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5999DA" w14:textId="05E20073" w:rsidR="00D81F56" w:rsidRPr="00161721" w:rsidRDefault="00D81F56" w:rsidP="0056498E">
      <w:pPr>
        <w:pStyle w:val="abc"/>
        <w:spacing w:line="276" w:lineRule="auto"/>
        <w:rPr>
          <w:rFonts w:asciiTheme="minorHAnsi" w:hAnsiTheme="minorHAnsi" w:cstheme="minorHAnsi"/>
          <w:b/>
          <w:sz w:val="32"/>
          <w:lang w:val="en-US"/>
        </w:rPr>
      </w:pPr>
      <w:bookmarkStart w:id="0" w:name="_Toc322091141"/>
      <w:bookmarkStart w:id="1" w:name="_Toc37643979"/>
      <w:bookmarkStart w:id="2" w:name="_Toc73944976"/>
      <w:bookmarkStart w:id="3" w:name="_Toc73944977"/>
    </w:p>
    <w:p w14:paraId="73FF63C5" w14:textId="77777777" w:rsidR="003A7EA7" w:rsidRPr="00161721" w:rsidRDefault="003A7EA7" w:rsidP="0056498E">
      <w:pPr>
        <w:spacing w:line="276" w:lineRule="auto"/>
        <w:rPr>
          <w:rFonts w:asciiTheme="minorHAnsi" w:hAnsiTheme="minorHAnsi" w:cstheme="minorHAnsi"/>
          <w:lang w:val="en-US"/>
        </w:rPr>
      </w:pPr>
      <w:bookmarkStart w:id="4" w:name="_Toc76117124"/>
      <w:bookmarkStart w:id="5" w:name="_Toc76135905"/>
      <w:bookmarkStart w:id="6" w:name="_Toc76399165"/>
      <w:bookmarkStart w:id="7" w:name="_Toc76399638"/>
    </w:p>
    <w:p w14:paraId="1DA0FD06" w14:textId="6C4088FD" w:rsidR="00480705" w:rsidRPr="00161721" w:rsidRDefault="00FC2449" w:rsidP="00823AE7">
      <w:pPr>
        <w:pStyle w:val="Titre1"/>
        <w:numPr>
          <w:ilvl w:val="0"/>
          <w:numId w:val="0"/>
        </w:numPr>
        <w:spacing w:line="276" w:lineRule="auto"/>
        <w:ind w:left="142"/>
        <w:jc w:val="center"/>
        <w:rPr>
          <w:rFonts w:asciiTheme="minorHAnsi" w:hAnsiTheme="minorHAnsi" w:cstheme="minorHAnsi"/>
          <w:bCs/>
          <w:sz w:val="52"/>
          <w:szCs w:val="24"/>
          <w:lang w:val="en-US"/>
        </w:rPr>
      </w:pPr>
      <w:r w:rsidRPr="00161721">
        <w:rPr>
          <w:rFonts w:asciiTheme="minorHAnsi" w:hAnsiTheme="minorHAnsi" w:cstheme="minorHAnsi"/>
          <w:bCs/>
          <w:sz w:val="52"/>
          <w:szCs w:val="24"/>
          <w:lang w:val="en-US"/>
        </w:rPr>
        <w:t xml:space="preserve">PART </w:t>
      </w:r>
      <w:r w:rsidR="00337EE9" w:rsidRPr="00161721">
        <w:rPr>
          <w:rFonts w:asciiTheme="minorHAnsi" w:hAnsiTheme="minorHAnsi" w:cstheme="minorHAnsi"/>
          <w:bCs/>
          <w:sz w:val="52"/>
          <w:szCs w:val="24"/>
          <w:lang w:val="en-US"/>
        </w:rPr>
        <w:t>2</w:t>
      </w:r>
      <w:r w:rsidRPr="00161721">
        <w:rPr>
          <w:rFonts w:asciiTheme="minorHAnsi" w:hAnsiTheme="minorHAnsi" w:cstheme="minorHAnsi"/>
          <w:bCs/>
          <w:sz w:val="52"/>
          <w:szCs w:val="24"/>
          <w:lang w:val="en-US"/>
        </w:rPr>
        <w:t xml:space="preserve"> - EMPLOYER’S REQUIREMENTS</w:t>
      </w:r>
      <w:bookmarkStart w:id="8" w:name="_Hlt125874163"/>
      <w:bookmarkEnd w:id="4"/>
      <w:bookmarkEnd w:id="5"/>
      <w:bookmarkEnd w:id="6"/>
      <w:bookmarkEnd w:id="7"/>
      <w:bookmarkEnd w:id="0"/>
      <w:bookmarkEnd w:id="8"/>
    </w:p>
    <w:p w14:paraId="34F24700" w14:textId="77777777" w:rsidR="00E16733" w:rsidRPr="00161721" w:rsidRDefault="00E16733" w:rsidP="00E16733">
      <w:pPr>
        <w:rPr>
          <w:lang w:val="en-US" w:eastAsia="en-US"/>
        </w:rPr>
      </w:pPr>
    </w:p>
    <w:p w14:paraId="5B0F7C98" w14:textId="77777777" w:rsidR="00E16733" w:rsidRPr="00161721" w:rsidRDefault="00E16733" w:rsidP="00E16733">
      <w:pPr>
        <w:rPr>
          <w:lang w:val="en-US" w:eastAsia="en-US"/>
        </w:rPr>
      </w:pPr>
    </w:p>
    <w:p w14:paraId="0616BA03" w14:textId="77777777" w:rsidR="00E16733" w:rsidRPr="00161721" w:rsidRDefault="00E16733" w:rsidP="00E16733">
      <w:pPr>
        <w:rPr>
          <w:lang w:val="en-US" w:eastAsia="en-US"/>
        </w:rPr>
      </w:pPr>
    </w:p>
    <w:p w14:paraId="288D0BAE" w14:textId="77777777" w:rsidR="00E16733" w:rsidRPr="00161721" w:rsidRDefault="00E16733" w:rsidP="00E16733">
      <w:pPr>
        <w:rPr>
          <w:lang w:val="en-US" w:eastAsia="en-US"/>
        </w:rPr>
      </w:pPr>
    </w:p>
    <w:p w14:paraId="1BBE0095" w14:textId="77777777" w:rsidR="00E16733" w:rsidRPr="00161721" w:rsidRDefault="00E16733" w:rsidP="00E16733">
      <w:pPr>
        <w:rPr>
          <w:lang w:val="en-US" w:eastAsia="en-US"/>
        </w:rPr>
      </w:pPr>
    </w:p>
    <w:p w14:paraId="2672C769" w14:textId="77777777" w:rsidR="00E16733" w:rsidRPr="00161721" w:rsidRDefault="00E16733" w:rsidP="00E16733">
      <w:pPr>
        <w:rPr>
          <w:lang w:val="en-US" w:eastAsia="en-US"/>
        </w:rPr>
      </w:pPr>
    </w:p>
    <w:p w14:paraId="2976B796" w14:textId="77777777" w:rsidR="00E16733" w:rsidRPr="00161721" w:rsidRDefault="00E16733" w:rsidP="00E16733">
      <w:pPr>
        <w:rPr>
          <w:lang w:val="en-US" w:eastAsia="en-US"/>
        </w:rPr>
      </w:pPr>
    </w:p>
    <w:p w14:paraId="735A3557" w14:textId="77777777" w:rsidR="00E16733" w:rsidRPr="00161721" w:rsidRDefault="00E16733" w:rsidP="00E16733">
      <w:pPr>
        <w:rPr>
          <w:lang w:val="en-US" w:eastAsia="en-US"/>
        </w:rPr>
      </w:pPr>
    </w:p>
    <w:p w14:paraId="0517D60F" w14:textId="77777777" w:rsidR="00E16733" w:rsidRPr="00161721" w:rsidRDefault="00E16733" w:rsidP="00E16733">
      <w:pPr>
        <w:rPr>
          <w:lang w:val="en-US" w:eastAsia="en-US"/>
        </w:rPr>
      </w:pPr>
    </w:p>
    <w:p w14:paraId="5C69E909" w14:textId="77777777" w:rsidR="00E16733" w:rsidRPr="00161721" w:rsidRDefault="00E16733" w:rsidP="004F4F72">
      <w:pPr>
        <w:rPr>
          <w:lang w:val="en-US"/>
        </w:rPr>
      </w:pPr>
    </w:p>
    <w:p w14:paraId="7D34A61D" w14:textId="565D9936" w:rsidR="00480705" w:rsidRPr="00161721" w:rsidRDefault="000D0426" w:rsidP="0056498E">
      <w:pPr>
        <w:pStyle w:val="Titre2"/>
        <w:numPr>
          <w:ilvl w:val="0"/>
          <w:numId w:val="0"/>
        </w:numPr>
        <w:spacing w:line="276" w:lineRule="auto"/>
        <w:ind w:left="1287"/>
        <w:jc w:val="center"/>
        <w:rPr>
          <w:rFonts w:asciiTheme="minorHAnsi" w:hAnsiTheme="minorHAnsi" w:cstheme="minorHAnsi"/>
          <w:sz w:val="44"/>
          <w:szCs w:val="44"/>
          <w:lang w:val="en-US"/>
        </w:rPr>
      </w:pPr>
      <w:r w:rsidRPr="00161721">
        <w:rPr>
          <w:rFonts w:asciiTheme="minorHAnsi" w:hAnsiTheme="minorHAnsi" w:cstheme="minorHAnsi"/>
          <w:sz w:val="56"/>
          <w:szCs w:val="56"/>
          <w:lang w:val="en-US"/>
        </w:rPr>
        <w:t>S</w:t>
      </w:r>
      <w:r w:rsidR="00E92897" w:rsidRPr="00161721">
        <w:rPr>
          <w:rFonts w:asciiTheme="minorHAnsi" w:hAnsiTheme="minorHAnsi" w:cstheme="minorHAnsi"/>
          <w:sz w:val="56"/>
          <w:szCs w:val="56"/>
          <w:lang w:val="en-US"/>
        </w:rPr>
        <w:t>UBSTATIONS (SUB)</w:t>
      </w:r>
    </w:p>
    <w:p w14:paraId="60A49647" w14:textId="68AC80F8" w:rsidR="00A438A5" w:rsidRPr="00161721" w:rsidRDefault="00A438A5" w:rsidP="0056498E">
      <w:pPr>
        <w:spacing w:line="276" w:lineRule="auto"/>
        <w:rPr>
          <w:rFonts w:asciiTheme="minorHAnsi" w:hAnsiTheme="minorHAnsi" w:cstheme="minorHAnsi"/>
          <w:lang w:val="en-US" w:eastAsia="en-GB"/>
        </w:rPr>
      </w:pPr>
    </w:p>
    <w:p w14:paraId="3CDC873B" w14:textId="77777777" w:rsidR="00A438A5" w:rsidRPr="00161721" w:rsidRDefault="00A438A5" w:rsidP="0056498E">
      <w:pPr>
        <w:spacing w:line="276" w:lineRule="auto"/>
        <w:rPr>
          <w:rFonts w:asciiTheme="minorHAnsi" w:hAnsiTheme="minorHAnsi" w:cstheme="minorHAnsi"/>
          <w:lang w:val="en-US" w:eastAsia="en-GB"/>
        </w:rPr>
      </w:pPr>
      <w:r w:rsidRPr="00161721">
        <w:rPr>
          <w:rFonts w:asciiTheme="minorHAnsi" w:hAnsiTheme="minorHAnsi" w:cstheme="minorHAnsi"/>
          <w:lang w:val="en-US" w:eastAsia="en-GB"/>
        </w:rPr>
        <w:br w:type="page"/>
      </w:r>
    </w:p>
    <w:tbl>
      <w:tblPr>
        <w:tblStyle w:val="Thmedutableau"/>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161721" w:rsidRPr="00161721" w14:paraId="30822DC2" w14:textId="77777777" w:rsidTr="004E3D7C">
        <w:trPr>
          <w:tblHeader/>
        </w:trPr>
        <w:tc>
          <w:tcPr>
            <w:tcW w:w="9356" w:type="dxa"/>
            <w:shd w:val="clear" w:color="auto" w:fill="D9D9D9" w:themeFill="background1" w:themeFillShade="D9"/>
          </w:tcPr>
          <w:p w14:paraId="6A113098" w14:textId="5CB39AD7" w:rsidR="004454BE" w:rsidRPr="00161721" w:rsidRDefault="00A438A5" w:rsidP="0056498E">
            <w:pPr>
              <w:widowControl/>
              <w:tabs>
                <w:tab w:val="right" w:pos="9071"/>
              </w:tabs>
              <w:spacing w:after="120" w:line="276" w:lineRule="auto"/>
              <w:rPr>
                <w:rFonts w:asciiTheme="minorHAnsi" w:hAnsiTheme="minorHAnsi" w:cstheme="minorHAnsi"/>
                <w:b/>
                <w:sz w:val="24"/>
                <w:szCs w:val="24"/>
                <w:lang w:val="en-US" w:eastAsia="en-US"/>
              </w:rPr>
            </w:pPr>
            <w:r w:rsidRPr="00161721">
              <w:rPr>
                <w:rFonts w:asciiTheme="minorHAnsi" w:hAnsiTheme="minorHAnsi" w:cstheme="minorHAnsi"/>
                <w:b/>
                <w:sz w:val="24"/>
                <w:szCs w:val="24"/>
                <w:lang w:val="en-US" w:eastAsia="en-US"/>
              </w:rPr>
              <w:lastRenderedPageBreak/>
              <w:t xml:space="preserve">Table of Contents </w:t>
            </w:r>
            <w:r w:rsidRPr="00161721">
              <w:rPr>
                <w:rFonts w:asciiTheme="minorHAnsi" w:hAnsiTheme="minorHAnsi" w:cstheme="minorHAnsi"/>
                <w:b/>
                <w:sz w:val="24"/>
                <w:szCs w:val="24"/>
                <w:lang w:val="en-US" w:eastAsia="en-US"/>
              </w:rPr>
              <w:tab/>
              <w:t>Page</w:t>
            </w:r>
          </w:p>
        </w:tc>
      </w:tr>
      <w:tr w:rsidR="00161721" w:rsidRPr="00161721" w14:paraId="0052F404" w14:textId="77777777" w:rsidTr="004E3D7C">
        <w:tc>
          <w:tcPr>
            <w:tcW w:w="9356" w:type="dxa"/>
          </w:tcPr>
          <w:p w14:paraId="67DB788B" w14:textId="21D557C3" w:rsidR="00342B1F" w:rsidRPr="00161721" w:rsidRDefault="00A438A5">
            <w:pPr>
              <w:pStyle w:val="TM3"/>
              <w:tabs>
                <w:tab w:val="left" w:pos="800"/>
                <w:tab w:val="right" w:leader="dot" w:pos="9016"/>
              </w:tabs>
              <w:rPr>
                <w:rFonts w:eastAsiaTheme="minorEastAsia" w:cstheme="minorBidi"/>
                <w:i w:val="0"/>
                <w:iCs w:val="0"/>
                <w:noProof/>
                <w:sz w:val="22"/>
                <w:szCs w:val="22"/>
                <w:lang w:val="en-ZA" w:eastAsia="fr-FR"/>
              </w:rPr>
            </w:pPr>
            <w:r w:rsidRPr="00161721">
              <w:rPr>
                <w:noProof/>
                <w:lang w:val="en-US" w:eastAsia="en-GB"/>
              </w:rPr>
              <w:fldChar w:fldCharType="begin"/>
            </w:r>
            <w:r w:rsidRPr="00161721">
              <w:rPr>
                <w:noProof/>
                <w:lang w:val="en-US" w:eastAsia="en-GB"/>
              </w:rPr>
              <w:instrText xml:space="preserve"> TOC \b f \* MERGEFORMAT </w:instrText>
            </w:r>
            <w:r w:rsidRPr="00161721">
              <w:rPr>
                <w:noProof/>
                <w:lang w:val="en-US" w:eastAsia="en-GB"/>
              </w:rPr>
              <w:fldChar w:fldCharType="separate"/>
            </w:r>
            <w:r w:rsidR="00342B1F" w:rsidRPr="00161721">
              <w:rPr>
                <w:noProof/>
              </w:rPr>
              <w:t>1.</w:t>
            </w:r>
            <w:r w:rsidR="00342B1F" w:rsidRPr="00161721">
              <w:rPr>
                <w:rFonts w:eastAsiaTheme="minorEastAsia" w:cstheme="minorBidi"/>
                <w:i w:val="0"/>
                <w:iCs w:val="0"/>
                <w:noProof/>
                <w:sz w:val="22"/>
                <w:szCs w:val="22"/>
                <w:lang w:val="en-ZA" w:eastAsia="fr-FR"/>
              </w:rPr>
              <w:tab/>
            </w:r>
            <w:r w:rsidR="00342B1F" w:rsidRPr="00161721">
              <w:rPr>
                <w:noProof/>
              </w:rPr>
              <w:t>Scope of Design, Supply and Installation for Substations</w:t>
            </w:r>
            <w:r w:rsidR="00342B1F" w:rsidRPr="00161721">
              <w:rPr>
                <w:noProof/>
              </w:rPr>
              <w:tab/>
            </w:r>
            <w:r w:rsidR="00342B1F" w:rsidRPr="00161721">
              <w:rPr>
                <w:noProof/>
              </w:rPr>
              <w:fldChar w:fldCharType="begin"/>
            </w:r>
            <w:r w:rsidR="00342B1F" w:rsidRPr="00161721">
              <w:rPr>
                <w:noProof/>
              </w:rPr>
              <w:instrText xml:space="preserve"> PAGEREF _Toc148030412 \h </w:instrText>
            </w:r>
            <w:r w:rsidR="00342B1F" w:rsidRPr="00161721">
              <w:rPr>
                <w:noProof/>
              </w:rPr>
            </w:r>
            <w:r w:rsidR="00342B1F" w:rsidRPr="00161721">
              <w:rPr>
                <w:noProof/>
              </w:rPr>
              <w:fldChar w:fldCharType="separate"/>
            </w:r>
            <w:r w:rsidR="00342B1F" w:rsidRPr="00161721">
              <w:rPr>
                <w:noProof/>
              </w:rPr>
              <w:t>16</w:t>
            </w:r>
            <w:r w:rsidR="00342B1F" w:rsidRPr="00161721">
              <w:rPr>
                <w:noProof/>
              </w:rPr>
              <w:fldChar w:fldCharType="end"/>
            </w:r>
          </w:p>
          <w:p w14:paraId="69AC4FEC" w14:textId="7E4138F4"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2.</w:t>
            </w:r>
            <w:r w:rsidRPr="00161721">
              <w:rPr>
                <w:rFonts w:eastAsiaTheme="minorEastAsia" w:cstheme="minorBidi"/>
                <w:i w:val="0"/>
                <w:iCs w:val="0"/>
                <w:noProof/>
                <w:sz w:val="22"/>
                <w:szCs w:val="22"/>
                <w:lang w:val="en-ZA" w:eastAsia="fr-FR"/>
              </w:rPr>
              <w:tab/>
            </w:r>
            <w:r w:rsidRPr="00161721">
              <w:rPr>
                <w:noProof/>
              </w:rPr>
              <w:t>Summary of Contractors obligations for Substations</w:t>
            </w:r>
            <w:r w:rsidRPr="00161721">
              <w:rPr>
                <w:noProof/>
              </w:rPr>
              <w:tab/>
            </w:r>
            <w:r w:rsidRPr="00161721">
              <w:rPr>
                <w:noProof/>
              </w:rPr>
              <w:fldChar w:fldCharType="begin"/>
            </w:r>
            <w:r w:rsidRPr="00161721">
              <w:rPr>
                <w:noProof/>
              </w:rPr>
              <w:instrText xml:space="preserve"> PAGEREF _Toc148030413 \h </w:instrText>
            </w:r>
            <w:r w:rsidRPr="00161721">
              <w:rPr>
                <w:noProof/>
              </w:rPr>
            </w:r>
            <w:r w:rsidRPr="00161721">
              <w:rPr>
                <w:noProof/>
              </w:rPr>
              <w:fldChar w:fldCharType="separate"/>
            </w:r>
            <w:r w:rsidRPr="00161721">
              <w:rPr>
                <w:noProof/>
              </w:rPr>
              <w:t>16</w:t>
            </w:r>
            <w:r w:rsidRPr="00161721">
              <w:rPr>
                <w:noProof/>
              </w:rPr>
              <w:fldChar w:fldCharType="end"/>
            </w:r>
          </w:p>
          <w:p w14:paraId="1283125D" w14:textId="634C7B7F"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3.</w:t>
            </w:r>
            <w:r w:rsidRPr="00161721">
              <w:rPr>
                <w:rFonts w:eastAsiaTheme="minorEastAsia" w:cstheme="minorBidi"/>
                <w:i w:val="0"/>
                <w:iCs w:val="0"/>
                <w:noProof/>
                <w:sz w:val="22"/>
                <w:szCs w:val="22"/>
                <w:lang w:val="en-ZA" w:eastAsia="fr-FR"/>
              </w:rPr>
              <w:tab/>
            </w:r>
            <w:r w:rsidRPr="00161721">
              <w:rPr>
                <w:noProof/>
              </w:rPr>
              <w:t>Specific works information for Substations</w:t>
            </w:r>
            <w:r w:rsidRPr="00161721">
              <w:rPr>
                <w:noProof/>
              </w:rPr>
              <w:tab/>
            </w:r>
            <w:r w:rsidRPr="00161721">
              <w:rPr>
                <w:noProof/>
              </w:rPr>
              <w:fldChar w:fldCharType="begin"/>
            </w:r>
            <w:r w:rsidRPr="00161721">
              <w:rPr>
                <w:noProof/>
              </w:rPr>
              <w:instrText xml:space="preserve"> PAGEREF _Toc148030414 \h </w:instrText>
            </w:r>
            <w:r w:rsidRPr="00161721">
              <w:rPr>
                <w:noProof/>
              </w:rPr>
            </w:r>
            <w:r w:rsidRPr="00161721">
              <w:rPr>
                <w:noProof/>
              </w:rPr>
              <w:fldChar w:fldCharType="separate"/>
            </w:r>
            <w:r w:rsidRPr="00161721">
              <w:rPr>
                <w:noProof/>
              </w:rPr>
              <w:t>18</w:t>
            </w:r>
            <w:r w:rsidRPr="00161721">
              <w:rPr>
                <w:noProof/>
              </w:rPr>
              <w:fldChar w:fldCharType="end"/>
            </w:r>
          </w:p>
          <w:p w14:paraId="49643667" w14:textId="757828A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3.1</w:t>
            </w:r>
            <w:r w:rsidRPr="00161721">
              <w:rPr>
                <w:rFonts w:eastAsiaTheme="minorEastAsia" w:cstheme="minorBidi"/>
                <w:noProof/>
                <w:sz w:val="22"/>
                <w:szCs w:val="22"/>
                <w:lang w:val="en-ZA" w:eastAsia="fr-FR"/>
              </w:rPr>
              <w:tab/>
            </w:r>
            <w:r w:rsidRPr="00161721">
              <w:rPr>
                <w:noProof/>
                <w:lang w:val="en-US"/>
              </w:rPr>
              <w:t>Specific Works Information for Hydroelectric Power Station Trafalgar 2.2/33kV</w:t>
            </w:r>
            <w:r w:rsidRPr="00161721">
              <w:rPr>
                <w:noProof/>
              </w:rPr>
              <w:tab/>
            </w:r>
            <w:r w:rsidRPr="00161721">
              <w:rPr>
                <w:noProof/>
              </w:rPr>
              <w:fldChar w:fldCharType="begin"/>
            </w:r>
            <w:r w:rsidRPr="00161721">
              <w:rPr>
                <w:noProof/>
              </w:rPr>
              <w:instrText xml:space="preserve"> PAGEREF _Toc148030415 \h </w:instrText>
            </w:r>
            <w:r w:rsidRPr="00161721">
              <w:rPr>
                <w:noProof/>
              </w:rPr>
            </w:r>
            <w:r w:rsidRPr="00161721">
              <w:rPr>
                <w:noProof/>
              </w:rPr>
              <w:fldChar w:fldCharType="separate"/>
            </w:r>
            <w:r w:rsidRPr="00161721">
              <w:rPr>
                <w:noProof/>
              </w:rPr>
              <w:t>18</w:t>
            </w:r>
            <w:r w:rsidRPr="00161721">
              <w:rPr>
                <w:noProof/>
              </w:rPr>
              <w:fldChar w:fldCharType="end"/>
            </w:r>
          </w:p>
          <w:p w14:paraId="2487E53C" w14:textId="75775AE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3.1.1</w:t>
            </w:r>
            <w:r w:rsidRPr="00161721">
              <w:rPr>
                <w:rFonts w:eastAsiaTheme="minorEastAsia" w:cstheme="minorBidi"/>
                <w:noProof/>
                <w:sz w:val="22"/>
                <w:szCs w:val="22"/>
                <w:lang w:val="en-ZA" w:eastAsia="fr-FR"/>
              </w:rPr>
              <w:tab/>
            </w:r>
            <w:r w:rsidRPr="00161721">
              <w:rPr>
                <w:noProof/>
                <w:lang w:val="en-US"/>
              </w:rPr>
              <w:t>Localization</w:t>
            </w:r>
            <w:r w:rsidRPr="00161721">
              <w:rPr>
                <w:noProof/>
              </w:rPr>
              <w:tab/>
            </w:r>
            <w:r w:rsidRPr="00161721">
              <w:rPr>
                <w:noProof/>
              </w:rPr>
              <w:fldChar w:fldCharType="begin"/>
            </w:r>
            <w:r w:rsidRPr="00161721">
              <w:rPr>
                <w:noProof/>
              </w:rPr>
              <w:instrText xml:space="preserve"> PAGEREF _Toc148030416 \h </w:instrText>
            </w:r>
            <w:r w:rsidRPr="00161721">
              <w:rPr>
                <w:noProof/>
              </w:rPr>
            </w:r>
            <w:r w:rsidRPr="00161721">
              <w:rPr>
                <w:noProof/>
              </w:rPr>
              <w:fldChar w:fldCharType="separate"/>
            </w:r>
            <w:r w:rsidRPr="00161721">
              <w:rPr>
                <w:noProof/>
              </w:rPr>
              <w:t>18</w:t>
            </w:r>
            <w:r w:rsidRPr="00161721">
              <w:rPr>
                <w:noProof/>
              </w:rPr>
              <w:fldChar w:fldCharType="end"/>
            </w:r>
          </w:p>
          <w:p w14:paraId="0C720425" w14:textId="50125AB0"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3.1.2</w:t>
            </w:r>
            <w:r w:rsidRPr="00161721">
              <w:rPr>
                <w:rFonts w:eastAsiaTheme="minorEastAsia" w:cstheme="minorBidi"/>
                <w:noProof/>
                <w:sz w:val="22"/>
                <w:szCs w:val="22"/>
                <w:lang w:val="en-ZA" w:eastAsia="fr-FR"/>
              </w:rPr>
              <w:tab/>
            </w:r>
            <w:r w:rsidRPr="00161721">
              <w:rPr>
                <w:noProof/>
                <w:lang w:val="en-US"/>
              </w:rPr>
              <w:t>Scope of supply</w:t>
            </w:r>
            <w:r w:rsidRPr="00161721">
              <w:rPr>
                <w:noProof/>
              </w:rPr>
              <w:tab/>
            </w:r>
            <w:r w:rsidRPr="00161721">
              <w:rPr>
                <w:noProof/>
              </w:rPr>
              <w:fldChar w:fldCharType="begin"/>
            </w:r>
            <w:r w:rsidRPr="00161721">
              <w:rPr>
                <w:noProof/>
              </w:rPr>
              <w:instrText xml:space="preserve"> PAGEREF _Toc148030417 \h </w:instrText>
            </w:r>
            <w:r w:rsidRPr="00161721">
              <w:rPr>
                <w:noProof/>
              </w:rPr>
            </w:r>
            <w:r w:rsidRPr="00161721">
              <w:rPr>
                <w:noProof/>
              </w:rPr>
              <w:fldChar w:fldCharType="separate"/>
            </w:r>
            <w:r w:rsidRPr="00161721">
              <w:rPr>
                <w:noProof/>
              </w:rPr>
              <w:t>18</w:t>
            </w:r>
            <w:r w:rsidRPr="00161721">
              <w:rPr>
                <w:noProof/>
              </w:rPr>
              <w:fldChar w:fldCharType="end"/>
            </w:r>
          </w:p>
          <w:p w14:paraId="0D15AEA6" w14:textId="7180265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3.1.3</w:t>
            </w:r>
            <w:r w:rsidRPr="00161721">
              <w:rPr>
                <w:rFonts w:eastAsiaTheme="minorEastAsia" w:cstheme="minorBidi"/>
                <w:noProof/>
                <w:sz w:val="22"/>
                <w:szCs w:val="22"/>
                <w:lang w:val="en-ZA" w:eastAsia="fr-FR"/>
              </w:rPr>
              <w:tab/>
            </w:r>
            <w:r w:rsidRPr="00161721">
              <w:rPr>
                <w:noProof/>
                <w:lang w:val="en-US"/>
              </w:rPr>
              <w:t>Scope of construction works</w:t>
            </w:r>
            <w:r w:rsidRPr="00161721">
              <w:rPr>
                <w:noProof/>
              </w:rPr>
              <w:tab/>
            </w:r>
            <w:r w:rsidRPr="00161721">
              <w:rPr>
                <w:noProof/>
              </w:rPr>
              <w:fldChar w:fldCharType="begin"/>
            </w:r>
            <w:r w:rsidRPr="00161721">
              <w:rPr>
                <w:noProof/>
              </w:rPr>
              <w:instrText xml:space="preserve"> PAGEREF _Toc148030418 \h </w:instrText>
            </w:r>
            <w:r w:rsidRPr="00161721">
              <w:rPr>
                <w:noProof/>
              </w:rPr>
            </w:r>
            <w:r w:rsidRPr="00161721">
              <w:rPr>
                <w:noProof/>
              </w:rPr>
              <w:fldChar w:fldCharType="separate"/>
            </w:r>
            <w:r w:rsidRPr="00161721">
              <w:rPr>
                <w:noProof/>
              </w:rPr>
              <w:t>20</w:t>
            </w:r>
            <w:r w:rsidRPr="00161721">
              <w:rPr>
                <w:noProof/>
              </w:rPr>
              <w:fldChar w:fldCharType="end"/>
            </w:r>
          </w:p>
          <w:p w14:paraId="13D9DA6B" w14:textId="50D3279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3.1.4</w:t>
            </w:r>
            <w:r w:rsidRPr="00161721">
              <w:rPr>
                <w:rFonts w:eastAsiaTheme="minorEastAsia" w:cstheme="minorBidi"/>
                <w:noProof/>
                <w:sz w:val="22"/>
                <w:szCs w:val="22"/>
                <w:lang w:val="en-ZA" w:eastAsia="fr-FR"/>
              </w:rPr>
              <w:tab/>
            </w:r>
            <w:r w:rsidRPr="00161721">
              <w:rPr>
                <w:noProof/>
                <w:lang w:val="en-US"/>
              </w:rPr>
              <w:t>Scope of design works</w:t>
            </w:r>
            <w:r w:rsidRPr="00161721">
              <w:rPr>
                <w:noProof/>
              </w:rPr>
              <w:tab/>
            </w:r>
            <w:r w:rsidRPr="00161721">
              <w:rPr>
                <w:noProof/>
              </w:rPr>
              <w:fldChar w:fldCharType="begin"/>
            </w:r>
            <w:r w:rsidRPr="00161721">
              <w:rPr>
                <w:noProof/>
              </w:rPr>
              <w:instrText xml:space="preserve"> PAGEREF _Toc148030419 \h </w:instrText>
            </w:r>
            <w:r w:rsidRPr="00161721">
              <w:rPr>
                <w:noProof/>
              </w:rPr>
            </w:r>
            <w:r w:rsidRPr="00161721">
              <w:rPr>
                <w:noProof/>
              </w:rPr>
              <w:fldChar w:fldCharType="separate"/>
            </w:r>
            <w:r w:rsidRPr="00161721">
              <w:rPr>
                <w:noProof/>
              </w:rPr>
              <w:t>22</w:t>
            </w:r>
            <w:r w:rsidRPr="00161721">
              <w:rPr>
                <w:noProof/>
              </w:rPr>
              <w:fldChar w:fldCharType="end"/>
            </w:r>
          </w:p>
          <w:p w14:paraId="279CF29F" w14:textId="355332F9"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3.1.4.1</w:t>
            </w:r>
            <w:r w:rsidRPr="00161721">
              <w:rPr>
                <w:rFonts w:eastAsiaTheme="minorEastAsia" w:cstheme="minorBidi"/>
                <w:noProof/>
                <w:sz w:val="22"/>
                <w:szCs w:val="22"/>
                <w:lang w:val="en-ZA" w:eastAsia="fr-FR"/>
              </w:rPr>
              <w:tab/>
            </w:r>
            <w:r w:rsidRPr="00161721">
              <w:rPr>
                <w:noProof/>
                <w:lang w:val="en-US"/>
              </w:rPr>
              <w:t>Civil works design</w:t>
            </w:r>
            <w:r w:rsidRPr="00161721">
              <w:rPr>
                <w:noProof/>
              </w:rPr>
              <w:tab/>
            </w:r>
            <w:r w:rsidRPr="00161721">
              <w:rPr>
                <w:noProof/>
              </w:rPr>
              <w:fldChar w:fldCharType="begin"/>
            </w:r>
            <w:r w:rsidRPr="00161721">
              <w:rPr>
                <w:noProof/>
              </w:rPr>
              <w:instrText xml:space="preserve"> PAGEREF _Toc148030420 \h </w:instrText>
            </w:r>
            <w:r w:rsidRPr="00161721">
              <w:rPr>
                <w:noProof/>
              </w:rPr>
            </w:r>
            <w:r w:rsidRPr="00161721">
              <w:rPr>
                <w:noProof/>
              </w:rPr>
              <w:fldChar w:fldCharType="separate"/>
            </w:r>
            <w:r w:rsidRPr="00161721">
              <w:rPr>
                <w:noProof/>
              </w:rPr>
              <w:t>23</w:t>
            </w:r>
            <w:r w:rsidRPr="00161721">
              <w:rPr>
                <w:noProof/>
              </w:rPr>
              <w:fldChar w:fldCharType="end"/>
            </w:r>
          </w:p>
          <w:p w14:paraId="4B1476A2" w14:textId="6E8CB485"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3.1.4.2</w:t>
            </w:r>
            <w:r w:rsidRPr="00161721">
              <w:rPr>
                <w:rFonts w:eastAsiaTheme="minorEastAsia" w:cstheme="minorBidi"/>
                <w:noProof/>
                <w:sz w:val="22"/>
                <w:szCs w:val="22"/>
                <w:lang w:val="en-ZA" w:eastAsia="fr-FR"/>
              </w:rPr>
              <w:tab/>
            </w:r>
            <w:r w:rsidRPr="00161721">
              <w:rPr>
                <w:noProof/>
                <w:lang w:val="en-US"/>
              </w:rPr>
              <w:t>Electrical design</w:t>
            </w:r>
            <w:r w:rsidRPr="00161721">
              <w:rPr>
                <w:noProof/>
              </w:rPr>
              <w:tab/>
            </w:r>
            <w:r w:rsidRPr="00161721">
              <w:rPr>
                <w:noProof/>
              </w:rPr>
              <w:fldChar w:fldCharType="begin"/>
            </w:r>
            <w:r w:rsidRPr="00161721">
              <w:rPr>
                <w:noProof/>
              </w:rPr>
              <w:instrText xml:space="preserve"> PAGEREF _Toc148030421 \h </w:instrText>
            </w:r>
            <w:r w:rsidRPr="00161721">
              <w:rPr>
                <w:noProof/>
              </w:rPr>
            </w:r>
            <w:r w:rsidRPr="00161721">
              <w:rPr>
                <w:noProof/>
              </w:rPr>
              <w:fldChar w:fldCharType="separate"/>
            </w:r>
            <w:r w:rsidRPr="00161721">
              <w:rPr>
                <w:noProof/>
              </w:rPr>
              <w:t>27</w:t>
            </w:r>
            <w:r w:rsidRPr="00161721">
              <w:rPr>
                <w:noProof/>
              </w:rPr>
              <w:fldChar w:fldCharType="end"/>
            </w:r>
          </w:p>
          <w:p w14:paraId="6B17F985" w14:textId="5CFD270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3.2</w:t>
            </w:r>
            <w:r w:rsidRPr="00161721">
              <w:rPr>
                <w:rFonts w:eastAsiaTheme="minorEastAsia" w:cstheme="minorBidi"/>
                <w:noProof/>
                <w:sz w:val="22"/>
                <w:szCs w:val="22"/>
                <w:lang w:val="en-ZA" w:eastAsia="fr-FR"/>
              </w:rPr>
              <w:tab/>
            </w:r>
            <w:r w:rsidRPr="00161721">
              <w:rPr>
                <w:noProof/>
                <w:lang w:val="en-US"/>
              </w:rPr>
              <w:t>Specific Works information for Hydroelectric power station of Padu – 33/11 kV</w:t>
            </w:r>
            <w:r w:rsidRPr="00161721">
              <w:rPr>
                <w:noProof/>
              </w:rPr>
              <w:tab/>
            </w:r>
            <w:r w:rsidRPr="00161721">
              <w:rPr>
                <w:noProof/>
              </w:rPr>
              <w:fldChar w:fldCharType="begin"/>
            </w:r>
            <w:r w:rsidRPr="00161721">
              <w:rPr>
                <w:noProof/>
              </w:rPr>
              <w:instrText xml:space="preserve"> PAGEREF _Toc148030422 \h </w:instrText>
            </w:r>
            <w:r w:rsidRPr="00161721">
              <w:rPr>
                <w:noProof/>
              </w:rPr>
            </w:r>
            <w:r w:rsidRPr="00161721">
              <w:rPr>
                <w:noProof/>
              </w:rPr>
              <w:fldChar w:fldCharType="separate"/>
            </w:r>
            <w:r w:rsidRPr="00161721">
              <w:rPr>
                <w:noProof/>
              </w:rPr>
              <w:t>31</w:t>
            </w:r>
            <w:r w:rsidRPr="00161721">
              <w:rPr>
                <w:noProof/>
              </w:rPr>
              <w:fldChar w:fldCharType="end"/>
            </w:r>
          </w:p>
          <w:p w14:paraId="11CC46E6" w14:textId="3FB3523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3.2.1</w:t>
            </w:r>
            <w:r w:rsidRPr="00161721">
              <w:rPr>
                <w:rFonts w:eastAsiaTheme="minorEastAsia" w:cstheme="minorBidi"/>
                <w:noProof/>
                <w:sz w:val="22"/>
                <w:szCs w:val="22"/>
                <w:lang w:val="en-ZA" w:eastAsia="fr-FR"/>
              </w:rPr>
              <w:tab/>
            </w:r>
            <w:r w:rsidRPr="00161721">
              <w:rPr>
                <w:noProof/>
                <w:lang w:val="en-US"/>
              </w:rPr>
              <w:t>Localization</w:t>
            </w:r>
            <w:r w:rsidRPr="00161721">
              <w:rPr>
                <w:noProof/>
              </w:rPr>
              <w:tab/>
            </w:r>
            <w:r w:rsidRPr="00161721">
              <w:rPr>
                <w:noProof/>
              </w:rPr>
              <w:fldChar w:fldCharType="begin"/>
            </w:r>
            <w:r w:rsidRPr="00161721">
              <w:rPr>
                <w:noProof/>
              </w:rPr>
              <w:instrText xml:space="preserve"> PAGEREF _Toc148030423 \h </w:instrText>
            </w:r>
            <w:r w:rsidRPr="00161721">
              <w:rPr>
                <w:noProof/>
              </w:rPr>
            </w:r>
            <w:r w:rsidRPr="00161721">
              <w:rPr>
                <w:noProof/>
              </w:rPr>
              <w:fldChar w:fldCharType="separate"/>
            </w:r>
            <w:r w:rsidRPr="00161721">
              <w:rPr>
                <w:noProof/>
              </w:rPr>
              <w:t>31</w:t>
            </w:r>
            <w:r w:rsidRPr="00161721">
              <w:rPr>
                <w:noProof/>
              </w:rPr>
              <w:fldChar w:fldCharType="end"/>
            </w:r>
          </w:p>
          <w:p w14:paraId="64C8A877" w14:textId="69877A7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3.2.2</w:t>
            </w:r>
            <w:r w:rsidRPr="00161721">
              <w:rPr>
                <w:rFonts w:eastAsiaTheme="minorEastAsia" w:cstheme="minorBidi"/>
                <w:noProof/>
                <w:sz w:val="22"/>
                <w:szCs w:val="22"/>
                <w:lang w:val="en-ZA" w:eastAsia="fr-FR"/>
              </w:rPr>
              <w:tab/>
            </w:r>
            <w:r w:rsidRPr="00161721">
              <w:rPr>
                <w:noProof/>
                <w:lang w:val="en-US"/>
              </w:rPr>
              <w:t>Scope of supply</w:t>
            </w:r>
            <w:r w:rsidRPr="00161721">
              <w:rPr>
                <w:noProof/>
              </w:rPr>
              <w:tab/>
            </w:r>
            <w:r w:rsidRPr="00161721">
              <w:rPr>
                <w:noProof/>
              </w:rPr>
              <w:fldChar w:fldCharType="begin"/>
            </w:r>
            <w:r w:rsidRPr="00161721">
              <w:rPr>
                <w:noProof/>
              </w:rPr>
              <w:instrText xml:space="preserve"> PAGEREF _Toc148030424 \h </w:instrText>
            </w:r>
            <w:r w:rsidRPr="00161721">
              <w:rPr>
                <w:noProof/>
              </w:rPr>
            </w:r>
            <w:r w:rsidRPr="00161721">
              <w:rPr>
                <w:noProof/>
              </w:rPr>
              <w:fldChar w:fldCharType="separate"/>
            </w:r>
            <w:r w:rsidRPr="00161721">
              <w:rPr>
                <w:noProof/>
              </w:rPr>
              <w:t>31</w:t>
            </w:r>
            <w:r w:rsidRPr="00161721">
              <w:rPr>
                <w:noProof/>
              </w:rPr>
              <w:fldChar w:fldCharType="end"/>
            </w:r>
          </w:p>
          <w:p w14:paraId="00F3BEF1" w14:textId="3404756F"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3.2.3</w:t>
            </w:r>
            <w:r w:rsidRPr="00161721">
              <w:rPr>
                <w:rFonts w:eastAsiaTheme="minorEastAsia" w:cstheme="minorBidi"/>
                <w:noProof/>
                <w:sz w:val="22"/>
                <w:szCs w:val="22"/>
                <w:lang w:val="en-ZA" w:eastAsia="fr-FR"/>
              </w:rPr>
              <w:tab/>
            </w:r>
            <w:r w:rsidRPr="00161721">
              <w:rPr>
                <w:noProof/>
                <w:lang w:val="en-US"/>
              </w:rPr>
              <w:t>Scope of construction works</w:t>
            </w:r>
            <w:r w:rsidRPr="00161721">
              <w:rPr>
                <w:noProof/>
              </w:rPr>
              <w:tab/>
            </w:r>
            <w:r w:rsidRPr="00161721">
              <w:rPr>
                <w:noProof/>
              </w:rPr>
              <w:fldChar w:fldCharType="begin"/>
            </w:r>
            <w:r w:rsidRPr="00161721">
              <w:rPr>
                <w:noProof/>
              </w:rPr>
              <w:instrText xml:space="preserve"> PAGEREF _Toc148030425 \h </w:instrText>
            </w:r>
            <w:r w:rsidRPr="00161721">
              <w:rPr>
                <w:noProof/>
              </w:rPr>
            </w:r>
            <w:r w:rsidRPr="00161721">
              <w:rPr>
                <w:noProof/>
              </w:rPr>
              <w:fldChar w:fldCharType="separate"/>
            </w:r>
            <w:r w:rsidRPr="00161721">
              <w:rPr>
                <w:noProof/>
              </w:rPr>
              <w:t>33</w:t>
            </w:r>
            <w:r w:rsidRPr="00161721">
              <w:rPr>
                <w:noProof/>
              </w:rPr>
              <w:fldChar w:fldCharType="end"/>
            </w:r>
          </w:p>
          <w:p w14:paraId="21F0D1A2" w14:textId="0822745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3.2.4</w:t>
            </w:r>
            <w:r w:rsidRPr="00161721">
              <w:rPr>
                <w:rFonts w:eastAsiaTheme="minorEastAsia" w:cstheme="minorBidi"/>
                <w:noProof/>
                <w:sz w:val="22"/>
                <w:szCs w:val="22"/>
                <w:lang w:val="en-ZA" w:eastAsia="fr-FR"/>
              </w:rPr>
              <w:tab/>
            </w:r>
            <w:r w:rsidRPr="00161721">
              <w:rPr>
                <w:noProof/>
                <w:lang w:val="en-US"/>
              </w:rPr>
              <w:t>Scope of design works</w:t>
            </w:r>
            <w:r w:rsidRPr="00161721">
              <w:rPr>
                <w:noProof/>
              </w:rPr>
              <w:tab/>
            </w:r>
            <w:r w:rsidRPr="00161721">
              <w:rPr>
                <w:noProof/>
              </w:rPr>
              <w:fldChar w:fldCharType="begin"/>
            </w:r>
            <w:r w:rsidRPr="00161721">
              <w:rPr>
                <w:noProof/>
              </w:rPr>
              <w:instrText xml:space="preserve"> PAGEREF _Toc148030426 \h </w:instrText>
            </w:r>
            <w:r w:rsidRPr="00161721">
              <w:rPr>
                <w:noProof/>
              </w:rPr>
            </w:r>
            <w:r w:rsidRPr="00161721">
              <w:rPr>
                <w:noProof/>
              </w:rPr>
              <w:fldChar w:fldCharType="separate"/>
            </w:r>
            <w:r w:rsidRPr="00161721">
              <w:rPr>
                <w:noProof/>
              </w:rPr>
              <w:t>35</w:t>
            </w:r>
            <w:r w:rsidRPr="00161721">
              <w:rPr>
                <w:noProof/>
              </w:rPr>
              <w:fldChar w:fldCharType="end"/>
            </w:r>
          </w:p>
          <w:p w14:paraId="2EA70287" w14:textId="28DE87FB"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3.2.4.1</w:t>
            </w:r>
            <w:r w:rsidRPr="00161721">
              <w:rPr>
                <w:rFonts w:eastAsiaTheme="minorEastAsia" w:cstheme="minorBidi"/>
                <w:noProof/>
                <w:sz w:val="22"/>
                <w:szCs w:val="22"/>
                <w:lang w:val="en-ZA" w:eastAsia="fr-FR"/>
              </w:rPr>
              <w:tab/>
            </w:r>
            <w:r w:rsidRPr="00161721">
              <w:rPr>
                <w:noProof/>
                <w:lang w:val="en-US"/>
              </w:rPr>
              <w:t>Civil works design</w:t>
            </w:r>
            <w:r w:rsidRPr="00161721">
              <w:rPr>
                <w:noProof/>
              </w:rPr>
              <w:tab/>
            </w:r>
            <w:r w:rsidRPr="00161721">
              <w:rPr>
                <w:noProof/>
              </w:rPr>
              <w:fldChar w:fldCharType="begin"/>
            </w:r>
            <w:r w:rsidRPr="00161721">
              <w:rPr>
                <w:noProof/>
              </w:rPr>
              <w:instrText xml:space="preserve"> PAGEREF _Toc148030427 \h </w:instrText>
            </w:r>
            <w:r w:rsidRPr="00161721">
              <w:rPr>
                <w:noProof/>
              </w:rPr>
            </w:r>
            <w:r w:rsidRPr="00161721">
              <w:rPr>
                <w:noProof/>
              </w:rPr>
              <w:fldChar w:fldCharType="separate"/>
            </w:r>
            <w:r w:rsidRPr="00161721">
              <w:rPr>
                <w:noProof/>
              </w:rPr>
              <w:t>36</w:t>
            </w:r>
            <w:r w:rsidRPr="00161721">
              <w:rPr>
                <w:noProof/>
              </w:rPr>
              <w:fldChar w:fldCharType="end"/>
            </w:r>
          </w:p>
          <w:p w14:paraId="5818CFBE" w14:textId="4B208742"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3.2.4.2</w:t>
            </w:r>
            <w:r w:rsidRPr="00161721">
              <w:rPr>
                <w:rFonts w:eastAsiaTheme="minorEastAsia" w:cstheme="minorBidi"/>
                <w:noProof/>
                <w:sz w:val="22"/>
                <w:szCs w:val="22"/>
                <w:lang w:val="en-ZA" w:eastAsia="fr-FR"/>
              </w:rPr>
              <w:tab/>
            </w:r>
            <w:r w:rsidRPr="00161721">
              <w:rPr>
                <w:noProof/>
                <w:lang w:val="en-US"/>
              </w:rPr>
              <w:t>Electrical design</w:t>
            </w:r>
            <w:r w:rsidRPr="00161721">
              <w:rPr>
                <w:noProof/>
              </w:rPr>
              <w:tab/>
            </w:r>
            <w:r w:rsidRPr="00161721">
              <w:rPr>
                <w:noProof/>
              </w:rPr>
              <w:fldChar w:fldCharType="begin"/>
            </w:r>
            <w:r w:rsidRPr="00161721">
              <w:rPr>
                <w:noProof/>
              </w:rPr>
              <w:instrText xml:space="preserve"> PAGEREF _Toc148030428 \h </w:instrText>
            </w:r>
            <w:r w:rsidRPr="00161721">
              <w:rPr>
                <w:noProof/>
              </w:rPr>
            </w:r>
            <w:r w:rsidRPr="00161721">
              <w:rPr>
                <w:noProof/>
              </w:rPr>
              <w:fldChar w:fldCharType="separate"/>
            </w:r>
            <w:r w:rsidRPr="00161721">
              <w:rPr>
                <w:noProof/>
              </w:rPr>
              <w:t>40</w:t>
            </w:r>
            <w:r w:rsidRPr="00161721">
              <w:rPr>
                <w:noProof/>
              </w:rPr>
              <w:fldChar w:fldCharType="end"/>
            </w:r>
          </w:p>
          <w:p w14:paraId="4AE69449" w14:textId="3CD684C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3.3</w:t>
            </w:r>
            <w:r w:rsidRPr="00161721">
              <w:rPr>
                <w:rFonts w:eastAsiaTheme="minorEastAsia" w:cstheme="minorBidi"/>
                <w:noProof/>
                <w:sz w:val="22"/>
                <w:szCs w:val="22"/>
                <w:lang w:val="en-ZA" w:eastAsia="fr-FR"/>
              </w:rPr>
              <w:tab/>
            </w:r>
            <w:r w:rsidRPr="00161721">
              <w:rPr>
                <w:noProof/>
                <w:lang w:val="en-US"/>
              </w:rPr>
              <w:t>Specific Works Information for Diesel power station of Fond Cole – 69/33/11 kV</w:t>
            </w:r>
            <w:r w:rsidRPr="00161721">
              <w:rPr>
                <w:noProof/>
              </w:rPr>
              <w:tab/>
            </w:r>
            <w:r w:rsidRPr="00161721">
              <w:rPr>
                <w:noProof/>
              </w:rPr>
              <w:fldChar w:fldCharType="begin"/>
            </w:r>
            <w:r w:rsidRPr="00161721">
              <w:rPr>
                <w:noProof/>
              </w:rPr>
              <w:instrText xml:space="preserve"> PAGEREF _Toc148030429 \h </w:instrText>
            </w:r>
            <w:r w:rsidRPr="00161721">
              <w:rPr>
                <w:noProof/>
              </w:rPr>
            </w:r>
            <w:r w:rsidRPr="00161721">
              <w:rPr>
                <w:noProof/>
              </w:rPr>
              <w:fldChar w:fldCharType="separate"/>
            </w:r>
            <w:r w:rsidRPr="00161721">
              <w:rPr>
                <w:noProof/>
              </w:rPr>
              <w:t>45</w:t>
            </w:r>
            <w:r w:rsidRPr="00161721">
              <w:rPr>
                <w:noProof/>
              </w:rPr>
              <w:fldChar w:fldCharType="end"/>
            </w:r>
          </w:p>
          <w:p w14:paraId="0AD39807" w14:textId="544FEEC7"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3.3.1</w:t>
            </w:r>
            <w:r w:rsidRPr="00161721">
              <w:rPr>
                <w:rFonts w:eastAsiaTheme="minorEastAsia" w:cstheme="minorBidi"/>
                <w:noProof/>
                <w:sz w:val="22"/>
                <w:szCs w:val="22"/>
                <w:lang w:val="en-ZA" w:eastAsia="fr-FR"/>
              </w:rPr>
              <w:tab/>
            </w:r>
            <w:r w:rsidRPr="00161721">
              <w:rPr>
                <w:noProof/>
                <w:lang w:val="en-US"/>
              </w:rPr>
              <w:t>Localization</w:t>
            </w:r>
            <w:r w:rsidRPr="00161721">
              <w:rPr>
                <w:noProof/>
              </w:rPr>
              <w:tab/>
            </w:r>
            <w:r w:rsidRPr="00161721">
              <w:rPr>
                <w:noProof/>
              </w:rPr>
              <w:fldChar w:fldCharType="begin"/>
            </w:r>
            <w:r w:rsidRPr="00161721">
              <w:rPr>
                <w:noProof/>
              </w:rPr>
              <w:instrText xml:space="preserve"> PAGEREF _Toc148030430 \h </w:instrText>
            </w:r>
            <w:r w:rsidRPr="00161721">
              <w:rPr>
                <w:noProof/>
              </w:rPr>
            </w:r>
            <w:r w:rsidRPr="00161721">
              <w:rPr>
                <w:noProof/>
              </w:rPr>
              <w:fldChar w:fldCharType="separate"/>
            </w:r>
            <w:r w:rsidRPr="00161721">
              <w:rPr>
                <w:noProof/>
              </w:rPr>
              <w:t>45</w:t>
            </w:r>
            <w:r w:rsidRPr="00161721">
              <w:rPr>
                <w:noProof/>
              </w:rPr>
              <w:fldChar w:fldCharType="end"/>
            </w:r>
          </w:p>
          <w:p w14:paraId="727C0068" w14:textId="42B97001"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3.3.2</w:t>
            </w:r>
            <w:r w:rsidRPr="00161721">
              <w:rPr>
                <w:rFonts w:eastAsiaTheme="minorEastAsia" w:cstheme="minorBidi"/>
                <w:noProof/>
                <w:sz w:val="22"/>
                <w:szCs w:val="22"/>
                <w:lang w:val="en-ZA" w:eastAsia="fr-FR"/>
              </w:rPr>
              <w:tab/>
            </w:r>
            <w:r w:rsidRPr="00161721">
              <w:rPr>
                <w:noProof/>
                <w:lang w:val="en-US"/>
              </w:rPr>
              <w:t>Scope of supply</w:t>
            </w:r>
            <w:r w:rsidRPr="00161721">
              <w:rPr>
                <w:noProof/>
              </w:rPr>
              <w:tab/>
            </w:r>
            <w:r w:rsidRPr="00161721">
              <w:rPr>
                <w:noProof/>
              </w:rPr>
              <w:fldChar w:fldCharType="begin"/>
            </w:r>
            <w:r w:rsidRPr="00161721">
              <w:rPr>
                <w:noProof/>
              </w:rPr>
              <w:instrText xml:space="preserve"> PAGEREF _Toc148030431 \h </w:instrText>
            </w:r>
            <w:r w:rsidRPr="00161721">
              <w:rPr>
                <w:noProof/>
              </w:rPr>
            </w:r>
            <w:r w:rsidRPr="00161721">
              <w:rPr>
                <w:noProof/>
              </w:rPr>
              <w:fldChar w:fldCharType="separate"/>
            </w:r>
            <w:r w:rsidRPr="00161721">
              <w:rPr>
                <w:noProof/>
              </w:rPr>
              <w:t>45</w:t>
            </w:r>
            <w:r w:rsidRPr="00161721">
              <w:rPr>
                <w:noProof/>
              </w:rPr>
              <w:fldChar w:fldCharType="end"/>
            </w:r>
          </w:p>
          <w:p w14:paraId="1A289B02" w14:textId="2132C2C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3.3.3</w:t>
            </w:r>
            <w:r w:rsidRPr="00161721">
              <w:rPr>
                <w:rFonts w:eastAsiaTheme="minorEastAsia" w:cstheme="minorBidi"/>
                <w:noProof/>
                <w:sz w:val="22"/>
                <w:szCs w:val="22"/>
                <w:lang w:val="en-ZA" w:eastAsia="fr-FR"/>
              </w:rPr>
              <w:tab/>
            </w:r>
            <w:r w:rsidRPr="00161721">
              <w:rPr>
                <w:noProof/>
                <w:lang w:val="en-US"/>
              </w:rPr>
              <w:t>Scope of construction works</w:t>
            </w:r>
            <w:r w:rsidRPr="00161721">
              <w:rPr>
                <w:noProof/>
              </w:rPr>
              <w:tab/>
            </w:r>
            <w:r w:rsidRPr="00161721">
              <w:rPr>
                <w:noProof/>
              </w:rPr>
              <w:fldChar w:fldCharType="begin"/>
            </w:r>
            <w:r w:rsidRPr="00161721">
              <w:rPr>
                <w:noProof/>
              </w:rPr>
              <w:instrText xml:space="preserve"> PAGEREF _Toc148030432 \h </w:instrText>
            </w:r>
            <w:r w:rsidRPr="00161721">
              <w:rPr>
                <w:noProof/>
              </w:rPr>
            </w:r>
            <w:r w:rsidRPr="00161721">
              <w:rPr>
                <w:noProof/>
              </w:rPr>
              <w:fldChar w:fldCharType="separate"/>
            </w:r>
            <w:r w:rsidRPr="00161721">
              <w:rPr>
                <w:noProof/>
              </w:rPr>
              <w:t>47</w:t>
            </w:r>
            <w:r w:rsidRPr="00161721">
              <w:rPr>
                <w:noProof/>
              </w:rPr>
              <w:fldChar w:fldCharType="end"/>
            </w:r>
          </w:p>
          <w:p w14:paraId="22CF4DB5" w14:textId="0CAE7FB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3.3.4</w:t>
            </w:r>
            <w:r w:rsidRPr="00161721">
              <w:rPr>
                <w:rFonts w:eastAsiaTheme="minorEastAsia" w:cstheme="minorBidi"/>
                <w:noProof/>
                <w:sz w:val="22"/>
                <w:szCs w:val="22"/>
                <w:lang w:val="en-ZA" w:eastAsia="fr-FR"/>
              </w:rPr>
              <w:tab/>
            </w:r>
            <w:r w:rsidRPr="00161721">
              <w:rPr>
                <w:noProof/>
                <w:lang w:val="en-US"/>
              </w:rPr>
              <w:t>Scope of design works</w:t>
            </w:r>
            <w:r w:rsidRPr="00161721">
              <w:rPr>
                <w:noProof/>
              </w:rPr>
              <w:tab/>
            </w:r>
            <w:r w:rsidRPr="00161721">
              <w:rPr>
                <w:noProof/>
              </w:rPr>
              <w:fldChar w:fldCharType="begin"/>
            </w:r>
            <w:r w:rsidRPr="00161721">
              <w:rPr>
                <w:noProof/>
              </w:rPr>
              <w:instrText xml:space="preserve"> PAGEREF _Toc148030433 \h </w:instrText>
            </w:r>
            <w:r w:rsidRPr="00161721">
              <w:rPr>
                <w:noProof/>
              </w:rPr>
            </w:r>
            <w:r w:rsidRPr="00161721">
              <w:rPr>
                <w:noProof/>
              </w:rPr>
              <w:fldChar w:fldCharType="separate"/>
            </w:r>
            <w:r w:rsidRPr="00161721">
              <w:rPr>
                <w:noProof/>
              </w:rPr>
              <w:t>50</w:t>
            </w:r>
            <w:r w:rsidRPr="00161721">
              <w:rPr>
                <w:noProof/>
              </w:rPr>
              <w:fldChar w:fldCharType="end"/>
            </w:r>
          </w:p>
          <w:p w14:paraId="05E4D227" w14:textId="4A744072"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3.3.4.1</w:t>
            </w:r>
            <w:r w:rsidRPr="00161721">
              <w:rPr>
                <w:rFonts w:eastAsiaTheme="minorEastAsia" w:cstheme="minorBidi"/>
                <w:noProof/>
                <w:sz w:val="22"/>
                <w:szCs w:val="22"/>
                <w:lang w:val="en-ZA" w:eastAsia="fr-FR"/>
              </w:rPr>
              <w:tab/>
            </w:r>
            <w:r w:rsidRPr="00161721">
              <w:rPr>
                <w:noProof/>
                <w:lang w:val="en-US"/>
              </w:rPr>
              <w:t>Civil works design</w:t>
            </w:r>
            <w:r w:rsidRPr="00161721">
              <w:rPr>
                <w:noProof/>
              </w:rPr>
              <w:tab/>
            </w:r>
            <w:r w:rsidRPr="00161721">
              <w:rPr>
                <w:noProof/>
              </w:rPr>
              <w:fldChar w:fldCharType="begin"/>
            </w:r>
            <w:r w:rsidRPr="00161721">
              <w:rPr>
                <w:noProof/>
              </w:rPr>
              <w:instrText xml:space="preserve"> PAGEREF _Toc148030434 \h </w:instrText>
            </w:r>
            <w:r w:rsidRPr="00161721">
              <w:rPr>
                <w:noProof/>
              </w:rPr>
            </w:r>
            <w:r w:rsidRPr="00161721">
              <w:rPr>
                <w:noProof/>
              </w:rPr>
              <w:fldChar w:fldCharType="separate"/>
            </w:r>
            <w:r w:rsidRPr="00161721">
              <w:rPr>
                <w:noProof/>
              </w:rPr>
              <w:t>51</w:t>
            </w:r>
            <w:r w:rsidRPr="00161721">
              <w:rPr>
                <w:noProof/>
              </w:rPr>
              <w:fldChar w:fldCharType="end"/>
            </w:r>
          </w:p>
          <w:p w14:paraId="365EDAE4" w14:textId="1206DF30"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3.3.4.2</w:t>
            </w:r>
            <w:r w:rsidRPr="00161721">
              <w:rPr>
                <w:rFonts w:eastAsiaTheme="minorEastAsia" w:cstheme="minorBidi"/>
                <w:noProof/>
                <w:sz w:val="22"/>
                <w:szCs w:val="22"/>
                <w:lang w:val="en-ZA" w:eastAsia="fr-FR"/>
              </w:rPr>
              <w:tab/>
            </w:r>
            <w:r w:rsidRPr="00161721">
              <w:rPr>
                <w:noProof/>
                <w:lang w:val="en-US"/>
              </w:rPr>
              <w:t>Electrical design</w:t>
            </w:r>
            <w:r w:rsidRPr="00161721">
              <w:rPr>
                <w:noProof/>
              </w:rPr>
              <w:tab/>
            </w:r>
            <w:r w:rsidRPr="00161721">
              <w:rPr>
                <w:noProof/>
              </w:rPr>
              <w:fldChar w:fldCharType="begin"/>
            </w:r>
            <w:r w:rsidRPr="00161721">
              <w:rPr>
                <w:noProof/>
              </w:rPr>
              <w:instrText xml:space="preserve"> PAGEREF _Toc148030435 \h </w:instrText>
            </w:r>
            <w:r w:rsidRPr="00161721">
              <w:rPr>
                <w:noProof/>
              </w:rPr>
            </w:r>
            <w:r w:rsidRPr="00161721">
              <w:rPr>
                <w:noProof/>
              </w:rPr>
              <w:fldChar w:fldCharType="separate"/>
            </w:r>
            <w:r w:rsidRPr="00161721">
              <w:rPr>
                <w:noProof/>
              </w:rPr>
              <w:t>55</w:t>
            </w:r>
            <w:r w:rsidRPr="00161721">
              <w:rPr>
                <w:noProof/>
              </w:rPr>
              <w:fldChar w:fldCharType="end"/>
            </w:r>
          </w:p>
          <w:p w14:paraId="7000238F" w14:textId="611AB4A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3.4</w:t>
            </w:r>
            <w:r w:rsidRPr="00161721">
              <w:rPr>
                <w:rFonts w:eastAsiaTheme="minorEastAsia" w:cstheme="minorBidi"/>
                <w:noProof/>
                <w:sz w:val="22"/>
                <w:szCs w:val="22"/>
                <w:lang w:val="en-ZA" w:eastAsia="fr-FR"/>
              </w:rPr>
              <w:tab/>
            </w:r>
            <w:r w:rsidRPr="00161721">
              <w:rPr>
                <w:noProof/>
                <w:lang w:val="en-US"/>
              </w:rPr>
              <w:t>Specific Works Information for Laudat Power Station</w:t>
            </w:r>
            <w:r w:rsidRPr="00161721">
              <w:rPr>
                <w:noProof/>
              </w:rPr>
              <w:tab/>
            </w:r>
            <w:r w:rsidRPr="00161721">
              <w:rPr>
                <w:noProof/>
              </w:rPr>
              <w:fldChar w:fldCharType="begin"/>
            </w:r>
            <w:r w:rsidRPr="00161721">
              <w:rPr>
                <w:noProof/>
              </w:rPr>
              <w:instrText xml:space="preserve"> PAGEREF _Toc148030436 \h </w:instrText>
            </w:r>
            <w:r w:rsidRPr="00161721">
              <w:rPr>
                <w:noProof/>
              </w:rPr>
            </w:r>
            <w:r w:rsidRPr="00161721">
              <w:rPr>
                <w:noProof/>
              </w:rPr>
              <w:fldChar w:fldCharType="separate"/>
            </w:r>
            <w:r w:rsidRPr="00161721">
              <w:rPr>
                <w:noProof/>
              </w:rPr>
              <w:t>63</w:t>
            </w:r>
            <w:r w:rsidRPr="00161721">
              <w:rPr>
                <w:noProof/>
              </w:rPr>
              <w:fldChar w:fldCharType="end"/>
            </w:r>
          </w:p>
          <w:p w14:paraId="506110C5" w14:textId="3D508F9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3.4.1</w:t>
            </w:r>
            <w:r w:rsidRPr="00161721">
              <w:rPr>
                <w:rFonts w:eastAsiaTheme="minorEastAsia" w:cstheme="minorBidi"/>
                <w:noProof/>
                <w:sz w:val="22"/>
                <w:szCs w:val="22"/>
                <w:lang w:val="en-ZA" w:eastAsia="fr-FR"/>
              </w:rPr>
              <w:tab/>
            </w:r>
            <w:r w:rsidRPr="00161721">
              <w:rPr>
                <w:noProof/>
                <w:lang w:val="en-US"/>
              </w:rPr>
              <w:t>Localization</w:t>
            </w:r>
            <w:r w:rsidRPr="00161721">
              <w:rPr>
                <w:noProof/>
              </w:rPr>
              <w:tab/>
            </w:r>
            <w:r w:rsidRPr="00161721">
              <w:rPr>
                <w:noProof/>
              </w:rPr>
              <w:fldChar w:fldCharType="begin"/>
            </w:r>
            <w:r w:rsidRPr="00161721">
              <w:rPr>
                <w:noProof/>
              </w:rPr>
              <w:instrText xml:space="preserve"> PAGEREF _Toc148030437 \h </w:instrText>
            </w:r>
            <w:r w:rsidRPr="00161721">
              <w:rPr>
                <w:noProof/>
              </w:rPr>
            </w:r>
            <w:r w:rsidRPr="00161721">
              <w:rPr>
                <w:noProof/>
              </w:rPr>
              <w:fldChar w:fldCharType="separate"/>
            </w:r>
            <w:r w:rsidRPr="00161721">
              <w:rPr>
                <w:noProof/>
              </w:rPr>
              <w:t>63</w:t>
            </w:r>
            <w:r w:rsidRPr="00161721">
              <w:rPr>
                <w:noProof/>
              </w:rPr>
              <w:fldChar w:fldCharType="end"/>
            </w:r>
          </w:p>
          <w:p w14:paraId="36CD3E18" w14:textId="74B568A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3.4.2</w:t>
            </w:r>
            <w:r w:rsidRPr="00161721">
              <w:rPr>
                <w:rFonts w:eastAsiaTheme="minorEastAsia" w:cstheme="minorBidi"/>
                <w:noProof/>
                <w:sz w:val="22"/>
                <w:szCs w:val="22"/>
                <w:lang w:val="en-ZA" w:eastAsia="fr-FR"/>
              </w:rPr>
              <w:tab/>
            </w:r>
            <w:r w:rsidRPr="00161721">
              <w:rPr>
                <w:noProof/>
                <w:lang w:val="en-US"/>
              </w:rPr>
              <w:t>Scope of supply</w:t>
            </w:r>
            <w:r w:rsidRPr="00161721">
              <w:rPr>
                <w:noProof/>
              </w:rPr>
              <w:tab/>
            </w:r>
            <w:r w:rsidRPr="00161721">
              <w:rPr>
                <w:noProof/>
              </w:rPr>
              <w:fldChar w:fldCharType="begin"/>
            </w:r>
            <w:r w:rsidRPr="00161721">
              <w:rPr>
                <w:noProof/>
              </w:rPr>
              <w:instrText xml:space="preserve"> PAGEREF _Toc148030438 \h </w:instrText>
            </w:r>
            <w:r w:rsidRPr="00161721">
              <w:rPr>
                <w:noProof/>
              </w:rPr>
            </w:r>
            <w:r w:rsidRPr="00161721">
              <w:rPr>
                <w:noProof/>
              </w:rPr>
              <w:fldChar w:fldCharType="separate"/>
            </w:r>
            <w:r w:rsidRPr="00161721">
              <w:rPr>
                <w:noProof/>
              </w:rPr>
              <w:t>64</w:t>
            </w:r>
            <w:r w:rsidRPr="00161721">
              <w:rPr>
                <w:noProof/>
              </w:rPr>
              <w:fldChar w:fldCharType="end"/>
            </w:r>
          </w:p>
          <w:p w14:paraId="7AD3E11A" w14:textId="7971E49F"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3.4.3</w:t>
            </w:r>
            <w:r w:rsidRPr="00161721">
              <w:rPr>
                <w:rFonts w:eastAsiaTheme="minorEastAsia" w:cstheme="minorBidi"/>
                <w:noProof/>
                <w:sz w:val="22"/>
                <w:szCs w:val="22"/>
                <w:lang w:val="en-ZA" w:eastAsia="fr-FR"/>
              </w:rPr>
              <w:tab/>
            </w:r>
            <w:r w:rsidRPr="00161721">
              <w:rPr>
                <w:noProof/>
                <w:lang w:val="en-US"/>
              </w:rPr>
              <w:t>Scope of construction works</w:t>
            </w:r>
            <w:r w:rsidRPr="00161721">
              <w:rPr>
                <w:noProof/>
              </w:rPr>
              <w:tab/>
            </w:r>
            <w:r w:rsidRPr="00161721">
              <w:rPr>
                <w:noProof/>
              </w:rPr>
              <w:fldChar w:fldCharType="begin"/>
            </w:r>
            <w:r w:rsidRPr="00161721">
              <w:rPr>
                <w:noProof/>
              </w:rPr>
              <w:instrText xml:space="preserve"> PAGEREF _Toc148030439 \h </w:instrText>
            </w:r>
            <w:r w:rsidRPr="00161721">
              <w:rPr>
                <w:noProof/>
              </w:rPr>
            </w:r>
            <w:r w:rsidRPr="00161721">
              <w:rPr>
                <w:noProof/>
              </w:rPr>
              <w:fldChar w:fldCharType="separate"/>
            </w:r>
            <w:r w:rsidRPr="00161721">
              <w:rPr>
                <w:noProof/>
              </w:rPr>
              <w:t>64</w:t>
            </w:r>
            <w:r w:rsidRPr="00161721">
              <w:rPr>
                <w:noProof/>
              </w:rPr>
              <w:fldChar w:fldCharType="end"/>
            </w:r>
          </w:p>
          <w:p w14:paraId="2D6FA01A" w14:textId="1C1BAA57"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3.4.4</w:t>
            </w:r>
            <w:r w:rsidRPr="00161721">
              <w:rPr>
                <w:rFonts w:eastAsiaTheme="minorEastAsia" w:cstheme="minorBidi"/>
                <w:noProof/>
                <w:sz w:val="22"/>
                <w:szCs w:val="22"/>
                <w:lang w:val="en-ZA" w:eastAsia="fr-FR"/>
              </w:rPr>
              <w:tab/>
            </w:r>
            <w:r w:rsidRPr="00161721">
              <w:rPr>
                <w:noProof/>
                <w:lang w:val="en-US"/>
              </w:rPr>
              <w:t>Scope of design works</w:t>
            </w:r>
            <w:r w:rsidRPr="00161721">
              <w:rPr>
                <w:noProof/>
              </w:rPr>
              <w:tab/>
            </w:r>
            <w:r w:rsidRPr="00161721">
              <w:rPr>
                <w:noProof/>
              </w:rPr>
              <w:fldChar w:fldCharType="begin"/>
            </w:r>
            <w:r w:rsidRPr="00161721">
              <w:rPr>
                <w:noProof/>
              </w:rPr>
              <w:instrText xml:space="preserve"> PAGEREF _Toc148030440 \h </w:instrText>
            </w:r>
            <w:r w:rsidRPr="00161721">
              <w:rPr>
                <w:noProof/>
              </w:rPr>
            </w:r>
            <w:r w:rsidRPr="00161721">
              <w:rPr>
                <w:noProof/>
              </w:rPr>
              <w:fldChar w:fldCharType="separate"/>
            </w:r>
            <w:r w:rsidRPr="00161721">
              <w:rPr>
                <w:noProof/>
              </w:rPr>
              <w:t>64</w:t>
            </w:r>
            <w:r w:rsidRPr="00161721">
              <w:rPr>
                <w:noProof/>
              </w:rPr>
              <w:fldChar w:fldCharType="end"/>
            </w:r>
          </w:p>
          <w:p w14:paraId="2E5DD073" w14:textId="65E00D4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3.5</w:t>
            </w:r>
            <w:r w:rsidRPr="00161721">
              <w:rPr>
                <w:rFonts w:eastAsiaTheme="minorEastAsia" w:cstheme="minorBidi"/>
                <w:noProof/>
                <w:sz w:val="22"/>
                <w:szCs w:val="22"/>
                <w:lang w:val="en-ZA" w:eastAsia="fr-FR"/>
              </w:rPr>
              <w:tab/>
            </w:r>
            <w:r w:rsidRPr="00161721">
              <w:rPr>
                <w:noProof/>
                <w:lang w:val="en-US"/>
              </w:rPr>
              <w:t>Further Services to be provided</w:t>
            </w:r>
            <w:r w:rsidRPr="00161721">
              <w:rPr>
                <w:noProof/>
              </w:rPr>
              <w:tab/>
            </w:r>
            <w:r w:rsidRPr="00161721">
              <w:rPr>
                <w:noProof/>
              </w:rPr>
              <w:fldChar w:fldCharType="begin"/>
            </w:r>
            <w:r w:rsidRPr="00161721">
              <w:rPr>
                <w:noProof/>
              </w:rPr>
              <w:instrText xml:space="preserve"> PAGEREF _Toc148030441 \h </w:instrText>
            </w:r>
            <w:r w:rsidRPr="00161721">
              <w:rPr>
                <w:noProof/>
              </w:rPr>
            </w:r>
            <w:r w:rsidRPr="00161721">
              <w:rPr>
                <w:noProof/>
              </w:rPr>
              <w:fldChar w:fldCharType="separate"/>
            </w:r>
            <w:r w:rsidRPr="00161721">
              <w:rPr>
                <w:noProof/>
              </w:rPr>
              <w:t>65</w:t>
            </w:r>
            <w:r w:rsidRPr="00161721">
              <w:rPr>
                <w:noProof/>
              </w:rPr>
              <w:fldChar w:fldCharType="end"/>
            </w:r>
          </w:p>
          <w:p w14:paraId="60129ECC" w14:textId="58BDD56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3.5.1</w:t>
            </w:r>
            <w:r w:rsidRPr="00161721">
              <w:rPr>
                <w:rFonts w:eastAsiaTheme="minorEastAsia" w:cstheme="minorBidi"/>
                <w:noProof/>
                <w:sz w:val="22"/>
                <w:szCs w:val="22"/>
                <w:lang w:val="en-ZA" w:eastAsia="fr-FR"/>
              </w:rPr>
              <w:tab/>
            </w:r>
            <w:r w:rsidRPr="00161721">
              <w:rPr>
                <w:noProof/>
                <w:lang w:val="en-US"/>
              </w:rPr>
              <w:t>Local/ On-Site Training</w:t>
            </w:r>
            <w:r w:rsidRPr="00161721">
              <w:rPr>
                <w:noProof/>
              </w:rPr>
              <w:tab/>
            </w:r>
            <w:r w:rsidRPr="00161721">
              <w:rPr>
                <w:noProof/>
              </w:rPr>
              <w:fldChar w:fldCharType="begin"/>
            </w:r>
            <w:r w:rsidRPr="00161721">
              <w:rPr>
                <w:noProof/>
              </w:rPr>
              <w:instrText xml:space="preserve"> PAGEREF _Toc148030442 \h </w:instrText>
            </w:r>
            <w:r w:rsidRPr="00161721">
              <w:rPr>
                <w:noProof/>
              </w:rPr>
            </w:r>
            <w:r w:rsidRPr="00161721">
              <w:rPr>
                <w:noProof/>
              </w:rPr>
              <w:fldChar w:fldCharType="separate"/>
            </w:r>
            <w:r w:rsidRPr="00161721">
              <w:rPr>
                <w:noProof/>
              </w:rPr>
              <w:t>66</w:t>
            </w:r>
            <w:r w:rsidRPr="00161721">
              <w:rPr>
                <w:noProof/>
              </w:rPr>
              <w:fldChar w:fldCharType="end"/>
            </w:r>
          </w:p>
          <w:p w14:paraId="4562DBD7" w14:textId="68373E8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3.5.2</w:t>
            </w:r>
            <w:r w:rsidRPr="00161721">
              <w:rPr>
                <w:rFonts w:eastAsiaTheme="minorEastAsia" w:cstheme="minorBidi"/>
                <w:noProof/>
                <w:sz w:val="22"/>
                <w:szCs w:val="22"/>
                <w:lang w:val="en-ZA" w:eastAsia="fr-FR"/>
              </w:rPr>
              <w:tab/>
            </w:r>
            <w:r w:rsidRPr="00161721">
              <w:rPr>
                <w:noProof/>
                <w:lang w:val="en-US"/>
              </w:rPr>
              <w:t>International training</w:t>
            </w:r>
            <w:r w:rsidRPr="00161721">
              <w:rPr>
                <w:noProof/>
              </w:rPr>
              <w:tab/>
            </w:r>
            <w:r w:rsidRPr="00161721">
              <w:rPr>
                <w:noProof/>
              </w:rPr>
              <w:fldChar w:fldCharType="begin"/>
            </w:r>
            <w:r w:rsidRPr="00161721">
              <w:rPr>
                <w:noProof/>
              </w:rPr>
              <w:instrText xml:space="preserve"> PAGEREF _Toc148030443 \h </w:instrText>
            </w:r>
            <w:r w:rsidRPr="00161721">
              <w:rPr>
                <w:noProof/>
              </w:rPr>
            </w:r>
            <w:r w:rsidRPr="00161721">
              <w:rPr>
                <w:noProof/>
              </w:rPr>
              <w:fldChar w:fldCharType="separate"/>
            </w:r>
            <w:r w:rsidRPr="00161721">
              <w:rPr>
                <w:noProof/>
              </w:rPr>
              <w:t>66</w:t>
            </w:r>
            <w:r w:rsidRPr="00161721">
              <w:rPr>
                <w:noProof/>
              </w:rPr>
              <w:fldChar w:fldCharType="end"/>
            </w:r>
          </w:p>
          <w:p w14:paraId="7C9897E0" w14:textId="55796663"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4.</w:t>
            </w:r>
            <w:r w:rsidRPr="00161721">
              <w:rPr>
                <w:rFonts w:eastAsiaTheme="minorEastAsia" w:cstheme="minorBidi"/>
                <w:i w:val="0"/>
                <w:iCs w:val="0"/>
                <w:noProof/>
                <w:sz w:val="22"/>
                <w:szCs w:val="22"/>
                <w:lang w:val="en-ZA" w:eastAsia="fr-FR"/>
              </w:rPr>
              <w:tab/>
            </w:r>
            <w:r w:rsidRPr="00161721">
              <w:rPr>
                <w:noProof/>
              </w:rPr>
              <w:t>General Technical Requirements for the Substations</w:t>
            </w:r>
            <w:r w:rsidRPr="00161721">
              <w:rPr>
                <w:noProof/>
              </w:rPr>
              <w:tab/>
            </w:r>
            <w:r w:rsidRPr="00161721">
              <w:rPr>
                <w:noProof/>
              </w:rPr>
              <w:fldChar w:fldCharType="begin"/>
            </w:r>
            <w:r w:rsidRPr="00161721">
              <w:rPr>
                <w:noProof/>
              </w:rPr>
              <w:instrText xml:space="preserve"> PAGEREF _Toc148030444 \h </w:instrText>
            </w:r>
            <w:r w:rsidRPr="00161721">
              <w:rPr>
                <w:noProof/>
              </w:rPr>
            </w:r>
            <w:r w:rsidRPr="00161721">
              <w:rPr>
                <w:noProof/>
              </w:rPr>
              <w:fldChar w:fldCharType="separate"/>
            </w:r>
            <w:r w:rsidRPr="00161721">
              <w:rPr>
                <w:noProof/>
              </w:rPr>
              <w:t>69</w:t>
            </w:r>
            <w:r w:rsidRPr="00161721">
              <w:rPr>
                <w:noProof/>
              </w:rPr>
              <w:fldChar w:fldCharType="end"/>
            </w:r>
          </w:p>
          <w:p w14:paraId="0507653D" w14:textId="4ECD6BE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w:t>
            </w:r>
            <w:r w:rsidRPr="00161721">
              <w:rPr>
                <w:rFonts w:eastAsiaTheme="minorEastAsia" w:cstheme="minorBidi"/>
                <w:noProof/>
                <w:sz w:val="22"/>
                <w:szCs w:val="22"/>
                <w:lang w:val="en-ZA" w:eastAsia="fr-FR"/>
              </w:rPr>
              <w:tab/>
            </w:r>
            <w:r w:rsidRPr="00161721">
              <w:rPr>
                <w:noProof/>
                <w:lang w:val="en-US"/>
              </w:rPr>
              <w:t>General</w:t>
            </w:r>
            <w:r w:rsidRPr="00161721">
              <w:rPr>
                <w:noProof/>
              </w:rPr>
              <w:tab/>
            </w:r>
            <w:r w:rsidRPr="00161721">
              <w:rPr>
                <w:noProof/>
              </w:rPr>
              <w:fldChar w:fldCharType="begin"/>
            </w:r>
            <w:r w:rsidRPr="00161721">
              <w:rPr>
                <w:noProof/>
              </w:rPr>
              <w:instrText xml:space="preserve"> PAGEREF _Toc148030445 \h </w:instrText>
            </w:r>
            <w:r w:rsidRPr="00161721">
              <w:rPr>
                <w:noProof/>
              </w:rPr>
            </w:r>
            <w:r w:rsidRPr="00161721">
              <w:rPr>
                <w:noProof/>
              </w:rPr>
              <w:fldChar w:fldCharType="separate"/>
            </w:r>
            <w:r w:rsidRPr="00161721">
              <w:rPr>
                <w:noProof/>
              </w:rPr>
              <w:t>69</w:t>
            </w:r>
            <w:r w:rsidRPr="00161721">
              <w:rPr>
                <w:noProof/>
              </w:rPr>
              <w:fldChar w:fldCharType="end"/>
            </w:r>
          </w:p>
          <w:p w14:paraId="07C38831" w14:textId="6F86AB6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4.2</w:t>
            </w:r>
            <w:r w:rsidRPr="00161721">
              <w:rPr>
                <w:rFonts w:eastAsiaTheme="minorEastAsia" w:cstheme="minorBidi"/>
                <w:noProof/>
                <w:sz w:val="22"/>
                <w:szCs w:val="22"/>
                <w:lang w:val="en-ZA" w:eastAsia="fr-FR"/>
              </w:rPr>
              <w:tab/>
            </w:r>
            <w:r w:rsidRPr="00161721">
              <w:rPr>
                <w:noProof/>
                <w:lang w:val="en-US"/>
              </w:rPr>
              <w:t>Electrical Motors</w:t>
            </w:r>
            <w:r w:rsidRPr="00161721">
              <w:rPr>
                <w:noProof/>
              </w:rPr>
              <w:tab/>
            </w:r>
            <w:r w:rsidRPr="00161721">
              <w:rPr>
                <w:noProof/>
              </w:rPr>
              <w:fldChar w:fldCharType="begin"/>
            </w:r>
            <w:r w:rsidRPr="00161721">
              <w:rPr>
                <w:noProof/>
              </w:rPr>
              <w:instrText xml:space="preserve"> PAGEREF _Toc148030446 \h </w:instrText>
            </w:r>
            <w:r w:rsidRPr="00161721">
              <w:rPr>
                <w:noProof/>
              </w:rPr>
            </w:r>
            <w:r w:rsidRPr="00161721">
              <w:rPr>
                <w:noProof/>
              </w:rPr>
              <w:fldChar w:fldCharType="separate"/>
            </w:r>
            <w:r w:rsidRPr="00161721">
              <w:rPr>
                <w:noProof/>
              </w:rPr>
              <w:t>69</w:t>
            </w:r>
            <w:r w:rsidRPr="00161721">
              <w:rPr>
                <w:noProof/>
              </w:rPr>
              <w:fldChar w:fldCharType="end"/>
            </w:r>
          </w:p>
          <w:p w14:paraId="734C67A9" w14:textId="41037CD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4.3</w:t>
            </w:r>
            <w:r w:rsidRPr="00161721">
              <w:rPr>
                <w:rFonts w:eastAsiaTheme="minorEastAsia" w:cstheme="minorBidi"/>
                <w:noProof/>
                <w:sz w:val="22"/>
                <w:szCs w:val="22"/>
                <w:lang w:val="en-ZA" w:eastAsia="fr-FR"/>
              </w:rPr>
              <w:tab/>
            </w:r>
            <w:r w:rsidRPr="00161721">
              <w:rPr>
                <w:noProof/>
                <w:lang w:val="en-US"/>
              </w:rPr>
              <w:t>Low Voltage Switchgear</w:t>
            </w:r>
            <w:r w:rsidRPr="00161721">
              <w:rPr>
                <w:noProof/>
              </w:rPr>
              <w:tab/>
            </w:r>
            <w:r w:rsidRPr="00161721">
              <w:rPr>
                <w:noProof/>
              </w:rPr>
              <w:fldChar w:fldCharType="begin"/>
            </w:r>
            <w:r w:rsidRPr="00161721">
              <w:rPr>
                <w:noProof/>
              </w:rPr>
              <w:instrText xml:space="preserve"> PAGEREF _Toc148030447 \h </w:instrText>
            </w:r>
            <w:r w:rsidRPr="00161721">
              <w:rPr>
                <w:noProof/>
              </w:rPr>
            </w:r>
            <w:r w:rsidRPr="00161721">
              <w:rPr>
                <w:noProof/>
              </w:rPr>
              <w:fldChar w:fldCharType="separate"/>
            </w:r>
            <w:r w:rsidRPr="00161721">
              <w:rPr>
                <w:noProof/>
              </w:rPr>
              <w:t>69</w:t>
            </w:r>
            <w:r w:rsidRPr="00161721">
              <w:rPr>
                <w:noProof/>
              </w:rPr>
              <w:fldChar w:fldCharType="end"/>
            </w:r>
          </w:p>
          <w:p w14:paraId="5531B082" w14:textId="6CFA88B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4.4</w:t>
            </w:r>
            <w:r w:rsidRPr="00161721">
              <w:rPr>
                <w:rFonts w:eastAsiaTheme="minorEastAsia" w:cstheme="minorBidi"/>
                <w:noProof/>
                <w:sz w:val="22"/>
                <w:szCs w:val="22"/>
                <w:lang w:val="en-ZA" w:eastAsia="fr-FR"/>
              </w:rPr>
              <w:tab/>
            </w:r>
            <w:r w:rsidRPr="00161721">
              <w:rPr>
                <w:noProof/>
                <w:lang w:val="en-US"/>
              </w:rPr>
              <w:t>Auxiliary Material</w:t>
            </w:r>
            <w:r w:rsidRPr="00161721">
              <w:rPr>
                <w:noProof/>
              </w:rPr>
              <w:tab/>
            </w:r>
            <w:r w:rsidRPr="00161721">
              <w:rPr>
                <w:noProof/>
              </w:rPr>
              <w:fldChar w:fldCharType="begin"/>
            </w:r>
            <w:r w:rsidRPr="00161721">
              <w:rPr>
                <w:noProof/>
              </w:rPr>
              <w:instrText xml:space="preserve"> PAGEREF _Toc148030448 \h </w:instrText>
            </w:r>
            <w:r w:rsidRPr="00161721">
              <w:rPr>
                <w:noProof/>
              </w:rPr>
            </w:r>
            <w:r w:rsidRPr="00161721">
              <w:rPr>
                <w:noProof/>
              </w:rPr>
              <w:fldChar w:fldCharType="separate"/>
            </w:r>
            <w:r w:rsidRPr="00161721">
              <w:rPr>
                <w:noProof/>
              </w:rPr>
              <w:t>70</w:t>
            </w:r>
            <w:r w:rsidRPr="00161721">
              <w:rPr>
                <w:noProof/>
              </w:rPr>
              <w:fldChar w:fldCharType="end"/>
            </w:r>
          </w:p>
          <w:p w14:paraId="6E4D5DA4" w14:textId="546679D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4.5</w:t>
            </w:r>
            <w:r w:rsidRPr="00161721">
              <w:rPr>
                <w:rFonts w:eastAsiaTheme="minorEastAsia" w:cstheme="minorBidi"/>
                <w:noProof/>
                <w:sz w:val="22"/>
                <w:szCs w:val="22"/>
                <w:lang w:val="en-ZA" w:eastAsia="fr-FR"/>
              </w:rPr>
              <w:tab/>
            </w:r>
            <w:r w:rsidRPr="00161721">
              <w:rPr>
                <w:noProof/>
                <w:lang w:val="en-US"/>
              </w:rPr>
              <w:t>Earthing</w:t>
            </w:r>
            <w:r w:rsidRPr="00161721">
              <w:rPr>
                <w:noProof/>
              </w:rPr>
              <w:tab/>
            </w:r>
            <w:r w:rsidRPr="00161721">
              <w:rPr>
                <w:noProof/>
              </w:rPr>
              <w:fldChar w:fldCharType="begin"/>
            </w:r>
            <w:r w:rsidRPr="00161721">
              <w:rPr>
                <w:noProof/>
              </w:rPr>
              <w:instrText xml:space="preserve"> PAGEREF _Toc148030449 \h </w:instrText>
            </w:r>
            <w:r w:rsidRPr="00161721">
              <w:rPr>
                <w:noProof/>
              </w:rPr>
            </w:r>
            <w:r w:rsidRPr="00161721">
              <w:rPr>
                <w:noProof/>
              </w:rPr>
              <w:fldChar w:fldCharType="separate"/>
            </w:r>
            <w:r w:rsidRPr="00161721">
              <w:rPr>
                <w:noProof/>
              </w:rPr>
              <w:t>70</w:t>
            </w:r>
            <w:r w:rsidRPr="00161721">
              <w:rPr>
                <w:noProof/>
              </w:rPr>
              <w:fldChar w:fldCharType="end"/>
            </w:r>
          </w:p>
          <w:p w14:paraId="290E446E" w14:textId="333BCE1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4.6</w:t>
            </w:r>
            <w:r w:rsidRPr="00161721">
              <w:rPr>
                <w:rFonts w:eastAsiaTheme="minorEastAsia" w:cstheme="minorBidi"/>
                <w:noProof/>
                <w:sz w:val="22"/>
                <w:szCs w:val="22"/>
                <w:lang w:val="en-ZA" w:eastAsia="fr-FR"/>
              </w:rPr>
              <w:tab/>
            </w:r>
            <w:r w:rsidRPr="00161721">
              <w:rPr>
                <w:noProof/>
                <w:lang w:val="en-US"/>
              </w:rPr>
              <w:t>Lightning Protection</w:t>
            </w:r>
            <w:r w:rsidRPr="00161721">
              <w:rPr>
                <w:noProof/>
              </w:rPr>
              <w:tab/>
            </w:r>
            <w:r w:rsidRPr="00161721">
              <w:rPr>
                <w:noProof/>
              </w:rPr>
              <w:fldChar w:fldCharType="begin"/>
            </w:r>
            <w:r w:rsidRPr="00161721">
              <w:rPr>
                <w:noProof/>
              </w:rPr>
              <w:instrText xml:space="preserve"> PAGEREF _Toc148030450 \h </w:instrText>
            </w:r>
            <w:r w:rsidRPr="00161721">
              <w:rPr>
                <w:noProof/>
              </w:rPr>
            </w:r>
            <w:r w:rsidRPr="00161721">
              <w:rPr>
                <w:noProof/>
              </w:rPr>
              <w:fldChar w:fldCharType="separate"/>
            </w:r>
            <w:r w:rsidRPr="00161721">
              <w:rPr>
                <w:noProof/>
              </w:rPr>
              <w:t>70</w:t>
            </w:r>
            <w:r w:rsidRPr="00161721">
              <w:rPr>
                <w:noProof/>
              </w:rPr>
              <w:fldChar w:fldCharType="end"/>
            </w:r>
          </w:p>
          <w:p w14:paraId="23640083" w14:textId="25C6BB9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4.7</w:t>
            </w:r>
            <w:r w:rsidRPr="00161721">
              <w:rPr>
                <w:rFonts w:eastAsiaTheme="minorEastAsia" w:cstheme="minorBidi"/>
                <w:noProof/>
                <w:sz w:val="22"/>
                <w:szCs w:val="22"/>
                <w:lang w:val="en-ZA" w:eastAsia="fr-FR"/>
              </w:rPr>
              <w:tab/>
            </w:r>
            <w:r w:rsidRPr="00161721">
              <w:rPr>
                <w:noProof/>
                <w:lang w:val="en-US"/>
              </w:rPr>
              <w:t>Lighting Equipment</w:t>
            </w:r>
            <w:r w:rsidRPr="00161721">
              <w:rPr>
                <w:noProof/>
              </w:rPr>
              <w:tab/>
            </w:r>
            <w:r w:rsidRPr="00161721">
              <w:rPr>
                <w:noProof/>
              </w:rPr>
              <w:fldChar w:fldCharType="begin"/>
            </w:r>
            <w:r w:rsidRPr="00161721">
              <w:rPr>
                <w:noProof/>
              </w:rPr>
              <w:instrText xml:space="preserve"> PAGEREF _Toc148030451 \h </w:instrText>
            </w:r>
            <w:r w:rsidRPr="00161721">
              <w:rPr>
                <w:noProof/>
              </w:rPr>
            </w:r>
            <w:r w:rsidRPr="00161721">
              <w:rPr>
                <w:noProof/>
              </w:rPr>
              <w:fldChar w:fldCharType="separate"/>
            </w:r>
            <w:r w:rsidRPr="00161721">
              <w:rPr>
                <w:noProof/>
              </w:rPr>
              <w:t>71</w:t>
            </w:r>
            <w:r w:rsidRPr="00161721">
              <w:rPr>
                <w:noProof/>
              </w:rPr>
              <w:fldChar w:fldCharType="end"/>
            </w:r>
          </w:p>
          <w:p w14:paraId="4E745F2E" w14:textId="6D2A677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4.8</w:t>
            </w:r>
            <w:r w:rsidRPr="00161721">
              <w:rPr>
                <w:rFonts w:eastAsiaTheme="minorEastAsia" w:cstheme="minorBidi"/>
                <w:noProof/>
                <w:sz w:val="22"/>
                <w:szCs w:val="22"/>
                <w:lang w:val="en-ZA" w:eastAsia="fr-FR"/>
              </w:rPr>
              <w:tab/>
            </w:r>
            <w:r w:rsidRPr="00161721">
              <w:rPr>
                <w:noProof/>
                <w:lang w:val="en-US"/>
              </w:rPr>
              <w:t>Lubricants</w:t>
            </w:r>
            <w:r w:rsidRPr="00161721">
              <w:rPr>
                <w:noProof/>
              </w:rPr>
              <w:tab/>
            </w:r>
            <w:r w:rsidRPr="00161721">
              <w:rPr>
                <w:noProof/>
              </w:rPr>
              <w:fldChar w:fldCharType="begin"/>
            </w:r>
            <w:r w:rsidRPr="00161721">
              <w:rPr>
                <w:noProof/>
              </w:rPr>
              <w:instrText xml:space="preserve"> PAGEREF _Toc148030452 \h </w:instrText>
            </w:r>
            <w:r w:rsidRPr="00161721">
              <w:rPr>
                <w:noProof/>
              </w:rPr>
            </w:r>
            <w:r w:rsidRPr="00161721">
              <w:rPr>
                <w:noProof/>
              </w:rPr>
              <w:fldChar w:fldCharType="separate"/>
            </w:r>
            <w:r w:rsidRPr="00161721">
              <w:rPr>
                <w:noProof/>
              </w:rPr>
              <w:t>71</w:t>
            </w:r>
            <w:r w:rsidRPr="00161721">
              <w:rPr>
                <w:noProof/>
              </w:rPr>
              <w:fldChar w:fldCharType="end"/>
            </w:r>
          </w:p>
          <w:p w14:paraId="61744D63" w14:textId="50780CB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4.9</w:t>
            </w:r>
            <w:r w:rsidRPr="00161721">
              <w:rPr>
                <w:rFonts w:eastAsiaTheme="minorEastAsia" w:cstheme="minorBidi"/>
                <w:noProof/>
                <w:sz w:val="22"/>
                <w:szCs w:val="22"/>
                <w:lang w:val="en-ZA" w:eastAsia="fr-FR"/>
              </w:rPr>
              <w:tab/>
            </w:r>
            <w:r w:rsidRPr="00161721">
              <w:rPr>
                <w:noProof/>
                <w:lang w:val="en-US"/>
              </w:rPr>
              <w:t>Designation Labels (Nameplates)</w:t>
            </w:r>
            <w:r w:rsidRPr="00161721">
              <w:rPr>
                <w:noProof/>
              </w:rPr>
              <w:tab/>
            </w:r>
            <w:r w:rsidRPr="00161721">
              <w:rPr>
                <w:noProof/>
              </w:rPr>
              <w:fldChar w:fldCharType="begin"/>
            </w:r>
            <w:r w:rsidRPr="00161721">
              <w:rPr>
                <w:noProof/>
              </w:rPr>
              <w:instrText xml:space="preserve"> PAGEREF _Toc148030453 \h </w:instrText>
            </w:r>
            <w:r w:rsidRPr="00161721">
              <w:rPr>
                <w:noProof/>
              </w:rPr>
            </w:r>
            <w:r w:rsidRPr="00161721">
              <w:rPr>
                <w:noProof/>
              </w:rPr>
              <w:fldChar w:fldCharType="separate"/>
            </w:r>
            <w:r w:rsidRPr="00161721">
              <w:rPr>
                <w:noProof/>
              </w:rPr>
              <w:t>72</w:t>
            </w:r>
            <w:r w:rsidRPr="00161721">
              <w:rPr>
                <w:noProof/>
              </w:rPr>
              <w:fldChar w:fldCharType="end"/>
            </w:r>
          </w:p>
          <w:p w14:paraId="45C9BB76" w14:textId="6EA758A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4.10</w:t>
            </w:r>
            <w:r w:rsidRPr="00161721">
              <w:rPr>
                <w:rFonts w:eastAsiaTheme="minorEastAsia" w:cstheme="minorBidi"/>
                <w:noProof/>
                <w:sz w:val="22"/>
                <w:szCs w:val="22"/>
                <w:lang w:val="en-ZA" w:eastAsia="fr-FR"/>
              </w:rPr>
              <w:tab/>
            </w:r>
            <w:r w:rsidRPr="00161721">
              <w:rPr>
                <w:noProof/>
                <w:lang w:val="en-US"/>
              </w:rPr>
              <w:t>Warning Signs (moveable and fixed)</w:t>
            </w:r>
            <w:r w:rsidRPr="00161721">
              <w:rPr>
                <w:noProof/>
              </w:rPr>
              <w:tab/>
            </w:r>
            <w:r w:rsidRPr="00161721">
              <w:rPr>
                <w:noProof/>
              </w:rPr>
              <w:fldChar w:fldCharType="begin"/>
            </w:r>
            <w:r w:rsidRPr="00161721">
              <w:rPr>
                <w:noProof/>
              </w:rPr>
              <w:instrText xml:space="preserve"> PAGEREF _Toc148030454 \h </w:instrText>
            </w:r>
            <w:r w:rsidRPr="00161721">
              <w:rPr>
                <w:noProof/>
              </w:rPr>
            </w:r>
            <w:r w:rsidRPr="00161721">
              <w:rPr>
                <w:noProof/>
              </w:rPr>
              <w:fldChar w:fldCharType="separate"/>
            </w:r>
            <w:r w:rsidRPr="00161721">
              <w:rPr>
                <w:noProof/>
              </w:rPr>
              <w:t>72</w:t>
            </w:r>
            <w:r w:rsidRPr="00161721">
              <w:rPr>
                <w:noProof/>
              </w:rPr>
              <w:fldChar w:fldCharType="end"/>
            </w:r>
          </w:p>
          <w:p w14:paraId="6729784E" w14:textId="645E0D1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4.11</w:t>
            </w:r>
            <w:r w:rsidRPr="00161721">
              <w:rPr>
                <w:rFonts w:eastAsiaTheme="minorEastAsia" w:cstheme="minorBidi"/>
                <w:noProof/>
                <w:sz w:val="22"/>
                <w:szCs w:val="22"/>
                <w:lang w:val="en-ZA" w:eastAsia="fr-FR"/>
              </w:rPr>
              <w:tab/>
            </w:r>
            <w:r w:rsidRPr="00161721">
              <w:rPr>
                <w:noProof/>
                <w:lang w:val="en-US"/>
              </w:rPr>
              <w:t>Padlock System for Electric Switchboards</w:t>
            </w:r>
            <w:r w:rsidRPr="00161721">
              <w:rPr>
                <w:noProof/>
              </w:rPr>
              <w:tab/>
            </w:r>
            <w:r w:rsidRPr="00161721">
              <w:rPr>
                <w:noProof/>
              </w:rPr>
              <w:fldChar w:fldCharType="begin"/>
            </w:r>
            <w:r w:rsidRPr="00161721">
              <w:rPr>
                <w:noProof/>
              </w:rPr>
              <w:instrText xml:space="preserve"> PAGEREF _Toc148030455 \h </w:instrText>
            </w:r>
            <w:r w:rsidRPr="00161721">
              <w:rPr>
                <w:noProof/>
              </w:rPr>
            </w:r>
            <w:r w:rsidRPr="00161721">
              <w:rPr>
                <w:noProof/>
              </w:rPr>
              <w:fldChar w:fldCharType="separate"/>
            </w:r>
            <w:r w:rsidRPr="00161721">
              <w:rPr>
                <w:noProof/>
              </w:rPr>
              <w:t>73</w:t>
            </w:r>
            <w:r w:rsidRPr="00161721">
              <w:rPr>
                <w:noProof/>
              </w:rPr>
              <w:fldChar w:fldCharType="end"/>
            </w:r>
          </w:p>
          <w:p w14:paraId="3CF92B64" w14:textId="1D06BFBF"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4.12</w:t>
            </w:r>
            <w:r w:rsidRPr="00161721">
              <w:rPr>
                <w:rFonts w:eastAsiaTheme="minorEastAsia" w:cstheme="minorBidi"/>
                <w:noProof/>
                <w:sz w:val="22"/>
                <w:szCs w:val="22"/>
                <w:lang w:val="en-ZA" w:eastAsia="fr-FR"/>
              </w:rPr>
              <w:tab/>
            </w:r>
            <w:r w:rsidRPr="00161721">
              <w:rPr>
                <w:noProof/>
                <w:lang w:val="en-US"/>
              </w:rPr>
              <w:t>Explosion Hazardous Plants/Rooms</w:t>
            </w:r>
            <w:r w:rsidRPr="00161721">
              <w:rPr>
                <w:noProof/>
              </w:rPr>
              <w:tab/>
            </w:r>
            <w:r w:rsidRPr="00161721">
              <w:rPr>
                <w:noProof/>
              </w:rPr>
              <w:fldChar w:fldCharType="begin"/>
            </w:r>
            <w:r w:rsidRPr="00161721">
              <w:rPr>
                <w:noProof/>
              </w:rPr>
              <w:instrText xml:space="preserve"> PAGEREF _Toc148030456 \h </w:instrText>
            </w:r>
            <w:r w:rsidRPr="00161721">
              <w:rPr>
                <w:noProof/>
              </w:rPr>
            </w:r>
            <w:r w:rsidRPr="00161721">
              <w:rPr>
                <w:noProof/>
              </w:rPr>
              <w:fldChar w:fldCharType="separate"/>
            </w:r>
            <w:r w:rsidRPr="00161721">
              <w:rPr>
                <w:noProof/>
              </w:rPr>
              <w:t>73</w:t>
            </w:r>
            <w:r w:rsidRPr="00161721">
              <w:rPr>
                <w:noProof/>
              </w:rPr>
              <w:fldChar w:fldCharType="end"/>
            </w:r>
          </w:p>
          <w:p w14:paraId="3E027A1D" w14:textId="06CAB39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4.13</w:t>
            </w:r>
            <w:r w:rsidRPr="00161721">
              <w:rPr>
                <w:rFonts w:eastAsiaTheme="minorEastAsia" w:cstheme="minorBidi"/>
                <w:noProof/>
                <w:sz w:val="22"/>
                <w:szCs w:val="22"/>
                <w:lang w:val="en-ZA" w:eastAsia="fr-FR"/>
              </w:rPr>
              <w:tab/>
            </w:r>
            <w:r w:rsidRPr="00161721">
              <w:rPr>
                <w:noProof/>
                <w:lang w:val="en-US"/>
              </w:rPr>
              <w:t>Steel Structures, Bolts, Screws and Nuts</w:t>
            </w:r>
            <w:r w:rsidRPr="00161721">
              <w:rPr>
                <w:noProof/>
              </w:rPr>
              <w:tab/>
            </w:r>
            <w:r w:rsidRPr="00161721">
              <w:rPr>
                <w:noProof/>
              </w:rPr>
              <w:fldChar w:fldCharType="begin"/>
            </w:r>
            <w:r w:rsidRPr="00161721">
              <w:rPr>
                <w:noProof/>
              </w:rPr>
              <w:instrText xml:space="preserve"> PAGEREF _Toc148030457 \h </w:instrText>
            </w:r>
            <w:r w:rsidRPr="00161721">
              <w:rPr>
                <w:noProof/>
              </w:rPr>
            </w:r>
            <w:r w:rsidRPr="00161721">
              <w:rPr>
                <w:noProof/>
              </w:rPr>
              <w:fldChar w:fldCharType="separate"/>
            </w:r>
            <w:r w:rsidRPr="00161721">
              <w:rPr>
                <w:noProof/>
              </w:rPr>
              <w:t>73</w:t>
            </w:r>
            <w:r w:rsidRPr="00161721">
              <w:rPr>
                <w:noProof/>
              </w:rPr>
              <w:fldChar w:fldCharType="end"/>
            </w:r>
          </w:p>
          <w:p w14:paraId="00137BC3" w14:textId="481A1E7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4.14</w:t>
            </w:r>
            <w:r w:rsidRPr="00161721">
              <w:rPr>
                <w:rFonts w:eastAsiaTheme="minorEastAsia" w:cstheme="minorBidi"/>
                <w:noProof/>
                <w:sz w:val="22"/>
                <w:szCs w:val="22"/>
                <w:lang w:val="en-ZA" w:eastAsia="fr-FR"/>
              </w:rPr>
              <w:tab/>
            </w:r>
            <w:r w:rsidRPr="00161721">
              <w:rPr>
                <w:noProof/>
                <w:lang w:val="en-US"/>
              </w:rPr>
              <w:t>Sealing</w:t>
            </w:r>
            <w:r w:rsidRPr="00161721">
              <w:rPr>
                <w:noProof/>
              </w:rPr>
              <w:tab/>
            </w:r>
            <w:r w:rsidRPr="00161721">
              <w:rPr>
                <w:noProof/>
              </w:rPr>
              <w:fldChar w:fldCharType="begin"/>
            </w:r>
            <w:r w:rsidRPr="00161721">
              <w:rPr>
                <w:noProof/>
              </w:rPr>
              <w:instrText xml:space="preserve"> PAGEREF _Toc148030458 \h </w:instrText>
            </w:r>
            <w:r w:rsidRPr="00161721">
              <w:rPr>
                <w:noProof/>
              </w:rPr>
            </w:r>
            <w:r w:rsidRPr="00161721">
              <w:rPr>
                <w:noProof/>
              </w:rPr>
              <w:fldChar w:fldCharType="separate"/>
            </w:r>
            <w:r w:rsidRPr="00161721">
              <w:rPr>
                <w:noProof/>
              </w:rPr>
              <w:t>73</w:t>
            </w:r>
            <w:r w:rsidRPr="00161721">
              <w:rPr>
                <w:noProof/>
              </w:rPr>
              <w:fldChar w:fldCharType="end"/>
            </w:r>
          </w:p>
          <w:p w14:paraId="067F976C" w14:textId="45721B8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4.15</w:t>
            </w:r>
            <w:r w:rsidRPr="00161721">
              <w:rPr>
                <w:rFonts w:eastAsiaTheme="minorEastAsia" w:cstheme="minorBidi"/>
                <w:noProof/>
                <w:sz w:val="22"/>
                <w:szCs w:val="22"/>
                <w:lang w:val="en-ZA" w:eastAsia="fr-FR"/>
              </w:rPr>
              <w:tab/>
            </w:r>
            <w:r w:rsidRPr="00161721">
              <w:rPr>
                <w:noProof/>
                <w:lang w:val="en-US"/>
              </w:rPr>
              <w:t>Degrees of Protection and Cabinet/Cubicles Sealing</w:t>
            </w:r>
            <w:r w:rsidRPr="00161721">
              <w:rPr>
                <w:noProof/>
              </w:rPr>
              <w:tab/>
            </w:r>
            <w:r w:rsidRPr="00161721">
              <w:rPr>
                <w:noProof/>
              </w:rPr>
              <w:fldChar w:fldCharType="begin"/>
            </w:r>
            <w:r w:rsidRPr="00161721">
              <w:rPr>
                <w:noProof/>
              </w:rPr>
              <w:instrText xml:space="preserve"> PAGEREF _Toc148030459 \h </w:instrText>
            </w:r>
            <w:r w:rsidRPr="00161721">
              <w:rPr>
                <w:noProof/>
              </w:rPr>
            </w:r>
            <w:r w:rsidRPr="00161721">
              <w:rPr>
                <w:noProof/>
              </w:rPr>
              <w:fldChar w:fldCharType="separate"/>
            </w:r>
            <w:r w:rsidRPr="00161721">
              <w:rPr>
                <w:noProof/>
              </w:rPr>
              <w:t>73</w:t>
            </w:r>
            <w:r w:rsidRPr="00161721">
              <w:rPr>
                <w:noProof/>
              </w:rPr>
              <w:fldChar w:fldCharType="end"/>
            </w:r>
          </w:p>
          <w:p w14:paraId="67E0CAD2" w14:textId="7D03AD40"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4.16</w:t>
            </w:r>
            <w:r w:rsidRPr="00161721">
              <w:rPr>
                <w:rFonts w:eastAsiaTheme="minorEastAsia" w:cstheme="minorBidi"/>
                <w:noProof/>
                <w:sz w:val="22"/>
                <w:szCs w:val="22"/>
                <w:lang w:val="en-ZA" w:eastAsia="fr-FR"/>
              </w:rPr>
              <w:tab/>
            </w:r>
            <w:r w:rsidRPr="00161721">
              <w:rPr>
                <w:noProof/>
                <w:lang w:val="en-US"/>
              </w:rPr>
              <w:t>Cable Installation</w:t>
            </w:r>
            <w:r w:rsidRPr="00161721">
              <w:rPr>
                <w:noProof/>
              </w:rPr>
              <w:tab/>
            </w:r>
            <w:r w:rsidRPr="00161721">
              <w:rPr>
                <w:noProof/>
              </w:rPr>
              <w:fldChar w:fldCharType="begin"/>
            </w:r>
            <w:r w:rsidRPr="00161721">
              <w:rPr>
                <w:noProof/>
              </w:rPr>
              <w:instrText xml:space="preserve"> PAGEREF _Toc148030460 \h </w:instrText>
            </w:r>
            <w:r w:rsidRPr="00161721">
              <w:rPr>
                <w:noProof/>
              </w:rPr>
            </w:r>
            <w:r w:rsidRPr="00161721">
              <w:rPr>
                <w:noProof/>
              </w:rPr>
              <w:fldChar w:fldCharType="separate"/>
            </w:r>
            <w:r w:rsidRPr="00161721">
              <w:rPr>
                <w:noProof/>
              </w:rPr>
              <w:t>74</w:t>
            </w:r>
            <w:r w:rsidRPr="00161721">
              <w:rPr>
                <w:noProof/>
              </w:rPr>
              <w:fldChar w:fldCharType="end"/>
            </w:r>
          </w:p>
          <w:p w14:paraId="35D1D7D0" w14:textId="3A8E28B0"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5.</w:t>
            </w:r>
            <w:r w:rsidRPr="00161721">
              <w:rPr>
                <w:rFonts w:eastAsiaTheme="minorEastAsia" w:cstheme="minorBidi"/>
                <w:i w:val="0"/>
                <w:iCs w:val="0"/>
                <w:noProof/>
                <w:sz w:val="22"/>
                <w:szCs w:val="22"/>
                <w:lang w:val="en-ZA" w:eastAsia="fr-FR"/>
              </w:rPr>
              <w:tab/>
            </w:r>
            <w:r w:rsidRPr="00161721">
              <w:rPr>
                <w:noProof/>
              </w:rPr>
              <w:t>Detailed Technical Requirements for Primary Equipment of the Substations</w:t>
            </w:r>
            <w:r w:rsidRPr="00161721">
              <w:rPr>
                <w:noProof/>
              </w:rPr>
              <w:tab/>
            </w:r>
            <w:r w:rsidRPr="00161721">
              <w:rPr>
                <w:noProof/>
              </w:rPr>
              <w:fldChar w:fldCharType="begin"/>
            </w:r>
            <w:r w:rsidRPr="00161721">
              <w:rPr>
                <w:noProof/>
              </w:rPr>
              <w:instrText xml:space="preserve"> PAGEREF _Toc148030461 \h </w:instrText>
            </w:r>
            <w:r w:rsidRPr="00161721">
              <w:rPr>
                <w:noProof/>
              </w:rPr>
            </w:r>
            <w:r w:rsidRPr="00161721">
              <w:rPr>
                <w:noProof/>
              </w:rPr>
              <w:fldChar w:fldCharType="separate"/>
            </w:r>
            <w:r w:rsidRPr="00161721">
              <w:rPr>
                <w:noProof/>
              </w:rPr>
              <w:t>75</w:t>
            </w:r>
            <w:r w:rsidRPr="00161721">
              <w:rPr>
                <w:noProof/>
              </w:rPr>
              <w:fldChar w:fldCharType="end"/>
            </w:r>
          </w:p>
          <w:p w14:paraId="4E51220D" w14:textId="5D6F187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5.1</w:t>
            </w:r>
            <w:r w:rsidRPr="00161721">
              <w:rPr>
                <w:rFonts w:eastAsiaTheme="minorEastAsia" w:cstheme="minorBidi"/>
                <w:noProof/>
                <w:sz w:val="22"/>
                <w:szCs w:val="22"/>
                <w:lang w:val="en-ZA" w:eastAsia="fr-FR"/>
              </w:rPr>
              <w:tab/>
            </w:r>
            <w:r w:rsidRPr="00161721">
              <w:rPr>
                <w:noProof/>
                <w:lang w:val="en-US"/>
              </w:rPr>
              <w:t>General</w:t>
            </w:r>
            <w:r w:rsidRPr="00161721">
              <w:rPr>
                <w:noProof/>
              </w:rPr>
              <w:tab/>
            </w:r>
            <w:r w:rsidRPr="00161721">
              <w:rPr>
                <w:noProof/>
              </w:rPr>
              <w:fldChar w:fldCharType="begin"/>
            </w:r>
            <w:r w:rsidRPr="00161721">
              <w:rPr>
                <w:noProof/>
              </w:rPr>
              <w:instrText xml:space="preserve"> PAGEREF _Toc148030462 \h </w:instrText>
            </w:r>
            <w:r w:rsidRPr="00161721">
              <w:rPr>
                <w:noProof/>
              </w:rPr>
            </w:r>
            <w:r w:rsidRPr="00161721">
              <w:rPr>
                <w:noProof/>
              </w:rPr>
              <w:fldChar w:fldCharType="separate"/>
            </w:r>
            <w:r w:rsidRPr="00161721">
              <w:rPr>
                <w:noProof/>
              </w:rPr>
              <w:t>75</w:t>
            </w:r>
            <w:r w:rsidRPr="00161721">
              <w:rPr>
                <w:noProof/>
              </w:rPr>
              <w:fldChar w:fldCharType="end"/>
            </w:r>
          </w:p>
          <w:p w14:paraId="19941E3F" w14:textId="4E240FA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eastAsia="en-GB"/>
              </w:rPr>
              <w:t>5.2</w:t>
            </w:r>
            <w:r w:rsidRPr="00161721">
              <w:rPr>
                <w:rFonts w:eastAsiaTheme="minorEastAsia" w:cstheme="minorBidi"/>
                <w:noProof/>
                <w:sz w:val="22"/>
                <w:szCs w:val="22"/>
                <w:lang w:val="en-ZA" w:eastAsia="fr-FR"/>
              </w:rPr>
              <w:tab/>
            </w:r>
            <w:r w:rsidRPr="00161721">
              <w:rPr>
                <w:noProof/>
                <w:lang w:val="en-US"/>
              </w:rPr>
              <w:t>Voltage Levels and Characteristic Data</w:t>
            </w:r>
            <w:r w:rsidRPr="00161721">
              <w:rPr>
                <w:noProof/>
              </w:rPr>
              <w:tab/>
            </w:r>
            <w:r w:rsidRPr="00161721">
              <w:rPr>
                <w:noProof/>
              </w:rPr>
              <w:fldChar w:fldCharType="begin"/>
            </w:r>
            <w:r w:rsidRPr="00161721">
              <w:rPr>
                <w:noProof/>
              </w:rPr>
              <w:instrText xml:space="preserve"> PAGEREF _Toc148030463 \h </w:instrText>
            </w:r>
            <w:r w:rsidRPr="00161721">
              <w:rPr>
                <w:noProof/>
              </w:rPr>
            </w:r>
            <w:r w:rsidRPr="00161721">
              <w:rPr>
                <w:noProof/>
              </w:rPr>
              <w:fldChar w:fldCharType="separate"/>
            </w:r>
            <w:r w:rsidRPr="00161721">
              <w:rPr>
                <w:noProof/>
              </w:rPr>
              <w:t>75</w:t>
            </w:r>
            <w:r w:rsidRPr="00161721">
              <w:rPr>
                <w:noProof/>
              </w:rPr>
              <w:fldChar w:fldCharType="end"/>
            </w:r>
          </w:p>
          <w:p w14:paraId="62592256" w14:textId="12FBED5E"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6.</w:t>
            </w:r>
            <w:r w:rsidRPr="00161721">
              <w:rPr>
                <w:rFonts w:eastAsiaTheme="minorEastAsia" w:cstheme="minorBidi"/>
                <w:i w:val="0"/>
                <w:iCs w:val="0"/>
                <w:noProof/>
                <w:sz w:val="22"/>
                <w:szCs w:val="22"/>
                <w:lang w:val="en-ZA" w:eastAsia="fr-FR"/>
              </w:rPr>
              <w:tab/>
            </w:r>
            <w:r w:rsidRPr="00161721">
              <w:rPr>
                <w:noProof/>
              </w:rPr>
              <w:t>GIS</w:t>
            </w:r>
            <w:r w:rsidRPr="00161721">
              <w:rPr>
                <w:noProof/>
              </w:rPr>
              <w:tab/>
            </w:r>
            <w:r w:rsidRPr="00161721">
              <w:rPr>
                <w:noProof/>
              </w:rPr>
              <w:fldChar w:fldCharType="begin"/>
            </w:r>
            <w:r w:rsidRPr="00161721">
              <w:rPr>
                <w:noProof/>
              </w:rPr>
              <w:instrText xml:space="preserve"> PAGEREF _Toc148030464 \h </w:instrText>
            </w:r>
            <w:r w:rsidRPr="00161721">
              <w:rPr>
                <w:noProof/>
              </w:rPr>
            </w:r>
            <w:r w:rsidRPr="00161721">
              <w:rPr>
                <w:noProof/>
              </w:rPr>
              <w:fldChar w:fldCharType="separate"/>
            </w:r>
            <w:r w:rsidRPr="00161721">
              <w:rPr>
                <w:noProof/>
              </w:rPr>
              <w:t>77</w:t>
            </w:r>
            <w:r w:rsidRPr="00161721">
              <w:rPr>
                <w:noProof/>
              </w:rPr>
              <w:fldChar w:fldCharType="end"/>
            </w:r>
          </w:p>
          <w:p w14:paraId="10873A13" w14:textId="2372920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6.1</w:t>
            </w:r>
            <w:r w:rsidRPr="00161721">
              <w:rPr>
                <w:rFonts w:eastAsiaTheme="minorEastAsia" w:cstheme="minorBidi"/>
                <w:noProof/>
                <w:sz w:val="22"/>
                <w:szCs w:val="22"/>
                <w:lang w:val="en-ZA" w:eastAsia="fr-FR"/>
              </w:rPr>
              <w:tab/>
            </w:r>
            <w:r w:rsidRPr="00161721">
              <w:rPr>
                <w:noProof/>
                <w:lang w:val="en-US"/>
              </w:rPr>
              <w:t>General</w:t>
            </w:r>
            <w:r w:rsidRPr="00161721">
              <w:rPr>
                <w:noProof/>
              </w:rPr>
              <w:tab/>
            </w:r>
            <w:r w:rsidRPr="00161721">
              <w:rPr>
                <w:noProof/>
              </w:rPr>
              <w:fldChar w:fldCharType="begin"/>
            </w:r>
            <w:r w:rsidRPr="00161721">
              <w:rPr>
                <w:noProof/>
              </w:rPr>
              <w:instrText xml:space="preserve"> PAGEREF _Toc148030465 \h </w:instrText>
            </w:r>
            <w:r w:rsidRPr="00161721">
              <w:rPr>
                <w:noProof/>
              </w:rPr>
            </w:r>
            <w:r w:rsidRPr="00161721">
              <w:rPr>
                <w:noProof/>
              </w:rPr>
              <w:fldChar w:fldCharType="separate"/>
            </w:r>
            <w:r w:rsidRPr="00161721">
              <w:rPr>
                <w:noProof/>
              </w:rPr>
              <w:t>77</w:t>
            </w:r>
            <w:r w:rsidRPr="00161721">
              <w:rPr>
                <w:noProof/>
              </w:rPr>
              <w:fldChar w:fldCharType="end"/>
            </w:r>
          </w:p>
          <w:p w14:paraId="2ECBB5E8" w14:textId="1084FA4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6.2</w:t>
            </w:r>
            <w:r w:rsidRPr="00161721">
              <w:rPr>
                <w:rFonts w:eastAsiaTheme="minorEastAsia" w:cstheme="minorBidi"/>
                <w:noProof/>
                <w:sz w:val="22"/>
                <w:szCs w:val="22"/>
                <w:lang w:val="en-ZA" w:eastAsia="fr-FR"/>
              </w:rPr>
              <w:tab/>
            </w:r>
            <w:r w:rsidRPr="00161721">
              <w:rPr>
                <w:noProof/>
                <w:lang w:val="en-US"/>
              </w:rPr>
              <w:t>General Requirements</w:t>
            </w:r>
            <w:r w:rsidRPr="00161721">
              <w:rPr>
                <w:noProof/>
              </w:rPr>
              <w:tab/>
            </w:r>
            <w:r w:rsidRPr="00161721">
              <w:rPr>
                <w:noProof/>
              </w:rPr>
              <w:fldChar w:fldCharType="begin"/>
            </w:r>
            <w:r w:rsidRPr="00161721">
              <w:rPr>
                <w:noProof/>
              </w:rPr>
              <w:instrText xml:space="preserve"> PAGEREF _Toc148030466 \h </w:instrText>
            </w:r>
            <w:r w:rsidRPr="00161721">
              <w:rPr>
                <w:noProof/>
              </w:rPr>
            </w:r>
            <w:r w:rsidRPr="00161721">
              <w:rPr>
                <w:noProof/>
              </w:rPr>
              <w:fldChar w:fldCharType="separate"/>
            </w:r>
            <w:r w:rsidRPr="00161721">
              <w:rPr>
                <w:noProof/>
              </w:rPr>
              <w:t>77</w:t>
            </w:r>
            <w:r w:rsidRPr="00161721">
              <w:rPr>
                <w:noProof/>
              </w:rPr>
              <w:fldChar w:fldCharType="end"/>
            </w:r>
          </w:p>
          <w:p w14:paraId="580E584D" w14:textId="3C3E18C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6.3</w:t>
            </w:r>
            <w:r w:rsidRPr="00161721">
              <w:rPr>
                <w:rFonts w:eastAsiaTheme="minorEastAsia" w:cstheme="minorBidi"/>
                <w:noProof/>
                <w:sz w:val="22"/>
                <w:szCs w:val="22"/>
                <w:lang w:val="en-ZA" w:eastAsia="fr-FR"/>
              </w:rPr>
              <w:tab/>
            </w:r>
            <w:r w:rsidRPr="00161721">
              <w:rPr>
                <w:noProof/>
                <w:lang w:val="en-US"/>
              </w:rPr>
              <w:t>Reference Standards</w:t>
            </w:r>
            <w:r w:rsidRPr="00161721">
              <w:rPr>
                <w:noProof/>
              </w:rPr>
              <w:tab/>
            </w:r>
            <w:r w:rsidRPr="00161721">
              <w:rPr>
                <w:noProof/>
              </w:rPr>
              <w:fldChar w:fldCharType="begin"/>
            </w:r>
            <w:r w:rsidRPr="00161721">
              <w:rPr>
                <w:noProof/>
              </w:rPr>
              <w:instrText xml:space="preserve"> PAGEREF _Toc148030467 \h </w:instrText>
            </w:r>
            <w:r w:rsidRPr="00161721">
              <w:rPr>
                <w:noProof/>
              </w:rPr>
            </w:r>
            <w:r w:rsidRPr="00161721">
              <w:rPr>
                <w:noProof/>
              </w:rPr>
              <w:fldChar w:fldCharType="separate"/>
            </w:r>
            <w:r w:rsidRPr="00161721">
              <w:rPr>
                <w:noProof/>
              </w:rPr>
              <w:t>77</w:t>
            </w:r>
            <w:r w:rsidRPr="00161721">
              <w:rPr>
                <w:noProof/>
              </w:rPr>
              <w:fldChar w:fldCharType="end"/>
            </w:r>
          </w:p>
          <w:p w14:paraId="395E65B4" w14:textId="52A0BA7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w:t>
            </w:r>
            <w:r w:rsidRPr="00161721">
              <w:rPr>
                <w:rFonts w:eastAsiaTheme="minorEastAsia" w:cstheme="minorBidi"/>
                <w:noProof/>
                <w:sz w:val="22"/>
                <w:szCs w:val="22"/>
                <w:lang w:val="en-ZA" w:eastAsia="fr-FR"/>
              </w:rPr>
              <w:tab/>
            </w:r>
            <w:r w:rsidRPr="00161721">
              <w:rPr>
                <w:noProof/>
                <w:lang w:val="en-US"/>
              </w:rPr>
              <w:t>Design Requirements</w:t>
            </w:r>
            <w:r w:rsidRPr="00161721">
              <w:rPr>
                <w:noProof/>
              </w:rPr>
              <w:tab/>
            </w:r>
            <w:r w:rsidRPr="00161721">
              <w:rPr>
                <w:noProof/>
              </w:rPr>
              <w:fldChar w:fldCharType="begin"/>
            </w:r>
            <w:r w:rsidRPr="00161721">
              <w:rPr>
                <w:noProof/>
              </w:rPr>
              <w:instrText xml:space="preserve"> PAGEREF _Toc148030468 \h </w:instrText>
            </w:r>
            <w:r w:rsidRPr="00161721">
              <w:rPr>
                <w:noProof/>
              </w:rPr>
            </w:r>
            <w:r w:rsidRPr="00161721">
              <w:rPr>
                <w:noProof/>
              </w:rPr>
              <w:fldChar w:fldCharType="separate"/>
            </w:r>
            <w:r w:rsidRPr="00161721">
              <w:rPr>
                <w:noProof/>
              </w:rPr>
              <w:t>79</w:t>
            </w:r>
            <w:r w:rsidRPr="00161721">
              <w:rPr>
                <w:noProof/>
              </w:rPr>
              <w:fldChar w:fldCharType="end"/>
            </w:r>
          </w:p>
          <w:p w14:paraId="75707B29" w14:textId="4A293221"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rFonts w:eastAsiaTheme="minorHAnsi"/>
                <w:noProof/>
                <w:lang w:val="en-US"/>
              </w:rPr>
              <w:t>6.4.1</w:t>
            </w:r>
            <w:r w:rsidRPr="00161721">
              <w:rPr>
                <w:rFonts w:eastAsiaTheme="minorEastAsia" w:cstheme="minorBidi"/>
                <w:noProof/>
                <w:sz w:val="22"/>
                <w:szCs w:val="22"/>
                <w:lang w:val="en-ZA" w:eastAsia="fr-FR"/>
              </w:rPr>
              <w:tab/>
            </w:r>
            <w:r w:rsidRPr="00161721">
              <w:rPr>
                <w:noProof/>
                <w:lang w:val="en-US"/>
              </w:rPr>
              <w:t>Definitions</w:t>
            </w:r>
            <w:r w:rsidRPr="00161721">
              <w:rPr>
                <w:noProof/>
              </w:rPr>
              <w:tab/>
            </w:r>
            <w:r w:rsidRPr="00161721">
              <w:rPr>
                <w:noProof/>
              </w:rPr>
              <w:fldChar w:fldCharType="begin"/>
            </w:r>
            <w:r w:rsidRPr="00161721">
              <w:rPr>
                <w:noProof/>
              </w:rPr>
              <w:instrText xml:space="preserve"> PAGEREF _Toc148030469 \h </w:instrText>
            </w:r>
            <w:r w:rsidRPr="00161721">
              <w:rPr>
                <w:noProof/>
              </w:rPr>
            </w:r>
            <w:r w:rsidRPr="00161721">
              <w:rPr>
                <w:noProof/>
              </w:rPr>
              <w:fldChar w:fldCharType="separate"/>
            </w:r>
            <w:r w:rsidRPr="00161721">
              <w:rPr>
                <w:noProof/>
              </w:rPr>
              <w:t>79</w:t>
            </w:r>
            <w:r w:rsidRPr="00161721">
              <w:rPr>
                <w:noProof/>
              </w:rPr>
              <w:fldChar w:fldCharType="end"/>
            </w:r>
          </w:p>
          <w:p w14:paraId="7731CCC0" w14:textId="10396CC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6.4.2</w:t>
            </w:r>
            <w:r w:rsidRPr="00161721">
              <w:rPr>
                <w:rFonts w:eastAsiaTheme="minorEastAsia" w:cstheme="minorBidi"/>
                <w:noProof/>
                <w:sz w:val="22"/>
                <w:szCs w:val="22"/>
                <w:lang w:val="en-ZA" w:eastAsia="fr-FR"/>
              </w:rPr>
              <w:tab/>
            </w:r>
            <w:r w:rsidRPr="00161721">
              <w:rPr>
                <w:noProof/>
                <w:lang w:val="en-US"/>
              </w:rPr>
              <w:t>General Design and safety requirement</w:t>
            </w:r>
            <w:r w:rsidRPr="00161721">
              <w:rPr>
                <w:noProof/>
              </w:rPr>
              <w:tab/>
            </w:r>
            <w:r w:rsidRPr="00161721">
              <w:rPr>
                <w:noProof/>
              </w:rPr>
              <w:fldChar w:fldCharType="begin"/>
            </w:r>
            <w:r w:rsidRPr="00161721">
              <w:rPr>
                <w:noProof/>
              </w:rPr>
              <w:instrText xml:space="preserve"> PAGEREF _Toc148030470 \h </w:instrText>
            </w:r>
            <w:r w:rsidRPr="00161721">
              <w:rPr>
                <w:noProof/>
              </w:rPr>
            </w:r>
            <w:r w:rsidRPr="00161721">
              <w:rPr>
                <w:noProof/>
              </w:rPr>
              <w:fldChar w:fldCharType="separate"/>
            </w:r>
            <w:r w:rsidRPr="00161721">
              <w:rPr>
                <w:noProof/>
              </w:rPr>
              <w:t>79</w:t>
            </w:r>
            <w:r w:rsidRPr="00161721">
              <w:rPr>
                <w:noProof/>
              </w:rPr>
              <w:fldChar w:fldCharType="end"/>
            </w:r>
          </w:p>
          <w:p w14:paraId="4C88E181" w14:textId="6BAA2EA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6.4.3</w:t>
            </w:r>
            <w:r w:rsidRPr="00161721">
              <w:rPr>
                <w:rFonts w:eastAsiaTheme="minorEastAsia" w:cstheme="minorBidi"/>
                <w:noProof/>
                <w:sz w:val="22"/>
                <w:szCs w:val="22"/>
                <w:lang w:val="en-ZA" w:eastAsia="fr-FR"/>
              </w:rPr>
              <w:tab/>
            </w:r>
            <w:r w:rsidRPr="00161721">
              <w:rPr>
                <w:noProof/>
                <w:lang w:val="en-US"/>
              </w:rPr>
              <w:t>Bellows or Compensating Units</w:t>
            </w:r>
            <w:r w:rsidRPr="00161721">
              <w:rPr>
                <w:noProof/>
              </w:rPr>
              <w:tab/>
            </w:r>
            <w:r w:rsidRPr="00161721">
              <w:rPr>
                <w:noProof/>
              </w:rPr>
              <w:fldChar w:fldCharType="begin"/>
            </w:r>
            <w:r w:rsidRPr="00161721">
              <w:rPr>
                <w:noProof/>
              </w:rPr>
              <w:instrText xml:space="preserve"> PAGEREF _Toc148030471 \h </w:instrText>
            </w:r>
            <w:r w:rsidRPr="00161721">
              <w:rPr>
                <w:noProof/>
              </w:rPr>
            </w:r>
            <w:r w:rsidRPr="00161721">
              <w:rPr>
                <w:noProof/>
              </w:rPr>
              <w:fldChar w:fldCharType="separate"/>
            </w:r>
            <w:r w:rsidRPr="00161721">
              <w:rPr>
                <w:noProof/>
              </w:rPr>
              <w:t>83</w:t>
            </w:r>
            <w:r w:rsidRPr="00161721">
              <w:rPr>
                <w:noProof/>
              </w:rPr>
              <w:fldChar w:fldCharType="end"/>
            </w:r>
          </w:p>
          <w:p w14:paraId="3A3FE02A" w14:textId="4DD45B4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6.4.4</w:t>
            </w:r>
            <w:r w:rsidRPr="00161721">
              <w:rPr>
                <w:rFonts w:eastAsiaTheme="minorEastAsia" w:cstheme="minorBidi"/>
                <w:noProof/>
                <w:sz w:val="22"/>
                <w:szCs w:val="22"/>
                <w:lang w:val="en-ZA" w:eastAsia="fr-FR"/>
              </w:rPr>
              <w:tab/>
            </w:r>
            <w:r w:rsidRPr="00161721">
              <w:rPr>
                <w:noProof/>
                <w:lang w:val="en-US"/>
              </w:rPr>
              <w:t>Indication and verification of switch positions</w:t>
            </w:r>
            <w:r w:rsidRPr="00161721">
              <w:rPr>
                <w:noProof/>
              </w:rPr>
              <w:tab/>
            </w:r>
            <w:r w:rsidRPr="00161721">
              <w:rPr>
                <w:noProof/>
              </w:rPr>
              <w:fldChar w:fldCharType="begin"/>
            </w:r>
            <w:r w:rsidRPr="00161721">
              <w:rPr>
                <w:noProof/>
              </w:rPr>
              <w:instrText xml:space="preserve"> PAGEREF _Toc148030472 \h </w:instrText>
            </w:r>
            <w:r w:rsidRPr="00161721">
              <w:rPr>
                <w:noProof/>
              </w:rPr>
            </w:r>
            <w:r w:rsidRPr="00161721">
              <w:rPr>
                <w:noProof/>
              </w:rPr>
              <w:fldChar w:fldCharType="separate"/>
            </w:r>
            <w:r w:rsidRPr="00161721">
              <w:rPr>
                <w:noProof/>
              </w:rPr>
              <w:t>84</w:t>
            </w:r>
            <w:r w:rsidRPr="00161721">
              <w:rPr>
                <w:noProof/>
              </w:rPr>
              <w:fldChar w:fldCharType="end"/>
            </w:r>
          </w:p>
          <w:p w14:paraId="3F877DFB" w14:textId="68EF3F1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6.4.5</w:t>
            </w:r>
            <w:r w:rsidRPr="00161721">
              <w:rPr>
                <w:rFonts w:eastAsiaTheme="minorEastAsia" w:cstheme="minorBidi"/>
                <w:noProof/>
                <w:sz w:val="22"/>
                <w:szCs w:val="22"/>
                <w:lang w:val="en-ZA" w:eastAsia="fr-FR"/>
              </w:rPr>
              <w:tab/>
            </w:r>
            <w:r w:rsidRPr="00161721">
              <w:rPr>
                <w:noProof/>
                <w:lang w:val="en-US"/>
              </w:rPr>
              <w:t>Pressure relief</w:t>
            </w:r>
            <w:r w:rsidRPr="00161721">
              <w:rPr>
                <w:noProof/>
              </w:rPr>
              <w:tab/>
            </w:r>
            <w:r w:rsidRPr="00161721">
              <w:rPr>
                <w:noProof/>
              </w:rPr>
              <w:fldChar w:fldCharType="begin"/>
            </w:r>
            <w:r w:rsidRPr="00161721">
              <w:rPr>
                <w:noProof/>
              </w:rPr>
              <w:instrText xml:space="preserve"> PAGEREF _Toc148030473 \h </w:instrText>
            </w:r>
            <w:r w:rsidRPr="00161721">
              <w:rPr>
                <w:noProof/>
              </w:rPr>
            </w:r>
            <w:r w:rsidRPr="00161721">
              <w:rPr>
                <w:noProof/>
              </w:rPr>
              <w:fldChar w:fldCharType="separate"/>
            </w:r>
            <w:r w:rsidRPr="00161721">
              <w:rPr>
                <w:noProof/>
              </w:rPr>
              <w:t>84</w:t>
            </w:r>
            <w:r w:rsidRPr="00161721">
              <w:rPr>
                <w:noProof/>
              </w:rPr>
              <w:fldChar w:fldCharType="end"/>
            </w:r>
          </w:p>
          <w:p w14:paraId="4BF8CE0A" w14:textId="49FEC117"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6.4.6</w:t>
            </w:r>
            <w:r w:rsidRPr="00161721">
              <w:rPr>
                <w:rFonts w:eastAsiaTheme="minorEastAsia" w:cstheme="minorBidi"/>
                <w:noProof/>
                <w:sz w:val="22"/>
                <w:szCs w:val="22"/>
                <w:lang w:val="en-ZA" w:eastAsia="fr-FR"/>
              </w:rPr>
              <w:tab/>
            </w:r>
            <w:r w:rsidRPr="00161721">
              <w:rPr>
                <w:noProof/>
                <w:lang w:val="en-US"/>
              </w:rPr>
              <w:t>Pressure vessel requirements</w:t>
            </w:r>
            <w:r w:rsidRPr="00161721">
              <w:rPr>
                <w:noProof/>
              </w:rPr>
              <w:tab/>
            </w:r>
            <w:r w:rsidRPr="00161721">
              <w:rPr>
                <w:noProof/>
              </w:rPr>
              <w:fldChar w:fldCharType="begin"/>
            </w:r>
            <w:r w:rsidRPr="00161721">
              <w:rPr>
                <w:noProof/>
              </w:rPr>
              <w:instrText xml:space="preserve"> PAGEREF _Toc148030474 \h </w:instrText>
            </w:r>
            <w:r w:rsidRPr="00161721">
              <w:rPr>
                <w:noProof/>
              </w:rPr>
            </w:r>
            <w:r w:rsidRPr="00161721">
              <w:rPr>
                <w:noProof/>
              </w:rPr>
              <w:fldChar w:fldCharType="separate"/>
            </w:r>
            <w:r w:rsidRPr="00161721">
              <w:rPr>
                <w:noProof/>
              </w:rPr>
              <w:t>84</w:t>
            </w:r>
            <w:r w:rsidRPr="00161721">
              <w:rPr>
                <w:noProof/>
              </w:rPr>
              <w:fldChar w:fldCharType="end"/>
            </w:r>
          </w:p>
          <w:p w14:paraId="230536E4" w14:textId="66CE1F5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6.4.7</w:t>
            </w:r>
            <w:r w:rsidRPr="00161721">
              <w:rPr>
                <w:rFonts w:eastAsiaTheme="minorEastAsia" w:cstheme="minorBidi"/>
                <w:noProof/>
                <w:sz w:val="22"/>
                <w:szCs w:val="22"/>
                <w:lang w:val="en-ZA" w:eastAsia="fr-FR"/>
              </w:rPr>
              <w:tab/>
            </w:r>
            <w:r w:rsidRPr="00161721">
              <w:rPr>
                <w:noProof/>
                <w:lang w:val="en-US"/>
              </w:rPr>
              <w:t>Grounding</w:t>
            </w:r>
            <w:r w:rsidRPr="00161721">
              <w:rPr>
                <w:noProof/>
              </w:rPr>
              <w:tab/>
            </w:r>
            <w:r w:rsidRPr="00161721">
              <w:rPr>
                <w:noProof/>
              </w:rPr>
              <w:fldChar w:fldCharType="begin"/>
            </w:r>
            <w:r w:rsidRPr="00161721">
              <w:rPr>
                <w:noProof/>
              </w:rPr>
              <w:instrText xml:space="preserve"> PAGEREF _Toc148030475 \h </w:instrText>
            </w:r>
            <w:r w:rsidRPr="00161721">
              <w:rPr>
                <w:noProof/>
              </w:rPr>
            </w:r>
            <w:r w:rsidRPr="00161721">
              <w:rPr>
                <w:noProof/>
              </w:rPr>
              <w:fldChar w:fldCharType="separate"/>
            </w:r>
            <w:r w:rsidRPr="00161721">
              <w:rPr>
                <w:noProof/>
              </w:rPr>
              <w:t>84</w:t>
            </w:r>
            <w:r w:rsidRPr="00161721">
              <w:rPr>
                <w:noProof/>
              </w:rPr>
              <w:fldChar w:fldCharType="end"/>
            </w:r>
          </w:p>
          <w:p w14:paraId="1A1799D4" w14:textId="308A728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6.4.8</w:t>
            </w:r>
            <w:r w:rsidRPr="00161721">
              <w:rPr>
                <w:rFonts w:eastAsiaTheme="minorEastAsia" w:cstheme="minorBidi"/>
                <w:noProof/>
                <w:sz w:val="22"/>
                <w:szCs w:val="22"/>
                <w:lang w:val="en-ZA" w:eastAsia="fr-FR"/>
              </w:rPr>
              <w:tab/>
            </w:r>
            <w:r w:rsidRPr="00161721">
              <w:rPr>
                <w:noProof/>
                <w:lang w:val="en-US"/>
              </w:rPr>
              <w:t>Circuit breakers</w:t>
            </w:r>
            <w:r w:rsidRPr="00161721">
              <w:rPr>
                <w:noProof/>
              </w:rPr>
              <w:tab/>
            </w:r>
            <w:r w:rsidRPr="00161721">
              <w:rPr>
                <w:noProof/>
              </w:rPr>
              <w:fldChar w:fldCharType="begin"/>
            </w:r>
            <w:r w:rsidRPr="00161721">
              <w:rPr>
                <w:noProof/>
              </w:rPr>
              <w:instrText xml:space="preserve"> PAGEREF _Toc148030476 \h </w:instrText>
            </w:r>
            <w:r w:rsidRPr="00161721">
              <w:rPr>
                <w:noProof/>
              </w:rPr>
            </w:r>
            <w:r w:rsidRPr="00161721">
              <w:rPr>
                <w:noProof/>
              </w:rPr>
              <w:fldChar w:fldCharType="separate"/>
            </w:r>
            <w:r w:rsidRPr="00161721">
              <w:rPr>
                <w:noProof/>
              </w:rPr>
              <w:t>85</w:t>
            </w:r>
            <w:r w:rsidRPr="00161721">
              <w:rPr>
                <w:noProof/>
              </w:rPr>
              <w:fldChar w:fldCharType="end"/>
            </w:r>
          </w:p>
          <w:p w14:paraId="16751B0E" w14:textId="5A1F1D84"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6.4.8.1</w:t>
            </w:r>
            <w:r w:rsidRPr="00161721">
              <w:rPr>
                <w:rFonts w:eastAsiaTheme="minorEastAsia" w:cstheme="minorBidi"/>
                <w:noProof/>
                <w:sz w:val="22"/>
                <w:szCs w:val="22"/>
                <w:lang w:val="en-ZA" w:eastAsia="fr-FR"/>
              </w:rPr>
              <w:tab/>
            </w:r>
            <w:r w:rsidRPr="00161721">
              <w:rPr>
                <w:noProof/>
                <w:lang w:val="en-US"/>
              </w:rPr>
              <w:t>Duty Requirements</w:t>
            </w:r>
            <w:r w:rsidRPr="00161721">
              <w:rPr>
                <w:noProof/>
              </w:rPr>
              <w:tab/>
            </w:r>
            <w:r w:rsidRPr="00161721">
              <w:rPr>
                <w:noProof/>
              </w:rPr>
              <w:fldChar w:fldCharType="begin"/>
            </w:r>
            <w:r w:rsidRPr="00161721">
              <w:rPr>
                <w:noProof/>
              </w:rPr>
              <w:instrText xml:space="preserve"> PAGEREF _Toc148030477 \h </w:instrText>
            </w:r>
            <w:r w:rsidRPr="00161721">
              <w:rPr>
                <w:noProof/>
              </w:rPr>
            </w:r>
            <w:r w:rsidRPr="00161721">
              <w:rPr>
                <w:noProof/>
              </w:rPr>
              <w:fldChar w:fldCharType="separate"/>
            </w:r>
            <w:r w:rsidRPr="00161721">
              <w:rPr>
                <w:noProof/>
              </w:rPr>
              <w:t>85</w:t>
            </w:r>
            <w:r w:rsidRPr="00161721">
              <w:rPr>
                <w:noProof/>
              </w:rPr>
              <w:fldChar w:fldCharType="end"/>
            </w:r>
          </w:p>
          <w:p w14:paraId="259BB50A" w14:textId="25E9CC3E"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6.4.8.2</w:t>
            </w:r>
            <w:r w:rsidRPr="00161721">
              <w:rPr>
                <w:rFonts w:eastAsiaTheme="minorEastAsia" w:cstheme="minorBidi"/>
                <w:noProof/>
                <w:sz w:val="22"/>
                <w:szCs w:val="22"/>
                <w:lang w:val="en-ZA" w:eastAsia="fr-FR"/>
              </w:rPr>
              <w:tab/>
            </w:r>
            <w:r w:rsidRPr="00161721">
              <w:rPr>
                <w:noProof/>
                <w:lang w:val="en-US"/>
              </w:rPr>
              <w:t>The circuit breaker shall be capable of</w:t>
            </w:r>
            <w:r w:rsidRPr="00161721">
              <w:rPr>
                <w:noProof/>
              </w:rPr>
              <w:tab/>
            </w:r>
            <w:r w:rsidRPr="00161721">
              <w:rPr>
                <w:noProof/>
              </w:rPr>
              <w:fldChar w:fldCharType="begin"/>
            </w:r>
            <w:r w:rsidRPr="00161721">
              <w:rPr>
                <w:noProof/>
              </w:rPr>
              <w:instrText xml:space="preserve"> PAGEREF _Toc148030478 \h </w:instrText>
            </w:r>
            <w:r w:rsidRPr="00161721">
              <w:rPr>
                <w:noProof/>
              </w:rPr>
            </w:r>
            <w:r w:rsidRPr="00161721">
              <w:rPr>
                <w:noProof/>
              </w:rPr>
              <w:fldChar w:fldCharType="separate"/>
            </w:r>
            <w:r w:rsidRPr="00161721">
              <w:rPr>
                <w:noProof/>
              </w:rPr>
              <w:t>85</w:t>
            </w:r>
            <w:r w:rsidRPr="00161721">
              <w:rPr>
                <w:noProof/>
              </w:rPr>
              <w:fldChar w:fldCharType="end"/>
            </w:r>
          </w:p>
          <w:p w14:paraId="617D0903" w14:textId="657CDC1B"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6.4.8.3</w:t>
            </w:r>
            <w:r w:rsidRPr="00161721">
              <w:rPr>
                <w:rFonts w:eastAsiaTheme="minorEastAsia" w:cstheme="minorBidi"/>
                <w:noProof/>
                <w:sz w:val="22"/>
                <w:szCs w:val="22"/>
                <w:lang w:val="en-ZA" w:eastAsia="fr-FR"/>
              </w:rPr>
              <w:tab/>
            </w:r>
            <w:r w:rsidRPr="00161721">
              <w:rPr>
                <w:noProof/>
                <w:lang w:val="en-US"/>
              </w:rPr>
              <w:t>Total Break Time</w:t>
            </w:r>
            <w:r w:rsidRPr="00161721">
              <w:rPr>
                <w:noProof/>
              </w:rPr>
              <w:tab/>
            </w:r>
            <w:r w:rsidRPr="00161721">
              <w:rPr>
                <w:noProof/>
              </w:rPr>
              <w:fldChar w:fldCharType="begin"/>
            </w:r>
            <w:r w:rsidRPr="00161721">
              <w:rPr>
                <w:noProof/>
              </w:rPr>
              <w:instrText xml:space="preserve"> PAGEREF _Toc148030479 \h </w:instrText>
            </w:r>
            <w:r w:rsidRPr="00161721">
              <w:rPr>
                <w:noProof/>
              </w:rPr>
            </w:r>
            <w:r w:rsidRPr="00161721">
              <w:rPr>
                <w:noProof/>
              </w:rPr>
              <w:fldChar w:fldCharType="separate"/>
            </w:r>
            <w:r w:rsidRPr="00161721">
              <w:rPr>
                <w:noProof/>
              </w:rPr>
              <w:t>86</w:t>
            </w:r>
            <w:r w:rsidRPr="00161721">
              <w:rPr>
                <w:noProof/>
              </w:rPr>
              <w:fldChar w:fldCharType="end"/>
            </w:r>
          </w:p>
          <w:p w14:paraId="14CFA3C4" w14:textId="5BA0DB5A"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6.4.8.4</w:t>
            </w:r>
            <w:r w:rsidRPr="00161721">
              <w:rPr>
                <w:rFonts w:eastAsiaTheme="minorEastAsia" w:cstheme="minorBidi"/>
                <w:noProof/>
                <w:sz w:val="22"/>
                <w:szCs w:val="22"/>
                <w:lang w:val="en-ZA" w:eastAsia="fr-FR"/>
              </w:rPr>
              <w:tab/>
            </w:r>
            <w:r w:rsidRPr="00161721">
              <w:rPr>
                <w:noProof/>
                <w:lang w:val="en-US"/>
              </w:rPr>
              <w:t>Constructional features</w:t>
            </w:r>
            <w:r w:rsidRPr="00161721">
              <w:rPr>
                <w:noProof/>
              </w:rPr>
              <w:tab/>
            </w:r>
            <w:r w:rsidRPr="00161721">
              <w:rPr>
                <w:noProof/>
              </w:rPr>
              <w:fldChar w:fldCharType="begin"/>
            </w:r>
            <w:r w:rsidRPr="00161721">
              <w:rPr>
                <w:noProof/>
              </w:rPr>
              <w:instrText xml:space="preserve"> PAGEREF _Toc148030480 \h </w:instrText>
            </w:r>
            <w:r w:rsidRPr="00161721">
              <w:rPr>
                <w:noProof/>
              </w:rPr>
            </w:r>
            <w:r w:rsidRPr="00161721">
              <w:rPr>
                <w:noProof/>
              </w:rPr>
              <w:fldChar w:fldCharType="separate"/>
            </w:r>
            <w:r w:rsidRPr="00161721">
              <w:rPr>
                <w:noProof/>
              </w:rPr>
              <w:t>86</w:t>
            </w:r>
            <w:r w:rsidRPr="00161721">
              <w:rPr>
                <w:noProof/>
              </w:rPr>
              <w:fldChar w:fldCharType="end"/>
            </w:r>
          </w:p>
          <w:p w14:paraId="7CCA4A5A" w14:textId="54736371"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6.4.8.5</w:t>
            </w:r>
            <w:r w:rsidRPr="00161721">
              <w:rPr>
                <w:rFonts w:eastAsiaTheme="minorEastAsia" w:cstheme="minorBidi"/>
                <w:noProof/>
                <w:sz w:val="22"/>
                <w:szCs w:val="22"/>
                <w:lang w:val="en-ZA" w:eastAsia="fr-FR"/>
              </w:rPr>
              <w:tab/>
            </w:r>
            <w:r w:rsidRPr="00161721">
              <w:rPr>
                <w:noProof/>
                <w:lang w:val="en-US"/>
              </w:rPr>
              <w:t>Operating mechanism</w:t>
            </w:r>
            <w:r w:rsidRPr="00161721">
              <w:rPr>
                <w:noProof/>
              </w:rPr>
              <w:tab/>
            </w:r>
            <w:r w:rsidRPr="00161721">
              <w:rPr>
                <w:noProof/>
              </w:rPr>
              <w:fldChar w:fldCharType="begin"/>
            </w:r>
            <w:r w:rsidRPr="00161721">
              <w:rPr>
                <w:noProof/>
              </w:rPr>
              <w:instrText xml:space="preserve"> PAGEREF _Toc148030481 \h </w:instrText>
            </w:r>
            <w:r w:rsidRPr="00161721">
              <w:rPr>
                <w:noProof/>
              </w:rPr>
            </w:r>
            <w:r w:rsidRPr="00161721">
              <w:rPr>
                <w:noProof/>
              </w:rPr>
              <w:fldChar w:fldCharType="separate"/>
            </w:r>
            <w:r w:rsidRPr="00161721">
              <w:rPr>
                <w:noProof/>
              </w:rPr>
              <w:t>87</w:t>
            </w:r>
            <w:r w:rsidRPr="00161721">
              <w:rPr>
                <w:noProof/>
              </w:rPr>
              <w:fldChar w:fldCharType="end"/>
            </w:r>
          </w:p>
          <w:p w14:paraId="779348B7" w14:textId="59E534BD"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6.4.8.6</w:t>
            </w:r>
            <w:r w:rsidRPr="00161721">
              <w:rPr>
                <w:rFonts w:eastAsiaTheme="minorEastAsia" w:cstheme="minorBidi"/>
                <w:noProof/>
                <w:sz w:val="22"/>
                <w:szCs w:val="22"/>
                <w:lang w:val="en-ZA" w:eastAsia="fr-FR"/>
              </w:rPr>
              <w:tab/>
            </w:r>
            <w:r w:rsidRPr="00161721">
              <w:rPr>
                <w:noProof/>
                <w:lang w:val="en-US"/>
              </w:rPr>
              <w:t>Additional data to be furnished along with the offer</w:t>
            </w:r>
            <w:r w:rsidRPr="00161721">
              <w:rPr>
                <w:noProof/>
              </w:rPr>
              <w:tab/>
            </w:r>
            <w:r w:rsidRPr="00161721">
              <w:rPr>
                <w:noProof/>
              </w:rPr>
              <w:fldChar w:fldCharType="begin"/>
            </w:r>
            <w:r w:rsidRPr="00161721">
              <w:rPr>
                <w:noProof/>
              </w:rPr>
              <w:instrText xml:space="preserve"> PAGEREF _Toc148030482 \h </w:instrText>
            </w:r>
            <w:r w:rsidRPr="00161721">
              <w:rPr>
                <w:noProof/>
              </w:rPr>
            </w:r>
            <w:r w:rsidRPr="00161721">
              <w:rPr>
                <w:noProof/>
              </w:rPr>
              <w:fldChar w:fldCharType="separate"/>
            </w:r>
            <w:r w:rsidRPr="00161721">
              <w:rPr>
                <w:noProof/>
              </w:rPr>
              <w:t>88</w:t>
            </w:r>
            <w:r w:rsidRPr="00161721">
              <w:rPr>
                <w:noProof/>
              </w:rPr>
              <w:fldChar w:fldCharType="end"/>
            </w:r>
          </w:p>
          <w:p w14:paraId="68599594" w14:textId="27726D8E"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6.4.8.7</w:t>
            </w:r>
            <w:r w:rsidRPr="00161721">
              <w:rPr>
                <w:rFonts w:eastAsiaTheme="minorEastAsia" w:cstheme="minorBidi"/>
                <w:noProof/>
                <w:sz w:val="22"/>
                <w:szCs w:val="22"/>
                <w:lang w:val="en-ZA" w:eastAsia="fr-FR"/>
              </w:rPr>
              <w:tab/>
            </w:r>
            <w:r w:rsidRPr="00161721">
              <w:rPr>
                <w:noProof/>
                <w:lang w:val="en-US"/>
              </w:rPr>
              <w:t>Tests</w:t>
            </w:r>
            <w:r w:rsidRPr="00161721">
              <w:rPr>
                <w:noProof/>
              </w:rPr>
              <w:tab/>
            </w:r>
            <w:r w:rsidRPr="00161721">
              <w:rPr>
                <w:noProof/>
              </w:rPr>
              <w:fldChar w:fldCharType="begin"/>
            </w:r>
            <w:r w:rsidRPr="00161721">
              <w:rPr>
                <w:noProof/>
              </w:rPr>
              <w:instrText xml:space="preserve"> PAGEREF _Toc148030483 \h </w:instrText>
            </w:r>
            <w:r w:rsidRPr="00161721">
              <w:rPr>
                <w:noProof/>
              </w:rPr>
            </w:r>
            <w:r w:rsidRPr="00161721">
              <w:rPr>
                <w:noProof/>
              </w:rPr>
              <w:fldChar w:fldCharType="separate"/>
            </w:r>
            <w:r w:rsidRPr="00161721">
              <w:rPr>
                <w:noProof/>
              </w:rPr>
              <w:t>88</w:t>
            </w:r>
            <w:r w:rsidRPr="00161721">
              <w:rPr>
                <w:noProof/>
              </w:rPr>
              <w:fldChar w:fldCharType="end"/>
            </w:r>
          </w:p>
          <w:p w14:paraId="4FCC4DC5" w14:textId="1CE6D56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6.4.9</w:t>
            </w:r>
            <w:r w:rsidRPr="00161721">
              <w:rPr>
                <w:rFonts w:eastAsiaTheme="minorEastAsia" w:cstheme="minorBidi"/>
                <w:noProof/>
                <w:sz w:val="22"/>
                <w:szCs w:val="22"/>
                <w:lang w:val="en-ZA" w:eastAsia="fr-FR"/>
              </w:rPr>
              <w:tab/>
            </w:r>
            <w:r w:rsidRPr="00161721">
              <w:rPr>
                <w:noProof/>
                <w:lang w:val="en-US"/>
              </w:rPr>
              <w:t>GIS Connection:</w:t>
            </w:r>
            <w:r w:rsidRPr="00161721">
              <w:rPr>
                <w:noProof/>
              </w:rPr>
              <w:tab/>
            </w:r>
            <w:r w:rsidRPr="00161721">
              <w:rPr>
                <w:noProof/>
              </w:rPr>
              <w:fldChar w:fldCharType="begin"/>
            </w:r>
            <w:r w:rsidRPr="00161721">
              <w:rPr>
                <w:noProof/>
              </w:rPr>
              <w:instrText xml:space="preserve"> PAGEREF _Toc148030484 \h </w:instrText>
            </w:r>
            <w:r w:rsidRPr="00161721">
              <w:rPr>
                <w:noProof/>
              </w:rPr>
            </w:r>
            <w:r w:rsidRPr="00161721">
              <w:rPr>
                <w:noProof/>
              </w:rPr>
              <w:fldChar w:fldCharType="separate"/>
            </w:r>
            <w:r w:rsidRPr="00161721">
              <w:rPr>
                <w:noProof/>
              </w:rPr>
              <w:t>89</w:t>
            </w:r>
            <w:r w:rsidRPr="00161721">
              <w:rPr>
                <w:noProof/>
              </w:rPr>
              <w:fldChar w:fldCharType="end"/>
            </w:r>
          </w:p>
          <w:p w14:paraId="6BD053D5" w14:textId="7A85165F"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6.4.9.1</w:t>
            </w:r>
            <w:r w:rsidRPr="00161721">
              <w:rPr>
                <w:rFonts w:eastAsiaTheme="minorEastAsia" w:cstheme="minorBidi"/>
                <w:noProof/>
                <w:sz w:val="22"/>
                <w:szCs w:val="22"/>
                <w:lang w:val="en-ZA" w:eastAsia="fr-FR"/>
              </w:rPr>
              <w:tab/>
            </w:r>
            <w:r w:rsidRPr="00161721">
              <w:rPr>
                <w:noProof/>
                <w:lang w:val="en-US"/>
              </w:rPr>
              <w:t>Technical Characteristics</w:t>
            </w:r>
            <w:r w:rsidRPr="00161721">
              <w:rPr>
                <w:noProof/>
              </w:rPr>
              <w:tab/>
            </w:r>
            <w:r w:rsidRPr="00161721">
              <w:rPr>
                <w:noProof/>
              </w:rPr>
              <w:fldChar w:fldCharType="begin"/>
            </w:r>
            <w:r w:rsidRPr="00161721">
              <w:rPr>
                <w:noProof/>
              </w:rPr>
              <w:instrText xml:space="preserve"> PAGEREF _Toc148030485 \h </w:instrText>
            </w:r>
            <w:r w:rsidRPr="00161721">
              <w:rPr>
                <w:noProof/>
              </w:rPr>
            </w:r>
            <w:r w:rsidRPr="00161721">
              <w:rPr>
                <w:noProof/>
              </w:rPr>
              <w:fldChar w:fldCharType="separate"/>
            </w:r>
            <w:r w:rsidRPr="00161721">
              <w:rPr>
                <w:noProof/>
              </w:rPr>
              <w:t>89</w:t>
            </w:r>
            <w:r w:rsidRPr="00161721">
              <w:rPr>
                <w:noProof/>
              </w:rPr>
              <w:fldChar w:fldCharType="end"/>
            </w:r>
          </w:p>
          <w:p w14:paraId="322D0758" w14:textId="11479CC0"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6.4.10</w:t>
            </w:r>
            <w:r w:rsidRPr="00161721">
              <w:rPr>
                <w:rFonts w:eastAsiaTheme="minorEastAsia" w:cstheme="minorBidi"/>
                <w:noProof/>
                <w:sz w:val="22"/>
                <w:szCs w:val="22"/>
                <w:lang w:val="en-ZA" w:eastAsia="fr-FR"/>
              </w:rPr>
              <w:tab/>
            </w:r>
            <w:r w:rsidRPr="00161721">
              <w:rPr>
                <w:noProof/>
                <w:lang w:val="en-US"/>
              </w:rPr>
              <w:t>Disconnectors (isolators)</w:t>
            </w:r>
            <w:r w:rsidRPr="00161721">
              <w:rPr>
                <w:noProof/>
              </w:rPr>
              <w:tab/>
            </w:r>
            <w:r w:rsidRPr="00161721">
              <w:rPr>
                <w:noProof/>
              </w:rPr>
              <w:fldChar w:fldCharType="begin"/>
            </w:r>
            <w:r w:rsidRPr="00161721">
              <w:rPr>
                <w:noProof/>
              </w:rPr>
              <w:instrText xml:space="preserve"> PAGEREF _Toc148030486 \h </w:instrText>
            </w:r>
            <w:r w:rsidRPr="00161721">
              <w:rPr>
                <w:noProof/>
              </w:rPr>
            </w:r>
            <w:r w:rsidRPr="00161721">
              <w:rPr>
                <w:noProof/>
              </w:rPr>
              <w:fldChar w:fldCharType="separate"/>
            </w:r>
            <w:r w:rsidRPr="00161721">
              <w:rPr>
                <w:noProof/>
              </w:rPr>
              <w:t>89</w:t>
            </w:r>
            <w:r w:rsidRPr="00161721">
              <w:rPr>
                <w:noProof/>
              </w:rPr>
              <w:fldChar w:fldCharType="end"/>
            </w:r>
          </w:p>
          <w:p w14:paraId="047F8347" w14:textId="0D61DCF2" w:rsidR="00342B1F" w:rsidRPr="00161721" w:rsidRDefault="00342B1F">
            <w:pPr>
              <w:pStyle w:val="TM4"/>
              <w:tabs>
                <w:tab w:val="left" w:pos="1600"/>
                <w:tab w:val="right" w:leader="dot" w:pos="9016"/>
              </w:tabs>
              <w:rPr>
                <w:rFonts w:eastAsiaTheme="minorEastAsia" w:cstheme="minorBidi"/>
                <w:noProof/>
                <w:sz w:val="22"/>
                <w:szCs w:val="22"/>
                <w:lang w:val="en-ZA" w:eastAsia="fr-FR"/>
              </w:rPr>
            </w:pPr>
            <w:r w:rsidRPr="00161721">
              <w:rPr>
                <w:noProof/>
                <w:lang w:val="en-US"/>
              </w:rPr>
              <w:t>6.4.10.1</w:t>
            </w:r>
            <w:r w:rsidRPr="00161721">
              <w:rPr>
                <w:rFonts w:eastAsiaTheme="minorEastAsia" w:cstheme="minorBidi"/>
                <w:noProof/>
                <w:sz w:val="22"/>
                <w:szCs w:val="22"/>
                <w:lang w:val="en-ZA" w:eastAsia="fr-FR"/>
              </w:rPr>
              <w:tab/>
            </w:r>
            <w:r w:rsidRPr="00161721">
              <w:rPr>
                <w:noProof/>
                <w:lang w:val="en-US"/>
              </w:rPr>
              <w:t>Technical Characteristics</w:t>
            </w:r>
            <w:r w:rsidRPr="00161721">
              <w:rPr>
                <w:noProof/>
              </w:rPr>
              <w:tab/>
            </w:r>
            <w:r w:rsidRPr="00161721">
              <w:rPr>
                <w:noProof/>
              </w:rPr>
              <w:fldChar w:fldCharType="begin"/>
            </w:r>
            <w:r w:rsidRPr="00161721">
              <w:rPr>
                <w:noProof/>
              </w:rPr>
              <w:instrText xml:space="preserve"> PAGEREF _Toc148030487 \h </w:instrText>
            </w:r>
            <w:r w:rsidRPr="00161721">
              <w:rPr>
                <w:noProof/>
              </w:rPr>
            </w:r>
            <w:r w:rsidRPr="00161721">
              <w:rPr>
                <w:noProof/>
              </w:rPr>
              <w:fldChar w:fldCharType="separate"/>
            </w:r>
            <w:r w:rsidRPr="00161721">
              <w:rPr>
                <w:noProof/>
              </w:rPr>
              <w:t>89</w:t>
            </w:r>
            <w:r w:rsidRPr="00161721">
              <w:rPr>
                <w:noProof/>
              </w:rPr>
              <w:fldChar w:fldCharType="end"/>
            </w:r>
          </w:p>
          <w:p w14:paraId="2ADBF923" w14:textId="17A9E36C" w:rsidR="00342B1F" w:rsidRPr="00161721" w:rsidRDefault="00342B1F">
            <w:pPr>
              <w:pStyle w:val="TM4"/>
              <w:tabs>
                <w:tab w:val="left" w:pos="1600"/>
                <w:tab w:val="right" w:leader="dot" w:pos="9016"/>
              </w:tabs>
              <w:rPr>
                <w:rFonts w:eastAsiaTheme="minorEastAsia" w:cstheme="minorBidi"/>
                <w:noProof/>
                <w:sz w:val="22"/>
                <w:szCs w:val="22"/>
                <w:lang w:val="en-ZA" w:eastAsia="fr-FR"/>
              </w:rPr>
            </w:pPr>
            <w:r w:rsidRPr="00161721">
              <w:rPr>
                <w:noProof/>
                <w:lang w:val="en-US"/>
              </w:rPr>
              <w:t>6.4.10.2</w:t>
            </w:r>
            <w:r w:rsidRPr="00161721">
              <w:rPr>
                <w:rFonts w:eastAsiaTheme="minorEastAsia" w:cstheme="minorBidi"/>
                <w:noProof/>
                <w:sz w:val="22"/>
                <w:szCs w:val="22"/>
                <w:lang w:val="en-ZA" w:eastAsia="fr-FR"/>
              </w:rPr>
              <w:tab/>
            </w:r>
            <w:r w:rsidRPr="00161721">
              <w:rPr>
                <w:noProof/>
                <w:lang w:val="en-US"/>
              </w:rPr>
              <w:t>Construction &amp; Design</w:t>
            </w:r>
            <w:r w:rsidRPr="00161721">
              <w:rPr>
                <w:noProof/>
              </w:rPr>
              <w:tab/>
            </w:r>
            <w:r w:rsidRPr="00161721">
              <w:rPr>
                <w:noProof/>
              </w:rPr>
              <w:fldChar w:fldCharType="begin"/>
            </w:r>
            <w:r w:rsidRPr="00161721">
              <w:rPr>
                <w:noProof/>
              </w:rPr>
              <w:instrText xml:space="preserve"> PAGEREF _Toc148030488 \h </w:instrText>
            </w:r>
            <w:r w:rsidRPr="00161721">
              <w:rPr>
                <w:noProof/>
              </w:rPr>
            </w:r>
            <w:r w:rsidRPr="00161721">
              <w:rPr>
                <w:noProof/>
              </w:rPr>
              <w:fldChar w:fldCharType="separate"/>
            </w:r>
            <w:r w:rsidRPr="00161721">
              <w:rPr>
                <w:noProof/>
              </w:rPr>
              <w:t>89</w:t>
            </w:r>
            <w:r w:rsidRPr="00161721">
              <w:rPr>
                <w:noProof/>
              </w:rPr>
              <w:fldChar w:fldCharType="end"/>
            </w:r>
          </w:p>
          <w:p w14:paraId="53F16BFC" w14:textId="2444E2F7"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6.4.11</w:t>
            </w:r>
            <w:r w:rsidRPr="00161721">
              <w:rPr>
                <w:rFonts w:eastAsiaTheme="minorEastAsia" w:cstheme="minorBidi"/>
                <w:noProof/>
                <w:sz w:val="22"/>
                <w:szCs w:val="22"/>
                <w:lang w:val="en-ZA" w:eastAsia="fr-FR"/>
              </w:rPr>
              <w:tab/>
            </w:r>
            <w:r w:rsidRPr="00161721">
              <w:rPr>
                <w:noProof/>
                <w:lang w:val="en-US"/>
              </w:rPr>
              <w:t>Safety grounding switches</w:t>
            </w:r>
            <w:r w:rsidRPr="00161721">
              <w:rPr>
                <w:noProof/>
              </w:rPr>
              <w:tab/>
            </w:r>
            <w:r w:rsidRPr="00161721">
              <w:rPr>
                <w:noProof/>
              </w:rPr>
              <w:fldChar w:fldCharType="begin"/>
            </w:r>
            <w:r w:rsidRPr="00161721">
              <w:rPr>
                <w:noProof/>
              </w:rPr>
              <w:instrText xml:space="preserve"> PAGEREF _Toc148030489 \h </w:instrText>
            </w:r>
            <w:r w:rsidRPr="00161721">
              <w:rPr>
                <w:noProof/>
              </w:rPr>
            </w:r>
            <w:r w:rsidRPr="00161721">
              <w:rPr>
                <w:noProof/>
              </w:rPr>
              <w:fldChar w:fldCharType="separate"/>
            </w:r>
            <w:r w:rsidRPr="00161721">
              <w:rPr>
                <w:noProof/>
              </w:rPr>
              <w:t>91</w:t>
            </w:r>
            <w:r w:rsidRPr="00161721">
              <w:rPr>
                <w:noProof/>
              </w:rPr>
              <w:fldChar w:fldCharType="end"/>
            </w:r>
          </w:p>
          <w:p w14:paraId="6FC88C31" w14:textId="305A2BD2"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6.4.12</w:t>
            </w:r>
            <w:r w:rsidRPr="00161721">
              <w:rPr>
                <w:rFonts w:eastAsiaTheme="minorEastAsia" w:cstheme="minorBidi"/>
                <w:noProof/>
                <w:sz w:val="22"/>
                <w:szCs w:val="22"/>
                <w:lang w:val="en-ZA" w:eastAsia="fr-FR"/>
              </w:rPr>
              <w:tab/>
            </w:r>
            <w:r w:rsidRPr="00161721">
              <w:rPr>
                <w:noProof/>
                <w:lang w:val="en-US"/>
              </w:rPr>
              <w:t>High Speed Make Proof Grounding Switches</w:t>
            </w:r>
            <w:r w:rsidRPr="00161721">
              <w:rPr>
                <w:noProof/>
              </w:rPr>
              <w:tab/>
            </w:r>
            <w:r w:rsidRPr="00161721">
              <w:rPr>
                <w:noProof/>
              </w:rPr>
              <w:fldChar w:fldCharType="begin"/>
            </w:r>
            <w:r w:rsidRPr="00161721">
              <w:rPr>
                <w:noProof/>
              </w:rPr>
              <w:instrText xml:space="preserve"> PAGEREF _Toc148030490 \h </w:instrText>
            </w:r>
            <w:r w:rsidRPr="00161721">
              <w:rPr>
                <w:noProof/>
              </w:rPr>
            </w:r>
            <w:r w:rsidRPr="00161721">
              <w:rPr>
                <w:noProof/>
              </w:rPr>
              <w:fldChar w:fldCharType="separate"/>
            </w:r>
            <w:r w:rsidRPr="00161721">
              <w:rPr>
                <w:noProof/>
              </w:rPr>
              <w:t>91</w:t>
            </w:r>
            <w:r w:rsidRPr="00161721">
              <w:rPr>
                <w:noProof/>
              </w:rPr>
              <w:fldChar w:fldCharType="end"/>
            </w:r>
          </w:p>
          <w:p w14:paraId="7BB73858" w14:textId="731C7CCB" w:rsidR="00342B1F" w:rsidRPr="00161721" w:rsidRDefault="00342B1F">
            <w:pPr>
              <w:pStyle w:val="TM4"/>
              <w:tabs>
                <w:tab w:val="left" w:pos="1400"/>
                <w:tab w:val="right" w:leader="dot" w:pos="9016"/>
              </w:tabs>
              <w:rPr>
                <w:rFonts w:eastAsiaTheme="minorEastAsia" w:cstheme="minorBidi"/>
                <w:noProof/>
                <w:sz w:val="22"/>
                <w:szCs w:val="22"/>
                <w:lang w:val="fr-FR" w:eastAsia="fr-FR"/>
              </w:rPr>
            </w:pPr>
            <w:r w:rsidRPr="00161721">
              <w:rPr>
                <w:noProof/>
                <w:lang w:val="fr-FR"/>
              </w:rPr>
              <w:t>6.4.13</w:t>
            </w:r>
            <w:r w:rsidRPr="00161721">
              <w:rPr>
                <w:rFonts w:eastAsiaTheme="minorEastAsia" w:cstheme="minorBidi"/>
                <w:noProof/>
                <w:sz w:val="22"/>
                <w:szCs w:val="22"/>
                <w:lang w:val="fr-FR" w:eastAsia="fr-FR"/>
              </w:rPr>
              <w:tab/>
            </w:r>
            <w:r w:rsidRPr="00161721">
              <w:rPr>
                <w:noProof/>
                <w:lang w:val="fr-FR"/>
              </w:rPr>
              <w:t>Instrument transformers</w:t>
            </w:r>
            <w:r w:rsidRPr="00161721">
              <w:rPr>
                <w:noProof/>
              </w:rPr>
              <w:tab/>
            </w:r>
            <w:r w:rsidRPr="00161721">
              <w:rPr>
                <w:noProof/>
              </w:rPr>
              <w:fldChar w:fldCharType="begin"/>
            </w:r>
            <w:r w:rsidRPr="00161721">
              <w:rPr>
                <w:noProof/>
              </w:rPr>
              <w:instrText xml:space="preserve"> PAGEREF _Toc148030491 \h </w:instrText>
            </w:r>
            <w:r w:rsidRPr="00161721">
              <w:rPr>
                <w:noProof/>
              </w:rPr>
            </w:r>
            <w:r w:rsidRPr="00161721">
              <w:rPr>
                <w:noProof/>
              </w:rPr>
              <w:fldChar w:fldCharType="separate"/>
            </w:r>
            <w:r w:rsidRPr="00161721">
              <w:rPr>
                <w:noProof/>
              </w:rPr>
              <w:t>92</w:t>
            </w:r>
            <w:r w:rsidRPr="00161721">
              <w:rPr>
                <w:noProof/>
              </w:rPr>
              <w:fldChar w:fldCharType="end"/>
            </w:r>
          </w:p>
          <w:p w14:paraId="3EF9949C" w14:textId="09EAEC93" w:rsidR="00342B1F" w:rsidRPr="00161721" w:rsidRDefault="00342B1F">
            <w:pPr>
              <w:pStyle w:val="TM4"/>
              <w:tabs>
                <w:tab w:val="left" w:pos="1600"/>
                <w:tab w:val="right" w:leader="dot" w:pos="9016"/>
              </w:tabs>
              <w:rPr>
                <w:rFonts w:eastAsiaTheme="minorEastAsia" w:cstheme="minorBidi"/>
                <w:noProof/>
                <w:sz w:val="22"/>
                <w:szCs w:val="22"/>
                <w:lang w:val="fr-FR" w:eastAsia="fr-FR"/>
              </w:rPr>
            </w:pPr>
            <w:r w:rsidRPr="00161721">
              <w:rPr>
                <w:noProof/>
                <w:lang w:val="fr-FR"/>
              </w:rPr>
              <w:t>6.4.13.1</w:t>
            </w:r>
            <w:r w:rsidRPr="00161721">
              <w:rPr>
                <w:rFonts w:eastAsiaTheme="minorEastAsia" w:cstheme="minorBidi"/>
                <w:noProof/>
                <w:sz w:val="22"/>
                <w:szCs w:val="22"/>
                <w:lang w:val="fr-FR" w:eastAsia="fr-FR"/>
              </w:rPr>
              <w:tab/>
            </w:r>
            <w:r w:rsidRPr="00161721">
              <w:rPr>
                <w:noProof/>
                <w:lang w:val="fr-FR"/>
              </w:rPr>
              <w:t>Current Transformers.</w:t>
            </w:r>
            <w:r w:rsidRPr="00161721">
              <w:rPr>
                <w:noProof/>
              </w:rPr>
              <w:tab/>
            </w:r>
            <w:r w:rsidRPr="00161721">
              <w:rPr>
                <w:noProof/>
              </w:rPr>
              <w:fldChar w:fldCharType="begin"/>
            </w:r>
            <w:r w:rsidRPr="00161721">
              <w:rPr>
                <w:noProof/>
              </w:rPr>
              <w:instrText xml:space="preserve"> PAGEREF _Toc148030492 \h </w:instrText>
            </w:r>
            <w:r w:rsidRPr="00161721">
              <w:rPr>
                <w:noProof/>
              </w:rPr>
            </w:r>
            <w:r w:rsidRPr="00161721">
              <w:rPr>
                <w:noProof/>
              </w:rPr>
              <w:fldChar w:fldCharType="separate"/>
            </w:r>
            <w:r w:rsidRPr="00161721">
              <w:rPr>
                <w:noProof/>
              </w:rPr>
              <w:t>92</w:t>
            </w:r>
            <w:r w:rsidRPr="00161721">
              <w:rPr>
                <w:noProof/>
              </w:rPr>
              <w:fldChar w:fldCharType="end"/>
            </w:r>
          </w:p>
          <w:p w14:paraId="07C6FC44" w14:textId="7FE9BAAA" w:rsidR="00342B1F" w:rsidRPr="00161721" w:rsidRDefault="00342B1F">
            <w:pPr>
              <w:pStyle w:val="TM4"/>
              <w:tabs>
                <w:tab w:val="left" w:pos="1600"/>
                <w:tab w:val="right" w:leader="dot" w:pos="9016"/>
              </w:tabs>
              <w:rPr>
                <w:rFonts w:eastAsiaTheme="minorEastAsia" w:cstheme="minorBidi"/>
                <w:noProof/>
                <w:sz w:val="22"/>
                <w:szCs w:val="22"/>
                <w:lang w:val="fr-FR" w:eastAsia="fr-FR"/>
              </w:rPr>
            </w:pPr>
            <w:r w:rsidRPr="00161721">
              <w:rPr>
                <w:noProof/>
                <w:lang w:val="fr-FR"/>
              </w:rPr>
              <w:t>6.4.13.2</w:t>
            </w:r>
            <w:r w:rsidRPr="00161721">
              <w:rPr>
                <w:rFonts w:eastAsiaTheme="minorEastAsia" w:cstheme="minorBidi"/>
                <w:noProof/>
                <w:sz w:val="22"/>
                <w:szCs w:val="22"/>
                <w:lang w:val="fr-FR" w:eastAsia="fr-FR"/>
              </w:rPr>
              <w:tab/>
            </w:r>
            <w:r w:rsidRPr="00161721">
              <w:rPr>
                <w:noProof/>
                <w:lang w:val="fr-FR"/>
              </w:rPr>
              <w:t>Voltage transformers</w:t>
            </w:r>
            <w:r w:rsidRPr="00161721">
              <w:rPr>
                <w:noProof/>
              </w:rPr>
              <w:tab/>
            </w:r>
            <w:r w:rsidRPr="00161721">
              <w:rPr>
                <w:noProof/>
              </w:rPr>
              <w:fldChar w:fldCharType="begin"/>
            </w:r>
            <w:r w:rsidRPr="00161721">
              <w:rPr>
                <w:noProof/>
              </w:rPr>
              <w:instrText xml:space="preserve"> PAGEREF _Toc148030493 \h </w:instrText>
            </w:r>
            <w:r w:rsidRPr="00161721">
              <w:rPr>
                <w:noProof/>
              </w:rPr>
            </w:r>
            <w:r w:rsidRPr="00161721">
              <w:rPr>
                <w:noProof/>
              </w:rPr>
              <w:fldChar w:fldCharType="separate"/>
            </w:r>
            <w:r w:rsidRPr="00161721">
              <w:rPr>
                <w:noProof/>
              </w:rPr>
              <w:t>93</w:t>
            </w:r>
            <w:r w:rsidRPr="00161721">
              <w:rPr>
                <w:noProof/>
              </w:rPr>
              <w:fldChar w:fldCharType="end"/>
            </w:r>
          </w:p>
          <w:p w14:paraId="77C87D23" w14:textId="158CCE5C" w:rsidR="00342B1F" w:rsidRPr="00161721" w:rsidRDefault="00342B1F">
            <w:pPr>
              <w:pStyle w:val="TM4"/>
              <w:tabs>
                <w:tab w:val="left" w:pos="1600"/>
                <w:tab w:val="right" w:leader="dot" w:pos="9016"/>
              </w:tabs>
              <w:rPr>
                <w:rFonts w:eastAsiaTheme="minorEastAsia" w:cstheme="minorBidi"/>
                <w:noProof/>
                <w:sz w:val="22"/>
                <w:szCs w:val="22"/>
                <w:lang w:val="en-ZA" w:eastAsia="fr-FR"/>
              </w:rPr>
            </w:pPr>
            <w:r w:rsidRPr="00161721">
              <w:rPr>
                <w:noProof/>
                <w:lang w:val="en-US"/>
              </w:rPr>
              <w:t>6.4.13.3</w:t>
            </w:r>
            <w:r w:rsidRPr="00161721">
              <w:rPr>
                <w:rFonts w:eastAsiaTheme="minorEastAsia" w:cstheme="minorBidi"/>
                <w:noProof/>
                <w:sz w:val="22"/>
                <w:szCs w:val="22"/>
                <w:lang w:val="en-ZA" w:eastAsia="fr-FR"/>
              </w:rPr>
              <w:tab/>
            </w:r>
            <w:r w:rsidRPr="00161721">
              <w:rPr>
                <w:noProof/>
                <w:lang w:val="en-US"/>
              </w:rPr>
              <w:t>Tests</w:t>
            </w:r>
            <w:r w:rsidRPr="00161721">
              <w:rPr>
                <w:noProof/>
              </w:rPr>
              <w:tab/>
            </w:r>
            <w:r w:rsidRPr="00161721">
              <w:rPr>
                <w:noProof/>
              </w:rPr>
              <w:fldChar w:fldCharType="begin"/>
            </w:r>
            <w:r w:rsidRPr="00161721">
              <w:rPr>
                <w:noProof/>
              </w:rPr>
              <w:instrText xml:space="preserve"> PAGEREF _Toc148030494 \h </w:instrText>
            </w:r>
            <w:r w:rsidRPr="00161721">
              <w:rPr>
                <w:noProof/>
              </w:rPr>
            </w:r>
            <w:r w:rsidRPr="00161721">
              <w:rPr>
                <w:noProof/>
              </w:rPr>
              <w:fldChar w:fldCharType="separate"/>
            </w:r>
            <w:r w:rsidRPr="00161721">
              <w:rPr>
                <w:noProof/>
              </w:rPr>
              <w:t>94</w:t>
            </w:r>
            <w:r w:rsidRPr="00161721">
              <w:rPr>
                <w:noProof/>
              </w:rPr>
              <w:fldChar w:fldCharType="end"/>
            </w:r>
          </w:p>
          <w:p w14:paraId="6175B002" w14:textId="533901C5" w:rsidR="00342B1F" w:rsidRPr="00161721" w:rsidRDefault="00342B1F">
            <w:pPr>
              <w:pStyle w:val="TM4"/>
              <w:tabs>
                <w:tab w:val="left" w:pos="1600"/>
                <w:tab w:val="right" w:leader="dot" w:pos="9016"/>
              </w:tabs>
              <w:rPr>
                <w:rFonts w:eastAsiaTheme="minorEastAsia" w:cstheme="minorBidi"/>
                <w:noProof/>
                <w:sz w:val="22"/>
                <w:szCs w:val="22"/>
                <w:lang w:val="en-ZA" w:eastAsia="fr-FR"/>
              </w:rPr>
            </w:pPr>
            <w:r w:rsidRPr="00161721">
              <w:rPr>
                <w:noProof/>
                <w:lang w:val="en-US"/>
              </w:rPr>
              <w:t>6.4.13.4</w:t>
            </w:r>
            <w:r w:rsidRPr="00161721">
              <w:rPr>
                <w:rFonts w:eastAsiaTheme="minorEastAsia" w:cstheme="minorBidi"/>
                <w:noProof/>
                <w:sz w:val="22"/>
                <w:szCs w:val="22"/>
                <w:lang w:val="en-ZA" w:eastAsia="fr-FR"/>
              </w:rPr>
              <w:tab/>
            </w:r>
            <w:r w:rsidRPr="00161721">
              <w:rPr>
                <w:noProof/>
                <w:lang w:val="en-US"/>
              </w:rPr>
              <w:t>Technical Characteristics</w:t>
            </w:r>
            <w:r w:rsidRPr="00161721">
              <w:rPr>
                <w:noProof/>
              </w:rPr>
              <w:tab/>
            </w:r>
            <w:r w:rsidRPr="00161721">
              <w:rPr>
                <w:noProof/>
              </w:rPr>
              <w:fldChar w:fldCharType="begin"/>
            </w:r>
            <w:r w:rsidRPr="00161721">
              <w:rPr>
                <w:noProof/>
              </w:rPr>
              <w:instrText xml:space="preserve"> PAGEREF _Toc148030495 \h </w:instrText>
            </w:r>
            <w:r w:rsidRPr="00161721">
              <w:rPr>
                <w:noProof/>
              </w:rPr>
            </w:r>
            <w:r w:rsidRPr="00161721">
              <w:rPr>
                <w:noProof/>
              </w:rPr>
              <w:fldChar w:fldCharType="separate"/>
            </w:r>
            <w:r w:rsidRPr="00161721">
              <w:rPr>
                <w:noProof/>
              </w:rPr>
              <w:t>94</w:t>
            </w:r>
            <w:r w:rsidRPr="00161721">
              <w:rPr>
                <w:noProof/>
              </w:rPr>
              <w:fldChar w:fldCharType="end"/>
            </w:r>
          </w:p>
          <w:p w14:paraId="7AEE2626" w14:textId="2AF928F0"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6.4.14</w:t>
            </w:r>
            <w:r w:rsidRPr="00161721">
              <w:rPr>
                <w:rFonts w:eastAsiaTheme="minorEastAsia" w:cstheme="minorBidi"/>
                <w:noProof/>
                <w:sz w:val="22"/>
                <w:szCs w:val="22"/>
                <w:lang w:val="en-ZA" w:eastAsia="fr-FR"/>
              </w:rPr>
              <w:tab/>
            </w:r>
            <w:r w:rsidRPr="00161721">
              <w:rPr>
                <w:noProof/>
                <w:lang w:val="en-US"/>
              </w:rPr>
              <w:t>Incomer and Outgoing Connections</w:t>
            </w:r>
            <w:r w:rsidRPr="00161721">
              <w:rPr>
                <w:noProof/>
              </w:rPr>
              <w:tab/>
            </w:r>
            <w:r w:rsidRPr="00161721">
              <w:rPr>
                <w:noProof/>
              </w:rPr>
              <w:fldChar w:fldCharType="begin"/>
            </w:r>
            <w:r w:rsidRPr="00161721">
              <w:rPr>
                <w:noProof/>
              </w:rPr>
              <w:instrText xml:space="preserve"> PAGEREF _Toc148030496 \h </w:instrText>
            </w:r>
            <w:r w:rsidRPr="00161721">
              <w:rPr>
                <w:noProof/>
              </w:rPr>
            </w:r>
            <w:r w:rsidRPr="00161721">
              <w:rPr>
                <w:noProof/>
              </w:rPr>
              <w:fldChar w:fldCharType="separate"/>
            </w:r>
            <w:r w:rsidRPr="00161721">
              <w:rPr>
                <w:noProof/>
              </w:rPr>
              <w:t>94</w:t>
            </w:r>
            <w:r w:rsidRPr="00161721">
              <w:rPr>
                <w:noProof/>
              </w:rPr>
              <w:fldChar w:fldCharType="end"/>
            </w:r>
          </w:p>
          <w:p w14:paraId="1D3A6F73" w14:textId="0E346B3D"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6.4.15</w:t>
            </w:r>
            <w:r w:rsidRPr="00161721">
              <w:rPr>
                <w:rFonts w:eastAsiaTheme="minorEastAsia" w:cstheme="minorBidi"/>
                <w:noProof/>
                <w:sz w:val="22"/>
                <w:szCs w:val="22"/>
                <w:lang w:val="en-ZA" w:eastAsia="fr-FR"/>
              </w:rPr>
              <w:tab/>
            </w:r>
            <w:r w:rsidRPr="00161721">
              <w:rPr>
                <w:noProof/>
                <w:lang w:val="en-US"/>
              </w:rPr>
              <w:t>Partial Discharge Monitoring System &amp; Dew Point Meter</w:t>
            </w:r>
            <w:r w:rsidRPr="00161721">
              <w:rPr>
                <w:noProof/>
              </w:rPr>
              <w:tab/>
            </w:r>
            <w:r w:rsidRPr="00161721">
              <w:rPr>
                <w:noProof/>
              </w:rPr>
              <w:fldChar w:fldCharType="begin"/>
            </w:r>
            <w:r w:rsidRPr="00161721">
              <w:rPr>
                <w:noProof/>
              </w:rPr>
              <w:instrText xml:space="preserve"> PAGEREF _Toc148030497 \h </w:instrText>
            </w:r>
            <w:r w:rsidRPr="00161721">
              <w:rPr>
                <w:noProof/>
              </w:rPr>
            </w:r>
            <w:r w:rsidRPr="00161721">
              <w:rPr>
                <w:noProof/>
              </w:rPr>
              <w:fldChar w:fldCharType="separate"/>
            </w:r>
            <w:r w:rsidRPr="00161721">
              <w:rPr>
                <w:noProof/>
              </w:rPr>
              <w:t>94</w:t>
            </w:r>
            <w:r w:rsidRPr="00161721">
              <w:rPr>
                <w:noProof/>
              </w:rPr>
              <w:fldChar w:fldCharType="end"/>
            </w:r>
          </w:p>
          <w:p w14:paraId="65D25B21" w14:textId="7E30852E"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6.4.16</w:t>
            </w:r>
            <w:r w:rsidRPr="00161721">
              <w:rPr>
                <w:rFonts w:eastAsiaTheme="minorEastAsia" w:cstheme="minorBidi"/>
                <w:noProof/>
                <w:sz w:val="22"/>
                <w:szCs w:val="22"/>
                <w:lang w:val="en-ZA" w:eastAsia="fr-FR"/>
              </w:rPr>
              <w:tab/>
            </w:r>
            <w:r w:rsidRPr="00161721">
              <w:rPr>
                <w:noProof/>
                <w:lang w:val="en-US"/>
              </w:rPr>
              <w:t>Quality of Sf6 Gas</w:t>
            </w:r>
            <w:r w:rsidRPr="00161721">
              <w:rPr>
                <w:noProof/>
              </w:rPr>
              <w:tab/>
            </w:r>
            <w:r w:rsidRPr="00161721">
              <w:rPr>
                <w:noProof/>
              </w:rPr>
              <w:fldChar w:fldCharType="begin"/>
            </w:r>
            <w:r w:rsidRPr="00161721">
              <w:rPr>
                <w:noProof/>
              </w:rPr>
              <w:instrText xml:space="preserve"> PAGEREF _Toc148030498 \h </w:instrText>
            </w:r>
            <w:r w:rsidRPr="00161721">
              <w:rPr>
                <w:noProof/>
              </w:rPr>
            </w:r>
            <w:r w:rsidRPr="00161721">
              <w:rPr>
                <w:noProof/>
              </w:rPr>
              <w:fldChar w:fldCharType="separate"/>
            </w:r>
            <w:r w:rsidRPr="00161721">
              <w:rPr>
                <w:noProof/>
              </w:rPr>
              <w:t>95</w:t>
            </w:r>
            <w:r w:rsidRPr="00161721">
              <w:rPr>
                <w:noProof/>
              </w:rPr>
              <w:fldChar w:fldCharType="end"/>
            </w:r>
          </w:p>
          <w:p w14:paraId="51FEDE59" w14:textId="40298F12"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6.4.17</w:t>
            </w:r>
            <w:r w:rsidRPr="00161721">
              <w:rPr>
                <w:rFonts w:eastAsiaTheme="minorEastAsia" w:cstheme="minorBidi"/>
                <w:noProof/>
                <w:sz w:val="22"/>
                <w:szCs w:val="22"/>
                <w:lang w:val="en-ZA" w:eastAsia="fr-FR"/>
              </w:rPr>
              <w:tab/>
            </w:r>
            <w:r w:rsidRPr="00161721">
              <w:rPr>
                <w:noProof/>
                <w:lang w:val="en-US"/>
              </w:rPr>
              <w:t>SF6 Gas monitoring devices and alarm circuits</w:t>
            </w:r>
            <w:r w:rsidRPr="00161721">
              <w:rPr>
                <w:noProof/>
              </w:rPr>
              <w:tab/>
            </w:r>
            <w:r w:rsidRPr="00161721">
              <w:rPr>
                <w:noProof/>
              </w:rPr>
              <w:fldChar w:fldCharType="begin"/>
            </w:r>
            <w:r w:rsidRPr="00161721">
              <w:rPr>
                <w:noProof/>
              </w:rPr>
              <w:instrText xml:space="preserve"> PAGEREF _Toc148030499 \h </w:instrText>
            </w:r>
            <w:r w:rsidRPr="00161721">
              <w:rPr>
                <w:noProof/>
              </w:rPr>
            </w:r>
            <w:r w:rsidRPr="00161721">
              <w:rPr>
                <w:noProof/>
              </w:rPr>
              <w:fldChar w:fldCharType="separate"/>
            </w:r>
            <w:r w:rsidRPr="00161721">
              <w:rPr>
                <w:noProof/>
              </w:rPr>
              <w:t>95</w:t>
            </w:r>
            <w:r w:rsidRPr="00161721">
              <w:rPr>
                <w:noProof/>
              </w:rPr>
              <w:fldChar w:fldCharType="end"/>
            </w:r>
          </w:p>
          <w:p w14:paraId="39A4E29C" w14:textId="5647C1F9"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6.4.18</w:t>
            </w:r>
            <w:r w:rsidRPr="00161721">
              <w:rPr>
                <w:rFonts w:eastAsiaTheme="minorEastAsia" w:cstheme="minorBidi"/>
                <w:noProof/>
                <w:sz w:val="22"/>
                <w:szCs w:val="22"/>
                <w:lang w:val="en-ZA" w:eastAsia="fr-FR"/>
              </w:rPr>
              <w:tab/>
            </w:r>
            <w:r w:rsidRPr="00161721">
              <w:rPr>
                <w:noProof/>
                <w:lang w:val="en-US"/>
              </w:rPr>
              <w:t>Gas filling and evacuating plant</w:t>
            </w:r>
            <w:r w:rsidRPr="00161721">
              <w:rPr>
                <w:noProof/>
              </w:rPr>
              <w:tab/>
            </w:r>
            <w:r w:rsidRPr="00161721">
              <w:rPr>
                <w:noProof/>
              </w:rPr>
              <w:fldChar w:fldCharType="begin"/>
            </w:r>
            <w:r w:rsidRPr="00161721">
              <w:rPr>
                <w:noProof/>
              </w:rPr>
              <w:instrText xml:space="preserve"> PAGEREF _Toc148030500 \h </w:instrText>
            </w:r>
            <w:r w:rsidRPr="00161721">
              <w:rPr>
                <w:noProof/>
              </w:rPr>
            </w:r>
            <w:r w:rsidRPr="00161721">
              <w:rPr>
                <w:noProof/>
              </w:rPr>
              <w:fldChar w:fldCharType="separate"/>
            </w:r>
            <w:r w:rsidRPr="00161721">
              <w:rPr>
                <w:noProof/>
              </w:rPr>
              <w:t>96</w:t>
            </w:r>
            <w:r w:rsidRPr="00161721">
              <w:rPr>
                <w:noProof/>
              </w:rPr>
              <w:fldChar w:fldCharType="end"/>
            </w:r>
          </w:p>
          <w:p w14:paraId="05965231" w14:textId="0D7AD914"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6.4.19</w:t>
            </w:r>
            <w:r w:rsidRPr="00161721">
              <w:rPr>
                <w:rFonts w:eastAsiaTheme="minorEastAsia" w:cstheme="minorBidi"/>
                <w:noProof/>
                <w:sz w:val="22"/>
                <w:szCs w:val="22"/>
                <w:lang w:val="en-ZA" w:eastAsia="fr-FR"/>
              </w:rPr>
              <w:tab/>
            </w:r>
            <w:r w:rsidRPr="00161721">
              <w:rPr>
                <w:noProof/>
                <w:lang w:val="en-US"/>
              </w:rPr>
              <w:t>SF6 GIS to XLPE Cable Termination</w:t>
            </w:r>
            <w:r w:rsidRPr="00161721">
              <w:rPr>
                <w:noProof/>
              </w:rPr>
              <w:tab/>
            </w:r>
            <w:r w:rsidRPr="00161721">
              <w:rPr>
                <w:noProof/>
              </w:rPr>
              <w:fldChar w:fldCharType="begin"/>
            </w:r>
            <w:r w:rsidRPr="00161721">
              <w:rPr>
                <w:noProof/>
              </w:rPr>
              <w:instrText xml:space="preserve"> PAGEREF _Toc148030501 \h </w:instrText>
            </w:r>
            <w:r w:rsidRPr="00161721">
              <w:rPr>
                <w:noProof/>
              </w:rPr>
            </w:r>
            <w:r w:rsidRPr="00161721">
              <w:rPr>
                <w:noProof/>
              </w:rPr>
              <w:fldChar w:fldCharType="separate"/>
            </w:r>
            <w:r w:rsidRPr="00161721">
              <w:rPr>
                <w:noProof/>
              </w:rPr>
              <w:t>96</w:t>
            </w:r>
            <w:r w:rsidRPr="00161721">
              <w:rPr>
                <w:noProof/>
              </w:rPr>
              <w:fldChar w:fldCharType="end"/>
            </w:r>
          </w:p>
          <w:p w14:paraId="72DBDB45" w14:textId="76BF1DAC"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6.4.20</w:t>
            </w:r>
            <w:r w:rsidRPr="00161721">
              <w:rPr>
                <w:rFonts w:eastAsiaTheme="minorEastAsia" w:cstheme="minorBidi"/>
                <w:noProof/>
                <w:sz w:val="22"/>
                <w:szCs w:val="22"/>
                <w:lang w:val="en-ZA" w:eastAsia="fr-FR"/>
              </w:rPr>
              <w:tab/>
            </w:r>
            <w:r w:rsidRPr="00161721">
              <w:rPr>
                <w:noProof/>
                <w:lang w:val="en-US"/>
              </w:rPr>
              <w:t>Electric Overhead Crane</w:t>
            </w:r>
            <w:r w:rsidRPr="00161721">
              <w:rPr>
                <w:noProof/>
              </w:rPr>
              <w:tab/>
            </w:r>
            <w:r w:rsidRPr="00161721">
              <w:rPr>
                <w:noProof/>
              </w:rPr>
              <w:fldChar w:fldCharType="begin"/>
            </w:r>
            <w:r w:rsidRPr="00161721">
              <w:rPr>
                <w:noProof/>
              </w:rPr>
              <w:instrText xml:space="preserve"> PAGEREF _Toc148030502 \h </w:instrText>
            </w:r>
            <w:r w:rsidRPr="00161721">
              <w:rPr>
                <w:noProof/>
              </w:rPr>
            </w:r>
            <w:r w:rsidRPr="00161721">
              <w:rPr>
                <w:noProof/>
              </w:rPr>
              <w:fldChar w:fldCharType="separate"/>
            </w:r>
            <w:r w:rsidRPr="00161721">
              <w:rPr>
                <w:noProof/>
              </w:rPr>
              <w:t>97</w:t>
            </w:r>
            <w:r w:rsidRPr="00161721">
              <w:rPr>
                <w:noProof/>
              </w:rPr>
              <w:fldChar w:fldCharType="end"/>
            </w:r>
          </w:p>
          <w:p w14:paraId="7777CC1E" w14:textId="364309EC"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6.4.21</w:t>
            </w:r>
            <w:r w:rsidRPr="00161721">
              <w:rPr>
                <w:rFonts w:eastAsiaTheme="minorEastAsia" w:cstheme="minorBidi"/>
                <w:noProof/>
                <w:sz w:val="22"/>
                <w:szCs w:val="22"/>
                <w:lang w:val="en-ZA" w:eastAsia="fr-FR"/>
              </w:rPr>
              <w:tab/>
            </w:r>
            <w:r w:rsidRPr="00161721">
              <w:rPr>
                <w:noProof/>
                <w:lang w:val="en-US"/>
              </w:rPr>
              <w:t>Painting of enclosure</w:t>
            </w:r>
            <w:r w:rsidRPr="00161721">
              <w:rPr>
                <w:noProof/>
              </w:rPr>
              <w:tab/>
            </w:r>
            <w:r w:rsidRPr="00161721">
              <w:rPr>
                <w:noProof/>
              </w:rPr>
              <w:fldChar w:fldCharType="begin"/>
            </w:r>
            <w:r w:rsidRPr="00161721">
              <w:rPr>
                <w:noProof/>
              </w:rPr>
              <w:instrText xml:space="preserve"> PAGEREF _Toc148030503 \h </w:instrText>
            </w:r>
            <w:r w:rsidRPr="00161721">
              <w:rPr>
                <w:noProof/>
              </w:rPr>
            </w:r>
            <w:r w:rsidRPr="00161721">
              <w:rPr>
                <w:noProof/>
              </w:rPr>
              <w:fldChar w:fldCharType="separate"/>
            </w:r>
            <w:r w:rsidRPr="00161721">
              <w:rPr>
                <w:noProof/>
              </w:rPr>
              <w:t>97</w:t>
            </w:r>
            <w:r w:rsidRPr="00161721">
              <w:rPr>
                <w:noProof/>
              </w:rPr>
              <w:fldChar w:fldCharType="end"/>
            </w:r>
          </w:p>
          <w:p w14:paraId="49DE8406" w14:textId="4762EA43"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6.4.22</w:t>
            </w:r>
            <w:r w:rsidRPr="00161721">
              <w:rPr>
                <w:rFonts w:eastAsiaTheme="minorEastAsia" w:cstheme="minorBidi"/>
                <w:noProof/>
                <w:sz w:val="22"/>
                <w:szCs w:val="22"/>
                <w:lang w:val="en-ZA" w:eastAsia="fr-FR"/>
              </w:rPr>
              <w:tab/>
            </w:r>
            <w:r w:rsidRPr="00161721">
              <w:rPr>
                <w:noProof/>
                <w:lang w:val="en-US"/>
              </w:rPr>
              <w:t>Heaters</w:t>
            </w:r>
            <w:r w:rsidRPr="00161721">
              <w:rPr>
                <w:noProof/>
              </w:rPr>
              <w:tab/>
            </w:r>
            <w:r w:rsidRPr="00161721">
              <w:rPr>
                <w:noProof/>
              </w:rPr>
              <w:fldChar w:fldCharType="begin"/>
            </w:r>
            <w:r w:rsidRPr="00161721">
              <w:rPr>
                <w:noProof/>
              </w:rPr>
              <w:instrText xml:space="preserve"> PAGEREF _Toc148030504 \h </w:instrText>
            </w:r>
            <w:r w:rsidRPr="00161721">
              <w:rPr>
                <w:noProof/>
              </w:rPr>
            </w:r>
            <w:r w:rsidRPr="00161721">
              <w:rPr>
                <w:noProof/>
              </w:rPr>
              <w:fldChar w:fldCharType="separate"/>
            </w:r>
            <w:r w:rsidRPr="00161721">
              <w:rPr>
                <w:noProof/>
              </w:rPr>
              <w:t>97</w:t>
            </w:r>
            <w:r w:rsidRPr="00161721">
              <w:rPr>
                <w:noProof/>
              </w:rPr>
              <w:fldChar w:fldCharType="end"/>
            </w:r>
          </w:p>
          <w:p w14:paraId="787BAE05" w14:textId="6C3BACAE"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6.4.23</w:t>
            </w:r>
            <w:r w:rsidRPr="00161721">
              <w:rPr>
                <w:rFonts w:eastAsiaTheme="minorEastAsia" w:cstheme="minorBidi"/>
                <w:noProof/>
                <w:sz w:val="22"/>
                <w:szCs w:val="22"/>
                <w:lang w:val="en-ZA" w:eastAsia="fr-FR"/>
              </w:rPr>
              <w:tab/>
            </w:r>
            <w:r w:rsidRPr="00161721">
              <w:rPr>
                <w:noProof/>
                <w:lang w:val="en-US"/>
              </w:rPr>
              <w:t>Identification &amp; rating plate</w:t>
            </w:r>
            <w:r w:rsidRPr="00161721">
              <w:rPr>
                <w:noProof/>
              </w:rPr>
              <w:tab/>
            </w:r>
            <w:r w:rsidRPr="00161721">
              <w:rPr>
                <w:noProof/>
              </w:rPr>
              <w:fldChar w:fldCharType="begin"/>
            </w:r>
            <w:r w:rsidRPr="00161721">
              <w:rPr>
                <w:noProof/>
              </w:rPr>
              <w:instrText xml:space="preserve"> PAGEREF _Toc148030505 \h </w:instrText>
            </w:r>
            <w:r w:rsidRPr="00161721">
              <w:rPr>
                <w:noProof/>
              </w:rPr>
            </w:r>
            <w:r w:rsidRPr="00161721">
              <w:rPr>
                <w:noProof/>
              </w:rPr>
              <w:fldChar w:fldCharType="separate"/>
            </w:r>
            <w:r w:rsidRPr="00161721">
              <w:rPr>
                <w:noProof/>
              </w:rPr>
              <w:t>97</w:t>
            </w:r>
            <w:r w:rsidRPr="00161721">
              <w:rPr>
                <w:noProof/>
              </w:rPr>
              <w:fldChar w:fldCharType="end"/>
            </w:r>
          </w:p>
          <w:p w14:paraId="3BCFFFD6" w14:textId="70FD0AA5"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7.</w:t>
            </w:r>
            <w:r w:rsidRPr="00161721">
              <w:rPr>
                <w:rFonts w:eastAsiaTheme="minorEastAsia" w:cstheme="minorBidi"/>
                <w:i w:val="0"/>
                <w:iCs w:val="0"/>
                <w:noProof/>
                <w:sz w:val="22"/>
                <w:szCs w:val="22"/>
                <w:lang w:val="en-ZA" w:eastAsia="fr-FR"/>
              </w:rPr>
              <w:tab/>
            </w:r>
            <w:r w:rsidRPr="00161721">
              <w:rPr>
                <w:noProof/>
              </w:rPr>
              <w:t>69kV Outdoor conductor and fittings</w:t>
            </w:r>
            <w:r w:rsidRPr="00161721">
              <w:rPr>
                <w:noProof/>
              </w:rPr>
              <w:tab/>
            </w:r>
            <w:r w:rsidRPr="00161721">
              <w:rPr>
                <w:noProof/>
              </w:rPr>
              <w:fldChar w:fldCharType="begin"/>
            </w:r>
            <w:r w:rsidRPr="00161721">
              <w:rPr>
                <w:noProof/>
              </w:rPr>
              <w:instrText xml:space="preserve"> PAGEREF _Toc148030506 \h </w:instrText>
            </w:r>
            <w:r w:rsidRPr="00161721">
              <w:rPr>
                <w:noProof/>
              </w:rPr>
            </w:r>
            <w:r w:rsidRPr="00161721">
              <w:rPr>
                <w:noProof/>
              </w:rPr>
              <w:fldChar w:fldCharType="separate"/>
            </w:r>
            <w:r w:rsidRPr="00161721">
              <w:rPr>
                <w:noProof/>
              </w:rPr>
              <w:t>98</w:t>
            </w:r>
            <w:r w:rsidRPr="00161721">
              <w:rPr>
                <w:noProof/>
              </w:rPr>
              <w:fldChar w:fldCharType="end"/>
            </w:r>
          </w:p>
          <w:p w14:paraId="35967EB3" w14:textId="074B8D8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7.1</w:t>
            </w:r>
            <w:r w:rsidRPr="00161721">
              <w:rPr>
                <w:rFonts w:eastAsiaTheme="minorEastAsia" w:cstheme="minorBidi"/>
                <w:noProof/>
                <w:sz w:val="22"/>
                <w:szCs w:val="22"/>
                <w:lang w:val="en-ZA" w:eastAsia="fr-FR"/>
              </w:rPr>
              <w:tab/>
            </w:r>
            <w:r w:rsidRPr="00161721">
              <w:rPr>
                <w:noProof/>
                <w:lang w:val="en-US"/>
              </w:rPr>
              <w:t>General Requirements</w:t>
            </w:r>
            <w:r w:rsidRPr="00161721">
              <w:rPr>
                <w:noProof/>
              </w:rPr>
              <w:tab/>
            </w:r>
            <w:r w:rsidRPr="00161721">
              <w:rPr>
                <w:noProof/>
              </w:rPr>
              <w:fldChar w:fldCharType="begin"/>
            </w:r>
            <w:r w:rsidRPr="00161721">
              <w:rPr>
                <w:noProof/>
              </w:rPr>
              <w:instrText xml:space="preserve"> PAGEREF _Toc148030507 \h </w:instrText>
            </w:r>
            <w:r w:rsidRPr="00161721">
              <w:rPr>
                <w:noProof/>
              </w:rPr>
            </w:r>
            <w:r w:rsidRPr="00161721">
              <w:rPr>
                <w:noProof/>
              </w:rPr>
              <w:fldChar w:fldCharType="separate"/>
            </w:r>
            <w:r w:rsidRPr="00161721">
              <w:rPr>
                <w:noProof/>
              </w:rPr>
              <w:t>98</w:t>
            </w:r>
            <w:r w:rsidRPr="00161721">
              <w:rPr>
                <w:noProof/>
              </w:rPr>
              <w:fldChar w:fldCharType="end"/>
            </w:r>
          </w:p>
          <w:p w14:paraId="69875737" w14:textId="4073A9F2"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7.2</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_Toc148030508 \h </w:instrText>
            </w:r>
            <w:r w:rsidRPr="00161721">
              <w:rPr>
                <w:noProof/>
              </w:rPr>
            </w:r>
            <w:r w:rsidRPr="00161721">
              <w:rPr>
                <w:noProof/>
              </w:rPr>
              <w:fldChar w:fldCharType="separate"/>
            </w:r>
            <w:r w:rsidRPr="00161721">
              <w:rPr>
                <w:noProof/>
              </w:rPr>
              <w:t>98</w:t>
            </w:r>
            <w:r w:rsidRPr="00161721">
              <w:rPr>
                <w:noProof/>
              </w:rPr>
              <w:fldChar w:fldCharType="end"/>
            </w:r>
          </w:p>
          <w:p w14:paraId="0829D00C" w14:textId="4B8DAEB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7.3</w:t>
            </w:r>
            <w:r w:rsidRPr="00161721">
              <w:rPr>
                <w:rFonts w:eastAsiaTheme="minorEastAsia" w:cstheme="minorBidi"/>
                <w:noProof/>
                <w:sz w:val="22"/>
                <w:szCs w:val="22"/>
                <w:lang w:val="en-ZA" w:eastAsia="fr-FR"/>
              </w:rPr>
              <w:tab/>
            </w:r>
            <w:r w:rsidRPr="00161721">
              <w:rPr>
                <w:noProof/>
                <w:lang w:val="en-US"/>
              </w:rPr>
              <w:t>Design requirements</w:t>
            </w:r>
            <w:r w:rsidRPr="00161721">
              <w:rPr>
                <w:noProof/>
              </w:rPr>
              <w:tab/>
            </w:r>
            <w:r w:rsidRPr="00161721">
              <w:rPr>
                <w:noProof/>
              </w:rPr>
              <w:fldChar w:fldCharType="begin"/>
            </w:r>
            <w:r w:rsidRPr="00161721">
              <w:rPr>
                <w:noProof/>
              </w:rPr>
              <w:instrText xml:space="preserve"> PAGEREF _Toc148030509 \h </w:instrText>
            </w:r>
            <w:r w:rsidRPr="00161721">
              <w:rPr>
                <w:noProof/>
              </w:rPr>
            </w:r>
            <w:r w:rsidRPr="00161721">
              <w:rPr>
                <w:noProof/>
              </w:rPr>
              <w:fldChar w:fldCharType="separate"/>
            </w:r>
            <w:r w:rsidRPr="00161721">
              <w:rPr>
                <w:noProof/>
              </w:rPr>
              <w:t>99</w:t>
            </w:r>
            <w:r w:rsidRPr="00161721">
              <w:rPr>
                <w:noProof/>
              </w:rPr>
              <w:fldChar w:fldCharType="end"/>
            </w:r>
          </w:p>
          <w:p w14:paraId="471F0186" w14:textId="35CE0ED4" w:rsidR="00342B1F" w:rsidRPr="00161721" w:rsidRDefault="00342B1F">
            <w:pPr>
              <w:pStyle w:val="TM4"/>
              <w:tabs>
                <w:tab w:val="right" w:leader="dot" w:pos="9016"/>
              </w:tabs>
              <w:rPr>
                <w:rFonts w:eastAsiaTheme="minorEastAsia" w:cstheme="minorBidi"/>
                <w:noProof/>
                <w:sz w:val="22"/>
                <w:szCs w:val="22"/>
                <w:lang w:val="en-ZA" w:eastAsia="fr-FR"/>
              </w:rPr>
            </w:pPr>
            <w:r w:rsidRPr="00161721">
              <w:rPr>
                <w:noProof/>
                <w:lang w:val="en-US"/>
              </w:rPr>
              <w:t>Screwed Connections</w:t>
            </w:r>
            <w:r w:rsidRPr="00161721">
              <w:rPr>
                <w:noProof/>
              </w:rPr>
              <w:tab/>
            </w:r>
            <w:r w:rsidRPr="00161721">
              <w:rPr>
                <w:noProof/>
              </w:rPr>
              <w:fldChar w:fldCharType="begin"/>
            </w:r>
            <w:r w:rsidRPr="00161721">
              <w:rPr>
                <w:noProof/>
              </w:rPr>
              <w:instrText xml:space="preserve"> PAGEREF _Toc148030510 \h </w:instrText>
            </w:r>
            <w:r w:rsidRPr="00161721">
              <w:rPr>
                <w:noProof/>
              </w:rPr>
            </w:r>
            <w:r w:rsidRPr="00161721">
              <w:rPr>
                <w:noProof/>
              </w:rPr>
              <w:fldChar w:fldCharType="separate"/>
            </w:r>
            <w:r w:rsidRPr="00161721">
              <w:rPr>
                <w:noProof/>
              </w:rPr>
              <w:t>100</w:t>
            </w:r>
            <w:r w:rsidRPr="00161721">
              <w:rPr>
                <w:noProof/>
              </w:rPr>
              <w:fldChar w:fldCharType="end"/>
            </w:r>
          </w:p>
          <w:p w14:paraId="0B8A4F1E" w14:textId="620BF859" w:rsidR="00342B1F" w:rsidRPr="00161721" w:rsidRDefault="00342B1F">
            <w:pPr>
              <w:pStyle w:val="TM4"/>
              <w:tabs>
                <w:tab w:val="right" w:leader="dot" w:pos="9016"/>
              </w:tabs>
              <w:rPr>
                <w:rFonts w:eastAsiaTheme="minorEastAsia" w:cstheme="minorBidi"/>
                <w:noProof/>
                <w:sz w:val="22"/>
                <w:szCs w:val="22"/>
                <w:lang w:val="en-ZA" w:eastAsia="fr-FR"/>
              </w:rPr>
            </w:pPr>
            <w:r w:rsidRPr="00161721">
              <w:rPr>
                <w:noProof/>
                <w:lang w:val="en-US"/>
              </w:rPr>
              <w:t>Mounting</w:t>
            </w:r>
            <w:r w:rsidRPr="00161721">
              <w:rPr>
                <w:noProof/>
              </w:rPr>
              <w:tab/>
            </w:r>
            <w:r w:rsidRPr="00161721">
              <w:rPr>
                <w:noProof/>
              </w:rPr>
              <w:fldChar w:fldCharType="begin"/>
            </w:r>
            <w:r w:rsidRPr="00161721">
              <w:rPr>
                <w:noProof/>
              </w:rPr>
              <w:instrText xml:space="preserve"> PAGEREF _Toc148030511 \h </w:instrText>
            </w:r>
            <w:r w:rsidRPr="00161721">
              <w:rPr>
                <w:noProof/>
              </w:rPr>
            </w:r>
            <w:r w:rsidRPr="00161721">
              <w:rPr>
                <w:noProof/>
              </w:rPr>
              <w:fldChar w:fldCharType="separate"/>
            </w:r>
            <w:r w:rsidRPr="00161721">
              <w:rPr>
                <w:noProof/>
              </w:rPr>
              <w:t>100</w:t>
            </w:r>
            <w:r w:rsidRPr="00161721">
              <w:rPr>
                <w:noProof/>
              </w:rPr>
              <w:fldChar w:fldCharType="end"/>
            </w:r>
          </w:p>
          <w:p w14:paraId="5409F8C8" w14:textId="4184D50D"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8.</w:t>
            </w:r>
            <w:r w:rsidRPr="00161721">
              <w:rPr>
                <w:rFonts w:eastAsiaTheme="minorEastAsia" w:cstheme="minorBidi"/>
                <w:i w:val="0"/>
                <w:iCs w:val="0"/>
                <w:noProof/>
                <w:sz w:val="22"/>
                <w:szCs w:val="22"/>
                <w:lang w:val="en-ZA" w:eastAsia="fr-FR"/>
              </w:rPr>
              <w:tab/>
            </w:r>
            <w:r w:rsidRPr="00161721">
              <w:rPr>
                <w:noProof/>
              </w:rPr>
              <w:t>69kV Outdoor Surge Arresters</w:t>
            </w:r>
            <w:r w:rsidRPr="00161721">
              <w:rPr>
                <w:noProof/>
              </w:rPr>
              <w:tab/>
            </w:r>
            <w:r w:rsidRPr="00161721">
              <w:rPr>
                <w:noProof/>
              </w:rPr>
              <w:fldChar w:fldCharType="begin"/>
            </w:r>
            <w:r w:rsidRPr="00161721">
              <w:rPr>
                <w:noProof/>
              </w:rPr>
              <w:instrText xml:space="preserve"> PAGEREF _Toc148030512 \h </w:instrText>
            </w:r>
            <w:r w:rsidRPr="00161721">
              <w:rPr>
                <w:noProof/>
              </w:rPr>
            </w:r>
            <w:r w:rsidRPr="00161721">
              <w:rPr>
                <w:noProof/>
              </w:rPr>
              <w:fldChar w:fldCharType="separate"/>
            </w:r>
            <w:r w:rsidRPr="00161721">
              <w:rPr>
                <w:noProof/>
              </w:rPr>
              <w:t>101</w:t>
            </w:r>
            <w:r w:rsidRPr="00161721">
              <w:rPr>
                <w:noProof/>
              </w:rPr>
              <w:fldChar w:fldCharType="end"/>
            </w:r>
          </w:p>
          <w:p w14:paraId="1D99E40E" w14:textId="6AB4B0E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8.1</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_Toc148030513 \h </w:instrText>
            </w:r>
            <w:r w:rsidRPr="00161721">
              <w:rPr>
                <w:noProof/>
              </w:rPr>
            </w:r>
            <w:r w:rsidRPr="00161721">
              <w:rPr>
                <w:noProof/>
              </w:rPr>
              <w:fldChar w:fldCharType="separate"/>
            </w:r>
            <w:r w:rsidRPr="00161721">
              <w:rPr>
                <w:noProof/>
              </w:rPr>
              <w:t>101</w:t>
            </w:r>
            <w:r w:rsidRPr="00161721">
              <w:rPr>
                <w:noProof/>
              </w:rPr>
              <w:fldChar w:fldCharType="end"/>
            </w:r>
          </w:p>
          <w:p w14:paraId="33CEA6EF" w14:textId="2B106F4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8.2</w:t>
            </w:r>
            <w:r w:rsidRPr="00161721">
              <w:rPr>
                <w:rFonts w:eastAsiaTheme="minorEastAsia" w:cstheme="minorBidi"/>
                <w:noProof/>
                <w:sz w:val="22"/>
                <w:szCs w:val="22"/>
                <w:lang w:val="en-ZA" w:eastAsia="fr-FR"/>
              </w:rPr>
              <w:tab/>
            </w:r>
            <w:r w:rsidRPr="00161721">
              <w:rPr>
                <w:noProof/>
                <w:lang w:val="en-US"/>
              </w:rPr>
              <w:t>General requirements</w:t>
            </w:r>
            <w:r w:rsidRPr="00161721">
              <w:rPr>
                <w:noProof/>
              </w:rPr>
              <w:tab/>
            </w:r>
            <w:r w:rsidRPr="00161721">
              <w:rPr>
                <w:noProof/>
              </w:rPr>
              <w:fldChar w:fldCharType="begin"/>
            </w:r>
            <w:r w:rsidRPr="00161721">
              <w:rPr>
                <w:noProof/>
              </w:rPr>
              <w:instrText xml:space="preserve"> PAGEREF _Toc148030514 \h </w:instrText>
            </w:r>
            <w:r w:rsidRPr="00161721">
              <w:rPr>
                <w:noProof/>
              </w:rPr>
            </w:r>
            <w:r w:rsidRPr="00161721">
              <w:rPr>
                <w:noProof/>
              </w:rPr>
              <w:fldChar w:fldCharType="separate"/>
            </w:r>
            <w:r w:rsidRPr="00161721">
              <w:rPr>
                <w:noProof/>
              </w:rPr>
              <w:t>101</w:t>
            </w:r>
            <w:r w:rsidRPr="00161721">
              <w:rPr>
                <w:noProof/>
              </w:rPr>
              <w:fldChar w:fldCharType="end"/>
            </w:r>
          </w:p>
          <w:p w14:paraId="19E6DAFF" w14:textId="11E405D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8.3</w:t>
            </w:r>
            <w:r w:rsidRPr="00161721">
              <w:rPr>
                <w:rFonts w:eastAsiaTheme="minorEastAsia" w:cstheme="minorBidi"/>
                <w:noProof/>
                <w:sz w:val="22"/>
                <w:szCs w:val="22"/>
                <w:lang w:val="en-ZA" w:eastAsia="fr-FR"/>
              </w:rPr>
              <w:tab/>
            </w:r>
            <w:r w:rsidRPr="00161721">
              <w:rPr>
                <w:noProof/>
                <w:lang w:val="en-US"/>
              </w:rPr>
              <w:t>Design requirements</w:t>
            </w:r>
            <w:r w:rsidRPr="00161721">
              <w:rPr>
                <w:noProof/>
              </w:rPr>
              <w:tab/>
            </w:r>
            <w:r w:rsidRPr="00161721">
              <w:rPr>
                <w:noProof/>
              </w:rPr>
              <w:fldChar w:fldCharType="begin"/>
            </w:r>
            <w:r w:rsidRPr="00161721">
              <w:rPr>
                <w:noProof/>
              </w:rPr>
              <w:instrText xml:space="preserve"> PAGEREF _Toc148030515 \h </w:instrText>
            </w:r>
            <w:r w:rsidRPr="00161721">
              <w:rPr>
                <w:noProof/>
              </w:rPr>
            </w:r>
            <w:r w:rsidRPr="00161721">
              <w:rPr>
                <w:noProof/>
              </w:rPr>
              <w:fldChar w:fldCharType="separate"/>
            </w:r>
            <w:r w:rsidRPr="00161721">
              <w:rPr>
                <w:noProof/>
              </w:rPr>
              <w:t>102</w:t>
            </w:r>
            <w:r w:rsidRPr="00161721">
              <w:rPr>
                <w:noProof/>
              </w:rPr>
              <w:fldChar w:fldCharType="end"/>
            </w:r>
          </w:p>
          <w:p w14:paraId="486C16A4" w14:textId="06C770A2"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8.4</w:t>
            </w:r>
            <w:r w:rsidRPr="00161721">
              <w:rPr>
                <w:rFonts w:eastAsiaTheme="minorEastAsia" w:cstheme="minorBidi"/>
                <w:noProof/>
                <w:sz w:val="22"/>
                <w:szCs w:val="22"/>
                <w:lang w:val="en-ZA" w:eastAsia="fr-FR"/>
              </w:rPr>
              <w:tab/>
            </w:r>
            <w:r w:rsidRPr="00161721">
              <w:rPr>
                <w:noProof/>
                <w:lang w:val="en-US"/>
              </w:rPr>
              <w:t>Testing requirements</w:t>
            </w:r>
            <w:r w:rsidRPr="00161721">
              <w:rPr>
                <w:noProof/>
              </w:rPr>
              <w:tab/>
            </w:r>
            <w:r w:rsidRPr="00161721">
              <w:rPr>
                <w:noProof/>
              </w:rPr>
              <w:fldChar w:fldCharType="begin"/>
            </w:r>
            <w:r w:rsidRPr="00161721">
              <w:rPr>
                <w:noProof/>
              </w:rPr>
              <w:instrText xml:space="preserve"> PAGEREF _Toc148030516 \h </w:instrText>
            </w:r>
            <w:r w:rsidRPr="00161721">
              <w:rPr>
                <w:noProof/>
              </w:rPr>
            </w:r>
            <w:r w:rsidRPr="00161721">
              <w:rPr>
                <w:noProof/>
              </w:rPr>
              <w:fldChar w:fldCharType="separate"/>
            </w:r>
            <w:r w:rsidRPr="00161721">
              <w:rPr>
                <w:noProof/>
              </w:rPr>
              <w:t>102</w:t>
            </w:r>
            <w:r w:rsidRPr="00161721">
              <w:rPr>
                <w:noProof/>
              </w:rPr>
              <w:fldChar w:fldCharType="end"/>
            </w:r>
          </w:p>
          <w:p w14:paraId="75AD7FA5" w14:textId="7F7C413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8.5</w:t>
            </w:r>
            <w:r w:rsidRPr="00161721">
              <w:rPr>
                <w:rFonts w:eastAsiaTheme="minorEastAsia" w:cstheme="minorBidi"/>
                <w:noProof/>
                <w:sz w:val="22"/>
                <w:szCs w:val="22"/>
                <w:lang w:val="en-ZA" w:eastAsia="fr-FR"/>
              </w:rPr>
              <w:tab/>
            </w:r>
            <w:r w:rsidRPr="00161721">
              <w:rPr>
                <w:noProof/>
                <w:lang w:val="en-US"/>
              </w:rPr>
              <w:t>Accessories</w:t>
            </w:r>
            <w:r w:rsidRPr="00161721">
              <w:rPr>
                <w:noProof/>
              </w:rPr>
              <w:tab/>
            </w:r>
            <w:r w:rsidRPr="00161721">
              <w:rPr>
                <w:noProof/>
              </w:rPr>
              <w:fldChar w:fldCharType="begin"/>
            </w:r>
            <w:r w:rsidRPr="00161721">
              <w:rPr>
                <w:noProof/>
              </w:rPr>
              <w:instrText xml:space="preserve"> PAGEREF _Toc148030517 \h </w:instrText>
            </w:r>
            <w:r w:rsidRPr="00161721">
              <w:rPr>
                <w:noProof/>
              </w:rPr>
            </w:r>
            <w:r w:rsidRPr="00161721">
              <w:rPr>
                <w:noProof/>
              </w:rPr>
              <w:fldChar w:fldCharType="separate"/>
            </w:r>
            <w:r w:rsidRPr="00161721">
              <w:rPr>
                <w:noProof/>
              </w:rPr>
              <w:t>103</w:t>
            </w:r>
            <w:r w:rsidRPr="00161721">
              <w:rPr>
                <w:noProof/>
              </w:rPr>
              <w:fldChar w:fldCharType="end"/>
            </w:r>
          </w:p>
          <w:p w14:paraId="1C06D6A1" w14:textId="1819E08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8.6</w:t>
            </w:r>
            <w:r w:rsidRPr="00161721">
              <w:rPr>
                <w:rFonts w:eastAsiaTheme="minorEastAsia" w:cstheme="minorBidi"/>
                <w:noProof/>
                <w:sz w:val="22"/>
                <w:szCs w:val="22"/>
                <w:lang w:val="en-ZA" w:eastAsia="fr-FR"/>
              </w:rPr>
              <w:tab/>
            </w:r>
            <w:r w:rsidRPr="00161721">
              <w:rPr>
                <w:noProof/>
                <w:lang w:val="en-US"/>
              </w:rPr>
              <w:t>Technical data for 69 kV Surge Arrester</w:t>
            </w:r>
            <w:r w:rsidRPr="00161721">
              <w:rPr>
                <w:noProof/>
              </w:rPr>
              <w:tab/>
            </w:r>
            <w:r w:rsidRPr="00161721">
              <w:rPr>
                <w:noProof/>
              </w:rPr>
              <w:fldChar w:fldCharType="begin"/>
            </w:r>
            <w:r w:rsidRPr="00161721">
              <w:rPr>
                <w:noProof/>
              </w:rPr>
              <w:instrText xml:space="preserve"> PAGEREF _Toc148030518 \h </w:instrText>
            </w:r>
            <w:r w:rsidRPr="00161721">
              <w:rPr>
                <w:noProof/>
              </w:rPr>
            </w:r>
            <w:r w:rsidRPr="00161721">
              <w:rPr>
                <w:noProof/>
              </w:rPr>
              <w:fldChar w:fldCharType="separate"/>
            </w:r>
            <w:r w:rsidRPr="00161721">
              <w:rPr>
                <w:noProof/>
              </w:rPr>
              <w:t>103</w:t>
            </w:r>
            <w:r w:rsidRPr="00161721">
              <w:rPr>
                <w:noProof/>
              </w:rPr>
              <w:fldChar w:fldCharType="end"/>
            </w:r>
          </w:p>
          <w:p w14:paraId="4D64915D" w14:textId="13F8A01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8.7</w:t>
            </w:r>
            <w:r w:rsidRPr="00161721">
              <w:rPr>
                <w:rFonts w:eastAsiaTheme="minorEastAsia" w:cstheme="minorBidi"/>
                <w:noProof/>
                <w:sz w:val="22"/>
                <w:szCs w:val="22"/>
                <w:lang w:val="en-ZA" w:eastAsia="fr-FR"/>
              </w:rPr>
              <w:tab/>
            </w:r>
            <w:r w:rsidRPr="00161721">
              <w:rPr>
                <w:noProof/>
                <w:lang w:val="en-US"/>
              </w:rPr>
              <w:t>Technical Documentation</w:t>
            </w:r>
            <w:r w:rsidRPr="00161721">
              <w:rPr>
                <w:noProof/>
              </w:rPr>
              <w:tab/>
            </w:r>
            <w:r w:rsidRPr="00161721">
              <w:rPr>
                <w:noProof/>
              </w:rPr>
              <w:fldChar w:fldCharType="begin"/>
            </w:r>
            <w:r w:rsidRPr="00161721">
              <w:rPr>
                <w:noProof/>
              </w:rPr>
              <w:instrText xml:space="preserve"> PAGEREF _Toc148030519 \h </w:instrText>
            </w:r>
            <w:r w:rsidRPr="00161721">
              <w:rPr>
                <w:noProof/>
              </w:rPr>
            </w:r>
            <w:r w:rsidRPr="00161721">
              <w:rPr>
                <w:noProof/>
              </w:rPr>
              <w:fldChar w:fldCharType="separate"/>
            </w:r>
            <w:r w:rsidRPr="00161721">
              <w:rPr>
                <w:noProof/>
              </w:rPr>
              <w:t>103</w:t>
            </w:r>
            <w:r w:rsidRPr="00161721">
              <w:rPr>
                <w:noProof/>
              </w:rPr>
              <w:fldChar w:fldCharType="end"/>
            </w:r>
          </w:p>
          <w:p w14:paraId="26298370" w14:textId="312B2790" w:rsidR="00342B1F" w:rsidRPr="00161721" w:rsidRDefault="00342B1F">
            <w:pPr>
              <w:pStyle w:val="TM3"/>
              <w:tabs>
                <w:tab w:val="left" w:pos="800"/>
                <w:tab w:val="right" w:leader="dot" w:pos="9016"/>
              </w:tabs>
              <w:rPr>
                <w:rFonts w:eastAsiaTheme="minorEastAsia" w:cstheme="minorBidi"/>
                <w:i w:val="0"/>
                <w:iCs w:val="0"/>
                <w:noProof/>
                <w:sz w:val="22"/>
                <w:szCs w:val="22"/>
                <w:lang w:val="en-ZA" w:eastAsia="fr-FR"/>
              </w:rPr>
            </w:pPr>
            <w:r w:rsidRPr="00161721">
              <w:rPr>
                <w:noProof/>
              </w:rPr>
              <w:t>9.</w:t>
            </w:r>
            <w:r w:rsidRPr="00161721">
              <w:rPr>
                <w:rFonts w:eastAsiaTheme="minorEastAsia" w:cstheme="minorBidi"/>
                <w:i w:val="0"/>
                <w:iCs w:val="0"/>
                <w:noProof/>
                <w:sz w:val="22"/>
                <w:szCs w:val="22"/>
                <w:lang w:val="en-ZA" w:eastAsia="fr-FR"/>
              </w:rPr>
              <w:tab/>
            </w:r>
            <w:r w:rsidRPr="00161721">
              <w:rPr>
                <w:noProof/>
              </w:rPr>
              <w:t>XLPE Cables</w:t>
            </w:r>
            <w:r w:rsidRPr="00161721">
              <w:rPr>
                <w:noProof/>
              </w:rPr>
              <w:tab/>
            </w:r>
            <w:r w:rsidRPr="00161721">
              <w:rPr>
                <w:noProof/>
              </w:rPr>
              <w:fldChar w:fldCharType="begin"/>
            </w:r>
            <w:r w:rsidRPr="00161721">
              <w:rPr>
                <w:noProof/>
              </w:rPr>
              <w:instrText xml:space="preserve"> PAGEREF _Toc148030520 \h </w:instrText>
            </w:r>
            <w:r w:rsidRPr="00161721">
              <w:rPr>
                <w:noProof/>
              </w:rPr>
            </w:r>
            <w:r w:rsidRPr="00161721">
              <w:rPr>
                <w:noProof/>
              </w:rPr>
              <w:fldChar w:fldCharType="separate"/>
            </w:r>
            <w:r w:rsidRPr="00161721">
              <w:rPr>
                <w:noProof/>
              </w:rPr>
              <w:t>104</w:t>
            </w:r>
            <w:r w:rsidRPr="00161721">
              <w:rPr>
                <w:noProof/>
              </w:rPr>
              <w:fldChar w:fldCharType="end"/>
            </w:r>
          </w:p>
          <w:p w14:paraId="21A433AF" w14:textId="4CC6D5B0"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w:t>
            </w:r>
            <w:r w:rsidRPr="00161721">
              <w:rPr>
                <w:rFonts w:eastAsiaTheme="minorEastAsia" w:cstheme="minorBidi"/>
                <w:noProof/>
                <w:sz w:val="22"/>
                <w:szCs w:val="22"/>
                <w:lang w:val="en-ZA" w:eastAsia="fr-FR"/>
              </w:rPr>
              <w:tab/>
            </w:r>
            <w:r w:rsidRPr="00161721">
              <w:rPr>
                <w:noProof/>
                <w:lang w:val="en-US"/>
              </w:rPr>
              <w:t>69kV XLPE Cables and accessories</w:t>
            </w:r>
            <w:r w:rsidRPr="00161721">
              <w:rPr>
                <w:noProof/>
              </w:rPr>
              <w:tab/>
            </w:r>
            <w:r w:rsidRPr="00161721">
              <w:rPr>
                <w:noProof/>
              </w:rPr>
              <w:fldChar w:fldCharType="begin"/>
            </w:r>
            <w:r w:rsidRPr="00161721">
              <w:rPr>
                <w:noProof/>
              </w:rPr>
              <w:instrText xml:space="preserve"> PAGEREF _Toc148030521 \h </w:instrText>
            </w:r>
            <w:r w:rsidRPr="00161721">
              <w:rPr>
                <w:noProof/>
              </w:rPr>
            </w:r>
            <w:r w:rsidRPr="00161721">
              <w:rPr>
                <w:noProof/>
              </w:rPr>
              <w:fldChar w:fldCharType="separate"/>
            </w:r>
            <w:r w:rsidRPr="00161721">
              <w:rPr>
                <w:noProof/>
              </w:rPr>
              <w:t>104</w:t>
            </w:r>
            <w:r w:rsidRPr="00161721">
              <w:rPr>
                <w:noProof/>
              </w:rPr>
              <w:fldChar w:fldCharType="end"/>
            </w:r>
          </w:p>
          <w:p w14:paraId="335F8BCE" w14:textId="7196A36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9.1.1</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_Toc148030522 \h </w:instrText>
            </w:r>
            <w:r w:rsidRPr="00161721">
              <w:rPr>
                <w:noProof/>
              </w:rPr>
            </w:r>
            <w:r w:rsidRPr="00161721">
              <w:rPr>
                <w:noProof/>
              </w:rPr>
              <w:fldChar w:fldCharType="separate"/>
            </w:r>
            <w:r w:rsidRPr="00161721">
              <w:rPr>
                <w:noProof/>
              </w:rPr>
              <w:t>104</w:t>
            </w:r>
            <w:r w:rsidRPr="00161721">
              <w:rPr>
                <w:noProof/>
              </w:rPr>
              <w:fldChar w:fldCharType="end"/>
            </w:r>
          </w:p>
          <w:p w14:paraId="73831F65" w14:textId="602DF452"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9.1.2</w:t>
            </w:r>
            <w:r w:rsidRPr="00161721">
              <w:rPr>
                <w:rFonts w:eastAsiaTheme="minorEastAsia" w:cstheme="minorBidi"/>
                <w:noProof/>
                <w:sz w:val="22"/>
                <w:szCs w:val="22"/>
                <w:lang w:val="en-ZA" w:eastAsia="fr-FR"/>
              </w:rPr>
              <w:tab/>
            </w:r>
            <w:r w:rsidRPr="00161721">
              <w:rPr>
                <w:noProof/>
                <w:lang w:val="en-US"/>
              </w:rPr>
              <w:t>Service Conditions</w:t>
            </w:r>
            <w:r w:rsidRPr="00161721">
              <w:rPr>
                <w:noProof/>
              </w:rPr>
              <w:tab/>
            </w:r>
            <w:r w:rsidRPr="00161721">
              <w:rPr>
                <w:noProof/>
              </w:rPr>
              <w:fldChar w:fldCharType="begin"/>
            </w:r>
            <w:r w:rsidRPr="00161721">
              <w:rPr>
                <w:noProof/>
              </w:rPr>
              <w:instrText xml:space="preserve"> PAGEREF _Toc148030523 \h </w:instrText>
            </w:r>
            <w:r w:rsidRPr="00161721">
              <w:rPr>
                <w:noProof/>
              </w:rPr>
            </w:r>
            <w:r w:rsidRPr="00161721">
              <w:rPr>
                <w:noProof/>
              </w:rPr>
              <w:fldChar w:fldCharType="separate"/>
            </w:r>
            <w:r w:rsidRPr="00161721">
              <w:rPr>
                <w:noProof/>
              </w:rPr>
              <w:t>105</w:t>
            </w:r>
            <w:r w:rsidRPr="00161721">
              <w:rPr>
                <w:noProof/>
              </w:rPr>
              <w:fldChar w:fldCharType="end"/>
            </w:r>
          </w:p>
          <w:p w14:paraId="0858636D" w14:textId="0C20432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9.1.3</w:t>
            </w:r>
            <w:r w:rsidRPr="00161721">
              <w:rPr>
                <w:rFonts w:eastAsiaTheme="minorEastAsia" w:cstheme="minorBidi"/>
                <w:noProof/>
                <w:sz w:val="22"/>
                <w:szCs w:val="22"/>
                <w:lang w:val="en-ZA" w:eastAsia="fr-FR"/>
              </w:rPr>
              <w:tab/>
            </w:r>
            <w:r w:rsidRPr="00161721">
              <w:rPr>
                <w:noProof/>
                <w:lang w:val="en-US"/>
              </w:rPr>
              <w:t>Design and construction requirements</w:t>
            </w:r>
            <w:r w:rsidRPr="00161721">
              <w:rPr>
                <w:noProof/>
              </w:rPr>
              <w:tab/>
            </w:r>
            <w:r w:rsidRPr="00161721">
              <w:rPr>
                <w:noProof/>
              </w:rPr>
              <w:fldChar w:fldCharType="begin"/>
            </w:r>
            <w:r w:rsidRPr="00161721">
              <w:rPr>
                <w:noProof/>
              </w:rPr>
              <w:instrText xml:space="preserve"> PAGEREF _Toc148030524 \h </w:instrText>
            </w:r>
            <w:r w:rsidRPr="00161721">
              <w:rPr>
                <w:noProof/>
              </w:rPr>
            </w:r>
            <w:r w:rsidRPr="00161721">
              <w:rPr>
                <w:noProof/>
              </w:rPr>
              <w:fldChar w:fldCharType="separate"/>
            </w:r>
            <w:r w:rsidRPr="00161721">
              <w:rPr>
                <w:noProof/>
              </w:rPr>
              <w:t>105</w:t>
            </w:r>
            <w:r w:rsidRPr="00161721">
              <w:rPr>
                <w:noProof/>
              </w:rPr>
              <w:fldChar w:fldCharType="end"/>
            </w:r>
          </w:p>
          <w:p w14:paraId="41EAF848" w14:textId="0A7717D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9.1.4</w:t>
            </w:r>
            <w:r w:rsidRPr="00161721">
              <w:rPr>
                <w:rFonts w:eastAsiaTheme="minorEastAsia" w:cstheme="minorBidi"/>
                <w:noProof/>
                <w:sz w:val="22"/>
                <w:szCs w:val="22"/>
                <w:lang w:val="en-ZA" w:eastAsia="fr-FR"/>
              </w:rPr>
              <w:tab/>
            </w:r>
            <w:r w:rsidRPr="00161721">
              <w:rPr>
                <w:noProof/>
                <w:lang w:val="en-US"/>
              </w:rPr>
              <w:t>Testing</w:t>
            </w:r>
            <w:r w:rsidRPr="00161721">
              <w:rPr>
                <w:noProof/>
              </w:rPr>
              <w:tab/>
            </w:r>
            <w:r w:rsidRPr="00161721">
              <w:rPr>
                <w:noProof/>
              </w:rPr>
              <w:fldChar w:fldCharType="begin"/>
            </w:r>
            <w:r w:rsidRPr="00161721">
              <w:rPr>
                <w:noProof/>
              </w:rPr>
              <w:instrText xml:space="preserve"> PAGEREF _Toc148030525 \h </w:instrText>
            </w:r>
            <w:r w:rsidRPr="00161721">
              <w:rPr>
                <w:noProof/>
              </w:rPr>
            </w:r>
            <w:r w:rsidRPr="00161721">
              <w:rPr>
                <w:noProof/>
              </w:rPr>
              <w:fldChar w:fldCharType="separate"/>
            </w:r>
            <w:r w:rsidRPr="00161721">
              <w:rPr>
                <w:noProof/>
              </w:rPr>
              <w:t>110</w:t>
            </w:r>
            <w:r w:rsidRPr="00161721">
              <w:rPr>
                <w:noProof/>
              </w:rPr>
              <w:fldChar w:fldCharType="end"/>
            </w:r>
          </w:p>
          <w:p w14:paraId="6E43B806" w14:textId="4EF8537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9.1.5</w:t>
            </w:r>
            <w:r w:rsidRPr="00161721">
              <w:rPr>
                <w:rFonts w:eastAsiaTheme="minorEastAsia" w:cstheme="minorBidi"/>
                <w:noProof/>
                <w:sz w:val="22"/>
                <w:szCs w:val="22"/>
                <w:lang w:val="en-ZA" w:eastAsia="fr-FR"/>
              </w:rPr>
              <w:tab/>
            </w:r>
            <w:r w:rsidRPr="00161721">
              <w:rPr>
                <w:noProof/>
                <w:lang w:val="en-US"/>
              </w:rPr>
              <w:t>Packing and shipping</w:t>
            </w:r>
            <w:r w:rsidRPr="00161721">
              <w:rPr>
                <w:noProof/>
              </w:rPr>
              <w:tab/>
            </w:r>
            <w:r w:rsidRPr="00161721">
              <w:rPr>
                <w:noProof/>
              </w:rPr>
              <w:fldChar w:fldCharType="begin"/>
            </w:r>
            <w:r w:rsidRPr="00161721">
              <w:rPr>
                <w:noProof/>
              </w:rPr>
              <w:instrText xml:space="preserve"> PAGEREF _Toc148030526 \h </w:instrText>
            </w:r>
            <w:r w:rsidRPr="00161721">
              <w:rPr>
                <w:noProof/>
              </w:rPr>
            </w:r>
            <w:r w:rsidRPr="00161721">
              <w:rPr>
                <w:noProof/>
              </w:rPr>
              <w:fldChar w:fldCharType="separate"/>
            </w:r>
            <w:r w:rsidRPr="00161721">
              <w:rPr>
                <w:noProof/>
              </w:rPr>
              <w:t>113</w:t>
            </w:r>
            <w:r w:rsidRPr="00161721">
              <w:rPr>
                <w:noProof/>
              </w:rPr>
              <w:fldChar w:fldCharType="end"/>
            </w:r>
          </w:p>
          <w:p w14:paraId="36F79E2A" w14:textId="3FB16CE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9.1.6</w:t>
            </w:r>
            <w:r w:rsidRPr="00161721">
              <w:rPr>
                <w:rFonts w:eastAsiaTheme="minorEastAsia" w:cstheme="minorBidi"/>
                <w:noProof/>
                <w:sz w:val="22"/>
                <w:szCs w:val="22"/>
                <w:lang w:val="en-ZA" w:eastAsia="fr-FR"/>
              </w:rPr>
              <w:tab/>
            </w:r>
            <w:r w:rsidRPr="00161721">
              <w:rPr>
                <w:noProof/>
                <w:lang w:val="en-US"/>
              </w:rPr>
              <w:t>69kV Cable Accessories</w:t>
            </w:r>
            <w:r w:rsidRPr="00161721">
              <w:rPr>
                <w:noProof/>
              </w:rPr>
              <w:tab/>
            </w:r>
            <w:r w:rsidRPr="00161721">
              <w:rPr>
                <w:noProof/>
              </w:rPr>
              <w:fldChar w:fldCharType="begin"/>
            </w:r>
            <w:r w:rsidRPr="00161721">
              <w:rPr>
                <w:noProof/>
              </w:rPr>
              <w:instrText xml:space="preserve"> PAGEREF _Toc148030527 \h </w:instrText>
            </w:r>
            <w:r w:rsidRPr="00161721">
              <w:rPr>
                <w:noProof/>
              </w:rPr>
            </w:r>
            <w:r w:rsidRPr="00161721">
              <w:rPr>
                <w:noProof/>
              </w:rPr>
              <w:fldChar w:fldCharType="separate"/>
            </w:r>
            <w:r w:rsidRPr="00161721">
              <w:rPr>
                <w:noProof/>
              </w:rPr>
              <w:t>113</w:t>
            </w:r>
            <w:r w:rsidRPr="00161721">
              <w:rPr>
                <w:noProof/>
              </w:rPr>
              <w:fldChar w:fldCharType="end"/>
            </w:r>
          </w:p>
          <w:p w14:paraId="547B7EF5" w14:textId="1E12EE2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9.1.7</w:t>
            </w:r>
            <w:r w:rsidRPr="00161721">
              <w:rPr>
                <w:rFonts w:eastAsiaTheme="minorEastAsia" w:cstheme="minorBidi"/>
                <w:noProof/>
                <w:sz w:val="22"/>
                <w:szCs w:val="22"/>
                <w:lang w:val="en-ZA" w:eastAsia="fr-FR"/>
              </w:rPr>
              <w:tab/>
            </w:r>
            <w:r w:rsidRPr="00161721">
              <w:rPr>
                <w:noProof/>
                <w:lang w:val="en-US"/>
              </w:rPr>
              <w:t>Technical data for 69 kV XLPE cable and accessories</w:t>
            </w:r>
            <w:r w:rsidRPr="00161721">
              <w:rPr>
                <w:noProof/>
              </w:rPr>
              <w:tab/>
            </w:r>
            <w:r w:rsidRPr="00161721">
              <w:rPr>
                <w:noProof/>
              </w:rPr>
              <w:fldChar w:fldCharType="begin"/>
            </w:r>
            <w:r w:rsidRPr="00161721">
              <w:rPr>
                <w:noProof/>
              </w:rPr>
              <w:instrText xml:space="preserve"> PAGEREF _Toc148030528 \h </w:instrText>
            </w:r>
            <w:r w:rsidRPr="00161721">
              <w:rPr>
                <w:noProof/>
              </w:rPr>
            </w:r>
            <w:r w:rsidRPr="00161721">
              <w:rPr>
                <w:noProof/>
              </w:rPr>
              <w:fldChar w:fldCharType="separate"/>
            </w:r>
            <w:r w:rsidRPr="00161721">
              <w:rPr>
                <w:noProof/>
              </w:rPr>
              <w:t>115</w:t>
            </w:r>
            <w:r w:rsidRPr="00161721">
              <w:rPr>
                <w:noProof/>
              </w:rPr>
              <w:fldChar w:fldCharType="end"/>
            </w:r>
          </w:p>
          <w:p w14:paraId="20C264B5" w14:textId="2E631F6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w:t>
            </w:r>
            <w:r w:rsidRPr="00161721">
              <w:rPr>
                <w:rFonts w:eastAsiaTheme="minorEastAsia" w:cstheme="minorBidi"/>
                <w:noProof/>
                <w:sz w:val="22"/>
                <w:szCs w:val="22"/>
                <w:lang w:val="en-ZA" w:eastAsia="fr-FR"/>
              </w:rPr>
              <w:tab/>
            </w:r>
            <w:r w:rsidRPr="00161721">
              <w:rPr>
                <w:noProof/>
                <w:lang w:val="en-US"/>
              </w:rPr>
              <w:t>Medium Voltage XLPE Cables</w:t>
            </w:r>
            <w:r w:rsidRPr="00161721">
              <w:rPr>
                <w:noProof/>
              </w:rPr>
              <w:tab/>
            </w:r>
            <w:r w:rsidRPr="00161721">
              <w:rPr>
                <w:noProof/>
              </w:rPr>
              <w:fldChar w:fldCharType="begin"/>
            </w:r>
            <w:r w:rsidRPr="00161721">
              <w:rPr>
                <w:noProof/>
              </w:rPr>
              <w:instrText xml:space="preserve"> PAGEREF _Toc148030529 \h </w:instrText>
            </w:r>
            <w:r w:rsidRPr="00161721">
              <w:rPr>
                <w:noProof/>
              </w:rPr>
            </w:r>
            <w:r w:rsidRPr="00161721">
              <w:rPr>
                <w:noProof/>
              </w:rPr>
              <w:fldChar w:fldCharType="separate"/>
            </w:r>
            <w:r w:rsidRPr="00161721">
              <w:rPr>
                <w:noProof/>
              </w:rPr>
              <w:t>115</w:t>
            </w:r>
            <w:r w:rsidRPr="00161721">
              <w:rPr>
                <w:noProof/>
              </w:rPr>
              <w:fldChar w:fldCharType="end"/>
            </w:r>
          </w:p>
          <w:p w14:paraId="5C9E3637" w14:textId="03E68CD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9.2.1</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_Toc148030530 \h </w:instrText>
            </w:r>
            <w:r w:rsidRPr="00161721">
              <w:rPr>
                <w:noProof/>
              </w:rPr>
            </w:r>
            <w:r w:rsidRPr="00161721">
              <w:rPr>
                <w:noProof/>
              </w:rPr>
              <w:fldChar w:fldCharType="separate"/>
            </w:r>
            <w:r w:rsidRPr="00161721">
              <w:rPr>
                <w:noProof/>
              </w:rPr>
              <w:t>115</w:t>
            </w:r>
            <w:r w:rsidRPr="00161721">
              <w:rPr>
                <w:noProof/>
              </w:rPr>
              <w:fldChar w:fldCharType="end"/>
            </w:r>
          </w:p>
          <w:p w14:paraId="3C92BA3E" w14:textId="45B7A36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9.2.2</w:t>
            </w:r>
            <w:r w:rsidRPr="00161721">
              <w:rPr>
                <w:rFonts w:eastAsiaTheme="minorEastAsia" w:cstheme="minorBidi"/>
                <w:noProof/>
                <w:sz w:val="22"/>
                <w:szCs w:val="22"/>
                <w:lang w:val="en-ZA" w:eastAsia="fr-FR"/>
              </w:rPr>
              <w:tab/>
            </w:r>
            <w:r w:rsidRPr="00161721">
              <w:rPr>
                <w:noProof/>
                <w:lang w:val="en-US"/>
              </w:rPr>
              <w:t>Service conditions</w:t>
            </w:r>
            <w:r w:rsidRPr="00161721">
              <w:rPr>
                <w:noProof/>
              </w:rPr>
              <w:tab/>
            </w:r>
            <w:r w:rsidRPr="00161721">
              <w:rPr>
                <w:noProof/>
              </w:rPr>
              <w:fldChar w:fldCharType="begin"/>
            </w:r>
            <w:r w:rsidRPr="00161721">
              <w:rPr>
                <w:noProof/>
              </w:rPr>
              <w:instrText xml:space="preserve"> PAGEREF _Toc148030531 \h </w:instrText>
            </w:r>
            <w:r w:rsidRPr="00161721">
              <w:rPr>
                <w:noProof/>
              </w:rPr>
            </w:r>
            <w:r w:rsidRPr="00161721">
              <w:rPr>
                <w:noProof/>
              </w:rPr>
              <w:fldChar w:fldCharType="separate"/>
            </w:r>
            <w:r w:rsidRPr="00161721">
              <w:rPr>
                <w:noProof/>
              </w:rPr>
              <w:t>116</w:t>
            </w:r>
            <w:r w:rsidRPr="00161721">
              <w:rPr>
                <w:noProof/>
              </w:rPr>
              <w:fldChar w:fldCharType="end"/>
            </w:r>
          </w:p>
          <w:p w14:paraId="63FFA354" w14:textId="3F9EF51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9.2.3</w:t>
            </w:r>
            <w:r w:rsidRPr="00161721">
              <w:rPr>
                <w:rFonts w:eastAsiaTheme="minorEastAsia" w:cstheme="minorBidi"/>
                <w:noProof/>
                <w:sz w:val="22"/>
                <w:szCs w:val="22"/>
                <w:lang w:val="en-ZA" w:eastAsia="fr-FR"/>
              </w:rPr>
              <w:tab/>
            </w:r>
            <w:r w:rsidRPr="00161721">
              <w:rPr>
                <w:noProof/>
                <w:lang w:val="en-US"/>
              </w:rPr>
              <w:t>Design and construction requirements</w:t>
            </w:r>
            <w:r w:rsidRPr="00161721">
              <w:rPr>
                <w:noProof/>
              </w:rPr>
              <w:tab/>
            </w:r>
            <w:r w:rsidRPr="00161721">
              <w:rPr>
                <w:noProof/>
              </w:rPr>
              <w:fldChar w:fldCharType="begin"/>
            </w:r>
            <w:r w:rsidRPr="00161721">
              <w:rPr>
                <w:noProof/>
              </w:rPr>
              <w:instrText xml:space="preserve"> PAGEREF _Toc148030532 \h </w:instrText>
            </w:r>
            <w:r w:rsidRPr="00161721">
              <w:rPr>
                <w:noProof/>
              </w:rPr>
            </w:r>
            <w:r w:rsidRPr="00161721">
              <w:rPr>
                <w:noProof/>
              </w:rPr>
              <w:fldChar w:fldCharType="separate"/>
            </w:r>
            <w:r w:rsidRPr="00161721">
              <w:rPr>
                <w:noProof/>
              </w:rPr>
              <w:t>117</w:t>
            </w:r>
            <w:r w:rsidRPr="00161721">
              <w:rPr>
                <w:noProof/>
              </w:rPr>
              <w:fldChar w:fldCharType="end"/>
            </w:r>
          </w:p>
          <w:p w14:paraId="6129C04E" w14:textId="6617927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9.2.4</w:t>
            </w:r>
            <w:r w:rsidRPr="00161721">
              <w:rPr>
                <w:rFonts w:eastAsiaTheme="minorEastAsia" w:cstheme="minorBidi"/>
                <w:noProof/>
                <w:sz w:val="22"/>
                <w:szCs w:val="22"/>
                <w:lang w:val="en-ZA" w:eastAsia="fr-FR"/>
              </w:rPr>
              <w:tab/>
            </w:r>
            <w:r w:rsidRPr="00161721">
              <w:rPr>
                <w:noProof/>
                <w:lang w:val="en-US"/>
              </w:rPr>
              <w:t>Testing</w:t>
            </w:r>
            <w:r w:rsidRPr="00161721">
              <w:rPr>
                <w:noProof/>
              </w:rPr>
              <w:tab/>
            </w:r>
            <w:r w:rsidRPr="00161721">
              <w:rPr>
                <w:noProof/>
              </w:rPr>
              <w:fldChar w:fldCharType="begin"/>
            </w:r>
            <w:r w:rsidRPr="00161721">
              <w:rPr>
                <w:noProof/>
              </w:rPr>
              <w:instrText xml:space="preserve"> PAGEREF _Toc148030533 \h </w:instrText>
            </w:r>
            <w:r w:rsidRPr="00161721">
              <w:rPr>
                <w:noProof/>
              </w:rPr>
            </w:r>
            <w:r w:rsidRPr="00161721">
              <w:rPr>
                <w:noProof/>
              </w:rPr>
              <w:fldChar w:fldCharType="separate"/>
            </w:r>
            <w:r w:rsidRPr="00161721">
              <w:rPr>
                <w:noProof/>
              </w:rPr>
              <w:t>118</w:t>
            </w:r>
            <w:r w:rsidRPr="00161721">
              <w:rPr>
                <w:noProof/>
              </w:rPr>
              <w:fldChar w:fldCharType="end"/>
            </w:r>
          </w:p>
          <w:p w14:paraId="19C354AB" w14:textId="407BDD02"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9.2.5</w:t>
            </w:r>
            <w:r w:rsidRPr="00161721">
              <w:rPr>
                <w:rFonts w:eastAsiaTheme="minorEastAsia" w:cstheme="minorBidi"/>
                <w:noProof/>
                <w:sz w:val="22"/>
                <w:szCs w:val="22"/>
                <w:lang w:val="en-ZA" w:eastAsia="fr-FR"/>
              </w:rPr>
              <w:tab/>
            </w:r>
            <w:r w:rsidRPr="00161721">
              <w:rPr>
                <w:noProof/>
                <w:lang w:val="en-US"/>
              </w:rPr>
              <w:t>Packing and Marking</w:t>
            </w:r>
            <w:r w:rsidRPr="00161721">
              <w:rPr>
                <w:noProof/>
              </w:rPr>
              <w:tab/>
            </w:r>
            <w:r w:rsidRPr="00161721">
              <w:rPr>
                <w:noProof/>
              </w:rPr>
              <w:fldChar w:fldCharType="begin"/>
            </w:r>
            <w:r w:rsidRPr="00161721">
              <w:rPr>
                <w:noProof/>
              </w:rPr>
              <w:instrText xml:space="preserve"> PAGEREF _Toc148030534 \h </w:instrText>
            </w:r>
            <w:r w:rsidRPr="00161721">
              <w:rPr>
                <w:noProof/>
              </w:rPr>
            </w:r>
            <w:r w:rsidRPr="00161721">
              <w:rPr>
                <w:noProof/>
              </w:rPr>
              <w:fldChar w:fldCharType="separate"/>
            </w:r>
            <w:r w:rsidRPr="00161721">
              <w:rPr>
                <w:noProof/>
              </w:rPr>
              <w:t>120</w:t>
            </w:r>
            <w:r w:rsidRPr="00161721">
              <w:rPr>
                <w:noProof/>
              </w:rPr>
              <w:fldChar w:fldCharType="end"/>
            </w:r>
          </w:p>
          <w:p w14:paraId="7593DFE9" w14:textId="2DF9090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9.2.6</w:t>
            </w:r>
            <w:r w:rsidRPr="00161721">
              <w:rPr>
                <w:rFonts w:eastAsiaTheme="minorEastAsia" w:cstheme="minorBidi"/>
                <w:noProof/>
                <w:sz w:val="22"/>
                <w:szCs w:val="22"/>
                <w:lang w:val="en-ZA" w:eastAsia="fr-FR"/>
              </w:rPr>
              <w:tab/>
            </w:r>
            <w:r w:rsidRPr="00161721">
              <w:rPr>
                <w:noProof/>
                <w:lang w:val="en-US"/>
              </w:rPr>
              <w:t>Cable Terminations:</w:t>
            </w:r>
            <w:r w:rsidRPr="00161721">
              <w:rPr>
                <w:noProof/>
              </w:rPr>
              <w:tab/>
            </w:r>
            <w:r w:rsidRPr="00161721">
              <w:rPr>
                <w:noProof/>
              </w:rPr>
              <w:fldChar w:fldCharType="begin"/>
            </w:r>
            <w:r w:rsidRPr="00161721">
              <w:rPr>
                <w:noProof/>
              </w:rPr>
              <w:instrText xml:space="preserve"> PAGEREF _Toc148030535 \h </w:instrText>
            </w:r>
            <w:r w:rsidRPr="00161721">
              <w:rPr>
                <w:noProof/>
              </w:rPr>
            </w:r>
            <w:r w:rsidRPr="00161721">
              <w:rPr>
                <w:noProof/>
              </w:rPr>
              <w:fldChar w:fldCharType="separate"/>
            </w:r>
            <w:r w:rsidRPr="00161721">
              <w:rPr>
                <w:noProof/>
              </w:rPr>
              <w:t>120</w:t>
            </w:r>
            <w:r w:rsidRPr="00161721">
              <w:rPr>
                <w:noProof/>
              </w:rPr>
              <w:fldChar w:fldCharType="end"/>
            </w:r>
          </w:p>
          <w:p w14:paraId="4501EBE6" w14:textId="516A387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9.2.7</w:t>
            </w:r>
            <w:r w:rsidRPr="00161721">
              <w:rPr>
                <w:rFonts w:eastAsiaTheme="minorEastAsia" w:cstheme="minorBidi"/>
                <w:noProof/>
                <w:sz w:val="22"/>
                <w:szCs w:val="22"/>
                <w:lang w:val="en-ZA" w:eastAsia="fr-FR"/>
              </w:rPr>
              <w:tab/>
            </w:r>
            <w:r w:rsidRPr="00161721">
              <w:rPr>
                <w:noProof/>
                <w:lang w:val="en-US"/>
              </w:rPr>
              <w:t>Technical data for 36 kV XLPE cable</w:t>
            </w:r>
            <w:r w:rsidRPr="00161721">
              <w:rPr>
                <w:noProof/>
              </w:rPr>
              <w:tab/>
            </w:r>
            <w:r w:rsidRPr="00161721">
              <w:rPr>
                <w:noProof/>
              </w:rPr>
              <w:fldChar w:fldCharType="begin"/>
            </w:r>
            <w:r w:rsidRPr="00161721">
              <w:rPr>
                <w:noProof/>
              </w:rPr>
              <w:instrText xml:space="preserve"> PAGEREF _Toc148030536 \h </w:instrText>
            </w:r>
            <w:r w:rsidRPr="00161721">
              <w:rPr>
                <w:noProof/>
              </w:rPr>
            </w:r>
            <w:r w:rsidRPr="00161721">
              <w:rPr>
                <w:noProof/>
              </w:rPr>
              <w:fldChar w:fldCharType="separate"/>
            </w:r>
            <w:r w:rsidRPr="00161721">
              <w:rPr>
                <w:noProof/>
              </w:rPr>
              <w:t>121</w:t>
            </w:r>
            <w:r w:rsidRPr="00161721">
              <w:rPr>
                <w:noProof/>
              </w:rPr>
              <w:fldChar w:fldCharType="end"/>
            </w:r>
          </w:p>
          <w:p w14:paraId="75C3B2F0" w14:textId="79F806DF"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9.2.8</w:t>
            </w:r>
            <w:r w:rsidRPr="00161721">
              <w:rPr>
                <w:rFonts w:eastAsiaTheme="minorEastAsia" w:cstheme="minorBidi"/>
                <w:noProof/>
                <w:sz w:val="22"/>
                <w:szCs w:val="22"/>
                <w:lang w:val="en-ZA" w:eastAsia="fr-FR"/>
              </w:rPr>
              <w:tab/>
            </w:r>
            <w:r w:rsidRPr="00161721">
              <w:rPr>
                <w:noProof/>
                <w:lang w:val="en-US"/>
              </w:rPr>
              <w:t>Technical data for 11 kV XLPE cable</w:t>
            </w:r>
            <w:r w:rsidRPr="00161721">
              <w:rPr>
                <w:noProof/>
              </w:rPr>
              <w:tab/>
            </w:r>
            <w:r w:rsidRPr="00161721">
              <w:rPr>
                <w:noProof/>
              </w:rPr>
              <w:fldChar w:fldCharType="begin"/>
            </w:r>
            <w:r w:rsidRPr="00161721">
              <w:rPr>
                <w:noProof/>
              </w:rPr>
              <w:instrText xml:space="preserve"> PAGEREF _Toc148030537 \h </w:instrText>
            </w:r>
            <w:r w:rsidRPr="00161721">
              <w:rPr>
                <w:noProof/>
              </w:rPr>
            </w:r>
            <w:r w:rsidRPr="00161721">
              <w:rPr>
                <w:noProof/>
              </w:rPr>
              <w:fldChar w:fldCharType="separate"/>
            </w:r>
            <w:r w:rsidRPr="00161721">
              <w:rPr>
                <w:noProof/>
              </w:rPr>
              <w:t>121</w:t>
            </w:r>
            <w:r w:rsidRPr="00161721">
              <w:rPr>
                <w:noProof/>
              </w:rPr>
              <w:fldChar w:fldCharType="end"/>
            </w:r>
          </w:p>
          <w:p w14:paraId="6FB49FF7" w14:textId="08A2F3D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9.2.9</w:t>
            </w:r>
            <w:r w:rsidRPr="00161721">
              <w:rPr>
                <w:rFonts w:eastAsiaTheme="minorEastAsia" w:cstheme="minorBidi"/>
                <w:noProof/>
                <w:sz w:val="22"/>
                <w:szCs w:val="22"/>
                <w:lang w:val="en-ZA" w:eastAsia="fr-FR"/>
              </w:rPr>
              <w:tab/>
            </w:r>
            <w:r w:rsidRPr="00161721">
              <w:rPr>
                <w:noProof/>
                <w:lang w:val="en-US"/>
              </w:rPr>
              <w:t>Technical data for 2.2 kV XLPE cable</w:t>
            </w:r>
            <w:r w:rsidRPr="00161721">
              <w:rPr>
                <w:noProof/>
              </w:rPr>
              <w:tab/>
            </w:r>
            <w:r w:rsidRPr="00161721">
              <w:rPr>
                <w:noProof/>
              </w:rPr>
              <w:fldChar w:fldCharType="begin"/>
            </w:r>
            <w:r w:rsidRPr="00161721">
              <w:rPr>
                <w:noProof/>
              </w:rPr>
              <w:instrText xml:space="preserve"> PAGEREF _Toc148030538 \h </w:instrText>
            </w:r>
            <w:r w:rsidRPr="00161721">
              <w:rPr>
                <w:noProof/>
              </w:rPr>
            </w:r>
            <w:r w:rsidRPr="00161721">
              <w:rPr>
                <w:noProof/>
              </w:rPr>
              <w:fldChar w:fldCharType="separate"/>
            </w:r>
            <w:r w:rsidRPr="00161721">
              <w:rPr>
                <w:noProof/>
              </w:rPr>
              <w:t>121</w:t>
            </w:r>
            <w:r w:rsidRPr="00161721">
              <w:rPr>
                <w:noProof/>
              </w:rPr>
              <w:fldChar w:fldCharType="end"/>
            </w:r>
          </w:p>
          <w:p w14:paraId="7F69AD74" w14:textId="63E4C019"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10.</w:t>
            </w:r>
            <w:r w:rsidRPr="00161721">
              <w:rPr>
                <w:rFonts w:eastAsiaTheme="minorEastAsia" w:cstheme="minorBidi"/>
                <w:i w:val="0"/>
                <w:iCs w:val="0"/>
                <w:noProof/>
                <w:sz w:val="22"/>
                <w:szCs w:val="22"/>
                <w:lang w:val="en-ZA" w:eastAsia="fr-FR"/>
              </w:rPr>
              <w:tab/>
            </w:r>
            <w:r w:rsidRPr="00161721">
              <w:rPr>
                <w:noProof/>
              </w:rPr>
              <w:t>33 kV Air insulated Metal-clad Switchgear</w:t>
            </w:r>
            <w:r w:rsidRPr="00161721">
              <w:rPr>
                <w:noProof/>
              </w:rPr>
              <w:tab/>
            </w:r>
            <w:r w:rsidRPr="00161721">
              <w:rPr>
                <w:noProof/>
              </w:rPr>
              <w:fldChar w:fldCharType="begin"/>
            </w:r>
            <w:r w:rsidRPr="00161721">
              <w:rPr>
                <w:noProof/>
              </w:rPr>
              <w:instrText xml:space="preserve"> PAGEREF _Toc148030539 \h </w:instrText>
            </w:r>
            <w:r w:rsidRPr="00161721">
              <w:rPr>
                <w:noProof/>
              </w:rPr>
            </w:r>
            <w:r w:rsidRPr="00161721">
              <w:rPr>
                <w:noProof/>
              </w:rPr>
              <w:fldChar w:fldCharType="separate"/>
            </w:r>
            <w:r w:rsidRPr="00161721">
              <w:rPr>
                <w:noProof/>
              </w:rPr>
              <w:t>122</w:t>
            </w:r>
            <w:r w:rsidRPr="00161721">
              <w:rPr>
                <w:noProof/>
              </w:rPr>
              <w:fldChar w:fldCharType="end"/>
            </w:r>
          </w:p>
          <w:p w14:paraId="14303C8B" w14:textId="15BBC53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10.1</w:t>
            </w:r>
            <w:r w:rsidRPr="00161721">
              <w:rPr>
                <w:rFonts w:eastAsiaTheme="minorEastAsia" w:cstheme="minorBidi"/>
                <w:noProof/>
                <w:sz w:val="22"/>
                <w:szCs w:val="22"/>
                <w:lang w:val="en-ZA" w:eastAsia="fr-FR"/>
              </w:rPr>
              <w:tab/>
            </w:r>
            <w:r w:rsidRPr="00161721">
              <w:rPr>
                <w:noProof/>
                <w:lang w:val="en-US"/>
              </w:rPr>
              <w:t>Cubical Enclosure</w:t>
            </w:r>
            <w:r w:rsidRPr="00161721">
              <w:rPr>
                <w:noProof/>
              </w:rPr>
              <w:tab/>
            </w:r>
            <w:r w:rsidRPr="00161721">
              <w:rPr>
                <w:noProof/>
              </w:rPr>
              <w:fldChar w:fldCharType="begin"/>
            </w:r>
            <w:r w:rsidRPr="00161721">
              <w:rPr>
                <w:noProof/>
              </w:rPr>
              <w:instrText xml:space="preserve"> PAGEREF _Toc148030540 \h </w:instrText>
            </w:r>
            <w:r w:rsidRPr="00161721">
              <w:rPr>
                <w:noProof/>
              </w:rPr>
            </w:r>
            <w:r w:rsidRPr="00161721">
              <w:rPr>
                <w:noProof/>
              </w:rPr>
              <w:fldChar w:fldCharType="separate"/>
            </w:r>
            <w:r w:rsidRPr="00161721">
              <w:rPr>
                <w:noProof/>
              </w:rPr>
              <w:t>122</w:t>
            </w:r>
            <w:r w:rsidRPr="00161721">
              <w:rPr>
                <w:noProof/>
              </w:rPr>
              <w:fldChar w:fldCharType="end"/>
            </w:r>
          </w:p>
          <w:p w14:paraId="198F6EA6" w14:textId="788EA5F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10.2</w:t>
            </w:r>
            <w:r w:rsidRPr="00161721">
              <w:rPr>
                <w:rFonts w:eastAsiaTheme="minorEastAsia" w:cstheme="minorBidi"/>
                <w:noProof/>
                <w:sz w:val="22"/>
                <w:szCs w:val="22"/>
                <w:lang w:val="en-ZA" w:eastAsia="fr-FR"/>
              </w:rPr>
              <w:tab/>
            </w:r>
            <w:r w:rsidRPr="00161721">
              <w:rPr>
                <w:noProof/>
                <w:lang w:val="en-US"/>
              </w:rPr>
              <w:t>Protection and Control</w:t>
            </w:r>
            <w:r w:rsidRPr="00161721">
              <w:rPr>
                <w:noProof/>
              </w:rPr>
              <w:tab/>
            </w:r>
            <w:r w:rsidRPr="00161721">
              <w:rPr>
                <w:noProof/>
              </w:rPr>
              <w:fldChar w:fldCharType="begin"/>
            </w:r>
            <w:r w:rsidRPr="00161721">
              <w:rPr>
                <w:noProof/>
              </w:rPr>
              <w:instrText xml:space="preserve"> PAGEREF _Toc148030541 \h </w:instrText>
            </w:r>
            <w:r w:rsidRPr="00161721">
              <w:rPr>
                <w:noProof/>
              </w:rPr>
            </w:r>
            <w:r w:rsidRPr="00161721">
              <w:rPr>
                <w:noProof/>
              </w:rPr>
              <w:fldChar w:fldCharType="separate"/>
            </w:r>
            <w:r w:rsidRPr="00161721">
              <w:rPr>
                <w:noProof/>
              </w:rPr>
              <w:t>122</w:t>
            </w:r>
            <w:r w:rsidRPr="00161721">
              <w:rPr>
                <w:noProof/>
              </w:rPr>
              <w:fldChar w:fldCharType="end"/>
            </w:r>
          </w:p>
          <w:p w14:paraId="2E949B17" w14:textId="1D0C0D6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10.3</w:t>
            </w:r>
            <w:r w:rsidRPr="00161721">
              <w:rPr>
                <w:rFonts w:eastAsiaTheme="minorEastAsia" w:cstheme="minorBidi"/>
                <w:noProof/>
                <w:sz w:val="22"/>
                <w:szCs w:val="22"/>
                <w:lang w:val="en-ZA" w:eastAsia="fr-FR"/>
              </w:rPr>
              <w:tab/>
            </w:r>
            <w:r w:rsidRPr="00161721">
              <w:rPr>
                <w:noProof/>
                <w:lang w:val="en-US"/>
              </w:rPr>
              <w:t>Circuit Breakers</w:t>
            </w:r>
            <w:r w:rsidRPr="00161721">
              <w:rPr>
                <w:noProof/>
              </w:rPr>
              <w:tab/>
            </w:r>
            <w:r w:rsidRPr="00161721">
              <w:rPr>
                <w:noProof/>
              </w:rPr>
              <w:fldChar w:fldCharType="begin"/>
            </w:r>
            <w:r w:rsidRPr="00161721">
              <w:rPr>
                <w:noProof/>
              </w:rPr>
              <w:instrText xml:space="preserve"> PAGEREF _Toc148030542 \h </w:instrText>
            </w:r>
            <w:r w:rsidRPr="00161721">
              <w:rPr>
                <w:noProof/>
              </w:rPr>
            </w:r>
            <w:r w:rsidRPr="00161721">
              <w:rPr>
                <w:noProof/>
              </w:rPr>
              <w:fldChar w:fldCharType="separate"/>
            </w:r>
            <w:r w:rsidRPr="00161721">
              <w:rPr>
                <w:noProof/>
              </w:rPr>
              <w:t>123</w:t>
            </w:r>
            <w:r w:rsidRPr="00161721">
              <w:rPr>
                <w:noProof/>
              </w:rPr>
              <w:fldChar w:fldCharType="end"/>
            </w:r>
          </w:p>
          <w:p w14:paraId="160E9175" w14:textId="782798F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10.4</w:t>
            </w:r>
            <w:r w:rsidRPr="00161721">
              <w:rPr>
                <w:rFonts w:eastAsiaTheme="minorEastAsia" w:cstheme="minorBidi"/>
                <w:noProof/>
                <w:sz w:val="22"/>
                <w:szCs w:val="22"/>
                <w:lang w:val="en-ZA" w:eastAsia="fr-FR"/>
              </w:rPr>
              <w:tab/>
            </w:r>
            <w:r w:rsidRPr="00161721">
              <w:rPr>
                <w:noProof/>
                <w:lang w:val="en-US"/>
              </w:rPr>
              <w:t>Earthing</w:t>
            </w:r>
            <w:r w:rsidRPr="00161721">
              <w:rPr>
                <w:noProof/>
              </w:rPr>
              <w:tab/>
            </w:r>
            <w:r w:rsidRPr="00161721">
              <w:rPr>
                <w:noProof/>
              </w:rPr>
              <w:fldChar w:fldCharType="begin"/>
            </w:r>
            <w:r w:rsidRPr="00161721">
              <w:rPr>
                <w:noProof/>
              </w:rPr>
              <w:instrText xml:space="preserve"> PAGEREF _Toc148030543 \h </w:instrText>
            </w:r>
            <w:r w:rsidRPr="00161721">
              <w:rPr>
                <w:noProof/>
              </w:rPr>
            </w:r>
            <w:r w:rsidRPr="00161721">
              <w:rPr>
                <w:noProof/>
              </w:rPr>
              <w:fldChar w:fldCharType="separate"/>
            </w:r>
            <w:r w:rsidRPr="00161721">
              <w:rPr>
                <w:noProof/>
              </w:rPr>
              <w:t>123</w:t>
            </w:r>
            <w:r w:rsidRPr="00161721">
              <w:rPr>
                <w:noProof/>
              </w:rPr>
              <w:fldChar w:fldCharType="end"/>
            </w:r>
          </w:p>
          <w:p w14:paraId="47EEEFA6" w14:textId="78E067C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10.5</w:t>
            </w:r>
            <w:r w:rsidRPr="00161721">
              <w:rPr>
                <w:rFonts w:eastAsiaTheme="minorEastAsia" w:cstheme="minorBidi"/>
                <w:noProof/>
                <w:sz w:val="22"/>
                <w:szCs w:val="22"/>
                <w:lang w:val="en-ZA" w:eastAsia="fr-FR"/>
              </w:rPr>
              <w:tab/>
            </w:r>
            <w:r w:rsidRPr="00161721">
              <w:rPr>
                <w:noProof/>
                <w:lang w:val="en-US"/>
              </w:rPr>
              <w:t>Busbars and Connections</w:t>
            </w:r>
            <w:r w:rsidRPr="00161721">
              <w:rPr>
                <w:noProof/>
              </w:rPr>
              <w:tab/>
            </w:r>
            <w:r w:rsidRPr="00161721">
              <w:rPr>
                <w:noProof/>
              </w:rPr>
              <w:fldChar w:fldCharType="begin"/>
            </w:r>
            <w:r w:rsidRPr="00161721">
              <w:rPr>
                <w:noProof/>
              </w:rPr>
              <w:instrText xml:space="preserve"> PAGEREF _Toc148030544 \h </w:instrText>
            </w:r>
            <w:r w:rsidRPr="00161721">
              <w:rPr>
                <w:noProof/>
              </w:rPr>
            </w:r>
            <w:r w:rsidRPr="00161721">
              <w:rPr>
                <w:noProof/>
              </w:rPr>
              <w:fldChar w:fldCharType="separate"/>
            </w:r>
            <w:r w:rsidRPr="00161721">
              <w:rPr>
                <w:noProof/>
              </w:rPr>
              <w:t>124</w:t>
            </w:r>
            <w:r w:rsidRPr="00161721">
              <w:rPr>
                <w:noProof/>
              </w:rPr>
              <w:fldChar w:fldCharType="end"/>
            </w:r>
          </w:p>
          <w:p w14:paraId="346C8B59" w14:textId="1966EA9A" w:rsidR="00342B1F" w:rsidRPr="00161721" w:rsidRDefault="00342B1F">
            <w:pPr>
              <w:pStyle w:val="TM4"/>
              <w:tabs>
                <w:tab w:val="left" w:pos="1200"/>
                <w:tab w:val="right" w:leader="dot" w:pos="9016"/>
              </w:tabs>
              <w:rPr>
                <w:rFonts w:eastAsiaTheme="minorEastAsia" w:cstheme="minorBidi"/>
                <w:noProof/>
                <w:sz w:val="22"/>
                <w:szCs w:val="22"/>
                <w:lang w:val="fr-FR" w:eastAsia="fr-FR"/>
              </w:rPr>
            </w:pPr>
            <w:r w:rsidRPr="00161721">
              <w:rPr>
                <w:noProof/>
                <w:lang w:val="fr-FR"/>
              </w:rPr>
              <w:t>10.6</w:t>
            </w:r>
            <w:r w:rsidRPr="00161721">
              <w:rPr>
                <w:rFonts w:eastAsiaTheme="minorEastAsia" w:cstheme="minorBidi"/>
                <w:noProof/>
                <w:sz w:val="22"/>
                <w:szCs w:val="22"/>
                <w:lang w:val="fr-FR" w:eastAsia="fr-FR"/>
              </w:rPr>
              <w:tab/>
            </w:r>
            <w:r w:rsidRPr="00161721">
              <w:rPr>
                <w:noProof/>
                <w:lang w:val="fr-FR"/>
              </w:rPr>
              <w:t>Voltage Transformers</w:t>
            </w:r>
            <w:r w:rsidRPr="00161721">
              <w:rPr>
                <w:noProof/>
              </w:rPr>
              <w:tab/>
            </w:r>
            <w:r w:rsidRPr="00161721">
              <w:rPr>
                <w:noProof/>
              </w:rPr>
              <w:fldChar w:fldCharType="begin"/>
            </w:r>
            <w:r w:rsidRPr="00161721">
              <w:rPr>
                <w:noProof/>
              </w:rPr>
              <w:instrText xml:space="preserve"> PAGEREF _Toc148030545 \h </w:instrText>
            </w:r>
            <w:r w:rsidRPr="00161721">
              <w:rPr>
                <w:noProof/>
              </w:rPr>
            </w:r>
            <w:r w:rsidRPr="00161721">
              <w:rPr>
                <w:noProof/>
              </w:rPr>
              <w:fldChar w:fldCharType="separate"/>
            </w:r>
            <w:r w:rsidRPr="00161721">
              <w:rPr>
                <w:noProof/>
              </w:rPr>
              <w:t>124</w:t>
            </w:r>
            <w:r w:rsidRPr="00161721">
              <w:rPr>
                <w:noProof/>
              </w:rPr>
              <w:fldChar w:fldCharType="end"/>
            </w:r>
          </w:p>
          <w:p w14:paraId="432A9938" w14:textId="1A90B46F" w:rsidR="00342B1F" w:rsidRPr="00161721" w:rsidRDefault="00342B1F">
            <w:pPr>
              <w:pStyle w:val="TM4"/>
              <w:tabs>
                <w:tab w:val="left" w:pos="1200"/>
                <w:tab w:val="right" w:leader="dot" w:pos="9016"/>
              </w:tabs>
              <w:rPr>
                <w:rFonts w:eastAsiaTheme="minorEastAsia" w:cstheme="minorBidi"/>
                <w:noProof/>
                <w:sz w:val="22"/>
                <w:szCs w:val="22"/>
                <w:lang w:val="fr-FR" w:eastAsia="fr-FR"/>
              </w:rPr>
            </w:pPr>
            <w:r w:rsidRPr="00161721">
              <w:rPr>
                <w:noProof/>
                <w:lang w:val="fr-FR"/>
              </w:rPr>
              <w:t>10.7</w:t>
            </w:r>
            <w:r w:rsidRPr="00161721">
              <w:rPr>
                <w:rFonts w:eastAsiaTheme="minorEastAsia" w:cstheme="minorBidi"/>
                <w:noProof/>
                <w:sz w:val="22"/>
                <w:szCs w:val="22"/>
                <w:lang w:val="fr-FR" w:eastAsia="fr-FR"/>
              </w:rPr>
              <w:tab/>
            </w:r>
            <w:r w:rsidRPr="00161721">
              <w:rPr>
                <w:noProof/>
                <w:lang w:val="fr-FR"/>
              </w:rPr>
              <w:t>Current Transformers</w:t>
            </w:r>
            <w:r w:rsidRPr="00161721">
              <w:rPr>
                <w:noProof/>
              </w:rPr>
              <w:tab/>
            </w:r>
            <w:r w:rsidRPr="00161721">
              <w:rPr>
                <w:noProof/>
              </w:rPr>
              <w:fldChar w:fldCharType="begin"/>
            </w:r>
            <w:r w:rsidRPr="00161721">
              <w:rPr>
                <w:noProof/>
              </w:rPr>
              <w:instrText xml:space="preserve"> PAGEREF _Toc148030546 \h </w:instrText>
            </w:r>
            <w:r w:rsidRPr="00161721">
              <w:rPr>
                <w:noProof/>
              </w:rPr>
            </w:r>
            <w:r w:rsidRPr="00161721">
              <w:rPr>
                <w:noProof/>
              </w:rPr>
              <w:fldChar w:fldCharType="separate"/>
            </w:r>
            <w:r w:rsidRPr="00161721">
              <w:rPr>
                <w:noProof/>
              </w:rPr>
              <w:t>124</w:t>
            </w:r>
            <w:r w:rsidRPr="00161721">
              <w:rPr>
                <w:noProof/>
              </w:rPr>
              <w:fldChar w:fldCharType="end"/>
            </w:r>
          </w:p>
          <w:p w14:paraId="5444C28C" w14:textId="46627789" w:rsidR="00342B1F" w:rsidRPr="00161721" w:rsidRDefault="00342B1F">
            <w:pPr>
              <w:pStyle w:val="TM4"/>
              <w:tabs>
                <w:tab w:val="left" w:pos="1200"/>
                <w:tab w:val="right" w:leader="dot" w:pos="9016"/>
              </w:tabs>
              <w:rPr>
                <w:rFonts w:eastAsiaTheme="minorEastAsia" w:cstheme="minorBidi"/>
                <w:noProof/>
                <w:sz w:val="22"/>
                <w:szCs w:val="22"/>
                <w:lang w:val="fr-FR" w:eastAsia="fr-FR"/>
              </w:rPr>
            </w:pPr>
            <w:r w:rsidRPr="00161721">
              <w:rPr>
                <w:noProof/>
                <w:lang w:val="fr-FR"/>
              </w:rPr>
              <w:t>10.8</w:t>
            </w:r>
            <w:r w:rsidRPr="00161721">
              <w:rPr>
                <w:rFonts w:eastAsiaTheme="minorEastAsia" w:cstheme="minorBidi"/>
                <w:noProof/>
                <w:sz w:val="22"/>
                <w:szCs w:val="22"/>
                <w:lang w:val="fr-FR" w:eastAsia="fr-FR"/>
              </w:rPr>
              <w:tab/>
            </w:r>
            <w:r w:rsidRPr="00161721">
              <w:rPr>
                <w:noProof/>
                <w:lang w:val="fr-FR"/>
              </w:rPr>
              <w:t>Identification Labels</w:t>
            </w:r>
            <w:r w:rsidRPr="00161721">
              <w:rPr>
                <w:noProof/>
              </w:rPr>
              <w:tab/>
            </w:r>
            <w:r w:rsidRPr="00161721">
              <w:rPr>
                <w:noProof/>
              </w:rPr>
              <w:fldChar w:fldCharType="begin"/>
            </w:r>
            <w:r w:rsidRPr="00161721">
              <w:rPr>
                <w:noProof/>
              </w:rPr>
              <w:instrText xml:space="preserve"> PAGEREF _Toc148030547 \h </w:instrText>
            </w:r>
            <w:r w:rsidRPr="00161721">
              <w:rPr>
                <w:noProof/>
              </w:rPr>
            </w:r>
            <w:r w:rsidRPr="00161721">
              <w:rPr>
                <w:noProof/>
              </w:rPr>
              <w:fldChar w:fldCharType="separate"/>
            </w:r>
            <w:r w:rsidRPr="00161721">
              <w:rPr>
                <w:noProof/>
              </w:rPr>
              <w:t>124</w:t>
            </w:r>
            <w:r w:rsidRPr="00161721">
              <w:rPr>
                <w:noProof/>
              </w:rPr>
              <w:fldChar w:fldCharType="end"/>
            </w:r>
          </w:p>
          <w:p w14:paraId="6CE86074" w14:textId="7FA200D2"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10.9</w:t>
            </w:r>
            <w:r w:rsidRPr="00161721">
              <w:rPr>
                <w:rFonts w:eastAsiaTheme="minorEastAsia" w:cstheme="minorBidi"/>
                <w:noProof/>
                <w:sz w:val="22"/>
                <w:szCs w:val="22"/>
                <w:lang w:val="en-ZA" w:eastAsia="fr-FR"/>
              </w:rPr>
              <w:tab/>
            </w:r>
            <w:r w:rsidRPr="00161721">
              <w:rPr>
                <w:noProof/>
                <w:lang w:val="en-US"/>
              </w:rPr>
              <w:t>Inspection and Testing</w:t>
            </w:r>
            <w:r w:rsidRPr="00161721">
              <w:rPr>
                <w:noProof/>
              </w:rPr>
              <w:tab/>
            </w:r>
            <w:r w:rsidRPr="00161721">
              <w:rPr>
                <w:noProof/>
              </w:rPr>
              <w:fldChar w:fldCharType="begin"/>
            </w:r>
            <w:r w:rsidRPr="00161721">
              <w:rPr>
                <w:noProof/>
              </w:rPr>
              <w:instrText xml:space="preserve"> PAGEREF _Toc148030548 \h </w:instrText>
            </w:r>
            <w:r w:rsidRPr="00161721">
              <w:rPr>
                <w:noProof/>
              </w:rPr>
            </w:r>
            <w:r w:rsidRPr="00161721">
              <w:rPr>
                <w:noProof/>
              </w:rPr>
              <w:fldChar w:fldCharType="separate"/>
            </w:r>
            <w:r w:rsidRPr="00161721">
              <w:rPr>
                <w:noProof/>
              </w:rPr>
              <w:t>124</w:t>
            </w:r>
            <w:r w:rsidRPr="00161721">
              <w:rPr>
                <w:noProof/>
              </w:rPr>
              <w:fldChar w:fldCharType="end"/>
            </w:r>
          </w:p>
          <w:p w14:paraId="29C93C0D" w14:textId="02542FDA"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11.</w:t>
            </w:r>
            <w:r w:rsidRPr="00161721">
              <w:rPr>
                <w:rFonts w:eastAsiaTheme="minorEastAsia" w:cstheme="minorBidi"/>
                <w:i w:val="0"/>
                <w:iCs w:val="0"/>
                <w:noProof/>
                <w:sz w:val="22"/>
                <w:szCs w:val="22"/>
                <w:lang w:val="en-ZA" w:eastAsia="fr-FR"/>
              </w:rPr>
              <w:tab/>
            </w:r>
            <w:r w:rsidRPr="00161721">
              <w:rPr>
                <w:noProof/>
              </w:rPr>
              <w:t>11 kV Air Insulated Metal Clad Switchgear</w:t>
            </w:r>
            <w:r w:rsidRPr="00161721">
              <w:rPr>
                <w:noProof/>
              </w:rPr>
              <w:tab/>
            </w:r>
            <w:r w:rsidRPr="00161721">
              <w:rPr>
                <w:noProof/>
              </w:rPr>
              <w:fldChar w:fldCharType="begin"/>
            </w:r>
            <w:r w:rsidRPr="00161721">
              <w:rPr>
                <w:noProof/>
              </w:rPr>
              <w:instrText xml:space="preserve"> PAGEREF _Toc148030549 \h </w:instrText>
            </w:r>
            <w:r w:rsidRPr="00161721">
              <w:rPr>
                <w:noProof/>
              </w:rPr>
            </w:r>
            <w:r w:rsidRPr="00161721">
              <w:rPr>
                <w:noProof/>
              </w:rPr>
              <w:fldChar w:fldCharType="separate"/>
            </w:r>
            <w:r w:rsidRPr="00161721">
              <w:rPr>
                <w:noProof/>
              </w:rPr>
              <w:t>125</w:t>
            </w:r>
            <w:r w:rsidRPr="00161721">
              <w:rPr>
                <w:noProof/>
              </w:rPr>
              <w:fldChar w:fldCharType="end"/>
            </w:r>
          </w:p>
          <w:p w14:paraId="28118695" w14:textId="7879C67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11.1</w:t>
            </w:r>
            <w:r w:rsidRPr="00161721">
              <w:rPr>
                <w:rFonts w:eastAsiaTheme="minorEastAsia" w:cstheme="minorBidi"/>
                <w:noProof/>
                <w:sz w:val="22"/>
                <w:szCs w:val="22"/>
                <w:lang w:val="en-ZA" w:eastAsia="fr-FR"/>
              </w:rPr>
              <w:tab/>
            </w:r>
            <w:r w:rsidRPr="00161721">
              <w:rPr>
                <w:noProof/>
                <w:lang w:val="en-US"/>
              </w:rPr>
              <w:t>Cubical Enclosure</w:t>
            </w:r>
            <w:r w:rsidRPr="00161721">
              <w:rPr>
                <w:noProof/>
              </w:rPr>
              <w:tab/>
            </w:r>
            <w:r w:rsidRPr="00161721">
              <w:rPr>
                <w:noProof/>
              </w:rPr>
              <w:fldChar w:fldCharType="begin"/>
            </w:r>
            <w:r w:rsidRPr="00161721">
              <w:rPr>
                <w:noProof/>
              </w:rPr>
              <w:instrText xml:space="preserve"> PAGEREF _Toc148030550 \h </w:instrText>
            </w:r>
            <w:r w:rsidRPr="00161721">
              <w:rPr>
                <w:noProof/>
              </w:rPr>
            </w:r>
            <w:r w:rsidRPr="00161721">
              <w:rPr>
                <w:noProof/>
              </w:rPr>
              <w:fldChar w:fldCharType="separate"/>
            </w:r>
            <w:r w:rsidRPr="00161721">
              <w:rPr>
                <w:noProof/>
              </w:rPr>
              <w:t>125</w:t>
            </w:r>
            <w:r w:rsidRPr="00161721">
              <w:rPr>
                <w:noProof/>
              </w:rPr>
              <w:fldChar w:fldCharType="end"/>
            </w:r>
          </w:p>
          <w:p w14:paraId="4364BD06" w14:textId="6F5E802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11.2</w:t>
            </w:r>
            <w:r w:rsidRPr="00161721">
              <w:rPr>
                <w:rFonts w:eastAsiaTheme="minorEastAsia" w:cstheme="minorBidi"/>
                <w:noProof/>
                <w:sz w:val="22"/>
                <w:szCs w:val="22"/>
                <w:lang w:val="en-ZA" w:eastAsia="fr-FR"/>
              </w:rPr>
              <w:tab/>
            </w:r>
            <w:r w:rsidRPr="00161721">
              <w:rPr>
                <w:noProof/>
                <w:lang w:val="en-US"/>
              </w:rPr>
              <w:t>Protection and Control</w:t>
            </w:r>
            <w:r w:rsidRPr="00161721">
              <w:rPr>
                <w:noProof/>
              </w:rPr>
              <w:tab/>
            </w:r>
            <w:r w:rsidRPr="00161721">
              <w:rPr>
                <w:noProof/>
              </w:rPr>
              <w:fldChar w:fldCharType="begin"/>
            </w:r>
            <w:r w:rsidRPr="00161721">
              <w:rPr>
                <w:noProof/>
              </w:rPr>
              <w:instrText xml:space="preserve"> PAGEREF _Toc148030551 \h </w:instrText>
            </w:r>
            <w:r w:rsidRPr="00161721">
              <w:rPr>
                <w:noProof/>
              </w:rPr>
            </w:r>
            <w:r w:rsidRPr="00161721">
              <w:rPr>
                <w:noProof/>
              </w:rPr>
              <w:fldChar w:fldCharType="separate"/>
            </w:r>
            <w:r w:rsidRPr="00161721">
              <w:rPr>
                <w:noProof/>
              </w:rPr>
              <w:t>125</w:t>
            </w:r>
            <w:r w:rsidRPr="00161721">
              <w:rPr>
                <w:noProof/>
              </w:rPr>
              <w:fldChar w:fldCharType="end"/>
            </w:r>
          </w:p>
          <w:p w14:paraId="0AB4602E" w14:textId="0CFD14C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11.3</w:t>
            </w:r>
            <w:r w:rsidRPr="00161721">
              <w:rPr>
                <w:rFonts w:eastAsiaTheme="minorEastAsia" w:cstheme="minorBidi"/>
                <w:noProof/>
                <w:sz w:val="22"/>
                <w:szCs w:val="22"/>
                <w:lang w:val="en-ZA" w:eastAsia="fr-FR"/>
              </w:rPr>
              <w:tab/>
            </w:r>
            <w:r w:rsidRPr="00161721">
              <w:rPr>
                <w:noProof/>
                <w:lang w:val="en-US"/>
              </w:rPr>
              <w:t>Circuit Breakers</w:t>
            </w:r>
            <w:r w:rsidRPr="00161721">
              <w:rPr>
                <w:noProof/>
              </w:rPr>
              <w:tab/>
            </w:r>
            <w:r w:rsidRPr="00161721">
              <w:rPr>
                <w:noProof/>
              </w:rPr>
              <w:fldChar w:fldCharType="begin"/>
            </w:r>
            <w:r w:rsidRPr="00161721">
              <w:rPr>
                <w:noProof/>
              </w:rPr>
              <w:instrText xml:space="preserve"> PAGEREF _Toc148030552 \h </w:instrText>
            </w:r>
            <w:r w:rsidRPr="00161721">
              <w:rPr>
                <w:noProof/>
              </w:rPr>
            </w:r>
            <w:r w:rsidRPr="00161721">
              <w:rPr>
                <w:noProof/>
              </w:rPr>
              <w:fldChar w:fldCharType="separate"/>
            </w:r>
            <w:r w:rsidRPr="00161721">
              <w:rPr>
                <w:noProof/>
              </w:rPr>
              <w:t>126</w:t>
            </w:r>
            <w:r w:rsidRPr="00161721">
              <w:rPr>
                <w:noProof/>
              </w:rPr>
              <w:fldChar w:fldCharType="end"/>
            </w:r>
          </w:p>
          <w:p w14:paraId="44DA85C0" w14:textId="5518B19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11.4</w:t>
            </w:r>
            <w:r w:rsidRPr="00161721">
              <w:rPr>
                <w:rFonts w:eastAsiaTheme="minorEastAsia" w:cstheme="minorBidi"/>
                <w:noProof/>
                <w:sz w:val="22"/>
                <w:szCs w:val="22"/>
                <w:lang w:val="en-ZA" w:eastAsia="fr-FR"/>
              </w:rPr>
              <w:tab/>
            </w:r>
            <w:r w:rsidRPr="00161721">
              <w:rPr>
                <w:noProof/>
                <w:lang w:val="en-US"/>
              </w:rPr>
              <w:t>Earthing</w:t>
            </w:r>
            <w:r w:rsidRPr="00161721">
              <w:rPr>
                <w:noProof/>
              </w:rPr>
              <w:tab/>
            </w:r>
            <w:r w:rsidRPr="00161721">
              <w:rPr>
                <w:noProof/>
              </w:rPr>
              <w:fldChar w:fldCharType="begin"/>
            </w:r>
            <w:r w:rsidRPr="00161721">
              <w:rPr>
                <w:noProof/>
              </w:rPr>
              <w:instrText xml:space="preserve"> PAGEREF _Toc148030553 \h </w:instrText>
            </w:r>
            <w:r w:rsidRPr="00161721">
              <w:rPr>
                <w:noProof/>
              </w:rPr>
            </w:r>
            <w:r w:rsidRPr="00161721">
              <w:rPr>
                <w:noProof/>
              </w:rPr>
              <w:fldChar w:fldCharType="separate"/>
            </w:r>
            <w:r w:rsidRPr="00161721">
              <w:rPr>
                <w:noProof/>
              </w:rPr>
              <w:t>126</w:t>
            </w:r>
            <w:r w:rsidRPr="00161721">
              <w:rPr>
                <w:noProof/>
              </w:rPr>
              <w:fldChar w:fldCharType="end"/>
            </w:r>
          </w:p>
          <w:p w14:paraId="0E49E3B4" w14:textId="28687CC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11.5</w:t>
            </w:r>
            <w:r w:rsidRPr="00161721">
              <w:rPr>
                <w:rFonts w:eastAsiaTheme="minorEastAsia" w:cstheme="minorBidi"/>
                <w:noProof/>
                <w:sz w:val="22"/>
                <w:szCs w:val="22"/>
                <w:lang w:val="en-ZA" w:eastAsia="fr-FR"/>
              </w:rPr>
              <w:tab/>
            </w:r>
            <w:r w:rsidRPr="00161721">
              <w:rPr>
                <w:noProof/>
                <w:lang w:val="en-US"/>
              </w:rPr>
              <w:t>Busbars and Connections</w:t>
            </w:r>
            <w:r w:rsidRPr="00161721">
              <w:rPr>
                <w:noProof/>
              </w:rPr>
              <w:tab/>
            </w:r>
            <w:r w:rsidRPr="00161721">
              <w:rPr>
                <w:noProof/>
              </w:rPr>
              <w:fldChar w:fldCharType="begin"/>
            </w:r>
            <w:r w:rsidRPr="00161721">
              <w:rPr>
                <w:noProof/>
              </w:rPr>
              <w:instrText xml:space="preserve"> PAGEREF _Toc148030554 \h </w:instrText>
            </w:r>
            <w:r w:rsidRPr="00161721">
              <w:rPr>
                <w:noProof/>
              </w:rPr>
            </w:r>
            <w:r w:rsidRPr="00161721">
              <w:rPr>
                <w:noProof/>
              </w:rPr>
              <w:fldChar w:fldCharType="separate"/>
            </w:r>
            <w:r w:rsidRPr="00161721">
              <w:rPr>
                <w:noProof/>
              </w:rPr>
              <w:t>127</w:t>
            </w:r>
            <w:r w:rsidRPr="00161721">
              <w:rPr>
                <w:noProof/>
              </w:rPr>
              <w:fldChar w:fldCharType="end"/>
            </w:r>
          </w:p>
          <w:p w14:paraId="43B138C5" w14:textId="7A77BC0B" w:rsidR="00342B1F" w:rsidRPr="00161721" w:rsidRDefault="00342B1F">
            <w:pPr>
              <w:pStyle w:val="TM4"/>
              <w:tabs>
                <w:tab w:val="left" w:pos="1200"/>
                <w:tab w:val="right" w:leader="dot" w:pos="9016"/>
              </w:tabs>
              <w:rPr>
                <w:rFonts w:eastAsiaTheme="minorEastAsia" w:cstheme="minorBidi"/>
                <w:noProof/>
                <w:sz w:val="22"/>
                <w:szCs w:val="22"/>
                <w:lang w:val="fr-FR" w:eastAsia="fr-FR"/>
              </w:rPr>
            </w:pPr>
            <w:r w:rsidRPr="00161721">
              <w:rPr>
                <w:noProof/>
                <w:lang w:val="fr-FR"/>
              </w:rPr>
              <w:t>11.6</w:t>
            </w:r>
            <w:r w:rsidRPr="00161721">
              <w:rPr>
                <w:rFonts w:eastAsiaTheme="minorEastAsia" w:cstheme="minorBidi"/>
                <w:noProof/>
                <w:sz w:val="22"/>
                <w:szCs w:val="22"/>
                <w:lang w:val="fr-FR" w:eastAsia="fr-FR"/>
              </w:rPr>
              <w:tab/>
            </w:r>
            <w:r w:rsidRPr="00161721">
              <w:rPr>
                <w:noProof/>
                <w:lang w:val="fr-FR"/>
              </w:rPr>
              <w:t>Voltage Transformers</w:t>
            </w:r>
            <w:r w:rsidRPr="00161721">
              <w:rPr>
                <w:noProof/>
              </w:rPr>
              <w:tab/>
            </w:r>
            <w:r w:rsidRPr="00161721">
              <w:rPr>
                <w:noProof/>
              </w:rPr>
              <w:fldChar w:fldCharType="begin"/>
            </w:r>
            <w:r w:rsidRPr="00161721">
              <w:rPr>
                <w:noProof/>
              </w:rPr>
              <w:instrText xml:space="preserve"> PAGEREF _Toc148030555 \h </w:instrText>
            </w:r>
            <w:r w:rsidRPr="00161721">
              <w:rPr>
                <w:noProof/>
              </w:rPr>
            </w:r>
            <w:r w:rsidRPr="00161721">
              <w:rPr>
                <w:noProof/>
              </w:rPr>
              <w:fldChar w:fldCharType="separate"/>
            </w:r>
            <w:r w:rsidRPr="00161721">
              <w:rPr>
                <w:noProof/>
              </w:rPr>
              <w:t>127</w:t>
            </w:r>
            <w:r w:rsidRPr="00161721">
              <w:rPr>
                <w:noProof/>
              </w:rPr>
              <w:fldChar w:fldCharType="end"/>
            </w:r>
          </w:p>
          <w:p w14:paraId="00DBC93E" w14:textId="4B777D5D" w:rsidR="00342B1F" w:rsidRPr="00161721" w:rsidRDefault="00342B1F">
            <w:pPr>
              <w:pStyle w:val="TM4"/>
              <w:tabs>
                <w:tab w:val="left" w:pos="1200"/>
                <w:tab w:val="right" w:leader="dot" w:pos="9016"/>
              </w:tabs>
              <w:rPr>
                <w:rFonts w:eastAsiaTheme="minorEastAsia" w:cstheme="minorBidi"/>
                <w:noProof/>
                <w:sz w:val="22"/>
                <w:szCs w:val="22"/>
                <w:lang w:val="fr-FR" w:eastAsia="fr-FR"/>
              </w:rPr>
            </w:pPr>
            <w:r w:rsidRPr="00161721">
              <w:rPr>
                <w:noProof/>
                <w:lang w:val="fr-FR"/>
              </w:rPr>
              <w:t>11.7</w:t>
            </w:r>
            <w:r w:rsidRPr="00161721">
              <w:rPr>
                <w:rFonts w:eastAsiaTheme="minorEastAsia" w:cstheme="minorBidi"/>
                <w:noProof/>
                <w:sz w:val="22"/>
                <w:szCs w:val="22"/>
                <w:lang w:val="fr-FR" w:eastAsia="fr-FR"/>
              </w:rPr>
              <w:tab/>
            </w:r>
            <w:r w:rsidRPr="00161721">
              <w:rPr>
                <w:noProof/>
                <w:lang w:val="fr-FR"/>
              </w:rPr>
              <w:t>Current Transformers</w:t>
            </w:r>
            <w:r w:rsidRPr="00161721">
              <w:rPr>
                <w:noProof/>
              </w:rPr>
              <w:tab/>
            </w:r>
            <w:r w:rsidRPr="00161721">
              <w:rPr>
                <w:noProof/>
              </w:rPr>
              <w:fldChar w:fldCharType="begin"/>
            </w:r>
            <w:r w:rsidRPr="00161721">
              <w:rPr>
                <w:noProof/>
              </w:rPr>
              <w:instrText xml:space="preserve"> PAGEREF _Toc148030556 \h </w:instrText>
            </w:r>
            <w:r w:rsidRPr="00161721">
              <w:rPr>
                <w:noProof/>
              </w:rPr>
            </w:r>
            <w:r w:rsidRPr="00161721">
              <w:rPr>
                <w:noProof/>
              </w:rPr>
              <w:fldChar w:fldCharType="separate"/>
            </w:r>
            <w:r w:rsidRPr="00161721">
              <w:rPr>
                <w:noProof/>
              </w:rPr>
              <w:t>127</w:t>
            </w:r>
            <w:r w:rsidRPr="00161721">
              <w:rPr>
                <w:noProof/>
              </w:rPr>
              <w:fldChar w:fldCharType="end"/>
            </w:r>
          </w:p>
          <w:p w14:paraId="0AC403AD" w14:textId="137F5083" w:rsidR="00342B1F" w:rsidRPr="00161721" w:rsidRDefault="00342B1F">
            <w:pPr>
              <w:pStyle w:val="TM4"/>
              <w:tabs>
                <w:tab w:val="left" w:pos="1200"/>
                <w:tab w:val="right" w:leader="dot" w:pos="9016"/>
              </w:tabs>
              <w:rPr>
                <w:rFonts w:eastAsiaTheme="minorEastAsia" w:cstheme="minorBidi"/>
                <w:noProof/>
                <w:sz w:val="22"/>
                <w:szCs w:val="22"/>
                <w:lang w:val="fr-FR" w:eastAsia="fr-FR"/>
              </w:rPr>
            </w:pPr>
            <w:r w:rsidRPr="00161721">
              <w:rPr>
                <w:noProof/>
                <w:lang w:val="fr-FR"/>
              </w:rPr>
              <w:t>11.8</w:t>
            </w:r>
            <w:r w:rsidRPr="00161721">
              <w:rPr>
                <w:rFonts w:eastAsiaTheme="minorEastAsia" w:cstheme="minorBidi"/>
                <w:noProof/>
                <w:sz w:val="22"/>
                <w:szCs w:val="22"/>
                <w:lang w:val="fr-FR" w:eastAsia="fr-FR"/>
              </w:rPr>
              <w:tab/>
            </w:r>
            <w:r w:rsidRPr="00161721">
              <w:rPr>
                <w:noProof/>
                <w:lang w:val="fr-FR"/>
              </w:rPr>
              <w:t>Identification Labels</w:t>
            </w:r>
            <w:r w:rsidRPr="00161721">
              <w:rPr>
                <w:noProof/>
              </w:rPr>
              <w:tab/>
            </w:r>
            <w:r w:rsidRPr="00161721">
              <w:rPr>
                <w:noProof/>
              </w:rPr>
              <w:fldChar w:fldCharType="begin"/>
            </w:r>
            <w:r w:rsidRPr="00161721">
              <w:rPr>
                <w:noProof/>
              </w:rPr>
              <w:instrText xml:space="preserve"> PAGEREF _Toc148030557 \h </w:instrText>
            </w:r>
            <w:r w:rsidRPr="00161721">
              <w:rPr>
                <w:noProof/>
              </w:rPr>
            </w:r>
            <w:r w:rsidRPr="00161721">
              <w:rPr>
                <w:noProof/>
              </w:rPr>
              <w:fldChar w:fldCharType="separate"/>
            </w:r>
            <w:r w:rsidRPr="00161721">
              <w:rPr>
                <w:noProof/>
              </w:rPr>
              <w:t>127</w:t>
            </w:r>
            <w:r w:rsidRPr="00161721">
              <w:rPr>
                <w:noProof/>
              </w:rPr>
              <w:fldChar w:fldCharType="end"/>
            </w:r>
          </w:p>
          <w:p w14:paraId="1CCDC783" w14:textId="17783B2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11.9</w:t>
            </w:r>
            <w:r w:rsidRPr="00161721">
              <w:rPr>
                <w:rFonts w:eastAsiaTheme="minorEastAsia" w:cstheme="minorBidi"/>
                <w:noProof/>
                <w:sz w:val="22"/>
                <w:szCs w:val="22"/>
                <w:lang w:val="en-ZA" w:eastAsia="fr-FR"/>
              </w:rPr>
              <w:tab/>
            </w:r>
            <w:r w:rsidRPr="00161721">
              <w:rPr>
                <w:noProof/>
                <w:lang w:val="en-US"/>
              </w:rPr>
              <w:t>Inspection and Testing</w:t>
            </w:r>
            <w:r w:rsidRPr="00161721">
              <w:rPr>
                <w:noProof/>
              </w:rPr>
              <w:tab/>
            </w:r>
            <w:r w:rsidRPr="00161721">
              <w:rPr>
                <w:noProof/>
              </w:rPr>
              <w:fldChar w:fldCharType="begin"/>
            </w:r>
            <w:r w:rsidRPr="00161721">
              <w:rPr>
                <w:noProof/>
              </w:rPr>
              <w:instrText xml:space="preserve"> PAGEREF _Toc148030558 \h </w:instrText>
            </w:r>
            <w:r w:rsidRPr="00161721">
              <w:rPr>
                <w:noProof/>
              </w:rPr>
            </w:r>
            <w:r w:rsidRPr="00161721">
              <w:rPr>
                <w:noProof/>
              </w:rPr>
              <w:fldChar w:fldCharType="separate"/>
            </w:r>
            <w:r w:rsidRPr="00161721">
              <w:rPr>
                <w:noProof/>
              </w:rPr>
              <w:t>127</w:t>
            </w:r>
            <w:r w:rsidRPr="00161721">
              <w:rPr>
                <w:noProof/>
              </w:rPr>
              <w:fldChar w:fldCharType="end"/>
            </w:r>
          </w:p>
          <w:p w14:paraId="1D6BAC65" w14:textId="5418674B"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12.</w:t>
            </w:r>
            <w:r w:rsidRPr="00161721">
              <w:rPr>
                <w:rFonts w:eastAsiaTheme="minorEastAsia" w:cstheme="minorBidi"/>
                <w:i w:val="0"/>
                <w:iCs w:val="0"/>
                <w:noProof/>
                <w:sz w:val="22"/>
                <w:szCs w:val="22"/>
                <w:lang w:val="en-ZA" w:eastAsia="fr-FR"/>
              </w:rPr>
              <w:tab/>
            </w:r>
            <w:r w:rsidRPr="00161721">
              <w:rPr>
                <w:noProof/>
              </w:rPr>
              <w:t>Power Transformers</w:t>
            </w:r>
            <w:r w:rsidRPr="00161721">
              <w:rPr>
                <w:noProof/>
              </w:rPr>
              <w:tab/>
            </w:r>
            <w:r w:rsidRPr="00161721">
              <w:rPr>
                <w:noProof/>
              </w:rPr>
              <w:fldChar w:fldCharType="begin"/>
            </w:r>
            <w:r w:rsidRPr="00161721">
              <w:rPr>
                <w:noProof/>
              </w:rPr>
              <w:instrText xml:space="preserve"> PAGEREF _Toc148030559 \h </w:instrText>
            </w:r>
            <w:r w:rsidRPr="00161721">
              <w:rPr>
                <w:noProof/>
              </w:rPr>
            </w:r>
            <w:r w:rsidRPr="00161721">
              <w:rPr>
                <w:noProof/>
              </w:rPr>
              <w:fldChar w:fldCharType="separate"/>
            </w:r>
            <w:r w:rsidRPr="00161721">
              <w:rPr>
                <w:noProof/>
              </w:rPr>
              <w:t>128</w:t>
            </w:r>
            <w:r w:rsidRPr="00161721">
              <w:rPr>
                <w:noProof/>
              </w:rPr>
              <w:fldChar w:fldCharType="end"/>
            </w:r>
          </w:p>
          <w:p w14:paraId="46C15893" w14:textId="106055B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12.1</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_Toc148030560 \h </w:instrText>
            </w:r>
            <w:r w:rsidRPr="00161721">
              <w:rPr>
                <w:noProof/>
              </w:rPr>
            </w:r>
            <w:r w:rsidRPr="00161721">
              <w:rPr>
                <w:noProof/>
              </w:rPr>
              <w:fldChar w:fldCharType="separate"/>
            </w:r>
            <w:r w:rsidRPr="00161721">
              <w:rPr>
                <w:noProof/>
              </w:rPr>
              <w:t>128</w:t>
            </w:r>
            <w:r w:rsidRPr="00161721">
              <w:rPr>
                <w:noProof/>
              </w:rPr>
              <w:fldChar w:fldCharType="end"/>
            </w:r>
          </w:p>
          <w:p w14:paraId="026FD23D" w14:textId="2734F6D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12.2</w:t>
            </w:r>
            <w:r w:rsidRPr="00161721">
              <w:rPr>
                <w:rFonts w:eastAsiaTheme="minorEastAsia" w:cstheme="minorBidi"/>
                <w:noProof/>
                <w:sz w:val="22"/>
                <w:szCs w:val="22"/>
                <w:lang w:val="en-ZA" w:eastAsia="fr-FR"/>
              </w:rPr>
              <w:tab/>
            </w:r>
            <w:r w:rsidRPr="00161721">
              <w:rPr>
                <w:noProof/>
                <w:lang w:val="en-US"/>
              </w:rPr>
              <w:t>Power Transformer Data</w:t>
            </w:r>
            <w:r w:rsidRPr="00161721">
              <w:rPr>
                <w:noProof/>
              </w:rPr>
              <w:tab/>
            </w:r>
            <w:r w:rsidRPr="00161721">
              <w:rPr>
                <w:noProof/>
              </w:rPr>
              <w:fldChar w:fldCharType="begin"/>
            </w:r>
            <w:r w:rsidRPr="00161721">
              <w:rPr>
                <w:noProof/>
              </w:rPr>
              <w:instrText xml:space="preserve"> PAGEREF _Toc148030561 \h </w:instrText>
            </w:r>
            <w:r w:rsidRPr="00161721">
              <w:rPr>
                <w:noProof/>
              </w:rPr>
            </w:r>
            <w:r w:rsidRPr="00161721">
              <w:rPr>
                <w:noProof/>
              </w:rPr>
              <w:fldChar w:fldCharType="separate"/>
            </w:r>
            <w:r w:rsidRPr="00161721">
              <w:rPr>
                <w:noProof/>
              </w:rPr>
              <w:t>129</w:t>
            </w:r>
            <w:r w:rsidRPr="00161721">
              <w:rPr>
                <w:noProof/>
              </w:rPr>
              <w:fldChar w:fldCharType="end"/>
            </w:r>
          </w:p>
          <w:p w14:paraId="16E12D41" w14:textId="53CD1A55"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12.3</w:t>
            </w:r>
            <w:r w:rsidRPr="00161721">
              <w:rPr>
                <w:rFonts w:eastAsiaTheme="minorEastAsia" w:cstheme="minorBidi"/>
                <w:noProof/>
                <w:sz w:val="22"/>
                <w:szCs w:val="22"/>
                <w:lang w:val="en-ZA" w:eastAsia="fr-FR"/>
              </w:rPr>
              <w:tab/>
            </w:r>
            <w:r w:rsidRPr="00161721">
              <w:rPr>
                <w:noProof/>
                <w:lang w:val="en-US"/>
              </w:rPr>
              <w:t>Windings</w:t>
            </w:r>
            <w:r w:rsidRPr="00161721">
              <w:rPr>
                <w:noProof/>
              </w:rPr>
              <w:tab/>
            </w:r>
            <w:r w:rsidRPr="00161721">
              <w:rPr>
                <w:noProof/>
              </w:rPr>
              <w:fldChar w:fldCharType="begin"/>
            </w:r>
            <w:r w:rsidRPr="00161721">
              <w:rPr>
                <w:noProof/>
              </w:rPr>
              <w:instrText xml:space="preserve"> PAGEREF _Toc148030562 \h </w:instrText>
            </w:r>
            <w:r w:rsidRPr="00161721">
              <w:rPr>
                <w:noProof/>
              </w:rPr>
            </w:r>
            <w:r w:rsidRPr="00161721">
              <w:rPr>
                <w:noProof/>
              </w:rPr>
              <w:fldChar w:fldCharType="separate"/>
            </w:r>
            <w:r w:rsidRPr="00161721">
              <w:rPr>
                <w:noProof/>
              </w:rPr>
              <w:t>130</w:t>
            </w:r>
            <w:r w:rsidRPr="00161721">
              <w:rPr>
                <w:noProof/>
              </w:rPr>
              <w:fldChar w:fldCharType="end"/>
            </w:r>
          </w:p>
          <w:p w14:paraId="5791C7D8" w14:textId="288B6040"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12.4</w:t>
            </w:r>
            <w:r w:rsidRPr="00161721">
              <w:rPr>
                <w:rFonts w:eastAsiaTheme="minorEastAsia" w:cstheme="minorBidi"/>
                <w:noProof/>
                <w:sz w:val="22"/>
                <w:szCs w:val="22"/>
                <w:lang w:val="en-ZA" w:eastAsia="fr-FR"/>
              </w:rPr>
              <w:tab/>
            </w:r>
            <w:r w:rsidRPr="00161721">
              <w:rPr>
                <w:noProof/>
                <w:lang w:val="en-US"/>
              </w:rPr>
              <w:t>Magnetic Core</w:t>
            </w:r>
            <w:r w:rsidRPr="00161721">
              <w:rPr>
                <w:noProof/>
              </w:rPr>
              <w:tab/>
            </w:r>
            <w:r w:rsidRPr="00161721">
              <w:rPr>
                <w:noProof/>
              </w:rPr>
              <w:fldChar w:fldCharType="begin"/>
            </w:r>
            <w:r w:rsidRPr="00161721">
              <w:rPr>
                <w:noProof/>
              </w:rPr>
              <w:instrText xml:space="preserve"> PAGEREF _Toc148030563 \h </w:instrText>
            </w:r>
            <w:r w:rsidRPr="00161721">
              <w:rPr>
                <w:noProof/>
              </w:rPr>
            </w:r>
            <w:r w:rsidRPr="00161721">
              <w:rPr>
                <w:noProof/>
              </w:rPr>
              <w:fldChar w:fldCharType="separate"/>
            </w:r>
            <w:r w:rsidRPr="00161721">
              <w:rPr>
                <w:noProof/>
              </w:rPr>
              <w:t>130</w:t>
            </w:r>
            <w:r w:rsidRPr="00161721">
              <w:rPr>
                <w:noProof/>
              </w:rPr>
              <w:fldChar w:fldCharType="end"/>
            </w:r>
          </w:p>
          <w:p w14:paraId="0EAC80EA" w14:textId="11F1C46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12.5</w:t>
            </w:r>
            <w:r w:rsidRPr="00161721">
              <w:rPr>
                <w:rFonts w:eastAsiaTheme="minorEastAsia" w:cstheme="minorBidi"/>
                <w:noProof/>
                <w:sz w:val="22"/>
                <w:szCs w:val="22"/>
                <w:lang w:val="en-ZA" w:eastAsia="fr-FR"/>
              </w:rPr>
              <w:tab/>
            </w:r>
            <w:r w:rsidRPr="00161721">
              <w:rPr>
                <w:noProof/>
                <w:lang w:val="en-US"/>
              </w:rPr>
              <w:t>Transformer Tanks</w:t>
            </w:r>
            <w:r w:rsidRPr="00161721">
              <w:rPr>
                <w:noProof/>
              </w:rPr>
              <w:tab/>
            </w:r>
            <w:r w:rsidRPr="00161721">
              <w:rPr>
                <w:noProof/>
              </w:rPr>
              <w:fldChar w:fldCharType="begin"/>
            </w:r>
            <w:r w:rsidRPr="00161721">
              <w:rPr>
                <w:noProof/>
              </w:rPr>
              <w:instrText xml:space="preserve"> PAGEREF _Toc148030564 \h </w:instrText>
            </w:r>
            <w:r w:rsidRPr="00161721">
              <w:rPr>
                <w:noProof/>
              </w:rPr>
            </w:r>
            <w:r w:rsidRPr="00161721">
              <w:rPr>
                <w:noProof/>
              </w:rPr>
              <w:fldChar w:fldCharType="separate"/>
            </w:r>
            <w:r w:rsidRPr="00161721">
              <w:rPr>
                <w:noProof/>
              </w:rPr>
              <w:t>131</w:t>
            </w:r>
            <w:r w:rsidRPr="00161721">
              <w:rPr>
                <w:noProof/>
              </w:rPr>
              <w:fldChar w:fldCharType="end"/>
            </w:r>
          </w:p>
          <w:p w14:paraId="0ADA4383" w14:textId="027C7A21"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12.6</w:t>
            </w:r>
            <w:r w:rsidRPr="00161721">
              <w:rPr>
                <w:rFonts w:eastAsiaTheme="minorEastAsia" w:cstheme="minorBidi"/>
                <w:noProof/>
                <w:sz w:val="22"/>
                <w:szCs w:val="22"/>
                <w:lang w:val="en-ZA" w:eastAsia="fr-FR"/>
              </w:rPr>
              <w:tab/>
            </w:r>
            <w:r w:rsidRPr="00161721">
              <w:rPr>
                <w:noProof/>
                <w:lang w:val="en-US"/>
              </w:rPr>
              <w:t>Indicating Plate</w:t>
            </w:r>
            <w:r w:rsidRPr="00161721">
              <w:rPr>
                <w:noProof/>
              </w:rPr>
              <w:tab/>
            </w:r>
            <w:r w:rsidRPr="00161721">
              <w:rPr>
                <w:noProof/>
              </w:rPr>
              <w:fldChar w:fldCharType="begin"/>
            </w:r>
            <w:r w:rsidRPr="00161721">
              <w:rPr>
                <w:noProof/>
              </w:rPr>
              <w:instrText xml:space="preserve"> PAGEREF _Toc148030565 \h </w:instrText>
            </w:r>
            <w:r w:rsidRPr="00161721">
              <w:rPr>
                <w:noProof/>
              </w:rPr>
            </w:r>
            <w:r w:rsidRPr="00161721">
              <w:rPr>
                <w:noProof/>
              </w:rPr>
              <w:fldChar w:fldCharType="separate"/>
            </w:r>
            <w:r w:rsidRPr="00161721">
              <w:rPr>
                <w:noProof/>
              </w:rPr>
              <w:t>134</w:t>
            </w:r>
            <w:r w:rsidRPr="00161721">
              <w:rPr>
                <w:noProof/>
              </w:rPr>
              <w:fldChar w:fldCharType="end"/>
            </w:r>
          </w:p>
          <w:p w14:paraId="725CBC66" w14:textId="602E315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12.7</w:t>
            </w:r>
            <w:r w:rsidRPr="00161721">
              <w:rPr>
                <w:rFonts w:eastAsiaTheme="minorEastAsia" w:cstheme="minorBidi"/>
                <w:noProof/>
                <w:sz w:val="22"/>
                <w:szCs w:val="22"/>
                <w:lang w:val="en-ZA" w:eastAsia="fr-FR"/>
              </w:rPr>
              <w:tab/>
            </w:r>
            <w:r w:rsidRPr="00161721">
              <w:rPr>
                <w:noProof/>
                <w:lang w:val="en-US"/>
              </w:rPr>
              <w:t>Oil Conservator</w:t>
            </w:r>
            <w:r w:rsidRPr="00161721">
              <w:rPr>
                <w:noProof/>
              </w:rPr>
              <w:tab/>
            </w:r>
            <w:r w:rsidRPr="00161721">
              <w:rPr>
                <w:noProof/>
              </w:rPr>
              <w:fldChar w:fldCharType="begin"/>
            </w:r>
            <w:r w:rsidRPr="00161721">
              <w:rPr>
                <w:noProof/>
              </w:rPr>
              <w:instrText xml:space="preserve"> PAGEREF _Toc148030566 \h </w:instrText>
            </w:r>
            <w:r w:rsidRPr="00161721">
              <w:rPr>
                <w:noProof/>
              </w:rPr>
            </w:r>
            <w:r w:rsidRPr="00161721">
              <w:rPr>
                <w:noProof/>
              </w:rPr>
              <w:fldChar w:fldCharType="separate"/>
            </w:r>
            <w:r w:rsidRPr="00161721">
              <w:rPr>
                <w:noProof/>
              </w:rPr>
              <w:t>134</w:t>
            </w:r>
            <w:r w:rsidRPr="00161721">
              <w:rPr>
                <w:noProof/>
              </w:rPr>
              <w:fldChar w:fldCharType="end"/>
            </w:r>
          </w:p>
          <w:p w14:paraId="6AB47DA7" w14:textId="1738CC72"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12.8</w:t>
            </w:r>
            <w:r w:rsidRPr="00161721">
              <w:rPr>
                <w:rFonts w:eastAsiaTheme="minorEastAsia" w:cstheme="minorBidi"/>
                <w:noProof/>
                <w:sz w:val="22"/>
                <w:szCs w:val="22"/>
                <w:lang w:val="en-ZA" w:eastAsia="fr-FR"/>
              </w:rPr>
              <w:tab/>
            </w:r>
            <w:r w:rsidRPr="00161721">
              <w:rPr>
                <w:noProof/>
                <w:lang w:val="en-US"/>
              </w:rPr>
              <w:t>Piping and Valves</w:t>
            </w:r>
            <w:r w:rsidRPr="00161721">
              <w:rPr>
                <w:noProof/>
              </w:rPr>
              <w:tab/>
            </w:r>
            <w:r w:rsidRPr="00161721">
              <w:rPr>
                <w:noProof/>
              </w:rPr>
              <w:fldChar w:fldCharType="begin"/>
            </w:r>
            <w:r w:rsidRPr="00161721">
              <w:rPr>
                <w:noProof/>
              </w:rPr>
              <w:instrText xml:space="preserve"> PAGEREF _Toc148030567 \h </w:instrText>
            </w:r>
            <w:r w:rsidRPr="00161721">
              <w:rPr>
                <w:noProof/>
              </w:rPr>
            </w:r>
            <w:r w:rsidRPr="00161721">
              <w:rPr>
                <w:noProof/>
              </w:rPr>
              <w:fldChar w:fldCharType="separate"/>
            </w:r>
            <w:r w:rsidRPr="00161721">
              <w:rPr>
                <w:noProof/>
              </w:rPr>
              <w:t>135</w:t>
            </w:r>
            <w:r w:rsidRPr="00161721">
              <w:rPr>
                <w:noProof/>
              </w:rPr>
              <w:fldChar w:fldCharType="end"/>
            </w:r>
          </w:p>
          <w:p w14:paraId="29455F63" w14:textId="73187F8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12.9</w:t>
            </w:r>
            <w:r w:rsidRPr="00161721">
              <w:rPr>
                <w:rFonts w:eastAsiaTheme="minorEastAsia" w:cstheme="minorBidi"/>
                <w:noProof/>
                <w:sz w:val="22"/>
                <w:szCs w:val="22"/>
                <w:lang w:val="en-ZA" w:eastAsia="fr-FR"/>
              </w:rPr>
              <w:tab/>
            </w:r>
            <w:r w:rsidRPr="00161721">
              <w:rPr>
                <w:noProof/>
                <w:lang w:val="en-US"/>
              </w:rPr>
              <w:t>Transformer Insulation Oil</w:t>
            </w:r>
            <w:r w:rsidRPr="00161721">
              <w:rPr>
                <w:noProof/>
              </w:rPr>
              <w:tab/>
            </w:r>
            <w:r w:rsidRPr="00161721">
              <w:rPr>
                <w:noProof/>
              </w:rPr>
              <w:fldChar w:fldCharType="begin"/>
            </w:r>
            <w:r w:rsidRPr="00161721">
              <w:rPr>
                <w:noProof/>
              </w:rPr>
              <w:instrText xml:space="preserve"> PAGEREF _Toc148030568 \h </w:instrText>
            </w:r>
            <w:r w:rsidRPr="00161721">
              <w:rPr>
                <w:noProof/>
              </w:rPr>
            </w:r>
            <w:r w:rsidRPr="00161721">
              <w:rPr>
                <w:noProof/>
              </w:rPr>
              <w:fldChar w:fldCharType="separate"/>
            </w:r>
            <w:r w:rsidRPr="00161721">
              <w:rPr>
                <w:noProof/>
              </w:rPr>
              <w:t>135</w:t>
            </w:r>
            <w:r w:rsidRPr="00161721">
              <w:rPr>
                <w:noProof/>
              </w:rPr>
              <w:fldChar w:fldCharType="end"/>
            </w:r>
          </w:p>
          <w:p w14:paraId="65692C22" w14:textId="43AD07CC"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12.10</w:t>
            </w:r>
            <w:r w:rsidRPr="00161721">
              <w:rPr>
                <w:rFonts w:eastAsiaTheme="minorEastAsia" w:cstheme="minorBidi"/>
                <w:noProof/>
                <w:sz w:val="22"/>
                <w:szCs w:val="22"/>
                <w:lang w:val="en-ZA" w:eastAsia="fr-FR"/>
              </w:rPr>
              <w:tab/>
            </w:r>
            <w:r w:rsidRPr="00161721">
              <w:rPr>
                <w:noProof/>
                <w:lang w:val="en-US"/>
              </w:rPr>
              <w:t>Cooling</w:t>
            </w:r>
            <w:r w:rsidRPr="00161721">
              <w:rPr>
                <w:noProof/>
              </w:rPr>
              <w:tab/>
            </w:r>
            <w:r w:rsidRPr="00161721">
              <w:rPr>
                <w:noProof/>
              </w:rPr>
              <w:fldChar w:fldCharType="begin"/>
            </w:r>
            <w:r w:rsidRPr="00161721">
              <w:rPr>
                <w:noProof/>
              </w:rPr>
              <w:instrText xml:space="preserve"> PAGEREF _Toc148030569 \h </w:instrText>
            </w:r>
            <w:r w:rsidRPr="00161721">
              <w:rPr>
                <w:noProof/>
              </w:rPr>
            </w:r>
            <w:r w:rsidRPr="00161721">
              <w:rPr>
                <w:noProof/>
              </w:rPr>
              <w:fldChar w:fldCharType="separate"/>
            </w:r>
            <w:r w:rsidRPr="00161721">
              <w:rPr>
                <w:noProof/>
              </w:rPr>
              <w:t>136</w:t>
            </w:r>
            <w:r w:rsidRPr="00161721">
              <w:rPr>
                <w:noProof/>
              </w:rPr>
              <w:fldChar w:fldCharType="end"/>
            </w:r>
          </w:p>
          <w:p w14:paraId="0ECF0605" w14:textId="123ABF05"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12.11</w:t>
            </w:r>
            <w:r w:rsidRPr="00161721">
              <w:rPr>
                <w:rFonts w:eastAsiaTheme="minorEastAsia" w:cstheme="minorBidi"/>
                <w:noProof/>
                <w:sz w:val="22"/>
                <w:szCs w:val="22"/>
                <w:lang w:val="en-ZA" w:eastAsia="fr-FR"/>
              </w:rPr>
              <w:tab/>
            </w:r>
            <w:r w:rsidRPr="00161721">
              <w:rPr>
                <w:noProof/>
                <w:lang w:val="en-US"/>
              </w:rPr>
              <w:t>On-Load Tap Changer</w:t>
            </w:r>
            <w:r w:rsidRPr="00161721">
              <w:rPr>
                <w:noProof/>
              </w:rPr>
              <w:tab/>
            </w:r>
            <w:r w:rsidRPr="00161721">
              <w:rPr>
                <w:noProof/>
              </w:rPr>
              <w:fldChar w:fldCharType="begin"/>
            </w:r>
            <w:r w:rsidRPr="00161721">
              <w:rPr>
                <w:noProof/>
              </w:rPr>
              <w:instrText xml:space="preserve"> PAGEREF _Toc148030570 \h </w:instrText>
            </w:r>
            <w:r w:rsidRPr="00161721">
              <w:rPr>
                <w:noProof/>
              </w:rPr>
            </w:r>
            <w:r w:rsidRPr="00161721">
              <w:rPr>
                <w:noProof/>
              </w:rPr>
              <w:fldChar w:fldCharType="separate"/>
            </w:r>
            <w:r w:rsidRPr="00161721">
              <w:rPr>
                <w:noProof/>
              </w:rPr>
              <w:t>137</w:t>
            </w:r>
            <w:r w:rsidRPr="00161721">
              <w:rPr>
                <w:noProof/>
              </w:rPr>
              <w:fldChar w:fldCharType="end"/>
            </w:r>
          </w:p>
          <w:p w14:paraId="3726B659" w14:textId="4DACC785"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12.12</w:t>
            </w:r>
            <w:r w:rsidRPr="00161721">
              <w:rPr>
                <w:rFonts w:eastAsiaTheme="minorEastAsia" w:cstheme="minorBidi"/>
                <w:noProof/>
                <w:sz w:val="22"/>
                <w:szCs w:val="22"/>
                <w:lang w:val="en-ZA" w:eastAsia="fr-FR"/>
              </w:rPr>
              <w:tab/>
            </w:r>
            <w:r w:rsidRPr="00161721">
              <w:rPr>
                <w:noProof/>
                <w:lang w:val="en-US"/>
              </w:rPr>
              <w:t>Protection, Measuring and Indicating Devices</w:t>
            </w:r>
            <w:r w:rsidRPr="00161721">
              <w:rPr>
                <w:noProof/>
              </w:rPr>
              <w:tab/>
            </w:r>
            <w:r w:rsidRPr="00161721">
              <w:rPr>
                <w:noProof/>
              </w:rPr>
              <w:fldChar w:fldCharType="begin"/>
            </w:r>
            <w:r w:rsidRPr="00161721">
              <w:rPr>
                <w:noProof/>
              </w:rPr>
              <w:instrText xml:space="preserve"> PAGEREF _Toc148030571 \h </w:instrText>
            </w:r>
            <w:r w:rsidRPr="00161721">
              <w:rPr>
                <w:noProof/>
              </w:rPr>
            </w:r>
            <w:r w:rsidRPr="00161721">
              <w:rPr>
                <w:noProof/>
              </w:rPr>
              <w:fldChar w:fldCharType="separate"/>
            </w:r>
            <w:r w:rsidRPr="00161721">
              <w:rPr>
                <w:noProof/>
              </w:rPr>
              <w:t>139</w:t>
            </w:r>
            <w:r w:rsidRPr="00161721">
              <w:rPr>
                <w:noProof/>
              </w:rPr>
              <w:fldChar w:fldCharType="end"/>
            </w:r>
          </w:p>
          <w:p w14:paraId="632E4793" w14:textId="4BB4277F"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12.13</w:t>
            </w:r>
            <w:r w:rsidRPr="00161721">
              <w:rPr>
                <w:rFonts w:eastAsiaTheme="minorEastAsia" w:cstheme="minorBidi"/>
                <w:noProof/>
                <w:sz w:val="22"/>
                <w:szCs w:val="22"/>
                <w:lang w:val="en-ZA" w:eastAsia="fr-FR"/>
              </w:rPr>
              <w:tab/>
            </w:r>
            <w:r w:rsidRPr="00161721">
              <w:rPr>
                <w:noProof/>
                <w:lang w:val="en-US"/>
              </w:rPr>
              <w:t>Control and Monitoring</w:t>
            </w:r>
            <w:r w:rsidRPr="00161721">
              <w:rPr>
                <w:noProof/>
              </w:rPr>
              <w:tab/>
            </w:r>
            <w:r w:rsidRPr="00161721">
              <w:rPr>
                <w:noProof/>
              </w:rPr>
              <w:fldChar w:fldCharType="begin"/>
            </w:r>
            <w:r w:rsidRPr="00161721">
              <w:rPr>
                <w:noProof/>
              </w:rPr>
              <w:instrText xml:space="preserve"> PAGEREF _Toc148030572 \h </w:instrText>
            </w:r>
            <w:r w:rsidRPr="00161721">
              <w:rPr>
                <w:noProof/>
              </w:rPr>
            </w:r>
            <w:r w:rsidRPr="00161721">
              <w:rPr>
                <w:noProof/>
              </w:rPr>
              <w:fldChar w:fldCharType="separate"/>
            </w:r>
            <w:r w:rsidRPr="00161721">
              <w:rPr>
                <w:noProof/>
              </w:rPr>
              <w:t>141</w:t>
            </w:r>
            <w:r w:rsidRPr="00161721">
              <w:rPr>
                <w:noProof/>
              </w:rPr>
              <w:fldChar w:fldCharType="end"/>
            </w:r>
          </w:p>
          <w:p w14:paraId="017CCB0B" w14:textId="6D88D2A5"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12.14</w:t>
            </w:r>
            <w:r w:rsidRPr="00161721">
              <w:rPr>
                <w:rFonts w:eastAsiaTheme="minorEastAsia" w:cstheme="minorBidi"/>
                <w:noProof/>
                <w:sz w:val="22"/>
                <w:szCs w:val="22"/>
                <w:lang w:val="en-ZA" w:eastAsia="fr-FR"/>
              </w:rPr>
              <w:tab/>
            </w:r>
            <w:r w:rsidRPr="00161721">
              <w:rPr>
                <w:noProof/>
                <w:lang w:val="en-US"/>
              </w:rPr>
              <w:t>Parallel Operation and Voltage Regulation</w:t>
            </w:r>
            <w:r w:rsidRPr="00161721">
              <w:rPr>
                <w:noProof/>
              </w:rPr>
              <w:tab/>
            </w:r>
            <w:r w:rsidRPr="00161721">
              <w:rPr>
                <w:noProof/>
              </w:rPr>
              <w:fldChar w:fldCharType="begin"/>
            </w:r>
            <w:r w:rsidRPr="00161721">
              <w:rPr>
                <w:noProof/>
              </w:rPr>
              <w:instrText xml:space="preserve"> PAGEREF _Toc148030573 \h </w:instrText>
            </w:r>
            <w:r w:rsidRPr="00161721">
              <w:rPr>
                <w:noProof/>
              </w:rPr>
            </w:r>
            <w:r w:rsidRPr="00161721">
              <w:rPr>
                <w:noProof/>
              </w:rPr>
              <w:fldChar w:fldCharType="separate"/>
            </w:r>
            <w:r w:rsidRPr="00161721">
              <w:rPr>
                <w:noProof/>
              </w:rPr>
              <w:t>142</w:t>
            </w:r>
            <w:r w:rsidRPr="00161721">
              <w:rPr>
                <w:noProof/>
              </w:rPr>
              <w:fldChar w:fldCharType="end"/>
            </w:r>
          </w:p>
          <w:p w14:paraId="2B86030B" w14:textId="7E3A732A"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12.15</w:t>
            </w:r>
            <w:r w:rsidRPr="00161721">
              <w:rPr>
                <w:rFonts w:eastAsiaTheme="minorEastAsia" w:cstheme="minorBidi"/>
                <w:noProof/>
                <w:sz w:val="22"/>
                <w:szCs w:val="22"/>
                <w:lang w:val="en-ZA" w:eastAsia="fr-FR"/>
              </w:rPr>
              <w:tab/>
            </w:r>
            <w:r w:rsidRPr="00161721">
              <w:rPr>
                <w:noProof/>
                <w:lang w:val="en-US"/>
              </w:rPr>
              <w:t>Local Control Cubicles, Cables and Earthing</w:t>
            </w:r>
            <w:r w:rsidRPr="00161721">
              <w:rPr>
                <w:noProof/>
              </w:rPr>
              <w:tab/>
            </w:r>
            <w:r w:rsidRPr="00161721">
              <w:rPr>
                <w:noProof/>
              </w:rPr>
              <w:fldChar w:fldCharType="begin"/>
            </w:r>
            <w:r w:rsidRPr="00161721">
              <w:rPr>
                <w:noProof/>
              </w:rPr>
              <w:instrText xml:space="preserve"> PAGEREF _Toc148030574 \h </w:instrText>
            </w:r>
            <w:r w:rsidRPr="00161721">
              <w:rPr>
                <w:noProof/>
              </w:rPr>
            </w:r>
            <w:r w:rsidRPr="00161721">
              <w:rPr>
                <w:noProof/>
              </w:rPr>
              <w:fldChar w:fldCharType="separate"/>
            </w:r>
            <w:r w:rsidRPr="00161721">
              <w:rPr>
                <w:noProof/>
              </w:rPr>
              <w:t>142</w:t>
            </w:r>
            <w:r w:rsidRPr="00161721">
              <w:rPr>
                <w:noProof/>
              </w:rPr>
              <w:fldChar w:fldCharType="end"/>
            </w:r>
          </w:p>
          <w:p w14:paraId="4F2F909E" w14:textId="4BC83A3D"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12.16</w:t>
            </w:r>
            <w:r w:rsidRPr="00161721">
              <w:rPr>
                <w:rFonts w:eastAsiaTheme="minorEastAsia" w:cstheme="minorBidi"/>
                <w:noProof/>
                <w:sz w:val="22"/>
                <w:szCs w:val="22"/>
                <w:lang w:val="en-ZA" w:eastAsia="fr-FR"/>
              </w:rPr>
              <w:tab/>
            </w:r>
            <w:r w:rsidRPr="00161721">
              <w:rPr>
                <w:noProof/>
                <w:lang w:val="en-US"/>
              </w:rPr>
              <w:t>Terminations</w:t>
            </w:r>
            <w:r w:rsidRPr="00161721">
              <w:rPr>
                <w:noProof/>
              </w:rPr>
              <w:tab/>
            </w:r>
            <w:r w:rsidRPr="00161721">
              <w:rPr>
                <w:noProof/>
              </w:rPr>
              <w:fldChar w:fldCharType="begin"/>
            </w:r>
            <w:r w:rsidRPr="00161721">
              <w:rPr>
                <w:noProof/>
              </w:rPr>
              <w:instrText xml:space="preserve"> PAGEREF _Toc148030575 \h </w:instrText>
            </w:r>
            <w:r w:rsidRPr="00161721">
              <w:rPr>
                <w:noProof/>
              </w:rPr>
            </w:r>
            <w:r w:rsidRPr="00161721">
              <w:rPr>
                <w:noProof/>
              </w:rPr>
              <w:fldChar w:fldCharType="separate"/>
            </w:r>
            <w:r w:rsidRPr="00161721">
              <w:rPr>
                <w:noProof/>
              </w:rPr>
              <w:t>143</w:t>
            </w:r>
            <w:r w:rsidRPr="00161721">
              <w:rPr>
                <w:noProof/>
              </w:rPr>
              <w:fldChar w:fldCharType="end"/>
            </w:r>
          </w:p>
          <w:p w14:paraId="6ECBD7A6" w14:textId="495C3413"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12.17</w:t>
            </w:r>
            <w:r w:rsidRPr="00161721">
              <w:rPr>
                <w:rFonts w:eastAsiaTheme="minorEastAsia" w:cstheme="minorBidi"/>
                <w:noProof/>
                <w:sz w:val="22"/>
                <w:szCs w:val="22"/>
                <w:lang w:val="en-ZA" w:eastAsia="fr-FR"/>
              </w:rPr>
              <w:tab/>
            </w:r>
            <w:r w:rsidRPr="00161721">
              <w:rPr>
                <w:noProof/>
                <w:lang w:val="en-US"/>
              </w:rPr>
              <w:t>Cable Boxes (Air insulated type)</w:t>
            </w:r>
            <w:r w:rsidRPr="00161721">
              <w:rPr>
                <w:noProof/>
              </w:rPr>
              <w:tab/>
            </w:r>
            <w:r w:rsidRPr="00161721">
              <w:rPr>
                <w:noProof/>
              </w:rPr>
              <w:fldChar w:fldCharType="begin"/>
            </w:r>
            <w:r w:rsidRPr="00161721">
              <w:rPr>
                <w:noProof/>
              </w:rPr>
              <w:instrText xml:space="preserve"> PAGEREF _Toc148030576 \h </w:instrText>
            </w:r>
            <w:r w:rsidRPr="00161721">
              <w:rPr>
                <w:noProof/>
              </w:rPr>
            </w:r>
            <w:r w:rsidRPr="00161721">
              <w:rPr>
                <w:noProof/>
              </w:rPr>
              <w:fldChar w:fldCharType="separate"/>
            </w:r>
            <w:r w:rsidRPr="00161721">
              <w:rPr>
                <w:noProof/>
              </w:rPr>
              <w:t>144</w:t>
            </w:r>
            <w:r w:rsidRPr="00161721">
              <w:rPr>
                <w:noProof/>
              </w:rPr>
              <w:fldChar w:fldCharType="end"/>
            </w:r>
          </w:p>
          <w:p w14:paraId="1D1CE029" w14:textId="4AC42D03"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12.18</w:t>
            </w:r>
            <w:r w:rsidRPr="00161721">
              <w:rPr>
                <w:rFonts w:eastAsiaTheme="minorEastAsia" w:cstheme="minorBidi"/>
                <w:noProof/>
                <w:sz w:val="22"/>
                <w:szCs w:val="22"/>
                <w:lang w:val="en-ZA" w:eastAsia="fr-FR"/>
              </w:rPr>
              <w:tab/>
            </w:r>
            <w:r w:rsidRPr="00161721">
              <w:rPr>
                <w:noProof/>
                <w:lang w:val="en-US"/>
              </w:rPr>
              <w:t>Corrosion Protection and Painting</w:t>
            </w:r>
            <w:r w:rsidRPr="00161721">
              <w:rPr>
                <w:noProof/>
              </w:rPr>
              <w:tab/>
            </w:r>
            <w:r w:rsidRPr="00161721">
              <w:rPr>
                <w:noProof/>
              </w:rPr>
              <w:fldChar w:fldCharType="begin"/>
            </w:r>
            <w:r w:rsidRPr="00161721">
              <w:rPr>
                <w:noProof/>
              </w:rPr>
              <w:instrText xml:space="preserve"> PAGEREF _Toc148030577 \h </w:instrText>
            </w:r>
            <w:r w:rsidRPr="00161721">
              <w:rPr>
                <w:noProof/>
              </w:rPr>
            </w:r>
            <w:r w:rsidRPr="00161721">
              <w:rPr>
                <w:noProof/>
              </w:rPr>
              <w:fldChar w:fldCharType="separate"/>
            </w:r>
            <w:r w:rsidRPr="00161721">
              <w:rPr>
                <w:noProof/>
              </w:rPr>
              <w:t>144</w:t>
            </w:r>
            <w:r w:rsidRPr="00161721">
              <w:rPr>
                <w:noProof/>
              </w:rPr>
              <w:fldChar w:fldCharType="end"/>
            </w:r>
          </w:p>
          <w:p w14:paraId="77D04B40" w14:textId="448D6FFA"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12.19</w:t>
            </w:r>
            <w:r w:rsidRPr="00161721">
              <w:rPr>
                <w:rFonts w:eastAsiaTheme="minorEastAsia" w:cstheme="minorBidi"/>
                <w:noProof/>
                <w:sz w:val="22"/>
                <w:szCs w:val="22"/>
                <w:lang w:val="en-ZA" w:eastAsia="fr-FR"/>
              </w:rPr>
              <w:tab/>
            </w:r>
            <w:r w:rsidRPr="00161721">
              <w:rPr>
                <w:noProof/>
                <w:lang w:val="en-US"/>
              </w:rPr>
              <w:t>Inspection and Testing</w:t>
            </w:r>
            <w:r w:rsidRPr="00161721">
              <w:rPr>
                <w:noProof/>
              </w:rPr>
              <w:tab/>
            </w:r>
            <w:r w:rsidRPr="00161721">
              <w:rPr>
                <w:noProof/>
              </w:rPr>
              <w:fldChar w:fldCharType="begin"/>
            </w:r>
            <w:r w:rsidRPr="00161721">
              <w:rPr>
                <w:noProof/>
              </w:rPr>
              <w:instrText xml:space="preserve"> PAGEREF _Toc148030578 \h </w:instrText>
            </w:r>
            <w:r w:rsidRPr="00161721">
              <w:rPr>
                <w:noProof/>
              </w:rPr>
            </w:r>
            <w:r w:rsidRPr="00161721">
              <w:rPr>
                <w:noProof/>
              </w:rPr>
              <w:fldChar w:fldCharType="separate"/>
            </w:r>
            <w:r w:rsidRPr="00161721">
              <w:rPr>
                <w:noProof/>
              </w:rPr>
              <w:t>145</w:t>
            </w:r>
            <w:r w:rsidRPr="00161721">
              <w:rPr>
                <w:noProof/>
              </w:rPr>
              <w:fldChar w:fldCharType="end"/>
            </w:r>
          </w:p>
          <w:p w14:paraId="0CE3C599" w14:textId="72732EAF"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12.20</w:t>
            </w:r>
            <w:r w:rsidRPr="00161721">
              <w:rPr>
                <w:rFonts w:eastAsiaTheme="minorEastAsia" w:cstheme="minorBidi"/>
                <w:noProof/>
                <w:sz w:val="22"/>
                <w:szCs w:val="22"/>
                <w:lang w:val="en-ZA" w:eastAsia="fr-FR"/>
              </w:rPr>
              <w:tab/>
            </w:r>
            <w:r w:rsidRPr="00161721">
              <w:rPr>
                <w:noProof/>
                <w:lang w:val="en-US"/>
              </w:rPr>
              <w:t>Transport</w:t>
            </w:r>
            <w:r w:rsidRPr="00161721">
              <w:rPr>
                <w:noProof/>
              </w:rPr>
              <w:tab/>
            </w:r>
            <w:r w:rsidRPr="00161721">
              <w:rPr>
                <w:noProof/>
              </w:rPr>
              <w:fldChar w:fldCharType="begin"/>
            </w:r>
            <w:r w:rsidRPr="00161721">
              <w:rPr>
                <w:noProof/>
              </w:rPr>
              <w:instrText xml:space="preserve"> PAGEREF _Toc148030579 \h </w:instrText>
            </w:r>
            <w:r w:rsidRPr="00161721">
              <w:rPr>
                <w:noProof/>
              </w:rPr>
            </w:r>
            <w:r w:rsidRPr="00161721">
              <w:rPr>
                <w:noProof/>
              </w:rPr>
              <w:fldChar w:fldCharType="separate"/>
            </w:r>
            <w:r w:rsidRPr="00161721">
              <w:rPr>
                <w:noProof/>
              </w:rPr>
              <w:t>147</w:t>
            </w:r>
            <w:r w:rsidRPr="00161721">
              <w:rPr>
                <w:noProof/>
              </w:rPr>
              <w:fldChar w:fldCharType="end"/>
            </w:r>
          </w:p>
          <w:p w14:paraId="19202F10" w14:textId="2CE58D6B"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12.21</w:t>
            </w:r>
            <w:r w:rsidRPr="00161721">
              <w:rPr>
                <w:rFonts w:eastAsiaTheme="minorEastAsia" w:cstheme="minorBidi"/>
                <w:noProof/>
                <w:sz w:val="22"/>
                <w:szCs w:val="22"/>
                <w:lang w:val="en-ZA" w:eastAsia="fr-FR"/>
              </w:rPr>
              <w:tab/>
            </w:r>
            <w:r w:rsidRPr="00161721">
              <w:rPr>
                <w:noProof/>
                <w:lang w:val="en-US"/>
              </w:rPr>
              <w:t>Guaranteed Transformer Losses</w:t>
            </w:r>
            <w:r w:rsidRPr="00161721">
              <w:rPr>
                <w:noProof/>
              </w:rPr>
              <w:tab/>
            </w:r>
            <w:r w:rsidRPr="00161721">
              <w:rPr>
                <w:noProof/>
              </w:rPr>
              <w:fldChar w:fldCharType="begin"/>
            </w:r>
            <w:r w:rsidRPr="00161721">
              <w:rPr>
                <w:noProof/>
              </w:rPr>
              <w:instrText xml:space="preserve"> PAGEREF _Toc148030580 \h </w:instrText>
            </w:r>
            <w:r w:rsidRPr="00161721">
              <w:rPr>
                <w:noProof/>
              </w:rPr>
            </w:r>
            <w:r w:rsidRPr="00161721">
              <w:rPr>
                <w:noProof/>
              </w:rPr>
              <w:fldChar w:fldCharType="separate"/>
            </w:r>
            <w:r w:rsidRPr="00161721">
              <w:rPr>
                <w:noProof/>
              </w:rPr>
              <w:t>148</w:t>
            </w:r>
            <w:r w:rsidRPr="00161721">
              <w:rPr>
                <w:noProof/>
              </w:rPr>
              <w:fldChar w:fldCharType="end"/>
            </w:r>
          </w:p>
          <w:p w14:paraId="02BA404C" w14:textId="0D03E912"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12.22</w:t>
            </w:r>
            <w:r w:rsidRPr="00161721">
              <w:rPr>
                <w:rFonts w:eastAsiaTheme="minorEastAsia" w:cstheme="minorBidi"/>
                <w:noProof/>
                <w:sz w:val="22"/>
                <w:szCs w:val="22"/>
                <w:lang w:val="en-ZA" w:eastAsia="fr-FR"/>
              </w:rPr>
              <w:tab/>
            </w:r>
            <w:r w:rsidRPr="00161721">
              <w:rPr>
                <w:noProof/>
                <w:lang w:val="en-US"/>
              </w:rPr>
              <w:t>Noise Limits</w:t>
            </w:r>
            <w:r w:rsidRPr="00161721">
              <w:rPr>
                <w:noProof/>
              </w:rPr>
              <w:tab/>
            </w:r>
            <w:r w:rsidRPr="00161721">
              <w:rPr>
                <w:noProof/>
              </w:rPr>
              <w:fldChar w:fldCharType="begin"/>
            </w:r>
            <w:r w:rsidRPr="00161721">
              <w:rPr>
                <w:noProof/>
              </w:rPr>
              <w:instrText xml:space="preserve"> PAGEREF _Toc148030581 \h </w:instrText>
            </w:r>
            <w:r w:rsidRPr="00161721">
              <w:rPr>
                <w:noProof/>
              </w:rPr>
            </w:r>
            <w:r w:rsidRPr="00161721">
              <w:rPr>
                <w:noProof/>
              </w:rPr>
              <w:fldChar w:fldCharType="separate"/>
            </w:r>
            <w:r w:rsidRPr="00161721">
              <w:rPr>
                <w:noProof/>
              </w:rPr>
              <w:t>148</w:t>
            </w:r>
            <w:r w:rsidRPr="00161721">
              <w:rPr>
                <w:noProof/>
              </w:rPr>
              <w:fldChar w:fldCharType="end"/>
            </w:r>
          </w:p>
          <w:p w14:paraId="3E416206" w14:textId="6C9A90E7"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12.23</w:t>
            </w:r>
            <w:r w:rsidRPr="00161721">
              <w:rPr>
                <w:rFonts w:eastAsiaTheme="minorEastAsia" w:cstheme="minorBidi"/>
                <w:noProof/>
                <w:sz w:val="22"/>
                <w:szCs w:val="22"/>
                <w:lang w:val="en-ZA" w:eastAsia="fr-FR"/>
              </w:rPr>
              <w:tab/>
            </w:r>
            <w:r w:rsidRPr="00161721">
              <w:rPr>
                <w:noProof/>
                <w:lang w:val="en-US"/>
              </w:rPr>
              <w:t>Evaluation Criteria</w:t>
            </w:r>
            <w:r w:rsidRPr="00161721">
              <w:rPr>
                <w:noProof/>
              </w:rPr>
              <w:tab/>
            </w:r>
            <w:r w:rsidRPr="00161721">
              <w:rPr>
                <w:noProof/>
              </w:rPr>
              <w:fldChar w:fldCharType="begin"/>
            </w:r>
            <w:r w:rsidRPr="00161721">
              <w:rPr>
                <w:noProof/>
              </w:rPr>
              <w:instrText xml:space="preserve"> PAGEREF _Toc148030582 \h </w:instrText>
            </w:r>
            <w:r w:rsidRPr="00161721">
              <w:rPr>
                <w:noProof/>
              </w:rPr>
            </w:r>
            <w:r w:rsidRPr="00161721">
              <w:rPr>
                <w:noProof/>
              </w:rPr>
              <w:fldChar w:fldCharType="separate"/>
            </w:r>
            <w:r w:rsidRPr="00161721">
              <w:rPr>
                <w:noProof/>
              </w:rPr>
              <w:t>148</w:t>
            </w:r>
            <w:r w:rsidRPr="00161721">
              <w:rPr>
                <w:noProof/>
              </w:rPr>
              <w:fldChar w:fldCharType="end"/>
            </w:r>
          </w:p>
          <w:p w14:paraId="6D5A65C8" w14:textId="5C5B3A7C"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12.24</w:t>
            </w:r>
            <w:r w:rsidRPr="00161721">
              <w:rPr>
                <w:rFonts w:eastAsiaTheme="minorEastAsia" w:cstheme="minorBidi"/>
                <w:noProof/>
                <w:sz w:val="22"/>
                <w:szCs w:val="22"/>
                <w:lang w:val="en-ZA" w:eastAsia="fr-FR"/>
              </w:rPr>
              <w:tab/>
            </w:r>
            <w:r w:rsidRPr="00161721">
              <w:rPr>
                <w:noProof/>
                <w:lang w:val="en-US"/>
              </w:rPr>
              <w:t>Failure to Meet Functional Guarantee</w:t>
            </w:r>
            <w:r w:rsidRPr="00161721">
              <w:rPr>
                <w:noProof/>
              </w:rPr>
              <w:tab/>
            </w:r>
            <w:r w:rsidRPr="00161721">
              <w:rPr>
                <w:noProof/>
              </w:rPr>
              <w:fldChar w:fldCharType="begin"/>
            </w:r>
            <w:r w:rsidRPr="00161721">
              <w:rPr>
                <w:noProof/>
              </w:rPr>
              <w:instrText xml:space="preserve"> PAGEREF _Toc148030583 \h </w:instrText>
            </w:r>
            <w:r w:rsidRPr="00161721">
              <w:rPr>
                <w:noProof/>
              </w:rPr>
            </w:r>
            <w:r w:rsidRPr="00161721">
              <w:rPr>
                <w:noProof/>
              </w:rPr>
              <w:fldChar w:fldCharType="separate"/>
            </w:r>
            <w:r w:rsidRPr="00161721">
              <w:rPr>
                <w:noProof/>
              </w:rPr>
              <w:t>149</w:t>
            </w:r>
            <w:r w:rsidRPr="00161721">
              <w:rPr>
                <w:noProof/>
              </w:rPr>
              <w:fldChar w:fldCharType="end"/>
            </w:r>
          </w:p>
          <w:p w14:paraId="3FFFA630" w14:textId="5B851860"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12.25</w:t>
            </w:r>
            <w:r w:rsidRPr="00161721">
              <w:rPr>
                <w:rFonts w:eastAsiaTheme="minorEastAsia" w:cstheme="minorBidi"/>
                <w:noProof/>
                <w:sz w:val="22"/>
                <w:szCs w:val="22"/>
                <w:lang w:val="en-ZA" w:eastAsia="fr-FR"/>
              </w:rPr>
              <w:tab/>
            </w:r>
            <w:r w:rsidRPr="00161721">
              <w:rPr>
                <w:noProof/>
                <w:lang w:val="en-US"/>
              </w:rPr>
              <w:t>Information to be given in the bid</w:t>
            </w:r>
            <w:r w:rsidRPr="00161721">
              <w:rPr>
                <w:noProof/>
              </w:rPr>
              <w:tab/>
            </w:r>
            <w:r w:rsidRPr="00161721">
              <w:rPr>
                <w:noProof/>
              </w:rPr>
              <w:fldChar w:fldCharType="begin"/>
            </w:r>
            <w:r w:rsidRPr="00161721">
              <w:rPr>
                <w:noProof/>
              </w:rPr>
              <w:instrText xml:space="preserve"> PAGEREF _Toc148030584 \h </w:instrText>
            </w:r>
            <w:r w:rsidRPr="00161721">
              <w:rPr>
                <w:noProof/>
              </w:rPr>
            </w:r>
            <w:r w:rsidRPr="00161721">
              <w:rPr>
                <w:noProof/>
              </w:rPr>
              <w:fldChar w:fldCharType="separate"/>
            </w:r>
            <w:r w:rsidRPr="00161721">
              <w:rPr>
                <w:noProof/>
              </w:rPr>
              <w:t>150</w:t>
            </w:r>
            <w:r w:rsidRPr="00161721">
              <w:rPr>
                <w:noProof/>
              </w:rPr>
              <w:fldChar w:fldCharType="end"/>
            </w:r>
          </w:p>
          <w:p w14:paraId="4D975514" w14:textId="34E5B1DB"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12.26</w:t>
            </w:r>
            <w:r w:rsidRPr="00161721">
              <w:rPr>
                <w:rFonts w:eastAsiaTheme="minorEastAsia" w:cstheme="minorBidi"/>
                <w:noProof/>
                <w:sz w:val="22"/>
                <w:szCs w:val="22"/>
                <w:lang w:val="en-ZA" w:eastAsia="fr-FR"/>
              </w:rPr>
              <w:tab/>
            </w:r>
            <w:r w:rsidRPr="00161721">
              <w:rPr>
                <w:noProof/>
                <w:lang w:val="en-US"/>
              </w:rPr>
              <w:t>Documents to be included in the delivery</w:t>
            </w:r>
            <w:r w:rsidRPr="00161721">
              <w:rPr>
                <w:noProof/>
              </w:rPr>
              <w:tab/>
            </w:r>
            <w:r w:rsidRPr="00161721">
              <w:rPr>
                <w:noProof/>
              </w:rPr>
              <w:fldChar w:fldCharType="begin"/>
            </w:r>
            <w:r w:rsidRPr="00161721">
              <w:rPr>
                <w:noProof/>
              </w:rPr>
              <w:instrText xml:space="preserve"> PAGEREF _Toc148030585 \h </w:instrText>
            </w:r>
            <w:r w:rsidRPr="00161721">
              <w:rPr>
                <w:noProof/>
              </w:rPr>
            </w:r>
            <w:r w:rsidRPr="00161721">
              <w:rPr>
                <w:noProof/>
              </w:rPr>
              <w:fldChar w:fldCharType="separate"/>
            </w:r>
            <w:r w:rsidRPr="00161721">
              <w:rPr>
                <w:noProof/>
              </w:rPr>
              <w:t>150</w:t>
            </w:r>
            <w:r w:rsidRPr="00161721">
              <w:rPr>
                <w:noProof/>
              </w:rPr>
              <w:fldChar w:fldCharType="end"/>
            </w:r>
          </w:p>
          <w:p w14:paraId="41A7D1B5" w14:textId="74042563"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13.</w:t>
            </w:r>
            <w:r w:rsidRPr="00161721">
              <w:rPr>
                <w:rFonts w:eastAsiaTheme="minorEastAsia" w:cstheme="minorBidi"/>
                <w:i w:val="0"/>
                <w:iCs w:val="0"/>
                <w:noProof/>
                <w:sz w:val="22"/>
                <w:szCs w:val="22"/>
                <w:lang w:val="en-ZA" w:eastAsia="fr-FR"/>
              </w:rPr>
              <w:tab/>
            </w:r>
            <w:r w:rsidRPr="00161721">
              <w:rPr>
                <w:noProof/>
              </w:rPr>
              <w:t>Mobile Transformer Oil Purification Machine</w:t>
            </w:r>
            <w:r w:rsidRPr="00161721">
              <w:rPr>
                <w:noProof/>
              </w:rPr>
              <w:tab/>
            </w:r>
            <w:r w:rsidRPr="00161721">
              <w:rPr>
                <w:noProof/>
              </w:rPr>
              <w:fldChar w:fldCharType="begin"/>
            </w:r>
            <w:r w:rsidRPr="00161721">
              <w:rPr>
                <w:noProof/>
              </w:rPr>
              <w:instrText xml:space="preserve"> PAGEREF _Toc148030586 \h </w:instrText>
            </w:r>
            <w:r w:rsidRPr="00161721">
              <w:rPr>
                <w:noProof/>
              </w:rPr>
            </w:r>
            <w:r w:rsidRPr="00161721">
              <w:rPr>
                <w:noProof/>
              </w:rPr>
              <w:fldChar w:fldCharType="separate"/>
            </w:r>
            <w:r w:rsidRPr="00161721">
              <w:rPr>
                <w:noProof/>
              </w:rPr>
              <w:t>152</w:t>
            </w:r>
            <w:r w:rsidRPr="00161721">
              <w:rPr>
                <w:noProof/>
              </w:rPr>
              <w:fldChar w:fldCharType="end"/>
            </w:r>
          </w:p>
          <w:p w14:paraId="5E24E6BE" w14:textId="3186E4F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13.1</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_Toc148030587 \h </w:instrText>
            </w:r>
            <w:r w:rsidRPr="00161721">
              <w:rPr>
                <w:noProof/>
              </w:rPr>
            </w:r>
            <w:r w:rsidRPr="00161721">
              <w:rPr>
                <w:noProof/>
              </w:rPr>
              <w:fldChar w:fldCharType="separate"/>
            </w:r>
            <w:r w:rsidRPr="00161721">
              <w:rPr>
                <w:noProof/>
              </w:rPr>
              <w:t>152</w:t>
            </w:r>
            <w:r w:rsidRPr="00161721">
              <w:rPr>
                <w:noProof/>
              </w:rPr>
              <w:fldChar w:fldCharType="end"/>
            </w:r>
          </w:p>
          <w:p w14:paraId="48B4E6A2" w14:textId="183177D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13.2</w:t>
            </w:r>
            <w:r w:rsidRPr="00161721">
              <w:rPr>
                <w:rFonts w:eastAsiaTheme="minorEastAsia" w:cstheme="minorBidi"/>
                <w:noProof/>
                <w:sz w:val="22"/>
                <w:szCs w:val="22"/>
                <w:lang w:val="en-ZA" w:eastAsia="fr-FR"/>
              </w:rPr>
              <w:tab/>
            </w:r>
            <w:r w:rsidRPr="00161721">
              <w:rPr>
                <w:noProof/>
                <w:lang w:val="en-US"/>
              </w:rPr>
              <w:t>Technical requirements</w:t>
            </w:r>
            <w:r w:rsidRPr="00161721">
              <w:rPr>
                <w:noProof/>
              </w:rPr>
              <w:tab/>
            </w:r>
            <w:r w:rsidRPr="00161721">
              <w:rPr>
                <w:noProof/>
              </w:rPr>
              <w:fldChar w:fldCharType="begin"/>
            </w:r>
            <w:r w:rsidRPr="00161721">
              <w:rPr>
                <w:noProof/>
              </w:rPr>
              <w:instrText xml:space="preserve"> PAGEREF _Toc148030588 \h </w:instrText>
            </w:r>
            <w:r w:rsidRPr="00161721">
              <w:rPr>
                <w:noProof/>
              </w:rPr>
            </w:r>
            <w:r w:rsidRPr="00161721">
              <w:rPr>
                <w:noProof/>
              </w:rPr>
              <w:fldChar w:fldCharType="separate"/>
            </w:r>
            <w:r w:rsidRPr="00161721">
              <w:rPr>
                <w:noProof/>
              </w:rPr>
              <w:t>152</w:t>
            </w:r>
            <w:r w:rsidRPr="00161721">
              <w:rPr>
                <w:noProof/>
              </w:rPr>
              <w:fldChar w:fldCharType="end"/>
            </w:r>
          </w:p>
          <w:p w14:paraId="5F00A5FF" w14:textId="079C62A1"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13.3</w:t>
            </w:r>
            <w:r w:rsidRPr="00161721">
              <w:rPr>
                <w:rFonts w:eastAsiaTheme="minorEastAsia" w:cstheme="minorBidi"/>
                <w:noProof/>
                <w:sz w:val="22"/>
                <w:szCs w:val="22"/>
                <w:lang w:val="en-ZA" w:eastAsia="fr-FR"/>
              </w:rPr>
              <w:tab/>
            </w:r>
            <w:r w:rsidRPr="00161721">
              <w:rPr>
                <w:noProof/>
                <w:lang w:val="en-US"/>
              </w:rPr>
              <w:t>Design requirements</w:t>
            </w:r>
            <w:r w:rsidRPr="00161721">
              <w:rPr>
                <w:noProof/>
              </w:rPr>
              <w:tab/>
            </w:r>
            <w:r w:rsidRPr="00161721">
              <w:rPr>
                <w:noProof/>
              </w:rPr>
              <w:fldChar w:fldCharType="begin"/>
            </w:r>
            <w:r w:rsidRPr="00161721">
              <w:rPr>
                <w:noProof/>
              </w:rPr>
              <w:instrText xml:space="preserve"> PAGEREF _Toc148030589 \h </w:instrText>
            </w:r>
            <w:r w:rsidRPr="00161721">
              <w:rPr>
                <w:noProof/>
              </w:rPr>
            </w:r>
            <w:r w:rsidRPr="00161721">
              <w:rPr>
                <w:noProof/>
              </w:rPr>
              <w:fldChar w:fldCharType="separate"/>
            </w:r>
            <w:r w:rsidRPr="00161721">
              <w:rPr>
                <w:noProof/>
              </w:rPr>
              <w:t>153</w:t>
            </w:r>
            <w:r w:rsidRPr="00161721">
              <w:rPr>
                <w:noProof/>
              </w:rPr>
              <w:fldChar w:fldCharType="end"/>
            </w:r>
          </w:p>
          <w:p w14:paraId="36ED1CFA" w14:textId="10C78BA6"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13.4</w:t>
            </w:r>
            <w:r w:rsidRPr="00161721">
              <w:rPr>
                <w:rFonts w:eastAsiaTheme="minorEastAsia" w:cstheme="minorBidi"/>
                <w:noProof/>
                <w:sz w:val="22"/>
                <w:szCs w:val="22"/>
                <w:lang w:val="en-ZA" w:eastAsia="fr-FR"/>
              </w:rPr>
              <w:tab/>
            </w:r>
            <w:r w:rsidRPr="00161721">
              <w:rPr>
                <w:noProof/>
                <w:lang w:val="en-US"/>
              </w:rPr>
              <w:t>Inspection &amp; Testing</w:t>
            </w:r>
            <w:r w:rsidRPr="00161721">
              <w:rPr>
                <w:noProof/>
              </w:rPr>
              <w:tab/>
            </w:r>
            <w:r w:rsidRPr="00161721">
              <w:rPr>
                <w:noProof/>
              </w:rPr>
              <w:fldChar w:fldCharType="begin"/>
            </w:r>
            <w:r w:rsidRPr="00161721">
              <w:rPr>
                <w:noProof/>
              </w:rPr>
              <w:instrText xml:space="preserve"> PAGEREF _Toc148030590 \h </w:instrText>
            </w:r>
            <w:r w:rsidRPr="00161721">
              <w:rPr>
                <w:noProof/>
              </w:rPr>
            </w:r>
            <w:r w:rsidRPr="00161721">
              <w:rPr>
                <w:noProof/>
              </w:rPr>
              <w:fldChar w:fldCharType="separate"/>
            </w:r>
            <w:r w:rsidRPr="00161721">
              <w:rPr>
                <w:noProof/>
              </w:rPr>
              <w:t>157</w:t>
            </w:r>
            <w:r w:rsidRPr="00161721">
              <w:rPr>
                <w:noProof/>
              </w:rPr>
              <w:fldChar w:fldCharType="end"/>
            </w:r>
          </w:p>
          <w:p w14:paraId="417D6788" w14:textId="6BA750F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13.5</w:t>
            </w:r>
            <w:r w:rsidRPr="00161721">
              <w:rPr>
                <w:rFonts w:eastAsiaTheme="minorEastAsia" w:cstheme="minorBidi"/>
                <w:noProof/>
                <w:sz w:val="22"/>
                <w:szCs w:val="22"/>
                <w:lang w:val="en-ZA" w:eastAsia="fr-FR"/>
              </w:rPr>
              <w:tab/>
            </w:r>
            <w:r w:rsidRPr="00161721">
              <w:rPr>
                <w:noProof/>
                <w:lang w:val="en-US"/>
              </w:rPr>
              <w:t>Mandatory Spares</w:t>
            </w:r>
            <w:r w:rsidRPr="00161721">
              <w:rPr>
                <w:noProof/>
              </w:rPr>
              <w:tab/>
            </w:r>
            <w:r w:rsidRPr="00161721">
              <w:rPr>
                <w:noProof/>
              </w:rPr>
              <w:fldChar w:fldCharType="begin"/>
            </w:r>
            <w:r w:rsidRPr="00161721">
              <w:rPr>
                <w:noProof/>
              </w:rPr>
              <w:instrText xml:space="preserve"> PAGEREF _Toc148030591 \h </w:instrText>
            </w:r>
            <w:r w:rsidRPr="00161721">
              <w:rPr>
                <w:noProof/>
              </w:rPr>
            </w:r>
            <w:r w:rsidRPr="00161721">
              <w:rPr>
                <w:noProof/>
              </w:rPr>
              <w:fldChar w:fldCharType="separate"/>
            </w:r>
            <w:r w:rsidRPr="00161721">
              <w:rPr>
                <w:noProof/>
              </w:rPr>
              <w:t>157</w:t>
            </w:r>
            <w:r w:rsidRPr="00161721">
              <w:rPr>
                <w:noProof/>
              </w:rPr>
              <w:fldChar w:fldCharType="end"/>
            </w:r>
          </w:p>
          <w:p w14:paraId="02F9958A" w14:textId="14FB5ACF"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14.</w:t>
            </w:r>
            <w:r w:rsidRPr="00161721">
              <w:rPr>
                <w:rFonts w:eastAsiaTheme="minorEastAsia" w:cstheme="minorBidi"/>
                <w:i w:val="0"/>
                <w:iCs w:val="0"/>
                <w:noProof/>
                <w:sz w:val="22"/>
                <w:szCs w:val="22"/>
                <w:lang w:val="en-ZA" w:eastAsia="fr-FR"/>
              </w:rPr>
              <w:tab/>
            </w:r>
            <w:r w:rsidRPr="00161721">
              <w:rPr>
                <w:noProof/>
              </w:rPr>
              <w:t>Auxiliary Transformers 33/0.4kV 100kVA and 11/0.4kV 160kVA</w:t>
            </w:r>
            <w:r w:rsidRPr="00161721">
              <w:rPr>
                <w:noProof/>
              </w:rPr>
              <w:tab/>
            </w:r>
            <w:r w:rsidRPr="00161721">
              <w:rPr>
                <w:noProof/>
              </w:rPr>
              <w:fldChar w:fldCharType="begin"/>
            </w:r>
            <w:r w:rsidRPr="00161721">
              <w:rPr>
                <w:noProof/>
              </w:rPr>
              <w:instrText xml:space="preserve"> PAGEREF _Toc148030592 \h </w:instrText>
            </w:r>
            <w:r w:rsidRPr="00161721">
              <w:rPr>
                <w:noProof/>
              </w:rPr>
            </w:r>
            <w:r w:rsidRPr="00161721">
              <w:rPr>
                <w:noProof/>
              </w:rPr>
              <w:fldChar w:fldCharType="separate"/>
            </w:r>
            <w:r w:rsidRPr="00161721">
              <w:rPr>
                <w:noProof/>
              </w:rPr>
              <w:t>158</w:t>
            </w:r>
            <w:r w:rsidRPr="00161721">
              <w:rPr>
                <w:noProof/>
              </w:rPr>
              <w:fldChar w:fldCharType="end"/>
            </w:r>
          </w:p>
          <w:p w14:paraId="3BEA8D66" w14:textId="372617F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14.1</w:t>
            </w:r>
            <w:r w:rsidRPr="00161721">
              <w:rPr>
                <w:rFonts w:eastAsiaTheme="minorEastAsia" w:cstheme="minorBidi"/>
                <w:noProof/>
                <w:sz w:val="22"/>
                <w:szCs w:val="22"/>
                <w:lang w:val="en-ZA" w:eastAsia="fr-FR"/>
              </w:rPr>
              <w:tab/>
            </w:r>
            <w:r w:rsidRPr="00161721">
              <w:rPr>
                <w:noProof/>
                <w:lang w:val="en-US"/>
              </w:rPr>
              <w:t>General</w:t>
            </w:r>
            <w:r w:rsidRPr="00161721">
              <w:rPr>
                <w:noProof/>
              </w:rPr>
              <w:tab/>
            </w:r>
            <w:r w:rsidRPr="00161721">
              <w:rPr>
                <w:noProof/>
              </w:rPr>
              <w:fldChar w:fldCharType="begin"/>
            </w:r>
            <w:r w:rsidRPr="00161721">
              <w:rPr>
                <w:noProof/>
              </w:rPr>
              <w:instrText xml:space="preserve"> PAGEREF _Toc148030593 \h </w:instrText>
            </w:r>
            <w:r w:rsidRPr="00161721">
              <w:rPr>
                <w:noProof/>
              </w:rPr>
            </w:r>
            <w:r w:rsidRPr="00161721">
              <w:rPr>
                <w:noProof/>
              </w:rPr>
              <w:fldChar w:fldCharType="separate"/>
            </w:r>
            <w:r w:rsidRPr="00161721">
              <w:rPr>
                <w:noProof/>
              </w:rPr>
              <w:t>158</w:t>
            </w:r>
            <w:r w:rsidRPr="00161721">
              <w:rPr>
                <w:noProof/>
              </w:rPr>
              <w:fldChar w:fldCharType="end"/>
            </w:r>
          </w:p>
          <w:p w14:paraId="303F59B9" w14:textId="384BA5FC"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14.2</w:t>
            </w:r>
            <w:r w:rsidRPr="00161721">
              <w:rPr>
                <w:rFonts w:eastAsiaTheme="minorEastAsia" w:cstheme="minorBidi"/>
                <w:noProof/>
                <w:sz w:val="22"/>
                <w:szCs w:val="22"/>
                <w:lang w:val="en-ZA" w:eastAsia="fr-FR"/>
              </w:rPr>
              <w:tab/>
            </w:r>
            <w:r w:rsidRPr="00161721">
              <w:rPr>
                <w:noProof/>
                <w:lang w:val="en-US"/>
              </w:rPr>
              <w:t>Regulations and Standards</w:t>
            </w:r>
            <w:r w:rsidRPr="00161721">
              <w:rPr>
                <w:noProof/>
              </w:rPr>
              <w:tab/>
            </w:r>
            <w:r w:rsidRPr="00161721">
              <w:rPr>
                <w:noProof/>
              </w:rPr>
              <w:fldChar w:fldCharType="begin"/>
            </w:r>
            <w:r w:rsidRPr="00161721">
              <w:rPr>
                <w:noProof/>
              </w:rPr>
              <w:instrText xml:space="preserve"> PAGEREF _Toc148030594 \h </w:instrText>
            </w:r>
            <w:r w:rsidRPr="00161721">
              <w:rPr>
                <w:noProof/>
              </w:rPr>
            </w:r>
            <w:r w:rsidRPr="00161721">
              <w:rPr>
                <w:noProof/>
              </w:rPr>
              <w:fldChar w:fldCharType="separate"/>
            </w:r>
            <w:r w:rsidRPr="00161721">
              <w:rPr>
                <w:noProof/>
              </w:rPr>
              <w:t>158</w:t>
            </w:r>
            <w:r w:rsidRPr="00161721">
              <w:rPr>
                <w:noProof/>
              </w:rPr>
              <w:fldChar w:fldCharType="end"/>
            </w:r>
          </w:p>
          <w:p w14:paraId="0961EC9F" w14:textId="2602585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14.3</w:t>
            </w:r>
            <w:r w:rsidRPr="00161721">
              <w:rPr>
                <w:rFonts w:eastAsiaTheme="minorEastAsia" w:cstheme="minorBidi"/>
                <w:noProof/>
                <w:sz w:val="22"/>
                <w:szCs w:val="22"/>
                <w:lang w:val="en-ZA" w:eastAsia="fr-FR"/>
              </w:rPr>
              <w:tab/>
            </w:r>
            <w:r w:rsidRPr="00161721">
              <w:rPr>
                <w:noProof/>
                <w:lang w:val="en-US"/>
              </w:rPr>
              <w:t>Technical Requirements</w:t>
            </w:r>
            <w:r w:rsidRPr="00161721">
              <w:rPr>
                <w:noProof/>
              </w:rPr>
              <w:tab/>
            </w:r>
            <w:r w:rsidRPr="00161721">
              <w:rPr>
                <w:noProof/>
              </w:rPr>
              <w:fldChar w:fldCharType="begin"/>
            </w:r>
            <w:r w:rsidRPr="00161721">
              <w:rPr>
                <w:noProof/>
              </w:rPr>
              <w:instrText xml:space="preserve"> PAGEREF _Toc148030595 \h </w:instrText>
            </w:r>
            <w:r w:rsidRPr="00161721">
              <w:rPr>
                <w:noProof/>
              </w:rPr>
            </w:r>
            <w:r w:rsidRPr="00161721">
              <w:rPr>
                <w:noProof/>
              </w:rPr>
              <w:fldChar w:fldCharType="separate"/>
            </w:r>
            <w:r w:rsidRPr="00161721">
              <w:rPr>
                <w:noProof/>
              </w:rPr>
              <w:t>158</w:t>
            </w:r>
            <w:r w:rsidRPr="00161721">
              <w:rPr>
                <w:noProof/>
              </w:rPr>
              <w:fldChar w:fldCharType="end"/>
            </w:r>
          </w:p>
          <w:p w14:paraId="0CBF3E25" w14:textId="6194922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14.4</w:t>
            </w:r>
            <w:r w:rsidRPr="00161721">
              <w:rPr>
                <w:rFonts w:eastAsiaTheme="minorEastAsia" w:cstheme="minorBidi"/>
                <w:noProof/>
                <w:sz w:val="22"/>
                <w:szCs w:val="22"/>
                <w:lang w:val="en-ZA" w:eastAsia="fr-FR"/>
              </w:rPr>
              <w:tab/>
            </w:r>
            <w:r w:rsidRPr="00161721">
              <w:rPr>
                <w:noProof/>
                <w:lang w:val="en-US"/>
              </w:rPr>
              <w:t>Rated Power</w:t>
            </w:r>
            <w:r w:rsidRPr="00161721">
              <w:rPr>
                <w:noProof/>
              </w:rPr>
              <w:tab/>
            </w:r>
            <w:r w:rsidRPr="00161721">
              <w:rPr>
                <w:noProof/>
              </w:rPr>
              <w:fldChar w:fldCharType="begin"/>
            </w:r>
            <w:r w:rsidRPr="00161721">
              <w:rPr>
                <w:noProof/>
              </w:rPr>
              <w:instrText xml:space="preserve"> PAGEREF _Toc148030596 \h </w:instrText>
            </w:r>
            <w:r w:rsidRPr="00161721">
              <w:rPr>
                <w:noProof/>
              </w:rPr>
            </w:r>
            <w:r w:rsidRPr="00161721">
              <w:rPr>
                <w:noProof/>
              </w:rPr>
              <w:fldChar w:fldCharType="separate"/>
            </w:r>
            <w:r w:rsidRPr="00161721">
              <w:rPr>
                <w:noProof/>
              </w:rPr>
              <w:t>159</w:t>
            </w:r>
            <w:r w:rsidRPr="00161721">
              <w:rPr>
                <w:noProof/>
              </w:rPr>
              <w:fldChar w:fldCharType="end"/>
            </w:r>
          </w:p>
          <w:p w14:paraId="1FBFD5A1" w14:textId="12F608D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14.5</w:t>
            </w:r>
            <w:r w:rsidRPr="00161721">
              <w:rPr>
                <w:rFonts w:eastAsiaTheme="minorEastAsia" w:cstheme="minorBidi"/>
                <w:noProof/>
                <w:sz w:val="22"/>
                <w:szCs w:val="22"/>
                <w:lang w:val="en-ZA" w:eastAsia="fr-FR"/>
              </w:rPr>
              <w:tab/>
            </w:r>
            <w:r w:rsidRPr="00161721">
              <w:rPr>
                <w:noProof/>
                <w:lang w:val="en-US"/>
              </w:rPr>
              <w:t>Overload Capacity</w:t>
            </w:r>
            <w:r w:rsidRPr="00161721">
              <w:rPr>
                <w:noProof/>
              </w:rPr>
              <w:tab/>
            </w:r>
            <w:r w:rsidRPr="00161721">
              <w:rPr>
                <w:noProof/>
              </w:rPr>
              <w:fldChar w:fldCharType="begin"/>
            </w:r>
            <w:r w:rsidRPr="00161721">
              <w:rPr>
                <w:noProof/>
              </w:rPr>
              <w:instrText xml:space="preserve"> PAGEREF _Toc148030597 \h </w:instrText>
            </w:r>
            <w:r w:rsidRPr="00161721">
              <w:rPr>
                <w:noProof/>
              </w:rPr>
            </w:r>
            <w:r w:rsidRPr="00161721">
              <w:rPr>
                <w:noProof/>
              </w:rPr>
              <w:fldChar w:fldCharType="separate"/>
            </w:r>
            <w:r w:rsidRPr="00161721">
              <w:rPr>
                <w:noProof/>
              </w:rPr>
              <w:t>159</w:t>
            </w:r>
            <w:r w:rsidRPr="00161721">
              <w:rPr>
                <w:noProof/>
              </w:rPr>
              <w:fldChar w:fldCharType="end"/>
            </w:r>
          </w:p>
          <w:p w14:paraId="1D734035" w14:textId="030A2748"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14.6</w:t>
            </w:r>
            <w:r w:rsidRPr="00161721">
              <w:rPr>
                <w:rFonts w:eastAsiaTheme="minorEastAsia" w:cstheme="minorBidi"/>
                <w:noProof/>
                <w:sz w:val="22"/>
                <w:szCs w:val="22"/>
                <w:lang w:val="en-ZA" w:eastAsia="fr-FR"/>
              </w:rPr>
              <w:tab/>
            </w:r>
            <w:r w:rsidRPr="00161721">
              <w:rPr>
                <w:noProof/>
                <w:lang w:val="en-US"/>
              </w:rPr>
              <w:t>Impedance Voltage</w:t>
            </w:r>
            <w:r w:rsidRPr="00161721">
              <w:rPr>
                <w:noProof/>
              </w:rPr>
              <w:tab/>
            </w:r>
            <w:r w:rsidRPr="00161721">
              <w:rPr>
                <w:noProof/>
              </w:rPr>
              <w:fldChar w:fldCharType="begin"/>
            </w:r>
            <w:r w:rsidRPr="00161721">
              <w:rPr>
                <w:noProof/>
              </w:rPr>
              <w:instrText xml:space="preserve"> PAGEREF _Toc148030598 \h </w:instrText>
            </w:r>
            <w:r w:rsidRPr="00161721">
              <w:rPr>
                <w:noProof/>
              </w:rPr>
            </w:r>
            <w:r w:rsidRPr="00161721">
              <w:rPr>
                <w:noProof/>
              </w:rPr>
              <w:fldChar w:fldCharType="separate"/>
            </w:r>
            <w:r w:rsidRPr="00161721">
              <w:rPr>
                <w:noProof/>
              </w:rPr>
              <w:t>159</w:t>
            </w:r>
            <w:r w:rsidRPr="00161721">
              <w:rPr>
                <w:noProof/>
              </w:rPr>
              <w:fldChar w:fldCharType="end"/>
            </w:r>
          </w:p>
          <w:p w14:paraId="6972E600" w14:textId="5410768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14.7</w:t>
            </w:r>
            <w:r w:rsidRPr="00161721">
              <w:rPr>
                <w:rFonts w:eastAsiaTheme="minorEastAsia" w:cstheme="minorBidi"/>
                <w:noProof/>
                <w:sz w:val="22"/>
                <w:szCs w:val="22"/>
                <w:lang w:val="en-ZA" w:eastAsia="fr-FR"/>
              </w:rPr>
              <w:tab/>
            </w:r>
            <w:r w:rsidRPr="00161721">
              <w:rPr>
                <w:noProof/>
                <w:lang w:val="en-US"/>
              </w:rPr>
              <w:t>Short Circuit Performance</w:t>
            </w:r>
            <w:r w:rsidRPr="00161721">
              <w:rPr>
                <w:noProof/>
              </w:rPr>
              <w:tab/>
            </w:r>
            <w:r w:rsidRPr="00161721">
              <w:rPr>
                <w:noProof/>
              </w:rPr>
              <w:fldChar w:fldCharType="begin"/>
            </w:r>
            <w:r w:rsidRPr="00161721">
              <w:rPr>
                <w:noProof/>
              </w:rPr>
              <w:instrText xml:space="preserve"> PAGEREF _Toc148030599 \h </w:instrText>
            </w:r>
            <w:r w:rsidRPr="00161721">
              <w:rPr>
                <w:noProof/>
              </w:rPr>
            </w:r>
            <w:r w:rsidRPr="00161721">
              <w:rPr>
                <w:noProof/>
              </w:rPr>
              <w:fldChar w:fldCharType="separate"/>
            </w:r>
            <w:r w:rsidRPr="00161721">
              <w:rPr>
                <w:noProof/>
              </w:rPr>
              <w:t>159</w:t>
            </w:r>
            <w:r w:rsidRPr="00161721">
              <w:rPr>
                <w:noProof/>
              </w:rPr>
              <w:fldChar w:fldCharType="end"/>
            </w:r>
          </w:p>
          <w:p w14:paraId="77EE8967" w14:textId="73A3E79D"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14.8</w:t>
            </w:r>
            <w:r w:rsidRPr="00161721">
              <w:rPr>
                <w:rFonts w:eastAsiaTheme="minorEastAsia" w:cstheme="minorBidi"/>
                <w:noProof/>
                <w:sz w:val="22"/>
                <w:szCs w:val="22"/>
                <w:lang w:val="en-ZA" w:eastAsia="fr-FR"/>
              </w:rPr>
              <w:tab/>
            </w:r>
            <w:r w:rsidRPr="00161721">
              <w:rPr>
                <w:noProof/>
                <w:lang w:val="en-US"/>
              </w:rPr>
              <w:t>Flux Density</w:t>
            </w:r>
            <w:r w:rsidRPr="00161721">
              <w:rPr>
                <w:noProof/>
              </w:rPr>
              <w:tab/>
            </w:r>
            <w:r w:rsidRPr="00161721">
              <w:rPr>
                <w:noProof/>
              </w:rPr>
              <w:fldChar w:fldCharType="begin"/>
            </w:r>
            <w:r w:rsidRPr="00161721">
              <w:rPr>
                <w:noProof/>
              </w:rPr>
              <w:instrText xml:space="preserve"> PAGEREF _Toc148030600 \h </w:instrText>
            </w:r>
            <w:r w:rsidRPr="00161721">
              <w:rPr>
                <w:noProof/>
              </w:rPr>
            </w:r>
            <w:r w:rsidRPr="00161721">
              <w:rPr>
                <w:noProof/>
              </w:rPr>
              <w:fldChar w:fldCharType="separate"/>
            </w:r>
            <w:r w:rsidRPr="00161721">
              <w:rPr>
                <w:noProof/>
              </w:rPr>
              <w:t>159</w:t>
            </w:r>
            <w:r w:rsidRPr="00161721">
              <w:rPr>
                <w:noProof/>
              </w:rPr>
              <w:fldChar w:fldCharType="end"/>
            </w:r>
          </w:p>
          <w:p w14:paraId="151A3AD8" w14:textId="4332176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14.9</w:t>
            </w:r>
            <w:r w:rsidRPr="00161721">
              <w:rPr>
                <w:rFonts w:eastAsiaTheme="minorEastAsia" w:cstheme="minorBidi"/>
                <w:noProof/>
                <w:sz w:val="22"/>
                <w:szCs w:val="22"/>
                <w:lang w:val="en-ZA" w:eastAsia="fr-FR"/>
              </w:rPr>
              <w:tab/>
            </w:r>
            <w:r w:rsidRPr="00161721">
              <w:rPr>
                <w:noProof/>
                <w:lang w:val="en-US"/>
              </w:rPr>
              <w:t>Noise Level</w:t>
            </w:r>
            <w:r w:rsidRPr="00161721">
              <w:rPr>
                <w:noProof/>
              </w:rPr>
              <w:tab/>
            </w:r>
            <w:r w:rsidRPr="00161721">
              <w:rPr>
                <w:noProof/>
              </w:rPr>
              <w:fldChar w:fldCharType="begin"/>
            </w:r>
            <w:r w:rsidRPr="00161721">
              <w:rPr>
                <w:noProof/>
              </w:rPr>
              <w:instrText xml:space="preserve"> PAGEREF _Toc148030601 \h </w:instrText>
            </w:r>
            <w:r w:rsidRPr="00161721">
              <w:rPr>
                <w:noProof/>
              </w:rPr>
            </w:r>
            <w:r w:rsidRPr="00161721">
              <w:rPr>
                <w:noProof/>
              </w:rPr>
              <w:fldChar w:fldCharType="separate"/>
            </w:r>
            <w:r w:rsidRPr="00161721">
              <w:rPr>
                <w:noProof/>
              </w:rPr>
              <w:t>160</w:t>
            </w:r>
            <w:r w:rsidRPr="00161721">
              <w:rPr>
                <w:noProof/>
              </w:rPr>
              <w:fldChar w:fldCharType="end"/>
            </w:r>
          </w:p>
          <w:p w14:paraId="2A501EDA" w14:textId="1FFDC84F"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14.10</w:t>
            </w:r>
            <w:r w:rsidRPr="00161721">
              <w:rPr>
                <w:rFonts w:eastAsiaTheme="minorEastAsia" w:cstheme="minorBidi"/>
                <w:noProof/>
                <w:sz w:val="22"/>
                <w:szCs w:val="22"/>
                <w:lang w:val="en-ZA" w:eastAsia="fr-FR"/>
              </w:rPr>
              <w:tab/>
            </w:r>
            <w:r w:rsidRPr="00161721">
              <w:rPr>
                <w:noProof/>
                <w:lang w:val="en-US"/>
              </w:rPr>
              <w:t>Off-Load Tap Changing Characteristics</w:t>
            </w:r>
            <w:r w:rsidRPr="00161721">
              <w:rPr>
                <w:noProof/>
              </w:rPr>
              <w:tab/>
            </w:r>
            <w:r w:rsidRPr="00161721">
              <w:rPr>
                <w:noProof/>
              </w:rPr>
              <w:fldChar w:fldCharType="begin"/>
            </w:r>
            <w:r w:rsidRPr="00161721">
              <w:rPr>
                <w:noProof/>
              </w:rPr>
              <w:instrText xml:space="preserve"> PAGEREF _Toc148030602 \h </w:instrText>
            </w:r>
            <w:r w:rsidRPr="00161721">
              <w:rPr>
                <w:noProof/>
              </w:rPr>
            </w:r>
            <w:r w:rsidRPr="00161721">
              <w:rPr>
                <w:noProof/>
              </w:rPr>
              <w:fldChar w:fldCharType="separate"/>
            </w:r>
            <w:r w:rsidRPr="00161721">
              <w:rPr>
                <w:noProof/>
              </w:rPr>
              <w:t>160</w:t>
            </w:r>
            <w:r w:rsidRPr="00161721">
              <w:rPr>
                <w:noProof/>
              </w:rPr>
              <w:fldChar w:fldCharType="end"/>
            </w:r>
          </w:p>
          <w:p w14:paraId="5EBC5561" w14:textId="3B9E4CF1"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14.11</w:t>
            </w:r>
            <w:r w:rsidRPr="00161721">
              <w:rPr>
                <w:rFonts w:eastAsiaTheme="minorEastAsia" w:cstheme="minorBidi"/>
                <w:noProof/>
                <w:sz w:val="22"/>
                <w:szCs w:val="22"/>
                <w:lang w:val="en-ZA" w:eastAsia="fr-FR"/>
              </w:rPr>
              <w:tab/>
            </w:r>
            <w:r w:rsidRPr="00161721">
              <w:rPr>
                <w:noProof/>
                <w:lang w:val="en-US"/>
              </w:rPr>
              <w:t>Materials and Construction</w:t>
            </w:r>
            <w:r w:rsidRPr="00161721">
              <w:rPr>
                <w:noProof/>
              </w:rPr>
              <w:tab/>
            </w:r>
            <w:r w:rsidRPr="00161721">
              <w:rPr>
                <w:noProof/>
              </w:rPr>
              <w:fldChar w:fldCharType="begin"/>
            </w:r>
            <w:r w:rsidRPr="00161721">
              <w:rPr>
                <w:noProof/>
              </w:rPr>
              <w:instrText xml:space="preserve"> PAGEREF _Toc148030603 \h </w:instrText>
            </w:r>
            <w:r w:rsidRPr="00161721">
              <w:rPr>
                <w:noProof/>
              </w:rPr>
            </w:r>
            <w:r w:rsidRPr="00161721">
              <w:rPr>
                <w:noProof/>
              </w:rPr>
              <w:fldChar w:fldCharType="separate"/>
            </w:r>
            <w:r w:rsidRPr="00161721">
              <w:rPr>
                <w:noProof/>
              </w:rPr>
              <w:t>160</w:t>
            </w:r>
            <w:r w:rsidRPr="00161721">
              <w:rPr>
                <w:noProof/>
              </w:rPr>
              <w:fldChar w:fldCharType="end"/>
            </w:r>
          </w:p>
          <w:p w14:paraId="7A244F50" w14:textId="11FFA605"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14.12</w:t>
            </w:r>
            <w:r w:rsidRPr="00161721">
              <w:rPr>
                <w:rFonts w:eastAsiaTheme="minorEastAsia" w:cstheme="minorBidi"/>
                <w:noProof/>
                <w:sz w:val="22"/>
                <w:szCs w:val="22"/>
                <w:lang w:val="en-ZA" w:eastAsia="fr-FR"/>
              </w:rPr>
              <w:tab/>
            </w:r>
            <w:r w:rsidRPr="00161721">
              <w:rPr>
                <w:noProof/>
                <w:lang w:val="en-US"/>
              </w:rPr>
              <w:t>Bushings and Terminals</w:t>
            </w:r>
            <w:r w:rsidRPr="00161721">
              <w:rPr>
                <w:noProof/>
              </w:rPr>
              <w:tab/>
            </w:r>
            <w:r w:rsidRPr="00161721">
              <w:rPr>
                <w:noProof/>
              </w:rPr>
              <w:fldChar w:fldCharType="begin"/>
            </w:r>
            <w:r w:rsidRPr="00161721">
              <w:rPr>
                <w:noProof/>
              </w:rPr>
              <w:instrText xml:space="preserve"> PAGEREF _Toc148030604 \h </w:instrText>
            </w:r>
            <w:r w:rsidRPr="00161721">
              <w:rPr>
                <w:noProof/>
              </w:rPr>
            </w:r>
            <w:r w:rsidRPr="00161721">
              <w:rPr>
                <w:noProof/>
              </w:rPr>
              <w:fldChar w:fldCharType="separate"/>
            </w:r>
            <w:r w:rsidRPr="00161721">
              <w:rPr>
                <w:noProof/>
              </w:rPr>
              <w:t>160</w:t>
            </w:r>
            <w:r w:rsidRPr="00161721">
              <w:rPr>
                <w:noProof/>
              </w:rPr>
              <w:fldChar w:fldCharType="end"/>
            </w:r>
          </w:p>
          <w:p w14:paraId="5E03B189" w14:textId="45864CD7"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14.13</w:t>
            </w:r>
            <w:r w:rsidRPr="00161721">
              <w:rPr>
                <w:rFonts w:eastAsiaTheme="minorEastAsia" w:cstheme="minorBidi"/>
                <w:noProof/>
                <w:sz w:val="22"/>
                <w:szCs w:val="22"/>
                <w:lang w:val="en-ZA" w:eastAsia="fr-FR"/>
              </w:rPr>
              <w:tab/>
            </w:r>
            <w:r w:rsidRPr="00161721">
              <w:rPr>
                <w:noProof/>
                <w:lang w:val="en-US"/>
              </w:rPr>
              <w:t>Cable Boxes (Air insulated type)</w:t>
            </w:r>
            <w:r w:rsidRPr="00161721">
              <w:rPr>
                <w:noProof/>
              </w:rPr>
              <w:tab/>
            </w:r>
            <w:r w:rsidRPr="00161721">
              <w:rPr>
                <w:noProof/>
              </w:rPr>
              <w:fldChar w:fldCharType="begin"/>
            </w:r>
            <w:r w:rsidRPr="00161721">
              <w:rPr>
                <w:noProof/>
              </w:rPr>
              <w:instrText xml:space="preserve"> PAGEREF _Toc148030605 \h </w:instrText>
            </w:r>
            <w:r w:rsidRPr="00161721">
              <w:rPr>
                <w:noProof/>
              </w:rPr>
            </w:r>
            <w:r w:rsidRPr="00161721">
              <w:rPr>
                <w:noProof/>
              </w:rPr>
              <w:fldChar w:fldCharType="separate"/>
            </w:r>
            <w:r w:rsidRPr="00161721">
              <w:rPr>
                <w:noProof/>
              </w:rPr>
              <w:t>161</w:t>
            </w:r>
            <w:r w:rsidRPr="00161721">
              <w:rPr>
                <w:noProof/>
              </w:rPr>
              <w:fldChar w:fldCharType="end"/>
            </w:r>
          </w:p>
          <w:p w14:paraId="4EBED02D" w14:textId="2245BE3B"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14.14</w:t>
            </w:r>
            <w:r w:rsidRPr="00161721">
              <w:rPr>
                <w:rFonts w:eastAsiaTheme="minorEastAsia" w:cstheme="minorBidi"/>
                <w:noProof/>
                <w:sz w:val="22"/>
                <w:szCs w:val="22"/>
                <w:lang w:val="en-ZA" w:eastAsia="fr-FR"/>
              </w:rPr>
              <w:tab/>
            </w:r>
            <w:r w:rsidRPr="00161721">
              <w:rPr>
                <w:noProof/>
                <w:lang w:val="en-US"/>
              </w:rPr>
              <w:t>Earthing Terminals</w:t>
            </w:r>
            <w:r w:rsidRPr="00161721">
              <w:rPr>
                <w:noProof/>
              </w:rPr>
              <w:tab/>
            </w:r>
            <w:r w:rsidRPr="00161721">
              <w:rPr>
                <w:noProof/>
              </w:rPr>
              <w:fldChar w:fldCharType="begin"/>
            </w:r>
            <w:r w:rsidRPr="00161721">
              <w:rPr>
                <w:noProof/>
              </w:rPr>
              <w:instrText xml:space="preserve"> PAGEREF _Toc148030606 \h </w:instrText>
            </w:r>
            <w:r w:rsidRPr="00161721">
              <w:rPr>
                <w:noProof/>
              </w:rPr>
            </w:r>
            <w:r w:rsidRPr="00161721">
              <w:rPr>
                <w:noProof/>
              </w:rPr>
              <w:fldChar w:fldCharType="separate"/>
            </w:r>
            <w:r w:rsidRPr="00161721">
              <w:rPr>
                <w:noProof/>
              </w:rPr>
              <w:t>161</w:t>
            </w:r>
            <w:r w:rsidRPr="00161721">
              <w:rPr>
                <w:noProof/>
              </w:rPr>
              <w:fldChar w:fldCharType="end"/>
            </w:r>
          </w:p>
          <w:p w14:paraId="09452E69" w14:textId="7393017E"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14.15</w:t>
            </w:r>
            <w:r w:rsidRPr="00161721">
              <w:rPr>
                <w:rFonts w:eastAsiaTheme="minorEastAsia" w:cstheme="minorBidi"/>
                <w:noProof/>
                <w:sz w:val="22"/>
                <w:szCs w:val="22"/>
                <w:lang w:val="en-ZA" w:eastAsia="fr-FR"/>
              </w:rPr>
              <w:tab/>
            </w:r>
            <w:r w:rsidRPr="00161721">
              <w:rPr>
                <w:noProof/>
                <w:lang w:val="en-US"/>
              </w:rPr>
              <w:t>Tank Fabrication</w:t>
            </w:r>
            <w:r w:rsidRPr="00161721">
              <w:rPr>
                <w:noProof/>
              </w:rPr>
              <w:tab/>
            </w:r>
            <w:r w:rsidRPr="00161721">
              <w:rPr>
                <w:noProof/>
              </w:rPr>
              <w:fldChar w:fldCharType="begin"/>
            </w:r>
            <w:r w:rsidRPr="00161721">
              <w:rPr>
                <w:noProof/>
              </w:rPr>
              <w:instrText xml:space="preserve"> PAGEREF _Toc148030607 \h </w:instrText>
            </w:r>
            <w:r w:rsidRPr="00161721">
              <w:rPr>
                <w:noProof/>
              </w:rPr>
            </w:r>
            <w:r w:rsidRPr="00161721">
              <w:rPr>
                <w:noProof/>
              </w:rPr>
              <w:fldChar w:fldCharType="separate"/>
            </w:r>
            <w:r w:rsidRPr="00161721">
              <w:rPr>
                <w:noProof/>
              </w:rPr>
              <w:t>161</w:t>
            </w:r>
            <w:r w:rsidRPr="00161721">
              <w:rPr>
                <w:noProof/>
              </w:rPr>
              <w:fldChar w:fldCharType="end"/>
            </w:r>
          </w:p>
          <w:p w14:paraId="3E122060" w14:textId="34C60F57"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14.16</w:t>
            </w:r>
            <w:r w:rsidRPr="00161721">
              <w:rPr>
                <w:rFonts w:eastAsiaTheme="minorEastAsia" w:cstheme="minorBidi"/>
                <w:noProof/>
                <w:sz w:val="22"/>
                <w:szCs w:val="22"/>
                <w:lang w:val="en-ZA" w:eastAsia="fr-FR"/>
              </w:rPr>
              <w:tab/>
            </w:r>
            <w:r w:rsidRPr="00161721">
              <w:rPr>
                <w:noProof/>
                <w:lang w:val="en-US"/>
              </w:rPr>
              <w:t>Surface Treatment</w:t>
            </w:r>
            <w:r w:rsidRPr="00161721">
              <w:rPr>
                <w:noProof/>
              </w:rPr>
              <w:tab/>
            </w:r>
            <w:r w:rsidRPr="00161721">
              <w:rPr>
                <w:noProof/>
              </w:rPr>
              <w:fldChar w:fldCharType="begin"/>
            </w:r>
            <w:r w:rsidRPr="00161721">
              <w:rPr>
                <w:noProof/>
              </w:rPr>
              <w:instrText xml:space="preserve"> PAGEREF _Toc148030608 \h </w:instrText>
            </w:r>
            <w:r w:rsidRPr="00161721">
              <w:rPr>
                <w:noProof/>
              </w:rPr>
            </w:r>
            <w:r w:rsidRPr="00161721">
              <w:rPr>
                <w:noProof/>
              </w:rPr>
              <w:fldChar w:fldCharType="separate"/>
            </w:r>
            <w:r w:rsidRPr="00161721">
              <w:rPr>
                <w:noProof/>
              </w:rPr>
              <w:t>162</w:t>
            </w:r>
            <w:r w:rsidRPr="00161721">
              <w:rPr>
                <w:noProof/>
              </w:rPr>
              <w:fldChar w:fldCharType="end"/>
            </w:r>
          </w:p>
          <w:p w14:paraId="5870DF7C" w14:textId="0A0E60E9"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14.17</w:t>
            </w:r>
            <w:r w:rsidRPr="00161721">
              <w:rPr>
                <w:rFonts w:eastAsiaTheme="minorEastAsia" w:cstheme="minorBidi"/>
                <w:noProof/>
                <w:sz w:val="22"/>
                <w:szCs w:val="22"/>
                <w:lang w:val="en-ZA" w:eastAsia="fr-FR"/>
              </w:rPr>
              <w:tab/>
            </w:r>
            <w:r w:rsidRPr="00161721">
              <w:rPr>
                <w:noProof/>
                <w:lang w:val="en-US"/>
              </w:rPr>
              <w:t>Tank Fittings and Attachments</w:t>
            </w:r>
            <w:r w:rsidRPr="00161721">
              <w:rPr>
                <w:noProof/>
              </w:rPr>
              <w:tab/>
            </w:r>
            <w:r w:rsidRPr="00161721">
              <w:rPr>
                <w:noProof/>
              </w:rPr>
              <w:fldChar w:fldCharType="begin"/>
            </w:r>
            <w:r w:rsidRPr="00161721">
              <w:rPr>
                <w:noProof/>
              </w:rPr>
              <w:instrText xml:space="preserve"> PAGEREF _Toc148030609 \h </w:instrText>
            </w:r>
            <w:r w:rsidRPr="00161721">
              <w:rPr>
                <w:noProof/>
              </w:rPr>
            </w:r>
            <w:r w:rsidRPr="00161721">
              <w:rPr>
                <w:noProof/>
              </w:rPr>
              <w:fldChar w:fldCharType="separate"/>
            </w:r>
            <w:r w:rsidRPr="00161721">
              <w:rPr>
                <w:noProof/>
              </w:rPr>
              <w:t>162</w:t>
            </w:r>
            <w:r w:rsidRPr="00161721">
              <w:rPr>
                <w:noProof/>
              </w:rPr>
              <w:fldChar w:fldCharType="end"/>
            </w:r>
          </w:p>
          <w:p w14:paraId="7D3A855D" w14:textId="1D14DDD2"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14.18</w:t>
            </w:r>
            <w:r w:rsidRPr="00161721">
              <w:rPr>
                <w:rFonts w:eastAsiaTheme="minorEastAsia" w:cstheme="minorBidi"/>
                <w:noProof/>
                <w:sz w:val="22"/>
                <w:szCs w:val="22"/>
                <w:lang w:val="en-ZA" w:eastAsia="fr-FR"/>
              </w:rPr>
              <w:tab/>
            </w:r>
            <w:r w:rsidRPr="00161721">
              <w:rPr>
                <w:noProof/>
                <w:lang w:val="en-US"/>
              </w:rPr>
              <w:t>Transformer Assembly</w:t>
            </w:r>
            <w:r w:rsidRPr="00161721">
              <w:rPr>
                <w:noProof/>
              </w:rPr>
              <w:tab/>
            </w:r>
            <w:r w:rsidRPr="00161721">
              <w:rPr>
                <w:noProof/>
              </w:rPr>
              <w:fldChar w:fldCharType="begin"/>
            </w:r>
            <w:r w:rsidRPr="00161721">
              <w:rPr>
                <w:noProof/>
              </w:rPr>
              <w:instrText xml:space="preserve"> PAGEREF _Toc148030610 \h </w:instrText>
            </w:r>
            <w:r w:rsidRPr="00161721">
              <w:rPr>
                <w:noProof/>
              </w:rPr>
            </w:r>
            <w:r w:rsidRPr="00161721">
              <w:rPr>
                <w:noProof/>
              </w:rPr>
              <w:fldChar w:fldCharType="separate"/>
            </w:r>
            <w:r w:rsidRPr="00161721">
              <w:rPr>
                <w:noProof/>
              </w:rPr>
              <w:t>162</w:t>
            </w:r>
            <w:r w:rsidRPr="00161721">
              <w:rPr>
                <w:noProof/>
              </w:rPr>
              <w:fldChar w:fldCharType="end"/>
            </w:r>
          </w:p>
          <w:p w14:paraId="491B4183" w14:textId="59B967C4"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14.19</w:t>
            </w:r>
            <w:r w:rsidRPr="00161721">
              <w:rPr>
                <w:rFonts w:eastAsiaTheme="minorEastAsia" w:cstheme="minorBidi"/>
                <w:noProof/>
                <w:sz w:val="22"/>
                <w:szCs w:val="22"/>
                <w:lang w:val="en-ZA" w:eastAsia="fr-FR"/>
              </w:rPr>
              <w:tab/>
            </w:r>
            <w:r w:rsidRPr="00161721">
              <w:rPr>
                <w:noProof/>
                <w:lang w:val="en-US"/>
              </w:rPr>
              <w:t>Transformer Oil</w:t>
            </w:r>
            <w:r w:rsidRPr="00161721">
              <w:rPr>
                <w:noProof/>
              </w:rPr>
              <w:tab/>
            </w:r>
            <w:r w:rsidRPr="00161721">
              <w:rPr>
                <w:noProof/>
              </w:rPr>
              <w:fldChar w:fldCharType="begin"/>
            </w:r>
            <w:r w:rsidRPr="00161721">
              <w:rPr>
                <w:noProof/>
              </w:rPr>
              <w:instrText xml:space="preserve"> PAGEREF _Toc148030611 \h </w:instrText>
            </w:r>
            <w:r w:rsidRPr="00161721">
              <w:rPr>
                <w:noProof/>
              </w:rPr>
            </w:r>
            <w:r w:rsidRPr="00161721">
              <w:rPr>
                <w:noProof/>
              </w:rPr>
              <w:fldChar w:fldCharType="separate"/>
            </w:r>
            <w:r w:rsidRPr="00161721">
              <w:rPr>
                <w:noProof/>
              </w:rPr>
              <w:t>162</w:t>
            </w:r>
            <w:r w:rsidRPr="00161721">
              <w:rPr>
                <w:noProof/>
              </w:rPr>
              <w:fldChar w:fldCharType="end"/>
            </w:r>
          </w:p>
          <w:p w14:paraId="35AD1AD4" w14:textId="2DC6B879"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14.20</w:t>
            </w:r>
            <w:r w:rsidRPr="00161721">
              <w:rPr>
                <w:rFonts w:eastAsiaTheme="minorEastAsia" w:cstheme="minorBidi"/>
                <w:noProof/>
                <w:sz w:val="22"/>
                <w:szCs w:val="22"/>
                <w:lang w:val="en-ZA" w:eastAsia="fr-FR"/>
              </w:rPr>
              <w:tab/>
            </w:r>
            <w:r w:rsidRPr="00161721">
              <w:rPr>
                <w:noProof/>
                <w:lang w:val="en-US"/>
              </w:rPr>
              <w:t>Transformer Losses</w:t>
            </w:r>
            <w:r w:rsidRPr="00161721">
              <w:rPr>
                <w:noProof/>
              </w:rPr>
              <w:tab/>
            </w:r>
            <w:r w:rsidRPr="00161721">
              <w:rPr>
                <w:noProof/>
              </w:rPr>
              <w:fldChar w:fldCharType="begin"/>
            </w:r>
            <w:r w:rsidRPr="00161721">
              <w:rPr>
                <w:noProof/>
              </w:rPr>
              <w:instrText xml:space="preserve"> PAGEREF _Toc148030612 \h </w:instrText>
            </w:r>
            <w:r w:rsidRPr="00161721">
              <w:rPr>
                <w:noProof/>
              </w:rPr>
            </w:r>
            <w:r w:rsidRPr="00161721">
              <w:rPr>
                <w:noProof/>
              </w:rPr>
              <w:fldChar w:fldCharType="separate"/>
            </w:r>
            <w:r w:rsidRPr="00161721">
              <w:rPr>
                <w:noProof/>
              </w:rPr>
              <w:t>162</w:t>
            </w:r>
            <w:r w:rsidRPr="00161721">
              <w:rPr>
                <w:noProof/>
              </w:rPr>
              <w:fldChar w:fldCharType="end"/>
            </w:r>
          </w:p>
          <w:p w14:paraId="4CEB017E" w14:textId="0611DA89"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14.21</w:t>
            </w:r>
            <w:r w:rsidRPr="00161721">
              <w:rPr>
                <w:rFonts w:eastAsiaTheme="minorEastAsia" w:cstheme="minorBidi"/>
                <w:noProof/>
                <w:sz w:val="22"/>
                <w:szCs w:val="22"/>
                <w:lang w:val="en-ZA" w:eastAsia="fr-FR"/>
              </w:rPr>
              <w:tab/>
            </w:r>
            <w:r w:rsidRPr="00161721">
              <w:rPr>
                <w:noProof/>
                <w:lang w:val="en-US"/>
              </w:rPr>
              <w:t>Evaluation Criteria</w:t>
            </w:r>
            <w:r w:rsidRPr="00161721">
              <w:rPr>
                <w:noProof/>
              </w:rPr>
              <w:tab/>
            </w:r>
            <w:r w:rsidRPr="00161721">
              <w:rPr>
                <w:noProof/>
              </w:rPr>
              <w:fldChar w:fldCharType="begin"/>
            </w:r>
            <w:r w:rsidRPr="00161721">
              <w:rPr>
                <w:noProof/>
              </w:rPr>
              <w:instrText xml:space="preserve"> PAGEREF _Toc148030613 \h </w:instrText>
            </w:r>
            <w:r w:rsidRPr="00161721">
              <w:rPr>
                <w:noProof/>
              </w:rPr>
            </w:r>
            <w:r w:rsidRPr="00161721">
              <w:rPr>
                <w:noProof/>
              </w:rPr>
              <w:fldChar w:fldCharType="separate"/>
            </w:r>
            <w:r w:rsidRPr="00161721">
              <w:rPr>
                <w:noProof/>
              </w:rPr>
              <w:t>163</w:t>
            </w:r>
            <w:r w:rsidRPr="00161721">
              <w:rPr>
                <w:noProof/>
              </w:rPr>
              <w:fldChar w:fldCharType="end"/>
            </w:r>
          </w:p>
          <w:p w14:paraId="6EA52DBD" w14:textId="122F43B1"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14.22</w:t>
            </w:r>
            <w:r w:rsidRPr="00161721">
              <w:rPr>
                <w:rFonts w:eastAsiaTheme="minorEastAsia" w:cstheme="minorBidi"/>
                <w:noProof/>
                <w:sz w:val="22"/>
                <w:szCs w:val="22"/>
                <w:lang w:val="en-ZA" w:eastAsia="fr-FR"/>
              </w:rPr>
              <w:tab/>
            </w:r>
            <w:r w:rsidRPr="00161721">
              <w:rPr>
                <w:noProof/>
                <w:lang w:val="en-US"/>
              </w:rPr>
              <w:t>Failure to Meet Functional Guarantee</w:t>
            </w:r>
            <w:r w:rsidRPr="00161721">
              <w:rPr>
                <w:noProof/>
              </w:rPr>
              <w:tab/>
            </w:r>
            <w:r w:rsidRPr="00161721">
              <w:rPr>
                <w:noProof/>
              </w:rPr>
              <w:fldChar w:fldCharType="begin"/>
            </w:r>
            <w:r w:rsidRPr="00161721">
              <w:rPr>
                <w:noProof/>
              </w:rPr>
              <w:instrText xml:space="preserve"> PAGEREF _Toc148030614 \h </w:instrText>
            </w:r>
            <w:r w:rsidRPr="00161721">
              <w:rPr>
                <w:noProof/>
              </w:rPr>
            </w:r>
            <w:r w:rsidRPr="00161721">
              <w:rPr>
                <w:noProof/>
              </w:rPr>
              <w:fldChar w:fldCharType="separate"/>
            </w:r>
            <w:r w:rsidRPr="00161721">
              <w:rPr>
                <w:noProof/>
              </w:rPr>
              <w:t>163</w:t>
            </w:r>
            <w:r w:rsidRPr="00161721">
              <w:rPr>
                <w:noProof/>
              </w:rPr>
              <w:fldChar w:fldCharType="end"/>
            </w:r>
          </w:p>
          <w:p w14:paraId="51D8AC3D" w14:textId="551FCBAE"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14.23</w:t>
            </w:r>
            <w:r w:rsidRPr="00161721">
              <w:rPr>
                <w:rFonts w:eastAsiaTheme="minorEastAsia" w:cstheme="minorBidi"/>
                <w:noProof/>
                <w:sz w:val="22"/>
                <w:szCs w:val="22"/>
                <w:lang w:val="en-ZA" w:eastAsia="fr-FR"/>
              </w:rPr>
              <w:tab/>
            </w:r>
            <w:r w:rsidRPr="00161721">
              <w:rPr>
                <w:noProof/>
                <w:lang w:val="en-US"/>
              </w:rPr>
              <w:t>Tests</w:t>
            </w:r>
            <w:r w:rsidRPr="00161721">
              <w:rPr>
                <w:noProof/>
              </w:rPr>
              <w:tab/>
            </w:r>
            <w:r w:rsidRPr="00161721">
              <w:rPr>
                <w:noProof/>
              </w:rPr>
              <w:fldChar w:fldCharType="begin"/>
            </w:r>
            <w:r w:rsidRPr="00161721">
              <w:rPr>
                <w:noProof/>
              </w:rPr>
              <w:instrText xml:space="preserve"> PAGEREF _Toc148030615 \h </w:instrText>
            </w:r>
            <w:r w:rsidRPr="00161721">
              <w:rPr>
                <w:noProof/>
              </w:rPr>
            </w:r>
            <w:r w:rsidRPr="00161721">
              <w:rPr>
                <w:noProof/>
              </w:rPr>
              <w:fldChar w:fldCharType="separate"/>
            </w:r>
            <w:r w:rsidRPr="00161721">
              <w:rPr>
                <w:noProof/>
              </w:rPr>
              <w:t>164</w:t>
            </w:r>
            <w:r w:rsidRPr="00161721">
              <w:rPr>
                <w:noProof/>
              </w:rPr>
              <w:fldChar w:fldCharType="end"/>
            </w:r>
          </w:p>
          <w:p w14:paraId="00546E51" w14:textId="274996C1" w:rsidR="00342B1F" w:rsidRPr="00161721" w:rsidRDefault="00342B1F">
            <w:pPr>
              <w:pStyle w:val="TM4"/>
              <w:tabs>
                <w:tab w:val="left" w:pos="1400"/>
                <w:tab w:val="right" w:leader="dot" w:pos="9016"/>
              </w:tabs>
              <w:rPr>
                <w:rFonts w:eastAsiaTheme="minorEastAsia" w:cstheme="minorBidi"/>
                <w:noProof/>
                <w:sz w:val="22"/>
                <w:szCs w:val="22"/>
                <w:lang w:val="en-ZA" w:eastAsia="fr-FR"/>
              </w:rPr>
            </w:pPr>
            <w:r w:rsidRPr="00161721">
              <w:rPr>
                <w:noProof/>
                <w:lang w:val="en-US"/>
              </w:rPr>
              <w:t>14.24</w:t>
            </w:r>
            <w:r w:rsidRPr="00161721">
              <w:rPr>
                <w:rFonts w:eastAsiaTheme="minorEastAsia" w:cstheme="minorBidi"/>
                <w:noProof/>
                <w:sz w:val="22"/>
                <w:szCs w:val="22"/>
                <w:lang w:val="en-ZA" w:eastAsia="fr-FR"/>
              </w:rPr>
              <w:tab/>
            </w:r>
            <w:r w:rsidRPr="00161721">
              <w:rPr>
                <w:noProof/>
                <w:lang w:val="en-US"/>
              </w:rPr>
              <w:t>Label and Rating Plates</w:t>
            </w:r>
            <w:r w:rsidRPr="00161721">
              <w:rPr>
                <w:noProof/>
              </w:rPr>
              <w:tab/>
            </w:r>
            <w:r w:rsidRPr="00161721">
              <w:rPr>
                <w:noProof/>
              </w:rPr>
              <w:fldChar w:fldCharType="begin"/>
            </w:r>
            <w:r w:rsidRPr="00161721">
              <w:rPr>
                <w:noProof/>
              </w:rPr>
              <w:instrText xml:space="preserve"> PAGEREF _Toc148030616 \h </w:instrText>
            </w:r>
            <w:r w:rsidRPr="00161721">
              <w:rPr>
                <w:noProof/>
              </w:rPr>
            </w:r>
            <w:r w:rsidRPr="00161721">
              <w:rPr>
                <w:noProof/>
              </w:rPr>
              <w:fldChar w:fldCharType="separate"/>
            </w:r>
            <w:r w:rsidRPr="00161721">
              <w:rPr>
                <w:noProof/>
              </w:rPr>
              <w:t>165</w:t>
            </w:r>
            <w:r w:rsidRPr="00161721">
              <w:rPr>
                <w:noProof/>
              </w:rPr>
              <w:fldChar w:fldCharType="end"/>
            </w:r>
          </w:p>
          <w:p w14:paraId="4218B7D9" w14:textId="055A93AE"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15.</w:t>
            </w:r>
            <w:r w:rsidRPr="00161721">
              <w:rPr>
                <w:rFonts w:eastAsiaTheme="minorEastAsia" w:cstheme="minorBidi"/>
                <w:i w:val="0"/>
                <w:iCs w:val="0"/>
                <w:noProof/>
                <w:sz w:val="22"/>
                <w:szCs w:val="22"/>
                <w:lang w:val="en-ZA" w:eastAsia="fr-FR"/>
              </w:rPr>
              <w:tab/>
            </w:r>
            <w:r w:rsidRPr="00161721">
              <w:rPr>
                <w:noProof/>
              </w:rPr>
              <w:t>Neutral Earthing System with 11kV earthing transformers</w:t>
            </w:r>
            <w:r w:rsidRPr="00161721">
              <w:rPr>
                <w:noProof/>
              </w:rPr>
              <w:tab/>
            </w:r>
            <w:r w:rsidRPr="00161721">
              <w:rPr>
                <w:noProof/>
              </w:rPr>
              <w:fldChar w:fldCharType="begin"/>
            </w:r>
            <w:r w:rsidRPr="00161721">
              <w:rPr>
                <w:noProof/>
              </w:rPr>
              <w:instrText xml:space="preserve"> PAGEREF _Toc148030617 \h </w:instrText>
            </w:r>
            <w:r w:rsidRPr="00161721">
              <w:rPr>
                <w:noProof/>
              </w:rPr>
            </w:r>
            <w:r w:rsidRPr="00161721">
              <w:rPr>
                <w:noProof/>
              </w:rPr>
              <w:fldChar w:fldCharType="separate"/>
            </w:r>
            <w:r w:rsidRPr="00161721">
              <w:rPr>
                <w:noProof/>
              </w:rPr>
              <w:t>167</w:t>
            </w:r>
            <w:r w:rsidRPr="00161721">
              <w:rPr>
                <w:noProof/>
              </w:rPr>
              <w:fldChar w:fldCharType="end"/>
            </w:r>
          </w:p>
          <w:p w14:paraId="4951CFEE" w14:textId="3947405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15.1</w:t>
            </w:r>
            <w:r w:rsidRPr="00161721">
              <w:rPr>
                <w:rFonts w:eastAsiaTheme="minorEastAsia" w:cstheme="minorBidi"/>
                <w:noProof/>
                <w:sz w:val="22"/>
                <w:szCs w:val="22"/>
                <w:lang w:val="en-ZA" w:eastAsia="fr-FR"/>
              </w:rPr>
              <w:tab/>
            </w:r>
            <w:r w:rsidRPr="00161721">
              <w:rPr>
                <w:noProof/>
                <w:lang w:val="en-US"/>
              </w:rPr>
              <w:t>Design requirements</w:t>
            </w:r>
            <w:r w:rsidRPr="00161721">
              <w:rPr>
                <w:noProof/>
              </w:rPr>
              <w:tab/>
            </w:r>
            <w:r w:rsidRPr="00161721">
              <w:rPr>
                <w:noProof/>
              </w:rPr>
              <w:fldChar w:fldCharType="begin"/>
            </w:r>
            <w:r w:rsidRPr="00161721">
              <w:rPr>
                <w:noProof/>
              </w:rPr>
              <w:instrText xml:space="preserve"> PAGEREF _Toc148030618 \h </w:instrText>
            </w:r>
            <w:r w:rsidRPr="00161721">
              <w:rPr>
                <w:noProof/>
              </w:rPr>
            </w:r>
            <w:r w:rsidRPr="00161721">
              <w:rPr>
                <w:noProof/>
              </w:rPr>
              <w:fldChar w:fldCharType="separate"/>
            </w:r>
            <w:r w:rsidRPr="00161721">
              <w:rPr>
                <w:noProof/>
              </w:rPr>
              <w:t>167</w:t>
            </w:r>
            <w:r w:rsidRPr="00161721">
              <w:rPr>
                <w:noProof/>
              </w:rPr>
              <w:fldChar w:fldCharType="end"/>
            </w:r>
          </w:p>
          <w:p w14:paraId="62A2CC5A" w14:textId="1D72749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15.2</w:t>
            </w:r>
            <w:r w:rsidRPr="00161721">
              <w:rPr>
                <w:rFonts w:eastAsiaTheme="minorEastAsia" w:cstheme="minorBidi"/>
                <w:noProof/>
                <w:sz w:val="22"/>
                <w:szCs w:val="22"/>
                <w:lang w:val="en-ZA" w:eastAsia="fr-FR"/>
              </w:rPr>
              <w:tab/>
            </w:r>
            <w:r w:rsidRPr="00161721">
              <w:rPr>
                <w:noProof/>
                <w:lang w:val="en-US"/>
              </w:rPr>
              <w:t>Technical data for 11 kV earthing transformer</w:t>
            </w:r>
            <w:r w:rsidRPr="00161721">
              <w:rPr>
                <w:noProof/>
              </w:rPr>
              <w:tab/>
            </w:r>
            <w:r w:rsidRPr="00161721">
              <w:rPr>
                <w:noProof/>
              </w:rPr>
              <w:fldChar w:fldCharType="begin"/>
            </w:r>
            <w:r w:rsidRPr="00161721">
              <w:rPr>
                <w:noProof/>
              </w:rPr>
              <w:instrText xml:space="preserve"> PAGEREF _Toc148030619 \h </w:instrText>
            </w:r>
            <w:r w:rsidRPr="00161721">
              <w:rPr>
                <w:noProof/>
              </w:rPr>
            </w:r>
            <w:r w:rsidRPr="00161721">
              <w:rPr>
                <w:noProof/>
              </w:rPr>
              <w:fldChar w:fldCharType="separate"/>
            </w:r>
            <w:r w:rsidRPr="00161721">
              <w:rPr>
                <w:noProof/>
              </w:rPr>
              <w:t>169</w:t>
            </w:r>
            <w:r w:rsidRPr="00161721">
              <w:rPr>
                <w:noProof/>
              </w:rPr>
              <w:fldChar w:fldCharType="end"/>
            </w:r>
          </w:p>
          <w:p w14:paraId="1A86924E" w14:textId="542738EE"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16.</w:t>
            </w:r>
            <w:r w:rsidRPr="00161721">
              <w:rPr>
                <w:rFonts w:eastAsiaTheme="minorEastAsia" w:cstheme="minorBidi"/>
                <w:i w:val="0"/>
                <w:iCs w:val="0"/>
                <w:noProof/>
                <w:sz w:val="22"/>
                <w:szCs w:val="22"/>
                <w:lang w:val="en-ZA" w:eastAsia="fr-FR"/>
              </w:rPr>
              <w:tab/>
            </w:r>
            <w:r w:rsidRPr="00161721">
              <w:rPr>
                <w:noProof/>
              </w:rPr>
              <w:t>AC/DC Power Distribution</w:t>
            </w:r>
            <w:r w:rsidRPr="00161721">
              <w:rPr>
                <w:noProof/>
              </w:rPr>
              <w:tab/>
            </w:r>
            <w:r w:rsidRPr="00161721">
              <w:rPr>
                <w:noProof/>
              </w:rPr>
              <w:fldChar w:fldCharType="begin"/>
            </w:r>
            <w:r w:rsidRPr="00161721">
              <w:rPr>
                <w:noProof/>
              </w:rPr>
              <w:instrText xml:space="preserve"> PAGEREF _Toc148030620 \h </w:instrText>
            </w:r>
            <w:r w:rsidRPr="00161721">
              <w:rPr>
                <w:noProof/>
              </w:rPr>
            </w:r>
            <w:r w:rsidRPr="00161721">
              <w:rPr>
                <w:noProof/>
              </w:rPr>
              <w:fldChar w:fldCharType="separate"/>
            </w:r>
            <w:r w:rsidRPr="00161721">
              <w:rPr>
                <w:noProof/>
              </w:rPr>
              <w:t>170</w:t>
            </w:r>
            <w:r w:rsidRPr="00161721">
              <w:rPr>
                <w:noProof/>
              </w:rPr>
              <w:fldChar w:fldCharType="end"/>
            </w:r>
          </w:p>
          <w:p w14:paraId="37A78C9C" w14:textId="71C80A9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16.1</w:t>
            </w:r>
            <w:r w:rsidRPr="00161721">
              <w:rPr>
                <w:rFonts w:eastAsiaTheme="minorEastAsia" w:cstheme="minorBidi"/>
                <w:noProof/>
                <w:sz w:val="22"/>
                <w:szCs w:val="22"/>
                <w:lang w:val="en-ZA" w:eastAsia="fr-FR"/>
              </w:rPr>
              <w:tab/>
            </w:r>
            <w:r w:rsidRPr="00161721">
              <w:rPr>
                <w:noProof/>
                <w:lang w:val="en-US"/>
              </w:rPr>
              <w:t>Low Voltage Services</w:t>
            </w:r>
            <w:r w:rsidRPr="00161721">
              <w:rPr>
                <w:noProof/>
              </w:rPr>
              <w:tab/>
            </w:r>
            <w:r w:rsidRPr="00161721">
              <w:rPr>
                <w:noProof/>
              </w:rPr>
              <w:fldChar w:fldCharType="begin"/>
            </w:r>
            <w:r w:rsidRPr="00161721">
              <w:rPr>
                <w:noProof/>
              </w:rPr>
              <w:instrText xml:space="preserve"> PAGEREF _Toc148030621 \h </w:instrText>
            </w:r>
            <w:r w:rsidRPr="00161721">
              <w:rPr>
                <w:noProof/>
              </w:rPr>
            </w:r>
            <w:r w:rsidRPr="00161721">
              <w:rPr>
                <w:noProof/>
              </w:rPr>
              <w:fldChar w:fldCharType="separate"/>
            </w:r>
            <w:r w:rsidRPr="00161721">
              <w:rPr>
                <w:noProof/>
              </w:rPr>
              <w:t>170</w:t>
            </w:r>
            <w:r w:rsidRPr="00161721">
              <w:rPr>
                <w:noProof/>
              </w:rPr>
              <w:fldChar w:fldCharType="end"/>
            </w:r>
          </w:p>
          <w:p w14:paraId="31CA0115" w14:textId="1E2D262E"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bCs/>
                <w:noProof/>
                <w:lang w:val="en-US" w:eastAsia="en-GB"/>
              </w:rPr>
              <w:t>16.2</w:t>
            </w:r>
            <w:r w:rsidRPr="00161721">
              <w:rPr>
                <w:rFonts w:eastAsiaTheme="minorEastAsia" w:cstheme="minorBidi"/>
                <w:noProof/>
                <w:sz w:val="22"/>
                <w:szCs w:val="22"/>
                <w:lang w:val="en-ZA" w:eastAsia="fr-FR"/>
              </w:rPr>
              <w:tab/>
            </w:r>
            <w:r w:rsidRPr="00161721">
              <w:rPr>
                <w:noProof/>
                <w:lang w:val="en-US"/>
              </w:rPr>
              <w:t>Battery</w:t>
            </w:r>
            <w:r w:rsidRPr="00161721">
              <w:rPr>
                <w:noProof/>
              </w:rPr>
              <w:tab/>
            </w:r>
            <w:r w:rsidRPr="00161721">
              <w:rPr>
                <w:noProof/>
              </w:rPr>
              <w:fldChar w:fldCharType="begin"/>
            </w:r>
            <w:r w:rsidRPr="00161721">
              <w:rPr>
                <w:noProof/>
              </w:rPr>
              <w:instrText xml:space="preserve"> PAGEREF _Toc148030622 \h </w:instrText>
            </w:r>
            <w:r w:rsidRPr="00161721">
              <w:rPr>
                <w:noProof/>
              </w:rPr>
            </w:r>
            <w:r w:rsidRPr="00161721">
              <w:rPr>
                <w:noProof/>
              </w:rPr>
              <w:fldChar w:fldCharType="separate"/>
            </w:r>
            <w:r w:rsidRPr="00161721">
              <w:rPr>
                <w:noProof/>
              </w:rPr>
              <w:t>172</w:t>
            </w:r>
            <w:r w:rsidRPr="00161721">
              <w:rPr>
                <w:noProof/>
              </w:rPr>
              <w:fldChar w:fldCharType="end"/>
            </w:r>
          </w:p>
          <w:p w14:paraId="2D985640" w14:textId="380D5480"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16.3</w:t>
            </w:r>
            <w:r w:rsidRPr="00161721">
              <w:rPr>
                <w:rFonts w:eastAsiaTheme="minorEastAsia" w:cstheme="minorBidi"/>
                <w:noProof/>
                <w:sz w:val="22"/>
                <w:szCs w:val="22"/>
                <w:lang w:val="en-ZA" w:eastAsia="fr-FR"/>
              </w:rPr>
              <w:tab/>
            </w:r>
            <w:r w:rsidRPr="00161721">
              <w:rPr>
                <w:noProof/>
                <w:lang w:val="en-US"/>
              </w:rPr>
              <w:t>Technical Requirements for 110V and 48V Batteries</w:t>
            </w:r>
            <w:r w:rsidRPr="00161721">
              <w:rPr>
                <w:noProof/>
              </w:rPr>
              <w:tab/>
            </w:r>
            <w:r w:rsidRPr="00161721">
              <w:rPr>
                <w:noProof/>
              </w:rPr>
              <w:fldChar w:fldCharType="begin"/>
            </w:r>
            <w:r w:rsidRPr="00161721">
              <w:rPr>
                <w:noProof/>
              </w:rPr>
              <w:instrText xml:space="preserve"> PAGEREF _Toc148030623 \h </w:instrText>
            </w:r>
            <w:r w:rsidRPr="00161721">
              <w:rPr>
                <w:noProof/>
              </w:rPr>
            </w:r>
            <w:r w:rsidRPr="00161721">
              <w:rPr>
                <w:noProof/>
              </w:rPr>
              <w:fldChar w:fldCharType="separate"/>
            </w:r>
            <w:r w:rsidRPr="00161721">
              <w:rPr>
                <w:noProof/>
              </w:rPr>
              <w:t>172</w:t>
            </w:r>
            <w:r w:rsidRPr="00161721">
              <w:rPr>
                <w:noProof/>
              </w:rPr>
              <w:fldChar w:fldCharType="end"/>
            </w:r>
          </w:p>
          <w:p w14:paraId="4831A400" w14:textId="23CA66E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16.4</w:t>
            </w:r>
            <w:r w:rsidRPr="00161721">
              <w:rPr>
                <w:rFonts w:eastAsiaTheme="minorEastAsia" w:cstheme="minorBidi"/>
                <w:noProof/>
                <w:sz w:val="22"/>
                <w:szCs w:val="22"/>
                <w:lang w:val="en-ZA" w:eastAsia="fr-FR"/>
              </w:rPr>
              <w:tab/>
            </w:r>
            <w:r w:rsidRPr="00161721">
              <w:rPr>
                <w:noProof/>
                <w:lang w:val="en-US"/>
              </w:rPr>
              <w:t>Rectifiers</w:t>
            </w:r>
            <w:r w:rsidRPr="00161721">
              <w:rPr>
                <w:noProof/>
              </w:rPr>
              <w:tab/>
            </w:r>
            <w:r w:rsidRPr="00161721">
              <w:rPr>
                <w:noProof/>
              </w:rPr>
              <w:fldChar w:fldCharType="begin"/>
            </w:r>
            <w:r w:rsidRPr="00161721">
              <w:rPr>
                <w:noProof/>
              </w:rPr>
              <w:instrText xml:space="preserve"> PAGEREF _Toc148030624 \h </w:instrText>
            </w:r>
            <w:r w:rsidRPr="00161721">
              <w:rPr>
                <w:noProof/>
              </w:rPr>
            </w:r>
            <w:r w:rsidRPr="00161721">
              <w:rPr>
                <w:noProof/>
              </w:rPr>
              <w:fldChar w:fldCharType="separate"/>
            </w:r>
            <w:r w:rsidRPr="00161721">
              <w:rPr>
                <w:noProof/>
              </w:rPr>
              <w:t>173</w:t>
            </w:r>
            <w:r w:rsidRPr="00161721">
              <w:rPr>
                <w:noProof/>
              </w:rPr>
              <w:fldChar w:fldCharType="end"/>
            </w:r>
          </w:p>
          <w:p w14:paraId="336D6A2B" w14:textId="794D8817"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16.5</w:t>
            </w:r>
            <w:r w:rsidRPr="00161721">
              <w:rPr>
                <w:rFonts w:eastAsiaTheme="minorEastAsia" w:cstheme="minorBidi"/>
                <w:noProof/>
                <w:sz w:val="22"/>
                <w:szCs w:val="22"/>
                <w:lang w:val="en-ZA" w:eastAsia="fr-FR"/>
              </w:rPr>
              <w:tab/>
            </w:r>
            <w:r w:rsidRPr="00161721">
              <w:rPr>
                <w:noProof/>
                <w:lang w:val="en-US"/>
              </w:rPr>
              <w:t>Delivery and Commissioning Charging</w:t>
            </w:r>
            <w:r w:rsidRPr="00161721">
              <w:rPr>
                <w:noProof/>
              </w:rPr>
              <w:tab/>
            </w:r>
            <w:r w:rsidRPr="00161721">
              <w:rPr>
                <w:noProof/>
              </w:rPr>
              <w:fldChar w:fldCharType="begin"/>
            </w:r>
            <w:r w:rsidRPr="00161721">
              <w:rPr>
                <w:noProof/>
              </w:rPr>
              <w:instrText xml:space="preserve"> PAGEREF _Toc148030625 \h </w:instrText>
            </w:r>
            <w:r w:rsidRPr="00161721">
              <w:rPr>
                <w:noProof/>
              </w:rPr>
            </w:r>
            <w:r w:rsidRPr="00161721">
              <w:rPr>
                <w:noProof/>
              </w:rPr>
              <w:fldChar w:fldCharType="separate"/>
            </w:r>
            <w:r w:rsidRPr="00161721">
              <w:rPr>
                <w:noProof/>
              </w:rPr>
              <w:t>173</w:t>
            </w:r>
            <w:r w:rsidRPr="00161721">
              <w:rPr>
                <w:noProof/>
              </w:rPr>
              <w:fldChar w:fldCharType="end"/>
            </w:r>
          </w:p>
          <w:p w14:paraId="078EC91E" w14:textId="716158E4"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17.</w:t>
            </w:r>
            <w:r w:rsidRPr="00161721">
              <w:rPr>
                <w:rFonts w:eastAsiaTheme="minorEastAsia" w:cstheme="minorBidi"/>
                <w:i w:val="0"/>
                <w:iCs w:val="0"/>
                <w:noProof/>
                <w:sz w:val="22"/>
                <w:szCs w:val="22"/>
                <w:lang w:val="en-ZA" w:eastAsia="fr-FR"/>
              </w:rPr>
              <w:tab/>
            </w:r>
            <w:r w:rsidRPr="00161721">
              <w:rPr>
                <w:noProof/>
              </w:rPr>
              <w:t>Emergency Stand-by Diesel Generator Unit (DGU)</w:t>
            </w:r>
            <w:r w:rsidRPr="00161721">
              <w:rPr>
                <w:noProof/>
              </w:rPr>
              <w:tab/>
            </w:r>
            <w:r w:rsidRPr="00161721">
              <w:rPr>
                <w:noProof/>
              </w:rPr>
              <w:fldChar w:fldCharType="begin"/>
            </w:r>
            <w:r w:rsidRPr="00161721">
              <w:rPr>
                <w:noProof/>
              </w:rPr>
              <w:instrText xml:space="preserve"> PAGEREF _Toc148030626 \h </w:instrText>
            </w:r>
            <w:r w:rsidRPr="00161721">
              <w:rPr>
                <w:noProof/>
              </w:rPr>
            </w:r>
            <w:r w:rsidRPr="00161721">
              <w:rPr>
                <w:noProof/>
              </w:rPr>
              <w:fldChar w:fldCharType="separate"/>
            </w:r>
            <w:r w:rsidRPr="00161721">
              <w:rPr>
                <w:noProof/>
              </w:rPr>
              <w:t>175</w:t>
            </w:r>
            <w:r w:rsidRPr="00161721">
              <w:rPr>
                <w:noProof/>
              </w:rPr>
              <w:fldChar w:fldCharType="end"/>
            </w:r>
          </w:p>
          <w:p w14:paraId="0BC6410B" w14:textId="3B4B7B5B"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17.1</w:t>
            </w:r>
            <w:r w:rsidRPr="00161721">
              <w:rPr>
                <w:rFonts w:eastAsiaTheme="minorEastAsia" w:cstheme="minorBidi"/>
                <w:noProof/>
                <w:sz w:val="22"/>
                <w:szCs w:val="22"/>
                <w:lang w:val="en-ZA" w:eastAsia="fr-FR"/>
              </w:rPr>
              <w:tab/>
            </w:r>
            <w:r w:rsidRPr="00161721">
              <w:rPr>
                <w:noProof/>
                <w:lang w:val="en-US"/>
              </w:rPr>
              <w:t>General</w:t>
            </w:r>
            <w:r w:rsidRPr="00161721">
              <w:rPr>
                <w:noProof/>
              </w:rPr>
              <w:tab/>
            </w:r>
            <w:r w:rsidRPr="00161721">
              <w:rPr>
                <w:noProof/>
              </w:rPr>
              <w:fldChar w:fldCharType="begin"/>
            </w:r>
            <w:r w:rsidRPr="00161721">
              <w:rPr>
                <w:noProof/>
              </w:rPr>
              <w:instrText xml:space="preserve"> PAGEREF _Toc148030627 \h </w:instrText>
            </w:r>
            <w:r w:rsidRPr="00161721">
              <w:rPr>
                <w:noProof/>
              </w:rPr>
            </w:r>
            <w:r w:rsidRPr="00161721">
              <w:rPr>
                <w:noProof/>
              </w:rPr>
              <w:fldChar w:fldCharType="separate"/>
            </w:r>
            <w:r w:rsidRPr="00161721">
              <w:rPr>
                <w:noProof/>
              </w:rPr>
              <w:t>175</w:t>
            </w:r>
            <w:r w:rsidRPr="00161721">
              <w:rPr>
                <w:noProof/>
              </w:rPr>
              <w:fldChar w:fldCharType="end"/>
            </w:r>
          </w:p>
          <w:p w14:paraId="4FB9FEDD" w14:textId="7826C870"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17.2</w:t>
            </w:r>
            <w:r w:rsidRPr="00161721">
              <w:rPr>
                <w:rFonts w:eastAsiaTheme="minorEastAsia" w:cstheme="minorBidi"/>
                <w:noProof/>
                <w:sz w:val="22"/>
                <w:szCs w:val="22"/>
                <w:lang w:val="en-ZA" w:eastAsia="fr-FR"/>
              </w:rPr>
              <w:tab/>
            </w:r>
            <w:r w:rsidRPr="00161721">
              <w:rPr>
                <w:noProof/>
                <w:lang w:val="en-US"/>
              </w:rPr>
              <w:t>Diesel Generator Technical Requirement</w:t>
            </w:r>
            <w:r w:rsidRPr="00161721">
              <w:rPr>
                <w:noProof/>
              </w:rPr>
              <w:tab/>
            </w:r>
            <w:r w:rsidRPr="00161721">
              <w:rPr>
                <w:noProof/>
              </w:rPr>
              <w:fldChar w:fldCharType="begin"/>
            </w:r>
            <w:r w:rsidRPr="00161721">
              <w:rPr>
                <w:noProof/>
              </w:rPr>
              <w:instrText xml:space="preserve"> PAGEREF _Toc148030628 \h </w:instrText>
            </w:r>
            <w:r w:rsidRPr="00161721">
              <w:rPr>
                <w:noProof/>
              </w:rPr>
            </w:r>
            <w:r w:rsidRPr="00161721">
              <w:rPr>
                <w:noProof/>
              </w:rPr>
              <w:fldChar w:fldCharType="separate"/>
            </w:r>
            <w:r w:rsidRPr="00161721">
              <w:rPr>
                <w:noProof/>
              </w:rPr>
              <w:t>175</w:t>
            </w:r>
            <w:r w:rsidRPr="00161721">
              <w:rPr>
                <w:noProof/>
              </w:rPr>
              <w:fldChar w:fldCharType="end"/>
            </w:r>
          </w:p>
          <w:p w14:paraId="2D734325" w14:textId="765D0FF3"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18.</w:t>
            </w:r>
            <w:r w:rsidRPr="00161721">
              <w:rPr>
                <w:rFonts w:eastAsiaTheme="minorEastAsia" w:cstheme="minorBidi"/>
                <w:i w:val="0"/>
                <w:iCs w:val="0"/>
                <w:noProof/>
                <w:sz w:val="22"/>
                <w:szCs w:val="22"/>
                <w:lang w:val="en-ZA" w:eastAsia="fr-FR"/>
              </w:rPr>
              <w:tab/>
            </w:r>
            <w:r w:rsidRPr="00161721">
              <w:rPr>
                <w:noProof/>
              </w:rPr>
              <w:t>Earthing System, Power and Lighting Installations</w:t>
            </w:r>
            <w:r w:rsidRPr="00161721">
              <w:rPr>
                <w:noProof/>
              </w:rPr>
              <w:tab/>
            </w:r>
            <w:r w:rsidRPr="00161721">
              <w:rPr>
                <w:noProof/>
              </w:rPr>
              <w:fldChar w:fldCharType="begin"/>
            </w:r>
            <w:r w:rsidRPr="00161721">
              <w:rPr>
                <w:noProof/>
              </w:rPr>
              <w:instrText xml:space="preserve"> PAGEREF _Toc148030629 \h </w:instrText>
            </w:r>
            <w:r w:rsidRPr="00161721">
              <w:rPr>
                <w:noProof/>
              </w:rPr>
            </w:r>
            <w:r w:rsidRPr="00161721">
              <w:rPr>
                <w:noProof/>
              </w:rPr>
              <w:fldChar w:fldCharType="separate"/>
            </w:r>
            <w:r w:rsidRPr="00161721">
              <w:rPr>
                <w:noProof/>
              </w:rPr>
              <w:t>179</w:t>
            </w:r>
            <w:r w:rsidRPr="00161721">
              <w:rPr>
                <w:noProof/>
              </w:rPr>
              <w:fldChar w:fldCharType="end"/>
            </w:r>
          </w:p>
          <w:p w14:paraId="39E3BAA2" w14:textId="3CEDF5DB"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19.</w:t>
            </w:r>
            <w:r w:rsidRPr="00161721">
              <w:rPr>
                <w:rFonts w:eastAsiaTheme="minorEastAsia" w:cstheme="minorBidi"/>
                <w:i w:val="0"/>
                <w:iCs w:val="0"/>
                <w:noProof/>
                <w:sz w:val="22"/>
                <w:szCs w:val="22"/>
                <w:lang w:val="en-ZA" w:eastAsia="fr-FR"/>
              </w:rPr>
              <w:tab/>
            </w:r>
            <w:r w:rsidRPr="00161721">
              <w:rPr>
                <w:noProof/>
              </w:rPr>
              <w:t>Fire Alarm System</w:t>
            </w:r>
            <w:r w:rsidRPr="00161721">
              <w:rPr>
                <w:noProof/>
              </w:rPr>
              <w:tab/>
            </w:r>
            <w:r w:rsidRPr="00161721">
              <w:rPr>
                <w:noProof/>
              </w:rPr>
              <w:fldChar w:fldCharType="begin"/>
            </w:r>
            <w:r w:rsidRPr="00161721">
              <w:rPr>
                <w:noProof/>
              </w:rPr>
              <w:instrText xml:space="preserve"> PAGEREF _Toc148030632 \h </w:instrText>
            </w:r>
            <w:r w:rsidRPr="00161721">
              <w:rPr>
                <w:noProof/>
              </w:rPr>
            </w:r>
            <w:r w:rsidRPr="00161721">
              <w:rPr>
                <w:noProof/>
              </w:rPr>
              <w:fldChar w:fldCharType="separate"/>
            </w:r>
            <w:r w:rsidRPr="00161721">
              <w:rPr>
                <w:noProof/>
              </w:rPr>
              <w:t>186</w:t>
            </w:r>
            <w:r w:rsidRPr="00161721">
              <w:rPr>
                <w:noProof/>
              </w:rPr>
              <w:fldChar w:fldCharType="end"/>
            </w:r>
          </w:p>
          <w:p w14:paraId="707BAAAC" w14:textId="42694F62" w:rsidR="00342B1F" w:rsidRPr="00161721" w:rsidRDefault="00342B1F">
            <w:pPr>
              <w:pStyle w:val="TM3"/>
              <w:tabs>
                <w:tab w:val="left" w:pos="1000"/>
                <w:tab w:val="right" w:leader="dot" w:pos="9016"/>
              </w:tabs>
              <w:rPr>
                <w:rFonts w:eastAsiaTheme="minorEastAsia" w:cstheme="minorBidi"/>
                <w:i w:val="0"/>
                <w:iCs w:val="0"/>
                <w:noProof/>
                <w:sz w:val="22"/>
                <w:szCs w:val="22"/>
                <w:lang w:val="en-ZA" w:eastAsia="fr-FR"/>
              </w:rPr>
            </w:pPr>
            <w:r w:rsidRPr="00161721">
              <w:rPr>
                <w:noProof/>
              </w:rPr>
              <w:t>20.</w:t>
            </w:r>
            <w:r w:rsidRPr="00161721">
              <w:rPr>
                <w:rFonts w:eastAsiaTheme="minorEastAsia" w:cstheme="minorBidi"/>
                <w:i w:val="0"/>
                <w:iCs w:val="0"/>
                <w:noProof/>
                <w:sz w:val="22"/>
                <w:szCs w:val="22"/>
                <w:lang w:val="en-ZA" w:eastAsia="fr-FR"/>
              </w:rPr>
              <w:tab/>
            </w:r>
            <w:r w:rsidRPr="00161721">
              <w:rPr>
                <w:noProof/>
              </w:rPr>
              <w:t>Substation Control and Monitoring System (SCMS):</w:t>
            </w:r>
            <w:r w:rsidRPr="00161721">
              <w:rPr>
                <w:noProof/>
              </w:rPr>
              <w:tab/>
            </w:r>
            <w:r w:rsidRPr="00161721">
              <w:rPr>
                <w:noProof/>
              </w:rPr>
              <w:fldChar w:fldCharType="begin"/>
            </w:r>
            <w:r w:rsidRPr="00161721">
              <w:rPr>
                <w:noProof/>
              </w:rPr>
              <w:instrText xml:space="preserve"> PAGEREF _Toc148030633 \h </w:instrText>
            </w:r>
            <w:r w:rsidRPr="00161721">
              <w:rPr>
                <w:noProof/>
              </w:rPr>
            </w:r>
            <w:r w:rsidRPr="00161721">
              <w:rPr>
                <w:noProof/>
              </w:rPr>
              <w:fldChar w:fldCharType="separate"/>
            </w:r>
            <w:r w:rsidRPr="00161721">
              <w:rPr>
                <w:noProof/>
              </w:rPr>
              <w:t>191</w:t>
            </w:r>
            <w:r w:rsidRPr="00161721">
              <w:rPr>
                <w:noProof/>
              </w:rPr>
              <w:fldChar w:fldCharType="end"/>
            </w:r>
          </w:p>
          <w:p w14:paraId="534F6FCF" w14:textId="7582CBA9"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20.1</w:t>
            </w:r>
            <w:r w:rsidRPr="00161721">
              <w:rPr>
                <w:rFonts w:eastAsiaTheme="minorEastAsia" w:cstheme="minorBidi"/>
                <w:noProof/>
                <w:sz w:val="22"/>
                <w:szCs w:val="22"/>
                <w:lang w:val="en-ZA" w:eastAsia="fr-FR"/>
              </w:rPr>
              <w:tab/>
            </w:r>
            <w:r w:rsidRPr="00161721">
              <w:rPr>
                <w:noProof/>
                <w:lang w:val="en-US"/>
              </w:rPr>
              <w:t>Applicable Standards and Regulations:</w:t>
            </w:r>
            <w:r w:rsidRPr="00161721">
              <w:rPr>
                <w:noProof/>
              </w:rPr>
              <w:tab/>
            </w:r>
            <w:r w:rsidRPr="00161721">
              <w:rPr>
                <w:noProof/>
              </w:rPr>
              <w:fldChar w:fldCharType="begin"/>
            </w:r>
            <w:r w:rsidRPr="00161721">
              <w:rPr>
                <w:noProof/>
              </w:rPr>
              <w:instrText xml:space="preserve"> PAGEREF _Toc148030634 \h </w:instrText>
            </w:r>
            <w:r w:rsidRPr="00161721">
              <w:rPr>
                <w:noProof/>
              </w:rPr>
            </w:r>
            <w:r w:rsidRPr="00161721">
              <w:rPr>
                <w:noProof/>
              </w:rPr>
              <w:fldChar w:fldCharType="separate"/>
            </w:r>
            <w:r w:rsidRPr="00161721">
              <w:rPr>
                <w:noProof/>
              </w:rPr>
              <w:t>191</w:t>
            </w:r>
            <w:r w:rsidRPr="00161721">
              <w:rPr>
                <w:noProof/>
              </w:rPr>
              <w:fldChar w:fldCharType="end"/>
            </w:r>
          </w:p>
          <w:p w14:paraId="2981449F" w14:textId="2A020843"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20.2</w:t>
            </w:r>
            <w:r w:rsidRPr="00161721">
              <w:rPr>
                <w:rFonts w:eastAsiaTheme="minorEastAsia" w:cstheme="minorBidi"/>
                <w:noProof/>
                <w:sz w:val="22"/>
                <w:szCs w:val="22"/>
                <w:lang w:val="en-ZA" w:eastAsia="fr-FR"/>
              </w:rPr>
              <w:tab/>
            </w:r>
            <w:r w:rsidRPr="00161721">
              <w:rPr>
                <w:noProof/>
                <w:lang w:val="en-US"/>
              </w:rPr>
              <w:t>Structure of Substation Control and Monitoring System</w:t>
            </w:r>
            <w:r w:rsidRPr="00161721">
              <w:rPr>
                <w:noProof/>
              </w:rPr>
              <w:tab/>
            </w:r>
            <w:r w:rsidRPr="00161721">
              <w:rPr>
                <w:noProof/>
              </w:rPr>
              <w:fldChar w:fldCharType="begin"/>
            </w:r>
            <w:r w:rsidRPr="00161721">
              <w:rPr>
                <w:noProof/>
              </w:rPr>
              <w:instrText xml:space="preserve"> PAGEREF _Toc148030635 \h </w:instrText>
            </w:r>
            <w:r w:rsidRPr="00161721">
              <w:rPr>
                <w:noProof/>
              </w:rPr>
            </w:r>
            <w:r w:rsidRPr="00161721">
              <w:rPr>
                <w:noProof/>
              </w:rPr>
              <w:fldChar w:fldCharType="separate"/>
            </w:r>
            <w:r w:rsidRPr="00161721">
              <w:rPr>
                <w:noProof/>
              </w:rPr>
              <w:t>192</w:t>
            </w:r>
            <w:r w:rsidRPr="00161721">
              <w:rPr>
                <w:noProof/>
              </w:rPr>
              <w:fldChar w:fldCharType="end"/>
            </w:r>
          </w:p>
          <w:p w14:paraId="5F325B3B" w14:textId="27C6B70F"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20.3</w:t>
            </w:r>
            <w:r w:rsidRPr="00161721">
              <w:rPr>
                <w:rFonts w:eastAsiaTheme="minorEastAsia" w:cstheme="minorBidi"/>
                <w:noProof/>
                <w:sz w:val="22"/>
                <w:szCs w:val="22"/>
                <w:lang w:val="en-ZA" w:eastAsia="fr-FR"/>
              </w:rPr>
              <w:tab/>
            </w:r>
            <w:r w:rsidRPr="00161721">
              <w:rPr>
                <w:noProof/>
                <w:lang w:val="en-US"/>
              </w:rPr>
              <w:t>Design</w:t>
            </w:r>
            <w:r w:rsidRPr="00161721">
              <w:rPr>
                <w:noProof/>
              </w:rPr>
              <w:tab/>
            </w:r>
            <w:r w:rsidRPr="00161721">
              <w:rPr>
                <w:noProof/>
              </w:rPr>
              <w:fldChar w:fldCharType="begin"/>
            </w:r>
            <w:r w:rsidRPr="00161721">
              <w:rPr>
                <w:noProof/>
              </w:rPr>
              <w:instrText xml:space="preserve"> PAGEREF _Toc148030636 \h </w:instrText>
            </w:r>
            <w:r w:rsidRPr="00161721">
              <w:rPr>
                <w:noProof/>
              </w:rPr>
            </w:r>
            <w:r w:rsidRPr="00161721">
              <w:rPr>
                <w:noProof/>
              </w:rPr>
              <w:fldChar w:fldCharType="separate"/>
            </w:r>
            <w:r w:rsidRPr="00161721">
              <w:rPr>
                <w:noProof/>
              </w:rPr>
              <w:t>193</w:t>
            </w:r>
            <w:r w:rsidRPr="00161721">
              <w:rPr>
                <w:noProof/>
              </w:rPr>
              <w:fldChar w:fldCharType="end"/>
            </w:r>
          </w:p>
          <w:p w14:paraId="29E2CD9D" w14:textId="1D772C3A"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20.4</w:t>
            </w:r>
            <w:r w:rsidRPr="00161721">
              <w:rPr>
                <w:rFonts w:eastAsiaTheme="minorEastAsia" w:cstheme="minorBidi"/>
                <w:noProof/>
                <w:sz w:val="22"/>
                <w:szCs w:val="22"/>
                <w:lang w:val="en-ZA" w:eastAsia="fr-FR"/>
              </w:rPr>
              <w:tab/>
            </w:r>
            <w:r w:rsidRPr="00161721">
              <w:rPr>
                <w:noProof/>
                <w:lang w:val="en-US"/>
              </w:rPr>
              <w:t>Operating modes</w:t>
            </w:r>
            <w:r w:rsidRPr="00161721">
              <w:rPr>
                <w:noProof/>
              </w:rPr>
              <w:tab/>
            </w:r>
            <w:r w:rsidRPr="00161721">
              <w:rPr>
                <w:noProof/>
              </w:rPr>
              <w:fldChar w:fldCharType="begin"/>
            </w:r>
            <w:r w:rsidRPr="00161721">
              <w:rPr>
                <w:noProof/>
              </w:rPr>
              <w:instrText xml:space="preserve"> PAGEREF _Toc148030637 \h </w:instrText>
            </w:r>
            <w:r w:rsidRPr="00161721">
              <w:rPr>
                <w:noProof/>
              </w:rPr>
            </w:r>
            <w:r w:rsidRPr="00161721">
              <w:rPr>
                <w:noProof/>
              </w:rPr>
              <w:fldChar w:fldCharType="separate"/>
            </w:r>
            <w:r w:rsidRPr="00161721">
              <w:rPr>
                <w:noProof/>
              </w:rPr>
              <w:t>194</w:t>
            </w:r>
            <w:r w:rsidRPr="00161721">
              <w:rPr>
                <w:noProof/>
              </w:rPr>
              <w:fldChar w:fldCharType="end"/>
            </w:r>
          </w:p>
          <w:p w14:paraId="7CF6B814" w14:textId="2AC34E14" w:rsidR="00342B1F" w:rsidRPr="00161721" w:rsidRDefault="00342B1F">
            <w:pPr>
              <w:pStyle w:val="TM4"/>
              <w:tabs>
                <w:tab w:val="left" w:pos="1200"/>
                <w:tab w:val="right" w:leader="dot" w:pos="9016"/>
              </w:tabs>
              <w:rPr>
                <w:rFonts w:eastAsiaTheme="minorEastAsia" w:cstheme="minorBidi"/>
                <w:noProof/>
                <w:sz w:val="22"/>
                <w:szCs w:val="22"/>
                <w:lang w:val="en-ZA" w:eastAsia="fr-FR"/>
              </w:rPr>
            </w:pPr>
            <w:r w:rsidRPr="00161721">
              <w:rPr>
                <w:noProof/>
                <w:lang w:val="en-US"/>
              </w:rPr>
              <w:t>20.5</w:t>
            </w:r>
            <w:r w:rsidRPr="00161721">
              <w:rPr>
                <w:rFonts w:eastAsiaTheme="minorEastAsia" w:cstheme="minorBidi"/>
                <w:noProof/>
                <w:sz w:val="22"/>
                <w:szCs w:val="22"/>
                <w:lang w:val="en-ZA" w:eastAsia="fr-FR"/>
              </w:rPr>
              <w:tab/>
            </w:r>
            <w:r w:rsidRPr="00161721">
              <w:rPr>
                <w:noProof/>
                <w:lang w:val="en-US"/>
              </w:rPr>
              <w:t>Architecture of substations according to their operation</w:t>
            </w:r>
            <w:r w:rsidRPr="00161721">
              <w:rPr>
                <w:noProof/>
              </w:rPr>
              <w:tab/>
            </w:r>
            <w:r w:rsidRPr="00161721">
              <w:rPr>
                <w:noProof/>
              </w:rPr>
              <w:fldChar w:fldCharType="begin"/>
            </w:r>
            <w:r w:rsidRPr="00161721">
              <w:rPr>
                <w:noProof/>
              </w:rPr>
              <w:instrText xml:space="preserve"> PAGEREF _Toc148030638 \h </w:instrText>
            </w:r>
            <w:r w:rsidRPr="00161721">
              <w:rPr>
                <w:noProof/>
              </w:rPr>
            </w:r>
            <w:r w:rsidRPr="00161721">
              <w:rPr>
                <w:noProof/>
              </w:rPr>
              <w:fldChar w:fldCharType="separate"/>
            </w:r>
            <w:r w:rsidRPr="00161721">
              <w:rPr>
                <w:noProof/>
              </w:rPr>
              <w:t>195</w:t>
            </w:r>
            <w:r w:rsidRPr="00161721">
              <w:rPr>
                <w:noProof/>
              </w:rPr>
              <w:fldChar w:fldCharType="end"/>
            </w:r>
          </w:p>
          <w:p w14:paraId="2000D260" w14:textId="1D904F6C"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20.5.1</w:t>
            </w:r>
            <w:r w:rsidRPr="00161721">
              <w:rPr>
                <w:rFonts w:eastAsiaTheme="minorEastAsia" w:cstheme="minorBidi"/>
                <w:noProof/>
                <w:sz w:val="22"/>
                <w:szCs w:val="22"/>
                <w:lang w:val="en-ZA" w:eastAsia="fr-FR"/>
              </w:rPr>
              <w:tab/>
            </w:r>
            <w:r w:rsidRPr="00161721">
              <w:rPr>
                <w:noProof/>
                <w:lang w:val="en-US"/>
              </w:rPr>
              <w:t>Bay controller cabinets</w:t>
            </w:r>
            <w:r w:rsidRPr="00161721">
              <w:rPr>
                <w:noProof/>
              </w:rPr>
              <w:tab/>
            </w:r>
            <w:r w:rsidRPr="00161721">
              <w:rPr>
                <w:noProof/>
              </w:rPr>
              <w:fldChar w:fldCharType="begin"/>
            </w:r>
            <w:r w:rsidRPr="00161721">
              <w:rPr>
                <w:noProof/>
              </w:rPr>
              <w:instrText xml:space="preserve"> PAGEREF _Toc148030639 \h </w:instrText>
            </w:r>
            <w:r w:rsidRPr="00161721">
              <w:rPr>
                <w:noProof/>
              </w:rPr>
            </w:r>
            <w:r w:rsidRPr="00161721">
              <w:rPr>
                <w:noProof/>
              </w:rPr>
              <w:fldChar w:fldCharType="separate"/>
            </w:r>
            <w:r w:rsidRPr="00161721">
              <w:rPr>
                <w:noProof/>
              </w:rPr>
              <w:t>195</w:t>
            </w:r>
            <w:r w:rsidRPr="00161721">
              <w:rPr>
                <w:noProof/>
              </w:rPr>
              <w:fldChar w:fldCharType="end"/>
            </w:r>
          </w:p>
          <w:p w14:paraId="5A937122" w14:textId="1A6EAE8A"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20.5.2</w:t>
            </w:r>
            <w:r w:rsidRPr="00161721">
              <w:rPr>
                <w:rFonts w:eastAsiaTheme="minorEastAsia" w:cstheme="minorBidi"/>
                <w:noProof/>
                <w:sz w:val="22"/>
                <w:szCs w:val="22"/>
                <w:lang w:val="en-ZA" w:eastAsia="fr-FR"/>
              </w:rPr>
              <w:tab/>
            </w:r>
            <w:r w:rsidRPr="00161721">
              <w:rPr>
                <w:noProof/>
                <w:lang w:val="en-US"/>
              </w:rPr>
              <w:t>Bay Controller</w:t>
            </w:r>
            <w:r w:rsidRPr="00161721">
              <w:rPr>
                <w:noProof/>
              </w:rPr>
              <w:tab/>
            </w:r>
            <w:r w:rsidRPr="00161721">
              <w:rPr>
                <w:noProof/>
              </w:rPr>
              <w:fldChar w:fldCharType="begin"/>
            </w:r>
            <w:r w:rsidRPr="00161721">
              <w:rPr>
                <w:noProof/>
              </w:rPr>
              <w:instrText xml:space="preserve"> PAGEREF _Toc148030640 \h </w:instrText>
            </w:r>
            <w:r w:rsidRPr="00161721">
              <w:rPr>
                <w:noProof/>
              </w:rPr>
            </w:r>
            <w:r w:rsidRPr="00161721">
              <w:rPr>
                <w:noProof/>
              </w:rPr>
              <w:fldChar w:fldCharType="separate"/>
            </w:r>
            <w:r w:rsidRPr="00161721">
              <w:rPr>
                <w:noProof/>
              </w:rPr>
              <w:t>195</w:t>
            </w:r>
            <w:r w:rsidRPr="00161721">
              <w:rPr>
                <w:noProof/>
              </w:rPr>
              <w:fldChar w:fldCharType="end"/>
            </w:r>
          </w:p>
          <w:p w14:paraId="65681165" w14:textId="2AD9CDF6"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20.5.3</w:t>
            </w:r>
            <w:r w:rsidRPr="00161721">
              <w:rPr>
                <w:rFonts w:eastAsiaTheme="minorEastAsia" w:cstheme="minorBidi"/>
                <w:noProof/>
                <w:sz w:val="22"/>
                <w:szCs w:val="22"/>
                <w:lang w:val="en-ZA" w:eastAsia="fr-FR"/>
              </w:rPr>
              <w:tab/>
            </w:r>
            <w:r w:rsidRPr="00161721">
              <w:rPr>
                <w:noProof/>
                <w:lang w:val="en-US"/>
              </w:rPr>
              <w:t>Substation controller</w:t>
            </w:r>
            <w:r w:rsidRPr="00161721">
              <w:rPr>
                <w:noProof/>
              </w:rPr>
              <w:tab/>
            </w:r>
            <w:r w:rsidRPr="00161721">
              <w:rPr>
                <w:noProof/>
              </w:rPr>
              <w:fldChar w:fldCharType="begin"/>
            </w:r>
            <w:r w:rsidRPr="00161721">
              <w:rPr>
                <w:noProof/>
              </w:rPr>
              <w:instrText xml:space="preserve"> PAGEREF _Toc148030641 \h </w:instrText>
            </w:r>
            <w:r w:rsidRPr="00161721">
              <w:rPr>
                <w:noProof/>
              </w:rPr>
            </w:r>
            <w:r w:rsidRPr="00161721">
              <w:rPr>
                <w:noProof/>
              </w:rPr>
              <w:fldChar w:fldCharType="separate"/>
            </w:r>
            <w:r w:rsidRPr="00161721">
              <w:rPr>
                <w:noProof/>
              </w:rPr>
              <w:t>200</w:t>
            </w:r>
            <w:r w:rsidRPr="00161721">
              <w:rPr>
                <w:noProof/>
              </w:rPr>
              <w:fldChar w:fldCharType="end"/>
            </w:r>
          </w:p>
          <w:p w14:paraId="64704D0B" w14:textId="47141465"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20.5.4</w:t>
            </w:r>
            <w:r w:rsidRPr="00161721">
              <w:rPr>
                <w:rFonts w:eastAsiaTheme="minorEastAsia" w:cstheme="minorBidi"/>
                <w:noProof/>
                <w:sz w:val="22"/>
                <w:szCs w:val="22"/>
                <w:lang w:val="en-ZA" w:eastAsia="fr-FR"/>
              </w:rPr>
              <w:tab/>
            </w:r>
            <w:r w:rsidRPr="00161721">
              <w:rPr>
                <w:noProof/>
                <w:lang w:val="en-US"/>
              </w:rPr>
              <w:t>Operator workstation and Operator/Engineering workstation</w:t>
            </w:r>
            <w:r w:rsidRPr="00161721">
              <w:rPr>
                <w:noProof/>
              </w:rPr>
              <w:tab/>
            </w:r>
            <w:r w:rsidRPr="00161721">
              <w:rPr>
                <w:noProof/>
              </w:rPr>
              <w:fldChar w:fldCharType="begin"/>
            </w:r>
            <w:r w:rsidRPr="00161721">
              <w:rPr>
                <w:noProof/>
              </w:rPr>
              <w:instrText xml:space="preserve"> PAGEREF _Toc148030642 \h </w:instrText>
            </w:r>
            <w:r w:rsidRPr="00161721">
              <w:rPr>
                <w:noProof/>
              </w:rPr>
            </w:r>
            <w:r w:rsidRPr="00161721">
              <w:rPr>
                <w:noProof/>
              </w:rPr>
              <w:fldChar w:fldCharType="separate"/>
            </w:r>
            <w:r w:rsidRPr="00161721">
              <w:rPr>
                <w:noProof/>
              </w:rPr>
              <w:t>200</w:t>
            </w:r>
            <w:r w:rsidRPr="00161721">
              <w:rPr>
                <w:noProof/>
              </w:rPr>
              <w:fldChar w:fldCharType="end"/>
            </w:r>
          </w:p>
          <w:p w14:paraId="43489AC7" w14:textId="437FAC7B"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20.5.5</w:t>
            </w:r>
            <w:r w:rsidRPr="00161721">
              <w:rPr>
                <w:rFonts w:eastAsiaTheme="minorEastAsia" w:cstheme="minorBidi"/>
                <w:noProof/>
                <w:sz w:val="22"/>
                <w:szCs w:val="22"/>
                <w:lang w:val="en-ZA" w:eastAsia="fr-FR"/>
              </w:rPr>
              <w:tab/>
            </w:r>
            <w:r w:rsidRPr="00161721">
              <w:rPr>
                <w:noProof/>
                <w:lang w:val="en-US"/>
              </w:rPr>
              <w:t>Time Synchronization</w:t>
            </w:r>
            <w:r w:rsidRPr="00161721">
              <w:rPr>
                <w:noProof/>
              </w:rPr>
              <w:tab/>
            </w:r>
            <w:r w:rsidRPr="00161721">
              <w:rPr>
                <w:noProof/>
              </w:rPr>
              <w:fldChar w:fldCharType="begin"/>
            </w:r>
            <w:r w:rsidRPr="00161721">
              <w:rPr>
                <w:noProof/>
              </w:rPr>
              <w:instrText xml:space="preserve"> PAGEREF _Toc148030643 \h </w:instrText>
            </w:r>
            <w:r w:rsidRPr="00161721">
              <w:rPr>
                <w:noProof/>
              </w:rPr>
            </w:r>
            <w:r w:rsidRPr="00161721">
              <w:rPr>
                <w:noProof/>
              </w:rPr>
              <w:fldChar w:fldCharType="separate"/>
            </w:r>
            <w:r w:rsidRPr="00161721">
              <w:rPr>
                <w:noProof/>
              </w:rPr>
              <w:t>201</w:t>
            </w:r>
            <w:r w:rsidRPr="00161721">
              <w:rPr>
                <w:noProof/>
              </w:rPr>
              <w:fldChar w:fldCharType="end"/>
            </w:r>
          </w:p>
          <w:p w14:paraId="5366A0D4" w14:textId="55D2B32C"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20.5.6</w:t>
            </w:r>
            <w:r w:rsidRPr="00161721">
              <w:rPr>
                <w:rFonts w:eastAsiaTheme="minorEastAsia" w:cstheme="minorBidi"/>
                <w:noProof/>
                <w:sz w:val="22"/>
                <w:szCs w:val="22"/>
                <w:lang w:val="en-ZA" w:eastAsia="fr-FR"/>
              </w:rPr>
              <w:tab/>
            </w:r>
            <w:r w:rsidRPr="00161721">
              <w:rPr>
                <w:noProof/>
                <w:lang w:val="en-US"/>
              </w:rPr>
              <w:t>Interfacing Relays</w:t>
            </w:r>
            <w:r w:rsidRPr="00161721">
              <w:rPr>
                <w:noProof/>
              </w:rPr>
              <w:tab/>
            </w:r>
            <w:r w:rsidRPr="00161721">
              <w:rPr>
                <w:noProof/>
              </w:rPr>
              <w:fldChar w:fldCharType="begin"/>
            </w:r>
            <w:r w:rsidRPr="00161721">
              <w:rPr>
                <w:noProof/>
              </w:rPr>
              <w:instrText xml:space="preserve"> PAGEREF _Toc148030644 \h </w:instrText>
            </w:r>
            <w:r w:rsidRPr="00161721">
              <w:rPr>
                <w:noProof/>
              </w:rPr>
            </w:r>
            <w:r w:rsidRPr="00161721">
              <w:rPr>
                <w:noProof/>
              </w:rPr>
              <w:fldChar w:fldCharType="separate"/>
            </w:r>
            <w:r w:rsidRPr="00161721">
              <w:rPr>
                <w:noProof/>
              </w:rPr>
              <w:t>202</w:t>
            </w:r>
            <w:r w:rsidRPr="00161721">
              <w:rPr>
                <w:noProof/>
              </w:rPr>
              <w:fldChar w:fldCharType="end"/>
            </w:r>
          </w:p>
          <w:p w14:paraId="2334CB5F" w14:textId="6BC03BF8" w:rsidR="00342B1F" w:rsidRPr="00161721" w:rsidRDefault="00342B1F">
            <w:pPr>
              <w:pStyle w:val="TM5"/>
              <w:tabs>
                <w:tab w:val="left" w:pos="1600"/>
                <w:tab w:val="right" w:leader="dot" w:pos="9016"/>
              </w:tabs>
              <w:rPr>
                <w:rFonts w:eastAsiaTheme="minorEastAsia" w:cstheme="minorBidi"/>
                <w:noProof/>
                <w:sz w:val="22"/>
                <w:szCs w:val="22"/>
                <w:lang w:val="en-ZA" w:eastAsia="fr-FR"/>
              </w:rPr>
            </w:pPr>
            <w:r w:rsidRPr="00161721">
              <w:rPr>
                <w:noProof/>
                <w:lang w:val="en-US"/>
              </w:rPr>
              <w:t>20.5.7</w:t>
            </w:r>
            <w:r w:rsidRPr="00161721">
              <w:rPr>
                <w:rFonts w:eastAsiaTheme="minorEastAsia" w:cstheme="minorBidi"/>
                <w:noProof/>
                <w:sz w:val="22"/>
                <w:szCs w:val="22"/>
                <w:lang w:val="en-ZA" w:eastAsia="fr-FR"/>
              </w:rPr>
              <w:tab/>
            </w:r>
            <w:r w:rsidRPr="00161721">
              <w:rPr>
                <w:noProof/>
                <w:lang w:val="en-US"/>
              </w:rPr>
              <w:t>Switches</w:t>
            </w:r>
            <w:r w:rsidRPr="00161721">
              <w:rPr>
                <w:noProof/>
              </w:rPr>
              <w:tab/>
            </w:r>
            <w:r w:rsidRPr="00161721">
              <w:rPr>
                <w:noProof/>
              </w:rPr>
              <w:fldChar w:fldCharType="begin"/>
            </w:r>
            <w:r w:rsidRPr="00161721">
              <w:rPr>
                <w:noProof/>
              </w:rPr>
              <w:instrText xml:space="preserve"> PAGEREF _Toc148030645 \h </w:instrText>
            </w:r>
            <w:r w:rsidRPr="00161721">
              <w:rPr>
                <w:noProof/>
              </w:rPr>
            </w:r>
            <w:r w:rsidRPr="00161721">
              <w:rPr>
                <w:noProof/>
              </w:rPr>
              <w:fldChar w:fldCharType="separate"/>
            </w:r>
            <w:r w:rsidRPr="00161721">
              <w:rPr>
                <w:noProof/>
              </w:rPr>
              <w:t>203</w:t>
            </w:r>
            <w:r w:rsidRPr="00161721">
              <w:rPr>
                <w:noProof/>
              </w:rPr>
              <w:fldChar w:fldCharType="end"/>
            </w:r>
          </w:p>
          <w:p w14:paraId="3B6AB3A2" w14:textId="57E46C78"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20.6</w:t>
            </w:r>
            <w:r w:rsidRPr="00161721">
              <w:rPr>
                <w:rFonts w:eastAsiaTheme="minorEastAsia" w:cstheme="minorBidi"/>
                <w:noProof/>
                <w:sz w:val="22"/>
                <w:szCs w:val="22"/>
                <w:lang w:val="en-US" w:eastAsia="fr-FR"/>
              </w:rPr>
              <w:tab/>
            </w:r>
            <w:r w:rsidRPr="00161721">
              <w:rPr>
                <w:noProof/>
                <w:lang w:val="en-US"/>
              </w:rPr>
              <w:t>Supervision System</w:t>
            </w:r>
            <w:r w:rsidRPr="00161721">
              <w:rPr>
                <w:noProof/>
              </w:rPr>
              <w:tab/>
            </w:r>
            <w:r w:rsidRPr="00161721">
              <w:rPr>
                <w:noProof/>
              </w:rPr>
              <w:fldChar w:fldCharType="begin"/>
            </w:r>
            <w:r w:rsidRPr="00161721">
              <w:rPr>
                <w:noProof/>
              </w:rPr>
              <w:instrText xml:space="preserve"> PAGEREF _Toc148030646 \h </w:instrText>
            </w:r>
            <w:r w:rsidRPr="00161721">
              <w:rPr>
                <w:noProof/>
              </w:rPr>
            </w:r>
            <w:r w:rsidRPr="00161721">
              <w:rPr>
                <w:noProof/>
              </w:rPr>
              <w:fldChar w:fldCharType="separate"/>
            </w:r>
            <w:r w:rsidRPr="00161721">
              <w:rPr>
                <w:noProof/>
              </w:rPr>
              <w:t>203</w:t>
            </w:r>
            <w:r w:rsidRPr="00161721">
              <w:rPr>
                <w:noProof/>
              </w:rPr>
              <w:fldChar w:fldCharType="end"/>
            </w:r>
          </w:p>
          <w:p w14:paraId="077A2991" w14:textId="5BF6223C"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20.6.1</w:t>
            </w:r>
            <w:r w:rsidRPr="00161721">
              <w:rPr>
                <w:rFonts w:eastAsiaTheme="minorEastAsia" w:cstheme="minorBidi"/>
                <w:noProof/>
                <w:sz w:val="22"/>
                <w:szCs w:val="22"/>
                <w:lang w:val="en-US" w:eastAsia="fr-FR"/>
              </w:rPr>
              <w:tab/>
            </w:r>
            <w:r w:rsidRPr="00161721">
              <w:rPr>
                <w:noProof/>
                <w:lang w:val="en-US"/>
              </w:rPr>
              <w:t>General presentation</w:t>
            </w:r>
            <w:r w:rsidRPr="00161721">
              <w:rPr>
                <w:noProof/>
              </w:rPr>
              <w:tab/>
            </w:r>
            <w:r w:rsidRPr="00161721">
              <w:rPr>
                <w:noProof/>
              </w:rPr>
              <w:fldChar w:fldCharType="begin"/>
            </w:r>
            <w:r w:rsidRPr="00161721">
              <w:rPr>
                <w:noProof/>
              </w:rPr>
              <w:instrText xml:space="preserve"> PAGEREF _Toc148030647 \h </w:instrText>
            </w:r>
            <w:r w:rsidRPr="00161721">
              <w:rPr>
                <w:noProof/>
              </w:rPr>
            </w:r>
            <w:r w:rsidRPr="00161721">
              <w:rPr>
                <w:noProof/>
              </w:rPr>
              <w:fldChar w:fldCharType="separate"/>
            </w:r>
            <w:r w:rsidRPr="00161721">
              <w:rPr>
                <w:noProof/>
              </w:rPr>
              <w:t>203</w:t>
            </w:r>
            <w:r w:rsidRPr="00161721">
              <w:rPr>
                <w:noProof/>
              </w:rPr>
              <w:fldChar w:fldCharType="end"/>
            </w:r>
          </w:p>
          <w:p w14:paraId="74995FBD" w14:textId="28FE31C8"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20.6.2</w:t>
            </w:r>
            <w:r w:rsidRPr="00161721">
              <w:rPr>
                <w:rFonts w:eastAsiaTheme="minorEastAsia" w:cstheme="minorBidi"/>
                <w:noProof/>
                <w:sz w:val="22"/>
                <w:szCs w:val="22"/>
                <w:lang w:val="en-US" w:eastAsia="fr-FR"/>
              </w:rPr>
              <w:tab/>
            </w:r>
            <w:r w:rsidRPr="00161721">
              <w:rPr>
                <w:noProof/>
                <w:lang w:val="en-US"/>
              </w:rPr>
              <w:t>Main functions</w:t>
            </w:r>
            <w:r w:rsidRPr="00161721">
              <w:rPr>
                <w:noProof/>
              </w:rPr>
              <w:tab/>
            </w:r>
            <w:r w:rsidRPr="00161721">
              <w:rPr>
                <w:noProof/>
              </w:rPr>
              <w:fldChar w:fldCharType="begin"/>
            </w:r>
            <w:r w:rsidRPr="00161721">
              <w:rPr>
                <w:noProof/>
              </w:rPr>
              <w:instrText xml:space="preserve"> PAGEREF _Toc148030648 \h </w:instrText>
            </w:r>
            <w:r w:rsidRPr="00161721">
              <w:rPr>
                <w:noProof/>
              </w:rPr>
            </w:r>
            <w:r w:rsidRPr="00161721">
              <w:rPr>
                <w:noProof/>
              </w:rPr>
              <w:fldChar w:fldCharType="separate"/>
            </w:r>
            <w:r w:rsidRPr="00161721">
              <w:rPr>
                <w:noProof/>
              </w:rPr>
              <w:t>204</w:t>
            </w:r>
            <w:r w:rsidRPr="00161721">
              <w:rPr>
                <w:noProof/>
              </w:rPr>
              <w:fldChar w:fldCharType="end"/>
            </w:r>
          </w:p>
          <w:p w14:paraId="3AFABB1D" w14:textId="088B4E25"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20.6.3</w:t>
            </w:r>
            <w:r w:rsidRPr="00161721">
              <w:rPr>
                <w:rFonts w:eastAsiaTheme="minorEastAsia" w:cstheme="minorBidi"/>
                <w:noProof/>
                <w:sz w:val="22"/>
                <w:szCs w:val="22"/>
                <w:lang w:val="en-US" w:eastAsia="fr-FR"/>
              </w:rPr>
              <w:tab/>
            </w:r>
            <w:r w:rsidRPr="00161721">
              <w:rPr>
                <w:noProof/>
                <w:lang w:val="en-US"/>
              </w:rPr>
              <w:t>Circuit breaker monitoring</w:t>
            </w:r>
            <w:r w:rsidRPr="00161721">
              <w:rPr>
                <w:noProof/>
              </w:rPr>
              <w:tab/>
            </w:r>
            <w:r w:rsidRPr="00161721">
              <w:rPr>
                <w:noProof/>
              </w:rPr>
              <w:fldChar w:fldCharType="begin"/>
            </w:r>
            <w:r w:rsidRPr="00161721">
              <w:rPr>
                <w:noProof/>
              </w:rPr>
              <w:instrText xml:space="preserve"> PAGEREF _Toc148030649 \h </w:instrText>
            </w:r>
            <w:r w:rsidRPr="00161721">
              <w:rPr>
                <w:noProof/>
              </w:rPr>
            </w:r>
            <w:r w:rsidRPr="00161721">
              <w:rPr>
                <w:noProof/>
              </w:rPr>
              <w:fldChar w:fldCharType="separate"/>
            </w:r>
            <w:r w:rsidRPr="00161721">
              <w:rPr>
                <w:noProof/>
              </w:rPr>
              <w:t>204</w:t>
            </w:r>
            <w:r w:rsidRPr="00161721">
              <w:rPr>
                <w:noProof/>
              </w:rPr>
              <w:fldChar w:fldCharType="end"/>
            </w:r>
          </w:p>
          <w:p w14:paraId="3FE91F47" w14:textId="00E10529"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20.6.4</w:t>
            </w:r>
            <w:r w:rsidRPr="00161721">
              <w:rPr>
                <w:rFonts w:eastAsiaTheme="minorEastAsia" w:cstheme="minorBidi"/>
                <w:noProof/>
                <w:sz w:val="22"/>
                <w:szCs w:val="22"/>
                <w:lang w:val="en-US" w:eastAsia="fr-FR"/>
              </w:rPr>
              <w:tab/>
            </w:r>
            <w:r w:rsidRPr="00161721">
              <w:rPr>
                <w:noProof/>
                <w:lang w:val="en-US"/>
              </w:rPr>
              <w:t>Monitoring of metering equipment</w:t>
            </w:r>
            <w:r w:rsidRPr="00161721">
              <w:rPr>
                <w:noProof/>
              </w:rPr>
              <w:tab/>
            </w:r>
            <w:r w:rsidRPr="00161721">
              <w:rPr>
                <w:noProof/>
              </w:rPr>
              <w:fldChar w:fldCharType="begin"/>
            </w:r>
            <w:r w:rsidRPr="00161721">
              <w:rPr>
                <w:noProof/>
              </w:rPr>
              <w:instrText xml:space="preserve"> PAGEREF _Toc148030650 \h </w:instrText>
            </w:r>
            <w:r w:rsidRPr="00161721">
              <w:rPr>
                <w:noProof/>
              </w:rPr>
            </w:r>
            <w:r w:rsidRPr="00161721">
              <w:rPr>
                <w:noProof/>
              </w:rPr>
              <w:fldChar w:fldCharType="separate"/>
            </w:r>
            <w:r w:rsidRPr="00161721">
              <w:rPr>
                <w:noProof/>
              </w:rPr>
              <w:t>204</w:t>
            </w:r>
            <w:r w:rsidRPr="00161721">
              <w:rPr>
                <w:noProof/>
              </w:rPr>
              <w:fldChar w:fldCharType="end"/>
            </w:r>
          </w:p>
          <w:p w14:paraId="6D61B52A" w14:textId="057F11B6"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20.6.5</w:t>
            </w:r>
            <w:r w:rsidRPr="00161721">
              <w:rPr>
                <w:rFonts w:eastAsiaTheme="minorEastAsia" w:cstheme="minorBidi"/>
                <w:noProof/>
                <w:sz w:val="22"/>
                <w:szCs w:val="22"/>
                <w:lang w:val="en-US" w:eastAsia="fr-FR"/>
              </w:rPr>
              <w:tab/>
            </w:r>
            <w:r w:rsidRPr="00161721">
              <w:rPr>
                <w:noProof/>
                <w:lang w:val="en-US"/>
              </w:rPr>
              <w:t>Archiving</w:t>
            </w:r>
            <w:r w:rsidRPr="00161721">
              <w:rPr>
                <w:noProof/>
              </w:rPr>
              <w:tab/>
            </w:r>
            <w:r w:rsidRPr="00161721">
              <w:rPr>
                <w:noProof/>
              </w:rPr>
              <w:fldChar w:fldCharType="begin"/>
            </w:r>
            <w:r w:rsidRPr="00161721">
              <w:rPr>
                <w:noProof/>
              </w:rPr>
              <w:instrText xml:space="preserve"> PAGEREF _Toc148030651 \h </w:instrText>
            </w:r>
            <w:r w:rsidRPr="00161721">
              <w:rPr>
                <w:noProof/>
              </w:rPr>
            </w:r>
            <w:r w:rsidRPr="00161721">
              <w:rPr>
                <w:noProof/>
              </w:rPr>
              <w:fldChar w:fldCharType="separate"/>
            </w:r>
            <w:r w:rsidRPr="00161721">
              <w:rPr>
                <w:noProof/>
              </w:rPr>
              <w:t>204</w:t>
            </w:r>
            <w:r w:rsidRPr="00161721">
              <w:rPr>
                <w:noProof/>
              </w:rPr>
              <w:fldChar w:fldCharType="end"/>
            </w:r>
          </w:p>
          <w:p w14:paraId="58700C4F" w14:textId="672740ED"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20.6.6</w:t>
            </w:r>
            <w:r w:rsidRPr="00161721">
              <w:rPr>
                <w:rFonts w:eastAsiaTheme="minorEastAsia" w:cstheme="minorBidi"/>
                <w:noProof/>
                <w:sz w:val="22"/>
                <w:szCs w:val="22"/>
                <w:lang w:val="en-US" w:eastAsia="fr-FR"/>
              </w:rPr>
              <w:tab/>
            </w:r>
            <w:r w:rsidRPr="00161721">
              <w:rPr>
                <w:noProof/>
                <w:lang w:val="en-US"/>
              </w:rPr>
              <w:t>Maintenance</w:t>
            </w:r>
            <w:r w:rsidRPr="00161721">
              <w:rPr>
                <w:noProof/>
              </w:rPr>
              <w:tab/>
            </w:r>
            <w:r w:rsidRPr="00161721">
              <w:rPr>
                <w:noProof/>
              </w:rPr>
              <w:fldChar w:fldCharType="begin"/>
            </w:r>
            <w:r w:rsidRPr="00161721">
              <w:rPr>
                <w:noProof/>
              </w:rPr>
              <w:instrText xml:space="preserve"> PAGEREF _Toc148030652 \h </w:instrText>
            </w:r>
            <w:r w:rsidRPr="00161721">
              <w:rPr>
                <w:noProof/>
              </w:rPr>
            </w:r>
            <w:r w:rsidRPr="00161721">
              <w:rPr>
                <w:noProof/>
              </w:rPr>
              <w:fldChar w:fldCharType="separate"/>
            </w:r>
            <w:r w:rsidRPr="00161721">
              <w:rPr>
                <w:noProof/>
              </w:rPr>
              <w:t>205</w:t>
            </w:r>
            <w:r w:rsidRPr="00161721">
              <w:rPr>
                <w:noProof/>
              </w:rPr>
              <w:fldChar w:fldCharType="end"/>
            </w:r>
          </w:p>
          <w:p w14:paraId="5D951CDF" w14:textId="44D341BE"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20.6.7</w:t>
            </w:r>
            <w:r w:rsidRPr="00161721">
              <w:rPr>
                <w:rFonts w:eastAsiaTheme="minorEastAsia" w:cstheme="minorBidi"/>
                <w:noProof/>
                <w:sz w:val="22"/>
                <w:szCs w:val="22"/>
                <w:lang w:val="en-US" w:eastAsia="fr-FR"/>
              </w:rPr>
              <w:tab/>
            </w:r>
            <w:r w:rsidRPr="00161721">
              <w:rPr>
                <w:noProof/>
                <w:lang w:val="en-US"/>
              </w:rPr>
              <w:t>Configuration</w:t>
            </w:r>
            <w:r w:rsidRPr="00161721">
              <w:rPr>
                <w:noProof/>
              </w:rPr>
              <w:tab/>
            </w:r>
            <w:r w:rsidRPr="00161721">
              <w:rPr>
                <w:noProof/>
              </w:rPr>
              <w:fldChar w:fldCharType="begin"/>
            </w:r>
            <w:r w:rsidRPr="00161721">
              <w:rPr>
                <w:noProof/>
              </w:rPr>
              <w:instrText xml:space="preserve"> PAGEREF _Toc148030653 \h </w:instrText>
            </w:r>
            <w:r w:rsidRPr="00161721">
              <w:rPr>
                <w:noProof/>
              </w:rPr>
            </w:r>
            <w:r w:rsidRPr="00161721">
              <w:rPr>
                <w:noProof/>
              </w:rPr>
              <w:fldChar w:fldCharType="separate"/>
            </w:r>
            <w:r w:rsidRPr="00161721">
              <w:rPr>
                <w:noProof/>
              </w:rPr>
              <w:t>205</w:t>
            </w:r>
            <w:r w:rsidRPr="00161721">
              <w:rPr>
                <w:noProof/>
              </w:rPr>
              <w:fldChar w:fldCharType="end"/>
            </w:r>
          </w:p>
          <w:p w14:paraId="3C817F9D" w14:textId="4725EE9B"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20.6.8</w:t>
            </w:r>
            <w:r w:rsidRPr="00161721">
              <w:rPr>
                <w:rFonts w:eastAsiaTheme="minorEastAsia" w:cstheme="minorBidi"/>
                <w:noProof/>
                <w:sz w:val="22"/>
                <w:szCs w:val="22"/>
                <w:lang w:val="en-US" w:eastAsia="fr-FR"/>
              </w:rPr>
              <w:tab/>
            </w:r>
            <w:r w:rsidRPr="00161721">
              <w:rPr>
                <w:noProof/>
                <w:lang w:val="en-US"/>
              </w:rPr>
              <w:t>Command procedure</w:t>
            </w:r>
            <w:r w:rsidRPr="00161721">
              <w:rPr>
                <w:noProof/>
              </w:rPr>
              <w:tab/>
            </w:r>
            <w:r w:rsidRPr="00161721">
              <w:rPr>
                <w:noProof/>
              </w:rPr>
              <w:fldChar w:fldCharType="begin"/>
            </w:r>
            <w:r w:rsidRPr="00161721">
              <w:rPr>
                <w:noProof/>
              </w:rPr>
              <w:instrText xml:space="preserve"> PAGEREF _Toc148030654 \h </w:instrText>
            </w:r>
            <w:r w:rsidRPr="00161721">
              <w:rPr>
                <w:noProof/>
              </w:rPr>
            </w:r>
            <w:r w:rsidRPr="00161721">
              <w:rPr>
                <w:noProof/>
              </w:rPr>
              <w:fldChar w:fldCharType="separate"/>
            </w:r>
            <w:r w:rsidRPr="00161721">
              <w:rPr>
                <w:noProof/>
              </w:rPr>
              <w:t>205</w:t>
            </w:r>
            <w:r w:rsidRPr="00161721">
              <w:rPr>
                <w:noProof/>
              </w:rPr>
              <w:fldChar w:fldCharType="end"/>
            </w:r>
          </w:p>
          <w:p w14:paraId="4F097364" w14:textId="221959A4"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20.6.9</w:t>
            </w:r>
            <w:r w:rsidRPr="00161721">
              <w:rPr>
                <w:rFonts w:eastAsiaTheme="minorEastAsia" w:cstheme="minorBidi"/>
                <w:noProof/>
                <w:sz w:val="22"/>
                <w:szCs w:val="22"/>
                <w:lang w:val="en-US" w:eastAsia="fr-FR"/>
              </w:rPr>
              <w:tab/>
            </w:r>
            <w:r w:rsidRPr="00161721">
              <w:rPr>
                <w:noProof/>
                <w:lang w:val="en-US"/>
              </w:rPr>
              <w:t>Alarm management</w:t>
            </w:r>
            <w:r w:rsidRPr="00161721">
              <w:rPr>
                <w:noProof/>
              </w:rPr>
              <w:tab/>
            </w:r>
            <w:r w:rsidRPr="00161721">
              <w:rPr>
                <w:noProof/>
              </w:rPr>
              <w:fldChar w:fldCharType="begin"/>
            </w:r>
            <w:r w:rsidRPr="00161721">
              <w:rPr>
                <w:noProof/>
              </w:rPr>
              <w:instrText xml:space="preserve"> PAGEREF _Toc148030655 \h </w:instrText>
            </w:r>
            <w:r w:rsidRPr="00161721">
              <w:rPr>
                <w:noProof/>
              </w:rPr>
            </w:r>
            <w:r w:rsidRPr="00161721">
              <w:rPr>
                <w:noProof/>
              </w:rPr>
              <w:fldChar w:fldCharType="separate"/>
            </w:r>
            <w:r w:rsidRPr="00161721">
              <w:rPr>
                <w:noProof/>
              </w:rPr>
              <w:t>206</w:t>
            </w:r>
            <w:r w:rsidRPr="00161721">
              <w:rPr>
                <w:noProof/>
              </w:rPr>
              <w:fldChar w:fldCharType="end"/>
            </w:r>
          </w:p>
          <w:p w14:paraId="389C9680" w14:textId="6ABFE771"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20.7</w:t>
            </w:r>
            <w:r w:rsidRPr="00161721">
              <w:rPr>
                <w:rFonts w:eastAsiaTheme="minorEastAsia" w:cstheme="minorBidi"/>
                <w:noProof/>
                <w:sz w:val="22"/>
                <w:szCs w:val="22"/>
                <w:lang w:val="en-US" w:eastAsia="fr-FR"/>
              </w:rPr>
              <w:tab/>
            </w:r>
            <w:r w:rsidRPr="00161721">
              <w:rPr>
                <w:noProof/>
                <w:lang w:val="en-US"/>
              </w:rPr>
              <w:t>Automations</w:t>
            </w:r>
            <w:r w:rsidRPr="00161721">
              <w:rPr>
                <w:noProof/>
              </w:rPr>
              <w:tab/>
            </w:r>
            <w:r w:rsidRPr="00161721">
              <w:rPr>
                <w:noProof/>
              </w:rPr>
              <w:fldChar w:fldCharType="begin"/>
            </w:r>
            <w:r w:rsidRPr="00161721">
              <w:rPr>
                <w:noProof/>
              </w:rPr>
              <w:instrText xml:space="preserve"> PAGEREF _Toc148030656 \h </w:instrText>
            </w:r>
            <w:r w:rsidRPr="00161721">
              <w:rPr>
                <w:noProof/>
              </w:rPr>
            </w:r>
            <w:r w:rsidRPr="00161721">
              <w:rPr>
                <w:noProof/>
              </w:rPr>
              <w:fldChar w:fldCharType="separate"/>
            </w:r>
            <w:r w:rsidRPr="00161721">
              <w:rPr>
                <w:noProof/>
              </w:rPr>
              <w:t>206</w:t>
            </w:r>
            <w:r w:rsidRPr="00161721">
              <w:rPr>
                <w:noProof/>
              </w:rPr>
              <w:fldChar w:fldCharType="end"/>
            </w:r>
          </w:p>
          <w:p w14:paraId="6A4677CD" w14:textId="1D581DAB"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20.7.1</w:t>
            </w:r>
            <w:r w:rsidRPr="00161721">
              <w:rPr>
                <w:rFonts w:eastAsiaTheme="minorEastAsia" w:cstheme="minorBidi"/>
                <w:noProof/>
                <w:sz w:val="22"/>
                <w:szCs w:val="22"/>
                <w:lang w:val="en-US" w:eastAsia="fr-FR"/>
              </w:rPr>
              <w:tab/>
            </w:r>
            <w:r w:rsidRPr="00161721">
              <w:rPr>
                <w:noProof/>
                <w:lang w:val="en-US"/>
              </w:rPr>
              <w:t>Interlocking</w:t>
            </w:r>
            <w:r w:rsidRPr="00161721">
              <w:rPr>
                <w:noProof/>
              </w:rPr>
              <w:tab/>
            </w:r>
            <w:r w:rsidRPr="00161721">
              <w:rPr>
                <w:noProof/>
              </w:rPr>
              <w:fldChar w:fldCharType="begin"/>
            </w:r>
            <w:r w:rsidRPr="00161721">
              <w:rPr>
                <w:noProof/>
              </w:rPr>
              <w:instrText xml:space="preserve"> PAGEREF _Toc148030657 \h </w:instrText>
            </w:r>
            <w:r w:rsidRPr="00161721">
              <w:rPr>
                <w:noProof/>
              </w:rPr>
            </w:r>
            <w:r w:rsidRPr="00161721">
              <w:rPr>
                <w:noProof/>
              </w:rPr>
              <w:fldChar w:fldCharType="separate"/>
            </w:r>
            <w:r w:rsidRPr="00161721">
              <w:rPr>
                <w:noProof/>
              </w:rPr>
              <w:t>206</w:t>
            </w:r>
            <w:r w:rsidRPr="00161721">
              <w:rPr>
                <w:noProof/>
              </w:rPr>
              <w:fldChar w:fldCharType="end"/>
            </w:r>
          </w:p>
          <w:p w14:paraId="2C6EE25E" w14:textId="0D5302CA"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20.7.2</w:t>
            </w:r>
            <w:r w:rsidRPr="00161721">
              <w:rPr>
                <w:rFonts w:eastAsiaTheme="minorEastAsia" w:cstheme="minorBidi"/>
                <w:noProof/>
                <w:sz w:val="22"/>
                <w:szCs w:val="22"/>
                <w:lang w:val="en-US" w:eastAsia="fr-FR"/>
              </w:rPr>
              <w:tab/>
            </w:r>
            <w:r w:rsidRPr="00161721">
              <w:rPr>
                <w:noProof/>
                <w:lang w:val="en-US"/>
              </w:rPr>
              <w:t>Voltage regulation</w:t>
            </w:r>
            <w:r w:rsidRPr="00161721">
              <w:rPr>
                <w:noProof/>
              </w:rPr>
              <w:tab/>
            </w:r>
            <w:r w:rsidRPr="00161721">
              <w:rPr>
                <w:noProof/>
              </w:rPr>
              <w:fldChar w:fldCharType="begin"/>
            </w:r>
            <w:r w:rsidRPr="00161721">
              <w:rPr>
                <w:noProof/>
              </w:rPr>
              <w:instrText xml:space="preserve"> PAGEREF _Toc148030658 \h </w:instrText>
            </w:r>
            <w:r w:rsidRPr="00161721">
              <w:rPr>
                <w:noProof/>
              </w:rPr>
            </w:r>
            <w:r w:rsidRPr="00161721">
              <w:rPr>
                <w:noProof/>
              </w:rPr>
              <w:fldChar w:fldCharType="separate"/>
            </w:r>
            <w:r w:rsidRPr="00161721">
              <w:rPr>
                <w:noProof/>
              </w:rPr>
              <w:t>207</w:t>
            </w:r>
            <w:r w:rsidRPr="00161721">
              <w:rPr>
                <w:noProof/>
              </w:rPr>
              <w:fldChar w:fldCharType="end"/>
            </w:r>
          </w:p>
          <w:p w14:paraId="34EF0365" w14:textId="00C1CA7A"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20.8</w:t>
            </w:r>
            <w:r w:rsidRPr="00161721">
              <w:rPr>
                <w:rFonts w:eastAsiaTheme="minorEastAsia" w:cstheme="minorBidi"/>
                <w:noProof/>
                <w:sz w:val="22"/>
                <w:szCs w:val="22"/>
                <w:lang w:val="en-US" w:eastAsia="fr-FR"/>
              </w:rPr>
              <w:tab/>
            </w:r>
            <w:r w:rsidRPr="00161721">
              <w:rPr>
                <w:noProof/>
                <w:lang w:val="en-US"/>
              </w:rPr>
              <w:t>Bay Unit description and installation</w:t>
            </w:r>
            <w:r w:rsidRPr="00161721">
              <w:rPr>
                <w:noProof/>
              </w:rPr>
              <w:tab/>
            </w:r>
            <w:r w:rsidRPr="00161721">
              <w:rPr>
                <w:noProof/>
              </w:rPr>
              <w:fldChar w:fldCharType="begin"/>
            </w:r>
            <w:r w:rsidRPr="00161721">
              <w:rPr>
                <w:noProof/>
              </w:rPr>
              <w:instrText xml:space="preserve"> PAGEREF _Toc148030659 \h </w:instrText>
            </w:r>
            <w:r w:rsidRPr="00161721">
              <w:rPr>
                <w:noProof/>
              </w:rPr>
            </w:r>
            <w:r w:rsidRPr="00161721">
              <w:rPr>
                <w:noProof/>
              </w:rPr>
              <w:fldChar w:fldCharType="separate"/>
            </w:r>
            <w:r w:rsidRPr="00161721">
              <w:rPr>
                <w:noProof/>
              </w:rPr>
              <w:t>207</w:t>
            </w:r>
            <w:r w:rsidRPr="00161721">
              <w:rPr>
                <w:noProof/>
              </w:rPr>
              <w:fldChar w:fldCharType="end"/>
            </w:r>
          </w:p>
          <w:p w14:paraId="50620BF6" w14:textId="5B10E2CE"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20.8.1</w:t>
            </w:r>
            <w:r w:rsidRPr="00161721">
              <w:rPr>
                <w:rFonts w:eastAsiaTheme="minorEastAsia" w:cstheme="minorBidi"/>
                <w:noProof/>
                <w:sz w:val="22"/>
                <w:szCs w:val="22"/>
                <w:lang w:val="en-US" w:eastAsia="fr-FR"/>
              </w:rPr>
              <w:tab/>
            </w:r>
            <w:r w:rsidRPr="00161721">
              <w:rPr>
                <w:noProof/>
                <w:lang w:val="en-US"/>
              </w:rPr>
              <w:t>Description of the 69 kV - Control System</w:t>
            </w:r>
            <w:r w:rsidRPr="00161721">
              <w:rPr>
                <w:noProof/>
              </w:rPr>
              <w:tab/>
            </w:r>
            <w:r w:rsidRPr="00161721">
              <w:rPr>
                <w:noProof/>
              </w:rPr>
              <w:fldChar w:fldCharType="begin"/>
            </w:r>
            <w:r w:rsidRPr="00161721">
              <w:rPr>
                <w:noProof/>
              </w:rPr>
              <w:instrText xml:space="preserve"> PAGEREF _Toc148030660 \h </w:instrText>
            </w:r>
            <w:r w:rsidRPr="00161721">
              <w:rPr>
                <w:noProof/>
              </w:rPr>
            </w:r>
            <w:r w:rsidRPr="00161721">
              <w:rPr>
                <w:noProof/>
              </w:rPr>
              <w:fldChar w:fldCharType="separate"/>
            </w:r>
            <w:r w:rsidRPr="00161721">
              <w:rPr>
                <w:noProof/>
              </w:rPr>
              <w:t>207</w:t>
            </w:r>
            <w:r w:rsidRPr="00161721">
              <w:rPr>
                <w:noProof/>
              </w:rPr>
              <w:fldChar w:fldCharType="end"/>
            </w:r>
          </w:p>
          <w:p w14:paraId="5C71C723" w14:textId="566BAD5D"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20.8.2</w:t>
            </w:r>
            <w:r w:rsidRPr="00161721">
              <w:rPr>
                <w:rFonts w:eastAsiaTheme="minorEastAsia" w:cstheme="minorBidi"/>
                <w:noProof/>
                <w:sz w:val="22"/>
                <w:szCs w:val="22"/>
                <w:lang w:val="en-US" w:eastAsia="fr-FR"/>
              </w:rPr>
              <w:tab/>
            </w:r>
            <w:r w:rsidRPr="00161721">
              <w:rPr>
                <w:noProof/>
                <w:lang w:val="en-US"/>
              </w:rPr>
              <w:t>Description of the 33 kV and 11kV - Control System</w:t>
            </w:r>
            <w:r w:rsidRPr="00161721">
              <w:rPr>
                <w:noProof/>
              </w:rPr>
              <w:tab/>
            </w:r>
            <w:r w:rsidRPr="00161721">
              <w:rPr>
                <w:noProof/>
              </w:rPr>
              <w:fldChar w:fldCharType="begin"/>
            </w:r>
            <w:r w:rsidRPr="00161721">
              <w:rPr>
                <w:noProof/>
              </w:rPr>
              <w:instrText xml:space="preserve"> PAGEREF _Toc148030661 \h </w:instrText>
            </w:r>
            <w:r w:rsidRPr="00161721">
              <w:rPr>
                <w:noProof/>
              </w:rPr>
            </w:r>
            <w:r w:rsidRPr="00161721">
              <w:rPr>
                <w:noProof/>
              </w:rPr>
              <w:fldChar w:fldCharType="separate"/>
            </w:r>
            <w:r w:rsidRPr="00161721">
              <w:rPr>
                <w:noProof/>
              </w:rPr>
              <w:t>209</w:t>
            </w:r>
            <w:r w:rsidRPr="00161721">
              <w:rPr>
                <w:noProof/>
              </w:rPr>
              <w:fldChar w:fldCharType="end"/>
            </w:r>
          </w:p>
          <w:p w14:paraId="13F183B3" w14:textId="007C33D1"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20.8.3</w:t>
            </w:r>
            <w:r w:rsidRPr="00161721">
              <w:rPr>
                <w:rFonts w:eastAsiaTheme="minorEastAsia" w:cstheme="minorBidi"/>
                <w:noProof/>
                <w:sz w:val="22"/>
                <w:szCs w:val="22"/>
                <w:lang w:val="en-US" w:eastAsia="fr-FR"/>
              </w:rPr>
              <w:tab/>
            </w:r>
            <w:r w:rsidRPr="00161721">
              <w:rPr>
                <w:noProof/>
                <w:lang w:val="en-US"/>
              </w:rPr>
              <w:t>Cabinet connection principles</w:t>
            </w:r>
            <w:r w:rsidRPr="00161721">
              <w:rPr>
                <w:noProof/>
              </w:rPr>
              <w:tab/>
            </w:r>
            <w:r w:rsidRPr="00161721">
              <w:rPr>
                <w:noProof/>
              </w:rPr>
              <w:fldChar w:fldCharType="begin"/>
            </w:r>
            <w:r w:rsidRPr="00161721">
              <w:rPr>
                <w:noProof/>
              </w:rPr>
              <w:instrText xml:space="preserve"> PAGEREF _Toc148030662 \h </w:instrText>
            </w:r>
            <w:r w:rsidRPr="00161721">
              <w:rPr>
                <w:noProof/>
              </w:rPr>
            </w:r>
            <w:r w:rsidRPr="00161721">
              <w:rPr>
                <w:noProof/>
              </w:rPr>
              <w:fldChar w:fldCharType="separate"/>
            </w:r>
            <w:r w:rsidRPr="00161721">
              <w:rPr>
                <w:noProof/>
              </w:rPr>
              <w:t>209</w:t>
            </w:r>
            <w:r w:rsidRPr="00161721">
              <w:rPr>
                <w:noProof/>
              </w:rPr>
              <w:fldChar w:fldCharType="end"/>
            </w:r>
          </w:p>
          <w:p w14:paraId="335638C7" w14:textId="4B47A72A"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20.9</w:t>
            </w:r>
            <w:r w:rsidRPr="00161721">
              <w:rPr>
                <w:rFonts w:eastAsiaTheme="minorEastAsia" w:cstheme="minorBidi"/>
                <w:noProof/>
                <w:sz w:val="22"/>
                <w:szCs w:val="22"/>
                <w:lang w:val="en-US" w:eastAsia="fr-FR"/>
              </w:rPr>
              <w:tab/>
            </w:r>
            <w:r w:rsidRPr="00161721">
              <w:rPr>
                <w:noProof/>
                <w:lang w:val="en-US"/>
              </w:rPr>
              <w:t>Automatic Event Data Collection System</w:t>
            </w:r>
            <w:r w:rsidRPr="00161721">
              <w:rPr>
                <w:noProof/>
              </w:rPr>
              <w:tab/>
            </w:r>
            <w:r w:rsidRPr="00161721">
              <w:rPr>
                <w:noProof/>
              </w:rPr>
              <w:fldChar w:fldCharType="begin"/>
            </w:r>
            <w:r w:rsidRPr="00161721">
              <w:rPr>
                <w:noProof/>
              </w:rPr>
              <w:instrText xml:space="preserve"> PAGEREF _Toc148030663 \h </w:instrText>
            </w:r>
            <w:r w:rsidRPr="00161721">
              <w:rPr>
                <w:noProof/>
              </w:rPr>
            </w:r>
            <w:r w:rsidRPr="00161721">
              <w:rPr>
                <w:noProof/>
              </w:rPr>
              <w:fldChar w:fldCharType="separate"/>
            </w:r>
            <w:r w:rsidRPr="00161721">
              <w:rPr>
                <w:noProof/>
              </w:rPr>
              <w:t>210</w:t>
            </w:r>
            <w:r w:rsidRPr="00161721">
              <w:rPr>
                <w:noProof/>
              </w:rPr>
              <w:fldChar w:fldCharType="end"/>
            </w:r>
          </w:p>
          <w:p w14:paraId="0DCD0077" w14:textId="299BE8F0"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21.</w:t>
            </w:r>
            <w:r w:rsidRPr="00161721">
              <w:rPr>
                <w:rFonts w:eastAsiaTheme="minorEastAsia" w:cstheme="minorBidi"/>
                <w:i w:val="0"/>
                <w:iCs w:val="0"/>
                <w:noProof/>
                <w:sz w:val="22"/>
                <w:szCs w:val="22"/>
                <w:lang w:val="en-US" w:eastAsia="fr-FR"/>
              </w:rPr>
              <w:tab/>
            </w:r>
            <w:r w:rsidRPr="00161721">
              <w:rPr>
                <w:noProof/>
              </w:rPr>
              <w:t>Telephone Communication</w:t>
            </w:r>
            <w:r w:rsidRPr="00161721">
              <w:rPr>
                <w:noProof/>
              </w:rPr>
              <w:tab/>
            </w:r>
            <w:r w:rsidRPr="00161721">
              <w:rPr>
                <w:noProof/>
              </w:rPr>
              <w:fldChar w:fldCharType="begin"/>
            </w:r>
            <w:r w:rsidRPr="00161721">
              <w:rPr>
                <w:noProof/>
              </w:rPr>
              <w:instrText xml:space="preserve"> PAGEREF _Toc148030664 \h </w:instrText>
            </w:r>
            <w:r w:rsidRPr="00161721">
              <w:rPr>
                <w:noProof/>
              </w:rPr>
            </w:r>
            <w:r w:rsidRPr="00161721">
              <w:rPr>
                <w:noProof/>
              </w:rPr>
              <w:fldChar w:fldCharType="separate"/>
            </w:r>
            <w:r w:rsidRPr="00161721">
              <w:rPr>
                <w:noProof/>
              </w:rPr>
              <w:t>212</w:t>
            </w:r>
            <w:r w:rsidRPr="00161721">
              <w:rPr>
                <w:noProof/>
              </w:rPr>
              <w:fldChar w:fldCharType="end"/>
            </w:r>
          </w:p>
          <w:p w14:paraId="0C97845D" w14:textId="1B127A6B"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21.1</w:t>
            </w:r>
            <w:r w:rsidRPr="00161721">
              <w:rPr>
                <w:rFonts w:eastAsiaTheme="minorEastAsia" w:cstheme="minorBidi"/>
                <w:noProof/>
                <w:sz w:val="22"/>
                <w:szCs w:val="22"/>
                <w:lang w:val="en-US" w:eastAsia="fr-FR"/>
              </w:rPr>
              <w:tab/>
            </w:r>
            <w:r w:rsidRPr="00161721">
              <w:rPr>
                <w:noProof/>
                <w:lang w:val="en-US" w:eastAsia="en-GB"/>
              </w:rPr>
              <w:t>General</w:t>
            </w:r>
            <w:r w:rsidRPr="00161721">
              <w:rPr>
                <w:noProof/>
              </w:rPr>
              <w:tab/>
            </w:r>
            <w:r w:rsidRPr="00161721">
              <w:rPr>
                <w:noProof/>
              </w:rPr>
              <w:fldChar w:fldCharType="begin"/>
            </w:r>
            <w:r w:rsidRPr="00161721">
              <w:rPr>
                <w:noProof/>
              </w:rPr>
              <w:instrText xml:space="preserve"> PAGEREF _Toc148030665 \h </w:instrText>
            </w:r>
            <w:r w:rsidRPr="00161721">
              <w:rPr>
                <w:noProof/>
              </w:rPr>
            </w:r>
            <w:r w:rsidRPr="00161721">
              <w:rPr>
                <w:noProof/>
              </w:rPr>
              <w:fldChar w:fldCharType="separate"/>
            </w:r>
            <w:r w:rsidRPr="00161721">
              <w:rPr>
                <w:noProof/>
              </w:rPr>
              <w:t>212</w:t>
            </w:r>
            <w:r w:rsidRPr="00161721">
              <w:rPr>
                <w:noProof/>
              </w:rPr>
              <w:fldChar w:fldCharType="end"/>
            </w:r>
          </w:p>
          <w:p w14:paraId="2BBDA0EE" w14:textId="6365DD04"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21.2</w:t>
            </w:r>
            <w:r w:rsidRPr="00161721">
              <w:rPr>
                <w:rFonts w:eastAsiaTheme="minorEastAsia" w:cstheme="minorBidi"/>
                <w:noProof/>
                <w:sz w:val="22"/>
                <w:szCs w:val="22"/>
                <w:lang w:val="en-US" w:eastAsia="fr-FR"/>
              </w:rPr>
              <w:tab/>
            </w:r>
            <w:r w:rsidRPr="00161721">
              <w:rPr>
                <w:noProof/>
                <w:lang w:val="en-US" w:eastAsia="en-GB"/>
              </w:rPr>
              <w:t>Technical Data Schedules</w:t>
            </w:r>
            <w:r w:rsidRPr="00161721">
              <w:rPr>
                <w:noProof/>
              </w:rPr>
              <w:tab/>
            </w:r>
            <w:r w:rsidRPr="00161721">
              <w:rPr>
                <w:noProof/>
              </w:rPr>
              <w:fldChar w:fldCharType="begin"/>
            </w:r>
            <w:r w:rsidRPr="00161721">
              <w:rPr>
                <w:noProof/>
              </w:rPr>
              <w:instrText xml:space="preserve"> PAGEREF _Toc148030666 \h </w:instrText>
            </w:r>
            <w:r w:rsidRPr="00161721">
              <w:rPr>
                <w:noProof/>
              </w:rPr>
            </w:r>
            <w:r w:rsidRPr="00161721">
              <w:rPr>
                <w:noProof/>
              </w:rPr>
              <w:fldChar w:fldCharType="separate"/>
            </w:r>
            <w:r w:rsidRPr="00161721">
              <w:rPr>
                <w:noProof/>
              </w:rPr>
              <w:t>212</w:t>
            </w:r>
            <w:r w:rsidRPr="00161721">
              <w:rPr>
                <w:noProof/>
              </w:rPr>
              <w:fldChar w:fldCharType="end"/>
            </w:r>
          </w:p>
          <w:p w14:paraId="24D38655" w14:textId="4AB0220F"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21.3</w:t>
            </w:r>
            <w:r w:rsidRPr="00161721">
              <w:rPr>
                <w:rFonts w:eastAsiaTheme="minorEastAsia" w:cstheme="minorBidi"/>
                <w:noProof/>
                <w:sz w:val="22"/>
                <w:szCs w:val="22"/>
                <w:lang w:val="en-US" w:eastAsia="fr-FR"/>
              </w:rPr>
              <w:tab/>
            </w:r>
            <w:r w:rsidRPr="00161721">
              <w:rPr>
                <w:noProof/>
                <w:lang w:val="en-US" w:eastAsia="en-GB"/>
              </w:rPr>
              <w:t>Complementary Requirements</w:t>
            </w:r>
            <w:r w:rsidRPr="00161721">
              <w:rPr>
                <w:noProof/>
              </w:rPr>
              <w:tab/>
            </w:r>
            <w:r w:rsidRPr="00161721">
              <w:rPr>
                <w:noProof/>
              </w:rPr>
              <w:fldChar w:fldCharType="begin"/>
            </w:r>
            <w:r w:rsidRPr="00161721">
              <w:rPr>
                <w:noProof/>
              </w:rPr>
              <w:instrText xml:space="preserve"> PAGEREF _Toc148030667 \h </w:instrText>
            </w:r>
            <w:r w:rsidRPr="00161721">
              <w:rPr>
                <w:noProof/>
              </w:rPr>
            </w:r>
            <w:r w:rsidRPr="00161721">
              <w:rPr>
                <w:noProof/>
              </w:rPr>
              <w:fldChar w:fldCharType="separate"/>
            </w:r>
            <w:r w:rsidRPr="00161721">
              <w:rPr>
                <w:noProof/>
              </w:rPr>
              <w:t>212</w:t>
            </w:r>
            <w:r w:rsidRPr="00161721">
              <w:rPr>
                <w:noProof/>
              </w:rPr>
              <w:fldChar w:fldCharType="end"/>
            </w:r>
          </w:p>
          <w:p w14:paraId="61D52360" w14:textId="4B815358"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21.3.1</w:t>
            </w:r>
            <w:r w:rsidRPr="00161721">
              <w:rPr>
                <w:rFonts w:eastAsiaTheme="minorEastAsia" w:cstheme="minorBidi"/>
                <w:noProof/>
                <w:sz w:val="22"/>
                <w:szCs w:val="22"/>
                <w:lang w:val="en-US" w:eastAsia="fr-FR"/>
              </w:rPr>
              <w:tab/>
            </w:r>
            <w:r w:rsidRPr="00161721">
              <w:rPr>
                <w:noProof/>
                <w:lang w:val="en-US"/>
              </w:rPr>
              <w:t>Equipment Technical Particularities</w:t>
            </w:r>
            <w:r w:rsidRPr="00161721">
              <w:rPr>
                <w:noProof/>
              </w:rPr>
              <w:tab/>
            </w:r>
            <w:r w:rsidRPr="00161721">
              <w:rPr>
                <w:noProof/>
              </w:rPr>
              <w:fldChar w:fldCharType="begin"/>
            </w:r>
            <w:r w:rsidRPr="00161721">
              <w:rPr>
                <w:noProof/>
              </w:rPr>
              <w:instrText xml:space="preserve"> PAGEREF _Toc148030668 \h </w:instrText>
            </w:r>
            <w:r w:rsidRPr="00161721">
              <w:rPr>
                <w:noProof/>
              </w:rPr>
            </w:r>
            <w:r w:rsidRPr="00161721">
              <w:rPr>
                <w:noProof/>
              </w:rPr>
              <w:fldChar w:fldCharType="separate"/>
            </w:r>
            <w:r w:rsidRPr="00161721">
              <w:rPr>
                <w:noProof/>
              </w:rPr>
              <w:t>212</w:t>
            </w:r>
            <w:r w:rsidRPr="00161721">
              <w:rPr>
                <w:noProof/>
              </w:rPr>
              <w:fldChar w:fldCharType="end"/>
            </w:r>
          </w:p>
          <w:p w14:paraId="48BAF211" w14:textId="16B82226"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21.3.2</w:t>
            </w:r>
            <w:r w:rsidRPr="00161721">
              <w:rPr>
                <w:rFonts w:eastAsiaTheme="minorEastAsia" w:cstheme="minorBidi"/>
                <w:noProof/>
                <w:sz w:val="22"/>
                <w:szCs w:val="22"/>
                <w:lang w:val="en-US" w:eastAsia="fr-FR"/>
              </w:rPr>
              <w:tab/>
            </w:r>
            <w:r w:rsidRPr="00161721">
              <w:rPr>
                <w:noProof/>
                <w:lang w:val="en-US"/>
              </w:rPr>
              <w:t>Private Automatic Branch Exchange (PABX)</w:t>
            </w:r>
            <w:r w:rsidRPr="00161721">
              <w:rPr>
                <w:noProof/>
              </w:rPr>
              <w:tab/>
            </w:r>
            <w:r w:rsidRPr="00161721">
              <w:rPr>
                <w:noProof/>
              </w:rPr>
              <w:fldChar w:fldCharType="begin"/>
            </w:r>
            <w:r w:rsidRPr="00161721">
              <w:rPr>
                <w:noProof/>
              </w:rPr>
              <w:instrText xml:space="preserve"> PAGEREF _Toc148030669 \h </w:instrText>
            </w:r>
            <w:r w:rsidRPr="00161721">
              <w:rPr>
                <w:noProof/>
              </w:rPr>
            </w:r>
            <w:r w:rsidRPr="00161721">
              <w:rPr>
                <w:noProof/>
              </w:rPr>
              <w:fldChar w:fldCharType="separate"/>
            </w:r>
            <w:r w:rsidRPr="00161721">
              <w:rPr>
                <w:noProof/>
              </w:rPr>
              <w:t>212</w:t>
            </w:r>
            <w:r w:rsidRPr="00161721">
              <w:rPr>
                <w:noProof/>
              </w:rPr>
              <w:fldChar w:fldCharType="end"/>
            </w:r>
          </w:p>
          <w:p w14:paraId="46E547FF" w14:textId="142EF002"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bCs/>
                <w:i/>
                <w:iCs/>
                <w:noProof/>
                <w:lang w:val="en-US"/>
              </w:rPr>
              <w:t>21.3.3</w:t>
            </w:r>
            <w:r w:rsidRPr="00161721">
              <w:rPr>
                <w:rFonts w:eastAsiaTheme="minorEastAsia" w:cstheme="minorBidi"/>
                <w:noProof/>
                <w:sz w:val="22"/>
                <w:szCs w:val="22"/>
                <w:lang w:val="en-US" w:eastAsia="fr-FR"/>
              </w:rPr>
              <w:tab/>
            </w:r>
            <w:r w:rsidRPr="00161721">
              <w:rPr>
                <w:noProof/>
                <w:lang w:val="en-US"/>
              </w:rPr>
              <w:t>Features</w:t>
            </w:r>
            <w:r w:rsidRPr="00161721">
              <w:rPr>
                <w:noProof/>
              </w:rPr>
              <w:tab/>
            </w:r>
            <w:r w:rsidRPr="00161721">
              <w:rPr>
                <w:noProof/>
              </w:rPr>
              <w:fldChar w:fldCharType="begin"/>
            </w:r>
            <w:r w:rsidRPr="00161721">
              <w:rPr>
                <w:noProof/>
              </w:rPr>
              <w:instrText xml:space="preserve"> PAGEREF _Toc148030670 \h </w:instrText>
            </w:r>
            <w:r w:rsidRPr="00161721">
              <w:rPr>
                <w:noProof/>
              </w:rPr>
            </w:r>
            <w:r w:rsidRPr="00161721">
              <w:rPr>
                <w:noProof/>
              </w:rPr>
              <w:fldChar w:fldCharType="separate"/>
            </w:r>
            <w:r w:rsidRPr="00161721">
              <w:rPr>
                <w:noProof/>
              </w:rPr>
              <w:t>213</w:t>
            </w:r>
            <w:r w:rsidRPr="00161721">
              <w:rPr>
                <w:noProof/>
              </w:rPr>
              <w:fldChar w:fldCharType="end"/>
            </w:r>
          </w:p>
          <w:p w14:paraId="6507E8F6" w14:textId="783B1EA0"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bCs/>
                <w:i/>
                <w:iCs/>
                <w:noProof/>
                <w:lang w:val="en-US"/>
              </w:rPr>
              <w:t>21.3.4</w:t>
            </w:r>
            <w:r w:rsidRPr="00161721">
              <w:rPr>
                <w:rFonts w:eastAsiaTheme="minorEastAsia" w:cstheme="minorBidi"/>
                <w:noProof/>
                <w:sz w:val="22"/>
                <w:szCs w:val="22"/>
                <w:lang w:val="en-US" w:eastAsia="fr-FR"/>
              </w:rPr>
              <w:tab/>
            </w:r>
            <w:r w:rsidRPr="00161721">
              <w:rPr>
                <w:noProof/>
                <w:lang w:val="en-US"/>
              </w:rPr>
              <w:t>Grounding</w:t>
            </w:r>
            <w:r w:rsidRPr="00161721">
              <w:rPr>
                <w:noProof/>
              </w:rPr>
              <w:tab/>
            </w:r>
            <w:r w:rsidRPr="00161721">
              <w:rPr>
                <w:noProof/>
              </w:rPr>
              <w:fldChar w:fldCharType="begin"/>
            </w:r>
            <w:r w:rsidRPr="00161721">
              <w:rPr>
                <w:noProof/>
              </w:rPr>
              <w:instrText xml:space="preserve"> PAGEREF _Toc148030671 \h </w:instrText>
            </w:r>
            <w:r w:rsidRPr="00161721">
              <w:rPr>
                <w:noProof/>
              </w:rPr>
            </w:r>
            <w:r w:rsidRPr="00161721">
              <w:rPr>
                <w:noProof/>
              </w:rPr>
              <w:fldChar w:fldCharType="separate"/>
            </w:r>
            <w:r w:rsidRPr="00161721">
              <w:rPr>
                <w:noProof/>
              </w:rPr>
              <w:t>215</w:t>
            </w:r>
            <w:r w:rsidRPr="00161721">
              <w:rPr>
                <w:noProof/>
              </w:rPr>
              <w:fldChar w:fldCharType="end"/>
            </w:r>
          </w:p>
          <w:p w14:paraId="7B8111B6" w14:textId="10A35641"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21.3.5</w:t>
            </w:r>
            <w:r w:rsidRPr="00161721">
              <w:rPr>
                <w:rFonts w:eastAsiaTheme="minorEastAsia" w:cstheme="minorBidi"/>
                <w:noProof/>
                <w:sz w:val="22"/>
                <w:szCs w:val="22"/>
                <w:lang w:val="en-US" w:eastAsia="fr-FR"/>
              </w:rPr>
              <w:tab/>
            </w:r>
            <w:r w:rsidRPr="00161721">
              <w:rPr>
                <w:noProof/>
                <w:lang w:val="en-US"/>
              </w:rPr>
              <w:t>Power Supply</w:t>
            </w:r>
            <w:r w:rsidRPr="00161721">
              <w:rPr>
                <w:noProof/>
              </w:rPr>
              <w:tab/>
            </w:r>
            <w:r w:rsidRPr="00161721">
              <w:rPr>
                <w:noProof/>
              </w:rPr>
              <w:fldChar w:fldCharType="begin"/>
            </w:r>
            <w:r w:rsidRPr="00161721">
              <w:rPr>
                <w:noProof/>
              </w:rPr>
              <w:instrText xml:space="preserve"> PAGEREF _Toc148030672 \h </w:instrText>
            </w:r>
            <w:r w:rsidRPr="00161721">
              <w:rPr>
                <w:noProof/>
              </w:rPr>
            </w:r>
            <w:r w:rsidRPr="00161721">
              <w:rPr>
                <w:noProof/>
              </w:rPr>
              <w:fldChar w:fldCharType="separate"/>
            </w:r>
            <w:r w:rsidRPr="00161721">
              <w:rPr>
                <w:noProof/>
              </w:rPr>
              <w:t>215</w:t>
            </w:r>
            <w:r w:rsidRPr="00161721">
              <w:rPr>
                <w:noProof/>
              </w:rPr>
              <w:fldChar w:fldCharType="end"/>
            </w:r>
          </w:p>
          <w:p w14:paraId="219165FC" w14:textId="3DA24DB7"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21.3.6</w:t>
            </w:r>
            <w:r w:rsidRPr="00161721">
              <w:rPr>
                <w:rFonts w:eastAsiaTheme="minorEastAsia" w:cstheme="minorBidi"/>
                <w:noProof/>
                <w:sz w:val="22"/>
                <w:szCs w:val="22"/>
                <w:lang w:val="en-US" w:eastAsia="fr-FR"/>
              </w:rPr>
              <w:tab/>
            </w:r>
            <w:r w:rsidRPr="00161721">
              <w:rPr>
                <w:noProof/>
                <w:lang w:val="en-US"/>
              </w:rPr>
              <w:t>Software</w:t>
            </w:r>
            <w:r w:rsidRPr="00161721">
              <w:rPr>
                <w:noProof/>
              </w:rPr>
              <w:tab/>
            </w:r>
            <w:r w:rsidRPr="00161721">
              <w:rPr>
                <w:noProof/>
              </w:rPr>
              <w:fldChar w:fldCharType="begin"/>
            </w:r>
            <w:r w:rsidRPr="00161721">
              <w:rPr>
                <w:noProof/>
              </w:rPr>
              <w:instrText xml:space="preserve"> PAGEREF _Toc148030673 \h </w:instrText>
            </w:r>
            <w:r w:rsidRPr="00161721">
              <w:rPr>
                <w:noProof/>
              </w:rPr>
            </w:r>
            <w:r w:rsidRPr="00161721">
              <w:rPr>
                <w:noProof/>
              </w:rPr>
              <w:fldChar w:fldCharType="separate"/>
            </w:r>
            <w:r w:rsidRPr="00161721">
              <w:rPr>
                <w:noProof/>
              </w:rPr>
              <w:t>215</w:t>
            </w:r>
            <w:r w:rsidRPr="00161721">
              <w:rPr>
                <w:noProof/>
              </w:rPr>
              <w:fldChar w:fldCharType="end"/>
            </w:r>
          </w:p>
          <w:p w14:paraId="6202398E" w14:textId="4F02311F"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21.3.7</w:t>
            </w:r>
            <w:r w:rsidRPr="00161721">
              <w:rPr>
                <w:rFonts w:eastAsiaTheme="minorEastAsia" w:cstheme="minorBidi"/>
                <w:noProof/>
                <w:sz w:val="22"/>
                <w:szCs w:val="22"/>
                <w:lang w:val="en-US" w:eastAsia="fr-FR"/>
              </w:rPr>
              <w:tab/>
            </w:r>
            <w:r w:rsidRPr="00161721">
              <w:rPr>
                <w:noProof/>
                <w:lang w:val="en-US"/>
              </w:rPr>
              <w:t>Telephone Sets</w:t>
            </w:r>
            <w:r w:rsidRPr="00161721">
              <w:rPr>
                <w:noProof/>
              </w:rPr>
              <w:tab/>
            </w:r>
            <w:r w:rsidRPr="00161721">
              <w:rPr>
                <w:noProof/>
              </w:rPr>
              <w:fldChar w:fldCharType="begin"/>
            </w:r>
            <w:r w:rsidRPr="00161721">
              <w:rPr>
                <w:noProof/>
              </w:rPr>
              <w:instrText xml:space="preserve"> PAGEREF _Toc148030674 \h </w:instrText>
            </w:r>
            <w:r w:rsidRPr="00161721">
              <w:rPr>
                <w:noProof/>
              </w:rPr>
            </w:r>
            <w:r w:rsidRPr="00161721">
              <w:rPr>
                <w:noProof/>
              </w:rPr>
              <w:fldChar w:fldCharType="separate"/>
            </w:r>
            <w:r w:rsidRPr="00161721">
              <w:rPr>
                <w:noProof/>
              </w:rPr>
              <w:t>215</w:t>
            </w:r>
            <w:r w:rsidRPr="00161721">
              <w:rPr>
                <w:noProof/>
              </w:rPr>
              <w:fldChar w:fldCharType="end"/>
            </w:r>
          </w:p>
          <w:p w14:paraId="0A66E198" w14:textId="1556888C"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21.3.8</w:t>
            </w:r>
            <w:r w:rsidRPr="00161721">
              <w:rPr>
                <w:rFonts w:eastAsiaTheme="minorEastAsia" w:cstheme="minorBidi"/>
                <w:noProof/>
                <w:sz w:val="22"/>
                <w:szCs w:val="22"/>
                <w:lang w:val="en-US" w:eastAsia="fr-FR"/>
              </w:rPr>
              <w:tab/>
            </w:r>
            <w:r w:rsidRPr="00161721">
              <w:rPr>
                <w:noProof/>
                <w:lang w:val="en-US"/>
              </w:rPr>
              <w:t>Digital or SIP Phone Set</w:t>
            </w:r>
            <w:r w:rsidRPr="00161721">
              <w:rPr>
                <w:noProof/>
              </w:rPr>
              <w:tab/>
            </w:r>
            <w:r w:rsidRPr="00161721">
              <w:rPr>
                <w:noProof/>
              </w:rPr>
              <w:fldChar w:fldCharType="begin"/>
            </w:r>
            <w:r w:rsidRPr="00161721">
              <w:rPr>
                <w:noProof/>
              </w:rPr>
              <w:instrText xml:space="preserve"> PAGEREF _Toc148030675 \h </w:instrText>
            </w:r>
            <w:r w:rsidRPr="00161721">
              <w:rPr>
                <w:noProof/>
              </w:rPr>
            </w:r>
            <w:r w:rsidRPr="00161721">
              <w:rPr>
                <w:noProof/>
              </w:rPr>
              <w:fldChar w:fldCharType="separate"/>
            </w:r>
            <w:r w:rsidRPr="00161721">
              <w:rPr>
                <w:noProof/>
              </w:rPr>
              <w:t>216</w:t>
            </w:r>
            <w:r w:rsidRPr="00161721">
              <w:rPr>
                <w:noProof/>
              </w:rPr>
              <w:fldChar w:fldCharType="end"/>
            </w:r>
          </w:p>
          <w:p w14:paraId="27E93200" w14:textId="0AAEDD9E"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21.3.9</w:t>
            </w:r>
            <w:r w:rsidRPr="00161721">
              <w:rPr>
                <w:rFonts w:eastAsiaTheme="minorEastAsia" w:cstheme="minorBidi"/>
                <w:noProof/>
                <w:sz w:val="22"/>
                <w:szCs w:val="22"/>
                <w:lang w:val="en-US" w:eastAsia="fr-FR"/>
              </w:rPr>
              <w:tab/>
            </w:r>
            <w:r w:rsidRPr="00161721">
              <w:rPr>
                <w:noProof/>
                <w:lang w:val="en-US"/>
              </w:rPr>
              <w:t>Engineering services</w:t>
            </w:r>
            <w:r w:rsidRPr="00161721">
              <w:rPr>
                <w:noProof/>
              </w:rPr>
              <w:tab/>
            </w:r>
            <w:r w:rsidRPr="00161721">
              <w:rPr>
                <w:noProof/>
              </w:rPr>
              <w:fldChar w:fldCharType="begin"/>
            </w:r>
            <w:r w:rsidRPr="00161721">
              <w:rPr>
                <w:noProof/>
              </w:rPr>
              <w:instrText xml:space="preserve"> PAGEREF _Toc148030676 \h </w:instrText>
            </w:r>
            <w:r w:rsidRPr="00161721">
              <w:rPr>
                <w:noProof/>
              </w:rPr>
            </w:r>
            <w:r w:rsidRPr="00161721">
              <w:rPr>
                <w:noProof/>
              </w:rPr>
              <w:fldChar w:fldCharType="separate"/>
            </w:r>
            <w:r w:rsidRPr="00161721">
              <w:rPr>
                <w:noProof/>
              </w:rPr>
              <w:t>216</w:t>
            </w:r>
            <w:r w:rsidRPr="00161721">
              <w:rPr>
                <w:noProof/>
              </w:rPr>
              <w:fldChar w:fldCharType="end"/>
            </w:r>
          </w:p>
          <w:p w14:paraId="3830032A" w14:textId="14F846BA"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21.3.10</w:t>
            </w:r>
            <w:r w:rsidRPr="00161721">
              <w:rPr>
                <w:rFonts w:eastAsiaTheme="minorEastAsia" w:cstheme="minorBidi"/>
                <w:noProof/>
                <w:sz w:val="22"/>
                <w:szCs w:val="22"/>
                <w:lang w:val="en-US" w:eastAsia="fr-FR"/>
              </w:rPr>
              <w:tab/>
            </w:r>
            <w:r w:rsidRPr="00161721">
              <w:rPr>
                <w:noProof/>
                <w:lang w:val="en-US"/>
              </w:rPr>
              <w:t>Interfacing with other equipment</w:t>
            </w:r>
            <w:r w:rsidRPr="00161721">
              <w:rPr>
                <w:noProof/>
              </w:rPr>
              <w:tab/>
            </w:r>
            <w:r w:rsidRPr="00161721">
              <w:rPr>
                <w:noProof/>
              </w:rPr>
              <w:fldChar w:fldCharType="begin"/>
            </w:r>
            <w:r w:rsidRPr="00161721">
              <w:rPr>
                <w:noProof/>
              </w:rPr>
              <w:instrText xml:space="preserve"> PAGEREF _Toc148030677 \h </w:instrText>
            </w:r>
            <w:r w:rsidRPr="00161721">
              <w:rPr>
                <w:noProof/>
              </w:rPr>
            </w:r>
            <w:r w:rsidRPr="00161721">
              <w:rPr>
                <w:noProof/>
              </w:rPr>
              <w:fldChar w:fldCharType="separate"/>
            </w:r>
            <w:r w:rsidRPr="00161721">
              <w:rPr>
                <w:noProof/>
              </w:rPr>
              <w:t>216</w:t>
            </w:r>
            <w:r w:rsidRPr="00161721">
              <w:rPr>
                <w:noProof/>
              </w:rPr>
              <w:fldChar w:fldCharType="end"/>
            </w:r>
          </w:p>
          <w:p w14:paraId="24F641F1" w14:textId="1293331A"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bCs/>
                <w:i/>
                <w:iCs/>
                <w:noProof/>
                <w:lang w:val="en-US"/>
              </w:rPr>
              <w:t>21.3.11</w:t>
            </w:r>
            <w:r w:rsidRPr="00161721">
              <w:rPr>
                <w:rFonts w:eastAsiaTheme="minorEastAsia" w:cstheme="minorBidi"/>
                <w:noProof/>
                <w:sz w:val="22"/>
                <w:szCs w:val="22"/>
                <w:lang w:val="en-US" w:eastAsia="fr-FR"/>
              </w:rPr>
              <w:tab/>
            </w:r>
            <w:r w:rsidRPr="00161721">
              <w:rPr>
                <w:noProof/>
                <w:lang w:val="en-US"/>
              </w:rPr>
              <w:t>Spare Parts and Maintenance Facilities</w:t>
            </w:r>
            <w:r w:rsidRPr="00161721">
              <w:rPr>
                <w:noProof/>
              </w:rPr>
              <w:tab/>
            </w:r>
            <w:r w:rsidRPr="00161721">
              <w:rPr>
                <w:noProof/>
              </w:rPr>
              <w:fldChar w:fldCharType="begin"/>
            </w:r>
            <w:r w:rsidRPr="00161721">
              <w:rPr>
                <w:noProof/>
              </w:rPr>
              <w:instrText xml:space="preserve"> PAGEREF _Toc148030678 \h </w:instrText>
            </w:r>
            <w:r w:rsidRPr="00161721">
              <w:rPr>
                <w:noProof/>
              </w:rPr>
            </w:r>
            <w:r w:rsidRPr="00161721">
              <w:rPr>
                <w:noProof/>
              </w:rPr>
              <w:fldChar w:fldCharType="separate"/>
            </w:r>
            <w:r w:rsidRPr="00161721">
              <w:rPr>
                <w:noProof/>
              </w:rPr>
              <w:t>217</w:t>
            </w:r>
            <w:r w:rsidRPr="00161721">
              <w:rPr>
                <w:noProof/>
              </w:rPr>
              <w:fldChar w:fldCharType="end"/>
            </w:r>
          </w:p>
          <w:p w14:paraId="164C92AB" w14:textId="5846CB1F"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22.</w:t>
            </w:r>
            <w:r w:rsidRPr="00161721">
              <w:rPr>
                <w:rFonts w:eastAsiaTheme="minorEastAsia" w:cstheme="minorBidi"/>
                <w:i w:val="0"/>
                <w:iCs w:val="0"/>
                <w:noProof/>
                <w:sz w:val="22"/>
                <w:szCs w:val="22"/>
                <w:lang w:val="en-US" w:eastAsia="fr-FR"/>
              </w:rPr>
              <w:tab/>
            </w:r>
            <w:r w:rsidRPr="00161721">
              <w:rPr>
                <w:noProof/>
              </w:rPr>
              <w:t>Telecommunication Network</w:t>
            </w:r>
            <w:r w:rsidRPr="00161721">
              <w:rPr>
                <w:noProof/>
              </w:rPr>
              <w:tab/>
            </w:r>
            <w:r w:rsidRPr="00161721">
              <w:rPr>
                <w:noProof/>
              </w:rPr>
              <w:fldChar w:fldCharType="begin"/>
            </w:r>
            <w:r w:rsidRPr="00161721">
              <w:rPr>
                <w:noProof/>
              </w:rPr>
              <w:instrText xml:space="preserve"> PAGEREF _Toc148030679 \h </w:instrText>
            </w:r>
            <w:r w:rsidRPr="00161721">
              <w:rPr>
                <w:noProof/>
              </w:rPr>
            </w:r>
            <w:r w:rsidRPr="00161721">
              <w:rPr>
                <w:noProof/>
              </w:rPr>
              <w:fldChar w:fldCharType="separate"/>
            </w:r>
            <w:r w:rsidRPr="00161721">
              <w:rPr>
                <w:noProof/>
              </w:rPr>
              <w:t>218</w:t>
            </w:r>
            <w:r w:rsidRPr="00161721">
              <w:rPr>
                <w:noProof/>
              </w:rPr>
              <w:fldChar w:fldCharType="end"/>
            </w:r>
          </w:p>
          <w:p w14:paraId="12A374FA" w14:textId="4C41C5EE"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22.1</w:t>
            </w:r>
            <w:r w:rsidRPr="00161721">
              <w:rPr>
                <w:rFonts w:eastAsiaTheme="minorEastAsia" w:cstheme="minorBidi"/>
                <w:noProof/>
                <w:sz w:val="22"/>
                <w:szCs w:val="22"/>
                <w:lang w:val="en-US" w:eastAsia="fr-FR"/>
              </w:rPr>
              <w:tab/>
            </w:r>
            <w:r w:rsidRPr="00161721">
              <w:rPr>
                <w:noProof/>
                <w:lang w:val="en-US" w:eastAsia="en-GB"/>
              </w:rPr>
              <w:t>Physical Fiber optic Topology</w:t>
            </w:r>
            <w:r w:rsidRPr="00161721">
              <w:rPr>
                <w:noProof/>
              </w:rPr>
              <w:tab/>
            </w:r>
            <w:r w:rsidRPr="00161721">
              <w:rPr>
                <w:noProof/>
              </w:rPr>
              <w:fldChar w:fldCharType="begin"/>
            </w:r>
            <w:r w:rsidRPr="00161721">
              <w:rPr>
                <w:noProof/>
              </w:rPr>
              <w:instrText xml:space="preserve"> PAGEREF _Toc148030680 \h </w:instrText>
            </w:r>
            <w:r w:rsidRPr="00161721">
              <w:rPr>
                <w:noProof/>
              </w:rPr>
            </w:r>
            <w:r w:rsidRPr="00161721">
              <w:rPr>
                <w:noProof/>
              </w:rPr>
              <w:fldChar w:fldCharType="separate"/>
            </w:r>
            <w:r w:rsidRPr="00161721">
              <w:rPr>
                <w:noProof/>
              </w:rPr>
              <w:t>218</w:t>
            </w:r>
            <w:r w:rsidRPr="00161721">
              <w:rPr>
                <w:noProof/>
              </w:rPr>
              <w:fldChar w:fldCharType="end"/>
            </w:r>
          </w:p>
          <w:p w14:paraId="23CB5FE8" w14:textId="39FE597E"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22.2</w:t>
            </w:r>
            <w:r w:rsidRPr="00161721">
              <w:rPr>
                <w:rFonts w:eastAsiaTheme="minorEastAsia" w:cstheme="minorBidi"/>
                <w:noProof/>
                <w:sz w:val="22"/>
                <w:szCs w:val="22"/>
                <w:lang w:val="en-US" w:eastAsia="fr-FR"/>
              </w:rPr>
              <w:tab/>
            </w:r>
            <w:r w:rsidRPr="00161721">
              <w:rPr>
                <w:noProof/>
                <w:lang w:val="en-US" w:eastAsia="en-GB"/>
              </w:rPr>
              <w:t>Fiber Optic equipment:</w:t>
            </w:r>
            <w:r w:rsidRPr="00161721">
              <w:rPr>
                <w:noProof/>
              </w:rPr>
              <w:tab/>
            </w:r>
            <w:r w:rsidRPr="00161721">
              <w:rPr>
                <w:noProof/>
              </w:rPr>
              <w:fldChar w:fldCharType="begin"/>
            </w:r>
            <w:r w:rsidRPr="00161721">
              <w:rPr>
                <w:noProof/>
              </w:rPr>
              <w:instrText xml:space="preserve"> PAGEREF _Toc148030681 \h </w:instrText>
            </w:r>
            <w:r w:rsidRPr="00161721">
              <w:rPr>
                <w:noProof/>
              </w:rPr>
            </w:r>
            <w:r w:rsidRPr="00161721">
              <w:rPr>
                <w:noProof/>
              </w:rPr>
              <w:fldChar w:fldCharType="separate"/>
            </w:r>
            <w:r w:rsidRPr="00161721">
              <w:rPr>
                <w:noProof/>
              </w:rPr>
              <w:t>219</w:t>
            </w:r>
            <w:r w:rsidRPr="00161721">
              <w:rPr>
                <w:noProof/>
              </w:rPr>
              <w:fldChar w:fldCharType="end"/>
            </w:r>
          </w:p>
          <w:p w14:paraId="4C2B0CE4" w14:textId="5334BEF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22.3</w:t>
            </w:r>
            <w:r w:rsidRPr="00161721">
              <w:rPr>
                <w:rFonts w:eastAsiaTheme="minorEastAsia" w:cstheme="minorBidi"/>
                <w:noProof/>
                <w:sz w:val="22"/>
                <w:szCs w:val="22"/>
                <w:lang w:val="en-US" w:eastAsia="fr-FR"/>
              </w:rPr>
              <w:tab/>
            </w:r>
            <w:r w:rsidRPr="00161721">
              <w:rPr>
                <w:noProof/>
                <w:lang w:val="en-US" w:eastAsia="en-GB"/>
              </w:rPr>
              <w:t>Telephone system:</w:t>
            </w:r>
            <w:r w:rsidRPr="00161721">
              <w:rPr>
                <w:noProof/>
              </w:rPr>
              <w:tab/>
            </w:r>
            <w:r w:rsidRPr="00161721">
              <w:rPr>
                <w:noProof/>
              </w:rPr>
              <w:fldChar w:fldCharType="begin"/>
            </w:r>
            <w:r w:rsidRPr="00161721">
              <w:rPr>
                <w:noProof/>
              </w:rPr>
              <w:instrText xml:space="preserve"> PAGEREF _Toc148030682 \h </w:instrText>
            </w:r>
            <w:r w:rsidRPr="00161721">
              <w:rPr>
                <w:noProof/>
              </w:rPr>
            </w:r>
            <w:r w:rsidRPr="00161721">
              <w:rPr>
                <w:noProof/>
              </w:rPr>
              <w:fldChar w:fldCharType="separate"/>
            </w:r>
            <w:r w:rsidRPr="00161721">
              <w:rPr>
                <w:noProof/>
              </w:rPr>
              <w:t>219</w:t>
            </w:r>
            <w:r w:rsidRPr="00161721">
              <w:rPr>
                <w:noProof/>
              </w:rPr>
              <w:fldChar w:fldCharType="end"/>
            </w:r>
          </w:p>
          <w:p w14:paraId="2A9A56DA" w14:textId="5CFE3BDB"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22.4</w:t>
            </w:r>
            <w:r w:rsidRPr="00161721">
              <w:rPr>
                <w:rFonts w:eastAsiaTheme="minorEastAsia" w:cstheme="minorBidi"/>
                <w:noProof/>
                <w:sz w:val="22"/>
                <w:szCs w:val="22"/>
                <w:lang w:val="en-US" w:eastAsia="fr-FR"/>
              </w:rPr>
              <w:tab/>
            </w:r>
            <w:r w:rsidRPr="00161721">
              <w:rPr>
                <w:noProof/>
                <w:lang w:val="en-US" w:eastAsia="en-GB"/>
              </w:rPr>
              <w:t>Description of supply:</w:t>
            </w:r>
            <w:r w:rsidRPr="00161721">
              <w:rPr>
                <w:noProof/>
              </w:rPr>
              <w:tab/>
            </w:r>
            <w:r w:rsidRPr="00161721">
              <w:rPr>
                <w:noProof/>
              </w:rPr>
              <w:fldChar w:fldCharType="begin"/>
            </w:r>
            <w:r w:rsidRPr="00161721">
              <w:rPr>
                <w:noProof/>
              </w:rPr>
              <w:instrText xml:space="preserve"> PAGEREF _Toc148030683 \h </w:instrText>
            </w:r>
            <w:r w:rsidRPr="00161721">
              <w:rPr>
                <w:noProof/>
              </w:rPr>
            </w:r>
            <w:r w:rsidRPr="00161721">
              <w:rPr>
                <w:noProof/>
              </w:rPr>
              <w:fldChar w:fldCharType="separate"/>
            </w:r>
            <w:r w:rsidRPr="00161721">
              <w:rPr>
                <w:noProof/>
              </w:rPr>
              <w:t>219</w:t>
            </w:r>
            <w:r w:rsidRPr="00161721">
              <w:rPr>
                <w:noProof/>
              </w:rPr>
              <w:fldChar w:fldCharType="end"/>
            </w:r>
          </w:p>
          <w:p w14:paraId="7E02C2BB" w14:textId="3D40A530"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22.4.1</w:t>
            </w:r>
            <w:r w:rsidRPr="00161721">
              <w:rPr>
                <w:rFonts w:eastAsiaTheme="minorEastAsia" w:cstheme="minorBidi"/>
                <w:noProof/>
                <w:sz w:val="22"/>
                <w:szCs w:val="22"/>
                <w:lang w:val="en-US" w:eastAsia="fr-FR"/>
              </w:rPr>
              <w:tab/>
            </w:r>
            <w:r w:rsidRPr="00161721">
              <w:rPr>
                <w:noProof/>
                <w:lang w:val="en-US"/>
              </w:rPr>
              <w:t>Telecommunication Fiber Optic equipment:</w:t>
            </w:r>
            <w:r w:rsidRPr="00161721">
              <w:rPr>
                <w:noProof/>
              </w:rPr>
              <w:tab/>
            </w:r>
            <w:r w:rsidRPr="00161721">
              <w:rPr>
                <w:noProof/>
              </w:rPr>
              <w:fldChar w:fldCharType="begin"/>
            </w:r>
            <w:r w:rsidRPr="00161721">
              <w:rPr>
                <w:noProof/>
              </w:rPr>
              <w:instrText xml:space="preserve"> PAGEREF _Toc148030684 \h </w:instrText>
            </w:r>
            <w:r w:rsidRPr="00161721">
              <w:rPr>
                <w:noProof/>
              </w:rPr>
            </w:r>
            <w:r w:rsidRPr="00161721">
              <w:rPr>
                <w:noProof/>
              </w:rPr>
              <w:fldChar w:fldCharType="separate"/>
            </w:r>
            <w:r w:rsidRPr="00161721">
              <w:rPr>
                <w:noProof/>
              </w:rPr>
              <w:t>219</w:t>
            </w:r>
            <w:r w:rsidRPr="00161721">
              <w:rPr>
                <w:noProof/>
              </w:rPr>
              <w:fldChar w:fldCharType="end"/>
            </w:r>
          </w:p>
          <w:p w14:paraId="4AF58275" w14:textId="055719B7"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22.4.2</w:t>
            </w:r>
            <w:r w:rsidRPr="00161721">
              <w:rPr>
                <w:rFonts w:eastAsiaTheme="minorEastAsia" w:cstheme="minorBidi"/>
                <w:noProof/>
                <w:sz w:val="22"/>
                <w:szCs w:val="22"/>
                <w:lang w:val="en-US" w:eastAsia="fr-FR"/>
              </w:rPr>
              <w:tab/>
            </w:r>
            <w:r w:rsidRPr="00161721">
              <w:rPr>
                <w:noProof/>
                <w:lang w:val="en-US"/>
              </w:rPr>
              <w:t>Telephone system:</w:t>
            </w:r>
            <w:r w:rsidRPr="00161721">
              <w:rPr>
                <w:noProof/>
              </w:rPr>
              <w:tab/>
            </w:r>
            <w:r w:rsidRPr="00161721">
              <w:rPr>
                <w:noProof/>
              </w:rPr>
              <w:fldChar w:fldCharType="begin"/>
            </w:r>
            <w:r w:rsidRPr="00161721">
              <w:rPr>
                <w:noProof/>
              </w:rPr>
              <w:instrText xml:space="preserve"> PAGEREF _Toc148030685 \h </w:instrText>
            </w:r>
            <w:r w:rsidRPr="00161721">
              <w:rPr>
                <w:noProof/>
              </w:rPr>
            </w:r>
            <w:r w:rsidRPr="00161721">
              <w:rPr>
                <w:noProof/>
              </w:rPr>
              <w:fldChar w:fldCharType="separate"/>
            </w:r>
            <w:r w:rsidRPr="00161721">
              <w:rPr>
                <w:noProof/>
              </w:rPr>
              <w:t>219</w:t>
            </w:r>
            <w:r w:rsidRPr="00161721">
              <w:rPr>
                <w:noProof/>
              </w:rPr>
              <w:fldChar w:fldCharType="end"/>
            </w:r>
          </w:p>
          <w:p w14:paraId="479AAC87" w14:textId="1E2D529C"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22.4.3</w:t>
            </w:r>
            <w:r w:rsidRPr="00161721">
              <w:rPr>
                <w:rFonts w:eastAsiaTheme="minorEastAsia" w:cstheme="minorBidi"/>
                <w:noProof/>
                <w:sz w:val="22"/>
                <w:szCs w:val="22"/>
                <w:lang w:val="en-US" w:eastAsia="fr-FR"/>
              </w:rPr>
              <w:tab/>
            </w:r>
            <w:r w:rsidRPr="00161721">
              <w:rPr>
                <w:noProof/>
                <w:lang w:val="en-US"/>
              </w:rPr>
              <w:t>Data exchange:</w:t>
            </w:r>
            <w:r w:rsidRPr="00161721">
              <w:rPr>
                <w:noProof/>
              </w:rPr>
              <w:tab/>
            </w:r>
            <w:r w:rsidRPr="00161721">
              <w:rPr>
                <w:noProof/>
              </w:rPr>
              <w:fldChar w:fldCharType="begin"/>
            </w:r>
            <w:r w:rsidRPr="00161721">
              <w:rPr>
                <w:noProof/>
              </w:rPr>
              <w:instrText xml:space="preserve"> PAGEREF _Toc148030686 \h </w:instrText>
            </w:r>
            <w:r w:rsidRPr="00161721">
              <w:rPr>
                <w:noProof/>
              </w:rPr>
            </w:r>
            <w:r w:rsidRPr="00161721">
              <w:rPr>
                <w:noProof/>
              </w:rPr>
              <w:fldChar w:fldCharType="separate"/>
            </w:r>
            <w:r w:rsidRPr="00161721">
              <w:rPr>
                <w:noProof/>
              </w:rPr>
              <w:t>219</w:t>
            </w:r>
            <w:r w:rsidRPr="00161721">
              <w:rPr>
                <w:noProof/>
              </w:rPr>
              <w:fldChar w:fldCharType="end"/>
            </w:r>
          </w:p>
          <w:p w14:paraId="13D991B6" w14:textId="4039BAFD"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22.5</w:t>
            </w:r>
            <w:r w:rsidRPr="00161721">
              <w:rPr>
                <w:rFonts w:eastAsiaTheme="minorEastAsia" w:cstheme="minorBidi"/>
                <w:noProof/>
                <w:sz w:val="22"/>
                <w:szCs w:val="22"/>
                <w:lang w:val="en-US" w:eastAsia="fr-FR"/>
              </w:rPr>
              <w:tab/>
            </w:r>
            <w:r w:rsidRPr="00161721">
              <w:rPr>
                <w:noProof/>
                <w:lang w:val="en-US" w:eastAsia="en-GB"/>
              </w:rPr>
              <w:t>Technical Requirements of Fiber Optic Telecommunication</w:t>
            </w:r>
            <w:r w:rsidRPr="00161721">
              <w:rPr>
                <w:noProof/>
              </w:rPr>
              <w:tab/>
            </w:r>
            <w:r w:rsidRPr="00161721">
              <w:rPr>
                <w:noProof/>
              </w:rPr>
              <w:fldChar w:fldCharType="begin"/>
            </w:r>
            <w:r w:rsidRPr="00161721">
              <w:rPr>
                <w:noProof/>
              </w:rPr>
              <w:instrText xml:space="preserve"> PAGEREF _Toc148030687 \h </w:instrText>
            </w:r>
            <w:r w:rsidRPr="00161721">
              <w:rPr>
                <w:noProof/>
              </w:rPr>
            </w:r>
            <w:r w:rsidRPr="00161721">
              <w:rPr>
                <w:noProof/>
              </w:rPr>
              <w:fldChar w:fldCharType="separate"/>
            </w:r>
            <w:r w:rsidRPr="00161721">
              <w:rPr>
                <w:noProof/>
              </w:rPr>
              <w:t>219</w:t>
            </w:r>
            <w:r w:rsidRPr="00161721">
              <w:rPr>
                <w:noProof/>
              </w:rPr>
              <w:fldChar w:fldCharType="end"/>
            </w:r>
          </w:p>
          <w:p w14:paraId="1CB79E5A" w14:textId="453FB0E9"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22.5.1</w:t>
            </w:r>
            <w:r w:rsidRPr="00161721">
              <w:rPr>
                <w:rFonts w:eastAsiaTheme="minorEastAsia" w:cstheme="minorBidi"/>
                <w:noProof/>
                <w:sz w:val="22"/>
                <w:szCs w:val="22"/>
                <w:lang w:val="en-US" w:eastAsia="fr-FR"/>
              </w:rPr>
              <w:tab/>
            </w:r>
            <w:r w:rsidRPr="00161721">
              <w:rPr>
                <w:noProof/>
                <w:lang w:val="en-US"/>
              </w:rPr>
              <w:t>International Standards</w:t>
            </w:r>
            <w:r w:rsidRPr="00161721">
              <w:rPr>
                <w:noProof/>
              </w:rPr>
              <w:tab/>
            </w:r>
            <w:r w:rsidRPr="00161721">
              <w:rPr>
                <w:noProof/>
              </w:rPr>
              <w:fldChar w:fldCharType="begin"/>
            </w:r>
            <w:r w:rsidRPr="00161721">
              <w:rPr>
                <w:noProof/>
              </w:rPr>
              <w:instrText xml:space="preserve"> PAGEREF _Toc148030688 \h </w:instrText>
            </w:r>
            <w:r w:rsidRPr="00161721">
              <w:rPr>
                <w:noProof/>
              </w:rPr>
            </w:r>
            <w:r w:rsidRPr="00161721">
              <w:rPr>
                <w:noProof/>
              </w:rPr>
              <w:fldChar w:fldCharType="separate"/>
            </w:r>
            <w:r w:rsidRPr="00161721">
              <w:rPr>
                <w:noProof/>
              </w:rPr>
              <w:t>220</w:t>
            </w:r>
            <w:r w:rsidRPr="00161721">
              <w:rPr>
                <w:noProof/>
              </w:rPr>
              <w:fldChar w:fldCharType="end"/>
            </w:r>
          </w:p>
          <w:p w14:paraId="4B42B51E" w14:textId="4A653702" w:rsidR="00342B1F" w:rsidRPr="00161721" w:rsidRDefault="00342B1F">
            <w:pPr>
              <w:pStyle w:val="TM5"/>
              <w:tabs>
                <w:tab w:val="left" w:pos="1600"/>
                <w:tab w:val="right" w:leader="dot" w:pos="9016"/>
              </w:tabs>
              <w:rPr>
                <w:rFonts w:eastAsiaTheme="minorEastAsia" w:cstheme="minorBidi"/>
                <w:noProof/>
                <w:sz w:val="22"/>
                <w:szCs w:val="22"/>
                <w:lang w:val="en-US" w:eastAsia="fr-FR"/>
              </w:rPr>
            </w:pPr>
            <w:r w:rsidRPr="00161721">
              <w:rPr>
                <w:noProof/>
                <w:lang w:val="en-US"/>
              </w:rPr>
              <w:t>22.5.2</w:t>
            </w:r>
            <w:r w:rsidRPr="00161721">
              <w:rPr>
                <w:rFonts w:eastAsiaTheme="minorEastAsia" w:cstheme="minorBidi"/>
                <w:noProof/>
                <w:sz w:val="22"/>
                <w:szCs w:val="22"/>
                <w:lang w:val="en-US" w:eastAsia="fr-FR"/>
              </w:rPr>
              <w:tab/>
            </w:r>
            <w:r w:rsidRPr="00161721">
              <w:rPr>
                <w:noProof/>
                <w:lang w:val="en-US"/>
              </w:rPr>
              <w:t>Equipment Technical Particularities</w:t>
            </w:r>
            <w:r w:rsidRPr="00161721">
              <w:rPr>
                <w:noProof/>
              </w:rPr>
              <w:tab/>
            </w:r>
            <w:r w:rsidRPr="00161721">
              <w:rPr>
                <w:noProof/>
              </w:rPr>
              <w:fldChar w:fldCharType="begin"/>
            </w:r>
            <w:r w:rsidRPr="00161721">
              <w:rPr>
                <w:noProof/>
              </w:rPr>
              <w:instrText xml:space="preserve"> PAGEREF _Toc148030689 \h </w:instrText>
            </w:r>
            <w:r w:rsidRPr="00161721">
              <w:rPr>
                <w:noProof/>
              </w:rPr>
            </w:r>
            <w:r w:rsidRPr="00161721">
              <w:rPr>
                <w:noProof/>
              </w:rPr>
              <w:fldChar w:fldCharType="separate"/>
            </w:r>
            <w:r w:rsidRPr="00161721">
              <w:rPr>
                <w:noProof/>
              </w:rPr>
              <w:t>221</w:t>
            </w:r>
            <w:r w:rsidRPr="00161721">
              <w:rPr>
                <w:noProof/>
              </w:rPr>
              <w:fldChar w:fldCharType="end"/>
            </w:r>
          </w:p>
          <w:p w14:paraId="592B123E" w14:textId="5B7A7394"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23.</w:t>
            </w:r>
            <w:r w:rsidRPr="00161721">
              <w:rPr>
                <w:rFonts w:eastAsiaTheme="minorEastAsia" w:cstheme="minorBidi"/>
                <w:i w:val="0"/>
                <w:iCs w:val="0"/>
                <w:noProof/>
                <w:sz w:val="22"/>
                <w:szCs w:val="22"/>
                <w:lang w:val="en-US" w:eastAsia="fr-FR"/>
              </w:rPr>
              <w:tab/>
            </w:r>
            <w:r w:rsidRPr="00161721">
              <w:rPr>
                <w:noProof/>
              </w:rPr>
              <w:t>Remote Engineering Workstation</w:t>
            </w:r>
            <w:r w:rsidRPr="00161721">
              <w:rPr>
                <w:noProof/>
              </w:rPr>
              <w:tab/>
            </w:r>
            <w:r w:rsidRPr="00161721">
              <w:rPr>
                <w:noProof/>
              </w:rPr>
              <w:fldChar w:fldCharType="begin"/>
            </w:r>
            <w:r w:rsidRPr="00161721">
              <w:rPr>
                <w:noProof/>
              </w:rPr>
              <w:instrText xml:space="preserve"> PAGEREF _Toc148030690 \h </w:instrText>
            </w:r>
            <w:r w:rsidRPr="00161721">
              <w:rPr>
                <w:noProof/>
              </w:rPr>
            </w:r>
            <w:r w:rsidRPr="00161721">
              <w:rPr>
                <w:noProof/>
              </w:rPr>
              <w:fldChar w:fldCharType="separate"/>
            </w:r>
            <w:r w:rsidRPr="00161721">
              <w:rPr>
                <w:noProof/>
              </w:rPr>
              <w:t>225</w:t>
            </w:r>
            <w:r w:rsidRPr="00161721">
              <w:rPr>
                <w:noProof/>
              </w:rPr>
              <w:fldChar w:fldCharType="end"/>
            </w:r>
          </w:p>
          <w:p w14:paraId="6467C643" w14:textId="43A058D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23.1</w:t>
            </w:r>
            <w:r w:rsidRPr="00161721">
              <w:rPr>
                <w:rFonts w:eastAsiaTheme="minorEastAsia" w:cstheme="minorBidi"/>
                <w:noProof/>
                <w:sz w:val="22"/>
                <w:szCs w:val="22"/>
                <w:lang w:val="en-US" w:eastAsia="fr-FR"/>
              </w:rPr>
              <w:tab/>
            </w:r>
            <w:r w:rsidRPr="00161721">
              <w:rPr>
                <w:noProof/>
                <w:lang w:val="en-US" w:eastAsia="en-GB"/>
              </w:rPr>
              <w:t>General</w:t>
            </w:r>
            <w:r w:rsidRPr="00161721">
              <w:rPr>
                <w:noProof/>
              </w:rPr>
              <w:tab/>
            </w:r>
            <w:r w:rsidRPr="00161721">
              <w:rPr>
                <w:noProof/>
              </w:rPr>
              <w:fldChar w:fldCharType="begin"/>
            </w:r>
            <w:r w:rsidRPr="00161721">
              <w:rPr>
                <w:noProof/>
              </w:rPr>
              <w:instrText xml:space="preserve"> PAGEREF _Toc148030691 \h </w:instrText>
            </w:r>
            <w:r w:rsidRPr="00161721">
              <w:rPr>
                <w:noProof/>
              </w:rPr>
            </w:r>
            <w:r w:rsidRPr="00161721">
              <w:rPr>
                <w:noProof/>
              </w:rPr>
              <w:fldChar w:fldCharType="separate"/>
            </w:r>
            <w:r w:rsidRPr="00161721">
              <w:rPr>
                <w:noProof/>
              </w:rPr>
              <w:t>225</w:t>
            </w:r>
            <w:r w:rsidRPr="00161721">
              <w:rPr>
                <w:noProof/>
              </w:rPr>
              <w:fldChar w:fldCharType="end"/>
            </w:r>
          </w:p>
          <w:p w14:paraId="7C2DEE33" w14:textId="54F28311"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23.2</w:t>
            </w:r>
            <w:r w:rsidRPr="00161721">
              <w:rPr>
                <w:rFonts w:eastAsiaTheme="minorEastAsia" w:cstheme="minorBidi"/>
                <w:noProof/>
                <w:sz w:val="22"/>
                <w:szCs w:val="22"/>
                <w:lang w:val="en-US" w:eastAsia="fr-FR"/>
              </w:rPr>
              <w:tab/>
            </w:r>
            <w:r w:rsidRPr="00161721">
              <w:rPr>
                <w:noProof/>
                <w:lang w:val="en-US" w:eastAsia="en-GB"/>
              </w:rPr>
              <w:t>Functions</w:t>
            </w:r>
            <w:r w:rsidRPr="00161721">
              <w:rPr>
                <w:noProof/>
              </w:rPr>
              <w:tab/>
            </w:r>
            <w:r w:rsidRPr="00161721">
              <w:rPr>
                <w:noProof/>
              </w:rPr>
              <w:fldChar w:fldCharType="begin"/>
            </w:r>
            <w:r w:rsidRPr="00161721">
              <w:rPr>
                <w:noProof/>
              </w:rPr>
              <w:instrText xml:space="preserve"> PAGEREF _Toc148030692 \h </w:instrText>
            </w:r>
            <w:r w:rsidRPr="00161721">
              <w:rPr>
                <w:noProof/>
              </w:rPr>
            </w:r>
            <w:r w:rsidRPr="00161721">
              <w:rPr>
                <w:noProof/>
              </w:rPr>
              <w:fldChar w:fldCharType="separate"/>
            </w:r>
            <w:r w:rsidRPr="00161721">
              <w:rPr>
                <w:noProof/>
              </w:rPr>
              <w:t>225</w:t>
            </w:r>
            <w:r w:rsidRPr="00161721">
              <w:rPr>
                <w:noProof/>
              </w:rPr>
              <w:fldChar w:fldCharType="end"/>
            </w:r>
          </w:p>
          <w:p w14:paraId="09181005" w14:textId="7953B5E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23.3</w:t>
            </w:r>
            <w:r w:rsidRPr="00161721">
              <w:rPr>
                <w:rFonts w:eastAsiaTheme="minorEastAsia" w:cstheme="minorBidi"/>
                <w:noProof/>
                <w:sz w:val="22"/>
                <w:szCs w:val="22"/>
                <w:lang w:val="en-US" w:eastAsia="fr-FR"/>
              </w:rPr>
              <w:tab/>
            </w:r>
            <w:r w:rsidRPr="00161721">
              <w:rPr>
                <w:noProof/>
                <w:lang w:val="en-US" w:eastAsia="en-GB"/>
              </w:rPr>
              <w:t>Monitoring</w:t>
            </w:r>
            <w:r w:rsidRPr="00161721">
              <w:rPr>
                <w:noProof/>
              </w:rPr>
              <w:tab/>
            </w:r>
            <w:r w:rsidRPr="00161721">
              <w:rPr>
                <w:noProof/>
              </w:rPr>
              <w:fldChar w:fldCharType="begin"/>
            </w:r>
            <w:r w:rsidRPr="00161721">
              <w:rPr>
                <w:noProof/>
              </w:rPr>
              <w:instrText xml:space="preserve"> PAGEREF _Toc148030693 \h </w:instrText>
            </w:r>
            <w:r w:rsidRPr="00161721">
              <w:rPr>
                <w:noProof/>
              </w:rPr>
            </w:r>
            <w:r w:rsidRPr="00161721">
              <w:rPr>
                <w:noProof/>
              </w:rPr>
              <w:fldChar w:fldCharType="separate"/>
            </w:r>
            <w:r w:rsidRPr="00161721">
              <w:rPr>
                <w:noProof/>
              </w:rPr>
              <w:t>225</w:t>
            </w:r>
            <w:r w:rsidRPr="00161721">
              <w:rPr>
                <w:noProof/>
              </w:rPr>
              <w:fldChar w:fldCharType="end"/>
            </w:r>
          </w:p>
          <w:p w14:paraId="7B2B3C19" w14:textId="191051E2"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24.</w:t>
            </w:r>
            <w:r w:rsidRPr="00161721">
              <w:rPr>
                <w:rFonts w:eastAsiaTheme="minorEastAsia" w:cstheme="minorBidi"/>
                <w:i w:val="0"/>
                <w:iCs w:val="0"/>
                <w:noProof/>
                <w:sz w:val="22"/>
                <w:szCs w:val="22"/>
                <w:lang w:val="en-US" w:eastAsia="fr-FR"/>
              </w:rPr>
              <w:tab/>
            </w:r>
            <w:r w:rsidRPr="00161721">
              <w:rPr>
                <w:noProof/>
              </w:rPr>
              <w:t>Communication to the Remote Engineering Workstation</w:t>
            </w:r>
            <w:r w:rsidRPr="00161721">
              <w:rPr>
                <w:noProof/>
              </w:rPr>
              <w:tab/>
            </w:r>
            <w:r w:rsidRPr="00161721">
              <w:rPr>
                <w:noProof/>
              </w:rPr>
              <w:fldChar w:fldCharType="begin"/>
            </w:r>
            <w:r w:rsidRPr="00161721">
              <w:rPr>
                <w:noProof/>
              </w:rPr>
              <w:instrText xml:space="preserve"> PAGEREF _Toc148030694 \h </w:instrText>
            </w:r>
            <w:r w:rsidRPr="00161721">
              <w:rPr>
                <w:noProof/>
              </w:rPr>
            </w:r>
            <w:r w:rsidRPr="00161721">
              <w:rPr>
                <w:noProof/>
              </w:rPr>
              <w:fldChar w:fldCharType="separate"/>
            </w:r>
            <w:r w:rsidRPr="00161721">
              <w:rPr>
                <w:noProof/>
              </w:rPr>
              <w:t>226</w:t>
            </w:r>
            <w:r w:rsidRPr="00161721">
              <w:rPr>
                <w:noProof/>
              </w:rPr>
              <w:fldChar w:fldCharType="end"/>
            </w:r>
          </w:p>
          <w:p w14:paraId="44AD7255" w14:textId="4475E3DF"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25.</w:t>
            </w:r>
            <w:r w:rsidRPr="00161721">
              <w:rPr>
                <w:rFonts w:eastAsiaTheme="minorEastAsia" w:cstheme="minorBidi"/>
                <w:i w:val="0"/>
                <w:iCs w:val="0"/>
                <w:noProof/>
                <w:sz w:val="22"/>
                <w:szCs w:val="22"/>
                <w:lang w:val="en-US" w:eastAsia="fr-FR"/>
              </w:rPr>
              <w:tab/>
            </w:r>
            <w:r w:rsidRPr="00161721">
              <w:rPr>
                <w:noProof/>
              </w:rPr>
              <w:t>Protection Devices, Functions and Associated Items</w:t>
            </w:r>
            <w:r w:rsidRPr="00161721">
              <w:rPr>
                <w:noProof/>
              </w:rPr>
              <w:tab/>
            </w:r>
            <w:r w:rsidRPr="00161721">
              <w:rPr>
                <w:noProof/>
              </w:rPr>
              <w:fldChar w:fldCharType="begin"/>
            </w:r>
            <w:r w:rsidRPr="00161721">
              <w:rPr>
                <w:noProof/>
              </w:rPr>
              <w:instrText xml:space="preserve"> PAGEREF _Toc148030695 \h </w:instrText>
            </w:r>
            <w:r w:rsidRPr="00161721">
              <w:rPr>
                <w:noProof/>
              </w:rPr>
            </w:r>
            <w:r w:rsidRPr="00161721">
              <w:rPr>
                <w:noProof/>
              </w:rPr>
              <w:fldChar w:fldCharType="separate"/>
            </w:r>
            <w:r w:rsidRPr="00161721">
              <w:rPr>
                <w:noProof/>
              </w:rPr>
              <w:t>227</w:t>
            </w:r>
            <w:r w:rsidRPr="00161721">
              <w:rPr>
                <w:noProof/>
              </w:rPr>
              <w:fldChar w:fldCharType="end"/>
            </w:r>
          </w:p>
          <w:p w14:paraId="4D080C68" w14:textId="1B017BF9"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25.1</w:t>
            </w:r>
            <w:r w:rsidRPr="00161721">
              <w:rPr>
                <w:rFonts w:eastAsiaTheme="minorEastAsia" w:cstheme="minorBidi"/>
                <w:noProof/>
                <w:sz w:val="22"/>
                <w:szCs w:val="22"/>
                <w:lang w:val="en-US" w:eastAsia="fr-FR"/>
              </w:rPr>
              <w:tab/>
            </w:r>
            <w:r w:rsidRPr="00161721">
              <w:rPr>
                <w:noProof/>
                <w:lang w:val="en-US" w:eastAsia="en-GB"/>
              </w:rPr>
              <w:t>Protection coordination study</w:t>
            </w:r>
            <w:r w:rsidRPr="00161721">
              <w:rPr>
                <w:noProof/>
              </w:rPr>
              <w:tab/>
            </w:r>
            <w:r w:rsidRPr="00161721">
              <w:rPr>
                <w:noProof/>
              </w:rPr>
              <w:fldChar w:fldCharType="begin"/>
            </w:r>
            <w:r w:rsidRPr="00161721">
              <w:rPr>
                <w:noProof/>
              </w:rPr>
              <w:instrText xml:space="preserve"> PAGEREF _Toc148030696 \h </w:instrText>
            </w:r>
            <w:r w:rsidRPr="00161721">
              <w:rPr>
                <w:noProof/>
              </w:rPr>
            </w:r>
            <w:r w:rsidRPr="00161721">
              <w:rPr>
                <w:noProof/>
              </w:rPr>
              <w:fldChar w:fldCharType="separate"/>
            </w:r>
            <w:r w:rsidRPr="00161721">
              <w:rPr>
                <w:noProof/>
              </w:rPr>
              <w:t>227</w:t>
            </w:r>
            <w:r w:rsidRPr="00161721">
              <w:rPr>
                <w:noProof/>
              </w:rPr>
              <w:fldChar w:fldCharType="end"/>
            </w:r>
          </w:p>
          <w:p w14:paraId="48D0D057" w14:textId="18188480"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25.2</w:t>
            </w:r>
            <w:r w:rsidRPr="00161721">
              <w:rPr>
                <w:rFonts w:eastAsiaTheme="minorEastAsia" w:cstheme="minorBidi"/>
                <w:noProof/>
                <w:sz w:val="22"/>
                <w:szCs w:val="22"/>
                <w:lang w:val="en-US" w:eastAsia="fr-FR"/>
              </w:rPr>
              <w:tab/>
            </w:r>
            <w:r w:rsidRPr="00161721">
              <w:rPr>
                <w:noProof/>
                <w:lang w:val="en-US" w:eastAsia="en-GB"/>
              </w:rPr>
              <w:t>Mains protections solutions</w:t>
            </w:r>
            <w:r w:rsidRPr="00161721">
              <w:rPr>
                <w:noProof/>
              </w:rPr>
              <w:tab/>
            </w:r>
            <w:r w:rsidRPr="00161721">
              <w:rPr>
                <w:noProof/>
              </w:rPr>
              <w:fldChar w:fldCharType="begin"/>
            </w:r>
            <w:r w:rsidRPr="00161721">
              <w:rPr>
                <w:noProof/>
              </w:rPr>
              <w:instrText xml:space="preserve"> PAGEREF _Toc148030697 \h </w:instrText>
            </w:r>
            <w:r w:rsidRPr="00161721">
              <w:rPr>
                <w:noProof/>
              </w:rPr>
            </w:r>
            <w:r w:rsidRPr="00161721">
              <w:rPr>
                <w:noProof/>
              </w:rPr>
              <w:fldChar w:fldCharType="separate"/>
            </w:r>
            <w:r w:rsidRPr="00161721">
              <w:rPr>
                <w:noProof/>
              </w:rPr>
              <w:t>227</w:t>
            </w:r>
            <w:r w:rsidRPr="00161721">
              <w:rPr>
                <w:noProof/>
              </w:rPr>
              <w:fldChar w:fldCharType="end"/>
            </w:r>
          </w:p>
          <w:p w14:paraId="0DD57C4A" w14:textId="4FBA9001"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25.3</w:t>
            </w:r>
            <w:r w:rsidRPr="00161721">
              <w:rPr>
                <w:rFonts w:eastAsiaTheme="minorEastAsia" w:cstheme="minorBidi"/>
                <w:noProof/>
                <w:sz w:val="22"/>
                <w:szCs w:val="22"/>
                <w:lang w:val="en-US" w:eastAsia="fr-FR"/>
              </w:rPr>
              <w:tab/>
            </w:r>
            <w:r w:rsidRPr="00161721">
              <w:rPr>
                <w:noProof/>
                <w:lang w:val="en-US" w:eastAsia="en-GB"/>
              </w:rPr>
              <w:t>ANSI functions used</w:t>
            </w:r>
            <w:r w:rsidRPr="00161721">
              <w:rPr>
                <w:noProof/>
              </w:rPr>
              <w:tab/>
            </w:r>
            <w:r w:rsidRPr="00161721">
              <w:rPr>
                <w:noProof/>
              </w:rPr>
              <w:fldChar w:fldCharType="begin"/>
            </w:r>
            <w:r w:rsidRPr="00161721">
              <w:rPr>
                <w:noProof/>
              </w:rPr>
              <w:instrText xml:space="preserve"> PAGEREF _Toc148030698 \h </w:instrText>
            </w:r>
            <w:r w:rsidRPr="00161721">
              <w:rPr>
                <w:noProof/>
              </w:rPr>
            </w:r>
            <w:r w:rsidRPr="00161721">
              <w:rPr>
                <w:noProof/>
              </w:rPr>
              <w:fldChar w:fldCharType="separate"/>
            </w:r>
            <w:r w:rsidRPr="00161721">
              <w:rPr>
                <w:noProof/>
              </w:rPr>
              <w:t>227</w:t>
            </w:r>
            <w:r w:rsidRPr="00161721">
              <w:rPr>
                <w:noProof/>
              </w:rPr>
              <w:fldChar w:fldCharType="end"/>
            </w:r>
          </w:p>
          <w:p w14:paraId="520DDED3" w14:textId="545922BE"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25.4</w:t>
            </w:r>
            <w:r w:rsidRPr="00161721">
              <w:rPr>
                <w:rFonts w:eastAsiaTheme="minorEastAsia" w:cstheme="minorBidi"/>
                <w:noProof/>
                <w:sz w:val="22"/>
                <w:szCs w:val="22"/>
                <w:lang w:val="en-US" w:eastAsia="fr-FR"/>
              </w:rPr>
              <w:tab/>
            </w:r>
            <w:r w:rsidRPr="00161721">
              <w:rPr>
                <w:noProof/>
                <w:lang w:val="en-US" w:eastAsia="en-GB"/>
              </w:rPr>
              <w:t>General Information and Requirements</w:t>
            </w:r>
            <w:r w:rsidRPr="00161721">
              <w:rPr>
                <w:noProof/>
              </w:rPr>
              <w:tab/>
            </w:r>
            <w:r w:rsidRPr="00161721">
              <w:rPr>
                <w:noProof/>
              </w:rPr>
              <w:fldChar w:fldCharType="begin"/>
            </w:r>
            <w:r w:rsidRPr="00161721">
              <w:rPr>
                <w:noProof/>
              </w:rPr>
              <w:instrText xml:space="preserve"> PAGEREF _Toc148030699 \h </w:instrText>
            </w:r>
            <w:r w:rsidRPr="00161721">
              <w:rPr>
                <w:noProof/>
              </w:rPr>
            </w:r>
            <w:r w:rsidRPr="00161721">
              <w:rPr>
                <w:noProof/>
              </w:rPr>
              <w:fldChar w:fldCharType="separate"/>
            </w:r>
            <w:r w:rsidRPr="00161721">
              <w:rPr>
                <w:noProof/>
              </w:rPr>
              <w:t>228</w:t>
            </w:r>
            <w:r w:rsidRPr="00161721">
              <w:rPr>
                <w:noProof/>
              </w:rPr>
              <w:fldChar w:fldCharType="end"/>
            </w:r>
          </w:p>
          <w:p w14:paraId="792A2A7A" w14:textId="69C2FFBE"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25.5</w:t>
            </w:r>
            <w:r w:rsidRPr="00161721">
              <w:rPr>
                <w:rFonts w:eastAsiaTheme="minorEastAsia" w:cstheme="minorBidi"/>
                <w:noProof/>
                <w:sz w:val="22"/>
                <w:szCs w:val="22"/>
                <w:lang w:val="en-US" w:eastAsia="fr-FR"/>
              </w:rPr>
              <w:tab/>
            </w:r>
            <w:r w:rsidRPr="00161721">
              <w:rPr>
                <w:noProof/>
                <w:lang w:val="en-US" w:eastAsia="en-GB"/>
              </w:rPr>
              <w:t>Details Requirements for protection relays</w:t>
            </w:r>
            <w:r w:rsidRPr="00161721">
              <w:rPr>
                <w:noProof/>
              </w:rPr>
              <w:tab/>
            </w:r>
            <w:r w:rsidRPr="00161721">
              <w:rPr>
                <w:noProof/>
              </w:rPr>
              <w:fldChar w:fldCharType="begin"/>
            </w:r>
            <w:r w:rsidRPr="00161721">
              <w:rPr>
                <w:noProof/>
              </w:rPr>
              <w:instrText xml:space="preserve"> PAGEREF _Toc148030700 \h </w:instrText>
            </w:r>
            <w:r w:rsidRPr="00161721">
              <w:rPr>
                <w:noProof/>
              </w:rPr>
            </w:r>
            <w:r w:rsidRPr="00161721">
              <w:rPr>
                <w:noProof/>
              </w:rPr>
              <w:fldChar w:fldCharType="separate"/>
            </w:r>
            <w:r w:rsidRPr="00161721">
              <w:rPr>
                <w:noProof/>
              </w:rPr>
              <w:t>230</w:t>
            </w:r>
            <w:r w:rsidRPr="00161721">
              <w:rPr>
                <w:noProof/>
              </w:rPr>
              <w:fldChar w:fldCharType="end"/>
            </w:r>
          </w:p>
          <w:p w14:paraId="61AC84C0" w14:textId="15020C08"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26.</w:t>
            </w:r>
            <w:r w:rsidRPr="00161721">
              <w:rPr>
                <w:rFonts w:eastAsiaTheme="minorEastAsia" w:cstheme="minorBidi"/>
                <w:i w:val="0"/>
                <w:iCs w:val="0"/>
                <w:noProof/>
                <w:sz w:val="22"/>
                <w:szCs w:val="22"/>
                <w:lang w:val="en-US" w:eastAsia="fr-FR"/>
              </w:rPr>
              <w:tab/>
            </w:r>
            <w:r w:rsidRPr="00161721">
              <w:rPr>
                <w:noProof/>
              </w:rPr>
              <w:t>Power and control cables, bus ducts</w:t>
            </w:r>
            <w:r w:rsidRPr="00161721">
              <w:rPr>
                <w:noProof/>
              </w:rPr>
              <w:tab/>
            </w:r>
            <w:r w:rsidRPr="00161721">
              <w:rPr>
                <w:noProof/>
              </w:rPr>
              <w:fldChar w:fldCharType="begin"/>
            </w:r>
            <w:r w:rsidRPr="00161721">
              <w:rPr>
                <w:noProof/>
              </w:rPr>
              <w:instrText xml:space="preserve"> PAGEREF _Toc148030705 \h </w:instrText>
            </w:r>
            <w:r w:rsidRPr="00161721">
              <w:rPr>
                <w:noProof/>
              </w:rPr>
            </w:r>
            <w:r w:rsidRPr="00161721">
              <w:rPr>
                <w:noProof/>
              </w:rPr>
              <w:fldChar w:fldCharType="separate"/>
            </w:r>
            <w:r w:rsidRPr="00161721">
              <w:rPr>
                <w:noProof/>
              </w:rPr>
              <w:t>237</w:t>
            </w:r>
            <w:r w:rsidRPr="00161721">
              <w:rPr>
                <w:noProof/>
              </w:rPr>
              <w:fldChar w:fldCharType="end"/>
            </w:r>
          </w:p>
          <w:p w14:paraId="326DB276" w14:textId="22098256"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26.1</w:t>
            </w:r>
            <w:r w:rsidRPr="00161721">
              <w:rPr>
                <w:rFonts w:eastAsiaTheme="minorEastAsia" w:cstheme="minorBidi"/>
                <w:noProof/>
                <w:sz w:val="22"/>
                <w:szCs w:val="22"/>
                <w:lang w:val="en-US" w:eastAsia="fr-FR"/>
              </w:rPr>
              <w:tab/>
            </w:r>
            <w:r w:rsidRPr="00161721">
              <w:rPr>
                <w:noProof/>
                <w:lang w:val="en-US" w:eastAsia="en-GB"/>
              </w:rPr>
              <w:t>Generals</w:t>
            </w:r>
            <w:r w:rsidRPr="00161721">
              <w:rPr>
                <w:noProof/>
              </w:rPr>
              <w:tab/>
            </w:r>
            <w:r w:rsidRPr="00161721">
              <w:rPr>
                <w:noProof/>
              </w:rPr>
              <w:fldChar w:fldCharType="begin"/>
            </w:r>
            <w:r w:rsidRPr="00161721">
              <w:rPr>
                <w:noProof/>
              </w:rPr>
              <w:instrText xml:space="preserve"> PAGEREF _Toc148030706 \h </w:instrText>
            </w:r>
            <w:r w:rsidRPr="00161721">
              <w:rPr>
                <w:noProof/>
              </w:rPr>
            </w:r>
            <w:r w:rsidRPr="00161721">
              <w:rPr>
                <w:noProof/>
              </w:rPr>
              <w:fldChar w:fldCharType="separate"/>
            </w:r>
            <w:r w:rsidRPr="00161721">
              <w:rPr>
                <w:noProof/>
              </w:rPr>
              <w:t>237</w:t>
            </w:r>
            <w:r w:rsidRPr="00161721">
              <w:rPr>
                <w:noProof/>
              </w:rPr>
              <w:fldChar w:fldCharType="end"/>
            </w:r>
          </w:p>
          <w:p w14:paraId="3564243F" w14:textId="655632AA"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26.2</w:t>
            </w:r>
            <w:r w:rsidRPr="00161721">
              <w:rPr>
                <w:rFonts w:eastAsiaTheme="minorEastAsia" w:cstheme="minorBidi"/>
                <w:noProof/>
                <w:sz w:val="22"/>
                <w:szCs w:val="22"/>
                <w:lang w:val="en-US" w:eastAsia="fr-FR"/>
              </w:rPr>
              <w:tab/>
            </w:r>
            <w:r w:rsidRPr="00161721">
              <w:rPr>
                <w:noProof/>
                <w:lang w:val="en-US" w:eastAsia="en-GB"/>
              </w:rPr>
              <w:t>Low voltage cables</w:t>
            </w:r>
            <w:r w:rsidRPr="00161721">
              <w:rPr>
                <w:noProof/>
              </w:rPr>
              <w:tab/>
            </w:r>
            <w:r w:rsidRPr="00161721">
              <w:rPr>
                <w:noProof/>
              </w:rPr>
              <w:fldChar w:fldCharType="begin"/>
            </w:r>
            <w:r w:rsidRPr="00161721">
              <w:rPr>
                <w:noProof/>
              </w:rPr>
              <w:instrText xml:space="preserve"> PAGEREF _Toc148030707 \h </w:instrText>
            </w:r>
            <w:r w:rsidRPr="00161721">
              <w:rPr>
                <w:noProof/>
              </w:rPr>
            </w:r>
            <w:r w:rsidRPr="00161721">
              <w:rPr>
                <w:noProof/>
              </w:rPr>
              <w:fldChar w:fldCharType="separate"/>
            </w:r>
            <w:r w:rsidRPr="00161721">
              <w:rPr>
                <w:noProof/>
              </w:rPr>
              <w:t>237</w:t>
            </w:r>
            <w:r w:rsidRPr="00161721">
              <w:rPr>
                <w:noProof/>
              </w:rPr>
              <w:fldChar w:fldCharType="end"/>
            </w:r>
          </w:p>
          <w:p w14:paraId="5DCF5462" w14:textId="6E177E68"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26.3</w:t>
            </w:r>
            <w:r w:rsidRPr="00161721">
              <w:rPr>
                <w:rFonts w:eastAsiaTheme="minorEastAsia" w:cstheme="minorBidi"/>
                <w:noProof/>
                <w:sz w:val="22"/>
                <w:szCs w:val="22"/>
                <w:lang w:val="en-US" w:eastAsia="fr-FR"/>
              </w:rPr>
              <w:tab/>
            </w:r>
            <w:r w:rsidRPr="00161721">
              <w:rPr>
                <w:noProof/>
                <w:lang w:val="en-US" w:eastAsia="en-GB"/>
              </w:rPr>
              <w:t>Instrument transformer cable</w:t>
            </w:r>
            <w:r w:rsidRPr="00161721">
              <w:rPr>
                <w:noProof/>
              </w:rPr>
              <w:tab/>
            </w:r>
            <w:r w:rsidRPr="00161721">
              <w:rPr>
                <w:noProof/>
              </w:rPr>
              <w:fldChar w:fldCharType="begin"/>
            </w:r>
            <w:r w:rsidRPr="00161721">
              <w:rPr>
                <w:noProof/>
              </w:rPr>
              <w:instrText xml:space="preserve"> PAGEREF _Toc148030708 \h </w:instrText>
            </w:r>
            <w:r w:rsidRPr="00161721">
              <w:rPr>
                <w:noProof/>
              </w:rPr>
            </w:r>
            <w:r w:rsidRPr="00161721">
              <w:rPr>
                <w:noProof/>
              </w:rPr>
              <w:fldChar w:fldCharType="separate"/>
            </w:r>
            <w:r w:rsidRPr="00161721">
              <w:rPr>
                <w:noProof/>
              </w:rPr>
              <w:t>237</w:t>
            </w:r>
            <w:r w:rsidRPr="00161721">
              <w:rPr>
                <w:noProof/>
              </w:rPr>
              <w:fldChar w:fldCharType="end"/>
            </w:r>
          </w:p>
          <w:p w14:paraId="75E52916" w14:textId="19115177"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26.4</w:t>
            </w:r>
            <w:r w:rsidRPr="00161721">
              <w:rPr>
                <w:rFonts w:eastAsiaTheme="minorEastAsia" w:cstheme="minorBidi"/>
                <w:noProof/>
                <w:sz w:val="22"/>
                <w:szCs w:val="22"/>
                <w:lang w:val="en-US" w:eastAsia="fr-FR"/>
              </w:rPr>
              <w:tab/>
            </w:r>
            <w:r w:rsidRPr="00161721">
              <w:rPr>
                <w:noProof/>
                <w:lang w:val="en-US" w:eastAsia="en-GB"/>
              </w:rPr>
              <w:t>Cables for lighting</w:t>
            </w:r>
            <w:r w:rsidRPr="00161721">
              <w:rPr>
                <w:noProof/>
              </w:rPr>
              <w:tab/>
            </w:r>
            <w:r w:rsidRPr="00161721">
              <w:rPr>
                <w:noProof/>
              </w:rPr>
              <w:fldChar w:fldCharType="begin"/>
            </w:r>
            <w:r w:rsidRPr="00161721">
              <w:rPr>
                <w:noProof/>
              </w:rPr>
              <w:instrText xml:space="preserve"> PAGEREF _Toc148030709 \h </w:instrText>
            </w:r>
            <w:r w:rsidRPr="00161721">
              <w:rPr>
                <w:noProof/>
              </w:rPr>
            </w:r>
            <w:r w:rsidRPr="00161721">
              <w:rPr>
                <w:noProof/>
              </w:rPr>
              <w:fldChar w:fldCharType="separate"/>
            </w:r>
            <w:r w:rsidRPr="00161721">
              <w:rPr>
                <w:noProof/>
              </w:rPr>
              <w:t>237</w:t>
            </w:r>
            <w:r w:rsidRPr="00161721">
              <w:rPr>
                <w:noProof/>
              </w:rPr>
              <w:fldChar w:fldCharType="end"/>
            </w:r>
          </w:p>
          <w:p w14:paraId="73662A00" w14:textId="26B20FAD"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26.5</w:t>
            </w:r>
            <w:r w:rsidRPr="00161721">
              <w:rPr>
                <w:rFonts w:eastAsiaTheme="minorEastAsia" w:cstheme="minorBidi"/>
                <w:noProof/>
                <w:sz w:val="22"/>
                <w:szCs w:val="22"/>
                <w:lang w:val="en-US" w:eastAsia="fr-FR"/>
              </w:rPr>
              <w:tab/>
            </w:r>
            <w:r w:rsidRPr="00161721">
              <w:rPr>
                <w:noProof/>
                <w:lang w:val="en-US" w:eastAsia="en-GB"/>
              </w:rPr>
              <w:t>Cable connection and sealing ends</w:t>
            </w:r>
            <w:r w:rsidRPr="00161721">
              <w:rPr>
                <w:noProof/>
              </w:rPr>
              <w:tab/>
            </w:r>
            <w:r w:rsidRPr="00161721">
              <w:rPr>
                <w:noProof/>
              </w:rPr>
              <w:fldChar w:fldCharType="begin"/>
            </w:r>
            <w:r w:rsidRPr="00161721">
              <w:rPr>
                <w:noProof/>
              </w:rPr>
              <w:instrText xml:space="preserve"> PAGEREF _Toc148030710 \h </w:instrText>
            </w:r>
            <w:r w:rsidRPr="00161721">
              <w:rPr>
                <w:noProof/>
              </w:rPr>
            </w:r>
            <w:r w:rsidRPr="00161721">
              <w:rPr>
                <w:noProof/>
              </w:rPr>
              <w:fldChar w:fldCharType="separate"/>
            </w:r>
            <w:r w:rsidRPr="00161721">
              <w:rPr>
                <w:noProof/>
              </w:rPr>
              <w:t>238</w:t>
            </w:r>
            <w:r w:rsidRPr="00161721">
              <w:rPr>
                <w:noProof/>
              </w:rPr>
              <w:fldChar w:fldCharType="end"/>
            </w:r>
          </w:p>
          <w:p w14:paraId="31662954" w14:textId="43577C73"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26.6</w:t>
            </w:r>
            <w:r w:rsidRPr="00161721">
              <w:rPr>
                <w:rFonts w:eastAsiaTheme="minorEastAsia" w:cstheme="minorBidi"/>
                <w:noProof/>
                <w:sz w:val="22"/>
                <w:szCs w:val="22"/>
                <w:lang w:val="en-US" w:eastAsia="fr-FR"/>
              </w:rPr>
              <w:tab/>
            </w:r>
            <w:r w:rsidRPr="00161721">
              <w:rPr>
                <w:noProof/>
                <w:lang w:val="en-US" w:eastAsia="en-GB"/>
              </w:rPr>
              <w:t>Cable trays</w:t>
            </w:r>
            <w:r w:rsidRPr="00161721">
              <w:rPr>
                <w:noProof/>
              </w:rPr>
              <w:tab/>
            </w:r>
            <w:r w:rsidRPr="00161721">
              <w:rPr>
                <w:noProof/>
              </w:rPr>
              <w:fldChar w:fldCharType="begin"/>
            </w:r>
            <w:r w:rsidRPr="00161721">
              <w:rPr>
                <w:noProof/>
              </w:rPr>
              <w:instrText xml:space="preserve"> PAGEREF _Toc148030711 \h </w:instrText>
            </w:r>
            <w:r w:rsidRPr="00161721">
              <w:rPr>
                <w:noProof/>
              </w:rPr>
            </w:r>
            <w:r w:rsidRPr="00161721">
              <w:rPr>
                <w:noProof/>
              </w:rPr>
              <w:fldChar w:fldCharType="separate"/>
            </w:r>
            <w:r w:rsidRPr="00161721">
              <w:rPr>
                <w:noProof/>
              </w:rPr>
              <w:t>238</w:t>
            </w:r>
            <w:r w:rsidRPr="00161721">
              <w:rPr>
                <w:noProof/>
              </w:rPr>
              <w:fldChar w:fldCharType="end"/>
            </w:r>
          </w:p>
          <w:p w14:paraId="374C4193" w14:textId="166BC8D5"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27.</w:t>
            </w:r>
            <w:r w:rsidRPr="00161721">
              <w:rPr>
                <w:rFonts w:eastAsiaTheme="minorEastAsia" w:cstheme="minorBidi"/>
                <w:i w:val="0"/>
                <w:iCs w:val="0"/>
                <w:noProof/>
                <w:sz w:val="22"/>
                <w:szCs w:val="22"/>
                <w:lang w:val="en-US" w:eastAsia="fr-FR"/>
              </w:rPr>
              <w:tab/>
            </w:r>
            <w:r w:rsidRPr="00161721">
              <w:rPr>
                <w:noProof/>
              </w:rPr>
              <w:t>Control, Indicating, Synchronizing, Metering and Relay Panels and Ancillary Apparatus</w:t>
            </w:r>
            <w:r w:rsidRPr="00161721">
              <w:rPr>
                <w:noProof/>
              </w:rPr>
              <w:tab/>
            </w:r>
            <w:r w:rsidRPr="00161721">
              <w:rPr>
                <w:noProof/>
              </w:rPr>
              <w:fldChar w:fldCharType="begin"/>
            </w:r>
            <w:r w:rsidRPr="00161721">
              <w:rPr>
                <w:noProof/>
              </w:rPr>
              <w:instrText xml:space="preserve"> PAGEREF _Toc148030712 \h </w:instrText>
            </w:r>
            <w:r w:rsidRPr="00161721">
              <w:rPr>
                <w:noProof/>
              </w:rPr>
            </w:r>
            <w:r w:rsidRPr="00161721">
              <w:rPr>
                <w:noProof/>
              </w:rPr>
              <w:fldChar w:fldCharType="separate"/>
            </w:r>
            <w:r w:rsidRPr="00161721">
              <w:rPr>
                <w:noProof/>
              </w:rPr>
              <w:t>240</w:t>
            </w:r>
            <w:r w:rsidRPr="00161721">
              <w:rPr>
                <w:noProof/>
              </w:rPr>
              <w:fldChar w:fldCharType="end"/>
            </w:r>
          </w:p>
          <w:p w14:paraId="037C77E0" w14:textId="14A2455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27.1</w:t>
            </w:r>
            <w:r w:rsidRPr="00161721">
              <w:rPr>
                <w:rFonts w:eastAsiaTheme="minorEastAsia" w:cstheme="minorBidi"/>
                <w:noProof/>
                <w:sz w:val="22"/>
                <w:szCs w:val="22"/>
                <w:lang w:val="en-US" w:eastAsia="fr-FR"/>
              </w:rPr>
              <w:tab/>
            </w:r>
            <w:r w:rsidRPr="00161721">
              <w:rPr>
                <w:noProof/>
                <w:lang w:val="en-US" w:eastAsia="en-GB"/>
              </w:rPr>
              <w:t>General</w:t>
            </w:r>
            <w:r w:rsidRPr="00161721">
              <w:rPr>
                <w:noProof/>
              </w:rPr>
              <w:tab/>
            </w:r>
            <w:r w:rsidRPr="00161721">
              <w:rPr>
                <w:noProof/>
              </w:rPr>
              <w:fldChar w:fldCharType="begin"/>
            </w:r>
            <w:r w:rsidRPr="00161721">
              <w:rPr>
                <w:noProof/>
              </w:rPr>
              <w:instrText xml:space="preserve"> PAGEREF _Toc148030713 \h </w:instrText>
            </w:r>
            <w:r w:rsidRPr="00161721">
              <w:rPr>
                <w:noProof/>
              </w:rPr>
            </w:r>
            <w:r w:rsidRPr="00161721">
              <w:rPr>
                <w:noProof/>
              </w:rPr>
              <w:fldChar w:fldCharType="separate"/>
            </w:r>
            <w:r w:rsidRPr="00161721">
              <w:rPr>
                <w:noProof/>
              </w:rPr>
              <w:t>240</w:t>
            </w:r>
            <w:r w:rsidRPr="00161721">
              <w:rPr>
                <w:noProof/>
              </w:rPr>
              <w:fldChar w:fldCharType="end"/>
            </w:r>
          </w:p>
          <w:p w14:paraId="590F8D30" w14:textId="7419C4F1"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27.2</w:t>
            </w:r>
            <w:r w:rsidRPr="00161721">
              <w:rPr>
                <w:rFonts w:eastAsiaTheme="minorEastAsia" w:cstheme="minorBidi"/>
                <w:noProof/>
                <w:sz w:val="22"/>
                <w:szCs w:val="22"/>
                <w:lang w:val="en-US" w:eastAsia="fr-FR"/>
              </w:rPr>
              <w:tab/>
            </w:r>
            <w:r w:rsidRPr="00161721">
              <w:rPr>
                <w:noProof/>
                <w:lang w:val="en-US" w:eastAsia="en-GB"/>
              </w:rPr>
              <w:t>General Construction</w:t>
            </w:r>
            <w:r w:rsidRPr="00161721">
              <w:rPr>
                <w:noProof/>
              </w:rPr>
              <w:tab/>
            </w:r>
            <w:r w:rsidRPr="00161721">
              <w:rPr>
                <w:noProof/>
              </w:rPr>
              <w:fldChar w:fldCharType="begin"/>
            </w:r>
            <w:r w:rsidRPr="00161721">
              <w:rPr>
                <w:noProof/>
              </w:rPr>
              <w:instrText xml:space="preserve"> PAGEREF _Toc148030714 \h </w:instrText>
            </w:r>
            <w:r w:rsidRPr="00161721">
              <w:rPr>
                <w:noProof/>
              </w:rPr>
            </w:r>
            <w:r w:rsidRPr="00161721">
              <w:rPr>
                <w:noProof/>
              </w:rPr>
              <w:fldChar w:fldCharType="separate"/>
            </w:r>
            <w:r w:rsidRPr="00161721">
              <w:rPr>
                <w:noProof/>
              </w:rPr>
              <w:t>240</w:t>
            </w:r>
            <w:r w:rsidRPr="00161721">
              <w:rPr>
                <w:noProof/>
              </w:rPr>
              <w:fldChar w:fldCharType="end"/>
            </w:r>
          </w:p>
          <w:p w14:paraId="44A848D9" w14:textId="73CAB3E6"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27.3</w:t>
            </w:r>
            <w:r w:rsidRPr="00161721">
              <w:rPr>
                <w:rFonts w:eastAsiaTheme="minorEastAsia" w:cstheme="minorBidi"/>
                <w:noProof/>
                <w:sz w:val="22"/>
                <w:szCs w:val="22"/>
                <w:lang w:val="en-US" w:eastAsia="fr-FR"/>
              </w:rPr>
              <w:tab/>
            </w:r>
            <w:r w:rsidRPr="00161721">
              <w:rPr>
                <w:noProof/>
                <w:lang w:val="en-US" w:eastAsia="en-GB"/>
              </w:rPr>
              <w:t>Control Panels</w:t>
            </w:r>
            <w:r w:rsidRPr="00161721">
              <w:rPr>
                <w:noProof/>
              </w:rPr>
              <w:tab/>
            </w:r>
            <w:r w:rsidRPr="00161721">
              <w:rPr>
                <w:noProof/>
              </w:rPr>
              <w:fldChar w:fldCharType="begin"/>
            </w:r>
            <w:r w:rsidRPr="00161721">
              <w:rPr>
                <w:noProof/>
              </w:rPr>
              <w:instrText xml:space="preserve"> PAGEREF _Toc148030715 \h </w:instrText>
            </w:r>
            <w:r w:rsidRPr="00161721">
              <w:rPr>
                <w:noProof/>
              </w:rPr>
            </w:r>
            <w:r w:rsidRPr="00161721">
              <w:rPr>
                <w:noProof/>
              </w:rPr>
              <w:fldChar w:fldCharType="separate"/>
            </w:r>
            <w:r w:rsidRPr="00161721">
              <w:rPr>
                <w:noProof/>
              </w:rPr>
              <w:t>241</w:t>
            </w:r>
            <w:r w:rsidRPr="00161721">
              <w:rPr>
                <w:noProof/>
              </w:rPr>
              <w:fldChar w:fldCharType="end"/>
            </w:r>
          </w:p>
          <w:p w14:paraId="06FF8194" w14:textId="131D1828"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27.4</w:t>
            </w:r>
            <w:r w:rsidRPr="00161721">
              <w:rPr>
                <w:rFonts w:eastAsiaTheme="minorEastAsia" w:cstheme="minorBidi"/>
                <w:noProof/>
                <w:sz w:val="22"/>
                <w:szCs w:val="22"/>
                <w:lang w:val="en-US" w:eastAsia="fr-FR"/>
              </w:rPr>
              <w:tab/>
            </w:r>
            <w:r w:rsidRPr="00161721">
              <w:rPr>
                <w:noProof/>
                <w:lang w:val="en-US" w:eastAsia="en-GB"/>
              </w:rPr>
              <w:t>Relay Panels</w:t>
            </w:r>
            <w:r w:rsidRPr="00161721">
              <w:rPr>
                <w:noProof/>
              </w:rPr>
              <w:tab/>
            </w:r>
            <w:r w:rsidRPr="00161721">
              <w:rPr>
                <w:noProof/>
              </w:rPr>
              <w:fldChar w:fldCharType="begin"/>
            </w:r>
            <w:r w:rsidRPr="00161721">
              <w:rPr>
                <w:noProof/>
              </w:rPr>
              <w:instrText xml:space="preserve"> PAGEREF _Toc148030716 \h </w:instrText>
            </w:r>
            <w:r w:rsidRPr="00161721">
              <w:rPr>
                <w:noProof/>
              </w:rPr>
            </w:r>
            <w:r w:rsidRPr="00161721">
              <w:rPr>
                <w:noProof/>
              </w:rPr>
              <w:fldChar w:fldCharType="separate"/>
            </w:r>
            <w:r w:rsidRPr="00161721">
              <w:rPr>
                <w:noProof/>
              </w:rPr>
              <w:t>241</w:t>
            </w:r>
            <w:r w:rsidRPr="00161721">
              <w:rPr>
                <w:noProof/>
              </w:rPr>
              <w:fldChar w:fldCharType="end"/>
            </w:r>
          </w:p>
          <w:p w14:paraId="131ACEF4" w14:textId="0AD88CE4"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27.5</w:t>
            </w:r>
            <w:r w:rsidRPr="00161721">
              <w:rPr>
                <w:rFonts w:eastAsiaTheme="minorEastAsia" w:cstheme="minorBidi"/>
                <w:noProof/>
                <w:sz w:val="22"/>
                <w:szCs w:val="22"/>
                <w:lang w:val="en-US" w:eastAsia="fr-FR"/>
              </w:rPr>
              <w:tab/>
            </w:r>
            <w:r w:rsidRPr="00161721">
              <w:rPr>
                <w:noProof/>
                <w:lang w:val="en-US" w:eastAsia="en-GB"/>
              </w:rPr>
              <w:t>Metering Panel</w:t>
            </w:r>
            <w:r w:rsidRPr="00161721">
              <w:rPr>
                <w:noProof/>
              </w:rPr>
              <w:tab/>
            </w:r>
            <w:r w:rsidRPr="00161721">
              <w:rPr>
                <w:noProof/>
              </w:rPr>
              <w:fldChar w:fldCharType="begin"/>
            </w:r>
            <w:r w:rsidRPr="00161721">
              <w:rPr>
                <w:noProof/>
              </w:rPr>
              <w:instrText xml:space="preserve"> PAGEREF _Toc148030717 \h </w:instrText>
            </w:r>
            <w:r w:rsidRPr="00161721">
              <w:rPr>
                <w:noProof/>
              </w:rPr>
            </w:r>
            <w:r w:rsidRPr="00161721">
              <w:rPr>
                <w:noProof/>
              </w:rPr>
              <w:fldChar w:fldCharType="separate"/>
            </w:r>
            <w:r w:rsidRPr="00161721">
              <w:rPr>
                <w:noProof/>
              </w:rPr>
              <w:t>241</w:t>
            </w:r>
            <w:r w:rsidRPr="00161721">
              <w:rPr>
                <w:noProof/>
              </w:rPr>
              <w:fldChar w:fldCharType="end"/>
            </w:r>
          </w:p>
          <w:p w14:paraId="0682255C" w14:textId="329FF94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27.6</w:t>
            </w:r>
            <w:r w:rsidRPr="00161721">
              <w:rPr>
                <w:rFonts w:eastAsiaTheme="minorEastAsia" w:cstheme="minorBidi"/>
                <w:noProof/>
                <w:sz w:val="22"/>
                <w:szCs w:val="22"/>
                <w:lang w:val="en-US" w:eastAsia="fr-FR"/>
              </w:rPr>
              <w:tab/>
            </w:r>
            <w:r w:rsidRPr="00161721">
              <w:rPr>
                <w:noProof/>
                <w:lang w:val="en-US" w:eastAsia="en-GB"/>
              </w:rPr>
              <w:t>Substation Central Unit Panel</w:t>
            </w:r>
            <w:r w:rsidRPr="00161721">
              <w:rPr>
                <w:noProof/>
              </w:rPr>
              <w:tab/>
            </w:r>
            <w:r w:rsidRPr="00161721">
              <w:rPr>
                <w:noProof/>
              </w:rPr>
              <w:fldChar w:fldCharType="begin"/>
            </w:r>
            <w:r w:rsidRPr="00161721">
              <w:rPr>
                <w:noProof/>
              </w:rPr>
              <w:instrText xml:space="preserve"> PAGEREF _Toc148030718 \h </w:instrText>
            </w:r>
            <w:r w:rsidRPr="00161721">
              <w:rPr>
                <w:noProof/>
              </w:rPr>
            </w:r>
            <w:r w:rsidRPr="00161721">
              <w:rPr>
                <w:noProof/>
              </w:rPr>
              <w:fldChar w:fldCharType="separate"/>
            </w:r>
            <w:r w:rsidRPr="00161721">
              <w:rPr>
                <w:noProof/>
              </w:rPr>
              <w:t>241</w:t>
            </w:r>
            <w:r w:rsidRPr="00161721">
              <w:rPr>
                <w:noProof/>
              </w:rPr>
              <w:fldChar w:fldCharType="end"/>
            </w:r>
          </w:p>
          <w:p w14:paraId="49DFEF2C" w14:textId="4C246E9D"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27.7</w:t>
            </w:r>
            <w:r w:rsidRPr="00161721">
              <w:rPr>
                <w:rFonts w:eastAsiaTheme="minorEastAsia" w:cstheme="minorBidi"/>
                <w:noProof/>
                <w:sz w:val="22"/>
                <w:szCs w:val="22"/>
                <w:lang w:val="en-US" w:eastAsia="fr-FR"/>
              </w:rPr>
              <w:tab/>
            </w:r>
            <w:r w:rsidRPr="00161721">
              <w:rPr>
                <w:noProof/>
                <w:lang w:val="en-US" w:eastAsia="en-GB"/>
              </w:rPr>
              <w:t>Common Alarm Panel</w:t>
            </w:r>
            <w:r w:rsidRPr="00161721">
              <w:rPr>
                <w:noProof/>
              </w:rPr>
              <w:tab/>
            </w:r>
            <w:r w:rsidRPr="00161721">
              <w:rPr>
                <w:noProof/>
              </w:rPr>
              <w:fldChar w:fldCharType="begin"/>
            </w:r>
            <w:r w:rsidRPr="00161721">
              <w:rPr>
                <w:noProof/>
              </w:rPr>
              <w:instrText xml:space="preserve"> PAGEREF _Toc148030719 \h </w:instrText>
            </w:r>
            <w:r w:rsidRPr="00161721">
              <w:rPr>
                <w:noProof/>
              </w:rPr>
            </w:r>
            <w:r w:rsidRPr="00161721">
              <w:rPr>
                <w:noProof/>
              </w:rPr>
              <w:fldChar w:fldCharType="separate"/>
            </w:r>
            <w:r w:rsidRPr="00161721">
              <w:rPr>
                <w:noProof/>
              </w:rPr>
              <w:t>242</w:t>
            </w:r>
            <w:r w:rsidRPr="00161721">
              <w:rPr>
                <w:noProof/>
              </w:rPr>
              <w:fldChar w:fldCharType="end"/>
            </w:r>
          </w:p>
          <w:p w14:paraId="2EE74008" w14:textId="2548F8E0"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27.8</w:t>
            </w:r>
            <w:r w:rsidRPr="00161721">
              <w:rPr>
                <w:rFonts w:eastAsiaTheme="minorEastAsia" w:cstheme="minorBidi"/>
                <w:noProof/>
                <w:sz w:val="22"/>
                <w:szCs w:val="22"/>
                <w:lang w:val="en-US" w:eastAsia="fr-FR"/>
              </w:rPr>
              <w:tab/>
            </w:r>
            <w:r w:rsidRPr="00161721">
              <w:rPr>
                <w:noProof/>
                <w:lang w:val="en-US" w:eastAsia="en-GB"/>
              </w:rPr>
              <w:t>Control and Selector Switches</w:t>
            </w:r>
            <w:r w:rsidRPr="00161721">
              <w:rPr>
                <w:noProof/>
              </w:rPr>
              <w:tab/>
            </w:r>
            <w:r w:rsidRPr="00161721">
              <w:rPr>
                <w:noProof/>
              </w:rPr>
              <w:fldChar w:fldCharType="begin"/>
            </w:r>
            <w:r w:rsidRPr="00161721">
              <w:rPr>
                <w:noProof/>
              </w:rPr>
              <w:instrText xml:space="preserve"> PAGEREF _Toc148030720 \h </w:instrText>
            </w:r>
            <w:r w:rsidRPr="00161721">
              <w:rPr>
                <w:noProof/>
              </w:rPr>
            </w:r>
            <w:r w:rsidRPr="00161721">
              <w:rPr>
                <w:noProof/>
              </w:rPr>
              <w:fldChar w:fldCharType="separate"/>
            </w:r>
            <w:r w:rsidRPr="00161721">
              <w:rPr>
                <w:noProof/>
              </w:rPr>
              <w:t>242</w:t>
            </w:r>
            <w:r w:rsidRPr="00161721">
              <w:rPr>
                <w:noProof/>
              </w:rPr>
              <w:fldChar w:fldCharType="end"/>
            </w:r>
          </w:p>
          <w:p w14:paraId="78902C99" w14:textId="45FE3FB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27.9</w:t>
            </w:r>
            <w:r w:rsidRPr="00161721">
              <w:rPr>
                <w:rFonts w:eastAsiaTheme="minorEastAsia" w:cstheme="minorBidi"/>
                <w:noProof/>
                <w:sz w:val="22"/>
                <w:szCs w:val="22"/>
                <w:lang w:val="en-US" w:eastAsia="fr-FR"/>
              </w:rPr>
              <w:tab/>
            </w:r>
            <w:r w:rsidRPr="00161721">
              <w:rPr>
                <w:noProof/>
                <w:lang w:val="en-US" w:eastAsia="en-GB"/>
              </w:rPr>
              <w:t>Relays, Fuses, Links and Ancillary Apparatus</w:t>
            </w:r>
            <w:r w:rsidRPr="00161721">
              <w:rPr>
                <w:noProof/>
              </w:rPr>
              <w:tab/>
            </w:r>
            <w:r w:rsidRPr="00161721">
              <w:rPr>
                <w:noProof/>
              </w:rPr>
              <w:fldChar w:fldCharType="begin"/>
            </w:r>
            <w:r w:rsidRPr="00161721">
              <w:rPr>
                <w:noProof/>
              </w:rPr>
              <w:instrText xml:space="preserve"> PAGEREF _Toc148030721 \h </w:instrText>
            </w:r>
            <w:r w:rsidRPr="00161721">
              <w:rPr>
                <w:noProof/>
              </w:rPr>
            </w:r>
            <w:r w:rsidRPr="00161721">
              <w:rPr>
                <w:noProof/>
              </w:rPr>
              <w:fldChar w:fldCharType="separate"/>
            </w:r>
            <w:r w:rsidRPr="00161721">
              <w:rPr>
                <w:noProof/>
              </w:rPr>
              <w:t>246</w:t>
            </w:r>
            <w:r w:rsidRPr="00161721">
              <w:rPr>
                <w:noProof/>
              </w:rPr>
              <w:fldChar w:fldCharType="end"/>
            </w:r>
          </w:p>
          <w:p w14:paraId="4E0BE48A" w14:textId="379C72D3"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27.10</w:t>
            </w:r>
            <w:r w:rsidRPr="00161721">
              <w:rPr>
                <w:rFonts w:eastAsiaTheme="minorEastAsia" w:cstheme="minorBidi"/>
                <w:noProof/>
                <w:sz w:val="22"/>
                <w:szCs w:val="22"/>
                <w:lang w:val="en-US" w:eastAsia="fr-FR"/>
              </w:rPr>
              <w:tab/>
            </w:r>
            <w:r w:rsidRPr="00161721">
              <w:rPr>
                <w:noProof/>
                <w:lang w:val="en-US" w:eastAsia="en-GB"/>
              </w:rPr>
              <w:t>Earthing Arrangements</w:t>
            </w:r>
            <w:r w:rsidRPr="00161721">
              <w:rPr>
                <w:noProof/>
              </w:rPr>
              <w:tab/>
            </w:r>
            <w:r w:rsidRPr="00161721">
              <w:rPr>
                <w:noProof/>
              </w:rPr>
              <w:fldChar w:fldCharType="begin"/>
            </w:r>
            <w:r w:rsidRPr="00161721">
              <w:rPr>
                <w:noProof/>
              </w:rPr>
              <w:instrText xml:space="preserve"> PAGEREF _Toc148030722 \h </w:instrText>
            </w:r>
            <w:r w:rsidRPr="00161721">
              <w:rPr>
                <w:noProof/>
              </w:rPr>
            </w:r>
            <w:r w:rsidRPr="00161721">
              <w:rPr>
                <w:noProof/>
              </w:rPr>
              <w:fldChar w:fldCharType="separate"/>
            </w:r>
            <w:r w:rsidRPr="00161721">
              <w:rPr>
                <w:noProof/>
              </w:rPr>
              <w:t>247</w:t>
            </w:r>
            <w:r w:rsidRPr="00161721">
              <w:rPr>
                <w:noProof/>
              </w:rPr>
              <w:fldChar w:fldCharType="end"/>
            </w:r>
          </w:p>
          <w:p w14:paraId="394B5ED2" w14:textId="64ECF81C"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27.11</w:t>
            </w:r>
            <w:r w:rsidRPr="00161721">
              <w:rPr>
                <w:rFonts w:eastAsiaTheme="minorEastAsia" w:cstheme="minorBidi"/>
                <w:noProof/>
                <w:sz w:val="22"/>
                <w:szCs w:val="22"/>
                <w:lang w:val="en-US" w:eastAsia="fr-FR"/>
              </w:rPr>
              <w:tab/>
            </w:r>
            <w:r w:rsidRPr="00161721">
              <w:rPr>
                <w:noProof/>
                <w:lang w:val="en-US" w:eastAsia="en-GB"/>
              </w:rPr>
              <w:t>Cable Termination</w:t>
            </w:r>
            <w:r w:rsidRPr="00161721">
              <w:rPr>
                <w:noProof/>
              </w:rPr>
              <w:tab/>
            </w:r>
            <w:r w:rsidRPr="00161721">
              <w:rPr>
                <w:noProof/>
              </w:rPr>
              <w:fldChar w:fldCharType="begin"/>
            </w:r>
            <w:r w:rsidRPr="00161721">
              <w:rPr>
                <w:noProof/>
              </w:rPr>
              <w:instrText xml:space="preserve"> PAGEREF _Toc148030723 \h </w:instrText>
            </w:r>
            <w:r w:rsidRPr="00161721">
              <w:rPr>
                <w:noProof/>
              </w:rPr>
            </w:r>
            <w:r w:rsidRPr="00161721">
              <w:rPr>
                <w:noProof/>
              </w:rPr>
              <w:fldChar w:fldCharType="separate"/>
            </w:r>
            <w:r w:rsidRPr="00161721">
              <w:rPr>
                <w:noProof/>
              </w:rPr>
              <w:t>247</w:t>
            </w:r>
            <w:r w:rsidRPr="00161721">
              <w:rPr>
                <w:noProof/>
              </w:rPr>
              <w:fldChar w:fldCharType="end"/>
            </w:r>
          </w:p>
          <w:p w14:paraId="1B816C38" w14:textId="58334ED6"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27.12</w:t>
            </w:r>
            <w:r w:rsidRPr="00161721">
              <w:rPr>
                <w:rFonts w:eastAsiaTheme="minorEastAsia" w:cstheme="minorBidi"/>
                <w:noProof/>
                <w:sz w:val="22"/>
                <w:szCs w:val="22"/>
                <w:lang w:val="en-US" w:eastAsia="fr-FR"/>
              </w:rPr>
              <w:tab/>
            </w:r>
            <w:r w:rsidRPr="00161721">
              <w:rPr>
                <w:noProof/>
                <w:lang w:val="en-US" w:eastAsia="en-GB"/>
              </w:rPr>
              <w:t>Testing Facilities</w:t>
            </w:r>
            <w:r w:rsidRPr="00161721">
              <w:rPr>
                <w:noProof/>
              </w:rPr>
              <w:tab/>
            </w:r>
            <w:r w:rsidRPr="00161721">
              <w:rPr>
                <w:noProof/>
              </w:rPr>
              <w:fldChar w:fldCharType="begin"/>
            </w:r>
            <w:r w:rsidRPr="00161721">
              <w:rPr>
                <w:noProof/>
              </w:rPr>
              <w:instrText xml:space="preserve"> PAGEREF _Toc148030724 \h </w:instrText>
            </w:r>
            <w:r w:rsidRPr="00161721">
              <w:rPr>
                <w:noProof/>
              </w:rPr>
            </w:r>
            <w:r w:rsidRPr="00161721">
              <w:rPr>
                <w:noProof/>
              </w:rPr>
              <w:fldChar w:fldCharType="separate"/>
            </w:r>
            <w:r w:rsidRPr="00161721">
              <w:rPr>
                <w:noProof/>
              </w:rPr>
              <w:t>247</w:t>
            </w:r>
            <w:r w:rsidRPr="00161721">
              <w:rPr>
                <w:noProof/>
              </w:rPr>
              <w:fldChar w:fldCharType="end"/>
            </w:r>
          </w:p>
          <w:p w14:paraId="4F215039" w14:textId="69469D3B"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27.13</w:t>
            </w:r>
            <w:r w:rsidRPr="00161721">
              <w:rPr>
                <w:rFonts w:eastAsiaTheme="minorEastAsia" w:cstheme="minorBidi"/>
                <w:noProof/>
                <w:sz w:val="22"/>
                <w:szCs w:val="22"/>
                <w:lang w:val="en-US" w:eastAsia="fr-FR"/>
              </w:rPr>
              <w:tab/>
            </w:r>
            <w:r w:rsidRPr="00161721">
              <w:rPr>
                <w:noProof/>
                <w:lang w:val="en-US" w:eastAsia="en-GB"/>
              </w:rPr>
              <w:t>Tests</w:t>
            </w:r>
            <w:r w:rsidRPr="00161721">
              <w:rPr>
                <w:noProof/>
              </w:rPr>
              <w:tab/>
            </w:r>
            <w:r w:rsidRPr="00161721">
              <w:rPr>
                <w:noProof/>
              </w:rPr>
              <w:fldChar w:fldCharType="begin"/>
            </w:r>
            <w:r w:rsidRPr="00161721">
              <w:rPr>
                <w:noProof/>
              </w:rPr>
              <w:instrText xml:space="preserve"> PAGEREF _Toc148030725 \h </w:instrText>
            </w:r>
            <w:r w:rsidRPr="00161721">
              <w:rPr>
                <w:noProof/>
              </w:rPr>
            </w:r>
            <w:r w:rsidRPr="00161721">
              <w:rPr>
                <w:noProof/>
              </w:rPr>
              <w:fldChar w:fldCharType="separate"/>
            </w:r>
            <w:r w:rsidRPr="00161721">
              <w:rPr>
                <w:noProof/>
              </w:rPr>
              <w:t>247</w:t>
            </w:r>
            <w:r w:rsidRPr="00161721">
              <w:rPr>
                <w:noProof/>
              </w:rPr>
              <w:fldChar w:fldCharType="end"/>
            </w:r>
          </w:p>
          <w:p w14:paraId="4C0F772B" w14:textId="076DA59C"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27.14</w:t>
            </w:r>
            <w:r w:rsidRPr="00161721">
              <w:rPr>
                <w:rFonts w:eastAsiaTheme="minorEastAsia" w:cstheme="minorBidi"/>
                <w:noProof/>
                <w:sz w:val="22"/>
                <w:szCs w:val="22"/>
                <w:lang w:val="en-US" w:eastAsia="fr-FR"/>
              </w:rPr>
              <w:tab/>
            </w:r>
            <w:r w:rsidRPr="00161721">
              <w:rPr>
                <w:noProof/>
                <w:lang w:val="en-US" w:eastAsia="en-GB"/>
              </w:rPr>
              <w:t>Criteria for the Acceptance of Relay Panels</w:t>
            </w:r>
            <w:r w:rsidRPr="00161721">
              <w:rPr>
                <w:noProof/>
              </w:rPr>
              <w:tab/>
            </w:r>
            <w:r w:rsidRPr="00161721">
              <w:rPr>
                <w:noProof/>
              </w:rPr>
              <w:fldChar w:fldCharType="begin"/>
            </w:r>
            <w:r w:rsidRPr="00161721">
              <w:rPr>
                <w:noProof/>
              </w:rPr>
              <w:instrText xml:space="preserve"> PAGEREF _Toc148030726 \h </w:instrText>
            </w:r>
            <w:r w:rsidRPr="00161721">
              <w:rPr>
                <w:noProof/>
              </w:rPr>
            </w:r>
            <w:r w:rsidRPr="00161721">
              <w:rPr>
                <w:noProof/>
              </w:rPr>
              <w:fldChar w:fldCharType="separate"/>
            </w:r>
            <w:r w:rsidRPr="00161721">
              <w:rPr>
                <w:noProof/>
              </w:rPr>
              <w:t>248</w:t>
            </w:r>
            <w:r w:rsidRPr="00161721">
              <w:rPr>
                <w:noProof/>
              </w:rPr>
              <w:fldChar w:fldCharType="end"/>
            </w:r>
          </w:p>
          <w:p w14:paraId="085B8C02" w14:textId="20CB7168"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27.15</w:t>
            </w:r>
            <w:r w:rsidRPr="00161721">
              <w:rPr>
                <w:rFonts w:eastAsiaTheme="minorEastAsia" w:cstheme="minorBidi"/>
                <w:noProof/>
                <w:sz w:val="22"/>
                <w:szCs w:val="22"/>
                <w:lang w:val="en-US" w:eastAsia="fr-FR"/>
              </w:rPr>
              <w:tab/>
            </w:r>
            <w:r w:rsidRPr="00161721">
              <w:rPr>
                <w:noProof/>
                <w:lang w:val="en-US" w:eastAsia="en-GB"/>
              </w:rPr>
              <w:t>Drawings, Circuit Schematics, Wiring Diagrams</w:t>
            </w:r>
            <w:r w:rsidRPr="00161721">
              <w:rPr>
                <w:noProof/>
              </w:rPr>
              <w:tab/>
            </w:r>
            <w:r w:rsidRPr="00161721">
              <w:rPr>
                <w:noProof/>
              </w:rPr>
              <w:fldChar w:fldCharType="begin"/>
            </w:r>
            <w:r w:rsidRPr="00161721">
              <w:rPr>
                <w:noProof/>
              </w:rPr>
              <w:instrText xml:space="preserve"> PAGEREF _Toc148030727 \h </w:instrText>
            </w:r>
            <w:r w:rsidRPr="00161721">
              <w:rPr>
                <w:noProof/>
              </w:rPr>
            </w:r>
            <w:r w:rsidRPr="00161721">
              <w:rPr>
                <w:noProof/>
              </w:rPr>
              <w:fldChar w:fldCharType="separate"/>
            </w:r>
            <w:r w:rsidRPr="00161721">
              <w:rPr>
                <w:noProof/>
              </w:rPr>
              <w:t>248</w:t>
            </w:r>
            <w:r w:rsidRPr="00161721">
              <w:rPr>
                <w:noProof/>
              </w:rPr>
              <w:fldChar w:fldCharType="end"/>
            </w:r>
          </w:p>
          <w:p w14:paraId="3B16E4F8" w14:textId="6748362B"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28.</w:t>
            </w:r>
            <w:r w:rsidRPr="00161721">
              <w:rPr>
                <w:rFonts w:eastAsiaTheme="minorEastAsia" w:cstheme="minorBidi"/>
                <w:i w:val="0"/>
                <w:iCs w:val="0"/>
                <w:noProof/>
                <w:sz w:val="22"/>
                <w:szCs w:val="22"/>
                <w:lang w:val="en-US" w:eastAsia="fr-FR"/>
              </w:rPr>
              <w:tab/>
            </w:r>
            <w:r w:rsidRPr="00161721">
              <w:rPr>
                <w:noProof/>
              </w:rPr>
              <w:t>Additional Equipment, Spare Parts and Tools</w:t>
            </w:r>
            <w:r w:rsidRPr="00161721">
              <w:rPr>
                <w:noProof/>
              </w:rPr>
              <w:tab/>
            </w:r>
            <w:r w:rsidRPr="00161721">
              <w:rPr>
                <w:noProof/>
              </w:rPr>
              <w:fldChar w:fldCharType="begin"/>
            </w:r>
            <w:r w:rsidRPr="00161721">
              <w:rPr>
                <w:noProof/>
              </w:rPr>
              <w:instrText xml:space="preserve"> PAGEREF _Toc148030728 \h </w:instrText>
            </w:r>
            <w:r w:rsidRPr="00161721">
              <w:rPr>
                <w:noProof/>
              </w:rPr>
            </w:r>
            <w:r w:rsidRPr="00161721">
              <w:rPr>
                <w:noProof/>
              </w:rPr>
              <w:fldChar w:fldCharType="separate"/>
            </w:r>
            <w:r w:rsidRPr="00161721">
              <w:rPr>
                <w:noProof/>
              </w:rPr>
              <w:t>249</w:t>
            </w:r>
            <w:r w:rsidRPr="00161721">
              <w:rPr>
                <w:noProof/>
              </w:rPr>
              <w:fldChar w:fldCharType="end"/>
            </w:r>
          </w:p>
          <w:p w14:paraId="785AD96E" w14:textId="402C1ED5"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28.1</w:t>
            </w:r>
            <w:r w:rsidRPr="00161721">
              <w:rPr>
                <w:rFonts w:eastAsiaTheme="minorEastAsia" w:cstheme="minorBidi"/>
                <w:noProof/>
                <w:sz w:val="22"/>
                <w:szCs w:val="22"/>
                <w:lang w:val="en-US" w:eastAsia="fr-FR"/>
              </w:rPr>
              <w:tab/>
            </w:r>
            <w:r w:rsidRPr="00161721">
              <w:rPr>
                <w:noProof/>
                <w:lang w:val="en-US" w:eastAsia="en-GB"/>
              </w:rPr>
              <w:t>Spare Parts</w:t>
            </w:r>
            <w:r w:rsidRPr="00161721">
              <w:rPr>
                <w:noProof/>
              </w:rPr>
              <w:tab/>
            </w:r>
            <w:r w:rsidRPr="00161721">
              <w:rPr>
                <w:noProof/>
              </w:rPr>
              <w:fldChar w:fldCharType="begin"/>
            </w:r>
            <w:r w:rsidRPr="00161721">
              <w:rPr>
                <w:noProof/>
              </w:rPr>
              <w:instrText xml:space="preserve"> PAGEREF _Toc148030729 \h </w:instrText>
            </w:r>
            <w:r w:rsidRPr="00161721">
              <w:rPr>
                <w:noProof/>
              </w:rPr>
            </w:r>
            <w:r w:rsidRPr="00161721">
              <w:rPr>
                <w:noProof/>
              </w:rPr>
              <w:fldChar w:fldCharType="separate"/>
            </w:r>
            <w:r w:rsidRPr="00161721">
              <w:rPr>
                <w:noProof/>
              </w:rPr>
              <w:t>249</w:t>
            </w:r>
            <w:r w:rsidRPr="00161721">
              <w:rPr>
                <w:noProof/>
              </w:rPr>
              <w:fldChar w:fldCharType="end"/>
            </w:r>
          </w:p>
          <w:p w14:paraId="50543AE9" w14:textId="52C59E6F"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28.2</w:t>
            </w:r>
            <w:r w:rsidRPr="00161721">
              <w:rPr>
                <w:rFonts w:eastAsiaTheme="minorEastAsia" w:cstheme="minorBidi"/>
                <w:noProof/>
                <w:sz w:val="22"/>
                <w:szCs w:val="22"/>
                <w:lang w:val="en-US" w:eastAsia="fr-FR"/>
              </w:rPr>
              <w:tab/>
            </w:r>
            <w:r w:rsidRPr="00161721">
              <w:rPr>
                <w:noProof/>
                <w:lang w:val="en-US" w:eastAsia="en-GB"/>
              </w:rPr>
              <w:t>Special Tools Specifications</w:t>
            </w:r>
            <w:r w:rsidRPr="00161721">
              <w:rPr>
                <w:noProof/>
              </w:rPr>
              <w:tab/>
            </w:r>
            <w:r w:rsidRPr="00161721">
              <w:rPr>
                <w:noProof/>
              </w:rPr>
              <w:fldChar w:fldCharType="begin"/>
            </w:r>
            <w:r w:rsidRPr="00161721">
              <w:rPr>
                <w:noProof/>
              </w:rPr>
              <w:instrText xml:space="preserve"> PAGEREF _Toc148030730 \h </w:instrText>
            </w:r>
            <w:r w:rsidRPr="00161721">
              <w:rPr>
                <w:noProof/>
              </w:rPr>
            </w:r>
            <w:r w:rsidRPr="00161721">
              <w:rPr>
                <w:noProof/>
              </w:rPr>
              <w:fldChar w:fldCharType="separate"/>
            </w:r>
            <w:r w:rsidRPr="00161721">
              <w:rPr>
                <w:noProof/>
              </w:rPr>
              <w:t>254</w:t>
            </w:r>
            <w:r w:rsidRPr="00161721">
              <w:rPr>
                <w:noProof/>
              </w:rPr>
              <w:fldChar w:fldCharType="end"/>
            </w:r>
          </w:p>
          <w:p w14:paraId="4A64D07D" w14:textId="63CA0A8B"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29.</w:t>
            </w:r>
            <w:r w:rsidRPr="00161721">
              <w:rPr>
                <w:rFonts w:eastAsiaTheme="minorEastAsia" w:cstheme="minorBidi"/>
                <w:i w:val="0"/>
                <w:iCs w:val="0"/>
                <w:noProof/>
                <w:sz w:val="22"/>
                <w:szCs w:val="22"/>
                <w:lang w:val="en-US" w:eastAsia="fr-FR"/>
              </w:rPr>
              <w:tab/>
            </w:r>
            <w:r w:rsidRPr="00161721">
              <w:rPr>
                <w:noProof/>
              </w:rPr>
              <w:t>Testing and Commissioning</w:t>
            </w:r>
            <w:r w:rsidRPr="00161721">
              <w:rPr>
                <w:noProof/>
              </w:rPr>
              <w:tab/>
            </w:r>
            <w:r w:rsidRPr="00161721">
              <w:rPr>
                <w:noProof/>
              </w:rPr>
              <w:fldChar w:fldCharType="begin"/>
            </w:r>
            <w:r w:rsidRPr="00161721">
              <w:rPr>
                <w:noProof/>
              </w:rPr>
              <w:instrText xml:space="preserve"> PAGEREF _Toc148030732 \h </w:instrText>
            </w:r>
            <w:r w:rsidRPr="00161721">
              <w:rPr>
                <w:noProof/>
              </w:rPr>
            </w:r>
            <w:r w:rsidRPr="00161721">
              <w:rPr>
                <w:noProof/>
              </w:rPr>
              <w:fldChar w:fldCharType="separate"/>
            </w:r>
            <w:r w:rsidRPr="00161721">
              <w:rPr>
                <w:noProof/>
              </w:rPr>
              <w:t>257</w:t>
            </w:r>
            <w:r w:rsidRPr="00161721">
              <w:rPr>
                <w:noProof/>
              </w:rPr>
              <w:fldChar w:fldCharType="end"/>
            </w:r>
          </w:p>
          <w:p w14:paraId="189F2F11" w14:textId="3F6CC139"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30.</w:t>
            </w:r>
            <w:r w:rsidRPr="00161721">
              <w:rPr>
                <w:rFonts w:eastAsiaTheme="minorEastAsia" w:cstheme="minorBidi"/>
                <w:i w:val="0"/>
                <w:iCs w:val="0"/>
                <w:noProof/>
                <w:sz w:val="22"/>
                <w:szCs w:val="22"/>
                <w:lang w:val="en-US" w:eastAsia="fr-FR"/>
              </w:rPr>
              <w:tab/>
            </w:r>
            <w:r w:rsidRPr="00161721">
              <w:rPr>
                <w:noProof/>
              </w:rPr>
              <w:t>CCTV Camera Surveillance System in Substations</w:t>
            </w:r>
            <w:r w:rsidRPr="00161721">
              <w:rPr>
                <w:noProof/>
              </w:rPr>
              <w:tab/>
            </w:r>
            <w:r w:rsidRPr="00161721">
              <w:rPr>
                <w:noProof/>
              </w:rPr>
              <w:fldChar w:fldCharType="begin"/>
            </w:r>
            <w:r w:rsidRPr="00161721">
              <w:rPr>
                <w:noProof/>
              </w:rPr>
              <w:instrText xml:space="preserve"> PAGEREF _Toc148030733 \h </w:instrText>
            </w:r>
            <w:r w:rsidRPr="00161721">
              <w:rPr>
                <w:noProof/>
              </w:rPr>
            </w:r>
            <w:r w:rsidRPr="00161721">
              <w:rPr>
                <w:noProof/>
              </w:rPr>
              <w:fldChar w:fldCharType="separate"/>
            </w:r>
            <w:r w:rsidRPr="00161721">
              <w:rPr>
                <w:noProof/>
              </w:rPr>
              <w:t>260</w:t>
            </w:r>
            <w:r w:rsidRPr="00161721">
              <w:rPr>
                <w:noProof/>
              </w:rPr>
              <w:fldChar w:fldCharType="end"/>
            </w:r>
          </w:p>
          <w:p w14:paraId="2DDD68FB" w14:textId="3AF7C2B4"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30.1</w:t>
            </w:r>
            <w:r w:rsidRPr="00161721">
              <w:rPr>
                <w:rFonts w:eastAsiaTheme="minorEastAsia" w:cstheme="minorBidi"/>
                <w:noProof/>
                <w:sz w:val="22"/>
                <w:szCs w:val="22"/>
                <w:lang w:val="en-US" w:eastAsia="fr-FR"/>
              </w:rPr>
              <w:tab/>
            </w:r>
            <w:r w:rsidRPr="00161721">
              <w:rPr>
                <w:noProof/>
                <w:lang w:val="en-US" w:eastAsia="en-GB"/>
              </w:rPr>
              <w:t>General</w:t>
            </w:r>
            <w:r w:rsidRPr="00161721">
              <w:rPr>
                <w:noProof/>
              </w:rPr>
              <w:tab/>
            </w:r>
            <w:r w:rsidRPr="00161721">
              <w:rPr>
                <w:noProof/>
              </w:rPr>
              <w:fldChar w:fldCharType="begin"/>
            </w:r>
            <w:r w:rsidRPr="00161721">
              <w:rPr>
                <w:noProof/>
              </w:rPr>
              <w:instrText xml:space="preserve"> PAGEREF _Toc148030734 \h </w:instrText>
            </w:r>
            <w:r w:rsidRPr="00161721">
              <w:rPr>
                <w:noProof/>
              </w:rPr>
            </w:r>
            <w:r w:rsidRPr="00161721">
              <w:rPr>
                <w:noProof/>
              </w:rPr>
              <w:fldChar w:fldCharType="separate"/>
            </w:r>
            <w:r w:rsidRPr="00161721">
              <w:rPr>
                <w:noProof/>
              </w:rPr>
              <w:t>260</w:t>
            </w:r>
            <w:r w:rsidRPr="00161721">
              <w:rPr>
                <w:noProof/>
              </w:rPr>
              <w:fldChar w:fldCharType="end"/>
            </w:r>
          </w:p>
          <w:p w14:paraId="22113BCE" w14:textId="309650AE"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30.2</w:t>
            </w:r>
            <w:r w:rsidRPr="00161721">
              <w:rPr>
                <w:rFonts w:eastAsiaTheme="minorEastAsia" w:cstheme="minorBidi"/>
                <w:noProof/>
                <w:sz w:val="22"/>
                <w:szCs w:val="22"/>
                <w:lang w:val="en-US" w:eastAsia="fr-FR"/>
              </w:rPr>
              <w:tab/>
            </w:r>
            <w:r w:rsidRPr="00161721">
              <w:rPr>
                <w:noProof/>
                <w:lang w:val="en-US"/>
              </w:rPr>
              <w:t xml:space="preserve">Technical </w:t>
            </w:r>
            <w:r w:rsidRPr="00161721">
              <w:rPr>
                <w:noProof/>
                <w:lang w:val="en-US" w:eastAsia="en-GB"/>
              </w:rPr>
              <w:t>Requirements</w:t>
            </w:r>
            <w:r w:rsidRPr="00161721">
              <w:rPr>
                <w:noProof/>
              </w:rPr>
              <w:tab/>
            </w:r>
            <w:r w:rsidRPr="00161721">
              <w:rPr>
                <w:noProof/>
              </w:rPr>
              <w:fldChar w:fldCharType="begin"/>
            </w:r>
            <w:r w:rsidRPr="00161721">
              <w:rPr>
                <w:noProof/>
              </w:rPr>
              <w:instrText xml:space="preserve"> PAGEREF _Toc148030735 \h </w:instrText>
            </w:r>
            <w:r w:rsidRPr="00161721">
              <w:rPr>
                <w:noProof/>
              </w:rPr>
            </w:r>
            <w:r w:rsidRPr="00161721">
              <w:rPr>
                <w:noProof/>
              </w:rPr>
              <w:fldChar w:fldCharType="separate"/>
            </w:r>
            <w:r w:rsidRPr="00161721">
              <w:rPr>
                <w:noProof/>
              </w:rPr>
              <w:t>260</w:t>
            </w:r>
            <w:r w:rsidRPr="00161721">
              <w:rPr>
                <w:noProof/>
              </w:rPr>
              <w:fldChar w:fldCharType="end"/>
            </w:r>
          </w:p>
          <w:p w14:paraId="0A30006B" w14:textId="7554577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30.3</w:t>
            </w:r>
            <w:r w:rsidRPr="00161721">
              <w:rPr>
                <w:rFonts w:eastAsiaTheme="minorEastAsia" w:cstheme="minorBidi"/>
                <w:noProof/>
                <w:sz w:val="22"/>
                <w:szCs w:val="22"/>
                <w:lang w:val="en-US" w:eastAsia="fr-FR"/>
              </w:rPr>
              <w:tab/>
            </w:r>
            <w:r w:rsidRPr="00161721">
              <w:rPr>
                <w:noProof/>
                <w:lang w:val="en-US"/>
              </w:rPr>
              <w:t>System Requirements</w:t>
            </w:r>
            <w:r w:rsidRPr="00161721">
              <w:rPr>
                <w:noProof/>
              </w:rPr>
              <w:tab/>
            </w:r>
            <w:r w:rsidRPr="00161721">
              <w:rPr>
                <w:noProof/>
              </w:rPr>
              <w:fldChar w:fldCharType="begin"/>
            </w:r>
            <w:r w:rsidRPr="00161721">
              <w:rPr>
                <w:noProof/>
              </w:rPr>
              <w:instrText xml:space="preserve"> PAGEREF _Toc148030736 \h </w:instrText>
            </w:r>
            <w:r w:rsidRPr="00161721">
              <w:rPr>
                <w:noProof/>
              </w:rPr>
            </w:r>
            <w:r w:rsidRPr="00161721">
              <w:rPr>
                <w:noProof/>
              </w:rPr>
              <w:fldChar w:fldCharType="separate"/>
            </w:r>
            <w:r w:rsidRPr="00161721">
              <w:rPr>
                <w:noProof/>
              </w:rPr>
              <w:t>260</w:t>
            </w:r>
            <w:r w:rsidRPr="00161721">
              <w:rPr>
                <w:noProof/>
              </w:rPr>
              <w:fldChar w:fldCharType="end"/>
            </w:r>
          </w:p>
          <w:p w14:paraId="6E8CAD49" w14:textId="6EE2DDC1"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rPr>
              <w:t>30.4</w:t>
            </w:r>
            <w:r w:rsidRPr="00161721">
              <w:rPr>
                <w:rFonts w:eastAsiaTheme="minorEastAsia" w:cstheme="minorBidi"/>
                <w:noProof/>
                <w:sz w:val="22"/>
                <w:szCs w:val="22"/>
                <w:lang w:val="en-US" w:eastAsia="fr-FR"/>
              </w:rPr>
              <w:tab/>
            </w:r>
            <w:r w:rsidRPr="00161721">
              <w:rPr>
                <w:noProof/>
                <w:lang w:val="en-US"/>
              </w:rPr>
              <w:t>Video Surveillance Application Software</w:t>
            </w:r>
            <w:r w:rsidRPr="00161721">
              <w:rPr>
                <w:noProof/>
              </w:rPr>
              <w:tab/>
            </w:r>
            <w:r w:rsidRPr="00161721">
              <w:rPr>
                <w:noProof/>
              </w:rPr>
              <w:fldChar w:fldCharType="begin"/>
            </w:r>
            <w:r w:rsidRPr="00161721">
              <w:rPr>
                <w:noProof/>
              </w:rPr>
              <w:instrText xml:space="preserve"> PAGEREF _Toc148030737 \h </w:instrText>
            </w:r>
            <w:r w:rsidRPr="00161721">
              <w:rPr>
                <w:noProof/>
              </w:rPr>
            </w:r>
            <w:r w:rsidRPr="00161721">
              <w:rPr>
                <w:noProof/>
              </w:rPr>
              <w:fldChar w:fldCharType="separate"/>
            </w:r>
            <w:r w:rsidRPr="00161721">
              <w:rPr>
                <w:noProof/>
              </w:rPr>
              <w:t>260</w:t>
            </w:r>
            <w:r w:rsidRPr="00161721">
              <w:rPr>
                <w:noProof/>
              </w:rPr>
              <w:fldChar w:fldCharType="end"/>
            </w:r>
          </w:p>
          <w:p w14:paraId="25E0AE00" w14:textId="41FEF370" w:rsidR="00342B1F" w:rsidRPr="00161721" w:rsidRDefault="00342B1F">
            <w:pPr>
              <w:pStyle w:val="TM3"/>
              <w:tabs>
                <w:tab w:val="left" w:pos="1000"/>
                <w:tab w:val="right" w:leader="dot" w:pos="9016"/>
              </w:tabs>
              <w:rPr>
                <w:rFonts w:eastAsiaTheme="minorEastAsia" w:cstheme="minorBidi"/>
                <w:i w:val="0"/>
                <w:iCs w:val="0"/>
                <w:noProof/>
                <w:sz w:val="22"/>
                <w:szCs w:val="22"/>
                <w:lang w:val="en-US" w:eastAsia="fr-FR"/>
              </w:rPr>
            </w:pPr>
            <w:r w:rsidRPr="00161721">
              <w:rPr>
                <w:noProof/>
              </w:rPr>
              <w:t>31.</w:t>
            </w:r>
            <w:r w:rsidRPr="00161721">
              <w:rPr>
                <w:rFonts w:eastAsiaTheme="minorEastAsia" w:cstheme="minorBidi"/>
                <w:i w:val="0"/>
                <w:iCs w:val="0"/>
                <w:noProof/>
                <w:sz w:val="22"/>
                <w:szCs w:val="22"/>
                <w:lang w:val="en-US" w:eastAsia="fr-FR"/>
              </w:rPr>
              <w:tab/>
            </w:r>
            <w:r w:rsidRPr="00161721">
              <w:rPr>
                <w:noProof/>
              </w:rPr>
              <w:t>Detailed Requirements for Civil Works</w:t>
            </w:r>
            <w:r w:rsidRPr="00161721">
              <w:rPr>
                <w:noProof/>
              </w:rPr>
              <w:tab/>
            </w:r>
            <w:r w:rsidRPr="00161721">
              <w:rPr>
                <w:noProof/>
              </w:rPr>
              <w:fldChar w:fldCharType="begin"/>
            </w:r>
            <w:r w:rsidRPr="00161721">
              <w:rPr>
                <w:noProof/>
              </w:rPr>
              <w:instrText xml:space="preserve"> PAGEREF _Toc148030738 \h </w:instrText>
            </w:r>
            <w:r w:rsidRPr="00161721">
              <w:rPr>
                <w:noProof/>
              </w:rPr>
            </w:r>
            <w:r w:rsidRPr="00161721">
              <w:rPr>
                <w:noProof/>
              </w:rPr>
              <w:fldChar w:fldCharType="separate"/>
            </w:r>
            <w:r w:rsidRPr="00161721">
              <w:rPr>
                <w:noProof/>
              </w:rPr>
              <w:t>262</w:t>
            </w:r>
            <w:r w:rsidRPr="00161721">
              <w:rPr>
                <w:noProof/>
              </w:rPr>
              <w:fldChar w:fldCharType="end"/>
            </w:r>
          </w:p>
          <w:p w14:paraId="377FFFCE" w14:textId="281F0773"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31.1</w:t>
            </w:r>
            <w:r w:rsidRPr="00161721">
              <w:rPr>
                <w:rFonts w:eastAsiaTheme="minorEastAsia" w:cstheme="minorBidi"/>
                <w:noProof/>
                <w:sz w:val="22"/>
                <w:szCs w:val="22"/>
                <w:lang w:val="en-US" w:eastAsia="fr-FR"/>
              </w:rPr>
              <w:tab/>
            </w:r>
            <w:r w:rsidRPr="00161721">
              <w:rPr>
                <w:noProof/>
                <w:lang w:val="en-US" w:eastAsia="en-GB"/>
              </w:rPr>
              <w:t>General:</w:t>
            </w:r>
            <w:r w:rsidRPr="00161721">
              <w:rPr>
                <w:noProof/>
              </w:rPr>
              <w:tab/>
            </w:r>
            <w:r w:rsidRPr="00161721">
              <w:rPr>
                <w:noProof/>
              </w:rPr>
              <w:fldChar w:fldCharType="begin"/>
            </w:r>
            <w:r w:rsidRPr="00161721">
              <w:rPr>
                <w:noProof/>
              </w:rPr>
              <w:instrText xml:space="preserve"> PAGEREF _Toc148030739 \h </w:instrText>
            </w:r>
            <w:r w:rsidRPr="00161721">
              <w:rPr>
                <w:noProof/>
              </w:rPr>
            </w:r>
            <w:r w:rsidRPr="00161721">
              <w:rPr>
                <w:noProof/>
              </w:rPr>
              <w:fldChar w:fldCharType="separate"/>
            </w:r>
            <w:r w:rsidRPr="00161721">
              <w:rPr>
                <w:noProof/>
              </w:rPr>
              <w:t>262</w:t>
            </w:r>
            <w:r w:rsidRPr="00161721">
              <w:rPr>
                <w:noProof/>
              </w:rPr>
              <w:fldChar w:fldCharType="end"/>
            </w:r>
          </w:p>
          <w:p w14:paraId="44855874" w14:textId="4EFAF7B7"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31.2</w:t>
            </w:r>
            <w:r w:rsidRPr="00161721">
              <w:rPr>
                <w:rFonts w:eastAsiaTheme="minorEastAsia" w:cstheme="minorBidi"/>
                <w:noProof/>
                <w:sz w:val="22"/>
                <w:szCs w:val="22"/>
                <w:lang w:val="en-US" w:eastAsia="fr-FR"/>
              </w:rPr>
              <w:tab/>
            </w:r>
            <w:r w:rsidRPr="00161721">
              <w:rPr>
                <w:noProof/>
                <w:lang w:val="en-US" w:eastAsia="en-GB"/>
              </w:rPr>
              <w:t>Civil Work Material</w:t>
            </w:r>
            <w:r w:rsidRPr="00161721">
              <w:rPr>
                <w:noProof/>
              </w:rPr>
              <w:tab/>
            </w:r>
            <w:r w:rsidRPr="00161721">
              <w:rPr>
                <w:noProof/>
              </w:rPr>
              <w:fldChar w:fldCharType="begin"/>
            </w:r>
            <w:r w:rsidRPr="00161721">
              <w:rPr>
                <w:noProof/>
              </w:rPr>
              <w:instrText xml:space="preserve"> PAGEREF _Toc148030740 \h </w:instrText>
            </w:r>
            <w:r w:rsidRPr="00161721">
              <w:rPr>
                <w:noProof/>
              </w:rPr>
            </w:r>
            <w:r w:rsidRPr="00161721">
              <w:rPr>
                <w:noProof/>
              </w:rPr>
              <w:fldChar w:fldCharType="separate"/>
            </w:r>
            <w:r w:rsidRPr="00161721">
              <w:rPr>
                <w:noProof/>
              </w:rPr>
              <w:t>264</w:t>
            </w:r>
            <w:r w:rsidRPr="00161721">
              <w:rPr>
                <w:noProof/>
              </w:rPr>
              <w:fldChar w:fldCharType="end"/>
            </w:r>
          </w:p>
          <w:p w14:paraId="4A9F3315" w14:textId="5953A733"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31.3</w:t>
            </w:r>
            <w:r w:rsidRPr="00161721">
              <w:rPr>
                <w:rFonts w:eastAsiaTheme="minorEastAsia" w:cstheme="minorBidi"/>
                <w:noProof/>
                <w:sz w:val="22"/>
                <w:szCs w:val="22"/>
                <w:lang w:val="en-US" w:eastAsia="fr-FR"/>
              </w:rPr>
              <w:tab/>
            </w:r>
            <w:r w:rsidRPr="00161721">
              <w:rPr>
                <w:noProof/>
                <w:lang w:val="en-US" w:eastAsia="en-GB"/>
              </w:rPr>
              <w:t>Concrete</w:t>
            </w:r>
            <w:r w:rsidRPr="00161721">
              <w:rPr>
                <w:noProof/>
              </w:rPr>
              <w:tab/>
            </w:r>
            <w:r w:rsidRPr="00161721">
              <w:rPr>
                <w:noProof/>
              </w:rPr>
              <w:fldChar w:fldCharType="begin"/>
            </w:r>
            <w:r w:rsidRPr="00161721">
              <w:rPr>
                <w:noProof/>
              </w:rPr>
              <w:instrText xml:space="preserve"> PAGEREF _Toc148030741 \h </w:instrText>
            </w:r>
            <w:r w:rsidRPr="00161721">
              <w:rPr>
                <w:noProof/>
              </w:rPr>
            </w:r>
            <w:r w:rsidRPr="00161721">
              <w:rPr>
                <w:noProof/>
              </w:rPr>
              <w:fldChar w:fldCharType="separate"/>
            </w:r>
            <w:r w:rsidRPr="00161721">
              <w:rPr>
                <w:noProof/>
              </w:rPr>
              <w:t>264</w:t>
            </w:r>
            <w:r w:rsidRPr="00161721">
              <w:rPr>
                <w:noProof/>
              </w:rPr>
              <w:fldChar w:fldCharType="end"/>
            </w:r>
          </w:p>
          <w:p w14:paraId="58777768" w14:textId="43882B66"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31.4</w:t>
            </w:r>
            <w:r w:rsidRPr="00161721">
              <w:rPr>
                <w:rFonts w:eastAsiaTheme="minorEastAsia" w:cstheme="minorBidi"/>
                <w:noProof/>
                <w:sz w:val="22"/>
                <w:szCs w:val="22"/>
                <w:lang w:val="en-US" w:eastAsia="fr-FR"/>
              </w:rPr>
              <w:tab/>
            </w:r>
            <w:r w:rsidRPr="00161721">
              <w:rPr>
                <w:noProof/>
                <w:lang w:val="en-US" w:eastAsia="en-GB"/>
              </w:rPr>
              <w:t>Tests and Quality Control</w:t>
            </w:r>
            <w:r w:rsidRPr="00161721">
              <w:rPr>
                <w:noProof/>
              </w:rPr>
              <w:tab/>
            </w:r>
            <w:r w:rsidRPr="00161721">
              <w:rPr>
                <w:noProof/>
              </w:rPr>
              <w:fldChar w:fldCharType="begin"/>
            </w:r>
            <w:r w:rsidRPr="00161721">
              <w:rPr>
                <w:noProof/>
              </w:rPr>
              <w:instrText xml:space="preserve"> PAGEREF _Toc148030742 \h </w:instrText>
            </w:r>
            <w:r w:rsidRPr="00161721">
              <w:rPr>
                <w:noProof/>
              </w:rPr>
            </w:r>
            <w:r w:rsidRPr="00161721">
              <w:rPr>
                <w:noProof/>
              </w:rPr>
              <w:fldChar w:fldCharType="separate"/>
            </w:r>
            <w:r w:rsidRPr="00161721">
              <w:rPr>
                <w:noProof/>
              </w:rPr>
              <w:t>268</w:t>
            </w:r>
            <w:r w:rsidRPr="00161721">
              <w:rPr>
                <w:noProof/>
              </w:rPr>
              <w:fldChar w:fldCharType="end"/>
            </w:r>
          </w:p>
          <w:p w14:paraId="7A2CB542" w14:textId="18978B8D"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31.5</w:t>
            </w:r>
            <w:r w:rsidRPr="00161721">
              <w:rPr>
                <w:rFonts w:eastAsiaTheme="minorEastAsia" w:cstheme="minorBidi"/>
                <w:noProof/>
                <w:sz w:val="22"/>
                <w:szCs w:val="22"/>
                <w:lang w:val="en-US" w:eastAsia="fr-FR"/>
              </w:rPr>
              <w:tab/>
            </w:r>
            <w:r w:rsidRPr="00161721">
              <w:rPr>
                <w:noProof/>
                <w:lang w:val="en-US" w:eastAsia="en-GB"/>
              </w:rPr>
              <w:t>Covered-up works and covered-up work reports</w:t>
            </w:r>
            <w:r w:rsidRPr="00161721">
              <w:rPr>
                <w:noProof/>
              </w:rPr>
              <w:tab/>
            </w:r>
            <w:r w:rsidRPr="00161721">
              <w:rPr>
                <w:noProof/>
              </w:rPr>
              <w:fldChar w:fldCharType="begin"/>
            </w:r>
            <w:r w:rsidRPr="00161721">
              <w:rPr>
                <w:noProof/>
              </w:rPr>
              <w:instrText xml:space="preserve"> PAGEREF _Toc148030743 \h </w:instrText>
            </w:r>
            <w:r w:rsidRPr="00161721">
              <w:rPr>
                <w:noProof/>
              </w:rPr>
            </w:r>
            <w:r w:rsidRPr="00161721">
              <w:rPr>
                <w:noProof/>
              </w:rPr>
              <w:fldChar w:fldCharType="separate"/>
            </w:r>
            <w:r w:rsidRPr="00161721">
              <w:rPr>
                <w:noProof/>
              </w:rPr>
              <w:t>268</w:t>
            </w:r>
            <w:r w:rsidRPr="00161721">
              <w:rPr>
                <w:noProof/>
              </w:rPr>
              <w:fldChar w:fldCharType="end"/>
            </w:r>
          </w:p>
          <w:p w14:paraId="20329512" w14:textId="4BB88AC2"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31.6</w:t>
            </w:r>
            <w:r w:rsidRPr="00161721">
              <w:rPr>
                <w:rFonts w:eastAsiaTheme="minorEastAsia" w:cstheme="minorBidi"/>
                <w:noProof/>
                <w:sz w:val="22"/>
                <w:szCs w:val="22"/>
                <w:lang w:val="en-US" w:eastAsia="fr-FR"/>
              </w:rPr>
              <w:tab/>
            </w:r>
            <w:r w:rsidRPr="00161721">
              <w:rPr>
                <w:noProof/>
                <w:lang w:val="en-US" w:eastAsia="en-GB"/>
              </w:rPr>
              <w:t>Execution / Application of Concrete</w:t>
            </w:r>
            <w:r w:rsidRPr="00161721">
              <w:rPr>
                <w:noProof/>
              </w:rPr>
              <w:tab/>
            </w:r>
            <w:r w:rsidRPr="00161721">
              <w:rPr>
                <w:noProof/>
              </w:rPr>
              <w:fldChar w:fldCharType="begin"/>
            </w:r>
            <w:r w:rsidRPr="00161721">
              <w:rPr>
                <w:noProof/>
              </w:rPr>
              <w:instrText xml:space="preserve"> PAGEREF _Toc148030744 \h </w:instrText>
            </w:r>
            <w:r w:rsidRPr="00161721">
              <w:rPr>
                <w:noProof/>
              </w:rPr>
            </w:r>
            <w:r w:rsidRPr="00161721">
              <w:rPr>
                <w:noProof/>
              </w:rPr>
              <w:fldChar w:fldCharType="separate"/>
            </w:r>
            <w:r w:rsidRPr="00161721">
              <w:rPr>
                <w:noProof/>
              </w:rPr>
              <w:t>269</w:t>
            </w:r>
            <w:r w:rsidRPr="00161721">
              <w:rPr>
                <w:noProof/>
              </w:rPr>
              <w:fldChar w:fldCharType="end"/>
            </w:r>
          </w:p>
          <w:p w14:paraId="4F8DA330" w14:textId="3DE8BF10"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31.7</w:t>
            </w:r>
            <w:r w:rsidRPr="00161721">
              <w:rPr>
                <w:rFonts w:eastAsiaTheme="minorEastAsia" w:cstheme="minorBidi"/>
                <w:noProof/>
                <w:sz w:val="22"/>
                <w:szCs w:val="22"/>
                <w:lang w:val="en-US" w:eastAsia="fr-FR"/>
              </w:rPr>
              <w:tab/>
            </w:r>
            <w:r w:rsidRPr="00161721">
              <w:rPr>
                <w:noProof/>
                <w:lang w:val="en-US" w:eastAsia="en-GB"/>
              </w:rPr>
              <w:t>Steel Reinforcement:</w:t>
            </w:r>
            <w:r w:rsidRPr="00161721">
              <w:rPr>
                <w:noProof/>
              </w:rPr>
              <w:tab/>
            </w:r>
            <w:r w:rsidRPr="00161721">
              <w:rPr>
                <w:noProof/>
              </w:rPr>
              <w:fldChar w:fldCharType="begin"/>
            </w:r>
            <w:r w:rsidRPr="00161721">
              <w:rPr>
                <w:noProof/>
              </w:rPr>
              <w:instrText xml:space="preserve"> PAGEREF _Toc148030745 \h </w:instrText>
            </w:r>
            <w:r w:rsidRPr="00161721">
              <w:rPr>
                <w:noProof/>
              </w:rPr>
            </w:r>
            <w:r w:rsidRPr="00161721">
              <w:rPr>
                <w:noProof/>
              </w:rPr>
              <w:fldChar w:fldCharType="separate"/>
            </w:r>
            <w:r w:rsidRPr="00161721">
              <w:rPr>
                <w:noProof/>
              </w:rPr>
              <w:t>269</w:t>
            </w:r>
            <w:r w:rsidRPr="00161721">
              <w:rPr>
                <w:noProof/>
              </w:rPr>
              <w:fldChar w:fldCharType="end"/>
            </w:r>
          </w:p>
          <w:p w14:paraId="07BA4581" w14:textId="4803FA58"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31.8</w:t>
            </w:r>
            <w:r w:rsidRPr="00161721">
              <w:rPr>
                <w:rFonts w:eastAsiaTheme="minorEastAsia" w:cstheme="minorBidi"/>
                <w:noProof/>
                <w:sz w:val="22"/>
                <w:szCs w:val="22"/>
                <w:lang w:val="en-US" w:eastAsia="fr-FR"/>
              </w:rPr>
              <w:tab/>
            </w:r>
            <w:r w:rsidRPr="00161721">
              <w:rPr>
                <w:noProof/>
                <w:lang w:val="en-US" w:eastAsia="en-GB"/>
              </w:rPr>
              <w:t>Sealing product:</w:t>
            </w:r>
            <w:r w:rsidRPr="00161721">
              <w:rPr>
                <w:noProof/>
              </w:rPr>
              <w:tab/>
            </w:r>
            <w:r w:rsidRPr="00161721">
              <w:rPr>
                <w:noProof/>
              </w:rPr>
              <w:fldChar w:fldCharType="begin"/>
            </w:r>
            <w:r w:rsidRPr="00161721">
              <w:rPr>
                <w:noProof/>
              </w:rPr>
              <w:instrText xml:space="preserve"> PAGEREF _Toc148030746 \h </w:instrText>
            </w:r>
            <w:r w:rsidRPr="00161721">
              <w:rPr>
                <w:noProof/>
              </w:rPr>
            </w:r>
            <w:r w:rsidRPr="00161721">
              <w:rPr>
                <w:noProof/>
              </w:rPr>
              <w:fldChar w:fldCharType="separate"/>
            </w:r>
            <w:r w:rsidRPr="00161721">
              <w:rPr>
                <w:noProof/>
              </w:rPr>
              <w:t>269</w:t>
            </w:r>
            <w:r w:rsidRPr="00161721">
              <w:rPr>
                <w:noProof/>
              </w:rPr>
              <w:fldChar w:fldCharType="end"/>
            </w:r>
          </w:p>
          <w:p w14:paraId="100909E8" w14:textId="0F2C3314" w:rsidR="00342B1F" w:rsidRPr="00161721" w:rsidRDefault="00342B1F">
            <w:pPr>
              <w:pStyle w:val="TM4"/>
              <w:tabs>
                <w:tab w:val="left" w:pos="1200"/>
                <w:tab w:val="right" w:leader="dot" w:pos="9016"/>
              </w:tabs>
              <w:rPr>
                <w:rFonts w:eastAsiaTheme="minorEastAsia" w:cstheme="minorBidi"/>
                <w:noProof/>
                <w:sz w:val="22"/>
                <w:szCs w:val="22"/>
                <w:lang w:val="en-US" w:eastAsia="fr-FR"/>
              </w:rPr>
            </w:pPr>
            <w:r w:rsidRPr="00161721">
              <w:rPr>
                <w:noProof/>
                <w:lang w:val="en-US" w:eastAsia="en-GB"/>
              </w:rPr>
              <w:t>31.9</w:t>
            </w:r>
            <w:r w:rsidRPr="00161721">
              <w:rPr>
                <w:rFonts w:eastAsiaTheme="minorEastAsia" w:cstheme="minorBidi"/>
                <w:noProof/>
                <w:sz w:val="22"/>
                <w:szCs w:val="22"/>
                <w:lang w:val="en-US" w:eastAsia="fr-FR"/>
              </w:rPr>
              <w:tab/>
            </w:r>
            <w:r w:rsidRPr="00161721">
              <w:rPr>
                <w:noProof/>
                <w:lang w:val="en-US" w:eastAsia="en-GB"/>
              </w:rPr>
              <w:t>Formworks</w:t>
            </w:r>
            <w:r w:rsidRPr="00161721">
              <w:rPr>
                <w:noProof/>
              </w:rPr>
              <w:tab/>
            </w:r>
            <w:r w:rsidRPr="00161721">
              <w:rPr>
                <w:noProof/>
              </w:rPr>
              <w:fldChar w:fldCharType="begin"/>
            </w:r>
            <w:r w:rsidRPr="00161721">
              <w:rPr>
                <w:noProof/>
              </w:rPr>
              <w:instrText xml:space="preserve"> PAGEREF _Toc148030747 \h </w:instrText>
            </w:r>
            <w:r w:rsidRPr="00161721">
              <w:rPr>
                <w:noProof/>
              </w:rPr>
            </w:r>
            <w:r w:rsidRPr="00161721">
              <w:rPr>
                <w:noProof/>
              </w:rPr>
              <w:fldChar w:fldCharType="separate"/>
            </w:r>
            <w:r w:rsidRPr="00161721">
              <w:rPr>
                <w:noProof/>
              </w:rPr>
              <w:t>269</w:t>
            </w:r>
            <w:r w:rsidRPr="00161721">
              <w:rPr>
                <w:noProof/>
              </w:rPr>
              <w:fldChar w:fldCharType="end"/>
            </w:r>
          </w:p>
          <w:p w14:paraId="45CDCAEB" w14:textId="4C13405C"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31.10</w:t>
            </w:r>
            <w:r w:rsidRPr="00161721">
              <w:rPr>
                <w:rFonts w:eastAsiaTheme="minorEastAsia" w:cstheme="minorBidi"/>
                <w:noProof/>
                <w:sz w:val="22"/>
                <w:szCs w:val="22"/>
                <w:lang w:val="en-US" w:eastAsia="fr-FR"/>
              </w:rPr>
              <w:tab/>
            </w:r>
            <w:r w:rsidRPr="00161721">
              <w:rPr>
                <w:noProof/>
                <w:lang w:val="en-US" w:eastAsia="en-GB"/>
              </w:rPr>
              <w:t>Concrete Cover</w:t>
            </w:r>
            <w:r w:rsidRPr="00161721">
              <w:rPr>
                <w:noProof/>
              </w:rPr>
              <w:tab/>
            </w:r>
            <w:r w:rsidRPr="00161721">
              <w:rPr>
                <w:noProof/>
              </w:rPr>
              <w:fldChar w:fldCharType="begin"/>
            </w:r>
            <w:r w:rsidRPr="00161721">
              <w:rPr>
                <w:noProof/>
              </w:rPr>
              <w:instrText xml:space="preserve"> PAGEREF _Toc148030748 \h </w:instrText>
            </w:r>
            <w:r w:rsidRPr="00161721">
              <w:rPr>
                <w:noProof/>
              </w:rPr>
            </w:r>
            <w:r w:rsidRPr="00161721">
              <w:rPr>
                <w:noProof/>
              </w:rPr>
              <w:fldChar w:fldCharType="separate"/>
            </w:r>
            <w:r w:rsidRPr="00161721">
              <w:rPr>
                <w:noProof/>
              </w:rPr>
              <w:t>270</w:t>
            </w:r>
            <w:r w:rsidRPr="00161721">
              <w:rPr>
                <w:noProof/>
              </w:rPr>
              <w:fldChar w:fldCharType="end"/>
            </w:r>
          </w:p>
          <w:p w14:paraId="02EE77B6" w14:textId="79205B00"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31.11</w:t>
            </w:r>
            <w:r w:rsidRPr="00161721">
              <w:rPr>
                <w:rFonts w:eastAsiaTheme="minorEastAsia" w:cstheme="minorBidi"/>
                <w:noProof/>
                <w:sz w:val="22"/>
                <w:szCs w:val="22"/>
                <w:lang w:val="en-US" w:eastAsia="fr-FR"/>
              </w:rPr>
              <w:tab/>
            </w:r>
            <w:r w:rsidRPr="00161721">
              <w:rPr>
                <w:noProof/>
                <w:lang w:val="en-US" w:eastAsia="en-GB"/>
              </w:rPr>
              <w:t>Anchor Bolts</w:t>
            </w:r>
            <w:r w:rsidRPr="00161721">
              <w:rPr>
                <w:noProof/>
              </w:rPr>
              <w:tab/>
            </w:r>
            <w:r w:rsidRPr="00161721">
              <w:rPr>
                <w:noProof/>
              </w:rPr>
              <w:fldChar w:fldCharType="begin"/>
            </w:r>
            <w:r w:rsidRPr="00161721">
              <w:rPr>
                <w:noProof/>
              </w:rPr>
              <w:instrText xml:space="preserve"> PAGEREF _Toc148030749 \h </w:instrText>
            </w:r>
            <w:r w:rsidRPr="00161721">
              <w:rPr>
                <w:noProof/>
              </w:rPr>
            </w:r>
            <w:r w:rsidRPr="00161721">
              <w:rPr>
                <w:noProof/>
              </w:rPr>
              <w:fldChar w:fldCharType="separate"/>
            </w:r>
            <w:r w:rsidRPr="00161721">
              <w:rPr>
                <w:noProof/>
              </w:rPr>
              <w:t>270</w:t>
            </w:r>
            <w:r w:rsidRPr="00161721">
              <w:rPr>
                <w:noProof/>
              </w:rPr>
              <w:fldChar w:fldCharType="end"/>
            </w:r>
          </w:p>
          <w:p w14:paraId="11732888" w14:textId="1CDA9918"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31.12</w:t>
            </w:r>
            <w:r w:rsidRPr="00161721">
              <w:rPr>
                <w:rFonts w:eastAsiaTheme="minorEastAsia" w:cstheme="minorBidi"/>
                <w:noProof/>
                <w:sz w:val="22"/>
                <w:szCs w:val="22"/>
                <w:lang w:val="en-US" w:eastAsia="fr-FR"/>
              </w:rPr>
              <w:tab/>
            </w:r>
            <w:r w:rsidRPr="00161721">
              <w:rPr>
                <w:noProof/>
                <w:lang w:val="en-US" w:eastAsia="en-GB"/>
              </w:rPr>
              <w:t>Cable Entries</w:t>
            </w:r>
            <w:r w:rsidRPr="00161721">
              <w:rPr>
                <w:noProof/>
              </w:rPr>
              <w:tab/>
            </w:r>
            <w:r w:rsidRPr="00161721">
              <w:rPr>
                <w:noProof/>
              </w:rPr>
              <w:fldChar w:fldCharType="begin"/>
            </w:r>
            <w:r w:rsidRPr="00161721">
              <w:rPr>
                <w:noProof/>
              </w:rPr>
              <w:instrText xml:space="preserve"> PAGEREF _Toc148030750 \h </w:instrText>
            </w:r>
            <w:r w:rsidRPr="00161721">
              <w:rPr>
                <w:noProof/>
              </w:rPr>
            </w:r>
            <w:r w:rsidRPr="00161721">
              <w:rPr>
                <w:noProof/>
              </w:rPr>
              <w:fldChar w:fldCharType="separate"/>
            </w:r>
            <w:r w:rsidRPr="00161721">
              <w:rPr>
                <w:noProof/>
              </w:rPr>
              <w:t>270</w:t>
            </w:r>
            <w:r w:rsidRPr="00161721">
              <w:rPr>
                <w:noProof/>
              </w:rPr>
              <w:fldChar w:fldCharType="end"/>
            </w:r>
          </w:p>
          <w:p w14:paraId="09E6B1B8" w14:textId="4231C4C3"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31.13</w:t>
            </w:r>
            <w:r w:rsidRPr="00161721">
              <w:rPr>
                <w:rFonts w:eastAsiaTheme="minorEastAsia" w:cstheme="minorBidi"/>
                <w:noProof/>
                <w:sz w:val="22"/>
                <w:szCs w:val="22"/>
                <w:lang w:val="en-US" w:eastAsia="fr-FR"/>
              </w:rPr>
              <w:tab/>
            </w:r>
            <w:r w:rsidRPr="00161721">
              <w:rPr>
                <w:noProof/>
                <w:lang w:val="en-US" w:eastAsia="en-GB"/>
              </w:rPr>
              <w:t>Backfilling:</w:t>
            </w:r>
            <w:r w:rsidRPr="00161721">
              <w:rPr>
                <w:noProof/>
              </w:rPr>
              <w:tab/>
            </w:r>
            <w:r w:rsidRPr="00161721">
              <w:rPr>
                <w:noProof/>
              </w:rPr>
              <w:fldChar w:fldCharType="begin"/>
            </w:r>
            <w:r w:rsidRPr="00161721">
              <w:rPr>
                <w:noProof/>
              </w:rPr>
              <w:instrText xml:space="preserve"> PAGEREF _Toc148030751 \h </w:instrText>
            </w:r>
            <w:r w:rsidRPr="00161721">
              <w:rPr>
                <w:noProof/>
              </w:rPr>
            </w:r>
            <w:r w:rsidRPr="00161721">
              <w:rPr>
                <w:noProof/>
              </w:rPr>
              <w:fldChar w:fldCharType="separate"/>
            </w:r>
            <w:r w:rsidRPr="00161721">
              <w:rPr>
                <w:noProof/>
              </w:rPr>
              <w:t>270</w:t>
            </w:r>
            <w:r w:rsidRPr="00161721">
              <w:rPr>
                <w:noProof/>
              </w:rPr>
              <w:fldChar w:fldCharType="end"/>
            </w:r>
          </w:p>
          <w:p w14:paraId="723C8ED2" w14:textId="4D281093"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31.14</w:t>
            </w:r>
            <w:r w:rsidRPr="00161721">
              <w:rPr>
                <w:rFonts w:eastAsiaTheme="minorEastAsia" w:cstheme="minorBidi"/>
                <w:noProof/>
                <w:sz w:val="22"/>
                <w:szCs w:val="22"/>
                <w:lang w:val="en-US" w:eastAsia="fr-FR"/>
              </w:rPr>
              <w:tab/>
            </w:r>
            <w:r w:rsidRPr="00161721">
              <w:rPr>
                <w:noProof/>
                <w:lang w:val="en-US" w:eastAsia="en-GB"/>
              </w:rPr>
              <w:t>Civil Technical requirements:</w:t>
            </w:r>
            <w:r w:rsidRPr="00161721">
              <w:rPr>
                <w:noProof/>
              </w:rPr>
              <w:tab/>
            </w:r>
            <w:r w:rsidRPr="00161721">
              <w:rPr>
                <w:noProof/>
              </w:rPr>
              <w:fldChar w:fldCharType="begin"/>
            </w:r>
            <w:r w:rsidRPr="00161721">
              <w:rPr>
                <w:noProof/>
              </w:rPr>
              <w:instrText xml:space="preserve"> PAGEREF _Toc148030752 \h </w:instrText>
            </w:r>
            <w:r w:rsidRPr="00161721">
              <w:rPr>
                <w:noProof/>
              </w:rPr>
            </w:r>
            <w:r w:rsidRPr="00161721">
              <w:rPr>
                <w:noProof/>
              </w:rPr>
              <w:fldChar w:fldCharType="separate"/>
            </w:r>
            <w:r w:rsidRPr="00161721">
              <w:rPr>
                <w:noProof/>
              </w:rPr>
              <w:t>270</w:t>
            </w:r>
            <w:r w:rsidRPr="00161721">
              <w:rPr>
                <w:noProof/>
              </w:rPr>
              <w:fldChar w:fldCharType="end"/>
            </w:r>
          </w:p>
          <w:p w14:paraId="18400A39" w14:textId="708262E7"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31.15</w:t>
            </w:r>
            <w:r w:rsidRPr="00161721">
              <w:rPr>
                <w:rFonts w:eastAsiaTheme="minorEastAsia" w:cstheme="minorBidi"/>
                <w:noProof/>
                <w:sz w:val="22"/>
                <w:szCs w:val="22"/>
                <w:lang w:val="en-US" w:eastAsia="fr-FR"/>
              </w:rPr>
              <w:tab/>
            </w:r>
            <w:r w:rsidRPr="00161721">
              <w:rPr>
                <w:noProof/>
                <w:lang w:val="en-US" w:eastAsia="en-GB"/>
              </w:rPr>
              <w:t>Substation Building Requirement</w:t>
            </w:r>
            <w:r w:rsidRPr="00161721">
              <w:rPr>
                <w:noProof/>
              </w:rPr>
              <w:tab/>
            </w:r>
            <w:r w:rsidRPr="00161721">
              <w:rPr>
                <w:noProof/>
              </w:rPr>
              <w:fldChar w:fldCharType="begin"/>
            </w:r>
            <w:r w:rsidRPr="00161721">
              <w:rPr>
                <w:noProof/>
              </w:rPr>
              <w:instrText xml:space="preserve"> PAGEREF _Toc148030753 \h </w:instrText>
            </w:r>
            <w:r w:rsidRPr="00161721">
              <w:rPr>
                <w:noProof/>
              </w:rPr>
            </w:r>
            <w:r w:rsidRPr="00161721">
              <w:rPr>
                <w:noProof/>
              </w:rPr>
              <w:fldChar w:fldCharType="separate"/>
            </w:r>
            <w:r w:rsidRPr="00161721">
              <w:rPr>
                <w:noProof/>
              </w:rPr>
              <w:t>272</w:t>
            </w:r>
            <w:r w:rsidRPr="00161721">
              <w:rPr>
                <w:noProof/>
              </w:rPr>
              <w:fldChar w:fldCharType="end"/>
            </w:r>
          </w:p>
          <w:p w14:paraId="6BD4F0F7" w14:textId="553B129E"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31.16</w:t>
            </w:r>
            <w:r w:rsidRPr="00161721">
              <w:rPr>
                <w:rFonts w:eastAsiaTheme="minorEastAsia" w:cstheme="minorBidi"/>
                <w:noProof/>
                <w:sz w:val="22"/>
                <w:szCs w:val="22"/>
                <w:lang w:val="en-US" w:eastAsia="fr-FR"/>
              </w:rPr>
              <w:tab/>
            </w:r>
            <w:r w:rsidRPr="00161721">
              <w:rPr>
                <w:noProof/>
                <w:lang w:val="en-US" w:eastAsia="en-GB"/>
              </w:rPr>
              <w:t>Transformer Foundation</w:t>
            </w:r>
            <w:r w:rsidRPr="00161721">
              <w:rPr>
                <w:noProof/>
              </w:rPr>
              <w:tab/>
            </w:r>
            <w:r w:rsidRPr="00161721">
              <w:rPr>
                <w:noProof/>
              </w:rPr>
              <w:fldChar w:fldCharType="begin"/>
            </w:r>
            <w:r w:rsidRPr="00161721">
              <w:rPr>
                <w:noProof/>
              </w:rPr>
              <w:instrText xml:space="preserve"> PAGEREF _Toc148030754 \h </w:instrText>
            </w:r>
            <w:r w:rsidRPr="00161721">
              <w:rPr>
                <w:noProof/>
              </w:rPr>
            </w:r>
            <w:r w:rsidRPr="00161721">
              <w:rPr>
                <w:noProof/>
              </w:rPr>
              <w:fldChar w:fldCharType="separate"/>
            </w:r>
            <w:r w:rsidRPr="00161721">
              <w:rPr>
                <w:noProof/>
              </w:rPr>
              <w:t>279</w:t>
            </w:r>
            <w:r w:rsidRPr="00161721">
              <w:rPr>
                <w:noProof/>
              </w:rPr>
              <w:fldChar w:fldCharType="end"/>
            </w:r>
          </w:p>
          <w:p w14:paraId="632D1FC6" w14:textId="48BFF720"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31.17</w:t>
            </w:r>
            <w:r w:rsidRPr="00161721">
              <w:rPr>
                <w:rFonts w:eastAsiaTheme="minorEastAsia" w:cstheme="minorBidi"/>
                <w:noProof/>
                <w:sz w:val="22"/>
                <w:szCs w:val="22"/>
                <w:lang w:val="en-US" w:eastAsia="fr-FR"/>
              </w:rPr>
              <w:tab/>
            </w:r>
            <w:r w:rsidRPr="00161721">
              <w:rPr>
                <w:noProof/>
                <w:lang w:val="en-US" w:eastAsia="en-GB"/>
              </w:rPr>
              <w:t>Oil Pits and Oil Catchment System</w:t>
            </w:r>
            <w:r w:rsidRPr="00161721">
              <w:rPr>
                <w:noProof/>
              </w:rPr>
              <w:tab/>
            </w:r>
            <w:r w:rsidRPr="00161721">
              <w:rPr>
                <w:noProof/>
              </w:rPr>
              <w:fldChar w:fldCharType="begin"/>
            </w:r>
            <w:r w:rsidRPr="00161721">
              <w:rPr>
                <w:noProof/>
              </w:rPr>
              <w:instrText xml:space="preserve"> PAGEREF _Toc148030755 \h </w:instrText>
            </w:r>
            <w:r w:rsidRPr="00161721">
              <w:rPr>
                <w:noProof/>
              </w:rPr>
            </w:r>
            <w:r w:rsidRPr="00161721">
              <w:rPr>
                <w:noProof/>
              </w:rPr>
              <w:fldChar w:fldCharType="separate"/>
            </w:r>
            <w:r w:rsidRPr="00161721">
              <w:rPr>
                <w:noProof/>
              </w:rPr>
              <w:t>279</w:t>
            </w:r>
            <w:r w:rsidRPr="00161721">
              <w:rPr>
                <w:noProof/>
              </w:rPr>
              <w:fldChar w:fldCharType="end"/>
            </w:r>
          </w:p>
          <w:p w14:paraId="5528EC6F" w14:textId="1791E9FB"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31.18</w:t>
            </w:r>
            <w:r w:rsidRPr="00161721">
              <w:rPr>
                <w:rFonts w:eastAsiaTheme="minorEastAsia" w:cstheme="minorBidi"/>
                <w:noProof/>
                <w:sz w:val="22"/>
                <w:szCs w:val="22"/>
                <w:lang w:val="en-US" w:eastAsia="fr-FR"/>
              </w:rPr>
              <w:tab/>
            </w:r>
            <w:r w:rsidRPr="00161721">
              <w:rPr>
                <w:noProof/>
                <w:lang w:val="en-US" w:eastAsia="en-GB"/>
              </w:rPr>
              <w:t>Requirements for outdoor area</w:t>
            </w:r>
            <w:r w:rsidRPr="00161721">
              <w:rPr>
                <w:noProof/>
              </w:rPr>
              <w:tab/>
            </w:r>
            <w:r w:rsidRPr="00161721">
              <w:rPr>
                <w:noProof/>
              </w:rPr>
              <w:fldChar w:fldCharType="begin"/>
            </w:r>
            <w:r w:rsidRPr="00161721">
              <w:rPr>
                <w:noProof/>
              </w:rPr>
              <w:instrText xml:space="preserve"> PAGEREF _Toc148030756 \h </w:instrText>
            </w:r>
            <w:r w:rsidRPr="00161721">
              <w:rPr>
                <w:noProof/>
              </w:rPr>
            </w:r>
            <w:r w:rsidRPr="00161721">
              <w:rPr>
                <w:noProof/>
              </w:rPr>
              <w:fldChar w:fldCharType="separate"/>
            </w:r>
            <w:r w:rsidRPr="00161721">
              <w:rPr>
                <w:noProof/>
              </w:rPr>
              <w:t>280</w:t>
            </w:r>
            <w:r w:rsidRPr="00161721">
              <w:rPr>
                <w:noProof/>
              </w:rPr>
              <w:fldChar w:fldCharType="end"/>
            </w:r>
          </w:p>
          <w:p w14:paraId="1E0341AE" w14:textId="3628B5E1" w:rsidR="00342B1F" w:rsidRPr="00161721" w:rsidRDefault="00342B1F">
            <w:pPr>
              <w:pStyle w:val="TM4"/>
              <w:tabs>
                <w:tab w:val="left" w:pos="1400"/>
                <w:tab w:val="right" w:leader="dot" w:pos="9016"/>
              </w:tabs>
              <w:rPr>
                <w:rFonts w:eastAsiaTheme="minorEastAsia" w:cstheme="minorBidi"/>
                <w:noProof/>
                <w:sz w:val="22"/>
                <w:szCs w:val="22"/>
                <w:lang w:val="en-US" w:eastAsia="fr-FR"/>
              </w:rPr>
            </w:pPr>
            <w:r w:rsidRPr="00161721">
              <w:rPr>
                <w:noProof/>
                <w:lang w:val="en-US" w:eastAsia="en-GB"/>
              </w:rPr>
              <w:t>31.19</w:t>
            </w:r>
            <w:r w:rsidRPr="00161721">
              <w:rPr>
                <w:rFonts w:eastAsiaTheme="minorEastAsia" w:cstheme="minorBidi"/>
                <w:noProof/>
                <w:sz w:val="22"/>
                <w:szCs w:val="22"/>
                <w:lang w:val="en-US" w:eastAsia="fr-FR"/>
              </w:rPr>
              <w:tab/>
            </w:r>
            <w:r w:rsidRPr="00161721">
              <w:rPr>
                <w:noProof/>
                <w:lang w:val="en-US" w:eastAsia="en-GB"/>
              </w:rPr>
              <w:t>Site installation</w:t>
            </w:r>
            <w:r w:rsidRPr="00161721">
              <w:rPr>
                <w:noProof/>
              </w:rPr>
              <w:tab/>
            </w:r>
            <w:r w:rsidRPr="00161721">
              <w:rPr>
                <w:noProof/>
              </w:rPr>
              <w:fldChar w:fldCharType="begin"/>
            </w:r>
            <w:r w:rsidRPr="00161721">
              <w:rPr>
                <w:noProof/>
              </w:rPr>
              <w:instrText xml:space="preserve"> PAGEREF _Toc148030757 \h </w:instrText>
            </w:r>
            <w:r w:rsidRPr="00161721">
              <w:rPr>
                <w:noProof/>
              </w:rPr>
            </w:r>
            <w:r w:rsidRPr="00161721">
              <w:rPr>
                <w:noProof/>
              </w:rPr>
              <w:fldChar w:fldCharType="separate"/>
            </w:r>
            <w:r w:rsidRPr="00161721">
              <w:rPr>
                <w:noProof/>
              </w:rPr>
              <w:t>281</w:t>
            </w:r>
            <w:r w:rsidRPr="00161721">
              <w:rPr>
                <w:noProof/>
              </w:rPr>
              <w:fldChar w:fldCharType="end"/>
            </w:r>
          </w:p>
          <w:p w14:paraId="7DFB8480" w14:textId="56601598" w:rsidR="00342B1F" w:rsidRPr="00161721" w:rsidRDefault="00342B1F">
            <w:pPr>
              <w:pStyle w:val="TM3"/>
              <w:tabs>
                <w:tab w:val="left" w:pos="1000"/>
                <w:tab w:val="right" w:leader="dot" w:pos="9016"/>
              </w:tabs>
              <w:rPr>
                <w:rFonts w:eastAsiaTheme="minorEastAsia" w:cstheme="minorBidi"/>
                <w:i w:val="0"/>
                <w:iCs w:val="0"/>
                <w:noProof/>
                <w:sz w:val="22"/>
                <w:szCs w:val="22"/>
                <w:lang w:val="fr-FR" w:eastAsia="fr-FR"/>
              </w:rPr>
            </w:pPr>
            <w:r w:rsidRPr="00161721">
              <w:rPr>
                <w:noProof/>
              </w:rPr>
              <w:t>32.</w:t>
            </w:r>
            <w:r w:rsidRPr="00161721">
              <w:rPr>
                <w:rFonts w:eastAsiaTheme="minorEastAsia" w:cstheme="minorBidi"/>
                <w:i w:val="0"/>
                <w:iCs w:val="0"/>
                <w:noProof/>
                <w:sz w:val="22"/>
                <w:szCs w:val="22"/>
                <w:lang w:val="fr-FR" w:eastAsia="fr-FR"/>
              </w:rPr>
              <w:tab/>
            </w:r>
            <w:r w:rsidRPr="00161721">
              <w:rPr>
                <w:noProof/>
              </w:rPr>
              <w:t>Annexes for SUBSTATIONS</w:t>
            </w:r>
            <w:r w:rsidRPr="00161721">
              <w:rPr>
                <w:noProof/>
              </w:rPr>
              <w:tab/>
            </w:r>
            <w:r w:rsidRPr="00161721">
              <w:rPr>
                <w:noProof/>
              </w:rPr>
              <w:fldChar w:fldCharType="begin"/>
            </w:r>
            <w:r w:rsidRPr="00161721">
              <w:rPr>
                <w:noProof/>
              </w:rPr>
              <w:instrText xml:space="preserve"> PAGEREF _Toc148030758 \h </w:instrText>
            </w:r>
            <w:r w:rsidRPr="00161721">
              <w:rPr>
                <w:noProof/>
              </w:rPr>
            </w:r>
            <w:r w:rsidRPr="00161721">
              <w:rPr>
                <w:noProof/>
              </w:rPr>
              <w:fldChar w:fldCharType="separate"/>
            </w:r>
            <w:r w:rsidRPr="00161721">
              <w:rPr>
                <w:noProof/>
              </w:rPr>
              <w:t>287</w:t>
            </w:r>
            <w:r w:rsidRPr="00161721">
              <w:rPr>
                <w:noProof/>
              </w:rPr>
              <w:fldChar w:fldCharType="end"/>
            </w:r>
          </w:p>
          <w:p w14:paraId="36E4BDD2" w14:textId="69DCC3AA" w:rsidR="006A4854" w:rsidRPr="00161721" w:rsidRDefault="00A438A5" w:rsidP="003354CC">
            <w:pPr>
              <w:rPr>
                <w:noProof/>
                <w:lang w:val="en-US" w:eastAsia="en-GB"/>
              </w:rPr>
            </w:pPr>
            <w:r w:rsidRPr="00161721">
              <w:rPr>
                <w:rFonts w:asciiTheme="minorHAnsi" w:hAnsiTheme="minorHAnsi" w:cstheme="minorHAnsi"/>
                <w:noProof/>
                <w:sz w:val="18"/>
                <w:szCs w:val="18"/>
                <w:lang w:val="en-US" w:eastAsia="en-GB"/>
              </w:rPr>
              <w:fldChar w:fldCharType="end"/>
            </w:r>
          </w:p>
        </w:tc>
      </w:tr>
    </w:tbl>
    <w:p w14:paraId="4336ED95" w14:textId="173B7A12" w:rsidR="004D7734" w:rsidRPr="00161721" w:rsidRDefault="004D7734" w:rsidP="004D7734">
      <w:pPr>
        <w:shd w:val="clear" w:color="auto" w:fill="BFBFBF" w:themeFill="background1" w:themeFillShade="BF"/>
        <w:tabs>
          <w:tab w:val="right" w:pos="9071"/>
        </w:tabs>
        <w:spacing w:line="276" w:lineRule="auto"/>
        <w:rPr>
          <w:rFonts w:asciiTheme="minorHAnsi" w:hAnsiTheme="minorHAnsi" w:cstheme="minorHAnsi"/>
          <w:b/>
          <w:sz w:val="24"/>
          <w:szCs w:val="24"/>
          <w:lang w:val="en-US" w:eastAsia="en-US"/>
        </w:rPr>
      </w:pPr>
      <w:r w:rsidRPr="00161721">
        <w:rPr>
          <w:rFonts w:asciiTheme="minorHAnsi" w:hAnsiTheme="minorHAnsi" w:cstheme="minorHAnsi"/>
          <w:b/>
          <w:sz w:val="24"/>
          <w:szCs w:val="24"/>
          <w:lang w:val="en-US" w:eastAsia="en-US"/>
        </w:rPr>
        <w:t xml:space="preserve">Table of Figure </w:t>
      </w:r>
      <w:r w:rsidRPr="00161721">
        <w:rPr>
          <w:rFonts w:asciiTheme="minorHAnsi" w:hAnsiTheme="minorHAnsi" w:cstheme="minorHAnsi"/>
          <w:b/>
          <w:sz w:val="24"/>
          <w:szCs w:val="24"/>
          <w:lang w:val="en-US" w:eastAsia="en-US"/>
        </w:rPr>
        <w:tab/>
        <w:t>Page</w:t>
      </w:r>
    </w:p>
    <w:p w14:paraId="5B58C15F" w14:textId="7519CCAF" w:rsidR="00CA63B9" w:rsidRPr="00161721" w:rsidRDefault="004D7734">
      <w:pPr>
        <w:pStyle w:val="Tabledesillustrations"/>
        <w:rPr>
          <w:rFonts w:asciiTheme="minorHAnsi" w:eastAsiaTheme="minorEastAsia" w:hAnsiTheme="minorHAnsi" w:cstheme="minorHAnsi"/>
          <w:noProof/>
          <w:sz w:val="22"/>
          <w:szCs w:val="22"/>
          <w:lang w:val="en-US" w:eastAsia="fr-FR"/>
        </w:rPr>
      </w:pPr>
      <w:r w:rsidRPr="00161721">
        <w:rPr>
          <w:rFonts w:asciiTheme="minorHAnsi" w:hAnsiTheme="minorHAnsi" w:cstheme="minorHAnsi"/>
          <w:lang w:val="en-US"/>
        </w:rPr>
        <w:fldChar w:fldCharType="begin"/>
      </w:r>
      <w:r w:rsidRPr="00161721">
        <w:rPr>
          <w:rFonts w:asciiTheme="minorHAnsi" w:hAnsiTheme="minorHAnsi" w:cstheme="minorHAnsi"/>
          <w:lang w:val="en-US"/>
        </w:rPr>
        <w:instrText xml:space="preserve"> TOC \h \z \c "Figure" </w:instrText>
      </w:r>
      <w:r w:rsidRPr="00161721">
        <w:rPr>
          <w:rFonts w:asciiTheme="minorHAnsi" w:hAnsiTheme="minorHAnsi" w:cstheme="minorHAnsi"/>
          <w:lang w:val="en-US"/>
        </w:rPr>
        <w:fldChar w:fldCharType="separate"/>
      </w:r>
      <w:hyperlink w:anchor="_Toc145019790" w:history="1">
        <w:r w:rsidR="00CA63B9" w:rsidRPr="00161721">
          <w:rPr>
            <w:rStyle w:val="Lienhypertexte"/>
            <w:rFonts w:asciiTheme="minorHAnsi" w:eastAsia="SimSun" w:hAnsiTheme="minorHAnsi" w:cstheme="minorHAnsi"/>
            <w:noProof/>
            <w:color w:val="auto"/>
            <w:lang w:val="en-US"/>
          </w:rPr>
          <w:t>Figure 1: Scope of work – substations</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_Toc145019790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18</w:t>
        </w:r>
        <w:r w:rsidR="00CA63B9" w:rsidRPr="00161721">
          <w:rPr>
            <w:rFonts w:asciiTheme="minorHAnsi" w:hAnsiTheme="minorHAnsi" w:cstheme="minorHAnsi"/>
            <w:noProof/>
            <w:webHidden/>
            <w:lang w:val="en-US"/>
          </w:rPr>
          <w:fldChar w:fldCharType="end"/>
        </w:r>
      </w:hyperlink>
    </w:p>
    <w:p w14:paraId="76FF2F3A" w14:textId="3B2045C9"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1" w:history="1">
        <w:r w:rsidR="00CA63B9" w:rsidRPr="00161721">
          <w:rPr>
            <w:rStyle w:val="Lienhypertexte"/>
            <w:rFonts w:asciiTheme="minorHAnsi" w:eastAsia="SimSun" w:hAnsiTheme="minorHAnsi" w:cstheme="minorHAnsi"/>
            <w:noProof/>
            <w:color w:val="auto"/>
            <w:lang w:val="en-US"/>
          </w:rPr>
          <w:t>Figure 2: Employer’s future fiber network in the Roseau Valley</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_Toc145019791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220</w:t>
        </w:r>
        <w:r w:rsidR="00CA63B9" w:rsidRPr="00161721">
          <w:rPr>
            <w:rFonts w:asciiTheme="minorHAnsi" w:hAnsiTheme="minorHAnsi" w:cstheme="minorHAnsi"/>
            <w:noProof/>
            <w:webHidden/>
            <w:lang w:val="en-US"/>
          </w:rPr>
          <w:fldChar w:fldCharType="end"/>
        </w:r>
      </w:hyperlink>
    </w:p>
    <w:p w14:paraId="36C3BC7B" w14:textId="3F5903A4"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2" w:history="1">
        <w:r w:rsidR="00CA63B9" w:rsidRPr="00161721">
          <w:rPr>
            <w:rStyle w:val="Lienhypertexte"/>
            <w:rFonts w:asciiTheme="minorHAnsi" w:eastAsia="SimSun" w:hAnsiTheme="minorHAnsi" w:cstheme="minorHAnsi"/>
            <w:noProof/>
            <w:color w:val="auto"/>
            <w:lang w:val="en-US"/>
          </w:rPr>
          <w:t>Figure 3: Assembly Point</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FA7883"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_Toc145019792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283</w:t>
        </w:r>
        <w:r w:rsidR="00CA63B9" w:rsidRPr="00161721">
          <w:rPr>
            <w:rFonts w:asciiTheme="minorHAnsi" w:hAnsiTheme="minorHAnsi" w:cstheme="minorHAnsi"/>
            <w:noProof/>
            <w:webHidden/>
            <w:lang w:val="en-US"/>
          </w:rPr>
          <w:fldChar w:fldCharType="end"/>
        </w:r>
      </w:hyperlink>
    </w:p>
    <w:p w14:paraId="0FE7EA12" w14:textId="5C41BB5B" w:rsidR="00731BDE" w:rsidRPr="00161721" w:rsidRDefault="004D7734" w:rsidP="0056498E">
      <w:pPr>
        <w:spacing w:line="276" w:lineRule="auto"/>
        <w:rPr>
          <w:rFonts w:asciiTheme="minorHAnsi" w:hAnsiTheme="minorHAnsi" w:cstheme="minorHAnsi"/>
          <w:lang w:val="en-US"/>
        </w:rPr>
      </w:pPr>
      <w:r w:rsidRPr="00161721">
        <w:rPr>
          <w:rFonts w:asciiTheme="minorHAnsi" w:hAnsiTheme="minorHAnsi" w:cstheme="minorHAnsi"/>
          <w:lang w:val="en-US"/>
        </w:rPr>
        <w:fldChar w:fldCharType="end"/>
      </w:r>
    </w:p>
    <w:p w14:paraId="3C42C2BD" w14:textId="088FF67D" w:rsidR="006A4854" w:rsidRPr="00161721" w:rsidRDefault="006A4854" w:rsidP="0056498E">
      <w:pPr>
        <w:spacing w:line="276" w:lineRule="auto"/>
        <w:rPr>
          <w:rFonts w:asciiTheme="minorHAnsi" w:hAnsiTheme="minorHAnsi" w:cstheme="minorHAnsi"/>
          <w:lang w:val="en-US"/>
        </w:rPr>
      </w:pPr>
    </w:p>
    <w:p w14:paraId="15EFCF23" w14:textId="735FF253" w:rsidR="006A4854" w:rsidRPr="00161721" w:rsidRDefault="006A4854" w:rsidP="0056498E">
      <w:pPr>
        <w:spacing w:line="276" w:lineRule="auto"/>
        <w:rPr>
          <w:rFonts w:asciiTheme="minorHAnsi" w:hAnsiTheme="minorHAnsi" w:cstheme="minorHAnsi"/>
          <w:lang w:val="en-US"/>
        </w:rPr>
      </w:pPr>
    </w:p>
    <w:p w14:paraId="42E03F3B" w14:textId="3CE7165B" w:rsidR="006A4854" w:rsidRPr="00161721" w:rsidRDefault="006A4854" w:rsidP="0056498E">
      <w:pPr>
        <w:spacing w:line="276" w:lineRule="auto"/>
        <w:rPr>
          <w:rFonts w:asciiTheme="minorHAnsi" w:hAnsiTheme="minorHAnsi" w:cstheme="minorHAnsi"/>
          <w:lang w:val="en-US"/>
        </w:rPr>
      </w:pPr>
    </w:p>
    <w:p w14:paraId="0851658C" w14:textId="77777777" w:rsidR="006A4854" w:rsidRPr="00161721" w:rsidRDefault="006A4854" w:rsidP="0056498E">
      <w:pPr>
        <w:spacing w:line="276" w:lineRule="auto"/>
        <w:rPr>
          <w:rFonts w:asciiTheme="minorHAnsi" w:hAnsiTheme="minorHAnsi" w:cstheme="minorHAnsi"/>
          <w:lang w:val="en-US"/>
        </w:rPr>
      </w:pPr>
    </w:p>
    <w:p w14:paraId="57DC8824" w14:textId="65B9C01C" w:rsidR="00731BDE" w:rsidRPr="00161721" w:rsidRDefault="00731BDE" w:rsidP="00731BDE">
      <w:pPr>
        <w:shd w:val="clear" w:color="auto" w:fill="BFBFBF" w:themeFill="background1" w:themeFillShade="BF"/>
        <w:tabs>
          <w:tab w:val="right" w:pos="9071"/>
        </w:tabs>
        <w:spacing w:line="276" w:lineRule="auto"/>
        <w:rPr>
          <w:rFonts w:asciiTheme="minorHAnsi" w:hAnsiTheme="minorHAnsi" w:cstheme="minorHAnsi"/>
          <w:b/>
          <w:sz w:val="24"/>
          <w:szCs w:val="24"/>
          <w:lang w:val="en-US" w:eastAsia="en-US"/>
        </w:rPr>
      </w:pPr>
      <w:r w:rsidRPr="00161721">
        <w:rPr>
          <w:rFonts w:asciiTheme="minorHAnsi" w:hAnsiTheme="minorHAnsi" w:cstheme="minorHAnsi"/>
          <w:b/>
          <w:sz w:val="24"/>
          <w:szCs w:val="24"/>
          <w:lang w:val="en-US" w:eastAsia="en-US"/>
        </w:rPr>
        <w:t>Table of Tables</w:t>
      </w:r>
      <w:r w:rsidRPr="00161721">
        <w:rPr>
          <w:rFonts w:asciiTheme="minorHAnsi" w:hAnsiTheme="minorHAnsi" w:cstheme="minorHAnsi"/>
          <w:b/>
          <w:sz w:val="24"/>
          <w:szCs w:val="24"/>
          <w:lang w:val="en-US" w:eastAsia="en-US"/>
        </w:rPr>
        <w:tab/>
        <w:t>Page</w:t>
      </w:r>
    </w:p>
    <w:p w14:paraId="2CCF969A" w14:textId="36C64287" w:rsidR="00CA63B9" w:rsidRPr="00161721" w:rsidRDefault="00731BDE">
      <w:pPr>
        <w:pStyle w:val="Tabledesillustrations"/>
        <w:rPr>
          <w:rFonts w:asciiTheme="minorHAnsi" w:eastAsiaTheme="minorEastAsia" w:hAnsiTheme="minorHAnsi" w:cstheme="minorHAnsi"/>
          <w:noProof/>
          <w:sz w:val="22"/>
          <w:szCs w:val="22"/>
          <w:lang w:val="en-US" w:eastAsia="fr-FR"/>
        </w:rPr>
      </w:pPr>
      <w:r w:rsidRPr="00161721">
        <w:rPr>
          <w:rFonts w:asciiTheme="minorHAnsi" w:hAnsiTheme="minorHAnsi" w:cstheme="minorHAnsi"/>
          <w:lang w:val="en-US"/>
        </w:rPr>
        <w:fldChar w:fldCharType="begin"/>
      </w:r>
      <w:r w:rsidRPr="00161721">
        <w:rPr>
          <w:rFonts w:asciiTheme="minorHAnsi" w:hAnsiTheme="minorHAnsi" w:cstheme="minorHAnsi"/>
          <w:lang w:val="en-US"/>
        </w:rPr>
        <w:instrText xml:space="preserve"> TOC \h \z \c "Table" </w:instrText>
      </w:r>
      <w:r w:rsidRPr="00161721">
        <w:rPr>
          <w:rFonts w:asciiTheme="minorHAnsi" w:hAnsiTheme="minorHAnsi" w:cstheme="minorHAnsi"/>
          <w:lang w:val="en-US"/>
        </w:rPr>
        <w:fldChar w:fldCharType="separate"/>
      </w:r>
      <w:hyperlink w:anchor="_Toc145019793" w:history="1">
        <w:r w:rsidR="00CA63B9" w:rsidRPr="00161721">
          <w:rPr>
            <w:rStyle w:val="Lienhypertexte"/>
            <w:rFonts w:asciiTheme="minorHAnsi" w:eastAsia="SimSun" w:hAnsiTheme="minorHAnsi" w:cstheme="minorHAnsi"/>
            <w:noProof/>
            <w:color w:val="auto"/>
            <w:lang w:val="en-US"/>
          </w:rPr>
          <w:t>Table 1: Localization of the Trafalgar substation 2.2 / 33kV</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_Toc145019793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20</w:t>
        </w:r>
        <w:r w:rsidR="00CA63B9" w:rsidRPr="00161721">
          <w:rPr>
            <w:rFonts w:asciiTheme="minorHAnsi" w:hAnsiTheme="minorHAnsi" w:cstheme="minorHAnsi"/>
            <w:noProof/>
            <w:webHidden/>
            <w:lang w:val="en-US"/>
          </w:rPr>
          <w:fldChar w:fldCharType="end"/>
        </w:r>
      </w:hyperlink>
    </w:p>
    <w:p w14:paraId="32D153FE" w14:textId="2C155691"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4" w:history="1">
        <w:r w:rsidR="00CA63B9" w:rsidRPr="00161721">
          <w:rPr>
            <w:rStyle w:val="Lienhypertexte"/>
            <w:rFonts w:asciiTheme="minorHAnsi" w:eastAsia="SimSun" w:hAnsiTheme="minorHAnsi" w:cstheme="minorHAnsi"/>
            <w:noProof/>
            <w:color w:val="auto"/>
            <w:lang w:val="en-US"/>
          </w:rPr>
          <w:t>Table 2: ANSI Functions for 33kV level protection Trafalgar SS</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_Toc145019794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32</w:t>
        </w:r>
        <w:r w:rsidR="00CA63B9" w:rsidRPr="00161721">
          <w:rPr>
            <w:rFonts w:asciiTheme="minorHAnsi" w:hAnsiTheme="minorHAnsi" w:cstheme="minorHAnsi"/>
            <w:noProof/>
            <w:webHidden/>
            <w:lang w:val="en-US"/>
          </w:rPr>
          <w:fldChar w:fldCharType="end"/>
        </w:r>
      </w:hyperlink>
    </w:p>
    <w:p w14:paraId="238FFAC0" w14:textId="5CD5A16D"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5" w:history="1">
        <w:r w:rsidR="00CA63B9" w:rsidRPr="00161721">
          <w:rPr>
            <w:rStyle w:val="Lienhypertexte"/>
            <w:rFonts w:asciiTheme="minorHAnsi" w:eastAsia="SimSun" w:hAnsiTheme="minorHAnsi" w:cstheme="minorHAnsi"/>
            <w:noProof/>
            <w:color w:val="auto"/>
            <w:lang w:val="en-US"/>
          </w:rPr>
          <w:t>Table 3: Localization of the Padu substation 33/11 kV</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_Toc145019795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33</w:t>
        </w:r>
        <w:r w:rsidR="00CA63B9" w:rsidRPr="00161721">
          <w:rPr>
            <w:rFonts w:asciiTheme="minorHAnsi" w:hAnsiTheme="minorHAnsi" w:cstheme="minorHAnsi"/>
            <w:noProof/>
            <w:webHidden/>
            <w:lang w:val="en-US"/>
          </w:rPr>
          <w:fldChar w:fldCharType="end"/>
        </w:r>
      </w:hyperlink>
    </w:p>
    <w:p w14:paraId="65934DCF" w14:textId="4880A9C1"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6" w:history="1">
        <w:r w:rsidR="00CA63B9" w:rsidRPr="00161721">
          <w:rPr>
            <w:rStyle w:val="Lienhypertexte"/>
            <w:rFonts w:asciiTheme="minorHAnsi" w:eastAsia="SimSun" w:hAnsiTheme="minorHAnsi" w:cstheme="minorHAnsi"/>
            <w:noProof/>
            <w:color w:val="auto"/>
            <w:lang w:val="en-US"/>
          </w:rPr>
          <w:t>Table 4: ANSI Functions for 33kV level protection Padu SS</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_Toc145019796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45</w:t>
        </w:r>
        <w:r w:rsidR="00CA63B9" w:rsidRPr="00161721">
          <w:rPr>
            <w:rFonts w:asciiTheme="minorHAnsi" w:hAnsiTheme="minorHAnsi" w:cstheme="minorHAnsi"/>
            <w:noProof/>
            <w:webHidden/>
            <w:lang w:val="en-US"/>
          </w:rPr>
          <w:fldChar w:fldCharType="end"/>
        </w:r>
      </w:hyperlink>
    </w:p>
    <w:p w14:paraId="5F1CED47" w14:textId="2AC9DA97"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7" w:history="1">
        <w:r w:rsidR="00CA63B9" w:rsidRPr="00161721">
          <w:rPr>
            <w:rStyle w:val="Lienhypertexte"/>
            <w:rFonts w:asciiTheme="minorHAnsi" w:eastAsia="SimSun" w:hAnsiTheme="minorHAnsi" w:cstheme="minorHAnsi"/>
            <w:noProof/>
            <w:color w:val="auto"/>
            <w:lang w:val="en-US"/>
          </w:rPr>
          <w:t>Table 5: Localization of the Fond Cole substation 69/33/11 kV</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_Toc145019797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46</w:t>
        </w:r>
        <w:r w:rsidR="00CA63B9" w:rsidRPr="00161721">
          <w:rPr>
            <w:rFonts w:asciiTheme="minorHAnsi" w:hAnsiTheme="minorHAnsi" w:cstheme="minorHAnsi"/>
            <w:noProof/>
            <w:webHidden/>
            <w:lang w:val="en-US"/>
          </w:rPr>
          <w:fldChar w:fldCharType="end"/>
        </w:r>
      </w:hyperlink>
    </w:p>
    <w:p w14:paraId="73C7B4AD" w14:textId="0C3085AD"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8" w:history="1">
        <w:r w:rsidR="00CA63B9" w:rsidRPr="00161721">
          <w:rPr>
            <w:rStyle w:val="Lienhypertexte"/>
            <w:rFonts w:asciiTheme="minorHAnsi" w:eastAsia="SimSun" w:hAnsiTheme="minorHAnsi" w:cstheme="minorHAnsi"/>
            <w:noProof/>
            <w:color w:val="auto"/>
            <w:lang w:val="en-US"/>
          </w:rPr>
          <w:t>Table 6: ANSI Functions for 69kV level protection Fond Cole SS</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_Toc145019798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62</w:t>
        </w:r>
        <w:r w:rsidR="00CA63B9" w:rsidRPr="00161721">
          <w:rPr>
            <w:rFonts w:asciiTheme="minorHAnsi" w:hAnsiTheme="minorHAnsi" w:cstheme="minorHAnsi"/>
            <w:noProof/>
            <w:webHidden/>
            <w:lang w:val="en-US"/>
          </w:rPr>
          <w:fldChar w:fldCharType="end"/>
        </w:r>
      </w:hyperlink>
    </w:p>
    <w:p w14:paraId="4F6B42AA" w14:textId="6FF59F0E"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799" w:history="1">
        <w:r w:rsidR="00CA63B9" w:rsidRPr="00161721">
          <w:rPr>
            <w:rStyle w:val="Lienhypertexte"/>
            <w:rFonts w:asciiTheme="minorHAnsi" w:eastAsia="SimSun" w:hAnsiTheme="minorHAnsi" w:cstheme="minorHAnsi"/>
            <w:noProof/>
            <w:color w:val="auto"/>
            <w:lang w:val="en-US"/>
          </w:rPr>
          <w:t>Table 7: ANSI Functions for 33kV and 11kV levels protection Fond Cole SS</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_Toc145019799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63</w:t>
        </w:r>
        <w:r w:rsidR="00CA63B9" w:rsidRPr="00161721">
          <w:rPr>
            <w:rFonts w:asciiTheme="minorHAnsi" w:hAnsiTheme="minorHAnsi" w:cstheme="minorHAnsi"/>
            <w:noProof/>
            <w:webHidden/>
            <w:lang w:val="en-US"/>
          </w:rPr>
          <w:fldChar w:fldCharType="end"/>
        </w:r>
      </w:hyperlink>
    </w:p>
    <w:p w14:paraId="60E94A4C" w14:textId="3C84F4EC"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800" w:history="1">
        <w:r w:rsidR="00CA63B9" w:rsidRPr="00161721">
          <w:rPr>
            <w:rStyle w:val="Lienhypertexte"/>
            <w:rFonts w:asciiTheme="minorHAnsi" w:eastAsia="SimSun" w:hAnsiTheme="minorHAnsi" w:cstheme="minorHAnsi"/>
            <w:noProof/>
            <w:color w:val="auto"/>
            <w:lang w:val="en-US"/>
          </w:rPr>
          <w:t>Table 8: Localization of Laudat power station</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t xml:space="preserve">  </w:t>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_Toc145019800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65</w:t>
        </w:r>
        <w:r w:rsidR="00CA63B9" w:rsidRPr="00161721">
          <w:rPr>
            <w:rFonts w:asciiTheme="minorHAnsi" w:hAnsiTheme="minorHAnsi" w:cstheme="minorHAnsi"/>
            <w:noProof/>
            <w:webHidden/>
            <w:lang w:val="en-US"/>
          </w:rPr>
          <w:fldChar w:fldCharType="end"/>
        </w:r>
      </w:hyperlink>
    </w:p>
    <w:p w14:paraId="70D43DF1" w14:textId="0B10412F"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801" w:history="1">
        <w:r w:rsidR="00CA63B9" w:rsidRPr="00161721">
          <w:rPr>
            <w:rStyle w:val="Lienhypertexte"/>
            <w:rFonts w:asciiTheme="minorHAnsi" w:eastAsia="SimSun" w:hAnsiTheme="minorHAnsi" w:cstheme="minorHAnsi"/>
            <w:noProof/>
            <w:color w:val="auto"/>
            <w:lang w:val="en-US"/>
          </w:rPr>
          <w:t>Table 9: SCMS operating modes</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_Toc145019801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197</w:t>
        </w:r>
        <w:r w:rsidR="00CA63B9" w:rsidRPr="00161721">
          <w:rPr>
            <w:rFonts w:asciiTheme="minorHAnsi" w:hAnsiTheme="minorHAnsi" w:cstheme="minorHAnsi"/>
            <w:noProof/>
            <w:webHidden/>
            <w:lang w:val="en-US"/>
          </w:rPr>
          <w:fldChar w:fldCharType="end"/>
        </w:r>
      </w:hyperlink>
    </w:p>
    <w:p w14:paraId="19593BD1" w14:textId="5106479D"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802" w:history="1">
        <w:r w:rsidR="00CA63B9" w:rsidRPr="00161721">
          <w:rPr>
            <w:rStyle w:val="Lienhypertexte"/>
            <w:rFonts w:asciiTheme="minorHAnsi" w:eastAsia="SimSun" w:hAnsiTheme="minorHAnsi" w:cstheme="minorHAnsi"/>
            <w:noProof/>
            <w:color w:val="auto"/>
            <w:lang w:val="en-US"/>
          </w:rPr>
          <w:t xml:space="preserve">Table 10: </w:t>
        </w:r>
        <w:r w:rsidR="00CA63B9" w:rsidRPr="00161721">
          <w:rPr>
            <w:rStyle w:val="Lienhypertexte"/>
            <w:rFonts w:asciiTheme="minorHAnsi" w:eastAsia="SimSun" w:hAnsiTheme="minorHAnsi" w:cstheme="minorHAnsi"/>
            <w:noProof/>
            <w:color w:val="auto"/>
            <w:lang w:val="en-US" w:eastAsia="en-GB"/>
          </w:rPr>
          <w:t>Main and backup protection used to protect 69kV, 33kV and 11kV network</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_Toc145019802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229</w:t>
        </w:r>
        <w:r w:rsidR="00CA63B9" w:rsidRPr="00161721">
          <w:rPr>
            <w:rFonts w:asciiTheme="minorHAnsi" w:hAnsiTheme="minorHAnsi" w:cstheme="minorHAnsi"/>
            <w:noProof/>
            <w:webHidden/>
            <w:lang w:val="en-US"/>
          </w:rPr>
          <w:fldChar w:fldCharType="end"/>
        </w:r>
      </w:hyperlink>
    </w:p>
    <w:p w14:paraId="0F587EBF" w14:textId="3A41F61D" w:rsidR="00CA63B9" w:rsidRPr="00161721" w:rsidRDefault="002C1A54">
      <w:pPr>
        <w:pStyle w:val="Tabledesillustrations"/>
        <w:rPr>
          <w:rFonts w:asciiTheme="minorHAnsi" w:eastAsiaTheme="minorEastAsia" w:hAnsiTheme="minorHAnsi" w:cstheme="minorHAnsi"/>
          <w:noProof/>
          <w:sz w:val="22"/>
          <w:szCs w:val="22"/>
          <w:lang w:val="en-US" w:eastAsia="fr-FR"/>
        </w:rPr>
      </w:pPr>
      <w:hyperlink w:anchor="_Toc145019803" w:history="1">
        <w:r w:rsidR="00CA63B9" w:rsidRPr="00161721">
          <w:rPr>
            <w:rStyle w:val="Lienhypertexte"/>
            <w:rFonts w:asciiTheme="minorHAnsi" w:eastAsia="SimSun" w:hAnsiTheme="minorHAnsi" w:cstheme="minorHAnsi"/>
            <w:noProof/>
            <w:color w:val="auto"/>
            <w:lang w:val="en-US"/>
          </w:rPr>
          <w:t xml:space="preserve">Table 11: </w:t>
        </w:r>
        <w:r w:rsidR="00CA63B9" w:rsidRPr="00161721">
          <w:rPr>
            <w:rStyle w:val="Lienhypertexte"/>
            <w:rFonts w:asciiTheme="minorHAnsi" w:eastAsia="SimSun" w:hAnsiTheme="minorHAnsi" w:cstheme="minorHAnsi"/>
            <w:noProof/>
            <w:color w:val="auto"/>
            <w:lang w:val="en-US" w:eastAsia="en-GB"/>
          </w:rPr>
          <w:t>ANSI functions to be used to protect 69kV, 33kV and 11kV network</w:t>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tab/>
        </w:r>
        <w:r w:rsidR="009A5886" w:rsidRPr="00161721">
          <w:rPr>
            <w:rFonts w:asciiTheme="minorHAnsi" w:hAnsiTheme="minorHAnsi" w:cstheme="minorHAnsi"/>
            <w:noProof/>
            <w:webHidden/>
            <w:lang w:val="en-US"/>
          </w:rPr>
          <w:tab/>
        </w:r>
        <w:r w:rsidR="00CA63B9" w:rsidRPr="00161721">
          <w:rPr>
            <w:rFonts w:asciiTheme="minorHAnsi" w:hAnsiTheme="minorHAnsi" w:cstheme="minorHAnsi"/>
            <w:noProof/>
            <w:webHidden/>
            <w:lang w:val="en-US"/>
          </w:rPr>
          <w:fldChar w:fldCharType="begin"/>
        </w:r>
        <w:r w:rsidR="00CA63B9" w:rsidRPr="00161721">
          <w:rPr>
            <w:rFonts w:asciiTheme="minorHAnsi" w:hAnsiTheme="minorHAnsi" w:cstheme="minorHAnsi"/>
            <w:noProof/>
            <w:webHidden/>
            <w:lang w:val="en-US"/>
          </w:rPr>
          <w:instrText xml:space="preserve"> PAGEREF _Toc145019803 \h </w:instrText>
        </w:r>
        <w:r w:rsidR="00CA63B9" w:rsidRPr="00161721">
          <w:rPr>
            <w:rFonts w:asciiTheme="minorHAnsi" w:hAnsiTheme="minorHAnsi" w:cstheme="minorHAnsi"/>
            <w:noProof/>
            <w:webHidden/>
            <w:lang w:val="en-US"/>
          </w:rPr>
        </w:r>
        <w:r w:rsidR="00CA63B9" w:rsidRPr="00161721">
          <w:rPr>
            <w:rFonts w:asciiTheme="minorHAnsi" w:hAnsiTheme="minorHAnsi" w:cstheme="minorHAnsi"/>
            <w:noProof/>
            <w:webHidden/>
            <w:lang w:val="en-US"/>
          </w:rPr>
          <w:fldChar w:fldCharType="separate"/>
        </w:r>
        <w:r w:rsidR="00CA63B9" w:rsidRPr="00161721">
          <w:rPr>
            <w:rFonts w:asciiTheme="minorHAnsi" w:hAnsiTheme="minorHAnsi" w:cstheme="minorHAnsi"/>
            <w:noProof/>
            <w:webHidden/>
            <w:lang w:val="en-US"/>
          </w:rPr>
          <w:t>230</w:t>
        </w:r>
        <w:r w:rsidR="00CA63B9" w:rsidRPr="00161721">
          <w:rPr>
            <w:rFonts w:asciiTheme="minorHAnsi" w:hAnsiTheme="minorHAnsi" w:cstheme="minorHAnsi"/>
            <w:noProof/>
            <w:webHidden/>
            <w:lang w:val="en-US"/>
          </w:rPr>
          <w:fldChar w:fldCharType="end"/>
        </w:r>
      </w:hyperlink>
    </w:p>
    <w:p w14:paraId="67D5A34A" w14:textId="22333DAE" w:rsidR="000D0426" w:rsidRPr="00161721" w:rsidRDefault="00731BDE" w:rsidP="0056498E">
      <w:pPr>
        <w:spacing w:line="276" w:lineRule="auto"/>
        <w:rPr>
          <w:rFonts w:asciiTheme="minorHAnsi" w:hAnsiTheme="minorHAnsi" w:cstheme="minorHAnsi"/>
          <w:lang w:val="en-US"/>
        </w:rPr>
      </w:pPr>
      <w:r w:rsidRPr="00161721">
        <w:rPr>
          <w:rFonts w:asciiTheme="minorHAnsi" w:hAnsiTheme="minorHAnsi" w:cstheme="minorHAnsi"/>
          <w:lang w:val="en-US"/>
        </w:rPr>
        <w:fldChar w:fldCharType="end"/>
      </w:r>
      <w:r w:rsidR="000D0426" w:rsidRPr="00161721">
        <w:rPr>
          <w:rFonts w:asciiTheme="minorHAnsi" w:hAnsiTheme="minorHAnsi" w:cstheme="minorHAnsi"/>
          <w:lang w:val="en-US"/>
        </w:rPr>
        <w:br w:type="page"/>
      </w:r>
    </w:p>
    <w:p w14:paraId="6FBC2043" w14:textId="77777777" w:rsidR="00F16BB6" w:rsidRPr="00161721" w:rsidRDefault="00F16BB6" w:rsidP="00F16BB6">
      <w:pPr>
        <w:autoSpaceDE w:val="0"/>
        <w:autoSpaceDN w:val="0"/>
        <w:adjustRightInd w:val="0"/>
        <w:spacing w:after="0" w:line="240" w:lineRule="auto"/>
        <w:jc w:val="center"/>
        <w:rPr>
          <w:rFonts w:asciiTheme="minorHAnsi" w:hAnsiTheme="minorHAnsi" w:cstheme="minorHAnsi"/>
          <w:b/>
          <w:sz w:val="28"/>
          <w:lang w:val="en-US"/>
        </w:rPr>
      </w:pPr>
      <w:r w:rsidRPr="00161721">
        <w:rPr>
          <w:rFonts w:asciiTheme="minorHAnsi" w:hAnsiTheme="minorHAnsi" w:cstheme="minorHAnsi"/>
          <w:b/>
          <w:sz w:val="28"/>
          <w:lang w:val="en-US"/>
        </w:rPr>
        <w:t>Abbreviations and Acronyms</w:t>
      </w:r>
    </w:p>
    <w:p w14:paraId="46F10D08" w14:textId="77777777" w:rsidR="00F16BB6" w:rsidRPr="00161721" w:rsidRDefault="00F16BB6" w:rsidP="00F16BB6">
      <w:pPr>
        <w:spacing w:line="276" w:lineRule="auto"/>
        <w:rPr>
          <w:rFonts w:asciiTheme="minorHAnsi" w:hAnsiTheme="minorHAnsi" w:cstheme="minorHAnsi"/>
          <w:lang w:val="en-US"/>
        </w:rPr>
      </w:pPr>
    </w:p>
    <w:p w14:paraId="4E4FA0C9"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r>
      <w:r w:rsidRPr="00161721">
        <w:rPr>
          <w:rFonts w:asciiTheme="minorHAnsi" w:hAnsiTheme="minorHAnsi" w:cstheme="minorHAnsi"/>
          <w:lang w:val="en-US"/>
        </w:rPr>
        <w:tab/>
        <w:t>Percentage</w:t>
      </w:r>
    </w:p>
    <w:p w14:paraId="5FD8243F"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R</w:t>
      </w:r>
      <w:r w:rsidRPr="00161721">
        <w:rPr>
          <w:rFonts w:asciiTheme="minorHAnsi" w:hAnsiTheme="minorHAnsi" w:cstheme="minorHAnsi"/>
          <w:lang w:val="en-US"/>
        </w:rPr>
        <w:tab/>
      </w:r>
      <w:r w:rsidRPr="00161721">
        <w:rPr>
          <w:rFonts w:asciiTheme="minorHAnsi" w:hAnsiTheme="minorHAnsi" w:cstheme="minorHAnsi"/>
          <w:lang w:val="en-US"/>
        </w:rPr>
        <w:tab/>
        <w:t>Resistivity</w:t>
      </w:r>
    </w:p>
    <w:p w14:paraId="01F36DF1"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°C</w:t>
      </w:r>
      <w:r w:rsidRPr="00161721">
        <w:rPr>
          <w:rFonts w:asciiTheme="minorHAnsi" w:hAnsiTheme="minorHAnsi" w:cstheme="minorHAnsi"/>
          <w:lang w:val="en-US"/>
        </w:rPr>
        <w:tab/>
      </w:r>
      <w:r w:rsidRPr="00161721">
        <w:rPr>
          <w:rFonts w:asciiTheme="minorHAnsi" w:hAnsiTheme="minorHAnsi" w:cstheme="minorHAnsi"/>
          <w:lang w:val="en-US"/>
        </w:rPr>
        <w:tab/>
        <w:t>Degrees Celsius</w:t>
      </w:r>
    </w:p>
    <w:p w14:paraId="72CD5CFC"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°F</w:t>
      </w:r>
      <w:r w:rsidRPr="00161721">
        <w:rPr>
          <w:rFonts w:asciiTheme="minorHAnsi" w:hAnsiTheme="minorHAnsi" w:cstheme="minorHAnsi"/>
          <w:lang w:val="en-US"/>
        </w:rPr>
        <w:tab/>
      </w:r>
      <w:r w:rsidRPr="00161721">
        <w:rPr>
          <w:rFonts w:asciiTheme="minorHAnsi" w:hAnsiTheme="minorHAnsi" w:cstheme="minorHAnsi"/>
          <w:lang w:val="en-US"/>
        </w:rPr>
        <w:tab/>
        <w:t>Degrees Fahrenheit</w:t>
      </w:r>
    </w:p>
    <w:p w14:paraId="4B7536B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A</w:t>
      </w:r>
      <w:r w:rsidRPr="00161721">
        <w:rPr>
          <w:rFonts w:asciiTheme="minorHAnsi" w:hAnsiTheme="minorHAnsi" w:cstheme="minorHAnsi"/>
          <w:lang w:val="en-US"/>
        </w:rPr>
        <w:tab/>
      </w:r>
      <w:r w:rsidRPr="00161721">
        <w:rPr>
          <w:rFonts w:asciiTheme="minorHAnsi" w:hAnsiTheme="minorHAnsi" w:cstheme="minorHAnsi"/>
          <w:lang w:val="en-US"/>
        </w:rPr>
        <w:tab/>
        <w:t>Amperes</w:t>
      </w:r>
    </w:p>
    <w:p w14:paraId="6AC1157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AC</w:t>
      </w:r>
      <w:r w:rsidRPr="00161721">
        <w:rPr>
          <w:rFonts w:asciiTheme="minorHAnsi" w:hAnsiTheme="minorHAnsi" w:cstheme="minorHAnsi"/>
          <w:lang w:val="en-US"/>
        </w:rPr>
        <w:tab/>
      </w:r>
      <w:r w:rsidRPr="00161721">
        <w:rPr>
          <w:rFonts w:asciiTheme="minorHAnsi" w:hAnsiTheme="minorHAnsi" w:cstheme="minorHAnsi"/>
          <w:lang w:val="en-US"/>
        </w:rPr>
        <w:tab/>
        <w:t>Alternating Current</w:t>
      </w:r>
    </w:p>
    <w:p w14:paraId="0C619AA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ACSR</w:t>
      </w:r>
      <w:r w:rsidRPr="00161721">
        <w:rPr>
          <w:rFonts w:asciiTheme="minorHAnsi" w:hAnsiTheme="minorHAnsi" w:cstheme="minorHAnsi"/>
          <w:lang w:val="en-US"/>
        </w:rPr>
        <w:tab/>
      </w:r>
      <w:r w:rsidRPr="00161721">
        <w:rPr>
          <w:rFonts w:asciiTheme="minorHAnsi" w:hAnsiTheme="minorHAnsi" w:cstheme="minorHAnsi"/>
          <w:lang w:val="en-US"/>
        </w:rPr>
        <w:tab/>
        <w:t>Aluminum Conductor Steel Reinforced</w:t>
      </w:r>
    </w:p>
    <w:p w14:paraId="1775B389"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AIS</w:t>
      </w:r>
      <w:r w:rsidRPr="00161721">
        <w:rPr>
          <w:rFonts w:asciiTheme="minorHAnsi" w:hAnsiTheme="minorHAnsi" w:cstheme="minorHAnsi"/>
          <w:lang w:val="en-US"/>
        </w:rPr>
        <w:tab/>
      </w:r>
      <w:r w:rsidRPr="00161721">
        <w:rPr>
          <w:rFonts w:asciiTheme="minorHAnsi" w:hAnsiTheme="minorHAnsi" w:cstheme="minorHAnsi"/>
          <w:lang w:val="en-US"/>
        </w:rPr>
        <w:tab/>
        <w:t>Air-Insulated Substations</w:t>
      </w:r>
    </w:p>
    <w:p w14:paraId="1975463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ANSI</w:t>
      </w:r>
      <w:r w:rsidRPr="00161721">
        <w:rPr>
          <w:rFonts w:asciiTheme="minorHAnsi" w:hAnsiTheme="minorHAnsi" w:cstheme="minorHAnsi"/>
          <w:lang w:val="en-US"/>
        </w:rPr>
        <w:tab/>
      </w:r>
      <w:r w:rsidRPr="00161721">
        <w:rPr>
          <w:rFonts w:asciiTheme="minorHAnsi" w:hAnsiTheme="minorHAnsi" w:cstheme="minorHAnsi"/>
          <w:lang w:val="en-US"/>
        </w:rPr>
        <w:tab/>
        <w:t>American National Standards Institute</w:t>
      </w:r>
    </w:p>
    <w:p w14:paraId="431395B4"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AWG</w:t>
      </w:r>
      <w:r w:rsidRPr="00161721">
        <w:rPr>
          <w:rFonts w:asciiTheme="minorHAnsi" w:hAnsiTheme="minorHAnsi" w:cstheme="minorHAnsi"/>
          <w:lang w:val="en-US"/>
        </w:rPr>
        <w:tab/>
      </w:r>
      <w:r w:rsidRPr="00161721">
        <w:rPr>
          <w:rFonts w:asciiTheme="minorHAnsi" w:hAnsiTheme="minorHAnsi" w:cstheme="minorHAnsi"/>
          <w:lang w:val="en-US"/>
        </w:rPr>
        <w:tab/>
        <w:t>American Wire Gage</w:t>
      </w:r>
    </w:p>
    <w:p w14:paraId="6162FF8B"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BIL</w:t>
      </w:r>
      <w:r w:rsidRPr="00161721">
        <w:rPr>
          <w:rFonts w:asciiTheme="minorHAnsi" w:hAnsiTheme="minorHAnsi" w:cstheme="minorHAnsi"/>
          <w:lang w:val="en-US"/>
        </w:rPr>
        <w:tab/>
      </w:r>
      <w:r w:rsidRPr="00161721">
        <w:rPr>
          <w:rFonts w:asciiTheme="minorHAnsi" w:hAnsiTheme="minorHAnsi" w:cstheme="minorHAnsi"/>
          <w:lang w:val="en-US"/>
        </w:rPr>
        <w:tab/>
        <w:t>Basic Impulse Insulation Level</w:t>
      </w:r>
    </w:p>
    <w:p w14:paraId="2DF25994"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BSL</w:t>
      </w:r>
      <w:r w:rsidRPr="00161721">
        <w:rPr>
          <w:rFonts w:asciiTheme="minorHAnsi" w:hAnsiTheme="minorHAnsi" w:cstheme="minorHAnsi"/>
          <w:lang w:val="en-US"/>
        </w:rPr>
        <w:tab/>
      </w:r>
      <w:r w:rsidRPr="00161721">
        <w:rPr>
          <w:rFonts w:asciiTheme="minorHAnsi" w:hAnsiTheme="minorHAnsi" w:cstheme="minorHAnsi"/>
          <w:lang w:val="en-US"/>
        </w:rPr>
        <w:tab/>
        <w:t>Basic Switching Impulse Insulation Level</w:t>
      </w:r>
    </w:p>
    <w:p w14:paraId="456353B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CB</w:t>
      </w:r>
      <w:r w:rsidRPr="00161721">
        <w:rPr>
          <w:rFonts w:asciiTheme="minorHAnsi" w:hAnsiTheme="minorHAnsi" w:cstheme="minorHAnsi"/>
          <w:lang w:val="en-US"/>
        </w:rPr>
        <w:tab/>
      </w:r>
      <w:r w:rsidRPr="00161721">
        <w:rPr>
          <w:rFonts w:asciiTheme="minorHAnsi" w:hAnsiTheme="minorHAnsi" w:cstheme="minorHAnsi"/>
          <w:lang w:val="en-US"/>
        </w:rPr>
        <w:tab/>
        <w:t>Circuit Breaker</w:t>
      </w:r>
    </w:p>
    <w:p w14:paraId="0E8E676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Cm</w:t>
      </w:r>
      <w:r w:rsidRPr="00161721">
        <w:rPr>
          <w:rFonts w:asciiTheme="minorHAnsi" w:hAnsiTheme="minorHAnsi" w:cstheme="minorHAnsi"/>
          <w:lang w:val="en-US"/>
        </w:rPr>
        <w:tab/>
      </w:r>
      <w:r w:rsidRPr="00161721">
        <w:rPr>
          <w:rFonts w:asciiTheme="minorHAnsi" w:hAnsiTheme="minorHAnsi" w:cstheme="minorHAnsi"/>
          <w:lang w:val="en-US"/>
        </w:rPr>
        <w:tab/>
        <w:t>Centimeter</w:t>
      </w:r>
    </w:p>
    <w:p w14:paraId="08207896"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CPU</w:t>
      </w:r>
      <w:r w:rsidRPr="00161721">
        <w:rPr>
          <w:rFonts w:asciiTheme="minorHAnsi" w:hAnsiTheme="minorHAnsi" w:cstheme="minorHAnsi"/>
          <w:lang w:val="en-US"/>
        </w:rPr>
        <w:tab/>
      </w:r>
      <w:r w:rsidRPr="00161721">
        <w:rPr>
          <w:rFonts w:asciiTheme="minorHAnsi" w:hAnsiTheme="minorHAnsi" w:cstheme="minorHAnsi"/>
          <w:lang w:val="en-US"/>
        </w:rPr>
        <w:tab/>
        <w:t>Central Processing Unit</w:t>
      </w:r>
    </w:p>
    <w:p w14:paraId="60BEDA7F" w14:textId="77777777" w:rsidR="00F16BB6" w:rsidRPr="00161721" w:rsidRDefault="00F16BB6" w:rsidP="00F16BB6">
      <w:pPr>
        <w:spacing w:line="276" w:lineRule="auto"/>
        <w:rPr>
          <w:rFonts w:asciiTheme="minorHAnsi" w:hAnsiTheme="minorHAnsi" w:cstheme="minorHAnsi"/>
          <w:lang w:val="en-ZA"/>
        </w:rPr>
      </w:pPr>
      <w:r w:rsidRPr="00161721">
        <w:rPr>
          <w:rFonts w:asciiTheme="minorHAnsi" w:hAnsiTheme="minorHAnsi" w:cstheme="minorHAnsi"/>
          <w:lang w:val="en-ZA"/>
        </w:rPr>
        <w:t>CT</w:t>
      </w:r>
      <w:r w:rsidRPr="00161721">
        <w:rPr>
          <w:rFonts w:asciiTheme="minorHAnsi" w:hAnsiTheme="minorHAnsi" w:cstheme="minorHAnsi"/>
          <w:lang w:val="en-ZA"/>
        </w:rPr>
        <w:tab/>
      </w:r>
      <w:r w:rsidRPr="00161721">
        <w:rPr>
          <w:rFonts w:asciiTheme="minorHAnsi" w:hAnsiTheme="minorHAnsi" w:cstheme="minorHAnsi"/>
          <w:lang w:val="en-ZA"/>
        </w:rPr>
        <w:tab/>
        <w:t>Current Transformer</w:t>
      </w:r>
    </w:p>
    <w:p w14:paraId="14D12955" w14:textId="77777777" w:rsidR="00F16BB6" w:rsidRPr="00161721" w:rsidRDefault="00F16BB6" w:rsidP="00F16BB6">
      <w:pPr>
        <w:spacing w:line="276" w:lineRule="auto"/>
        <w:rPr>
          <w:rFonts w:asciiTheme="minorHAnsi" w:hAnsiTheme="minorHAnsi" w:cstheme="minorHAnsi"/>
          <w:lang w:val="en-ZA"/>
        </w:rPr>
      </w:pPr>
      <w:r w:rsidRPr="00161721">
        <w:rPr>
          <w:rFonts w:asciiTheme="minorHAnsi" w:hAnsiTheme="minorHAnsi" w:cstheme="minorHAnsi"/>
          <w:lang w:val="en-ZA"/>
        </w:rPr>
        <w:t>Cu</w:t>
      </w:r>
      <w:r w:rsidRPr="00161721">
        <w:rPr>
          <w:rFonts w:asciiTheme="minorHAnsi" w:hAnsiTheme="minorHAnsi" w:cstheme="minorHAnsi"/>
          <w:lang w:val="en-ZA"/>
        </w:rPr>
        <w:tab/>
      </w:r>
      <w:r w:rsidRPr="00161721">
        <w:rPr>
          <w:rFonts w:asciiTheme="minorHAnsi" w:hAnsiTheme="minorHAnsi" w:cstheme="minorHAnsi"/>
          <w:lang w:val="en-ZA"/>
        </w:rPr>
        <w:tab/>
        <w:t>Copper</w:t>
      </w:r>
    </w:p>
    <w:p w14:paraId="372B6AA3" w14:textId="77777777" w:rsidR="00F16BB6" w:rsidRPr="00161721" w:rsidRDefault="00F16BB6" w:rsidP="00F16BB6">
      <w:pPr>
        <w:spacing w:line="276" w:lineRule="auto"/>
        <w:rPr>
          <w:rFonts w:asciiTheme="minorHAnsi" w:hAnsiTheme="minorHAnsi" w:cstheme="minorHAnsi"/>
          <w:lang w:val="en-ZA"/>
        </w:rPr>
      </w:pPr>
      <w:r w:rsidRPr="00161721">
        <w:rPr>
          <w:rFonts w:asciiTheme="minorHAnsi" w:hAnsiTheme="minorHAnsi" w:cstheme="minorHAnsi"/>
          <w:lang w:val="en-ZA"/>
        </w:rPr>
        <w:t>CVT</w:t>
      </w:r>
      <w:r w:rsidRPr="00161721">
        <w:rPr>
          <w:rFonts w:asciiTheme="minorHAnsi" w:hAnsiTheme="minorHAnsi" w:cstheme="minorHAnsi"/>
          <w:lang w:val="en-ZA"/>
        </w:rPr>
        <w:tab/>
      </w:r>
      <w:r w:rsidRPr="00161721">
        <w:rPr>
          <w:rFonts w:asciiTheme="minorHAnsi" w:hAnsiTheme="minorHAnsi" w:cstheme="minorHAnsi"/>
          <w:lang w:val="en-ZA"/>
        </w:rPr>
        <w:tab/>
        <w:t>Capacitor Voltage Transformer</w:t>
      </w:r>
    </w:p>
    <w:p w14:paraId="17A6B101"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dB</w:t>
      </w:r>
      <w:r w:rsidRPr="00161721">
        <w:rPr>
          <w:rFonts w:asciiTheme="minorHAnsi" w:hAnsiTheme="minorHAnsi" w:cstheme="minorHAnsi"/>
          <w:lang w:val="en-US"/>
        </w:rPr>
        <w:tab/>
      </w:r>
      <w:r w:rsidRPr="00161721">
        <w:rPr>
          <w:rFonts w:asciiTheme="minorHAnsi" w:hAnsiTheme="minorHAnsi" w:cstheme="minorHAnsi"/>
          <w:lang w:val="en-US"/>
        </w:rPr>
        <w:tab/>
        <w:t>Decibels</w:t>
      </w:r>
    </w:p>
    <w:p w14:paraId="70E13945"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DC</w:t>
      </w:r>
      <w:r w:rsidRPr="00161721">
        <w:rPr>
          <w:rFonts w:asciiTheme="minorHAnsi" w:hAnsiTheme="minorHAnsi" w:cstheme="minorHAnsi"/>
          <w:lang w:val="en-US"/>
        </w:rPr>
        <w:tab/>
      </w:r>
      <w:r w:rsidRPr="00161721">
        <w:rPr>
          <w:rFonts w:asciiTheme="minorHAnsi" w:hAnsiTheme="minorHAnsi" w:cstheme="minorHAnsi"/>
          <w:lang w:val="en-US"/>
        </w:rPr>
        <w:tab/>
        <w:t>Direct Current</w:t>
      </w:r>
    </w:p>
    <w:p w14:paraId="0B5EF7F7"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F</w:t>
      </w:r>
      <w:r w:rsidRPr="00161721">
        <w:rPr>
          <w:rFonts w:asciiTheme="minorHAnsi" w:hAnsiTheme="minorHAnsi" w:cstheme="minorHAnsi"/>
          <w:lang w:val="en-US"/>
        </w:rPr>
        <w:tab/>
      </w:r>
      <w:r w:rsidRPr="00161721">
        <w:rPr>
          <w:rFonts w:asciiTheme="minorHAnsi" w:hAnsiTheme="minorHAnsi" w:cstheme="minorHAnsi"/>
          <w:lang w:val="en-US"/>
        </w:rPr>
        <w:tab/>
        <w:t>Frequency</w:t>
      </w:r>
    </w:p>
    <w:p w14:paraId="555B87C9"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Ft</w:t>
      </w:r>
      <w:r w:rsidRPr="00161721">
        <w:rPr>
          <w:rFonts w:asciiTheme="minorHAnsi" w:hAnsiTheme="minorHAnsi" w:cstheme="minorHAnsi"/>
          <w:lang w:val="en-US"/>
        </w:rPr>
        <w:tab/>
      </w:r>
      <w:r w:rsidRPr="00161721">
        <w:rPr>
          <w:rFonts w:asciiTheme="minorHAnsi" w:hAnsiTheme="minorHAnsi" w:cstheme="minorHAnsi"/>
          <w:lang w:val="en-US"/>
        </w:rPr>
        <w:tab/>
        <w:t>Feet</w:t>
      </w:r>
    </w:p>
    <w:p w14:paraId="337507AE"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GIS</w:t>
      </w:r>
      <w:r w:rsidRPr="00161721">
        <w:rPr>
          <w:rFonts w:asciiTheme="minorHAnsi" w:hAnsiTheme="minorHAnsi" w:cstheme="minorHAnsi"/>
          <w:lang w:val="en-US"/>
        </w:rPr>
        <w:tab/>
      </w:r>
      <w:r w:rsidRPr="00161721">
        <w:rPr>
          <w:rFonts w:asciiTheme="minorHAnsi" w:hAnsiTheme="minorHAnsi" w:cstheme="minorHAnsi"/>
          <w:lang w:val="en-US"/>
        </w:rPr>
        <w:tab/>
        <w:t>Gas-Insulated Substations</w:t>
      </w:r>
    </w:p>
    <w:p w14:paraId="2BB47A0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HMI</w:t>
      </w:r>
      <w:r w:rsidRPr="00161721">
        <w:rPr>
          <w:rFonts w:asciiTheme="minorHAnsi" w:hAnsiTheme="minorHAnsi" w:cstheme="minorHAnsi"/>
          <w:lang w:val="en-US"/>
        </w:rPr>
        <w:tab/>
      </w:r>
      <w:r w:rsidRPr="00161721">
        <w:rPr>
          <w:rFonts w:asciiTheme="minorHAnsi" w:hAnsiTheme="minorHAnsi" w:cstheme="minorHAnsi"/>
          <w:lang w:val="en-US"/>
        </w:rPr>
        <w:tab/>
        <w:t>Human–Machine Interface</w:t>
      </w:r>
    </w:p>
    <w:p w14:paraId="45B9190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HSE</w:t>
      </w:r>
      <w:r w:rsidRPr="00161721">
        <w:rPr>
          <w:rFonts w:asciiTheme="minorHAnsi" w:hAnsiTheme="minorHAnsi" w:cstheme="minorHAnsi"/>
          <w:lang w:val="en-US"/>
        </w:rPr>
        <w:tab/>
      </w:r>
      <w:r w:rsidRPr="00161721">
        <w:rPr>
          <w:rFonts w:asciiTheme="minorHAnsi" w:hAnsiTheme="minorHAnsi" w:cstheme="minorHAnsi"/>
          <w:lang w:val="en-US"/>
        </w:rPr>
        <w:tab/>
        <w:t>Health and Safety Executive</w:t>
      </w:r>
    </w:p>
    <w:p w14:paraId="6902293C"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HV</w:t>
      </w:r>
      <w:r w:rsidRPr="00161721">
        <w:rPr>
          <w:rFonts w:asciiTheme="minorHAnsi" w:hAnsiTheme="minorHAnsi" w:cstheme="minorHAnsi"/>
          <w:lang w:val="en-US"/>
        </w:rPr>
        <w:tab/>
      </w:r>
      <w:r w:rsidRPr="00161721">
        <w:rPr>
          <w:rFonts w:asciiTheme="minorHAnsi" w:hAnsiTheme="minorHAnsi" w:cstheme="minorHAnsi"/>
          <w:lang w:val="en-US"/>
        </w:rPr>
        <w:tab/>
        <w:t>High Voltage</w:t>
      </w:r>
    </w:p>
    <w:p w14:paraId="12F4E121"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HVAC</w:t>
      </w:r>
      <w:r w:rsidRPr="00161721">
        <w:rPr>
          <w:rFonts w:asciiTheme="minorHAnsi" w:hAnsiTheme="minorHAnsi" w:cstheme="minorHAnsi"/>
          <w:lang w:val="en-US"/>
        </w:rPr>
        <w:tab/>
      </w:r>
      <w:r w:rsidRPr="00161721">
        <w:rPr>
          <w:rFonts w:asciiTheme="minorHAnsi" w:hAnsiTheme="minorHAnsi" w:cstheme="minorHAnsi"/>
          <w:lang w:val="en-US"/>
        </w:rPr>
        <w:tab/>
        <w:t>Heating, Ventilating, and Air Conditioning</w:t>
      </w:r>
    </w:p>
    <w:p w14:paraId="576D6BE7"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Hz</w:t>
      </w:r>
      <w:r w:rsidRPr="00161721">
        <w:rPr>
          <w:rFonts w:asciiTheme="minorHAnsi" w:hAnsiTheme="minorHAnsi" w:cstheme="minorHAnsi"/>
          <w:lang w:val="en-US"/>
        </w:rPr>
        <w:tab/>
      </w:r>
      <w:r w:rsidRPr="00161721">
        <w:rPr>
          <w:rFonts w:asciiTheme="minorHAnsi" w:hAnsiTheme="minorHAnsi" w:cstheme="minorHAnsi"/>
          <w:lang w:val="en-US"/>
        </w:rPr>
        <w:tab/>
        <w:t>Hertz  (cycles per second)</w:t>
      </w:r>
    </w:p>
    <w:p w14:paraId="1BD1709C"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IEC</w:t>
      </w:r>
      <w:r w:rsidRPr="00161721">
        <w:rPr>
          <w:rFonts w:asciiTheme="minorHAnsi" w:hAnsiTheme="minorHAnsi" w:cstheme="minorHAnsi"/>
          <w:lang w:val="en-US"/>
        </w:rPr>
        <w:tab/>
      </w:r>
      <w:r w:rsidRPr="00161721">
        <w:rPr>
          <w:rFonts w:asciiTheme="minorHAnsi" w:hAnsiTheme="minorHAnsi" w:cstheme="minorHAnsi"/>
          <w:lang w:val="en-US"/>
        </w:rPr>
        <w:tab/>
        <w:t>International Electrotechnical Association</w:t>
      </w:r>
    </w:p>
    <w:p w14:paraId="4CD9D58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IED</w:t>
      </w:r>
      <w:r w:rsidRPr="00161721">
        <w:rPr>
          <w:rFonts w:asciiTheme="minorHAnsi" w:hAnsiTheme="minorHAnsi" w:cstheme="minorHAnsi"/>
          <w:lang w:val="en-US"/>
        </w:rPr>
        <w:tab/>
      </w:r>
      <w:r w:rsidRPr="00161721">
        <w:rPr>
          <w:rFonts w:asciiTheme="minorHAnsi" w:hAnsiTheme="minorHAnsi" w:cstheme="minorHAnsi"/>
          <w:lang w:val="en-US"/>
        </w:rPr>
        <w:tab/>
        <w:t>Intelligent Electronic Device</w:t>
      </w:r>
    </w:p>
    <w:p w14:paraId="5BE19979"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IEEE</w:t>
      </w:r>
      <w:r w:rsidRPr="00161721">
        <w:rPr>
          <w:rFonts w:asciiTheme="minorHAnsi" w:hAnsiTheme="minorHAnsi" w:cstheme="minorHAnsi"/>
          <w:lang w:val="en-US"/>
        </w:rPr>
        <w:tab/>
      </w:r>
      <w:r w:rsidRPr="00161721">
        <w:rPr>
          <w:rFonts w:asciiTheme="minorHAnsi" w:hAnsiTheme="minorHAnsi" w:cstheme="minorHAnsi"/>
          <w:lang w:val="en-US"/>
        </w:rPr>
        <w:tab/>
        <w:t>Institute of Electrical and Electronics Engineers</w:t>
      </w:r>
    </w:p>
    <w:p w14:paraId="78C99357"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in.</w:t>
      </w:r>
      <w:r w:rsidRPr="00161721">
        <w:rPr>
          <w:rFonts w:asciiTheme="minorHAnsi" w:hAnsiTheme="minorHAnsi" w:cstheme="minorHAnsi"/>
          <w:lang w:val="en-US"/>
        </w:rPr>
        <w:tab/>
      </w:r>
      <w:r w:rsidRPr="00161721">
        <w:rPr>
          <w:rFonts w:asciiTheme="minorHAnsi" w:hAnsiTheme="minorHAnsi" w:cstheme="minorHAnsi"/>
          <w:lang w:val="en-US"/>
        </w:rPr>
        <w:tab/>
        <w:t>Inch</w:t>
      </w:r>
    </w:p>
    <w:p w14:paraId="68266F62"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kA</w:t>
      </w:r>
      <w:r w:rsidRPr="00161721">
        <w:rPr>
          <w:rFonts w:asciiTheme="minorHAnsi" w:hAnsiTheme="minorHAnsi" w:cstheme="minorHAnsi"/>
          <w:lang w:val="en-US"/>
        </w:rPr>
        <w:tab/>
      </w:r>
      <w:r w:rsidRPr="00161721">
        <w:rPr>
          <w:rFonts w:asciiTheme="minorHAnsi" w:hAnsiTheme="minorHAnsi" w:cstheme="minorHAnsi"/>
          <w:lang w:val="en-US"/>
        </w:rPr>
        <w:tab/>
        <w:t>Kiloamperes (1,000 amperes)</w:t>
      </w:r>
    </w:p>
    <w:p w14:paraId="258BE955"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kcmil</w:t>
      </w:r>
      <w:r w:rsidRPr="00161721">
        <w:rPr>
          <w:rFonts w:asciiTheme="minorHAnsi" w:hAnsiTheme="minorHAnsi" w:cstheme="minorHAnsi"/>
          <w:lang w:val="en-US"/>
        </w:rPr>
        <w:tab/>
      </w:r>
      <w:r w:rsidRPr="00161721">
        <w:rPr>
          <w:rFonts w:asciiTheme="minorHAnsi" w:hAnsiTheme="minorHAnsi" w:cstheme="minorHAnsi"/>
          <w:lang w:val="en-US"/>
        </w:rPr>
        <w:tab/>
        <w:t>Kilocircular mils (1,000 circular mils)</w:t>
      </w:r>
    </w:p>
    <w:p w14:paraId="0383167C"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kg</w:t>
      </w:r>
      <w:r w:rsidRPr="00161721">
        <w:rPr>
          <w:rFonts w:asciiTheme="minorHAnsi" w:hAnsiTheme="minorHAnsi" w:cstheme="minorHAnsi"/>
          <w:lang w:val="en-US"/>
        </w:rPr>
        <w:tab/>
      </w:r>
      <w:r w:rsidRPr="00161721">
        <w:rPr>
          <w:rFonts w:asciiTheme="minorHAnsi" w:hAnsiTheme="minorHAnsi" w:cstheme="minorHAnsi"/>
          <w:lang w:val="en-US"/>
        </w:rPr>
        <w:tab/>
        <w:t>Kilogram (1,000 grams)</w:t>
      </w:r>
    </w:p>
    <w:p w14:paraId="570233CA"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kHz</w:t>
      </w:r>
      <w:r w:rsidRPr="00161721">
        <w:rPr>
          <w:rFonts w:asciiTheme="minorHAnsi" w:hAnsiTheme="minorHAnsi" w:cstheme="minorHAnsi"/>
          <w:lang w:val="en-US"/>
        </w:rPr>
        <w:tab/>
      </w:r>
      <w:r w:rsidRPr="00161721">
        <w:rPr>
          <w:rFonts w:asciiTheme="minorHAnsi" w:hAnsiTheme="minorHAnsi" w:cstheme="minorHAnsi"/>
          <w:lang w:val="en-US"/>
        </w:rPr>
        <w:tab/>
        <w:t>Kilohertz (1,000 hertz or cycles per second)</w:t>
      </w:r>
    </w:p>
    <w:p w14:paraId="0A89B4B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km</w:t>
      </w:r>
      <w:r w:rsidRPr="00161721">
        <w:rPr>
          <w:rFonts w:asciiTheme="minorHAnsi" w:hAnsiTheme="minorHAnsi" w:cstheme="minorHAnsi"/>
          <w:lang w:val="en-US"/>
        </w:rPr>
        <w:tab/>
      </w:r>
      <w:r w:rsidRPr="00161721">
        <w:rPr>
          <w:rFonts w:asciiTheme="minorHAnsi" w:hAnsiTheme="minorHAnsi" w:cstheme="minorHAnsi"/>
          <w:lang w:val="en-US"/>
        </w:rPr>
        <w:tab/>
        <w:t>Kilometers (1,000 meters or 1,608 feet)</w:t>
      </w:r>
    </w:p>
    <w:p w14:paraId="5FE5716B"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kN</w:t>
      </w:r>
      <w:r w:rsidRPr="00161721">
        <w:rPr>
          <w:rFonts w:asciiTheme="minorHAnsi" w:hAnsiTheme="minorHAnsi" w:cstheme="minorHAnsi"/>
          <w:lang w:val="en-US"/>
        </w:rPr>
        <w:tab/>
      </w:r>
      <w:r w:rsidRPr="00161721">
        <w:rPr>
          <w:rFonts w:asciiTheme="minorHAnsi" w:hAnsiTheme="minorHAnsi" w:cstheme="minorHAnsi"/>
          <w:lang w:val="en-US"/>
        </w:rPr>
        <w:tab/>
        <w:t>Kilonewtons</w:t>
      </w:r>
    </w:p>
    <w:p w14:paraId="003CF98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kNm</w:t>
      </w:r>
      <w:r w:rsidRPr="00161721">
        <w:rPr>
          <w:rFonts w:asciiTheme="minorHAnsi" w:hAnsiTheme="minorHAnsi" w:cstheme="minorHAnsi"/>
          <w:lang w:val="en-US"/>
        </w:rPr>
        <w:tab/>
      </w:r>
      <w:r w:rsidRPr="00161721">
        <w:rPr>
          <w:rFonts w:asciiTheme="minorHAnsi" w:hAnsiTheme="minorHAnsi" w:cstheme="minorHAnsi"/>
          <w:lang w:val="en-US"/>
        </w:rPr>
        <w:tab/>
        <w:t>Kilonewton meters</w:t>
      </w:r>
    </w:p>
    <w:p w14:paraId="3E3D79D9"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kPa</w:t>
      </w:r>
      <w:r w:rsidRPr="00161721">
        <w:rPr>
          <w:rFonts w:asciiTheme="minorHAnsi" w:hAnsiTheme="minorHAnsi" w:cstheme="minorHAnsi"/>
          <w:lang w:val="en-US"/>
        </w:rPr>
        <w:tab/>
      </w:r>
      <w:r w:rsidRPr="00161721">
        <w:rPr>
          <w:rFonts w:asciiTheme="minorHAnsi" w:hAnsiTheme="minorHAnsi" w:cstheme="minorHAnsi"/>
          <w:lang w:val="en-US"/>
        </w:rPr>
        <w:tab/>
        <w:t>Kilopascals (1,000 Pascals)</w:t>
      </w:r>
    </w:p>
    <w:p w14:paraId="57785073"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ksi</w:t>
      </w:r>
      <w:r w:rsidRPr="00161721">
        <w:rPr>
          <w:rFonts w:asciiTheme="minorHAnsi" w:hAnsiTheme="minorHAnsi" w:cstheme="minorHAnsi"/>
          <w:lang w:val="it-IT"/>
        </w:rPr>
        <w:tab/>
      </w:r>
      <w:r w:rsidRPr="00161721">
        <w:rPr>
          <w:rFonts w:asciiTheme="minorHAnsi" w:hAnsiTheme="minorHAnsi" w:cstheme="minorHAnsi"/>
          <w:lang w:val="it-IT"/>
        </w:rPr>
        <w:tab/>
        <w:t>KIP (1000lbs) per square inch</w:t>
      </w:r>
    </w:p>
    <w:p w14:paraId="3DB3331B" w14:textId="77777777" w:rsidR="00F16BB6" w:rsidRPr="00161721" w:rsidRDefault="00F16BB6" w:rsidP="00F16BB6">
      <w:pPr>
        <w:spacing w:line="276" w:lineRule="auto"/>
        <w:rPr>
          <w:rFonts w:asciiTheme="minorHAnsi" w:hAnsiTheme="minorHAnsi" w:cstheme="minorHAnsi"/>
          <w:lang w:val="de-DE"/>
        </w:rPr>
      </w:pPr>
      <w:r w:rsidRPr="00161721">
        <w:rPr>
          <w:rFonts w:asciiTheme="minorHAnsi" w:hAnsiTheme="minorHAnsi" w:cstheme="minorHAnsi"/>
          <w:lang w:val="de-DE"/>
        </w:rPr>
        <w:t>kV</w:t>
      </w:r>
      <w:r w:rsidRPr="00161721">
        <w:rPr>
          <w:rFonts w:asciiTheme="minorHAnsi" w:hAnsiTheme="minorHAnsi" w:cstheme="minorHAnsi"/>
          <w:lang w:val="de-DE"/>
        </w:rPr>
        <w:tab/>
      </w:r>
      <w:r w:rsidRPr="00161721">
        <w:rPr>
          <w:rFonts w:asciiTheme="minorHAnsi" w:hAnsiTheme="minorHAnsi" w:cstheme="minorHAnsi"/>
          <w:lang w:val="de-DE"/>
        </w:rPr>
        <w:tab/>
        <w:t>Kilovolt (1,000 volts)</w:t>
      </w:r>
    </w:p>
    <w:p w14:paraId="1EBC58CB" w14:textId="77777777" w:rsidR="00F16BB6" w:rsidRPr="00161721" w:rsidRDefault="00F16BB6" w:rsidP="00F16BB6">
      <w:pPr>
        <w:spacing w:line="276" w:lineRule="auto"/>
        <w:rPr>
          <w:rFonts w:asciiTheme="minorHAnsi" w:hAnsiTheme="minorHAnsi" w:cstheme="minorHAnsi"/>
          <w:lang w:val="de-DE"/>
        </w:rPr>
      </w:pPr>
      <w:r w:rsidRPr="00161721">
        <w:rPr>
          <w:rFonts w:asciiTheme="minorHAnsi" w:hAnsiTheme="minorHAnsi" w:cstheme="minorHAnsi"/>
          <w:lang w:val="de-DE"/>
        </w:rPr>
        <w:t>kVA</w:t>
      </w:r>
      <w:r w:rsidRPr="00161721">
        <w:rPr>
          <w:rFonts w:asciiTheme="minorHAnsi" w:hAnsiTheme="minorHAnsi" w:cstheme="minorHAnsi"/>
          <w:lang w:val="de-DE"/>
        </w:rPr>
        <w:tab/>
      </w:r>
      <w:r w:rsidRPr="00161721">
        <w:rPr>
          <w:rFonts w:asciiTheme="minorHAnsi" w:hAnsiTheme="minorHAnsi" w:cstheme="minorHAnsi"/>
          <w:lang w:val="de-DE"/>
        </w:rPr>
        <w:tab/>
        <w:t>Kilovolt-amperes (1,000 volt-amperes)</w:t>
      </w:r>
    </w:p>
    <w:p w14:paraId="3AA73040" w14:textId="77777777" w:rsidR="00F16BB6" w:rsidRPr="00161721" w:rsidRDefault="00F16BB6" w:rsidP="00F16BB6">
      <w:pPr>
        <w:spacing w:line="276" w:lineRule="auto"/>
        <w:rPr>
          <w:rFonts w:asciiTheme="minorHAnsi" w:hAnsiTheme="minorHAnsi" w:cstheme="minorHAnsi"/>
          <w:lang w:val="de-DE"/>
        </w:rPr>
      </w:pPr>
      <w:r w:rsidRPr="00161721">
        <w:rPr>
          <w:rFonts w:asciiTheme="minorHAnsi" w:hAnsiTheme="minorHAnsi" w:cstheme="minorHAnsi"/>
          <w:lang w:val="de-DE"/>
        </w:rPr>
        <w:t>kVAR</w:t>
      </w:r>
      <w:r w:rsidRPr="00161721">
        <w:rPr>
          <w:rFonts w:asciiTheme="minorHAnsi" w:hAnsiTheme="minorHAnsi" w:cstheme="minorHAnsi"/>
          <w:lang w:val="de-DE"/>
        </w:rPr>
        <w:tab/>
      </w:r>
      <w:r w:rsidRPr="00161721">
        <w:rPr>
          <w:rFonts w:asciiTheme="minorHAnsi" w:hAnsiTheme="minorHAnsi" w:cstheme="minorHAnsi"/>
          <w:lang w:val="de-DE"/>
        </w:rPr>
        <w:tab/>
        <w:t>Kilovolt-amperes reactive (1,000 volt-amperes reactive)</w:t>
      </w:r>
    </w:p>
    <w:p w14:paraId="3AF2CC2F" w14:textId="77777777" w:rsidR="00F16BB6" w:rsidRPr="00161721" w:rsidRDefault="00F16BB6" w:rsidP="00F16BB6">
      <w:pPr>
        <w:spacing w:line="276" w:lineRule="auto"/>
        <w:rPr>
          <w:rFonts w:asciiTheme="minorHAnsi" w:hAnsiTheme="minorHAnsi" w:cstheme="minorHAnsi"/>
          <w:lang w:val="de-DE"/>
        </w:rPr>
      </w:pPr>
      <w:r w:rsidRPr="00161721">
        <w:rPr>
          <w:rFonts w:asciiTheme="minorHAnsi" w:hAnsiTheme="minorHAnsi" w:cstheme="minorHAnsi"/>
          <w:lang w:val="de-DE"/>
        </w:rPr>
        <w:t>kWh</w:t>
      </w:r>
      <w:r w:rsidRPr="00161721">
        <w:rPr>
          <w:rFonts w:asciiTheme="minorHAnsi" w:hAnsiTheme="minorHAnsi" w:cstheme="minorHAnsi"/>
          <w:lang w:val="de-DE"/>
        </w:rPr>
        <w:tab/>
      </w:r>
      <w:r w:rsidRPr="00161721">
        <w:rPr>
          <w:rFonts w:asciiTheme="minorHAnsi" w:hAnsiTheme="minorHAnsi" w:cstheme="minorHAnsi"/>
          <w:lang w:val="de-DE"/>
        </w:rPr>
        <w:tab/>
        <w:t>Kilowatt-hour</w:t>
      </w:r>
    </w:p>
    <w:p w14:paraId="0F90051D"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LAN</w:t>
      </w:r>
      <w:r w:rsidRPr="00161721">
        <w:rPr>
          <w:rFonts w:asciiTheme="minorHAnsi" w:hAnsiTheme="minorHAnsi" w:cstheme="minorHAnsi"/>
          <w:lang w:val="en-US"/>
        </w:rPr>
        <w:tab/>
      </w:r>
      <w:r w:rsidRPr="00161721">
        <w:rPr>
          <w:rFonts w:asciiTheme="minorHAnsi" w:hAnsiTheme="minorHAnsi" w:cstheme="minorHAnsi"/>
          <w:lang w:val="en-US"/>
        </w:rPr>
        <w:tab/>
        <w:t>Local Area Network</w:t>
      </w:r>
    </w:p>
    <w:p w14:paraId="2320DB71"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OLTC</w:t>
      </w:r>
      <w:r w:rsidRPr="00161721">
        <w:rPr>
          <w:rFonts w:asciiTheme="minorHAnsi" w:hAnsiTheme="minorHAnsi" w:cstheme="minorHAnsi"/>
          <w:lang w:val="en-US"/>
        </w:rPr>
        <w:tab/>
      </w:r>
      <w:r w:rsidRPr="00161721">
        <w:rPr>
          <w:rFonts w:asciiTheme="minorHAnsi" w:hAnsiTheme="minorHAnsi" w:cstheme="minorHAnsi"/>
          <w:lang w:val="en-US"/>
        </w:rPr>
        <w:tab/>
        <w:t>On-Load Tap Changer</w:t>
      </w:r>
    </w:p>
    <w:p w14:paraId="3E8F307A"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LV</w:t>
      </w:r>
      <w:r w:rsidRPr="00161721">
        <w:rPr>
          <w:rFonts w:asciiTheme="minorHAnsi" w:hAnsiTheme="minorHAnsi" w:cstheme="minorHAnsi"/>
          <w:lang w:val="en-US"/>
        </w:rPr>
        <w:tab/>
      </w:r>
      <w:r w:rsidRPr="00161721">
        <w:rPr>
          <w:rFonts w:asciiTheme="minorHAnsi" w:hAnsiTheme="minorHAnsi" w:cstheme="minorHAnsi"/>
          <w:lang w:val="en-US"/>
        </w:rPr>
        <w:tab/>
        <w:t>Low voltage</w:t>
      </w:r>
    </w:p>
    <w:p w14:paraId="16439B87"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M</w:t>
      </w:r>
      <w:r w:rsidRPr="00161721">
        <w:rPr>
          <w:rFonts w:asciiTheme="minorHAnsi" w:hAnsiTheme="minorHAnsi" w:cstheme="minorHAnsi"/>
          <w:lang w:val="en-US"/>
        </w:rPr>
        <w:tab/>
      </w:r>
      <w:r w:rsidRPr="00161721">
        <w:rPr>
          <w:rFonts w:asciiTheme="minorHAnsi" w:hAnsiTheme="minorHAnsi" w:cstheme="minorHAnsi"/>
          <w:lang w:val="en-US"/>
        </w:rPr>
        <w:tab/>
        <w:t>Meter(s)</w:t>
      </w:r>
    </w:p>
    <w:p w14:paraId="3AB25067"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m²</w:t>
      </w:r>
      <w:r w:rsidRPr="00161721">
        <w:rPr>
          <w:rFonts w:asciiTheme="minorHAnsi" w:hAnsiTheme="minorHAnsi" w:cstheme="minorHAnsi"/>
          <w:lang w:val="it-IT"/>
        </w:rPr>
        <w:tab/>
      </w:r>
      <w:r w:rsidRPr="00161721">
        <w:rPr>
          <w:rFonts w:asciiTheme="minorHAnsi" w:hAnsiTheme="minorHAnsi" w:cstheme="minorHAnsi"/>
          <w:lang w:val="it-IT"/>
        </w:rPr>
        <w:tab/>
        <w:t>Square meter</w:t>
      </w:r>
    </w:p>
    <w:p w14:paraId="65C34865"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mA</w:t>
      </w:r>
      <w:r w:rsidRPr="00161721">
        <w:rPr>
          <w:rFonts w:asciiTheme="minorHAnsi" w:hAnsiTheme="minorHAnsi" w:cstheme="minorHAnsi"/>
          <w:lang w:val="it-IT"/>
        </w:rPr>
        <w:tab/>
      </w:r>
      <w:r w:rsidRPr="00161721">
        <w:rPr>
          <w:rFonts w:asciiTheme="minorHAnsi" w:hAnsiTheme="minorHAnsi" w:cstheme="minorHAnsi"/>
          <w:lang w:val="it-IT"/>
        </w:rPr>
        <w:tab/>
        <w:t>Milliamperes (0.001 ampere)</w:t>
      </w:r>
    </w:p>
    <w:p w14:paraId="0FBD47C0"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Mbps</w:t>
      </w:r>
      <w:r w:rsidRPr="00161721">
        <w:rPr>
          <w:rFonts w:asciiTheme="minorHAnsi" w:hAnsiTheme="minorHAnsi" w:cstheme="minorHAnsi"/>
          <w:lang w:val="it-IT"/>
        </w:rPr>
        <w:tab/>
      </w:r>
      <w:r w:rsidRPr="00161721">
        <w:rPr>
          <w:rFonts w:asciiTheme="minorHAnsi" w:hAnsiTheme="minorHAnsi" w:cstheme="minorHAnsi"/>
          <w:lang w:val="it-IT"/>
        </w:rPr>
        <w:tab/>
        <w:t>megabits per second (1,000,000 bits per second)</w:t>
      </w:r>
    </w:p>
    <w:p w14:paraId="6B764A4B"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mm</w:t>
      </w:r>
      <w:r w:rsidRPr="00161721">
        <w:rPr>
          <w:rFonts w:asciiTheme="minorHAnsi" w:hAnsiTheme="minorHAnsi" w:cstheme="minorHAnsi"/>
          <w:lang w:val="it-IT"/>
        </w:rPr>
        <w:tab/>
      </w:r>
      <w:r w:rsidRPr="00161721">
        <w:rPr>
          <w:rFonts w:asciiTheme="minorHAnsi" w:hAnsiTheme="minorHAnsi" w:cstheme="minorHAnsi"/>
          <w:lang w:val="it-IT"/>
        </w:rPr>
        <w:tab/>
        <w:t>Millimeter (0.001 meter)</w:t>
      </w:r>
    </w:p>
    <w:p w14:paraId="340D0C45"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mV</w:t>
      </w:r>
      <w:r w:rsidRPr="00161721">
        <w:rPr>
          <w:rFonts w:asciiTheme="minorHAnsi" w:hAnsiTheme="minorHAnsi" w:cstheme="minorHAnsi"/>
          <w:lang w:val="it-IT"/>
        </w:rPr>
        <w:tab/>
      </w:r>
      <w:r w:rsidRPr="00161721">
        <w:rPr>
          <w:rFonts w:asciiTheme="minorHAnsi" w:hAnsiTheme="minorHAnsi" w:cstheme="minorHAnsi"/>
          <w:lang w:val="it-IT"/>
        </w:rPr>
        <w:tab/>
        <w:t>Millivolt</w:t>
      </w:r>
    </w:p>
    <w:p w14:paraId="739C71A1"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MV</w:t>
      </w:r>
      <w:r w:rsidRPr="00161721">
        <w:rPr>
          <w:rFonts w:asciiTheme="minorHAnsi" w:hAnsiTheme="minorHAnsi" w:cstheme="minorHAnsi"/>
          <w:lang w:val="it-IT"/>
        </w:rPr>
        <w:tab/>
      </w:r>
      <w:r w:rsidRPr="00161721">
        <w:rPr>
          <w:rFonts w:asciiTheme="minorHAnsi" w:hAnsiTheme="minorHAnsi" w:cstheme="minorHAnsi"/>
          <w:lang w:val="it-IT"/>
        </w:rPr>
        <w:tab/>
        <w:t>Medium Voltage</w:t>
      </w:r>
    </w:p>
    <w:p w14:paraId="53C02107" w14:textId="77777777" w:rsidR="00F16BB6" w:rsidRPr="00161721" w:rsidRDefault="00F16BB6" w:rsidP="00F16BB6">
      <w:pPr>
        <w:spacing w:line="276" w:lineRule="auto"/>
        <w:rPr>
          <w:rFonts w:asciiTheme="minorHAnsi" w:hAnsiTheme="minorHAnsi" w:cstheme="minorHAnsi"/>
          <w:lang w:val="it-IT"/>
        </w:rPr>
      </w:pPr>
      <w:r w:rsidRPr="00161721">
        <w:rPr>
          <w:rFonts w:asciiTheme="minorHAnsi" w:hAnsiTheme="minorHAnsi" w:cstheme="minorHAnsi"/>
          <w:lang w:val="it-IT"/>
        </w:rPr>
        <w:t>MVA</w:t>
      </w:r>
      <w:r w:rsidRPr="00161721">
        <w:rPr>
          <w:rFonts w:asciiTheme="minorHAnsi" w:hAnsiTheme="minorHAnsi" w:cstheme="minorHAnsi"/>
          <w:lang w:val="it-IT"/>
        </w:rPr>
        <w:tab/>
      </w:r>
      <w:r w:rsidRPr="00161721">
        <w:rPr>
          <w:rFonts w:asciiTheme="minorHAnsi" w:hAnsiTheme="minorHAnsi" w:cstheme="minorHAnsi"/>
          <w:lang w:val="it-IT"/>
        </w:rPr>
        <w:tab/>
        <w:t>Megavolt-amperes (1,000,000 volt-amperes)</w:t>
      </w:r>
    </w:p>
    <w:p w14:paraId="0CBFE6FB"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MVAR</w:t>
      </w:r>
      <w:r w:rsidRPr="00161721">
        <w:rPr>
          <w:rFonts w:asciiTheme="minorHAnsi" w:hAnsiTheme="minorHAnsi" w:cstheme="minorHAnsi"/>
          <w:lang w:val="en-US"/>
        </w:rPr>
        <w:tab/>
      </w:r>
      <w:r w:rsidRPr="00161721">
        <w:rPr>
          <w:rFonts w:asciiTheme="minorHAnsi" w:hAnsiTheme="minorHAnsi" w:cstheme="minorHAnsi"/>
          <w:lang w:val="en-US"/>
        </w:rPr>
        <w:tab/>
        <w:t>Megavolt-amperes reactive (1,000,000 volt-amperes)</w:t>
      </w:r>
    </w:p>
    <w:p w14:paraId="390CF211"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MW</w:t>
      </w:r>
      <w:r w:rsidRPr="00161721">
        <w:rPr>
          <w:rFonts w:asciiTheme="minorHAnsi" w:hAnsiTheme="minorHAnsi" w:cstheme="minorHAnsi"/>
          <w:lang w:val="en-US"/>
        </w:rPr>
        <w:tab/>
      </w:r>
      <w:r w:rsidRPr="00161721">
        <w:rPr>
          <w:rFonts w:asciiTheme="minorHAnsi" w:hAnsiTheme="minorHAnsi" w:cstheme="minorHAnsi"/>
          <w:lang w:val="en-US"/>
        </w:rPr>
        <w:tab/>
        <w:t>Megawatt (1,000,000 watts)</w:t>
      </w:r>
    </w:p>
    <w:p w14:paraId="40AF4992"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N</w:t>
      </w:r>
      <w:r w:rsidRPr="00161721">
        <w:rPr>
          <w:rFonts w:asciiTheme="minorHAnsi" w:hAnsiTheme="minorHAnsi" w:cstheme="minorHAnsi"/>
          <w:lang w:val="en-US"/>
        </w:rPr>
        <w:tab/>
      </w:r>
      <w:r w:rsidRPr="00161721">
        <w:rPr>
          <w:rFonts w:asciiTheme="minorHAnsi" w:hAnsiTheme="minorHAnsi" w:cstheme="minorHAnsi"/>
          <w:lang w:val="en-US"/>
        </w:rPr>
        <w:tab/>
        <w:t>Newton</w:t>
      </w:r>
    </w:p>
    <w:p w14:paraId="1FA6464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N/m</w:t>
      </w:r>
      <w:r w:rsidRPr="00161721">
        <w:rPr>
          <w:rFonts w:asciiTheme="minorHAnsi" w:hAnsiTheme="minorHAnsi" w:cstheme="minorHAnsi"/>
          <w:lang w:val="en-US"/>
        </w:rPr>
        <w:tab/>
      </w:r>
      <w:r w:rsidRPr="00161721">
        <w:rPr>
          <w:rFonts w:asciiTheme="minorHAnsi" w:hAnsiTheme="minorHAnsi" w:cstheme="minorHAnsi"/>
          <w:lang w:val="en-US"/>
        </w:rPr>
        <w:tab/>
        <w:t>Newtons per meter</w:t>
      </w:r>
    </w:p>
    <w:p w14:paraId="48E1C16B" w14:textId="3108809F"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NI-CAD</w:t>
      </w:r>
      <w:r w:rsidRPr="00161721">
        <w:rPr>
          <w:rFonts w:asciiTheme="minorHAnsi" w:hAnsiTheme="minorHAnsi" w:cstheme="minorHAnsi"/>
          <w:lang w:val="en-US"/>
        </w:rPr>
        <w:tab/>
      </w:r>
      <w:r w:rsidR="009A5886" w:rsidRPr="00161721">
        <w:rPr>
          <w:rFonts w:asciiTheme="minorHAnsi" w:hAnsiTheme="minorHAnsi" w:cstheme="minorHAnsi"/>
          <w:lang w:val="en-US"/>
        </w:rPr>
        <w:tab/>
      </w:r>
      <w:r w:rsidRPr="00161721">
        <w:rPr>
          <w:rFonts w:asciiTheme="minorHAnsi" w:hAnsiTheme="minorHAnsi" w:cstheme="minorHAnsi"/>
          <w:lang w:val="en-US"/>
        </w:rPr>
        <w:t>Nickel Cadmium</w:t>
      </w:r>
    </w:p>
    <w:p w14:paraId="17C5FA3E"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NLTC</w:t>
      </w:r>
      <w:r w:rsidRPr="00161721">
        <w:rPr>
          <w:rFonts w:asciiTheme="minorHAnsi" w:hAnsiTheme="minorHAnsi" w:cstheme="minorHAnsi"/>
          <w:lang w:val="en-US"/>
        </w:rPr>
        <w:tab/>
      </w:r>
      <w:r w:rsidRPr="00161721">
        <w:rPr>
          <w:rFonts w:asciiTheme="minorHAnsi" w:hAnsiTheme="minorHAnsi" w:cstheme="minorHAnsi"/>
          <w:lang w:val="en-US"/>
        </w:rPr>
        <w:tab/>
        <w:t>No-Load Tap Change</w:t>
      </w:r>
    </w:p>
    <w:p w14:paraId="211DE43B"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O&amp;M</w:t>
      </w:r>
      <w:r w:rsidRPr="00161721">
        <w:rPr>
          <w:rFonts w:asciiTheme="minorHAnsi" w:hAnsiTheme="minorHAnsi" w:cstheme="minorHAnsi"/>
          <w:lang w:val="en-US"/>
        </w:rPr>
        <w:tab/>
      </w:r>
      <w:r w:rsidRPr="00161721">
        <w:rPr>
          <w:rFonts w:asciiTheme="minorHAnsi" w:hAnsiTheme="minorHAnsi" w:cstheme="minorHAnsi"/>
          <w:lang w:val="en-US"/>
        </w:rPr>
        <w:tab/>
        <w:t>Operations and Maintenance</w:t>
      </w:r>
    </w:p>
    <w:p w14:paraId="12C97EC2"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 xml:space="preserve">ONAN </w:t>
      </w:r>
      <w:r w:rsidRPr="00161721">
        <w:rPr>
          <w:rFonts w:asciiTheme="minorHAnsi" w:hAnsiTheme="minorHAnsi" w:cstheme="minorHAnsi"/>
          <w:lang w:val="en-US"/>
        </w:rPr>
        <w:tab/>
      </w:r>
      <w:r w:rsidRPr="00161721">
        <w:rPr>
          <w:rFonts w:asciiTheme="minorHAnsi" w:hAnsiTheme="minorHAnsi" w:cstheme="minorHAnsi"/>
          <w:lang w:val="en-US"/>
        </w:rPr>
        <w:tab/>
        <w:t>Oil Natural Air Natural</w:t>
      </w:r>
    </w:p>
    <w:p w14:paraId="57108B5A"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 xml:space="preserve">ONAF </w:t>
      </w:r>
      <w:r w:rsidRPr="00161721">
        <w:rPr>
          <w:rFonts w:asciiTheme="minorHAnsi" w:hAnsiTheme="minorHAnsi" w:cstheme="minorHAnsi"/>
          <w:lang w:val="en-US"/>
        </w:rPr>
        <w:tab/>
      </w:r>
      <w:r w:rsidRPr="00161721">
        <w:rPr>
          <w:rFonts w:asciiTheme="minorHAnsi" w:hAnsiTheme="minorHAnsi" w:cstheme="minorHAnsi"/>
          <w:lang w:val="en-US"/>
        </w:rPr>
        <w:tab/>
        <w:t>Oil Natural Air Forced</w:t>
      </w:r>
    </w:p>
    <w:p w14:paraId="30BEE259"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OPGW</w:t>
      </w:r>
      <w:r w:rsidRPr="00161721">
        <w:rPr>
          <w:rFonts w:asciiTheme="minorHAnsi" w:hAnsiTheme="minorHAnsi" w:cstheme="minorHAnsi"/>
          <w:lang w:val="en-US"/>
        </w:rPr>
        <w:tab/>
      </w:r>
      <w:r w:rsidRPr="00161721">
        <w:rPr>
          <w:rFonts w:asciiTheme="minorHAnsi" w:hAnsiTheme="minorHAnsi" w:cstheme="minorHAnsi"/>
          <w:lang w:val="en-US"/>
        </w:rPr>
        <w:tab/>
        <w:t>Optical Ground Wire</w:t>
      </w:r>
    </w:p>
    <w:p w14:paraId="25FE4454"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PC</w:t>
      </w:r>
      <w:r w:rsidRPr="00161721">
        <w:rPr>
          <w:rFonts w:asciiTheme="minorHAnsi" w:hAnsiTheme="minorHAnsi" w:cstheme="minorHAnsi"/>
          <w:lang w:val="en-US"/>
        </w:rPr>
        <w:tab/>
      </w:r>
      <w:r w:rsidRPr="00161721">
        <w:rPr>
          <w:rFonts w:asciiTheme="minorHAnsi" w:hAnsiTheme="minorHAnsi" w:cstheme="minorHAnsi"/>
          <w:lang w:val="en-US"/>
        </w:rPr>
        <w:tab/>
        <w:t>Personal computer</w:t>
      </w:r>
    </w:p>
    <w:p w14:paraId="269015BF"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PE</w:t>
      </w:r>
      <w:r w:rsidRPr="00161721">
        <w:rPr>
          <w:rFonts w:asciiTheme="minorHAnsi" w:hAnsiTheme="minorHAnsi" w:cstheme="minorHAnsi"/>
          <w:lang w:val="en-US"/>
        </w:rPr>
        <w:tab/>
      </w:r>
      <w:r w:rsidRPr="00161721">
        <w:rPr>
          <w:rFonts w:asciiTheme="minorHAnsi" w:hAnsiTheme="minorHAnsi" w:cstheme="minorHAnsi"/>
          <w:lang w:val="en-US"/>
        </w:rPr>
        <w:tab/>
        <w:t>Polyethylene</w:t>
      </w:r>
    </w:p>
    <w:p w14:paraId="009F01F4"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PF</w:t>
      </w:r>
      <w:r w:rsidRPr="00161721">
        <w:rPr>
          <w:rFonts w:asciiTheme="minorHAnsi" w:hAnsiTheme="minorHAnsi" w:cstheme="minorHAnsi"/>
          <w:lang w:val="en-US"/>
        </w:rPr>
        <w:tab/>
      </w:r>
      <w:r w:rsidRPr="00161721">
        <w:rPr>
          <w:rFonts w:asciiTheme="minorHAnsi" w:hAnsiTheme="minorHAnsi" w:cstheme="minorHAnsi"/>
          <w:lang w:val="en-US"/>
        </w:rPr>
        <w:tab/>
        <w:t>Power Factor</w:t>
      </w:r>
    </w:p>
    <w:p w14:paraId="6F1A9EA4"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PT</w:t>
      </w:r>
      <w:r w:rsidRPr="00161721">
        <w:rPr>
          <w:rFonts w:asciiTheme="minorHAnsi" w:hAnsiTheme="minorHAnsi" w:cstheme="minorHAnsi"/>
          <w:lang w:val="en-US"/>
        </w:rPr>
        <w:tab/>
      </w:r>
      <w:r w:rsidRPr="00161721">
        <w:rPr>
          <w:rFonts w:asciiTheme="minorHAnsi" w:hAnsiTheme="minorHAnsi" w:cstheme="minorHAnsi"/>
          <w:lang w:val="en-US"/>
        </w:rPr>
        <w:tab/>
        <w:t>Potential Transformer</w:t>
      </w:r>
    </w:p>
    <w:p w14:paraId="6B44F1D6"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PVC</w:t>
      </w:r>
      <w:r w:rsidRPr="00161721">
        <w:rPr>
          <w:rFonts w:asciiTheme="minorHAnsi" w:hAnsiTheme="minorHAnsi" w:cstheme="minorHAnsi"/>
          <w:lang w:val="en-US"/>
        </w:rPr>
        <w:tab/>
      </w:r>
      <w:r w:rsidRPr="00161721">
        <w:rPr>
          <w:rFonts w:asciiTheme="minorHAnsi" w:hAnsiTheme="minorHAnsi" w:cstheme="minorHAnsi"/>
          <w:lang w:val="en-US"/>
        </w:rPr>
        <w:tab/>
        <w:t>Polyvinyl Chloride</w:t>
      </w:r>
    </w:p>
    <w:p w14:paraId="4EFE98A6"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PP</w:t>
      </w:r>
      <w:r w:rsidRPr="00161721">
        <w:rPr>
          <w:rFonts w:asciiTheme="minorHAnsi" w:hAnsiTheme="minorHAnsi" w:cstheme="minorHAnsi"/>
          <w:lang w:val="en-US"/>
        </w:rPr>
        <w:tab/>
      </w:r>
      <w:r w:rsidRPr="00161721">
        <w:rPr>
          <w:rFonts w:asciiTheme="minorHAnsi" w:hAnsiTheme="minorHAnsi" w:cstheme="minorHAnsi"/>
          <w:lang w:val="en-US"/>
        </w:rPr>
        <w:tab/>
        <w:t>Power Plant</w:t>
      </w:r>
    </w:p>
    <w:p w14:paraId="18330687"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RTU</w:t>
      </w:r>
      <w:r w:rsidRPr="00161721">
        <w:rPr>
          <w:rFonts w:asciiTheme="minorHAnsi" w:hAnsiTheme="minorHAnsi" w:cstheme="minorHAnsi"/>
          <w:lang w:val="en-US"/>
        </w:rPr>
        <w:tab/>
      </w:r>
      <w:r w:rsidRPr="00161721">
        <w:rPr>
          <w:rFonts w:asciiTheme="minorHAnsi" w:hAnsiTheme="minorHAnsi" w:cstheme="minorHAnsi"/>
          <w:lang w:val="en-US"/>
        </w:rPr>
        <w:tab/>
        <w:t>Remote Terminal Unit</w:t>
      </w:r>
    </w:p>
    <w:p w14:paraId="788E23EF" w14:textId="2A62AA8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SCADA</w:t>
      </w:r>
      <w:r w:rsidRPr="00161721">
        <w:rPr>
          <w:rFonts w:asciiTheme="minorHAnsi" w:hAnsiTheme="minorHAnsi" w:cstheme="minorHAnsi"/>
          <w:lang w:val="en-US"/>
        </w:rPr>
        <w:tab/>
      </w:r>
      <w:r w:rsidR="009A5886" w:rsidRPr="00161721">
        <w:rPr>
          <w:rFonts w:asciiTheme="minorHAnsi" w:hAnsiTheme="minorHAnsi" w:cstheme="minorHAnsi"/>
          <w:lang w:val="en-US"/>
        </w:rPr>
        <w:tab/>
      </w:r>
      <w:r w:rsidRPr="00161721">
        <w:rPr>
          <w:rFonts w:asciiTheme="minorHAnsi" w:hAnsiTheme="minorHAnsi" w:cstheme="minorHAnsi"/>
          <w:lang w:val="en-US"/>
        </w:rPr>
        <w:t>Supervisory Control and Data Acquisition</w:t>
      </w:r>
    </w:p>
    <w:p w14:paraId="00057F30"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SF6</w:t>
      </w:r>
      <w:r w:rsidRPr="00161721">
        <w:rPr>
          <w:rFonts w:asciiTheme="minorHAnsi" w:hAnsiTheme="minorHAnsi" w:cstheme="minorHAnsi"/>
          <w:lang w:val="en-US"/>
        </w:rPr>
        <w:tab/>
      </w:r>
      <w:r w:rsidRPr="00161721">
        <w:rPr>
          <w:rFonts w:asciiTheme="minorHAnsi" w:hAnsiTheme="minorHAnsi" w:cstheme="minorHAnsi"/>
          <w:lang w:val="en-US"/>
        </w:rPr>
        <w:tab/>
        <w:t>Sulfur Hexaflouride</w:t>
      </w:r>
    </w:p>
    <w:p w14:paraId="6DED158C"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Std.</w:t>
      </w:r>
      <w:r w:rsidRPr="00161721">
        <w:rPr>
          <w:rFonts w:asciiTheme="minorHAnsi" w:hAnsiTheme="minorHAnsi" w:cstheme="minorHAnsi"/>
          <w:lang w:val="en-US"/>
        </w:rPr>
        <w:tab/>
      </w:r>
      <w:r w:rsidRPr="00161721">
        <w:rPr>
          <w:rFonts w:asciiTheme="minorHAnsi" w:hAnsiTheme="minorHAnsi" w:cstheme="minorHAnsi"/>
          <w:lang w:val="en-US"/>
        </w:rPr>
        <w:tab/>
        <w:t>Standard</w:t>
      </w:r>
    </w:p>
    <w:p w14:paraId="3B609625" w14:textId="4144153C"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TCP/IP</w:t>
      </w:r>
      <w:r w:rsidRPr="00161721">
        <w:rPr>
          <w:rFonts w:asciiTheme="minorHAnsi" w:hAnsiTheme="minorHAnsi" w:cstheme="minorHAnsi"/>
          <w:lang w:val="en-US"/>
        </w:rPr>
        <w:tab/>
      </w:r>
      <w:r w:rsidR="009A5886" w:rsidRPr="00161721">
        <w:rPr>
          <w:rFonts w:asciiTheme="minorHAnsi" w:hAnsiTheme="minorHAnsi" w:cstheme="minorHAnsi"/>
          <w:lang w:val="en-US"/>
        </w:rPr>
        <w:tab/>
      </w:r>
      <w:r w:rsidRPr="00161721">
        <w:rPr>
          <w:rFonts w:asciiTheme="minorHAnsi" w:hAnsiTheme="minorHAnsi" w:cstheme="minorHAnsi"/>
          <w:lang w:val="en-US"/>
        </w:rPr>
        <w:t>Transport Control Protocol/Internet Protocol</w:t>
      </w:r>
    </w:p>
    <w:p w14:paraId="036CDBA4"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UTP</w:t>
      </w:r>
      <w:r w:rsidRPr="00161721">
        <w:rPr>
          <w:rFonts w:asciiTheme="minorHAnsi" w:hAnsiTheme="minorHAnsi" w:cstheme="minorHAnsi"/>
          <w:lang w:val="en-US"/>
        </w:rPr>
        <w:tab/>
      </w:r>
      <w:r w:rsidRPr="00161721">
        <w:rPr>
          <w:rFonts w:asciiTheme="minorHAnsi" w:hAnsiTheme="minorHAnsi" w:cstheme="minorHAnsi"/>
          <w:lang w:val="en-US"/>
        </w:rPr>
        <w:tab/>
        <w:t>Unshielded Twisted Pair</w:t>
      </w:r>
    </w:p>
    <w:p w14:paraId="0232E006"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 xml:space="preserve">V </w:t>
      </w:r>
      <w:r w:rsidRPr="00161721">
        <w:rPr>
          <w:rFonts w:asciiTheme="minorHAnsi" w:hAnsiTheme="minorHAnsi" w:cstheme="minorHAnsi"/>
          <w:lang w:val="en-US"/>
        </w:rPr>
        <w:tab/>
      </w:r>
      <w:r w:rsidRPr="00161721">
        <w:rPr>
          <w:rFonts w:asciiTheme="minorHAnsi" w:hAnsiTheme="minorHAnsi" w:cstheme="minorHAnsi"/>
          <w:lang w:val="en-US"/>
        </w:rPr>
        <w:tab/>
        <w:t>Volts</w:t>
      </w:r>
    </w:p>
    <w:p w14:paraId="74C8F78E"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 xml:space="preserve">VA </w:t>
      </w:r>
      <w:r w:rsidRPr="00161721">
        <w:rPr>
          <w:rFonts w:asciiTheme="minorHAnsi" w:hAnsiTheme="minorHAnsi" w:cstheme="minorHAnsi"/>
          <w:lang w:val="en-US"/>
        </w:rPr>
        <w:tab/>
      </w:r>
      <w:r w:rsidRPr="00161721">
        <w:rPr>
          <w:rFonts w:asciiTheme="minorHAnsi" w:hAnsiTheme="minorHAnsi" w:cstheme="minorHAnsi"/>
          <w:lang w:val="en-US"/>
        </w:rPr>
        <w:tab/>
        <w:t>Volt-amperes</w:t>
      </w:r>
    </w:p>
    <w:p w14:paraId="5CCDF753"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VAC</w:t>
      </w:r>
      <w:r w:rsidRPr="00161721">
        <w:rPr>
          <w:rFonts w:asciiTheme="minorHAnsi" w:hAnsiTheme="minorHAnsi" w:cstheme="minorHAnsi"/>
          <w:lang w:val="en-US"/>
        </w:rPr>
        <w:tab/>
      </w:r>
      <w:r w:rsidRPr="00161721">
        <w:rPr>
          <w:rFonts w:asciiTheme="minorHAnsi" w:hAnsiTheme="minorHAnsi" w:cstheme="minorHAnsi"/>
          <w:lang w:val="en-US"/>
        </w:rPr>
        <w:tab/>
        <w:t>Volts Alternating Current</w:t>
      </w:r>
    </w:p>
    <w:p w14:paraId="64961BEB"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VAR</w:t>
      </w:r>
      <w:r w:rsidRPr="00161721">
        <w:rPr>
          <w:rFonts w:asciiTheme="minorHAnsi" w:hAnsiTheme="minorHAnsi" w:cstheme="minorHAnsi"/>
          <w:lang w:val="en-US"/>
        </w:rPr>
        <w:tab/>
      </w:r>
      <w:r w:rsidRPr="00161721">
        <w:rPr>
          <w:rFonts w:asciiTheme="minorHAnsi" w:hAnsiTheme="minorHAnsi" w:cstheme="minorHAnsi"/>
          <w:lang w:val="en-US"/>
        </w:rPr>
        <w:tab/>
        <w:t>Volt-amperes reactive</w:t>
      </w:r>
    </w:p>
    <w:p w14:paraId="6DB9EE5E"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VDC</w:t>
      </w:r>
      <w:r w:rsidRPr="00161721">
        <w:rPr>
          <w:rFonts w:asciiTheme="minorHAnsi" w:hAnsiTheme="minorHAnsi" w:cstheme="minorHAnsi"/>
          <w:lang w:val="en-US"/>
        </w:rPr>
        <w:tab/>
      </w:r>
      <w:r w:rsidRPr="00161721">
        <w:rPr>
          <w:rFonts w:asciiTheme="minorHAnsi" w:hAnsiTheme="minorHAnsi" w:cstheme="minorHAnsi"/>
          <w:lang w:val="en-US"/>
        </w:rPr>
        <w:tab/>
        <w:t>Volts Direct Current</w:t>
      </w:r>
    </w:p>
    <w:p w14:paraId="10FA90DA"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VT</w:t>
      </w:r>
      <w:r w:rsidRPr="00161721">
        <w:rPr>
          <w:rFonts w:asciiTheme="minorHAnsi" w:hAnsiTheme="minorHAnsi" w:cstheme="minorHAnsi"/>
          <w:lang w:val="en-US"/>
        </w:rPr>
        <w:tab/>
      </w:r>
      <w:r w:rsidRPr="00161721">
        <w:rPr>
          <w:rFonts w:asciiTheme="minorHAnsi" w:hAnsiTheme="minorHAnsi" w:cstheme="minorHAnsi"/>
          <w:lang w:val="en-US"/>
        </w:rPr>
        <w:tab/>
        <w:t>Voltage Transformer</w:t>
      </w:r>
    </w:p>
    <w:p w14:paraId="7793A2AE"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WAN</w:t>
      </w:r>
      <w:r w:rsidRPr="00161721">
        <w:rPr>
          <w:rFonts w:asciiTheme="minorHAnsi" w:hAnsiTheme="minorHAnsi" w:cstheme="minorHAnsi"/>
          <w:lang w:val="en-US"/>
        </w:rPr>
        <w:tab/>
      </w:r>
      <w:r w:rsidRPr="00161721">
        <w:rPr>
          <w:rFonts w:asciiTheme="minorHAnsi" w:hAnsiTheme="minorHAnsi" w:cstheme="minorHAnsi"/>
          <w:lang w:val="en-US"/>
        </w:rPr>
        <w:tab/>
        <w:t>Wide Area Network</w:t>
      </w:r>
    </w:p>
    <w:p w14:paraId="75D4E2D8" w14:textId="77777777" w:rsidR="00F16BB6" w:rsidRPr="00161721" w:rsidRDefault="00F16BB6" w:rsidP="00F16BB6">
      <w:pPr>
        <w:spacing w:line="276" w:lineRule="auto"/>
        <w:rPr>
          <w:rFonts w:asciiTheme="minorHAnsi" w:hAnsiTheme="minorHAnsi" w:cstheme="minorHAnsi"/>
          <w:lang w:val="en-US"/>
        </w:rPr>
      </w:pPr>
      <w:r w:rsidRPr="00161721">
        <w:rPr>
          <w:rFonts w:asciiTheme="minorHAnsi" w:hAnsiTheme="minorHAnsi" w:cstheme="minorHAnsi"/>
          <w:lang w:val="en-US"/>
        </w:rPr>
        <w:t>XLPE</w:t>
      </w:r>
      <w:r w:rsidRPr="00161721">
        <w:rPr>
          <w:rFonts w:asciiTheme="minorHAnsi" w:hAnsiTheme="minorHAnsi" w:cstheme="minorHAnsi"/>
          <w:lang w:val="en-US"/>
        </w:rPr>
        <w:tab/>
      </w:r>
      <w:r w:rsidRPr="00161721">
        <w:rPr>
          <w:rFonts w:asciiTheme="minorHAnsi" w:hAnsiTheme="minorHAnsi" w:cstheme="minorHAnsi"/>
          <w:lang w:val="en-US"/>
        </w:rPr>
        <w:tab/>
        <w:t>Cross-Linked Polyethylene</w:t>
      </w:r>
    </w:p>
    <w:p w14:paraId="4832074A" w14:textId="05B83A18" w:rsidR="00F16BB6" w:rsidRPr="00161721" w:rsidRDefault="00F16BB6" w:rsidP="0056498E">
      <w:pPr>
        <w:spacing w:line="276" w:lineRule="auto"/>
        <w:rPr>
          <w:rFonts w:asciiTheme="minorHAnsi" w:hAnsiTheme="minorHAnsi" w:cstheme="minorHAnsi"/>
          <w:lang w:val="en-US"/>
        </w:rPr>
      </w:pPr>
    </w:p>
    <w:p w14:paraId="07994F36" w14:textId="29694110" w:rsidR="00F16BB6" w:rsidRPr="00161721" w:rsidRDefault="00F16BB6" w:rsidP="0056498E">
      <w:pPr>
        <w:spacing w:line="276" w:lineRule="auto"/>
        <w:rPr>
          <w:rFonts w:asciiTheme="minorHAnsi" w:hAnsiTheme="minorHAnsi" w:cstheme="minorHAnsi"/>
          <w:lang w:val="en-US"/>
        </w:rPr>
      </w:pPr>
    </w:p>
    <w:p w14:paraId="45F1D576" w14:textId="61718DBF" w:rsidR="00F16BB6" w:rsidRPr="00161721" w:rsidRDefault="00F16BB6" w:rsidP="0056498E">
      <w:pPr>
        <w:spacing w:line="276" w:lineRule="auto"/>
        <w:rPr>
          <w:rFonts w:asciiTheme="minorHAnsi" w:hAnsiTheme="minorHAnsi" w:cstheme="minorHAnsi"/>
          <w:lang w:val="en-US"/>
        </w:rPr>
      </w:pPr>
    </w:p>
    <w:p w14:paraId="5C57D2BE" w14:textId="3B7235BF" w:rsidR="00F16BB6" w:rsidRPr="00161721" w:rsidRDefault="00F16BB6" w:rsidP="0056498E">
      <w:pPr>
        <w:spacing w:line="276" w:lineRule="auto"/>
        <w:rPr>
          <w:rFonts w:asciiTheme="minorHAnsi" w:hAnsiTheme="minorHAnsi" w:cstheme="minorHAnsi"/>
          <w:lang w:val="en-US"/>
        </w:rPr>
      </w:pPr>
    </w:p>
    <w:p w14:paraId="2784BFC6" w14:textId="13E6548F" w:rsidR="00F16BB6" w:rsidRPr="00161721" w:rsidRDefault="00F16BB6" w:rsidP="0056498E">
      <w:pPr>
        <w:spacing w:line="276" w:lineRule="auto"/>
        <w:rPr>
          <w:rFonts w:asciiTheme="minorHAnsi" w:hAnsiTheme="minorHAnsi" w:cstheme="minorHAnsi"/>
          <w:lang w:val="en-US"/>
        </w:rPr>
      </w:pPr>
    </w:p>
    <w:p w14:paraId="0646A7FA" w14:textId="5BC05FD2" w:rsidR="00F16BB6" w:rsidRPr="00161721" w:rsidRDefault="00F16BB6" w:rsidP="0056498E">
      <w:pPr>
        <w:spacing w:line="276" w:lineRule="auto"/>
        <w:rPr>
          <w:rFonts w:asciiTheme="minorHAnsi" w:hAnsiTheme="minorHAnsi" w:cstheme="minorHAnsi"/>
          <w:lang w:val="en-US"/>
        </w:rPr>
      </w:pPr>
    </w:p>
    <w:p w14:paraId="7E28E516" w14:textId="11449ADC" w:rsidR="00F16BB6" w:rsidRPr="00161721" w:rsidRDefault="00F16BB6" w:rsidP="0056498E">
      <w:pPr>
        <w:spacing w:line="276" w:lineRule="auto"/>
        <w:rPr>
          <w:rFonts w:asciiTheme="minorHAnsi" w:hAnsiTheme="minorHAnsi" w:cstheme="minorHAnsi"/>
          <w:lang w:val="en-US"/>
        </w:rPr>
      </w:pPr>
    </w:p>
    <w:p w14:paraId="0FF5A3B2" w14:textId="77F19F5A" w:rsidR="00F16BB6" w:rsidRPr="00161721" w:rsidRDefault="00F16BB6" w:rsidP="0056498E">
      <w:pPr>
        <w:spacing w:line="276" w:lineRule="auto"/>
        <w:rPr>
          <w:rFonts w:asciiTheme="minorHAnsi" w:hAnsiTheme="minorHAnsi" w:cstheme="minorHAnsi"/>
          <w:lang w:val="en-US"/>
        </w:rPr>
      </w:pPr>
    </w:p>
    <w:p w14:paraId="0B7B4752" w14:textId="5A0049F5" w:rsidR="00F16BB6" w:rsidRPr="00161721" w:rsidRDefault="00F16BB6" w:rsidP="0056498E">
      <w:pPr>
        <w:spacing w:line="276" w:lineRule="auto"/>
        <w:rPr>
          <w:rFonts w:asciiTheme="minorHAnsi" w:hAnsiTheme="minorHAnsi" w:cstheme="minorHAnsi"/>
          <w:lang w:val="en-US"/>
        </w:rPr>
      </w:pPr>
    </w:p>
    <w:p w14:paraId="582214B8" w14:textId="5B4F6CD8" w:rsidR="00F16BB6" w:rsidRPr="00161721" w:rsidRDefault="00F16BB6" w:rsidP="0056498E">
      <w:pPr>
        <w:spacing w:line="276" w:lineRule="auto"/>
        <w:rPr>
          <w:rFonts w:asciiTheme="minorHAnsi" w:hAnsiTheme="minorHAnsi" w:cstheme="minorHAnsi"/>
          <w:lang w:val="en-US"/>
        </w:rPr>
      </w:pPr>
    </w:p>
    <w:p w14:paraId="110F7CA1" w14:textId="71AB8ED1" w:rsidR="00F16BB6" w:rsidRPr="00161721" w:rsidRDefault="00F16BB6" w:rsidP="0056498E">
      <w:pPr>
        <w:spacing w:line="276" w:lineRule="auto"/>
        <w:rPr>
          <w:rFonts w:asciiTheme="minorHAnsi" w:hAnsiTheme="minorHAnsi" w:cstheme="minorHAnsi"/>
          <w:lang w:val="en-US"/>
        </w:rPr>
      </w:pPr>
    </w:p>
    <w:p w14:paraId="5D92D7B8" w14:textId="77777777" w:rsidR="00E92897" w:rsidRPr="00161721" w:rsidRDefault="00E92897" w:rsidP="0056498E">
      <w:pPr>
        <w:spacing w:line="276" w:lineRule="auto"/>
        <w:rPr>
          <w:rFonts w:asciiTheme="minorHAnsi" w:hAnsiTheme="minorHAnsi" w:cstheme="minorHAnsi"/>
          <w:lang w:val="en-US"/>
        </w:rPr>
      </w:pPr>
    </w:p>
    <w:p w14:paraId="2C97F4AE" w14:textId="6D233FD2" w:rsidR="00F16BB6" w:rsidRPr="00161721" w:rsidRDefault="00F16BB6" w:rsidP="0056498E">
      <w:pPr>
        <w:spacing w:line="276" w:lineRule="auto"/>
        <w:rPr>
          <w:rFonts w:asciiTheme="minorHAnsi" w:hAnsiTheme="minorHAnsi" w:cstheme="minorHAnsi"/>
          <w:lang w:val="en-US"/>
        </w:rPr>
      </w:pPr>
    </w:p>
    <w:p w14:paraId="7C545FAF" w14:textId="72AF734D" w:rsidR="00F16BB6" w:rsidRPr="00161721" w:rsidRDefault="00F16BB6" w:rsidP="0056498E">
      <w:pPr>
        <w:spacing w:line="276" w:lineRule="auto"/>
        <w:rPr>
          <w:rFonts w:asciiTheme="minorHAnsi" w:hAnsiTheme="minorHAnsi" w:cstheme="minorHAnsi"/>
          <w:lang w:val="en-US"/>
        </w:rPr>
      </w:pPr>
    </w:p>
    <w:p w14:paraId="637C7198" w14:textId="04F984DD" w:rsidR="00480705" w:rsidRPr="00161721" w:rsidRDefault="00BD72A1" w:rsidP="007A6C2E">
      <w:pPr>
        <w:pStyle w:val="Titre3"/>
      </w:pPr>
      <w:bookmarkStart w:id="9" w:name="_Toc291774875"/>
      <w:bookmarkStart w:id="10" w:name="_Toc297148573"/>
      <w:bookmarkStart w:id="11" w:name="_Toc297203362"/>
      <w:bookmarkStart w:id="12" w:name="_Toc76117146"/>
      <w:bookmarkStart w:id="13" w:name="_Toc76135927"/>
      <w:bookmarkStart w:id="14" w:name="_Toc76399187"/>
      <w:bookmarkStart w:id="15" w:name="_Toc76399641"/>
      <w:bookmarkStart w:id="16" w:name="_Toc148030412"/>
      <w:bookmarkStart w:id="17" w:name="f"/>
      <w:r w:rsidRPr="00161721">
        <w:t xml:space="preserve">Scope </w:t>
      </w:r>
      <w:r w:rsidR="00ED14BB" w:rsidRPr="00161721">
        <w:t>o</w:t>
      </w:r>
      <w:r w:rsidRPr="00161721">
        <w:t xml:space="preserve">f Design, Supply </w:t>
      </w:r>
      <w:r w:rsidR="009A5886" w:rsidRPr="00161721">
        <w:t>a</w:t>
      </w:r>
      <w:r w:rsidRPr="00161721">
        <w:t>nd Installation</w:t>
      </w:r>
      <w:bookmarkEnd w:id="9"/>
      <w:bookmarkEnd w:id="10"/>
      <w:bookmarkEnd w:id="11"/>
      <w:bookmarkEnd w:id="12"/>
      <w:bookmarkEnd w:id="13"/>
      <w:bookmarkEnd w:id="14"/>
      <w:bookmarkEnd w:id="15"/>
      <w:r w:rsidR="007A42D5" w:rsidRPr="00161721">
        <w:t xml:space="preserve"> </w:t>
      </w:r>
      <w:r w:rsidR="00DB08CD" w:rsidRPr="00161721">
        <w:t>for</w:t>
      </w:r>
      <w:r w:rsidR="00ED14BB" w:rsidRPr="00161721">
        <w:t xml:space="preserve"> </w:t>
      </w:r>
      <w:r w:rsidR="007A42D5" w:rsidRPr="00161721">
        <w:t>Substations</w:t>
      </w:r>
      <w:bookmarkEnd w:id="16"/>
    </w:p>
    <w:p w14:paraId="06C2EB6E" w14:textId="11965E21" w:rsidR="00B06038" w:rsidRPr="00161721" w:rsidRDefault="00E209A5" w:rsidP="00B06038">
      <w:pPr>
        <w:rPr>
          <w:rFonts w:asciiTheme="minorHAnsi" w:hAnsiTheme="minorHAnsi" w:cstheme="minorHAnsi"/>
          <w:lang w:val="en-US" w:eastAsia="en-US"/>
        </w:rPr>
      </w:pPr>
      <w:r w:rsidRPr="00161721">
        <w:rPr>
          <w:rFonts w:asciiTheme="minorHAnsi" w:hAnsiTheme="minorHAnsi" w:cstheme="minorHAnsi"/>
          <w:lang w:val="en-US" w:eastAsia="en-US"/>
        </w:rPr>
        <w:t xml:space="preserve">One existing </w:t>
      </w:r>
      <w:r w:rsidRPr="00161721">
        <w:rPr>
          <w:rFonts w:asciiTheme="minorHAnsi" w:hAnsiTheme="minorHAnsi" w:cstheme="minorHAnsi"/>
          <w:lang w:val="en-US"/>
        </w:rPr>
        <w:t xml:space="preserve">Hydro power station in Laudat - 11 kV, and </w:t>
      </w:r>
      <w:r w:rsidR="00605BA2" w:rsidRPr="00161721">
        <w:rPr>
          <w:rFonts w:asciiTheme="minorHAnsi" w:hAnsiTheme="minorHAnsi" w:cstheme="minorHAnsi"/>
          <w:lang w:val="en-US" w:eastAsia="en-US"/>
        </w:rPr>
        <w:t>three</w:t>
      </w:r>
      <w:r w:rsidR="00F352C7" w:rsidRPr="00161721">
        <w:rPr>
          <w:rFonts w:asciiTheme="minorHAnsi" w:hAnsiTheme="minorHAnsi" w:cstheme="minorHAnsi"/>
          <w:lang w:val="en-US" w:eastAsia="en-US"/>
        </w:rPr>
        <w:t xml:space="preserve"> </w:t>
      </w:r>
      <w:r w:rsidR="00B06038" w:rsidRPr="00161721">
        <w:rPr>
          <w:rFonts w:asciiTheme="minorHAnsi" w:hAnsiTheme="minorHAnsi" w:cstheme="minorHAnsi"/>
          <w:lang w:val="en-US" w:eastAsia="en-US"/>
        </w:rPr>
        <w:t>new electrical substations</w:t>
      </w:r>
      <w:r w:rsidRPr="00161721">
        <w:rPr>
          <w:rFonts w:asciiTheme="minorHAnsi" w:hAnsiTheme="minorHAnsi" w:cstheme="minorHAnsi"/>
          <w:lang w:val="en-US" w:eastAsia="en-US"/>
        </w:rPr>
        <w:t xml:space="preserve"> </w:t>
      </w:r>
      <w:r w:rsidR="00B06038" w:rsidRPr="00161721">
        <w:rPr>
          <w:rFonts w:asciiTheme="minorHAnsi" w:hAnsiTheme="minorHAnsi" w:cstheme="minorHAnsi"/>
          <w:lang w:val="en-US" w:eastAsia="en-US"/>
        </w:rPr>
        <w:t>will be built and interconnected as part of this project:</w:t>
      </w:r>
    </w:p>
    <w:p w14:paraId="55F8E7D3" w14:textId="08740BA4" w:rsidR="00B06038" w:rsidRPr="00161721" w:rsidRDefault="00B06038" w:rsidP="0074216D">
      <w:pPr>
        <w:pStyle w:val="Paragraphedeliste"/>
        <w:numPr>
          <w:ilvl w:val="0"/>
          <w:numId w:val="100"/>
        </w:numPr>
        <w:spacing w:line="480" w:lineRule="auto"/>
        <w:rPr>
          <w:rFonts w:asciiTheme="minorHAnsi" w:hAnsiTheme="minorHAnsi" w:cstheme="minorHAnsi"/>
          <w:lang w:val="en-US"/>
        </w:rPr>
      </w:pPr>
      <w:r w:rsidRPr="00161721">
        <w:rPr>
          <w:rFonts w:asciiTheme="minorHAnsi" w:hAnsiTheme="minorHAnsi" w:cstheme="minorHAnsi"/>
          <w:lang w:val="en-US"/>
        </w:rPr>
        <w:t>Hydroelectric power station of Trafalgar – 2.2/33 kV</w:t>
      </w:r>
    </w:p>
    <w:p w14:paraId="48E25F98" w14:textId="2935A17E" w:rsidR="00B06038" w:rsidRPr="00161721" w:rsidRDefault="00B06038" w:rsidP="0074216D">
      <w:pPr>
        <w:pStyle w:val="Paragraphedeliste"/>
        <w:numPr>
          <w:ilvl w:val="0"/>
          <w:numId w:val="100"/>
        </w:numPr>
        <w:spacing w:line="480" w:lineRule="auto"/>
        <w:rPr>
          <w:rFonts w:asciiTheme="minorHAnsi" w:hAnsiTheme="minorHAnsi" w:cstheme="minorHAnsi"/>
          <w:lang w:val="en-US"/>
        </w:rPr>
      </w:pPr>
      <w:r w:rsidRPr="00161721">
        <w:rPr>
          <w:rFonts w:asciiTheme="minorHAnsi" w:hAnsiTheme="minorHAnsi" w:cstheme="minorHAnsi"/>
          <w:lang w:val="en-US"/>
        </w:rPr>
        <w:t>Hydroelectric power station of Padu – 33/11 kV</w:t>
      </w:r>
    </w:p>
    <w:p w14:paraId="2F7A312C" w14:textId="09812FED" w:rsidR="00B06038" w:rsidRPr="00161721" w:rsidRDefault="00B06038" w:rsidP="0074216D">
      <w:pPr>
        <w:pStyle w:val="Paragraphedeliste"/>
        <w:numPr>
          <w:ilvl w:val="0"/>
          <w:numId w:val="100"/>
        </w:numPr>
        <w:spacing w:line="480" w:lineRule="auto"/>
        <w:rPr>
          <w:rFonts w:asciiTheme="minorHAnsi" w:hAnsiTheme="minorHAnsi" w:cstheme="minorHAnsi"/>
          <w:lang w:val="en-US"/>
        </w:rPr>
      </w:pPr>
      <w:r w:rsidRPr="00161721">
        <w:rPr>
          <w:rFonts w:asciiTheme="minorHAnsi" w:hAnsiTheme="minorHAnsi" w:cstheme="minorHAnsi"/>
          <w:lang w:val="en-US"/>
        </w:rPr>
        <w:t>Diesel power station of Fond Cole – 69/33/11 kV</w:t>
      </w:r>
    </w:p>
    <w:p w14:paraId="18BBF6A6" w14:textId="6B83EAC5" w:rsidR="00E209A5" w:rsidRPr="00161721" w:rsidRDefault="00605BA2" w:rsidP="00CB2CB3">
      <w:pPr>
        <w:jc w:val="center"/>
        <w:rPr>
          <w:rFonts w:asciiTheme="minorHAnsi" w:hAnsiTheme="minorHAnsi" w:cstheme="minorHAnsi"/>
          <w:lang w:val="en-US" w:eastAsia="en-US"/>
        </w:rPr>
      </w:pPr>
      <w:r w:rsidRPr="00161721">
        <w:rPr>
          <w:rFonts w:asciiTheme="minorHAnsi" w:hAnsiTheme="minorHAnsi" w:cstheme="minorHAnsi"/>
          <w:noProof/>
          <w:lang w:val="fr-FR" w:eastAsia="fr-FR"/>
        </w:rPr>
        <w:drawing>
          <wp:inline distT="0" distB="0" distL="0" distR="0" wp14:anchorId="78B71D7F" wp14:editId="2F0EF2C3">
            <wp:extent cx="4479290" cy="2470785"/>
            <wp:effectExtent l="0" t="0" r="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79290" cy="2470785"/>
                    </a:xfrm>
                    <a:prstGeom prst="rect">
                      <a:avLst/>
                    </a:prstGeom>
                    <a:noFill/>
                    <a:ln>
                      <a:noFill/>
                    </a:ln>
                  </pic:spPr>
                </pic:pic>
              </a:graphicData>
            </a:graphic>
          </wp:inline>
        </w:drawing>
      </w:r>
    </w:p>
    <w:p w14:paraId="56AA544D" w14:textId="0FE90F9F" w:rsidR="00E209A5" w:rsidRPr="00161721" w:rsidRDefault="004D7734" w:rsidP="004D7734">
      <w:pPr>
        <w:pStyle w:val="Lgende"/>
        <w:rPr>
          <w:rFonts w:asciiTheme="minorHAnsi" w:hAnsiTheme="minorHAnsi" w:cstheme="minorHAnsi"/>
          <w:color w:val="auto"/>
          <w:sz w:val="20"/>
          <w:lang w:val="en-US"/>
        </w:rPr>
      </w:pPr>
      <w:bookmarkStart w:id="18" w:name="_Toc145019790"/>
      <w:r w:rsidRPr="00161721">
        <w:rPr>
          <w:rFonts w:asciiTheme="minorHAnsi" w:hAnsiTheme="minorHAnsi" w:cstheme="minorHAnsi"/>
          <w:color w:val="auto"/>
          <w:sz w:val="20"/>
          <w:lang w:val="en-US"/>
        </w:rPr>
        <w:t xml:space="preserve">Figure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Figure \* ARABIC </w:instrText>
      </w:r>
      <w:r w:rsidRPr="00161721">
        <w:rPr>
          <w:rFonts w:asciiTheme="minorHAnsi" w:hAnsiTheme="minorHAnsi" w:cstheme="minorHAnsi"/>
          <w:color w:val="auto"/>
          <w:sz w:val="20"/>
          <w:lang w:val="en-US"/>
        </w:rPr>
        <w:fldChar w:fldCharType="separate"/>
      </w:r>
      <w:r w:rsidR="00BC610B" w:rsidRPr="00161721">
        <w:rPr>
          <w:rFonts w:asciiTheme="minorHAnsi" w:hAnsiTheme="minorHAnsi" w:cstheme="minorHAnsi"/>
          <w:noProof/>
          <w:color w:val="auto"/>
          <w:sz w:val="20"/>
          <w:lang w:val="en-US"/>
        </w:rPr>
        <w:t>1</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w:t>
      </w:r>
      <w:r w:rsidR="00E209A5" w:rsidRPr="00161721">
        <w:rPr>
          <w:rFonts w:asciiTheme="minorHAnsi" w:hAnsiTheme="minorHAnsi" w:cstheme="minorHAnsi"/>
          <w:color w:val="auto"/>
          <w:sz w:val="20"/>
          <w:lang w:val="en-US"/>
        </w:rPr>
        <w:t xml:space="preserve"> Scope of work </w:t>
      </w:r>
      <w:r w:rsidR="00711075" w:rsidRPr="00161721">
        <w:rPr>
          <w:rFonts w:asciiTheme="minorHAnsi" w:hAnsiTheme="minorHAnsi" w:cstheme="minorHAnsi"/>
          <w:color w:val="auto"/>
          <w:sz w:val="20"/>
          <w:lang w:val="en-US"/>
        </w:rPr>
        <w:t>–</w:t>
      </w:r>
      <w:r w:rsidR="00E209A5" w:rsidRPr="00161721">
        <w:rPr>
          <w:rFonts w:asciiTheme="minorHAnsi" w:hAnsiTheme="minorHAnsi" w:cstheme="minorHAnsi"/>
          <w:color w:val="auto"/>
          <w:sz w:val="20"/>
          <w:lang w:val="en-US"/>
        </w:rPr>
        <w:t xml:space="preserve"> substations</w:t>
      </w:r>
      <w:bookmarkEnd w:id="18"/>
      <w:r w:rsidR="00711075" w:rsidRPr="00161721">
        <w:rPr>
          <w:rFonts w:asciiTheme="minorHAnsi" w:hAnsiTheme="minorHAnsi" w:cstheme="minorHAnsi"/>
          <w:color w:val="auto"/>
          <w:sz w:val="20"/>
          <w:lang w:val="en-US"/>
        </w:rPr>
        <w:t xml:space="preserve"> </w:t>
      </w:r>
    </w:p>
    <w:p w14:paraId="5F0718BD" w14:textId="77777777" w:rsidR="00B06038" w:rsidRPr="00161721" w:rsidRDefault="00B06038" w:rsidP="00B06038">
      <w:pPr>
        <w:rPr>
          <w:rFonts w:asciiTheme="minorHAnsi" w:hAnsiTheme="minorHAnsi" w:cstheme="minorHAnsi"/>
          <w:lang w:val="en-US" w:eastAsia="en-US"/>
        </w:rPr>
      </w:pPr>
    </w:p>
    <w:p w14:paraId="0D94F547" w14:textId="63BE49AA" w:rsidR="00480705" w:rsidRPr="00161721" w:rsidRDefault="00DF6A22" w:rsidP="007A6C2E">
      <w:pPr>
        <w:pStyle w:val="Titre3"/>
      </w:pPr>
      <w:bookmarkStart w:id="19" w:name="_Toc76117147"/>
      <w:bookmarkStart w:id="20" w:name="_Toc76135928"/>
      <w:bookmarkStart w:id="21" w:name="_Toc76399188"/>
      <w:bookmarkStart w:id="22" w:name="_Toc148030413"/>
      <w:r w:rsidRPr="00161721">
        <w:t xml:space="preserve">Summary of </w:t>
      </w:r>
      <w:r w:rsidR="009254B6" w:rsidRPr="00161721">
        <w:t>Contractors obligations</w:t>
      </w:r>
      <w:r w:rsidRPr="00161721">
        <w:t xml:space="preserve"> for</w:t>
      </w:r>
      <w:r w:rsidR="008B0AB4" w:rsidRPr="00161721">
        <w:t xml:space="preserve"> </w:t>
      </w:r>
      <w:r w:rsidR="36EF72FD" w:rsidRPr="00161721">
        <w:t>Substation</w:t>
      </w:r>
      <w:r w:rsidR="00430C17" w:rsidRPr="00161721">
        <w:t>s</w:t>
      </w:r>
      <w:bookmarkEnd w:id="19"/>
      <w:bookmarkEnd w:id="20"/>
      <w:bookmarkEnd w:id="21"/>
      <w:bookmarkEnd w:id="22"/>
      <w:r w:rsidR="00C8405E" w:rsidRPr="00161721">
        <w:t xml:space="preserve"> </w:t>
      </w:r>
    </w:p>
    <w:p w14:paraId="40B306DA" w14:textId="161CDEE5" w:rsidR="36EF72FD" w:rsidRPr="00161721" w:rsidRDefault="36EF72FD" w:rsidP="00A72019">
      <w:pPr>
        <w:pStyle w:val="text-format"/>
        <w:rPr>
          <w:lang w:val="en-US"/>
        </w:rPr>
      </w:pPr>
      <w:r w:rsidRPr="00161721">
        <w:rPr>
          <w:lang w:val="en-US"/>
        </w:rPr>
        <w:t xml:space="preserve">The works related to the project will be executed on a turnkey basis, </w:t>
      </w:r>
      <w:r w:rsidR="00397905" w:rsidRPr="00161721">
        <w:rPr>
          <w:lang w:val="en-US"/>
        </w:rPr>
        <w:t xml:space="preserve">design, </w:t>
      </w:r>
      <w:r w:rsidRPr="00161721">
        <w:rPr>
          <w:lang w:val="en-US"/>
        </w:rPr>
        <w:t>supply and installation. Therefore, the works shall include, among others, calculations, design, manufacture, assembly and acceptance testing in the Contractor's workshop</w:t>
      </w:r>
      <w:r w:rsidR="00397905" w:rsidRPr="00161721">
        <w:rPr>
          <w:lang w:val="en-US"/>
        </w:rPr>
        <w:t xml:space="preserve"> (manufacturer’s facility)</w:t>
      </w:r>
      <w:r w:rsidRPr="00161721">
        <w:rPr>
          <w:lang w:val="en-US"/>
        </w:rPr>
        <w:t xml:space="preserve"> as well as the supply, customs clearance, delivery, unloading,</w:t>
      </w:r>
      <w:r w:rsidR="00397905" w:rsidRPr="00161721">
        <w:rPr>
          <w:lang w:val="en-US"/>
        </w:rPr>
        <w:t xml:space="preserve"> storage,</w:t>
      </w:r>
      <w:r w:rsidRPr="00161721">
        <w:rPr>
          <w:lang w:val="en-US"/>
        </w:rPr>
        <w:t xml:space="preserve"> installation, adjusting, painting, identification, commissioning, acceptance and testing of new equipment to be installed, complete in every respect and suitable for satisfactory operation.</w:t>
      </w:r>
    </w:p>
    <w:p w14:paraId="779E39AB" w14:textId="45F334AE" w:rsidR="36EF72FD" w:rsidRPr="00161721" w:rsidRDefault="36EF72FD" w:rsidP="00A72019">
      <w:pPr>
        <w:pStyle w:val="text-format"/>
        <w:rPr>
          <w:lang w:val="en-US"/>
        </w:rPr>
      </w:pPr>
      <w:r w:rsidRPr="00161721">
        <w:rPr>
          <w:lang w:val="en-US"/>
        </w:rPr>
        <w:t xml:space="preserve">This section details the main items of plant to be </w:t>
      </w:r>
      <w:r w:rsidR="00397905" w:rsidRPr="00161721">
        <w:rPr>
          <w:lang w:val="en-US"/>
        </w:rPr>
        <w:t xml:space="preserve">supplied </w:t>
      </w:r>
      <w:r w:rsidRPr="00161721">
        <w:rPr>
          <w:lang w:val="en-US"/>
        </w:rPr>
        <w:t xml:space="preserve">and </w:t>
      </w:r>
      <w:r w:rsidR="00397905" w:rsidRPr="00161721">
        <w:rPr>
          <w:lang w:val="en-US"/>
        </w:rPr>
        <w:t xml:space="preserve">installation </w:t>
      </w:r>
      <w:r w:rsidRPr="00161721">
        <w:rPr>
          <w:lang w:val="en-US"/>
        </w:rPr>
        <w:t>works to be carried out under this contract. However, the Contractor is required to ascertain himself whether any additional plant or</w:t>
      </w:r>
      <w:r w:rsidR="00397905" w:rsidRPr="00161721">
        <w:rPr>
          <w:lang w:val="en-US"/>
        </w:rPr>
        <w:t xml:space="preserve"> installation</w:t>
      </w:r>
      <w:r w:rsidRPr="00161721">
        <w:rPr>
          <w:lang w:val="en-US"/>
        </w:rPr>
        <w:t xml:space="preserve"> works are necessary so as to </w:t>
      </w:r>
      <w:r w:rsidR="00397905" w:rsidRPr="00161721">
        <w:rPr>
          <w:lang w:val="en-US"/>
        </w:rPr>
        <w:t xml:space="preserve">make the facility </w:t>
      </w:r>
      <w:r w:rsidRPr="00161721">
        <w:rPr>
          <w:lang w:val="en-US"/>
        </w:rPr>
        <w:t xml:space="preserve">in working order on completion and in accordance with the requirements of the contract. Any additional equipment, plant or works, not specified but intrinsically required for the proper operation of the </w:t>
      </w:r>
      <w:r w:rsidR="00397905" w:rsidRPr="00161721">
        <w:rPr>
          <w:lang w:val="en-US"/>
        </w:rPr>
        <w:t>facility</w:t>
      </w:r>
      <w:r w:rsidRPr="00161721">
        <w:rPr>
          <w:lang w:val="en-US"/>
        </w:rPr>
        <w:t>, are deemed to be included</w:t>
      </w:r>
      <w:r w:rsidR="00397905" w:rsidRPr="00161721">
        <w:rPr>
          <w:lang w:val="en-US"/>
        </w:rPr>
        <w:t xml:space="preserve"> in the bid</w:t>
      </w:r>
      <w:r w:rsidRPr="00161721">
        <w:rPr>
          <w:lang w:val="en-US"/>
        </w:rPr>
        <w:t xml:space="preserve">. Any quantities which may be set out </w:t>
      </w:r>
      <w:r w:rsidR="00397905" w:rsidRPr="00161721">
        <w:rPr>
          <w:lang w:val="en-US"/>
        </w:rPr>
        <w:t xml:space="preserve">in the price schedules, </w:t>
      </w:r>
      <w:r w:rsidRPr="00161721">
        <w:rPr>
          <w:lang w:val="en-US"/>
        </w:rPr>
        <w:t xml:space="preserve">shall be considered as </w:t>
      </w:r>
      <w:r w:rsidR="00397905" w:rsidRPr="00161721">
        <w:rPr>
          <w:lang w:val="en-US"/>
        </w:rPr>
        <w:t>indicative</w:t>
      </w:r>
      <w:r w:rsidRPr="00161721">
        <w:rPr>
          <w:lang w:val="en-US"/>
        </w:rPr>
        <w:t xml:space="preserve"> quantities.</w:t>
      </w:r>
    </w:p>
    <w:p w14:paraId="271E9C32" w14:textId="066ABDDF" w:rsidR="00480705" w:rsidRPr="00161721" w:rsidRDefault="36EF72FD" w:rsidP="00A72019">
      <w:pPr>
        <w:pStyle w:val="text-format"/>
        <w:rPr>
          <w:lang w:val="en-US"/>
        </w:rPr>
      </w:pPr>
      <w:r w:rsidRPr="00161721">
        <w:rPr>
          <w:lang w:val="en-US"/>
        </w:rPr>
        <w:t xml:space="preserve">From the commencement date up to the signing of the </w:t>
      </w:r>
      <w:r w:rsidR="00397905" w:rsidRPr="00161721">
        <w:rPr>
          <w:lang w:val="en-US"/>
        </w:rPr>
        <w:t>completion of the facilities</w:t>
      </w:r>
      <w:r w:rsidRPr="00161721">
        <w:rPr>
          <w:lang w:val="en-US"/>
        </w:rPr>
        <w:t xml:space="preserve">, the Contractor shall - at his own costs </w:t>
      </w:r>
      <w:r w:rsidR="00397905" w:rsidRPr="00161721">
        <w:rPr>
          <w:lang w:val="en-US"/>
        </w:rPr>
        <w:t>–</w:t>
      </w:r>
      <w:r w:rsidRPr="00161721">
        <w:rPr>
          <w:lang w:val="en-US"/>
        </w:rPr>
        <w:t xml:space="preserve"> </w:t>
      </w:r>
      <w:r w:rsidR="00397905" w:rsidRPr="00161721">
        <w:rPr>
          <w:lang w:val="en-US"/>
        </w:rPr>
        <w:t xml:space="preserve">store and </w:t>
      </w:r>
      <w:r w:rsidRPr="00161721">
        <w:rPr>
          <w:lang w:val="en-US"/>
        </w:rPr>
        <w:t>secure the equipment and materials as well as protect them against damages, weathering, removal or destruction. It shall be the Contractor's obligation to construct fences and shelters, lighting, security services and all relevant measures to fulfil these duties.</w:t>
      </w:r>
    </w:p>
    <w:p w14:paraId="5C5AF384" w14:textId="4802BE92" w:rsidR="00480705" w:rsidRPr="00161721" w:rsidRDefault="00480705" w:rsidP="00A72019">
      <w:pPr>
        <w:pStyle w:val="text-format"/>
        <w:rPr>
          <w:snapToGrid w:val="0"/>
          <w:lang w:val="en-US"/>
        </w:rPr>
      </w:pPr>
      <w:r w:rsidRPr="00161721">
        <w:rPr>
          <w:snapToGrid w:val="0"/>
          <w:lang w:val="en-US"/>
        </w:rPr>
        <w:t xml:space="preserve">The scope of this contract described in below sections and elsewhere in the </w:t>
      </w:r>
      <w:r w:rsidR="00397905" w:rsidRPr="00161721">
        <w:rPr>
          <w:snapToGrid w:val="0"/>
          <w:lang w:val="en-US"/>
        </w:rPr>
        <w:t xml:space="preserve">bid </w:t>
      </w:r>
      <w:r w:rsidRPr="00161721">
        <w:rPr>
          <w:snapToGrid w:val="0"/>
          <w:lang w:val="en-US"/>
        </w:rPr>
        <w:t xml:space="preserve">documents shall cover all supplies and services required to meet the purpose of the plant, safe, reliable and contractual intended use of the facilities, even if these are not expressly mentioned in detail in the subsequent sections. </w:t>
      </w:r>
    </w:p>
    <w:p w14:paraId="283D087D" w14:textId="71D23E07" w:rsidR="00480705" w:rsidRPr="00161721" w:rsidRDefault="00480705" w:rsidP="00A72019">
      <w:pPr>
        <w:pStyle w:val="text-format"/>
        <w:rPr>
          <w:snapToGrid w:val="0"/>
          <w:lang w:val="en-US"/>
        </w:rPr>
      </w:pPr>
      <w:r w:rsidRPr="00161721">
        <w:rPr>
          <w:snapToGrid w:val="0"/>
          <w:lang w:val="en-US"/>
        </w:rPr>
        <w:t xml:space="preserve">All works not expressly called for in this </w:t>
      </w:r>
      <w:r w:rsidR="00397905" w:rsidRPr="00161721">
        <w:rPr>
          <w:snapToGrid w:val="0"/>
          <w:lang w:val="en-US"/>
        </w:rPr>
        <w:t>Employer Requirements/</w:t>
      </w:r>
      <w:r w:rsidRPr="00161721">
        <w:rPr>
          <w:snapToGrid w:val="0"/>
          <w:lang w:val="en-US"/>
        </w:rPr>
        <w:t xml:space="preserve">Specification, but necessary for the complete and proper installation and operation of the </w:t>
      </w:r>
      <w:r w:rsidR="00397905" w:rsidRPr="00161721">
        <w:rPr>
          <w:snapToGrid w:val="0"/>
          <w:lang w:val="en-US"/>
        </w:rPr>
        <w:t>facility/</w:t>
      </w:r>
      <w:r w:rsidRPr="00161721">
        <w:rPr>
          <w:snapToGrid w:val="0"/>
          <w:lang w:val="en-US"/>
        </w:rPr>
        <w:t xml:space="preserve">equipment and accessories at the discretion of the Engineer shall be </w:t>
      </w:r>
      <w:r w:rsidR="00397905" w:rsidRPr="00161721">
        <w:rPr>
          <w:snapToGrid w:val="0"/>
          <w:lang w:val="en-US"/>
        </w:rPr>
        <w:t xml:space="preserve">supplied and installed </w:t>
      </w:r>
      <w:r w:rsidRPr="00161721">
        <w:rPr>
          <w:snapToGrid w:val="0"/>
          <w:lang w:val="en-US"/>
        </w:rPr>
        <w:t>by the Contractor at no additional cost to the Employer.</w:t>
      </w:r>
    </w:p>
    <w:p w14:paraId="487B6EB7" w14:textId="3DFE29BE" w:rsidR="00480705" w:rsidRPr="00161721" w:rsidRDefault="00480705" w:rsidP="00A72019">
      <w:pPr>
        <w:pStyle w:val="text-format"/>
        <w:rPr>
          <w:snapToGrid w:val="0"/>
          <w:lang w:val="en-US"/>
        </w:rPr>
      </w:pPr>
      <w:r w:rsidRPr="00161721">
        <w:rPr>
          <w:snapToGrid w:val="0"/>
          <w:lang w:val="en-US"/>
        </w:rPr>
        <w:t xml:space="preserve">Any terminal points which are not specified / included in </w:t>
      </w:r>
      <w:r w:rsidR="00397905" w:rsidRPr="00161721">
        <w:rPr>
          <w:snapToGrid w:val="0"/>
          <w:lang w:val="en-US"/>
        </w:rPr>
        <w:t>the Employer Requirements/</w:t>
      </w:r>
      <w:r w:rsidR="00475028" w:rsidRPr="00161721">
        <w:rPr>
          <w:snapToGrid w:val="0"/>
          <w:lang w:val="en-US"/>
        </w:rPr>
        <w:t>Specification but</w:t>
      </w:r>
      <w:r w:rsidRPr="00161721">
        <w:rPr>
          <w:snapToGrid w:val="0"/>
          <w:lang w:val="en-US"/>
        </w:rPr>
        <w:t xml:space="preserve"> required for safe and reliable operation of the </w:t>
      </w:r>
      <w:r w:rsidR="00397905" w:rsidRPr="00161721">
        <w:rPr>
          <w:snapToGrid w:val="0"/>
          <w:lang w:val="en-US"/>
        </w:rPr>
        <w:t xml:space="preserve">facility </w:t>
      </w:r>
      <w:r w:rsidRPr="00161721">
        <w:rPr>
          <w:snapToGrid w:val="0"/>
          <w:lang w:val="en-US"/>
        </w:rPr>
        <w:t>shall be deemed to be included in the scope of works and the Contractor shall carry out such terminal connection works at no extra cost to the Employer.</w:t>
      </w:r>
    </w:p>
    <w:p w14:paraId="42532B03" w14:textId="77777777" w:rsidR="00480705" w:rsidRPr="00161721" w:rsidRDefault="00480705" w:rsidP="00A72019">
      <w:pPr>
        <w:pStyle w:val="text-format"/>
        <w:rPr>
          <w:snapToGrid w:val="0"/>
          <w:lang w:val="en-US"/>
        </w:rPr>
      </w:pPr>
      <w:r w:rsidRPr="00161721">
        <w:rPr>
          <w:snapToGrid w:val="0"/>
          <w:lang w:val="en-US"/>
        </w:rPr>
        <w:t>All preparatory works for terminal point connections, such as drawings, shall be under the directives of the Employer/ Engineer. Supply of necessary equipment, clean up etc. will be the Contractor’s responsibility. The Employer should not be required to utilize its resources for such work.</w:t>
      </w:r>
    </w:p>
    <w:p w14:paraId="0BA5E557" w14:textId="26058A5C" w:rsidR="00480705" w:rsidRPr="00161721" w:rsidRDefault="00480705" w:rsidP="00A72019">
      <w:pPr>
        <w:pStyle w:val="text-format"/>
        <w:rPr>
          <w:lang w:val="en-US"/>
        </w:rPr>
      </w:pPr>
      <w:r w:rsidRPr="00161721">
        <w:rPr>
          <w:snapToGrid w:val="0"/>
          <w:lang w:val="en-US"/>
        </w:rPr>
        <w:t>The requirements detailed in the following paragraphs shall be read in conjunction with the detailed technical specifications and technical schedules.</w:t>
      </w:r>
      <w:r w:rsidR="00A2636B" w:rsidRPr="00161721">
        <w:rPr>
          <w:snapToGrid w:val="0"/>
          <w:lang w:val="en-US"/>
        </w:rPr>
        <w:t xml:space="preserve"> </w:t>
      </w:r>
      <w:r w:rsidR="00A2636B" w:rsidRPr="00161721">
        <w:rPr>
          <w:u w:val="single"/>
          <w:lang w:val="en-US"/>
        </w:rPr>
        <w:t>The final quantities shall be determined from the final design</w:t>
      </w:r>
      <w:r w:rsidR="00A2636B" w:rsidRPr="00161721">
        <w:rPr>
          <w:lang w:val="en-US"/>
        </w:rPr>
        <w:t>.</w:t>
      </w:r>
    </w:p>
    <w:p w14:paraId="442C7C18" w14:textId="67E8AD49" w:rsidR="36EF72FD" w:rsidRPr="00161721" w:rsidRDefault="36EF72FD" w:rsidP="00A72019">
      <w:pPr>
        <w:pStyle w:val="text-format"/>
        <w:rPr>
          <w:lang w:val="en-US"/>
        </w:rPr>
      </w:pPr>
      <w:r w:rsidRPr="00161721">
        <w:rPr>
          <w:lang w:val="en-US"/>
        </w:rPr>
        <w:t>All temporary works and equipment, necessary to keep the substation in operation during the execution of the works, are included in the scope of supply and services. The Contractor who will be wholly responsible for ensuring that all materials used in the work and temporary works comply with the approved standards, and that all processes of workmanship are carried out with a high degree of efficiency, in accordance with an approved program an in compliance with the contract requirements.</w:t>
      </w:r>
    </w:p>
    <w:p w14:paraId="38EADFAE" w14:textId="15BA0428" w:rsidR="36EF72FD" w:rsidRPr="00161721" w:rsidRDefault="36EF72FD" w:rsidP="00A72019">
      <w:pPr>
        <w:pStyle w:val="text-format"/>
        <w:rPr>
          <w:lang w:val="en-US"/>
        </w:rPr>
      </w:pPr>
      <w:r w:rsidRPr="00161721">
        <w:rPr>
          <w:lang w:val="en-US"/>
        </w:rPr>
        <w:t xml:space="preserve">In case discrepancies occur between the items of scope of supply and services stated hereby and the ones derived from the respective drawings and in case certain items of scope of supply are identified hereby but not in the respective drawings or vice versa, the Contractor is requested to interpret the project requirements by considering this document and all its parts in conjunction and collectively. The same principle applies with the price schedules. </w:t>
      </w:r>
      <w:r w:rsidR="00397905" w:rsidRPr="00161721">
        <w:rPr>
          <w:lang w:val="en-US"/>
        </w:rPr>
        <w:t xml:space="preserve">The contract is Lumpsum type. </w:t>
      </w:r>
      <w:r w:rsidRPr="00161721">
        <w:rPr>
          <w:lang w:val="en-US"/>
        </w:rPr>
        <w:t>The most stringent requirements shall apply in case of deviations</w:t>
      </w:r>
      <w:r w:rsidR="00397905" w:rsidRPr="00161721">
        <w:rPr>
          <w:lang w:val="en-US"/>
        </w:rPr>
        <w:t xml:space="preserve"> other than which qualifies under GCC 39 – Change in the Facilities</w:t>
      </w:r>
    </w:p>
    <w:p w14:paraId="765BE683" w14:textId="003D0C04" w:rsidR="00480705" w:rsidRPr="00161721" w:rsidRDefault="00480705" w:rsidP="00A72019">
      <w:pPr>
        <w:pStyle w:val="text-format"/>
        <w:rPr>
          <w:snapToGrid w:val="0"/>
          <w:lang w:val="en-US"/>
        </w:rPr>
      </w:pPr>
      <w:r w:rsidRPr="00161721">
        <w:rPr>
          <w:snapToGrid w:val="0"/>
          <w:lang w:val="en-US"/>
        </w:rPr>
        <w:t xml:space="preserve">The itemized relevant unit prices in the price schedules shall include all costs of all supply and services, which are </w:t>
      </w:r>
      <w:r w:rsidR="00397905" w:rsidRPr="00161721">
        <w:rPr>
          <w:snapToGrid w:val="0"/>
          <w:lang w:val="en-US"/>
        </w:rPr>
        <w:t xml:space="preserve">required </w:t>
      </w:r>
      <w:r w:rsidRPr="00161721">
        <w:rPr>
          <w:snapToGrid w:val="0"/>
          <w:lang w:val="en-US"/>
        </w:rPr>
        <w:t xml:space="preserve">for the </w:t>
      </w:r>
      <w:r w:rsidR="00397905" w:rsidRPr="00161721">
        <w:rPr>
          <w:snapToGrid w:val="0"/>
          <w:lang w:val="en-US"/>
        </w:rPr>
        <w:t>function of the facility</w:t>
      </w:r>
      <w:r w:rsidRPr="00161721">
        <w:rPr>
          <w:snapToGrid w:val="0"/>
          <w:lang w:val="en-US"/>
        </w:rPr>
        <w:t>, but not exclusively mentioned elsewhere in the specification.</w:t>
      </w:r>
    </w:p>
    <w:p w14:paraId="2BAB357B" w14:textId="075D1AC6" w:rsidR="00480705" w:rsidRPr="00161721" w:rsidRDefault="00B30492" w:rsidP="00A72019">
      <w:pPr>
        <w:pStyle w:val="text-format"/>
        <w:rPr>
          <w:lang w:val="en-US"/>
        </w:rPr>
      </w:pPr>
      <w:r w:rsidRPr="00161721">
        <w:rPr>
          <w:lang w:val="en-US"/>
        </w:rPr>
        <w:t>Coordination issues</w:t>
      </w:r>
      <w:r w:rsidR="36EF72FD" w:rsidRPr="00161721">
        <w:rPr>
          <w:lang w:val="en-US"/>
        </w:rPr>
        <w:t>:</w:t>
      </w:r>
    </w:p>
    <w:p w14:paraId="622F8566" w14:textId="77777777" w:rsidR="00480705" w:rsidRPr="00161721" w:rsidRDefault="36EF72FD" w:rsidP="00A72019">
      <w:pPr>
        <w:pStyle w:val="text-format"/>
        <w:numPr>
          <w:ilvl w:val="0"/>
          <w:numId w:val="3"/>
        </w:numPr>
        <w:rPr>
          <w:rFonts w:eastAsiaTheme="minorEastAsia"/>
          <w:lang w:val="en-US"/>
        </w:rPr>
      </w:pPr>
      <w:r w:rsidRPr="00161721">
        <w:rPr>
          <w:lang w:val="en-US"/>
        </w:rPr>
        <w:t>Network operation:</w:t>
      </w:r>
    </w:p>
    <w:p w14:paraId="4A23F9B2" w14:textId="35125996" w:rsidR="00480705" w:rsidRPr="00161721" w:rsidRDefault="36EF72FD" w:rsidP="00A72019">
      <w:pPr>
        <w:pStyle w:val="text-format"/>
        <w:numPr>
          <w:ilvl w:val="1"/>
          <w:numId w:val="3"/>
        </w:numPr>
        <w:rPr>
          <w:rFonts w:eastAsiaTheme="minorEastAsia"/>
          <w:lang w:val="en-US"/>
        </w:rPr>
      </w:pPr>
      <w:r w:rsidRPr="00161721">
        <w:rPr>
          <w:lang w:val="en-US"/>
        </w:rPr>
        <w:t>The switch</w:t>
      </w:r>
      <w:r w:rsidR="00A26EF8" w:rsidRPr="00161721">
        <w:rPr>
          <w:lang w:val="en-US"/>
        </w:rPr>
        <w:t>-</w:t>
      </w:r>
      <w:r w:rsidRPr="00161721">
        <w:rPr>
          <w:lang w:val="en-US"/>
        </w:rPr>
        <w:t xml:space="preserve">off of lines and transformers has to be coordinated together with </w:t>
      </w:r>
      <w:r w:rsidR="00633A57" w:rsidRPr="00161721">
        <w:rPr>
          <w:lang w:val="en-US" w:eastAsia="en-US"/>
        </w:rPr>
        <w:t>Employer</w:t>
      </w:r>
    </w:p>
    <w:p w14:paraId="43B7FAD4" w14:textId="4C4F9CC9" w:rsidR="00E209A5" w:rsidRPr="00161721" w:rsidRDefault="36EF72FD" w:rsidP="00A72019">
      <w:pPr>
        <w:pStyle w:val="text-format"/>
        <w:rPr>
          <w:lang w:val="en-US"/>
        </w:rPr>
      </w:pPr>
      <w:r w:rsidRPr="00161721">
        <w:rPr>
          <w:lang w:val="en-US"/>
        </w:rPr>
        <w:t xml:space="preserve">General operational restrictions of the substations caused by the project measures </w:t>
      </w:r>
      <w:r w:rsidR="0033148C" w:rsidRPr="00161721">
        <w:rPr>
          <w:lang w:val="en-US"/>
        </w:rPr>
        <w:t>must</w:t>
      </w:r>
      <w:r w:rsidRPr="00161721">
        <w:rPr>
          <w:lang w:val="en-US"/>
        </w:rPr>
        <w:t xml:space="preserve"> be coordinated together with </w:t>
      </w:r>
      <w:r w:rsidR="00633A57" w:rsidRPr="00161721">
        <w:rPr>
          <w:lang w:val="en-US" w:eastAsia="en-US"/>
        </w:rPr>
        <w:t>Employer</w:t>
      </w:r>
    </w:p>
    <w:p w14:paraId="50986011" w14:textId="77777777" w:rsidR="00480705" w:rsidRPr="00161721" w:rsidRDefault="36EF72FD" w:rsidP="00A72019">
      <w:pPr>
        <w:pStyle w:val="text-format"/>
        <w:numPr>
          <w:ilvl w:val="0"/>
          <w:numId w:val="3"/>
        </w:numPr>
        <w:rPr>
          <w:rFonts w:eastAsiaTheme="minorEastAsia"/>
          <w:lang w:val="en-US"/>
        </w:rPr>
      </w:pPr>
      <w:r w:rsidRPr="00161721">
        <w:rPr>
          <w:lang w:val="en-US"/>
        </w:rPr>
        <w:t>Line bays:</w:t>
      </w:r>
    </w:p>
    <w:p w14:paraId="00AA39CE" w14:textId="26DEB050" w:rsidR="00480705" w:rsidRPr="00161721" w:rsidRDefault="36EF72FD" w:rsidP="00A72019">
      <w:pPr>
        <w:pStyle w:val="text-format"/>
        <w:numPr>
          <w:ilvl w:val="1"/>
          <w:numId w:val="3"/>
        </w:numPr>
        <w:rPr>
          <w:rFonts w:eastAsiaTheme="minorEastAsia"/>
          <w:lang w:val="en-US"/>
        </w:rPr>
      </w:pPr>
      <w:r w:rsidRPr="00161721">
        <w:rPr>
          <w:lang w:val="en-US"/>
        </w:rPr>
        <w:t xml:space="preserve">The coordination of the measures at the start and end of the lines of </w:t>
      </w:r>
      <w:r w:rsidR="00C8405E" w:rsidRPr="00161721">
        <w:rPr>
          <w:lang w:val="en-US"/>
        </w:rPr>
        <w:t>connecting</w:t>
      </w:r>
      <w:r w:rsidRPr="00161721">
        <w:rPr>
          <w:lang w:val="en-US"/>
        </w:rPr>
        <w:t xml:space="preserve"> substation has to be coordinated by the contractor </w:t>
      </w:r>
    </w:p>
    <w:p w14:paraId="1D784E35" w14:textId="67AA2E4F" w:rsidR="00480705" w:rsidRPr="00161721" w:rsidRDefault="36EF72FD" w:rsidP="00A72019">
      <w:pPr>
        <w:pStyle w:val="text-format"/>
        <w:numPr>
          <w:ilvl w:val="1"/>
          <w:numId w:val="3"/>
        </w:numPr>
        <w:rPr>
          <w:rFonts w:eastAsiaTheme="minorEastAsia"/>
          <w:lang w:val="en-US"/>
        </w:rPr>
      </w:pPr>
      <w:r w:rsidRPr="00161721">
        <w:rPr>
          <w:lang w:val="en-US"/>
        </w:rPr>
        <w:t xml:space="preserve">The coordination of the measures </w:t>
      </w:r>
      <w:r w:rsidR="00C8405E" w:rsidRPr="00161721">
        <w:rPr>
          <w:lang w:val="en-US"/>
        </w:rPr>
        <w:t>at substations</w:t>
      </w:r>
      <w:r w:rsidRPr="00161721">
        <w:rPr>
          <w:lang w:val="en-US"/>
        </w:rPr>
        <w:t xml:space="preserve"> </w:t>
      </w:r>
      <w:r w:rsidR="00416D5E" w:rsidRPr="00161721">
        <w:rPr>
          <w:lang w:val="en-US"/>
        </w:rPr>
        <w:t>must</w:t>
      </w:r>
      <w:r w:rsidRPr="00161721">
        <w:rPr>
          <w:lang w:val="en-US"/>
        </w:rPr>
        <w:t xml:space="preserve"> be coordinated with the measures of other projects. The coordination will be carried out by the Consultant/Employer. The Contractor </w:t>
      </w:r>
      <w:r w:rsidR="00416D5E" w:rsidRPr="00161721">
        <w:rPr>
          <w:lang w:val="en-US"/>
        </w:rPr>
        <w:t>must</w:t>
      </w:r>
      <w:r w:rsidRPr="00161721">
        <w:rPr>
          <w:lang w:val="en-US"/>
        </w:rPr>
        <w:t xml:space="preserve"> support the coordination of the Consultant/Employer. </w:t>
      </w:r>
    </w:p>
    <w:p w14:paraId="2B5D0DD7" w14:textId="5645BD96" w:rsidR="00480705" w:rsidRPr="00161721" w:rsidRDefault="36EF72FD" w:rsidP="00A72019">
      <w:pPr>
        <w:pStyle w:val="text-format"/>
        <w:rPr>
          <w:lang w:val="en-US"/>
        </w:rPr>
      </w:pPr>
      <w:r w:rsidRPr="00161721">
        <w:rPr>
          <w:lang w:val="en-US"/>
        </w:rPr>
        <w:t xml:space="preserve">The switch-off of transformer, </w:t>
      </w:r>
      <w:r w:rsidR="00416D5E" w:rsidRPr="00161721">
        <w:rPr>
          <w:lang w:val="en-US"/>
        </w:rPr>
        <w:t>lines,</w:t>
      </w:r>
      <w:r w:rsidRPr="00161721">
        <w:rPr>
          <w:lang w:val="en-US"/>
        </w:rPr>
        <w:t xml:space="preserve"> and busbars for a longer time during the construction phase is operational difficult. The contractor shall be flexible regarding timing of works </w:t>
      </w:r>
      <w:r w:rsidR="00416D5E" w:rsidRPr="00161721">
        <w:rPr>
          <w:lang w:val="en-US"/>
        </w:rPr>
        <w:t>to</w:t>
      </w:r>
      <w:r w:rsidRPr="00161721">
        <w:rPr>
          <w:lang w:val="en-US"/>
        </w:rPr>
        <w:t xml:space="preserve"> react quickly if a switch-off is possible or not possible. No standby time will be paid additionally.  </w:t>
      </w:r>
    </w:p>
    <w:p w14:paraId="2BE8B421" w14:textId="048196FB" w:rsidR="00480705" w:rsidRPr="00161721" w:rsidRDefault="36EF72FD" w:rsidP="00A72019">
      <w:pPr>
        <w:pStyle w:val="text-format"/>
        <w:rPr>
          <w:lang w:val="en-US"/>
        </w:rPr>
      </w:pPr>
      <w:r w:rsidRPr="00161721">
        <w:rPr>
          <w:lang w:val="en-US"/>
        </w:rPr>
        <w:t>Coordination during implementation and especially commissioning between the other ongoing projects will be the responsibility of Consultant/Employer.</w:t>
      </w:r>
    </w:p>
    <w:p w14:paraId="4781E4AF" w14:textId="295078B7" w:rsidR="008D001D" w:rsidRPr="00161721" w:rsidRDefault="008D001D" w:rsidP="00A72019">
      <w:pPr>
        <w:pStyle w:val="text-format"/>
        <w:rPr>
          <w:lang w:val="en-US"/>
        </w:rPr>
      </w:pPr>
      <w:r w:rsidRPr="00161721">
        <w:rPr>
          <w:lang w:val="en-US"/>
        </w:rPr>
        <w:t>The Contractors are encouraged to visit the substation and to familiarize themselves with the conditions and constraints which are present at the substation sites.</w:t>
      </w:r>
    </w:p>
    <w:p w14:paraId="64F9F574" w14:textId="77777777" w:rsidR="005757A4" w:rsidRPr="00161721" w:rsidRDefault="005757A4" w:rsidP="00A72019">
      <w:pPr>
        <w:pStyle w:val="text-format"/>
        <w:rPr>
          <w:lang w:val="en-US"/>
        </w:rPr>
      </w:pPr>
    </w:p>
    <w:p w14:paraId="0F33D435" w14:textId="29AB82E2" w:rsidR="00652EF4" w:rsidRPr="00161721" w:rsidRDefault="00652EF4" w:rsidP="007A6C2E">
      <w:pPr>
        <w:pStyle w:val="Titre3"/>
      </w:pPr>
      <w:bookmarkStart w:id="23" w:name="_Toc148030414"/>
      <w:r w:rsidRPr="00161721">
        <w:t>Specific works information</w:t>
      </w:r>
      <w:r w:rsidR="008B0AB4" w:rsidRPr="00161721">
        <w:t xml:space="preserve"> </w:t>
      </w:r>
      <w:r w:rsidRPr="00161721">
        <w:t>for Substations</w:t>
      </w:r>
      <w:bookmarkEnd w:id="23"/>
      <w:r w:rsidRPr="00161721">
        <w:t xml:space="preserve"> </w:t>
      </w:r>
    </w:p>
    <w:p w14:paraId="469DAC7C" w14:textId="57753262" w:rsidR="000357BF" w:rsidRPr="00161721" w:rsidRDefault="000357BF" w:rsidP="0074216D">
      <w:pPr>
        <w:pStyle w:val="Titre4"/>
        <w:numPr>
          <w:ilvl w:val="1"/>
          <w:numId w:val="86"/>
        </w:numPr>
        <w:tabs>
          <w:tab w:val="left" w:pos="1701"/>
        </w:tabs>
        <w:spacing w:line="276" w:lineRule="auto"/>
        <w:rPr>
          <w:rFonts w:asciiTheme="minorHAnsi" w:hAnsiTheme="minorHAnsi" w:cstheme="minorHAnsi"/>
          <w:sz w:val="28"/>
          <w:lang w:val="en-US"/>
        </w:rPr>
      </w:pPr>
      <w:bookmarkStart w:id="24" w:name="_Toc129857906"/>
      <w:bookmarkStart w:id="25" w:name="_Toc129876879"/>
      <w:bookmarkStart w:id="26" w:name="_Toc129981743"/>
      <w:bookmarkStart w:id="27" w:name="_Toc129982213"/>
      <w:bookmarkStart w:id="28" w:name="_Toc129857907"/>
      <w:bookmarkStart w:id="29" w:name="_Toc129876880"/>
      <w:bookmarkStart w:id="30" w:name="_Toc129981744"/>
      <w:bookmarkStart w:id="31" w:name="_Toc129982214"/>
      <w:bookmarkStart w:id="32" w:name="_Toc129857911"/>
      <w:bookmarkStart w:id="33" w:name="_Toc129876884"/>
      <w:bookmarkStart w:id="34" w:name="_Toc129981748"/>
      <w:bookmarkStart w:id="35" w:name="_Toc129982218"/>
      <w:bookmarkStart w:id="36" w:name="_Toc129857919"/>
      <w:bookmarkStart w:id="37" w:name="_Toc129876892"/>
      <w:bookmarkStart w:id="38" w:name="_Toc129981756"/>
      <w:bookmarkStart w:id="39" w:name="_Toc129982226"/>
      <w:bookmarkStart w:id="40" w:name="_Toc129857920"/>
      <w:bookmarkStart w:id="41" w:name="_Toc129876893"/>
      <w:bookmarkStart w:id="42" w:name="_Toc129981757"/>
      <w:bookmarkStart w:id="43" w:name="_Toc129982227"/>
      <w:bookmarkStart w:id="44" w:name="_Toc129857921"/>
      <w:bookmarkStart w:id="45" w:name="_Toc129876894"/>
      <w:bookmarkStart w:id="46" w:name="_Toc129981758"/>
      <w:bookmarkStart w:id="47" w:name="_Toc129982228"/>
      <w:bookmarkStart w:id="48" w:name="_Toc129857922"/>
      <w:bookmarkStart w:id="49" w:name="_Toc129876895"/>
      <w:bookmarkStart w:id="50" w:name="_Toc129981759"/>
      <w:bookmarkStart w:id="51" w:name="_Toc129982229"/>
      <w:bookmarkStart w:id="52" w:name="_Toc129857923"/>
      <w:bookmarkStart w:id="53" w:name="_Toc129876896"/>
      <w:bookmarkStart w:id="54" w:name="_Toc129981760"/>
      <w:bookmarkStart w:id="55" w:name="_Toc129982230"/>
      <w:bookmarkStart w:id="56" w:name="_Toc129857924"/>
      <w:bookmarkStart w:id="57" w:name="_Toc129876897"/>
      <w:bookmarkStart w:id="58" w:name="_Toc129981761"/>
      <w:bookmarkStart w:id="59" w:name="_Toc129982231"/>
      <w:bookmarkStart w:id="60" w:name="_Toc129857925"/>
      <w:bookmarkStart w:id="61" w:name="_Toc129876898"/>
      <w:bookmarkStart w:id="62" w:name="_Toc129981762"/>
      <w:bookmarkStart w:id="63" w:name="_Toc129982232"/>
      <w:bookmarkStart w:id="64" w:name="_Toc129857926"/>
      <w:bookmarkStart w:id="65" w:name="_Toc129876899"/>
      <w:bookmarkStart w:id="66" w:name="_Toc129981763"/>
      <w:bookmarkStart w:id="67" w:name="_Toc129982233"/>
      <w:bookmarkStart w:id="68" w:name="_Toc129857927"/>
      <w:bookmarkStart w:id="69" w:name="_Toc129876900"/>
      <w:bookmarkStart w:id="70" w:name="_Toc129981764"/>
      <w:bookmarkStart w:id="71" w:name="_Toc129982234"/>
      <w:bookmarkStart w:id="72" w:name="_Toc129857928"/>
      <w:bookmarkStart w:id="73" w:name="_Toc129876901"/>
      <w:bookmarkStart w:id="74" w:name="_Toc129981765"/>
      <w:bookmarkStart w:id="75" w:name="_Toc129982235"/>
      <w:bookmarkStart w:id="76" w:name="_Toc129857929"/>
      <w:bookmarkStart w:id="77" w:name="_Toc129876902"/>
      <w:bookmarkStart w:id="78" w:name="_Toc129981766"/>
      <w:bookmarkStart w:id="79" w:name="_Toc129982236"/>
      <w:bookmarkStart w:id="80" w:name="_Toc129857930"/>
      <w:bookmarkStart w:id="81" w:name="_Toc129876903"/>
      <w:bookmarkStart w:id="82" w:name="_Toc129981767"/>
      <w:bookmarkStart w:id="83" w:name="_Toc129982237"/>
      <w:bookmarkStart w:id="84" w:name="_Toc129857931"/>
      <w:bookmarkStart w:id="85" w:name="_Toc129876904"/>
      <w:bookmarkStart w:id="86" w:name="_Toc129981768"/>
      <w:bookmarkStart w:id="87" w:name="_Toc129982238"/>
      <w:bookmarkStart w:id="88" w:name="_Toc129857932"/>
      <w:bookmarkStart w:id="89" w:name="_Toc129876905"/>
      <w:bookmarkStart w:id="90" w:name="_Toc129981769"/>
      <w:bookmarkStart w:id="91" w:name="_Toc129982239"/>
      <w:bookmarkStart w:id="92" w:name="_Toc129857933"/>
      <w:bookmarkStart w:id="93" w:name="_Toc129876906"/>
      <w:bookmarkStart w:id="94" w:name="_Toc129981770"/>
      <w:bookmarkStart w:id="95" w:name="_Toc129982240"/>
      <w:bookmarkStart w:id="96" w:name="_Toc129857934"/>
      <w:bookmarkStart w:id="97" w:name="_Toc129876907"/>
      <w:bookmarkStart w:id="98" w:name="_Toc129981771"/>
      <w:bookmarkStart w:id="99" w:name="_Toc129982241"/>
      <w:bookmarkStart w:id="100" w:name="_Toc129857935"/>
      <w:bookmarkStart w:id="101" w:name="_Toc129876908"/>
      <w:bookmarkStart w:id="102" w:name="_Toc129981772"/>
      <w:bookmarkStart w:id="103" w:name="_Toc129982242"/>
      <w:bookmarkStart w:id="104" w:name="_Toc129857936"/>
      <w:bookmarkStart w:id="105" w:name="_Toc129876909"/>
      <w:bookmarkStart w:id="106" w:name="_Toc129981773"/>
      <w:bookmarkStart w:id="107" w:name="_Toc129982243"/>
      <w:bookmarkStart w:id="108" w:name="_Toc129857937"/>
      <w:bookmarkStart w:id="109" w:name="_Toc129876910"/>
      <w:bookmarkStart w:id="110" w:name="_Toc129981774"/>
      <w:bookmarkStart w:id="111" w:name="_Toc129982244"/>
      <w:bookmarkStart w:id="112" w:name="_Toc129857938"/>
      <w:bookmarkStart w:id="113" w:name="_Toc129876911"/>
      <w:bookmarkStart w:id="114" w:name="_Toc129981775"/>
      <w:bookmarkStart w:id="115" w:name="_Toc129982245"/>
      <w:bookmarkStart w:id="116" w:name="_Toc129857939"/>
      <w:bookmarkStart w:id="117" w:name="_Toc129876912"/>
      <w:bookmarkStart w:id="118" w:name="_Toc129981776"/>
      <w:bookmarkStart w:id="119" w:name="_Toc129982246"/>
      <w:bookmarkStart w:id="120" w:name="_Toc129857940"/>
      <w:bookmarkStart w:id="121" w:name="_Toc129876913"/>
      <w:bookmarkStart w:id="122" w:name="_Toc129981777"/>
      <w:bookmarkStart w:id="123" w:name="_Toc129982247"/>
      <w:bookmarkStart w:id="124" w:name="_Toc129857941"/>
      <w:bookmarkStart w:id="125" w:name="_Toc129876914"/>
      <w:bookmarkStart w:id="126" w:name="_Toc129981778"/>
      <w:bookmarkStart w:id="127" w:name="_Toc129982248"/>
      <w:bookmarkStart w:id="128" w:name="_Toc129857942"/>
      <w:bookmarkStart w:id="129" w:name="_Toc129876915"/>
      <w:bookmarkStart w:id="130" w:name="_Toc129981779"/>
      <w:bookmarkStart w:id="131" w:name="_Toc129982249"/>
      <w:bookmarkStart w:id="132" w:name="_Toc129857943"/>
      <w:bookmarkStart w:id="133" w:name="_Toc129876916"/>
      <w:bookmarkStart w:id="134" w:name="_Toc129981780"/>
      <w:bookmarkStart w:id="135" w:name="_Toc129982250"/>
      <w:bookmarkStart w:id="136" w:name="_Toc129857944"/>
      <w:bookmarkStart w:id="137" w:name="_Toc129876917"/>
      <w:bookmarkStart w:id="138" w:name="_Toc129981781"/>
      <w:bookmarkStart w:id="139" w:name="_Toc129982251"/>
      <w:bookmarkStart w:id="140" w:name="_Toc129857945"/>
      <w:bookmarkStart w:id="141" w:name="_Toc129876918"/>
      <w:bookmarkStart w:id="142" w:name="_Toc129981782"/>
      <w:bookmarkStart w:id="143" w:name="_Toc129982252"/>
      <w:bookmarkStart w:id="144" w:name="_Toc129857946"/>
      <w:bookmarkStart w:id="145" w:name="_Toc129876919"/>
      <w:bookmarkStart w:id="146" w:name="_Toc129981783"/>
      <w:bookmarkStart w:id="147" w:name="_Toc129982253"/>
      <w:bookmarkStart w:id="148" w:name="_Toc129857947"/>
      <w:bookmarkStart w:id="149" w:name="_Toc129876920"/>
      <w:bookmarkStart w:id="150" w:name="_Toc129981784"/>
      <w:bookmarkStart w:id="151" w:name="_Toc129982254"/>
      <w:bookmarkStart w:id="152" w:name="_Toc129857948"/>
      <w:bookmarkStart w:id="153" w:name="_Toc129876921"/>
      <w:bookmarkStart w:id="154" w:name="_Toc129981785"/>
      <w:bookmarkStart w:id="155" w:name="_Toc129982255"/>
      <w:bookmarkStart w:id="156" w:name="_Toc129857949"/>
      <w:bookmarkStart w:id="157" w:name="_Toc129876922"/>
      <w:bookmarkStart w:id="158" w:name="_Toc129981786"/>
      <w:bookmarkStart w:id="159" w:name="_Toc129982256"/>
      <w:bookmarkStart w:id="160" w:name="_Toc129857950"/>
      <w:bookmarkStart w:id="161" w:name="_Toc129876923"/>
      <w:bookmarkStart w:id="162" w:name="_Toc129981787"/>
      <w:bookmarkStart w:id="163" w:name="_Toc129982257"/>
      <w:bookmarkStart w:id="164" w:name="_Toc129857951"/>
      <w:bookmarkStart w:id="165" w:name="_Toc129876924"/>
      <w:bookmarkStart w:id="166" w:name="_Toc129981788"/>
      <w:bookmarkStart w:id="167" w:name="_Toc129982258"/>
      <w:bookmarkStart w:id="168" w:name="_Toc129857952"/>
      <w:bookmarkStart w:id="169" w:name="_Toc129876925"/>
      <w:bookmarkStart w:id="170" w:name="_Toc129981789"/>
      <w:bookmarkStart w:id="171" w:name="_Toc129982259"/>
      <w:bookmarkStart w:id="172" w:name="_Toc129857953"/>
      <w:bookmarkStart w:id="173" w:name="_Toc129876926"/>
      <w:bookmarkStart w:id="174" w:name="_Toc129981790"/>
      <w:bookmarkStart w:id="175" w:name="_Toc129982260"/>
      <w:bookmarkStart w:id="176" w:name="_Toc129857954"/>
      <w:bookmarkStart w:id="177" w:name="_Toc129876927"/>
      <w:bookmarkStart w:id="178" w:name="_Toc129981791"/>
      <w:bookmarkStart w:id="179" w:name="_Toc129982261"/>
      <w:bookmarkStart w:id="180" w:name="_Toc129857955"/>
      <w:bookmarkStart w:id="181" w:name="_Toc129876928"/>
      <w:bookmarkStart w:id="182" w:name="_Toc129981792"/>
      <w:bookmarkStart w:id="183" w:name="_Toc129982262"/>
      <w:bookmarkStart w:id="184" w:name="_Toc129857956"/>
      <w:bookmarkStart w:id="185" w:name="_Toc129876929"/>
      <w:bookmarkStart w:id="186" w:name="_Toc129981793"/>
      <w:bookmarkStart w:id="187" w:name="_Toc129982263"/>
      <w:bookmarkStart w:id="188" w:name="_Toc129857957"/>
      <w:bookmarkStart w:id="189" w:name="_Toc129876930"/>
      <w:bookmarkStart w:id="190" w:name="_Toc129981794"/>
      <w:bookmarkStart w:id="191" w:name="_Toc129982264"/>
      <w:bookmarkStart w:id="192" w:name="_Toc129857958"/>
      <w:bookmarkStart w:id="193" w:name="_Toc129876931"/>
      <w:bookmarkStart w:id="194" w:name="_Toc129981795"/>
      <w:bookmarkStart w:id="195" w:name="_Toc129982265"/>
      <w:bookmarkStart w:id="196" w:name="_Toc129857959"/>
      <w:bookmarkStart w:id="197" w:name="_Toc129876932"/>
      <w:bookmarkStart w:id="198" w:name="_Toc129981796"/>
      <w:bookmarkStart w:id="199" w:name="_Toc129982266"/>
      <w:bookmarkStart w:id="200" w:name="_Toc129857960"/>
      <w:bookmarkStart w:id="201" w:name="_Toc129876933"/>
      <w:bookmarkStart w:id="202" w:name="_Toc129981797"/>
      <w:bookmarkStart w:id="203" w:name="_Toc129982267"/>
      <w:bookmarkStart w:id="204" w:name="_Toc129857961"/>
      <w:bookmarkStart w:id="205" w:name="_Toc129876934"/>
      <w:bookmarkStart w:id="206" w:name="_Toc129981798"/>
      <w:bookmarkStart w:id="207" w:name="_Toc129982268"/>
      <w:bookmarkStart w:id="208" w:name="_Toc129857962"/>
      <w:bookmarkStart w:id="209" w:name="_Toc129876935"/>
      <w:bookmarkStart w:id="210" w:name="_Toc129981799"/>
      <w:bookmarkStart w:id="211" w:name="_Toc129982269"/>
      <w:bookmarkStart w:id="212" w:name="_Toc129857963"/>
      <w:bookmarkStart w:id="213" w:name="_Toc129876936"/>
      <w:bookmarkStart w:id="214" w:name="_Toc129981800"/>
      <w:bookmarkStart w:id="215" w:name="_Toc129982270"/>
      <w:bookmarkStart w:id="216" w:name="_Toc129857964"/>
      <w:bookmarkStart w:id="217" w:name="_Toc129876937"/>
      <w:bookmarkStart w:id="218" w:name="_Toc129981801"/>
      <w:bookmarkStart w:id="219" w:name="_Toc129982271"/>
      <w:bookmarkStart w:id="220" w:name="_Toc129857965"/>
      <w:bookmarkStart w:id="221" w:name="_Toc129876938"/>
      <w:bookmarkStart w:id="222" w:name="_Toc129981802"/>
      <w:bookmarkStart w:id="223" w:name="_Toc129982272"/>
      <w:bookmarkStart w:id="224" w:name="_Toc129857966"/>
      <w:bookmarkStart w:id="225" w:name="_Toc129876939"/>
      <w:bookmarkStart w:id="226" w:name="_Toc129981803"/>
      <w:bookmarkStart w:id="227" w:name="_Toc129982273"/>
      <w:bookmarkStart w:id="228" w:name="_Toc129857967"/>
      <w:bookmarkStart w:id="229" w:name="_Toc129876940"/>
      <w:bookmarkStart w:id="230" w:name="_Toc129981804"/>
      <w:bookmarkStart w:id="231" w:name="_Toc129982274"/>
      <w:bookmarkStart w:id="232" w:name="_Toc129857968"/>
      <w:bookmarkStart w:id="233" w:name="_Toc129876941"/>
      <w:bookmarkStart w:id="234" w:name="_Toc129981805"/>
      <w:bookmarkStart w:id="235" w:name="_Toc129982275"/>
      <w:bookmarkStart w:id="236" w:name="_Toc129857969"/>
      <w:bookmarkStart w:id="237" w:name="_Toc129876942"/>
      <w:bookmarkStart w:id="238" w:name="_Toc129981806"/>
      <w:bookmarkStart w:id="239" w:name="_Toc129982276"/>
      <w:bookmarkStart w:id="240" w:name="_Toc129857970"/>
      <w:bookmarkStart w:id="241" w:name="_Toc129876943"/>
      <w:bookmarkStart w:id="242" w:name="_Toc129981807"/>
      <w:bookmarkStart w:id="243" w:name="_Toc129982277"/>
      <w:bookmarkStart w:id="244" w:name="_Toc129857971"/>
      <w:bookmarkStart w:id="245" w:name="_Toc129876944"/>
      <w:bookmarkStart w:id="246" w:name="_Toc129981808"/>
      <w:bookmarkStart w:id="247" w:name="_Toc129982278"/>
      <w:bookmarkStart w:id="248" w:name="_Toc129857972"/>
      <w:bookmarkStart w:id="249" w:name="_Toc129876945"/>
      <w:bookmarkStart w:id="250" w:name="_Toc129981809"/>
      <w:bookmarkStart w:id="251" w:name="_Toc129982279"/>
      <w:bookmarkStart w:id="252" w:name="_Toc129857973"/>
      <w:bookmarkStart w:id="253" w:name="_Toc129876946"/>
      <w:bookmarkStart w:id="254" w:name="_Toc129981810"/>
      <w:bookmarkStart w:id="255" w:name="_Toc129982280"/>
      <w:bookmarkStart w:id="256" w:name="_Toc129857974"/>
      <w:bookmarkStart w:id="257" w:name="_Toc129876947"/>
      <w:bookmarkStart w:id="258" w:name="_Toc129981811"/>
      <w:bookmarkStart w:id="259" w:name="_Toc129982281"/>
      <w:bookmarkStart w:id="260" w:name="_Toc129857975"/>
      <w:bookmarkStart w:id="261" w:name="_Toc129876948"/>
      <w:bookmarkStart w:id="262" w:name="_Toc129981812"/>
      <w:bookmarkStart w:id="263" w:name="_Toc129982282"/>
      <w:bookmarkStart w:id="264" w:name="_Toc129857976"/>
      <w:bookmarkStart w:id="265" w:name="_Toc129876949"/>
      <w:bookmarkStart w:id="266" w:name="_Toc129981813"/>
      <w:bookmarkStart w:id="267" w:name="_Toc129982283"/>
      <w:bookmarkStart w:id="268" w:name="_Toc129857977"/>
      <w:bookmarkStart w:id="269" w:name="_Toc129876950"/>
      <w:bookmarkStart w:id="270" w:name="_Toc129981814"/>
      <w:bookmarkStart w:id="271" w:name="_Toc129982284"/>
      <w:bookmarkStart w:id="272" w:name="_Toc129857978"/>
      <w:bookmarkStart w:id="273" w:name="_Toc129876951"/>
      <w:bookmarkStart w:id="274" w:name="_Toc129981815"/>
      <w:bookmarkStart w:id="275" w:name="_Toc129982285"/>
      <w:bookmarkStart w:id="276" w:name="_Toc129857979"/>
      <w:bookmarkStart w:id="277" w:name="_Toc129876952"/>
      <w:bookmarkStart w:id="278" w:name="_Toc129981816"/>
      <w:bookmarkStart w:id="279" w:name="_Toc129982286"/>
      <w:bookmarkStart w:id="280" w:name="_Toc129857980"/>
      <w:bookmarkStart w:id="281" w:name="_Toc129876953"/>
      <w:bookmarkStart w:id="282" w:name="_Toc129981817"/>
      <w:bookmarkStart w:id="283" w:name="_Toc129982287"/>
      <w:bookmarkStart w:id="284" w:name="_Toc129857981"/>
      <w:bookmarkStart w:id="285" w:name="_Toc129876954"/>
      <w:bookmarkStart w:id="286" w:name="_Toc129981818"/>
      <w:bookmarkStart w:id="287" w:name="_Toc129982288"/>
      <w:bookmarkStart w:id="288" w:name="_Toc129857982"/>
      <w:bookmarkStart w:id="289" w:name="_Toc129876955"/>
      <w:bookmarkStart w:id="290" w:name="_Toc129981819"/>
      <w:bookmarkStart w:id="291" w:name="_Toc129982289"/>
      <w:bookmarkStart w:id="292" w:name="_Toc129857983"/>
      <w:bookmarkStart w:id="293" w:name="_Toc129876956"/>
      <w:bookmarkStart w:id="294" w:name="_Toc129981820"/>
      <w:bookmarkStart w:id="295" w:name="_Toc129982290"/>
      <w:bookmarkStart w:id="296" w:name="_Toc129857984"/>
      <w:bookmarkStart w:id="297" w:name="_Toc129876957"/>
      <w:bookmarkStart w:id="298" w:name="_Toc129981821"/>
      <w:bookmarkStart w:id="299" w:name="_Toc129982291"/>
      <w:bookmarkStart w:id="300" w:name="_Toc129857985"/>
      <w:bookmarkStart w:id="301" w:name="_Toc129876958"/>
      <w:bookmarkStart w:id="302" w:name="_Toc129981822"/>
      <w:bookmarkStart w:id="303" w:name="_Toc129982292"/>
      <w:bookmarkStart w:id="304" w:name="_Toc129857986"/>
      <w:bookmarkStart w:id="305" w:name="_Toc129876959"/>
      <w:bookmarkStart w:id="306" w:name="_Toc129981823"/>
      <w:bookmarkStart w:id="307" w:name="_Toc129982293"/>
      <w:bookmarkStart w:id="308" w:name="_Toc129857987"/>
      <w:bookmarkStart w:id="309" w:name="_Toc129876960"/>
      <w:bookmarkStart w:id="310" w:name="_Toc129981824"/>
      <w:bookmarkStart w:id="311" w:name="_Toc129982294"/>
      <w:bookmarkStart w:id="312" w:name="_Toc129857988"/>
      <w:bookmarkStart w:id="313" w:name="_Toc129876961"/>
      <w:bookmarkStart w:id="314" w:name="_Toc129981825"/>
      <w:bookmarkStart w:id="315" w:name="_Toc129982295"/>
      <w:bookmarkStart w:id="316" w:name="_Toc129857989"/>
      <w:bookmarkStart w:id="317" w:name="_Toc129876962"/>
      <w:bookmarkStart w:id="318" w:name="_Toc129981826"/>
      <w:bookmarkStart w:id="319" w:name="_Toc129982296"/>
      <w:bookmarkStart w:id="320" w:name="_Toc129857990"/>
      <w:bookmarkStart w:id="321" w:name="_Toc129876963"/>
      <w:bookmarkStart w:id="322" w:name="_Toc129981827"/>
      <w:bookmarkStart w:id="323" w:name="_Toc129982297"/>
      <w:bookmarkStart w:id="324" w:name="_Toc129857991"/>
      <w:bookmarkStart w:id="325" w:name="_Toc129876964"/>
      <w:bookmarkStart w:id="326" w:name="_Toc129981828"/>
      <w:bookmarkStart w:id="327" w:name="_Toc129982298"/>
      <w:bookmarkStart w:id="328" w:name="_Toc129857992"/>
      <w:bookmarkStart w:id="329" w:name="_Toc129876965"/>
      <w:bookmarkStart w:id="330" w:name="_Toc129981829"/>
      <w:bookmarkStart w:id="331" w:name="_Toc129982299"/>
      <w:bookmarkStart w:id="332" w:name="_Toc129857993"/>
      <w:bookmarkStart w:id="333" w:name="_Toc129876966"/>
      <w:bookmarkStart w:id="334" w:name="_Toc129981830"/>
      <w:bookmarkStart w:id="335" w:name="_Toc129982300"/>
      <w:bookmarkStart w:id="336" w:name="_Toc129857994"/>
      <w:bookmarkStart w:id="337" w:name="_Toc129876967"/>
      <w:bookmarkStart w:id="338" w:name="_Toc129981831"/>
      <w:bookmarkStart w:id="339" w:name="_Toc129982301"/>
      <w:bookmarkStart w:id="340" w:name="_Toc129857995"/>
      <w:bookmarkStart w:id="341" w:name="_Toc129876968"/>
      <w:bookmarkStart w:id="342" w:name="_Toc129981832"/>
      <w:bookmarkStart w:id="343" w:name="_Toc129982302"/>
      <w:bookmarkStart w:id="344" w:name="_Toc129857996"/>
      <w:bookmarkStart w:id="345" w:name="_Toc129876969"/>
      <w:bookmarkStart w:id="346" w:name="_Toc129981833"/>
      <w:bookmarkStart w:id="347" w:name="_Toc129982303"/>
      <w:bookmarkStart w:id="348" w:name="_Toc129857997"/>
      <w:bookmarkStart w:id="349" w:name="_Toc129876970"/>
      <w:bookmarkStart w:id="350" w:name="_Toc129981834"/>
      <w:bookmarkStart w:id="351" w:name="_Toc129982304"/>
      <w:bookmarkStart w:id="352" w:name="_Toc129857998"/>
      <w:bookmarkStart w:id="353" w:name="_Toc129876971"/>
      <w:bookmarkStart w:id="354" w:name="_Toc129981835"/>
      <w:bookmarkStart w:id="355" w:name="_Toc129982305"/>
      <w:bookmarkStart w:id="356" w:name="_Toc129857999"/>
      <w:bookmarkStart w:id="357" w:name="_Toc129876972"/>
      <w:bookmarkStart w:id="358" w:name="_Toc129981836"/>
      <w:bookmarkStart w:id="359" w:name="_Toc129982306"/>
      <w:bookmarkStart w:id="360" w:name="_Toc129858000"/>
      <w:bookmarkStart w:id="361" w:name="_Toc129876973"/>
      <w:bookmarkStart w:id="362" w:name="_Toc129981837"/>
      <w:bookmarkStart w:id="363" w:name="_Toc129982307"/>
      <w:bookmarkStart w:id="364" w:name="_Toc129858001"/>
      <w:bookmarkStart w:id="365" w:name="_Toc129876974"/>
      <w:bookmarkStart w:id="366" w:name="_Toc129981838"/>
      <w:bookmarkStart w:id="367" w:name="_Toc129982308"/>
      <w:bookmarkStart w:id="368" w:name="_Toc129858002"/>
      <w:bookmarkStart w:id="369" w:name="_Toc129876975"/>
      <w:bookmarkStart w:id="370" w:name="_Toc129981839"/>
      <w:bookmarkStart w:id="371" w:name="_Toc129982309"/>
      <w:bookmarkStart w:id="372" w:name="_Toc129858003"/>
      <w:bookmarkStart w:id="373" w:name="_Toc129876976"/>
      <w:bookmarkStart w:id="374" w:name="_Toc129981840"/>
      <w:bookmarkStart w:id="375" w:name="_Toc129982310"/>
      <w:bookmarkStart w:id="376" w:name="_Toc129858004"/>
      <w:bookmarkStart w:id="377" w:name="_Toc129876977"/>
      <w:bookmarkStart w:id="378" w:name="_Toc129981841"/>
      <w:bookmarkStart w:id="379" w:name="_Toc129982311"/>
      <w:bookmarkStart w:id="380" w:name="_Toc129858005"/>
      <w:bookmarkStart w:id="381" w:name="_Toc129876978"/>
      <w:bookmarkStart w:id="382" w:name="_Toc129981842"/>
      <w:bookmarkStart w:id="383" w:name="_Toc129982312"/>
      <w:bookmarkStart w:id="384" w:name="_Toc129858006"/>
      <w:bookmarkStart w:id="385" w:name="_Toc129876979"/>
      <w:bookmarkStart w:id="386" w:name="_Toc129981843"/>
      <w:bookmarkStart w:id="387" w:name="_Toc129982313"/>
      <w:bookmarkStart w:id="388" w:name="_Toc129858007"/>
      <w:bookmarkStart w:id="389" w:name="_Toc129876980"/>
      <w:bookmarkStart w:id="390" w:name="_Toc129981844"/>
      <w:bookmarkStart w:id="391" w:name="_Toc129982314"/>
      <w:bookmarkStart w:id="392" w:name="_Toc129858008"/>
      <w:bookmarkStart w:id="393" w:name="_Toc129876981"/>
      <w:bookmarkStart w:id="394" w:name="_Toc129981845"/>
      <w:bookmarkStart w:id="395" w:name="_Toc129982315"/>
      <w:bookmarkStart w:id="396" w:name="_Toc129858009"/>
      <w:bookmarkStart w:id="397" w:name="_Toc129876982"/>
      <w:bookmarkStart w:id="398" w:name="_Toc129981846"/>
      <w:bookmarkStart w:id="399" w:name="_Toc129982316"/>
      <w:bookmarkStart w:id="400" w:name="_Toc129858010"/>
      <w:bookmarkStart w:id="401" w:name="_Toc129876983"/>
      <w:bookmarkStart w:id="402" w:name="_Toc129981847"/>
      <w:bookmarkStart w:id="403" w:name="_Toc129982317"/>
      <w:bookmarkStart w:id="404" w:name="_Toc129858011"/>
      <w:bookmarkStart w:id="405" w:name="_Toc129876984"/>
      <w:bookmarkStart w:id="406" w:name="_Toc129981848"/>
      <w:bookmarkStart w:id="407" w:name="_Toc129982318"/>
      <w:bookmarkStart w:id="408" w:name="_Toc129858012"/>
      <w:bookmarkStart w:id="409" w:name="_Toc129876985"/>
      <w:bookmarkStart w:id="410" w:name="_Toc129981849"/>
      <w:bookmarkStart w:id="411" w:name="_Toc129982319"/>
      <w:bookmarkStart w:id="412" w:name="_Toc129858013"/>
      <w:bookmarkStart w:id="413" w:name="_Toc129876986"/>
      <w:bookmarkStart w:id="414" w:name="_Toc129981850"/>
      <w:bookmarkStart w:id="415" w:name="_Toc129982320"/>
      <w:bookmarkStart w:id="416" w:name="_Toc129858014"/>
      <w:bookmarkStart w:id="417" w:name="_Toc129876987"/>
      <w:bookmarkStart w:id="418" w:name="_Toc129981851"/>
      <w:bookmarkStart w:id="419" w:name="_Toc129982321"/>
      <w:bookmarkStart w:id="420" w:name="_Toc129858015"/>
      <w:bookmarkStart w:id="421" w:name="_Toc129876988"/>
      <w:bookmarkStart w:id="422" w:name="_Toc129981852"/>
      <w:bookmarkStart w:id="423" w:name="_Toc129982322"/>
      <w:bookmarkStart w:id="424" w:name="_Toc129858016"/>
      <w:bookmarkStart w:id="425" w:name="_Toc129876989"/>
      <w:bookmarkStart w:id="426" w:name="_Toc129981853"/>
      <w:bookmarkStart w:id="427" w:name="_Toc129982323"/>
      <w:bookmarkStart w:id="428" w:name="_Toc129858017"/>
      <w:bookmarkStart w:id="429" w:name="_Toc129876990"/>
      <w:bookmarkStart w:id="430" w:name="_Toc129981854"/>
      <w:bookmarkStart w:id="431" w:name="_Toc129982324"/>
      <w:bookmarkStart w:id="432" w:name="_Toc129858018"/>
      <w:bookmarkStart w:id="433" w:name="_Toc129876991"/>
      <w:bookmarkStart w:id="434" w:name="_Toc129981855"/>
      <w:bookmarkStart w:id="435" w:name="_Toc129982325"/>
      <w:bookmarkStart w:id="436" w:name="_Toc129858019"/>
      <w:bookmarkStart w:id="437" w:name="_Toc129876992"/>
      <w:bookmarkStart w:id="438" w:name="_Toc129981856"/>
      <w:bookmarkStart w:id="439" w:name="_Toc129982326"/>
      <w:bookmarkStart w:id="440" w:name="_Toc129858020"/>
      <w:bookmarkStart w:id="441" w:name="_Toc129876993"/>
      <w:bookmarkStart w:id="442" w:name="_Toc129981857"/>
      <w:bookmarkStart w:id="443" w:name="_Toc129982327"/>
      <w:bookmarkStart w:id="444" w:name="_Toc129858021"/>
      <w:bookmarkStart w:id="445" w:name="_Toc129876994"/>
      <w:bookmarkStart w:id="446" w:name="_Toc129981858"/>
      <w:bookmarkStart w:id="447" w:name="_Toc129982328"/>
      <w:bookmarkStart w:id="448" w:name="_Toc129858022"/>
      <w:bookmarkStart w:id="449" w:name="_Toc129876995"/>
      <w:bookmarkStart w:id="450" w:name="_Toc129981859"/>
      <w:bookmarkStart w:id="451" w:name="_Toc129982329"/>
      <w:bookmarkStart w:id="452" w:name="_Toc129858023"/>
      <w:bookmarkStart w:id="453" w:name="_Toc129876996"/>
      <w:bookmarkStart w:id="454" w:name="_Toc129981860"/>
      <w:bookmarkStart w:id="455" w:name="_Toc129982330"/>
      <w:bookmarkStart w:id="456" w:name="_Toc129858024"/>
      <w:bookmarkStart w:id="457" w:name="_Toc129876997"/>
      <w:bookmarkStart w:id="458" w:name="_Toc129981861"/>
      <w:bookmarkStart w:id="459" w:name="_Toc129982331"/>
      <w:bookmarkStart w:id="460" w:name="_Toc129858025"/>
      <w:bookmarkStart w:id="461" w:name="_Toc129876998"/>
      <w:bookmarkStart w:id="462" w:name="_Toc129981862"/>
      <w:bookmarkStart w:id="463" w:name="_Toc129982332"/>
      <w:bookmarkStart w:id="464" w:name="_Toc129858026"/>
      <w:bookmarkStart w:id="465" w:name="_Toc129876999"/>
      <w:bookmarkStart w:id="466" w:name="_Toc129981863"/>
      <w:bookmarkStart w:id="467" w:name="_Toc129982333"/>
      <w:bookmarkStart w:id="468" w:name="_Toc129858027"/>
      <w:bookmarkStart w:id="469" w:name="_Toc129877000"/>
      <w:bookmarkStart w:id="470" w:name="_Toc129981864"/>
      <w:bookmarkStart w:id="471" w:name="_Toc129982334"/>
      <w:bookmarkStart w:id="472" w:name="_Toc129858028"/>
      <w:bookmarkStart w:id="473" w:name="_Toc129877001"/>
      <w:bookmarkStart w:id="474" w:name="_Toc129981865"/>
      <w:bookmarkStart w:id="475" w:name="_Toc129982335"/>
      <w:bookmarkStart w:id="476" w:name="_Toc129858029"/>
      <w:bookmarkStart w:id="477" w:name="_Toc129877002"/>
      <w:bookmarkStart w:id="478" w:name="_Toc129981866"/>
      <w:bookmarkStart w:id="479" w:name="_Toc129982336"/>
      <w:bookmarkStart w:id="480" w:name="_Toc129858030"/>
      <w:bookmarkStart w:id="481" w:name="_Toc129877003"/>
      <w:bookmarkStart w:id="482" w:name="_Toc129981867"/>
      <w:bookmarkStart w:id="483" w:name="_Toc129982337"/>
      <w:bookmarkStart w:id="484" w:name="_Toc129858031"/>
      <w:bookmarkStart w:id="485" w:name="_Toc129877004"/>
      <w:bookmarkStart w:id="486" w:name="_Toc129981868"/>
      <w:bookmarkStart w:id="487" w:name="_Toc129982338"/>
      <w:bookmarkStart w:id="488" w:name="_Toc129858032"/>
      <w:bookmarkStart w:id="489" w:name="_Toc129877005"/>
      <w:bookmarkStart w:id="490" w:name="_Toc129981869"/>
      <w:bookmarkStart w:id="491" w:name="_Toc129982339"/>
      <w:bookmarkStart w:id="492" w:name="_Toc129858033"/>
      <w:bookmarkStart w:id="493" w:name="_Toc129877006"/>
      <w:bookmarkStart w:id="494" w:name="_Toc129981870"/>
      <w:bookmarkStart w:id="495" w:name="_Toc129982340"/>
      <w:bookmarkStart w:id="496" w:name="_Toc129858034"/>
      <w:bookmarkStart w:id="497" w:name="_Toc129877007"/>
      <w:bookmarkStart w:id="498" w:name="_Toc129981871"/>
      <w:bookmarkStart w:id="499" w:name="_Toc129982341"/>
      <w:bookmarkStart w:id="500" w:name="_Toc129858035"/>
      <w:bookmarkStart w:id="501" w:name="_Toc129877008"/>
      <w:bookmarkStart w:id="502" w:name="_Toc129981872"/>
      <w:bookmarkStart w:id="503" w:name="_Toc129982342"/>
      <w:bookmarkStart w:id="504" w:name="_Toc129858036"/>
      <w:bookmarkStart w:id="505" w:name="_Toc129877009"/>
      <w:bookmarkStart w:id="506" w:name="_Toc129981873"/>
      <w:bookmarkStart w:id="507" w:name="_Toc129982343"/>
      <w:bookmarkStart w:id="508" w:name="_Toc129858037"/>
      <w:bookmarkStart w:id="509" w:name="_Toc129877010"/>
      <w:bookmarkStart w:id="510" w:name="_Toc129981874"/>
      <w:bookmarkStart w:id="511" w:name="_Toc129982344"/>
      <w:bookmarkStart w:id="512" w:name="_Toc129858038"/>
      <w:bookmarkStart w:id="513" w:name="_Toc129877011"/>
      <w:bookmarkStart w:id="514" w:name="_Toc129981875"/>
      <w:bookmarkStart w:id="515" w:name="_Toc129982345"/>
      <w:bookmarkStart w:id="516" w:name="_Toc129858039"/>
      <w:bookmarkStart w:id="517" w:name="_Toc129877012"/>
      <w:bookmarkStart w:id="518" w:name="_Toc129981876"/>
      <w:bookmarkStart w:id="519" w:name="_Toc129982346"/>
      <w:bookmarkStart w:id="520" w:name="_Toc129858040"/>
      <w:bookmarkStart w:id="521" w:name="_Toc129877013"/>
      <w:bookmarkStart w:id="522" w:name="_Toc129981877"/>
      <w:bookmarkStart w:id="523" w:name="_Toc129982347"/>
      <w:bookmarkStart w:id="524" w:name="_Toc129858041"/>
      <w:bookmarkStart w:id="525" w:name="_Toc129877014"/>
      <w:bookmarkStart w:id="526" w:name="_Toc129981878"/>
      <w:bookmarkStart w:id="527" w:name="_Toc129982348"/>
      <w:bookmarkStart w:id="528" w:name="_Toc129858042"/>
      <w:bookmarkStart w:id="529" w:name="_Toc129877015"/>
      <w:bookmarkStart w:id="530" w:name="_Toc129981879"/>
      <w:bookmarkStart w:id="531" w:name="_Toc129982349"/>
      <w:bookmarkStart w:id="532" w:name="_Toc129858043"/>
      <w:bookmarkStart w:id="533" w:name="_Toc129877016"/>
      <w:bookmarkStart w:id="534" w:name="_Toc129981880"/>
      <w:bookmarkStart w:id="535" w:name="_Toc129982350"/>
      <w:bookmarkStart w:id="536" w:name="_Toc129858044"/>
      <w:bookmarkStart w:id="537" w:name="_Toc129877017"/>
      <w:bookmarkStart w:id="538" w:name="_Toc129981881"/>
      <w:bookmarkStart w:id="539" w:name="_Toc129982351"/>
      <w:bookmarkStart w:id="540" w:name="_Toc129858045"/>
      <w:bookmarkStart w:id="541" w:name="_Toc129877018"/>
      <w:bookmarkStart w:id="542" w:name="_Toc129981882"/>
      <w:bookmarkStart w:id="543" w:name="_Toc129982352"/>
      <w:bookmarkStart w:id="544" w:name="_Toc129858046"/>
      <w:bookmarkStart w:id="545" w:name="_Toc129877019"/>
      <w:bookmarkStart w:id="546" w:name="_Toc129981883"/>
      <w:bookmarkStart w:id="547" w:name="_Toc129982353"/>
      <w:bookmarkStart w:id="548" w:name="_Toc129858047"/>
      <w:bookmarkStart w:id="549" w:name="_Toc129877020"/>
      <w:bookmarkStart w:id="550" w:name="_Toc129981884"/>
      <w:bookmarkStart w:id="551" w:name="_Toc129982354"/>
      <w:bookmarkStart w:id="552" w:name="_Toc129858048"/>
      <w:bookmarkStart w:id="553" w:name="_Toc129877021"/>
      <w:bookmarkStart w:id="554" w:name="_Toc129981885"/>
      <w:bookmarkStart w:id="555" w:name="_Toc129982355"/>
      <w:bookmarkStart w:id="556" w:name="_Toc129858049"/>
      <w:bookmarkStart w:id="557" w:name="_Toc129877022"/>
      <w:bookmarkStart w:id="558" w:name="_Toc129981886"/>
      <w:bookmarkStart w:id="559" w:name="_Toc129982356"/>
      <w:bookmarkStart w:id="560" w:name="_Toc129858050"/>
      <w:bookmarkStart w:id="561" w:name="_Toc129877023"/>
      <w:bookmarkStart w:id="562" w:name="_Toc129981887"/>
      <w:bookmarkStart w:id="563" w:name="_Toc129982357"/>
      <w:bookmarkStart w:id="564" w:name="_Toc129858051"/>
      <w:bookmarkStart w:id="565" w:name="_Toc129877024"/>
      <w:bookmarkStart w:id="566" w:name="_Toc129981888"/>
      <w:bookmarkStart w:id="567" w:name="_Toc129982358"/>
      <w:bookmarkStart w:id="568" w:name="_Toc129858052"/>
      <w:bookmarkStart w:id="569" w:name="_Toc129877025"/>
      <w:bookmarkStart w:id="570" w:name="_Toc129981889"/>
      <w:bookmarkStart w:id="571" w:name="_Toc129982359"/>
      <w:bookmarkStart w:id="572" w:name="_Toc129858053"/>
      <w:bookmarkStart w:id="573" w:name="_Toc129877026"/>
      <w:bookmarkStart w:id="574" w:name="_Toc129981890"/>
      <w:bookmarkStart w:id="575" w:name="_Toc129982360"/>
      <w:bookmarkStart w:id="576" w:name="_Toc129858054"/>
      <w:bookmarkStart w:id="577" w:name="_Toc129877027"/>
      <w:bookmarkStart w:id="578" w:name="_Toc129981891"/>
      <w:bookmarkStart w:id="579" w:name="_Toc129982361"/>
      <w:bookmarkStart w:id="580" w:name="_Toc129858055"/>
      <w:bookmarkStart w:id="581" w:name="_Toc129877028"/>
      <w:bookmarkStart w:id="582" w:name="_Toc129981892"/>
      <w:bookmarkStart w:id="583" w:name="_Toc129982362"/>
      <w:bookmarkStart w:id="584" w:name="_Toc129858056"/>
      <w:bookmarkStart w:id="585" w:name="_Toc129877029"/>
      <w:bookmarkStart w:id="586" w:name="_Toc129981893"/>
      <w:bookmarkStart w:id="587" w:name="_Toc129982363"/>
      <w:bookmarkStart w:id="588" w:name="_Toc129858057"/>
      <w:bookmarkStart w:id="589" w:name="_Toc129877030"/>
      <w:bookmarkStart w:id="590" w:name="_Toc129981894"/>
      <w:bookmarkStart w:id="591" w:name="_Toc129982364"/>
      <w:bookmarkStart w:id="592" w:name="_Toc129858058"/>
      <w:bookmarkStart w:id="593" w:name="_Toc129877031"/>
      <w:bookmarkStart w:id="594" w:name="_Toc129981895"/>
      <w:bookmarkStart w:id="595" w:name="_Toc129982365"/>
      <w:bookmarkStart w:id="596" w:name="_Toc129858059"/>
      <w:bookmarkStart w:id="597" w:name="_Toc129877032"/>
      <w:bookmarkStart w:id="598" w:name="_Toc129981896"/>
      <w:bookmarkStart w:id="599" w:name="_Toc129982366"/>
      <w:bookmarkStart w:id="600" w:name="_Toc129858060"/>
      <w:bookmarkStart w:id="601" w:name="_Toc129877033"/>
      <w:bookmarkStart w:id="602" w:name="_Toc129981897"/>
      <w:bookmarkStart w:id="603" w:name="_Toc129982367"/>
      <w:bookmarkStart w:id="604" w:name="_Toc129858061"/>
      <w:bookmarkStart w:id="605" w:name="_Toc129877034"/>
      <w:bookmarkStart w:id="606" w:name="_Toc129981898"/>
      <w:bookmarkStart w:id="607" w:name="_Toc129982368"/>
      <w:bookmarkStart w:id="608" w:name="_Toc129858062"/>
      <w:bookmarkStart w:id="609" w:name="_Toc129877035"/>
      <w:bookmarkStart w:id="610" w:name="_Toc129981899"/>
      <w:bookmarkStart w:id="611" w:name="_Toc129982369"/>
      <w:bookmarkStart w:id="612" w:name="_Toc129858063"/>
      <w:bookmarkStart w:id="613" w:name="_Toc129877036"/>
      <w:bookmarkStart w:id="614" w:name="_Toc129981900"/>
      <w:bookmarkStart w:id="615" w:name="_Toc129982370"/>
      <w:bookmarkStart w:id="616" w:name="_Toc129858064"/>
      <w:bookmarkStart w:id="617" w:name="_Toc129877037"/>
      <w:bookmarkStart w:id="618" w:name="_Toc129981901"/>
      <w:bookmarkStart w:id="619" w:name="_Toc129982371"/>
      <w:bookmarkStart w:id="620" w:name="_Toc129858065"/>
      <w:bookmarkStart w:id="621" w:name="_Toc129877038"/>
      <w:bookmarkStart w:id="622" w:name="_Toc129981902"/>
      <w:bookmarkStart w:id="623" w:name="_Toc129982372"/>
      <w:bookmarkStart w:id="624" w:name="_Toc129858066"/>
      <w:bookmarkStart w:id="625" w:name="_Toc129877039"/>
      <w:bookmarkStart w:id="626" w:name="_Toc129981903"/>
      <w:bookmarkStart w:id="627" w:name="_Toc129982373"/>
      <w:bookmarkStart w:id="628" w:name="_Toc129858067"/>
      <w:bookmarkStart w:id="629" w:name="_Toc129877040"/>
      <w:bookmarkStart w:id="630" w:name="_Toc129981904"/>
      <w:bookmarkStart w:id="631" w:name="_Toc129982374"/>
      <w:bookmarkStart w:id="632" w:name="_Toc129858068"/>
      <w:bookmarkStart w:id="633" w:name="_Toc129877041"/>
      <w:bookmarkStart w:id="634" w:name="_Toc129981905"/>
      <w:bookmarkStart w:id="635" w:name="_Toc129982375"/>
      <w:bookmarkStart w:id="636" w:name="_Toc129858069"/>
      <w:bookmarkStart w:id="637" w:name="_Toc129877042"/>
      <w:bookmarkStart w:id="638" w:name="_Toc129981906"/>
      <w:bookmarkStart w:id="639" w:name="_Toc129982376"/>
      <w:bookmarkStart w:id="640" w:name="_Toc129858070"/>
      <w:bookmarkStart w:id="641" w:name="_Toc129877043"/>
      <w:bookmarkStart w:id="642" w:name="_Toc129981907"/>
      <w:bookmarkStart w:id="643" w:name="_Toc129982377"/>
      <w:bookmarkStart w:id="644" w:name="_Toc129858071"/>
      <w:bookmarkStart w:id="645" w:name="_Toc129877044"/>
      <w:bookmarkStart w:id="646" w:name="_Toc129981908"/>
      <w:bookmarkStart w:id="647" w:name="_Toc129982378"/>
      <w:bookmarkStart w:id="648" w:name="_Toc129858072"/>
      <w:bookmarkStart w:id="649" w:name="_Toc129877045"/>
      <w:bookmarkStart w:id="650" w:name="_Toc129981909"/>
      <w:bookmarkStart w:id="651" w:name="_Toc129982379"/>
      <w:bookmarkStart w:id="652" w:name="_Toc129858073"/>
      <w:bookmarkStart w:id="653" w:name="_Toc129877046"/>
      <w:bookmarkStart w:id="654" w:name="_Toc129981910"/>
      <w:bookmarkStart w:id="655" w:name="_Toc129982380"/>
      <w:bookmarkStart w:id="656" w:name="_Toc129858074"/>
      <w:bookmarkStart w:id="657" w:name="_Toc129877047"/>
      <w:bookmarkStart w:id="658" w:name="_Toc129981911"/>
      <w:bookmarkStart w:id="659" w:name="_Toc129982381"/>
      <w:bookmarkStart w:id="660" w:name="_Toc129858075"/>
      <w:bookmarkStart w:id="661" w:name="_Toc129877048"/>
      <w:bookmarkStart w:id="662" w:name="_Toc129981912"/>
      <w:bookmarkStart w:id="663" w:name="_Toc129982382"/>
      <w:bookmarkStart w:id="664" w:name="_Toc129858076"/>
      <w:bookmarkStart w:id="665" w:name="_Toc129877049"/>
      <w:bookmarkStart w:id="666" w:name="_Toc129981913"/>
      <w:bookmarkStart w:id="667" w:name="_Toc129982383"/>
      <w:bookmarkStart w:id="668" w:name="_Toc129858077"/>
      <w:bookmarkStart w:id="669" w:name="_Toc129877050"/>
      <w:bookmarkStart w:id="670" w:name="_Toc129981914"/>
      <w:bookmarkStart w:id="671" w:name="_Toc129982384"/>
      <w:bookmarkStart w:id="672" w:name="_Toc129858078"/>
      <w:bookmarkStart w:id="673" w:name="_Toc129877051"/>
      <w:bookmarkStart w:id="674" w:name="_Toc129981915"/>
      <w:bookmarkStart w:id="675" w:name="_Toc129982385"/>
      <w:bookmarkStart w:id="676" w:name="_Toc129858079"/>
      <w:bookmarkStart w:id="677" w:name="_Toc129877052"/>
      <w:bookmarkStart w:id="678" w:name="_Toc129981916"/>
      <w:bookmarkStart w:id="679" w:name="_Toc129982386"/>
      <w:bookmarkStart w:id="680" w:name="_Toc129858080"/>
      <w:bookmarkStart w:id="681" w:name="_Toc129877053"/>
      <w:bookmarkStart w:id="682" w:name="_Toc129981917"/>
      <w:bookmarkStart w:id="683" w:name="_Toc129982387"/>
      <w:bookmarkStart w:id="684" w:name="_Toc129858081"/>
      <w:bookmarkStart w:id="685" w:name="_Toc129877054"/>
      <w:bookmarkStart w:id="686" w:name="_Toc129981918"/>
      <w:bookmarkStart w:id="687" w:name="_Toc129982388"/>
      <w:bookmarkStart w:id="688" w:name="_Toc129858082"/>
      <w:bookmarkStart w:id="689" w:name="_Toc129877055"/>
      <w:bookmarkStart w:id="690" w:name="_Toc129981919"/>
      <w:bookmarkStart w:id="691" w:name="_Toc129982389"/>
      <w:bookmarkStart w:id="692" w:name="_Toc129858083"/>
      <w:bookmarkStart w:id="693" w:name="_Toc129877056"/>
      <w:bookmarkStart w:id="694" w:name="_Toc129981920"/>
      <w:bookmarkStart w:id="695" w:name="_Toc129982390"/>
      <w:bookmarkStart w:id="696" w:name="_Toc129858084"/>
      <w:bookmarkStart w:id="697" w:name="_Toc129877057"/>
      <w:bookmarkStart w:id="698" w:name="_Toc129981921"/>
      <w:bookmarkStart w:id="699" w:name="_Toc129982391"/>
      <w:bookmarkStart w:id="700" w:name="_Toc129858085"/>
      <w:bookmarkStart w:id="701" w:name="_Toc129877058"/>
      <w:bookmarkStart w:id="702" w:name="_Toc129981922"/>
      <w:bookmarkStart w:id="703" w:name="_Toc129982392"/>
      <w:bookmarkStart w:id="704" w:name="_Toc129858086"/>
      <w:bookmarkStart w:id="705" w:name="_Toc129877059"/>
      <w:bookmarkStart w:id="706" w:name="_Toc129981923"/>
      <w:bookmarkStart w:id="707" w:name="_Toc129982393"/>
      <w:bookmarkStart w:id="708" w:name="_Toc129858087"/>
      <w:bookmarkStart w:id="709" w:name="_Toc129877060"/>
      <w:bookmarkStart w:id="710" w:name="_Toc129981924"/>
      <w:bookmarkStart w:id="711" w:name="_Toc129982394"/>
      <w:bookmarkStart w:id="712" w:name="_Toc129858088"/>
      <w:bookmarkStart w:id="713" w:name="_Toc129877061"/>
      <w:bookmarkStart w:id="714" w:name="_Toc129981925"/>
      <w:bookmarkStart w:id="715" w:name="_Toc129982395"/>
      <w:bookmarkStart w:id="716" w:name="_Toc129858089"/>
      <w:bookmarkStart w:id="717" w:name="_Toc129877062"/>
      <w:bookmarkStart w:id="718" w:name="_Toc129981926"/>
      <w:bookmarkStart w:id="719" w:name="_Toc129982396"/>
      <w:bookmarkStart w:id="720" w:name="_Toc129858090"/>
      <w:bookmarkStart w:id="721" w:name="_Toc129877063"/>
      <w:bookmarkStart w:id="722" w:name="_Toc129981927"/>
      <w:bookmarkStart w:id="723" w:name="_Toc129982397"/>
      <w:bookmarkStart w:id="724" w:name="_Toc129858091"/>
      <w:bookmarkStart w:id="725" w:name="_Toc129877064"/>
      <w:bookmarkStart w:id="726" w:name="_Toc129981928"/>
      <w:bookmarkStart w:id="727" w:name="_Toc129982398"/>
      <w:bookmarkStart w:id="728" w:name="_Toc129858092"/>
      <w:bookmarkStart w:id="729" w:name="_Toc129877065"/>
      <w:bookmarkStart w:id="730" w:name="_Toc129981929"/>
      <w:bookmarkStart w:id="731" w:name="_Toc129982399"/>
      <w:bookmarkStart w:id="732" w:name="_Toc129858093"/>
      <w:bookmarkStart w:id="733" w:name="_Toc129877066"/>
      <w:bookmarkStart w:id="734" w:name="_Toc129981930"/>
      <w:bookmarkStart w:id="735" w:name="_Toc129982400"/>
      <w:bookmarkStart w:id="736" w:name="_Toc129858094"/>
      <w:bookmarkStart w:id="737" w:name="_Toc129877067"/>
      <w:bookmarkStart w:id="738" w:name="_Toc129981931"/>
      <w:bookmarkStart w:id="739" w:name="_Toc129982401"/>
      <w:bookmarkStart w:id="740" w:name="_Toc129858095"/>
      <w:bookmarkStart w:id="741" w:name="_Toc129877068"/>
      <w:bookmarkStart w:id="742" w:name="_Toc129981932"/>
      <w:bookmarkStart w:id="743" w:name="_Toc129982402"/>
      <w:bookmarkStart w:id="744" w:name="_Toc129858096"/>
      <w:bookmarkStart w:id="745" w:name="_Toc129877069"/>
      <w:bookmarkStart w:id="746" w:name="_Toc129981933"/>
      <w:bookmarkStart w:id="747" w:name="_Toc129982403"/>
      <w:bookmarkStart w:id="748" w:name="_Toc129858097"/>
      <w:bookmarkStart w:id="749" w:name="_Toc129877070"/>
      <w:bookmarkStart w:id="750" w:name="_Toc129981934"/>
      <w:bookmarkStart w:id="751" w:name="_Toc129982404"/>
      <w:bookmarkStart w:id="752" w:name="_Toc129858098"/>
      <w:bookmarkStart w:id="753" w:name="_Toc129877071"/>
      <w:bookmarkStart w:id="754" w:name="_Toc129981935"/>
      <w:bookmarkStart w:id="755" w:name="_Toc129982405"/>
      <w:bookmarkStart w:id="756" w:name="_Toc129858099"/>
      <w:bookmarkStart w:id="757" w:name="_Toc129877072"/>
      <w:bookmarkStart w:id="758" w:name="_Toc129981936"/>
      <w:bookmarkStart w:id="759" w:name="_Toc129982406"/>
      <w:bookmarkStart w:id="760" w:name="_Toc129858100"/>
      <w:bookmarkStart w:id="761" w:name="_Toc129877073"/>
      <w:bookmarkStart w:id="762" w:name="_Toc129981937"/>
      <w:bookmarkStart w:id="763" w:name="_Toc129982407"/>
      <w:bookmarkStart w:id="764" w:name="_Toc129858101"/>
      <w:bookmarkStart w:id="765" w:name="_Toc129877074"/>
      <w:bookmarkStart w:id="766" w:name="_Toc129981938"/>
      <w:bookmarkStart w:id="767" w:name="_Toc129982408"/>
      <w:bookmarkStart w:id="768" w:name="_Toc129858102"/>
      <w:bookmarkStart w:id="769" w:name="_Toc129877075"/>
      <w:bookmarkStart w:id="770" w:name="_Toc129981939"/>
      <w:bookmarkStart w:id="771" w:name="_Toc129982409"/>
      <w:bookmarkStart w:id="772" w:name="_Toc129858103"/>
      <w:bookmarkStart w:id="773" w:name="_Toc129877076"/>
      <w:bookmarkStart w:id="774" w:name="_Toc129981940"/>
      <w:bookmarkStart w:id="775" w:name="_Toc129982410"/>
      <w:bookmarkStart w:id="776" w:name="_Toc148030415"/>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Pr="00161721">
        <w:rPr>
          <w:rFonts w:asciiTheme="minorHAnsi" w:hAnsiTheme="minorHAnsi" w:cstheme="minorHAnsi"/>
          <w:sz w:val="28"/>
          <w:lang w:val="en-US"/>
        </w:rPr>
        <w:t xml:space="preserve">Specific Works </w:t>
      </w:r>
      <w:r w:rsidR="00DF6A22" w:rsidRPr="00161721">
        <w:rPr>
          <w:rFonts w:asciiTheme="minorHAnsi" w:hAnsiTheme="minorHAnsi" w:cstheme="minorHAnsi"/>
          <w:sz w:val="28"/>
          <w:lang w:val="en-US"/>
        </w:rPr>
        <w:t xml:space="preserve">Information </w:t>
      </w:r>
      <w:r w:rsidRPr="00161721">
        <w:rPr>
          <w:rFonts w:asciiTheme="minorHAnsi" w:hAnsiTheme="minorHAnsi" w:cstheme="minorHAnsi"/>
          <w:sz w:val="28"/>
          <w:lang w:val="en-US"/>
        </w:rPr>
        <w:t>for Hydroelectric Power Station Trafalgar 2.2/33kV</w:t>
      </w:r>
      <w:bookmarkEnd w:id="776"/>
    </w:p>
    <w:p w14:paraId="21BE6674" w14:textId="79091CEE" w:rsidR="00000B70" w:rsidRPr="00161721" w:rsidRDefault="00A25921"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77" w:name="_Toc148030416"/>
      <w:r w:rsidRPr="00161721">
        <w:rPr>
          <w:rFonts w:asciiTheme="minorHAnsi" w:hAnsiTheme="minorHAnsi" w:cstheme="minorHAnsi"/>
          <w:sz w:val="28"/>
          <w:szCs w:val="28"/>
          <w:lang w:val="en-US"/>
        </w:rPr>
        <w:t>Localization</w:t>
      </w:r>
      <w:bookmarkEnd w:id="777"/>
    </w:p>
    <w:tbl>
      <w:tblPr>
        <w:tblStyle w:val="TableHeaderBlue1"/>
        <w:tblW w:w="8975" w:type="dxa"/>
        <w:tblLayout w:type="fixed"/>
        <w:tblLook w:val="04A0" w:firstRow="1" w:lastRow="0" w:firstColumn="1" w:lastColumn="0" w:noHBand="0" w:noVBand="1"/>
      </w:tblPr>
      <w:tblGrid>
        <w:gridCol w:w="5023"/>
        <w:gridCol w:w="1976"/>
        <w:gridCol w:w="1976"/>
      </w:tblGrid>
      <w:tr w:rsidR="00161721" w:rsidRPr="00161721" w14:paraId="5C45051C" w14:textId="77777777" w:rsidTr="009B1E89">
        <w:trPr>
          <w:cnfStyle w:val="100000000000" w:firstRow="1" w:lastRow="0" w:firstColumn="0" w:lastColumn="0" w:oddVBand="0" w:evenVBand="0" w:oddHBand="0" w:evenHBand="0" w:firstRowFirstColumn="0" w:firstRowLastColumn="0" w:lastRowFirstColumn="0" w:lastRowLastColumn="0"/>
          <w:trHeight w:val="298"/>
        </w:trPr>
        <w:tc>
          <w:tcPr>
            <w:tcW w:w="5023" w:type="dxa"/>
            <w:vMerge w:val="restart"/>
          </w:tcPr>
          <w:p w14:paraId="2388B3B9" w14:textId="77777777" w:rsidR="00000B70" w:rsidRPr="00161721" w:rsidRDefault="00000B70" w:rsidP="009B1E89">
            <w:pPr>
              <w:rPr>
                <w:rFonts w:asciiTheme="minorHAnsi" w:hAnsiTheme="minorHAnsi" w:cstheme="minorHAnsi"/>
                <w:b w:val="0"/>
                <w:lang w:val="en-US"/>
              </w:rPr>
            </w:pPr>
            <w:bookmarkStart w:id="778" w:name="_Hlk114383965"/>
            <w:r w:rsidRPr="00161721">
              <w:rPr>
                <w:rFonts w:asciiTheme="minorHAnsi" w:hAnsiTheme="minorHAnsi" w:cstheme="minorHAnsi"/>
                <w:lang w:val="en-US"/>
              </w:rPr>
              <w:t>Substation</w:t>
            </w:r>
          </w:p>
        </w:tc>
        <w:tc>
          <w:tcPr>
            <w:tcW w:w="3952" w:type="dxa"/>
            <w:gridSpan w:val="2"/>
          </w:tcPr>
          <w:p w14:paraId="4E638DD5" w14:textId="77777777" w:rsidR="00000B70" w:rsidRPr="00161721" w:rsidRDefault="00000B70" w:rsidP="009B1E89">
            <w:pPr>
              <w:rPr>
                <w:rFonts w:asciiTheme="minorHAnsi" w:hAnsiTheme="minorHAnsi" w:cstheme="minorHAnsi"/>
                <w:b w:val="0"/>
                <w:lang w:val="en-US"/>
              </w:rPr>
            </w:pPr>
            <w:r w:rsidRPr="00161721">
              <w:rPr>
                <w:rFonts w:asciiTheme="minorHAnsi" w:hAnsiTheme="minorHAnsi" w:cstheme="minorHAnsi"/>
                <w:lang w:val="en-US"/>
              </w:rPr>
              <w:t>Geographical Coordinates</w:t>
            </w:r>
          </w:p>
        </w:tc>
      </w:tr>
      <w:tr w:rsidR="00161721" w:rsidRPr="00161721" w14:paraId="3BBDC85D" w14:textId="77777777" w:rsidTr="009B1E89">
        <w:trPr>
          <w:trHeight w:val="171"/>
        </w:trPr>
        <w:tc>
          <w:tcPr>
            <w:tcW w:w="5023" w:type="dxa"/>
            <w:vMerge/>
          </w:tcPr>
          <w:p w14:paraId="5EE1F01E" w14:textId="77777777" w:rsidR="00000B70" w:rsidRPr="00161721" w:rsidRDefault="00000B70" w:rsidP="009B1E89">
            <w:pPr>
              <w:jc w:val="center"/>
              <w:rPr>
                <w:rFonts w:asciiTheme="minorHAnsi" w:hAnsiTheme="minorHAnsi" w:cstheme="minorHAnsi"/>
                <w:lang w:val="en-US"/>
              </w:rPr>
            </w:pPr>
          </w:p>
        </w:tc>
        <w:tc>
          <w:tcPr>
            <w:tcW w:w="1976" w:type="dxa"/>
          </w:tcPr>
          <w:p w14:paraId="1CC58CC9" w14:textId="77777777" w:rsidR="00000B70" w:rsidRPr="00161721" w:rsidRDefault="00000B70" w:rsidP="009B1E89">
            <w:pPr>
              <w:jc w:val="center"/>
              <w:rPr>
                <w:rFonts w:asciiTheme="minorHAnsi" w:hAnsiTheme="minorHAnsi" w:cstheme="minorHAnsi"/>
                <w:lang w:val="en-US"/>
              </w:rPr>
            </w:pPr>
            <w:r w:rsidRPr="00161721">
              <w:rPr>
                <w:rFonts w:asciiTheme="minorHAnsi" w:hAnsiTheme="minorHAnsi" w:cstheme="minorHAnsi"/>
                <w:lang w:val="en-US"/>
              </w:rPr>
              <w:t>N</w:t>
            </w:r>
          </w:p>
        </w:tc>
        <w:tc>
          <w:tcPr>
            <w:tcW w:w="1976" w:type="dxa"/>
          </w:tcPr>
          <w:p w14:paraId="61B6C559" w14:textId="77777777" w:rsidR="00000B70" w:rsidRPr="00161721" w:rsidRDefault="00000B70" w:rsidP="009B1E89">
            <w:pPr>
              <w:jc w:val="center"/>
              <w:rPr>
                <w:rFonts w:asciiTheme="minorHAnsi" w:hAnsiTheme="minorHAnsi" w:cstheme="minorHAnsi"/>
                <w:lang w:val="en-US"/>
              </w:rPr>
            </w:pPr>
            <w:r w:rsidRPr="00161721">
              <w:rPr>
                <w:rFonts w:asciiTheme="minorHAnsi" w:hAnsiTheme="minorHAnsi" w:cstheme="minorHAnsi"/>
                <w:lang w:val="en-US"/>
              </w:rPr>
              <w:t>W</w:t>
            </w:r>
          </w:p>
        </w:tc>
      </w:tr>
      <w:tr w:rsidR="00161721" w:rsidRPr="00161721" w14:paraId="16CB5AEB" w14:textId="77777777" w:rsidTr="009B1E89">
        <w:trPr>
          <w:trHeight w:val="273"/>
        </w:trPr>
        <w:tc>
          <w:tcPr>
            <w:tcW w:w="5023" w:type="dxa"/>
          </w:tcPr>
          <w:p w14:paraId="7ABC7A3D" w14:textId="77777777" w:rsidR="00000B70" w:rsidRPr="00161721" w:rsidRDefault="00000B70" w:rsidP="009B1E89">
            <w:pPr>
              <w:jc w:val="center"/>
              <w:rPr>
                <w:rFonts w:asciiTheme="minorHAnsi" w:hAnsiTheme="minorHAnsi" w:cstheme="minorHAnsi"/>
                <w:lang w:val="en-US"/>
              </w:rPr>
            </w:pPr>
            <w:r w:rsidRPr="00161721">
              <w:rPr>
                <w:rFonts w:asciiTheme="minorHAnsi" w:hAnsiTheme="minorHAnsi" w:cstheme="minorHAnsi"/>
                <w:lang w:val="en-US"/>
              </w:rPr>
              <w:t>2.2/33 kV Trafalgar substation</w:t>
            </w:r>
          </w:p>
        </w:tc>
        <w:tc>
          <w:tcPr>
            <w:tcW w:w="1976" w:type="dxa"/>
          </w:tcPr>
          <w:p w14:paraId="2BAA69ED" w14:textId="77777777" w:rsidR="00000B70" w:rsidRPr="00161721" w:rsidRDefault="00000B70" w:rsidP="009B1E89">
            <w:pPr>
              <w:jc w:val="center"/>
              <w:rPr>
                <w:rFonts w:asciiTheme="minorHAnsi" w:hAnsiTheme="minorHAnsi" w:cstheme="minorHAnsi"/>
                <w:szCs w:val="24"/>
                <w:lang w:val="en-US"/>
              </w:rPr>
            </w:pPr>
            <w:r w:rsidRPr="00161721">
              <w:rPr>
                <w:rFonts w:asciiTheme="minorHAnsi" w:hAnsiTheme="minorHAnsi" w:cstheme="minorHAnsi"/>
                <w:szCs w:val="24"/>
                <w:lang w:val="en-US"/>
              </w:rPr>
              <w:t>15°19'35.41"N</w:t>
            </w:r>
          </w:p>
        </w:tc>
        <w:tc>
          <w:tcPr>
            <w:tcW w:w="1976" w:type="dxa"/>
          </w:tcPr>
          <w:p w14:paraId="43AE7500" w14:textId="77777777" w:rsidR="00000B70" w:rsidRPr="00161721" w:rsidRDefault="00000B70" w:rsidP="009B1E89">
            <w:pPr>
              <w:jc w:val="center"/>
              <w:rPr>
                <w:rFonts w:asciiTheme="minorHAnsi" w:hAnsiTheme="minorHAnsi" w:cstheme="minorHAnsi"/>
                <w:szCs w:val="24"/>
                <w:lang w:val="en-US"/>
              </w:rPr>
            </w:pPr>
            <w:r w:rsidRPr="00161721">
              <w:rPr>
                <w:rFonts w:asciiTheme="minorHAnsi" w:hAnsiTheme="minorHAnsi" w:cstheme="minorHAnsi"/>
                <w:szCs w:val="24"/>
                <w:lang w:val="en-US"/>
              </w:rPr>
              <w:t>61°20'18.05"W</w:t>
            </w:r>
          </w:p>
        </w:tc>
      </w:tr>
    </w:tbl>
    <w:p w14:paraId="0B6B67D8" w14:textId="4F7EBA32" w:rsidR="00000B70" w:rsidRPr="00161721" w:rsidRDefault="00CD2E40" w:rsidP="00CD2E40">
      <w:pPr>
        <w:pStyle w:val="Lgende"/>
        <w:rPr>
          <w:rFonts w:asciiTheme="minorHAnsi" w:hAnsiTheme="minorHAnsi" w:cstheme="minorHAnsi"/>
          <w:color w:val="auto"/>
          <w:sz w:val="20"/>
          <w:lang w:val="en-US"/>
        </w:rPr>
      </w:pPr>
      <w:bookmarkStart w:id="779" w:name="_Toc145019793"/>
      <w:bookmarkEnd w:id="778"/>
      <w:r w:rsidRPr="00161721">
        <w:rPr>
          <w:rFonts w:asciiTheme="minorHAnsi" w:hAnsiTheme="minorHAnsi" w:cstheme="minorHAnsi"/>
          <w:color w:val="auto"/>
          <w:sz w:val="20"/>
          <w:szCs w:val="20"/>
          <w:lang w:val="en-US"/>
        </w:rPr>
        <w:t xml:space="preserve">Table </w:t>
      </w:r>
      <w:r w:rsidRPr="00161721">
        <w:rPr>
          <w:rFonts w:asciiTheme="minorHAnsi" w:hAnsiTheme="minorHAnsi" w:cstheme="minorHAnsi"/>
          <w:color w:val="auto"/>
          <w:sz w:val="20"/>
          <w:szCs w:val="20"/>
          <w:lang w:val="en-US"/>
        </w:rPr>
        <w:fldChar w:fldCharType="begin"/>
      </w:r>
      <w:r w:rsidRPr="00161721">
        <w:rPr>
          <w:rFonts w:asciiTheme="minorHAnsi" w:hAnsiTheme="minorHAnsi" w:cstheme="minorHAnsi"/>
          <w:color w:val="auto"/>
          <w:sz w:val="20"/>
          <w:szCs w:val="20"/>
          <w:lang w:val="en-US"/>
        </w:rPr>
        <w:instrText xml:space="preserve"> SEQ Table \* ARABIC </w:instrText>
      </w:r>
      <w:r w:rsidRPr="00161721">
        <w:rPr>
          <w:rFonts w:asciiTheme="minorHAnsi" w:hAnsiTheme="minorHAnsi" w:cstheme="minorHAnsi"/>
          <w:color w:val="auto"/>
          <w:sz w:val="20"/>
          <w:szCs w:val="20"/>
          <w:lang w:val="en-US"/>
        </w:rPr>
        <w:fldChar w:fldCharType="separate"/>
      </w:r>
      <w:r w:rsidRPr="00161721">
        <w:rPr>
          <w:rFonts w:asciiTheme="minorHAnsi" w:hAnsiTheme="minorHAnsi" w:cstheme="minorHAnsi"/>
          <w:noProof/>
          <w:color w:val="auto"/>
          <w:sz w:val="20"/>
          <w:szCs w:val="20"/>
          <w:lang w:val="en-US"/>
        </w:rPr>
        <w:t>1</w:t>
      </w:r>
      <w:r w:rsidRPr="00161721">
        <w:rPr>
          <w:rFonts w:asciiTheme="minorHAnsi" w:hAnsiTheme="minorHAnsi" w:cstheme="minorHAnsi"/>
          <w:color w:val="auto"/>
          <w:sz w:val="20"/>
          <w:szCs w:val="20"/>
          <w:lang w:val="en-US"/>
        </w:rPr>
        <w:fldChar w:fldCharType="end"/>
      </w:r>
      <w:r w:rsidR="00000B70" w:rsidRPr="00161721">
        <w:rPr>
          <w:rFonts w:asciiTheme="minorHAnsi" w:hAnsiTheme="minorHAnsi" w:cstheme="minorHAnsi"/>
          <w:color w:val="auto"/>
          <w:sz w:val="20"/>
          <w:szCs w:val="20"/>
          <w:lang w:val="en-US"/>
        </w:rPr>
        <w:t>:</w:t>
      </w:r>
      <w:r w:rsidR="00000B70" w:rsidRPr="00161721">
        <w:rPr>
          <w:rFonts w:asciiTheme="minorHAnsi" w:hAnsiTheme="minorHAnsi" w:cstheme="minorHAnsi"/>
          <w:color w:val="auto"/>
          <w:sz w:val="20"/>
          <w:lang w:val="en-US"/>
        </w:rPr>
        <w:t xml:space="preserve"> Localization of the Trafalgar substation 2.2 / 33kV</w:t>
      </w:r>
      <w:bookmarkEnd w:id="779"/>
    </w:p>
    <w:p w14:paraId="58D3B125" w14:textId="3F1A57C9" w:rsidR="00000B70" w:rsidRPr="00161721" w:rsidRDefault="00000B70" w:rsidP="006D6ABD">
      <w:pPr>
        <w:rPr>
          <w:rFonts w:asciiTheme="minorHAnsi" w:hAnsiTheme="minorHAnsi" w:cstheme="minorHAnsi"/>
          <w:lang w:val="en-US"/>
        </w:rPr>
      </w:pPr>
    </w:p>
    <w:p w14:paraId="795EC657" w14:textId="77777777" w:rsidR="00184CA5" w:rsidRPr="00161721" w:rsidRDefault="00184CA5"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80" w:name="_Toc148030417"/>
      <w:r w:rsidRPr="00161721">
        <w:rPr>
          <w:rFonts w:asciiTheme="minorHAnsi" w:hAnsiTheme="minorHAnsi" w:cstheme="minorHAnsi"/>
          <w:sz w:val="28"/>
          <w:szCs w:val="28"/>
          <w:lang w:val="en-US"/>
        </w:rPr>
        <w:t>Scope of supply</w:t>
      </w:r>
      <w:bookmarkEnd w:id="780"/>
    </w:p>
    <w:p w14:paraId="43EBF32A" w14:textId="751E06B2" w:rsidR="00184CA5" w:rsidRPr="00161721" w:rsidRDefault="00184CA5" w:rsidP="00A72019">
      <w:pPr>
        <w:pStyle w:val="text-format"/>
        <w:rPr>
          <w:lang w:val="en-US"/>
        </w:rPr>
      </w:pPr>
      <w:r w:rsidRPr="00161721">
        <w:rPr>
          <w:lang w:val="en-US"/>
        </w:rPr>
        <w:t xml:space="preserve">The Contract scope of works for the new </w:t>
      </w:r>
      <w:r w:rsidR="000306CD" w:rsidRPr="00161721">
        <w:rPr>
          <w:lang w:val="en-US"/>
        </w:rPr>
        <w:t>2.2</w:t>
      </w:r>
      <w:r w:rsidRPr="00161721">
        <w:rPr>
          <w:lang w:val="en-US"/>
        </w:rPr>
        <w:t>/33kV Trafalgar</w:t>
      </w:r>
      <w:r w:rsidR="006804B7" w:rsidRPr="00161721">
        <w:rPr>
          <w:lang w:val="en-US"/>
        </w:rPr>
        <w:t xml:space="preserve"> substation</w:t>
      </w:r>
      <w:r w:rsidRPr="00161721">
        <w:rPr>
          <w:lang w:val="en-US"/>
        </w:rPr>
        <w:t xml:space="preserve"> is the design, construction, supply, installation, connection, testing, pre-commissioning and final commissioning of all civil and electrical works, as well as the provision of drawings and documentation and any other requirements as defined in this specification. </w:t>
      </w:r>
    </w:p>
    <w:p w14:paraId="4DDC59F7" w14:textId="77777777" w:rsidR="00184CA5" w:rsidRPr="00161721" w:rsidRDefault="00184CA5" w:rsidP="00A72019">
      <w:pPr>
        <w:pStyle w:val="text-format"/>
        <w:rPr>
          <w:lang w:val="en-US"/>
        </w:rPr>
      </w:pPr>
      <w:r w:rsidRPr="00161721">
        <w:rPr>
          <w:lang w:val="en-US"/>
        </w:rPr>
        <w:t>The overall deliverables, at site, for this substation are:</w:t>
      </w:r>
    </w:p>
    <w:p w14:paraId="19742C0E" w14:textId="77777777" w:rsidR="00184CA5" w:rsidRPr="00161721" w:rsidRDefault="00184CA5" w:rsidP="00A72019">
      <w:pPr>
        <w:pStyle w:val="text-format"/>
        <w:rPr>
          <w:b/>
          <w:lang w:val="en-US"/>
        </w:rPr>
      </w:pPr>
      <w:r w:rsidRPr="00161721">
        <w:rPr>
          <w:b/>
          <w:lang w:val="en-US"/>
        </w:rPr>
        <w:t>Primary plant</w:t>
      </w:r>
      <w:r w:rsidRPr="00161721">
        <w:rPr>
          <w:rFonts w:eastAsiaTheme="minorHAnsi"/>
          <w:b/>
          <w:lang w:val="en-US" w:eastAsia="en-US"/>
        </w:rPr>
        <w:t xml:space="preserve"> systems</w:t>
      </w:r>
    </w:p>
    <w:p w14:paraId="18CAC7F7" w14:textId="1BF3C72A"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Two (02) 33/</w:t>
      </w:r>
      <w:r w:rsidR="000306CD" w:rsidRPr="00161721">
        <w:rPr>
          <w:rFonts w:asciiTheme="minorHAnsi" w:hAnsiTheme="minorHAnsi" w:cstheme="minorHAnsi"/>
          <w:lang w:val="en-US"/>
        </w:rPr>
        <w:t>2.2</w:t>
      </w:r>
      <w:r w:rsidRPr="00161721">
        <w:rPr>
          <w:rFonts w:asciiTheme="minorHAnsi" w:hAnsiTheme="minorHAnsi" w:cstheme="minorHAnsi"/>
          <w:lang w:val="en-US"/>
        </w:rPr>
        <w:t xml:space="preserve">kV 4MVA power transformers </w:t>
      </w:r>
    </w:p>
    <w:p w14:paraId="332124CB" w14:textId="5B01CDA2" w:rsidR="00184CA5" w:rsidRPr="00161721" w:rsidRDefault="001147D9" w:rsidP="004E7D49">
      <w:pPr>
        <w:numPr>
          <w:ilvl w:val="0"/>
          <w:numId w:val="29"/>
        </w:numPr>
        <w:spacing w:line="276" w:lineRule="auto"/>
        <w:rPr>
          <w:rFonts w:asciiTheme="minorHAnsi" w:hAnsiTheme="minorHAnsi" w:cstheme="minorHAnsi"/>
          <w:lang w:val="en-US"/>
        </w:rPr>
      </w:pPr>
      <w:r w:rsidRPr="00161721">
        <w:rPr>
          <w:rFonts w:asciiTheme="minorHAnsi" w:hAnsiTheme="minorHAnsi" w:cstheme="minorHAnsi"/>
          <w:lang w:val="en-US"/>
        </w:rPr>
        <w:t xml:space="preserve">Two </w:t>
      </w:r>
      <w:r w:rsidR="00184CA5" w:rsidRPr="00161721">
        <w:rPr>
          <w:rFonts w:asciiTheme="minorHAnsi" w:hAnsiTheme="minorHAnsi" w:cstheme="minorHAnsi"/>
          <w:lang w:val="en-US"/>
        </w:rPr>
        <w:t>(</w:t>
      </w:r>
      <w:r w:rsidRPr="00161721">
        <w:rPr>
          <w:rFonts w:asciiTheme="minorHAnsi" w:hAnsiTheme="minorHAnsi" w:cstheme="minorHAnsi"/>
          <w:lang w:val="en-US"/>
        </w:rPr>
        <w:t>02</w:t>
      </w:r>
      <w:r w:rsidR="00184CA5" w:rsidRPr="00161721">
        <w:rPr>
          <w:rFonts w:asciiTheme="minorHAnsi" w:hAnsiTheme="minorHAnsi" w:cstheme="minorHAnsi"/>
          <w:lang w:val="en-US"/>
        </w:rPr>
        <w:t>) 33/</w:t>
      </w:r>
      <w:r w:rsidR="000306CD" w:rsidRPr="00161721">
        <w:rPr>
          <w:rFonts w:asciiTheme="minorHAnsi" w:hAnsiTheme="minorHAnsi" w:cstheme="minorHAnsi"/>
          <w:lang w:val="en-US"/>
        </w:rPr>
        <w:t>0.4</w:t>
      </w:r>
      <w:r w:rsidR="00184CA5" w:rsidRPr="00161721">
        <w:rPr>
          <w:rFonts w:asciiTheme="minorHAnsi" w:hAnsiTheme="minorHAnsi" w:cstheme="minorHAnsi"/>
          <w:lang w:val="en-US"/>
        </w:rPr>
        <w:t>kV 1</w:t>
      </w:r>
      <w:r w:rsidRPr="00161721">
        <w:rPr>
          <w:rFonts w:asciiTheme="minorHAnsi" w:hAnsiTheme="minorHAnsi" w:cstheme="minorHAnsi"/>
          <w:lang w:val="en-US"/>
        </w:rPr>
        <w:t>0</w:t>
      </w:r>
      <w:r w:rsidR="00184CA5" w:rsidRPr="00161721">
        <w:rPr>
          <w:rFonts w:asciiTheme="minorHAnsi" w:hAnsiTheme="minorHAnsi" w:cstheme="minorHAnsi"/>
          <w:lang w:val="en-US"/>
        </w:rPr>
        <w:t>0kVA auxiliary transformer</w:t>
      </w:r>
    </w:p>
    <w:p w14:paraId="40662578" w14:textId="0FE86B95"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33kV Metal-clad </w:t>
      </w:r>
      <w:r w:rsidR="00B170C1" w:rsidRPr="00161721">
        <w:rPr>
          <w:rFonts w:asciiTheme="minorHAnsi" w:hAnsiTheme="minorHAnsi" w:cstheme="minorHAnsi"/>
          <w:lang w:val="en-US"/>
        </w:rPr>
        <w:t>Switchgear:</w:t>
      </w:r>
    </w:p>
    <w:p w14:paraId="29B83041" w14:textId="080CB1F1" w:rsidR="00184CA5" w:rsidRPr="00161721" w:rsidRDefault="00184C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single busbar in one circuit breaker arrangement,</w:t>
      </w:r>
    </w:p>
    <w:p w14:paraId="5665CD5F" w14:textId="0E661CF4" w:rsidR="00184CA5" w:rsidRPr="00161721" w:rsidRDefault="00184C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busbar coupling cabinet,</w:t>
      </w:r>
    </w:p>
    <w:p w14:paraId="1A200847" w14:textId="28E1F928" w:rsidR="00184CA5" w:rsidRPr="00161721" w:rsidRDefault="00184C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33 kV measurement cabinets,</w:t>
      </w:r>
    </w:p>
    <w:p w14:paraId="59EA5D63" w14:textId="02FA0F81" w:rsidR="00184CA5" w:rsidRPr="00161721" w:rsidRDefault="00184C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33 kV outgoing feeders to Geothermal SS and Padu SS,</w:t>
      </w:r>
    </w:p>
    <w:p w14:paraId="17837319" w14:textId="0EA4D305" w:rsidR="00184CA5" w:rsidRPr="00161721" w:rsidRDefault="00B22E12"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w:t>
      </w:r>
      <w:r w:rsidR="00184CA5" w:rsidRPr="00161721">
        <w:rPr>
          <w:rFonts w:asciiTheme="minorHAnsi" w:hAnsiTheme="minorHAnsi" w:cstheme="minorHAnsi"/>
          <w:lang w:val="en-US"/>
        </w:rPr>
        <w:t xml:space="preserve"> (0</w:t>
      </w:r>
      <w:r w:rsidRPr="00161721">
        <w:rPr>
          <w:rFonts w:asciiTheme="minorHAnsi" w:hAnsiTheme="minorHAnsi" w:cstheme="minorHAnsi"/>
          <w:lang w:val="en-US"/>
        </w:rPr>
        <w:t>2</w:t>
      </w:r>
      <w:r w:rsidR="00184CA5" w:rsidRPr="00161721">
        <w:rPr>
          <w:rFonts w:asciiTheme="minorHAnsi" w:hAnsiTheme="minorHAnsi" w:cstheme="minorHAnsi"/>
          <w:lang w:val="en-US"/>
        </w:rPr>
        <w:t>) 33 kV incoming transformer feeder</w:t>
      </w:r>
      <w:r w:rsidRPr="00161721">
        <w:rPr>
          <w:rFonts w:asciiTheme="minorHAnsi" w:hAnsiTheme="minorHAnsi" w:cstheme="minorHAnsi"/>
          <w:lang w:val="en-US"/>
        </w:rPr>
        <w:t>s</w:t>
      </w:r>
      <w:r w:rsidR="00184CA5" w:rsidRPr="00161721">
        <w:rPr>
          <w:rFonts w:asciiTheme="minorHAnsi" w:hAnsiTheme="minorHAnsi" w:cstheme="minorHAnsi"/>
          <w:lang w:val="en-US"/>
        </w:rPr>
        <w:t>,</w:t>
      </w:r>
    </w:p>
    <w:p w14:paraId="28E35176" w14:textId="50BF9097" w:rsidR="00184CA5" w:rsidRPr="00161721" w:rsidRDefault="001147D9"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 xml:space="preserve">Two </w:t>
      </w:r>
      <w:r w:rsidR="00184CA5" w:rsidRPr="00161721">
        <w:rPr>
          <w:rFonts w:asciiTheme="minorHAnsi" w:hAnsiTheme="minorHAnsi" w:cstheme="minorHAnsi"/>
          <w:lang w:val="en-US"/>
        </w:rPr>
        <w:t>(0</w:t>
      </w:r>
      <w:r w:rsidRPr="00161721">
        <w:rPr>
          <w:rFonts w:asciiTheme="minorHAnsi" w:hAnsiTheme="minorHAnsi" w:cstheme="minorHAnsi"/>
          <w:lang w:val="en-US"/>
        </w:rPr>
        <w:t>2</w:t>
      </w:r>
      <w:r w:rsidR="00184CA5" w:rsidRPr="00161721">
        <w:rPr>
          <w:rFonts w:asciiTheme="minorHAnsi" w:hAnsiTheme="minorHAnsi" w:cstheme="minorHAnsi"/>
          <w:lang w:val="en-US"/>
        </w:rPr>
        <w:t xml:space="preserve">) 33/0.4 kV auxiliary transformer feeder: auxiliary power supply for substation </w:t>
      </w:r>
    </w:p>
    <w:p w14:paraId="601F59EF" w14:textId="41E74E25" w:rsidR="009B1868" w:rsidRPr="00161721" w:rsidRDefault="009B1868" w:rsidP="009B1868">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2.2kV Switchgear :</w:t>
      </w:r>
    </w:p>
    <w:p w14:paraId="11D35026" w14:textId="24A807B2" w:rsidR="009B1868" w:rsidRPr="00161721" w:rsidRDefault="009B1868" w:rsidP="009B1868">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Adaptation of the existing 2.2kV cabinets to be used to transit power between 33kV and 2.2kV busbars through transformers.</w:t>
      </w:r>
    </w:p>
    <w:p w14:paraId="33B8EB5E" w14:textId="17D9067F"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33kV and </w:t>
      </w:r>
      <w:r w:rsidR="000306CD" w:rsidRPr="00161721">
        <w:rPr>
          <w:rFonts w:asciiTheme="minorHAnsi" w:hAnsiTheme="minorHAnsi" w:cstheme="minorHAnsi"/>
          <w:lang w:val="en-US"/>
        </w:rPr>
        <w:t>2.2</w:t>
      </w:r>
      <w:r w:rsidRPr="00161721">
        <w:rPr>
          <w:rFonts w:asciiTheme="minorHAnsi" w:hAnsiTheme="minorHAnsi" w:cstheme="minorHAnsi"/>
          <w:lang w:val="en-US"/>
        </w:rPr>
        <w:t>kV underground power cables inside the substation with their cables terminations</w:t>
      </w:r>
      <w:r w:rsidR="00C1720B" w:rsidRPr="00161721">
        <w:rPr>
          <w:rFonts w:asciiTheme="minorHAnsi" w:hAnsiTheme="minorHAnsi" w:cstheme="minorHAnsi"/>
          <w:lang w:val="en-US"/>
        </w:rPr>
        <w:t xml:space="preserve"> (both extremities)</w:t>
      </w:r>
      <w:r w:rsidRPr="00161721">
        <w:rPr>
          <w:rFonts w:asciiTheme="minorHAnsi" w:hAnsiTheme="minorHAnsi" w:cstheme="minorHAnsi"/>
          <w:lang w:val="en-US"/>
        </w:rPr>
        <w:t xml:space="preserve"> and all necessary accessories. </w:t>
      </w:r>
      <w:r w:rsidR="006230A5" w:rsidRPr="00161721">
        <w:rPr>
          <w:rFonts w:asciiTheme="minorHAnsi" w:hAnsiTheme="minorHAnsi" w:cstheme="minorHAnsi"/>
          <w:lang w:val="en-US"/>
        </w:rPr>
        <w:t xml:space="preserve">The </w:t>
      </w:r>
      <w:r w:rsidR="000306CD" w:rsidRPr="00161721">
        <w:rPr>
          <w:rFonts w:asciiTheme="minorHAnsi" w:hAnsiTheme="minorHAnsi" w:cstheme="minorHAnsi"/>
          <w:lang w:val="en-US"/>
        </w:rPr>
        <w:t>2.2</w:t>
      </w:r>
      <w:r w:rsidRPr="00161721">
        <w:rPr>
          <w:rFonts w:asciiTheme="minorHAnsi" w:hAnsiTheme="minorHAnsi" w:cstheme="minorHAnsi"/>
          <w:lang w:val="en-US"/>
        </w:rPr>
        <w:t xml:space="preserve">kV MV cells already exists in the </w:t>
      </w:r>
      <w:r w:rsidR="006230A5" w:rsidRPr="00161721">
        <w:rPr>
          <w:rFonts w:asciiTheme="minorHAnsi" w:hAnsiTheme="minorHAnsi" w:cstheme="minorHAnsi"/>
          <w:lang w:val="en-US"/>
        </w:rPr>
        <w:t>Trafalgar</w:t>
      </w:r>
      <w:r w:rsidRPr="00161721">
        <w:rPr>
          <w:rFonts w:asciiTheme="minorHAnsi" w:hAnsiTheme="minorHAnsi" w:cstheme="minorHAnsi"/>
          <w:lang w:val="en-US"/>
        </w:rPr>
        <w:t xml:space="preserve"> power plant side, However the substation contractor will be responsible for supplying, installing, testing and commissioning of all necessary cables with terminations and accessories to make the connection from power transformers till these existing </w:t>
      </w:r>
      <w:r w:rsidR="000306CD" w:rsidRPr="00161721">
        <w:rPr>
          <w:rFonts w:asciiTheme="minorHAnsi" w:hAnsiTheme="minorHAnsi" w:cstheme="minorHAnsi"/>
          <w:lang w:val="en-US"/>
        </w:rPr>
        <w:t>2.2</w:t>
      </w:r>
      <w:r w:rsidRPr="00161721">
        <w:rPr>
          <w:rFonts w:asciiTheme="minorHAnsi" w:hAnsiTheme="minorHAnsi" w:cstheme="minorHAnsi"/>
          <w:lang w:val="en-US"/>
        </w:rPr>
        <w:t>kV cells.</w:t>
      </w:r>
      <w:r w:rsidR="00C1720B" w:rsidRPr="00161721">
        <w:rPr>
          <w:rFonts w:asciiTheme="minorHAnsi" w:hAnsiTheme="minorHAnsi" w:cstheme="minorHAnsi"/>
          <w:lang w:val="en-US"/>
        </w:rPr>
        <w:t xml:space="preserve"> </w:t>
      </w:r>
    </w:p>
    <w:p w14:paraId="2C4607C4" w14:textId="49BCCDB7" w:rsidR="00672A4D" w:rsidRPr="00161721" w:rsidRDefault="003A654D" w:rsidP="00672A4D">
      <w:pPr>
        <w:pStyle w:val="Paragraphedeliste"/>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33kV </w:t>
      </w:r>
      <w:r w:rsidR="00672A4D" w:rsidRPr="00161721">
        <w:rPr>
          <w:rFonts w:asciiTheme="minorHAnsi" w:hAnsiTheme="minorHAnsi" w:cstheme="minorHAnsi"/>
          <w:lang w:val="en-US"/>
        </w:rPr>
        <w:t xml:space="preserve">UGC </w:t>
      </w:r>
      <w:r w:rsidRPr="00161721">
        <w:rPr>
          <w:rFonts w:asciiTheme="minorHAnsi" w:hAnsiTheme="minorHAnsi" w:cstheme="minorHAnsi"/>
          <w:lang w:val="en-US"/>
        </w:rPr>
        <w:t xml:space="preserve">coming </w:t>
      </w:r>
      <w:r w:rsidR="00672A4D" w:rsidRPr="00161721">
        <w:rPr>
          <w:rFonts w:asciiTheme="minorHAnsi" w:hAnsiTheme="minorHAnsi" w:cstheme="minorHAnsi"/>
          <w:lang w:val="en-US"/>
        </w:rPr>
        <w:t xml:space="preserve">from Geothermal and Padu SS </w:t>
      </w:r>
      <w:r w:rsidRPr="00161721">
        <w:rPr>
          <w:rFonts w:asciiTheme="minorHAnsi" w:hAnsiTheme="minorHAnsi" w:cstheme="minorHAnsi"/>
          <w:lang w:val="en-US"/>
        </w:rPr>
        <w:t xml:space="preserve">will be pulled </w:t>
      </w:r>
      <w:r w:rsidR="00672A4D" w:rsidRPr="00161721">
        <w:rPr>
          <w:rFonts w:asciiTheme="minorHAnsi" w:hAnsiTheme="minorHAnsi" w:cstheme="minorHAnsi"/>
          <w:lang w:val="en-US"/>
        </w:rPr>
        <w:t>and connect</w:t>
      </w:r>
      <w:r w:rsidRPr="00161721">
        <w:rPr>
          <w:rFonts w:asciiTheme="minorHAnsi" w:hAnsiTheme="minorHAnsi" w:cstheme="minorHAnsi"/>
          <w:lang w:val="en-US"/>
        </w:rPr>
        <w:t>ed</w:t>
      </w:r>
      <w:r w:rsidR="00672A4D" w:rsidRPr="00161721">
        <w:rPr>
          <w:rFonts w:asciiTheme="minorHAnsi" w:hAnsiTheme="minorHAnsi" w:cstheme="minorHAnsi"/>
          <w:lang w:val="en-US"/>
        </w:rPr>
        <w:t xml:space="preserve"> to 33kV switchgear (Geothermal and Padu Feeders) providing cable terminations. The contractor will provide the necessary cable trays for cable rising until 33kV cabinets.</w:t>
      </w:r>
    </w:p>
    <w:p w14:paraId="15AC6DB8" w14:textId="28EABBA7" w:rsidR="000A18CF" w:rsidRPr="00161721" w:rsidRDefault="004B6DD5" w:rsidP="000A18CF">
      <w:pPr>
        <w:tabs>
          <w:tab w:val="left" w:pos="5954"/>
        </w:tabs>
        <w:spacing w:line="276" w:lineRule="auto"/>
        <w:ind w:left="720"/>
        <w:rPr>
          <w:rFonts w:asciiTheme="minorHAnsi" w:hAnsiTheme="minorHAnsi" w:cstheme="minorHAnsi"/>
          <w:lang w:val="en-US"/>
        </w:rPr>
      </w:pPr>
      <w:r w:rsidRPr="00161721">
        <w:rPr>
          <w:rFonts w:asciiTheme="minorHAnsi" w:hAnsiTheme="minorHAnsi" w:cstheme="minorHAnsi"/>
          <w:lang w:val="en-US"/>
        </w:rPr>
        <w:t>All requested technical requirement</w:t>
      </w:r>
      <w:r w:rsidR="00D92E7F" w:rsidRPr="00161721">
        <w:rPr>
          <w:rFonts w:asciiTheme="minorHAnsi" w:hAnsiTheme="minorHAnsi" w:cstheme="minorHAnsi"/>
          <w:lang w:val="en-US"/>
        </w:rPr>
        <w:t>s</w:t>
      </w:r>
      <w:r w:rsidRPr="00161721">
        <w:rPr>
          <w:rFonts w:asciiTheme="minorHAnsi" w:hAnsiTheme="minorHAnsi" w:cstheme="minorHAnsi"/>
          <w:lang w:val="en-US"/>
        </w:rPr>
        <w:t xml:space="preserve"> including cross section</w:t>
      </w:r>
      <w:r w:rsidR="00D92E7F" w:rsidRPr="00161721">
        <w:rPr>
          <w:rFonts w:asciiTheme="minorHAnsi" w:hAnsiTheme="minorHAnsi" w:cstheme="minorHAnsi"/>
          <w:lang w:val="en-US"/>
        </w:rPr>
        <w:t xml:space="preserve"> (defined as per energy to be transmitted)</w:t>
      </w:r>
      <w:r w:rsidRPr="00161721">
        <w:rPr>
          <w:rFonts w:asciiTheme="minorHAnsi" w:hAnsiTheme="minorHAnsi" w:cstheme="minorHAnsi"/>
          <w:lang w:val="en-US"/>
        </w:rPr>
        <w:t xml:space="preserve"> for MV cables are detailed in </w:t>
      </w:r>
      <w:r w:rsidR="00956421" w:rsidRPr="00161721">
        <w:rPr>
          <w:rFonts w:asciiTheme="minorHAnsi" w:hAnsiTheme="minorHAnsi" w:cstheme="minorHAnsi"/>
          <w:lang w:val="en-US"/>
        </w:rPr>
        <w:t xml:space="preserve">Guaranteed Technical Data </w:t>
      </w:r>
      <w:r w:rsidRPr="00161721">
        <w:rPr>
          <w:rFonts w:asciiTheme="minorHAnsi" w:hAnsiTheme="minorHAnsi" w:cstheme="minorHAnsi"/>
          <w:lang w:val="en-US"/>
        </w:rPr>
        <w:t>table</w:t>
      </w:r>
      <w:r w:rsidR="00D92E7F" w:rsidRPr="00161721">
        <w:rPr>
          <w:rFonts w:asciiTheme="minorHAnsi" w:hAnsiTheme="minorHAnsi" w:cstheme="minorHAnsi"/>
          <w:lang w:val="en-US"/>
        </w:rPr>
        <w:t>s</w:t>
      </w:r>
      <w:r w:rsidRPr="00161721">
        <w:rPr>
          <w:rFonts w:asciiTheme="minorHAnsi" w:hAnsiTheme="minorHAnsi" w:cstheme="minorHAnsi"/>
          <w:lang w:val="en-US"/>
        </w:rPr>
        <w:t xml:space="preserve"> in annexes of this document. </w:t>
      </w:r>
      <w:r w:rsidR="000A18CF" w:rsidRPr="00161721">
        <w:rPr>
          <w:rFonts w:asciiTheme="minorHAnsi" w:hAnsiTheme="minorHAnsi" w:cstheme="minorHAnsi"/>
          <w:lang w:val="en-US"/>
        </w:rPr>
        <w:t xml:space="preserve">A calculation note for 33kV and 2.2kV must be elaborated </w:t>
      </w:r>
      <w:r w:rsidR="003A654D" w:rsidRPr="00161721">
        <w:rPr>
          <w:rFonts w:asciiTheme="minorHAnsi" w:hAnsiTheme="minorHAnsi" w:cstheme="minorHAnsi"/>
          <w:lang w:val="en-US"/>
        </w:rPr>
        <w:t>to confirm the choice of</w:t>
      </w:r>
      <w:r w:rsidR="000A18CF" w:rsidRPr="00161721">
        <w:rPr>
          <w:rFonts w:asciiTheme="minorHAnsi" w:hAnsiTheme="minorHAnsi" w:cstheme="minorHAnsi"/>
          <w:lang w:val="en-US"/>
        </w:rPr>
        <w:t xml:space="preserve"> cross section</w:t>
      </w:r>
      <w:r w:rsidR="003A654D" w:rsidRPr="00161721">
        <w:rPr>
          <w:rFonts w:asciiTheme="minorHAnsi" w:hAnsiTheme="minorHAnsi" w:cstheme="minorHAnsi"/>
          <w:lang w:val="en-US"/>
        </w:rPr>
        <w:t xml:space="preserve"> and ability</w:t>
      </w:r>
      <w:r w:rsidR="000A18CF" w:rsidRPr="00161721">
        <w:rPr>
          <w:rFonts w:asciiTheme="minorHAnsi" w:hAnsiTheme="minorHAnsi" w:cstheme="minorHAnsi"/>
          <w:lang w:val="en-US"/>
        </w:rPr>
        <w:t xml:space="preserve"> to transit the requested energy while applying all derating factors (ground temperature, ground thermal resistivity, depth of laying, </w:t>
      </w:r>
      <w:r w:rsidR="003A654D" w:rsidRPr="00161721">
        <w:rPr>
          <w:rFonts w:asciiTheme="minorHAnsi" w:hAnsiTheme="minorHAnsi" w:cstheme="minorHAnsi"/>
          <w:lang w:val="en-US"/>
        </w:rPr>
        <w:t>buried,…</w:t>
      </w:r>
      <w:r w:rsidR="000A18CF" w:rsidRPr="00161721">
        <w:rPr>
          <w:rFonts w:asciiTheme="minorHAnsi" w:hAnsiTheme="minorHAnsi" w:cstheme="minorHAnsi"/>
          <w:lang w:val="en-US"/>
        </w:rPr>
        <w:t>)</w:t>
      </w:r>
      <w:r w:rsidRPr="00161721">
        <w:rPr>
          <w:rFonts w:asciiTheme="minorHAnsi" w:hAnsiTheme="minorHAnsi" w:cstheme="minorHAnsi"/>
          <w:lang w:val="en-US"/>
        </w:rPr>
        <w:t xml:space="preserve">. </w:t>
      </w:r>
      <w:r w:rsidR="000A18CF" w:rsidRPr="00161721">
        <w:rPr>
          <w:rFonts w:asciiTheme="minorHAnsi" w:hAnsiTheme="minorHAnsi" w:cstheme="minorHAnsi"/>
          <w:lang w:val="en-US"/>
        </w:rPr>
        <w:t xml:space="preserve">  </w:t>
      </w:r>
    </w:p>
    <w:p w14:paraId="35F71838" w14:textId="12E9DDD0" w:rsidR="008128EE" w:rsidRPr="00161721" w:rsidRDefault="008128EE" w:rsidP="008128EE">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Earthing system including buried earth grid with earth connection and lightning protection sy</w:t>
      </w:r>
      <w:r w:rsidR="004B6DD5" w:rsidRPr="00161721">
        <w:rPr>
          <w:rFonts w:asciiTheme="minorHAnsi" w:hAnsiTheme="minorHAnsi" w:cstheme="minorHAnsi"/>
          <w:lang w:val="en-US"/>
        </w:rPr>
        <w:t>s</w:t>
      </w:r>
      <w:r w:rsidRPr="00161721">
        <w:rPr>
          <w:rFonts w:asciiTheme="minorHAnsi" w:hAnsiTheme="minorHAnsi" w:cstheme="minorHAnsi"/>
          <w:lang w:val="en-US"/>
        </w:rPr>
        <w:t>tem for switchyard (</w:t>
      </w:r>
      <w:r w:rsidR="006717DE" w:rsidRPr="00161721">
        <w:rPr>
          <w:rFonts w:asciiTheme="minorHAnsi" w:hAnsiTheme="minorHAnsi" w:cstheme="minorHAnsi"/>
          <w:lang w:val="en-US"/>
        </w:rPr>
        <w:t>lightning mast</w:t>
      </w:r>
      <w:r w:rsidRPr="00161721">
        <w:rPr>
          <w:rFonts w:asciiTheme="minorHAnsi" w:hAnsiTheme="minorHAnsi" w:cstheme="minorHAnsi"/>
          <w:lang w:val="en-US"/>
        </w:rPr>
        <w:t xml:space="preserve"> and overhead ground wire) and control building lightning protection equipment.</w:t>
      </w:r>
    </w:p>
    <w:p w14:paraId="688A0413" w14:textId="06CDD83B"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rails for transformers, cable supports inside cable trenches,  </w:t>
      </w:r>
    </w:p>
    <w:p w14:paraId="11CB3428"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site structures including concrete works, support structures, fencing, gates, exterior lighting</w:t>
      </w:r>
    </w:p>
    <w:p w14:paraId="3B9CA18C"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equipment needed inside control building: air conditioning equipment, fire detection system, lighting and sockets, camera supervision system, office room equipment, operators desks, sanitary equipment, kitchen equipment,…  </w:t>
      </w:r>
    </w:p>
    <w:p w14:paraId="02EE487C" w14:textId="502DC0D2" w:rsidR="00184CA5" w:rsidRPr="00161721" w:rsidRDefault="00184CA5" w:rsidP="00A72019">
      <w:pPr>
        <w:pStyle w:val="text-format"/>
        <w:rPr>
          <w:lang w:val="en-US"/>
        </w:rPr>
      </w:pPr>
      <w:r w:rsidRPr="00161721">
        <w:rPr>
          <w:b/>
          <w:lang w:val="en-US"/>
        </w:rPr>
        <w:t>Secondary systems within the control building</w:t>
      </w:r>
    </w:p>
    <w:p w14:paraId="0A5F819C" w14:textId="69CE8A4A"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Protection and control cubicles including </w:t>
      </w:r>
      <w:r w:rsidR="00A51A5D" w:rsidRPr="00161721">
        <w:rPr>
          <w:rFonts w:asciiTheme="minorHAnsi" w:hAnsiTheme="minorHAnsi" w:cstheme="minorHAnsi"/>
          <w:lang w:val="en-US"/>
        </w:rPr>
        <w:t>IED/</w:t>
      </w:r>
      <w:r w:rsidRPr="00161721">
        <w:rPr>
          <w:rFonts w:asciiTheme="minorHAnsi" w:hAnsiTheme="minorHAnsi" w:cstheme="minorHAnsi"/>
          <w:lang w:val="en-US"/>
        </w:rPr>
        <w:t xml:space="preserve">protection relays for each bay (with all necessary </w:t>
      </w:r>
      <w:r w:rsidR="00B170C1"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6B67C262" w14:textId="6376EB18" w:rsidR="00A4490F" w:rsidRPr="00161721" w:rsidRDefault="00A4490F" w:rsidP="00A4490F">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Common alarm panel including RTU,</w:t>
      </w:r>
    </w:p>
    <w:p w14:paraId="0CFBF8DF" w14:textId="0B974F0C"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SCADA system with local HMI and remote control (with all necessary </w:t>
      </w:r>
      <w:r w:rsidR="00B170C1"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39873A26" w14:textId="2D0C47C1" w:rsidR="00184CA5" w:rsidRPr="00161721" w:rsidRDefault="00B170C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Telecommunication</w:t>
      </w:r>
      <w:r w:rsidR="00184CA5" w:rsidRPr="00161721">
        <w:rPr>
          <w:rFonts w:asciiTheme="minorHAnsi" w:hAnsiTheme="minorHAnsi" w:cstheme="minorHAnsi"/>
          <w:lang w:val="en-US"/>
        </w:rPr>
        <w:t xml:space="preserve"> equipment in a dedicated cubicle and establish communication with </w:t>
      </w:r>
      <w:r w:rsidRPr="00161721">
        <w:rPr>
          <w:rFonts w:asciiTheme="minorHAnsi" w:hAnsiTheme="minorHAnsi" w:cstheme="minorHAnsi"/>
          <w:lang w:val="en-US"/>
        </w:rPr>
        <w:t>adjacent</w:t>
      </w:r>
      <w:r w:rsidR="00184CA5" w:rsidRPr="00161721">
        <w:rPr>
          <w:rFonts w:asciiTheme="minorHAnsi" w:hAnsiTheme="minorHAnsi" w:cstheme="minorHAnsi"/>
          <w:lang w:val="en-US"/>
        </w:rPr>
        <w:t xml:space="preserve"> sites (with all necessary </w:t>
      </w:r>
      <w:r w:rsidRPr="00161721">
        <w:rPr>
          <w:rFonts w:asciiTheme="minorHAnsi" w:hAnsiTheme="minorHAnsi" w:cstheme="minorHAnsi"/>
          <w:lang w:val="en-US"/>
        </w:rPr>
        <w:t>software</w:t>
      </w:r>
      <w:r w:rsidR="00184CA5" w:rsidRPr="00161721">
        <w:rPr>
          <w:rFonts w:asciiTheme="minorHAnsi" w:hAnsiTheme="minorHAnsi" w:cstheme="minorHAnsi"/>
          <w:lang w:val="en-US"/>
        </w:rPr>
        <w:t xml:space="preserve"> i</w:t>
      </w:r>
      <w:r w:rsidR="00A1136E" w:rsidRPr="00161721">
        <w:rPr>
          <w:rFonts w:asciiTheme="minorHAnsi" w:hAnsiTheme="minorHAnsi" w:cstheme="minorHAnsi"/>
          <w:lang w:val="en-US"/>
        </w:rPr>
        <w:t>nstallation setup and licenses). Extension of FO cable, coming with 33KV feeders from Geothermal and Padu, from the entry of the substation until Telecom room. A FO connection must be established to Trafalgar power plant also.</w:t>
      </w:r>
    </w:p>
    <w:p w14:paraId="13CEA8C4" w14:textId="1215900F"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Metering equipment in a dedicated cubicle (with all necessary </w:t>
      </w:r>
      <w:r w:rsidR="00B170C1"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7A2D156E"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DC supplies including one </w:t>
      </w:r>
      <w:r w:rsidRPr="00161721">
        <w:rPr>
          <w:rFonts w:asciiTheme="minorHAnsi" w:eastAsiaTheme="minorHAnsi" w:hAnsiTheme="minorHAnsi" w:cstheme="minorHAnsi"/>
          <w:lang w:val="en-US" w:eastAsia="en-US"/>
        </w:rPr>
        <w:t xml:space="preserve">110VDC supply system (one 110VDC distribution board, one 110VDC battery bank, two 110VDC battery chargers) and one 48VDC supply system (one 48VDC distribution board, one 48VDC battery bank, two 48VDC battery chargers),  </w:t>
      </w:r>
    </w:p>
    <w:p w14:paraId="2E9C1FF0" w14:textId="17D525FB" w:rsidR="00184CA5" w:rsidRPr="00161721" w:rsidRDefault="00184CA5" w:rsidP="004E7D49">
      <w:pPr>
        <w:numPr>
          <w:ilvl w:val="0"/>
          <w:numId w:val="29"/>
        </w:numPr>
        <w:tabs>
          <w:tab w:val="left" w:pos="5954"/>
        </w:tabs>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hAnsiTheme="minorHAnsi" w:cstheme="minorHAnsi"/>
          <w:lang w:val="en-US"/>
        </w:rPr>
        <w:t xml:space="preserve">AC 400/230V supplies including </w:t>
      </w:r>
      <w:r w:rsidRPr="00161721">
        <w:rPr>
          <w:rFonts w:asciiTheme="minorHAnsi" w:eastAsiaTheme="minorHAnsi" w:hAnsiTheme="minorHAnsi" w:cstheme="minorHAnsi"/>
          <w:lang w:val="en-US" w:eastAsia="en-US"/>
        </w:rPr>
        <w:t xml:space="preserve">one 400VAC main LV switchboard (with three main input sources: source1, source2 and diesel generator with manual/automatic permutation between different sources, one LV switchboard from each station services transformer, one AC control building LV sub-board and LV outlets in the </w:t>
      </w:r>
      <w:r w:rsidR="006804B7" w:rsidRPr="00161721">
        <w:rPr>
          <w:rFonts w:asciiTheme="minorHAnsi" w:eastAsiaTheme="minorHAnsi" w:hAnsiTheme="minorHAnsi" w:cstheme="minorHAnsi"/>
          <w:lang w:val="en-US" w:eastAsia="en-US"/>
        </w:rPr>
        <w:t>transformers area</w:t>
      </w:r>
      <w:r w:rsidRPr="00161721">
        <w:rPr>
          <w:rFonts w:asciiTheme="minorHAnsi" w:eastAsiaTheme="minorHAnsi" w:hAnsiTheme="minorHAnsi" w:cstheme="minorHAnsi"/>
          <w:lang w:val="en-US" w:eastAsia="en-US"/>
        </w:rPr>
        <w:t>,</w:t>
      </w:r>
    </w:p>
    <w:p w14:paraId="109B28F5" w14:textId="4E6F8FCF" w:rsidR="00466A18" w:rsidRPr="00161721" w:rsidRDefault="00466A18" w:rsidP="00466A18">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Indoor and outdoor lighting and sockets,</w:t>
      </w:r>
    </w:p>
    <w:p w14:paraId="3E93D998" w14:textId="3A945308" w:rsidR="00373031" w:rsidRPr="00161721" w:rsidRDefault="00373031" w:rsidP="00373031">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 xml:space="preserve">Diesel </w:t>
      </w:r>
      <w:r w:rsidR="00B170C1" w:rsidRPr="00161721">
        <w:rPr>
          <w:rFonts w:asciiTheme="minorHAnsi" w:hAnsiTheme="minorHAnsi" w:cstheme="minorHAnsi"/>
          <w:lang w:val="en-US"/>
        </w:rPr>
        <w:t>Generator</w:t>
      </w:r>
      <w:r w:rsidR="001147D9" w:rsidRPr="00161721">
        <w:rPr>
          <w:rFonts w:asciiTheme="minorHAnsi" w:hAnsiTheme="minorHAnsi" w:cstheme="minorHAnsi"/>
          <w:lang w:val="en-US"/>
        </w:rPr>
        <w:t xml:space="preserve"> of 100kVA</w:t>
      </w:r>
    </w:p>
    <w:p w14:paraId="36820125"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Secondary wiring including LV and control cabling, inter-panel wiring, cable racks, trays and support brackets,</w:t>
      </w:r>
    </w:p>
    <w:p w14:paraId="3472C2CE"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Miscellaneous</w:t>
      </w:r>
    </w:p>
    <w:p w14:paraId="31A834ED" w14:textId="3CDD7DFB" w:rsidR="00184CA5" w:rsidRPr="00161721" w:rsidRDefault="006804B7"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Outdoor junction or</w:t>
      </w:r>
      <w:r w:rsidR="00184CA5" w:rsidRPr="00161721">
        <w:rPr>
          <w:rFonts w:asciiTheme="minorHAnsi" w:hAnsiTheme="minorHAnsi" w:cstheme="minorHAnsi"/>
          <w:lang w:val="en-US"/>
        </w:rPr>
        <w:t xml:space="preserve"> marshalling boxes,</w:t>
      </w:r>
    </w:p>
    <w:p w14:paraId="1D0324A4" w14:textId="77777777" w:rsidR="00184CA5" w:rsidRPr="00161721" w:rsidRDefault="00184CA5"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Nameplates,</w:t>
      </w:r>
    </w:p>
    <w:p w14:paraId="1CA1786E" w14:textId="77777777" w:rsidR="00184CA5" w:rsidRPr="00161721" w:rsidRDefault="00184CA5"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Operational advisory signs, equipment labels, and equipment danger labels,</w:t>
      </w:r>
    </w:p>
    <w:p w14:paraId="7995C70F" w14:textId="1FDA92C0" w:rsidR="00184CA5" w:rsidRPr="00161721" w:rsidRDefault="00184CA5"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Any equipment needed to interface with the </w:t>
      </w:r>
      <w:r w:rsidR="006804B7" w:rsidRPr="00161721">
        <w:rPr>
          <w:rFonts w:asciiTheme="minorHAnsi" w:hAnsiTheme="minorHAnsi" w:cstheme="minorHAnsi"/>
          <w:lang w:val="en-US"/>
        </w:rPr>
        <w:t>Trafalgar</w:t>
      </w:r>
      <w:r w:rsidRPr="00161721">
        <w:rPr>
          <w:rFonts w:asciiTheme="minorHAnsi" w:hAnsiTheme="minorHAnsi" w:cstheme="minorHAnsi"/>
          <w:lang w:val="en-US"/>
        </w:rPr>
        <w:t xml:space="preserve"> power plant electrical equipment and SCADA system,</w:t>
      </w:r>
    </w:p>
    <w:p w14:paraId="02028603" w14:textId="05D8EC1F" w:rsidR="00184CA5" w:rsidRPr="00161721" w:rsidRDefault="00184CA5"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Offices at site with air conditioner, electricity and water supplies and sanitary room</w:t>
      </w:r>
      <w:r w:rsidR="00464FF9" w:rsidRPr="00161721">
        <w:rPr>
          <w:rFonts w:asciiTheme="minorHAnsi" w:hAnsiTheme="minorHAnsi" w:cstheme="minorHAnsi"/>
          <w:lang w:val="en-US"/>
        </w:rPr>
        <w:t xml:space="preserve"> during construction phase</w:t>
      </w:r>
      <w:r w:rsidRPr="00161721">
        <w:rPr>
          <w:rFonts w:asciiTheme="minorHAnsi" w:hAnsiTheme="minorHAnsi" w:cstheme="minorHAnsi"/>
          <w:lang w:val="en-US"/>
        </w:rPr>
        <w:t xml:space="preserve">. </w:t>
      </w:r>
    </w:p>
    <w:p w14:paraId="35DBC26F" w14:textId="77777777" w:rsidR="00184CA5" w:rsidRPr="00161721" w:rsidRDefault="00184CA5"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Any other essential equipment not mentioned above.</w:t>
      </w:r>
    </w:p>
    <w:p w14:paraId="4ABEEFA6" w14:textId="77777777" w:rsidR="00184CA5" w:rsidRPr="00161721" w:rsidRDefault="00184CA5" w:rsidP="00184CA5">
      <w:pPr>
        <w:tabs>
          <w:tab w:val="left" w:pos="5954"/>
        </w:tabs>
        <w:spacing w:line="276" w:lineRule="auto"/>
        <w:ind w:left="1440"/>
        <w:rPr>
          <w:rFonts w:asciiTheme="minorHAnsi" w:hAnsiTheme="minorHAnsi" w:cstheme="minorHAnsi"/>
          <w:lang w:val="en-US"/>
        </w:rPr>
      </w:pPr>
    </w:p>
    <w:p w14:paraId="19FC7D30" w14:textId="77777777" w:rsidR="00184CA5" w:rsidRPr="00161721" w:rsidRDefault="00184CA5"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81" w:name="_Toc148030418"/>
      <w:r w:rsidRPr="00161721">
        <w:rPr>
          <w:rFonts w:asciiTheme="minorHAnsi" w:hAnsiTheme="minorHAnsi" w:cstheme="minorHAnsi"/>
          <w:sz w:val="28"/>
          <w:szCs w:val="28"/>
          <w:lang w:val="en-US"/>
        </w:rPr>
        <w:t>Scope of construction works</w:t>
      </w:r>
      <w:bookmarkEnd w:id="781"/>
    </w:p>
    <w:p w14:paraId="065B51AA" w14:textId="77777777" w:rsidR="00184CA5" w:rsidRPr="00161721" w:rsidRDefault="00184CA5" w:rsidP="00184CA5">
      <w:pPr>
        <w:rPr>
          <w:rFonts w:asciiTheme="minorHAnsi" w:hAnsiTheme="minorHAnsi" w:cstheme="minorHAnsi"/>
          <w:bCs/>
          <w:lang w:val="en-US"/>
        </w:rPr>
      </w:pPr>
      <w:r w:rsidRPr="00161721">
        <w:rPr>
          <w:rFonts w:asciiTheme="minorHAnsi" w:hAnsiTheme="minorHAnsi" w:cstheme="minorHAnsi"/>
          <w:bCs/>
          <w:lang w:val="en-US"/>
        </w:rPr>
        <w:t>The construction scope of work to be performed by the Contractor consist of:</w:t>
      </w:r>
    </w:p>
    <w:p w14:paraId="78589536" w14:textId="064B1940" w:rsidR="00184CA5" w:rsidRPr="00161721" w:rsidRDefault="00184CA5" w:rsidP="00A72019">
      <w:pPr>
        <w:pStyle w:val="text-format"/>
        <w:rPr>
          <w:lang w:val="en-US"/>
        </w:rPr>
      </w:pPr>
      <w:r w:rsidRPr="00161721">
        <w:rPr>
          <w:b/>
          <w:lang w:val="en-US"/>
        </w:rPr>
        <w:t>Electrical construction works</w:t>
      </w:r>
    </w:p>
    <w:p w14:paraId="3E6949B9" w14:textId="52DA588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of </w:t>
      </w:r>
      <w:r w:rsidR="00B170C1" w:rsidRPr="00161721">
        <w:rPr>
          <w:rFonts w:asciiTheme="minorHAnsi" w:hAnsiTheme="minorHAnsi" w:cstheme="minorHAnsi"/>
          <w:lang w:val="en-US"/>
        </w:rPr>
        <w:t>buried</w:t>
      </w:r>
      <w:r w:rsidRPr="00161721">
        <w:rPr>
          <w:rFonts w:asciiTheme="minorHAnsi" w:hAnsiTheme="minorHAnsi" w:cstheme="minorHAnsi"/>
          <w:lang w:val="en-US"/>
        </w:rPr>
        <w:t xml:space="preserve"> earth grid with earthing pits and earth connections of all </w:t>
      </w:r>
      <w:r w:rsidR="00B170C1" w:rsidRPr="00161721">
        <w:rPr>
          <w:rFonts w:asciiTheme="minorHAnsi" w:hAnsiTheme="minorHAnsi" w:cstheme="minorHAnsi"/>
          <w:lang w:val="en-US"/>
        </w:rPr>
        <w:t>equipment</w:t>
      </w:r>
      <w:r w:rsidRPr="00161721">
        <w:rPr>
          <w:rFonts w:asciiTheme="minorHAnsi" w:hAnsiTheme="minorHAnsi" w:cstheme="minorHAnsi"/>
          <w:lang w:val="en-US"/>
        </w:rPr>
        <w:t>,</w:t>
      </w:r>
    </w:p>
    <w:p w14:paraId="683E0610"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Installation of lightning protection equipment for outdoor switchyard and control building,</w:t>
      </w:r>
    </w:p>
    <w:p w14:paraId="2E7B7512" w14:textId="485D0000" w:rsidR="00184CA5" w:rsidRPr="00161721" w:rsidRDefault="00C95573"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93C48" w:rsidRPr="00161721">
        <w:rPr>
          <w:rFonts w:asciiTheme="minorHAnsi" w:hAnsiTheme="minorHAnsi" w:cstheme="minorHAnsi"/>
          <w:lang w:val="en-US"/>
        </w:rPr>
        <w:t xml:space="preserve">and connection </w:t>
      </w:r>
      <w:r w:rsidR="00A4029F" w:rsidRPr="00161721">
        <w:rPr>
          <w:rFonts w:asciiTheme="minorHAnsi" w:hAnsiTheme="minorHAnsi" w:cstheme="minorHAnsi"/>
          <w:lang w:val="en-US"/>
        </w:rPr>
        <w:t>of two new transformers 2.2/33</w:t>
      </w:r>
      <w:r w:rsidR="00184CA5" w:rsidRPr="00161721">
        <w:rPr>
          <w:rFonts w:asciiTheme="minorHAnsi" w:hAnsiTheme="minorHAnsi" w:cstheme="minorHAnsi"/>
          <w:lang w:val="en-US"/>
        </w:rPr>
        <w:t>KV</w:t>
      </w:r>
      <w:r w:rsidRPr="00161721">
        <w:rPr>
          <w:rFonts w:asciiTheme="minorHAnsi" w:hAnsiTheme="minorHAnsi" w:cstheme="minorHAnsi"/>
          <w:lang w:val="en-US"/>
        </w:rPr>
        <w:t>, 4</w:t>
      </w:r>
      <w:r w:rsidR="00184CA5" w:rsidRPr="00161721">
        <w:rPr>
          <w:rFonts w:asciiTheme="minorHAnsi" w:hAnsiTheme="minorHAnsi" w:cstheme="minorHAnsi"/>
          <w:lang w:val="en-US"/>
        </w:rPr>
        <w:t>MVA</w:t>
      </w:r>
      <w:r w:rsidRPr="00161721">
        <w:rPr>
          <w:rFonts w:asciiTheme="minorHAnsi" w:hAnsiTheme="minorHAnsi" w:cstheme="minorHAnsi"/>
          <w:lang w:val="en-US"/>
        </w:rPr>
        <w:t xml:space="preserve"> connected to the new 33kV switchgear and to the existing 2</w:t>
      </w:r>
      <w:r w:rsidR="00BA137E" w:rsidRPr="00161721">
        <w:rPr>
          <w:rFonts w:asciiTheme="minorHAnsi" w:hAnsiTheme="minorHAnsi" w:cstheme="minorHAnsi"/>
          <w:lang w:val="en-US"/>
        </w:rPr>
        <w:t>.</w:t>
      </w:r>
      <w:r w:rsidRPr="00161721">
        <w:rPr>
          <w:rFonts w:asciiTheme="minorHAnsi" w:hAnsiTheme="minorHAnsi" w:cstheme="minorHAnsi"/>
          <w:lang w:val="en-US"/>
        </w:rPr>
        <w:t>2</w:t>
      </w:r>
      <w:r w:rsidR="00184CA5" w:rsidRPr="00161721">
        <w:rPr>
          <w:rFonts w:asciiTheme="minorHAnsi" w:hAnsiTheme="minorHAnsi" w:cstheme="minorHAnsi"/>
          <w:lang w:val="en-US"/>
        </w:rPr>
        <w:t>KV switchgear,</w:t>
      </w:r>
    </w:p>
    <w:p w14:paraId="6B8CAF2D" w14:textId="1E956D91" w:rsidR="0024663D" w:rsidRPr="00161721" w:rsidRDefault="0024663D"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93C48"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1147D9" w:rsidRPr="00161721">
        <w:rPr>
          <w:rFonts w:asciiTheme="minorHAnsi" w:hAnsiTheme="minorHAnsi" w:cstheme="minorHAnsi"/>
          <w:lang w:val="en-US"/>
        </w:rPr>
        <w:t xml:space="preserve">two </w:t>
      </w:r>
      <w:r w:rsidRPr="00161721">
        <w:rPr>
          <w:rFonts w:asciiTheme="minorHAnsi" w:hAnsiTheme="minorHAnsi" w:cstheme="minorHAnsi"/>
          <w:lang w:val="en-US"/>
        </w:rPr>
        <w:t>33/</w:t>
      </w:r>
      <w:r w:rsidR="000306CD" w:rsidRPr="00161721">
        <w:rPr>
          <w:rFonts w:asciiTheme="minorHAnsi" w:hAnsiTheme="minorHAnsi" w:cstheme="minorHAnsi"/>
          <w:lang w:val="en-US"/>
        </w:rPr>
        <w:t>0.4</w:t>
      </w:r>
      <w:r w:rsidRPr="00161721">
        <w:rPr>
          <w:rFonts w:asciiTheme="minorHAnsi" w:hAnsiTheme="minorHAnsi" w:cstheme="minorHAnsi"/>
          <w:lang w:val="en-US"/>
        </w:rPr>
        <w:t>kV 1</w:t>
      </w:r>
      <w:r w:rsidR="001147D9" w:rsidRPr="00161721">
        <w:rPr>
          <w:rFonts w:asciiTheme="minorHAnsi" w:hAnsiTheme="minorHAnsi" w:cstheme="minorHAnsi"/>
          <w:lang w:val="en-US"/>
        </w:rPr>
        <w:t>0</w:t>
      </w:r>
      <w:r w:rsidRPr="00161721">
        <w:rPr>
          <w:rFonts w:asciiTheme="minorHAnsi" w:hAnsiTheme="minorHAnsi" w:cstheme="minorHAnsi"/>
          <w:lang w:val="en-US"/>
        </w:rPr>
        <w:t>0kVA auxiliary transformer,</w:t>
      </w:r>
    </w:p>
    <w:p w14:paraId="2768DBF0" w14:textId="44924F70"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93C48"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133E9B" w:rsidRPr="00161721">
        <w:rPr>
          <w:rFonts w:asciiTheme="minorHAnsi" w:hAnsiTheme="minorHAnsi" w:cstheme="minorHAnsi"/>
          <w:lang w:val="en-US"/>
        </w:rPr>
        <w:t>Diesel Gene</w:t>
      </w:r>
      <w:r w:rsidRPr="00161721">
        <w:rPr>
          <w:rFonts w:asciiTheme="minorHAnsi" w:hAnsiTheme="minorHAnsi" w:cstheme="minorHAnsi"/>
          <w:lang w:val="en-US"/>
        </w:rPr>
        <w:t>r</w:t>
      </w:r>
      <w:r w:rsidR="00133E9B" w:rsidRPr="00161721">
        <w:rPr>
          <w:rFonts w:asciiTheme="minorHAnsi" w:hAnsiTheme="minorHAnsi" w:cstheme="minorHAnsi"/>
          <w:lang w:val="en-US"/>
        </w:rPr>
        <w:t>a</w:t>
      </w:r>
      <w:r w:rsidRPr="00161721">
        <w:rPr>
          <w:rFonts w:asciiTheme="minorHAnsi" w:hAnsiTheme="minorHAnsi" w:cstheme="minorHAnsi"/>
          <w:lang w:val="en-US"/>
        </w:rPr>
        <w:t>tor,</w:t>
      </w:r>
    </w:p>
    <w:p w14:paraId="7CCA4E91" w14:textId="26FC2F08"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93C48" w:rsidRPr="00161721">
        <w:rPr>
          <w:rFonts w:asciiTheme="minorHAnsi" w:hAnsiTheme="minorHAnsi" w:cstheme="minorHAnsi"/>
          <w:lang w:val="en-US"/>
        </w:rPr>
        <w:t xml:space="preserve">and connection </w:t>
      </w:r>
      <w:r w:rsidRPr="00161721">
        <w:rPr>
          <w:rFonts w:asciiTheme="minorHAnsi" w:hAnsiTheme="minorHAnsi" w:cstheme="minorHAnsi"/>
          <w:lang w:val="en-US"/>
        </w:rPr>
        <w:t>of 33kV metal-clad switchgear,</w:t>
      </w:r>
    </w:p>
    <w:p w14:paraId="7834FC58" w14:textId="380F275F"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Pulling and connection of all </w:t>
      </w:r>
      <w:r w:rsidR="00A4029F" w:rsidRPr="00161721">
        <w:rPr>
          <w:rFonts w:asciiTheme="minorHAnsi" w:hAnsiTheme="minorHAnsi" w:cstheme="minorHAnsi"/>
          <w:lang w:val="en-US"/>
        </w:rPr>
        <w:t>33kV and 2.</w:t>
      </w:r>
      <w:r w:rsidR="00C95573" w:rsidRPr="00161721">
        <w:rPr>
          <w:rFonts w:asciiTheme="minorHAnsi" w:hAnsiTheme="minorHAnsi" w:cstheme="minorHAnsi"/>
          <w:lang w:val="en-US"/>
        </w:rPr>
        <w:t xml:space="preserve">2kV power cables, </w:t>
      </w:r>
      <w:r w:rsidRPr="00161721">
        <w:rPr>
          <w:rFonts w:asciiTheme="minorHAnsi" w:hAnsiTheme="minorHAnsi" w:cstheme="minorHAnsi"/>
          <w:lang w:val="en-US"/>
        </w:rPr>
        <w:t>LV power and control cables inside substation,</w:t>
      </w:r>
    </w:p>
    <w:p w14:paraId="0DA07328" w14:textId="77777777" w:rsidR="003A654D" w:rsidRPr="00161721" w:rsidRDefault="003A654D" w:rsidP="003A654D">
      <w:pPr>
        <w:pStyle w:val="Paragraphedeliste"/>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33kV UGC coming from Geothermal and Padu SS will be pulled and connected to 33kV switchgear (Geothermal and Padu Feeders) providing cable terminations. The contractor will provide the necessary cable trays for cable rising until 33kV cabinets.</w:t>
      </w:r>
    </w:p>
    <w:p w14:paraId="23C1BCEC" w14:textId="51EF5B39"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Pulling and connection, from both sides, of all interface power and control cables to </w:t>
      </w:r>
      <w:r w:rsidR="00940B74" w:rsidRPr="00161721">
        <w:rPr>
          <w:rFonts w:asciiTheme="minorHAnsi" w:hAnsiTheme="minorHAnsi" w:cstheme="minorHAnsi"/>
          <w:lang w:val="en-US"/>
        </w:rPr>
        <w:t>Trafalgar</w:t>
      </w:r>
      <w:r w:rsidRPr="00161721">
        <w:rPr>
          <w:rFonts w:asciiTheme="minorHAnsi" w:hAnsiTheme="minorHAnsi" w:cstheme="minorHAnsi"/>
          <w:lang w:val="en-US"/>
        </w:rPr>
        <w:t xml:space="preserve"> power plant equipment,</w:t>
      </w:r>
    </w:p>
    <w:p w14:paraId="6E99384F" w14:textId="560B5F1D" w:rsidR="00672A4D" w:rsidRPr="00161721" w:rsidRDefault="00672A4D" w:rsidP="00672A4D">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Pulling and splicing (on ODFs) of FO cable from substation to power plant telecom room,</w:t>
      </w:r>
    </w:p>
    <w:p w14:paraId="0074CA34" w14:textId="60A61DF0"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93C48"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all protection and control cabinets, AC and DC </w:t>
      </w:r>
      <w:r w:rsidR="00B170C1" w:rsidRPr="00161721">
        <w:rPr>
          <w:rFonts w:asciiTheme="minorHAnsi" w:hAnsiTheme="minorHAnsi" w:cstheme="minorHAnsi"/>
          <w:lang w:val="en-US"/>
        </w:rPr>
        <w:t>switchboards</w:t>
      </w:r>
      <w:r w:rsidRPr="00161721">
        <w:rPr>
          <w:rFonts w:asciiTheme="minorHAnsi" w:hAnsiTheme="minorHAnsi" w:cstheme="minorHAnsi"/>
          <w:lang w:val="en-US"/>
        </w:rPr>
        <w:t>, Batteries, Chargers, Inverter and SCADA system,</w:t>
      </w:r>
    </w:p>
    <w:p w14:paraId="4843383E" w14:textId="09607C55" w:rsidR="00466A18" w:rsidRPr="00161721" w:rsidRDefault="00466A18" w:rsidP="00466A18">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Installation and connection of all indoor and outdoor lighting and sockets,</w:t>
      </w:r>
    </w:p>
    <w:p w14:paraId="0570399E" w14:textId="77777777" w:rsidR="00B939DC" w:rsidRPr="00161721" w:rsidRDefault="00B939DC" w:rsidP="00B939DC">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Connection of substation and power plant earthing grid,</w:t>
      </w:r>
    </w:p>
    <w:p w14:paraId="1B7DD461" w14:textId="2D99DA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Testing and commissioning of the whole substation equipment</w:t>
      </w:r>
      <w:r w:rsidR="00862D23" w:rsidRPr="00161721">
        <w:rPr>
          <w:rFonts w:asciiTheme="minorHAnsi" w:hAnsiTheme="minorHAnsi" w:cstheme="minorHAnsi"/>
          <w:lang w:val="en-US"/>
        </w:rPr>
        <w:t xml:space="preserve"> (</w:t>
      </w:r>
      <w:r w:rsidR="00B170C1" w:rsidRPr="00161721">
        <w:rPr>
          <w:rFonts w:asciiTheme="minorHAnsi" w:hAnsiTheme="minorHAnsi" w:cstheme="minorHAnsi"/>
          <w:lang w:val="en-US"/>
        </w:rPr>
        <w:t>locally</w:t>
      </w:r>
      <w:r w:rsidR="00862D23" w:rsidRPr="00161721">
        <w:rPr>
          <w:rFonts w:asciiTheme="minorHAnsi" w:hAnsiTheme="minorHAnsi" w:cstheme="minorHAnsi"/>
          <w:lang w:val="en-US"/>
        </w:rPr>
        <w:t xml:space="preserve"> and remotely from remote engineering workstation at Fond Cole)</w:t>
      </w:r>
      <w:r w:rsidRPr="00161721">
        <w:rPr>
          <w:rFonts w:asciiTheme="minorHAnsi" w:hAnsiTheme="minorHAnsi" w:cstheme="minorHAnsi"/>
          <w:lang w:val="en-US"/>
        </w:rPr>
        <w:t>.</w:t>
      </w:r>
    </w:p>
    <w:p w14:paraId="45495C83" w14:textId="77777777" w:rsidR="00184CA5" w:rsidRPr="00161721" w:rsidRDefault="00184CA5" w:rsidP="00184CA5">
      <w:pPr>
        <w:tabs>
          <w:tab w:val="left" w:pos="5954"/>
        </w:tabs>
        <w:spacing w:line="276" w:lineRule="auto"/>
        <w:ind w:left="720"/>
        <w:rPr>
          <w:rFonts w:asciiTheme="minorHAnsi" w:hAnsiTheme="minorHAnsi" w:cstheme="minorHAnsi"/>
          <w:lang w:val="en-US"/>
        </w:rPr>
      </w:pPr>
    </w:p>
    <w:p w14:paraId="2A6EF9AD" w14:textId="0A146161" w:rsidR="00184CA5" w:rsidRPr="00161721" w:rsidRDefault="00184CA5" w:rsidP="00A72019">
      <w:pPr>
        <w:pStyle w:val="text-format"/>
        <w:rPr>
          <w:lang w:val="en-US"/>
        </w:rPr>
      </w:pPr>
      <w:r w:rsidRPr="00161721">
        <w:rPr>
          <w:b/>
          <w:lang w:val="en-US"/>
        </w:rPr>
        <w:t>Civil construction works</w:t>
      </w:r>
    </w:p>
    <w:p w14:paraId="35F80133" w14:textId="77777777" w:rsidR="00C71980" w:rsidRPr="00161721" w:rsidRDefault="00C71980" w:rsidP="00C71980">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investigations</w:t>
      </w:r>
    </w:p>
    <w:p w14:paraId="7E6D292D" w14:textId="29F29BD6"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earthworks including cutting and filling. Cut and fill volume calculation </w:t>
      </w:r>
      <w:r w:rsidR="00AE1DD5" w:rsidRPr="00161721">
        <w:rPr>
          <w:rFonts w:asciiTheme="minorHAnsi" w:hAnsiTheme="minorHAnsi" w:cstheme="minorHAnsi"/>
          <w:lang w:val="en-US"/>
        </w:rPr>
        <w:t>according to</w:t>
      </w:r>
      <w:r w:rsidRPr="00161721">
        <w:rPr>
          <w:rFonts w:asciiTheme="minorHAnsi" w:hAnsiTheme="minorHAnsi" w:cstheme="minorHAnsi"/>
          <w:lang w:val="en-US"/>
        </w:rPr>
        <w:t xml:space="preserve"> the results contractor’s investigations,</w:t>
      </w:r>
    </w:p>
    <w:p w14:paraId="3CD1A08E" w14:textId="7B6C1491"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all outdoor equipment foundations and transformers foundations with oil collecting pits,</w:t>
      </w:r>
    </w:p>
    <w:p w14:paraId="7C5DFA4E" w14:textId="47818AA0" w:rsidR="00A25921" w:rsidRPr="00161721" w:rsidRDefault="00A25921" w:rsidP="00A25921">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bCs/>
          <w:lang w:val="en-US"/>
        </w:rPr>
        <w:t>The access</w:t>
      </w:r>
      <w:r w:rsidRPr="00161721">
        <w:rPr>
          <w:rFonts w:asciiTheme="minorHAnsi" w:hAnsiTheme="minorHAnsi" w:cstheme="minorHAnsi"/>
          <w:lang w:val="en-US"/>
        </w:rPr>
        <w:t xml:space="preserve"> to the substation must be segregated from the power plant by a fence and a door locking.</w:t>
      </w:r>
    </w:p>
    <w:p w14:paraId="2BD0E530" w14:textId="1E40A388" w:rsidR="00BA2E18" w:rsidRPr="00161721" w:rsidRDefault="00BA2E18" w:rsidP="00A25921">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construction of fire walls at the north side of the substation building and all around 3 sides of the transformer with a minimal thickness of 0.3 m as shown in the architectural plan of the </w:t>
      </w:r>
      <w:r w:rsidR="00133E9B"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A3-1</w:t>
      </w:r>
      <w:r w:rsidR="00133E9B" w:rsidRPr="00161721">
        <w:rPr>
          <w:rFonts w:asciiTheme="minorHAnsi" w:hAnsiTheme="minorHAnsi" w:cstheme="minorHAnsi"/>
          <w:lang w:val="en-US"/>
        </w:rPr>
        <w:t xml:space="preserve"> </w:t>
      </w:r>
      <w:r w:rsidRPr="00161721">
        <w:rPr>
          <w:rFonts w:asciiTheme="minorHAnsi" w:hAnsiTheme="minorHAnsi" w:cstheme="minorHAnsi"/>
          <w:lang w:val="en-US"/>
        </w:rPr>
        <w:t>of this document,</w:t>
      </w:r>
    </w:p>
    <w:p w14:paraId="686263D3"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heavy railed road for the transformer transportation operations,</w:t>
      </w:r>
    </w:p>
    <w:p w14:paraId="219C7723" w14:textId="5C595221"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duct banks / cable trench with covers for all the 33 KV</w:t>
      </w:r>
      <w:r w:rsidR="00130DC2" w:rsidRPr="00161721">
        <w:rPr>
          <w:rFonts w:asciiTheme="minorHAnsi" w:hAnsiTheme="minorHAnsi" w:cstheme="minorHAnsi"/>
          <w:lang w:val="en-US"/>
        </w:rPr>
        <w:t xml:space="preserve"> and 2.</w:t>
      </w:r>
      <w:r w:rsidR="00BA2E18" w:rsidRPr="00161721">
        <w:rPr>
          <w:rFonts w:asciiTheme="minorHAnsi" w:hAnsiTheme="minorHAnsi" w:cstheme="minorHAnsi"/>
          <w:lang w:val="en-US"/>
        </w:rPr>
        <w:t>2</w:t>
      </w:r>
      <w:r w:rsidRPr="00161721">
        <w:rPr>
          <w:rFonts w:asciiTheme="minorHAnsi" w:hAnsiTheme="minorHAnsi" w:cstheme="minorHAnsi"/>
          <w:lang w:val="en-US"/>
        </w:rPr>
        <w:t xml:space="preserve"> kV power cables and LV power and control cables. Different voltage level cables should never be placed in the same duct. The contractor must provide a detailed calculation note and a rel</w:t>
      </w:r>
      <w:r w:rsidR="00C716F4" w:rsidRPr="00161721">
        <w:rPr>
          <w:rFonts w:asciiTheme="minorHAnsi" w:hAnsiTheme="minorHAnsi" w:cstheme="minorHAnsi"/>
          <w:lang w:val="en-US"/>
        </w:rPr>
        <w:t xml:space="preserve">ative ducts layout for approval. Ducts for </w:t>
      </w:r>
      <w:r w:rsidR="008C2263" w:rsidRPr="00161721">
        <w:rPr>
          <w:rFonts w:asciiTheme="minorHAnsi" w:hAnsiTheme="minorHAnsi" w:cstheme="minorHAnsi"/>
          <w:lang w:val="en-US"/>
        </w:rPr>
        <w:t>33kV</w:t>
      </w:r>
      <w:r w:rsidR="00C716F4" w:rsidRPr="00161721">
        <w:rPr>
          <w:rFonts w:asciiTheme="minorHAnsi" w:hAnsiTheme="minorHAnsi" w:cstheme="minorHAnsi"/>
          <w:lang w:val="en-US"/>
        </w:rPr>
        <w:t xml:space="preserve"> power cables </w:t>
      </w:r>
      <w:r w:rsidR="00991297" w:rsidRPr="00161721">
        <w:rPr>
          <w:rFonts w:asciiTheme="minorHAnsi" w:hAnsiTheme="minorHAnsi" w:cstheme="minorHAnsi"/>
          <w:lang w:val="en-US"/>
        </w:rPr>
        <w:t xml:space="preserve">for outgoing </w:t>
      </w:r>
      <w:r w:rsidR="008C2263" w:rsidRPr="00161721">
        <w:rPr>
          <w:rFonts w:asciiTheme="minorHAnsi" w:hAnsiTheme="minorHAnsi" w:cstheme="minorHAnsi"/>
          <w:lang w:val="en-US"/>
        </w:rPr>
        <w:t xml:space="preserve">GTI and TPI </w:t>
      </w:r>
      <w:r w:rsidR="00991297" w:rsidRPr="00161721">
        <w:rPr>
          <w:rFonts w:asciiTheme="minorHAnsi" w:hAnsiTheme="minorHAnsi" w:cstheme="minorHAnsi"/>
          <w:lang w:val="en-US"/>
        </w:rPr>
        <w:t xml:space="preserve">feeders </w:t>
      </w:r>
      <w:r w:rsidR="00C716F4" w:rsidRPr="00161721">
        <w:rPr>
          <w:rFonts w:asciiTheme="minorHAnsi" w:hAnsiTheme="minorHAnsi" w:cstheme="minorHAnsi"/>
          <w:lang w:val="en-US"/>
        </w:rPr>
        <w:t xml:space="preserve">must be extended from </w:t>
      </w:r>
      <w:r w:rsidR="00867AD5" w:rsidRPr="00161721">
        <w:rPr>
          <w:rFonts w:asciiTheme="minorHAnsi" w:hAnsiTheme="minorHAnsi" w:cstheme="minorHAnsi"/>
          <w:lang w:val="en-US"/>
        </w:rPr>
        <w:t xml:space="preserve">33kV </w:t>
      </w:r>
      <w:r w:rsidR="00C716F4" w:rsidRPr="00161721">
        <w:rPr>
          <w:rFonts w:asciiTheme="minorHAnsi" w:hAnsiTheme="minorHAnsi" w:cstheme="minorHAnsi"/>
          <w:lang w:val="en-US"/>
        </w:rPr>
        <w:t>switchgear</w:t>
      </w:r>
      <w:r w:rsidR="00867AD5" w:rsidRPr="00161721">
        <w:rPr>
          <w:rFonts w:asciiTheme="minorHAnsi" w:hAnsiTheme="minorHAnsi" w:cstheme="minorHAnsi"/>
          <w:lang w:val="en-US"/>
        </w:rPr>
        <w:t xml:space="preserve"> </w:t>
      </w:r>
      <w:r w:rsidR="00C716F4" w:rsidRPr="00161721">
        <w:rPr>
          <w:rFonts w:asciiTheme="minorHAnsi" w:hAnsiTheme="minorHAnsi" w:cstheme="minorHAnsi"/>
          <w:lang w:val="en-US"/>
        </w:rPr>
        <w:t>to one meter outside the substation</w:t>
      </w:r>
      <w:r w:rsidR="00D038BF" w:rsidRPr="00161721">
        <w:rPr>
          <w:rFonts w:asciiTheme="minorHAnsi" w:hAnsiTheme="minorHAnsi" w:cstheme="minorHAnsi"/>
          <w:lang w:val="en-US"/>
        </w:rPr>
        <w:t xml:space="preserve"> (with manholes for cable pulling)</w:t>
      </w:r>
      <w:r w:rsidR="00426B37" w:rsidRPr="00161721">
        <w:rPr>
          <w:rFonts w:asciiTheme="minorHAnsi" w:hAnsiTheme="minorHAnsi" w:cstheme="minorHAnsi"/>
          <w:lang w:val="en-US"/>
        </w:rPr>
        <w:t>. A new LV power and control covered cable trench must be constructed from new control building till the existing LV cable trench in the Trafalgar power plant.</w:t>
      </w:r>
      <w:r w:rsidR="00130DC2" w:rsidRPr="00161721">
        <w:rPr>
          <w:rFonts w:asciiTheme="minorHAnsi" w:hAnsiTheme="minorHAnsi" w:cstheme="minorHAnsi"/>
          <w:lang w:val="en-US"/>
        </w:rPr>
        <w:t xml:space="preserve"> </w:t>
      </w:r>
    </w:p>
    <w:p w14:paraId="0CF38901" w14:textId="77777777" w:rsidR="00FE2F5C" w:rsidRPr="00161721" w:rsidRDefault="00FE2F5C" w:rsidP="004E7D49">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Construction of transformer tanks below the transformers that will have a capacity to contain 1.5*total oil volume of the transformer minimum.</w:t>
      </w:r>
    </w:p>
    <w:p w14:paraId="4D084DA7" w14:textId="713C0EFF"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Control building</w:t>
      </w:r>
      <w:r w:rsidR="00A25921" w:rsidRPr="00161721">
        <w:rPr>
          <w:rFonts w:asciiTheme="minorHAnsi" w:hAnsiTheme="minorHAnsi" w:cstheme="minorHAnsi"/>
          <w:lang w:val="en-US"/>
        </w:rPr>
        <w:t xml:space="preserve"> with minimum surface of 130m²,</w:t>
      </w:r>
      <w:r w:rsidRPr="00161721">
        <w:rPr>
          <w:rFonts w:asciiTheme="minorHAnsi" w:hAnsiTheme="minorHAnsi" w:cstheme="minorHAnsi"/>
          <w:lang w:val="en-US"/>
        </w:rPr>
        <w:t xml:space="preserve"> including a control and protection room, MV cells room, Batteries room, AC/DC auxiliary room, Telecom room, warehouse, office room, sanitary room, kitchen and outdoor location for station auxiliary transformer. This building must be connected to electricity and water supplies and connected to sewage system if exists otherwise provide other alternative. </w:t>
      </w:r>
      <w:r w:rsidR="00C71980" w:rsidRPr="00161721">
        <w:rPr>
          <w:rFonts w:asciiTheme="minorHAnsi" w:hAnsiTheme="minorHAnsi" w:cstheme="minorHAnsi"/>
          <w:lang w:val="en-US"/>
        </w:rPr>
        <w:t>D</w:t>
      </w:r>
      <w:r w:rsidR="00BA2E18" w:rsidRPr="00161721">
        <w:rPr>
          <w:rFonts w:asciiTheme="minorHAnsi" w:hAnsiTheme="minorHAnsi" w:cstheme="minorHAnsi"/>
          <w:lang w:val="en-US"/>
        </w:rPr>
        <w:t>etail</w:t>
      </w:r>
      <w:r w:rsidR="00C71980" w:rsidRPr="00161721">
        <w:rPr>
          <w:rFonts w:asciiTheme="minorHAnsi" w:hAnsiTheme="minorHAnsi" w:cstheme="minorHAnsi"/>
          <w:lang w:val="en-US"/>
        </w:rPr>
        <w:t>s are</w:t>
      </w:r>
      <w:r w:rsidR="00BA2E18" w:rsidRPr="00161721">
        <w:rPr>
          <w:rFonts w:asciiTheme="minorHAnsi" w:hAnsiTheme="minorHAnsi" w:cstheme="minorHAnsi"/>
          <w:lang w:val="en-US"/>
        </w:rPr>
        <w:t xml:space="preserve"> in </w:t>
      </w:r>
      <w:r w:rsidR="00133E9B"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A3-1</w:t>
      </w:r>
      <w:r w:rsidR="00133E9B" w:rsidRPr="00161721">
        <w:rPr>
          <w:rFonts w:asciiTheme="minorHAnsi" w:hAnsiTheme="minorHAnsi" w:cstheme="minorHAnsi"/>
          <w:lang w:val="en-US"/>
        </w:rPr>
        <w:t xml:space="preserve"> </w:t>
      </w:r>
      <w:r w:rsidR="00BA2E18" w:rsidRPr="00161721">
        <w:rPr>
          <w:rFonts w:asciiTheme="minorHAnsi" w:hAnsiTheme="minorHAnsi" w:cstheme="minorHAnsi"/>
          <w:lang w:val="en-US"/>
        </w:rPr>
        <w:t>of this document</w:t>
      </w:r>
      <w:r w:rsidR="00C71980" w:rsidRPr="00161721">
        <w:rPr>
          <w:rFonts w:asciiTheme="minorHAnsi" w:hAnsiTheme="minorHAnsi" w:cstheme="minorHAnsi"/>
          <w:lang w:val="en-US"/>
        </w:rPr>
        <w:t>. In addition, the finishing work must be also considered as Plastering, painting, tiling, waterproofing, etc…</w:t>
      </w:r>
    </w:p>
    <w:p w14:paraId="5297CDBE"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a basement under MV room for MV cables entry</w:t>
      </w:r>
    </w:p>
    <w:p w14:paraId="0C1FD7DC" w14:textId="05D36BE9" w:rsidR="00C71980" w:rsidRPr="00161721" w:rsidRDefault="00184CA5" w:rsidP="00C71980">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roads, pavement, drainage system, fences, gravels surfacing of the substation area,</w:t>
      </w:r>
      <w:r w:rsidR="00C71980" w:rsidRPr="00161721">
        <w:rPr>
          <w:rFonts w:asciiTheme="minorHAnsi" w:hAnsiTheme="minorHAnsi" w:cstheme="minorHAnsi"/>
          <w:lang w:val="en-US"/>
        </w:rPr>
        <w:t xml:space="preserve"> landscaping and levelling.</w:t>
      </w:r>
    </w:p>
    <w:p w14:paraId="61C0D073" w14:textId="167A7B35" w:rsidR="00991297" w:rsidRPr="00161721" w:rsidRDefault="00991297" w:rsidP="004E7D49">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Ensuring a drainage system and all the necessary access roads for the substation</w:t>
      </w:r>
    </w:p>
    <w:p w14:paraId="73D56E67" w14:textId="28183563" w:rsidR="00A25921" w:rsidRPr="00161721" w:rsidRDefault="00A25921" w:rsidP="00A25921">
      <w:pPr>
        <w:pStyle w:val="Paragraphedeliste"/>
        <w:numPr>
          <w:ilvl w:val="0"/>
          <w:numId w:val="29"/>
        </w:numPr>
        <w:rPr>
          <w:rFonts w:asciiTheme="minorHAnsi" w:hAnsiTheme="minorHAnsi" w:cstheme="minorHAnsi"/>
          <w:lang w:val="en-US" w:bidi="en-US"/>
        </w:rPr>
      </w:pPr>
      <w:r w:rsidRPr="00161721">
        <w:rPr>
          <w:rFonts w:asciiTheme="minorHAnsi" w:hAnsiTheme="minorHAnsi" w:cstheme="minorHAnsi"/>
          <w:lang w:val="en-US" w:bidi="en-US"/>
        </w:rPr>
        <w:t xml:space="preserve">Ensuring a water supply system, exterior and interior lighting, drainage system, and all the necessary access roads for the </w:t>
      </w:r>
      <w:r w:rsidR="00C71980" w:rsidRPr="00161721">
        <w:rPr>
          <w:rFonts w:asciiTheme="minorHAnsi" w:hAnsiTheme="minorHAnsi" w:cstheme="minorHAnsi"/>
          <w:lang w:val="en-US" w:bidi="en-US"/>
        </w:rPr>
        <w:t xml:space="preserve">Trafalgar </w:t>
      </w:r>
      <w:r w:rsidRPr="00161721">
        <w:rPr>
          <w:rFonts w:asciiTheme="minorHAnsi" w:hAnsiTheme="minorHAnsi" w:cstheme="minorHAnsi"/>
          <w:lang w:val="en-US" w:bidi="en-US"/>
        </w:rPr>
        <w:t>substation</w:t>
      </w:r>
    </w:p>
    <w:p w14:paraId="32799277" w14:textId="77777777" w:rsidR="00F91F76" w:rsidRPr="00161721" w:rsidRDefault="00184CA5" w:rsidP="00F91F76">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concrete in contact with backfilling must be protected according to a detailed procedure submitted by the contractor and approved by the Project Owner.</w:t>
      </w:r>
    </w:p>
    <w:p w14:paraId="1C5032FE" w14:textId="77777777" w:rsidR="00F91F76" w:rsidRPr="00161721" w:rsidRDefault="00F91F76" w:rsidP="00F91F76">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Contractor is responsible for the construction of a security fence all around the substation with all the relative necessary gates, (minimum 1 vehicles’ entry door, 1 personals’ entry door, and 1 personal’s exit door to ensure their safety and security during the execution phase)</w:t>
      </w:r>
    </w:p>
    <w:p w14:paraId="3782C547" w14:textId="77777777" w:rsidR="00F91F76" w:rsidRPr="00161721" w:rsidRDefault="00F91F76" w:rsidP="00F91F76">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Construction of heavy railed road for the transformer transportation operations </w:t>
      </w:r>
    </w:p>
    <w:p w14:paraId="6D6ADB4D" w14:textId="34E89332" w:rsidR="00184CA5" w:rsidRPr="00161721" w:rsidRDefault="00F91F76" w:rsidP="00F91F76">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duct banks / cable trench for the 33</w:t>
      </w:r>
      <w:r w:rsidR="00AA6C16" w:rsidRPr="00161721">
        <w:rPr>
          <w:rFonts w:asciiTheme="minorHAnsi" w:hAnsiTheme="minorHAnsi" w:cstheme="minorHAnsi"/>
          <w:lang w:val="en-US"/>
        </w:rPr>
        <w:t>kV and</w:t>
      </w:r>
      <w:r w:rsidRPr="00161721">
        <w:rPr>
          <w:rFonts w:asciiTheme="minorHAnsi" w:hAnsiTheme="minorHAnsi" w:cstheme="minorHAnsi"/>
          <w:lang w:val="en-US"/>
        </w:rPr>
        <w:t xml:space="preserve"> 2.2 kV cables that must be totally separated. The contractor must provide a detailed calculation note and a relative layout for approval.</w:t>
      </w:r>
    </w:p>
    <w:p w14:paraId="5B5529B3" w14:textId="2DA7BCF1" w:rsidR="00184CA5" w:rsidRPr="00161721" w:rsidRDefault="00184CA5" w:rsidP="00184CA5">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r w:rsidRPr="00161721">
        <w:rPr>
          <w:rFonts w:asciiTheme="minorHAnsi" w:hAnsiTheme="minorHAnsi" w:cstheme="minorHAnsi"/>
          <w:b/>
          <w:bCs/>
          <w:lang w:val="en-US"/>
        </w:rPr>
        <w:t xml:space="preserve">For all the ducts/trench that link the substation to its outside limit, the responsible contractor for carrying out the work at </w:t>
      </w:r>
      <w:r w:rsidR="00F91F76" w:rsidRPr="00161721">
        <w:rPr>
          <w:rFonts w:asciiTheme="minorHAnsi" w:hAnsiTheme="minorHAnsi" w:cstheme="minorHAnsi"/>
          <w:b/>
          <w:bCs/>
          <w:lang w:val="en-US"/>
        </w:rPr>
        <w:t>Trafalgar</w:t>
      </w:r>
      <w:r w:rsidRPr="00161721">
        <w:rPr>
          <w:rFonts w:asciiTheme="minorHAnsi" w:hAnsiTheme="minorHAnsi" w:cstheme="minorHAnsi"/>
          <w:b/>
          <w:bCs/>
          <w:lang w:val="en-US"/>
        </w:rPr>
        <w:t xml:space="preserve"> substation must ensure the arrival of these duct banks/ trenches, (with all the necessary equipment, accessories, and ducts, + adequate closure), up to 1 m outside the boundary of the fence</w:t>
      </w:r>
      <w:r w:rsidR="00A51A5D" w:rsidRPr="00161721">
        <w:rPr>
          <w:rFonts w:asciiTheme="minorHAnsi" w:hAnsiTheme="minorHAnsi" w:cstheme="minorHAnsi"/>
          <w:b/>
          <w:bCs/>
          <w:strike/>
          <w:lang w:val="en-US"/>
        </w:rPr>
        <w:t xml:space="preserve"> </w:t>
      </w:r>
      <w:r w:rsidRPr="00161721">
        <w:rPr>
          <w:rFonts w:asciiTheme="minorHAnsi" w:hAnsiTheme="minorHAnsi" w:cstheme="minorHAnsi"/>
          <w:b/>
          <w:bCs/>
          <w:lang w:val="en-US"/>
        </w:rPr>
        <w:t>to ensure that the ducts and the built structures are well secured and closed until the time of connection.</w:t>
      </w:r>
    </w:p>
    <w:p w14:paraId="6D2D9D07" w14:textId="77777777" w:rsidR="00184CA5" w:rsidRPr="00161721" w:rsidRDefault="00184CA5" w:rsidP="00184CA5">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p>
    <w:p w14:paraId="09EE100E" w14:textId="77777777" w:rsidR="00184CA5" w:rsidRPr="00161721" w:rsidRDefault="00184CA5" w:rsidP="00184CA5">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r w:rsidRPr="00161721">
        <w:rPr>
          <w:rFonts w:asciiTheme="minorHAnsi" w:hAnsiTheme="minorHAnsi" w:cstheme="minorHAnsi"/>
          <w:b/>
          <w:bCs/>
          <w:lang w:val="en-US"/>
        </w:rPr>
        <w:t xml:space="preserve">N.B.: </w:t>
      </w:r>
      <w:r w:rsidRPr="00161721">
        <w:rPr>
          <w:rFonts w:asciiTheme="minorHAnsi" w:hAnsiTheme="minorHAnsi" w:cstheme="minorHAnsi"/>
          <w:lang w:val="en-US"/>
        </w:rPr>
        <w:t xml:space="preserve">In case of passage by cable trench, the cables will not be placed directly on concrete bases, cable trays must be used where each one should not contain &gt; 3 cables beds, and 30 % of the cable trench must be free for future extension. </w:t>
      </w:r>
    </w:p>
    <w:p w14:paraId="54368F11" w14:textId="77777777" w:rsidR="00184CA5" w:rsidRPr="00161721" w:rsidRDefault="00184CA5" w:rsidP="00184CA5">
      <w:pPr>
        <w:ind w:left="360"/>
        <w:rPr>
          <w:rFonts w:asciiTheme="minorHAnsi" w:hAnsiTheme="minorHAnsi" w:cstheme="minorHAnsi"/>
          <w:lang w:val="en-US"/>
        </w:rPr>
      </w:pPr>
    </w:p>
    <w:p w14:paraId="4C1B5112" w14:textId="317037A0" w:rsidR="00184CA5" w:rsidRPr="00161721" w:rsidRDefault="00184CA5" w:rsidP="00184CA5">
      <w:pPr>
        <w:pBdr>
          <w:top w:val="single" w:sz="4" w:space="1" w:color="auto"/>
          <w:left w:val="single" w:sz="4" w:space="4" w:color="auto"/>
          <w:bottom w:val="single" w:sz="4" w:space="1" w:color="auto"/>
          <w:right w:val="single" w:sz="4" w:space="4" w:color="auto"/>
        </w:pBdr>
        <w:ind w:left="360"/>
        <w:rPr>
          <w:rFonts w:asciiTheme="minorHAnsi" w:hAnsiTheme="minorHAnsi" w:cstheme="minorHAnsi"/>
          <w:lang w:val="en-US"/>
        </w:rPr>
      </w:pPr>
      <w:r w:rsidRPr="00161721">
        <w:rPr>
          <w:rFonts w:asciiTheme="minorHAnsi" w:hAnsiTheme="minorHAnsi" w:cstheme="minorHAnsi"/>
          <w:b/>
          <w:bCs/>
          <w:lang w:val="en-US"/>
        </w:rPr>
        <w:t>N.B.:</w:t>
      </w:r>
      <w:r w:rsidRPr="00161721">
        <w:rPr>
          <w:rFonts w:asciiTheme="minorHAnsi" w:hAnsiTheme="minorHAnsi" w:cstheme="minorHAnsi"/>
          <w:lang w:val="en-US"/>
        </w:rPr>
        <w:t xml:space="preserve"> The existing poles of the 11 kV transmission network on the front of the power plant entrance </w:t>
      </w:r>
      <w:r w:rsidR="00633A57" w:rsidRPr="00161721">
        <w:rPr>
          <w:rFonts w:asciiTheme="minorHAnsi" w:hAnsiTheme="minorHAnsi" w:cstheme="minorHAnsi"/>
          <w:lang w:val="en-US"/>
        </w:rPr>
        <w:t xml:space="preserve">will </w:t>
      </w:r>
      <w:r w:rsidRPr="00161721">
        <w:rPr>
          <w:rFonts w:asciiTheme="minorHAnsi" w:hAnsiTheme="minorHAnsi" w:cstheme="minorHAnsi"/>
          <w:lang w:val="en-US"/>
        </w:rPr>
        <w:t xml:space="preserve">be removed by </w:t>
      </w:r>
      <w:r w:rsidR="00633A57" w:rsidRPr="00161721">
        <w:rPr>
          <w:rFonts w:asciiTheme="minorHAnsi" w:hAnsiTheme="minorHAnsi" w:cstheme="minorHAnsi"/>
          <w:lang w:val="en-US" w:eastAsia="en-US"/>
        </w:rPr>
        <w:t>Employer</w:t>
      </w:r>
      <w:r w:rsidRPr="00161721">
        <w:rPr>
          <w:rFonts w:asciiTheme="minorHAnsi" w:hAnsiTheme="minorHAnsi" w:cstheme="minorHAnsi"/>
          <w:lang w:val="en-US"/>
        </w:rPr>
        <w:t xml:space="preserve"> before any commencement of work.</w:t>
      </w:r>
    </w:p>
    <w:p w14:paraId="42F55C9E" w14:textId="7C2015E7" w:rsidR="00184CA5" w:rsidRPr="00161721" w:rsidRDefault="00184CA5" w:rsidP="00184CA5">
      <w:pPr>
        <w:pStyle w:val="Paragraphedeliste"/>
        <w:rPr>
          <w:rFonts w:asciiTheme="minorHAnsi" w:hAnsiTheme="minorHAnsi" w:cstheme="minorHAnsi"/>
          <w:lang w:val="en-US"/>
        </w:rPr>
      </w:pPr>
    </w:p>
    <w:p w14:paraId="376C1AF9" w14:textId="77777777" w:rsidR="00184CA5" w:rsidRPr="00161721" w:rsidRDefault="00184CA5"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82" w:name="_Toc148030419"/>
      <w:r w:rsidRPr="00161721">
        <w:rPr>
          <w:rFonts w:asciiTheme="minorHAnsi" w:hAnsiTheme="minorHAnsi" w:cstheme="minorHAnsi"/>
          <w:sz w:val="28"/>
          <w:szCs w:val="28"/>
          <w:lang w:val="en-US"/>
        </w:rPr>
        <w:t>Scope of design works</w:t>
      </w:r>
      <w:bookmarkEnd w:id="782"/>
    </w:p>
    <w:p w14:paraId="4953A1FE" w14:textId="77777777" w:rsidR="00184CA5" w:rsidRPr="00161721" w:rsidRDefault="00184CA5" w:rsidP="00184CA5">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287A5774"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Earth Grid Study Report detailing Step and Touch Potentials for the site,</w:t>
      </w:r>
    </w:p>
    <w:p w14:paraId="7879D03C" w14:textId="0B5E22EA"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Insulation Co-ordination Study,</w:t>
      </w:r>
    </w:p>
    <w:p w14:paraId="356E22FB" w14:textId="46DFE27B" w:rsidR="0016773B" w:rsidRPr="00161721" w:rsidRDefault="001677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Protection relays settings and selectivity study,</w:t>
      </w:r>
    </w:p>
    <w:p w14:paraId="7436787E" w14:textId="2E561102" w:rsidR="00184CA5" w:rsidRPr="00161721" w:rsidRDefault="00BA2E18"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M</w:t>
      </w:r>
      <w:r w:rsidR="00184CA5" w:rsidRPr="00161721">
        <w:rPr>
          <w:rFonts w:asciiTheme="minorHAnsi" w:hAnsiTheme="minorHAnsi" w:cstheme="minorHAnsi"/>
          <w:lang w:val="en-US"/>
        </w:rPr>
        <w:t>V Cable Rating Study,</w:t>
      </w:r>
    </w:p>
    <w:p w14:paraId="68B96CC9"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Resistivity Test Results,</w:t>
      </w:r>
    </w:p>
    <w:p w14:paraId="2C8F5454"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Thermal Resistivity Test Results,</w:t>
      </w:r>
    </w:p>
    <w:p w14:paraId="11A2F748"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Lightning Protection Study,</w:t>
      </w:r>
    </w:p>
    <w:p w14:paraId="33F533B0"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DC Systems Requirement Study,</w:t>
      </w:r>
    </w:p>
    <w:p w14:paraId="60CCB90F"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AC Systems Requirement Study,</w:t>
      </w:r>
    </w:p>
    <w:p w14:paraId="28E45149"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Lighting Study Report (Indoor &amp; Outdoor),</w:t>
      </w:r>
    </w:p>
    <w:p w14:paraId="5A0F3961"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Geotech Survey,</w:t>
      </w:r>
    </w:p>
    <w:p w14:paraId="1519329B"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Site Surveying work, </w:t>
      </w:r>
    </w:p>
    <w:p w14:paraId="02B71B29" w14:textId="77777777" w:rsidR="00184CA5" w:rsidRPr="00161721" w:rsidRDefault="00184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needed drawings and calculation notes for electrical equipment and civil works dimensioning:</w:t>
      </w:r>
    </w:p>
    <w:p w14:paraId="4599A5DF"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General arrangements (plan and elevation), layouts and sections drawings</w:t>
      </w:r>
    </w:p>
    <w:p w14:paraId="327D3BC6"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Metallic structures and footings drawings and calculation notes </w:t>
      </w:r>
    </w:p>
    <w:p w14:paraId="096AEAA8" w14:textId="3E7854B2"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MV and LV equipment installation and connection drawings</w:t>
      </w:r>
    </w:p>
    <w:p w14:paraId="65B8ECB2" w14:textId="08F7905B"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Earthing grid layout, calculation notes and detailed </w:t>
      </w:r>
      <w:r w:rsidR="00B170C1" w:rsidRPr="00161721">
        <w:rPr>
          <w:rFonts w:asciiTheme="minorHAnsi" w:hAnsiTheme="minorHAnsi" w:cstheme="minorHAnsi"/>
          <w:lang w:val="en-US"/>
        </w:rPr>
        <w:t>connection</w:t>
      </w:r>
      <w:r w:rsidRPr="00161721">
        <w:rPr>
          <w:rFonts w:asciiTheme="minorHAnsi" w:hAnsiTheme="minorHAnsi" w:cstheme="minorHAnsi"/>
          <w:lang w:val="en-US"/>
        </w:rPr>
        <w:t xml:space="preserve"> drawings </w:t>
      </w:r>
    </w:p>
    <w:p w14:paraId="025D5550"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Single line diagrams (protection and metering, SCADA, plant and Operations)</w:t>
      </w:r>
    </w:p>
    <w:p w14:paraId="519EA013"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Switchgear panel general arrangements and schematics </w:t>
      </w:r>
    </w:p>
    <w:p w14:paraId="4D6FD3B8"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AC and DC supply general arrangements and schematics</w:t>
      </w:r>
    </w:p>
    <w:p w14:paraId="561A0A04"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Measurement and Protection relays systems SLD and detailed drawings</w:t>
      </w:r>
    </w:p>
    <w:p w14:paraId="3FFF22EE" w14:textId="1A999D4F" w:rsidR="00184CA5" w:rsidRPr="00161721" w:rsidRDefault="00B170C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Developed</w:t>
      </w:r>
      <w:r w:rsidR="00184CA5" w:rsidRPr="00161721">
        <w:rPr>
          <w:rFonts w:asciiTheme="minorHAnsi" w:hAnsiTheme="minorHAnsi" w:cstheme="minorHAnsi"/>
          <w:lang w:val="en-US"/>
        </w:rPr>
        <w:t xml:space="preserve"> schematics for all MV feeders and LV switchboards.</w:t>
      </w:r>
    </w:p>
    <w:p w14:paraId="39EBD862"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SCADA system drawings and Telecom equipment schematics.</w:t>
      </w:r>
    </w:p>
    <w:p w14:paraId="27D8EBDD" w14:textId="5814FBCB"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MV and LV cables and busbars sections calculation notes and fittings. </w:t>
      </w:r>
    </w:p>
    <w:p w14:paraId="47DD42F8"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Cable schedules</w:t>
      </w:r>
    </w:p>
    <w:p w14:paraId="0E5EFB17"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drawings of any extension of the existing equipment,   </w:t>
      </w:r>
    </w:p>
    <w:p w14:paraId="6CD35068" w14:textId="2FF5BF4D"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Civil works detailed drawings and calculation notes: Foundation drawings, Cable duct</w:t>
      </w:r>
      <w:r w:rsidR="00AA6C16" w:rsidRPr="00161721">
        <w:rPr>
          <w:rFonts w:asciiTheme="minorHAnsi" w:hAnsiTheme="minorHAnsi" w:cstheme="minorHAnsi"/>
          <w:lang w:val="en-US"/>
        </w:rPr>
        <w:t>/trench</w:t>
      </w:r>
      <w:r w:rsidRPr="00161721">
        <w:rPr>
          <w:rFonts w:asciiTheme="minorHAnsi" w:hAnsiTheme="minorHAnsi" w:cstheme="minorHAnsi"/>
          <w:lang w:val="en-US"/>
        </w:rPr>
        <w:t xml:space="preserve"> and conduit arrangement</w:t>
      </w:r>
      <w:r w:rsidR="00133E9B" w:rsidRPr="00161721">
        <w:rPr>
          <w:rFonts w:asciiTheme="minorHAnsi" w:hAnsiTheme="minorHAnsi" w:cstheme="minorHAnsi"/>
          <w:lang w:val="en-US"/>
        </w:rPr>
        <w:t xml:space="preserve"> and elevation, Drainage plan,</w:t>
      </w:r>
    </w:p>
    <w:p w14:paraId="01C0A8AF"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Earthworks/pad design</w:t>
      </w:r>
    </w:p>
    <w:p w14:paraId="571401A3"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Control Building Design including Building Services Design</w:t>
      </w:r>
    </w:p>
    <w:p w14:paraId="358FAFAC" w14:textId="77777777" w:rsidR="00184CA5" w:rsidRPr="00161721" w:rsidRDefault="00184CA5"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Primary Plant Schedule for Procurement (8 weeks from date of Contract award)</w:t>
      </w:r>
    </w:p>
    <w:p w14:paraId="645321B7" w14:textId="0D4D3A94" w:rsidR="00184CA5" w:rsidRPr="00161721" w:rsidRDefault="00184CA5" w:rsidP="00184CA5">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must perform a site visit prior to undertaking detailed design </w:t>
      </w:r>
      <w:r w:rsidR="00B170C1" w:rsidRPr="00161721">
        <w:rPr>
          <w:rFonts w:asciiTheme="minorHAnsi" w:hAnsiTheme="minorHAnsi" w:cstheme="minorHAnsi"/>
          <w:lang w:val="en-US" w:eastAsia="en-US"/>
        </w:rPr>
        <w:t>to</w:t>
      </w:r>
      <w:r w:rsidRPr="00161721">
        <w:rPr>
          <w:rFonts w:asciiTheme="minorHAnsi" w:hAnsiTheme="minorHAnsi" w:cstheme="minorHAnsi"/>
          <w:lang w:val="en-US" w:eastAsia="en-US"/>
        </w:rPr>
        <w:t xml:space="preserve"> determine site-specific conditions.</w:t>
      </w:r>
      <w:r w:rsidR="00CA58B4" w:rsidRPr="00161721">
        <w:rPr>
          <w:rFonts w:asciiTheme="minorHAnsi" w:hAnsiTheme="minorHAnsi" w:cstheme="minorHAnsi"/>
          <w:lang w:val="en-US" w:eastAsia="en-US"/>
        </w:rPr>
        <w:t xml:space="preserve">    He should visit the project area and then starts the surveys, soil investigations, geotechnical studies, etc…</w:t>
      </w:r>
    </w:p>
    <w:p w14:paraId="64414737" w14:textId="3912BA22" w:rsidR="00184CA5" w:rsidRPr="00161721" w:rsidRDefault="00184CA5" w:rsidP="00184CA5">
      <w:pPr>
        <w:ind w:left="360"/>
        <w:rPr>
          <w:rFonts w:asciiTheme="minorHAnsi" w:hAnsiTheme="minorHAnsi" w:cstheme="minorHAnsi"/>
          <w:lang w:val="en-US"/>
        </w:rPr>
      </w:pPr>
      <w:r w:rsidRPr="00161721">
        <w:rPr>
          <w:rFonts w:asciiTheme="minorHAnsi" w:hAnsiTheme="minorHAnsi" w:cstheme="minorHAnsi"/>
          <w:b/>
          <w:lang w:val="en-US"/>
        </w:rPr>
        <w:t>NB</w:t>
      </w:r>
      <w:r w:rsidRPr="00161721">
        <w:rPr>
          <w:rFonts w:asciiTheme="minorHAnsi" w:hAnsiTheme="minorHAnsi" w:cstheme="minorHAnsi"/>
          <w:lang w:val="en-US"/>
        </w:rPr>
        <w:t xml:space="preserve">: The design should </w:t>
      </w:r>
      <w:r w:rsidR="00A30808" w:rsidRPr="00161721">
        <w:rPr>
          <w:rFonts w:asciiTheme="minorHAnsi" w:hAnsiTheme="minorHAnsi" w:cstheme="minorHAnsi"/>
          <w:lang w:val="en-US"/>
        </w:rPr>
        <w:t>consider</w:t>
      </w:r>
      <w:r w:rsidRPr="00161721">
        <w:rPr>
          <w:rFonts w:asciiTheme="minorHAnsi" w:hAnsiTheme="minorHAnsi" w:cstheme="minorHAnsi"/>
          <w:lang w:val="en-US"/>
        </w:rPr>
        <w:t xml:space="preserve"> a future </w:t>
      </w:r>
      <w:r w:rsidR="00946F85" w:rsidRPr="00161721">
        <w:rPr>
          <w:rFonts w:asciiTheme="minorHAnsi" w:hAnsiTheme="minorHAnsi" w:cstheme="minorHAnsi"/>
          <w:lang w:val="en-US"/>
        </w:rPr>
        <w:t>extension of the MV switchgear by two feeders minimum</w:t>
      </w:r>
      <w:r w:rsidRPr="00161721">
        <w:rPr>
          <w:rFonts w:asciiTheme="minorHAnsi" w:hAnsiTheme="minorHAnsi" w:cstheme="minorHAnsi"/>
          <w:lang w:val="en-US"/>
        </w:rPr>
        <w:t>.</w:t>
      </w:r>
    </w:p>
    <w:p w14:paraId="3755EBBD" w14:textId="77777777" w:rsidR="00184CA5" w:rsidRPr="00161721" w:rsidRDefault="00184CA5" w:rsidP="00184CA5">
      <w:pPr>
        <w:pStyle w:val="Paragraphedeliste"/>
        <w:rPr>
          <w:rFonts w:asciiTheme="minorHAnsi" w:hAnsiTheme="minorHAnsi" w:cstheme="minorHAnsi"/>
          <w:lang w:val="en-US"/>
        </w:rPr>
      </w:pPr>
    </w:p>
    <w:p w14:paraId="70A68A44" w14:textId="76417491" w:rsidR="00184CA5" w:rsidRPr="00161721" w:rsidRDefault="00184CA5" w:rsidP="0074216D">
      <w:pPr>
        <w:pStyle w:val="Titre4"/>
        <w:numPr>
          <w:ilvl w:val="3"/>
          <w:numId w:val="86"/>
        </w:numPr>
        <w:tabs>
          <w:tab w:val="left" w:pos="1701"/>
        </w:tabs>
        <w:spacing w:line="276" w:lineRule="auto"/>
        <w:rPr>
          <w:rFonts w:asciiTheme="minorHAnsi" w:hAnsiTheme="minorHAnsi" w:cstheme="minorHAnsi"/>
          <w:sz w:val="28"/>
          <w:szCs w:val="28"/>
          <w:lang w:val="en-US"/>
        </w:rPr>
      </w:pPr>
      <w:bookmarkStart w:id="783" w:name="_Toc148030420"/>
      <w:r w:rsidRPr="00161721">
        <w:rPr>
          <w:rFonts w:asciiTheme="minorHAnsi" w:hAnsiTheme="minorHAnsi" w:cstheme="minorHAnsi"/>
          <w:sz w:val="28"/>
          <w:szCs w:val="28"/>
          <w:lang w:val="en-US"/>
        </w:rPr>
        <w:t>Civil works design</w:t>
      </w:r>
      <w:bookmarkEnd w:id="783"/>
    </w:p>
    <w:p w14:paraId="1112BC6D" w14:textId="5BD26E69"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As shown in the </w:t>
      </w:r>
      <w:r w:rsidR="00720216" w:rsidRPr="00161721">
        <w:rPr>
          <w:rFonts w:asciiTheme="minorHAnsi" w:hAnsiTheme="minorHAnsi" w:cstheme="minorHAnsi"/>
          <w:sz w:val="20"/>
          <w:szCs w:val="20"/>
          <w:lang w:val="en-US"/>
        </w:rPr>
        <w:t xml:space="preserve">general </w:t>
      </w:r>
      <w:r w:rsidR="00B170C1" w:rsidRPr="00161721">
        <w:rPr>
          <w:rFonts w:asciiTheme="minorHAnsi" w:hAnsiTheme="minorHAnsi" w:cstheme="minorHAnsi"/>
          <w:sz w:val="20"/>
          <w:szCs w:val="20"/>
          <w:lang w:val="en-US"/>
        </w:rPr>
        <w:t>layout</w:t>
      </w:r>
      <w:r w:rsidR="00720216" w:rsidRPr="00161721">
        <w:rPr>
          <w:rFonts w:asciiTheme="minorHAnsi" w:hAnsiTheme="minorHAnsi" w:cstheme="minorHAnsi"/>
          <w:sz w:val="20"/>
          <w:szCs w:val="20"/>
          <w:lang w:val="en-US"/>
        </w:rPr>
        <w:t xml:space="preserve"> annex </w:t>
      </w:r>
      <w:r w:rsidR="00690386" w:rsidRPr="00161721">
        <w:rPr>
          <w:rFonts w:asciiTheme="minorHAnsi" w:hAnsiTheme="minorHAnsi" w:cstheme="minorHAnsi"/>
          <w:sz w:val="20"/>
          <w:szCs w:val="20"/>
          <w:lang w:val="en-US"/>
        </w:rPr>
        <w:t>A3-1</w:t>
      </w:r>
      <w:r w:rsidRPr="00161721">
        <w:rPr>
          <w:rFonts w:asciiTheme="minorHAnsi" w:hAnsiTheme="minorHAnsi" w:cstheme="minorHAnsi"/>
          <w:sz w:val="20"/>
          <w:szCs w:val="20"/>
          <w:lang w:val="en-US"/>
        </w:rPr>
        <w:t>, the building will be divided respectively into 2 major zones, defined by the following:</w:t>
      </w:r>
    </w:p>
    <w:p w14:paraId="16D35633" w14:textId="77777777" w:rsidR="00734D40" w:rsidRPr="00161721" w:rsidRDefault="00734D40"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control building </w:t>
      </w:r>
    </w:p>
    <w:p w14:paraId="449EA9A2" w14:textId="77777777" w:rsidR="00734D40" w:rsidRPr="00161721" w:rsidRDefault="00734D40"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transformer zone.</w:t>
      </w:r>
    </w:p>
    <w:p w14:paraId="15DE9428" w14:textId="2BF013EB" w:rsidR="00734D40" w:rsidRPr="00161721" w:rsidRDefault="00734D40" w:rsidP="00734D40">
      <w:pPr>
        <w:pStyle w:val="Sansinterligne"/>
        <w:rPr>
          <w:rFonts w:asciiTheme="minorHAnsi" w:hAnsiTheme="minorHAnsi" w:cstheme="minorHAnsi"/>
          <w:lang w:val="en-US"/>
        </w:rPr>
      </w:pPr>
    </w:p>
    <w:p w14:paraId="788E9383" w14:textId="77777777" w:rsidR="00734D40" w:rsidRPr="00161721" w:rsidRDefault="00734D40" w:rsidP="00734D40">
      <w:pPr>
        <w:pBdr>
          <w:top w:val="single" w:sz="4" w:space="1" w:color="auto"/>
          <w:left w:val="single" w:sz="4" w:space="4" w:color="auto"/>
          <w:bottom w:val="single" w:sz="4" w:space="1" w:color="auto"/>
          <w:right w:val="single" w:sz="4" w:space="4" w:color="auto"/>
        </w:pBdr>
        <w:rPr>
          <w:rFonts w:asciiTheme="minorHAnsi" w:hAnsiTheme="minorHAnsi" w:cstheme="minorHAnsi"/>
          <w:b/>
          <w:bCs/>
          <w:lang w:val="en-US"/>
        </w:rPr>
      </w:pPr>
      <w:r w:rsidRPr="00161721">
        <w:rPr>
          <w:rFonts w:asciiTheme="minorHAnsi" w:hAnsiTheme="minorHAnsi" w:cstheme="minorHAnsi"/>
          <w:b/>
          <w:bCs/>
          <w:lang w:val="en-US"/>
        </w:rPr>
        <w:t xml:space="preserve">N.B.: </w:t>
      </w:r>
    </w:p>
    <w:p w14:paraId="10BE0BF2" w14:textId="77777777" w:rsidR="00734D40" w:rsidRPr="00161721" w:rsidRDefault="00734D40" w:rsidP="00734D40">
      <w:pPr>
        <w:pBdr>
          <w:top w:val="single" w:sz="4" w:space="1" w:color="auto"/>
          <w:left w:val="single" w:sz="4" w:space="4" w:color="auto"/>
          <w:bottom w:val="single" w:sz="4" w:space="1" w:color="auto"/>
          <w:right w:val="single" w:sz="4" w:space="4" w:color="auto"/>
        </w:pBdr>
        <w:rPr>
          <w:rFonts w:asciiTheme="minorHAnsi" w:hAnsiTheme="minorHAnsi" w:cstheme="minorHAnsi"/>
          <w:lang w:val="en-US"/>
        </w:rPr>
      </w:pPr>
      <w:r w:rsidRPr="00161721">
        <w:rPr>
          <w:rFonts w:asciiTheme="minorHAnsi" w:hAnsiTheme="minorHAnsi" w:cstheme="minorHAnsi"/>
          <w:lang w:val="en-US"/>
        </w:rPr>
        <w:t xml:space="preserve">All the provided plans are indicatives, and the mentioned surfaces represent the minimum required areas. </w:t>
      </w:r>
    </w:p>
    <w:p w14:paraId="65DCEE72" w14:textId="77777777" w:rsidR="00734D40" w:rsidRPr="00161721" w:rsidRDefault="00734D40" w:rsidP="00734D40">
      <w:pPr>
        <w:pBdr>
          <w:top w:val="single" w:sz="4" w:space="1" w:color="auto"/>
          <w:left w:val="single" w:sz="4" w:space="4" w:color="auto"/>
          <w:bottom w:val="single" w:sz="4" w:space="1" w:color="auto"/>
          <w:right w:val="single" w:sz="4" w:space="4" w:color="auto"/>
        </w:pBdr>
        <w:rPr>
          <w:rFonts w:asciiTheme="minorHAnsi" w:hAnsiTheme="minorHAnsi" w:cstheme="minorHAnsi"/>
          <w:lang w:val="en-US"/>
        </w:rPr>
      </w:pPr>
      <w:r w:rsidRPr="00161721">
        <w:rPr>
          <w:rFonts w:asciiTheme="minorHAnsi" w:hAnsiTheme="minorHAnsi" w:cstheme="minorHAnsi"/>
          <w:lang w:val="en-US"/>
        </w:rPr>
        <w:t>Hence, the Contractor is responsible for making his own topographical, geotechnical, and magneto studies again, and then proposing his own substation layout for approval.</w:t>
      </w:r>
    </w:p>
    <w:p w14:paraId="764099EC" w14:textId="77777777" w:rsidR="00734D40" w:rsidRPr="00161721" w:rsidRDefault="00734D40" w:rsidP="006D6ABD">
      <w:pPr>
        <w:rPr>
          <w:rFonts w:asciiTheme="minorHAnsi" w:hAnsiTheme="minorHAnsi" w:cstheme="minorHAnsi"/>
          <w:lang w:val="en-US"/>
        </w:rPr>
      </w:pPr>
    </w:p>
    <w:p w14:paraId="216406BF" w14:textId="77777777" w:rsidR="00734D40" w:rsidRPr="00161721" w:rsidRDefault="00734D40" w:rsidP="006D6ABD">
      <w:pPr>
        <w:rPr>
          <w:rFonts w:asciiTheme="minorHAnsi" w:hAnsiTheme="minorHAnsi" w:cstheme="minorHAnsi"/>
          <w:b/>
          <w:bCs/>
          <w:lang w:val="en-US"/>
        </w:rPr>
      </w:pPr>
      <w:r w:rsidRPr="00161721">
        <w:rPr>
          <w:rFonts w:asciiTheme="minorHAnsi" w:hAnsiTheme="minorHAnsi" w:cstheme="minorHAnsi"/>
          <w:b/>
          <w:bCs/>
          <w:lang w:val="en-US"/>
        </w:rPr>
        <w:t>Control Building:</w:t>
      </w:r>
    </w:p>
    <w:p w14:paraId="15639732" w14:textId="77777777" w:rsidR="00734D40" w:rsidRPr="00161721" w:rsidRDefault="00734D40" w:rsidP="006D6ABD">
      <w:pPr>
        <w:rPr>
          <w:rFonts w:asciiTheme="minorHAnsi" w:hAnsiTheme="minorHAnsi" w:cstheme="minorHAnsi"/>
          <w:b/>
          <w:u w:val="single"/>
          <w:lang w:val="en-US"/>
        </w:rPr>
      </w:pPr>
      <w:r w:rsidRPr="00161721">
        <w:rPr>
          <w:rFonts w:asciiTheme="minorHAnsi" w:hAnsiTheme="minorHAnsi" w:cstheme="minorHAnsi"/>
          <w:b/>
          <w:u w:val="single"/>
          <w:lang w:val="en-US"/>
        </w:rPr>
        <w:t>General:</w:t>
      </w:r>
    </w:p>
    <w:p w14:paraId="28AC096B"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control building will have an area of 130 m2 minimum.</w:t>
      </w:r>
    </w:p>
    <w:p w14:paraId="6AF226CF"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The building’s level will be minimum at 0.65 m above the natural ground level. </w:t>
      </w:r>
    </w:p>
    <w:p w14:paraId="66C7C457"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A raised floor and a false ceiling will be placed all over the building surface except in the battery room. </w:t>
      </w:r>
    </w:p>
    <w:p w14:paraId="18C4223D"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A clear distance between the false ceiling and the false floor will be a minimum of 3.5 m.</w:t>
      </w:r>
    </w:p>
    <w:p w14:paraId="37622F77" w14:textId="074E004A"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Above the false ceiling and under the raised floor, a 50 cm minimum will take place, where the slab under the raised floor must be at a higher level than the level of the roadway.</w:t>
      </w:r>
    </w:p>
    <w:p w14:paraId="585ECE83" w14:textId="4B8A96F6" w:rsidR="001C2730" w:rsidRPr="00161721" w:rsidRDefault="001A77BB" w:rsidP="001C2730">
      <w:pPr>
        <w:rPr>
          <w:rFonts w:asciiTheme="minorHAnsi" w:hAnsiTheme="minorHAnsi" w:cstheme="minorHAnsi"/>
          <w:i/>
          <w:iCs/>
          <w:lang w:val="en-US"/>
        </w:rPr>
      </w:pPr>
      <w:r w:rsidRPr="00161721">
        <w:rPr>
          <w:rFonts w:asciiTheme="minorHAnsi" w:hAnsiTheme="minorHAnsi" w:cstheme="minorHAnsi"/>
          <w:i/>
          <w:iCs/>
          <w:lang w:val="en-US"/>
        </w:rPr>
        <w:t>N.B.:</w:t>
      </w:r>
      <w:r w:rsidR="001C2730" w:rsidRPr="00161721">
        <w:rPr>
          <w:rFonts w:asciiTheme="minorHAnsi" w:hAnsiTheme="minorHAnsi" w:cstheme="minorHAnsi"/>
          <w:i/>
          <w:iCs/>
          <w:lang w:val="en-US"/>
        </w:rPr>
        <w:t xml:space="preserve"> No detail design of the control building will be provided to the contractor, all the provided dimensions represent the minimum dimensions. </w:t>
      </w:r>
    </w:p>
    <w:p w14:paraId="48256C2E" w14:textId="77777777" w:rsidR="001C2730" w:rsidRPr="00161721" w:rsidRDefault="001C2730" w:rsidP="001C2730">
      <w:pPr>
        <w:rPr>
          <w:rFonts w:asciiTheme="minorHAnsi" w:hAnsiTheme="minorHAnsi" w:cstheme="minorHAnsi"/>
          <w:i/>
          <w:iCs/>
          <w:lang w:val="en-US"/>
        </w:rPr>
      </w:pPr>
      <w:r w:rsidRPr="00161721">
        <w:rPr>
          <w:rFonts w:asciiTheme="minorHAnsi" w:hAnsiTheme="minorHAnsi" w:cstheme="minorHAnsi"/>
          <w:i/>
          <w:iCs/>
          <w:lang w:val="en-US"/>
        </w:rPr>
        <w:t>All the provided plans are indicative and should be considered as reference only. The contractor must conduct their own thorough investigations and studies from the beginning to design and construct the control building appropriately. Relying solely on the provided plans may not be sufficient, and it is essential for the contractor to take full responsibility for ensuring a comprehensive and accurate design that meets all project requirements.</w:t>
      </w:r>
    </w:p>
    <w:p w14:paraId="7B791481" w14:textId="77777777" w:rsidR="00734D40" w:rsidRPr="00161721" w:rsidRDefault="00734D40" w:rsidP="00734D40">
      <w:pPr>
        <w:rPr>
          <w:rFonts w:asciiTheme="minorHAnsi" w:hAnsiTheme="minorHAnsi" w:cstheme="minorHAnsi"/>
          <w:i/>
          <w:iCs/>
          <w:lang w:val="en-US"/>
        </w:rPr>
      </w:pPr>
    </w:p>
    <w:p w14:paraId="4CC3AFA3" w14:textId="77777777" w:rsidR="00734D40" w:rsidRPr="00161721" w:rsidRDefault="00734D40" w:rsidP="006D6ABD">
      <w:pPr>
        <w:rPr>
          <w:rFonts w:asciiTheme="minorHAnsi" w:hAnsiTheme="minorHAnsi" w:cstheme="minorHAnsi"/>
          <w:b/>
          <w:u w:val="single"/>
          <w:lang w:val="en-US"/>
        </w:rPr>
      </w:pPr>
      <w:r w:rsidRPr="00161721">
        <w:rPr>
          <w:rFonts w:asciiTheme="minorHAnsi" w:hAnsiTheme="minorHAnsi" w:cstheme="minorHAnsi"/>
          <w:b/>
          <w:u w:val="single"/>
          <w:lang w:val="en-US"/>
        </w:rPr>
        <w:t>Building dimensions:</w:t>
      </w:r>
    </w:p>
    <w:p w14:paraId="0A35DE07"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This building will include minimum the following rooms:</w:t>
      </w:r>
    </w:p>
    <w:p w14:paraId="671F0412" w14:textId="77777777" w:rsidR="00734D40" w:rsidRPr="00161721" w:rsidRDefault="00734D4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Batteries Room → 3.2*2.5 m2 minimum</w:t>
      </w:r>
    </w:p>
    <w:p w14:paraId="2BEC089F" w14:textId="77777777" w:rsidR="00734D40" w:rsidRPr="00161721" w:rsidRDefault="00734D4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AC/DC &amp; Charger room →3.7*2.7 m2 minimum</w:t>
      </w:r>
    </w:p>
    <w:p w14:paraId="19138CB0" w14:textId="77777777" w:rsidR="00734D40" w:rsidRPr="00161721" w:rsidRDefault="00734D4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Telecom room → 2.1*3.2 m2 minimum</w:t>
      </w:r>
    </w:p>
    <w:p w14:paraId="1E08F602" w14:textId="77777777" w:rsidR="00734D40" w:rsidRPr="00161721" w:rsidRDefault="00734D4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Control and protection room → 3.5*5 m2 minimum</w:t>
      </w:r>
    </w:p>
    <w:p w14:paraId="58D27BCC" w14:textId="6393AE7D" w:rsidR="00734D40" w:rsidRPr="00161721" w:rsidRDefault="00734D4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MV Room → 9.1*5.9 m2 minimum + basement with minimal depth of 2.1 m</w:t>
      </w:r>
    </w:p>
    <w:p w14:paraId="3399CEEC" w14:textId="37B6B901" w:rsidR="00C4535C" w:rsidRPr="00161721" w:rsidRDefault="00C4535C"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In </w:t>
      </w:r>
      <w:r w:rsidR="00A30808" w:rsidRPr="00161721">
        <w:rPr>
          <w:rFonts w:asciiTheme="minorHAnsi" w:hAnsiTheme="minorHAnsi" w:cstheme="minorHAnsi"/>
          <w:sz w:val="20"/>
          <w:szCs w:val="20"/>
          <w:lang w:val="en-US"/>
        </w:rPr>
        <w:t>addition,</w:t>
      </w:r>
      <w:r w:rsidRPr="00161721">
        <w:rPr>
          <w:rFonts w:asciiTheme="minorHAnsi" w:hAnsiTheme="minorHAnsi" w:cstheme="minorHAnsi"/>
          <w:sz w:val="20"/>
          <w:szCs w:val="20"/>
          <w:lang w:val="en-US"/>
        </w:rPr>
        <w:t xml:space="preserve"> a zone must be reserved </w:t>
      </w:r>
      <w:r w:rsidR="00B170C1" w:rsidRPr="00161721">
        <w:rPr>
          <w:rFonts w:asciiTheme="minorHAnsi" w:hAnsiTheme="minorHAnsi" w:cstheme="minorHAnsi"/>
          <w:sz w:val="20"/>
          <w:szCs w:val="20"/>
          <w:lang w:val="en-US"/>
        </w:rPr>
        <w:t>to the</w:t>
      </w:r>
      <w:r w:rsidRPr="00161721">
        <w:rPr>
          <w:rFonts w:asciiTheme="minorHAnsi" w:hAnsiTheme="minorHAnsi" w:cstheme="minorHAnsi"/>
          <w:sz w:val="20"/>
          <w:szCs w:val="20"/>
          <w:lang w:val="en-US"/>
        </w:rPr>
        <w:t xml:space="preserve"> installation of Station Services Transformer 33/0.4</w:t>
      </w:r>
      <w:r w:rsidR="004378A0" w:rsidRPr="00161721">
        <w:rPr>
          <w:rFonts w:asciiTheme="minorHAnsi" w:hAnsiTheme="minorHAnsi" w:cstheme="minorHAnsi"/>
          <w:sz w:val="20"/>
          <w:szCs w:val="20"/>
          <w:lang w:val="en-US"/>
        </w:rPr>
        <w:t>k</w:t>
      </w:r>
      <w:r w:rsidRPr="00161721">
        <w:rPr>
          <w:rFonts w:asciiTheme="minorHAnsi" w:hAnsiTheme="minorHAnsi" w:cstheme="minorHAnsi"/>
          <w:sz w:val="20"/>
          <w:szCs w:val="20"/>
          <w:lang w:val="en-US"/>
        </w:rPr>
        <w:t>V → 3.2*2.5 m2 minimum</w:t>
      </w:r>
    </w:p>
    <w:p w14:paraId="1DE42F7B" w14:textId="77777777" w:rsidR="00734D40" w:rsidRPr="00161721" w:rsidRDefault="00734D40" w:rsidP="006D6ABD">
      <w:pPr>
        <w:rPr>
          <w:rFonts w:asciiTheme="minorHAnsi" w:hAnsiTheme="minorHAnsi" w:cstheme="minorHAnsi"/>
          <w:b/>
          <w:u w:val="single"/>
          <w:lang w:val="en-US"/>
        </w:rPr>
      </w:pPr>
      <w:r w:rsidRPr="00161721">
        <w:rPr>
          <w:rFonts w:asciiTheme="minorHAnsi" w:hAnsiTheme="minorHAnsi" w:cstheme="minorHAnsi"/>
          <w:b/>
          <w:u w:val="single"/>
          <w:lang w:val="en-US"/>
        </w:rPr>
        <w:t>Foundations:</w:t>
      </w:r>
    </w:p>
    <w:p w14:paraId="55FE4A83" w14:textId="77777777" w:rsidR="00734D40" w:rsidRPr="00161721" w:rsidRDefault="00734D40" w:rsidP="00734D40">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foundations of the control building can be isolated, strap, or raft foundations, and must be founded in the natural ground. </w:t>
      </w:r>
    </w:p>
    <w:p w14:paraId="177D72B6" w14:textId="77777777" w:rsidR="00734D40" w:rsidRPr="00161721" w:rsidRDefault="00734D40" w:rsidP="00734D40">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contractor is responsible to choose the types of foundations and their relative bottom level, according to the results of his geotechnical investigations, and he should submit a detailed calculation note for approval. </w:t>
      </w:r>
    </w:p>
    <w:p w14:paraId="42A671E8" w14:textId="77777777" w:rsidR="00734D40" w:rsidRPr="00161721" w:rsidRDefault="00734D40" w:rsidP="00734D40">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These foundations will be placed on a lean concrete surface with a minimum thickness of 0.1 m.</w:t>
      </w:r>
    </w:p>
    <w:p w14:paraId="066C9731" w14:textId="77777777" w:rsidR="00734D40" w:rsidRPr="00161721" w:rsidRDefault="00734D40" w:rsidP="00734D40">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Backfilling is carried out with maximum thickness layers of 15 cm, which will be compacted and tested in accordance with specifications. The required compaction is 98% OPM.</w:t>
      </w:r>
    </w:p>
    <w:p w14:paraId="0EF0F856" w14:textId="05376A35" w:rsidR="00734D40" w:rsidRPr="00161721" w:rsidRDefault="00A51A5D"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F</w:t>
      </w:r>
      <w:r w:rsidR="00734D40" w:rsidRPr="00161721">
        <w:rPr>
          <w:rFonts w:asciiTheme="minorHAnsi" w:hAnsiTheme="minorHAnsi" w:cstheme="minorHAnsi"/>
          <w:sz w:val="20"/>
          <w:szCs w:val="20"/>
          <w:lang w:val="en-US"/>
        </w:rPr>
        <w:t xml:space="preserve">or more details, please refer to the relative plans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A3-1</w:t>
      </w:r>
      <w:r w:rsidR="00734D40" w:rsidRPr="00161721">
        <w:rPr>
          <w:rFonts w:asciiTheme="minorHAnsi" w:hAnsiTheme="minorHAnsi" w:cstheme="minorHAnsi"/>
          <w:sz w:val="20"/>
          <w:szCs w:val="20"/>
          <w:lang w:val="en-US"/>
        </w:rPr>
        <w:t xml:space="preserve"> of this document </w:t>
      </w:r>
    </w:p>
    <w:p w14:paraId="4D73C44C" w14:textId="77777777" w:rsidR="00734D40" w:rsidRPr="00161721" w:rsidRDefault="00734D40" w:rsidP="00734D40">
      <w:pPr>
        <w:pStyle w:val="Sansinterligne"/>
        <w:rPr>
          <w:rFonts w:asciiTheme="minorHAnsi" w:hAnsiTheme="minorHAnsi" w:cstheme="minorHAnsi"/>
          <w:sz w:val="20"/>
          <w:szCs w:val="20"/>
          <w:lang w:val="en-US"/>
        </w:rPr>
      </w:pPr>
    </w:p>
    <w:p w14:paraId="6D3E7544" w14:textId="77777777" w:rsidR="00734D40" w:rsidRPr="00161721" w:rsidRDefault="00734D40" w:rsidP="006D6ABD">
      <w:pPr>
        <w:rPr>
          <w:rFonts w:asciiTheme="minorHAnsi" w:hAnsiTheme="minorHAnsi" w:cstheme="minorHAnsi"/>
          <w:b/>
          <w:bCs/>
          <w:lang w:val="en-US"/>
        </w:rPr>
      </w:pPr>
      <w:r w:rsidRPr="00161721">
        <w:rPr>
          <w:rFonts w:asciiTheme="minorHAnsi" w:hAnsiTheme="minorHAnsi" w:cstheme="minorHAnsi"/>
          <w:b/>
          <w:bCs/>
          <w:lang w:val="en-US"/>
        </w:rPr>
        <w:t>Transformer zone:</w:t>
      </w:r>
    </w:p>
    <w:p w14:paraId="1025B3DB" w14:textId="4AE87166"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the transformer foundation, a raft foundation is recommended, but the contractor is responsible to choose the best type according to the results of his geotechnical investigations and should submit a detailed relative calculation note </w:t>
      </w:r>
      <w:r w:rsidR="001A77BB" w:rsidRPr="00161721">
        <w:rPr>
          <w:rFonts w:asciiTheme="minorHAnsi" w:hAnsiTheme="minorHAnsi" w:cstheme="minorHAnsi"/>
          <w:sz w:val="20"/>
          <w:szCs w:val="20"/>
          <w:lang w:val="en-US"/>
        </w:rPr>
        <w:t xml:space="preserve">to the Employer </w:t>
      </w:r>
      <w:r w:rsidRPr="00161721">
        <w:rPr>
          <w:rFonts w:asciiTheme="minorHAnsi" w:hAnsiTheme="minorHAnsi" w:cstheme="minorHAnsi"/>
          <w:sz w:val="20"/>
          <w:szCs w:val="20"/>
          <w:lang w:val="en-US"/>
        </w:rPr>
        <w:t>for approval</w:t>
      </w:r>
    </w:p>
    <w:p w14:paraId="11719FAB"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These foundations will be based on natural ground level and on a surface of lean concrete with a minimum thickness of 10 cm.</w:t>
      </w:r>
    </w:p>
    <w:p w14:paraId="4F07250F"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A concrete screed will take place above this foundation with a slope of 1cm/m. </w:t>
      </w:r>
    </w:p>
    <w:p w14:paraId="6025844B"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A grating will be placed above this screed to facilitate circulation.</w:t>
      </w:r>
    </w:p>
    <w:p w14:paraId="1A5114E7" w14:textId="1D82BB6A"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used grating could be either fire resistant or hot deep galvanized.</w:t>
      </w:r>
    </w:p>
    <w:p w14:paraId="339BABB9"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rails will be placed on two concrete beams below the transformer. These rails will be extended to the heavy road. </w:t>
      </w:r>
    </w:p>
    <w:p w14:paraId="7617AED2" w14:textId="73C67EDE"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concrete must be protected from the inside of the transformer oil pit (where the oil will accumulate) with epoxy paint or equivalent. This paint must resist hot oil </w:t>
      </w:r>
      <w:r w:rsidR="00DA0267" w:rsidRPr="00161721">
        <w:rPr>
          <w:rFonts w:asciiTheme="minorHAnsi" w:hAnsiTheme="minorHAnsi" w:cstheme="minorHAnsi"/>
          <w:sz w:val="20"/>
          <w:szCs w:val="20"/>
          <w:lang w:val="en-US"/>
        </w:rPr>
        <w:t>to</w:t>
      </w:r>
      <w:r w:rsidRPr="00161721">
        <w:rPr>
          <w:rFonts w:asciiTheme="minorHAnsi" w:hAnsiTheme="minorHAnsi" w:cstheme="minorHAnsi"/>
          <w:sz w:val="20"/>
          <w:szCs w:val="20"/>
          <w:lang w:val="en-US"/>
        </w:rPr>
        <w:t xml:space="preserve"> be waterproof, and in order to block oil infiltration</w:t>
      </w:r>
    </w:p>
    <w:p w14:paraId="059AAD99" w14:textId="49A23A5E"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capacity of the transformer oil pit will be at least 1.5 * the total volume of the transformer. </w:t>
      </w:r>
    </w:p>
    <w:p w14:paraId="1A026B13"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walls that surround the transformer oil pit must have a fire resistance of </w:t>
      </w:r>
      <w:r w:rsidRPr="00161721">
        <w:rPr>
          <w:rFonts w:asciiTheme="minorHAnsi" w:hAnsiTheme="minorHAnsi" w:cstheme="minorHAnsi"/>
          <w:b/>
          <w:sz w:val="20"/>
          <w:szCs w:val="20"/>
          <w:lang w:val="en-US"/>
        </w:rPr>
        <w:t>4 hours minimum</w:t>
      </w:r>
      <w:r w:rsidRPr="00161721">
        <w:rPr>
          <w:rFonts w:asciiTheme="minorHAnsi" w:hAnsiTheme="minorHAnsi" w:cstheme="minorHAnsi"/>
          <w:sz w:val="20"/>
          <w:szCs w:val="20"/>
          <w:lang w:val="en-US"/>
        </w:rPr>
        <w:t xml:space="preserve"> with a minimal thickness of 0.3 m.</w:t>
      </w:r>
    </w:p>
    <w:p w14:paraId="550E304C" w14:textId="52532182" w:rsidR="00720216" w:rsidRPr="00161721" w:rsidRDefault="00E95F1D" w:rsidP="00720216">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F</w:t>
      </w:r>
      <w:r w:rsidR="00720216" w:rsidRPr="00161721">
        <w:rPr>
          <w:rFonts w:asciiTheme="minorHAnsi" w:hAnsiTheme="minorHAnsi" w:cstheme="minorHAnsi"/>
          <w:sz w:val="20"/>
          <w:szCs w:val="20"/>
          <w:lang w:val="en-US"/>
        </w:rPr>
        <w:t xml:space="preserve">or more details, please refer to the relative plans in the annex </w:t>
      </w:r>
      <w:r w:rsidR="00690386" w:rsidRPr="00161721">
        <w:rPr>
          <w:rFonts w:asciiTheme="minorHAnsi" w:hAnsiTheme="minorHAnsi" w:cstheme="minorHAnsi"/>
          <w:sz w:val="20"/>
          <w:szCs w:val="20"/>
          <w:lang w:val="en-US"/>
        </w:rPr>
        <w:t>A3-1</w:t>
      </w:r>
      <w:r w:rsidR="00720216" w:rsidRPr="00161721">
        <w:rPr>
          <w:rFonts w:asciiTheme="minorHAnsi" w:hAnsiTheme="minorHAnsi" w:cstheme="minorHAnsi"/>
          <w:sz w:val="20"/>
          <w:szCs w:val="20"/>
          <w:lang w:val="en-US"/>
        </w:rPr>
        <w:t xml:space="preserve"> of this document </w:t>
      </w:r>
    </w:p>
    <w:p w14:paraId="5F2DBC25" w14:textId="77777777" w:rsidR="00734D40" w:rsidRPr="00161721" w:rsidRDefault="00734D40" w:rsidP="006D6ABD">
      <w:pPr>
        <w:rPr>
          <w:rFonts w:asciiTheme="minorHAnsi" w:hAnsiTheme="minorHAnsi" w:cstheme="minorHAnsi"/>
          <w:bCs/>
          <w:lang w:val="en-US"/>
        </w:rPr>
      </w:pPr>
      <w:r w:rsidRPr="00161721">
        <w:rPr>
          <w:rFonts w:asciiTheme="minorHAnsi" w:hAnsiTheme="minorHAnsi" w:cstheme="minorHAnsi"/>
          <w:b/>
          <w:bCs/>
          <w:lang w:val="en-US"/>
        </w:rPr>
        <w:t>Finishing and other complementary works:</w:t>
      </w:r>
    </w:p>
    <w:p w14:paraId="7897B39A" w14:textId="47984BAF" w:rsidR="00734D40" w:rsidRPr="00161721" w:rsidRDefault="00734D40" w:rsidP="00734D40">
      <w:pPr>
        <w:pStyle w:val="Sansinterligne"/>
        <w:rPr>
          <w:rFonts w:asciiTheme="minorHAnsi" w:hAnsiTheme="minorHAnsi" w:cstheme="minorHAnsi"/>
          <w:sz w:val="20"/>
          <w:szCs w:val="20"/>
          <w:u w:val="single"/>
          <w:lang w:val="en-US"/>
        </w:rPr>
      </w:pPr>
      <w:r w:rsidRPr="00161721">
        <w:rPr>
          <w:rFonts w:asciiTheme="minorHAnsi" w:hAnsiTheme="minorHAnsi" w:cstheme="minorHAnsi"/>
          <w:sz w:val="20"/>
          <w:szCs w:val="20"/>
          <w:u w:val="single"/>
          <w:lang w:val="en-US"/>
        </w:rPr>
        <w:t xml:space="preserve">The Contractor must be responsible for the following complementary activities </w:t>
      </w:r>
      <w:r w:rsidR="009540F1" w:rsidRPr="00161721">
        <w:rPr>
          <w:rFonts w:asciiTheme="minorHAnsi" w:hAnsiTheme="minorHAnsi" w:cstheme="minorHAnsi"/>
          <w:sz w:val="20"/>
          <w:szCs w:val="20"/>
          <w:u w:val="single"/>
          <w:lang w:val="en-US"/>
        </w:rPr>
        <w:t xml:space="preserve">(but not </w:t>
      </w:r>
      <w:r w:rsidRPr="00161721">
        <w:rPr>
          <w:rFonts w:asciiTheme="minorHAnsi" w:hAnsiTheme="minorHAnsi" w:cstheme="minorHAnsi"/>
          <w:sz w:val="20"/>
          <w:szCs w:val="20"/>
          <w:u w:val="single"/>
          <w:lang w:val="en-US"/>
        </w:rPr>
        <w:t xml:space="preserve">limited </w:t>
      </w:r>
      <w:r w:rsidR="009540F1" w:rsidRPr="00161721">
        <w:rPr>
          <w:rFonts w:asciiTheme="minorHAnsi" w:hAnsiTheme="minorHAnsi" w:cstheme="minorHAnsi"/>
          <w:sz w:val="20"/>
          <w:szCs w:val="20"/>
          <w:u w:val="single"/>
          <w:lang w:val="en-US"/>
        </w:rPr>
        <w:t>to):</w:t>
      </w:r>
    </w:p>
    <w:p w14:paraId="6ED21BD2" w14:textId="389C436E"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Ensure the adequacy of the drainage system </w:t>
      </w:r>
      <w:r w:rsidR="00E2251E" w:rsidRPr="00161721">
        <w:rPr>
          <w:rFonts w:asciiTheme="minorHAnsi" w:hAnsiTheme="minorHAnsi" w:cstheme="minorHAnsi"/>
          <w:sz w:val="20"/>
          <w:szCs w:val="20"/>
          <w:lang w:val="en-US"/>
        </w:rPr>
        <w:t>to</w:t>
      </w:r>
      <w:r w:rsidRPr="00161721">
        <w:rPr>
          <w:rFonts w:asciiTheme="minorHAnsi" w:hAnsiTheme="minorHAnsi" w:cstheme="minorHAnsi"/>
          <w:sz w:val="20"/>
          <w:szCs w:val="20"/>
          <w:lang w:val="en-US"/>
        </w:rPr>
        <w:t xml:space="preserve"> avoid any risk of water infiltration inside the building.</w:t>
      </w:r>
    </w:p>
    <w:p w14:paraId="0D823151"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Separate the wastewater discharge pipe and direct it outside of the building to avoid any risk of infiltration inside the building.</w:t>
      </w:r>
    </w:p>
    <w:p w14:paraId="56AAA4CD"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sanitary equipment</w:t>
      </w:r>
    </w:p>
    <w:p w14:paraId="6B812509"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indoor and outdoor lighting socket box</w:t>
      </w:r>
    </w:p>
    <w:p w14:paraId="5476BEEF"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Supply and connection of the lightning protection system </w:t>
      </w:r>
    </w:p>
    <w:p w14:paraId="6A87A99E"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the air conditioning system</w:t>
      </w:r>
    </w:p>
    <w:p w14:paraId="71830795"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False Ceiling in control room, protection room, telecom room, MV room, AC/DC charger room will be installed</w:t>
      </w:r>
    </w:p>
    <w:p w14:paraId="4AC6E2A1" w14:textId="77777777"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Raised Floor in control room, protection room, telecom room, MV room, AC/DC charger room will be installed</w:t>
      </w:r>
    </w:p>
    <w:p w14:paraId="4AF10BEF" w14:textId="5DD3980B" w:rsidR="00734D40" w:rsidRPr="00161721" w:rsidRDefault="00734D40"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Super caoutchouc smooth plastering and painting should be used on all walls and roof surfaces except of the battery room, where </w:t>
      </w:r>
      <w:r w:rsidRPr="00161721">
        <w:rPr>
          <w:rFonts w:asciiTheme="minorHAnsi" w:hAnsiTheme="minorHAnsi" w:cstheme="minorHAnsi"/>
          <w:b/>
          <w:bCs/>
          <w:sz w:val="20"/>
          <w:szCs w:val="20"/>
          <w:lang w:val="en-US"/>
        </w:rPr>
        <w:t>anti-acid</w:t>
      </w:r>
      <w:r w:rsidRPr="00161721">
        <w:rPr>
          <w:rFonts w:asciiTheme="minorHAnsi" w:hAnsiTheme="minorHAnsi" w:cstheme="minorHAnsi"/>
          <w:sz w:val="20"/>
          <w:szCs w:val="20"/>
          <w:lang w:val="en-US"/>
        </w:rPr>
        <w:t xml:space="preserve"> plastering, </w:t>
      </w:r>
      <w:r w:rsidR="00E2251E" w:rsidRPr="00161721">
        <w:rPr>
          <w:rFonts w:asciiTheme="minorHAnsi" w:hAnsiTheme="minorHAnsi" w:cstheme="minorHAnsi"/>
          <w:sz w:val="20"/>
          <w:szCs w:val="20"/>
          <w:lang w:val="en-US"/>
        </w:rPr>
        <w:t>painting,</w:t>
      </w:r>
      <w:r w:rsidRPr="00161721">
        <w:rPr>
          <w:rFonts w:asciiTheme="minorHAnsi" w:hAnsiTheme="minorHAnsi" w:cstheme="minorHAnsi"/>
          <w:sz w:val="20"/>
          <w:szCs w:val="20"/>
          <w:lang w:val="en-US"/>
        </w:rPr>
        <w:t xml:space="preserve"> and tiling must be used. </w:t>
      </w:r>
    </w:p>
    <w:p w14:paraId="1C63BAAD" w14:textId="77777777" w:rsidR="00734D40" w:rsidRPr="00161721" w:rsidRDefault="00734D40" w:rsidP="0074216D">
      <w:pPr>
        <w:pStyle w:val="Paragraphedeliste"/>
        <w:numPr>
          <w:ilvl w:val="0"/>
          <w:numId w:val="87"/>
        </w:numPr>
        <w:spacing w:before="0"/>
        <w:rPr>
          <w:rFonts w:asciiTheme="minorHAnsi" w:hAnsiTheme="minorHAnsi" w:cstheme="minorHAnsi"/>
          <w:lang w:val="en-US"/>
        </w:rPr>
      </w:pPr>
      <w:r w:rsidRPr="00161721">
        <w:rPr>
          <w:rFonts w:asciiTheme="minorHAnsi" w:hAnsiTheme="minorHAnsi" w:cstheme="minorHAnsi"/>
          <w:lang w:val="en-US"/>
        </w:rPr>
        <w:t>Epoxy painting must be used for the floors of the MV cells room</w:t>
      </w:r>
    </w:p>
    <w:p w14:paraId="38FD3313" w14:textId="77777777" w:rsidR="00734D40" w:rsidRPr="00161721" w:rsidRDefault="00734D40"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 xml:space="preserve">For all remaining floors, anti-slip tiling must be used </w:t>
      </w:r>
    </w:p>
    <w:p w14:paraId="649D2A87" w14:textId="77777777" w:rsidR="00734D40" w:rsidRPr="00161721" w:rsidRDefault="00734D40"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Installation of a septic tank after having all necessary approvals and authorizations, and it should respect the country's norms and standards.</w:t>
      </w:r>
    </w:p>
    <w:p w14:paraId="7C7579F2" w14:textId="77777777" w:rsidR="00734D40" w:rsidRPr="00161721" w:rsidRDefault="00734D40"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 xml:space="preserve">The walls and the floors of WCs must be of ceramic tiling </w:t>
      </w:r>
    </w:p>
    <w:p w14:paraId="41D43140" w14:textId="77777777" w:rsidR="00734D40" w:rsidRPr="00161721" w:rsidRDefault="00734D40"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A gallon of hot water 50 L must be provided on site with all the relative mechanical and electrical protections, with respect to the norms and standards.</w:t>
      </w:r>
    </w:p>
    <w:p w14:paraId="0472334E" w14:textId="77777777" w:rsidR="00734D40" w:rsidRPr="00161721" w:rsidRDefault="00734D40"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Regarding the stairs' tiling, if it exists it must cover a minimum of 1.5 m of the height of the adjacent wall.</w:t>
      </w:r>
    </w:p>
    <w:p w14:paraId="2C26DCA7" w14:textId="77777777" w:rsidR="00734D40" w:rsidRPr="00161721" w:rsidRDefault="00734D40" w:rsidP="006D6ABD">
      <w:pPr>
        <w:rPr>
          <w:rFonts w:asciiTheme="minorHAnsi" w:hAnsiTheme="minorHAnsi" w:cstheme="minorHAnsi"/>
          <w:bCs/>
          <w:lang w:val="en-US"/>
        </w:rPr>
      </w:pPr>
      <w:r w:rsidRPr="00161721">
        <w:rPr>
          <w:rFonts w:asciiTheme="minorHAnsi" w:hAnsiTheme="minorHAnsi" w:cstheme="minorHAnsi"/>
          <w:b/>
          <w:bCs/>
          <w:lang w:val="en-US"/>
        </w:rPr>
        <w:t>Roof:</w:t>
      </w:r>
    </w:p>
    <w:p w14:paraId="69EBB7AD"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Contractor's services must include:</w:t>
      </w:r>
    </w:p>
    <w:p w14:paraId="12F24CDB" w14:textId="77777777" w:rsidR="00734D40" w:rsidRPr="00161721" w:rsidRDefault="00734D40"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construction of a concrete slab with a slope for the recovery of rainwater</w:t>
      </w:r>
    </w:p>
    <w:p w14:paraId="747B1B56" w14:textId="77777777" w:rsidR="00734D40" w:rsidRPr="00161721" w:rsidRDefault="00734D40"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Waterproofing</w:t>
      </w:r>
    </w:p>
    <w:p w14:paraId="31D4B1C5" w14:textId="77777777" w:rsidR="00734D40" w:rsidRPr="00161721" w:rsidRDefault="00734D40"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realization of the parapets all around the roof's edges</w:t>
      </w:r>
    </w:p>
    <w:p w14:paraId="47B4B266" w14:textId="77777777" w:rsidR="00734D40" w:rsidRPr="00161721" w:rsidRDefault="00734D40"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Installation of an exterior recovery system of rainwater (gutter and downspout)</w:t>
      </w:r>
    </w:p>
    <w:p w14:paraId="7A2CD91B" w14:textId="77777777" w:rsidR="00734D40" w:rsidRPr="00161721" w:rsidRDefault="00734D40"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rainwater drainage pipes must be placed outside the building to avoid any risk of water infiltration inside the substation</w:t>
      </w:r>
    </w:p>
    <w:p w14:paraId="2591C9C9" w14:textId="77777777" w:rsidR="00734D40" w:rsidRPr="00161721" w:rsidRDefault="00734D40" w:rsidP="00734D40">
      <w:pPr>
        <w:pStyle w:val="Sansinterligne"/>
        <w:ind w:left="720"/>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 must submit for approval a detailed calculation notes for the quantification and the sizing of these ducts.</w:t>
      </w:r>
    </w:p>
    <w:p w14:paraId="64F6E9ED" w14:textId="77777777" w:rsidR="00734D40" w:rsidRPr="00161721" w:rsidRDefault="00734D40"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roof access must be provided for maintenance operations by crinoline ladders.</w:t>
      </w:r>
    </w:p>
    <w:p w14:paraId="6F7914FE" w14:textId="77777777" w:rsidR="00734D40" w:rsidRPr="00161721" w:rsidRDefault="00734D40" w:rsidP="00734D40">
      <w:pPr>
        <w:pStyle w:val="Sansinterligne"/>
        <w:rPr>
          <w:rFonts w:asciiTheme="minorHAnsi" w:hAnsiTheme="minorHAnsi" w:cstheme="minorHAnsi"/>
          <w:lang w:val="en-US"/>
        </w:rPr>
      </w:pPr>
    </w:p>
    <w:p w14:paraId="132743B2" w14:textId="77777777" w:rsidR="00734D40" w:rsidRPr="00161721" w:rsidRDefault="00734D40" w:rsidP="006D6ABD">
      <w:pPr>
        <w:rPr>
          <w:rFonts w:asciiTheme="minorHAnsi" w:hAnsiTheme="minorHAnsi" w:cstheme="minorHAnsi"/>
          <w:bCs/>
          <w:lang w:val="en-US"/>
        </w:rPr>
      </w:pPr>
      <w:r w:rsidRPr="00161721">
        <w:rPr>
          <w:rFonts w:asciiTheme="minorHAnsi" w:hAnsiTheme="minorHAnsi" w:cstheme="minorHAnsi"/>
          <w:b/>
          <w:bCs/>
          <w:lang w:val="en-US"/>
        </w:rPr>
        <w:t>Carpentry</w:t>
      </w:r>
    </w:p>
    <w:p w14:paraId="645CBB09" w14:textId="246A774C"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Services will include minimum the following items that may change in terms of size and quantities </w:t>
      </w:r>
      <w:r w:rsidR="00DA0267" w:rsidRPr="00161721">
        <w:rPr>
          <w:rFonts w:asciiTheme="minorHAnsi" w:hAnsiTheme="minorHAnsi" w:cstheme="minorHAnsi"/>
          <w:sz w:val="20"/>
          <w:szCs w:val="20"/>
          <w:lang w:val="en-US"/>
        </w:rPr>
        <w:t>according to</w:t>
      </w:r>
      <w:r w:rsidRPr="00161721">
        <w:rPr>
          <w:rFonts w:asciiTheme="minorHAnsi" w:hAnsiTheme="minorHAnsi" w:cstheme="minorHAnsi"/>
          <w:sz w:val="20"/>
          <w:szCs w:val="20"/>
          <w:lang w:val="en-US"/>
        </w:rPr>
        <w:t xml:space="preserve"> the client request and the new substation layout that must be provided by the contractor for approval:</w:t>
      </w:r>
    </w:p>
    <w:p w14:paraId="54802B06" w14:textId="77777777" w:rsidR="00734D40" w:rsidRPr="00161721" w:rsidRDefault="00734D40"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fire doors:</w:t>
      </w:r>
    </w:p>
    <w:p w14:paraId="53FF6E74" w14:textId="77777777" w:rsidR="00734D40" w:rsidRPr="00161721" w:rsidRDefault="00734D40" w:rsidP="0074216D">
      <w:pPr>
        <w:pStyle w:val="Sansinterligne"/>
        <w:numPr>
          <w:ilvl w:val="0"/>
          <w:numId w:val="91"/>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SIMPLE LEAF 90*240 → (Quantity = 2)</w:t>
      </w:r>
    </w:p>
    <w:p w14:paraId="093D39DA" w14:textId="77777777" w:rsidR="00734D40" w:rsidRPr="00161721" w:rsidRDefault="00734D40" w:rsidP="0074216D">
      <w:pPr>
        <w:pStyle w:val="Sansinterligne"/>
        <w:numPr>
          <w:ilvl w:val="0"/>
          <w:numId w:val="91"/>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DOUBLE LEAF 2.1*2.4 → (Quantity = 1)</w:t>
      </w:r>
    </w:p>
    <w:p w14:paraId="0CE10E48" w14:textId="77777777" w:rsidR="00734D40" w:rsidRPr="00161721" w:rsidRDefault="00734D40" w:rsidP="0074216D">
      <w:pPr>
        <w:pStyle w:val="Sansinterligne"/>
        <w:numPr>
          <w:ilvl w:val="0"/>
          <w:numId w:val="91"/>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DOUBLE LEAF 1.5*2.4 → (Quantity = 4)</w:t>
      </w:r>
    </w:p>
    <w:p w14:paraId="30ED8878" w14:textId="77777777" w:rsidR="00734D40" w:rsidRPr="00161721" w:rsidRDefault="00734D40"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windows:</w:t>
      </w:r>
    </w:p>
    <w:p w14:paraId="239932CC" w14:textId="77777777" w:rsidR="00734D40" w:rsidRPr="00161721" w:rsidRDefault="00734D40"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1.2*0.4 → (Quantity = 9)</w:t>
      </w:r>
    </w:p>
    <w:p w14:paraId="473E6F5C" w14:textId="77777777" w:rsidR="00734D40" w:rsidRPr="00161721" w:rsidRDefault="00734D40"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0.6*0.6 → (Quantity = 2)</w:t>
      </w:r>
    </w:p>
    <w:p w14:paraId="4142FF8D" w14:textId="77777777" w:rsidR="00734D40" w:rsidRPr="00161721" w:rsidRDefault="00734D40" w:rsidP="00734D40">
      <w:pPr>
        <w:pStyle w:val="Sansinterligne"/>
        <w:rPr>
          <w:rFonts w:asciiTheme="minorHAnsi" w:hAnsiTheme="minorHAnsi" w:cstheme="minorHAnsi"/>
          <w:sz w:val="18"/>
          <w:szCs w:val="18"/>
          <w:lang w:val="en-US"/>
        </w:rPr>
      </w:pPr>
    </w:p>
    <w:p w14:paraId="4252A9FA" w14:textId="77777777" w:rsidR="00734D40" w:rsidRPr="00161721" w:rsidRDefault="00734D40" w:rsidP="006D6ABD">
      <w:pPr>
        <w:rPr>
          <w:rFonts w:asciiTheme="minorHAnsi" w:hAnsiTheme="minorHAnsi" w:cstheme="minorHAnsi"/>
          <w:bCs/>
          <w:lang w:val="en-US"/>
        </w:rPr>
      </w:pPr>
      <w:r w:rsidRPr="00161721">
        <w:rPr>
          <w:rFonts w:asciiTheme="minorHAnsi" w:hAnsiTheme="minorHAnsi" w:cstheme="minorHAnsi"/>
          <w:b/>
          <w:bCs/>
          <w:lang w:val="en-US"/>
        </w:rPr>
        <w:t>Drainage system:</w:t>
      </w:r>
    </w:p>
    <w:p w14:paraId="784FA8EB" w14:textId="197CC9F8"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The Contractor must submit for approval a detailed calculation notes that concerns the necessary rainwater drainage pipes for the new substation, </w:t>
      </w:r>
      <w:r w:rsidR="00E2251E" w:rsidRPr="00161721">
        <w:rPr>
          <w:rFonts w:asciiTheme="minorHAnsi" w:hAnsiTheme="minorHAnsi" w:cstheme="minorHAnsi"/>
          <w:lang w:val="en-US"/>
        </w:rPr>
        <w:t>considering</w:t>
      </w:r>
      <w:r w:rsidRPr="00161721">
        <w:rPr>
          <w:rFonts w:asciiTheme="minorHAnsi" w:hAnsiTheme="minorHAnsi" w:cstheme="minorHAnsi"/>
          <w:lang w:val="en-US"/>
        </w:rPr>
        <w:t xml:space="preserve"> the water flow during the heaviest rains over a return period of 10 years.</w:t>
      </w:r>
    </w:p>
    <w:p w14:paraId="23103C0E"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The contractor is responsible to choose the substation’s level that avoids any future possible risk of flooding.</w:t>
      </w:r>
    </w:p>
    <w:p w14:paraId="40DCA227"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Thus, he should install a drainage system all around and inside the substations that must be connected to the nearest existing rainwater drainage system to avoid all these possible risks.</w:t>
      </w:r>
    </w:p>
    <w:p w14:paraId="6B458D6E"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The proposed solution must take into account the cleaning and maintenance needs.</w:t>
      </w:r>
    </w:p>
    <w:p w14:paraId="664F97F0" w14:textId="77777777" w:rsidR="00734D40" w:rsidRPr="00161721" w:rsidRDefault="00734D40" w:rsidP="006D6ABD">
      <w:pPr>
        <w:rPr>
          <w:rFonts w:asciiTheme="minorHAnsi" w:hAnsiTheme="minorHAnsi" w:cstheme="minorHAnsi"/>
          <w:b/>
          <w:lang w:val="en-US"/>
        </w:rPr>
      </w:pPr>
      <w:r w:rsidRPr="00161721">
        <w:rPr>
          <w:rFonts w:asciiTheme="minorHAnsi" w:hAnsiTheme="minorHAnsi" w:cstheme="minorHAnsi"/>
          <w:b/>
          <w:lang w:val="en-US"/>
        </w:rPr>
        <w:t>Surfaces management and access roads:</w:t>
      </w:r>
    </w:p>
    <w:p w14:paraId="1684D072"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access to the substation must be segregated from the power plant by a fence and a door locking.</w:t>
      </w:r>
    </w:p>
    <w:p w14:paraId="003D5B5E"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From the north side of the substation, a fire wall will be erected with a </w:t>
      </w:r>
      <w:r w:rsidRPr="00161721">
        <w:rPr>
          <w:rFonts w:asciiTheme="minorHAnsi" w:hAnsiTheme="minorHAnsi" w:cstheme="minorHAnsi"/>
          <w:b/>
          <w:sz w:val="20"/>
          <w:szCs w:val="20"/>
          <w:lang w:val="en-US"/>
        </w:rPr>
        <w:t>minimal thickness of 0.3 m</w:t>
      </w:r>
      <w:r w:rsidRPr="00161721">
        <w:rPr>
          <w:rFonts w:asciiTheme="minorHAnsi" w:hAnsiTheme="minorHAnsi" w:cstheme="minorHAnsi"/>
          <w:sz w:val="20"/>
          <w:szCs w:val="20"/>
          <w:lang w:val="en-US"/>
        </w:rPr>
        <w:t xml:space="preserve">, </w:t>
      </w:r>
    </w:p>
    <w:p w14:paraId="4CE6D03B"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Heavy railed road must be designed to support a minimum capacity of (</w:t>
      </w:r>
      <w:r w:rsidRPr="00161721">
        <w:rPr>
          <w:rFonts w:asciiTheme="minorHAnsi" w:hAnsiTheme="minorHAnsi" w:cstheme="minorHAnsi"/>
          <w:b/>
          <w:sz w:val="20"/>
          <w:szCs w:val="20"/>
          <w:lang w:val="en-US"/>
        </w:rPr>
        <w:t>16t/axle</w:t>
      </w:r>
      <w:r w:rsidRPr="00161721">
        <w:rPr>
          <w:rFonts w:asciiTheme="minorHAnsi" w:hAnsiTheme="minorHAnsi" w:cstheme="minorHAnsi"/>
          <w:sz w:val="20"/>
          <w:szCs w:val="20"/>
          <w:lang w:val="en-US"/>
        </w:rPr>
        <w:t xml:space="preserve">).  </w:t>
      </w:r>
    </w:p>
    <w:p w14:paraId="4DCF5248" w14:textId="362EEC2A"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the other free surfaces, they will be in accordance with the plans provided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A3-1</w:t>
      </w:r>
      <w:r w:rsidR="00720216"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of this document.</w:t>
      </w:r>
    </w:p>
    <w:p w14:paraId="25947D22" w14:textId="77777777"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 is responsible for creating all the necessary access for the working zone.</w:t>
      </w:r>
    </w:p>
    <w:p w14:paraId="4C91472F" w14:textId="635CFF1E"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In addition, the contractor must submit a detailed calculation note showing the Cut and Fill quantities </w:t>
      </w:r>
      <w:r w:rsidR="00E2251E" w:rsidRPr="00161721">
        <w:rPr>
          <w:rFonts w:asciiTheme="minorHAnsi" w:hAnsiTheme="minorHAnsi" w:cstheme="minorHAnsi"/>
          <w:sz w:val="20"/>
          <w:szCs w:val="20"/>
          <w:lang w:val="en-US"/>
        </w:rPr>
        <w:t>according to</w:t>
      </w:r>
      <w:r w:rsidRPr="00161721">
        <w:rPr>
          <w:rFonts w:asciiTheme="minorHAnsi" w:hAnsiTheme="minorHAnsi" w:cstheme="minorHAnsi"/>
          <w:sz w:val="20"/>
          <w:szCs w:val="20"/>
          <w:lang w:val="en-US"/>
        </w:rPr>
        <w:t xml:space="preserve"> his own topographical survey. </w:t>
      </w:r>
    </w:p>
    <w:p w14:paraId="3F66E28A" w14:textId="0BB02C98"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Please refer to the relative plans provided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A3-1</w:t>
      </w:r>
      <w:r w:rsidR="00720216"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of this document.</w:t>
      </w:r>
    </w:p>
    <w:p w14:paraId="690DA591" w14:textId="77777777" w:rsidR="00734D40" w:rsidRPr="00161721" w:rsidRDefault="00734D40" w:rsidP="00734D40">
      <w:pPr>
        <w:pStyle w:val="Sansinterligne"/>
        <w:rPr>
          <w:rFonts w:asciiTheme="minorHAnsi" w:hAnsiTheme="minorHAnsi" w:cstheme="minorHAnsi"/>
          <w:sz w:val="20"/>
          <w:szCs w:val="20"/>
          <w:lang w:val="en-US"/>
        </w:rPr>
      </w:pPr>
    </w:p>
    <w:p w14:paraId="4B9598EC" w14:textId="77777777" w:rsidR="00734D40" w:rsidRPr="00161721" w:rsidRDefault="00734D40" w:rsidP="006D6ABD">
      <w:pPr>
        <w:rPr>
          <w:rFonts w:asciiTheme="minorHAnsi" w:hAnsiTheme="minorHAnsi" w:cstheme="minorHAnsi"/>
          <w:bCs/>
          <w:lang w:val="en-US"/>
        </w:rPr>
      </w:pPr>
      <w:r w:rsidRPr="00161721">
        <w:rPr>
          <w:rFonts w:asciiTheme="minorHAnsi" w:hAnsiTheme="minorHAnsi" w:cstheme="minorHAnsi"/>
          <w:b/>
          <w:bCs/>
          <w:lang w:val="en-US"/>
        </w:rPr>
        <w:t>Fences and gates:</w:t>
      </w:r>
    </w:p>
    <w:p w14:paraId="45186921" w14:textId="77777777" w:rsidR="00734D40" w:rsidRPr="00161721" w:rsidRDefault="00734D40" w:rsidP="00734D40">
      <w:pPr>
        <w:rPr>
          <w:rFonts w:asciiTheme="minorHAnsi" w:hAnsiTheme="minorHAnsi" w:cstheme="minorHAnsi"/>
          <w:b/>
          <w:bCs/>
          <w:lang w:val="en-US"/>
        </w:rPr>
      </w:pPr>
      <w:bookmarkStart w:id="784" w:name="_Hlk114384519"/>
      <w:r w:rsidRPr="00161721">
        <w:rPr>
          <w:rFonts w:asciiTheme="minorHAnsi" w:hAnsiTheme="minorHAnsi" w:cstheme="minorHAnsi"/>
          <w:lang w:val="en-US"/>
        </w:rPr>
        <w:t xml:space="preserve">The Contractor is responsible for the construction of a security fence all around the substation with all the relative necessary gates, </w:t>
      </w:r>
      <w:r w:rsidRPr="00161721">
        <w:rPr>
          <w:rFonts w:asciiTheme="minorHAnsi" w:hAnsiTheme="minorHAnsi" w:cstheme="minorHAnsi"/>
          <w:b/>
          <w:bCs/>
          <w:lang w:val="en-US"/>
        </w:rPr>
        <w:t>(minimum 1 vehicles’ entry door, 1 personals’ entry door, and 1 personal’s exit door to ensure their safety and security during the execution phase)</w:t>
      </w:r>
    </w:p>
    <w:bookmarkEnd w:id="784"/>
    <w:p w14:paraId="5485F732" w14:textId="77777777" w:rsidR="00734D40" w:rsidRPr="00161721" w:rsidRDefault="00734D40" w:rsidP="00734D40">
      <w:pPr>
        <w:pStyle w:val="Sansinterligne"/>
        <w:rPr>
          <w:rFonts w:asciiTheme="minorHAnsi" w:hAnsiTheme="minorHAnsi" w:cstheme="minorHAnsi"/>
          <w:sz w:val="20"/>
          <w:szCs w:val="20"/>
          <w:lang w:val="en-US"/>
        </w:rPr>
      </w:pPr>
    </w:p>
    <w:p w14:paraId="0558500A" w14:textId="4D14FAEA" w:rsidR="00734D40" w:rsidRPr="00161721" w:rsidRDefault="00734D40" w:rsidP="00734D40">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Please refer to the sections of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A3-1</w:t>
      </w:r>
      <w:r w:rsidR="00720216" w:rsidRPr="00161721">
        <w:rPr>
          <w:rFonts w:asciiTheme="minorHAnsi" w:hAnsiTheme="minorHAnsi" w:cstheme="minorHAnsi"/>
          <w:sz w:val="20"/>
          <w:szCs w:val="20"/>
          <w:lang w:val="en-US"/>
        </w:rPr>
        <w:t xml:space="preserve"> </w:t>
      </w:r>
      <w:r w:rsidR="004378A0" w:rsidRPr="00161721">
        <w:rPr>
          <w:rFonts w:asciiTheme="minorHAnsi" w:hAnsiTheme="minorHAnsi" w:cstheme="minorHAnsi"/>
          <w:sz w:val="20"/>
          <w:szCs w:val="20"/>
          <w:lang w:val="en-US"/>
        </w:rPr>
        <w:t xml:space="preserve">for more details. </w:t>
      </w:r>
    </w:p>
    <w:p w14:paraId="3CAF9EA6" w14:textId="77777777" w:rsidR="004378A0" w:rsidRPr="00161721" w:rsidRDefault="004378A0" w:rsidP="00734D40">
      <w:pPr>
        <w:pStyle w:val="Sansinterligne"/>
        <w:rPr>
          <w:rFonts w:asciiTheme="minorHAnsi" w:hAnsiTheme="minorHAnsi" w:cstheme="minorHAnsi"/>
          <w:sz w:val="20"/>
          <w:szCs w:val="20"/>
          <w:lang w:val="en-US"/>
        </w:rPr>
      </w:pPr>
    </w:p>
    <w:p w14:paraId="280330FA" w14:textId="77777777" w:rsidR="00734D40" w:rsidRPr="00161721" w:rsidRDefault="00734D40" w:rsidP="006D6ABD">
      <w:pPr>
        <w:rPr>
          <w:rFonts w:asciiTheme="minorHAnsi" w:hAnsiTheme="minorHAnsi" w:cstheme="minorHAnsi"/>
          <w:b/>
          <w:lang w:val="en-US"/>
        </w:rPr>
      </w:pPr>
      <w:r w:rsidRPr="00161721">
        <w:rPr>
          <w:rFonts w:asciiTheme="minorHAnsi" w:hAnsiTheme="minorHAnsi" w:cstheme="minorHAnsi"/>
          <w:b/>
          <w:lang w:val="en-US"/>
        </w:rPr>
        <w:t>Exterior and interior lighting</w:t>
      </w:r>
    </w:p>
    <w:p w14:paraId="1D7ABA25"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The Contractor is responsible for the supply and installation of a sufficient exterior and interior lighting system. </w:t>
      </w:r>
    </w:p>
    <w:p w14:paraId="0843D052"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He should use the latest lighting technology which saves energy and protects the environment, (LED technology or equivalent)</w:t>
      </w:r>
    </w:p>
    <w:p w14:paraId="2C9B9A14"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In addition, he should provide for approval a detailed calculation notes showing the minimum degree of illuminance that must be provided in each room of the buildings and at the level of the exterior area.  </w:t>
      </w:r>
    </w:p>
    <w:p w14:paraId="6872C542"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He is responsible for the following activities:</w:t>
      </w:r>
    </w:p>
    <w:p w14:paraId="16066692" w14:textId="77777777" w:rsidR="00734D40" w:rsidRPr="00161721" w:rsidRDefault="00734D40" w:rsidP="0074216D">
      <w:pPr>
        <w:pStyle w:val="Paragraphedeliste"/>
        <w:numPr>
          <w:ilvl w:val="0"/>
          <w:numId w:val="90"/>
        </w:numPr>
        <w:rPr>
          <w:rFonts w:asciiTheme="minorHAnsi" w:eastAsia="Calibri" w:hAnsiTheme="minorHAnsi" w:cstheme="minorHAnsi"/>
          <w:lang w:val="en-US"/>
        </w:rPr>
      </w:pPr>
      <w:r w:rsidRPr="00161721">
        <w:rPr>
          <w:rFonts w:asciiTheme="minorHAnsi" w:eastAsia="Calibri" w:hAnsiTheme="minorHAnsi" w:cstheme="minorHAnsi"/>
          <w:lang w:val="en-US"/>
        </w:rPr>
        <w:t>Supply and connection of exterior and interior lighting and socket box</w:t>
      </w:r>
    </w:p>
    <w:p w14:paraId="0E99B09B" w14:textId="77777777" w:rsidR="00734D40" w:rsidRPr="00161721" w:rsidRDefault="00734D40" w:rsidP="0074216D">
      <w:pPr>
        <w:pStyle w:val="Paragraphedeliste"/>
        <w:numPr>
          <w:ilvl w:val="0"/>
          <w:numId w:val="90"/>
        </w:numPr>
        <w:rPr>
          <w:rFonts w:asciiTheme="minorHAnsi" w:eastAsia="Calibri" w:hAnsiTheme="minorHAnsi" w:cstheme="minorHAnsi"/>
          <w:lang w:val="en-US"/>
        </w:rPr>
      </w:pPr>
      <w:r w:rsidRPr="00161721">
        <w:rPr>
          <w:rFonts w:asciiTheme="minorHAnsi" w:eastAsia="Calibri" w:hAnsiTheme="minorHAnsi" w:cstheme="minorHAnsi"/>
          <w:lang w:val="en-US"/>
        </w:rPr>
        <w:t>Supply and connection of the lightning protection system.</w:t>
      </w:r>
    </w:p>
    <w:p w14:paraId="3918DB50" w14:textId="77777777" w:rsidR="00734D40" w:rsidRPr="00161721" w:rsidRDefault="00734D40" w:rsidP="006D6ABD">
      <w:pPr>
        <w:rPr>
          <w:rFonts w:asciiTheme="minorHAnsi" w:hAnsiTheme="minorHAnsi" w:cstheme="minorHAnsi"/>
          <w:b/>
          <w:lang w:val="en-US"/>
        </w:rPr>
      </w:pPr>
      <w:r w:rsidRPr="00161721">
        <w:rPr>
          <w:rFonts w:asciiTheme="minorHAnsi" w:hAnsiTheme="minorHAnsi" w:cstheme="minorHAnsi"/>
          <w:b/>
          <w:lang w:val="en-US"/>
        </w:rPr>
        <w:t>Water supply</w:t>
      </w:r>
    </w:p>
    <w:p w14:paraId="09A25DF6"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The contractor should provide a detailed calculation note that concerns an adequate and sufficient water supply system for the Trafalgar substation 2.2/33 kV.</w:t>
      </w:r>
    </w:p>
    <w:p w14:paraId="34FB6E4D"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The Contractor is responsible to install a water distribution system to supply the control building facilities such as:</w:t>
      </w:r>
    </w:p>
    <w:p w14:paraId="2CC341D6" w14:textId="77777777" w:rsidR="00734D40" w:rsidRPr="00161721" w:rsidRDefault="00734D40" w:rsidP="0074216D">
      <w:pPr>
        <w:pStyle w:val="Paragraphedeliste"/>
        <w:numPr>
          <w:ilvl w:val="0"/>
          <w:numId w:val="88"/>
        </w:numPr>
        <w:spacing w:before="0"/>
        <w:rPr>
          <w:rFonts w:asciiTheme="minorHAnsi" w:hAnsiTheme="minorHAnsi" w:cstheme="minorHAnsi"/>
          <w:lang w:val="en-US"/>
        </w:rPr>
      </w:pPr>
      <w:r w:rsidRPr="00161721">
        <w:rPr>
          <w:rFonts w:asciiTheme="minorHAnsi" w:hAnsiTheme="minorHAnsi" w:cstheme="minorHAnsi"/>
          <w:lang w:val="en-US"/>
        </w:rPr>
        <w:t xml:space="preserve">The sanitary facilities </w:t>
      </w:r>
    </w:p>
    <w:p w14:paraId="59C17B9E" w14:textId="77777777" w:rsidR="00734D40" w:rsidRPr="00161721" w:rsidRDefault="00734D40" w:rsidP="0074216D">
      <w:pPr>
        <w:pStyle w:val="Paragraphedeliste"/>
        <w:numPr>
          <w:ilvl w:val="0"/>
          <w:numId w:val="88"/>
        </w:numPr>
        <w:rPr>
          <w:rFonts w:asciiTheme="minorHAnsi" w:hAnsiTheme="minorHAnsi" w:cstheme="minorHAnsi"/>
          <w:lang w:val="en-US"/>
        </w:rPr>
      </w:pPr>
      <w:r w:rsidRPr="00161721">
        <w:rPr>
          <w:rFonts w:asciiTheme="minorHAnsi" w:hAnsiTheme="minorHAnsi" w:cstheme="minorHAnsi"/>
          <w:lang w:val="en-US"/>
        </w:rPr>
        <w:t>The eyewash in the battery rooms</w:t>
      </w:r>
    </w:p>
    <w:p w14:paraId="6EB0442C" w14:textId="77777777" w:rsidR="00734D40" w:rsidRPr="00161721" w:rsidRDefault="00734D40" w:rsidP="0074216D">
      <w:pPr>
        <w:pStyle w:val="Paragraphedeliste"/>
        <w:numPr>
          <w:ilvl w:val="0"/>
          <w:numId w:val="88"/>
        </w:numPr>
        <w:rPr>
          <w:rFonts w:asciiTheme="minorHAnsi" w:hAnsiTheme="minorHAnsi" w:cstheme="minorHAnsi"/>
          <w:lang w:val="en-US"/>
        </w:rPr>
      </w:pPr>
      <w:r w:rsidRPr="00161721">
        <w:rPr>
          <w:rFonts w:asciiTheme="minorHAnsi" w:hAnsiTheme="minorHAnsi" w:cstheme="minorHAnsi"/>
          <w:lang w:val="en-US"/>
        </w:rPr>
        <w:t>Etc…</w:t>
      </w:r>
    </w:p>
    <w:p w14:paraId="7B343BC6" w14:textId="77777777" w:rsidR="00734D40" w:rsidRPr="00161721" w:rsidRDefault="00734D40" w:rsidP="006D6ABD">
      <w:pPr>
        <w:rPr>
          <w:rFonts w:asciiTheme="minorHAnsi" w:hAnsiTheme="minorHAnsi" w:cstheme="minorHAnsi"/>
          <w:b/>
          <w:lang w:val="en-US"/>
        </w:rPr>
      </w:pPr>
      <w:r w:rsidRPr="00161721">
        <w:rPr>
          <w:rFonts w:asciiTheme="minorHAnsi" w:hAnsiTheme="minorHAnsi" w:cstheme="minorHAnsi"/>
          <w:b/>
          <w:lang w:val="en-US"/>
        </w:rPr>
        <w:t>Duct banks:</w:t>
      </w:r>
    </w:p>
    <w:p w14:paraId="1DE61B6F" w14:textId="57006D25"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The Contractor is responsible for the construction of all the necessary duct bank and cable trench for the (33</w:t>
      </w:r>
      <w:r w:rsidR="00AA6C16" w:rsidRPr="00161721">
        <w:rPr>
          <w:rFonts w:asciiTheme="minorHAnsi" w:hAnsiTheme="minorHAnsi" w:cstheme="minorHAnsi"/>
          <w:lang w:val="en-US"/>
        </w:rPr>
        <w:t>kV</w:t>
      </w:r>
      <w:r w:rsidRPr="00161721">
        <w:rPr>
          <w:rFonts w:asciiTheme="minorHAnsi" w:hAnsiTheme="minorHAnsi" w:cstheme="minorHAnsi"/>
          <w:lang w:val="en-US"/>
        </w:rPr>
        <w:t xml:space="preserve"> and 2.2</w:t>
      </w:r>
      <w:r w:rsidR="00AA6C16" w:rsidRPr="00161721">
        <w:rPr>
          <w:rFonts w:asciiTheme="minorHAnsi" w:hAnsiTheme="minorHAnsi" w:cstheme="minorHAnsi"/>
          <w:lang w:val="en-US"/>
        </w:rPr>
        <w:t>k</w:t>
      </w:r>
      <w:r w:rsidRPr="00161721">
        <w:rPr>
          <w:rFonts w:asciiTheme="minorHAnsi" w:hAnsiTheme="minorHAnsi" w:cstheme="minorHAnsi"/>
          <w:lang w:val="en-US"/>
        </w:rPr>
        <w:t xml:space="preserve">V) cables that must be separated in terms of voltage level. </w:t>
      </w:r>
    </w:p>
    <w:p w14:paraId="1FB73895" w14:textId="77777777"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A detailed inventory of the existing gutters shall be made before and after the work's execution, and in case of any noticed deterioration, the contractor will be responsible for all necessary restoration at his own expense.</w:t>
      </w:r>
    </w:p>
    <w:p w14:paraId="24E82C0C" w14:textId="1F3F1AC6"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All the duct bank / cable trenches are clearly represented on the relative plan of the Trafalgar substation, in the </w:t>
      </w:r>
      <w:r w:rsidR="00720216"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A3-1</w:t>
      </w:r>
      <w:r w:rsidR="00720216" w:rsidRPr="00161721">
        <w:rPr>
          <w:rFonts w:asciiTheme="minorHAnsi" w:hAnsiTheme="minorHAnsi" w:cstheme="minorHAnsi"/>
          <w:lang w:val="en-US"/>
        </w:rPr>
        <w:t xml:space="preserve"> </w:t>
      </w:r>
      <w:r w:rsidRPr="00161721">
        <w:rPr>
          <w:rFonts w:asciiTheme="minorHAnsi" w:hAnsiTheme="minorHAnsi" w:cstheme="minorHAnsi"/>
          <w:lang w:val="en-US"/>
        </w:rPr>
        <w:t>of this document, that should be considered as an indicative layout and the contractor must provid</w:t>
      </w:r>
      <w:r w:rsidR="004378A0" w:rsidRPr="00161721">
        <w:rPr>
          <w:rFonts w:asciiTheme="minorHAnsi" w:hAnsiTheme="minorHAnsi" w:cstheme="minorHAnsi"/>
          <w:lang w:val="en-US"/>
        </w:rPr>
        <w:t xml:space="preserve">e his own layout for approval. </w:t>
      </w:r>
    </w:p>
    <w:p w14:paraId="79EE7DA1" w14:textId="77777777" w:rsidR="00734D40" w:rsidRPr="00161721" w:rsidRDefault="00734D40" w:rsidP="00734D40">
      <w:pPr>
        <w:rPr>
          <w:rFonts w:asciiTheme="minorHAnsi" w:hAnsiTheme="minorHAnsi" w:cstheme="minorHAnsi"/>
          <w:b/>
          <w:bCs/>
          <w:lang w:val="en-US"/>
        </w:rPr>
      </w:pPr>
      <w:r w:rsidRPr="00161721">
        <w:rPr>
          <w:rFonts w:asciiTheme="minorHAnsi" w:hAnsiTheme="minorHAnsi" w:cstheme="minorHAnsi"/>
          <w:b/>
          <w:bCs/>
          <w:lang w:val="en-US"/>
        </w:rPr>
        <w:t xml:space="preserve">N.B.: </w:t>
      </w:r>
    </w:p>
    <w:p w14:paraId="32A4CE4B" w14:textId="1CB62E66" w:rsidR="00734D40" w:rsidRPr="00161721" w:rsidRDefault="00734D40" w:rsidP="00734D40">
      <w:pPr>
        <w:rPr>
          <w:rFonts w:asciiTheme="minorHAnsi" w:hAnsiTheme="minorHAnsi" w:cstheme="minorHAnsi"/>
          <w:lang w:val="en-US"/>
        </w:rPr>
      </w:pPr>
      <w:r w:rsidRPr="00161721">
        <w:rPr>
          <w:rFonts w:asciiTheme="minorHAnsi" w:hAnsiTheme="minorHAnsi" w:cstheme="minorHAnsi"/>
          <w:lang w:val="en-US"/>
        </w:rPr>
        <w:t xml:space="preserve">In case of passage by cable trench, the cables will not be placed directly on concrete bases, cable trays must be used where each one should not contain &gt; 3 cables beds, and 30 % of the cable trench must be free for future extension.  </w:t>
      </w:r>
    </w:p>
    <w:p w14:paraId="55D5A891" w14:textId="77777777" w:rsidR="00184CA5" w:rsidRPr="00161721" w:rsidRDefault="00184CA5" w:rsidP="00184CA5">
      <w:pPr>
        <w:rPr>
          <w:rFonts w:asciiTheme="minorHAnsi" w:hAnsiTheme="minorHAnsi" w:cstheme="minorHAnsi"/>
          <w:lang w:val="en-US"/>
        </w:rPr>
      </w:pPr>
    </w:p>
    <w:p w14:paraId="00B09CAB" w14:textId="77777777" w:rsidR="00184CA5" w:rsidRPr="00161721" w:rsidRDefault="00184CA5" w:rsidP="0074216D">
      <w:pPr>
        <w:pStyle w:val="Titre4"/>
        <w:numPr>
          <w:ilvl w:val="3"/>
          <w:numId w:val="86"/>
        </w:numPr>
        <w:tabs>
          <w:tab w:val="left" w:pos="1701"/>
        </w:tabs>
        <w:spacing w:line="276" w:lineRule="auto"/>
        <w:rPr>
          <w:rFonts w:asciiTheme="minorHAnsi" w:hAnsiTheme="minorHAnsi" w:cstheme="minorHAnsi"/>
          <w:sz w:val="24"/>
          <w:szCs w:val="24"/>
          <w:lang w:val="en-US"/>
        </w:rPr>
      </w:pPr>
      <w:bookmarkStart w:id="785" w:name="_Toc148030421"/>
      <w:r w:rsidRPr="00161721">
        <w:rPr>
          <w:rFonts w:asciiTheme="minorHAnsi" w:hAnsiTheme="minorHAnsi" w:cstheme="minorHAnsi"/>
          <w:sz w:val="24"/>
          <w:szCs w:val="24"/>
          <w:lang w:val="en-US"/>
        </w:rPr>
        <w:t>Electrical design</w:t>
      </w:r>
      <w:bookmarkEnd w:id="785"/>
    </w:p>
    <w:p w14:paraId="1277055F" w14:textId="5A394EB1" w:rsidR="00184CA5" w:rsidRPr="00161721" w:rsidRDefault="00184CA5" w:rsidP="00A72019">
      <w:pPr>
        <w:pStyle w:val="text-format"/>
        <w:rPr>
          <w:lang w:val="en-US"/>
        </w:rPr>
      </w:pPr>
      <w:r w:rsidRPr="00161721">
        <w:rPr>
          <w:b/>
          <w:lang w:val="en-US"/>
        </w:rPr>
        <w:t>SLD</w:t>
      </w:r>
    </w:p>
    <w:p w14:paraId="7B15B84B" w14:textId="659CF9D1" w:rsidR="00184CA5" w:rsidRPr="00161721" w:rsidRDefault="00184CA5" w:rsidP="00184CA5">
      <w:pPr>
        <w:spacing w:line="312" w:lineRule="auto"/>
        <w:rPr>
          <w:rFonts w:asciiTheme="minorHAnsi" w:hAnsiTheme="minorHAnsi" w:cstheme="minorHAnsi"/>
          <w:lang w:val="en-US"/>
        </w:rPr>
      </w:pPr>
      <w:r w:rsidRPr="00161721">
        <w:rPr>
          <w:rFonts w:asciiTheme="minorHAnsi" w:hAnsiTheme="minorHAnsi" w:cstheme="minorHAnsi"/>
          <w:lang w:val="en-US"/>
        </w:rPr>
        <w:t xml:space="preserve">The new </w:t>
      </w:r>
      <w:r w:rsidR="00946F85" w:rsidRPr="00161721">
        <w:rPr>
          <w:rFonts w:asciiTheme="minorHAnsi" w:hAnsiTheme="minorHAnsi" w:cstheme="minorHAnsi"/>
          <w:lang w:val="en-US"/>
        </w:rPr>
        <w:t>Trafalgar</w:t>
      </w:r>
      <w:r w:rsidRPr="00161721">
        <w:rPr>
          <w:rFonts w:asciiTheme="minorHAnsi" w:hAnsiTheme="minorHAnsi" w:cstheme="minorHAnsi"/>
          <w:lang w:val="en-US"/>
        </w:rPr>
        <w:t xml:space="preserve"> substation under this contract will consist of the </w:t>
      </w:r>
      <w:r w:rsidR="00946F85" w:rsidRPr="00161721">
        <w:rPr>
          <w:rFonts w:asciiTheme="minorHAnsi" w:hAnsiTheme="minorHAnsi" w:cstheme="minorHAnsi"/>
          <w:lang w:val="en-US"/>
        </w:rPr>
        <w:t>33/</w:t>
      </w:r>
      <w:r w:rsidR="000306CD" w:rsidRPr="00161721">
        <w:rPr>
          <w:rFonts w:asciiTheme="minorHAnsi" w:hAnsiTheme="minorHAnsi" w:cstheme="minorHAnsi"/>
          <w:lang w:val="en-US"/>
        </w:rPr>
        <w:t>2.2</w:t>
      </w:r>
      <w:r w:rsidRPr="00161721">
        <w:rPr>
          <w:rFonts w:asciiTheme="minorHAnsi" w:hAnsiTheme="minorHAnsi" w:cstheme="minorHAnsi"/>
          <w:lang w:val="en-US"/>
        </w:rPr>
        <w:t>kV switchgear as described (see also the respective SLD</w:t>
      </w:r>
      <w:r w:rsidR="00946F85" w:rsidRPr="00161721">
        <w:rPr>
          <w:rFonts w:asciiTheme="minorHAnsi" w:hAnsiTheme="minorHAnsi" w:cstheme="minorHAnsi"/>
          <w:lang w:val="en-US"/>
        </w:rPr>
        <w:t xml:space="preserve"> </w:t>
      </w:r>
      <w:r w:rsidRPr="00161721">
        <w:rPr>
          <w:rFonts w:asciiTheme="minorHAnsi" w:hAnsiTheme="minorHAnsi" w:cstheme="minorHAnsi"/>
          <w:lang w:val="en-US"/>
        </w:rPr>
        <w:t xml:space="preserve">on </w:t>
      </w:r>
      <w:r w:rsidR="00720216"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A3-2</w:t>
      </w:r>
      <w:r w:rsidRPr="00161721">
        <w:rPr>
          <w:rFonts w:asciiTheme="minorHAnsi" w:hAnsiTheme="minorHAnsi" w:cstheme="minorHAnsi"/>
          <w:lang w:val="en-US"/>
        </w:rPr>
        <w:t>)</w:t>
      </w:r>
    </w:p>
    <w:p w14:paraId="0B4C1617" w14:textId="5E69B970" w:rsidR="00184CA5" w:rsidRPr="00161721" w:rsidRDefault="00184CA5" w:rsidP="00184CA5">
      <w:pPr>
        <w:spacing w:line="312" w:lineRule="auto"/>
        <w:rPr>
          <w:rFonts w:asciiTheme="minorHAnsi" w:hAnsiTheme="minorHAnsi" w:cstheme="minorHAnsi"/>
          <w:lang w:val="en-US"/>
        </w:rPr>
      </w:pPr>
      <w:r w:rsidRPr="00161721">
        <w:rPr>
          <w:rFonts w:asciiTheme="minorHAnsi" w:hAnsiTheme="minorHAnsi" w:cstheme="minorHAnsi"/>
          <w:lang w:val="en-US"/>
        </w:rPr>
        <w:t xml:space="preserve">The </w:t>
      </w:r>
      <w:r w:rsidR="004E14E4" w:rsidRPr="00161721">
        <w:rPr>
          <w:rFonts w:asciiTheme="minorHAnsi" w:hAnsiTheme="minorHAnsi" w:cstheme="minorHAnsi"/>
          <w:lang w:val="en-US"/>
        </w:rPr>
        <w:t xml:space="preserve">substation </w:t>
      </w:r>
      <w:r w:rsidR="00DA0267" w:rsidRPr="00161721">
        <w:rPr>
          <w:rFonts w:asciiTheme="minorHAnsi" w:hAnsiTheme="minorHAnsi" w:cstheme="minorHAnsi"/>
          <w:lang w:val="en-US"/>
        </w:rPr>
        <w:t>consists</w:t>
      </w:r>
      <w:r w:rsidR="004E14E4" w:rsidRPr="00161721">
        <w:rPr>
          <w:rFonts w:asciiTheme="minorHAnsi" w:hAnsiTheme="minorHAnsi" w:cstheme="minorHAnsi"/>
          <w:lang w:val="en-US"/>
        </w:rPr>
        <w:t xml:space="preserve"> of a new 33KV switchgear which will be installed inside MV room keeping space for two future MV cubicles minimum. T</w:t>
      </w:r>
      <w:r w:rsidR="0093637C" w:rsidRPr="00161721">
        <w:rPr>
          <w:rFonts w:asciiTheme="minorHAnsi" w:hAnsiTheme="minorHAnsi" w:cstheme="minorHAnsi"/>
          <w:lang w:val="en-US"/>
        </w:rPr>
        <w:t>w</w:t>
      </w:r>
      <w:r w:rsidR="004E14E4" w:rsidRPr="00161721">
        <w:rPr>
          <w:rFonts w:asciiTheme="minorHAnsi" w:hAnsiTheme="minorHAnsi" w:cstheme="minorHAnsi"/>
          <w:lang w:val="en-US"/>
        </w:rPr>
        <w:t>o po</w:t>
      </w:r>
      <w:r w:rsidR="0093637C" w:rsidRPr="00161721">
        <w:rPr>
          <w:rFonts w:asciiTheme="minorHAnsi" w:hAnsiTheme="minorHAnsi" w:cstheme="minorHAnsi"/>
          <w:lang w:val="en-US"/>
        </w:rPr>
        <w:t>w</w:t>
      </w:r>
      <w:r w:rsidR="004E14E4" w:rsidRPr="00161721">
        <w:rPr>
          <w:rFonts w:asciiTheme="minorHAnsi" w:hAnsiTheme="minorHAnsi" w:cstheme="minorHAnsi"/>
          <w:lang w:val="en-US"/>
        </w:rPr>
        <w:t>er transformer</w:t>
      </w:r>
      <w:r w:rsidR="0093637C" w:rsidRPr="00161721">
        <w:rPr>
          <w:rFonts w:asciiTheme="minorHAnsi" w:hAnsiTheme="minorHAnsi" w:cstheme="minorHAnsi"/>
          <w:lang w:val="en-US"/>
        </w:rPr>
        <w:t>s</w:t>
      </w:r>
      <w:r w:rsidR="004E14E4" w:rsidRPr="00161721">
        <w:rPr>
          <w:rFonts w:asciiTheme="minorHAnsi" w:hAnsiTheme="minorHAnsi" w:cstheme="minorHAnsi"/>
          <w:lang w:val="en-US"/>
        </w:rPr>
        <w:t xml:space="preserve"> will be installed in the switchyard in addition to the station services auxiliary transformer near the control building.</w:t>
      </w:r>
    </w:p>
    <w:p w14:paraId="00F81D64" w14:textId="77777777" w:rsidR="00184CA5" w:rsidRPr="00161721" w:rsidRDefault="00184CA5" w:rsidP="00184CA5">
      <w:pPr>
        <w:spacing w:line="312" w:lineRule="auto"/>
        <w:rPr>
          <w:rFonts w:asciiTheme="minorHAnsi" w:hAnsiTheme="minorHAnsi" w:cstheme="minorHAnsi"/>
          <w:lang w:val="en-US"/>
        </w:rPr>
      </w:pPr>
      <w:r w:rsidRPr="00161721">
        <w:rPr>
          <w:rFonts w:asciiTheme="minorHAnsi" w:hAnsiTheme="minorHAnsi" w:cstheme="minorHAnsi"/>
          <w:lang w:val="en-US"/>
        </w:rPr>
        <w:t>The design shall be prepared considering the possibility to allow an easy extension in the future without any relocation of any equipment. Thus, cable ducts, openings, civil works, building works, arrangement of all secondary equipment, etc shall be designed and prepared for the final stage. Single line, layout, section, building and other relevant drawings shall show the final extension of the substation.</w:t>
      </w:r>
    </w:p>
    <w:p w14:paraId="498C3F2C" w14:textId="638CCDAA" w:rsidR="00184CA5" w:rsidRPr="00161721" w:rsidRDefault="004E14E4" w:rsidP="00A72019">
      <w:pPr>
        <w:pStyle w:val="text-format"/>
        <w:rPr>
          <w:lang w:val="en-US"/>
        </w:rPr>
      </w:pPr>
      <w:r w:rsidRPr="00161721">
        <w:rPr>
          <w:b/>
          <w:lang w:val="en-US"/>
        </w:rPr>
        <w:t xml:space="preserve">Outdoor Medium </w:t>
      </w:r>
      <w:r w:rsidR="00184CA5" w:rsidRPr="00161721">
        <w:rPr>
          <w:b/>
          <w:lang w:val="en-US"/>
        </w:rPr>
        <w:t xml:space="preserve">voltage </w:t>
      </w:r>
      <w:r w:rsidR="004F21C1" w:rsidRPr="00161721">
        <w:rPr>
          <w:b/>
          <w:lang w:val="en-US"/>
        </w:rPr>
        <w:t>equipment</w:t>
      </w:r>
    </w:p>
    <w:p w14:paraId="45749B57" w14:textId="430C65F3" w:rsidR="00184CA5" w:rsidRPr="00161721" w:rsidRDefault="00184CA5" w:rsidP="00184CA5">
      <w:pPr>
        <w:spacing w:line="312" w:lineRule="auto"/>
        <w:rPr>
          <w:rFonts w:asciiTheme="minorHAnsi" w:hAnsiTheme="minorHAnsi" w:cstheme="minorHAnsi"/>
          <w:lang w:val="en-US"/>
        </w:rPr>
      </w:pPr>
      <w:r w:rsidRPr="00161721">
        <w:rPr>
          <w:rFonts w:asciiTheme="minorHAnsi" w:hAnsiTheme="minorHAnsi" w:cstheme="minorHAnsi"/>
          <w:lang w:val="en-US"/>
        </w:rPr>
        <w:t xml:space="preserve">The contractor will supply and install: </w:t>
      </w:r>
    </w:p>
    <w:p w14:paraId="19A3D8EF" w14:textId="35873360" w:rsidR="00184CA5" w:rsidRPr="00161721" w:rsidRDefault="00A277EE"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w:t>
      </w:r>
      <w:r w:rsidR="00493D2A" w:rsidRPr="00161721">
        <w:rPr>
          <w:rFonts w:asciiTheme="minorHAnsi" w:hAnsiTheme="minorHAnsi" w:cstheme="minorHAnsi"/>
          <w:lang w:val="en-US"/>
        </w:rPr>
        <w:t xml:space="preserve"> 33/</w:t>
      </w:r>
      <w:r w:rsidR="000306CD" w:rsidRPr="00161721">
        <w:rPr>
          <w:rFonts w:asciiTheme="minorHAnsi" w:hAnsiTheme="minorHAnsi" w:cstheme="minorHAnsi"/>
          <w:lang w:val="en-US"/>
        </w:rPr>
        <w:t>2.2</w:t>
      </w:r>
      <w:r w:rsidR="00184CA5" w:rsidRPr="00161721">
        <w:rPr>
          <w:rFonts w:asciiTheme="minorHAnsi" w:hAnsiTheme="minorHAnsi" w:cstheme="minorHAnsi"/>
          <w:lang w:val="en-US"/>
        </w:rPr>
        <w:t>kV power transformer</w:t>
      </w:r>
      <w:r w:rsidR="00493D2A" w:rsidRPr="00161721">
        <w:rPr>
          <w:rFonts w:asciiTheme="minorHAnsi" w:hAnsiTheme="minorHAnsi" w:cstheme="minorHAnsi"/>
          <w:lang w:val="en-US"/>
        </w:rPr>
        <w:t>s 4</w:t>
      </w:r>
      <w:r w:rsidR="00184CA5" w:rsidRPr="00161721">
        <w:rPr>
          <w:rFonts w:asciiTheme="minorHAnsi" w:hAnsiTheme="minorHAnsi" w:cstheme="minorHAnsi"/>
          <w:lang w:val="en-US"/>
        </w:rPr>
        <w:t>MVA YNd11 ONAN cooling, two winding transformer, with o</w:t>
      </w:r>
      <w:r w:rsidR="00936FE2" w:rsidRPr="00161721">
        <w:rPr>
          <w:rFonts w:asciiTheme="minorHAnsi" w:hAnsiTheme="minorHAnsi" w:cstheme="minorHAnsi"/>
          <w:lang w:val="en-US"/>
        </w:rPr>
        <w:t>ff</w:t>
      </w:r>
      <w:r w:rsidR="00184CA5" w:rsidRPr="00161721">
        <w:rPr>
          <w:rFonts w:asciiTheme="minorHAnsi" w:hAnsiTheme="minorHAnsi" w:cstheme="minorHAnsi"/>
          <w:lang w:val="en-US"/>
        </w:rPr>
        <w:t>-load tap-changer, including two current transformers on the HV side and one o</w:t>
      </w:r>
      <w:r w:rsidR="00493D2A" w:rsidRPr="00161721">
        <w:rPr>
          <w:rFonts w:asciiTheme="minorHAnsi" w:hAnsiTheme="minorHAnsi" w:cstheme="minorHAnsi"/>
          <w:lang w:val="en-US"/>
        </w:rPr>
        <w:t>n the neutral grounding of the 33</w:t>
      </w:r>
      <w:r w:rsidR="00184CA5" w:rsidRPr="00161721">
        <w:rPr>
          <w:rFonts w:asciiTheme="minorHAnsi" w:hAnsiTheme="minorHAnsi" w:cstheme="minorHAnsi"/>
          <w:lang w:val="en-US"/>
        </w:rPr>
        <w:t xml:space="preserve"> kV winding.</w:t>
      </w:r>
    </w:p>
    <w:p w14:paraId="72E80546" w14:textId="2A9C2657" w:rsidR="00184CA5" w:rsidRPr="00161721" w:rsidRDefault="001147D9"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Two </w:t>
      </w:r>
      <w:r w:rsidR="00184CA5" w:rsidRPr="00161721">
        <w:rPr>
          <w:rFonts w:asciiTheme="minorHAnsi" w:hAnsiTheme="minorHAnsi" w:cstheme="minorHAnsi"/>
          <w:lang w:val="en-US"/>
        </w:rPr>
        <w:t>33/</w:t>
      </w:r>
      <w:r w:rsidR="000306CD" w:rsidRPr="00161721">
        <w:rPr>
          <w:rFonts w:asciiTheme="minorHAnsi" w:hAnsiTheme="minorHAnsi" w:cstheme="minorHAnsi"/>
          <w:lang w:val="en-US"/>
        </w:rPr>
        <w:t>0.4</w:t>
      </w:r>
      <w:r w:rsidR="00184CA5" w:rsidRPr="00161721">
        <w:rPr>
          <w:rFonts w:asciiTheme="minorHAnsi" w:hAnsiTheme="minorHAnsi" w:cstheme="minorHAnsi"/>
          <w:lang w:val="en-US"/>
        </w:rPr>
        <w:t>kV service auxiliary transformer 1</w:t>
      </w:r>
      <w:r w:rsidRPr="00161721">
        <w:rPr>
          <w:rFonts w:asciiTheme="minorHAnsi" w:hAnsiTheme="minorHAnsi" w:cstheme="minorHAnsi"/>
          <w:lang w:val="en-US"/>
        </w:rPr>
        <w:t>0</w:t>
      </w:r>
      <w:r w:rsidR="00184CA5" w:rsidRPr="00161721">
        <w:rPr>
          <w:rFonts w:asciiTheme="minorHAnsi" w:hAnsiTheme="minorHAnsi" w:cstheme="minorHAnsi"/>
          <w:lang w:val="en-US"/>
        </w:rPr>
        <w:t>0KVA with current transformers for neutral grounding of 0.4 kV windings</w:t>
      </w:r>
    </w:p>
    <w:p w14:paraId="4A1F30CF" w14:textId="2BBAEC25" w:rsidR="00184CA5" w:rsidRPr="00161721" w:rsidRDefault="00184CA5" w:rsidP="00A72019">
      <w:pPr>
        <w:pStyle w:val="text-format"/>
        <w:rPr>
          <w:lang w:val="en-US"/>
        </w:rPr>
      </w:pPr>
      <w:r w:rsidRPr="00161721">
        <w:rPr>
          <w:b/>
          <w:lang w:val="en-US"/>
        </w:rPr>
        <w:t>MV switchgear</w:t>
      </w:r>
    </w:p>
    <w:p w14:paraId="613FDA21" w14:textId="4E2A2C64" w:rsidR="0069390A" w:rsidRPr="00161721" w:rsidRDefault="0069390A" w:rsidP="0069390A">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complete 33 kV switchgear shall comprise a floor mounted, air-insulated metal-clad switchgear suitable for indoor use and shall be constructed in accordance with IEC 62271-1 and 62271-200.</w:t>
      </w:r>
    </w:p>
    <w:p w14:paraId="29A06212" w14:textId="66E7AF60" w:rsidR="00184CA5" w:rsidRPr="00161721" w:rsidRDefault="00184CA5" w:rsidP="00184CA5">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contractor will supply a complete 33kV Metal-clad Switchgear, indoor arrangement and single busbar system with Rated Current Busbar 1600 A and Rated Short Circuit Withstand Current common for all equipment 25 kA (3 sec).</w:t>
      </w:r>
    </w:p>
    <w:p w14:paraId="08DF2376" w14:textId="3A60A486" w:rsidR="00184CA5" w:rsidRPr="00161721" w:rsidRDefault="00184CA5" w:rsidP="00184CA5">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switchgear will </w:t>
      </w:r>
      <w:r w:rsidR="00DA0267" w:rsidRPr="00161721">
        <w:rPr>
          <w:rFonts w:asciiTheme="minorHAnsi" w:hAnsiTheme="minorHAnsi" w:cstheme="minorHAnsi"/>
          <w:lang w:val="en-US"/>
        </w:rPr>
        <w:t>include</w:t>
      </w:r>
      <w:r w:rsidRPr="00161721">
        <w:rPr>
          <w:rFonts w:asciiTheme="minorHAnsi" w:hAnsiTheme="minorHAnsi" w:cstheme="minorHAnsi"/>
          <w:lang w:val="en-US"/>
        </w:rPr>
        <w:t>:</w:t>
      </w:r>
    </w:p>
    <w:p w14:paraId="73600DF3" w14:textId="4F61085E" w:rsidR="00184CA5" w:rsidRPr="00161721" w:rsidRDefault="00493D2A"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w:t>
      </w:r>
      <w:r w:rsidR="00184CA5" w:rsidRPr="00161721">
        <w:rPr>
          <w:rFonts w:asciiTheme="minorHAnsi" w:hAnsiTheme="minorHAnsi" w:cstheme="minorHAnsi"/>
          <w:lang w:val="en-US"/>
        </w:rPr>
        <w:t xml:space="preserve"> (0</w:t>
      </w:r>
      <w:r w:rsidRPr="00161721">
        <w:rPr>
          <w:rFonts w:asciiTheme="minorHAnsi" w:hAnsiTheme="minorHAnsi" w:cstheme="minorHAnsi"/>
          <w:lang w:val="en-US"/>
        </w:rPr>
        <w:t>2</w:t>
      </w:r>
      <w:r w:rsidR="00184CA5" w:rsidRPr="00161721">
        <w:rPr>
          <w:rFonts w:asciiTheme="minorHAnsi" w:hAnsiTheme="minorHAnsi" w:cstheme="minorHAnsi"/>
          <w:lang w:val="en-US"/>
        </w:rPr>
        <w:t>) 33 kV measurement cabinet</w:t>
      </w:r>
      <w:r w:rsidRPr="00161721">
        <w:rPr>
          <w:rFonts w:asciiTheme="minorHAnsi" w:hAnsiTheme="minorHAnsi" w:cstheme="minorHAnsi"/>
          <w:lang w:val="en-US"/>
        </w:rPr>
        <w:t>s</w:t>
      </w:r>
      <w:r w:rsidR="00184CA5" w:rsidRPr="00161721">
        <w:rPr>
          <w:rFonts w:asciiTheme="minorHAnsi" w:hAnsiTheme="minorHAnsi" w:cstheme="minorHAnsi"/>
          <w:lang w:val="en-US"/>
        </w:rPr>
        <w:t>,</w:t>
      </w:r>
    </w:p>
    <w:p w14:paraId="588AD151" w14:textId="54033409" w:rsidR="00493D2A" w:rsidRPr="00161721" w:rsidRDefault="00493D2A"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One (01) 33kV busbar coupling cabinet,</w:t>
      </w:r>
    </w:p>
    <w:p w14:paraId="47042A4C" w14:textId="55C549F4" w:rsidR="00184CA5" w:rsidRPr="00161721" w:rsidRDefault="00493D2A"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w:t>
      </w:r>
      <w:r w:rsidR="00184CA5" w:rsidRPr="00161721">
        <w:rPr>
          <w:rFonts w:asciiTheme="minorHAnsi" w:hAnsiTheme="minorHAnsi" w:cstheme="minorHAnsi"/>
          <w:lang w:val="en-US"/>
        </w:rPr>
        <w:t xml:space="preserve"> (0</w:t>
      </w:r>
      <w:r w:rsidRPr="00161721">
        <w:rPr>
          <w:rFonts w:asciiTheme="minorHAnsi" w:hAnsiTheme="minorHAnsi" w:cstheme="minorHAnsi"/>
          <w:lang w:val="en-US"/>
        </w:rPr>
        <w:t>2</w:t>
      </w:r>
      <w:r w:rsidR="00184CA5" w:rsidRPr="00161721">
        <w:rPr>
          <w:rFonts w:asciiTheme="minorHAnsi" w:hAnsiTheme="minorHAnsi" w:cstheme="minorHAnsi"/>
          <w:lang w:val="en-US"/>
        </w:rPr>
        <w:t xml:space="preserve">) 33 kV outgoing feeder to </w:t>
      </w:r>
      <w:r w:rsidRPr="00161721">
        <w:rPr>
          <w:rFonts w:asciiTheme="minorHAnsi" w:hAnsiTheme="minorHAnsi" w:cstheme="minorHAnsi"/>
          <w:lang w:val="en-US"/>
        </w:rPr>
        <w:t>Geothermal and Padu</w:t>
      </w:r>
      <w:r w:rsidR="00184CA5" w:rsidRPr="00161721">
        <w:rPr>
          <w:rFonts w:asciiTheme="minorHAnsi" w:hAnsiTheme="minorHAnsi" w:cstheme="minorHAnsi"/>
          <w:lang w:val="en-US"/>
        </w:rPr>
        <w:t>,</w:t>
      </w:r>
    </w:p>
    <w:p w14:paraId="39189B3E" w14:textId="3D778FE4" w:rsidR="00184CA5" w:rsidRPr="00161721" w:rsidRDefault="00493D2A"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w:t>
      </w:r>
      <w:r w:rsidR="00184CA5" w:rsidRPr="00161721">
        <w:rPr>
          <w:rFonts w:asciiTheme="minorHAnsi" w:hAnsiTheme="minorHAnsi" w:cstheme="minorHAnsi"/>
          <w:lang w:val="en-US"/>
        </w:rPr>
        <w:t xml:space="preserve"> (0</w:t>
      </w:r>
      <w:r w:rsidRPr="00161721">
        <w:rPr>
          <w:rFonts w:asciiTheme="minorHAnsi" w:hAnsiTheme="minorHAnsi" w:cstheme="minorHAnsi"/>
          <w:lang w:val="en-US"/>
        </w:rPr>
        <w:t>2</w:t>
      </w:r>
      <w:r w:rsidR="00184CA5" w:rsidRPr="00161721">
        <w:rPr>
          <w:rFonts w:asciiTheme="minorHAnsi" w:hAnsiTheme="minorHAnsi" w:cstheme="minorHAnsi"/>
          <w:lang w:val="en-US"/>
        </w:rPr>
        <w:t>) 33 kV incoming transformer</w:t>
      </w:r>
      <w:r w:rsidRPr="00161721">
        <w:rPr>
          <w:rFonts w:asciiTheme="minorHAnsi" w:hAnsiTheme="minorHAnsi" w:cstheme="minorHAnsi"/>
          <w:lang w:val="en-US"/>
        </w:rPr>
        <w:t>s</w:t>
      </w:r>
      <w:r w:rsidR="00184CA5" w:rsidRPr="00161721">
        <w:rPr>
          <w:rFonts w:asciiTheme="minorHAnsi" w:hAnsiTheme="minorHAnsi" w:cstheme="minorHAnsi"/>
          <w:lang w:val="en-US"/>
        </w:rPr>
        <w:t xml:space="preserve"> feeder</w:t>
      </w:r>
      <w:r w:rsidRPr="00161721">
        <w:rPr>
          <w:rFonts w:asciiTheme="minorHAnsi" w:hAnsiTheme="minorHAnsi" w:cstheme="minorHAnsi"/>
          <w:lang w:val="en-US"/>
        </w:rPr>
        <w:t>s</w:t>
      </w:r>
      <w:r w:rsidR="00184CA5" w:rsidRPr="00161721">
        <w:rPr>
          <w:rFonts w:asciiTheme="minorHAnsi" w:hAnsiTheme="minorHAnsi" w:cstheme="minorHAnsi"/>
          <w:lang w:val="en-US"/>
        </w:rPr>
        <w:t>,</w:t>
      </w:r>
    </w:p>
    <w:p w14:paraId="00085B3D" w14:textId="542925FB" w:rsidR="00184CA5" w:rsidRPr="00161721" w:rsidRDefault="001147D9"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Two </w:t>
      </w:r>
      <w:r w:rsidR="00184CA5" w:rsidRPr="00161721">
        <w:rPr>
          <w:rFonts w:asciiTheme="minorHAnsi" w:hAnsiTheme="minorHAnsi" w:cstheme="minorHAnsi"/>
          <w:lang w:val="en-US"/>
        </w:rPr>
        <w:t>(0</w:t>
      </w:r>
      <w:r w:rsidRPr="00161721">
        <w:rPr>
          <w:rFonts w:asciiTheme="minorHAnsi" w:hAnsiTheme="minorHAnsi" w:cstheme="minorHAnsi"/>
          <w:lang w:val="en-US"/>
        </w:rPr>
        <w:t>2</w:t>
      </w:r>
      <w:r w:rsidR="00184CA5" w:rsidRPr="00161721">
        <w:rPr>
          <w:rFonts w:asciiTheme="minorHAnsi" w:hAnsiTheme="minorHAnsi" w:cstheme="minorHAnsi"/>
          <w:lang w:val="en-US"/>
        </w:rPr>
        <w:t xml:space="preserve">) 33/0.4 kV Service auxiliary transformer feeder: auxiliary power supply for substation </w:t>
      </w:r>
    </w:p>
    <w:p w14:paraId="5BA0F219" w14:textId="77777777" w:rsidR="00184CA5" w:rsidRPr="00161721" w:rsidRDefault="00184CA5" w:rsidP="00184CA5">
      <w:pPr>
        <w:pStyle w:val="Puce1"/>
        <w:rPr>
          <w:rFonts w:asciiTheme="minorHAnsi" w:hAnsiTheme="minorHAnsi" w:cstheme="minorHAnsi"/>
          <w:iCs/>
          <w:lang w:val="en-US"/>
        </w:rPr>
      </w:pPr>
    </w:p>
    <w:p w14:paraId="4874991A" w14:textId="49A2F7E8" w:rsidR="00184CA5" w:rsidRPr="00161721" w:rsidRDefault="00184CA5" w:rsidP="00184CA5">
      <w:pPr>
        <w:pStyle w:val="Puce1"/>
        <w:rPr>
          <w:rFonts w:asciiTheme="minorHAnsi" w:hAnsiTheme="minorHAnsi" w:cstheme="minorHAnsi"/>
          <w:iCs/>
          <w:lang w:val="en-US"/>
        </w:rPr>
      </w:pPr>
      <w:r w:rsidRPr="00161721">
        <w:rPr>
          <w:rFonts w:asciiTheme="minorHAnsi" w:hAnsiTheme="minorHAnsi" w:cstheme="minorHAnsi"/>
          <w:iCs/>
          <w:lang w:val="en-US"/>
        </w:rPr>
        <w:t xml:space="preserve">Incoming feeder will </w:t>
      </w:r>
      <w:r w:rsidR="002B0325" w:rsidRPr="00161721">
        <w:rPr>
          <w:rFonts w:asciiTheme="minorHAnsi" w:hAnsiTheme="minorHAnsi" w:cstheme="minorHAnsi"/>
          <w:iCs/>
          <w:lang w:val="en-US"/>
        </w:rPr>
        <w:t>include</w:t>
      </w:r>
      <w:r w:rsidRPr="00161721">
        <w:rPr>
          <w:rFonts w:asciiTheme="minorHAnsi" w:hAnsiTheme="minorHAnsi" w:cstheme="minorHAnsi"/>
          <w:iCs/>
          <w:lang w:val="en-US"/>
        </w:rPr>
        <w:t>:</w:t>
      </w:r>
    </w:p>
    <w:p w14:paraId="3C2250C3" w14:textId="5428DE36"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0B812C46"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758C2E53" w14:textId="7FAF1470"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three secondaries </w:t>
      </w:r>
      <w:r w:rsidR="00493D2A" w:rsidRPr="00161721">
        <w:rPr>
          <w:rFonts w:asciiTheme="minorHAnsi" w:hAnsiTheme="minorHAnsi" w:cstheme="minorHAnsi"/>
          <w:lang w:val="en-US"/>
        </w:rPr>
        <w:t>200-1</w:t>
      </w:r>
      <w:r w:rsidRPr="00161721">
        <w:rPr>
          <w:rFonts w:asciiTheme="minorHAnsi" w:hAnsiTheme="minorHAnsi" w:cstheme="minorHAnsi"/>
          <w:lang w:val="en-US"/>
        </w:rPr>
        <w:t>00/1-1-1A</w:t>
      </w:r>
    </w:p>
    <w:p w14:paraId="1DDA2F80"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565CF307"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46E42FDB"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3B0CB602" w14:textId="226E02DC"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DA0C55"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DA0C55"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71AF2F35" w14:textId="77777777" w:rsidR="00184CA5" w:rsidRPr="00161721" w:rsidRDefault="00184CA5" w:rsidP="00184CA5">
      <w:pPr>
        <w:pStyle w:val="Puce1"/>
        <w:ind w:left="1440"/>
        <w:rPr>
          <w:rFonts w:asciiTheme="minorHAnsi" w:hAnsiTheme="minorHAnsi" w:cstheme="minorHAnsi"/>
          <w:iCs/>
          <w:lang w:val="en-US"/>
        </w:rPr>
      </w:pPr>
    </w:p>
    <w:p w14:paraId="68B30534" w14:textId="78D2D867" w:rsidR="00184CA5" w:rsidRPr="00161721" w:rsidRDefault="00184CA5" w:rsidP="00184CA5">
      <w:pPr>
        <w:pStyle w:val="Puce1"/>
        <w:rPr>
          <w:rFonts w:asciiTheme="minorHAnsi" w:hAnsiTheme="minorHAnsi" w:cstheme="minorHAnsi"/>
          <w:iCs/>
          <w:lang w:val="en-US"/>
        </w:rPr>
      </w:pPr>
      <w:r w:rsidRPr="00161721">
        <w:rPr>
          <w:rFonts w:asciiTheme="minorHAnsi" w:hAnsiTheme="minorHAnsi" w:cstheme="minorHAnsi"/>
          <w:lang w:val="en-US"/>
        </w:rPr>
        <w:t xml:space="preserve"> </w:t>
      </w:r>
      <w:r w:rsidRPr="00161721">
        <w:rPr>
          <w:rFonts w:asciiTheme="minorHAnsi" w:hAnsiTheme="minorHAnsi" w:cstheme="minorHAnsi"/>
          <w:iCs/>
          <w:lang w:val="en-US"/>
        </w:rPr>
        <w:t xml:space="preserve">Outgoing feeder will </w:t>
      </w:r>
      <w:r w:rsidR="002B0325" w:rsidRPr="00161721">
        <w:rPr>
          <w:rFonts w:asciiTheme="minorHAnsi" w:hAnsiTheme="minorHAnsi" w:cstheme="minorHAnsi"/>
          <w:iCs/>
          <w:lang w:val="en-US"/>
        </w:rPr>
        <w:t>include</w:t>
      </w:r>
      <w:r w:rsidRPr="00161721">
        <w:rPr>
          <w:rFonts w:asciiTheme="minorHAnsi" w:hAnsiTheme="minorHAnsi" w:cstheme="minorHAnsi"/>
          <w:iCs/>
          <w:lang w:val="en-US"/>
        </w:rPr>
        <w:t>:</w:t>
      </w:r>
    </w:p>
    <w:p w14:paraId="36DB8CF5" w14:textId="716D4F50"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1FBB7084"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74D845CD" w14:textId="3F616314"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three secondaries </w:t>
      </w:r>
      <w:r w:rsidR="006C1DF7" w:rsidRPr="00161721">
        <w:rPr>
          <w:rFonts w:asciiTheme="minorHAnsi" w:hAnsiTheme="minorHAnsi" w:cstheme="minorHAnsi"/>
          <w:lang w:val="en-US"/>
        </w:rPr>
        <w:t>8</w:t>
      </w:r>
      <w:r w:rsidRPr="00161721">
        <w:rPr>
          <w:rFonts w:asciiTheme="minorHAnsi" w:hAnsiTheme="minorHAnsi" w:cstheme="minorHAnsi"/>
          <w:lang w:val="en-US"/>
        </w:rPr>
        <w:t>00-</w:t>
      </w:r>
      <w:r w:rsidR="006C1DF7" w:rsidRPr="00161721">
        <w:rPr>
          <w:rFonts w:asciiTheme="minorHAnsi" w:hAnsiTheme="minorHAnsi" w:cstheme="minorHAnsi"/>
          <w:lang w:val="en-US"/>
        </w:rPr>
        <w:t>4</w:t>
      </w:r>
      <w:r w:rsidRPr="00161721">
        <w:rPr>
          <w:rFonts w:asciiTheme="minorHAnsi" w:hAnsiTheme="minorHAnsi" w:cstheme="minorHAnsi"/>
          <w:lang w:val="en-US"/>
        </w:rPr>
        <w:t>00/1-1-1A</w:t>
      </w:r>
    </w:p>
    <w:p w14:paraId="27FABF1D"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598275E7"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7CF20BDC"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6CBDFB2B" w14:textId="776AF178"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DA0C55"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DA0C55"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0E575D54" w14:textId="77777777" w:rsidR="00103627" w:rsidRPr="00161721" w:rsidRDefault="00103627" w:rsidP="00103627">
      <w:pPr>
        <w:pStyle w:val="Puce1"/>
        <w:ind w:left="1440"/>
        <w:rPr>
          <w:rFonts w:asciiTheme="minorHAnsi" w:hAnsiTheme="minorHAnsi" w:cstheme="minorHAnsi"/>
          <w:iCs/>
          <w:lang w:val="en-US"/>
        </w:rPr>
      </w:pPr>
    </w:p>
    <w:p w14:paraId="4C1A3B4F" w14:textId="5AA07FD2" w:rsidR="00103627" w:rsidRPr="00161721" w:rsidRDefault="00103627" w:rsidP="00103627">
      <w:pPr>
        <w:pStyle w:val="Puce1"/>
        <w:rPr>
          <w:rFonts w:asciiTheme="minorHAnsi" w:hAnsiTheme="minorHAnsi" w:cstheme="minorHAnsi"/>
          <w:iCs/>
          <w:lang w:val="en-US"/>
        </w:rPr>
      </w:pPr>
      <w:r w:rsidRPr="00161721">
        <w:rPr>
          <w:rFonts w:asciiTheme="minorHAnsi" w:hAnsiTheme="minorHAnsi" w:cstheme="minorHAnsi"/>
          <w:iCs/>
          <w:lang w:val="en-US"/>
        </w:rPr>
        <w:t xml:space="preserve">Busbar Coupling will </w:t>
      </w:r>
      <w:r w:rsidR="002B0325" w:rsidRPr="00161721">
        <w:rPr>
          <w:rFonts w:asciiTheme="minorHAnsi" w:hAnsiTheme="minorHAnsi" w:cstheme="minorHAnsi"/>
          <w:iCs/>
          <w:lang w:val="en-US"/>
        </w:rPr>
        <w:t>include:</w:t>
      </w:r>
    </w:p>
    <w:p w14:paraId="41B9B349" w14:textId="704E2730" w:rsidR="00103627" w:rsidRPr="00161721" w:rsidRDefault="006C013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w:t>
      </w:r>
      <w:r w:rsidR="00103627" w:rsidRPr="00161721">
        <w:rPr>
          <w:rFonts w:asciiTheme="minorHAnsi" w:hAnsiTheme="minorHAnsi" w:cstheme="minorHAnsi"/>
          <w:lang w:val="en-US"/>
        </w:rPr>
        <w:t xml:space="preserve"> earthing switch </w:t>
      </w:r>
      <w:r w:rsidRPr="00161721">
        <w:rPr>
          <w:rFonts w:asciiTheme="minorHAnsi" w:hAnsiTheme="minorHAnsi" w:cstheme="minorHAnsi"/>
          <w:lang w:val="en-US"/>
        </w:rPr>
        <w:t>1250</w:t>
      </w:r>
      <w:r w:rsidR="00103627" w:rsidRPr="00161721">
        <w:rPr>
          <w:rFonts w:asciiTheme="minorHAnsi" w:hAnsiTheme="minorHAnsi" w:cstheme="minorHAnsi"/>
          <w:lang w:val="en-US"/>
        </w:rPr>
        <w:t>A</w:t>
      </w:r>
    </w:p>
    <w:p w14:paraId="0C1FD51C" w14:textId="17CB9853" w:rsidR="00103627" w:rsidRPr="00161721" w:rsidRDefault="00103627"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w:t>
      </w:r>
      <w:r w:rsidR="006C0131" w:rsidRPr="00161721">
        <w:rPr>
          <w:rFonts w:asciiTheme="minorHAnsi" w:hAnsiTheme="minorHAnsi" w:cstheme="minorHAnsi"/>
          <w:lang w:val="en-US"/>
        </w:rPr>
        <w:t>two</w:t>
      </w:r>
      <w:r w:rsidRPr="00161721">
        <w:rPr>
          <w:rFonts w:asciiTheme="minorHAnsi" w:hAnsiTheme="minorHAnsi" w:cstheme="minorHAnsi"/>
          <w:lang w:val="en-US"/>
        </w:rPr>
        <w:t xml:space="preserve"> secondaries </w:t>
      </w:r>
      <w:r w:rsidR="006C0131" w:rsidRPr="00161721">
        <w:rPr>
          <w:rFonts w:asciiTheme="minorHAnsi" w:hAnsiTheme="minorHAnsi" w:cstheme="minorHAnsi"/>
          <w:lang w:val="en-US"/>
        </w:rPr>
        <w:t>8</w:t>
      </w:r>
      <w:r w:rsidRPr="00161721">
        <w:rPr>
          <w:rFonts w:asciiTheme="minorHAnsi" w:hAnsiTheme="minorHAnsi" w:cstheme="minorHAnsi"/>
          <w:lang w:val="en-US"/>
        </w:rPr>
        <w:t>00-</w:t>
      </w:r>
      <w:r w:rsidR="006C0131" w:rsidRPr="00161721">
        <w:rPr>
          <w:rFonts w:asciiTheme="minorHAnsi" w:hAnsiTheme="minorHAnsi" w:cstheme="minorHAnsi"/>
          <w:lang w:val="en-US"/>
        </w:rPr>
        <w:t>400/</w:t>
      </w:r>
      <w:r w:rsidRPr="00161721">
        <w:rPr>
          <w:rFonts w:asciiTheme="minorHAnsi" w:hAnsiTheme="minorHAnsi" w:cstheme="minorHAnsi"/>
          <w:lang w:val="en-US"/>
        </w:rPr>
        <w:t>1-1A</w:t>
      </w:r>
    </w:p>
    <w:p w14:paraId="3C3F41A1" w14:textId="05B6B39A" w:rsidR="00103627" w:rsidRPr="00161721" w:rsidRDefault="00103627"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withdrawable SF6 CB </w:t>
      </w:r>
      <w:r w:rsidR="006C0131" w:rsidRPr="00161721">
        <w:rPr>
          <w:rFonts w:asciiTheme="minorHAnsi" w:hAnsiTheme="minorHAnsi" w:cstheme="minorHAnsi"/>
          <w:lang w:val="en-US"/>
        </w:rPr>
        <w:t>1250</w:t>
      </w:r>
      <w:r w:rsidRPr="00161721">
        <w:rPr>
          <w:rFonts w:asciiTheme="minorHAnsi" w:hAnsiTheme="minorHAnsi" w:cstheme="minorHAnsi"/>
          <w:lang w:val="en-US"/>
        </w:rPr>
        <w:t>A</w:t>
      </w:r>
    </w:p>
    <w:p w14:paraId="61C588A4" w14:textId="35DBCFB3" w:rsidR="00103627" w:rsidRPr="00161721" w:rsidRDefault="006C013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w:t>
      </w:r>
      <w:r w:rsidR="00103627" w:rsidRPr="00161721">
        <w:rPr>
          <w:rFonts w:asciiTheme="minorHAnsi" w:hAnsiTheme="minorHAnsi" w:cstheme="minorHAnsi"/>
          <w:lang w:val="en-US"/>
        </w:rPr>
        <w:t xml:space="preserve"> </w:t>
      </w:r>
      <w:r w:rsidR="006739F2" w:rsidRPr="00161721">
        <w:rPr>
          <w:rFonts w:asciiTheme="minorHAnsi" w:hAnsiTheme="minorHAnsi" w:cstheme="minorHAnsi"/>
          <w:lang w:val="en-US"/>
        </w:rPr>
        <w:t>busbars</w:t>
      </w:r>
      <w:r w:rsidR="00DA0C55" w:rsidRPr="00161721">
        <w:rPr>
          <w:rFonts w:asciiTheme="minorHAnsi" w:hAnsiTheme="minorHAnsi" w:cstheme="minorHAnsi"/>
          <w:lang w:val="en-US"/>
        </w:rPr>
        <w:t>’</w:t>
      </w:r>
      <w:r w:rsidR="00103627" w:rsidRPr="00161721">
        <w:rPr>
          <w:rFonts w:asciiTheme="minorHAnsi" w:hAnsiTheme="minorHAnsi" w:cstheme="minorHAnsi"/>
          <w:lang w:val="en-US"/>
        </w:rPr>
        <w:t xml:space="preserve"> </w:t>
      </w:r>
      <w:r w:rsidR="002B0325" w:rsidRPr="00161721">
        <w:rPr>
          <w:rFonts w:asciiTheme="minorHAnsi" w:hAnsiTheme="minorHAnsi" w:cstheme="minorHAnsi"/>
          <w:lang w:val="en-US"/>
        </w:rPr>
        <w:t>disconnectors</w:t>
      </w:r>
      <w:r w:rsidR="00103627" w:rsidRPr="00161721">
        <w:rPr>
          <w:rFonts w:asciiTheme="minorHAnsi" w:hAnsiTheme="minorHAnsi" w:cstheme="minorHAnsi"/>
          <w:lang w:val="en-US"/>
        </w:rPr>
        <w:t xml:space="preserve"> with earthing switch </w:t>
      </w:r>
      <w:r w:rsidRPr="00161721">
        <w:rPr>
          <w:rFonts w:asciiTheme="minorHAnsi" w:hAnsiTheme="minorHAnsi" w:cstheme="minorHAnsi"/>
          <w:lang w:val="en-US"/>
        </w:rPr>
        <w:t>125</w:t>
      </w:r>
      <w:r w:rsidR="00103627" w:rsidRPr="00161721">
        <w:rPr>
          <w:rFonts w:asciiTheme="minorHAnsi" w:hAnsiTheme="minorHAnsi" w:cstheme="minorHAnsi"/>
          <w:lang w:val="en-US"/>
        </w:rPr>
        <w:t>0A</w:t>
      </w:r>
    </w:p>
    <w:p w14:paraId="58868EFB" w14:textId="04F6BB7E" w:rsidR="006C0131" w:rsidRPr="00161721" w:rsidRDefault="006C013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DA0C55" w:rsidRPr="00161721">
        <w:rPr>
          <w:rFonts w:asciiTheme="minorHAnsi" w:hAnsiTheme="minorHAnsi" w:cstheme="minorHAnsi"/>
          <w:lang w:val="en-US"/>
        </w:rPr>
        <w:t>compartments</w:t>
      </w:r>
      <w:r w:rsidRPr="00161721">
        <w:rPr>
          <w:rFonts w:asciiTheme="minorHAnsi" w:hAnsiTheme="minorHAnsi" w:cstheme="minorHAnsi"/>
          <w:lang w:val="en-US"/>
        </w:rPr>
        <w:t xml:space="preserve"> with IED control and protection </w:t>
      </w:r>
      <w:r w:rsidR="00DA0C55"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4F599163" w14:textId="77777777" w:rsidR="00184CA5" w:rsidRPr="00161721" w:rsidRDefault="00184CA5" w:rsidP="00184CA5">
      <w:pPr>
        <w:pStyle w:val="Puce1"/>
        <w:ind w:left="1440"/>
        <w:rPr>
          <w:rFonts w:asciiTheme="minorHAnsi" w:hAnsiTheme="minorHAnsi" w:cstheme="minorHAnsi"/>
          <w:iCs/>
          <w:lang w:val="en-US"/>
        </w:rPr>
      </w:pPr>
    </w:p>
    <w:p w14:paraId="3A2B6B0A" w14:textId="4BE24398" w:rsidR="00184CA5" w:rsidRPr="00161721" w:rsidRDefault="00184CA5" w:rsidP="00184CA5">
      <w:pPr>
        <w:pStyle w:val="Puce1"/>
        <w:rPr>
          <w:rFonts w:asciiTheme="minorHAnsi" w:hAnsiTheme="minorHAnsi" w:cstheme="minorHAnsi"/>
          <w:iCs/>
          <w:lang w:val="en-US"/>
        </w:rPr>
      </w:pPr>
      <w:r w:rsidRPr="00161721">
        <w:rPr>
          <w:rFonts w:asciiTheme="minorHAnsi" w:hAnsiTheme="minorHAnsi" w:cstheme="minorHAnsi"/>
          <w:iCs/>
          <w:lang w:val="en-US"/>
        </w:rPr>
        <w:t xml:space="preserve">Measurement cubicle will </w:t>
      </w:r>
      <w:r w:rsidR="00E04323" w:rsidRPr="00161721">
        <w:rPr>
          <w:rFonts w:asciiTheme="minorHAnsi" w:hAnsiTheme="minorHAnsi" w:cstheme="minorHAnsi"/>
          <w:iCs/>
          <w:lang w:val="en-US"/>
        </w:rPr>
        <w:t>include</w:t>
      </w:r>
      <w:r w:rsidRPr="00161721">
        <w:rPr>
          <w:rFonts w:asciiTheme="minorHAnsi" w:hAnsiTheme="minorHAnsi" w:cstheme="minorHAnsi"/>
          <w:iCs/>
          <w:lang w:val="en-US"/>
        </w:rPr>
        <w:t>:</w:t>
      </w:r>
    </w:p>
    <w:p w14:paraId="2EB643F0" w14:textId="1B410945"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215917D8"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71F48225"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w:t>
      </w:r>
    </w:p>
    <w:p w14:paraId="4C31CCFC" w14:textId="77777777" w:rsidR="00184CA5" w:rsidRPr="00161721" w:rsidRDefault="00184CA5"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2D91D004" w14:textId="6C957140" w:rsidR="00184CA5" w:rsidRPr="00161721" w:rsidRDefault="00184CA5" w:rsidP="00184CA5">
      <w:pPr>
        <w:pStyle w:val="Puce1"/>
        <w:rPr>
          <w:rFonts w:asciiTheme="minorHAnsi" w:hAnsiTheme="minorHAnsi" w:cstheme="minorHAnsi"/>
          <w:iCs/>
          <w:lang w:val="en-US"/>
        </w:rPr>
      </w:pPr>
    </w:p>
    <w:p w14:paraId="5342B687" w14:textId="42480D56" w:rsidR="00694A71" w:rsidRPr="00161721" w:rsidRDefault="00694A71" w:rsidP="00694A71">
      <w:pPr>
        <w:pStyle w:val="Puce1"/>
        <w:rPr>
          <w:rFonts w:asciiTheme="minorHAnsi" w:hAnsiTheme="minorHAnsi" w:cstheme="minorHAnsi"/>
          <w:iCs/>
          <w:lang w:val="en-US"/>
        </w:rPr>
      </w:pPr>
      <w:r w:rsidRPr="00161721">
        <w:rPr>
          <w:rFonts w:asciiTheme="minorHAnsi" w:hAnsiTheme="minorHAnsi" w:cstheme="minorHAnsi"/>
          <w:iCs/>
          <w:lang w:val="en-US"/>
        </w:rPr>
        <w:t xml:space="preserve">Station service auxiliary transformer feeder will </w:t>
      </w:r>
      <w:r w:rsidR="00B23670" w:rsidRPr="00161721">
        <w:rPr>
          <w:rFonts w:asciiTheme="minorHAnsi" w:hAnsiTheme="minorHAnsi" w:cstheme="minorHAnsi"/>
          <w:iCs/>
          <w:lang w:val="en-US"/>
        </w:rPr>
        <w:t>include</w:t>
      </w:r>
      <w:r w:rsidRPr="00161721">
        <w:rPr>
          <w:rFonts w:asciiTheme="minorHAnsi" w:hAnsiTheme="minorHAnsi" w:cstheme="minorHAnsi"/>
          <w:iCs/>
          <w:lang w:val="en-US"/>
        </w:rPr>
        <w:t>:</w:t>
      </w:r>
    </w:p>
    <w:p w14:paraId="41614A8D"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630A</w:t>
      </w:r>
    </w:p>
    <w:p w14:paraId="4C75D4E5"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 switch</w:t>
      </w:r>
    </w:p>
    <w:p w14:paraId="5F752E94"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630A</w:t>
      </w:r>
    </w:p>
    <w:p w14:paraId="2D88D85B"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75E0E6CF" w14:textId="001AFC9D"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DA0C55" w:rsidRPr="00161721">
        <w:rPr>
          <w:rFonts w:asciiTheme="minorHAnsi" w:hAnsiTheme="minorHAnsi" w:cstheme="minorHAnsi"/>
          <w:lang w:val="en-US"/>
        </w:rPr>
        <w:t>compartment</w:t>
      </w:r>
      <w:r w:rsidRPr="00161721">
        <w:rPr>
          <w:rFonts w:asciiTheme="minorHAnsi" w:hAnsiTheme="minorHAnsi" w:cstheme="minorHAnsi"/>
          <w:lang w:val="en-US"/>
        </w:rPr>
        <w:t xml:space="preserve"> protection </w:t>
      </w:r>
      <w:r w:rsidR="00DA0C55"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3C26988A" w14:textId="77777777" w:rsidR="00862087" w:rsidRPr="00161721" w:rsidRDefault="00862087" w:rsidP="00184CA5">
      <w:pPr>
        <w:pStyle w:val="Puce1"/>
        <w:rPr>
          <w:rFonts w:asciiTheme="minorHAnsi" w:hAnsiTheme="minorHAnsi" w:cstheme="minorHAnsi"/>
          <w:iCs/>
          <w:lang w:val="en-US"/>
        </w:rPr>
      </w:pPr>
    </w:p>
    <w:p w14:paraId="4DE5F594" w14:textId="333FA67A" w:rsidR="00184CA5" w:rsidRPr="00161721" w:rsidRDefault="00184CA5" w:rsidP="00184CA5">
      <w:pPr>
        <w:pStyle w:val="Puce1"/>
        <w:rPr>
          <w:rFonts w:asciiTheme="minorHAnsi" w:hAnsiTheme="minorHAnsi" w:cstheme="minorHAnsi"/>
          <w:iCs/>
          <w:lang w:val="en-US"/>
        </w:rPr>
      </w:pPr>
      <w:r w:rsidRPr="00161721">
        <w:rPr>
          <w:rFonts w:asciiTheme="minorHAnsi" w:hAnsiTheme="minorHAnsi" w:cstheme="minorHAnsi"/>
          <w:iCs/>
          <w:lang w:val="en-US"/>
        </w:rPr>
        <w:t>MV room should be designed to allow future extension. The contractor should forecast all (actual need and future) MV cables entries to the 33</w:t>
      </w:r>
      <w:r w:rsidR="00337EDD" w:rsidRPr="00161721">
        <w:rPr>
          <w:rFonts w:asciiTheme="minorHAnsi" w:hAnsiTheme="minorHAnsi" w:cstheme="minorHAnsi"/>
          <w:iCs/>
          <w:lang w:val="en-US"/>
        </w:rPr>
        <w:t>kV switchgear and cond</w:t>
      </w:r>
      <w:r w:rsidRPr="00161721">
        <w:rPr>
          <w:rFonts w:asciiTheme="minorHAnsi" w:hAnsiTheme="minorHAnsi" w:cstheme="minorHAnsi"/>
          <w:iCs/>
          <w:lang w:val="en-US"/>
        </w:rPr>
        <w:t>uits for all LV cables and communication cables between MV room and other room</w:t>
      </w:r>
      <w:r w:rsidR="00337EDD" w:rsidRPr="00161721">
        <w:rPr>
          <w:rFonts w:asciiTheme="minorHAnsi" w:hAnsiTheme="minorHAnsi" w:cstheme="minorHAnsi"/>
          <w:iCs/>
          <w:lang w:val="en-US"/>
        </w:rPr>
        <w:t>s</w:t>
      </w:r>
      <w:r w:rsidRPr="00161721">
        <w:rPr>
          <w:rFonts w:asciiTheme="minorHAnsi" w:hAnsiTheme="minorHAnsi" w:cstheme="minorHAnsi"/>
          <w:iCs/>
          <w:lang w:val="en-US"/>
        </w:rPr>
        <w:t xml:space="preserve"> inside control building.  </w:t>
      </w:r>
    </w:p>
    <w:p w14:paraId="0A0B1D97" w14:textId="3D0204CF" w:rsidR="00184CA5" w:rsidRPr="00161721" w:rsidRDefault="00DA0C55" w:rsidP="00A72019">
      <w:pPr>
        <w:pStyle w:val="text-format"/>
        <w:rPr>
          <w:lang w:val="en-US"/>
        </w:rPr>
      </w:pPr>
      <w:r w:rsidRPr="00161721">
        <w:rPr>
          <w:b/>
          <w:lang w:val="en-US"/>
        </w:rPr>
        <w:t>Auxiliary</w:t>
      </w:r>
      <w:r w:rsidR="00184CA5" w:rsidRPr="00161721">
        <w:rPr>
          <w:b/>
          <w:lang w:val="en-US"/>
        </w:rPr>
        <w:t xml:space="preserve"> AC and DC system</w:t>
      </w:r>
    </w:p>
    <w:p w14:paraId="677ACFC4" w14:textId="77777777" w:rsidR="00184CA5" w:rsidRPr="00161721" w:rsidRDefault="00184CA5" w:rsidP="00184CA5">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110VDC system supply should include:</w:t>
      </w:r>
    </w:p>
    <w:p w14:paraId="6D818EF5" w14:textId="77777777"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110VDC distribution board with two incoming sources,</w:t>
      </w:r>
    </w:p>
    <w:p w14:paraId="1E563768" w14:textId="77777777"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110VDC battery bank with minimum capacity of 250Ah,</w:t>
      </w:r>
    </w:p>
    <w:p w14:paraId="6C98418F" w14:textId="77777777"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Two 400/230V redundant rectifiers/ 110VDC battery chargers,</w:t>
      </w:r>
    </w:p>
    <w:p w14:paraId="2817EE4E" w14:textId="77777777"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lang w:val="en-US"/>
        </w:rPr>
        <w:t>One 110VDC/ 230VAC dual inverter,</w:t>
      </w:r>
    </w:p>
    <w:p w14:paraId="391DFAC8" w14:textId="77777777" w:rsidR="00184CA5" w:rsidRPr="00161721" w:rsidRDefault="00184CA5" w:rsidP="00184CA5">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48VDC system supply should include:</w:t>
      </w:r>
    </w:p>
    <w:p w14:paraId="4E2A9955" w14:textId="77777777"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48VDC distribution board with two incoming sources,</w:t>
      </w:r>
    </w:p>
    <w:p w14:paraId="53492114" w14:textId="77777777"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48VDC battery bank with minimum capacity of 100Ah,</w:t>
      </w:r>
    </w:p>
    <w:p w14:paraId="4AC7FBDE" w14:textId="6F994400" w:rsidR="00184CA5" w:rsidRPr="00161721" w:rsidRDefault="00184CA5"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Two 400/230V redundant rectifiers/ 48VDC battery chargers,</w:t>
      </w:r>
    </w:p>
    <w:p w14:paraId="75165966" w14:textId="77777777" w:rsidR="00184CA5" w:rsidRPr="00161721" w:rsidRDefault="00184CA5" w:rsidP="00184CA5">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400/230V AC system supply should include:</w:t>
      </w:r>
    </w:p>
    <w:p w14:paraId="75709184" w14:textId="77777777" w:rsidR="00184CA5" w:rsidRPr="00161721" w:rsidRDefault="00184CA5"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One 400V AC main LV switchboard with three main input sources: source1, source2 and diesel generator with manual/automatic permutation between different sources</w:t>
      </w:r>
    </w:p>
    <w:p w14:paraId="7A8B71B5" w14:textId="77777777" w:rsidR="00184CA5" w:rsidRPr="00161721" w:rsidRDefault="00184CA5"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One LV switchboard from each station services transformer,</w:t>
      </w:r>
    </w:p>
    <w:p w14:paraId="5296173A" w14:textId="77777777" w:rsidR="00184CA5" w:rsidRPr="00161721" w:rsidRDefault="00184CA5"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 xml:space="preserve">One AC control building LV sub-board </w:t>
      </w:r>
    </w:p>
    <w:p w14:paraId="6305EA41" w14:textId="2EA2ED5F" w:rsidR="00184CA5" w:rsidRPr="00161721" w:rsidRDefault="006163E0"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LV outlets in the 33</w:t>
      </w:r>
      <w:r w:rsidR="00184CA5" w:rsidRPr="00161721">
        <w:rPr>
          <w:rFonts w:asciiTheme="minorHAnsi" w:hAnsiTheme="minorHAnsi" w:cstheme="minorHAnsi"/>
          <w:szCs w:val="22"/>
          <w:lang w:val="en-US"/>
        </w:rPr>
        <w:t>kV switchyard near each transformer</w:t>
      </w:r>
    </w:p>
    <w:p w14:paraId="74F8A5D0" w14:textId="77777777" w:rsidR="00184CA5" w:rsidRPr="00161721" w:rsidRDefault="00184CA5" w:rsidP="00184CA5">
      <w:pPr>
        <w:pStyle w:val="Corpsdetexte"/>
        <w:ind w:left="720"/>
        <w:rPr>
          <w:rFonts w:asciiTheme="minorHAnsi" w:hAnsiTheme="minorHAnsi" w:cstheme="minorHAnsi"/>
          <w:szCs w:val="22"/>
          <w:lang w:val="en-US"/>
        </w:rPr>
      </w:pPr>
    </w:p>
    <w:p w14:paraId="01FE137A" w14:textId="61348464" w:rsidR="00184CA5" w:rsidRPr="00161721" w:rsidRDefault="00184CA5" w:rsidP="00184CA5">
      <w:pPr>
        <w:pStyle w:val="Corpsdetexte"/>
        <w:rPr>
          <w:rFonts w:asciiTheme="minorHAnsi" w:hAnsiTheme="minorHAnsi" w:cstheme="minorHAnsi"/>
          <w:szCs w:val="22"/>
          <w:lang w:val="en-US"/>
        </w:rPr>
      </w:pPr>
      <w:r w:rsidRPr="00161721">
        <w:rPr>
          <w:rFonts w:asciiTheme="minorHAnsi" w:hAnsiTheme="minorHAnsi" w:cstheme="minorHAnsi"/>
          <w:szCs w:val="22"/>
          <w:lang w:val="en-US"/>
        </w:rPr>
        <w:t>An emergency lighting system (110 VDC) shall be installed in the control building (control room, MV-room, LV-</w:t>
      </w:r>
      <w:r w:rsidR="004F1147" w:rsidRPr="00161721">
        <w:rPr>
          <w:rFonts w:asciiTheme="minorHAnsi" w:hAnsiTheme="minorHAnsi" w:cstheme="minorHAnsi"/>
          <w:szCs w:val="22"/>
          <w:lang w:val="en-US"/>
        </w:rPr>
        <w:t>room,</w:t>
      </w:r>
      <w:r w:rsidRPr="00161721">
        <w:rPr>
          <w:rFonts w:asciiTheme="minorHAnsi" w:hAnsiTheme="minorHAnsi" w:cstheme="minorHAnsi"/>
          <w:szCs w:val="22"/>
          <w:lang w:val="en-US"/>
        </w:rPr>
        <w:t xml:space="preserve"> and telecommunication room).</w:t>
      </w:r>
    </w:p>
    <w:p w14:paraId="0B3DECFD" w14:textId="77777777" w:rsidR="00184CA5" w:rsidRPr="00161721" w:rsidRDefault="00184CA5" w:rsidP="00184CA5">
      <w:pPr>
        <w:pStyle w:val="Corpsdetexte"/>
        <w:rPr>
          <w:rFonts w:asciiTheme="minorHAnsi" w:hAnsiTheme="minorHAnsi" w:cstheme="minorHAnsi"/>
          <w:szCs w:val="22"/>
          <w:lang w:val="en-US"/>
        </w:rPr>
      </w:pPr>
      <w:r w:rsidRPr="00161721">
        <w:rPr>
          <w:rFonts w:asciiTheme="minorHAnsi" w:hAnsiTheme="minorHAnsi" w:cstheme="minorHAnsi"/>
          <w:szCs w:val="22"/>
          <w:lang w:val="en-US"/>
        </w:rPr>
        <w:t>A diesel generator set,100 kVA minimum shall be installed and connected to the 400V busbar feeding the essential services.</w:t>
      </w:r>
    </w:p>
    <w:p w14:paraId="61B96C32" w14:textId="117F49FA" w:rsidR="00184CA5" w:rsidRPr="00161721" w:rsidRDefault="00184CA5" w:rsidP="00A72019">
      <w:pPr>
        <w:pStyle w:val="text-format"/>
        <w:rPr>
          <w:lang w:val="en-US"/>
        </w:rPr>
      </w:pPr>
      <w:r w:rsidRPr="00161721">
        <w:rPr>
          <w:b/>
          <w:lang w:val="en-US"/>
        </w:rPr>
        <w:t>Protection system</w:t>
      </w:r>
    </w:p>
    <w:p w14:paraId="0861A2DA" w14:textId="1A9E469C" w:rsidR="00744A85" w:rsidRPr="00161721" w:rsidRDefault="003165B4" w:rsidP="00744A85">
      <w:pPr>
        <w:pStyle w:val="Normaltableau"/>
        <w:rPr>
          <w:rFonts w:asciiTheme="minorHAnsi" w:hAnsiTheme="minorHAnsi" w:cstheme="minorHAnsi"/>
          <w:sz w:val="20"/>
          <w:lang w:val="en-US"/>
        </w:rPr>
      </w:pPr>
      <w:r w:rsidRPr="00161721">
        <w:rPr>
          <w:rFonts w:asciiTheme="minorHAnsi" w:hAnsiTheme="minorHAnsi" w:cstheme="minorHAnsi"/>
          <w:sz w:val="20"/>
          <w:lang w:val="en-US"/>
        </w:rPr>
        <w:t>F</w:t>
      </w:r>
      <w:r w:rsidR="00744A85" w:rsidRPr="00161721">
        <w:rPr>
          <w:rFonts w:asciiTheme="minorHAnsi" w:hAnsiTheme="minorHAnsi" w:cstheme="minorHAnsi"/>
          <w:sz w:val="20"/>
          <w:lang w:val="en-US"/>
        </w:rPr>
        <w:t xml:space="preserve">or 33 kV </w:t>
      </w:r>
      <w:r w:rsidRPr="00161721">
        <w:rPr>
          <w:rFonts w:asciiTheme="minorHAnsi" w:hAnsiTheme="minorHAnsi" w:cstheme="minorHAnsi"/>
          <w:sz w:val="20"/>
          <w:lang w:val="en-US"/>
        </w:rPr>
        <w:t>feeders:</w:t>
      </w:r>
    </w:p>
    <w:p w14:paraId="40561372" w14:textId="1796D34A" w:rsidR="00744A85" w:rsidRPr="00161721" w:rsidRDefault="00744A85"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One outgoing feeder with UGC 33 kV link to Padu</w:t>
      </w:r>
    </w:p>
    <w:p w14:paraId="4134DBA6" w14:textId="73A834CD" w:rsidR="00744A85" w:rsidRPr="00161721" w:rsidRDefault="00744A85"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One outgoing feeder with UGC 33 kV link to Geothermal</w:t>
      </w:r>
    </w:p>
    <w:p w14:paraId="23DB43FA" w14:textId="36C7DC9A" w:rsidR="00744A85" w:rsidRPr="00161721" w:rsidRDefault="001D23CA"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T</w:t>
      </w:r>
      <w:r w:rsidR="00744A85" w:rsidRPr="00161721">
        <w:rPr>
          <w:rFonts w:asciiTheme="minorHAnsi" w:hAnsiTheme="minorHAnsi" w:cstheme="minorHAnsi"/>
          <w:sz w:val="20"/>
          <w:lang w:val="en-US"/>
        </w:rPr>
        <w:t>wo transformers’ feeders 33/2.2 kV 4 MVA</w:t>
      </w:r>
    </w:p>
    <w:p w14:paraId="12E16935" w14:textId="28C18272" w:rsidR="003165B4" w:rsidRPr="00161721" w:rsidRDefault="003165B4"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One Busbar coupling feeder</w:t>
      </w:r>
    </w:p>
    <w:p w14:paraId="2DCB8B0A" w14:textId="12B1C544" w:rsidR="00744A85" w:rsidRPr="00161721" w:rsidRDefault="000C5439"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 xml:space="preserve">Two </w:t>
      </w:r>
      <w:r w:rsidR="007224A9" w:rsidRPr="00161721">
        <w:rPr>
          <w:rFonts w:asciiTheme="minorHAnsi" w:hAnsiTheme="minorHAnsi" w:cstheme="minorHAnsi"/>
          <w:sz w:val="20"/>
          <w:lang w:val="en-US"/>
        </w:rPr>
        <w:t>auxiliary</w:t>
      </w:r>
      <w:r w:rsidR="00744A85" w:rsidRPr="00161721">
        <w:rPr>
          <w:rFonts w:asciiTheme="minorHAnsi" w:hAnsiTheme="minorHAnsi" w:cstheme="minorHAnsi"/>
          <w:sz w:val="20"/>
          <w:lang w:val="en-US"/>
        </w:rPr>
        <w:t xml:space="preserve"> transformer 33/0</w:t>
      </w:r>
      <w:r w:rsidR="003165B4" w:rsidRPr="00161721">
        <w:rPr>
          <w:rFonts w:asciiTheme="minorHAnsi" w:hAnsiTheme="minorHAnsi" w:cstheme="minorHAnsi"/>
          <w:sz w:val="20"/>
          <w:lang w:val="en-US"/>
        </w:rPr>
        <w:t xml:space="preserve">.4 kV </w:t>
      </w:r>
      <w:r w:rsidR="00744A85" w:rsidRPr="00161721">
        <w:rPr>
          <w:rFonts w:asciiTheme="minorHAnsi" w:hAnsiTheme="minorHAnsi" w:cstheme="minorHAnsi"/>
          <w:sz w:val="20"/>
          <w:lang w:val="en-US"/>
        </w:rPr>
        <w:t>1</w:t>
      </w:r>
      <w:r w:rsidRPr="00161721">
        <w:rPr>
          <w:rFonts w:asciiTheme="minorHAnsi" w:hAnsiTheme="minorHAnsi" w:cstheme="minorHAnsi"/>
          <w:sz w:val="20"/>
          <w:lang w:val="en-US"/>
        </w:rPr>
        <w:t>0</w:t>
      </w:r>
      <w:r w:rsidR="00744A85" w:rsidRPr="00161721">
        <w:rPr>
          <w:rFonts w:asciiTheme="minorHAnsi" w:hAnsiTheme="minorHAnsi" w:cstheme="minorHAnsi"/>
          <w:sz w:val="20"/>
          <w:lang w:val="en-US"/>
        </w:rPr>
        <w:t>0 kVA feeder</w:t>
      </w:r>
      <w:r w:rsidR="001D23CA" w:rsidRPr="00161721">
        <w:rPr>
          <w:rFonts w:asciiTheme="minorHAnsi" w:hAnsiTheme="minorHAnsi" w:cstheme="minorHAnsi"/>
          <w:sz w:val="20"/>
          <w:lang w:val="en-US"/>
        </w:rPr>
        <w:t>s</w:t>
      </w:r>
      <w:r w:rsidR="00744A85" w:rsidRPr="00161721">
        <w:rPr>
          <w:rFonts w:asciiTheme="minorHAnsi" w:hAnsiTheme="minorHAnsi" w:cstheme="minorHAnsi"/>
          <w:sz w:val="20"/>
          <w:lang w:val="en-US"/>
        </w:rPr>
        <w:t>.</w:t>
      </w:r>
    </w:p>
    <w:p w14:paraId="74A1C177" w14:textId="77777777" w:rsidR="00744A85" w:rsidRPr="00161721" w:rsidRDefault="00744A85" w:rsidP="00744A85">
      <w:pPr>
        <w:pStyle w:val="Normaltableau"/>
        <w:ind w:left="423"/>
        <w:rPr>
          <w:rFonts w:asciiTheme="minorHAnsi" w:hAnsiTheme="minorHAnsi" w:cstheme="minorHAnsi"/>
          <w:sz w:val="20"/>
          <w:lang w:val="en-US"/>
        </w:rPr>
      </w:pPr>
    </w:p>
    <w:p w14:paraId="7C87F354" w14:textId="77777777" w:rsidR="00744A85" w:rsidRPr="00161721" w:rsidRDefault="00744A85" w:rsidP="00744A85">
      <w:pPr>
        <w:pStyle w:val="Normaltableau"/>
        <w:ind w:left="783"/>
        <w:rPr>
          <w:rFonts w:asciiTheme="minorHAnsi" w:hAnsiTheme="minorHAnsi" w:cstheme="minorHAnsi"/>
          <w:sz w:val="20"/>
          <w:lang w:val="en-US"/>
        </w:rPr>
      </w:pPr>
    </w:p>
    <w:tbl>
      <w:tblPr>
        <w:tblW w:w="9070" w:type="dxa"/>
        <w:tblInd w:w="-2" w:type="dxa"/>
        <w:tblLayout w:type="fixed"/>
        <w:tblCellMar>
          <w:top w:w="55" w:type="dxa"/>
          <w:left w:w="55" w:type="dxa"/>
          <w:bottom w:w="55" w:type="dxa"/>
          <w:right w:w="55" w:type="dxa"/>
        </w:tblCellMar>
        <w:tblLook w:val="04A0" w:firstRow="1" w:lastRow="0" w:firstColumn="1" w:lastColumn="0" w:noHBand="0" w:noVBand="1"/>
      </w:tblPr>
      <w:tblGrid>
        <w:gridCol w:w="1473"/>
        <w:gridCol w:w="2273"/>
        <w:gridCol w:w="2213"/>
        <w:gridCol w:w="3111"/>
      </w:tblGrid>
      <w:tr w:rsidR="00161721" w:rsidRPr="00161721" w14:paraId="1595BBF7" w14:textId="77777777" w:rsidTr="009F43A1">
        <w:tc>
          <w:tcPr>
            <w:tcW w:w="1473" w:type="dxa"/>
            <w:vMerge w:val="restart"/>
            <w:tcBorders>
              <w:top w:val="single" w:sz="2" w:space="0" w:color="000000"/>
              <w:left w:val="single" w:sz="2" w:space="0" w:color="000000"/>
              <w:bottom w:val="single" w:sz="2" w:space="0" w:color="000000"/>
            </w:tcBorders>
            <w:shd w:val="clear" w:color="auto" w:fill="EEEEEE"/>
          </w:tcPr>
          <w:p w14:paraId="068EDC86" w14:textId="77777777" w:rsidR="00744A85" w:rsidRPr="00161721" w:rsidRDefault="00744A85" w:rsidP="009F43A1">
            <w:pPr>
              <w:pStyle w:val="Contenudetableau"/>
              <w:jc w:val="right"/>
              <w:rPr>
                <w:rFonts w:asciiTheme="minorHAnsi" w:hAnsiTheme="minorHAnsi" w:cstheme="minorHAnsi"/>
                <w:b/>
                <w:bCs/>
              </w:rPr>
            </w:pPr>
            <w:r w:rsidRPr="00161721">
              <w:rPr>
                <w:rFonts w:asciiTheme="minorHAnsi" w:hAnsiTheme="minorHAnsi" w:cstheme="minorHAnsi"/>
                <w:b/>
                <w:bCs/>
              </w:rPr>
              <w:t>Types of feeders</w:t>
            </w:r>
          </w:p>
        </w:tc>
        <w:tc>
          <w:tcPr>
            <w:tcW w:w="7597" w:type="dxa"/>
            <w:gridSpan w:val="3"/>
            <w:tcBorders>
              <w:top w:val="single" w:sz="2" w:space="0" w:color="000000"/>
              <w:left w:val="single" w:sz="2" w:space="0" w:color="000000"/>
              <w:bottom w:val="single" w:sz="2" w:space="0" w:color="000000"/>
              <w:right w:val="single" w:sz="2" w:space="0" w:color="000000"/>
            </w:tcBorders>
            <w:shd w:val="clear" w:color="auto" w:fill="EEEEEE"/>
          </w:tcPr>
          <w:p w14:paraId="31AEAFA9" w14:textId="334DBD8A"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 xml:space="preserve">ANSI functions 33 </w:t>
            </w:r>
            <w:r w:rsidR="004F1147" w:rsidRPr="00161721">
              <w:rPr>
                <w:rFonts w:asciiTheme="minorHAnsi" w:hAnsiTheme="minorHAnsi" w:cstheme="minorHAnsi"/>
                <w:b/>
                <w:bCs/>
              </w:rPr>
              <w:t>kV</w:t>
            </w:r>
            <w:r w:rsidR="004F1147" w:rsidRPr="00161721">
              <w:rPr>
                <w:rFonts w:asciiTheme="minorHAnsi" w:hAnsiTheme="minorHAnsi" w:cstheme="minorHAnsi"/>
                <w:b/>
                <w:bCs/>
                <w:sz w:val="20"/>
                <w:szCs w:val="22"/>
              </w:rPr>
              <w:t xml:space="preserve"> Trafalgar</w:t>
            </w:r>
          </w:p>
        </w:tc>
      </w:tr>
      <w:tr w:rsidR="00161721" w:rsidRPr="00161721" w14:paraId="182E16E3" w14:textId="77777777" w:rsidTr="009F43A1">
        <w:tc>
          <w:tcPr>
            <w:tcW w:w="1473" w:type="dxa"/>
            <w:vMerge/>
            <w:tcBorders>
              <w:top w:val="single" w:sz="2" w:space="0" w:color="000000"/>
              <w:left w:val="single" w:sz="2" w:space="0" w:color="000000"/>
              <w:bottom w:val="single" w:sz="2" w:space="0" w:color="000000"/>
            </w:tcBorders>
            <w:shd w:val="clear" w:color="auto" w:fill="EEEEEE"/>
          </w:tcPr>
          <w:p w14:paraId="2C58B6D8" w14:textId="77777777" w:rsidR="00744A85" w:rsidRPr="00161721" w:rsidRDefault="00744A85" w:rsidP="009F43A1">
            <w:pPr>
              <w:widowControl w:val="0"/>
              <w:rPr>
                <w:rFonts w:asciiTheme="minorHAnsi" w:hAnsiTheme="minorHAnsi" w:cstheme="minorHAnsi"/>
                <w:lang w:val="en-US"/>
              </w:rPr>
            </w:pPr>
          </w:p>
        </w:tc>
        <w:tc>
          <w:tcPr>
            <w:tcW w:w="2273" w:type="dxa"/>
            <w:tcBorders>
              <w:left w:val="single" w:sz="2" w:space="0" w:color="000000"/>
              <w:bottom w:val="single" w:sz="2" w:space="0" w:color="000000"/>
            </w:tcBorders>
            <w:shd w:val="clear" w:color="auto" w:fill="EEEEEE"/>
          </w:tcPr>
          <w:p w14:paraId="626B3437"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main</w:t>
            </w:r>
          </w:p>
        </w:tc>
        <w:tc>
          <w:tcPr>
            <w:tcW w:w="2213" w:type="dxa"/>
            <w:tcBorders>
              <w:left w:val="single" w:sz="2" w:space="0" w:color="000000"/>
              <w:bottom w:val="single" w:sz="2" w:space="0" w:color="000000"/>
            </w:tcBorders>
            <w:shd w:val="clear" w:color="auto" w:fill="EEEEEE"/>
          </w:tcPr>
          <w:p w14:paraId="45BF0137"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Back up</w:t>
            </w:r>
          </w:p>
        </w:tc>
        <w:tc>
          <w:tcPr>
            <w:tcW w:w="3111" w:type="dxa"/>
            <w:tcBorders>
              <w:left w:val="single" w:sz="2" w:space="0" w:color="000000"/>
              <w:bottom w:val="single" w:sz="2" w:space="0" w:color="000000"/>
              <w:right w:val="single" w:sz="2" w:space="0" w:color="000000"/>
            </w:tcBorders>
            <w:shd w:val="clear" w:color="auto" w:fill="EEEEEE"/>
          </w:tcPr>
          <w:p w14:paraId="4B9E6FA6"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common</w:t>
            </w:r>
          </w:p>
        </w:tc>
      </w:tr>
      <w:tr w:rsidR="00161721" w:rsidRPr="00161721" w14:paraId="43C2F4F0" w14:textId="77777777" w:rsidTr="009F43A1">
        <w:tc>
          <w:tcPr>
            <w:tcW w:w="1473" w:type="dxa"/>
            <w:tcBorders>
              <w:left w:val="single" w:sz="2" w:space="0" w:color="000000"/>
              <w:bottom w:val="single" w:sz="2" w:space="0" w:color="000000"/>
            </w:tcBorders>
          </w:tcPr>
          <w:p w14:paraId="3B30C54D" w14:textId="486D305F" w:rsidR="00744A85" w:rsidRPr="00161721" w:rsidRDefault="001D23CA"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 xml:space="preserve">Line </w:t>
            </w:r>
            <w:r w:rsidR="00744A85" w:rsidRPr="00161721">
              <w:rPr>
                <w:rFonts w:asciiTheme="minorHAnsi" w:hAnsiTheme="minorHAnsi" w:cstheme="minorHAnsi"/>
                <w:i/>
                <w:iCs/>
                <w:sz w:val="20"/>
                <w:szCs w:val="18"/>
              </w:rPr>
              <w:t xml:space="preserve">feeder </w:t>
            </w:r>
            <w:r w:rsidR="004F1147" w:rsidRPr="00161721">
              <w:rPr>
                <w:rFonts w:asciiTheme="minorHAnsi" w:hAnsiTheme="minorHAnsi" w:cstheme="minorHAnsi"/>
                <w:i/>
                <w:iCs/>
                <w:sz w:val="20"/>
                <w:szCs w:val="18"/>
              </w:rPr>
              <w:br/>
            </w:r>
            <w:r w:rsidR="00744A85" w:rsidRPr="00161721">
              <w:rPr>
                <w:rFonts w:asciiTheme="minorHAnsi" w:hAnsiTheme="minorHAnsi" w:cstheme="minorHAnsi"/>
                <w:i/>
                <w:iCs/>
                <w:sz w:val="20"/>
                <w:szCs w:val="18"/>
              </w:rPr>
              <w:t>(</w:t>
            </w:r>
            <w:r w:rsidR="004F1147" w:rsidRPr="00161721">
              <w:rPr>
                <w:rFonts w:asciiTheme="minorHAnsi" w:hAnsiTheme="minorHAnsi" w:cstheme="minorHAnsi"/>
                <w:i/>
                <w:iCs/>
                <w:sz w:val="20"/>
                <w:szCs w:val="18"/>
              </w:rPr>
              <w:t>UGC</w:t>
            </w:r>
            <w:r w:rsidR="00744A85" w:rsidRPr="00161721">
              <w:rPr>
                <w:rFonts w:asciiTheme="minorHAnsi" w:hAnsiTheme="minorHAnsi" w:cstheme="minorHAnsi"/>
                <w:i/>
                <w:iCs/>
                <w:sz w:val="20"/>
                <w:szCs w:val="18"/>
              </w:rPr>
              <w:t xml:space="preserve"> </w:t>
            </w:r>
            <w:r w:rsidR="004F1147" w:rsidRPr="00161721">
              <w:rPr>
                <w:rFonts w:asciiTheme="minorHAnsi" w:hAnsiTheme="minorHAnsi" w:cstheme="minorHAnsi"/>
                <w:i/>
                <w:iCs/>
                <w:sz w:val="20"/>
                <w:szCs w:val="18"/>
              </w:rPr>
              <w:t xml:space="preserve"> </w:t>
            </w:r>
            <w:r w:rsidR="00744A85" w:rsidRPr="00161721">
              <w:rPr>
                <w:rFonts w:asciiTheme="minorHAnsi" w:hAnsiTheme="minorHAnsi" w:cstheme="minorHAnsi"/>
                <w:i/>
                <w:iCs/>
                <w:sz w:val="20"/>
                <w:szCs w:val="18"/>
              </w:rPr>
              <w:t>link 33)</w:t>
            </w:r>
          </w:p>
        </w:tc>
        <w:tc>
          <w:tcPr>
            <w:tcW w:w="2273" w:type="dxa"/>
            <w:tcBorders>
              <w:left w:val="single" w:sz="2" w:space="0" w:color="000000"/>
              <w:bottom w:val="single" w:sz="2" w:space="0" w:color="000000"/>
            </w:tcBorders>
            <w:shd w:val="clear" w:color="auto" w:fill="auto"/>
          </w:tcPr>
          <w:p w14:paraId="590DF5B6" w14:textId="77777777"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87L: line differential</w:t>
            </w:r>
          </w:p>
          <w:p w14:paraId="07981FB0" w14:textId="77777777" w:rsidR="00744A85" w:rsidRPr="00161721" w:rsidRDefault="00744A85" w:rsidP="009F43A1">
            <w:pPr>
              <w:pStyle w:val="Contenudetableau"/>
              <w:rPr>
                <w:rFonts w:asciiTheme="minorHAnsi" w:hAnsiTheme="minorHAnsi" w:cstheme="minorHAnsi"/>
                <w:sz w:val="20"/>
                <w:szCs w:val="18"/>
                <w:shd w:val="clear" w:color="auto" w:fill="FFFF00"/>
              </w:rPr>
            </w:pPr>
          </w:p>
        </w:tc>
        <w:tc>
          <w:tcPr>
            <w:tcW w:w="2213" w:type="dxa"/>
            <w:tcBorders>
              <w:left w:val="single" w:sz="2" w:space="0" w:color="000000"/>
              <w:bottom w:val="single" w:sz="2" w:space="0" w:color="000000"/>
            </w:tcBorders>
            <w:shd w:val="clear" w:color="auto" w:fill="auto"/>
          </w:tcPr>
          <w:p w14:paraId="72044ADF" w14:textId="16FA090D"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 xml:space="preserve">Fn 50/51 50N 51N 49 </w:t>
            </w:r>
          </w:p>
        </w:tc>
        <w:tc>
          <w:tcPr>
            <w:tcW w:w="3111" w:type="dxa"/>
            <w:tcBorders>
              <w:left w:val="single" w:sz="2" w:space="0" w:color="000000"/>
              <w:bottom w:val="single" w:sz="2" w:space="0" w:color="000000"/>
              <w:right w:val="single" w:sz="2" w:space="0" w:color="000000"/>
            </w:tcBorders>
          </w:tcPr>
          <w:p w14:paraId="29B94619" w14:textId="0B60D6A1" w:rsidR="00744A85" w:rsidRPr="00161721" w:rsidRDefault="003165B4"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Events recorder</w:t>
            </w:r>
            <w:r w:rsidR="00744A85" w:rsidRPr="00161721">
              <w:rPr>
                <w:rFonts w:asciiTheme="minorHAnsi" w:hAnsiTheme="minorHAnsi" w:cstheme="minorHAnsi"/>
                <w:sz w:val="20"/>
                <w:szCs w:val="18"/>
              </w:rPr>
              <w:t xml:space="preserve"> power metering</w:t>
            </w:r>
          </w:p>
        </w:tc>
      </w:tr>
      <w:tr w:rsidR="00161721" w:rsidRPr="00161721" w14:paraId="3E7DCF5E" w14:textId="77777777" w:rsidTr="003165B4">
        <w:tc>
          <w:tcPr>
            <w:tcW w:w="1473" w:type="dxa"/>
            <w:tcBorders>
              <w:left w:val="single" w:sz="2" w:space="0" w:color="000000"/>
              <w:bottom w:val="single" w:sz="2" w:space="0" w:color="000000"/>
            </w:tcBorders>
          </w:tcPr>
          <w:p w14:paraId="293B7C72" w14:textId="454B8641" w:rsidR="001D23CA" w:rsidRPr="00161721" w:rsidRDefault="001D23CA" w:rsidP="001D23CA">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33/2.2kV Transformer feeder</w:t>
            </w:r>
          </w:p>
        </w:tc>
        <w:tc>
          <w:tcPr>
            <w:tcW w:w="2273" w:type="dxa"/>
            <w:tcBorders>
              <w:left w:val="single" w:sz="2" w:space="0" w:color="000000"/>
              <w:bottom w:val="single" w:sz="2" w:space="0" w:color="000000"/>
            </w:tcBorders>
          </w:tcPr>
          <w:p w14:paraId="58B66EB0" w14:textId="77777777" w:rsidR="001D23CA" w:rsidRPr="00161721" w:rsidRDefault="001D23CA" w:rsidP="001D23CA">
            <w:pPr>
              <w:pStyle w:val="Contenudetableau"/>
              <w:rPr>
                <w:rFonts w:asciiTheme="minorHAnsi" w:hAnsiTheme="minorHAnsi" w:cstheme="minorHAnsi"/>
                <w:sz w:val="20"/>
                <w:szCs w:val="18"/>
              </w:rPr>
            </w:pPr>
            <w:r w:rsidRPr="00161721">
              <w:rPr>
                <w:rFonts w:asciiTheme="minorHAnsi" w:hAnsiTheme="minorHAnsi" w:cstheme="minorHAnsi"/>
                <w:sz w:val="20"/>
                <w:szCs w:val="18"/>
              </w:rPr>
              <w:t>Fn 87T: Transformer differential</w:t>
            </w:r>
          </w:p>
          <w:p w14:paraId="37240AFF" w14:textId="77777777" w:rsidR="001D23CA" w:rsidRPr="00161721" w:rsidRDefault="001D23CA" w:rsidP="001D23CA">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p w14:paraId="335D8D8C" w14:textId="77777777" w:rsidR="001D23CA" w:rsidRPr="00161721" w:rsidRDefault="001D23CA" w:rsidP="001D23CA">
            <w:pPr>
              <w:pStyle w:val="Contenudetableau"/>
              <w:rPr>
                <w:rFonts w:asciiTheme="minorHAnsi" w:hAnsiTheme="minorHAnsi" w:cstheme="minorHAnsi"/>
                <w:sz w:val="20"/>
                <w:szCs w:val="18"/>
              </w:rPr>
            </w:pPr>
          </w:p>
        </w:tc>
        <w:tc>
          <w:tcPr>
            <w:tcW w:w="2213" w:type="dxa"/>
            <w:tcBorders>
              <w:left w:val="single" w:sz="2" w:space="0" w:color="000000"/>
              <w:bottom w:val="single" w:sz="2" w:space="0" w:color="000000"/>
            </w:tcBorders>
          </w:tcPr>
          <w:p w14:paraId="270C00D0" w14:textId="1A4914F5" w:rsidR="001D23CA" w:rsidRPr="00161721" w:rsidRDefault="001D23CA" w:rsidP="001D23CA">
            <w:pPr>
              <w:pStyle w:val="Contenudetableau"/>
              <w:rPr>
                <w:rFonts w:asciiTheme="minorHAnsi" w:hAnsiTheme="minorHAnsi" w:cstheme="minorHAnsi"/>
                <w:sz w:val="20"/>
                <w:szCs w:val="18"/>
              </w:rPr>
            </w:pPr>
            <w:r w:rsidRPr="00161721">
              <w:rPr>
                <w:rFonts w:asciiTheme="minorHAnsi" w:hAnsiTheme="minorHAnsi" w:cstheme="minorHAnsi"/>
                <w:sz w:val="20"/>
                <w:szCs w:val="18"/>
              </w:rPr>
              <w:t>Buchholz relay</w:t>
            </w:r>
          </w:p>
          <w:p w14:paraId="1287F3F2" w14:textId="77777777" w:rsidR="001D23CA" w:rsidRPr="00161721" w:rsidRDefault="001D23CA" w:rsidP="001D23CA">
            <w:pPr>
              <w:pStyle w:val="Contenudetableau"/>
              <w:rPr>
                <w:rFonts w:asciiTheme="minorHAnsi" w:hAnsiTheme="minorHAnsi" w:cstheme="minorHAnsi"/>
                <w:sz w:val="20"/>
                <w:szCs w:val="18"/>
              </w:rPr>
            </w:pPr>
            <w:r w:rsidRPr="00161721">
              <w:rPr>
                <w:rFonts w:asciiTheme="minorHAnsi" w:hAnsiTheme="minorHAnsi" w:cstheme="minorHAnsi"/>
                <w:sz w:val="20"/>
                <w:szCs w:val="18"/>
              </w:rPr>
              <w:t>wiring heating probe.</w:t>
            </w:r>
          </w:p>
          <w:p w14:paraId="04A6503A" w14:textId="5DB22DDD" w:rsidR="001D23CA" w:rsidRPr="00161721" w:rsidRDefault="001D23CA" w:rsidP="001D23CA">
            <w:pPr>
              <w:pStyle w:val="Contenudetableau"/>
              <w:rPr>
                <w:rFonts w:asciiTheme="minorHAnsi" w:hAnsiTheme="minorHAnsi" w:cstheme="minorHAnsi"/>
                <w:sz w:val="20"/>
                <w:szCs w:val="18"/>
              </w:rPr>
            </w:pPr>
            <w:r w:rsidRPr="00161721">
              <w:rPr>
                <w:rFonts w:asciiTheme="minorHAnsi" w:hAnsiTheme="minorHAnsi" w:cstheme="minorHAnsi"/>
                <w:sz w:val="20"/>
                <w:szCs w:val="18"/>
              </w:rPr>
              <w:t>Fn 67/ 67N: directional over current (to the busbar protection)</w:t>
            </w:r>
          </w:p>
        </w:tc>
        <w:tc>
          <w:tcPr>
            <w:tcW w:w="3111" w:type="dxa"/>
            <w:tcBorders>
              <w:left w:val="single" w:sz="2" w:space="0" w:color="000000"/>
              <w:bottom w:val="single" w:sz="2" w:space="0" w:color="000000"/>
              <w:right w:val="single" w:sz="2" w:space="0" w:color="000000"/>
            </w:tcBorders>
          </w:tcPr>
          <w:p w14:paraId="7B607538" w14:textId="5ECB44B1" w:rsidR="001D23CA" w:rsidRPr="00161721" w:rsidRDefault="001D23CA" w:rsidP="001D23CA">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Events recorder</w:t>
            </w:r>
          </w:p>
        </w:tc>
      </w:tr>
      <w:tr w:rsidR="00161721" w:rsidRPr="00161721" w14:paraId="615CE882" w14:textId="77777777" w:rsidTr="003165B4">
        <w:tc>
          <w:tcPr>
            <w:tcW w:w="1473" w:type="dxa"/>
            <w:tcBorders>
              <w:top w:val="single" w:sz="2" w:space="0" w:color="000000"/>
              <w:left w:val="single" w:sz="2" w:space="0" w:color="000000"/>
              <w:bottom w:val="single" w:sz="4" w:space="0" w:color="auto"/>
            </w:tcBorders>
          </w:tcPr>
          <w:p w14:paraId="7B8923E2" w14:textId="0617AC13" w:rsidR="00744A85" w:rsidRPr="00161721" w:rsidRDefault="004F21C1"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Auxiliary</w:t>
            </w:r>
            <w:r w:rsidR="00744A85" w:rsidRPr="00161721">
              <w:rPr>
                <w:rFonts w:asciiTheme="minorHAnsi" w:hAnsiTheme="minorHAnsi" w:cstheme="minorHAnsi"/>
                <w:i/>
                <w:iCs/>
                <w:sz w:val="20"/>
                <w:szCs w:val="18"/>
              </w:rPr>
              <w:t xml:space="preserve"> feeder  (</w:t>
            </w:r>
            <w:r w:rsidR="004F1147" w:rsidRPr="00161721">
              <w:rPr>
                <w:rFonts w:asciiTheme="minorHAnsi" w:hAnsiTheme="minorHAnsi" w:cstheme="minorHAnsi"/>
                <w:i/>
                <w:iCs/>
                <w:sz w:val="20"/>
                <w:szCs w:val="18"/>
              </w:rPr>
              <w:t>T</w:t>
            </w:r>
            <w:r w:rsidR="00744A85" w:rsidRPr="00161721">
              <w:rPr>
                <w:rFonts w:asciiTheme="minorHAnsi" w:hAnsiTheme="minorHAnsi" w:cstheme="minorHAnsi"/>
                <w:i/>
                <w:iCs/>
                <w:sz w:val="20"/>
                <w:szCs w:val="18"/>
              </w:rPr>
              <w:t>ransformer 33/0.4 kV link)</w:t>
            </w:r>
          </w:p>
        </w:tc>
        <w:tc>
          <w:tcPr>
            <w:tcW w:w="2273" w:type="dxa"/>
            <w:tcBorders>
              <w:top w:val="single" w:sz="2" w:space="0" w:color="000000"/>
              <w:left w:val="single" w:sz="2" w:space="0" w:color="000000"/>
              <w:bottom w:val="single" w:sz="4" w:space="0" w:color="auto"/>
            </w:tcBorders>
          </w:tcPr>
          <w:p w14:paraId="57329407" w14:textId="77777777"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p w14:paraId="4A65C55B" w14:textId="77777777" w:rsidR="00744A85" w:rsidRPr="00161721" w:rsidRDefault="00744A85" w:rsidP="009F43A1">
            <w:pPr>
              <w:pStyle w:val="Contenudetableau"/>
              <w:rPr>
                <w:rFonts w:asciiTheme="minorHAnsi" w:hAnsiTheme="minorHAnsi" w:cstheme="minorHAnsi"/>
                <w:sz w:val="20"/>
                <w:szCs w:val="18"/>
              </w:rPr>
            </w:pPr>
          </w:p>
        </w:tc>
        <w:tc>
          <w:tcPr>
            <w:tcW w:w="2213" w:type="dxa"/>
            <w:tcBorders>
              <w:top w:val="single" w:sz="2" w:space="0" w:color="000000"/>
              <w:left w:val="single" w:sz="2" w:space="0" w:color="000000"/>
              <w:bottom w:val="single" w:sz="4" w:space="0" w:color="auto"/>
            </w:tcBorders>
          </w:tcPr>
          <w:p w14:paraId="3D5114B7" w14:textId="1ECDFECB" w:rsidR="00744A85" w:rsidRPr="00161721" w:rsidRDefault="00744A85" w:rsidP="009F43A1">
            <w:pPr>
              <w:pStyle w:val="Contenudetableau"/>
              <w:rPr>
                <w:rFonts w:asciiTheme="minorHAnsi" w:hAnsiTheme="minorHAnsi" w:cstheme="minorHAnsi"/>
                <w:sz w:val="20"/>
                <w:szCs w:val="18"/>
              </w:rPr>
            </w:pPr>
          </w:p>
        </w:tc>
        <w:tc>
          <w:tcPr>
            <w:tcW w:w="3111" w:type="dxa"/>
            <w:tcBorders>
              <w:top w:val="single" w:sz="2" w:space="0" w:color="000000"/>
              <w:left w:val="single" w:sz="2" w:space="0" w:color="000000"/>
              <w:bottom w:val="single" w:sz="4" w:space="0" w:color="auto"/>
              <w:right w:val="single" w:sz="2" w:space="0" w:color="000000"/>
            </w:tcBorders>
          </w:tcPr>
          <w:p w14:paraId="6A949675" w14:textId="1D300863" w:rsidR="00744A85" w:rsidRPr="00161721" w:rsidRDefault="001D23CA"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Events recorder</w:t>
            </w:r>
          </w:p>
        </w:tc>
      </w:tr>
      <w:tr w:rsidR="00161721" w:rsidRPr="00161721" w14:paraId="78023315" w14:textId="77777777" w:rsidTr="003165B4">
        <w:tc>
          <w:tcPr>
            <w:tcW w:w="1473" w:type="dxa"/>
            <w:tcBorders>
              <w:top w:val="single" w:sz="4" w:space="0" w:color="auto"/>
              <w:left w:val="single" w:sz="2" w:space="0" w:color="000000"/>
              <w:bottom w:val="single" w:sz="2" w:space="0" w:color="000000"/>
            </w:tcBorders>
          </w:tcPr>
          <w:p w14:paraId="60BD481B" w14:textId="0C37B585" w:rsidR="003165B4" w:rsidRPr="00161721" w:rsidRDefault="003165B4"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Busbar coupling</w:t>
            </w:r>
          </w:p>
        </w:tc>
        <w:tc>
          <w:tcPr>
            <w:tcW w:w="2273" w:type="dxa"/>
            <w:tcBorders>
              <w:top w:val="single" w:sz="4" w:space="0" w:color="auto"/>
              <w:left w:val="single" w:sz="2" w:space="0" w:color="000000"/>
              <w:bottom w:val="single" w:sz="2" w:space="0" w:color="000000"/>
            </w:tcBorders>
          </w:tcPr>
          <w:p w14:paraId="58840ED8" w14:textId="79A02CC7" w:rsidR="003165B4" w:rsidRPr="00161721" w:rsidRDefault="003165B4"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50/51</w:t>
            </w:r>
          </w:p>
        </w:tc>
        <w:tc>
          <w:tcPr>
            <w:tcW w:w="2213" w:type="dxa"/>
            <w:tcBorders>
              <w:top w:val="single" w:sz="4" w:space="0" w:color="auto"/>
              <w:left w:val="single" w:sz="2" w:space="0" w:color="000000"/>
              <w:bottom w:val="single" w:sz="2" w:space="0" w:color="000000"/>
            </w:tcBorders>
          </w:tcPr>
          <w:p w14:paraId="5D3A68E8" w14:textId="77777777" w:rsidR="003165B4" w:rsidRPr="00161721" w:rsidRDefault="003165B4" w:rsidP="009F43A1">
            <w:pPr>
              <w:pStyle w:val="Contenudetableau"/>
              <w:rPr>
                <w:rFonts w:asciiTheme="minorHAnsi" w:hAnsiTheme="minorHAnsi" w:cstheme="minorHAnsi"/>
                <w:sz w:val="20"/>
                <w:szCs w:val="18"/>
              </w:rPr>
            </w:pPr>
          </w:p>
        </w:tc>
        <w:tc>
          <w:tcPr>
            <w:tcW w:w="3111" w:type="dxa"/>
            <w:tcBorders>
              <w:top w:val="single" w:sz="4" w:space="0" w:color="auto"/>
              <w:left w:val="single" w:sz="2" w:space="0" w:color="000000"/>
              <w:bottom w:val="single" w:sz="2" w:space="0" w:color="000000"/>
              <w:right w:val="single" w:sz="2" w:space="0" w:color="000000"/>
            </w:tcBorders>
          </w:tcPr>
          <w:p w14:paraId="24D77076" w14:textId="4940E417" w:rsidR="003165B4" w:rsidRPr="00161721" w:rsidRDefault="003165B4"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Events recorder</w:t>
            </w:r>
          </w:p>
        </w:tc>
      </w:tr>
    </w:tbl>
    <w:p w14:paraId="2178932C" w14:textId="5203BE7F" w:rsidR="00184CA5" w:rsidRPr="00161721" w:rsidRDefault="004D7734" w:rsidP="004D7734">
      <w:pPr>
        <w:pStyle w:val="Lgende"/>
        <w:rPr>
          <w:rFonts w:asciiTheme="minorHAnsi" w:hAnsiTheme="minorHAnsi" w:cstheme="minorHAnsi"/>
          <w:color w:val="auto"/>
          <w:sz w:val="20"/>
          <w:lang w:val="en-US"/>
        </w:rPr>
      </w:pPr>
      <w:bookmarkStart w:id="786" w:name="_Toc145019794"/>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2</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ANSI Functions for 33kV level protection Trafalgar SS</w:t>
      </w:r>
      <w:bookmarkEnd w:id="786"/>
    </w:p>
    <w:p w14:paraId="29B2C173" w14:textId="00B5C244" w:rsidR="00184CA5" w:rsidRPr="00161721" w:rsidRDefault="00184CA5" w:rsidP="00A72019">
      <w:pPr>
        <w:pStyle w:val="text-format"/>
        <w:rPr>
          <w:lang w:val="en-US"/>
        </w:rPr>
      </w:pPr>
      <w:r w:rsidRPr="00161721">
        <w:rPr>
          <w:b/>
          <w:lang w:val="en-US"/>
        </w:rPr>
        <w:t>Metering</w:t>
      </w:r>
    </w:p>
    <w:p w14:paraId="49B410AC" w14:textId="6E8C2CDE" w:rsidR="00184CA5" w:rsidRPr="00161721" w:rsidRDefault="00184CA5" w:rsidP="00A72019">
      <w:pPr>
        <w:pStyle w:val="text-format"/>
        <w:rPr>
          <w:lang w:val="en-US"/>
        </w:rPr>
      </w:pPr>
      <w:r w:rsidRPr="00161721">
        <w:rPr>
          <w:lang w:val="en-US"/>
        </w:rPr>
        <w:t xml:space="preserve">Energy metering devices should be installed on each MV feeders and each auxiliary sources for AC switchboard.  </w:t>
      </w:r>
    </w:p>
    <w:p w14:paraId="1BF083A8" w14:textId="77777777" w:rsidR="00184CA5" w:rsidRPr="00161721" w:rsidRDefault="00184CA5" w:rsidP="00A72019">
      <w:pPr>
        <w:pStyle w:val="text-format"/>
        <w:rPr>
          <w:lang w:val="en-US"/>
        </w:rPr>
      </w:pPr>
      <w:r w:rsidRPr="00161721">
        <w:rPr>
          <w:lang w:val="en-US"/>
        </w:rPr>
        <w:t>All revenue meters shall be of programmable microprocessor based digital type, offering outstanding measurement accuracy and reliability, communication capability, event storage, suitable for operating in harsh environment.</w:t>
      </w:r>
    </w:p>
    <w:p w14:paraId="74F79075" w14:textId="1BDF9B45" w:rsidR="00184CA5" w:rsidRPr="00161721" w:rsidRDefault="00184CA5" w:rsidP="00A72019">
      <w:pPr>
        <w:pStyle w:val="text-format"/>
        <w:rPr>
          <w:lang w:val="en-US"/>
        </w:rPr>
      </w:pPr>
      <w:r w:rsidRPr="00161721">
        <w:rPr>
          <w:b/>
          <w:lang w:val="en-US"/>
        </w:rPr>
        <w:t>Cables</w:t>
      </w:r>
    </w:p>
    <w:p w14:paraId="586DBCD5" w14:textId="7635E834" w:rsidR="00184CA5" w:rsidRPr="00161721" w:rsidRDefault="00184CA5" w:rsidP="00A72019">
      <w:pPr>
        <w:pStyle w:val="text-format"/>
        <w:rPr>
          <w:lang w:val="en-US"/>
        </w:rPr>
      </w:pPr>
      <w:r w:rsidRPr="00161721">
        <w:rPr>
          <w:lang w:val="en-US"/>
        </w:rPr>
        <w:t xml:space="preserve">The contractor should provide </w:t>
      </w:r>
      <w:r w:rsidR="000A18CF" w:rsidRPr="00161721">
        <w:rPr>
          <w:lang w:val="en-US"/>
        </w:rPr>
        <w:t>and con</w:t>
      </w:r>
      <w:r w:rsidRPr="00161721">
        <w:rPr>
          <w:lang w:val="en-US"/>
        </w:rPr>
        <w:t>nect complete cabling including mainly:</w:t>
      </w:r>
    </w:p>
    <w:p w14:paraId="04F2199D" w14:textId="57EA5436" w:rsidR="00184CA5" w:rsidRPr="00161721" w:rsidRDefault="00184CA5" w:rsidP="00A72019">
      <w:pPr>
        <w:pStyle w:val="text-format"/>
        <w:numPr>
          <w:ilvl w:val="0"/>
          <w:numId w:val="105"/>
        </w:numPr>
        <w:rPr>
          <w:lang w:val="en-US"/>
        </w:rPr>
      </w:pPr>
      <w:r w:rsidRPr="00161721">
        <w:rPr>
          <w:lang w:val="en-US"/>
        </w:rPr>
        <w:t xml:space="preserve">33kV XLPE single core cables from the 33kV switchgear up to the </w:t>
      </w:r>
      <w:r w:rsidR="006163E0" w:rsidRPr="00161721">
        <w:rPr>
          <w:lang w:val="en-US"/>
        </w:rPr>
        <w:t>33/2</w:t>
      </w:r>
      <w:r w:rsidR="000A18CF" w:rsidRPr="00161721">
        <w:rPr>
          <w:lang w:val="en-US"/>
        </w:rPr>
        <w:t>.</w:t>
      </w:r>
      <w:r w:rsidR="006163E0" w:rsidRPr="00161721">
        <w:rPr>
          <w:lang w:val="en-US"/>
        </w:rPr>
        <w:t>2</w:t>
      </w:r>
      <w:r w:rsidRPr="00161721">
        <w:rPr>
          <w:lang w:val="en-US"/>
        </w:rPr>
        <w:t>kV transformers</w:t>
      </w:r>
      <w:r w:rsidR="000C5439" w:rsidRPr="00161721">
        <w:rPr>
          <w:lang w:val="en-US"/>
        </w:rPr>
        <w:t xml:space="preserve"> and 33/0.4kV </w:t>
      </w:r>
      <w:r w:rsidR="007224A9" w:rsidRPr="00161721">
        <w:rPr>
          <w:lang w:val="en-US"/>
        </w:rPr>
        <w:t>auxiliary</w:t>
      </w:r>
      <w:r w:rsidR="000C5439" w:rsidRPr="00161721">
        <w:rPr>
          <w:lang w:val="en-US"/>
        </w:rPr>
        <w:t xml:space="preserve"> transformers</w:t>
      </w:r>
      <w:r w:rsidRPr="00161721">
        <w:rPr>
          <w:lang w:val="en-US"/>
        </w:rPr>
        <w:t>;</w:t>
      </w:r>
    </w:p>
    <w:p w14:paraId="56CD5488" w14:textId="38CFEA0F" w:rsidR="00184CA5" w:rsidRPr="00161721" w:rsidRDefault="00AA6C16" w:rsidP="00A72019">
      <w:pPr>
        <w:pStyle w:val="text-format"/>
        <w:numPr>
          <w:ilvl w:val="0"/>
          <w:numId w:val="105"/>
        </w:numPr>
        <w:rPr>
          <w:lang w:val="en-US"/>
        </w:rPr>
      </w:pPr>
      <w:r w:rsidRPr="00161721">
        <w:rPr>
          <w:lang w:val="en-US"/>
        </w:rPr>
        <w:t>2.</w:t>
      </w:r>
      <w:r w:rsidR="006163E0" w:rsidRPr="00161721">
        <w:rPr>
          <w:lang w:val="en-US"/>
        </w:rPr>
        <w:t>2</w:t>
      </w:r>
      <w:r w:rsidR="00184CA5" w:rsidRPr="00161721">
        <w:rPr>
          <w:lang w:val="en-US"/>
        </w:rPr>
        <w:t>kV XLP</w:t>
      </w:r>
      <w:r w:rsidR="006163E0" w:rsidRPr="00161721">
        <w:rPr>
          <w:lang w:val="en-US"/>
        </w:rPr>
        <w:t xml:space="preserve">E single </w:t>
      </w:r>
      <w:r w:rsidRPr="00161721">
        <w:rPr>
          <w:lang w:val="en-US"/>
        </w:rPr>
        <w:t>core cables from the existing 2.</w:t>
      </w:r>
      <w:r w:rsidR="006163E0" w:rsidRPr="00161721">
        <w:rPr>
          <w:lang w:val="en-US"/>
        </w:rPr>
        <w:t>2</w:t>
      </w:r>
      <w:r w:rsidR="00184CA5" w:rsidRPr="00161721">
        <w:rPr>
          <w:lang w:val="en-US"/>
        </w:rPr>
        <w:t xml:space="preserve">kV switchgear up to the </w:t>
      </w:r>
      <w:r w:rsidRPr="00161721">
        <w:rPr>
          <w:lang w:val="en-US"/>
        </w:rPr>
        <w:t>33/2.</w:t>
      </w:r>
      <w:r w:rsidR="006163E0" w:rsidRPr="00161721">
        <w:rPr>
          <w:lang w:val="en-US"/>
        </w:rPr>
        <w:t xml:space="preserve">2kV </w:t>
      </w:r>
      <w:r w:rsidR="007224A9" w:rsidRPr="00161721">
        <w:rPr>
          <w:lang w:val="en-US"/>
        </w:rPr>
        <w:t>transformers.</w:t>
      </w:r>
    </w:p>
    <w:p w14:paraId="1E30BD99" w14:textId="52B4E47C" w:rsidR="00184CA5" w:rsidRPr="00161721" w:rsidRDefault="00184CA5" w:rsidP="00A72019">
      <w:pPr>
        <w:pStyle w:val="text-format"/>
        <w:numPr>
          <w:ilvl w:val="0"/>
          <w:numId w:val="105"/>
        </w:numPr>
        <w:rPr>
          <w:lang w:val="en-US"/>
        </w:rPr>
      </w:pPr>
      <w:r w:rsidRPr="00161721">
        <w:rPr>
          <w:lang w:val="en-US"/>
        </w:rPr>
        <w:t xml:space="preserve">Low voltage cables for AC/DC control, </w:t>
      </w:r>
      <w:r w:rsidR="007224A9" w:rsidRPr="00161721">
        <w:rPr>
          <w:lang w:val="en-US"/>
        </w:rPr>
        <w:t>signaling</w:t>
      </w:r>
      <w:r w:rsidRPr="00161721">
        <w:rPr>
          <w:lang w:val="en-US"/>
        </w:rPr>
        <w:t xml:space="preserve">, lighting, LV power consumers etc. including all accessories as required for the project. </w:t>
      </w:r>
    </w:p>
    <w:p w14:paraId="21092D09" w14:textId="0E8DF427" w:rsidR="000C5439" w:rsidRPr="00161721" w:rsidRDefault="00D92E7F" w:rsidP="00A72019">
      <w:pPr>
        <w:pStyle w:val="text-format"/>
        <w:rPr>
          <w:lang w:val="en-US"/>
        </w:rPr>
      </w:pPr>
      <w:r w:rsidRPr="00161721">
        <w:rPr>
          <w:lang w:val="en-US"/>
        </w:rPr>
        <w:t xml:space="preserve">All requested technical requirements including cross section (defined as per energy to be transmitted) for MV cables are detailed in </w:t>
      </w:r>
      <w:r w:rsidR="00956421" w:rsidRPr="00161721">
        <w:rPr>
          <w:lang w:val="en-US"/>
        </w:rPr>
        <w:t xml:space="preserve">Guaranteed Technical Data </w:t>
      </w:r>
      <w:r w:rsidRPr="00161721">
        <w:rPr>
          <w:lang w:val="en-US"/>
        </w:rPr>
        <w:t xml:space="preserve">tables in annexes of this document. </w:t>
      </w:r>
      <w:r w:rsidR="000C5439" w:rsidRPr="00161721">
        <w:rPr>
          <w:lang w:val="en-US"/>
        </w:rPr>
        <w:t>A calculation note for 33</w:t>
      </w:r>
      <w:r w:rsidR="0013396E" w:rsidRPr="00161721">
        <w:rPr>
          <w:lang w:val="en-US"/>
        </w:rPr>
        <w:t>kV</w:t>
      </w:r>
      <w:r w:rsidR="000C5439" w:rsidRPr="00161721">
        <w:rPr>
          <w:lang w:val="en-US"/>
        </w:rPr>
        <w:t xml:space="preserve"> and 2.2kV cables must be elaborated to confirm the choice of cross section and ability to transit the requested energy while applying all derating factors (ground temperature, ground thermal resistivity, depth of laying, buried,…)</w:t>
      </w:r>
    </w:p>
    <w:p w14:paraId="4EE66867" w14:textId="53AD8D95" w:rsidR="00184CA5" w:rsidRPr="00161721" w:rsidRDefault="00184CA5" w:rsidP="00A72019">
      <w:pPr>
        <w:pStyle w:val="text-format"/>
        <w:rPr>
          <w:lang w:val="en-US"/>
        </w:rPr>
      </w:pPr>
      <w:r w:rsidRPr="00161721">
        <w:rPr>
          <w:b/>
          <w:lang w:val="en-US"/>
        </w:rPr>
        <w:t>Substation Control and Monitoring system (SCMS)</w:t>
      </w:r>
    </w:p>
    <w:p w14:paraId="2BE245A2" w14:textId="77777777"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A Control and Monitoring System (SCMS) shall be installed in the new building.  This control system will take into account the new installations:  </w:t>
      </w:r>
    </w:p>
    <w:p w14:paraId="229630CB"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Transformers  </w:t>
      </w:r>
    </w:p>
    <w:p w14:paraId="76DAA686"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Incoming feeders</w:t>
      </w:r>
    </w:p>
    <w:p w14:paraId="3D334729"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Outgoing feeders</w:t>
      </w:r>
    </w:p>
    <w:p w14:paraId="733DB9B2"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Bus Bars</w:t>
      </w:r>
    </w:p>
    <w:p w14:paraId="2209DEA6"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 xml:space="preserve">Measurements </w:t>
      </w:r>
    </w:p>
    <w:p w14:paraId="6FAF38E1"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lang w:val="en-US"/>
        </w:rPr>
        <w:t>Service auxiliary transformers</w:t>
      </w:r>
    </w:p>
    <w:p w14:paraId="302600E2"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Auxiliaries section and substation alarms.  </w:t>
      </w:r>
    </w:p>
    <w:p w14:paraId="3CFC9C5E" w14:textId="5121CADA"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The composition of each SCMS unit will be in accordance with the technical specifications in </w:t>
      </w:r>
      <w:r w:rsidR="00E47B24" w:rsidRPr="00161721">
        <w:rPr>
          <w:rStyle w:val="markedcontent"/>
          <w:rFonts w:asciiTheme="minorHAnsi" w:hAnsiTheme="minorHAnsi" w:cstheme="minorHAnsi"/>
          <w:lang w:val="en-US"/>
        </w:rPr>
        <w:t>section “</w:t>
      </w:r>
      <w:r w:rsidR="00EA4261" w:rsidRPr="00161721">
        <w:rPr>
          <w:rFonts w:asciiTheme="minorHAnsi" w:hAnsiTheme="minorHAnsi" w:cstheme="minorHAnsi"/>
          <w:lang w:val="en-US"/>
        </w:rPr>
        <w:t>Substation Control and Monitoring System (SCMS)”</w:t>
      </w:r>
      <w:r w:rsidR="00E47B24" w:rsidRPr="00161721">
        <w:rPr>
          <w:rFonts w:asciiTheme="minorHAnsi" w:hAnsiTheme="minorHAnsi" w:cstheme="minorHAnsi"/>
          <w:lang w:val="en-US"/>
        </w:rPr>
        <w:t xml:space="preserve"> below</w:t>
      </w:r>
      <w:r w:rsidR="00EA4261" w:rsidRPr="00161721">
        <w:rPr>
          <w:rStyle w:val="markedcontent"/>
          <w:rFonts w:asciiTheme="minorHAnsi" w:hAnsiTheme="minorHAnsi" w:cstheme="minorHAnsi"/>
          <w:lang w:val="en-US"/>
        </w:rPr>
        <w:t>.</w:t>
      </w:r>
      <w:r w:rsidRPr="00161721">
        <w:rPr>
          <w:rStyle w:val="markedcontent"/>
          <w:rFonts w:asciiTheme="minorHAnsi" w:hAnsiTheme="minorHAnsi" w:cstheme="minorHAnsi"/>
          <w:lang w:val="en-US"/>
        </w:rPr>
        <w:t xml:space="preserve"> The communication protocol between the relays shall be in accordance with the IEC 61850 standard. The Ethernet network shall be 100/1000 Mbps and shall use manageable Ethernet switches equipped with electrical and optical ports to interconnect all the equipment in the system.  </w:t>
      </w:r>
    </w:p>
    <w:p w14:paraId="420799D1" w14:textId="77777777"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The system will also ensure the dialogue with the protections of the new 33 kV lines, 2.2/33 kV transformer and 33 kV feeders.  </w:t>
      </w:r>
    </w:p>
    <w:p w14:paraId="774BBDCA" w14:textId="3BBCC1EB" w:rsidR="00E7279C" w:rsidRPr="00161721" w:rsidRDefault="005A0231" w:rsidP="005A0231">
      <w:pPr>
        <w:rPr>
          <w:rFonts w:asciiTheme="minorHAnsi" w:hAnsiTheme="minorHAnsi" w:cstheme="minorHAnsi"/>
          <w:lang w:val="en-US"/>
        </w:rPr>
      </w:pPr>
      <w:r w:rsidRPr="00161721">
        <w:rPr>
          <w:rFonts w:asciiTheme="minorHAnsi" w:hAnsiTheme="minorHAnsi" w:cstheme="minorHAnsi"/>
          <w:lang w:val="en-US"/>
        </w:rPr>
        <w:t xml:space="preserve">The architecture drawing of </w:t>
      </w:r>
      <w:r w:rsidR="00EA4261" w:rsidRPr="00161721">
        <w:rPr>
          <w:rFonts w:asciiTheme="minorHAnsi" w:hAnsiTheme="minorHAnsi" w:cstheme="minorHAnsi"/>
          <w:lang w:val="en-US"/>
        </w:rPr>
        <w:t>Trafalgar</w:t>
      </w:r>
      <w:r w:rsidRPr="00161721">
        <w:rPr>
          <w:rFonts w:asciiTheme="minorHAnsi" w:hAnsiTheme="minorHAnsi" w:cstheme="minorHAnsi"/>
          <w:lang w:val="en-US"/>
        </w:rPr>
        <w:t xml:space="preserve"> substation SCMS is provided in </w:t>
      </w:r>
      <w:r w:rsidR="00EA4261"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A3-3</w:t>
      </w:r>
      <w:r w:rsidR="006A57D7" w:rsidRPr="00161721">
        <w:rPr>
          <w:rFonts w:asciiTheme="minorHAnsi" w:hAnsiTheme="minorHAnsi" w:cstheme="minorHAnsi"/>
          <w:lang w:val="en-US"/>
        </w:rPr>
        <w:t>.</w:t>
      </w:r>
    </w:p>
    <w:p w14:paraId="0AE0B7C5" w14:textId="77777777" w:rsidR="00E7279C" w:rsidRPr="00161721" w:rsidRDefault="00E7279C" w:rsidP="005A0231">
      <w:pPr>
        <w:rPr>
          <w:rFonts w:asciiTheme="minorHAnsi" w:hAnsiTheme="minorHAnsi" w:cstheme="minorHAnsi"/>
          <w:lang w:val="en-US"/>
        </w:rPr>
      </w:pPr>
    </w:p>
    <w:p w14:paraId="7ED4B495" w14:textId="77400CB5" w:rsidR="00E7279C" w:rsidRPr="00161721" w:rsidRDefault="00E7279C" w:rsidP="00E7279C">
      <w:pPr>
        <w:rPr>
          <w:rFonts w:asciiTheme="minorHAnsi" w:hAnsiTheme="minorHAnsi" w:cstheme="minorHAnsi"/>
          <w:b/>
          <w:bCs/>
          <w:sz w:val="22"/>
          <w:szCs w:val="22"/>
          <w:lang w:val="en-US"/>
        </w:rPr>
      </w:pPr>
      <w:r w:rsidRPr="00161721">
        <w:rPr>
          <w:rFonts w:asciiTheme="minorHAnsi" w:hAnsiTheme="minorHAnsi" w:cstheme="minorHAnsi"/>
          <w:b/>
          <w:bCs/>
          <w:sz w:val="22"/>
          <w:szCs w:val="22"/>
          <w:lang w:val="en-US"/>
        </w:rPr>
        <w:t>Telecom System</w:t>
      </w:r>
    </w:p>
    <w:p w14:paraId="4120C0E0" w14:textId="77777777" w:rsidR="00E7279C" w:rsidRPr="00161721" w:rsidRDefault="00E7279C" w:rsidP="00E7279C">
      <w:pPr>
        <w:rPr>
          <w:rFonts w:asciiTheme="minorHAnsi" w:hAnsiTheme="minorHAnsi" w:cstheme="minorHAnsi"/>
          <w:lang w:val="en-US"/>
        </w:rPr>
      </w:pPr>
      <w:r w:rsidRPr="00161721">
        <w:rPr>
          <w:rFonts w:asciiTheme="minorHAnsi" w:hAnsiTheme="minorHAnsi" w:cstheme="minorHAnsi"/>
          <w:lang w:val="en-US"/>
        </w:rPr>
        <w:t xml:space="preserve">The telecommunication equipment for the Trafalgar substation shall include: </w:t>
      </w:r>
    </w:p>
    <w:p w14:paraId="7FACE812" w14:textId="5DF1A707" w:rsidR="00E7279C" w:rsidRPr="00161721" w:rsidRDefault="00E7279C" w:rsidP="00E7279C">
      <w:pPr>
        <w:pStyle w:val="Paragraphedeliste"/>
        <w:numPr>
          <w:ilvl w:val="0"/>
          <w:numId w:val="294"/>
        </w:numPr>
        <w:rPr>
          <w:rFonts w:asciiTheme="minorHAnsi" w:hAnsiTheme="minorHAnsi" w:cstheme="minorHAnsi"/>
          <w:lang w:val="en-US"/>
        </w:rPr>
      </w:pPr>
      <w:r w:rsidRPr="00161721">
        <w:rPr>
          <w:rFonts w:asciiTheme="minorHAnsi" w:hAnsiTheme="minorHAnsi" w:cstheme="minorHAnsi"/>
          <w:lang w:val="en-US"/>
        </w:rPr>
        <w:t xml:space="preserve">Supply and installation of </w:t>
      </w:r>
      <w:r w:rsidR="007224A9" w:rsidRPr="00161721">
        <w:rPr>
          <w:rFonts w:asciiTheme="minorHAnsi" w:hAnsiTheme="minorHAnsi" w:cstheme="minorHAnsi"/>
          <w:lang w:val="en-US"/>
        </w:rPr>
        <w:t>Fiber</w:t>
      </w:r>
      <w:r w:rsidRPr="00161721">
        <w:rPr>
          <w:rFonts w:asciiTheme="minorHAnsi" w:hAnsiTheme="minorHAnsi" w:cstheme="minorHAnsi"/>
          <w:lang w:val="en-US"/>
        </w:rPr>
        <w:t xml:space="preserve"> Optic Access Cables (FOAC) including all trenching, protection pipes, civil works, cable trays etc for the safe and proper installation of the cables from the FO joint boxes at the entry of the feeder to the ODF at the substation communication room. FO connection must be established to Trafalgar power plant also.</w:t>
      </w:r>
    </w:p>
    <w:p w14:paraId="1474AE7F" w14:textId="77777777" w:rsidR="00E7279C" w:rsidRPr="00161721" w:rsidRDefault="00E7279C" w:rsidP="00E7279C">
      <w:pPr>
        <w:pStyle w:val="Paragraphedeliste"/>
        <w:numPr>
          <w:ilvl w:val="0"/>
          <w:numId w:val="294"/>
        </w:numPr>
        <w:rPr>
          <w:rFonts w:asciiTheme="minorHAnsi" w:hAnsiTheme="minorHAnsi" w:cstheme="minorHAnsi"/>
          <w:lang w:val="en-US"/>
        </w:rPr>
      </w:pPr>
      <w:r w:rsidRPr="00161721">
        <w:rPr>
          <w:rFonts w:asciiTheme="minorHAnsi" w:hAnsiTheme="minorHAnsi" w:cstheme="minorHAnsi"/>
          <w:lang w:val="en-US"/>
        </w:rPr>
        <w:t>Supply and installation of suitable Optical Distribution Frames (ODF) / patch panel with single mode pig tail terminations at the control building</w:t>
      </w:r>
    </w:p>
    <w:p w14:paraId="7C245E43" w14:textId="43F42708" w:rsidR="00E7279C" w:rsidRPr="00161721" w:rsidRDefault="00E7279C" w:rsidP="00823AE7">
      <w:pPr>
        <w:pStyle w:val="Paragraphedeliste"/>
        <w:numPr>
          <w:ilvl w:val="0"/>
          <w:numId w:val="294"/>
        </w:numPr>
        <w:rPr>
          <w:rFonts w:asciiTheme="minorHAnsi" w:hAnsiTheme="minorHAnsi" w:cstheme="minorHAnsi"/>
          <w:lang w:val="en-US"/>
        </w:rPr>
      </w:pPr>
      <w:r w:rsidRPr="00161721">
        <w:rPr>
          <w:rFonts w:asciiTheme="minorHAnsi" w:hAnsiTheme="minorHAnsi" w:cstheme="minorHAnsi"/>
          <w:lang w:val="en-US"/>
        </w:rPr>
        <w:t xml:space="preserve">SDH Broadgate terminal and multiplex equipment, Redundant Power Supply Module, Redundant control board, PCM access multiplexer, digital comfort telephone set, any </w:t>
      </w:r>
      <w:r w:rsidR="007224A9" w:rsidRPr="00161721">
        <w:rPr>
          <w:rFonts w:asciiTheme="minorHAnsi" w:hAnsiTheme="minorHAnsi" w:cstheme="minorHAnsi"/>
          <w:lang w:val="en-US"/>
        </w:rPr>
        <w:t>other</w:t>
      </w:r>
      <w:r w:rsidRPr="00161721">
        <w:rPr>
          <w:rFonts w:asciiTheme="minorHAnsi" w:hAnsiTheme="minorHAnsi" w:cstheme="minorHAnsi"/>
          <w:lang w:val="en-US"/>
        </w:rPr>
        <w:t xml:space="preserve"> necessary equipment to establish communication between all substation networks. </w:t>
      </w:r>
    </w:p>
    <w:p w14:paraId="7C8BAFA1" w14:textId="2A0C51FD" w:rsidR="00E7279C" w:rsidRPr="00161721" w:rsidRDefault="00E7279C" w:rsidP="00E7279C">
      <w:pPr>
        <w:rPr>
          <w:rFonts w:asciiTheme="minorHAnsi" w:hAnsiTheme="minorHAnsi" w:cstheme="minorHAnsi"/>
          <w:lang w:val="en-US"/>
        </w:rPr>
      </w:pPr>
      <w:r w:rsidRPr="00161721">
        <w:rPr>
          <w:rFonts w:asciiTheme="minorHAnsi" w:hAnsiTheme="minorHAnsi" w:cstheme="minorHAnsi"/>
          <w:lang w:val="en-US"/>
        </w:rPr>
        <w:t xml:space="preserve">The Bidder shall supply all cabling, accessories and services required for proper operation of the telecommunication equipment at the substation as well </w:t>
      </w:r>
      <w:r w:rsidR="00880F63" w:rsidRPr="00161721">
        <w:rPr>
          <w:rFonts w:asciiTheme="minorHAnsi" w:hAnsiTheme="minorHAnsi" w:cstheme="minorHAnsi"/>
          <w:lang w:val="en-US"/>
        </w:rPr>
        <w:t xml:space="preserve">as </w:t>
      </w:r>
      <w:r w:rsidRPr="00161721">
        <w:rPr>
          <w:rFonts w:asciiTheme="minorHAnsi" w:hAnsiTheme="minorHAnsi" w:cstheme="minorHAnsi"/>
          <w:lang w:val="en-US"/>
        </w:rPr>
        <w:t>the integration into the overall telecommunication system.</w:t>
      </w:r>
    </w:p>
    <w:p w14:paraId="088973B9" w14:textId="77777777" w:rsidR="0002064A" w:rsidRPr="00161721" w:rsidRDefault="0002064A" w:rsidP="00E7279C">
      <w:pPr>
        <w:rPr>
          <w:rFonts w:asciiTheme="minorHAnsi" w:hAnsiTheme="minorHAnsi" w:cstheme="minorHAnsi"/>
          <w:lang w:val="en-US"/>
        </w:rPr>
      </w:pPr>
    </w:p>
    <w:p w14:paraId="1F3D223C" w14:textId="7C427CAE" w:rsidR="00184CA5" w:rsidRPr="00161721" w:rsidRDefault="00E7279C" w:rsidP="00823AE7">
      <w:pPr>
        <w:rPr>
          <w:lang w:val="en-US"/>
        </w:rPr>
      </w:pPr>
      <w:r w:rsidRPr="00161721" w:rsidDel="00E7279C">
        <w:rPr>
          <w:lang w:val="en-US"/>
        </w:rPr>
        <w:t xml:space="preserve"> </w:t>
      </w:r>
    </w:p>
    <w:p w14:paraId="308EDC09" w14:textId="4970D9AB" w:rsidR="000357BF" w:rsidRPr="00161721" w:rsidRDefault="00184CA5" w:rsidP="0074216D">
      <w:pPr>
        <w:pStyle w:val="Titre4"/>
        <w:numPr>
          <w:ilvl w:val="1"/>
          <w:numId w:val="86"/>
        </w:numPr>
        <w:tabs>
          <w:tab w:val="left" w:pos="1701"/>
        </w:tabs>
        <w:spacing w:line="276" w:lineRule="auto"/>
        <w:rPr>
          <w:rFonts w:asciiTheme="minorHAnsi" w:hAnsiTheme="minorHAnsi" w:cstheme="minorHAnsi"/>
          <w:sz w:val="28"/>
          <w:lang w:val="en-US"/>
        </w:rPr>
      </w:pPr>
      <w:r w:rsidRPr="00161721">
        <w:rPr>
          <w:rFonts w:asciiTheme="minorHAnsi" w:hAnsiTheme="minorHAnsi" w:cstheme="minorHAnsi"/>
          <w:lang w:val="en-US"/>
        </w:rPr>
        <w:t xml:space="preserve"> </w:t>
      </w:r>
      <w:bookmarkStart w:id="787" w:name="_Toc129858110"/>
      <w:bookmarkStart w:id="788" w:name="_Toc129877083"/>
      <w:bookmarkStart w:id="789" w:name="_Toc129981947"/>
      <w:bookmarkStart w:id="790" w:name="_Toc129982417"/>
      <w:bookmarkStart w:id="791" w:name="_Toc129858111"/>
      <w:bookmarkStart w:id="792" w:name="_Toc129877084"/>
      <w:bookmarkStart w:id="793" w:name="_Toc129981948"/>
      <w:bookmarkStart w:id="794" w:name="_Toc129982418"/>
      <w:bookmarkStart w:id="795" w:name="_Toc148030422"/>
      <w:bookmarkEnd w:id="787"/>
      <w:bookmarkEnd w:id="788"/>
      <w:bookmarkEnd w:id="789"/>
      <w:bookmarkEnd w:id="790"/>
      <w:bookmarkEnd w:id="791"/>
      <w:bookmarkEnd w:id="792"/>
      <w:bookmarkEnd w:id="793"/>
      <w:bookmarkEnd w:id="794"/>
      <w:r w:rsidR="00DF6A22" w:rsidRPr="00161721">
        <w:rPr>
          <w:rFonts w:asciiTheme="minorHAnsi" w:hAnsiTheme="minorHAnsi" w:cstheme="minorHAnsi"/>
          <w:sz w:val="28"/>
          <w:lang w:val="en-US"/>
        </w:rPr>
        <w:t xml:space="preserve">Specific Works information for </w:t>
      </w:r>
      <w:r w:rsidR="000357BF" w:rsidRPr="00161721">
        <w:rPr>
          <w:rFonts w:asciiTheme="minorHAnsi" w:hAnsiTheme="minorHAnsi" w:cstheme="minorHAnsi"/>
          <w:sz w:val="28"/>
          <w:lang w:val="en-US"/>
        </w:rPr>
        <w:t>Hydroelectric power station of Padu – 33/11 kV</w:t>
      </w:r>
      <w:bookmarkEnd w:id="795"/>
    </w:p>
    <w:p w14:paraId="6208D5FA" w14:textId="7A65654B" w:rsidR="00000B70" w:rsidRPr="00161721" w:rsidRDefault="004378A0"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96" w:name="_Toc148030423"/>
      <w:r w:rsidRPr="00161721">
        <w:rPr>
          <w:rFonts w:asciiTheme="minorHAnsi" w:hAnsiTheme="minorHAnsi" w:cstheme="minorHAnsi"/>
          <w:sz w:val="28"/>
          <w:szCs w:val="28"/>
          <w:lang w:val="en-US"/>
        </w:rPr>
        <w:t>Localization</w:t>
      </w:r>
      <w:bookmarkEnd w:id="796"/>
    </w:p>
    <w:tbl>
      <w:tblPr>
        <w:tblStyle w:val="TableHeaderBlue1"/>
        <w:tblW w:w="8975" w:type="dxa"/>
        <w:tblLayout w:type="fixed"/>
        <w:tblLook w:val="04A0" w:firstRow="1" w:lastRow="0" w:firstColumn="1" w:lastColumn="0" w:noHBand="0" w:noVBand="1"/>
      </w:tblPr>
      <w:tblGrid>
        <w:gridCol w:w="5023"/>
        <w:gridCol w:w="1976"/>
        <w:gridCol w:w="1976"/>
      </w:tblGrid>
      <w:tr w:rsidR="00161721" w:rsidRPr="00161721" w14:paraId="0A2B285E" w14:textId="77777777" w:rsidTr="009B1E89">
        <w:trPr>
          <w:cnfStyle w:val="100000000000" w:firstRow="1" w:lastRow="0" w:firstColumn="0" w:lastColumn="0" w:oddVBand="0" w:evenVBand="0" w:oddHBand="0" w:evenHBand="0" w:firstRowFirstColumn="0" w:firstRowLastColumn="0" w:lastRowFirstColumn="0" w:lastRowLastColumn="0"/>
          <w:trHeight w:val="298"/>
        </w:trPr>
        <w:tc>
          <w:tcPr>
            <w:tcW w:w="5023" w:type="dxa"/>
            <w:vMerge w:val="restart"/>
          </w:tcPr>
          <w:p w14:paraId="4D3FC07A" w14:textId="77777777" w:rsidR="00000B70" w:rsidRPr="00161721" w:rsidRDefault="00000B70" w:rsidP="009B1E89">
            <w:pPr>
              <w:rPr>
                <w:rFonts w:asciiTheme="minorHAnsi" w:hAnsiTheme="minorHAnsi" w:cstheme="minorHAnsi"/>
                <w:b w:val="0"/>
                <w:lang w:val="en-US"/>
              </w:rPr>
            </w:pPr>
            <w:r w:rsidRPr="00161721">
              <w:rPr>
                <w:rFonts w:asciiTheme="minorHAnsi" w:hAnsiTheme="minorHAnsi" w:cstheme="minorHAnsi"/>
                <w:lang w:val="en-US"/>
              </w:rPr>
              <w:t>Substation</w:t>
            </w:r>
          </w:p>
        </w:tc>
        <w:tc>
          <w:tcPr>
            <w:tcW w:w="3952" w:type="dxa"/>
            <w:gridSpan w:val="2"/>
          </w:tcPr>
          <w:p w14:paraId="21C7D460" w14:textId="77777777" w:rsidR="00000B70" w:rsidRPr="00161721" w:rsidRDefault="00000B70" w:rsidP="009B1E89">
            <w:pPr>
              <w:rPr>
                <w:rFonts w:asciiTheme="minorHAnsi" w:hAnsiTheme="minorHAnsi" w:cstheme="minorHAnsi"/>
                <w:b w:val="0"/>
                <w:lang w:val="en-US"/>
              </w:rPr>
            </w:pPr>
            <w:r w:rsidRPr="00161721">
              <w:rPr>
                <w:rFonts w:asciiTheme="minorHAnsi" w:hAnsiTheme="minorHAnsi" w:cstheme="minorHAnsi"/>
                <w:lang w:val="en-US"/>
              </w:rPr>
              <w:t>Geographical Coordinates</w:t>
            </w:r>
          </w:p>
        </w:tc>
      </w:tr>
      <w:tr w:rsidR="00161721" w:rsidRPr="00161721" w14:paraId="04DC5A2E" w14:textId="77777777" w:rsidTr="009B1E89">
        <w:trPr>
          <w:trHeight w:val="171"/>
        </w:trPr>
        <w:tc>
          <w:tcPr>
            <w:tcW w:w="5023" w:type="dxa"/>
            <w:vMerge/>
          </w:tcPr>
          <w:p w14:paraId="34B8482F" w14:textId="77777777" w:rsidR="00000B70" w:rsidRPr="00161721" w:rsidRDefault="00000B70" w:rsidP="009B1E89">
            <w:pPr>
              <w:jc w:val="center"/>
              <w:rPr>
                <w:rFonts w:asciiTheme="minorHAnsi" w:hAnsiTheme="minorHAnsi" w:cstheme="minorHAnsi"/>
                <w:lang w:val="en-US"/>
              </w:rPr>
            </w:pPr>
          </w:p>
        </w:tc>
        <w:tc>
          <w:tcPr>
            <w:tcW w:w="1976" w:type="dxa"/>
          </w:tcPr>
          <w:p w14:paraId="1CB60918" w14:textId="77777777" w:rsidR="00000B70" w:rsidRPr="00161721" w:rsidRDefault="00000B70" w:rsidP="009B1E89">
            <w:pPr>
              <w:jc w:val="center"/>
              <w:rPr>
                <w:rFonts w:asciiTheme="minorHAnsi" w:hAnsiTheme="minorHAnsi" w:cstheme="minorHAnsi"/>
                <w:lang w:val="en-US"/>
              </w:rPr>
            </w:pPr>
            <w:r w:rsidRPr="00161721">
              <w:rPr>
                <w:rFonts w:asciiTheme="minorHAnsi" w:hAnsiTheme="minorHAnsi" w:cstheme="minorHAnsi"/>
                <w:lang w:val="en-US"/>
              </w:rPr>
              <w:t>N</w:t>
            </w:r>
          </w:p>
        </w:tc>
        <w:tc>
          <w:tcPr>
            <w:tcW w:w="1976" w:type="dxa"/>
          </w:tcPr>
          <w:p w14:paraId="0E87A547" w14:textId="77777777" w:rsidR="00000B70" w:rsidRPr="00161721" w:rsidRDefault="00000B70" w:rsidP="009B1E89">
            <w:pPr>
              <w:jc w:val="center"/>
              <w:rPr>
                <w:rFonts w:asciiTheme="minorHAnsi" w:hAnsiTheme="minorHAnsi" w:cstheme="minorHAnsi"/>
                <w:lang w:val="en-US"/>
              </w:rPr>
            </w:pPr>
            <w:r w:rsidRPr="00161721">
              <w:rPr>
                <w:rFonts w:asciiTheme="minorHAnsi" w:hAnsiTheme="minorHAnsi" w:cstheme="minorHAnsi"/>
                <w:lang w:val="en-US"/>
              </w:rPr>
              <w:t>W</w:t>
            </w:r>
          </w:p>
        </w:tc>
      </w:tr>
      <w:tr w:rsidR="00161721" w:rsidRPr="00161721" w14:paraId="0C88233A" w14:textId="77777777" w:rsidTr="009B1E89">
        <w:trPr>
          <w:trHeight w:val="273"/>
        </w:trPr>
        <w:tc>
          <w:tcPr>
            <w:tcW w:w="5023" w:type="dxa"/>
          </w:tcPr>
          <w:p w14:paraId="147C51D5" w14:textId="77777777" w:rsidR="00000B70" w:rsidRPr="00161721" w:rsidRDefault="00000B70" w:rsidP="009B1E89">
            <w:pPr>
              <w:jc w:val="center"/>
              <w:rPr>
                <w:rFonts w:asciiTheme="minorHAnsi" w:hAnsiTheme="minorHAnsi" w:cstheme="minorHAnsi"/>
                <w:lang w:val="en-US"/>
              </w:rPr>
            </w:pPr>
            <w:r w:rsidRPr="00161721">
              <w:rPr>
                <w:rFonts w:asciiTheme="minorHAnsi" w:hAnsiTheme="minorHAnsi" w:cstheme="minorHAnsi"/>
                <w:lang w:val="en-US"/>
              </w:rPr>
              <w:t>33/11 kV Padu substation</w:t>
            </w:r>
          </w:p>
        </w:tc>
        <w:tc>
          <w:tcPr>
            <w:tcW w:w="1976" w:type="dxa"/>
          </w:tcPr>
          <w:p w14:paraId="005C17EC" w14:textId="77777777" w:rsidR="00000B70" w:rsidRPr="00161721" w:rsidRDefault="00000B70" w:rsidP="009B1E89">
            <w:pPr>
              <w:jc w:val="center"/>
              <w:rPr>
                <w:rFonts w:asciiTheme="minorHAnsi" w:hAnsiTheme="minorHAnsi" w:cstheme="minorHAnsi"/>
                <w:szCs w:val="24"/>
                <w:lang w:val="en-US"/>
              </w:rPr>
            </w:pPr>
            <w:r w:rsidRPr="00161721">
              <w:rPr>
                <w:rFonts w:asciiTheme="minorHAnsi" w:hAnsiTheme="minorHAnsi" w:cstheme="minorHAnsi"/>
                <w:lang w:val="en-US"/>
              </w:rPr>
              <w:t>15°19'14.54"N</w:t>
            </w:r>
          </w:p>
        </w:tc>
        <w:tc>
          <w:tcPr>
            <w:tcW w:w="1976" w:type="dxa"/>
          </w:tcPr>
          <w:p w14:paraId="680E6D68" w14:textId="77777777" w:rsidR="00000B70" w:rsidRPr="00161721" w:rsidRDefault="00000B70" w:rsidP="009B1E89">
            <w:pPr>
              <w:jc w:val="center"/>
              <w:rPr>
                <w:rFonts w:asciiTheme="minorHAnsi" w:hAnsiTheme="minorHAnsi" w:cstheme="minorHAnsi"/>
                <w:szCs w:val="24"/>
                <w:lang w:val="en-US"/>
              </w:rPr>
            </w:pPr>
            <w:r w:rsidRPr="00161721">
              <w:rPr>
                <w:rFonts w:asciiTheme="minorHAnsi" w:hAnsiTheme="minorHAnsi" w:cstheme="minorHAnsi"/>
                <w:lang w:val="en-US"/>
              </w:rPr>
              <w:t>61°21'5.58"W</w:t>
            </w:r>
          </w:p>
        </w:tc>
      </w:tr>
    </w:tbl>
    <w:p w14:paraId="2C523378" w14:textId="098A7BC8" w:rsidR="00000B70" w:rsidRPr="00161721" w:rsidRDefault="00000B70" w:rsidP="006D6ABD">
      <w:pPr>
        <w:pStyle w:val="Lgende"/>
        <w:rPr>
          <w:rFonts w:asciiTheme="minorHAnsi" w:hAnsiTheme="minorHAnsi" w:cstheme="minorHAnsi"/>
          <w:color w:val="auto"/>
          <w:sz w:val="20"/>
          <w:lang w:val="en-US"/>
        </w:rPr>
      </w:pPr>
      <w:bookmarkStart w:id="797" w:name="_Toc145019795"/>
      <w:r w:rsidRPr="00161721">
        <w:rPr>
          <w:rFonts w:asciiTheme="minorHAnsi" w:hAnsiTheme="minorHAnsi" w:cstheme="minorHAnsi"/>
          <w:color w:val="auto"/>
          <w:sz w:val="20"/>
          <w:lang w:val="en-US"/>
        </w:rPr>
        <w:t xml:space="preserve">Table </w:t>
      </w:r>
      <w:r w:rsidR="00307E47" w:rsidRPr="00161721">
        <w:rPr>
          <w:rFonts w:asciiTheme="minorHAnsi" w:hAnsiTheme="minorHAnsi" w:cstheme="minorHAnsi"/>
          <w:color w:val="auto"/>
          <w:sz w:val="20"/>
          <w:lang w:val="en-US"/>
        </w:rPr>
        <w:fldChar w:fldCharType="begin"/>
      </w:r>
      <w:r w:rsidR="00307E47" w:rsidRPr="00161721">
        <w:rPr>
          <w:rFonts w:asciiTheme="minorHAnsi" w:hAnsiTheme="minorHAnsi" w:cstheme="minorHAnsi"/>
          <w:color w:val="auto"/>
          <w:sz w:val="20"/>
          <w:lang w:val="en-US"/>
        </w:rPr>
        <w:instrText xml:space="preserve"> SEQ Table \* ARABIC </w:instrText>
      </w:r>
      <w:r w:rsidR="00307E47"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3</w:t>
      </w:r>
      <w:r w:rsidR="00307E47" w:rsidRPr="00161721">
        <w:rPr>
          <w:rFonts w:asciiTheme="minorHAnsi" w:hAnsiTheme="minorHAnsi" w:cstheme="minorHAnsi"/>
          <w:noProof/>
          <w:color w:val="auto"/>
          <w:sz w:val="20"/>
          <w:lang w:val="en-US"/>
        </w:rPr>
        <w:fldChar w:fldCharType="end"/>
      </w:r>
      <w:r w:rsidRPr="00161721">
        <w:rPr>
          <w:rFonts w:asciiTheme="minorHAnsi" w:hAnsiTheme="minorHAnsi" w:cstheme="minorHAnsi"/>
          <w:color w:val="auto"/>
          <w:sz w:val="20"/>
          <w:lang w:val="en-US"/>
        </w:rPr>
        <w:t>: Localization of the Padu substation 33/11 kV</w:t>
      </w:r>
      <w:bookmarkEnd w:id="797"/>
    </w:p>
    <w:p w14:paraId="7A5A31D4" w14:textId="77777777" w:rsidR="00A3763B" w:rsidRPr="00161721" w:rsidRDefault="00A3763B" w:rsidP="00A3763B">
      <w:pPr>
        <w:rPr>
          <w:rFonts w:asciiTheme="minorHAnsi" w:hAnsiTheme="minorHAnsi" w:cstheme="minorHAnsi"/>
          <w:lang w:val="en-US"/>
        </w:rPr>
      </w:pPr>
    </w:p>
    <w:p w14:paraId="71368B8C" w14:textId="77777777" w:rsidR="00A3763B" w:rsidRPr="00161721" w:rsidRDefault="00A3763B"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98" w:name="_Toc148030424"/>
      <w:r w:rsidRPr="00161721">
        <w:rPr>
          <w:rFonts w:asciiTheme="minorHAnsi" w:hAnsiTheme="minorHAnsi" w:cstheme="minorHAnsi"/>
          <w:sz w:val="28"/>
          <w:szCs w:val="28"/>
          <w:lang w:val="en-US"/>
        </w:rPr>
        <w:t>Scope of supply</w:t>
      </w:r>
      <w:bookmarkEnd w:id="798"/>
    </w:p>
    <w:p w14:paraId="54946BAD" w14:textId="16265F4C" w:rsidR="00A3763B" w:rsidRPr="00161721" w:rsidRDefault="00A3763B" w:rsidP="00A72019">
      <w:pPr>
        <w:pStyle w:val="text-format"/>
        <w:rPr>
          <w:lang w:val="en-US"/>
        </w:rPr>
      </w:pPr>
      <w:r w:rsidRPr="00161721">
        <w:rPr>
          <w:lang w:val="en-US"/>
        </w:rPr>
        <w:t>The Contract scope of works for the new 33</w:t>
      </w:r>
      <w:r w:rsidR="004378A0" w:rsidRPr="00161721">
        <w:rPr>
          <w:lang w:val="en-US"/>
        </w:rPr>
        <w:t>/11</w:t>
      </w:r>
      <w:r w:rsidRPr="00161721">
        <w:rPr>
          <w:lang w:val="en-US"/>
        </w:rPr>
        <w:t xml:space="preserve">kV Padu substation is the design, construction, supply, installation, connection, testing, pre-commissioning and final commissioning of all civil and electrical works, as well as the provision of drawings and documentation and any other requirements as defined in this specification. </w:t>
      </w:r>
    </w:p>
    <w:p w14:paraId="5CF3A263" w14:textId="77777777" w:rsidR="00A3763B" w:rsidRPr="00161721" w:rsidRDefault="00A3763B" w:rsidP="00A72019">
      <w:pPr>
        <w:pStyle w:val="text-format"/>
        <w:rPr>
          <w:lang w:val="en-US"/>
        </w:rPr>
      </w:pPr>
      <w:r w:rsidRPr="00161721">
        <w:rPr>
          <w:lang w:val="en-US"/>
        </w:rPr>
        <w:t>The overall deliverables, at site, for this substation are:</w:t>
      </w:r>
    </w:p>
    <w:p w14:paraId="09A9A84E" w14:textId="77777777" w:rsidR="00A3763B" w:rsidRPr="00161721" w:rsidRDefault="00A3763B" w:rsidP="00A72019">
      <w:pPr>
        <w:pStyle w:val="text-format"/>
        <w:rPr>
          <w:b/>
          <w:lang w:val="en-US"/>
        </w:rPr>
      </w:pPr>
      <w:r w:rsidRPr="00161721">
        <w:rPr>
          <w:b/>
          <w:lang w:val="en-US"/>
        </w:rPr>
        <w:t>Primary plant</w:t>
      </w:r>
      <w:r w:rsidRPr="00161721">
        <w:rPr>
          <w:rFonts w:eastAsiaTheme="minorHAnsi"/>
          <w:b/>
          <w:lang w:val="en-US" w:eastAsia="en-US"/>
        </w:rPr>
        <w:t xml:space="preserve"> systems</w:t>
      </w:r>
    </w:p>
    <w:p w14:paraId="0CBE420D" w14:textId="77777777" w:rsidR="00C721A1"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Two (02) 33/11kV 3,5MVA power transformers</w:t>
      </w:r>
      <w:r w:rsidR="00C721A1" w:rsidRPr="00161721">
        <w:rPr>
          <w:rFonts w:asciiTheme="minorHAnsi" w:hAnsiTheme="minorHAnsi" w:cstheme="minorHAnsi"/>
          <w:lang w:val="en-US"/>
        </w:rPr>
        <w:t xml:space="preserve"> </w:t>
      </w:r>
    </w:p>
    <w:p w14:paraId="4CAA60DF" w14:textId="53AB857E" w:rsidR="00A3763B" w:rsidRPr="00161721" w:rsidRDefault="00C721A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Two (02) 11kV earthing transformers connect</w:t>
      </w:r>
      <w:r w:rsidR="00285C22" w:rsidRPr="00161721">
        <w:rPr>
          <w:rFonts w:asciiTheme="minorHAnsi" w:hAnsiTheme="minorHAnsi" w:cstheme="minorHAnsi"/>
          <w:lang w:val="en-US"/>
        </w:rPr>
        <w:t>e</w:t>
      </w:r>
      <w:r w:rsidRPr="00161721">
        <w:rPr>
          <w:rFonts w:asciiTheme="minorHAnsi" w:hAnsiTheme="minorHAnsi" w:cstheme="minorHAnsi"/>
          <w:lang w:val="en-US"/>
        </w:rPr>
        <w:t>d directly to</w:t>
      </w:r>
      <w:r w:rsidR="0024663D" w:rsidRPr="00161721">
        <w:rPr>
          <w:rFonts w:asciiTheme="minorHAnsi" w:hAnsiTheme="minorHAnsi" w:cstheme="minorHAnsi"/>
          <w:lang w:val="en-US"/>
        </w:rPr>
        <w:t xml:space="preserve"> secondaries of</w:t>
      </w:r>
      <w:r w:rsidRPr="00161721">
        <w:rPr>
          <w:rFonts w:asciiTheme="minorHAnsi" w:hAnsiTheme="minorHAnsi" w:cstheme="minorHAnsi"/>
          <w:lang w:val="en-US"/>
        </w:rPr>
        <w:t xml:space="preserve"> power transformers 33/11kV, </w:t>
      </w:r>
      <w:r w:rsidR="00A3763B" w:rsidRPr="00161721">
        <w:rPr>
          <w:rFonts w:asciiTheme="minorHAnsi" w:hAnsiTheme="minorHAnsi" w:cstheme="minorHAnsi"/>
          <w:lang w:val="en-US"/>
        </w:rPr>
        <w:t xml:space="preserve"> </w:t>
      </w:r>
    </w:p>
    <w:p w14:paraId="3F532F1E" w14:textId="25D9B131" w:rsidR="00A3763B" w:rsidRPr="00161721" w:rsidRDefault="00C4393D" w:rsidP="004E7D49">
      <w:pPr>
        <w:numPr>
          <w:ilvl w:val="0"/>
          <w:numId w:val="29"/>
        </w:numPr>
        <w:spacing w:line="276" w:lineRule="auto"/>
        <w:rPr>
          <w:rFonts w:asciiTheme="minorHAnsi" w:hAnsiTheme="minorHAnsi" w:cstheme="minorHAnsi"/>
          <w:lang w:val="en-US"/>
        </w:rPr>
      </w:pPr>
      <w:r w:rsidRPr="00161721">
        <w:rPr>
          <w:rFonts w:asciiTheme="minorHAnsi" w:hAnsiTheme="minorHAnsi" w:cstheme="minorHAnsi"/>
          <w:lang w:val="en-US"/>
        </w:rPr>
        <w:t xml:space="preserve">Two </w:t>
      </w:r>
      <w:r w:rsidR="00A3763B" w:rsidRPr="00161721">
        <w:rPr>
          <w:rFonts w:asciiTheme="minorHAnsi" w:hAnsiTheme="minorHAnsi" w:cstheme="minorHAnsi"/>
          <w:lang w:val="en-US"/>
        </w:rPr>
        <w:t>(0</w:t>
      </w:r>
      <w:r w:rsidRPr="00161721">
        <w:rPr>
          <w:rFonts w:asciiTheme="minorHAnsi" w:hAnsiTheme="minorHAnsi" w:cstheme="minorHAnsi"/>
          <w:lang w:val="en-US"/>
        </w:rPr>
        <w:t>2</w:t>
      </w:r>
      <w:r w:rsidR="00A3763B" w:rsidRPr="00161721">
        <w:rPr>
          <w:rFonts w:asciiTheme="minorHAnsi" w:hAnsiTheme="minorHAnsi" w:cstheme="minorHAnsi"/>
          <w:lang w:val="en-US"/>
        </w:rPr>
        <w:t>) 33/</w:t>
      </w:r>
      <w:r w:rsidR="000306CD" w:rsidRPr="00161721">
        <w:rPr>
          <w:rFonts w:asciiTheme="minorHAnsi" w:hAnsiTheme="minorHAnsi" w:cstheme="minorHAnsi"/>
          <w:lang w:val="en-US"/>
        </w:rPr>
        <w:t>0.4</w:t>
      </w:r>
      <w:r w:rsidR="00A3763B" w:rsidRPr="00161721">
        <w:rPr>
          <w:rFonts w:asciiTheme="minorHAnsi" w:hAnsiTheme="minorHAnsi" w:cstheme="minorHAnsi"/>
          <w:lang w:val="en-US"/>
        </w:rPr>
        <w:t>kV 1</w:t>
      </w:r>
      <w:r w:rsidRPr="00161721">
        <w:rPr>
          <w:rFonts w:asciiTheme="minorHAnsi" w:hAnsiTheme="minorHAnsi" w:cstheme="minorHAnsi"/>
          <w:lang w:val="en-US"/>
        </w:rPr>
        <w:t>0</w:t>
      </w:r>
      <w:r w:rsidR="00A3763B" w:rsidRPr="00161721">
        <w:rPr>
          <w:rFonts w:asciiTheme="minorHAnsi" w:hAnsiTheme="minorHAnsi" w:cstheme="minorHAnsi"/>
          <w:lang w:val="en-US"/>
        </w:rPr>
        <w:t>0kVA auxiliary transformer</w:t>
      </w:r>
      <w:r w:rsidR="00923E0B" w:rsidRPr="00161721">
        <w:rPr>
          <w:rFonts w:asciiTheme="minorHAnsi" w:hAnsiTheme="minorHAnsi" w:cstheme="minorHAnsi"/>
          <w:lang w:val="en-US"/>
        </w:rPr>
        <w:t>s</w:t>
      </w:r>
      <w:r w:rsidR="00C721A1" w:rsidRPr="00161721">
        <w:rPr>
          <w:rFonts w:asciiTheme="minorHAnsi" w:hAnsiTheme="minorHAnsi" w:cstheme="minorHAnsi"/>
          <w:lang w:val="en-US"/>
        </w:rPr>
        <w:t>,</w:t>
      </w:r>
    </w:p>
    <w:p w14:paraId="75435F26" w14:textId="32A127B8"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33kV Metal-clad </w:t>
      </w:r>
      <w:r w:rsidR="001F1953" w:rsidRPr="00161721">
        <w:rPr>
          <w:rFonts w:asciiTheme="minorHAnsi" w:hAnsiTheme="minorHAnsi" w:cstheme="minorHAnsi"/>
          <w:lang w:val="en-US"/>
        </w:rPr>
        <w:t>Switchgear:</w:t>
      </w:r>
    </w:p>
    <w:p w14:paraId="34A6190F" w14:textId="77777777" w:rsidR="00A3763B" w:rsidRPr="00161721" w:rsidRDefault="00A3763B"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single busbar in one circuit breaker arrangement,</w:t>
      </w:r>
    </w:p>
    <w:p w14:paraId="631C2FC9" w14:textId="77777777" w:rsidR="00A3763B" w:rsidRPr="00161721" w:rsidRDefault="00A3763B"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busbar coupling cabinet,</w:t>
      </w:r>
    </w:p>
    <w:p w14:paraId="4B621BF8" w14:textId="77777777" w:rsidR="00A3763B" w:rsidRPr="00161721" w:rsidRDefault="00A3763B"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33 kV measurement cabinets,</w:t>
      </w:r>
    </w:p>
    <w:p w14:paraId="0DD7CCCB" w14:textId="182DE378" w:rsidR="00A3763B" w:rsidRPr="00161721" w:rsidRDefault="00A3763B"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 xml:space="preserve">Two (02) 33 kV outgoing feeders to </w:t>
      </w:r>
      <w:r w:rsidR="00C721A1" w:rsidRPr="00161721">
        <w:rPr>
          <w:rFonts w:asciiTheme="minorHAnsi" w:hAnsiTheme="minorHAnsi" w:cstheme="minorHAnsi"/>
          <w:lang w:val="en-US"/>
        </w:rPr>
        <w:t>Fond</w:t>
      </w:r>
      <w:r w:rsidR="002834AD" w:rsidRPr="00161721">
        <w:rPr>
          <w:rFonts w:asciiTheme="minorHAnsi" w:hAnsiTheme="minorHAnsi" w:cstheme="minorHAnsi"/>
          <w:lang w:val="en-US"/>
        </w:rPr>
        <w:t xml:space="preserve"> </w:t>
      </w:r>
      <w:r w:rsidR="00C721A1" w:rsidRPr="00161721">
        <w:rPr>
          <w:rFonts w:asciiTheme="minorHAnsi" w:hAnsiTheme="minorHAnsi" w:cstheme="minorHAnsi"/>
          <w:lang w:val="en-US"/>
        </w:rPr>
        <w:t>Cole</w:t>
      </w:r>
      <w:r w:rsidRPr="00161721">
        <w:rPr>
          <w:rFonts w:asciiTheme="minorHAnsi" w:hAnsiTheme="minorHAnsi" w:cstheme="minorHAnsi"/>
          <w:lang w:val="en-US"/>
        </w:rPr>
        <w:t xml:space="preserve"> SS and </w:t>
      </w:r>
      <w:r w:rsidR="00C721A1" w:rsidRPr="00161721">
        <w:rPr>
          <w:rFonts w:asciiTheme="minorHAnsi" w:hAnsiTheme="minorHAnsi" w:cstheme="minorHAnsi"/>
          <w:lang w:val="en-US"/>
        </w:rPr>
        <w:t>Trafalgar</w:t>
      </w:r>
      <w:r w:rsidRPr="00161721">
        <w:rPr>
          <w:rFonts w:asciiTheme="minorHAnsi" w:hAnsiTheme="minorHAnsi" w:cstheme="minorHAnsi"/>
          <w:lang w:val="en-US"/>
        </w:rPr>
        <w:t xml:space="preserve"> SS,</w:t>
      </w:r>
    </w:p>
    <w:p w14:paraId="2AD8371A" w14:textId="77777777" w:rsidR="00A3763B" w:rsidRPr="00161721" w:rsidRDefault="00A3763B"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33 kV incoming transformer feeders,</w:t>
      </w:r>
    </w:p>
    <w:p w14:paraId="43C6B27E" w14:textId="5929DF4F" w:rsidR="00A3763B" w:rsidRPr="00161721" w:rsidRDefault="00C4393D" w:rsidP="004E7D49">
      <w:pPr>
        <w:pStyle w:val="Puce1"/>
        <w:numPr>
          <w:ilvl w:val="1"/>
          <w:numId w:val="29"/>
        </w:numPr>
        <w:rPr>
          <w:rFonts w:asciiTheme="minorHAnsi" w:hAnsiTheme="minorHAnsi" w:cstheme="minorHAnsi"/>
          <w:strike/>
          <w:lang w:val="en-US"/>
        </w:rPr>
      </w:pPr>
      <w:r w:rsidRPr="00161721">
        <w:rPr>
          <w:rFonts w:asciiTheme="minorHAnsi" w:hAnsiTheme="minorHAnsi" w:cstheme="minorHAnsi"/>
          <w:lang w:val="en-US"/>
        </w:rPr>
        <w:t xml:space="preserve">Two </w:t>
      </w:r>
      <w:r w:rsidR="00A3763B" w:rsidRPr="00161721">
        <w:rPr>
          <w:rFonts w:asciiTheme="minorHAnsi" w:hAnsiTheme="minorHAnsi" w:cstheme="minorHAnsi"/>
          <w:lang w:val="en-US"/>
        </w:rPr>
        <w:t>(0</w:t>
      </w:r>
      <w:r w:rsidRPr="00161721">
        <w:rPr>
          <w:rFonts w:asciiTheme="minorHAnsi" w:hAnsiTheme="minorHAnsi" w:cstheme="minorHAnsi"/>
          <w:lang w:val="en-US"/>
        </w:rPr>
        <w:t>2</w:t>
      </w:r>
      <w:r w:rsidR="00A3763B" w:rsidRPr="00161721">
        <w:rPr>
          <w:rFonts w:asciiTheme="minorHAnsi" w:hAnsiTheme="minorHAnsi" w:cstheme="minorHAnsi"/>
          <w:lang w:val="en-US"/>
        </w:rPr>
        <w:t>) 33/0.4 kV auxiliary transformer</w:t>
      </w:r>
      <w:r w:rsidRPr="00161721">
        <w:rPr>
          <w:rFonts w:asciiTheme="minorHAnsi" w:hAnsiTheme="minorHAnsi" w:cstheme="minorHAnsi"/>
          <w:lang w:val="en-US"/>
        </w:rPr>
        <w:t>s</w:t>
      </w:r>
      <w:r w:rsidR="00A3763B" w:rsidRPr="00161721">
        <w:rPr>
          <w:rFonts w:asciiTheme="minorHAnsi" w:hAnsiTheme="minorHAnsi" w:cstheme="minorHAnsi"/>
          <w:lang w:val="en-US"/>
        </w:rPr>
        <w:t xml:space="preserve"> feeder</w:t>
      </w:r>
      <w:r w:rsidRPr="00161721">
        <w:rPr>
          <w:rFonts w:asciiTheme="minorHAnsi" w:hAnsiTheme="minorHAnsi" w:cstheme="minorHAnsi"/>
          <w:lang w:val="en-US"/>
        </w:rPr>
        <w:t>s</w:t>
      </w:r>
      <w:r w:rsidR="00A3763B" w:rsidRPr="00161721">
        <w:rPr>
          <w:rFonts w:asciiTheme="minorHAnsi" w:hAnsiTheme="minorHAnsi" w:cstheme="minorHAnsi"/>
          <w:lang w:val="en-US"/>
        </w:rPr>
        <w:t>: auxiliary power supply for substation</w:t>
      </w:r>
    </w:p>
    <w:p w14:paraId="428CFE05" w14:textId="2EE49B5F" w:rsidR="009B1868" w:rsidRPr="00161721" w:rsidRDefault="009B1868" w:rsidP="009B1868">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Existing 11kV </w:t>
      </w:r>
      <w:r w:rsidR="001F1953" w:rsidRPr="00161721">
        <w:rPr>
          <w:rFonts w:asciiTheme="minorHAnsi" w:hAnsiTheme="minorHAnsi" w:cstheme="minorHAnsi"/>
          <w:lang w:val="en-US"/>
        </w:rPr>
        <w:t>Switchgear:</w:t>
      </w:r>
    </w:p>
    <w:p w14:paraId="077F0A11" w14:textId="586D5309" w:rsidR="009B1868" w:rsidRPr="00161721" w:rsidRDefault="009B1868" w:rsidP="009B1868">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Repurposing of two existing outgoing feeders PFI and TPI to be able to transit power between 33kV and 11kV busbars.</w:t>
      </w:r>
    </w:p>
    <w:p w14:paraId="38BA61A4" w14:textId="2498BA1D"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33kV and </w:t>
      </w:r>
      <w:r w:rsidR="00C721A1" w:rsidRPr="00161721">
        <w:rPr>
          <w:rFonts w:asciiTheme="minorHAnsi" w:hAnsiTheme="minorHAnsi" w:cstheme="minorHAnsi"/>
          <w:lang w:val="en-US"/>
        </w:rPr>
        <w:t>11</w:t>
      </w:r>
      <w:r w:rsidRPr="00161721">
        <w:rPr>
          <w:rFonts w:asciiTheme="minorHAnsi" w:hAnsiTheme="minorHAnsi" w:cstheme="minorHAnsi"/>
          <w:lang w:val="en-US"/>
        </w:rPr>
        <w:t>kV underground power cables inside the substation with their cables terminations</w:t>
      </w:r>
      <w:r w:rsidR="00C1720B" w:rsidRPr="00161721">
        <w:rPr>
          <w:rFonts w:asciiTheme="minorHAnsi" w:hAnsiTheme="minorHAnsi" w:cstheme="minorHAnsi"/>
          <w:lang w:val="en-US"/>
        </w:rPr>
        <w:t xml:space="preserve"> (both extremities)</w:t>
      </w:r>
      <w:r w:rsidRPr="00161721">
        <w:rPr>
          <w:rFonts w:asciiTheme="minorHAnsi" w:hAnsiTheme="minorHAnsi" w:cstheme="minorHAnsi"/>
          <w:lang w:val="en-US"/>
        </w:rPr>
        <w:t xml:space="preserve"> and all necessary accessories. The </w:t>
      </w:r>
      <w:r w:rsidR="00C721A1" w:rsidRPr="00161721">
        <w:rPr>
          <w:rFonts w:asciiTheme="minorHAnsi" w:hAnsiTheme="minorHAnsi" w:cstheme="minorHAnsi"/>
          <w:lang w:val="en-US"/>
        </w:rPr>
        <w:t>11</w:t>
      </w:r>
      <w:r w:rsidRPr="00161721">
        <w:rPr>
          <w:rFonts w:asciiTheme="minorHAnsi" w:hAnsiTheme="minorHAnsi" w:cstheme="minorHAnsi"/>
          <w:lang w:val="en-US"/>
        </w:rPr>
        <w:t xml:space="preserve">kV MV cells already exists in the </w:t>
      </w:r>
      <w:r w:rsidR="00C721A1" w:rsidRPr="00161721">
        <w:rPr>
          <w:rFonts w:asciiTheme="minorHAnsi" w:hAnsiTheme="minorHAnsi" w:cstheme="minorHAnsi"/>
          <w:lang w:val="en-US"/>
        </w:rPr>
        <w:t>Padu</w:t>
      </w:r>
      <w:r w:rsidRPr="00161721">
        <w:rPr>
          <w:rFonts w:asciiTheme="minorHAnsi" w:hAnsiTheme="minorHAnsi" w:cstheme="minorHAnsi"/>
          <w:lang w:val="en-US"/>
        </w:rPr>
        <w:t xml:space="preserve"> power plant side, However the substation contractor will be responsible for supplying, installing, testing and commissioning of all necessary cables with terminations and accessories to make the connection from power transformers till these existing </w:t>
      </w:r>
      <w:r w:rsidR="00C721A1" w:rsidRPr="00161721">
        <w:rPr>
          <w:rFonts w:asciiTheme="minorHAnsi" w:hAnsiTheme="minorHAnsi" w:cstheme="minorHAnsi"/>
          <w:lang w:val="en-US"/>
        </w:rPr>
        <w:t>11</w:t>
      </w:r>
      <w:r w:rsidRPr="00161721">
        <w:rPr>
          <w:rFonts w:asciiTheme="minorHAnsi" w:hAnsiTheme="minorHAnsi" w:cstheme="minorHAnsi"/>
          <w:lang w:val="en-US"/>
        </w:rPr>
        <w:t>kV cells.</w:t>
      </w:r>
      <w:r w:rsidR="00991297" w:rsidRPr="00161721">
        <w:rPr>
          <w:rFonts w:asciiTheme="minorHAnsi" w:hAnsiTheme="minorHAnsi" w:cstheme="minorHAnsi"/>
          <w:lang w:val="en-US"/>
        </w:rPr>
        <w:t xml:space="preserve">  </w:t>
      </w:r>
    </w:p>
    <w:p w14:paraId="61CD02D4" w14:textId="3781F160" w:rsidR="00923E0B" w:rsidRPr="00161721" w:rsidRDefault="00923E0B" w:rsidP="00823AE7">
      <w:pPr>
        <w:pStyle w:val="Paragraphedeliste"/>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33kV UGC coming from Fond Cole and Trafalgar SS will be pulled and connected to 33kV switchgear (Fond Cole and Trafalgar Feeders) providing cable terminations. The contractor will provide the necessary cable trays for cable rising until 33kV cabinets.</w:t>
      </w:r>
    </w:p>
    <w:p w14:paraId="6C1F043F" w14:textId="329A7172" w:rsidR="000A18CF" w:rsidRPr="00161721" w:rsidRDefault="00D92E7F" w:rsidP="000A18CF">
      <w:pPr>
        <w:tabs>
          <w:tab w:val="left" w:pos="5954"/>
        </w:tabs>
        <w:spacing w:line="276" w:lineRule="auto"/>
        <w:ind w:left="720"/>
        <w:rPr>
          <w:rFonts w:asciiTheme="minorHAnsi" w:hAnsiTheme="minorHAnsi" w:cstheme="minorHAnsi"/>
          <w:lang w:val="en-US"/>
        </w:rPr>
      </w:pPr>
      <w:r w:rsidRPr="00161721">
        <w:rPr>
          <w:rFonts w:asciiTheme="minorHAnsi" w:hAnsiTheme="minorHAnsi" w:cstheme="minorHAnsi"/>
          <w:lang w:val="en-US"/>
        </w:rPr>
        <w:t xml:space="preserve">All requested technical requirements including cross section (defined as per energy to be transmitted) for MV cables are detailed in </w:t>
      </w:r>
      <w:r w:rsidR="00956421" w:rsidRPr="00161721">
        <w:rPr>
          <w:rFonts w:asciiTheme="minorHAnsi" w:hAnsiTheme="minorHAnsi" w:cstheme="minorHAnsi"/>
          <w:lang w:val="en-US"/>
        </w:rPr>
        <w:t xml:space="preserve">Guaranteed Technical Data </w:t>
      </w:r>
      <w:r w:rsidRPr="00161721">
        <w:rPr>
          <w:rFonts w:asciiTheme="minorHAnsi" w:hAnsiTheme="minorHAnsi" w:cstheme="minorHAnsi"/>
          <w:lang w:val="en-US"/>
        </w:rPr>
        <w:t xml:space="preserve">tables in annexes of this document. </w:t>
      </w:r>
      <w:r w:rsidR="000A18CF" w:rsidRPr="00161721">
        <w:rPr>
          <w:rFonts w:asciiTheme="minorHAnsi" w:hAnsiTheme="minorHAnsi" w:cstheme="minorHAnsi"/>
          <w:lang w:val="en-US"/>
        </w:rPr>
        <w:t xml:space="preserve">A calculation note for 33kV and 11kV must be elaborated </w:t>
      </w:r>
      <w:r w:rsidR="003739E2" w:rsidRPr="00161721">
        <w:rPr>
          <w:rFonts w:asciiTheme="minorHAnsi" w:hAnsiTheme="minorHAnsi" w:cstheme="minorHAnsi"/>
          <w:lang w:val="en-US"/>
        </w:rPr>
        <w:t>to confirm the choice of cross section and ability to transit the requested energy while applying all derating factors (ground temperature, ground thermal resistivity, depth of laying, buried,…)</w:t>
      </w:r>
    </w:p>
    <w:p w14:paraId="5CC2AB18" w14:textId="22CC2C84" w:rsidR="008128EE" w:rsidRPr="00161721" w:rsidRDefault="008128EE" w:rsidP="008128EE">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Earthing system including buried earth grid with earth connection and lightning protection </w:t>
      </w:r>
      <w:r w:rsidR="001F1953" w:rsidRPr="00161721">
        <w:rPr>
          <w:rFonts w:asciiTheme="minorHAnsi" w:hAnsiTheme="minorHAnsi" w:cstheme="minorHAnsi"/>
          <w:lang w:val="en-US"/>
        </w:rPr>
        <w:t>system</w:t>
      </w:r>
      <w:r w:rsidRPr="00161721">
        <w:rPr>
          <w:rFonts w:asciiTheme="minorHAnsi" w:hAnsiTheme="minorHAnsi" w:cstheme="minorHAnsi"/>
          <w:lang w:val="en-US"/>
        </w:rPr>
        <w:t xml:space="preserve"> for switchyard (</w:t>
      </w:r>
      <w:r w:rsidR="006717DE" w:rsidRPr="00161721">
        <w:rPr>
          <w:rFonts w:asciiTheme="minorHAnsi" w:hAnsiTheme="minorHAnsi" w:cstheme="minorHAnsi"/>
          <w:lang w:val="en-US"/>
        </w:rPr>
        <w:t>lightning mast</w:t>
      </w:r>
      <w:r w:rsidRPr="00161721">
        <w:rPr>
          <w:rFonts w:asciiTheme="minorHAnsi" w:hAnsiTheme="minorHAnsi" w:cstheme="minorHAnsi"/>
          <w:lang w:val="en-US"/>
        </w:rPr>
        <w:t xml:space="preserve"> and overhead ground wire) and control building lightning protection equipment.</w:t>
      </w:r>
    </w:p>
    <w:p w14:paraId="09C251F1"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rails for transformers, cable supports inside cable trenches,  </w:t>
      </w:r>
    </w:p>
    <w:p w14:paraId="7ECE44EB"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site structures including concrete works, support structures, fencing, gates, exterior lighting</w:t>
      </w:r>
    </w:p>
    <w:p w14:paraId="4A36D851" w14:textId="6DB9A8CB"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equipment needed inside control building: air conditioning equipment, fire detection system, lighting and sockets, camera supervision system, office room equipment, </w:t>
      </w:r>
      <w:r w:rsidR="00AA35C7" w:rsidRPr="00161721">
        <w:rPr>
          <w:rFonts w:asciiTheme="minorHAnsi" w:hAnsiTheme="minorHAnsi" w:cstheme="minorHAnsi"/>
          <w:lang w:val="en-US"/>
        </w:rPr>
        <w:t>operators’</w:t>
      </w:r>
      <w:r w:rsidRPr="00161721">
        <w:rPr>
          <w:rFonts w:asciiTheme="minorHAnsi" w:hAnsiTheme="minorHAnsi" w:cstheme="minorHAnsi"/>
          <w:lang w:val="en-US"/>
        </w:rPr>
        <w:t xml:space="preserve"> desks, sanitary equipment, kitchen equipment,…  </w:t>
      </w:r>
    </w:p>
    <w:p w14:paraId="35157976" w14:textId="441D7CFF" w:rsidR="00A3763B" w:rsidRPr="00161721" w:rsidRDefault="00A3763B" w:rsidP="00A72019">
      <w:pPr>
        <w:pStyle w:val="text-format"/>
        <w:rPr>
          <w:b/>
          <w:lang w:val="en-US"/>
        </w:rPr>
      </w:pPr>
      <w:r w:rsidRPr="00161721">
        <w:rPr>
          <w:b/>
          <w:lang w:val="en-US"/>
        </w:rPr>
        <w:t>Secondary systems within the control building</w:t>
      </w:r>
    </w:p>
    <w:p w14:paraId="13E17C23" w14:textId="4956C718"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Protection and control cubicles including </w:t>
      </w:r>
      <w:r w:rsidR="00A51A5D" w:rsidRPr="00161721">
        <w:rPr>
          <w:rFonts w:asciiTheme="minorHAnsi" w:hAnsiTheme="minorHAnsi" w:cstheme="minorHAnsi"/>
          <w:lang w:val="en-US"/>
        </w:rPr>
        <w:t>IED/</w:t>
      </w:r>
      <w:r w:rsidRPr="00161721">
        <w:rPr>
          <w:rFonts w:asciiTheme="minorHAnsi" w:hAnsiTheme="minorHAnsi" w:cstheme="minorHAnsi"/>
          <w:lang w:val="en-US"/>
        </w:rPr>
        <w:t xml:space="preserve">protection relays for each bay (with all necessary </w:t>
      </w:r>
      <w:r w:rsidR="001F1953"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50C1CD6B" w14:textId="77777777" w:rsidR="00A4490F" w:rsidRPr="00161721" w:rsidRDefault="00A4490F" w:rsidP="00A4490F">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Common alarm panel including RTU,</w:t>
      </w:r>
    </w:p>
    <w:p w14:paraId="4C63FD24" w14:textId="01A75685"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SCADA system with local HMI and remote control (with all necessary </w:t>
      </w:r>
      <w:r w:rsidR="001F1953"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32F33149" w14:textId="292E9A4C" w:rsidR="00A3763B" w:rsidRPr="00161721" w:rsidRDefault="001F1953"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Telecommunication</w:t>
      </w:r>
      <w:r w:rsidR="00A3763B" w:rsidRPr="00161721">
        <w:rPr>
          <w:rFonts w:asciiTheme="minorHAnsi" w:hAnsiTheme="minorHAnsi" w:cstheme="minorHAnsi"/>
          <w:lang w:val="en-US"/>
        </w:rPr>
        <w:t xml:space="preserve"> equipment in a dedicated cubicle and establish communication with </w:t>
      </w:r>
      <w:r w:rsidRPr="00161721">
        <w:rPr>
          <w:rFonts w:asciiTheme="minorHAnsi" w:hAnsiTheme="minorHAnsi" w:cstheme="minorHAnsi"/>
          <w:lang w:val="en-US"/>
        </w:rPr>
        <w:t>adjacent</w:t>
      </w:r>
      <w:r w:rsidR="00A3763B" w:rsidRPr="00161721">
        <w:rPr>
          <w:rFonts w:asciiTheme="minorHAnsi" w:hAnsiTheme="minorHAnsi" w:cstheme="minorHAnsi"/>
          <w:lang w:val="en-US"/>
        </w:rPr>
        <w:t xml:space="preserve"> sites (with all necessary </w:t>
      </w:r>
      <w:r w:rsidRPr="00161721">
        <w:rPr>
          <w:rFonts w:asciiTheme="minorHAnsi" w:hAnsiTheme="minorHAnsi" w:cstheme="minorHAnsi"/>
          <w:lang w:val="en-US"/>
        </w:rPr>
        <w:t>software</w:t>
      </w:r>
      <w:r w:rsidR="00A3763B" w:rsidRPr="00161721">
        <w:rPr>
          <w:rFonts w:asciiTheme="minorHAnsi" w:hAnsiTheme="minorHAnsi" w:cstheme="minorHAnsi"/>
          <w:lang w:val="en-US"/>
        </w:rPr>
        <w:t xml:space="preserve"> installation setup and licenses). </w:t>
      </w:r>
      <w:r w:rsidR="00602AFF" w:rsidRPr="00161721">
        <w:rPr>
          <w:rFonts w:asciiTheme="minorHAnsi" w:hAnsiTheme="minorHAnsi" w:cstheme="minorHAnsi"/>
          <w:lang w:val="en-US"/>
        </w:rPr>
        <w:t>A</w:t>
      </w:r>
      <w:r w:rsidR="00A3763B" w:rsidRPr="00161721">
        <w:rPr>
          <w:rFonts w:asciiTheme="minorHAnsi" w:hAnsiTheme="minorHAnsi" w:cstheme="minorHAnsi"/>
          <w:lang w:val="en-US"/>
        </w:rPr>
        <w:t xml:space="preserve"> FO connection must be established to Trafalgar power plant.</w:t>
      </w:r>
    </w:p>
    <w:p w14:paraId="36B683E1" w14:textId="2E20CD83"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Metering equipment in a dedicated cubicle (with all necessary </w:t>
      </w:r>
      <w:r w:rsidR="001F1953"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12EE17B9"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DC supplies including one </w:t>
      </w:r>
      <w:r w:rsidRPr="00161721">
        <w:rPr>
          <w:rFonts w:asciiTheme="minorHAnsi" w:eastAsiaTheme="minorHAnsi" w:hAnsiTheme="minorHAnsi" w:cstheme="minorHAnsi"/>
          <w:lang w:val="en-US" w:eastAsia="en-US"/>
        </w:rPr>
        <w:t xml:space="preserve">110VDC supply system (one 110VDC distribution board, one 110VDC battery bank, two 110VDC battery chargers) and one 48VDC supply system (one 48VDC distribution board, one 48VDC battery bank, two 48VDC battery chargers),  </w:t>
      </w:r>
    </w:p>
    <w:p w14:paraId="5310C489" w14:textId="1E95794F" w:rsidR="00A3763B" w:rsidRPr="00161721" w:rsidRDefault="00A3763B" w:rsidP="004E7D49">
      <w:pPr>
        <w:numPr>
          <w:ilvl w:val="0"/>
          <w:numId w:val="29"/>
        </w:numPr>
        <w:tabs>
          <w:tab w:val="left" w:pos="5954"/>
        </w:tabs>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hAnsiTheme="minorHAnsi" w:cstheme="minorHAnsi"/>
          <w:lang w:val="en-US"/>
        </w:rPr>
        <w:t xml:space="preserve">AC 400/230V supplies including </w:t>
      </w:r>
      <w:r w:rsidRPr="00161721">
        <w:rPr>
          <w:rFonts w:asciiTheme="minorHAnsi" w:eastAsiaTheme="minorHAnsi" w:hAnsiTheme="minorHAnsi" w:cstheme="minorHAnsi"/>
          <w:lang w:val="en-US" w:eastAsia="en-US"/>
        </w:rPr>
        <w:t>one 400VAC main LV switchboard (with three main input sources: source1, source2 and diesel generator with manual/automatic permutation between different sources, one LV switchboard from each station services transformer, one AC control building LV sub-board and LV outlets in the transformers area,</w:t>
      </w:r>
    </w:p>
    <w:p w14:paraId="2563AF0F" w14:textId="478EA4EB" w:rsidR="00466A18" w:rsidRPr="00161721" w:rsidRDefault="00466A18" w:rsidP="00466A18">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Indoor and outdoor lighting and sockets,</w:t>
      </w:r>
    </w:p>
    <w:p w14:paraId="11028782" w14:textId="5A291618" w:rsidR="00373031" w:rsidRPr="00161721" w:rsidRDefault="00373031" w:rsidP="00373031">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Diesel Generator</w:t>
      </w:r>
      <w:r w:rsidR="00C4393D" w:rsidRPr="00161721">
        <w:rPr>
          <w:rFonts w:asciiTheme="minorHAnsi" w:hAnsiTheme="minorHAnsi" w:cstheme="minorHAnsi"/>
          <w:lang w:val="en-US"/>
        </w:rPr>
        <w:t xml:space="preserve"> of 100kVA</w:t>
      </w:r>
    </w:p>
    <w:p w14:paraId="45509BAE"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Secondary wiring including LV and control cabling, inter-panel wiring, cable racks, trays and support brackets,</w:t>
      </w:r>
    </w:p>
    <w:p w14:paraId="407128DE"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Miscellaneous</w:t>
      </w:r>
    </w:p>
    <w:p w14:paraId="5039B180" w14:textId="77777777" w:rsidR="00A3763B" w:rsidRPr="00161721" w:rsidRDefault="00A3763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Outdoor junction or marshalling boxes,</w:t>
      </w:r>
    </w:p>
    <w:p w14:paraId="505B6812" w14:textId="77777777" w:rsidR="00A3763B" w:rsidRPr="00161721" w:rsidRDefault="00A3763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Nameplates,</w:t>
      </w:r>
    </w:p>
    <w:p w14:paraId="5DB45BF2" w14:textId="77777777" w:rsidR="00A3763B" w:rsidRPr="00161721" w:rsidRDefault="00A3763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Operational advisory signs, equipment labels, and equipment danger labels,</w:t>
      </w:r>
    </w:p>
    <w:p w14:paraId="6B3831D9" w14:textId="0F28FB7B" w:rsidR="00A3763B" w:rsidRPr="00161721" w:rsidRDefault="00A3763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Any equipment needed to interface with the </w:t>
      </w:r>
      <w:r w:rsidR="006C1888" w:rsidRPr="00161721">
        <w:rPr>
          <w:rFonts w:asciiTheme="minorHAnsi" w:hAnsiTheme="minorHAnsi" w:cstheme="minorHAnsi"/>
          <w:lang w:val="en-US"/>
        </w:rPr>
        <w:t>Padu</w:t>
      </w:r>
      <w:r w:rsidRPr="00161721">
        <w:rPr>
          <w:rFonts w:asciiTheme="minorHAnsi" w:hAnsiTheme="minorHAnsi" w:cstheme="minorHAnsi"/>
          <w:lang w:val="en-US"/>
        </w:rPr>
        <w:t xml:space="preserve"> power plant electrical equipment and SCADA system,</w:t>
      </w:r>
    </w:p>
    <w:p w14:paraId="65DD30FD" w14:textId="2F27FF41" w:rsidR="00A3763B" w:rsidRPr="00161721" w:rsidRDefault="00A3763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Offices at site with air conditioner, electricity and water supplies and sanitary room</w:t>
      </w:r>
      <w:r w:rsidR="00464FF9" w:rsidRPr="00161721">
        <w:rPr>
          <w:rFonts w:asciiTheme="minorHAnsi" w:hAnsiTheme="minorHAnsi" w:cstheme="minorHAnsi"/>
          <w:lang w:val="en-US"/>
        </w:rPr>
        <w:t xml:space="preserve"> during construction phase</w:t>
      </w:r>
      <w:r w:rsidRPr="00161721">
        <w:rPr>
          <w:rFonts w:asciiTheme="minorHAnsi" w:hAnsiTheme="minorHAnsi" w:cstheme="minorHAnsi"/>
          <w:lang w:val="en-US"/>
        </w:rPr>
        <w:t xml:space="preserve">. </w:t>
      </w:r>
    </w:p>
    <w:p w14:paraId="71AD4E1F" w14:textId="77777777" w:rsidR="00A3763B" w:rsidRPr="00161721" w:rsidRDefault="00A3763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Any other essential equipment not mentioned above.</w:t>
      </w:r>
    </w:p>
    <w:p w14:paraId="209AF0E7" w14:textId="77777777" w:rsidR="00A3763B" w:rsidRPr="00161721" w:rsidRDefault="00A3763B" w:rsidP="00A3763B">
      <w:pPr>
        <w:tabs>
          <w:tab w:val="left" w:pos="5954"/>
        </w:tabs>
        <w:spacing w:line="276" w:lineRule="auto"/>
        <w:ind w:left="1440"/>
        <w:rPr>
          <w:rFonts w:asciiTheme="minorHAnsi" w:hAnsiTheme="minorHAnsi" w:cstheme="minorHAnsi"/>
          <w:lang w:val="en-US"/>
        </w:rPr>
      </w:pPr>
    </w:p>
    <w:p w14:paraId="73188849" w14:textId="77777777" w:rsidR="00A3763B" w:rsidRPr="00161721" w:rsidRDefault="00A3763B"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799" w:name="_Toc148030425"/>
      <w:r w:rsidRPr="00161721">
        <w:rPr>
          <w:rFonts w:asciiTheme="minorHAnsi" w:hAnsiTheme="minorHAnsi" w:cstheme="minorHAnsi"/>
          <w:sz w:val="28"/>
          <w:szCs w:val="28"/>
          <w:lang w:val="en-US"/>
        </w:rPr>
        <w:t>Scope of construction works</w:t>
      </w:r>
      <w:bookmarkEnd w:id="799"/>
    </w:p>
    <w:p w14:paraId="0F314578" w14:textId="77777777" w:rsidR="00A3763B" w:rsidRPr="00161721" w:rsidRDefault="00A3763B" w:rsidP="00A3763B">
      <w:pPr>
        <w:rPr>
          <w:rFonts w:asciiTheme="minorHAnsi" w:hAnsiTheme="minorHAnsi" w:cstheme="minorHAnsi"/>
          <w:bCs/>
          <w:lang w:val="en-US"/>
        </w:rPr>
      </w:pPr>
      <w:r w:rsidRPr="00161721">
        <w:rPr>
          <w:rFonts w:asciiTheme="minorHAnsi" w:hAnsiTheme="minorHAnsi" w:cstheme="minorHAnsi"/>
          <w:bCs/>
          <w:lang w:val="en-US"/>
        </w:rPr>
        <w:t>The construction scope of work to be performed by the Contractor consist of:</w:t>
      </w:r>
    </w:p>
    <w:p w14:paraId="7042C443" w14:textId="3A5123BF" w:rsidR="00A3763B" w:rsidRPr="00161721" w:rsidRDefault="00A3763B" w:rsidP="00A72019">
      <w:pPr>
        <w:pStyle w:val="text-format"/>
        <w:rPr>
          <w:b/>
          <w:lang w:val="en-US"/>
        </w:rPr>
      </w:pPr>
      <w:r w:rsidRPr="00161721">
        <w:rPr>
          <w:b/>
          <w:lang w:val="en-US"/>
        </w:rPr>
        <w:t>Electrical construction works</w:t>
      </w:r>
    </w:p>
    <w:p w14:paraId="4C703CF8" w14:textId="0EB84120"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of </w:t>
      </w:r>
      <w:r w:rsidR="001F1953" w:rsidRPr="00161721">
        <w:rPr>
          <w:rFonts w:asciiTheme="minorHAnsi" w:hAnsiTheme="minorHAnsi" w:cstheme="minorHAnsi"/>
          <w:lang w:val="en-US"/>
        </w:rPr>
        <w:t>buried</w:t>
      </w:r>
      <w:r w:rsidRPr="00161721">
        <w:rPr>
          <w:rFonts w:asciiTheme="minorHAnsi" w:hAnsiTheme="minorHAnsi" w:cstheme="minorHAnsi"/>
          <w:lang w:val="en-US"/>
        </w:rPr>
        <w:t xml:space="preserve"> earth grid with earthing pits and earth connections of all </w:t>
      </w:r>
      <w:r w:rsidR="001F1953" w:rsidRPr="00161721">
        <w:rPr>
          <w:rFonts w:asciiTheme="minorHAnsi" w:hAnsiTheme="minorHAnsi" w:cstheme="minorHAnsi"/>
          <w:lang w:val="en-US"/>
        </w:rPr>
        <w:t>equipment</w:t>
      </w:r>
      <w:r w:rsidRPr="00161721">
        <w:rPr>
          <w:rFonts w:asciiTheme="minorHAnsi" w:hAnsiTheme="minorHAnsi" w:cstheme="minorHAnsi"/>
          <w:lang w:val="en-US"/>
        </w:rPr>
        <w:t>,</w:t>
      </w:r>
    </w:p>
    <w:p w14:paraId="08DFCF0A" w14:textId="1D096928"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11067E" w:rsidRPr="00161721">
        <w:rPr>
          <w:rFonts w:asciiTheme="minorHAnsi" w:hAnsiTheme="minorHAnsi" w:cstheme="minorHAnsi"/>
          <w:lang w:val="en-US"/>
        </w:rPr>
        <w:t xml:space="preserve">and connection </w:t>
      </w:r>
      <w:r w:rsidRPr="00161721">
        <w:rPr>
          <w:rFonts w:asciiTheme="minorHAnsi" w:hAnsiTheme="minorHAnsi" w:cstheme="minorHAnsi"/>
          <w:lang w:val="en-US"/>
        </w:rPr>
        <w:t>of lightning protection equipment for outdoor switchyard and control building,</w:t>
      </w:r>
    </w:p>
    <w:p w14:paraId="189AACF1" w14:textId="79BCBA52" w:rsidR="00285C22" w:rsidRPr="00161721" w:rsidRDefault="00285C22"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Repurposing of two feeders TPI and FPI in the existing 11kV switchgear to allow their use as incoming feeders for the two new transformers 33/11kV (Current transformers, LV adaptation </w:t>
      </w:r>
      <w:r w:rsidR="001F1953" w:rsidRPr="00161721">
        <w:rPr>
          <w:rFonts w:asciiTheme="minorHAnsi" w:hAnsiTheme="minorHAnsi" w:cstheme="minorHAnsi"/>
          <w:lang w:val="en-US"/>
        </w:rPr>
        <w:t>including</w:t>
      </w:r>
      <w:r w:rsidRPr="00161721">
        <w:rPr>
          <w:rFonts w:asciiTheme="minorHAnsi" w:hAnsiTheme="minorHAnsi" w:cstheme="minorHAnsi"/>
          <w:lang w:val="en-US"/>
        </w:rPr>
        <w:t xml:space="preserve"> protection relay, cabling, interlocks,…)   </w:t>
      </w:r>
    </w:p>
    <w:p w14:paraId="0D16570D" w14:textId="3B31E45C"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Installation</w:t>
      </w:r>
      <w:r w:rsidR="0011067E" w:rsidRPr="00161721">
        <w:rPr>
          <w:rFonts w:asciiTheme="minorHAnsi" w:hAnsiTheme="minorHAnsi" w:cstheme="minorHAnsi"/>
          <w:lang w:val="en-US"/>
        </w:rPr>
        <w:t xml:space="preserve"> and connection</w:t>
      </w:r>
      <w:r w:rsidRPr="00161721">
        <w:rPr>
          <w:rFonts w:asciiTheme="minorHAnsi" w:hAnsiTheme="minorHAnsi" w:cstheme="minorHAnsi"/>
          <w:lang w:val="en-US"/>
        </w:rPr>
        <w:t xml:space="preserve"> of two new transformers 33/11KV, </w:t>
      </w:r>
      <w:r w:rsidR="00285C22" w:rsidRPr="00161721">
        <w:rPr>
          <w:rFonts w:asciiTheme="minorHAnsi" w:hAnsiTheme="minorHAnsi" w:cstheme="minorHAnsi"/>
          <w:lang w:val="en-US"/>
        </w:rPr>
        <w:t>3,5</w:t>
      </w:r>
      <w:r w:rsidRPr="00161721">
        <w:rPr>
          <w:rFonts w:asciiTheme="minorHAnsi" w:hAnsiTheme="minorHAnsi" w:cstheme="minorHAnsi"/>
          <w:lang w:val="en-US"/>
        </w:rPr>
        <w:t xml:space="preserve">MVA connected to the new 33kV switchgear and to the existing </w:t>
      </w:r>
      <w:r w:rsidR="00285C22" w:rsidRPr="00161721">
        <w:rPr>
          <w:rFonts w:asciiTheme="minorHAnsi" w:hAnsiTheme="minorHAnsi" w:cstheme="minorHAnsi"/>
          <w:lang w:val="en-US"/>
        </w:rPr>
        <w:t>11</w:t>
      </w:r>
      <w:r w:rsidRPr="00161721">
        <w:rPr>
          <w:rFonts w:asciiTheme="minorHAnsi" w:hAnsiTheme="minorHAnsi" w:cstheme="minorHAnsi"/>
          <w:lang w:val="en-US"/>
        </w:rPr>
        <w:t>KV switchgear,</w:t>
      </w:r>
    </w:p>
    <w:p w14:paraId="1211789D" w14:textId="466CC0A4" w:rsidR="0024663D" w:rsidRPr="00161721" w:rsidRDefault="0024663D"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11067E"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C4393D" w:rsidRPr="00161721">
        <w:rPr>
          <w:rFonts w:asciiTheme="minorHAnsi" w:hAnsiTheme="minorHAnsi" w:cstheme="minorHAnsi"/>
          <w:lang w:val="en-US"/>
        </w:rPr>
        <w:t xml:space="preserve">Two </w:t>
      </w:r>
      <w:r w:rsidRPr="00161721">
        <w:rPr>
          <w:rFonts w:asciiTheme="minorHAnsi" w:hAnsiTheme="minorHAnsi" w:cstheme="minorHAnsi"/>
          <w:lang w:val="en-US"/>
        </w:rPr>
        <w:t>33/</w:t>
      </w:r>
      <w:r w:rsidR="000306CD" w:rsidRPr="00161721">
        <w:rPr>
          <w:rFonts w:asciiTheme="minorHAnsi" w:hAnsiTheme="minorHAnsi" w:cstheme="minorHAnsi"/>
          <w:lang w:val="en-US"/>
        </w:rPr>
        <w:t>0.4</w:t>
      </w:r>
      <w:r w:rsidRPr="00161721">
        <w:rPr>
          <w:rFonts w:asciiTheme="minorHAnsi" w:hAnsiTheme="minorHAnsi" w:cstheme="minorHAnsi"/>
          <w:lang w:val="en-US"/>
        </w:rPr>
        <w:t>kV 1</w:t>
      </w:r>
      <w:r w:rsidR="00C4393D" w:rsidRPr="00161721">
        <w:rPr>
          <w:rFonts w:asciiTheme="minorHAnsi" w:hAnsiTheme="minorHAnsi" w:cstheme="minorHAnsi"/>
          <w:lang w:val="en-US"/>
        </w:rPr>
        <w:t>0</w:t>
      </w:r>
      <w:r w:rsidRPr="00161721">
        <w:rPr>
          <w:rFonts w:asciiTheme="minorHAnsi" w:hAnsiTheme="minorHAnsi" w:cstheme="minorHAnsi"/>
          <w:lang w:val="en-US"/>
        </w:rPr>
        <w:t>0kVA auxiliary transformer</w:t>
      </w:r>
      <w:r w:rsidR="00923E0B" w:rsidRPr="00161721">
        <w:rPr>
          <w:rFonts w:asciiTheme="minorHAnsi" w:hAnsiTheme="minorHAnsi" w:cstheme="minorHAnsi"/>
          <w:lang w:val="en-US"/>
        </w:rPr>
        <w:t>s</w:t>
      </w:r>
      <w:r w:rsidRPr="00161721">
        <w:rPr>
          <w:rFonts w:asciiTheme="minorHAnsi" w:hAnsiTheme="minorHAnsi" w:cstheme="minorHAnsi"/>
          <w:lang w:val="en-US"/>
        </w:rPr>
        <w:t>,</w:t>
      </w:r>
    </w:p>
    <w:p w14:paraId="6B09AD02" w14:textId="229FEE8C" w:rsidR="00285C22" w:rsidRPr="00161721" w:rsidRDefault="00285C22"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11067E" w:rsidRPr="00161721">
        <w:rPr>
          <w:rFonts w:asciiTheme="minorHAnsi" w:hAnsiTheme="minorHAnsi" w:cstheme="minorHAnsi"/>
          <w:lang w:val="en-US"/>
        </w:rPr>
        <w:t xml:space="preserve">and connection </w:t>
      </w:r>
      <w:r w:rsidRPr="00161721">
        <w:rPr>
          <w:rFonts w:asciiTheme="minorHAnsi" w:hAnsiTheme="minorHAnsi" w:cstheme="minorHAnsi"/>
          <w:lang w:val="en-US"/>
        </w:rPr>
        <w:t>of two earthing 11kV transformers</w:t>
      </w:r>
    </w:p>
    <w:p w14:paraId="4B6840D6" w14:textId="433D1A4F"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11067E"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69390A" w:rsidRPr="00161721">
        <w:rPr>
          <w:rFonts w:asciiTheme="minorHAnsi" w:hAnsiTheme="minorHAnsi" w:cstheme="minorHAnsi"/>
          <w:lang w:val="en-US"/>
        </w:rPr>
        <w:t xml:space="preserve">100kVA </w:t>
      </w:r>
      <w:r w:rsidRPr="00161721">
        <w:rPr>
          <w:rFonts w:asciiTheme="minorHAnsi" w:hAnsiTheme="minorHAnsi" w:cstheme="minorHAnsi"/>
          <w:lang w:val="en-US"/>
        </w:rPr>
        <w:t>Diesel Gen</w:t>
      </w:r>
      <w:r w:rsidR="00A20217" w:rsidRPr="00161721">
        <w:rPr>
          <w:rFonts w:asciiTheme="minorHAnsi" w:hAnsiTheme="minorHAnsi" w:cstheme="minorHAnsi"/>
          <w:lang w:val="en-US"/>
        </w:rPr>
        <w:t>e</w:t>
      </w:r>
      <w:r w:rsidRPr="00161721">
        <w:rPr>
          <w:rFonts w:asciiTheme="minorHAnsi" w:hAnsiTheme="minorHAnsi" w:cstheme="minorHAnsi"/>
          <w:lang w:val="en-US"/>
        </w:rPr>
        <w:t>r</w:t>
      </w:r>
      <w:r w:rsidR="00C71980" w:rsidRPr="00161721">
        <w:rPr>
          <w:rFonts w:asciiTheme="minorHAnsi" w:hAnsiTheme="minorHAnsi" w:cstheme="minorHAnsi"/>
          <w:lang w:val="en-US"/>
        </w:rPr>
        <w:t>a</w:t>
      </w:r>
      <w:r w:rsidRPr="00161721">
        <w:rPr>
          <w:rFonts w:asciiTheme="minorHAnsi" w:hAnsiTheme="minorHAnsi" w:cstheme="minorHAnsi"/>
          <w:lang w:val="en-US"/>
        </w:rPr>
        <w:t>tor,</w:t>
      </w:r>
    </w:p>
    <w:p w14:paraId="798C2163" w14:textId="4BA3C1B4"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11067E" w:rsidRPr="00161721">
        <w:rPr>
          <w:rFonts w:asciiTheme="minorHAnsi" w:hAnsiTheme="minorHAnsi" w:cstheme="minorHAnsi"/>
          <w:lang w:val="en-US"/>
        </w:rPr>
        <w:t xml:space="preserve">and connection </w:t>
      </w:r>
      <w:r w:rsidRPr="00161721">
        <w:rPr>
          <w:rFonts w:asciiTheme="minorHAnsi" w:hAnsiTheme="minorHAnsi" w:cstheme="minorHAnsi"/>
          <w:lang w:val="en-US"/>
        </w:rPr>
        <w:t>of 33kV metal-clad switchgear,</w:t>
      </w:r>
    </w:p>
    <w:p w14:paraId="0FE9D664" w14:textId="1699616B"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Pulling and connection of all 33kV and </w:t>
      </w:r>
      <w:r w:rsidR="00285C22" w:rsidRPr="00161721">
        <w:rPr>
          <w:rFonts w:asciiTheme="minorHAnsi" w:hAnsiTheme="minorHAnsi" w:cstheme="minorHAnsi"/>
          <w:lang w:val="en-US"/>
        </w:rPr>
        <w:t>11</w:t>
      </w:r>
      <w:r w:rsidRPr="00161721">
        <w:rPr>
          <w:rFonts w:asciiTheme="minorHAnsi" w:hAnsiTheme="minorHAnsi" w:cstheme="minorHAnsi"/>
          <w:lang w:val="en-US"/>
        </w:rPr>
        <w:t>kV power cables, LV power and control cables inside substation,</w:t>
      </w:r>
    </w:p>
    <w:p w14:paraId="2AB31547" w14:textId="106CC077" w:rsidR="00923E0B" w:rsidRPr="00161721" w:rsidRDefault="00923E0B" w:rsidP="00923E0B">
      <w:pPr>
        <w:pStyle w:val="Paragraphedeliste"/>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33kV UGC coming from Fond Cole and Trafalgar SS will be pulled and connected to 33kV switchgear (Fond Cole and Trafalgar Feeders) providing cable terminations. The contractor will provide the necessary cable trays for cable rising until 33kV cabinets.</w:t>
      </w:r>
    </w:p>
    <w:p w14:paraId="18D284E2" w14:textId="25FEAAFD"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Pulling and connection, from both sides, of all interface power and control cables to </w:t>
      </w:r>
      <w:r w:rsidR="00285C22" w:rsidRPr="00161721">
        <w:rPr>
          <w:rFonts w:asciiTheme="minorHAnsi" w:hAnsiTheme="minorHAnsi" w:cstheme="minorHAnsi"/>
          <w:lang w:val="en-US"/>
        </w:rPr>
        <w:t xml:space="preserve">Padu </w:t>
      </w:r>
      <w:r w:rsidRPr="00161721">
        <w:rPr>
          <w:rFonts w:asciiTheme="minorHAnsi" w:hAnsiTheme="minorHAnsi" w:cstheme="minorHAnsi"/>
          <w:lang w:val="en-US"/>
        </w:rPr>
        <w:t>power plant equipment,</w:t>
      </w:r>
    </w:p>
    <w:p w14:paraId="298C2D8C" w14:textId="77777777" w:rsidR="00602AFF" w:rsidRPr="00161721" w:rsidRDefault="00602AFF" w:rsidP="00602AFF">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Pulling and splicing (on ODFs) of FO cable from substation to power plant telecom room,</w:t>
      </w:r>
    </w:p>
    <w:p w14:paraId="4D873FF1" w14:textId="5E273F25"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11067E"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all protection and control cabinets, AC and DC </w:t>
      </w:r>
      <w:r w:rsidR="001F1953" w:rsidRPr="00161721">
        <w:rPr>
          <w:rFonts w:asciiTheme="minorHAnsi" w:hAnsiTheme="minorHAnsi" w:cstheme="minorHAnsi"/>
          <w:lang w:val="en-US"/>
        </w:rPr>
        <w:t>switchboards</w:t>
      </w:r>
      <w:r w:rsidRPr="00161721">
        <w:rPr>
          <w:rFonts w:asciiTheme="minorHAnsi" w:hAnsiTheme="minorHAnsi" w:cstheme="minorHAnsi"/>
          <w:lang w:val="en-US"/>
        </w:rPr>
        <w:t>, Batteries, Chargers, Inverter and SCADA system,</w:t>
      </w:r>
    </w:p>
    <w:p w14:paraId="04FAAEB1" w14:textId="46B045C9" w:rsidR="00466A18" w:rsidRPr="00161721" w:rsidRDefault="00466A18" w:rsidP="00466A18">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Installation and connection of all indoor and outdoor lighting and sockets,</w:t>
      </w:r>
    </w:p>
    <w:p w14:paraId="383F00C4" w14:textId="77777777" w:rsidR="00B939DC" w:rsidRPr="00161721" w:rsidRDefault="00B939DC" w:rsidP="00B939DC">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Connection of substation and power plant earthing grid,</w:t>
      </w:r>
    </w:p>
    <w:p w14:paraId="58ACCF13" w14:textId="09E6AAF0" w:rsidR="00A3763B" w:rsidRPr="00161721" w:rsidRDefault="00A3763B" w:rsidP="00862D23">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Testing and commissioning of</w:t>
      </w:r>
      <w:r w:rsidR="00862D23" w:rsidRPr="00161721">
        <w:rPr>
          <w:rFonts w:asciiTheme="minorHAnsi" w:hAnsiTheme="minorHAnsi" w:cstheme="minorHAnsi"/>
          <w:lang w:val="en-US"/>
        </w:rPr>
        <w:t xml:space="preserve"> the whole substation equipment (</w:t>
      </w:r>
      <w:r w:rsidR="001F1953" w:rsidRPr="00161721">
        <w:rPr>
          <w:rFonts w:asciiTheme="minorHAnsi" w:hAnsiTheme="minorHAnsi" w:cstheme="minorHAnsi"/>
          <w:lang w:val="en-US"/>
        </w:rPr>
        <w:t>locally</w:t>
      </w:r>
      <w:r w:rsidR="00862D23" w:rsidRPr="00161721">
        <w:rPr>
          <w:rFonts w:asciiTheme="minorHAnsi" w:hAnsiTheme="minorHAnsi" w:cstheme="minorHAnsi"/>
          <w:lang w:val="en-US"/>
        </w:rPr>
        <w:t xml:space="preserve"> and remotely from remote engineering workstation at Fond Cole).</w:t>
      </w:r>
    </w:p>
    <w:p w14:paraId="7890F386" w14:textId="77777777" w:rsidR="00A3763B" w:rsidRPr="00161721" w:rsidRDefault="00A3763B" w:rsidP="00A3763B">
      <w:pPr>
        <w:tabs>
          <w:tab w:val="left" w:pos="5954"/>
        </w:tabs>
        <w:spacing w:line="276" w:lineRule="auto"/>
        <w:ind w:left="720"/>
        <w:rPr>
          <w:rFonts w:asciiTheme="minorHAnsi" w:hAnsiTheme="minorHAnsi" w:cstheme="minorHAnsi"/>
          <w:lang w:val="en-US"/>
        </w:rPr>
      </w:pPr>
    </w:p>
    <w:p w14:paraId="6BDB63E6" w14:textId="55D51972" w:rsidR="00A3763B" w:rsidRPr="00161721" w:rsidRDefault="00A3763B" w:rsidP="00A72019">
      <w:pPr>
        <w:pStyle w:val="text-format"/>
        <w:rPr>
          <w:b/>
          <w:lang w:val="en-US"/>
        </w:rPr>
      </w:pPr>
      <w:r w:rsidRPr="00161721">
        <w:rPr>
          <w:b/>
          <w:lang w:val="en-US"/>
        </w:rPr>
        <w:t>Civil construction works</w:t>
      </w:r>
    </w:p>
    <w:p w14:paraId="2BE2FB0C" w14:textId="77777777" w:rsidR="00A51A5D" w:rsidRPr="00161721" w:rsidRDefault="00A51A5D" w:rsidP="00A51A5D">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investigations</w:t>
      </w:r>
    </w:p>
    <w:p w14:paraId="5A945116" w14:textId="3720439D"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earthworks including cutting and filling. Cut and fill volume calculation </w:t>
      </w:r>
      <w:r w:rsidR="00AA35C7" w:rsidRPr="00161721">
        <w:rPr>
          <w:rFonts w:asciiTheme="minorHAnsi" w:hAnsiTheme="minorHAnsi" w:cstheme="minorHAnsi"/>
          <w:lang w:val="en-US"/>
        </w:rPr>
        <w:t>according to</w:t>
      </w:r>
      <w:r w:rsidRPr="00161721">
        <w:rPr>
          <w:rFonts w:asciiTheme="minorHAnsi" w:hAnsiTheme="minorHAnsi" w:cstheme="minorHAnsi"/>
          <w:lang w:val="en-US"/>
        </w:rPr>
        <w:t xml:space="preserve"> the results contractor’s investigations,</w:t>
      </w:r>
    </w:p>
    <w:p w14:paraId="06F78D71"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all outdoor equipment foundations and transformers foundations with oil collecting pits,</w:t>
      </w:r>
    </w:p>
    <w:p w14:paraId="08B0205C" w14:textId="4F656BD3" w:rsidR="00285C22" w:rsidRPr="00161721" w:rsidRDefault="00285C22" w:rsidP="004E7D49">
      <w:pPr>
        <w:pStyle w:val="Paragraphedeliste"/>
        <w:numPr>
          <w:ilvl w:val="0"/>
          <w:numId w:val="29"/>
        </w:numPr>
        <w:rPr>
          <w:rFonts w:asciiTheme="minorHAnsi" w:hAnsiTheme="minorHAnsi" w:cstheme="minorHAnsi"/>
          <w:lang w:val="en-US"/>
        </w:rPr>
      </w:pPr>
      <w:r w:rsidRPr="00161721">
        <w:rPr>
          <w:rFonts w:asciiTheme="minorHAnsi" w:hAnsiTheme="minorHAnsi" w:cstheme="minorHAnsi"/>
          <w:lang w:val="en-US"/>
        </w:rPr>
        <w:t xml:space="preserve">Build firewalls that surround the two transformers from 3 sides with a minimal thickness of 0.3m </w:t>
      </w:r>
    </w:p>
    <w:p w14:paraId="47BB4EFC"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heavy railed road for the transformer transportation operations,</w:t>
      </w:r>
    </w:p>
    <w:p w14:paraId="77D1F328" w14:textId="0B25E184"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duct banks / cable trench with covers for all the 33</w:t>
      </w:r>
      <w:r w:rsidR="00285C22" w:rsidRPr="00161721">
        <w:rPr>
          <w:rFonts w:asciiTheme="minorHAnsi" w:hAnsiTheme="minorHAnsi" w:cstheme="minorHAnsi"/>
          <w:lang w:val="en-US"/>
        </w:rPr>
        <w:t>k</w:t>
      </w:r>
      <w:r w:rsidRPr="00161721">
        <w:rPr>
          <w:rFonts w:asciiTheme="minorHAnsi" w:hAnsiTheme="minorHAnsi" w:cstheme="minorHAnsi"/>
          <w:lang w:val="en-US"/>
        </w:rPr>
        <w:t xml:space="preserve">V and </w:t>
      </w:r>
      <w:r w:rsidR="00285C22" w:rsidRPr="00161721">
        <w:rPr>
          <w:rFonts w:asciiTheme="minorHAnsi" w:hAnsiTheme="minorHAnsi" w:cstheme="minorHAnsi"/>
          <w:lang w:val="en-US"/>
        </w:rPr>
        <w:t>11</w:t>
      </w:r>
      <w:r w:rsidRPr="00161721">
        <w:rPr>
          <w:rFonts w:asciiTheme="minorHAnsi" w:hAnsiTheme="minorHAnsi" w:cstheme="minorHAnsi"/>
          <w:lang w:val="en-US"/>
        </w:rPr>
        <w:t>kV power cables and LV power and control cables. Different voltage level cables should never be placed in the same duct. The contractor must provide a detailed calculation note and a rel</w:t>
      </w:r>
      <w:r w:rsidR="00C716F4" w:rsidRPr="00161721">
        <w:rPr>
          <w:rFonts w:asciiTheme="minorHAnsi" w:hAnsiTheme="minorHAnsi" w:cstheme="minorHAnsi"/>
          <w:lang w:val="en-US"/>
        </w:rPr>
        <w:t xml:space="preserve">ative ducts layout for approval. </w:t>
      </w:r>
      <w:r w:rsidR="00991297" w:rsidRPr="00161721">
        <w:rPr>
          <w:rFonts w:asciiTheme="minorHAnsi" w:hAnsiTheme="minorHAnsi" w:cstheme="minorHAnsi"/>
          <w:lang w:val="en-US"/>
        </w:rPr>
        <w:t xml:space="preserve">Ducts for </w:t>
      </w:r>
      <w:r w:rsidR="0011067E" w:rsidRPr="00161721">
        <w:rPr>
          <w:rFonts w:asciiTheme="minorHAnsi" w:hAnsiTheme="minorHAnsi" w:cstheme="minorHAnsi"/>
          <w:lang w:val="en-US"/>
        </w:rPr>
        <w:t xml:space="preserve">33kV </w:t>
      </w:r>
      <w:r w:rsidR="00991297" w:rsidRPr="00161721">
        <w:rPr>
          <w:rFonts w:asciiTheme="minorHAnsi" w:hAnsiTheme="minorHAnsi" w:cstheme="minorHAnsi"/>
          <w:lang w:val="en-US"/>
        </w:rPr>
        <w:t xml:space="preserve">power cables for outgoing </w:t>
      </w:r>
      <w:r w:rsidR="008C2263" w:rsidRPr="00161721">
        <w:rPr>
          <w:rFonts w:asciiTheme="minorHAnsi" w:hAnsiTheme="minorHAnsi" w:cstheme="minorHAnsi"/>
          <w:lang w:val="en-US"/>
        </w:rPr>
        <w:t xml:space="preserve">TPI and PFI </w:t>
      </w:r>
      <w:r w:rsidR="00991297" w:rsidRPr="00161721">
        <w:rPr>
          <w:rFonts w:asciiTheme="minorHAnsi" w:hAnsiTheme="minorHAnsi" w:cstheme="minorHAnsi"/>
          <w:lang w:val="en-US"/>
        </w:rPr>
        <w:t xml:space="preserve">feeders must be extended from </w:t>
      </w:r>
      <w:r w:rsidR="00867AD5" w:rsidRPr="00161721">
        <w:rPr>
          <w:rFonts w:asciiTheme="minorHAnsi" w:hAnsiTheme="minorHAnsi" w:cstheme="minorHAnsi"/>
          <w:lang w:val="en-US"/>
        </w:rPr>
        <w:t xml:space="preserve">33kV </w:t>
      </w:r>
      <w:r w:rsidR="00991297" w:rsidRPr="00161721">
        <w:rPr>
          <w:rFonts w:asciiTheme="minorHAnsi" w:hAnsiTheme="minorHAnsi" w:cstheme="minorHAnsi"/>
          <w:lang w:val="en-US"/>
        </w:rPr>
        <w:t>switchgear</w:t>
      </w:r>
      <w:r w:rsidR="00867AD5" w:rsidRPr="00161721">
        <w:rPr>
          <w:rFonts w:asciiTheme="minorHAnsi" w:hAnsiTheme="minorHAnsi" w:cstheme="minorHAnsi"/>
          <w:lang w:val="en-US"/>
        </w:rPr>
        <w:t xml:space="preserve"> </w:t>
      </w:r>
      <w:r w:rsidR="00991297" w:rsidRPr="00161721">
        <w:rPr>
          <w:rFonts w:asciiTheme="minorHAnsi" w:hAnsiTheme="minorHAnsi" w:cstheme="minorHAnsi"/>
          <w:lang w:val="en-US"/>
        </w:rPr>
        <w:t>to one meter outside the substation</w:t>
      </w:r>
      <w:r w:rsidR="00D038BF" w:rsidRPr="00161721">
        <w:rPr>
          <w:rFonts w:asciiTheme="minorHAnsi" w:hAnsiTheme="minorHAnsi" w:cstheme="minorHAnsi"/>
          <w:lang w:val="en-US"/>
        </w:rPr>
        <w:t xml:space="preserve"> (with manholes for cable pulling)</w:t>
      </w:r>
      <w:r w:rsidR="00426B37" w:rsidRPr="00161721">
        <w:rPr>
          <w:rFonts w:asciiTheme="minorHAnsi" w:hAnsiTheme="minorHAnsi" w:cstheme="minorHAnsi"/>
          <w:lang w:val="en-US"/>
        </w:rPr>
        <w:t>. A new LV power and control covered cable trench must be constructed from new control building till the existing LV cable trench in the Padu power plant.</w:t>
      </w:r>
      <w:r w:rsidR="00130DC2" w:rsidRPr="00161721">
        <w:rPr>
          <w:rFonts w:asciiTheme="minorHAnsi" w:hAnsiTheme="minorHAnsi" w:cstheme="minorHAnsi"/>
          <w:lang w:val="en-US"/>
        </w:rPr>
        <w:t xml:space="preserve"> </w:t>
      </w:r>
    </w:p>
    <w:p w14:paraId="4955FEB7" w14:textId="77777777" w:rsidR="00285C22" w:rsidRPr="00161721" w:rsidRDefault="00285C22" w:rsidP="004E7D49">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 xml:space="preserve">Construction of transformer tanks below the transformer that will have a capacity to contain 1.5*total oil volume of the transformer minimum, </w:t>
      </w:r>
    </w:p>
    <w:p w14:paraId="25667F02" w14:textId="6922170B"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Construction of Control building </w:t>
      </w:r>
      <w:r w:rsidR="004378A0" w:rsidRPr="00161721">
        <w:rPr>
          <w:rFonts w:asciiTheme="minorHAnsi" w:hAnsiTheme="minorHAnsi" w:cstheme="minorHAnsi"/>
          <w:lang w:val="en-US"/>
        </w:rPr>
        <w:t xml:space="preserve">with a minimal surface of 155m², </w:t>
      </w:r>
      <w:r w:rsidRPr="00161721">
        <w:rPr>
          <w:rFonts w:asciiTheme="minorHAnsi" w:hAnsiTheme="minorHAnsi" w:cstheme="minorHAnsi"/>
          <w:lang w:val="en-US"/>
        </w:rPr>
        <w:t xml:space="preserve">including a control and protection room, MV cells room, Batteries room, AC/DC auxiliary room, Telecom room, warehouse, office room, sanitary room, kitchen and outdoor location for station auxiliary transformer. This building must be connected to electricity and water supplies and connected to sewage system if exists otherwise provide other alternative.  </w:t>
      </w:r>
      <w:r w:rsidR="001F1953" w:rsidRPr="00161721">
        <w:rPr>
          <w:rFonts w:asciiTheme="minorHAnsi" w:hAnsiTheme="minorHAnsi" w:cstheme="minorHAnsi"/>
          <w:lang w:val="en-US"/>
        </w:rPr>
        <w:t>Details</w:t>
      </w:r>
      <w:r w:rsidR="00D313CA" w:rsidRPr="00161721">
        <w:rPr>
          <w:rFonts w:asciiTheme="minorHAnsi" w:hAnsiTheme="minorHAnsi" w:cstheme="minorHAnsi"/>
          <w:lang w:val="en-US"/>
        </w:rPr>
        <w:t xml:space="preserve"> are</w:t>
      </w:r>
      <w:r w:rsidRPr="00161721">
        <w:rPr>
          <w:rFonts w:asciiTheme="minorHAnsi" w:hAnsiTheme="minorHAnsi" w:cstheme="minorHAnsi"/>
          <w:lang w:val="en-US"/>
        </w:rPr>
        <w:t xml:space="preserve"> in </w:t>
      </w:r>
      <w:r w:rsidR="00720216"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A3-4</w:t>
      </w:r>
      <w:r w:rsidR="00720216" w:rsidRPr="00161721">
        <w:rPr>
          <w:rFonts w:asciiTheme="minorHAnsi" w:hAnsiTheme="minorHAnsi" w:cstheme="minorHAnsi"/>
          <w:lang w:val="en-US"/>
        </w:rPr>
        <w:t xml:space="preserve"> </w:t>
      </w:r>
      <w:r w:rsidRPr="00161721">
        <w:rPr>
          <w:rFonts w:asciiTheme="minorHAnsi" w:hAnsiTheme="minorHAnsi" w:cstheme="minorHAnsi"/>
          <w:lang w:val="en-US"/>
        </w:rPr>
        <w:t>of this document</w:t>
      </w:r>
      <w:r w:rsidR="00D313CA" w:rsidRPr="00161721">
        <w:rPr>
          <w:rFonts w:asciiTheme="minorHAnsi" w:hAnsiTheme="minorHAnsi" w:cstheme="minorHAnsi"/>
          <w:lang w:val="en-US"/>
        </w:rPr>
        <w:t>. In addition, the finishing work must be also considered as Plastering, painting, tiling, waterproofing, etc…</w:t>
      </w:r>
    </w:p>
    <w:p w14:paraId="682343CB"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a basement under MV room for MV cables entry</w:t>
      </w:r>
    </w:p>
    <w:p w14:paraId="2BECBB4F" w14:textId="275974AD"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roads, pavement, drainage system, fences, gravels surfacing of the substation area,</w:t>
      </w:r>
      <w:r w:rsidR="00D313CA" w:rsidRPr="00161721">
        <w:rPr>
          <w:rFonts w:asciiTheme="minorHAnsi" w:hAnsiTheme="minorHAnsi" w:cstheme="minorHAnsi"/>
          <w:lang w:val="en-US"/>
        </w:rPr>
        <w:t xml:space="preserve"> landscaping and levelling.</w:t>
      </w:r>
    </w:p>
    <w:p w14:paraId="1CF60119" w14:textId="77777777" w:rsidR="00991297" w:rsidRPr="00161721" w:rsidRDefault="00991297" w:rsidP="004E7D49">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Ensuring a drainage system and all the necessary access roads for the substation</w:t>
      </w:r>
    </w:p>
    <w:p w14:paraId="4838BAFD" w14:textId="77777777" w:rsidR="004378A0" w:rsidRPr="00161721" w:rsidRDefault="00A3763B" w:rsidP="004378A0">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concrete in contact with backfilling must be protected according to a detailed procedure submitted by the contractor and approved by the Project Owner.</w:t>
      </w:r>
    </w:p>
    <w:p w14:paraId="3470BEAE" w14:textId="77777777" w:rsidR="004378A0" w:rsidRPr="00161721" w:rsidRDefault="004378A0" w:rsidP="004378A0">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Access to the substation must be segregated from the power plant by fence, door locking.</w:t>
      </w:r>
    </w:p>
    <w:p w14:paraId="055B0DB5" w14:textId="77777777" w:rsidR="004378A0" w:rsidRPr="00161721" w:rsidRDefault="004378A0" w:rsidP="004378A0">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Construction of duct banks / cable trench for the 33, 11 kV cables that must be totally separated. The contractor must provide a detailed calculation note and a relative layout for approval. </w:t>
      </w:r>
    </w:p>
    <w:p w14:paraId="36831A61" w14:textId="08DDB4BD" w:rsidR="004378A0" w:rsidRPr="00161721" w:rsidRDefault="004378A0" w:rsidP="004378A0">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Ensuring a water supply system, exterior and interior lighting, drainage system, and all the necessary access roads for the </w:t>
      </w:r>
      <w:r w:rsidR="00C71980" w:rsidRPr="00161721">
        <w:rPr>
          <w:rFonts w:asciiTheme="minorHAnsi" w:hAnsiTheme="minorHAnsi" w:cstheme="minorHAnsi"/>
          <w:lang w:val="en-US"/>
        </w:rPr>
        <w:t xml:space="preserve">Padu </w:t>
      </w:r>
      <w:r w:rsidRPr="00161721">
        <w:rPr>
          <w:rFonts w:asciiTheme="minorHAnsi" w:hAnsiTheme="minorHAnsi" w:cstheme="minorHAnsi"/>
          <w:lang w:val="en-US"/>
        </w:rPr>
        <w:t>substation</w:t>
      </w:r>
    </w:p>
    <w:p w14:paraId="6BFBEDA9" w14:textId="005D8C2F" w:rsidR="00A3763B" w:rsidRPr="00161721" w:rsidRDefault="00A3763B" w:rsidP="00A3763B">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r w:rsidRPr="00161721">
        <w:rPr>
          <w:rFonts w:asciiTheme="minorHAnsi" w:hAnsiTheme="minorHAnsi" w:cstheme="minorHAnsi"/>
          <w:b/>
          <w:bCs/>
          <w:lang w:val="en-US"/>
        </w:rPr>
        <w:t xml:space="preserve">For all the ducts/trench that link the substation to its outside limit, the responsible contractor for carrying out the work at </w:t>
      </w:r>
      <w:r w:rsidR="004378A0" w:rsidRPr="00161721">
        <w:rPr>
          <w:rFonts w:asciiTheme="minorHAnsi" w:hAnsiTheme="minorHAnsi" w:cstheme="minorHAnsi"/>
          <w:b/>
          <w:bCs/>
          <w:lang w:val="en-US"/>
        </w:rPr>
        <w:t>Padu</w:t>
      </w:r>
      <w:r w:rsidRPr="00161721">
        <w:rPr>
          <w:rFonts w:asciiTheme="minorHAnsi" w:hAnsiTheme="minorHAnsi" w:cstheme="minorHAnsi"/>
          <w:b/>
          <w:bCs/>
          <w:lang w:val="en-US"/>
        </w:rPr>
        <w:t xml:space="preserve"> substation must ensure the arrival of these duct banks/ trenches, (with all the necessary equipment, accessories, and ducts, + adequate closure), up to 1 m outside the boundary of the fence, to ensure that the ducts and the built structures are well secured and closed until the time of connection.</w:t>
      </w:r>
    </w:p>
    <w:p w14:paraId="42223B96" w14:textId="77777777" w:rsidR="00A3763B" w:rsidRPr="00161721" w:rsidRDefault="00A3763B" w:rsidP="00A3763B">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r w:rsidRPr="00161721">
        <w:rPr>
          <w:rFonts w:asciiTheme="minorHAnsi" w:hAnsiTheme="minorHAnsi" w:cstheme="minorHAnsi"/>
          <w:b/>
          <w:bCs/>
          <w:lang w:val="en-US"/>
        </w:rPr>
        <w:t xml:space="preserve">N.B.: </w:t>
      </w:r>
      <w:r w:rsidRPr="00161721">
        <w:rPr>
          <w:rFonts w:asciiTheme="minorHAnsi" w:hAnsiTheme="minorHAnsi" w:cstheme="minorHAnsi"/>
          <w:lang w:val="en-US"/>
        </w:rPr>
        <w:t xml:space="preserve">In case of passage by cable trench, the cables will not be placed directly on concrete bases, cable trays must be used where each one should not contain &gt; 3 cables beds, and 30 % of the cable trench must be free for future extension. </w:t>
      </w:r>
    </w:p>
    <w:p w14:paraId="23382C5B" w14:textId="77777777" w:rsidR="00A3763B" w:rsidRPr="00161721" w:rsidRDefault="00A3763B" w:rsidP="00A3763B">
      <w:pPr>
        <w:pStyle w:val="Paragraphedeliste"/>
        <w:rPr>
          <w:rFonts w:asciiTheme="minorHAnsi" w:hAnsiTheme="minorHAnsi" w:cstheme="minorHAnsi"/>
          <w:lang w:val="en-US"/>
        </w:rPr>
      </w:pPr>
    </w:p>
    <w:p w14:paraId="3D0A7587" w14:textId="77777777" w:rsidR="00A3763B" w:rsidRPr="00161721" w:rsidRDefault="00A3763B"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00" w:name="_Toc148030426"/>
      <w:r w:rsidRPr="00161721">
        <w:rPr>
          <w:rFonts w:asciiTheme="minorHAnsi" w:hAnsiTheme="minorHAnsi" w:cstheme="minorHAnsi"/>
          <w:sz w:val="28"/>
          <w:szCs w:val="28"/>
          <w:lang w:val="en-US"/>
        </w:rPr>
        <w:t>Scope of design works</w:t>
      </w:r>
      <w:bookmarkEnd w:id="800"/>
    </w:p>
    <w:p w14:paraId="554B870C" w14:textId="77777777" w:rsidR="00A3763B" w:rsidRPr="00161721" w:rsidRDefault="00A3763B" w:rsidP="00A3763B">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4D88AA61"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Earth Grid Study Report detailing Step and Touch Potentials for the site,</w:t>
      </w:r>
    </w:p>
    <w:p w14:paraId="0EFD2EF9" w14:textId="5C1F846D"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Insulation Co-ordination Study,</w:t>
      </w:r>
    </w:p>
    <w:p w14:paraId="0EF1C494" w14:textId="400E3954" w:rsidR="0016773B" w:rsidRPr="00161721" w:rsidRDefault="001677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Protection relays settings and selectivity study,</w:t>
      </w:r>
    </w:p>
    <w:p w14:paraId="21FFB0DE"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MV Cable Rating Study,</w:t>
      </w:r>
    </w:p>
    <w:p w14:paraId="69310724"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Resistivity Test Results,</w:t>
      </w:r>
    </w:p>
    <w:p w14:paraId="18EBEFC2"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Thermal Resistivity Test Results,</w:t>
      </w:r>
    </w:p>
    <w:p w14:paraId="2E59ACBC"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Lightning Protection Study,</w:t>
      </w:r>
    </w:p>
    <w:p w14:paraId="4144782C"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DC Systems Requirement Study,</w:t>
      </w:r>
    </w:p>
    <w:p w14:paraId="7AC2FB95"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AC Systems Requirement Study,</w:t>
      </w:r>
    </w:p>
    <w:p w14:paraId="253A8DE6"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Lighting Study Report (Indoor &amp; Outdoor),</w:t>
      </w:r>
    </w:p>
    <w:p w14:paraId="52627351"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Geotech Survey,</w:t>
      </w:r>
    </w:p>
    <w:p w14:paraId="25EEBE33"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Site Surveying work, </w:t>
      </w:r>
    </w:p>
    <w:p w14:paraId="530360D9" w14:textId="77777777" w:rsidR="00A3763B" w:rsidRPr="00161721" w:rsidRDefault="00A3763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needed drawings and calculation notes for electrical equipment and civil works dimensioning:</w:t>
      </w:r>
    </w:p>
    <w:p w14:paraId="43A7591F" w14:textId="243CAF1C"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General arrangements (plan and elevation), layouts and sections drawings</w:t>
      </w:r>
      <w:r w:rsidR="00A539D4" w:rsidRPr="00161721">
        <w:rPr>
          <w:rFonts w:asciiTheme="minorHAnsi" w:hAnsiTheme="minorHAnsi" w:cstheme="minorHAnsi"/>
          <w:lang w:val="en-US"/>
        </w:rPr>
        <w:t>,</w:t>
      </w:r>
    </w:p>
    <w:p w14:paraId="0612D082" w14:textId="62FFE69F"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Metallic structures and footings drawings and calculation notes</w:t>
      </w:r>
      <w:r w:rsidR="00A539D4" w:rsidRPr="00161721">
        <w:rPr>
          <w:rFonts w:asciiTheme="minorHAnsi" w:hAnsiTheme="minorHAnsi" w:cstheme="minorHAnsi"/>
          <w:lang w:val="en-US"/>
        </w:rPr>
        <w:t>,</w:t>
      </w:r>
      <w:r w:rsidRPr="00161721">
        <w:rPr>
          <w:rFonts w:asciiTheme="minorHAnsi" w:hAnsiTheme="minorHAnsi" w:cstheme="minorHAnsi"/>
          <w:lang w:val="en-US"/>
        </w:rPr>
        <w:t xml:space="preserve"> </w:t>
      </w:r>
    </w:p>
    <w:p w14:paraId="1AD5C154" w14:textId="4E43EFC7"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MV and LV equipment installation and connection drawings</w:t>
      </w:r>
      <w:r w:rsidR="00A539D4" w:rsidRPr="00161721">
        <w:rPr>
          <w:rFonts w:asciiTheme="minorHAnsi" w:hAnsiTheme="minorHAnsi" w:cstheme="minorHAnsi"/>
          <w:lang w:val="en-US"/>
        </w:rPr>
        <w:t>,</w:t>
      </w:r>
    </w:p>
    <w:p w14:paraId="15666C8A" w14:textId="0110F474"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Earthing grid layout, calculation notes and detailed </w:t>
      </w:r>
      <w:r w:rsidR="00E201D6" w:rsidRPr="00161721">
        <w:rPr>
          <w:rFonts w:asciiTheme="minorHAnsi" w:hAnsiTheme="minorHAnsi" w:cstheme="minorHAnsi"/>
          <w:lang w:val="en-US"/>
        </w:rPr>
        <w:t>connection</w:t>
      </w:r>
      <w:r w:rsidRPr="00161721">
        <w:rPr>
          <w:rFonts w:asciiTheme="minorHAnsi" w:hAnsiTheme="minorHAnsi" w:cstheme="minorHAnsi"/>
          <w:lang w:val="en-US"/>
        </w:rPr>
        <w:t xml:space="preserve"> drawings</w:t>
      </w:r>
      <w:r w:rsidR="00A539D4" w:rsidRPr="00161721">
        <w:rPr>
          <w:rFonts w:asciiTheme="minorHAnsi" w:hAnsiTheme="minorHAnsi" w:cstheme="minorHAnsi"/>
          <w:lang w:val="en-US"/>
        </w:rPr>
        <w:t>,</w:t>
      </w:r>
      <w:r w:rsidRPr="00161721">
        <w:rPr>
          <w:rFonts w:asciiTheme="minorHAnsi" w:hAnsiTheme="minorHAnsi" w:cstheme="minorHAnsi"/>
          <w:lang w:val="en-US"/>
        </w:rPr>
        <w:t xml:space="preserve"> </w:t>
      </w:r>
    </w:p>
    <w:p w14:paraId="155EA661" w14:textId="629B5F03"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Single line diagrams (protection and metering, SCADA, plant and Operations)</w:t>
      </w:r>
      <w:r w:rsidR="00A539D4" w:rsidRPr="00161721">
        <w:rPr>
          <w:rFonts w:asciiTheme="minorHAnsi" w:hAnsiTheme="minorHAnsi" w:cstheme="minorHAnsi"/>
          <w:lang w:val="en-US"/>
        </w:rPr>
        <w:t>,</w:t>
      </w:r>
    </w:p>
    <w:p w14:paraId="6B218C36" w14:textId="07685EA9"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Switchgear panel general arrangements and schematics</w:t>
      </w:r>
      <w:r w:rsidR="00A539D4" w:rsidRPr="00161721">
        <w:rPr>
          <w:rFonts w:asciiTheme="minorHAnsi" w:hAnsiTheme="minorHAnsi" w:cstheme="minorHAnsi"/>
          <w:lang w:val="en-US"/>
        </w:rPr>
        <w:t>,</w:t>
      </w:r>
      <w:r w:rsidRPr="00161721">
        <w:rPr>
          <w:rFonts w:asciiTheme="minorHAnsi" w:hAnsiTheme="minorHAnsi" w:cstheme="minorHAnsi"/>
          <w:lang w:val="en-US"/>
        </w:rPr>
        <w:t xml:space="preserve"> </w:t>
      </w:r>
    </w:p>
    <w:p w14:paraId="010CDD92" w14:textId="6491C13D"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AC and DC supply general arrangements and schematics</w:t>
      </w:r>
      <w:r w:rsidR="00A539D4" w:rsidRPr="00161721">
        <w:rPr>
          <w:rFonts w:asciiTheme="minorHAnsi" w:hAnsiTheme="minorHAnsi" w:cstheme="minorHAnsi"/>
          <w:lang w:val="en-US"/>
        </w:rPr>
        <w:t>,</w:t>
      </w:r>
    </w:p>
    <w:p w14:paraId="659CD785" w14:textId="3787E574"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Measurement and Protection relays systems SLD and detailed drawings</w:t>
      </w:r>
      <w:r w:rsidR="00A539D4" w:rsidRPr="00161721">
        <w:rPr>
          <w:rFonts w:asciiTheme="minorHAnsi" w:hAnsiTheme="minorHAnsi" w:cstheme="minorHAnsi"/>
          <w:lang w:val="en-US"/>
        </w:rPr>
        <w:t>,</w:t>
      </w:r>
    </w:p>
    <w:p w14:paraId="4D04ECF9" w14:textId="51D1DD83" w:rsidR="00A3763B" w:rsidRPr="00161721" w:rsidRDefault="00E201D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Developed</w:t>
      </w:r>
      <w:r w:rsidR="00A3763B" w:rsidRPr="00161721">
        <w:rPr>
          <w:rFonts w:asciiTheme="minorHAnsi" w:hAnsiTheme="minorHAnsi" w:cstheme="minorHAnsi"/>
          <w:lang w:val="en-US"/>
        </w:rPr>
        <w:t xml:space="preserve"> schematics for all </w:t>
      </w:r>
      <w:r w:rsidR="00A539D4" w:rsidRPr="00161721">
        <w:rPr>
          <w:rFonts w:asciiTheme="minorHAnsi" w:hAnsiTheme="minorHAnsi" w:cstheme="minorHAnsi"/>
          <w:lang w:val="en-US"/>
        </w:rPr>
        <w:t>MV feeders and LV switchboards,</w:t>
      </w:r>
    </w:p>
    <w:p w14:paraId="5103E1BA" w14:textId="6AD31B10"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SCADA system drawings a</w:t>
      </w:r>
      <w:r w:rsidR="00A539D4" w:rsidRPr="00161721">
        <w:rPr>
          <w:rFonts w:asciiTheme="minorHAnsi" w:hAnsiTheme="minorHAnsi" w:cstheme="minorHAnsi"/>
          <w:lang w:val="en-US"/>
        </w:rPr>
        <w:t>nd Telecom equipment schematics,</w:t>
      </w:r>
    </w:p>
    <w:p w14:paraId="1CF76B2C" w14:textId="110E52BB"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All MV and LV cables and busbars sections calculation notes and</w:t>
      </w:r>
      <w:r w:rsidR="00A539D4" w:rsidRPr="00161721">
        <w:rPr>
          <w:rFonts w:asciiTheme="minorHAnsi" w:hAnsiTheme="minorHAnsi" w:cstheme="minorHAnsi"/>
          <w:lang w:val="en-US"/>
        </w:rPr>
        <w:t xml:space="preserve"> fittings,</w:t>
      </w:r>
      <w:r w:rsidRPr="00161721">
        <w:rPr>
          <w:rFonts w:asciiTheme="minorHAnsi" w:hAnsiTheme="minorHAnsi" w:cstheme="minorHAnsi"/>
          <w:lang w:val="en-US"/>
        </w:rPr>
        <w:t xml:space="preserve"> </w:t>
      </w:r>
    </w:p>
    <w:p w14:paraId="5AD73F37" w14:textId="693011C0"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Cable schedules</w:t>
      </w:r>
      <w:r w:rsidR="00A539D4" w:rsidRPr="00161721">
        <w:rPr>
          <w:rFonts w:asciiTheme="minorHAnsi" w:hAnsiTheme="minorHAnsi" w:cstheme="minorHAnsi"/>
          <w:lang w:val="en-US"/>
        </w:rPr>
        <w:t>,</w:t>
      </w:r>
    </w:p>
    <w:p w14:paraId="0EA0FEB8" w14:textId="77777777"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drawings of any extension of the existing equipment,   </w:t>
      </w:r>
    </w:p>
    <w:p w14:paraId="5158953C" w14:textId="3CC804A5"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Civil works detailed drawings and calculation notes: Foundation drawings, Cable duct</w:t>
      </w:r>
      <w:r w:rsidR="00AA6C16" w:rsidRPr="00161721">
        <w:rPr>
          <w:rFonts w:asciiTheme="minorHAnsi" w:hAnsiTheme="minorHAnsi" w:cstheme="minorHAnsi"/>
          <w:lang w:val="en-US"/>
        </w:rPr>
        <w:t>/trench</w:t>
      </w:r>
      <w:r w:rsidRPr="00161721">
        <w:rPr>
          <w:rFonts w:asciiTheme="minorHAnsi" w:hAnsiTheme="minorHAnsi" w:cstheme="minorHAnsi"/>
          <w:lang w:val="en-US"/>
        </w:rPr>
        <w:t xml:space="preserve"> and conduit arrangement and elevation, Drainage plan, </w:t>
      </w:r>
    </w:p>
    <w:p w14:paraId="4E620812" w14:textId="2A89BEAA"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Earthworks/pad design</w:t>
      </w:r>
      <w:r w:rsidR="00A539D4" w:rsidRPr="00161721">
        <w:rPr>
          <w:rFonts w:asciiTheme="minorHAnsi" w:hAnsiTheme="minorHAnsi" w:cstheme="minorHAnsi"/>
          <w:lang w:val="en-US"/>
        </w:rPr>
        <w:t>,</w:t>
      </w:r>
    </w:p>
    <w:p w14:paraId="21DC7C3F" w14:textId="0CC67B94"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Control Building Design including Building Services Design</w:t>
      </w:r>
      <w:r w:rsidR="00A539D4" w:rsidRPr="00161721">
        <w:rPr>
          <w:rFonts w:asciiTheme="minorHAnsi" w:hAnsiTheme="minorHAnsi" w:cstheme="minorHAnsi"/>
          <w:lang w:val="en-US"/>
        </w:rPr>
        <w:t>,</w:t>
      </w:r>
    </w:p>
    <w:p w14:paraId="22975155" w14:textId="22710C2D" w:rsidR="00A3763B" w:rsidRPr="00161721" w:rsidRDefault="00A3763B"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Primary Plant Schedule for Procurement (8 weeks from date of Contract award)</w:t>
      </w:r>
      <w:r w:rsidR="00A539D4" w:rsidRPr="00161721">
        <w:rPr>
          <w:rFonts w:asciiTheme="minorHAnsi" w:hAnsiTheme="minorHAnsi" w:cstheme="minorHAnsi"/>
          <w:lang w:val="en-US"/>
        </w:rPr>
        <w:t>.</w:t>
      </w:r>
    </w:p>
    <w:p w14:paraId="2217F88E" w14:textId="1843D112" w:rsidR="00A3763B" w:rsidRPr="00161721" w:rsidRDefault="00A3763B" w:rsidP="00A3763B">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Contractor must perform a site visit prior to undertaking detailed design in order to determine site-specific conditions.</w:t>
      </w:r>
      <w:r w:rsidR="001A17A8" w:rsidRPr="00161721">
        <w:rPr>
          <w:rFonts w:asciiTheme="minorHAnsi" w:hAnsiTheme="minorHAnsi" w:cstheme="minorHAnsi"/>
          <w:lang w:val="en-US" w:eastAsia="en-US"/>
        </w:rPr>
        <w:t xml:space="preserve"> He should visit the project area and then starts the surveys, soil investigations, geotechnical studies, etc…</w:t>
      </w:r>
    </w:p>
    <w:p w14:paraId="0CA72ECA" w14:textId="77777777" w:rsidR="00A3763B" w:rsidRPr="00161721" w:rsidRDefault="00A3763B" w:rsidP="00A3763B">
      <w:pPr>
        <w:ind w:left="360"/>
        <w:rPr>
          <w:rFonts w:asciiTheme="minorHAnsi" w:hAnsiTheme="minorHAnsi" w:cstheme="minorHAnsi"/>
          <w:lang w:val="en-US"/>
        </w:rPr>
      </w:pPr>
      <w:r w:rsidRPr="00161721">
        <w:rPr>
          <w:rFonts w:asciiTheme="minorHAnsi" w:hAnsiTheme="minorHAnsi" w:cstheme="minorHAnsi"/>
          <w:b/>
          <w:lang w:val="en-US"/>
        </w:rPr>
        <w:t>NB</w:t>
      </w:r>
      <w:r w:rsidRPr="00161721">
        <w:rPr>
          <w:rFonts w:asciiTheme="minorHAnsi" w:hAnsiTheme="minorHAnsi" w:cstheme="minorHAnsi"/>
          <w:lang w:val="en-US"/>
        </w:rPr>
        <w:t>: The design should take into account a future extension of the MV switchgear by two feeders minimum.</w:t>
      </w:r>
    </w:p>
    <w:p w14:paraId="04BAAEA3" w14:textId="77777777" w:rsidR="00A3763B" w:rsidRPr="00161721" w:rsidRDefault="00A3763B" w:rsidP="00A3763B">
      <w:pPr>
        <w:pStyle w:val="Paragraphedeliste"/>
        <w:rPr>
          <w:rFonts w:asciiTheme="minorHAnsi" w:hAnsiTheme="minorHAnsi" w:cstheme="minorHAnsi"/>
          <w:lang w:val="en-US"/>
        </w:rPr>
      </w:pPr>
    </w:p>
    <w:p w14:paraId="7C4880CA" w14:textId="08CA5FFC" w:rsidR="00A3763B" w:rsidRPr="00161721" w:rsidRDefault="00A3763B" w:rsidP="0074216D">
      <w:pPr>
        <w:pStyle w:val="Titre4"/>
        <w:numPr>
          <w:ilvl w:val="3"/>
          <w:numId w:val="86"/>
        </w:numPr>
        <w:tabs>
          <w:tab w:val="left" w:pos="1701"/>
        </w:tabs>
        <w:spacing w:line="276" w:lineRule="auto"/>
        <w:rPr>
          <w:rFonts w:asciiTheme="minorHAnsi" w:hAnsiTheme="minorHAnsi" w:cstheme="minorHAnsi"/>
          <w:sz w:val="28"/>
          <w:szCs w:val="28"/>
          <w:lang w:val="en-US"/>
        </w:rPr>
      </w:pPr>
      <w:bookmarkStart w:id="801" w:name="_Toc148030427"/>
      <w:r w:rsidRPr="00161721">
        <w:rPr>
          <w:rFonts w:asciiTheme="minorHAnsi" w:hAnsiTheme="minorHAnsi" w:cstheme="minorHAnsi"/>
          <w:sz w:val="28"/>
          <w:szCs w:val="28"/>
          <w:lang w:val="en-US"/>
        </w:rPr>
        <w:t>Civil works design</w:t>
      </w:r>
      <w:bookmarkEnd w:id="801"/>
    </w:p>
    <w:p w14:paraId="279F6081" w14:textId="52EBA461" w:rsidR="00320C04" w:rsidRPr="00161721" w:rsidRDefault="00320C04" w:rsidP="00DA0FEB">
      <w:pPr>
        <w:rPr>
          <w:rFonts w:asciiTheme="minorHAnsi" w:hAnsiTheme="minorHAnsi" w:cstheme="minorHAnsi"/>
          <w:lang w:val="en-US"/>
        </w:rPr>
      </w:pPr>
      <w:r w:rsidRPr="00161721">
        <w:rPr>
          <w:rFonts w:asciiTheme="minorHAnsi" w:hAnsiTheme="minorHAnsi" w:cstheme="minorHAnsi"/>
          <w:lang w:val="en-US"/>
        </w:rPr>
        <w:t>The building will be divided respectively into 2 major zones, defined by the following:</w:t>
      </w:r>
    </w:p>
    <w:p w14:paraId="2845FB86" w14:textId="7687AB8F" w:rsidR="00320C04" w:rsidRPr="00161721" w:rsidRDefault="00320C04"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control building </w:t>
      </w:r>
    </w:p>
    <w:p w14:paraId="1FCF022C" w14:textId="7E4080DD" w:rsidR="00320C04" w:rsidRPr="00161721" w:rsidRDefault="00320C04"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transformer zone.</w:t>
      </w:r>
    </w:p>
    <w:p w14:paraId="6475D025" w14:textId="1FD7941C" w:rsidR="00320C04" w:rsidRPr="00161721" w:rsidRDefault="00720216" w:rsidP="00720216">
      <w:pPr>
        <w:rPr>
          <w:rFonts w:asciiTheme="minorHAnsi" w:hAnsiTheme="minorHAnsi" w:cstheme="minorHAnsi"/>
          <w:lang w:val="en-US"/>
        </w:rPr>
      </w:pPr>
      <w:r w:rsidRPr="00161721">
        <w:rPr>
          <w:rFonts w:asciiTheme="minorHAnsi" w:hAnsiTheme="minorHAnsi" w:cstheme="minorHAnsi"/>
          <w:lang w:val="en-US"/>
        </w:rPr>
        <w:t xml:space="preserve">For more </w:t>
      </w:r>
      <w:r w:rsidR="00EE7DFD" w:rsidRPr="00161721">
        <w:rPr>
          <w:rFonts w:asciiTheme="minorHAnsi" w:hAnsiTheme="minorHAnsi" w:cstheme="minorHAnsi"/>
          <w:lang w:val="en-US"/>
        </w:rPr>
        <w:t>details,</w:t>
      </w:r>
      <w:r w:rsidRPr="00161721">
        <w:rPr>
          <w:rFonts w:asciiTheme="minorHAnsi" w:hAnsiTheme="minorHAnsi" w:cstheme="minorHAnsi"/>
          <w:lang w:val="en-US"/>
        </w:rPr>
        <w:t xml:space="preserve"> please refer to the general layout in annex </w:t>
      </w:r>
      <w:r w:rsidR="00690386" w:rsidRPr="00161721">
        <w:rPr>
          <w:rFonts w:asciiTheme="minorHAnsi" w:hAnsiTheme="minorHAnsi" w:cstheme="minorHAnsi"/>
          <w:lang w:val="en-US"/>
        </w:rPr>
        <w:t>A3-4</w:t>
      </w:r>
      <w:r w:rsidRPr="00161721">
        <w:rPr>
          <w:rFonts w:asciiTheme="minorHAnsi" w:hAnsiTheme="minorHAnsi" w:cstheme="minorHAnsi"/>
          <w:lang w:val="en-US"/>
        </w:rPr>
        <w:t>.</w:t>
      </w:r>
    </w:p>
    <w:p w14:paraId="09C58665" w14:textId="77777777" w:rsidR="009F6454" w:rsidRPr="00161721" w:rsidRDefault="009F6454" w:rsidP="009F6454">
      <w:pPr>
        <w:pBdr>
          <w:top w:val="single" w:sz="4" w:space="1" w:color="auto"/>
          <w:left w:val="single" w:sz="4" w:space="1" w:color="auto"/>
          <w:bottom w:val="single" w:sz="4" w:space="1" w:color="auto"/>
          <w:right w:val="single" w:sz="4" w:space="1" w:color="auto"/>
        </w:pBdr>
        <w:rPr>
          <w:rFonts w:asciiTheme="minorHAnsi" w:hAnsiTheme="minorHAnsi" w:cstheme="minorHAnsi"/>
          <w:b/>
          <w:bCs/>
          <w:lang w:val="en-US"/>
        </w:rPr>
      </w:pPr>
      <w:r w:rsidRPr="00161721">
        <w:rPr>
          <w:rFonts w:asciiTheme="minorHAnsi" w:hAnsiTheme="minorHAnsi" w:cstheme="minorHAnsi"/>
          <w:b/>
          <w:bCs/>
          <w:lang w:val="en-US"/>
        </w:rPr>
        <w:t xml:space="preserve">N.B.: </w:t>
      </w:r>
    </w:p>
    <w:p w14:paraId="79C17E65" w14:textId="77777777" w:rsidR="009F6454" w:rsidRPr="00161721" w:rsidRDefault="009F6454" w:rsidP="009F6454">
      <w:pPr>
        <w:pBdr>
          <w:top w:val="single" w:sz="4" w:space="1" w:color="auto"/>
          <w:left w:val="single" w:sz="4" w:space="1" w:color="auto"/>
          <w:bottom w:val="single" w:sz="4" w:space="1" w:color="auto"/>
          <w:right w:val="single" w:sz="4" w:space="1" w:color="auto"/>
        </w:pBdr>
        <w:rPr>
          <w:rFonts w:asciiTheme="minorHAnsi" w:hAnsiTheme="minorHAnsi" w:cstheme="minorHAnsi"/>
          <w:lang w:val="en-US"/>
        </w:rPr>
      </w:pPr>
      <w:r w:rsidRPr="00161721">
        <w:rPr>
          <w:rFonts w:asciiTheme="minorHAnsi" w:hAnsiTheme="minorHAnsi" w:cstheme="minorHAnsi"/>
          <w:lang w:val="en-US"/>
        </w:rPr>
        <w:t xml:space="preserve">All the provided plans are indicatives, and the mentioned surfaces represent the minimum required areas. </w:t>
      </w:r>
    </w:p>
    <w:p w14:paraId="0F1AE141" w14:textId="77777777" w:rsidR="009F6454" w:rsidRPr="00161721" w:rsidRDefault="009F6454" w:rsidP="009F6454">
      <w:pPr>
        <w:pBdr>
          <w:top w:val="single" w:sz="4" w:space="1" w:color="auto"/>
          <w:left w:val="single" w:sz="4" w:space="1" w:color="auto"/>
          <w:bottom w:val="single" w:sz="4" w:space="1" w:color="auto"/>
          <w:right w:val="single" w:sz="4" w:space="1" w:color="auto"/>
        </w:pBdr>
        <w:rPr>
          <w:rFonts w:asciiTheme="minorHAnsi" w:hAnsiTheme="minorHAnsi" w:cstheme="minorHAnsi"/>
          <w:lang w:val="en-US"/>
        </w:rPr>
      </w:pPr>
      <w:r w:rsidRPr="00161721">
        <w:rPr>
          <w:rFonts w:asciiTheme="minorHAnsi" w:hAnsiTheme="minorHAnsi" w:cstheme="minorHAnsi"/>
          <w:lang w:val="en-US"/>
        </w:rPr>
        <w:t>Hence, the Contractor is responsible for making his own topographical, geotechnical, and magneto studies again, and then proposing his own substation layout for approval.</w:t>
      </w:r>
    </w:p>
    <w:p w14:paraId="00A2F288" w14:textId="77777777" w:rsidR="009F6454" w:rsidRPr="00161721" w:rsidRDefault="009F6454" w:rsidP="006D6ABD">
      <w:pPr>
        <w:rPr>
          <w:rFonts w:asciiTheme="minorHAnsi" w:hAnsiTheme="minorHAnsi" w:cstheme="minorHAnsi"/>
          <w:lang w:val="en-US"/>
        </w:rPr>
      </w:pPr>
    </w:p>
    <w:p w14:paraId="6DDC592E" w14:textId="77777777" w:rsidR="00320C04" w:rsidRPr="00161721" w:rsidRDefault="00320C04" w:rsidP="006D6ABD">
      <w:pPr>
        <w:rPr>
          <w:rFonts w:asciiTheme="minorHAnsi" w:hAnsiTheme="minorHAnsi" w:cstheme="minorHAnsi"/>
          <w:b/>
          <w:bCs/>
          <w:lang w:val="en-US"/>
        </w:rPr>
      </w:pPr>
      <w:r w:rsidRPr="00161721">
        <w:rPr>
          <w:rFonts w:asciiTheme="minorHAnsi" w:hAnsiTheme="minorHAnsi" w:cstheme="minorHAnsi"/>
          <w:b/>
          <w:bCs/>
          <w:lang w:val="en-US"/>
        </w:rPr>
        <w:t>Control Building:</w:t>
      </w:r>
    </w:p>
    <w:p w14:paraId="3956223D" w14:textId="77777777" w:rsidR="00320C04" w:rsidRPr="00161721" w:rsidRDefault="00320C04" w:rsidP="006D6ABD">
      <w:pPr>
        <w:rPr>
          <w:rFonts w:asciiTheme="minorHAnsi" w:hAnsiTheme="minorHAnsi" w:cstheme="minorHAnsi"/>
          <w:b/>
          <w:lang w:val="en-US"/>
        </w:rPr>
      </w:pPr>
      <w:r w:rsidRPr="00161721">
        <w:rPr>
          <w:rFonts w:asciiTheme="minorHAnsi" w:hAnsiTheme="minorHAnsi" w:cstheme="minorHAnsi"/>
          <w:b/>
          <w:lang w:val="en-US"/>
        </w:rPr>
        <w:t>General:</w:t>
      </w:r>
    </w:p>
    <w:p w14:paraId="386C409F" w14:textId="77777777" w:rsidR="00320C04" w:rsidRPr="00161721" w:rsidRDefault="00320C04" w:rsidP="00320C04">
      <w:pPr>
        <w:pStyle w:val="Sansinterligne"/>
        <w:rPr>
          <w:rFonts w:asciiTheme="minorHAnsi" w:hAnsiTheme="minorHAnsi" w:cstheme="minorHAnsi"/>
          <w:sz w:val="20"/>
          <w:szCs w:val="20"/>
          <w:lang w:val="en-US"/>
        </w:rPr>
      </w:pPr>
      <w:bookmarkStart w:id="802" w:name="_Hlk114385956"/>
      <w:r w:rsidRPr="00161721">
        <w:rPr>
          <w:rFonts w:asciiTheme="minorHAnsi" w:hAnsiTheme="minorHAnsi" w:cstheme="minorHAnsi"/>
          <w:sz w:val="20"/>
          <w:szCs w:val="20"/>
          <w:lang w:val="en-US"/>
        </w:rPr>
        <w:t>The control building will have an area of 155 m2 minimum.</w:t>
      </w:r>
    </w:p>
    <w:p w14:paraId="2BF7F206" w14:textId="77777777" w:rsidR="00320C04" w:rsidRPr="00161721" w:rsidRDefault="00320C04" w:rsidP="00320C04">
      <w:pPr>
        <w:pStyle w:val="Sansinterligne"/>
        <w:rPr>
          <w:rFonts w:asciiTheme="minorHAnsi" w:eastAsiaTheme="minorHAnsi" w:hAnsiTheme="minorHAnsi" w:cstheme="minorHAnsi"/>
          <w:bCs/>
          <w:sz w:val="20"/>
          <w:szCs w:val="20"/>
          <w:shd w:val="clear" w:color="auto" w:fill="FFFFFF"/>
          <w:lang w:val="en-US"/>
        </w:rPr>
      </w:pPr>
      <w:r w:rsidRPr="00161721">
        <w:rPr>
          <w:rFonts w:asciiTheme="minorHAnsi" w:eastAsiaTheme="minorHAnsi" w:hAnsiTheme="minorHAnsi" w:cstheme="minorHAnsi"/>
          <w:bCs/>
          <w:sz w:val="20"/>
          <w:szCs w:val="20"/>
          <w:shd w:val="clear" w:color="auto" w:fill="FFFFFF"/>
          <w:lang w:val="en-US"/>
        </w:rPr>
        <w:t xml:space="preserve">The building’s level will be minimum at 0.6 m above the natural ground level. </w:t>
      </w:r>
    </w:p>
    <w:p w14:paraId="620C96FC" w14:textId="77777777" w:rsidR="00320C04" w:rsidRPr="00161721" w:rsidRDefault="00320C04" w:rsidP="00320C04">
      <w:pPr>
        <w:pStyle w:val="Sansinterligne"/>
        <w:rPr>
          <w:rFonts w:asciiTheme="minorHAnsi" w:eastAsiaTheme="minorHAnsi" w:hAnsiTheme="minorHAnsi" w:cstheme="minorHAnsi"/>
          <w:bCs/>
          <w:sz w:val="20"/>
          <w:szCs w:val="20"/>
          <w:shd w:val="clear" w:color="auto" w:fill="FFFFFF"/>
          <w:lang w:val="en-US"/>
        </w:rPr>
      </w:pPr>
      <w:r w:rsidRPr="00161721">
        <w:rPr>
          <w:rFonts w:asciiTheme="minorHAnsi" w:eastAsiaTheme="minorHAnsi" w:hAnsiTheme="minorHAnsi" w:cstheme="minorHAnsi"/>
          <w:bCs/>
          <w:sz w:val="20"/>
          <w:szCs w:val="20"/>
          <w:shd w:val="clear" w:color="auto" w:fill="FFFFFF"/>
          <w:lang w:val="en-US"/>
        </w:rPr>
        <w:t xml:space="preserve">A raised floor and a false ceiling will be placed all over the building surface except in the battery room. </w:t>
      </w:r>
    </w:p>
    <w:p w14:paraId="18093457" w14:textId="77777777" w:rsidR="00320C04" w:rsidRPr="00161721" w:rsidRDefault="00320C04" w:rsidP="00320C04">
      <w:pPr>
        <w:pStyle w:val="Sansinterligne"/>
        <w:rPr>
          <w:rFonts w:asciiTheme="minorHAnsi" w:eastAsiaTheme="minorHAnsi" w:hAnsiTheme="minorHAnsi" w:cstheme="minorHAnsi"/>
          <w:bCs/>
          <w:sz w:val="20"/>
          <w:szCs w:val="20"/>
          <w:shd w:val="clear" w:color="auto" w:fill="FFFFFF"/>
          <w:lang w:val="en-US"/>
        </w:rPr>
      </w:pPr>
      <w:r w:rsidRPr="00161721">
        <w:rPr>
          <w:rFonts w:asciiTheme="minorHAnsi" w:eastAsiaTheme="minorHAnsi" w:hAnsiTheme="minorHAnsi" w:cstheme="minorHAnsi"/>
          <w:bCs/>
          <w:sz w:val="20"/>
          <w:szCs w:val="20"/>
          <w:shd w:val="clear" w:color="auto" w:fill="FFFFFF"/>
          <w:lang w:val="en-US"/>
        </w:rPr>
        <w:t>A clear distance between the false ceiling and the false floor will be a minimum of 3.5 m.</w:t>
      </w:r>
    </w:p>
    <w:p w14:paraId="3429AB92" w14:textId="38C688F4" w:rsidR="00320C04" w:rsidRPr="00161721" w:rsidRDefault="00320C04" w:rsidP="00320C04">
      <w:pPr>
        <w:pStyle w:val="Sansinterligne"/>
        <w:rPr>
          <w:rFonts w:asciiTheme="minorHAnsi" w:eastAsiaTheme="minorHAnsi" w:hAnsiTheme="minorHAnsi" w:cstheme="minorHAnsi"/>
          <w:b/>
          <w:bCs/>
          <w:sz w:val="20"/>
          <w:szCs w:val="20"/>
          <w:shd w:val="clear" w:color="auto" w:fill="FFFFFF"/>
          <w:lang w:val="en-US"/>
        </w:rPr>
      </w:pPr>
      <w:r w:rsidRPr="00161721">
        <w:rPr>
          <w:rFonts w:asciiTheme="minorHAnsi" w:eastAsiaTheme="minorHAnsi" w:hAnsiTheme="minorHAnsi" w:cstheme="minorHAnsi"/>
          <w:bCs/>
          <w:sz w:val="20"/>
          <w:szCs w:val="20"/>
          <w:shd w:val="clear" w:color="auto" w:fill="FFFFFF"/>
          <w:lang w:val="en-US"/>
        </w:rPr>
        <w:t>Above the false ceiling and under the raised floor, a 50 cm minimum will take place, where the slab under the raised floor must be at a higher level than the level of the roadway.</w:t>
      </w:r>
    </w:p>
    <w:p w14:paraId="2E2D1627" w14:textId="7EF5D9D8" w:rsidR="001A17A8" w:rsidRPr="00161721" w:rsidRDefault="001A77BB" w:rsidP="001A17A8">
      <w:pPr>
        <w:rPr>
          <w:rFonts w:asciiTheme="minorHAnsi" w:hAnsiTheme="minorHAnsi" w:cstheme="minorHAnsi"/>
          <w:i/>
          <w:iCs/>
          <w:lang w:val="en-US"/>
        </w:rPr>
      </w:pPr>
      <w:r w:rsidRPr="00161721">
        <w:rPr>
          <w:rFonts w:asciiTheme="minorHAnsi" w:hAnsiTheme="minorHAnsi" w:cstheme="minorHAnsi"/>
          <w:i/>
          <w:iCs/>
          <w:lang w:val="en-US"/>
        </w:rPr>
        <w:t xml:space="preserve">N.B.: </w:t>
      </w:r>
      <w:r w:rsidR="001A17A8" w:rsidRPr="00161721">
        <w:rPr>
          <w:rFonts w:asciiTheme="minorHAnsi" w:hAnsiTheme="minorHAnsi" w:cstheme="minorHAnsi"/>
          <w:i/>
          <w:iCs/>
          <w:lang w:val="en-US"/>
        </w:rPr>
        <w:t xml:space="preserve">No detail design of the control building will be provided to the contractor, all the provided dimensions represent the minimum dimensions. </w:t>
      </w:r>
    </w:p>
    <w:p w14:paraId="12B79C61" w14:textId="77777777" w:rsidR="001A17A8" w:rsidRPr="00161721" w:rsidRDefault="001A17A8" w:rsidP="001A17A8">
      <w:pPr>
        <w:rPr>
          <w:rFonts w:asciiTheme="minorHAnsi" w:hAnsiTheme="minorHAnsi" w:cstheme="minorHAnsi"/>
          <w:i/>
          <w:iCs/>
          <w:lang w:val="en-US"/>
        </w:rPr>
      </w:pPr>
      <w:r w:rsidRPr="00161721">
        <w:rPr>
          <w:rFonts w:asciiTheme="minorHAnsi" w:hAnsiTheme="minorHAnsi" w:cstheme="minorHAnsi"/>
          <w:i/>
          <w:iCs/>
          <w:lang w:val="en-US"/>
        </w:rPr>
        <w:t>All the provided plans are indicative and should be considered as reference only. The contractor must conduct their own thorough investigations and studies from the beginning to design and construct the control building appropriately. Relying solely on the provided plans may not be sufficient, and it is essential for the contractor to take full responsibility for ensuring a comprehensive and accurate design that meets all project requirements.</w:t>
      </w:r>
    </w:p>
    <w:p w14:paraId="3380BBB4" w14:textId="77777777" w:rsidR="00320C04" w:rsidRPr="00161721" w:rsidRDefault="00320C04" w:rsidP="00320C04">
      <w:pPr>
        <w:pStyle w:val="Sansinterligne"/>
        <w:rPr>
          <w:rFonts w:asciiTheme="minorHAnsi" w:hAnsiTheme="minorHAnsi" w:cstheme="minorHAnsi"/>
          <w:sz w:val="20"/>
          <w:szCs w:val="20"/>
          <w:lang w:val="en-US"/>
        </w:rPr>
      </w:pPr>
    </w:p>
    <w:bookmarkEnd w:id="802"/>
    <w:p w14:paraId="3DA7E232" w14:textId="77777777" w:rsidR="00320C04" w:rsidRPr="00161721" w:rsidRDefault="00320C04" w:rsidP="006D6ABD">
      <w:pPr>
        <w:rPr>
          <w:rFonts w:asciiTheme="minorHAnsi" w:hAnsiTheme="minorHAnsi" w:cstheme="minorHAnsi"/>
          <w:lang w:val="en-US"/>
        </w:rPr>
      </w:pPr>
      <w:r w:rsidRPr="00161721">
        <w:rPr>
          <w:rFonts w:asciiTheme="minorHAnsi" w:hAnsiTheme="minorHAnsi" w:cstheme="minorHAnsi"/>
          <w:b/>
          <w:lang w:val="en-US"/>
        </w:rPr>
        <w:t>Building dimensions</w:t>
      </w:r>
      <w:r w:rsidRPr="00161721">
        <w:rPr>
          <w:rFonts w:asciiTheme="minorHAnsi" w:hAnsiTheme="minorHAnsi" w:cstheme="minorHAnsi"/>
          <w:lang w:val="en-US"/>
        </w:rPr>
        <w:t>:</w:t>
      </w:r>
    </w:p>
    <w:p w14:paraId="6C9D700D" w14:textId="2C59B005"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ground floor story, (h clear min=3.5 m between false ceiling and raised floor), will include the following</w:t>
      </w:r>
      <w:r w:rsidR="004542BA" w:rsidRPr="00161721">
        <w:rPr>
          <w:rFonts w:asciiTheme="minorHAnsi" w:hAnsiTheme="minorHAnsi" w:cstheme="minorHAnsi"/>
          <w:sz w:val="20"/>
          <w:szCs w:val="20"/>
          <w:lang w:val="en-US"/>
        </w:rPr>
        <w:t>:</w:t>
      </w:r>
    </w:p>
    <w:p w14:paraId="3B360B81" w14:textId="77777777" w:rsidR="00320C04" w:rsidRPr="00161721" w:rsidRDefault="00320C04"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Batteries Room → 3.7*3 m2 minimum</w:t>
      </w:r>
    </w:p>
    <w:p w14:paraId="2364186D" w14:textId="77777777" w:rsidR="00320C04" w:rsidRPr="00161721" w:rsidRDefault="00320C04"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AC/DC &amp; Charger room →3.7*3 m2 minimum</w:t>
      </w:r>
    </w:p>
    <w:p w14:paraId="5209C8CA" w14:textId="77777777" w:rsidR="00320C04" w:rsidRPr="00161721" w:rsidRDefault="00320C04"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Telecom room → 4.8*1.8 m2 minimum</w:t>
      </w:r>
    </w:p>
    <w:p w14:paraId="5C68DA41" w14:textId="77777777" w:rsidR="00320C04" w:rsidRPr="00161721" w:rsidRDefault="00320C04"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Control and protection room → 3.5*4.8 m2 minimum</w:t>
      </w:r>
    </w:p>
    <w:p w14:paraId="3D89C688" w14:textId="77777777" w:rsidR="00320C04" w:rsidRPr="00161721" w:rsidRDefault="00320C04"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Kitchenette + Rest room→ 2*5.5 m2 minimum</w:t>
      </w:r>
    </w:p>
    <w:p w14:paraId="69921DDB" w14:textId="4CDB2D40" w:rsidR="00320C04" w:rsidRPr="00161721" w:rsidRDefault="00320C04"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MV Room → 9.7*6 m2 minimum + Basement with a minimum clear height = 2.1 m.</w:t>
      </w:r>
    </w:p>
    <w:p w14:paraId="0F63DCAD" w14:textId="59DA9211" w:rsidR="004378A0" w:rsidRPr="00161721" w:rsidRDefault="004378A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In </w:t>
      </w:r>
      <w:r w:rsidR="004102BE" w:rsidRPr="00161721">
        <w:rPr>
          <w:rFonts w:asciiTheme="minorHAnsi" w:hAnsiTheme="minorHAnsi" w:cstheme="minorHAnsi"/>
          <w:sz w:val="20"/>
          <w:szCs w:val="20"/>
          <w:lang w:val="en-US"/>
        </w:rPr>
        <w:t>addition,</w:t>
      </w:r>
      <w:r w:rsidRPr="00161721">
        <w:rPr>
          <w:rFonts w:asciiTheme="minorHAnsi" w:hAnsiTheme="minorHAnsi" w:cstheme="minorHAnsi"/>
          <w:sz w:val="20"/>
          <w:szCs w:val="20"/>
          <w:lang w:val="en-US"/>
        </w:rPr>
        <w:t xml:space="preserve"> a surface will be reserved </w:t>
      </w:r>
      <w:r w:rsidR="00E201D6" w:rsidRPr="00161721">
        <w:rPr>
          <w:rFonts w:asciiTheme="minorHAnsi" w:hAnsiTheme="minorHAnsi" w:cstheme="minorHAnsi"/>
          <w:sz w:val="20"/>
          <w:szCs w:val="20"/>
          <w:lang w:val="en-US"/>
        </w:rPr>
        <w:t>for the</w:t>
      </w:r>
      <w:r w:rsidRPr="00161721">
        <w:rPr>
          <w:rFonts w:asciiTheme="minorHAnsi" w:hAnsiTheme="minorHAnsi" w:cstheme="minorHAnsi"/>
          <w:sz w:val="20"/>
          <w:szCs w:val="20"/>
          <w:lang w:val="en-US"/>
        </w:rPr>
        <w:t xml:space="preserve"> installation of a Station Services Transformer 33/0.4 KV → 3.3*2.5 m2 minimum</w:t>
      </w:r>
    </w:p>
    <w:p w14:paraId="6C098705" w14:textId="77777777" w:rsidR="00320C04" w:rsidRPr="00161721" w:rsidRDefault="00320C04" w:rsidP="006D6ABD">
      <w:pPr>
        <w:pStyle w:val="Sansinterligne"/>
        <w:spacing w:before="0"/>
        <w:rPr>
          <w:rFonts w:asciiTheme="minorHAnsi" w:hAnsiTheme="minorHAnsi" w:cstheme="minorHAnsi"/>
          <w:sz w:val="20"/>
          <w:szCs w:val="20"/>
          <w:lang w:val="en-US"/>
        </w:rPr>
      </w:pPr>
    </w:p>
    <w:p w14:paraId="25903B38" w14:textId="77777777" w:rsidR="00320C04" w:rsidRPr="00161721" w:rsidRDefault="00320C04" w:rsidP="006D6ABD">
      <w:pPr>
        <w:rPr>
          <w:rFonts w:asciiTheme="minorHAnsi" w:hAnsiTheme="minorHAnsi" w:cstheme="minorHAnsi"/>
          <w:b/>
          <w:lang w:val="en-US"/>
        </w:rPr>
      </w:pPr>
      <w:r w:rsidRPr="00161721">
        <w:rPr>
          <w:rFonts w:asciiTheme="minorHAnsi" w:hAnsiTheme="minorHAnsi" w:cstheme="minorHAnsi"/>
          <w:b/>
          <w:lang w:val="en-US"/>
        </w:rPr>
        <w:t>Foundations:</w:t>
      </w:r>
    </w:p>
    <w:p w14:paraId="293C92F6" w14:textId="77777777" w:rsidR="00320C04" w:rsidRPr="00161721" w:rsidRDefault="00320C04" w:rsidP="00320C04">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foundations of the control building can be isolated, strap, or raft foundations, and must be founded in the natural ground. </w:t>
      </w:r>
    </w:p>
    <w:p w14:paraId="13DEA303" w14:textId="77777777" w:rsidR="00320C04" w:rsidRPr="00161721" w:rsidRDefault="00320C04" w:rsidP="00320C04">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contractor is responsible to choose the types of foundations and their relative bottom level, according to the results of his geotechnical investigations, and he should submit a detailed calculation note for approval. </w:t>
      </w:r>
    </w:p>
    <w:p w14:paraId="5F20740B" w14:textId="77777777" w:rsidR="00320C04" w:rsidRPr="00161721" w:rsidRDefault="00320C04" w:rsidP="00320C04">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These foundations will be placed on a lean concrete surface with a minimum thickness of 0.1 m.</w:t>
      </w:r>
    </w:p>
    <w:p w14:paraId="4A0527EC" w14:textId="1D96E08B" w:rsidR="00320C04" w:rsidRPr="00161721" w:rsidRDefault="00320C04" w:rsidP="00320C04">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Backfilling is carried out with maximum thickness layers of 15 cm, which will be compacted and tested in accordance with specifications. The required compaction is 98% OPM.</w:t>
      </w:r>
    </w:p>
    <w:p w14:paraId="42D95456" w14:textId="0AF8E492"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more details, please refer to the relative plans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A3-4</w:t>
      </w:r>
      <w:r w:rsidRPr="00161721">
        <w:rPr>
          <w:rFonts w:asciiTheme="minorHAnsi" w:hAnsiTheme="minorHAnsi" w:cstheme="minorHAnsi"/>
          <w:sz w:val="20"/>
          <w:szCs w:val="20"/>
          <w:lang w:val="en-US"/>
        </w:rPr>
        <w:t xml:space="preserve">of this document </w:t>
      </w:r>
    </w:p>
    <w:p w14:paraId="7F037389" w14:textId="77777777" w:rsidR="00320C04" w:rsidRPr="00161721" w:rsidRDefault="00320C04" w:rsidP="00320C04">
      <w:pPr>
        <w:pStyle w:val="Sansinterligne"/>
        <w:rPr>
          <w:rFonts w:asciiTheme="minorHAnsi" w:hAnsiTheme="minorHAnsi" w:cstheme="minorHAnsi"/>
          <w:sz w:val="20"/>
          <w:szCs w:val="20"/>
          <w:lang w:val="en-US"/>
        </w:rPr>
      </w:pPr>
    </w:p>
    <w:p w14:paraId="26854BA6" w14:textId="77777777" w:rsidR="00320C04" w:rsidRPr="00161721" w:rsidRDefault="00320C04" w:rsidP="006D6ABD">
      <w:pPr>
        <w:rPr>
          <w:rFonts w:asciiTheme="minorHAnsi" w:hAnsiTheme="minorHAnsi" w:cstheme="minorHAnsi"/>
          <w:b/>
          <w:bCs/>
          <w:lang w:val="en-US"/>
        </w:rPr>
      </w:pPr>
      <w:r w:rsidRPr="00161721">
        <w:rPr>
          <w:rFonts w:asciiTheme="minorHAnsi" w:hAnsiTheme="minorHAnsi" w:cstheme="minorHAnsi"/>
          <w:b/>
          <w:bCs/>
          <w:lang w:val="en-US"/>
        </w:rPr>
        <w:t>Transformer zone:</w:t>
      </w:r>
    </w:p>
    <w:p w14:paraId="62B3E210" w14:textId="094F98D5"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For the transformer foundation, a raft foundation is recommended, but the contractor is responsible to choose the best type according to the results of his geotechnical investigations and should submit a detailed relative calculation note</w:t>
      </w:r>
      <w:r w:rsidR="001A77BB" w:rsidRPr="00161721">
        <w:rPr>
          <w:rFonts w:asciiTheme="minorHAnsi" w:eastAsia="Calibri" w:hAnsiTheme="minorHAnsi" w:cstheme="minorHAnsi"/>
          <w:lang w:val="en-US"/>
        </w:rPr>
        <w:t xml:space="preserve"> to the Employer</w:t>
      </w:r>
      <w:r w:rsidRPr="00161721">
        <w:rPr>
          <w:rFonts w:asciiTheme="minorHAnsi" w:eastAsia="Calibri" w:hAnsiTheme="minorHAnsi" w:cstheme="minorHAnsi"/>
          <w:lang w:val="en-US"/>
        </w:rPr>
        <w:t xml:space="preserve"> for approval.</w:t>
      </w:r>
    </w:p>
    <w:p w14:paraId="29F479F3" w14:textId="77777777"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These foundations will be based on natural ground level and on a surface of lean concrete with a minimum thickness of 10 cm.</w:t>
      </w:r>
    </w:p>
    <w:p w14:paraId="22F7159A" w14:textId="77777777"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 xml:space="preserve">A concrete screed will take place above this foundation with a slope of 1cm/m. </w:t>
      </w:r>
    </w:p>
    <w:p w14:paraId="7C0482DE" w14:textId="77777777"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A grating will be placed above this screed to facilitate circulation.</w:t>
      </w:r>
    </w:p>
    <w:p w14:paraId="541D7B41" w14:textId="296F4816"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The used grating could be either fire resistant or hot deep galvanized as mentioned in the general technical specifications section of this document.</w:t>
      </w:r>
    </w:p>
    <w:p w14:paraId="0A0E4927" w14:textId="77777777"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 xml:space="preserve">The rails will be placed on two concrete beams below the transformer. These rails will be extended to the heavy road. </w:t>
      </w:r>
    </w:p>
    <w:p w14:paraId="61191D28" w14:textId="77777777"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The concrete must be protected from the inside of the transformer oil pits (where the oil will accumulate) with epoxy paint or equivalent. This paint must resist hot oil in order to be waterproof, and in order to block oil infiltration</w:t>
      </w:r>
    </w:p>
    <w:p w14:paraId="1B806605" w14:textId="77777777" w:rsidR="00320C04" w:rsidRPr="00161721" w:rsidRDefault="00320C04" w:rsidP="00320C04">
      <w:pPr>
        <w:rPr>
          <w:rFonts w:asciiTheme="minorHAnsi" w:eastAsia="Calibri" w:hAnsiTheme="minorHAnsi" w:cstheme="minorHAnsi"/>
          <w:lang w:val="en-US"/>
        </w:rPr>
      </w:pPr>
      <w:r w:rsidRPr="00161721">
        <w:rPr>
          <w:rFonts w:asciiTheme="minorHAnsi" w:eastAsia="Calibri" w:hAnsiTheme="minorHAnsi" w:cstheme="minorHAnsi"/>
          <w:lang w:val="en-US"/>
        </w:rPr>
        <w:t xml:space="preserve">The capacity of the transformer oil pit will be at least 1.5 * the total volume of the transformer. </w:t>
      </w:r>
    </w:p>
    <w:p w14:paraId="6B72C8AF" w14:textId="77777777"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walls that surround the transformer oil pit must have a fire resistance of 4 hours minimum.</w:t>
      </w:r>
    </w:p>
    <w:p w14:paraId="2D89C707" w14:textId="6B3E1A0E" w:rsidR="00320C04" w:rsidRPr="00161721" w:rsidRDefault="001A17A8"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F</w:t>
      </w:r>
      <w:r w:rsidR="00320C04" w:rsidRPr="00161721">
        <w:rPr>
          <w:rFonts w:asciiTheme="minorHAnsi" w:hAnsiTheme="minorHAnsi" w:cstheme="minorHAnsi"/>
          <w:sz w:val="20"/>
          <w:szCs w:val="20"/>
          <w:lang w:val="en-US"/>
        </w:rPr>
        <w:t xml:space="preserve">or more details, please refer to the relative plans in the appendix of this document </w:t>
      </w:r>
    </w:p>
    <w:p w14:paraId="19A52F49" w14:textId="77777777" w:rsidR="00320C04" w:rsidRPr="00161721" w:rsidRDefault="00320C04" w:rsidP="006D6ABD">
      <w:pPr>
        <w:rPr>
          <w:rFonts w:asciiTheme="minorHAnsi" w:hAnsiTheme="minorHAnsi" w:cstheme="minorHAnsi"/>
          <w:b/>
          <w:lang w:val="en-US"/>
        </w:rPr>
      </w:pPr>
      <w:r w:rsidRPr="00161721">
        <w:rPr>
          <w:rFonts w:asciiTheme="minorHAnsi" w:hAnsiTheme="minorHAnsi" w:cstheme="minorHAnsi"/>
          <w:b/>
          <w:lang w:val="en-US"/>
        </w:rPr>
        <w:t>Finishing and other complementary works:</w:t>
      </w:r>
    </w:p>
    <w:p w14:paraId="7113D1E4" w14:textId="2D2D4285" w:rsidR="00320C04" w:rsidRPr="00161721" w:rsidRDefault="00320C04" w:rsidP="00320C04">
      <w:pPr>
        <w:pStyle w:val="Sansinterligne"/>
        <w:rPr>
          <w:rFonts w:asciiTheme="minorHAnsi" w:hAnsiTheme="minorHAnsi" w:cstheme="minorHAnsi"/>
          <w:sz w:val="20"/>
          <w:szCs w:val="20"/>
          <w:u w:val="single"/>
          <w:lang w:val="en-US"/>
        </w:rPr>
      </w:pPr>
      <w:r w:rsidRPr="00161721">
        <w:rPr>
          <w:rFonts w:asciiTheme="minorHAnsi" w:hAnsiTheme="minorHAnsi" w:cstheme="minorHAnsi"/>
          <w:sz w:val="20"/>
          <w:szCs w:val="20"/>
          <w:u w:val="single"/>
          <w:lang w:val="en-US"/>
        </w:rPr>
        <w:t>The Contractor must be responsible for the following complementary activities without being limited to:</w:t>
      </w:r>
    </w:p>
    <w:p w14:paraId="206817E2"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Ensure the adequacy of the drainage system in order to avoid any risk of water infiltration inside the building.</w:t>
      </w:r>
    </w:p>
    <w:p w14:paraId="5468FCE9"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Separate the wastewater discharge pipe and direct it outside of the building to avoid any risk of infiltration inside the building.</w:t>
      </w:r>
    </w:p>
    <w:p w14:paraId="5ABB5F3E"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sanitary equipment</w:t>
      </w:r>
    </w:p>
    <w:p w14:paraId="6141BD3D"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interior and exterior lighting and outdoor socket box</w:t>
      </w:r>
    </w:p>
    <w:p w14:paraId="3205C6B2"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Supply and connection of the lightning protection system </w:t>
      </w:r>
    </w:p>
    <w:p w14:paraId="22A465F8"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the air conditioning system</w:t>
      </w:r>
    </w:p>
    <w:p w14:paraId="17E8A3A1"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False Ceiling in control room, protection room, telecom room, MV room, AC/DC charger room will be installed</w:t>
      </w:r>
    </w:p>
    <w:p w14:paraId="52DA045F"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Raised Floor in control room, protection room, telecom room, MV room, AC/DC charger room will be installed</w:t>
      </w:r>
    </w:p>
    <w:p w14:paraId="10E682C9" w14:textId="77777777" w:rsidR="00320C04" w:rsidRPr="00161721" w:rsidRDefault="00320C04"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Super caoutchouc smooth plastering and painting should be used on all walls and roof surfaces except of the battery room, where </w:t>
      </w:r>
      <w:r w:rsidRPr="00161721">
        <w:rPr>
          <w:rFonts w:asciiTheme="minorHAnsi" w:hAnsiTheme="minorHAnsi" w:cstheme="minorHAnsi"/>
          <w:b/>
          <w:bCs/>
          <w:sz w:val="20"/>
          <w:szCs w:val="20"/>
          <w:lang w:val="en-US"/>
        </w:rPr>
        <w:t>anti-acid</w:t>
      </w:r>
      <w:r w:rsidRPr="00161721">
        <w:rPr>
          <w:rFonts w:asciiTheme="minorHAnsi" w:hAnsiTheme="minorHAnsi" w:cstheme="minorHAnsi"/>
          <w:sz w:val="20"/>
          <w:szCs w:val="20"/>
          <w:lang w:val="en-US"/>
        </w:rPr>
        <w:t xml:space="preserve"> plastering, painting and tiling must be used. </w:t>
      </w:r>
    </w:p>
    <w:p w14:paraId="76341D6D" w14:textId="77777777" w:rsidR="00320C04" w:rsidRPr="00161721" w:rsidRDefault="00320C04" w:rsidP="0074216D">
      <w:pPr>
        <w:pStyle w:val="Paragraphedeliste"/>
        <w:numPr>
          <w:ilvl w:val="0"/>
          <w:numId w:val="87"/>
        </w:numPr>
        <w:spacing w:before="0"/>
        <w:rPr>
          <w:rFonts w:asciiTheme="minorHAnsi" w:hAnsiTheme="minorHAnsi" w:cstheme="minorHAnsi"/>
          <w:lang w:val="en-US"/>
        </w:rPr>
      </w:pPr>
      <w:r w:rsidRPr="00161721">
        <w:rPr>
          <w:rFonts w:asciiTheme="minorHAnsi" w:hAnsiTheme="minorHAnsi" w:cstheme="minorHAnsi"/>
          <w:lang w:val="en-US"/>
        </w:rPr>
        <w:t>Epoxy painting must be used for the floors of the MV cells room</w:t>
      </w:r>
    </w:p>
    <w:p w14:paraId="4859D895" w14:textId="77777777" w:rsidR="00320C04" w:rsidRPr="00161721" w:rsidRDefault="00320C04"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 xml:space="preserve">For all remaining floors, anti-slip tiling must be used </w:t>
      </w:r>
    </w:p>
    <w:p w14:paraId="39D69AE1" w14:textId="77777777" w:rsidR="00320C04" w:rsidRPr="00161721" w:rsidRDefault="00320C04"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Installation of a septic tank after having all necessary approvals and authorizations, and it should respect the country's norms and standards.</w:t>
      </w:r>
    </w:p>
    <w:p w14:paraId="79007FE7" w14:textId="77777777" w:rsidR="00320C04" w:rsidRPr="00161721" w:rsidRDefault="00320C04"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 xml:space="preserve">The walls and the floors of WCs must be of ceramic tiling </w:t>
      </w:r>
    </w:p>
    <w:p w14:paraId="2337BCC7" w14:textId="77777777" w:rsidR="00320C04" w:rsidRPr="00161721" w:rsidRDefault="00320C04"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A gallon of hot water 50 L must be provided on site with all the relative mechanical and electrical protections, with respect to the norms and standards.</w:t>
      </w:r>
    </w:p>
    <w:p w14:paraId="5B5EF36D" w14:textId="3F2A30D8" w:rsidR="00320C04" w:rsidRPr="00161721" w:rsidRDefault="00320C04"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Regarding the stairs' tiling, if it exists it must cover a minimum of 1.5 m of the height of the adjacent wall.</w:t>
      </w:r>
    </w:p>
    <w:p w14:paraId="64AD7755" w14:textId="77777777" w:rsidR="00320C04" w:rsidRPr="00161721" w:rsidRDefault="00320C04" w:rsidP="006D6ABD">
      <w:pPr>
        <w:rPr>
          <w:rFonts w:asciiTheme="minorHAnsi" w:hAnsiTheme="minorHAnsi" w:cstheme="minorHAnsi"/>
          <w:b/>
          <w:lang w:val="en-US"/>
        </w:rPr>
      </w:pPr>
      <w:r w:rsidRPr="00161721">
        <w:rPr>
          <w:rFonts w:asciiTheme="minorHAnsi" w:hAnsiTheme="minorHAnsi" w:cstheme="minorHAnsi"/>
          <w:b/>
          <w:lang w:val="en-US"/>
        </w:rPr>
        <w:t>Roof:</w:t>
      </w:r>
    </w:p>
    <w:p w14:paraId="6DC7F6CE" w14:textId="77777777"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Contractor's services must include:</w:t>
      </w:r>
    </w:p>
    <w:p w14:paraId="2B543180" w14:textId="77777777" w:rsidR="00320C04" w:rsidRPr="00161721" w:rsidRDefault="00320C04"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construction of a concrete slab with a slope for the recovery of rainwater</w:t>
      </w:r>
    </w:p>
    <w:p w14:paraId="57FBCE4B" w14:textId="77777777" w:rsidR="00320C04" w:rsidRPr="00161721" w:rsidRDefault="00320C04"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Waterproofing</w:t>
      </w:r>
    </w:p>
    <w:p w14:paraId="7226086E" w14:textId="77777777" w:rsidR="00320C04" w:rsidRPr="00161721" w:rsidRDefault="00320C04"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realization of the parapets all around the roof's edges</w:t>
      </w:r>
    </w:p>
    <w:p w14:paraId="381E6776" w14:textId="77777777" w:rsidR="00320C04" w:rsidRPr="00161721" w:rsidRDefault="00320C04"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Installation of an exterior recovery system of rainwater (gutter and downspout)</w:t>
      </w:r>
    </w:p>
    <w:p w14:paraId="0173EB52" w14:textId="77777777" w:rsidR="00320C04" w:rsidRPr="00161721" w:rsidRDefault="00320C04"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rainwater drainage pipes must be placed outside the building to avoid any risk of water infiltration inside the substation</w:t>
      </w:r>
    </w:p>
    <w:p w14:paraId="571746E9" w14:textId="77777777" w:rsidR="00320C04" w:rsidRPr="00161721" w:rsidRDefault="00320C04" w:rsidP="00320C04">
      <w:pPr>
        <w:pStyle w:val="Sansinterligne"/>
        <w:ind w:left="720"/>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 must submit for approval a detailed calculation notes for the quantification and the sizing of these ducts.</w:t>
      </w:r>
    </w:p>
    <w:p w14:paraId="5CA25AE3" w14:textId="4A411B6A" w:rsidR="00320C04" w:rsidRPr="00161721" w:rsidRDefault="00320C04"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roof access must be provided for maintenance operations by crinoline ladders.</w:t>
      </w:r>
    </w:p>
    <w:p w14:paraId="5B85AB5A" w14:textId="77777777" w:rsidR="00320C04" w:rsidRPr="00161721" w:rsidRDefault="00320C04" w:rsidP="006D6ABD">
      <w:pPr>
        <w:rPr>
          <w:rFonts w:asciiTheme="minorHAnsi" w:hAnsiTheme="minorHAnsi" w:cstheme="minorHAnsi"/>
          <w:lang w:val="en-US"/>
        </w:rPr>
      </w:pPr>
      <w:r w:rsidRPr="00161721">
        <w:rPr>
          <w:rFonts w:asciiTheme="minorHAnsi" w:hAnsiTheme="minorHAnsi" w:cstheme="minorHAnsi"/>
          <w:lang w:val="en-US"/>
        </w:rPr>
        <w:t>Carpentry</w:t>
      </w:r>
    </w:p>
    <w:p w14:paraId="320B8353" w14:textId="2469463B"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Services will include </w:t>
      </w:r>
      <w:r w:rsidR="00156CF6" w:rsidRPr="00161721">
        <w:rPr>
          <w:rFonts w:asciiTheme="minorHAnsi" w:hAnsiTheme="minorHAnsi" w:cstheme="minorHAnsi"/>
          <w:sz w:val="20"/>
          <w:szCs w:val="20"/>
          <w:lang w:val="en-US"/>
        </w:rPr>
        <w:t xml:space="preserve">at </w:t>
      </w:r>
      <w:r w:rsidRPr="00161721">
        <w:rPr>
          <w:rFonts w:asciiTheme="minorHAnsi" w:hAnsiTheme="minorHAnsi" w:cstheme="minorHAnsi"/>
          <w:sz w:val="20"/>
          <w:szCs w:val="20"/>
          <w:lang w:val="en-US"/>
        </w:rPr>
        <w:t xml:space="preserve">minimum the following items that may change in terms of size and quantities </w:t>
      </w:r>
      <w:r w:rsidR="00C158E3" w:rsidRPr="00161721">
        <w:rPr>
          <w:rFonts w:asciiTheme="minorHAnsi" w:hAnsiTheme="minorHAnsi" w:cstheme="minorHAnsi"/>
          <w:sz w:val="20"/>
          <w:szCs w:val="20"/>
          <w:lang w:val="en-US"/>
        </w:rPr>
        <w:t>according to</w:t>
      </w:r>
      <w:r w:rsidRPr="00161721">
        <w:rPr>
          <w:rFonts w:asciiTheme="minorHAnsi" w:hAnsiTheme="minorHAnsi" w:cstheme="minorHAnsi"/>
          <w:sz w:val="20"/>
          <w:szCs w:val="20"/>
          <w:lang w:val="en-US"/>
        </w:rPr>
        <w:t xml:space="preserve"> the client request and the new substation layout that must be provided by the contractor for approval:</w:t>
      </w:r>
    </w:p>
    <w:p w14:paraId="7EB9C2A4" w14:textId="77777777" w:rsidR="00320C04" w:rsidRPr="00161721" w:rsidRDefault="00320C04"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fire doors:</w:t>
      </w:r>
    </w:p>
    <w:p w14:paraId="376D1653" w14:textId="77777777" w:rsidR="00320C04" w:rsidRPr="00161721" w:rsidRDefault="00320C04" w:rsidP="0074216D">
      <w:pPr>
        <w:pStyle w:val="Sansinterligne"/>
        <w:numPr>
          <w:ilvl w:val="0"/>
          <w:numId w:val="91"/>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SIMPLE LEAF 90*240 minimum → (Quantity = 3 minimum)</w:t>
      </w:r>
    </w:p>
    <w:p w14:paraId="6EFE34A8" w14:textId="77777777" w:rsidR="00320C04" w:rsidRPr="00161721" w:rsidRDefault="00320C04" w:rsidP="0074216D">
      <w:pPr>
        <w:pStyle w:val="Sansinterligne"/>
        <w:numPr>
          <w:ilvl w:val="0"/>
          <w:numId w:val="91"/>
        </w:numPr>
        <w:spacing w:before="0"/>
        <w:rPr>
          <w:rFonts w:asciiTheme="minorHAnsi" w:hAnsiTheme="minorHAnsi" w:cstheme="minorHAnsi"/>
          <w:sz w:val="20"/>
          <w:szCs w:val="20"/>
          <w:lang w:val="fr-FR"/>
        </w:rPr>
      </w:pPr>
      <w:r w:rsidRPr="00161721">
        <w:rPr>
          <w:rFonts w:asciiTheme="minorHAnsi" w:hAnsiTheme="minorHAnsi" w:cstheme="minorHAnsi"/>
          <w:sz w:val="20"/>
          <w:szCs w:val="20"/>
          <w:lang w:val="fr-FR"/>
        </w:rPr>
        <w:t>DOUBLE LEAF 1.5*2.4 minimum → (Quantity = 5 minimum)</w:t>
      </w:r>
    </w:p>
    <w:p w14:paraId="29370E50" w14:textId="77777777" w:rsidR="00320C04" w:rsidRPr="00161721" w:rsidRDefault="00320C04"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wooden door:</w:t>
      </w:r>
    </w:p>
    <w:p w14:paraId="402CE183" w14:textId="77777777" w:rsidR="00320C04" w:rsidRPr="00161721" w:rsidRDefault="00320C04" w:rsidP="00320C04">
      <w:pPr>
        <w:pStyle w:val="Sansinterligne"/>
        <w:ind w:left="720"/>
        <w:rPr>
          <w:rFonts w:asciiTheme="minorHAnsi" w:hAnsiTheme="minorHAnsi" w:cstheme="minorHAnsi"/>
          <w:sz w:val="20"/>
          <w:szCs w:val="20"/>
          <w:lang w:val="en-US"/>
        </w:rPr>
      </w:pPr>
      <w:r w:rsidRPr="00161721">
        <w:rPr>
          <w:rFonts w:asciiTheme="minorHAnsi" w:hAnsiTheme="minorHAnsi" w:cstheme="minorHAnsi"/>
          <w:sz w:val="20"/>
          <w:szCs w:val="20"/>
          <w:lang w:val="en-US"/>
        </w:rPr>
        <w:t>wooden door (2.4*0.7 minimum) → (Quantity = 2 minimum)</w:t>
      </w:r>
    </w:p>
    <w:p w14:paraId="14D43F40" w14:textId="77777777" w:rsidR="00320C04" w:rsidRPr="00161721" w:rsidRDefault="00320C04"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windows:</w:t>
      </w:r>
    </w:p>
    <w:p w14:paraId="2D8B39DE" w14:textId="77777777" w:rsidR="00320C04" w:rsidRPr="00161721" w:rsidRDefault="00320C04"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1*0.8 minimum → (Quantity = 2 minimum)</w:t>
      </w:r>
    </w:p>
    <w:p w14:paraId="5137B54A" w14:textId="77777777" w:rsidR="00320C04" w:rsidRPr="00161721" w:rsidRDefault="00320C04"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2*2 minimum → (Quantity = 1)</w:t>
      </w:r>
    </w:p>
    <w:p w14:paraId="74373114" w14:textId="5B60E0A5" w:rsidR="00320C04" w:rsidRPr="00161721" w:rsidRDefault="00320C04"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0.6*0.6 minimum → (Quantity = 3 minimum)</w:t>
      </w:r>
    </w:p>
    <w:p w14:paraId="0462C355" w14:textId="77777777" w:rsidR="00320C04" w:rsidRPr="00161721" w:rsidRDefault="00320C04" w:rsidP="006D6ABD">
      <w:pPr>
        <w:rPr>
          <w:rFonts w:asciiTheme="minorHAnsi" w:hAnsiTheme="minorHAnsi" w:cstheme="minorHAnsi"/>
          <w:bCs/>
          <w:lang w:val="en-US"/>
        </w:rPr>
      </w:pPr>
      <w:r w:rsidRPr="00161721">
        <w:rPr>
          <w:rFonts w:asciiTheme="minorHAnsi" w:hAnsiTheme="minorHAnsi" w:cstheme="minorHAnsi"/>
          <w:b/>
          <w:bCs/>
          <w:lang w:val="en-US"/>
        </w:rPr>
        <w:t>Drainage system:</w:t>
      </w:r>
    </w:p>
    <w:p w14:paraId="5BEC391E" w14:textId="3C5DA994"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 xml:space="preserve">The Contractor must submit for approval a detailed calculation notes that concerns the necessary rainwater drainage pipes for the new substation, </w:t>
      </w:r>
      <w:r w:rsidR="001D62ED" w:rsidRPr="00161721">
        <w:rPr>
          <w:rFonts w:asciiTheme="minorHAnsi" w:hAnsiTheme="minorHAnsi" w:cstheme="minorHAnsi"/>
          <w:lang w:val="en-US"/>
        </w:rPr>
        <w:t>considering</w:t>
      </w:r>
      <w:r w:rsidRPr="00161721">
        <w:rPr>
          <w:rFonts w:asciiTheme="minorHAnsi" w:hAnsiTheme="minorHAnsi" w:cstheme="minorHAnsi"/>
          <w:lang w:val="en-US"/>
        </w:rPr>
        <w:t xml:space="preserve"> the water flow during the heaviest rains over a return period of 10 years.</w:t>
      </w:r>
    </w:p>
    <w:p w14:paraId="1058184E"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The contractor is responsible to choose the substation’s level that avoids any future possible risk of flooding.</w:t>
      </w:r>
    </w:p>
    <w:p w14:paraId="1EA92B19"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Thus, he should install a drainage system all around and inside the substations that must be connected to the nearest existing rainwater drainage system to avoid all these possible risks.</w:t>
      </w:r>
    </w:p>
    <w:p w14:paraId="5AE731DA"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The proposed solution must take into account the cleaning and maintenance needs.</w:t>
      </w:r>
    </w:p>
    <w:p w14:paraId="727054E1" w14:textId="77777777" w:rsidR="00320C04" w:rsidRPr="00161721" w:rsidRDefault="00320C04" w:rsidP="006D6ABD">
      <w:pPr>
        <w:rPr>
          <w:rFonts w:asciiTheme="minorHAnsi" w:hAnsiTheme="minorHAnsi" w:cstheme="minorHAnsi"/>
          <w:bCs/>
          <w:lang w:val="en-US"/>
        </w:rPr>
      </w:pPr>
      <w:r w:rsidRPr="00161721">
        <w:rPr>
          <w:rFonts w:asciiTheme="minorHAnsi" w:hAnsiTheme="minorHAnsi" w:cstheme="minorHAnsi"/>
          <w:b/>
          <w:bCs/>
          <w:lang w:val="en-US"/>
        </w:rPr>
        <w:t>Surfaces management and access roads:</w:t>
      </w:r>
    </w:p>
    <w:p w14:paraId="5A753007" w14:textId="77777777" w:rsidR="00320C04" w:rsidRPr="00161721" w:rsidRDefault="00320C04" w:rsidP="00320C04">
      <w:pPr>
        <w:pStyle w:val="Sansinterligne"/>
        <w:rPr>
          <w:rFonts w:asciiTheme="minorHAnsi" w:hAnsiTheme="minorHAnsi" w:cstheme="minorHAnsi"/>
          <w:sz w:val="20"/>
          <w:szCs w:val="20"/>
          <w:lang w:val="en-US"/>
        </w:rPr>
      </w:pPr>
      <w:bookmarkStart w:id="803" w:name="_Hlk114386260"/>
      <w:r w:rsidRPr="00161721">
        <w:rPr>
          <w:rFonts w:asciiTheme="minorHAnsi" w:hAnsiTheme="minorHAnsi" w:cstheme="minorHAnsi"/>
          <w:sz w:val="20"/>
          <w:szCs w:val="20"/>
          <w:lang w:val="en-US"/>
        </w:rPr>
        <w:t>Access to the substation must be segregated from the power plant by fence, door locking.</w:t>
      </w:r>
    </w:p>
    <w:bookmarkEnd w:id="803"/>
    <w:p w14:paraId="5CC052C9" w14:textId="77777777"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From the north side of the substation, a retaining wall will be erected just at the limit of the heavy railed road with a minimal thickness of 0.3 m, </w:t>
      </w:r>
    </w:p>
    <w:p w14:paraId="5934C57B" w14:textId="77777777"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Heavy railed road must be designed to support a minimum capacity of (16t/axle).  </w:t>
      </w:r>
    </w:p>
    <w:p w14:paraId="5888DF11" w14:textId="10A6F5CE"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the other free surfaces, they will be in accordance with the plans provided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A3-4</w:t>
      </w:r>
      <w:r w:rsidRPr="00161721">
        <w:rPr>
          <w:rFonts w:asciiTheme="minorHAnsi" w:hAnsiTheme="minorHAnsi" w:cstheme="minorHAnsi"/>
          <w:sz w:val="20"/>
          <w:szCs w:val="20"/>
          <w:lang w:val="en-US"/>
        </w:rPr>
        <w:t>of this document.</w:t>
      </w:r>
    </w:p>
    <w:p w14:paraId="15E271C9" w14:textId="77777777"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 is responsible for creating all the necessary access for the working zone.</w:t>
      </w:r>
    </w:p>
    <w:p w14:paraId="2B33E0FF" w14:textId="703F749F"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In addition, the contractor must submit a detailed calculation note showing the Cut and Fill quantities </w:t>
      </w:r>
      <w:r w:rsidR="001D62ED" w:rsidRPr="00161721">
        <w:rPr>
          <w:rFonts w:asciiTheme="minorHAnsi" w:hAnsiTheme="minorHAnsi" w:cstheme="minorHAnsi"/>
          <w:sz w:val="20"/>
          <w:szCs w:val="20"/>
          <w:lang w:val="en-US"/>
        </w:rPr>
        <w:t>according to</w:t>
      </w:r>
      <w:r w:rsidRPr="00161721">
        <w:rPr>
          <w:rFonts w:asciiTheme="minorHAnsi" w:hAnsiTheme="minorHAnsi" w:cstheme="minorHAnsi"/>
          <w:sz w:val="20"/>
          <w:szCs w:val="20"/>
          <w:lang w:val="en-US"/>
        </w:rPr>
        <w:t xml:space="preserve"> his own topographical survey. </w:t>
      </w:r>
    </w:p>
    <w:p w14:paraId="004B5A3A" w14:textId="3732E984" w:rsidR="00320C04" w:rsidRPr="00161721" w:rsidRDefault="00320C04" w:rsidP="00320C04">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Please refer to the relative plans provided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A3-4</w:t>
      </w:r>
      <w:r w:rsidR="00793DD0"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of this document.</w:t>
      </w:r>
    </w:p>
    <w:p w14:paraId="65D11066" w14:textId="77777777" w:rsidR="00320C04" w:rsidRPr="00161721" w:rsidRDefault="00320C04" w:rsidP="006D6ABD">
      <w:pPr>
        <w:rPr>
          <w:rFonts w:asciiTheme="minorHAnsi" w:hAnsiTheme="minorHAnsi" w:cstheme="minorHAnsi"/>
          <w:bCs/>
          <w:lang w:val="en-US"/>
        </w:rPr>
      </w:pPr>
      <w:r w:rsidRPr="00161721">
        <w:rPr>
          <w:rFonts w:asciiTheme="minorHAnsi" w:hAnsiTheme="minorHAnsi" w:cstheme="minorHAnsi"/>
          <w:b/>
          <w:bCs/>
          <w:lang w:val="en-US"/>
        </w:rPr>
        <w:t>Fences and gates:</w:t>
      </w:r>
    </w:p>
    <w:p w14:paraId="206F1524" w14:textId="77777777" w:rsidR="00320C04" w:rsidRPr="00161721" w:rsidRDefault="00320C04" w:rsidP="00320C04">
      <w:pPr>
        <w:rPr>
          <w:rFonts w:asciiTheme="minorHAnsi" w:hAnsiTheme="minorHAnsi" w:cstheme="minorHAnsi"/>
          <w:b/>
          <w:bCs/>
          <w:lang w:val="en-US"/>
        </w:rPr>
      </w:pPr>
      <w:bookmarkStart w:id="804" w:name="_Hlk114386369"/>
      <w:r w:rsidRPr="00161721">
        <w:rPr>
          <w:rFonts w:asciiTheme="minorHAnsi" w:hAnsiTheme="minorHAnsi" w:cstheme="minorHAnsi"/>
          <w:lang w:val="en-US"/>
        </w:rPr>
        <w:t xml:space="preserve">The Contractor is responsible for the construction of a security fence all around the substation with all the relative necessary gates, </w:t>
      </w:r>
      <w:r w:rsidRPr="00161721">
        <w:rPr>
          <w:rFonts w:asciiTheme="minorHAnsi" w:hAnsiTheme="minorHAnsi" w:cstheme="minorHAnsi"/>
          <w:b/>
          <w:bCs/>
          <w:lang w:val="en-US"/>
        </w:rPr>
        <w:t>(minimum 1 vehicles’ entry door, 1 personals’ entry door, and 1 personal’s exit door to ensure their safety and security during the execution phase)</w:t>
      </w:r>
    </w:p>
    <w:bookmarkEnd w:id="804"/>
    <w:p w14:paraId="608AC025" w14:textId="4D69DA24" w:rsidR="00320C04" w:rsidRPr="00161721" w:rsidRDefault="00320C04" w:rsidP="00320C04">
      <w:pPr>
        <w:pStyle w:val="Sansinterligne"/>
        <w:rPr>
          <w:rFonts w:asciiTheme="minorHAnsi" w:hAnsiTheme="minorHAnsi" w:cstheme="minorHAnsi"/>
          <w:i/>
          <w:iCs/>
          <w:sz w:val="20"/>
          <w:szCs w:val="20"/>
          <w:lang w:val="en-US"/>
        </w:rPr>
      </w:pPr>
      <w:r w:rsidRPr="00161721">
        <w:rPr>
          <w:rFonts w:asciiTheme="minorHAnsi" w:hAnsiTheme="minorHAnsi" w:cstheme="minorHAnsi"/>
          <w:i/>
          <w:iCs/>
          <w:sz w:val="20"/>
          <w:szCs w:val="20"/>
          <w:lang w:val="en-US"/>
        </w:rPr>
        <w:t xml:space="preserve">Please refer to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A3-4</w:t>
      </w:r>
      <w:r w:rsidR="00793DD0" w:rsidRPr="00161721">
        <w:rPr>
          <w:rFonts w:asciiTheme="minorHAnsi" w:hAnsiTheme="minorHAnsi" w:cstheme="minorHAnsi"/>
          <w:sz w:val="20"/>
          <w:szCs w:val="20"/>
          <w:lang w:val="en-US"/>
        </w:rPr>
        <w:t xml:space="preserve"> </w:t>
      </w:r>
      <w:r w:rsidRPr="00161721">
        <w:rPr>
          <w:rFonts w:asciiTheme="minorHAnsi" w:hAnsiTheme="minorHAnsi" w:cstheme="minorHAnsi"/>
          <w:i/>
          <w:iCs/>
          <w:sz w:val="20"/>
          <w:szCs w:val="20"/>
          <w:lang w:val="en-US"/>
        </w:rPr>
        <w:t xml:space="preserve">for more details. </w:t>
      </w:r>
    </w:p>
    <w:p w14:paraId="45FA42E1" w14:textId="77777777" w:rsidR="00320C04" w:rsidRPr="00161721" w:rsidRDefault="00320C04" w:rsidP="006D6ABD">
      <w:pPr>
        <w:rPr>
          <w:rFonts w:asciiTheme="minorHAnsi" w:hAnsiTheme="minorHAnsi" w:cstheme="minorHAnsi"/>
          <w:bCs/>
          <w:lang w:val="en-US"/>
        </w:rPr>
      </w:pPr>
      <w:r w:rsidRPr="00161721">
        <w:rPr>
          <w:rFonts w:asciiTheme="minorHAnsi" w:hAnsiTheme="minorHAnsi" w:cstheme="minorHAnsi"/>
          <w:b/>
          <w:bCs/>
          <w:lang w:val="en-US"/>
        </w:rPr>
        <w:t>Exterior and interior lighting</w:t>
      </w:r>
    </w:p>
    <w:p w14:paraId="2CE479BF"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 xml:space="preserve">The Contractor is responsible for the supply and installation of a sufficient exterior and interior lighting system. </w:t>
      </w:r>
    </w:p>
    <w:p w14:paraId="541F5D37"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He should use the latest lighting technology which saves energy and protects the environment, (LED technology or equivalent)</w:t>
      </w:r>
    </w:p>
    <w:p w14:paraId="5247F619"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 xml:space="preserve">In addition, he should provide for approval a detailed calculation notes showing the minimum degree of illuminance that must be provided in each room of the buildings and at the level of the exterior area.  </w:t>
      </w:r>
    </w:p>
    <w:p w14:paraId="2DB9053C"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He is responsible for the following activities:</w:t>
      </w:r>
    </w:p>
    <w:p w14:paraId="2E0A94B5" w14:textId="77777777" w:rsidR="00320C04" w:rsidRPr="00161721" w:rsidRDefault="00320C04" w:rsidP="0074216D">
      <w:pPr>
        <w:pStyle w:val="Paragraphedeliste"/>
        <w:numPr>
          <w:ilvl w:val="0"/>
          <w:numId w:val="90"/>
        </w:numPr>
        <w:rPr>
          <w:rFonts w:asciiTheme="minorHAnsi" w:eastAsia="Calibri" w:hAnsiTheme="minorHAnsi" w:cstheme="minorHAnsi"/>
          <w:lang w:val="en-US"/>
        </w:rPr>
      </w:pPr>
      <w:r w:rsidRPr="00161721">
        <w:rPr>
          <w:rFonts w:asciiTheme="minorHAnsi" w:eastAsia="Calibri" w:hAnsiTheme="minorHAnsi" w:cstheme="minorHAnsi"/>
          <w:lang w:val="en-US"/>
        </w:rPr>
        <w:t>Supply and connection of exterior and interior lighting and socket box</w:t>
      </w:r>
    </w:p>
    <w:p w14:paraId="66F7A949" w14:textId="77777777" w:rsidR="00320C04" w:rsidRPr="00161721" w:rsidRDefault="00320C04" w:rsidP="0074216D">
      <w:pPr>
        <w:pStyle w:val="Paragraphedeliste"/>
        <w:numPr>
          <w:ilvl w:val="0"/>
          <w:numId w:val="90"/>
        </w:numPr>
        <w:rPr>
          <w:rFonts w:asciiTheme="minorHAnsi" w:eastAsia="Calibri" w:hAnsiTheme="minorHAnsi" w:cstheme="minorHAnsi"/>
          <w:lang w:val="en-US"/>
        </w:rPr>
      </w:pPr>
      <w:r w:rsidRPr="00161721">
        <w:rPr>
          <w:rFonts w:asciiTheme="minorHAnsi" w:eastAsia="Calibri" w:hAnsiTheme="minorHAnsi" w:cstheme="minorHAnsi"/>
          <w:lang w:val="en-US"/>
        </w:rPr>
        <w:t>Supply and connection of the lightning protection system.</w:t>
      </w:r>
    </w:p>
    <w:p w14:paraId="462644F0" w14:textId="77777777" w:rsidR="00320C04" w:rsidRPr="00161721" w:rsidRDefault="00320C04" w:rsidP="006D6ABD">
      <w:pPr>
        <w:rPr>
          <w:rFonts w:asciiTheme="minorHAnsi" w:hAnsiTheme="minorHAnsi" w:cstheme="minorHAnsi"/>
          <w:bCs/>
          <w:lang w:val="en-US"/>
        </w:rPr>
      </w:pPr>
      <w:r w:rsidRPr="00161721">
        <w:rPr>
          <w:rFonts w:asciiTheme="minorHAnsi" w:hAnsiTheme="minorHAnsi" w:cstheme="minorHAnsi"/>
          <w:b/>
          <w:bCs/>
          <w:lang w:val="en-US"/>
        </w:rPr>
        <w:t>Water supply</w:t>
      </w:r>
    </w:p>
    <w:p w14:paraId="452F88D9" w14:textId="7667CD5D"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 xml:space="preserve">The contractor should provide a detailed calculation note that concerns an adequate and sufficient water supply system for the </w:t>
      </w:r>
      <w:r w:rsidR="002B0C20" w:rsidRPr="00161721">
        <w:rPr>
          <w:rFonts w:asciiTheme="minorHAnsi" w:hAnsiTheme="minorHAnsi" w:cstheme="minorHAnsi"/>
          <w:lang w:val="en-US"/>
        </w:rPr>
        <w:t>Padu</w:t>
      </w:r>
      <w:r w:rsidRPr="00161721">
        <w:rPr>
          <w:rFonts w:asciiTheme="minorHAnsi" w:hAnsiTheme="minorHAnsi" w:cstheme="minorHAnsi"/>
          <w:lang w:val="en-US"/>
        </w:rPr>
        <w:t xml:space="preserve"> substation 33/11 kV.</w:t>
      </w:r>
    </w:p>
    <w:p w14:paraId="4BA1C89E"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The Contractor is responsible to install a water distribution system to supply the control building facilities such as:</w:t>
      </w:r>
    </w:p>
    <w:p w14:paraId="189A42CC" w14:textId="77777777" w:rsidR="00320C04" w:rsidRPr="00161721" w:rsidRDefault="00320C04" w:rsidP="0074216D">
      <w:pPr>
        <w:pStyle w:val="Paragraphedeliste"/>
        <w:numPr>
          <w:ilvl w:val="0"/>
          <w:numId w:val="88"/>
        </w:numPr>
        <w:spacing w:before="0"/>
        <w:rPr>
          <w:rFonts w:asciiTheme="minorHAnsi" w:hAnsiTheme="minorHAnsi" w:cstheme="minorHAnsi"/>
          <w:lang w:val="en-US"/>
        </w:rPr>
      </w:pPr>
      <w:r w:rsidRPr="00161721">
        <w:rPr>
          <w:rFonts w:asciiTheme="minorHAnsi" w:hAnsiTheme="minorHAnsi" w:cstheme="minorHAnsi"/>
          <w:lang w:val="en-US"/>
        </w:rPr>
        <w:t xml:space="preserve">The sanitary facilities </w:t>
      </w:r>
    </w:p>
    <w:p w14:paraId="71014713" w14:textId="77777777" w:rsidR="00320C04" w:rsidRPr="00161721" w:rsidRDefault="00320C04" w:rsidP="0074216D">
      <w:pPr>
        <w:pStyle w:val="Paragraphedeliste"/>
        <w:numPr>
          <w:ilvl w:val="0"/>
          <w:numId w:val="88"/>
        </w:numPr>
        <w:rPr>
          <w:rFonts w:asciiTheme="minorHAnsi" w:hAnsiTheme="minorHAnsi" w:cstheme="minorHAnsi"/>
          <w:lang w:val="en-US"/>
        </w:rPr>
      </w:pPr>
      <w:r w:rsidRPr="00161721">
        <w:rPr>
          <w:rFonts w:asciiTheme="minorHAnsi" w:hAnsiTheme="minorHAnsi" w:cstheme="minorHAnsi"/>
          <w:lang w:val="en-US"/>
        </w:rPr>
        <w:t>The eyewash in the battery rooms</w:t>
      </w:r>
    </w:p>
    <w:p w14:paraId="5910A23B" w14:textId="77777777" w:rsidR="00320C04" w:rsidRPr="00161721" w:rsidRDefault="00320C04" w:rsidP="0074216D">
      <w:pPr>
        <w:pStyle w:val="Paragraphedeliste"/>
        <w:numPr>
          <w:ilvl w:val="0"/>
          <w:numId w:val="88"/>
        </w:numPr>
        <w:rPr>
          <w:rFonts w:asciiTheme="minorHAnsi" w:hAnsiTheme="minorHAnsi" w:cstheme="minorHAnsi"/>
          <w:lang w:val="en-US"/>
        </w:rPr>
      </w:pPr>
      <w:r w:rsidRPr="00161721">
        <w:rPr>
          <w:rFonts w:asciiTheme="minorHAnsi" w:hAnsiTheme="minorHAnsi" w:cstheme="minorHAnsi"/>
          <w:lang w:val="en-US"/>
        </w:rPr>
        <w:t>Etc…</w:t>
      </w:r>
    </w:p>
    <w:p w14:paraId="6E2C94DC" w14:textId="77777777" w:rsidR="00320C04" w:rsidRPr="00161721" w:rsidRDefault="00320C04" w:rsidP="006D6ABD">
      <w:pPr>
        <w:rPr>
          <w:rFonts w:asciiTheme="minorHAnsi" w:hAnsiTheme="minorHAnsi" w:cstheme="minorHAnsi"/>
          <w:bCs/>
          <w:lang w:val="en-US"/>
        </w:rPr>
      </w:pPr>
      <w:r w:rsidRPr="00161721">
        <w:rPr>
          <w:rFonts w:asciiTheme="minorHAnsi" w:hAnsiTheme="minorHAnsi" w:cstheme="minorHAnsi"/>
          <w:b/>
          <w:bCs/>
          <w:lang w:val="en-US"/>
        </w:rPr>
        <w:t>Duct banks:</w:t>
      </w:r>
    </w:p>
    <w:p w14:paraId="3F57BD8C" w14:textId="70E283F2"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The Contractor is responsible for the construction of all the necessary duct bank and cable trench for the cables (33</w:t>
      </w:r>
      <w:r w:rsidR="00793DD0" w:rsidRPr="00161721">
        <w:rPr>
          <w:rFonts w:asciiTheme="minorHAnsi" w:hAnsiTheme="minorHAnsi" w:cstheme="minorHAnsi"/>
          <w:lang w:val="en-US"/>
        </w:rPr>
        <w:t>kV</w:t>
      </w:r>
      <w:r w:rsidRPr="00161721">
        <w:rPr>
          <w:rFonts w:asciiTheme="minorHAnsi" w:hAnsiTheme="minorHAnsi" w:cstheme="minorHAnsi"/>
          <w:lang w:val="en-US"/>
        </w:rPr>
        <w:t xml:space="preserve"> and 11</w:t>
      </w:r>
      <w:r w:rsidR="00793DD0" w:rsidRPr="00161721">
        <w:rPr>
          <w:rFonts w:asciiTheme="minorHAnsi" w:hAnsiTheme="minorHAnsi" w:cstheme="minorHAnsi"/>
          <w:lang w:val="en-US"/>
        </w:rPr>
        <w:t>k</w:t>
      </w:r>
      <w:r w:rsidRPr="00161721">
        <w:rPr>
          <w:rFonts w:asciiTheme="minorHAnsi" w:hAnsiTheme="minorHAnsi" w:cstheme="minorHAnsi"/>
          <w:lang w:val="en-US"/>
        </w:rPr>
        <w:t xml:space="preserve">V) that must be placed separately. </w:t>
      </w:r>
    </w:p>
    <w:p w14:paraId="240F86FE" w14:textId="77777777"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A detailed inventory of the existing gutters shall be made before and after the work's execution, and in case of any noticed deterioration, the contractor will be responsible for all necessary restoration at his own expense.</w:t>
      </w:r>
    </w:p>
    <w:p w14:paraId="02BA7DAB" w14:textId="6F3A65D6" w:rsidR="00320C04" w:rsidRPr="00161721" w:rsidRDefault="00320C04" w:rsidP="00320C04">
      <w:pPr>
        <w:rPr>
          <w:rFonts w:asciiTheme="minorHAnsi" w:hAnsiTheme="minorHAnsi" w:cstheme="minorHAnsi"/>
          <w:lang w:val="en-US"/>
        </w:rPr>
      </w:pPr>
      <w:r w:rsidRPr="00161721">
        <w:rPr>
          <w:rFonts w:asciiTheme="minorHAnsi" w:hAnsiTheme="minorHAnsi" w:cstheme="minorHAnsi"/>
          <w:lang w:val="en-US"/>
        </w:rPr>
        <w:t xml:space="preserve">All the duct bank / cable trenches are clearly represented on the relative plan of the Padu substation, in the </w:t>
      </w:r>
      <w:r w:rsidR="00720216"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A3-4</w:t>
      </w:r>
      <w:r w:rsidR="00793DD0" w:rsidRPr="00161721">
        <w:rPr>
          <w:rFonts w:asciiTheme="minorHAnsi" w:hAnsiTheme="minorHAnsi" w:cstheme="minorHAnsi"/>
          <w:lang w:val="en-US"/>
        </w:rPr>
        <w:t xml:space="preserve"> </w:t>
      </w:r>
      <w:r w:rsidRPr="00161721">
        <w:rPr>
          <w:rFonts w:asciiTheme="minorHAnsi" w:hAnsiTheme="minorHAnsi" w:cstheme="minorHAnsi"/>
          <w:lang w:val="en-US"/>
        </w:rPr>
        <w:t xml:space="preserve">of this document, that should be considered as an indicative layout and the contractor must provide his own layout for approval. </w:t>
      </w:r>
    </w:p>
    <w:p w14:paraId="5F5B20D1" w14:textId="77777777" w:rsidR="004378A0" w:rsidRPr="00161721" w:rsidRDefault="004378A0" w:rsidP="00320C04">
      <w:pPr>
        <w:rPr>
          <w:rFonts w:asciiTheme="minorHAnsi" w:hAnsiTheme="minorHAnsi" w:cstheme="minorHAnsi"/>
          <w:lang w:val="en-US"/>
        </w:rPr>
      </w:pPr>
    </w:p>
    <w:p w14:paraId="4010E116" w14:textId="77777777" w:rsidR="0093637C" w:rsidRPr="00161721" w:rsidRDefault="0093637C" w:rsidP="0074216D">
      <w:pPr>
        <w:pStyle w:val="Titre4"/>
        <w:numPr>
          <w:ilvl w:val="3"/>
          <w:numId w:val="86"/>
        </w:numPr>
        <w:tabs>
          <w:tab w:val="left" w:pos="1701"/>
        </w:tabs>
        <w:spacing w:line="276" w:lineRule="auto"/>
        <w:rPr>
          <w:rFonts w:asciiTheme="minorHAnsi" w:hAnsiTheme="minorHAnsi" w:cstheme="minorHAnsi"/>
          <w:sz w:val="28"/>
          <w:szCs w:val="28"/>
          <w:lang w:val="en-US"/>
        </w:rPr>
      </w:pPr>
      <w:bookmarkStart w:id="805" w:name="_Toc148030428"/>
      <w:r w:rsidRPr="00161721">
        <w:rPr>
          <w:rFonts w:asciiTheme="minorHAnsi" w:hAnsiTheme="minorHAnsi" w:cstheme="minorHAnsi"/>
          <w:sz w:val="28"/>
          <w:szCs w:val="28"/>
          <w:lang w:val="en-US"/>
        </w:rPr>
        <w:t>Electrical design</w:t>
      </w:r>
      <w:bookmarkEnd w:id="805"/>
    </w:p>
    <w:p w14:paraId="6297D066" w14:textId="487A7DA7" w:rsidR="0093637C" w:rsidRPr="00161721" w:rsidRDefault="0093637C" w:rsidP="00A72019">
      <w:pPr>
        <w:pStyle w:val="text-format"/>
        <w:rPr>
          <w:b/>
          <w:lang w:val="en-US"/>
        </w:rPr>
      </w:pPr>
      <w:r w:rsidRPr="00161721">
        <w:rPr>
          <w:b/>
          <w:lang w:val="en-US"/>
        </w:rPr>
        <w:t>SLD</w:t>
      </w:r>
    </w:p>
    <w:p w14:paraId="7522B6DD" w14:textId="12F50913" w:rsidR="0093637C" w:rsidRPr="00161721" w:rsidRDefault="0093637C" w:rsidP="0093637C">
      <w:pPr>
        <w:spacing w:line="312" w:lineRule="auto"/>
        <w:rPr>
          <w:rFonts w:asciiTheme="minorHAnsi" w:hAnsiTheme="minorHAnsi" w:cstheme="minorHAnsi"/>
          <w:lang w:val="en-US"/>
        </w:rPr>
      </w:pPr>
      <w:r w:rsidRPr="00161721">
        <w:rPr>
          <w:rFonts w:asciiTheme="minorHAnsi" w:hAnsiTheme="minorHAnsi" w:cstheme="minorHAnsi"/>
          <w:lang w:val="en-US"/>
        </w:rPr>
        <w:t xml:space="preserve">The new Padu substation under this contract will consist of the 33/11kV switchgear as described (see also the respective SLD on </w:t>
      </w:r>
      <w:r w:rsidR="00720216"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A3-5</w:t>
      </w:r>
      <w:r w:rsidRPr="00161721">
        <w:rPr>
          <w:rFonts w:asciiTheme="minorHAnsi" w:hAnsiTheme="minorHAnsi" w:cstheme="minorHAnsi"/>
          <w:lang w:val="en-US"/>
        </w:rPr>
        <w:t>)</w:t>
      </w:r>
    </w:p>
    <w:p w14:paraId="4FCE2602" w14:textId="4E399BB1" w:rsidR="0093637C" w:rsidRPr="00161721" w:rsidRDefault="0093637C" w:rsidP="0093637C">
      <w:pPr>
        <w:spacing w:line="312" w:lineRule="auto"/>
        <w:rPr>
          <w:rFonts w:asciiTheme="minorHAnsi" w:hAnsiTheme="minorHAnsi" w:cstheme="minorHAnsi"/>
          <w:lang w:val="en-US"/>
        </w:rPr>
      </w:pPr>
      <w:r w:rsidRPr="00161721">
        <w:rPr>
          <w:rFonts w:asciiTheme="minorHAnsi" w:hAnsiTheme="minorHAnsi" w:cstheme="minorHAnsi"/>
          <w:lang w:val="en-US"/>
        </w:rPr>
        <w:t xml:space="preserve">The substation </w:t>
      </w:r>
      <w:r w:rsidR="001D62ED" w:rsidRPr="00161721">
        <w:rPr>
          <w:rFonts w:asciiTheme="minorHAnsi" w:hAnsiTheme="minorHAnsi" w:cstheme="minorHAnsi"/>
          <w:lang w:val="en-US"/>
        </w:rPr>
        <w:t>consists</w:t>
      </w:r>
      <w:r w:rsidRPr="00161721">
        <w:rPr>
          <w:rFonts w:asciiTheme="minorHAnsi" w:hAnsiTheme="minorHAnsi" w:cstheme="minorHAnsi"/>
          <w:lang w:val="en-US"/>
        </w:rPr>
        <w:t xml:space="preserve"> of a new 33KV switchgear which will be installed inside MV room keeping space for one future MV cubicles minimum. Two power transformers will be installed in the switchyard in addition to the station services auxiliary transformer</w:t>
      </w:r>
      <w:r w:rsidR="00923E0B" w:rsidRPr="00161721">
        <w:rPr>
          <w:rFonts w:asciiTheme="minorHAnsi" w:hAnsiTheme="minorHAnsi" w:cstheme="minorHAnsi"/>
          <w:lang w:val="en-US"/>
        </w:rPr>
        <w:t>s</w:t>
      </w:r>
      <w:r w:rsidRPr="00161721">
        <w:rPr>
          <w:rFonts w:asciiTheme="minorHAnsi" w:hAnsiTheme="minorHAnsi" w:cstheme="minorHAnsi"/>
          <w:lang w:val="en-US"/>
        </w:rPr>
        <w:t xml:space="preserve"> near the control building. Two earthing 11kV transformers should be connected to 33/11kV transformers.</w:t>
      </w:r>
    </w:p>
    <w:p w14:paraId="3294FFF5" w14:textId="77777777" w:rsidR="0093637C" w:rsidRPr="00161721" w:rsidRDefault="0093637C" w:rsidP="0093637C">
      <w:pPr>
        <w:spacing w:line="312" w:lineRule="auto"/>
        <w:rPr>
          <w:rFonts w:asciiTheme="minorHAnsi" w:hAnsiTheme="minorHAnsi" w:cstheme="minorHAnsi"/>
          <w:lang w:val="en-US"/>
        </w:rPr>
      </w:pPr>
      <w:r w:rsidRPr="00161721">
        <w:rPr>
          <w:rFonts w:asciiTheme="minorHAnsi" w:hAnsiTheme="minorHAnsi" w:cstheme="minorHAnsi"/>
          <w:lang w:val="en-US"/>
        </w:rPr>
        <w:t>The design shall be prepared considering the possibility to allow an easy extension in the future without any relocation of any equipment. Thus, cable ducts, openings, civil works, building works, arrangement of all secondary equipment, etc shall be designed and prepared for the final stage. Single line, layout, section, building and other relevant drawings shall show the final extension of the substation.</w:t>
      </w:r>
    </w:p>
    <w:p w14:paraId="192C1CB1" w14:textId="1E333F2B" w:rsidR="0093637C" w:rsidRPr="00161721" w:rsidRDefault="0093637C" w:rsidP="00A72019">
      <w:pPr>
        <w:pStyle w:val="text-format"/>
        <w:rPr>
          <w:lang w:val="en-US"/>
        </w:rPr>
      </w:pPr>
      <w:r w:rsidRPr="00161721">
        <w:rPr>
          <w:b/>
          <w:lang w:val="en-US"/>
        </w:rPr>
        <w:t>Outdoor Medium voltage</w:t>
      </w:r>
      <w:r w:rsidRPr="00161721">
        <w:rPr>
          <w:lang w:val="en-US"/>
        </w:rPr>
        <w:t xml:space="preserve"> </w:t>
      </w:r>
      <w:r w:rsidR="004F21C1" w:rsidRPr="00161721">
        <w:rPr>
          <w:b/>
          <w:lang w:val="en-US"/>
        </w:rPr>
        <w:t>equipment</w:t>
      </w:r>
    </w:p>
    <w:p w14:paraId="4C557F1A" w14:textId="77777777" w:rsidR="0093637C" w:rsidRPr="00161721" w:rsidRDefault="0093637C" w:rsidP="0093637C">
      <w:pPr>
        <w:spacing w:line="312" w:lineRule="auto"/>
        <w:rPr>
          <w:rFonts w:asciiTheme="minorHAnsi" w:hAnsiTheme="minorHAnsi" w:cstheme="minorHAnsi"/>
          <w:lang w:val="en-US"/>
        </w:rPr>
      </w:pPr>
      <w:r w:rsidRPr="00161721">
        <w:rPr>
          <w:rFonts w:asciiTheme="minorHAnsi" w:hAnsiTheme="minorHAnsi" w:cstheme="minorHAnsi"/>
          <w:lang w:val="en-US"/>
        </w:rPr>
        <w:t xml:space="preserve">The contractor will supply and install: </w:t>
      </w:r>
    </w:p>
    <w:p w14:paraId="06F9E942" w14:textId="59672908" w:rsidR="0093637C" w:rsidRPr="00161721" w:rsidRDefault="0093637C"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 33/11kV power transformer</w:t>
      </w:r>
      <w:r w:rsidR="007D674F" w:rsidRPr="00161721">
        <w:rPr>
          <w:rFonts w:asciiTheme="minorHAnsi" w:hAnsiTheme="minorHAnsi" w:cstheme="minorHAnsi"/>
          <w:lang w:val="en-US"/>
        </w:rPr>
        <w:t>s 3,5MVA YNd11 ONAN</w:t>
      </w:r>
      <w:r w:rsidRPr="00161721">
        <w:rPr>
          <w:rFonts w:asciiTheme="minorHAnsi" w:hAnsiTheme="minorHAnsi" w:cstheme="minorHAnsi"/>
          <w:lang w:val="en-US"/>
        </w:rPr>
        <w:t xml:space="preserve"> cooling, two winding </w:t>
      </w:r>
      <w:r w:rsidR="009D1A7D" w:rsidRPr="00161721">
        <w:rPr>
          <w:rFonts w:asciiTheme="minorHAnsi" w:hAnsiTheme="minorHAnsi" w:cstheme="minorHAnsi"/>
          <w:lang w:val="en-US"/>
        </w:rPr>
        <w:t>transformers</w:t>
      </w:r>
      <w:r w:rsidRPr="00161721">
        <w:rPr>
          <w:rFonts w:asciiTheme="minorHAnsi" w:hAnsiTheme="minorHAnsi" w:cstheme="minorHAnsi"/>
          <w:lang w:val="en-US"/>
        </w:rPr>
        <w:t>, with o</w:t>
      </w:r>
      <w:r w:rsidR="00AE7F00" w:rsidRPr="00161721">
        <w:rPr>
          <w:rFonts w:asciiTheme="minorHAnsi" w:hAnsiTheme="minorHAnsi" w:cstheme="minorHAnsi"/>
          <w:lang w:val="en-US"/>
        </w:rPr>
        <w:t>ff</w:t>
      </w:r>
      <w:r w:rsidRPr="00161721">
        <w:rPr>
          <w:rFonts w:asciiTheme="minorHAnsi" w:hAnsiTheme="minorHAnsi" w:cstheme="minorHAnsi"/>
          <w:lang w:val="en-US"/>
        </w:rPr>
        <w:t xml:space="preserve">-load tap-changer, including two current transformers on the </w:t>
      </w:r>
      <w:r w:rsidR="00AB3156" w:rsidRPr="00161721">
        <w:rPr>
          <w:rFonts w:asciiTheme="minorHAnsi" w:hAnsiTheme="minorHAnsi" w:cstheme="minorHAnsi"/>
          <w:lang w:val="en-US"/>
        </w:rPr>
        <w:t xml:space="preserve">primary </w:t>
      </w:r>
      <w:r w:rsidRPr="00161721">
        <w:rPr>
          <w:rFonts w:asciiTheme="minorHAnsi" w:hAnsiTheme="minorHAnsi" w:cstheme="minorHAnsi"/>
          <w:lang w:val="en-US"/>
        </w:rPr>
        <w:t>side and one on the neutral</w:t>
      </w:r>
      <w:r w:rsidR="0009380D" w:rsidRPr="00161721">
        <w:rPr>
          <w:rFonts w:asciiTheme="minorHAnsi" w:hAnsiTheme="minorHAnsi" w:cstheme="minorHAnsi"/>
          <w:lang w:val="en-US"/>
        </w:rPr>
        <w:t xml:space="preserve"> grounding of the 33 kV winding,</w:t>
      </w:r>
    </w:p>
    <w:p w14:paraId="3C76302A" w14:textId="5E9910DD" w:rsidR="0093637C" w:rsidRPr="00161721" w:rsidRDefault="00C4393D"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Two </w:t>
      </w:r>
      <w:r w:rsidR="0093637C" w:rsidRPr="00161721">
        <w:rPr>
          <w:rFonts w:asciiTheme="minorHAnsi" w:hAnsiTheme="minorHAnsi" w:cstheme="minorHAnsi"/>
          <w:lang w:val="en-US"/>
        </w:rPr>
        <w:t>33/</w:t>
      </w:r>
      <w:r w:rsidR="000306CD" w:rsidRPr="00161721">
        <w:rPr>
          <w:rFonts w:asciiTheme="minorHAnsi" w:hAnsiTheme="minorHAnsi" w:cstheme="minorHAnsi"/>
          <w:lang w:val="en-US"/>
        </w:rPr>
        <w:t>0.4</w:t>
      </w:r>
      <w:r w:rsidR="0093637C" w:rsidRPr="00161721">
        <w:rPr>
          <w:rFonts w:asciiTheme="minorHAnsi" w:hAnsiTheme="minorHAnsi" w:cstheme="minorHAnsi"/>
          <w:lang w:val="en-US"/>
        </w:rPr>
        <w:t>kV service auxiliary transformer</w:t>
      </w:r>
      <w:r w:rsidR="00923E0B" w:rsidRPr="00161721">
        <w:rPr>
          <w:rFonts w:asciiTheme="minorHAnsi" w:hAnsiTheme="minorHAnsi" w:cstheme="minorHAnsi"/>
          <w:lang w:val="en-US"/>
        </w:rPr>
        <w:t>s</w:t>
      </w:r>
      <w:r w:rsidR="0093637C" w:rsidRPr="00161721">
        <w:rPr>
          <w:rFonts w:asciiTheme="minorHAnsi" w:hAnsiTheme="minorHAnsi" w:cstheme="minorHAnsi"/>
          <w:lang w:val="en-US"/>
        </w:rPr>
        <w:t xml:space="preserve"> 1</w:t>
      </w:r>
      <w:r w:rsidRPr="00161721">
        <w:rPr>
          <w:rFonts w:asciiTheme="minorHAnsi" w:hAnsiTheme="minorHAnsi" w:cstheme="minorHAnsi"/>
          <w:lang w:val="en-US"/>
        </w:rPr>
        <w:t>0</w:t>
      </w:r>
      <w:r w:rsidR="0093637C" w:rsidRPr="00161721">
        <w:rPr>
          <w:rFonts w:asciiTheme="minorHAnsi" w:hAnsiTheme="minorHAnsi" w:cstheme="minorHAnsi"/>
          <w:lang w:val="en-US"/>
        </w:rPr>
        <w:t>0</w:t>
      </w:r>
      <w:r w:rsidRPr="00161721">
        <w:rPr>
          <w:rFonts w:asciiTheme="minorHAnsi" w:hAnsiTheme="minorHAnsi" w:cstheme="minorHAnsi"/>
          <w:lang w:val="en-US"/>
        </w:rPr>
        <w:t>k</w:t>
      </w:r>
      <w:r w:rsidR="0093637C" w:rsidRPr="00161721">
        <w:rPr>
          <w:rFonts w:asciiTheme="minorHAnsi" w:hAnsiTheme="minorHAnsi" w:cstheme="minorHAnsi"/>
          <w:lang w:val="en-US"/>
        </w:rPr>
        <w:t>VA with current transformers for neutral grounding of 0.4 kV windings</w:t>
      </w:r>
      <w:r w:rsidR="0009380D" w:rsidRPr="00161721">
        <w:rPr>
          <w:rFonts w:asciiTheme="minorHAnsi" w:hAnsiTheme="minorHAnsi" w:cstheme="minorHAnsi"/>
          <w:lang w:val="en-US"/>
        </w:rPr>
        <w:t>,</w:t>
      </w:r>
    </w:p>
    <w:p w14:paraId="6A16E9F4" w14:textId="52EB5303" w:rsidR="009C40B4" w:rsidRPr="00161721" w:rsidRDefault="009C40B4"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 11kV earthing transformers zigzag winding, connected to 33/11kV transformers</w:t>
      </w:r>
      <w:r w:rsidR="0009380D" w:rsidRPr="00161721">
        <w:rPr>
          <w:rFonts w:asciiTheme="minorHAnsi" w:hAnsiTheme="minorHAnsi" w:cstheme="minorHAnsi"/>
          <w:lang w:val="en-US"/>
        </w:rPr>
        <w:t xml:space="preserve"> including one current transformer on the neutral grounding.</w:t>
      </w:r>
    </w:p>
    <w:p w14:paraId="1D229506" w14:textId="659DFF28" w:rsidR="0093637C" w:rsidRPr="00161721" w:rsidRDefault="0093637C" w:rsidP="00A72019">
      <w:pPr>
        <w:pStyle w:val="text-format"/>
        <w:rPr>
          <w:lang w:val="en-US"/>
        </w:rPr>
      </w:pPr>
      <w:r w:rsidRPr="00161721">
        <w:rPr>
          <w:b/>
          <w:lang w:val="en-US"/>
        </w:rPr>
        <w:t>MV</w:t>
      </w:r>
      <w:r w:rsidRPr="00161721">
        <w:rPr>
          <w:lang w:val="en-US"/>
        </w:rPr>
        <w:t xml:space="preserve"> </w:t>
      </w:r>
      <w:r w:rsidRPr="00161721">
        <w:rPr>
          <w:b/>
          <w:lang w:val="en-US"/>
        </w:rPr>
        <w:t>switchgear</w:t>
      </w:r>
    </w:p>
    <w:p w14:paraId="52BBD1E2" w14:textId="3128E02D" w:rsidR="0093637C" w:rsidRPr="00161721" w:rsidRDefault="0093637C" w:rsidP="0093637C">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contractor will supply a complete 33kV Metal-clad Switchgear, indoor </w:t>
      </w:r>
      <w:r w:rsidR="009D1A7D" w:rsidRPr="00161721">
        <w:rPr>
          <w:rFonts w:asciiTheme="minorHAnsi" w:hAnsiTheme="minorHAnsi" w:cstheme="minorHAnsi"/>
          <w:lang w:val="en-US"/>
        </w:rPr>
        <w:t>arrangement,</w:t>
      </w:r>
      <w:r w:rsidRPr="00161721">
        <w:rPr>
          <w:rFonts w:asciiTheme="minorHAnsi" w:hAnsiTheme="minorHAnsi" w:cstheme="minorHAnsi"/>
          <w:lang w:val="en-US"/>
        </w:rPr>
        <w:t xml:space="preserve"> and single busbar system with Rated Current Busbar 1600 A and Rated Short Circuit Withstand Current common for all equipment 25 kA (3 sec).</w:t>
      </w:r>
    </w:p>
    <w:p w14:paraId="0A6FA89E" w14:textId="4990D4E8" w:rsidR="0093637C" w:rsidRPr="00161721" w:rsidRDefault="0093637C" w:rsidP="0093637C">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switchgear will </w:t>
      </w:r>
      <w:r w:rsidR="004F21C1" w:rsidRPr="00161721">
        <w:rPr>
          <w:rFonts w:asciiTheme="minorHAnsi" w:hAnsiTheme="minorHAnsi" w:cstheme="minorHAnsi"/>
          <w:lang w:val="en-US"/>
        </w:rPr>
        <w:t>include</w:t>
      </w:r>
      <w:r w:rsidRPr="00161721">
        <w:rPr>
          <w:rFonts w:asciiTheme="minorHAnsi" w:hAnsiTheme="minorHAnsi" w:cstheme="minorHAnsi"/>
          <w:lang w:val="en-US"/>
        </w:rPr>
        <w:t>:</w:t>
      </w:r>
    </w:p>
    <w:p w14:paraId="78A45CE2" w14:textId="77777777" w:rsidR="0093637C" w:rsidRPr="00161721" w:rsidRDefault="0093637C"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 (02) 33 kV measurement cabinets,</w:t>
      </w:r>
    </w:p>
    <w:p w14:paraId="548C3FBD" w14:textId="77777777" w:rsidR="0093637C" w:rsidRPr="00161721" w:rsidRDefault="0093637C"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One (01) 33kV busbar coupling cabinet,</w:t>
      </w:r>
    </w:p>
    <w:p w14:paraId="23761665" w14:textId="1582538C" w:rsidR="0093637C" w:rsidRPr="00161721" w:rsidRDefault="0093637C"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Two (02) 33 kV outgoing feeder to </w:t>
      </w:r>
      <w:r w:rsidR="00AB3156" w:rsidRPr="00161721">
        <w:rPr>
          <w:rFonts w:asciiTheme="minorHAnsi" w:hAnsiTheme="minorHAnsi" w:cstheme="minorHAnsi"/>
          <w:lang w:val="en-US"/>
        </w:rPr>
        <w:t>Fond Cole</w:t>
      </w:r>
      <w:r w:rsidRPr="00161721">
        <w:rPr>
          <w:rFonts w:asciiTheme="minorHAnsi" w:hAnsiTheme="minorHAnsi" w:cstheme="minorHAnsi"/>
          <w:lang w:val="en-US"/>
        </w:rPr>
        <w:t xml:space="preserve"> and </w:t>
      </w:r>
      <w:r w:rsidR="00AB3156" w:rsidRPr="00161721">
        <w:rPr>
          <w:rFonts w:asciiTheme="minorHAnsi" w:hAnsiTheme="minorHAnsi" w:cstheme="minorHAnsi"/>
          <w:lang w:val="en-US"/>
        </w:rPr>
        <w:t>Trafalgar</w:t>
      </w:r>
      <w:r w:rsidRPr="00161721">
        <w:rPr>
          <w:rFonts w:asciiTheme="minorHAnsi" w:hAnsiTheme="minorHAnsi" w:cstheme="minorHAnsi"/>
          <w:lang w:val="en-US"/>
        </w:rPr>
        <w:t>,</w:t>
      </w:r>
    </w:p>
    <w:p w14:paraId="5F8F192D" w14:textId="082CFBC9" w:rsidR="00793DD0" w:rsidRPr="00161721" w:rsidRDefault="0093637C"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Two (02) 33 kV incoming transformers feeders,</w:t>
      </w:r>
    </w:p>
    <w:p w14:paraId="08C64652" w14:textId="4127C5A7" w:rsidR="0093637C" w:rsidRPr="00161721" w:rsidRDefault="00C4393D" w:rsidP="00793DD0">
      <w:pPr>
        <w:pStyle w:val="Puce1"/>
        <w:numPr>
          <w:ilvl w:val="0"/>
          <w:numId w:val="99"/>
        </w:numPr>
        <w:rPr>
          <w:rFonts w:asciiTheme="minorHAnsi" w:hAnsiTheme="minorHAnsi" w:cstheme="minorHAnsi"/>
          <w:strike/>
          <w:lang w:val="en-US"/>
        </w:rPr>
      </w:pPr>
      <w:r w:rsidRPr="00161721">
        <w:rPr>
          <w:rFonts w:asciiTheme="minorHAnsi" w:hAnsiTheme="minorHAnsi" w:cstheme="minorHAnsi"/>
          <w:lang w:val="en-US"/>
        </w:rPr>
        <w:t xml:space="preserve">Two </w:t>
      </w:r>
      <w:r w:rsidR="0093637C" w:rsidRPr="00161721">
        <w:rPr>
          <w:rFonts w:asciiTheme="minorHAnsi" w:hAnsiTheme="minorHAnsi" w:cstheme="minorHAnsi"/>
          <w:lang w:val="en-US"/>
        </w:rPr>
        <w:t>(0</w:t>
      </w:r>
      <w:r w:rsidRPr="00161721">
        <w:rPr>
          <w:rFonts w:asciiTheme="minorHAnsi" w:hAnsiTheme="minorHAnsi" w:cstheme="minorHAnsi"/>
          <w:lang w:val="en-US"/>
        </w:rPr>
        <w:t>2</w:t>
      </w:r>
      <w:r w:rsidR="0093637C" w:rsidRPr="00161721">
        <w:rPr>
          <w:rFonts w:asciiTheme="minorHAnsi" w:hAnsiTheme="minorHAnsi" w:cstheme="minorHAnsi"/>
          <w:lang w:val="en-US"/>
        </w:rPr>
        <w:t>) 33/0.4 kV Service auxiliary transformer feeder</w:t>
      </w:r>
      <w:r w:rsidR="00923E0B" w:rsidRPr="00161721">
        <w:rPr>
          <w:rFonts w:asciiTheme="minorHAnsi" w:hAnsiTheme="minorHAnsi" w:cstheme="minorHAnsi"/>
          <w:lang w:val="en-US"/>
        </w:rPr>
        <w:t>s</w:t>
      </w:r>
      <w:r w:rsidR="0093637C" w:rsidRPr="00161721">
        <w:rPr>
          <w:rFonts w:asciiTheme="minorHAnsi" w:hAnsiTheme="minorHAnsi" w:cstheme="minorHAnsi"/>
          <w:lang w:val="en-US"/>
        </w:rPr>
        <w:t xml:space="preserve">: auxiliary power supply for substation </w:t>
      </w:r>
    </w:p>
    <w:p w14:paraId="39845BC1" w14:textId="77777777" w:rsidR="0093637C" w:rsidRPr="00161721" w:rsidRDefault="0093637C" w:rsidP="0093637C">
      <w:pPr>
        <w:pStyle w:val="Puce1"/>
        <w:rPr>
          <w:rFonts w:asciiTheme="minorHAnsi" w:hAnsiTheme="minorHAnsi" w:cstheme="minorHAnsi"/>
          <w:iCs/>
          <w:lang w:val="en-US"/>
        </w:rPr>
      </w:pPr>
    </w:p>
    <w:p w14:paraId="25C0DC26" w14:textId="2DD670E9" w:rsidR="0093637C" w:rsidRPr="00161721" w:rsidRDefault="0093637C" w:rsidP="0093637C">
      <w:pPr>
        <w:pStyle w:val="Puce1"/>
        <w:rPr>
          <w:rFonts w:asciiTheme="minorHAnsi" w:hAnsiTheme="minorHAnsi" w:cstheme="minorHAnsi"/>
          <w:iCs/>
          <w:lang w:val="en-US"/>
        </w:rPr>
      </w:pPr>
      <w:r w:rsidRPr="00161721">
        <w:rPr>
          <w:rFonts w:asciiTheme="minorHAnsi" w:hAnsiTheme="minorHAnsi" w:cstheme="minorHAnsi"/>
          <w:iCs/>
          <w:lang w:val="en-US"/>
        </w:rPr>
        <w:t xml:space="preserve">Incoming feeder will </w:t>
      </w:r>
      <w:bookmarkStart w:id="806" w:name="_Hlk145090954"/>
      <w:r w:rsidR="00F250F5" w:rsidRPr="00161721">
        <w:rPr>
          <w:rFonts w:asciiTheme="minorHAnsi" w:hAnsiTheme="minorHAnsi" w:cstheme="minorHAnsi"/>
          <w:lang w:val="en-US"/>
        </w:rPr>
        <w:t>inclu</w:t>
      </w:r>
      <w:r w:rsidR="00603E03" w:rsidRPr="00161721">
        <w:rPr>
          <w:rFonts w:asciiTheme="minorHAnsi" w:hAnsiTheme="minorHAnsi" w:cstheme="minorHAnsi"/>
          <w:lang w:val="en-US"/>
        </w:rPr>
        <w:t>d</w:t>
      </w:r>
      <w:r w:rsidR="00F250F5" w:rsidRPr="00161721">
        <w:rPr>
          <w:rFonts w:asciiTheme="minorHAnsi" w:hAnsiTheme="minorHAnsi" w:cstheme="minorHAnsi"/>
          <w:lang w:val="en-US"/>
        </w:rPr>
        <w:t>e</w:t>
      </w:r>
      <w:bookmarkEnd w:id="806"/>
      <w:r w:rsidRPr="00161721">
        <w:rPr>
          <w:rFonts w:asciiTheme="minorHAnsi" w:hAnsiTheme="minorHAnsi" w:cstheme="minorHAnsi"/>
          <w:iCs/>
          <w:lang w:val="en-US"/>
        </w:rPr>
        <w:t>:</w:t>
      </w:r>
    </w:p>
    <w:p w14:paraId="72CA59E5" w14:textId="3AD9BAFD"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w:t>
      </w:r>
      <w:r w:rsidR="00273300" w:rsidRPr="00161721">
        <w:rPr>
          <w:rFonts w:asciiTheme="minorHAnsi" w:hAnsiTheme="minorHAnsi" w:cstheme="minorHAnsi"/>
          <w:lang w:val="en-US"/>
        </w:rPr>
        <w:t>/</w:t>
      </w:r>
      <w:r w:rsidRPr="00161721">
        <w:rPr>
          <w:rFonts w:asciiTheme="minorHAnsi" w:hAnsiTheme="minorHAnsi" w:cstheme="minorHAnsi"/>
          <w:lang w:val="en-US"/>
        </w:rPr>
        <w:t xml:space="preserve">√3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57E799F4"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6B0A17E7"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current transformer with two ratios and three secondaries 200-100/1-1-1A</w:t>
      </w:r>
    </w:p>
    <w:p w14:paraId="7D43F931"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33BBCBCE"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4686732E"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2EFD8148" w14:textId="75EB83B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4E556B44" w14:textId="77777777" w:rsidR="0093637C" w:rsidRPr="00161721" w:rsidRDefault="0093637C" w:rsidP="0093637C">
      <w:pPr>
        <w:pStyle w:val="Puce1"/>
        <w:ind w:left="1440"/>
        <w:rPr>
          <w:rFonts w:asciiTheme="minorHAnsi" w:hAnsiTheme="minorHAnsi" w:cstheme="minorHAnsi"/>
          <w:iCs/>
          <w:lang w:val="en-US"/>
        </w:rPr>
      </w:pPr>
    </w:p>
    <w:p w14:paraId="3E00EDD0" w14:textId="16B65AF0" w:rsidR="0093637C" w:rsidRPr="00161721" w:rsidRDefault="0093637C" w:rsidP="0093637C">
      <w:pPr>
        <w:pStyle w:val="Puce1"/>
        <w:rPr>
          <w:rFonts w:asciiTheme="minorHAnsi" w:hAnsiTheme="minorHAnsi" w:cstheme="minorHAnsi"/>
          <w:iCs/>
          <w:lang w:val="en-US"/>
        </w:rPr>
      </w:pPr>
      <w:r w:rsidRPr="00161721">
        <w:rPr>
          <w:rFonts w:asciiTheme="minorHAnsi" w:hAnsiTheme="minorHAnsi" w:cstheme="minorHAnsi"/>
          <w:lang w:val="en-US"/>
        </w:rPr>
        <w:t xml:space="preserve"> </w:t>
      </w:r>
      <w:r w:rsidRPr="00161721">
        <w:rPr>
          <w:rFonts w:asciiTheme="minorHAnsi" w:hAnsiTheme="minorHAnsi" w:cstheme="minorHAnsi"/>
          <w:iCs/>
          <w:lang w:val="en-US"/>
        </w:rPr>
        <w:t xml:space="preserve">Outgoing feeder will </w:t>
      </w:r>
      <w:r w:rsidR="00603E03" w:rsidRPr="00161721">
        <w:rPr>
          <w:rFonts w:asciiTheme="minorHAnsi" w:hAnsiTheme="minorHAnsi" w:cstheme="minorHAnsi"/>
          <w:lang w:val="en-US"/>
        </w:rPr>
        <w:t>include</w:t>
      </w:r>
      <w:r w:rsidRPr="00161721">
        <w:rPr>
          <w:rFonts w:asciiTheme="minorHAnsi" w:hAnsiTheme="minorHAnsi" w:cstheme="minorHAnsi"/>
          <w:iCs/>
          <w:lang w:val="en-US"/>
        </w:rPr>
        <w:t>:</w:t>
      </w:r>
    </w:p>
    <w:p w14:paraId="44B023CC" w14:textId="70465BBB"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345A1DC8"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00353EE0" w14:textId="7086C9D5"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three secondaries </w:t>
      </w:r>
      <w:r w:rsidR="006C1DF7" w:rsidRPr="00161721">
        <w:rPr>
          <w:rFonts w:asciiTheme="minorHAnsi" w:hAnsiTheme="minorHAnsi" w:cstheme="minorHAnsi"/>
          <w:lang w:val="en-US"/>
        </w:rPr>
        <w:t>8</w:t>
      </w:r>
      <w:r w:rsidRPr="00161721">
        <w:rPr>
          <w:rFonts w:asciiTheme="minorHAnsi" w:hAnsiTheme="minorHAnsi" w:cstheme="minorHAnsi"/>
          <w:lang w:val="en-US"/>
        </w:rPr>
        <w:t>00-</w:t>
      </w:r>
      <w:r w:rsidR="006C1DF7" w:rsidRPr="00161721">
        <w:rPr>
          <w:rFonts w:asciiTheme="minorHAnsi" w:hAnsiTheme="minorHAnsi" w:cstheme="minorHAnsi"/>
          <w:lang w:val="en-US"/>
        </w:rPr>
        <w:t>4</w:t>
      </w:r>
      <w:r w:rsidRPr="00161721">
        <w:rPr>
          <w:rFonts w:asciiTheme="minorHAnsi" w:hAnsiTheme="minorHAnsi" w:cstheme="minorHAnsi"/>
          <w:lang w:val="en-US"/>
        </w:rPr>
        <w:t>00/1-1-1A</w:t>
      </w:r>
    </w:p>
    <w:p w14:paraId="15B9DA37"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15F5245C"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78809DFD"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7939EAA0" w14:textId="4233335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57DC52A5" w14:textId="77777777" w:rsidR="00C53A9F" w:rsidRPr="00161721" w:rsidRDefault="00C53A9F" w:rsidP="00C53A9F">
      <w:pPr>
        <w:pStyle w:val="Puce1"/>
        <w:ind w:left="1440"/>
        <w:rPr>
          <w:rFonts w:asciiTheme="minorHAnsi" w:hAnsiTheme="minorHAnsi" w:cstheme="minorHAnsi"/>
          <w:iCs/>
          <w:lang w:val="en-US"/>
        </w:rPr>
      </w:pPr>
    </w:p>
    <w:p w14:paraId="18499FC9" w14:textId="6CCB56D1" w:rsidR="00C53A9F" w:rsidRPr="00161721" w:rsidRDefault="00C53A9F" w:rsidP="00C53A9F">
      <w:pPr>
        <w:pStyle w:val="Puce1"/>
        <w:rPr>
          <w:rFonts w:asciiTheme="minorHAnsi" w:hAnsiTheme="minorHAnsi" w:cstheme="minorHAnsi"/>
          <w:iCs/>
          <w:lang w:val="en-US"/>
        </w:rPr>
      </w:pPr>
      <w:r w:rsidRPr="00161721">
        <w:rPr>
          <w:rFonts w:asciiTheme="minorHAnsi" w:hAnsiTheme="minorHAnsi" w:cstheme="minorHAnsi"/>
          <w:iCs/>
          <w:lang w:val="en-US"/>
        </w:rPr>
        <w:t xml:space="preserve">Busbar Coupling will </w:t>
      </w:r>
      <w:r w:rsidR="00603E03" w:rsidRPr="00161721">
        <w:rPr>
          <w:rFonts w:asciiTheme="minorHAnsi" w:hAnsiTheme="minorHAnsi" w:cstheme="minorHAnsi"/>
          <w:lang w:val="en-US"/>
        </w:rPr>
        <w:t>include</w:t>
      </w:r>
      <w:r w:rsidRPr="00161721">
        <w:rPr>
          <w:rFonts w:asciiTheme="minorHAnsi" w:hAnsiTheme="minorHAnsi" w:cstheme="minorHAnsi"/>
          <w:iCs/>
          <w:lang w:val="en-US"/>
        </w:rPr>
        <w:t>:</w:t>
      </w:r>
    </w:p>
    <w:p w14:paraId="5B83B351" w14:textId="77777777"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 earthing switch 1250A</w:t>
      </w:r>
    </w:p>
    <w:p w14:paraId="66830756" w14:textId="77777777"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current transformer with two ratios and two secondaries 800-400/1-1A</w:t>
      </w:r>
    </w:p>
    <w:p w14:paraId="4BBD5112" w14:textId="77777777"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38DC0FC8" w14:textId="4FCE8184"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Two busbar </w:t>
      </w:r>
      <w:r w:rsidR="00F250F5" w:rsidRPr="00161721">
        <w:rPr>
          <w:rFonts w:asciiTheme="minorHAnsi" w:hAnsiTheme="minorHAnsi" w:cstheme="minorHAnsi"/>
          <w:lang w:val="en-US"/>
        </w:rPr>
        <w:t>disconnectors</w:t>
      </w:r>
      <w:r w:rsidRPr="00161721">
        <w:rPr>
          <w:rFonts w:asciiTheme="minorHAnsi" w:hAnsiTheme="minorHAnsi" w:cstheme="minorHAnsi"/>
          <w:lang w:val="en-US"/>
        </w:rPr>
        <w:t xml:space="preserve"> with earthing switch 1250A</w:t>
      </w:r>
    </w:p>
    <w:p w14:paraId="6D56493D" w14:textId="1F4246E4"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3DEAE7F3" w14:textId="77777777" w:rsidR="0093637C" w:rsidRPr="00161721" w:rsidRDefault="0093637C" w:rsidP="0093637C">
      <w:pPr>
        <w:pStyle w:val="Puce1"/>
        <w:ind w:left="1440"/>
        <w:rPr>
          <w:rFonts w:asciiTheme="minorHAnsi" w:hAnsiTheme="minorHAnsi" w:cstheme="minorHAnsi"/>
          <w:iCs/>
          <w:lang w:val="en-US"/>
        </w:rPr>
      </w:pPr>
    </w:p>
    <w:p w14:paraId="77D11770" w14:textId="404B8CE1" w:rsidR="0093637C" w:rsidRPr="00161721" w:rsidRDefault="0093637C" w:rsidP="0093637C">
      <w:pPr>
        <w:pStyle w:val="Puce1"/>
        <w:rPr>
          <w:rFonts w:asciiTheme="minorHAnsi" w:hAnsiTheme="minorHAnsi" w:cstheme="minorHAnsi"/>
          <w:iCs/>
          <w:lang w:val="en-US"/>
        </w:rPr>
      </w:pPr>
      <w:r w:rsidRPr="00161721">
        <w:rPr>
          <w:rFonts w:asciiTheme="minorHAnsi" w:hAnsiTheme="minorHAnsi" w:cstheme="minorHAnsi"/>
          <w:iCs/>
          <w:lang w:val="en-US"/>
        </w:rPr>
        <w:t xml:space="preserve">Measurement cubicle will </w:t>
      </w:r>
      <w:r w:rsidR="00603E03" w:rsidRPr="00161721">
        <w:rPr>
          <w:rFonts w:asciiTheme="minorHAnsi" w:hAnsiTheme="minorHAnsi" w:cstheme="minorHAnsi"/>
          <w:lang w:val="en-US"/>
        </w:rPr>
        <w:t>include</w:t>
      </w:r>
      <w:r w:rsidRPr="00161721">
        <w:rPr>
          <w:rFonts w:asciiTheme="minorHAnsi" w:hAnsiTheme="minorHAnsi" w:cstheme="minorHAnsi"/>
          <w:iCs/>
          <w:lang w:val="en-US"/>
        </w:rPr>
        <w:t>:</w:t>
      </w:r>
    </w:p>
    <w:p w14:paraId="2B7D0C70" w14:textId="273B1612"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7752FC20"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459F56DA"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w:t>
      </w:r>
    </w:p>
    <w:p w14:paraId="0CD3D386" w14:textId="77777777" w:rsidR="0093637C" w:rsidRPr="00161721" w:rsidRDefault="0093637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3566657E" w14:textId="2D70E61B" w:rsidR="0093637C" w:rsidRPr="00161721" w:rsidRDefault="0093637C" w:rsidP="0093637C">
      <w:pPr>
        <w:pStyle w:val="Puce1"/>
        <w:rPr>
          <w:rFonts w:asciiTheme="minorHAnsi" w:hAnsiTheme="minorHAnsi" w:cstheme="minorHAnsi"/>
          <w:iCs/>
          <w:lang w:val="en-US"/>
        </w:rPr>
      </w:pPr>
    </w:p>
    <w:p w14:paraId="5096CFE8" w14:textId="276B401C" w:rsidR="00694A71" w:rsidRPr="00161721" w:rsidRDefault="00694A71" w:rsidP="00694A71">
      <w:pPr>
        <w:pStyle w:val="Puce1"/>
        <w:rPr>
          <w:rFonts w:asciiTheme="minorHAnsi" w:hAnsiTheme="minorHAnsi" w:cstheme="minorHAnsi"/>
          <w:iCs/>
          <w:lang w:val="en-US"/>
        </w:rPr>
      </w:pPr>
      <w:r w:rsidRPr="00161721">
        <w:rPr>
          <w:rFonts w:asciiTheme="minorHAnsi" w:hAnsiTheme="minorHAnsi" w:cstheme="minorHAnsi"/>
          <w:iCs/>
          <w:lang w:val="en-US"/>
        </w:rPr>
        <w:t xml:space="preserve">Station service auxiliary transformer feeder will </w:t>
      </w:r>
      <w:r w:rsidR="00603E03" w:rsidRPr="00161721">
        <w:rPr>
          <w:rFonts w:asciiTheme="minorHAnsi" w:hAnsiTheme="minorHAnsi" w:cstheme="minorHAnsi"/>
          <w:lang w:val="en-US"/>
        </w:rPr>
        <w:t xml:space="preserve"> </w:t>
      </w:r>
      <w:r w:rsidR="004F21C1" w:rsidRPr="00161721">
        <w:rPr>
          <w:rFonts w:asciiTheme="minorHAnsi" w:hAnsiTheme="minorHAnsi" w:cstheme="minorHAnsi"/>
          <w:lang w:val="en-US"/>
        </w:rPr>
        <w:t>include</w:t>
      </w:r>
      <w:r w:rsidRPr="00161721">
        <w:rPr>
          <w:rFonts w:asciiTheme="minorHAnsi" w:hAnsiTheme="minorHAnsi" w:cstheme="minorHAnsi"/>
          <w:iCs/>
          <w:lang w:val="en-US"/>
        </w:rPr>
        <w:t>:</w:t>
      </w:r>
    </w:p>
    <w:p w14:paraId="44B2C608"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630A</w:t>
      </w:r>
    </w:p>
    <w:p w14:paraId="1963F714"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 switch</w:t>
      </w:r>
    </w:p>
    <w:p w14:paraId="2B0A6966"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630A</w:t>
      </w:r>
    </w:p>
    <w:p w14:paraId="497A2B32" w14:textId="7777777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6ED7FF64" w14:textId="23B8B347" w:rsidR="00694A71" w:rsidRPr="00161721" w:rsidRDefault="00694A7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170E7A3F" w14:textId="77777777" w:rsidR="003C45B6" w:rsidRPr="00161721" w:rsidRDefault="003C45B6" w:rsidP="003C45B6">
      <w:pPr>
        <w:pStyle w:val="Puce1"/>
        <w:ind w:left="1440"/>
        <w:rPr>
          <w:rFonts w:asciiTheme="minorHAnsi" w:hAnsiTheme="minorHAnsi" w:cstheme="minorHAnsi"/>
          <w:iCs/>
          <w:lang w:val="en-US"/>
        </w:rPr>
      </w:pPr>
    </w:p>
    <w:p w14:paraId="085C4C24" w14:textId="77777777" w:rsidR="001B5B2D" w:rsidRPr="00161721" w:rsidRDefault="0093637C" w:rsidP="0093637C">
      <w:pPr>
        <w:pStyle w:val="Puce1"/>
        <w:rPr>
          <w:rFonts w:asciiTheme="minorHAnsi" w:hAnsiTheme="minorHAnsi" w:cstheme="minorHAnsi"/>
          <w:iCs/>
          <w:lang w:val="en-US"/>
        </w:rPr>
      </w:pPr>
      <w:r w:rsidRPr="00161721">
        <w:rPr>
          <w:rFonts w:asciiTheme="minorHAnsi" w:hAnsiTheme="minorHAnsi" w:cstheme="minorHAnsi"/>
          <w:iCs/>
          <w:lang w:val="en-US"/>
        </w:rPr>
        <w:t xml:space="preserve">MV room should be designed to allow future extension. The contractor should forecast all (actual need and future) MV cables entries to the 33kV switchgear and conduits for all LV cables and communication cables between MV room and other rooms inside control building. </w:t>
      </w:r>
    </w:p>
    <w:p w14:paraId="345053E3" w14:textId="795286E8" w:rsidR="0093637C" w:rsidRPr="00161721" w:rsidRDefault="001B5B2D" w:rsidP="0093637C">
      <w:pPr>
        <w:pStyle w:val="Puce1"/>
        <w:rPr>
          <w:rFonts w:asciiTheme="minorHAnsi" w:hAnsiTheme="minorHAnsi" w:cstheme="minorHAnsi"/>
          <w:iCs/>
          <w:lang w:val="en-US"/>
        </w:rPr>
      </w:pPr>
      <w:r w:rsidRPr="00161721">
        <w:rPr>
          <w:rFonts w:asciiTheme="minorHAnsi" w:hAnsiTheme="minorHAnsi" w:cstheme="minorHAnsi"/>
          <w:iCs/>
          <w:lang w:val="en-US"/>
        </w:rPr>
        <w:t xml:space="preserve">Repurposing of two existing 11kV outgoing feeders to be suitable for </w:t>
      </w:r>
      <w:r w:rsidR="00AE7F00" w:rsidRPr="00161721">
        <w:rPr>
          <w:rFonts w:asciiTheme="minorHAnsi" w:hAnsiTheme="minorHAnsi" w:cstheme="minorHAnsi"/>
          <w:iCs/>
          <w:lang w:val="en-US"/>
        </w:rPr>
        <w:t>evacuating</w:t>
      </w:r>
      <w:r w:rsidRPr="00161721">
        <w:rPr>
          <w:rFonts w:asciiTheme="minorHAnsi" w:hAnsiTheme="minorHAnsi" w:cstheme="minorHAnsi"/>
          <w:iCs/>
          <w:lang w:val="en-US"/>
        </w:rPr>
        <w:t xml:space="preserve"> energy coming from new 33/11kV transformers (CT, protection relays, </w:t>
      </w:r>
      <w:r w:rsidR="006E06FB" w:rsidRPr="00161721">
        <w:rPr>
          <w:rFonts w:asciiTheme="minorHAnsi" w:hAnsiTheme="minorHAnsi" w:cstheme="minorHAnsi"/>
          <w:iCs/>
          <w:lang w:val="en-US"/>
        </w:rPr>
        <w:t>etc</w:t>
      </w:r>
      <w:r w:rsidRPr="00161721">
        <w:rPr>
          <w:rFonts w:asciiTheme="minorHAnsi" w:hAnsiTheme="minorHAnsi" w:cstheme="minorHAnsi"/>
          <w:iCs/>
          <w:lang w:val="en-US"/>
        </w:rPr>
        <w:t xml:space="preserve">…) </w:t>
      </w:r>
      <w:r w:rsidR="0093637C" w:rsidRPr="00161721">
        <w:rPr>
          <w:rFonts w:asciiTheme="minorHAnsi" w:hAnsiTheme="minorHAnsi" w:cstheme="minorHAnsi"/>
          <w:iCs/>
          <w:lang w:val="en-US"/>
        </w:rPr>
        <w:t xml:space="preserve"> </w:t>
      </w:r>
    </w:p>
    <w:p w14:paraId="08AEFF63" w14:textId="6E0E6944" w:rsidR="0093637C" w:rsidRPr="00161721" w:rsidRDefault="004F21C1" w:rsidP="00A72019">
      <w:pPr>
        <w:pStyle w:val="text-format"/>
        <w:rPr>
          <w:lang w:val="en-US"/>
        </w:rPr>
      </w:pPr>
      <w:r w:rsidRPr="00161721">
        <w:rPr>
          <w:b/>
          <w:lang w:val="en-US"/>
        </w:rPr>
        <w:t>Auxiliary</w:t>
      </w:r>
      <w:r w:rsidR="0093637C" w:rsidRPr="00161721">
        <w:rPr>
          <w:b/>
          <w:lang w:val="en-US"/>
        </w:rPr>
        <w:t xml:space="preserve"> AC and DC</w:t>
      </w:r>
      <w:r w:rsidR="0093637C" w:rsidRPr="00161721">
        <w:rPr>
          <w:lang w:val="en-US"/>
        </w:rPr>
        <w:t xml:space="preserve"> </w:t>
      </w:r>
      <w:r w:rsidR="0093637C" w:rsidRPr="00161721">
        <w:rPr>
          <w:b/>
          <w:lang w:val="en-US"/>
        </w:rPr>
        <w:t>system</w:t>
      </w:r>
    </w:p>
    <w:p w14:paraId="3C883D3A" w14:textId="77777777" w:rsidR="0093637C" w:rsidRPr="00161721" w:rsidRDefault="0093637C" w:rsidP="0093637C">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110VDC system supply should include:</w:t>
      </w:r>
    </w:p>
    <w:p w14:paraId="51A19FC1"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110VDC distribution board with two incoming sources,</w:t>
      </w:r>
    </w:p>
    <w:p w14:paraId="407A861B"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110VDC battery bank with minimum capacity of 250Ah,</w:t>
      </w:r>
    </w:p>
    <w:p w14:paraId="37778F3A"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Two 400/230V redundant rectifiers/ 110VDC battery chargers,</w:t>
      </w:r>
    </w:p>
    <w:p w14:paraId="00BE809C"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lang w:val="en-US"/>
        </w:rPr>
        <w:t>One 110VDC/ 230VAC dual inverter,</w:t>
      </w:r>
    </w:p>
    <w:p w14:paraId="2758A0AA" w14:textId="77777777" w:rsidR="0093637C" w:rsidRPr="00161721" w:rsidRDefault="0093637C" w:rsidP="0093637C">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48VDC system supply should include:</w:t>
      </w:r>
    </w:p>
    <w:p w14:paraId="0E1851E2"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48VDC distribution board with two incoming sources,</w:t>
      </w:r>
    </w:p>
    <w:p w14:paraId="560A0BF3"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48VDC battery bank with minimum capacity of 100Ah,</w:t>
      </w:r>
    </w:p>
    <w:p w14:paraId="5A795E5A" w14:textId="77777777" w:rsidR="0093637C" w:rsidRPr="00161721" w:rsidRDefault="0093637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Two 400/230V redundant rectifiers/ 48VDC battery chargers,</w:t>
      </w:r>
    </w:p>
    <w:p w14:paraId="7D258898" w14:textId="77777777" w:rsidR="0093637C" w:rsidRPr="00161721" w:rsidRDefault="0093637C" w:rsidP="0093637C">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400/230V AC system supply should include:</w:t>
      </w:r>
    </w:p>
    <w:p w14:paraId="23F6309F" w14:textId="77777777" w:rsidR="0093637C" w:rsidRPr="00161721" w:rsidRDefault="0093637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One 400V AC main LV switchboard with three main input sources: source1, source2 and diesel generator with manual/automatic permutation between different sources</w:t>
      </w:r>
    </w:p>
    <w:p w14:paraId="36B411EA" w14:textId="77777777" w:rsidR="0093637C" w:rsidRPr="00161721" w:rsidRDefault="0093637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One LV switchboard from each station services transformer,</w:t>
      </w:r>
    </w:p>
    <w:p w14:paraId="352002CB" w14:textId="77777777" w:rsidR="0093637C" w:rsidRPr="00161721" w:rsidRDefault="0093637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 xml:space="preserve">One AC control building LV sub-board </w:t>
      </w:r>
    </w:p>
    <w:p w14:paraId="2817F5D9" w14:textId="77777777" w:rsidR="0093637C" w:rsidRPr="00161721" w:rsidRDefault="0093637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LV outlets in the 33kV switchyard near each transformer</w:t>
      </w:r>
    </w:p>
    <w:p w14:paraId="3A3F3FFA" w14:textId="77777777" w:rsidR="0093637C" w:rsidRPr="00161721" w:rsidRDefault="0093637C" w:rsidP="0093637C">
      <w:pPr>
        <w:pStyle w:val="Corpsdetexte"/>
        <w:ind w:left="720"/>
        <w:rPr>
          <w:rFonts w:asciiTheme="minorHAnsi" w:hAnsiTheme="minorHAnsi" w:cstheme="minorHAnsi"/>
          <w:szCs w:val="22"/>
          <w:lang w:val="en-US"/>
        </w:rPr>
      </w:pPr>
    </w:p>
    <w:p w14:paraId="278631DD" w14:textId="77777777" w:rsidR="0093637C" w:rsidRPr="00161721" w:rsidRDefault="0093637C" w:rsidP="0093637C">
      <w:pPr>
        <w:pStyle w:val="Corpsdetexte"/>
        <w:rPr>
          <w:rFonts w:asciiTheme="minorHAnsi" w:hAnsiTheme="minorHAnsi" w:cstheme="minorHAnsi"/>
          <w:szCs w:val="22"/>
          <w:lang w:val="en-US"/>
        </w:rPr>
      </w:pPr>
      <w:r w:rsidRPr="00161721">
        <w:rPr>
          <w:rFonts w:asciiTheme="minorHAnsi" w:hAnsiTheme="minorHAnsi" w:cstheme="minorHAnsi"/>
          <w:szCs w:val="22"/>
          <w:lang w:val="en-US"/>
        </w:rPr>
        <w:t>An emergency lighting system (110 VDC) shall be installed in the control building (control room, MV-room, LV-room and telecommunication room).</w:t>
      </w:r>
    </w:p>
    <w:p w14:paraId="6233AF2B" w14:textId="77777777" w:rsidR="0093637C" w:rsidRPr="00161721" w:rsidRDefault="0093637C" w:rsidP="0093637C">
      <w:pPr>
        <w:pStyle w:val="Corpsdetexte"/>
        <w:rPr>
          <w:rFonts w:asciiTheme="minorHAnsi" w:hAnsiTheme="minorHAnsi" w:cstheme="minorHAnsi"/>
          <w:szCs w:val="22"/>
          <w:lang w:val="en-US"/>
        </w:rPr>
      </w:pPr>
      <w:r w:rsidRPr="00161721">
        <w:rPr>
          <w:rFonts w:asciiTheme="minorHAnsi" w:hAnsiTheme="minorHAnsi" w:cstheme="minorHAnsi"/>
          <w:szCs w:val="22"/>
          <w:lang w:val="en-US"/>
        </w:rPr>
        <w:t>A diesel generator set,100 kVA minimum shall be installed and connected to the 400V busbar feeding the essential services.</w:t>
      </w:r>
    </w:p>
    <w:p w14:paraId="73D3F430" w14:textId="39E940A0" w:rsidR="0093637C" w:rsidRPr="00161721" w:rsidRDefault="0093637C" w:rsidP="00A72019">
      <w:pPr>
        <w:pStyle w:val="text-format"/>
        <w:rPr>
          <w:lang w:val="en-US"/>
        </w:rPr>
      </w:pPr>
      <w:r w:rsidRPr="00161721">
        <w:rPr>
          <w:b/>
          <w:lang w:val="en-US"/>
        </w:rPr>
        <w:t>Protection</w:t>
      </w:r>
      <w:r w:rsidRPr="00161721">
        <w:rPr>
          <w:lang w:val="en-US"/>
        </w:rPr>
        <w:t xml:space="preserve"> </w:t>
      </w:r>
      <w:r w:rsidRPr="00161721">
        <w:rPr>
          <w:b/>
          <w:lang w:val="en-US"/>
        </w:rPr>
        <w:t>system</w:t>
      </w:r>
    </w:p>
    <w:p w14:paraId="34755F13" w14:textId="5127F9A0" w:rsidR="00744A85" w:rsidRPr="00161721" w:rsidRDefault="00744A85" w:rsidP="00744A85">
      <w:pPr>
        <w:pStyle w:val="Normaltableau"/>
        <w:rPr>
          <w:rFonts w:asciiTheme="minorHAnsi" w:hAnsiTheme="minorHAnsi" w:cstheme="minorHAnsi"/>
          <w:sz w:val="20"/>
          <w:lang w:val="en-US"/>
        </w:rPr>
      </w:pPr>
      <w:r w:rsidRPr="00161721">
        <w:rPr>
          <w:rFonts w:asciiTheme="minorHAnsi" w:hAnsiTheme="minorHAnsi" w:cstheme="minorHAnsi"/>
          <w:sz w:val="20"/>
          <w:lang w:val="en-US"/>
        </w:rPr>
        <w:t>For 33 kV feeders.</w:t>
      </w:r>
    </w:p>
    <w:p w14:paraId="15CD28DB" w14:textId="77777777" w:rsidR="00744A85" w:rsidRPr="00161721" w:rsidRDefault="00744A85" w:rsidP="00744A85">
      <w:pPr>
        <w:pStyle w:val="Normaltableau"/>
        <w:rPr>
          <w:rFonts w:asciiTheme="minorHAnsi" w:hAnsiTheme="minorHAnsi" w:cstheme="minorHAnsi"/>
          <w:sz w:val="20"/>
          <w:lang w:val="en-US"/>
        </w:rPr>
      </w:pPr>
      <w:r w:rsidRPr="00161721">
        <w:rPr>
          <w:rFonts w:asciiTheme="minorHAnsi" w:hAnsiTheme="minorHAnsi" w:cstheme="minorHAnsi"/>
          <w:sz w:val="20"/>
          <w:lang w:val="en-US"/>
        </w:rPr>
        <w:t>There are:</w:t>
      </w:r>
    </w:p>
    <w:p w14:paraId="7AA521F0" w14:textId="000E6864" w:rsidR="00744A85" w:rsidRPr="00161721" w:rsidRDefault="00744A85"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One outgoing feeder with UGC 33 kV link to Trafalgar</w:t>
      </w:r>
    </w:p>
    <w:p w14:paraId="2C13DFDC" w14:textId="4FF58A39" w:rsidR="00744A85" w:rsidRPr="00161721" w:rsidRDefault="00744A85"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 xml:space="preserve">One outgoing feeder </w:t>
      </w:r>
      <w:r w:rsidR="00C00925" w:rsidRPr="00161721">
        <w:rPr>
          <w:rFonts w:asciiTheme="minorHAnsi" w:hAnsiTheme="minorHAnsi" w:cstheme="minorHAnsi"/>
          <w:sz w:val="20"/>
          <w:lang w:val="en-US"/>
        </w:rPr>
        <w:t>with UGC 33 kV link to Fond Cole</w:t>
      </w:r>
    </w:p>
    <w:p w14:paraId="117FD583" w14:textId="22F8A8CD" w:rsidR="00744A85" w:rsidRPr="00161721" w:rsidRDefault="00923E0B"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T</w:t>
      </w:r>
      <w:r w:rsidR="00744A85" w:rsidRPr="00161721">
        <w:rPr>
          <w:rFonts w:asciiTheme="minorHAnsi" w:hAnsiTheme="minorHAnsi" w:cstheme="minorHAnsi"/>
          <w:sz w:val="20"/>
          <w:lang w:val="en-US"/>
        </w:rPr>
        <w:t>wo transformers feeders 33/11 kV 3.5 MVA</w:t>
      </w:r>
    </w:p>
    <w:p w14:paraId="253646E9" w14:textId="3F8FB5F5" w:rsidR="003165B4" w:rsidRPr="00161721" w:rsidRDefault="003165B4"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One Busbar coupling feeder</w:t>
      </w:r>
    </w:p>
    <w:p w14:paraId="702ECD37" w14:textId="557CFE83" w:rsidR="00744A85" w:rsidRPr="00161721" w:rsidRDefault="00923E0B"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 xml:space="preserve">Two </w:t>
      </w:r>
      <w:r w:rsidR="004F21C1" w:rsidRPr="00161721">
        <w:rPr>
          <w:rFonts w:asciiTheme="minorHAnsi" w:hAnsiTheme="minorHAnsi" w:cstheme="minorHAnsi"/>
          <w:sz w:val="20"/>
          <w:lang w:val="en-US"/>
        </w:rPr>
        <w:t>auxiliary</w:t>
      </w:r>
      <w:r w:rsidR="00744A85" w:rsidRPr="00161721">
        <w:rPr>
          <w:rFonts w:asciiTheme="minorHAnsi" w:hAnsiTheme="minorHAnsi" w:cstheme="minorHAnsi"/>
          <w:sz w:val="20"/>
          <w:lang w:val="en-US"/>
        </w:rPr>
        <w:t xml:space="preserve"> </w:t>
      </w:r>
      <w:r w:rsidRPr="00161721">
        <w:rPr>
          <w:rFonts w:asciiTheme="minorHAnsi" w:hAnsiTheme="minorHAnsi" w:cstheme="minorHAnsi"/>
          <w:sz w:val="20"/>
          <w:lang w:val="en-US"/>
        </w:rPr>
        <w:t xml:space="preserve">transformers </w:t>
      </w:r>
      <w:r w:rsidR="00744A85" w:rsidRPr="00161721">
        <w:rPr>
          <w:rFonts w:asciiTheme="minorHAnsi" w:hAnsiTheme="minorHAnsi" w:cstheme="minorHAnsi"/>
          <w:sz w:val="20"/>
          <w:lang w:val="en-US"/>
        </w:rPr>
        <w:t>feeder 33/0.4 kV 1</w:t>
      </w:r>
      <w:r w:rsidRPr="00161721">
        <w:rPr>
          <w:rFonts w:asciiTheme="minorHAnsi" w:hAnsiTheme="minorHAnsi" w:cstheme="minorHAnsi"/>
          <w:sz w:val="20"/>
          <w:lang w:val="en-US"/>
        </w:rPr>
        <w:t>0</w:t>
      </w:r>
      <w:r w:rsidR="00744A85" w:rsidRPr="00161721">
        <w:rPr>
          <w:rFonts w:asciiTheme="minorHAnsi" w:hAnsiTheme="minorHAnsi" w:cstheme="minorHAnsi"/>
          <w:sz w:val="20"/>
          <w:lang w:val="en-US"/>
        </w:rPr>
        <w:t>0 kVA</w:t>
      </w:r>
    </w:p>
    <w:p w14:paraId="4E83B3E3" w14:textId="77777777" w:rsidR="00744A85" w:rsidRPr="00161721" w:rsidRDefault="00744A85" w:rsidP="00744A85">
      <w:pPr>
        <w:pStyle w:val="Normaltableau"/>
        <w:ind w:left="783"/>
        <w:rPr>
          <w:rFonts w:asciiTheme="minorHAnsi" w:hAnsiTheme="minorHAnsi" w:cstheme="minorHAnsi"/>
          <w:sz w:val="20"/>
          <w:lang w:val="en-US"/>
        </w:rPr>
      </w:pPr>
    </w:p>
    <w:tbl>
      <w:tblPr>
        <w:tblW w:w="9070" w:type="dxa"/>
        <w:tblInd w:w="-2" w:type="dxa"/>
        <w:tblLayout w:type="fixed"/>
        <w:tblCellMar>
          <w:top w:w="55" w:type="dxa"/>
          <w:left w:w="55" w:type="dxa"/>
          <w:bottom w:w="55" w:type="dxa"/>
          <w:right w:w="55" w:type="dxa"/>
        </w:tblCellMar>
        <w:tblLook w:val="04A0" w:firstRow="1" w:lastRow="0" w:firstColumn="1" w:lastColumn="0" w:noHBand="0" w:noVBand="1"/>
      </w:tblPr>
      <w:tblGrid>
        <w:gridCol w:w="2126"/>
        <w:gridCol w:w="1559"/>
        <w:gridCol w:w="3402"/>
        <w:gridCol w:w="1983"/>
      </w:tblGrid>
      <w:tr w:rsidR="00161721" w:rsidRPr="00161721" w14:paraId="52C2287C" w14:textId="77777777" w:rsidTr="005A7881">
        <w:tc>
          <w:tcPr>
            <w:tcW w:w="2126" w:type="dxa"/>
            <w:vMerge w:val="restart"/>
            <w:tcBorders>
              <w:top w:val="single" w:sz="2" w:space="0" w:color="000000"/>
              <w:left w:val="single" w:sz="2" w:space="0" w:color="000000"/>
              <w:bottom w:val="single" w:sz="2" w:space="0" w:color="000000"/>
            </w:tcBorders>
            <w:shd w:val="clear" w:color="auto" w:fill="EEEEEE"/>
          </w:tcPr>
          <w:p w14:paraId="2D98DD83" w14:textId="77777777" w:rsidR="00744A85" w:rsidRPr="00161721" w:rsidRDefault="00744A85" w:rsidP="009F43A1">
            <w:pPr>
              <w:pStyle w:val="Contenudetableau"/>
              <w:jc w:val="right"/>
              <w:rPr>
                <w:rFonts w:asciiTheme="minorHAnsi" w:hAnsiTheme="minorHAnsi" w:cstheme="minorHAnsi"/>
                <w:b/>
                <w:bCs/>
              </w:rPr>
            </w:pPr>
            <w:r w:rsidRPr="00161721">
              <w:rPr>
                <w:rFonts w:asciiTheme="minorHAnsi" w:hAnsiTheme="minorHAnsi" w:cstheme="minorHAnsi"/>
                <w:b/>
                <w:bCs/>
              </w:rPr>
              <w:t>Types of feeders</w:t>
            </w:r>
          </w:p>
        </w:tc>
        <w:tc>
          <w:tcPr>
            <w:tcW w:w="6944" w:type="dxa"/>
            <w:gridSpan w:val="3"/>
            <w:tcBorders>
              <w:top w:val="single" w:sz="2" w:space="0" w:color="000000"/>
              <w:left w:val="single" w:sz="2" w:space="0" w:color="000000"/>
              <w:bottom w:val="single" w:sz="2" w:space="0" w:color="000000"/>
              <w:right w:val="single" w:sz="2" w:space="0" w:color="000000"/>
            </w:tcBorders>
            <w:shd w:val="clear" w:color="auto" w:fill="EEEEEE"/>
          </w:tcPr>
          <w:p w14:paraId="5C76C075"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ANSI functions 33 kV</w:t>
            </w:r>
            <w:r w:rsidRPr="00161721">
              <w:rPr>
                <w:rFonts w:asciiTheme="minorHAnsi" w:hAnsiTheme="minorHAnsi" w:cstheme="minorHAnsi"/>
                <w:b/>
                <w:bCs/>
                <w:sz w:val="20"/>
                <w:szCs w:val="22"/>
              </w:rPr>
              <w:t xml:space="preserve">  </w:t>
            </w:r>
            <w:r w:rsidRPr="00161721">
              <w:rPr>
                <w:rFonts w:asciiTheme="minorHAnsi" w:hAnsiTheme="minorHAnsi" w:cstheme="minorHAnsi"/>
                <w:b/>
                <w:bCs/>
              </w:rPr>
              <w:t>Padu</w:t>
            </w:r>
          </w:p>
        </w:tc>
      </w:tr>
      <w:tr w:rsidR="00161721" w:rsidRPr="00161721" w14:paraId="5B2638B1" w14:textId="77777777" w:rsidTr="005A7881">
        <w:tc>
          <w:tcPr>
            <w:tcW w:w="2126" w:type="dxa"/>
            <w:vMerge/>
            <w:tcBorders>
              <w:top w:val="single" w:sz="2" w:space="0" w:color="000000"/>
              <w:left w:val="single" w:sz="2" w:space="0" w:color="000000"/>
              <w:bottom w:val="single" w:sz="2" w:space="0" w:color="000000"/>
            </w:tcBorders>
            <w:shd w:val="clear" w:color="auto" w:fill="EEEEEE"/>
          </w:tcPr>
          <w:p w14:paraId="7D981108" w14:textId="77777777" w:rsidR="00744A85" w:rsidRPr="00161721" w:rsidRDefault="00744A85" w:rsidP="009F43A1">
            <w:pPr>
              <w:widowControl w:val="0"/>
              <w:rPr>
                <w:rFonts w:asciiTheme="minorHAnsi" w:hAnsiTheme="minorHAnsi" w:cstheme="minorHAnsi"/>
                <w:lang w:val="en-US"/>
              </w:rPr>
            </w:pPr>
          </w:p>
        </w:tc>
        <w:tc>
          <w:tcPr>
            <w:tcW w:w="1559" w:type="dxa"/>
            <w:tcBorders>
              <w:left w:val="single" w:sz="2" w:space="0" w:color="000000"/>
              <w:bottom w:val="single" w:sz="2" w:space="0" w:color="000000"/>
            </w:tcBorders>
            <w:shd w:val="clear" w:color="auto" w:fill="EEEEEE"/>
          </w:tcPr>
          <w:p w14:paraId="4DD26700"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main</w:t>
            </w:r>
          </w:p>
        </w:tc>
        <w:tc>
          <w:tcPr>
            <w:tcW w:w="3402" w:type="dxa"/>
            <w:tcBorders>
              <w:left w:val="single" w:sz="2" w:space="0" w:color="000000"/>
              <w:bottom w:val="single" w:sz="2" w:space="0" w:color="000000"/>
            </w:tcBorders>
            <w:shd w:val="clear" w:color="auto" w:fill="EEEEEE"/>
          </w:tcPr>
          <w:p w14:paraId="1BC65806"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Back up</w:t>
            </w:r>
          </w:p>
        </w:tc>
        <w:tc>
          <w:tcPr>
            <w:tcW w:w="1983" w:type="dxa"/>
            <w:tcBorders>
              <w:left w:val="single" w:sz="2" w:space="0" w:color="000000"/>
              <w:bottom w:val="single" w:sz="2" w:space="0" w:color="000000"/>
              <w:right w:val="single" w:sz="2" w:space="0" w:color="000000"/>
            </w:tcBorders>
            <w:shd w:val="clear" w:color="auto" w:fill="EEEEEE"/>
          </w:tcPr>
          <w:p w14:paraId="232B9CAC" w14:textId="77777777" w:rsidR="00744A85" w:rsidRPr="00161721" w:rsidRDefault="00744A85" w:rsidP="009F43A1">
            <w:pPr>
              <w:pStyle w:val="Contenudetableau"/>
              <w:jc w:val="center"/>
              <w:rPr>
                <w:rFonts w:asciiTheme="minorHAnsi" w:hAnsiTheme="minorHAnsi" w:cstheme="minorHAnsi"/>
                <w:b/>
                <w:bCs/>
              </w:rPr>
            </w:pPr>
            <w:r w:rsidRPr="00161721">
              <w:rPr>
                <w:rFonts w:asciiTheme="minorHAnsi" w:hAnsiTheme="minorHAnsi" w:cstheme="minorHAnsi"/>
                <w:b/>
                <w:bCs/>
              </w:rPr>
              <w:t>common</w:t>
            </w:r>
          </w:p>
        </w:tc>
      </w:tr>
      <w:tr w:rsidR="00161721" w:rsidRPr="00161721" w14:paraId="047923C2" w14:textId="77777777" w:rsidTr="005A7881">
        <w:tc>
          <w:tcPr>
            <w:tcW w:w="2126" w:type="dxa"/>
            <w:tcBorders>
              <w:left w:val="single" w:sz="2" w:space="0" w:color="000000"/>
              <w:bottom w:val="single" w:sz="2" w:space="0" w:color="000000"/>
            </w:tcBorders>
          </w:tcPr>
          <w:p w14:paraId="6459BFB5" w14:textId="50EB771B" w:rsidR="00744A85" w:rsidRPr="00161721" w:rsidRDefault="001D23CA"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 xml:space="preserve">Line </w:t>
            </w:r>
            <w:r w:rsidR="00744A85" w:rsidRPr="00161721">
              <w:rPr>
                <w:rFonts w:asciiTheme="minorHAnsi" w:hAnsiTheme="minorHAnsi" w:cstheme="minorHAnsi"/>
                <w:i/>
                <w:iCs/>
                <w:sz w:val="20"/>
                <w:szCs w:val="18"/>
              </w:rPr>
              <w:t>feeder (ugc link 33</w:t>
            </w:r>
            <w:r w:rsidRPr="00161721">
              <w:rPr>
                <w:rFonts w:asciiTheme="minorHAnsi" w:hAnsiTheme="minorHAnsi" w:cstheme="minorHAnsi"/>
                <w:i/>
                <w:iCs/>
                <w:sz w:val="20"/>
                <w:szCs w:val="18"/>
              </w:rPr>
              <w:t>kV</w:t>
            </w:r>
            <w:r w:rsidR="00744A85" w:rsidRPr="00161721">
              <w:rPr>
                <w:rFonts w:asciiTheme="minorHAnsi" w:hAnsiTheme="minorHAnsi" w:cstheme="minorHAnsi"/>
                <w:i/>
                <w:iCs/>
                <w:sz w:val="20"/>
                <w:szCs w:val="18"/>
              </w:rPr>
              <w:t>)</w:t>
            </w:r>
          </w:p>
        </w:tc>
        <w:tc>
          <w:tcPr>
            <w:tcW w:w="1559" w:type="dxa"/>
            <w:tcBorders>
              <w:left w:val="single" w:sz="2" w:space="0" w:color="000000"/>
              <w:bottom w:val="single" w:sz="2" w:space="0" w:color="000000"/>
            </w:tcBorders>
            <w:shd w:val="clear" w:color="auto" w:fill="auto"/>
          </w:tcPr>
          <w:p w14:paraId="621C61B0" w14:textId="77777777"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87L: line differential</w:t>
            </w:r>
          </w:p>
          <w:p w14:paraId="75DC7C18" w14:textId="77777777" w:rsidR="00744A85" w:rsidRPr="00161721" w:rsidRDefault="00744A85" w:rsidP="009F43A1">
            <w:pPr>
              <w:pStyle w:val="Contenudetableau"/>
              <w:rPr>
                <w:rFonts w:asciiTheme="minorHAnsi" w:hAnsiTheme="minorHAnsi" w:cstheme="minorHAnsi"/>
                <w:sz w:val="20"/>
                <w:szCs w:val="18"/>
                <w:shd w:val="clear" w:color="auto" w:fill="FFFF00"/>
              </w:rPr>
            </w:pPr>
          </w:p>
        </w:tc>
        <w:tc>
          <w:tcPr>
            <w:tcW w:w="3402" w:type="dxa"/>
            <w:tcBorders>
              <w:left w:val="single" w:sz="2" w:space="0" w:color="000000"/>
              <w:bottom w:val="single" w:sz="2" w:space="0" w:color="000000"/>
            </w:tcBorders>
            <w:shd w:val="clear" w:color="auto" w:fill="auto"/>
          </w:tcPr>
          <w:p w14:paraId="269198C9" w14:textId="3724FB2E"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 xml:space="preserve">Fn 50/51 50N 51N 49 </w:t>
            </w:r>
          </w:p>
        </w:tc>
        <w:tc>
          <w:tcPr>
            <w:tcW w:w="1983" w:type="dxa"/>
            <w:tcBorders>
              <w:left w:val="single" w:sz="2" w:space="0" w:color="000000"/>
              <w:bottom w:val="single" w:sz="2" w:space="0" w:color="000000"/>
              <w:right w:val="single" w:sz="2" w:space="0" w:color="000000"/>
            </w:tcBorders>
          </w:tcPr>
          <w:p w14:paraId="62675591" w14:textId="77777777" w:rsidR="005A7881" w:rsidRPr="00161721" w:rsidRDefault="005A7881"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 xml:space="preserve">Event recorder </w:t>
            </w:r>
          </w:p>
          <w:p w14:paraId="3A9F186F" w14:textId="0BBCBB3A"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power metering</w:t>
            </w:r>
          </w:p>
        </w:tc>
      </w:tr>
      <w:tr w:rsidR="00161721" w:rsidRPr="00161721" w14:paraId="63696D1D" w14:textId="77777777" w:rsidTr="005A7881">
        <w:tc>
          <w:tcPr>
            <w:tcW w:w="2126" w:type="dxa"/>
            <w:tcBorders>
              <w:left w:val="single" w:sz="2" w:space="0" w:color="000000"/>
              <w:bottom w:val="single" w:sz="2" w:space="0" w:color="000000"/>
            </w:tcBorders>
          </w:tcPr>
          <w:p w14:paraId="365D7D41" w14:textId="1E4C8C16" w:rsidR="00744A85" w:rsidRPr="00161721" w:rsidRDefault="001D23CA" w:rsidP="005A788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33/11kV T</w:t>
            </w:r>
            <w:r w:rsidR="00744A85" w:rsidRPr="00161721">
              <w:rPr>
                <w:rFonts w:asciiTheme="minorHAnsi" w:hAnsiTheme="minorHAnsi" w:cstheme="minorHAnsi"/>
                <w:i/>
                <w:iCs/>
                <w:sz w:val="20"/>
                <w:szCs w:val="18"/>
              </w:rPr>
              <w:t>ransformer</w:t>
            </w:r>
            <w:r w:rsidRPr="00161721">
              <w:rPr>
                <w:rFonts w:asciiTheme="minorHAnsi" w:hAnsiTheme="minorHAnsi" w:cstheme="minorHAnsi"/>
                <w:i/>
                <w:iCs/>
                <w:sz w:val="20"/>
                <w:szCs w:val="18"/>
              </w:rPr>
              <w:t xml:space="preserve"> feeder</w:t>
            </w:r>
          </w:p>
        </w:tc>
        <w:tc>
          <w:tcPr>
            <w:tcW w:w="1559" w:type="dxa"/>
            <w:tcBorders>
              <w:left w:val="single" w:sz="2" w:space="0" w:color="000000"/>
              <w:bottom w:val="single" w:sz="2" w:space="0" w:color="000000"/>
            </w:tcBorders>
          </w:tcPr>
          <w:p w14:paraId="09C520FC" w14:textId="38304944" w:rsidR="001D23CA" w:rsidRPr="00161721" w:rsidRDefault="001D23CA" w:rsidP="001D23CA">
            <w:pPr>
              <w:pStyle w:val="Contenudetableau"/>
              <w:rPr>
                <w:rFonts w:asciiTheme="minorHAnsi" w:hAnsiTheme="minorHAnsi" w:cstheme="minorHAnsi"/>
                <w:sz w:val="20"/>
                <w:szCs w:val="18"/>
              </w:rPr>
            </w:pPr>
            <w:r w:rsidRPr="00161721">
              <w:rPr>
                <w:rFonts w:asciiTheme="minorHAnsi" w:hAnsiTheme="minorHAnsi" w:cstheme="minorHAnsi"/>
                <w:sz w:val="20"/>
                <w:szCs w:val="18"/>
              </w:rPr>
              <w:t>Fn 87T: Transformer differential</w:t>
            </w:r>
          </w:p>
          <w:p w14:paraId="11C6E327" w14:textId="77777777" w:rsidR="001D23CA" w:rsidRPr="00161721" w:rsidRDefault="001D23CA" w:rsidP="009F43A1">
            <w:pPr>
              <w:pStyle w:val="Contenudetableau"/>
              <w:rPr>
                <w:rFonts w:asciiTheme="minorHAnsi" w:hAnsiTheme="minorHAnsi" w:cstheme="minorHAnsi"/>
                <w:sz w:val="20"/>
                <w:szCs w:val="18"/>
              </w:rPr>
            </w:pPr>
          </w:p>
          <w:p w14:paraId="3B9AEDCC" w14:textId="7B79FC09"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p w14:paraId="41A17404" w14:textId="77777777" w:rsidR="00744A85" w:rsidRPr="00161721" w:rsidRDefault="00744A85" w:rsidP="009F43A1">
            <w:pPr>
              <w:pStyle w:val="Contenudetableau"/>
              <w:rPr>
                <w:rFonts w:asciiTheme="minorHAnsi" w:hAnsiTheme="minorHAnsi" w:cstheme="minorHAnsi"/>
                <w:sz w:val="20"/>
                <w:szCs w:val="18"/>
              </w:rPr>
            </w:pPr>
          </w:p>
        </w:tc>
        <w:tc>
          <w:tcPr>
            <w:tcW w:w="3402" w:type="dxa"/>
            <w:tcBorders>
              <w:left w:val="single" w:sz="2" w:space="0" w:color="000000"/>
              <w:bottom w:val="single" w:sz="2" w:space="0" w:color="000000"/>
            </w:tcBorders>
          </w:tcPr>
          <w:p w14:paraId="69EC8D2D" w14:textId="5C72AEF3"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Buchholz relay</w:t>
            </w:r>
          </w:p>
          <w:p w14:paraId="32F0DB61" w14:textId="77777777"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wiring heating probe.</w:t>
            </w:r>
          </w:p>
          <w:p w14:paraId="5D1CDE85" w14:textId="34F4D55B"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67/ 67N: directional over current (to the busbar protection)</w:t>
            </w:r>
          </w:p>
        </w:tc>
        <w:tc>
          <w:tcPr>
            <w:tcW w:w="1983" w:type="dxa"/>
            <w:tcBorders>
              <w:left w:val="single" w:sz="2" w:space="0" w:color="000000"/>
              <w:bottom w:val="single" w:sz="2" w:space="0" w:color="000000"/>
              <w:right w:val="single" w:sz="2" w:space="0" w:color="000000"/>
            </w:tcBorders>
          </w:tcPr>
          <w:p w14:paraId="37917CB1" w14:textId="51578547" w:rsidR="005A7881" w:rsidRPr="00161721" w:rsidRDefault="005A7881"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 recorder</w:t>
            </w:r>
          </w:p>
        </w:tc>
      </w:tr>
      <w:tr w:rsidR="00161721" w:rsidRPr="00161721" w14:paraId="27BD99C6" w14:textId="77777777" w:rsidTr="005A7881">
        <w:tc>
          <w:tcPr>
            <w:tcW w:w="2126" w:type="dxa"/>
            <w:tcBorders>
              <w:top w:val="single" w:sz="2" w:space="0" w:color="000000"/>
              <w:left w:val="single" w:sz="2" w:space="0" w:color="000000"/>
              <w:bottom w:val="single" w:sz="4" w:space="0" w:color="auto"/>
            </w:tcBorders>
          </w:tcPr>
          <w:p w14:paraId="5E8BD111" w14:textId="2551BF8A" w:rsidR="00744A85" w:rsidRPr="00161721" w:rsidRDefault="004F21C1" w:rsidP="005A788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Auxiliary</w:t>
            </w:r>
            <w:r w:rsidR="00744A85" w:rsidRPr="00161721">
              <w:rPr>
                <w:rFonts w:asciiTheme="minorHAnsi" w:hAnsiTheme="minorHAnsi" w:cstheme="minorHAnsi"/>
                <w:i/>
                <w:iCs/>
                <w:sz w:val="20"/>
                <w:szCs w:val="18"/>
              </w:rPr>
              <w:t xml:space="preserve"> feeder  (transformer 33/0.4 kV link)</w:t>
            </w:r>
          </w:p>
        </w:tc>
        <w:tc>
          <w:tcPr>
            <w:tcW w:w="1559" w:type="dxa"/>
            <w:tcBorders>
              <w:top w:val="single" w:sz="2" w:space="0" w:color="000000"/>
              <w:left w:val="single" w:sz="2" w:space="0" w:color="000000"/>
              <w:bottom w:val="single" w:sz="4" w:space="0" w:color="auto"/>
            </w:tcBorders>
          </w:tcPr>
          <w:p w14:paraId="34E069B8" w14:textId="77777777" w:rsidR="00744A85" w:rsidRPr="00161721" w:rsidRDefault="00744A85"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p w14:paraId="20448AF1" w14:textId="77777777" w:rsidR="00744A85" w:rsidRPr="00161721" w:rsidRDefault="00744A85" w:rsidP="009F43A1">
            <w:pPr>
              <w:pStyle w:val="Contenudetableau"/>
              <w:rPr>
                <w:rFonts w:asciiTheme="minorHAnsi" w:hAnsiTheme="minorHAnsi" w:cstheme="minorHAnsi"/>
                <w:sz w:val="20"/>
                <w:szCs w:val="18"/>
              </w:rPr>
            </w:pPr>
          </w:p>
        </w:tc>
        <w:tc>
          <w:tcPr>
            <w:tcW w:w="3402" w:type="dxa"/>
            <w:tcBorders>
              <w:top w:val="single" w:sz="2" w:space="0" w:color="000000"/>
              <w:left w:val="single" w:sz="2" w:space="0" w:color="000000"/>
              <w:bottom w:val="single" w:sz="4" w:space="0" w:color="auto"/>
            </w:tcBorders>
          </w:tcPr>
          <w:p w14:paraId="009303E4" w14:textId="25CD1CCA" w:rsidR="00744A85" w:rsidRPr="00161721" w:rsidRDefault="00744A85" w:rsidP="009F43A1">
            <w:pPr>
              <w:pStyle w:val="Contenudetableau"/>
              <w:rPr>
                <w:rFonts w:asciiTheme="minorHAnsi" w:hAnsiTheme="minorHAnsi" w:cstheme="minorHAnsi"/>
                <w:sz w:val="20"/>
                <w:szCs w:val="18"/>
              </w:rPr>
            </w:pPr>
          </w:p>
        </w:tc>
        <w:tc>
          <w:tcPr>
            <w:tcW w:w="1983" w:type="dxa"/>
            <w:tcBorders>
              <w:top w:val="single" w:sz="2" w:space="0" w:color="000000"/>
              <w:left w:val="single" w:sz="2" w:space="0" w:color="000000"/>
              <w:bottom w:val="single" w:sz="4" w:space="0" w:color="auto"/>
              <w:right w:val="single" w:sz="2" w:space="0" w:color="000000"/>
            </w:tcBorders>
          </w:tcPr>
          <w:p w14:paraId="2308E81E" w14:textId="732A6FA0" w:rsidR="00744A85" w:rsidRPr="00161721" w:rsidRDefault="001D23CA"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 recorder</w:t>
            </w:r>
          </w:p>
        </w:tc>
      </w:tr>
      <w:tr w:rsidR="00161721" w:rsidRPr="00161721" w14:paraId="454B0B90" w14:textId="77777777" w:rsidTr="005A7881">
        <w:tc>
          <w:tcPr>
            <w:tcW w:w="2126" w:type="dxa"/>
            <w:tcBorders>
              <w:top w:val="single" w:sz="4" w:space="0" w:color="auto"/>
              <w:left w:val="single" w:sz="2" w:space="0" w:color="000000"/>
              <w:bottom w:val="single" w:sz="2" w:space="0" w:color="000000"/>
            </w:tcBorders>
          </w:tcPr>
          <w:p w14:paraId="6D1A66DE" w14:textId="56FEF7FB" w:rsidR="005A7881" w:rsidRPr="00161721" w:rsidRDefault="005A7881"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Busbar coupling feeder</w:t>
            </w:r>
          </w:p>
        </w:tc>
        <w:tc>
          <w:tcPr>
            <w:tcW w:w="1559" w:type="dxa"/>
            <w:tcBorders>
              <w:top w:val="single" w:sz="4" w:space="0" w:color="auto"/>
              <w:left w:val="single" w:sz="2" w:space="0" w:color="000000"/>
              <w:bottom w:val="single" w:sz="2" w:space="0" w:color="000000"/>
            </w:tcBorders>
          </w:tcPr>
          <w:p w14:paraId="28E9382E" w14:textId="69DD2F9E" w:rsidR="005A7881" w:rsidRPr="00161721" w:rsidRDefault="005A7881"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50/51</w:t>
            </w:r>
          </w:p>
        </w:tc>
        <w:tc>
          <w:tcPr>
            <w:tcW w:w="3402" w:type="dxa"/>
            <w:tcBorders>
              <w:top w:val="single" w:sz="4" w:space="0" w:color="auto"/>
              <w:left w:val="single" w:sz="2" w:space="0" w:color="000000"/>
              <w:bottom w:val="single" w:sz="2" w:space="0" w:color="000000"/>
            </w:tcBorders>
          </w:tcPr>
          <w:p w14:paraId="161CF4FC" w14:textId="77777777" w:rsidR="005A7881" w:rsidRPr="00161721" w:rsidRDefault="005A7881" w:rsidP="009F43A1">
            <w:pPr>
              <w:pStyle w:val="Contenudetableau"/>
              <w:rPr>
                <w:rFonts w:asciiTheme="minorHAnsi" w:hAnsiTheme="minorHAnsi" w:cstheme="minorHAnsi"/>
                <w:sz w:val="20"/>
                <w:szCs w:val="18"/>
              </w:rPr>
            </w:pPr>
          </w:p>
        </w:tc>
        <w:tc>
          <w:tcPr>
            <w:tcW w:w="1983" w:type="dxa"/>
            <w:tcBorders>
              <w:top w:val="single" w:sz="4" w:space="0" w:color="auto"/>
              <w:left w:val="single" w:sz="2" w:space="0" w:color="000000"/>
              <w:bottom w:val="single" w:sz="2" w:space="0" w:color="000000"/>
              <w:right w:val="single" w:sz="2" w:space="0" w:color="000000"/>
            </w:tcBorders>
          </w:tcPr>
          <w:p w14:paraId="6FEF2AD4" w14:textId="5C8EB854" w:rsidR="005A7881" w:rsidRPr="00161721" w:rsidRDefault="005A7881"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 recorder</w:t>
            </w:r>
          </w:p>
        </w:tc>
      </w:tr>
    </w:tbl>
    <w:p w14:paraId="254BC109" w14:textId="779899C0" w:rsidR="0093637C" w:rsidRPr="00161721" w:rsidRDefault="004D7734" w:rsidP="004D7734">
      <w:pPr>
        <w:pStyle w:val="Lgende"/>
        <w:rPr>
          <w:rFonts w:asciiTheme="minorHAnsi" w:hAnsiTheme="minorHAnsi" w:cstheme="minorHAnsi"/>
          <w:color w:val="auto"/>
          <w:sz w:val="20"/>
          <w:lang w:val="en-US"/>
        </w:rPr>
      </w:pPr>
      <w:bookmarkStart w:id="807" w:name="_Toc145019796"/>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4</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ANSI Functions for 33kV level protection Padu SS</w:t>
      </w:r>
      <w:bookmarkEnd w:id="807"/>
    </w:p>
    <w:p w14:paraId="663949D0" w14:textId="36AE9970" w:rsidR="0093637C" w:rsidRPr="00161721" w:rsidRDefault="0093637C" w:rsidP="00A72019">
      <w:pPr>
        <w:pStyle w:val="text-format"/>
        <w:rPr>
          <w:b/>
          <w:lang w:val="en-US"/>
        </w:rPr>
      </w:pPr>
      <w:r w:rsidRPr="00161721">
        <w:rPr>
          <w:b/>
          <w:lang w:val="en-US"/>
        </w:rPr>
        <w:t>Metering</w:t>
      </w:r>
    </w:p>
    <w:p w14:paraId="3ED19EB5" w14:textId="77777777" w:rsidR="0093637C" w:rsidRPr="00161721" w:rsidRDefault="0093637C" w:rsidP="00A72019">
      <w:pPr>
        <w:pStyle w:val="text-format"/>
        <w:rPr>
          <w:lang w:val="en-US"/>
        </w:rPr>
      </w:pPr>
      <w:r w:rsidRPr="00161721">
        <w:rPr>
          <w:lang w:val="en-US"/>
        </w:rPr>
        <w:t xml:space="preserve">Energy metering devices should be installed on each MV feeders and each auxiliary sources for AC switchboard.  </w:t>
      </w:r>
    </w:p>
    <w:p w14:paraId="0AC2600C" w14:textId="77777777" w:rsidR="0093637C" w:rsidRPr="00161721" w:rsidRDefault="0093637C" w:rsidP="00A72019">
      <w:pPr>
        <w:pStyle w:val="text-format"/>
        <w:rPr>
          <w:lang w:val="en-US"/>
        </w:rPr>
      </w:pPr>
      <w:r w:rsidRPr="00161721">
        <w:rPr>
          <w:lang w:val="en-US"/>
        </w:rPr>
        <w:t>All revenue meters shall be of programmable microprocessor based digital type, offering outstanding measurement accuracy and reliability, communication capability, event storage, suitable for operating in harsh environment.</w:t>
      </w:r>
    </w:p>
    <w:p w14:paraId="5DEB5B1D" w14:textId="0BFA2868" w:rsidR="0093637C" w:rsidRPr="00161721" w:rsidRDefault="0093637C" w:rsidP="00A72019">
      <w:pPr>
        <w:pStyle w:val="text-format"/>
        <w:rPr>
          <w:b/>
          <w:lang w:val="en-US"/>
        </w:rPr>
      </w:pPr>
      <w:r w:rsidRPr="00161721">
        <w:rPr>
          <w:b/>
          <w:lang w:val="en-US"/>
        </w:rPr>
        <w:t>Cables</w:t>
      </w:r>
    </w:p>
    <w:p w14:paraId="29134E90" w14:textId="32C3D464" w:rsidR="0093637C" w:rsidRPr="00161721" w:rsidRDefault="0093637C" w:rsidP="00A72019">
      <w:pPr>
        <w:pStyle w:val="text-format"/>
        <w:rPr>
          <w:lang w:val="en-US"/>
        </w:rPr>
      </w:pPr>
      <w:r w:rsidRPr="00161721">
        <w:rPr>
          <w:lang w:val="en-US"/>
        </w:rPr>
        <w:t xml:space="preserve">The contractor should provide and </w:t>
      </w:r>
      <w:r w:rsidR="004F21C1" w:rsidRPr="00161721">
        <w:rPr>
          <w:lang w:val="en-US"/>
        </w:rPr>
        <w:t>connect</w:t>
      </w:r>
      <w:r w:rsidRPr="00161721">
        <w:rPr>
          <w:lang w:val="en-US"/>
        </w:rPr>
        <w:t xml:space="preserve"> complete cabling including mainly:</w:t>
      </w:r>
    </w:p>
    <w:p w14:paraId="64B9BAC9" w14:textId="6520CB6F" w:rsidR="0093637C" w:rsidRPr="00161721" w:rsidRDefault="0093637C" w:rsidP="00A72019">
      <w:pPr>
        <w:pStyle w:val="text-format"/>
        <w:numPr>
          <w:ilvl w:val="0"/>
          <w:numId w:val="105"/>
        </w:numPr>
        <w:rPr>
          <w:lang w:val="en-US"/>
        </w:rPr>
      </w:pPr>
      <w:r w:rsidRPr="00161721">
        <w:rPr>
          <w:lang w:val="en-US"/>
        </w:rPr>
        <w:t xml:space="preserve">33kV XLPE single core cables from the 33kV switchgear up to the </w:t>
      </w:r>
      <w:r w:rsidR="00EF02A4" w:rsidRPr="00161721">
        <w:rPr>
          <w:lang w:val="en-US"/>
        </w:rPr>
        <w:t>33/11</w:t>
      </w:r>
      <w:r w:rsidRPr="00161721">
        <w:rPr>
          <w:lang w:val="en-US"/>
        </w:rPr>
        <w:t xml:space="preserve"> kV transformers</w:t>
      </w:r>
      <w:r w:rsidR="00923E0B" w:rsidRPr="00161721">
        <w:rPr>
          <w:lang w:val="en-US"/>
        </w:rPr>
        <w:t xml:space="preserve"> and 33/0.4kV auxiliary transformers</w:t>
      </w:r>
      <w:r w:rsidRPr="00161721">
        <w:rPr>
          <w:lang w:val="en-US"/>
        </w:rPr>
        <w:t>;</w:t>
      </w:r>
    </w:p>
    <w:p w14:paraId="443F8E01" w14:textId="4FDBBB37" w:rsidR="0093637C" w:rsidRPr="00161721" w:rsidRDefault="00EF02A4" w:rsidP="00A72019">
      <w:pPr>
        <w:pStyle w:val="text-format"/>
        <w:numPr>
          <w:ilvl w:val="0"/>
          <w:numId w:val="105"/>
        </w:numPr>
        <w:rPr>
          <w:lang w:val="en-US"/>
        </w:rPr>
      </w:pPr>
      <w:r w:rsidRPr="00161721">
        <w:rPr>
          <w:lang w:val="en-US"/>
        </w:rPr>
        <w:t>11</w:t>
      </w:r>
      <w:r w:rsidR="0093637C" w:rsidRPr="00161721">
        <w:rPr>
          <w:lang w:val="en-US"/>
        </w:rPr>
        <w:t xml:space="preserve">kV XLPE single </w:t>
      </w:r>
      <w:r w:rsidRPr="00161721">
        <w:rPr>
          <w:lang w:val="en-US"/>
        </w:rPr>
        <w:t>core cables from the existing 11</w:t>
      </w:r>
      <w:r w:rsidR="0093637C" w:rsidRPr="00161721">
        <w:rPr>
          <w:lang w:val="en-US"/>
        </w:rPr>
        <w:t xml:space="preserve">kV switchgear up to the </w:t>
      </w:r>
      <w:r w:rsidRPr="00161721">
        <w:rPr>
          <w:lang w:val="en-US"/>
        </w:rPr>
        <w:t>33/11</w:t>
      </w:r>
      <w:r w:rsidR="0093637C" w:rsidRPr="00161721">
        <w:rPr>
          <w:lang w:val="en-US"/>
        </w:rPr>
        <w:t>kV transformers;</w:t>
      </w:r>
    </w:p>
    <w:p w14:paraId="22BA0D6A" w14:textId="4099710A" w:rsidR="00E47C8E" w:rsidRPr="00161721" w:rsidRDefault="00E47C8E" w:rsidP="00A72019">
      <w:pPr>
        <w:pStyle w:val="text-format"/>
        <w:numPr>
          <w:ilvl w:val="0"/>
          <w:numId w:val="105"/>
        </w:numPr>
        <w:rPr>
          <w:lang w:val="en-US"/>
        </w:rPr>
      </w:pPr>
      <w:r w:rsidRPr="00161721">
        <w:rPr>
          <w:lang w:val="en-US"/>
        </w:rPr>
        <w:t>11kV XLPE single core cables from the 11 kV earthing transformers up to the 33/11kV transformers;</w:t>
      </w:r>
    </w:p>
    <w:p w14:paraId="5537A629" w14:textId="2E6AD5A0" w:rsidR="0093637C" w:rsidRPr="00161721" w:rsidRDefault="0093637C" w:rsidP="00A72019">
      <w:pPr>
        <w:pStyle w:val="text-format"/>
        <w:numPr>
          <w:ilvl w:val="0"/>
          <w:numId w:val="105"/>
        </w:numPr>
        <w:rPr>
          <w:lang w:val="en-US"/>
        </w:rPr>
      </w:pPr>
      <w:r w:rsidRPr="00161721">
        <w:rPr>
          <w:lang w:val="en-US"/>
        </w:rPr>
        <w:t xml:space="preserve">Low voltage cables for AC/DC control, </w:t>
      </w:r>
      <w:r w:rsidR="004F21C1" w:rsidRPr="00161721">
        <w:rPr>
          <w:lang w:val="en-US"/>
        </w:rPr>
        <w:t>signaling</w:t>
      </w:r>
      <w:r w:rsidRPr="00161721">
        <w:rPr>
          <w:lang w:val="en-US"/>
        </w:rPr>
        <w:t xml:space="preserve">, lighting, LV power consumers etc. including all accessories as required for the project. </w:t>
      </w:r>
    </w:p>
    <w:p w14:paraId="12BF09B5" w14:textId="015C50DF" w:rsidR="00923E0B" w:rsidRPr="00161721" w:rsidRDefault="00D92E7F" w:rsidP="00823AE7">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requested technical requirements including cross section (defined as per energy to be transmitted) for MV cables are detailed in </w:t>
      </w:r>
      <w:r w:rsidR="00956421" w:rsidRPr="00161721">
        <w:rPr>
          <w:rFonts w:asciiTheme="minorHAnsi" w:hAnsiTheme="minorHAnsi" w:cstheme="minorHAnsi"/>
          <w:lang w:val="en-US"/>
        </w:rPr>
        <w:t xml:space="preserve">Guaranteed Technical Data </w:t>
      </w:r>
      <w:r w:rsidRPr="00161721">
        <w:rPr>
          <w:rFonts w:asciiTheme="minorHAnsi" w:hAnsiTheme="minorHAnsi" w:cstheme="minorHAnsi"/>
          <w:lang w:val="en-US"/>
        </w:rPr>
        <w:t xml:space="preserve">tables in annexes of this document. </w:t>
      </w:r>
      <w:r w:rsidR="00923E0B" w:rsidRPr="00161721">
        <w:rPr>
          <w:rFonts w:asciiTheme="minorHAnsi" w:hAnsiTheme="minorHAnsi" w:cstheme="minorHAnsi"/>
          <w:lang w:val="en-US"/>
        </w:rPr>
        <w:t xml:space="preserve">A calculation note for 33kV and 11kV must be elaborated </w:t>
      </w:r>
      <w:r w:rsidR="003739E2" w:rsidRPr="00161721">
        <w:rPr>
          <w:rFonts w:asciiTheme="minorHAnsi" w:hAnsiTheme="minorHAnsi" w:cstheme="minorHAnsi"/>
          <w:lang w:val="en-US"/>
        </w:rPr>
        <w:t>to confirm the choice of cross section and ability to transit the requested energy while applying all derating factors (ground temperature, ground thermal resistivity, depth of laying, buried,…)</w:t>
      </w:r>
    </w:p>
    <w:p w14:paraId="52EE5F04" w14:textId="63412C83" w:rsidR="0093637C" w:rsidRPr="00161721" w:rsidRDefault="0093637C" w:rsidP="00A72019">
      <w:pPr>
        <w:pStyle w:val="text-format"/>
        <w:rPr>
          <w:lang w:val="en-US"/>
        </w:rPr>
      </w:pPr>
      <w:r w:rsidRPr="00161721">
        <w:rPr>
          <w:b/>
          <w:lang w:val="en-US"/>
        </w:rPr>
        <w:t>Substation Control and Monitoring system</w:t>
      </w:r>
      <w:r w:rsidRPr="00161721">
        <w:rPr>
          <w:lang w:val="en-US"/>
        </w:rPr>
        <w:t xml:space="preserve"> </w:t>
      </w:r>
      <w:r w:rsidRPr="00161721">
        <w:rPr>
          <w:b/>
          <w:lang w:val="en-US"/>
        </w:rPr>
        <w:t>(SCMS)</w:t>
      </w:r>
    </w:p>
    <w:p w14:paraId="56B13573" w14:textId="77777777"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A Control and Monitoring System (SCMS) shall be installed in the new building.  This control system will take into account the new installations:  </w:t>
      </w:r>
    </w:p>
    <w:p w14:paraId="675C68D2"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Transformers </w:t>
      </w:r>
    </w:p>
    <w:p w14:paraId="5F2E3DA4"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Fonts w:asciiTheme="minorHAnsi" w:hAnsiTheme="minorHAnsi" w:cstheme="minorHAnsi"/>
          <w:lang w:val="en-US"/>
        </w:rPr>
        <w:t>Earthing transformers</w:t>
      </w:r>
      <w:r w:rsidRPr="00161721">
        <w:rPr>
          <w:rStyle w:val="markedcontent"/>
          <w:rFonts w:asciiTheme="minorHAnsi" w:hAnsiTheme="minorHAnsi" w:cstheme="minorHAnsi"/>
          <w:lang w:val="en-US"/>
        </w:rPr>
        <w:t xml:space="preserve"> </w:t>
      </w:r>
    </w:p>
    <w:p w14:paraId="0BFFB85D"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Incoming feeders</w:t>
      </w:r>
    </w:p>
    <w:p w14:paraId="6C507DF5"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Outgoing feeders</w:t>
      </w:r>
    </w:p>
    <w:p w14:paraId="66FD065B"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Bus Bars</w:t>
      </w:r>
    </w:p>
    <w:p w14:paraId="13E9AFB2"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 xml:space="preserve">Measurements </w:t>
      </w:r>
    </w:p>
    <w:p w14:paraId="070602F4"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lang w:val="en-US"/>
        </w:rPr>
        <w:t>Service auxiliary transformers</w:t>
      </w:r>
    </w:p>
    <w:p w14:paraId="0CAC0277"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Auxiliaries section and substation alarms.  </w:t>
      </w:r>
    </w:p>
    <w:p w14:paraId="3DE74F12" w14:textId="3A150AE7"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The composition of each SCMS unit will be in accordance with the technical specifications in </w:t>
      </w:r>
      <w:r w:rsidR="00E47B24" w:rsidRPr="00161721">
        <w:rPr>
          <w:rStyle w:val="markedcontent"/>
          <w:rFonts w:asciiTheme="minorHAnsi" w:hAnsiTheme="minorHAnsi" w:cstheme="minorHAnsi"/>
          <w:lang w:val="en-US"/>
        </w:rPr>
        <w:t>section “</w:t>
      </w:r>
      <w:r w:rsidR="00EA4261" w:rsidRPr="00161721">
        <w:rPr>
          <w:rFonts w:asciiTheme="minorHAnsi" w:hAnsiTheme="minorHAnsi" w:cstheme="minorHAnsi"/>
          <w:lang w:val="en-US"/>
        </w:rPr>
        <w:t>Substation Control and Monitoring System (SCMS)”</w:t>
      </w:r>
      <w:r w:rsidR="00E47B24" w:rsidRPr="00161721">
        <w:rPr>
          <w:rFonts w:asciiTheme="minorHAnsi" w:hAnsiTheme="minorHAnsi" w:cstheme="minorHAnsi"/>
          <w:lang w:val="en-US"/>
        </w:rPr>
        <w:t xml:space="preserve"> below</w:t>
      </w:r>
      <w:r w:rsidR="00EA4261" w:rsidRPr="00161721">
        <w:rPr>
          <w:rStyle w:val="markedcontent"/>
          <w:rFonts w:asciiTheme="minorHAnsi" w:hAnsiTheme="minorHAnsi" w:cstheme="minorHAnsi"/>
          <w:lang w:val="en-US"/>
        </w:rPr>
        <w:t>.</w:t>
      </w:r>
      <w:r w:rsidRPr="00161721">
        <w:rPr>
          <w:rStyle w:val="markedcontent"/>
          <w:rFonts w:asciiTheme="minorHAnsi" w:hAnsiTheme="minorHAnsi" w:cstheme="minorHAnsi"/>
          <w:lang w:val="en-US"/>
        </w:rPr>
        <w:t xml:space="preserve"> The communication protocol between the relays shall be in accordance with the IEC 61850 standard. The Ethernet network shall be 100/1000 Mbps and shall use manageable Ethernet switches equipped with electrical and optical ports to interconnect all the equipment in the system.  </w:t>
      </w:r>
    </w:p>
    <w:p w14:paraId="6DD13616" w14:textId="625EB9CD"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The system will also ensure the dialogue with the protections of the new 33 kV lines, 33/11 kV transformer</w:t>
      </w:r>
      <w:r w:rsidR="00923E0B" w:rsidRPr="00161721">
        <w:rPr>
          <w:rStyle w:val="markedcontent"/>
          <w:rFonts w:asciiTheme="minorHAnsi" w:hAnsiTheme="minorHAnsi" w:cstheme="minorHAnsi"/>
          <w:lang w:val="en-US"/>
        </w:rPr>
        <w:t>s</w:t>
      </w:r>
      <w:r w:rsidRPr="00161721">
        <w:rPr>
          <w:rStyle w:val="markedcontent"/>
          <w:rFonts w:asciiTheme="minorHAnsi" w:hAnsiTheme="minorHAnsi" w:cstheme="minorHAnsi"/>
          <w:lang w:val="en-US"/>
        </w:rPr>
        <w:t xml:space="preserve"> and 33 kV feeders.  </w:t>
      </w:r>
    </w:p>
    <w:p w14:paraId="1DBFFA6A" w14:textId="67098C67" w:rsidR="0093637C" w:rsidRPr="00161721" w:rsidRDefault="005A0231" w:rsidP="005A0231">
      <w:pPr>
        <w:rPr>
          <w:rFonts w:asciiTheme="minorHAnsi" w:hAnsiTheme="minorHAnsi" w:cstheme="minorHAnsi"/>
          <w:lang w:val="en-US"/>
        </w:rPr>
      </w:pPr>
      <w:r w:rsidRPr="00161721">
        <w:rPr>
          <w:rFonts w:asciiTheme="minorHAnsi" w:hAnsiTheme="minorHAnsi" w:cstheme="minorHAnsi"/>
          <w:lang w:val="en-US"/>
        </w:rPr>
        <w:t xml:space="preserve">The architecture drawing of </w:t>
      </w:r>
      <w:r w:rsidR="006A57D7" w:rsidRPr="00161721">
        <w:rPr>
          <w:rFonts w:asciiTheme="minorHAnsi" w:hAnsiTheme="minorHAnsi" w:cstheme="minorHAnsi"/>
          <w:lang w:val="en-US"/>
        </w:rPr>
        <w:t>Padu</w:t>
      </w:r>
      <w:r w:rsidRPr="00161721">
        <w:rPr>
          <w:rFonts w:asciiTheme="minorHAnsi" w:hAnsiTheme="minorHAnsi" w:cstheme="minorHAnsi"/>
          <w:lang w:val="en-US"/>
        </w:rPr>
        <w:t xml:space="preserve"> substation SCMS is provided in Annex </w:t>
      </w:r>
      <w:r w:rsidR="00690386" w:rsidRPr="00161721">
        <w:rPr>
          <w:rFonts w:asciiTheme="minorHAnsi" w:hAnsiTheme="minorHAnsi" w:cstheme="minorHAnsi"/>
          <w:lang w:val="en-US"/>
        </w:rPr>
        <w:t>A3-6</w:t>
      </w:r>
      <w:r w:rsidRPr="00161721">
        <w:rPr>
          <w:rFonts w:asciiTheme="minorHAnsi" w:hAnsiTheme="minorHAnsi" w:cstheme="minorHAnsi"/>
          <w:lang w:val="en-US"/>
        </w:rPr>
        <w:t>.</w:t>
      </w:r>
    </w:p>
    <w:p w14:paraId="68F685CE" w14:textId="56557ABA" w:rsidR="0093637C" w:rsidRPr="00161721" w:rsidRDefault="0093637C" w:rsidP="00A72019">
      <w:pPr>
        <w:pStyle w:val="text-format"/>
        <w:rPr>
          <w:lang w:val="en-US"/>
        </w:rPr>
      </w:pPr>
      <w:r w:rsidRPr="00161721">
        <w:rPr>
          <w:b/>
          <w:lang w:val="en-US"/>
        </w:rPr>
        <w:t>Telecom</w:t>
      </w:r>
      <w:r w:rsidRPr="00161721">
        <w:rPr>
          <w:lang w:val="en-US"/>
        </w:rPr>
        <w:t xml:space="preserve"> </w:t>
      </w:r>
      <w:r w:rsidRPr="00161721">
        <w:rPr>
          <w:b/>
          <w:lang w:val="en-US"/>
        </w:rPr>
        <w:t>System</w:t>
      </w:r>
    </w:p>
    <w:p w14:paraId="54780CBF" w14:textId="77777777" w:rsidR="0093637C" w:rsidRPr="00161721" w:rsidRDefault="0093637C" w:rsidP="00A72019">
      <w:pPr>
        <w:pStyle w:val="text-format"/>
        <w:rPr>
          <w:lang w:val="en-US"/>
        </w:rPr>
      </w:pPr>
      <w:r w:rsidRPr="00161721">
        <w:rPr>
          <w:lang w:val="en-US"/>
        </w:rPr>
        <w:t xml:space="preserve">The telecommunication equipment for the Trafalgar substation shall include: </w:t>
      </w:r>
    </w:p>
    <w:p w14:paraId="1C8DDE38" w14:textId="231F25B2" w:rsidR="0093637C" w:rsidRPr="00161721" w:rsidRDefault="0093637C" w:rsidP="00A72019">
      <w:pPr>
        <w:pStyle w:val="text-format"/>
        <w:rPr>
          <w:lang w:val="en-US"/>
        </w:rPr>
      </w:pPr>
      <w:r w:rsidRPr="00161721">
        <w:rPr>
          <w:lang w:val="en-US"/>
        </w:rPr>
        <w:t>Supply and installation of Fibre Optic Access Cables (FOAC) including all trenching, protection pipes, civil works, cable trays</w:t>
      </w:r>
      <w:r w:rsidR="00AE7F00" w:rsidRPr="00161721">
        <w:rPr>
          <w:lang w:val="en-US"/>
        </w:rPr>
        <w:t>,</w:t>
      </w:r>
      <w:r w:rsidRPr="00161721">
        <w:rPr>
          <w:lang w:val="en-US"/>
        </w:rPr>
        <w:t xml:space="preserve"> etc</w:t>
      </w:r>
      <w:r w:rsidR="00AE7F00" w:rsidRPr="00161721">
        <w:rPr>
          <w:lang w:val="en-US"/>
        </w:rPr>
        <w:t>,</w:t>
      </w:r>
      <w:r w:rsidRPr="00161721">
        <w:rPr>
          <w:lang w:val="en-US"/>
        </w:rPr>
        <w:t xml:space="preserve"> for the safe and proper installation of the cables from the FO joint boxes at the entry of the feeder to the ODF at the substation communication room. FO connection must be established to Trafalgar power plant also.</w:t>
      </w:r>
    </w:p>
    <w:p w14:paraId="0992D43A" w14:textId="77777777" w:rsidR="0093637C" w:rsidRPr="00161721" w:rsidRDefault="0093637C" w:rsidP="00A72019">
      <w:pPr>
        <w:pStyle w:val="text-format"/>
        <w:rPr>
          <w:lang w:val="en-US"/>
        </w:rPr>
      </w:pPr>
      <w:r w:rsidRPr="00161721">
        <w:rPr>
          <w:lang w:val="en-US"/>
        </w:rPr>
        <w:t>Supply and installation of suitable Optical Distribution Frames (ODF) / patch panel with single mode pig tail terminations at the control building</w:t>
      </w:r>
    </w:p>
    <w:p w14:paraId="60E46C4A" w14:textId="74770AB4" w:rsidR="0093637C" w:rsidRPr="00161721" w:rsidRDefault="0093637C" w:rsidP="00A72019">
      <w:pPr>
        <w:pStyle w:val="text-format"/>
        <w:rPr>
          <w:lang w:val="en-US"/>
        </w:rPr>
      </w:pPr>
      <w:r w:rsidRPr="00161721">
        <w:rPr>
          <w:lang w:val="en-US"/>
        </w:rPr>
        <w:t xml:space="preserve">SDH Broadgate terminal and multiplex equipment, Redundant Power Supply Module, Redundant control board, PCM access multiplexer, digital comfort telephone set, any </w:t>
      </w:r>
      <w:r w:rsidR="004F21C1" w:rsidRPr="00161721">
        <w:rPr>
          <w:lang w:val="en-US"/>
        </w:rPr>
        <w:t>other</w:t>
      </w:r>
      <w:r w:rsidRPr="00161721">
        <w:rPr>
          <w:lang w:val="en-US"/>
        </w:rPr>
        <w:t xml:space="preserve"> necessary equipment to establish communication between all substation network.</w:t>
      </w:r>
      <w:r w:rsidRPr="00161721">
        <w:rPr>
          <w:sz w:val="22"/>
          <w:lang w:val="en-US"/>
        </w:rPr>
        <w:t xml:space="preserve"> </w:t>
      </w:r>
    </w:p>
    <w:p w14:paraId="44C1DB64" w14:textId="01C07C2C" w:rsidR="00F63ADA" w:rsidRPr="00161721" w:rsidRDefault="0093637C" w:rsidP="00A72019">
      <w:pPr>
        <w:pStyle w:val="text-format"/>
        <w:rPr>
          <w:lang w:val="en-US"/>
        </w:rPr>
      </w:pPr>
      <w:r w:rsidRPr="00161721">
        <w:rPr>
          <w:lang w:val="en-US"/>
        </w:rPr>
        <w:t>The Bidder shall supply all cabling, accessories and services required for proper operation of the telecommunication equipment at the substation as well the integration into the overall telecommunication system.</w:t>
      </w:r>
    </w:p>
    <w:p w14:paraId="0EA6EEE2" w14:textId="6A626502" w:rsidR="000357BF" w:rsidRPr="00161721" w:rsidRDefault="00DF6A22" w:rsidP="0074216D">
      <w:pPr>
        <w:pStyle w:val="Titre4"/>
        <w:numPr>
          <w:ilvl w:val="1"/>
          <w:numId w:val="86"/>
        </w:numPr>
        <w:tabs>
          <w:tab w:val="left" w:pos="1701"/>
        </w:tabs>
        <w:spacing w:line="276" w:lineRule="auto"/>
        <w:rPr>
          <w:rFonts w:asciiTheme="minorHAnsi" w:hAnsiTheme="minorHAnsi" w:cstheme="minorHAnsi"/>
          <w:sz w:val="28"/>
          <w:lang w:val="en-US"/>
        </w:rPr>
      </w:pPr>
      <w:bookmarkStart w:id="808" w:name="_Toc148030429"/>
      <w:r w:rsidRPr="00161721">
        <w:rPr>
          <w:rFonts w:asciiTheme="minorHAnsi" w:hAnsiTheme="minorHAnsi" w:cstheme="minorHAnsi"/>
          <w:sz w:val="28"/>
          <w:lang w:val="en-US"/>
        </w:rPr>
        <w:t xml:space="preserve">Specific Works Information for </w:t>
      </w:r>
      <w:r w:rsidR="000357BF" w:rsidRPr="00161721">
        <w:rPr>
          <w:rFonts w:asciiTheme="minorHAnsi" w:hAnsiTheme="minorHAnsi" w:cstheme="minorHAnsi"/>
          <w:sz w:val="28"/>
          <w:lang w:val="en-US"/>
        </w:rPr>
        <w:t>Diesel power station of Fond Cole – 69/33/11 kV</w:t>
      </w:r>
      <w:bookmarkEnd w:id="808"/>
    </w:p>
    <w:p w14:paraId="06C1DE8D" w14:textId="69F5A359" w:rsidR="00FD04FD" w:rsidRPr="00161721" w:rsidRDefault="00145D2C"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09" w:name="_Toc148030430"/>
      <w:r w:rsidRPr="00161721">
        <w:rPr>
          <w:rFonts w:asciiTheme="minorHAnsi" w:hAnsiTheme="minorHAnsi" w:cstheme="minorHAnsi"/>
          <w:sz w:val="28"/>
          <w:szCs w:val="28"/>
          <w:lang w:val="en-US"/>
        </w:rPr>
        <w:t>Localization</w:t>
      </w:r>
      <w:bookmarkEnd w:id="809"/>
    </w:p>
    <w:tbl>
      <w:tblPr>
        <w:tblStyle w:val="TableHeaderBlue1"/>
        <w:tblW w:w="8975" w:type="dxa"/>
        <w:tblLayout w:type="fixed"/>
        <w:tblLook w:val="04A0" w:firstRow="1" w:lastRow="0" w:firstColumn="1" w:lastColumn="0" w:noHBand="0" w:noVBand="1"/>
      </w:tblPr>
      <w:tblGrid>
        <w:gridCol w:w="5023"/>
        <w:gridCol w:w="1976"/>
        <w:gridCol w:w="1976"/>
      </w:tblGrid>
      <w:tr w:rsidR="00161721" w:rsidRPr="00161721" w14:paraId="4EA6F475" w14:textId="77777777" w:rsidTr="009B1E89">
        <w:trPr>
          <w:cnfStyle w:val="100000000000" w:firstRow="1" w:lastRow="0" w:firstColumn="0" w:lastColumn="0" w:oddVBand="0" w:evenVBand="0" w:oddHBand="0" w:evenHBand="0" w:firstRowFirstColumn="0" w:firstRowLastColumn="0" w:lastRowFirstColumn="0" w:lastRowLastColumn="0"/>
          <w:trHeight w:val="298"/>
        </w:trPr>
        <w:tc>
          <w:tcPr>
            <w:tcW w:w="5023" w:type="dxa"/>
            <w:vMerge w:val="restart"/>
          </w:tcPr>
          <w:p w14:paraId="28CAEB3A" w14:textId="77777777" w:rsidR="00FD04FD" w:rsidRPr="00161721" w:rsidRDefault="00FD04FD" w:rsidP="009B1E89">
            <w:pPr>
              <w:rPr>
                <w:rFonts w:asciiTheme="minorHAnsi" w:hAnsiTheme="minorHAnsi" w:cstheme="minorHAnsi"/>
                <w:b w:val="0"/>
                <w:lang w:val="en-US"/>
              </w:rPr>
            </w:pPr>
            <w:bookmarkStart w:id="810" w:name="_Hlk114381460"/>
            <w:r w:rsidRPr="00161721">
              <w:rPr>
                <w:rFonts w:asciiTheme="minorHAnsi" w:hAnsiTheme="minorHAnsi" w:cstheme="minorHAnsi"/>
                <w:lang w:val="en-US"/>
              </w:rPr>
              <w:t>Substation</w:t>
            </w:r>
          </w:p>
        </w:tc>
        <w:tc>
          <w:tcPr>
            <w:tcW w:w="3952" w:type="dxa"/>
            <w:gridSpan w:val="2"/>
          </w:tcPr>
          <w:p w14:paraId="0BAEDED3" w14:textId="77777777" w:rsidR="00FD04FD" w:rsidRPr="00161721" w:rsidRDefault="00FD04FD" w:rsidP="009B1E89">
            <w:pPr>
              <w:rPr>
                <w:rFonts w:asciiTheme="minorHAnsi" w:hAnsiTheme="minorHAnsi" w:cstheme="minorHAnsi"/>
                <w:b w:val="0"/>
                <w:lang w:val="en-US"/>
              </w:rPr>
            </w:pPr>
            <w:r w:rsidRPr="00161721">
              <w:rPr>
                <w:rFonts w:asciiTheme="minorHAnsi" w:hAnsiTheme="minorHAnsi" w:cstheme="minorHAnsi"/>
                <w:lang w:val="en-US"/>
              </w:rPr>
              <w:t>Geographical Coordinates</w:t>
            </w:r>
          </w:p>
        </w:tc>
      </w:tr>
      <w:tr w:rsidR="00161721" w:rsidRPr="00161721" w14:paraId="6C50EF8E" w14:textId="77777777" w:rsidTr="009B1E89">
        <w:trPr>
          <w:trHeight w:val="171"/>
        </w:trPr>
        <w:tc>
          <w:tcPr>
            <w:tcW w:w="5023" w:type="dxa"/>
            <w:vMerge/>
          </w:tcPr>
          <w:p w14:paraId="75FD01FE" w14:textId="77777777" w:rsidR="00FD04FD" w:rsidRPr="00161721" w:rsidRDefault="00FD04FD" w:rsidP="009B1E89">
            <w:pPr>
              <w:jc w:val="center"/>
              <w:rPr>
                <w:rFonts w:asciiTheme="minorHAnsi" w:hAnsiTheme="minorHAnsi" w:cstheme="minorHAnsi"/>
                <w:lang w:val="en-US"/>
              </w:rPr>
            </w:pPr>
          </w:p>
        </w:tc>
        <w:tc>
          <w:tcPr>
            <w:tcW w:w="1976" w:type="dxa"/>
          </w:tcPr>
          <w:p w14:paraId="06427725" w14:textId="77777777" w:rsidR="00FD04FD" w:rsidRPr="00161721" w:rsidRDefault="00FD04FD" w:rsidP="009B1E89">
            <w:pPr>
              <w:jc w:val="center"/>
              <w:rPr>
                <w:rFonts w:asciiTheme="minorHAnsi" w:hAnsiTheme="minorHAnsi" w:cstheme="minorHAnsi"/>
                <w:lang w:val="en-US"/>
              </w:rPr>
            </w:pPr>
            <w:r w:rsidRPr="00161721">
              <w:rPr>
                <w:rFonts w:asciiTheme="minorHAnsi" w:hAnsiTheme="minorHAnsi" w:cstheme="minorHAnsi"/>
                <w:lang w:val="en-US"/>
              </w:rPr>
              <w:t>N</w:t>
            </w:r>
          </w:p>
        </w:tc>
        <w:tc>
          <w:tcPr>
            <w:tcW w:w="1976" w:type="dxa"/>
          </w:tcPr>
          <w:p w14:paraId="3EE1824F" w14:textId="77777777" w:rsidR="00FD04FD" w:rsidRPr="00161721" w:rsidRDefault="00FD04FD" w:rsidP="009B1E89">
            <w:pPr>
              <w:jc w:val="center"/>
              <w:rPr>
                <w:rFonts w:asciiTheme="minorHAnsi" w:hAnsiTheme="minorHAnsi" w:cstheme="minorHAnsi"/>
                <w:lang w:val="en-US"/>
              </w:rPr>
            </w:pPr>
            <w:r w:rsidRPr="00161721">
              <w:rPr>
                <w:rFonts w:asciiTheme="minorHAnsi" w:hAnsiTheme="minorHAnsi" w:cstheme="minorHAnsi"/>
                <w:lang w:val="en-US"/>
              </w:rPr>
              <w:t>W</w:t>
            </w:r>
          </w:p>
        </w:tc>
      </w:tr>
      <w:tr w:rsidR="00161721" w:rsidRPr="00161721" w14:paraId="4D62F6D8" w14:textId="77777777" w:rsidTr="009B1E89">
        <w:trPr>
          <w:trHeight w:val="273"/>
        </w:trPr>
        <w:tc>
          <w:tcPr>
            <w:tcW w:w="5023" w:type="dxa"/>
          </w:tcPr>
          <w:p w14:paraId="78031923" w14:textId="77777777" w:rsidR="00FD04FD" w:rsidRPr="00161721" w:rsidRDefault="00FD04FD" w:rsidP="009B1E89">
            <w:pPr>
              <w:jc w:val="center"/>
              <w:rPr>
                <w:rFonts w:asciiTheme="minorHAnsi" w:hAnsiTheme="minorHAnsi" w:cstheme="minorHAnsi"/>
                <w:lang w:val="en-US"/>
              </w:rPr>
            </w:pPr>
            <w:r w:rsidRPr="00161721">
              <w:rPr>
                <w:rFonts w:asciiTheme="minorHAnsi" w:hAnsiTheme="minorHAnsi" w:cstheme="minorHAnsi"/>
                <w:lang w:val="en-US"/>
              </w:rPr>
              <w:t>69/33/11 kV Fond Cole substation</w:t>
            </w:r>
          </w:p>
        </w:tc>
        <w:tc>
          <w:tcPr>
            <w:tcW w:w="1976" w:type="dxa"/>
          </w:tcPr>
          <w:p w14:paraId="29E84BFA" w14:textId="77777777" w:rsidR="00FD04FD" w:rsidRPr="00161721" w:rsidRDefault="00FD04FD" w:rsidP="009B1E89">
            <w:pPr>
              <w:jc w:val="center"/>
              <w:rPr>
                <w:rFonts w:asciiTheme="minorHAnsi" w:hAnsiTheme="minorHAnsi" w:cstheme="minorHAnsi"/>
                <w:szCs w:val="24"/>
                <w:lang w:val="en-US"/>
              </w:rPr>
            </w:pPr>
            <w:r w:rsidRPr="00161721">
              <w:rPr>
                <w:rFonts w:asciiTheme="minorHAnsi" w:hAnsiTheme="minorHAnsi" w:cstheme="minorHAnsi"/>
                <w:lang w:val="en-US"/>
              </w:rPr>
              <w:t>15°18'51.50"N</w:t>
            </w:r>
          </w:p>
        </w:tc>
        <w:tc>
          <w:tcPr>
            <w:tcW w:w="1976" w:type="dxa"/>
          </w:tcPr>
          <w:p w14:paraId="4FB77DD3" w14:textId="77777777" w:rsidR="00FD04FD" w:rsidRPr="00161721" w:rsidRDefault="00FD04FD" w:rsidP="009B1E89">
            <w:pPr>
              <w:jc w:val="center"/>
              <w:rPr>
                <w:rFonts w:asciiTheme="minorHAnsi" w:hAnsiTheme="minorHAnsi" w:cstheme="minorHAnsi"/>
                <w:szCs w:val="24"/>
                <w:lang w:val="en-US"/>
              </w:rPr>
            </w:pPr>
            <w:r w:rsidRPr="00161721">
              <w:rPr>
                <w:rFonts w:asciiTheme="minorHAnsi" w:hAnsiTheme="minorHAnsi" w:cstheme="minorHAnsi"/>
                <w:lang w:val="en-US"/>
              </w:rPr>
              <w:t>61°23'7.67"W</w:t>
            </w:r>
          </w:p>
        </w:tc>
      </w:tr>
    </w:tbl>
    <w:p w14:paraId="1DECC017" w14:textId="2DAA2CA0" w:rsidR="00FD04FD" w:rsidRPr="00161721" w:rsidRDefault="004D7734" w:rsidP="004D7734">
      <w:pPr>
        <w:pStyle w:val="Lgende"/>
        <w:rPr>
          <w:rFonts w:asciiTheme="minorHAnsi" w:hAnsiTheme="minorHAnsi" w:cstheme="minorHAnsi"/>
          <w:color w:val="auto"/>
          <w:sz w:val="20"/>
          <w:lang w:val="en-US"/>
        </w:rPr>
      </w:pPr>
      <w:bookmarkStart w:id="811" w:name="_Toc145019797"/>
      <w:bookmarkEnd w:id="810"/>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5</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Localization of the Fond Cole substation 69/33/11 kV</w:t>
      </w:r>
      <w:bookmarkEnd w:id="811"/>
    </w:p>
    <w:p w14:paraId="6AD26DA2" w14:textId="77777777" w:rsidR="009678B6" w:rsidRPr="00161721" w:rsidRDefault="009678B6"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12" w:name="_Toc148030431"/>
      <w:r w:rsidRPr="00161721">
        <w:rPr>
          <w:rFonts w:asciiTheme="minorHAnsi" w:hAnsiTheme="minorHAnsi" w:cstheme="minorHAnsi"/>
          <w:sz w:val="28"/>
          <w:szCs w:val="28"/>
          <w:lang w:val="en-US"/>
        </w:rPr>
        <w:t>Scope of supply</w:t>
      </w:r>
      <w:bookmarkEnd w:id="812"/>
    </w:p>
    <w:p w14:paraId="25C4D950" w14:textId="1EA1D3FD" w:rsidR="009678B6" w:rsidRPr="00161721" w:rsidRDefault="009678B6" w:rsidP="00A72019">
      <w:pPr>
        <w:pStyle w:val="text-format"/>
        <w:rPr>
          <w:lang w:val="en-US"/>
        </w:rPr>
      </w:pPr>
      <w:r w:rsidRPr="00161721">
        <w:rPr>
          <w:lang w:val="en-US"/>
        </w:rPr>
        <w:t xml:space="preserve">The Contract scope of works for the new 69/33/11kV Fond Cole substation located in the premise of the Fond Cole power plant, is the design, construction, supply, installation, connection, testing, pre-commissioning and final commissioning of all civil and electrical works, as well as the provision of drawings and documentation and any other requirements as defined in this specification. </w:t>
      </w:r>
    </w:p>
    <w:p w14:paraId="0BD1967A" w14:textId="77777777" w:rsidR="009678B6" w:rsidRPr="00161721" w:rsidRDefault="009678B6" w:rsidP="00A72019">
      <w:pPr>
        <w:pStyle w:val="text-format"/>
        <w:rPr>
          <w:lang w:val="en-US"/>
        </w:rPr>
      </w:pPr>
      <w:r w:rsidRPr="00161721">
        <w:rPr>
          <w:lang w:val="en-US"/>
        </w:rPr>
        <w:t>The overall deliverables, at site, for this substation are:</w:t>
      </w:r>
    </w:p>
    <w:p w14:paraId="02867395" w14:textId="77777777" w:rsidR="009678B6" w:rsidRPr="00161721" w:rsidRDefault="009678B6" w:rsidP="00A72019">
      <w:pPr>
        <w:pStyle w:val="text-format"/>
        <w:rPr>
          <w:lang w:val="en-US"/>
        </w:rPr>
      </w:pPr>
      <w:r w:rsidRPr="00161721">
        <w:rPr>
          <w:b/>
          <w:lang w:val="en-US"/>
        </w:rPr>
        <w:t>Primary plant</w:t>
      </w:r>
      <w:r w:rsidRPr="00161721">
        <w:rPr>
          <w:rFonts w:eastAsiaTheme="minorHAnsi"/>
          <w:lang w:val="en-US" w:eastAsia="en-US"/>
        </w:rPr>
        <w:t xml:space="preserve"> </w:t>
      </w:r>
      <w:r w:rsidRPr="00161721">
        <w:rPr>
          <w:rFonts w:eastAsiaTheme="minorHAnsi"/>
          <w:b/>
          <w:lang w:val="en-US" w:eastAsia="en-US"/>
        </w:rPr>
        <w:t>systems</w:t>
      </w:r>
    </w:p>
    <w:p w14:paraId="2211F5A8"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GIS switchgear, composed of:</w:t>
      </w:r>
    </w:p>
    <w:p w14:paraId="223E82D8" w14:textId="3B748492" w:rsidR="004E772B" w:rsidRPr="00161721" w:rsidRDefault="004E772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D</w:t>
      </w:r>
      <w:r w:rsidR="009678B6" w:rsidRPr="00161721">
        <w:rPr>
          <w:rFonts w:asciiTheme="minorHAnsi" w:hAnsiTheme="minorHAnsi" w:cstheme="minorHAnsi"/>
          <w:lang w:val="en-US"/>
        </w:rPr>
        <w:t>ouble busbar</w:t>
      </w:r>
      <w:r w:rsidRPr="00161721">
        <w:rPr>
          <w:rFonts w:asciiTheme="minorHAnsi" w:hAnsiTheme="minorHAnsi" w:cstheme="minorHAnsi"/>
          <w:lang w:val="en-US"/>
        </w:rPr>
        <w:t>s 69kV switchgear in one circuit breaker arrangement</w:t>
      </w:r>
      <w:r w:rsidR="008504EC" w:rsidRPr="00161721">
        <w:rPr>
          <w:rFonts w:asciiTheme="minorHAnsi" w:hAnsiTheme="minorHAnsi" w:cstheme="minorHAnsi"/>
          <w:lang w:val="en-US"/>
        </w:rPr>
        <w:t>,</w:t>
      </w:r>
    </w:p>
    <w:p w14:paraId="168A4C51" w14:textId="6A26F4CC" w:rsidR="00AC0F67" w:rsidRPr="00161721" w:rsidRDefault="00AC0F67"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(01) Line bay</w:t>
      </w:r>
      <w:r w:rsidR="004E772B" w:rsidRPr="00161721">
        <w:rPr>
          <w:rFonts w:asciiTheme="minorHAnsi" w:hAnsiTheme="minorHAnsi" w:cstheme="minorHAnsi"/>
          <w:lang w:val="en-US"/>
        </w:rPr>
        <w:t xml:space="preserve"> to Geothermal</w:t>
      </w:r>
      <w:r w:rsidRPr="00161721">
        <w:rPr>
          <w:rFonts w:asciiTheme="minorHAnsi" w:hAnsiTheme="minorHAnsi" w:cstheme="minorHAnsi"/>
          <w:lang w:val="en-US"/>
        </w:rPr>
        <w:t xml:space="preserve"> SS</w:t>
      </w:r>
      <w:r w:rsidR="004E772B" w:rsidRPr="00161721">
        <w:rPr>
          <w:rFonts w:asciiTheme="minorHAnsi" w:hAnsiTheme="minorHAnsi" w:cstheme="minorHAnsi"/>
          <w:lang w:val="en-US"/>
        </w:rPr>
        <w:t xml:space="preserve"> </w:t>
      </w:r>
    </w:p>
    <w:p w14:paraId="1F398FD1" w14:textId="769D5D6E" w:rsidR="004E772B" w:rsidRPr="00161721" w:rsidRDefault="00AC0F67"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(01) Line bay Spare (Future</w:t>
      </w:r>
      <w:r w:rsidR="004E772B" w:rsidRPr="00161721">
        <w:rPr>
          <w:rFonts w:asciiTheme="minorHAnsi" w:hAnsiTheme="minorHAnsi" w:cstheme="minorHAnsi"/>
          <w:lang w:val="en-US"/>
        </w:rPr>
        <w:t xml:space="preserve"> West Coast </w:t>
      </w:r>
      <w:r w:rsidRPr="00161721">
        <w:rPr>
          <w:rFonts w:asciiTheme="minorHAnsi" w:hAnsiTheme="minorHAnsi" w:cstheme="minorHAnsi"/>
          <w:lang w:val="en-US"/>
        </w:rPr>
        <w:t>SS)</w:t>
      </w:r>
      <w:r w:rsidR="008504EC" w:rsidRPr="00161721">
        <w:rPr>
          <w:rFonts w:asciiTheme="minorHAnsi" w:hAnsiTheme="minorHAnsi" w:cstheme="minorHAnsi"/>
          <w:lang w:val="en-US"/>
        </w:rPr>
        <w:t>,</w:t>
      </w:r>
    </w:p>
    <w:p w14:paraId="03AE3071" w14:textId="17FDFFEA" w:rsidR="004E772B" w:rsidRPr="00161721" w:rsidRDefault="004E772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(01) 69/11kV Transformer bay</w:t>
      </w:r>
      <w:r w:rsidR="008504EC" w:rsidRPr="00161721">
        <w:rPr>
          <w:rFonts w:asciiTheme="minorHAnsi" w:hAnsiTheme="minorHAnsi" w:cstheme="minorHAnsi"/>
          <w:lang w:val="en-US"/>
        </w:rPr>
        <w:t>,</w:t>
      </w:r>
    </w:p>
    <w:p w14:paraId="1C2B5C62" w14:textId="0AB442DC" w:rsidR="004E772B" w:rsidRPr="00161721" w:rsidRDefault="004E772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(01) busbar coupler bay</w:t>
      </w:r>
      <w:r w:rsidR="008504EC" w:rsidRPr="00161721">
        <w:rPr>
          <w:rFonts w:asciiTheme="minorHAnsi" w:hAnsiTheme="minorHAnsi" w:cstheme="minorHAnsi"/>
          <w:lang w:val="en-US"/>
        </w:rPr>
        <w:t>,</w:t>
      </w:r>
      <w:r w:rsidRPr="00161721">
        <w:rPr>
          <w:rFonts w:asciiTheme="minorHAnsi" w:hAnsiTheme="minorHAnsi" w:cstheme="minorHAnsi"/>
          <w:lang w:val="en-US"/>
        </w:rPr>
        <w:t xml:space="preserve"> </w:t>
      </w:r>
    </w:p>
    <w:p w14:paraId="77FB7485" w14:textId="0E37E256" w:rsidR="008504EC" w:rsidRPr="00161721" w:rsidRDefault="004E772B"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Two (02) busbar measurement</w:t>
      </w:r>
      <w:r w:rsidR="008504EC" w:rsidRPr="00161721">
        <w:rPr>
          <w:rFonts w:asciiTheme="minorHAnsi" w:hAnsiTheme="minorHAnsi" w:cstheme="minorHAnsi"/>
          <w:lang w:val="en-US"/>
        </w:rPr>
        <w:t>,</w:t>
      </w:r>
    </w:p>
    <w:p w14:paraId="3503768A" w14:textId="7EC8B1BE" w:rsidR="008504EC" w:rsidRPr="00161721" w:rsidRDefault="008504EC"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LCC for each bay,</w:t>
      </w:r>
    </w:p>
    <w:p w14:paraId="1113BE6B" w14:textId="5F11A9F4" w:rsidR="004E772B" w:rsidRPr="00161721" w:rsidRDefault="008504EC"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Overhead crane for GIS </w:t>
      </w:r>
      <w:r w:rsidR="004F21C1" w:rsidRPr="00161721">
        <w:rPr>
          <w:rFonts w:asciiTheme="minorHAnsi" w:hAnsiTheme="minorHAnsi" w:cstheme="minorHAnsi"/>
          <w:lang w:val="en-US"/>
        </w:rPr>
        <w:t>compartment</w:t>
      </w:r>
      <w:r w:rsidRPr="00161721">
        <w:rPr>
          <w:rFonts w:asciiTheme="minorHAnsi" w:hAnsiTheme="minorHAnsi" w:cstheme="minorHAnsi"/>
          <w:lang w:val="en-US"/>
        </w:rPr>
        <w:t>s shifting inside GIS room,</w:t>
      </w:r>
      <w:r w:rsidR="004E772B" w:rsidRPr="00161721">
        <w:rPr>
          <w:rFonts w:asciiTheme="minorHAnsi" w:hAnsiTheme="minorHAnsi" w:cstheme="minorHAnsi"/>
          <w:lang w:val="en-US"/>
        </w:rPr>
        <w:t xml:space="preserve"> </w:t>
      </w:r>
    </w:p>
    <w:p w14:paraId="7B0CC383" w14:textId="5187FBDC" w:rsidR="009678B6" w:rsidRPr="00161721" w:rsidRDefault="004E772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w:t>
      </w:r>
      <w:r w:rsidR="009678B6" w:rsidRPr="00161721">
        <w:rPr>
          <w:rFonts w:asciiTheme="minorHAnsi" w:hAnsiTheme="minorHAnsi" w:cstheme="minorHAnsi"/>
          <w:lang w:val="en-US"/>
        </w:rPr>
        <w:t xml:space="preserve"> (01) 69/11 kV </w:t>
      </w:r>
      <w:r w:rsidR="00060007" w:rsidRPr="00161721">
        <w:rPr>
          <w:rFonts w:asciiTheme="minorHAnsi" w:hAnsiTheme="minorHAnsi" w:cstheme="minorHAnsi"/>
          <w:lang w:val="en-US"/>
        </w:rPr>
        <w:t>15</w:t>
      </w:r>
      <w:r w:rsidR="009678B6" w:rsidRPr="00161721">
        <w:rPr>
          <w:rFonts w:asciiTheme="minorHAnsi" w:hAnsiTheme="minorHAnsi" w:cstheme="minorHAnsi"/>
          <w:lang w:val="en-US"/>
        </w:rPr>
        <w:t xml:space="preserve"> MVA power transformer </w:t>
      </w:r>
    </w:p>
    <w:p w14:paraId="68D61956" w14:textId="599EE2E1" w:rsidR="003E6B5C" w:rsidRPr="00161721" w:rsidRDefault="003E6B5C"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Three 69kV (03) </w:t>
      </w:r>
      <w:r w:rsidR="0059326A" w:rsidRPr="00161721">
        <w:rPr>
          <w:rFonts w:asciiTheme="minorHAnsi" w:hAnsiTheme="minorHAnsi" w:cstheme="minorHAnsi"/>
          <w:lang w:val="en-US"/>
        </w:rPr>
        <w:t>c</w:t>
      </w:r>
      <w:r w:rsidRPr="00161721">
        <w:rPr>
          <w:rFonts w:asciiTheme="minorHAnsi" w:hAnsiTheme="minorHAnsi" w:cstheme="minorHAnsi"/>
          <w:lang w:val="en-US"/>
        </w:rPr>
        <w:t>ables terminations with integrated three (03) surge arresters and their corresponding metallic supports on the 69kV side of the power transformer</w:t>
      </w:r>
      <w:r w:rsidR="0059326A" w:rsidRPr="00161721">
        <w:rPr>
          <w:rFonts w:asciiTheme="minorHAnsi" w:hAnsiTheme="minorHAnsi" w:cstheme="minorHAnsi"/>
          <w:lang w:val="en-US"/>
        </w:rPr>
        <w:t>.</w:t>
      </w:r>
    </w:p>
    <w:p w14:paraId="3AAD6058" w14:textId="37692480" w:rsidR="004E772B" w:rsidRPr="00161721" w:rsidRDefault="004E772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One (01) 33/11 kV </w:t>
      </w:r>
      <w:r w:rsidR="00060007" w:rsidRPr="00161721">
        <w:rPr>
          <w:rFonts w:asciiTheme="minorHAnsi" w:hAnsiTheme="minorHAnsi" w:cstheme="minorHAnsi"/>
          <w:lang w:val="en-US"/>
        </w:rPr>
        <w:t>20</w:t>
      </w:r>
      <w:r w:rsidRPr="00161721">
        <w:rPr>
          <w:rFonts w:asciiTheme="minorHAnsi" w:hAnsiTheme="minorHAnsi" w:cstheme="minorHAnsi"/>
          <w:lang w:val="en-US"/>
        </w:rPr>
        <w:t xml:space="preserve"> MVA power transformer </w:t>
      </w:r>
    </w:p>
    <w:p w14:paraId="33B57520" w14:textId="2722D609" w:rsidR="009678B6" w:rsidRPr="00161721" w:rsidRDefault="00C4393D" w:rsidP="004E7D49">
      <w:pPr>
        <w:numPr>
          <w:ilvl w:val="0"/>
          <w:numId w:val="29"/>
        </w:numPr>
        <w:spacing w:line="276" w:lineRule="auto"/>
        <w:rPr>
          <w:rFonts w:asciiTheme="minorHAnsi" w:hAnsiTheme="minorHAnsi" w:cstheme="minorHAnsi"/>
          <w:lang w:val="en-US"/>
        </w:rPr>
      </w:pPr>
      <w:r w:rsidRPr="00161721">
        <w:rPr>
          <w:rFonts w:asciiTheme="minorHAnsi" w:hAnsiTheme="minorHAnsi" w:cstheme="minorHAnsi"/>
          <w:lang w:val="en-US"/>
        </w:rPr>
        <w:t xml:space="preserve">Two </w:t>
      </w:r>
      <w:r w:rsidR="009678B6" w:rsidRPr="00161721">
        <w:rPr>
          <w:rFonts w:asciiTheme="minorHAnsi" w:hAnsiTheme="minorHAnsi" w:cstheme="minorHAnsi"/>
          <w:lang w:val="en-US"/>
        </w:rPr>
        <w:t>(0</w:t>
      </w:r>
      <w:r w:rsidRPr="00161721">
        <w:rPr>
          <w:rFonts w:asciiTheme="minorHAnsi" w:hAnsiTheme="minorHAnsi" w:cstheme="minorHAnsi"/>
          <w:lang w:val="en-US"/>
        </w:rPr>
        <w:t>2</w:t>
      </w:r>
      <w:r w:rsidR="009678B6" w:rsidRPr="00161721">
        <w:rPr>
          <w:rFonts w:asciiTheme="minorHAnsi" w:hAnsiTheme="minorHAnsi" w:cstheme="minorHAnsi"/>
          <w:lang w:val="en-US"/>
        </w:rPr>
        <w:t>) 11/</w:t>
      </w:r>
      <w:r w:rsidR="000306CD" w:rsidRPr="00161721">
        <w:rPr>
          <w:rFonts w:asciiTheme="minorHAnsi" w:hAnsiTheme="minorHAnsi" w:cstheme="minorHAnsi"/>
          <w:lang w:val="en-US"/>
        </w:rPr>
        <w:t>0.4</w:t>
      </w:r>
      <w:r w:rsidR="009678B6" w:rsidRPr="00161721">
        <w:rPr>
          <w:rFonts w:asciiTheme="minorHAnsi" w:hAnsiTheme="minorHAnsi" w:cstheme="minorHAnsi"/>
          <w:lang w:val="en-US"/>
        </w:rPr>
        <w:t>kV 160 kVA auxiliary transformer</w:t>
      </w:r>
      <w:r w:rsidRPr="00161721">
        <w:rPr>
          <w:rFonts w:asciiTheme="minorHAnsi" w:hAnsiTheme="minorHAnsi" w:cstheme="minorHAnsi"/>
          <w:lang w:val="en-US"/>
        </w:rPr>
        <w:t>s</w:t>
      </w:r>
    </w:p>
    <w:p w14:paraId="535B12D5" w14:textId="24E718DB" w:rsidR="009678B6" w:rsidRPr="00161721" w:rsidRDefault="004E772B" w:rsidP="004E7D49">
      <w:pPr>
        <w:numPr>
          <w:ilvl w:val="0"/>
          <w:numId w:val="29"/>
        </w:numPr>
        <w:spacing w:line="276" w:lineRule="auto"/>
        <w:rPr>
          <w:rFonts w:asciiTheme="minorHAnsi" w:hAnsiTheme="minorHAnsi" w:cstheme="minorHAnsi"/>
          <w:lang w:val="en-US"/>
        </w:rPr>
      </w:pPr>
      <w:r w:rsidRPr="00161721">
        <w:rPr>
          <w:rFonts w:asciiTheme="minorHAnsi" w:hAnsiTheme="minorHAnsi" w:cstheme="minorHAnsi"/>
          <w:lang w:val="en-US"/>
        </w:rPr>
        <w:t>Two</w:t>
      </w:r>
      <w:r w:rsidR="009678B6" w:rsidRPr="00161721">
        <w:rPr>
          <w:rFonts w:asciiTheme="minorHAnsi" w:hAnsiTheme="minorHAnsi" w:cstheme="minorHAnsi"/>
          <w:lang w:val="en-US"/>
        </w:rPr>
        <w:t xml:space="preserve"> (0</w:t>
      </w:r>
      <w:r w:rsidRPr="00161721">
        <w:rPr>
          <w:rFonts w:asciiTheme="minorHAnsi" w:hAnsiTheme="minorHAnsi" w:cstheme="minorHAnsi"/>
          <w:lang w:val="en-US"/>
        </w:rPr>
        <w:t>2</w:t>
      </w:r>
      <w:r w:rsidR="009678B6" w:rsidRPr="00161721">
        <w:rPr>
          <w:rFonts w:asciiTheme="minorHAnsi" w:hAnsiTheme="minorHAnsi" w:cstheme="minorHAnsi"/>
          <w:lang w:val="en-US"/>
        </w:rPr>
        <w:t>) 11kV earthing transformer</w:t>
      </w:r>
      <w:r w:rsidRPr="00161721">
        <w:rPr>
          <w:rFonts w:asciiTheme="minorHAnsi" w:hAnsiTheme="minorHAnsi" w:cstheme="minorHAnsi"/>
          <w:lang w:val="en-US"/>
        </w:rPr>
        <w:t>s</w:t>
      </w:r>
      <w:r w:rsidR="009678B6" w:rsidRPr="00161721">
        <w:rPr>
          <w:rFonts w:asciiTheme="minorHAnsi" w:hAnsiTheme="minorHAnsi" w:cstheme="minorHAnsi"/>
          <w:lang w:val="en-US"/>
        </w:rPr>
        <w:t xml:space="preserve"> connected directly to the secondary of </w:t>
      </w:r>
      <w:r w:rsidRPr="00161721">
        <w:rPr>
          <w:rFonts w:asciiTheme="minorHAnsi" w:hAnsiTheme="minorHAnsi" w:cstheme="minorHAnsi"/>
          <w:lang w:val="en-US"/>
        </w:rPr>
        <w:t xml:space="preserve">respectively to </w:t>
      </w:r>
      <w:r w:rsidR="009678B6" w:rsidRPr="00161721">
        <w:rPr>
          <w:rFonts w:asciiTheme="minorHAnsi" w:hAnsiTheme="minorHAnsi" w:cstheme="minorHAnsi"/>
          <w:lang w:val="en-US"/>
        </w:rPr>
        <w:t xml:space="preserve">69/11kV </w:t>
      </w:r>
      <w:r w:rsidRPr="00161721">
        <w:rPr>
          <w:rFonts w:asciiTheme="minorHAnsi" w:hAnsiTheme="minorHAnsi" w:cstheme="minorHAnsi"/>
          <w:lang w:val="en-US"/>
        </w:rPr>
        <w:t xml:space="preserve">and 33/11kV </w:t>
      </w:r>
      <w:r w:rsidR="009678B6" w:rsidRPr="00161721">
        <w:rPr>
          <w:rFonts w:asciiTheme="minorHAnsi" w:hAnsiTheme="minorHAnsi" w:cstheme="minorHAnsi"/>
          <w:lang w:val="en-US"/>
        </w:rPr>
        <w:t>power transformer</w:t>
      </w:r>
      <w:r w:rsidRPr="00161721">
        <w:rPr>
          <w:rFonts w:asciiTheme="minorHAnsi" w:hAnsiTheme="minorHAnsi" w:cstheme="minorHAnsi"/>
          <w:lang w:val="en-US"/>
        </w:rPr>
        <w:t>s</w:t>
      </w:r>
      <w:r w:rsidR="009678B6" w:rsidRPr="00161721">
        <w:rPr>
          <w:rFonts w:asciiTheme="minorHAnsi" w:hAnsiTheme="minorHAnsi" w:cstheme="minorHAnsi"/>
          <w:lang w:val="en-US"/>
        </w:rPr>
        <w:t>.</w:t>
      </w:r>
    </w:p>
    <w:p w14:paraId="4CE08039" w14:textId="280F00B8" w:rsidR="009678B6" w:rsidRPr="00161721" w:rsidRDefault="004E772B"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33</w:t>
      </w:r>
      <w:r w:rsidR="009678B6" w:rsidRPr="00161721">
        <w:rPr>
          <w:rFonts w:asciiTheme="minorHAnsi" w:hAnsiTheme="minorHAnsi" w:cstheme="minorHAnsi"/>
          <w:lang w:val="en-US"/>
        </w:rPr>
        <w:t>kV</w:t>
      </w:r>
      <w:r w:rsidRPr="00161721">
        <w:rPr>
          <w:rFonts w:asciiTheme="minorHAnsi" w:hAnsiTheme="minorHAnsi" w:cstheme="minorHAnsi"/>
          <w:lang w:val="en-US"/>
        </w:rPr>
        <w:t xml:space="preserve"> metal-clad</w:t>
      </w:r>
      <w:r w:rsidR="009678B6" w:rsidRPr="00161721">
        <w:rPr>
          <w:rFonts w:asciiTheme="minorHAnsi" w:hAnsiTheme="minorHAnsi" w:cstheme="minorHAnsi"/>
          <w:lang w:val="en-US"/>
        </w:rPr>
        <w:t xml:space="preserve"> Switchgear :</w:t>
      </w:r>
    </w:p>
    <w:p w14:paraId="279F7E7B" w14:textId="77777777" w:rsidR="00697306" w:rsidRPr="00161721" w:rsidRDefault="00697306"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single busbar in one circuit breaker arrangement,</w:t>
      </w:r>
    </w:p>
    <w:p w14:paraId="2CC400AA" w14:textId="77777777" w:rsidR="00697306" w:rsidRPr="00161721" w:rsidRDefault="00697306"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measurement cabinet,</w:t>
      </w:r>
    </w:p>
    <w:p w14:paraId="765A3446" w14:textId="19F24588" w:rsidR="00697306" w:rsidRPr="00161721" w:rsidRDefault="00697306"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 xml:space="preserve">One (01) 33 kV outgoing feeder to </w:t>
      </w:r>
      <w:r w:rsidR="006438A5" w:rsidRPr="00161721">
        <w:rPr>
          <w:rFonts w:asciiTheme="minorHAnsi" w:hAnsiTheme="minorHAnsi" w:cstheme="minorHAnsi"/>
          <w:lang w:val="en-US"/>
        </w:rPr>
        <w:t>Padu</w:t>
      </w:r>
      <w:r w:rsidRPr="00161721">
        <w:rPr>
          <w:rFonts w:asciiTheme="minorHAnsi" w:hAnsiTheme="minorHAnsi" w:cstheme="minorHAnsi"/>
          <w:lang w:val="en-US"/>
        </w:rPr>
        <w:t>,</w:t>
      </w:r>
    </w:p>
    <w:p w14:paraId="3FA63EB5" w14:textId="77777777" w:rsidR="00697306" w:rsidRPr="00161721" w:rsidRDefault="00697306"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33 kV incoming transformer feeder,</w:t>
      </w:r>
    </w:p>
    <w:p w14:paraId="4E5B47EF" w14:textId="67E9D6EF" w:rsidR="00697306" w:rsidRPr="00161721" w:rsidRDefault="0069730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11kV metal-clad Switchgear :</w:t>
      </w:r>
    </w:p>
    <w:p w14:paraId="53296EE9" w14:textId="77777777" w:rsidR="00D9286C" w:rsidRPr="00161721" w:rsidRDefault="006438A5" w:rsidP="00823AE7">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11 kV single busbar in one circuit breaker arrangement,</w:t>
      </w:r>
    </w:p>
    <w:p w14:paraId="292D8F93" w14:textId="51B781E3" w:rsidR="00D9286C" w:rsidRPr="00161721" w:rsidRDefault="00D9286C" w:rsidP="00823AE7">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11kV busbar coupling cabinet,</w:t>
      </w:r>
    </w:p>
    <w:p w14:paraId="289D5F9F" w14:textId="17F06EBB" w:rsidR="006438A5" w:rsidRPr="00161721" w:rsidRDefault="006438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11 kV measurement cabinets,</w:t>
      </w:r>
    </w:p>
    <w:p w14:paraId="386A0E0F" w14:textId="02B53A58" w:rsidR="006438A5" w:rsidRPr="00161721" w:rsidRDefault="006438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Four (04) 11 kV outgoing feeders,</w:t>
      </w:r>
    </w:p>
    <w:p w14:paraId="57AA313C" w14:textId="2BEBD41C" w:rsidR="006438A5" w:rsidRPr="00161721" w:rsidRDefault="006438A5"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11 kV incoming transformer feeders,</w:t>
      </w:r>
    </w:p>
    <w:p w14:paraId="291188EF" w14:textId="6FE35E51" w:rsidR="00D9286C" w:rsidRPr="00161721" w:rsidRDefault="00D9286C" w:rsidP="00D9286C">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Two (02) 11 kV incoming High spe</w:t>
      </w:r>
      <w:r w:rsidR="00923E0B" w:rsidRPr="00161721">
        <w:rPr>
          <w:rFonts w:asciiTheme="minorHAnsi" w:hAnsiTheme="minorHAnsi" w:cstheme="minorHAnsi"/>
          <w:lang w:val="en-US"/>
        </w:rPr>
        <w:t>e</w:t>
      </w:r>
      <w:r w:rsidRPr="00161721">
        <w:rPr>
          <w:rFonts w:asciiTheme="minorHAnsi" w:hAnsiTheme="minorHAnsi" w:cstheme="minorHAnsi"/>
          <w:lang w:val="en-US"/>
        </w:rPr>
        <w:t>d generators feeders,</w:t>
      </w:r>
    </w:p>
    <w:p w14:paraId="2E1B8949" w14:textId="3257E12F" w:rsidR="00411479" w:rsidRPr="00161721" w:rsidRDefault="00411479"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One (01) 11 kV incoming feeder to connect existing 11kV switchgear busbar,</w:t>
      </w:r>
    </w:p>
    <w:p w14:paraId="372FB831" w14:textId="488EEADA" w:rsidR="006438A5" w:rsidRPr="00161721" w:rsidRDefault="00C4393D" w:rsidP="004E7D49">
      <w:pPr>
        <w:pStyle w:val="Puce1"/>
        <w:numPr>
          <w:ilvl w:val="1"/>
          <w:numId w:val="29"/>
        </w:numPr>
        <w:rPr>
          <w:rFonts w:asciiTheme="minorHAnsi" w:hAnsiTheme="minorHAnsi" w:cstheme="minorHAnsi"/>
          <w:strike/>
          <w:lang w:val="en-US"/>
        </w:rPr>
      </w:pPr>
      <w:r w:rsidRPr="00161721">
        <w:rPr>
          <w:rFonts w:asciiTheme="minorHAnsi" w:hAnsiTheme="minorHAnsi" w:cstheme="minorHAnsi"/>
          <w:lang w:val="en-US"/>
        </w:rPr>
        <w:t xml:space="preserve">Two </w:t>
      </w:r>
      <w:r w:rsidR="006438A5" w:rsidRPr="00161721">
        <w:rPr>
          <w:rFonts w:asciiTheme="minorHAnsi" w:hAnsiTheme="minorHAnsi" w:cstheme="minorHAnsi"/>
          <w:lang w:val="en-US"/>
        </w:rPr>
        <w:t>(0</w:t>
      </w:r>
      <w:r w:rsidRPr="00161721">
        <w:rPr>
          <w:rFonts w:asciiTheme="minorHAnsi" w:hAnsiTheme="minorHAnsi" w:cstheme="minorHAnsi"/>
          <w:lang w:val="en-US"/>
        </w:rPr>
        <w:t>2</w:t>
      </w:r>
      <w:r w:rsidR="006438A5" w:rsidRPr="00161721">
        <w:rPr>
          <w:rFonts w:asciiTheme="minorHAnsi" w:hAnsiTheme="minorHAnsi" w:cstheme="minorHAnsi"/>
          <w:lang w:val="en-US"/>
        </w:rPr>
        <w:t>) 11/0.4 kV auxiliary transformer</w:t>
      </w:r>
      <w:r w:rsidRPr="00161721">
        <w:rPr>
          <w:rFonts w:asciiTheme="minorHAnsi" w:hAnsiTheme="minorHAnsi" w:cstheme="minorHAnsi"/>
          <w:lang w:val="en-US"/>
        </w:rPr>
        <w:t>s</w:t>
      </w:r>
      <w:r w:rsidR="006438A5" w:rsidRPr="00161721">
        <w:rPr>
          <w:rFonts w:asciiTheme="minorHAnsi" w:hAnsiTheme="minorHAnsi" w:cstheme="minorHAnsi"/>
          <w:lang w:val="en-US"/>
        </w:rPr>
        <w:t xml:space="preserve"> feeder</w:t>
      </w:r>
      <w:r w:rsidRPr="00161721">
        <w:rPr>
          <w:rFonts w:asciiTheme="minorHAnsi" w:hAnsiTheme="minorHAnsi" w:cstheme="minorHAnsi"/>
          <w:lang w:val="en-US"/>
        </w:rPr>
        <w:t>s</w:t>
      </w:r>
      <w:r w:rsidR="006438A5" w:rsidRPr="00161721">
        <w:rPr>
          <w:rFonts w:asciiTheme="minorHAnsi" w:hAnsiTheme="minorHAnsi" w:cstheme="minorHAnsi"/>
          <w:lang w:val="en-US"/>
        </w:rPr>
        <w:t>: auxiliary power supply for substation.</w:t>
      </w:r>
    </w:p>
    <w:p w14:paraId="59F0A1AA" w14:textId="2DD482C4" w:rsidR="00411479" w:rsidRPr="00161721" w:rsidRDefault="00D9286C"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Repurposing of one cabinet </w:t>
      </w:r>
      <w:r w:rsidR="00411479" w:rsidRPr="00161721">
        <w:rPr>
          <w:rFonts w:asciiTheme="minorHAnsi" w:hAnsiTheme="minorHAnsi" w:cstheme="minorHAnsi"/>
          <w:lang w:val="en-US"/>
        </w:rPr>
        <w:t>of the existing 11kV Switchgear :</w:t>
      </w:r>
    </w:p>
    <w:p w14:paraId="40E05A38" w14:textId="4CA95D50" w:rsidR="00411479" w:rsidRPr="00161721" w:rsidRDefault="00D9286C" w:rsidP="004E7D49">
      <w:pPr>
        <w:pStyle w:val="Puce1"/>
        <w:numPr>
          <w:ilvl w:val="1"/>
          <w:numId w:val="29"/>
        </w:numPr>
        <w:rPr>
          <w:rFonts w:asciiTheme="minorHAnsi" w:hAnsiTheme="minorHAnsi" w:cstheme="minorHAnsi"/>
          <w:lang w:val="en-US"/>
        </w:rPr>
      </w:pPr>
      <w:r w:rsidRPr="00161721">
        <w:rPr>
          <w:rFonts w:asciiTheme="minorHAnsi" w:hAnsiTheme="minorHAnsi" w:cstheme="minorHAnsi"/>
          <w:lang w:val="en-US"/>
        </w:rPr>
        <w:t xml:space="preserve">Repurposing of an existing </w:t>
      </w:r>
      <w:r w:rsidR="00411479" w:rsidRPr="00161721">
        <w:rPr>
          <w:rFonts w:asciiTheme="minorHAnsi" w:hAnsiTheme="minorHAnsi" w:cstheme="minorHAnsi"/>
          <w:lang w:val="en-US"/>
        </w:rPr>
        <w:t xml:space="preserve">11 kV cell to connect existing 11kV busbar to the new 11kV switchgear busbar including all necessary protection relay, accessories, LV wiring adaptation and any other necessary equipment.  </w:t>
      </w:r>
    </w:p>
    <w:p w14:paraId="5EAF24AD" w14:textId="762DBEDB" w:rsidR="00541E40"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w:t>
      </w:r>
      <w:r w:rsidR="00541E40" w:rsidRPr="00161721">
        <w:rPr>
          <w:rFonts w:asciiTheme="minorHAnsi" w:hAnsiTheme="minorHAnsi" w:cstheme="minorHAnsi"/>
          <w:lang w:val="en-US"/>
        </w:rPr>
        <w:t xml:space="preserve">69kV, 33kV and </w:t>
      </w:r>
      <w:r w:rsidRPr="00161721">
        <w:rPr>
          <w:rFonts w:asciiTheme="minorHAnsi" w:hAnsiTheme="minorHAnsi" w:cstheme="minorHAnsi"/>
          <w:lang w:val="en-US"/>
        </w:rPr>
        <w:t xml:space="preserve">11kV underground power cables inside the substation with their </w:t>
      </w:r>
      <w:r w:rsidR="004F21C1" w:rsidRPr="00161721">
        <w:rPr>
          <w:rFonts w:asciiTheme="minorHAnsi" w:hAnsiTheme="minorHAnsi" w:cstheme="minorHAnsi"/>
          <w:lang w:val="en-US"/>
        </w:rPr>
        <w:t>cable’s</w:t>
      </w:r>
      <w:r w:rsidRPr="00161721">
        <w:rPr>
          <w:rFonts w:asciiTheme="minorHAnsi" w:hAnsiTheme="minorHAnsi" w:cstheme="minorHAnsi"/>
          <w:lang w:val="en-US"/>
        </w:rPr>
        <w:t xml:space="preserve"> terminations (both extremities) and all necessary accessories. The substation contractor will be responsible for supplying, installing, testing and commissioning of all necessary cables with terminations and accessories to make the connection</w:t>
      </w:r>
      <w:r w:rsidR="00541E40" w:rsidRPr="00161721">
        <w:rPr>
          <w:rFonts w:asciiTheme="minorHAnsi" w:hAnsiTheme="minorHAnsi" w:cstheme="minorHAnsi"/>
          <w:lang w:val="en-US"/>
        </w:rPr>
        <w:t xml:space="preserve"> from:</w:t>
      </w:r>
    </w:p>
    <w:p w14:paraId="20E22A71" w14:textId="77777777" w:rsidR="00541E40" w:rsidRPr="00161721" w:rsidRDefault="00541E40"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Primary and secondary sides of 69/11kV and 33/11kV </w:t>
      </w:r>
      <w:r w:rsidR="009678B6" w:rsidRPr="00161721">
        <w:rPr>
          <w:rFonts w:asciiTheme="minorHAnsi" w:hAnsiTheme="minorHAnsi" w:cstheme="minorHAnsi"/>
          <w:lang w:val="en-US"/>
        </w:rPr>
        <w:t>power transformers</w:t>
      </w:r>
      <w:r w:rsidRPr="00161721">
        <w:rPr>
          <w:rFonts w:asciiTheme="minorHAnsi" w:hAnsiTheme="minorHAnsi" w:cstheme="minorHAnsi"/>
          <w:lang w:val="en-US"/>
        </w:rPr>
        <w:t xml:space="preserve"> to GIS and MV rooms,</w:t>
      </w:r>
    </w:p>
    <w:p w14:paraId="02ADAC7D" w14:textId="77777777" w:rsidR="00541E40" w:rsidRPr="00161721" w:rsidRDefault="00541E40"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Earthing transformers to the secondary side of each power transformer,</w:t>
      </w:r>
    </w:p>
    <w:p w14:paraId="2C1CC7E2" w14:textId="353F5E88" w:rsidR="00541E40" w:rsidRPr="00161721" w:rsidRDefault="00541E40"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Station services transformer to 11kV switchgear,</w:t>
      </w:r>
    </w:p>
    <w:p w14:paraId="5B1A5A33" w14:textId="7E7DEAD5" w:rsidR="00817294" w:rsidRPr="00161721" w:rsidRDefault="00817294"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Existing 11kV switchgear in the power plant to new 11kV switchgear,</w:t>
      </w:r>
    </w:p>
    <w:p w14:paraId="5834437D" w14:textId="186DA42D" w:rsidR="009678B6" w:rsidRPr="00161721" w:rsidRDefault="00541E40"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Outgoing feeders </w:t>
      </w:r>
      <w:r w:rsidR="006E06FB" w:rsidRPr="00161721">
        <w:rPr>
          <w:rFonts w:asciiTheme="minorHAnsi" w:hAnsiTheme="minorHAnsi" w:cstheme="minorHAnsi"/>
          <w:lang w:val="en-US"/>
        </w:rPr>
        <w:t>cabinets</w:t>
      </w:r>
      <w:r w:rsidRPr="00161721">
        <w:rPr>
          <w:rFonts w:asciiTheme="minorHAnsi" w:hAnsiTheme="minorHAnsi" w:cstheme="minorHAnsi"/>
          <w:lang w:val="en-US"/>
        </w:rPr>
        <w:t>, from 11kV switchgear, to the first pole/ or 1m</w:t>
      </w:r>
      <w:r w:rsidR="00A93C48" w:rsidRPr="00161721">
        <w:rPr>
          <w:rFonts w:asciiTheme="minorHAnsi" w:hAnsiTheme="minorHAnsi" w:cstheme="minorHAnsi"/>
          <w:lang w:val="en-US"/>
        </w:rPr>
        <w:t xml:space="preserve"> outside the substation.</w:t>
      </w:r>
    </w:p>
    <w:p w14:paraId="0F117099" w14:textId="064C2B63" w:rsidR="00DA33A1" w:rsidRPr="00161721" w:rsidRDefault="00602AFF" w:rsidP="00DA33A1">
      <w:pPr>
        <w:tabs>
          <w:tab w:val="left" w:pos="5954"/>
        </w:tabs>
        <w:spacing w:line="276" w:lineRule="auto"/>
        <w:ind w:left="360"/>
        <w:rPr>
          <w:rFonts w:asciiTheme="minorHAnsi" w:hAnsiTheme="minorHAnsi" w:cstheme="minorHAnsi"/>
          <w:lang w:val="en-US"/>
        </w:rPr>
      </w:pPr>
      <w:r w:rsidRPr="00161721">
        <w:rPr>
          <w:rFonts w:asciiTheme="minorHAnsi" w:hAnsiTheme="minorHAnsi" w:cstheme="minorHAnsi"/>
          <w:lang w:val="en-US"/>
        </w:rPr>
        <w:t xml:space="preserve">69kV and 33kV </w:t>
      </w:r>
      <w:r w:rsidR="00DA33A1" w:rsidRPr="00161721">
        <w:rPr>
          <w:rFonts w:asciiTheme="minorHAnsi" w:hAnsiTheme="minorHAnsi" w:cstheme="minorHAnsi"/>
          <w:lang w:val="en-US"/>
        </w:rPr>
        <w:t xml:space="preserve">UGC coming </w:t>
      </w:r>
      <w:r w:rsidRPr="00161721">
        <w:rPr>
          <w:rFonts w:asciiTheme="minorHAnsi" w:hAnsiTheme="minorHAnsi" w:cstheme="minorHAnsi"/>
          <w:lang w:val="en-US"/>
        </w:rPr>
        <w:t xml:space="preserve">from Geothermal and Padu SS </w:t>
      </w:r>
      <w:r w:rsidR="00DA33A1" w:rsidRPr="00161721">
        <w:rPr>
          <w:rFonts w:asciiTheme="minorHAnsi" w:hAnsiTheme="minorHAnsi" w:cstheme="minorHAnsi"/>
          <w:lang w:val="en-US"/>
        </w:rPr>
        <w:t xml:space="preserve">will be pulled and connected </w:t>
      </w:r>
      <w:r w:rsidRPr="00161721">
        <w:rPr>
          <w:rFonts w:asciiTheme="minorHAnsi" w:hAnsiTheme="minorHAnsi" w:cstheme="minorHAnsi"/>
          <w:lang w:val="en-US"/>
        </w:rPr>
        <w:t>respectively to 69kV GIS (Geothermal bay) and 33kV switchgear (Padu Feeder) providing cable terminations. The contractor will provide the necessary cable trays for cable rising until 69kV GIS and 33kV cabinet.</w:t>
      </w:r>
    </w:p>
    <w:p w14:paraId="1939ED61" w14:textId="71F4466F" w:rsidR="00D92E7F" w:rsidRPr="00161721" w:rsidRDefault="00D92E7F" w:rsidP="004F4F72">
      <w:pPr>
        <w:tabs>
          <w:tab w:val="left" w:pos="5954"/>
        </w:tabs>
        <w:spacing w:line="276" w:lineRule="auto"/>
        <w:ind w:left="360"/>
        <w:rPr>
          <w:rFonts w:asciiTheme="minorHAnsi" w:hAnsiTheme="minorHAnsi" w:cstheme="minorHAnsi"/>
          <w:lang w:val="en-US"/>
        </w:rPr>
      </w:pPr>
      <w:r w:rsidRPr="00161721">
        <w:rPr>
          <w:rFonts w:asciiTheme="minorHAnsi" w:hAnsiTheme="minorHAnsi" w:cstheme="minorHAnsi"/>
          <w:lang w:val="en-US"/>
        </w:rPr>
        <w:t xml:space="preserve">All requested technical requirements including cross section (defined as per energy to be transmitted) for HV and MV cables are detailed in </w:t>
      </w:r>
      <w:r w:rsidR="00956421" w:rsidRPr="00161721">
        <w:rPr>
          <w:rFonts w:asciiTheme="minorHAnsi" w:hAnsiTheme="minorHAnsi" w:cstheme="minorHAnsi"/>
          <w:lang w:val="en-US"/>
        </w:rPr>
        <w:t xml:space="preserve">Guaranteed Technical Data </w:t>
      </w:r>
      <w:r w:rsidRPr="00161721">
        <w:rPr>
          <w:rFonts w:asciiTheme="minorHAnsi" w:hAnsiTheme="minorHAnsi" w:cstheme="minorHAnsi"/>
          <w:lang w:val="en-US"/>
        </w:rPr>
        <w:t>tables in annexes of this document. A calculation note for 69kV, 33kV and 11kV must be elaborated to confirm the choice of cross section and ability to transit the requested energy while applying all derating factors (ground temperature, ground thermal resistivity, depth of laying, buried,…)</w:t>
      </w:r>
    </w:p>
    <w:p w14:paraId="0114F0A8" w14:textId="31611609" w:rsidR="008128EE" w:rsidRPr="00161721" w:rsidRDefault="008128EE" w:rsidP="008128EE">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Earthing system including buried earth grid with earth connection and lightning protection sytem for switchyard (</w:t>
      </w:r>
      <w:r w:rsidR="006717DE" w:rsidRPr="00161721">
        <w:rPr>
          <w:rFonts w:asciiTheme="minorHAnsi" w:hAnsiTheme="minorHAnsi" w:cstheme="minorHAnsi"/>
          <w:lang w:val="en-US"/>
        </w:rPr>
        <w:t>lightning mast</w:t>
      </w:r>
      <w:r w:rsidRPr="00161721">
        <w:rPr>
          <w:rFonts w:asciiTheme="minorHAnsi" w:hAnsiTheme="minorHAnsi" w:cstheme="minorHAnsi"/>
          <w:lang w:val="en-US"/>
        </w:rPr>
        <w:t xml:space="preserve"> and overhead ground wire) and control building lightning protection equipment.</w:t>
      </w:r>
    </w:p>
    <w:p w14:paraId="798C00A7"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anchor bolts for equipment foundations, rails for transformers, cable supports inside cable trenches,  </w:t>
      </w:r>
    </w:p>
    <w:p w14:paraId="0B01F185"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site structures including concrete works, support structures, fencing, gates, exterior lighting</w:t>
      </w:r>
    </w:p>
    <w:p w14:paraId="649B2FB0"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equipment needed inside control building: air conditioning equipment, fire detection system, lighting and sockets, camera supervision system, office room equipment, operators desks, sanitary equipment, kitchen equipment,…  </w:t>
      </w:r>
    </w:p>
    <w:p w14:paraId="308171DE" w14:textId="285202F2" w:rsidR="009678B6" w:rsidRPr="00161721" w:rsidRDefault="009678B6" w:rsidP="00A72019">
      <w:pPr>
        <w:pStyle w:val="text-format"/>
        <w:rPr>
          <w:lang w:val="en-US"/>
        </w:rPr>
      </w:pPr>
      <w:r w:rsidRPr="00161721">
        <w:rPr>
          <w:b/>
          <w:lang w:val="en-US"/>
        </w:rPr>
        <w:t>Secondary systems within the control</w:t>
      </w:r>
      <w:r w:rsidRPr="00161721">
        <w:rPr>
          <w:lang w:val="en-US"/>
        </w:rPr>
        <w:t xml:space="preserve"> </w:t>
      </w:r>
      <w:r w:rsidRPr="00161721">
        <w:rPr>
          <w:b/>
          <w:lang w:val="en-US"/>
        </w:rPr>
        <w:t>building</w:t>
      </w:r>
    </w:p>
    <w:p w14:paraId="70FA1FF2" w14:textId="2EDD4130"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Protection and control cubicles including</w:t>
      </w:r>
      <w:r w:rsidR="00A4490F" w:rsidRPr="00161721">
        <w:rPr>
          <w:rFonts w:asciiTheme="minorHAnsi" w:hAnsiTheme="minorHAnsi" w:cstheme="minorHAnsi"/>
          <w:lang w:val="en-US"/>
        </w:rPr>
        <w:t xml:space="preserve"> BCU and</w:t>
      </w:r>
      <w:r w:rsidRPr="00161721">
        <w:rPr>
          <w:rFonts w:asciiTheme="minorHAnsi" w:hAnsiTheme="minorHAnsi" w:cstheme="minorHAnsi"/>
          <w:lang w:val="en-US"/>
        </w:rPr>
        <w:t xml:space="preserve"> protection relays for each bay (with all necessary </w:t>
      </w:r>
      <w:r w:rsidR="004F21C1"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68520009" w14:textId="77777777" w:rsidR="00A4490F" w:rsidRPr="00161721" w:rsidRDefault="00A4490F" w:rsidP="00A4490F">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Common alarm panel including RTU,</w:t>
      </w:r>
    </w:p>
    <w:p w14:paraId="46A88000" w14:textId="5086918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SCADA system with local HMI and remote control (with all necessary </w:t>
      </w:r>
      <w:r w:rsidR="004F21C1"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494347DB" w14:textId="52595A6F" w:rsidR="009678B6" w:rsidRPr="00161721" w:rsidRDefault="004F21C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Telecommunication</w:t>
      </w:r>
      <w:r w:rsidR="009678B6" w:rsidRPr="00161721">
        <w:rPr>
          <w:rFonts w:asciiTheme="minorHAnsi" w:hAnsiTheme="minorHAnsi" w:cstheme="minorHAnsi"/>
          <w:lang w:val="en-US"/>
        </w:rPr>
        <w:t xml:space="preserve"> equipment in a dedicated cubicle and establish communication with </w:t>
      </w:r>
      <w:r w:rsidRPr="00161721">
        <w:rPr>
          <w:rFonts w:asciiTheme="minorHAnsi" w:hAnsiTheme="minorHAnsi" w:cstheme="minorHAnsi"/>
          <w:lang w:val="en-US"/>
        </w:rPr>
        <w:t>adjacent</w:t>
      </w:r>
      <w:r w:rsidR="009678B6" w:rsidRPr="00161721">
        <w:rPr>
          <w:rFonts w:asciiTheme="minorHAnsi" w:hAnsiTheme="minorHAnsi" w:cstheme="minorHAnsi"/>
          <w:lang w:val="en-US"/>
        </w:rPr>
        <w:t xml:space="preserve"> sites (with all necessary </w:t>
      </w:r>
      <w:r w:rsidRPr="00161721">
        <w:rPr>
          <w:rFonts w:asciiTheme="minorHAnsi" w:hAnsiTheme="minorHAnsi" w:cstheme="minorHAnsi"/>
          <w:lang w:val="en-US"/>
        </w:rPr>
        <w:t>software</w:t>
      </w:r>
      <w:r w:rsidR="009678B6" w:rsidRPr="00161721">
        <w:rPr>
          <w:rFonts w:asciiTheme="minorHAnsi" w:hAnsiTheme="minorHAnsi" w:cstheme="minorHAnsi"/>
          <w:lang w:val="en-US"/>
        </w:rPr>
        <w:t xml:space="preserve"> i</w:t>
      </w:r>
      <w:r w:rsidR="00697BD7" w:rsidRPr="00161721">
        <w:rPr>
          <w:rFonts w:asciiTheme="minorHAnsi" w:hAnsiTheme="minorHAnsi" w:cstheme="minorHAnsi"/>
          <w:lang w:val="en-US"/>
        </w:rPr>
        <w:t>nstallation setup and licenses)</w:t>
      </w:r>
      <w:r w:rsidR="009678B6" w:rsidRPr="00161721">
        <w:rPr>
          <w:rFonts w:asciiTheme="minorHAnsi" w:hAnsiTheme="minorHAnsi" w:cstheme="minorHAnsi"/>
          <w:lang w:val="en-US"/>
        </w:rPr>
        <w:t xml:space="preserve">. A FO connection must be established to </w:t>
      </w:r>
      <w:r w:rsidR="00A43DF6" w:rsidRPr="00161721">
        <w:rPr>
          <w:rFonts w:asciiTheme="minorHAnsi" w:hAnsiTheme="minorHAnsi" w:cstheme="minorHAnsi"/>
          <w:lang w:val="en-US"/>
        </w:rPr>
        <w:t>Fond Cole</w:t>
      </w:r>
      <w:r w:rsidR="009678B6" w:rsidRPr="00161721">
        <w:rPr>
          <w:rFonts w:asciiTheme="minorHAnsi" w:hAnsiTheme="minorHAnsi" w:cstheme="minorHAnsi"/>
          <w:lang w:val="en-US"/>
        </w:rPr>
        <w:t xml:space="preserve"> power plant </w:t>
      </w:r>
      <w:r w:rsidR="00A43DF6" w:rsidRPr="00161721">
        <w:rPr>
          <w:rFonts w:asciiTheme="minorHAnsi" w:hAnsiTheme="minorHAnsi" w:cstheme="minorHAnsi"/>
          <w:lang w:val="en-US"/>
        </w:rPr>
        <w:t xml:space="preserve">and </w:t>
      </w:r>
      <w:r w:rsidR="001556A0" w:rsidRPr="00161721">
        <w:rPr>
          <w:rFonts w:asciiTheme="minorHAnsi" w:hAnsiTheme="minorHAnsi" w:cstheme="minorHAnsi"/>
          <w:lang w:val="en-US"/>
        </w:rPr>
        <w:t xml:space="preserve">to location of </w:t>
      </w:r>
      <w:r w:rsidRPr="00161721">
        <w:rPr>
          <w:rFonts w:asciiTheme="minorHAnsi" w:hAnsiTheme="minorHAnsi" w:cstheme="minorHAnsi"/>
          <w:lang w:val="en-US"/>
        </w:rPr>
        <w:t>remote-control</w:t>
      </w:r>
      <w:r w:rsidR="00A43DF6" w:rsidRPr="00161721">
        <w:rPr>
          <w:rFonts w:asciiTheme="minorHAnsi" w:hAnsiTheme="minorHAnsi" w:cstheme="minorHAnsi"/>
          <w:lang w:val="en-US"/>
        </w:rPr>
        <w:t xml:space="preserve"> </w:t>
      </w:r>
      <w:r w:rsidR="00C27753" w:rsidRPr="00161721">
        <w:rPr>
          <w:rFonts w:asciiTheme="minorHAnsi" w:hAnsiTheme="minorHAnsi" w:cstheme="minorHAnsi"/>
          <w:lang w:val="en-US"/>
        </w:rPr>
        <w:t>workstation for substations</w:t>
      </w:r>
      <w:r w:rsidR="009678B6" w:rsidRPr="00161721">
        <w:rPr>
          <w:rFonts w:asciiTheme="minorHAnsi" w:hAnsiTheme="minorHAnsi" w:cstheme="minorHAnsi"/>
          <w:lang w:val="en-US"/>
        </w:rPr>
        <w:t>,</w:t>
      </w:r>
    </w:p>
    <w:p w14:paraId="35287DD1" w14:textId="72327BE3"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Metering equipment in a dedicated cubicle (with all necessary </w:t>
      </w:r>
      <w:r w:rsidR="004F21C1" w:rsidRPr="00161721">
        <w:rPr>
          <w:rFonts w:asciiTheme="minorHAnsi" w:hAnsiTheme="minorHAnsi" w:cstheme="minorHAnsi"/>
          <w:lang w:val="en-US"/>
        </w:rPr>
        <w:t>software</w:t>
      </w:r>
      <w:r w:rsidRPr="00161721">
        <w:rPr>
          <w:rFonts w:asciiTheme="minorHAnsi" w:hAnsiTheme="minorHAnsi" w:cstheme="minorHAnsi"/>
          <w:lang w:val="en-US"/>
        </w:rPr>
        <w:t xml:space="preserve"> installation setup and licenses),</w:t>
      </w:r>
    </w:p>
    <w:p w14:paraId="6D6F8BEC"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DC supplies including one </w:t>
      </w:r>
      <w:r w:rsidRPr="00161721">
        <w:rPr>
          <w:rFonts w:asciiTheme="minorHAnsi" w:eastAsiaTheme="minorHAnsi" w:hAnsiTheme="minorHAnsi" w:cstheme="minorHAnsi"/>
          <w:lang w:val="en-US" w:eastAsia="en-US"/>
        </w:rPr>
        <w:t xml:space="preserve">110VDC supply system (one 110VDC distribution board, one 110VDC battery bank, two 110VDC battery chargers) and one 48VDC supply system (one 48VDC distribution board, one 48VDC battery bank, two 48VDC battery chargers),  </w:t>
      </w:r>
    </w:p>
    <w:p w14:paraId="6B57C422" w14:textId="5FE14D5F" w:rsidR="009678B6" w:rsidRPr="00161721" w:rsidRDefault="009678B6" w:rsidP="004E7D49">
      <w:pPr>
        <w:numPr>
          <w:ilvl w:val="0"/>
          <w:numId w:val="29"/>
        </w:numPr>
        <w:tabs>
          <w:tab w:val="left" w:pos="5954"/>
        </w:tabs>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hAnsiTheme="minorHAnsi" w:cstheme="minorHAnsi"/>
          <w:lang w:val="en-US"/>
        </w:rPr>
        <w:t xml:space="preserve">AC 400/230V supplies including </w:t>
      </w:r>
      <w:r w:rsidRPr="00161721">
        <w:rPr>
          <w:rFonts w:asciiTheme="minorHAnsi" w:eastAsiaTheme="minorHAnsi" w:hAnsiTheme="minorHAnsi" w:cstheme="minorHAnsi"/>
          <w:lang w:val="en-US" w:eastAsia="en-US"/>
        </w:rPr>
        <w:t>one 400VAC main LV switchboard (with three main input sources: source1, source2 and diesel generator with manual/automatic permutation between different sources, one LV switchboard from each station services transformer, one AC control building LV sub-board and LV outlets in the 69kV switchyard,</w:t>
      </w:r>
    </w:p>
    <w:p w14:paraId="6C615339" w14:textId="76BDB890" w:rsidR="00466A18" w:rsidRPr="00161721" w:rsidRDefault="00466A18" w:rsidP="00466A18">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Indoor and outdoor lighting and sockets,</w:t>
      </w:r>
    </w:p>
    <w:p w14:paraId="5340FFAB" w14:textId="46A6A4CB" w:rsidR="00373031" w:rsidRPr="00161721" w:rsidRDefault="00373031" w:rsidP="00373031">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Diesel Generator</w:t>
      </w:r>
      <w:r w:rsidR="00DA33A1" w:rsidRPr="00161721">
        <w:rPr>
          <w:rFonts w:asciiTheme="minorHAnsi" w:hAnsiTheme="minorHAnsi" w:cstheme="minorHAnsi"/>
          <w:lang w:val="en-US"/>
        </w:rPr>
        <w:t xml:space="preserve"> of 100kVA</w:t>
      </w:r>
    </w:p>
    <w:p w14:paraId="210C3FAB"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Secondary wiring including LV and control cabling, inter-panel wiring, cable racks, trays and support brackets,</w:t>
      </w:r>
    </w:p>
    <w:p w14:paraId="6DF34B93"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Miscellaneous:</w:t>
      </w:r>
    </w:p>
    <w:p w14:paraId="29A7390B" w14:textId="77777777" w:rsidR="009678B6" w:rsidRPr="00161721" w:rsidRDefault="009678B6"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Outdoor junction or marshalling boxes,</w:t>
      </w:r>
    </w:p>
    <w:p w14:paraId="0F44318B" w14:textId="77777777" w:rsidR="009678B6" w:rsidRPr="00161721" w:rsidRDefault="009678B6"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Nameplates,</w:t>
      </w:r>
    </w:p>
    <w:p w14:paraId="462D4D1B" w14:textId="77777777" w:rsidR="009678B6" w:rsidRPr="00161721" w:rsidRDefault="009678B6"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Operational advisory signs, equipment labels, and equipment danger labels,</w:t>
      </w:r>
    </w:p>
    <w:p w14:paraId="52F3D3B5" w14:textId="77777777" w:rsidR="009678B6" w:rsidRPr="00161721" w:rsidRDefault="009678B6"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Any equipment needed to interface with the Sugar Loaf power plant electrical equipment and SCADA system,</w:t>
      </w:r>
    </w:p>
    <w:p w14:paraId="6F0DAADB" w14:textId="77777777" w:rsidR="009678B6" w:rsidRPr="00161721" w:rsidRDefault="009678B6"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Offices at site with air conditioner, electricity and water supplies and sanitary room during construction phase. </w:t>
      </w:r>
    </w:p>
    <w:p w14:paraId="7A60872B" w14:textId="77777777" w:rsidR="009678B6" w:rsidRPr="00161721" w:rsidRDefault="009678B6"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Any other essential equipment not mentioned above.</w:t>
      </w:r>
    </w:p>
    <w:p w14:paraId="642E8750" w14:textId="77777777" w:rsidR="009678B6" w:rsidRPr="00161721" w:rsidRDefault="009678B6" w:rsidP="009678B6">
      <w:pPr>
        <w:tabs>
          <w:tab w:val="left" w:pos="5954"/>
        </w:tabs>
        <w:spacing w:line="276" w:lineRule="auto"/>
        <w:ind w:left="1440"/>
        <w:rPr>
          <w:rFonts w:asciiTheme="minorHAnsi" w:hAnsiTheme="minorHAnsi" w:cstheme="minorHAnsi"/>
          <w:lang w:val="en-US"/>
        </w:rPr>
      </w:pPr>
    </w:p>
    <w:p w14:paraId="6809EA4B" w14:textId="77777777" w:rsidR="009678B6" w:rsidRPr="00161721" w:rsidRDefault="009678B6"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13" w:name="_Toc148030432"/>
      <w:r w:rsidRPr="00161721">
        <w:rPr>
          <w:rFonts w:asciiTheme="minorHAnsi" w:hAnsiTheme="minorHAnsi" w:cstheme="minorHAnsi"/>
          <w:sz w:val="28"/>
          <w:szCs w:val="28"/>
          <w:lang w:val="en-US"/>
        </w:rPr>
        <w:t>Scope of construction works</w:t>
      </w:r>
      <w:bookmarkEnd w:id="813"/>
    </w:p>
    <w:p w14:paraId="5F6E1E1B" w14:textId="77777777" w:rsidR="009678B6" w:rsidRPr="00161721" w:rsidRDefault="009678B6" w:rsidP="009678B6">
      <w:pPr>
        <w:rPr>
          <w:rFonts w:asciiTheme="minorHAnsi" w:hAnsiTheme="minorHAnsi" w:cstheme="minorHAnsi"/>
          <w:bCs/>
          <w:lang w:val="en-US"/>
        </w:rPr>
      </w:pPr>
      <w:r w:rsidRPr="00161721">
        <w:rPr>
          <w:rFonts w:asciiTheme="minorHAnsi" w:hAnsiTheme="minorHAnsi" w:cstheme="minorHAnsi"/>
          <w:bCs/>
          <w:lang w:val="en-US"/>
        </w:rPr>
        <w:t>The construction scope of work to be performed by the Contractor consist of:</w:t>
      </w:r>
    </w:p>
    <w:p w14:paraId="1E85CA00" w14:textId="6D47BB6E" w:rsidR="009678B6" w:rsidRPr="00161721" w:rsidRDefault="009678B6" w:rsidP="00A72019">
      <w:pPr>
        <w:pStyle w:val="text-format"/>
        <w:rPr>
          <w:lang w:val="en-US"/>
        </w:rPr>
      </w:pPr>
      <w:r w:rsidRPr="00161721">
        <w:rPr>
          <w:b/>
          <w:lang w:val="en-US"/>
        </w:rPr>
        <w:t>Electrical construction</w:t>
      </w:r>
      <w:r w:rsidRPr="00161721">
        <w:rPr>
          <w:lang w:val="en-US"/>
        </w:rPr>
        <w:t xml:space="preserve"> </w:t>
      </w:r>
      <w:r w:rsidRPr="00161721">
        <w:rPr>
          <w:b/>
          <w:lang w:val="en-US"/>
        </w:rPr>
        <w:t>works</w:t>
      </w:r>
    </w:p>
    <w:p w14:paraId="325FC7AC" w14:textId="15D031B1" w:rsidR="00A43DF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of </w:t>
      </w:r>
      <w:r w:rsidR="00A43DF6" w:rsidRPr="00161721">
        <w:rPr>
          <w:rFonts w:asciiTheme="minorHAnsi" w:hAnsiTheme="minorHAnsi" w:cstheme="minorHAnsi"/>
          <w:lang w:val="en-US"/>
        </w:rPr>
        <w:t xml:space="preserve">double busbar 69kV GIS switchgear: Two Line bays to Geothermal and </w:t>
      </w:r>
      <w:r w:rsidR="00AC0F67" w:rsidRPr="00161721">
        <w:rPr>
          <w:rFonts w:asciiTheme="minorHAnsi" w:hAnsiTheme="minorHAnsi" w:cstheme="minorHAnsi"/>
          <w:lang w:val="en-US"/>
        </w:rPr>
        <w:t xml:space="preserve">Future </w:t>
      </w:r>
      <w:r w:rsidR="00A43DF6" w:rsidRPr="00161721">
        <w:rPr>
          <w:rFonts w:asciiTheme="minorHAnsi" w:hAnsiTheme="minorHAnsi" w:cstheme="minorHAnsi"/>
          <w:lang w:val="en-US"/>
        </w:rPr>
        <w:t xml:space="preserve">West Coast substations, One 69/11kV Transformer bay, One busbar coupler bay, Two busbar measurement </w:t>
      </w:r>
    </w:p>
    <w:p w14:paraId="4907E69D"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Installation of all metallic structures anchored to their concrete foundations,</w:t>
      </w:r>
    </w:p>
    <w:p w14:paraId="266CD91B" w14:textId="22B70409"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of </w:t>
      </w:r>
      <w:r w:rsidR="004F21C1" w:rsidRPr="00161721">
        <w:rPr>
          <w:rFonts w:asciiTheme="minorHAnsi" w:hAnsiTheme="minorHAnsi" w:cstheme="minorHAnsi"/>
          <w:lang w:val="en-US"/>
        </w:rPr>
        <w:t>buried</w:t>
      </w:r>
      <w:r w:rsidRPr="00161721">
        <w:rPr>
          <w:rFonts w:asciiTheme="minorHAnsi" w:hAnsiTheme="minorHAnsi" w:cstheme="minorHAnsi"/>
          <w:lang w:val="en-US"/>
        </w:rPr>
        <w:t xml:space="preserve"> earth grid with earthing pits and earth connections of all </w:t>
      </w:r>
      <w:r w:rsidR="004F21C1" w:rsidRPr="00161721">
        <w:rPr>
          <w:rFonts w:asciiTheme="minorHAnsi" w:hAnsiTheme="minorHAnsi" w:cstheme="minorHAnsi"/>
          <w:lang w:val="en-US"/>
        </w:rPr>
        <w:t>equipment</w:t>
      </w:r>
      <w:r w:rsidRPr="00161721">
        <w:rPr>
          <w:rFonts w:asciiTheme="minorHAnsi" w:hAnsiTheme="minorHAnsi" w:cstheme="minorHAnsi"/>
          <w:lang w:val="en-US"/>
        </w:rPr>
        <w:t>,</w:t>
      </w:r>
    </w:p>
    <w:p w14:paraId="38D1A5BE" w14:textId="6B9030D1"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04E09" w:rsidRPr="00161721">
        <w:rPr>
          <w:rFonts w:asciiTheme="minorHAnsi" w:hAnsiTheme="minorHAnsi" w:cstheme="minorHAnsi"/>
          <w:lang w:val="en-US"/>
        </w:rPr>
        <w:t xml:space="preserve">and connection </w:t>
      </w:r>
      <w:r w:rsidRPr="00161721">
        <w:rPr>
          <w:rFonts w:asciiTheme="minorHAnsi" w:hAnsiTheme="minorHAnsi" w:cstheme="minorHAnsi"/>
          <w:lang w:val="en-US"/>
        </w:rPr>
        <w:t>of lightning protection equipment for outdoor switchyard and control building,</w:t>
      </w:r>
    </w:p>
    <w:p w14:paraId="5DD0480F" w14:textId="2F151E9C"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04E09"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a new transformer 69/11KV, </w:t>
      </w:r>
      <w:r w:rsidR="00060007" w:rsidRPr="00161721">
        <w:rPr>
          <w:rFonts w:asciiTheme="minorHAnsi" w:hAnsiTheme="minorHAnsi" w:cstheme="minorHAnsi"/>
          <w:lang w:val="en-US"/>
        </w:rPr>
        <w:t>15</w:t>
      </w:r>
      <w:r w:rsidRPr="00161721">
        <w:rPr>
          <w:rFonts w:asciiTheme="minorHAnsi" w:hAnsiTheme="minorHAnsi" w:cstheme="minorHAnsi"/>
          <w:lang w:val="en-US"/>
        </w:rPr>
        <w:t xml:space="preserve">MVA connected to the </w:t>
      </w:r>
      <w:r w:rsidR="00A43DF6" w:rsidRPr="00161721">
        <w:rPr>
          <w:rFonts w:asciiTheme="minorHAnsi" w:hAnsiTheme="minorHAnsi" w:cstheme="minorHAnsi"/>
          <w:lang w:val="en-US"/>
        </w:rPr>
        <w:t>new</w:t>
      </w:r>
      <w:r w:rsidRPr="00161721">
        <w:rPr>
          <w:rFonts w:asciiTheme="minorHAnsi" w:hAnsiTheme="minorHAnsi" w:cstheme="minorHAnsi"/>
          <w:lang w:val="en-US"/>
        </w:rPr>
        <w:t xml:space="preserve"> 11</w:t>
      </w:r>
      <w:r w:rsidR="006E06FB" w:rsidRPr="00161721">
        <w:rPr>
          <w:rFonts w:asciiTheme="minorHAnsi" w:hAnsiTheme="minorHAnsi" w:cstheme="minorHAnsi"/>
          <w:lang w:val="en-US"/>
        </w:rPr>
        <w:t>k</w:t>
      </w:r>
      <w:r w:rsidRPr="00161721">
        <w:rPr>
          <w:rFonts w:asciiTheme="minorHAnsi" w:hAnsiTheme="minorHAnsi" w:cstheme="minorHAnsi"/>
          <w:lang w:val="en-US"/>
        </w:rPr>
        <w:t>V switchgear</w:t>
      </w:r>
      <w:r w:rsidR="00A43DF6" w:rsidRPr="00161721">
        <w:rPr>
          <w:rFonts w:asciiTheme="minorHAnsi" w:hAnsiTheme="minorHAnsi" w:cstheme="minorHAnsi"/>
          <w:lang w:val="en-US"/>
        </w:rPr>
        <w:t>,</w:t>
      </w:r>
    </w:p>
    <w:p w14:paraId="57FB3B42" w14:textId="5844151F" w:rsidR="0059326A" w:rsidRPr="00161721" w:rsidRDefault="0059326A" w:rsidP="0059326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Installation and connection of three 69kV (03) cables terminations with integrated three (03) surge arresters and their corresponding metallic supports on the 69kV side of the power transformer.</w:t>
      </w:r>
    </w:p>
    <w:p w14:paraId="749ECD9C" w14:textId="39E6B76C" w:rsidR="00A43DF6" w:rsidRPr="00161721" w:rsidRDefault="00A43DF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04E09" w:rsidRPr="00161721">
        <w:rPr>
          <w:rFonts w:asciiTheme="minorHAnsi" w:hAnsiTheme="minorHAnsi" w:cstheme="minorHAnsi"/>
          <w:lang w:val="en-US"/>
        </w:rPr>
        <w:t xml:space="preserve">and connection </w:t>
      </w:r>
      <w:r w:rsidRPr="00161721">
        <w:rPr>
          <w:rFonts w:asciiTheme="minorHAnsi" w:hAnsiTheme="minorHAnsi" w:cstheme="minorHAnsi"/>
          <w:lang w:val="en-US"/>
        </w:rPr>
        <w:t>of a n</w:t>
      </w:r>
      <w:r w:rsidR="00060007" w:rsidRPr="00161721">
        <w:rPr>
          <w:rFonts w:asciiTheme="minorHAnsi" w:hAnsiTheme="minorHAnsi" w:cstheme="minorHAnsi"/>
          <w:lang w:val="en-US"/>
        </w:rPr>
        <w:t>ew transformer 33/11KV, 20</w:t>
      </w:r>
      <w:r w:rsidRPr="00161721">
        <w:rPr>
          <w:rFonts w:asciiTheme="minorHAnsi" w:hAnsiTheme="minorHAnsi" w:cstheme="minorHAnsi"/>
          <w:lang w:val="en-US"/>
        </w:rPr>
        <w:t>MVA connected to new 33kV and 11KV switchgears,</w:t>
      </w:r>
    </w:p>
    <w:p w14:paraId="1A693FB8" w14:textId="38B2B1EE"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04E09"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A43DF6" w:rsidRPr="00161721">
        <w:rPr>
          <w:rFonts w:asciiTheme="minorHAnsi" w:hAnsiTheme="minorHAnsi" w:cstheme="minorHAnsi"/>
          <w:lang w:val="en-US"/>
        </w:rPr>
        <w:t>two</w:t>
      </w:r>
      <w:r w:rsidRPr="00161721">
        <w:rPr>
          <w:rFonts w:asciiTheme="minorHAnsi" w:hAnsiTheme="minorHAnsi" w:cstheme="minorHAnsi"/>
          <w:lang w:val="en-US"/>
        </w:rPr>
        <w:t xml:space="preserve"> new 11kV earthing transformer</w:t>
      </w:r>
      <w:r w:rsidR="00A43DF6" w:rsidRPr="00161721">
        <w:rPr>
          <w:rFonts w:asciiTheme="minorHAnsi" w:hAnsiTheme="minorHAnsi" w:cstheme="minorHAnsi"/>
          <w:lang w:val="en-US"/>
        </w:rPr>
        <w:t>s</w:t>
      </w:r>
      <w:r w:rsidRPr="00161721">
        <w:rPr>
          <w:rFonts w:asciiTheme="minorHAnsi" w:hAnsiTheme="minorHAnsi" w:cstheme="minorHAnsi"/>
          <w:lang w:val="en-US"/>
        </w:rPr>
        <w:t xml:space="preserve"> connected directly to the secon</w:t>
      </w:r>
      <w:r w:rsidR="00A43DF6" w:rsidRPr="00161721">
        <w:rPr>
          <w:rFonts w:asciiTheme="minorHAnsi" w:hAnsiTheme="minorHAnsi" w:cstheme="minorHAnsi"/>
          <w:lang w:val="en-US"/>
        </w:rPr>
        <w:t xml:space="preserve">daries of </w:t>
      </w:r>
      <w:r w:rsidRPr="00161721">
        <w:rPr>
          <w:rFonts w:asciiTheme="minorHAnsi" w:hAnsiTheme="minorHAnsi" w:cstheme="minorHAnsi"/>
          <w:lang w:val="en-US"/>
        </w:rPr>
        <w:t xml:space="preserve">69/11kV </w:t>
      </w:r>
      <w:r w:rsidR="00A43DF6" w:rsidRPr="00161721">
        <w:rPr>
          <w:rFonts w:asciiTheme="minorHAnsi" w:hAnsiTheme="minorHAnsi" w:cstheme="minorHAnsi"/>
          <w:lang w:val="en-US"/>
        </w:rPr>
        <w:t xml:space="preserve">and 33/11kV </w:t>
      </w:r>
      <w:r w:rsidRPr="00161721">
        <w:rPr>
          <w:rFonts w:asciiTheme="minorHAnsi" w:hAnsiTheme="minorHAnsi" w:cstheme="minorHAnsi"/>
          <w:lang w:val="en-US"/>
        </w:rPr>
        <w:t>power transformer</w:t>
      </w:r>
      <w:r w:rsidR="00A43DF6" w:rsidRPr="00161721">
        <w:rPr>
          <w:rFonts w:asciiTheme="minorHAnsi" w:hAnsiTheme="minorHAnsi" w:cstheme="minorHAnsi"/>
          <w:lang w:val="en-US"/>
        </w:rPr>
        <w:t>s</w:t>
      </w:r>
      <w:r w:rsidRPr="00161721">
        <w:rPr>
          <w:rFonts w:asciiTheme="minorHAnsi" w:hAnsiTheme="minorHAnsi" w:cstheme="minorHAnsi"/>
          <w:lang w:val="en-US"/>
        </w:rPr>
        <w:t>,</w:t>
      </w:r>
    </w:p>
    <w:p w14:paraId="52BE2845" w14:textId="4640EB59"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04E09"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C4393D" w:rsidRPr="00161721">
        <w:rPr>
          <w:rFonts w:asciiTheme="minorHAnsi" w:hAnsiTheme="minorHAnsi" w:cstheme="minorHAnsi"/>
          <w:lang w:val="en-US"/>
        </w:rPr>
        <w:t xml:space="preserve">two </w:t>
      </w:r>
      <w:r w:rsidRPr="00161721">
        <w:rPr>
          <w:rFonts w:asciiTheme="minorHAnsi" w:hAnsiTheme="minorHAnsi" w:cstheme="minorHAnsi"/>
          <w:lang w:val="en-US"/>
        </w:rPr>
        <w:t>11/</w:t>
      </w:r>
      <w:r w:rsidR="000306CD" w:rsidRPr="00161721">
        <w:rPr>
          <w:rFonts w:asciiTheme="minorHAnsi" w:hAnsiTheme="minorHAnsi" w:cstheme="minorHAnsi"/>
          <w:lang w:val="en-US"/>
        </w:rPr>
        <w:t>0.4</w:t>
      </w:r>
      <w:r w:rsidRPr="00161721">
        <w:rPr>
          <w:rFonts w:asciiTheme="minorHAnsi" w:hAnsiTheme="minorHAnsi" w:cstheme="minorHAnsi"/>
          <w:lang w:val="en-US"/>
        </w:rPr>
        <w:t>kV 160kVA auxiliary transformer</w:t>
      </w:r>
      <w:r w:rsidR="00DA33A1" w:rsidRPr="00161721">
        <w:rPr>
          <w:rFonts w:asciiTheme="minorHAnsi" w:hAnsiTheme="minorHAnsi" w:cstheme="minorHAnsi"/>
          <w:lang w:val="en-US"/>
        </w:rPr>
        <w:t>s</w:t>
      </w:r>
      <w:r w:rsidRPr="00161721">
        <w:rPr>
          <w:rFonts w:asciiTheme="minorHAnsi" w:hAnsiTheme="minorHAnsi" w:cstheme="minorHAnsi"/>
          <w:lang w:val="en-US"/>
        </w:rPr>
        <w:t xml:space="preserve"> connected to the </w:t>
      </w:r>
      <w:r w:rsidR="00A43DF6" w:rsidRPr="00161721">
        <w:rPr>
          <w:rFonts w:asciiTheme="minorHAnsi" w:hAnsiTheme="minorHAnsi" w:cstheme="minorHAnsi"/>
          <w:lang w:val="en-US"/>
        </w:rPr>
        <w:t>new</w:t>
      </w:r>
      <w:r w:rsidRPr="00161721">
        <w:rPr>
          <w:rFonts w:asciiTheme="minorHAnsi" w:hAnsiTheme="minorHAnsi" w:cstheme="minorHAnsi"/>
          <w:lang w:val="en-US"/>
        </w:rPr>
        <w:t xml:space="preserve"> 11KV switchgear,</w:t>
      </w:r>
    </w:p>
    <w:p w14:paraId="17F8BDCA" w14:textId="4391975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w:t>
      </w:r>
      <w:r w:rsidR="00A04E09" w:rsidRPr="00161721">
        <w:rPr>
          <w:rFonts w:asciiTheme="minorHAnsi" w:hAnsiTheme="minorHAnsi" w:cstheme="minorHAnsi"/>
          <w:lang w:val="en-US"/>
        </w:rPr>
        <w:t xml:space="preserve">and connection </w:t>
      </w:r>
      <w:r w:rsidRPr="00161721">
        <w:rPr>
          <w:rFonts w:asciiTheme="minorHAnsi" w:hAnsiTheme="minorHAnsi" w:cstheme="minorHAnsi"/>
          <w:lang w:val="en-US"/>
        </w:rPr>
        <w:t xml:space="preserve">of </w:t>
      </w:r>
      <w:r w:rsidR="0069390A" w:rsidRPr="00161721">
        <w:rPr>
          <w:rFonts w:asciiTheme="minorHAnsi" w:hAnsiTheme="minorHAnsi" w:cstheme="minorHAnsi"/>
          <w:lang w:val="en-US"/>
        </w:rPr>
        <w:t xml:space="preserve">100kVA </w:t>
      </w:r>
      <w:r w:rsidRPr="00161721">
        <w:rPr>
          <w:rFonts w:asciiTheme="minorHAnsi" w:hAnsiTheme="minorHAnsi" w:cstheme="minorHAnsi"/>
          <w:lang w:val="en-US"/>
        </w:rPr>
        <w:t>Diesel Gen</w:t>
      </w:r>
      <w:r w:rsidR="006E06FB" w:rsidRPr="00161721">
        <w:rPr>
          <w:rFonts w:asciiTheme="minorHAnsi" w:hAnsiTheme="minorHAnsi" w:cstheme="minorHAnsi"/>
          <w:lang w:val="en-US"/>
        </w:rPr>
        <w:t>e</w:t>
      </w:r>
      <w:r w:rsidRPr="00161721">
        <w:rPr>
          <w:rFonts w:asciiTheme="minorHAnsi" w:hAnsiTheme="minorHAnsi" w:cstheme="minorHAnsi"/>
          <w:lang w:val="en-US"/>
        </w:rPr>
        <w:t>r</w:t>
      </w:r>
      <w:r w:rsidR="006E06FB" w:rsidRPr="00161721">
        <w:rPr>
          <w:rFonts w:asciiTheme="minorHAnsi" w:hAnsiTheme="minorHAnsi" w:cstheme="minorHAnsi"/>
          <w:lang w:val="en-US"/>
        </w:rPr>
        <w:t>a</w:t>
      </w:r>
      <w:r w:rsidRPr="00161721">
        <w:rPr>
          <w:rFonts w:asciiTheme="minorHAnsi" w:hAnsiTheme="minorHAnsi" w:cstheme="minorHAnsi"/>
          <w:lang w:val="en-US"/>
        </w:rPr>
        <w:t>tor,</w:t>
      </w:r>
    </w:p>
    <w:p w14:paraId="3C95B75D" w14:textId="58A18D8F" w:rsidR="009678B6" w:rsidRPr="00161721" w:rsidRDefault="00C4393D"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Repurposing </w:t>
      </w:r>
      <w:r w:rsidR="009678B6" w:rsidRPr="00161721">
        <w:rPr>
          <w:rFonts w:asciiTheme="minorHAnsi" w:hAnsiTheme="minorHAnsi" w:cstheme="minorHAnsi"/>
          <w:lang w:val="en-US"/>
        </w:rPr>
        <w:t xml:space="preserve">of </w:t>
      </w:r>
      <w:r w:rsidRPr="00161721">
        <w:rPr>
          <w:rFonts w:asciiTheme="minorHAnsi" w:hAnsiTheme="minorHAnsi" w:cstheme="minorHAnsi"/>
          <w:lang w:val="en-US"/>
        </w:rPr>
        <w:t xml:space="preserve">an existing cabinet in the </w:t>
      </w:r>
      <w:r w:rsidR="009678B6" w:rsidRPr="00161721">
        <w:rPr>
          <w:rFonts w:asciiTheme="minorHAnsi" w:hAnsiTheme="minorHAnsi" w:cstheme="minorHAnsi"/>
          <w:lang w:val="en-US"/>
        </w:rPr>
        <w:t xml:space="preserve">existing 11kV switchgear </w:t>
      </w:r>
      <w:r w:rsidR="00A43DF6" w:rsidRPr="00161721">
        <w:rPr>
          <w:rFonts w:asciiTheme="minorHAnsi" w:hAnsiTheme="minorHAnsi" w:cstheme="minorHAnsi"/>
          <w:lang w:val="en-US"/>
        </w:rPr>
        <w:t>to allow connection to the new 11kV switchgear</w:t>
      </w:r>
      <w:r w:rsidR="009678B6" w:rsidRPr="00161721">
        <w:rPr>
          <w:rFonts w:asciiTheme="minorHAnsi" w:hAnsiTheme="minorHAnsi" w:cstheme="minorHAnsi"/>
          <w:lang w:val="en-US"/>
        </w:rPr>
        <w:t>,</w:t>
      </w:r>
    </w:p>
    <w:p w14:paraId="56A8417A" w14:textId="6E7C30C4"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Pulling and connection of all 69kV</w:t>
      </w:r>
      <w:r w:rsidR="00A43DF6" w:rsidRPr="00161721">
        <w:rPr>
          <w:rFonts w:asciiTheme="minorHAnsi" w:hAnsiTheme="minorHAnsi" w:cstheme="minorHAnsi"/>
          <w:lang w:val="en-US"/>
        </w:rPr>
        <w:t>, 33kV</w:t>
      </w:r>
      <w:r w:rsidRPr="00161721">
        <w:rPr>
          <w:rFonts w:asciiTheme="minorHAnsi" w:hAnsiTheme="minorHAnsi" w:cstheme="minorHAnsi"/>
          <w:lang w:val="en-US"/>
        </w:rPr>
        <w:t xml:space="preserve"> and 11kV power cables, ground wire and LV power and control cables inside substation</w:t>
      </w:r>
      <w:r w:rsidR="00A43DF6" w:rsidRPr="00161721">
        <w:rPr>
          <w:rFonts w:asciiTheme="minorHAnsi" w:hAnsiTheme="minorHAnsi" w:cstheme="minorHAnsi"/>
          <w:lang w:val="en-US"/>
        </w:rPr>
        <w:t xml:space="preserve"> and till existing Fond Cole power plant</w:t>
      </w:r>
      <w:r w:rsidR="001227F7" w:rsidRPr="00161721">
        <w:rPr>
          <w:rFonts w:asciiTheme="minorHAnsi" w:hAnsiTheme="minorHAnsi" w:cstheme="minorHAnsi"/>
          <w:lang w:val="en-US"/>
        </w:rPr>
        <w:t>. 69kV cable should be connected from GIS</w:t>
      </w:r>
      <w:r w:rsidR="009500CD" w:rsidRPr="00161721">
        <w:rPr>
          <w:rFonts w:asciiTheme="minorHAnsi" w:hAnsiTheme="minorHAnsi" w:cstheme="minorHAnsi"/>
          <w:lang w:val="en-US"/>
        </w:rPr>
        <w:t xml:space="preserve"> (with Plug-In SF6 gas sealing end)</w:t>
      </w:r>
      <w:r w:rsidR="001227F7" w:rsidRPr="00161721">
        <w:rPr>
          <w:rFonts w:asciiTheme="minorHAnsi" w:hAnsiTheme="minorHAnsi" w:cstheme="minorHAnsi"/>
          <w:lang w:val="en-US"/>
        </w:rPr>
        <w:t xml:space="preserve"> to power transformers</w:t>
      </w:r>
      <w:r w:rsidR="009500CD" w:rsidRPr="00161721">
        <w:rPr>
          <w:rFonts w:asciiTheme="minorHAnsi" w:hAnsiTheme="minorHAnsi" w:cstheme="minorHAnsi"/>
          <w:lang w:val="en-US"/>
        </w:rPr>
        <w:t xml:space="preserve"> (outdoor cold shrinkable cable termination)</w:t>
      </w:r>
      <w:r w:rsidR="001227F7" w:rsidRPr="00161721">
        <w:rPr>
          <w:rFonts w:asciiTheme="minorHAnsi" w:hAnsiTheme="minorHAnsi" w:cstheme="minorHAnsi"/>
          <w:lang w:val="en-US"/>
        </w:rPr>
        <w:t>.</w:t>
      </w:r>
    </w:p>
    <w:p w14:paraId="417EE146" w14:textId="114FA366" w:rsidR="00DA33A1" w:rsidRPr="00161721" w:rsidRDefault="00DA33A1" w:rsidP="00823AE7">
      <w:pPr>
        <w:pStyle w:val="Paragraphedeliste"/>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69kV and 33kV UGC coming from Geothermal and Padu SS will be pulled and connected respectively to 69kV GIS (Geothermal bay) and 33kV switchgear (Padu Feeder) providing cable terminations.</w:t>
      </w:r>
      <w:r w:rsidR="00F36294" w:rsidRPr="00161721">
        <w:rPr>
          <w:rFonts w:asciiTheme="minorHAnsi" w:hAnsiTheme="minorHAnsi" w:cstheme="minorHAnsi"/>
          <w:lang w:val="en-US"/>
        </w:rPr>
        <w:t xml:space="preserve"> </w:t>
      </w:r>
      <w:r w:rsidRPr="00161721">
        <w:rPr>
          <w:rFonts w:asciiTheme="minorHAnsi" w:hAnsiTheme="minorHAnsi" w:cstheme="minorHAnsi"/>
          <w:lang w:val="en-US"/>
        </w:rPr>
        <w:t>The contractor will provide the necessary cable trays for cable rising until 69kV GIS and 33kV cabinet.</w:t>
      </w:r>
    </w:p>
    <w:p w14:paraId="0FE4C53B" w14:textId="009CA3EF"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Pulling and connection, from both sides, of all interface power and control cables to </w:t>
      </w:r>
      <w:r w:rsidR="00A43DF6" w:rsidRPr="00161721">
        <w:rPr>
          <w:rFonts w:asciiTheme="minorHAnsi" w:hAnsiTheme="minorHAnsi" w:cstheme="minorHAnsi"/>
          <w:lang w:val="en-US"/>
        </w:rPr>
        <w:t>Fond Cole</w:t>
      </w:r>
      <w:r w:rsidRPr="00161721">
        <w:rPr>
          <w:rFonts w:asciiTheme="minorHAnsi" w:hAnsiTheme="minorHAnsi" w:cstheme="minorHAnsi"/>
          <w:lang w:val="en-US"/>
        </w:rPr>
        <w:t xml:space="preserve"> power plant equipment,</w:t>
      </w:r>
    </w:p>
    <w:p w14:paraId="1685506E" w14:textId="535D5A61" w:rsidR="00602AFF" w:rsidRPr="00161721" w:rsidRDefault="00602AFF" w:rsidP="00A04E0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Pulling and splicing (on ODFs) of FO cable from substation to power plant telecom room</w:t>
      </w:r>
      <w:r w:rsidR="00A04E09" w:rsidRPr="00161721">
        <w:rPr>
          <w:rFonts w:asciiTheme="minorHAnsi" w:hAnsiTheme="minorHAnsi" w:cstheme="minorHAnsi"/>
          <w:lang w:val="en-US"/>
        </w:rPr>
        <w:t xml:space="preserve"> and to remote control workstation at Fond Cole</w:t>
      </w:r>
      <w:r w:rsidRPr="00161721">
        <w:rPr>
          <w:rFonts w:asciiTheme="minorHAnsi" w:hAnsiTheme="minorHAnsi" w:cstheme="minorHAnsi"/>
          <w:lang w:val="en-US"/>
        </w:rPr>
        <w:t>,</w:t>
      </w:r>
    </w:p>
    <w:p w14:paraId="026E6A37" w14:textId="14FF3623"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Installation of all protection and control cabinets, AC and DC </w:t>
      </w:r>
      <w:r w:rsidR="004F21C1" w:rsidRPr="00161721">
        <w:rPr>
          <w:rFonts w:asciiTheme="minorHAnsi" w:hAnsiTheme="minorHAnsi" w:cstheme="minorHAnsi"/>
          <w:lang w:val="en-US"/>
        </w:rPr>
        <w:t>switchboards</w:t>
      </w:r>
      <w:r w:rsidRPr="00161721">
        <w:rPr>
          <w:rFonts w:asciiTheme="minorHAnsi" w:hAnsiTheme="minorHAnsi" w:cstheme="minorHAnsi"/>
          <w:lang w:val="en-US"/>
        </w:rPr>
        <w:t>, Batteries, Chargers, Inverter and SCADA system,</w:t>
      </w:r>
    </w:p>
    <w:p w14:paraId="453F4F90" w14:textId="2B520F23" w:rsidR="00466A18" w:rsidRPr="00161721" w:rsidRDefault="00466A18" w:rsidP="00466A18">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Installation and connection of all indoor and outdoor lighting and sockets,</w:t>
      </w:r>
    </w:p>
    <w:p w14:paraId="207CD3B5" w14:textId="77777777" w:rsidR="00B939DC" w:rsidRPr="00161721" w:rsidRDefault="00B939DC" w:rsidP="00B939DC">
      <w:pPr>
        <w:numPr>
          <w:ilvl w:val="0"/>
          <w:numId w:val="29"/>
        </w:numPr>
        <w:tabs>
          <w:tab w:val="left" w:pos="5954"/>
        </w:tabs>
        <w:spacing w:line="276" w:lineRule="auto"/>
        <w:rPr>
          <w:rFonts w:asciiTheme="minorHAnsi" w:eastAsiaTheme="minorHAnsi" w:hAnsiTheme="minorHAnsi" w:cstheme="minorHAnsi"/>
          <w:lang w:val="en-US" w:eastAsia="en-US"/>
        </w:rPr>
      </w:pPr>
      <w:r w:rsidRPr="00161721">
        <w:rPr>
          <w:rFonts w:asciiTheme="minorHAnsi" w:hAnsiTheme="minorHAnsi" w:cstheme="minorHAnsi"/>
          <w:lang w:val="en-US"/>
        </w:rPr>
        <w:t>Connection of substation and power plant earthing grid,</w:t>
      </w:r>
    </w:p>
    <w:p w14:paraId="60ED5FD3" w14:textId="15E3AB05" w:rsidR="009678B6" w:rsidRPr="00161721" w:rsidRDefault="009678B6" w:rsidP="00313145">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Testing and commissioning of the whole substation equipment</w:t>
      </w:r>
      <w:r w:rsidR="00A43DF6" w:rsidRPr="00161721">
        <w:rPr>
          <w:rFonts w:asciiTheme="minorHAnsi" w:hAnsiTheme="minorHAnsi" w:cstheme="minorHAnsi"/>
          <w:lang w:val="en-US"/>
        </w:rPr>
        <w:t xml:space="preserve"> </w:t>
      </w:r>
      <w:r w:rsidR="00313145" w:rsidRPr="00161721">
        <w:rPr>
          <w:rFonts w:asciiTheme="minorHAnsi" w:hAnsiTheme="minorHAnsi" w:cstheme="minorHAnsi"/>
          <w:lang w:val="en-US"/>
        </w:rPr>
        <w:t>including the</w:t>
      </w:r>
      <w:r w:rsidR="00A7511A" w:rsidRPr="00161721">
        <w:rPr>
          <w:rFonts w:asciiTheme="minorHAnsi" w:hAnsiTheme="minorHAnsi" w:cstheme="minorHAnsi"/>
          <w:lang w:val="en-US"/>
        </w:rPr>
        <w:t xml:space="preserve"> </w:t>
      </w:r>
      <w:r w:rsidR="00A43DF6" w:rsidRPr="00161721">
        <w:rPr>
          <w:rFonts w:asciiTheme="minorHAnsi" w:hAnsiTheme="minorHAnsi" w:cstheme="minorHAnsi"/>
          <w:lang w:val="en-US"/>
        </w:rPr>
        <w:t>extension of the existing 11kV switchgear</w:t>
      </w:r>
      <w:r w:rsidR="00313145" w:rsidRPr="00161721">
        <w:rPr>
          <w:rFonts w:asciiTheme="minorHAnsi" w:hAnsiTheme="minorHAnsi" w:cstheme="minorHAnsi"/>
          <w:lang w:val="en-US"/>
        </w:rPr>
        <w:t xml:space="preserve"> (localy and remotely from remote engineering workstation at Fond Cole).</w:t>
      </w:r>
    </w:p>
    <w:p w14:paraId="0D820311" w14:textId="77777777" w:rsidR="009678B6" w:rsidRPr="00161721" w:rsidRDefault="009678B6" w:rsidP="009678B6">
      <w:pPr>
        <w:tabs>
          <w:tab w:val="left" w:pos="5954"/>
        </w:tabs>
        <w:spacing w:line="276" w:lineRule="auto"/>
        <w:ind w:left="720"/>
        <w:rPr>
          <w:rFonts w:asciiTheme="minorHAnsi" w:hAnsiTheme="minorHAnsi" w:cstheme="minorHAnsi"/>
          <w:lang w:val="en-US"/>
        </w:rPr>
      </w:pPr>
    </w:p>
    <w:p w14:paraId="4FBC4C63" w14:textId="73EE49AB" w:rsidR="009678B6" w:rsidRPr="00161721" w:rsidRDefault="009678B6" w:rsidP="00A72019">
      <w:pPr>
        <w:pStyle w:val="text-format"/>
        <w:rPr>
          <w:lang w:val="en-US"/>
        </w:rPr>
      </w:pPr>
      <w:r w:rsidRPr="00161721">
        <w:rPr>
          <w:b/>
          <w:lang w:val="en-US"/>
        </w:rPr>
        <w:t>Civil construction</w:t>
      </w:r>
      <w:r w:rsidRPr="00161721">
        <w:rPr>
          <w:lang w:val="en-US"/>
        </w:rPr>
        <w:t xml:space="preserve"> </w:t>
      </w:r>
      <w:r w:rsidRPr="00161721">
        <w:rPr>
          <w:b/>
          <w:lang w:val="en-US"/>
        </w:rPr>
        <w:t>works</w:t>
      </w:r>
    </w:p>
    <w:p w14:paraId="05CB4810" w14:textId="1795884C"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earthworks including cutting and filling. Cut and fill volume calculation </w:t>
      </w:r>
      <w:r w:rsidR="004F21C1" w:rsidRPr="00161721">
        <w:rPr>
          <w:rFonts w:asciiTheme="minorHAnsi" w:hAnsiTheme="minorHAnsi" w:cstheme="minorHAnsi"/>
          <w:lang w:val="en-US"/>
        </w:rPr>
        <w:t>according to</w:t>
      </w:r>
      <w:r w:rsidRPr="00161721">
        <w:rPr>
          <w:rFonts w:asciiTheme="minorHAnsi" w:hAnsiTheme="minorHAnsi" w:cstheme="minorHAnsi"/>
          <w:lang w:val="en-US"/>
        </w:rPr>
        <w:t xml:space="preserve"> the results contractor’s investigations,</w:t>
      </w:r>
    </w:p>
    <w:p w14:paraId="07DB52A7" w14:textId="77777777" w:rsidR="00411479" w:rsidRPr="00161721" w:rsidRDefault="00411479" w:rsidP="004E7D49">
      <w:pPr>
        <w:pStyle w:val="Paragraphedeliste"/>
        <w:numPr>
          <w:ilvl w:val="0"/>
          <w:numId w:val="29"/>
        </w:numPr>
        <w:rPr>
          <w:rFonts w:asciiTheme="minorHAnsi" w:hAnsiTheme="minorHAnsi" w:cstheme="minorHAnsi"/>
          <w:lang w:val="en-US"/>
        </w:rPr>
      </w:pPr>
      <w:r w:rsidRPr="00161721">
        <w:rPr>
          <w:rFonts w:asciiTheme="minorHAnsi" w:hAnsiTheme="minorHAnsi" w:cstheme="minorHAnsi"/>
          <w:lang w:val="en-US"/>
        </w:rPr>
        <w:t xml:space="preserve">The construction of retaining walls at the north (with piles or any other retaining method), and another one at the south side of the substation with a minimal thickness of 0.3 m </w:t>
      </w:r>
    </w:p>
    <w:p w14:paraId="69A73050" w14:textId="36F38E88" w:rsidR="00411479" w:rsidRPr="00161721" w:rsidRDefault="008504EC"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realization of all the necessary openings for the cable passages in the basement</w:t>
      </w:r>
    </w:p>
    <w:p w14:paraId="629835F9"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all outdoor equipment foundations and transformers foundations with oil collecting pits,</w:t>
      </w:r>
    </w:p>
    <w:p w14:paraId="4C133403" w14:textId="05C23ADB" w:rsidR="008504EC" w:rsidRPr="00161721" w:rsidRDefault="008504EC" w:rsidP="004E7D49">
      <w:pPr>
        <w:pStyle w:val="Paragraphedeliste"/>
        <w:numPr>
          <w:ilvl w:val="0"/>
          <w:numId w:val="29"/>
        </w:numPr>
        <w:rPr>
          <w:rFonts w:asciiTheme="minorHAnsi" w:hAnsiTheme="minorHAnsi" w:cstheme="minorHAnsi"/>
          <w:lang w:val="en-US"/>
        </w:rPr>
      </w:pPr>
      <w:r w:rsidRPr="00161721">
        <w:rPr>
          <w:rFonts w:asciiTheme="minorHAnsi" w:hAnsiTheme="minorHAnsi" w:cstheme="minorHAnsi"/>
          <w:lang w:val="en-US"/>
        </w:rPr>
        <w:t xml:space="preserve">Build firewalls that surround the two transformers from 3 sides with a minimal thickness of 0.3m </w:t>
      </w:r>
    </w:p>
    <w:p w14:paraId="4440FC7C"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heavy railed road for the transformer transportation operations,</w:t>
      </w:r>
    </w:p>
    <w:p w14:paraId="0C23036E" w14:textId="460AB294"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Construction of duct banks / cable trench with covers </w:t>
      </w:r>
      <w:r w:rsidR="00130DC2" w:rsidRPr="00161721">
        <w:rPr>
          <w:rFonts w:asciiTheme="minorHAnsi" w:hAnsiTheme="minorHAnsi" w:cstheme="minorHAnsi"/>
          <w:lang w:val="en-US"/>
        </w:rPr>
        <w:t>for all the 69k</w:t>
      </w:r>
      <w:r w:rsidRPr="00161721">
        <w:rPr>
          <w:rFonts w:asciiTheme="minorHAnsi" w:hAnsiTheme="minorHAnsi" w:cstheme="minorHAnsi"/>
          <w:lang w:val="en-US"/>
        </w:rPr>
        <w:t>V,</w:t>
      </w:r>
      <w:r w:rsidR="00130DC2" w:rsidRPr="00161721">
        <w:rPr>
          <w:rFonts w:asciiTheme="minorHAnsi" w:hAnsiTheme="minorHAnsi" w:cstheme="minorHAnsi"/>
          <w:lang w:val="en-US"/>
        </w:rPr>
        <w:t xml:space="preserve"> 33kV</w:t>
      </w:r>
      <w:r w:rsidRPr="00161721">
        <w:rPr>
          <w:rFonts w:asciiTheme="minorHAnsi" w:hAnsiTheme="minorHAnsi" w:cstheme="minorHAnsi"/>
          <w:lang w:val="en-US"/>
        </w:rPr>
        <w:t xml:space="preserve"> </w:t>
      </w:r>
      <w:r w:rsidR="0011067E" w:rsidRPr="00161721">
        <w:rPr>
          <w:rFonts w:asciiTheme="minorHAnsi" w:hAnsiTheme="minorHAnsi" w:cstheme="minorHAnsi"/>
          <w:lang w:val="en-US"/>
        </w:rPr>
        <w:t xml:space="preserve">and </w:t>
      </w:r>
      <w:r w:rsidRPr="00161721">
        <w:rPr>
          <w:rFonts w:asciiTheme="minorHAnsi" w:hAnsiTheme="minorHAnsi" w:cstheme="minorHAnsi"/>
          <w:lang w:val="en-US"/>
        </w:rPr>
        <w:t xml:space="preserve">11 kV power cables and LV power and control cables. Different voltage level cables should never be placed in the same duct. The contractor must provide a detailed calculation note and a relative ducts layout for approval. </w:t>
      </w:r>
      <w:r w:rsidR="0011067E" w:rsidRPr="00161721">
        <w:rPr>
          <w:rFonts w:asciiTheme="minorHAnsi" w:hAnsiTheme="minorHAnsi" w:cstheme="minorHAnsi"/>
          <w:lang w:val="en-US"/>
        </w:rPr>
        <w:t>Duct for the 69</w:t>
      </w:r>
      <w:r w:rsidRPr="00161721">
        <w:rPr>
          <w:rFonts w:asciiTheme="minorHAnsi" w:hAnsiTheme="minorHAnsi" w:cstheme="minorHAnsi"/>
          <w:lang w:val="en-US"/>
        </w:rPr>
        <w:t>kV</w:t>
      </w:r>
      <w:r w:rsidR="0011067E" w:rsidRPr="00161721">
        <w:rPr>
          <w:rFonts w:asciiTheme="minorHAnsi" w:hAnsiTheme="minorHAnsi" w:cstheme="minorHAnsi"/>
          <w:lang w:val="en-US"/>
        </w:rPr>
        <w:t xml:space="preserve"> GFI</w:t>
      </w:r>
      <w:r w:rsidRPr="00161721">
        <w:rPr>
          <w:rFonts w:asciiTheme="minorHAnsi" w:hAnsiTheme="minorHAnsi" w:cstheme="minorHAnsi"/>
          <w:lang w:val="en-US"/>
        </w:rPr>
        <w:t xml:space="preserve"> </w:t>
      </w:r>
      <w:r w:rsidR="0011067E" w:rsidRPr="00161721">
        <w:rPr>
          <w:rFonts w:asciiTheme="minorHAnsi" w:hAnsiTheme="minorHAnsi" w:cstheme="minorHAnsi"/>
          <w:lang w:val="en-US"/>
        </w:rPr>
        <w:t xml:space="preserve">and 33kV PFI </w:t>
      </w:r>
      <w:r w:rsidRPr="00161721">
        <w:rPr>
          <w:rFonts w:asciiTheme="minorHAnsi" w:hAnsiTheme="minorHAnsi" w:cstheme="minorHAnsi"/>
          <w:lang w:val="en-US"/>
        </w:rPr>
        <w:t xml:space="preserve">underground cables must be extended from the cable’s termination of </w:t>
      </w:r>
      <w:r w:rsidR="00411479" w:rsidRPr="00161721">
        <w:rPr>
          <w:rFonts w:asciiTheme="minorHAnsi" w:hAnsiTheme="minorHAnsi" w:cstheme="minorHAnsi"/>
          <w:lang w:val="en-US"/>
        </w:rPr>
        <w:t>Fond Cole</w:t>
      </w:r>
      <w:r w:rsidRPr="00161721">
        <w:rPr>
          <w:rFonts w:asciiTheme="minorHAnsi" w:hAnsiTheme="minorHAnsi" w:cstheme="minorHAnsi"/>
          <w:lang w:val="en-US"/>
        </w:rPr>
        <w:t xml:space="preserve"> substation till 1m outside the relative fencing limit</w:t>
      </w:r>
      <w:r w:rsidR="005719AB" w:rsidRPr="00161721">
        <w:rPr>
          <w:rFonts w:asciiTheme="minorHAnsi" w:hAnsiTheme="minorHAnsi" w:cstheme="minorHAnsi"/>
          <w:lang w:val="en-US"/>
        </w:rPr>
        <w:t xml:space="preserve"> (with manholes for cable pulling)</w:t>
      </w:r>
      <w:r w:rsidRPr="00161721">
        <w:rPr>
          <w:rFonts w:asciiTheme="minorHAnsi" w:hAnsiTheme="minorHAnsi" w:cstheme="minorHAnsi"/>
          <w:lang w:val="en-US"/>
        </w:rPr>
        <w:t>.</w:t>
      </w:r>
      <w:r w:rsidR="00867AD5" w:rsidRPr="00161721">
        <w:rPr>
          <w:rFonts w:asciiTheme="minorHAnsi" w:hAnsiTheme="minorHAnsi" w:cstheme="minorHAnsi"/>
          <w:lang w:val="en-US"/>
        </w:rPr>
        <w:t xml:space="preserve"> Duct for 11kV outgoing feeders must be extended from the 11kV switchgear till 1m/or first pole outside the relative fencing limit</w:t>
      </w:r>
      <w:r w:rsidR="005719AB" w:rsidRPr="00161721">
        <w:rPr>
          <w:rFonts w:asciiTheme="minorHAnsi" w:hAnsiTheme="minorHAnsi" w:cstheme="minorHAnsi"/>
          <w:lang w:val="en-US"/>
        </w:rPr>
        <w:t xml:space="preserve"> (with manholes for cable pulling)</w:t>
      </w:r>
      <w:r w:rsidR="00867AD5" w:rsidRPr="00161721">
        <w:rPr>
          <w:rFonts w:asciiTheme="minorHAnsi" w:hAnsiTheme="minorHAnsi" w:cstheme="minorHAnsi"/>
          <w:lang w:val="en-US"/>
        </w:rPr>
        <w:t>.</w:t>
      </w:r>
      <w:r w:rsidRPr="00161721">
        <w:rPr>
          <w:rFonts w:asciiTheme="minorHAnsi" w:hAnsiTheme="minorHAnsi" w:cstheme="minorHAnsi"/>
          <w:lang w:val="en-US"/>
        </w:rPr>
        <w:t xml:space="preserve"> New Ducts for 11kV underground cables must be done from </w:t>
      </w:r>
      <w:r w:rsidR="00B939DC" w:rsidRPr="00161721">
        <w:rPr>
          <w:rFonts w:asciiTheme="minorHAnsi" w:hAnsiTheme="minorHAnsi" w:cstheme="minorHAnsi"/>
          <w:lang w:val="en-US"/>
        </w:rPr>
        <w:t xml:space="preserve">new 11kV switchgear </w:t>
      </w:r>
      <w:r w:rsidRPr="00161721">
        <w:rPr>
          <w:rFonts w:asciiTheme="minorHAnsi" w:hAnsiTheme="minorHAnsi" w:cstheme="minorHAnsi"/>
          <w:lang w:val="en-US"/>
        </w:rPr>
        <w:t>till the existing 11kV switchgear (</w:t>
      </w:r>
      <w:r w:rsidR="00B939DC" w:rsidRPr="00161721">
        <w:rPr>
          <w:rFonts w:asciiTheme="minorHAnsi" w:hAnsiTheme="minorHAnsi" w:cstheme="minorHAnsi"/>
          <w:lang w:val="en-US"/>
        </w:rPr>
        <w:t>in power plant</w:t>
      </w:r>
      <w:r w:rsidR="00130DC2" w:rsidRPr="00161721">
        <w:rPr>
          <w:rFonts w:asciiTheme="minorHAnsi" w:hAnsiTheme="minorHAnsi" w:cstheme="minorHAnsi"/>
          <w:lang w:val="en-US"/>
        </w:rPr>
        <w:t>)</w:t>
      </w:r>
      <w:r w:rsidRPr="00161721">
        <w:rPr>
          <w:rFonts w:asciiTheme="minorHAnsi" w:hAnsiTheme="minorHAnsi" w:cstheme="minorHAnsi"/>
          <w:lang w:val="en-US"/>
        </w:rPr>
        <w:t>.</w:t>
      </w:r>
      <w:r w:rsidR="00130DC2" w:rsidRPr="00161721">
        <w:rPr>
          <w:rFonts w:asciiTheme="minorHAnsi" w:hAnsiTheme="minorHAnsi" w:cstheme="minorHAnsi"/>
          <w:lang w:val="en-US"/>
        </w:rPr>
        <w:t xml:space="preserve"> </w:t>
      </w:r>
      <w:r w:rsidRPr="00161721">
        <w:rPr>
          <w:rFonts w:asciiTheme="minorHAnsi" w:hAnsiTheme="minorHAnsi" w:cstheme="minorHAnsi"/>
          <w:lang w:val="en-US"/>
        </w:rPr>
        <w:t xml:space="preserve">A new LV power and control covered cable trench must be constructed from new control building till the </w:t>
      </w:r>
      <w:r w:rsidR="00867AD5" w:rsidRPr="00161721">
        <w:rPr>
          <w:rFonts w:asciiTheme="minorHAnsi" w:hAnsiTheme="minorHAnsi" w:cstheme="minorHAnsi"/>
          <w:lang w:val="en-US"/>
        </w:rPr>
        <w:t xml:space="preserve">entry of an </w:t>
      </w:r>
      <w:r w:rsidRPr="00161721">
        <w:rPr>
          <w:rFonts w:asciiTheme="minorHAnsi" w:hAnsiTheme="minorHAnsi" w:cstheme="minorHAnsi"/>
          <w:lang w:val="en-US"/>
        </w:rPr>
        <w:t xml:space="preserve">existing </w:t>
      </w:r>
      <w:r w:rsidR="00867AD5" w:rsidRPr="00161721">
        <w:rPr>
          <w:rFonts w:asciiTheme="minorHAnsi" w:hAnsiTheme="minorHAnsi" w:cstheme="minorHAnsi"/>
          <w:lang w:val="en-US"/>
        </w:rPr>
        <w:t>LV</w:t>
      </w:r>
      <w:r w:rsidR="00B939DC" w:rsidRPr="00161721">
        <w:rPr>
          <w:rFonts w:asciiTheme="minorHAnsi" w:hAnsiTheme="minorHAnsi" w:cstheme="minorHAnsi"/>
          <w:lang w:val="en-US"/>
        </w:rPr>
        <w:t xml:space="preserve"> </w:t>
      </w:r>
      <w:r w:rsidRPr="00161721">
        <w:rPr>
          <w:rFonts w:asciiTheme="minorHAnsi" w:hAnsiTheme="minorHAnsi" w:cstheme="minorHAnsi"/>
          <w:lang w:val="en-US"/>
        </w:rPr>
        <w:t xml:space="preserve">cable trench in the </w:t>
      </w:r>
      <w:r w:rsidR="00B939DC" w:rsidRPr="00161721">
        <w:rPr>
          <w:rFonts w:asciiTheme="minorHAnsi" w:hAnsiTheme="minorHAnsi" w:cstheme="minorHAnsi"/>
          <w:lang w:val="en-US"/>
        </w:rPr>
        <w:t xml:space="preserve">Fond </w:t>
      </w:r>
      <w:r w:rsidR="004F21C1" w:rsidRPr="00161721">
        <w:rPr>
          <w:rFonts w:asciiTheme="minorHAnsi" w:hAnsiTheme="minorHAnsi" w:cstheme="minorHAnsi"/>
          <w:lang w:val="en-US"/>
        </w:rPr>
        <w:t>Cole</w:t>
      </w:r>
      <w:r w:rsidRPr="00161721">
        <w:rPr>
          <w:rFonts w:asciiTheme="minorHAnsi" w:hAnsiTheme="minorHAnsi" w:cstheme="minorHAnsi"/>
          <w:lang w:val="en-US"/>
        </w:rPr>
        <w:t xml:space="preserve"> power plant. </w:t>
      </w:r>
    </w:p>
    <w:p w14:paraId="731ECAAD" w14:textId="77777777" w:rsidR="00411479" w:rsidRPr="00161721" w:rsidRDefault="00411479" w:rsidP="004E7D49">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 xml:space="preserve">Construction of transformer tanks below each of the installed transformers with an oil separator system </w:t>
      </w:r>
    </w:p>
    <w:p w14:paraId="6A3D47A3" w14:textId="244255BB" w:rsidR="009678B6" w:rsidRPr="00161721" w:rsidRDefault="00FD304F" w:rsidP="004E7D49">
      <w:pPr>
        <w:pStyle w:val="Paragraphedeliste"/>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construction of a new building that will include 3 sub-buildings separated in between by construction joints, represented in yellow on the plans of the </w:t>
      </w:r>
      <w:r w:rsidR="00720216"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A3-7</w:t>
      </w:r>
      <w:r w:rsidR="00720216" w:rsidRPr="00161721">
        <w:rPr>
          <w:rFonts w:asciiTheme="minorHAnsi" w:hAnsiTheme="minorHAnsi" w:cstheme="minorHAnsi"/>
          <w:lang w:val="en-US"/>
        </w:rPr>
        <w:t xml:space="preserve"> </w:t>
      </w:r>
      <w:r w:rsidRPr="00161721">
        <w:rPr>
          <w:rFonts w:asciiTheme="minorHAnsi" w:hAnsiTheme="minorHAnsi" w:cstheme="minorHAnsi"/>
          <w:lang w:val="en-US"/>
        </w:rPr>
        <w:t>of this document.  These sub-buildings are respectively the GIS building, the Transformers zone, and the control building. The</w:t>
      </w:r>
      <w:r w:rsidR="009678B6" w:rsidRPr="00161721">
        <w:rPr>
          <w:rFonts w:asciiTheme="minorHAnsi" w:hAnsiTheme="minorHAnsi" w:cstheme="minorHAnsi"/>
          <w:lang w:val="en-US"/>
        </w:rPr>
        <w:t xml:space="preserve"> Control building </w:t>
      </w:r>
      <w:r w:rsidRPr="00161721">
        <w:rPr>
          <w:rFonts w:asciiTheme="minorHAnsi" w:hAnsiTheme="minorHAnsi" w:cstheme="minorHAnsi"/>
          <w:lang w:val="en-US"/>
        </w:rPr>
        <w:t>includes</w:t>
      </w:r>
      <w:r w:rsidR="009678B6" w:rsidRPr="00161721">
        <w:rPr>
          <w:rFonts w:asciiTheme="minorHAnsi" w:hAnsiTheme="minorHAnsi" w:cstheme="minorHAnsi"/>
          <w:lang w:val="en-US"/>
        </w:rPr>
        <w:t xml:space="preserve"> a control and protection room, MV cells room, Batteries room, AC/DC auxiliary room, Telecom room, warehouse, office room, sanitary room, kitchen and outdoor location for station auxiliary transformer. This building must be connected to electricity and water supplies and connected to sewage system if exists otherwise provide other alternative.</w:t>
      </w:r>
      <w:r w:rsidRPr="00161721">
        <w:rPr>
          <w:rFonts w:asciiTheme="minorHAnsi" w:hAnsiTheme="minorHAnsi" w:cstheme="minorHAnsi"/>
          <w:lang w:val="en-US"/>
        </w:rPr>
        <w:t xml:space="preserve"> </w:t>
      </w:r>
      <w:r w:rsidR="009678B6" w:rsidRPr="00161721">
        <w:rPr>
          <w:rFonts w:asciiTheme="minorHAnsi" w:hAnsiTheme="minorHAnsi" w:cstheme="minorHAnsi"/>
          <w:lang w:val="en-US"/>
        </w:rPr>
        <w:t xml:space="preserve">  </w:t>
      </w:r>
    </w:p>
    <w:p w14:paraId="4BF23126"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a basement under MV room for MV cables entry</w:t>
      </w:r>
    </w:p>
    <w:p w14:paraId="25545F17"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Construction of roads, pavement, drainage system, fences, gravels surfacing of the substation area,</w:t>
      </w:r>
    </w:p>
    <w:p w14:paraId="36B3C08F" w14:textId="77777777" w:rsidR="001556A0" w:rsidRPr="00161721" w:rsidRDefault="009678B6" w:rsidP="001556A0">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Ensuring a drainage system and all the necessary access roads for the substation</w:t>
      </w:r>
    </w:p>
    <w:p w14:paraId="6DC9BC9B" w14:textId="77777777" w:rsidR="001556A0" w:rsidRPr="00161721" w:rsidRDefault="001556A0" w:rsidP="001556A0">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Ensuring a water supply system, exterior and interior lighting, drainage system, and all the necessary access roads for the substation</w:t>
      </w:r>
    </w:p>
    <w:p w14:paraId="0510405A" w14:textId="77777777" w:rsidR="001556A0" w:rsidRPr="00161721" w:rsidRDefault="001556A0" w:rsidP="001556A0">
      <w:pPr>
        <w:pStyle w:val="Puce1"/>
        <w:numPr>
          <w:ilvl w:val="0"/>
          <w:numId w:val="29"/>
        </w:numPr>
        <w:rPr>
          <w:rFonts w:asciiTheme="minorHAnsi" w:hAnsiTheme="minorHAnsi" w:cstheme="minorHAnsi"/>
          <w:lang w:val="en-US"/>
        </w:rPr>
      </w:pPr>
      <w:r w:rsidRPr="00161721">
        <w:rPr>
          <w:rFonts w:asciiTheme="minorHAnsi" w:hAnsiTheme="minorHAnsi" w:cstheme="minorHAnsi"/>
          <w:lang w:val="en-US"/>
        </w:rPr>
        <w:t>The existing 11 kV switchgear must be extended to be interconnected with the new 11 kV switchgear located in the new building part of this new project.</w:t>
      </w:r>
    </w:p>
    <w:p w14:paraId="2843EEC6" w14:textId="055ABCF9" w:rsidR="001556A0" w:rsidRPr="00161721" w:rsidRDefault="001556A0" w:rsidP="001556A0">
      <w:pPr>
        <w:pStyle w:val="Puce1"/>
        <w:numPr>
          <w:ilvl w:val="0"/>
          <w:numId w:val="29"/>
        </w:numPr>
        <w:rPr>
          <w:rFonts w:asciiTheme="minorHAnsi" w:hAnsiTheme="minorHAnsi" w:cstheme="minorHAnsi"/>
          <w:lang w:val="en-US"/>
        </w:rPr>
      </w:pPr>
      <w:r w:rsidRPr="00161721">
        <w:rPr>
          <w:rFonts w:asciiTheme="minorHAnsi" w:hAnsiTheme="minorHAnsi" w:cstheme="minorHAnsi"/>
          <w:b/>
          <w:lang w:val="en-US"/>
        </w:rPr>
        <w:t>The access</w:t>
      </w:r>
      <w:r w:rsidRPr="00161721">
        <w:rPr>
          <w:rFonts w:asciiTheme="minorHAnsi" w:hAnsiTheme="minorHAnsi" w:cstheme="minorHAnsi"/>
          <w:lang w:val="en-US"/>
        </w:rPr>
        <w:t xml:space="preserve"> to the substation must be segregated from the power plant by a fence and a door locking.</w:t>
      </w:r>
    </w:p>
    <w:p w14:paraId="52428A05"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concrete in contact with backfilling must be protected according to a detailed procedure submitted by the contractor and approved by the Project Owner.</w:t>
      </w:r>
    </w:p>
    <w:p w14:paraId="5DB5D042" w14:textId="77777777" w:rsidR="009678B6" w:rsidRPr="00161721" w:rsidRDefault="009678B6" w:rsidP="009678B6">
      <w:pPr>
        <w:pStyle w:val="Paragraphedeliste"/>
        <w:ind w:left="1080"/>
        <w:rPr>
          <w:rFonts w:asciiTheme="minorHAnsi" w:hAnsiTheme="minorHAnsi" w:cstheme="minorHAnsi"/>
          <w:lang w:val="en-US"/>
        </w:rPr>
      </w:pPr>
    </w:p>
    <w:p w14:paraId="23036A24" w14:textId="7A13AFF5" w:rsidR="009678B6" w:rsidRPr="00161721" w:rsidRDefault="009678B6" w:rsidP="009678B6">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r w:rsidRPr="00161721">
        <w:rPr>
          <w:rFonts w:asciiTheme="minorHAnsi" w:hAnsiTheme="minorHAnsi" w:cstheme="minorHAnsi"/>
          <w:b/>
          <w:bCs/>
          <w:lang w:val="en-US"/>
        </w:rPr>
        <w:t>For all the ducts/trench that link the substation to its outside limit, the responsible contractor for carrying out the work at the Fond Cole substation must ensure the arrival of these duct banks/ trenches, (with all the necessary equipment, accessories, and ducts, + adequate closure), up to 1 m outside the boundary of the fence, to ensure that the ducts and the built structures are well secured and closed until the time of connection.</w:t>
      </w:r>
    </w:p>
    <w:p w14:paraId="550BABB6" w14:textId="77777777" w:rsidR="009678B6" w:rsidRPr="00161721" w:rsidRDefault="009678B6" w:rsidP="009678B6">
      <w:pPr>
        <w:pBdr>
          <w:top w:val="single" w:sz="4" w:space="1" w:color="auto"/>
          <w:left w:val="single" w:sz="4" w:space="4" w:color="auto"/>
          <w:bottom w:val="single" w:sz="4" w:space="1" w:color="auto"/>
          <w:right w:val="single" w:sz="4" w:space="4" w:color="auto"/>
        </w:pBdr>
        <w:ind w:left="720"/>
        <w:rPr>
          <w:rFonts w:asciiTheme="minorHAnsi" w:hAnsiTheme="minorHAnsi" w:cstheme="minorHAnsi"/>
          <w:b/>
          <w:bCs/>
          <w:lang w:val="en-US"/>
        </w:rPr>
      </w:pPr>
      <w:r w:rsidRPr="00161721">
        <w:rPr>
          <w:rFonts w:asciiTheme="minorHAnsi" w:hAnsiTheme="minorHAnsi" w:cstheme="minorHAnsi"/>
          <w:b/>
          <w:lang w:val="en-US"/>
        </w:rPr>
        <w:t>N.B.:</w:t>
      </w:r>
      <w:r w:rsidRPr="00161721">
        <w:rPr>
          <w:rFonts w:asciiTheme="minorHAnsi" w:hAnsiTheme="minorHAnsi" w:cstheme="minorHAnsi"/>
          <w:bCs/>
          <w:lang w:val="en-US"/>
        </w:rPr>
        <w:t xml:space="preserve"> </w:t>
      </w:r>
      <w:r w:rsidRPr="00161721">
        <w:rPr>
          <w:rFonts w:asciiTheme="minorHAnsi" w:hAnsiTheme="minorHAnsi" w:cstheme="minorHAnsi"/>
          <w:lang w:val="en-US"/>
        </w:rPr>
        <w:t xml:space="preserve">In case of passage by cable trench, the cables will not be placed directly on concrete bases, cable trays must be used where each one should not contain &gt; 3 cables beds, and 30 % of the cable trench must be free for future extension. </w:t>
      </w:r>
    </w:p>
    <w:p w14:paraId="1ABF8357" w14:textId="5076FF1B" w:rsidR="00411479" w:rsidRPr="00161721" w:rsidRDefault="00411479" w:rsidP="00411479">
      <w:pPr>
        <w:pBdr>
          <w:top w:val="single" w:sz="4" w:space="1" w:color="auto"/>
          <w:left w:val="single" w:sz="4" w:space="4" w:color="auto"/>
          <w:bottom w:val="single" w:sz="4" w:space="1" w:color="auto"/>
          <w:right w:val="single" w:sz="4" w:space="4" w:color="auto"/>
        </w:pBdr>
        <w:rPr>
          <w:rFonts w:asciiTheme="minorHAnsi" w:hAnsiTheme="minorHAnsi" w:cstheme="minorHAnsi"/>
          <w:lang w:val="en-US"/>
        </w:rPr>
      </w:pPr>
      <w:r w:rsidRPr="00161721">
        <w:rPr>
          <w:rFonts w:asciiTheme="minorHAnsi" w:hAnsiTheme="minorHAnsi" w:cstheme="minorHAnsi"/>
          <w:b/>
          <w:bCs/>
          <w:lang w:val="en-US"/>
        </w:rPr>
        <w:t>N.B.:</w:t>
      </w:r>
      <w:r w:rsidRPr="00161721">
        <w:rPr>
          <w:rFonts w:asciiTheme="minorHAnsi" w:hAnsiTheme="minorHAnsi" w:cstheme="minorHAnsi"/>
          <w:lang w:val="en-US"/>
        </w:rPr>
        <w:t xml:space="preserve"> Some 11 kV poles and a fire hydrant </w:t>
      </w:r>
      <w:r w:rsidR="00633A57" w:rsidRPr="00161721">
        <w:rPr>
          <w:rFonts w:asciiTheme="minorHAnsi" w:hAnsiTheme="minorHAnsi" w:cstheme="minorHAnsi"/>
          <w:lang w:val="en-US"/>
        </w:rPr>
        <w:t>will</w:t>
      </w:r>
      <w:r w:rsidRPr="00161721">
        <w:rPr>
          <w:rFonts w:asciiTheme="minorHAnsi" w:hAnsiTheme="minorHAnsi" w:cstheme="minorHAnsi"/>
          <w:lang w:val="en-US"/>
        </w:rPr>
        <w:t xml:space="preserve"> be displaced before starting the construction of the new building, (</w:t>
      </w:r>
      <w:r w:rsidR="00633A57" w:rsidRPr="00161721">
        <w:rPr>
          <w:rFonts w:asciiTheme="minorHAnsi" w:hAnsiTheme="minorHAnsi" w:cstheme="minorHAnsi"/>
          <w:lang w:val="en-US" w:eastAsia="en-US"/>
        </w:rPr>
        <w:t xml:space="preserve">Employer </w:t>
      </w:r>
      <w:r w:rsidRPr="00161721">
        <w:rPr>
          <w:rFonts w:asciiTheme="minorHAnsi" w:hAnsiTheme="minorHAnsi" w:cstheme="minorHAnsi"/>
          <w:lang w:val="en-US"/>
        </w:rPr>
        <w:t xml:space="preserve">Scope).   </w:t>
      </w:r>
    </w:p>
    <w:p w14:paraId="3BC74DA5" w14:textId="77777777" w:rsidR="009678B6" w:rsidRPr="00161721" w:rsidRDefault="009678B6" w:rsidP="009678B6">
      <w:pPr>
        <w:pStyle w:val="Paragraphedeliste"/>
        <w:ind w:left="1080"/>
        <w:rPr>
          <w:rFonts w:asciiTheme="minorHAnsi" w:hAnsiTheme="minorHAnsi" w:cstheme="minorHAnsi"/>
          <w:lang w:val="en-US"/>
        </w:rPr>
      </w:pPr>
    </w:p>
    <w:p w14:paraId="0E73EECF" w14:textId="77777777" w:rsidR="009678B6" w:rsidRPr="00161721" w:rsidRDefault="009678B6"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14" w:name="_Toc148030433"/>
      <w:r w:rsidRPr="00161721">
        <w:rPr>
          <w:rFonts w:asciiTheme="minorHAnsi" w:hAnsiTheme="minorHAnsi" w:cstheme="minorHAnsi"/>
          <w:sz w:val="28"/>
          <w:szCs w:val="28"/>
          <w:lang w:val="en-US"/>
        </w:rPr>
        <w:t>Scope of design works</w:t>
      </w:r>
      <w:bookmarkEnd w:id="814"/>
    </w:p>
    <w:p w14:paraId="109D4621" w14:textId="77777777" w:rsidR="009678B6" w:rsidRPr="00161721" w:rsidRDefault="009678B6" w:rsidP="009678B6">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7C982C0A"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Earth Grid Study Report detailing Step and Touch Potentials for the site,</w:t>
      </w:r>
    </w:p>
    <w:p w14:paraId="74DE637B"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Insulation Co-ordination Study,</w:t>
      </w:r>
    </w:p>
    <w:p w14:paraId="129B5C99"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HV and MV Cable Rating Study,</w:t>
      </w:r>
    </w:p>
    <w:p w14:paraId="6D3C173F"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Protection relays settings and selectivity study,</w:t>
      </w:r>
    </w:p>
    <w:p w14:paraId="3554B889"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Resistivity Test Results,</w:t>
      </w:r>
    </w:p>
    <w:p w14:paraId="0E3821EF"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Soil Thermal Resistivity Test Results,</w:t>
      </w:r>
    </w:p>
    <w:p w14:paraId="1A7A9037"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Lightning Protection Study,</w:t>
      </w:r>
    </w:p>
    <w:p w14:paraId="6AFB3EE8"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DC Systems Requirement Study,</w:t>
      </w:r>
    </w:p>
    <w:p w14:paraId="43A93B93"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AC Systems Requirement Study,</w:t>
      </w:r>
    </w:p>
    <w:p w14:paraId="4E5F4274"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Lighting Study Report (Indoor &amp; Outdoor),</w:t>
      </w:r>
    </w:p>
    <w:p w14:paraId="378543FE"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Geotech Survey,</w:t>
      </w:r>
    </w:p>
    <w:p w14:paraId="0E8E37AD"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Site Surveying work, </w:t>
      </w:r>
    </w:p>
    <w:p w14:paraId="00FA9782" w14:textId="77777777" w:rsidR="009678B6" w:rsidRPr="00161721" w:rsidRDefault="009678B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needed drawings and calculation notes for electrical equipment and civil works dimensioning:</w:t>
      </w:r>
    </w:p>
    <w:p w14:paraId="2892F76C"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General arrangements (plan and elevation), layouts and sections drawings</w:t>
      </w:r>
    </w:p>
    <w:p w14:paraId="292AAF9F"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Metallic structures and footings drawings and calculation notes </w:t>
      </w:r>
    </w:p>
    <w:p w14:paraId="65A02D61"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HV, MV and LV equipment installation and connection drawings</w:t>
      </w:r>
    </w:p>
    <w:p w14:paraId="4CF9D6CA" w14:textId="504BBE5C"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Earthing grid layout, calculation notes and detailed </w:t>
      </w:r>
      <w:r w:rsidR="004F21C1" w:rsidRPr="00161721">
        <w:rPr>
          <w:rFonts w:asciiTheme="minorHAnsi" w:hAnsiTheme="minorHAnsi" w:cstheme="minorHAnsi"/>
          <w:lang w:val="en-US"/>
        </w:rPr>
        <w:t>connection</w:t>
      </w:r>
      <w:r w:rsidRPr="00161721">
        <w:rPr>
          <w:rFonts w:asciiTheme="minorHAnsi" w:hAnsiTheme="minorHAnsi" w:cstheme="minorHAnsi"/>
          <w:lang w:val="en-US"/>
        </w:rPr>
        <w:t xml:space="preserve"> drawings </w:t>
      </w:r>
    </w:p>
    <w:p w14:paraId="27B1DECC"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Single line diagrams (protection and metering, SCADA, plant and Operations)</w:t>
      </w:r>
    </w:p>
    <w:p w14:paraId="6DBD02A9"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Switchgear panel general arrangements and schematics </w:t>
      </w:r>
    </w:p>
    <w:p w14:paraId="071C0356"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AC and DC supply general arrangements and schematics</w:t>
      </w:r>
    </w:p>
    <w:p w14:paraId="58B8AA1F"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Measurement and Protection relays systems SLD and detailed drawings</w:t>
      </w:r>
    </w:p>
    <w:p w14:paraId="3F6343B9" w14:textId="1FEB0A11" w:rsidR="009678B6" w:rsidRPr="00161721" w:rsidRDefault="004F21C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Developed</w:t>
      </w:r>
      <w:r w:rsidR="009678B6" w:rsidRPr="00161721">
        <w:rPr>
          <w:rFonts w:asciiTheme="minorHAnsi" w:hAnsiTheme="minorHAnsi" w:cstheme="minorHAnsi"/>
          <w:lang w:val="en-US"/>
        </w:rPr>
        <w:t xml:space="preserve"> schematics for all HV bays, MV feeders and LV switchboards.</w:t>
      </w:r>
    </w:p>
    <w:p w14:paraId="5E29EF97"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SCADA system drawings and Telecom equipment schematics.</w:t>
      </w:r>
    </w:p>
    <w:p w14:paraId="09D95677"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HV, MV and LV cables and busbars sections calculation notes and fittings. </w:t>
      </w:r>
    </w:p>
    <w:p w14:paraId="71D6C834"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Cable schedules</w:t>
      </w:r>
    </w:p>
    <w:p w14:paraId="57CB5CD7"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drawings of any extension of the existing equipment,   </w:t>
      </w:r>
    </w:p>
    <w:p w14:paraId="2FB577F4" w14:textId="0800B53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Civil works detailed drawings and calculation notes: Foundation drawings, Cable duct</w:t>
      </w:r>
      <w:r w:rsidR="00AA6C16" w:rsidRPr="00161721">
        <w:rPr>
          <w:rFonts w:asciiTheme="minorHAnsi" w:hAnsiTheme="minorHAnsi" w:cstheme="minorHAnsi"/>
          <w:lang w:val="en-US"/>
        </w:rPr>
        <w:t>/trench</w:t>
      </w:r>
      <w:r w:rsidRPr="00161721">
        <w:rPr>
          <w:rFonts w:asciiTheme="minorHAnsi" w:hAnsiTheme="minorHAnsi" w:cstheme="minorHAnsi"/>
          <w:lang w:val="en-US"/>
        </w:rPr>
        <w:t xml:space="preserve"> and conduit arrangement</w:t>
      </w:r>
      <w:r w:rsidR="00133E9B" w:rsidRPr="00161721">
        <w:rPr>
          <w:rFonts w:asciiTheme="minorHAnsi" w:hAnsiTheme="minorHAnsi" w:cstheme="minorHAnsi"/>
          <w:lang w:val="en-US"/>
        </w:rPr>
        <w:t xml:space="preserve"> and elevation, Drainage plan,</w:t>
      </w:r>
    </w:p>
    <w:p w14:paraId="5FC788EE"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Earthworks/pad design</w:t>
      </w:r>
    </w:p>
    <w:p w14:paraId="04DD02A2"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Control Building Design including Building Services Design</w:t>
      </w:r>
    </w:p>
    <w:p w14:paraId="2DBAB11B" w14:textId="77777777" w:rsidR="009678B6" w:rsidRPr="00161721" w:rsidRDefault="009678B6"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Primary Plant Schedule for Procurement (8 weeks from date of Contract award)</w:t>
      </w:r>
    </w:p>
    <w:p w14:paraId="6E2931BF" w14:textId="43278B74" w:rsidR="009678B6" w:rsidRPr="00161721" w:rsidRDefault="009678B6" w:rsidP="009678B6">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Contractor must perform a site visit prior to undertaking detailed design in order to determine site-specific conditions.</w:t>
      </w:r>
      <w:r w:rsidR="001A17A8" w:rsidRPr="00161721">
        <w:rPr>
          <w:rFonts w:asciiTheme="minorHAnsi" w:hAnsiTheme="minorHAnsi" w:cstheme="minorHAnsi"/>
          <w:lang w:val="en-US" w:eastAsia="en-US"/>
        </w:rPr>
        <w:t xml:space="preserve"> He should visit the project area and then starts the surveys, soil investigations, geotechnical studies, etc…</w:t>
      </w:r>
    </w:p>
    <w:p w14:paraId="3D665D87" w14:textId="2C6C0845" w:rsidR="009678B6" w:rsidRPr="00161721" w:rsidRDefault="009678B6" w:rsidP="009678B6">
      <w:pPr>
        <w:ind w:left="360"/>
        <w:rPr>
          <w:rFonts w:asciiTheme="minorHAnsi" w:hAnsiTheme="minorHAnsi" w:cstheme="minorHAnsi"/>
          <w:lang w:val="en-US"/>
        </w:rPr>
      </w:pPr>
      <w:r w:rsidRPr="00161721">
        <w:rPr>
          <w:rFonts w:asciiTheme="minorHAnsi" w:hAnsiTheme="minorHAnsi" w:cstheme="minorHAnsi"/>
          <w:b/>
          <w:lang w:val="en-US"/>
        </w:rPr>
        <w:t>NB</w:t>
      </w:r>
      <w:r w:rsidRPr="00161721">
        <w:rPr>
          <w:rFonts w:asciiTheme="minorHAnsi" w:hAnsiTheme="minorHAnsi" w:cstheme="minorHAnsi"/>
          <w:lang w:val="en-US"/>
        </w:rPr>
        <w:t xml:space="preserve">: The design should take into account a </w:t>
      </w:r>
      <w:r w:rsidR="00697306" w:rsidRPr="00161721">
        <w:rPr>
          <w:rFonts w:asciiTheme="minorHAnsi" w:hAnsiTheme="minorHAnsi" w:cstheme="minorHAnsi"/>
          <w:lang w:val="en-US"/>
        </w:rPr>
        <w:t xml:space="preserve">minimum </w:t>
      </w:r>
      <w:r w:rsidRPr="00161721">
        <w:rPr>
          <w:rFonts w:asciiTheme="minorHAnsi" w:hAnsiTheme="minorHAnsi" w:cstheme="minorHAnsi"/>
          <w:lang w:val="en-US"/>
        </w:rPr>
        <w:t xml:space="preserve">future </w:t>
      </w:r>
      <w:r w:rsidR="00697306" w:rsidRPr="00161721">
        <w:rPr>
          <w:rFonts w:asciiTheme="minorHAnsi" w:hAnsiTheme="minorHAnsi" w:cstheme="minorHAnsi"/>
          <w:lang w:val="en-US"/>
        </w:rPr>
        <w:t>extension (without outage)</w:t>
      </w:r>
      <w:r w:rsidRPr="00161721">
        <w:rPr>
          <w:rFonts w:asciiTheme="minorHAnsi" w:hAnsiTheme="minorHAnsi" w:cstheme="minorHAnsi"/>
          <w:lang w:val="en-US"/>
        </w:rPr>
        <w:t xml:space="preserve"> of </w:t>
      </w:r>
      <w:r w:rsidR="00697306" w:rsidRPr="00161721">
        <w:rPr>
          <w:rFonts w:asciiTheme="minorHAnsi" w:hAnsiTheme="minorHAnsi" w:cstheme="minorHAnsi"/>
          <w:lang w:val="en-US"/>
        </w:rPr>
        <w:t>the</w:t>
      </w:r>
      <w:r w:rsidRPr="00161721">
        <w:rPr>
          <w:rFonts w:asciiTheme="minorHAnsi" w:hAnsiTheme="minorHAnsi" w:cstheme="minorHAnsi"/>
          <w:lang w:val="en-US"/>
        </w:rPr>
        <w:t xml:space="preserve"> 69 kV </w:t>
      </w:r>
      <w:r w:rsidR="00697306" w:rsidRPr="00161721">
        <w:rPr>
          <w:rFonts w:asciiTheme="minorHAnsi" w:hAnsiTheme="minorHAnsi" w:cstheme="minorHAnsi"/>
          <w:lang w:val="en-US"/>
        </w:rPr>
        <w:t>GIS switchgear by two more line bays and sufficient space for minimum future extension of 33kV switchgear (one busbar coupler, two feeders and one measurement cabinet) and 11kV switchgear (two feeders)</w:t>
      </w:r>
      <w:r w:rsidRPr="00161721">
        <w:rPr>
          <w:rFonts w:asciiTheme="minorHAnsi" w:hAnsiTheme="minorHAnsi" w:cstheme="minorHAnsi"/>
          <w:lang w:val="en-US"/>
        </w:rPr>
        <w:t>.</w:t>
      </w:r>
    </w:p>
    <w:p w14:paraId="1B1EE8AD" w14:textId="77777777" w:rsidR="009678B6" w:rsidRPr="00161721" w:rsidRDefault="009678B6" w:rsidP="009678B6">
      <w:pPr>
        <w:pStyle w:val="Paragraphedeliste"/>
        <w:rPr>
          <w:rFonts w:asciiTheme="minorHAnsi" w:hAnsiTheme="minorHAnsi" w:cstheme="minorHAnsi"/>
          <w:lang w:val="en-US"/>
        </w:rPr>
      </w:pPr>
    </w:p>
    <w:p w14:paraId="6D021FE8" w14:textId="0CF0D8D3" w:rsidR="009678B6" w:rsidRPr="00161721" w:rsidRDefault="009678B6" w:rsidP="0074216D">
      <w:pPr>
        <w:pStyle w:val="Titre4"/>
        <w:numPr>
          <w:ilvl w:val="3"/>
          <w:numId w:val="86"/>
        </w:numPr>
        <w:tabs>
          <w:tab w:val="left" w:pos="1701"/>
        </w:tabs>
        <w:spacing w:line="276" w:lineRule="auto"/>
        <w:rPr>
          <w:rFonts w:asciiTheme="minorHAnsi" w:hAnsiTheme="minorHAnsi" w:cstheme="minorHAnsi"/>
          <w:lang w:val="en-US"/>
        </w:rPr>
      </w:pPr>
      <w:bookmarkStart w:id="815" w:name="_Toc148030434"/>
      <w:r w:rsidRPr="00161721">
        <w:rPr>
          <w:rFonts w:asciiTheme="minorHAnsi" w:hAnsiTheme="minorHAnsi" w:cstheme="minorHAnsi"/>
          <w:sz w:val="24"/>
          <w:lang w:val="en-US"/>
        </w:rPr>
        <w:t xml:space="preserve">Civil </w:t>
      </w:r>
      <w:r w:rsidRPr="00161721">
        <w:rPr>
          <w:rFonts w:asciiTheme="minorHAnsi" w:hAnsiTheme="minorHAnsi" w:cstheme="minorHAnsi"/>
          <w:sz w:val="24"/>
          <w:szCs w:val="24"/>
          <w:lang w:val="en-US"/>
        </w:rPr>
        <w:t>works</w:t>
      </w:r>
      <w:r w:rsidRPr="00161721">
        <w:rPr>
          <w:rFonts w:asciiTheme="minorHAnsi" w:hAnsiTheme="minorHAnsi" w:cstheme="minorHAnsi"/>
          <w:sz w:val="24"/>
          <w:lang w:val="en-US"/>
        </w:rPr>
        <w:t xml:space="preserve"> </w:t>
      </w:r>
      <w:r w:rsidRPr="00161721">
        <w:rPr>
          <w:rFonts w:asciiTheme="minorHAnsi" w:hAnsiTheme="minorHAnsi" w:cstheme="minorHAnsi"/>
          <w:sz w:val="24"/>
          <w:szCs w:val="24"/>
          <w:lang w:val="en-US"/>
        </w:rPr>
        <w:t>design</w:t>
      </w:r>
      <w:bookmarkEnd w:id="815"/>
    </w:p>
    <w:p w14:paraId="3E1F1DC0"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building will be divided respectively into 3 major sub-building, defined by the following:</w:t>
      </w:r>
    </w:p>
    <w:p w14:paraId="4AC529B6" w14:textId="77777777" w:rsidR="00F63ADA" w:rsidRPr="00161721" w:rsidRDefault="00F63ADA"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control building </w:t>
      </w:r>
    </w:p>
    <w:p w14:paraId="08DE1897" w14:textId="77777777" w:rsidR="00F63ADA" w:rsidRPr="00161721" w:rsidRDefault="00F63ADA"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GIS building </w:t>
      </w:r>
    </w:p>
    <w:p w14:paraId="18BA6183" w14:textId="20616932" w:rsidR="00F63ADA" w:rsidRPr="00161721" w:rsidRDefault="00F63ADA" w:rsidP="0074216D">
      <w:pPr>
        <w:pStyle w:val="Sansinterligne"/>
        <w:numPr>
          <w:ilvl w:val="0"/>
          <w:numId w:val="93"/>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transformer zone.</w:t>
      </w:r>
    </w:p>
    <w:p w14:paraId="0DAAB198" w14:textId="650793B5"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These 3 zones will be separated in between by a construction joint as shown in the plans of the </w:t>
      </w:r>
      <w:r w:rsidR="001E746D"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A3-7</w:t>
      </w:r>
      <w:r w:rsidR="001E746D"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of this document</w:t>
      </w:r>
    </w:p>
    <w:p w14:paraId="427F450F" w14:textId="77777777" w:rsidR="00F63ADA" w:rsidRPr="00161721" w:rsidRDefault="00F63ADA" w:rsidP="00F63ADA">
      <w:pPr>
        <w:pBdr>
          <w:top w:val="single" w:sz="4" w:space="1" w:color="auto"/>
          <w:left w:val="single" w:sz="4" w:space="1" w:color="auto"/>
          <w:bottom w:val="single" w:sz="4" w:space="1" w:color="auto"/>
          <w:right w:val="single" w:sz="4" w:space="1" w:color="auto"/>
        </w:pBdr>
        <w:rPr>
          <w:rFonts w:asciiTheme="minorHAnsi" w:hAnsiTheme="minorHAnsi" w:cstheme="minorHAnsi"/>
          <w:b/>
          <w:bCs/>
          <w:lang w:val="en-US"/>
        </w:rPr>
      </w:pPr>
      <w:r w:rsidRPr="00161721">
        <w:rPr>
          <w:rFonts w:asciiTheme="minorHAnsi" w:hAnsiTheme="minorHAnsi" w:cstheme="minorHAnsi"/>
          <w:b/>
          <w:bCs/>
          <w:lang w:val="en-US"/>
        </w:rPr>
        <w:t xml:space="preserve">N.B.: </w:t>
      </w:r>
    </w:p>
    <w:p w14:paraId="2789190E" w14:textId="77777777" w:rsidR="00F63ADA" w:rsidRPr="00161721" w:rsidRDefault="00F63ADA" w:rsidP="00F63ADA">
      <w:pPr>
        <w:pBdr>
          <w:top w:val="single" w:sz="4" w:space="1" w:color="auto"/>
          <w:left w:val="single" w:sz="4" w:space="1" w:color="auto"/>
          <w:bottom w:val="single" w:sz="4" w:space="1" w:color="auto"/>
          <w:right w:val="single" w:sz="4" w:space="1" w:color="auto"/>
        </w:pBdr>
        <w:rPr>
          <w:rFonts w:asciiTheme="minorHAnsi" w:hAnsiTheme="minorHAnsi" w:cstheme="minorHAnsi"/>
          <w:lang w:val="en-US"/>
        </w:rPr>
      </w:pPr>
      <w:r w:rsidRPr="00161721">
        <w:rPr>
          <w:rFonts w:asciiTheme="minorHAnsi" w:hAnsiTheme="minorHAnsi" w:cstheme="minorHAnsi"/>
          <w:lang w:val="en-US"/>
        </w:rPr>
        <w:t xml:space="preserve">All the provided plans are indicatives, and the mentioned surfaces represent the minimum required areas. </w:t>
      </w:r>
    </w:p>
    <w:p w14:paraId="5193084D" w14:textId="77777777" w:rsidR="00F63ADA" w:rsidRPr="00161721" w:rsidRDefault="00F63ADA" w:rsidP="00F63ADA">
      <w:pPr>
        <w:pBdr>
          <w:top w:val="single" w:sz="4" w:space="1" w:color="auto"/>
          <w:left w:val="single" w:sz="4" w:space="1" w:color="auto"/>
          <w:bottom w:val="single" w:sz="4" w:space="1" w:color="auto"/>
          <w:right w:val="single" w:sz="4" w:space="1" w:color="auto"/>
        </w:pBdr>
        <w:rPr>
          <w:rFonts w:asciiTheme="minorHAnsi" w:hAnsiTheme="minorHAnsi" w:cstheme="minorHAnsi"/>
          <w:lang w:val="en-US"/>
        </w:rPr>
      </w:pPr>
      <w:r w:rsidRPr="00161721">
        <w:rPr>
          <w:rFonts w:asciiTheme="minorHAnsi" w:hAnsiTheme="minorHAnsi" w:cstheme="minorHAnsi"/>
          <w:lang w:val="en-US"/>
        </w:rPr>
        <w:t>Hence, the Contractor is responsible for making his own topographical, geotechnical, and magneto studies again, and then proposing his own substation layout for approval.</w:t>
      </w:r>
    </w:p>
    <w:p w14:paraId="56041647" w14:textId="29DD18F3" w:rsidR="00F63ADA" w:rsidRPr="00161721" w:rsidRDefault="00F63ADA" w:rsidP="00F63ADA">
      <w:pPr>
        <w:pStyle w:val="Sansinterligne"/>
        <w:rPr>
          <w:rFonts w:asciiTheme="minorHAnsi" w:hAnsiTheme="minorHAnsi" w:cstheme="minorHAnsi"/>
          <w:sz w:val="20"/>
          <w:szCs w:val="20"/>
          <w:lang w:val="en-US"/>
        </w:rPr>
      </w:pPr>
    </w:p>
    <w:p w14:paraId="106AE611" w14:textId="77777777" w:rsidR="00F63ADA" w:rsidRPr="00161721" w:rsidRDefault="00F63ADA" w:rsidP="006D6ABD">
      <w:pPr>
        <w:rPr>
          <w:rFonts w:asciiTheme="minorHAnsi" w:hAnsiTheme="minorHAnsi" w:cstheme="minorHAnsi"/>
          <w:b/>
          <w:bCs/>
          <w:lang w:val="en-US"/>
        </w:rPr>
      </w:pPr>
      <w:r w:rsidRPr="00161721">
        <w:rPr>
          <w:rFonts w:asciiTheme="minorHAnsi" w:hAnsiTheme="minorHAnsi" w:cstheme="minorHAnsi"/>
          <w:b/>
          <w:bCs/>
          <w:lang w:val="en-US"/>
        </w:rPr>
        <w:t>Control Building:</w:t>
      </w:r>
    </w:p>
    <w:p w14:paraId="7008D418" w14:textId="77777777" w:rsidR="00F63ADA" w:rsidRPr="00161721" w:rsidRDefault="00F63ADA" w:rsidP="006D6ABD">
      <w:pPr>
        <w:rPr>
          <w:rFonts w:asciiTheme="minorHAnsi" w:hAnsiTheme="minorHAnsi" w:cstheme="minorHAnsi"/>
          <w:b/>
          <w:lang w:val="en-US"/>
        </w:rPr>
      </w:pPr>
      <w:r w:rsidRPr="00161721">
        <w:rPr>
          <w:rFonts w:asciiTheme="minorHAnsi" w:hAnsiTheme="minorHAnsi" w:cstheme="minorHAnsi"/>
          <w:b/>
          <w:lang w:val="en-US"/>
        </w:rPr>
        <w:t>General:</w:t>
      </w:r>
    </w:p>
    <w:p w14:paraId="1DBD8638"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control building consists of a 2-story building, with an area of (9*14.5 m2) minimum.</w:t>
      </w:r>
    </w:p>
    <w:p w14:paraId="0AD2E298"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building’s level will be minimum at 0.6 m above the natural ground level. </w:t>
      </w:r>
    </w:p>
    <w:p w14:paraId="574BA94C"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A raised floor and a false ceiling will be placed all over the building surface except in the battery room. </w:t>
      </w:r>
    </w:p>
    <w:p w14:paraId="0CAABEC6"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A clear distance between the false ceiling and the false floor will be a minimum of 3.5 m.</w:t>
      </w:r>
    </w:p>
    <w:p w14:paraId="0D657691"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Above the false ceiling and under the raised floor, a 50 cm minimum will take place, where the slab under the raised floor must be at a higher level than the level of the roadway.</w:t>
      </w:r>
    </w:p>
    <w:p w14:paraId="76483D42" w14:textId="2421F157" w:rsidR="001A17A8" w:rsidRPr="00161721" w:rsidRDefault="001A17A8" w:rsidP="001A17A8">
      <w:pPr>
        <w:rPr>
          <w:rFonts w:asciiTheme="minorHAnsi" w:hAnsiTheme="minorHAnsi" w:cstheme="minorHAnsi"/>
          <w:i/>
          <w:iCs/>
          <w:lang w:val="en-US"/>
        </w:rPr>
      </w:pPr>
      <w:r w:rsidRPr="00161721">
        <w:rPr>
          <w:rFonts w:asciiTheme="minorHAnsi" w:hAnsiTheme="minorHAnsi" w:cstheme="minorHAnsi"/>
          <w:i/>
          <w:iCs/>
          <w:lang w:val="en-US"/>
        </w:rPr>
        <w:t xml:space="preserve">N.B.: No detail design of the control building will be provided to the contractor, all the provided dimensions represent the minimum dimensions. </w:t>
      </w:r>
    </w:p>
    <w:p w14:paraId="4C631738" w14:textId="77777777" w:rsidR="001A17A8" w:rsidRPr="00161721" w:rsidRDefault="001A17A8" w:rsidP="001A17A8">
      <w:pPr>
        <w:rPr>
          <w:rFonts w:asciiTheme="minorHAnsi" w:hAnsiTheme="minorHAnsi" w:cstheme="minorHAnsi"/>
          <w:i/>
          <w:iCs/>
          <w:lang w:val="en-US"/>
        </w:rPr>
      </w:pPr>
      <w:r w:rsidRPr="00161721">
        <w:rPr>
          <w:rFonts w:asciiTheme="minorHAnsi" w:hAnsiTheme="minorHAnsi" w:cstheme="minorHAnsi"/>
          <w:i/>
          <w:iCs/>
          <w:lang w:val="en-US"/>
        </w:rPr>
        <w:t>All the provided plans are indicative and should be considered as reference only. The contractor must conduct their own thorough investigations and studies from the beginning to design and construct the control building appropriately. Relying solely on the provided plans may not be sufficient, and it is essential for the contractor to take full responsibility for ensuring a comprehensive and accurate design that meets all project requirements.</w:t>
      </w:r>
    </w:p>
    <w:p w14:paraId="0BE3AC7F" w14:textId="77777777" w:rsidR="00F63ADA" w:rsidRPr="00161721" w:rsidRDefault="00F63ADA" w:rsidP="006D6ABD">
      <w:pPr>
        <w:rPr>
          <w:rFonts w:asciiTheme="minorHAnsi" w:hAnsiTheme="minorHAnsi" w:cstheme="minorHAnsi"/>
          <w:b/>
          <w:lang w:val="en-US"/>
        </w:rPr>
      </w:pPr>
      <w:r w:rsidRPr="00161721">
        <w:rPr>
          <w:rFonts w:asciiTheme="minorHAnsi" w:hAnsiTheme="minorHAnsi" w:cstheme="minorHAnsi"/>
          <w:b/>
          <w:lang w:val="en-US"/>
        </w:rPr>
        <w:t>Ground Floor:</w:t>
      </w:r>
    </w:p>
    <w:p w14:paraId="385D3511"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ground floor story, (h clear min=3.5 m), will include the following;</w:t>
      </w:r>
    </w:p>
    <w:p w14:paraId="52DD0FDC" w14:textId="77777777" w:rsidR="00F63ADA" w:rsidRPr="00161721" w:rsidRDefault="00F63ADA"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MV Room 11 KV → 8*8.5 m2, minimum </w:t>
      </w:r>
    </w:p>
    <w:p w14:paraId="05B652DA" w14:textId="77777777" w:rsidR="00F63ADA" w:rsidRPr="00161721" w:rsidRDefault="00F63ADA"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MV Room 33 KV → 6.6*6.6 m2, minimum</w:t>
      </w:r>
    </w:p>
    <w:p w14:paraId="3E952633" w14:textId="21C8F4C7" w:rsidR="00F63ADA" w:rsidRPr="00161721" w:rsidRDefault="00F63ADA"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Stairs with a base level of 0.6 m → 5 *1.5 m2, minimum</w:t>
      </w:r>
    </w:p>
    <w:p w14:paraId="35634D10" w14:textId="63D9401D" w:rsidR="001556A0" w:rsidRPr="00161721" w:rsidRDefault="001556A0" w:rsidP="0074216D">
      <w:pPr>
        <w:pStyle w:val="Sansinterligne"/>
        <w:numPr>
          <w:ilvl w:val="0"/>
          <w:numId w:val="94"/>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In addition an outside zone must be reserved for the installation of the Station service Transformer 11/0.4 KV → 2.8*2.7 m2, minimum</w:t>
      </w:r>
    </w:p>
    <w:p w14:paraId="7AE7446C" w14:textId="77777777" w:rsidR="00F63ADA" w:rsidRPr="00161721" w:rsidRDefault="00F63ADA" w:rsidP="006D6ABD">
      <w:pPr>
        <w:rPr>
          <w:rFonts w:asciiTheme="minorHAnsi" w:hAnsiTheme="minorHAnsi" w:cstheme="minorHAnsi"/>
          <w:b/>
          <w:lang w:val="en-US"/>
        </w:rPr>
      </w:pPr>
      <w:r w:rsidRPr="00161721">
        <w:rPr>
          <w:rFonts w:asciiTheme="minorHAnsi" w:hAnsiTheme="minorHAnsi" w:cstheme="minorHAnsi"/>
          <w:b/>
          <w:lang w:val="en-US"/>
        </w:rPr>
        <w:t>First Floor:</w:t>
      </w:r>
    </w:p>
    <w:p w14:paraId="1538D188"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first floor (h min=4.1 m), will include the following:</w:t>
      </w:r>
    </w:p>
    <w:p w14:paraId="3FCB1045"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Telecom room → 3.5*2.8 m2, minimum </w:t>
      </w:r>
    </w:p>
    <w:p w14:paraId="6C3BF3F1"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AC/DC &amp; Charger room →3.5*2.7 m2, minimum </w:t>
      </w:r>
    </w:p>
    <w:p w14:paraId="530A4C53"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Batteries Room → 3.5*2.55 m2, minimum </w:t>
      </w:r>
    </w:p>
    <w:p w14:paraId="4D1EFC05"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Control and protection room → 3.9*7.3 m2, minimum </w:t>
      </w:r>
    </w:p>
    <w:p w14:paraId="38B72CED"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Office room → 3.35*3.9 m2, minimum </w:t>
      </w:r>
    </w:p>
    <w:p w14:paraId="66434328"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Kitchenette → 3.35*2 m2, minimum </w:t>
      </w:r>
    </w:p>
    <w:p w14:paraId="3D74452D" w14:textId="77777777"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Rest room → 3.35*2.2 m2, minimum </w:t>
      </w:r>
    </w:p>
    <w:p w14:paraId="177304A3" w14:textId="7FC47D70" w:rsidR="00F63ADA" w:rsidRPr="00161721" w:rsidRDefault="00F63ADA" w:rsidP="0074216D">
      <w:pPr>
        <w:pStyle w:val="Sansinterligne"/>
        <w:numPr>
          <w:ilvl w:val="0"/>
          <w:numId w:val="95"/>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Stairs with a base level of 4.7 m → 7 *1.5 m2, minimum </w:t>
      </w:r>
    </w:p>
    <w:p w14:paraId="3285A1BB" w14:textId="77777777" w:rsidR="00F63ADA" w:rsidRPr="00161721" w:rsidRDefault="00F63ADA" w:rsidP="006D6ABD">
      <w:pPr>
        <w:rPr>
          <w:rFonts w:asciiTheme="minorHAnsi" w:hAnsiTheme="minorHAnsi" w:cstheme="minorHAnsi"/>
          <w:b/>
          <w:lang w:val="en-US"/>
        </w:rPr>
      </w:pPr>
      <w:r w:rsidRPr="00161721">
        <w:rPr>
          <w:rFonts w:asciiTheme="minorHAnsi" w:hAnsiTheme="minorHAnsi" w:cstheme="minorHAnsi"/>
          <w:b/>
          <w:lang w:val="en-US"/>
        </w:rPr>
        <w:t>Foundations:</w:t>
      </w:r>
    </w:p>
    <w:p w14:paraId="4B9A4578"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foundations of the control building can be isolated, strap, or raft foundations, and must be founded in the natural ground. </w:t>
      </w:r>
    </w:p>
    <w:p w14:paraId="7867F1D2"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 xml:space="preserve">The contractor is responsible to choose the types of foundations and their relative bottom level, according to the results of his geotechnical investigations, and he should submit a detailed calculation note for approval. </w:t>
      </w:r>
    </w:p>
    <w:p w14:paraId="46B4EE57" w14:textId="77777777" w:rsidR="00F63ADA" w:rsidRPr="00161721" w:rsidRDefault="00F63ADA" w:rsidP="00F63ADA">
      <w:pPr>
        <w:pStyle w:val="Sansinterligne"/>
        <w:rPr>
          <w:rFonts w:asciiTheme="minorHAnsi" w:eastAsiaTheme="minorHAnsi" w:hAnsiTheme="minorHAnsi" w:cstheme="minorHAnsi"/>
          <w:sz w:val="20"/>
          <w:szCs w:val="20"/>
          <w:shd w:val="clear" w:color="auto" w:fill="FFFFFF"/>
          <w:lang w:val="en-US"/>
        </w:rPr>
      </w:pPr>
      <w:r w:rsidRPr="00161721">
        <w:rPr>
          <w:rFonts w:asciiTheme="minorHAnsi" w:eastAsiaTheme="minorHAnsi" w:hAnsiTheme="minorHAnsi" w:cstheme="minorHAnsi"/>
          <w:sz w:val="20"/>
          <w:szCs w:val="20"/>
          <w:shd w:val="clear" w:color="auto" w:fill="FFFFFF"/>
          <w:lang w:val="en-US"/>
        </w:rPr>
        <w:t>These foundations will be placed on a lean concrete surface with a minimum thickness of 0.1 m.</w:t>
      </w:r>
    </w:p>
    <w:p w14:paraId="26284C8F"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eastAsiaTheme="minorHAnsi" w:hAnsiTheme="minorHAnsi" w:cstheme="minorHAnsi"/>
          <w:sz w:val="20"/>
          <w:szCs w:val="20"/>
          <w:shd w:val="clear" w:color="auto" w:fill="FFFFFF"/>
          <w:lang w:val="en-US"/>
        </w:rPr>
        <w:t>Backfilling is carried out with maximum thickness layers of 15 cm, which will be compacted and tested in accordance with specifications. The required compaction is 98% OPM.</w:t>
      </w:r>
    </w:p>
    <w:p w14:paraId="730DD254" w14:textId="178D15BE" w:rsidR="00F63ADA" w:rsidRPr="00161721" w:rsidRDefault="001A17A8"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F</w:t>
      </w:r>
      <w:r w:rsidR="00F63ADA" w:rsidRPr="00161721">
        <w:rPr>
          <w:rFonts w:asciiTheme="minorHAnsi" w:hAnsiTheme="minorHAnsi" w:cstheme="minorHAnsi"/>
          <w:sz w:val="20"/>
          <w:szCs w:val="20"/>
          <w:lang w:val="en-US"/>
        </w:rPr>
        <w:t xml:space="preserve">or more details, please refer to the relative plans in the </w:t>
      </w:r>
      <w:r w:rsidR="00720216"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A3-7</w:t>
      </w:r>
      <w:r w:rsidR="00720216" w:rsidRPr="00161721">
        <w:rPr>
          <w:rFonts w:asciiTheme="minorHAnsi" w:hAnsiTheme="minorHAnsi" w:cstheme="minorHAnsi"/>
          <w:sz w:val="20"/>
          <w:szCs w:val="20"/>
          <w:lang w:val="en-US"/>
        </w:rPr>
        <w:t xml:space="preserve"> </w:t>
      </w:r>
      <w:r w:rsidR="00F63ADA" w:rsidRPr="00161721">
        <w:rPr>
          <w:rFonts w:asciiTheme="minorHAnsi" w:hAnsiTheme="minorHAnsi" w:cstheme="minorHAnsi"/>
          <w:sz w:val="20"/>
          <w:szCs w:val="20"/>
          <w:lang w:val="en-US"/>
        </w:rPr>
        <w:t xml:space="preserve">of this document </w:t>
      </w:r>
    </w:p>
    <w:p w14:paraId="744ACC2F" w14:textId="77777777" w:rsidR="00F63ADA" w:rsidRPr="00161721" w:rsidRDefault="00F63ADA" w:rsidP="00F63ADA">
      <w:pPr>
        <w:pStyle w:val="Sansinterligne"/>
        <w:rPr>
          <w:rFonts w:asciiTheme="minorHAnsi" w:hAnsiTheme="minorHAnsi" w:cstheme="minorHAnsi"/>
          <w:sz w:val="20"/>
          <w:szCs w:val="20"/>
          <w:lang w:val="en-US"/>
        </w:rPr>
      </w:pPr>
    </w:p>
    <w:p w14:paraId="74882806" w14:textId="77777777" w:rsidR="00F63ADA" w:rsidRPr="00161721" w:rsidRDefault="00F63ADA" w:rsidP="006D6ABD">
      <w:pPr>
        <w:rPr>
          <w:rFonts w:asciiTheme="minorHAnsi" w:hAnsiTheme="minorHAnsi" w:cstheme="minorHAnsi"/>
          <w:b/>
          <w:bCs/>
          <w:lang w:val="en-US"/>
        </w:rPr>
      </w:pPr>
      <w:r w:rsidRPr="00161721">
        <w:rPr>
          <w:rFonts w:asciiTheme="minorHAnsi" w:hAnsiTheme="minorHAnsi" w:cstheme="minorHAnsi"/>
          <w:b/>
          <w:bCs/>
          <w:lang w:val="en-US"/>
        </w:rPr>
        <w:t>GIS Building:</w:t>
      </w:r>
    </w:p>
    <w:p w14:paraId="26745F40" w14:textId="77777777" w:rsidR="00F63ADA" w:rsidRPr="00161721" w:rsidRDefault="00F63ADA" w:rsidP="006D6ABD">
      <w:pPr>
        <w:rPr>
          <w:rFonts w:asciiTheme="minorHAnsi" w:hAnsiTheme="minorHAnsi" w:cstheme="minorHAnsi"/>
          <w:u w:val="single"/>
          <w:lang w:val="en-US"/>
        </w:rPr>
      </w:pPr>
      <w:r w:rsidRPr="00161721">
        <w:rPr>
          <w:rFonts w:asciiTheme="minorHAnsi" w:hAnsiTheme="minorHAnsi" w:cstheme="minorHAnsi"/>
          <w:u w:val="single"/>
          <w:lang w:val="en-US"/>
        </w:rPr>
        <w:t>General:</w:t>
      </w:r>
    </w:p>
    <w:p w14:paraId="5976D179"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GIS building consists of a basement with a minimum clear height of 2.1 m and a story above with a minimal clear height of 6.15 m to install the GIS switchgear at a level of 0.6 m minimum to avoid any risk of future flooding. </w:t>
      </w:r>
    </w:p>
    <w:p w14:paraId="73851471" w14:textId="72C1C2FD"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This building has an area of (9*16 m2) minimum.</w:t>
      </w:r>
    </w:p>
    <w:p w14:paraId="536E3A5F" w14:textId="77777777" w:rsidR="00F63ADA" w:rsidRPr="00161721" w:rsidRDefault="00F63ADA" w:rsidP="006D6ABD">
      <w:pPr>
        <w:rPr>
          <w:rFonts w:asciiTheme="minorHAnsi" w:hAnsiTheme="minorHAnsi" w:cstheme="minorHAnsi"/>
          <w:u w:val="single"/>
          <w:lang w:val="en-US"/>
        </w:rPr>
      </w:pPr>
      <w:r w:rsidRPr="00161721">
        <w:rPr>
          <w:rFonts w:asciiTheme="minorHAnsi" w:hAnsiTheme="minorHAnsi" w:cstheme="minorHAnsi"/>
          <w:u w:val="single"/>
          <w:lang w:val="en-US"/>
        </w:rPr>
        <w:t>Foundations:</w:t>
      </w:r>
    </w:p>
    <w:p w14:paraId="46C22A26"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foundations of the GIS building can be a strap, or raft foundations, and must be founded in the natural ground. </w:t>
      </w:r>
    </w:p>
    <w:p w14:paraId="21D7D344"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contractor is responsible to choose the types of foundations and their relative bottom level, according to the results of his geotechnical investigations, and he should submit a detailed calculation note for approval. </w:t>
      </w:r>
    </w:p>
    <w:p w14:paraId="6FD09AE9"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These foundations will be placed on a lean concrete surface with a minimum thickness of 0.1 m.</w:t>
      </w:r>
    </w:p>
    <w:p w14:paraId="30D3DA3A"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Backfilling is carried out with maximum thickness layers of 15 cm, which will be compacted and tested in accordance with specifications. The required compaction is 98% OPM.</w:t>
      </w:r>
    </w:p>
    <w:p w14:paraId="057FAE15" w14:textId="7D79BE11"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more details, please refer to the relative plans in the </w:t>
      </w:r>
      <w:r w:rsidR="001E746D"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A3-7</w:t>
      </w:r>
      <w:r w:rsidR="001E746D"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 xml:space="preserve">of this document </w:t>
      </w:r>
    </w:p>
    <w:p w14:paraId="0E461CBF" w14:textId="77777777" w:rsidR="00F63ADA" w:rsidRPr="00161721" w:rsidRDefault="00F63ADA" w:rsidP="006D6ABD">
      <w:pPr>
        <w:rPr>
          <w:rFonts w:asciiTheme="minorHAnsi" w:hAnsiTheme="minorHAnsi" w:cstheme="minorHAnsi"/>
          <w:b/>
          <w:bCs/>
          <w:lang w:val="en-US"/>
        </w:rPr>
      </w:pPr>
      <w:r w:rsidRPr="00161721">
        <w:rPr>
          <w:rFonts w:asciiTheme="minorHAnsi" w:hAnsiTheme="minorHAnsi" w:cstheme="minorHAnsi"/>
          <w:b/>
          <w:bCs/>
          <w:lang w:val="en-US"/>
        </w:rPr>
        <w:t>Transformer zone:</w:t>
      </w:r>
    </w:p>
    <w:p w14:paraId="32C978F2" w14:textId="59705E4C"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the transformers foundation, a raft foundation is recommended, but the contractor is responsible to choose the best type </w:t>
      </w:r>
      <w:r w:rsidR="004F4B42" w:rsidRPr="00161721">
        <w:rPr>
          <w:rFonts w:asciiTheme="minorHAnsi" w:hAnsiTheme="minorHAnsi" w:cstheme="minorHAnsi"/>
          <w:sz w:val="20"/>
          <w:szCs w:val="20"/>
          <w:lang w:val="en-US"/>
        </w:rPr>
        <w:t>according to</w:t>
      </w:r>
      <w:r w:rsidRPr="00161721">
        <w:rPr>
          <w:rFonts w:asciiTheme="minorHAnsi" w:hAnsiTheme="minorHAnsi" w:cstheme="minorHAnsi"/>
          <w:sz w:val="20"/>
          <w:szCs w:val="20"/>
          <w:lang w:val="en-US"/>
        </w:rPr>
        <w:t xml:space="preserve"> the results of his geotechnical investigations, and should submit a detailed relative calculation note </w:t>
      </w:r>
      <w:r w:rsidR="001A77BB" w:rsidRPr="00161721">
        <w:rPr>
          <w:rFonts w:asciiTheme="minorHAnsi" w:hAnsiTheme="minorHAnsi" w:cstheme="minorHAnsi"/>
          <w:sz w:val="20"/>
          <w:szCs w:val="20"/>
          <w:lang w:val="en-US"/>
        </w:rPr>
        <w:t xml:space="preserve">to the Employer </w:t>
      </w:r>
      <w:r w:rsidRPr="00161721">
        <w:rPr>
          <w:rFonts w:asciiTheme="minorHAnsi" w:hAnsiTheme="minorHAnsi" w:cstheme="minorHAnsi"/>
          <w:sz w:val="20"/>
          <w:szCs w:val="20"/>
          <w:lang w:val="en-US"/>
        </w:rPr>
        <w:t>for approval.</w:t>
      </w:r>
    </w:p>
    <w:p w14:paraId="7631A02C"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These foundations will be based on natural ground level and on a surface of lean concrete with a minimum thickness of 10 cm.</w:t>
      </w:r>
    </w:p>
    <w:p w14:paraId="68DAA407"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A concrete screed will take place above this foundation with a slope of 1cm/m. </w:t>
      </w:r>
    </w:p>
    <w:p w14:paraId="26D39E0D"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A grating will be placed above this screed to facilitate circulation.</w:t>
      </w:r>
    </w:p>
    <w:p w14:paraId="1F6315B7" w14:textId="6BFC3E46"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used grating could be either fire r</w:t>
      </w:r>
      <w:r w:rsidR="001556A0" w:rsidRPr="00161721">
        <w:rPr>
          <w:rFonts w:asciiTheme="minorHAnsi" w:hAnsiTheme="minorHAnsi" w:cstheme="minorHAnsi"/>
          <w:sz w:val="20"/>
          <w:szCs w:val="20"/>
          <w:lang w:val="en-US"/>
        </w:rPr>
        <w:t>esistant or hot deep galvanized.</w:t>
      </w:r>
    </w:p>
    <w:p w14:paraId="3744E1C7"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rails will be placed on two concrete beams below transformer. These rails will be extended to the heavy road. </w:t>
      </w:r>
    </w:p>
    <w:p w14:paraId="68965007"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concrete must be protected from the inside of the transformer oil pit (where the oil will accumulate) with epoxy paint or equivalent. This paint must resist hot oil in order to be waterproof, and in order to block oil infiltration</w:t>
      </w:r>
    </w:p>
    <w:p w14:paraId="69891A58" w14:textId="00258E92"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An oil separator tank must be installed where the details are provided in the general requirement of the section </w:t>
      </w:r>
      <w:r w:rsidR="005D0910" w:rsidRPr="00161721">
        <w:rPr>
          <w:rFonts w:asciiTheme="minorHAnsi" w:hAnsiTheme="minorHAnsi" w:cstheme="minorHAnsi"/>
          <w:sz w:val="20"/>
          <w:szCs w:val="20"/>
          <w:lang w:val="en-US"/>
        </w:rPr>
        <w:t>‘‘Detailed Requirements for Civil Works‘‘.</w:t>
      </w:r>
    </w:p>
    <w:p w14:paraId="4BC4A132"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walls that surround the transformer oil pit must have a fire resistance of 4 hours minimum.</w:t>
      </w:r>
    </w:p>
    <w:p w14:paraId="5168E556" w14:textId="1A87CDCD" w:rsidR="00F63ADA" w:rsidRPr="00161721" w:rsidRDefault="00AE7F00"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F</w:t>
      </w:r>
      <w:r w:rsidR="00F63ADA" w:rsidRPr="00161721">
        <w:rPr>
          <w:rFonts w:asciiTheme="minorHAnsi" w:hAnsiTheme="minorHAnsi" w:cstheme="minorHAnsi"/>
          <w:sz w:val="20"/>
          <w:szCs w:val="20"/>
          <w:lang w:val="en-US"/>
        </w:rPr>
        <w:t>or more details, please refer to the relative plans in the appendix of this document</w:t>
      </w:r>
    </w:p>
    <w:p w14:paraId="4032FCD8" w14:textId="1E64C067" w:rsidR="00F63ADA" w:rsidRPr="00161721" w:rsidRDefault="00F63ADA" w:rsidP="00F63ADA">
      <w:pPr>
        <w:pStyle w:val="Sansinterligne"/>
        <w:rPr>
          <w:rFonts w:asciiTheme="minorHAnsi" w:hAnsiTheme="minorHAnsi" w:cstheme="minorHAnsi"/>
          <w:sz w:val="20"/>
          <w:szCs w:val="20"/>
          <w:lang w:val="en-US"/>
        </w:rPr>
      </w:pPr>
    </w:p>
    <w:p w14:paraId="7F1AB3D2"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Finishing and other complementary works:</w:t>
      </w:r>
    </w:p>
    <w:p w14:paraId="3E7178D3" w14:textId="77777777" w:rsidR="00F63ADA" w:rsidRPr="00161721" w:rsidRDefault="00F63ADA" w:rsidP="00F63ADA">
      <w:pPr>
        <w:pStyle w:val="Sansinterligne"/>
        <w:rPr>
          <w:rFonts w:asciiTheme="minorHAnsi" w:hAnsiTheme="minorHAnsi" w:cstheme="minorHAnsi"/>
          <w:sz w:val="20"/>
          <w:szCs w:val="20"/>
          <w:u w:val="single"/>
          <w:lang w:val="en-US"/>
        </w:rPr>
      </w:pPr>
      <w:r w:rsidRPr="00161721">
        <w:rPr>
          <w:rFonts w:asciiTheme="minorHAnsi" w:hAnsiTheme="minorHAnsi" w:cstheme="minorHAnsi"/>
          <w:sz w:val="20"/>
          <w:szCs w:val="20"/>
          <w:u w:val="single"/>
          <w:lang w:val="en-US"/>
        </w:rPr>
        <w:t>The Contractor must be responsible for the following complementary activities without being limited to :</w:t>
      </w:r>
    </w:p>
    <w:p w14:paraId="2235021B"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Ensure the adequacy of the drainage system in order to avoid any risk of water infiltration inside the building.</w:t>
      </w:r>
    </w:p>
    <w:p w14:paraId="669E9C46"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Separate the wastewater discharge pipe and direct it outside of the building to avoid any risk of infiltration inside the building.</w:t>
      </w:r>
    </w:p>
    <w:p w14:paraId="6DDE1ACB"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Install monorails at the control building, to transport the electrical equipment to the level of the other floors.</w:t>
      </w:r>
    </w:p>
    <w:p w14:paraId="7CB6D720"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Provide an overhead crane for the 69 kV GIS.</w:t>
      </w:r>
    </w:p>
    <w:p w14:paraId="0D67F0B9"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sanitary equipment</w:t>
      </w:r>
    </w:p>
    <w:p w14:paraId="678A93B0"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lighting and outdoor socket box</w:t>
      </w:r>
    </w:p>
    <w:p w14:paraId="4A50C6C4"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interior lighting and sockets</w:t>
      </w:r>
    </w:p>
    <w:p w14:paraId="17E62266"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Supply and connection of the lightning protection system </w:t>
      </w:r>
    </w:p>
    <w:p w14:paraId="72C26AAF"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Supply and connection of the air conditioning system</w:t>
      </w:r>
    </w:p>
    <w:p w14:paraId="2783AE4B"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False Ceiling in control room, protection room, telecom room, MV room, AC/DC charger room will be installed</w:t>
      </w:r>
    </w:p>
    <w:p w14:paraId="01C22A53"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Raised Floor in control room, protection room, telecom room, MV room, AC/DC charger room will be installed</w:t>
      </w:r>
    </w:p>
    <w:p w14:paraId="10DE52AD" w14:textId="77777777" w:rsidR="00F63ADA" w:rsidRPr="00161721" w:rsidRDefault="00F63ADA" w:rsidP="0074216D">
      <w:pPr>
        <w:pStyle w:val="Sansinterligne"/>
        <w:numPr>
          <w:ilvl w:val="0"/>
          <w:numId w:val="87"/>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Super caoutchouc smooth plastering and painting should be used on all walls and roof surfaces except of the battery room, where </w:t>
      </w:r>
      <w:r w:rsidRPr="00161721">
        <w:rPr>
          <w:rFonts w:asciiTheme="minorHAnsi" w:hAnsiTheme="minorHAnsi" w:cstheme="minorHAnsi"/>
          <w:b/>
          <w:bCs/>
          <w:sz w:val="20"/>
          <w:szCs w:val="20"/>
          <w:lang w:val="en-US"/>
        </w:rPr>
        <w:t>anti-acid</w:t>
      </w:r>
      <w:r w:rsidRPr="00161721">
        <w:rPr>
          <w:rFonts w:asciiTheme="minorHAnsi" w:hAnsiTheme="minorHAnsi" w:cstheme="minorHAnsi"/>
          <w:sz w:val="20"/>
          <w:szCs w:val="20"/>
          <w:lang w:val="en-US"/>
        </w:rPr>
        <w:t xml:space="preserve"> plastering, painting and tiling must be used. </w:t>
      </w:r>
    </w:p>
    <w:p w14:paraId="3C1663E2" w14:textId="77777777" w:rsidR="00F63ADA" w:rsidRPr="00161721" w:rsidRDefault="00F63ADA" w:rsidP="0074216D">
      <w:pPr>
        <w:pStyle w:val="Paragraphedeliste"/>
        <w:numPr>
          <w:ilvl w:val="0"/>
          <w:numId w:val="87"/>
        </w:numPr>
        <w:spacing w:before="0"/>
        <w:rPr>
          <w:rFonts w:asciiTheme="minorHAnsi" w:hAnsiTheme="minorHAnsi" w:cstheme="minorHAnsi"/>
          <w:lang w:val="en-US"/>
        </w:rPr>
      </w:pPr>
      <w:r w:rsidRPr="00161721">
        <w:rPr>
          <w:rFonts w:asciiTheme="minorHAnsi" w:hAnsiTheme="minorHAnsi" w:cstheme="minorHAnsi"/>
          <w:lang w:val="en-US"/>
        </w:rPr>
        <w:t>Epoxy painting must be used for the floors of the MV cells and GIS room</w:t>
      </w:r>
    </w:p>
    <w:p w14:paraId="4202A5F3" w14:textId="77777777" w:rsidR="00F63ADA" w:rsidRPr="00161721" w:rsidRDefault="00F63ADA"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 xml:space="preserve">For all remaining floors, anti-slip tiling must be used </w:t>
      </w:r>
    </w:p>
    <w:p w14:paraId="7AA534BD" w14:textId="77777777" w:rsidR="00F63ADA" w:rsidRPr="00161721" w:rsidRDefault="00F63ADA"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Installation of a septic tank after having all necessary approvals and authorizations, and it should respect the country's norms and standards.</w:t>
      </w:r>
    </w:p>
    <w:p w14:paraId="2EE53238" w14:textId="77777777" w:rsidR="00F63ADA" w:rsidRPr="00161721" w:rsidRDefault="00F63ADA"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 xml:space="preserve">The walls and the floors of WCs must be of ceramic tiling </w:t>
      </w:r>
    </w:p>
    <w:p w14:paraId="29C4560D" w14:textId="77777777" w:rsidR="00F63ADA" w:rsidRPr="00161721" w:rsidRDefault="00F63ADA"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A gallon of hot water 50 L must be provided on site with all the relative mechanical and electrical protections, with respect to the norms and standards.</w:t>
      </w:r>
    </w:p>
    <w:p w14:paraId="6C26040A" w14:textId="77777777" w:rsidR="00F63ADA" w:rsidRPr="00161721" w:rsidRDefault="00F63ADA" w:rsidP="0074216D">
      <w:pPr>
        <w:pStyle w:val="Paragraphedeliste"/>
        <w:numPr>
          <w:ilvl w:val="0"/>
          <w:numId w:val="87"/>
        </w:numPr>
        <w:rPr>
          <w:rFonts w:asciiTheme="minorHAnsi" w:hAnsiTheme="minorHAnsi" w:cstheme="minorHAnsi"/>
          <w:lang w:val="en-US"/>
        </w:rPr>
      </w:pPr>
      <w:r w:rsidRPr="00161721">
        <w:rPr>
          <w:rFonts w:asciiTheme="minorHAnsi" w:hAnsiTheme="minorHAnsi" w:cstheme="minorHAnsi"/>
          <w:lang w:val="en-US"/>
        </w:rPr>
        <w:t>Regarding the stairs' tiling, it must cover a minimum of 1.5 m of the height of the adjacent wall.</w:t>
      </w:r>
    </w:p>
    <w:p w14:paraId="0975F33D" w14:textId="77777777" w:rsidR="00F63ADA" w:rsidRPr="00161721" w:rsidRDefault="00F63ADA" w:rsidP="00F63ADA">
      <w:pPr>
        <w:pStyle w:val="Paragraphedeliste"/>
        <w:rPr>
          <w:rFonts w:asciiTheme="minorHAnsi" w:hAnsiTheme="minorHAnsi" w:cstheme="minorHAnsi"/>
          <w:lang w:val="en-US"/>
        </w:rPr>
      </w:pPr>
    </w:p>
    <w:p w14:paraId="0D012B87"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Roof:</w:t>
      </w:r>
    </w:p>
    <w:p w14:paraId="00EF8EA6"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Contractor's services must include:</w:t>
      </w:r>
    </w:p>
    <w:p w14:paraId="0140170D" w14:textId="77777777" w:rsidR="00F63ADA" w:rsidRPr="00161721" w:rsidRDefault="00F63ADA"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construction of a concrete slab with a slope for the recovery of rainwater</w:t>
      </w:r>
    </w:p>
    <w:p w14:paraId="12C10FAA" w14:textId="77777777" w:rsidR="00F63ADA" w:rsidRPr="00161721" w:rsidRDefault="00F63ADA"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Waterproofing</w:t>
      </w:r>
    </w:p>
    <w:p w14:paraId="1382A5BE" w14:textId="77777777" w:rsidR="00F63ADA" w:rsidRPr="00161721" w:rsidRDefault="00F63ADA"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realization of the parapets all around the roof's edges</w:t>
      </w:r>
    </w:p>
    <w:p w14:paraId="161D1EF7" w14:textId="77777777" w:rsidR="00F63ADA" w:rsidRPr="00161721" w:rsidRDefault="00F63ADA"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Installation of an exterior recovery system of rainwater (gutter and downspout)</w:t>
      </w:r>
    </w:p>
    <w:p w14:paraId="763996A6" w14:textId="77777777" w:rsidR="00F63ADA" w:rsidRPr="00161721" w:rsidRDefault="00F63ADA"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rainwater drainage pipes must be placed outside the building to avoid any risk of water infiltration inside the substation</w:t>
      </w:r>
    </w:p>
    <w:p w14:paraId="1A55473F" w14:textId="77777777" w:rsidR="00F63ADA" w:rsidRPr="00161721" w:rsidRDefault="00F63ADA" w:rsidP="00F63ADA">
      <w:pPr>
        <w:pStyle w:val="Sansinterligne"/>
        <w:ind w:left="720"/>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 must submit for approval a detailed calculation notes for the quantification and the sizing of these ducts.</w:t>
      </w:r>
    </w:p>
    <w:p w14:paraId="563C9BB3" w14:textId="0747350F" w:rsidR="00F63ADA" w:rsidRPr="00161721" w:rsidRDefault="00F63ADA" w:rsidP="0074216D">
      <w:pPr>
        <w:pStyle w:val="Sansinterligne"/>
        <w:numPr>
          <w:ilvl w:val="0"/>
          <w:numId w:val="89"/>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roof access must be provided for maintenance operations by crinoline ladders.</w:t>
      </w:r>
    </w:p>
    <w:p w14:paraId="6E2DFC04"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Carpentry</w:t>
      </w:r>
    </w:p>
    <w:p w14:paraId="752A050F"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Services will include minimum the following items that may change in terms of size and quantities according the client request and the new substation layout that must be provided by the contractor for approval:</w:t>
      </w:r>
    </w:p>
    <w:p w14:paraId="681107F5" w14:textId="77777777" w:rsidR="00F63ADA" w:rsidRPr="00161721" w:rsidRDefault="00F63ADA" w:rsidP="0074216D">
      <w:pPr>
        <w:pStyle w:val="Sansinterligne"/>
        <w:numPr>
          <w:ilvl w:val="0"/>
          <w:numId w:val="96"/>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fire doors:</w:t>
      </w:r>
    </w:p>
    <w:p w14:paraId="706B376A" w14:textId="77777777" w:rsidR="00F63ADA" w:rsidRPr="00161721" w:rsidRDefault="00F63ADA" w:rsidP="0074216D">
      <w:pPr>
        <w:pStyle w:val="Sansinterligne"/>
        <w:numPr>
          <w:ilvl w:val="0"/>
          <w:numId w:val="91"/>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SIMPLE LEAF 90*240 minimum→ (Quantity = 7 minimum)</w:t>
      </w:r>
    </w:p>
    <w:p w14:paraId="5C39CF8C" w14:textId="77777777" w:rsidR="00F63ADA" w:rsidRPr="00161721" w:rsidRDefault="00F63ADA" w:rsidP="0074216D">
      <w:pPr>
        <w:pStyle w:val="Sansinterligne"/>
        <w:numPr>
          <w:ilvl w:val="0"/>
          <w:numId w:val="91"/>
        </w:numPr>
        <w:spacing w:before="0"/>
        <w:rPr>
          <w:rFonts w:asciiTheme="minorHAnsi" w:hAnsiTheme="minorHAnsi" w:cstheme="minorHAnsi"/>
          <w:sz w:val="20"/>
          <w:szCs w:val="20"/>
          <w:lang w:val="fr-FR"/>
        </w:rPr>
      </w:pPr>
      <w:r w:rsidRPr="00161721">
        <w:rPr>
          <w:rFonts w:asciiTheme="minorHAnsi" w:hAnsiTheme="minorHAnsi" w:cstheme="minorHAnsi"/>
          <w:sz w:val="20"/>
          <w:szCs w:val="20"/>
          <w:lang w:val="fr-FR"/>
        </w:rPr>
        <w:t>DOUBLE LEAF 2*2.4 minimum → (Quantity = 3 minimum)</w:t>
      </w:r>
    </w:p>
    <w:p w14:paraId="30DC1962" w14:textId="77777777" w:rsidR="00F63ADA" w:rsidRPr="00161721" w:rsidRDefault="00F63ADA" w:rsidP="0074216D">
      <w:pPr>
        <w:pStyle w:val="Sansinterligne"/>
        <w:numPr>
          <w:ilvl w:val="0"/>
          <w:numId w:val="91"/>
        </w:numPr>
        <w:spacing w:before="0"/>
        <w:rPr>
          <w:rFonts w:asciiTheme="minorHAnsi" w:hAnsiTheme="minorHAnsi" w:cstheme="minorHAnsi"/>
          <w:sz w:val="20"/>
          <w:szCs w:val="20"/>
          <w:lang w:val="fr-FR"/>
        </w:rPr>
      </w:pPr>
      <w:r w:rsidRPr="00161721">
        <w:rPr>
          <w:rFonts w:asciiTheme="minorHAnsi" w:hAnsiTheme="minorHAnsi" w:cstheme="minorHAnsi"/>
          <w:sz w:val="20"/>
          <w:szCs w:val="20"/>
          <w:lang w:val="fr-FR"/>
        </w:rPr>
        <w:t>DOUBLE LEAF 1.5*2.4 (0.4+1.1) minimum → (Quantity = 1 minimum)</w:t>
      </w:r>
    </w:p>
    <w:p w14:paraId="06C6912F" w14:textId="77777777" w:rsidR="00F63ADA" w:rsidRPr="00161721" w:rsidRDefault="00F63ADA" w:rsidP="0074216D">
      <w:pPr>
        <w:pStyle w:val="Sansinterligne"/>
        <w:numPr>
          <w:ilvl w:val="0"/>
          <w:numId w:val="91"/>
        </w:numPr>
        <w:spacing w:before="0"/>
        <w:rPr>
          <w:rFonts w:asciiTheme="minorHAnsi" w:hAnsiTheme="minorHAnsi" w:cstheme="minorHAnsi"/>
          <w:sz w:val="20"/>
          <w:szCs w:val="20"/>
          <w:lang w:val="fr-FR"/>
        </w:rPr>
      </w:pPr>
    </w:p>
    <w:p w14:paraId="0ABC5D9E" w14:textId="77777777" w:rsidR="00F63ADA" w:rsidRPr="00161721" w:rsidRDefault="00F63ADA"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supply, and installation of the following sectional door: </w:t>
      </w:r>
    </w:p>
    <w:p w14:paraId="776029F2" w14:textId="77777777" w:rsidR="00F63ADA" w:rsidRPr="00161721" w:rsidRDefault="00F63ADA" w:rsidP="00F63ADA">
      <w:pPr>
        <w:pStyle w:val="Sansinterligne"/>
        <w:ind w:left="720"/>
        <w:rPr>
          <w:rFonts w:asciiTheme="minorHAnsi" w:hAnsiTheme="minorHAnsi" w:cstheme="minorHAnsi"/>
          <w:sz w:val="20"/>
          <w:szCs w:val="20"/>
          <w:lang w:val="en-US"/>
        </w:rPr>
      </w:pPr>
      <w:r w:rsidRPr="00161721">
        <w:rPr>
          <w:rFonts w:asciiTheme="minorHAnsi" w:hAnsiTheme="minorHAnsi" w:cstheme="minorHAnsi"/>
          <w:sz w:val="20"/>
          <w:szCs w:val="20"/>
          <w:lang w:val="en-US"/>
        </w:rPr>
        <w:t>Sectional door (2.1*4.5 minimum) → (Quantity = 1 minimum)</w:t>
      </w:r>
    </w:p>
    <w:p w14:paraId="3F3627EB" w14:textId="77777777" w:rsidR="00F63ADA" w:rsidRPr="00161721" w:rsidRDefault="00F63ADA"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wooden door:</w:t>
      </w:r>
    </w:p>
    <w:p w14:paraId="1BA637B8" w14:textId="77777777" w:rsidR="00F63ADA" w:rsidRPr="00161721" w:rsidRDefault="00F63ADA" w:rsidP="00F63ADA">
      <w:pPr>
        <w:pStyle w:val="Sansinterligne"/>
        <w:ind w:left="720"/>
        <w:rPr>
          <w:rFonts w:asciiTheme="minorHAnsi" w:hAnsiTheme="minorHAnsi" w:cstheme="minorHAnsi"/>
          <w:sz w:val="20"/>
          <w:szCs w:val="20"/>
          <w:lang w:val="en-US"/>
        </w:rPr>
      </w:pPr>
      <w:r w:rsidRPr="00161721">
        <w:rPr>
          <w:rFonts w:asciiTheme="minorHAnsi" w:hAnsiTheme="minorHAnsi" w:cstheme="minorHAnsi"/>
          <w:sz w:val="20"/>
          <w:szCs w:val="20"/>
          <w:lang w:val="en-US"/>
        </w:rPr>
        <w:t>wooden door (2.4*0.7 minimum) → (Quantity = 2 minimum)</w:t>
      </w:r>
    </w:p>
    <w:p w14:paraId="52B43D0C" w14:textId="77777777" w:rsidR="00F63ADA" w:rsidRPr="00161721" w:rsidRDefault="00F63ADA" w:rsidP="0074216D">
      <w:pPr>
        <w:pStyle w:val="Sansinterligne"/>
        <w:numPr>
          <w:ilvl w:val="0"/>
          <w:numId w:val="90"/>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The supply, and installation of the following windows:</w:t>
      </w:r>
    </w:p>
    <w:p w14:paraId="6796DFD5" w14:textId="77777777" w:rsidR="00F63ADA" w:rsidRPr="00161721" w:rsidRDefault="00F63ADA"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1*0.8 minimum → (Quantity = 10 minimum)</w:t>
      </w:r>
    </w:p>
    <w:p w14:paraId="2215CC7E" w14:textId="77777777" w:rsidR="00F63ADA" w:rsidRPr="00161721" w:rsidRDefault="00F63ADA"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1.2*1.2 minimum → (Quantity = 2 minimum)</w:t>
      </w:r>
    </w:p>
    <w:p w14:paraId="3952B6A5" w14:textId="77777777" w:rsidR="00F63ADA" w:rsidRPr="00161721" w:rsidRDefault="00F63ADA" w:rsidP="0074216D">
      <w:pPr>
        <w:pStyle w:val="Sansinterligne"/>
        <w:numPr>
          <w:ilvl w:val="0"/>
          <w:numId w:val="92"/>
        </w:numPr>
        <w:spacing w:before="0"/>
        <w:rPr>
          <w:rFonts w:asciiTheme="minorHAnsi" w:hAnsiTheme="minorHAnsi" w:cstheme="minorHAnsi"/>
          <w:sz w:val="20"/>
          <w:szCs w:val="20"/>
          <w:lang w:val="en-US"/>
        </w:rPr>
      </w:pPr>
      <w:r w:rsidRPr="00161721">
        <w:rPr>
          <w:rFonts w:asciiTheme="minorHAnsi" w:hAnsiTheme="minorHAnsi" w:cstheme="minorHAnsi"/>
          <w:sz w:val="20"/>
          <w:szCs w:val="20"/>
          <w:lang w:val="en-US"/>
        </w:rPr>
        <w:t>Glaze window 0.6*0.6 minimum → (Quantity = 2 minimum)</w:t>
      </w:r>
    </w:p>
    <w:p w14:paraId="3535AC9D"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Drainage system:</w:t>
      </w:r>
    </w:p>
    <w:p w14:paraId="672BC040"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The Contractor must submit for approval a detailed calculation notes that concerns the necessary rainwater drainage pipes for the new substation, taking into account the water flow during the heaviest rains over a return period of 10 years.</w:t>
      </w:r>
    </w:p>
    <w:p w14:paraId="147B4074"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The contractor is responsible to choose the substation’s level that avoids any future possible risk of flooding.</w:t>
      </w:r>
    </w:p>
    <w:p w14:paraId="57645684"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Thus, he should install a drainage system all around and inside the substations that must be connected to the nearest existing rainwater drainage system to avoid all these possible risks.</w:t>
      </w:r>
    </w:p>
    <w:p w14:paraId="3F57DE85"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The proposed solution must take into account the cleaning and maintenance needs.</w:t>
      </w:r>
    </w:p>
    <w:p w14:paraId="2900629E"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Surfaces management and access roads:</w:t>
      </w:r>
    </w:p>
    <w:p w14:paraId="0ED41A1F" w14:textId="77777777" w:rsidR="00F63ADA" w:rsidRPr="00161721" w:rsidRDefault="00F63ADA" w:rsidP="00F63ADA">
      <w:pPr>
        <w:pStyle w:val="Sansinterligne"/>
        <w:rPr>
          <w:rFonts w:asciiTheme="minorHAnsi" w:hAnsiTheme="minorHAnsi" w:cstheme="minorHAnsi"/>
          <w:sz w:val="20"/>
          <w:szCs w:val="20"/>
          <w:lang w:val="en-US"/>
        </w:rPr>
      </w:pPr>
      <w:bookmarkStart w:id="816" w:name="_Hlk114383750"/>
      <w:r w:rsidRPr="00161721">
        <w:rPr>
          <w:rFonts w:asciiTheme="minorHAnsi" w:hAnsiTheme="minorHAnsi" w:cstheme="minorHAnsi"/>
          <w:sz w:val="20"/>
          <w:szCs w:val="20"/>
          <w:lang w:val="en-US"/>
        </w:rPr>
        <w:t>The access to the substation must be segregated from the power plant by a fence and a door locking.</w:t>
      </w:r>
    </w:p>
    <w:bookmarkEnd w:id="816"/>
    <w:p w14:paraId="79FADF1D"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From the north and the south side of the substation, a retaining wall will be erected with a minimal thickness of 0.3 m, and backfilling operation will take place especially from the south side. </w:t>
      </w:r>
    </w:p>
    <w:p w14:paraId="284E6328" w14:textId="41386E46"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contractor must submit a detailed calculation note showing the Cut and Fill quantities </w:t>
      </w:r>
      <w:r w:rsidR="00814CB3" w:rsidRPr="00161721">
        <w:rPr>
          <w:rFonts w:asciiTheme="minorHAnsi" w:hAnsiTheme="minorHAnsi" w:cstheme="minorHAnsi"/>
          <w:sz w:val="20"/>
          <w:szCs w:val="20"/>
          <w:lang w:val="en-US"/>
        </w:rPr>
        <w:t>according to</w:t>
      </w:r>
      <w:r w:rsidRPr="00161721">
        <w:rPr>
          <w:rFonts w:asciiTheme="minorHAnsi" w:hAnsiTheme="minorHAnsi" w:cstheme="minorHAnsi"/>
          <w:sz w:val="20"/>
          <w:szCs w:val="20"/>
          <w:lang w:val="en-US"/>
        </w:rPr>
        <w:t xml:space="preserve"> </w:t>
      </w:r>
      <w:r w:rsidR="00814CB3" w:rsidRPr="00161721">
        <w:rPr>
          <w:rFonts w:asciiTheme="minorHAnsi" w:hAnsiTheme="minorHAnsi" w:cstheme="minorHAnsi"/>
          <w:sz w:val="20"/>
          <w:szCs w:val="20"/>
          <w:lang w:val="en-US"/>
        </w:rPr>
        <w:t>its</w:t>
      </w:r>
      <w:r w:rsidRPr="00161721">
        <w:rPr>
          <w:rFonts w:asciiTheme="minorHAnsi" w:hAnsiTheme="minorHAnsi" w:cstheme="minorHAnsi"/>
          <w:sz w:val="20"/>
          <w:szCs w:val="20"/>
          <w:lang w:val="en-US"/>
        </w:rPr>
        <w:t xml:space="preserve"> own topographical survey. </w:t>
      </w:r>
    </w:p>
    <w:p w14:paraId="623EC6AD"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In the south direction, a heavy railed road will take place designed with a minimum capacity of (16t/axle).  </w:t>
      </w:r>
    </w:p>
    <w:p w14:paraId="1D58D030" w14:textId="642C3E9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For the other free surfaces, they will be in accordance with the plans provided in the </w:t>
      </w:r>
      <w:r w:rsidR="001E746D"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A3-7</w:t>
      </w:r>
      <w:r w:rsidR="001E746D"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of this document.</w:t>
      </w:r>
    </w:p>
    <w:p w14:paraId="73378625" w14:textId="77777777"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The Contractor is responsible for creating all the necessary access for the working zone.</w:t>
      </w:r>
    </w:p>
    <w:p w14:paraId="342228F0" w14:textId="5030413D" w:rsidR="00F63ADA" w:rsidRPr="00161721" w:rsidRDefault="00F63ADA" w:rsidP="00F63ADA">
      <w:pPr>
        <w:pStyle w:val="Sansinterligne"/>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Please refer to the relative plans provided in the </w:t>
      </w:r>
      <w:r w:rsidR="001E746D"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A3-7</w:t>
      </w:r>
      <w:r w:rsidR="001E746D" w:rsidRPr="00161721">
        <w:rPr>
          <w:rFonts w:asciiTheme="minorHAnsi" w:hAnsiTheme="minorHAnsi" w:cstheme="minorHAnsi"/>
          <w:sz w:val="20"/>
          <w:szCs w:val="20"/>
          <w:lang w:val="en-US"/>
        </w:rPr>
        <w:t xml:space="preserve"> </w:t>
      </w:r>
      <w:r w:rsidRPr="00161721">
        <w:rPr>
          <w:rFonts w:asciiTheme="minorHAnsi" w:hAnsiTheme="minorHAnsi" w:cstheme="minorHAnsi"/>
          <w:sz w:val="20"/>
          <w:szCs w:val="20"/>
          <w:lang w:val="en-US"/>
        </w:rPr>
        <w:t>of this document.</w:t>
      </w:r>
    </w:p>
    <w:p w14:paraId="350762CF"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Fences and gates:</w:t>
      </w:r>
    </w:p>
    <w:p w14:paraId="2E7B261F" w14:textId="25C42E8F" w:rsidR="00F63ADA" w:rsidRPr="00161721" w:rsidRDefault="00F63ADA" w:rsidP="006D6ABD">
      <w:pPr>
        <w:rPr>
          <w:rFonts w:asciiTheme="minorHAnsi" w:hAnsiTheme="minorHAnsi" w:cstheme="minorHAnsi"/>
          <w:b/>
          <w:bCs/>
          <w:lang w:val="en-US"/>
        </w:rPr>
      </w:pPr>
      <w:r w:rsidRPr="00161721">
        <w:rPr>
          <w:rFonts w:asciiTheme="minorHAnsi" w:hAnsiTheme="minorHAnsi" w:cstheme="minorHAnsi"/>
          <w:lang w:val="en-US"/>
        </w:rPr>
        <w:t xml:space="preserve">The Contractor is responsible for the construction of a security fence all around the substation with all the relative necessary gates, </w:t>
      </w:r>
      <w:r w:rsidRPr="00161721">
        <w:rPr>
          <w:rFonts w:asciiTheme="minorHAnsi" w:hAnsiTheme="minorHAnsi" w:cstheme="minorHAnsi"/>
          <w:b/>
          <w:bCs/>
          <w:lang w:val="en-US"/>
        </w:rPr>
        <w:t>(minimum 1 vehicles’ entry door, 1 personals’ entry door, and 1 personal’s exit door to ensure their safety and security during the execution phase)</w:t>
      </w:r>
    </w:p>
    <w:p w14:paraId="49A656EA" w14:textId="4992CCB3" w:rsidR="00F63ADA" w:rsidRPr="00161721" w:rsidRDefault="00F63ADA" w:rsidP="00F63ADA">
      <w:pPr>
        <w:pStyle w:val="Sansinterligne"/>
        <w:rPr>
          <w:rFonts w:asciiTheme="minorHAnsi" w:hAnsiTheme="minorHAnsi" w:cstheme="minorHAnsi"/>
          <w:i/>
          <w:iCs/>
          <w:sz w:val="20"/>
          <w:szCs w:val="20"/>
          <w:lang w:val="en-US"/>
        </w:rPr>
      </w:pPr>
      <w:r w:rsidRPr="00161721">
        <w:rPr>
          <w:rFonts w:asciiTheme="minorHAnsi" w:hAnsiTheme="minorHAnsi" w:cstheme="minorHAnsi"/>
          <w:i/>
          <w:iCs/>
          <w:sz w:val="20"/>
          <w:szCs w:val="20"/>
          <w:lang w:val="en-US"/>
        </w:rPr>
        <w:t xml:space="preserve">Please refer to the sections of the </w:t>
      </w:r>
      <w:r w:rsidR="001E746D" w:rsidRPr="00161721">
        <w:rPr>
          <w:rFonts w:asciiTheme="minorHAnsi" w:hAnsiTheme="minorHAnsi" w:cstheme="minorHAnsi"/>
          <w:sz w:val="20"/>
          <w:szCs w:val="20"/>
          <w:lang w:val="en-US"/>
        </w:rPr>
        <w:t xml:space="preserve">Annex </w:t>
      </w:r>
      <w:r w:rsidR="00690386" w:rsidRPr="00161721">
        <w:rPr>
          <w:rFonts w:asciiTheme="minorHAnsi" w:hAnsiTheme="minorHAnsi" w:cstheme="minorHAnsi"/>
          <w:sz w:val="20"/>
          <w:szCs w:val="20"/>
          <w:lang w:val="en-US"/>
        </w:rPr>
        <w:t>A3-7</w:t>
      </w:r>
      <w:r w:rsidR="001E746D" w:rsidRPr="00161721">
        <w:rPr>
          <w:rFonts w:asciiTheme="minorHAnsi" w:hAnsiTheme="minorHAnsi" w:cstheme="minorHAnsi"/>
          <w:sz w:val="20"/>
          <w:szCs w:val="20"/>
          <w:lang w:val="en-US"/>
        </w:rPr>
        <w:t xml:space="preserve"> </w:t>
      </w:r>
      <w:r w:rsidRPr="00161721">
        <w:rPr>
          <w:rFonts w:asciiTheme="minorHAnsi" w:hAnsiTheme="minorHAnsi" w:cstheme="minorHAnsi"/>
          <w:i/>
          <w:iCs/>
          <w:sz w:val="20"/>
          <w:szCs w:val="20"/>
          <w:lang w:val="en-US"/>
        </w:rPr>
        <w:t xml:space="preserve">for more details. </w:t>
      </w:r>
    </w:p>
    <w:p w14:paraId="0D613118"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Exterior and interior lighting</w:t>
      </w:r>
    </w:p>
    <w:p w14:paraId="64A51047"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 xml:space="preserve">The Contractor is responsible for the supply and installation of a sufficient exterior and interior lighting system. </w:t>
      </w:r>
    </w:p>
    <w:p w14:paraId="2B6E543A"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He should use the latest lighting technology which saves energy and protects the environment, (LED technology or equivalent)</w:t>
      </w:r>
    </w:p>
    <w:p w14:paraId="42A20625"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 xml:space="preserve">In addition, he should provide for approval a detailed calculation notes showing the minimum degree of illuminance that must be provided in each room of the buildings and at the level of the exterior area.  </w:t>
      </w:r>
    </w:p>
    <w:p w14:paraId="5CD28172"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He is responsible for the following activities:</w:t>
      </w:r>
    </w:p>
    <w:p w14:paraId="12BCE19C" w14:textId="77777777" w:rsidR="00F63ADA" w:rsidRPr="00161721" w:rsidRDefault="00F63ADA" w:rsidP="0074216D">
      <w:pPr>
        <w:pStyle w:val="Paragraphedeliste"/>
        <w:numPr>
          <w:ilvl w:val="0"/>
          <w:numId w:val="90"/>
        </w:numPr>
        <w:rPr>
          <w:rFonts w:asciiTheme="minorHAnsi" w:eastAsia="Calibri" w:hAnsiTheme="minorHAnsi" w:cstheme="minorHAnsi"/>
          <w:lang w:val="en-US"/>
        </w:rPr>
      </w:pPr>
      <w:r w:rsidRPr="00161721">
        <w:rPr>
          <w:rFonts w:asciiTheme="minorHAnsi" w:eastAsia="Calibri" w:hAnsiTheme="minorHAnsi" w:cstheme="minorHAnsi"/>
          <w:lang w:val="en-US"/>
        </w:rPr>
        <w:t>Supply and connection of exterior and interior lighting and socket box</w:t>
      </w:r>
    </w:p>
    <w:p w14:paraId="7327E66D" w14:textId="77777777" w:rsidR="00F63ADA" w:rsidRPr="00161721" w:rsidRDefault="00F63ADA" w:rsidP="0074216D">
      <w:pPr>
        <w:pStyle w:val="Paragraphedeliste"/>
        <w:numPr>
          <w:ilvl w:val="0"/>
          <w:numId w:val="90"/>
        </w:numPr>
        <w:rPr>
          <w:rFonts w:asciiTheme="minorHAnsi" w:eastAsia="Calibri" w:hAnsiTheme="minorHAnsi" w:cstheme="minorHAnsi"/>
          <w:lang w:val="en-US"/>
        </w:rPr>
      </w:pPr>
      <w:r w:rsidRPr="00161721">
        <w:rPr>
          <w:rFonts w:asciiTheme="minorHAnsi" w:eastAsia="Calibri" w:hAnsiTheme="minorHAnsi" w:cstheme="minorHAnsi"/>
          <w:lang w:val="en-US"/>
        </w:rPr>
        <w:t>Supply and connection of the lightning protection system.</w:t>
      </w:r>
    </w:p>
    <w:p w14:paraId="5CBFCBBF"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Water supply</w:t>
      </w:r>
    </w:p>
    <w:p w14:paraId="045ABAAC" w14:textId="7630B72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The contractor should provide a detailed calculation note that concerns an adequate and sufficient water supply system for the Fond Cole substation 69/33/11 kV.</w:t>
      </w:r>
    </w:p>
    <w:p w14:paraId="27B8194D"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The Contractor is responsible to install a water distribution system to supply the control building facilities such as:</w:t>
      </w:r>
    </w:p>
    <w:p w14:paraId="5CAF5705" w14:textId="77777777" w:rsidR="00F63ADA" w:rsidRPr="00161721" w:rsidRDefault="00F63ADA" w:rsidP="0074216D">
      <w:pPr>
        <w:pStyle w:val="Paragraphedeliste"/>
        <w:numPr>
          <w:ilvl w:val="0"/>
          <w:numId w:val="88"/>
        </w:numPr>
        <w:spacing w:before="0"/>
        <w:rPr>
          <w:rFonts w:asciiTheme="minorHAnsi" w:hAnsiTheme="minorHAnsi" w:cstheme="minorHAnsi"/>
          <w:lang w:val="en-US"/>
        </w:rPr>
      </w:pPr>
      <w:r w:rsidRPr="00161721">
        <w:rPr>
          <w:rFonts w:asciiTheme="minorHAnsi" w:hAnsiTheme="minorHAnsi" w:cstheme="minorHAnsi"/>
          <w:lang w:val="en-US"/>
        </w:rPr>
        <w:t xml:space="preserve">The sanitary facilities </w:t>
      </w:r>
    </w:p>
    <w:p w14:paraId="4DAA2F8F" w14:textId="77777777" w:rsidR="00F63ADA" w:rsidRPr="00161721" w:rsidRDefault="00F63ADA" w:rsidP="0074216D">
      <w:pPr>
        <w:pStyle w:val="Paragraphedeliste"/>
        <w:numPr>
          <w:ilvl w:val="0"/>
          <w:numId w:val="88"/>
        </w:numPr>
        <w:rPr>
          <w:rFonts w:asciiTheme="minorHAnsi" w:hAnsiTheme="minorHAnsi" w:cstheme="minorHAnsi"/>
          <w:lang w:val="en-US"/>
        </w:rPr>
      </w:pPr>
      <w:r w:rsidRPr="00161721">
        <w:rPr>
          <w:rFonts w:asciiTheme="minorHAnsi" w:hAnsiTheme="minorHAnsi" w:cstheme="minorHAnsi"/>
          <w:lang w:val="en-US"/>
        </w:rPr>
        <w:t>The eyewash in the battery rooms</w:t>
      </w:r>
    </w:p>
    <w:p w14:paraId="14EF6B80" w14:textId="77777777" w:rsidR="00F63ADA" w:rsidRPr="00161721" w:rsidRDefault="00F63ADA" w:rsidP="0074216D">
      <w:pPr>
        <w:pStyle w:val="Paragraphedeliste"/>
        <w:numPr>
          <w:ilvl w:val="0"/>
          <w:numId w:val="88"/>
        </w:numPr>
        <w:rPr>
          <w:rFonts w:asciiTheme="minorHAnsi" w:hAnsiTheme="minorHAnsi" w:cstheme="minorHAnsi"/>
          <w:lang w:val="en-US"/>
        </w:rPr>
      </w:pPr>
      <w:r w:rsidRPr="00161721">
        <w:rPr>
          <w:rFonts w:asciiTheme="minorHAnsi" w:hAnsiTheme="minorHAnsi" w:cstheme="minorHAnsi"/>
          <w:lang w:val="en-US"/>
        </w:rPr>
        <w:t>Etc…</w:t>
      </w:r>
    </w:p>
    <w:p w14:paraId="3FFBCC37" w14:textId="77777777" w:rsidR="00F63ADA" w:rsidRPr="00161721" w:rsidRDefault="00F63ADA" w:rsidP="006D6ABD">
      <w:pPr>
        <w:rPr>
          <w:rFonts w:asciiTheme="minorHAnsi" w:hAnsiTheme="minorHAnsi" w:cstheme="minorHAnsi"/>
          <w:bCs/>
          <w:lang w:val="en-US"/>
        </w:rPr>
      </w:pPr>
      <w:r w:rsidRPr="00161721">
        <w:rPr>
          <w:rFonts w:asciiTheme="minorHAnsi" w:hAnsiTheme="minorHAnsi" w:cstheme="minorHAnsi"/>
          <w:b/>
          <w:bCs/>
          <w:lang w:val="en-US"/>
        </w:rPr>
        <w:t>Duct banks:</w:t>
      </w:r>
    </w:p>
    <w:p w14:paraId="39D63518" w14:textId="3BDB2FC3" w:rsidR="00F63ADA" w:rsidRPr="00161721" w:rsidRDefault="00F63ADA" w:rsidP="00F63ADA">
      <w:pPr>
        <w:rPr>
          <w:rFonts w:asciiTheme="minorHAnsi" w:hAnsiTheme="minorHAnsi" w:cstheme="minorHAnsi"/>
          <w:lang w:val="en-US"/>
        </w:rPr>
      </w:pPr>
      <w:bookmarkStart w:id="817" w:name="_Hlk114382911"/>
      <w:r w:rsidRPr="00161721">
        <w:rPr>
          <w:rFonts w:asciiTheme="minorHAnsi" w:hAnsiTheme="minorHAnsi" w:cstheme="minorHAnsi"/>
          <w:lang w:val="en-US"/>
        </w:rPr>
        <w:t>The Contractor is responsible for the construction of all the necessary duct bank and cable trench for the cables (69</w:t>
      </w:r>
      <w:r w:rsidR="0016591C" w:rsidRPr="00161721">
        <w:rPr>
          <w:rFonts w:asciiTheme="minorHAnsi" w:hAnsiTheme="minorHAnsi" w:cstheme="minorHAnsi"/>
          <w:lang w:val="en-US"/>
        </w:rPr>
        <w:t>kV</w:t>
      </w:r>
      <w:r w:rsidRPr="00161721">
        <w:rPr>
          <w:rFonts w:asciiTheme="minorHAnsi" w:hAnsiTheme="minorHAnsi" w:cstheme="minorHAnsi"/>
          <w:lang w:val="en-US"/>
        </w:rPr>
        <w:t>, 11</w:t>
      </w:r>
      <w:r w:rsidR="0016591C" w:rsidRPr="00161721">
        <w:rPr>
          <w:rFonts w:asciiTheme="minorHAnsi" w:hAnsiTheme="minorHAnsi" w:cstheme="minorHAnsi"/>
          <w:lang w:val="en-US"/>
        </w:rPr>
        <w:t>kV</w:t>
      </w:r>
      <w:r w:rsidRPr="00161721">
        <w:rPr>
          <w:rFonts w:asciiTheme="minorHAnsi" w:hAnsiTheme="minorHAnsi" w:cstheme="minorHAnsi"/>
          <w:lang w:val="en-US"/>
        </w:rPr>
        <w:t xml:space="preserve"> and 33 </w:t>
      </w:r>
      <w:r w:rsidR="0016591C" w:rsidRPr="00161721">
        <w:rPr>
          <w:rFonts w:asciiTheme="minorHAnsi" w:hAnsiTheme="minorHAnsi" w:cstheme="minorHAnsi"/>
          <w:lang w:val="en-US"/>
        </w:rPr>
        <w:t>k</w:t>
      </w:r>
      <w:r w:rsidRPr="00161721">
        <w:rPr>
          <w:rFonts w:asciiTheme="minorHAnsi" w:hAnsiTheme="minorHAnsi" w:cstheme="minorHAnsi"/>
          <w:lang w:val="en-US"/>
        </w:rPr>
        <w:t xml:space="preserve">V) that must be placed separately. </w:t>
      </w:r>
    </w:p>
    <w:p w14:paraId="69BFAEC3" w14:textId="77777777"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A detailed inventory of the existing gutters shall be made before and after the work's execution, and in case of any noticed deterioration, the contractor will be responsible for all necessary restoration at his own expense.</w:t>
      </w:r>
    </w:p>
    <w:p w14:paraId="79A04EE5" w14:textId="34DE1FBE" w:rsidR="00F63ADA" w:rsidRPr="00161721" w:rsidRDefault="00F63ADA" w:rsidP="00F63ADA">
      <w:pPr>
        <w:rPr>
          <w:rFonts w:asciiTheme="minorHAnsi" w:hAnsiTheme="minorHAnsi" w:cstheme="minorHAnsi"/>
          <w:lang w:val="en-US"/>
        </w:rPr>
      </w:pPr>
      <w:r w:rsidRPr="00161721">
        <w:rPr>
          <w:rFonts w:asciiTheme="minorHAnsi" w:hAnsiTheme="minorHAnsi" w:cstheme="minorHAnsi"/>
          <w:lang w:val="en-US"/>
        </w:rPr>
        <w:t xml:space="preserve">All the duct bank / cable trenches are clearly represented on the relative plan of the Fond Cole substation, in the </w:t>
      </w:r>
      <w:r w:rsidR="001E746D"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A3-7</w:t>
      </w:r>
      <w:r w:rsidR="001E746D" w:rsidRPr="00161721">
        <w:rPr>
          <w:rFonts w:asciiTheme="minorHAnsi" w:hAnsiTheme="minorHAnsi" w:cstheme="minorHAnsi"/>
          <w:lang w:val="en-US"/>
        </w:rPr>
        <w:t xml:space="preserve"> </w:t>
      </w:r>
      <w:r w:rsidRPr="00161721">
        <w:rPr>
          <w:rFonts w:asciiTheme="minorHAnsi" w:hAnsiTheme="minorHAnsi" w:cstheme="minorHAnsi"/>
          <w:lang w:val="en-US"/>
        </w:rPr>
        <w:t xml:space="preserve">of this document, that should be considered as an indicative layout and the contractor must provide his own layout for approval. </w:t>
      </w:r>
    </w:p>
    <w:p w14:paraId="65D4C988" w14:textId="77777777" w:rsidR="008504EC" w:rsidRPr="00161721" w:rsidRDefault="008504EC" w:rsidP="0074216D">
      <w:pPr>
        <w:pStyle w:val="Titre4"/>
        <w:numPr>
          <w:ilvl w:val="3"/>
          <w:numId w:val="86"/>
        </w:numPr>
        <w:tabs>
          <w:tab w:val="left" w:pos="1701"/>
        </w:tabs>
        <w:spacing w:line="276" w:lineRule="auto"/>
        <w:rPr>
          <w:rFonts w:asciiTheme="minorHAnsi" w:hAnsiTheme="minorHAnsi" w:cstheme="minorHAnsi"/>
          <w:sz w:val="24"/>
          <w:szCs w:val="24"/>
          <w:lang w:val="en-US"/>
        </w:rPr>
      </w:pPr>
      <w:bookmarkStart w:id="818" w:name="_Toc145019393"/>
      <w:bookmarkStart w:id="819" w:name="_Toc145019975"/>
      <w:bookmarkStart w:id="820" w:name="_Toc148030435"/>
      <w:bookmarkEnd w:id="817"/>
      <w:bookmarkEnd w:id="818"/>
      <w:bookmarkEnd w:id="819"/>
      <w:r w:rsidRPr="00161721">
        <w:rPr>
          <w:rFonts w:asciiTheme="minorHAnsi" w:hAnsiTheme="minorHAnsi" w:cstheme="minorHAnsi"/>
          <w:sz w:val="24"/>
          <w:szCs w:val="24"/>
          <w:lang w:val="en-US"/>
        </w:rPr>
        <w:t>Electrical design</w:t>
      </w:r>
      <w:bookmarkEnd w:id="820"/>
    </w:p>
    <w:p w14:paraId="2F4447AA" w14:textId="66EEF8A7" w:rsidR="008504EC" w:rsidRPr="00161721" w:rsidRDefault="008504EC" w:rsidP="00A72019">
      <w:pPr>
        <w:pStyle w:val="text-format"/>
        <w:rPr>
          <w:b/>
          <w:lang w:val="en-US"/>
        </w:rPr>
      </w:pPr>
      <w:r w:rsidRPr="00161721">
        <w:rPr>
          <w:b/>
          <w:lang w:val="en-US"/>
        </w:rPr>
        <w:t>SLD</w:t>
      </w:r>
    </w:p>
    <w:p w14:paraId="697E15C1" w14:textId="163B77B7" w:rsidR="008504EC" w:rsidRPr="00161721" w:rsidRDefault="008504EC" w:rsidP="008504EC">
      <w:pPr>
        <w:spacing w:line="312" w:lineRule="auto"/>
        <w:rPr>
          <w:rFonts w:asciiTheme="minorHAnsi" w:hAnsiTheme="minorHAnsi" w:cstheme="minorHAnsi"/>
          <w:lang w:val="en-US"/>
        </w:rPr>
      </w:pPr>
      <w:r w:rsidRPr="00161721">
        <w:rPr>
          <w:rFonts w:asciiTheme="minorHAnsi" w:hAnsiTheme="minorHAnsi" w:cstheme="minorHAnsi"/>
          <w:lang w:val="en-US"/>
        </w:rPr>
        <w:t xml:space="preserve">The new Fond Cole substation under this contract will consist of the 69/33/11kV switchgear as described (see also the respective SLD on </w:t>
      </w:r>
      <w:r w:rsidR="001E746D" w:rsidRPr="00161721">
        <w:rPr>
          <w:rFonts w:asciiTheme="minorHAnsi" w:hAnsiTheme="minorHAnsi" w:cstheme="minorHAnsi"/>
          <w:lang w:val="en-US"/>
        </w:rPr>
        <w:t xml:space="preserve">Annex </w:t>
      </w:r>
      <w:r w:rsidR="00690386" w:rsidRPr="00161721">
        <w:rPr>
          <w:rFonts w:asciiTheme="minorHAnsi" w:hAnsiTheme="minorHAnsi" w:cstheme="minorHAnsi"/>
          <w:lang w:val="en-US"/>
        </w:rPr>
        <w:t>A3-8</w:t>
      </w:r>
      <w:r w:rsidRPr="00161721">
        <w:rPr>
          <w:rFonts w:asciiTheme="minorHAnsi" w:hAnsiTheme="minorHAnsi" w:cstheme="minorHAnsi"/>
          <w:lang w:val="en-US"/>
        </w:rPr>
        <w:t>)</w:t>
      </w:r>
    </w:p>
    <w:p w14:paraId="25157484" w14:textId="4E23152A" w:rsidR="008504EC" w:rsidRPr="00161721" w:rsidRDefault="008504EC" w:rsidP="008504EC">
      <w:pPr>
        <w:spacing w:line="312" w:lineRule="auto"/>
        <w:rPr>
          <w:rFonts w:asciiTheme="minorHAnsi" w:hAnsiTheme="minorHAnsi" w:cstheme="minorHAnsi"/>
          <w:lang w:val="en-US"/>
        </w:rPr>
      </w:pPr>
      <w:r w:rsidRPr="00161721">
        <w:rPr>
          <w:rFonts w:asciiTheme="minorHAnsi" w:hAnsiTheme="minorHAnsi" w:cstheme="minorHAnsi"/>
          <w:lang w:val="en-US"/>
        </w:rPr>
        <w:t xml:space="preserve">The substation </w:t>
      </w:r>
      <w:r w:rsidR="00603E03" w:rsidRPr="00161721">
        <w:rPr>
          <w:rFonts w:asciiTheme="minorHAnsi" w:hAnsiTheme="minorHAnsi" w:cstheme="minorHAnsi"/>
          <w:lang w:val="en-US"/>
        </w:rPr>
        <w:t>consists</w:t>
      </w:r>
      <w:r w:rsidRPr="00161721">
        <w:rPr>
          <w:rFonts w:asciiTheme="minorHAnsi" w:hAnsiTheme="minorHAnsi" w:cstheme="minorHAnsi"/>
          <w:lang w:val="en-US"/>
        </w:rPr>
        <w:t xml:space="preserve"> of a new 69kV GIS switchgear installed inside GIS room, 33kV switchgear in 33kV MV room and an 11kV switchgear in an 11kV MV room. Contractor </w:t>
      </w:r>
      <w:r w:rsidR="00A36CF1" w:rsidRPr="00161721">
        <w:rPr>
          <w:rFonts w:asciiTheme="minorHAnsi" w:hAnsiTheme="minorHAnsi" w:cstheme="minorHAnsi"/>
          <w:lang w:val="en-US"/>
        </w:rPr>
        <w:t>should</w:t>
      </w:r>
      <w:r w:rsidRPr="00161721">
        <w:rPr>
          <w:rFonts w:asciiTheme="minorHAnsi" w:hAnsiTheme="minorHAnsi" w:cstheme="minorHAnsi"/>
          <w:lang w:val="en-US"/>
        </w:rPr>
        <w:t xml:space="preserve"> keep space for minim</w:t>
      </w:r>
      <w:r w:rsidR="00750309" w:rsidRPr="00161721">
        <w:rPr>
          <w:rFonts w:asciiTheme="minorHAnsi" w:hAnsiTheme="minorHAnsi" w:cstheme="minorHAnsi"/>
          <w:lang w:val="en-US"/>
        </w:rPr>
        <w:t>um two other 69kV GIS Line bays.</w:t>
      </w:r>
      <w:r w:rsidRPr="00161721">
        <w:rPr>
          <w:rFonts w:asciiTheme="minorHAnsi" w:hAnsiTheme="minorHAnsi" w:cstheme="minorHAnsi"/>
          <w:lang w:val="en-US"/>
        </w:rPr>
        <w:t xml:space="preserve"> One coupling</w:t>
      </w:r>
      <w:r w:rsidR="00750309" w:rsidRPr="00161721">
        <w:rPr>
          <w:rFonts w:asciiTheme="minorHAnsi" w:hAnsiTheme="minorHAnsi" w:cstheme="minorHAnsi"/>
          <w:lang w:val="en-US"/>
        </w:rPr>
        <w:t xml:space="preserve">, </w:t>
      </w:r>
      <w:r w:rsidR="00133E9B" w:rsidRPr="00161721">
        <w:rPr>
          <w:rFonts w:asciiTheme="minorHAnsi" w:hAnsiTheme="minorHAnsi" w:cstheme="minorHAnsi"/>
          <w:lang w:val="en-US"/>
        </w:rPr>
        <w:t>two</w:t>
      </w:r>
      <w:r w:rsidR="00750309" w:rsidRPr="00161721">
        <w:rPr>
          <w:rFonts w:asciiTheme="minorHAnsi" w:hAnsiTheme="minorHAnsi" w:cstheme="minorHAnsi"/>
          <w:lang w:val="en-US"/>
        </w:rPr>
        <w:t xml:space="preserve"> feeders and one measurement cabinet as future extension of 33kV switchgear and two feeders for future extension of the 11kV switchgear</w:t>
      </w:r>
      <w:r w:rsidRPr="00161721">
        <w:rPr>
          <w:rFonts w:asciiTheme="minorHAnsi" w:hAnsiTheme="minorHAnsi" w:cstheme="minorHAnsi"/>
          <w:lang w:val="en-US"/>
        </w:rPr>
        <w:t>. Two power transformers will be installed in the switchyard in addition to the station services auxiliary transformer</w:t>
      </w:r>
      <w:r w:rsidR="007F6187" w:rsidRPr="00161721">
        <w:rPr>
          <w:rFonts w:asciiTheme="minorHAnsi" w:hAnsiTheme="minorHAnsi" w:cstheme="minorHAnsi"/>
          <w:lang w:val="en-US"/>
        </w:rPr>
        <w:t>s</w:t>
      </w:r>
      <w:r w:rsidRPr="00161721">
        <w:rPr>
          <w:rFonts w:asciiTheme="minorHAnsi" w:hAnsiTheme="minorHAnsi" w:cstheme="minorHAnsi"/>
          <w:lang w:val="en-US"/>
        </w:rPr>
        <w:t xml:space="preserve"> near the control building. Two earthing 11kV transformers should be connected to </w:t>
      </w:r>
      <w:r w:rsidR="00750309" w:rsidRPr="00161721">
        <w:rPr>
          <w:rFonts w:asciiTheme="minorHAnsi" w:hAnsiTheme="minorHAnsi" w:cstheme="minorHAnsi"/>
          <w:lang w:val="en-US"/>
        </w:rPr>
        <w:t xml:space="preserve">69/11kV and </w:t>
      </w:r>
      <w:r w:rsidRPr="00161721">
        <w:rPr>
          <w:rFonts w:asciiTheme="minorHAnsi" w:hAnsiTheme="minorHAnsi" w:cstheme="minorHAnsi"/>
          <w:lang w:val="en-US"/>
        </w:rPr>
        <w:t xml:space="preserve">33/11kV </w:t>
      </w:r>
      <w:r w:rsidR="00750309" w:rsidRPr="00161721">
        <w:rPr>
          <w:rFonts w:asciiTheme="minorHAnsi" w:hAnsiTheme="minorHAnsi" w:cstheme="minorHAnsi"/>
          <w:lang w:val="en-US"/>
        </w:rPr>
        <w:t xml:space="preserve">power </w:t>
      </w:r>
      <w:r w:rsidRPr="00161721">
        <w:rPr>
          <w:rFonts w:asciiTheme="minorHAnsi" w:hAnsiTheme="minorHAnsi" w:cstheme="minorHAnsi"/>
          <w:lang w:val="en-US"/>
        </w:rPr>
        <w:t>transformers.</w:t>
      </w:r>
    </w:p>
    <w:p w14:paraId="4323B8E8" w14:textId="77777777" w:rsidR="008504EC" w:rsidRPr="00161721" w:rsidRDefault="008504EC" w:rsidP="008504EC">
      <w:pPr>
        <w:spacing w:line="312" w:lineRule="auto"/>
        <w:rPr>
          <w:rFonts w:asciiTheme="minorHAnsi" w:hAnsiTheme="minorHAnsi" w:cstheme="minorHAnsi"/>
          <w:lang w:val="en-US"/>
        </w:rPr>
      </w:pPr>
      <w:r w:rsidRPr="00161721">
        <w:rPr>
          <w:rFonts w:asciiTheme="minorHAnsi" w:hAnsiTheme="minorHAnsi" w:cstheme="minorHAnsi"/>
          <w:lang w:val="en-US"/>
        </w:rPr>
        <w:t>The design shall be prepared considering the possibility to allow an easy extension in the future without any relocation of any equipment. Thus, cable ducts, openings, civil works, building works, arrangement of all secondary equipment, etc shall be designed and prepared for the final stage. Single line, layout, section, building and other relevant drawings shall show the final extension of the substation.</w:t>
      </w:r>
    </w:p>
    <w:p w14:paraId="4C7964A9" w14:textId="56748CEC" w:rsidR="008504EC" w:rsidRPr="00161721" w:rsidRDefault="008504EC" w:rsidP="00A72019">
      <w:pPr>
        <w:pStyle w:val="text-format"/>
        <w:rPr>
          <w:lang w:val="en-US"/>
        </w:rPr>
      </w:pPr>
      <w:r w:rsidRPr="00161721">
        <w:rPr>
          <w:lang w:val="en-US"/>
        </w:rPr>
        <w:t xml:space="preserve">Outdoor </w:t>
      </w:r>
      <w:r w:rsidR="00750309" w:rsidRPr="00161721">
        <w:rPr>
          <w:lang w:val="en-US"/>
        </w:rPr>
        <w:t xml:space="preserve">High voltage and </w:t>
      </w:r>
      <w:r w:rsidRPr="00161721">
        <w:rPr>
          <w:lang w:val="en-US"/>
        </w:rPr>
        <w:t xml:space="preserve">Medium voltage </w:t>
      </w:r>
      <w:r w:rsidR="004F21C1" w:rsidRPr="00161721">
        <w:rPr>
          <w:lang w:val="en-US"/>
        </w:rPr>
        <w:t>equipment</w:t>
      </w:r>
      <w:r w:rsidRPr="00161721">
        <w:rPr>
          <w:lang w:val="en-US"/>
        </w:rPr>
        <w:t>:</w:t>
      </w:r>
    </w:p>
    <w:p w14:paraId="68179310" w14:textId="77777777" w:rsidR="008504EC" w:rsidRPr="00161721" w:rsidRDefault="008504EC" w:rsidP="008504EC">
      <w:pPr>
        <w:spacing w:line="312" w:lineRule="auto"/>
        <w:rPr>
          <w:rFonts w:asciiTheme="minorHAnsi" w:hAnsiTheme="minorHAnsi" w:cstheme="minorHAnsi"/>
          <w:lang w:val="en-US"/>
        </w:rPr>
      </w:pPr>
      <w:r w:rsidRPr="00161721">
        <w:rPr>
          <w:rFonts w:asciiTheme="minorHAnsi" w:hAnsiTheme="minorHAnsi" w:cstheme="minorHAnsi"/>
          <w:lang w:val="en-US"/>
        </w:rPr>
        <w:t xml:space="preserve">The contractor will supply and install: </w:t>
      </w:r>
    </w:p>
    <w:p w14:paraId="6B71CDB0" w14:textId="23A76F4D" w:rsidR="008504EC" w:rsidRPr="00161721" w:rsidRDefault="00060007"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One 69</w:t>
      </w:r>
      <w:r w:rsidR="008504EC" w:rsidRPr="00161721">
        <w:rPr>
          <w:rFonts w:asciiTheme="minorHAnsi" w:hAnsiTheme="minorHAnsi" w:cstheme="minorHAnsi"/>
          <w:lang w:val="en-US"/>
        </w:rPr>
        <w:t>/11kV power transformer</w:t>
      </w:r>
      <w:r w:rsidRPr="00161721">
        <w:rPr>
          <w:rFonts w:asciiTheme="minorHAnsi" w:hAnsiTheme="minorHAnsi" w:cstheme="minorHAnsi"/>
          <w:lang w:val="en-US"/>
        </w:rPr>
        <w:t xml:space="preserve"> 15</w:t>
      </w:r>
      <w:r w:rsidR="008504EC" w:rsidRPr="00161721">
        <w:rPr>
          <w:rFonts w:asciiTheme="minorHAnsi" w:hAnsiTheme="minorHAnsi" w:cstheme="minorHAnsi"/>
          <w:lang w:val="en-US"/>
        </w:rPr>
        <w:t xml:space="preserve">MVA YNd11 ONAN/ONAF cooling, two winding </w:t>
      </w:r>
      <w:r w:rsidR="00603E03" w:rsidRPr="00161721">
        <w:rPr>
          <w:rFonts w:asciiTheme="minorHAnsi" w:hAnsiTheme="minorHAnsi" w:cstheme="minorHAnsi"/>
          <w:lang w:val="en-US"/>
        </w:rPr>
        <w:t>transformers</w:t>
      </w:r>
      <w:r w:rsidR="008504EC" w:rsidRPr="00161721">
        <w:rPr>
          <w:rFonts w:asciiTheme="minorHAnsi" w:hAnsiTheme="minorHAnsi" w:cstheme="minorHAnsi"/>
          <w:lang w:val="en-US"/>
        </w:rPr>
        <w:t>, with on-load tap-changer, automatic voltage regulator, including two current transformers on the primary side and one o</w:t>
      </w:r>
      <w:r w:rsidRPr="00161721">
        <w:rPr>
          <w:rFonts w:asciiTheme="minorHAnsi" w:hAnsiTheme="minorHAnsi" w:cstheme="minorHAnsi"/>
          <w:lang w:val="en-US"/>
        </w:rPr>
        <w:t>n the neutral grounding of the 69</w:t>
      </w:r>
      <w:r w:rsidR="008504EC" w:rsidRPr="00161721">
        <w:rPr>
          <w:rFonts w:asciiTheme="minorHAnsi" w:hAnsiTheme="minorHAnsi" w:cstheme="minorHAnsi"/>
          <w:lang w:val="en-US"/>
        </w:rPr>
        <w:t>kV winding,</w:t>
      </w:r>
    </w:p>
    <w:p w14:paraId="695E63A8" w14:textId="6965B396" w:rsidR="00060007" w:rsidRPr="00161721" w:rsidRDefault="00060007"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One 33/11kV power transformer 20MVA YNd11 ONAN/ONAF cooling, two winding </w:t>
      </w:r>
      <w:r w:rsidR="00603E03" w:rsidRPr="00161721">
        <w:rPr>
          <w:rFonts w:asciiTheme="minorHAnsi" w:hAnsiTheme="minorHAnsi" w:cstheme="minorHAnsi"/>
          <w:lang w:val="en-US"/>
        </w:rPr>
        <w:t>transformers</w:t>
      </w:r>
      <w:r w:rsidRPr="00161721">
        <w:rPr>
          <w:rFonts w:asciiTheme="minorHAnsi" w:hAnsiTheme="minorHAnsi" w:cstheme="minorHAnsi"/>
          <w:lang w:val="en-US"/>
        </w:rPr>
        <w:t>, with on-load tap-changer, automatic voltage regulator, including two current transformers on the primary side and one on the neutral grounding of the 33kV winding,</w:t>
      </w:r>
    </w:p>
    <w:p w14:paraId="07ECC2F7" w14:textId="3B9AD518" w:rsidR="008504EC" w:rsidRPr="00161721" w:rsidRDefault="00C4393D"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Two </w:t>
      </w:r>
      <w:r w:rsidR="00060007" w:rsidRPr="00161721">
        <w:rPr>
          <w:rFonts w:asciiTheme="minorHAnsi" w:hAnsiTheme="minorHAnsi" w:cstheme="minorHAnsi"/>
          <w:lang w:val="en-US"/>
        </w:rPr>
        <w:t>11</w:t>
      </w:r>
      <w:r w:rsidR="008504EC" w:rsidRPr="00161721">
        <w:rPr>
          <w:rFonts w:asciiTheme="minorHAnsi" w:hAnsiTheme="minorHAnsi" w:cstheme="minorHAnsi"/>
          <w:lang w:val="en-US"/>
        </w:rPr>
        <w:t>/</w:t>
      </w:r>
      <w:r w:rsidR="000306CD" w:rsidRPr="00161721">
        <w:rPr>
          <w:rFonts w:asciiTheme="minorHAnsi" w:hAnsiTheme="minorHAnsi" w:cstheme="minorHAnsi"/>
          <w:lang w:val="en-US"/>
        </w:rPr>
        <w:t>0.4</w:t>
      </w:r>
      <w:r w:rsidR="008504EC" w:rsidRPr="00161721">
        <w:rPr>
          <w:rFonts w:asciiTheme="minorHAnsi" w:hAnsiTheme="minorHAnsi" w:cstheme="minorHAnsi"/>
          <w:lang w:val="en-US"/>
        </w:rPr>
        <w:t>kV service auxiliary transformer</w:t>
      </w:r>
      <w:r w:rsidRPr="00161721">
        <w:rPr>
          <w:rFonts w:asciiTheme="minorHAnsi" w:hAnsiTheme="minorHAnsi" w:cstheme="minorHAnsi"/>
          <w:lang w:val="en-US"/>
        </w:rPr>
        <w:t>s</w:t>
      </w:r>
      <w:r w:rsidR="008504EC" w:rsidRPr="00161721">
        <w:rPr>
          <w:rFonts w:asciiTheme="minorHAnsi" w:hAnsiTheme="minorHAnsi" w:cstheme="minorHAnsi"/>
          <w:lang w:val="en-US"/>
        </w:rPr>
        <w:t xml:space="preserve"> 160</w:t>
      </w:r>
      <w:r w:rsidR="00FC3831" w:rsidRPr="00161721">
        <w:rPr>
          <w:rFonts w:asciiTheme="minorHAnsi" w:hAnsiTheme="minorHAnsi" w:cstheme="minorHAnsi"/>
          <w:lang w:val="en-US"/>
        </w:rPr>
        <w:t>k</w:t>
      </w:r>
      <w:r w:rsidR="008504EC" w:rsidRPr="00161721">
        <w:rPr>
          <w:rFonts w:asciiTheme="minorHAnsi" w:hAnsiTheme="minorHAnsi" w:cstheme="minorHAnsi"/>
          <w:lang w:val="en-US"/>
        </w:rPr>
        <w:t>VA with current transformers for neutral grounding of 0.4 kV windings,</w:t>
      </w:r>
    </w:p>
    <w:p w14:paraId="2100321C" w14:textId="6BA0A38E" w:rsidR="008504EC" w:rsidRPr="00161721" w:rsidRDefault="008504EC"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 xml:space="preserve">Two 11kV earthing transformers zigzag winding, connected to </w:t>
      </w:r>
      <w:r w:rsidR="00060007" w:rsidRPr="00161721">
        <w:rPr>
          <w:rFonts w:asciiTheme="minorHAnsi" w:hAnsiTheme="minorHAnsi" w:cstheme="minorHAnsi"/>
          <w:lang w:val="en-US"/>
        </w:rPr>
        <w:t xml:space="preserve">69/11kV and </w:t>
      </w:r>
      <w:r w:rsidRPr="00161721">
        <w:rPr>
          <w:rFonts w:asciiTheme="minorHAnsi" w:hAnsiTheme="minorHAnsi" w:cstheme="minorHAnsi"/>
          <w:lang w:val="en-US"/>
        </w:rPr>
        <w:t xml:space="preserve">33/11kV </w:t>
      </w:r>
      <w:r w:rsidR="00060007" w:rsidRPr="00161721">
        <w:rPr>
          <w:rFonts w:asciiTheme="minorHAnsi" w:hAnsiTheme="minorHAnsi" w:cstheme="minorHAnsi"/>
          <w:lang w:val="en-US"/>
        </w:rPr>
        <w:t xml:space="preserve">power </w:t>
      </w:r>
      <w:r w:rsidRPr="00161721">
        <w:rPr>
          <w:rFonts w:asciiTheme="minorHAnsi" w:hAnsiTheme="minorHAnsi" w:cstheme="minorHAnsi"/>
          <w:lang w:val="en-US"/>
        </w:rPr>
        <w:t>transformers including current transformer</w:t>
      </w:r>
      <w:r w:rsidR="00E175A3" w:rsidRPr="00161721">
        <w:rPr>
          <w:rFonts w:asciiTheme="minorHAnsi" w:hAnsiTheme="minorHAnsi" w:cstheme="minorHAnsi"/>
          <w:lang w:val="en-US"/>
        </w:rPr>
        <w:t>s</w:t>
      </w:r>
      <w:r w:rsidRPr="00161721">
        <w:rPr>
          <w:rFonts w:asciiTheme="minorHAnsi" w:hAnsiTheme="minorHAnsi" w:cstheme="minorHAnsi"/>
          <w:lang w:val="en-US"/>
        </w:rPr>
        <w:t xml:space="preserve"> on the neutral grounding.</w:t>
      </w:r>
    </w:p>
    <w:p w14:paraId="5B3FEB97" w14:textId="78C60DEF" w:rsidR="00BE4A9A" w:rsidRPr="00161721" w:rsidRDefault="00BE4A9A" w:rsidP="00A72019">
      <w:pPr>
        <w:pStyle w:val="text-format"/>
        <w:rPr>
          <w:b/>
          <w:lang w:val="en-US"/>
        </w:rPr>
      </w:pPr>
      <w:r w:rsidRPr="00161721">
        <w:rPr>
          <w:b/>
          <w:lang w:val="en-US"/>
        </w:rPr>
        <w:t>HV switchgear</w:t>
      </w:r>
    </w:p>
    <w:p w14:paraId="3EE023A8" w14:textId="4AB0E7E2" w:rsidR="00BE4A9A" w:rsidRPr="00161721" w:rsidRDefault="00BE4A9A" w:rsidP="00BE4A9A">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contractor will supply a complete 69kV GIS Switchgear, indoor arrangement and double busbar system with Rated Current Busbar 1250 A and Rated Short Circuit Withstand Current common for all equipment 25 kA (3 sec).</w:t>
      </w:r>
    </w:p>
    <w:p w14:paraId="5D439429" w14:textId="77777777" w:rsidR="00BE4A9A" w:rsidRPr="00161721" w:rsidRDefault="00BE4A9A" w:rsidP="00A72019">
      <w:pPr>
        <w:pStyle w:val="text-format"/>
        <w:rPr>
          <w:lang w:val="en-US"/>
        </w:rPr>
      </w:pPr>
      <w:r w:rsidRPr="00161721">
        <w:rPr>
          <w:lang w:val="en-US"/>
        </w:rPr>
        <w:t>The GIS switchgear will be composed of:</w:t>
      </w:r>
    </w:p>
    <w:p w14:paraId="02E83EF8" w14:textId="77777777" w:rsidR="00BE4A9A" w:rsidRPr="00161721" w:rsidRDefault="00BE4A9A" w:rsidP="00BE4A9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One (01) Line bay to Geothermal SS </w:t>
      </w:r>
    </w:p>
    <w:p w14:paraId="22C46EE3" w14:textId="77777777" w:rsidR="00BE4A9A" w:rsidRPr="00161721" w:rsidRDefault="00BE4A9A" w:rsidP="00BE4A9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(01) Line bay Spare (Future West Coast SS),</w:t>
      </w:r>
    </w:p>
    <w:p w14:paraId="64DEB62F" w14:textId="77777777" w:rsidR="00BE4A9A" w:rsidRPr="00161721" w:rsidRDefault="00BE4A9A" w:rsidP="00BE4A9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(01) 69/11kV Transformer bay,</w:t>
      </w:r>
    </w:p>
    <w:p w14:paraId="4F001100" w14:textId="77777777" w:rsidR="00BE4A9A" w:rsidRPr="00161721" w:rsidRDefault="00BE4A9A" w:rsidP="00BE4A9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One (01) busbar coupler bay, </w:t>
      </w:r>
    </w:p>
    <w:p w14:paraId="5099045E" w14:textId="77777777" w:rsidR="00BE4A9A" w:rsidRPr="00161721" w:rsidRDefault="00BE4A9A" w:rsidP="00BE4A9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Two (02) busbar measurement,</w:t>
      </w:r>
    </w:p>
    <w:p w14:paraId="19495C0C" w14:textId="7E1900D1" w:rsidR="00BE4A9A" w:rsidRPr="00161721" w:rsidRDefault="00BE4A9A" w:rsidP="00BE4A9A">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One LCC for each bay,</w:t>
      </w:r>
    </w:p>
    <w:p w14:paraId="20415EA5" w14:textId="77777777" w:rsidR="00BE4A9A" w:rsidRPr="00161721" w:rsidRDefault="00BE4A9A" w:rsidP="00BE4A9A">
      <w:pPr>
        <w:tabs>
          <w:tab w:val="left" w:pos="5954"/>
        </w:tabs>
        <w:spacing w:line="276" w:lineRule="auto"/>
        <w:ind w:left="720"/>
        <w:rPr>
          <w:rFonts w:asciiTheme="minorHAnsi" w:hAnsiTheme="minorHAnsi" w:cstheme="minorHAnsi"/>
          <w:lang w:val="en-US"/>
        </w:rPr>
      </w:pPr>
    </w:p>
    <w:p w14:paraId="26AF7ED9" w14:textId="32D4A729" w:rsidR="00BE4A9A" w:rsidRPr="00161721" w:rsidRDefault="00BE4A9A" w:rsidP="00BE4A9A">
      <w:pPr>
        <w:pStyle w:val="Puce1"/>
        <w:rPr>
          <w:rFonts w:asciiTheme="minorHAnsi" w:hAnsiTheme="minorHAnsi" w:cstheme="minorHAnsi"/>
          <w:iCs/>
          <w:lang w:val="en-US"/>
        </w:rPr>
      </w:pPr>
      <w:r w:rsidRPr="00161721">
        <w:rPr>
          <w:rFonts w:asciiTheme="minorHAnsi" w:hAnsiTheme="minorHAnsi" w:cstheme="minorHAnsi"/>
          <w:iCs/>
          <w:lang w:val="en-US"/>
        </w:rPr>
        <w:t>GIS</w:t>
      </w:r>
      <w:r w:rsidR="00E11981" w:rsidRPr="00161721">
        <w:rPr>
          <w:rFonts w:asciiTheme="minorHAnsi" w:hAnsiTheme="minorHAnsi" w:cstheme="minorHAnsi"/>
          <w:iCs/>
          <w:lang w:val="en-US"/>
        </w:rPr>
        <w:t xml:space="preserve"> 69kV Line bay</w:t>
      </w:r>
      <w:r w:rsidRPr="00161721">
        <w:rPr>
          <w:rFonts w:asciiTheme="minorHAnsi" w:hAnsiTheme="minorHAnsi" w:cstheme="minorHAnsi"/>
          <w:iCs/>
          <w:lang w:val="en-US"/>
        </w:rPr>
        <w:t xml:space="preserve"> module will be composed </w:t>
      </w:r>
      <w:r w:rsidR="00A36CF1" w:rsidRPr="00161721">
        <w:rPr>
          <w:rFonts w:asciiTheme="minorHAnsi" w:hAnsiTheme="minorHAnsi" w:cstheme="minorHAnsi"/>
          <w:iCs/>
          <w:lang w:val="en-US"/>
        </w:rPr>
        <w:t>of:</w:t>
      </w:r>
    </w:p>
    <w:p w14:paraId="4F74F5D4" w14:textId="036A5735" w:rsidR="00BE4A9A" w:rsidRPr="00161721" w:rsidRDefault="00BE4A9A"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Two </w:t>
      </w:r>
      <w:r w:rsidR="00E11981" w:rsidRPr="00161721">
        <w:rPr>
          <w:rFonts w:asciiTheme="minorHAnsi" w:hAnsiTheme="minorHAnsi" w:cstheme="minorHAnsi"/>
          <w:lang w:val="en-US"/>
        </w:rPr>
        <w:t xml:space="preserve">motorized </w:t>
      </w:r>
      <w:r w:rsidRPr="00161721">
        <w:rPr>
          <w:rFonts w:asciiTheme="minorHAnsi" w:hAnsiTheme="minorHAnsi" w:cstheme="minorHAnsi"/>
          <w:lang w:val="en-US"/>
        </w:rPr>
        <w:t>busbar disconnectors (one for each busbar) 1250A</w:t>
      </w:r>
    </w:p>
    <w:p w14:paraId="090C231E" w14:textId="309977CD" w:rsidR="00BC1341" w:rsidRPr="00161721" w:rsidRDefault="00BC134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t>
      </w:r>
      <w:r w:rsidR="00E11981" w:rsidRPr="00161721">
        <w:rPr>
          <w:rFonts w:asciiTheme="minorHAnsi" w:hAnsiTheme="minorHAnsi" w:cstheme="minorHAnsi"/>
          <w:lang w:val="en-US"/>
        </w:rPr>
        <w:t xml:space="preserve">motorized </w:t>
      </w:r>
      <w:r w:rsidRPr="00161721">
        <w:rPr>
          <w:rFonts w:asciiTheme="minorHAnsi" w:hAnsiTheme="minorHAnsi" w:cstheme="minorHAnsi"/>
          <w:lang w:val="en-US"/>
        </w:rPr>
        <w:t>maintenance earthing switch 1250A</w:t>
      </w:r>
      <w:r w:rsidRPr="00161721">
        <w:rPr>
          <w:rFonts w:asciiTheme="minorHAnsi" w:hAnsiTheme="minorHAnsi" w:cstheme="minorHAnsi"/>
          <w:iCs/>
          <w:lang w:val="en-US"/>
        </w:rPr>
        <w:t xml:space="preserve"> </w:t>
      </w:r>
    </w:p>
    <w:p w14:paraId="0329F60E" w14:textId="04298F96" w:rsidR="00BC1341" w:rsidRPr="00161721" w:rsidRDefault="00BC134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t>
      </w:r>
      <w:r w:rsidR="00E11981" w:rsidRPr="00161721">
        <w:rPr>
          <w:rFonts w:asciiTheme="minorHAnsi" w:hAnsiTheme="minorHAnsi" w:cstheme="minorHAnsi"/>
          <w:lang w:val="en-US"/>
        </w:rPr>
        <w:t xml:space="preserve">motorized </w:t>
      </w:r>
      <w:r w:rsidRPr="00161721">
        <w:rPr>
          <w:rFonts w:asciiTheme="minorHAnsi" w:hAnsiTheme="minorHAnsi" w:cstheme="minorHAnsi"/>
          <w:lang w:val="en-US"/>
        </w:rPr>
        <w:t>CB 1250A</w:t>
      </w:r>
    </w:p>
    <w:p w14:paraId="0FAD121D" w14:textId="70B5D8A1" w:rsidR="00BE4A9A" w:rsidRPr="00161721" w:rsidRDefault="00BE4A9A"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w:t>
      </w:r>
      <w:r w:rsidR="00BC1341" w:rsidRPr="00161721">
        <w:rPr>
          <w:rFonts w:asciiTheme="minorHAnsi" w:hAnsiTheme="minorHAnsi" w:cstheme="minorHAnsi"/>
          <w:lang w:val="en-US"/>
        </w:rPr>
        <w:t>four</w:t>
      </w:r>
      <w:r w:rsidRPr="00161721">
        <w:rPr>
          <w:rFonts w:asciiTheme="minorHAnsi" w:hAnsiTheme="minorHAnsi" w:cstheme="minorHAnsi"/>
          <w:lang w:val="en-US"/>
        </w:rPr>
        <w:t xml:space="preserve"> secondaries </w:t>
      </w:r>
      <w:r w:rsidR="00BC1341" w:rsidRPr="00161721">
        <w:rPr>
          <w:rFonts w:asciiTheme="minorHAnsi" w:hAnsiTheme="minorHAnsi" w:cstheme="minorHAnsi"/>
          <w:lang w:val="en-US"/>
        </w:rPr>
        <w:t>4</w:t>
      </w:r>
      <w:r w:rsidRPr="00161721">
        <w:rPr>
          <w:rFonts w:asciiTheme="minorHAnsi" w:hAnsiTheme="minorHAnsi" w:cstheme="minorHAnsi"/>
          <w:lang w:val="en-US"/>
        </w:rPr>
        <w:t>00-</w:t>
      </w:r>
      <w:r w:rsidR="00BC1341" w:rsidRPr="00161721">
        <w:rPr>
          <w:rFonts w:asciiTheme="minorHAnsi" w:hAnsiTheme="minorHAnsi" w:cstheme="minorHAnsi"/>
          <w:lang w:val="en-US"/>
        </w:rPr>
        <w:t>2</w:t>
      </w:r>
      <w:r w:rsidRPr="00161721">
        <w:rPr>
          <w:rFonts w:asciiTheme="minorHAnsi" w:hAnsiTheme="minorHAnsi" w:cstheme="minorHAnsi"/>
          <w:lang w:val="en-US"/>
        </w:rPr>
        <w:t>00/1-1-</w:t>
      </w:r>
      <w:r w:rsidR="00BC1341" w:rsidRPr="00161721">
        <w:rPr>
          <w:rFonts w:asciiTheme="minorHAnsi" w:hAnsiTheme="minorHAnsi" w:cstheme="minorHAnsi"/>
          <w:lang w:val="en-US"/>
        </w:rPr>
        <w:t>1-</w:t>
      </w:r>
      <w:r w:rsidRPr="00161721">
        <w:rPr>
          <w:rFonts w:asciiTheme="minorHAnsi" w:hAnsiTheme="minorHAnsi" w:cstheme="minorHAnsi"/>
          <w:lang w:val="en-US"/>
        </w:rPr>
        <w:t>1A</w:t>
      </w:r>
    </w:p>
    <w:p w14:paraId="45C0FB62" w14:textId="4967EA14" w:rsidR="00BC1341" w:rsidRPr="00161721" w:rsidRDefault="00BC134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t>
      </w:r>
      <w:r w:rsidR="00E11981" w:rsidRPr="00161721">
        <w:rPr>
          <w:rFonts w:asciiTheme="minorHAnsi" w:hAnsiTheme="minorHAnsi" w:cstheme="minorHAnsi"/>
          <w:lang w:val="en-US"/>
        </w:rPr>
        <w:t xml:space="preserve">motorized </w:t>
      </w:r>
      <w:r w:rsidRPr="00161721">
        <w:rPr>
          <w:rFonts w:asciiTheme="minorHAnsi" w:hAnsiTheme="minorHAnsi" w:cstheme="minorHAnsi"/>
          <w:lang w:val="en-US"/>
        </w:rPr>
        <w:t>maintenance earthing switch 1250A</w:t>
      </w:r>
      <w:r w:rsidRPr="00161721">
        <w:rPr>
          <w:rFonts w:asciiTheme="minorHAnsi" w:hAnsiTheme="minorHAnsi" w:cstheme="minorHAnsi"/>
          <w:iCs/>
          <w:lang w:val="en-US"/>
        </w:rPr>
        <w:t xml:space="preserve"> </w:t>
      </w:r>
    </w:p>
    <w:p w14:paraId="25D369C6" w14:textId="6238F188" w:rsidR="00BE4A9A" w:rsidRPr="00161721" w:rsidRDefault="00BE4A9A"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t>
      </w:r>
      <w:r w:rsidR="00E11981" w:rsidRPr="00161721">
        <w:rPr>
          <w:rFonts w:asciiTheme="minorHAnsi" w:hAnsiTheme="minorHAnsi" w:cstheme="minorHAnsi"/>
          <w:lang w:val="en-US"/>
        </w:rPr>
        <w:t xml:space="preserve">motorized </w:t>
      </w:r>
      <w:r w:rsidR="00BC1341" w:rsidRPr="00161721">
        <w:rPr>
          <w:rFonts w:asciiTheme="minorHAnsi" w:hAnsiTheme="minorHAnsi" w:cstheme="minorHAnsi"/>
          <w:lang w:val="en-US"/>
        </w:rPr>
        <w:t>Line disconnector</w:t>
      </w:r>
      <w:r w:rsidRPr="00161721">
        <w:rPr>
          <w:rFonts w:asciiTheme="minorHAnsi" w:hAnsiTheme="minorHAnsi" w:cstheme="minorHAnsi"/>
          <w:lang w:val="en-US"/>
        </w:rPr>
        <w:t xml:space="preserve"> 1250A</w:t>
      </w:r>
    </w:p>
    <w:p w14:paraId="066B95A1" w14:textId="0DF44BB8" w:rsidR="00BC1341" w:rsidRPr="00161721" w:rsidRDefault="00BC134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t>
      </w:r>
      <w:r w:rsidR="00E11981" w:rsidRPr="00161721">
        <w:rPr>
          <w:rFonts w:asciiTheme="minorHAnsi" w:hAnsiTheme="minorHAnsi" w:cstheme="minorHAnsi"/>
          <w:lang w:val="en-US"/>
        </w:rPr>
        <w:t>motorized high speed</w:t>
      </w:r>
      <w:r w:rsidRPr="00161721">
        <w:rPr>
          <w:rFonts w:asciiTheme="minorHAnsi" w:hAnsiTheme="minorHAnsi" w:cstheme="minorHAnsi"/>
          <w:lang w:val="en-US"/>
        </w:rPr>
        <w:t xml:space="preserve"> earthing switch 1250A</w:t>
      </w:r>
      <w:r w:rsidRPr="00161721">
        <w:rPr>
          <w:rFonts w:asciiTheme="minorHAnsi" w:hAnsiTheme="minorHAnsi" w:cstheme="minorHAnsi"/>
          <w:iCs/>
          <w:lang w:val="en-US"/>
        </w:rPr>
        <w:t xml:space="preserve"> </w:t>
      </w:r>
    </w:p>
    <w:p w14:paraId="651DF1F0" w14:textId="77777777" w:rsidR="00BC1341" w:rsidRPr="00161721" w:rsidRDefault="00BC134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69/√3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2A4079AC" w14:textId="50CED44C" w:rsidR="00BE4A9A"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Local control cabinet including BCU, switches, synoptic with TPL, test blocks, terminals, etc.</w:t>
      </w:r>
    </w:p>
    <w:p w14:paraId="68FC2238" w14:textId="3709AB50" w:rsidR="00E11981" w:rsidRPr="00161721" w:rsidRDefault="00E11981" w:rsidP="00E11981">
      <w:pPr>
        <w:tabs>
          <w:tab w:val="left" w:pos="5954"/>
        </w:tabs>
        <w:spacing w:line="276" w:lineRule="auto"/>
        <w:ind w:left="720"/>
        <w:rPr>
          <w:rFonts w:asciiTheme="minorHAnsi" w:hAnsiTheme="minorHAnsi" w:cstheme="minorHAnsi"/>
          <w:lang w:val="en-US"/>
        </w:rPr>
      </w:pPr>
    </w:p>
    <w:p w14:paraId="2BB9B987" w14:textId="43DA44E9" w:rsidR="00E11981" w:rsidRPr="00161721" w:rsidRDefault="00E11981" w:rsidP="00E11981">
      <w:pPr>
        <w:pStyle w:val="Puce1"/>
        <w:rPr>
          <w:rFonts w:asciiTheme="minorHAnsi" w:hAnsiTheme="minorHAnsi" w:cstheme="minorHAnsi"/>
          <w:iCs/>
          <w:lang w:val="en-US"/>
        </w:rPr>
      </w:pPr>
      <w:r w:rsidRPr="00161721">
        <w:rPr>
          <w:rFonts w:asciiTheme="minorHAnsi" w:hAnsiTheme="minorHAnsi" w:cstheme="minorHAnsi"/>
          <w:iCs/>
          <w:lang w:val="en-US"/>
        </w:rPr>
        <w:t xml:space="preserve">GIS 69kV Transformer bay module will be composed </w:t>
      </w:r>
      <w:r w:rsidR="00A36CF1" w:rsidRPr="00161721">
        <w:rPr>
          <w:rFonts w:asciiTheme="minorHAnsi" w:hAnsiTheme="minorHAnsi" w:cstheme="minorHAnsi"/>
          <w:iCs/>
          <w:lang w:val="en-US"/>
        </w:rPr>
        <w:t>of:</w:t>
      </w:r>
    </w:p>
    <w:p w14:paraId="0F0F3B33" w14:textId="09139005"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 motorized busbar disconnectors (one for each busbar) 1250A</w:t>
      </w:r>
    </w:p>
    <w:p w14:paraId="565ECE1F" w14:textId="27D16953"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motorized maintenance earthing switch 1250A</w:t>
      </w:r>
      <w:r w:rsidRPr="00161721">
        <w:rPr>
          <w:rFonts w:asciiTheme="minorHAnsi" w:hAnsiTheme="minorHAnsi" w:cstheme="minorHAnsi"/>
          <w:iCs/>
          <w:lang w:val="en-US"/>
        </w:rPr>
        <w:t xml:space="preserve"> </w:t>
      </w:r>
    </w:p>
    <w:p w14:paraId="0E1656C1" w14:textId="00E0A4B9"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motorized CB 1250A</w:t>
      </w:r>
    </w:p>
    <w:p w14:paraId="0A0AD547" w14:textId="77777777"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current transformer with two ratios and four secondaries 400-200/1-1-1-1A</w:t>
      </w:r>
    </w:p>
    <w:p w14:paraId="5CA4A9E2" w14:textId="548ADE2D"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motorized maintenance earthing switch 1250A</w:t>
      </w:r>
      <w:r w:rsidRPr="00161721">
        <w:rPr>
          <w:rFonts w:asciiTheme="minorHAnsi" w:hAnsiTheme="minorHAnsi" w:cstheme="minorHAnsi"/>
          <w:iCs/>
          <w:lang w:val="en-US"/>
        </w:rPr>
        <w:t xml:space="preserve"> </w:t>
      </w:r>
    </w:p>
    <w:p w14:paraId="34161992" w14:textId="4EC97DA3"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motorized Line disconnector 1250A</w:t>
      </w:r>
    </w:p>
    <w:p w14:paraId="3370FB2F" w14:textId="04255322"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Local control cabinet including BCU, switches, synoptic with TPL, test blocks, terminals, etc.</w:t>
      </w:r>
    </w:p>
    <w:p w14:paraId="26F2E33E" w14:textId="77777777" w:rsidR="00E11981" w:rsidRPr="00161721" w:rsidRDefault="00E11981" w:rsidP="00E11981">
      <w:pPr>
        <w:pStyle w:val="Puce1"/>
        <w:ind w:left="1440"/>
        <w:rPr>
          <w:rFonts w:asciiTheme="minorHAnsi" w:hAnsiTheme="minorHAnsi" w:cstheme="minorHAnsi"/>
          <w:iCs/>
          <w:lang w:val="en-US"/>
        </w:rPr>
      </w:pPr>
    </w:p>
    <w:p w14:paraId="7FAE13C4" w14:textId="7C161949" w:rsidR="00E11981" w:rsidRPr="00161721" w:rsidRDefault="00E11981" w:rsidP="00E11981">
      <w:pPr>
        <w:pStyle w:val="Puce1"/>
        <w:rPr>
          <w:rFonts w:asciiTheme="minorHAnsi" w:hAnsiTheme="minorHAnsi" w:cstheme="minorHAnsi"/>
          <w:iCs/>
          <w:lang w:val="en-US"/>
        </w:rPr>
      </w:pPr>
      <w:r w:rsidRPr="00161721">
        <w:rPr>
          <w:rFonts w:asciiTheme="minorHAnsi" w:hAnsiTheme="minorHAnsi" w:cstheme="minorHAnsi"/>
          <w:iCs/>
          <w:lang w:val="en-US"/>
        </w:rPr>
        <w:t xml:space="preserve">GIS 69kV Busbar coupling bay module will be composed </w:t>
      </w:r>
      <w:r w:rsidR="00A36CF1" w:rsidRPr="00161721">
        <w:rPr>
          <w:rFonts w:asciiTheme="minorHAnsi" w:hAnsiTheme="minorHAnsi" w:cstheme="minorHAnsi"/>
          <w:iCs/>
          <w:lang w:val="en-US"/>
        </w:rPr>
        <w:t>of:</w:t>
      </w:r>
    </w:p>
    <w:p w14:paraId="54394E59" w14:textId="7B822AF0"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 motorized busbar disconnectors (one for each busbar) 1250A</w:t>
      </w:r>
    </w:p>
    <w:p w14:paraId="357F87D2" w14:textId="5C8D7CC1"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 motorized maintenance earthing switch 1250A</w:t>
      </w:r>
      <w:r w:rsidRPr="00161721">
        <w:rPr>
          <w:rFonts w:asciiTheme="minorHAnsi" w:hAnsiTheme="minorHAnsi" w:cstheme="minorHAnsi"/>
          <w:iCs/>
          <w:lang w:val="en-US"/>
        </w:rPr>
        <w:t xml:space="preserve"> </w:t>
      </w:r>
    </w:p>
    <w:p w14:paraId="788A54CF" w14:textId="0220F2D3"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motorized CB 1250A</w:t>
      </w:r>
    </w:p>
    <w:p w14:paraId="6DE47B03" w14:textId="0CE9E6A7"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Two current </w:t>
      </w:r>
      <w:r w:rsidR="00A36CF1" w:rsidRPr="00161721">
        <w:rPr>
          <w:rFonts w:asciiTheme="minorHAnsi" w:hAnsiTheme="minorHAnsi" w:cstheme="minorHAnsi"/>
          <w:lang w:val="en-US"/>
        </w:rPr>
        <w:t>transformers</w:t>
      </w:r>
      <w:r w:rsidRPr="00161721">
        <w:rPr>
          <w:rFonts w:asciiTheme="minorHAnsi" w:hAnsiTheme="minorHAnsi" w:cstheme="minorHAnsi"/>
          <w:lang w:val="en-US"/>
        </w:rPr>
        <w:t xml:space="preserve"> with two ratios and two secondaries 800-400/1-1A</w:t>
      </w:r>
    </w:p>
    <w:p w14:paraId="4C84FFE7" w14:textId="098DC571"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Local control cabinet including BCU, switches, synoptic with TPL, test blocks, terminals, etc.</w:t>
      </w:r>
    </w:p>
    <w:p w14:paraId="1EDC2478" w14:textId="77777777" w:rsidR="00E11981" w:rsidRPr="00161721" w:rsidRDefault="00E11981" w:rsidP="00E11981">
      <w:pPr>
        <w:pStyle w:val="Puce1"/>
        <w:ind w:left="1440"/>
        <w:rPr>
          <w:rFonts w:asciiTheme="minorHAnsi" w:hAnsiTheme="minorHAnsi" w:cstheme="minorHAnsi"/>
          <w:iCs/>
          <w:lang w:val="en-US"/>
        </w:rPr>
      </w:pPr>
    </w:p>
    <w:p w14:paraId="1191B661" w14:textId="3DEDD163" w:rsidR="00E11981" w:rsidRPr="00161721" w:rsidRDefault="00E11981" w:rsidP="00E11981">
      <w:pPr>
        <w:pStyle w:val="Puce1"/>
        <w:rPr>
          <w:rFonts w:asciiTheme="minorHAnsi" w:hAnsiTheme="minorHAnsi" w:cstheme="minorHAnsi"/>
          <w:iCs/>
          <w:lang w:val="en-US"/>
        </w:rPr>
      </w:pPr>
      <w:r w:rsidRPr="00161721">
        <w:rPr>
          <w:rFonts w:asciiTheme="minorHAnsi" w:hAnsiTheme="minorHAnsi" w:cstheme="minorHAnsi"/>
          <w:iCs/>
          <w:lang w:val="en-US"/>
        </w:rPr>
        <w:t xml:space="preserve">GIS 69kV Busbar measurement bay module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27CF0F40" w14:textId="5E8C44C8"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Two motorized maintenance earthing switch 1250A</w:t>
      </w:r>
      <w:r w:rsidRPr="00161721">
        <w:rPr>
          <w:rFonts w:asciiTheme="minorHAnsi" w:hAnsiTheme="minorHAnsi" w:cstheme="minorHAnsi"/>
          <w:iCs/>
          <w:lang w:val="en-US"/>
        </w:rPr>
        <w:t xml:space="preserve"> </w:t>
      </w:r>
    </w:p>
    <w:p w14:paraId="5C6FA063" w14:textId="67868A5F"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Two voltage </w:t>
      </w:r>
      <w:r w:rsidR="00603E03" w:rsidRPr="00161721">
        <w:rPr>
          <w:rFonts w:asciiTheme="minorHAnsi" w:hAnsiTheme="minorHAnsi" w:cstheme="minorHAnsi"/>
          <w:lang w:val="en-US"/>
        </w:rPr>
        <w:t>transformers</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69/√3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7951E2AE" w14:textId="77777777" w:rsidR="00E11981" w:rsidRPr="00161721" w:rsidRDefault="00E11981"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Local control cabinet including BCU, switches, synoptic with TPL, test blocks, terminals, etc.</w:t>
      </w:r>
    </w:p>
    <w:p w14:paraId="1F8F0E60" w14:textId="61117FE9" w:rsidR="008504EC" w:rsidRPr="00161721" w:rsidRDefault="008504EC" w:rsidP="00A72019">
      <w:pPr>
        <w:pStyle w:val="text-format"/>
        <w:rPr>
          <w:lang w:val="en-US"/>
        </w:rPr>
      </w:pPr>
      <w:r w:rsidRPr="00161721">
        <w:rPr>
          <w:b/>
          <w:lang w:val="en-US"/>
        </w:rPr>
        <w:t>MV</w:t>
      </w:r>
      <w:r w:rsidRPr="00161721">
        <w:rPr>
          <w:lang w:val="en-US"/>
        </w:rPr>
        <w:t xml:space="preserve"> </w:t>
      </w:r>
      <w:r w:rsidRPr="00161721">
        <w:rPr>
          <w:b/>
          <w:lang w:val="en-US"/>
        </w:rPr>
        <w:t>switchgear</w:t>
      </w:r>
    </w:p>
    <w:p w14:paraId="4E27472D" w14:textId="77777777" w:rsidR="008504EC" w:rsidRPr="00161721" w:rsidRDefault="008504EC" w:rsidP="008504EC">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The contractor will supply a complete 33kV Metal-clad Switchgear, indoor arrangement and single busbar system with Rated Current Busbar 1600 A and Rated Short Circuit Withstand Current common for all equipment 25 kA (3 sec).</w:t>
      </w:r>
    </w:p>
    <w:p w14:paraId="53E25C11" w14:textId="2F773C53" w:rsidR="008504EC" w:rsidRPr="00161721" w:rsidRDefault="008504EC" w:rsidP="008504EC">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w:t>
      </w:r>
      <w:r w:rsidR="00A77140" w:rsidRPr="00161721">
        <w:rPr>
          <w:rFonts w:asciiTheme="minorHAnsi" w:hAnsiTheme="minorHAnsi" w:cstheme="minorHAnsi"/>
          <w:lang w:val="en-US"/>
        </w:rPr>
        <w:t xml:space="preserve">33kV </w:t>
      </w:r>
      <w:r w:rsidRPr="00161721">
        <w:rPr>
          <w:rFonts w:asciiTheme="minorHAnsi" w:hAnsiTheme="minorHAnsi" w:cstheme="minorHAnsi"/>
          <w:lang w:val="en-US"/>
        </w:rPr>
        <w:t xml:space="preserve">switchgear will </w:t>
      </w:r>
      <w:r w:rsidR="00603E03" w:rsidRPr="00161721">
        <w:rPr>
          <w:rFonts w:asciiTheme="minorHAnsi" w:hAnsiTheme="minorHAnsi" w:cstheme="minorHAnsi"/>
          <w:lang w:val="en-US"/>
        </w:rPr>
        <w:t>include</w:t>
      </w:r>
      <w:r w:rsidRPr="00161721">
        <w:rPr>
          <w:rFonts w:asciiTheme="minorHAnsi" w:hAnsiTheme="minorHAnsi" w:cstheme="minorHAnsi"/>
          <w:lang w:val="en-US"/>
        </w:rPr>
        <w:t>:</w:t>
      </w:r>
    </w:p>
    <w:p w14:paraId="2DF2E666" w14:textId="50D1B65C" w:rsidR="008504EC" w:rsidRPr="00161721" w:rsidRDefault="007A2EF2"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One</w:t>
      </w:r>
      <w:r w:rsidR="008504EC" w:rsidRPr="00161721">
        <w:rPr>
          <w:rFonts w:asciiTheme="minorHAnsi" w:hAnsiTheme="minorHAnsi" w:cstheme="minorHAnsi"/>
          <w:lang w:val="en-US"/>
        </w:rPr>
        <w:t xml:space="preserve"> (0</w:t>
      </w:r>
      <w:r w:rsidRPr="00161721">
        <w:rPr>
          <w:rFonts w:asciiTheme="minorHAnsi" w:hAnsiTheme="minorHAnsi" w:cstheme="minorHAnsi"/>
          <w:lang w:val="en-US"/>
        </w:rPr>
        <w:t>1</w:t>
      </w:r>
      <w:r w:rsidR="008504EC" w:rsidRPr="00161721">
        <w:rPr>
          <w:rFonts w:asciiTheme="minorHAnsi" w:hAnsiTheme="minorHAnsi" w:cstheme="minorHAnsi"/>
          <w:lang w:val="en-US"/>
        </w:rPr>
        <w:t>) 33 kV measurement cabinet,</w:t>
      </w:r>
    </w:p>
    <w:p w14:paraId="1E54E847" w14:textId="605D0E7B" w:rsidR="008504EC" w:rsidRPr="00161721" w:rsidRDefault="007A2EF2"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One</w:t>
      </w:r>
      <w:r w:rsidR="008504EC" w:rsidRPr="00161721">
        <w:rPr>
          <w:rFonts w:asciiTheme="minorHAnsi" w:hAnsiTheme="minorHAnsi" w:cstheme="minorHAnsi"/>
          <w:lang w:val="en-US"/>
        </w:rPr>
        <w:t xml:space="preserve"> (0</w:t>
      </w:r>
      <w:r w:rsidRPr="00161721">
        <w:rPr>
          <w:rFonts w:asciiTheme="minorHAnsi" w:hAnsiTheme="minorHAnsi" w:cstheme="minorHAnsi"/>
          <w:lang w:val="en-US"/>
        </w:rPr>
        <w:t>1</w:t>
      </w:r>
      <w:r w:rsidR="008504EC" w:rsidRPr="00161721">
        <w:rPr>
          <w:rFonts w:asciiTheme="minorHAnsi" w:hAnsiTheme="minorHAnsi" w:cstheme="minorHAnsi"/>
          <w:lang w:val="en-US"/>
        </w:rPr>
        <w:t xml:space="preserve">) 33 kV outgoing feeder to </w:t>
      </w:r>
      <w:r w:rsidRPr="00161721">
        <w:rPr>
          <w:rFonts w:asciiTheme="minorHAnsi" w:hAnsiTheme="minorHAnsi" w:cstheme="minorHAnsi"/>
          <w:lang w:val="en-US"/>
        </w:rPr>
        <w:t>Padu</w:t>
      </w:r>
      <w:r w:rsidR="008504EC" w:rsidRPr="00161721">
        <w:rPr>
          <w:rFonts w:asciiTheme="minorHAnsi" w:hAnsiTheme="minorHAnsi" w:cstheme="minorHAnsi"/>
          <w:lang w:val="en-US"/>
        </w:rPr>
        <w:t>,</w:t>
      </w:r>
    </w:p>
    <w:p w14:paraId="3A5FACD5" w14:textId="7840BC0E" w:rsidR="008504EC" w:rsidRPr="00161721" w:rsidRDefault="007A2EF2" w:rsidP="0074216D">
      <w:pPr>
        <w:pStyle w:val="Puce1"/>
        <w:numPr>
          <w:ilvl w:val="0"/>
          <w:numId w:val="99"/>
        </w:numPr>
        <w:rPr>
          <w:rFonts w:asciiTheme="minorHAnsi" w:hAnsiTheme="minorHAnsi" w:cstheme="minorHAnsi"/>
          <w:lang w:val="en-US"/>
        </w:rPr>
      </w:pPr>
      <w:r w:rsidRPr="00161721">
        <w:rPr>
          <w:rFonts w:asciiTheme="minorHAnsi" w:hAnsiTheme="minorHAnsi" w:cstheme="minorHAnsi"/>
          <w:lang w:val="en-US"/>
        </w:rPr>
        <w:t>One</w:t>
      </w:r>
      <w:r w:rsidR="008504EC" w:rsidRPr="00161721">
        <w:rPr>
          <w:rFonts w:asciiTheme="minorHAnsi" w:hAnsiTheme="minorHAnsi" w:cstheme="minorHAnsi"/>
          <w:lang w:val="en-US"/>
        </w:rPr>
        <w:t xml:space="preserve"> (0</w:t>
      </w:r>
      <w:r w:rsidRPr="00161721">
        <w:rPr>
          <w:rFonts w:asciiTheme="minorHAnsi" w:hAnsiTheme="minorHAnsi" w:cstheme="minorHAnsi"/>
          <w:lang w:val="en-US"/>
        </w:rPr>
        <w:t>1</w:t>
      </w:r>
      <w:r w:rsidR="008504EC" w:rsidRPr="00161721">
        <w:rPr>
          <w:rFonts w:asciiTheme="minorHAnsi" w:hAnsiTheme="minorHAnsi" w:cstheme="minorHAnsi"/>
          <w:lang w:val="en-US"/>
        </w:rPr>
        <w:t>) 33 kV incoming transformer feeder,</w:t>
      </w:r>
    </w:p>
    <w:p w14:paraId="68C26942" w14:textId="77777777" w:rsidR="008504EC" w:rsidRPr="00161721" w:rsidRDefault="008504EC" w:rsidP="008504EC">
      <w:pPr>
        <w:pStyle w:val="Puce1"/>
        <w:rPr>
          <w:rFonts w:asciiTheme="minorHAnsi" w:hAnsiTheme="minorHAnsi" w:cstheme="minorHAnsi"/>
          <w:iCs/>
          <w:lang w:val="en-US"/>
        </w:rPr>
      </w:pPr>
    </w:p>
    <w:p w14:paraId="054CF4A7" w14:textId="0C51FF84" w:rsidR="008504EC" w:rsidRPr="00161721" w:rsidRDefault="008504EC" w:rsidP="008504EC">
      <w:pPr>
        <w:pStyle w:val="Puce1"/>
        <w:rPr>
          <w:rFonts w:asciiTheme="minorHAnsi" w:hAnsiTheme="minorHAnsi" w:cstheme="minorHAnsi"/>
          <w:iCs/>
          <w:lang w:val="en-US"/>
        </w:rPr>
      </w:pPr>
      <w:r w:rsidRPr="00161721">
        <w:rPr>
          <w:rFonts w:asciiTheme="minorHAnsi" w:hAnsiTheme="minorHAnsi" w:cstheme="minorHAnsi"/>
          <w:iCs/>
          <w:lang w:val="en-US"/>
        </w:rPr>
        <w:t xml:space="preserve">Incoming feeder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74525ED1" w14:textId="2967AB2A"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170C61F4"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51168204" w14:textId="5CC5442A"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three secondaries </w:t>
      </w:r>
      <w:r w:rsidR="00C53A9F" w:rsidRPr="00161721">
        <w:rPr>
          <w:rFonts w:asciiTheme="minorHAnsi" w:hAnsiTheme="minorHAnsi" w:cstheme="minorHAnsi"/>
          <w:lang w:val="en-US"/>
        </w:rPr>
        <w:t>800-4</w:t>
      </w:r>
      <w:r w:rsidRPr="00161721">
        <w:rPr>
          <w:rFonts w:asciiTheme="minorHAnsi" w:hAnsiTheme="minorHAnsi" w:cstheme="minorHAnsi"/>
          <w:lang w:val="en-US"/>
        </w:rPr>
        <w:t>00/1-1-1A</w:t>
      </w:r>
    </w:p>
    <w:p w14:paraId="6786AC04"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34820A1E"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7BCAF39E"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33F0E29E" w14:textId="17887253"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3B32A8BB" w14:textId="77777777" w:rsidR="008504EC" w:rsidRPr="00161721" w:rsidRDefault="008504EC" w:rsidP="008504EC">
      <w:pPr>
        <w:pStyle w:val="Puce1"/>
        <w:ind w:left="1440"/>
        <w:rPr>
          <w:rFonts w:asciiTheme="minorHAnsi" w:hAnsiTheme="minorHAnsi" w:cstheme="minorHAnsi"/>
          <w:iCs/>
          <w:lang w:val="en-US"/>
        </w:rPr>
      </w:pPr>
    </w:p>
    <w:p w14:paraId="217FE5E7" w14:textId="40C429BE" w:rsidR="008504EC" w:rsidRPr="00161721" w:rsidRDefault="008504EC" w:rsidP="008504EC">
      <w:pPr>
        <w:pStyle w:val="Puce1"/>
        <w:rPr>
          <w:rFonts w:asciiTheme="minorHAnsi" w:hAnsiTheme="minorHAnsi" w:cstheme="minorHAnsi"/>
          <w:iCs/>
          <w:lang w:val="en-US"/>
        </w:rPr>
      </w:pPr>
      <w:r w:rsidRPr="00161721">
        <w:rPr>
          <w:rFonts w:asciiTheme="minorHAnsi" w:hAnsiTheme="minorHAnsi" w:cstheme="minorHAnsi"/>
          <w:lang w:val="en-US"/>
        </w:rPr>
        <w:t xml:space="preserve"> </w:t>
      </w:r>
      <w:r w:rsidRPr="00161721">
        <w:rPr>
          <w:rFonts w:asciiTheme="minorHAnsi" w:hAnsiTheme="minorHAnsi" w:cstheme="minorHAnsi"/>
          <w:iCs/>
          <w:lang w:val="en-US"/>
        </w:rPr>
        <w:t xml:space="preserve">Outgoing feeder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42A38BD6" w14:textId="57ED23E0"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17385E12"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687D9D65" w14:textId="7A1608CC"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three secondaries </w:t>
      </w:r>
      <w:r w:rsidR="00487CEA" w:rsidRPr="00161721">
        <w:rPr>
          <w:rFonts w:asciiTheme="minorHAnsi" w:hAnsiTheme="minorHAnsi" w:cstheme="minorHAnsi"/>
          <w:lang w:val="en-US"/>
        </w:rPr>
        <w:t>8</w:t>
      </w:r>
      <w:r w:rsidRPr="00161721">
        <w:rPr>
          <w:rFonts w:asciiTheme="minorHAnsi" w:hAnsiTheme="minorHAnsi" w:cstheme="minorHAnsi"/>
          <w:lang w:val="en-US"/>
        </w:rPr>
        <w:t>00-</w:t>
      </w:r>
      <w:r w:rsidR="00487CEA" w:rsidRPr="00161721">
        <w:rPr>
          <w:rFonts w:asciiTheme="minorHAnsi" w:hAnsiTheme="minorHAnsi" w:cstheme="minorHAnsi"/>
          <w:lang w:val="en-US"/>
        </w:rPr>
        <w:t>4</w:t>
      </w:r>
      <w:r w:rsidRPr="00161721">
        <w:rPr>
          <w:rFonts w:asciiTheme="minorHAnsi" w:hAnsiTheme="minorHAnsi" w:cstheme="minorHAnsi"/>
          <w:lang w:val="en-US"/>
        </w:rPr>
        <w:t>00/1-1-1A</w:t>
      </w:r>
    </w:p>
    <w:p w14:paraId="360C291F"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0B9266A7"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0A78C6B9"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566C6792" w14:textId="7381E29F"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17CE2701" w14:textId="77777777" w:rsidR="008504EC" w:rsidRPr="00161721" w:rsidRDefault="008504EC" w:rsidP="008504EC">
      <w:pPr>
        <w:pStyle w:val="Puce1"/>
        <w:ind w:left="1440"/>
        <w:rPr>
          <w:rFonts w:asciiTheme="minorHAnsi" w:hAnsiTheme="minorHAnsi" w:cstheme="minorHAnsi"/>
          <w:iCs/>
          <w:lang w:val="en-US"/>
        </w:rPr>
      </w:pPr>
    </w:p>
    <w:p w14:paraId="5ABB1878" w14:textId="4082401B" w:rsidR="008504EC" w:rsidRPr="00161721" w:rsidRDefault="008504EC" w:rsidP="008504EC">
      <w:pPr>
        <w:pStyle w:val="Puce1"/>
        <w:rPr>
          <w:rFonts w:asciiTheme="minorHAnsi" w:hAnsiTheme="minorHAnsi" w:cstheme="minorHAnsi"/>
          <w:iCs/>
          <w:lang w:val="en-US"/>
        </w:rPr>
      </w:pPr>
      <w:r w:rsidRPr="00161721">
        <w:rPr>
          <w:rFonts w:asciiTheme="minorHAnsi" w:hAnsiTheme="minorHAnsi" w:cstheme="minorHAnsi"/>
          <w:iCs/>
          <w:lang w:val="en-US"/>
        </w:rPr>
        <w:t xml:space="preserve">Measurement cubicle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56A69BE5" w14:textId="35D0B4F5"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33/√3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50B77409"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28EB60ED" w14:textId="77777777"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w:t>
      </w:r>
    </w:p>
    <w:p w14:paraId="68F22DE6" w14:textId="52ADA8B0" w:rsidR="008504EC" w:rsidRPr="00161721" w:rsidRDefault="008504EC"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7E01DCF6" w14:textId="77777777" w:rsidR="00A77140" w:rsidRPr="00161721" w:rsidRDefault="00A77140" w:rsidP="00DA0FEB">
      <w:pPr>
        <w:tabs>
          <w:tab w:val="left" w:pos="5954"/>
        </w:tabs>
        <w:spacing w:line="276" w:lineRule="auto"/>
        <w:rPr>
          <w:rFonts w:asciiTheme="minorHAnsi" w:hAnsiTheme="minorHAnsi" w:cstheme="minorHAnsi"/>
          <w:lang w:val="en-US"/>
        </w:rPr>
      </w:pPr>
    </w:p>
    <w:p w14:paraId="23B5F2BC" w14:textId="0A84388A" w:rsidR="00A77140" w:rsidRPr="00161721" w:rsidRDefault="00A77140" w:rsidP="00DA0FEB">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contractor will supply a complete 11kV Metal-clad Switchgear, indoor arrangement and single busbar system with Rated Current Busbar </w:t>
      </w:r>
      <w:r w:rsidR="00487CEA" w:rsidRPr="00161721">
        <w:rPr>
          <w:rFonts w:asciiTheme="minorHAnsi" w:hAnsiTheme="minorHAnsi" w:cstheme="minorHAnsi"/>
          <w:lang w:val="en-US"/>
        </w:rPr>
        <w:t>20</w:t>
      </w:r>
      <w:r w:rsidRPr="00161721">
        <w:rPr>
          <w:rFonts w:asciiTheme="minorHAnsi" w:hAnsiTheme="minorHAnsi" w:cstheme="minorHAnsi"/>
          <w:lang w:val="en-US"/>
        </w:rPr>
        <w:t>00 A and Rated Short Circuit Withstand Current common for all equipment 25 kA (3 sec).</w:t>
      </w:r>
    </w:p>
    <w:p w14:paraId="0EF150D5" w14:textId="4CCA0473" w:rsidR="00A77140" w:rsidRPr="00161721" w:rsidRDefault="00A77140" w:rsidP="00DA0FEB">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The 11kV switchgear will </w:t>
      </w:r>
      <w:r w:rsidR="00133E9B" w:rsidRPr="00161721">
        <w:rPr>
          <w:rFonts w:asciiTheme="minorHAnsi" w:hAnsiTheme="minorHAnsi" w:cstheme="minorHAnsi"/>
          <w:lang w:val="en-US"/>
        </w:rPr>
        <w:t>include:</w:t>
      </w:r>
    </w:p>
    <w:p w14:paraId="5AB6AFD4" w14:textId="154A37EF" w:rsidR="00A77140" w:rsidRPr="00161721" w:rsidRDefault="00A77140" w:rsidP="0074216D">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One (01) 11 kV single busbar in one circuit breaker arrangement,</w:t>
      </w:r>
    </w:p>
    <w:p w14:paraId="67AF4575" w14:textId="77777777" w:rsidR="00D9286C" w:rsidRPr="00161721" w:rsidRDefault="00D9286C" w:rsidP="00D9286C">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One (01) 11kV busbar coupling cabinet,</w:t>
      </w:r>
    </w:p>
    <w:p w14:paraId="2D844E8E" w14:textId="77777777" w:rsidR="00A77140" w:rsidRPr="00161721" w:rsidRDefault="00A77140" w:rsidP="0074216D">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Two (02) 11 kV measurement cabinets,</w:t>
      </w:r>
    </w:p>
    <w:p w14:paraId="47C65EB3" w14:textId="77777777" w:rsidR="00A77140" w:rsidRPr="00161721" w:rsidRDefault="00A77140" w:rsidP="0074216D">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Four (04) 11 kV outgoing feeders,</w:t>
      </w:r>
    </w:p>
    <w:p w14:paraId="202BCCF3" w14:textId="5ADFBA1D" w:rsidR="00A77140" w:rsidRPr="00161721" w:rsidRDefault="00A77140" w:rsidP="0074216D">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Two (02) 11 kV incoming transformer feeders,</w:t>
      </w:r>
    </w:p>
    <w:p w14:paraId="24AC6B3C" w14:textId="3453FED5" w:rsidR="00D9286C" w:rsidRPr="00161721" w:rsidRDefault="00D9286C" w:rsidP="00D9286C">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Two (02) 11 kV incoming high speed generators feeders,</w:t>
      </w:r>
    </w:p>
    <w:p w14:paraId="137C7F9E" w14:textId="77777777" w:rsidR="00A77140" w:rsidRPr="00161721" w:rsidRDefault="00A77140" w:rsidP="0074216D">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One (01) 11 kV incoming feeder to connect existing 11kV switchgear busbar,</w:t>
      </w:r>
    </w:p>
    <w:p w14:paraId="2A3888AC" w14:textId="6816C3CF" w:rsidR="00A77140" w:rsidRPr="00161721" w:rsidRDefault="00D9286C" w:rsidP="0074216D">
      <w:pPr>
        <w:pStyle w:val="Puce1"/>
        <w:numPr>
          <w:ilvl w:val="1"/>
          <w:numId w:val="99"/>
        </w:numPr>
        <w:rPr>
          <w:rFonts w:asciiTheme="minorHAnsi" w:hAnsiTheme="minorHAnsi" w:cstheme="minorHAnsi"/>
          <w:lang w:val="en-US"/>
        </w:rPr>
      </w:pPr>
      <w:r w:rsidRPr="00161721">
        <w:rPr>
          <w:rFonts w:asciiTheme="minorHAnsi" w:hAnsiTheme="minorHAnsi" w:cstheme="minorHAnsi"/>
          <w:lang w:val="en-US"/>
        </w:rPr>
        <w:t xml:space="preserve">Two </w:t>
      </w:r>
      <w:r w:rsidR="00A77140" w:rsidRPr="00161721">
        <w:rPr>
          <w:rFonts w:asciiTheme="minorHAnsi" w:hAnsiTheme="minorHAnsi" w:cstheme="minorHAnsi"/>
          <w:lang w:val="en-US"/>
        </w:rPr>
        <w:t>(0</w:t>
      </w:r>
      <w:r w:rsidRPr="00161721">
        <w:rPr>
          <w:rFonts w:asciiTheme="minorHAnsi" w:hAnsiTheme="minorHAnsi" w:cstheme="minorHAnsi"/>
          <w:lang w:val="en-US"/>
        </w:rPr>
        <w:t>2</w:t>
      </w:r>
      <w:r w:rsidR="00A77140" w:rsidRPr="00161721">
        <w:rPr>
          <w:rFonts w:asciiTheme="minorHAnsi" w:hAnsiTheme="minorHAnsi" w:cstheme="minorHAnsi"/>
          <w:lang w:val="en-US"/>
        </w:rPr>
        <w:t xml:space="preserve">) 11/0.4 kV auxiliary transformer feeder: auxiliary power supply for substation. </w:t>
      </w:r>
    </w:p>
    <w:p w14:paraId="7F19A839" w14:textId="77777777" w:rsidR="00A77140" w:rsidRPr="00161721" w:rsidRDefault="00A77140" w:rsidP="00DA0FEB">
      <w:pPr>
        <w:pStyle w:val="Puce1"/>
        <w:ind w:left="1440"/>
        <w:rPr>
          <w:rFonts w:asciiTheme="minorHAnsi" w:hAnsiTheme="minorHAnsi" w:cstheme="minorHAnsi"/>
          <w:lang w:val="en-US"/>
        </w:rPr>
      </w:pPr>
    </w:p>
    <w:p w14:paraId="6545695A" w14:textId="76D4FBFA" w:rsidR="00A77140" w:rsidRPr="00161721" w:rsidRDefault="00A77140" w:rsidP="00A77140">
      <w:pPr>
        <w:pStyle w:val="Puce1"/>
        <w:rPr>
          <w:rFonts w:asciiTheme="minorHAnsi" w:hAnsiTheme="minorHAnsi" w:cstheme="minorHAnsi"/>
          <w:iCs/>
          <w:lang w:val="en-US"/>
        </w:rPr>
      </w:pPr>
      <w:r w:rsidRPr="00161721">
        <w:rPr>
          <w:rFonts w:asciiTheme="minorHAnsi" w:hAnsiTheme="minorHAnsi" w:cstheme="minorHAnsi"/>
          <w:iCs/>
          <w:lang w:val="en-US"/>
        </w:rPr>
        <w:t xml:space="preserve">Incoming </w:t>
      </w:r>
      <w:r w:rsidR="00D9286C" w:rsidRPr="00161721">
        <w:rPr>
          <w:rFonts w:asciiTheme="minorHAnsi" w:hAnsiTheme="minorHAnsi" w:cstheme="minorHAnsi"/>
          <w:iCs/>
          <w:lang w:val="en-US"/>
        </w:rPr>
        <w:t xml:space="preserve">transformers </w:t>
      </w:r>
      <w:r w:rsidRPr="00161721">
        <w:rPr>
          <w:rFonts w:asciiTheme="minorHAnsi" w:hAnsiTheme="minorHAnsi" w:cstheme="minorHAnsi"/>
          <w:iCs/>
          <w:lang w:val="en-US"/>
        </w:rPr>
        <w:t xml:space="preserve">feeder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32E7814E" w14:textId="77777777"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11/√3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76585E7B" w14:textId="2ACB0214"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earthing switch </w:t>
      </w:r>
      <w:r w:rsidR="00487CEA" w:rsidRPr="00161721">
        <w:rPr>
          <w:rFonts w:asciiTheme="minorHAnsi" w:hAnsiTheme="minorHAnsi" w:cstheme="minorHAnsi"/>
          <w:lang w:val="en-US"/>
        </w:rPr>
        <w:t>1250A</w:t>
      </w:r>
    </w:p>
    <w:p w14:paraId="372D8A06" w14:textId="77777777"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current transformer with two ratios and three secondaries 1200-600/1-1-1A</w:t>
      </w:r>
    </w:p>
    <w:p w14:paraId="6914CD09" w14:textId="69B8BAA4"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withdrawable SF6 CB </w:t>
      </w:r>
      <w:r w:rsidR="00487CEA" w:rsidRPr="00161721">
        <w:rPr>
          <w:rFonts w:asciiTheme="minorHAnsi" w:hAnsiTheme="minorHAnsi" w:cstheme="minorHAnsi"/>
          <w:lang w:val="en-US"/>
        </w:rPr>
        <w:t>1250A</w:t>
      </w:r>
    </w:p>
    <w:p w14:paraId="5E0ACFB3" w14:textId="296DE342"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busbar disconnector with earthing switch </w:t>
      </w:r>
      <w:r w:rsidR="00487CEA" w:rsidRPr="00161721">
        <w:rPr>
          <w:rFonts w:asciiTheme="minorHAnsi" w:hAnsiTheme="minorHAnsi" w:cstheme="minorHAnsi"/>
          <w:lang w:val="en-US"/>
        </w:rPr>
        <w:t>1250A</w:t>
      </w:r>
    </w:p>
    <w:p w14:paraId="5FCEE26A" w14:textId="77777777"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1ED0D4ED" w14:textId="21237534"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4953D5D4" w14:textId="77777777" w:rsidR="00C4393D" w:rsidRPr="00161721" w:rsidRDefault="00C4393D" w:rsidP="00823AE7">
      <w:pPr>
        <w:pStyle w:val="Puce1"/>
        <w:ind w:left="1440"/>
        <w:rPr>
          <w:rFonts w:asciiTheme="minorHAnsi" w:hAnsiTheme="minorHAnsi" w:cstheme="minorHAnsi"/>
          <w:iCs/>
          <w:lang w:val="en-US"/>
        </w:rPr>
      </w:pPr>
    </w:p>
    <w:p w14:paraId="0E1E60CD" w14:textId="0750C156" w:rsidR="00C4393D" w:rsidRPr="00161721" w:rsidRDefault="00C4393D" w:rsidP="00C4393D">
      <w:pPr>
        <w:pStyle w:val="Puce1"/>
        <w:rPr>
          <w:rFonts w:asciiTheme="minorHAnsi" w:hAnsiTheme="minorHAnsi" w:cstheme="minorHAnsi"/>
          <w:iCs/>
          <w:lang w:val="en-US"/>
        </w:rPr>
      </w:pPr>
      <w:r w:rsidRPr="00161721">
        <w:rPr>
          <w:rFonts w:asciiTheme="minorHAnsi" w:hAnsiTheme="minorHAnsi" w:cstheme="minorHAnsi"/>
          <w:iCs/>
          <w:lang w:val="en-US"/>
        </w:rPr>
        <w:t xml:space="preserve">Incoming feeder to connect existing 11kV switchgear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3E743F23" w14:textId="77777777"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11/√3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0CA6F111" w14:textId="77777777"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7B7ADA5C" w14:textId="24757765"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current transformer with two ratios and three secondaries 400-200/1-1-1A</w:t>
      </w:r>
    </w:p>
    <w:p w14:paraId="3317FCAD" w14:textId="77777777"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3A453910" w14:textId="77777777"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0CAAE7D8" w14:textId="77777777"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138CF275" w14:textId="7DD0F8C5" w:rsidR="00C4393D" w:rsidRPr="00161721" w:rsidRDefault="00C4393D" w:rsidP="00C4393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0C887720" w14:textId="02D7439A" w:rsidR="003D3360" w:rsidRPr="00161721" w:rsidRDefault="003D3360" w:rsidP="00DA0FEB">
      <w:pPr>
        <w:pStyle w:val="Puce1"/>
        <w:ind w:left="1440"/>
        <w:rPr>
          <w:rFonts w:asciiTheme="minorHAnsi" w:hAnsiTheme="minorHAnsi" w:cstheme="minorHAnsi"/>
          <w:iCs/>
          <w:lang w:val="en-US"/>
        </w:rPr>
      </w:pPr>
    </w:p>
    <w:p w14:paraId="6FB0674E" w14:textId="4015A33C" w:rsidR="00D9286C" w:rsidRPr="00161721" w:rsidRDefault="00D9286C" w:rsidP="00D9286C">
      <w:pPr>
        <w:pStyle w:val="Puce1"/>
        <w:rPr>
          <w:rFonts w:asciiTheme="minorHAnsi" w:hAnsiTheme="minorHAnsi" w:cstheme="minorHAnsi"/>
          <w:iCs/>
          <w:lang w:val="en-US"/>
        </w:rPr>
      </w:pPr>
      <w:r w:rsidRPr="00161721">
        <w:rPr>
          <w:rFonts w:asciiTheme="minorHAnsi" w:hAnsiTheme="minorHAnsi" w:cstheme="minorHAnsi"/>
          <w:iCs/>
          <w:lang w:val="en-US"/>
        </w:rPr>
        <w:t xml:space="preserve">Incoming high speed generator feeder will </w:t>
      </w:r>
      <w:r w:rsidR="00603E03" w:rsidRPr="00161721">
        <w:rPr>
          <w:rFonts w:asciiTheme="minorHAnsi" w:hAnsiTheme="minorHAnsi" w:cstheme="minorHAnsi"/>
          <w:iCs/>
          <w:lang w:val="en-US"/>
        </w:rPr>
        <w:t>include</w:t>
      </w:r>
      <w:r w:rsidRPr="00161721">
        <w:rPr>
          <w:rFonts w:asciiTheme="minorHAnsi" w:hAnsiTheme="minorHAnsi" w:cstheme="minorHAnsi"/>
          <w:iCs/>
          <w:lang w:val="en-US"/>
        </w:rPr>
        <w:t>:</w:t>
      </w:r>
    </w:p>
    <w:p w14:paraId="5D781565" w14:textId="77777777"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11/√3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62D9997C" w14:textId="77777777"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50E20310" w14:textId="636006C3"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current transformer with two ratios and three secondaries 200-100/1-1-1A</w:t>
      </w:r>
    </w:p>
    <w:p w14:paraId="099C4E90" w14:textId="77777777"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withdrawable SF6 CB 1250A</w:t>
      </w:r>
    </w:p>
    <w:p w14:paraId="4C7EA44E" w14:textId="77777777"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317234CE" w14:textId="77777777"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05608EF8" w14:textId="5E29E6E8" w:rsidR="00D9286C" w:rsidRPr="00161721" w:rsidRDefault="00D9286C" w:rsidP="00D9286C">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17492864" w14:textId="77777777" w:rsidR="00D9286C" w:rsidRPr="00161721" w:rsidRDefault="00D9286C" w:rsidP="00DA0FEB">
      <w:pPr>
        <w:pStyle w:val="Puce1"/>
        <w:ind w:left="1440"/>
        <w:rPr>
          <w:rFonts w:asciiTheme="minorHAnsi" w:hAnsiTheme="minorHAnsi" w:cstheme="minorHAnsi"/>
          <w:iCs/>
          <w:lang w:val="en-US"/>
        </w:rPr>
      </w:pPr>
    </w:p>
    <w:p w14:paraId="6B85D006" w14:textId="0EE16D83" w:rsidR="00A77140" w:rsidRPr="00161721" w:rsidRDefault="00A77140" w:rsidP="00A77140">
      <w:pPr>
        <w:pStyle w:val="Puce1"/>
        <w:rPr>
          <w:rFonts w:asciiTheme="minorHAnsi" w:hAnsiTheme="minorHAnsi" w:cstheme="minorHAnsi"/>
          <w:iCs/>
          <w:lang w:val="en-US"/>
        </w:rPr>
      </w:pPr>
      <w:r w:rsidRPr="00161721">
        <w:rPr>
          <w:rFonts w:asciiTheme="minorHAnsi" w:hAnsiTheme="minorHAnsi" w:cstheme="minorHAnsi"/>
          <w:iCs/>
          <w:lang w:val="en-US"/>
        </w:rPr>
        <w:t xml:space="preserve">Outgoing feeder will be composed </w:t>
      </w:r>
      <w:r w:rsidR="00D15910" w:rsidRPr="00161721">
        <w:rPr>
          <w:rFonts w:asciiTheme="minorHAnsi" w:hAnsiTheme="minorHAnsi" w:cstheme="minorHAnsi"/>
          <w:iCs/>
          <w:lang w:val="en-US"/>
        </w:rPr>
        <w:t>of:</w:t>
      </w:r>
    </w:p>
    <w:p w14:paraId="078A7363" w14:textId="77777777"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w:t>
      </w:r>
      <w:r w:rsidRPr="00161721">
        <w:rPr>
          <w:rFonts w:asciiTheme="minorHAnsi" w:hAnsiTheme="minorHAnsi" w:cstheme="minorHAnsi"/>
          <w:lang w:val="en-US"/>
        </w:rPr>
        <w:t xml:space="preserve">11/√3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65796485" w14:textId="6E4ABD0A"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earthing switch </w:t>
      </w:r>
      <w:r w:rsidR="00487CEA" w:rsidRPr="00161721">
        <w:rPr>
          <w:rFonts w:asciiTheme="minorHAnsi" w:hAnsiTheme="minorHAnsi" w:cstheme="minorHAnsi"/>
          <w:lang w:val="en-US"/>
        </w:rPr>
        <w:t>1250A</w:t>
      </w:r>
    </w:p>
    <w:p w14:paraId="7D122E0F" w14:textId="1F3100B1"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three secondaries </w:t>
      </w:r>
      <w:r w:rsidR="00487CEA" w:rsidRPr="00161721">
        <w:rPr>
          <w:rFonts w:asciiTheme="minorHAnsi" w:hAnsiTheme="minorHAnsi" w:cstheme="minorHAnsi"/>
          <w:lang w:val="en-US"/>
        </w:rPr>
        <w:t>800-4</w:t>
      </w:r>
      <w:r w:rsidRPr="00161721">
        <w:rPr>
          <w:rFonts w:asciiTheme="minorHAnsi" w:hAnsiTheme="minorHAnsi" w:cstheme="minorHAnsi"/>
          <w:lang w:val="en-US"/>
        </w:rPr>
        <w:t>00/1-1-1A</w:t>
      </w:r>
    </w:p>
    <w:p w14:paraId="3D7DFD4B" w14:textId="5A36AF7F"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withdrawable SF6 CB </w:t>
      </w:r>
      <w:r w:rsidR="00487CEA" w:rsidRPr="00161721">
        <w:rPr>
          <w:rFonts w:asciiTheme="minorHAnsi" w:hAnsiTheme="minorHAnsi" w:cstheme="minorHAnsi"/>
          <w:lang w:val="en-US"/>
        </w:rPr>
        <w:t>1250A</w:t>
      </w:r>
    </w:p>
    <w:p w14:paraId="256B0C3A" w14:textId="2909F635"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busbar disconnector with earthing switch </w:t>
      </w:r>
      <w:r w:rsidR="00487CEA" w:rsidRPr="00161721">
        <w:rPr>
          <w:rFonts w:asciiTheme="minorHAnsi" w:hAnsiTheme="minorHAnsi" w:cstheme="minorHAnsi"/>
          <w:lang w:val="en-US"/>
        </w:rPr>
        <w:t>1250A</w:t>
      </w:r>
    </w:p>
    <w:p w14:paraId="16C0C8B7" w14:textId="77777777"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7CE0DE6E" w14:textId="05238BD3" w:rsidR="00A77140" w:rsidRPr="00161721" w:rsidRDefault="00A77140"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11D10D45" w14:textId="79D4A152" w:rsidR="00862087" w:rsidRPr="00161721" w:rsidRDefault="00862087" w:rsidP="00847C90">
      <w:pPr>
        <w:pStyle w:val="Puce1"/>
        <w:ind w:left="1440"/>
        <w:rPr>
          <w:rFonts w:asciiTheme="minorHAnsi" w:hAnsiTheme="minorHAnsi" w:cstheme="minorHAnsi"/>
          <w:iCs/>
          <w:lang w:val="en-US"/>
        </w:rPr>
      </w:pPr>
    </w:p>
    <w:p w14:paraId="2E722183" w14:textId="77777777" w:rsidR="00C53A9F" w:rsidRPr="00161721" w:rsidRDefault="00C53A9F" w:rsidP="00C53A9F">
      <w:pPr>
        <w:pStyle w:val="Puce1"/>
        <w:rPr>
          <w:rFonts w:asciiTheme="minorHAnsi" w:hAnsiTheme="minorHAnsi" w:cstheme="minorHAnsi"/>
          <w:iCs/>
          <w:lang w:val="en-US"/>
        </w:rPr>
      </w:pPr>
      <w:r w:rsidRPr="00161721">
        <w:rPr>
          <w:rFonts w:asciiTheme="minorHAnsi" w:hAnsiTheme="minorHAnsi" w:cstheme="minorHAnsi"/>
          <w:iCs/>
          <w:lang w:val="en-US"/>
        </w:rPr>
        <w:t>Busbar Coupling will be composed of :</w:t>
      </w:r>
    </w:p>
    <w:p w14:paraId="6B7C59A2" w14:textId="2051EA7E"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Two earthing switch </w:t>
      </w:r>
      <w:r w:rsidR="00487CEA" w:rsidRPr="00161721">
        <w:rPr>
          <w:rFonts w:asciiTheme="minorHAnsi" w:hAnsiTheme="minorHAnsi" w:cstheme="minorHAnsi"/>
          <w:lang w:val="en-US"/>
        </w:rPr>
        <w:t>2000</w:t>
      </w:r>
      <w:r w:rsidRPr="00161721">
        <w:rPr>
          <w:rFonts w:asciiTheme="minorHAnsi" w:hAnsiTheme="minorHAnsi" w:cstheme="minorHAnsi"/>
          <w:lang w:val="en-US"/>
        </w:rPr>
        <w:t>A</w:t>
      </w:r>
    </w:p>
    <w:p w14:paraId="1C877ACA" w14:textId="0AED7AB2"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current transformer with two ratios and two secondaries </w:t>
      </w:r>
      <w:r w:rsidR="00487CEA" w:rsidRPr="00161721">
        <w:rPr>
          <w:rFonts w:asciiTheme="minorHAnsi" w:hAnsiTheme="minorHAnsi" w:cstheme="minorHAnsi"/>
          <w:lang w:val="en-US"/>
        </w:rPr>
        <w:t>20</w:t>
      </w:r>
      <w:r w:rsidRPr="00161721">
        <w:rPr>
          <w:rFonts w:asciiTheme="minorHAnsi" w:hAnsiTheme="minorHAnsi" w:cstheme="minorHAnsi"/>
          <w:lang w:val="en-US"/>
        </w:rPr>
        <w:t>00-</w:t>
      </w:r>
      <w:r w:rsidR="00487CEA" w:rsidRPr="00161721">
        <w:rPr>
          <w:rFonts w:asciiTheme="minorHAnsi" w:hAnsiTheme="minorHAnsi" w:cstheme="minorHAnsi"/>
          <w:lang w:val="en-US"/>
        </w:rPr>
        <w:t>10</w:t>
      </w:r>
      <w:r w:rsidRPr="00161721">
        <w:rPr>
          <w:rFonts w:asciiTheme="minorHAnsi" w:hAnsiTheme="minorHAnsi" w:cstheme="minorHAnsi"/>
          <w:lang w:val="en-US"/>
        </w:rPr>
        <w:t>00/1-1A</w:t>
      </w:r>
    </w:p>
    <w:p w14:paraId="147E5042" w14:textId="35CA7B8D"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One withdrawable SF6 CB </w:t>
      </w:r>
      <w:r w:rsidR="00487CEA" w:rsidRPr="00161721">
        <w:rPr>
          <w:rFonts w:asciiTheme="minorHAnsi" w:hAnsiTheme="minorHAnsi" w:cstheme="minorHAnsi"/>
          <w:lang w:val="en-US"/>
        </w:rPr>
        <w:t>2000A</w:t>
      </w:r>
    </w:p>
    <w:p w14:paraId="4CD9A248" w14:textId="06501ED2"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Two busbar </w:t>
      </w:r>
      <w:r w:rsidR="00D15910" w:rsidRPr="00161721">
        <w:rPr>
          <w:rFonts w:asciiTheme="minorHAnsi" w:hAnsiTheme="minorHAnsi" w:cstheme="minorHAnsi"/>
          <w:lang w:val="en-US"/>
        </w:rPr>
        <w:t>disconnectors</w:t>
      </w:r>
      <w:r w:rsidRPr="00161721">
        <w:rPr>
          <w:rFonts w:asciiTheme="minorHAnsi" w:hAnsiTheme="minorHAnsi" w:cstheme="minorHAnsi"/>
          <w:lang w:val="en-US"/>
        </w:rPr>
        <w:t xml:space="preserve"> with earthing switch </w:t>
      </w:r>
      <w:r w:rsidR="00487CEA" w:rsidRPr="00161721">
        <w:rPr>
          <w:rFonts w:asciiTheme="minorHAnsi" w:hAnsiTheme="minorHAnsi" w:cstheme="minorHAnsi"/>
          <w:lang w:val="en-US"/>
        </w:rPr>
        <w:t>2000A</w:t>
      </w:r>
    </w:p>
    <w:p w14:paraId="543387BC" w14:textId="0A548B5D" w:rsidR="00C53A9F" w:rsidRPr="00161721" w:rsidRDefault="00C53A9F"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with IED control and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6D3DBDA0" w14:textId="77777777" w:rsidR="00C53A9F" w:rsidRPr="00161721" w:rsidRDefault="00C53A9F" w:rsidP="00847C90">
      <w:pPr>
        <w:pStyle w:val="Puce1"/>
        <w:ind w:left="1440"/>
        <w:rPr>
          <w:rFonts w:asciiTheme="minorHAnsi" w:hAnsiTheme="minorHAnsi" w:cstheme="minorHAnsi"/>
          <w:iCs/>
          <w:lang w:val="en-US"/>
        </w:rPr>
      </w:pPr>
    </w:p>
    <w:p w14:paraId="05262325" w14:textId="77777777" w:rsidR="00862087" w:rsidRPr="00161721" w:rsidRDefault="00862087" w:rsidP="00862087">
      <w:pPr>
        <w:pStyle w:val="Puce1"/>
        <w:rPr>
          <w:rFonts w:asciiTheme="minorHAnsi" w:hAnsiTheme="minorHAnsi" w:cstheme="minorHAnsi"/>
          <w:iCs/>
          <w:lang w:val="en-US"/>
        </w:rPr>
      </w:pPr>
      <w:r w:rsidRPr="00161721">
        <w:rPr>
          <w:rFonts w:asciiTheme="minorHAnsi" w:hAnsiTheme="minorHAnsi" w:cstheme="minorHAnsi"/>
          <w:iCs/>
          <w:lang w:val="en-US"/>
        </w:rPr>
        <w:t>Measurement cubicle will be composed of :</w:t>
      </w:r>
    </w:p>
    <w:p w14:paraId="231EFF36" w14:textId="71216ED2" w:rsidR="00862087" w:rsidRPr="00161721" w:rsidRDefault="00862087"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iCs/>
          <w:lang w:val="en-US"/>
        </w:rPr>
        <w:t xml:space="preserve">One voltage </w:t>
      </w:r>
      <w:r w:rsidRPr="00161721">
        <w:rPr>
          <w:rFonts w:asciiTheme="minorHAnsi" w:hAnsiTheme="minorHAnsi" w:cstheme="minorHAnsi"/>
          <w:lang w:val="en-US"/>
        </w:rPr>
        <w:t>transformer</w:t>
      </w:r>
      <w:r w:rsidRPr="00161721">
        <w:rPr>
          <w:rFonts w:asciiTheme="minorHAnsi" w:hAnsiTheme="minorHAnsi" w:cstheme="minorHAnsi"/>
          <w:iCs/>
          <w:lang w:val="en-US"/>
        </w:rPr>
        <w:t xml:space="preserve"> 11</w:t>
      </w:r>
      <w:r w:rsidRPr="00161721">
        <w:rPr>
          <w:rFonts w:asciiTheme="minorHAnsi" w:hAnsiTheme="minorHAnsi" w:cstheme="minorHAnsi"/>
          <w:lang w:val="en-US"/>
        </w:rPr>
        <w:t xml:space="preserve">/√3 </w:t>
      </w:r>
      <w:r w:rsidRPr="00161721">
        <w:rPr>
          <w:rFonts w:asciiTheme="minorHAnsi" w:hAnsiTheme="minorHAnsi" w:cstheme="minorHAnsi"/>
          <w:b/>
          <w:lang w:val="en-US"/>
        </w:rPr>
        <w:t>/</w:t>
      </w:r>
      <w:r w:rsidRPr="00161721">
        <w:rPr>
          <w:rFonts w:asciiTheme="minorHAnsi" w:hAnsiTheme="minorHAnsi" w:cstheme="minorHAnsi"/>
          <w:lang w:val="en-US"/>
        </w:rPr>
        <w:t xml:space="preserve"> 0,11/√3 </w:t>
      </w:r>
      <w:r w:rsidRPr="00161721">
        <w:rPr>
          <w:rFonts w:asciiTheme="minorHAnsi" w:hAnsiTheme="minorHAnsi" w:cstheme="minorHAnsi"/>
          <w:b/>
          <w:lang w:val="en-US"/>
        </w:rPr>
        <w:t>/</w:t>
      </w:r>
      <w:r w:rsidRPr="00161721">
        <w:rPr>
          <w:rFonts w:asciiTheme="minorHAnsi" w:hAnsiTheme="minorHAnsi" w:cstheme="minorHAnsi"/>
          <w:lang w:val="en-US"/>
        </w:rPr>
        <w:t xml:space="preserve"> 0,11/√3 kV</w:t>
      </w:r>
    </w:p>
    <w:p w14:paraId="77317A01" w14:textId="77777777" w:rsidR="00862087" w:rsidRPr="00161721" w:rsidRDefault="00862087"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1250A</w:t>
      </w:r>
    </w:p>
    <w:p w14:paraId="40226BD4" w14:textId="77777777" w:rsidR="00862087" w:rsidRPr="00161721" w:rsidRDefault="00862087"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w:t>
      </w:r>
    </w:p>
    <w:p w14:paraId="038F7A69" w14:textId="77777777" w:rsidR="00862087" w:rsidRPr="00161721" w:rsidRDefault="00862087"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1250A</w:t>
      </w:r>
    </w:p>
    <w:p w14:paraId="4C854876" w14:textId="77777777" w:rsidR="00A77140" w:rsidRPr="00161721" w:rsidRDefault="00A77140" w:rsidP="00A77140">
      <w:pPr>
        <w:pStyle w:val="Puce1"/>
        <w:ind w:left="1440"/>
        <w:rPr>
          <w:rFonts w:asciiTheme="minorHAnsi" w:hAnsiTheme="minorHAnsi" w:cstheme="minorHAnsi"/>
          <w:iCs/>
          <w:lang w:val="en-US"/>
        </w:rPr>
      </w:pPr>
    </w:p>
    <w:p w14:paraId="358F36C6" w14:textId="052403B3" w:rsidR="003931F6" w:rsidRPr="00161721" w:rsidRDefault="00A77140" w:rsidP="003931F6">
      <w:pPr>
        <w:pStyle w:val="Puce1"/>
        <w:rPr>
          <w:rFonts w:asciiTheme="minorHAnsi" w:hAnsiTheme="minorHAnsi" w:cstheme="minorHAnsi"/>
          <w:iCs/>
          <w:lang w:val="en-US"/>
        </w:rPr>
      </w:pPr>
      <w:r w:rsidRPr="00161721">
        <w:rPr>
          <w:rFonts w:asciiTheme="minorHAnsi" w:hAnsiTheme="minorHAnsi" w:cstheme="minorHAnsi"/>
          <w:lang w:val="en-US"/>
        </w:rPr>
        <w:t xml:space="preserve"> </w:t>
      </w:r>
      <w:r w:rsidR="003931F6" w:rsidRPr="00161721">
        <w:rPr>
          <w:rFonts w:asciiTheme="minorHAnsi" w:hAnsiTheme="minorHAnsi" w:cstheme="minorHAnsi"/>
          <w:iCs/>
          <w:lang w:val="en-US"/>
        </w:rPr>
        <w:t xml:space="preserve">Station service auxiliary transformer feeder will be composed </w:t>
      </w:r>
      <w:r w:rsidR="00D15910" w:rsidRPr="00161721">
        <w:rPr>
          <w:rFonts w:asciiTheme="minorHAnsi" w:hAnsiTheme="minorHAnsi" w:cstheme="minorHAnsi"/>
          <w:iCs/>
          <w:lang w:val="en-US"/>
        </w:rPr>
        <w:t>of:</w:t>
      </w:r>
    </w:p>
    <w:p w14:paraId="52351C33" w14:textId="77777777" w:rsidR="003931F6" w:rsidRPr="00161721" w:rsidRDefault="003931F6"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earthing switch 630A</w:t>
      </w:r>
    </w:p>
    <w:p w14:paraId="5A87BB4D" w14:textId="77777777" w:rsidR="003931F6" w:rsidRPr="00161721" w:rsidRDefault="003931F6"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Fuse switch</w:t>
      </w:r>
    </w:p>
    <w:p w14:paraId="24294C98" w14:textId="77777777" w:rsidR="003931F6" w:rsidRPr="00161721" w:rsidRDefault="003931F6"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One busbar disconnector with earthing switch 630A</w:t>
      </w:r>
    </w:p>
    <w:p w14:paraId="5F6C31F7" w14:textId="77777777" w:rsidR="003931F6" w:rsidRPr="00161721" w:rsidRDefault="003931F6"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Voltage presence indicator for each cell</w:t>
      </w:r>
    </w:p>
    <w:p w14:paraId="54C5CD43" w14:textId="2191F18F" w:rsidR="003931F6" w:rsidRPr="00161721" w:rsidRDefault="003931F6" w:rsidP="0074216D">
      <w:pPr>
        <w:pStyle w:val="Puce1"/>
        <w:numPr>
          <w:ilvl w:val="1"/>
          <w:numId w:val="99"/>
        </w:numPr>
        <w:rPr>
          <w:rFonts w:asciiTheme="minorHAnsi" w:hAnsiTheme="minorHAnsi" w:cstheme="minorHAnsi"/>
          <w:iCs/>
          <w:lang w:val="en-US"/>
        </w:rPr>
      </w:pPr>
      <w:r w:rsidRPr="00161721">
        <w:rPr>
          <w:rFonts w:asciiTheme="minorHAnsi" w:hAnsiTheme="minorHAnsi" w:cstheme="minorHAnsi"/>
          <w:lang w:val="en-US"/>
        </w:rPr>
        <w:t xml:space="preserve">Low voltage </w:t>
      </w:r>
      <w:r w:rsidR="004F21C1" w:rsidRPr="00161721">
        <w:rPr>
          <w:rFonts w:asciiTheme="minorHAnsi" w:hAnsiTheme="minorHAnsi" w:cstheme="minorHAnsi"/>
          <w:lang w:val="en-US"/>
        </w:rPr>
        <w:t>compartment</w:t>
      </w:r>
      <w:r w:rsidRPr="00161721">
        <w:rPr>
          <w:rFonts w:asciiTheme="minorHAnsi" w:hAnsiTheme="minorHAnsi" w:cstheme="minorHAnsi"/>
          <w:lang w:val="en-US"/>
        </w:rPr>
        <w:t xml:space="preserve"> protection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the front panel</w:t>
      </w:r>
    </w:p>
    <w:p w14:paraId="2DD7CD89" w14:textId="2D5BCB33" w:rsidR="008504EC" w:rsidRPr="00161721" w:rsidRDefault="008504EC" w:rsidP="003931F6">
      <w:pPr>
        <w:pStyle w:val="Puce1"/>
        <w:rPr>
          <w:rFonts w:asciiTheme="minorHAnsi" w:hAnsiTheme="minorHAnsi" w:cstheme="minorHAnsi"/>
          <w:iCs/>
          <w:lang w:val="en-US"/>
        </w:rPr>
      </w:pPr>
    </w:p>
    <w:p w14:paraId="4AF4D9B6" w14:textId="6691B1E7" w:rsidR="008504EC" w:rsidRPr="00161721" w:rsidRDefault="008504EC" w:rsidP="008504EC">
      <w:pPr>
        <w:pStyle w:val="Puce1"/>
        <w:rPr>
          <w:rFonts w:asciiTheme="minorHAnsi" w:hAnsiTheme="minorHAnsi" w:cstheme="minorHAnsi"/>
          <w:iCs/>
          <w:lang w:val="en-US"/>
        </w:rPr>
      </w:pPr>
      <w:r w:rsidRPr="00161721">
        <w:rPr>
          <w:rFonts w:asciiTheme="minorHAnsi" w:hAnsiTheme="minorHAnsi" w:cstheme="minorHAnsi"/>
          <w:iCs/>
          <w:lang w:val="en-US"/>
        </w:rPr>
        <w:t>MV room</w:t>
      </w:r>
      <w:r w:rsidR="00A77140" w:rsidRPr="00161721">
        <w:rPr>
          <w:rFonts w:asciiTheme="minorHAnsi" w:hAnsiTheme="minorHAnsi" w:cstheme="minorHAnsi"/>
          <w:iCs/>
          <w:lang w:val="en-US"/>
        </w:rPr>
        <w:t>s</w:t>
      </w:r>
      <w:r w:rsidRPr="00161721">
        <w:rPr>
          <w:rFonts w:asciiTheme="minorHAnsi" w:hAnsiTheme="minorHAnsi" w:cstheme="minorHAnsi"/>
          <w:iCs/>
          <w:lang w:val="en-US"/>
        </w:rPr>
        <w:t xml:space="preserve"> should be designed to allow future extension. The contractor should forecast all (actual need and future) MV cables entries to the 33kV</w:t>
      </w:r>
      <w:r w:rsidR="00A77140" w:rsidRPr="00161721">
        <w:rPr>
          <w:rFonts w:asciiTheme="minorHAnsi" w:hAnsiTheme="minorHAnsi" w:cstheme="minorHAnsi"/>
          <w:iCs/>
          <w:lang w:val="en-US"/>
        </w:rPr>
        <w:t xml:space="preserve"> and 11kV</w:t>
      </w:r>
      <w:r w:rsidRPr="00161721">
        <w:rPr>
          <w:rFonts w:asciiTheme="minorHAnsi" w:hAnsiTheme="minorHAnsi" w:cstheme="minorHAnsi"/>
          <w:iCs/>
          <w:lang w:val="en-US"/>
        </w:rPr>
        <w:t xml:space="preserve"> switchgear</w:t>
      </w:r>
      <w:r w:rsidR="00A77140" w:rsidRPr="00161721">
        <w:rPr>
          <w:rFonts w:asciiTheme="minorHAnsi" w:hAnsiTheme="minorHAnsi" w:cstheme="minorHAnsi"/>
          <w:iCs/>
          <w:lang w:val="en-US"/>
        </w:rPr>
        <w:t>s</w:t>
      </w:r>
      <w:r w:rsidRPr="00161721">
        <w:rPr>
          <w:rFonts w:asciiTheme="minorHAnsi" w:hAnsiTheme="minorHAnsi" w:cstheme="minorHAnsi"/>
          <w:iCs/>
          <w:lang w:val="en-US"/>
        </w:rPr>
        <w:t xml:space="preserve"> and conduits for all LV cables and communication cables between MV room</w:t>
      </w:r>
      <w:r w:rsidR="00A77140" w:rsidRPr="00161721">
        <w:rPr>
          <w:rFonts w:asciiTheme="minorHAnsi" w:hAnsiTheme="minorHAnsi" w:cstheme="minorHAnsi"/>
          <w:iCs/>
          <w:lang w:val="en-US"/>
        </w:rPr>
        <w:t>s</w:t>
      </w:r>
      <w:r w:rsidRPr="00161721">
        <w:rPr>
          <w:rFonts w:asciiTheme="minorHAnsi" w:hAnsiTheme="minorHAnsi" w:cstheme="minorHAnsi"/>
          <w:iCs/>
          <w:lang w:val="en-US"/>
        </w:rPr>
        <w:t xml:space="preserve"> and other rooms inside control building.  </w:t>
      </w:r>
    </w:p>
    <w:p w14:paraId="2E50E5E6" w14:textId="7764F1AC" w:rsidR="008504EC" w:rsidRPr="00161721" w:rsidRDefault="004F21C1" w:rsidP="00A72019">
      <w:pPr>
        <w:pStyle w:val="text-format"/>
        <w:rPr>
          <w:lang w:val="en-US"/>
        </w:rPr>
      </w:pPr>
      <w:r w:rsidRPr="00161721">
        <w:rPr>
          <w:b/>
          <w:lang w:val="en-US"/>
        </w:rPr>
        <w:t>Auxiliary</w:t>
      </w:r>
      <w:r w:rsidR="008504EC" w:rsidRPr="00161721">
        <w:rPr>
          <w:b/>
          <w:lang w:val="en-US"/>
        </w:rPr>
        <w:t xml:space="preserve"> AC and DC</w:t>
      </w:r>
      <w:r w:rsidR="008504EC" w:rsidRPr="00161721">
        <w:rPr>
          <w:lang w:val="en-US"/>
        </w:rPr>
        <w:t xml:space="preserve"> </w:t>
      </w:r>
      <w:r w:rsidR="008504EC" w:rsidRPr="00161721">
        <w:rPr>
          <w:b/>
          <w:lang w:val="en-US"/>
        </w:rPr>
        <w:t>system</w:t>
      </w:r>
    </w:p>
    <w:p w14:paraId="709066AB" w14:textId="77777777" w:rsidR="008504EC" w:rsidRPr="00161721" w:rsidRDefault="008504EC" w:rsidP="008504EC">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110VDC system supply should include:</w:t>
      </w:r>
    </w:p>
    <w:p w14:paraId="6EBF9E36" w14:textId="77777777"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110VDC distribution board with two incoming sources,</w:t>
      </w:r>
    </w:p>
    <w:p w14:paraId="482573A1" w14:textId="192407F8"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 xml:space="preserve">One 110VDC battery bank with minimum capacity of </w:t>
      </w:r>
      <w:r w:rsidR="00A411DB" w:rsidRPr="00161721">
        <w:rPr>
          <w:rFonts w:asciiTheme="minorHAnsi" w:hAnsiTheme="minorHAnsi" w:cstheme="minorHAnsi"/>
          <w:szCs w:val="22"/>
          <w:lang w:val="en-US"/>
        </w:rPr>
        <w:t>400Ah</w:t>
      </w:r>
      <w:r w:rsidRPr="00161721">
        <w:rPr>
          <w:rFonts w:asciiTheme="minorHAnsi" w:hAnsiTheme="minorHAnsi" w:cstheme="minorHAnsi"/>
          <w:szCs w:val="22"/>
          <w:lang w:val="en-US"/>
        </w:rPr>
        <w:t>,</w:t>
      </w:r>
    </w:p>
    <w:p w14:paraId="5FD1C49F" w14:textId="77777777"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Two 400/230V redundant rectifiers/ 110VDC battery chargers,</w:t>
      </w:r>
    </w:p>
    <w:p w14:paraId="0D70FF80" w14:textId="77777777"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lang w:val="en-US"/>
        </w:rPr>
        <w:t>One 110VDC/ 230VAC dual inverter,</w:t>
      </w:r>
    </w:p>
    <w:p w14:paraId="43068F04" w14:textId="77777777" w:rsidR="008504EC" w:rsidRPr="00161721" w:rsidRDefault="008504EC" w:rsidP="008504EC">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48VDC system supply should include:</w:t>
      </w:r>
    </w:p>
    <w:p w14:paraId="6DA96B29" w14:textId="77777777"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48VDC distribution board with two incoming sources,</w:t>
      </w:r>
    </w:p>
    <w:p w14:paraId="1780F484" w14:textId="77777777"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One 48VDC battery bank with minimum capacity of 100Ah,</w:t>
      </w:r>
    </w:p>
    <w:p w14:paraId="49311FBA" w14:textId="77777777" w:rsidR="008504EC" w:rsidRPr="00161721" w:rsidRDefault="008504EC" w:rsidP="0074216D">
      <w:pPr>
        <w:pStyle w:val="Corpsdetexte"/>
        <w:numPr>
          <w:ilvl w:val="0"/>
          <w:numId w:val="102"/>
        </w:numPr>
        <w:rPr>
          <w:rFonts w:asciiTheme="minorHAnsi" w:hAnsiTheme="minorHAnsi" w:cstheme="minorHAnsi"/>
          <w:szCs w:val="22"/>
          <w:lang w:val="en-US"/>
        </w:rPr>
      </w:pPr>
      <w:r w:rsidRPr="00161721">
        <w:rPr>
          <w:rFonts w:asciiTheme="minorHAnsi" w:hAnsiTheme="minorHAnsi" w:cstheme="minorHAnsi"/>
          <w:szCs w:val="22"/>
          <w:lang w:val="en-US"/>
        </w:rPr>
        <w:t>Two 400/230V redundant rectifiers/ 48VDC battery chargers,</w:t>
      </w:r>
    </w:p>
    <w:p w14:paraId="7C9B101D" w14:textId="77777777" w:rsidR="008504EC" w:rsidRPr="00161721" w:rsidRDefault="008504EC" w:rsidP="008504EC">
      <w:pPr>
        <w:pStyle w:val="Corpsdetexte"/>
        <w:rPr>
          <w:rFonts w:asciiTheme="minorHAnsi" w:hAnsiTheme="minorHAnsi" w:cstheme="minorHAnsi"/>
          <w:szCs w:val="22"/>
          <w:lang w:val="en-US"/>
        </w:rPr>
      </w:pPr>
      <w:r w:rsidRPr="00161721">
        <w:rPr>
          <w:rFonts w:asciiTheme="minorHAnsi" w:hAnsiTheme="minorHAnsi" w:cstheme="minorHAnsi"/>
          <w:szCs w:val="22"/>
          <w:lang w:val="en-US"/>
        </w:rPr>
        <w:t>The 400/230V AC system supply should include:</w:t>
      </w:r>
    </w:p>
    <w:p w14:paraId="63C617CD" w14:textId="77777777" w:rsidR="008504EC" w:rsidRPr="00161721" w:rsidRDefault="008504E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One 400V AC main LV switchboard with three main input sources: source1, source2 and diesel generator with manual/automatic permutation between different sources</w:t>
      </w:r>
    </w:p>
    <w:p w14:paraId="418C09A3" w14:textId="77777777" w:rsidR="008504EC" w:rsidRPr="00161721" w:rsidRDefault="008504E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One LV switchboard from each station services transformer,</w:t>
      </w:r>
    </w:p>
    <w:p w14:paraId="345A76DA" w14:textId="77777777" w:rsidR="008504EC" w:rsidRPr="00161721" w:rsidRDefault="008504E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 xml:space="preserve">One AC control building LV sub-board </w:t>
      </w:r>
    </w:p>
    <w:p w14:paraId="0D8E4B5C" w14:textId="76149195" w:rsidR="008504EC" w:rsidRPr="00161721" w:rsidRDefault="008504EC" w:rsidP="0074216D">
      <w:pPr>
        <w:pStyle w:val="Corpsdetexte"/>
        <w:numPr>
          <w:ilvl w:val="0"/>
          <w:numId w:val="103"/>
        </w:numPr>
        <w:rPr>
          <w:rFonts w:asciiTheme="minorHAnsi" w:hAnsiTheme="minorHAnsi" w:cstheme="minorHAnsi"/>
          <w:szCs w:val="22"/>
          <w:lang w:val="en-US"/>
        </w:rPr>
      </w:pPr>
      <w:r w:rsidRPr="00161721">
        <w:rPr>
          <w:rFonts w:asciiTheme="minorHAnsi" w:hAnsiTheme="minorHAnsi" w:cstheme="minorHAnsi"/>
          <w:szCs w:val="22"/>
          <w:lang w:val="en-US"/>
        </w:rPr>
        <w:t xml:space="preserve">LV outlets in </w:t>
      </w:r>
      <w:r w:rsidR="00A411DB" w:rsidRPr="00161721">
        <w:rPr>
          <w:rFonts w:asciiTheme="minorHAnsi" w:hAnsiTheme="minorHAnsi" w:cstheme="minorHAnsi"/>
          <w:szCs w:val="22"/>
          <w:lang w:val="en-US"/>
        </w:rPr>
        <w:t xml:space="preserve">the </w:t>
      </w:r>
      <w:r w:rsidRPr="00161721">
        <w:rPr>
          <w:rFonts w:asciiTheme="minorHAnsi" w:hAnsiTheme="minorHAnsi" w:cstheme="minorHAnsi"/>
          <w:szCs w:val="22"/>
          <w:lang w:val="en-US"/>
        </w:rPr>
        <w:t>switchyard near each transformer</w:t>
      </w:r>
    </w:p>
    <w:p w14:paraId="26EDCACF" w14:textId="77777777" w:rsidR="008504EC" w:rsidRPr="00161721" w:rsidRDefault="008504EC" w:rsidP="008504EC">
      <w:pPr>
        <w:pStyle w:val="Corpsdetexte"/>
        <w:ind w:left="720"/>
        <w:rPr>
          <w:rFonts w:asciiTheme="minorHAnsi" w:hAnsiTheme="minorHAnsi" w:cstheme="minorHAnsi"/>
          <w:szCs w:val="22"/>
          <w:lang w:val="en-US"/>
        </w:rPr>
      </w:pPr>
    </w:p>
    <w:p w14:paraId="0B8A3E7F" w14:textId="77777777" w:rsidR="008504EC" w:rsidRPr="00161721" w:rsidRDefault="008504EC" w:rsidP="008504EC">
      <w:pPr>
        <w:pStyle w:val="Corpsdetexte"/>
        <w:rPr>
          <w:rFonts w:asciiTheme="minorHAnsi" w:hAnsiTheme="minorHAnsi" w:cstheme="minorHAnsi"/>
          <w:szCs w:val="22"/>
          <w:lang w:val="en-US"/>
        </w:rPr>
      </w:pPr>
      <w:r w:rsidRPr="00161721">
        <w:rPr>
          <w:rFonts w:asciiTheme="minorHAnsi" w:hAnsiTheme="minorHAnsi" w:cstheme="minorHAnsi"/>
          <w:szCs w:val="22"/>
          <w:lang w:val="en-US"/>
        </w:rPr>
        <w:t>An emergency lighting system (110 VDC) shall be installed in the control building (control room, MV-room, LV-room and telecommunication room).</w:t>
      </w:r>
    </w:p>
    <w:p w14:paraId="518C32B3" w14:textId="77777777" w:rsidR="008504EC" w:rsidRPr="00161721" w:rsidRDefault="008504EC" w:rsidP="008504EC">
      <w:pPr>
        <w:pStyle w:val="Corpsdetexte"/>
        <w:rPr>
          <w:rFonts w:asciiTheme="minorHAnsi" w:hAnsiTheme="minorHAnsi" w:cstheme="minorHAnsi"/>
          <w:szCs w:val="22"/>
          <w:lang w:val="en-US"/>
        </w:rPr>
      </w:pPr>
      <w:r w:rsidRPr="00161721">
        <w:rPr>
          <w:rFonts w:asciiTheme="minorHAnsi" w:hAnsiTheme="minorHAnsi" w:cstheme="minorHAnsi"/>
          <w:szCs w:val="22"/>
          <w:lang w:val="en-US"/>
        </w:rPr>
        <w:t>A diesel generator set,100 kVA minimum shall be installed and connected to the 400V busbar feeding the essential services.</w:t>
      </w:r>
    </w:p>
    <w:p w14:paraId="0A81EF72" w14:textId="76984021" w:rsidR="008504EC" w:rsidRPr="00161721" w:rsidRDefault="008504EC" w:rsidP="00A72019">
      <w:pPr>
        <w:pStyle w:val="text-format"/>
        <w:rPr>
          <w:lang w:val="en-US"/>
        </w:rPr>
      </w:pPr>
      <w:r w:rsidRPr="00161721">
        <w:rPr>
          <w:b/>
          <w:lang w:val="en-US"/>
        </w:rPr>
        <w:t>Protection</w:t>
      </w:r>
      <w:r w:rsidRPr="00161721">
        <w:rPr>
          <w:lang w:val="en-US"/>
        </w:rPr>
        <w:t xml:space="preserve"> </w:t>
      </w:r>
      <w:r w:rsidRPr="00161721">
        <w:rPr>
          <w:b/>
          <w:lang w:val="en-US"/>
        </w:rPr>
        <w:t>system</w:t>
      </w:r>
    </w:p>
    <w:p w14:paraId="466336E7" w14:textId="0E21FABE" w:rsidR="0042017A" w:rsidRPr="00161721" w:rsidRDefault="0042017A" w:rsidP="0042017A">
      <w:pPr>
        <w:rPr>
          <w:rFonts w:asciiTheme="minorHAnsi" w:hAnsiTheme="minorHAnsi" w:cstheme="minorHAnsi"/>
          <w:lang w:val="en-US"/>
        </w:rPr>
      </w:pPr>
      <w:r w:rsidRPr="00161721">
        <w:rPr>
          <w:rFonts w:asciiTheme="minorHAnsi" w:hAnsiTheme="minorHAnsi" w:cstheme="minorHAnsi"/>
          <w:lang w:val="en-US"/>
        </w:rPr>
        <w:t xml:space="preserve">The 69 kV link is made with an UGC link of </w:t>
      </w:r>
      <w:r w:rsidR="00E13EE0" w:rsidRPr="00161721">
        <w:rPr>
          <w:rFonts w:asciiTheme="minorHAnsi" w:hAnsiTheme="minorHAnsi" w:cstheme="minorHAnsi"/>
          <w:lang w:val="en-US"/>
        </w:rPr>
        <w:t>2.5</w:t>
      </w:r>
      <w:r w:rsidRPr="00161721">
        <w:rPr>
          <w:rFonts w:asciiTheme="minorHAnsi" w:hAnsiTheme="minorHAnsi" w:cstheme="minorHAnsi"/>
          <w:lang w:val="en-US"/>
        </w:rPr>
        <w:t xml:space="preserve"> kilometers long</w:t>
      </w:r>
      <w:r w:rsidR="00640D3A" w:rsidRPr="00161721">
        <w:rPr>
          <w:rFonts w:asciiTheme="minorHAnsi" w:hAnsiTheme="minorHAnsi" w:cstheme="minorHAnsi"/>
          <w:lang w:val="en-US"/>
        </w:rPr>
        <w:t xml:space="preserve"> (Fond Cole SS side)</w:t>
      </w:r>
      <w:r w:rsidRPr="00161721">
        <w:rPr>
          <w:rFonts w:asciiTheme="minorHAnsi" w:hAnsiTheme="minorHAnsi" w:cstheme="minorHAnsi"/>
          <w:lang w:val="en-US"/>
        </w:rPr>
        <w:t xml:space="preserve"> followed by an OHL of around </w:t>
      </w:r>
      <w:r w:rsidR="00E13EE0" w:rsidRPr="00161721">
        <w:rPr>
          <w:rFonts w:asciiTheme="minorHAnsi" w:hAnsiTheme="minorHAnsi" w:cstheme="minorHAnsi"/>
          <w:lang w:val="en-US"/>
        </w:rPr>
        <w:t>4.8</w:t>
      </w:r>
      <w:r w:rsidRPr="00161721">
        <w:rPr>
          <w:rFonts w:asciiTheme="minorHAnsi" w:hAnsiTheme="minorHAnsi" w:cstheme="minorHAnsi"/>
          <w:lang w:val="en-US"/>
        </w:rPr>
        <w:t xml:space="preserve"> kilometers</w:t>
      </w:r>
      <w:r w:rsidR="00640D3A" w:rsidRPr="00161721">
        <w:rPr>
          <w:rFonts w:asciiTheme="minorHAnsi" w:hAnsiTheme="minorHAnsi" w:cstheme="minorHAnsi"/>
          <w:lang w:val="en-US"/>
        </w:rPr>
        <w:t xml:space="preserve"> and an UGC of 1.5 kilometers long (Geothermal SS side)</w:t>
      </w:r>
      <w:r w:rsidRPr="00161721">
        <w:rPr>
          <w:rFonts w:asciiTheme="minorHAnsi" w:hAnsiTheme="minorHAnsi" w:cstheme="minorHAnsi"/>
          <w:lang w:val="en-US"/>
        </w:rPr>
        <w:t xml:space="preserve">. A main differential relay will protect all the link from Fond Cole to Geothermal. The UGC link will be protected by </w:t>
      </w:r>
      <w:r w:rsidR="00640D3A" w:rsidRPr="00161721">
        <w:rPr>
          <w:rFonts w:asciiTheme="minorHAnsi" w:hAnsiTheme="minorHAnsi" w:cstheme="minorHAnsi"/>
          <w:lang w:val="en-US"/>
        </w:rPr>
        <w:t xml:space="preserve">a cable differential relay and an </w:t>
      </w:r>
      <w:r w:rsidRPr="00161721">
        <w:rPr>
          <w:rFonts w:asciiTheme="minorHAnsi" w:hAnsiTheme="minorHAnsi" w:cstheme="minorHAnsi"/>
          <w:lang w:val="en-US"/>
        </w:rPr>
        <w:t>earthing over current relay.</w:t>
      </w:r>
    </w:p>
    <w:p w14:paraId="673E1934" w14:textId="657DEBC9" w:rsidR="0042017A" w:rsidRPr="00161721" w:rsidRDefault="0042017A" w:rsidP="0042017A">
      <w:pPr>
        <w:rPr>
          <w:rFonts w:asciiTheme="minorHAnsi" w:hAnsiTheme="minorHAnsi" w:cstheme="minorHAnsi"/>
          <w:lang w:val="en-US" w:eastAsia="en-GB"/>
        </w:rPr>
      </w:pPr>
      <w:r w:rsidRPr="00161721">
        <w:rPr>
          <w:rFonts w:asciiTheme="minorHAnsi" w:hAnsiTheme="minorHAnsi" w:cstheme="minorHAnsi"/>
          <w:lang w:val="en-US"/>
        </w:rPr>
        <w:t xml:space="preserve">The </w:t>
      </w:r>
      <w:r w:rsidR="006D0AD5" w:rsidRPr="00161721">
        <w:rPr>
          <w:rFonts w:asciiTheme="minorHAnsi" w:hAnsiTheme="minorHAnsi" w:cstheme="minorHAnsi"/>
          <w:lang w:val="en-US"/>
        </w:rPr>
        <w:t>auto reclosing</w:t>
      </w:r>
      <w:r w:rsidRPr="00161721">
        <w:rPr>
          <w:rFonts w:asciiTheme="minorHAnsi" w:hAnsiTheme="minorHAnsi" w:cstheme="minorHAnsi"/>
          <w:lang w:val="en-US"/>
        </w:rPr>
        <w:t xml:space="preserve"> will be possible if the fault </w:t>
      </w:r>
      <w:r w:rsidR="0016591C" w:rsidRPr="00161721">
        <w:rPr>
          <w:rFonts w:asciiTheme="minorHAnsi" w:hAnsiTheme="minorHAnsi" w:cstheme="minorHAnsi"/>
          <w:lang w:val="en-US"/>
        </w:rPr>
        <w:t xml:space="preserve">will occur only on </w:t>
      </w:r>
      <w:r w:rsidRPr="00161721">
        <w:rPr>
          <w:rFonts w:asciiTheme="minorHAnsi" w:hAnsiTheme="minorHAnsi" w:cstheme="minorHAnsi"/>
          <w:lang w:val="en-US"/>
        </w:rPr>
        <w:t>the OHL</w:t>
      </w:r>
      <w:r w:rsidR="0016591C" w:rsidRPr="00161721">
        <w:rPr>
          <w:rFonts w:asciiTheme="minorHAnsi" w:hAnsiTheme="minorHAnsi" w:cstheme="minorHAnsi"/>
          <w:lang w:val="en-US"/>
        </w:rPr>
        <w:t xml:space="preserve"> part</w:t>
      </w:r>
      <w:r w:rsidRPr="00161721">
        <w:rPr>
          <w:rFonts w:asciiTheme="minorHAnsi" w:hAnsiTheme="minorHAnsi" w:cstheme="minorHAnsi"/>
          <w:lang w:val="en-US"/>
        </w:rPr>
        <w:t>.</w:t>
      </w:r>
    </w:p>
    <w:p w14:paraId="1208E32B" w14:textId="2EF26C41" w:rsidR="0042017A" w:rsidRPr="00161721" w:rsidRDefault="0042017A" w:rsidP="0042017A">
      <w:pPr>
        <w:pStyle w:val="tabellesection16"/>
        <w:rPr>
          <w:rFonts w:asciiTheme="minorHAnsi" w:hAnsiTheme="minorHAnsi" w:cstheme="minorHAnsi"/>
          <w:lang w:val="en-US"/>
        </w:rPr>
      </w:pPr>
      <w:bookmarkStart w:id="821" w:name="_Toc130146858"/>
      <w:r w:rsidRPr="00161721">
        <w:rPr>
          <w:rFonts w:asciiTheme="minorHAnsi" w:hAnsiTheme="minorHAnsi" w:cstheme="minorHAnsi"/>
          <w:lang w:val="en-US"/>
        </w:rPr>
        <w:t>ANSI table functions</w:t>
      </w:r>
      <w:bookmarkEnd w:id="821"/>
    </w:p>
    <w:tbl>
      <w:tblPr>
        <w:tblW w:w="9070" w:type="dxa"/>
        <w:tblInd w:w="-2" w:type="dxa"/>
        <w:tblLayout w:type="fixed"/>
        <w:tblCellMar>
          <w:top w:w="55" w:type="dxa"/>
          <w:left w:w="55" w:type="dxa"/>
          <w:bottom w:w="55" w:type="dxa"/>
          <w:right w:w="55" w:type="dxa"/>
        </w:tblCellMar>
        <w:tblLook w:val="04A0" w:firstRow="1" w:lastRow="0" w:firstColumn="1" w:lastColumn="0" w:noHBand="0" w:noVBand="1"/>
      </w:tblPr>
      <w:tblGrid>
        <w:gridCol w:w="1473"/>
        <w:gridCol w:w="2273"/>
        <w:gridCol w:w="2213"/>
        <w:gridCol w:w="3111"/>
      </w:tblGrid>
      <w:tr w:rsidR="00161721" w:rsidRPr="00161721" w14:paraId="180C9761" w14:textId="77777777" w:rsidTr="009F43A1">
        <w:tc>
          <w:tcPr>
            <w:tcW w:w="1473" w:type="dxa"/>
            <w:vMerge w:val="restart"/>
            <w:tcBorders>
              <w:top w:val="single" w:sz="2" w:space="0" w:color="000000"/>
              <w:left w:val="single" w:sz="2" w:space="0" w:color="000000"/>
              <w:bottom w:val="single" w:sz="2" w:space="0" w:color="000000"/>
            </w:tcBorders>
            <w:shd w:val="clear" w:color="auto" w:fill="EEEEEE"/>
          </w:tcPr>
          <w:p w14:paraId="79FFA1B7" w14:textId="77777777" w:rsidR="0042017A" w:rsidRPr="00161721" w:rsidRDefault="0042017A" w:rsidP="009F43A1">
            <w:pPr>
              <w:pStyle w:val="Contenudetableau"/>
              <w:jc w:val="right"/>
              <w:rPr>
                <w:rFonts w:asciiTheme="minorHAnsi" w:hAnsiTheme="minorHAnsi" w:cstheme="minorHAnsi"/>
                <w:b/>
                <w:bCs/>
              </w:rPr>
            </w:pPr>
            <w:r w:rsidRPr="00161721">
              <w:rPr>
                <w:rFonts w:asciiTheme="minorHAnsi" w:hAnsiTheme="minorHAnsi" w:cstheme="minorHAnsi"/>
                <w:b/>
                <w:bCs/>
              </w:rPr>
              <w:t>Types of feeders</w:t>
            </w:r>
          </w:p>
        </w:tc>
        <w:tc>
          <w:tcPr>
            <w:tcW w:w="7597" w:type="dxa"/>
            <w:gridSpan w:val="3"/>
            <w:tcBorders>
              <w:top w:val="single" w:sz="2" w:space="0" w:color="000000"/>
              <w:left w:val="single" w:sz="2" w:space="0" w:color="000000"/>
              <w:bottom w:val="single" w:sz="2" w:space="0" w:color="000000"/>
              <w:right w:val="single" w:sz="2" w:space="0" w:color="000000"/>
            </w:tcBorders>
            <w:shd w:val="clear" w:color="auto" w:fill="EEEEEE"/>
          </w:tcPr>
          <w:p w14:paraId="5EEBD30E" w14:textId="416125CE" w:rsidR="0042017A" w:rsidRPr="00161721" w:rsidRDefault="0042017A" w:rsidP="009F43A1">
            <w:pPr>
              <w:pStyle w:val="Contenudetableau"/>
              <w:jc w:val="center"/>
              <w:rPr>
                <w:rFonts w:asciiTheme="minorHAnsi" w:hAnsiTheme="minorHAnsi" w:cstheme="minorHAnsi"/>
                <w:b/>
                <w:bCs/>
              </w:rPr>
            </w:pPr>
            <w:r w:rsidRPr="00161721">
              <w:rPr>
                <w:rFonts w:asciiTheme="minorHAnsi" w:hAnsiTheme="minorHAnsi" w:cstheme="minorHAnsi"/>
                <w:b/>
                <w:bCs/>
              </w:rPr>
              <w:t>ANSI functions required Fond Cole 69 kV SS</w:t>
            </w:r>
          </w:p>
        </w:tc>
      </w:tr>
      <w:tr w:rsidR="00161721" w:rsidRPr="00161721" w14:paraId="10919E99" w14:textId="77777777" w:rsidTr="009F43A1">
        <w:tc>
          <w:tcPr>
            <w:tcW w:w="1473" w:type="dxa"/>
            <w:vMerge/>
            <w:tcBorders>
              <w:top w:val="single" w:sz="2" w:space="0" w:color="000000"/>
              <w:left w:val="single" w:sz="2" w:space="0" w:color="000000"/>
              <w:bottom w:val="single" w:sz="2" w:space="0" w:color="000000"/>
            </w:tcBorders>
            <w:shd w:val="clear" w:color="auto" w:fill="EEEEEE"/>
          </w:tcPr>
          <w:p w14:paraId="36182F2B" w14:textId="77777777" w:rsidR="0042017A" w:rsidRPr="00161721" w:rsidRDefault="0042017A" w:rsidP="009F43A1">
            <w:pPr>
              <w:widowControl w:val="0"/>
              <w:rPr>
                <w:rFonts w:asciiTheme="minorHAnsi" w:hAnsiTheme="minorHAnsi" w:cstheme="minorHAnsi"/>
                <w:lang w:val="en-US"/>
              </w:rPr>
            </w:pPr>
          </w:p>
        </w:tc>
        <w:tc>
          <w:tcPr>
            <w:tcW w:w="2273" w:type="dxa"/>
            <w:tcBorders>
              <w:left w:val="single" w:sz="2" w:space="0" w:color="000000"/>
              <w:bottom w:val="single" w:sz="2" w:space="0" w:color="000000"/>
            </w:tcBorders>
            <w:shd w:val="clear" w:color="auto" w:fill="EEEEEE"/>
          </w:tcPr>
          <w:p w14:paraId="58D650AC" w14:textId="77777777" w:rsidR="0042017A" w:rsidRPr="00161721" w:rsidRDefault="0042017A" w:rsidP="009F43A1">
            <w:pPr>
              <w:pStyle w:val="Contenudetableau"/>
              <w:jc w:val="center"/>
              <w:rPr>
                <w:rFonts w:asciiTheme="minorHAnsi" w:hAnsiTheme="minorHAnsi" w:cstheme="minorHAnsi"/>
                <w:b/>
                <w:bCs/>
              </w:rPr>
            </w:pPr>
            <w:r w:rsidRPr="00161721">
              <w:rPr>
                <w:rFonts w:asciiTheme="minorHAnsi" w:hAnsiTheme="minorHAnsi" w:cstheme="minorHAnsi"/>
                <w:b/>
                <w:bCs/>
              </w:rPr>
              <w:t>main</w:t>
            </w:r>
          </w:p>
        </w:tc>
        <w:tc>
          <w:tcPr>
            <w:tcW w:w="2213" w:type="dxa"/>
            <w:tcBorders>
              <w:left w:val="single" w:sz="2" w:space="0" w:color="000000"/>
              <w:bottom w:val="single" w:sz="2" w:space="0" w:color="000000"/>
            </w:tcBorders>
            <w:shd w:val="clear" w:color="auto" w:fill="EEEEEE"/>
          </w:tcPr>
          <w:p w14:paraId="30E1BE56" w14:textId="77777777" w:rsidR="0042017A" w:rsidRPr="00161721" w:rsidRDefault="0042017A" w:rsidP="009F43A1">
            <w:pPr>
              <w:pStyle w:val="Contenudetableau"/>
              <w:jc w:val="center"/>
              <w:rPr>
                <w:rFonts w:asciiTheme="minorHAnsi" w:hAnsiTheme="minorHAnsi" w:cstheme="minorHAnsi"/>
                <w:b/>
                <w:bCs/>
              </w:rPr>
            </w:pPr>
            <w:r w:rsidRPr="00161721">
              <w:rPr>
                <w:rFonts w:asciiTheme="minorHAnsi" w:hAnsiTheme="minorHAnsi" w:cstheme="minorHAnsi"/>
                <w:b/>
                <w:bCs/>
              </w:rPr>
              <w:t>Back up</w:t>
            </w:r>
          </w:p>
        </w:tc>
        <w:tc>
          <w:tcPr>
            <w:tcW w:w="3111" w:type="dxa"/>
            <w:tcBorders>
              <w:left w:val="single" w:sz="2" w:space="0" w:color="000000"/>
              <w:bottom w:val="single" w:sz="2" w:space="0" w:color="000000"/>
              <w:right w:val="single" w:sz="2" w:space="0" w:color="000000"/>
            </w:tcBorders>
            <w:shd w:val="clear" w:color="auto" w:fill="EEEEEE"/>
          </w:tcPr>
          <w:p w14:paraId="5F4FB9A3" w14:textId="77777777" w:rsidR="0042017A" w:rsidRPr="00161721" w:rsidRDefault="0042017A" w:rsidP="009F43A1">
            <w:pPr>
              <w:pStyle w:val="Contenudetableau"/>
              <w:jc w:val="center"/>
              <w:rPr>
                <w:rFonts w:asciiTheme="minorHAnsi" w:hAnsiTheme="minorHAnsi" w:cstheme="minorHAnsi"/>
                <w:b/>
                <w:bCs/>
              </w:rPr>
            </w:pPr>
            <w:r w:rsidRPr="00161721">
              <w:rPr>
                <w:rFonts w:asciiTheme="minorHAnsi" w:hAnsiTheme="minorHAnsi" w:cstheme="minorHAnsi"/>
                <w:b/>
                <w:bCs/>
              </w:rPr>
              <w:t>common</w:t>
            </w:r>
          </w:p>
        </w:tc>
      </w:tr>
      <w:tr w:rsidR="00161721" w:rsidRPr="00161721" w14:paraId="4AD091D6" w14:textId="77777777" w:rsidTr="009F43A1">
        <w:tc>
          <w:tcPr>
            <w:tcW w:w="1473" w:type="dxa"/>
            <w:tcBorders>
              <w:left w:val="single" w:sz="2" w:space="0" w:color="000000"/>
              <w:bottom w:val="single" w:sz="2" w:space="0" w:color="000000"/>
            </w:tcBorders>
          </w:tcPr>
          <w:p w14:paraId="3D7E1B24" w14:textId="61C2DFD2" w:rsidR="0042017A" w:rsidRPr="00161721" w:rsidRDefault="000A5960" w:rsidP="000A5960">
            <w:pPr>
              <w:pStyle w:val="Contenudetableau"/>
              <w:jc w:val="right"/>
              <w:rPr>
                <w:rFonts w:asciiTheme="minorHAnsi" w:hAnsiTheme="minorHAnsi" w:cstheme="minorHAnsi"/>
                <w:i/>
                <w:iCs/>
                <w:sz w:val="20"/>
                <w:szCs w:val="18"/>
              </w:rPr>
            </w:pPr>
            <w:r w:rsidRPr="00161721">
              <w:rPr>
                <w:rFonts w:asciiTheme="minorHAnsi" w:hAnsiTheme="minorHAnsi" w:cstheme="minorHAnsi"/>
                <w:i/>
                <w:iCs/>
                <w:sz w:val="20"/>
                <w:szCs w:val="18"/>
              </w:rPr>
              <w:t>69kV B</w:t>
            </w:r>
            <w:r w:rsidR="0042017A" w:rsidRPr="00161721">
              <w:rPr>
                <w:rFonts w:asciiTheme="minorHAnsi" w:hAnsiTheme="minorHAnsi" w:cstheme="minorHAnsi"/>
                <w:i/>
                <w:iCs/>
                <w:sz w:val="20"/>
                <w:szCs w:val="18"/>
              </w:rPr>
              <w:t>usbar</w:t>
            </w:r>
          </w:p>
        </w:tc>
        <w:tc>
          <w:tcPr>
            <w:tcW w:w="2273" w:type="dxa"/>
            <w:tcBorders>
              <w:left w:val="single" w:sz="2" w:space="0" w:color="000000"/>
              <w:bottom w:val="single" w:sz="2" w:space="0" w:color="000000"/>
            </w:tcBorders>
          </w:tcPr>
          <w:p w14:paraId="29E3F977" w14:textId="77777777" w:rsidR="0042017A" w:rsidRPr="00161721" w:rsidRDefault="0042017A"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shd w:val="clear" w:color="auto" w:fill="FFFFFF" w:themeFill="background1"/>
              </w:rPr>
              <w:t>Fn 87B: busbar differential protection</w:t>
            </w:r>
          </w:p>
        </w:tc>
        <w:tc>
          <w:tcPr>
            <w:tcW w:w="2213" w:type="dxa"/>
            <w:tcBorders>
              <w:left w:val="single" w:sz="2" w:space="0" w:color="000000"/>
              <w:bottom w:val="single" w:sz="2" w:space="0" w:color="000000"/>
            </w:tcBorders>
          </w:tcPr>
          <w:p w14:paraId="29E6055A" w14:textId="77777777" w:rsidR="0042017A" w:rsidRPr="00161721" w:rsidRDefault="0042017A"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 xml:space="preserve"> SF6 Over pressure </w:t>
            </w:r>
          </w:p>
        </w:tc>
        <w:tc>
          <w:tcPr>
            <w:tcW w:w="3111" w:type="dxa"/>
            <w:tcBorders>
              <w:left w:val="single" w:sz="2" w:space="0" w:color="000000"/>
              <w:bottom w:val="single" w:sz="2" w:space="0" w:color="000000"/>
              <w:right w:val="single" w:sz="2" w:space="0" w:color="000000"/>
            </w:tcBorders>
          </w:tcPr>
          <w:p w14:paraId="24441FD3" w14:textId="77777777"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Voltage measurement</w:t>
            </w:r>
          </w:p>
          <w:p w14:paraId="132FCAA0" w14:textId="77777777" w:rsidR="000A5960" w:rsidRPr="00161721" w:rsidRDefault="000A5960" w:rsidP="000A5960">
            <w:pPr>
              <w:pStyle w:val="Contenudetableau"/>
              <w:rPr>
                <w:rFonts w:asciiTheme="minorHAnsi" w:hAnsiTheme="minorHAnsi" w:cstheme="minorHAnsi"/>
                <w:sz w:val="20"/>
                <w:szCs w:val="18"/>
              </w:rPr>
            </w:pPr>
            <w:r w:rsidRPr="00161721">
              <w:rPr>
                <w:rFonts w:asciiTheme="minorHAnsi" w:hAnsiTheme="minorHAnsi" w:cstheme="minorHAnsi"/>
                <w:sz w:val="20"/>
                <w:szCs w:val="18"/>
              </w:rPr>
              <w:t>Events recorder,</w:t>
            </w:r>
          </w:p>
          <w:p w14:paraId="78680D3B" w14:textId="2B7D0E1B" w:rsidR="000A5960" w:rsidRPr="00161721" w:rsidRDefault="000A5960" w:rsidP="000A5960">
            <w:pPr>
              <w:pStyle w:val="Contenudetableau"/>
              <w:rPr>
                <w:rFonts w:asciiTheme="minorHAnsi" w:hAnsiTheme="minorHAnsi" w:cstheme="minorHAnsi"/>
                <w:sz w:val="20"/>
                <w:szCs w:val="18"/>
              </w:rPr>
            </w:pPr>
            <w:r w:rsidRPr="00161721">
              <w:rPr>
                <w:rFonts w:asciiTheme="minorHAnsi" w:hAnsiTheme="minorHAnsi" w:cstheme="minorHAnsi"/>
                <w:sz w:val="20"/>
                <w:szCs w:val="18"/>
              </w:rPr>
              <w:t>disturbance recorder;</w:t>
            </w:r>
          </w:p>
        </w:tc>
      </w:tr>
      <w:tr w:rsidR="00161721" w:rsidRPr="00161721" w14:paraId="5E33499D" w14:textId="77777777" w:rsidTr="009F43A1">
        <w:tc>
          <w:tcPr>
            <w:tcW w:w="1473" w:type="dxa"/>
            <w:tcBorders>
              <w:left w:val="single" w:sz="2" w:space="0" w:color="000000"/>
              <w:bottom w:val="single" w:sz="2" w:space="0" w:color="000000"/>
            </w:tcBorders>
          </w:tcPr>
          <w:p w14:paraId="3E778CE5" w14:textId="0C11744D" w:rsidR="0042017A" w:rsidRPr="00161721" w:rsidRDefault="00A411DB" w:rsidP="009F43A1">
            <w:pPr>
              <w:pStyle w:val="Contenudetableau"/>
              <w:jc w:val="right"/>
              <w:rPr>
                <w:rFonts w:asciiTheme="minorHAnsi" w:hAnsiTheme="minorHAnsi" w:cstheme="minorHAnsi"/>
                <w:i/>
                <w:iCs/>
                <w:sz w:val="20"/>
                <w:szCs w:val="18"/>
              </w:rPr>
            </w:pPr>
            <w:r w:rsidRPr="00161721">
              <w:rPr>
                <w:rFonts w:asciiTheme="minorHAnsi" w:hAnsiTheme="minorHAnsi" w:cstheme="minorHAnsi"/>
                <w:i/>
                <w:iCs/>
                <w:sz w:val="20"/>
                <w:szCs w:val="18"/>
              </w:rPr>
              <w:t>69kV Line</w:t>
            </w:r>
            <w:r w:rsidR="0042017A" w:rsidRPr="00161721">
              <w:rPr>
                <w:rFonts w:asciiTheme="minorHAnsi" w:hAnsiTheme="minorHAnsi" w:cstheme="minorHAnsi"/>
                <w:i/>
                <w:iCs/>
                <w:sz w:val="20"/>
                <w:szCs w:val="18"/>
              </w:rPr>
              <w:t xml:space="preserve"> feeders</w:t>
            </w:r>
          </w:p>
        </w:tc>
        <w:tc>
          <w:tcPr>
            <w:tcW w:w="2273" w:type="dxa"/>
            <w:tcBorders>
              <w:left w:val="single" w:sz="2" w:space="0" w:color="000000"/>
              <w:bottom w:val="single" w:sz="2" w:space="0" w:color="000000"/>
            </w:tcBorders>
          </w:tcPr>
          <w:p w14:paraId="0B64F1FB" w14:textId="3595062E"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87L: line differential</w:t>
            </w:r>
          </w:p>
          <w:p w14:paraId="69FFF9B8" w14:textId="6EB24980" w:rsidR="00E13EE0" w:rsidRPr="00161721" w:rsidRDefault="00E13EE0" w:rsidP="00E13EE0">
            <w:pPr>
              <w:pStyle w:val="Contenudetableau"/>
              <w:rPr>
                <w:rFonts w:asciiTheme="minorHAnsi" w:hAnsiTheme="minorHAnsi" w:cstheme="minorHAnsi"/>
                <w:sz w:val="20"/>
                <w:szCs w:val="18"/>
              </w:rPr>
            </w:pPr>
            <w:r w:rsidRPr="00161721">
              <w:rPr>
                <w:rFonts w:asciiTheme="minorHAnsi" w:hAnsiTheme="minorHAnsi" w:cstheme="minorHAnsi"/>
                <w:sz w:val="20"/>
                <w:szCs w:val="18"/>
              </w:rPr>
              <w:t>Fn 87C: cable diffrenetial for the UGC 2.5 kilometers.</w:t>
            </w:r>
          </w:p>
          <w:p w14:paraId="3AA3D3EB" w14:textId="00B90110"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50BF: breaker failure</w:t>
            </w:r>
          </w:p>
        </w:tc>
        <w:tc>
          <w:tcPr>
            <w:tcW w:w="2213" w:type="dxa"/>
            <w:tcBorders>
              <w:left w:val="single" w:sz="2" w:space="0" w:color="000000"/>
              <w:bottom w:val="single" w:sz="2" w:space="0" w:color="000000"/>
            </w:tcBorders>
          </w:tcPr>
          <w:p w14:paraId="3A05BEE1" w14:textId="77777777"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32P: directional active power</w:t>
            </w:r>
          </w:p>
          <w:p w14:paraId="097895C8" w14:textId="77777777"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tc>
        <w:tc>
          <w:tcPr>
            <w:tcW w:w="3111" w:type="dxa"/>
            <w:tcBorders>
              <w:left w:val="single" w:sz="2" w:space="0" w:color="000000"/>
              <w:bottom w:val="single" w:sz="2" w:space="0" w:color="000000"/>
              <w:right w:val="single" w:sz="2" w:space="0" w:color="000000"/>
            </w:tcBorders>
          </w:tcPr>
          <w:p w14:paraId="7216DD8A" w14:textId="7654D34C" w:rsidR="0042017A" w:rsidRPr="00161721" w:rsidRDefault="000A5960"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E</w:t>
            </w:r>
            <w:r w:rsidR="0042017A" w:rsidRPr="00161721">
              <w:rPr>
                <w:rFonts w:asciiTheme="minorHAnsi" w:hAnsiTheme="minorHAnsi" w:cstheme="minorHAnsi"/>
                <w:sz w:val="20"/>
                <w:szCs w:val="18"/>
              </w:rPr>
              <w:t>vents recorder</w:t>
            </w:r>
            <w:r w:rsidRPr="00161721">
              <w:rPr>
                <w:rFonts w:asciiTheme="minorHAnsi" w:hAnsiTheme="minorHAnsi" w:cstheme="minorHAnsi"/>
                <w:sz w:val="20"/>
                <w:szCs w:val="18"/>
              </w:rPr>
              <w:t>,</w:t>
            </w:r>
          </w:p>
          <w:p w14:paraId="723DE6B3" w14:textId="2F3B0199"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disturbance recorder; faults locator (optional)</w:t>
            </w:r>
          </w:p>
          <w:p w14:paraId="4BC84CB3" w14:textId="2786B9A3" w:rsidR="0042017A" w:rsidRPr="00161721" w:rsidRDefault="00E13EE0"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 xml:space="preserve">Fn 79: auto reclose </w:t>
            </w:r>
            <w:r w:rsidR="00E16901" w:rsidRPr="00161721">
              <w:rPr>
                <w:rFonts w:asciiTheme="minorHAnsi" w:hAnsiTheme="minorHAnsi" w:cstheme="minorHAnsi"/>
                <w:sz w:val="20"/>
                <w:szCs w:val="18"/>
              </w:rPr>
              <w:t>(depending</w:t>
            </w:r>
            <w:r w:rsidRPr="00161721">
              <w:rPr>
                <w:rFonts w:asciiTheme="minorHAnsi" w:hAnsiTheme="minorHAnsi" w:cstheme="minorHAnsi"/>
                <w:sz w:val="20"/>
                <w:szCs w:val="18"/>
              </w:rPr>
              <w:t xml:space="preserve"> o</w:t>
            </w:r>
            <w:r w:rsidR="00E16901" w:rsidRPr="00161721">
              <w:rPr>
                <w:rFonts w:asciiTheme="minorHAnsi" w:hAnsiTheme="minorHAnsi" w:cstheme="minorHAnsi"/>
                <w:sz w:val="20"/>
                <w:szCs w:val="18"/>
              </w:rPr>
              <w:t>n</w:t>
            </w:r>
            <w:r w:rsidRPr="00161721">
              <w:rPr>
                <w:rFonts w:asciiTheme="minorHAnsi" w:hAnsiTheme="minorHAnsi" w:cstheme="minorHAnsi"/>
                <w:sz w:val="20"/>
                <w:szCs w:val="18"/>
              </w:rPr>
              <w:t xml:space="preserve"> the fault ohl or ugc link) ; </w:t>
            </w:r>
            <w:r w:rsidR="0042017A" w:rsidRPr="00161721">
              <w:rPr>
                <w:rFonts w:asciiTheme="minorHAnsi" w:hAnsiTheme="minorHAnsi" w:cstheme="minorHAnsi"/>
                <w:sz w:val="20"/>
                <w:szCs w:val="18"/>
              </w:rPr>
              <w:t>power metering</w:t>
            </w:r>
          </w:p>
        </w:tc>
      </w:tr>
      <w:tr w:rsidR="00161721" w:rsidRPr="00161721" w14:paraId="6AC0E04F" w14:textId="77777777" w:rsidTr="009F43A1">
        <w:tc>
          <w:tcPr>
            <w:tcW w:w="1473" w:type="dxa"/>
            <w:tcBorders>
              <w:left w:val="single" w:sz="2" w:space="0" w:color="000000"/>
              <w:bottom w:val="single" w:sz="2" w:space="0" w:color="000000"/>
            </w:tcBorders>
          </w:tcPr>
          <w:p w14:paraId="709BFD06" w14:textId="77777777" w:rsidR="0042017A" w:rsidRPr="00161721" w:rsidRDefault="0042017A" w:rsidP="009F43A1">
            <w:pPr>
              <w:pStyle w:val="Contenudetableau"/>
              <w:jc w:val="right"/>
              <w:rPr>
                <w:rFonts w:asciiTheme="minorHAnsi" w:hAnsiTheme="minorHAnsi" w:cstheme="minorHAnsi"/>
                <w:i/>
                <w:iCs/>
                <w:sz w:val="20"/>
                <w:szCs w:val="18"/>
              </w:rPr>
            </w:pPr>
            <w:r w:rsidRPr="00161721">
              <w:rPr>
                <w:rFonts w:asciiTheme="minorHAnsi" w:hAnsiTheme="minorHAnsi" w:cstheme="minorHAnsi"/>
                <w:i/>
                <w:iCs/>
                <w:sz w:val="20"/>
                <w:szCs w:val="18"/>
              </w:rPr>
              <w:t>Transformer 69/11 kV feeder</w:t>
            </w:r>
          </w:p>
        </w:tc>
        <w:tc>
          <w:tcPr>
            <w:tcW w:w="2273" w:type="dxa"/>
            <w:tcBorders>
              <w:left w:val="single" w:sz="2" w:space="0" w:color="000000"/>
              <w:bottom w:val="single" w:sz="2" w:space="0" w:color="000000"/>
            </w:tcBorders>
          </w:tcPr>
          <w:p w14:paraId="2B46CC16" w14:textId="1E70534E"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87T:</w:t>
            </w:r>
            <w:r w:rsidR="00E16901" w:rsidRPr="00161721">
              <w:rPr>
                <w:rFonts w:asciiTheme="minorHAnsi" w:hAnsiTheme="minorHAnsi" w:cstheme="minorHAnsi"/>
                <w:sz w:val="20"/>
                <w:szCs w:val="18"/>
              </w:rPr>
              <w:t xml:space="preserve"> </w:t>
            </w:r>
            <w:r w:rsidRPr="00161721">
              <w:rPr>
                <w:rFonts w:asciiTheme="minorHAnsi" w:hAnsiTheme="minorHAnsi" w:cstheme="minorHAnsi"/>
                <w:sz w:val="20"/>
                <w:szCs w:val="18"/>
              </w:rPr>
              <w:t>transformer differential</w:t>
            </w:r>
          </w:p>
          <w:p w14:paraId="478F6780" w14:textId="665DDC97" w:rsidR="0042017A" w:rsidRPr="00161721" w:rsidRDefault="003C45B6"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tc>
        <w:tc>
          <w:tcPr>
            <w:tcW w:w="2213" w:type="dxa"/>
            <w:tcBorders>
              <w:left w:val="single" w:sz="2" w:space="0" w:color="000000"/>
              <w:bottom w:val="single" w:sz="2" w:space="0" w:color="000000"/>
            </w:tcBorders>
          </w:tcPr>
          <w:p w14:paraId="6382797B" w14:textId="5BC2FC6A"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Buchholz relay</w:t>
            </w:r>
          </w:p>
          <w:p w14:paraId="1F7B57AD" w14:textId="77777777" w:rsidR="0042017A" w:rsidRPr="00161721" w:rsidRDefault="0042017A"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wiring heating probe.</w:t>
            </w:r>
          </w:p>
          <w:p w14:paraId="64FC24ED" w14:textId="4380A7A2" w:rsidR="0042017A" w:rsidRPr="00161721" w:rsidRDefault="0042017A" w:rsidP="009F43A1">
            <w:pPr>
              <w:pStyle w:val="Contenudetableau"/>
              <w:rPr>
                <w:rFonts w:asciiTheme="minorHAnsi" w:hAnsiTheme="minorHAnsi" w:cstheme="minorHAnsi"/>
                <w:sz w:val="20"/>
                <w:szCs w:val="18"/>
              </w:rPr>
            </w:pPr>
          </w:p>
        </w:tc>
        <w:tc>
          <w:tcPr>
            <w:tcW w:w="3111" w:type="dxa"/>
            <w:tcBorders>
              <w:left w:val="single" w:sz="2" w:space="0" w:color="000000"/>
              <w:bottom w:val="single" w:sz="2" w:space="0" w:color="000000"/>
              <w:right w:val="single" w:sz="2" w:space="0" w:color="000000"/>
            </w:tcBorders>
          </w:tcPr>
          <w:p w14:paraId="382175FC" w14:textId="2E818F38" w:rsidR="0042017A" w:rsidRPr="00161721" w:rsidRDefault="005D0D30" w:rsidP="009F43A1">
            <w:pPr>
              <w:widowControl w:val="0"/>
              <w:rPr>
                <w:rFonts w:asciiTheme="minorHAnsi" w:hAnsiTheme="minorHAnsi" w:cstheme="minorHAnsi"/>
                <w:szCs w:val="18"/>
                <w:lang w:val="en-US"/>
              </w:rPr>
            </w:pPr>
            <w:r w:rsidRPr="00161721">
              <w:rPr>
                <w:rFonts w:asciiTheme="minorHAnsi" w:hAnsiTheme="minorHAnsi" w:cstheme="minorHAnsi"/>
                <w:szCs w:val="18"/>
                <w:lang w:val="en-US"/>
              </w:rPr>
              <w:t>E</w:t>
            </w:r>
            <w:r w:rsidR="0042017A" w:rsidRPr="00161721">
              <w:rPr>
                <w:rFonts w:asciiTheme="minorHAnsi" w:hAnsiTheme="minorHAnsi" w:cstheme="minorHAnsi"/>
                <w:szCs w:val="18"/>
                <w:lang w:val="en-US"/>
              </w:rPr>
              <w:t>vents recorder.</w:t>
            </w:r>
          </w:p>
          <w:p w14:paraId="0E1F8869" w14:textId="2005ACAA" w:rsidR="0042017A" w:rsidRPr="00161721" w:rsidRDefault="0042017A" w:rsidP="009F43A1">
            <w:pPr>
              <w:pStyle w:val="Contenudetableau"/>
              <w:keepNext/>
              <w:rPr>
                <w:rFonts w:asciiTheme="minorHAnsi" w:hAnsiTheme="minorHAnsi" w:cstheme="minorHAnsi"/>
                <w:sz w:val="20"/>
                <w:szCs w:val="18"/>
              </w:rPr>
            </w:pPr>
          </w:p>
        </w:tc>
      </w:tr>
    </w:tbl>
    <w:p w14:paraId="12778D99" w14:textId="61E60C6D" w:rsidR="0088212F" w:rsidRPr="00161721" w:rsidRDefault="007E22A9" w:rsidP="007E22A9">
      <w:pPr>
        <w:pStyle w:val="Lgende"/>
        <w:rPr>
          <w:rFonts w:asciiTheme="minorHAnsi" w:hAnsiTheme="minorHAnsi" w:cstheme="minorHAnsi"/>
          <w:color w:val="auto"/>
          <w:sz w:val="20"/>
          <w:lang w:val="en-US"/>
        </w:rPr>
      </w:pPr>
      <w:bookmarkStart w:id="822" w:name="_Toc145019798"/>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6</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ANSI Functions for 69kV level protection Fond Cole SS</w:t>
      </w:r>
      <w:bookmarkEnd w:id="822"/>
    </w:p>
    <w:p w14:paraId="7FC47611" w14:textId="77777777" w:rsidR="000E6919" w:rsidRPr="00161721" w:rsidRDefault="000E6919" w:rsidP="0088212F">
      <w:pPr>
        <w:pStyle w:val="Normaltableau"/>
        <w:rPr>
          <w:rFonts w:asciiTheme="minorHAnsi" w:hAnsiTheme="minorHAnsi" w:cstheme="minorHAnsi"/>
          <w:sz w:val="20"/>
          <w:lang w:val="en-US"/>
        </w:rPr>
      </w:pPr>
    </w:p>
    <w:p w14:paraId="6C893562" w14:textId="3E66908E" w:rsidR="0088212F" w:rsidRPr="00161721" w:rsidRDefault="0088212F" w:rsidP="0088212F">
      <w:pPr>
        <w:pStyle w:val="Normaltableau"/>
        <w:rPr>
          <w:rFonts w:asciiTheme="minorHAnsi" w:hAnsiTheme="minorHAnsi" w:cstheme="minorHAnsi"/>
          <w:sz w:val="20"/>
          <w:lang w:val="en-US"/>
        </w:rPr>
      </w:pPr>
      <w:r w:rsidRPr="00161721">
        <w:rPr>
          <w:rFonts w:asciiTheme="minorHAnsi" w:hAnsiTheme="minorHAnsi" w:cstheme="minorHAnsi"/>
          <w:sz w:val="20"/>
          <w:lang w:val="en-US"/>
        </w:rPr>
        <w:t>For 33 kV feeders:</w:t>
      </w:r>
    </w:p>
    <w:p w14:paraId="66D1D1A2" w14:textId="768C68B8" w:rsidR="0088212F" w:rsidRPr="00161721" w:rsidRDefault="0088212F"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 xml:space="preserve">One </w:t>
      </w:r>
      <w:r w:rsidR="000A5960" w:rsidRPr="00161721">
        <w:rPr>
          <w:rFonts w:asciiTheme="minorHAnsi" w:hAnsiTheme="minorHAnsi" w:cstheme="minorHAnsi"/>
          <w:sz w:val="20"/>
          <w:lang w:val="en-US"/>
        </w:rPr>
        <w:t xml:space="preserve">line </w:t>
      </w:r>
      <w:r w:rsidRPr="00161721">
        <w:rPr>
          <w:rFonts w:asciiTheme="minorHAnsi" w:hAnsiTheme="minorHAnsi" w:cstheme="minorHAnsi"/>
          <w:sz w:val="20"/>
          <w:lang w:val="en-US"/>
        </w:rPr>
        <w:t>feeder with UGC 33 kV link to Padu</w:t>
      </w:r>
    </w:p>
    <w:p w14:paraId="1A641663" w14:textId="659A12B9" w:rsidR="0088212F" w:rsidRPr="00161721" w:rsidRDefault="0088212F"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Transformer feeder with UGC 33 /11 kV.</w:t>
      </w:r>
    </w:p>
    <w:p w14:paraId="3072C7C5" w14:textId="77777777" w:rsidR="000E6919" w:rsidRPr="00161721" w:rsidRDefault="000E6919" w:rsidP="005D0D30">
      <w:pPr>
        <w:pStyle w:val="Normaltableau"/>
        <w:rPr>
          <w:rFonts w:asciiTheme="minorHAnsi" w:hAnsiTheme="minorHAnsi" w:cstheme="minorHAnsi"/>
          <w:sz w:val="20"/>
          <w:lang w:val="en-US"/>
        </w:rPr>
      </w:pPr>
    </w:p>
    <w:p w14:paraId="4B245F25" w14:textId="56770E77" w:rsidR="005D0D30" w:rsidRPr="00161721" w:rsidRDefault="005D0D30" w:rsidP="005D0D30">
      <w:pPr>
        <w:pStyle w:val="Normaltableau"/>
        <w:rPr>
          <w:rFonts w:asciiTheme="minorHAnsi" w:hAnsiTheme="minorHAnsi" w:cstheme="minorHAnsi"/>
          <w:sz w:val="20"/>
          <w:lang w:val="en-US"/>
        </w:rPr>
      </w:pPr>
      <w:r w:rsidRPr="00161721">
        <w:rPr>
          <w:rFonts w:asciiTheme="minorHAnsi" w:hAnsiTheme="minorHAnsi" w:cstheme="minorHAnsi"/>
          <w:sz w:val="20"/>
          <w:lang w:val="en-US"/>
        </w:rPr>
        <w:t xml:space="preserve">For 11kV </w:t>
      </w:r>
      <w:r w:rsidR="000E6919" w:rsidRPr="00161721">
        <w:rPr>
          <w:rFonts w:asciiTheme="minorHAnsi" w:hAnsiTheme="minorHAnsi" w:cstheme="minorHAnsi"/>
          <w:sz w:val="20"/>
          <w:lang w:val="en-US"/>
        </w:rPr>
        <w:t>feeders:</w:t>
      </w:r>
    </w:p>
    <w:p w14:paraId="36F6A5CD" w14:textId="53339213" w:rsidR="005D0D30" w:rsidRPr="00161721" w:rsidRDefault="005D0D30"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T</w:t>
      </w:r>
      <w:r w:rsidR="00A32BF6" w:rsidRPr="00161721">
        <w:rPr>
          <w:rFonts w:asciiTheme="minorHAnsi" w:hAnsiTheme="minorHAnsi" w:cstheme="minorHAnsi"/>
          <w:sz w:val="20"/>
          <w:lang w:val="en-US"/>
        </w:rPr>
        <w:t>wo</w:t>
      </w:r>
      <w:r w:rsidRPr="00161721">
        <w:rPr>
          <w:rFonts w:asciiTheme="minorHAnsi" w:hAnsiTheme="minorHAnsi" w:cstheme="minorHAnsi"/>
          <w:sz w:val="20"/>
          <w:lang w:val="en-US"/>
        </w:rPr>
        <w:t xml:space="preserve"> incoming </w:t>
      </w:r>
      <w:r w:rsidR="00A32BF6" w:rsidRPr="00161721">
        <w:rPr>
          <w:rFonts w:asciiTheme="minorHAnsi" w:hAnsiTheme="minorHAnsi" w:cstheme="minorHAnsi"/>
          <w:sz w:val="20"/>
          <w:lang w:val="en-US"/>
        </w:rPr>
        <w:t xml:space="preserve">transformer </w:t>
      </w:r>
      <w:r w:rsidRPr="00161721">
        <w:rPr>
          <w:rFonts w:asciiTheme="minorHAnsi" w:hAnsiTheme="minorHAnsi" w:cstheme="minorHAnsi"/>
          <w:sz w:val="20"/>
          <w:lang w:val="en-US"/>
        </w:rPr>
        <w:t>feeder</w:t>
      </w:r>
      <w:r w:rsidR="00A32BF6" w:rsidRPr="00161721">
        <w:rPr>
          <w:rFonts w:asciiTheme="minorHAnsi" w:hAnsiTheme="minorHAnsi" w:cstheme="minorHAnsi"/>
          <w:sz w:val="20"/>
          <w:lang w:val="en-US"/>
        </w:rPr>
        <w:t>s</w:t>
      </w:r>
      <w:r w:rsidRPr="00161721">
        <w:rPr>
          <w:rFonts w:asciiTheme="minorHAnsi" w:hAnsiTheme="minorHAnsi" w:cstheme="minorHAnsi"/>
          <w:sz w:val="20"/>
          <w:lang w:val="en-US"/>
        </w:rPr>
        <w:t xml:space="preserve"> with UGC 11 kV link</w:t>
      </w:r>
    </w:p>
    <w:p w14:paraId="3BCBD3C0" w14:textId="0C4C74E8" w:rsidR="00AA31FE" w:rsidRPr="00161721" w:rsidRDefault="00AA31FE"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One incoming feeder for linking old 11kV switchgear</w:t>
      </w:r>
    </w:p>
    <w:p w14:paraId="6C2D8CFE" w14:textId="7C77C38E" w:rsidR="00AA31FE" w:rsidRPr="00161721" w:rsidRDefault="00AA31FE"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 xml:space="preserve">Two incoming feeders for </w:t>
      </w:r>
      <w:r w:rsidR="00192720" w:rsidRPr="00161721">
        <w:rPr>
          <w:rFonts w:asciiTheme="minorHAnsi" w:hAnsiTheme="minorHAnsi" w:cstheme="minorHAnsi"/>
          <w:sz w:val="20"/>
          <w:lang w:val="en-US"/>
        </w:rPr>
        <w:t>high-speed</w:t>
      </w:r>
      <w:r w:rsidRPr="00161721">
        <w:rPr>
          <w:rFonts w:asciiTheme="minorHAnsi" w:hAnsiTheme="minorHAnsi" w:cstheme="minorHAnsi"/>
          <w:sz w:val="20"/>
          <w:lang w:val="en-US"/>
        </w:rPr>
        <w:t xml:space="preserve"> generators</w:t>
      </w:r>
    </w:p>
    <w:p w14:paraId="065D0F80" w14:textId="0FBC5B48" w:rsidR="005D0D30" w:rsidRPr="00161721" w:rsidRDefault="005D0D30"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Four outgoing feeders</w:t>
      </w:r>
    </w:p>
    <w:p w14:paraId="48069A6B" w14:textId="630010AD" w:rsidR="005D0D30" w:rsidRPr="00161721" w:rsidRDefault="005D0D30"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Busbar Coupling feeder</w:t>
      </w:r>
    </w:p>
    <w:p w14:paraId="4C61E21D" w14:textId="13FBD96A" w:rsidR="005D0D30" w:rsidRPr="00161721" w:rsidRDefault="004F21C1" w:rsidP="0074216D">
      <w:pPr>
        <w:pStyle w:val="Normaltableau"/>
        <w:numPr>
          <w:ilvl w:val="0"/>
          <w:numId w:val="113"/>
        </w:numPr>
        <w:rPr>
          <w:rFonts w:asciiTheme="minorHAnsi" w:hAnsiTheme="minorHAnsi" w:cstheme="minorHAnsi"/>
          <w:sz w:val="20"/>
          <w:lang w:val="en-US"/>
        </w:rPr>
      </w:pPr>
      <w:r w:rsidRPr="00161721">
        <w:rPr>
          <w:rFonts w:asciiTheme="minorHAnsi" w:hAnsiTheme="minorHAnsi" w:cstheme="minorHAnsi"/>
          <w:sz w:val="20"/>
          <w:lang w:val="en-US"/>
        </w:rPr>
        <w:t>Auxiliary</w:t>
      </w:r>
      <w:r w:rsidR="005D0D30" w:rsidRPr="00161721">
        <w:rPr>
          <w:rFonts w:asciiTheme="minorHAnsi" w:hAnsiTheme="minorHAnsi" w:cstheme="minorHAnsi"/>
          <w:sz w:val="20"/>
          <w:lang w:val="en-US"/>
        </w:rPr>
        <w:t xml:space="preserve"> transformer</w:t>
      </w:r>
      <w:r w:rsidR="00AA31FE" w:rsidRPr="00161721">
        <w:rPr>
          <w:rFonts w:asciiTheme="minorHAnsi" w:hAnsiTheme="minorHAnsi" w:cstheme="minorHAnsi"/>
          <w:sz w:val="20"/>
          <w:lang w:val="en-US"/>
        </w:rPr>
        <w:t xml:space="preserve"> feeders</w:t>
      </w:r>
      <w:r w:rsidR="005D0D30" w:rsidRPr="00161721">
        <w:rPr>
          <w:rFonts w:asciiTheme="minorHAnsi" w:hAnsiTheme="minorHAnsi" w:cstheme="minorHAnsi"/>
          <w:sz w:val="20"/>
          <w:lang w:val="en-US"/>
        </w:rPr>
        <w:t xml:space="preserve"> 11/0.4 kV 160 kVA.</w:t>
      </w:r>
    </w:p>
    <w:p w14:paraId="7762D583" w14:textId="77777777" w:rsidR="005D0D30" w:rsidRPr="00161721" w:rsidRDefault="005D0D30" w:rsidP="005D0D30">
      <w:pPr>
        <w:pStyle w:val="Normaltableau"/>
        <w:rPr>
          <w:rFonts w:asciiTheme="minorHAnsi" w:hAnsiTheme="minorHAnsi" w:cstheme="minorHAnsi"/>
          <w:sz w:val="20"/>
          <w:lang w:val="en-US"/>
        </w:rPr>
      </w:pPr>
    </w:p>
    <w:p w14:paraId="1075F52B" w14:textId="77777777" w:rsidR="0088212F" w:rsidRPr="00161721" w:rsidRDefault="0088212F" w:rsidP="0088212F">
      <w:pPr>
        <w:pStyle w:val="Normaltableau"/>
        <w:ind w:left="783"/>
        <w:rPr>
          <w:rFonts w:asciiTheme="minorHAnsi" w:hAnsiTheme="minorHAnsi" w:cstheme="minorHAnsi"/>
          <w:sz w:val="20"/>
          <w:lang w:val="en-US"/>
        </w:rPr>
      </w:pPr>
    </w:p>
    <w:tbl>
      <w:tblPr>
        <w:tblW w:w="9070" w:type="dxa"/>
        <w:tblInd w:w="-2" w:type="dxa"/>
        <w:tblLayout w:type="fixed"/>
        <w:tblCellMar>
          <w:top w:w="55" w:type="dxa"/>
          <w:left w:w="55" w:type="dxa"/>
          <w:bottom w:w="55" w:type="dxa"/>
          <w:right w:w="55" w:type="dxa"/>
        </w:tblCellMar>
        <w:tblLook w:val="04A0" w:firstRow="1" w:lastRow="0" w:firstColumn="1" w:lastColumn="0" w:noHBand="0" w:noVBand="1"/>
      </w:tblPr>
      <w:tblGrid>
        <w:gridCol w:w="1984"/>
        <w:gridCol w:w="2410"/>
        <w:gridCol w:w="2693"/>
        <w:gridCol w:w="1983"/>
      </w:tblGrid>
      <w:tr w:rsidR="00161721" w:rsidRPr="00161721" w14:paraId="53AEEF04" w14:textId="77777777" w:rsidTr="007603A3">
        <w:tc>
          <w:tcPr>
            <w:tcW w:w="1984" w:type="dxa"/>
            <w:vMerge w:val="restart"/>
            <w:tcBorders>
              <w:top w:val="single" w:sz="2" w:space="0" w:color="000000"/>
              <w:left w:val="single" w:sz="2" w:space="0" w:color="000000"/>
              <w:bottom w:val="single" w:sz="2" w:space="0" w:color="000000"/>
            </w:tcBorders>
            <w:shd w:val="clear" w:color="auto" w:fill="EEEEEE"/>
          </w:tcPr>
          <w:p w14:paraId="184B1F95" w14:textId="77777777" w:rsidR="0088212F" w:rsidRPr="00161721" w:rsidRDefault="0088212F" w:rsidP="009F43A1">
            <w:pPr>
              <w:pStyle w:val="Contenudetableau"/>
              <w:jc w:val="right"/>
              <w:rPr>
                <w:rFonts w:asciiTheme="minorHAnsi" w:hAnsiTheme="minorHAnsi" w:cstheme="minorHAnsi"/>
                <w:b/>
                <w:bCs/>
              </w:rPr>
            </w:pPr>
            <w:r w:rsidRPr="00161721">
              <w:rPr>
                <w:rFonts w:asciiTheme="minorHAnsi" w:hAnsiTheme="minorHAnsi" w:cstheme="minorHAnsi"/>
                <w:b/>
                <w:bCs/>
              </w:rPr>
              <w:t>Types of feeders</w:t>
            </w:r>
          </w:p>
        </w:tc>
        <w:tc>
          <w:tcPr>
            <w:tcW w:w="7086" w:type="dxa"/>
            <w:gridSpan w:val="3"/>
            <w:tcBorders>
              <w:top w:val="single" w:sz="2" w:space="0" w:color="000000"/>
              <w:left w:val="single" w:sz="2" w:space="0" w:color="000000"/>
              <w:bottom w:val="single" w:sz="2" w:space="0" w:color="000000"/>
              <w:right w:val="single" w:sz="2" w:space="0" w:color="000000"/>
            </w:tcBorders>
            <w:shd w:val="clear" w:color="auto" w:fill="EEEEEE"/>
          </w:tcPr>
          <w:p w14:paraId="15074A02" w14:textId="74B5BDA1" w:rsidR="0088212F" w:rsidRPr="00161721" w:rsidRDefault="0088212F" w:rsidP="009F43A1">
            <w:pPr>
              <w:pStyle w:val="Contenudetableau"/>
              <w:jc w:val="center"/>
              <w:rPr>
                <w:rFonts w:asciiTheme="minorHAnsi" w:hAnsiTheme="minorHAnsi" w:cstheme="minorHAnsi"/>
                <w:b/>
                <w:bCs/>
              </w:rPr>
            </w:pPr>
            <w:r w:rsidRPr="00161721">
              <w:rPr>
                <w:rFonts w:asciiTheme="minorHAnsi" w:hAnsiTheme="minorHAnsi" w:cstheme="minorHAnsi"/>
                <w:b/>
                <w:bCs/>
              </w:rPr>
              <w:t>ANSI functions 33</w:t>
            </w:r>
            <w:r w:rsidR="007E22A9" w:rsidRPr="00161721">
              <w:rPr>
                <w:rFonts w:asciiTheme="minorHAnsi" w:hAnsiTheme="minorHAnsi" w:cstheme="minorHAnsi"/>
                <w:b/>
                <w:bCs/>
              </w:rPr>
              <w:t xml:space="preserve"> and 11</w:t>
            </w:r>
            <w:r w:rsidRPr="00161721">
              <w:rPr>
                <w:rFonts w:asciiTheme="minorHAnsi" w:hAnsiTheme="minorHAnsi" w:cstheme="minorHAnsi"/>
                <w:b/>
                <w:bCs/>
              </w:rPr>
              <w:t xml:space="preserve"> </w:t>
            </w:r>
            <w:r w:rsidR="00192720" w:rsidRPr="00161721">
              <w:rPr>
                <w:rFonts w:asciiTheme="minorHAnsi" w:hAnsiTheme="minorHAnsi" w:cstheme="minorHAnsi"/>
                <w:b/>
                <w:bCs/>
              </w:rPr>
              <w:t>kV</w:t>
            </w:r>
            <w:r w:rsidR="00192720" w:rsidRPr="00161721">
              <w:rPr>
                <w:rFonts w:asciiTheme="minorHAnsi" w:hAnsiTheme="minorHAnsi" w:cstheme="minorHAnsi"/>
                <w:b/>
                <w:bCs/>
                <w:sz w:val="20"/>
                <w:szCs w:val="22"/>
              </w:rPr>
              <w:t xml:space="preserve"> Fond</w:t>
            </w:r>
            <w:r w:rsidRPr="00161721">
              <w:rPr>
                <w:rFonts w:asciiTheme="minorHAnsi" w:hAnsiTheme="minorHAnsi" w:cstheme="minorHAnsi"/>
                <w:b/>
                <w:bCs/>
              </w:rPr>
              <w:t xml:space="preserve"> Colé</w:t>
            </w:r>
          </w:p>
        </w:tc>
      </w:tr>
      <w:tr w:rsidR="00161721" w:rsidRPr="00161721" w14:paraId="14084026" w14:textId="77777777" w:rsidTr="007603A3">
        <w:tc>
          <w:tcPr>
            <w:tcW w:w="1984" w:type="dxa"/>
            <w:vMerge/>
            <w:tcBorders>
              <w:top w:val="single" w:sz="2" w:space="0" w:color="000000"/>
              <w:left w:val="single" w:sz="2" w:space="0" w:color="000000"/>
              <w:bottom w:val="single" w:sz="2" w:space="0" w:color="000000"/>
            </w:tcBorders>
            <w:shd w:val="clear" w:color="auto" w:fill="EEEEEE"/>
          </w:tcPr>
          <w:p w14:paraId="79144072" w14:textId="77777777" w:rsidR="0088212F" w:rsidRPr="00161721" w:rsidRDefault="0088212F" w:rsidP="009F43A1">
            <w:pPr>
              <w:widowControl w:val="0"/>
              <w:rPr>
                <w:rFonts w:asciiTheme="minorHAnsi" w:hAnsiTheme="minorHAnsi" w:cstheme="minorHAnsi"/>
                <w:lang w:val="en-US"/>
              </w:rPr>
            </w:pPr>
          </w:p>
        </w:tc>
        <w:tc>
          <w:tcPr>
            <w:tcW w:w="2410" w:type="dxa"/>
            <w:tcBorders>
              <w:left w:val="single" w:sz="2" w:space="0" w:color="000000"/>
              <w:bottom w:val="single" w:sz="2" w:space="0" w:color="000000"/>
            </w:tcBorders>
            <w:shd w:val="clear" w:color="auto" w:fill="EEEEEE"/>
          </w:tcPr>
          <w:p w14:paraId="18F94702" w14:textId="77777777" w:rsidR="0088212F" w:rsidRPr="00161721" w:rsidRDefault="0088212F" w:rsidP="009F43A1">
            <w:pPr>
              <w:pStyle w:val="Contenudetableau"/>
              <w:jc w:val="center"/>
              <w:rPr>
                <w:rFonts w:asciiTheme="minorHAnsi" w:hAnsiTheme="minorHAnsi" w:cstheme="minorHAnsi"/>
                <w:b/>
                <w:bCs/>
              </w:rPr>
            </w:pPr>
            <w:r w:rsidRPr="00161721">
              <w:rPr>
                <w:rFonts w:asciiTheme="minorHAnsi" w:hAnsiTheme="minorHAnsi" w:cstheme="minorHAnsi"/>
                <w:b/>
                <w:bCs/>
              </w:rPr>
              <w:t>main</w:t>
            </w:r>
          </w:p>
        </w:tc>
        <w:tc>
          <w:tcPr>
            <w:tcW w:w="2693" w:type="dxa"/>
            <w:tcBorders>
              <w:left w:val="single" w:sz="2" w:space="0" w:color="000000"/>
              <w:bottom w:val="single" w:sz="2" w:space="0" w:color="000000"/>
            </w:tcBorders>
            <w:shd w:val="clear" w:color="auto" w:fill="EEEEEE"/>
          </w:tcPr>
          <w:p w14:paraId="2E25D94A" w14:textId="77777777" w:rsidR="0088212F" w:rsidRPr="00161721" w:rsidRDefault="0088212F" w:rsidP="009F43A1">
            <w:pPr>
              <w:pStyle w:val="Contenudetableau"/>
              <w:jc w:val="center"/>
              <w:rPr>
                <w:rFonts w:asciiTheme="minorHAnsi" w:hAnsiTheme="minorHAnsi" w:cstheme="minorHAnsi"/>
                <w:b/>
                <w:bCs/>
              </w:rPr>
            </w:pPr>
            <w:r w:rsidRPr="00161721">
              <w:rPr>
                <w:rFonts w:asciiTheme="minorHAnsi" w:hAnsiTheme="minorHAnsi" w:cstheme="minorHAnsi"/>
                <w:b/>
                <w:bCs/>
              </w:rPr>
              <w:t>Back up</w:t>
            </w:r>
          </w:p>
        </w:tc>
        <w:tc>
          <w:tcPr>
            <w:tcW w:w="1983" w:type="dxa"/>
            <w:tcBorders>
              <w:left w:val="single" w:sz="2" w:space="0" w:color="000000"/>
              <w:bottom w:val="single" w:sz="2" w:space="0" w:color="000000"/>
              <w:right w:val="single" w:sz="2" w:space="0" w:color="000000"/>
            </w:tcBorders>
            <w:shd w:val="clear" w:color="auto" w:fill="EEEEEE"/>
          </w:tcPr>
          <w:p w14:paraId="7D0DC33F" w14:textId="77777777" w:rsidR="0088212F" w:rsidRPr="00161721" w:rsidRDefault="0088212F" w:rsidP="009F43A1">
            <w:pPr>
              <w:pStyle w:val="Contenudetableau"/>
              <w:jc w:val="center"/>
              <w:rPr>
                <w:rFonts w:asciiTheme="minorHAnsi" w:hAnsiTheme="minorHAnsi" w:cstheme="minorHAnsi"/>
                <w:b/>
                <w:bCs/>
              </w:rPr>
            </w:pPr>
            <w:r w:rsidRPr="00161721">
              <w:rPr>
                <w:rFonts w:asciiTheme="minorHAnsi" w:hAnsiTheme="minorHAnsi" w:cstheme="minorHAnsi"/>
                <w:b/>
                <w:bCs/>
              </w:rPr>
              <w:t>common</w:t>
            </w:r>
          </w:p>
        </w:tc>
      </w:tr>
      <w:tr w:rsidR="00161721" w:rsidRPr="00161721" w14:paraId="74F67506" w14:textId="77777777" w:rsidTr="007603A3">
        <w:tc>
          <w:tcPr>
            <w:tcW w:w="1984" w:type="dxa"/>
            <w:tcBorders>
              <w:left w:val="single" w:sz="2" w:space="0" w:color="000000"/>
              <w:bottom w:val="single" w:sz="2" w:space="0" w:color="000000"/>
            </w:tcBorders>
          </w:tcPr>
          <w:p w14:paraId="1B91B9D0" w14:textId="625A4CC4" w:rsidR="0088212F" w:rsidRPr="00161721" w:rsidRDefault="000A5960" w:rsidP="002C2C63">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 xml:space="preserve">Line </w:t>
            </w:r>
            <w:r w:rsidR="0088212F" w:rsidRPr="00161721">
              <w:rPr>
                <w:rFonts w:asciiTheme="minorHAnsi" w:hAnsiTheme="minorHAnsi" w:cstheme="minorHAnsi"/>
                <w:i/>
                <w:iCs/>
                <w:sz w:val="20"/>
                <w:szCs w:val="18"/>
              </w:rPr>
              <w:t>feeder (</w:t>
            </w:r>
            <w:r w:rsidR="00723320" w:rsidRPr="00161721">
              <w:rPr>
                <w:rFonts w:asciiTheme="minorHAnsi" w:hAnsiTheme="minorHAnsi" w:cstheme="minorHAnsi"/>
                <w:i/>
                <w:iCs/>
                <w:sz w:val="20"/>
                <w:szCs w:val="18"/>
              </w:rPr>
              <w:t xml:space="preserve">UGC </w:t>
            </w:r>
            <w:r w:rsidR="0088212F" w:rsidRPr="00161721">
              <w:rPr>
                <w:rFonts w:asciiTheme="minorHAnsi" w:hAnsiTheme="minorHAnsi" w:cstheme="minorHAnsi"/>
                <w:i/>
                <w:iCs/>
                <w:sz w:val="20"/>
                <w:szCs w:val="18"/>
              </w:rPr>
              <w:t>link 33</w:t>
            </w:r>
            <w:r w:rsidRPr="00161721">
              <w:rPr>
                <w:rFonts w:asciiTheme="minorHAnsi" w:hAnsiTheme="minorHAnsi" w:cstheme="minorHAnsi"/>
                <w:i/>
                <w:iCs/>
                <w:sz w:val="20"/>
                <w:szCs w:val="18"/>
              </w:rPr>
              <w:t>kV</w:t>
            </w:r>
            <w:r w:rsidR="0088212F" w:rsidRPr="00161721">
              <w:rPr>
                <w:rFonts w:asciiTheme="minorHAnsi" w:hAnsiTheme="minorHAnsi" w:cstheme="minorHAnsi"/>
                <w:i/>
                <w:iCs/>
                <w:sz w:val="20"/>
                <w:szCs w:val="18"/>
              </w:rPr>
              <w:t>)</w:t>
            </w:r>
          </w:p>
        </w:tc>
        <w:tc>
          <w:tcPr>
            <w:tcW w:w="2410" w:type="dxa"/>
            <w:tcBorders>
              <w:left w:val="single" w:sz="2" w:space="0" w:color="000000"/>
              <w:bottom w:val="single" w:sz="2" w:space="0" w:color="000000"/>
            </w:tcBorders>
            <w:shd w:val="clear" w:color="auto" w:fill="auto"/>
          </w:tcPr>
          <w:p w14:paraId="40922965" w14:textId="77777777"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87L: line differential</w:t>
            </w:r>
          </w:p>
          <w:p w14:paraId="424AD072" w14:textId="77777777" w:rsidR="0088212F" w:rsidRPr="00161721" w:rsidRDefault="0088212F" w:rsidP="009F43A1">
            <w:pPr>
              <w:pStyle w:val="Contenudetableau"/>
              <w:rPr>
                <w:rFonts w:asciiTheme="minorHAnsi" w:hAnsiTheme="minorHAnsi" w:cstheme="minorHAnsi"/>
                <w:sz w:val="20"/>
                <w:szCs w:val="18"/>
                <w:shd w:val="clear" w:color="auto" w:fill="FFFF00"/>
              </w:rPr>
            </w:pPr>
          </w:p>
        </w:tc>
        <w:tc>
          <w:tcPr>
            <w:tcW w:w="2693" w:type="dxa"/>
            <w:tcBorders>
              <w:left w:val="single" w:sz="2" w:space="0" w:color="000000"/>
              <w:bottom w:val="single" w:sz="2" w:space="0" w:color="000000"/>
            </w:tcBorders>
            <w:shd w:val="clear" w:color="auto" w:fill="auto"/>
          </w:tcPr>
          <w:p w14:paraId="4B2B8D90" w14:textId="21192153"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 xml:space="preserve">Fn 50/51 50N 51N 49 </w:t>
            </w:r>
          </w:p>
        </w:tc>
        <w:tc>
          <w:tcPr>
            <w:tcW w:w="1983" w:type="dxa"/>
            <w:tcBorders>
              <w:left w:val="single" w:sz="2" w:space="0" w:color="000000"/>
              <w:bottom w:val="single" w:sz="2" w:space="0" w:color="000000"/>
              <w:right w:val="single" w:sz="2" w:space="0" w:color="000000"/>
            </w:tcBorders>
          </w:tcPr>
          <w:p w14:paraId="3B113F64" w14:textId="77777777" w:rsidR="005D0D30" w:rsidRPr="00161721" w:rsidRDefault="005D0D30"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Events recorder.</w:t>
            </w:r>
          </w:p>
          <w:p w14:paraId="60E2B995" w14:textId="183CAAFD"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power metering</w:t>
            </w:r>
          </w:p>
        </w:tc>
      </w:tr>
      <w:tr w:rsidR="00161721" w:rsidRPr="00161721" w14:paraId="3B4437B2" w14:textId="77777777" w:rsidTr="007603A3">
        <w:tc>
          <w:tcPr>
            <w:tcW w:w="1984" w:type="dxa"/>
            <w:tcBorders>
              <w:left w:val="single" w:sz="2" w:space="0" w:color="000000"/>
              <w:bottom w:val="single" w:sz="2" w:space="0" w:color="000000"/>
            </w:tcBorders>
          </w:tcPr>
          <w:p w14:paraId="2DF45699" w14:textId="5A98DC2B" w:rsidR="0088212F" w:rsidRPr="00161721" w:rsidRDefault="000A5960" w:rsidP="007603A3">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 xml:space="preserve">33/11kV transformer </w:t>
            </w:r>
            <w:r w:rsidR="0088212F" w:rsidRPr="00161721">
              <w:rPr>
                <w:rFonts w:asciiTheme="minorHAnsi" w:hAnsiTheme="minorHAnsi" w:cstheme="minorHAnsi"/>
                <w:i/>
                <w:iCs/>
                <w:sz w:val="20"/>
                <w:szCs w:val="18"/>
              </w:rPr>
              <w:t>feeder</w:t>
            </w:r>
          </w:p>
        </w:tc>
        <w:tc>
          <w:tcPr>
            <w:tcW w:w="2410" w:type="dxa"/>
            <w:tcBorders>
              <w:left w:val="single" w:sz="2" w:space="0" w:color="000000"/>
              <w:bottom w:val="single" w:sz="2" w:space="0" w:color="000000"/>
            </w:tcBorders>
          </w:tcPr>
          <w:p w14:paraId="112D866E" w14:textId="77777777" w:rsidR="000A5960" w:rsidRPr="00161721" w:rsidRDefault="000A5960" w:rsidP="000A5960">
            <w:pPr>
              <w:pStyle w:val="Contenudetableau"/>
              <w:rPr>
                <w:rFonts w:asciiTheme="minorHAnsi" w:hAnsiTheme="minorHAnsi" w:cstheme="minorHAnsi"/>
                <w:sz w:val="20"/>
                <w:szCs w:val="18"/>
              </w:rPr>
            </w:pPr>
            <w:r w:rsidRPr="00161721">
              <w:rPr>
                <w:rFonts w:asciiTheme="minorHAnsi" w:hAnsiTheme="minorHAnsi" w:cstheme="minorHAnsi"/>
                <w:sz w:val="20"/>
                <w:szCs w:val="18"/>
              </w:rPr>
              <w:t>Fn 87T:transformer differential</w:t>
            </w:r>
          </w:p>
          <w:p w14:paraId="11AB0952" w14:textId="64CAEC93"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p w14:paraId="69914B2E" w14:textId="77777777" w:rsidR="0088212F" w:rsidRPr="00161721" w:rsidRDefault="0088212F" w:rsidP="009F43A1">
            <w:pPr>
              <w:pStyle w:val="Contenudetableau"/>
              <w:rPr>
                <w:rFonts w:asciiTheme="minorHAnsi" w:hAnsiTheme="minorHAnsi" w:cstheme="minorHAnsi"/>
                <w:sz w:val="20"/>
                <w:szCs w:val="18"/>
              </w:rPr>
            </w:pPr>
          </w:p>
        </w:tc>
        <w:tc>
          <w:tcPr>
            <w:tcW w:w="2693" w:type="dxa"/>
            <w:tcBorders>
              <w:left w:val="single" w:sz="2" w:space="0" w:color="000000"/>
              <w:bottom w:val="single" w:sz="2" w:space="0" w:color="000000"/>
            </w:tcBorders>
          </w:tcPr>
          <w:p w14:paraId="05FE0CFD" w14:textId="57C2774D"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Buchholz relay</w:t>
            </w:r>
          </w:p>
          <w:p w14:paraId="7E450140" w14:textId="77777777"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wiring heating probe.</w:t>
            </w:r>
          </w:p>
          <w:p w14:paraId="384DEF0F" w14:textId="5A67A94D" w:rsidR="0088212F" w:rsidRPr="00161721" w:rsidRDefault="0088212F" w:rsidP="002C2C63">
            <w:pPr>
              <w:pStyle w:val="Contenudetableau"/>
              <w:rPr>
                <w:rFonts w:asciiTheme="minorHAnsi" w:hAnsiTheme="minorHAnsi" w:cstheme="minorHAnsi"/>
                <w:sz w:val="20"/>
                <w:szCs w:val="18"/>
              </w:rPr>
            </w:pPr>
            <w:r w:rsidRPr="00161721">
              <w:rPr>
                <w:rFonts w:asciiTheme="minorHAnsi" w:hAnsiTheme="minorHAnsi" w:cstheme="minorHAnsi"/>
                <w:sz w:val="20"/>
                <w:szCs w:val="18"/>
              </w:rPr>
              <w:t>Fn 67/ 67N: directional over current (to the busbar</w:t>
            </w:r>
            <w:r w:rsidR="00723320" w:rsidRPr="00161721">
              <w:rPr>
                <w:rFonts w:asciiTheme="minorHAnsi" w:hAnsiTheme="minorHAnsi" w:cstheme="minorHAnsi"/>
                <w:sz w:val="20"/>
                <w:szCs w:val="18"/>
              </w:rPr>
              <w:t xml:space="preserve"> </w:t>
            </w:r>
            <w:r w:rsidRPr="00161721">
              <w:rPr>
                <w:rFonts w:asciiTheme="minorHAnsi" w:hAnsiTheme="minorHAnsi" w:cstheme="minorHAnsi"/>
                <w:sz w:val="20"/>
                <w:szCs w:val="18"/>
              </w:rPr>
              <w:t>protection)</w:t>
            </w:r>
          </w:p>
        </w:tc>
        <w:tc>
          <w:tcPr>
            <w:tcW w:w="1983" w:type="dxa"/>
            <w:tcBorders>
              <w:left w:val="single" w:sz="2" w:space="0" w:color="000000"/>
              <w:bottom w:val="single" w:sz="2" w:space="0" w:color="000000"/>
              <w:right w:val="single" w:sz="2" w:space="0" w:color="000000"/>
            </w:tcBorders>
          </w:tcPr>
          <w:p w14:paraId="20D8E133" w14:textId="319DB808" w:rsidR="005D0D30" w:rsidRPr="00161721" w:rsidRDefault="005D0D30"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Events recorder.</w:t>
            </w:r>
          </w:p>
        </w:tc>
      </w:tr>
      <w:tr w:rsidR="00161721" w:rsidRPr="00161721" w14:paraId="504FF58D" w14:textId="77777777" w:rsidTr="007603A3">
        <w:tc>
          <w:tcPr>
            <w:tcW w:w="1984" w:type="dxa"/>
            <w:tcBorders>
              <w:left w:val="single" w:sz="2" w:space="0" w:color="000000"/>
              <w:bottom w:val="single" w:sz="2" w:space="0" w:color="000000"/>
            </w:tcBorders>
          </w:tcPr>
          <w:p w14:paraId="654069D1" w14:textId="4B95EF68" w:rsidR="005D0D30" w:rsidRPr="00161721" w:rsidRDefault="005D0D30"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11kV Outgoing feeder</w:t>
            </w:r>
          </w:p>
        </w:tc>
        <w:tc>
          <w:tcPr>
            <w:tcW w:w="2410" w:type="dxa"/>
            <w:tcBorders>
              <w:left w:val="single" w:sz="2" w:space="0" w:color="000000"/>
              <w:bottom w:val="single" w:sz="2" w:space="0" w:color="000000"/>
            </w:tcBorders>
          </w:tcPr>
          <w:p w14:paraId="7328709B" w14:textId="038D460F" w:rsidR="005D0D30" w:rsidRPr="00161721" w:rsidRDefault="00546604"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50/51 50N 51N 49</w:t>
            </w:r>
          </w:p>
        </w:tc>
        <w:tc>
          <w:tcPr>
            <w:tcW w:w="2693" w:type="dxa"/>
            <w:tcBorders>
              <w:left w:val="single" w:sz="2" w:space="0" w:color="000000"/>
              <w:bottom w:val="single" w:sz="2" w:space="0" w:color="000000"/>
            </w:tcBorders>
          </w:tcPr>
          <w:p w14:paraId="7174E9E9" w14:textId="77777777" w:rsidR="005D0D30" w:rsidRPr="00161721" w:rsidRDefault="005D0D30" w:rsidP="009F43A1">
            <w:pPr>
              <w:pStyle w:val="Contenudetableau"/>
              <w:rPr>
                <w:rFonts w:asciiTheme="minorHAnsi" w:hAnsiTheme="minorHAnsi" w:cstheme="minorHAnsi"/>
                <w:sz w:val="20"/>
                <w:szCs w:val="18"/>
              </w:rPr>
            </w:pPr>
          </w:p>
        </w:tc>
        <w:tc>
          <w:tcPr>
            <w:tcW w:w="1983" w:type="dxa"/>
            <w:tcBorders>
              <w:left w:val="single" w:sz="2" w:space="0" w:color="000000"/>
              <w:bottom w:val="single" w:sz="2" w:space="0" w:color="000000"/>
              <w:right w:val="single" w:sz="2" w:space="0" w:color="000000"/>
            </w:tcBorders>
          </w:tcPr>
          <w:p w14:paraId="2D3E765F" w14:textId="1CDC5159" w:rsidR="005D0D30" w:rsidRPr="00161721" w:rsidRDefault="000A5960"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Events recorder.</w:t>
            </w:r>
          </w:p>
        </w:tc>
      </w:tr>
      <w:tr w:rsidR="00161721" w:rsidRPr="00161721" w14:paraId="25B6088E" w14:textId="77777777" w:rsidTr="007603A3">
        <w:tc>
          <w:tcPr>
            <w:tcW w:w="1984" w:type="dxa"/>
            <w:tcBorders>
              <w:left w:val="single" w:sz="2" w:space="0" w:color="000000"/>
              <w:bottom w:val="single" w:sz="2" w:space="0" w:color="000000"/>
            </w:tcBorders>
          </w:tcPr>
          <w:p w14:paraId="5719CE33" w14:textId="1DA790BF" w:rsidR="005D0D30" w:rsidRPr="00161721" w:rsidRDefault="005D0D30"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11kV link with old switchger</w:t>
            </w:r>
          </w:p>
        </w:tc>
        <w:tc>
          <w:tcPr>
            <w:tcW w:w="2410" w:type="dxa"/>
            <w:tcBorders>
              <w:left w:val="single" w:sz="2" w:space="0" w:color="000000"/>
              <w:bottom w:val="single" w:sz="2" w:space="0" w:color="000000"/>
            </w:tcBorders>
          </w:tcPr>
          <w:p w14:paraId="14085CE9" w14:textId="58205F1D" w:rsidR="005D0D30" w:rsidRPr="00161721" w:rsidRDefault="001C4914"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50/51 50N 51N 49</w:t>
            </w:r>
          </w:p>
        </w:tc>
        <w:tc>
          <w:tcPr>
            <w:tcW w:w="2693" w:type="dxa"/>
            <w:tcBorders>
              <w:left w:val="single" w:sz="2" w:space="0" w:color="000000"/>
              <w:bottom w:val="single" w:sz="2" w:space="0" w:color="000000"/>
            </w:tcBorders>
          </w:tcPr>
          <w:p w14:paraId="1FE11D14" w14:textId="77777777" w:rsidR="005D0D30" w:rsidRPr="00161721" w:rsidRDefault="005D0D30" w:rsidP="009F43A1">
            <w:pPr>
              <w:pStyle w:val="Contenudetableau"/>
              <w:rPr>
                <w:rFonts w:asciiTheme="minorHAnsi" w:hAnsiTheme="minorHAnsi" w:cstheme="minorHAnsi"/>
                <w:sz w:val="20"/>
                <w:szCs w:val="18"/>
              </w:rPr>
            </w:pPr>
          </w:p>
        </w:tc>
        <w:tc>
          <w:tcPr>
            <w:tcW w:w="1983" w:type="dxa"/>
            <w:tcBorders>
              <w:left w:val="single" w:sz="2" w:space="0" w:color="000000"/>
              <w:bottom w:val="single" w:sz="2" w:space="0" w:color="000000"/>
              <w:right w:val="single" w:sz="2" w:space="0" w:color="000000"/>
            </w:tcBorders>
          </w:tcPr>
          <w:p w14:paraId="1A255837" w14:textId="0ABB98FE" w:rsidR="005D0D30" w:rsidRPr="00161721" w:rsidRDefault="000A5960"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Events recorder.</w:t>
            </w:r>
          </w:p>
        </w:tc>
      </w:tr>
      <w:tr w:rsidR="00161721" w:rsidRPr="00161721" w14:paraId="247ABCF3" w14:textId="77777777" w:rsidTr="007603A3">
        <w:tc>
          <w:tcPr>
            <w:tcW w:w="1984" w:type="dxa"/>
            <w:tcBorders>
              <w:left w:val="single" w:sz="2" w:space="0" w:color="000000"/>
              <w:bottom w:val="single" w:sz="2" w:space="0" w:color="000000"/>
            </w:tcBorders>
          </w:tcPr>
          <w:p w14:paraId="5FF9295C" w14:textId="2ACFA93D" w:rsidR="000A5960" w:rsidRPr="00161721" w:rsidRDefault="000A5960"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11kV incoming generators feeders</w:t>
            </w:r>
          </w:p>
        </w:tc>
        <w:tc>
          <w:tcPr>
            <w:tcW w:w="2410" w:type="dxa"/>
            <w:tcBorders>
              <w:left w:val="single" w:sz="2" w:space="0" w:color="000000"/>
              <w:bottom w:val="single" w:sz="2" w:space="0" w:color="000000"/>
            </w:tcBorders>
          </w:tcPr>
          <w:p w14:paraId="67088628" w14:textId="77777777" w:rsidR="000A5960" w:rsidRPr="00161721" w:rsidRDefault="000A5960" w:rsidP="009F43A1">
            <w:pPr>
              <w:pStyle w:val="Contenudetableau"/>
              <w:rPr>
                <w:rFonts w:asciiTheme="minorHAnsi" w:hAnsiTheme="minorHAnsi" w:cstheme="minorHAnsi"/>
                <w:iCs/>
                <w:sz w:val="20"/>
                <w:szCs w:val="18"/>
              </w:rPr>
            </w:pPr>
            <w:r w:rsidRPr="00161721">
              <w:rPr>
                <w:rFonts w:asciiTheme="minorHAnsi" w:hAnsiTheme="minorHAnsi" w:cstheme="minorHAnsi"/>
                <w:iCs/>
                <w:sz w:val="20"/>
                <w:szCs w:val="18"/>
              </w:rPr>
              <w:t>Fn 67/ 67N: directional over current</w:t>
            </w:r>
          </w:p>
          <w:p w14:paraId="4284F863" w14:textId="4549D435" w:rsidR="000A5960" w:rsidRPr="00161721" w:rsidRDefault="000A5960" w:rsidP="009F43A1">
            <w:pPr>
              <w:pStyle w:val="Contenudetableau"/>
              <w:rPr>
                <w:rFonts w:asciiTheme="minorHAnsi" w:hAnsiTheme="minorHAnsi" w:cstheme="minorHAnsi"/>
                <w:i/>
                <w:iCs/>
                <w:sz w:val="20"/>
                <w:szCs w:val="18"/>
              </w:rPr>
            </w:pPr>
            <w:r w:rsidRPr="00161721">
              <w:rPr>
                <w:rFonts w:asciiTheme="minorHAnsi" w:hAnsiTheme="minorHAnsi" w:cstheme="minorHAnsi"/>
                <w:iCs/>
                <w:sz w:val="20"/>
                <w:szCs w:val="18"/>
              </w:rPr>
              <w:t>Fn 25</w:t>
            </w:r>
            <w:r w:rsidRPr="00161721">
              <w:rPr>
                <w:rFonts w:asciiTheme="minorHAnsi" w:hAnsiTheme="minorHAnsi" w:cstheme="minorHAnsi"/>
                <w:i/>
                <w:iCs/>
                <w:sz w:val="20"/>
                <w:szCs w:val="18"/>
              </w:rPr>
              <w:t>: Synchro check</w:t>
            </w:r>
          </w:p>
          <w:p w14:paraId="74B49419" w14:textId="64B3CD9D" w:rsidR="000A5960" w:rsidRPr="00161721" w:rsidRDefault="000A5960"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FN 27: Voltage control</w:t>
            </w:r>
          </w:p>
        </w:tc>
        <w:tc>
          <w:tcPr>
            <w:tcW w:w="2693" w:type="dxa"/>
            <w:tcBorders>
              <w:left w:val="single" w:sz="2" w:space="0" w:color="000000"/>
              <w:bottom w:val="single" w:sz="2" w:space="0" w:color="000000"/>
            </w:tcBorders>
          </w:tcPr>
          <w:p w14:paraId="72C281CD" w14:textId="77777777" w:rsidR="000A5960" w:rsidRPr="00161721" w:rsidRDefault="000A5960" w:rsidP="000A5960">
            <w:pPr>
              <w:pStyle w:val="Contenudetableau"/>
              <w:rPr>
                <w:rFonts w:asciiTheme="minorHAnsi" w:hAnsiTheme="minorHAnsi" w:cstheme="minorHAnsi"/>
                <w:i/>
                <w:iCs/>
                <w:sz w:val="20"/>
                <w:szCs w:val="18"/>
              </w:rPr>
            </w:pPr>
            <w:r w:rsidRPr="00161721">
              <w:rPr>
                <w:rFonts w:asciiTheme="minorHAnsi" w:hAnsiTheme="minorHAnsi" w:cstheme="minorHAnsi"/>
                <w:iCs/>
                <w:sz w:val="20"/>
                <w:szCs w:val="18"/>
              </w:rPr>
              <w:t xml:space="preserve">Fn </w:t>
            </w:r>
            <w:r w:rsidRPr="00161721">
              <w:rPr>
                <w:rFonts w:asciiTheme="minorHAnsi" w:hAnsiTheme="minorHAnsi" w:cstheme="minorHAnsi"/>
                <w:i/>
                <w:iCs/>
                <w:sz w:val="20"/>
                <w:szCs w:val="18"/>
              </w:rPr>
              <w:t>32P: directional active power</w:t>
            </w:r>
          </w:p>
          <w:p w14:paraId="4EA26F94" w14:textId="77777777" w:rsidR="000A5960" w:rsidRPr="00161721" w:rsidRDefault="000A5960" w:rsidP="009F43A1">
            <w:pPr>
              <w:pStyle w:val="Contenudetableau"/>
              <w:rPr>
                <w:rFonts w:asciiTheme="minorHAnsi" w:hAnsiTheme="minorHAnsi" w:cstheme="minorHAnsi"/>
                <w:i/>
                <w:iCs/>
                <w:sz w:val="20"/>
                <w:szCs w:val="18"/>
              </w:rPr>
            </w:pPr>
          </w:p>
        </w:tc>
        <w:tc>
          <w:tcPr>
            <w:tcW w:w="1983" w:type="dxa"/>
            <w:tcBorders>
              <w:left w:val="single" w:sz="2" w:space="0" w:color="000000"/>
              <w:bottom w:val="single" w:sz="2" w:space="0" w:color="000000"/>
              <w:right w:val="single" w:sz="2" w:space="0" w:color="000000"/>
            </w:tcBorders>
          </w:tcPr>
          <w:p w14:paraId="489F5B34" w14:textId="0A0DF030" w:rsidR="000A5960" w:rsidRPr="00161721" w:rsidRDefault="000A5960"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Events recorder.</w:t>
            </w:r>
          </w:p>
        </w:tc>
      </w:tr>
      <w:tr w:rsidR="00161721" w:rsidRPr="00161721" w14:paraId="169683DD" w14:textId="77777777" w:rsidTr="007603A3">
        <w:tc>
          <w:tcPr>
            <w:tcW w:w="1984" w:type="dxa"/>
            <w:tcBorders>
              <w:top w:val="single" w:sz="2" w:space="0" w:color="000000"/>
              <w:left w:val="single" w:sz="2" w:space="0" w:color="000000"/>
              <w:bottom w:val="single" w:sz="4" w:space="0" w:color="auto"/>
            </w:tcBorders>
          </w:tcPr>
          <w:p w14:paraId="43197D28" w14:textId="3B0F46ED" w:rsidR="0088212F" w:rsidRPr="00161721" w:rsidRDefault="004F21C1" w:rsidP="007603A3">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Auxiliary</w:t>
            </w:r>
            <w:r w:rsidR="0088212F" w:rsidRPr="00161721">
              <w:rPr>
                <w:rFonts w:asciiTheme="minorHAnsi" w:hAnsiTheme="minorHAnsi" w:cstheme="minorHAnsi"/>
                <w:i/>
                <w:iCs/>
                <w:sz w:val="20"/>
                <w:szCs w:val="18"/>
              </w:rPr>
              <w:t xml:space="preserve"> </w:t>
            </w:r>
            <w:r w:rsidR="00192720" w:rsidRPr="00161721">
              <w:rPr>
                <w:rFonts w:asciiTheme="minorHAnsi" w:hAnsiTheme="minorHAnsi" w:cstheme="minorHAnsi"/>
                <w:i/>
                <w:iCs/>
                <w:sz w:val="20"/>
                <w:szCs w:val="18"/>
              </w:rPr>
              <w:t>feeder (</w:t>
            </w:r>
            <w:r w:rsidR="0088212F" w:rsidRPr="00161721">
              <w:rPr>
                <w:rFonts w:asciiTheme="minorHAnsi" w:hAnsiTheme="minorHAnsi" w:cstheme="minorHAnsi"/>
                <w:i/>
                <w:iCs/>
                <w:sz w:val="20"/>
                <w:szCs w:val="18"/>
              </w:rPr>
              <w:t>transformer 11/0.4 kV link)</w:t>
            </w:r>
          </w:p>
        </w:tc>
        <w:tc>
          <w:tcPr>
            <w:tcW w:w="2410" w:type="dxa"/>
            <w:tcBorders>
              <w:top w:val="single" w:sz="2" w:space="0" w:color="000000"/>
              <w:left w:val="single" w:sz="2" w:space="0" w:color="000000"/>
              <w:bottom w:val="single" w:sz="4" w:space="0" w:color="auto"/>
            </w:tcBorders>
          </w:tcPr>
          <w:p w14:paraId="43E34B09" w14:textId="77777777" w:rsidR="0088212F" w:rsidRPr="00161721" w:rsidRDefault="0088212F" w:rsidP="009F43A1">
            <w:pPr>
              <w:pStyle w:val="Contenudetableau"/>
              <w:rPr>
                <w:rFonts w:asciiTheme="minorHAnsi" w:hAnsiTheme="minorHAnsi" w:cstheme="minorHAnsi"/>
                <w:sz w:val="20"/>
                <w:szCs w:val="18"/>
              </w:rPr>
            </w:pPr>
            <w:r w:rsidRPr="00161721">
              <w:rPr>
                <w:rFonts w:asciiTheme="minorHAnsi" w:hAnsiTheme="minorHAnsi" w:cstheme="minorHAnsi"/>
                <w:sz w:val="20"/>
                <w:szCs w:val="18"/>
              </w:rPr>
              <w:t>Fn 49: current overload.</w:t>
            </w:r>
          </w:p>
          <w:p w14:paraId="01C27A81" w14:textId="77777777" w:rsidR="0088212F" w:rsidRPr="00161721" w:rsidRDefault="0088212F" w:rsidP="009F43A1">
            <w:pPr>
              <w:pStyle w:val="Contenudetableau"/>
              <w:rPr>
                <w:rFonts w:asciiTheme="minorHAnsi" w:hAnsiTheme="minorHAnsi" w:cstheme="minorHAnsi"/>
                <w:sz w:val="20"/>
                <w:szCs w:val="18"/>
              </w:rPr>
            </w:pPr>
          </w:p>
        </w:tc>
        <w:tc>
          <w:tcPr>
            <w:tcW w:w="2693" w:type="dxa"/>
            <w:tcBorders>
              <w:top w:val="single" w:sz="2" w:space="0" w:color="000000"/>
              <w:left w:val="single" w:sz="2" w:space="0" w:color="000000"/>
              <w:bottom w:val="single" w:sz="4" w:space="0" w:color="auto"/>
            </w:tcBorders>
          </w:tcPr>
          <w:p w14:paraId="1CE25F5D" w14:textId="0527DAC8" w:rsidR="0088212F" w:rsidRPr="00161721" w:rsidRDefault="0088212F" w:rsidP="009F43A1">
            <w:pPr>
              <w:pStyle w:val="Contenudetableau"/>
              <w:rPr>
                <w:rFonts w:asciiTheme="minorHAnsi" w:hAnsiTheme="minorHAnsi" w:cstheme="minorHAnsi"/>
                <w:sz w:val="20"/>
                <w:szCs w:val="18"/>
              </w:rPr>
            </w:pPr>
          </w:p>
        </w:tc>
        <w:tc>
          <w:tcPr>
            <w:tcW w:w="1983" w:type="dxa"/>
            <w:tcBorders>
              <w:top w:val="single" w:sz="2" w:space="0" w:color="000000"/>
              <w:left w:val="single" w:sz="2" w:space="0" w:color="000000"/>
              <w:bottom w:val="single" w:sz="4" w:space="0" w:color="auto"/>
              <w:right w:val="single" w:sz="2" w:space="0" w:color="000000"/>
            </w:tcBorders>
          </w:tcPr>
          <w:p w14:paraId="3371249E" w14:textId="35BB82E9" w:rsidR="0088212F" w:rsidRPr="00161721" w:rsidRDefault="000A5960"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Events recorder.</w:t>
            </w:r>
          </w:p>
        </w:tc>
      </w:tr>
      <w:tr w:rsidR="00161721" w:rsidRPr="00161721" w14:paraId="1621A557" w14:textId="77777777" w:rsidTr="007603A3">
        <w:tc>
          <w:tcPr>
            <w:tcW w:w="1984" w:type="dxa"/>
            <w:tcBorders>
              <w:top w:val="single" w:sz="4" w:space="0" w:color="auto"/>
              <w:left w:val="single" w:sz="2" w:space="0" w:color="000000"/>
              <w:bottom w:val="single" w:sz="2" w:space="0" w:color="000000"/>
            </w:tcBorders>
          </w:tcPr>
          <w:p w14:paraId="6076E76F" w14:textId="19C4DFF8" w:rsidR="005D0D30" w:rsidRPr="00161721" w:rsidRDefault="005D0D30" w:rsidP="009F43A1">
            <w:pPr>
              <w:pStyle w:val="Contenudetableau"/>
              <w:rPr>
                <w:rFonts w:asciiTheme="minorHAnsi" w:hAnsiTheme="minorHAnsi" w:cstheme="minorHAnsi"/>
                <w:i/>
                <w:iCs/>
                <w:sz w:val="20"/>
                <w:szCs w:val="18"/>
              </w:rPr>
            </w:pPr>
            <w:r w:rsidRPr="00161721">
              <w:rPr>
                <w:rFonts w:asciiTheme="minorHAnsi" w:hAnsiTheme="minorHAnsi" w:cstheme="minorHAnsi"/>
                <w:i/>
                <w:iCs/>
                <w:sz w:val="20"/>
                <w:szCs w:val="18"/>
              </w:rPr>
              <w:t>Busbar Coupling feeder</w:t>
            </w:r>
          </w:p>
        </w:tc>
        <w:tc>
          <w:tcPr>
            <w:tcW w:w="2410" w:type="dxa"/>
            <w:tcBorders>
              <w:top w:val="single" w:sz="4" w:space="0" w:color="auto"/>
              <w:left w:val="single" w:sz="2" w:space="0" w:color="000000"/>
              <w:bottom w:val="single" w:sz="2" w:space="0" w:color="000000"/>
            </w:tcBorders>
          </w:tcPr>
          <w:p w14:paraId="4C99752D" w14:textId="1A21E6D5" w:rsidR="005D0D30" w:rsidRPr="00161721" w:rsidRDefault="005D0D30" w:rsidP="009F43A1">
            <w:pPr>
              <w:pStyle w:val="Contenudetableau"/>
              <w:rPr>
                <w:rFonts w:asciiTheme="minorHAnsi" w:hAnsiTheme="minorHAnsi" w:cstheme="minorHAnsi"/>
                <w:sz w:val="20"/>
                <w:szCs w:val="18"/>
              </w:rPr>
            </w:pPr>
            <w:r w:rsidRPr="00161721">
              <w:rPr>
                <w:rFonts w:asciiTheme="minorHAnsi" w:hAnsiTheme="minorHAnsi" w:cstheme="minorHAnsi"/>
                <w:iCs/>
                <w:sz w:val="20"/>
                <w:szCs w:val="18"/>
              </w:rPr>
              <w:t>Fn 50/51</w:t>
            </w:r>
          </w:p>
        </w:tc>
        <w:tc>
          <w:tcPr>
            <w:tcW w:w="2693" w:type="dxa"/>
            <w:tcBorders>
              <w:top w:val="single" w:sz="4" w:space="0" w:color="auto"/>
              <w:left w:val="single" w:sz="2" w:space="0" w:color="000000"/>
              <w:bottom w:val="single" w:sz="2" w:space="0" w:color="000000"/>
            </w:tcBorders>
          </w:tcPr>
          <w:p w14:paraId="36310FBF" w14:textId="77777777" w:rsidR="005D0D30" w:rsidRPr="00161721" w:rsidRDefault="005D0D30" w:rsidP="009F43A1">
            <w:pPr>
              <w:pStyle w:val="Contenudetableau"/>
              <w:rPr>
                <w:rFonts w:asciiTheme="minorHAnsi" w:hAnsiTheme="minorHAnsi" w:cstheme="minorHAnsi"/>
                <w:sz w:val="20"/>
                <w:szCs w:val="18"/>
              </w:rPr>
            </w:pPr>
          </w:p>
        </w:tc>
        <w:tc>
          <w:tcPr>
            <w:tcW w:w="1983" w:type="dxa"/>
            <w:tcBorders>
              <w:top w:val="single" w:sz="4" w:space="0" w:color="auto"/>
              <w:left w:val="single" w:sz="2" w:space="0" w:color="000000"/>
              <w:bottom w:val="single" w:sz="2" w:space="0" w:color="000000"/>
              <w:right w:val="single" w:sz="2" w:space="0" w:color="000000"/>
            </w:tcBorders>
          </w:tcPr>
          <w:p w14:paraId="1335E868" w14:textId="202BF55B" w:rsidR="005D0D30" w:rsidRPr="00161721" w:rsidRDefault="005D0D30" w:rsidP="009F43A1">
            <w:pPr>
              <w:pStyle w:val="Contenudetableau"/>
              <w:rPr>
                <w:rFonts w:asciiTheme="minorHAnsi" w:hAnsiTheme="minorHAnsi" w:cstheme="minorHAnsi"/>
                <w:sz w:val="20"/>
                <w:szCs w:val="18"/>
                <w:shd w:val="clear" w:color="auto" w:fill="FFFF00"/>
              </w:rPr>
            </w:pPr>
            <w:r w:rsidRPr="00161721">
              <w:rPr>
                <w:rFonts w:asciiTheme="minorHAnsi" w:hAnsiTheme="minorHAnsi" w:cstheme="minorHAnsi"/>
                <w:sz w:val="20"/>
                <w:szCs w:val="18"/>
              </w:rPr>
              <w:t>Events recorder.</w:t>
            </w:r>
          </w:p>
        </w:tc>
      </w:tr>
    </w:tbl>
    <w:p w14:paraId="3371192E" w14:textId="67E0D2DF" w:rsidR="007E22A9" w:rsidRPr="00161721" w:rsidRDefault="007E22A9" w:rsidP="007E22A9">
      <w:pPr>
        <w:pStyle w:val="Lgende"/>
        <w:rPr>
          <w:rFonts w:asciiTheme="minorHAnsi" w:hAnsiTheme="minorHAnsi" w:cstheme="minorHAnsi"/>
          <w:color w:val="auto"/>
          <w:sz w:val="20"/>
          <w:lang w:val="en-US"/>
        </w:rPr>
      </w:pPr>
      <w:bookmarkStart w:id="823" w:name="_Toc145019799"/>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7</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ANSI Functions for 33kV and 11kV levels protection Fond Cole SS</w:t>
      </w:r>
      <w:bookmarkEnd w:id="823"/>
    </w:p>
    <w:p w14:paraId="6141D350" w14:textId="55D6D121" w:rsidR="008504EC" w:rsidRPr="00161721" w:rsidRDefault="008504EC" w:rsidP="00A72019">
      <w:pPr>
        <w:pStyle w:val="text-format"/>
        <w:rPr>
          <w:b/>
          <w:lang w:val="en-US"/>
        </w:rPr>
      </w:pPr>
      <w:r w:rsidRPr="00161721">
        <w:rPr>
          <w:b/>
          <w:lang w:val="en-US"/>
        </w:rPr>
        <w:t>Metering</w:t>
      </w:r>
    </w:p>
    <w:p w14:paraId="3554A072" w14:textId="77777777" w:rsidR="008504EC" w:rsidRPr="00161721" w:rsidRDefault="008504EC" w:rsidP="00A72019">
      <w:pPr>
        <w:pStyle w:val="text-format"/>
        <w:rPr>
          <w:lang w:val="en-US"/>
        </w:rPr>
      </w:pPr>
      <w:r w:rsidRPr="00161721">
        <w:rPr>
          <w:lang w:val="en-US"/>
        </w:rPr>
        <w:t xml:space="preserve">Energy metering devices should be installed on each MV feeders and each auxiliary sources for AC switchboard.  </w:t>
      </w:r>
    </w:p>
    <w:p w14:paraId="0A9BFCF9" w14:textId="77777777" w:rsidR="008504EC" w:rsidRPr="00161721" w:rsidRDefault="008504EC" w:rsidP="00A72019">
      <w:pPr>
        <w:pStyle w:val="text-format"/>
        <w:rPr>
          <w:lang w:val="en-US"/>
        </w:rPr>
      </w:pPr>
      <w:r w:rsidRPr="00161721">
        <w:rPr>
          <w:lang w:val="en-US"/>
        </w:rPr>
        <w:t>All revenue meters shall be of programmable microprocessor based digital type, offering outstanding measurement accuracy and reliability, communication capability, event storage, suitable for operating in harsh environment.</w:t>
      </w:r>
    </w:p>
    <w:p w14:paraId="1D44A1D8" w14:textId="77777777" w:rsidR="008504EC" w:rsidRPr="00161721" w:rsidRDefault="008504EC" w:rsidP="00A72019">
      <w:pPr>
        <w:pStyle w:val="text-format"/>
        <w:rPr>
          <w:b/>
          <w:lang w:val="en-US"/>
        </w:rPr>
      </w:pPr>
      <w:r w:rsidRPr="00161721">
        <w:rPr>
          <w:b/>
          <w:lang w:val="en-US"/>
        </w:rPr>
        <w:t>Cables</w:t>
      </w:r>
    </w:p>
    <w:p w14:paraId="6D019696" w14:textId="72B2A2CF" w:rsidR="008504EC" w:rsidRPr="00161721" w:rsidRDefault="008504EC" w:rsidP="00A72019">
      <w:pPr>
        <w:pStyle w:val="text-format"/>
        <w:rPr>
          <w:lang w:val="en-US"/>
        </w:rPr>
      </w:pPr>
      <w:r w:rsidRPr="00161721">
        <w:rPr>
          <w:lang w:val="en-US"/>
        </w:rPr>
        <w:t>The contractor should provide and co</w:t>
      </w:r>
      <w:r w:rsidR="000A18CF" w:rsidRPr="00161721">
        <w:rPr>
          <w:lang w:val="en-US"/>
        </w:rPr>
        <w:t>n</w:t>
      </w:r>
      <w:r w:rsidRPr="00161721">
        <w:rPr>
          <w:lang w:val="en-US"/>
        </w:rPr>
        <w:t>nect complete cabling including mainly:</w:t>
      </w:r>
    </w:p>
    <w:p w14:paraId="75C15C89" w14:textId="712066D0" w:rsidR="000A18CF" w:rsidRPr="00161721" w:rsidRDefault="000A18CF" w:rsidP="00A72019">
      <w:pPr>
        <w:pStyle w:val="text-format"/>
        <w:numPr>
          <w:ilvl w:val="0"/>
          <w:numId w:val="105"/>
        </w:numPr>
        <w:rPr>
          <w:lang w:val="en-US"/>
        </w:rPr>
      </w:pPr>
      <w:r w:rsidRPr="00161721">
        <w:rPr>
          <w:lang w:val="en-US"/>
        </w:rPr>
        <w:t>69kV XLPE single core cables from the 69kV GIS up to the 69/11 kV transformers;</w:t>
      </w:r>
    </w:p>
    <w:p w14:paraId="70FADE64" w14:textId="6BE87900" w:rsidR="008504EC" w:rsidRPr="00161721" w:rsidRDefault="008504EC" w:rsidP="00A72019">
      <w:pPr>
        <w:pStyle w:val="text-format"/>
        <w:numPr>
          <w:ilvl w:val="0"/>
          <w:numId w:val="105"/>
        </w:numPr>
        <w:rPr>
          <w:lang w:val="en-US"/>
        </w:rPr>
      </w:pPr>
      <w:r w:rsidRPr="00161721">
        <w:rPr>
          <w:lang w:val="en-US"/>
        </w:rPr>
        <w:t>33kV XLPE single core cables from the 33kV switchgear up to the 33/11 kV transformers;</w:t>
      </w:r>
    </w:p>
    <w:p w14:paraId="73D96098" w14:textId="0E3A0DA2" w:rsidR="000A18CF" w:rsidRPr="00161721" w:rsidRDefault="000A18CF" w:rsidP="00A72019">
      <w:pPr>
        <w:pStyle w:val="text-format"/>
        <w:numPr>
          <w:ilvl w:val="0"/>
          <w:numId w:val="105"/>
        </w:numPr>
        <w:rPr>
          <w:lang w:val="en-US"/>
        </w:rPr>
      </w:pPr>
      <w:r w:rsidRPr="00161721">
        <w:rPr>
          <w:lang w:val="en-US"/>
        </w:rPr>
        <w:t>11kV XLPE single core cables from the new 11kV switchgear up to the 69/11kV transformers;</w:t>
      </w:r>
    </w:p>
    <w:p w14:paraId="6332A3BA" w14:textId="0D91004E" w:rsidR="008504EC" w:rsidRPr="00161721" w:rsidRDefault="008504EC" w:rsidP="00A72019">
      <w:pPr>
        <w:pStyle w:val="text-format"/>
        <w:numPr>
          <w:ilvl w:val="0"/>
          <w:numId w:val="105"/>
        </w:numPr>
        <w:rPr>
          <w:lang w:val="en-US"/>
        </w:rPr>
      </w:pPr>
      <w:r w:rsidRPr="00161721">
        <w:rPr>
          <w:lang w:val="en-US"/>
        </w:rPr>
        <w:t xml:space="preserve">11kV XLPE single core cables from the </w:t>
      </w:r>
      <w:r w:rsidR="00580973" w:rsidRPr="00161721">
        <w:rPr>
          <w:lang w:val="en-US"/>
        </w:rPr>
        <w:t>new</w:t>
      </w:r>
      <w:r w:rsidRPr="00161721">
        <w:rPr>
          <w:lang w:val="en-US"/>
        </w:rPr>
        <w:t xml:space="preserve"> 11kV switchgear up to the 33/11kV transformers;</w:t>
      </w:r>
    </w:p>
    <w:p w14:paraId="1DEAA4B1" w14:textId="10AEB972" w:rsidR="00580973" w:rsidRPr="00161721" w:rsidRDefault="00580973" w:rsidP="00A72019">
      <w:pPr>
        <w:pStyle w:val="text-format"/>
        <w:numPr>
          <w:ilvl w:val="0"/>
          <w:numId w:val="105"/>
        </w:numPr>
        <w:rPr>
          <w:lang w:val="en-US"/>
        </w:rPr>
      </w:pPr>
      <w:r w:rsidRPr="00161721">
        <w:rPr>
          <w:lang w:val="en-US"/>
        </w:rPr>
        <w:t xml:space="preserve">11kV XLPE single core cables from the new 11 kV switchgear up to the 11/0.4kV </w:t>
      </w:r>
      <w:r w:rsidR="005E5AD1" w:rsidRPr="00161721">
        <w:rPr>
          <w:lang w:val="en-US"/>
        </w:rPr>
        <w:t>auxiliary</w:t>
      </w:r>
      <w:r w:rsidRPr="00161721">
        <w:rPr>
          <w:lang w:val="en-US"/>
        </w:rPr>
        <w:t xml:space="preserve"> transformer</w:t>
      </w:r>
      <w:r w:rsidR="00987DFC" w:rsidRPr="00161721">
        <w:rPr>
          <w:lang w:val="en-US"/>
        </w:rPr>
        <w:t>s</w:t>
      </w:r>
      <w:r w:rsidRPr="00161721">
        <w:rPr>
          <w:lang w:val="en-US"/>
        </w:rPr>
        <w:t>;</w:t>
      </w:r>
    </w:p>
    <w:p w14:paraId="28C00B16" w14:textId="0E20D56D" w:rsidR="008504EC" w:rsidRPr="00161721" w:rsidRDefault="008504EC" w:rsidP="00A72019">
      <w:pPr>
        <w:pStyle w:val="text-format"/>
        <w:numPr>
          <w:ilvl w:val="0"/>
          <w:numId w:val="105"/>
        </w:numPr>
        <w:rPr>
          <w:lang w:val="en-US"/>
        </w:rPr>
      </w:pPr>
      <w:r w:rsidRPr="00161721">
        <w:rPr>
          <w:lang w:val="en-US"/>
        </w:rPr>
        <w:t xml:space="preserve">11kV XLPE single core cables from the 11 kV earthing transformers up to the </w:t>
      </w:r>
      <w:r w:rsidR="00580973" w:rsidRPr="00161721">
        <w:rPr>
          <w:lang w:val="en-US"/>
        </w:rPr>
        <w:t xml:space="preserve">69/11kV and </w:t>
      </w:r>
      <w:r w:rsidRPr="00161721">
        <w:rPr>
          <w:lang w:val="en-US"/>
        </w:rPr>
        <w:t>33/11kV transformers</w:t>
      </w:r>
      <w:r w:rsidR="00580973" w:rsidRPr="00161721">
        <w:rPr>
          <w:lang w:val="en-US"/>
        </w:rPr>
        <w:t xml:space="preserve"> secondaries</w:t>
      </w:r>
      <w:r w:rsidRPr="00161721">
        <w:rPr>
          <w:lang w:val="en-US"/>
        </w:rPr>
        <w:t>;</w:t>
      </w:r>
    </w:p>
    <w:p w14:paraId="10493A02" w14:textId="177FE5DA" w:rsidR="00580973" w:rsidRPr="00161721" w:rsidRDefault="00580973" w:rsidP="00A72019">
      <w:pPr>
        <w:pStyle w:val="text-format"/>
        <w:numPr>
          <w:ilvl w:val="0"/>
          <w:numId w:val="105"/>
        </w:numPr>
        <w:rPr>
          <w:lang w:val="en-US"/>
        </w:rPr>
      </w:pPr>
      <w:r w:rsidRPr="00161721">
        <w:rPr>
          <w:lang w:val="en-US"/>
        </w:rPr>
        <w:t>11kV XLPE single core cables from the new 11 kV switchgear up to the existing 11kV switchgear;</w:t>
      </w:r>
    </w:p>
    <w:p w14:paraId="6A760FC6" w14:textId="7E07D5EC" w:rsidR="008504EC" w:rsidRPr="00161721" w:rsidRDefault="008504EC" w:rsidP="00A72019">
      <w:pPr>
        <w:pStyle w:val="text-format"/>
        <w:numPr>
          <w:ilvl w:val="0"/>
          <w:numId w:val="105"/>
        </w:numPr>
        <w:rPr>
          <w:lang w:val="en-US"/>
        </w:rPr>
      </w:pPr>
      <w:r w:rsidRPr="00161721">
        <w:rPr>
          <w:lang w:val="en-US"/>
        </w:rPr>
        <w:t xml:space="preserve">Low voltage cables for AC/DC control, </w:t>
      </w:r>
      <w:r w:rsidR="005E5AD1" w:rsidRPr="00161721">
        <w:rPr>
          <w:lang w:val="en-US"/>
        </w:rPr>
        <w:t>signaling</w:t>
      </w:r>
      <w:r w:rsidRPr="00161721">
        <w:rPr>
          <w:lang w:val="en-US"/>
        </w:rPr>
        <w:t xml:space="preserve">, lighting, LV power consumers etc. including all accessories as required for the project. </w:t>
      </w:r>
    </w:p>
    <w:p w14:paraId="69E475BD" w14:textId="6B8D825B" w:rsidR="00987DFC" w:rsidRPr="00161721" w:rsidRDefault="00D92E7F" w:rsidP="00823AE7">
      <w:p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All requested technical requirements including cross section (defined as per energy to be transmitted) for HV and MV cables are detailed in </w:t>
      </w:r>
      <w:r w:rsidR="00956421" w:rsidRPr="00161721">
        <w:rPr>
          <w:rFonts w:asciiTheme="minorHAnsi" w:hAnsiTheme="minorHAnsi" w:cstheme="minorHAnsi"/>
          <w:lang w:val="en-US"/>
        </w:rPr>
        <w:t xml:space="preserve">Guaranteed Technical Data </w:t>
      </w:r>
      <w:r w:rsidRPr="00161721">
        <w:rPr>
          <w:rFonts w:asciiTheme="minorHAnsi" w:hAnsiTheme="minorHAnsi" w:cstheme="minorHAnsi"/>
          <w:lang w:val="en-US"/>
        </w:rPr>
        <w:t xml:space="preserve">tables in annexes of this document. </w:t>
      </w:r>
      <w:r w:rsidR="00987DFC" w:rsidRPr="00161721">
        <w:rPr>
          <w:rFonts w:asciiTheme="minorHAnsi" w:hAnsiTheme="minorHAnsi" w:cstheme="minorHAnsi"/>
          <w:lang w:val="en-US"/>
        </w:rPr>
        <w:t xml:space="preserve">A calculation note for 69kV, 33kV and 11kV must be elaborated </w:t>
      </w:r>
      <w:r w:rsidR="00654009" w:rsidRPr="00161721">
        <w:rPr>
          <w:rFonts w:asciiTheme="minorHAnsi" w:hAnsiTheme="minorHAnsi" w:cstheme="minorHAnsi"/>
          <w:lang w:val="en-US"/>
        </w:rPr>
        <w:t>to confirm the choice of cross section and ability to transit the requested energy while applying all derating factors (ground temperature, ground thermal resistivity, depth of laying, buried,…)</w:t>
      </w:r>
    </w:p>
    <w:p w14:paraId="4E481564" w14:textId="2D21B6E1" w:rsidR="008504EC" w:rsidRPr="00161721" w:rsidRDefault="008504EC" w:rsidP="00A72019">
      <w:pPr>
        <w:pStyle w:val="text-format"/>
        <w:rPr>
          <w:lang w:val="en-US"/>
        </w:rPr>
      </w:pPr>
      <w:r w:rsidRPr="00161721">
        <w:rPr>
          <w:b/>
          <w:lang w:val="en-US"/>
        </w:rPr>
        <w:t>Substation Control and Monitoring system</w:t>
      </w:r>
      <w:r w:rsidRPr="00161721">
        <w:rPr>
          <w:lang w:val="en-US"/>
        </w:rPr>
        <w:t xml:space="preserve"> </w:t>
      </w:r>
      <w:r w:rsidRPr="00161721">
        <w:rPr>
          <w:b/>
          <w:lang w:val="en-US"/>
        </w:rPr>
        <w:t>(SCMS)</w:t>
      </w:r>
    </w:p>
    <w:p w14:paraId="19D8D4DF" w14:textId="77777777"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A Control and Monitoring System (SCMS) shall be installed in the new building.  This control system will take into account the new installations:  </w:t>
      </w:r>
    </w:p>
    <w:p w14:paraId="2E6B36F2" w14:textId="63D139B7" w:rsidR="005A0231" w:rsidRPr="00161721" w:rsidRDefault="00E13EE0"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69k</w:t>
      </w:r>
      <w:r w:rsidR="005A0231" w:rsidRPr="00161721">
        <w:rPr>
          <w:rStyle w:val="markedcontent"/>
          <w:rFonts w:asciiTheme="minorHAnsi" w:hAnsiTheme="minorHAnsi" w:cstheme="minorHAnsi"/>
          <w:lang w:val="en-US"/>
        </w:rPr>
        <w:t xml:space="preserve">V </w:t>
      </w:r>
      <w:r w:rsidR="005E5AD1" w:rsidRPr="00161721">
        <w:rPr>
          <w:rStyle w:val="markedcontent"/>
          <w:rFonts w:asciiTheme="minorHAnsi" w:hAnsiTheme="minorHAnsi" w:cstheme="minorHAnsi"/>
          <w:lang w:val="en-US"/>
        </w:rPr>
        <w:t>equipment.</w:t>
      </w:r>
    </w:p>
    <w:p w14:paraId="6227A3C6"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Transformers  </w:t>
      </w:r>
    </w:p>
    <w:p w14:paraId="25C2D62C"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Incoming feeders</w:t>
      </w:r>
    </w:p>
    <w:p w14:paraId="3E9F1766"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Outgoing feeders</w:t>
      </w:r>
    </w:p>
    <w:p w14:paraId="78516D7B"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Bus Bars</w:t>
      </w:r>
    </w:p>
    <w:p w14:paraId="66E2082F"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iCs/>
          <w:lang w:val="en-US"/>
        </w:rPr>
        <w:t xml:space="preserve">Measurements </w:t>
      </w:r>
    </w:p>
    <w:p w14:paraId="0860E0B3" w14:textId="77777777" w:rsidR="005A0231" w:rsidRPr="00161721" w:rsidRDefault="005A0231" w:rsidP="0074216D">
      <w:pPr>
        <w:pStyle w:val="Paragraphedeliste"/>
        <w:numPr>
          <w:ilvl w:val="0"/>
          <w:numId w:val="107"/>
        </w:numPr>
        <w:rPr>
          <w:rFonts w:asciiTheme="minorHAnsi" w:hAnsiTheme="minorHAnsi" w:cstheme="minorHAnsi"/>
          <w:lang w:val="en-US"/>
        </w:rPr>
      </w:pPr>
      <w:r w:rsidRPr="00161721">
        <w:rPr>
          <w:rFonts w:asciiTheme="minorHAnsi" w:hAnsiTheme="minorHAnsi" w:cstheme="minorHAnsi"/>
          <w:lang w:val="en-US"/>
        </w:rPr>
        <w:t>Service auxiliary transformers</w:t>
      </w:r>
    </w:p>
    <w:p w14:paraId="0798DC8B" w14:textId="77777777" w:rsidR="005A0231" w:rsidRPr="00161721" w:rsidRDefault="005A0231" w:rsidP="0074216D">
      <w:pPr>
        <w:pStyle w:val="Paragraphedeliste"/>
        <w:numPr>
          <w:ilvl w:val="0"/>
          <w:numId w:val="107"/>
        </w:num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Auxiliaries section and substation alarms.  </w:t>
      </w:r>
    </w:p>
    <w:p w14:paraId="0E5165BD" w14:textId="4F80CD79"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 xml:space="preserve">The composition of each SCMS unit will be in accordance with the technical specifications in </w:t>
      </w:r>
      <w:r w:rsidR="00E47B24" w:rsidRPr="00161721">
        <w:rPr>
          <w:rStyle w:val="markedcontent"/>
          <w:rFonts w:asciiTheme="minorHAnsi" w:hAnsiTheme="minorHAnsi" w:cstheme="minorHAnsi"/>
          <w:lang w:val="en-US"/>
        </w:rPr>
        <w:t>section “</w:t>
      </w:r>
      <w:r w:rsidR="00EA4261" w:rsidRPr="00161721">
        <w:rPr>
          <w:rFonts w:asciiTheme="minorHAnsi" w:hAnsiTheme="minorHAnsi" w:cstheme="minorHAnsi"/>
          <w:lang w:val="en-US"/>
        </w:rPr>
        <w:t>Substation Control and Monitoring System (SCMS)”</w:t>
      </w:r>
      <w:r w:rsidR="00E47B24" w:rsidRPr="00161721">
        <w:rPr>
          <w:rFonts w:asciiTheme="minorHAnsi" w:hAnsiTheme="minorHAnsi" w:cstheme="minorHAnsi"/>
          <w:lang w:val="en-US"/>
        </w:rPr>
        <w:t xml:space="preserve"> below</w:t>
      </w:r>
      <w:r w:rsidR="00EA4261" w:rsidRPr="00161721">
        <w:rPr>
          <w:rStyle w:val="markedcontent"/>
          <w:rFonts w:asciiTheme="minorHAnsi" w:hAnsiTheme="minorHAnsi" w:cstheme="minorHAnsi"/>
          <w:lang w:val="en-US"/>
        </w:rPr>
        <w:t>.</w:t>
      </w:r>
      <w:r w:rsidRPr="00161721">
        <w:rPr>
          <w:rStyle w:val="markedcontent"/>
          <w:rFonts w:asciiTheme="minorHAnsi" w:hAnsiTheme="minorHAnsi" w:cstheme="minorHAnsi"/>
          <w:lang w:val="en-US"/>
        </w:rPr>
        <w:t xml:space="preserve"> The communication protocol between the relays shall be in accordance with the IEC 61850 standard. The Ethernet network shall be 100/1000 Mbps and shall use manageable Ethernet switches equipped with electrical and optical ports to interconnect all the equipment in the system.  </w:t>
      </w:r>
    </w:p>
    <w:p w14:paraId="63B8C1B3" w14:textId="7F936A13" w:rsidR="005A0231" w:rsidRPr="00161721" w:rsidRDefault="005A0231" w:rsidP="005A0231">
      <w:pPr>
        <w:rPr>
          <w:rStyle w:val="markedcontent"/>
          <w:rFonts w:asciiTheme="minorHAnsi" w:hAnsiTheme="minorHAnsi" w:cstheme="minorHAnsi"/>
          <w:lang w:val="en-US"/>
        </w:rPr>
      </w:pPr>
      <w:r w:rsidRPr="00161721">
        <w:rPr>
          <w:rStyle w:val="markedcontent"/>
          <w:rFonts w:asciiTheme="minorHAnsi" w:hAnsiTheme="minorHAnsi" w:cstheme="minorHAnsi"/>
          <w:lang w:val="en-US"/>
        </w:rPr>
        <w:t>The system will also ensure the dialogue with the protections of the new 69 kV lines, 69/</w:t>
      </w:r>
      <w:r w:rsidR="0016591C" w:rsidRPr="00161721">
        <w:rPr>
          <w:rStyle w:val="markedcontent"/>
          <w:rFonts w:asciiTheme="minorHAnsi" w:hAnsiTheme="minorHAnsi" w:cstheme="minorHAnsi"/>
          <w:lang w:val="en-US"/>
        </w:rPr>
        <w:t>11</w:t>
      </w:r>
      <w:r w:rsidRPr="00161721">
        <w:rPr>
          <w:rStyle w:val="markedcontent"/>
          <w:rFonts w:asciiTheme="minorHAnsi" w:hAnsiTheme="minorHAnsi" w:cstheme="minorHAnsi"/>
          <w:lang w:val="en-US"/>
        </w:rPr>
        <w:t xml:space="preserve">kV </w:t>
      </w:r>
      <w:r w:rsidR="0016591C" w:rsidRPr="00161721">
        <w:rPr>
          <w:rStyle w:val="markedcontent"/>
          <w:rFonts w:asciiTheme="minorHAnsi" w:hAnsiTheme="minorHAnsi" w:cstheme="minorHAnsi"/>
          <w:lang w:val="en-US"/>
        </w:rPr>
        <w:t>transformers, 33</w:t>
      </w:r>
      <w:r w:rsidRPr="00161721">
        <w:rPr>
          <w:rStyle w:val="markedcontent"/>
          <w:rFonts w:asciiTheme="minorHAnsi" w:hAnsiTheme="minorHAnsi" w:cstheme="minorHAnsi"/>
          <w:lang w:val="en-US"/>
        </w:rPr>
        <w:t>/11</w:t>
      </w:r>
      <w:r w:rsidR="0016591C" w:rsidRPr="00161721">
        <w:rPr>
          <w:rStyle w:val="markedcontent"/>
          <w:rFonts w:asciiTheme="minorHAnsi" w:hAnsiTheme="minorHAnsi" w:cstheme="minorHAnsi"/>
          <w:lang w:val="en-US"/>
        </w:rPr>
        <w:t>k</w:t>
      </w:r>
      <w:r w:rsidRPr="00161721">
        <w:rPr>
          <w:rStyle w:val="markedcontent"/>
          <w:rFonts w:asciiTheme="minorHAnsi" w:hAnsiTheme="minorHAnsi" w:cstheme="minorHAnsi"/>
          <w:lang w:val="en-US"/>
        </w:rPr>
        <w:t>V transformers and 33</w:t>
      </w:r>
      <w:r w:rsidR="0016591C" w:rsidRPr="00161721">
        <w:rPr>
          <w:rStyle w:val="markedcontent"/>
          <w:rFonts w:asciiTheme="minorHAnsi" w:hAnsiTheme="minorHAnsi" w:cstheme="minorHAnsi"/>
          <w:lang w:val="en-US"/>
        </w:rPr>
        <w:t>k</w:t>
      </w:r>
      <w:r w:rsidRPr="00161721">
        <w:rPr>
          <w:rStyle w:val="markedcontent"/>
          <w:rFonts w:asciiTheme="minorHAnsi" w:hAnsiTheme="minorHAnsi" w:cstheme="minorHAnsi"/>
          <w:lang w:val="en-US"/>
        </w:rPr>
        <w:t>V and 11</w:t>
      </w:r>
      <w:r w:rsidR="0016591C" w:rsidRPr="00161721">
        <w:rPr>
          <w:rStyle w:val="markedcontent"/>
          <w:rFonts w:asciiTheme="minorHAnsi" w:hAnsiTheme="minorHAnsi" w:cstheme="minorHAnsi"/>
          <w:lang w:val="en-US"/>
        </w:rPr>
        <w:t>k</w:t>
      </w:r>
      <w:r w:rsidRPr="00161721">
        <w:rPr>
          <w:rStyle w:val="markedcontent"/>
          <w:rFonts w:asciiTheme="minorHAnsi" w:hAnsiTheme="minorHAnsi" w:cstheme="minorHAnsi"/>
          <w:lang w:val="en-US"/>
        </w:rPr>
        <w:t xml:space="preserve">V feeders.  </w:t>
      </w:r>
    </w:p>
    <w:p w14:paraId="41EBD927" w14:textId="1C1EDC92" w:rsidR="005A0231" w:rsidRPr="00161721" w:rsidRDefault="005A0231" w:rsidP="005A0231">
      <w:pPr>
        <w:rPr>
          <w:rFonts w:asciiTheme="minorHAnsi" w:hAnsiTheme="minorHAnsi" w:cstheme="minorHAnsi"/>
          <w:lang w:val="en-US"/>
        </w:rPr>
      </w:pPr>
      <w:r w:rsidRPr="00161721">
        <w:rPr>
          <w:rFonts w:asciiTheme="minorHAnsi" w:hAnsiTheme="minorHAnsi" w:cstheme="minorHAnsi"/>
          <w:lang w:val="en-US"/>
        </w:rPr>
        <w:t xml:space="preserve">The architecture drawing of </w:t>
      </w:r>
      <w:r w:rsidR="006A57D7" w:rsidRPr="00161721">
        <w:rPr>
          <w:rFonts w:asciiTheme="minorHAnsi" w:hAnsiTheme="minorHAnsi" w:cstheme="minorHAnsi"/>
          <w:lang w:val="en-US"/>
        </w:rPr>
        <w:t>Fond Cole</w:t>
      </w:r>
      <w:r w:rsidRPr="00161721">
        <w:rPr>
          <w:rFonts w:asciiTheme="minorHAnsi" w:hAnsiTheme="minorHAnsi" w:cstheme="minorHAnsi"/>
          <w:lang w:val="en-US"/>
        </w:rPr>
        <w:t xml:space="preserve"> substation SCMS is provided in Annex </w:t>
      </w:r>
      <w:r w:rsidR="00690386" w:rsidRPr="00161721">
        <w:rPr>
          <w:rFonts w:asciiTheme="minorHAnsi" w:hAnsiTheme="minorHAnsi" w:cstheme="minorHAnsi"/>
          <w:lang w:val="en-US"/>
        </w:rPr>
        <w:t>A3-9</w:t>
      </w:r>
      <w:r w:rsidRPr="00161721">
        <w:rPr>
          <w:rFonts w:asciiTheme="minorHAnsi" w:hAnsiTheme="minorHAnsi" w:cstheme="minorHAnsi"/>
          <w:lang w:val="en-US"/>
        </w:rPr>
        <w:t>.</w:t>
      </w:r>
    </w:p>
    <w:p w14:paraId="5748AB3A" w14:textId="77777777" w:rsidR="001B2025" w:rsidRPr="00161721" w:rsidRDefault="001B2025" w:rsidP="00A72019">
      <w:pPr>
        <w:pStyle w:val="text-format"/>
        <w:rPr>
          <w:lang w:val="en-US"/>
        </w:rPr>
      </w:pPr>
    </w:p>
    <w:p w14:paraId="700D52C8" w14:textId="0171B20E" w:rsidR="008504EC" w:rsidRPr="00161721" w:rsidRDefault="008504EC" w:rsidP="00A72019">
      <w:pPr>
        <w:pStyle w:val="text-format"/>
        <w:rPr>
          <w:lang w:val="en-US"/>
        </w:rPr>
      </w:pPr>
      <w:r w:rsidRPr="00161721">
        <w:rPr>
          <w:b/>
          <w:lang w:val="en-US"/>
        </w:rPr>
        <w:t>Telecom</w:t>
      </w:r>
      <w:r w:rsidRPr="00161721">
        <w:rPr>
          <w:lang w:val="en-US"/>
        </w:rPr>
        <w:t xml:space="preserve"> </w:t>
      </w:r>
      <w:r w:rsidRPr="00161721">
        <w:rPr>
          <w:b/>
          <w:lang w:val="en-US"/>
        </w:rPr>
        <w:t>System</w:t>
      </w:r>
    </w:p>
    <w:p w14:paraId="4A2DACE7" w14:textId="77777777" w:rsidR="008504EC" w:rsidRPr="00161721" w:rsidRDefault="008504EC" w:rsidP="00A72019">
      <w:pPr>
        <w:pStyle w:val="text-format"/>
        <w:rPr>
          <w:lang w:val="en-US"/>
        </w:rPr>
      </w:pPr>
      <w:r w:rsidRPr="00161721">
        <w:rPr>
          <w:lang w:val="en-US"/>
        </w:rPr>
        <w:t xml:space="preserve">The telecommunication equipment for the Trafalgar substation shall include: </w:t>
      </w:r>
    </w:p>
    <w:p w14:paraId="554F09A3" w14:textId="5A5B4A89" w:rsidR="008504EC" w:rsidRPr="00161721" w:rsidRDefault="008504EC" w:rsidP="00A72019">
      <w:pPr>
        <w:pStyle w:val="text-format"/>
        <w:rPr>
          <w:lang w:val="en-US"/>
        </w:rPr>
      </w:pPr>
      <w:r w:rsidRPr="00161721">
        <w:rPr>
          <w:lang w:val="en-US"/>
        </w:rPr>
        <w:t xml:space="preserve">Supply and installation of </w:t>
      </w:r>
      <w:r w:rsidR="005E5AD1" w:rsidRPr="00161721">
        <w:rPr>
          <w:lang w:val="en-US"/>
        </w:rPr>
        <w:t>Fiber</w:t>
      </w:r>
      <w:r w:rsidRPr="00161721">
        <w:rPr>
          <w:lang w:val="en-US"/>
        </w:rPr>
        <w:t xml:space="preserve"> Optic Access Cables (FOAC) including all trenching, protection pipes, civil works, cable trays</w:t>
      </w:r>
      <w:r w:rsidR="007F00E8" w:rsidRPr="00161721">
        <w:rPr>
          <w:lang w:val="en-US"/>
        </w:rPr>
        <w:t>,</w:t>
      </w:r>
      <w:r w:rsidRPr="00161721">
        <w:rPr>
          <w:lang w:val="en-US"/>
        </w:rPr>
        <w:t xml:space="preserve"> etc</w:t>
      </w:r>
      <w:r w:rsidR="007F00E8" w:rsidRPr="00161721">
        <w:rPr>
          <w:lang w:val="en-US"/>
        </w:rPr>
        <w:t>,</w:t>
      </w:r>
      <w:r w:rsidRPr="00161721">
        <w:rPr>
          <w:lang w:val="en-US"/>
        </w:rPr>
        <w:t xml:space="preserve"> for the safe and proper installation of the cables from the FO joint boxes at the entry of the feeder to the ODF at the substation communication room. FO connection must be established to Trafalgar power plant also.</w:t>
      </w:r>
    </w:p>
    <w:p w14:paraId="54318562" w14:textId="77777777" w:rsidR="008504EC" w:rsidRPr="00161721" w:rsidRDefault="008504EC" w:rsidP="00A72019">
      <w:pPr>
        <w:pStyle w:val="text-format"/>
        <w:rPr>
          <w:lang w:val="en-US"/>
        </w:rPr>
      </w:pPr>
      <w:r w:rsidRPr="00161721">
        <w:rPr>
          <w:lang w:val="en-US"/>
        </w:rPr>
        <w:t>Supply and installation of suitable Optical Distribution Frames (ODF) / patch panel with single mode pig tail terminations at the control building</w:t>
      </w:r>
    </w:p>
    <w:p w14:paraId="0AD6F245" w14:textId="0F85ABF2" w:rsidR="008504EC" w:rsidRPr="00161721" w:rsidRDefault="008504EC" w:rsidP="00A72019">
      <w:pPr>
        <w:pStyle w:val="text-format"/>
        <w:rPr>
          <w:lang w:val="en-US"/>
        </w:rPr>
      </w:pPr>
      <w:r w:rsidRPr="00161721">
        <w:rPr>
          <w:lang w:val="en-US"/>
        </w:rPr>
        <w:t xml:space="preserve">SDH Broadgate terminal and multiplex equipment, Redundant Power Supply Module, Redundant control board, PCM access multiplexer, digital comfort telephone set, any </w:t>
      </w:r>
      <w:r w:rsidR="004F21C1" w:rsidRPr="00161721">
        <w:rPr>
          <w:lang w:val="en-US"/>
        </w:rPr>
        <w:t>other</w:t>
      </w:r>
      <w:r w:rsidRPr="00161721">
        <w:rPr>
          <w:lang w:val="en-US"/>
        </w:rPr>
        <w:t xml:space="preserve"> necessary equipment to establish communication between all substation network.</w:t>
      </w:r>
      <w:r w:rsidRPr="00161721">
        <w:rPr>
          <w:sz w:val="22"/>
          <w:lang w:val="en-US"/>
        </w:rPr>
        <w:t xml:space="preserve"> </w:t>
      </w:r>
    </w:p>
    <w:p w14:paraId="4B3CDF7B" w14:textId="73190998" w:rsidR="008504EC" w:rsidRPr="00161721" w:rsidRDefault="008504EC" w:rsidP="008504EC">
      <w:pPr>
        <w:rPr>
          <w:rFonts w:asciiTheme="minorHAnsi" w:hAnsiTheme="minorHAnsi" w:cstheme="minorHAnsi"/>
          <w:lang w:val="en-US" w:eastAsia="en-US"/>
        </w:rPr>
      </w:pPr>
      <w:r w:rsidRPr="00161721">
        <w:rPr>
          <w:rFonts w:asciiTheme="minorHAnsi" w:hAnsiTheme="minorHAnsi" w:cstheme="minorHAnsi"/>
          <w:lang w:val="en-US"/>
        </w:rPr>
        <w:t>The Bidder shall supply all cabling, accessories and services required for proper operation of the telecommunication equipment at the substation as well the integration into the overall telecommunication system.</w:t>
      </w:r>
    </w:p>
    <w:p w14:paraId="156FB01A" w14:textId="1A9C5516" w:rsidR="000357BF" w:rsidRPr="00161721" w:rsidRDefault="000357BF" w:rsidP="00F21EAC">
      <w:pPr>
        <w:pStyle w:val="Titre4"/>
        <w:numPr>
          <w:ilvl w:val="0"/>
          <w:numId w:val="0"/>
        </w:numPr>
        <w:tabs>
          <w:tab w:val="left" w:pos="1701"/>
        </w:tabs>
        <w:spacing w:line="276" w:lineRule="auto"/>
        <w:ind w:left="1125"/>
        <w:rPr>
          <w:rFonts w:asciiTheme="minorHAnsi" w:hAnsiTheme="minorHAnsi" w:cstheme="minorHAnsi"/>
          <w:lang w:val="en-US"/>
        </w:rPr>
      </w:pPr>
    </w:p>
    <w:p w14:paraId="3D1BF315" w14:textId="2919B326" w:rsidR="00F65E4E" w:rsidRPr="00161721" w:rsidRDefault="00F65E4E" w:rsidP="0074216D">
      <w:pPr>
        <w:pStyle w:val="Titre4"/>
        <w:numPr>
          <w:ilvl w:val="1"/>
          <w:numId w:val="97"/>
        </w:numPr>
        <w:tabs>
          <w:tab w:val="left" w:pos="1701"/>
        </w:tabs>
        <w:spacing w:line="276" w:lineRule="auto"/>
        <w:rPr>
          <w:rFonts w:asciiTheme="minorHAnsi" w:hAnsiTheme="minorHAnsi" w:cstheme="minorHAnsi"/>
          <w:sz w:val="28"/>
          <w:lang w:val="en-US"/>
        </w:rPr>
      </w:pPr>
      <w:bookmarkStart w:id="824" w:name="_Toc148030436"/>
      <w:r w:rsidRPr="00161721">
        <w:rPr>
          <w:rFonts w:asciiTheme="minorHAnsi" w:hAnsiTheme="minorHAnsi" w:cstheme="minorHAnsi"/>
          <w:sz w:val="28"/>
          <w:lang w:val="en-US"/>
        </w:rPr>
        <w:t>Specific Works Information for Laudat Power Station</w:t>
      </w:r>
      <w:bookmarkEnd w:id="824"/>
      <w:r w:rsidRPr="00161721">
        <w:rPr>
          <w:rFonts w:asciiTheme="minorHAnsi" w:hAnsiTheme="minorHAnsi" w:cstheme="minorHAnsi"/>
          <w:sz w:val="28"/>
          <w:lang w:val="en-US"/>
        </w:rPr>
        <w:t xml:space="preserve"> </w:t>
      </w:r>
    </w:p>
    <w:p w14:paraId="74494E42" w14:textId="323AAF45" w:rsidR="00F65E4E" w:rsidRPr="00161721" w:rsidRDefault="001556A0"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25" w:name="_Toc148030437"/>
      <w:r w:rsidRPr="00161721">
        <w:rPr>
          <w:rFonts w:asciiTheme="minorHAnsi" w:hAnsiTheme="minorHAnsi" w:cstheme="minorHAnsi"/>
          <w:sz w:val="28"/>
          <w:szCs w:val="28"/>
          <w:lang w:val="en-US"/>
        </w:rPr>
        <w:t>Localization</w:t>
      </w:r>
      <w:bookmarkEnd w:id="825"/>
    </w:p>
    <w:tbl>
      <w:tblPr>
        <w:tblStyle w:val="TableHeaderBlue1"/>
        <w:tblW w:w="8975" w:type="dxa"/>
        <w:tblLayout w:type="fixed"/>
        <w:tblLook w:val="04A0" w:firstRow="1" w:lastRow="0" w:firstColumn="1" w:lastColumn="0" w:noHBand="0" w:noVBand="1"/>
      </w:tblPr>
      <w:tblGrid>
        <w:gridCol w:w="5023"/>
        <w:gridCol w:w="1976"/>
        <w:gridCol w:w="1976"/>
      </w:tblGrid>
      <w:tr w:rsidR="00161721" w:rsidRPr="00161721" w14:paraId="6697B0C5" w14:textId="77777777" w:rsidTr="00C03957">
        <w:trPr>
          <w:cnfStyle w:val="100000000000" w:firstRow="1" w:lastRow="0" w:firstColumn="0" w:lastColumn="0" w:oddVBand="0" w:evenVBand="0" w:oddHBand="0" w:evenHBand="0" w:firstRowFirstColumn="0" w:firstRowLastColumn="0" w:lastRowFirstColumn="0" w:lastRowLastColumn="0"/>
          <w:trHeight w:val="298"/>
        </w:trPr>
        <w:tc>
          <w:tcPr>
            <w:tcW w:w="5023" w:type="dxa"/>
            <w:vMerge w:val="restart"/>
          </w:tcPr>
          <w:p w14:paraId="3B4C2DD1" w14:textId="77777777" w:rsidR="00F65E4E" w:rsidRPr="00161721" w:rsidRDefault="00F65E4E" w:rsidP="00C03957">
            <w:pPr>
              <w:rPr>
                <w:rFonts w:asciiTheme="minorHAnsi" w:hAnsiTheme="minorHAnsi" w:cstheme="minorHAnsi"/>
                <w:b w:val="0"/>
                <w:lang w:val="en-US"/>
              </w:rPr>
            </w:pPr>
            <w:r w:rsidRPr="00161721">
              <w:rPr>
                <w:rFonts w:asciiTheme="minorHAnsi" w:hAnsiTheme="minorHAnsi" w:cstheme="minorHAnsi"/>
                <w:lang w:val="en-US"/>
              </w:rPr>
              <w:t>Substation</w:t>
            </w:r>
          </w:p>
        </w:tc>
        <w:tc>
          <w:tcPr>
            <w:tcW w:w="3952" w:type="dxa"/>
            <w:gridSpan w:val="2"/>
          </w:tcPr>
          <w:p w14:paraId="74867DDE" w14:textId="77777777" w:rsidR="00F65E4E" w:rsidRPr="00161721" w:rsidRDefault="00F65E4E" w:rsidP="00C03957">
            <w:pPr>
              <w:rPr>
                <w:rFonts w:asciiTheme="minorHAnsi" w:hAnsiTheme="minorHAnsi" w:cstheme="minorHAnsi"/>
                <w:b w:val="0"/>
                <w:lang w:val="en-US"/>
              </w:rPr>
            </w:pPr>
            <w:r w:rsidRPr="00161721">
              <w:rPr>
                <w:rFonts w:asciiTheme="minorHAnsi" w:hAnsiTheme="minorHAnsi" w:cstheme="minorHAnsi"/>
                <w:lang w:val="en-US"/>
              </w:rPr>
              <w:t>Geographical Coordinates</w:t>
            </w:r>
          </w:p>
        </w:tc>
      </w:tr>
      <w:tr w:rsidR="00161721" w:rsidRPr="00161721" w14:paraId="0A756379" w14:textId="77777777" w:rsidTr="00C03957">
        <w:trPr>
          <w:trHeight w:val="171"/>
        </w:trPr>
        <w:tc>
          <w:tcPr>
            <w:tcW w:w="5023" w:type="dxa"/>
            <w:vMerge/>
          </w:tcPr>
          <w:p w14:paraId="646570F9" w14:textId="77777777" w:rsidR="00F65E4E" w:rsidRPr="00161721" w:rsidRDefault="00F65E4E" w:rsidP="00C03957">
            <w:pPr>
              <w:jc w:val="center"/>
              <w:rPr>
                <w:rFonts w:asciiTheme="minorHAnsi" w:hAnsiTheme="minorHAnsi" w:cstheme="minorHAnsi"/>
                <w:lang w:val="en-US"/>
              </w:rPr>
            </w:pPr>
          </w:p>
        </w:tc>
        <w:tc>
          <w:tcPr>
            <w:tcW w:w="1976" w:type="dxa"/>
          </w:tcPr>
          <w:p w14:paraId="22ABE084" w14:textId="77777777" w:rsidR="00F65E4E" w:rsidRPr="00161721" w:rsidRDefault="00F65E4E" w:rsidP="00C03957">
            <w:pPr>
              <w:jc w:val="center"/>
              <w:rPr>
                <w:rFonts w:asciiTheme="minorHAnsi" w:hAnsiTheme="minorHAnsi" w:cstheme="minorHAnsi"/>
                <w:lang w:val="en-US"/>
              </w:rPr>
            </w:pPr>
            <w:r w:rsidRPr="00161721">
              <w:rPr>
                <w:rFonts w:asciiTheme="minorHAnsi" w:hAnsiTheme="minorHAnsi" w:cstheme="minorHAnsi"/>
                <w:lang w:val="en-US"/>
              </w:rPr>
              <w:t>N</w:t>
            </w:r>
          </w:p>
        </w:tc>
        <w:tc>
          <w:tcPr>
            <w:tcW w:w="1976" w:type="dxa"/>
          </w:tcPr>
          <w:p w14:paraId="36D0FC8C" w14:textId="77777777" w:rsidR="00F65E4E" w:rsidRPr="00161721" w:rsidRDefault="00F65E4E" w:rsidP="00C03957">
            <w:pPr>
              <w:jc w:val="center"/>
              <w:rPr>
                <w:rFonts w:asciiTheme="minorHAnsi" w:hAnsiTheme="minorHAnsi" w:cstheme="minorHAnsi"/>
                <w:lang w:val="en-US"/>
              </w:rPr>
            </w:pPr>
            <w:r w:rsidRPr="00161721">
              <w:rPr>
                <w:rFonts w:asciiTheme="minorHAnsi" w:hAnsiTheme="minorHAnsi" w:cstheme="minorHAnsi"/>
                <w:lang w:val="en-US"/>
              </w:rPr>
              <w:t>W</w:t>
            </w:r>
          </w:p>
        </w:tc>
      </w:tr>
      <w:tr w:rsidR="00161721" w:rsidRPr="00161721" w14:paraId="112F667E" w14:textId="77777777" w:rsidTr="00C03957">
        <w:trPr>
          <w:trHeight w:val="273"/>
        </w:trPr>
        <w:tc>
          <w:tcPr>
            <w:tcW w:w="5023" w:type="dxa"/>
          </w:tcPr>
          <w:p w14:paraId="5475DFEA" w14:textId="45491230" w:rsidR="00F65E4E" w:rsidRPr="00161721" w:rsidRDefault="00F65E4E" w:rsidP="00F65E4E">
            <w:pPr>
              <w:jc w:val="center"/>
              <w:rPr>
                <w:rFonts w:asciiTheme="minorHAnsi" w:hAnsiTheme="minorHAnsi" w:cstheme="minorHAnsi"/>
                <w:lang w:val="en-US"/>
              </w:rPr>
            </w:pPr>
            <w:r w:rsidRPr="00161721">
              <w:rPr>
                <w:rFonts w:asciiTheme="minorHAnsi" w:hAnsiTheme="minorHAnsi" w:cstheme="minorHAnsi"/>
                <w:lang w:val="en-US"/>
              </w:rPr>
              <w:t>Laudat Power station</w:t>
            </w:r>
          </w:p>
        </w:tc>
        <w:tc>
          <w:tcPr>
            <w:tcW w:w="1976" w:type="dxa"/>
          </w:tcPr>
          <w:p w14:paraId="491BEE5F" w14:textId="1409C457" w:rsidR="00F65E4E" w:rsidRPr="00161721" w:rsidRDefault="00F65E4E" w:rsidP="00F65E4E">
            <w:pPr>
              <w:jc w:val="center"/>
              <w:rPr>
                <w:rFonts w:asciiTheme="minorHAnsi" w:hAnsiTheme="minorHAnsi" w:cstheme="minorHAnsi"/>
                <w:lang w:val="en-US"/>
              </w:rPr>
            </w:pPr>
            <w:r w:rsidRPr="00161721">
              <w:rPr>
                <w:rFonts w:asciiTheme="minorHAnsi" w:hAnsiTheme="minorHAnsi" w:cstheme="minorHAnsi"/>
                <w:sz w:val="18"/>
                <w:szCs w:val="18"/>
                <w:lang w:val="en-US"/>
              </w:rPr>
              <w:t>15°19'56.50"N</w:t>
            </w:r>
          </w:p>
        </w:tc>
        <w:tc>
          <w:tcPr>
            <w:tcW w:w="1976" w:type="dxa"/>
          </w:tcPr>
          <w:p w14:paraId="4F948E99" w14:textId="6173C38A" w:rsidR="00F65E4E" w:rsidRPr="00161721" w:rsidRDefault="00F65E4E" w:rsidP="00F65E4E">
            <w:pPr>
              <w:jc w:val="center"/>
              <w:rPr>
                <w:rFonts w:asciiTheme="minorHAnsi" w:hAnsiTheme="minorHAnsi" w:cstheme="minorHAnsi"/>
                <w:lang w:val="en-US"/>
              </w:rPr>
            </w:pPr>
            <w:r w:rsidRPr="00161721">
              <w:rPr>
                <w:rFonts w:asciiTheme="minorHAnsi" w:hAnsiTheme="minorHAnsi" w:cstheme="minorHAnsi"/>
                <w:sz w:val="18"/>
                <w:szCs w:val="18"/>
                <w:lang w:val="en-US"/>
              </w:rPr>
              <w:t>61°19'44.20"W</w:t>
            </w:r>
          </w:p>
        </w:tc>
      </w:tr>
    </w:tbl>
    <w:p w14:paraId="627B9A42" w14:textId="11E39267" w:rsidR="00F65E4E" w:rsidRPr="00161721" w:rsidRDefault="007E22A9" w:rsidP="007E22A9">
      <w:pPr>
        <w:pStyle w:val="Lgende"/>
        <w:rPr>
          <w:rFonts w:asciiTheme="minorHAnsi" w:hAnsiTheme="minorHAnsi" w:cstheme="minorHAnsi"/>
          <w:color w:val="auto"/>
          <w:sz w:val="20"/>
          <w:lang w:val="en-US"/>
        </w:rPr>
      </w:pPr>
      <w:bookmarkStart w:id="826" w:name="_Toc145019800"/>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8</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xml:space="preserve">: </w:t>
      </w:r>
      <w:r w:rsidR="00F65E4E" w:rsidRPr="00161721">
        <w:rPr>
          <w:rFonts w:asciiTheme="minorHAnsi" w:hAnsiTheme="minorHAnsi" w:cstheme="minorHAnsi"/>
          <w:color w:val="auto"/>
          <w:sz w:val="20"/>
          <w:lang w:val="en-US"/>
        </w:rPr>
        <w:t xml:space="preserve">Localization of </w:t>
      </w:r>
      <w:r w:rsidR="00F04A14" w:rsidRPr="00161721">
        <w:rPr>
          <w:rFonts w:asciiTheme="minorHAnsi" w:hAnsiTheme="minorHAnsi" w:cstheme="minorHAnsi"/>
          <w:color w:val="auto"/>
          <w:sz w:val="20"/>
          <w:lang w:val="en-US"/>
        </w:rPr>
        <w:t>Laudat power station</w:t>
      </w:r>
      <w:bookmarkEnd w:id="826"/>
      <w:r w:rsidR="00F65E4E" w:rsidRPr="00161721">
        <w:rPr>
          <w:rFonts w:asciiTheme="minorHAnsi" w:hAnsiTheme="minorHAnsi" w:cstheme="minorHAnsi"/>
          <w:color w:val="auto"/>
          <w:sz w:val="20"/>
          <w:lang w:val="en-US"/>
        </w:rPr>
        <w:t xml:space="preserve"> </w:t>
      </w:r>
    </w:p>
    <w:p w14:paraId="3AD9AF71" w14:textId="3655FA04" w:rsidR="00F65E4E" w:rsidRPr="00161721" w:rsidRDefault="00F65E4E" w:rsidP="00A72019">
      <w:pPr>
        <w:pStyle w:val="text-format"/>
        <w:rPr>
          <w:lang w:val="en-US"/>
        </w:rPr>
      </w:pPr>
    </w:p>
    <w:p w14:paraId="0B11B198" w14:textId="40D82F74" w:rsidR="00695CA1" w:rsidRPr="00161721" w:rsidRDefault="00695CA1"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27" w:name="_Toc148030438"/>
      <w:r w:rsidRPr="00161721">
        <w:rPr>
          <w:rFonts w:asciiTheme="minorHAnsi" w:hAnsiTheme="minorHAnsi" w:cstheme="minorHAnsi"/>
          <w:sz w:val="28"/>
          <w:szCs w:val="28"/>
          <w:lang w:val="en-US"/>
        </w:rPr>
        <w:t>Scope of supply</w:t>
      </w:r>
      <w:bookmarkEnd w:id="827"/>
    </w:p>
    <w:p w14:paraId="40D6B8B6" w14:textId="7C8A00BF" w:rsidR="00695CA1" w:rsidRPr="00161721" w:rsidRDefault="00695CA1" w:rsidP="00A72019">
      <w:pPr>
        <w:pStyle w:val="text-format"/>
        <w:rPr>
          <w:lang w:val="en-US"/>
        </w:rPr>
      </w:pPr>
      <w:r w:rsidRPr="00161721">
        <w:rPr>
          <w:lang w:val="en-US"/>
        </w:rPr>
        <w:t>The Contract scope of works for the existing 11kV switchgear at Laudat power station is the design, construction, supply, installation, connection, testing, pre-commissioning and final commissioning of all civil and electrical works, as well as the provision of drawings and documentation and any other requirements as defined in this specification.</w:t>
      </w:r>
      <w:r w:rsidR="00636F0C" w:rsidRPr="00161721">
        <w:rPr>
          <w:lang w:val="en-US"/>
        </w:rPr>
        <w:t xml:space="preserve"> </w:t>
      </w:r>
      <w:r w:rsidRPr="00161721">
        <w:rPr>
          <w:lang w:val="en-US"/>
        </w:rPr>
        <w:t xml:space="preserve"> </w:t>
      </w:r>
    </w:p>
    <w:p w14:paraId="0878E334" w14:textId="77777777" w:rsidR="00695CA1" w:rsidRPr="00161721" w:rsidRDefault="00695CA1" w:rsidP="00A72019">
      <w:pPr>
        <w:pStyle w:val="text-format"/>
        <w:rPr>
          <w:lang w:val="en-US"/>
        </w:rPr>
      </w:pPr>
      <w:r w:rsidRPr="00161721">
        <w:rPr>
          <w:lang w:val="en-US"/>
        </w:rPr>
        <w:t>The overall deliverables, at site, for this substation are:</w:t>
      </w:r>
    </w:p>
    <w:p w14:paraId="0327A9CD" w14:textId="01C86E2D" w:rsidR="00CA37E4" w:rsidRPr="00161721" w:rsidRDefault="00CA37E4"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Adaptation of the existing 11kV cell used as TLI feeder (PIX </w:t>
      </w:r>
      <w:r w:rsidR="005E5AD1" w:rsidRPr="00161721">
        <w:rPr>
          <w:rFonts w:asciiTheme="minorHAnsi" w:hAnsiTheme="minorHAnsi" w:cstheme="minorHAnsi"/>
          <w:lang w:val="en-US"/>
        </w:rPr>
        <w:t>Ar</w:t>
      </w:r>
      <w:r w:rsidR="001B2025" w:rsidRPr="00161721">
        <w:rPr>
          <w:rFonts w:asciiTheme="minorHAnsi" w:hAnsiTheme="minorHAnsi" w:cstheme="minorHAnsi"/>
          <w:lang w:val="en-US"/>
        </w:rPr>
        <w:t>e</w:t>
      </w:r>
      <w:r w:rsidR="005E5AD1" w:rsidRPr="00161721">
        <w:rPr>
          <w:rFonts w:asciiTheme="minorHAnsi" w:hAnsiTheme="minorHAnsi" w:cstheme="minorHAnsi"/>
          <w:lang w:val="en-US"/>
        </w:rPr>
        <w:t>va</w:t>
      </w:r>
      <w:r w:rsidRPr="00161721">
        <w:rPr>
          <w:rFonts w:asciiTheme="minorHAnsi" w:hAnsiTheme="minorHAnsi" w:cstheme="minorHAnsi"/>
          <w:lang w:val="en-US"/>
        </w:rPr>
        <w:t xml:space="preserve"> switchgear):</w:t>
      </w:r>
    </w:p>
    <w:p w14:paraId="50D57ACD" w14:textId="766AB370" w:rsidR="00CA37E4" w:rsidRPr="00161721" w:rsidRDefault="00CA37E4"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New differential protection identical to the one in the other feeder end (</w:t>
      </w:r>
      <w:r w:rsidR="00A571A6" w:rsidRPr="00161721">
        <w:rPr>
          <w:rFonts w:asciiTheme="minorHAnsi" w:hAnsiTheme="minorHAnsi" w:cstheme="minorHAnsi"/>
          <w:lang w:val="en-US"/>
        </w:rPr>
        <w:t xml:space="preserve">at </w:t>
      </w:r>
      <w:r w:rsidR="003A6EAC" w:rsidRPr="00161721">
        <w:rPr>
          <w:rFonts w:asciiTheme="minorHAnsi" w:hAnsiTheme="minorHAnsi" w:cstheme="minorHAnsi"/>
          <w:lang w:val="en-US"/>
        </w:rPr>
        <w:t>Geothermal 33</w:t>
      </w:r>
      <w:r w:rsidRPr="00161721">
        <w:rPr>
          <w:rFonts w:asciiTheme="minorHAnsi" w:hAnsiTheme="minorHAnsi" w:cstheme="minorHAnsi"/>
          <w:lang w:val="en-US"/>
        </w:rPr>
        <w:t>kV switchgear</w:t>
      </w:r>
      <w:r w:rsidR="003A6EAC" w:rsidRPr="00161721">
        <w:rPr>
          <w:rFonts w:asciiTheme="minorHAnsi" w:hAnsiTheme="minorHAnsi" w:cstheme="minorHAnsi"/>
          <w:lang w:val="en-US"/>
        </w:rPr>
        <w:t>:</w:t>
      </w:r>
      <w:r w:rsidRPr="00161721">
        <w:rPr>
          <w:rFonts w:asciiTheme="minorHAnsi" w:hAnsiTheme="minorHAnsi" w:cstheme="minorHAnsi"/>
          <w:lang w:val="en-US"/>
        </w:rPr>
        <w:t xml:space="preserve"> Laudat o</w:t>
      </w:r>
      <w:r w:rsidR="00A571A6" w:rsidRPr="00161721">
        <w:rPr>
          <w:rFonts w:asciiTheme="minorHAnsi" w:hAnsiTheme="minorHAnsi" w:cstheme="minorHAnsi"/>
          <w:lang w:val="en-US"/>
        </w:rPr>
        <w:t>u</w:t>
      </w:r>
      <w:r w:rsidRPr="00161721">
        <w:rPr>
          <w:rFonts w:asciiTheme="minorHAnsi" w:hAnsiTheme="minorHAnsi" w:cstheme="minorHAnsi"/>
          <w:lang w:val="en-US"/>
        </w:rPr>
        <w:t>tgoing feeder)</w:t>
      </w:r>
      <w:r w:rsidR="002441E0" w:rsidRPr="00161721">
        <w:rPr>
          <w:rFonts w:asciiTheme="minorHAnsi" w:hAnsiTheme="minorHAnsi" w:cstheme="minorHAnsi"/>
          <w:lang w:val="en-US"/>
        </w:rPr>
        <w:t>,</w:t>
      </w:r>
    </w:p>
    <w:p w14:paraId="6608F8ED" w14:textId="2169564E" w:rsidR="00CA37E4" w:rsidRPr="00161721" w:rsidRDefault="005E5AD1"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Establishment</w:t>
      </w:r>
      <w:r w:rsidR="00CA37E4" w:rsidRPr="00161721">
        <w:rPr>
          <w:rFonts w:asciiTheme="minorHAnsi" w:hAnsiTheme="minorHAnsi" w:cstheme="minorHAnsi"/>
          <w:lang w:val="en-US"/>
        </w:rPr>
        <w:t xml:space="preserve"> of FO optical communication link between both protection relays</w:t>
      </w:r>
      <w:r w:rsidR="002441E0" w:rsidRPr="00161721">
        <w:rPr>
          <w:rFonts w:asciiTheme="minorHAnsi" w:hAnsiTheme="minorHAnsi" w:cstheme="minorHAnsi"/>
          <w:lang w:val="en-US"/>
        </w:rPr>
        <w:t>,</w:t>
      </w:r>
    </w:p>
    <w:p w14:paraId="45A276AB" w14:textId="55594680" w:rsidR="00CA37E4" w:rsidRPr="00161721" w:rsidRDefault="00CA37E4"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New CTs since this feeder </w:t>
      </w:r>
      <w:r w:rsidR="00C71980" w:rsidRPr="00161721">
        <w:rPr>
          <w:rFonts w:asciiTheme="minorHAnsi" w:hAnsiTheme="minorHAnsi" w:cstheme="minorHAnsi"/>
          <w:lang w:val="en-US"/>
        </w:rPr>
        <w:t xml:space="preserve">will </w:t>
      </w:r>
      <w:r w:rsidRPr="00161721">
        <w:rPr>
          <w:rFonts w:asciiTheme="minorHAnsi" w:hAnsiTheme="minorHAnsi" w:cstheme="minorHAnsi"/>
          <w:lang w:val="en-US"/>
        </w:rPr>
        <w:t>transit a power of 5MVA from Geothermal substation</w:t>
      </w:r>
      <w:r w:rsidR="002441E0" w:rsidRPr="00161721">
        <w:rPr>
          <w:rFonts w:asciiTheme="minorHAnsi" w:hAnsiTheme="minorHAnsi" w:cstheme="minorHAnsi"/>
          <w:lang w:val="en-US"/>
        </w:rPr>
        <w:t>,</w:t>
      </w:r>
    </w:p>
    <w:p w14:paraId="1BB8F7D8" w14:textId="64C0276D" w:rsidR="002441E0" w:rsidRPr="00161721" w:rsidRDefault="002441E0"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Energy meter,</w:t>
      </w:r>
    </w:p>
    <w:p w14:paraId="4BCF22C8" w14:textId="004BEC2D" w:rsidR="00A571A6" w:rsidRPr="00161721" w:rsidRDefault="00A571A6"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Secondary wiring adaptation including LV and control cabling, inter-panel wiring, cable racks, trays and support brackets,</w:t>
      </w:r>
    </w:p>
    <w:p w14:paraId="508E7A6F" w14:textId="591EC739" w:rsidR="00636F0C" w:rsidRPr="00161721" w:rsidRDefault="004F21C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Telecommunication</w:t>
      </w:r>
      <w:r w:rsidR="00636F0C" w:rsidRPr="00161721">
        <w:rPr>
          <w:rFonts w:asciiTheme="minorHAnsi" w:hAnsiTheme="minorHAnsi" w:cstheme="minorHAnsi"/>
          <w:lang w:val="en-US"/>
        </w:rPr>
        <w:t xml:space="preserve"> equipment in a dedicated cubicle and establ</w:t>
      </w:r>
      <w:r w:rsidR="00CA37E4" w:rsidRPr="00161721">
        <w:rPr>
          <w:rFonts w:asciiTheme="minorHAnsi" w:hAnsiTheme="minorHAnsi" w:cstheme="minorHAnsi"/>
          <w:lang w:val="en-US"/>
        </w:rPr>
        <w:t xml:space="preserve">ish communication with </w:t>
      </w:r>
      <w:r w:rsidRPr="00161721">
        <w:rPr>
          <w:rFonts w:asciiTheme="minorHAnsi" w:hAnsiTheme="minorHAnsi" w:cstheme="minorHAnsi"/>
          <w:lang w:val="en-US"/>
        </w:rPr>
        <w:t>adjacent</w:t>
      </w:r>
      <w:r w:rsidR="00636F0C" w:rsidRPr="00161721">
        <w:rPr>
          <w:rFonts w:asciiTheme="minorHAnsi" w:hAnsiTheme="minorHAnsi" w:cstheme="minorHAnsi"/>
          <w:lang w:val="en-US"/>
        </w:rPr>
        <w:t xml:space="preserve"> sites (with all necessary </w:t>
      </w:r>
      <w:r w:rsidRPr="00161721">
        <w:rPr>
          <w:rFonts w:asciiTheme="minorHAnsi" w:hAnsiTheme="minorHAnsi" w:cstheme="minorHAnsi"/>
          <w:lang w:val="en-US"/>
        </w:rPr>
        <w:t>software</w:t>
      </w:r>
      <w:r w:rsidR="00636F0C" w:rsidRPr="00161721">
        <w:rPr>
          <w:rFonts w:asciiTheme="minorHAnsi" w:hAnsiTheme="minorHAnsi" w:cstheme="minorHAnsi"/>
          <w:lang w:val="en-US"/>
        </w:rPr>
        <w:t xml:space="preserve"> installation setup and licenses). </w:t>
      </w:r>
    </w:p>
    <w:p w14:paraId="65EC6083" w14:textId="0CE9DA04" w:rsidR="00611CA5" w:rsidRPr="00161721" w:rsidRDefault="00611CA5"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FO link between the new protection relay and the telecom cabinet ODF.</w:t>
      </w:r>
    </w:p>
    <w:p w14:paraId="433FB1F7" w14:textId="77777777" w:rsidR="00695CA1" w:rsidRPr="00161721" w:rsidRDefault="00695CA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Miscellaneous</w:t>
      </w:r>
    </w:p>
    <w:p w14:paraId="0DF36ACF" w14:textId="77777777" w:rsidR="00695CA1" w:rsidRPr="00161721" w:rsidRDefault="00695CA1" w:rsidP="004E7D49">
      <w:pPr>
        <w:numPr>
          <w:ilvl w:val="1"/>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Any other essential equipment not mentioned above.</w:t>
      </w:r>
    </w:p>
    <w:p w14:paraId="4E554B9C" w14:textId="77777777" w:rsidR="00695CA1" w:rsidRPr="00161721" w:rsidRDefault="00695CA1" w:rsidP="00695CA1">
      <w:pPr>
        <w:tabs>
          <w:tab w:val="left" w:pos="5954"/>
        </w:tabs>
        <w:spacing w:line="276" w:lineRule="auto"/>
        <w:ind w:left="1440"/>
        <w:rPr>
          <w:rFonts w:asciiTheme="minorHAnsi" w:hAnsiTheme="minorHAnsi" w:cstheme="minorHAnsi"/>
          <w:lang w:val="en-US"/>
        </w:rPr>
      </w:pPr>
    </w:p>
    <w:p w14:paraId="3942734B" w14:textId="77777777" w:rsidR="00695CA1" w:rsidRPr="00161721" w:rsidRDefault="00695CA1"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28" w:name="_Toc148030439"/>
      <w:r w:rsidRPr="00161721">
        <w:rPr>
          <w:rFonts w:asciiTheme="minorHAnsi" w:hAnsiTheme="minorHAnsi" w:cstheme="minorHAnsi"/>
          <w:sz w:val="28"/>
          <w:szCs w:val="28"/>
          <w:lang w:val="en-US"/>
        </w:rPr>
        <w:t>Scope of construction works</w:t>
      </w:r>
      <w:bookmarkEnd w:id="828"/>
    </w:p>
    <w:p w14:paraId="454DD2FF" w14:textId="77777777" w:rsidR="00695CA1" w:rsidRPr="00161721" w:rsidRDefault="00695CA1" w:rsidP="00695CA1">
      <w:pPr>
        <w:rPr>
          <w:rFonts w:asciiTheme="minorHAnsi" w:hAnsiTheme="minorHAnsi" w:cstheme="minorHAnsi"/>
          <w:bCs/>
          <w:lang w:val="en-US"/>
        </w:rPr>
      </w:pPr>
      <w:r w:rsidRPr="00161721">
        <w:rPr>
          <w:rFonts w:asciiTheme="minorHAnsi" w:hAnsiTheme="minorHAnsi" w:cstheme="minorHAnsi"/>
          <w:bCs/>
          <w:lang w:val="en-US"/>
        </w:rPr>
        <w:t>The construction scope of work to be performed by the Contractor consist of:</w:t>
      </w:r>
    </w:p>
    <w:p w14:paraId="1204F60D" w14:textId="2F3BB73A" w:rsidR="00695CA1" w:rsidRPr="00161721" w:rsidRDefault="00695CA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Repurposing of </w:t>
      </w:r>
      <w:r w:rsidR="00597A84" w:rsidRPr="00161721">
        <w:rPr>
          <w:rFonts w:asciiTheme="minorHAnsi" w:hAnsiTheme="minorHAnsi" w:cstheme="minorHAnsi"/>
          <w:lang w:val="en-US"/>
        </w:rPr>
        <w:t xml:space="preserve">existing 11kV feeder TLI </w:t>
      </w:r>
      <w:r w:rsidRPr="00161721">
        <w:rPr>
          <w:rFonts w:asciiTheme="minorHAnsi" w:hAnsiTheme="minorHAnsi" w:cstheme="minorHAnsi"/>
          <w:lang w:val="en-US"/>
        </w:rPr>
        <w:t>to allow</w:t>
      </w:r>
      <w:r w:rsidR="00597A84" w:rsidRPr="00161721">
        <w:rPr>
          <w:rFonts w:asciiTheme="minorHAnsi" w:hAnsiTheme="minorHAnsi" w:cstheme="minorHAnsi"/>
          <w:lang w:val="en-US"/>
        </w:rPr>
        <w:t xml:space="preserve"> the</w:t>
      </w:r>
      <w:r w:rsidRPr="00161721">
        <w:rPr>
          <w:rFonts w:asciiTheme="minorHAnsi" w:hAnsiTheme="minorHAnsi" w:cstheme="minorHAnsi"/>
          <w:lang w:val="en-US"/>
        </w:rPr>
        <w:t xml:space="preserve"> use as incoming feeder </w:t>
      </w:r>
      <w:r w:rsidR="00597A84" w:rsidRPr="00161721">
        <w:rPr>
          <w:rFonts w:asciiTheme="minorHAnsi" w:hAnsiTheme="minorHAnsi" w:cstheme="minorHAnsi"/>
          <w:lang w:val="en-US"/>
        </w:rPr>
        <w:t>from new 33/11kV</w:t>
      </w:r>
      <w:r w:rsidRPr="00161721">
        <w:rPr>
          <w:rFonts w:asciiTheme="minorHAnsi" w:hAnsiTheme="minorHAnsi" w:cstheme="minorHAnsi"/>
          <w:lang w:val="en-US"/>
        </w:rPr>
        <w:t xml:space="preserve"> </w:t>
      </w:r>
      <w:r w:rsidR="00597A84" w:rsidRPr="00161721">
        <w:rPr>
          <w:rFonts w:asciiTheme="minorHAnsi" w:hAnsiTheme="minorHAnsi" w:cstheme="minorHAnsi"/>
          <w:lang w:val="en-US"/>
        </w:rPr>
        <w:t>transformer at Geothermal SS</w:t>
      </w:r>
      <w:r w:rsidRPr="00161721">
        <w:rPr>
          <w:rFonts w:asciiTheme="minorHAnsi" w:hAnsiTheme="minorHAnsi" w:cstheme="minorHAnsi"/>
          <w:lang w:val="en-US"/>
        </w:rPr>
        <w:t xml:space="preserve"> (Current transformers, LV adaptation </w:t>
      </w:r>
      <w:r w:rsidR="00836B60" w:rsidRPr="00161721">
        <w:rPr>
          <w:rFonts w:asciiTheme="minorHAnsi" w:hAnsiTheme="minorHAnsi" w:cstheme="minorHAnsi"/>
          <w:lang w:val="en-US"/>
        </w:rPr>
        <w:t>including</w:t>
      </w:r>
      <w:r w:rsidRPr="00161721">
        <w:rPr>
          <w:rFonts w:asciiTheme="minorHAnsi" w:hAnsiTheme="minorHAnsi" w:cstheme="minorHAnsi"/>
          <w:lang w:val="en-US"/>
        </w:rPr>
        <w:t xml:space="preserve"> protection relay, cabling, interlocks,</w:t>
      </w:r>
      <w:r w:rsidR="001E746D" w:rsidRPr="00161721">
        <w:rPr>
          <w:rFonts w:asciiTheme="minorHAnsi" w:hAnsiTheme="minorHAnsi" w:cstheme="minorHAnsi"/>
          <w:lang w:val="en-US"/>
        </w:rPr>
        <w:t>…</w:t>
      </w:r>
      <w:r w:rsidRPr="00161721">
        <w:rPr>
          <w:rFonts w:asciiTheme="minorHAnsi" w:hAnsiTheme="minorHAnsi" w:cstheme="minorHAnsi"/>
          <w:lang w:val="en-US"/>
        </w:rPr>
        <w:t>)</w:t>
      </w:r>
      <w:r w:rsidR="00597A84" w:rsidRPr="00161721">
        <w:rPr>
          <w:rFonts w:asciiTheme="minorHAnsi" w:hAnsiTheme="minorHAnsi" w:cstheme="minorHAnsi"/>
          <w:lang w:val="en-US"/>
        </w:rPr>
        <w:t>,</w:t>
      </w:r>
      <w:r w:rsidRPr="00161721">
        <w:rPr>
          <w:rFonts w:asciiTheme="minorHAnsi" w:hAnsiTheme="minorHAnsi" w:cstheme="minorHAnsi"/>
          <w:lang w:val="en-US"/>
        </w:rPr>
        <w:t xml:space="preserve">  </w:t>
      </w:r>
    </w:p>
    <w:p w14:paraId="6C8A3713" w14:textId="65BF5B77" w:rsidR="00695CA1" w:rsidRPr="00161721" w:rsidRDefault="00597A84"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 xml:space="preserve">Pulling and connection of all </w:t>
      </w:r>
      <w:r w:rsidR="00695CA1" w:rsidRPr="00161721">
        <w:rPr>
          <w:rFonts w:asciiTheme="minorHAnsi" w:hAnsiTheme="minorHAnsi" w:cstheme="minorHAnsi"/>
          <w:lang w:val="en-US"/>
        </w:rPr>
        <w:t xml:space="preserve">LV power and control cables inside </w:t>
      </w:r>
      <w:r w:rsidRPr="00161721">
        <w:rPr>
          <w:rFonts w:asciiTheme="minorHAnsi" w:hAnsiTheme="minorHAnsi" w:cstheme="minorHAnsi"/>
          <w:lang w:val="en-US"/>
        </w:rPr>
        <w:t>Laudat power station</w:t>
      </w:r>
      <w:r w:rsidR="00695CA1" w:rsidRPr="00161721">
        <w:rPr>
          <w:rFonts w:asciiTheme="minorHAnsi" w:hAnsiTheme="minorHAnsi" w:cstheme="minorHAnsi"/>
          <w:lang w:val="en-US"/>
        </w:rPr>
        <w:t>,</w:t>
      </w:r>
    </w:p>
    <w:p w14:paraId="53D4750C" w14:textId="5BC14424" w:rsidR="00C01F06" w:rsidRPr="00161721" w:rsidRDefault="00987DFC" w:rsidP="00C01F06">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w:t>
      </w:r>
      <w:r w:rsidR="00C01F06" w:rsidRPr="00161721">
        <w:rPr>
          <w:rFonts w:asciiTheme="minorHAnsi" w:hAnsiTheme="minorHAnsi" w:cstheme="minorHAnsi"/>
          <w:lang w:val="en-US"/>
        </w:rPr>
        <w:t xml:space="preserve">ulling and connecting </w:t>
      </w:r>
      <w:r w:rsidRPr="00161721">
        <w:rPr>
          <w:rFonts w:asciiTheme="minorHAnsi" w:hAnsiTheme="minorHAnsi" w:cstheme="minorHAnsi"/>
          <w:lang w:val="en-US"/>
        </w:rPr>
        <w:t xml:space="preserve">of </w:t>
      </w:r>
      <w:r w:rsidR="00C01F06" w:rsidRPr="00161721">
        <w:rPr>
          <w:rFonts w:asciiTheme="minorHAnsi" w:hAnsiTheme="minorHAnsi" w:cstheme="minorHAnsi"/>
          <w:lang w:val="en-US"/>
        </w:rPr>
        <w:t xml:space="preserve">the 11kV </w:t>
      </w:r>
      <w:r w:rsidRPr="00161721">
        <w:rPr>
          <w:rFonts w:asciiTheme="minorHAnsi" w:hAnsiTheme="minorHAnsi" w:cstheme="minorHAnsi"/>
          <w:lang w:val="en-US"/>
        </w:rPr>
        <w:t>UGC coming from Geothermal SS</w:t>
      </w:r>
      <w:r w:rsidR="00C01F06" w:rsidRPr="00161721">
        <w:rPr>
          <w:rFonts w:asciiTheme="minorHAnsi" w:hAnsiTheme="minorHAnsi" w:cstheme="minorHAnsi"/>
          <w:lang w:val="en-US"/>
        </w:rPr>
        <w:t xml:space="preserve"> until the existing 11kV cabinet. </w:t>
      </w:r>
    </w:p>
    <w:p w14:paraId="32A60313" w14:textId="205FF35E" w:rsidR="00C01F06" w:rsidRPr="00161721" w:rsidRDefault="00987DFC" w:rsidP="00C01F06">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w:t>
      </w:r>
      <w:r w:rsidR="00C01F06" w:rsidRPr="00161721">
        <w:rPr>
          <w:rFonts w:asciiTheme="minorHAnsi" w:hAnsiTheme="minorHAnsi" w:cstheme="minorHAnsi"/>
          <w:lang w:val="en-US"/>
        </w:rPr>
        <w:t xml:space="preserve">ulling and connecting the FO cable </w:t>
      </w:r>
      <w:r w:rsidRPr="00161721">
        <w:rPr>
          <w:rFonts w:asciiTheme="minorHAnsi" w:hAnsiTheme="minorHAnsi" w:cstheme="minorHAnsi"/>
          <w:lang w:val="en-US"/>
        </w:rPr>
        <w:t xml:space="preserve">coming from Geothermal SS </w:t>
      </w:r>
      <w:r w:rsidR="00C01F06" w:rsidRPr="00161721">
        <w:rPr>
          <w:rFonts w:asciiTheme="minorHAnsi" w:hAnsiTheme="minorHAnsi" w:cstheme="minorHAnsi"/>
          <w:lang w:val="en-US"/>
        </w:rPr>
        <w:t xml:space="preserve">until the new Telecom cabinet and splice it to the new ODF. </w:t>
      </w:r>
    </w:p>
    <w:p w14:paraId="7924E062" w14:textId="5834DC0F" w:rsidR="00C01F06" w:rsidRPr="00161721" w:rsidRDefault="00590DD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Pulling and connection of FO link between the new protection relay and the Telecom cabinet</w:t>
      </w:r>
      <w:r w:rsidR="00611CA5" w:rsidRPr="00161721">
        <w:rPr>
          <w:rFonts w:asciiTheme="minorHAnsi" w:hAnsiTheme="minorHAnsi" w:cstheme="minorHAnsi"/>
          <w:lang w:val="en-US"/>
        </w:rPr>
        <w:t xml:space="preserve"> (ODF)</w:t>
      </w:r>
      <w:r w:rsidRPr="00161721">
        <w:rPr>
          <w:rFonts w:asciiTheme="minorHAnsi" w:hAnsiTheme="minorHAnsi" w:cstheme="minorHAnsi"/>
          <w:lang w:val="en-US"/>
        </w:rPr>
        <w:t xml:space="preserve"> and communication </w:t>
      </w:r>
      <w:r w:rsidR="00836B60" w:rsidRPr="00161721">
        <w:rPr>
          <w:rFonts w:asciiTheme="minorHAnsi" w:hAnsiTheme="minorHAnsi" w:cstheme="minorHAnsi"/>
          <w:lang w:val="en-US"/>
        </w:rPr>
        <w:t>establishment</w:t>
      </w:r>
      <w:r w:rsidRPr="00161721">
        <w:rPr>
          <w:rFonts w:asciiTheme="minorHAnsi" w:hAnsiTheme="minorHAnsi" w:cstheme="minorHAnsi"/>
          <w:lang w:val="en-US"/>
        </w:rPr>
        <w:t xml:space="preserve"> between differential protection in Laudat and Geothermal SS.</w:t>
      </w:r>
    </w:p>
    <w:p w14:paraId="35270B45" w14:textId="2C0B39C5" w:rsidR="00AB3134" w:rsidRPr="00161721" w:rsidRDefault="00AB3134"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Testing and commissioning of the whole adaptation</w:t>
      </w:r>
      <w:r w:rsidR="002441E0" w:rsidRPr="00161721">
        <w:rPr>
          <w:rFonts w:asciiTheme="minorHAnsi" w:hAnsiTheme="minorHAnsi" w:cstheme="minorHAnsi"/>
          <w:lang w:val="en-US"/>
        </w:rPr>
        <w:t>: 11kV UGC, FO link, protection relay, energy meter, communication between both sides, telecom equipment</w:t>
      </w:r>
      <w:r w:rsidR="00EC4990" w:rsidRPr="00161721">
        <w:rPr>
          <w:rFonts w:asciiTheme="minorHAnsi" w:hAnsiTheme="minorHAnsi" w:cstheme="minorHAnsi"/>
          <w:lang w:val="en-US"/>
        </w:rPr>
        <w:t xml:space="preserve">. </w:t>
      </w:r>
      <w:r w:rsidR="00987DFC" w:rsidRPr="00161721">
        <w:rPr>
          <w:rFonts w:asciiTheme="minorHAnsi" w:hAnsiTheme="minorHAnsi" w:cstheme="minorHAnsi"/>
          <w:lang w:val="en-US"/>
        </w:rPr>
        <w:t>T</w:t>
      </w:r>
      <w:r w:rsidR="00497648" w:rsidRPr="00161721">
        <w:rPr>
          <w:rFonts w:asciiTheme="minorHAnsi" w:hAnsiTheme="minorHAnsi" w:cstheme="minorHAnsi"/>
          <w:lang w:val="en-US"/>
        </w:rPr>
        <w:t xml:space="preserve">he whole </w:t>
      </w:r>
      <w:r w:rsidR="00EC4990" w:rsidRPr="00161721">
        <w:rPr>
          <w:rFonts w:asciiTheme="minorHAnsi" w:hAnsiTheme="minorHAnsi" w:cstheme="minorHAnsi"/>
          <w:lang w:val="en-US"/>
        </w:rPr>
        <w:t xml:space="preserve">11kV </w:t>
      </w:r>
      <w:r w:rsidR="00987DFC" w:rsidRPr="00161721">
        <w:rPr>
          <w:rFonts w:asciiTheme="minorHAnsi" w:hAnsiTheme="minorHAnsi" w:cstheme="minorHAnsi"/>
          <w:lang w:val="en-US"/>
        </w:rPr>
        <w:t xml:space="preserve">power UGC </w:t>
      </w:r>
      <w:r w:rsidR="00EC4990" w:rsidRPr="00161721">
        <w:rPr>
          <w:rFonts w:asciiTheme="minorHAnsi" w:hAnsiTheme="minorHAnsi" w:cstheme="minorHAnsi"/>
          <w:lang w:val="en-US"/>
        </w:rPr>
        <w:t xml:space="preserve">and FO cable link </w:t>
      </w:r>
      <w:r w:rsidR="00987DFC" w:rsidRPr="00161721">
        <w:rPr>
          <w:rFonts w:asciiTheme="minorHAnsi" w:hAnsiTheme="minorHAnsi" w:cstheme="minorHAnsi"/>
          <w:lang w:val="en-US"/>
        </w:rPr>
        <w:t>between Laudat and Geothermal SS should be tested</w:t>
      </w:r>
      <w:r w:rsidR="00EC4990" w:rsidRPr="00161721">
        <w:rPr>
          <w:rFonts w:asciiTheme="minorHAnsi" w:hAnsiTheme="minorHAnsi" w:cstheme="minorHAnsi"/>
          <w:lang w:val="en-US"/>
        </w:rPr>
        <w:t>.</w:t>
      </w:r>
    </w:p>
    <w:p w14:paraId="47EAE809" w14:textId="0BE24606" w:rsidR="00695CA1" w:rsidRPr="00161721" w:rsidRDefault="00695CA1" w:rsidP="00DA0FEB">
      <w:pPr>
        <w:tabs>
          <w:tab w:val="left" w:pos="5954"/>
        </w:tabs>
        <w:spacing w:line="276" w:lineRule="auto"/>
        <w:ind w:left="720"/>
        <w:rPr>
          <w:rFonts w:asciiTheme="minorHAnsi" w:hAnsiTheme="minorHAnsi" w:cstheme="minorHAnsi"/>
          <w:lang w:val="en-US"/>
        </w:rPr>
      </w:pPr>
    </w:p>
    <w:p w14:paraId="19D482E7" w14:textId="77777777" w:rsidR="00695CA1" w:rsidRPr="00161721" w:rsidRDefault="00695CA1"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829" w:name="_Toc148030440"/>
      <w:r w:rsidRPr="00161721">
        <w:rPr>
          <w:rFonts w:asciiTheme="minorHAnsi" w:hAnsiTheme="minorHAnsi" w:cstheme="minorHAnsi"/>
          <w:sz w:val="28"/>
          <w:szCs w:val="28"/>
          <w:lang w:val="en-US"/>
        </w:rPr>
        <w:t>Scope of design works</w:t>
      </w:r>
      <w:bookmarkEnd w:id="829"/>
    </w:p>
    <w:p w14:paraId="08AEA566" w14:textId="77777777" w:rsidR="00695CA1" w:rsidRPr="00161721" w:rsidRDefault="00695CA1" w:rsidP="00695CA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must also provide supporting documentation, calculations, system studies, drawings, descriptions, manuals, quality control systems, progress reports and meetings with the project owner representative as set out in this Specification. Required supporting documentations may include but is not limited to the following: </w:t>
      </w:r>
    </w:p>
    <w:p w14:paraId="772C92EE" w14:textId="77777777" w:rsidR="00695CA1" w:rsidRPr="00161721" w:rsidRDefault="00695CA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Protection relays settings and selectivity study,</w:t>
      </w:r>
    </w:p>
    <w:p w14:paraId="4DDA5B02" w14:textId="77777777" w:rsidR="00695CA1" w:rsidRPr="00161721" w:rsidRDefault="00695CA1" w:rsidP="004E7D49">
      <w:pPr>
        <w:numPr>
          <w:ilvl w:val="0"/>
          <w:numId w:val="29"/>
        </w:numPr>
        <w:tabs>
          <w:tab w:val="left" w:pos="5954"/>
        </w:tabs>
        <w:spacing w:line="276" w:lineRule="auto"/>
        <w:rPr>
          <w:rFonts w:asciiTheme="minorHAnsi" w:hAnsiTheme="minorHAnsi" w:cstheme="minorHAnsi"/>
          <w:lang w:val="en-US"/>
        </w:rPr>
      </w:pPr>
      <w:r w:rsidRPr="00161721">
        <w:rPr>
          <w:rFonts w:asciiTheme="minorHAnsi" w:hAnsiTheme="minorHAnsi" w:cstheme="minorHAnsi"/>
          <w:lang w:val="en-US"/>
        </w:rPr>
        <w:t>All needed drawings and calculation notes for electrical equipment and civil works dimensioning:</w:t>
      </w:r>
    </w:p>
    <w:p w14:paraId="4CE227B4"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General arrangements (plan and elevation), layouts and sections drawings,</w:t>
      </w:r>
    </w:p>
    <w:p w14:paraId="504922F3"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MV and LV equipment installation and connection drawings,</w:t>
      </w:r>
    </w:p>
    <w:p w14:paraId="30F3BDD0" w14:textId="55AEE871"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Single line diagrams,</w:t>
      </w:r>
    </w:p>
    <w:p w14:paraId="11C5AE8E"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Switchgear panel general arrangements and schematics, </w:t>
      </w:r>
    </w:p>
    <w:p w14:paraId="3A325A87"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Measurement and Protection relays systems SLD and detailed drawings,</w:t>
      </w:r>
    </w:p>
    <w:p w14:paraId="38C7BC05" w14:textId="1A8FAA0A" w:rsidR="00695CA1" w:rsidRPr="00161721" w:rsidRDefault="00836B60"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Developed</w:t>
      </w:r>
      <w:r w:rsidR="00695CA1" w:rsidRPr="00161721">
        <w:rPr>
          <w:rFonts w:asciiTheme="minorHAnsi" w:hAnsiTheme="minorHAnsi" w:cstheme="minorHAnsi"/>
          <w:lang w:val="en-US"/>
        </w:rPr>
        <w:t xml:space="preserve"> schematics for </w:t>
      </w:r>
      <w:r w:rsidR="001C0774" w:rsidRPr="00161721">
        <w:rPr>
          <w:rFonts w:asciiTheme="minorHAnsi" w:hAnsiTheme="minorHAnsi" w:cstheme="minorHAnsi"/>
          <w:lang w:val="en-US"/>
        </w:rPr>
        <w:t xml:space="preserve">new </w:t>
      </w:r>
      <w:r w:rsidR="00B037C3" w:rsidRPr="00161721">
        <w:rPr>
          <w:rFonts w:asciiTheme="minorHAnsi" w:hAnsiTheme="minorHAnsi" w:cstheme="minorHAnsi"/>
          <w:lang w:val="en-US"/>
        </w:rPr>
        <w:t>11kV</w:t>
      </w:r>
      <w:r w:rsidR="00695CA1" w:rsidRPr="00161721">
        <w:rPr>
          <w:rFonts w:asciiTheme="minorHAnsi" w:hAnsiTheme="minorHAnsi" w:cstheme="minorHAnsi"/>
          <w:lang w:val="en-US"/>
        </w:rPr>
        <w:t xml:space="preserve"> feeder,</w:t>
      </w:r>
    </w:p>
    <w:p w14:paraId="6184D086" w14:textId="384031AA"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Telecom equipment schematics,</w:t>
      </w:r>
    </w:p>
    <w:p w14:paraId="3F40942C"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MV and LV cables and busbars sections calculation notes and fittings, </w:t>
      </w:r>
    </w:p>
    <w:p w14:paraId="2B81409D"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Cable schedules,</w:t>
      </w:r>
    </w:p>
    <w:p w14:paraId="18989EB4"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 xml:space="preserve">All drawings of any extension of the existing equipment,   </w:t>
      </w:r>
    </w:p>
    <w:p w14:paraId="320D26CC" w14:textId="085C4DBE"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Civil works detailed drawings and calculation notes: Cable duct</w:t>
      </w:r>
      <w:r w:rsidR="00AA6C16" w:rsidRPr="00161721">
        <w:rPr>
          <w:rFonts w:asciiTheme="minorHAnsi" w:hAnsiTheme="minorHAnsi" w:cstheme="minorHAnsi"/>
          <w:lang w:val="en-US"/>
        </w:rPr>
        <w:t>/trench</w:t>
      </w:r>
      <w:r w:rsidRPr="00161721">
        <w:rPr>
          <w:rFonts w:asciiTheme="minorHAnsi" w:hAnsiTheme="minorHAnsi" w:cstheme="minorHAnsi"/>
          <w:lang w:val="en-US"/>
        </w:rPr>
        <w:t xml:space="preserve"> and conduit arrangement and elevation, Drainage plan, … </w:t>
      </w:r>
    </w:p>
    <w:p w14:paraId="69715FDF" w14:textId="77777777" w:rsidR="00695CA1" w:rsidRPr="00161721" w:rsidRDefault="00695CA1" w:rsidP="0074216D">
      <w:pPr>
        <w:pStyle w:val="Paragraphedeliste"/>
        <w:numPr>
          <w:ilvl w:val="1"/>
          <w:numId w:val="101"/>
        </w:numPr>
        <w:spacing w:line="360" w:lineRule="auto"/>
        <w:rPr>
          <w:rFonts w:asciiTheme="minorHAnsi" w:hAnsiTheme="minorHAnsi" w:cstheme="minorHAnsi"/>
          <w:lang w:val="en-US"/>
        </w:rPr>
      </w:pPr>
      <w:r w:rsidRPr="00161721">
        <w:rPr>
          <w:rFonts w:asciiTheme="minorHAnsi" w:hAnsiTheme="minorHAnsi" w:cstheme="minorHAnsi"/>
          <w:lang w:val="en-US"/>
        </w:rPr>
        <w:t>Primary Plant Schedule for Procurement (8 weeks from date of Contract award).</w:t>
      </w:r>
    </w:p>
    <w:p w14:paraId="3D77D018" w14:textId="4CAF7E1E" w:rsidR="00695CA1" w:rsidRPr="00161721" w:rsidRDefault="00695CA1" w:rsidP="00695CA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must perform a site visit prior to undertaking detailed design </w:t>
      </w:r>
      <w:r w:rsidR="00836B60" w:rsidRPr="00161721">
        <w:rPr>
          <w:rFonts w:asciiTheme="minorHAnsi" w:hAnsiTheme="minorHAnsi" w:cstheme="minorHAnsi"/>
          <w:lang w:val="en-US" w:eastAsia="en-US"/>
        </w:rPr>
        <w:t>to</w:t>
      </w:r>
      <w:r w:rsidRPr="00161721">
        <w:rPr>
          <w:rFonts w:asciiTheme="minorHAnsi" w:hAnsiTheme="minorHAnsi" w:cstheme="minorHAnsi"/>
          <w:lang w:val="en-US" w:eastAsia="en-US"/>
        </w:rPr>
        <w:t xml:space="preserve"> determine site-specific conditions.</w:t>
      </w:r>
    </w:p>
    <w:p w14:paraId="3893ABB0" w14:textId="206D10F3" w:rsidR="00F04A14" w:rsidRPr="00161721" w:rsidRDefault="00F04A14" w:rsidP="00DA0FEB">
      <w:pPr>
        <w:rPr>
          <w:rFonts w:asciiTheme="minorHAnsi" w:hAnsiTheme="minorHAnsi" w:cstheme="minorHAnsi"/>
          <w:lang w:val="en-US"/>
        </w:rPr>
      </w:pPr>
      <w:r w:rsidRPr="00161721">
        <w:rPr>
          <w:rFonts w:asciiTheme="minorHAnsi" w:hAnsiTheme="minorHAnsi" w:cstheme="minorHAnsi"/>
          <w:lang w:val="en-US"/>
        </w:rPr>
        <w:t>The contractor will be responsible for the design, procurement, and installation of any necessary equipment</w:t>
      </w:r>
      <w:r w:rsidR="00611CA5" w:rsidRPr="00161721">
        <w:rPr>
          <w:rFonts w:asciiTheme="minorHAnsi" w:hAnsiTheme="minorHAnsi" w:cstheme="minorHAnsi"/>
          <w:lang w:val="en-US"/>
        </w:rPr>
        <w:t>, in Laudat substation,</w:t>
      </w:r>
      <w:r w:rsidRPr="00161721">
        <w:rPr>
          <w:rFonts w:asciiTheme="minorHAnsi" w:hAnsiTheme="minorHAnsi" w:cstheme="minorHAnsi"/>
          <w:lang w:val="en-US"/>
        </w:rPr>
        <w:t xml:space="preserve"> for the commissioning of the new 11 kV UGC link between Geothermal substation</w:t>
      </w:r>
      <w:r w:rsidR="00AB3134" w:rsidRPr="00161721">
        <w:rPr>
          <w:rFonts w:asciiTheme="minorHAnsi" w:hAnsiTheme="minorHAnsi" w:cstheme="minorHAnsi"/>
          <w:lang w:val="en-US"/>
        </w:rPr>
        <w:t xml:space="preserve"> and Laudat power station</w:t>
      </w:r>
      <w:r w:rsidR="002526DD" w:rsidRPr="00161721">
        <w:rPr>
          <w:rFonts w:asciiTheme="minorHAnsi" w:hAnsiTheme="minorHAnsi" w:cstheme="minorHAnsi"/>
          <w:lang w:val="en-US"/>
        </w:rPr>
        <w:t>.</w:t>
      </w:r>
    </w:p>
    <w:p w14:paraId="2060150A" w14:textId="139540EC" w:rsidR="00F04A14" w:rsidRPr="00161721" w:rsidRDefault="00F04A14" w:rsidP="00847C90">
      <w:pPr>
        <w:pStyle w:val="Puce1"/>
        <w:rPr>
          <w:rFonts w:asciiTheme="minorHAnsi" w:hAnsiTheme="minorHAnsi" w:cstheme="minorHAnsi"/>
          <w:lang w:val="en-US"/>
        </w:rPr>
      </w:pPr>
      <w:r w:rsidRPr="00161721">
        <w:rPr>
          <w:rFonts w:asciiTheme="minorHAnsi" w:hAnsiTheme="minorHAnsi" w:cstheme="minorHAnsi"/>
          <w:lang w:val="en-US"/>
        </w:rPr>
        <w:t xml:space="preserve">The communication between both protection </w:t>
      </w:r>
      <w:r w:rsidR="008604D7" w:rsidRPr="00161721">
        <w:rPr>
          <w:rFonts w:asciiTheme="minorHAnsi" w:hAnsiTheme="minorHAnsi" w:cstheme="minorHAnsi"/>
          <w:lang w:val="en-US"/>
        </w:rPr>
        <w:t xml:space="preserve">differential </w:t>
      </w:r>
      <w:r w:rsidRPr="00161721">
        <w:rPr>
          <w:rFonts w:asciiTheme="minorHAnsi" w:hAnsiTheme="minorHAnsi" w:cstheme="minorHAnsi"/>
          <w:lang w:val="en-US"/>
        </w:rPr>
        <w:t>relays will be through new OF link.</w:t>
      </w:r>
    </w:p>
    <w:p w14:paraId="5729B243" w14:textId="358C12F1" w:rsidR="00F04A14" w:rsidRPr="00161721" w:rsidRDefault="00F04A14" w:rsidP="00DA0FEB">
      <w:pPr>
        <w:pStyle w:val="Puce1"/>
        <w:ind w:left="1928" w:hanging="227"/>
        <w:rPr>
          <w:rFonts w:asciiTheme="minorHAnsi" w:hAnsiTheme="minorHAnsi" w:cstheme="minorHAnsi"/>
          <w:lang w:val="en-US"/>
        </w:rPr>
      </w:pPr>
    </w:p>
    <w:p w14:paraId="1CE6DF3D" w14:textId="77777777" w:rsidR="00480705" w:rsidRPr="00161721" w:rsidRDefault="4650971C" w:rsidP="0074216D">
      <w:pPr>
        <w:pStyle w:val="Titre4"/>
        <w:numPr>
          <w:ilvl w:val="1"/>
          <w:numId w:val="86"/>
        </w:numPr>
        <w:tabs>
          <w:tab w:val="left" w:pos="1701"/>
        </w:tabs>
        <w:spacing w:line="276" w:lineRule="auto"/>
        <w:rPr>
          <w:rFonts w:asciiTheme="minorHAnsi" w:hAnsiTheme="minorHAnsi" w:cstheme="minorHAnsi"/>
          <w:sz w:val="28"/>
          <w:lang w:val="en-US"/>
        </w:rPr>
      </w:pPr>
      <w:bookmarkStart w:id="830" w:name="_Toc148030441"/>
      <w:r w:rsidRPr="00161721">
        <w:rPr>
          <w:rFonts w:asciiTheme="minorHAnsi" w:hAnsiTheme="minorHAnsi" w:cstheme="minorHAnsi"/>
          <w:sz w:val="28"/>
          <w:lang w:val="en-US"/>
        </w:rPr>
        <w:t>Further Services to be provided</w:t>
      </w:r>
      <w:bookmarkStart w:id="831" w:name="_Toc2692438"/>
      <w:bookmarkEnd w:id="830"/>
    </w:p>
    <w:p w14:paraId="600EE14E" w14:textId="08FF0711" w:rsidR="00480705" w:rsidRPr="00161721" w:rsidRDefault="36EF72FD" w:rsidP="00A72019">
      <w:pPr>
        <w:pStyle w:val="text-format"/>
        <w:rPr>
          <w:lang w:val="en-US"/>
        </w:rPr>
      </w:pPr>
      <w:r w:rsidRPr="00161721">
        <w:rPr>
          <w:lang w:val="en-US"/>
        </w:rPr>
        <w:t xml:space="preserve">The Contractor </w:t>
      </w:r>
      <w:r w:rsidR="00836B60" w:rsidRPr="00161721">
        <w:rPr>
          <w:lang w:val="en-US"/>
        </w:rPr>
        <w:t>must</w:t>
      </w:r>
      <w:r w:rsidRPr="00161721">
        <w:rPr>
          <w:lang w:val="en-US"/>
        </w:rPr>
        <w:t xml:space="preserve"> ensure the training of the Employer’s main personnel regarding maintenance and operation of the new primary and secondary equipment and automation devices in substations, including test equipment and tools. The following training </w:t>
      </w:r>
      <w:r w:rsidR="00836B60" w:rsidRPr="00161721">
        <w:rPr>
          <w:lang w:val="en-US"/>
        </w:rPr>
        <w:t>must</w:t>
      </w:r>
      <w:r w:rsidRPr="00161721">
        <w:rPr>
          <w:lang w:val="en-US"/>
        </w:rPr>
        <w:t xml:space="preserve"> be provided</w:t>
      </w:r>
      <w:bookmarkEnd w:id="831"/>
      <w:r w:rsidR="00911130" w:rsidRPr="00161721">
        <w:rPr>
          <w:lang w:val="en-US"/>
        </w:rPr>
        <w:t>:</w:t>
      </w:r>
    </w:p>
    <w:p w14:paraId="35E64561" w14:textId="77777777" w:rsidR="00480705" w:rsidRPr="00161721" w:rsidRDefault="00480705" w:rsidP="0056498E">
      <w:pPr>
        <w:spacing w:line="276" w:lineRule="auto"/>
        <w:ind w:left="360"/>
        <w:rPr>
          <w:rFonts w:asciiTheme="minorHAnsi" w:hAnsiTheme="minorHAnsi" w:cstheme="minorHAnsi"/>
          <w:lang w:val="en-US"/>
        </w:rPr>
      </w:pPr>
    </w:p>
    <w:p w14:paraId="5E005E1F" w14:textId="669D0EFD" w:rsidR="00480705" w:rsidRPr="00161721" w:rsidRDefault="00480705" w:rsidP="0056498E">
      <w:pPr>
        <w:spacing w:line="276" w:lineRule="auto"/>
        <w:jc w:val="left"/>
        <w:rPr>
          <w:rFonts w:asciiTheme="minorHAnsi" w:hAnsiTheme="minorHAnsi" w:cstheme="minorHAnsi"/>
          <w:b/>
          <w:bCs/>
          <w:sz w:val="28"/>
          <w:szCs w:val="32"/>
          <w:lang w:val="en-US" w:eastAsia="en-GB"/>
        </w:rPr>
      </w:pPr>
      <w:r w:rsidRPr="00161721">
        <w:rPr>
          <w:rFonts w:asciiTheme="minorHAnsi" w:hAnsiTheme="minorHAnsi" w:cstheme="minorHAnsi"/>
          <w:b/>
          <w:bCs/>
          <w:sz w:val="28"/>
          <w:szCs w:val="32"/>
          <w:lang w:val="en-US" w:eastAsia="en-GB"/>
        </w:rPr>
        <w:br w:type="page"/>
      </w:r>
    </w:p>
    <w:p w14:paraId="4F27BAD4" w14:textId="2933207E" w:rsidR="00480705" w:rsidRPr="00161721" w:rsidRDefault="4650971C" w:rsidP="0074216D">
      <w:pPr>
        <w:pStyle w:val="Titre4"/>
        <w:numPr>
          <w:ilvl w:val="2"/>
          <w:numId w:val="86"/>
        </w:numPr>
        <w:tabs>
          <w:tab w:val="left" w:pos="1701"/>
        </w:tabs>
        <w:spacing w:line="276" w:lineRule="auto"/>
        <w:rPr>
          <w:rFonts w:asciiTheme="minorHAnsi" w:hAnsiTheme="minorHAnsi" w:cstheme="minorHAnsi"/>
          <w:sz w:val="28"/>
          <w:lang w:val="en-US"/>
        </w:rPr>
      </w:pPr>
      <w:bookmarkStart w:id="832" w:name="_Toc148030442"/>
      <w:r w:rsidRPr="00161721">
        <w:rPr>
          <w:rFonts w:asciiTheme="minorHAnsi" w:hAnsiTheme="minorHAnsi" w:cstheme="minorHAnsi"/>
          <w:sz w:val="28"/>
          <w:lang w:val="en-US"/>
        </w:rPr>
        <w:t>Local/ On-Site Training</w:t>
      </w:r>
      <w:bookmarkEnd w:id="832"/>
      <w:r w:rsidRPr="00161721">
        <w:rPr>
          <w:rFonts w:asciiTheme="minorHAnsi" w:hAnsiTheme="minorHAnsi" w:cstheme="minorHAnsi"/>
          <w:sz w:val="28"/>
          <w:lang w:val="en-US"/>
        </w:rPr>
        <w:t xml:space="preserve"> </w:t>
      </w:r>
    </w:p>
    <w:tbl>
      <w:tblPr>
        <w:tblStyle w:val="21"/>
        <w:tblW w:w="9789" w:type="dxa"/>
        <w:tblLayout w:type="fixed"/>
        <w:tblLook w:val="04A0" w:firstRow="1" w:lastRow="0" w:firstColumn="1" w:lastColumn="0" w:noHBand="0" w:noVBand="1"/>
      </w:tblPr>
      <w:tblGrid>
        <w:gridCol w:w="236"/>
        <w:gridCol w:w="1605"/>
        <w:gridCol w:w="2837"/>
        <w:gridCol w:w="1134"/>
        <w:gridCol w:w="993"/>
        <w:gridCol w:w="2984"/>
      </w:tblGrid>
      <w:tr w:rsidR="00161721" w:rsidRPr="00161721" w14:paraId="4E8DDB25" w14:textId="77777777" w:rsidTr="00235FD1">
        <w:trPr>
          <w:cnfStyle w:val="100000000000" w:firstRow="1" w:lastRow="0" w:firstColumn="0" w:lastColumn="0" w:oddVBand="0" w:evenVBand="0" w:oddHBand="0" w:evenHBand="0" w:firstRowFirstColumn="0" w:firstRowLastColumn="0" w:lastRowFirstColumn="0" w:lastRowLastColumn="0"/>
          <w:trHeight w:val="339"/>
          <w:tblHeader/>
        </w:trPr>
        <w:tc>
          <w:tcPr>
            <w:cnfStyle w:val="001000000000" w:firstRow="0" w:lastRow="0" w:firstColumn="1" w:lastColumn="0" w:oddVBand="0" w:evenVBand="0" w:oddHBand="0" w:evenHBand="0" w:firstRowFirstColumn="0" w:firstRowLastColumn="0" w:lastRowFirstColumn="0" w:lastRowLastColumn="0"/>
            <w:tcW w:w="121" w:type="pct"/>
          </w:tcPr>
          <w:p w14:paraId="5D035494"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w:t>
            </w:r>
          </w:p>
        </w:tc>
        <w:tc>
          <w:tcPr>
            <w:tcW w:w="820" w:type="pct"/>
          </w:tcPr>
          <w:p w14:paraId="63D09FE9"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Subject</w:t>
            </w:r>
          </w:p>
        </w:tc>
        <w:tc>
          <w:tcPr>
            <w:tcW w:w="1449" w:type="pct"/>
          </w:tcPr>
          <w:p w14:paraId="559387EF"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Description</w:t>
            </w:r>
          </w:p>
        </w:tc>
        <w:tc>
          <w:tcPr>
            <w:tcW w:w="579" w:type="pct"/>
          </w:tcPr>
          <w:p w14:paraId="17D2B0F2"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Number of participants</w:t>
            </w:r>
          </w:p>
        </w:tc>
        <w:tc>
          <w:tcPr>
            <w:tcW w:w="507" w:type="pct"/>
          </w:tcPr>
          <w:p w14:paraId="08DAF495"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Training venue</w:t>
            </w:r>
          </w:p>
        </w:tc>
        <w:tc>
          <w:tcPr>
            <w:tcW w:w="1525" w:type="pct"/>
          </w:tcPr>
          <w:p w14:paraId="52E5A23D"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Objectives</w:t>
            </w:r>
          </w:p>
        </w:tc>
      </w:tr>
      <w:tr w:rsidR="00161721" w:rsidRPr="00161721" w14:paraId="6865E4A8" w14:textId="77777777" w:rsidTr="00235FD1">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121" w:type="pct"/>
          </w:tcPr>
          <w:p w14:paraId="331D043E" w14:textId="77777777" w:rsidR="00480705" w:rsidRPr="00161721" w:rsidRDefault="36EF72FD" w:rsidP="0056498E">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1</w:t>
            </w:r>
          </w:p>
        </w:tc>
        <w:tc>
          <w:tcPr>
            <w:tcW w:w="820" w:type="pct"/>
          </w:tcPr>
          <w:p w14:paraId="7B388447" w14:textId="2209AB96" w:rsidR="00480705" w:rsidRPr="00161721" w:rsidRDefault="005D6E62" w:rsidP="003A6EAC">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GIS and </w:t>
            </w:r>
            <w:r w:rsidR="003A6EAC" w:rsidRPr="00161721">
              <w:rPr>
                <w:rFonts w:asciiTheme="minorHAnsi" w:hAnsiTheme="minorHAnsi" w:cstheme="minorHAnsi"/>
                <w:lang w:val="en-US"/>
              </w:rPr>
              <w:t xml:space="preserve">AIS </w:t>
            </w:r>
            <w:r w:rsidRPr="00161721">
              <w:rPr>
                <w:rFonts w:asciiTheme="minorHAnsi" w:hAnsiTheme="minorHAnsi" w:cstheme="minorHAnsi"/>
                <w:lang w:val="en-US"/>
              </w:rPr>
              <w:t xml:space="preserve">Outdoor </w:t>
            </w:r>
            <w:r w:rsidR="004F21C1" w:rsidRPr="00161721">
              <w:rPr>
                <w:rFonts w:asciiTheme="minorHAnsi" w:hAnsiTheme="minorHAnsi" w:cstheme="minorHAnsi"/>
                <w:lang w:val="en-US"/>
              </w:rPr>
              <w:t>equipment</w:t>
            </w:r>
          </w:p>
        </w:tc>
        <w:tc>
          <w:tcPr>
            <w:tcW w:w="1449" w:type="pct"/>
          </w:tcPr>
          <w:p w14:paraId="42379C1E" w14:textId="77777777"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Installations, commissioning, Operation &amp; Maintenance</w:t>
            </w:r>
          </w:p>
        </w:tc>
        <w:tc>
          <w:tcPr>
            <w:tcW w:w="579" w:type="pct"/>
          </w:tcPr>
          <w:p w14:paraId="6A6CFC58" w14:textId="77777777" w:rsidR="00480705" w:rsidRPr="00161721" w:rsidRDefault="36EF72FD" w:rsidP="0056498E">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w:t>
            </w:r>
          </w:p>
        </w:tc>
        <w:tc>
          <w:tcPr>
            <w:tcW w:w="507" w:type="pct"/>
          </w:tcPr>
          <w:p w14:paraId="7219A6D0" w14:textId="77777777" w:rsidR="00480705" w:rsidRPr="00161721" w:rsidRDefault="36EF72FD" w:rsidP="0056498E">
            <w:pPr>
              <w:spacing w:line="276" w:lineRule="auto"/>
              <w:ind w:left="100" w:hanging="10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Project Site</w:t>
            </w:r>
          </w:p>
        </w:tc>
        <w:tc>
          <w:tcPr>
            <w:tcW w:w="1525" w:type="pct"/>
          </w:tcPr>
          <w:p w14:paraId="5D217A83" w14:textId="77777777" w:rsidR="00480705" w:rsidRPr="00161721" w:rsidRDefault="36EF72FD" w:rsidP="0056498E">
            <w:pPr>
              <w:tabs>
                <w:tab w:val="left" w:pos="1152"/>
              </w:tabs>
              <w:spacing w:line="276" w:lineRule="auto"/>
              <w:ind w:right="3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Operational and maintenance</w:t>
            </w:r>
          </w:p>
        </w:tc>
      </w:tr>
      <w:tr w:rsidR="00161721" w:rsidRPr="00161721" w14:paraId="09BE0128" w14:textId="77777777" w:rsidTr="00235FD1">
        <w:trPr>
          <w:trHeight w:val="788"/>
        </w:trPr>
        <w:tc>
          <w:tcPr>
            <w:cnfStyle w:val="001000000000" w:firstRow="0" w:lastRow="0" w:firstColumn="1" w:lastColumn="0" w:oddVBand="0" w:evenVBand="0" w:oddHBand="0" w:evenHBand="0" w:firstRowFirstColumn="0" w:firstRowLastColumn="0" w:lastRowFirstColumn="0" w:lastRowLastColumn="0"/>
            <w:tcW w:w="121" w:type="pct"/>
          </w:tcPr>
          <w:p w14:paraId="07C5B045" w14:textId="2E430CA1" w:rsidR="00F352C7" w:rsidRPr="00161721" w:rsidRDefault="00F352C7" w:rsidP="00F352C7">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2</w:t>
            </w:r>
          </w:p>
        </w:tc>
        <w:tc>
          <w:tcPr>
            <w:tcW w:w="820" w:type="pct"/>
          </w:tcPr>
          <w:p w14:paraId="46080495" w14:textId="7D7CDAD6" w:rsidR="00F352C7" w:rsidRPr="00161721" w:rsidRDefault="003A6EAC" w:rsidP="00F352C7">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33kV</w:t>
            </w:r>
            <w:r w:rsidR="00F352C7" w:rsidRPr="00161721">
              <w:rPr>
                <w:rFonts w:asciiTheme="minorHAnsi" w:hAnsiTheme="minorHAnsi" w:cstheme="minorHAnsi"/>
                <w:lang w:val="en-US"/>
              </w:rPr>
              <w:t xml:space="preserve"> and 11kV Metal Clad Switchgears</w:t>
            </w:r>
          </w:p>
        </w:tc>
        <w:tc>
          <w:tcPr>
            <w:tcW w:w="1449" w:type="pct"/>
          </w:tcPr>
          <w:p w14:paraId="3CA4A6D7" w14:textId="666DCADD" w:rsidR="00F352C7" w:rsidRPr="00161721" w:rsidRDefault="00F352C7" w:rsidP="00F352C7">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Installations, commissioning, Operation &amp; Maintenance</w:t>
            </w:r>
          </w:p>
        </w:tc>
        <w:tc>
          <w:tcPr>
            <w:tcW w:w="579" w:type="pct"/>
          </w:tcPr>
          <w:p w14:paraId="13A1505D" w14:textId="1D0C7F4B" w:rsidR="00F352C7" w:rsidRPr="00161721" w:rsidRDefault="00F352C7" w:rsidP="00F352C7">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w:t>
            </w:r>
          </w:p>
        </w:tc>
        <w:tc>
          <w:tcPr>
            <w:tcW w:w="507" w:type="pct"/>
          </w:tcPr>
          <w:p w14:paraId="2E94B37D" w14:textId="037C0F28" w:rsidR="00F352C7" w:rsidRPr="00161721" w:rsidRDefault="00F352C7" w:rsidP="00F352C7">
            <w:pPr>
              <w:spacing w:line="276" w:lineRule="auto"/>
              <w:ind w:left="100" w:hanging="10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Project Site</w:t>
            </w:r>
          </w:p>
        </w:tc>
        <w:tc>
          <w:tcPr>
            <w:tcW w:w="1525" w:type="pct"/>
          </w:tcPr>
          <w:p w14:paraId="19B682A0" w14:textId="495E19C4" w:rsidR="00F352C7" w:rsidRPr="00161721" w:rsidRDefault="00F352C7" w:rsidP="00F352C7">
            <w:pPr>
              <w:tabs>
                <w:tab w:val="left" w:pos="1152"/>
              </w:tabs>
              <w:spacing w:line="276" w:lineRule="auto"/>
              <w:ind w:right="3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Operational and maintenance</w:t>
            </w:r>
          </w:p>
        </w:tc>
      </w:tr>
      <w:tr w:rsidR="00161721" w:rsidRPr="00161721" w14:paraId="6D569E79" w14:textId="77777777" w:rsidTr="00235FD1">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121" w:type="pct"/>
          </w:tcPr>
          <w:p w14:paraId="61F579D6" w14:textId="6BB98BB9" w:rsidR="003E4BDB" w:rsidRPr="00161721" w:rsidRDefault="003E4BDB" w:rsidP="003E4BDB">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3</w:t>
            </w:r>
          </w:p>
        </w:tc>
        <w:tc>
          <w:tcPr>
            <w:tcW w:w="820" w:type="pct"/>
          </w:tcPr>
          <w:p w14:paraId="214FF830" w14:textId="22E31C0B" w:rsidR="003E4BDB" w:rsidRPr="00161721" w:rsidRDefault="003E4BDB" w:rsidP="003E4BDB">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Transformers Integral Maintenance</w:t>
            </w:r>
          </w:p>
        </w:tc>
        <w:tc>
          <w:tcPr>
            <w:tcW w:w="1449" w:type="pct"/>
          </w:tcPr>
          <w:p w14:paraId="13F0FD11" w14:textId="7DB7985A" w:rsidR="003E4BDB" w:rsidRPr="00161721" w:rsidRDefault="003E4BDB" w:rsidP="003E4BDB">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Transport of transformers and inspection upon arrival at the client Assembly, inspections upon completion of assembly Transformer oil Transformer life management incl. troubleshooting/maintenance/life extension and service works Commissioning and operation</w:t>
            </w:r>
          </w:p>
        </w:tc>
        <w:tc>
          <w:tcPr>
            <w:tcW w:w="579" w:type="pct"/>
          </w:tcPr>
          <w:p w14:paraId="1F292E6C" w14:textId="075CA40B" w:rsidR="003E4BDB" w:rsidRPr="00161721" w:rsidRDefault="003E4BDB" w:rsidP="003E4BDB">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w:t>
            </w:r>
          </w:p>
        </w:tc>
        <w:tc>
          <w:tcPr>
            <w:tcW w:w="507" w:type="pct"/>
          </w:tcPr>
          <w:p w14:paraId="09E6B663" w14:textId="080DEA7A" w:rsidR="003E4BDB" w:rsidRPr="00161721" w:rsidRDefault="003E4BDB" w:rsidP="003E4BDB">
            <w:pPr>
              <w:spacing w:line="276" w:lineRule="auto"/>
              <w:ind w:left="100" w:hanging="10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Project Site</w:t>
            </w:r>
          </w:p>
        </w:tc>
        <w:tc>
          <w:tcPr>
            <w:tcW w:w="1525" w:type="pct"/>
          </w:tcPr>
          <w:p w14:paraId="72EF9C93" w14:textId="18E911CE" w:rsidR="003E4BDB" w:rsidRPr="00161721" w:rsidRDefault="003E4BDB" w:rsidP="003E4BDB">
            <w:pPr>
              <w:tabs>
                <w:tab w:val="left" w:pos="1152"/>
              </w:tabs>
              <w:spacing w:line="276" w:lineRule="auto"/>
              <w:ind w:right="3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Capacity building to personnel working in operation and maintenance of power transformer</w:t>
            </w:r>
          </w:p>
        </w:tc>
      </w:tr>
      <w:tr w:rsidR="00161721" w:rsidRPr="00161721" w14:paraId="0EAA5F99" w14:textId="77777777" w:rsidTr="00235FD1">
        <w:trPr>
          <w:trHeight w:val="1423"/>
        </w:trPr>
        <w:tc>
          <w:tcPr>
            <w:cnfStyle w:val="001000000000" w:firstRow="0" w:lastRow="0" w:firstColumn="1" w:lastColumn="0" w:oddVBand="0" w:evenVBand="0" w:oddHBand="0" w:evenHBand="0" w:firstRowFirstColumn="0" w:firstRowLastColumn="0" w:lastRowFirstColumn="0" w:lastRowLastColumn="0"/>
            <w:tcW w:w="121" w:type="pct"/>
          </w:tcPr>
          <w:p w14:paraId="2801DE8B" w14:textId="4C7C7E6C" w:rsidR="003E4BDB" w:rsidRPr="00161721" w:rsidRDefault="003E4BDB" w:rsidP="003E4BDB">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4</w:t>
            </w:r>
          </w:p>
        </w:tc>
        <w:tc>
          <w:tcPr>
            <w:tcW w:w="820" w:type="pct"/>
          </w:tcPr>
          <w:p w14:paraId="6AC34858" w14:textId="3D29D867" w:rsidR="003E4BDB" w:rsidRPr="00161721" w:rsidRDefault="003E4BDB">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System protection and SCMS</w:t>
            </w:r>
          </w:p>
        </w:tc>
        <w:tc>
          <w:tcPr>
            <w:tcW w:w="1449" w:type="pct"/>
          </w:tcPr>
          <w:p w14:paraId="60BB4D9B" w14:textId="77777777" w:rsidR="003E4BDB" w:rsidRPr="00161721" w:rsidRDefault="003E4BDB" w:rsidP="003E4BDB">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Installation, configuration, programming and commissioning</w:t>
            </w:r>
          </w:p>
        </w:tc>
        <w:tc>
          <w:tcPr>
            <w:tcW w:w="579" w:type="pct"/>
          </w:tcPr>
          <w:p w14:paraId="0C9D13E5" w14:textId="33F8F478" w:rsidR="003E4BDB" w:rsidRPr="00161721" w:rsidRDefault="005D6E62" w:rsidP="003E4BDB">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w:t>
            </w:r>
          </w:p>
        </w:tc>
        <w:tc>
          <w:tcPr>
            <w:tcW w:w="507" w:type="pct"/>
          </w:tcPr>
          <w:p w14:paraId="0110F0D7" w14:textId="77777777" w:rsidR="003E4BDB" w:rsidRPr="00161721" w:rsidRDefault="003E4BDB" w:rsidP="003E4BDB">
            <w:pPr>
              <w:spacing w:line="276" w:lineRule="auto"/>
              <w:ind w:left="100" w:hanging="10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Project Site</w:t>
            </w:r>
          </w:p>
        </w:tc>
        <w:tc>
          <w:tcPr>
            <w:tcW w:w="1525" w:type="pct"/>
          </w:tcPr>
          <w:p w14:paraId="01F427E0" w14:textId="77777777" w:rsidR="003E4BDB" w:rsidRPr="00161721" w:rsidRDefault="003E4BDB" w:rsidP="003E4BDB">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Knowledge transfer to client personnel in relation to specific equipment to be supplied under the project</w:t>
            </w:r>
          </w:p>
        </w:tc>
      </w:tr>
      <w:tr w:rsidR="00161721" w:rsidRPr="00161721" w14:paraId="4FA47D63" w14:textId="77777777" w:rsidTr="00235FD1">
        <w:trPr>
          <w:cnfStyle w:val="000000100000" w:firstRow="0" w:lastRow="0" w:firstColumn="0" w:lastColumn="0" w:oddVBand="0" w:evenVBand="0" w:oddHBand="1" w:evenHBand="0" w:firstRowFirstColumn="0" w:firstRowLastColumn="0" w:lastRowFirstColumn="0" w:lastRowLastColumn="0"/>
          <w:trHeight w:val="164"/>
        </w:trPr>
        <w:tc>
          <w:tcPr>
            <w:cnfStyle w:val="001000000000" w:firstRow="0" w:lastRow="0" w:firstColumn="1" w:lastColumn="0" w:oddVBand="0" w:evenVBand="0" w:oddHBand="0" w:evenHBand="0" w:firstRowFirstColumn="0" w:firstRowLastColumn="0" w:lastRowFirstColumn="0" w:lastRowLastColumn="0"/>
            <w:tcW w:w="121" w:type="pct"/>
          </w:tcPr>
          <w:p w14:paraId="3922176E" w14:textId="095FB56C" w:rsidR="003E4BDB" w:rsidRPr="00161721" w:rsidRDefault="003E4BDB" w:rsidP="003E4BDB">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5</w:t>
            </w:r>
          </w:p>
        </w:tc>
        <w:tc>
          <w:tcPr>
            <w:tcW w:w="820" w:type="pct"/>
          </w:tcPr>
          <w:p w14:paraId="6BE9B3E8" w14:textId="37BFA715" w:rsidR="003E4BDB" w:rsidRPr="00161721" w:rsidRDefault="003E4BDB" w:rsidP="003E4BDB">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Telecom Equipment</w:t>
            </w:r>
          </w:p>
        </w:tc>
        <w:tc>
          <w:tcPr>
            <w:tcW w:w="1449" w:type="pct"/>
          </w:tcPr>
          <w:p w14:paraId="7FA7C4D0" w14:textId="2C5411DB" w:rsidR="003E4BDB" w:rsidRPr="00161721" w:rsidRDefault="003E4BDB" w:rsidP="003E4BDB">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Installation, configuration, programming and commissioning</w:t>
            </w:r>
          </w:p>
        </w:tc>
        <w:tc>
          <w:tcPr>
            <w:tcW w:w="579" w:type="pct"/>
          </w:tcPr>
          <w:p w14:paraId="62365160" w14:textId="5A250286" w:rsidR="003E4BDB" w:rsidRPr="00161721" w:rsidRDefault="005D6E62" w:rsidP="003E4BDB">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w:t>
            </w:r>
          </w:p>
        </w:tc>
        <w:tc>
          <w:tcPr>
            <w:tcW w:w="507" w:type="pct"/>
          </w:tcPr>
          <w:p w14:paraId="58DCCCC7" w14:textId="77777777" w:rsidR="003E4BDB" w:rsidRPr="00161721" w:rsidRDefault="003E4BDB" w:rsidP="003E4BDB">
            <w:pPr>
              <w:spacing w:line="276" w:lineRule="auto"/>
              <w:ind w:left="100" w:hanging="10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Project Site</w:t>
            </w:r>
          </w:p>
        </w:tc>
        <w:tc>
          <w:tcPr>
            <w:tcW w:w="1525" w:type="pct"/>
          </w:tcPr>
          <w:p w14:paraId="29A8E6A1" w14:textId="6BADEF49" w:rsidR="003E4BDB" w:rsidRPr="00161721" w:rsidRDefault="003E4BDB" w:rsidP="003E4BDB">
            <w:pPr>
              <w:spacing w:line="276" w:lineRule="auto"/>
              <w:ind w:left="4" w:hanging="4"/>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Knowledge transfer to client personnel in relation to specific equipment to be supplied under the project</w:t>
            </w:r>
          </w:p>
        </w:tc>
      </w:tr>
      <w:tr w:rsidR="00161721" w:rsidRPr="00161721" w14:paraId="7E3180E4" w14:textId="77777777" w:rsidTr="00235FD1">
        <w:trPr>
          <w:trHeight w:val="164"/>
        </w:trPr>
        <w:tc>
          <w:tcPr>
            <w:cnfStyle w:val="001000000000" w:firstRow="0" w:lastRow="0" w:firstColumn="1" w:lastColumn="0" w:oddVBand="0" w:evenVBand="0" w:oddHBand="0" w:evenHBand="0" w:firstRowFirstColumn="0" w:firstRowLastColumn="0" w:lastRowFirstColumn="0" w:lastRowLastColumn="0"/>
            <w:tcW w:w="121" w:type="pct"/>
          </w:tcPr>
          <w:p w14:paraId="746B2311" w14:textId="0075F011" w:rsidR="003E4BDB" w:rsidRPr="00161721" w:rsidRDefault="005D6E62" w:rsidP="003E4BDB">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6</w:t>
            </w:r>
          </w:p>
        </w:tc>
        <w:tc>
          <w:tcPr>
            <w:tcW w:w="820" w:type="pct"/>
          </w:tcPr>
          <w:p w14:paraId="4D2D36CA" w14:textId="351CE08C" w:rsidR="003E4BDB" w:rsidRPr="00161721" w:rsidRDefault="003E4BDB" w:rsidP="003E4BDB">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AC &amp; DC Auxiliary System &amp; ground system</w:t>
            </w:r>
          </w:p>
        </w:tc>
        <w:tc>
          <w:tcPr>
            <w:tcW w:w="1449" w:type="pct"/>
          </w:tcPr>
          <w:p w14:paraId="5A9BC7B6" w14:textId="69659EB5" w:rsidR="003E4BDB" w:rsidRPr="00161721" w:rsidRDefault="00551822" w:rsidP="003E4BDB">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Maintenance, Design</w:t>
            </w:r>
            <w:r w:rsidR="003E4BDB" w:rsidRPr="00161721">
              <w:rPr>
                <w:rFonts w:asciiTheme="minorHAnsi" w:hAnsiTheme="minorHAnsi" w:cstheme="minorHAnsi"/>
                <w:lang w:val="en-US"/>
              </w:rPr>
              <w:t>, Troubleshoot</w:t>
            </w:r>
          </w:p>
        </w:tc>
        <w:tc>
          <w:tcPr>
            <w:tcW w:w="579" w:type="pct"/>
          </w:tcPr>
          <w:p w14:paraId="25497346" w14:textId="77777777" w:rsidR="003E4BDB" w:rsidRPr="00161721" w:rsidRDefault="003E4BDB" w:rsidP="003E4BDB">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w:t>
            </w:r>
          </w:p>
        </w:tc>
        <w:tc>
          <w:tcPr>
            <w:tcW w:w="507" w:type="pct"/>
          </w:tcPr>
          <w:p w14:paraId="0DD81C53" w14:textId="77777777" w:rsidR="003E4BDB" w:rsidRPr="00161721" w:rsidRDefault="003E4BDB" w:rsidP="003E4BDB">
            <w:pPr>
              <w:spacing w:line="276" w:lineRule="auto"/>
              <w:ind w:left="100" w:hanging="10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Project Site</w:t>
            </w:r>
          </w:p>
        </w:tc>
        <w:tc>
          <w:tcPr>
            <w:tcW w:w="1525" w:type="pct"/>
          </w:tcPr>
          <w:p w14:paraId="36C3521A" w14:textId="77777777" w:rsidR="003E4BDB" w:rsidRPr="00161721" w:rsidRDefault="003E4BDB" w:rsidP="003E4BDB">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Knowledge transfer to client personnel in relation to specific equipment to be supplied under the project</w:t>
            </w:r>
          </w:p>
        </w:tc>
      </w:tr>
    </w:tbl>
    <w:p w14:paraId="4C2A95A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 </w:t>
      </w:r>
    </w:p>
    <w:p w14:paraId="22339B0F" w14:textId="2C6CEC82" w:rsidR="00480705" w:rsidRPr="00161721" w:rsidRDefault="003E4BDB" w:rsidP="0074216D">
      <w:pPr>
        <w:pStyle w:val="Titre4"/>
        <w:numPr>
          <w:ilvl w:val="2"/>
          <w:numId w:val="86"/>
        </w:numPr>
        <w:tabs>
          <w:tab w:val="left" w:pos="1701"/>
        </w:tabs>
        <w:spacing w:line="276" w:lineRule="auto"/>
        <w:rPr>
          <w:rFonts w:asciiTheme="minorHAnsi" w:hAnsiTheme="minorHAnsi" w:cstheme="minorHAnsi"/>
          <w:sz w:val="28"/>
          <w:lang w:val="en-US"/>
        </w:rPr>
      </w:pPr>
      <w:bookmarkStart w:id="833" w:name="_Toc248773717"/>
      <w:bookmarkStart w:id="834" w:name="_Toc248774224"/>
      <w:bookmarkStart w:id="835" w:name="_Toc248774956"/>
      <w:bookmarkStart w:id="836" w:name="_Toc249094463"/>
      <w:bookmarkStart w:id="837" w:name="_Toc254613035"/>
      <w:bookmarkStart w:id="838" w:name="_Toc86049728"/>
      <w:bookmarkStart w:id="839" w:name="_Toc255302128"/>
      <w:bookmarkStart w:id="840" w:name="_Toc255888066"/>
      <w:bookmarkStart w:id="841" w:name="_Toc256585017"/>
      <w:bookmarkStart w:id="842" w:name="_Toc256588412"/>
      <w:bookmarkStart w:id="843" w:name="_Toc256588548"/>
      <w:bookmarkStart w:id="844" w:name="_Toc256589780"/>
      <w:bookmarkStart w:id="845" w:name="_Toc257115369"/>
      <w:bookmarkStart w:id="846" w:name="_Toc257291403"/>
      <w:bookmarkStart w:id="847" w:name="_Toc257291640"/>
      <w:bookmarkStart w:id="848" w:name="_Ref264977709"/>
      <w:bookmarkStart w:id="849" w:name="_Toc265571879"/>
      <w:bookmarkStart w:id="850" w:name="_Toc284413847"/>
      <w:bookmarkStart w:id="851" w:name="_Toc291533285"/>
      <w:bookmarkStart w:id="852" w:name="_Toc291571880"/>
      <w:bookmarkStart w:id="853" w:name="_Toc291575382"/>
      <w:bookmarkStart w:id="854" w:name="_Toc291576151"/>
      <w:bookmarkStart w:id="855" w:name="_Toc291577496"/>
      <w:bookmarkStart w:id="856" w:name="_Toc291773702"/>
      <w:bookmarkStart w:id="857" w:name="_Toc297148600"/>
      <w:bookmarkStart w:id="858" w:name="_Toc297203388"/>
      <w:r w:rsidRPr="00161721">
        <w:rPr>
          <w:rFonts w:asciiTheme="minorHAnsi" w:hAnsiTheme="minorHAnsi" w:cstheme="minorHAnsi"/>
          <w:sz w:val="28"/>
          <w:lang w:val="en-US"/>
        </w:rPr>
        <w:t xml:space="preserve"> </w:t>
      </w:r>
      <w:bookmarkStart w:id="859" w:name="_Toc148030443"/>
      <w:r w:rsidR="4650971C" w:rsidRPr="00161721">
        <w:rPr>
          <w:rFonts w:asciiTheme="minorHAnsi" w:hAnsiTheme="minorHAnsi" w:cstheme="minorHAnsi"/>
          <w:sz w:val="28"/>
          <w:lang w:val="en-US"/>
        </w:rPr>
        <w:t>International training</w:t>
      </w:r>
      <w:bookmarkEnd w:id="859"/>
      <w:r w:rsidR="4650971C" w:rsidRPr="00161721">
        <w:rPr>
          <w:rFonts w:asciiTheme="minorHAnsi" w:hAnsiTheme="minorHAnsi" w:cstheme="minorHAnsi"/>
          <w:sz w:val="28"/>
          <w:lang w:val="en-US"/>
        </w:rPr>
        <w:t xml:space="preserve"> </w:t>
      </w:r>
    </w:p>
    <w:p w14:paraId="30D05CC0" w14:textId="77777777" w:rsidR="00480705" w:rsidRPr="00161721" w:rsidRDefault="00480705" w:rsidP="00A72019">
      <w:pPr>
        <w:pStyle w:val="text-format"/>
        <w:rPr>
          <w:lang w:val="en-US"/>
        </w:rPr>
      </w:pPr>
      <w:r w:rsidRPr="00161721">
        <w:rPr>
          <w:lang w:val="en-US"/>
        </w:rPr>
        <w:t>For overseas training, all expenses in the overseas training shall be borne by the contractor including airfares, accommodation, international and local transportation and allowances of $200.</w:t>
      </w:r>
    </w:p>
    <w:tbl>
      <w:tblPr>
        <w:tblStyle w:val="21"/>
        <w:tblW w:w="9535" w:type="dxa"/>
        <w:tblInd w:w="171" w:type="dxa"/>
        <w:tblLook w:val="04A0" w:firstRow="1" w:lastRow="0" w:firstColumn="1" w:lastColumn="0" w:noHBand="0" w:noVBand="1"/>
      </w:tblPr>
      <w:tblGrid>
        <w:gridCol w:w="318"/>
        <w:gridCol w:w="1828"/>
        <w:gridCol w:w="3065"/>
        <w:gridCol w:w="1282"/>
        <w:gridCol w:w="1404"/>
        <w:gridCol w:w="1638"/>
      </w:tblGrid>
      <w:tr w:rsidR="00161721" w:rsidRPr="00161721" w14:paraId="0967EB78" w14:textId="77777777" w:rsidTr="00F23A78">
        <w:trPr>
          <w:cnfStyle w:val="100000000000" w:firstRow="1" w:lastRow="0" w:firstColumn="0" w:lastColumn="0" w:oddVBand="0" w:evenVBand="0" w:oddHBand="0" w:evenHBand="0" w:firstRowFirstColumn="0" w:firstRowLastColumn="0" w:lastRowFirstColumn="0" w:lastRowLastColumn="0"/>
          <w:trHeight w:val="339"/>
          <w:tblHeader/>
        </w:trPr>
        <w:tc>
          <w:tcPr>
            <w:cnfStyle w:val="001000000000" w:firstRow="0" w:lastRow="0" w:firstColumn="1" w:lastColumn="0" w:oddVBand="0" w:evenVBand="0" w:oddHBand="0" w:evenHBand="0" w:firstRowFirstColumn="0" w:firstRowLastColumn="0" w:lastRowFirstColumn="0" w:lastRowLastColumn="0"/>
            <w:tcW w:w="172" w:type="pct"/>
          </w:tcPr>
          <w:p w14:paraId="4483047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w:t>
            </w:r>
          </w:p>
        </w:tc>
        <w:tc>
          <w:tcPr>
            <w:tcW w:w="999" w:type="pct"/>
          </w:tcPr>
          <w:p w14:paraId="714F5DD0"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Subject</w:t>
            </w:r>
          </w:p>
        </w:tc>
        <w:tc>
          <w:tcPr>
            <w:tcW w:w="1712" w:type="pct"/>
          </w:tcPr>
          <w:p w14:paraId="0CCED5D3"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Description</w:t>
            </w:r>
          </w:p>
        </w:tc>
        <w:tc>
          <w:tcPr>
            <w:tcW w:w="421" w:type="pct"/>
          </w:tcPr>
          <w:p w14:paraId="75EDAA6F"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Number of participants</w:t>
            </w:r>
          </w:p>
        </w:tc>
        <w:tc>
          <w:tcPr>
            <w:tcW w:w="772" w:type="pct"/>
          </w:tcPr>
          <w:p w14:paraId="39B059AA"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Training venue</w:t>
            </w:r>
          </w:p>
        </w:tc>
        <w:tc>
          <w:tcPr>
            <w:tcW w:w="923" w:type="pct"/>
          </w:tcPr>
          <w:p w14:paraId="3D6C939E" w14:textId="77777777" w:rsidR="00480705" w:rsidRPr="00161721" w:rsidRDefault="36EF72FD"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Objectives</w:t>
            </w:r>
          </w:p>
        </w:tc>
      </w:tr>
      <w:tr w:rsidR="00161721" w:rsidRPr="00161721" w14:paraId="2870A7F8" w14:textId="77777777" w:rsidTr="00F23A78">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172" w:type="pct"/>
          </w:tcPr>
          <w:p w14:paraId="72C1109D" w14:textId="77777777" w:rsidR="00480705" w:rsidRPr="00161721" w:rsidRDefault="36EF72FD" w:rsidP="0056498E">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1</w:t>
            </w:r>
          </w:p>
        </w:tc>
        <w:tc>
          <w:tcPr>
            <w:tcW w:w="999" w:type="pct"/>
          </w:tcPr>
          <w:p w14:paraId="73A755D0" w14:textId="1A0BD175" w:rsidR="00480705" w:rsidRPr="00161721" w:rsidRDefault="003E4BDB" w:rsidP="003A6EAC">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AIS</w:t>
            </w:r>
            <w:r w:rsidR="003A6EAC" w:rsidRPr="00161721">
              <w:rPr>
                <w:rFonts w:asciiTheme="minorHAnsi" w:hAnsiTheme="minorHAnsi" w:cstheme="minorHAnsi"/>
                <w:lang w:val="en-US"/>
              </w:rPr>
              <w:t xml:space="preserve"> an</w:t>
            </w:r>
            <w:r w:rsidR="00404D32" w:rsidRPr="00161721">
              <w:rPr>
                <w:rFonts w:asciiTheme="minorHAnsi" w:hAnsiTheme="minorHAnsi" w:cstheme="minorHAnsi"/>
                <w:lang w:val="en-US"/>
              </w:rPr>
              <w:t>d</w:t>
            </w:r>
            <w:r w:rsidRPr="00161721">
              <w:rPr>
                <w:rFonts w:asciiTheme="minorHAnsi" w:hAnsiTheme="minorHAnsi" w:cstheme="minorHAnsi"/>
                <w:lang w:val="en-US"/>
              </w:rPr>
              <w:t xml:space="preserve"> </w:t>
            </w:r>
            <w:r w:rsidR="00401954" w:rsidRPr="00161721">
              <w:rPr>
                <w:rFonts w:asciiTheme="minorHAnsi" w:hAnsiTheme="minorHAnsi" w:cstheme="minorHAnsi"/>
                <w:lang w:val="en-US"/>
              </w:rPr>
              <w:t xml:space="preserve">GIS </w:t>
            </w:r>
            <w:r w:rsidR="36EF72FD" w:rsidRPr="00161721">
              <w:rPr>
                <w:rFonts w:asciiTheme="minorHAnsi" w:hAnsiTheme="minorHAnsi" w:cstheme="minorHAnsi"/>
                <w:lang w:val="en-US"/>
              </w:rPr>
              <w:t>Switchgears</w:t>
            </w:r>
          </w:p>
        </w:tc>
        <w:tc>
          <w:tcPr>
            <w:tcW w:w="1712" w:type="pct"/>
          </w:tcPr>
          <w:p w14:paraId="7593F349" w14:textId="316719B8"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Design, Implementation and Commissioning of </w:t>
            </w:r>
            <w:r w:rsidR="000F6C5E" w:rsidRPr="00161721">
              <w:rPr>
                <w:rFonts w:asciiTheme="minorHAnsi" w:hAnsiTheme="minorHAnsi" w:cstheme="minorHAnsi"/>
                <w:lang w:val="en-US"/>
              </w:rPr>
              <w:t>HV/M</w:t>
            </w:r>
            <w:r w:rsidRPr="00161721">
              <w:rPr>
                <w:rFonts w:asciiTheme="minorHAnsi" w:hAnsiTheme="minorHAnsi" w:cstheme="minorHAnsi"/>
                <w:lang w:val="en-US"/>
              </w:rPr>
              <w:t>V Switchgear equipment</w:t>
            </w:r>
          </w:p>
          <w:p w14:paraId="47E938EC" w14:textId="77777777"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The course shall include the following:</w:t>
            </w:r>
          </w:p>
          <w:p w14:paraId="593983E2" w14:textId="2D10B94E"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Introduction to </w:t>
            </w:r>
            <w:r w:rsidR="000F6C5E" w:rsidRPr="00161721">
              <w:rPr>
                <w:rFonts w:asciiTheme="minorHAnsi" w:hAnsiTheme="minorHAnsi" w:cstheme="minorHAnsi"/>
                <w:lang w:val="en-US"/>
              </w:rPr>
              <w:t>HV/</w:t>
            </w:r>
            <w:r w:rsidRPr="00161721">
              <w:rPr>
                <w:rFonts w:asciiTheme="minorHAnsi" w:hAnsiTheme="minorHAnsi" w:cstheme="minorHAnsi"/>
                <w:lang w:val="en-US"/>
              </w:rPr>
              <w:t>MV substations</w:t>
            </w:r>
          </w:p>
          <w:p w14:paraId="0E856041" w14:textId="1E4B6BE9" w:rsidR="00480705" w:rsidRPr="00161721" w:rsidRDefault="000F6C5E"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HV/</w:t>
            </w:r>
            <w:r w:rsidR="36EF72FD" w:rsidRPr="00161721">
              <w:rPr>
                <w:rFonts w:asciiTheme="minorHAnsi" w:hAnsiTheme="minorHAnsi" w:cstheme="minorHAnsi"/>
                <w:lang w:val="en-US"/>
              </w:rPr>
              <w:t>MV substation configurations</w:t>
            </w:r>
          </w:p>
          <w:p w14:paraId="2DCA475A" w14:textId="1959CE2D" w:rsidR="00480705" w:rsidRPr="00161721" w:rsidRDefault="000F6C5E"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HV/</w:t>
            </w:r>
            <w:r w:rsidR="36EF72FD" w:rsidRPr="00161721">
              <w:rPr>
                <w:rFonts w:asciiTheme="minorHAnsi" w:hAnsiTheme="minorHAnsi" w:cstheme="minorHAnsi"/>
                <w:lang w:val="en-US"/>
              </w:rPr>
              <w:t>MV substation equipment</w:t>
            </w:r>
          </w:p>
          <w:p w14:paraId="442001D7" w14:textId="77777777"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Power transformers</w:t>
            </w:r>
          </w:p>
          <w:p w14:paraId="1AF36D26" w14:textId="77777777"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Circuit breakers</w:t>
            </w:r>
          </w:p>
          <w:p w14:paraId="07AF0EB2" w14:textId="77777777"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Disconnect switches</w:t>
            </w:r>
          </w:p>
          <w:p w14:paraId="61D36581" w14:textId="77777777"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Surge arresters, insulators, bushings, etc.</w:t>
            </w:r>
          </w:p>
          <w:p w14:paraId="05E9F177" w14:textId="77777777"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Instrument transformers</w:t>
            </w:r>
          </w:p>
          <w:p w14:paraId="7AE10F69" w14:textId="2F4FBE2E" w:rsidR="00480705" w:rsidRPr="00161721" w:rsidRDefault="000F6C5E"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HV/</w:t>
            </w:r>
            <w:r w:rsidR="36EF72FD" w:rsidRPr="00161721">
              <w:rPr>
                <w:rFonts w:asciiTheme="minorHAnsi" w:hAnsiTheme="minorHAnsi" w:cstheme="minorHAnsi"/>
                <w:lang w:val="en-US"/>
              </w:rPr>
              <w:t>MV substation design and considerations</w:t>
            </w:r>
          </w:p>
          <w:p w14:paraId="27191D4A" w14:textId="77777777"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Insulation coordination</w:t>
            </w:r>
          </w:p>
          <w:p w14:paraId="09857A53" w14:textId="5B52783E"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Lightning protection</w:t>
            </w:r>
          </w:p>
          <w:p w14:paraId="60B27ED8" w14:textId="05DBB88C" w:rsidR="00480705" w:rsidRPr="00161721" w:rsidRDefault="36EF72FD" w:rsidP="0074216D">
            <w:pPr>
              <w:pStyle w:val="Paragraphedeliste"/>
              <w:numPr>
                <w:ilvl w:val="1"/>
                <w:numId w:val="62"/>
              </w:numPr>
              <w:suppressAutoHyphens/>
              <w:spacing w:line="276" w:lineRule="auto"/>
              <w:ind w:left="656"/>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Grounding design considerations</w:t>
            </w:r>
          </w:p>
          <w:p w14:paraId="3AB90341"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Substation auxiliary supplies (AC and DC)</w:t>
            </w:r>
          </w:p>
          <w:p w14:paraId="66BEA5D5"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Cabling</w:t>
            </w:r>
          </w:p>
        </w:tc>
        <w:tc>
          <w:tcPr>
            <w:tcW w:w="421" w:type="pct"/>
          </w:tcPr>
          <w:p w14:paraId="3AECD8B0" w14:textId="77777777" w:rsidR="00480705" w:rsidRPr="00161721" w:rsidRDefault="36EF72FD" w:rsidP="0056498E">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 participants / duration 1 week</w:t>
            </w:r>
          </w:p>
        </w:tc>
        <w:tc>
          <w:tcPr>
            <w:tcW w:w="772" w:type="pct"/>
          </w:tcPr>
          <w:p w14:paraId="2B419887" w14:textId="77777777"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Manufacture’s premises</w:t>
            </w:r>
          </w:p>
        </w:tc>
        <w:tc>
          <w:tcPr>
            <w:tcW w:w="923" w:type="pct"/>
          </w:tcPr>
          <w:p w14:paraId="0E853C8D" w14:textId="77777777" w:rsidR="00480705" w:rsidRPr="00161721" w:rsidRDefault="36EF72FD" w:rsidP="0056498E">
            <w:pPr>
              <w:tabs>
                <w:tab w:val="left" w:pos="1152"/>
              </w:tabs>
              <w:spacing w:line="276" w:lineRule="auto"/>
              <w:ind w:right="3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Capacity building to personnel working in operation and maintenance of power transformer</w:t>
            </w:r>
          </w:p>
        </w:tc>
      </w:tr>
      <w:tr w:rsidR="00161721" w:rsidRPr="00161721" w14:paraId="71600F7E" w14:textId="77777777" w:rsidTr="00F23A78">
        <w:trPr>
          <w:trHeight w:val="1423"/>
        </w:trPr>
        <w:tc>
          <w:tcPr>
            <w:cnfStyle w:val="001000000000" w:firstRow="0" w:lastRow="0" w:firstColumn="1" w:lastColumn="0" w:oddVBand="0" w:evenVBand="0" w:oddHBand="0" w:evenHBand="0" w:firstRowFirstColumn="0" w:firstRowLastColumn="0" w:lastRowFirstColumn="0" w:lastRowLastColumn="0"/>
            <w:tcW w:w="172" w:type="pct"/>
          </w:tcPr>
          <w:p w14:paraId="04E89829" w14:textId="77777777" w:rsidR="00480705" w:rsidRPr="00161721" w:rsidRDefault="36EF72FD" w:rsidP="0056498E">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2</w:t>
            </w:r>
          </w:p>
        </w:tc>
        <w:tc>
          <w:tcPr>
            <w:tcW w:w="999" w:type="pct"/>
          </w:tcPr>
          <w:p w14:paraId="6A21FFCF" w14:textId="77777777" w:rsidR="00480705" w:rsidRPr="00161721" w:rsidRDefault="36EF72FD" w:rsidP="0056498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System protection and Control</w:t>
            </w:r>
          </w:p>
        </w:tc>
        <w:tc>
          <w:tcPr>
            <w:tcW w:w="1712" w:type="pct"/>
          </w:tcPr>
          <w:p w14:paraId="355F9AC4" w14:textId="77777777" w:rsidR="00480705" w:rsidRPr="00161721" w:rsidRDefault="36EF72FD" w:rsidP="0056498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The course shall cover:</w:t>
            </w:r>
          </w:p>
          <w:p w14:paraId="2FC120A1"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Power system fundamentals</w:t>
            </w:r>
          </w:p>
          <w:p w14:paraId="1F0D88A6" w14:textId="6666CBEE"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Short circuit theory, terminology and calculation for </w:t>
            </w:r>
            <w:r w:rsidR="000F6C5E" w:rsidRPr="00161721">
              <w:rPr>
                <w:rFonts w:asciiTheme="minorHAnsi" w:hAnsiTheme="minorHAnsi" w:cstheme="minorHAnsi"/>
                <w:lang w:val="en-US"/>
              </w:rPr>
              <w:t>HV/</w:t>
            </w:r>
            <w:r w:rsidRPr="00161721">
              <w:rPr>
                <w:rFonts w:asciiTheme="minorHAnsi" w:hAnsiTheme="minorHAnsi" w:cstheme="minorHAnsi"/>
                <w:lang w:val="en-US"/>
              </w:rPr>
              <w:t>MV systems</w:t>
            </w:r>
          </w:p>
          <w:p w14:paraId="653FF8B5" w14:textId="13186D79"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Design of protective systems for </w:t>
            </w:r>
            <w:r w:rsidR="000F6C5E" w:rsidRPr="00161721">
              <w:rPr>
                <w:rFonts w:asciiTheme="minorHAnsi" w:hAnsiTheme="minorHAnsi" w:cstheme="minorHAnsi"/>
                <w:lang w:val="en-US"/>
              </w:rPr>
              <w:t>HV/</w:t>
            </w:r>
            <w:r w:rsidRPr="00161721">
              <w:rPr>
                <w:rFonts w:asciiTheme="minorHAnsi" w:hAnsiTheme="minorHAnsi" w:cstheme="minorHAnsi"/>
                <w:lang w:val="en-US"/>
              </w:rPr>
              <w:t>MV networks</w:t>
            </w:r>
          </w:p>
          <w:p w14:paraId="62351EA1"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Protection relays selection and coordination </w:t>
            </w:r>
          </w:p>
          <w:p w14:paraId="2AE4EF64"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Application of protection system for cable and OHL lines</w:t>
            </w:r>
          </w:p>
          <w:p w14:paraId="2BC08E32"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Application of protection systems to power transformers</w:t>
            </w:r>
          </w:p>
          <w:p w14:paraId="151BD6DA" w14:textId="6DF7CA7A"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Design of advanced control system for </w:t>
            </w:r>
            <w:r w:rsidR="000F6C5E" w:rsidRPr="00161721">
              <w:rPr>
                <w:rFonts w:asciiTheme="minorHAnsi" w:hAnsiTheme="minorHAnsi" w:cstheme="minorHAnsi"/>
                <w:lang w:val="en-US"/>
              </w:rPr>
              <w:t>HV/</w:t>
            </w:r>
            <w:r w:rsidRPr="00161721">
              <w:rPr>
                <w:rFonts w:asciiTheme="minorHAnsi" w:hAnsiTheme="minorHAnsi" w:cstheme="minorHAnsi"/>
                <w:lang w:val="en-US"/>
              </w:rPr>
              <w:t>MV systems</w:t>
            </w:r>
          </w:p>
        </w:tc>
        <w:tc>
          <w:tcPr>
            <w:tcW w:w="421" w:type="pct"/>
          </w:tcPr>
          <w:p w14:paraId="680E35FF" w14:textId="77777777" w:rsidR="00480705" w:rsidRPr="00161721" w:rsidRDefault="36EF72FD" w:rsidP="0056498E">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 participants / duration 1 week</w:t>
            </w:r>
          </w:p>
        </w:tc>
        <w:tc>
          <w:tcPr>
            <w:tcW w:w="772" w:type="pct"/>
          </w:tcPr>
          <w:p w14:paraId="043A5873" w14:textId="77777777" w:rsidR="00480705" w:rsidRPr="00161721" w:rsidRDefault="36EF72FD" w:rsidP="0056498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Manufacture’s premises</w:t>
            </w:r>
          </w:p>
        </w:tc>
        <w:tc>
          <w:tcPr>
            <w:tcW w:w="923" w:type="pct"/>
          </w:tcPr>
          <w:p w14:paraId="4D5FDAF7" w14:textId="77777777" w:rsidR="00480705" w:rsidRPr="00161721" w:rsidRDefault="36EF72FD" w:rsidP="0056498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Capacity building to personnel working in operation and maintenance of power transformer</w:t>
            </w:r>
          </w:p>
        </w:tc>
      </w:tr>
      <w:tr w:rsidR="00161721" w:rsidRPr="00161721" w14:paraId="10F6EF90" w14:textId="77777777" w:rsidTr="00F23A78">
        <w:trPr>
          <w:cnfStyle w:val="000000100000" w:firstRow="0" w:lastRow="0" w:firstColumn="0" w:lastColumn="0" w:oddVBand="0" w:evenVBand="0" w:oddHBand="1" w:evenHBand="0" w:firstRowFirstColumn="0" w:firstRowLastColumn="0" w:lastRowFirstColumn="0" w:lastRowLastColumn="0"/>
          <w:trHeight w:val="1423"/>
        </w:trPr>
        <w:tc>
          <w:tcPr>
            <w:cnfStyle w:val="001000000000" w:firstRow="0" w:lastRow="0" w:firstColumn="1" w:lastColumn="0" w:oddVBand="0" w:evenVBand="0" w:oddHBand="0" w:evenHBand="0" w:firstRowFirstColumn="0" w:firstRowLastColumn="0" w:lastRowFirstColumn="0" w:lastRowLastColumn="0"/>
            <w:tcW w:w="172" w:type="pct"/>
          </w:tcPr>
          <w:p w14:paraId="0D3F45D8" w14:textId="77777777" w:rsidR="00480705" w:rsidRPr="00161721" w:rsidRDefault="36EF72FD" w:rsidP="0056498E">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3</w:t>
            </w:r>
          </w:p>
        </w:tc>
        <w:tc>
          <w:tcPr>
            <w:tcW w:w="999" w:type="pct"/>
          </w:tcPr>
          <w:p w14:paraId="4F6726B1" w14:textId="2F065974" w:rsidR="00480705" w:rsidRPr="00161721" w:rsidRDefault="003E4BDB">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SCMS and </w:t>
            </w:r>
            <w:r w:rsidR="00466AD2" w:rsidRPr="00161721">
              <w:rPr>
                <w:rFonts w:asciiTheme="minorHAnsi" w:hAnsiTheme="minorHAnsi" w:cstheme="minorHAnsi"/>
                <w:lang w:val="en-US"/>
              </w:rPr>
              <w:t>Telecommunication</w:t>
            </w:r>
          </w:p>
        </w:tc>
        <w:tc>
          <w:tcPr>
            <w:tcW w:w="1712" w:type="pct"/>
          </w:tcPr>
          <w:p w14:paraId="4344291F" w14:textId="77777777"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The course shall cover:</w:t>
            </w:r>
          </w:p>
          <w:p w14:paraId="28EA556B"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Substation telecommunications and automation fundamentals</w:t>
            </w:r>
          </w:p>
          <w:p w14:paraId="40DBA477"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Telecommunication protocols, standards and architecture</w:t>
            </w:r>
          </w:p>
          <w:p w14:paraId="454144B8"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Telecommunication technologies</w:t>
            </w:r>
          </w:p>
          <w:p w14:paraId="73F6185D"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SCADA systems architecture, operation, maintenance and reporting</w:t>
            </w:r>
          </w:p>
          <w:p w14:paraId="4311999A"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Cybersecurity</w:t>
            </w:r>
          </w:p>
          <w:p w14:paraId="153E7F7E" w14:textId="77777777" w:rsidR="00480705" w:rsidRPr="00161721" w:rsidRDefault="36EF72FD" w:rsidP="0074216D">
            <w:pPr>
              <w:pStyle w:val="Paragraphedeliste"/>
              <w:numPr>
                <w:ilvl w:val="0"/>
                <w:numId w:val="62"/>
              </w:numPr>
              <w:suppressAutoHyphens/>
              <w:spacing w:line="276" w:lineRule="auto"/>
              <w:ind w:left="231" w:hanging="155"/>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Protection of substation telecommunication equipment</w:t>
            </w:r>
          </w:p>
        </w:tc>
        <w:tc>
          <w:tcPr>
            <w:tcW w:w="421" w:type="pct"/>
          </w:tcPr>
          <w:p w14:paraId="19ADB062" w14:textId="77777777" w:rsidR="00480705" w:rsidRPr="00161721" w:rsidRDefault="36EF72FD" w:rsidP="0056498E">
            <w:pPr>
              <w:spacing w:line="276" w:lineRule="auto"/>
              <w:ind w:left="100" w:hanging="10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 participants / duration 1 week</w:t>
            </w:r>
          </w:p>
        </w:tc>
        <w:tc>
          <w:tcPr>
            <w:tcW w:w="772" w:type="pct"/>
          </w:tcPr>
          <w:p w14:paraId="37546E80" w14:textId="77777777"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Manufacture’s premises</w:t>
            </w:r>
          </w:p>
        </w:tc>
        <w:tc>
          <w:tcPr>
            <w:tcW w:w="923" w:type="pct"/>
          </w:tcPr>
          <w:p w14:paraId="3D20089B" w14:textId="30C87635" w:rsidR="00480705" w:rsidRPr="00161721" w:rsidRDefault="36EF72FD" w:rsidP="0056498E">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Capacity building to personnel working </w:t>
            </w:r>
            <w:r w:rsidR="00401954" w:rsidRPr="00161721">
              <w:rPr>
                <w:rFonts w:asciiTheme="minorHAnsi" w:hAnsiTheme="minorHAnsi" w:cstheme="minorHAnsi"/>
                <w:lang w:val="en-US"/>
              </w:rPr>
              <w:t>on SCADA system</w:t>
            </w:r>
          </w:p>
        </w:tc>
      </w:tr>
      <w:tr w:rsidR="00161721" w:rsidRPr="00161721" w14:paraId="79650CD5" w14:textId="77777777" w:rsidTr="00F23A78">
        <w:trPr>
          <w:trHeight w:val="164"/>
        </w:trPr>
        <w:tc>
          <w:tcPr>
            <w:cnfStyle w:val="001000000000" w:firstRow="0" w:lastRow="0" w:firstColumn="1" w:lastColumn="0" w:oddVBand="0" w:evenVBand="0" w:oddHBand="0" w:evenHBand="0" w:firstRowFirstColumn="0" w:firstRowLastColumn="0" w:lastRowFirstColumn="0" w:lastRowLastColumn="0"/>
            <w:tcW w:w="172" w:type="pct"/>
          </w:tcPr>
          <w:p w14:paraId="6C512533" w14:textId="2187369C" w:rsidR="00480705" w:rsidRPr="00161721" w:rsidRDefault="005D6E62" w:rsidP="0056498E">
            <w:pPr>
              <w:spacing w:line="276" w:lineRule="auto"/>
              <w:ind w:left="100" w:hanging="100"/>
              <w:rPr>
                <w:rFonts w:asciiTheme="minorHAnsi" w:hAnsiTheme="minorHAnsi" w:cstheme="minorHAnsi"/>
                <w:lang w:val="en-US"/>
              </w:rPr>
            </w:pPr>
            <w:r w:rsidRPr="00161721">
              <w:rPr>
                <w:rFonts w:asciiTheme="minorHAnsi" w:hAnsiTheme="minorHAnsi" w:cstheme="minorHAnsi"/>
                <w:lang w:val="en-US"/>
              </w:rPr>
              <w:t>4</w:t>
            </w:r>
          </w:p>
        </w:tc>
        <w:tc>
          <w:tcPr>
            <w:tcW w:w="999" w:type="pct"/>
          </w:tcPr>
          <w:p w14:paraId="000D1715" w14:textId="77777777" w:rsidR="00480705" w:rsidRPr="00161721" w:rsidRDefault="36EF72FD"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Power Transformer Lifecycle Management</w:t>
            </w:r>
          </w:p>
        </w:tc>
        <w:tc>
          <w:tcPr>
            <w:tcW w:w="1712" w:type="pct"/>
          </w:tcPr>
          <w:p w14:paraId="113B365B" w14:textId="77777777" w:rsidR="00480705" w:rsidRPr="00161721" w:rsidRDefault="36EF72FD" w:rsidP="0056498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Diagnostic possibilities:</w:t>
            </w:r>
          </w:p>
          <w:p w14:paraId="27A0FD9B"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Oil analysis</w:t>
            </w:r>
          </w:p>
          <w:p w14:paraId="662DDB72"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Standard electrical measurements</w:t>
            </w:r>
          </w:p>
          <w:p w14:paraId="08489EA0"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In-depth electrical measurements</w:t>
            </w:r>
          </w:p>
          <w:p w14:paraId="64FA1D6A"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Determining humidity in the winding insulation</w:t>
            </w:r>
          </w:p>
          <w:p w14:paraId="6A475BAC"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On-site MV-testing</w:t>
            </w:r>
          </w:p>
          <w:p w14:paraId="4E94D277" w14:textId="77777777" w:rsidR="00480705" w:rsidRPr="00161721" w:rsidRDefault="36EF72FD" w:rsidP="0056498E">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Local maintenance processes:</w:t>
            </w:r>
          </w:p>
          <w:p w14:paraId="3E5AF82C"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Oil circulation vacuum process</w:t>
            </w:r>
          </w:p>
          <w:p w14:paraId="42EF7AC3"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Stationary drying process</w:t>
            </w:r>
          </w:p>
          <w:p w14:paraId="78456F51"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Oil regeneration</w:t>
            </w:r>
          </w:p>
          <w:p w14:paraId="1ACC6685"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Online monitoring</w:t>
            </w:r>
          </w:p>
          <w:p w14:paraId="2E85CBF7"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Modernization possibilities</w:t>
            </w:r>
          </w:p>
          <w:p w14:paraId="5DEE9FCA" w14:textId="77777777" w:rsidR="00480705" w:rsidRPr="00161721" w:rsidRDefault="36EF72FD" w:rsidP="0074216D">
            <w:pPr>
              <w:pStyle w:val="Paragraphedeliste"/>
              <w:numPr>
                <w:ilvl w:val="0"/>
                <w:numId w:val="62"/>
              </w:numPr>
              <w:suppressAutoHyphens/>
              <w:spacing w:line="276" w:lineRule="auto"/>
              <w:ind w:left="231" w:hanging="155"/>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Performance boosting</w:t>
            </w:r>
          </w:p>
        </w:tc>
        <w:tc>
          <w:tcPr>
            <w:tcW w:w="421" w:type="pct"/>
          </w:tcPr>
          <w:p w14:paraId="2674F927" w14:textId="77777777" w:rsidR="00480705" w:rsidRPr="00161721" w:rsidRDefault="36EF72FD" w:rsidP="0056498E">
            <w:pPr>
              <w:spacing w:line="276" w:lineRule="auto"/>
              <w:ind w:left="100" w:hanging="10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 participants / duration 1 week</w:t>
            </w:r>
          </w:p>
        </w:tc>
        <w:tc>
          <w:tcPr>
            <w:tcW w:w="772" w:type="pct"/>
          </w:tcPr>
          <w:p w14:paraId="70870ECD" w14:textId="77777777" w:rsidR="00480705" w:rsidRPr="00161721" w:rsidRDefault="36EF72FD"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Manufacture’s premises</w:t>
            </w:r>
          </w:p>
        </w:tc>
        <w:tc>
          <w:tcPr>
            <w:tcW w:w="923" w:type="pct"/>
          </w:tcPr>
          <w:p w14:paraId="084FD32D" w14:textId="77777777" w:rsidR="00480705" w:rsidRPr="00161721" w:rsidRDefault="36EF72FD" w:rsidP="0056498E">
            <w:pPr>
              <w:spacing w:line="276" w:lineRule="auto"/>
              <w:ind w:left="4" w:hanging="4"/>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Capacity building to personnel working in operation and maintenance of power transformer</w:t>
            </w:r>
          </w:p>
        </w:tc>
      </w:tr>
    </w:tbl>
    <w:p w14:paraId="01F3A331" w14:textId="784BCDE0" w:rsidR="00BD72A1" w:rsidRPr="00161721" w:rsidRDefault="00BD72A1" w:rsidP="00A72019">
      <w:pPr>
        <w:pStyle w:val="text-format"/>
        <w:rPr>
          <w:lang w:val="en-US"/>
        </w:rPr>
      </w:pPr>
    </w:p>
    <w:p w14:paraId="0F260988" w14:textId="77777777" w:rsidR="00BD72A1" w:rsidRPr="00161721" w:rsidRDefault="00BD72A1" w:rsidP="0056498E">
      <w:pPr>
        <w:spacing w:line="276" w:lineRule="auto"/>
        <w:rPr>
          <w:rFonts w:asciiTheme="minorHAnsi" w:hAnsiTheme="minorHAnsi" w:cstheme="minorHAnsi"/>
          <w:shd w:val="clear" w:color="auto" w:fill="FFFFFF"/>
          <w:lang w:val="en-US"/>
        </w:rPr>
      </w:pPr>
      <w:r w:rsidRPr="00161721">
        <w:rPr>
          <w:rFonts w:asciiTheme="minorHAnsi" w:hAnsiTheme="minorHAnsi" w:cstheme="minorHAnsi"/>
          <w:lang w:val="en-US"/>
        </w:rPr>
        <w:br w:type="page"/>
      </w:r>
    </w:p>
    <w:p w14:paraId="7AC82F04" w14:textId="46101C1D" w:rsidR="00480705" w:rsidRPr="00161721" w:rsidRDefault="00BD72A1" w:rsidP="007A6C2E">
      <w:pPr>
        <w:pStyle w:val="Titre3"/>
      </w:pPr>
      <w:bookmarkStart w:id="860" w:name="_Toc76117148"/>
      <w:bookmarkStart w:id="861" w:name="_Toc76135929"/>
      <w:bookmarkStart w:id="862" w:name="_Toc76399189"/>
      <w:bookmarkStart w:id="863" w:name="_Toc76399642"/>
      <w:bookmarkStart w:id="864" w:name="_Toc148030444"/>
      <w:r w:rsidRPr="00161721">
        <w:t>General Technical Requirements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161721">
        <w:t xml:space="preserve"> for the Substation</w:t>
      </w:r>
      <w:bookmarkEnd w:id="860"/>
      <w:bookmarkEnd w:id="861"/>
      <w:bookmarkEnd w:id="862"/>
      <w:bookmarkEnd w:id="863"/>
      <w:r w:rsidR="00430C17" w:rsidRPr="00161721">
        <w:t>s</w:t>
      </w:r>
      <w:bookmarkEnd w:id="864"/>
    </w:p>
    <w:p w14:paraId="3747CAB9" w14:textId="4E93BEFB"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865" w:name="_Toc86049729"/>
      <w:bookmarkStart w:id="866" w:name="_Toc242863486"/>
      <w:bookmarkStart w:id="867" w:name="_Toc248773718"/>
      <w:bookmarkStart w:id="868" w:name="_Toc248774225"/>
      <w:bookmarkStart w:id="869" w:name="_Toc248774957"/>
      <w:bookmarkStart w:id="870" w:name="_Toc249094464"/>
      <w:bookmarkStart w:id="871" w:name="_Toc254613036"/>
      <w:bookmarkStart w:id="872" w:name="_Toc255302129"/>
      <w:bookmarkStart w:id="873" w:name="_Toc255888067"/>
      <w:bookmarkStart w:id="874" w:name="_Toc256585018"/>
      <w:bookmarkStart w:id="875" w:name="_Toc256588413"/>
      <w:bookmarkStart w:id="876" w:name="_Toc256588549"/>
      <w:bookmarkStart w:id="877" w:name="_Toc256589781"/>
      <w:bookmarkStart w:id="878" w:name="_Toc257115370"/>
      <w:bookmarkStart w:id="879" w:name="_Toc257291404"/>
      <w:bookmarkStart w:id="880" w:name="_Toc257291641"/>
      <w:bookmarkStart w:id="881" w:name="_Toc267311476"/>
      <w:bookmarkStart w:id="882" w:name="_Toc76117149"/>
      <w:bookmarkStart w:id="883" w:name="_Toc76135930"/>
      <w:bookmarkStart w:id="884" w:name="_Toc76399190"/>
      <w:bookmarkStart w:id="885" w:name="_Toc337549000"/>
      <w:bookmarkStart w:id="886" w:name="_Toc337638044"/>
      <w:bookmarkStart w:id="887" w:name="_Toc337701156"/>
      <w:bookmarkStart w:id="888" w:name="_Toc338225523"/>
      <w:bookmarkStart w:id="889" w:name="_Toc338736933"/>
      <w:bookmarkStart w:id="890" w:name="_Toc338751559"/>
      <w:bookmarkStart w:id="891" w:name="_Toc291773703"/>
      <w:r w:rsidRPr="00161721">
        <w:rPr>
          <w:rFonts w:asciiTheme="minorHAnsi" w:hAnsiTheme="minorHAnsi" w:cstheme="minorHAnsi"/>
          <w:sz w:val="28"/>
          <w:lang w:val="en-US"/>
        </w:rPr>
        <w:tab/>
      </w:r>
      <w:bookmarkStart w:id="892" w:name="_Toc148030445"/>
      <w:r w:rsidR="00480705" w:rsidRPr="00161721">
        <w:rPr>
          <w:rFonts w:asciiTheme="minorHAnsi" w:hAnsiTheme="minorHAnsi" w:cstheme="minorHAnsi"/>
          <w:sz w:val="28"/>
          <w:lang w:val="en-US"/>
        </w:rPr>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92"/>
    </w:p>
    <w:p w14:paraId="5838F33F" w14:textId="77777777" w:rsidR="00480705" w:rsidRPr="00161721" w:rsidRDefault="00480705" w:rsidP="00A72019">
      <w:pPr>
        <w:pStyle w:val="text-format"/>
        <w:rPr>
          <w:lang w:val="en-US"/>
        </w:rPr>
      </w:pPr>
      <w:r w:rsidRPr="00161721">
        <w:rPr>
          <w:lang w:val="en-US"/>
        </w:rPr>
        <w:t>The electro-mechanical devices and equipment of this project shall be in compliance with the requirements and conditions of the specification. IEC-Recommendations/Publications standard has priority. The equipment shall be manufactured not more than one year prior to its delivery to the respective final destination.</w:t>
      </w:r>
    </w:p>
    <w:p w14:paraId="1BD8A223" w14:textId="77777777" w:rsidR="00480705" w:rsidRPr="00161721" w:rsidRDefault="00480705" w:rsidP="00A72019">
      <w:pPr>
        <w:pStyle w:val="text-format"/>
        <w:rPr>
          <w:lang w:val="en-US"/>
        </w:rPr>
      </w:pPr>
      <w:r w:rsidRPr="00161721">
        <w:rPr>
          <w:lang w:val="en-US"/>
        </w:rPr>
        <w:t>The offer shall reflect the major requirements like largest possible uniformity of all major components, easy replacement and repair, highest degree of maintenance free equipment, service safety and availability.</w:t>
      </w:r>
    </w:p>
    <w:p w14:paraId="60D0E1EB" w14:textId="33DB4837" w:rsidR="00480705" w:rsidRPr="00161721" w:rsidRDefault="00480705" w:rsidP="00A72019">
      <w:pPr>
        <w:pStyle w:val="text-format"/>
        <w:rPr>
          <w:lang w:val="en-US"/>
        </w:rPr>
      </w:pPr>
      <w:r w:rsidRPr="00161721">
        <w:rPr>
          <w:lang w:val="en-US"/>
        </w:rPr>
        <w:t xml:space="preserve">The equipment and devices shall be factory-assembled and tested at the manufacturers’ works. All equipment, accessory, measuring devices and materials which </w:t>
      </w:r>
      <w:r w:rsidR="00466AD2" w:rsidRPr="00161721">
        <w:rPr>
          <w:lang w:val="en-US"/>
        </w:rPr>
        <w:t>must</w:t>
      </w:r>
      <w:r w:rsidRPr="00161721">
        <w:rPr>
          <w:lang w:val="en-US"/>
        </w:rPr>
        <w:t xml:space="preserve"> be supplied must be new, not previously used and </w:t>
      </w:r>
      <w:r w:rsidR="00466AD2" w:rsidRPr="00161721">
        <w:rPr>
          <w:lang w:val="en-US"/>
        </w:rPr>
        <w:t>must</w:t>
      </w:r>
      <w:r w:rsidRPr="00161721">
        <w:rPr>
          <w:lang w:val="en-US"/>
        </w:rPr>
        <w:t xml:space="preserve"> be of the standard design of the Manufacturer. They shall be developed with respect to the latest requirements of the applicable standards and </w:t>
      </w:r>
      <w:r w:rsidR="00466AD2" w:rsidRPr="00161721">
        <w:rPr>
          <w:lang w:val="en-US"/>
        </w:rPr>
        <w:t>must</w:t>
      </w:r>
      <w:r w:rsidRPr="00161721">
        <w:rPr>
          <w:lang w:val="en-US"/>
        </w:rPr>
        <w:t xml:space="preserve"> be manufactured based on the use of the latest technologies.</w:t>
      </w:r>
    </w:p>
    <w:p w14:paraId="4877DFF8" w14:textId="02643CA7" w:rsidR="00480705" w:rsidRPr="00161721" w:rsidRDefault="00480705" w:rsidP="00A72019">
      <w:pPr>
        <w:pStyle w:val="text-format"/>
        <w:rPr>
          <w:lang w:val="en-US"/>
        </w:rPr>
      </w:pPr>
      <w:r w:rsidRPr="00161721">
        <w:rPr>
          <w:lang w:val="en-US"/>
        </w:rPr>
        <w:t xml:space="preserve">Unless otherwise specified, current and voltage values and ratings shall include a 10 % safety margin. The supplier </w:t>
      </w:r>
      <w:r w:rsidR="00466AD2" w:rsidRPr="00161721">
        <w:rPr>
          <w:lang w:val="en-US"/>
        </w:rPr>
        <w:t>must</w:t>
      </w:r>
      <w:r w:rsidRPr="00161721">
        <w:rPr>
          <w:lang w:val="en-US"/>
        </w:rPr>
        <w:t xml:space="preserve"> submit all related data and documents like short-circuit calculations, reduction factors and maximum admissible service data, weather data, like maximum admissible temperature and relative air humidity, and other relevant factors.</w:t>
      </w:r>
    </w:p>
    <w:p w14:paraId="39D800A4" w14:textId="132FEFDB" w:rsidR="00480705" w:rsidRPr="00161721" w:rsidRDefault="00480705" w:rsidP="00A72019">
      <w:pPr>
        <w:pStyle w:val="text-format"/>
        <w:rPr>
          <w:lang w:val="en-US"/>
        </w:rPr>
      </w:pPr>
      <w:r w:rsidRPr="00161721">
        <w:rPr>
          <w:lang w:val="en-US"/>
        </w:rPr>
        <w:t xml:space="preserve">In addition to the risks and liabilities in accordance to </w:t>
      </w:r>
      <w:r w:rsidR="00CD2AD3" w:rsidRPr="00161721">
        <w:rPr>
          <w:lang w:val="en-US"/>
        </w:rPr>
        <w:t>CIP</w:t>
      </w:r>
      <w:r w:rsidRPr="00161721">
        <w:rPr>
          <w:lang w:val="en-US"/>
        </w:rPr>
        <w:t xml:space="preserve"> delivery conditions, the Contractor will bear all costs and risks associated with off-loading at site, storage at site and transportation on site to the installation of plant and equipment.</w:t>
      </w:r>
    </w:p>
    <w:p w14:paraId="2E9D5B5C" w14:textId="558082A6"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893" w:name="_Toc337549030"/>
      <w:bookmarkStart w:id="894" w:name="_Toc337638076"/>
      <w:bookmarkStart w:id="895" w:name="_Toc337701190"/>
      <w:bookmarkStart w:id="896" w:name="_Toc338225642"/>
      <w:bookmarkStart w:id="897" w:name="_Toc338737051"/>
      <w:bookmarkStart w:id="898" w:name="_Toc338751677"/>
      <w:bookmarkStart w:id="899" w:name="_Toc86049730"/>
      <w:bookmarkStart w:id="900" w:name="_Toc242863487"/>
      <w:bookmarkStart w:id="901" w:name="_Toc248773719"/>
      <w:bookmarkStart w:id="902" w:name="_Toc248774226"/>
      <w:bookmarkStart w:id="903" w:name="_Toc248774958"/>
      <w:bookmarkStart w:id="904" w:name="_Toc249094465"/>
      <w:bookmarkStart w:id="905" w:name="_Toc254613037"/>
      <w:bookmarkStart w:id="906" w:name="_Toc255302130"/>
      <w:bookmarkStart w:id="907" w:name="_Toc255888068"/>
      <w:bookmarkStart w:id="908" w:name="_Toc256585019"/>
      <w:bookmarkStart w:id="909" w:name="_Toc256588414"/>
      <w:bookmarkStart w:id="910" w:name="_Toc256588550"/>
      <w:bookmarkStart w:id="911" w:name="_Toc256589782"/>
      <w:bookmarkStart w:id="912" w:name="_Toc257115371"/>
      <w:bookmarkStart w:id="913" w:name="_Toc257291405"/>
      <w:bookmarkStart w:id="914" w:name="_Toc257291642"/>
      <w:bookmarkStart w:id="915" w:name="_Toc267311477"/>
      <w:bookmarkStart w:id="916" w:name="_Toc76117150"/>
      <w:bookmarkStart w:id="917" w:name="_Toc76135931"/>
      <w:bookmarkStart w:id="918" w:name="_Toc76399191"/>
      <w:r w:rsidRPr="00161721">
        <w:rPr>
          <w:rFonts w:asciiTheme="minorHAnsi" w:hAnsiTheme="minorHAnsi" w:cstheme="minorHAnsi"/>
          <w:sz w:val="28"/>
          <w:lang w:val="en-US"/>
        </w:rPr>
        <w:tab/>
      </w:r>
      <w:bookmarkStart w:id="919" w:name="_Toc148030446"/>
      <w:r w:rsidR="00480705" w:rsidRPr="00161721">
        <w:rPr>
          <w:rFonts w:asciiTheme="minorHAnsi" w:hAnsiTheme="minorHAnsi" w:cstheme="minorHAnsi"/>
          <w:sz w:val="28"/>
          <w:lang w:val="en-US"/>
        </w:rPr>
        <w:t>Electrical Motors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65C6B2B5" w14:textId="652EBCFF" w:rsidR="00480705" w:rsidRPr="00161721" w:rsidRDefault="00480705" w:rsidP="00A72019">
      <w:pPr>
        <w:pStyle w:val="text-format"/>
        <w:rPr>
          <w:lang w:val="en-US"/>
        </w:rPr>
      </w:pPr>
      <w:r w:rsidRPr="00161721">
        <w:rPr>
          <w:lang w:val="en-US"/>
        </w:rPr>
        <w:t xml:space="preserve">Only IEC (or DIN) motors (squirrel-cage type) for direct start shall be used and comply in every respect with the aggregate to be driven (pump, compressor etc.) and its operating conditions. Further all existing voltage ratios, voltage dips or drops </w:t>
      </w:r>
      <w:r w:rsidR="00466AD2" w:rsidRPr="00161721">
        <w:rPr>
          <w:lang w:val="en-US"/>
        </w:rPr>
        <w:t>must</w:t>
      </w:r>
      <w:r w:rsidRPr="00161721">
        <w:rPr>
          <w:lang w:val="en-US"/>
        </w:rPr>
        <w:t xml:space="preserve"> be taken into account.</w:t>
      </w:r>
    </w:p>
    <w:p w14:paraId="12C2C53D" w14:textId="77777777" w:rsidR="00480705" w:rsidRPr="00161721" w:rsidRDefault="00480705" w:rsidP="00A72019">
      <w:pPr>
        <w:pStyle w:val="text-format"/>
        <w:rPr>
          <w:lang w:val="en-US"/>
        </w:rPr>
      </w:pPr>
      <w:r w:rsidRPr="00161721">
        <w:rPr>
          <w:lang w:val="en-US"/>
        </w:rPr>
        <w:t>For motors insulation class F shall be considered, however, the motors shall not exceed, when being operated at operation the temperature of class B shall not be exceeded.</w:t>
      </w:r>
    </w:p>
    <w:p w14:paraId="551575D3" w14:textId="77777777" w:rsidR="00480705" w:rsidRPr="00161721" w:rsidRDefault="00480705" w:rsidP="00A72019">
      <w:pPr>
        <w:pStyle w:val="text-format"/>
        <w:rPr>
          <w:lang w:val="en-US"/>
        </w:rPr>
      </w:pPr>
      <w:r w:rsidRPr="00161721">
        <w:rPr>
          <w:lang w:val="en-US"/>
        </w:rPr>
        <w:t>The type of construction shall be fully-enclosed, fan-cooled, protection class IP 44 in compliance with IEC. Outdoor installed motors shall be absolutely weather-proof and, if necessary, protected against extreme sun rays.</w:t>
      </w:r>
    </w:p>
    <w:p w14:paraId="3355F020" w14:textId="77777777" w:rsidR="00480705" w:rsidRPr="00161721" w:rsidRDefault="00480705" w:rsidP="00A72019">
      <w:pPr>
        <w:pStyle w:val="text-format"/>
        <w:rPr>
          <w:lang w:val="en-US"/>
        </w:rPr>
      </w:pPr>
      <w:r w:rsidRPr="00161721">
        <w:rPr>
          <w:lang w:val="en-US"/>
        </w:rPr>
        <w:t>The bearings shall be self-lubricating or greased ball-type or roller-type bearings.</w:t>
      </w:r>
    </w:p>
    <w:p w14:paraId="02E9D89D" w14:textId="54CEBAE7"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920" w:name="_Toc86049731"/>
      <w:bookmarkStart w:id="921" w:name="_Toc242863488"/>
      <w:bookmarkStart w:id="922" w:name="_Toc248773720"/>
      <w:bookmarkStart w:id="923" w:name="_Toc248774227"/>
      <w:bookmarkStart w:id="924" w:name="_Toc248774959"/>
      <w:bookmarkStart w:id="925" w:name="_Toc249094466"/>
      <w:bookmarkStart w:id="926" w:name="_Toc254613038"/>
      <w:bookmarkStart w:id="927" w:name="_Toc255302131"/>
      <w:bookmarkStart w:id="928" w:name="_Toc255888069"/>
      <w:bookmarkStart w:id="929" w:name="_Toc256585020"/>
      <w:bookmarkStart w:id="930" w:name="_Toc256588415"/>
      <w:bookmarkStart w:id="931" w:name="_Toc256588551"/>
      <w:bookmarkStart w:id="932" w:name="_Toc256589783"/>
      <w:bookmarkStart w:id="933" w:name="_Toc257115372"/>
      <w:bookmarkStart w:id="934" w:name="_Toc257291406"/>
      <w:bookmarkStart w:id="935" w:name="_Toc257291643"/>
      <w:bookmarkStart w:id="936" w:name="_Toc267311478"/>
      <w:bookmarkStart w:id="937" w:name="_Toc76117151"/>
      <w:bookmarkStart w:id="938" w:name="_Toc76135932"/>
      <w:bookmarkStart w:id="939" w:name="_Toc76399192"/>
      <w:r w:rsidRPr="00161721">
        <w:rPr>
          <w:rFonts w:asciiTheme="minorHAnsi" w:hAnsiTheme="minorHAnsi" w:cstheme="minorHAnsi"/>
          <w:sz w:val="28"/>
          <w:lang w:val="en-US"/>
        </w:rPr>
        <w:tab/>
      </w:r>
      <w:bookmarkStart w:id="940" w:name="_Toc148030447"/>
      <w:r w:rsidR="00480705" w:rsidRPr="00161721">
        <w:rPr>
          <w:rFonts w:asciiTheme="minorHAnsi" w:hAnsiTheme="minorHAnsi" w:cstheme="minorHAnsi"/>
          <w:sz w:val="28"/>
          <w:lang w:val="en-US"/>
        </w:rPr>
        <w:t>Low Voltage Switchgear</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027C278" w14:textId="77777777" w:rsidR="00480705" w:rsidRPr="00161721" w:rsidRDefault="00480705" w:rsidP="00A72019">
      <w:pPr>
        <w:pStyle w:val="text-format"/>
        <w:rPr>
          <w:lang w:val="en-US"/>
        </w:rPr>
      </w:pPr>
      <w:r w:rsidRPr="00161721">
        <w:rPr>
          <w:lang w:val="en-US"/>
        </w:rPr>
        <w:t>Low voltage switchgear for 400/230 V shall be supplied in approved standard, completely wired and tested.</w:t>
      </w:r>
    </w:p>
    <w:p w14:paraId="705C61B7" w14:textId="7EE1FAFA" w:rsidR="00480705" w:rsidRPr="00161721" w:rsidRDefault="00480705" w:rsidP="00A72019">
      <w:pPr>
        <w:pStyle w:val="text-format"/>
        <w:rPr>
          <w:lang w:val="en-US"/>
        </w:rPr>
      </w:pPr>
      <w:r w:rsidRPr="00161721">
        <w:rPr>
          <w:lang w:val="en-US"/>
        </w:rPr>
        <w:t>Degree of protection shall be IP 44 for indoor installation and IP 55 for outdoor installation. The bottom openings shall be fire-proof sealed. All necessary accessories like: base frames, supporting racks, anchoring, and connections to adjacent plants, are to be included. The LV switchboards and their iron/metal elements shall be hot-</w:t>
      </w:r>
      <w:r w:rsidR="00466AD2" w:rsidRPr="00161721">
        <w:rPr>
          <w:lang w:val="en-US"/>
        </w:rPr>
        <w:t>galvanized</w:t>
      </w:r>
      <w:r w:rsidRPr="00161721">
        <w:rPr>
          <w:lang w:val="en-US"/>
        </w:rPr>
        <w:t xml:space="preserve"> against corrosion; Outdoor</w:t>
      </w:r>
      <w:r w:rsidR="003E4BDB" w:rsidRPr="00161721">
        <w:rPr>
          <w:lang w:val="en-US"/>
        </w:rPr>
        <w:t xml:space="preserve"> </w:t>
      </w:r>
      <w:r w:rsidRPr="00161721">
        <w:rPr>
          <w:lang w:val="en-US"/>
        </w:rPr>
        <w:t xml:space="preserve">switchboards </w:t>
      </w:r>
      <w:r w:rsidR="00466AD2" w:rsidRPr="00161721">
        <w:rPr>
          <w:lang w:val="en-US"/>
        </w:rPr>
        <w:t>must</w:t>
      </w:r>
      <w:r w:rsidRPr="00161721">
        <w:rPr>
          <w:lang w:val="en-US"/>
        </w:rPr>
        <w:t xml:space="preserve"> be equipped with hydrostatic-controlled heating. Withdrawable or </w:t>
      </w:r>
      <w:r w:rsidR="00466AD2" w:rsidRPr="00161721">
        <w:rPr>
          <w:lang w:val="en-US"/>
        </w:rPr>
        <w:t>swiveling</w:t>
      </w:r>
      <w:r w:rsidRPr="00161721">
        <w:rPr>
          <w:lang w:val="en-US"/>
        </w:rPr>
        <w:t xml:space="preserve"> device groups shall be preferred.</w:t>
      </w:r>
    </w:p>
    <w:p w14:paraId="231D9E72" w14:textId="1E93F1C7" w:rsidR="00480705" w:rsidRPr="00161721" w:rsidRDefault="00216332" w:rsidP="0074216D">
      <w:pPr>
        <w:pStyle w:val="Titre4"/>
        <w:numPr>
          <w:ilvl w:val="1"/>
          <w:numId w:val="86"/>
        </w:numPr>
        <w:tabs>
          <w:tab w:val="left" w:pos="1701"/>
        </w:tabs>
        <w:spacing w:line="276" w:lineRule="auto"/>
        <w:rPr>
          <w:rFonts w:asciiTheme="minorHAnsi" w:hAnsiTheme="minorHAnsi" w:cstheme="minorHAnsi"/>
          <w:b w:val="0"/>
          <w:sz w:val="28"/>
          <w:lang w:val="en-US"/>
        </w:rPr>
      </w:pPr>
      <w:bookmarkStart w:id="941" w:name="_Toc86049732"/>
      <w:bookmarkStart w:id="942" w:name="_Toc242863489"/>
      <w:bookmarkStart w:id="943" w:name="_Toc248773721"/>
      <w:bookmarkStart w:id="944" w:name="_Toc248774228"/>
      <w:bookmarkStart w:id="945" w:name="_Toc248774960"/>
      <w:bookmarkStart w:id="946" w:name="_Toc249094467"/>
      <w:bookmarkStart w:id="947" w:name="_Toc254613039"/>
      <w:bookmarkStart w:id="948" w:name="_Toc255302132"/>
      <w:bookmarkStart w:id="949" w:name="_Toc255888070"/>
      <w:bookmarkStart w:id="950" w:name="_Toc256585021"/>
      <w:bookmarkStart w:id="951" w:name="_Toc256588416"/>
      <w:bookmarkStart w:id="952" w:name="_Toc256588552"/>
      <w:bookmarkStart w:id="953" w:name="_Toc256589784"/>
      <w:bookmarkStart w:id="954" w:name="_Toc257115373"/>
      <w:bookmarkStart w:id="955" w:name="_Toc257291407"/>
      <w:bookmarkStart w:id="956" w:name="_Toc257291644"/>
      <w:bookmarkStart w:id="957" w:name="_Toc267311479"/>
      <w:bookmarkStart w:id="958" w:name="_Toc76117152"/>
      <w:bookmarkStart w:id="959" w:name="_Toc76135933"/>
      <w:bookmarkStart w:id="960" w:name="_Toc76399193"/>
      <w:r w:rsidRPr="00161721">
        <w:rPr>
          <w:rFonts w:asciiTheme="minorHAnsi" w:hAnsiTheme="minorHAnsi" w:cstheme="minorHAnsi"/>
          <w:b w:val="0"/>
          <w:sz w:val="28"/>
          <w:lang w:val="en-US"/>
        </w:rPr>
        <w:tab/>
      </w:r>
      <w:bookmarkStart w:id="961" w:name="_Toc148030448"/>
      <w:r w:rsidR="00480705" w:rsidRPr="00161721">
        <w:rPr>
          <w:rFonts w:asciiTheme="minorHAnsi" w:hAnsiTheme="minorHAnsi" w:cstheme="minorHAnsi"/>
          <w:sz w:val="28"/>
          <w:lang w:val="en-US"/>
        </w:rPr>
        <w:t>Auxiliary Material</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25443B8" w14:textId="14FD5CAD" w:rsidR="00480705" w:rsidRPr="00161721" w:rsidRDefault="00480705" w:rsidP="00A72019">
      <w:pPr>
        <w:pStyle w:val="text-format"/>
        <w:rPr>
          <w:lang w:val="en-US"/>
        </w:rPr>
      </w:pPr>
      <w:r w:rsidRPr="00161721">
        <w:rPr>
          <w:lang w:val="en-US"/>
        </w:rPr>
        <w:t xml:space="preserve">All auxiliary material required for operation and safety, even if not explicitly specified, shall be </w:t>
      </w:r>
      <w:r w:rsidR="00466AD2" w:rsidRPr="00161721">
        <w:rPr>
          <w:lang w:val="en-US"/>
        </w:rPr>
        <w:t>considered,</w:t>
      </w:r>
      <w:r w:rsidRPr="00161721">
        <w:rPr>
          <w:lang w:val="en-US"/>
        </w:rPr>
        <w:t xml:space="preserve"> and included: all types of auxiliary relays for control, protection, alarms, contact multiplication etc. as well as terminals, wiring material, sensors, measuring instruments, cable platforms, cable pipes, insulators, copper bars, insulating elements etc.</w:t>
      </w:r>
    </w:p>
    <w:p w14:paraId="35B6CE8C" w14:textId="3D525537" w:rsidR="00480705" w:rsidRPr="00161721" w:rsidRDefault="00216332" w:rsidP="0074216D">
      <w:pPr>
        <w:pStyle w:val="Titre4"/>
        <w:numPr>
          <w:ilvl w:val="1"/>
          <w:numId w:val="86"/>
        </w:numPr>
        <w:tabs>
          <w:tab w:val="left" w:pos="1701"/>
        </w:tabs>
        <w:spacing w:line="276" w:lineRule="auto"/>
        <w:rPr>
          <w:rFonts w:asciiTheme="minorHAnsi" w:hAnsiTheme="minorHAnsi" w:cstheme="minorHAnsi"/>
          <w:b w:val="0"/>
          <w:sz w:val="28"/>
          <w:lang w:val="en-US"/>
        </w:rPr>
      </w:pPr>
      <w:bookmarkStart w:id="962" w:name="_Toc86049733"/>
      <w:bookmarkStart w:id="963" w:name="_Toc242863490"/>
      <w:bookmarkStart w:id="964" w:name="_Toc248773722"/>
      <w:bookmarkStart w:id="965" w:name="_Toc248774229"/>
      <w:bookmarkStart w:id="966" w:name="_Toc248774961"/>
      <w:bookmarkStart w:id="967" w:name="_Toc249094468"/>
      <w:bookmarkStart w:id="968" w:name="_Toc254613040"/>
      <w:bookmarkStart w:id="969" w:name="_Toc255302133"/>
      <w:bookmarkStart w:id="970" w:name="_Toc255888071"/>
      <w:bookmarkStart w:id="971" w:name="_Toc256585022"/>
      <w:bookmarkStart w:id="972" w:name="_Toc256588417"/>
      <w:bookmarkStart w:id="973" w:name="_Toc256588553"/>
      <w:bookmarkStart w:id="974" w:name="_Toc256589785"/>
      <w:bookmarkStart w:id="975" w:name="_Toc257115374"/>
      <w:bookmarkStart w:id="976" w:name="_Toc257291408"/>
      <w:bookmarkStart w:id="977" w:name="_Toc257291645"/>
      <w:bookmarkStart w:id="978" w:name="_Toc267311480"/>
      <w:bookmarkStart w:id="979" w:name="_Toc76117153"/>
      <w:bookmarkStart w:id="980" w:name="_Toc76135934"/>
      <w:bookmarkStart w:id="981" w:name="_Toc76399194"/>
      <w:r w:rsidRPr="00161721">
        <w:rPr>
          <w:rFonts w:asciiTheme="minorHAnsi" w:hAnsiTheme="minorHAnsi" w:cstheme="minorHAnsi"/>
          <w:b w:val="0"/>
          <w:sz w:val="28"/>
          <w:lang w:val="en-US"/>
        </w:rPr>
        <w:tab/>
      </w:r>
      <w:bookmarkStart w:id="982" w:name="_Toc148030449"/>
      <w:r w:rsidR="00480705" w:rsidRPr="00161721">
        <w:rPr>
          <w:rFonts w:asciiTheme="minorHAnsi" w:hAnsiTheme="minorHAnsi" w:cstheme="minorHAnsi"/>
          <w:sz w:val="28"/>
          <w:lang w:val="en-US"/>
        </w:rPr>
        <w:t>Earthing</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411EAF7E" w14:textId="77777777" w:rsidR="00480705" w:rsidRPr="00161721" w:rsidRDefault="00480705" w:rsidP="00A72019">
      <w:pPr>
        <w:pStyle w:val="text-format"/>
        <w:rPr>
          <w:lang w:val="en-US"/>
        </w:rPr>
      </w:pPr>
      <w:r w:rsidRPr="00161721">
        <w:rPr>
          <w:lang w:val="en-US"/>
        </w:rPr>
        <w:t>All main electrical equipment shall be earthed on 2 different connection points each on the opposite site of the equipment. Each earthing connection shall be dimensioned for the minimum of 60% of the rated short circuit current at the respective substation for the respective voltage level.</w:t>
      </w:r>
    </w:p>
    <w:p w14:paraId="513F5E6C" w14:textId="77777777" w:rsidR="00480705" w:rsidRPr="00161721" w:rsidRDefault="00480705" w:rsidP="00A72019">
      <w:pPr>
        <w:pStyle w:val="text-format"/>
        <w:rPr>
          <w:lang w:val="en-US"/>
        </w:rPr>
      </w:pPr>
      <w:r w:rsidRPr="00161721">
        <w:rPr>
          <w:lang w:val="en-US"/>
        </w:rPr>
        <w:t xml:space="preserve">Earthing shall be carried out by using tinned copper soft drawn concentric strands conductor. </w:t>
      </w:r>
    </w:p>
    <w:p w14:paraId="0716336C" w14:textId="0EE54213" w:rsidR="00480705" w:rsidRPr="00161721" w:rsidRDefault="36EF72FD" w:rsidP="00A72019">
      <w:pPr>
        <w:pStyle w:val="text-format"/>
        <w:rPr>
          <w:lang w:val="en-US"/>
        </w:rPr>
      </w:pPr>
      <w:r w:rsidRPr="00161721">
        <w:rPr>
          <w:lang w:val="en-US"/>
        </w:rPr>
        <w:t>For substations:</w:t>
      </w:r>
    </w:p>
    <w:p w14:paraId="79BF7612" w14:textId="4B5B4C97" w:rsidR="00480705" w:rsidRPr="00161721" w:rsidRDefault="36EF72FD" w:rsidP="00A72019">
      <w:pPr>
        <w:pStyle w:val="text-format"/>
        <w:numPr>
          <w:ilvl w:val="0"/>
          <w:numId w:val="28"/>
        </w:numPr>
        <w:rPr>
          <w:lang w:val="en-US"/>
        </w:rPr>
      </w:pPr>
      <w:r w:rsidRPr="00161721">
        <w:rPr>
          <w:lang w:val="en-US"/>
        </w:rPr>
        <w:t>It shall be earthed at the width of each bay as stated above</w:t>
      </w:r>
    </w:p>
    <w:p w14:paraId="41218773" w14:textId="77777777" w:rsidR="00480705" w:rsidRPr="00161721" w:rsidRDefault="00480705" w:rsidP="00A72019">
      <w:pPr>
        <w:pStyle w:val="text-format"/>
        <w:numPr>
          <w:ilvl w:val="0"/>
          <w:numId w:val="28"/>
        </w:numPr>
        <w:rPr>
          <w:lang w:val="en-US"/>
        </w:rPr>
      </w:pPr>
      <w:r w:rsidRPr="00161721">
        <w:rPr>
          <w:lang w:val="en-US"/>
        </w:rPr>
        <w:t>A separate earthing conductor bar, dimensioned for the full short circuit current shall be placed in parallel under the busbars.</w:t>
      </w:r>
    </w:p>
    <w:p w14:paraId="3E562ACF" w14:textId="77777777" w:rsidR="00480705" w:rsidRPr="00161721" w:rsidRDefault="00480705" w:rsidP="00A72019">
      <w:pPr>
        <w:pStyle w:val="text-format"/>
        <w:rPr>
          <w:lang w:val="en-US"/>
        </w:rPr>
      </w:pPr>
      <w:r w:rsidRPr="00161721">
        <w:rPr>
          <w:lang w:val="en-US"/>
        </w:rPr>
        <w:t>The earthing systems shall be designed in compliance with the latest applicable standards and regulations.</w:t>
      </w:r>
    </w:p>
    <w:p w14:paraId="0AB50D7C" w14:textId="77777777" w:rsidR="00480705" w:rsidRPr="00161721" w:rsidRDefault="00480705" w:rsidP="00A72019">
      <w:pPr>
        <w:pStyle w:val="text-format"/>
        <w:rPr>
          <w:lang w:val="en-US"/>
        </w:rPr>
      </w:pPr>
      <w:r w:rsidRPr="00161721">
        <w:rPr>
          <w:lang w:val="en-US"/>
        </w:rPr>
        <w:t>For disconnect switches and earthing switches an earthing mat shall be installed beneath the operator's possible standing place for the protection of the operators.  This mat should consist of 50 mm</w:t>
      </w:r>
      <w:r w:rsidRPr="00161721">
        <w:rPr>
          <w:vertAlign w:val="superscript"/>
          <w:lang w:val="en-US"/>
        </w:rPr>
        <w:t>2</w:t>
      </w:r>
      <w:r w:rsidRPr="00161721">
        <w:rPr>
          <w:lang w:val="en-US"/>
        </w:rPr>
        <w:t xml:space="preserve"> tinned copper wire arranged in a spiral of about 1 m diameter with maximum 0.2 m distance between spiral wires, and with one end connected to the operating mechanism.  The mat shall be above the normal earthing/grounding system and shall be connected to the main earthing grid.</w:t>
      </w:r>
    </w:p>
    <w:p w14:paraId="5ED3100F" w14:textId="77777777" w:rsidR="00480705" w:rsidRPr="00161721" w:rsidRDefault="00480705" w:rsidP="00A72019">
      <w:pPr>
        <w:pStyle w:val="text-format"/>
        <w:rPr>
          <w:lang w:val="en-US"/>
        </w:rPr>
      </w:pPr>
      <w:r w:rsidRPr="00161721">
        <w:rPr>
          <w:lang w:val="en-US"/>
        </w:rPr>
        <w:t xml:space="preserve">Scope of reconstruction of switchyard earthing systems is defined during the design stages on the basis of inspection results. </w:t>
      </w:r>
    </w:p>
    <w:p w14:paraId="621BEA43" w14:textId="77777777" w:rsidR="00480705" w:rsidRPr="00161721" w:rsidRDefault="00480705" w:rsidP="00A72019">
      <w:pPr>
        <w:pStyle w:val="text-format"/>
        <w:rPr>
          <w:lang w:val="en-US"/>
        </w:rPr>
      </w:pPr>
      <w:r w:rsidRPr="00161721">
        <w:rPr>
          <w:lang w:val="en-US"/>
        </w:rPr>
        <w:t xml:space="preserve">The </w:t>
      </w:r>
      <w:r w:rsidRPr="00161721">
        <w:rPr>
          <w:rStyle w:val="longtext"/>
          <w:rFonts w:cstheme="minorHAnsi"/>
          <w:lang w:val="en-US"/>
        </w:rPr>
        <w:t>earthing</w:t>
      </w:r>
      <w:r w:rsidRPr="00161721">
        <w:rPr>
          <w:lang w:val="en-US"/>
        </w:rPr>
        <w:t xml:space="preserve"> system to new buildings shall be closed loop meshed connected to existing </w:t>
      </w:r>
      <w:r w:rsidRPr="00161721">
        <w:rPr>
          <w:rStyle w:val="longtext"/>
          <w:rFonts w:cstheme="minorHAnsi"/>
          <w:lang w:val="en-US"/>
        </w:rPr>
        <w:t>earthing</w:t>
      </w:r>
      <w:r w:rsidRPr="00161721">
        <w:rPr>
          <w:lang w:val="en-US"/>
        </w:rPr>
        <w:t xml:space="preserve"> system. </w:t>
      </w:r>
    </w:p>
    <w:p w14:paraId="63F6EBDF" w14:textId="6FD2D973" w:rsidR="00480705" w:rsidRPr="00161721" w:rsidRDefault="00480705" w:rsidP="00A72019">
      <w:pPr>
        <w:pStyle w:val="text-format"/>
        <w:rPr>
          <w:lang w:val="en-US"/>
        </w:rPr>
      </w:pPr>
      <w:r w:rsidRPr="00161721">
        <w:rPr>
          <w:lang w:val="en-US"/>
        </w:rPr>
        <w:t xml:space="preserve">The </w:t>
      </w:r>
      <w:r w:rsidRPr="00161721">
        <w:rPr>
          <w:rStyle w:val="longtext"/>
          <w:rFonts w:cstheme="minorHAnsi"/>
          <w:lang w:val="en-US"/>
        </w:rPr>
        <w:t xml:space="preserve">grounding </w:t>
      </w:r>
      <w:r w:rsidR="0095697E" w:rsidRPr="00161721">
        <w:rPr>
          <w:rStyle w:val="longtext"/>
          <w:rFonts w:cstheme="minorHAnsi"/>
          <w:lang w:val="en-US"/>
        </w:rPr>
        <w:t>conductors’</w:t>
      </w:r>
      <w:r w:rsidRPr="00161721">
        <w:rPr>
          <w:lang w:val="en-US"/>
        </w:rPr>
        <w:t xml:space="preserve"> sizes shall be checked at the short circuit current withstand capability.</w:t>
      </w:r>
    </w:p>
    <w:p w14:paraId="12C3BA8F" w14:textId="77777777" w:rsidR="00480705" w:rsidRPr="00161721" w:rsidRDefault="00480705" w:rsidP="00A72019">
      <w:pPr>
        <w:pStyle w:val="text-format"/>
        <w:rPr>
          <w:rStyle w:val="longtext"/>
          <w:rFonts w:cstheme="minorHAnsi"/>
          <w:lang w:val="en-US"/>
        </w:rPr>
      </w:pPr>
      <w:r w:rsidRPr="00161721">
        <w:rPr>
          <w:rStyle w:val="longtext"/>
          <w:rFonts w:cstheme="minorHAnsi"/>
          <w:lang w:val="en-US"/>
        </w:rPr>
        <w:t xml:space="preserve">The earthing of the surge arresters shall be done using additional earth </w:t>
      </w:r>
      <w:r w:rsidRPr="00161721">
        <w:rPr>
          <w:lang w:val="en-US"/>
        </w:rPr>
        <w:t>stripes</w:t>
      </w:r>
      <w:r w:rsidRPr="00161721">
        <w:rPr>
          <w:rStyle w:val="longtext"/>
          <w:rFonts w:cstheme="minorHAnsi"/>
          <w:lang w:val="en-US"/>
        </w:rPr>
        <w:t xml:space="preserve">. </w:t>
      </w:r>
    </w:p>
    <w:p w14:paraId="79D8ACAE" w14:textId="77777777" w:rsidR="00480705" w:rsidRPr="00161721" w:rsidRDefault="00480705" w:rsidP="00A72019">
      <w:pPr>
        <w:pStyle w:val="text-format"/>
        <w:rPr>
          <w:rStyle w:val="longtext"/>
          <w:rFonts w:cstheme="minorHAnsi"/>
          <w:lang w:val="en-US"/>
        </w:rPr>
      </w:pPr>
      <w:r w:rsidRPr="00161721">
        <w:rPr>
          <w:rStyle w:val="longtext"/>
          <w:rFonts w:cstheme="minorHAnsi"/>
          <w:lang w:val="en-US"/>
        </w:rPr>
        <w:t>The earthing conductor and cable lug connections shall be done using hydraulic crimping tools.</w:t>
      </w:r>
    </w:p>
    <w:p w14:paraId="086579EA" w14:textId="77777777" w:rsidR="00480705" w:rsidRPr="00161721" w:rsidRDefault="00480705" w:rsidP="00A72019">
      <w:pPr>
        <w:pStyle w:val="text-format"/>
        <w:rPr>
          <w:rStyle w:val="longtext"/>
          <w:rFonts w:cstheme="minorHAnsi"/>
          <w:lang w:val="en-US"/>
        </w:rPr>
      </w:pPr>
      <w:r w:rsidRPr="00161721">
        <w:rPr>
          <w:rStyle w:val="longtext"/>
          <w:rFonts w:cstheme="minorHAnsi"/>
          <w:lang w:val="en-US"/>
        </w:rPr>
        <w:t xml:space="preserve">The connections / joints of different metals shall be done by suitable materials or by protective coating. </w:t>
      </w:r>
    </w:p>
    <w:p w14:paraId="3802AC4C" w14:textId="77777777" w:rsidR="00480705" w:rsidRPr="00161721" w:rsidRDefault="00480705" w:rsidP="00A72019">
      <w:pPr>
        <w:pStyle w:val="text-format"/>
        <w:rPr>
          <w:lang w:val="en-US"/>
        </w:rPr>
      </w:pPr>
      <w:r w:rsidRPr="00161721">
        <w:rPr>
          <w:lang w:val="en-US"/>
        </w:rPr>
        <w:t xml:space="preserve">The rehabilitated grounding systems have to be tested by measurements, certified and proved to suitability. </w:t>
      </w:r>
    </w:p>
    <w:p w14:paraId="5998B27B" w14:textId="1E8E7F82"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983" w:name="_Toc86049734"/>
      <w:bookmarkStart w:id="984" w:name="_Toc242863491"/>
      <w:bookmarkStart w:id="985" w:name="_Toc248773723"/>
      <w:bookmarkStart w:id="986" w:name="_Toc248774230"/>
      <w:bookmarkStart w:id="987" w:name="_Toc248774962"/>
      <w:bookmarkStart w:id="988" w:name="_Toc249094469"/>
      <w:bookmarkStart w:id="989" w:name="_Toc254613041"/>
      <w:bookmarkStart w:id="990" w:name="_Toc255302134"/>
      <w:bookmarkStart w:id="991" w:name="_Toc255888072"/>
      <w:bookmarkStart w:id="992" w:name="_Toc256585023"/>
      <w:bookmarkStart w:id="993" w:name="_Toc256588418"/>
      <w:bookmarkStart w:id="994" w:name="_Toc256588554"/>
      <w:bookmarkStart w:id="995" w:name="_Toc256589786"/>
      <w:bookmarkStart w:id="996" w:name="_Toc257115375"/>
      <w:bookmarkStart w:id="997" w:name="_Toc257291409"/>
      <w:bookmarkStart w:id="998" w:name="_Toc257291646"/>
      <w:bookmarkStart w:id="999" w:name="_Toc267311481"/>
      <w:bookmarkStart w:id="1000" w:name="_Toc76117154"/>
      <w:bookmarkStart w:id="1001" w:name="_Toc76135935"/>
      <w:bookmarkStart w:id="1002" w:name="_Toc76399195"/>
      <w:r w:rsidRPr="00161721">
        <w:rPr>
          <w:rFonts w:asciiTheme="minorHAnsi" w:hAnsiTheme="minorHAnsi" w:cstheme="minorHAnsi"/>
          <w:sz w:val="28"/>
          <w:lang w:val="en-US"/>
        </w:rPr>
        <w:tab/>
      </w:r>
      <w:bookmarkStart w:id="1003" w:name="_Toc148030450"/>
      <w:r w:rsidR="00480705" w:rsidRPr="00161721">
        <w:rPr>
          <w:rFonts w:asciiTheme="minorHAnsi" w:hAnsiTheme="minorHAnsi" w:cstheme="minorHAnsi"/>
          <w:sz w:val="28"/>
          <w:lang w:val="en-US"/>
        </w:rPr>
        <w:t xml:space="preserve">Lightning </w:t>
      </w:r>
      <w:bookmarkEnd w:id="983"/>
      <w:bookmarkEnd w:id="984"/>
      <w:r w:rsidR="00480705" w:rsidRPr="00161721">
        <w:rPr>
          <w:rFonts w:asciiTheme="minorHAnsi" w:hAnsiTheme="minorHAnsi" w:cstheme="minorHAnsi"/>
          <w:sz w:val="28"/>
          <w:lang w:val="en-US"/>
        </w:rPr>
        <w:t>Protection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5203EE7A" w14:textId="4EC2A997" w:rsidR="00480705" w:rsidRPr="00161721" w:rsidRDefault="00480705" w:rsidP="00A72019">
      <w:pPr>
        <w:pStyle w:val="text-format"/>
        <w:rPr>
          <w:lang w:val="en-US"/>
        </w:rPr>
      </w:pPr>
      <w:r w:rsidRPr="00161721">
        <w:rPr>
          <w:lang w:val="en-US"/>
        </w:rPr>
        <w:t xml:space="preserve">The external lightning protection is always </w:t>
      </w:r>
      <w:r w:rsidR="0095697E" w:rsidRPr="00161721">
        <w:rPr>
          <w:lang w:val="en-US"/>
        </w:rPr>
        <w:t>realized</w:t>
      </w:r>
      <w:r w:rsidRPr="00161721">
        <w:rPr>
          <w:lang w:val="en-US"/>
        </w:rPr>
        <w:t xml:space="preserve"> by means of lightning rods. The rods are to be installed on the gantries. Sufficient protection has to be proved by a corresponding calculation.</w:t>
      </w:r>
    </w:p>
    <w:p w14:paraId="7BE09755" w14:textId="77777777" w:rsidR="00480705" w:rsidRPr="00161721" w:rsidRDefault="00480705" w:rsidP="00A72019">
      <w:pPr>
        <w:pStyle w:val="text-format"/>
        <w:rPr>
          <w:lang w:val="en-US"/>
        </w:rPr>
      </w:pPr>
      <w:r w:rsidRPr="00161721">
        <w:rPr>
          <w:lang w:val="en-US"/>
        </w:rPr>
        <w:t>The lightning rods shall be supplied hot-galvanized and fixed to the corresponding support structures by means of the adequate constructional measures. The sufficient static dimensioning has to be proved. The scope of supply of the lightning protective posts also includes the supply of all necessary fastening material to install the rods on towers or poles.</w:t>
      </w:r>
    </w:p>
    <w:p w14:paraId="721A8FFC" w14:textId="77777777" w:rsidR="00480705" w:rsidRPr="00161721" w:rsidRDefault="00480705" w:rsidP="00A72019">
      <w:pPr>
        <w:pStyle w:val="text-format"/>
        <w:rPr>
          <w:lang w:val="en-US"/>
        </w:rPr>
      </w:pPr>
      <w:r w:rsidRPr="00161721">
        <w:rPr>
          <w:lang w:val="en-US"/>
        </w:rPr>
        <w:t>The areas without existing gantries shall be provided with two towers or poles with lightning rods.</w:t>
      </w:r>
    </w:p>
    <w:p w14:paraId="0012BD59" w14:textId="5F35A7AC" w:rsidR="00480705" w:rsidRPr="00161721" w:rsidRDefault="00480705" w:rsidP="00A72019">
      <w:pPr>
        <w:pStyle w:val="text-format"/>
        <w:rPr>
          <w:lang w:val="en-US"/>
        </w:rPr>
      </w:pPr>
      <w:r w:rsidRPr="00161721">
        <w:rPr>
          <w:lang w:val="en-US"/>
        </w:rPr>
        <w:t xml:space="preserve">For the electrical service buildings, a separate lightning protection consisting of lightning </w:t>
      </w:r>
      <w:r w:rsidR="0095697E" w:rsidRPr="00161721">
        <w:rPr>
          <w:lang w:val="en-US"/>
        </w:rPr>
        <w:t>Stainless-steel</w:t>
      </w:r>
      <w:r w:rsidRPr="00161721">
        <w:rPr>
          <w:lang w:val="en-US"/>
        </w:rPr>
        <w:t xml:space="preserve"> rods and arresters shall be provided and to be connected to the earthing system.  </w:t>
      </w:r>
    </w:p>
    <w:p w14:paraId="69F6AA1D" w14:textId="2BBF5025" w:rsidR="00480705" w:rsidRPr="00161721" w:rsidRDefault="00480705" w:rsidP="00A72019">
      <w:pPr>
        <w:pStyle w:val="text-format"/>
        <w:rPr>
          <w:lang w:val="en-US"/>
        </w:rPr>
      </w:pPr>
      <w:r w:rsidRPr="00161721">
        <w:rPr>
          <w:lang w:val="en-US"/>
        </w:rPr>
        <w:t xml:space="preserve">Overvoltage protection according to electromagnetic compatibility measures for sensitive de-vices shall be tested during detailed planning and, if necessary, included in the scope of </w:t>
      </w:r>
      <w:r w:rsidR="0095697E" w:rsidRPr="00161721">
        <w:rPr>
          <w:lang w:val="en-US"/>
        </w:rPr>
        <w:t>supply</w:t>
      </w:r>
      <w:r w:rsidRPr="00161721">
        <w:rPr>
          <w:lang w:val="en-US"/>
        </w:rPr>
        <w:t>.</w:t>
      </w:r>
    </w:p>
    <w:p w14:paraId="36E90FE0" w14:textId="77777777" w:rsidR="00480705" w:rsidRPr="00161721" w:rsidRDefault="00480705" w:rsidP="00A72019">
      <w:pPr>
        <w:pStyle w:val="text-format"/>
        <w:rPr>
          <w:lang w:val="en-US"/>
        </w:rPr>
      </w:pPr>
      <w:r w:rsidRPr="00161721">
        <w:rPr>
          <w:lang w:val="en-US"/>
        </w:rPr>
        <w:t>All these services are included in the lump sum price.</w:t>
      </w:r>
    </w:p>
    <w:p w14:paraId="3BC44296" w14:textId="0243F174"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1004" w:name="_Toc86049735"/>
      <w:bookmarkStart w:id="1005" w:name="_Toc242863492"/>
      <w:bookmarkStart w:id="1006" w:name="_Toc248773724"/>
      <w:bookmarkStart w:id="1007" w:name="_Toc248774231"/>
      <w:bookmarkStart w:id="1008" w:name="_Toc248774963"/>
      <w:bookmarkStart w:id="1009" w:name="_Toc249094470"/>
      <w:bookmarkStart w:id="1010" w:name="_Toc254613042"/>
      <w:bookmarkStart w:id="1011" w:name="_Toc255302135"/>
      <w:bookmarkStart w:id="1012" w:name="_Toc255888073"/>
      <w:bookmarkStart w:id="1013" w:name="_Toc256585024"/>
      <w:bookmarkStart w:id="1014" w:name="_Toc256588419"/>
      <w:bookmarkStart w:id="1015" w:name="_Toc256588555"/>
      <w:bookmarkStart w:id="1016" w:name="_Toc256589787"/>
      <w:bookmarkStart w:id="1017" w:name="_Toc257115376"/>
      <w:bookmarkStart w:id="1018" w:name="_Toc257291410"/>
      <w:bookmarkStart w:id="1019" w:name="_Toc257291647"/>
      <w:bookmarkStart w:id="1020" w:name="_Toc267311482"/>
      <w:bookmarkStart w:id="1021" w:name="_Toc76117155"/>
      <w:bookmarkStart w:id="1022" w:name="_Toc76135936"/>
      <w:bookmarkStart w:id="1023" w:name="_Toc76399196"/>
      <w:r w:rsidRPr="00161721">
        <w:rPr>
          <w:rFonts w:asciiTheme="minorHAnsi" w:hAnsiTheme="minorHAnsi" w:cstheme="minorHAnsi"/>
          <w:sz w:val="28"/>
          <w:lang w:val="en-US"/>
        </w:rPr>
        <w:tab/>
      </w:r>
      <w:bookmarkStart w:id="1024" w:name="_Toc148030451"/>
      <w:r w:rsidR="00480705" w:rsidRPr="00161721">
        <w:rPr>
          <w:rFonts w:asciiTheme="minorHAnsi" w:hAnsiTheme="minorHAnsi" w:cstheme="minorHAnsi"/>
          <w:sz w:val="28"/>
          <w:lang w:val="en-US"/>
        </w:rPr>
        <w:t>Lighting Equipment</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33B43FD" w14:textId="77777777" w:rsidR="00480705" w:rsidRPr="00161721" w:rsidRDefault="00480705" w:rsidP="00A72019">
      <w:pPr>
        <w:pStyle w:val="text-format"/>
        <w:rPr>
          <w:rStyle w:val="longtext"/>
          <w:rFonts w:eastAsia="SimSun" w:cstheme="minorHAnsi"/>
          <w:bCs/>
          <w:shd w:val="clear" w:color="auto" w:fill="auto"/>
          <w:lang w:val="en-US" w:eastAsia="en-US"/>
        </w:rPr>
      </w:pPr>
      <w:r w:rsidRPr="00161721">
        <w:rPr>
          <w:rStyle w:val="longtext"/>
          <w:rFonts w:cstheme="minorHAnsi"/>
          <w:bCs/>
          <w:lang w:val="en-US"/>
        </w:rPr>
        <w:t>All lighting equipment shall be designed in accordance with DIN 5035 guideline or equivalent standard. Basis for all lighting fittings are the DIN/VDE standards and regulations or equivalent standard.</w:t>
      </w:r>
    </w:p>
    <w:p w14:paraId="43AC3666" w14:textId="0BBA5BC7" w:rsidR="00480705" w:rsidRPr="00161721" w:rsidRDefault="00480705" w:rsidP="00A72019">
      <w:pPr>
        <w:pStyle w:val="text-format"/>
        <w:rPr>
          <w:rStyle w:val="longtext"/>
          <w:rFonts w:cstheme="minorHAnsi"/>
          <w:bCs/>
          <w:lang w:val="en-US"/>
        </w:rPr>
      </w:pPr>
      <w:r w:rsidRPr="00161721">
        <w:rPr>
          <w:rStyle w:val="longtext"/>
          <w:rFonts w:cstheme="minorHAnsi"/>
          <w:bCs/>
          <w:lang w:val="en-US"/>
        </w:rPr>
        <w:t xml:space="preserve">Lighting fittings shall include all necessary suspensions, wirings, luminous elements fitted to the respective areas and </w:t>
      </w:r>
      <w:r w:rsidR="0095697E" w:rsidRPr="00161721">
        <w:rPr>
          <w:rStyle w:val="longtext"/>
          <w:rFonts w:cstheme="minorHAnsi"/>
          <w:bCs/>
          <w:lang w:val="en-US"/>
        </w:rPr>
        <w:t>utilization</w:t>
      </w:r>
      <w:r w:rsidRPr="00161721">
        <w:rPr>
          <w:rStyle w:val="longtext"/>
          <w:rFonts w:cstheme="minorHAnsi"/>
          <w:bCs/>
          <w:lang w:val="en-US"/>
        </w:rPr>
        <w:t xml:space="preserve">. The lighting fittings </w:t>
      </w:r>
      <w:r w:rsidR="0095697E" w:rsidRPr="00161721">
        <w:rPr>
          <w:rStyle w:val="longtext"/>
          <w:rFonts w:cstheme="minorHAnsi"/>
          <w:bCs/>
          <w:lang w:val="en-US"/>
        </w:rPr>
        <w:t>must</w:t>
      </w:r>
      <w:r w:rsidRPr="00161721">
        <w:rPr>
          <w:rStyle w:val="longtext"/>
          <w:rFonts w:cstheme="minorHAnsi"/>
          <w:bCs/>
          <w:lang w:val="en-US"/>
        </w:rPr>
        <w:t xml:space="preserve"> be selected by the Contractor according to their application.</w:t>
      </w:r>
    </w:p>
    <w:p w14:paraId="40AFB9B3" w14:textId="7BA11B4B" w:rsidR="00480705" w:rsidRPr="00161721" w:rsidRDefault="00480705" w:rsidP="00A72019">
      <w:pPr>
        <w:pStyle w:val="text-format"/>
        <w:rPr>
          <w:rStyle w:val="longtext"/>
          <w:rFonts w:cstheme="minorHAnsi"/>
          <w:bCs/>
          <w:lang w:val="en-US"/>
        </w:rPr>
      </w:pPr>
      <w:r w:rsidRPr="00161721">
        <w:rPr>
          <w:rStyle w:val="longtext"/>
          <w:rFonts w:cstheme="minorHAnsi"/>
          <w:bCs/>
          <w:lang w:val="en-US"/>
        </w:rPr>
        <w:t xml:space="preserve">Fittings with fluorescent lamps shall be supplied with low-loss ballast. The outdoor lighting including </w:t>
      </w:r>
      <w:r w:rsidR="0095697E" w:rsidRPr="00161721">
        <w:rPr>
          <w:rStyle w:val="longtext"/>
          <w:rFonts w:cstheme="minorHAnsi"/>
          <w:bCs/>
          <w:lang w:val="en-US"/>
        </w:rPr>
        <w:t>streetlamps</w:t>
      </w:r>
      <w:r w:rsidRPr="00161721">
        <w:rPr>
          <w:rStyle w:val="longtext"/>
          <w:rFonts w:cstheme="minorHAnsi"/>
          <w:bCs/>
          <w:lang w:val="en-US"/>
        </w:rPr>
        <w:t xml:space="preserve"> shall be with gas discharge lamps.</w:t>
      </w:r>
    </w:p>
    <w:p w14:paraId="3073EF48" w14:textId="77777777" w:rsidR="00480705" w:rsidRPr="00161721" w:rsidRDefault="00480705" w:rsidP="00A72019">
      <w:pPr>
        <w:pStyle w:val="text-format"/>
        <w:rPr>
          <w:bCs/>
          <w:lang w:val="en-US"/>
        </w:rPr>
      </w:pPr>
      <w:r w:rsidRPr="00161721">
        <w:rPr>
          <w:rStyle w:val="longtext"/>
          <w:rFonts w:cstheme="minorHAnsi"/>
          <w:bCs/>
          <w:lang w:val="en-US"/>
        </w:rPr>
        <w:t xml:space="preserve">Basis for the design are the min. illuminances according to DIN 5035 and the working place guideline-regulation ASR 7/3. The required illuminances are as follows: 300 Lux throughout the entire switchgear rooms, 300 Lux in front of protective measuring and metering devices, 500 Lux in the control room. </w:t>
      </w:r>
      <w:r w:rsidRPr="00161721">
        <w:rPr>
          <w:bCs/>
          <w:lang w:val="en-US"/>
        </w:rPr>
        <w:t>The total area of the switchgear shall be provided with an illuminance level of minimum 20 Lux. Entrance areas shall have a minimum illumination level of 100 lx.</w:t>
      </w:r>
    </w:p>
    <w:p w14:paraId="6AAF5C2B" w14:textId="77777777" w:rsidR="00480705" w:rsidRPr="00161721" w:rsidRDefault="00480705" w:rsidP="00A72019">
      <w:pPr>
        <w:pStyle w:val="text-format"/>
        <w:rPr>
          <w:rStyle w:val="longtext"/>
          <w:rFonts w:cstheme="minorHAnsi"/>
          <w:bCs/>
          <w:lang w:val="en-US"/>
        </w:rPr>
      </w:pPr>
      <w:r w:rsidRPr="00161721">
        <w:rPr>
          <w:rStyle w:val="longtext"/>
          <w:rFonts w:cstheme="minorHAnsi"/>
          <w:bCs/>
          <w:lang w:val="en-US"/>
        </w:rPr>
        <w:t xml:space="preserve">The cables shall be installed in HDPE pipes. </w:t>
      </w:r>
    </w:p>
    <w:p w14:paraId="646FD49B" w14:textId="77777777" w:rsidR="00480705" w:rsidRPr="00161721" w:rsidRDefault="00480705" w:rsidP="00A72019">
      <w:pPr>
        <w:pStyle w:val="text-format"/>
        <w:rPr>
          <w:bCs/>
          <w:lang w:val="en-US"/>
        </w:rPr>
      </w:pPr>
      <w:r w:rsidRPr="00161721">
        <w:rPr>
          <w:rStyle w:val="longtext"/>
          <w:rFonts w:cstheme="minorHAnsi"/>
          <w:bCs/>
          <w:lang w:val="en-US"/>
        </w:rPr>
        <w:t>All switchboards shall be provided with internal lighting per each panel.</w:t>
      </w:r>
      <w:r w:rsidRPr="00161721">
        <w:rPr>
          <w:bCs/>
          <w:lang w:val="en-US"/>
        </w:rPr>
        <w:t xml:space="preserve"> </w:t>
      </w:r>
    </w:p>
    <w:p w14:paraId="313C293C" w14:textId="77777777" w:rsidR="00480705" w:rsidRPr="00161721" w:rsidRDefault="00480705" w:rsidP="00A72019">
      <w:pPr>
        <w:pStyle w:val="text-format"/>
        <w:rPr>
          <w:lang w:val="en-US"/>
        </w:rPr>
      </w:pPr>
      <w:r w:rsidRPr="00161721">
        <w:rPr>
          <w:lang w:val="en-US"/>
        </w:rPr>
        <w:t>A switch for the external lighting shall be installed in the main control room including the necessary cables.</w:t>
      </w:r>
    </w:p>
    <w:p w14:paraId="6C069DFD" w14:textId="77777777" w:rsidR="00480705" w:rsidRPr="00161721" w:rsidRDefault="00480705" w:rsidP="00A72019">
      <w:pPr>
        <w:pStyle w:val="text-format"/>
        <w:rPr>
          <w:lang w:val="en-US"/>
        </w:rPr>
      </w:pPr>
      <w:r w:rsidRPr="00161721">
        <w:rPr>
          <w:lang w:val="en-US"/>
        </w:rPr>
        <w:t xml:space="preserve">Additionally, the control of the outdoor lighting (photo sensor controlled and central circuit switching) shall be installed inside the lighting distribution board in the main control building.  </w:t>
      </w:r>
    </w:p>
    <w:p w14:paraId="54E7DFC8" w14:textId="77777777" w:rsidR="00480705" w:rsidRPr="00161721" w:rsidRDefault="00480705" w:rsidP="00A72019">
      <w:pPr>
        <w:pStyle w:val="text-format"/>
        <w:rPr>
          <w:lang w:val="en-US"/>
        </w:rPr>
      </w:pPr>
      <w:r w:rsidRPr="00161721">
        <w:rPr>
          <w:lang w:val="en-US"/>
        </w:rPr>
        <w:t xml:space="preserve">The external lighting shall be supplied by a new external lighting sub-distribution board. </w:t>
      </w:r>
    </w:p>
    <w:p w14:paraId="5E80D2A5" w14:textId="77777777" w:rsidR="00480705" w:rsidRPr="00161721" w:rsidRDefault="00480705" w:rsidP="00A72019">
      <w:pPr>
        <w:pStyle w:val="text-format"/>
        <w:rPr>
          <w:lang w:val="en-US"/>
        </w:rPr>
      </w:pPr>
      <w:r w:rsidRPr="00161721">
        <w:rPr>
          <w:lang w:val="en-US"/>
        </w:rPr>
        <w:t>The cables shall be led at the gantry structures in HDPE conduits.</w:t>
      </w:r>
    </w:p>
    <w:p w14:paraId="0F1DFFBA" w14:textId="77777777" w:rsidR="00480705" w:rsidRPr="00161721" w:rsidRDefault="00480705" w:rsidP="00A72019">
      <w:pPr>
        <w:pStyle w:val="text-format"/>
        <w:rPr>
          <w:lang w:val="en-US"/>
        </w:rPr>
      </w:pPr>
      <w:r w:rsidRPr="00161721">
        <w:rPr>
          <w:lang w:val="en-US"/>
        </w:rPr>
        <w:t>The Contractor has to provide, if required, sufficient lighting for his own working/erection.</w:t>
      </w:r>
    </w:p>
    <w:p w14:paraId="0CE838BF" w14:textId="51884494"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1025" w:name="_Toc242863493"/>
      <w:bookmarkStart w:id="1026" w:name="_Toc248773725"/>
      <w:bookmarkStart w:id="1027" w:name="_Toc248774232"/>
      <w:bookmarkStart w:id="1028" w:name="_Toc248774964"/>
      <w:bookmarkStart w:id="1029" w:name="_Toc249094471"/>
      <w:bookmarkStart w:id="1030" w:name="_Toc254613043"/>
      <w:bookmarkStart w:id="1031" w:name="_Toc255302136"/>
      <w:bookmarkStart w:id="1032" w:name="_Toc255888074"/>
      <w:bookmarkStart w:id="1033" w:name="_Toc256585025"/>
      <w:bookmarkStart w:id="1034" w:name="_Toc256588420"/>
      <w:bookmarkStart w:id="1035" w:name="_Toc256588556"/>
      <w:bookmarkStart w:id="1036" w:name="_Toc256589788"/>
      <w:bookmarkStart w:id="1037" w:name="_Toc257115377"/>
      <w:bookmarkStart w:id="1038" w:name="_Toc257291411"/>
      <w:bookmarkStart w:id="1039" w:name="_Toc257291648"/>
      <w:bookmarkStart w:id="1040" w:name="_Toc267311483"/>
      <w:bookmarkStart w:id="1041" w:name="_Toc76117156"/>
      <w:bookmarkStart w:id="1042" w:name="_Toc76135937"/>
      <w:bookmarkStart w:id="1043" w:name="_Toc76399197"/>
      <w:r w:rsidRPr="00161721">
        <w:rPr>
          <w:rFonts w:asciiTheme="minorHAnsi" w:hAnsiTheme="minorHAnsi" w:cstheme="minorHAnsi"/>
          <w:sz w:val="28"/>
          <w:lang w:val="en-US"/>
        </w:rPr>
        <w:tab/>
      </w:r>
      <w:bookmarkStart w:id="1044" w:name="_Toc148030452"/>
      <w:r w:rsidR="00480705" w:rsidRPr="00161721">
        <w:rPr>
          <w:rFonts w:asciiTheme="minorHAnsi" w:hAnsiTheme="minorHAnsi" w:cstheme="minorHAnsi"/>
          <w:sz w:val="28"/>
          <w:lang w:val="en-US"/>
        </w:rPr>
        <w:t>Lubricants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3D5B760" w14:textId="2EF9EF89" w:rsidR="00480705" w:rsidRPr="00161721" w:rsidRDefault="00480705" w:rsidP="00A72019">
      <w:pPr>
        <w:pStyle w:val="text-format"/>
        <w:rPr>
          <w:lang w:val="en-US"/>
        </w:rPr>
      </w:pPr>
      <w:r w:rsidRPr="00161721">
        <w:rPr>
          <w:lang w:val="en-US"/>
        </w:rPr>
        <w:t xml:space="preserve">All equipment which needs lubricants shall be lubricated </w:t>
      </w:r>
      <w:r w:rsidR="00865FAC" w:rsidRPr="00161721">
        <w:rPr>
          <w:lang w:val="en-US"/>
        </w:rPr>
        <w:t>according to</w:t>
      </w:r>
      <w:r w:rsidRPr="00161721">
        <w:rPr>
          <w:lang w:val="en-US"/>
        </w:rPr>
        <w:t xml:space="preserve"> the requirements of the manufacturer. The required lubricants and additional lubricant which shall be sufficient for the entire guarantee period shall be supplied by the General Contractor. </w:t>
      </w:r>
    </w:p>
    <w:p w14:paraId="78E8BC5B" w14:textId="74BE56C7" w:rsidR="00480705" w:rsidRPr="00161721" w:rsidRDefault="00216332" w:rsidP="0074216D">
      <w:pPr>
        <w:pStyle w:val="Titre4"/>
        <w:numPr>
          <w:ilvl w:val="1"/>
          <w:numId w:val="86"/>
        </w:numPr>
        <w:tabs>
          <w:tab w:val="left" w:pos="1701"/>
        </w:tabs>
        <w:spacing w:line="276" w:lineRule="auto"/>
        <w:rPr>
          <w:rFonts w:asciiTheme="minorHAnsi" w:hAnsiTheme="minorHAnsi" w:cstheme="minorHAnsi"/>
          <w:sz w:val="28"/>
          <w:lang w:val="en-US"/>
        </w:rPr>
      </w:pPr>
      <w:bookmarkStart w:id="1045" w:name="_Toc86049737"/>
      <w:bookmarkStart w:id="1046" w:name="_Toc242863494"/>
      <w:bookmarkStart w:id="1047" w:name="_Toc248773726"/>
      <w:bookmarkStart w:id="1048" w:name="_Toc248774233"/>
      <w:bookmarkStart w:id="1049" w:name="_Toc248774965"/>
      <w:bookmarkStart w:id="1050" w:name="_Toc249094472"/>
      <w:bookmarkStart w:id="1051" w:name="_Toc254613044"/>
      <w:bookmarkStart w:id="1052" w:name="_Toc255302137"/>
      <w:bookmarkStart w:id="1053" w:name="_Toc255888075"/>
      <w:bookmarkStart w:id="1054" w:name="_Toc256585026"/>
      <w:bookmarkStart w:id="1055" w:name="_Toc256588421"/>
      <w:bookmarkStart w:id="1056" w:name="_Toc256588557"/>
      <w:bookmarkStart w:id="1057" w:name="_Toc256589789"/>
      <w:bookmarkStart w:id="1058" w:name="_Toc257115378"/>
      <w:bookmarkStart w:id="1059" w:name="_Toc257291412"/>
      <w:bookmarkStart w:id="1060" w:name="_Toc257291649"/>
      <w:bookmarkStart w:id="1061" w:name="_Toc267311484"/>
      <w:bookmarkStart w:id="1062" w:name="_Toc76117157"/>
      <w:bookmarkStart w:id="1063" w:name="_Toc76135938"/>
      <w:bookmarkStart w:id="1064" w:name="_Toc76399198"/>
      <w:r w:rsidRPr="00161721">
        <w:rPr>
          <w:rFonts w:asciiTheme="minorHAnsi" w:hAnsiTheme="minorHAnsi" w:cstheme="minorHAnsi"/>
          <w:sz w:val="28"/>
          <w:lang w:val="en-US"/>
        </w:rPr>
        <w:tab/>
      </w:r>
      <w:bookmarkStart w:id="1065" w:name="_Toc148030453"/>
      <w:r w:rsidR="00480705" w:rsidRPr="00161721">
        <w:rPr>
          <w:rFonts w:asciiTheme="minorHAnsi" w:hAnsiTheme="minorHAnsi" w:cstheme="minorHAnsi"/>
          <w:sz w:val="28"/>
          <w:lang w:val="en-US"/>
        </w:rPr>
        <w:t>Designation Labels</w:t>
      </w:r>
      <w:bookmarkEnd w:id="1045"/>
      <w:r w:rsidR="00480705" w:rsidRPr="00161721">
        <w:rPr>
          <w:rFonts w:asciiTheme="minorHAnsi" w:hAnsiTheme="minorHAnsi" w:cstheme="minorHAnsi"/>
          <w:sz w:val="28"/>
          <w:lang w:val="en-US"/>
        </w:rPr>
        <w:t xml:space="preserve"> (</w:t>
      </w:r>
      <w:bookmarkStart w:id="1066" w:name="_Toc230076769"/>
      <w:r w:rsidR="00480705" w:rsidRPr="00161721">
        <w:rPr>
          <w:rFonts w:asciiTheme="minorHAnsi" w:hAnsiTheme="minorHAnsi" w:cstheme="minorHAnsi"/>
          <w:sz w:val="28"/>
          <w:lang w:val="en-US"/>
        </w:rPr>
        <w:t>Nameplates</w:t>
      </w:r>
      <w:bookmarkEnd w:id="1066"/>
      <w:r w:rsidR="00480705" w:rsidRPr="00161721">
        <w:rPr>
          <w:rFonts w:asciiTheme="minorHAnsi" w:hAnsiTheme="minorHAnsi" w:cstheme="minorHAnsi"/>
          <w:sz w:val="28"/>
          <w:lang w:val="en-US"/>
        </w:rPr>
        <w:t>)</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138EF123" w14:textId="183B3AEC" w:rsidR="00480705" w:rsidRPr="00161721" w:rsidRDefault="00480705" w:rsidP="00A72019">
      <w:pPr>
        <w:pStyle w:val="text-format"/>
        <w:rPr>
          <w:lang w:val="en-US"/>
        </w:rPr>
      </w:pPr>
      <w:r w:rsidRPr="00161721">
        <w:rPr>
          <w:lang w:val="en-US"/>
        </w:rPr>
        <w:t>All new equipment/device/panel/cabinet/switchboards designation labels shall be in English language, weather-proof and fitted to the lifetime of the devices. Additionally, all new devices shall be equipped with designation number plates and plates with new operational names of the equipment.</w:t>
      </w:r>
    </w:p>
    <w:p w14:paraId="6DC58BC7" w14:textId="235A1659" w:rsidR="00480705" w:rsidRPr="00161721" w:rsidRDefault="00480705" w:rsidP="00A72019">
      <w:pPr>
        <w:pStyle w:val="text-format"/>
        <w:rPr>
          <w:lang w:val="en-US"/>
        </w:rPr>
      </w:pPr>
      <w:r w:rsidRPr="00161721">
        <w:rPr>
          <w:lang w:val="en-US"/>
        </w:rPr>
        <w:t xml:space="preserve">All apparatus, plant and equipment shall be clearly and permanently labelled in English and to be approved of the Employer.    </w:t>
      </w:r>
      <w:r w:rsidR="00865FAC" w:rsidRPr="00161721">
        <w:rPr>
          <w:lang w:val="en-US"/>
        </w:rPr>
        <w:t>Where labels</w:t>
      </w:r>
      <w:r w:rsidRPr="00161721">
        <w:rPr>
          <w:lang w:val="en-US"/>
        </w:rPr>
        <w:t xml:space="preserve">  are  provided  for  making  clear  the  method  of operation of equipment they shall be concise and preferably diagrammatic in form. They shall be of suitable size as to be readable at normal operating positions.</w:t>
      </w:r>
    </w:p>
    <w:p w14:paraId="4E9036BF" w14:textId="77777777" w:rsidR="00480705" w:rsidRPr="00161721" w:rsidRDefault="00480705" w:rsidP="00A72019">
      <w:pPr>
        <w:pStyle w:val="text-format"/>
        <w:rPr>
          <w:lang w:val="en-US"/>
        </w:rPr>
      </w:pPr>
      <w:r w:rsidRPr="00161721">
        <w:rPr>
          <w:lang w:val="en-US"/>
        </w:rPr>
        <w:t xml:space="preserve">Each item of plant or equipment covered by this Specification shall be supplied, complete with an identification nameplate, clearly engraved or stamped with the Manufacturer's name, plant number and date, together with any other such information that will assist future maintenance and the purchase of spare parts. The Contractor shall submit for approval to the Employer, details of the labels indicating the identification and the type of label being supplied prior to the labels being ordered. </w:t>
      </w:r>
    </w:p>
    <w:p w14:paraId="0D911522" w14:textId="77777777" w:rsidR="00480705" w:rsidRPr="00161721" w:rsidRDefault="00480705" w:rsidP="00A72019">
      <w:pPr>
        <w:pStyle w:val="text-format"/>
        <w:rPr>
          <w:lang w:val="en-US"/>
        </w:rPr>
      </w:pPr>
      <w:r w:rsidRPr="00161721">
        <w:rPr>
          <w:lang w:val="en-US"/>
        </w:rPr>
        <w:t>All equipment shall be provided with permanently engraved labels and/or number plates secured by fixing screws, to facilitate replacement.</w:t>
      </w:r>
    </w:p>
    <w:p w14:paraId="11E4615E" w14:textId="77777777" w:rsidR="00480705" w:rsidRPr="00161721" w:rsidRDefault="00480705" w:rsidP="00A72019">
      <w:pPr>
        <w:pStyle w:val="text-format"/>
        <w:rPr>
          <w:lang w:val="en-US"/>
        </w:rPr>
      </w:pPr>
      <w:r w:rsidRPr="00161721">
        <w:rPr>
          <w:lang w:val="en-US"/>
        </w:rPr>
        <w:t>Nameplates, labels and their fixing screws shall be of stainless steel or other corrosion resistant material.</w:t>
      </w:r>
    </w:p>
    <w:p w14:paraId="0178067A" w14:textId="7EDF22A5" w:rsidR="00480705" w:rsidRPr="00161721" w:rsidRDefault="00480705" w:rsidP="00A72019">
      <w:pPr>
        <w:pStyle w:val="text-format"/>
        <w:rPr>
          <w:lang w:val="en-US"/>
        </w:rPr>
      </w:pPr>
      <w:r w:rsidRPr="00161721">
        <w:rPr>
          <w:lang w:val="en-US"/>
        </w:rPr>
        <w:t xml:space="preserve">Where the use of vitreous </w:t>
      </w:r>
      <w:r w:rsidR="00865FAC" w:rsidRPr="00161721">
        <w:rPr>
          <w:lang w:val="en-US"/>
        </w:rPr>
        <w:t>enameled</w:t>
      </w:r>
      <w:r w:rsidRPr="00161721">
        <w:rPr>
          <w:lang w:val="en-US"/>
        </w:rPr>
        <w:t xml:space="preserve"> labels is approved, the whole surface including the back and edges shall be properly covered and protective washers shall be provided in front and at the back of the fixing screws. </w:t>
      </w:r>
    </w:p>
    <w:p w14:paraId="749D3A0D" w14:textId="77777777" w:rsidR="00480705" w:rsidRPr="00161721" w:rsidRDefault="00480705" w:rsidP="00A72019">
      <w:pPr>
        <w:pStyle w:val="text-format"/>
        <w:rPr>
          <w:lang w:val="en-US"/>
        </w:rPr>
      </w:pPr>
      <w:r w:rsidRPr="00161721">
        <w:rPr>
          <w:lang w:val="en-US"/>
        </w:rPr>
        <w:t xml:space="preserve">Labels to match existing equipment shall be of uniform appearance and size. The use of double - sided tape will not be permitted to secure labels on indoor or outdoor equipment. </w:t>
      </w:r>
    </w:p>
    <w:p w14:paraId="4EC90CB8" w14:textId="77777777" w:rsidR="00480705" w:rsidRPr="00161721" w:rsidRDefault="00480705" w:rsidP="00A72019">
      <w:pPr>
        <w:pStyle w:val="text-format"/>
        <w:rPr>
          <w:lang w:val="en-US"/>
        </w:rPr>
      </w:pPr>
      <w:r w:rsidRPr="00161721">
        <w:rPr>
          <w:lang w:val="en-US"/>
        </w:rPr>
        <w:t>Danger labels shall have red lettering on a white background. All other labels shall have black lettering on a white background.</w:t>
      </w:r>
    </w:p>
    <w:p w14:paraId="11F9C7F0" w14:textId="77777777" w:rsidR="00480705" w:rsidRPr="00161721" w:rsidRDefault="00480705" w:rsidP="00A72019">
      <w:pPr>
        <w:pStyle w:val="text-format"/>
        <w:rPr>
          <w:lang w:val="en-US"/>
        </w:rPr>
      </w:pPr>
      <w:r w:rsidRPr="00161721">
        <w:rPr>
          <w:lang w:val="en-US"/>
        </w:rPr>
        <w:t>Before production of labels, the Contractor shall submit to the Employer full-scale drawings of the proposed labels for the necessary approval.</w:t>
      </w:r>
    </w:p>
    <w:p w14:paraId="3677F48A" w14:textId="77777777" w:rsidR="00480705" w:rsidRPr="00161721" w:rsidRDefault="00480705" w:rsidP="00A72019">
      <w:pPr>
        <w:pStyle w:val="text-format"/>
        <w:rPr>
          <w:lang w:val="en-US"/>
        </w:rPr>
      </w:pPr>
      <w:r w:rsidRPr="00161721">
        <w:rPr>
          <w:lang w:val="en-US"/>
        </w:rPr>
        <w:t>The labels and indications are very important for use during references in case there is any malfunctioning part, either during or after installation</w:t>
      </w:r>
      <w:r w:rsidRPr="00161721">
        <w:rPr>
          <w:lang w:val="en-US" w:eastAsia="en-GB"/>
        </w:rPr>
        <w:t>.</w:t>
      </w:r>
    </w:p>
    <w:p w14:paraId="5018BCFD"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067" w:name="_Toc76117158"/>
      <w:bookmarkStart w:id="1068" w:name="_Toc76135939"/>
      <w:bookmarkStart w:id="1069" w:name="_Toc76399199"/>
      <w:bookmarkStart w:id="1070" w:name="_Toc148030454"/>
      <w:r w:rsidRPr="00161721">
        <w:rPr>
          <w:rFonts w:asciiTheme="minorHAnsi" w:hAnsiTheme="minorHAnsi" w:cstheme="minorHAnsi"/>
          <w:sz w:val="28"/>
          <w:lang w:val="en-US"/>
        </w:rPr>
        <w:t>Warning Signs (moveable and fixed)</w:t>
      </w:r>
      <w:bookmarkEnd w:id="1067"/>
      <w:bookmarkEnd w:id="1068"/>
      <w:bookmarkEnd w:id="1069"/>
      <w:bookmarkEnd w:id="1070"/>
      <w:r w:rsidRPr="00161721">
        <w:rPr>
          <w:rFonts w:asciiTheme="minorHAnsi" w:hAnsiTheme="minorHAnsi" w:cstheme="minorHAnsi"/>
          <w:sz w:val="28"/>
          <w:lang w:val="en-US"/>
        </w:rPr>
        <w:t xml:space="preserve"> </w:t>
      </w:r>
    </w:p>
    <w:p w14:paraId="601724E1" w14:textId="2E435317" w:rsidR="00480705" w:rsidRPr="00161721" w:rsidRDefault="00480705" w:rsidP="00A72019">
      <w:pPr>
        <w:pStyle w:val="text-format"/>
        <w:rPr>
          <w:lang w:val="en-US"/>
        </w:rPr>
      </w:pPr>
      <w:r w:rsidRPr="00161721">
        <w:rPr>
          <w:lang w:val="en-US"/>
        </w:rPr>
        <w:t xml:space="preserve">Supply of new warning signs (movable and fixed) weather-proof in English language according the EDM with pictogram. All warning signs shall be in a sufficient number for use during the rehabilitation measures and later the operation of the substation. </w:t>
      </w:r>
    </w:p>
    <w:p w14:paraId="72EEA5F3" w14:textId="46923980" w:rsidR="00480705" w:rsidRPr="00161721" w:rsidRDefault="00480705" w:rsidP="00A72019">
      <w:pPr>
        <w:pStyle w:val="text-format"/>
        <w:numPr>
          <w:ilvl w:val="0"/>
          <w:numId w:val="17"/>
        </w:numPr>
        <w:rPr>
          <w:lang w:val="en-US"/>
        </w:rPr>
      </w:pPr>
      <w:r w:rsidRPr="00161721">
        <w:rPr>
          <w:lang w:val="en-US"/>
        </w:rPr>
        <w:t xml:space="preserve">Movable warnings signs should be supplied and positioned </w:t>
      </w:r>
      <w:r w:rsidR="00865FAC" w:rsidRPr="00161721">
        <w:rPr>
          <w:lang w:val="en-US"/>
        </w:rPr>
        <w:t>to</w:t>
      </w:r>
      <w:r w:rsidRPr="00161721">
        <w:rPr>
          <w:lang w:val="en-US"/>
        </w:rPr>
        <w:t xml:space="preserve"> mark and secure on-going work in the substation (by the Contractor and/or Employer). All moveable warning signs shall include all necessary stands/racks and/or re-attachable fixing material. </w:t>
      </w:r>
    </w:p>
    <w:p w14:paraId="48614FCA" w14:textId="77777777" w:rsidR="00480705" w:rsidRPr="00161721" w:rsidRDefault="00480705" w:rsidP="00A72019">
      <w:pPr>
        <w:pStyle w:val="text-format"/>
        <w:numPr>
          <w:ilvl w:val="0"/>
          <w:numId w:val="17"/>
        </w:numPr>
        <w:rPr>
          <w:lang w:val="en-US"/>
        </w:rPr>
      </w:pPr>
      <w:r w:rsidRPr="00161721">
        <w:rPr>
          <w:lang w:val="en-US"/>
        </w:rPr>
        <w:t xml:space="preserve">Fixed warning signs shall be supplied and installed including durable fixing material. </w:t>
      </w:r>
    </w:p>
    <w:p w14:paraId="583EE39B"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071" w:name="_Toc248773727"/>
      <w:bookmarkStart w:id="1072" w:name="_Toc248774234"/>
      <w:bookmarkStart w:id="1073" w:name="_Toc248774966"/>
      <w:bookmarkStart w:id="1074" w:name="_Toc249094473"/>
      <w:bookmarkStart w:id="1075" w:name="_Toc254613045"/>
      <w:bookmarkStart w:id="1076" w:name="_Toc255302138"/>
      <w:bookmarkStart w:id="1077" w:name="_Toc255888076"/>
      <w:bookmarkStart w:id="1078" w:name="_Toc256585027"/>
      <w:bookmarkStart w:id="1079" w:name="_Toc256588422"/>
      <w:bookmarkStart w:id="1080" w:name="_Toc256588558"/>
      <w:bookmarkStart w:id="1081" w:name="_Toc256589790"/>
      <w:bookmarkStart w:id="1082" w:name="_Toc257115379"/>
      <w:bookmarkStart w:id="1083" w:name="_Toc257291413"/>
      <w:bookmarkStart w:id="1084" w:name="_Toc257291650"/>
      <w:bookmarkStart w:id="1085" w:name="_Toc267311485"/>
      <w:bookmarkStart w:id="1086" w:name="_Toc76117159"/>
      <w:bookmarkStart w:id="1087" w:name="_Toc76135940"/>
      <w:bookmarkStart w:id="1088" w:name="_Toc76399200"/>
      <w:bookmarkStart w:id="1089" w:name="_Toc148030455"/>
      <w:bookmarkStart w:id="1090" w:name="_Toc242863495"/>
      <w:r w:rsidRPr="00161721">
        <w:rPr>
          <w:rFonts w:asciiTheme="minorHAnsi" w:hAnsiTheme="minorHAnsi" w:cstheme="minorHAnsi"/>
          <w:sz w:val="28"/>
          <w:lang w:val="en-US"/>
        </w:rPr>
        <w:t>Padlock System for Electric Switchboards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r w:rsidRPr="00161721">
        <w:rPr>
          <w:rFonts w:asciiTheme="minorHAnsi" w:hAnsiTheme="minorHAnsi" w:cstheme="minorHAnsi"/>
          <w:sz w:val="28"/>
          <w:lang w:val="en-US"/>
        </w:rPr>
        <w:t xml:space="preserve"> </w:t>
      </w:r>
      <w:bookmarkEnd w:id="1090"/>
    </w:p>
    <w:p w14:paraId="7FAE885F" w14:textId="77777777" w:rsidR="00480705" w:rsidRPr="00161721" w:rsidRDefault="00480705" w:rsidP="00A72019">
      <w:pPr>
        <w:pStyle w:val="text-format"/>
        <w:rPr>
          <w:lang w:val="en-US"/>
        </w:rPr>
      </w:pPr>
      <w:r w:rsidRPr="00161721">
        <w:rPr>
          <w:lang w:val="en-US"/>
        </w:rPr>
        <w:t>It has to be adapted to existing standard system. For the outdoor switchboards shall be provided with a padlock system of high-quality anti-corrosive. Sufficient numbers of spare keys shall be provided.</w:t>
      </w:r>
    </w:p>
    <w:p w14:paraId="11C78DD5"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091" w:name="_Toc76117160"/>
      <w:bookmarkStart w:id="1092" w:name="_Toc76135941"/>
      <w:bookmarkStart w:id="1093" w:name="_Toc76399201"/>
      <w:bookmarkStart w:id="1094" w:name="_Toc148030456"/>
      <w:r w:rsidRPr="00161721">
        <w:rPr>
          <w:rFonts w:asciiTheme="minorHAnsi" w:hAnsiTheme="minorHAnsi" w:cstheme="minorHAnsi"/>
          <w:sz w:val="28"/>
          <w:lang w:val="en-US"/>
        </w:rPr>
        <w:t>Explosion Hazardous Plants/Rooms</w:t>
      </w:r>
      <w:bookmarkEnd w:id="1091"/>
      <w:bookmarkEnd w:id="1092"/>
      <w:bookmarkEnd w:id="1093"/>
      <w:bookmarkEnd w:id="1094"/>
    </w:p>
    <w:p w14:paraId="2F98EBB6" w14:textId="77777777" w:rsidR="00480705" w:rsidRPr="00161721" w:rsidRDefault="00480705" w:rsidP="00A72019">
      <w:pPr>
        <w:pStyle w:val="text-format"/>
        <w:rPr>
          <w:lang w:val="en-US"/>
        </w:rPr>
      </w:pPr>
      <w:r w:rsidRPr="00161721">
        <w:rPr>
          <w:lang w:val="en-US"/>
        </w:rPr>
        <w:t xml:space="preserve">Electrical installations in battery rooms are to be designed ex-proof. </w:t>
      </w:r>
    </w:p>
    <w:p w14:paraId="18977BF6" w14:textId="1CEA0C19" w:rsidR="00480705" w:rsidRPr="00161721" w:rsidRDefault="00480705" w:rsidP="00A72019">
      <w:pPr>
        <w:pStyle w:val="text-format"/>
        <w:rPr>
          <w:lang w:val="en-US"/>
        </w:rPr>
      </w:pPr>
      <w:r w:rsidRPr="00161721">
        <w:rPr>
          <w:lang w:val="en-US"/>
        </w:rPr>
        <w:t xml:space="preserve">Work in </w:t>
      </w:r>
      <w:r w:rsidR="00865FAC" w:rsidRPr="00161721">
        <w:rPr>
          <w:lang w:val="en-US"/>
        </w:rPr>
        <w:t>neighborhood</w:t>
      </w:r>
      <w:r w:rsidRPr="00161721">
        <w:rPr>
          <w:lang w:val="en-US"/>
        </w:rPr>
        <w:t xml:space="preserve"> of explosion hazardous areas have to be designed with the necessary caution under strict observation of the applicable regulations (incl. factories).</w:t>
      </w:r>
    </w:p>
    <w:p w14:paraId="067B53DA"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095" w:name="_Toc86049740"/>
      <w:bookmarkStart w:id="1096" w:name="_Toc242863497"/>
      <w:bookmarkStart w:id="1097" w:name="_Toc248773729"/>
      <w:bookmarkStart w:id="1098" w:name="_Toc248774236"/>
      <w:bookmarkStart w:id="1099" w:name="_Toc248774968"/>
      <w:bookmarkStart w:id="1100" w:name="_Toc249094475"/>
      <w:bookmarkStart w:id="1101" w:name="_Toc254613047"/>
      <w:bookmarkStart w:id="1102" w:name="_Toc255302140"/>
      <w:bookmarkStart w:id="1103" w:name="_Toc255888078"/>
      <w:bookmarkStart w:id="1104" w:name="_Toc256585029"/>
      <w:bookmarkStart w:id="1105" w:name="_Toc256588424"/>
      <w:bookmarkStart w:id="1106" w:name="_Toc256588560"/>
      <w:bookmarkStart w:id="1107" w:name="_Toc256589792"/>
      <w:bookmarkStart w:id="1108" w:name="_Toc257115381"/>
      <w:bookmarkStart w:id="1109" w:name="_Toc257291415"/>
      <w:bookmarkStart w:id="1110" w:name="_Toc257291652"/>
      <w:bookmarkStart w:id="1111" w:name="_Toc267311487"/>
      <w:bookmarkStart w:id="1112" w:name="_Toc76117161"/>
      <w:bookmarkStart w:id="1113" w:name="_Toc76135942"/>
      <w:bookmarkStart w:id="1114" w:name="_Toc76399202"/>
      <w:bookmarkStart w:id="1115" w:name="_Toc148030457"/>
      <w:r w:rsidRPr="00161721">
        <w:rPr>
          <w:rFonts w:asciiTheme="minorHAnsi" w:hAnsiTheme="minorHAnsi" w:cstheme="minorHAnsi"/>
          <w:sz w:val="28"/>
          <w:lang w:val="en-US"/>
        </w:rPr>
        <w:t>Steel Structures, Bolts, Screws and Nuts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444C909C" w14:textId="77777777" w:rsidR="00480705" w:rsidRPr="00161721" w:rsidRDefault="00480705" w:rsidP="00A72019">
      <w:pPr>
        <w:pStyle w:val="text-format"/>
        <w:rPr>
          <w:lang w:val="en-US"/>
        </w:rPr>
      </w:pPr>
      <w:r w:rsidRPr="00161721">
        <w:rPr>
          <w:lang w:val="en-US"/>
        </w:rPr>
        <w:t>Blank, non anti-corrosive steel, screw and connection material are not allowed. All provided materials are:</w:t>
      </w:r>
    </w:p>
    <w:p w14:paraId="48549646" w14:textId="53175C16" w:rsidR="00480705" w:rsidRPr="00161721" w:rsidRDefault="00480705" w:rsidP="00261D41">
      <w:pPr>
        <w:numPr>
          <w:ilvl w:val="0"/>
          <w:numId w:val="14"/>
        </w:numPr>
        <w:spacing w:before="40" w:after="40" w:line="276" w:lineRule="auto"/>
        <w:rPr>
          <w:rFonts w:asciiTheme="minorHAnsi" w:hAnsiTheme="minorHAnsi" w:cstheme="minorHAnsi"/>
          <w:lang w:val="en-US"/>
        </w:rPr>
      </w:pPr>
      <w:r w:rsidRPr="00161721">
        <w:rPr>
          <w:rFonts w:asciiTheme="minorHAnsi" w:hAnsiTheme="minorHAnsi" w:cstheme="minorHAnsi"/>
          <w:lang w:val="en-US"/>
        </w:rPr>
        <w:t xml:space="preserve">hot-dip </w:t>
      </w:r>
      <w:r w:rsidR="00865FAC" w:rsidRPr="00161721">
        <w:rPr>
          <w:rFonts w:asciiTheme="minorHAnsi" w:hAnsiTheme="minorHAnsi" w:cstheme="minorHAnsi"/>
          <w:lang w:val="en-US"/>
        </w:rPr>
        <w:t>galvanized</w:t>
      </w:r>
      <w:r w:rsidRPr="00161721">
        <w:rPr>
          <w:rFonts w:asciiTheme="minorHAnsi" w:hAnsiTheme="minorHAnsi" w:cstheme="minorHAnsi"/>
          <w:lang w:val="en-US"/>
        </w:rPr>
        <w:t xml:space="preserve"> steel structures </w:t>
      </w:r>
    </w:p>
    <w:p w14:paraId="7015E0F4" w14:textId="77DC5240" w:rsidR="00480705" w:rsidRPr="00161721" w:rsidRDefault="00480705" w:rsidP="00261D41">
      <w:pPr>
        <w:numPr>
          <w:ilvl w:val="0"/>
          <w:numId w:val="14"/>
        </w:numPr>
        <w:spacing w:before="40" w:after="40" w:line="276" w:lineRule="auto"/>
        <w:rPr>
          <w:rFonts w:asciiTheme="minorHAnsi" w:hAnsiTheme="minorHAnsi" w:cstheme="minorHAnsi"/>
          <w:lang w:val="en-US"/>
        </w:rPr>
      </w:pPr>
      <w:r w:rsidRPr="00161721">
        <w:rPr>
          <w:rFonts w:asciiTheme="minorHAnsi" w:hAnsiTheme="minorHAnsi" w:cstheme="minorHAnsi"/>
          <w:lang w:val="en-US"/>
        </w:rPr>
        <w:t xml:space="preserve">hot-dip </w:t>
      </w:r>
      <w:r w:rsidR="00865FAC" w:rsidRPr="00161721">
        <w:rPr>
          <w:rFonts w:asciiTheme="minorHAnsi" w:hAnsiTheme="minorHAnsi" w:cstheme="minorHAnsi"/>
          <w:lang w:val="en-US"/>
        </w:rPr>
        <w:t>galvanized</w:t>
      </w:r>
      <w:r w:rsidRPr="00161721">
        <w:rPr>
          <w:rFonts w:asciiTheme="minorHAnsi" w:hAnsiTheme="minorHAnsi" w:cstheme="minorHAnsi"/>
          <w:lang w:val="en-US"/>
        </w:rPr>
        <w:t xml:space="preserve"> screw material for all outdoor devices and installations </w:t>
      </w:r>
    </w:p>
    <w:p w14:paraId="1263F591" w14:textId="34A9BC5C" w:rsidR="00480705" w:rsidRPr="00161721" w:rsidRDefault="00480705" w:rsidP="00261D41">
      <w:pPr>
        <w:numPr>
          <w:ilvl w:val="0"/>
          <w:numId w:val="14"/>
        </w:numPr>
        <w:spacing w:before="40" w:after="40" w:line="276" w:lineRule="auto"/>
        <w:rPr>
          <w:rFonts w:asciiTheme="minorHAnsi" w:hAnsiTheme="minorHAnsi" w:cstheme="minorHAnsi"/>
          <w:lang w:val="en-US"/>
        </w:rPr>
      </w:pPr>
      <w:r w:rsidRPr="00161721">
        <w:rPr>
          <w:rFonts w:asciiTheme="minorHAnsi" w:hAnsiTheme="minorHAnsi" w:cstheme="minorHAnsi"/>
          <w:lang w:val="en-US"/>
        </w:rPr>
        <w:t xml:space="preserve">Non-ferrous screw material like brass, bronze etc. </w:t>
      </w:r>
      <w:r w:rsidR="00865FAC" w:rsidRPr="00161721">
        <w:rPr>
          <w:rFonts w:asciiTheme="minorHAnsi" w:hAnsiTheme="minorHAnsi" w:cstheme="minorHAnsi"/>
          <w:lang w:val="en-US"/>
        </w:rPr>
        <w:t>according to</w:t>
      </w:r>
      <w:r w:rsidRPr="00161721">
        <w:rPr>
          <w:rFonts w:asciiTheme="minorHAnsi" w:hAnsiTheme="minorHAnsi" w:cstheme="minorHAnsi"/>
          <w:lang w:val="en-US"/>
        </w:rPr>
        <w:t xml:space="preserve"> the suppliers' standard</w:t>
      </w:r>
    </w:p>
    <w:p w14:paraId="3972C335" w14:textId="07231815" w:rsidR="00CE1740" w:rsidRPr="00161721" w:rsidRDefault="00CE1740" w:rsidP="00CE1740">
      <w:pPr>
        <w:rPr>
          <w:rFonts w:asciiTheme="minorHAnsi" w:hAnsiTheme="minorHAnsi" w:cstheme="minorHAnsi"/>
          <w:lang w:val="en-US"/>
        </w:rPr>
      </w:pPr>
      <w:r w:rsidRPr="00161721">
        <w:rPr>
          <w:rFonts w:asciiTheme="minorHAnsi" w:hAnsiTheme="minorHAnsi" w:cstheme="minorHAnsi"/>
          <w:lang w:val="en-US"/>
        </w:rPr>
        <w:t>The proposed metallic structures are to be provided by the Contractor for cable raising and equipment supports.</w:t>
      </w:r>
    </w:p>
    <w:p w14:paraId="685F8078" w14:textId="2A4DB300" w:rsidR="001556A0" w:rsidRPr="00161721" w:rsidRDefault="001556A0" w:rsidP="00CE1740">
      <w:pPr>
        <w:rPr>
          <w:rFonts w:asciiTheme="minorHAnsi" w:hAnsiTheme="minorHAnsi" w:cstheme="minorHAnsi"/>
          <w:lang w:val="en-US"/>
        </w:rPr>
      </w:pPr>
      <w:r w:rsidRPr="00161721">
        <w:rPr>
          <w:rFonts w:asciiTheme="minorHAnsi" w:hAnsiTheme="minorHAnsi" w:cstheme="minorHAnsi"/>
          <w:lang w:val="en-US"/>
        </w:rPr>
        <w:t>Any steel part presenting a punching crack will be directly evacuated from the site.</w:t>
      </w:r>
    </w:p>
    <w:p w14:paraId="1A56553F" w14:textId="77777777" w:rsidR="00CE1740" w:rsidRPr="00161721" w:rsidRDefault="00CE1740" w:rsidP="00CE1740">
      <w:pPr>
        <w:rPr>
          <w:rFonts w:asciiTheme="minorHAnsi" w:hAnsiTheme="minorHAnsi" w:cstheme="minorHAnsi"/>
          <w:lang w:val="en-US"/>
        </w:rPr>
      </w:pPr>
      <w:r w:rsidRPr="00161721">
        <w:rPr>
          <w:rFonts w:asciiTheme="minorHAnsi" w:hAnsiTheme="minorHAnsi" w:cstheme="minorHAnsi"/>
          <w:lang w:val="en-US"/>
        </w:rPr>
        <w:t>The Contractor is responsible to submit for the approval of the project owner all the calculation notes and manufacturing plans that concerns all the used metallic structures.</w:t>
      </w:r>
    </w:p>
    <w:p w14:paraId="6A4C46B8" w14:textId="24432BBC" w:rsidR="00CE1740" w:rsidRPr="00161721" w:rsidRDefault="00CE1740" w:rsidP="00CE1740">
      <w:pPr>
        <w:rPr>
          <w:rFonts w:asciiTheme="minorHAnsi" w:hAnsiTheme="minorHAnsi" w:cstheme="minorHAnsi"/>
          <w:lang w:val="en-US"/>
        </w:rPr>
      </w:pPr>
      <w:r w:rsidRPr="00161721">
        <w:rPr>
          <w:rFonts w:asciiTheme="minorHAnsi" w:hAnsiTheme="minorHAnsi" w:cstheme="minorHAnsi"/>
          <w:lang w:val="en-US"/>
        </w:rPr>
        <w:t>The contractor will be responsible to ensure their perfect insertion and all compatibility of the assembly.</w:t>
      </w:r>
    </w:p>
    <w:p w14:paraId="3FF183CB" w14:textId="7C8DF6A5" w:rsidR="001556A0" w:rsidRPr="00161721" w:rsidRDefault="001556A0" w:rsidP="00CE1740">
      <w:pPr>
        <w:rPr>
          <w:rFonts w:asciiTheme="minorHAnsi" w:hAnsiTheme="minorHAnsi" w:cstheme="minorHAnsi"/>
          <w:lang w:val="en-US"/>
        </w:rPr>
      </w:pPr>
      <w:r w:rsidRPr="00161721">
        <w:rPr>
          <w:rFonts w:asciiTheme="minorHAnsi" w:hAnsiTheme="minorHAnsi" w:cstheme="minorHAnsi"/>
          <w:lang w:val="en-US"/>
        </w:rPr>
        <w:t>These structures must be designed for a service life of 50 years minimum, relatively to the climate conditions and supposed loads.</w:t>
      </w:r>
    </w:p>
    <w:p w14:paraId="1FD07825" w14:textId="5351C2AB" w:rsidR="00480705" w:rsidRPr="00161721" w:rsidRDefault="00480705" w:rsidP="00A72019">
      <w:pPr>
        <w:pStyle w:val="text-format"/>
        <w:rPr>
          <w:lang w:val="en-US"/>
        </w:rPr>
      </w:pPr>
      <w:r w:rsidRPr="00161721">
        <w:rPr>
          <w:lang w:val="en-US"/>
        </w:rPr>
        <w:t xml:space="preserve">Screwed connections at steel structures shall principally be fitted at both sides (screw and nut) with washers. For non-restressed screwed connections (tension without torque key) additionally a </w:t>
      </w:r>
      <w:r w:rsidR="00865FAC" w:rsidRPr="00161721">
        <w:rPr>
          <w:lang w:val="en-US"/>
        </w:rPr>
        <w:t>spring washer</w:t>
      </w:r>
      <w:r w:rsidRPr="00161721">
        <w:rPr>
          <w:lang w:val="en-US"/>
        </w:rPr>
        <w:t xml:space="preserve"> between nut and washer shall be provided. </w:t>
      </w:r>
    </w:p>
    <w:p w14:paraId="3EECA5B1" w14:textId="13139714" w:rsidR="00C82865" w:rsidRPr="00161721" w:rsidRDefault="00216332" w:rsidP="00C82865">
      <w:pPr>
        <w:rPr>
          <w:rFonts w:asciiTheme="minorHAnsi" w:hAnsiTheme="minorHAnsi" w:cstheme="minorHAnsi"/>
          <w:lang w:val="en-US"/>
        </w:rPr>
      </w:pPr>
      <w:r w:rsidRPr="00161721">
        <w:rPr>
          <w:rFonts w:asciiTheme="minorHAnsi" w:hAnsiTheme="minorHAnsi" w:cstheme="minorHAnsi"/>
          <w:lang w:val="en-US"/>
        </w:rPr>
        <w:t>H</w:t>
      </w:r>
      <w:r w:rsidR="00C82865" w:rsidRPr="00161721">
        <w:rPr>
          <w:rFonts w:asciiTheme="minorHAnsi" w:hAnsiTheme="minorHAnsi" w:cstheme="minorHAnsi"/>
          <w:lang w:val="en-US"/>
        </w:rPr>
        <w:t>oles must be clean and free of all kinds of residues.</w:t>
      </w:r>
    </w:p>
    <w:p w14:paraId="2E93B61B" w14:textId="378824BB" w:rsidR="00C82865" w:rsidRPr="00161721" w:rsidRDefault="00C82865" w:rsidP="00A72019">
      <w:pPr>
        <w:pStyle w:val="text-format"/>
        <w:rPr>
          <w:lang w:val="en-US"/>
        </w:rPr>
      </w:pPr>
    </w:p>
    <w:p w14:paraId="14A64061"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116" w:name="_Toc242863498"/>
      <w:bookmarkStart w:id="1117" w:name="_Toc248773730"/>
      <w:bookmarkStart w:id="1118" w:name="_Toc248774237"/>
      <w:bookmarkStart w:id="1119" w:name="_Toc248774969"/>
      <w:bookmarkStart w:id="1120" w:name="_Toc249094476"/>
      <w:bookmarkStart w:id="1121" w:name="_Toc254613048"/>
      <w:bookmarkStart w:id="1122" w:name="_Toc255302141"/>
      <w:bookmarkStart w:id="1123" w:name="_Toc255888079"/>
      <w:bookmarkStart w:id="1124" w:name="_Toc256585030"/>
      <w:bookmarkStart w:id="1125" w:name="_Toc256588425"/>
      <w:bookmarkStart w:id="1126" w:name="_Toc256588561"/>
      <w:bookmarkStart w:id="1127" w:name="_Toc256589793"/>
      <w:bookmarkStart w:id="1128" w:name="_Toc257115382"/>
      <w:bookmarkStart w:id="1129" w:name="_Toc257291416"/>
      <w:bookmarkStart w:id="1130" w:name="_Toc257291653"/>
      <w:bookmarkStart w:id="1131" w:name="_Toc267311488"/>
      <w:bookmarkStart w:id="1132" w:name="_Toc76117162"/>
      <w:bookmarkStart w:id="1133" w:name="_Toc76135943"/>
      <w:bookmarkStart w:id="1134" w:name="_Toc76399203"/>
      <w:bookmarkStart w:id="1135" w:name="_Toc148030458"/>
      <w:r w:rsidRPr="00161721">
        <w:rPr>
          <w:rFonts w:asciiTheme="minorHAnsi" w:hAnsiTheme="minorHAnsi" w:cstheme="minorHAnsi"/>
          <w:sz w:val="28"/>
          <w:lang w:val="en-US"/>
        </w:rPr>
        <w:t>Sealing</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490077B2" w14:textId="77777777" w:rsidR="00480705" w:rsidRPr="00161721" w:rsidRDefault="00480705" w:rsidP="00A72019">
      <w:pPr>
        <w:pStyle w:val="text-format"/>
        <w:rPr>
          <w:lang w:val="en-US"/>
        </w:rPr>
      </w:pPr>
      <w:r w:rsidRPr="00161721">
        <w:rPr>
          <w:lang w:val="en-US"/>
        </w:rPr>
        <w:t>Rubber sealing shall be of high-quality, non-aging material, which will not be affected by humidity, heat and temperature variations. The supplier has to proof the quality and lifetime by certificate.</w:t>
      </w:r>
    </w:p>
    <w:p w14:paraId="31FCB2D1" w14:textId="77777777" w:rsidR="00480705" w:rsidRPr="00161721" w:rsidRDefault="00480705" w:rsidP="00A72019">
      <w:pPr>
        <w:pStyle w:val="text-format"/>
        <w:rPr>
          <w:lang w:val="en-US"/>
        </w:rPr>
      </w:pPr>
      <w:r w:rsidRPr="00161721">
        <w:rPr>
          <w:lang w:val="en-US"/>
        </w:rPr>
        <w:t xml:space="preserve">Where synthetic sealing material is used, with or without flour carbon coating, the supplier has to submit the manufacturer's name and the relevant data for approval. </w:t>
      </w:r>
    </w:p>
    <w:p w14:paraId="4664DCE2"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136" w:name="_Toc86049742"/>
      <w:bookmarkStart w:id="1137" w:name="_Toc242863499"/>
      <w:bookmarkStart w:id="1138" w:name="_Toc248773731"/>
      <w:bookmarkStart w:id="1139" w:name="_Toc248774238"/>
      <w:bookmarkStart w:id="1140" w:name="_Toc248774970"/>
      <w:bookmarkStart w:id="1141" w:name="_Toc249094477"/>
      <w:bookmarkStart w:id="1142" w:name="_Toc254613049"/>
      <w:bookmarkStart w:id="1143" w:name="_Toc255302142"/>
      <w:bookmarkStart w:id="1144" w:name="_Toc255888080"/>
      <w:bookmarkStart w:id="1145" w:name="_Toc256585031"/>
      <w:bookmarkStart w:id="1146" w:name="_Toc256588426"/>
      <w:bookmarkStart w:id="1147" w:name="_Toc256588562"/>
      <w:bookmarkStart w:id="1148" w:name="_Toc256589794"/>
      <w:bookmarkStart w:id="1149" w:name="_Toc257115383"/>
      <w:bookmarkStart w:id="1150" w:name="_Toc257291417"/>
      <w:bookmarkStart w:id="1151" w:name="_Toc257291654"/>
      <w:bookmarkStart w:id="1152" w:name="_Toc267311489"/>
      <w:bookmarkStart w:id="1153" w:name="_Toc76117163"/>
      <w:bookmarkStart w:id="1154" w:name="_Toc76135944"/>
      <w:bookmarkStart w:id="1155" w:name="_Toc76399204"/>
      <w:bookmarkStart w:id="1156" w:name="_Toc148030459"/>
      <w:r w:rsidRPr="00161721">
        <w:rPr>
          <w:rFonts w:asciiTheme="minorHAnsi" w:hAnsiTheme="minorHAnsi" w:cstheme="minorHAnsi"/>
          <w:sz w:val="28"/>
          <w:lang w:val="en-US"/>
        </w:rPr>
        <w:t xml:space="preserve">Degrees of Protection and Cabinet/Cubicles </w:t>
      </w:r>
      <w:bookmarkEnd w:id="1136"/>
      <w:r w:rsidRPr="00161721">
        <w:rPr>
          <w:rFonts w:asciiTheme="minorHAnsi" w:hAnsiTheme="minorHAnsi" w:cstheme="minorHAnsi"/>
          <w:sz w:val="28"/>
          <w:lang w:val="en-US"/>
        </w:rPr>
        <w:t>Sealing</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267AA597" w14:textId="77777777" w:rsidR="00480705" w:rsidRPr="00161721" w:rsidRDefault="00480705" w:rsidP="00A72019">
      <w:pPr>
        <w:pStyle w:val="text-format"/>
        <w:rPr>
          <w:lang w:val="en-US"/>
        </w:rPr>
      </w:pPr>
      <w:r w:rsidRPr="00161721">
        <w:rPr>
          <w:lang w:val="en-US"/>
        </w:rPr>
        <w:t>The largest part of the devices is exposed to the common outdoor conditions like:</w:t>
      </w:r>
    </w:p>
    <w:p w14:paraId="4A2F6361" w14:textId="77777777" w:rsidR="00480705" w:rsidRPr="00161721" w:rsidRDefault="00480705" w:rsidP="00A72019">
      <w:pPr>
        <w:pStyle w:val="text-format"/>
        <w:rPr>
          <w:lang w:val="en-US"/>
        </w:rPr>
      </w:pPr>
      <w:r w:rsidRPr="00161721">
        <w:rPr>
          <w:lang w:val="en-US"/>
        </w:rPr>
        <w:t>Sun, rain, wind, dust, heat, humidity etc. All these climatic elements shall not affect the operation safety and availability of the devices.</w:t>
      </w:r>
    </w:p>
    <w:p w14:paraId="17044BB2" w14:textId="1246C820" w:rsidR="00480705" w:rsidRPr="00161721" w:rsidRDefault="00480705" w:rsidP="00A72019">
      <w:pPr>
        <w:pStyle w:val="text-format"/>
        <w:rPr>
          <w:lang w:val="en-US"/>
        </w:rPr>
      </w:pPr>
      <w:bookmarkStart w:id="1157" w:name="_Toc336417296"/>
      <w:bookmarkStart w:id="1158" w:name="_Toc336844271"/>
      <w:r w:rsidRPr="00161721">
        <w:rPr>
          <w:lang w:val="en-US"/>
        </w:rPr>
        <w:t>Degree of protection for outdoor cabinets/devices</w:t>
      </w:r>
      <w:bookmarkEnd w:id="1157"/>
      <w:bookmarkEnd w:id="1158"/>
      <w:r w:rsidR="00BD72A1" w:rsidRPr="00161721">
        <w:rPr>
          <w:lang w:val="en-US"/>
        </w:rPr>
        <w:t xml:space="preserve">: </w:t>
      </w:r>
      <w:r w:rsidR="00BD72A1" w:rsidRPr="00161721">
        <w:rPr>
          <w:lang w:val="en-US"/>
        </w:rPr>
        <w:tab/>
      </w:r>
      <w:r w:rsidRPr="00161721">
        <w:rPr>
          <w:lang w:val="en-US"/>
        </w:rPr>
        <w:t>IP 55</w:t>
      </w:r>
    </w:p>
    <w:p w14:paraId="1AD89BC5" w14:textId="01375279" w:rsidR="00480705" w:rsidRPr="00161721" w:rsidRDefault="00480705" w:rsidP="00A72019">
      <w:pPr>
        <w:pStyle w:val="text-format"/>
        <w:rPr>
          <w:lang w:val="en-US"/>
        </w:rPr>
      </w:pPr>
      <w:bookmarkStart w:id="1159" w:name="_Toc336417297"/>
      <w:bookmarkStart w:id="1160" w:name="_Toc336844272"/>
      <w:r w:rsidRPr="00161721">
        <w:rPr>
          <w:lang w:val="en-US"/>
        </w:rPr>
        <w:t>Degree of protection for indoor installations</w:t>
      </w:r>
      <w:bookmarkEnd w:id="1159"/>
      <w:bookmarkEnd w:id="1160"/>
      <w:r w:rsidRPr="00161721">
        <w:rPr>
          <w:lang w:val="en-US"/>
        </w:rPr>
        <w:t>:</w:t>
      </w:r>
      <w:r w:rsidRPr="00161721">
        <w:rPr>
          <w:lang w:val="en-US"/>
        </w:rPr>
        <w:tab/>
        <w:t>IP 44</w:t>
      </w:r>
    </w:p>
    <w:p w14:paraId="02DC9F93" w14:textId="356460D5" w:rsidR="00480705" w:rsidRPr="00161721" w:rsidRDefault="00480705" w:rsidP="00A72019">
      <w:pPr>
        <w:pStyle w:val="text-format"/>
        <w:rPr>
          <w:lang w:val="en-US"/>
        </w:rPr>
      </w:pPr>
      <w:r w:rsidRPr="00161721">
        <w:rPr>
          <w:lang w:val="en-US"/>
        </w:rPr>
        <w:t xml:space="preserve">In areas where oil or acid effects occur, the respectively higher degree of protection, IP 55, </w:t>
      </w:r>
      <w:r w:rsidR="00865FAC" w:rsidRPr="00161721">
        <w:rPr>
          <w:lang w:val="en-US"/>
        </w:rPr>
        <w:t>must</w:t>
      </w:r>
      <w:r w:rsidRPr="00161721">
        <w:rPr>
          <w:lang w:val="en-US"/>
        </w:rPr>
        <w:t xml:space="preserve"> be provided.</w:t>
      </w:r>
    </w:p>
    <w:p w14:paraId="64E2770F" w14:textId="77777777" w:rsidR="00480705" w:rsidRPr="00161721" w:rsidRDefault="00480705" w:rsidP="00A72019">
      <w:pPr>
        <w:pStyle w:val="text-format"/>
        <w:rPr>
          <w:lang w:val="en-US"/>
        </w:rPr>
      </w:pPr>
      <w:r w:rsidRPr="00161721">
        <w:rPr>
          <w:lang w:val="en-US"/>
        </w:rPr>
        <w:t>The outdoor cubicles shall be double-walled (shields) to prevent from direct sun rays heating.</w:t>
      </w:r>
    </w:p>
    <w:p w14:paraId="5EFE5E2E" w14:textId="42A8A7A9" w:rsidR="00480705" w:rsidRPr="00161721" w:rsidRDefault="00480705" w:rsidP="00A72019">
      <w:pPr>
        <w:pStyle w:val="text-format"/>
        <w:rPr>
          <w:lang w:val="en-US"/>
        </w:rPr>
      </w:pPr>
      <w:r w:rsidRPr="00161721">
        <w:rPr>
          <w:lang w:val="en-US"/>
        </w:rPr>
        <w:t xml:space="preserve">All bottom holes and cable openings shall be sealed fire-proof. Cables shall always enter via screwed cable glands </w:t>
      </w:r>
      <w:r w:rsidR="00865FAC" w:rsidRPr="00161721">
        <w:rPr>
          <w:lang w:val="en-US"/>
        </w:rPr>
        <w:t>made from</w:t>
      </w:r>
      <w:r w:rsidRPr="00161721">
        <w:rPr>
          <w:lang w:val="en-US"/>
        </w:rPr>
        <w:t xml:space="preserve"> corrosion free metal (stainless steel, no plastic etc.). </w:t>
      </w:r>
      <w:bookmarkEnd w:id="885"/>
      <w:bookmarkEnd w:id="886"/>
      <w:bookmarkEnd w:id="887"/>
      <w:bookmarkEnd w:id="888"/>
      <w:bookmarkEnd w:id="889"/>
      <w:bookmarkEnd w:id="890"/>
    </w:p>
    <w:p w14:paraId="5F6FF27C" w14:textId="77777777" w:rsidR="00480705" w:rsidRPr="00161721" w:rsidRDefault="00480705" w:rsidP="00A72019">
      <w:pPr>
        <w:pStyle w:val="text-format"/>
        <w:rPr>
          <w:lang w:val="en-US"/>
        </w:rPr>
      </w:pPr>
      <w:r w:rsidRPr="00161721">
        <w:rPr>
          <w:lang w:val="en-US"/>
        </w:rPr>
        <w:t>The doors of protection and control cubicles shall be equipped with windows which allow the visibility of all installed and installable components (over the entire width and length of the door).</w:t>
      </w:r>
    </w:p>
    <w:p w14:paraId="64B66ED7" w14:textId="4E084122" w:rsidR="00480705" w:rsidRPr="00161721" w:rsidRDefault="00480705" w:rsidP="00A72019">
      <w:pPr>
        <w:pStyle w:val="text-format"/>
        <w:rPr>
          <w:lang w:val="en-US"/>
        </w:rPr>
      </w:pPr>
      <w:r w:rsidRPr="00161721">
        <w:rPr>
          <w:lang w:val="en-US"/>
        </w:rPr>
        <w:t xml:space="preserve">The window in the doors of all cubicles </w:t>
      </w:r>
      <w:r w:rsidR="00865FAC" w:rsidRPr="00161721">
        <w:rPr>
          <w:lang w:val="en-US"/>
        </w:rPr>
        <w:t>must</w:t>
      </w:r>
      <w:r w:rsidRPr="00161721">
        <w:rPr>
          <w:lang w:val="en-US"/>
        </w:rPr>
        <w:t xml:space="preserve"> be safety glass.</w:t>
      </w:r>
    </w:p>
    <w:p w14:paraId="45C7083F"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161" w:name="_Toc255302143"/>
      <w:bookmarkStart w:id="1162" w:name="_Toc255888081"/>
      <w:bookmarkStart w:id="1163" w:name="_Toc256585032"/>
      <w:bookmarkStart w:id="1164" w:name="_Toc256588427"/>
      <w:bookmarkStart w:id="1165" w:name="_Toc256588563"/>
      <w:bookmarkStart w:id="1166" w:name="_Toc256589795"/>
      <w:bookmarkStart w:id="1167" w:name="_Toc257115384"/>
      <w:bookmarkStart w:id="1168" w:name="_Toc257291418"/>
      <w:bookmarkStart w:id="1169" w:name="_Toc257291655"/>
      <w:bookmarkStart w:id="1170" w:name="_Toc267311490"/>
      <w:bookmarkStart w:id="1171" w:name="_Toc76117164"/>
      <w:bookmarkStart w:id="1172" w:name="_Toc76135945"/>
      <w:bookmarkStart w:id="1173" w:name="_Toc76399205"/>
      <w:bookmarkStart w:id="1174" w:name="_Toc148030460"/>
      <w:r w:rsidRPr="00161721">
        <w:rPr>
          <w:rFonts w:asciiTheme="minorHAnsi" w:hAnsiTheme="minorHAnsi" w:cstheme="minorHAnsi"/>
          <w:sz w:val="28"/>
          <w:lang w:val="en-US"/>
        </w:rPr>
        <w:t>Cable Installation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7F942011" w14:textId="791678C7" w:rsidR="00480705" w:rsidRPr="00161721" w:rsidRDefault="00480705" w:rsidP="00A72019">
      <w:pPr>
        <w:pStyle w:val="text-format"/>
        <w:rPr>
          <w:lang w:val="en-US"/>
        </w:rPr>
      </w:pPr>
      <w:r w:rsidRPr="00161721">
        <w:rPr>
          <w:lang w:val="en-US"/>
        </w:rPr>
        <w:t xml:space="preserve">All secondary cables shall be double shielded. The screens </w:t>
      </w:r>
      <w:r w:rsidR="00865FAC" w:rsidRPr="00161721">
        <w:rPr>
          <w:lang w:val="en-US"/>
        </w:rPr>
        <w:t>must</w:t>
      </w:r>
      <w:r w:rsidRPr="00161721">
        <w:rPr>
          <w:lang w:val="en-US"/>
        </w:rPr>
        <w:t xml:space="preserve"> be screwed to the earthing point. </w:t>
      </w:r>
      <w:r w:rsidRPr="00161721">
        <w:rPr>
          <w:b/>
          <w:lang w:val="en-US"/>
        </w:rPr>
        <w:t xml:space="preserve">At </w:t>
      </w:r>
      <w:r w:rsidR="00865FAC" w:rsidRPr="00161721">
        <w:rPr>
          <w:b/>
          <w:lang w:val="en-US"/>
        </w:rPr>
        <w:t>both</w:t>
      </w:r>
      <w:r w:rsidRPr="00161721">
        <w:rPr>
          <w:b/>
          <w:lang w:val="en-US"/>
        </w:rPr>
        <w:t xml:space="preserve"> ends of the screens shall be earthed.</w:t>
      </w:r>
    </w:p>
    <w:p w14:paraId="709F1B71" w14:textId="77777777" w:rsidR="00480705" w:rsidRPr="00161721" w:rsidRDefault="00480705" w:rsidP="00A72019">
      <w:pPr>
        <w:pStyle w:val="text-format"/>
        <w:rPr>
          <w:lang w:val="en-US"/>
        </w:rPr>
      </w:pPr>
      <w:r w:rsidRPr="00161721">
        <w:rPr>
          <w:lang w:val="en-US"/>
        </w:rPr>
        <w:t>All cables within the substations shall be laid in concrete cable channels or cable trays, plastic or metal pipes.</w:t>
      </w:r>
    </w:p>
    <w:p w14:paraId="22ECB437" w14:textId="77777777" w:rsidR="00480705" w:rsidRPr="00161721" w:rsidRDefault="00480705" w:rsidP="00A72019">
      <w:pPr>
        <w:pStyle w:val="text-format"/>
        <w:rPr>
          <w:lang w:val="en-US"/>
        </w:rPr>
      </w:pPr>
      <w:r w:rsidRPr="00161721">
        <w:rPr>
          <w:lang w:val="en-US"/>
        </w:rPr>
        <w:t xml:space="preserve">In the channels, the cables shall be laid on galvanized cable trays and fixed by plastic tapes. Correct bending radiuses must absolutely be ensured. </w:t>
      </w:r>
    </w:p>
    <w:p w14:paraId="6DCA66B0" w14:textId="26EC3542" w:rsidR="00480705" w:rsidRPr="00161721" w:rsidRDefault="00480705" w:rsidP="00A72019">
      <w:pPr>
        <w:pStyle w:val="text-format"/>
        <w:rPr>
          <w:lang w:val="en-US"/>
        </w:rPr>
      </w:pPr>
      <w:r w:rsidRPr="00161721">
        <w:rPr>
          <w:lang w:val="en-US"/>
        </w:rPr>
        <w:t xml:space="preserve">All cables that are laid at structures, </w:t>
      </w:r>
      <w:r w:rsidR="00865FAC" w:rsidRPr="00161721">
        <w:rPr>
          <w:lang w:val="en-US"/>
        </w:rPr>
        <w:t>gantries,</w:t>
      </w:r>
      <w:r w:rsidRPr="00161721">
        <w:rPr>
          <w:lang w:val="en-US"/>
        </w:rPr>
        <w:t xml:space="preserve"> or towers, </w:t>
      </w:r>
      <w:r w:rsidRPr="00161721">
        <w:rPr>
          <w:spacing w:val="-4"/>
          <w:lang w:val="en-US"/>
        </w:rPr>
        <w:t>are laid in cable trays or pipes.</w:t>
      </w:r>
      <w:r w:rsidRPr="00161721">
        <w:rPr>
          <w:lang w:val="en-US"/>
        </w:rPr>
        <w:t xml:space="preserve"> </w:t>
      </w:r>
    </w:p>
    <w:p w14:paraId="08D25D6F" w14:textId="77777777" w:rsidR="00480705" w:rsidRPr="00161721" w:rsidRDefault="00480705" w:rsidP="00A72019">
      <w:pPr>
        <w:pStyle w:val="text-format"/>
        <w:rPr>
          <w:lang w:val="en-US"/>
        </w:rPr>
      </w:pPr>
      <w:r w:rsidRPr="00161721">
        <w:rPr>
          <w:lang w:val="en-US"/>
        </w:rPr>
        <w:t>All cable entries and are closed with fire-proof material.</w:t>
      </w:r>
    </w:p>
    <w:p w14:paraId="09572998" w14:textId="024AC79A" w:rsidR="00480705" w:rsidRPr="00161721" w:rsidRDefault="00480705" w:rsidP="00A72019">
      <w:pPr>
        <w:pStyle w:val="text-format"/>
        <w:rPr>
          <w:lang w:val="en-US"/>
        </w:rPr>
      </w:pPr>
      <w:r w:rsidRPr="00161721">
        <w:rPr>
          <w:lang w:val="en-US"/>
        </w:rPr>
        <w:t>Types and quantity of power cables, control cables, optic-</w:t>
      </w:r>
      <w:r w:rsidR="00865FAC" w:rsidRPr="00161721">
        <w:rPr>
          <w:lang w:val="en-US"/>
        </w:rPr>
        <w:t>fiber</w:t>
      </w:r>
      <w:r w:rsidRPr="00161721">
        <w:rPr>
          <w:lang w:val="en-US"/>
        </w:rPr>
        <w:t xml:space="preserve"> cables shall be defined by the Contractor at the design stage.</w:t>
      </w:r>
    </w:p>
    <w:p w14:paraId="40A2800E" w14:textId="46741C92" w:rsidR="00BD72A1" w:rsidRPr="00161721" w:rsidRDefault="00BD72A1" w:rsidP="0056498E">
      <w:pPr>
        <w:spacing w:line="276" w:lineRule="auto"/>
        <w:rPr>
          <w:rFonts w:asciiTheme="minorHAnsi" w:hAnsiTheme="minorHAnsi" w:cstheme="minorHAnsi"/>
          <w:shd w:val="clear" w:color="auto" w:fill="FFFFFF"/>
          <w:lang w:val="en-US"/>
        </w:rPr>
      </w:pPr>
      <w:r w:rsidRPr="00161721">
        <w:rPr>
          <w:rFonts w:asciiTheme="minorHAnsi" w:hAnsiTheme="minorHAnsi" w:cstheme="minorHAnsi"/>
          <w:lang w:val="en-US"/>
        </w:rPr>
        <w:br w:type="page"/>
      </w:r>
    </w:p>
    <w:p w14:paraId="6ED51AE0" w14:textId="3E4AED4F" w:rsidR="00480705" w:rsidRPr="00161721" w:rsidRDefault="00966E20" w:rsidP="007A6C2E">
      <w:pPr>
        <w:pStyle w:val="Titre3"/>
      </w:pPr>
      <w:bookmarkStart w:id="1175" w:name="_Toc76117165"/>
      <w:bookmarkStart w:id="1176" w:name="_Toc76135946"/>
      <w:bookmarkStart w:id="1177" w:name="_Toc76399206"/>
      <w:bookmarkStart w:id="1178" w:name="_Toc76399643"/>
      <w:bookmarkStart w:id="1179" w:name="_Toc125874276"/>
      <w:bookmarkStart w:id="1180" w:name="_Toc190498605"/>
      <w:bookmarkStart w:id="1181" w:name="_Toc284413928"/>
      <w:bookmarkStart w:id="1182" w:name="_Toc291530093"/>
      <w:bookmarkStart w:id="1183" w:name="_Toc291530427"/>
      <w:bookmarkStart w:id="1184" w:name="_Toc291533327"/>
      <w:bookmarkStart w:id="1185" w:name="_Toc291571922"/>
      <w:bookmarkStart w:id="1186" w:name="_Toc291575424"/>
      <w:bookmarkStart w:id="1187" w:name="_Toc291576193"/>
      <w:bookmarkStart w:id="1188" w:name="_Toc291577538"/>
      <w:bookmarkStart w:id="1189" w:name="_Toc291773784"/>
      <w:bookmarkStart w:id="1190" w:name="_Toc291840744"/>
      <w:bookmarkEnd w:id="891"/>
      <w:r w:rsidRPr="00161721">
        <w:tab/>
      </w:r>
      <w:bookmarkStart w:id="1191" w:name="_Toc148030461"/>
      <w:r w:rsidR="00BD72A1" w:rsidRPr="00161721">
        <w:t xml:space="preserve">Detailed Technical Requirements </w:t>
      </w:r>
      <w:r w:rsidR="00865FAC" w:rsidRPr="00161721">
        <w:t>for</w:t>
      </w:r>
      <w:r w:rsidR="00BD72A1" w:rsidRPr="00161721">
        <w:t xml:space="preserve"> Primary Equipment of the Substation</w:t>
      </w:r>
      <w:bookmarkEnd w:id="1175"/>
      <w:bookmarkEnd w:id="1176"/>
      <w:bookmarkEnd w:id="1177"/>
      <w:bookmarkEnd w:id="1178"/>
      <w:r w:rsidR="00A9533A" w:rsidRPr="00161721">
        <w:t>s</w:t>
      </w:r>
      <w:bookmarkEnd w:id="1191"/>
    </w:p>
    <w:p w14:paraId="21C41CC0" w14:textId="3ADA6DAA" w:rsidR="00480705" w:rsidRPr="00161721" w:rsidRDefault="00480705" w:rsidP="0074216D">
      <w:pPr>
        <w:pStyle w:val="Titre4"/>
        <w:numPr>
          <w:ilvl w:val="1"/>
          <w:numId w:val="86"/>
        </w:numPr>
        <w:tabs>
          <w:tab w:val="left" w:pos="1701"/>
        </w:tabs>
        <w:spacing w:line="276" w:lineRule="auto"/>
        <w:rPr>
          <w:rFonts w:asciiTheme="minorHAnsi" w:hAnsiTheme="minorHAnsi" w:cstheme="minorHAnsi"/>
          <w:lang w:val="en-US"/>
        </w:rPr>
      </w:pPr>
      <w:bookmarkStart w:id="1192" w:name="_Toc243448027"/>
      <w:bookmarkStart w:id="1193" w:name="_Toc248773734"/>
      <w:bookmarkStart w:id="1194" w:name="_Toc248774241"/>
      <w:bookmarkStart w:id="1195" w:name="_Toc248774973"/>
      <w:bookmarkStart w:id="1196" w:name="_Toc249094479"/>
      <w:bookmarkStart w:id="1197" w:name="_Toc254613051"/>
      <w:bookmarkStart w:id="1198" w:name="_Toc255302145"/>
      <w:bookmarkStart w:id="1199" w:name="_Toc255888083"/>
      <w:bookmarkStart w:id="1200" w:name="_Toc256585034"/>
      <w:bookmarkStart w:id="1201" w:name="_Toc256588429"/>
      <w:bookmarkStart w:id="1202" w:name="_Toc256588565"/>
      <w:bookmarkStart w:id="1203" w:name="_Toc256589797"/>
      <w:bookmarkStart w:id="1204" w:name="_Toc257115386"/>
      <w:bookmarkStart w:id="1205" w:name="_Toc257291420"/>
      <w:bookmarkStart w:id="1206" w:name="_Toc257291657"/>
      <w:bookmarkStart w:id="1207" w:name="_Toc267311492"/>
      <w:bookmarkStart w:id="1208" w:name="_Toc76117166"/>
      <w:bookmarkStart w:id="1209" w:name="_Toc76135947"/>
      <w:bookmarkStart w:id="1210" w:name="_Toc76399207"/>
      <w:bookmarkStart w:id="1211" w:name="_Toc148030462"/>
      <w:r w:rsidRPr="00161721">
        <w:rPr>
          <w:rFonts w:asciiTheme="minorHAnsi" w:hAnsiTheme="minorHAnsi" w:cstheme="minorHAnsi"/>
          <w:sz w:val="28"/>
          <w:lang w:val="en-US"/>
        </w:rPr>
        <w:t>General</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r w:rsidRPr="00161721">
        <w:rPr>
          <w:rFonts w:asciiTheme="minorHAnsi" w:hAnsiTheme="minorHAnsi" w:cstheme="minorHAnsi"/>
          <w:lang w:val="en-US"/>
        </w:rPr>
        <w:t xml:space="preserve"> </w:t>
      </w:r>
    </w:p>
    <w:p w14:paraId="51E4D22E" w14:textId="77777777" w:rsidR="00480705" w:rsidRPr="00161721" w:rsidRDefault="36EF72FD" w:rsidP="00A72019">
      <w:pPr>
        <w:pStyle w:val="text-format"/>
        <w:rPr>
          <w:lang w:val="en-US"/>
        </w:rPr>
      </w:pPr>
      <w:r w:rsidRPr="00161721">
        <w:rPr>
          <w:lang w:val="en-US"/>
        </w:rPr>
        <w:t>All equipment and installations shall be constructed and designed for durability and continuous operation with high economic efficiency and low maintenance costs.</w:t>
      </w:r>
    </w:p>
    <w:p w14:paraId="4C37383C" w14:textId="452D7F3E" w:rsidR="00480705" w:rsidRPr="00161721" w:rsidRDefault="36EF72FD" w:rsidP="00A72019">
      <w:pPr>
        <w:pStyle w:val="text-format"/>
        <w:rPr>
          <w:lang w:val="en-US"/>
        </w:rPr>
      </w:pPr>
      <w:r w:rsidRPr="00161721">
        <w:rPr>
          <w:lang w:val="en-US"/>
        </w:rPr>
        <w:t xml:space="preserve">All workmanship </w:t>
      </w:r>
      <w:r w:rsidR="002C59D2" w:rsidRPr="00161721">
        <w:rPr>
          <w:lang w:val="en-US"/>
        </w:rPr>
        <w:t>must</w:t>
      </w:r>
      <w:r w:rsidRPr="00161721">
        <w:rPr>
          <w:lang w:val="en-US"/>
        </w:rPr>
        <w:t xml:space="preserve"> be throughout of the highest quality. The design, dimensions and materials of all equipment parts </w:t>
      </w:r>
      <w:r w:rsidR="002C59D2" w:rsidRPr="00161721">
        <w:rPr>
          <w:lang w:val="en-US"/>
        </w:rPr>
        <w:t>must</w:t>
      </w:r>
      <w:r w:rsidRPr="00161721">
        <w:rPr>
          <w:lang w:val="en-US"/>
        </w:rPr>
        <w:t xml:space="preserve"> be carried out in a way that the stress to which they will be exposed do not cause any distortion or damage under the most severe conditions during their entire service </w:t>
      </w:r>
      <w:r w:rsidR="002C59D2" w:rsidRPr="00161721">
        <w:rPr>
          <w:lang w:val="en-US"/>
        </w:rPr>
        <w:t>lifetime</w:t>
      </w:r>
      <w:r w:rsidRPr="00161721">
        <w:rPr>
          <w:lang w:val="en-US"/>
        </w:rPr>
        <w:t xml:space="preserve">. Welding, </w:t>
      </w:r>
      <w:r w:rsidR="002C59D2" w:rsidRPr="00161721">
        <w:rPr>
          <w:lang w:val="en-US"/>
        </w:rPr>
        <w:t>filling,</w:t>
      </w:r>
      <w:r w:rsidRPr="00161721">
        <w:rPr>
          <w:lang w:val="en-US"/>
        </w:rPr>
        <w:t xml:space="preserve"> or plugging of damaged parts will not be permitted without the written approval of the Employer. </w:t>
      </w:r>
    </w:p>
    <w:p w14:paraId="14D684B3" w14:textId="77777777" w:rsidR="00480705" w:rsidRPr="00161721" w:rsidRDefault="36EF72FD" w:rsidP="00A72019">
      <w:pPr>
        <w:pStyle w:val="text-format"/>
        <w:rPr>
          <w:lang w:val="en-US"/>
        </w:rPr>
      </w:pPr>
      <w:r w:rsidRPr="00161721">
        <w:rPr>
          <w:lang w:val="en-US"/>
        </w:rPr>
        <w:t xml:space="preserve">The design shall be carried out in a way that it shall facilitate inspection, cleaning, repairs, operation and maintenance. All equipment shall be designed in order to ensure reliable operation at the atmospheric conditions in the areas where the substations are located and under the variations of load and voltages as they may occur under the working conditions of the respective power system. The design of all substation equipment shall be carried out in a way that it minimizes the risk of damage due to deterioration, or damage within in operation of all parts of the substation. The design shall incorporate all reasonable precaution and provision for the safety of those involved in the maintenance of the contract works and all associated works supplied and executed within other contracts.  </w:t>
      </w:r>
    </w:p>
    <w:p w14:paraId="0E6F7678" w14:textId="77777777" w:rsidR="00480705" w:rsidRPr="00161721" w:rsidRDefault="36EF72FD" w:rsidP="00A72019">
      <w:pPr>
        <w:pStyle w:val="text-format"/>
        <w:rPr>
          <w:lang w:val="en-US"/>
        </w:rPr>
      </w:pPr>
      <w:r w:rsidRPr="00161721">
        <w:rPr>
          <w:lang w:val="en-US"/>
        </w:rPr>
        <w:t>All corresponding parts shall be interchangeable wherever possible throughout the contract works, and they have to be carried out in a way, that it will facilitate the installation of replacement parts.</w:t>
      </w:r>
    </w:p>
    <w:p w14:paraId="65209768" w14:textId="65B4388A" w:rsidR="00480705" w:rsidRPr="00161721" w:rsidRDefault="36EF72FD" w:rsidP="00A72019">
      <w:pPr>
        <w:pStyle w:val="text-format"/>
        <w:rPr>
          <w:lang w:val="en-US"/>
        </w:rPr>
      </w:pPr>
      <w:r w:rsidRPr="00161721">
        <w:rPr>
          <w:lang w:val="en-US"/>
        </w:rPr>
        <w:t xml:space="preserve">For design and construction strict attention shall be paid </w:t>
      </w:r>
      <w:r w:rsidR="002C59D2" w:rsidRPr="00161721">
        <w:rPr>
          <w:lang w:val="en-US"/>
        </w:rPr>
        <w:t>to</w:t>
      </w:r>
      <w:r w:rsidRPr="00161721">
        <w:rPr>
          <w:lang w:val="en-US"/>
        </w:rPr>
        <w:t xml:space="preserve"> satisfying the specified operational requirements which are indicated below.</w:t>
      </w:r>
    </w:p>
    <w:p w14:paraId="50ECAEEB" w14:textId="77777777" w:rsidR="00480705" w:rsidRPr="00161721" w:rsidRDefault="36EF72FD" w:rsidP="00A72019">
      <w:pPr>
        <w:pStyle w:val="text-format"/>
        <w:rPr>
          <w:lang w:val="en-US"/>
        </w:rPr>
      </w:pPr>
      <w:r w:rsidRPr="00161721">
        <w:rPr>
          <w:lang w:val="en-US"/>
        </w:rPr>
        <w:t>The Contractor shall submit his proposal for approval by the Employer.</w:t>
      </w:r>
    </w:p>
    <w:p w14:paraId="369DD151" w14:textId="77777777" w:rsidR="00480705" w:rsidRPr="00161721" w:rsidRDefault="36EF72FD" w:rsidP="00A72019">
      <w:pPr>
        <w:pStyle w:val="text-format"/>
        <w:rPr>
          <w:lang w:val="en-US"/>
        </w:rPr>
      </w:pPr>
      <w:r w:rsidRPr="00161721">
        <w:rPr>
          <w:lang w:val="en-US"/>
        </w:rPr>
        <w:t>Even if not especially mentioned under the respective chapter, all delivered/installed material shall be suitable for unrestricted use in temperate climate.</w:t>
      </w:r>
    </w:p>
    <w:p w14:paraId="7A290451" w14:textId="2EACC132" w:rsidR="00480705" w:rsidRPr="00161721" w:rsidRDefault="36EF72FD" w:rsidP="00A72019">
      <w:pPr>
        <w:pStyle w:val="text-format"/>
        <w:rPr>
          <w:lang w:val="en-US"/>
        </w:rPr>
      </w:pPr>
      <w:r w:rsidRPr="00161721">
        <w:rPr>
          <w:lang w:val="en-US"/>
        </w:rPr>
        <w:t xml:space="preserve">The Contractor is bound to provide complete works, even if the equipment or services which </w:t>
      </w:r>
      <w:r w:rsidR="004C48EA" w:rsidRPr="00161721">
        <w:rPr>
          <w:lang w:val="en-US"/>
        </w:rPr>
        <w:t>must</w:t>
      </w:r>
      <w:r w:rsidRPr="00161721">
        <w:rPr>
          <w:lang w:val="en-US"/>
        </w:rPr>
        <w:t xml:space="preserve"> be provided are not specifically mentioned in the specification.</w:t>
      </w:r>
    </w:p>
    <w:p w14:paraId="6556855E" w14:textId="68ADD8E3" w:rsidR="00574F27" w:rsidRPr="00161721" w:rsidRDefault="00480705"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212" w:name="_Toc86049704"/>
      <w:bookmarkStart w:id="1213" w:name="_Toc243448028"/>
      <w:bookmarkStart w:id="1214" w:name="_Toc248773735"/>
      <w:bookmarkStart w:id="1215" w:name="_Toc248774242"/>
      <w:bookmarkStart w:id="1216" w:name="_Toc248774974"/>
      <w:bookmarkStart w:id="1217" w:name="_Toc249094480"/>
      <w:bookmarkStart w:id="1218" w:name="_Toc254613052"/>
      <w:bookmarkStart w:id="1219" w:name="_Toc255302146"/>
      <w:bookmarkStart w:id="1220" w:name="_Toc255888084"/>
      <w:bookmarkStart w:id="1221" w:name="_Toc256585035"/>
      <w:bookmarkStart w:id="1222" w:name="_Toc256588430"/>
      <w:bookmarkStart w:id="1223" w:name="_Toc256588566"/>
      <w:bookmarkStart w:id="1224" w:name="_Toc256589798"/>
      <w:bookmarkStart w:id="1225" w:name="_Toc257115387"/>
      <w:bookmarkStart w:id="1226" w:name="_Toc257291421"/>
      <w:bookmarkStart w:id="1227" w:name="_Toc257291658"/>
      <w:bookmarkStart w:id="1228" w:name="_Toc267311493"/>
      <w:bookmarkStart w:id="1229" w:name="_Ref444072519"/>
      <w:bookmarkStart w:id="1230" w:name="_Toc76117167"/>
      <w:bookmarkStart w:id="1231" w:name="_Toc76135948"/>
      <w:bookmarkStart w:id="1232" w:name="_Toc76399208"/>
      <w:bookmarkStart w:id="1233" w:name="_Toc148030463"/>
      <w:r w:rsidRPr="00161721">
        <w:rPr>
          <w:rFonts w:asciiTheme="minorHAnsi" w:hAnsiTheme="minorHAnsi" w:cstheme="minorHAnsi"/>
          <w:sz w:val="28"/>
          <w:lang w:val="en-US"/>
        </w:rPr>
        <w:t>Voltage Levels and Characteristic Data</w:t>
      </w:r>
      <w:bookmarkStart w:id="1234" w:name="_Toc243448029"/>
      <w:bookmarkStart w:id="1235" w:name="_Toc248773736"/>
      <w:bookmarkStart w:id="1236" w:name="_Toc248774243"/>
      <w:bookmarkStart w:id="1237" w:name="_Toc248774975"/>
      <w:bookmarkStart w:id="1238" w:name="_Toc249094481"/>
      <w:bookmarkStart w:id="1239" w:name="_Toc254613053"/>
      <w:bookmarkStart w:id="1240" w:name="_Toc255302147"/>
      <w:bookmarkStart w:id="1241" w:name="_Toc255888085"/>
      <w:bookmarkStart w:id="1242" w:name="_Toc256585036"/>
      <w:bookmarkStart w:id="1243" w:name="_Toc256588431"/>
      <w:bookmarkStart w:id="1244" w:name="_Toc256588567"/>
      <w:bookmarkStart w:id="1245" w:name="_Toc256589799"/>
      <w:bookmarkStart w:id="1246" w:name="_Toc257115388"/>
      <w:bookmarkStart w:id="1247" w:name="_Toc257291422"/>
      <w:bookmarkStart w:id="1248" w:name="_Toc257291659"/>
      <w:bookmarkStart w:id="1249" w:name="_Toc267311494"/>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168DDFD1" w14:textId="33873705" w:rsidR="00480705" w:rsidRPr="00161721" w:rsidRDefault="0048070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Frequency</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5BD00BD9" w14:textId="77777777" w:rsidR="00480705" w:rsidRPr="00161721" w:rsidRDefault="00480705" w:rsidP="00A72019">
      <w:pPr>
        <w:pStyle w:val="text-format"/>
        <w:rPr>
          <w:lang w:val="en-US"/>
        </w:rPr>
      </w:pPr>
      <w:r w:rsidRPr="00161721">
        <w:rPr>
          <w:lang w:val="en-US"/>
        </w:rPr>
        <w:t>Rated frequency of all equipment shall be 50 Hz.</w:t>
      </w:r>
    </w:p>
    <w:p w14:paraId="1ADF37B8" w14:textId="2A963A11" w:rsidR="00480705" w:rsidRPr="00161721" w:rsidRDefault="00480705" w:rsidP="0056498E">
      <w:pPr>
        <w:spacing w:line="276" w:lineRule="auto"/>
        <w:rPr>
          <w:rFonts w:asciiTheme="minorHAnsi" w:hAnsiTheme="minorHAnsi" w:cstheme="minorHAnsi"/>
          <w:b/>
          <w:sz w:val="28"/>
          <w:szCs w:val="28"/>
          <w:lang w:val="en-US" w:eastAsia="en-GB"/>
        </w:rPr>
      </w:pPr>
      <w:bookmarkStart w:id="1250" w:name="_Toc248773737"/>
      <w:bookmarkStart w:id="1251" w:name="_Toc248774244"/>
      <w:bookmarkStart w:id="1252" w:name="_Toc248774976"/>
      <w:bookmarkStart w:id="1253" w:name="_Toc249094482"/>
      <w:bookmarkStart w:id="1254" w:name="_Toc254613054"/>
      <w:bookmarkStart w:id="1255" w:name="_Toc255302148"/>
      <w:bookmarkStart w:id="1256" w:name="_Toc255888086"/>
      <w:bookmarkStart w:id="1257" w:name="_Toc256585037"/>
      <w:bookmarkStart w:id="1258" w:name="_Toc256588432"/>
      <w:bookmarkStart w:id="1259" w:name="_Toc256588568"/>
      <w:bookmarkStart w:id="1260" w:name="_Toc256589800"/>
      <w:bookmarkStart w:id="1261" w:name="_Toc257115389"/>
      <w:bookmarkStart w:id="1262" w:name="_Toc257291423"/>
      <w:bookmarkStart w:id="1263" w:name="_Toc257291660"/>
      <w:bookmarkStart w:id="1264" w:name="_Toc267311495"/>
      <w:r w:rsidRPr="00161721">
        <w:rPr>
          <w:rFonts w:asciiTheme="minorHAnsi" w:hAnsiTheme="minorHAnsi" w:cstheme="minorHAnsi"/>
          <w:b/>
          <w:sz w:val="28"/>
          <w:szCs w:val="28"/>
          <w:lang w:val="en-US" w:eastAsia="en-GB"/>
        </w:rPr>
        <w:t>Voltage Levels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06946F1" w14:textId="77777777" w:rsidR="00480705" w:rsidRPr="00161721" w:rsidRDefault="36EF72FD" w:rsidP="0056498E">
      <w:pPr>
        <w:spacing w:line="276" w:lineRule="auto"/>
        <w:rPr>
          <w:rFonts w:asciiTheme="minorHAnsi" w:hAnsiTheme="minorHAnsi" w:cstheme="minorHAnsi"/>
          <w:szCs w:val="24"/>
          <w:lang w:val="en-US"/>
        </w:rPr>
      </w:pPr>
      <w:bookmarkStart w:id="1265" w:name="_Toc254612959"/>
      <w:bookmarkStart w:id="1266" w:name="_Toc355899033"/>
      <w:r w:rsidRPr="00161721">
        <w:rPr>
          <w:rFonts w:asciiTheme="minorHAnsi" w:hAnsiTheme="minorHAnsi" w:cstheme="minorHAnsi"/>
          <w:szCs w:val="24"/>
          <w:lang w:val="en-US"/>
        </w:rPr>
        <w:t>The following voltage levels have to be considered in the project:</w:t>
      </w:r>
    </w:p>
    <w:p w14:paraId="61D34EC2" w14:textId="00BC3850" w:rsidR="00480705" w:rsidRPr="00161721" w:rsidRDefault="000F6C5E" w:rsidP="00261D41">
      <w:pPr>
        <w:numPr>
          <w:ilvl w:val="0"/>
          <w:numId w:val="15"/>
        </w:numPr>
        <w:spacing w:line="276" w:lineRule="auto"/>
        <w:rPr>
          <w:rFonts w:asciiTheme="minorHAnsi" w:hAnsiTheme="minorHAnsi" w:cstheme="minorHAnsi"/>
          <w:lang w:val="en-US"/>
        </w:rPr>
      </w:pPr>
      <w:r w:rsidRPr="00161721">
        <w:rPr>
          <w:rFonts w:asciiTheme="minorHAnsi" w:hAnsiTheme="minorHAnsi" w:cstheme="minorHAnsi"/>
          <w:lang w:val="en-US"/>
        </w:rPr>
        <w:t>HV/</w:t>
      </w:r>
      <w:r w:rsidR="36EF72FD" w:rsidRPr="00161721">
        <w:rPr>
          <w:rFonts w:asciiTheme="minorHAnsi" w:hAnsiTheme="minorHAnsi" w:cstheme="minorHAnsi"/>
          <w:lang w:val="en-US"/>
        </w:rPr>
        <w:t xml:space="preserve">MV 3-phase </w:t>
      </w:r>
      <w:r w:rsidR="00401954" w:rsidRPr="00161721">
        <w:rPr>
          <w:rFonts w:asciiTheme="minorHAnsi" w:hAnsiTheme="minorHAnsi" w:cstheme="minorHAnsi"/>
          <w:lang w:val="en-US"/>
        </w:rPr>
        <w:t>69/</w:t>
      </w:r>
      <w:r w:rsidR="36EF72FD" w:rsidRPr="00161721">
        <w:rPr>
          <w:rFonts w:asciiTheme="minorHAnsi" w:hAnsiTheme="minorHAnsi" w:cstheme="minorHAnsi"/>
          <w:lang w:val="en-US"/>
        </w:rPr>
        <w:t>33/11 kV</w:t>
      </w:r>
      <w:r w:rsidR="00480705" w:rsidRPr="00161721">
        <w:rPr>
          <w:rFonts w:asciiTheme="minorHAnsi" w:hAnsiTheme="minorHAnsi" w:cstheme="minorHAnsi"/>
          <w:lang w:val="en-US"/>
        </w:rPr>
        <w:tab/>
      </w:r>
      <w:r w:rsidR="36EF72FD" w:rsidRPr="00161721">
        <w:rPr>
          <w:rFonts w:asciiTheme="minorHAnsi" w:hAnsiTheme="minorHAnsi" w:cstheme="minorHAnsi"/>
          <w:lang w:val="en-US"/>
        </w:rPr>
        <w:t>(</w:t>
      </w:r>
      <w:r w:rsidRPr="00161721">
        <w:rPr>
          <w:rFonts w:asciiTheme="minorHAnsi" w:hAnsiTheme="minorHAnsi" w:cstheme="minorHAnsi"/>
          <w:lang w:val="en-US"/>
        </w:rPr>
        <w:t xml:space="preserve">Transmission and </w:t>
      </w:r>
      <w:r w:rsidR="36EF72FD" w:rsidRPr="00161721">
        <w:rPr>
          <w:rFonts w:asciiTheme="minorHAnsi" w:hAnsiTheme="minorHAnsi" w:cstheme="minorHAnsi"/>
          <w:lang w:val="en-US"/>
        </w:rPr>
        <w:t>distribution voltage levels)</w:t>
      </w:r>
    </w:p>
    <w:p w14:paraId="02816610" w14:textId="5FF44EDF" w:rsidR="00480705" w:rsidRPr="00161721" w:rsidRDefault="36EF72FD" w:rsidP="00261D41">
      <w:pPr>
        <w:pStyle w:val="E1"/>
        <w:numPr>
          <w:ilvl w:val="0"/>
          <w:numId w:val="15"/>
        </w:numPr>
        <w:spacing w:line="276" w:lineRule="auto"/>
        <w:rPr>
          <w:rFonts w:asciiTheme="minorHAnsi" w:eastAsia="Times New Roman" w:hAnsiTheme="minorHAnsi" w:cstheme="minorHAnsi"/>
          <w:lang w:val="en-US"/>
        </w:rPr>
      </w:pPr>
      <w:r w:rsidRPr="00161721">
        <w:rPr>
          <w:rFonts w:asciiTheme="minorHAnsi" w:eastAsia="Times New Roman" w:hAnsiTheme="minorHAnsi" w:cstheme="minorHAnsi"/>
          <w:lang w:val="en-US"/>
        </w:rPr>
        <w:t>LV AC 400/</w:t>
      </w:r>
      <w:r w:rsidR="0016723B" w:rsidRPr="00161721">
        <w:rPr>
          <w:rFonts w:asciiTheme="minorHAnsi" w:eastAsia="Times New Roman" w:hAnsiTheme="minorHAnsi" w:cstheme="minorHAnsi"/>
          <w:lang w:val="en-US"/>
        </w:rPr>
        <w:t xml:space="preserve">220 </w:t>
      </w:r>
      <w:r w:rsidRPr="00161721">
        <w:rPr>
          <w:rFonts w:asciiTheme="minorHAnsi" w:eastAsia="Times New Roman" w:hAnsiTheme="minorHAnsi" w:cstheme="minorHAnsi"/>
          <w:lang w:val="en-US"/>
        </w:rPr>
        <w:t xml:space="preserve">V </w:t>
      </w:r>
      <w:r w:rsidR="00480705" w:rsidRPr="00161721">
        <w:rPr>
          <w:rFonts w:asciiTheme="minorHAnsi" w:hAnsiTheme="minorHAnsi" w:cstheme="minorHAnsi"/>
          <w:lang w:val="en-US"/>
        </w:rPr>
        <w:tab/>
      </w:r>
      <w:r w:rsidR="0016723B" w:rsidRPr="00161721">
        <w:rPr>
          <w:rFonts w:asciiTheme="minorHAnsi" w:hAnsiTheme="minorHAnsi" w:cstheme="minorHAnsi"/>
          <w:lang w:val="en-US"/>
        </w:rPr>
        <w:tab/>
      </w:r>
      <w:r w:rsidRPr="00161721">
        <w:rPr>
          <w:rFonts w:asciiTheme="minorHAnsi" w:eastAsia="Times New Roman" w:hAnsiTheme="minorHAnsi" w:cstheme="minorHAnsi"/>
          <w:lang w:val="en-US"/>
        </w:rPr>
        <w:t>(low voltage distribution voltage level)</w:t>
      </w:r>
    </w:p>
    <w:p w14:paraId="4611A07D" w14:textId="3E8FEC59" w:rsidR="00480705" w:rsidRPr="00161721" w:rsidRDefault="36EF72FD" w:rsidP="00261D41">
      <w:pPr>
        <w:pStyle w:val="E1"/>
        <w:numPr>
          <w:ilvl w:val="0"/>
          <w:numId w:val="16"/>
        </w:numPr>
        <w:spacing w:line="276" w:lineRule="auto"/>
        <w:rPr>
          <w:rFonts w:asciiTheme="minorHAnsi" w:eastAsia="Times New Roman" w:hAnsiTheme="minorHAnsi" w:cstheme="minorHAnsi"/>
          <w:lang w:val="en-US"/>
        </w:rPr>
      </w:pPr>
      <w:r w:rsidRPr="00161721">
        <w:rPr>
          <w:rFonts w:asciiTheme="minorHAnsi" w:eastAsia="Times New Roman" w:hAnsiTheme="minorHAnsi" w:cstheme="minorHAnsi"/>
          <w:lang w:val="en-US"/>
        </w:rPr>
        <w:t>LV DC 110 V</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0016723B" w:rsidRPr="00161721">
        <w:rPr>
          <w:rFonts w:asciiTheme="minorHAnsi" w:hAnsiTheme="minorHAnsi" w:cstheme="minorHAnsi"/>
          <w:lang w:val="en-US"/>
        </w:rPr>
        <w:tab/>
      </w:r>
      <w:r w:rsidRPr="00161721">
        <w:rPr>
          <w:rFonts w:asciiTheme="minorHAnsi" w:eastAsia="Times New Roman" w:hAnsiTheme="minorHAnsi" w:cstheme="minorHAnsi"/>
          <w:lang w:val="en-US"/>
        </w:rPr>
        <w:t>(battery voltage level)</w:t>
      </w:r>
      <w:r w:rsidR="00480705" w:rsidRPr="00161721">
        <w:rPr>
          <w:rFonts w:asciiTheme="minorHAnsi" w:hAnsiTheme="minorHAnsi" w:cstheme="minorHAnsi"/>
          <w:lang w:val="en-US"/>
        </w:rPr>
        <w:tab/>
      </w:r>
    </w:p>
    <w:p w14:paraId="2D46C1EA" w14:textId="2F8316A7" w:rsidR="00480705" w:rsidRPr="00161721" w:rsidRDefault="0016723B" w:rsidP="00261D41">
      <w:pPr>
        <w:pStyle w:val="E1"/>
        <w:numPr>
          <w:ilvl w:val="0"/>
          <w:numId w:val="16"/>
        </w:numPr>
        <w:spacing w:line="276" w:lineRule="auto"/>
        <w:rPr>
          <w:rFonts w:asciiTheme="minorHAnsi" w:eastAsia="Times New Roman" w:hAnsiTheme="minorHAnsi" w:cstheme="minorHAnsi"/>
          <w:lang w:val="en-US"/>
        </w:rPr>
      </w:pPr>
      <w:r w:rsidRPr="00161721">
        <w:rPr>
          <w:rFonts w:asciiTheme="minorHAnsi" w:eastAsia="Times New Roman" w:hAnsiTheme="minorHAnsi" w:cstheme="minorHAnsi"/>
          <w:lang w:val="en-US"/>
        </w:rPr>
        <w:t xml:space="preserve">LV DC </w:t>
      </w:r>
      <w:r w:rsidR="36EF72FD" w:rsidRPr="00161721">
        <w:rPr>
          <w:rFonts w:asciiTheme="minorHAnsi" w:eastAsia="Times New Roman" w:hAnsiTheme="minorHAnsi" w:cstheme="minorHAnsi"/>
          <w:lang w:val="en-US"/>
        </w:rPr>
        <w:t xml:space="preserve">48 V </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Pr="00161721">
        <w:rPr>
          <w:rFonts w:asciiTheme="minorHAnsi" w:hAnsiTheme="minorHAnsi" w:cstheme="minorHAnsi"/>
          <w:lang w:val="en-US"/>
        </w:rPr>
        <w:tab/>
      </w:r>
      <w:r w:rsidR="36EF72FD" w:rsidRPr="00161721">
        <w:rPr>
          <w:rFonts w:asciiTheme="minorHAnsi" w:eastAsia="Times New Roman" w:hAnsiTheme="minorHAnsi" w:cstheme="minorHAnsi"/>
          <w:lang w:val="en-US"/>
        </w:rPr>
        <w:t>(Telecommunication equipment)</w:t>
      </w:r>
    </w:p>
    <w:p w14:paraId="5308CAA6" w14:textId="77777777" w:rsidR="007E22A9" w:rsidRPr="00161721" w:rsidRDefault="007E22A9" w:rsidP="007E22A9">
      <w:pPr>
        <w:pStyle w:val="E1"/>
        <w:numPr>
          <w:ilvl w:val="0"/>
          <w:numId w:val="0"/>
        </w:numPr>
        <w:spacing w:line="276" w:lineRule="auto"/>
        <w:ind w:left="720"/>
        <w:rPr>
          <w:rFonts w:asciiTheme="minorHAnsi" w:eastAsia="Times New Roman" w:hAnsiTheme="minorHAnsi" w:cstheme="minorHAnsi"/>
          <w:lang w:val="en-US"/>
        </w:rPr>
      </w:pPr>
    </w:p>
    <w:p w14:paraId="0749B81F" w14:textId="2D37E501" w:rsidR="00480705" w:rsidRPr="00161721" w:rsidRDefault="36EF72FD" w:rsidP="0056498E">
      <w:pPr>
        <w:spacing w:line="276" w:lineRule="auto"/>
        <w:rPr>
          <w:rFonts w:asciiTheme="minorHAnsi" w:hAnsiTheme="minorHAnsi" w:cstheme="minorHAnsi"/>
          <w:b/>
          <w:sz w:val="28"/>
          <w:szCs w:val="28"/>
          <w:lang w:val="en-US" w:eastAsia="en-GB"/>
        </w:rPr>
      </w:pPr>
      <w:bookmarkStart w:id="1267" w:name="_Toc86049715"/>
      <w:bookmarkStart w:id="1268" w:name="_Toc243448031"/>
      <w:bookmarkStart w:id="1269" w:name="_Toc248773740"/>
      <w:bookmarkStart w:id="1270" w:name="_Toc248774247"/>
      <w:bookmarkStart w:id="1271" w:name="_Toc248774978"/>
      <w:bookmarkStart w:id="1272" w:name="_Toc249094484"/>
      <w:bookmarkStart w:id="1273" w:name="_Toc254613056"/>
      <w:bookmarkStart w:id="1274" w:name="_Toc255302150"/>
      <w:bookmarkEnd w:id="1265"/>
      <w:bookmarkEnd w:id="1266"/>
      <w:r w:rsidRPr="00161721">
        <w:rPr>
          <w:rFonts w:asciiTheme="minorHAnsi" w:hAnsiTheme="minorHAnsi" w:cstheme="minorHAnsi"/>
          <w:b/>
          <w:sz w:val="28"/>
          <w:szCs w:val="28"/>
          <w:lang w:val="en-US" w:eastAsia="en-GB"/>
        </w:rPr>
        <w:t xml:space="preserve">Electrical Characteristic Data for </w:t>
      </w:r>
      <w:r w:rsidR="00F43DC7" w:rsidRPr="00161721">
        <w:rPr>
          <w:rFonts w:asciiTheme="minorHAnsi" w:hAnsiTheme="minorHAnsi" w:cstheme="minorHAnsi"/>
          <w:b/>
          <w:sz w:val="28"/>
          <w:szCs w:val="28"/>
          <w:lang w:val="en-US" w:eastAsia="en-GB"/>
        </w:rPr>
        <w:t xml:space="preserve">HV and </w:t>
      </w:r>
      <w:r w:rsidRPr="00161721">
        <w:rPr>
          <w:rFonts w:asciiTheme="minorHAnsi" w:hAnsiTheme="minorHAnsi" w:cstheme="minorHAnsi"/>
          <w:b/>
          <w:sz w:val="28"/>
          <w:szCs w:val="28"/>
          <w:lang w:val="en-US" w:eastAsia="en-GB"/>
        </w:rPr>
        <w:t>MV Equipment IEC 62271-1</w:t>
      </w:r>
    </w:p>
    <w:tbl>
      <w:tblPr>
        <w:tblW w:w="5033" w:type="pct"/>
        <w:tblBorders>
          <w:top w:val="single" w:sz="12" w:space="0" w:color="auto"/>
          <w:left w:val="single" w:sz="12" w:space="0" w:color="auto"/>
          <w:bottom w:val="single" w:sz="12" w:space="0" w:color="auto"/>
          <w:right w:val="single" w:sz="12" w:space="0" w:color="auto"/>
          <w:insideH w:val="dashSmallGap" w:sz="4" w:space="0" w:color="auto"/>
          <w:insideV w:val="dashSmallGap" w:sz="4" w:space="0" w:color="auto"/>
        </w:tblBorders>
        <w:tblLayout w:type="fixed"/>
        <w:tblCellMar>
          <w:left w:w="70" w:type="dxa"/>
          <w:right w:w="70" w:type="dxa"/>
        </w:tblCellMar>
        <w:tblLook w:val="0000" w:firstRow="0" w:lastRow="0" w:firstColumn="0" w:lastColumn="0" w:noHBand="0" w:noVBand="0"/>
      </w:tblPr>
      <w:tblGrid>
        <w:gridCol w:w="3954"/>
        <w:gridCol w:w="1418"/>
        <w:gridCol w:w="1134"/>
        <w:gridCol w:w="992"/>
        <w:gridCol w:w="1557"/>
      </w:tblGrid>
      <w:tr w:rsidR="00161721" w:rsidRPr="00161721" w14:paraId="47AC84EC" w14:textId="12C50C4A" w:rsidTr="00116CBD">
        <w:tc>
          <w:tcPr>
            <w:tcW w:w="3954" w:type="dxa"/>
            <w:tcBorders>
              <w:top w:val="single" w:sz="12" w:space="0" w:color="auto"/>
            </w:tcBorders>
            <w:vAlign w:val="center"/>
          </w:tcPr>
          <w:p w14:paraId="71EEEC71"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Nominal operating voltage</w:t>
            </w:r>
          </w:p>
        </w:tc>
        <w:tc>
          <w:tcPr>
            <w:tcW w:w="1418" w:type="dxa"/>
            <w:tcBorders>
              <w:top w:val="single" w:sz="12" w:space="0" w:color="auto"/>
            </w:tcBorders>
            <w:vAlign w:val="center"/>
          </w:tcPr>
          <w:p w14:paraId="75F19599"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U</w:t>
            </w:r>
            <w:r w:rsidRPr="00161721">
              <w:rPr>
                <w:rFonts w:asciiTheme="minorHAnsi" w:hAnsiTheme="minorHAnsi" w:cstheme="minorHAnsi"/>
                <w:vertAlign w:val="subscript"/>
                <w:lang w:val="en-US"/>
              </w:rPr>
              <w:t xml:space="preserve">n </w:t>
            </w:r>
            <w:r w:rsidRPr="00161721">
              <w:rPr>
                <w:rFonts w:asciiTheme="minorHAnsi" w:hAnsiTheme="minorHAnsi" w:cstheme="minorHAnsi"/>
                <w:lang w:val="en-US"/>
              </w:rPr>
              <w:t>[kV</w:t>
            </w:r>
            <w:r w:rsidRPr="00161721">
              <w:rPr>
                <w:rFonts w:asciiTheme="minorHAnsi" w:hAnsiTheme="minorHAnsi" w:cstheme="minorHAnsi"/>
                <w:vertAlign w:val="subscript"/>
                <w:lang w:val="en-US"/>
              </w:rPr>
              <w:t>r.m.s</w:t>
            </w:r>
            <w:r w:rsidRPr="00161721">
              <w:rPr>
                <w:rFonts w:asciiTheme="minorHAnsi" w:hAnsiTheme="minorHAnsi" w:cstheme="minorHAnsi"/>
                <w:lang w:val="en-US"/>
              </w:rPr>
              <w:t>]</w:t>
            </w:r>
          </w:p>
        </w:tc>
        <w:tc>
          <w:tcPr>
            <w:tcW w:w="1134" w:type="dxa"/>
            <w:tcBorders>
              <w:top w:val="single" w:sz="12" w:space="0" w:color="auto"/>
            </w:tcBorders>
            <w:vAlign w:val="center"/>
          </w:tcPr>
          <w:p w14:paraId="06270BE2" w14:textId="4E4E4EE8"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69</w:t>
            </w:r>
          </w:p>
        </w:tc>
        <w:tc>
          <w:tcPr>
            <w:tcW w:w="992" w:type="dxa"/>
            <w:tcBorders>
              <w:top w:val="single" w:sz="12" w:space="0" w:color="auto"/>
            </w:tcBorders>
            <w:vAlign w:val="center"/>
          </w:tcPr>
          <w:p w14:paraId="08AA66BF" w14:textId="5D887A91"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33</w:t>
            </w:r>
          </w:p>
        </w:tc>
        <w:tc>
          <w:tcPr>
            <w:tcW w:w="1557" w:type="dxa"/>
            <w:tcBorders>
              <w:top w:val="single" w:sz="12" w:space="0" w:color="auto"/>
            </w:tcBorders>
            <w:vAlign w:val="center"/>
          </w:tcPr>
          <w:p w14:paraId="5004F3CF" w14:textId="7927D885"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11</w:t>
            </w:r>
          </w:p>
        </w:tc>
      </w:tr>
      <w:tr w:rsidR="00161721" w:rsidRPr="00161721" w14:paraId="7C73FEE1" w14:textId="295DFA48" w:rsidTr="00116CBD">
        <w:tc>
          <w:tcPr>
            <w:tcW w:w="3954" w:type="dxa"/>
            <w:tcBorders>
              <w:top w:val="single" w:sz="12" w:space="0" w:color="auto"/>
            </w:tcBorders>
            <w:vAlign w:val="center"/>
          </w:tcPr>
          <w:p w14:paraId="40742E6C"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Rated voltage</w:t>
            </w:r>
          </w:p>
        </w:tc>
        <w:tc>
          <w:tcPr>
            <w:tcW w:w="1418" w:type="dxa"/>
            <w:tcBorders>
              <w:top w:val="single" w:sz="12" w:space="0" w:color="auto"/>
            </w:tcBorders>
            <w:vAlign w:val="center"/>
          </w:tcPr>
          <w:p w14:paraId="4425B329"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U</w:t>
            </w:r>
            <w:r w:rsidRPr="00161721">
              <w:rPr>
                <w:rFonts w:asciiTheme="minorHAnsi" w:hAnsiTheme="minorHAnsi" w:cstheme="minorHAnsi"/>
                <w:vertAlign w:val="subscript"/>
                <w:lang w:val="en-US"/>
              </w:rPr>
              <w:t xml:space="preserve">m </w:t>
            </w:r>
            <w:r w:rsidRPr="00161721">
              <w:rPr>
                <w:rFonts w:asciiTheme="minorHAnsi" w:hAnsiTheme="minorHAnsi" w:cstheme="minorHAnsi"/>
                <w:lang w:val="en-US"/>
              </w:rPr>
              <w:t>[kV</w:t>
            </w:r>
            <w:r w:rsidRPr="00161721">
              <w:rPr>
                <w:rFonts w:asciiTheme="minorHAnsi" w:hAnsiTheme="minorHAnsi" w:cstheme="minorHAnsi"/>
                <w:vertAlign w:val="subscript"/>
                <w:lang w:val="en-US"/>
              </w:rPr>
              <w:t>r.m.s</w:t>
            </w:r>
            <w:r w:rsidRPr="00161721">
              <w:rPr>
                <w:rFonts w:asciiTheme="minorHAnsi" w:hAnsiTheme="minorHAnsi" w:cstheme="minorHAnsi"/>
                <w:lang w:val="en-US"/>
              </w:rPr>
              <w:t>]</w:t>
            </w:r>
          </w:p>
        </w:tc>
        <w:tc>
          <w:tcPr>
            <w:tcW w:w="1134" w:type="dxa"/>
            <w:tcBorders>
              <w:top w:val="single" w:sz="12" w:space="0" w:color="auto"/>
            </w:tcBorders>
            <w:vAlign w:val="center"/>
          </w:tcPr>
          <w:p w14:paraId="424BC493" w14:textId="0CCFACF2"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72</w:t>
            </w:r>
          </w:p>
        </w:tc>
        <w:tc>
          <w:tcPr>
            <w:tcW w:w="992" w:type="dxa"/>
            <w:tcBorders>
              <w:top w:val="single" w:sz="12" w:space="0" w:color="auto"/>
            </w:tcBorders>
            <w:vAlign w:val="center"/>
          </w:tcPr>
          <w:p w14:paraId="526339B6" w14:textId="57D2EDDB"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36</w:t>
            </w:r>
          </w:p>
        </w:tc>
        <w:tc>
          <w:tcPr>
            <w:tcW w:w="1557" w:type="dxa"/>
            <w:tcBorders>
              <w:top w:val="single" w:sz="12" w:space="0" w:color="auto"/>
            </w:tcBorders>
            <w:vAlign w:val="center"/>
          </w:tcPr>
          <w:p w14:paraId="75570222" w14:textId="0C346DC1"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12</w:t>
            </w:r>
          </w:p>
        </w:tc>
      </w:tr>
      <w:tr w:rsidR="00161721" w:rsidRPr="00161721" w14:paraId="69169412" w14:textId="522C44CC" w:rsidTr="00116CBD">
        <w:tc>
          <w:tcPr>
            <w:tcW w:w="3954" w:type="dxa"/>
            <w:vAlign w:val="center"/>
          </w:tcPr>
          <w:p w14:paraId="0905EE49"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Standard short time power-frequency withstand voltage</w:t>
            </w:r>
          </w:p>
        </w:tc>
        <w:tc>
          <w:tcPr>
            <w:tcW w:w="1418" w:type="dxa"/>
            <w:vAlign w:val="center"/>
          </w:tcPr>
          <w:p w14:paraId="43931367"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U</w:t>
            </w:r>
            <w:r w:rsidRPr="00161721">
              <w:rPr>
                <w:rFonts w:asciiTheme="minorHAnsi" w:hAnsiTheme="minorHAnsi" w:cstheme="minorHAnsi"/>
                <w:vertAlign w:val="subscript"/>
                <w:lang w:val="en-US"/>
              </w:rPr>
              <w:t xml:space="preserve">pf </w:t>
            </w:r>
            <w:r w:rsidRPr="00161721">
              <w:rPr>
                <w:rFonts w:asciiTheme="minorHAnsi" w:hAnsiTheme="minorHAnsi" w:cstheme="minorHAnsi"/>
                <w:lang w:val="en-US"/>
              </w:rPr>
              <w:t>[kV</w:t>
            </w:r>
            <w:r w:rsidRPr="00161721">
              <w:rPr>
                <w:rFonts w:asciiTheme="minorHAnsi" w:hAnsiTheme="minorHAnsi" w:cstheme="minorHAnsi"/>
                <w:vertAlign w:val="subscript"/>
                <w:lang w:val="en-US"/>
              </w:rPr>
              <w:t>r.m.s</w:t>
            </w:r>
            <w:r w:rsidRPr="00161721">
              <w:rPr>
                <w:rFonts w:asciiTheme="minorHAnsi" w:hAnsiTheme="minorHAnsi" w:cstheme="minorHAnsi"/>
                <w:lang w:val="en-US"/>
              </w:rPr>
              <w:t>]</w:t>
            </w:r>
          </w:p>
        </w:tc>
        <w:tc>
          <w:tcPr>
            <w:tcW w:w="1134" w:type="dxa"/>
            <w:vAlign w:val="center"/>
          </w:tcPr>
          <w:p w14:paraId="5D24FF86" w14:textId="0CD0B9DA"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140</w:t>
            </w:r>
          </w:p>
        </w:tc>
        <w:tc>
          <w:tcPr>
            <w:tcW w:w="992" w:type="dxa"/>
            <w:vAlign w:val="center"/>
          </w:tcPr>
          <w:p w14:paraId="684CAACA" w14:textId="5C36AEE4"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70</w:t>
            </w:r>
          </w:p>
        </w:tc>
        <w:tc>
          <w:tcPr>
            <w:tcW w:w="1557" w:type="dxa"/>
            <w:vAlign w:val="center"/>
          </w:tcPr>
          <w:p w14:paraId="7691D2B5" w14:textId="3A82B58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28</w:t>
            </w:r>
          </w:p>
        </w:tc>
      </w:tr>
      <w:tr w:rsidR="00161721" w:rsidRPr="00161721" w14:paraId="219C3102" w14:textId="5D1EA44E" w:rsidTr="00116CBD">
        <w:trPr>
          <w:trHeight w:val="738"/>
        </w:trPr>
        <w:tc>
          <w:tcPr>
            <w:tcW w:w="3954" w:type="dxa"/>
            <w:vAlign w:val="center"/>
          </w:tcPr>
          <w:p w14:paraId="223B6EA7"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Standard lightning impulse withstand voltage</w:t>
            </w:r>
          </w:p>
        </w:tc>
        <w:tc>
          <w:tcPr>
            <w:tcW w:w="1418" w:type="dxa"/>
            <w:vAlign w:val="center"/>
          </w:tcPr>
          <w:p w14:paraId="5D10B6A9"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U</w:t>
            </w:r>
            <w:r w:rsidRPr="00161721">
              <w:rPr>
                <w:rFonts w:asciiTheme="minorHAnsi" w:hAnsiTheme="minorHAnsi" w:cstheme="minorHAnsi"/>
                <w:vertAlign w:val="subscript"/>
                <w:lang w:val="en-US"/>
              </w:rPr>
              <w:t xml:space="preserve">li </w:t>
            </w:r>
            <w:r w:rsidRPr="00161721">
              <w:rPr>
                <w:rFonts w:asciiTheme="minorHAnsi" w:hAnsiTheme="minorHAnsi" w:cstheme="minorHAnsi"/>
                <w:lang w:val="en-US"/>
              </w:rPr>
              <w:t>[kV</w:t>
            </w:r>
            <w:r w:rsidRPr="00161721">
              <w:rPr>
                <w:rFonts w:asciiTheme="minorHAnsi" w:hAnsiTheme="minorHAnsi" w:cstheme="minorHAnsi"/>
                <w:vertAlign w:val="subscript"/>
                <w:lang w:val="en-US"/>
              </w:rPr>
              <w:t>peak</w:t>
            </w:r>
            <w:r w:rsidRPr="00161721">
              <w:rPr>
                <w:rFonts w:asciiTheme="minorHAnsi" w:hAnsiTheme="minorHAnsi" w:cstheme="minorHAnsi"/>
                <w:lang w:val="en-US"/>
              </w:rPr>
              <w:t>]</w:t>
            </w:r>
          </w:p>
        </w:tc>
        <w:tc>
          <w:tcPr>
            <w:tcW w:w="1134" w:type="dxa"/>
            <w:vAlign w:val="center"/>
          </w:tcPr>
          <w:p w14:paraId="0C47722A" w14:textId="63FD497A"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325</w:t>
            </w:r>
          </w:p>
        </w:tc>
        <w:tc>
          <w:tcPr>
            <w:tcW w:w="992" w:type="dxa"/>
            <w:vAlign w:val="center"/>
          </w:tcPr>
          <w:p w14:paraId="38E6E183" w14:textId="460B87CD"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170</w:t>
            </w:r>
          </w:p>
        </w:tc>
        <w:tc>
          <w:tcPr>
            <w:tcW w:w="1557" w:type="dxa"/>
            <w:vAlign w:val="center"/>
          </w:tcPr>
          <w:p w14:paraId="58832769" w14:textId="437AC0D4"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75</w:t>
            </w:r>
          </w:p>
        </w:tc>
      </w:tr>
      <w:tr w:rsidR="00161721" w:rsidRPr="00161721" w14:paraId="23EEF491" w14:textId="348D3D1E" w:rsidTr="00116CBD">
        <w:tc>
          <w:tcPr>
            <w:tcW w:w="3954" w:type="dxa"/>
            <w:vAlign w:val="center"/>
          </w:tcPr>
          <w:p w14:paraId="0010F020"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Rated frequency</w:t>
            </w:r>
          </w:p>
        </w:tc>
        <w:tc>
          <w:tcPr>
            <w:tcW w:w="1418" w:type="dxa"/>
            <w:vAlign w:val="center"/>
          </w:tcPr>
          <w:p w14:paraId="24D8994C"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[Hz]</w:t>
            </w:r>
          </w:p>
        </w:tc>
        <w:tc>
          <w:tcPr>
            <w:tcW w:w="1134" w:type="dxa"/>
            <w:vAlign w:val="center"/>
          </w:tcPr>
          <w:p w14:paraId="35AF32D4" w14:textId="11590635" w:rsidR="00F43DC7" w:rsidRPr="00161721" w:rsidRDefault="00F43DC7" w:rsidP="00F43DC7">
            <w:pPr>
              <w:pStyle w:val="Anschrift"/>
              <w:tabs>
                <w:tab w:val="clear" w:pos="6521"/>
                <w:tab w:val="clear" w:pos="7655"/>
              </w:tabs>
              <w:spacing w:before="20" w:after="20" w:line="276" w:lineRule="auto"/>
              <w:jc w:val="both"/>
              <w:rPr>
                <w:rFonts w:asciiTheme="minorHAnsi" w:hAnsiTheme="minorHAnsi" w:cstheme="minorHAnsi"/>
                <w:sz w:val="20"/>
                <w:lang w:val="en-US"/>
              </w:rPr>
            </w:pPr>
            <w:r w:rsidRPr="00161721">
              <w:rPr>
                <w:rFonts w:asciiTheme="minorHAnsi" w:hAnsiTheme="minorHAnsi" w:cstheme="minorHAnsi"/>
                <w:sz w:val="20"/>
                <w:lang w:val="en-US"/>
              </w:rPr>
              <w:t>50</w:t>
            </w:r>
          </w:p>
        </w:tc>
        <w:tc>
          <w:tcPr>
            <w:tcW w:w="992" w:type="dxa"/>
            <w:vAlign w:val="center"/>
          </w:tcPr>
          <w:p w14:paraId="4628814F" w14:textId="4365900D" w:rsidR="00F43DC7" w:rsidRPr="00161721" w:rsidRDefault="00F43DC7" w:rsidP="00DA0FEB">
            <w:pPr>
              <w:spacing w:before="20" w:after="20" w:line="276" w:lineRule="auto"/>
              <w:rPr>
                <w:rFonts w:asciiTheme="minorHAnsi" w:hAnsiTheme="minorHAnsi" w:cstheme="minorHAnsi"/>
                <w:lang w:val="en-US"/>
              </w:rPr>
            </w:pPr>
            <w:r w:rsidRPr="00161721">
              <w:rPr>
                <w:rFonts w:asciiTheme="minorHAnsi" w:hAnsiTheme="minorHAnsi" w:cstheme="minorHAnsi"/>
                <w:lang w:val="en-US"/>
              </w:rPr>
              <w:t>50</w:t>
            </w:r>
          </w:p>
        </w:tc>
        <w:tc>
          <w:tcPr>
            <w:tcW w:w="1557" w:type="dxa"/>
            <w:vAlign w:val="center"/>
          </w:tcPr>
          <w:p w14:paraId="247DCFC1" w14:textId="0C662866" w:rsidR="00F43DC7" w:rsidRPr="00161721" w:rsidRDefault="00F43DC7" w:rsidP="00DA0FEB">
            <w:pPr>
              <w:spacing w:before="20" w:after="20" w:line="276" w:lineRule="auto"/>
              <w:rPr>
                <w:rFonts w:asciiTheme="minorHAnsi" w:hAnsiTheme="minorHAnsi" w:cstheme="minorHAnsi"/>
                <w:lang w:val="en-US"/>
              </w:rPr>
            </w:pPr>
            <w:r w:rsidRPr="00161721">
              <w:rPr>
                <w:rFonts w:asciiTheme="minorHAnsi" w:hAnsiTheme="minorHAnsi" w:cstheme="minorHAnsi"/>
                <w:lang w:val="en-US"/>
              </w:rPr>
              <w:t>50</w:t>
            </w:r>
          </w:p>
        </w:tc>
      </w:tr>
      <w:tr w:rsidR="00161721" w:rsidRPr="00161721" w14:paraId="623066D6" w14:textId="0DE19371" w:rsidTr="00116CBD">
        <w:tc>
          <w:tcPr>
            <w:tcW w:w="3954" w:type="dxa"/>
            <w:vAlign w:val="center"/>
          </w:tcPr>
          <w:p w14:paraId="212930A6"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Minimum insulator creepage distance:</w:t>
            </w:r>
          </w:p>
          <w:p w14:paraId="443C1F34"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phase-to-phase</w:t>
            </w:r>
          </w:p>
          <w:p w14:paraId="5185F1FE"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phase-to-earth</w:t>
            </w:r>
          </w:p>
        </w:tc>
        <w:tc>
          <w:tcPr>
            <w:tcW w:w="1418" w:type="dxa"/>
            <w:vAlign w:val="center"/>
          </w:tcPr>
          <w:p w14:paraId="1AA190E4" w14:textId="77777777" w:rsidR="00F43DC7" w:rsidRPr="00161721" w:rsidRDefault="00F43DC7" w:rsidP="00F43DC7">
            <w:pPr>
              <w:spacing w:before="20" w:after="20" w:line="276" w:lineRule="auto"/>
              <w:rPr>
                <w:rFonts w:asciiTheme="minorHAnsi" w:hAnsiTheme="minorHAnsi" w:cstheme="minorHAnsi"/>
                <w:lang w:val="en-US"/>
              </w:rPr>
            </w:pPr>
          </w:p>
          <w:p w14:paraId="434038B8" w14:textId="77777777" w:rsidR="00F43DC7" w:rsidRPr="00161721" w:rsidRDefault="00F43DC7" w:rsidP="00F43DC7">
            <w:pPr>
              <w:spacing w:before="20" w:after="20" w:line="276" w:lineRule="auto"/>
              <w:rPr>
                <w:rFonts w:asciiTheme="minorHAnsi" w:hAnsiTheme="minorHAnsi" w:cstheme="minorHAnsi"/>
                <w:lang w:val="en-US"/>
              </w:rPr>
            </w:pPr>
          </w:p>
          <w:p w14:paraId="11CCC609"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[cm/kV</w:t>
            </w:r>
            <w:r w:rsidRPr="00161721">
              <w:rPr>
                <w:rFonts w:asciiTheme="minorHAnsi" w:hAnsiTheme="minorHAnsi" w:cstheme="minorHAnsi"/>
                <w:vertAlign w:val="subscript"/>
                <w:lang w:val="en-US"/>
              </w:rPr>
              <w:t>(r.m.s.)</w:t>
            </w:r>
            <w:r w:rsidRPr="00161721">
              <w:rPr>
                <w:rFonts w:asciiTheme="minorHAnsi" w:hAnsiTheme="minorHAnsi" w:cstheme="minorHAnsi"/>
                <w:lang w:val="en-US"/>
              </w:rPr>
              <w:t>]</w:t>
            </w:r>
          </w:p>
        </w:tc>
        <w:tc>
          <w:tcPr>
            <w:tcW w:w="1134" w:type="dxa"/>
            <w:vAlign w:val="center"/>
          </w:tcPr>
          <w:p w14:paraId="146E3226" w14:textId="77777777" w:rsidR="00F43DC7" w:rsidRPr="00161721" w:rsidRDefault="00F43DC7" w:rsidP="00F43DC7">
            <w:pPr>
              <w:spacing w:before="20" w:after="20" w:line="276" w:lineRule="auto"/>
              <w:rPr>
                <w:rFonts w:asciiTheme="minorHAnsi" w:hAnsiTheme="minorHAnsi" w:cstheme="minorHAnsi"/>
                <w:lang w:val="en-US"/>
              </w:rPr>
            </w:pPr>
          </w:p>
          <w:p w14:paraId="60478269" w14:textId="77777777" w:rsidR="00F43DC7" w:rsidRPr="00161721" w:rsidRDefault="00F43DC7" w:rsidP="00F43DC7">
            <w:pPr>
              <w:spacing w:before="20" w:after="20" w:line="276" w:lineRule="auto"/>
              <w:rPr>
                <w:rFonts w:asciiTheme="minorHAnsi" w:hAnsiTheme="minorHAnsi" w:cstheme="minorHAnsi"/>
                <w:lang w:val="en-US"/>
              </w:rPr>
            </w:pPr>
          </w:p>
          <w:p w14:paraId="3262E9E9"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3,1</w:t>
            </w:r>
          </w:p>
          <w:p w14:paraId="66D38548" w14:textId="17B45B7A"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4,4</w:t>
            </w:r>
          </w:p>
        </w:tc>
        <w:tc>
          <w:tcPr>
            <w:tcW w:w="992" w:type="dxa"/>
            <w:vAlign w:val="center"/>
          </w:tcPr>
          <w:p w14:paraId="2A540EA0" w14:textId="77777777" w:rsidR="00F43DC7" w:rsidRPr="00161721" w:rsidRDefault="00F43DC7" w:rsidP="00F43DC7">
            <w:pPr>
              <w:spacing w:before="20" w:after="20" w:line="276" w:lineRule="auto"/>
              <w:rPr>
                <w:rFonts w:asciiTheme="minorHAnsi" w:hAnsiTheme="minorHAnsi" w:cstheme="minorHAnsi"/>
                <w:lang w:val="en-US"/>
              </w:rPr>
            </w:pPr>
          </w:p>
          <w:p w14:paraId="75C1EA09" w14:textId="77777777" w:rsidR="00F43DC7" w:rsidRPr="00161721" w:rsidRDefault="00F43DC7" w:rsidP="00F43DC7">
            <w:pPr>
              <w:spacing w:before="20" w:after="20" w:line="276" w:lineRule="auto"/>
              <w:rPr>
                <w:rFonts w:asciiTheme="minorHAnsi" w:hAnsiTheme="minorHAnsi" w:cstheme="minorHAnsi"/>
                <w:lang w:val="en-US"/>
              </w:rPr>
            </w:pPr>
          </w:p>
          <w:p w14:paraId="2B3C5A46"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3,1</w:t>
            </w:r>
          </w:p>
          <w:p w14:paraId="59213A5B" w14:textId="456004C6"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4,4</w:t>
            </w:r>
          </w:p>
        </w:tc>
        <w:tc>
          <w:tcPr>
            <w:tcW w:w="1557" w:type="dxa"/>
            <w:vAlign w:val="center"/>
          </w:tcPr>
          <w:p w14:paraId="77D5FCEA" w14:textId="1AF58CA4" w:rsidR="00F43DC7" w:rsidRPr="00161721" w:rsidRDefault="00F43DC7" w:rsidP="00F43DC7">
            <w:pPr>
              <w:spacing w:before="20" w:after="20" w:line="276" w:lineRule="auto"/>
              <w:rPr>
                <w:rFonts w:asciiTheme="minorHAnsi" w:hAnsiTheme="minorHAnsi" w:cstheme="minorHAnsi"/>
                <w:lang w:val="en-US"/>
              </w:rPr>
            </w:pPr>
          </w:p>
          <w:p w14:paraId="67549F4E" w14:textId="77777777" w:rsidR="00F43DC7" w:rsidRPr="00161721" w:rsidRDefault="00F43DC7" w:rsidP="00F43DC7">
            <w:pPr>
              <w:spacing w:before="20" w:after="20" w:line="276" w:lineRule="auto"/>
              <w:rPr>
                <w:rFonts w:asciiTheme="minorHAnsi" w:hAnsiTheme="minorHAnsi" w:cstheme="minorHAnsi"/>
                <w:lang w:val="en-US"/>
              </w:rPr>
            </w:pPr>
          </w:p>
          <w:p w14:paraId="34706EBE" w14:textId="1057E0E3"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3,1</w:t>
            </w:r>
          </w:p>
          <w:p w14:paraId="58554F15"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4,4</w:t>
            </w:r>
          </w:p>
        </w:tc>
      </w:tr>
      <w:tr w:rsidR="00161721" w:rsidRPr="00161721" w14:paraId="5F8F5288" w14:textId="77BC8FE7" w:rsidTr="00116CBD">
        <w:tc>
          <w:tcPr>
            <w:tcW w:w="3954" w:type="dxa"/>
            <w:vAlign w:val="center"/>
          </w:tcPr>
          <w:p w14:paraId="75E602B8"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 xml:space="preserve">Rated short-time </w:t>
            </w:r>
          </w:p>
          <w:p w14:paraId="14034B07" w14:textId="58CF56A0" w:rsidR="00F43DC7" w:rsidRPr="00161721" w:rsidRDefault="00F43DC7" w:rsidP="00276048">
            <w:pPr>
              <w:spacing w:before="20" w:after="20" w:line="276" w:lineRule="auto"/>
              <w:rPr>
                <w:rFonts w:asciiTheme="minorHAnsi" w:hAnsiTheme="minorHAnsi" w:cstheme="minorHAnsi"/>
                <w:lang w:val="en-US"/>
              </w:rPr>
            </w:pPr>
            <w:r w:rsidRPr="00161721">
              <w:rPr>
                <w:rFonts w:asciiTheme="minorHAnsi" w:hAnsiTheme="minorHAnsi" w:cstheme="minorHAnsi"/>
                <w:lang w:val="en-US"/>
              </w:rPr>
              <w:t>(</w:t>
            </w:r>
            <w:r w:rsidR="00276048" w:rsidRPr="00161721">
              <w:rPr>
                <w:rFonts w:asciiTheme="minorHAnsi" w:hAnsiTheme="minorHAnsi" w:cstheme="minorHAnsi"/>
                <w:lang w:val="en-US"/>
              </w:rPr>
              <w:t>3</w:t>
            </w:r>
            <w:r w:rsidRPr="00161721">
              <w:rPr>
                <w:rFonts w:asciiTheme="minorHAnsi" w:hAnsiTheme="minorHAnsi" w:cstheme="minorHAnsi"/>
                <w:lang w:val="en-US"/>
              </w:rPr>
              <w:t xml:space="preserve"> sec. withstand current)</w:t>
            </w:r>
          </w:p>
        </w:tc>
        <w:tc>
          <w:tcPr>
            <w:tcW w:w="1418" w:type="dxa"/>
            <w:vAlign w:val="center"/>
          </w:tcPr>
          <w:p w14:paraId="5D61FA86"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[kA</w:t>
            </w:r>
            <w:r w:rsidRPr="00161721">
              <w:rPr>
                <w:rFonts w:asciiTheme="minorHAnsi" w:hAnsiTheme="minorHAnsi" w:cstheme="minorHAnsi"/>
                <w:vertAlign w:val="subscript"/>
                <w:lang w:val="en-US"/>
              </w:rPr>
              <w:t>(r.m.s</w:t>
            </w:r>
            <w:r w:rsidRPr="00161721">
              <w:rPr>
                <w:rFonts w:asciiTheme="minorHAnsi" w:hAnsiTheme="minorHAnsi" w:cstheme="minorHAnsi"/>
                <w:lang w:val="en-US"/>
              </w:rPr>
              <w:t>]</w:t>
            </w:r>
          </w:p>
        </w:tc>
        <w:tc>
          <w:tcPr>
            <w:tcW w:w="1134" w:type="dxa"/>
            <w:vAlign w:val="center"/>
          </w:tcPr>
          <w:p w14:paraId="1584A935" w14:textId="0FEA33EB" w:rsidR="00F43DC7" w:rsidRPr="00161721" w:rsidRDefault="0016723B" w:rsidP="00DA0FEB">
            <w:pPr>
              <w:spacing w:before="20" w:after="20" w:line="276" w:lineRule="auto"/>
              <w:rPr>
                <w:rFonts w:asciiTheme="minorHAnsi" w:hAnsiTheme="minorHAnsi" w:cstheme="minorHAnsi"/>
                <w:strike/>
                <w:lang w:val="en-US"/>
              </w:rPr>
            </w:pPr>
            <w:r w:rsidRPr="00161721">
              <w:rPr>
                <w:rFonts w:asciiTheme="minorHAnsi" w:hAnsiTheme="minorHAnsi" w:cstheme="minorHAnsi"/>
                <w:lang w:val="en-US"/>
              </w:rPr>
              <w:t>25</w:t>
            </w:r>
          </w:p>
        </w:tc>
        <w:tc>
          <w:tcPr>
            <w:tcW w:w="992" w:type="dxa"/>
            <w:vAlign w:val="center"/>
          </w:tcPr>
          <w:p w14:paraId="2CB70CDD" w14:textId="744355D5" w:rsidR="00F43DC7" w:rsidRPr="00161721" w:rsidRDefault="0016723B" w:rsidP="00F43DC7">
            <w:pPr>
              <w:spacing w:before="20" w:after="20" w:line="276" w:lineRule="auto"/>
              <w:rPr>
                <w:rFonts w:asciiTheme="minorHAnsi" w:hAnsiTheme="minorHAnsi" w:cstheme="minorHAnsi"/>
                <w:strike/>
                <w:lang w:val="en-US"/>
              </w:rPr>
            </w:pPr>
            <w:r w:rsidRPr="00161721">
              <w:rPr>
                <w:rFonts w:asciiTheme="minorHAnsi" w:hAnsiTheme="minorHAnsi" w:cstheme="minorHAnsi"/>
                <w:lang w:val="en-US"/>
              </w:rPr>
              <w:t>25</w:t>
            </w:r>
          </w:p>
        </w:tc>
        <w:tc>
          <w:tcPr>
            <w:tcW w:w="1557" w:type="dxa"/>
            <w:vAlign w:val="center"/>
          </w:tcPr>
          <w:p w14:paraId="12D4BC40" w14:textId="407214B6" w:rsidR="00F43DC7" w:rsidRPr="00161721" w:rsidRDefault="0016723B" w:rsidP="00F43DC7">
            <w:pPr>
              <w:spacing w:before="20" w:after="20" w:line="276" w:lineRule="auto"/>
              <w:rPr>
                <w:rFonts w:asciiTheme="minorHAnsi" w:hAnsiTheme="minorHAnsi" w:cstheme="minorHAnsi"/>
                <w:strike/>
                <w:lang w:val="en-US"/>
              </w:rPr>
            </w:pPr>
            <w:r w:rsidRPr="00161721">
              <w:rPr>
                <w:rFonts w:asciiTheme="minorHAnsi" w:hAnsiTheme="minorHAnsi" w:cstheme="minorHAnsi"/>
                <w:lang w:val="en-US"/>
              </w:rPr>
              <w:t>25</w:t>
            </w:r>
          </w:p>
        </w:tc>
      </w:tr>
      <w:tr w:rsidR="00F43DC7" w:rsidRPr="00161721" w14:paraId="65D26291" w14:textId="737A4626" w:rsidTr="00116CBD">
        <w:tc>
          <w:tcPr>
            <w:tcW w:w="3954" w:type="dxa"/>
            <w:vAlign w:val="center"/>
          </w:tcPr>
          <w:p w14:paraId="185E0AA5" w14:textId="77777777"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Starpoint</w:t>
            </w:r>
          </w:p>
        </w:tc>
        <w:tc>
          <w:tcPr>
            <w:tcW w:w="1418" w:type="dxa"/>
            <w:vAlign w:val="center"/>
          </w:tcPr>
          <w:p w14:paraId="6ACB0A3F" w14:textId="77777777" w:rsidR="00F43DC7" w:rsidRPr="00161721" w:rsidRDefault="00F43DC7" w:rsidP="00F43DC7">
            <w:pPr>
              <w:spacing w:before="20" w:after="20" w:line="276" w:lineRule="auto"/>
              <w:rPr>
                <w:rFonts w:asciiTheme="minorHAnsi" w:hAnsiTheme="minorHAnsi" w:cstheme="minorHAnsi"/>
                <w:lang w:val="en-US"/>
              </w:rPr>
            </w:pPr>
          </w:p>
        </w:tc>
        <w:tc>
          <w:tcPr>
            <w:tcW w:w="1134" w:type="dxa"/>
            <w:vAlign w:val="center"/>
          </w:tcPr>
          <w:p w14:paraId="7149C172" w14:textId="62510ECC" w:rsidR="00F43DC7" w:rsidRPr="00161721" w:rsidRDefault="00F43DC7"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Solidely earthed</w:t>
            </w:r>
          </w:p>
        </w:tc>
        <w:tc>
          <w:tcPr>
            <w:tcW w:w="992" w:type="dxa"/>
            <w:vAlign w:val="center"/>
          </w:tcPr>
          <w:p w14:paraId="7FA232E2" w14:textId="16005245" w:rsidR="0016723B" w:rsidRPr="00161721" w:rsidRDefault="0016723B" w:rsidP="00F43DC7">
            <w:pPr>
              <w:spacing w:before="20" w:after="20" w:line="276" w:lineRule="auto"/>
              <w:rPr>
                <w:rFonts w:asciiTheme="minorHAnsi" w:hAnsiTheme="minorHAnsi" w:cstheme="minorHAnsi"/>
                <w:strike/>
                <w:lang w:val="en-US"/>
              </w:rPr>
            </w:pPr>
            <w:r w:rsidRPr="00161721">
              <w:rPr>
                <w:rFonts w:asciiTheme="minorHAnsi" w:hAnsiTheme="minorHAnsi" w:cstheme="minorHAnsi"/>
                <w:lang w:val="en-US"/>
              </w:rPr>
              <w:t>Solidely earthed</w:t>
            </w:r>
          </w:p>
        </w:tc>
        <w:tc>
          <w:tcPr>
            <w:tcW w:w="1557" w:type="dxa"/>
            <w:vAlign w:val="center"/>
          </w:tcPr>
          <w:p w14:paraId="24D2E47D" w14:textId="77777777" w:rsidR="00116CBD" w:rsidRPr="00161721" w:rsidRDefault="0016723B"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 xml:space="preserve">None. </w:t>
            </w:r>
          </w:p>
          <w:p w14:paraId="0A54F678" w14:textId="78D880D2" w:rsidR="00F43DC7" w:rsidRPr="00161721" w:rsidRDefault="0016723B" w:rsidP="00F43DC7">
            <w:pPr>
              <w:spacing w:before="20" w:after="20" w:line="276" w:lineRule="auto"/>
              <w:rPr>
                <w:rFonts w:asciiTheme="minorHAnsi" w:hAnsiTheme="minorHAnsi" w:cstheme="minorHAnsi"/>
                <w:lang w:val="en-US"/>
              </w:rPr>
            </w:pPr>
            <w:r w:rsidRPr="00161721">
              <w:rPr>
                <w:rFonts w:asciiTheme="minorHAnsi" w:hAnsiTheme="minorHAnsi" w:cstheme="minorHAnsi"/>
                <w:lang w:val="en-US"/>
              </w:rPr>
              <w:t>Through earthing transformer (ZigZag)</w:t>
            </w:r>
          </w:p>
        </w:tc>
      </w:tr>
    </w:tbl>
    <w:p w14:paraId="531C4F7B" w14:textId="77777777" w:rsidR="00480705" w:rsidRPr="00161721" w:rsidRDefault="00480705" w:rsidP="00A72019">
      <w:pPr>
        <w:pStyle w:val="text-format"/>
        <w:rPr>
          <w:lang w:val="en-US"/>
        </w:rPr>
      </w:pPr>
    </w:p>
    <w:p w14:paraId="002216BA" w14:textId="77777777" w:rsidR="00480705" w:rsidRPr="00161721" w:rsidRDefault="00480705" w:rsidP="0056498E">
      <w:pPr>
        <w:spacing w:line="276" w:lineRule="auto"/>
        <w:jc w:val="left"/>
        <w:rPr>
          <w:rFonts w:asciiTheme="minorHAnsi" w:hAnsiTheme="minorHAnsi" w:cstheme="minorHAnsi"/>
          <w:szCs w:val="24"/>
          <w:shd w:val="clear" w:color="auto" w:fill="FFFFFF"/>
          <w:lang w:val="en-US"/>
        </w:rPr>
      </w:pPr>
      <w:r w:rsidRPr="00161721">
        <w:rPr>
          <w:rFonts w:asciiTheme="minorHAnsi" w:hAnsiTheme="minorHAnsi" w:cstheme="minorHAnsi"/>
          <w:lang w:val="en-US"/>
        </w:rPr>
        <w:br w:type="page"/>
      </w:r>
    </w:p>
    <w:p w14:paraId="1FFBA23A" w14:textId="0E3C8102" w:rsidR="004454BE" w:rsidRPr="00161721" w:rsidRDefault="00D45852" w:rsidP="007A6C2E">
      <w:pPr>
        <w:pStyle w:val="Titre3"/>
      </w:pPr>
      <w:bookmarkStart w:id="1275" w:name="_Toc489259840"/>
      <w:bookmarkStart w:id="1276" w:name="_Toc76117168"/>
      <w:bookmarkStart w:id="1277" w:name="_Toc76135949"/>
      <w:bookmarkStart w:id="1278" w:name="_Toc76399209"/>
      <w:bookmarkStart w:id="1279" w:name="_Toc489259833"/>
      <w:bookmarkStart w:id="1280" w:name="_Toc519054826"/>
      <w:bookmarkStart w:id="1281" w:name="_Toc248773873"/>
      <w:bookmarkStart w:id="1282" w:name="_Toc248774380"/>
      <w:bookmarkStart w:id="1283" w:name="_Toc248775111"/>
      <w:bookmarkStart w:id="1284" w:name="_Toc249094599"/>
      <w:bookmarkStart w:id="1285" w:name="_Toc254613174"/>
      <w:bookmarkStart w:id="1286" w:name="_Toc256585130"/>
      <w:bookmarkStart w:id="1287" w:name="_Toc256588525"/>
      <w:bookmarkStart w:id="1288" w:name="_Toc256588661"/>
      <w:bookmarkStart w:id="1289" w:name="_Toc256589893"/>
      <w:bookmarkStart w:id="1290" w:name="_Toc257115482"/>
      <w:bookmarkStart w:id="1291" w:name="_Toc257291516"/>
      <w:bookmarkStart w:id="1292" w:name="_Toc257291753"/>
      <w:bookmarkStart w:id="1293" w:name="_Toc267311583"/>
      <w:bookmarkStart w:id="1294" w:name="_Toc297148759"/>
      <w:bookmarkStart w:id="1295" w:name="_Toc297203469"/>
      <w:bookmarkEnd w:id="1267"/>
      <w:bookmarkEnd w:id="1268"/>
      <w:bookmarkEnd w:id="1269"/>
      <w:bookmarkEnd w:id="1270"/>
      <w:bookmarkEnd w:id="1271"/>
      <w:bookmarkEnd w:id="1272"/>
      <w:bookmarkEnd w:id="1273"/>
      <w:bookmarkEnd w:id="1274"/>
      <w:r w:rsidRPr="00161721">
        <w:tab/>
      </w:r>
      <w:bookmarkStart w:id="1296" w:name="_Toc148030464"/>
      <w:r w:rsidR="004454BE" w:rsidRPr="00161721">
        <w:t>GIS</w:t>
      </w:r>
      <w:bookmarkEnd w:id="1296"/>
    </w:p>
    <w:p w14:paraId="6860E7EB" w14:textId="343F077A" w:rsidR="004454BE" w:rsidRPr="00161721" w:rsidRDefault="004454BE" w:rsidP="0074216D">
      <w:pPr>
        <w:pStyle w:val="Titre4"/>
        <w:numPr>
          <w:ilvl w:val="1"/>
          <w:numId w:val="86"/>
        </w:numPr>
        <w:tabs>
          <w:tab w:val="left" w:pos="1701"/>
        </w:tabs>
        <w:spacing w:line="276" w:lineRule="auto"/>
        <w:rPr>
          <w:rFonts w:asciiTheme="minorHAnsi" w:hAnsiTheme="minorHAnsi" w:cstheme="minorHAnsi"/>
          <w:sz w:val="28"/>
          <w:lang w:val="en-US"/>
        </w:rPr>
      </w:pPr>
      <w:bookmarkStart w:id="1297" w:name="_Toc148030465"/>
      <w:r w:rsidRPr="00161721">
        <w:rPr>
          <w:rFonts w:asciiTheme="minorHAnsi" w:hAnsiTheme="minorHAnsi" w:cstheme="minorHAnsi"/>
          <w:sz w:val="28"/>
          <w:lang w:val="en-US"/>
        </w:rPr>
        <w:t>General</w:t>
      </w:r>
      <w:bookmarkEnd w:id="1297"/>
      <w:r w:rsidRPr="00161721">
        <w:rPr>
          <w:rFonts w:asciiTheme="minorHAnsi" w:hAnsiTheme="minorHAnsi" w:cstheme="minorHAnsi"/>
          <w:sz w:val="28"/>
          <w:lang w:val="en-US"/>
        </w:rPr>
        <w:t xml:space="preserve"> </w:t>
      </w:r>
    </w:p>
    <w:p w14:paraId="7262C096" w14:textId="4263ABAE" w:rsidR="006A57DB" w:rsidRPr="00161721" w:rsidRDefault="006A57DB" w:rsidP="00A72019">
      <w:pPr>
        <w:pStyle w:val="text-format"/>
        <w:rPr>
          <w:lang w:val="en-US"/>
        </w:rPr>
      </w:pPr>
      <w:r w:rsidRPr="00161721">
        <w:rPr>
          <w:lang w:val="en-US"/>
        </w:rPr>
        <w:t xml:space="preserve">The SF6 gas insulated metal enclosed switchgear shall be totally safe against inadvertent touch of any of </w:t>
      </w:r>
      <w:r w:rsidR="00A633FA" w:rsidRPr="00161721">
        <w:rPr>
          <w:lang w:val="en-US"/>
        </w:rPr>
        <w:t>its</w:t>
      </w:r>
      <w:r w:rsidRPr="00161721">
        <w:rPr>
          <w:lang w:val="en-US"/>
        </w:rPr>
        <w:t xml:space="preserve"> live constituent parts. It should be designed for indoor/outdoor (as specified) application with meteorological conditions at site as per Section Project. All parts of the switchgear should be single phase/ three phase enclosed.   </w:t>
      </w:r>
    </w:p>
    <w:p w14:paraId="167502C5" w14:textId="3ADDA50D" w:rsidR="006A57DB" w:rsidRPr="00161721" w:rsidRDefault="006A57DB" w:rsidP="00A72019">
      <w:pPr>
        <w:pStyle w:val="text-format"/>
        <w:rPr>
          <w:lang w:val="en-US"/>
        </w:rPr>
      </w:pPr>
      <w:r w:rsidRPr="00161721">
        <w:rPr>
          <w:lang w:val="en-US"/>
        </w:rPr>
        <w:t>The arrangement of gas sections or compartments shall be such as to facilitate future extension of any make on either end without any drilling, cutting or welding on the existing equipment. To add equipment, it shall not be necessary to move or dislocate the existing switchgear bays.</w:t>
      </w:r>
    </w:p>
    <w:p w14:paraId="7FAED399" w14:textId="0C25220D" w:rsidR="006A57DB" w:rsidRPr="00161721" w:rsidRDefault="006A57DB" w:rsidP="00A72019">
      <w:pPr>
        <w:pStyle w:val="text-format"/>
        <w:rPr>
          <w:lang w:val="en-US"/>
        </w:rPr>
      </w:pPr>
      <w:r w:rsidRPr="00161721">
        <w:rPr>
          <w:lang w:val="en-US"/>
        </w:rPr>
        <w:t>The design should be such that all parts subjected to wear and tear are easily accessible for maintenance purposes. The equipment offered shall be protected against all types of voltage surges and any equipment necessary to satisfy this requirement shall be deemed to be included. The required overall pa</w:t>
      </w:r>
      <w:r w:rsidR="000C326B" w:rsidRPr="00161721">
        <w:rPr>
          <w:lang w:val="en-US"/>
        </w:rPr>
        <w:t>rameters of GIS are as follows:</w:t>
      </w:r>
    </w:p>
    <w:tbl>
      <w:tblPr>
        <w:tblStyle w:val="Grilledutableau"/>
        <w:tblW w:w="0" w:type="auto"/>
        <w:jc w:val="center"/>
        <w:tblInd w:w="0" w:type="dxa"/>
        <w:tblLook w:val="04A0" w:firstRow="1" w:lastRow="0" w:firstColumn="1" w:lastColumn="0" w:noHBand="0" w:noVBand="1"/>
      </w:tblPr>
      <w:tblGrid>
        <w:gridCol w:w="5382"/>
        <w:gridCol w:w="3634"/>
      </w:tblGrid>
      <w:tr w:rsidR="00161721" w:rsidRPr="00161721" w14:paraId="3B504D7E"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3E29FD0E" w14:textId="37660318" w:rsidR="000C326B" w:rsidRPr="00161721" w:rsidRDefault="000C326B" w:rsidP="000C326B">
            <w:pPr>
              <w:jc w:val="center"/>
              <w:rPr>
                <w:rFonts w:asciiTheme="minorHAnsi" w:hAnsiTheme="minorHAnsi" w:cstheme="minorHAnsi"/>
                <w:lang w:val="en-US"/>
              </w:rPr>
            </w:pPr>
            <w:r w:rsidRPr="00161721">
              <w:rPr>
                <w:rFonts w:asciiTheme="minorHAnsi" w:eastAsiaTheme="minorHAnsi" w:hAnsiTheme="minorHAnsi" w:cstheme="minorHAnsi"/>
                <w:b/>
                <w:bCs/>
                <w:sz w:val="24"/>
                <w:szCs w:val="24"/>
                <w:lang w:val="en-US" w:eastAsia="en-US"/>
              </w:rPr>
              <w:t>Technical particulars</w:t>
            </w:r>
          </w:p>
        </w:tc>
        <w:tc>
          <w:tcPr>
            <w:tcW w:w="3634" w:type="dxa"/>
            <w:tcBorders>
              <w:top w:val="single" w:sz="4" w:space="0" w:color="auto"/>
              <w:left w:val="single" w:sz="4" w:space="0" w:color="auto"/>
              <w:bottom w:val="single" w:sz="4" w:space="0" w:color="auto"/>
              <w:right w:val="single" w:sz="4" w:space="0" w:color="auto"/>
            </w:tcBorders>
            <w:vAlign w:val="center"/>
          </w:tcPr>
          <w:p w14:paraId="6BDDE969" w14:textId="775775AC" w:rsidR="000C326B" w:rsidRPr="00161721" w:rsidRDefault="000C326B" w:rsidP="000C326B">
            <w:pPr>
              <w:jc w:val="center"/>
              <w:rPr>
                <w:rFonts w:asciiTheme="minorHAnsi" w:hAnsiTheme="minorHAnsi" w:cstheme="minorHAnsi"/>
                <w:lang w:val="en-US"/>
              </w:rPr>
            </w:pPr>
            <w:r w:rsidRPr="00161721">
              <w:rPr>
                <w:rFonts w:asciiTheme="minorHAnsi" w:eastAsiaTheme="minorHAnsi" w:hAnsiTheme="minorHAnsi" w:cstheme="minorHAnsi"/>
                <w:b/>
                <w:bCs/>
                <w:sz w:val="24"/>
                <w:szCs w:val="24"/>
                <w:lang w:val="en-US" w:eastAsia="en-US"/>
              </w:rPr>
              <w:t>69kV system</w:t>
            </w:r>
          </w:p>
        </w:tc>
      </w:tr>
      <w:tr w:rsidR="00161721" w:rsidRPr="00161721" w14:paraId="25B57863"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12B9A76E" w14:textId="72BE6C6B"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Rated Voltage</w:t>
            </w:r>
          </w:p>
        </w:tc>
        <w:tc>
          <w:tcPr>
            <w:tcW w:w="3634" w:type="dxa"/>
            <w:tcBorders>
              <w:top w:val="single" w:sz="4" w:space="0" w:color="auto"/>
              <w:left w:val="single" w:sz="4" w:space="0" w:color="auto"/>
              <w:bottom w:val="single" w:sz="4" w:space="0" w:color="auto"/>
              <w:right w:val="single" w:sz="4" w:space="0" w:color="auto"/>
            </w:tcBorders>
            <w:vAlign w:val="center"/>
          </w:tcPr>
          <w:p w14:paraId="7758D377" w14:textId="3DB8ACBC"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72.5 kV (rms)</w:t>
            </w:r>
          </w:p>
        </w:tc>
      </w:tr>
      <w:tr w:rsidR="00161721" w:rsidRPr="00161721" w14:paraId="5B99E0B5"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3DD8470E" w14:textId="460A75C9"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Rated frequency</w:t>
            </w:r>
          </w:p>
        </w:tc>
        <w:tc>
          <w:tcPr>
            <w:tcW w:w="3634" w:type="dxa"/>
            <w:tcBorders>
              <w:top w:val="single" w:sz="4" w:space="0" w:color="auto"/>
              <w:left w:val="single" w:sz="4" w:space="0" w:color="auto"/>
              <w:bottom w:val="single" w:sz="4" w:space="0" w:color="auto"/>
              <w:right w:val="single" w:sz="4" w:space="0" w:color="auto"/>
            </w:tcBorders>
            <w:vAlign w:val="center"/>
          </w:tcPr>
          <w:p w14:paraId="2D2ABCCD" w14:textId="7DB8796E"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50 HZ</w:t>
            </w:r>
          </w:p>
        </w:tc>
      </w:tr>
      <w:tr w:rsidR="00161721" w:rsidRPr="00161721" w14:paraId="3B5719A7"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394E7099" w14:textId="612EF8A6"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Grounding</w:t>
            </w:r>
          </w:p>
        </w:tc>
        <w:tc>
          <w:tcPr>
            <w:tcW w:w="3634" w:type="dxa"/>
            <w:tcBorders>
              <w:top w:val="single" w:sz="4" w:space="0" w:color="auto"/>
              <w:left w:val="single" w:sz="4" w:space="0" w:color="auto"/>
              <w:bottom w:val="single" w:sz="4" w:space="0" w:color="auto"/>
              <w:right w:val="single" w:sz="4" w:space="0" w:color="auto"/>
            </w:tcBorders>
            <w:vAlign w:val="center"/>
          </w:tcPr>
          <w:p w14:paraId="11426631" w14:textId="7FFF7BCE" w:rsidR="000C326B" w:rsidRPr="00161721" w:rsidRDefault="000C326B" w:rsidP="000C326B">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Effectively earthed</w:t>
            </w:r>
          </w:p>
        </w:tc>
      </w:tr>
      <w:tr w:rsidR="00161721" w:rsidRPr="00161721" w14:paraId="44A2C300"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177FE9D2" w14:textId="07DB9163" w:rsidR="000C326B" w:rsidRPr="00161721" w:rsidRDefault="000C326B" w:rsidP="000C326B">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Rated power frequency withstand Voltage (1 min ) line to earth</w:t>
            </w:r>
          </w:p>
        </w:tc>
        <w:tc>
          <w:tcPr>
            <w:tcW w:w="3634" w:type="dxa"/>
            <w:tcBorders>
              <w:top w:val="single" w:sz="4" w:space="0" w:color="auto"/>
              <w:left w:val="single" w:sz="4" w:space="0" w:color="auto"/>
              <w:bottom w:val="single" w:sz="4" w:space="0" w:color="auto"/>
              <w:right w:val="single" w:sz="4" w:space="0" w:color="auto"/>
            </w:tcBorders>
            <w:vAlign w:val="center"/>
          </w:tcPr>
          <w:p w14:paraId="2139E213" w14:textId="4A05D36D"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140 kV (rms)</w:t>
            </w:r>
          </w:p>
        </w:tc>
      </w:tr>
      <w:tr w:rsidR="00161721" w:rsidRPr="00161721" w14:paraId="5928F0F3"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331FB782" w14:textId="52FB11D2" w:rsidR="000C326B" w:rsidRPr="00161721" w:rsidRDefault="000C326B" w:rsidP="000C326B">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Impulse withstand BIL (1.2/50 µsec) Line to earth</w:t>
            </w:r>
          </w:p>
        </w:tc>
        <w:tc>
          <w:tcPr>
            <w:tcW w:w="3634" w:type="dxa"/>
            <w:tcBorders>
              <w:top w:val="single" w:sz="4" w:space="0" w:color="auto"/>
              <w:left w:val="single" w:sz="4" w:space="0" w:color="auto"/>
              <w:bottom w:val="single" w:sz="4" w:space="0" w:color="auto"/>
              <w:right w:val="single" w:sz="4" w:space="0" w:color="auto"/>
            </w:tcBorders>
            <w:vAlign w:val="center"/>
          </w:tcPr>
          <w:p w14:paraId="62CFCE44" w14:textId="3BB8EEA0"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325 kVp</w:t>
            </w:r>
          </w:p>
        </w:tc>
      </w:tr>
      <w:tr w:rsidR="00161721" w:rsidRPr="00161721" w14:paraId="6C3FD2B8"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12B089D9" w14:textId="26C172F2" w:rsidR="000C326B" w:rsidRPr="00161721" w:rsidRDefault="000C326B" w:rsidP="000C326B">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Rated short time withstand current (1 sec)</w:t>
            </w:r>
          </w:p>
        </w:tc>
        <w:tc>
          <w:tcPr>
            <w:tcW w:w="3634" w:type="dxa"/>
            <w:tcBorders>
              <w:top w:val="single" w:sz="4" w:space="0" w:color="auto"/>
              <w:left w:val="single" w:sz="4" w:space="0" w:color="auto"/>
              <w:bottom w:val="single" w:sz="4" w:space="0" w:color="auto"/>
              <w:right w:val="single" w:sz="4" w:space="0" w:color="auto"/>
            </w:tcBorders>
            <w:vAlign w:val="center"/>
          </w:tcPr>
          <w:p w14:paraId="19A50F12" w14:textId="0077EF2D"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31.5 kA (rms)</w:t>
            </w:r>
          </w:p>
        </w:tc>
      </w:tr>
      <w:tr w:rsidR="00161721" w:rsidRPr="00161721" w14:paraId="4E3F0763"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6783CAFC" w14:textId="07FBC6F3"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Rated peak withstand Current</w:t>
            </w:r>
          </w:p>
        </w:tc>
        <w:tc>
          <w:tcPr>
            <w:tcW w:w="3634" w:type="dxa"/>
            <w:tcBorders>
              <w:top w:val="single" w:sz="4" w:space="0" w:color="auto"/>
              <w:left w:val="single" w:sz="4" w:space="0" w:color="auto"/>
              <w:bottom w:val="single" w:sz="4" w:space="0" w:color="auto"/>
              <w:right w:val="single" w:sz="4" w:space="0" w:color="auto"/>
            </w:tcBorders>
            <w:vAlign w:val="center"/>
          </w:tcPr>
          <w:p w14:paraId="460F2659" w14:textId="741B20CD"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80 kA (peak)</w:t>
            </w:r>
          </w:p>
        </w:tc>
      </w:tr>
      <w:tr w:rsidR="00161721" w:rsidRPr="00161721" w14:paraId="37E91B67"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630B3FBF" w14:textId="207891E0" w:rsidR="000C326B" w:rsidRPr="00161721" w:rsidRDefault="000C326B" w:rsidP="000C326B">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Guaranteed maximum gas losses for complete installation as well as for all individual sections in %.</w:t>
            </w:r>
          </w:p>
        </w:tc>
        <w:tc>
          <w:tcPr>
            <w:tcW w:w="3634" w:type="dxa"/>
            <w:tcBorders>
              <w:top w:val="single" w:sz="4" w:space="0" w:color="auto"/>
              <w:left w:val="single" w:sz="4" w:space="0" w:color="auto"/>
              <w:bottom w:val="single" w:sz="4" w:space="0" w:color="auto"/>
              <w:right w:val="single" w:sz="4" w:space="0" w:color="auto"/>
            </w:tcBorders>
            <w:vAlign w:val="center"/>
          </w:tcPr>
          <w:p w14:paraId="419979F9" w14:textId="630A4FBF" w:rsidR="000C326B" w:rsidRPr="00161721" w:rsidRDefault="000C326B" w:rsidP="000C326B">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As per IEC- 62271-203</w:t>
            </w:r>
          </w:p>
        </w:tc>
      </w:tr>
      <w:tr w:rsidR="000C326B" w:rsidRPr="00161721" w14:paraId="5D49CEA2" w14:textId="77777777" w:rsidTr="00823AE7">
        <w:trPr>
          <w:jc w:val="center"/>
        </w:trPr>
        <w:tc>
          <w:tcPr>
            <w:tcW w:w="5382" w:type="dxa"/>
            <w:tcBorders>
              <w:top w:val="single" w:sz="4" w:space="0" w:color="auto"/>
              <w:left w:val="single" w:sz="4" w:space="0" w:color="auto"/>
              <w:bottom w:val="single" w:sz="4" w:space="0" w:color="auto"/>
              <w:right w:val="single" w:sz="4" w:space="0" w:color="auto"/>
            </w:tcBorders>
            <w:vAlign w:val="center"/>
          </w:tcPr>
          <w:p w14:paraId="6812B08E" w14:textId="748B27C7" w:rsidR="000C326B" w:rsidRPr="00161721" w:rsidRDefault="000C326B" w:rsidP="00DA0FEB">
            <w:pPr>
              <w:rPr>
                <w:rFonts w:asciiTheme="minorHAnsi" w:hAnsiTheme="minorHAnsi" w:cstheme="minorHAnsi"/>
                <w:lang w:val="en-US"/>
              </w:rPr>
            </w:pPr>
            <w:r w:rsidRPr="00161721">
              <w:rPr>
                <w:rFonts w:asciiTheme="minorHAnsi" w:eastAsiaTheme="minorHAnsi" w:hAnsiTheme="minorHAnsi" w:cstheme="minorHAnsi"/>
                <w:lang w:val="en-US" w:eastAsia="en-US"/>
              </w:rPr>
              <w:t>Seismic Level</w:t>
            </w:r>
          </w:p>
        </w:tc>
        <w:tc>
          <w:tcPr>
            <w:tcW w:w="3634" w:type="dxa"/>
            <w:tcBorders>
              <w:top w:val="single" w:sz="4" w:space="0" w:color="auto"/>
              <w:left w:val="single" w:sz="4" w:space="0" w:color="auto"/>
              <w:bottom w:val="single" w:sz="4" w:space="0" w:color="auto"/>
              <w:right w:val="single" w:sz="4" w:space="0" w:color="auto"/>
            </w:tcBorders>
            <w:vAlign w:val="center"/>
          </w:tcPr>
          <w:p w14:paraId="300C273B" w14:textId="37F06887" w:rsidR="000C326B" w:rsidRPr="00161721" w:rsidRDefault="00484B5A" w:rsidP="003354CC">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6 out of 12 (Medvedev–Sponheuer–Karnik scale)</w:t>
            </w:r>
          </w:p>
        </w:tc>
      </w:tr>
    </w:tbl>
    <w:p w14:paraId="726019FF" w14:textId="77777777" w:rsidR="007E22A9" w:rsidRPr="00161721" w:rsidRDefault="007E22A9" w:rsidP="00A72019">
      <w:pPr>
        <w:pStyle w:val="text-format"/>
        <w:rPr>
          <w:lang w:val="en-US"/>
        </w:rPr>
      </w:pPr>
    </w:p>
    <w:p w14:paraId="0907BED2" w14:textId="52892513" w:rsidR="000C326B" w:rsidRPr="00161721" w:rsidRDefault="000C326B" w:rsidP="00A72019">
      <w:pPr>
        <w:pStyle w:val="text-format"/>
        <w:rPr>
          <w:lang w:val="en-US"/>
        </w:rPr>
      </w:pPr>
      <w:r w:rsidRPr="00161721">
        <w:rPr>
          <w:lang w:val="en-US"/>
        </w:rPr>
        <w:t>The metal-enclosed gas insulated switchgear, including the operating devices, accessories and auxiliary equipment forming integral part thereof, shall be designed, manufactured, assembled and tested  in accordance with the IEC-62271-203 &amp; IEC-62271-200 publications including their parts and supplements as amended or revised to date.</w:t>
      </w:r>
    </w:p>
    <w:p w14:paraId="0F743B09" w14:textId="14603B05" w:rsidR="004454BE" w:rsidRPr="00161721" w:rsidRDefault="004454BE" w:rsidP="0074216D">
      <w:pPr>
        <w:pStyle w:val="Titre4"/>
        <w:numPr>
          <w:ilvl w:val="1"/>
          <w:numId w:val="86"/>
        </w:numPr>
        <w:tabs>
          <w:tab w:val="left" w:pos="1701"/>
        </w:tabs>
        <w:spacing w:line="276" w:lineRule="auto"/>
        <w:rPr>
          <w:rFonts w:asciiTheme="minorHAnsi" w:hAnsiTheme="minorHAnsi" w:cstheme="minorHAnsi"/>
          <w:sz w:val="28"/>
          <w:lang w:val="en-US"/>
        </w:rPr>
      </w:pPr>
      <w:bookmarkStart w:id="1298" w:name="_Toc148030466"/>
      <w:r w:rsidRPr="00161721">
        <w:rPr>
          <w:rFonts w:asciiTheme="minorHAnsi" w:hAnsiTheme="minorHAnsi" w:cstheme="minorHAnsi"/>
          <w:sz w:val="28"/>
          <w:lang w:val="en-US"/>
        </w:rPr>
        <w:t>General Requirements</w:t>
      </w:r>
      <w:bookmarkEnd w:id="1298"/>
      <w:r w:rsidRPr="00161721">
        <w:rPr>
          <w:rFonts w:asciiTheme="minorHAnsi" w:hAnsiTheme="minorHAnsi" w:cstheme="minorHAnsi"/>
          <w:sz w:val="28"/>
          <w:lang w:val="en-US"/>
        </w:rPr>
        <w:t xml:space="preserve"> </w:t>
      </w:r>
    </w:p>
    <w:p w14:paraId="488A413B" w14:textId="123E6F56" w:rsidR="000C326B" w:rsidRPr="00161721" w:rsidRDefault="000C326B" w:rsidP="0074216D">
      <w:pPr>
        <w:pStyle w:val="Titre4"/>
        <w:numPr>
          <w:ilvl w:val="1"/>
          <w:numId w:val="86"/>
        </w:numPr>
        <w:tabs>
          <w:tab w:val="left" w:pos="1701"/>
        </w:tabs>
        <w:spacing w:line="276" w:lineRule="auto"/>
        <w:rPr>
          <w:rFonts w:asciiTheme="minorHAnsi" w:hAnsiTheme="minorHAnsi" w:cstheme="minorHAnsi"/>
          <w:sz w:val="28"/>
          <w:lang w:val="en-US"/>
        </w:rPr>
      </w:pPr>
      <w:bookmarkStart w:id="1299" w:name="_Toc148030467"/>
      <w:r w:rsidRPr="00161721">
        <w:rPr>
          <w:rFonts w:asciiTheme="minorHAnsi" w:hAnsiTheme="minorHAnsi" w:cstheme="minorHAnsi"/>
          <w:sz w:val="28"/>
          <w:lang w:val="en-US"/>
        </w:rPr>
        <w:t>Reference Standards</w:t>
      </w:r>
      <w:bookmarkEnd w:id="1299"/>
      <w:r w:rsidRPr="00161721">
        <w:rPr>
          <w:rFonts w:asciiTheme="minorHAnsi" w:hAnsiTheme="minorHAnsi" w:cstheme="minorHAnsi"/>
          <w:sz w:val="28"/>
          <w:lang w:val="en-US"/>
        </w:rPr>
        <w:t xml:space="preserve"> </w:t>
      </w:r>
    </w:p>
    <w:p w14:paraId="0041EA66" w14:textId="25F0D524" w:rsidR="000C326B" w:rsidRPr="00161721" w:rsidRDefault="000C326B" w:rsidP="00A72019">
      <w:pPr>
        <w:pStyle w:val="text-format"/>
        <w:rPr>
          <w:lang w:val="en-US"/>
        </w:rPr>
      </w:pPr>
      <w:r w:rsidRPr="00161721">
        <w:rPr>
          <w:lang w:val="en-US"/>
        </w:rPr>
        <w:t>The metal-enclosed gas-insulated switchgear, including the operating devices, accessories</w:t>
      </w:r>
      <w:r w:rsidR="00C321AD" w:rsidRPr="00161721">
        <w:rPr>
          <w:lang w:val="en-US"/>
        </w:rPr>
        <w:t xml:space="preserve"> </w:t>
      </w:r>
      <w:r w:rsidRPr="00161721">
        <w:rPr>
          <w:lang w:val="en-US"/>
        </w:rPr>
        <w:t>and auxiliary equipment forming integral part thereof, shall be designed, manufactured,</w:t>
      </w:r>
      <w:r w:rsidR="00C321AD" w:rsidRPr="00161721">
        <w:rPr>
          <w:lang w:val="en-US"/>
        </w:rPr>
        <w:t xml:space="preserve"> </w:t>
      </w:r>
      <w:r w:rsidRPr="00161721">
        <w:rPr>
          <w:lang w:val="en-US"/>
        </w:rPr>
        <w:t>assembled and tested in accordance with the following International Electro-technical</w:t>
      </w:r>
      <w:r w:rsidR="00C321AD" w:rsidRPr="00161721">
        <w:rPr>
          <w:lang w:val="en-US"/>
        </w:rPr>
        <w:t xml:space="preserve"> </w:t>
      </w:r>
      <w:r w:rsidRPr="00161721">
        <w:rPr>
          <w:lang w:val="en-US"/>
        </w:rPr>
        <w:t>Commission (IEC) Publications including their parts and supplements as amended or</w:t>
      </w:r>
      <w:r w:rsidR="00C321AD" w:rsidRPr="00161721">
        <w:rPr>
          <w:lang w:val="en-US"/>
        </w:rPr>
        <w:t xml:space="preserve"> </w:t>
      </w:r>
      <w:r w:rsidRPr="00161721">
        <w:rPr>
          <w:lang w:val="en-US"/>
        </w:rPr>
        <w:t>revised</w:t>
      </w:r>
    </w:p>
    <w:p w14:paraId="0475291C" w14:textId="209F3646" w:rsidR="005B50C1" w:rsidRPr="00161721" w:rsidRDefault="005B50C1" w:rsidP="005B50C1">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 xml:space="preserve">IEC 62271-203  </w:t>
      </w:r>
      <w:r w:rsidRPr="00161721">
        <w:rPr>
          <w:rFonts w:asciiTheme="minorHAnsi" w:eastAsiaTheme="minorHAnsi" w:hAnsiTheme="minorHAnsi" w:cstheme="minorHAnsi"/>
          <w:b/>
          <w:bCs/>
          <w:lang w:val="en-US" w:eastAsia="en-US"/>
        </w:rPr>
        <w:tab/>
      </w:r>
      <w:r w:rsidRPr="00161721">
        <w:rPr>
          <w:rFonts w:asciiTheme="minorHAnsi" w:eastAsiaTheme="minorHAnsi" w:hAnsiTheme="minorHAnsi" w:cstheme="minorHAnsi"/>
          <w:lang w:val="en-US" w:eastAsia="en-US"/>
        </w:rPr>
        <w:t>Gas Insulated metal-enclosed switchgear for rated voltages above 52KV</w:t>
      </w:r>
    </w:p>
    <w:p w14:paraId="64E69903" w14:textId="592E887A"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62271- 100</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00A633FA"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High voltage alternating current Circuit breakers</w:t>
      </w:r>
    </w:p>
    <w:p w14:paraId="0991FF24" w14:textId="6C656F38" w:rsidR="005B50C1" w:rsidRPr="00161721" w:rsidRDefault="005B50C1" w:rsidP="005B50C1">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60694</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Common clauses for high voltage Switchgear and control-gear</w:t>
      </w:r>
      <w:r w:rsidR="00612C24"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 xml:space="preserve">standards </w:t>
      </w:r>
    </w:p>
    <w:p w14:paraId="574B070F" w14:textId="47155ACD" w:rsidR="005B50C1" w:rsidRPr="00161721" w:rsidRDefault="005B50C1" w:rsidP="005B50C1">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62271- 200</w:t>
      </w:r>
      <w:r w:rsidRPr="00161721">
        <w:rPr>
          <w:rFonts w:asciiTheme="minorHAnsi" w:eastAsiaTheme="minorHAnsi" w:hAnsiTheme="minorHAnsi" w:cstheme="minorHAnsi"/>
          <w:b/>
          <w:bCs/>
          <w:lang w:val="en-US" w:eastAsia="en-US"/>
        </w:rPr>
        <w:tab/>
      </w:r>
      <w:r w:rsidRPr="00161721">
        <w:rPr>
          <w:rFonts w:asciiTheme="minorHAnsi" w:eastAsiaTheme="minorHAnsi" w:hAnsiTheme="minorHAnsi" w:cstheme="minorHAnsi"/>
          <w:lang w:val="en-US" w:eastAsia="en-US"/>
        </w:rPr>
        <w:t>Gas Insulated metal-enclosed switchgear for rated voltages above 11kV &amp; upto and including 52kV</w:t>
      </w:r>
    </w:p>
    <w:p w14:paraId="745ABEBC" w14:textId="7EFAC7C8"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62271-102</w:t>
      </w:r>
      <w:r w:rsidR="00133E9B" w:rsidRPr="00161721">
        <w:rPr>
          <w:rFonts w:asciiTheme="minorHAnsi" w:eastAsiaTheme="minorHAnsi" w:hAnsiTheme="minorHAnsi" w:cstheme="minorHAnsi"/>
          <w:b/>
          <w:bCs/>
          <w:lang w:val="en-US" w:eastAsia="en-US"/>
        </w:rPr>
        <w:tab/>
      </w:r>
      <w:r w:rsidRPr="00161721">
        <w:rPr>
          <w:rFonts w:asciiTheme="minorHAnsi" w:eastAsiaTheme="minorHAnsi" w:hAnsiTheme="minorHAnsi" w:cstheme="minorHAnsi"/>
          <w:b/>
          <w:bCs/>
          <w:lang w:val="en-US" w:eastAsia="en-US"/>
        </w:rPr>
        <w:tab/>
      </w:r>
      <w:r w:rsidRPr="00161721">
        <w:rPr>
          <w:rFonts w:asciiTheme="minorHAnsi" w:eastAsiaTheme="minorHAnsi" w:hAnsiTheme="minorHAnsi" w:cstheme="minorHAnsi"/>
          <w:lang w:val="en-US" w:eastAsia="en-US"/>
        </w:rPr>
        <w:t xml:space="preserve">Alternating current disconnectors (isolators) and earthing switches </w:t>
      </w:r>
    </w:p>
    <w:p w14:paraId="5987B87E" w14:textId="07D7B197" w:rsidR="005B50C1" w:rsidRPr="00161721" w:rsidRDefault="005B50C1" w:rsidP="005B50C1">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61128</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Alternating current disconnectors. Bus-transfer current switching by disconnectors</w:t>
      </w:r>
    </w:p>
    <w:p w14:paraId="7286F7B0" w14:textId="398642CC"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61129</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Alternating current earthing switches. Induced current switching </w:t>
      </w:r>
    </w:p>
    <w:p w14:paraId="3ED9015D" w14:textId="06E40A2C"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 xml:space="preserve">IEC 66044-1  </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00133E9B"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Current transformers</w:t>
      </w:r>
    </w:p>
    <w:p w14:paraId="26163251" w14:textId="5843585B"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 xml:space="preserve">IEC 66044-2  </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00133E9B"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Voltage transformers</w:t>
      </w:r>
    </w:p>
    <w:p w14:paraId="3C058771" w14:textId="3EC6F34D"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60137</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Bushings for alternating voltages above 1000 V </w:t>
      </w:r>
    </w:p>
    <w:p w14:paraId="4FF774E3" w14:textId="146FA752"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60859</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Cable connections for gas-insulated switchgear  </w:t>
      </w:r>
    </w:p>
    <w:p w14:paraId="7523E5F7" w14:textId="14E8CCA2" w:rsidR="005B50C1" w:rsidRPr="00161721" w:rsidRDefault="005B50C1" w:rsidP="005B50C1">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60480</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Guide to checking of sulphur hexafluoride taken from electrical equipment </w:t>
      </w:r>
    </w:p>
    <w:p w14:paraId="7D3A1888" w14:textId="04BE1ADC"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 xml:space="preserve">IEC 60099 -1/4    </w:t>
      </w:r>
      <w:r w:rsidR="00A633FA" w:rsidRPr="00161721">
        <w:rPr>
          <w:rFonts w:asciiTheme="minorHAnsi" w:eastAsiaTheme="minorHAnsi" w:hAnsiTheme="minorHAnsi" w:cstheme="minorHAnsi"/>
          <w:b/>
          <w:bCs/>
          <w:lang w:val="en-US" w:eastAsia="en-US"/>
        </w:rPr>
        <w:tab/>
      </w:r>
      <w:r w:rsidR="00A633FA" w:rsidRPr="00161721">
        <w:rPr>
          <w:rFonts w:asciiTheme="minorHAnsi" w:eastAsiaTheme="minorHAnsi" w:hAnsiTheme="minorHAnsi" w:cstheme="minorHAnsi"/>
          <w:b/>
          <w:bCs/>
          <w:lang w:val="en-US" w:eastAsia="en-US"/>
        </w:rPr>
        <w:tab/>
      </w:r>
      <w:r w:rsidRPr="00161721">
        <w:rPr>
          <w:rFonts w:asciiTheme="minorHAnsi" w:eastAsiaTheme="minorHAnsi" w:hAnsiTheme="minorHAnsi" w:cstheme="minorHAnsi"/>
          <w:lang w:val="en-US" w:eastAsia="en-US"/>
        </w:rPr>
        <w:t>Non-linear resistor type arresters for AC systems</w:t>
      </w:r>
    </w:p>
    <w:p w14:paraId="08AECB0B" w14:textId="5C9A467D" w:rsidR="005B50C1" w:rsidRPr="00161721" w:rsidRDefault="005B50C1" w:rsidP="005B50C1">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IEC 60439</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Factory-built assemblies of low-voltage switchgear and control Gear. </w:t>
      </w:r>
    </w:p>
    <w:p w14:paraId="19338741" w14:textId="0EAF3647" w:rsidR="000C326B" w:rsidRPr="00161721" w:rsidRDefault="005B50C1" w:rsidP="00057E80">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 xml:space="preserve">IEEE 80 (2000) </w:t>
      </w:r>
      <w:r w:rsidR="00057E80" w:rsidRPr="00161721">
        <w:rPr>
          <w:rFonts w:asciiTheme="minorHAnsi" w:eastAsiaTheme="minorHAnsi" w:hAnsiTheme="minorHAnsi" w:cstheme="minorHAnsi"/>
          <w:b/>
          <w:bCs/>
          <w:lang w:val="en-US" w:eastAsia="en-US"/>
        </w:rPr>
        <w:tab/>
      </w:r>
      <w:r w:rsidRPr="00161721">
        <w:rPr>
          <w:rFonts w:asciiTheme="minorHAnsi" w:eastAsiaTheme="minorHAnsi" w:hAnsiTheme="minorHAnsi" w:cstheme="minorHAnsi"/>
          <w:lang w:val="en-US" w:eastAsia="en-US"/>
        </w:rPr>
        <w:t>IEEE Guide for Safety in AC Substation grounding Earthing of GIS-</w:t>
      </w:r>
      <w:r w:rsidR="00057E8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an</w:t>
      </w:r>
      <w:r w:rsidR="00057E8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application guide</w:t>
      </w:r>
    </w:p>
    <w:p w14:paraId="0C7523A2" w14:textId="4B755467" w:rsidR="004C6FC5" w:rsidRPr="00161721" w:rsidRDefault="004C6FC5" w:rsidP="004C6FC5">
      <w:pPr>
        <w:autoSpaceDE w:val="0"/>
        <w:autoSpaceDN w:val="0"/>
        <w:adjustRightInd w:val="0"/>
        <w:spacing w:before="0" w:after="0" w:line="240" w:lineRule="auto"/>
        <w:ind w:left="2160" w:hanging="2160"/>
        <w:jc w:val="left"/>
        <w:rPr>
          <w:rFonts w:asciiTheme="minorHAnsi" w:hAnsiTheme="minorHAnsi" w:cstheme="minorHAnsi"/>
          <w:b/>
          <w:lang w:val="en-US" w:eastAsia="en-US"/>
        </w:rPr>
      </w:pPr>
      <w:r w:rsidRPr="00161721">
        <w:rPr>
          <w:rFonts w:asciiTheme="minorHAnsi" w:eastAsiaTheme="minorHAnsi" w:hAnsiTheme="minorHAnsi" w:cstheme="minorHAnsi"/>
          <w:b/>
          <w:lang w:val="en-US" w:eastAsia="en-US"/>
        </w:rPr>
        <w:t>IEC TS 60859</w:t>
      </w:r>
      <w:r w:rsidRPr="00161721">
        <w:rPr>
          <w:rFonts w:asciiTheme="minorHAnsi" w:eastAsiaTheme="minorHAnsi" w:hAnsiTheme="minorHAnsi" w:cstheme="minorHAnsi"/>
          <w:b/>
          <w:lang w:val="en-US" w:eastAsia="en-US"/>
        </w:rPr>
        <w:tab/>
      </w:r>
      <w:r w:rsidRPr="00161721">
        <w:rPr>
          <w:rFonts w:asciiTheme="minorHAnsi" w:eastAsiaTheme="minorHAnsi" w:hAnsiTheme="minorHAnsi" w:cstheme="minorHAnsi"/>
          <w:lang w:val="en-US" w:eastAsia="en-US"/>
        </w:rPr>
        <w:t>Cable connections for gas-insulated metal-enclosed switchgear for rated voltages of 72.5kV and above-Fluid-filled and extruded insulation cables-Fluid-filled and dry type cable-terminations</w:t>
      </w:r>
    </w:p>
    <w:p w14:paraId="62021C79" w14:textId="034CE80B"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60034</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r>
      <w:r w:rsidRPr="00161721">
        <w:rPr>
          <w:rFonts w:asciiTheme="minorHAnsi" w:hAnsiTheme="minorHAnsi" w:cstheme="minorHAnsi"/>
          <w:lang w:val="en-US" w:eastAsia="en-US"/>
        </w:rPr>
        <w:tab/>
        <w:t xml:space="preserve">Rotating Electrical Machines </w:t>
      </w:r>
    </w:p>
    <w:p w14:paraId="270AFE25" w14:textId="25E07158"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60044-6</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r>
      <w:r w:rsidRPr="00161721">
        <w:rPr>
          <w:rFonts w:asciiTheme="minorHAnsi" w:hAnsiTheme="minorHAnsi" w:cstheme="minorHAnsi"/>
          <w:lang w:val="en-US" w:eastAsia="en-US"/>
        </w:rPr>
        <w:tab/>
        <w:t xml:space="preserve">Requirements for Protective Current Transformers for </w:t>
      </w:r>
      <w:r w:rsidR="006B4B6B" w:rsidRPr="00161721">
        <w:rPr>
          <w:rFonts w:asciiTheme="minorHAnsi" w:hAnsiTheme="minorHAnsi" w:cstheme="minorHAnsi"/>
          <w:lang w:val="en-US" w:eastAsia="en-US"/>
        </w:rPr>
        <w:t>Transient Performance</w:t>
      </w:r>
    </w:p>
    <w:p w14:paraId="20CDA8D4" w14:textId="43F6F4F0"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60096-1</w:t>
      </w:r>
      <w:r w:rsidRPr="00161721">
        <w:rPr>
          <w:rFonts w:asciiTheme="minorHAnsi" w:hAnsiTheme="minorHAnsi" w:cstheme="minorHAnsi"/>
          <w:lang w:val="en-US" w:eastAsia="en-US"/>
        </w:rPr>
        <w:t xml:space="preserve"> </w:t>
      </w:r>
      <w:r w:rsidR="006B4B6B"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ab/>
        <w:t>Radio-Frequency Cables-General Requirements and Measuring Methods</w:t>
      </w:r>
    </w:p>
    <w:p w14:paraId="136D151F" w14:textId="39CE7D29"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60099-4</w:t>
      </w:r>
      <w:r w:rsidRPr="00161721">
        <w:rPr>
          <w:rFonts w:asciiTheme="minorHAnsi" w:hAnsiTheme="minorHAnsi" w:cstheme="minorHAnsi"/>
          <w:lang w:val="en-US" w:eastAsia="en-US"/>
        </w:rPr>
        <w:t xml:space="preserve"> </w:t>
      </w:r>
      <w:r w:rsidR="006B4B6B"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ab/>
        <w:t xml:space="preserve">Metal-Oxide Surge Arresters </w:t>
      </w:r>
      <w:r w:rsidR="00133E9B" w:rsidRPr="00161721">
        <w:rPr>
          <w:rFonts w:asciiTheme="minorHAnsi" w:hAnsiTheme="minorHAnsi" w:cstheme="minorHAnsi"/>
          <w:lang w:val="en-US" w:eastAsia="en-US"/>
        </w:rPr>
        <w:t>without</w:t>
      </w:r>
      <w:r w:rsidR="006B4B6B" w:rsidRPr="00161721">
        <w:rPr>
          <w:rFonts w:asciiTheme="minorHAnsi" w:hAnsiTheme="minorHAnsi" w:cstheme="minorHAnsi"/>
          <w:lang w:val="en-US" w:eastAsia="en-US"/>
        </w:rPr>
        <w:t xml:space="preserve"> Gaps for AC Systems </w:t>
      </w:r>
    </w:p>
    <w:p w14:paraId="69DA7693" w14:textId="711F4232"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 xml:space="preserve"> IEC 60099-5</w:t>
      </w:r>
      <w:r w:rsidRPr="00161721">
        <w:rPr>
          <w:rFonts w:asciiTheme="minorHAnsi" w:hAnsiTheme="minorHAnsi" w:cstheme="minorHAnsi"/>
          <w:lang w:val="en-US" w:eastAsia="en-US"/>
        </w:rPr>
        <w:t xml:space="preserve"> </w:t>
      </w:r>
      <w:r w:rsidR="006B4B6B"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ab/>
      </w:r>
      <w:r w:rsidRPr="00161721">
        <w:rPr>
          <w:rFonts w:asciiTheme="minorHAnsi" w:hAnsiTheme="minorHAnsi" w:cstheme="minorHAnsi"/>
          <w:lang w:val="en-US" w:eastAsia="en-US"/>
        </w:rPr>
        <w:t>Surge Arresters-Part 5: Selection and Application</w:t>
      </w:r>
      <w:r w:rsidR="006B4B6B" w:rsidRPr="00161721">
        <w:rPr>
          <w:rFonts w:asciiTheme="minorHAnsi" w:hAnsiTheme="minorHAnsi" w:cstheme="minorHAnsi"/>
          <w:lang w:val="en-US" w:eastAsia="en-US"/>
        </w:rPr>
        <w:t xml:space="preserve"> Recommendations </w:t>
      </w:r>
    </w:p>
    <w:p w14:paraId="350AC561" w14:textId="63BEB0AB" w:rsidR="00F21EAC" w:rsidRPr="00161721" w:rsidRDefault="00F21EAC" w:rsidP="006B4B6B">
      <w:pPr>
        <w:ind w:left="2160" w:hanging="2100"/>
        <w:rPr>
          <w:rFonts w:asciiTheme="minorHAnsi" w:hAnsiTheme="minorHAnsi" w:cstheme="minorHAnsi"/>
          <w:lang w:val="en-US" w:eastAsia="en-US"/>
        </w:rPr>
      </w:pPr>
      <w:r w:rsidRPr="00161721">
        <w:rPr>
          <w:rFonts w:asciiTheme="minorHAnsi" w:hAnsiTheme="minorHAnsi" w:cstheme="minorHAnsi"/>
          <w:b/>
          <w:lang w:val="en-US" w:eastAsia="en-US"/>
        </w:rPr>
        <w:t>IEC 60227-1</w:t>
      </w:r>
      <w:r w:rsidRPr="00161721">
        <w:rPr>
          <w:rFonts w:asciiTheme="minorHAnsi" w:hAnsiTheme="minorHAnsi" w:cstheme="minorHAnsi"/>
          <w:lang w:val="en-US" w:eastAsia="en-US"/>
        </w:rPr>
        <w:t xml:space="preserve"> </w:t>
      </w:r>
      <w:r w:rsidR="006B4B6B" w:rsidRPr="00161721">
        <w:rPr>
          <w:rFonts w:asciiTheme="minorHAnsi" w:hAnsiTheme="minorHAnsi" w:cstheme="minorHAnsi"/>
          <w:lang w:val="en-US" w:eastAsia="en-US"/>
        </w:rPr>
        <w:tab/>
      </w:r>
      <w:r w:rsidRPr="00161721">
        <w:rPr>
          <w:rFonts w:asciiTheme="minorHAnsi" w:hAnsiTheme="minorHAnsi" w:cstheme="minorHAnsi"/>
          <w:lang w:val="en-US" w:eastAsia="en-US"/>
        </w:rPr>
        <w:t>Polyvinyl Chloride Insulated Cables of Rated Voltages up to</w:t>
      </w:r>
      <w:r w:rsidR="006B4B6B"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and including 450/750V-Part1</w:t>
      </w:r>
      <w:r w:rsidR="00133E9B" w:rsidRPr="00161721">
        <w:rPr>
          <w:rFonts w:asciiTheme="minorHAnsi" w:hAnsiTheme="minorHAnsi" w:cstheme="minorHAnsi"/>
          <w:lang w:val="en-US" w:eastAsia="en-US"/>
        </w:rPr>
        <w:t>: General</w:t>
      </w:r>
      <w:r w:rsidRPr="00161721">
        <w:rPr>
          <w:rFonts w:asciiTheme="minorHAnsi" w:hAnsiTheme="minorHAnsi" w:cstheme="minorHAnsi"/>
          <w:lang w:val="en-US" w:eastAsia="en-US"/>
        </w:rPr>
        <w:t xml:space="preserve"> Requirements </w:t>
      </w:r>
    </w:p>
    <w:p w14:paraId="38C9B1CC" w14:textId="7638BFD8"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60255</w:t>
      </w:r>
      <w:r w:rsidR="006B4B6B"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Electrical Relays (Applicable Parts) </w:t>
      </w:r>
    </w:p>
    <w:p w14:paraId="2D771681" w14:textId="294CC291" w:rsidR="00F21EAC"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60265-2</w:t>
      </w:r>
      <w:r w:rsidRPr="00161721">
        <w:rPr>
          <w:rFonts w:asciiTheme="minorHAnsi" w:hAnsiTheme="minorHAnsi" w:cstheme="minorHAnsi"/>
          <w:lang w:val="en-US" w:eastAsia="en-US"/>
        </w:rPr>
        <w:t xml:space="preserve"> </w:t>
      </w:r>
      <w:r w:rsidR="006B4B6B"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High-Voltage Switches for rated voltage of 52kV and above </w:t>
      </w:r>
    </w:p>
    <w:p w14:paraId="0CB2529B" w14:textId="5B6AED4C" w:rsidR="000C326B" w:rsidRPr="00161721" w:rsidRDefault="00F21EAC" w:rsidP="00F21EAC">
      <w:pPr>
        <w:rPr>
          <w:rFonts w:asciiTheme="minorHAnsi" w:hAnsiTheme="minorHAnsi" w:cstheme="minorHAnsi"/>
          <w:lang w:val="en-US" w:eastAsia="en-US"/>
        </w:rPr>
      </w:pPr>
      <w:r w:rsidRPr="00161721">
        <w:rPr>
          <w:rFonts w:asciiTheme="minorHAnsi" w:hAnsiTheme="minorHAnsi" w:cstheme="minorHAnsi"/>
          <w:b/>
          <w:lang w:val="en-US" w:eastAsia="en-US"/>
        </w:rPr>
        <w:t>IEC 60376</w:t>
      </w:r>
      <w:r w:rsidRPr="00161721">
        <w:rPr>
          <w:rFonts w:asciiTheme="minorHAnsi" w:hAnsiTheme="minorHAnsi" w:cstheme="minorHAnsi"/>
          <w:lang w:val="en-US" w:eastAsia="en-US"/>
        </w:rPr>
        <w:t xml:space="preserve"> </w:t>
      </w:r>
      <w:r w:rsidR="006B4B6B"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ab/>
      </w:r>
      <w:r w:rsidRPr="00161721">
        <w:rPr>
          <w:rFonts w:asciiTheme="minorHAnsi" w:hAnsiTheme="minorHAnsi" w:cstheme="minorHAnsi"/>
          <w:lang w:val="en-US" w:eastAsia="en-US"/>
        </w:rPr>
        <w:t>Specification and Acceptance of New Sulfur Hexafluoride</w:t>
      </w:r>
    </w:p>
    <w:p w14:paraId="1255DB92" w14:textId="6C883CFB" w:rsidR="006B4B6B" w:rsidRPr="00161721" w:rsidRDefault="006B4B6B" w:rsidP="006B4B6B">
      <w:pPr>
        <w:ind w:left="2160" w:hanging="2160"/>
        <w:rPr>
          <w:rFonts w:asciiTheme="minorHAnsi" w:hAnsiTheme="minorHAnsi" w:cstheme="minorHAnsi"/>
          <w:lang w:val="en-US" w:eastAsia="en-US"/>
        </w:rPr>
      </w:pPr>
      <w:r w:rsidRPr="00161721">
        <w:rPr>
          <w:rFonts w:asciiTheme="minorHAnsi" w:hAnsiTheme="minorHAnsi" w:cstheme="minorHAnsi"/>
          <w:b/>
          <w:lang w:val="en-US" w:eastAsia="en-US"/>
        </w:rPr>
        <w:t>IEC 60427</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Report on Synthetic Testing of High-Voltage Alternating Current Circuit-Breaker</w:t>
      </w:r>
    </w:p>
    <w:p w14:paraId="3FBE85AA" w14:textId="16BE6311"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IEC 60439</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r>
      <w:r w:rsidRPr="00161721">
        <w:rPr>
          <w:rFonts w:asciiTheme="minorHAnsi" w:hAnsiTheme="minorHAnsi" w:cstheme="minorHAnsi"/>
          <w:lang w:val="en-US" w:eastAsia="en-US"/>
        </w:rPr>
        <w:tab/>
        <w:t xml:space="preserve">Factory-built Assemblies of Low-Voltage Switchgear and </w:t>
      </w:r>
      <w:r w:rsidR="00671181" w:rsidRPr="00161721">
        <w:rPr>
          <w:rFonts w:asciiTheme="minorHAnsi" w:hAnsiTheme="minorHAnsi" w:cstheme="minorHAnsi"/>
          <w:lang w:val="en-US" w:eastAsia="en-US"/>
        </w:rPr>
        <w:t>Control gear</w:t>
      </w:r>
    </w:p>
    <w:p w14:paraId="241C1428" w14:textId="03A3CBCE" w:rsidR="006B4B6B" w:rsidRPr="00161721" w:rsidRDefault="006B4B6B" w:rsidP="006B4B6B">
      <w:pPr>
        <w:ind w:left="2160" w:hanging="2160"/>
        <w:rPr>
          <w:rFonts w:asciiTheme="minorHAnsi" w:hAnsiTheme="minorHAnsi" w:cstheme="minorHAnsi"/>
          <w:lang w:val="en-US" w:eastAsia="en-US"/>
        </w:rPr>
      </w:pPr>
      <w:r w:rsidRPr="00161721">
        <w:rPr>
          <w:rFonts w:asciiTheme="minorHAnsi" w:hAnsiTheme="minorHAnsi" w:cstheme="minorHAnsi"/>
          <w:b/>
          <w:lang w:val="en-US" w:eastAsia="en-US"/>
        </w:rPr>
        <w:t>IEC 60445</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Basic and safety principles for man-machine interface, marking and identification-Identification of equipment terminals and of terminations of certain designated conductors, including general rules for an alphanumeric system</w:t>
      </w:r>
    </w:p>
    <w:p w14:paraId="3D12A2D9" w14:textId="00FCAD07"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IEC 62271-110</w:t>
      </w:r>
      <w:r w:rsidRPr="00161721">
        <w:rPr>
          <w:rFonts w:asciiTheme="minorHAnsi" w:hAnsiTheme="minorHAnsi" w:cstheme="minorHAnsi"/>
          <w:b/>
          <w:lang w:val="en-US" w:eastAsia="en-US"/>
        </w:rPr>
        <w:tab/>
      </w:r>
      <w:r w:rsidRPr="00161721">
        <w:rPr>
          <w:rFonts w:asciiTheme="minorHAnsi" w:hAnsiTheme="minorHAnsi" w:cstheme="minorHAnsi"/>
          <w:lang w:val="en-US" w:eastAsia="en-US"/>
        </w:rPr>
        <w:tab/>
        <w:t xml:space="preserve">Inductive load switching </w:t>
      </w:r>
    </w:p>
    <w:p w14:paraId="7CDB01D2" w14:textId="3300AFA9" w:rsidR="006B4B6B" w:rsidRPr="00161721" w:rsidRDefault="006B4B6B" w:rsidP="006B4B6B">
      <w:pPr>
        <w:ind w:left="2160" w:hanging="2160"/>
        <w:rPr>
          <w:rFonts w:asciiTheme="minorHAnsi" w:hAnsiTheme="minorHAnsi" w:cstheme="minorHAnsi"/>
          <w:lang w:val="en-US" w:eastAsia="en-US"/>
        </w:rPr>
      </w:pPr>
      <w:r w:rsidRPr="00161721">
        <w:rPr>
          <w:rFonts w:asciiTheme="minorHAnsi" w:hAnsiTheme="minorHAnsi" w:cstheme="minorHAnsi"/>
          <w:b/>
          <w:lang w:val="en-US" w:eastAsia="en-US"/>
        </w:rPr>
        <w:t>ANSI/IEEE C37.1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Standard Definition, Specification, and Analysis of Systems Used for Supervisory Control, Data Acquisition and Automatic Control</w:t>
      </w:r>
    </w:p>
    <w:p w14:paraId="0CF4E33F" w14:textId="25B3DCA4" w:rsidR="006B4B6B" w:rsidRPr="00161721" w:rsidRDefault="000C3F54" w:rsidP="000C3F54">
      <w:pPr>
        <w:ind w:left="2127" w:hanging="2127"/>
        <w:rPr>
          <w:rFonts w:asciiTheme="minorHAnsi" w:hAnsiTheme="minorHAnsi" w:cstheme="minorHAnsi"/>
          <w:lang w:val="en-US" w:eastAsia="en-US"/>
        </w:rPr>
      </w:pPr>
      <w:r w:rsidRPr="00161721">
        <w:rPr>
          <w:rFonts w:asciiTheme="minorHAnsi" w:hAnsiTheme="minorHAnsi" w:cstheme="minorHAnsi"/>
          <w:b/>
          <w:lang w:val="en-US" w:eastAsia="en-US"/>
        </w:rPr>
        <w:t>ANSI C37.12 AC</w:t>
      </w:r>
      <w:r w:rsidRPr="00161721">
        <w:rPr>
          <w:rFonts w:asciiTheme="minorHAnsi" w:hAnsiTheme="minorHAnsi" w:cstheme="minorHAnsi"/>
          <w:lang w:val="en-US" w:eastAsia="en-US"/>
        </w:rPr>
        <w:tab/>
      </w:r>
      <w:r w:rsidR="006B4B6B" w:rsidRPr="00161721">
        <w:rPr>
          <w:rFonts w:asciiTheme="minorHAnsi" w:hAnsiTheme="minorHAnsi" w:cstheme="minorHAnsi"/>
          <w:lang w:val="en-US" w:eastAsia="en-US"/>
        </w:rPr>
        <w:t xml:space="preserve">High-Voltage Circuit Breakers Rated on a Symmetrical </w:t>
      </w:r>
      <w:r w:rsidRPr="00161721">
        <w:rPr>
          <w:rFonts w:asciiTheme="minorHAnsi" w:hAnsiTheme="minorHAnsi" w:cstheme="minorHAnsi"/>
          <w:lang w:val="en-US" w:eastAsia="en-US"/>
        </w:rPr>
        <w:t xml:space="preserve">Current Basis </w:t>
      </w:r>
      <w:r w:rsidR="006B4B6B" w:rsidRPr="00161721">
        <w:rPr>
          <w:rFonts w:asciiTheme="minorHAnsi" w:hAnsiTheme="minorHAnsi" w:cstheme="minorHAnsi"/>
          <w:lang w:val="en-US" w:eastAsia="en-US"/>
        </w:rPr>
        <w:t>Specification Guide</w:t>
      </w:r>
    </w:p>
    <w:p w14:paraId="63758843" w14:textId="5389FF88"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ANSI/IEEE C37.122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Standard for Gas Insulated Substations </w:t>
      </w:r>
    </w:p>
    <w:p w14:paraId="6118E623" w14:textId="5B2F2E33"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IEEE C 37.122.1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r>
      <w:r w:rsidR="00A633FA"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Guide for Gas-Insulated Substations </w:t>
      </w:r>
    </w:p>
    <w:p w14:paraId="349B07B2" w14:textId="1D3E5BA4"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ANSI/IEEE C37.123</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Guide to Specifications for Gas Insulated Substations  </w:t>
      </w:r>
    </w:p>
    <w:p w14:paraId="6E7CE591" w14:textId="1D63ECCA"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IEEE C57.13</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Standard Requirements for Instrument Transformers </w:t>
      </w:r>
    </w:p>
    <w:p w14:paraId="7096BB83" w14:textId="696A6FEE"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IEEE 1291</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Guide for Partial Discharge Measurements in Power</w:t>
      </w:r>
      <w:r w:rsidR="000C3F54"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 xml:space="preserve">Switchgear </w:t>
      </w:r>
    </w:p>
    <w:p w14:paraId="0C43ACD8" w14:textId="3422C616"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IEEE 1300</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Guide for Cable Connections for Gas-Insulated Substations </w:t>
      </w:r>
    </w:p>
    <w:p w14:paraId="771E28DD" w14:textId="45D97480"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NEMA CC 1</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Electric Power Connectors for Substations </w:t>
      </w:r>
    </w:p>
    <w:p w14:paraId="5CABD1A7" w14:textId="2F3870D6" w:rsidR="000C3F54" w:rsidRPr="00161721" w:rsidRDefault="006B4B6B" w:rsidP="000C3F54">
      <w:pPr>
        <w:ind w:left="2160" w:hanging="2160"/>
        <w:rPr>
          <w:rFonts w:asciiTheme="minorHAnsi" w:hAnsiTheme="minorHAnsi" w:cstheme="minorHAnsi"/>
          <w:lang w:val="en-US" w:eastAsia="en-US"/>
        </w:rPr>
      </w:pPr>
      <w:r w:rsidRPr="00161721">
        <w:rPr>
          <w:rFonts w:asciiTheme="minorHAnsi" w:hAnsiTheme="minorHAnsi" w:cstheme="minorHAnsi"/>
          <w:b/>
          <w:lang w:val="en-US" w:eastAsia="en-US"/>
        </w:rPr>
        <w:t>NEMA CC 3</w:t>
      </w:r>
      <w:r w:rsidR="000C3F54"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t>Connectors for Use between Aluminum or Aluminum-Copper Overhead Conductors</w:t>
      </w:r>
    </w:p>
    <w:p w14:paraId="48B58169" w14:textId="2C42F009" w:rsidR="000C3F54"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ICEA S-61-402</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Thermoplastic-Insulated Wire and Cable for the </w:t>
      </w:r>
    </w:p>
    <w:p w14:paraId="180A9E68" w14:textId="2A496EC0" w:rsidR="006B4B6B" w:rsidRPr="00161721" w:rsidRDefault="006B4B6B" w:rsidP="006B4B6B">
      <w:pPr>
        <w:rPr>
          <w:rFonts w:asciiTheme="minorHAnsi" w:hAnsiTheme="minorHAnsi" w:cstheme="minorHAnsi"/>
          <w:lang w:val="en-US" w:eastAsia="en-US"/>
        </w:rPr>
      </w:pPr>
      <w:r w:rsidRPr="00161721">
        <w:rPr>
          <w:rFonts w:asciiTheme="minorHAnsi" w:hAnsiTheme="minorHAnsi" w:cstheme="minorHAnsi"/>
          <w:b/>
          <w:lang w:val="en-US" w:eastAsia="en-US"/>
        </w:rPr>
        <w:t>NEMA-WC5</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Transmission and Distribution of Electrical Energy </w:t>
      </w:r>
    </w:p>
    <w:p w14:paraId="4A9E9BDD" w14:textId="2DA330EF" w:rsidR="000C326B" w:rsidRPr="00161721" w:rsidRDefault="006B4B6B" w:rsidP="000C3F54">
      <w:pPr>
        <w:ind w:left="2160" w:hanging="2160"/>
        <w:rPr>
          <w:rFonts w:asciiTheme="minorHAnsi" w:hAnsiTheme="minorHAnsi" w:cstheme="minorHAnsi"/>
          <w:lang w:val="en-US" w:eastAsia="en-US"/>
        </w:rPr>
      </w:pPr>
      <w:r w:rsidRPr="00161721">
        <w:rPr>
          <w:rFonts w:asciiTheme="minorHAnsi" w:hAnsiTheme="minorHAnsi" w:cstheme="minorHAnsi"/>
          <w:b/>
          <w:lang w:val="en-US" w:eastAsia="en-US"/>
        </w:rPr>
        <w:t>ASTM B-8</w:t>
      </w:r>
      <w:r w:rsidRPr="00161721">
        <w:rPr>
          <w:rFonts w:asciiTheme="minorHAnsi" w:hAnsiTheme="minorHAnsi" w:cstheme="minorHAnsi"/>
          <w:lang w:val="en-US" w:eastAsia="en-US"/>
        </w:rPr>
        <w:t xml:space="preserve"> </w:t>
      </w:r>
      <w:r w:rsidR="000C3F54" w:rsidRPr="00161721">
        <w:rPr>
          <w:rFonts w:asciiTheme="minorHAnsi" w:hAnsiTheme="minorHAnsi" w:cstheme="minorHAnsi"/>
          <w:lang w:val="en-US" w:eastAsia="en-US"/>
        </w:rPr>
        <w:tab/>
      </w:r>
      <w:r w:rsidRPr="00161721">
        <w:rPr>
          <w:rFonts w:asciiTheme="minorHAnsi" w:hAnsiTheme="minorHAnsi" w:cstheme="minorHAnsi"/>
          <w:lang w:val="en-US" w:eastAsia="en-US"/>
        </w:rPr>
        <w:t>Specification for Concentric-Lay Stranded Copper</w:t>
      </w:r>
      <w:r w:rsidR="000C3F54"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Conductors, Hard, Medium</w:t>
      </w:r>
      <w:r w:rsidR="000C3F54"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Hard, or Soft</w:t>
      </w:r>
    </w:p>
    <w:p w14:paraId="1AA83B2F" w14:textId="42B606FC" w:rsidR="00612C24" w:rsidRPr="00161721" w:rsidRDefault="00612C24" w:rsidP="00A72019">
      <w:pPr>
        <w:pStyle w:val="text-format"/>
        <w:rPr>
          <w:lang w:val="en-US"/>
        </w:rPr>
      </w:pPr>
      <w:r w:rsidRPr="00161721">
        <w:rPr>
          <w:lang w:val="en-US"/>
        </w:rPr>
        <w:t>The components and devices which are not covered by the above standards shall conform to, and comply with, the latest applicable standards, rules, codes and regulations of the internationally recognized standardizing bodies and professional societies as may be approved by the Employer. The manufacturer shall list all applicable standards; codes etc. and provide copies thereof for necessary approval.</w:t>
      </w:r>
    </w:p>
    <w:p w14:paraId="5C84E58A" w14:textId="3A408F80" w:rsidR="000C326B" w:rsidRPr="00161721" w:rsidRDefault="00612C24" w:rsidP="00A72019">
      <w:pPr>
        <w:pStyle w:val="text-format"/>
        <w:rPr>
          <w:lang w:val="en-US"/>
        </w:rPr>
      </w:pPr>
      <w:r w:rsidRPr="00161721">
        <w:rPr>
          <w:lang w:val="en-US"/>
        </w:rPr>
        <w:t>In case the requirements laid down herein differ from those given in above standard in any aspect the switchgear shall comply with the requirements indicated herein in regard thereto.</w:t>
      </w:r>
    </w:p>
    <w:p w14:paraId="2391F922" w14:textId="6AF90A79" w:rsidR="004454BE" w:rsidRPr="00161721" w:rsidRDefault="004454BE" w:rsidP="0074216D">
      <w:pPr>
        <w:pStyle w:val="Titre4"/>
        <w:numPr>
          <w:ilvl w:val="1"/>
          <w:numId w:val="86"/>
        </w:numPr>
        <w:tabs>
          <w:tab w:val="left" w:pos="1701"/>
        </w:tabs>
        <w:spacing w:line="276" w:lineRule="auto"/>
        <w:rPr>
          <w:rFonts w:asciiTheme="minorHAnsi" w:hAnsiTheme="minorHAnsi" w:cstheme="minorHAnsi"/>
          <w:sz w:val="28"/>
          <w:lang w:val="en-US"/>
        </w:rPr>
      </w:pPr>
      <w:bookmarkStart w:id="1300" w:name="_Toc148030468"/>
      <w:r w:rsidRPr="00161721">
        <w:rPr>
          <w:rFonts w:asciiTheme="minorHAnsi" w:hAnsiTheme="minorHAnsi" w:cstheme="minorHAnsi"/>
          <w:sz w:val="28"/>
          <w:lang w:val="en-US"/>
        </w:rPr>
        <w:t>Design Requirements</w:t>
      </w:r>
      <w:bookmarkEnd w:id="1300"/>
      <w:r w:rsidRPr="00161721">
        <w:rPr>
          <w:rFonts w:asciiTheme="minorHAnsi" w:hAnsiTheme="minorHAnsi" w:cstheme="minorHAnsi"/>
          <w:sz w:val="28"/>
          <w:lang w:val="en-US"/>
        </w:rPr>
        <w:t xml:space="preserve"> </w:t>
      </w:r>
    </w:p>
    <w:p w14:paraId="030B18BB" w14:textId="1FD41E5B" w:rsidR="00612C24" w:rsidRPr="00161721" w:rsidRDefault="00612C24" w:rsidP="0074216D">
      <w:pPr>
        <w:pStyle w:val="Titre4"/>
        <w:numPr>
          <w:ilvl w:val="2"/>
          <w:numId w:val="86"/>
        </w:numPr>
        <w:tabs>
          <w:tab w:val="left" w:pos="1701"/>
        </w:tabs>
        <w:spacing w:line="276" w:lineRule="auto"/>
        <w:rPr>
          <w:rFonts w:asciiTheme="minorHAnsi" w:eastAsiaTheme="minorHAnsi" w:hAnsiTheme="minorHAnsi" w:cstheme="minorHAnsi"/>
          <w:szCs w:val="24"/>
          <w:lang w:val="en-US"/>
        </w:rPr>
      </w:pPr>
      <w:bookmarkStart w:id="1301" w:name="_Toc148030469"/>
      <w:r w:rsidRPr="00161721">
        <w:rPr>
          <w:rFonts w:asciiTheme="minorHAnsi" w:hAnsiTheme="minorHAnsi" w:cstheme="minorHAnsi"/>
          <w:sz w:val="28"/>
          <w:szCs w:val="28"/>
          <w:lang w:val="en-US"/>
        </w:rPr>
        <w:t>D</w:t>
      </w:r>
      <w:r w:rsidR="00151DA0" w:rsidRPr="00161721">
        <w:rPr>
          <w:rFonts w:asciiTheme="minorHAnsi" w:hAnsiTheme="minorHAnsi" w:cstheme="minorHAnsi"/>
          <w:sz w:val="28"/>
          <w:szCs w:val="28"/>
          <w:lang w:val="en-US"/>
        </w:rPr>
        <w:t>efinitions</w:t>
      </w:r>
      <w:bookmarkEnd w:id="1301"/>
      <w:r w:rsidRPr="00161721">
        <w:rPr>
          <w:rFonts w:asciiTheme="minorHAnsi" w:eastAsiaTheme="minorHAnsi" w:hAnsiTheme="minorHAnsi" w:cstheme="minorHAnsi"/>
          <w:szCs w:val="24"/>
          <w:lang w:val="en-US"/>
        </w:rPr>
        <w:t xml:space="preserve"> </w:t>
      </w:r>
    </w:p>
    <w:p w14:paraId="7F86C96E" w14:textId="210E2F3A"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Assembly: </w:t>
      </w:r>
      <w:r w:rsidRPr="00161721">
        <w:rPr>
          <w:rFonts w:asciiTheme="minorHAnsi" w:eastAsiaTheme="minorHAnsi" w:hAnsiTheme="minorHAnsi" w:cstheme="minorHAnsi"/>
          <w:szCs w:val="24"/>
          <w:lang w:val="en-US" w:eastAsia="en-US"/>
        </w:rPr>
        <w:t>refers to the entire completed GIS equipment furnished under contract.</w:t>
      </w:r>
    </w:p>
    <w:p w14:paraId="1E8CD3CB"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0126F01B" w14:textId="0042EC83"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Bay: </w:t>
      </w:r>
      <w:r w:rsidRPr="00161721">
        <w:rPr>
          <w:rFonts w:asciiTheme="minorHAnsi" w:eastAsiaTheme="minorHAnsi" w:hAnsiTheme="minorHAnsi" w:cstheme="minorHAnsi"/>
          <w:szCs w:val="24"/>
          <w:lang w:val="en-US" w:eastAsia="en-US"/>
        </w:rPr>
        <w:t xml:space="preserve">refers to the area occupied by one Circuit Breaker and associated </w:t>
      </w:r>
      <w:r w:rsidR="004F21C1" w:rsidRPr="00161721">
        <w:rPr>
          <w:rFonts w:asciiTheme="minorHAnsi" w:eastAsiaTheme="minorHAnsi" w:hAnsiTheme="minorHAnsi" w:cstheme="minorHAnsi"/>
          <w:szCs w:val="24"/>
          <w:lang w:val="en-US" w:eastAsia="en-US"/>
        </w:rPr>
        <w:t>equipment</w:t>
      </w:r>
      <w:r w:rsidRPr="00161721">
        <w:rPr>
          <w:rFonts w:asciiTheme="minorHAnsi" w:eastAsiaTheme="minorHAnsi" w:hAnsiTheme="minorHAnsi" w:cstheme="minorHAnsi"/>
          <w:szCs w:val="24"/>
          <w:lang w:val="en-US" w:eastAsia="en-US"/>
        </w:rPr>
        <w:t xml:space="preserve"> used to protect one feeders/line/bus coupler in double bus scheme.</w:t>
      </w:r>
    </w:p>
    <w:p w14:paraId="4DD5FEDE"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32FE66A" w14:textId="69E373CB"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Compartment: </w:t>
      </w:r>
      <w:r w:rsidRPr="00161721">
        <w:rPr>
          <w:rFonts w:asciiTheme="minorHAnsi" w:eastAsiaTheme="minorHAnsi" w:hAnsiTheme="minorHAnsi" w:cstheme="minorHAnsi"/>
          <w:szCs w:val="24"/>
          <w:lang w:val="en-US" w:eastAsia="en-US"/>
        </w:rPr>
        <w:t>When used in conjunction with GIS equipment, compartment refers to a gas tight volume bounded by enclosure walls and gas tight isolating barriers.</w:t>
      </w:r>
    </w:p>
    <w:p w14:paraId="6FA74E64"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E9FEE6D" w14:textId="0FB23F5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Enclosure: </w:t>
      </w:r>
      <w:r w:rsidRPr="00161721">
        <w:rPr>
          <w:rFonts w:asciiTheme="minorHAnsi" w:eastAsiaTheme="minorHAnsi" w:hAnsiTheme="minorHAnsi" w:cstheme="minorHAnsi"/>
          <w:szCs w:val="24"/>
          <w:lang w:val="en-US" w:eastAsia="en-US"/>
        </w:rPr>
        <w:t>When used in conjunction with GIS equipment, enclosure refers to the grounded metal housing or shell which contains and protects internal Power system equipment breaker,</w:t>
      </w:r>
      <w:r w:rsidR="001E746D"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disconnecting switch, grounding switch, voltage transformer, current transformer, surge arresters, interconnecting bus etc.)</w:t>
      </w:r>
    </w:p>
    <w:p w14:paraId="588AD670"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8AD4549" w14:textId="2F3571F9"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Manual Operations: </w:t>
      </w:r>
      <w:r w:rsidRPr="00161721">
        <w:rPr>
          <w:rFonts w:asciiTheme="minorHAnsi" w:eastAsiaTheme="minorHAnsi" w:hAnsiTheme="minorHAnsi" w:cstheme="minorHAnsi"/>
          <w:szCs w:val="24"/>
          <w:lang w:val="en-US" w:eastAsia="en-US"/>
        </w:rPr>
        <w:t>means operation by hand without using any other source of Power.</w:t>
      </w:r>
    </w:p>
    <w:p w14:paraId="0A47F2AA"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6B5B7838" w14:textId="03B9C321"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Module: </w:t>
      </w:r>
      <w:r w:rsidRPr="00161721">
        <w:rPr>
          <w:rFonts w:asciiTheme="minorHAnsi" w:eastAsiaTheme="minorHAnsi" w:hAnsiTheme="minorHAnsi" w:cstheme="minorHAnsi"/>
          <w:szCs w:val="24"/>
          <w:lang w:val="en-US" w:eastAsia="en-US"/>
        </w:rPr>
        <w:t>When used in conjunction with GIS equipment, module refers to a portion of that equipment. Each module includes its own enclosure. A module can contain more than one piece of equipment, for example, a module can contain a disconnecting switch and a grounding switch.</w:t>
      </w:r>
    </w:p>
    <w:p w14:paraId="2F1FF91A"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3F456860" w14:textId="2071FD5C" w:rsidR="00612C24" w:rsidRPr="00161721" w:rsidRDefault="00612C24" w:rsidP="00612C24">
      <w:pPr>
        <w:autoSpaceDE w:val="0"/>
        <w:autoSpaceDN w:val="0"/>
        <w:adjustRightInd w:val="0"/>
        <w:spacing w:before="0" w:after="0" w:line="240" w:lineRule="auto"/>
        <w:jc w:val="left"/>
        <w:rPr>
          <w:rFonts w:asciiTheme="minorHAnsi" w:hAnsiTheme="minorHAnsi" w:cstheme="minorHAnsi"/>
          <w:sz w:val="16"/>
          <w:lang w:val="en-US"/>
        </w:rPr>
      </w:pPr>
      <w:r w:rsidRPr="00161721">
        <w:rPr>
          <w:rFonts w:asciiTheme="minorHAnsi" w:eastAsiaTheme="minorHAnsi" w:hAnsiTheme="minorHAnsi" w:cstheme="minorHAnsi"/>
          <w:b/>
          <w:bCs/>
          <w:szCs w:val="24"/>
          <w:lang w:val="en-US" w:eastAsia="en-US"/>
        </w:rPr>
        <w:t xml:space="preserve">Reservoir: </w:t>
      </w:r>
      <w:r w:rsidRPr="00161721">
        <w:rPr>
          <w:rFonts w:asciiTheme="minorHAnsi" w:eastAsiaTheme="minorHAnsi" w:hAnsiTheme="minorHAnsi" w:cstheme="minorHAnsi"/>
          <w:szCs w:val="24"/>
          <w:lang w:val="en-US" w:eastAsia="en-US"/>
        </w:rPr>
        <w:t>When used in conjunction with GIS equipment, reservoir refers to a larger gastight volume.</w:t>
      </w:r>
    </w:p>
    <w:p w14:paraId="7670E8DC" w14:textId="1A532937" w:rsidR="00612C24" w:rsidRPr="00161721" w:rsidRDefault="00151DA0"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2" w:name="_Toc148030470"/>
      <w:r w:rsidRPr="00161721">
        <w:rPr>
          <w:rFonts w:asciiTheme="minorHAnsi" w:hAnsiTheme="minorHAnsi" w:cstheme="minorHAnsi"/>
          <w:sz w:val="28"/>
          <w:szCs w:val="28"/>
          <w:lang w:val="en-US"/>
        </w:rPr>
        <w:t>General Design and safety requirement</w:t>
      </w:r>
      <w:bookmarkEnd w:id="1302"/>
    </w:p>
    <w:p w14:paraId="75C64654" w14:textId="17533436"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GIS assembly shall consist of separate modular compartments e,g Circuit Breaker compartment, Bus bar compartment filled with SF6 Gas and separated by gas tight partitions so as to minimize risk to human life, allow ease of maintenance and limit the effects of gas leaks failures &amp; internal arcs etc. These compartments shall be such that maintenance on one feeder may be performed without de- energizing the adjacent feeders.</w:t>
      </w:r>
    </w:p>
    <w:p w14:paraId="54C7F084" w14:textId="136737DF"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These compartments shall be designed to minimize the risk of damage to adjacent sections and protection of personnel in the event of a failure occurring within the compartments. </w:t>
      </w:r>
    </w:p>
    <w:p w14:paraId="0E72A3C1" w14:textId="73F72D0C"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Rupture diaphragms with suitable deflectors shall be provided to prevent uncontrolled bursting of pressures developing within the enclosures under worst operating conditions.</w:t>
      </w:r>
    </w:p>
    <w:p w14:paraId="5F00D191"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3D25CDC2" w14:textId="1509B369"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workmanship shall be of the highest quality and shall conform to the latest modern practices for the manufacture of high technology machinery and electrical switchgear.  </w:t>
      </w:r>
    </w:p>
    <w:p w14:paraId="6E5366F6"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0A1E341" w14:textId="35A8E486"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switchgear, which shall be of modular design, shall have complete phase isolation.</w:t>
      </w:r>
    </w:p>
    <w:p w14:paraId="2D980011"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conductors and the live parts shall be mounted on high graded epoxy resin insulators.</w:t>
      </w:r>
    </w:p>
    <w:p w14:paraId="7727408D" w14:textId="2230FA14"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These insulators shall be designed to have high structural strength and electrical dielectric</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properties and shall be shaped so as to provide uniform field distribution and to minimize</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the effects of particle deposition either from migration of foreign particles within the</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enclosure or from the by-products of SF6 breakdown under arcing conditions.</w:t>
      </w:r>
    </w:p>
    <w:p w14:paraId="37E4585C"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0623376E" w14:textId="3A7C13C1"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Gas barrier insulators and support insulators shall have the same basis of design. The</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support insulators shall have holes on both sides for proper flow of gas. </w:t>
      </w:r>
    </w:p>
    <w:p w14:paraId="101235FB"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61B1199" w14:textId="3C52D35E"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Gas barrier insulators shall be provided so as to divide the GIS into separate</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compartments.  They shall be suitably located in order to minimize disturbance in case of</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leakage or dismantling. They shall be designed to withstand any internal fault thereby</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keeping an internal arc inside the faulty compartment. Due to safety requirement for</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working on this pressurized equipment, whenever the pressure of the adjacent gas</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compartment is reduced, it should be ensured by the bidder that adjacent compartment</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would remain in service with reduced pressure. The gas tight barriers shall be clearly</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marked on the outside of the enclosures.  </w:t>
      </w:r>
    </w:p>
    <w:p w14:paraId="677EF877"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1B94CA9" w14:textId="77AB966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material and thickness of the enclosures shall be such as to withstand an internal flash</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over without burn through as per IEC. The material shall be such that it has no effect of</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environment as well as from the by-products of SF6 breakdown under arcing condition.</w:t>
      </w:r>
    </w:p>
    <w:p w14:paraId="7CBEBCCB"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C16081D" w14:textId="6CB57425"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section shall have plug- in or easily removable connection pieces to allow for easy</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replacement of any component with the minimum of disturbance to the remainder of the equipment. Inspection windows shall be provided for disconnector and earth switches.  </w:t>
      </w:r>
    </w:p>
    <w:p w14:paraId="54421594" w14:textId="77777777" w:rsidR="00612C24" w:rsidRPr="00161721" w:rsidRDefault="00612C24" w:rsidP="00612C24">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689E5C1" w14:textId="0FC3533A" w:rsidR="00E9230F" w:rsidRPr="00161721" w:rsidRDefault="00612C24"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material used for manufacturing the switchgear equipment shall be of the type,</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composition and have physical properties best suited to their particular purposes and in</w:t>
      </w:r>
      <w:r w:rsidR="00E9230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accordance with the latest engineering practices. All the conductors shall be fabricated of</w:t>
      </w:r>
      <w:r w:rsidR="00E9230F" w:rsidRPr="00161721">
        <w:rPr>
          <w:rFonts w:asciiTheme="minorHAnsi" w:eastAsiaTheme="minorHAnsi" w:hAnsiTheme="minorHAnsi" w:cstheme="minorHAnsi"/>
          <w:szCs w:val="24"/>
          <w:lang w:val="en-US" w:eastAsia="en-US"/>
        </w:rPr>
        <w:t xml:space="preserve"> aluminum/ copper tubes of </w:t>
      </w:r>
      <w:r w:rsidR="0071144C" w:rsidRPr="00161721">
        <w:rPr>
          <w:rFonts w:asciiTheme="minorHAnsi" w:eastAsiaTheme="minorHAnsi" w:hAnsiTheme="minorHAnsi" w:cstheme="minorHAnsi"/>
          <w:szCs w:val="24"/>
          <w:lang w:val="en-US" w:eastAsia="en-US"/>
        </w:rPr>
        <w:t>cross-sectional</w:t>
      </w:r>
      <w:r w:rsidR="00E9230F" w:rsidRPr="00161721">
        <w:rPr>
          <w:rFonts w:asciiTheme="minorHAnsi" w:eastAsiaTheme="minorHAnsi" w:hAnsiTheme="minorHAnsi" w:cstheme="minorHAnsi"/>
          <w:szCs w:val="24"/>
          <w:lang w:val="en-US" w:eastAsia="en-US"/>
        </w:rPr>
        <w:t xml:space="preserve"> area suitable to meet the normal and short circuit current rating requirements. The finish of the conductors shall be smooth so as to prevent any electrical discharge. The conductor ends shall be silver plated and fitted into finger contacts or tulip contacts. The contacts shall be of sliding type to allow the conductors to expand or contract axially due to temperature variation without imposing any mechanical stress on supporting insulators.</w:t>
      </w:r>
    </w:p>
    <w:p w14:paraId="53400005"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98996E6" w14:textId="266E8AA0"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pressure filled enclosure shall be designed and fabricated to comply with the requirements of the applicable pressure vessel codes and based on the design temperature and design pressures as defined in IEC-62271-203/ IEC-62271-200.</w:t>
      </w:r>
    </w:p>
    <w:p w14:paraId="2E6EE38D"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2F4B38C4" w14:textId="1656B258"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manufacturer shall guarantee that the pressure loss within each individual gas-filled compartment shall not be more than half percent (0.5%) per year.</w:t>
      </w:r>
    </w:p>
    <w:p w14:paraId="73CD7744"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6D808C8" w14:textId="22539529"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Each gas-filled compartment shall be equipped with static filters, density switches, filling valve and safety diaphragm. The filters shall be capable of absorbing any water </w:t>
      </w:r>
      <w:r w:rsidR="0071144C" w:rsidRPr="00161721">
        <w:rPr>
          <w:rFonts w:asciiTheme="minorHAnsi" w:eastAsiaTheme="minorHAnsi" w:hAnsiTheme="minorHAnsi" w:cstheme="minorHAnsi"/>
          <w:szCs w:val="24"/>
          <w:lang w:val="en-US" w:eastAsia="en-US"/>
        </w:rPr>
        <w:t>vapor</w:t>
      </w:r>
      <w:r w:rsidRPr="00161721">
        <w:rPr>
          <w:rFonts w:asciiTheme="minorHAnsi" w:eastAsiaTheme="minorHAnsi" w:hAnsiTheme="minorHAnsi" w:cstheme="minorHAnsi"/>
          <w:szCs w:val="24"/>
          <w:lang w:val="en-US" w:eastAsia="en-US"/>
        </w:rPr>
        <w:t xml:space="preserve"> which may penetrate into the enclosures as well as the by-products of SF6 during interruption.  Each gas compartment shall be fitted with separate non-return valve connectors for evacuating &amp; filling the gas and checking the gas pressure etc.</w:t>
      </w:r>
    </w:p>
    <w:p w14:paraId="48D59BED"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 w:val="24"/>
          <w:szCs w:val="24"/>
          <w:lang w:val="en-US" w:eastAsia="en-US"/>
        </w:rPr>
        <w:t xml:space="preserve"> </w:t>
      </w:r>
    </w:p>
    <w:p w14:paraId="5175CC90" w14:textId="255B7C3E"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switchgear line-up when installed and operating under the ambient conditions shall perform satisfactorily and safely under all normal and fault conditions.  Even repeated operations up to the permissible servicing intervals under 100% rated and fault conditions shall not diminish the performance or significantly shorten the useful life of the switchgear. Any fault caused by external reasons shall be positively confined to the originating compartment and shall not spread to other parts of the switchgear. The internal components shall be maintenance free for at least 10 years.  Routine replacements of insulating gas shall not be required in intervals of less than ten years.</w:t>
      </w:r>
    </w:p>
    <w:p w14:paraId="2F358B20"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D893112" w14:textId="77630833"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thermal rating of all current carrying parts shall be minimum for one sec. for the rated symmetrical short-circuit current. </w:t>
      </w:r>
    </w:p>
    <w:p w14:paraId="732C78FF"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6142539B" w14:textId="10E1D82E"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switchgear shall be of the free standing, self-supporting with easy accessibility to all the parts during installation &amp; maintenance with all high-voltage equipment installed inside gas- insulated metallic and earthed enclosures, suitably sub-divided into individual arc and gas-proof compartments preferably for:</w:t>
      </w:r>
    </w:p>
    <w:p w14:paraId="488E3A53" w14:textId="3B070698"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 Bus bars</w:t>
      </w:r>
    </w:p>
    <w:p w14:paraId="136053E7" w14:textId="4D1E7199"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 Intermediate compartment</w:t>
      </w:r>
    </w:p>
    <w:p w14:paraId="717F7EE9"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c) Circuit breakers  </w:t>
      </w:r>
    </w:p>
    <w:p w14:paraId="4334A11D"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d) Line disconnectors</w:t>
      </w:r>
    </w:p>
    <w:p w14:paraId="5515A1BC"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 Voltage Transformers</w:t>
      </w:r>
    </w:p>
    <w:p w14:paraId="39EA9F16"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f) Gas Insulated bus duct section between GIS and XLPE cable</w:t>
      </w:r>
    </w:p>
    <w:p w14:paraId="78E5D725" w14:textId="2FBF49B2"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 Gas Insulated bus section between GIS &amp; Transformer/ Reactor (if applicable)</w:t>
      </w:r>
    </w:p>
    <w:p w14:paraId="587AF639"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9CBFFA7" w14:textId="6E756D49"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bus enclosure should be sectionalized in a manner that maintenance work on any bus</w:t>
      </w:r>
      <w:r w:rsidR="00D14EF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disconnector (when bus and bus disconnector are enclosed in a single enclosure) can be</w:t>
      </w:r>
      <w:r w:rsidR="00D14EF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carried out by isolating and evacuating the small effected section and not the entire bus.</w:t>
      </w:r>
    </w:p>
    <w:p w14:paraId="121B604B"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D7F1DD7" w14:textId="16FFE3DF"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arrangement of the individual switchgear bays shall be such so as to achieve optimum</w:t>
      </w:r>
      <w:r w:rsidR="00D14EF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space-saving, neat and logical arrangement and adequate accessibility to all external components. </w:t>
      </w:r>
    </w:p>
    <w:p w14:paraId="30A89267" w14:textId="77777777" w:rsidR="00E9230F" w:rsidRPr="00161721" w:rsidRDefault="00E9230F" w:rsidP="00E9230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3B6960A" w14:textId="77777777" w:rsidR="00D14EF2" w:rsidRPr="00161721" w:rsidRDefault="00E9230F"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It is required that the three phases of each switchgear bay be arranged side by side. The arrangement of the equipment offered must provide adequate access for operation, testing</w:t>
      </w:r>
      <w:r w:rsidR="00D14EF2" w:rsidRPr="00161721">
        <w:rPr>
          <w:rFonts w:asciiTheme="minorHAnsi" w:eastAsiaTheme="minorHAnsi" w:hAnsiTheme="minorHAnsi" w:cstheme="minorHAnsi"/>
          <w:szCs w:val="24"/>
          <w:lang w:val="en-US" w:eastAsia="en-US"/>
        </w:rPr>
        <w:t xml:space="preserve"> and maintenance.</w:t>
      </w:r>
    </w:p>
    <w:p w14:paraId="5EA6B048"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BC5B244" w14:textId="5898C409"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b/>
          <w:szCs w:val="24"/>
          <w:lang w:val="en-US" w:eastAsia="en-US"/>
        </w:rPr>
      </w:pPr>
      <w:r w:rsidRPr="00161721">
        <w:rPr>
          <w:rFonts w:asciiTheme="minorHAnsi" w:eastAsiaTheme="minorHAnsi" w:hAnsiTheme="minorHAnsi" w:cstheme="minorHAnsi"/>
          <w:b/>
          <w:szCs w:val="24"/>
          <w:lang w:val="en-US" w:eastAsia="en-US"/>
        </w:rPr>
        <w:t xml:space="preserve">Local Control &amp; Substation Automation System: </w:t>
      </w:r>
    </w:p>
    <w:p w14:paraId="0043E981" w14:textId="3094ECB3"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Separate control cubicle including gas monitoring kiosk shall be provided for each bay which shall be installed near the switchgear for local control &amp; monitoring of respective switchgear bay.   </w:t>
      </w:r>
    </w:p>
    <w:p w14:paraId="48619BF5"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0735CE6E" w14:textId="47699C8C"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Local control cubicle for GIS shall be equipped with suitable hardware &amp; software for remote control operation and conform to the bay level controller as detailed in Section: Substation </w:t>
      </w:r>
      <w:r w:rsidR="00852E01" w:rsidRPr="00161721">
        <w:rPr>
          <w:rFonts w:asciiTheme="minorHAnsi" w:eastAsiaTheme="minorHAnsi" w:hAnsiTheme="minorHAnsi" w:cstheme="minorHAnsi"/>
          <w:szCs w:val="24"/>
          <w:lang w:val="en-US" w:eastAsia="en-US"/>
        </w:rPr>
        <w:t xml:space="preserve">Control and Monitoring System </w:t>
      </w:r>
    </w:p>
    <w:p w14:paraId="363D1120"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A3A08C1" w14:textId="5FA11CB9"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BCU/BPU can also be used as Local Control Cubicle (LCC) depending upon the design of the offered equipment, as such separate LCC need not be provided.</w:t>
      </w:r>
    </w:p>
    <w:p w14:paraId="4F6EB66B"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008A848" w14:textId="3D391AE8"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Relay &amp; Protection </w:t>
      </w:r>
      <w:r w:rsidR="00852E01" w:rsidRPr="00161721">
        <w:rPr>
          <w:rFonts w:asciiTheme="minorHAnsi" w:eastAsiaTheme="minorHAnsi" w:hAnsiTheme="minorHAnsi" w:cstheme="minorHAnsi"/>
          <w:szCs w:val="24"/>
          <w:lang w:val="en-US" w:eastAsia="en-US"/>
        </w:rPr>
        <w:t>panel’s</w:t>
      </w:r>
      <w:r w:rsidRPr="00161721">
        <w:rPr>
          <w:rFonts w:asciiTheme="minorHAnsi" w:eastAsiaTheme="minorHAnsi" w:hAnsiTheme="minorHAnsi" w:cstheme="minorHAnsi"/>
          <w:szCs w:val="24"/>
          <w:lang w:val="en-US" w:eastAsia="en-US"/>
        </w:rPr>
        <w:t xml:space="preserve"> room shall house </w:t>
      </w:r>
      <w:r w:rsidR="0071144C" w:rsidRPr="00161721">
        <w:rPr>
          <w:rFonts w:asciiTheme="minorHAnsi" w:eastAsiaTheme="minorHAnsi" w:hAnsiTheme="minorHAnsi" w:cstheme="minorHAnsi"/>
          <w:szCs w:val="24"/>
          <w:lang w:val="en-US" w:eastAsia="en-US"/>
        </w:rPr>
        <w:t>this equipment</w:t>
      </w:r>
      <w:r w:rsidRPr="00161721">
        <w:rPr>
          <w:rFonts w:asciiTheme="minorHAnsi" w:eastAsiaTheme="minorHAnsi" w:hAnsiTheme="minorHAnsi" w:cstheme="minorHAnsi"/>
          <w:szCs w:val="24"/>
          <w:lang w:val="en-US" w:eastAsia="en-US"/>
        </w:rPr>
        <w:t xml:space="preserve"> and shall be located adjacent to GIS room. It shall be air-conditioned through split air conditioners. The capacity and quantity of air conditioners shall be finalized during detailed engineering.</w:t>
      </w:r>
    </w:p>
    <w:p w14:paraId="072C8F9A"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59E12BC" w14:textId="6AC7EA13"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All the elements shall be accessible without removing support structures for routine inspections and possible repairs. The removal of individual enclosure parts, or entire breaker bays shall be possible without disturbing the enclosures of neighboring bays. </w:t>
      </w:r>
    </w:p>
    <w:p w14:paraId="0C417A1C"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0F7F37F" w14:textId="32D9324D"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It should be impossible to unwillingly touch live parts of the switchgear or to perform operations that lead to arcing faults without the use of tools or brute force.</w:t>
      </w:r>
    </w:p>
    <w:p w14:paraId="734548AB"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14702BC" w14:textId="592355DB"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 case of any repair or maintenance on one bus bar disconnectors, the other bus bar should be live and in service.</w:t>
      </w:r>
    </w:p>
    <w:p w14:paraId="6C4091E7"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77AE70D" w14:textId="2C46AD88"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All interlocks that prevent potentially dangerous mal-operations shall be constructed such that they </w:t>
      </w:r>
      <w:r w:rsidR="0071144C" w:rsidRPr="00161721">
        <w:rPr>
          <w:rFonts w:asciiTheme="minorHAnsi" w:eastAsiaTheme="minorHAnsi" w:hAnsiTheme="minorHAnsi" w:cstheme="minorHAnsi"/>
          <w:lang w:val="en-US" w:eastAsia="en-US"/>
        </w:rPr>
        <w:t>cannot</w:t>
      </w:r>
      <w:r w:rsidRPr="00161721">
        <w:rPr>
          <w:rFonts w:asciiTheme="minorHAnsi" w:eastAsiaTheme="minorHAnsi" w:hAnsiTheme="minorHAnsi" w:cstheme="minorHAnsi"/>
          <w:lang w:val="en-US" w:eastAsia="en-US"/>
        </w:rPr>
        <w:t xml:space="preserve"> be operated easily, i.e. the operator must use tools or brute force to override them.</w:t>
      </w:r>
    </w:p>
    <w:p w14:paraId="60FE977E"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49ED82C" w14:textId="2D1D0930"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In </w:t>
      </w:r>
      <w:r w:rsidR="0071144C" w:rsidRPr="00161721">
        <w:rPr>
          <w:rFonts w:asciiTheme="minorHAnsi" w:eastAsiaTheme="minorHAnsi" w:hAnsiTheme="minorHAnsi" w:cstheme="minorHAnsi"/>
          <w:lang w:val="en-US" w:eastAsia="en-US"/>
        </w:rPr>
        <w:t>general,</w:t>
      </w:r>
      <w:r w:rsidRPr="00161721">
        <w:rPr>
          <w:rFonts w:asciiTheme="minorHAnsi" w:eastAsiaTheme="minorHAnsi" w:hAnsiTheme="minorHAnsi" w:cstheme="minorHAnsi"/>
          <w:lang w:val="en-US" w:eastAsia="en-US"/>
        </w:rPr>
        <w:t xml:space="preserve"> the contours of energized metal parts of the GIS and any other accessory necessary shall be such, so as to eliminate areas or points of high electrostatic flux concentrations. The surfaces shall be smooth with no projection or irregularities which may cause visible corona. No corona shall be visible in complete darkness which the equipment is subjected to specified test voltage.  There shall be no radio interference from the energized switchgear at rated voltage.</w:t>
      </w:r>
    </w:p>
    <w:p w14:paraId="4CD7DC7C"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A4B9BBD" w14:textId="1C4AF8C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enclosure shall be of continuous design and shall meet the requirement as specified in clause no. 10 (special considerations for GIS) of IEEE- 80, Year- 2000.The enclosure shall be sized for carrying induced current equal to the rated current of the Bus. The conductor and the enclosure shall form the concentric pair with effective shielding of the field internal to the enclosure. </w:t>
      </w:r>
    </w:p>
    <w:p w14:paraId="01A28625"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548B0A4" w14:textId="11DD9DE0"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fabricated metal enclosures shall be of Aluminums alloy having high resistance to corrosion, low electrical loses and negligible magnetic losses.  All joint surfaces shall be </w:t>
      </w:r>
      <w:r w:rsidR="0071144C" w:rsidRPr="00161721">
        <w:rPr>
          <w:rFonts w:asciiTheme="minorHAnsi" w:eastAsiaTheme="minorHAnsi" w:hAnsiTheme="minorHAnsi" w:cstheme="minorHAnsi"/>
          <w:lang w:val="en-US" w:eastAsia="en-US"/>
        </w:rPr>
        <w:t>machined,</w:t>
      </w:r>
      <w:r w:rsidRPr="00161721">
        <w:rPr>
          <w:rFonts w:asciiTheme="minorHAnsi" w:eastAsiaTheme="minorHAnsi" w:hAnsiTheme="minorHAnsi" w:cstheme="minorHAnsi"/>
          <w:lang w:val="en-US" w:eastAsia="en-US"/>
        </w:rPr>
        <w:t xml:space="preserve"> and all castings shall be spot faced for all bolt heads or nuts and washers. All screws, bolts, studs and nuts shall conform to metric system. The other type of non-magnetic enclosures may be considered. </w:t>
      </w:r>
    </w:p>
    <w:p w14:paraId="40AD5C72"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2BFFC01" w14:textId="03BB26FC"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breaker enclosure shall have provision for easy withdrawal of the interrupter assemblies. The removed interrupter assembly must be easily and safely accessible for inspection and possible repairs. </w:t>
      </w:r>
    </w:p>
    <w:p w14:paraId="4A339438"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D1007BE" w14:textId="0341DBBD"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enclosure shall be designed to practically eliminate the external electromagnetic field and thereby electrodynamics stresses even under short circuit conditions.</w:t>
      </w:r>
    </w:p>
    <w:p w14:paraId="4B05F218"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642CFAB" w14:textId="2C0D286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elbows, bends, cross and T-sections of interconnections shall include the insulators bearing the conductor when the direction changes take place in order to ensure that live parts remain perfectly centered and the electrical field is not increased at such points. </w:t>
      </w:r>
    </w:p>
    <w:p w14:paraId="1C2580C1"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5C93757" w14:textId="191DD7B4"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Average Intensity of electromagnetic field shall not be more than 50 micro -Tesla.</w:t>
      </w:r>
    </w:p>
    <w:p w14:paraId="4EEAF4C6" w14:textId="5492120E"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contractor shall furnish all calculations and documents in support of the above during detailed engineering. </w:t>
      </w:r>
    </w:p>
    <w:p w14:paraId="26BD21FA"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1E90C4EC" w14:textId="16AE9601"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Bidder shall furnish the following information regarding the loosely distributed metallic particles within the GIS encapsulation. </w:t>
      </w:r>
    </w:p>
    <w:p w14:paraId="32DF5F5C"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 Calculations of critical field strength for specific particles of defined mass &amp; geometry </w:t>
      </w:r>
    </w:p>
    <w:p w14:paraId="55271C6B" w14:textId="7DFE484D"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b) The methodology and all the equipment for electrical partial discharge (PD) detection and/or acoustic detection methods, including that mentioned in the specification elsewhere.</w:t>
      </w:r>
    </w:p>
    <w:p w14:paraId="587A2590"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01FB4301" w14:textId="3A90057C"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switchgear shall have provision for connection with ground mat risers. This provision shall consist of grounding pads to be connected to the ground mat riser in the vicinity of the equipment. </w:t>
      </w:r>
    </w:p>
    <w:p w14:paraId="1F4622D4"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389D0A2E" w14:textId="7F3C74D1"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ladders and walkways shall be provided wherever necessary for access to the equipment. A portable ladder with adjustable height may also be supplied to access to the equipment.</w:t>
      </w:r>
    </w:p>
    <w:p w14:paraId="7B9C59A7"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9CC769B" w14:textId="0BB90B0A"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Wherever required, the heaters shall be provided for the equipment </w:t>
      </w:r>
      <w:r w:rsidR="00957C05" w:rsidRPr="00161721">
        <w:rPr>
          <w:rFonts w:asciiTheme="minorHAnsi" w:eastAsiaTheme="minorHAnsi" w:hAnsiTheme="minorHAnsi" w:cstheme="minorHAnsi"/>
          <w:lang w:val="en-US" w:eastAsia="en-US"/>
        </w:rPr>
        <w:t>to</w:t>
      </w:r>
      <w:r w:rsidRPr="00161721">
        <w:rPr>
          <w:rFonts w:asciiTheme="minorHAnsi" w:eastAsiaTheme="minorHAnsi" w:hAnsiTheme="minorHAnsi" w:cstheme="minorHAnsi"/>
          <w:lang w:val="en-US" w:eastAsia="en-US"/>
        </w:rPr>
        <w:t xml:space="preserve"> ensure the proper functioning of the switchgear at specified ambient temperatures. The heaters shall be rated for 240V AC supply and shall be complete with thermostat, control switches and fuses, connected as a balanced 3-phsase, 4-wire load. The possibility of using heaters without thermostats in order to achieve the higher reliability may be examined by the bidder and accordingly included in the offer but it shall be ensured by the bidder that the temperature rise of different enclosures where heating is provided should be within safe limits as per relevant standards. One copy of the relevant extract of standard to which the above arrangement conforms along with cost reduction in offer. If any, shall also be furnished along with the offer. The heaters shall be so arranged and protected as to create no hazard to adjacent equipment from the heat produced.</w:t>
      </w:r>
    </w:p>
    <w:p w14:paraId="23EEDA9F"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B32D90B" w14:textId="38C840A4"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enclosure &amp; support structure shall be designed that a mechanic 1780 mm in height and 80 Kg in weight is able to climb on the equipment for maintenance.</w:t>
      </w:r>
    </w:p>
    <w:p w14:paraId="08BD46AD"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9CBF991" w14:textId="598E445B"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sealing provided between flanges of two modules / enclosures shall be such that long term tightness is achieved. </w:t>
      </w:r>
    </w:p>
    <w:p w14:paraId="7131DD74"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82013B2" w14:textId="5F6872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Alarm circuit shall not respond to faults for momentary conditions. The following indications including those required elsewhere in the specifications shall be generally provided in the alarm and indication circuits. </w:t>
      </w:r>
    </w:p>
    <w:p w14:paraId="21A05647"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F1AA7A1" w14:textId="342E2465"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Gas Insulating System</w:t>
      </w:r>
    </w:p>
    <w:p w14:paraId="5C9D8A0D" w14:textId="4E15B941"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 Loss of Gas Density. </w:t>
      </w:r>
    </w:p>
    <w:p w14:paraId="2E75C17F" w14:textId="4588FA85" w:rsidR="00E9230F"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b) Loss of Heater power (if required)</w:t>
      </w:r>
    </w:p>
    <w:p w14:paraId="0CD214BB"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 Any other alarm necessary to indicate deterioration of the gas insulating system.</w:t>
      </w:r>
    </w:p>
    <w:p w14:paraId="727208B9"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BC5834A" w14:textId="6DFE75CB"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Operating System</w:t>
      </w:r>
      <w:r w:rsidRPr="00161721">
        <w:rPr>
          <w:rFonts w:asciiTheme="minorHAnsi" w:eastAsiaTheme="minorHAnsi" w:hAnsiTheme="minorHAnsi" w:cstheme="minorHAnsi"/>
          <w:lang w:val="en-US" w:eastAsia="en-US"/>
        </w:rPr>
        <w:t xml:space="preserve">:  </w:t>
      </w:r>
    </w:p>
    <w:p w14:paraId="034A7EE2"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 Low operating pressure </w:t>
      </w:r>
    </w:p>
    <w:p w14:paraId="5BF26523"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b) Loss of Heater power</w:t>
      </w:r>
    </w:p>
    <w:p w14:paraId="7D1EE307"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 Loss of operating power</w:t>
      </w:r>
    </w:p>
    <w:p w14:paraId="24F8894B"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d) Loss of control</w:t>
      </w:r>
    </w:p>
    <w:p w14:paraId="6DB7BE90" w14:textId="313DD329"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e) Pole </w:t>
      </w:r>
      <w:r w:rsidR="00957C05" w:rsidRPr="00161721">
        <w:rPr>
          <w:rFonts w:asciiTheme="minorHAnsi" w:eastAsiaTheme="minorHAnsi" w:hAnsiTheme="minorHAnsi" w:cstheme="minorHAnsi"/>
          <w:lang w:val="en-US" w:eastAsia="en-US"/>
        </w:rPr>
        <w:t>Discordance</w:t>
      </w:r>
      <w:r w:rsidRPr="00161721">
        <w:rPr>
          <w:rFonts w:asciiTheme="minorHAnsi" w:eastAsiaTheme="minorHAnsi" w:hAnsiTheme="minorHAnsi" w:cstheme="minorHAnsi"/>
          <w:lang w:val="en-US" w:eastAsia="en-US"/>
        </w:rPr>
        <w:t xml:space="preserve"> </w:t>
      </w:r>
    </w:p>
    <w:p w14:paraId="3D167C9E"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2B79F3A" w14:textId="4FCD32F6"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equipment will be operated under the following ambient conditions:</w:t>
      </w:r>
    </w:p>
    <w:p w14:paraId="79644823"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  The ambient temperature varies between 0 degree-C and 50 degree-C. </w:t>
      </w:r>
    </w:p>
    <w:p w14:paraId="17305F47" w14:textId="3A820766"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b)  The humidity will be about 95% (indoors)</w:t>
      </w:r>
    </w:p>
    <w:p w14:paraId="35C3E44F"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  The elevation is less than 1000 meters</w:t>
      </w:r>
    </w:p>
    <w:p w14:paraId="371A8969"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D10E3C3" w14:textId="27D1DFEB"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Temperature rise of current carrying parts shall be limited to the values stipulated in IEC-694, under rated current and the climatic conditions at site. The temperature rise for</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accessibl</w:t>
      </w:r>
      <w:r w:rsidR="00151DA0" w:rsidRPr="00161721">
        <w:rPr>
          <w:rFonts w:asciiTheme="minorHAnsi" w:eastAsiaTheme="minorHAnsi" w:hAnsiTheme="minorHAnsi" w:cstheme="minorHAnsi"/>
          <w:lang w:val="en-US" w:eastAsia="en-US"/>
        </w:rPr>
        <w:t>e enclosure shall not exceed 20°</w:t>
      </w:r>
      <w:r w:rsidRPr="00161721">
        <w:rPr>
          <w:rFonts w:asciiTheme="minorHAnsi" w:eastAsiaTheme="minorHAnsi" w:hAnsiTheme="minorHAnsi" w:cstheme="minorHAnsi"/>
          <w:lang w:val="en-US" w:eastAsia="en-US"/>
        </w:rPr>
        <w:t>C above the ambient temperature of 50</w:t>
      </w:r>
      <w:r w:rsidR="00151DA0" w:rsidRPr="00161721">
        <w:rPr>
          <w:rFonts w:asciiTheme="minorHAnsi" w:eastAsiaTheme="minorHAnsi" w:hAnsiTheme="minorHAnsi" w:cstheme="minorHAnsi"/>
          <w:lang w:val="en-US" w:eastAsia="en-US"/>
        </w:rPr>
        <w:t>°</w:t>
      </w:r>
      <w:r w:rsidRPr="00161721">
        <w:rPr>
          <w:rFonts w:asciiTheme="minorHAnsi" w:eastAsiaTheme="minorHAnsi" w:hAnsiTheme="minorHAnsi" w:cstheme="minorHAnsi"/>
          <w:lang w:val="en-US" w:eastAsia="en-US"/>
        </w:rPr>
        <w:t xml:space="preserve">C. In the case of </w:t>
      </w:r>
      <w:r w:rsidR="00151DA0" w:rsidRPr="00161721">
        <w:rPr>
          <w:rFonts w:asciiTheme="minorHAnsi" w:eastAsiaTheme="minorHAnsi" w:hAnsiTheme="minorHAnsi" w:cstheme="minorHAnsi"/>
          <w:lang w:val="en-US" w:eastAsia="en-US"/>
        </w:rPr>
        <w:t>e</w:t>
      </w:r>
      <w:r w:rsidRPr="00161721">
        <w:rPr>
          <w:rFonts w:asciiTheme="minorHAnsi" w:eastAsiaTheme="minorHAnsi" w:hAnsiTheme="minorHAnsi" w:cstheme="minorHAnsi"/>
          <w:lang w:val="en-US" w:eastAsia="en-US"/>
        </w:rPr>
        <w:t>nclosures, which are accessible but need not be touched during</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normal operation, the temperature rise</w:t>
      </w:r>
      <w:r w:rsidR="00151DA0" w:rsidRPr="00161721">
        <w:rPr>
          <w:rFonts w:asciiTheme="minorHAnsi" w:eastAsiaTheme="minorHAnsi" w:hAnsiTheme="minorHAnsi" w:cstheme="minorHAnsi"/>
          <w:lang w:val="en-US" w:eastAsia="en-US"/>
        </w:rPr>
        <w:t xml:space="preserve"> limit may be permitted </w:t>
      </w:r>
      <w:r w:rsidR="00957C05" w:rsidRPr="00161721">
        <w:rPr>
          <w:rFonts w:asciiTheme="minorHAnsi" w:eastAsiaTheme="minorHAnsi" w:hAnsiTheme="minorHAnsi" w:cstheme="minorHAnsi"/>
          <w:lang w:val="en-US" w:eastAsia="en-US"/>
        </w:rPr>
        <w:t>up to</w:t>
      </w:r>
      <w:r w:rsidR="00151DA0" w:rsidRPr="00161721">
        <w:rPr>
          <w:rFonts w:asciiTheme="minorHAnsi" w:eastAsiaTheme="minorHAnsi" w:hAnsiTheme="minorHAnsi" w:cstheme="minorHAnsi"/>
          <w:lang w:val="en-US" w:eastAsia="en-US"/>
        </w:rPr>
        <w:t xml:space="preserve"> 30°</w:t>
      </w:r>
      <w:r w:rsidRPr="00161721">
        <w:rPr>
          <w:rFonts w:asciiTheme="minorHAnsi" w:eastAsiaTheme="minorHAnsi" w:hAnsiTheme="minorHAnsi" w:cstheme="minorHAnsi"/>
          <w:lang w:val="en-US" w:eastAsia="en-US"/>
        </w:rPr>
        <w:t>C above the</w:t>
      </w:r>
      <w:r w:rsidR="00151DA0" w:rsidRPr="00161721">
        <w:rPr>
          <w:rFonts w:asciiTheme="minorHAnsi" w:eastAsiaTheme="minorHAnsi" w:hAnsiTheme="minorHAnsi" w:cstheme="minorHAnsi"/>
          <w:lang w:val="en-US" w:eastAsia="en-US"/>
        </w:rPr>
        <w:t xml:space="preserve"> ambient of 50°</w:t>
      </w:r>
      <w:r w:rsidRPr="00161721">
        <w:rPr>
          <w:rFonts w:asciiTheme="minorHAnsi" w:eastAsiaTheme="minorHAnsi" w:hAnsiTheme="minorHAnsi" w:cstheme="minorHAnsi"/>
          <w:lang w:val="en-US" w:eastAsia="en-US"/>
        </w:rPr>
        <w:t xml:space="preserve">C. </w:t>
      </w:r>
    </w:p>
    <w:p w14:paraId="7BFE8AB9"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05666C6C" w14:textId="03D15E4C"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In case of any internal arc fault </w:t>
      </w:r>
      <w:r w:rsidR="00957C05" w:rsidRPr="00161721">
        <w:rPr>
          <w:rFonts w:asciiTheme="minorHAnsi" w:eastAsiaTheme="minorHAnsi" w:hAnsiTheme="minorHAnsi" w:cstheme="minorHAnsi"/>
          <w:lang w:val="en-US" w:eastAsia="en-US"/>
        </w:rPr>
        <w:t>regardless of</w:t>
      </w:r>
      <w:r w:rsidRPr="00161721">
        <w:rPr>
          <w:rFonts w:asciiTheme="minorHAnsi" w:eastAsiaTheme="minorHAnsi" w:hAnsiTheme="minorHAnsi" w:cstheme="minorHAnsi"/>
          <w:lang w:val="en-US" w:eastAsia="en-US"/>
        </w:rPr>
        <w:t xml:space="preserve"> whether it occurs in a bus bar section, a bus bar</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isolator or the circuit breaker, repair works should be possible without shutting down the</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substation; at least one busbar and the undisturbed feeder should remain in operation. It</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should be possible to remove and replace a fully assembled circuit breaker without</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interfering the operation of the adjacent feeder. All circuit breakers of same rating should</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be interchangeable.</w:t>
      </w:r>
    </w:p>
    <w:p w14:paraId="455A2AA0"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7C8CC63" w14:textId="7794A4A2"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GIS </w:t>
      </w:r>
      <w:r w:rsidR="004F21C1" w:rsidRPr="00161721">
        <w:rPr>
          <w:rFonts w:asciiTheme="minorHAnsi" w:eastAsiaTheme="minorHAnsi" w:hAnsiTheme="minorHAnsi" w:cstheme="minorHAnsi"/>
          <w:lang w:val="en-US" w:eastAsia="en-US"/>
        </w:rPr>
        <w:t>equipment</w:t>
      </w:r>
      <w:r w:rsidRPr="00161721">
        <w:rPr>
          <w:rFonts w:asciiTheme="minorHAnsi" w:eastAsiaTheme="minorHAnsi" w:hAnsiTheme="minorHAnsi" w:cstheme="minorHAnsi"/>
          <w:lang w:val="en-US" w:eastAsia="en-US"/>
        </w:rPr>
        <w:t xml:space="preserve"> shall be arranged in such a manner that in case of maintenance work</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on any of the equipment, at least one bus bar should be available for operation.</w:t>
      </w:r>
    </w:p>
    <w:p w14:paraId="7D55D564"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D8F99C5" w14:textId="5147B7BE"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inter bay width shall be sufficient to allow access to all drive mechanisms and other</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termination boxes without the need of dismantling other apparatuses.</w:t>
      </w:r>
    </w:p>
    <w:p w14:paraId="190B0052"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532FF25" w14:textId="3CDE213C"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These conditions shall be taken into account by the supplier in the design of the</w:t>
      </w:r>
      <w:r w:rsidR="00151DA0"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equipment.</w:t>
      </w:r>
    </w:p>
    <w:p w14:paraId="407311DF"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1981735A" w14:textId="48D854B7" w:rsidR="00D14EF2" w:rsidRPr="00161721" w:rsidRDefault="00151DA0"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3" w:name="_Toc148030471"/>
      <w:r w:rsidRPr="00161721">
        <w:rPr>
          <w:rFonts w:asciiTheme="minorHAnsi" w:hAnsiTheme="minorHAnsi" w:cstheme="minorHAnsi"/>
          <w:sz w:val="28"/>
          <w:szCs w:val="28"/>
          <w:lang w:val="en-US"/>
        </w:rPr>
        <w:t>Bellows or Compensating Units</w:t>
      </w:r>
      <w:bookmarkEnd w:id="1303"/>
    </w:p>
    <w:p w14:paraId="24A1CB0E" w14:textId="08F1BF26"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Adequate provision shall be made to allow for the thermal expansion of the conductors</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and of differential thermal expansion between the conductors and the enclosures. The</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bellows shall be metallic (preferably of stainless steel) of following types or other suitable</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equivalent arrangement shall be provided wherever necessary.</w:t>
      </w:r>
    </w:p>
    <w:p w14:paraId="6DF7ADF4" w14:textId="7777777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292225B" w14:textId="447F39A8"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1. Lateral / Vertical mounting units: These shall be inserted, as required, between sections</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of busbars, on transformer, shunt reactor and XLPE cable etc. Lateral mounting shall be</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made possible by a sliding section of enclosure and tubular conductors.</w:t>
      </w:r>
    </w:p>
    <w:p w14:paraId="348C2F94" w14:textId="1C9AA5B0"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2. Axial compensators: These shall be provided to accommodate changes in length of bus</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bars due to temperature variations.  </w:t>
      </w:r>
    </w:p>
    <w:p w14:paraId="78D15ED3" w14:textId="2A0D78B8"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3. Parallel compensators: These shall be provided to accommodate large linear expansions and angle tolerances. </w:t>
      </w:r>
    </w:p>
    <w:p w14:paraId="2C3250BD" w14:textId="6CAD4497" w:rsidR="00D14EF2" w:rsidRPr="00161721" w:rsidRDefault="00D14EF2"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4. Tolerance compensators: These shall be provided for taking up manufacturing, site</w:t>
      </w:r>
      <w:r w:rsidR="00151DA0"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assembly and foundation tolerances. </w:t>
      </w:r>
    </w:p>
    <w:p w14:paraId="3CE45406" w14:textId="55B4A01B" w:rsidR="00151DA0" w:rsidRPr="00161721" w:rsidRDefault="00D14EF2"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5. Vibration compensators: These bellow compensators shall be provided for absorbing</w:t>
      </w:r>
      <w:r w:rsidR="00151DA0" w:rsidRPr="00161721">
        <w:rPr>
          <w:rFonts w:asciiTheme="minorHAnsi" w:eastAsiaTheme="minorHAnsi" w:hAnsiTheme="minorHAnsi" w:cstheme="minorHAnsi"/>
          <w:szCs w:val="24"/>
          <w:lang w:val="en-US" w:eastAsia="en-US"/>
        </w:rPr>
        <w:t xml:space="preserve"> vibrations caused by the transformers and shunt reactors when connected to SF6 switchgear by oil- SF6 bushings.</w:t>
      </w:r>
    </w:p>
    <w:p w14:paraId="02A128C1" w14:textId="559020A2" w:rsidR="00E9230F" w:rsidRPr="00161721" w:rsidRDefault="00E9230F" w:rsidP="00D14EF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6A5E317" w14:textId="3D9B27C5" w:rsidR="00151DA0" w:rsidRPr="00161721" w:rsidRDefault="00C34252"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4" w:name="_Toc148030472"/>
      <w:r w:rsidRPr="00161721">
        <w:rPr>
          <w:rFonts w:asciiTheme="minorHAnsi" w:hAnsiTheme="minorHAnsi" w:cstheme="minorHAnsi"/>
          <w:sz w:val="28"/>
          <w:szCs w:val="28"/>
          <w:lang w:val="en-US"/>
        </w:rPr>
        <w:t>Indication and verification of switch positions</w:t>
      </w:r>
      <w:bookmarkEnd w:id="1304"/>
      <w:r w:rsidRPr="00161721">
        <w:rPr>
          <w:rFonts w:asciiTheme="minorHAnsi" w:hAnsiTheme="minorHAnsi" w:cstheme="minorHAnsi"/>
          <w:sz w:val="28"/>
          <w:szCs w:val="28"/>
          <w:lang w:val="en-US"/>
        </w:rPr>
        <w:t xml:space="preserve"> </w:t>
      </w:r>
    </w:p>
    <w:p w14:paraId="3E23E6EA" w14:textId="63E60698"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Indicators shall be provided on all circuit breakers, isolators and earth-switches, which</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shall clearly show whether the switches are open or closed. The indicators shall be</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mechanically coupled directly to the main contact operating drive rod or linkages and shall</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be mounted in a position where they are clearly visible through glass windows.</w:t>
      </w:r>
    </w:p>
    <w:p w14:paraId="025E6F09" w14:textId="77777777"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BD65F71" w14:textId="617336FF" w:rsidR="00151DA0" w:rsidRPr="00161721" w:rsidRDefault="00C34252"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5" w:name="_Toc148030473"/>
      <w:r w:rsidRPr="00161721">
        <w:rPr>
          <w:rFonts w:asciiTheme="minorHAnsi" w:hAnsiTheme="minorHAnsi" w:cstheme="minorHAnsi"/>
          <w:sz w:val="28"/>
          <w:szCs w:val="28"/>
          <w:lang w:val="en-US"/>
        </w:rPr>
        <w:t>Pressure relief</w:t>
      </w:r>
      <w:bookmarkEnd w:id="1305"/>
    </w:p>
    <w:p w14:paraId="4C725B7B" w14:textId="0856F272"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Pressure relief devices shall be provided in the gas sections to protect the main gas</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enclosures from damage or distortion during the occurrence of abnormal pressure increase or shock waves generated by internal electrical fault arcs (preferably in downward</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direction).   </w:t>
      </w:r>
    </w:p>
    <w:p w14:paraId="70F8AEEE" w14:textId="64D08DE9"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Pressure relief shall be achieved either by means of diaphragms or plugs venting directly</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into the atmosphere in a controlled direction.</w:t>
      </w:r>
    </w:p>
    <w:p w14:paraId="2186575B" w14:textId="5D989241"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If the pressure relief devices vent directly into the atmosphere, suitable guards and</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deflectors shall be provided. Contractor shall submit to the owner the detailed criteria</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design regarding location of pressure relief devices/rupture diaphragms.</w:t>
      </w:r>
    </w:p>
    <w:p w14:paraId="39D1F2E2" w14:textId="77777777"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465FA41D" w14:textId="12234ED1" w:rsidR="00151DA0" w:rsidRPr="00161721" w:rsidRDefault="00C34252"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6" w:name="_Toc148030474"/>
      <w:r w:rsidRPr="00161721">
        <w:rPr>
          <w:rFonts w:asciiTheme="minorHAnsi" w:hAnsiTheme="minorHAnsi" w:cstheme="minorHAnsi"/>
          <w:sz w:val="28"/>
          <w:szCs w:val="28"/>
          <w:lang w:val="en-US"/>
        </w:rPr>
        <w:t>Pressure vessel requirements</w:t>
      </w:r>
      <w:bookmarkEnd w:id="1306"/>
      <w:r w:rsidRPr="00161721">
        <w:rPr>
          <w:rFonts w:asciiTheme="minorHAnsi" w:hAnsiTheme="minorHAnsi" w:cstheme="minorHAnsi"/>
          <w:sz w:val="28"/>
          <w:szCs w:val="28"/>
          <w:lang w:val="en-US"/>
        </w:rPr>
        <w:t xml:space="preserve"> </w:t>
      </w:r>
    </w:p>
    <w:p w14:paraId="11D7C331" w14:textId="1FA842B6"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enclosure shall be designed for the mechanical and thermal loads to which it is</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subjected in service. The enclosure shall be manufactured and tested according to the</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pressure vessel code (ASME/CENELEC code for pressure Vessel.)</w:t>
      </w:r>
    </w:p>
    <w:p w14:paraId="1D67E128" w14:textId="77777777"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F21FD21" w14:textId="301C32E0"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Each enclosure </w:t>
      </w:r>
      <w:r w:rsidR="00957C05" w:rsidRPr="00161721">
        <w:rPr>
          <w:rFonts w:asciiTheme="minorHAnsi" w:eastAsiaTheme="minorHAnsi" w:hAnsiTheme="minorHAnsi" w:cstheme="minorHAnsi"/>
          <w:szCs w:val="24"/>
          <w:lang w:val="en-US" w:eastAsia="en-US"/>
        </w:rPr>
        <w:t>must</w:t>
      </w:r>
      <w:r w:rsidRPr="00161721">
        <w:rPr>
          <w:rFonts w:asciiTheme="minorHAnsi" w:eastAsiaTheme="minorHAnsi" w:hAnsiTheme="minorHAnsi" w:cstheme="minorHAnsi"/>
          <w:szCs w:val="24"/>
          <w:lang w:val="en-US" w:eastAsia="en-US"/>
        </w:rPr>
        <w:t xml:space="preserve"> be tested as a routine test at 1.5 time the design pressure for one</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minute. The bursting strength of Aluminum castings </w:t>
      </w:r>
      <w:r w:rsidR="00957C05" w:rsidRPr="00161721">
        <w:rPr>
          <w:rFonts w:asciiTheme="minorHAnsi" w:eastAsiaTheme="minorHAnsi" w:hAnsiTheme="minorHAnsi" w:cstheme="minorHAnsi"/>
          <w:szCs w:val="24"/>
          <w:lang w:val="en-US" w:eastAsia="en-US"/>
        </w:rPr>
        <w:t>must</w:t>
      </w:r>
      <w:r w:rsidRPr="00161721">
        <w:rPr>
          <w:rFonts w:asciiTheme="minorHAnsi" w:eastAsiaTheme="minorHAnsi" w:hAnsiTheme="minorHAnsi" w:cstheme="minorHAnsi"/>
          <w:szCs w:val="24"/>
          <w:lang w:val="en-US" w:eastAsia="en-US"/>
        </w:rPr>
        <w:t xml:space="preserve"> be at least 5 times the design</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pressure. A bursting pressure test shall be carried out at 5 times the design pressure as a</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test on each type of enclosure.</w:t>
      </w:r>
    </w:p>
    <w:p w14:paraId="75F8A923" w14:textId="77777777"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F7D8EDC" w14:textId="244819D8" w:rsidR="00151DA0" w:rsidRPr="00161721" w:rsidRDefault="00792FAC"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7" w:name="_Toc148030475"/>
      <w:r w:rsidRPr="00161721">
        <w:rPr>
          <w:rFonts w:asciiTheme="minorHAnsi" w:hAnsiTheme="minorHAnsi" w:cstheme="minorHAnsi"/>
          <w:sz w:val="28"/>
          <w:szCs w:val="28"/>
          <w:lang w:val="en-US"/>
        </w:rPr>
        <w:t>Grounding</w:t>
      </w:r>
      <w:bookmarkEnd w:id="1307"/>
    </w:p>
    <w:p w14:paraId="0DDE5AC4" w14:textId="490554E9"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grounding system shall be designed and provided as per IEEE-80-2000 and CIGRE44 to</w:t>
      </w:r>
    </w:p>
    <w:p w14:paraId="483D55F6" w14:textId="6EA883D2"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Protect operating staff against any hazardous touch voltages and electro-magnetic interferences.</w:t>
      </w:r>
    </w:p>
    <w:p w14:paraId="6CA8D609" w14:textId="77777777"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C0362D6"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As the area involved is small, contractor has to take special measures for the same.</w:t>
      </w:r>
    </w:p>
    <w:p w14:paraId="28F3B636"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GIS supplier shall define clearly what constitutes the main grounding bus of the GIS. </w:t>
      </w:r>
    </w:p>
    <w:p w14:paraId="51C916F9" w14:textId="424BC8CD" w:rsidR="00151DA0"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GIS supplier must supply the entire material for grounding bus of GIS via conductor, clamps, joints, operating and safety platforms etc. The GIS supplier is also required to supply all the earthling conductors and associated hardware material for the following:</w:t>
      </w:r>
    </w:p>
    <w:p w14:paraId="052677DA" w14:textId="25AE99C4" w:rsidR="00151DA0" w:rsidRPr="00161721" w:rsidRDefault="00151DA0" w:rsidP="0074216D">
      <w:pPr>
        <w:pStyle w:val="Paragraphedeliste"/>
        <w:numPr>
          <w:ilvl w:val="0"/>
          <w:numId w:val="106"/>
        </w:numPr>
        <w:autoSpaceDE w:val="0"/>
        <w:autoSpaceDN w:val="0"/>
        <w:adjustRightInd w:val="0"/>
        <w:spacing w:before="0" w:after="0" w:line="240" w:lineRule="auto"/>
        <w:jc w:val="left"/>
        <w:rPr>
          <w:rFonts w:asciiTheme="minorHAnsi" w:eastAsiaTheme="minorHAnsi" w:hAnsiTheme="minorHAnsi" w:cstheme="minorHAnsi"/>
          <w:szCs w:val="24"/>
          <w:lang w:val="en-US"/>
        </w:rPr>
      </w:pPr>
      <w:r w:rsidRPr="00161721">
        <w:rPr>
          <w:rFonts w:asciiTheme="minorHAnsi" w:eastAsiaTheme="minorHAnsi" w:hAnsiTheme="minorHAnsi" w:cstheme="minorHAnsi"/>
          <w:szCs w:val="24"/>
          <w:lang w:val="en-US"/>
        </w:rPr>
        <w:t>Connecting all GIS equipment, bus ducts, enclosures, control cabinets, supporting</w:t>
      </w:r>
      <w:r w:rsidR="00C34252" w:rsidRPr="00161721">
        <w:rPr>
          <w:rFonts w:asciiTheme="minorHAnsi" w:eastAsiaTheme="minorHAnsi" w:hAnsiTheme="minorHAnsi" w:cstheme="minorHAnsi"/>
          <w:szCs w:val="24"/>
          <w:lang w:val="en-US"/>
        </w:rPr>
        <w:t xml:space="preserve"> </w:t>
      </w:r>
      <w:r w:rsidRPr="00161721">
        <w:rPr>
          <w:rFonts w:asciiTheme="minorHAnsi" w:eastAsiaTheme="minorHAnsi" w:hAnsiTheme="minorHAnsi" w:cstheme="minorHAnsi"/>
          <w:szCs w:val="24"/>
          <w:lang w:val="en-US"/>
        </w:rPr>
        <w:t>structure etc. to the ground bus of GIS.</w:t>
      </w:r>
    </w:p>
    <w:p w14:paraId="73618D99" w14:textId="7DE68EA7" w:rsidR="00151DA0" w:rsidRPr="00161721" w:rsidRDefault="00151DA0" w:rsidP="0074216D">
      <w:pPr>
        <w:pStyle w:val="Paragraphedeliste"/>
        <w:numPr>
          <w:ilvl w:val="0"/>
          <w:numId w:val="106"/>
        </w:numPr>
        <w:autoSpaceDE w:val="0"/>
        <w:autoSpaceDN w:val="0"/>
        <w:adjustRightInd w:val="0"/>
        <w:spacing w:before="0" w:after="0" w:line="240" w:lineRule="auto"/>
        <w:jc w:val="left"/>
        <w:rPr>
          <w:rFonts w:asciiTheme="minorHAnsi" w:eastAsiaTheme="minorHAnsi" w:hAnsiTheme="minorHAnsi" w:cstheme="minorHAnsi"/>
          <w:szCs w:val="24"/>
          <w:lang w:val="en-US"/>
        </w:rPr>
      </w:pPr>
      <w:r w:rsidRPr="00161721">
        <w:rPr>
          <w:rFonts w:asciiTheme="minorHAnsi" w:eastAsiaTheme="minorHAnsi" w:hAnsiTheme="minorHAnsi" w:cstheme="minorHAnsi"/>
          <w:szCs w:val="24"/>
          <w:lang w:val="en-US"/>
        </w:rPr>
        <w:t>Grounding of transformer, CVT, SA and other outdoor switchyard</w:t>
      </w:r>
      <w:r w:rsidR="00C34252" w:rsidRPr="00161721">
        <w:rPr>
          <w:rFonts w:asciiTheme="minorHAnsi" w:eastAsiaTheme="minorHAnsi" w:hAnsiTheme="minorHAnsi" w:cstheme="minorHAnsi"/>
          <w:szCs w:val="24"/>
          <w:lang w:val="en-US"/>
        </w:rPr>
        <w:t xml:space="preserve"> </w:t>
      </w:r>
      <w:r w:rsidR="004F21C1" w:rsidRPr="00161721">
        <w:rPr>
          <w:rFonts w:asciiTheme="minorHAnsi" w:eastAsiaTheme="minorHAnsi" w:hAnsiTheme="minorHAnsi" w:cstheme="minorHAnsi"/>
          <w:szCs w:val="24"/>
          <w:lang w:val="en-US"/>
        </w:rPr>
        <w:t>equipment</w:t>
      </w:r>
      <w:r w:rsidRPr="00161721">
        <w:rPr>
          <w:rFonts w:asciiTheme="minorHAnsi" w:eastAsiaTheme="minorHAnsi" w:hAnsiTheme="minorHAnsi" w:cstheme="minorHAnsi"/>
          <w:szCs w:val="24"/>
          <w:lang w:val="en-US"/>
        </w:rPr>
        <w:t>/structures etc.</w:t>
      </w:r>
    </w:p>
    <w:p w14:paraId="00821E3F" w14:textId="77777777" w:rsidR="00151DA0" w:rsidRPr="00161721" w:rsidRDefault="00151DA0" w:rsidP="00151D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0C0F43F" w14:textId="536B92E5" w:rsidR="00C34252" w:rsidRPr="00161721" w:rsidRDefault="00151DA0"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Enclosure of the GIS may be grounded at several points so that there shall be grounded</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cage around all the live parts. A minimum of two nos. of grounding connections should be</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provided for each of circuit breaker, transformer terminals, cable terminals, surge</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arrestors, earth switches and at each end of the bus bars. The grounding continuity between each enclosure shall be effectively interconnected with Cu/ Al bonds of suitable</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size to bridge the flanges. In case the bidder does not offer external bonding, the bidder</w:t>
      </w:r>
      <w:r w:rsidR="00C34252"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shall demonstrate that the connectivity offered by them between each enclosure is effective and does not require external bonding</w:t>
      </w:r>
      <w:r w:rsidRPr="00161721">
        <w:rPr>
          <w:rFonts w:asciiTheme="minorHAnsi" w:eastAsiaTheme="minorHAnsi" w:hAnsiTheme="minorHAnsi" w:cstheme="minorHAnsi"/>
          <w:b/>
          <w:bCs/>
          <w:szCs w:val="24"/>
          <w:lang w:val="en-US" w:eastAsia="en-US"/>
        </w:rPr>
        <w:t xml:space="preserve">. </w:t>
      </w:r>
      <w:r w:rsidRPr="00161721">
        <w:rPr>
          <w:rFonts w:asciiTheme="minorHAnsi" w:eastAsiaTheme="minorHAnsi" w:hAnsiTheme="minorHAnsi" w:cstheme="minorHAnsi"/>
          <w:szCs w:val="24"/>
          <w:lang w:val="en-US" w:eastAsia="en-US"/>
        </w:rPr>
        <w:t>Further similar design should have been</w:t>
      </w:r>
      <w:r w:rsidR="00C34252" w:rsidRPr="00161721">
        <w:rPr>
          <w:rFonts w:asciiTheme="minorHAnsi" w:eastAsiaTheme="minorHAnsi" w:hAnsiTheme="minorHAnsi" w:cstheme="minorHAnsi"/>
          <w:szCs w:val="24"/>
          <w:lang w:val="en-US" w:eastAsia="en-US"/>
        </w:rPr>
        <w:t xml:space="preserve"> in service for offered voltage. Subassembly to subassembly bonding shall be provided to provide gap &amp; safe voltage</w:t>
      </w:r>
      <w:r w:rsidR="00792FAC" w:rsidRPr="00161721">
        <w:rPr>
          <w:rFonts w:asciiTheme="minorHAnsi" w:eastAsiaTheme="minorHAnsi" w:hAnsiTheme="minorHAnsi" w:cstheme="minorHAnsi"/>
          <w:szCs w:val="24"/>
          <w:lang w:val="en-US" w:eastAsia="en-US"/>
        </w:rPr>
        <w:t xml:space="preserve"> </w:t>
      </w:r>
      <w:r w:rsidR="00C34252" w:rsidRPr="00161721">
        <w:rPr>
          <w:rFonts w:asciiTheme="minorHAnsi" w:eastAsiaTheme="minorHAnsi" w:hAnsiTheme="minorHAnsi" w:cstheme="minorHAnsi"/>
          <w:szCs w:val="24"/>
          <w:lang w:val="en-US" w:eastAsia="en-US"/>
        </w:rPr>
        <w:t xml:space="preserve">gradients between all intentionally grounded parts of the GIS assembly &amp; between those parts and the main grounding bus of the GIS. </w:t>
      </w:r>
    </w:p>
    <w:p w14:paraId="5566D433"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7784D74" w14:textId="64F8F5CA"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marshalling box, local control panel, power and control cable sheaths and other non</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current carrying metallic structures shall be connected to the grounding system of GIS via</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connections that are separated from GIS enclosures.</w:t>
      </w:r>
    </w:p>
    <w:p w14:paraId="3D4039ED"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7E78ED3" w14:textId="27220228"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grounding connector shall be of sufficient mechanical strength to withstand</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Electromagnetic forces as well as capable of carrying the anticipated maximum fault</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current without overheating. At least two grounding paths shall be provided to connect</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each point to the main grounding bus. Necessary precautions should be under taken to</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prevent excessive currents from being induced into adjacent frames, structures of</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reinforcing steel and to avoid establishment of current loops via other station equipment.</w:t>
      </w:r>
    </w:p>
    <w:p w14:paraId="295EF9D0"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3EE7C19" w14:textId="4C59CEBC"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flexible bonding leads shall be tinned copper. All connectors, for attaching flexible</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bonding leads to grounding conductors and grounding conductors to support structures</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shall tinned bronze with stainless steel or tinned bronze hardware.</w:t>
      </w:r>
    </w:p>
    <w:p w14:paraId="5F1BA3B8"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01EB9FF" w14:textId="0A08BBE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contractor shall provide suitable measure to mitigate transient enclosure voltage</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caused by high frequency currents caused by lightning strikes, operation of surge arrestor, ph./ earth fault and discharges between contacts during switching operation. The</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grounding system shall ensure safe touch &amp; step voltages in all the enclosures. The</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contractor shall provide suitable barrier of non-linear resistor/ counter discontinued SF6/Air termination, SF6/ Transformer or Reactor termination, SF6/ HV cable bushing etc. to</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mitigate transient</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enclosure voltage.</w:t>
      </w:r>
    </w:p>
    <w:p w14:paraId="75D24014"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59F74A6" w14:textId="51170B78"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bidders shall provide lightening mast/GS shield wire at suitable place for protection of</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whole sub-station including transformers, GIS cum control room building etc. The bidder</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shall submit detailed proposal for grounding system of whole substation including indoor</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and outdoor </w:t>
      </w:r>
      <w:r w:rsidR="004F21C1" w:rsidRPr="00161721">
        <w:rPr>
          <w:rFonts w:asciiTheme="minorHAnsi" w:eastAsiaTheme="minorHAnsi" w:hAnsiTheme="minorHAnsi" w:cstheme="minorHAnsi"/>
          <w:szCs w:val="24"/>
          <w:lang w:val="en-US" w:eastAsia="en-US"/>
        </w:rPr>
        <w:t>equipment</w:t>
      </w:r>
      <w:r w:rsidRPr="00161721">
        <w:rPr>
          <w:rFonts w:asciiTheme="minorHAnsi" w:eastAsiaTheme="minorHAnsi" w:hAnsiTheme="minorHAnsi" w:cstheme="minorHAnsi"/>
          <w:szCs w:val="24"/>
          <w:lang w:val="en-US" w:eastAsia="en-US"/>
        </w:rPr>
        <w:t xml:space="preserve"> with </w:t>
      </w:r>
      <w:r w:rsidR="00957C05" w:rsidRPr="00161721">
        <w:rPr>
          <w:rFonts w:asciiTheme="minorHAnsi" w:eastAsiaTheme="minorHAnsi" w:hAnsiTheme="minorHAnsi" w:cstheme="minorHAnsi"/>
          <w:szCs w:val="24"/>
          <w:lang w:val="en-US" w:eastAsia="en-US"/>
        </w:rPr>
        <w:t>Earth mat</w:t>
      </w:r>
      <w:r w:rsidRPr="00161721">
        <w:rPr>
          <w:rFonts w:asciiTheme="minorHAnsi" w:eastAsiaTheme="minorHAnsi" w:hAnsiTheme="minorHAnsi" w:cstheme="minorHAnsi"/>
          <w:szCs w:val="24"/>
          <w:lang w:val="en-US" w:eastAsia="en-US"/>
        </w:rPr>
        <w:t xml:space="preserve"> using 40mm. dia MS rod for approval of</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purchaser. The riser shall be GS flat of size 75X12mm for outdoor </w:t>
      </w:r>
      <w:r w:rsidR="004F21C1" w:rsidRPr="00161721">
        <w:rPr>
          <w:rFonts w:asciiTheme="minorHAnsi" w:eastAsiaTheme="minorHAnsi" w:hAnsiTheme="minorHAnsi" w:cstheme="minorHAnsi"/>
          <w:szCs w:val="24"/>
          <w:lang w:val="en-US" w:eastAsia="en-US"/>
        </w:rPr>
        <w:t>equipment</w:t>
      </w:r>
      <w:r w:rsidRPr="00161721">
        <w:rPr>
          <w:rFonts w:asciiTheme="minorHAnsi" w:eastAsiaTheme="minorHAnsi" w:hAnsiTheme="minorHAnsi" w:cstheme="minorHAnsi"/>
          <w:szCs w:val="24"/>
          <w:lang w:val="en-US" w:eastAsia="en-US"/>
        </w:rPr>
        <w:t xml:space="preserve"> and</w:t>
      </w:r>
      <w:r w:rsidR="00792FAC" w:rsidRPr="00161721">
        <w:rPr>
          <w:rFonts w:asciiTheme="minorHAnsi" w:eastAsiaTheme="minorHAnsi" w:hAnsiTheme="minorHAnsi" w:cstheme="minorHAnsi"/>
          <w:szCs w:val="24"/>
          <w:lang w:val="en-US" w:eastAsia="en-US"/>
        </w:rPr>
        <w:t xml:space="preserve"> 50x</w:t>
      </w:r>
      <w:r w:rsidRPr="00161721">
        <w:rPr>
          <w:rFonts w:asciiTheme="minorHAnsi" w:eastAsiaTheme="minorHAnsi" w:hAnsiTheme="minorHAnsi" w:cstheme="minorHAnsi"/>
          <w:szCs w:val="24"/>
          <w:lang w:val="en-US" w:eastAsia="en-US"/>
        </w:rPr>
        <w:t>6mm for indoor.</w:t>
      </w:r>
    </w:p>
    <w:p w14:paraId="114AD3A8"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EA69537"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bidder shall submit detailed proposal for grounding system for approval of purchaser.</w:t>
      </w:r>
    </w:p>
    <w:p w14:paraId="30F39E03" w14:textId="6C8CF35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Any provision to be made in the building design to take care of earthing requirement shall</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also be clearly </w:t>
      </w:r>
      <w:r w:rsidR="00957C05" w:rsidRPr="00161721">
        <w:rPr>
          <w:rFonts w:asciiTheme="minorHAnsi" w:eastAsiaTheme="minorHAnsi" w:hAnsiTheme="minorHAnsi" w:cstheme="minorHAnsi"/>
          <w:szCs w:val="24"/>
          <w:lang w:val="en-US" w:eastAsia="en-US"/>
        </w:rPr>
        <w:t>spelt out</w:t>
      </w:r>
      <w:r w:rsidRPr="00161721">
        <w:rPr>
          <w:rFonts w:asciiTheme="minorHAnsi" w:eastAsiaTheme="minorHAnsi" w:hAnsiTheme="minorHAnsi" w:cstheme="minorHAnsi"/>
          <w:szCs w:val="24"/>
          <w:lang w:val="en-US" w:eastAsia="en-US"/>
        </w:rPr>
        <w:t>.</w:t>
      </w:r>
    </w:p>
    <w:p w14:paraId="0D01A61F"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134E9C40" w14:textId="36FBF532" w:rsidR="00C34252" w:rsidRPr="00161721" w:rsidRDefault="00792FAC"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08" w:name="_Toc148030476"/>
      <w:r w:rsidRPr="00161721">
        <w:rPr>
          <w:rFonts w:asciiTheme="minorHAnsi" w:hAnsiTheme="minorHAnsi" w:cstheme="minorHAnsi"/>
          <w:sz w:val="28"/>
          <w:szCs w:val="28"/>
          <w:lang w:val="en-US"/>
        </w:rPr>
        <w:t>Circuit breakers</w:t>
      </w:r>
      <w:bookmarkEnd w:id="1308"/>
      <w:r w:rsidRPr="00161721">
        <w:rPr>
          <w:rFonts w:asciiTheme="minorHAnsi" w:hAnsiTheme="minorHAnsi" w:cstheme="minorHAnsi"/>
          <w:sz w:val="28"/>
          <w:szCs w:val="28"/>
          <w:lang w:val="en-US"/>
        </w:rPr>
        <w:t xml:space="preserve"> </w:t>
      </w:r>
    </w:p>
    <w:p w14:paraId="59301793"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SF6 gas insulated metal enclosed circuit breakers shall comply with the latest revisions of</w:t>
      </w:r>
    </w:p>
    <w:p w14:paraId="56CAB257" w14:textId="12C89A20"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IEC- 62271-100 &amp; relevant IEC except to the e</w:t>
      </w:r>
      <w:r w:rsidR="00792FAC" w:rsidRPr="00161721">
        <w:rPr>
          <w:rFonts w:asciiTheme="minorHAnsi" w:eastAsiaTheme="minorHAnsi" w:hAnsiTheme="minorHAnsi" w:cstheme="minorHAnsi"/>
          <w:szCs w:val="24"/>
          <w:lang w:val="en-US" w:eastAsia="en-US"/>
        </w:rPr>
        <w:t xml:space="preserve">xtent explicitly modified in the </w:t>
      </w:r>
      <w:r w:rsidRPr="00161721">
        <w:rPr>
          <w:rFonts w:asciiTheme="minorHAnsi" w:eastAsiaTheme="minorHAnsi" w:hAnsiTheme="minorHAnsi" w:cstheme="minorHAnsi"/>
          <w:szCs w:val="24"/>
          <w:lang w:val="en-US" w:eastAsia="en-US"/>
        </w:rPr>
        <w:t>specification and shall meet with requirements specified.</w:t>
      </w:r>
    </w:p>
    <w:p w14:paraId="62D2CB14" w14:textId="4D88CD58"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1B4E68A6" w14:textId="5C8A7690"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Circuit breakers shall be equipped with the operating mechanism. Circuit breakers shall be</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of single pressure (puffer) type.  Complete circuit breaker with all necessary items for</w:t>
      </w:r>
      <w:r w:rsidR="00792FAC"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successful operation shall be supplied. The circuit breakers shall be designed for </w:t>
      </w:r>
      <w:r w:rsidR="00957C05" w:rsidRPr="00161721">
        <w:rPr>
          <w:rFonts w:asciiTheme="minorHAnsi" w:eastAsiaTheme="minorHAnsi" w:hAnsiTheme="minorHAnsi" w:cstheme="minorHAnsi"/>
          <w:szCs w:val="24"/>
          <w:lang w:val="en-US" w:eastAsia="en-US"/>
        </w:rPr>
        <w:t>high-speed</w:t>
      </w:r>
      <w:r w:rsidRPr="00161721">
        <w:rPr>
          <w:rFonts w:asciiTheme="minorHAnsi" w:eastAsiaTheme="minorHAnsi" w:hAnsiTheme="minorHAnsi" w:cstheme="minorHAnsi"/>
          <w:szCs w:val="24"/>
          <w:lang w:val="en-US" w:eastAsia="en-US"/>
        </w:rPr>
        <w:t xml:space="preserve"> single and three phase reclosing with an operating sequence and timing as specified. </w:t>
      </w:r>
    </w:p>
    <w:p w14:paraId="2A116B11" w14:textId="77777777"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 w:val="24"/>
          <w:szCs w:val="24"/>
          <w:lang w:val="en-US" w:eastAsia="en-US"/>
        </w:rPr>
        <w:t xml:space="preserve"> </w:t>
      </w:r>
    </w:p>
    <w:p w14:paraId="79453EF1" w14:textId="2ED219CF" w:rsidR="00C34252" w:rsidRPr="00161721" w:rsidRDefault="00C34252"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09" w:name="_Toc148030477"/>
      <w:r w:rsidRPr="00161721">
        <w:rPr>
          <w:rFonts w:asciiTheme="minorHAnsi" w:hAnsiTheme="minorHAnsi" w:cstheme="minorHAnsi"/>
          <w:sz w:val="24"/>
          <w:szCs w:val="28"/>
          <w:lang w:val="en-US"/>
        </w:rPr>
        <w:t>Duty Requirements</w:t>
      </w:r>
      <w:bookmarkEnd w:id="1309"/>
      <w:r w:rsidRPr="00161721">
        <w:rPr>
          <w:rFonts w:asciiTheme="minorHAnsi" w:hAnsiTheme="minorHAnsi" w:cstheme="minorHAnsi"/>
          <w:sz w:val="24"/>
          <w:szCs w:val="28"/>
          <w:lang w:val="en-US"/>
        </w:rPr>
        <w:t xml:space="preserve">  </w:t>
      </w:r>
    </w:p>
    <w:p w14:paraId="5EE02FF2" w14:textId="0C83E21D" w:rsidR="00C34252" w:rsidRPr="00161721" w:rsidRDefault="00C34252" w:rsidP="00C3425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Circuit breaker shall be C2 – M2 </w:t>
      </w:r>
      <w:r w:rsidR="00B54232" w:rsidRPr="00161721">
        <w:rPr>
          <w:rFonts w:asciiTheme="minorHAnsi" w:eastAsiaTheme="minorHAnsi" w:hAnsiTheme="minorHAnsi" w:cstheme="minorHAnsi"/>
          <w:lang w:val="en-US" w:eastAsia="en-US"/>
        </w:rPr>
        <w:t>cl</w:t>
      </w:r>
      <w:r w:rsidRPr="00161721">
        <w:rPr>
          <w:rFonts w:asciiTheme="minorHAnsi" w:eastAsiaTheme="minorHAnsi" w:hAnsiTheme="minorHAnsi" w:cstheme="minorHAnsi"/>
          <w:lang w:val="en-US" w:eastAsia="en-US"/>
        </w:rPr>
        <w:t xml:space="preserve">ass as per IEC 62271-100.   </w:t>
      </w:r>
    </w:p>
    <w:p w14:paraId="0D10AE65" w14:textId="7AA47E5C" w:rsidR="00E9230F" w:rsidRPr="00161721" w:rsidRDefault="00C34252" w:rsidP="00B5423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Circuit breaker shall meet the duty requirements for any type of fault or fault location also</w:t>
      </w:r>
      <w:r w:rsidR="00B54232"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 xml:space="preserve">for line charging </w:t>
      </w:r>
      <w:r w:rsidR="001E746D" w:rsidRPr="00161721">
        <w:rPr>
          <w:rFonts w:asciiTheme="minorHAnsi" w:eastAsiaTheme="minorHAnsi" w:hAnsiTheme="minorHAnsi" w:cstheme="minorHAnsi"/>
          <w:lang w:val="en-US" w:eastAsia="en-US"/>
        </w:rPr>
        <w:t>and dropping 69</w:t>
      </w:r>
      <w:r w:rsidRPr="00161721">
        <w:rPr>
          <w:rFonts w:asciiTheme="minorHAnsi" w:eastAsiaTheme="minorHAnsi" w:hAnsiTheme="minorHAnsi" w:cstheme="minorHAnsi"/>
          <w:lang w:val="en-US" w:eastAsia="en-US"/>
        </w:rPr>
        <w:t>kV effectively grounded system</w:t>
      </w:r>
      <w:r w:rsidR="001E746D" w:rsidRPr="00161721">
        <w:rPr>
          <w:rFonts w:asciiTheme="minorHAnsi" w:eastAsiaTheme="minorHAnsi" w:hAnsiTheme="minorHAnsi" w:cstheme="minorHAnsi"/>
          <w:lang w:val="en-US" w:eastAsia="en-US"/>
        </w:rPr>
        <w:t xml:space="preserve"> </w:t>
      </w:r>
      <w:r w:rsidR="00B54232" w:rsidRPr="00161721">
        <w:rPr>
          <w:rFonts w:asciiTheme="minorHAnsi" w:eastAsiaTheme="minorHAnsi" w:hAnsiTheme="minorHAnsi" w:cstheme="minorHAnsi"/>
          <w:lang w:val="en-US" w:eastAsia="en-US"/>
        </w:rPr>
        <w:t>and perform make and break operations as per the stipulated duty cycles satisfactorily.</w:t>
      </w:r>
    </w:p>
    <w:p w14:paraId="6E0AB6E7" w14:textId="77777777" w:rsidR="009E043A" w:rsidRPr="00161721" w:rsidRDefault="009E043A" w:rsidP="00B54232">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15CC370F" w14:textId="3035B031" w:rsidR="009E043A" w:rsidRPr="00161721" w:rsidRDefault="009E043A"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0" w:name="_Toc148030478"/>
      <w:r w:rsidRPr="00161721">
        <w:rPr>
          <w:rFonts w:asciiTheme="minorHAnsi" w:hAnsiTheme="minorHAnsi" w:cstheme="minorHAnsi"/>
          <w:sz w:val="24"/>
          <w:szCs w:val="28"/>
          <w:lang w:val="en-US"/>
        </w:rPr>
        <w:t>The circuit breaker shall be capable of</w:t>
      </w:r>
      <w:bookmarkEnd w:id="1310"/>
      <w:r w:rsidRPr="00161721">
        <w:rPr>
          <w:rFonts w:asciiTheme="minorHAnsi" w:hAnsiTheme="minorHAnsi" w:cstheme="minorHAnsi"/>
          <w:sz w:val="24"/>
          <w:szCs w:val="28"/>
          <w:lang w:val="en-US"/>
        </w:rPr>
        <w:t xml:space="preserve">  </w:t>
      </w:r>
    </w:p>
    <w:p w14:paraId="389B6787" w14:textId="7D559E98" w:rsidR="009E043A" w:rsidRPr="00161721" w:rsidRDefault="009E043A" w:rsidP="00823AE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 Interrupting the steady and transient magneti</w:t>
      </w:r>
      <w:r w:rsidR="00D129E6" w:rsidRPr="00161721">
        <w:rPr>
          <w:rFonts w:asciiTheme="minorHAnsi" w:eastAsiaTheme="minorHAnsi" w:hAnsiTheme="minorHAnsi" w:cstheme="minorHAnsi"/>
          <w:szCs w:val="24"/>
          <w:lang w:val="en-US" w:eastAsia="en-US"/>
        </w:rPr>
        <w:t xml:space="preserve">zing current corresponding to 33/11kV and </w:t>
      </w:r>
      <w:r w:rsidRPr="00161721">
        <w:rPr>
          <w:rFonts w:asciiTheme="minorHAnsi" w:eastAsiaTheme="minorHAnsi" w:hAnsiTheme="minorHAnsi" w:cstheme="minorHAnsi"/>
          <w:szCs w:val="24"/>
          <w:lang w:val="en-US" w:eastAsia="en-US"/>
        </w:rPr>
        <w:t>6</w:t>
      </w:r>
      <w:r w:rsidR="00D129E6" w:rsidRPr="00161721">
        <w:rPr>
          <w:rFonts w:asciiTheme="minorHAnsi" w:eastAsiaTheme="minorHAnsi" w:hAnsiTheme="minorHAnsi" w:cstheme="minorHAnsi"/>
          <w:szCs w:val="24"/>
          <w:lang w:val="en-US" w:eastAsia="en-US"/>
        </w:rPr>
        <w:t>9</w:t>
      </w:r>
      <w:r w:rsidRPr="00161721">
        <w:rPr>
          <w:rFonts w:asciiTheme="minorHAnsi" w:eastAsiaTheme="minorHAnsi" w:hAnsiTheme="minorHAnsi" w:cstheme="minorHAnsi"/>
          <w:szCs w:val="24"/>
          <w:lang w:val="en-US" w:eastAsia="en-US"/>
        </w:rPr>
        <w:t>/11kV class transformers.</w:t>
      </w:r>
    </w:p>
    <w:p w14:paraId="62FDCC82" w14:textId="2A8E6C6F" w:rsidR="009E043A" w:rsidRPr="00161721" w:rsidRDefault="009E043A" w:rsidP="00823AE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ii) Interrupting line/cable charging current as per IEC without re-strikes and without use of opening resistors.</w:t>
      </w:r>
    </w:p>
    <w:p w14:paraId="1166F2AB" w14:textId="0EE321DB" w:rsidR="009E043A" w:rsidRPr="00161721" w:rsidRDefault="009E043A" w:rsidP="00823AE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iii) Clearing short line fault (Kilometric faults) with source impedance behind equivalent to symmetrical fault current specified. </w:t>
      </w:r>
    </w:p>
    <w:p w14:paraId="03A0C318" w14:textId="0011AA23" w:rsidR="009E043A" w:rsidRPr="00161721" w:rsidRDefault="009E043A" w:rsidP="00823AE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iv) Breaking 25% the rated fault current at twice the rated voltage under phase opposition Condition.</w:t>
      </w:r>
    </w:p>
    <w:p w14:paraId="7588036B" w14:textId="0288DA22" w:rsidR="009E043A" w:rsidRPr="00161721" w:rsidRDefault="009E043A" w:rsidP="00823AE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v) Interrupting capacitor bank if applicable. The breaker shall satisfactorily withstand the high stresses imposed on them during fault clearing, load rejection and re-</w:t>
      </w:r>
      <w:r w:rsidR="00957C05" w:rsidRPr="00161721">
        <w:rPr>
          <w:rFonts w:asciiTheme="minorHAnsi" w:eastAsiaTheme="minorHAnsi" w:hAnsiTheme="minorHAnsi" w:cstheme="minorHAnsi"/>
          <w:szCs w:val="24"/>
          <w:lang w:val="en-US" w:eastAsia="en-US"/>
        </w:rPr>
        <w:t>energization</w:t>
      </w:r>
      <w:r w:rsidRPr="00161721">
        <w:rPr>
          <w:rFonts w:asciiTheme="minorHAnsi" w:eastAsiaTheme="minorHAnsi" w:hAnsiTheme="minorHAnsi" w:cstheme="minorHAnsi"/>
          <w:szCs w:val="24"/>
          <w:lang w:val="en-US" w:eastAsia="en-US"/>
        </w:rPr>
        <w:t xml:space="preserve"> of capacitor bank &amp; lines with trapped charges.</w:t>
      </w:r>
    </w:p>
    <w:p w14:paraId="7DF8144E"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312FFF08" w14:textId="28E496E4" w:rsidR="009E043A" w:rsidRPr="00161721" w:rsidRDefault="009E043A"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1" w:name="_Toc148030479"/>
      <w:r w:rsidRPr="00161721">
        <w:rPr>
          <w:rFonts w:asciiTheme="minorHAnsi" w:hAnsiTheme="minorHAnsi" w:cstheme="minorHAnsi"/>
          <w:sz w:val="24"/>
          <w:szCs w:val="28"/>
          <w:lang w:val="en-US"/>
        </w:rPr>
        <w:t>Total Break Time</w:t>
      </w:r>
      <w:bookmarkEnd w:id="1311"/>
    </w:p>
    <w:p w14:paraId="195791C7"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total break time shall not be exceeded under any of the following duties</w:t>
      </w:r>
    </w:p>
    <w:p w14:paraId="4F8037CA"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 Test duties T10,T30,T60,T100 (with TRV as per IEC- 62271-100 )   </w:t>
      </w:r>
    </w:p>
    <w:p w14:paraId="04E91894"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ii) Short line fault L90, L75 (with TRV as per IEC-62271-100 )   </w:t>
      </w:r>
    </w:p>
    <w:p w14:paraId="0BA36255" w14:textId="3F5314E6"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iii) The Bidder may please note that total break time of the breaker shall not be </w:t>
      </w:r>
      <w:r w:rsidR="00957C05" w:rsidRPr="00161721">
        <w:rPr>
          <w:rFonts w:asciiTheme="minorHAnsi" w:eastAsiaTheme="minorHAnsi" w:hAnsiTheme="minorHAnsi" w:cstheme="minorHAnsi"/>
          <w:szCs w:val="24"/>
          <w:lang w:val="en-US" w:eastAsia="en-US"/>
        </w:rPr>
        <w:t>exceeded any</w:t>
      </w:r>
      <w:r w:rsidRPr="00161721">
        <w:rPr>
          <w:rFonts w:asciiTheme="minorHAnsi" w:eastAsiaTheme="minorHAnsi" w:hAnsiTheme="minorHAnsi" w:cstheme="minorHAnsi"/>
          <w:szCs w:val="24"/>
          <w:lang w:val="en-US" w:eastAsia="en-US"/>
        </w:rPr>
        <w:t xml:space="preserve"> duty conditions specified such as with the combined variation of the trip coil  voltage (70-110%), pneumatic/hydraulic pressure and SF6 gas pressure etc.</w:t>
      </w:r>
    </w:p>
    <w:p w14:paraId="754C1E81" w14:textId="7C7EE7C8"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While furnishing the proof for the total break time of complete circuit breaker, the bidder may bring out the effect of </w:t>
      </w:r>
      <w:r w:rsidR="00957C05" w:rsidRPr="00161721">
        <w:rPr>
          <w:rFonts w:asciiTheme="minorHAnsi" w:eastAsiaTheme="minorHAnsi" w:hAnsiTheme="minorHAnsi" w:cstheme="minorHAnsi"/>
          <w:szCs w:val="24"/>
          <w:lang w:val="en-US" w:eastAsia="en-US"/>
        </w:rPr>
        <w:t>non-simultaneity</w:t>
      </w:r>
      <w:r w:rsidRPr="00161721">
        <w:rPr>
          <w:rFonts w:asciiTheme="minorHAnsi" w:eastAsiaTheme="minorHAnsi" w:hAnsiTheme="minorHAnsi" w:cstheme="minorHAnsi"/>
          <w:szCs w:val="24"/>
          <w:lang w:val="en-US" w:eastAsia="en-US"/>
        </w:rPr>
        <w:t xml:space="preserve"> between poles and show how it is covered in the total break time.</w:t>
      </w:r>
    </w:p>
    <w:p w14:paraId="043B3659"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EA0B4FE"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values guaranteed shall be supported with the type test reports.  </w:t>
      </w:r>
    </w:p>
    <w:p w14:paraId="264C6B1D"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CB5EE4E" w14:textId="57008DD2" w:rsidR="009E043A" w:rsidRPr="00161721" w:rsidRDefault="009E043A"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2" w:name="_Toc148030480"/>
      <w:r w:rsidRPr="00161721">
        <w:rPr>
          <w:rFonts w:asciiTheme="minorHAnsi" w:hAnsiTheme="minorHAnsi" w:cstheme="minorHAnsi"/>
          <w:sz w:val="24"/>
          <w:szCs w:val="28"/>
          <w:lang w:val="en-US"/>
        </w:rPr>
        <w:t>Constructional features</w:t>
      </w:r>
      <w:bookmarkEnd w:id="1312"/>
    </w:p>
    <w:p w14:paraId="49827C6B" w14:textId="1456845B"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features and constructional details of breakers shall be in accordance with requirements stated hereunder.</w:t>
      </w:r>
    </w:p>
    <w:p w14:paraId="2DEBF395"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FEC6562" w14:textId="65892509"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Contacts</w:t>
      </w:r>
    </w:p>
    <w:p w14:paraId="3AFA3AAA" w14:textId="221ED3D0"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All making and breaking </w:t>
      </w:r>
      <w:r w:rsidR="00957C05" w:rsidRPr="00161721">
        <w:rPr>
          <w:rFonts w:asciiTheme="minorHAnsi" w:eastAsiaTheme="minorHAnsi" w:hAnsiTheme="minorHAnsi" w:cstheme="minorHAnsi"/>
          <w:szCs w:val="24"/>
          <w:lang w:val="en-US" w:eastAsia="en-US"/>
        </w:rPr>
        <w:t>contacts</w:t>
      </w:r>
      <w:r w:rsidRPr="00161721">
        <w:rPr>
          <w:rFonts w:asciiTheme="minorHAnsi" w:eastAsiaTheme="minorHAnsi" w:hAnsiTheme="minorHAnsi" w:cstheme="minorHAnsi"/>
          <w:szCs w:val="24"/>
          <w:lang w:val="en-US" w:eastAsia="en-US"/>
        </w:rPr>
        <w:t xml:space="preserve"> shall be sealed and free from atmospheric effects.</w:t>
      </w:r>
    </w:p>
    <w:p w14:paraId="26A40223" w14:textId="705B6956"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Contacts shall be designed to have adequate thermal and current carrying capacity for the duty specified and to have a life expectancy so that frequent replacement due to excessive burning will not be necessary. Provision shall be made for rapid dissipation of heat generated by the arc on opening.</w:t>
      </w:r>
    </w:p>
    <w:p w14:paraId="7CF2B448"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A0B7632" w14:textId="27727D92"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Any device provided for voltage grading to damp oscillations or, to prevent re-strike prior to the complete interruption of the circuit or to limit over voltage on closing, shall   have a life expectancy comparable of that of the breaker as a whole.</w:t>
      </w:r>
    </w:p>
    <w:p w14:paraId="24C24956"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0A229EB" w14:textId="71A42CD4"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Breakers shall be so designed that when operated within their specified rating, the temperature of each part will be limited to values consistent with a long life for the material used. The temperature rise shall not exceed that indicated in IEC</w:t>
      </w:r>
      <w:r w:rsidRPr="00161721">
        <w:rPr>
          <w:rFonts w:asciiTheme="minorHAnsi" w:eastAsiaTheme="minorHAnsi" w:hAnsiTheme="minorHAnsi" w:cstheme="minorHAnsi"/>
          <w:b/>
          <w:bCs/>
          <w:szCs w:val="24"/>
          <w:lang w:val="en-US" w:eastAsia="en-US"/>
        </w:rPr>
        <w:t>-</w:t>
      </w:r>
      <w:r w:rsidRPr="00161721">
        <w:rPr>
          <w:rFonts w:asciiTheme="minorHAnsi" w:eastAsiaTheme="minorHAnsi" w:hAnsiTheme="minorHAnsi" w:cstheme="minorHAnsi"/>
          <w:szCs w:val="24"/>
          <w:lang w:val="en-US" w:eastAsia="en-US"/>
        </w:rPr>
        <w:t xml:space="preserve">62271-100 under specified ambient conditions. </w:t>
      </w:r>
    </w:p>
    <w:p w14:paraId="782EF528"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E749426" w14:textId="5B197854"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gap between the open contacts shall be such that it can withstand at least the rated phase to ground voltage for eight hours at zero pressure above atmospheric level of SF6 gas due to its leakage. The breaker should be able to withstand all dielectric stresses imposed on it in open condition at lockout pressure continuously (i.e. 2 pu. Power frequency voltage across the breaker continuously).</w:t>
      </w:r>
    </w:p>
    <w:p w14:paraId="3964618D"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468DC898" w14:textId="0A4DB2D5"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In the interrupter assembly, there shall be an adsorbing product box to minimize the effect of SF6 decomposition products and moisture. The material used in the construction of the circuit breakers shall be such as to be fully compatible with SF6 gas decomposition products.</w:t>
      </w:r>
    </w:p>
    <w:p w14:paraId="48555366"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6E11190" w14:textId="7745074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Provisions shall be made for attaching an operational analyzer to record travel, speed and making measurement of operating timings etc. after installation at site.</w:t>
      </w:r>
    </w:p>
    <w:p w14:paraId="136B9CE1"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226E15DE" w14:textId="45DA758F" w:rsidR="009E043A" w:rsidRPr="00161721" w:rsidRDefault="009E043A"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3" w:name="_Toc148030481"/>
      <w:r w:rsidRPr="00161721">
        <w:rPr>
          <w:rFonts w:asciiTheme="minorHAnsi" w:hAnsiTheme="minorHAnsi" w:cstheme="minorHAnsi"/>
          <w:sz w:val="24"/>
          <w:szCs w:val="28"/>
          <w:lang w:val="en-US"/>
        </w:rPr>
        <w:t>Operating mechanism</w:t>
      </w:r>
      <w:bookmarkEnd w:id="1313"/>
    </w:p>
    <w:p w14:paraId="7449ACFA"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497DF006" w14:textId="5D73A303"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General Requirements</w:t>
      </w:r>
    </w:p>
    <w:p w14:paraId="2BCB8CA6" w14:textId="579D34C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 Circuit breaker shall be operated by spring charged mechanism. The mechanism shall be housed in a dust proof cabinet and shall have IP: 42 </w:t>
      </w:r>
      <w:r w:rsidR="00957C05" w:rsidRPr="00161721">
        <w:rPr>
          <w:rFonts w:asciiTheme="minorHAnsi" w:eastAsiaTheme="minorHAnsi" w:hAnsiTheme="minorHAnsi" w:cstheme="minorHAnsi"/>
          <w:szCs w:val="24"/>
          <w:lang w:val="en-US" w:eastAsia="en-US"/>
        </w:rPr>
        <w:t>degrees</w:t>
      </w:r>
      <w:r w:rsidRPr="00161721">
        <w:rPr>
          <w:rFonts w:asciiTheme="minorHAnsi" w:eastAsiaTheme="minorHAnsi" w:hAnsiTheme="minorHAnsi" w:cstheme="minorHAnsi"/>
          <w:szCs w:val="24"/>
          <w:lang w:val="en-US" w:eastAsia="en-US"/>
        </w:rPr>
        <w:t xml:space="preserve"> of protection. </w:t>
      </w:r>
    </w:p>
    <w:p w14:paraId="3ADF89C8"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4C7380F7" w14:textId="3A8C3B30"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b) The operating mechanism shall be strong, rigid, not subject to rebound or to critical adjustments at site and shall be readily accessible for maintenance. </w:t>
      </w:r>
    </w:p>
    <w:p w14:paraId="062760DF"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4C027521" w14:textId="76779AC6"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c) The operating mechanism shall be suitable for </w:t>
      </w:r>
      <w:r w:rsidR="00957C05" w:rsidRPr="00161721">
        <w:rPr>
          <w:rFonts w:asciiTheme="minorHAnsi" w:eastAsiaTheme="minorHAnsi" w:hAnsiTheme="minorHAnsi" w:cstheme="minorHAnsi"/>
          <w:szCs w:val="24"/>
          <w:lang w:val="en-US" w:eastAsia="en-US"/>
        </w:rPr>
        <w:t>high-speed</w:t>
      </w:r>
      <w:r w:rsidRPr="00161721">
        <w:rPr>
          <w:rFonts w:asciiTheme="minorHAnsi" w:eastAsiaTheme="minorHAnsi" w:hAnsiTheme="minorHAnsi" w:cstheme="minorHAnsi"/>
          <w:szCs w:val="24"/>
          <w:lang w:val="en-US" w:eastAsia="en-US"/>
        </w:rPr>
        <w:t xml:space="preserve"> reclosing and other duties specified. During reclosing the breaker contacts shall close fully and then open. The mechanism shall be antidumping and trip free (as per IEC definition) under every method of closing. </w:t>
      </w:r>
    </w:p>
    <w:p w14:paraId="15544D0E"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2BCA101" w14:textId="421C55F1"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d) The mechanism shall be such that the failure of any auxiliary spring will not prevent tripping and will not cause trip or closing operation of the power operating devices.  </w:t>
      </w:r>
    </w:p>
    <w:p w14:paraId="69794C59"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CC1CD6F" w14:textId="7EA05113"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 A mechanical indicator shall be provided to show open and close position of the breaker. It shall be located in a position where it will be visible to a man standing on the ground level with the mechanism housing closed. An operation counter shall also be provided in the central control cabinet.  </w:t>
      </w:r>
    </w:p>
    <w:p w14:paraId="11F3110A"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44B5141" w14:textId="296CE7FC"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f) Working parts of the mechanism shall be of corrosion resisting material, bearings which require grease shall be equipped with pressure type grease fittings. Bearing pin, bolts, nuts and other parts shall be adequately pinned or locked to prevent loosening or changing adjustment with repeated operation of the breaker.</w:t>
      </w:r>
    </w:p>
    <w:p w14:paraId="6878FE15"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E4D873F" w14:textId="3127C875"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 The bidder shall furnish detailed operation and maintenance manual of the mechanism along with the operation manual for break the circuit.</w:t>
      </w:r>
    </w:p>
    <w:p w14:paraId="6F4A50A1"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1041B0A" w14:textId="67AF95C5"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Control</w:t>
      </w:r>
    </w:p>
    <w:p w14:paraId="15A8AA30" w14:textId="4291C624"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 The close and trip circuits shall be designed to permit use of momentary- contact switches and push buttons. </w:t>
      </w:r>
    </w:p>
    <w:p w14:paraId="0295C03E"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332049B6" w14:textId="3EC1B312"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b) Each Circuit breaker pole shall be provided with two (2) independent tripping circuits’ valves, pressure switches, and coils each connected to a different set of protective relays. </w:t>
      </w:r>
    </w:p>
    <w:p w14:paraId="78B88CC0"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2B593A8" w14:textId="05E38C13"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c) The breaker shall normally be operated by remote electrical control. Electrical tripping shall be performed by shunt trip coils. However, provisions shall be made for local electrical control. For this </w:t>
      </w:r>
      <w:r w:rsidR="00957C05" w:rsidRPr="00161721">
        <w:rPr>
          <w:rFonts w:asciiTheme="minorHAnsi" w:eastAsiaTheme="minorHAnsi" w:hAnsiTheme="minorHAnsi" w:cstheme="minorHAnsi"/>
          <w:szCs w:val="24"/>
          <w:lang w:val="en-US" w:eastAsia="en-US"/>
        </w:rPr>
        <w:t>purpose,</w:t>
      </w:r>
      <w:r w:rsidRPr="00161721">
        <w:rPr>
          <w:rFonts w:asciiTheme="minorHAnsi" w:eastAsiaTheme="minorHAnsi" w:hAnsiTheme="minorHAnsi" w:cstheme="minorHAnsi"/>
          <w:szCs w:val="24"/>
          <w:lang w:val="en-US" w:eastAsia="en-US"/>
        </w:rPr>
        <w:t xml:space="preserve"> a local/remote selector switch and close and trip control switch/push buttons shall be provided in the breaker central control cabinet.  </w:t>
      </w:r>
    </w:p>
    <w:p w14:paraId="2AEE4855"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6BA38BF" w14:textId="244AF50D"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d) The trip coil shall be suitable for trip circuit supervision during both open and close position of breaker.  </w:t>
      </w:r>
    </w:p>
    <w:p w14:paraId="011FA360"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5C8EA51" w14:textId="0FE7F1DF"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 Closing coil and associated circuits shall operate correctly at all values of voltage between 85% and 110% of the rated voltage. Shunt trip and associated </w:t>
      </w:r>
      <w:r w:rsidR="00957C05" w:rsidRPr="00161721">
        <w:rPr>
          <w:rFonts w:asciiTheme="minorHAnsi" w:eastAsiaTheme="minorHAnsi" w:hAnsiTheme="minorHAnsi" w:cstheme="minorHAnsi"/>
          <w:szCs w:val="24"/>
          <w:lang w:val="en-US" w:eastAsia="en-US"/>
        </w:rPr>
        <w:t>circuits shall</w:t>
      </w:r>
      <w:r w:rsidRPr="00161721">
        <w:rPr>
          <w:rFonts w:asciiTheme="minorHAnsi" w:eastAsiaTheme="minorHAnsi" w:hAnsiTheme="minorHAnsi" w:cstheme="minorHAnsi"/>
          <w:szCs w:val="24"/>
          <w:lang w:val="en-US" w:eastAsia="en-US"/>
        </w:rPr>
        <w:t xml:space="preserve"> operate correctly under all operating conditions of the circuit breaker up to the  rated breaking capacity of the circuit breaker and at all values of supply voltage  between 70% and 110% of rated voltage. If additional elements are introduced in the trip coil circuit their successful operation and reliability for similar applications on circuit breakers shall be clearly brought out in the additional information schedules. In the absence of adequate </w:t>
      </w:r>
      <w:r w:rsidR="00957C05" w:rsidRPr="00161721">
        <w:rPr>
          <w:rFonts w:asciiTheme="minorHAnsi" w:eastAsiaTheme="minorHAnsi" w:hAnsiTheme="minorHAnsi" w:cstheme="minorHAnsi"/>
          <w:szCs w:val="24"/>
          <w:lang w:val="en-US" w:eastAsia="en-US"/>
        </w:rPr>
        <w:t>details,</w:t>
      </w:r>
      <w:r w:rsidRPr="00161721">
        <w:rPr>
          <w:rFonts w:asciiTheme="minorHAnsi" w:eastAsiaTheme="minorHAnsi" w:hAnsiTheme="minorHAnsi" w:cstheme="minorHAnsi"/>
          <w:szCs w:val="24"/>
          <w:lang w:val="en-US" w:eastAsia="en-US"/>
        </w:rPr>
        <w:t xml:space="preserve"> the offer is likely to be rejected. </w:t>
      </w:r>
    </w:p>
    <w:p w14:paraId="47D1F2AD"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7721BF0" w14:textId="2A017668"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f) Dosimeter contacts and pressure switch contacts shall be suitable for direct use as permissive in closing and tripping circuits. Separate contacts have to be used for each of tripping and closing circuits. If contacts are not suitably rated and multiplying relays are used then fail safe logic/schemes are to be employed. DC supplies for all auxiliary circuit shall be monitored and for remote annunciations and operation lockout in case of dc failures. </w:t>
      </w:r>
    </w:p>
    <w:p w14:paraId="4FA69EE7"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5E62902" w14:textId="2A637338"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 The auxiliary switch of the breaker shall be positively driven by the breaker operating rod.</w:t>
      </w:r>
    </w:p>
    <w:p w14:paraId="19C020B3"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AB326F3" w14:textId="1BCCC7B5"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Spring operated Mechanism</w:t>
      </w:r>
    </w:p>
    <w:p w14:paraId="3179B13B" w14:textId="44CED26E"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 Spring operated mechanism shall be c</w:t>
      </w:r>
      <w:r w:rsidR="009952E5" w:rsidRPr="00161721">
        <w:rPr>
          <w:rFonts w:asciiTheme="minorHAnsi" w:eastAsiaTheme="minorHAnsi" w:hAnsiTheme="minorHAnsi" w:cstheme="minorHAnsi"/>
          <w:szCs w:val="24"/>
          <w:lang w:val="en-US" w:eastAsia="en-US"/>
        </w:rPr>
        <w:t>omplete with motor</w:t>
      </w:r>
      <w:r w:rsidRPr="00161721">
        <w:rPr>
          <w:rFonts w:asciiTheme="minorHAnsi" w:eastAsiaTheme="minorHAnsi" w:hAnsiTheme="minorHAnsi" w:cstheme="minorHAnsi"/>
          <w:szCs w:val="24"/>
          <w:lang w:val="en-US" w:eastAsia="en-US"/>
        </w:rPr>
        <w:t>. Opening spring and closing spring with limit switch for automatic charging</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and other necessary accessories to make the mechanism a complete operating unit</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shall also be provided. </w:t>
      </w:r>
    </w:p>
    <w:p w14:paraId="2490E7DF"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5393657" w14:textId="6DF310BE"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 As long as power is available to the motor, a continuous sequence of the closing and</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opening operations shall be possible. The motor shall have adequate thermal rating</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for this duty.</w:t>
      </w:r>
    </w:p>
    <w:p w14:paraId="0EE68485"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DB64EE6" w14:textId="3918DCB8"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 After failure of power supply to the motor one close open operation shall be possible</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with the energy contained in the operating mechanism.</w:t>
      </w:r>
    </w:p>
    <w:p w14:paraId="45FDAB24"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54DABC1" w14:textId="1728E2BE"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d) Breaker operation shall be independent of the motor which shall be used for</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compressing the closing spring. Facility for manual charging of the closing spring</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shall also be provided. The motor rating shall be such that it required preferably not</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more than 60 seconds for full charging of the closing spring.</w:t>
      </w:r>
    </w:p>
    <w:p w14:paraId="7FC2EA91"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D8F7A53" w14:textId="26D13BEF"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 Closing action of circuit breaker shall compress the opening spring ready for</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tripping. </w:t>
      </w:r>
    </w:p>
    <w:p w14:paraId="3454B385"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9ED811E" w14:textId="5FA22672"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f) When closing springs are discharged after closing a breaker, closing springs shall</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automatically be charged for the next operation and an indication of this shall be provided in the local and </w:t>
      </w:r>
      <w:r w:rsidR="00957C05" w:rsidRPr="00161721">
        <w:rPr>
          <w:rFonts w:asciiTheme="minorHAnsi" w:eastAsiaTheme="minorHAnsi" w:hAnsiTheme="minorHAnsi" w:cstheme="minorHAnsi"/>
          <w:szCs w:val="24"/>
          <w:lang w:val="en-US" w:eastAsia="en-US"/>
        </w:rPr>
        <w:t>remote-control</w:t>
      </w:r>
      <w:r w:rsidRPr="00161721">
        <w:rPr>
          <w:rFonts w:asciiTheme="minorHAnsi" w:eastAsiaTheme="minorHAnsi" w:hAnsiTheme="minorHAnsi" w:cstheme="minorHAnsi"/>
          <w:szCs w:val="24"/>
          <w:lang w:val="en-US" w:eastAsia="en-US"/>
        </w:rPr>
        <w:t xml:space="preserve"> cabinet.  </w:t>
      </w:r>
    </w:p>
    <w:p w14:paraId="577F5535" w14:textId="77777777" w:rsidR="009E043A" w:rsidRPr="00161721" w:rsidRDefault="009E043A" w:rsidP="009E043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F8CB6A7" w14:textId="1BCF9673" w:rsidR="00A51A57" w:rsidRPr="00161721" w:rsidRDefault="009E043A"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 Provisions shall be made to prevent a closing operation of the breaker when the</w:t>
      </w:r>
      <w:r w:rsidR="00A51A5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spring is in the partial charged condition.</w:t>
      </w:r>
      <w:r w:rsidR="00A51A57" w:rsidRPr="00161721">
        <w:rPr>
          <w:rFonts w:asciiTheme="minorHAnsi" w:eastAsiaTheme="minorHAnsi" w:hAnsiTheme="minorHAnsi" w:cstheme="minorHAnsi"/>
          <w:szCs w:val="24"/>
          <w:lang w:val="en-US" w:eastAsia="en-US"/>
        </w:rPr>
        <w:t xml:space="preserve"> </w:t>
      </w:r>
    </w:p>
    <w:p w14:paraId="05CB6D68" w14:textId="77777777"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60B85E4" w14:textId="5CF450D2"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h) Mechanical interlocks shall be provided in the operating mechanism to prevent discharging of closing springs when the breaker is in the closed position. </w:t>
      </w:r>
    </w:p>
    <w:p w14:paraId="131C4F3A" w14:textId="77777777"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07CCC79" w14:textId="3657FBE4" w:rsidR="00A62F2C"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Cs w:val="24"/>
          <w:lang w:val="en-US" w:eastAsia="en-US"/>
        </w:rPr>
        <w:t>i) The spring operating mechanism shall have adequate energy stored in the operating spring to close and latch the circuit breaker against the rated making current and also to provide the required energy for the tripping mechanism in case the tripping energy is derived from the operating mechanism.</w:t>
      </w:r>
    </w:p>
    <w:p w14:paraId="2B3575FC" w14:textId="1C33FED0" w:rsidR="00E9230F" w:rsidRPr="00161721" w:rsidRDefault="00E9230F" w:rsidP="00E9230F">
      <w:pPr>
        <w:autoSpaceDE w:val="0"/>
        <w:autoSpaceDN w:val="0"/>
        <w:adjustRightInd w:val="0"/>
        <w:spacing w:before="0" w:after="0" w:line="240" w:lineRule="auto"/>
        <w:jc w:val="left"/>
        <w:rPr>
          <w:rFonts w:asciiTheme="minorHAnsi" w:hAnsiTheme="minorHAnsi" w:cstheme="minorHAnsi"/>
          <w:lang w:val="en-US"/>
        </w:rPr>
      </w:pPr>
    </w:p>
    <w:p w14:paraId="03C66377" w14:textId="0AEA6B21" w:rsidR="00A51A57" w:rsidRPr="00161721" w:rsidRDefault="00A51A57"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4" w:name="_Toc148030482"/>
      <w:r w:rsidRPr="00161721">
        <w:rPr>
          <w:rFonts w:asciiTheme="minorHAnsi" w:hAnsiTheme="minorHAnsi" w:cstheme="minorHAnsi"/>
          <w:sz w:val="24"/>
          <w:szCs w:val="28"/>
          <w:lang w:val="en-US"/>
        </w:rPr>
        <w:t xml:space="preserve">Additional data to be furnished </w:t>
      </w:r>
      <w:r w:rsidR="00957C05" w:rsidRPr="00161721">
        <w:rPr>
          <w:rFonts w:asciiTheme="minorHAnsi" w:hAnsiTheme="minorHAnsi" w:cstheme="minorHAnsi"/>
          <w:sz w:val="24"/>
          <w:szCs w:val="28"/>
          <w:lang w:val="en-US"/>
        </w:rPr>
        <w:t>along with</w:t>
      </w:r>
      <w:r w:rsidRPr="00161721">
        <w:rPr>
          <w:rFonts w:asciiTheme="minorHAnsi" w:hAnsiTheme="minorHAnsi" w:cstheme="minorHAnsi"/>
          <w:sz w:val="24"/>
          <w:szCs w:val="28"/>
          <w:lang w:val="en-US"/>
        </w:rPr>
        <w:t xml:space="preserve"> the offer</w:t>
      </w:r>
      <w:bookmarkEnd w:id="1314"/>
      <w:r w:rsidRPr="00161721">
        <w:rPr>
          <w:rFonts w:asciiTheme="minorHAnsi" w:hAnsiTheme="minorHAnsi" w:cstheme="minorHAnsi"/>
          <w:sz w:val="24"/>
          <w:szCs w:val="28"/>
          <w:lang w:val="en-US"/>
        </w:rPr>
        <w:t xml:space="preserve">  </w:t>
      </w:r>
    </w:p>
    <w:p w14:paraId="457E54A1" w14:textId="6788A276"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 Drawing showing contacts in close, arc initiation, full arcing, arc extinction and open position.  </w:t>
      </w:r>
    </w:p>
    <w:p w14:paraId="6B95537A" w14:textId="3078885D"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 Data on capabilities of circuit breakers in terms of time and number of operations at duties ranging from 100% fault currents to load currents of the lowest possible value without requiring any maintenance or checks.</w:t>
      </w:r>
    </w:p>
    <w:p w14:paraId="3A3261C7" w14:textId="5CAA4C09"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 Curves supported by test data indicating the opening time under close open operation with combined variation of trip coil voltage and  hydraulic pressure.</w:t>
      </w:r>
    </w:p>
    <w:p w14:paraId="39DDDD12" w14:textId="77777777"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b/>
          <w:bCs/>
          <w:sz w:val="24"/>
          <w:szCs w:val="24"/>
          <w:lang w:val="en-US" w:eastAsia="en-US"/>
        </w:rPr>
      </w:pPr>
    </w:p>
    <w:p w14:paraId="0F76C3D9" w14:textId="422B4264" w:rsidR="00A51A57" w:rsidRPr="00161721" w:rsidRDefault="00A51A57"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5" w:name="_Toc148030483"/>
      <w:r w:rsidRPr="00161721">
        <w:rPr>
          <w:rFonts w:asciiTheme="minorHAnsi" w:hAnsiTheme="minorHAnsi" w:cstheme="minorHAnsi"/>
          <w:sz w:val="24"/>
          <w:szCs w:val="28"/>
          <w:lang w:val="en-US"/>
        </w:rPr>
        <w:t>T</w:t>
      </w:r>
      <w:r w:rsidR="00784C09" w:rsidRPr="00161721">
        <w:rPr>
          <w:rFonts w:asciiTheme="minorHAnsi" w:hAnsiTheme="minorHAnsi" w:cstheme="minorHAnsi"/>
          <w:sz w:val="24"/>
          <w:szCs w:val="28"/>
          <w:lang w:val="en-US"/>
        </w:rPr>
        <w:t>ests</w:t>
      </w:r>
      <w:bookmarkEnd w:id="1315"/>
    </w:p>
    <w:p w14:paraId="01ACE89F" w14:textId="63A96248"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In a</w:t>
      </w:r>
      <w:r w:rsidR="009952E5" w:rsidRPr="00161721">
        <w:rPr>
          <w:rFonts w:asciiTheme="minorHAnsi" w:eastAsiaTheme="minorHAnsi" w:hAnsiTheme="minorHAnsi" w:cstheme="minorHAnsi"/>
          <w:szCs w:val="24"/>
          <w:lang w:val="en-US" w:eastAsia="en-US"/>
        </w:rPr>
        <w:t xml:space="preserve">ccordance with the requirements, </w:t>
      </w:r>
      <w:r w:rsidRPr="00161721">
        <w:rPr>
          <w:rFonts w:asciiTheme="minorHAnsi" w:eastAsiaTheme="minorHAnsi" w:hAnsiTheme="minorHAnsi" w:cstheme="minorHAnsi"/>
          <w:szCs w:val="24"/>
          <w:lang w:val="en-US" w:eastAsia="en-US"/>
        </w:rPr>
        <w:t xml:space="preserve">the circuit breaker </w:t>
      </w:r>
      <w:r w:rsidR="00957C05" w:rsidRPr="00161721">
        <w:rPr>
          <w:rFonts w:asciiTheme="minorHAnsi" w:eastAsiaTheme="minorHAnsi" w:hAnsiTheme="minorHAnsi" w:cstheme="minorHAnsi"/>
          <w:szCs w:val="24"/>
          <w:lang w:val="en-US" w:eastAsia="en-US"/>
        </w:rPr>
        <w:t>along with</w:t>
      </w:r>
      <w:r w:rsidRPr="00161721">
        <w:rPr>
          <w:rFonts w:asciiTheme="minorHAnsi" w:eastAsiaTheme="minorHAnsi" w:hAnsiTheme="minorHAnsi" w:cstheme="minorHAnsi"/>
          <w:szCs w:val="24"/>
          <w:lang w:val="en-US" w:eastAsia="en-US"/>
        </w:rPr>
        <w:t xml:space="preserve"> its operating mechanism shall conform to the type tests as per IEC-62271-100. </w:t>
      </w:r>
    </w:p>
    <w:p w14:paraId="6164DF0C" w14:textId="77777777"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75CDAD8B" w14:textId="39198397"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Routine Tests</w:t>
      </w:r>
    </w:p>
    <w:p w14:paraId="443B1940" w14:textId="5E418EFE"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Routine tests as per IEC: 62271-100 shall be performed on all circuit breakers. In addition to the mechanical and electrical tests specified by IEC, the following shall also be performed. </w:t>
      </w:r>
    </w:p>
    <w:p w14:paraId="6807885A" w14:textId="629AB70E"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Speed curves for each breaker shall be obtained with the help of a suitable operation analyzer to determine the breaker contact movement during opening, closing, auto-reclosing (if applicable) and trip free operation under normal as well as limiting operating conditions (control voltage, pneumatic pressure etc.). The tests shall show the speed of contacts directly at various stages of operation, travel of contacts, opening time, closing time, shortest time between separation and meeting of contacts at break make operation etc. This test shall also be performed at site for which the necessary operation </w:t>
      </w:r>
      <w:r w:rsidR="00957C05" w:rsidRPr="00161721">
        <w:rPr>
          <w:rFonts w:asciiTheme="minorHAnsi" w:eastAsiaTheme="minorHAnsi" w:hAnsiTheme="minorHAnsi" w:cstheme="minorHAnsi"/>
          <w:szCs w:val="24"/>
          <w:lang w:val="en-US" w:eastAsia="en-US"/>
        </w:rPr>
        <w:t>analyzer</w:t>
      </w:r>
      <w:r w:rsidRPr="00161721">
        <w:rPr>
          <w:rFonts w:asciiTheme="minorHAnsi" w:eastAsiaTheme="minorHAnsi" w:hAnsiTheme="minorHAnsi" w:cstheme="minorHAnsi"/>
          <w:szCs w:val="24"/>
          <w:lang w:val="en-US" w:eastAsia="en-US"/>
        </w:rPr>
        <w:t xml:space="preserve"> along with necessary transducers, cables, console etc. shall be furnished as mandatory maintenance equipment.</w:t>
      </w:r>
    </w:p>
    <w:p w14:paraId="57DDED0D" w14:textId="3AAFCF2B"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test for getting signature of the dynamic contact resistance measurement shall also be carried out at factory. The test result shall be treated as reference signature for condition monitoring in future.</w:t>
      </w:r>
    </w:p>
    <w:p w14:paraId="11C32C3C" w14:textId="27BFEC00" w:rsidR="00A51A57" w:rsidRPr="00161721" w:rsidRDefault="00A51A57" w:rsidP="00A51A57">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EEE6092" w14:textId="77777777" w:rsidR="00552E98" w:rsidRPr="00161721" w:rsidRDefault="00552E98" w:rsidP="0074216D">
      <w:pPr>
        <w:pStyle w:val="Titre4"/>
        <w:numPr>
          <w:ilvl w:val="2"/>
          <w:numId w:val="86"/>
        </w:numPr>
        <w:tabs>
          <w:tab w:val="left" w:pos="1701"/>
        </w:tabs>
        <w:spacing w:line="276" w:lineRule="auto"/>
        <w:rPr>
          <w:rFonts w:asciiTheme="minorHAnsi" w:hAnsiTheme="minorHAnsi" w:cstheme="minorHAnsi"/>
          <w:sz w:val="28"/>
          <w:szCs w:val="28"/>
          <w:lang w:val="en-US"/>
        </w:rPr>
      </w:pPr>
      <w:bookmarkStart w:id="1316" w:name="_Toc148030484"/>
      <w:r w:rsidRPr="00161721">
        <w:rPr>
          <w:rFonts w:asciiTheme="minorHAnsi" w:hAnsiTheme="minorHAnsi" w:cstheme="minorHAnsi"/>
          <w:sz w:val="28"/>
          <w:szCs w:val="28"/>
          <w:lang w:val="en-US"/>
        </w:rPr>
        <w:t>GIS Connection:</w:t>
      </w:r>
      <w:bookmarkEnd w:id="1316"/>
      <w:r w:rsidRPr="00161721">
        <w:rPr>
          <w:rFonts w:asciiTheme="minorHAnsi" w:hAnsiTheme="minorHAnsi" w:cstheme="minorHAnsi"/>
          <w:sz w:val="28"/>
          <w:szCs w:val="28"/>
          <w:lang w:val="en-US"/>
        </w:rPr>
        <w:t xml:space="preserve"> </w:t>
      </w:r>
    </w:p>
    <w:p w14:paraId="7BEFA729" w14:textId="562D229D" w:rsidR="00552E98" w:rsidRPr="00161721" w:rsidRDefault="00552E98" w:rsidP="00552E98">
      <w:pPr>
        <w:autoSpaceDE w:val="0"/>
        <w:autoSpaceDN w:val="0"/>
        <w:adjustRightInd w:val="0"/>
        <w:spacing w:before="0" w:after="0" w:line="240" w:lineRule="auto"/>
        <w:jc w:val="left"/>
        <w:rPr>
          <w:rFonts w:asciiTheme="minorHAnsi" w:hAnsiTheme="minorHAnsi" w:cstheme="minorHAnsi"/>
          <w:lang w:val="en-US"/>
        </w:rPr>
      </w:pPr>
      <w:r w:rsidRPr="00161721">
        <w:rPr>
          <w:rFonts w:asciiTheme="minorHAnsi" w:hAnsiTheme="minorHAnsi" w:cstheme="minorHAnsi"/>
          <w:lang w:val="en-US"/>
        </w:rPr>
        <w:t>The connection between GIS and high voltage cable at GIS end is done through cable termination / cable</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 xml:space="preserve">sealing end. Plug in cable sealing ends for XLPE cables shall consist of gas tight </w:t>
      </w:r>
      <w:r w:rsidR="00957C05" w:rsidRPr="00161721">
        <w:rPr>
          <w:rFonts w:asciiTheme="minorHAnsi" w:hAnsiTheme="minorHAnsi" w:cstheme="minorHAnsi"/>
          <w:lang w:val="en-US"/>
        </w:rPr>
        <w:t>plug-in</w:t>
      </w:r>
      <w:r w:rsidRPr="00161721">
        <w:rPr>
          <w:rFonts w:asciiTheme="minorHAnsi" w:hAnsiTheme="minorHAnsi" w:cstheme="minorHAnsi"/>
          <w:lang w:val="en-US"/>
        </w:rPr>
        <w:t xml:space="preserve"> sockets, and prefabricated</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 xml:space="preserve">plugs with grading elements of silicone rubber. </w:t>
      </w:r>
    </w:p>
    <w:p w14:paraId="33ECB9E2" w14:textId="5FAAC907" w:rsidR="00552E98" w:rsidRPr="00161721" w:rsidRDefault="00552E98" w:rsidP="00552E98">
      <w:pPr>
        <w:autoSpaceDE w:val="0"/>
        <w:autoSpaceDN w:val="0"/>
        <w:adjustRightInd w:val="0"/>
        <w:spacing w:before="0" w:after="0" w:line="240" w:lineRule="auto"/>
        <w:jc w:val="left"/>
        <w:rPr>
          <w:rFonts w:asciiTheme="minorHAnsi" w:hAnsiTheme="minorHAnsi" w:cstheme="minorHAnsi"/>
          <w:lang w:val="en-US"/>
        </w:rPr>
      </w:pPr>
      <w:r w:rsidRPr="00161721">
        <w:rPr>
          <w:rFonts w:asciiTheme="minorHAnsi" w:hAnsiTheme="minorHAnsi" w:cstheme="minorHAnsi"/>
          <w:lang w:val="en-US"/>
        </w:rPr>
        <w:t>A separate cable basement is provided for cable entry, its distribution and</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 xml:space="preserve">installation. </w:t>
      </w:r>
    </w:p>
    <w:p w14:paraId="20828ECE" w14:textId="3C0A60AD" w:rsidR="00552E98" w:rsidRPr="00161721" w:rsidRDefault="00552E98" w:rsidP="00552E98">
      <w:pPr>
        <w:autoSpaceDE w:val="0"/>
        <w:autoSpaceDN w:val="0"/>
        <w:adjustRightInd w:val="0"/>
        <w:spacing w:before="0" w:after="0" w:line="240" w:lineRule="auto"/>
        <w:jc w:val="left"/>
        <w:rPr>
          <w:rFonts w:asciiTheme="minorHAnsi" w:hAnsiTheme="minorHAnsi" w:cstheme="minorHAnsi"/>
          <w:lang w:val="en-US"/>
        </w:rPr>
      </w:pPr>
      <w:r w:rsidRPr="00161721">
        <w:rPr>
          <w:rFonts w:asciiTheme="minorHAnsi" w:hAnsiTheme="minorHAnsi" w:cstheme="minorHAnsi"/>
          <w:lang w:val="en-US"/>
        </w:rPr>
        <w:t>The design of the cable end box shall fully comply with the IEC standard. The type and size of</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cable is specified. All end cable modules shall be suitable for connecting single core, XLPE</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 xml:space="preserve">specified cable. </w:t>
      </w:r>
    </w:p>
    <w:p w14:paraId="3007D776" w14:textId="4ACA097E" w:rsidR="00A51A57" w:rsidRPr="00161721" w:rsidRDefault="00552E98" w:rsidP="00552E98">
      <w:pPr>
        <w:autoSpaceDE w:val="0"/>
        <w:autoSpaceDN w:val="0"/>
        <w:adjustRightInd w:val="0"/>
        <w:spacing w:before="0" w:after="0" w:line="240" w:lineRule="auto"/>
        <w:jc w:val="left"/>
        <w:rPr>
          <w:rFonts w:asciiTheme="minorHAnsi" w:hAnsiTheme="minorHAnsi" w:cstheme="minorHAnsi"/>
          <w:lang w:val="en-US"/>
        </w:rPr>
      </w:pPr>
      <w:r w:rsidRPr="00161721">
        <w:rPr>
          <w:rFonts w:asciiTheme="minorHAnsi" w:hAnsiTheme="minorHAnsi" w:cstheme="minorHAnsi"/>
          <w:lang w:val="en-US"/>
        </w:rPr>
        <w:t>Necessary provision for termination of specified nos. of such power cables shall be made in GIS. GIS supplier</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shall either carry out the work of termination or coordinate with cable terminator for such connection as</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specified in schedule of requirement. Provision shall be suitable for terminating cable size and type approved</w:t>
      </w:r>
      <w:r w:rsidR="00DE57F8" w:rsidRPr="00161721">
        <w:rPr>
          <w:rFonts w:asciiTheme="minorHAnsi" w:hAnsiTheme="minorHAnsi" w:cstheme="minorHAnsi"/>
          <w:lang w:val="en-US"/>
        </w:rPr>
        <w:t xml:space="preserve"> </w:t>
      </w:r>
      <w:r w:rsidRPr="00161721">
        <w:rPr>
          <w:rFonts w:asciiTheme="minorHAnsi" w:hAnsiTheme="minorHAnsi" w:cstheme="minorHAnsi"/>
          <w:lang w:val="en-US"/>
        </w:rPr>
        <w:t>by utility.</w:t>
      </w:r>
    </w:p>
    <w:p w14:paraId="67EAF867" w14:textId="0C55F17E" w:rsidR="004454BE" w:rsidRPr="00161721" w:rsidRDefault="004454B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7" w:name="_Toc148030485"/>
      <w:r w:rsidRPr="00161721">
        <w:rPr>
          <w:rFonts w:asciiTheme="minorHAnsi" w:hAnsiTheme="minorHAnsi" w:cstheme="minorHAnsi"/>
          <w:sz w:val="24"/>
          <w:szCs w:val="28"/>
          <w:lang w:val="en-US"/>
        </w:rPr>
        <w:t>Technical Characteristics</w:t>
      </w:r>
      <w:bookmarkEnd w:id="1317"/>
    </w:p>
    <w:p w14:paraId="6E176B2D" w14:textId="43526FF7" w:rsidR="00D564D3" w:rsidRPr="00161721" w:rsidRDefault="00D564D3" w:rsidP="00D564D3">
      <w:pPr>
        <w:autoSpaceDE w:val="0"/>
        <w:autoSpaceDN w:val="0"/>
        <w:adjustRightInd w:val="0"/>
        <w:spacing w:before="0" w:after="240" w:line="276" w:lineRule="auto"/>
        <w:jc w:val="left"/>
        <w:outlineLvl w:val="3"/>
        <w:rPr>
          <w:rFonts w:asciiTheme="minorHAnsi" w:eastAsiaTheme="minorHAnsi" w:hAnsiTheme="minorHAnsi" w:cstheme="minorHAnsi"/>
          <w:szCs w:val="22"/>
          <w:lang w:val="en-US"/>
        </w:rPr>
      </w:pPr>
      <w:r w:rsidRPr="00161721">
        <w:rPr>
          <w:rFonts w:asciiTheme="minorHAnsi" w:eastAsiaTheme="minorHAnsi" w:hAnsiTheme="minorHAnsi" w:cstheme="minorHAnsi"/>
          <w:szCs w:val="22"/>
          <w:lang w:val="en-US"/>
        </w:rPr>
        <w:t>The GIS CB to be supplied shall comply with guaranteed technical particulars as indicated in Annex A2-2.</w:t>
      </w:r>
    </w:p>
    <w:p w14:paraId="4A324D0E" w14:textId="4958C3FA" w:rsidR="00784C09"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18" w:name="_Toc148030486"/>
      <w:r w:rsidR="00784C09" w:rsidRPr="00161721">
        <w:rPr>
          <w:rFonts w:asciiTheme="minorHAnsi" w:hAnsiTheme="minorHAnsi" w:cstheme="minorHAnsi"/>
          <w:sz w:val="28"/>
          <w:szCs w:val="28"/>
          <w:lang w:val="en-US"/>
        </w:rPr>
        <w:t>Disconnectors (isolators)</w:t>
      </w:r>
      <w:bookmarkEnd w:id="1318"/>
    </w:p>
    <w:p w14:paraId="58B9E446" w14:textId="00147CE0" w:rsidR="00784C09" w:rsidRPr="00161721" w:rsidRDefault="00784C09" w:rsidP="00784C09">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Disconnectors shall be of the single-pole/three </w:t>
      </w:r>
      <w:r w:rsidR="00957C05" w:rsidRPr="00161721">
        <w:rPr>
          <w:rFonts w:asciiTheme="minorHAnsi" w:eastAsiaTheme="minorHAnsi" w:hAnsiTheme="minorHAnsi" w:cstheme="minorHAnsi"/>
          <w:szCs w:val="24"/>
          <w:lang w:val="en-US" w:eastAsia="en-US"/>
        </w:rPr>
        <w:t>poles</w:t>
      </w:r>
      <w:r w:rsidRPr="00161721">
        <w:rPr>
          <w:rFonts w:asciiTheme="minorHAnsi" w:eastAsiaTheme="minorHAnsi" w:hAnsiTheme="minorHAnsi" w:cstheme="minorHAnsi"/>
          <w:szCs w:val="24"/>
          <w:lang w:val="en-US" w:eastAsia="en-US"/>
        </w:rPr>
        <w:t>, group operated type, installed in the switchgear to provide electrical isolation of the circuit breakers, the transformers, shunt reactor, double bus and transmission lines/cables. The disconnectors shall conform to IEC-62271-102 and shall have the ratings as specified.</w:t>
      </w:r>
    </w:p>
    <w:p w14:paraId="561BBC8B" w14:textId="5E4ED2BB" w:rsidR="00A51A57" w:rsidRPr="00161721" w:rsidRDefault="0085695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19" w:name="_Toc148030487"/>
      <w:r w:rsidRPr="00161721">
        <w:rPr>
          <w:rFonts w:asciiTheme="minorHAnsi" w:hAnsiTheme="minorHAnsi" w:cstheme="minorHAnsi"/>
          <w:sz w:val="24"/>
          <w:szCs w:val="28"/>
          <w:lang w:val="en-US"/>
        </w:rPr>
        <w:t xml:space="preserve">Technical </w:t>
      </w:r>
      <w:r w:rsidR="005C3F6F" w:rsidRPr="00161721">
        <w:rPr>
          <w:rFonts w:asciiTheme="minorHAnsi" w:hAnsiTheme="minorHAnsi" w:cstheme="minorHAnsi"/>
          <w:sz w:val="24"/>
          <w:szCs w:val="28"/>
          <w:lang w:val="en-US"/>
        </w:rPr>
        <w:t>Characteristics</w:t>
      </w:r>
      <w:bookmarkEnd w:id="1319"/>
    </w:p>
    <w:p w14:paraId="21075E7A" w14:textId="158F9859" w:rsidR="00D564D3" w:rsidRPr="00161721" w:rsidRDefault="00D564D3" w:rsidP="00A51A57">
      <w:pPr>
        <w:rPr>
          <w:rFonts w:asciiTheme="minorHAnsi" w:hAnsiTheme="minorHAnsi" w:cstheme="minorHAnsi"/>
          <w:lang w:val="en-US" w:eastAsia="en-GB"/>
        </w:rPr>
      </w:pPr>
      <w:r w:rsidRPr="00161721">
        <w:rPr>
          <w:rFonts w:asciiTheme="minorHAnsi" w:hAnsiTheme="minorHAnsi" w:cstheme="minorHAnsi"/>
          <w:lang w:val="en-US" w:eastAsia="en-US"/>
        </w:rPr>
        <w:t>The GIS Disconnectors and Earthing Switches to be supplied shall comply with guaranteed technical particulars as indicated in Annex A2-3.</w:t>
      </w:r>
    </w:p>
    <w:p w14:paraId="5B188052" w14:textId="77777777" w:rsidR="0085695E" w:rsidRPr="00161721" w:rsidRDefault="0085695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20" w:name="_Toc148030488"/>
      <w:r w:rsidRPr="00161721">
        <w:rPr>
          <w:rFonts w:asciiTheme="minorHAnsi" w:hAnsiTheme="minorHAnsi" w:cstheme="minorHAnsi"/>
          <w:sz w:val="24"/>
          <w:szCs w:val="28"/>
          <w:lang w:val="en-US"/>
        </w:rPr>
        <w:t>Construction &amp; Design</w:t>
      </w:r>
      <w:bookmarkEnd w:id="1320"/>
    </w:p>
    <w:p w14:paraId="0E02FBA8" w14:textId="0D92E2EA"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w:t>
      </w:r>
      <w:r w:rsidR="00957C05" w:rsidRPr="00161721">
        <w:rPr>
          <w:rFonts w:asciiTheme="minorHAnsi" w:eastAsiaTheme="minorHAnsi" w:hAnsiTheme="minorHAnsi" w:cstheme="minorHAnsi"/>
          <w:szCs w:val="24"/>
          <w:lang w:val="en-US" w:eastAsia="en-US"/>
        </w:rPr>
        <w:t>three-pole</w:t>
      </w:r>
      <w:r w:rsidRPr="00161721">
        <w:rPr>
          <w:rFonts w:asciiTheme="minorHAnsi" w:eastAsiaTheme="minorHAnsi" w:hAnsiTheme="minorHAnsi" w:cstheme="minorHAnsi"/>
          <w:szCs w:val="24"/>
          <w:lang w:val="en-US" w:eastAsia="en-US"/>
        </w:rPr>
        <w:t xml:space="preserve"> group operated disconnectors shall be operated by electric motor suitable for use on 220 V DC system and shall be equipped with a manual operating mechanism for emergency use. The motor shall be protected against over current and short circuit.</w:t>
      </w:r>
    </w:p>
    <w:p w14:paraId="237D1CB2"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230C7E3" w14:textId="5C63113E"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Disconnectors shall be designed as per relevant IEC. These shall be suitable to make and break the charging currents during their opening and closing. They shall also be able to make and break loop current which appears during transfer between bus bars. The contact shielding shall also be designed to prevent restrikes and high local stresses caused by transient recovery voltages when these currents are interrupted. </w:t>
      </w:r>
    </w:p>
    <w:p w14:paraId="04714721"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7D8F4F10" w14:textId="7C3DBA7A" w:rsidR="00A51A57"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disconnecting switches shall be arranged in such a way that all the three phases operate simultaneously.  All the parts of the operating mechanism shall be able to withstand starting torque of the motor mechanism without damage until the motor overload protection operates.</w:t>
      </w:r>
    </w:p>
    <w:p w14:paraId="6727E037" w14:textId="77777777" w:rsidR="0085695E" w:rsidRPr="00161721" w:rsidRDefault="0085695E" w:rsidP="0085695E">
      <w:pPr>
        <w:autoSpaceDE w:val="0"/>
        <w:autoSpaceDN w:val="0"/>
        <w:adjustRightInd w:val="0"/>
        <w:spacing w:before="0" w:after="0" w:line="240" w:lineRule="auto"/>
        <w:jc w:val="left"/>
        <w:rPr>
          <w:rFonts w:asciiTheme="minorHAnsi" w:hAnsiTheme="minorHAnsi" w:cstheme="minorHAnsi"/>
          <w:sz w:val="16"/>
          <w:lang w:val="en-US" w:eastAsia="en-GB"/>
        </w:rPr>
      </w:pPr>
    </w:p>
    <w:p w14:paraId="20F1C2EE" w14:textId="379FC0E5"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It shall be possible to operate the disconnecting switches manually by cranks or hand wheels. The contacts shall be both mechanically and electrically disconnected during the manual operation.</w:t>
      </w:r>
    </w:p>
    <w:p w14:paraId="75CFE38D"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CCBBE14" w14:textId="5BBC152C"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operating mechanisms shall be complete with all necessary linkages, clamps,</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couplings, operating rods, support brackets and grounding devices.  All the bearings shall</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be permanently lubricated or shall be of such a type that no lubrication or maintenance is</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required.</w:t>
      </w:r>
    </w:p>
    <w:p w14:paraId="0F47E70D"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DBBE49F" w14:textId="3605F4D0"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opening and closing of the disconnectors shall be achieved by either local or remote</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control.  The local operation shall be by means of a two-position control switch located in</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the bay module control cabinet.</w:t>
      </w:r>
    </w:p>
    <w:p w14:paraId="3C3E7DDB"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2BC5241" w14:textId="2FF0886D"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Remote control of the disconnectors from the control room shall be made by means of</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remote/ local transfer switch.</w:t>
      </w:r>
    </w:p>
    <w:p w14:paraId="3DAC6978"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6BC1C58" w14:textId="34EEAABD"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disconnector operations shall be inter-locked electrically with the associated circuit</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breakers in such a way that the disconnector control is inoperative if the circuit breaker is</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closed.</w:t>
      </w:r>
    </w:p>
    <w:p w14:paraId="69982F49"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6DBB0CC7" w14:textId="1FB23456"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disconnector shall be supplied with auxiliary switch having six normally open and</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six normally closed contacts for future use over and above those required for switchgear</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interlocking and automation purposes.  The auxiliary switch contacts are to be</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continuously adjustable such that, when required, they can be adjusted to make contact</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before the main switch contacts.</w:t>
      </w:r>
    </w:p>
    <w:p w14:paraId="3BE62C06"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7323A9C" w14:textId="4A2967EF"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signaling of the closed position of the disconnector shall not take place unless it is certain that the movable contacts will reach a position in which the rated normal</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current, peak withstand current and </w:t>
      </w:r>
      <w:r w:rsidR="00957C05" w:rsidRPr="00161721">
        <w:rPr>
          <w:rFonts w:asciiTheme="minorHAnsi" w:eastAsiaTheme="minorHAnsi" w:hAnsiTheme="minorHAnsi" w:cstheme="minorHAnsi"/>
          <w:szCs w:val="24"/>
          <w:lang w:val="en-US" w:eastAsia="en-US"/>
        </w:rPr>
        <w:t>short time</w:t>
      </w:r>
      <w:r w:rsidRPr="00161721">
        <w:rPr>
          <w:rFonts w:asciiTheme="minorHAnsi" w:eastAsiaTheme="minorHAnsi" w:hAnsiTheme="minorHAnsi" w:cstheme="minorHAnsi"/>
          <w:szCs w:val="24"/>
          <w:lang w:val="en-US" w:eastAsia="en-US"/>
        </w:rPr>
        <w:t xml:space="preserve"> withstand current can be carried safely.</w:t>
      </w:r>
    </w:p>
    <w:p w14:paraId="6CFF5367"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CC4B461" w14:textId="1EE22656"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signaling of the open position of the disconnector shall not take place unless the movable contacts have reached such a position that the clearance between the contacts</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is at least 80 percent of the rated isolating distance. </w:t>
      </w:r>
    </w:p>
    <w:p w14:paraId="1148AA15"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A6C8BE4" w14:textId="2964D9DC"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auxiliary switches and auxiliary circuits shall be capable of carrying a current</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of at least 10 A DC continuously.</w:t>
      </w:r>
    </w:p>
    <w:p w14:paraId="113F8086"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AB43D6C" w14:textId="478748D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auxiliary switches shall be capable</w:t>
      </w:r>
      <w:r w:rsidR="0099655F" w:rsidRPr="00161721">
        <w:rPr>
          <w:rFonts w:asciiTheme="minorHAnsi" w:eastAsiaTheme="minorHAnsi" w:hAnsiTheme="minorHAnsi" w:cstheme="minorHAnsi"/>
          <w:szCs w:val="24"/>
          <w:lang w:val="en-US" w:eastAsia="en-US"/>
        </w:rPr>
        <w:t xml:space="preserve"> of breaking at least 2 A in a 11</w:t>
      </w:r>
      <w:r w:rsidRPr="00161721">
        <w:rPr>
          <w:rFonts w:asciiTheme="minorHAnsi" w:eastAsiaTheme="minorHAnsi" w:hAnsiTheme="minorHAnsi" w:cstheme="minorHAnsi"/>
          <w:szCs w:val="24"/>
          <w:lang w:val="en-US" w:eastAsia="en-US"/>
        </w:rPr>
        <w:t>0 V DC</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circuit with a time constant of not less than 20 milliseconds. </w:t>
      </w:r>
    </w:p>
    <w:p w14:paraId="7FA544CD"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D4DF35F" w14:textId="10F56BB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disconnectors and safety grounding switches shall have a mechanical key (pad</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locking key) and electrical inter-locks to prevent closing of the grounding switches when</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isolator switches are in the closed position and to prevent closing of the disconnectors</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when the grounding switch is in the closed position.</w:t>
      </w:r>
    </w:p>
    <w:p w14:paraId="627E690A"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69D48F1" w14:textId="0CFC5CAA"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local control of the Isolator and high-speed grounding switches from the bay</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module control panel should be achieved from the individual control switches with the</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remote/local transfer switch set to local. </w:t>
      </w:r>
    </w:p>
    <w:p w14:paraId="4B041619"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76D0A109" w14:textId="78F5547C"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electrical sequence interlocks will apply in both remote and local control modes.</w:t>
      </w:r>
    </w:p>
    <w:p w14:paraId="3CBEBBF3" w14:textId="77777777" w:rsidR="0085695E" w:rsidRPr="00161721" w:rsidRDefault="0085695E" w:rsidP="0085695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0785BFE" w14:textId="59B10B86" w:rsidR="0099655F" w:rsidRPr="00161721" w:rsidRDefault="0085695E"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disconnector shall have a clearly identifiable local, positively driven</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mechanical position indicator, together with position indicator on the bay module control</w:t>
      </w:r>
      <w:r w:rsidR="0099655F" w:rsidRPr="00161721">
        <w:rPr>
          <w:rFonts w:asciiTheme="minorHAnsi" w:eastAsiaTheme="minorHAnsi" w:hAnsiTheme="minorHAnsi" w:cstheme="minorHAnsi"/>
          <w:szCs w:val="24"/>
          <w:lang w:val="en-US" w:eastAsia="en-US"/>
        </w:rPr>
        <w:t xml:space="preserve"> cabinet and provisions for taking the signals to the control room.  The details of the inscriptions and </w:t>
      </w:r>
      <w:r w:rsidR="00957C05" w:rsidRPr="00161721">
        <w:rPr>
          <w:rFonts w:asciiTheme="minorHAnsi" w:eastAsiaTheme="minorHAnsi" w:hAnsiTheme="minorHAnsi" w:cstheme="minorHAnsi"/>
          <w:szCs w:val="24"/>
          <w:lang w:val="en-US" w:eastAsia="en-US"/>
        </w:rPr>
        <w:t>coloring</w:t>
      </w:r>
      <w:r w:rsidR="0099655F" w:rsidRPr="00161721">
        <w:rPr>
          <w:rFonts w:asciiTheme="minorHAnsi" w:eastAsiaTheme="minorHAnsi" w:hAnsiTheme="minorHAnsi" w:cstheme="minorHAnsi"/>
          <w:szCs w:val="24"/>
          <w:lang w:val="en-US" w:eastAsia="en-US"/>
        </w:rPr>
        <w:t xml:space="preserve"> for the indicator are given as under:</w:t>
      </w:r>
    </w:p>
    <w:p w14:paraId="5A621A8D" w14:textId="38A0166F"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 w:val="24"/>
          <w:szCs w:val="24"/>
          <w:lang w:val="en-US" w:eastAsia="en-US"/>
        </w:rPr>
        <w:t xml:space="preserve"> </w:t>
      </w:r>
      <w:r w:rsidRPr="00161721">
        <w:rPr>
          <w:rFonts w:asciiTheme="minorHAnsi" w:eastAsiaTheme="minorHAnsi" w:hAnsiTheme="minorHAnsi" w:cstheme="minorHAnsi"/>
          <w:b/>
          <w:bCs/>
          <w:sz w:val="24"/>
          <w:szCs w:val="24"/>
          <w:lang w:val="en-US" w:eastAsia="en-US"/>
        </w:rPr>
        <w:t xml:space="preserve">                                   </w:t>
      </w:r>
    </w:p>
    <w:p w14:paraId="4C940877" w14:textId="7CF93D0B" w:rsidR="0099655F" w:rsidRPr="00161721" w:rsidRDefault="0099655F" w:rsidP="0099655F">
      <w:pPr>
        <w:autoSpaceDE w:val="0"/>
        <w:autoSpaceDN w:val="0"/>
        <w:adjustRightInd w:val="0"/>
        <w:spacing w:before="0" w:after="0" w:line="240" w:lineRule="auto"/>
        <w:ind w:left="216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 </w:t>
      </w:r>
      <w:r w:rsidR="00A633FA" w:rsidRPr="00161721">
        <w:rPr>
          <w:rFonts w:asciiTheme="minorHAnsi" w:eastAsiaTheme="minorHAnsi" w:hAnsiTheme="minorHAnsi" w:cstheme="minorHAnsi"/>
          <w:b/>
          <w:bCs/>
          <w:szCs w:val="24"/>
          <w:lang w:val="en-US" w:eastAsia="en-US"/>
        </w:rPr>
        <w:t>S</w:t>
      </w:r>
      <w:r w:rsidRPr="00161721">
        <w:rPr>
          <w:rFonts w:asciiTheme="minorHAnsi" w:eastAsiaTheme="minorHAnsi" w:hAnsiTheme="minorHAnsi" w:cstheme="minorHAnsi"/>
          <w:b/>
          <w:bCs/>
          <w:szCs w:val="24"/>
          <w:lang w:val="en-US" w:eastAsia="en-US"/>
        </w:rPr>
        <w:t xml:space="preserve">IGN     </w:t>
      </w:r>
      <w:r w:rsidRPr="00161721">
        <w:rPr>
          <w:rFonts w:asciiTheme="minorHAnsi" w:eastAsiaTheme="minorHAnsi" w:hAnsiTheme="minorHAnsi" w:cstheme="minorHAnsi"/>
          <w:b/>
          <w:bCs/>
          <w:szCs w:val="24"/>
          <w:lang w:val="en-US" w:eastAsia="en-US"/>
        </w:rPr>
        <w:tab/>
      </w:r>
      <w:r w:rsidRPr="00161721">
        <w:rPr>
          <w:rFonts w:asciiTheme="minorHAnsi" w:eastAsiaTheme="minorHAnsi" w:hAnsiTheme="minorHAnsi" w:cstheme="minorHAnsi"/>
          <w:b/>
          <w:bCs/>
          <w:szCs w:val="24"/>
          <w:lang w:val="en-US" w:eastAsia="en-US"/>
        </w:rPr>
        <w:tab/>
      </w:r>
      <w:r w:rsidR="00A633FA" w:rsidRPr="00161721">
        <w:rPr>
          <w:rFonts w:asciiTheme="minorHAnsi" w:eastAsiaTheme="minorHAnsi" w:hAnsiTheme="minorHAnsi" w:cstheme="minorHAnsi"/>
          <w:b/>
          <w:bCs/>
          <w:szCs w:val="24"/>
          <w:lang w:val="en-US" w:eastAsia="en-US"/>
        </w:rPr>
        <w:tab/>
      </w:r>
      <w:r w:rsidRPr="00161721">
        <w:rPr>
          <w:rFonts w:asciiTheme="minorHAnsi" w:eastAsiaTheme="minorHAnsi" w:hAnsiTheme="minorHAnsi" w:cstheme="minorHAnsi"/>
          <w:b/>
          <w:bCs/>
          <w:szCs w:val="24"/>
          <w:lang w:val="en-US" w:eastAsia="en-US"/>
        </w:rPr>
        <w:t xml:space="preserve">COLOR   </w:t>
      </w:r>
      <w:r w:rsidRPr="00161721">
        <w:rPr>
          <w:rFonts w:asciiTheme="minorHAnsi" w:eastAsiaTheme="minorHAnsi" w:hAnsiTheme="minorHAnsi" w:cstheme="minorHAnsi"/>
          <w:szCs w:val="24"/>
          <w:lang w:val="en-US" w:eastAsia="en-US"/>
        </w:rPr>
        <w:t xml:space="preserve"> </w:t>
      </w:r>
    </w:p>
    <w:p w14:paraId="6615A3A8" w14:textId="41EF9BD3"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Open position</w:t>
      </w:r>
      <w:r w:rsidRPr="00161721">
        <w:rPr>
          <w:rFonts w:asciiTheme="minorHAnsi" w:eastAsiaTheme="minorHAnsi" w:hAnsiTheme="minorHAnsi" w:cstheme="minorHAnsi"/>
          <w:szCs w:val="24"/>
          <w:lang w:val="en-US" w:eastAsia="en-US"/>
        </w:rPr>
        <w:t xml:space="preserve">              </w:t>
      </w:r>
      <w:r w:rsidR="00276048"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   </w:t>
      </w:r>
      <w:r w:rsidR="00A633FA" w:rsidRPr="00161721">
        <w:rPr>
          <w:rFonts w:asciiTheme="minorHAnsi" w:eastAsiaTheme="minorHAnsi" w:hAnsiTheme="minorHAnsi" w:cstheme="minorHAnsi"/>
          <w:szCs w:val="24"/>
          <w:lang w:val="en-US" w:eastAsia="en-US"/>
        </w:rPr>
        <w:tab/>
      </w:r>
      <w:r w:rsidRPr="00161721">
        <w:rPr>
          <w:rFonts w:asciiTheme="minorHAnsi" w:eastAsiaTheme="minorHAnsi" w:hAnsiTheme="minorHAnsi" w:cstheme="minorHAnsi"/>
          <w:szCs w:val="24"/>
          <w:lang w:val="en-US" w:eastAsia="en-US"/>
        </w:rPr>
        <w:t xml:space="preserve">Open                      </w:t>
      </w:r>
      <w:r w:rsidRPr="00161721">
        <w:rPr>
          <w:rFonts w:asciiTheme="minorHAnsi" w:eastAsiaTheme="minorHAnsi" w:hAnsiTheme="minorHAnsi" w:cstheme="minorHAnsi"/>
          <w:szCs w:val="24"/>
          <w:lang w:val="en-US" w:eastAsia="en-US"/>
        </w:rPr>
        <w:tab/>
        <w:t xml:space="preserve"> </w:t>
      </w:r>
      <w:r w:rsidR="00A633FA" w:rsidRPr="00161721">
        <w:rPr>
          <w:rFonts w:asciiTheme="minorHAnsi" w:eastAsiaTheme="minorHAnsi" w:hAnsiTheme="minorHAnsi" w:cstheme="minorHAnsi"/>
          <w:szCs w:val="24"/>
          <w:lang w:val="en-US" w:eastAsia="en-US"/>
        </w:rPr>
        <w:tab/>
      </w:r>
      <w:r w:rsidRPr="00161721">
        <w:rPr>
          <w:rFonts w:asciiTheme="minorHAnsi" w:eastAsiaTheme="minorHAnsi" w:hAnsiTheme="minorHAnsi" w:cstheme="minorHAnsi"/>
          <w:szCs w:val="24"/>
          <w:lang w:val="en-US" w:eastAsia="en-US"/>
        </w:rPr>
        <w:t xml:space="preserve"> Green</w:t>
      </w:r>
    </w:p>
    <w:p w14:paraId="673454F2" w14:textId="2039C76B"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Closed position</w:t>
      </w:r>
      <w:r w:rsidRPr="00161721">
        <w:rPr>
          <w:rFonts w:asciiTheme="minorHAnsi" w:eastAsiaTheme="minorHAnsi" w:hAnsiTheme="minorHAnsi" w:cstheme="minorHAnsi"/>
          <w:szCs w:val="24"/>
          <w:lang w:val="en-US" w:eastAsia="en-US"/>
        </w:rPr>
        <w:t xml:space="preserve">              </w:t>
      </w:r>
      <w:r w:rsidR="00A633FA" w:rsidRPr="00161721">
        <w:rPr>
          <w:rFonts w:asciiTheme="minorHAnsi" w:eastAsiaTheme="minorHAnsi" w:hAnsiTheme="minorHAnsi" w:cstheme="minorHAnsi"/>
          <w:szCs w:val="24"/>
          <w:lang w:val="en-US" w:eastAsia="en-US"/>
        </w:rPr>
        <w:tab/>
      </w:r>
      <w:r w:rsidRPr="00161721">
        <w:rPr>
          <w:rFonts w:asciiTheme="minorHAnsi" w:eastAsiaTheme="minorHAnsi" w:hAnsiTheme="minorHAnsi" w:cstheme="minorHAnsi"/>
          <w:szCs w:val="24"/>
          <w:lang w:val="en-US" w:eastAsia="en-US"/>
        </w:rPr>
        <w:t xml:space="preserve">Closed                   </w:t>
      </w:r>
      <w:r w:rsidRPr="00161721">
        <w:rPr>
          <w:rFonts w:asciiTheme="minorHAnsi" w:eastAsiaTheme="minorHAnsi" w:hAnsiTheme="minorHAnsi" w:cstheme="minorHAnsi"/>
          <w:szCs w:val="24"/>
          <w:lang w:val="en-US" w:eastAsia="en-US"/>
        </w:rPr>
        <w:tab/>
      </w:r>
      <w:r w:rsidRPr="00161721">
        <w:rPr>
          <w:rFonts w:asciiTheme="minorHAnsi" w:eastAsiaTheme="minorHAnsi" w:hAnsiTheme="minorHAnsi" w:cstheme="minorHAnsi"/>
          <w:szCs w:val="24"/>
          <w:lang w:val="en-US" w:eastAsia="en-US"/>
        </w:rPr>
        <w:tab/>
      </w:r>
      <w:r w:rsidR="00276048"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Red</w:t>
      </w:r>
    </w:p>
    <w:p w14:paraId="5DABBDDA"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3C2A867" w14:textId="778F199E"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the disconnecting switches shall have arrangement allowing easy visual inspection of the travel of the switch contacts in both open and close positions, from the outside of the enclosure.</w:t>
      </w:r>
    </w:p>
    <w:p w14:paraId="19F22330" w14:textId="36D30BEA"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disconnecting switches shall be provided with rating plates and shall be accessible for inspection. </w:t>
      </w:r>
    </w:p>
    <w:p w14:paraId="793C9564"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518AC33" w14:textId="30E7A95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disconnecting switches shall be capable of being padlocked in both the open and closed positions with the operating motor automatically disengaged.  The padlocking device shall be suitable for a standard size lock with a 10 mm shank.  The padlock must be visible and directly lock the final output shaft of the operating mechanism. Integrally mounted lock when provided shall be equipped with a unique key for such </w:t>
      </w:r>
      <w:r w:rsidR="00957C05" w:rsidRPr="00161721">
        <w:rPr>
          <w:rFonts w:asciiTheme="minorHAnsi" w:eastAsiaTheme="minorHAnsi" w:hAnsiTheme="minorHAnsi" w:cstheme="minorHAnsi"/>
          <w:szCs w:val="24"/>
          <w:lang w:val="en-US" w:eastAsia="en-US"/>
        </w:rPr>
        <w:t>three-phase</w:t>
      </w:r>
      <w:r w:rsidRPr="00161721">
        <w:rPr>
          <w:rFonts w:asciiTheme="minorHAnsi" w:eastAsiaTheme="minorHAnsi" w:hAnsiTheme="minorHAnsi" w:cstheme="minorHAnsi"/>
          <w:szCs w:val="24"/>
          <w:lang w:val="en-US" w:eastAsia="en-US"/>
        </w:rPr>
        <w:t xml:space="preserve"> group.  Master key is not permitted.</w:t>
      </w:r>
    </w:p>
    <w:p w14:paraId="353A553D" w14:textId="1AF3688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 w:val="24"/>
          <w:szCs w:val="24"/>
          <w:lang w:val="en-US" w:eastAsia="en-US"/>
        </w:rPr>
        <w:t xml:space="preserve">  </w:t>
      </w:r>
    </w:p>
    <w:p w14:paraId="7AED2472" w14:textId="64C5888C" w:rsidR="0099655F" w:rsidRPr="00161721" w:rsidRDefault="0099655F"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r w:rsidRPr="00161721">
        <w:rPr>
          <w:rFonts w:asciiTheme="minorHAnsi" w:hAnsiTheme="minorHAnsi" w:cstheme="minorHAnsi"/>
          <w:sz w:val="28"/>
          <w:szCs w:val="28"/>
          <w:lang w:val="en-US"/>
        </w:rPr>
        <w:tab/>
      </w:r>
      <w:bookmarkStart w:id="1321" w:name="_Toc148030489"/>
      <w:r w:rsidRPr="00161721">
        <w:rPr>
          <w:rFonts w:asciiTheme="minorHAnsi" w:hAnsiTheme="minorHAnsi" w:cstheme="minorHAnsi"/>
          <w:sz w:val="28"/>
          <w:szCs w:val="28"/>
          <w:lang w:val="en-US"/>
        </w:rPr>
        <w:t>Safety grounding switches</w:t>
      </w:r>
      <w:bookmarkEnd w:id="1321"/>
      <w:r w:rsidRPr="00161721">
        <w:rPr>
          <w:rFonts w:asciiTheme="minorHAnsi" w:hAnsiTheme="minorHAnsi" w:cstheme="minorHAnsi"/>
          <w:sz w:val="28"/>
          <w:szCs w:val="28"/>
          <w:lang w:val="en-US"/>
        </w:rPr>
        <w:t xml:space="preserve"> </w:t>
      </w:r>
    </w:p>
    <w:p w14:paraId="698FCF2E" w14:textId="4B907033"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Three-pole, group operated, safety grounding switches shall be operated by electric motor for use on 110 V DC ungrounded system and shall be equipped with a manual operating mechanism for emergency use. The motor shall be protected against over-current and short-circuit. </w:t>
      </w:r>
    </w:p>
    <w:p w14:paraId="3902C8BD" w14:textId="1D224466"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safety grounding switch shall be electrically interlocked with its associated disconnector and circuit breaker such that it can only be closed if both the current break and disconnector are in open position.  Safety grounding switch shall also be mechanical key interlocked with its associated disconnector.</w:t>
      </w:r>
    </w:p>
    <w:p w14:paraId="28468809"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BDAB935" w14:textId="6E8E3B96"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Each safety grounding switch shall have clearly identifiable local positive driven mechanical indicator together with position indicator on the bay module control cabinet and provision for taking the signal to Control room.  </w:t>
      </w:r>
    </w:p>
    <w:p w14:paraId="6FD9D1F5"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10015E6" w14:textId="4C00B263"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details of the inscription and coloring for the indicator are given as under:</w:t>
      </w:r>
    </w:p>
    <w:p w14:paraId="12DE75A5" w14:textId="64B8A133"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 </w:t>
      </w:r>
      <w:r w:rsidRPr="00161721">
        <w:rPr>
          <w:rFonts w:asciiTheme="minorHAnsi" w:eastAsiaTheme="minorHAnsi" w:hAnsiTheme="minorHAnsi" w:cstheme="minorHAnsi"/>
          <w:b/>
          <w:bCs/>
          <w:szCs w:val="24"/>
          <w:lang w:val="en-US" w:eastAsia="en-US"/>
        </w:rPr>
        <w:tab/>
      </w:r>
      <w:r w:rsidRPr="00161721">
        <w:rPr>
          <w:rFonts w:asciiTheme="minorHAnsi" w:eastAsiaTheme="minorHAnsi" w:hAnsiTheme="minorHAnsi" w:cstheme="minorHAnsi"/>
          <w:b/>
          <w:bCs/>
          <w:szCs w:val="24"/>
          <w:lang w:val="en-US" w:eastAsia="en-US"/>
        </w:rPr>
        <w:tab/>
      </w:r>
      <w:r w:rsidRPr="00161721">
        <w:rPr>
          <w:rFonts w:asciiTheme="minorHAnsi" w:eastAsiaTheme="minorHAnsi" w:hAnsiTheme="minorHAnsi" w:cstheme="minorHAnsi"/>
          <w:b/>
          <w:bCs/>
          <w:szCs w:val="24"/>
          <w:lang w:val="en-US" w:eastAsia="en-US"/>
        </w:rPr>
        <w:tab/>
        <w:t xml:space="preserve">SIGN   </w:t>
      </w:r>
      <w:r w:rsidRPr="00161721">
        <w:rPr>
          <w:rFonts w:asciiTheme="minorHAnsi" w:eastAsiaTheme="minorHAnsi" w:hAnsiTheme="minorHAnsi" w:cstheme="minorHAnsi"/>
          <w:b/>
          <w:bCs/>
          <w:szCs w:val="24"/>
          <w:lang w:val="en-US" w:eastAsia="en-US"/>
        </w:rPr>
        <w:tab/>
      </w:r>
      <w:r w:rsidRPr="00161721">
        <w:rPr>
          <w:rFonts w:asciiTheme="minorHAnsi" w:eastAsiaTheme="minorHAnsi" w:hAnsiTheme="minorHAnsi" w:cstheme="minorHAnsi"/>
          <w:b/>
          <w:bCs/>
          <w:szCs w:val="24"/>
          <w:lang w:val="en-US" w:eastAsia="en-US"/>
        </w:rPr>
        <w:tab/>
      </w:r>
      <w:r w:rsidRPr="00161721">
        <w:rPr>
          <w:rFonts w:asciiTheme="minorHAnsi" w:eastAsiaTheme="minorHAnsi" w:hAnsiTheme="minorHAnsi" w:cstheme="minorHAnsi"/>
          <w:b/>
          <w:bCs/>
          <w:szCs w:val="24"/>
          <w:lang w:val="en-US" w:eastAsia="en-US"/>
        </w:rPr>
        <w:tab/>
        <w:t xml:space="preserve">COLOR   </w:t>
      </w:r>
      <w:r w:rsidRPr="00161721">
        <w:rPr>
          <w:rFonts w:asciiTheme="minorHAnsi" w:eastAsiaTheme="minorHAnsi" w:hAnsiTheme="minorHAnsi" w:cstheme="minorHAnsi"/>
          <w:szCs w:val="24"/>
          <w:lang w:val="en-US" w:eastAsia="en-US"/>
        </w:rPr>
        <w:t xml:space="preserve"> </w:t>
      </w:r>
    </w:p>
    <w:p w14:paraId="5FCB7B13" w14:textId="04949774"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Open position</w:t>
      </w:r>
      <w:r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b/>
        <w:t xml:space="preserve">Open                        </w:t>
      </w:r>
      <w:r w:rsidRPr="00161721">
        <w:rPr>
          <w:rFonts w:asciiTheme="minorHAnsi" w:eastAsiaTheme="minorHAnsi" w:hAnsiTheme="minorHAnsi" w:cstheme="minorHAnsi"/>
          <w:szCs w:val="24"/>
          <w:lang w:val="en-US" w:eastAsia="en-US"/>
        </w:rPr>
        <w:tab/>
        <w:t xml:space="preserve">Green </w:t>
      </w:r>
    </w:p>
    <w:p w14:paraId="1C3D67BD" w14:textId="4F99C32F"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Closed position</w:t>
      </w:r>
      <w:r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b/>
        <w:t xml:space="preserve">Closed                    </w:t>
      </w:r>
      <w:r w:rsidRPr="00161721">
        <w:rPr>
          <w:rFonts w:asciiTheme="minorHAnsi" w:eastAsiaTheme="minorHAnsi" w:hAnsiTheme="minorHAnsi" w:cstheme="minorHAnsi"/>
          <w:szCs w:val="24"/>
          <w:lang w:val="en-US" w:eastAsia="en-US"/>
        </w:rPr>
        <w:tab/>
        <w:t xml:space="preserve"> Red </w:t>
      </w:r>
    </w:p>
    <w:p w14:paraId="7AC17D59"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572FA49B" w14:textId="3C10EB14"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Interlocks shall be provided so that manual operation of the switches or insertion of the manual operating device will disable the electrical control circuits. </w:t>
      </w:r>
    </w:p>
    <w:p w14:paraId="72511222"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500BA40" w14:textId="5491CCB6"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ground switch shall be fitted with auxiliary switches having six normally open and six normally closed contacts for use by others over and above those required for local interlocking and position indication purposes.</w:t>
      </w:r>
    </w:p>
    <w:p w14:paraId="0A393406"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43A7704" w14:textId="10BAB5E1"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Provision shall be made for padlocking the ground switches in either the open or closed position.</w:t>
      </w:r>
    </w:p>
    <w:p w14:paraId="0E79A5F6"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D7877E9" w14:textId="7035BAC2"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All portions of the grounding switch and operating mechanism required for grounding shall be connected together utilizing flexible copper conductors having a minimum </w:t>
      </w:r>
      <w:r w:rsidR="00951B44" w:rsidRPr="00161721">
        <w:rPr>
          <w:rFonts w:asciiTheme="minorHAnsi" w:eastAsiaTheme="minorHAnsi" w:hAnsiTheme="minorHAnsi" w:cstheme="minorHAnsi"/>
          <w:szCs w:val="24"/>
          <w:lang w:val="en-US" w:eastAsia="en-US"/>
        </w:rPr>
        <w:t>cross sectional</w:t>
      </w:r>
      <w:r w:rsidRPr="00161721">
        <w:rPr>
          <w:rFonts w:asciiTheme="minorHAnsi" w:eastAsiaTheme="minorHAnsi" w:hAnsiTheme="minorHAnsi" w:cstheme="minorHAnsi"/>
          <w:szCs w:val="24"/>
          <w:lang w:val="en-US" w:eastAsia="en-US"/>
        </w:rPr>
        <w:t xml:space="preserve"> area of 50 sq.mm.</w:t>
      </w:r>
    </w:p>
    <w:p w14:paraId="319CF19F"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F9023AB" w14:textId="74214BFA"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main grounding connections on each grounding switch shall be rated to carry the full short circuit rating of the switch for 1 sec. and shall be equipped with a silver- plated terminal connector suitable for steel strap of adequate rating for connection to the grounding grid. </w:t>
      </w:r>
    </w:p>
    <w:p w14:paraId="2DA97399"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273D51A" w14:textId="6A268E6C" w:rsidR="00A51A57"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safety grounding switches shall conform to the requirements of IEC- 62271-102.</w:t>
      </w:r>
    </w:p>
    <w:p w14:paraId="6432C104" w14:textId="77777777" w:rsidR="0099655F" w:rsidRPr="00161721" w:rsidRDefault="0099655F" w:rsidP="0099655F">
      <w:pPr>
        <w:autoSpaceDE w:val="0"/>
        <w:autoSpaceDN w:val="0"/>
        <w:adjustRightInd w:val="0"/>
        <w:spacing w:before="0" w:after="0" w:line="240" w:lineRule="auto"/>
        <w:jc w:val="left"/>
        <w:rPr>
          <w:rFonts w:asciiTheme="minorHAnsi" w:hAnsiTheme="minorHAnsi" w:cstheme="minorHAnsi"/>
          <w:sz w:val="16"/>
          <w:lang w:val="en-US" w:eastAsia="en-GB"/>
        </w:rPr>
      </w:pPr>
    </w:p>
    <w:p w14:paraId="40133E1B" w14:textId="3800C471"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Mechanical position indication shall be provided locally at each switch and remotely at each bay module control cabinet/ substation automation system.</w:t>
      </w:r>
    </w:p>
    <w:p w14:paraId="3D6B7087"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8762D7C" w14:textId="64FC392C"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Cs w:val="24"/>
          <w:lang w:val="en-US" w:eastAsia="en-US"/>
        </w:rPr>
        <w:t>The rated Induced Current and Voltage for earth switches for both electrostatic and electromagnetic coupling shall be as per IEC 62271-102.</w:t>
      </w:r>
    </w:p>
    <w:p w14:paraId="28BBCB42"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6794B22F" w14:textId="139703A6" w:rsidR="0099655F" w:rsidRPr="00161721" w:rsidRDefault="0099655F"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r w:rsidR="00A633FA" w:rsidRPr="00161721">
        <w:rPr>
          <w:rFonts w:asciiTheme="minorHAnsi" w:hAnsiTheme="minorHAnsi" w:cstheme="minorHAnsi"/>
          <w:sz w:val="28"/>
          <w:szCs w:val="28"/>
          <w:lang w:val="en-US"/>
        </w:rPr>
        <w:t xml:space="preserve"> </w:t>
      </w:r>
      <w:bookmarkStart w:id="1322" w:name="_Toc148030490"/>
      <w:r w:rsidRPr="00161721">
        <w:rPr>
          <w:rFonts w:asciiTheme="minorHAnsi" w:hAnsiTheme="minorHAnsi" w:cstheme="minorHAnsi"/>
          <w:sz w:val="28"/>
          <w:szCs w:val="28"/>
          <w:lang w:val="en-US"/>
        </w:rPr>
        <w:t>High Speed Make Proof Grounding Switches</w:t>
      </w:r>
      <w:bookmarkEnd w:id="1322"/>
      <w:r w:rsidRPr="00161721">
        <w:rPr>
          <w:rFonts w:asciiTheme="minorHAnsi" w:hAnsiTheme="minorHAnsi" w:cstheme="minorHAnsi"/>
          <w:sz w:val="28"/>
          <w:szCs w:val="28"/>
          <w:lang w:val="en-US"/>
        </w:rPr>
        <w:t xml:space="preserve"> </w:t>
      </w:r>
    </w:p>
    <w:p w14:paraId="1826C45E" w14:textId="60E4024A"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Grounding switches located at the beginning of the feeder bay modules shall be of the high</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speed, make proof type and will be used to discharge the respective charging currents, in</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addition to their safety grounding function. These grounding switches shall be capable of</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interrupting the inductive currents and to withstand the associated TRV. </w:t>
      </w:r>
    </w:p>
    <w:p w14:paraId="400A6717" w14:textId="5A232B74"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28336538" w14:textId="73062093"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Single phase switches shall be provided with operating mechanism suitable for operation</w:t>
      </w:r>
      <w:r w:rsidR="00CE0797" w:rsidRPr="00161721">
        <w:rPr>
          <w:rFonts w:asciiTheme="minorHAnsi" w:eastAsiaTheme="minorHAnsi" w:hAnsiTheme="minorHAnsi" w:cstheme="minorHAnsi"/>
          <w:szCs w:val="24"/>
          <w:lang w:val="en-US" w:eastAsia="en-US"/>
        </w:rPr>
        <w:t xml:space="preserve"> from </w:t>
      </w:r>
      <w:r w:rsidR="00C90291" w:rsidRPr="00161721">
        <w:rPr>
          <w:rFonts w:asciiTheme="minorHAnsi" w:eastAsiaTheme="minorHAnsi" w:hAnsiTheme="minorHAnsi" w:cstheme="minorHAnsi"/>
          <w:szCs w:val="24"/>
          <w:lang w:val="en-US" w:eastAsia="en-US"/>
        </w:rPr>
        <w:t>an</w:t>
      </w:r>
      <w:r w:rsidR="00CE0797" w:rsidRPr="00161721">
        <w:rPr>
          <w:rFonts w:asciiTheme="minorHAnsi" w:eastAsiaTheme="minorHAnsi" w:hAnsiTheme="minorHAnsi" w:cstheme="minorHAnsi"/>
          <w:szCs w:val="24"/>
          <w:lang w:val="en-US" w:eastAsia="en-US"/>
        </w:rPr>
        <w:t xml:space="preserve"> 11</w:t>
      </w:r>
      <w:r w:rsidRPr="00161721">
        <w:rPr>
          <w:rFonts w:asciiTheme="minorHAnsi" w:eastAsiaTheme="minorHAnsi" w:hAnsiTheme="minorHAnsi" w:cstheme="minorHAnsi"/>
          <w:szCs w:val="24"/>
          <w:lang w:val="en-US" w:eastAsia="en-US"/>
        </w:rPr>
        <w:t xml:space="preserve">0V DC.  </w:t>
      </w:r>
    </w:p>
    <w:p w14:paraId="56BEEB6F"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DA45D3E" w14:textId="4A53F374"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switches shall be fitted with a stored energy closing system to provide fault making</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capacity.</w:t>
      </w:r>
    </w:p>
    <w:p w14:paraId="6599F574"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7785C50" w14:textId="50622FE3"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short circuit making current rating of each ground switch shall be at least equal to its</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peak withstand current rating of 100 kA. The switches shall have inductive/ capacitive</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current switching capacity as per IEC-62271-102. </w:t>
      </w:r>
    </w:p>
    <w:p w14:paraId="5F7A5E79"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5C33B6C5" w14:textId="3EEEAC13" w:rsidR="0099655F" w:rsidRPr="00161721" w:rsidRDefault="00CE0797"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Each high</w:t>
      </w:r>
      <w:r w:rsidR="0099655F"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speed make</w:t>
      </w:r>
      <w:r w:rsidR="0099655F" w:rsidRPr="00161721">
        <w:rPr>
          <w:rFonts w:asciiTheme="minorHAnsi" w:eastAsiaTheme="minorHAnsi" w:hAnsiTheme="minorHAnsi" w:cstheme="minorHAnsi"/>
          <w:szCs w:val="24"/>
          <w:lang w:val="en-US" w:eastAsia="en-US"/>
        </w:rPr>
        <w:t xml:space="preserve"> proof grounding switch shall have clearly identifiable local</w:t>
      </w:r>
      <w:r w:rsidRPr="00161721">
        <w:rPr>
          <w:rFonts w:asciiTheme="minorHAnsi" w:eastAsiaTheme="minorHAnsi" w:hAnsiTheme="minorHAnsi" w:cstheme="minorHAnsi"/>
          <w:szCs w:val="24"/>
          <w:lang w:val="en-US" w:eastAsia="en-US"/>
        </w:rPr>
        <w:t xml:space="preserve"> </w:t>
      </w:r>
      <w:r w:rsidR="0099655F" w:rsidRPr="00161721">
        <w:rPr>
          <w:rFonts w:asciiTheme="minorHAnsi" w:eastAsiaTheme="minorHAnsi" w:hAnsiTheme="minorHAnsi" w:cstheme="minorHAnsi"/>
          <w:szCs w:val="24"/>
          <w:lang w:val="en-US" w:eastAsia="en-US"/>
        </w:rPr>
        <w:t>positive  driven mechanical indicator together with position indicator on the bay module</w:t>
      </w:r>
      <w:r w:rsidRPr="00161721">
        <w:rPr>
          <w:rFonts w:asciiTheme="minorHAnsi" w:eastAsiaTheme="minorHAnsi" w:hAnsiTheme="minorHAnsi" w:cstheme="minorHAnsi"/>
          <w:szCs w:val="24"/>
          <w:lang w:val="en-US" w:eastAsia="en-US"/>
        </w:rPr>
        <w:t xml:space="preserve"> </w:t>
      </w:r>
      <w:r w:rsidR="0099655F" w:rsidRPr="00161721">
        <w:rPr>
          <w:rFonts w:asciiTheme="minorHAnsi" w:eastAsiaTheme="minorHAnsi" w:hAnsiTheme="minorHAnsi" w:cstheme="minorHAnsi"/>
          <w:szCs w:val="24"/>
          <w:lang w:val="en-US" w:eastAsia="en-US"/>
        </w:rPr>
        <w:t xml:space="preserve">control cabinet and provision for taking the signal Control Room. </w:t>
      </w:r>
    </w:p>
    <w:p w14:paraId="46F78606"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0DD7896" w14:textId="346B6B59"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details of the inscription and coloring for t</w:t>
      </w:r>
      <w:r w:rsidR="00CE0797" w:rsidRPr="00161721">
        <w:rPr>
          <w:rFonts w:asciiTheme="minorHAnsi" w:eastAsiaTheme="minorHAnsi" w:hAnsiTheme="minorHAnsi" w:cstheme="minorHAnsi"/>
          <w:szCs w:val="24"/>
          <w:lang w:val="en-US" w:eastAsia="en-US"/>
        </w:rPr>
        <w:t>he indicator shall be as under:</w:t>
      </w:r>
    </w:p>
    <w:p w14:paraId="6B67D540"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                                   </w:t>
      </w:r>
    </w:p>
    <w:p w14:paraId="096CF263"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 </w:t>
      </w:r>
    </w:p>
    <w:p w14:paraId="306C2939" w14:textId="58A8FB66"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 xml:space="preserve">   </w:t>
      </w:r>
      <w:r w:rsidR="00CE0797" w:rsidRPr="00161721">
        <w:rPr>
          <w:rFonts w:asciiTheme="minorHAnsi" w:eastAsiaTheme="minorHAnsi" w:hAnsiTheme="minorHAnsi" w:cstheme="minorHAnsi"/>
          <w:b/>
          <w:bCs/>
          <w:szCs w:val="24"/>
          <w:lang w:val="en-US" w:eastAsia="en-US"/>
        </w:rPr>
        <w:tab/>
      </w:r>
      <w:r w:rsidR="00CE0797" w:rsidRPr="00161721">
        <w:rPr>
          <w:rFonts w:asciiTheme="minorHAnsi" w:eastAsiaTheme="minorHAnsi" w:hAnsiTheme="minorHAnsi" w:cstheme="minorHAnsi"/>
          <w:b/>
          <w:bCs/>
          <w:szCs w:val="24"/>
          <w:lang w:val="en-US" w:eastAsia="en-US"/>
        </w:rPr>
        <w:tab/>
      </w:r>
      <w:r w:rsidR="00CE0797" w:rsidRPr="00161721">
        <w:rPr>
          <w:rFonts w:asciiTheme="minorHAnsi" w:eastAsiaTheme="minorHAnsi" w:hAnsiTheme="minorHAnsi" w:cstheme="minorHAnsi"/>
          <w:b/>
          <w:bCs/>
          <w:szCs w:val="24"/>
          <w:lang w:val="en-US" w:eastAsia="en-US"/>
        </w:rPr>
        <w:tab/>
      </w:r>
      <w:r w:rsidR="00276048" w:rsidRPr="00161721">
        <w:rPr>
          <w:rFonts w:asciiTheme="minorHAnsi" w:eastAsiaTheme="minorHAnsi" w:hAnsiTheme="minorHAnsi" w:cstheme="minorHAnsi"/>
          <w:b/>
          <w:bCs/>
          <w:szCs w:val="24"/>
          <w:lang w:val="en-US" w:eastAsia="en-US"/>
        </w:rPr>
        <w:t xml:space="preserve">   </w:t>
      </w:r>
      <w:r w:rsidRPr="00161721">
        <w:rPr>
          <w:rFonts w:asciiTheme="minorHAnsi" w:eastAsiaTheme="minorHAnsi" w:hAnsiTheme="minorHAnsi" w:cstheme="minorHAnsi"/>
          <w:b/>
          <w:bCs/>
          <w:szCs w:val="24"/>
          <w:lang w:val="en-US" w:eastAsia="en-US"/>
        </w:rPr>
        <w:t xml:space="preserve"> SIGN     </w:t>
      </w:r>
      <w:r w:rsidR="00CE0797" w:rsidRPr="00161721">
        <w:rPr>
          <w:rFonts w:asciiTheme="minorHAnsi" w:eastAsiaTheme="minorHAnsi" w:hAnsiTheme="minorHAnsi" w:cstheme="minorHAnsi"/>
          <w:b/>
          <w:bCs/>
          <w:szCs w:val="24"/>
          <w:lang w:val="en-US" w:eastAsia="en-US"/>
        </w:rPr>
        <w:tab/>
      </w:r>
      <w:r w:rsidR="00A633FA" w:rsidRPr="00161721">
        <w:rPr>
          <w:rFonts w:asciiTheme="minorHAnsi" w:eastAsiaTheme="minorHAnsi" w:hAnsiTheme="minorHAnsi" w:cstheme="minorHAnsi"/>
          <w:b/>
          <w:bCs/>
          <w:szCs w:val="24"/>
          <w:lang w:val="en-US" w:eastAsia="en-US"/>
        </w:rPr>
        <w:t xml:space="preserve">      </w:t>
      </w:r>
      <w:r w:rsidR="00276048" w:rsidRPr="00161721">
        <w:rPr>
          <w:rFonts w:asciiTheme="minorHAnsi" w:eastAsiaTheme="minorHAnsi" w:hAnsiTheme="minorHAnsi" w:cstheme="minorHAnsi"/>
          <w:b/>
          <w:bCs/>
          <w:szCs w:val="24"/>
          <w:lang w:val="en-US" w:eastAsia="en-US"/>
        </w:rPr>
        <w:t xml:space="preserve">  </w:t>
      </w:r>
      <w:r w:rsidRPr="00161721">
        <w:rPr>
          <w:rFonts w:asciiTheme="minorHAnsi" w:eastAsiaTheme="minorHAnsi" w:hAnsiTheme="minorHAnsi" w:cstheme="minorHAnsi"/>
          <w:b/>
          <w:bCs/>
          <w:szCs w:val="24"/>
          <w:lang w:val="en-US" w:eastAsia="en-US"/>
        </w:rPr>
        <w:t xml:space="preserve">  COLOR   </w:t>
      </w:r>
      <w:r w:rsidRPr="00161721">
        <w:rPr>
          <w:rFonts w:asciiTheme="minorHAnsi" w:eastAsiaTheme="minorHAnsi" w:hAnsiTheme="minorHAnsi" w:cstheme="minorHAnsi"/>
          <w:szCs w:val="24"/>
          <w:lang w:val="en-US" w:eastAsia="en-US"/>
        </w:rPr>
        <w:t xml:space="preserve"> </w:t>
      </w:r>
    </w:p>
    <w:p w14:paraId="40764CFE" w14:textId="1E7D3542"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Open position</w:t>
      </w:r>
      <w:r w:rsidRPr="00161721">
        <w:rPr>
          <w:rFonts w:asciiTheme="minorHAnsi" w:eastAsiaTheme="minorHAnsi" w:hAnsiTheme="minorHAnsi" w:cstheme="minorHAnsi"/>
          <w:szCs w:val="24"/>
          <w:lang w:val="en-US" w:eastAsia="en-US"/>
        </w:rPr>
        <w:t xml:space="preserve">                     </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  Open                               Green</w:t>
      </w:r>
    </w:p>
    <w:p w14:paraId="15748B96" w14:textId="0E40F03D"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Closed position</w:t>
      </w:r>
      <w:r w:rsidRPr="00161721">
        <w:rPr>
          <w:rFonts w:asciiTheme="minorHAnsi" w:eastAsiaTheme="minorHAnsi" w:hAnsiTheme="minorHAnsi" w:cstheme="minorHAnsi"/>
          <w:szCs w:val="24"/>
          <w:lang w:val="en-US" w:eastAsia="en-US"/>
        </w:rPr>
        <w:t xml:space="preserve">              </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   Closed                            </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 Red</w:t>
      </w:r>
    </w:p>
    <w:p w14:paraId="331BAEC4"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468E14F" w14:textId="4822780F"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High speed ground switch operation should be possible locally from the bay module</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control cabinet, or remotely from the control room in conjunction with opening of the</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associated disconnector.</w:t>
      </w:r>
    </w:p>
    <w:p w14:paraId="76987E05"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15765AA" w14:textId="40DEECEE"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These high speed grounding switches shall be electrically interlocked with their associated</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circuit breakers and disconnectors so that the grounding switches </w:t>
      </w:r>
      <w:r w:rsidR="00951B44" w:rsidRPr="00161721">
        <w:rPr>
          <w:rFonts w:asciiTheme="minorHAnsi" w:eastAsiaTheme="minorHAnsi" w:hAnsiTheme="minorHAnsi" w:cstheme="minorHAnsi"/>
          <w:szCs w:val="24"/>
          <w:lang w:val="en-US" w:eastAsia="en-US"/>
        </w:rPr>
        <w:t>cannot</w:t>
      </w:r>
      <w:r w:rsidRPr="00161721">
        <w:rPr>
          <w:rFonts w:asciiTheme="minorHAnsi" w:eastAsiaTheme="minorHAnsi" w:hAnsiTheme="minorHAnsi" w:cstheme="minorHAnsi"/>
          <w:szCs w:val="24"/>
          <w:lang w:val="en-US" w:eastAsia="en-US"/>
        </w:rPr>
        <w:t xml:space="preserve"> be closed if the</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circuit breakers and disconnectors are closed.</w:t>
      </w:r>
    </w:p>
    <w:p w14:paraId="50E411A2"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42325DDF" w14:textId="0234FF5C"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Interlocks shall be provided so that the insertion of the manual operating devices will</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disable the electrical control circuits.</w:t>
      </w:r>
    </w:p>
    <w:p w14:paraId="214800D1"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5E7661B" w14:textId="447FD392"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Each </w:t>
      </w:r>
      <w:r w:rsidR="00951B44" w:rsidRPr="00161721">
        <w:rPr>
          <w:rFonts w:asciiTheme="minorHAnsi" w:eastAsiaTheme="minorHAnsi" w:hAnsiTheme="minorHAnsi" w:cstheme="minorHAnsi"/>
          <w:szCs w:val="24"/>
          <w:lang w:val="en-US" w:eastAsia="en-US"/>
        </w:rPr>
        <w:t>high-speed</w:t>
      </w:r>
      <w:r w:rsidRPr="00161721">
        <w:rPr>
          <w:rFonts w:asciiTheme="minorHAnsi" w:eastAsiaTheme="minorHAnsi" w:hAnsiTheme="minorHAnsi" w:cstheme="minorHAnsi"/>
          <w:szCs w:val="24"/>
          <w:lang w:val="en-US" w:eastAsia="en-US"/>
        </w:rPr>
        <w:t xml:space="preserve"> ground switch shall be fitted with auxiliary switches having six NO &amp; six</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NC auxiliary contacts for use by others, over and above these required for local</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interlocking and position indication. All contacts shall be wired to terminal blocks in the</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local bay control cabinet. Provision shall be made for padlocking the ground switches in</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their open or closed position.</w:t>
      </w:r>
    </w:p>
    <w:p w14:paraId="3944E7A9"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CFF8D66" w14:textId="40F1D0A9"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portion of the grounding switches and operating mechanism required for connection to</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ground shall be connected together utilizing copper conductor having minimum cross-sectional area of 50 sq. mm. </w:t>
      </w:r>
    </w:p>
    <w:p w14:paraId="52E0682E" w14:textId="77777777" w:rsidR="0099655F" w:rsidRPr="00161721" w:rsidRDefault="0099655F" w:rsidP="0099655F">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2ACE09B" w14:textId="31BFAF98" w:rsidR="00CE0797" w:rsidRPr="00161721" w:rsidRDefault="0099655F" w:rsidP="00CE079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main grounding connection on each grounding switch shall be rated to carry the peak</w:t>
      </w:r>
      <w:r w:rsidR="00CE0797"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withstand current rating of the switch for 1 sec. and shall be equipped with a </w:t>
      </w:r>
      <w:r w:rsidR="00951B44" w:rsidRPr="00161721">
        <w:rPr>
          <w:rFonts w:asciiTheme="minorHAnsi" w:eastAsiaTheme="minorHAnsi" w:hAnsiTheme="minorHAnsi" w:cstheme="minorHAnsi"/>
          <w:szCs w:val="24"/>
          <w:lang w:val="en-US" w:eastAsia="en-US"/>
        </w:rPr>
        <w:t>silver-plated</w:t>
      </w:r>
      <w:r w:rsidR="00CE0797" w:rsidRPr="00161721">
        <w:rPr>
          <w:rFonts w:asciiTheme="minorHAnsi" w:eastAsiaTheme="minorHAnsi" w:hAnsiTheme="minorHAnsi" w:cstheme="minorHAnsi"/>
          <w:szCs w:val="24"/>
          <w:lang w:val="en-US" w:eastAsia="en-US"/>
        </w:rPr>
        <w:t xml:space="preserve"> terminal connector suitable for steel strap of adequate design for connection to the grounding grid.</w:t>
      </w:r>
    </w:p>
    <w:p w14:paraId="4D316F0E" w14:textId="77777777" w:rsidR="00CE0797" w:rsidRPr="00161721" w:rsidRDefault="00CE0797" w:rsidP="00CE079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C7E4745" w14:textId="60A1BB3D" w:rsidR="00CE0797" w:rsidRPr="00161721" w:rsidRDefault="00CE0797" w:rsidP="00CE079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high speed make proof grounding switches shall confirm to the requirements of IEC62271-102.</w:t>
      </w:r>
    </w:p>
    <w:p w14:paraId="24E371BC" w14:textId="3602609E" w:rsidR="00CE0797" w:rsidRPr="00161721" w:rsidRDefault="00CE0797" w:rsidP="00CE079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A7A3577" w14:textId="48EEB999" w:rsidR="00CE0797" w:rsidRPr="00161721" w:rsidRDefault="00CE0797" w:rsidP="00CE0797">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rated Induced Current and Voltage for earth switches for both electrostatic and electromagnetic coupling shall be as per IEC 62271-102.</w:t>
      </w:r>
    </w:p>
    <w:p w14:paraId="09530651" w14:textId="10C474B4" w:rsidR="007A754E" w:rsidRPr="00161721" w:rsidRDefault="007A754E" w:rsidP="00CE0797">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664AEED9" w14:textId="65C16779" w:rsidR="007A754E" w:rsidRPr="00161721" w:rsidRDefault="007A754E"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ab/>
      </w:r>
      <w:bookmarkStart w:id="1323" w:name="_Toc148030491"/>
      <w:r w:rsidRPr="00161721">
        <w:rPr>
          <w:rFonts w:asciiTheme="minorHAnsi" w:hAnsiTheme="minorHAnsi" w:cstheme="minorHAnsi"/>
          <w:sz w:val="28"/>
          <w:szCs w:val="28"/>
          <w:lang w:val="en-US"/>
        </w:rPr>
        <w:t>Instrument transformers</w:t>
      </w:r>
      <w:bookmarkEnd w:id="1323"/>
    </w:p>
    <w:p w14:paraId="6D7F20DE" w14:textId="5CED1E9B" w:rsidR="007A754E" w:rsidRPr="00161721" w:rsidRDefault="007A754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24" w:name="_Toc148030492"/>
      <w:r w:rsidRPr="00161721">
        <w:rPr>
          <w:rFonts w:asciiTheme="minorHAnsi" w:hAnsiTheme="minorHAnsi" w:cstheme="minorHAnsi"/>
          <w:sz w:val="24"/>
          <w:szCs w:val="28"/>
          <w:lang w:val="en-US"/>
        </w:rPr>
        <w:t>Current Transformers.</w:t>
      </w:r>
      <w:bookmarkEnd w:id="1324"/>
    </w:p>
    <w:p w14:paraId="51ADA5FA" w14:textId="40D44FF8"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current transformers and accessories shall conform to IEC: 60044-1 and other relevant standards except to the extent explicitly modified in the specification.</w:t>
      </w:r>
    </w:p>
    <w:p w14:paraId="0DC54D80"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22D25AE" w14:textId="2C0CBB6E"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particulars of the various cores may change within reasonable limits as per the requirements of protection relay supplier. The manufacturer is required to have these values confirmed from the purchaser before proceeding with design of the cores. The other characteristics of CTs shall be as given in Current Transformer</w:t>
      </w:r>
      <w:r w:rsidR="002526DD" w:rsidRPr="00161721">
        <w:rPr>
          <w:rFonts w:asciiTheme="minorHAnsi" w:eastAsiaTheme="minorHAnsi" w:hAnsiTheme="minorHAnsi" w:cstheme="minorHAnsi"/>
          <w:szCs w:val="24"/>
          <w:lang w:val="en-US" w:eastAsia="en-US"/>
        </w:rPr>
        <w:t xml:space="preserve"> guarantee technical requirements</w:t>
      </w:r>
      <w:r w:rsidRPr="00161721">
        <w:rPr>
          <w:rFonts w:asciiTheme="minorHAnsi" w:eastAsiaTheme="minorHAnsi" w:hAnsiTheme="minorHAnsi" w:cstheme="minorHAnsi"/>
          <w:szCs w:val="24"/>
          <w:lang w:val="en-US" w:eastAsia="en-US"/>
        </w:rPr>
        <w:t xml:space="preserve">. </w:t>
      </w:r>
    </w:p>
    <w:p w14:paraId="090B5A28"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138E711F" w14:textId="3C99129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Ratios and Characteristics</w:t>
      </w:r>
    </w:p>
    <w:p w14:paraId="1B03FBE8" w14:textId="65CC2F6F"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number, rating, ratios, accuracy class, etc. for the individual current transformers secondary cores shall be in accordance with </w:t>
      </w:r>
      <w:r w:rsidR="002526DD" w:rsidRPr="00161721">
        <w:rPr>
          <w:rFonts w:asciiTheme="minorHAnsi" w:eastAsiaTheme="minorHAnsi" w:hAnsiTheme="minorHAnsi" w:cstheme="minorHAnsi"/>
          <w:szCs w:val="24"/>
          <w:lang w:val="en-US" w:eastAsia="en-US"/>
        </w:rPr>
        <w:t>technical requirement table</w:t>
      </w:r>
      <w:r w:rsidRPr="00161721">
        <w:rPr>
          <w:rFonts w:asciiTheme="minorHAnsi" w:eastAsiaTheme="minorHAnsi" w:hAnsiTheme="minorHAnsi" w:cstheme="minorHAnsi"/>
          <w:szCs w:val="24"/>
          <w:lang w:val="en-US" w:eastAsia="en-US"/>
        </w:rPr>
        <w:t xml:space="preserve">. Where multi-ratio current transformers are </w:t>
      </w:r>
      <w:r w:rsidR="00733D89" w:rsidRPr="00161721">
        <w:rPr>
          <w:rFonts w:asciiTheme="minorHAnsi" w:eastAsiaTheme="minorHAnsi" w:hAnsiTheme="minorHAnsi" w:cstheme="minorHAnsi"/>
          <w:szCs w:val="24"/>
          <w:lang w:val="en-US" w:eastAsia="en-US"/>
        </w:rPr>
        <w:t>required,</w:t>
      </w:r>
      <w:r w:rsidRPr="00161721">
        <w:rPr>
          <w:rFonts w:asciiTheme="minorHAnsi" w:eastAsiaTheme="minorHAnsi" w:hAnsiTheme="minorHAnsi" w:cstheme="minorHAnsi"/>
          <w:szCs w:val="24"/>
          <w:lang w:val="en-US" w:eastAsia="en-US"/>
        </w:rPr>
        <w:t xml:space="preserve"> the various ratios shall be obtained by changing the effective number of turns on the secondary winding.</w:t>
      </w:r>
    </w:p>
    <w:p w14:paraId="7635C778" w14:textId="4EB072F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0832351E" w14:textId="5643CBC2"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Rating and Diagram Plates.</w:t>
      </w:r>
    </w:p>
    <w:p w14:paraId="64B30A2A" w14:textId="711FEBBA"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Rating and diagram plates shall be as specified in the IEC specification incorporating the year of manufacture. The rated extended current rating voltage and rated thermal current shall also be marked on the name plate.</w:t>
      </w:r>
    </w:p>
    <w:p w14:paraId="4399D269"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0357F5B6" w14:textId="6529EC25"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diagram plates shall show the terminal markings and the relative physical arrangement of the current transformer cores with respect to the primary terminals (P1 &amp; P2).</w:t>
      </w:r>
    </w:p>
    <w:p w14:paraId="6079F1D3"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DBD38D9" w14:textId="1BDFD7E5"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position of each primary terminal in current transformer SF6 gas section shall be clearly marked by two plates fixed to the enclosure at each end of current transformer.</w:t>
      </w:r>
    </w:p>
    <w:p w14:paraId="4F3A9E9E" w14:textId="7994E37D"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Constructional Details:</w:t>
      </w:r>
    </w:p>
    <w:p w14:paraId="618B7D45" w14:textId="3E1F933C"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 The current transformers incorporated into the GIS will be used for protective relaying and metering and shall be of metal- enclosed type. The secondary windings shall be air insulated and mounted inside the metal enclosure. All the current transformers shall have effective electromagnetic shields to protect against high frequency transients.</w:t>
      </w:r>
    </w:p>
    <w:p w14:paraId="59DAE069" w14:textId="6E0A0FB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 Each current transformer shall be equipped with a marshalling box with terminals for the secondary circuits, which are connected to the local control cubicle. The star/delta configuration and the inter connection to the line protection panels will be done at the CT terminal block located in the local control cubicle.</w:t>
      </w:r>
    </w:p>
    <w:p w14:paraId="5BBDD07E" w14:textId="0678546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 Current transformers guaranteed burdens and accuracy class are to be intended as simultaneous for all cores.</w:t>
      </w:r>
    </w:p>
    <w:p w14:paraId="513117C3" w14:textId="7381E1EF"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d) The rated extended primary current shall be 150% at all ratios and 200% at ratios other than highest ratios. </w:t>
      </w:r>
    </w:p>
    <w:p w14:paraId="5D768B55" w14:textId="00C65EC3"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 The instrument security factor at all ratios shall be less than five (5) for metering core. ISF shall be verified without use of any auxiliary reactor.</w:t>
      </w:r>
    </w:p>
    <w:p w14:paraId="5C55BAE9" w14:textId="03EAB14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f) The wiring diagram, for the interconnections of the three single phase CTs shall be provided inside the marshalling box.</w:t>
      </w:r>
    </w:p>
    <w:p w14:paraId="5FF05D60" w14:textId="16EF397C"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g) The current transformers shall be suitable for </w:t>
      </w:r>
      <w:r w:rsidR="00733D89" w:rsidRPr="00161721">
        <w:rPr>
          <w:rFonts w:asciiTheme="minorHAnsi" w:eastAsiaTheme="minorHAnsi" w:hAnsiTheme="minorHAnsi" w:cstheme="minorHAnsi"/>
          <w:szCs w:val="24"/>
          <w:lang w:val="en-US" w:eastAsia="en-US"/>
        </w:rPr>
        <w:t>high-speed</w:t>
      </w:r>
      <w:r w:rsidRPr="00161721">
        <w:rPr>
          <w:rFonts w:asciiTheme="minorHAnsi" w:eastAsiaTheme="minorHAnsi" w:hAnsiTheme="minorHAnsi" w:cstheme="minorHAnsi"/>
          <w:szCs w:val="24"/>
          <w:lang w:val="en-US" w:eastAsia="en-US"/>
        </w:rPr>
        <w:t xml:space="preserve"> auto-reclosing. </w:t>
      </w:r>
    </w:p>
    <w:p w14:paraId="2D340E2D" w14:textId="6C78E428"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h) Provisions shall be made for primary injection testing either within CT or outside.</w:t>
      </w:r>
    </w:p>
    <w:p w14:paraId="35A433E1" w14:textId="1DB904AF"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i) Electromagnetic shields to be provided against high frequency transients typically 1-30 MHz.</w:t>
      </w:r>
    </w:p>
    <w:p w14:paraId="63AB3DAD" w14:textId="7F652AD3"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j) The bidder will take care for the compatibility of the CT vis-à-vis burden of relay and connecting leads, however for calculation purpose fault current may be taken as 31.5 kA for 6</w:t>
      </w:r>
      <w:r w:rsidR="002526DD" w:rsidRPr="00161721">
        <w:rPr>
          <w:rFonts w:asciiTheme="minorHAnsi" w:eastAsiaTheme="minorHAnsi" w:hAnsiTheme="minorHAnsi" w:cstheme="minorHAnsi"/>
          <w:szCs w:val="24"/>
          <w:lang w:val="en-US" w:eastAsia="en-US"/>
        </w:rPr>
        <w:t>9</w:t>
      </w:r>
      <w:r w:rsidRPr="00161721">
        <w:rPr>
          <w:rFonts w:asciiTheme="minorHAnsi" w:eastAsiaTheme="minorHAnsi" w:hAnsiTheme="minorHAnsi" w:cstheme="minorHAnsi"/>
          <w:szCs w:val="24"/>
          <w:lang w:val="en-US" w:eastAsia="en-US"/>
        </w:rPr>
        <w:t>kV as well as 33kV and secondary current may be calculated accordingly.</w:t>
      </w:r>
    </w:p>
    <w:p w14:paraId="6FAEC476" w14:textId="6728EC8B"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Cs w:val="24"/>
          <w:lang w:val="en-US" w:eastAsia="en-US"/>
        </w:rPr>
        <w:t xml:space="preserve">k)  The output burden of cores shall be as </w:t>
      </w:r>
      <w:r w:rsidR="002526DD" w:rsidRPr="00161721">
        <w:rPr>
          <w:rFonts w:asciiTheme="minorHAnsi" w:eastAsiaTheme="minorHAnsi" w:hAnsiTheme="minorHAnsi" w:cstheme="minorHAnsi"/>
          <w:szCs w:val="24"/>
          <w:lang w:val="en-US" w:eastAsia="en-US"/>
        </w:rPr>
        <w:t>technical requirement</w:t>
      </w:r>
      <w:r w:rsidRPr="00161721">
        <w:rPr>
          <w:rFonts w:asciiTheme="minorHAnsi" w:eastAsiaTheme="minorHAnsi" w:hAnsiTheme="minorHAnsi" w:cstheme="minorHAnsi"/>
          <w:szCs w:val="24"/>
          <w:lang w:val="en-US" w:eastAsia="en-US"/>
        </w:rPr>
        <w:t>. However, burden of each core shall be finalized during detailed engineering</w:t>
      </w:r>
      <w:r w:rsidRPr="00161721">
        <w:rPr>
          <w:rFonts w:asciiTheme="minorHAnsi" w:eastAsiaTheme="minorHAnsi" w:hAnsiTheme="minorHAnsi" w:cstheme="minorHAnsi"/>
          <w:sz w:val="24"/>
          <w:szCs w:val="24"/>
          <w:lang w:val="en-US" w:eastAsia="en-US"/>
        </w:rPr>
        <w:t>.</w:t>
      </w:r>
    </w:p>
    <w:p w14:paraId="1EB3D7D5"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 w:val="24"/>
          <w:szCs w:val="24"/>
          <w:lang w:val="en-US" w:eastAsia="en-US"/>
        </w:rPr>
      </w:pPr>
    </w:p>
    <w:p w14:paraId="746BCEAF" w14:textId="6081D134" w:rsidR="007A754E" w:rsidRPr="00161721" w:rsidRDefault="007A754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25" w:name="_Toc148030493"/>
      <w:r w:rsidRPr="00161721">
        <w:rPr>
          <w:rFonts w:asciiTheme="minorHAnsi" w:hAnsiTheme="minorHAnsi" w:cstheme="minorHAnsi"/>
          <w:sz w:val="24"/>
          <w:szCs w:val="28"/>
          <w:lang w:val="en-US"/>
        </w:rPr>
        <w:t>Voltage transformers</w:t>
      </w:r>
      <w:bookmarkEnd w:id="1325"/>
    </w:p>
    <w:p w14:paraId="4DDB0D3F" w14:textId="5B7DE130"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voltage transformers shall conform to IEC- 60044-2 and other relevant standards except to the extent explicitly modified in the specification. </w:t>
      </w:r>
    </w:p>
    <w:p w14:paraId="67980838"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Voltage transformers shall be of the electromagnetic type with SF6 gas insulation.</w:t>
      </w:r>
    </w:p>
    <w:p w14:paraId="29369D5B" w14:textId="27FBE8D8"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earth end of the high voltage winding and the ends of the secondary winding shall be brought out in the terminal box. </w:t>
      </w:r>
    </w:p>
    <w:p w14:paraId="06206A22"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F3F6A66" w14:textId="1A198640"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Ratios and Characteristics</w:t>
      </w:r>
    </w:p>
    <w:p w14:paraId="2237AE97" w14:textId="23633B0E"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rating, ratio, accuracy class, connection etc. for the voltage transformers shall be in accordance with</w:t>
      </w:r>
      <w:r w:rsidR="001E746D" w:rsidRPr="00161721">
        <w:rPr>
          <w:rFonts w:asciiTheme="minorHAnsi" w:eastAsiaTheme="minorHAnsi" w:hAnsiTheme="minorHAnsi" w:cstheme="minorHAnsi"/>
          <w:szCs w:val="24"/>
          <w:lang w:val="en-US" w:eastAsia="en-US"/>
        </w:rPr>
        <w:t xml:space="preserve"> Annex A2-5</w:t>
      </w:r>
      <w:r w:rsidRPr="00161721">
        <w:rPr>
          <w:rFonts w:asciiTheme="minorHAnsi" w:eastAsiaTheme="minorHAnsi" w:hAnsiTheme="minorHAnsi" w:cstheme="minorHAnsi"/>
          <w:szCs w:val="24"/>
          <w:lang w:val="en-US" w:eastAsia="en-US"/>
        </w:rPr>
        <w:t>.</w:t>
      </w:r>
    </w:p>
    <w:p w14:paraId="4D318EAD"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013B690E" w14:textId="53F2910B"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Rating and diagram plates</w:t>
      </w:r>
    </w:p>
    <w:p w14:paraId="01FF47F6" w14:textId="447ABCC9"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Rating and diagram plate shall be provided complying with the requirements of the IEC specification incorporating the year of manufacture and including turns ratio, </w:t>
      </w:r>
      <w:r w:rsidR="00733D89" w:rsidRPr="00161721">
        <w:rPr>
          <w:rFonts w:asciiTheme="minorHAnsi" w:eastAsiaTheme="minorHAnsi" w:hAnsiTheme="minorHAnsi" w:cstheme="minorHAnsi"/>
          <w:szCs w:val="24"/>
          <w:lang w:val="en-US" w:eastAsia="en-US"/>
        </w:rPr>
        <w:t>voltage ratio</w:t>
      </w:r>
      <w:r w:rsidRPr="00161721">
        <w:rPr>
          <w:rFonts w:asciiTheme="minorHAnsi" w:eastAsiaTheme="minorHAnsi" w:hAnsiTheme="minorHAnsi" w:cstheme="minorHAnsi"/>
          <w:szCs w:val="24"/>
          <w:lang w:val="en-US" w:eastAsia="en-US"/>
        </w:rPr>
        <w:t>, burden, connection diagram etc.</w:t>
      </w:r>
    </w:p>
    <w:p w14:paraId="3978667C"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5B006CC7" w14:textId="3178CD19"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Secondary Terminals, Earthing and Fuses</w:t>
      </w:r>
    </w:p>
    <w:p w14:paraId="0B33A4E0" w14:textId="694D269B"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szCs w:val="24"/>
          <w:lang w:val="en-US" w:eastAsia="en-US"/>
        </w:rPr>
        <w:t>The beginning and end of each secondary winding shall be wired to suitable terminals accommodated in a terminal box mounted directly on the voltage transformer section of the SF6 switchgear.</w:t>
      </w:r>
      <w:r w:rsidRPr="00161721">
        <w:rPr>
          <w:rFonts w:asciiTheme="minorHAnsi" w:eastAsiaTheme="minorHAnsi" w:hAnsiTheme="minorHAnsi" w:cstheme="minorHAnsi"/>
          <w:b/>
          <w:bCs/>
          <w:szCs w:val="24"/>
          <w:lang w:val="en-US" w:eastAsia="en-US"/>
        </w:rPr>
        <w:t xml:space="preserve">  </w:t>
      </w:r>
    </w:p>
    <w:p w14:paraId="2E7B857C" w14:textId="25782280"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terminals shall be stamped or otherwise marked to correspond with the marking on the diagram plate. Provision shall be made for earthing of the secondary windings inside the terminal box.</w:t>
      </w:r>
    </w:p>
    <w:p w14:paraId="53BCADFA"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1451F13D" w14:textId="6E605BA6"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szCs w:val="24"/>
          <w:lang w:val="en-US" w:eastAsia="en-US"/>
        </w:rPr>
        <w:t>The transformer shall be able to sustain full line to line voltage without saturation of transformer.</w:t>
      </w:r>
      <w:r w:rsidRPr="00161721">
        <w:rPr>
          <w:rFonts w:asciiTheme="minorHAnsi" w:eastAsiaTheme="minorHAnsi" w:hAnsiTheme="minorHAnsi" w:cstheme="minorHAnsi"/>
          <w:b/>
          <w:bCs/>
          <w:szCs w:val="24"/>
          <w:lang w:val="en-US" w:eastAsia="en-US"/>
        </w:rPr>
        <w:t xml:space="preserve"> </w:t>
      </w:r>
    </w:p>
    <w:p w14:paraId="26A07293"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accuracy class will be at maximum tap.</w:t>
      </w:r>
    </w:p>
    <w:p w14:paraId="74583AD4"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77D5D784" w14:textId="6AAFAB1A"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Constructional Details of Voltage Transformers.</w:t>
      </w:r>
    </w:p>
    <w:p w14:paraId="4E96A2FC" w14:textId="0FF5973A"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 The voltage transformers shall be located in a separate bay module on the bus and will be connected phase- to ground and shall be used for protection, metering and synchronization. The voltage transformers shall be located in a separate module.</w:t>
      </w:r>
    </w:p>
    <w:p w14:paraId="03F7870D"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42A5E5BB" w14:textId="1832F45A"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b) The voltage transformers shall be of inductive type, nonresistant and shall be contained in their own-SF6 compartment, separated from other parts of installation. The voltage transformers shall be effectively shielded against high frequency electromagnetic transients. The voltage transformers shall have three secondary windings</w:t>
      </w:r>
    </w:p>
    <w:p w14:paraId="716B114B"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1026FCE" w14:textId="44A1D17C"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c) Voltage transformers </w:t>
      </w:r>
      <w:r w:rsidR="00733D89" w:rsidRPr="00161721">
        <w:rPr>
          <w:rFonts w:asciiTheme="minorHAnsi" w:eastAsiaTheme="minorHAnsi" w:hAnsiTheme="minorHAnsi" w:cstheme="minorHAnsi"/>
          <w:szCs w:val="24"/>
          <w:lang w:val="en-US" w:eastAsia="en-US"/>
        </w:rPr>
        <w:t>secondaries</w:t>
      </w:r>
      <w:r w:rsidRPr="00161721">
        <w:rPr>
          <w:rFonts w:asciiTheme="minorHAnsi" w:eastAsiaTheme="minorHAnsi" w:hAnsiTheme="minorHAnsi" w:cstheme="minorHAnsi"/>
          <w:szCs w:val="24"/>
          <w:lang w:val="en-US" w:eastAsia="en-US"/>
        </w:rPr>
        <w:t xml:space="preserve"> shall be protected by MCB for all the windings. In </w:t>
      </w:r>
      <w:r w:rsidR="00733D89" w:rsidRPr="00161721">
        <w:rPr>
          <w:rFonts w:asciiTheme="minorHAnsi" w:eastAsiaTheme="minorHAnsi" w:hAnsiTheme="minorHAnsi" w:cstheme="minorHAnsi"/>
          <w:szCs w:val="24"/>
          <w:lang w:val="en-US" w:eastAsia="en-US"/>
        </w:rPr>
        <w:t>addition,</w:t>
      </w:r>
      <w:r w:rsidRPr="00161721">
        <w:rPr>
          <w:rFonts w:asciiTheme="minorHAnsi" w:eastAsiaTheme="minorHAnsi" w:hAnsiTheme="minorHAnsi" w:cstheme="minorHAnsi"/>
          <w:szCs w:val="24"/>
          <w:lang w:val="en-US" w:eastAsia="en-US"/>
        </w:rPr>
        <w:t xml:space="preserve"> Contacts shall be provided for MCB monitoring scheme. The secondary terminals of the VT’s shall be terminated to the stud type </w:t>
      </w:r>
      <w:r w:rsidR="00733D89" w:rsidRPr="00161721">
        <w:rPr>
          <w:rFonts w:asciiTheme="minorHAnsi" w:eastAsiaTheme="minorHAnsi" w:hAnsiTheme="minorHAnsi" w:cstheme="minorHAnsi"/>
          <w:szCs w:val="24"/>
          <w:lang w:val="en-US" w:eastAsia="en-US"/>
        </w:rPr>
        <w:t>non disconnecting</w:t>
      </w:r>
      <w:r w:rsidRPr="00161721">
        <w:rPr>
          <w:rFonts w:asciiTheme="minorHAnsi" w:eastAsiaTheme="minorHAnsi" w:hAnsiTheme="minorHAnsi" w:cstheme="minorHAnsi"/>
          <w:szCs w:val="24"/>
          <w:lang w:val="en-US" w:eastAsia="en-US"/>
        </w:rPr>
        <w:t xml:space="preserve"> terminal blocks in the secondary boxes via the fuse.</w:t>
      </w:r>
    </w:p>
    <w:p w14:paraId="65880D9F"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0C954029" w14:textId="5F06C91F"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d) The voltage transformer should be thermally and dielectrically safe when the secondary terminals are loaded with the guaranteed thermal burdens.</w:t>
      </w:r>
    </w:p>
    <w:p w14:paraId="54CB15AC"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5B323F9" w14:textId="6B6FCC4E"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 The accuracy of 0.2 on secondary III should be maintained </w:t>
      </w:r>
      <w:r w:rsidR="00733D89" w:rsidRPr="00161721">
        <w:rPr>
          <w:rFonts w:asciiTheme="minorHAnsi" w:eastAsiaTheme="minorHAnsi" w:hAnsiTheme="minorHAnsi" w:cstheme="minorHAnsi"/>
          <w:szCs w:val="24"/>
          <w:lang w:val="en-US" w:eastAsia="en-US"/>
        </w:rPr>
        <w:t>throughout</w:t>
      </w:r>
      <w:r w:rsidRPr="00161721">
        <w:rPr>
          <w:rFonts w:asciiTheme="minorHAnsi" w:eastAsiaTheme="minorHAnsi" w:hAnsiTheme="minorHAnsi" w:cstheme="minorHAnsi"/>
          <w:szCs w:val="24"/>
          <w:lang w:val="en-US" w:eastAsia="en-US"/>
        </w:rPr>
        <w:t xml:space="preserve"> the entire burden range as per Table IIA and IIB, without any adjustments during operation. However, the burden of each core shall be finalized during detailed engineering.</w:t>
      </w:r>
    </w:p>
    <w:p w14:paraId="0477E053"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36A2CF7" w14:textId="5E67B5B9"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f) The diagram for the interconnection of the VTs shall be provided inside the marshalling box. </w:t>
      </w:r>
    </w:p>
    <w:p w14:paraId="2B4BEF73" w14:textId="77777777" w:rsidR="007A754E" w:rsidRPr="00161721" w:rsidRDefault="007A754E" w:rsidP="007A754E">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sz w:val="24"/>
          <w:szCs w:val="24"/>
          <w:lang w:val="en-US" w:eastAsia="en-US"/>
        </w:rPr>
        <w:t xml:space="preserve"> </w:t>
      </w:r>
    </w:p>
    <w:p w14:paraId="1B2DE1F3" w14:textId="35E773D7" w:rsidR="007A754E" w:rsidRPr="00161721" w:rsidRDefault="007A754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26" w:name="_Toc148030494"/>
      <w:r w:rsidRPr="00161721">
        <w:rPr>
          <w:rFonts w:asciiTheme="minorHAnsi" w:hAnsiTheme="minorHAnsi" w:cstheme="minorHAnsi"/>
          <w:sz w:val="24"/>
          <w:szCs w:val="28"/>
          <w:lang w:val="en-US"/>
        </w:rPr>
        <w:t>Tests</w:t>
      </w:r>
      <w:bookmarkEnd w:id="1326"/>
      <w:r w:rsidRPr="00161721">
        <w:rPr>
          <w:rFonts w:asciiTheme="minorHAnsi" w:hAnsiTheme="minorHAnsi" w:cstheme="minorHAnsi"/>
          <w:sz w:val="24"/>
          <w:szCs w:val="28"/>
          <w:lang w:val="en-US"/>
        </w:rPr>
        <w:t xml:space="preserve"> </w:t>
      </w:r>
    </w:p>
    <w:p w14:paraId="473A3A3B" w14:textId="15BCD636" w:rsidR="00A51A57" w:rsidRPr="00161721" w:rsidRDefault="007A754E" w:rsidP="007A754E">
      <w:pPr>
        <w:autoSpaceDE w:val="0"/>
        <w:autoSpaceDN w:val="0"/>
        <w:adjustRightInd w:val="0"/>
        <w:spacing w:before="0" w:after="0" w:line="240" w:lineRule="auto"/>
        <w:jc w:val="left"/>
        <w:rPr>
          <w:rFonts w:asciiTheme="minorHAnsi" w:hAnsiTheme="minorHAnsi" w:cstheme="minorHAnsi"/>
          <w:sz w:val="16"/>
          <w:lang w:val="en-US" w:eastAsia="en-GB"/>
        </w:rPr>
      </w:pPr>
      <w:r w:rsidRPr="00161721">
        <w:rPr>
          <w:rFonts w:asciiTheme="minorHAnsi" w:eastAsiaTheme="minorHAnsi" w:hAnsiTheme="minorHAnsi" w:cstheme="minorHAnsi"/>
          <w:szCs w:val="24"/>
          <w:lang w:val="en-US" w:eastAsia="en-US"/>
        </w:rPr>
        <w:t>Current and voltage transformers shall conform to type tests and shall be subjected to routine test in accordance with IEC.</w:t>
      </w:r>
    </w:p>
    <w:p w14:paraId="1F6B0E35" w14:textId="406ACACB" w:rsidR="007A754E" w:rsidRPr="00161721" w:rsidRDefault="007A754E" w:rsidP="0074216D">
      <w:pPr>
        <w:pStyle w:val="Titre4"/>
        <w:numPr>
          <w:ilvl w:val="3"/>
          <w:numId w:val="86"/>
        </w:numPr>
        <w:tabs>
          <w:tab w:val="left" w:pos="1701"/>
        </w:tabs>
        <w:spacing w:line="276" w:lineRule="auto"/>
        <w:rPr>
          <w:rFonts w:asciiTheme="minorHAnsi" w:hAnsiTheme="minorHAnsi" w:cstheme="minorHAnsi"/>
          <w:sz w:val="24"/>
          <w:szCs w:val="28"/>
          <w:lang w:val="en-US"/>
        </w:rPr>
      </w:pPr>
      <w:bookmarkStart w:id="1327" w:name="_Toc145019454"/>
      <w:bookmarkStart w:id="1328" w:name="_Toc145020036"/>
      <w:bookmarkStart w:id="1329" w:name="_Toc148030495"/>
      <w:bookmarkEnd w:id="1327"/>
      <w:bookmarkEnd w:id="1328"/>
      <w:r w:rsidRPr="00161721">
        <w:rPr>
          <w:rFonts w:asciiTheme="minorHAnsi" w:hAnsiTheme="minorHAnsi" w:cstheme="minorHAnsi"/>
          <w:sz w:val="24"/>
          <w:szCs w:val="28"/>
          <w:lang w:val="en-US"/>
        </w:rPr>
        <w:t xml:space="preserve">Technical </w:t>
      </w:r>
      <w:r w:rsidR="002758A8" w:rsidRPr="00161721">
        <w:rPr>
          <w:rFonts w:asciiTheme="minorHAnsi" w:hAnsiTheme="minorHAnsi" w:cstheme="minorHAnsi"/>
          <w:sz w:val="24"/>
          <w:szCs w:val="28"/>
          <w:lang w:val="en-US"/>
        </w:rPr>
        <w:t>Characteristics</w:t>
      </w:r>
      <w:bookmarkEnd w:id="1329"/>
    </w:p>
    <w:p w14:paraId="097698C4" w14:textId="49E83024" w:rsidR="002758A8" w:rsidRPr="00161721" w:rsidRDefault="002758A8" w:rsidP="002758A8">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See Annexes A2-4 and A2-5</w:t>
      </w:r>
    </w:p>
    <w:p w14:paraId="69A31B22" w14:textId="55638F3B" w:rsidR="00A51A57" w:rsidRPr="00161721" w:rsidRDefault="00A51A57" w:rsidP="00A51A57">
      <w:pPr>
        <w:rPr>
          <w:rFonts w:asciiTheme="minorHAnsi" w:eastAsiaTheme="minorHAnsi" w:hAnsiTheme="minorHAnsi" w:cstheme="minorHAnsi"/>
          <w:sz w:val="24"/>
          <w:szCs w:val="24"/>
          <w:lang w:val="en-US" w:eastAsia="en-US"/>
        </w:rPr>
      </w:pPr>
    </w:p>
    <w:p w14:paraId="46DC9C51" w14:textId="252B1BF7" w:rsidR="00B662E0"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0" w:name="_Toc148030496"/>
      <w:r w:rsidR="00B662E0" w:rsidRPr="00161721">
        <w:rPr>
          <w:rFonts w:asciiTheme="minorHAnsi" w:hAnsiTheme="minorHAnsi" w:cstheme="minorHAnsi"/>
          <w:sz w:val="28"/>
          <w:szCs w:val="28"/>
          <w:lang w:val="en-US"/>
        </w:rPr>
        <w:t>Incomer and Outgoing Connections</w:t>
      </w:r>
      <w:bookmarkEnd w:id="1330"/>
    </w:p>
    <w:p w14:paraId="158F6210" w14:textId="31E17D90" w:rsidR="00B662E0" w:rsidRPr="00161721" w:rsidRDefault="00B662E0" w:rsidP="00B662E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 w:val="24"/>
          <w:szCs w:val="24"/>
          <w:lang w:val="en-US" w:eastAsia="en-US"/>
        </w:rPr>
        <w:t xml:space="preserve"> </w:t>
      </w:r>
      <w:r w:rsidRPr="00161721">
        <w:rPr>
          <w:rFonts w:asciiTheme="minorHAnsi" w:eastAsiaTheme="minorHAnsi" w:hAnsiTheme="minorHAnsi" w:cstheme="minorHAnsi"/>
          <w:szCs w:val="24"/>
          <w:lang w:val="en-US" w:eastAsia="en-US"/>
        </w:rPr>
        <w:t>There shall be provision to connect XLPE cables at incomer and outgoing feeders. The sizes of cable have been defined in the specifications. However, final size will be decided during detailed engineering. In addition, one set of each size of test bushing/plug shall also be provided for testing purpose.</w:t>
      </w:r>
    </w:p>
    <w:p w14:paraId="38B1C6FF" w14:textId="77777777" w:rsidR="00B662E0" w:rsidRPr="00161721" w:rsidRDefault="00B662E0" w:rsidP="00B662E0">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0FAF5D9" w14:textId="52E98635" w:rsidR="009347A0"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1" w:name="_Toc148030497"/>
      <w:r w:rsidR="009347A0" w:rsidRPr="00161721">
        <w:rPr>
          <w:rFonts w:asciiTheme="minorHAnsi" w:hAnsiTheme="minorHAnsi" w:cstheme="minorHAnsi"/>
          <w:sz w:val="28"/>
          <w:szCs w:val="28"/>
          <w:lang w:val="en-US"/>
        </w:rPr>
        <w:t xml:space="preserve">Partial </w:t>
      </w:r>
      <w:r w:rsidR="00733D89" w:rsidRPr="00161721">
        <w:rPr>
          <w:rFonts w:asciiTheme="minorHAnsi" w:hAnsiTheme="minorHAnsi" w:cstheme="minorHAnsi"/>
          <w:sz w:val="28"/>
          <w:szCs w:val="28"/>
          <w:lang w:val="en-US"/>
        </w:rPr>
        <w:t>Discharge</w:t>
      </w:r>
      <w:r w:rsidR="009347A0" w:rsidRPr="00161721">
        <w:rPr>
          <w:rFonts w:asciiTheme="minorHAnsi" w:hAnsiTheme="minorHAnsi" w:cstheme="minorHAnsi"/>
          <w:sz w:val="28"/>
          <w:szCs w:val="28"/>
          <w:lang w:val="en-US"/>
        </w:rPr>
        <w:t xml:space="preserve"> Monitoring System &amp; Dew Point Meter</w:t>
      </w:r>
      <w:bookmarkEnd w:id="1331"/>
    </w:p>
    <w:p w14:paraId="66B67BD8" w14:textId="77777777"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Static Contact Resistance Meter and Dynamic Contact Resistance Meter, CB operational</w:t>
      </w:r>
    </w:p>
    <w:p w14:paraId="3B64E59E" w14:textId="02866AEA" w:rsidR="00A51A57"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Analyzer, SF6 Gas Leak Detector Meter, Portable P.D meter &amp; Dew point meter shall be offered as per relevant price schedule and shall be considered for evaluation of bid. The specifications are enclosed in section special </w:t>
      </w:r>
      <w:r w:rsidR="004F21C1" w:rsidRPr="00161721">
        <w:rPr>
          <w:rFonts w:asciiTheme="minorHAnsi" w:eastAsiaTheme="minorHAnsi" w:hAnsiTheme="minorHAnsi" w:cstheme="minorHAnsi"/>
          <w:szCs w:val="24"/>
          <w:lang w:val="en-US" w:eastAsia="en-US"/>
        </w:rPr>
        <w:t>equipment</w:t>
      </w:r>
      <w:r w:rsidRPr="00161721">
        <w:rPr>
          <w:rFonts w:asciiTheme="minorHAnsi" w:eastAsiaTheme="minorHAnsi" w:hAnsiTheme="minorHAnsi" w:cstheme="minorHAnsi"/>
          <w:szCs w:val="24"/>
          <w:lang w:val="en-US" w:eastAsia="en-US"/>
        </w:rPr>
        <w:t>.</w:t>
      </w:r>
    </w:p>
    <w:p w14:paraId="45D1E2C5" w14:textId="6E88FAE0"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1C0E4F8" w14:textId="4A6E7117" w:rsidR="009347A0"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2" w:name="_Toc148030498"/>
      <w:r w:rsidR="009347A0" w:rsidRPr="00161721">
        <w:rPr>
          <w:rFonts w:asciiTheme="minorHAnsi" w:hAnsiTheme="minorHAnsi" w:cstheme="minorHAnsi"/>
          <w:sz w:val="28"/>
          <w:szCs w:val="28"/>
          <w:lang w:val="en-US"/>
        </w:rPr>
        <w:t>Quality of Sf6 Gas</w:t>
      </w:r>
      <w:bookmarkEnd w:id="1332"/>
    </w:p>
    <w:p w14:paraId="21742407" w14:textId="39F4B352"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 w:val="24"/>
          <w:szCs w:val="24"/>
          <w:lang w:val="en-US" w:eastAsia="en-US"/>
        </w:rPr>
        <w:t xml:space="preserve">a) </w:t>
      </w:r>
      <w:r w:rsidRPr="00161721">
        <w:rPr>
          <w:rFonts w:asciiTheme="minorHAnsi" w:eastAsiaTheme="minorHAnsi" w:hAnsiTheme="minorHAnsi" w:cstheme="minorHAnsi"/>
          <w:szCs w:val="24"/>
          <w:lang w:val="en-US" w:eastAsia="en-US"/>
        </w:rPr>
        <w:t xml:space="preserve">The SF6 gas insulated metal-clad switchgear shall be designed for use with SF6 gas complying with the recommendations of IEC 376, 376A &amp; 376B, at the time of the first charging with gas. All SF6 gas supplied as part of the contract shall comply with the requirements of IEC as above as a minimum &amp; should be suitable in all respects for use in the switchgear under all operating conditions. </w:t>
      </w:r>
    </w:p>
    <w:p w14:paraId="595EC955" w14:textId="0DC45216"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b) The </w:t>
      </w:r>
      <w:r w:rsidR="00733D89" w:rsidRPr="00161721">
        <w:rPr>
          <w:rFonts w:asciiTheme="minorHAnsi" w:eastAsiaTheme="minorHAnsi" w:hAnsiTheme="minorHAnsi" w:cstheme="minorHAnsi"/>
          <w:szCs w:val="24"/>
          <w:lang w:val="en-US" w:eastAsia="en-US"/>
        </w:rPr>
        <w:t>high-pressure</w:t>
      </w:r>
      <w:r w:rsidRPr="00161721">
        <w:rPr>
          <w:rFonts w:asciiTheme="minorHAnsi" w:eastAsiaTheme="minorHAnsi" w:hAnsiTheme="minorHAnsi" w:cstheme="minorHAnsi"/>
          <w:szCs w:val="24"/>
          <w:lang w:val="en-US" w:eastAsia="en-US"/>
        </w:rPr>
        <w:t xml:space="preserve"> cylinders in which SF6 gas is supplied &amp; stored at site shall comply with the requirements of following standards &amp; regulations.</w:t>
      </w:r>
    </w:p>
    <w:p w14:paraId="7E914B91" w14:textId="02F67366"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 SF6 gas shall be tested for purity, dew point, air, hydrolysable fluorides and water</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contents as per IEC: 376, 376A &amp; 376B and test certificates shall be furnished to the</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owner indicating all test results as per IEC standards for each lot of SF6 gas. Further</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site tests for moisture, air content, flash point and dielectric strength to be done</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during commissioning of GIS. Gas bottles should be tested for leakage during receipt</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at site. </w:t>
      </w:r>
    </w:p>
    <w:p w14:paraId="69489F77" w14:textId="08267D6D"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d) The bidder shall indicate diagnostic test methods for checking the quality of gas in</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the various sections during service. The method proposed shall, as a minimum check</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the moisture content &amp; the percentage of purity of the gas on annual basis. </w:t>
      </w:r>
    </w:p>
    <w:p w14:paraId="34A92A77" w14:textId="40BB4CA2"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e) The bidder shall also indicate clearly the precise procedure to be adopted by</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maintenance personnel for handling equipment that are exposed to the products of arcing in SF6 Gas so as to ensure that they are not affected by possible irritants of</w:t>
      </w:r>
      <w:r w:rsidR="004E6DB6" w:rsidRPr="00161721">
        <w:rPr>
          <w:rFonts w:asciiTheme="minorHAnsi" w:eastAsiaTheme="minorHAnsi" w:hAnsiTheme="minorHAnsi" w:cstheme="minorHAnsi"/>
          <w:szCs w:val="24"/>
          <w:lang w:val="en-US" w:eastAsia="en-US"/>
        </w:rPr>
        <w:t xml:space="preserve"> </w:t>
      </w:r>
      <w:r w:rsidR="00733D89" w:rsidRPr="00161721">
        <w:rPr>
          <w:rFonts w:asciiTheme="minorHAnsi" w:eastAsiaTheme="minorHAnsi" w:hAnsiTheme="minorHAnsi" w:cstheme="minorHAnsi"/>
          <w:szCs w:val="24"/>
          <w:lang w:val="en-US" w:eastAsia="en-US"/>
        </w:rPr>
        <w:t>the skin</w:t>
      </w:r>
      <w:r w:rsidRPr="00161721">
        <w:rPr>
          <w:rFonts w:asciiTheme="minorHAnsi" w:eastAsiaTheme="minorHAnsi" w:hAnsiTheme="minorHAnsi" w:cstheme="minorHAnsi"/>
          <w:szCs w:val="24"/>
          <w:lang w:val="en-US" w:eastAsia="en-US"/>
        </w:rPr>
        <w:t xml:space="preserve"> and respiratory system. Recommendations shall be submitted for suitable</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protective clothing, method of disposal of cleaning utensils and other relevant</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matters.</w:t>
      </w:r>
    </w:p>
    <w:p w14:paraId="14738331" w14:textId="46FF15F3"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f) The bidder shall also indicate the details and type of filters used in various gas</w:t>
      </w:r>
      <w:r w:rsidR="004E6DB6" w:rsidRPr="00161721">
        <w:rPr>
          <w:rFonts w:asciiTheme="minorHAnsi" w:eastAsiaTheme="minorHAnsi" w:hAnsiTheme="minorHAnsi" w:cstheme="minorHAnsi"/>
          <w:szCs w:val="24"/>
          <w:lang w:val="en-US" w:eastAsia="en-US"/>
        </w:rPr>
        <w:t xml:space="preserve"> </w:t>
      </w:r>
      <w:r w:rsidR="00733D89" w:rsidRPr="00161721">
        <w:rPr>
          <w:rFonts w:asciiTheme="minorHAnsi" w:eastAsiaTheme="minorHAnsi" w:hAnsiTheme="minorHAnsi" w:cstheme="minorHAnsi"/>
          <w:szCs w:val="24"/>
          <w:lang w:val="en-US" w:eastAsia="en-US"/>
        </w:rPr>
        <w:t>sections and</w:t>
      </w:r>
      <w:r w:rsidRPr="00161721">
        <w:rPr>
          <w:rFonts w:asciiTheme="minorHAnsi" w:eastAsiaTheme="minorHAnsi" w:hAnsiTheme="minorHAnsi" w:cstheme="minorHAnsi"/>
          <w:szCs w:val="24"/>
          <w:lang w:val="en-US" w:eastAsia="en-US"/>
        </w:rPr>
        <w:t xml:space="preserve"> should also submit the operating experience with such filters.  </w:t>
      </w:r>
    </w:p>
    <w:p w14:paraId="2E7C9F35" w14:textId="77777777"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DF474C4" w14:textId="6823CC08" w:rsidR="009347A0"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3" w:name="_Toc148030499"/>
      <w:r w:rsidR="004E6DB6" w:rsidRPr="00161721">
        <w:rPr>
          <w:rFonts w:asciiTheme="minorHAnsi" w:hAnsiTheme="minorHAnsi" w:cstheme="minorHAnsi"/>
          <w:sz w:val="28"/>
          <w:szCs w:val="28"/>
          <w:lang w:val="en-US"/>
        </w:rPr>
        <w:t>SF6 Gas monitoring devices and alarm circuits</w:t>
      </w:r>
      <w:bookmarkEnd w:id="1333"/>
    </w:p>
    <w:p w14:paraId="28CB9D93" w14:textId="36A7B9D9"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Dial type temperature compensated gas density or density monitoring devices with</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associated pressure gauge will be provided. The devices shall provide continuous &amp;</w:t>
      </w:r>
      <w:r w:rsidR="004E6DB6" w:rsidRPr="00161721">
        <w:rPr>
          <w:rFonts w:asciiTheme="minorHAnsi" w:eastAsiaTheme="minorHAnsi" w:hAnsiTheme="minorHAnsi" w:cstheme="minorHAnsi"/>
          <w:szCs w:val="24"/>
          <w:lang w:val="en-US" w:eastAsia="en-US"/>
        </w:rPr>
        <w:t xml:space="preserve"> automatic </w:t>
      </w:r>
      <w:r w:rsidRPr="00161721">
        <w:rPr>
          <w:rFonts w:asciiTheme="minorHAnsi" w:eastAsiaTheme="minorHAnsi" w:hAnsiTheme="minorHAnsi" w:cstheme="minorHAnsi"/>
          <w:szCs w:val="24"/>
          <w:lang w:val="en-US" w:eastAsia="en-US"/>
        </w:rPr>
        <w:t>monitoring of the state of the gas &amp; a separate device shall be provided for each</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gas</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compartment so that each compartment can be monit</w:t>
      </w:r>
      <w:r w:rsidR="004E6DB6" w:rsidRPr="00161721">
        <w:rPr>
          <w:rFonts w:asciiTheme="minorHAnsi" w:eastAsiaTheme="minorHAnsi" w:hAnsiTheme="minorHAnsi" w:cstheme="minorHAnsi"/>
          <w:szCs w:val="24"/>
          <w:lang w:val="en-US" w:eastAsia="en-US"/>
        </w:rPr>
        <w:t>ored simultaneously as follows:</w:t>
      </w:r>
    </w:p>
    <w:p w14:paraId="2668CAD9" w14:textId="77777777"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D3AB463" w14:textId="5065ACA5"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 xml:space="preserve">Compartments except circuit breaker  </w:t>
      </w:r>
    </w:p>
    <w:p w14:paraId="7026ED5D" w14:textId="77777777"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 </w:t>
      </w:r>
      <w:r w:rsidRPr="00161721">
        <w:rPr>
          <w:rFonts w:asciiTheme="minorHAnsi" w:eastAsiaTheme="minorHAnsi" w:hAnsiTheme="minorHAnsi" w:cstheme="minorHAnsi"/>
          <w:b/>
          <w:bCs/>
          <w:szCs w:val="24"/>
          <w:lang w:val="en-US" w:eastAsia="en-US"/>
        </w:rPr>
        <w:t>Gas Refill level</w:t>
      </w:r>
    </w:p>
    <w:p w14:paraId="0FB9FDC9" w14:textId="229D93B4"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This will be used to annunciate the need for the gas refilling. The contractor shall</w:t>
      </w:r>
      <w:r w:rsidR="004E6DB6"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provide a contact for remote indication.</w:t>
      </w:r>
    </w:p>
    <w:p w14:paraId="180D4C0D" w14:textId="6D49B679" w:rsidR="009347A0" w:rsidRPr="00161721" w:rsidRDefault="009347A0" w:rsidP="009347A0">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b) </w:t>
      </w:r>
      <w:r w:rsidRPr="00161721">
        <w:rPr>
          <w:rFonts w:asciiTheme="minorHAnsi" w:eastAsiaTheme="minorHAnsi" w:hAnsiTheme="minorHAnsi" w:cstheme="minorHAnsi"/>
          <w:b/>
          <w:bCs/>
          <w:szCs w:val="24"/>
          <w:lang w:val="en-US" w:eastAsia="en-US"/>
        </w:rPr>
        <w:t>'Zone Trip' level</w:t>
      </w:r>
    </w:p>
    <w:p w14:paraId="2EBBDA32" w14:textId="70A464DD"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This is the minimum level at which the manufacturer will guarantee the insulation rating of the assembly. Contacts shall be in accordance with requirement.</w:t>
      </w:r>
    </w:p>
    <w:p w14:paraId="77AE8940"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DD45B53" w14:textId="5BB91B59"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b/>
          <w:bCs/>
          <w:szCs w:val="24"/>
          <w:lang w:val="en-US" w:eastAsia="en-US"/>
        </w:rPr>
        <w:t>Circuit Breaker:</w:t>
      </w:r>
    </w:p>
    <w:p w14:paraId="56C081C0"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 </w:t>
      </w:r>
      <w:r w:rsidRPr="00161721">
        <w:rPr>
          <w:rFonts w:asciiTheme="minorHAnsi" w:eastAsiaTheme="minorHAnsi" w:hAnsiTheme="minorHAnsi" w:cstheme="minorHAnsi"/>
          <w:b/>
          <w:bCs/>
          <w:szCs w:val="24"/>
          <w:lang w:val="en-US" w:eastAsia="en-US"/>
        </w:rPr>
        <w:t>'Gas Refill' level</w:t>
      </w:r>
    </w:p>
    <w:p w14:paraId="25B3D6B2" w14:textId="1870CC2D"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This will be used to annunciate the need for gas refilling. The contractor shall provide a contact for remote indication.</w:t>
      </w:r>
    </w:p>
    <w:p w14:paraId="7F4040C1"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b) </w:t>
      </w:r>
      <w:r w:rsidRPr="00161721">
        <w:rPr>
          <w:rFonts w:asciiTheme="minorHAnsi" w:eastAsiaTheme="minorHAnsi" w:hAnsiTheme="minorHAnsi" w:cstheme="minorHAnsi"/>
          <w:b/>
          <w:bCs/>
          <w:szCs w:val="24"/>
          <w:lang w:val="en-US" w:eastAsia="en-US"/>
        </w:rPr>
        <w:t xml:space="preserve">'Breaker Block' level  </w:t>
      </w:r>
    </w:p>
    <w:p w14:paraId="655EAFFB" w14:textId="47FE4A4B"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This is the minimum gas density at which the manufacturer will guarantee the rated fault interrupting capability of the breaker. At this level the breaker block contact shall operate &amp; the tripping &amp; closing circuit shall be blocked.</w:t>
      </w:r>
    </w:p>
    <w:p w14:paraId="0ADF0B1D"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 ‘</w:t>
      </w:r>
      <w:r w:rsidRPr="00161721">
        <w:rPr>
          <w:rFonts w:asciiTheme="minorHAnsi" w:eastAsiaTheme="minorHAnsi" w:hAnsiTheme="minorHAnsi" w:cstheme="minorHAnsi"/>
          <w:b/>
          <w:bCs/>
          <w:szCs w:val="24"/>
          <w:lang w:val="en-US" w:eastAsia="en-US"/>
        </w:rPr>
        <w:t>Zone Trip' level</w:t>
      </w:r>
    </w:p>
    <w:p w14:paraId="5FC9D4D5" w14:textId="3B0D0089"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This is the minimum level at which the manufacturer will guarantee the insulation rating of the assembly. Contacts shall be in accordance with requirement.</w:t>
      </w:r>
    </w:p>
    <w:p w14:paraId="5CF6CFA9"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A967470" w14:textId="6496C68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bidder should furnish temperature v/s pressure curves for each setting of density monitor along with details of the monitoring device. </w:t>
      </w:r>
    </w:p>
    <w:p w14:paraId="08FDDB23"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6D8B0E75" w14:textId="1607C8B1"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r w:rsidRPr="00161721">
        <w:rPr>
          <w:rFonts w:asciiTheme="minorHAnsi" w:eastAsiaTheme="minorHAnsi" w:hAnsiTheme="minorHAnsi" w:cstheme="minorHAnsi"/>
          <w:szCs w:val="24"/>
          <w:lang w:val="en-US" w:eastAsia="en-US"/>
        </w:rPr>
        <w:t xml:space="preserve">It shall be possible to test all gas monitoring relays/devices without de-energizing the primary equipment &amp; without reducing pressure in the main section. Plugs &amp; sockets shall be used for test purposes. It shall also damp the pressure pulsation while filling the gas in service, so that flickering of the pressure switch contacts does not take place.  </w:t>
      </w:r>
    </w:p>
    <w:p w14:paraId="0AB6A321"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b/>
          <w:bCs/>
          <w:szCs w:val="24"/>
          <w:lang w:val="en-US" w:eastAsia="en-US"/>
        </w:rPr>
      </w:pPr>
    </w:p>
    <w:p w14:paraId="1B9CEFF3" w14:textId="4968CCE5"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Gas Leakage</w:t>
      </w:r>
    </w:p>
    <w:p w14:paraId="220E0CE2" w14:textId="654F5B51"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maximum gas leakage shall not exceed 0.5% (half percent) per year for the whole equipment and for any individual gas compartment separately.</w:t>
      </w:r>
    </w:p>
    <w:p w14:paraId="1010F6B9" w14:textId="78CA55B4"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b/>
          <w:bCs/>
          <w:szCs w:val="24"/>
          <w:lang w:val="en-US" w:eastAsia="en-US"/>
        </w:rPr>
        <w:t>Gas Supply</w:t>
      </w:r>
    </w:p>
    <w:p w14:paraId="291AE380" w14:textId="75BAC1FE"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contractor shall include the supply of all SF6 gas necessary for filing &amp; putting into operation the complete switchgear installation being supplied. In </w:t>
      </w:r>
      <w:r w:rsidR="00911BDB" w:rsidRPr="00161721">
        <w:rPr>
          <w:rFonts w:asciiTheme="minorHAnsi" w:eastAsiaTheme="minorHAnsi" w:hAnsiTheme="minorHAnsi" w:cstheme="minorHAnsi"/>
          <w:szCs w:val="24"/>
          <w:lang w:val="en-US" w:eastAsia="en-US"/>
        </w:rPr>
        <w:t>addition,</w:t>
      </w:r>
      <w:r w:rsidRPr="00161721">
        <w:rPr>
          <w:rFonts w:asciiTheme="minorHAnsi" w:eastAsiaTheme="minorHAnsi" w:hAnsiTheme="minorHAnsi" w:cstheme="minorHAnsi"/>
          <w:szCs w:val="24"/>
          <w:lang w:val="en-US" w:eastAsia="en-US"/>
        </w:rPr>
        <w:t xml:space="preserve"> 20% of total gas requirement shall be supplied in separate cylinders as spare requirement, over &amp; above the requirement of gas for successful commissioning. Pl. refer list of mandatory spares in this connection. </w:t>
      </w:r>
    </w:p>
    <w:p w14:paraId="07965EC0"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2EBD9689" w14:textId="7CB01894" w:rsidR="004E6DB6"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4" w:name="_Toc148030500"/>
      <w:r w:rsidR="004E6DB6" w:rsidRPr="00161721">
        <w:rPr>
          <w:rFonts w:asciiTheme="minorHAnsi" w:hAnsiTheme="minorHAnsi" w:cstheme="minorHAnsi"/>
          <w:sz w:val="28"/>
          <w:szCs w:val="28"/>
          <w:lang w:val="en-US"/>
        </w:rPr>
        <w:t>G</w:t>
      </w:r>
      <w:r w:rsidR="000D1813" w:rsidRPr="00161721">
        <w:rPr>
          <w:rFonts w:asciiTheme="minorHAnsi" w:hAnsiTheme="minorHAnsi" w:cstheme="minorHAnsi"/>
          <w:sz w:val="28"/>
          <w:szCs w:val="28"/>
          <w:lang w:val="en-US"/>
        </w:rPr>
        <w:t>as</w:t>
      </w:r>
      <w:r w:rsidR="004E6DB6" w:rsidRPr="00161721">
        <w:rPr>
          <w:rFonts w:asciiTheme="minorHAnsi" w:hAnsiTheme="minorHAnsi" w:cstheme="minorHAnsi"/>
          <w:sz w:val="28"/>
          <w:szCs w:val="28"/>
          <w:lang w:val="en-US"/>
        </w:rPr>
        <w:t xml:space="preserve"> filling and evacuating plant</w:t>
      </w:r>
      <w:bookmarkEnd w:id="1334"/>
    </w:p>
    <w:p w14:paraId="557767D0"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All the plant necessary for filling and evacuating the SF6 gas in the switchgear shall be supplied with the contract to enable any maintenance work to be carried out. This shall include all the necessary gas cylinders for temporarily storing the evacuated SF6 gas. </w:t>
      </w:r>
    </w:p>
    <w:p w14:paraId="04A4DCDA" w14:textId="682A1A3E"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capacity of the temporary storage facilities shall at least be sufficient for storing the maximum quantity of gas that could be removed when carrying out maintenance or repair work on the switchgear and associate equipment of at least one complete bay. Where any item of the filling and evacuating plant is of such a weight that it cannot easily be carried by maintenance personnel, it shall be provided with lifting hooks for lifting and moving with the overhead cranes.</w:t>
      </w:r>
    </w:p>
    <w:p w14:paraId="43B952EA"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71B08743" w14:textId="759A12F0"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capacity of the plant should be such that it is capable of excavation/ filling of maximum quantity of gas contained in a compartment could be removed/ filled within 30 minutes while carrying out maintenance/ repair work. </w:t>
      </w:r>
    </w:p>
    <w:p w14:paraId="1C4203B6"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273118F3" w14:textId="35F74C10"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evacuation equipment shall be provided with all the necessary pipes couplings, flexible tubes and valves for coupling up to the switchgear for filling or evacuating all the gases. </w:t>
      </w:r>
    </w:p>
    <w:p w14:paraId="634BF5FC" w14:textId="422AACB9"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gas compartments shall preferably be fitted with permanent non-return valves through which the gas is pumped into or evacuated form the compartments. </w:t>
      </w:r>
    </w:p>
    <w:p w14:paraId="5975BDEA" w14:textId="0138E433"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Details of the filling and evacuating plant that will be supplied, as well as the description of the filling and evacuating procedures shall be provided along with the bid.  </w:t>
      </w:r>
    </w:p>
    <w:p w14:paraId="1503A156"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4751263A" w14:textId="121DF13E" w:rsidR="004E6DB6"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5" w:name="_Toc148030501"/>
      <w:r w:rsidR="004E6DB6" w:rsidRPr="00161721">
        <w:rPr>
          <w:rFonts w:asciiTheme="minorHAnsi" w:hAnsiTheme="minorHAnsi" w:cstheme="minorHAnsi"/>
          <w:sz w:val="28"/>
          <w:szCs w:val="28"/>
          <w:lang w:val="en-US"/>
        </w:rPr>
        <w:t>SF6 GIS to XLPE Cable Termination</w:t>
      </w:r>
      <w:bookmarkEnd w:id="1335"/>
    </w:p>
    <w:p w14:paraId="67A0E43D" w14:textId="23A904C4"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69 kV underground cables are to be connected to 69 kV GIS by the interfacing of</w:t>
      </w:r>
      <w:r w:rsidR="00852E01"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XLPE cable sealing end to GIS Cable termination enclosure for making connection 1C x</w:t>
      </w:r>
      <w:r w:rsidR="00852E01"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2</w:t>
      </w:r>
      <w:r w:rsidR="0078155C" w:rsidRPr="00161721">
        <w:rPr>
          <w:rFonts w:asciiTheme="minorHAnsi" w:eastAsiaTheme="minorHAnsi" w:hAnsiTheme="minorHAnsi" w:cstheme="minorHAnsi"/>
          <w:szCs w:val="24"/>
          <w:lang w:val="en-US" w:eastAsia="en-US"/>
        </w:rPr>
        <w:t>40</w:t>
      </w:r>
      <w:r w:rsidRPr="00161721">
        <w:rPr>
          <w:rFonts w:asciiTheme="minorHAnsi" w:eastAsiaTheme="minorHAnsi" w:hAnsiTheme="minorHAnsi" w:cstheme="minorHAnsi"/>
          <w:szCs w:val="24"/>
          <w:lang w:val="en-US" w:eastAsia="en-US"/>
        </w:rPr>
        <w:t xml:space="preserve"> </w:t>
      </w:r>
      <w:r w:rsidR="0078155C" w:rsidRPr="00161721">
        <w:rPr>
          <w:rFonts w:asciiTheme="minorHAnsi" w:eastAsiaTheme="minorHAnsi" w:hAnsiTheme="minorHAnsi" w:cstheme="minorHAnsi"/>
          <w:szCs w:val="24"/>
          <w:lang w:val="en-US" w:eastAsia="en-US"/>
        </w:rPr>
        <w:t>mm²</w:t>
      </w:r>
      <w:r w:rsidRPr="00161721">
        <w:rPr>
          <w:rFonts w:asciiTheme="minorHAnsi" w:eastAsiaTheme="minorHAnsi" w:hAnsiTheme="minorHAnsi" w:cstheme="minorHAnsi"/>
          <w:szCs w:val="24"/>
          <w:lang w:val="en-US" w:eastAsia="en-US"/>
        </w:rPr>
        <w:t xml:space="preserve"> XLPE cable. </w:t>
      </w:r>
    </w:p>
    <w:p w14:paraId="78CF4B60" w14:textId="08265863"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However exact size shall be intimated at the time of detailed engineering. This interface section shall be designed in a manner which will allow ease of operation and maintenance.</w:t>
      </w:r>
    </w:p>
    <w:p w14:paraId="438B8D19"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17D1B71C" w14:textId="4A8E261C"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SF6 GIS to XLPE cable termination shall conform to IEC-859 (latest edition). The provision shall be made for a removable link. The gap created when the link is removed should have sufficient electric strength to withstand the switchgear high voltage site tests.</w:t>
      </w:r>
    </w:p>
    <w:p w14:paraId="063E33DC" w14:textId="07D4E9E4"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bidder may suggest alternative arrangements to meet these requirements. The corona</w:t>
      </w:r>
      <w:r w:rsidR="00852E01"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rings/stress shields for the control of electrical field in the vicinity of the isolation gap shall be provided by the GIS manufacturer.</w:t>
      </w:r>
    </w:p>
    <w:p w14:paraId="1B5842BC"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675433CB" w14:textId="439E263A"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supporting structures for the SF6 bus duct connections between the XLPE cable sealing ends and the GIS shall be supplied by the supplier. The supplier may specify alternative connecting &amp; supporting arrangements for approval of the purchaser.</w:t>
      </w:r>
    </w:p>
    <w:p w14:paraId="2453E490"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6DBE53D" w14:textId="57F8CCC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opening for access shall be provided in each phase terminal enclosures as necessary to permit removal of connectors to isolate the XLPE cables to allow carrying out the insulation tests. The typical arrangement drawing of interconnecting bus-duct/cables from GIS bay module to XLPE cable termination end shall be submitted along with offer.</w:t>
      </w:r>
    </w:p>
    <w:p w14:paraId="2CF625EF"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A1A1451" w14:textId="2A3E981C" w:rsidR="004E6DB6"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6" w:name="_Toc148030502"/>
      <w:r w:rsidR="004E6DB6" w:rsidRPr="00161721">
        <w:rPr>
          <w:rFonts w:asciiTheme="minorHAnsi" w:hAnsiTheme="minorHAnsi" w:cstheme="minorHAnsi"/>
          <w:sz w:val="28"/>
          <w:szCs w:val="28"/>
          <w:lang w:val="en-US"/>
        </w:rPr>
        <w:t>Electric Overhead Crane</w:t>
      </w:r>
      <w:bookmarkEnd w:id="1336"/>
    </w:p>
    <w:p w14:paraId="2033E20D" w14:textId="61D563C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EOT Crane of suitable capacity shall be provided for erection &amp; maintenance of largest GIS component/assembly. The crane shall consist of all special requirements for erection &amp; maintenance of GIS </w:t>
      </w:r>
      <w:r w:rsidR="004F21C1" w:rsidRPr="00161721">
        <w:rPr>
          <w:rFonts w:asciiTheme="minorHAnsi" w:eastAsiaTheme="minorHAnsi" w:hAnsiTheme="minorHAnsi" w:cstheme="minorHAnsi"/>
          <w:szCs w:val="24"/>
          <w:lang w:val="en-US" w:eastAsia="en-US"/>
        </w:rPr>
        <w:t>equipment</w:t>
      </w:r>
      <w:r w:rsidRPr="00161721">
        <w:rPr>
          <w:rFonts w:asciiTheme="minorHAnsi" w:eastAsiaTheme="minorHAnsi" w:hAnsiTheme="minorHAnsi" w:cstheme="minorHAnsi"/>
          <w:szCs w:val="24"/>
          <w:lang w:val="en-US" w:eastAsia="en-US"/>
        </w:rPr>
        <w:t xml:space="preserve">.  </w:t>
      </w:r>
    </w:p>
    <w:p w14:paraId="0173D854"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4509C95D" w14:textId="5F14D7A3"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crane shall be possible to be operated through the cable &amp; through the pendant control, which shall be easily accessible from the floor of GIS building. </w:t>
      </w:r>
    </w:p>
    <w:p w14:paraId="237EDDFD"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3CE630CC" w14:textId="3252CA8D" w:rsidR="004E6DB6"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7" w:name="_Toc148030503"/>
      <w:r w:rsidR="002077BD" w:rsidRPr="00161721">
        <w:rPr>
          <w:rFonts w:asciiTheme="minorHAnsi" w:hAnsiTheme="minorHAnsi" w:cstheme="minorHAnsi"/>
          <w:sz w:val="28"/>
          <w:szCs w:val="28"/>
          <w:lang w:val="en-US"/>
        </w:rPr>
        <w:t>Painting of enclosure</w:t>
      </w:r>
      <w:bookmarkEnd w:id="1337"/>
    </w:p>
    <w:p w14:paraId="4F560BA5" w14:textId="1D4E6CCA"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All enclosures shall be painted externally as per manufacturer’s painting procedure. The</w:t>
      </w:r>
      <w:r w:rsidR="002077BD"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painting procedures as followed shall be enclosed with the bid.</w:t>
      </w:r>
    </w:p>
    <w:p w14:paraId="64B03F1F" w14:textId="77777777" w:rsidR="002077BD" w:rsidRPr="00161721" w:rsidRDefault="002077BD"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9F4E40F" w14:textId="786829C7" w:rsidR="004E6DB6"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8" w:name="_Toc148030504"/>
      <w:r w:rsidR="004E6DB6" w:rsidRPr="00161721">
        <w:rPr>
          <w:rFonts w:asciiTheme="minorHAnsi" w:hAnsiTheme="minorHAnsi" w:cstheme="minorHAnsi"/>
          <w:sz w:val="28"/>
          <w:szCs w:val="28"/>
          <w:lang w:val="en-US"/>
        </w:rPr>
        <w:t>H</w:t>
      </w:r>
      <w:r w:rsidR="002077BD" w:rsidRPr="00161721">
        <w:rPr>
          <w:rFonts w:asciiTheme="minorHAnsi" w:hAnsiTheme="minorHAnsi" w:cstheme="minorHAnsi"/>
          <w:sz w:val="28"/>
          <w:szCs w:val="28"/>
          <w:lang w:val="en-US"/>
        </w:rPr>
        <w:t>eaters</w:t>
      </w:r>
      <w:bookmarkEnd w:id="1338"/>
    </w:p>
    <w:p w14:paraId="22DE0A5D"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Wherever required, heaters shall be provided to prevent moisture condensation. </w:t>
      </w:r>
    </w:p>
    <w:p w14:paraId="3B404F60" w14:textId="61722452"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Heaters are not allowed </w:t>
      </w:r>
      <w:r w:rsidR="00911BDB" w:rsidRPr="00161721">
        <w:rPr>
          <w:rFonts w:asciiTheme="minorHAnsi" w:eastAsiaTheme="minorHAnsi" w:hAnsiTheme="minorHAnsi" w:cstheme="minorHAnsi"/>
          <w:szCs w:val="24"/>
          <w:lang w:val="en-US" w:eastAsia="en-US"/>
        </w:rPr>
        <w:t>inside</w:t>
      </w:r>
      <w:r w:rsidRPr="00161721">
        <w:rPr>
          <w:rFonts w:asciiTheme="minorHAnsi" w:eastAsiaTheme="minorHAnsi" w:hAnsiTheme="minorHAnsi" w:cstheme="minorHAnsi"/>
          <w:szCs w:val="24"/>
          <w:lang w:val="en-US" w:eastAsia="en-US"/>
        </w:rPr>
        <w:t xml:space="preserve"> the main circuit.</w:t>
      </w:r>
    </w:p>
    <w:p w14:paraId="2D31FB8E"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b/>
          <w:bCs/>
          <w:sz w:val="24"/>
          <w:szCs w:val="24"/>
          <w:lang w:val="en-US" w:eastAsia="en-US"/>
        </w:rPr>
      </w:pPr>
    </w:p>
    <w:p w14:paraId="718C3CB7" w14:textId="15DE6673" w:rsidR="004E6DB6" w:rsidRPr="00161721" w:rsidRDefault="00A633FA" w:rsidP="0074216D">
      <w:pPr>
        <w:pStyle w:val="Titre4"/>
        <w:numPr>
          <w:ilvl w:val="2"/>
          <w:numId w:val="86"/>
        </w:numPr>
        <w:tabs>
          <w:tab w:val="left" w:pos="1701"/>
        </w:tabs>
        <w:spacing w:line="276" w:lineRule="auto"/>
        <w:rPr>
          <w:rFonts w:asciiTheme="minorHAnsi" w:hAnsiTheme="minorHAnsi" w:cstheme="minorHAnsi"/>
          <w:sz w:val="28"/>
          <w:szCs w:val="28"/>
          <w:lang w:val="en-US"/>
        </w:rPr>
      </w:pPr>
      <w:r w:rsidRPr="00161721">
        <w:rPr>
          <w:rFonts w:asciiTheme="minorHAnsi" w:hAnsiTheme="minorHAnsi" w:cstheme="minorHAnsi"/>
          <w:sz w:val="28"/>
          <w:szCs w:val="28"/>
          <w:lang w:val="en-US"/>
        </w:rPr>
        <w:t xml:space="preserve">  </w:t>
      </w:r>
      <w:bookmarkStart w:id="1339" w:name="_Toc148030505"/>
      <w:r w:rsidR="002077BD" w:rsidRPr="00161721">
        <w:rPr>
          <w:rFonts w:asciiTheme="minorHAnsi" w:hAnsiTheme="minorHAnsi" w:cstheme="minorHAnsi"/>
          <w:sz w:val="28"/>
          <w:szCs w:val="28"/>
          <w:lang w:val="en-US"/>
        </w:rPr>
        <w:t>Identification &amp; rating plate</w:t>
      </w:r>
      <w:bookmarkEnd w:id="1339"/>
      <w:r w:rsidR="002077BD" w:rsidRPr="00161721">
        <w:rPr>
          <w:rFonts w:asciiTheme="minorHAnsi" w:hAnsiTheme="minorHAnsi" w:cstheme="minorHAnsi"/>
          <w:sz w:val="28"/>
          <w:szCs w:val="28"/>
          <w:lang w:val="en-US"/>
        </w:rPr>
        <w:t xml:space="preserve">  </w:t>
      </w:r>
    </w:p>
    <w:p w14:paraId="2C023949"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 Each bay shall have a nameplate showing  </w:t>
      </w:r>
    </w:p>
    <w:p w14:paraId="6366FAAE" w14:textId="3239C02F"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a) A listing of the basic equipment from air entrance bushing to air entrance bushing (such</w:t>
      </w:r>
      <w:r w:rsidR="002077BD"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as a breaker, disconnectors grounding switches, current transformers, voltage</w:t>
      </w:r>
      <w:r w:rsidR="002077BD"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 xml:space="preserve">transformers, and bushings).  </w:t>
      </w:r>
    </w:p>
    <w:p w14:paraId="00ABC978"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b) A schematic diagram indicating their relative locations.  </w:t>
      </w:r>
    </w:p>
    <w:p w14:paraId="595CB56B"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c)  DTL Contract Number.  </w:t>
      </w:r>
    </w:p>
    <w:p w14:paraId="54A8A5E2"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w:t>
      </w:r>
    </w:p>
    <w:p w14:paraId="64F0B680"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  ii) Each module will have its own Identification &amp; rating plate.</w:t>
      </w:r>
    </w:p>
    <w:p w14:paraId="01963FD2" w14:textId="77777777"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3B1F83DB" w14:textId="09B2FEE3"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The rating plate marking for each individual </w:t>
      </w:r>
      <w:r w:rsidR="004F21C1" w:rsidRPr="00161721">
        <w:rPr>
          <w:rFonts w:asciiTheme="minorHAnsi" w:eastAsiaTheme="minorHAnsi" w:hAnsiTheme="minorHAnsi" w:cstheme="minorHAnsi"/>
          <w:szCs w:val="24"/>
          <w:lang w:val="en-US" w:eastAsia="en-US"/>
        </w:rPr>
        <w:t>equipment</w:t>
      </w:r>
      <w:r w:rsidRPr="00161721">
        <w:rPr>
          <w:rFonts w:asciiTheme="minorHAnsi" w:eastAsiaTheme="minorHAnsi" w:hAnsiTheme="minorHAnsi" w:cstheme="minorHAnsi"/>
          <w:szCs w:val="24"/>
          <w:lang w:val="en-US" w:eastAsia="en-US"/>
        </w:rPr>
        <w:t xml:space="preserve"> like circuit breaker,</w:t>
      </w:r>
      <w:r w:rsidR="002077BD"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disconnectors, grounding switches, current transformer, voltage transformers, surge</w:t>
      </w:r>
      <w:r w:rsidR="002077BD" w:rsidRPr="00161721">
        <w:rPr>
          <w:rFonts w:asciiTheme="minorHAnsi" w:eastAsiaTheme="minorHAnsi" w:hAnsiTheme="minorHAnsi" w:cstheme="minorHAnsi"/>
          <w:szCs w:val="24"/>
          <w:lang w:val="en-US" w:eastAsia="en-US"/>
        </w:rPr>
        <w:t xml:space="preserve"> </w:t>
      </w:r>
      <w:r w:rsidRPr="00161721">
        <w:rPr>
          <w:rFonts w:asciiTheme="minorHAnsi" w:eastAsiaTheme="minorHAnsi" w:hAnsiTheme="minorHAnsi" w:cstheme="minorHAnsi"/>
          <w:szCs w:val="24"/>
          <w:lang w:val="en-US" w:eastAsia="en-US"/>
        </w:rPr>
        <w:t>arrester etc shall be as per their relevant IEC.</w:t>
      </w:r>
    </w:p>
    <w:p w14:paraId="50D0D3DA" w14:textId="450158CA" w:rsidR="004E6DB6" w:rsidRPr="00161721" w:rsidRDefault="004E6DB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FB8192B" w14:textId="63F441B7" w:rsidR="00D129E6" w:rsidRPr="00161721" w:rsidRDefault="00D129E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2C89EA84" w14:textId="1B5C3BE0" w:rsidR="00D129E6" w:rsidRPr="00161721" w:rsidRDefault="00D129E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3C71B43A" w14:textId="232A63E7" w:rsidR="00D129E6" w:rsidRPr="00161721" w:rsidRDefault="00D129E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2C475F66" w14:textId="0B1D5646" w:rsidR="00D129E6" w:rsidRPr="00161721" w:rsidRDefault="00D129E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F836323" w14:textId="58A2FD63" w:rsidR="00D129E6" w:rsidRPr="00161721" w:rsidRDefault="00D129E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FDF920F" w14:textId="40474AAE" w:rsidR="00D129E6" w:rsidRPr="00161721" w:rsidRDefault="00D129E6"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0A08B8F3" w14:textId="3DFA5D78" w:rsidR="000D1813" w:rsidRPr="00161721" w:rsidRDefault="000D1813"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48E09E22" w14:textId="791699BF" w:rsidR="000D1813" w:rsidRPr="00161721" w:rsidRDefault="000D1813"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73152C1F" w14:textId="5EDE5F1F" w:rsidR="00A633FA" w:rsidRPr="00161721" w:rsidRDefault="00A633FA"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13F41523" w14:textId="505A8D5A" w:rsidR="00A633FA" w:rsidRPr="00161721" w:rsidRDefault="00A633FA"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3CEDA3FE" w14:textId="77777777" w:rsidR="00A633FA" w:rsidRPr="00161721" w:rsidRDefault="00A633FA" w:rsidP="004E6DB6">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1750A3E4" w14:textId="7CB7F786" w:rsidR="00F25C8D" w:rsidRPr="00161721" w:rsidRDefault="00D45852" w:rsidP="007A6C2E">
      <w:pPr>
        <w:pStyle w:val="Titre3"/>
      </w:pPr>
      <w:bookmarkStart w:id="1340" w:name="_Toc145331010"/>
      <w:bookmarkStart w:id="1341" w:name="_Toc145331011"/>
      <w:bookmarkStart w:id="1342" w:name="_Toc145331012"/>
      <w:bookmarkStart w:id="1343" w:name="_Toc145331013"/>
      <w:bookmarkStart w:id="1344" w:name="_Toc145331014"/>
      <w:bookmarkStart w:id="1345" w:name="_Toc145331015"/>
      <w:bookmarkStart w:id="1346" w:name="_Toc145331016"/>
      <w:bookmarkStart w:id="1347" w:name="_Toc145331017"/>
      <w:bookmarkEnd w:id="1340"/>
      <w:bookmarkEnd w:id="1341"/>
      <w:bookmarkEnd w:id="1342"/>
      <w:bookmarkEnd w:id="1343"/>
      <w:bookmarkEnd w:id="1344"/>
      <w:bookmarkEnd w:id="1345"/>
      <w:bookmarkEnd w:id="1346"/>
      <w:bookmarkEnd w:id="1347"/>
      <w:r w:rsidRPr="00161721">
        <w:tab/>
      </w:r>
      <w:bookmarkStart w:id="1348" w:name="_Toc148030506"/>
      <w:r w:rsidR="00BE7D0E" w:rsidRPr="00161721">
        <w:t>69kV</w:t>
      </w:r>
      <w:r w:rsidR="00F25C8D" w:rsidRPr="00161721">
        <w:t xml:space="preserve"> </w:t>
      </w:r>
      <w:r w:rsidR="00BE7D0E" w:rsidRPr="00161721">
        <w:t>Outdoor c</w:t>
      </w:r>
      <w:r w:rsidR="00F25C8D" w:rsidRPr="00161721">
        <w:t>onductor</w:t>
      </w:r>
      <w:r w:rsidR="00BE7D0E" w:rsidRPr="00161721">
        <w:t xml:space="preserve"> and fittings</w:t>
      </w:r>
      <w:bookmarkEnd w:id="1348"/>
      <w:r w:rsidR="00F25C8D" w:rsidRPr="00161721">
        <w:t xml:space="preserve"> </w:t>
      </w:r>
    </w:p>
    <w:p w14:paraId="3C1C3D32" w14:textId="77777777" w:rsidR="008344B6" w:rsidRPr="00161721" w:rsidRDefault="008344B6" w:rsidP="004F4F72">
      <w:pPr>
        <w:pStyle w:val="Titre4"/>
        <w:numPr>
          <w:ilvl w:val="1"/>
          <w:numId w:val="86"/>
        </w:numPr>
        <w:tabs>
          <w:tab w:val="left" w:pos="1701"/>
        </w:tabs>
        <w:spacing w:line="276" w:lineRule="auto"/>
        <w:rPr>
          <w:rFonts w:asciiTheme="minorHAnsi" w:hAnsiTheme="minorHAnsi" w:cstheme="minorHAnsi"/>
          <w:sz w:val="28"/>
          <w:lang w:val="en-US"/>
        </w:rPr>
      </w:pPr>
      <w:bookmarkStart w:id="1349" w:name="_Toc148030507"/>
      <w:r w:rsidRPr="00161721">
        <w:rPr>
          <w:rFonts w:asciiTheme="minorHAnsi" w:hAnsiTheme="minorHAnsi" w:cstheme="minorHAnsi"/>
          <w:sz w:val="28"/>
          <w:lang w:val="en-US"/>
        </w:rPr>
        <w:t>General Requirements</w:t>
      </w:r>
      <w:bookmarkEnd w:id="1349"/>
    </w:p>
    <w:p w14:paraId="22646BBA" w14:textId="704A9A09" w:rsidR="008344B6" w:rsidRPr="00161721" w:rsidRDefault="008344B6" w:rsidP="008344B6">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current-carrying clamps shall be rated for </w:t>
      </w:r>
      <w:r w:rsidR="00717DE1" w:rsidRPr="00161721">
        <w:rPr>
          <w:rFonts w:asciiTheme="minorHAnsi" w:hAnsiTheme="minorHAnsi" w:cstheme="minorHAnsi"/>
          <w:szCs w:val="24"/>
          <w:lang w:val="en-US"/>
        </w:rPr>
        <w:t>a</w:t>
      </w:r>
      <w:r w:rsidRPr="00161721">
        <w:rPr>
          <w:rFonts w:asciiTheme="minorHAnsi" w:hAnsiTheme="minorHAnsi" w:cstheme="minorHAnsi"/>
          <w:szCs w:val="24"/>
          <w:lang w:val="en-US"/>
        </w:rPr>
        <w:t xml:space="preserve"> </w:t>
      </w:r>
      <w:r w:rsidR="00717DE1" w:rsidRPr="00161721">
        <w:rPr>
          <w:rFonts w:asciiTheme="minorHAnsi" w:hAnsiTheme="minorHAnsi" w:cstheme="minorHAnsi"/>
          <w:szCs w:val="24"/>
          <w:lang w:val="en-US"/>
        </w:rPr>
        <w:t>utilization</w:t>
      </w:r>
      <w:r w:rsidRPr="00161721">
        <w:rPr>
          <w:rFonts w:asciiTheme="minorHAnsi" w:hAnsiTheme="minorHAnsi" w:cstheme="minorHAnsi"/>
          <w:szCs w:val="24"/>
          <w:lang w:val="en-US"/>
        </w:rPr>
        <w:t xml:space="preserve"> period of min. 30 years.</w:t>
      </w:r>
    </w:p>
    <w:p w14:paraId="018579C5" w14:textId="57F04B4C" w:rsidR="008344B6" w:rsidRPr="00161721" w:rsidRDefault="008344B6" w:rsidP="008344B6">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work material </w:t>
      </w:r>
      <w:r w:rsidR="00717DE1" w:rsidRPr="00161721">
        <w:rPr>
          <w:rFonts w:asciiTheme="minorHAnsi" w:hAnsiTheme="minorHAnsi" w:cstheme="minorHAnsi"/>
          <w:szCs w:val="24"/>
          <w:lang w:val="en-US"/>
        </w:rPr>
        <w:t>selected,</w:t>
      </w:r>
      <w:r w:rsidRPr="00161721">
        <w:rPr>
          <w:rFonts w:asciiTheme="minorHAnsi" w:hAnsiTheme="minorHAnsi" w:cstheme="minorHAnsi"/>
          <w:szCs w:val="24"/>
          <w:lang w:val="en-US"/>
        </w:rPr>
        <w:t xml:space="preserve"> and the shaping shall be such that a mechanical stability is ensured that will not be affected by the required screw tightening torque. The contact pressure to the conductors to be connected shall be - under consideration of the requested screw tightening torque - large enough that the contact pressure will not be inadmissibly further reduced due to the unavoidable sagging of the overhead conductors.</w:t>
      </w:r>
    </w:p>
    <w:p w14:paraId="789D1AB5" w14:textId="77777777" w:rsidR="008344B6" w:rsidRPr="00161721" w:rsidRDefault="008344B6" w:rsidP="008344B6">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 current carrying connection shall transmit min. the same current as that of the conductor to be connected (studs, terminal). That means that at maximum admissible constant current, the steady-state temperature of the terminal should nowhere be higher than the temperature of the conductor outside the connection.</w:t>
      </w:r>
    </w:p>
    <w:p w14:paraId="3E168F09" w14:textId="2DDF3034" w:rsidR="008344B6" w:rsidRPr="00161721" w:rsidRDefault="008344B6" w:rsidP="008344B6">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 current-carrying connection shall min. correspond to the rated short-time current IthN (1s) of the conductor.</w:t>
      </w:r>
    </w:p>
    <w:p w14:paraId="027A2643" w14:textId="748B335E" w:rsidR="008344B6" w:rsidRPr="00161721" w:rsidRDefault="008344B6" w:rsidP="008344B6">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material to be used shall be corrosion-proof. Where connecting studs or terminals are of copper, Copper-plated </w:t>
      </w:r>
      <w:r w:rsidR="00717DE1" w:rsidRPr="00161721">
        <w:rPr>
          <w:rFonts w:asciiTheme="minorHAnsi" w:hAnsiTheme="minorHAnsi" w:cstheme="minorHAnsi"/>
          <w:szCs w:val="24"/>
          <w:lang w:val="en-US"/>
        </w:rPr>
        <w:t>aluminum</w:t>
      </w:r>
      <w:r w:rsidRPr="00161721">
        <w:rPr>
          <w:rFonts w:asciiTheme="minorHAnsi" w:hAnsiTheme="minorHAnsi" w:cstheme="minorHAnsi"/>
          <w:szCs w:val="24"/>
          <w:lang w:val="en-US"/>
        </w:rPr>
        <w:t xml:space="preserve"> terminals shall be used to protect against galvanic corrosion.</w:t>
      </w:r>
    </w:p>
    <w:p w14:paraId="282053E8" w14:textId="439E55E3" w:rsidR="00F25C8D" w:rsidRPr="00161721" w:rsidRDefault="001A337F" w:rsidP="001A337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fittings and accessories which may not have been specifically mentioned, but which are necessary and essential for the efficient working, shall be deemed to be included in the contract</w:t>
      </w:r>
    </w:p>
    <w:p w14:paraId="2C51C96C" w14:textId="77777777" w:rsidR="002D7EEE" w:rsidRPr="00161721" w:rsidRDefault="002D7EEE" w:rsidP="001A337F">
      <w:pPr>
        <w:spacing w:line="276" w:lineRule="auto"/>
        <w:rPr>
          <w:rFonts w:asciiTheme="minorHAnsi" w:hAnsiTheme="minorHAnsi" w:cstheme="minorHAnsi"/>
          <w:szCs w:val="24"/>
          <w:lang w:val="en-US"/>
        </w:rPr>
      </w:pPr>
    </w:p>
    <w:p w14:paraId="524A7974" w14:textId="7A088BA9" w:rsidR="00EA5DE7" w:rsidRPr="00161721" w:rsidRDefault="00EA5DE7" w:rsidP="0074216D">
      <w:pPr>
        <w:pStyle w:val="Titre4"/>
        <w:numPr>
          <w:ilvl w:val="1"/>
          <w:numId w:val="86"/>
        </w:numPr>
        <w:tabs>
          <w:tab w:val="left" w:pos="1701"/>
        </w:tabs>
        <w:spacing w:line="276" w:lineRule="auto"/>
        <w:rPr>
          <w:rFonts w:asciiTheme="minorHAnsi" w:hAnsiTheme="minorHAnsi" w:cstheme="minorHAnsi"/>
          <w:sz w:val="28"/>
          <w:lang w:val="en-US"/>
        </w:rPr>
      </w:pPr>
      <w:bookmarkStart w:id="1350" w:name="_Toc148030508"/>
      <w:r w:rsidRPr="00161721">
        <w:rPr>
          <w:rFonts w:asciiTheme="minorHAnsi" w:hAnsiTheme="minorHAnsi" w:cstheme="minorHAnsi"/>
          <w:sz w:val="28"/>
          <w:lang w:val="en-US"/>
        </w:rPr>
        <w:t>Regulations and Standards</w:t>
      </w:r>
      <w:bookmarkEnd w:id="1350"/>
      <w:r w:rsidRPr="00161721">
        <w:rPr>
          <w:rFonts w:asciiTheme="minorHAnsi" w:hAnsiTheme="minorHAnsi" w:cstheme="minorHAnsi"/>
          <w:sz w:val="28"/>
          <w:lang w:val="en-US"/>
        </w:rPr>
        <w:tab/>
      </w:r>
    </w:p>
    <w:p w14:paraId="148E7CDE" w14:textId="6882F90D"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lang w:val="en-US" w:eastAsia="en-US"/>
        </w:rPr>
        <w:t>This technical specification covers minimum requirements for the nominal rating, kind of compound materials, design, construction and test of commonly used fittings in substations. Fittings of substations shall be designed, manufactured and tested in accordance with the requirements of the latest revision of the following standards and to this specification:</w:t>
      </w:r>
    </w:p>
    <w:p w14:paraId="3959119D" w14:textId="422BFDDC"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61284:</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Overhead lines- requirements and test for fittings.</w:t>
      </w:r>
    </w:p>
    <w:p w14:paraId="29057A05" w14:textId="1FC4904E"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60060-1: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High voltage test techniques, part 1: General definitions and test requirement.</w:t>
      </w:r>
    </w:p>
    <w:p w14:paraId="5226DE51" w14:textId="1E53E371"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60120:</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Dimensions of ball and socket coupling of string insulator units.</w:t>
      </w:r>
    </w:p>
    <w:p w14:paraId="382BB4B9" w14:textId="7958A57B"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60471: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Dimensions of clevis and tongue coupling of string insulators units.</w:t>
      </w:r>
    </w:p>
    <w:p w14:paraId="7FC0FB3D" w14:textId="731004A8" w:rsidR="002D7EEE" w:rsidRPr="00161721" w:rsidRDefault="002D7EEE" w:rsidP="002D7EEE">
      <w:pPr>
        <w:ind w:left="1440" w:hanging="1440"/>
        <w:rPr>
          <w:rFonts w:asciiTheme="minorHAnsi" w:hAnsiTheme="minorHAnsi" w:cstheme="minorHAnsi"/>
          <w:lang w:val="en-US" w:eastAsia="en-US"/>
        </w:rPr>
      </w:pPr>
      <w:r w:rsidRPr="00161721">
        <w:rPr>
          <w:rFonts w:asciiTheme="minorHAnsi" w:hAnsiTheme="minorHAnsi" w:cstheme="minorHAnsi"/>
          <w:b/>
          <w:lang w:val="en-US" w:eastAsia="en-US"/>
        </w:rPr>
        <w:t>IEC  60372: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Locking device for ball and socket coupling of string insulator units: Dimensions and tests.</w:t>
      </w:r>
    </w:p>
    <w:p w14:paraId="297351CA" w14:textId="2E9F0C32"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60472: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Measurement method for radio interference voltage (RIV)</w:t>
      </w:r>
    </w:p>
    <w:p w14:paraId="48158B53" w14:textId="6B694151"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60826:</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Loading and strength of overhead transmission lines.</w:t>
      </w:r>
    </w:p>
    <w:p w14:paraId="7D8EB9ED" w14:textId="7B026A74"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61089:</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Round wire concentric lay overhead electrical stranded conductors.</w:t>
      </w:r>
    </w:p>
    <w:p w14:paraId="677FC3F0" w14:textId="239AC530"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IEC 61854:</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Overhead lines- requirements and tests for spacers.</w:t>
      </w:r>
    </w:p>
    <w:p w14:paraId="2B8CBE5B" w14:textId="760811FE" w:rsidR="002D7EEE" w:rsidRPr="00161721" w:rsidRDefault="002D7EEE" w:rsidP="002D7EEE">
      <w:pPr>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CISPR 16-1: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Specification for radio disturbance and immunity measuring apparatus and methods- part 1:</w:t>
      </w:r>
    </w:p>
    <w:p w14:paraId="516F7FAD" w14:textId="77777777" w:rsidR="002D7EEE" w:rsidRPr="00161721" w:rsidRDefault="002D7EEE" w:rsidP="002D7EEE">
      <w:pPr>
        <w:ind w:left="720" w:firstLine="720"/>
        <w:rPr>
          <w:rFonts w:asciiTheme="minorHAnsi" w:hAnsiTheme="minorHAnsi" w:cstheme="minorHAnsi"/>
          <w:lang w:val="en-US" w:eastAsia="en-US"/>
        </w:rPr>
      </w:pPr>
      <w:r w:rsidRPr="00161721">
        <w:rPr>
          <w:rFonts w:asciiTheme="minorHAnsi" w:hAnsiTheme="minorHAnsi" w:cstheme="minorHAnsi"/>
          <w:lang w:val="en-US" w:eastAsia="en-US"/>
        </w:rPr>
        <w:t>Radio disturbance and immunity measuring apparatus.</w:t>
      </w:r>
    </w:p>
    <w:p w14:paraId="3BCC5829" w14:textId="6449E43E" w:rsidR="002D7EEE" w:rsidRPr="00161721" w:rsidRDefault="002D7EEE" w:rsidP="002D7EEE">
      <w:pPr>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CISPR 18-2: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Radio interference characteristics of overhead power lines and high voltage equipment- part 2: Method of measurement and procedure for determining limits</w:t>
      </w:r>
    </w:p>
    <w:p w14:paraId="295F0160" w14:textId="71738211"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ISO  1461: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Hot dip galvanized coating on fabricated ferrous products- specifications </w:t>
      </w:r>
    </w:p>
    <w:p w14:paraId="3CC4899B" w14:textId="0BC6958D"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ISO  2859:</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Sampling procedures for inspection by attributes.</w:t>
      </w:r>
    </w:p>
    <w:p w14:paraId="5ADFCEF5" w14:textId="7A65EE22" w:rsidR="002D7EEE" w:rsidRPr="00161721" w:rsidRDefault="002D7EEE" w:rsidP="002D7EEE">
      <w:pPr>
        <w:ind w:left="1440" w:hanging="1440"/>
        <w:rPr>
          <w:rFonts w:asciiTheme="minorHAnsi" w:hAnsiTheme="minorHAnsi" w:cstheme="minorHAnsi"/>
          <w:lang w:val="en-US" w:eastAsia="en-US"/>
        </w:rPr>
      </w:pPr>
      <w:r w:rsidRPr="00161721">
        <w:rPr>
          <w:rFonts w:asciiTheme="minorHAnsi" w:hAnsiTheme="minorHAnsi" w:cstheme="minorHAnsi"/>
          <w:b/>
          <w:lang w:val="en-US" w:eastAsia="en-US"/>
        </w:rPr>
        <w:t>ISO  3951: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Sampling procedures and charts for inspection by variables for percent non- conforming.</w:t>
      </w:r>
    </w:p>
    <w:p w14:paraId="57136A10" w14:textId="6A021D82"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NEMA CC1: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Electric power connection for substations </w:t>
      </w:r>
    </w:p>
    <w:p w14:paraId="1ED8D895" w14:textId="23033733"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ASTM  A123:</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Standard specification for zinc coating on iron and steel products </w:t>
      </w:r>
    </w:p>
    <w:p w14:paraId="7FF98DC3" w14:textId="6525E8FB"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ASTM  A153:</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Standard specification for zinc coating on iron and steel hardware</w:t>
      </w:r>
    </w:p>
    <w:p w14:paraId="23C0768A" w14:textId="4A11623C" w:rsidR="002D7EEE" w:rsidRPr="00161721" w:rsidRDefault="002D7EEE" w:rsidP="002D7EEE">
      <w:pPr>
        <w:ind w:left="1440" w:hanging="1440"/>
        <w:rPr>
          <w:rFonts w:asciiTheme="minorHAnsi" w:hAnsiTheme="minorHAnsi" w:cstheme="minorHAnsi"/>
          <w:lang w:val="en-US" w:eastAsia="en-US"/>
        </w:rPr>
      </w:pPr>
      <w:r w:rsidRPr="00161721">
        <w:rPr>
          <w:rFonts w:asciiTheme="minorHAnsi" w:hAnsiTheme="minorHAnsi" w:cstheme="minorHAnsi"/>
          <w:b/>
          <w:lang w:val="en-US" w:eastAsia="en-US"/>
        </w:rPr>
        <w:t>ASTM  A239:</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Practice for locating the thinnest spot in zinc (galvanized) coating on iron or steel articles</w:t>
      </w:r>
    </w:p>
    <w:p w14:paraId="34E2BAEC" w14:textId="4211E154" w:rsidR="002D7EEE" w:rsidRPr="00161721" w:rsidRDefault="002D7EEE" w:rsidP="002D7EEE">
      <w:pPr>
        <w:rPr>
          <w:rFonts w:asciiTheme="minorHAnsi" w:hAnsiTheme="minorHAnsi" w:cstheme="minorHAnsi"/>
          <w:lang w:val="en-US" w:eastAsia="en-US"/>
        </w:rPr>
      </w:pPr>
      <w:r w:rsidRPr="00161721">
        <w:rPr>
          <w:rFonts w:asciiTheme="minorHAnsi" w:hAnsiTheme="minorHAnsi" w:cstheme="minorHAnsi"/>
          <w:b/>
          <w:lang w:val="en-US" w:eastAsia="en-US"/>
        </w:rPr>
        <w:t>ASTM A 370:</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Standard test methods and definitions for mechanical testing of steel products</w:t>
      </w:r>
    </w:p>
    <w:p w14:paraId="42FE3DFD" w14:textId="77777777" w:rsidR="002D7EEE" w:rsidRPr="00161721" w:rsidRDefault="002D7EEE" w:rsidP="002D7EEE">
      <w:pPr>
        <w:rPr>
          <w:rFonts w:asciiTheme="minorHAnsi" w:hAnsiTheme="minorHAnsi" w:cstheme="minorHAnsi"/>
          <w:lang w:val="en-US" w:eastAsia="en-US"/>
        </w:rPr>
      </w:pPr>
    </w:p>
    <w:p w14:paraId="0E224211" w14:textId="3C336ACC" w:rsidR="00EA5DE7" w:rsidRPr="00161721" w:rsidRDefault="002C771E" w:rsidP="0074216D">
      <w:pPr>
        <w:pStyle w:val="Titre4"/>
        <w:numPr>
          <w:ilvl w:val="1"/>
          <w:numId w:val="86"/>
        </w:numPr>
        <w:tabs>
          <w:tab w:val="left" w:pos="1701"/>
        </w:tabs>
        <w:spacing w:line="276" w:lineRule="auto"/>
        <w:rPr>
          <w:rFonts w:asciiTheme="minorHAnsi" w:hAnsiTheme="minorHAnsi" w:cstheme="minorHAnsi"/>
          <w:sz w:val="28"/>
          <w:lang w:val="en-US"/>
        </w:rPr>
      </w:pPr>
      <w:bookmarkStart w:id="1351" w:name="_Toc148030509"/>
      <w:r w:rsidRPr="00161721">
        <w:rPr>
          <w:rFonts w:asciiTheme="minorHAnsi" w:hAnsiTheme="minorHAnsi" w:cstheme="minorHAnsi"/>
          <w:sz w:val="28"/>
          <w:lang w:val="en-US"/>
        </w:rPr>
        <w:t>Design</w:t>
      </w:r>
      <w:r w:rsidR="00EA5DE7" w:rsidRPr="00161721">
        <w:rPr>
          <w:rFonts w:asciiTheme="minorHAnsi" w:hAnsiTheme="minorHAnsi" w:cstheme="minorHAnsi"/>
          <w:sz w:val="28"/>
          <w:lang w:val="en-US"/>
        </w:rPr>
        <w:t xml:space="preserve"> requirements</w:t>
      </w:r>
      <w:bookmarkEnd w:id="1351"/>
      <w:r w:rsidR="00EA5DE7" w:rsidRPr="00161721">
        <w:rPr>
          <w:rFonts w:asciiTheme="minorHAnsi" w:hAnsiTheme="minorHAnsi" w:cstheme="minorHAnsi"/>
          <w:sz w:val="28"/>
          <w:lang w:val="en-US"/>
        </w:rPr>
        <w:tab/>
      </w:r>
    </w:p>
    <w:p w14:paraId="20481982" w14:textId="7D7E266A" w:rsidR="009E7AF2" w:rsidRPr="00161721" w:rsidRDefault="009E7AF2" w:rsidP="009E7AF2">
      <w:pPr>
        <w:rPr>
          <w:rFonts w:asciiTheme="minorHAnsi" w:hAnsiTheme="minorHAnsi" w:cstheme="minorHAnsi"/>
          <w:lang w:val="en-US" w:eastAsia="en-US"/>
        </w:rPr>
      </w:pPr>
      <w:r w:rsidRPr="00161721">
        <w:rPr>
          <w:rFonts w:asciiTheme="minorHAnsi" w:hAnsiTheme="minorHAnsi" w:cstheme="minorHAnsi"/>
          <w:lang w:val="en-US" w:eastAsia="en-US"/>
        </w:rPr>
        <w:t xml:space="preserve">All power clamps and connectors shall conform to </w:t>
      </w:r>
      <w:r w:rsidR="006763C3" w:rsidRPr="00161721">
        <w:rPr>
          <w:rFonts w:asciiTheme="minorHAnsi" w:hAnsiTheme="minorHAnsi" w:cstheme="minorHAnsi"/>
          <w:lang w:val="en-US" w:eastAsia="en-US"/>
        </w:rPr>
        <w:t>IEC standard</w:t>
      </w:r>
      <w:r w:rsidRPr="00161721">
        <w:rPr>
          <w:rFonts w:asciiTheme="minorHAnsi" w:hAnsiTheme="minorHAnsi" w:cstheme="minorHAnsi"/>
          <w:lang w:val="en-US" w:eastAsia="en-US"/>
        </w:rPr>
        <w:t xml:space="preserve"> and shall be made of materials listed below:</w:t>
      </w:r>
    </w:p>
    <w:p w14:paraId="3E9045C4" w14:textId="1AAB9F3A" w:rsidR="009E7AF2" w:rsidRPr="00161721" w:rsidRDefault="009E7AF2" w:rsidP="0074216D">
      <w:pPr>
        <w:pStyle w:val="Paragraphedeliste"/>
        <w:numPr>
          <w:ilvl w:val="0"/>
          <w:numId w:val="175"/>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For connecting ACSR </w:t>
      </w:r>
      <w:r w:rsidR="00C84C44" w:rsidRPr="00161721">
        <w:rPr>
          <w:rFonts w:asciiTheme="minorHAnsi" w:eastAsiaTheme="minorHAnsi" w:hAnsiTheme="minorHAnsi" w:cstheme="minorHAnsi"/>
          <w:lang w:val="en-US"/>
        </w:rPr>
        <w:t>conductors:</w:t>
      </w:r>
      <w:r w:rsidRPr="00161721">
        <w:rPr>
          <w:rFonts w:asciiTheme="minorHAnsi" w:eastAsiaTheme="minorHAnsi" w:hAnsiTheme="minorHAnsi" w:cstheme="minorHAnsi"/>
          <w:lang w:val="en-US"/>
        </w:rPr>
        <w:t xml:space="preserve"> Aluminum alloy casting, </w:t>
      </w:r>
    </w:p>
    <w:p w14:paraId="51797969" w14:textId="311F0686" w:rsidR="002C771E" w:rsidRPr="00161721" w:rsidRDefault="009E7AF2" w:rsidP="0074216D">
      <w:pPr>
        <w:pStyle w:val="Paragraphedeliste"/>
        <w:numPr>
          <w:ilvl w:val="0"/>
          <w:numId w:val="175"/>
        </w:numPr>
        <w:autoSpaceDE w:val="0"/>
        <w:autoSpaceDN w:val="0"/>
        <w:adjustRightInd w:val="0"/>
        <w:spacing w:before="0" w:after="0" w:line="240" w:lineRule="auto"/>
        <w:jc w:val="left"/>
        <w:rPr>
          <w:rFonts w:asciiTheme="minorHAnsi" w:eastAsiaTheme="minorHAnsi" w:hAnsiTheme="minorHAnsi" w:cstheme="minorHAnsi"/>
          <w:sz w:val="24"/>
          <w:szCs w:val="24"/>
          <w:lang w:val="en-US"/>
        </w:rPr>
      </w:pPr>
      <w:r w:rsidRPr="00161721">
        <w:rPr>
          <w:rFonts w:asciiTheme="minorHAnsi" w:eastAsiaTheme="minorHAnsi" w:hAnsiTheme="minorHAnsi" w:cstheme="minorHAnsi"/>
          <w:lang w:val="en-US"/>
        </w:rPr>
        <w:t>For connecting Bimetallic connectors made</w:t>
      </w:r>
      <w:r w:rsidR="002C771E" w:rsidRPr="00161721">
        <w:rPr>
          <w:rFonts w:asciiTheme="minorHAnsi" w:eastAsiaTheme="minorHAnsi" w:hAnsiTheme="minorHAnsi" w:cstheme="minorHAnsi"/>
          <w:lang w:val="en-US"/>
        </w:rPr>
        <w:t xml:space="preserve"> of copper with ACSR Conductor: </w:t>
      </w:r>
      <w:r w:rsidRPr="00161721">
        <w:rPr>
          <w:rFonts w:asciiTheme="minorHAnsi" w:eastAsiaTheme="minorHAnsi" w:hAnsiTheme="minorHAnsi" w:cstheme="minorHAnsi"/>
          <w:lang w:val="en-US"/>
        </w:rPr>
        <w:t xml:space="preserve"> </w:t>
      </w:r>
      <w:r w:rsidR="00C84C44" w:rsidRPr="00161721">
        <w:rPr>
          <w:rFonts w:asciiTheme="minorHAnsi" w:eastAsiaTheme="minorHAnsi" w:hAnsiTheme="minorHAnsi" w:cstheme="minorHAnsi"/>
          <w:lang w:val="en-US"/>
        </w:rPr>
        <w:t>Bimetallic</w:t>
      </w:r>
      <w:r w:rsidR="002C771E" w:rsidRPr="00161721">
        <w:rPr>
          <w:rFonts w:asciiTheme="minorHAnsi" w:eastAsiaTheme="minorHAnsi" w:hAnsiTheme="minorHAnsi" w:cstheme="minorHAnsi"/>
          <w:lang w:val="en-US"/>
        </w:rPr>
        <w:t xml:space="preserve"> conductors made from </w:t>
      </w:r>
      <w:r w:rsidR="00C84C44" w:rsidRPr="00161721">
        <w:rPr>
          <w:rFonts w:asciiTheme="minorHAnsi" w:eastAsiaTheme="minorHAnsi" w:hAnsiTheme="minorHAnsi" w:cstheme="minorHAnsi"/>
          <w:lang w:val="en-US"/>
        </w:rPr>
        <w:t>aluminum</w:t>
      </w:r>
      <w:r w:rsidR="002C771E" w:rsidRPr="00161721">
        <w:rPr>
          <w:rFonts w:asciiTheme="minorHAnsi" w:eastAsiaTheme="minorHAnsi" w:hAnsiTheme="minorHAnsi" w:cstheme="minorHAnsi"/>
          <w:lang w:val="en-US"/>
        </w:rPr>
        <w:t xml:space="preserve"> alloy casting</w:t>
      </w:r>
      <w:r w:rsidR="00CD2AD3" w:rsidRPr="00161721">
        <w:rPr>
          <w:rFonts w:asciiTheme="minorHAnsi" w:eastAsiaTheme="minorHAnsi" w:hAnsiTheme="minorHAnsi" w:cstheme="minorHAnsi"/>
          <w:lang w:val="en-US"/>
        </w:rPr>
        <w:t xml:space="preserve"> </w:t>
      </w:r>
      <w:r w:rsidR="002C771E" w:rsidRPr="00161721">
        <w:rPr>
          <w:rFonts w:asciiTheme="minorHAnsi" w:eastAsiaTheme="minorHAnsi" w:hAnsiTheme="minorHAnsi" w:cstheme="minorHAnsi"/>
          <w:lang w:val="en-US"/>
        </w:rPr>
        <w:t xml:space="preserve">with 2mm thick </w:t>
      </w:r>
      <w:r w:rsidR="00C84C44" w:rsidRPr="00161721">
        <w:rPr>
          <w:rFonts w:asciiTheme="minorHAnsi" w:eastAsiaTheme="minorHAnsi" w:hAnsiTheme="minorHAnsi" w:cstheme="minorHAnsi"/>
          <w:lang w:val="en-US"/>
        </w:rPr>
        <w:t>bimetallic</w:t>
      </w:r>
      <w:r w:rsidR="002C771E" w:rsidRPr="00161721">
        <w:rPr>
          <w:rFonts w:asciiTheme="minorHAnsi" w:eastAsiaTheme="minorHAnsi" w:hAnsiTheme="minorHAnsi" w:cstheme="minorHAnsi"/>
          <w:lang w:val="en-US"/>
        </w:rPr>
        <w:t xml:space="preserve"> linear </w:t>
      </w:r>
    </w:p>
    <w:p w14:paraId="5F3B491A" w14:textId="4BD33063" w:rsidR="002C771E" w:rsidRPr="00161721" w:rsidRDefault="002C771E" w:rsidP="0074216D">
      <w:pPr>
        <w:pStyle w:val="Paragraphedeliste"/>
        <w:numPr>
          <w:ilvl w:val="0"/>
          <w:numId w:val="175"/>
        </w:numPr>
        <w:autoSpaceDE w:val="0"/>
        <w:autoSpaceDN w:val="0"/>
        <w:adjustRightInd w:val="0"/>
        <w:spacing w:before="0" w:after="0" w:line="240" w:lineRule="auto"/>
        <w:jc w:val="left"/>
        <w:rPr>
          <w:rFonts w:asciiTheme="minorHAnsi" w:eastAsiaTheme="minorHAnsi" w:hAnsiTheme="minorHAnsi" w:cstheme="minorHAnsi"/>
          <w:sz w:val="24"/>
          <w:szCs w:val="24"/>
          <w:lang w:val="en-US"/>
        </w:rPr>
      </w:pPr>
      <w:r w:rsidRPr="00161721">
        <w:rPr>
          <w:rFonts w:asciiTheme="minorHAnsi" w:eastAsiaTheme="minorHAnsi" w:hAnsiTheme="minorHAnsi" w:cstheme="minorHAnsi"/>
          <w:lang w:val="en-US"/>
        </w:rPr>
        <w:t xml:space="preserve">For connecting GSW: </w:t>
      </w:r>
      <w:r w:rsidR="00C84C44" w:rsidRPr="00161721">
        <w:rPr>
          <w:rFonts w:asciiTheme="minorHAnsi" w:eastAsiaTheme="minorHAnsi" w:hAnsiTheme="minorHAnsi" w:cstheme="minorHAnsi"/>
          <w:lang w:val="en-US"/>
        </w:rPr>
        <w:t>Galvanized</w:t>
      </w:r>
      <w:r w:rsidRPr="00161721">
        <w:rPr>
          <w:rFonts w:asciiTheme="minorHAnsi" w:eastAsiaTheme="minorHAnsi" w:hAnsiTheme="minorHAnsi" w:cstheme="minorHAnsi"/>
          <w:lang w:val="en-US"/>
        </w:rPr>
        <w:t xml:space="preserve"> mild steel shield</w:t>
      </w:r>
    </w:p>
    <w:p w14:paraId="5D298EF4" w14:textId="0EC0E50F" w:rsidR="002C771E" w:rsidRPr="00161721" w:rsidRDefault="002C771E" w:rsidP="0074216D">
      <w:pPr>
        <w:pStyle w:val="Paragraphedeliste"/>
        <w:numPr>
          <w:ilvl w:val="0"/>
          <w:numId w:val="175"/>
        </w:numPr>
        <w:autoSpaceDE w:val="0"/>
        <w:autoSpaceDN w:val="0"/>
        <w:adjustRightInd w:val="0"/>
        <w:spacing w:before="0" w:after="0" w:line="240" w:lineRule="auto"/>
        <w:jc w:val="left"/>
        <w:rPr>
          <w:rFonts w:asciiTheme="minorHAnsi" w:eastAsiaTheme="minorHAnsi" w:hAnsiTheme="minorHAnsi" w:cstheme="minorHAnsi"/>
          <w:sz w:val="24"/>
          <w:szCs w:val="24"/>
          <w:lang w:val="en-US"/>
        </w:rPr>
      </w:pPr>
      <w:r w:rsidRPr="00161721">
        <w:rPr>
          <w:rFonts w:asciiTheme="minorHAnsi" w:eastAsiaTheme="minorHAnsi" w:hAnsiTheme="minorHAnsi" w:cstheme="minorHAnsi"/>
          <w:lang w:val="en-US"/>
        </w:rPr>
        <w:t xml:space="preserve">Bolts, nuts &amp; lain, washers : </w:t>
      </w:r>
      <w:r w:rsidR="00C84C44" w:rsidRPr="00161721">
        <w:rPr>
          <w:rFonts w:asciiTheme="minorHAnsi" w:eastAsiaTheme="minorHAnsi" w:hAnsiTheme="minorHAnsi" w:cstheme="minorHAnsi"/>
          <w:lang w:val="en-US"/>
        </w:rPr>
        <w:t>Electrogalvanized</w:t>
      </w:r>
      <w:r w:rsidRPr="00161721">
        <w:rPr>
          <w:rFonts w:asciiTheme="minorHAnsi" w:eastAsiaTheme="minorHAnsi" w:hAnsiTheme="minorHAnsi" w:cstheme="minorHAnsi"/>
          <w:lang w:val="en-US"/>
        </w:rPr>
        <w:t xml:space="preserve"> for sizes below M12, for others hot dip </w:t>
      </w:r>
      <w:r w:rsidR="00C84C44" w:rsidRPr="00161721">
        <w:rPr>
          <w:rFonts w:asciiTheme="minorHAnsi" w:eastAsiaTheme="minorHAnsi" w:hAnsiTheme="minorHAnsi" w:cstheme="minorHAnsi"/>
          <w:lang w:val="en-US"/>
        </w:rPr>
        <w:t>galvanized</w:t>
      </w:r>
    </w:p>
    <w:p w14:paraId="52BF0AC9" w14:textId="0749672F" w:rsidR="009E7AF2" w:rsidRPr="00161721" w:rsidRDefault="009E7AF2" w:rsidP="009E7AF2">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7EBD0BBE"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fittings shall be designed so as to:</w:t>
      </w:r>
    </w:p>
    <w:p w14:paraId="35787215"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Avoid damaging the conductor under service conditions.</w:t>
      </w:r>
    </w:p>
    <w:p w14:paraId="2F179E00" w14:textId="3DE40F35"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Withstand the mechanical loads relevant to installation, maintenance and service, the designed service current including short circuit current, the service temperatures and environmental circumstances.</w:t>
      </w:r>
    </w:p>
    <w:p w14:paraId="38151FFF"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Withstand against seismic forces.</w:t>
      </w:r>
    </w:p>
    <w:p w14:paraId="1D7943BE"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Ensure that individual components are secured against becoming loose in service.</w:t>
      </w:r>
    </w:p>
    <w:p w14:paraId="50289C26"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Have limited corona effects.</w:t>
      </w:r>
    </w:p>
    <w:p w14:paraId="40FB4CA0"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Prevent from point or linear connection between connections.</w:t>
      </w:r>
    </w:p>
    <w:p w14:paraId="26083C82" w14:textId="28B4AA8A"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Surfaces of compression fittings in contact with the conductor or earth wire shall be protected from becoming contaminated before installation.</w:t>
      </w:r>
    </w:p>
    <w:p w14:paraId="35FF2F86" w14:textId="77777777" w:rsidR="005C2FAD" w:rsidRPr="00161721" w:rsidRDefault="005C2FAD" w:rsidP="005C2FAD">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6A72712" w14:textId="2AABFA61"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Each equipment shall be supplied with the necessary terminals and connectors, as required by the ultimate design for the particular installation. The conductor terminations of equipment shall be either expansion, sliding or rigid type suitable for the selected conductor.</w:t>
      </w:r>
    </w:p>
    <w:p w14:paraId="060D9205" w14:textId="48DF15AE" w:rsidR="009E7AF2"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requirement regarding external corona and RIV as specified for any equipment shall include its terminal fittings and the equipment shall be factory tested with the connectors in position. If corona rings are required to meet these </w:t>
      </w:r>
      <w:r w:rsidR="00C84C44" w:rsidRPr="00161721">
        <w:rPr>
          <w:rFonts w:asciiTheme="minorHAnsi" w:eastAsiaTheme="minorHAnsi" w:hAnsiTheme="minorHAnsi" w:cstheme="minorHAnsi"/>
          <w:lang w:val="en-US" w:eastAsia="en-US"/>
        </w:rPr>
        <w:t>requirements,</w:t>
      </w:r>
      <w:r w:rsidRPr="00161721">
        <w:rPr>
          <w:rFonts w:asciiTheme="minorHAnsi" w:eastAsiaTheme="minorHAnsi" w:hAnsiTheme="minorHAnsi" w:cstheme="minorHAnsi"/>
          <w:lang w:val="en-US" w:eastAsia="en-US"/>
        </w:rPr>
        <w:t xml:space="preserve"> they shall be considered as part of that equipment and included in the scope of work.</w:t>
      </w:r>
    </w:p>
    <w:p w14:paraId="14999A4F" w14:textId="77777777"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59352F23" w14:textId="62E16D2C" w:rsidR="009E7AF2"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lang w:val="en-US" w:eastAsia="en-US"/>
        </w:rPr>
        <w:t>Where copper to aluminum connections are required, bi-metallic clamps shall be used, which shall be properly designed to ensure that any deterioration of the connection is kept to a minimum and restricted to parts which are not current carrying or subjected to stress. The design details of the joint shall be furnished to the Purchaser by the Contractor.</w:t>
      </w:r>
    </w:p>
    <w:p w14:paraId="02948DBA" w14:textId="0162A046" w:rsidR="002C771E" w:rsidRPr="00161721" w:rsidRDefault="009E7AF2"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002C771E" w:rsidRPr="00161721">
        <w:rPr>
          <w:rFonts w:asciiTheme="minorHAnsi" w:eastAsiaTheme="minorHAnsi" w:hAnsiTheme="minorHAnsi" w:cstheme="minorHAnsi"/>
          <w:lang w:val="en-US" w:eastAsia="en-US"/>
        </w:rPr>
        <w:t xml:space="preserve">       </w:t>
      </w:r>
    </w:p>
    <w:p w14:paraId="7F3F6F89" w14:textId="7887AF3A"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No current carrying part of any clamp shall be less than 10 mm thick. All ferrous parts shall be hot dip </w:t>
      </w:r>
      <w:r w:rsidR="00C84C44" w:rsidRPr="00161721">
        <w:rPr>
          <w:rFonts w:asciiTheme="minorHAnsi" w:eastAsiaTheme="minorHAnsi" w:hAnsiTheme="minorHAnsi" w:cstheme="minorHAnsi"/>
          <w:lang w:val="en-US" w:eastAsia="en-US"/>
        </w:rPr>
        <w:t>galvanized</w:t>
      </w:r>
      <w:r w:rsidRPr="00161721">
        <w:rPr>
          <w:rFonts w:asciiTheme="minorHAnsi" w:eastAsiaTheme="minorHAnsi" w:hAnsiTheme="minorHAnsi" w:cstheme="minorHAnsi"/>
          <w:lang w:val="en-US" w:eastAsia="en-US"/>
        </w:rPr>
        <w:t xml:space="preserve">. Copper alloy liner of minimum 2 mm thickness shall be cast integral with </w:t>
      </w:r>
      <w:r w:rsidR="00C84C44" w:rsidRPr="00161721">
        <w:rPr>
          <w:rFonts w:asciiTheme="minorHAnsi" w:eastAsiaTheme="minorHAnsi" w:hAnsiTheme="minorHAnsi" w:cstheme="minorHAnsi"/>
          <w:lang w:val="en-US" w:eastAsia="en-US"/>
        </w:rPr>
        <w:t>aluminum</w:t>
      </w:r>
      <w:r w:rsidRPr="00161721">
        <w:rPr>
          <w:rFonts w:asciiTheme="minorHAnsi" w:eastAsiaTheme="minorHAnsi" w:hAnsiTheme="minorHAnsi" w:cstheme="minorHAnsi"/>
          <w:lang w:val="en-US" w:eastAsia="en-US"/>
        </w:rPr>
        <w:t xml:space="preserve"> body for Bi-metallic clamps.</w:t>
      </w:r>
    </w:p>
    <w:p w14:paraId="3FA6DF78" w14:textId="77777777"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4CB00B1" w14:textId="7C52814A"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All casting shall be free from blow holes, surface blisters, cracks and cavities. All sharp edges and corners shall be blurred and rounded off.</w:t>
      </w:r>
    </w:p>
    <w:p w14:paraId="4AE640AB" w14:textId="77777777"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DB8D0FC" w14:textId="1924DA8D"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Flexible connectors, braids or laminated straps made for the terminal clamps for bus posts shall be suitable for both expansion or through (fixed/sliding) type connection. </w:t>
      </w:r>
    </w:p>
    <w:p w14:paraId="06360B86" w14:textId="77777777"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E948BF4" w14:textId="03230C43"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Clamp shall be designed to carry the same current as the conductor and the temperature rise shall be equal or less than that of the conductor at the specified ambient temperature. The rated current for which the clamp/connector is designed with respect to the specified reference ambient temperature, shall also be indelibly marked on each component of the clamp/connector, except on the hardware.</w:t>
      </w:r>
    </w:p>
    <w:p w14:paraId="73C9B82D" w14:textId="77777777"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9858163" w14:textId="054E5AA5"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lang w:val="en-US" w:eastAsia="en-US"/>
        </w:rPr>
        <w:t xml:space="preserve">All current carrying parts shall be designed and manufactured to have minimum contact resistance. </w:t>
      </w:r>
    </w:p>
    <w:p w14:paraId="11C1BD96" w14:textId="77777777" w:rsidR="002C771E" w:rsidRPr="00161721" w:rsidRDefault="002C771E" w:rsidP="002C771E">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1348C51" w14:textId="77777777" w:rsidR="006763C3" w:rsidRPr="00161721" w:rsidRDefault="009E7AF2" w:rsidP="006763C3">
      <w:pPr>
        <w:pStyle w:val="Titre4"/>
        <w:numPr>
          <w:ilvl w:val="0"/>
          <w:numId w:val="0"/>
        </w:numPr>
        <w:tabs>
          <w:tab w:val="left" w:pos="1701"/>
        </w:tabs>
        <w:spacing w:line="276" w:lineRule="auto"/>
        <w:ind w:left="1485"/>
        <w:rPr>
          <w:rFonts w:asciiTheme="minorHAnsi" w:hAnsiTheme="minorHAnsi" w:cstheme="minorHAnsi"/>
          <w:sz w:val="28"/>
          <w:lang w:val="en-US"/>
        </w:rPr>
      </w:pPr>
      <w:r w:rsidRPr="00161721">
        <w:rPr>
          <w:rFonts w:asciiTheme="minorHAnsi" w:eastAsiaTheme="minorHAnsi" w:hAnsiTheme="minorHAnsi" w:cstheme="minorHAnsi"/>
          <w:lang w:val="en-US"/>
        </w:rPr>
        <w:t xml:space="preserve"> </w:t>
      </w:r>
      <w:bookmarkStart w:id="1352" w:name="_Toc148030510"/>
      <w:r w:rsidR="006763C3" w:rsidRPr="00161721">
        <w:rPr>
          <w:rFonts w:asciiTheme="minorHAnsi" w:hAnsiTheme="minorHAnsi" w:cstheme="minorHAnsi"/>
          <w:sz w:val="28"/>
          <w:lang w:val="en-US"/>
        </w:rPr>
        <w:t>Screwed Connections</w:t>
      </w:r>
      <w:bookmarkEnd w:id="1352"/>
    </w:p>
    <w:p w14:paraId="17F7C6FC" w14:textId="77777777" w:rsidR="006763C3" w:rsidRPr="00161721" w:rsidRDefault="006763C3" w:rsidP="006763C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Unless otherwise specified, steel screws of galvanized steel shall be provided. For fastening, strain washers are to be provided each between screw head and flat connection resp. between nut and flat connection. Spring washers or toothed washers are not allowed.</w:t>
      </w:r>
    </w:p>
    <w:p w14:paraId="179976EF" w14:textId="77777777" w:rsidR="006763C3" w:rsidRPr="00161721" w:rsidRDefault="006763C3" w:rsidP="006763C3">
      <w:pPr>
        <w:pStyle w:val="Titre4"/>
        <w:numPr>
          <w:ilvl w:val="0"/>
          <w:numId w:val="0"/>
        </w:numPr>
        <w:tabs>
          <w:tab w:val="left" w:pos="1701"/>
        </w:tabs>
        <w:spacing w:line="276" w:lineRule="auto"/>
        <w:ind w:left="1485"/>
        <w:rPr>
          <w:rFonts w:asciiTheme="minorHAnsi" w:hAnsiTheme="minorHAnsi" w:cstheme="minorHAnsi"/>
          <w:sz w:val="28"/>
          <w:lang w:val="en-US"/>
        </w:rPr>
      </w:pPr>
      <w:bookmarkStart w:id="1353" w:name="_Toc148030511"/>
      <w:r w:rsidRPr="00161721">
        <w:rPr>
          <w:rFonts w:asciiTheme="minorHAnsi" w:hAnsiTheme="minorHAnsi" w:cstheme="minorHAnsi"/>
          <w:sz w:val="28"/>
          <w:lang w:val="en-US"/>
        </w:rPr>
        <w:t>Mounting</w:t>
      </w:r>
      <w:bookmarkEnd w:id="1353"/>
    </w:p>
    <w:p w14:paraId="757469F1" w14:textId="77777777" w:rsidR="006763C3" w:rsidRPr="00161721" w:rsidRDefault="006763C3" w:rsidP="006763C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mounting instruction of the terminal manufacturers must be strictly observed. Special attention must be given to the indication about the torque to tighten the screws.</w:t>
      </w:r>
    </w:p>
    <w:p w14:paraId="0E112875" w14:textId="77777777" w:rsidR="006763C3" w:rsidRPr="00161721" w:rsidRDefault="006763C3" w:rsidP="006763C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For the mounting of fixed connections with squeeze clamps and dead-end clamps, the mounting tools indicated in the mounting instructions have to be used.</w:t>
      </w:r>
    </w:p>
    <w:p w14:paraId="4614D900" w14:textId="436D9828" w:rsidR="009E7AF2" w:rsidRPr="00161721" w:rsidRDefault="009E7AF2" w:rsidP="009E7AF2">
      <w:pPr>
        <w:rPr>
          <w:rFonts w:asciiTheme="minorHAnsi" w:hAnsiTheme="minorHAnsi" w:cstheme="minorHAnsi"/>
          <w:lang w:val="en-US" w:eastAsia="en-US"/>
        </w:rPr>
      </w:pPr>
    </w:p>
    <w:p w14:paraId="5E72FF83" w14:textId="2FD0003C" w:rsidR="00D129E6" w:rsidRPr="00161721" w:rsidRDefault="00D129E6" w:rsidP="009E7AF2">
      <w:pPr>
        <w:rPr>
          <w:rFonts w:asciiTheme="minorHAnsi" w:hAnsiTheme="minorHAnsi" w:cstheme="minorHAnsi"/>
          <w:lang w:val="en-US" w:eastAsia="en-US"/>
        </w:rPr>
      </w:pPr>
    </w:p>
    <w:p w14:paraId="59A5DC0E" w14:textId="6AACFDD6" w:rsidR="00D129E6" w:rsidRPr="00161721" w:rsidRDefault="00D129E6" w:rsidP="009E7AF2">
      <w:pPr>
        <w:rPr>
          <w:rFonts w:asciiTheme="minorHAnsi" w:hAnsiTheme="minorHAnsi" w:cstheme="minorHAnsi"/>
          <w:lang w:val="en-US" w:eastAsia="en-US"/>
        </w:rPr>
      </w:pPr>
    </w:p>
    <w:p w14:paraId="0992E658" w14:textId="550AB9EE" w:rsidR="00D129E6" w:rsidRPr="00161721" w:rsidRDefault="00D129E6" w:rsidP="009E7AF2">
      <w:pPr>
        <w:rPr>
          <w:rFonts w:asciiTheme="minorHAnsi" w:hAnsiTheme="minorHAnsi" w:cstheme="minorHAnsi"/>
          <w:lang w:val="en-US" w:eastAsia="en-US"/>
        </w:rPr>
      </w:pPr>
    </w:p>
    <w:p w14:paraId="178BC418" w14:textId="4EF98362" w:rsidR="00D129E6" w:rsidRPr="00161721" w:rsidRDefault="00D129E6" w:rsidP="009E7AF2">
      <w:pPr>
        <w:rPr>
          <w:rFonts w:asciiTheme="minorHAnsi" w:hAnsiTheme="minorHAnsi" w:cstheme="minorHAnsi"/>
          <w:lang w:val="en-US" w:eastAsia="en-US"/>
        </w:rPr>
      </w:pPr>
    </w:p>
    <w:p w14:paraId="55321773" w14:textId="20207889" w:rsidR="00D129E6" w:rsidRPr="00161721" w:rsidRDefault="00D129E6" w:rsidP="009E7AF2">
      <w:pPr>
        <w:rPr>
          <w:rFonts w:asciiTheme="minorHAnsi" w:hAnsiTheme="minorHAnsi" w:cstheme="minorHAnsi"/>
          <w:lang w:val="en-US" w:eastAsia="en-US"/>
        </w:rPr>
      </w:pPr>
    </w:p>
    <w:p w14:paraId="18BCE010" w14:textId="735CEC2D" w:rsidR="00D129E6" w:rsidRPr="00161721" w:rsidRDefault="00D129E6" w:rsidP="009E7AF2">
      <w:pPr>
        <w:rPr>
          <w:rFonts w:asciiTheme="minorHAnsi" w:hAnsiTheme="minorHAnsi" w:cstheme="minorHAnsi"/>
          <w:lang w:val="en-US" w:eastAsia="en-US"/>
        </w:rPr>
      </w:pPr>
    </w:p>
    <w:p w14:paraId="4EDD6B44" w14:textId="743BB273" w:rsidR="00D129E6" w:rsidRPr="00161721" w:rsidRDefault="00D129E6" w:rsidP="009E7AF2">
      <w:pPr>
        <w:rPr>
          <w:rFonts w:asciiTheme="minorHAnsi" w:hAnsiTheme="minorHAnsi" w:cstheme="minorHAnsi"/>
          <w:lang w:val="en-US" w:eastAsia="en-US"/>
        </w:rPr>
      </w:pPr>
    </w:p>
    <w:p w14:paraId="3139D918" w14:textId="61162EB8" w:rsidR="00D129E6" w:rsidRPr="00161721" w:rsidRDefault="00D129E6" w:rsidP="009E7AF2">
      <w:pPr>
        <w:rPr>
          <w:rFonts w:asciiTheme="minorHAnsi" w:hAnsiTheme="minorHAnsi" w:cstheme="minorHAnsi"/>
          <w:lang w:val="en-US" w:eastAsia="en-US"/>
        </w:rPr>
      </w:pPr>
    </w:p>
    <w:p w14:paraId="2B0B2887" w14:textId="2881DC22" w:rsidR="00D129E6" w:rsidRPr="00161721" w:rsidRDefault="00D129E6" w:rsidP="009E7AF2">
      <w:pPr>
        <w:rPr>
          <w:rFonts w:asciiTheme="minorHAnsi" w:hAnsiTheme="minorHAnsi" w:cstheme="minorHAnsi"/>
          <w:lang w:val="en-US" w:eastAsia="en-US"/>
        </w:rPr>
      </w:pPr>
    </w:p>
    <w:p w14:paraId="18E6C145" w14:textId="59C3BF44" w:rsidR="00D129E6" w:rsidRPr="00161721" w:rsidRDefault="00D129E6" w:rsidP="009E7AF2">
      <w:pPr>
        <w:rPr>
          <w:rFonts w:asciiTheme="minorHAnsi" w:hAnsiTheme="minorHAnsi" w:cstheme="minorHAnsi"/>
          <w:lang w:val="en-US" w:eastAsia="en-US"/>
        </w:rPr>
      </w:pPr>
    </w:p>
    <w:p w14:paraId="458D6779" w14:textId="4B50472F" w:rsidR="00D129E6" w:rsidRPr="00161721" w:rsidRDefault="00D129E6" w:rsidP="009E7AF2">
      <w:pPr>
        <w:rPr>
          <w:rFonts w:asciiTheme="minorHAnsi" w:hAnsiTheme="minorHAnsi" w:cstheme="minorHAnsi"/>
          <w:lang w:val="en-US" w:eastAsia="en-US"/>
        </w:rPr>
      </w:pPr>
    </w:p>
    <w:p w14:paraId="61C7B9CD" w14:textId="034AD5BB" w:rsidR="00D129E6" w:rsidRPr="00161721" w:rsidRDefault="00D129E6" w:rsidP="009E7AF2">
      <w:pPr>
        <w:rPr>
          <w:rFonts w:asciiTheme="minorHAnsi" w:hAnsiTheme="minorHAnsi" w:cstheme="minorHAnsi"/>
          <w:lang w:val="en-US" w:eastAsia="en-US"/>
        </w:rPr>
      </w:pPr>
    </w:p>
    <w:p w14:paraId="68F61889" w14:textId="33B6A86F" w:rsidR="008F1306" w:rsidRPr="00161721" w:rsidRDefault="008F1306" w:rsidP="009E7AF2">
      <w:pPr>
        <w:rPr>
          <w:rFonts w:asciiTheme="minorHAnsi" w:hAnsiTheme="minorHAnsi" w:cstheme="minorHAnsi"/>
          <w:lang w:val="en-US" w:eastAsia="en-US"/>
        </w:rPr>
      </w:pPr>
    </w:p>
    <w:p w14:paraId="0168794E" w14:textId="515ED7A5" w:rsidR="008F1306" w:rsidRPr="00161721" w:rsidRDefault="008F1306" w:rsidP="009E7AF2">
      <w:pPr>
        <w:rPr>
          <w:rFonts w:asciiTheme="minorHAnsi" w:hAnsiTheme="minorHAnsi" w:cstheme="minorHAnsi"/>
          <w:lang w:val="en-US" w:eastAsia="en-US"/>
        </w:rPr>
      </w:pPr>
    </w:p>
    <w:p w14:paraId="3E83C110" w14:textId="522F411A" w:rsidR="008F1306" w:rsidRPr="00161721" w:rsidRDefault="008F1306" w:rsidP="009E7AF2">
      <w:pPr>
        <w:rPr>
          <w:rFonts w:asciiTheme="minorHAnsi" w:hAnsiTheme="minorHAnsi" w:cstheme="minorHAnsi"/>
          <w:lang w:val="en-US" w:eastAsia="en-US"/>
        </w:rPr>
      </w:pPr>
    </w:p>
    <w:p w14:paraId="79E1559D" w14:textId="77777777" w:rsidR="008F1306" w:rsidRPr="00161721" w:rsidRDefault="008F1306" w:rsidP="009E7AF2">
      <w:pPr>
        <w:rPr>
          <w:rFonts w:asciiTheme="minorHAnsi" w:hAnsiTheme="minorHAnsi" w:cstheme="minorHAnsi"/>
          <w:lang w:val="en-US" w:eastAsia="en-US"/>
        </w:rPr>
      </w:pPr>
    </w:p>
    <w:p w14:paraId="78D28FDD" w14:textId="3C6E6DF6" w:rsidR="00D129E6" w:rsidRPr="00161721" w:rsidRDefault="00D129E6" w:rsidP="009E7AF2">
      <w:pPr>
        <w:rPr>
          <w:rFonts w:asciiTheme="minorHAnsi" w:hAnsiTheme="minorHAnsi" w:cstheme="minorHAnsi"/>
          <w:lang w:val="en-US" w:eastAsia="en-US"/>
        </w:rPr>
      </w:pPr>
    </w:p>
    <w:p w14:paraId="737D445D" w14:textId="567481A8" w:rsidR="00D939DF" w:rsidRPr="00161721" w:rsidRDefault="00D939DF" w:rsidP="009E7AF2">
      <w:pPr>
        <w:rPr>
          <w:rFonts w:asciiTheme="minorHAnsi" w:hAnsiTheme="minorHAnsi" w:cstheme="minorHAnsi"/>
          <w:lang w:val="en-US" w:eastAsia="en-US"/>
        </w:rPr>
      </w:pPr>
    </w:p>
    <w:p w14:paraId="4E9F0058" w14:textId="096CB82B" w:rsidR="00D939DF" w:rsidRPr="00161721" w:rsidRDefault="00D939DF" w:rsidP="009E7AF2">
      <w:pPr>
        <w:rPr>
          <w:rFonts w:asciiTheme="minorHAnsi" w:hAnsiTheme="minorHAnsi" w:cstheme="minorHAnsi"/>
          <w:lang w:val="en-US" w:eastAsia="en-US"/>
        </w:rPr>
      </w:pPr>
    </w:p>
    <w:p w14:paraId="2AE202DE" w14:textId="27206C8B" w:rsidR="00D939DF" w:rsidRPr="00161721" w:rsidRDefault="00D939DF" w:rsidP="009E7AF2">
      <w:pPr>
        <w:rPr>
          <w:rFonts w:asciiTheme="minorHAnsi" w:hAnsiTheme="minorHAnsi" w:cstheme="minorHAnsi"/>
          <w:lang w:val="en-US" w:eastAsia="en-US"/>
        </w:rPr>
      </w:pPr>
    </w:p>
    <w:p w14:paraId="21F0E252" w14:textId="49B5E4FC" w:rsidR="00D939DF" w:rsidRPr="00161721" w:rsidRDefault="00D939DF" w:rsidP="009E7AF2">
      <w:pPr>
        <w:rPr>
          <w:rFonts w:asciiTheme="minorHAnsi" w:hAnsiTheme="minorHAnsi" w:cstheme="minorHAnsi"/>
          <w:lang w:val="en-US" w:eastAsia="en-US"/>
        </w:rPr>
      </w:pPr>
    </w:p>
    <w:p w14:paraId="495E6E0A" w14:textId="451790A0" w:rsidR="00D939DF" w:rsidRPr="00161721" w:rsidRDefault="00D939DF" w:rsidP="007A6C2E">
      <w:pPr>
        <w:pStyle w:val="Titre3"/>
      </w:pPr>
      <w:bookmarkStart w:id="1354" w:name="_Toc148030512"/>
      <w:r w:rsidRPr="00161721">
        <w:t>69kV Outdoor Surge Arresters</w:t>
      </w:r>
      <w:bookmarkEnd w:id="1354"/>
    </w:p>
    <w:p w14:paraId="46B056F7" w14:textId="77777777" w:rsidR="00D939DF" w:rsidRPr="00161721" w:rsidRDefault="00D939DF" w:rsidP="00D939DF">
      <w:pPr>
        <w:pStyle w:val="Titre4"/>
        <w:numPr>
          <w:ilvl w:val="1"/>
          <w:numId w:val="86"/>
        </w:numPr>
        <w:tabs>
          <w:tab w:val="left" w:pos="1701"/>
        </w:tabs>
        <w:spacing w:line="276" w:lineRule="auto"/>
        <w:rPr>
          <w:rFonts w:asciiTheme="minorHAnsi" w:hAnsiTheme="minorHAnsi" w:cstheme="minorHAnsi"/>
          <w:sz w:val="28"/>
          <w:lang w:val="en-US"/>
        </w:rPr>
      </w:pPr>
      <w:bookmarkStart w:id="1355" w:name="_Toc148030513"/>
      <w:r w:rsidRPr="00161721">
        <w:rPr>
          <w:rFonts w:asciiTheme="minorHAnsi" w:hAnsiTheme="minorHAnsi" w:cstheme="minorHAnsi"/>
          <w:sz w:val="28"/>
          <w:lang w:val="en-US"/>
        </w:rPr>
        <w:t>Regulations and Standards</w:t>
      </w:r>
      <w:bookmarkEnd w:id="1355"/>
    </w:p>
    <w:p w14:paraId="760519B1" w14:textId="22E770F5"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surge arrestors to be supplied shall be in compliance with the latest applicable IEC 60099-4, Metal-oxide </w:t>
      </w:r>
      <w:r w:rsidR="00CD2AD3" w:rsidRPr="00161721">
        <w:rPr>
          <w:rFonts w:asciiTheme="minorHAnsi" w:hAnsiTheme="minorHAnsi" w:cstheme="minorHAnsi"/>
          <w:szCs w:val="24"/>
          <w:lang w:val="en-US"/>
        </w:rPr>
        <w:t xml:space="preserve">Gapless </w:t>
      </w:r>
      <w:r w:rsidRPr="00161721">
        <w:rPr>
          <w:rFonts w:asciiTheme="minorHAnsi" w:hAnsiTheme="minorHAnsi" w:cstheme="minorHAnsi"/>
          <w:szCs w:val="24"/>
          <w:lang w:val="en-US"/>
        </w:rPr>
        <w:t xml:space="preserve">Surge </w:t>
      </w:r>
      <w:r w:rsidR="00C84C44" w:rsidRPr="00161721">
        <w:rPr>
          <w:rFonts w:asciiTheme="minorHAnsi" w:hAnsiTheme="minorHAnsi" w:cstheme="minorHAnsi"/>
          <w:szCs w:val="24"/>
          <w:lang w:val="en-US"/>
        </w:rPr>
        <w:t>Arresters</w:t>
      </w:r>
      <w:r w:rsidRPr="00161721">
        <w:rPr>
          <w:rFonts w:asciiTheme="minorHAnsi" w:hAnsiTheme="minorHAnsi" w:cstheme="minorHAnsi"/>
          <w:szCs w:val="24"/>
          <w:lang w:val="en-US"/>
        </w:rPr>
        <w:t xml:space="preserve"> for AC Systems. Deviations hereto </w:t>
      </w:r>
      <w:r w:rsidR="00C84C44" w:rsidRPr="00161721">
        <w:rPr>
          <w:rFonts w:asciiTheme="minorHAnsi" w:hAnsiTheme="minorHAnsi" w:cstheme="minorHAnsi"/>
          <w:szCs w:val="24"/>
          <w:lang w:val="en-US"/>
        </w:rPr>
        <w:t>must</w:t>
      </w:r>
      <w:r w:rsidRPr="00161721">
        <w:rPr>
          <w:rFonts w:asciiTheme="minorHAnsi" w:hAnsiTheme="minorHAnsi" w:cstheme="minorHAnsi"/>
          <w:szCs w:val="24"/>
          <w:lang w:val="en-US"/>
        </w:rPr>
        <w:t xml:space="preserve"> be indicated in detail when submitting the offer and </w:t>
      </w:r>
      <w:r w:rsidR="00C84C44" w:rsidRPr="00161721">
        <w:rPr>
          <w:rFonts w:asciiTheme="minorHAnsi" w:hAnsiTheme="minorHAnsi" w:cstheme="minorHAnsi"/>
          <w:szCs w:val="24"/>
          <w:lang w:val="en-US"/>
        </w:rPr>
        <w:t>must</w:t>
      </w:r>
      <w:r w:rsidRPr="00161721">
        <w:rPr>
          <w:rFonts w:asciiTheme="minorHAnsi" w:hAnsiTheme="minorHAnsi" w:cstheme="minorHAnsi"/>
          <w:szCs w:val="24"/>
          <w:lang w:val="en-US"/>
        </w:rPr>
        <w:t xml:space="preserve"> be approved by the Employer.</w:t>
      </w:r>
    </w:p>
    <w:p w14:paraId="3CB7A4F2" w14:textId="5B7B21C8"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Surge arrestors shall be of the nonlinearly metal oxide type. They </w:t>
      </w:r>
      <w:r w:rsidR="00C84C44" w:rsidRPr="00161721">
        <w:rPr>
          <w:rFonts w:asciiTheme="minorHAnsi" w:hAnsiTheme="minorHAnsi" w:cstheme="minorHAnsi"/>
          <w:szCs w:val="24"/>
          <w:lang w:val="en-US"/>
        </w:rPr>
        <w:t>must</w:t>
      </w:r>
      <w:r w:rsidRPr="00161721">
        <w:rPr>
          <w:rFonts w:asciiTheme="minorHAnsi" w:hAnsiTheme="minorHAnsi" w:cstheme="minorHAnsi"/>
          <w:szCs w:val="24"/>
          <w:lang w:val="en-US"/>
        </w:rPr>
        <w:t xml:space="preserve"> comply with IEC60099-4.</w:t>
      </w:r>
    </w:p>
    <w:p w14:paraId="6C3FA550" w14:textId="2F291818"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min. characteristic data of the arrestors </w:t>
      </w:r>
      <w:r w:rsidR="00C84C44" w:rsidRPr="00161721">
        <w:rPr>
          <w:rFonts w:asciiTheme="minorHAnsi" w:hAnsiTheme="minorHAnsi" w:cstheme="minorHAnsi"/>
          <w:szCs w:val="24"/>
          <w:lang w:val="en-US"/>
        </w:rPr>
        <w:t>must</w:t>
      </w:r>
      <w:r w:rsidRPr="00161721">
        <w:rPr>
          <w:rFonts w:asciiTheme="minorHAnsi" w:hAnsiTheme="minorHAnsi" w:cstheme="minorHAnsi"/>
          <w:szCs w:val="24"/>
          <w:lang w:val="en-US"/>
        </w:rPr>
        <w:t xml:space="preserve"> comply with the indicated characteristic in the data sheet and have to be confirmed or corrected/verified by the bidder in his offer. </w:t>
      </w:r>
    </w:p>
    <w:p w14:paraId="60B5E040" w14:textId="77777777"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surge arrestors shall be housed in composite (polymer) insulators.</w:t>
      </w:r>
    </w:p>
    <w:p w14:paraId="3C68F08F" w14:textId="77777777"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Please refer to the technical data sheets of “Annex 1: Datasheets technical requirements” for all required values.</w:t>
      </w:r>
    </w:p>
    <w:p w14:paraId="20E17AB6"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All apparatus shall be of latest design and shall fulfill all requirements stated in applicable standards, referred to for each apparatus.</w:t>
      </w:r>
    </w:p>
    <w:p w14:paraId="052D6D04"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Summary of Standards referred to in this specification</w:t>
      </w:r>
    </w:p>
    <w:p w14:paraId="3ABBDE36"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 xml:space="preserve">IEC 60099-4 </w:t>
      </w:r>
      <w:r w:rsidRPr="00161721">
        <w:rPr>
          <w:rFonts w:asciiTheme="minorHAnsi" w:hAnsiTheme="minorHAnsi" w:cstheme="minorHAnsi"/>
          <w:lang w:val="en-US"/>
        </w:rPr>
        <w:tab/>
        <w:t>Metal-oxide surge arresters without gaps for a.c. systems</w:t>
      </w:r>
    </w:p>
    <w:p w14:paraId="54489A74"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ISO 9001</w:t>
      </w:r>
      <w:r w:rsidRPr="00161721">
        <w:rPr>
          <w:rFonts w:asciiTheme="minorHAnsi" w:hAnsiTheme="minorHAnsi" w:cstheme="minorHAnsi"/>
          <w:lang w:val="en-US"/>
        </w:rPr>
        <w:tab/>
        <w:t>Quality management systems – Requirements</w:t>
      </w:r>
    </w:p>
    <w:p w14:paraId="005A3002"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ISO 14001</w:t>
      </w:r>
      <w:r w:rsidRPr="00161721">
        <w:rPr>
          <w:rFonts w:asciiTheme="minorHAnsi" w:hAnsiTheme="minorHAnsi" w:cstheme="minorHAnsi"/>
          <w:lang w:val="en-US"/>
        </w:rPr>
        <w:tab/>
        <w:t>Environmental management systems - Requirements with guidance for use</w:t>
      </w:r>
    </w:p>
    <w:p w14:paraId="1EF0645E" w14:textId="77777777" w:rsidR="00D939DF" w:rsidRPr="00161721" w:rsidRDefault="00D939DF" w:rsidP="00D939DF">
      <w:pPr>
        <w:spacing w:line="276" w:lineRule="auto"/>
        <w:rPr>
          <w:rFonts w:asciiTheme="minorHAnsi" w:hAnsiTheme="minorHAnsi" w:cstheme="minorHAnsi"/>
          <w:lang w:val="en-US"/>
        </w:rPr>
      </w:pPr>
    </w:p>
    <w:p w14:paraId="07472100" w14:textId="77777777" w:rsidR="00D939DF" w:rsidRPr="00161721" w:rsidRDefault="00D939DF" w:rsidP="00D939DF">
      <w:pPr>
        <w:pStyle w:val="Titre4"/>
        <w:numPr>
          <w:ilvl w:val="1"/>
          <w:numId w:val="86"/>
        </w:numPr>
        <w:tabs>
          <w:tab w:val="left" w:pos="1701"/>
        </w:tabs>
        <w:spacing w:line="276" w:lineRule="auto"/>
        <w:rPr>
          <w:rFonts w:asciiTheme="minorHAnsi" w:hAnsiTheme="minorHAnsi" w:cstheme="minorHAnsi"/>
          <w:sz w:val="28"/>
          <w:lang w:val="en-US"/>
        </w:rPr>
      </w:pPr>
      <w:bookmarkStart w:id="1356" w:name="_Toc148030514"/>
      <w:r w:rsidRPr="00161721">
        <w:rPr>
          <w:rFonts w:asciiTheme="minorHAnsi" w:hAnsiTheme="minorHAnsi" w:cstheme="minorHAnsi"/>
          <w:sz w:val="28"/>
          <w:lang w:val="en-US"/>
        </w:rPr>
        <w:t>General requirements</w:t>
      </w:r>
      <w:bookmarkEnd w:id="1356"/>
    </w:p>
    <w:p w14:paraId="4EC9BD5D"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The surge arresters will be installed in outdoor substations to protect substation equipment. The surge arresters shall be guaranteed suitable for the service conditions stated in this specification, without deterioration or degradation of the materials or performance characteristics over the anticipated service lifetime of the equipment (estimated at 30 years).</w:t>
      </w:r>
    </w:p>
    <w:p w14:paraId="2C7273C0" w14:textId="77777777" w:rsidR="00D939DF" w:rsidRPr="00161721" w:rsidRDefault="00D939DF" w:rsidP="00D939DF">
      <w:pPr>
        <w:spacing w:line="276" w:lineRule="auto"/>
        <w:rPr>
          <w:rFonts w:asciiTheme="minorHAnsi" w:hAnsiTheme="minorHAnsi" w:cstheme="minorHAnsi"/>
          <w:lang w:val="en-US"/>
        </w:rPr>
      </w:pPr>
      <w:r w:rsidRPr="00161721">
        <w:rPr>
          <w:rFonts w:asciiTheme="minorHAnsi" w:hAnsiTheme="minorHAnsi" w:cstheme="minorHAnsi"/>
          <w:lang w:val="en-US"/>
        </w:rPr>
        <w:t>The surge arresters shall:</w:t>
      </w:r>
    </w:p>
    <w:p w14:paraId="3DCF53DB" w14:textId="65F1231B"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 xml:space="preserve">Be of the gapless </w:t>
      </w:r>
      <w:r w:rsidR="00CB5353" w:rsidRPr="00161721">
        <w:rPr>
          <w:rFonts w:asciiTheme="minorHAnsi" w:hAnsiTheme="minorHAnsi" w:cstheme="minorHAnsi"/>
          <w:lang w:val="en-US"/>
        </w:rPr>
        <w:t xml:space="preserve">Metal </w:t>
      </w:r>
      <w:r w:rsidRPr="00161721">
        <w:rPr>
          <w:rFonts w:asciiTheme="minorHAnsi" w:hAnsiTheme="minorHAnsi" w:cstheme="minorHAnsi"/>
          <w:lang w:val="en-US"/>
        </w:rPr>
        <w:t>oxide type.</w:t>
      </w:r>
    </w:p>
    <w:p w14:paraId="55D0E0DC"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Comply with IEC 60099-4.</w:t>
      </w:r>
    </w:p>
    <w:p w14:paraId="494F2BC4"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suitable for outdoor operation under the specified service conditions.</w:t>
      </w:r>
    </w:p>
    <w:p w14:paraId="7D4EE1DB"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Fulfill the ratings and performance criteria detailed in this specification.</w:t>
      </w:r>
    </w:p>
    <w:p w14:paraId="563B7EBA"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new and preferably a standard model in current production. Modifications to the manufacturer’s standard model may be accepted if considered necessary to meet the requirements stated in this specification, provided full details are specified with the offer.</w:t>
      </w:r>
    </w:p>
    <w:p w14:paraId="43797C43"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of a single column construction.</w:t>
      </w:r>
    </w:p>
    <w:p w14:paraId="26A0F640"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well sealed against the ingress of air and moisture.</w:t>
      </w:r>
    </w:p>
    <w:p w14:paraId="0813BBE9"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suitable for pedestal mounting or alternatively suspended mounting.</w:t>
      </w:r>
    </w:p>
    <w:p w14:paraId="781C9822"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supplied complete with line and earth terminals and specified accessories.</w:t>
      </w:r>
    </w:p>
    <w:p w14:paraId="7C053CEB" w14:textId="77777777" w:rsidR="00D939DF" w:rsidRPr="00161721" w:rsidRDefault="00D939DF" w:rsidP="00D939DF">
      <w:pPr>
        <w:numPr>
          <w:ilvl w:val="0"/>
          <w:numId w:val="185"/>
        </w:numPr>
        <w:spacing w:line="276" w:lineRule="auto"/>
        <w:rPr>
          <w:rFonts w:asciiTheme="minorHAnsi" w:hAnsiTheme="minorHAnsi" w:cstheme="minorHAnsi"/>
          <w:lang w:val="en-US"/>
        </w:rPr>
      </w:pPr>
      <w:r w:rsidRPr="00161721">
        <w:rPr>
          <w:rFonts w:asciiTheme="minorHAnsi" w:hAnsiTheme="minorHAnsi" w:cstheme="minorHAnsi"/>
          <w:lang w:val="en-US"/>
        </w:rPr>
        <w:t>Be marked in accordance with IEC 60099-4.</w:t>
      </w:r>
    </w:p>
    <w:p w14:paraId="265E22F6" w14:textId="6D1E9E9B" w:rsidR="00D939DF" w:rsidRPr="00161721" w:rsidRDefault="00D939DF" w:rsidP="00D939DF">
      <w:pPr>
        <w:pStyle w:val="Titre4"/>
        <w:numPr>
          <w:ilvl w:val="1"/>
          <w:numId w:val="86"/>
        </w:numPr>
        <w:tabs>
          <w:tab w:val="left" w:pos="1701"/>
        </w:tabs>
        <w:spacing w:line="276" w:lineRule="auto"/>
        <w:rPr>
          <w:rFonts w:asciiTheme="minorHAnsi" w:hAnsiTheme="minorHAnsi" w:cstheme="minorHAnsi"/>
          <w:sz w:val="28"/>
          <w:lang w:val="en-US"/>
        </w:rPr>
      </w:pPr>
      <w:bookmarkStart w:id="1357" w:name="_Toc148030515"/>
      <w:r w:rsidRPr="00161721">
        <w:rPr>
          <w:rFonts w:asciiTheme="minorHAnsi" w:hAnsiTheme="minorHAnsi" w:cstheme="minorHAnsi"/>
          <w:sz w:val="28"/>
          <w:lang w:val="en-US"/>
        </w:rPr>
        <w:t>Design requirements</w:t>
      </w:r>
      <w:bookmarkEnd w:id="1357"/>
    </w:p>
    <w:p w14:paraId="046FF317" w14:textId="16260B30"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The design of the surge arrester shall consist of a single column of ZnO blocks, divided into appropriately sized series-connected unit housings. Multiple columns connected in parallel are not permitted, regardless of whether they are in the same or separate housings.</w:t>
      </w:r>
      <w:r w:rsidRPr="00161721">
        <w:rPr>
          <w:rFonts w:asciiTheme="minorHAnsi" w:hAnsiTheme="minorHAnsi" w:cstheme="minorHAnsi"/>
          <w:lang w:val="en-US"/>
        </w:rPr>
        <w:br/>
      </w:r>
      <w:r w:rsidRPr="00161721">
        <w:rPr>
          <w:rFonts w:asciiTheme="minorHAnsi" w:hAnsiTheme="minorHAnsi" w:cstheme="minorHAnsi"/>
          <w:lang w:val="en-US"/>
        </w:rPr>
        <w:br/>
        <w:t xml:space="preserve">The surge arresters shall be housed in an insulator formed from silicone. The final polymer compound after the addition of functional fillers shall contain at least one third pure silicone rubber, but shall not contain any EVA (Ethyl Vinyl Acetate), EPR Ethyl Propylene Rubber), EPDM (Ethylene Propylene Diene Monomer) or other UV sensitive material. LSR (Liquid Silicone Rubber) is not preferred for HV applications. Details of the final polymer compound shall be provided with the offer. </w:t>
      </w:r>
      <w:r w:rsidRPr="00161721">
        <w:rPr>
          <w:rFonts w:asciiTheme="minorHAnsi" w:hAnsiTheme="minorHAnsi" w:cstheme="minorHAnsi"/>
          <w:lang w:val="en-US"/>
        </w:rPr>
        <w:br/>
      </w:r>
      <w:r w:rsidRPr="00161721">
        <w:rPr>
          <w:rFonts w:asciiTheme="minorHAnsi" w:hAnsiTheme="minorHAnsi" w:cstheme="minorHAnsi"/>
          <w:lang w:val="en-US"/>
        </w:rPr>
        <w:br/>
        <w:t>To verify that the housing material used is suitable for long-term outdoor use, it is a specific requirement that the design shall have passed weather ageing tests specified in IEC 60099-4. Tests must be made on a complete arrester or arrester unit; tests on materials or sections will not be accepted.</w:t>
      </w:r>
    </w:p>
    <w:p w14:paraId="55CD63EA" w14:textId="77777777"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The housing shall be completely sealed to prevent the ingress of air and moisture and shall have been proven safe in the event of an arrester overload. Details are to be provided with the offer. </w:t>
      </w:r>
    </w:p>
    <w:p w14:paraId="437EE871" w14:textId="77777777"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The sealing method for the housing shall be well proven both in service and testing. Preference shall be given to designs in which the silicone housing is molded directly onto the internal components, without the use of separate insulators, sealing devices or sealing compounds.</w:t>
      </w:r>
    </w:p>
    <w:p w14:paraId="76A8081F" w14:textId="30D29248"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The arresters must show evidence of their safe performance under short circuit conditions. </w:t>
      </w:r>
      <w:r w:rsidRPr="00161721">
        <w:rPr>
          <w:rFonts w:asciiTheme="minorHAnsi" w:hAnsiTheme="minorHAnsi" w:cstheme="minorHAnsi"/>
          <w:lang w:val="en-US"/>
        </w:rPr>
        <w:br/>
        <w:t xml:space="preserve">Arresters with enclosed gas volume are to be fitted with venting arrangements to release excessive internal pressure; </w:t>
      </w:r>
      <w:r w:rsidR="00C84C44" w:rsidRPr="00161721">
        <w:rPr>
          <w:rFonts w:asciiTheme="minorHAnsi" w:hAnsiTheme="minorHAnsi" w:cstheme="minorHAnsi"/>
          <w:lang w:val="en-US"/>
        </w:rPr>
        <w:t>however,</w:t>
      </w:r>
      <w:r w:rsidRPr="00161721">
        <w:rPr>
          <w:rFonts w:asciiTheme="minorHAnsi" w:hAnsiTheme="minorHAnsi" w:cstheme="minorHAnsi"/>
          <w:lang w:val="en-US"/>
        </w:rPr>
        <w:t xml:space="preserve"> preference shall be given to an open-cage design, which provides automatic and safe short-circuit behavior.</w:t>
      </w:r>
    </w:p>
    <w:p w14:paraId="4648A52C" w14:textId="04F0AD65" w:rsidR="003C6D3F" w:rsidRPr="00161721" w:rsidRDefault="00D038B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For the 69kV primary side of power transformer and due to the limited space, the contractor should propose a design for a 69kV cable connection to the </w:t>
      </w:r>
      <w:r w:rsidR="00C84C44" w:rsidRPr="00161721">
        <w:rPr>
          <w:rFonts w:asciiTheme="minorHAnsi" w:hAnsiTheme="minorHAnsi" w:cstheme="minorHAnsi"/>
          <w:lang w:val="en-US"/>
        </w:rPr>
        <w:t>transformer</w:t>
      </w:r>
      <w:r w:rsidRPr="00161721">
        <w:rPr>
          <w:rFonts w:asciiTheme="minorHAnsi" w:hAnsiTheme="minorHAnsi" w:cstheme="minorHAnsi"/>
          <w:lang w:val="en-US"/>
        </w:rPr>
        <w:t xml:space="preserve"> bushings using dry-insulated outdoor cable termination with integrated surge arresters as specified in the technical requirement in annexes.</w:t>
      </w:r>
    </w:p>
    <w:p w14:paraId="274C7BA2" w14:textId="20E7AC43" w:rsidR="00D939DF" w:rsidRPr="00161721" w:rsidRDefault="00D939DF" w:rsidP="00D939DF">
      <w:pPr>
        <w:pStyle w:val="Titre4"/>
        <w:numPr>
          <w:ilvl w:val="1"/>
          <w:numId w:val="86"/>
        </w:numPr>
        <w:tabs>
          <w:tab w:val="left" w:pos="567"/>
        </w:tabs>
        <w:spacing w:line="276" w:lineRule="auto"/>
        <w:rPr>
          <w:rFonts w:asciiTheme="minorHAnsi" w:hAnsiTheme="minorHAnsi" w:cstheme="minorHAnsi"/>
          <w:sz w:val="28"/>
          <w:lang w:val="en-US"/>
        </w:rPr>
      </w:pPr>
      <w:bookmarkStart w:id="1358" w:name="_Toc148030516"/>
      <w:r w:rsidRPr="00161721">
        <w:rPr>
          <w:rFonts w:asciiTheme="minorHAnsi" w:hAnsiTheme="minorHAnsi" w:cstheme="minorHAnsi"/>
          <w:sz w:val="28"/>
          <w:lang w:val="en-US"/>
        </w:rPr>
        <w:t>Testing requirements</w:t>
      </w:r>
      <w:bookmarkEnd w:id="1358"/>
    </w:p>
    <w:p w14:paraId="3C2FBEC2" w14:textId="77777777" w:rsidR="00D939DF" w:rsidRPr="00161721" w:rsidRDefault="00D939DF" w:rsidP="00D939DF">
      <w:pPr>
        <w:spacing w:line="276" w:lineRule="auto"/>
        <w:jc w:val="left"/>
        <w:rPr>
          <w:rFonts w:asciiTheme="minorHAnsi" w:hAnsiTheme="minorHAnsi" w:cstheme="minorHAnsi"/>
          <w:b/>
          <w:lang w:val="en-US"/>
        </w:rPr>
      </w:pPr>
      <w:r w:rsidRPr="00161721">
        <w:rPr>
          <w:rFonts w:asciiTheme="minorHAnsi" w:hAnsiTheme="minorHAnsi" w:cstheme="minorHAnsi"/>
          <w:b/>
          <w:lang w:val="en-US"/>
        </w:rPr>
        <w:t>Type tests</w:t>
      </w:r>
    </w:p>
    <w:p w14:paraId="0EB5E834" w14:textId="77777777"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The arrester design shall be subjected to the applicable type tests specified in </w:t>
      </w:r>
      <w:r w:rsidRPr="00161721">
        <w:rPr>
          <w:rFonts w:asciiTheme="minorHAnsi" w:hAnsiTheme="minorHAnsi" w:cstheme="minorHAnsi"/>
          <w:lang w:val="en-US"/>
        </w:rPr>
        <w:br/>
        <w:t>IEC 60099-4. The purchaser will accept certified test reports of previously performed tests in lieu of actually performing type tests on the arresters to be supplied provided that these tests have been made on ZnO-blocks/arresters/arrester units which are applicable to the design and type of arrester being offered.</w:t>
      </w:r>
    </w:p>
    <w:p w14:paraId="7399D08E" w14:textId="77777777" w:rsidR="00D939DF" w:rsidRPr="00161721" w:rsidRDefault="00D939DF" w:rsidP="00D939DF">
      <w:pPr>
        <w:spacing w:line="276" w:lineRule="auto"/>
        <w:jc w:val="left"/>
        <w:rPr>
          <w:rFonts w:asciiTheme="minorHAnsi" w:hAnsiTheme="minorHAnsi" w:cstheme="minorHAnsi"/>
          <w:b/>
          <w:lang w:val="en-US"/>
        </w:rPr>
      </w:pPr>
      <w:r w:rsidRPr="00161721">
        <w:rPr>
          <w:rFonts w:asciiTheme="minorHAnsi" w:hAnsiTheme="minorHAnsi" w:cstheme="minorHAnsi"/>
          <w:b/>
          <w:lang w:val="en-US"/>
        </w:rPr>
        <w:t>Routine tests</w:t>
      </w:r>
    </w:p>
    <w:p w14:paraId="6EE2C43B" w14:textId="77777777"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Routine tests as described in IEC 60099-4 shall be performed.</w:t>
      </w:r>
    </w:p>
    <w:p w14:paraId="0C8EF3F6" w14:textId="77777777" w:rsidR="00D939DF" w:rsidRPr="00161721" w:rsidRDefault="00D939DF" w:rsidP="00D939DF">
      <w:pPr>
        <w:spacing w:line="276" w:lineRule="auto"/>
        <w:jc w:val="left"/>
        <w:rPr>
          <w:rFonts w:asciiTheme="minorHAnsi" w:hAnsiTheme="minorHAnsi" w:cstheme="minorHAnsi"/>
          <w:b/>
          <w:lang w:val="en-US"/>
        </w:rPr>
      </w:pPr>
      <w:r w:rsidRPr="00161721">
        <w:rPr>
          <w:rFonts w:asciiTheme="minorHAnsi" w:hAnsiTheme="minorHAnsi" w:cstheme="minorHAnsi"/>
          <w:b/>
          <w:lang w:val="en-US"/>
        </w:rPr>
        <w:t>Quality assurance</w:t>
      </w:r>
    </w:p>
    <w:p w14:paraId="6331E6D4" w14:textId="77777777"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Evidence must be submitted that the development, design, manufacture sales and after sales service relating to the surge arresters are in accordance with </w:t>
      </w:r>
      <w:r w:rsidRPr="00161721">
        <w:rPr>
          <w:rFonts w:asciiTheme="minorHAnsi" w:hAnsiTheme="minorHAnsi" w:cstheme="minorHAnsi"/>
          <w:lang w:val="en-US"/>
        </w:rPr>
        <w:br/>
        <w:t>ISO 9001 and ISO 14001.</w:t>
      </w:r>
      <w:r w:rsidRPr="00161721">
        <w:rPr>
          <w:rFonts w:asciiTheme="minorHAnsi" w:hAnsiTheme="minorHAnsi" w:cstheme="minorHAnsi"/>
          <w:lang w:val="en-US"/>
        </w:rPr>
        <w:br/>
      </w:r>
      <w:r w:rsidRPr="00161721">
        <w:rPr>
          <w:rFonts w:asciiTheme="minorHAnsi" w:hAnsiTheme="minorHAnsi" w:cstheme="minorHAnsi"/>
          <w:lang w:val="en-US"/>
        </w:rPr>
        <w:br/>
        <w:t>The manufacturer shall show evidence that the varistor blocks have never been exposed to moisture before being assembled in the arrester units.</w:t>
      </w:r>
      <w:r w:rsidRPr="00161721">
        <w:rPr>
          <w:rFonts w:asciiTheme="minorHAnsi" w:hAnsiTheme="minorHAnsi" w:cstheme="minorHAnsi"/>
          <w:lang w:val="en-US"/>
        </w:rPr>
        <w:br/>
      </w:r>
      <w:r w:rsidRPr="00161721">
        <w:rPr>
          <w:rFonts w:asciiTheme="minorHAnsi" w:hAnsiTheme="minorHAnsi" w:cstheme="minorHAnsi"/>
          <w:lang w:val="en-US"/>
        </w:rPr>
        <w:br/>
        <w:t>Preference will be given to suppliers which design and manufacture at one and same location. Furthermore, the manufacturer must prove that they have at least 10 years experience of manufacturing surge arresters at the same location at which they will manufacture the offered equipment. Details shall be submitted with the tender.</w:t>
      </w:r>
      <w:r w:rsidRPr="00161721">
        <w:rPr>
          <w:rFonts w:asciiTheme="minorHAnsi" w:hAnsiTheme="minorHAnsi" w:cstheme="minorHAnsi"/>
          <w:lang w:val="en-US"/>
        </w:rPr>
        <w:br/>
      </w:r>
      <w:r w:rsidRPr="00161721">
        <w:rPr>
          <w:rFonts w:asciiTheme="minorHAnsi" w:hAnsiTheme="minorHAnsi" w:cstheme="minorHAnsi"/>
          <w:lang w:val="en-US"/>
        </w:rPr>
        <w:br/>
        <w:t>Additional preference shall be given to arrester manufacturers that can provide evidence that they have complete quality control for the active elements (ZnO varistors). In the event that the ZnO varistors are not manufactured at the same location or by the same manufacturer of the arresters, details must be provided with the offer of how the quality and characteristic performance can be guaranteed.</w:t>
      </w:r>
    </w:p>
    <w:p w14:paraId="0C713147" w14:textId="516953C5" w:rsidR="00D939DF" w:rsidRPr="00161721" w:rsidRDefault="00D939DF" w:rsidP="00D939DF">
      <w:pPr>
        <w:pStyle w:val="Titre4"/>
        <w:numPr>
          <w:ilvl w:val="1"/>
          <w:numId w:val="86"/>
        </w:numPr>
        <w:tabs>
          <w:tab w:val="left" w:pos="567"/>
        </w:tabs>
        <w:spacing w:line="276" w:lineRule="auto"/>
        <w:rPr>
          <w:rFonts w:asciiTheme="minorHAnsi" w:hAnsiTheme="minorHAnsi" w:cstheme="minorHAnsi"/>
          <w:b w:val="0"/>
          <w:sz w:val="28"/>
          <w:lang w:val="en-US"/>
        </w:rPr>
      </w:pPr>
      <w:bookmarkStart w:id="1359" w:name="_Toc148030517"/>
      <w:r w:rsidRPr="00161721">
        <w:rPr>
          <w:rFonts w:asciiTheme="minorHAnsi" w:hAnsiTheme="minorHAnsi" w:cstheme="minorHAnsi"/>
          <w:sz w:val="28"/>
          <w:lang w:val="en-US"/>
        </w:rPr>
        <w:t>Accessories</w:t>
      </w:r>
      <w:bookmarkEnd w:id="1359"/>
    </w:p>
    <w:p w14:paraId="6D7C3799" w14:textId="41D73C3E" w:rsidR="00D939DF" w:rsidRPr="00161721" w:rsidRDefault="00D939DF" w:rsidP="00D939DF">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Arresters intended for pedestal mounting shall be delivered with an insulating base. The insulating base shall be of a proven design, consisting of minimal parts. </w:t>
      </w:r>
      <w:r w:rsidRPr="00161721">
        <w:rPr>
          <w:rFonts w:asciiTheme="minorHAnsi" w:hAnsiTheme="minorHAnsi" w:cstheme="minorHAnsi"/>
          <w:lang w:val="en-US"/>
        </w:rPr>
        <w:br/>
      </w:r>
      <w:r w:rsidRPr="00161721">
        <w:rPr>
          <w:rFonts w:asciiTheme="minorHAnsi" w:hAnsiTheme="minorHAnsi" w:cstheme="minorHAnsi"/>
          <w:lang w:val="en-US"/>
        </w:rPr>
        <w:br/>
        <w:t>Each arrester shall be equipped with a surge counter to register the number of surges. The design shall be such that the voltage drop across the counter is negligible during operation so that the protection level is not increased from that for the arrester alone. The counter shall be completely sealed in a housing to prevent the ingress of air and moisture and shall have been proven safe in the event of an arrester overload.</w:t>
      </w:r>
      <w:r w:rsidRPr="00161721">
        <w:rPr>
          <w:rFonts w:asciiTheme="minorHAnsi" w:hAnsiTheme="minorHAnsi" w:cstheme="minorHAnsi"/>
          <w:lang w:val="en-US"/>
        </w:rPr>
        <w:br/>
      </w:r>
      <w:r w:rsidRPr="00161721">
        <w:rPr>
          <w:rFonts w:asciiTheme="minorHAnsi" w:hAnsiTheme="minorHAnsi" w:cstheme="minorHAnsi"/>
          <w:lang w:val="en-US"/>
        </w:rPr>
        <w:br/>
        <w:t xml:space="preserve">The tenderer shall also propose special apparatus for verification of the status of the surge arresters. The preferred method is through third-order harmonic analysis of the leakage current with compensation for harmonics in the voltage. It is required that these verifications can be made with the arrester in service and connected to power. For this </w:t>
      </w:r>
      <w:r w:rsidR="00C84C44" w:rsidRPr="00161721">
        <w:rPr>
          <w:rFonts w:asciiTheme="minorHAnsi" w:hAnsiTheme="minorHAnsi" w:cstheme="minorHAnsi"/>
          <w:lang w:val="en-US"/>
        </w:rPr>
        <w:t>reason,</w:t>
      </w:r>
      <w:r w:rsidRPr="00161721">
        <w:rPr>
          <w:rFonts w:asciiTheme="minorHAnsi" w:hAnsiTheme="minorHAnsi" w:cstheme="minorHAnsi"/>
          <w:lang w:val="en-US"/>
        </w:rPr>
        <w:t xml:space="preserve"> preference shall be given to apparatus which does not require touching or coming near the arrester or its connections. It is considered a further advantage if the apparatus is able to be read remotely without the need for hard wiring. Details of the apparatus and its function shall be included with the offer.</w:t>
      </w:r>
      <w:r w:rsidRPr="00161721">
        <w:rPr>
          <w:rFonts w:asciiTheme="minorHAnsi" w:hAnsiTheme="minorHAnsi" w:cstheme="minorHAnsi"/>
          <w:lang w:val="en-US"/>
        </w:rPr>
        <w:br/>
      </w:r>
      <w:r w:rsidRPr="00161721">
        <w:rPr>
          <w:rFonts w:asciiTheme="minorHAnsi" w:hAnsiTheme="minorHAnsi" w:cstheme="minorHAnsi"/>
          <w:lang w:val="en-US"/>
        </w:rPr>
        <w:br/>
        <w:t>The surge counter shall be equipped with a leakage current indicator</w:t>
      </w:r>
    </w:p>
    <w:p w14:paraId="516DDB5F" w14:textId="44B422F5" w:rsidR="00D939DF" w:rsidRPr="00161721" w:rsidRDefault="00D939DF" w:rsidP="00D939DF">
      <w:pPr>
        <w:pStyle w:val="Titre4"/>
        <w:numPr>
          <w:ilvl w:val="1"/>
          <w:numId w:val="86"/>
        </w:numPr>
        <w:tabs>
          <w:tab w:val="left" w:pos="567"/>
        </w:tabs>
        <w:spacing w:line="276" w:lineRule="auto"/>
        <w:rPr>
          <w:rFonts w:asciiTheme="minorHAnsi" w:hAnsiTheme="minorHAnsi" w:cstheme="minorHAnsi"/>
          <w:sz w:val="28"/>
          <w:lang w:val="en-US"/>
        </w:rPr>
      </w:pPr>
      <w:bookmarkStart w:id="1360" w:name="_Toc148030518"/>
      <w:r w:rsidRPr="00161721">
        <w:rPr>
          <w:rFonts w:asciiTheme="minorHAnsi" w:hAnsiTheme="minorHAnsi" w:cstheme="minorHAnsi"/>
          <w:sz w:val="28"/>
          <w:lang w:val="en-US"/>
        </w:rPr>
        <w:t>Technical data for 69 kV Surge Arrester</w:t>
      </w:r>
      <w:bookmarkEnd w:id="1360"/>
    </w:p>
    <w:p w14:paraId="7E85AFD6" w14:textId="6EDCAB68" w:rsidR="00D939DF" w:rsidRPr="00161721" w:rsidRDefault="00D939DF" w:rsidP="00D939DF">
      <w:pPr>
        <w:rPr>
          <w:rFonts w:asciiTheme="minorHAnsi" w:hAnsiTheme="minorHAnsi" w:cstheme="minorHAnsi"/>
          <w:lang w:val="en-US"/>
        </w:rPr>
      </w:pPr>
      <w:r w:rsidRPr="00161721">
        <w:rPr>
          <w:rFonts w:asciiTheme="minorHAnsi" w:hAnsiTheme="minorHAnsi" w:cstheme="minorHAnsi"/>
          <w:lang w:val="en-US" w:eastAsia="en-US"/>
        </w:rPr>
        <w:t xml:space="preserve">69 kV Surge Arresters to be supplied shall comply with guaranteed technical particulars as indicated in Annex </w:t>
      </w:r>
      <w:r w:rsidR="00690386" w:rsidRPr="00161721">
        <w:rPr>
          <w:rFonts w:asciiTheme="minorHAnsi" w:hAnsiTheme="minorHAnsi" w:cstheme="minorHAnsi"/>
          <w:lang w:val="en-US" w:eastAsia="en-US"/>
        </w:rPr>
        <w:t>A2-12</w:t>
      </w:r>
      <w:r w:rsidRPr="00161721">
        <w:rPr>
          <w:rFonts w:asciiTheme="minorHAnsi" w:hAnsiTheme="minorHAnsi" w:cstheme="minorHAnsi"/>
          <w:lang w:val="en-US" w:eastAsia="en-US"/>
        </w:rPr>
        <w:t>.</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p>
    <w:p w14:paraId="467EBB61" w14:textId="77777777" w:rsidR="00D939DF" w:rsidRPr="00161721" w:rsidRDefault="00D939DF" w:rsidP="00D939DF">
      <w:pPr>
        <w:pStyle w:val="Titre4"/>
        <w:numPr>
          <w:ilvl w:val="1"/>
          <w:numId w:val="86"/>
        </w:numPr>
        <w:tabs>
          <w:tab w:val="left" w:pos="567"/>
        </w:tabs>
        <w:spacing w:line="276" w:lineRule="auto"/>
        <w:rPr>
          <w:rFonts w:asciiTheme="minorHAnsi" w:hAnsiTheme="minorHAnsi" w:cstheme="minorHAnsi"/>
          <w:b w:val="0"/>
          <w:sz w:val="28"/>
          <w:lang w:val="en-US"/>
        </w:rPr>
      </w:pPr>
      <w:bookmarkStart w:id="1361" w:name="_Toc148030519"/>
      <w:r w:rsidRPr="00161721">
        <w:rPr>
          <w:rFonts w:asciiTheme="minorHAnsi" w:hAnsiTheme="minorHAnsi" w:cstheme="minorHAnsi"/>
          <w:sz w:val="28"/>
          <w:lang w:val="en-US"/>
        </w:rPr>
        <w:t>Technical Documentation</w:t>
      </w:r>
      <w:bookmarkEnd w:id="1361"/>
      <w:r w:rsidRPr="00161721">
        <w:rPr>
          <w:rFonts w:asciiTheme="minorHAnsi" w:hAnsiTheme="minorHAnsi" w:cstheme="minorHAnsi"/>
          <w:sz w:val="28"/>
          <w:lang w:val="en-US"/>
        </w:rPr>
        <w:t xml:space="preserve"> </w:t>
      </w:r>
    </w:p>
    <w:p w14:paraId="06E7627E" w14:textId="77777777"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Dimension drawings of the devices have to be supplied and submitted to the Employer for approval. Modifications at approved drawings are only admissible if agreed by the Employer. </w:t>
      </w:r>
    </w:p>
    <w:p w14:paraId="75BA1E9D" w14:textId="77777777" w:rsidR="00D939DF" w:rsidRPr="00161721" w:rsidRDefault="00D939DF" w:rsidP="00D939D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Contractor has to submit the operation and maintenance manual to the Employer 5-fold in English; consisting of the following documents:</w:t>
      </w:r>
    </w:p>
    <w:p w14:paraId="003558A3"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Data sheet</w:t>
      </w:r>
    </w:p>
    <w:p w14:paraId="19961266"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Description and documents for construction and functioning</w:t>
      </w:r>
    </w:p>
    <w:p w14:paraId="2D4C9AD7"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Transport</w:t>
      </w:r>
    </w:p>
    <w:p w14:paraId="6EDCEC65"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Commissioning</w:t>
      </w:r>
    </w:p>
    <w:p w14:paraId="2C65DD3F"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Maintenance</w:t>
      </w:r>
    </w:p>
    <w:p w14:paraId="5AE58BC8"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Storage</w:t>
      </w:r>
    </w:p>
    <w:p w14:paraId="333065F4" w14:textId="77777777" w:rsidR="00D939DF" w:rsidRPr="00161721" w:rsidRDefault="00D939DF" w:rsidP="00D939DF">
      <w:pPr>
        <w:numPr>
          <w:ilvl w:val="0"/>
          <w:numId w:val="184"/>
        </w:numPr>
        <w:spacing w:after="200" w:line="276" w:lineRule="auto"/>
        <w:ind w:left="714" w:hanging="357"/>
        <w:contextualSpacing/>
        <w:rPr>
          <w:rFonts w:asciiTheme="minorHAnsi" w:hAnsiTheme="minorHAnsi" w:cstheme="minorHAnsi"/>
          <w:szCs w:val="24"/>
          <w:lang w:val="en-US" w:eastAsia="en-US"/>
        </w:rPr>
      </w:pPr>
      <w:r w:rsidRPr="00161721">
        <w:rPr>
          <w:rFonts w:asciiTheme="minorHAnsi" w:hAnsiTheme="minorHAnsi" w:cstheme="minorHAnsi"/>
          <w:szCs w:val="24"/>
          <w:lang w:val="en-US" w:eastAsia="en-US"/>
        </w:rPr>
        <w:t>Dimension drawing</w:t>
      </w:r>
    </w:p>
    <w:p w14:paraId="4BAC44A7" w14:textId="0B33651D" w:rsidR="00E22EBE" w:rsidRPr="00161721" w:rsidRDefault="007A5A9A" w:rsidP="007A6C2E">
      <w:pPr>
        <w:pStyle w:val="Titre3"/>
      </w:pPr>
      <w:bookmarkStart w:id="1362" w:name="_Toc148030520"/>
      <w:r w:rsidRPr="00161721">
        <w:t>XLPE Cables</w:t>
      </w:r>
      <w:bookmarkEnd w:id="1362"/>
    </w:p>
    <w:p w14:paraId="714E0917" w14:textId="7F901911" w:rsidR="00E22EBE" w:rsidRPr="00161721" w:rsidRDefault="00E22EBE" w:rsidP="0074216D">
      <w:pPr>
        <w:pStyle w:val="Titre4"/>
        <w:numPr>
          <w:ilvl w:val="1"/>
          <w:numId w:val="86"/>
        </w:numPr>
        <w:tabs>
          <w:tab w:val="left" w:pos="1701"/>
        </w:tabs>
        <w:spacing w:line="276" w:lineRule="auto"/>
        <w:rPr>
          <w:rFonts w:asciiTheme="minorHAnsi" w:hAnsiTheme="minorHAnsi" w:cstheme="minorHAnsi"/>
          <w:b w:val="0"/>
          <w:sz w:val="28"/>
          <w:szCs w:val="28"/>
          <w:lang w:val="en-US"/>
        </w:rPr>
      </w:pPr>
      <w:bookmarkStart w:id="1363" w:name="_Toc148030521"/>
      <w:r w:rsidRPr="00161721">
        <w:rPr>
          <w:rFonts w:asciiTheme="minorHAnsi" w:hAnsiTheme="minorHAnsi" w:cstheme="minorHAnsi"/>
          <w:sz w:val="28"/>
          <w:lang w:val="en-US"/>
        </w:rPr>
        <w:t>69kV</w:t>
      </w:r>
      <w:r w:rsidRPr="00161721">
        <w:rPr>
          <w:rFonts w:asciiTheme="minorHAnsi" w:hAnsiTheme="minorHAnsi" w:cstheme="minorHAnsi"/>
          <w:sz w:val="28"/>
          <w:szCs w:val="28"/>
          <w:lang w:val="en-US"/>
        </w:rPr>
        <w:t xml:space="preserve"> XLPE Cables</w:t>
      </w:r>
      <w:r w:rsidR="0018375E" w:rsidRPr="00161721">
        <w:rPr>
          <w:rFonts w:asciiTheme="minorHAnsi" w:hAnsiTheme="minorHAnsi" w:cstheme="minorHAnsi"/>
          <w:sz w:val="28"/>
          <w:szCs w:val="28"/>
          <w:lang w:val="en-US"/>
        </w:rPr>
        <w:t xml:space="preserve"> and accessories</w:t>
      </w:r>
      <w:bookmarkEnd w:id="1363"/>
    </w:p>
    <w:p w14:paraId="7EFF0D00" w14:textId="77777777" w:rsidR="001C1BBD" w:rsidRPr="00161721" w:rsidRDefault="007A5A9A"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64" w:name="_Toc148030522"/>
      <w:r w:rsidRPr="00161721">
        <w:rPr>
          <w:rFonts w:asciiTheme="minorHAnsi" w:hAnsiTheme="minorHAnsi" w:cstheme="minorHAnsi"/>
          <w:sz w:val="28"/>
          <w:lang w:val="en-US"/>
        </w:rPr>
        <w:t>Regulations and Standards</w:t>
      </w:r>
      <w:bookmarkEnd w:id="1364"/>
    </w:p>
    <w:p w14:paraId="7D75B84E" w14:textId="0FDA058C" w:rsidR="001C1BBD" w:rsidRPr="00161721" w:rsidRDefault="001C1BBD" w:rsidP="00FF6D1F">
      <w:pPr>
        <w:autoSpaceDE w:val="0"/>
        <w:autoSpaceDN w:val="0"/>
        <w:adjustRightInd w:val="0"/>
        <w:spacing w:before="0" w:after="0" w:line="240" w:lineRule="auto"/>
        <w:jc w:val="left"/>
        <w:rPr>
          <w:rFonts w:asciiTheme="minorHAnsi" w:eastAsiaTheme="minorHAnsi" w:hAnsiTheme="minorHAnsi" w:cstheme="minorHAnsi"/>
          <w:szCs w:val="24"/>
          <w:lang w:val="en-US"/>
        </w:rPr>
      </w:pPr>
      <w:r w:rsidRPr="00161721">
        <w:rPr>
          <w:rFonts w:asciiTheme="minorHAnsi" w:eastAsiaTheme="minorHAnsi" w:hAnsiTheme="minorHAnsi" w:cstheme="minorHAnsi"/>
          <w:szCs w:val="24"/>
          <w:lang w:val="en-US"/>
        </w:rPr>
        <w:t>The latest edition of the following Codes and Standards shall be applicable for the</w:t>
      </w:r>
      <w:r w:rsidR="00FF6D1F" w:rsidRPr="00161721">
        <w:rPr>
          <w:rFonts w:asciiTheme="minorHAnsi" w:eastAsiaTheme="minorHAnsi" w:hAnsiTheme="minorHAnsi" w:cstheme="minorHAnsi"/>
          <w:szCs w:val="24"/>
          <w:lang w:val="en-US"/>
        </w:rPr>
        <w:t xml:space="preserve"> </w:t>
      </w:r>
      <w:r w:rsidRPr="00161721">
        <w:rPr>
          <w:rFonts w:asciiTheme="minorHAnsi" w:eastAsiaTheme="minorHAnsi" w:hAnsiTheme="minorHAnsi" w:cstheme="minorHAnsi"/>
          <w:szCs w:val="24"/>
          <w:lang w:val="en-US"/>
        </w:rPr>
        <w:t xml:space="preserve">equipment/material covered in this </w:t>
      </w:r>
      <w:r w:rsidR="00FF6D1F" w:rsidRPr="00161721">
        <w:rPr>
          <w:rFonts w:asciiTheme="minorHAnsi" w:eastAsiaTheme="minorHAnsi" w:hAnsiTheme="minorHAnsi" w:cstheme="minorHAnsi"/>
          <w:szCs w:val="24"/>
          <w:lang w:val="en-US"/>
        </w:rPr>
        <w:t>section</w:t>
      </w:r>
      <w:r w:rsidRPr="00161721">
        <w:rPr>
          <w:rFonts w:asciiTheme="minorHAnsi" w:eastAsiaTheme="minorHAnsi" w:hAnsiTheme="minorHAnsi" w:cstheme="minorHAnsi"/>
          <w:szCs w:val="24"/>
          <w:lang w:val="en-US"/>
        </w:rPr>
        <w:t xml:space="preserve">.  </w:t>
      </w:r>
    </w:p>
    <w:p w14:paraId="72E7708A" w14:textId="57EDA908"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szCs w:val="24"/>
          <w:lang w:val="en-US"/>
        </w:rPr>
      </w:pPr>
    </w:p>
    <w:p w14:paraId="33D5665B"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b/>
          <w:lang w:val="en-US"/>
        </w:rPr>
        <w:t>IEC 60228</w:t>
      </w:r>
      <w:r w:rsidRPr="00161721">
        <w:rPr>
          <w:rFonts w:asciiTheme="minorHAnsi" w:eastAsiaTheme="minorHAnsi" w:hAnsiTheme="minorHAnsi" w:cstheme="minorHAnsi"/>
          <w:lang w:val="en-US"/>
        </w:rPr>
        <w:t xml:space="preserve"> </w:t>
      </w:r>
      <w:r w:rsidRPr="00161721">
        <w:rPr>
          <w:rFonts w:asciiTheme="minorHAnsi" w:eastAsiaTheme="minorHAnsi" w:hAnsiTheme="minorHAnsi" w:cstheme="minorHAnsi"/>
          <w:lang w:val="en-US"/>
        </w:rPr>
        <w:tab/>
      </w:r>
      <w:r w:rsidRPr="00161721">
        <w:rPr>
          <w:rFonts w:asciiTheme="minorHAnsi" w:eastAsiaTheme="minorHAnsi" w:hAnsiTheme="minorHAnsi" w:cstheme="minorHAnsi"/>
          <w:lang w:val="en-US"/>
        </w:rPr>
        <w:tab/>
        <w:t xml:space="preserve">Conductors of Insulated Cables </w:t>
      </w:r>
    </w:p>
    <w:p w14:paraId="1CC46D3A"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rPr>
        <w:t>IEC 60840</w:t>
      </w:r>
      <w:r w:rsidRPr="00161721">
        <w:rPr>
          <w:rFonts w:asciiTheme="minorHAnsi" w:eastAsiaTheme="minorHAnsi" w:hAnsiTheme="minorHAnsi" w:cstheme="minorHAnsi"/>
          <w:lang w:val="en-US"/>
        </w:rPr>
        <w:t xml:space="preserve">  </w:t>
      </w:r>
      <w:r w:rsidRPr="00161721">
        <w:rPr>
          <w:rFonts w:asciiTheme="minorHAnsi" w:eastAsiaTheme="minorHAnsi" w:hAnsiTheme="minorHAnsi" w:cstheme="minorHAnsi"/>
          <w:lang w:val="en-US"/>
        </w:rPr>
        <w:tab/>
      </w:r>
      <w:r w:rsidRPr="00161721">
        <w:rPr>
          <w:rFonts w:asciiTheme="minorHAnsi" w:eastAsiaTheme="minorHAnsi" w:hAnsiTheme="minorHAnsi" w:cstheme="minorHAnsi"/>
          <w:lang w:val="en-US" w:eastAsia="en-US"/>
        </w:rPr>
        <w:t xml:space="preserve">Power Cables with Extruded Insulation and Their Accessories for Rated Voltages Above 30kV (Um=36kV) up to 150kV (Um=170kV) - Test Methods and Requirements. </w:t>
      </w:r>
    </w:p>
    <w:p w14:paraId="369F1E71"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rPr>
        <w:t>IEC 60949</w:t>
      </w:r>
      <w:r w:rsidRPr="00161721">
        <w:rPr>
          <w:rFonts w:asciiTheme="minorHAnsi" w:eastAsiaTheme="minorHAnsi" w:hAnsiTheme="minorHAnsi" w:cstheme="minorHAnsi"/>
          <w:lang w:val="en-US"/>
        </w:rPr>
        <w:t xml:space="preserve">   </w:t>
      </w:r>
      <w:r w:rsidRPr="00161721">
        <w:rPr>
          <w:rFonts w:asciiTheme="minorHAnsi" w:eastAsiaTheme="minorHAnsi" w:hAnsiTheme="minorHAnsi" w:cstheme="minorHAnsi"/>
          <w:lang w:val="en-US"/>
        </w:rPr>
        <w:tab/>
        <w:t xml:space="preserve">Calculation of Thermally Permissible Short-Circuit </w:t>
      </w:r>
      <w:r w:rsidRPr="00161721">
        <w:rPr>
          <w:rFonts w:asciiTheme="minorHAnsi" w:eastAsiaTheme="minorHAnsi" w:hAnsiTheme="minorHAnsi" w:cstheme="minorHAnsi"/>
          <w:lang w:val="en-US" w:eastAsia="en-US"/>
        </w:rPr>
        <w:t>Currents, Taking into Account Non-Adiabatic Heating Effects</w:t>
      </w:r>
    </w:p>
    <w:p w14:paraId="115F9CC3"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rPr>
        <w:t>ICEA P-45-482</w:t>
      </w:r>
      <w:r w:rsidRPr="00161721">
        <w:rPr>
          <w:rFonts w:asciiTheme="minorHAnsi" w:eastAsiaTheme="minorHAnsi" w:hAnsiTheme="minorHAnsi" w:cstheme="minorHAnsi"/>
          <w:lang w:val="en-US"/>
        </w:rPr>
        <w:t xml:space="preserve"> </w:t>
      </w:r>
      <w:r w:rsidRPr="00161721">
        <w:rPr>
          <w:rFonts w:asciiTheme="minorHAnsi" w:eastAsiaTheme="minorHAnsi" w:hAnsiTheme="minorHAnsi" w:cstheme="minorHAnsi"/>
          <w:lang w:val="en-US"/>
        </w:rPr>
        <w:tab/>
        <w:t xml:space="preserve">Short Circuit Performance of Metallic Shields and </w:t>
      </w:r>
      <w:r w:rsidRPr="00161721">
        <w:rPr>
          <w:rFonts w:asciiTheme="minorHAnsi" w:eastAsiaTheme="minorHAnsi" w:hAnsiTheme="minorHAnsi" w:cstheme="minorHAnsi"/>
          <w:lang w:val="en-US" w:eastAsia="en-US"/>
        </w:rPr>
        <w:t>Sheaths of Insulated Cable</w:t>
      </w:r>
    </w:p>
    <w:p w14:paraId="1C0D91CD"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AEIC CS7</w:t>
      </w:r>
      <w:r w:rsidRPr="00161721">
        <w:rPr>
          <w:rFonts w:asciiTheme="minorHAnsi" w:eastAsiaTheme="minorHAnsi" w:hAnsiTheme="minorHAnsi" w:cstheme="minorHAnsi"/>
          <w:lang w:val="en-US" w:eastAsia="en-US"/>
        </w:rPr>
        <w:tab/>
        <w:t>Specifications for Cross Linked Polyethylene Insulated Shielded Power Cables Rated 69 through 138kV</w:t>
      </w:r>
    </w:p>
    <w:p w14:paraId="4F9F1859"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60229</w:t>
      </w:r>
      <w:r w:rsidRPr="00161721">
        <w:rPr>
          <w:rFonts w:asciiTheme="minorHAnsi" w:eastAsiaTheme="minorHAnsi" w:hAnsiTheme="minorHAnsi" w:cstheme="minorHAnsi"/>
          <w:lang w:val="en-US" w:eastAsia="en-US"/>
        </w:rPr>
        <w:tab/>
        <w:t xml:space="preserve">Tests on cable over-sheaths which have a protective function and are applied by extrusion </w:t>
      </w:r>
    </w:p>
    <w:p w14:paraId="2575F4FC"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60230</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Impulse tests on cables and their accessories </w:t>
      </w:r>
    </w:p>
    <w:p w14:paraId="39443B8B"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60287-Parts 1&amp;2</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Electric cables – Calculation of the current rating – Part 1:</w:t>
      </w:r>
    </w:p>
    <w:p w14:paraId="09AD0EBA" w14:textId="77777777" w:rsidR="0018375E" w:rsidRPr="00161721" w:rsidRDefault="0018375E" w:rsidP="0018375E">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Current rating equations and calculation of losses – Part 2:</w:t>
      </w:r>
    </w:p>
    <w:p w14:paraId="4F1AB722" w14:textId="77777777" w:rsidR="0018375E" w:rsidRPr="00161721" w:rsidRDefault="0018375E" w:rsidP="0018375E">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Thermal resistance </w:t>
      </w:r>
    </w:p>
    <w:p w14:paraId="4EF06AB8"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60684</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Flexible insulating sleeving </w:t>
      </w:r>
    </w:p>
    <w:p w14:paraId="783AE6BD"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60811-1-1</w:t>
      </w:r>
      <w:r w:rsidRPr="00161721">
        <w:rPr>
          <w:rFonts w:asciiTheme="minorHAnsi" w:eastAsiaTheme="minorHAnsi" w:hAnsiTheme="minorHAnsi" w:cstheme="minorHAnsi"/>
          <w:lang w:val="en-US" w:eastAsia="en-US"/>
        </w:rPr>
        <w:tab/>
        <w:t>Common test methods for insulating and sheathing materials of electric cables – Part 1: Methods for general application –</w:t>
      </w:r>
    </w:p>
    <w:p w14:paraId="06B2CEF5" w14:textId="77777777" w:rsidR="0018375E" w:rsidRPr="00161721" w:rsidRDefault="0018375E" w:rsidP="0018375E">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Section1: Measurement of thickness and overall dimensions –</w:t>
      </w:r>
    </w:p>
    <w:p w14:paraId="14BA4EDE" w14:textId="77777777" w:rsidR="0018375E" w:rsidRPr="00161721" w:rsidRDefault="0018375E" w:rsidP="0018375E">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Tests for determining the mechanical properties </w:t>
      </w:r>
    </w:p>
    <w:p w14:paraId="4A706786"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60811-1-2</w:t>
      </w:r>
      <w:r w:rsidRPr="00161721">
        <w:rPr>
          <w:rFonts w:asciiTheme="minorHAnsi" w:eastAsiaTheme="minorHAnsi" w:hAnsiTheme="minorHAnsi" w:cstheme="minorHAnsi"/>
          <w:lang w:val="en-US" w:eastAsia="en-US"/>
        </w:rPr>
        <w:tab/>
        <w:t>Common test methods for insulating and sheathing materials of electric cables – Part 1: Methods for general application –</w:t>
      </w:r>
    </w:p>
    <w:p w14:paraId="55406774" w14:textId="77777777" w:rsidR="0018375E" w:rsidRPr="00161721" w:rsidRDefault="0018375E" w:rsidP="0018375E">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Section 2: Thermal ageing methods </w:t>
      </w:r>
    </w:p>
    <w:p w14:paraId="22CDBCF0"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60811-1-3</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Insulating and sheathing materials of electric cables –</w:t>
      </w:r>
    </w:p>
    <w:p w14:paraId="49D5F6F6" w14:textId="77777777" w:rsidR="0018375E" w:rsidRPr="00161721" w:rsidRDefault="0018375E" w:rsidP="0018375E">
      <w:pPr>
        <w:autoSpaceDE w:val="0"/>
        <w:autoSpaceDN w:val="0"/>
        <w:adjustRightInd w:val="0"/>
        <w:spacing w:before="0" w:after="0" w:line="240" w:lineRule="auto"/>
        <w:ind w:left="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Common test methods - Part 1: General application – Section 3: Methods for determining the density - Water absorption tests – Shrinkage test  </w:t>
      </w:r>
    </w:p>
    <w:p w14:paraId="307028EA"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60811-1-4</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Common test methods for insulating and sheathing materials of electric cables – Part 1: Methods for general application –</w:t>
      </w:r>
    </w:p>
    <w:p w14:paraId="59DE61E9" w14:textId="77777777" w:rsidR="0018375E" w:rsidRPr="00161721" w:rsidRDefault="0018375E" w:rsidP="0018375E">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Section Four: Tests at low temperature </w:t>
      </w:r>
    </w:p>
    <w:p w14:paraId="435F1DBB"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60811-2-1</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Insulating and sheathing materials of electric and optical cables – Common test methods - Part 2-1: Methods specific to elastomeric compounds –Ozone resistance, hot set and mineral oil immersion tests  </w:t>
      </w:r>
    </w:p>
    <w:p w14:paraId="330472F7"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SimSun" w:hAnsiTheme="minorHAnsi" w:cstheme="minorHAnsi"/>
          <w:b/>
          <w:lang w:val="en-US" w:eastAsia="en-US"/>
        </w:rPr>
      </w:pPr>
      <w:r w:rsidRPr="00161721">
        <w:rPr>
          <w:rFonts w:asciiTheme="minorHAnsi" w:eastAsiaTheme="minorHAnsi" w:hAnsiTheme="minorHAnsi" w:cstheme="minorHAnsi"/>
          <w:b/>
          <w:lang w:val="en-US" w:eastAsia="en-US"/>
        </w:rPr>
        <w:t>IEC 60811-4-1</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4CBB3403"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60885-3</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Electrical test methods for electric cables – Part 3: Test methods for partial discharge measurements on lengths of extruded power cables </w:t>
      </w:r>
    </w:p>
    <w:p w14:paraId="44C73F77"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60287</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Calculation of Continuous Current Rating of Cables (100% LF) </w:t>
      </w:r>
    </w:p>
    <w:p w14:paraId="2ADA930C" w14:textId="77777777" w:rsidR="0018375E" w:rsidRPr="00161721" w:rsidRDefault="0018375E" w:rsidP="0018375E">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60793-2</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Optical fibres – Part 2 – Product specification for multimode fibres </w:t>
      </w:r>
    </w:p>
    <w:p w14:paraId="1E47EC88"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ISO 48</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Rubber, vulcanised or thermoplastic – Determination of hardness (hardness between 10 IRHD and 100 IRHD) </w:t>
      </w:r>
    </w:p>
    <w:p w14:paraId="4849E796" w14:textId="77777777" w:rsidR="0018375E" w:rsidRPr="00161721" w:rsidRDefault="0018375E" w:rsidP="0018375E">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ISO 9001</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Quality systems - Model for quality assurance in production, installation and servicing </w:t>
      </w:r>
    </w:p>
    <w:p w14:paraId="5EF5BD30" w14:textId="172D97EE" w:rsidR="0018375E" w:rsidRPr="00161721" w:rsidRDefault="0018375E" w:rsidP="004F4F72">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ISO 14644-1</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Cleanrooms and associated controlled environments – Part 1</w:t>
      </w:r>
      <w:r w:rsidR="00CD74F6"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 Classification of air cleanliness</w:t>
      </w:r>
    </w:p>
    <w:p w14:paraId="251FAE79" w14:textId="6C89AE07" w:rsidR="009D0CEA" w:rsidRPr="00161721" w:rsidRDefault="009D0CEA" w:rsidP="0018375E">
      <w:pPr>
        <w:autoSpaceDE w:val="0"/>
        <w:autoSpaceDN w:val="0"/>
        <w:adjustRightInd w:val="0"/>
        <w:spacing w:before="0" w:after="0" w:line="240" w:lineRule="auto"/>
        <w:ind w:left="2160"/>
        <w:jc w:val="left"/>
        <w:rPr>
          <w:rFonts w:asciiTheme="minorHAnsi" w:eastAsiaTheme="minorHAnsi" w:hAnsiTheme="minorHAnsi" w:cstheme="minorHAnsi"/>
          <w:lang w:val="en-US" w:eastAsia="en-US"/>
        </w:rPr>
      </w:pPr>
    </w:p>
    <w:p w14:paraId="68BCA380" w14:textId="77777777" w:rsidR="009D0CEA" w:rsidRPr="00161721" w:rsidRDefault="009D0CEA"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65" w:name="_Toc148030523"/>
      <w:r w:rsidRPr="00161721">
        <w:rPr>
          <w:rFonts w:asciiTheme="minorHAnsi" w:hAnsiTheme="minorHAnsi" w:cstheme="minorHAnsi"/>
          <w:sz w:val="28"/>
          <w:lang w:val="en-US"/>
        </w:rPr>
        <w:t>Service Conditions</w:t>
      </w:r>
      <w:bookmarkEnd w:id="1365"/>
    </w:p>
    <w:p w14:paraId="08BEDDEC"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 xml:space="preserve">General Operating Conditions </w:t>
      </w:r>
    </w:p>
    <w:p w14:paraId="1D546620"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conditions under which the cables will be required to operate are: </w:t>
      </w:r>
    </w:p>
    <w:p w14:paraId="49DEA6BA" w14:textId="4B2A3710"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Installed in a separate trefoil arrangement in a single way duct/phase comprised of HDPE conduit in </w:t>
      </w:r>
      <w:r w:rsidR="00CD74F6" w:rsidRPr="00161721">
        <w:rPr>
          <w:rFonts w:asciiTheme="minorHAnsi" w:eastAsia="SimSun" w:hAnsiTheme="minorHAnsi" w:cstheme="minorHAnsi"/>
          <w:lang w:val="en-US"/>
        </w:rPr>
        <w:t>concrete</w:t>
      </w:r>
      <w:r w:rsidRPr="00161721">
        <w:rPr>
          <w:rFonts w:asciiTheme="minorHAnsi" w:eastAsia="SimSun" w:hAnsiTheme="minorHAnsi" w:cstheme="minorHAnsi"/>
          <w:lang w:val="en-US"/>
        </w:rPr>
        <w:t xml:space="preserve"> encasement</w:t>
      </w:r>
    </w:p>
    <w:p w14:paraId="7DAF03E2"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at a nominal depth of around 1,500mm </w:t>
      </w:r>
    </w:p>
    <w:p w14:paraId="3E34FEE5"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Cable ends rising up concrete, timber, or metal poles and exposed to direct sunlight;</w:t>
      </w:r>
    </w:p>
    <w:p w14:paraId="12237288" w14:textId="22A8A480"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Ambient air temperature not exceeding 40°C summer day time and </w:t>
      </w:r>
      <w:r w:rsidR="00BE7D0E" w:rsidRPr="00161721">
        <w:rPr>
          <w:rFonts w:asciiTheme="minorHAnsi" w:eastAsia="SimSun" w:hAnsiTheme="minorHAnsi" w:cstheme="minorHAnsi"/>
          <w:lang w:val="en-US"/>
        </w:rPr>
        <w:t>15</w:t>
      </w:r>
      <w:r w:rsidRPr="00161721">
        <w:rPr>
          <w:rFonts w:asciiTheme="minorHAnsi" w:eastAsia="SimSun" w:hAnsiTheme="minorHAnsi" w:cstheme="minorHAnsi"/>
          <w:lang w:val="en-US"/>
        </w:rPr>
        <w:t xml:space="preserve">°C winter night time as determined by a shaded thermometer; </w:t>
      </w:r>
    </w:p>
    <w:p w14:paraId="74ED8EFD"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Ambient soil temperature not exceeding 35°C; </w:t>
      </w:r>
    </w:p>
    <w:p w14:paraId="589379F8"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An altitude not exceeding 1,500m above sea level;</w:t>
      </w:r>
    </w:p>
    <w:p w14:paraId="2CBAF4E3"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 high humidity (90%) combined with a high temperature (40°C); followed by a sudden drop in temperature of up to 10°C;  </w:t>
      </w:r>
    </w:p>
    <w:p w14:paraId="1B51817B"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Soil thermal resistivity 1,5 K m/W </w:t>
      </w:r>
    </w:p>
    <w:p w14:paraId="20E11D6F"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An area in which the cables may be installed is home to subterranean termite, Mastotermes Darwiniesis and the coastal brown ant, Pheidole Megacephala.</w:t>
      </w:r>
    </w:p>
    <w:p w14:paraId="7732E551" w14:textId="045EAB3A" w:rsidR="009D0CEA" w:rsidRPr="00161721" w:rsidRDefault="00566685"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High </w:t>
      </w:r>
      <w:r w:rsidR="009D0CEA" w:rsidRPr="00161721">
        <w:rPr>
          <w:rFonts w:asciiTheme="minorHAnsi" w:eastAsia="SimSun" w:hAnsiTheme="minorHAnsi" w:cstheme="minorHAnsi"/>
          <w:lang w:val="en-US"/>
        </w:rPr>
        <w:t>Seismic</w:t>
      </w:r>
      <w:r w:rsidRPr="00161721">
        <w:rPr>
          <w:rFonts w:asciiTheme="minorHAnsi" w:eastAsia="SimSun" w:hAnsiTheme="minorHAnsi" w:cstheme="minorHAnsi"/>
          <w:lang w:val="en-US"/>
        </w:rPr>
        <w:t>ity</w:t>
      </w:r>
      <w:r w:rsidR="009D0CEA" w:rsidRPr="00161721">
        <w:rPr>
          <w:rFonts w:asciiTheme="minorHAnsi" w:eastAsia="SimSun" w:hAnsiTheme="minorHAnsi" w:cstheme="minorHAnsi"/>
          <w:lang w:val="en-US"/>
        </w:rPr>
        <w:t xml:space="preserve"> conditions</w:t>
      </w:r>
      <w:r w:rsidR="00484B5A" w:rsidRPr="00161721">
        <w:rPr>
          <w:rFonts w:asciiTheme="minorHAnsi" w:eastAsia="SimSun" w:hAnsiTheme="minorHAnsi" w:cstheme="minorHAnsi"/>
          <w:lang w:val="en-US"/>
        </w:rPr>
        <w:t xml:space="preserve">: </w:t>
      </w:r>
      <w:r w:rsidR="00484B5A" w:rsidRPr="00161721">
        <w:rPr>
          <w:rFonts w:asciiTheme="minorHAnsi" w:eastAsiaTheme="minorHAnsi" w:hAnsiTheme="minorHAnsi" w:cstheme="minorHAnsi"/>
          <w:lang w:val="en-US"/>
        </w:rPr>
        <w:t>6 out of 12 (Medvedev–Sponheuer–Karnik scale)</w:t>
      </w:r>
    </w:p>
    <w:p w14:paraId="769444E4" w14:textId="3ABB95BF"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Both end bonding</w:t>
      </w:r>
    </w:p>
    <w:p w14:paraId="3123D165"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b/>
          <w:sz w:val="22"/>
          <w:lang w:val="en-US" w:eastAsia="en-US"/>
        </w:rPr>
      </w:pPr>
    </w:p>
    <w:p w14:paraId="4624DF31"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 xml:space="preserve">Operating Conditions – Exposed Cable </w:t>
      </w:r>
    </w:p>
    <w:p w14:paraId="0F9329EE"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Exposed sections of cable will be subject to the following additional service conditions: </w:t>
      </w:r>
    </w:p>
    <w:p w14:paraId="1BBC3BBF"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Solar radiation intensity of 1,100W/m²;</w:t>
      </w:r>
    </w:p>
    <w:p w14:paraId="60B895CE" w14:textId="5B74AF74" w:rsidR="009D0CEA" w:rsidRPr="00161721" w:rsidRDefault="009D0CEA" w:rsidP="00823AE7">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Tropical summer storms with high winds </w:t>
      </w:r>
      <w:r w:rsidR="00BE7D0E" w:rsidRPr="00161721">
        <w:rPr>
          <w:rFonts w:asciiTheme="minorHAnsi" w:eastAsia="SimSun" w:hAnsiTheme="minorHAnsi" w:cstheme="minorHAnsi"/>
          <w:lang w:val="en-US"/>
        </w:rPr>
        <w:t>upto 288</w:t>
      </w:r>
      <w:r w:rsidRPr="00161721">
        <w:rPr>
          <w:rFonts w:asciiTheme="minorHAnsi" w:eastAsia="SimSun" w:hAnsiTheme="minorHAnsi" w:cstheme="minorHAnsi"/>
          <w:lang w:val="en-US"/>
        </w:rPr>
        <w:t>km/h and an annual rainfall in excess</w:t>
      </w:r>
      <w:r w:rsidR="00BE7D0E" w:rsidRPr="00161721">
        <w:rPr>
          <w:rFonts w:asciiTheme="minorHAnsi" w:eastAsia="SimSun" w:hAnsiTheme="minorHAnsi" w:cstheme="minorHAnsi"/>
          <w:lang w:val="en-US"/>
        </w:rPr>
        <w:t xml:space="preserve"> </w:t>
      </w:r>
      <w:r w:rsidRPr="00161721">
        <w:rPr>
          <w:rFonts w:asciiTheme="minorHAnsi" w:eastAsia="SimSun" w:hAnsiTheme="minorHAnsi" w:cstheme="minorHAnsi"/>
          <w:lang w:val="en-US"/>
        </w:rPr>
        <w:t>of 1,500mm;</w:t>
      </w:r>
    </w:p>
    <w:p w14:paraId="5DA4C136" w14:textId="267BEA41" w:rsidR="009D0CEA" w:rsidRPr="00161721" w:rsidRDefault="009D0CEA" w:rsidP="00823AE7">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Areas of coastal salt spray and/or industrial pollution with equivalent salt deposits</w:t>
      </w:r>
      <w:r w:rsidR="00BE7D0E" w:rsidRPr="00161721">
        <w:rPr>
          <w:rFonts w:asciiTheme="minorHAnsi" w:eastAsia="SimSun" w:hAnsiTheme="minorHAnsi" w:cstheme="minorHAnsi"/>
          <w:lang w:val="en-US"/>
        </w:rPr>
        <w:t xml:space="preserve"> </w:t>
      </w:r>
      <w:r w:rsidRPr="00161721">
        <w:rPr>
          <w:rFonts w:asciiTheme="minorHAnsi" w:eastAsia="SimSun" w:hAnsiTheme="minorHAnsi" w:cstheme="minorHAnsi"/>
          <w:lang w:val="en-US"/>
        </w:rPr>
        <w:t>densities in the range of 2.0 - 3.0g/m².</w:t>
      </w:r>
    </w:p>
    <w:p w14:paraId="1495162D" w14:textId="7AD695C7" w:rsidR="009D0CEA" w:rsidRPr="00161721" w:rsidRDefault="00BE7D0E"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M</w:t>
      </w:r>
      <w:r w:rsidR="009D0CEA" w:rsidRPr="00161721">
        <w:rPr>
          <w:rFonts w:asciiTheme="minorHAnsi" w:eastAsia="SimSun" w:hAnsiTheme="minorHAnsi" w:cstheme="minorHAnsi"/>
          <w:lang w:val="en-US"/>
        </w:rPr>
        <w:t xml:space="preserve">aximum wind pressure 700 N/m2 </w:t>
      </w:r>
    </w:p>
    <w:p w14:paraId="368082DB" w14:textId="153CEF27" w:rsidR="009D0CEA" w:rsidRPr="00161721" w:rsidRDefault="00BE7D0E"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L</w:t>
      </w:r>
      <w:r w:rsidR="009D0CEA" w:rsidRPr="00161721">
        <w:rPr>
          <w:rFonts w:asciiTheme="minorHAnsi" w:eastAsia="SimSun" w:hAnsiTheme="minorHAnsi" w:cstheme="minorHAnsi"/>
          <w:lang w:val="en-US"/>
        </w:rPr>
        <w:t xml:space="preserve">evel of pollution, very high </w:t>
      </w:r>
    </w:p>
    <w:p w14:paraId="12ACD64D"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lang w:val="en-US" w:eastAsia="en-US"/>
        </w:rPr>
      </w:pPr>
    </w:p>
    <w:p w14:paraId="0BA60E8F"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Regarding short-circuit rating adiabatic and non-adiabatic values shall be calculated using the </w:t>
      </w:r>
    </w:p>
    <w:p w14:paraId="7C893B78"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Following conditions:</w:t>
      </w:r>
    </w:p>
    <w:p w14:paraId="37BB5B49"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Conductor initial temperature 90 °C</w:t>
      </w:r>
    </w:p>
    <w:p w14:paraId="29A9E08E"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Conductor operating temperature at emergency conditions 130 °C</w:t>
      </w:r>
    </w:p>
    <w:p w14:paraId="751863AD"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Conductor final temperature at short circuit conditions 250 °C </w:t>
      </w:r>
    </w:p>
    <w:p w14:paraId="43B4D79D"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Aluminum screen initial temperature 80 °C </w:t>
      </w:r>
    </w:p>
    <w:p w14:paraId="0BC06DF1"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Aluminum screen final temperature 180 °C </w:t>
      </w:r>
    </w:p>
    <w:p w14:paraId="70466A19" w14:textId="77777777" w:rsidR="009D0CEA" w:rsidRPr="00161721" w:rsidRDefault="009D0CEA"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b/>
          <w:sz w:val="22"/>
          <w:lang w:val="en-US"/>
        </w:rPr>
      </w:pPr>
      <w:r w:rsidRPr="00161721">
        <w:rPr>
          <w:rFonts w:asciiTheme="minorHAnsi" w:eastAsia="SimSun" w:hAnsiTheme="minorHAnsi" w:cstheme="minorHAnsi"/>
          <w:lang w:val="en-US"/>
        </w:rPr>
        <w:t>Short-circuit duration</w:t>
      </w:r>
      <w:r w:rsidRPr="00161721">
        <w:rPr>
          <w:rFonts w:asciiTheme="minorHAnsi" w:eastAsiaTheme="minorHAnsi" w:hAnsiTheme="minorHAnsi" w:cstheme="minorHAnsi"/>
          <w:lang w:val="en-US"/>
        </w:rPr>
        <w:t>: 1 s</w:t>
      </w:r>
    </w:p>
    <w:p w14:paraId="25E46156"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Theme="minorHAnsi" w:hAnsiTheme="minorHAnsi" w:cstheme="minorHAnsi"/>
          <w:sz w:val="22"/>
          <w:szCs w:val="22"/>
          <w:lang w:val="en-US" w:eastAsia="en-US"/>
        </w:rPr>
      </w:pPr>
    </w:p>
    <w:p w14:paraId="4576F5C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69kV Systems</w:t>
      </w:r>
    </w:p>
    <w:p w14:paraId="7FC0F0AB" w14:textId="77777777" w:rsidR="009D0CEA" w:rsidRPr="00161721" w:rsidRDefault="009D0CEA" w:rsidP="009D0CEA">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power cables required are for use on 69kV, three phase, 50Hz systems.</w:t>
      </w:r>
    </w:p>
    <w:p w14:paraId="27DDD49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neutral points of the 69kV transformers system are directly earthed.  </w:t>
      </w:r>
    </w:p>
    <w:p w14:paraId="0431AA7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maximum system voltage (phase to phase) on the systems is 72 kV and the required impulse insulation level is 350 kVp.</w:t>
      </w:r>
    </w:p>
    <w:p w14:paraId="0A3981D0" w14:textId="6273861A" w:rsidR="009D0CEA" w:rsidRPr="00161721" w:rsidRDefault="009D0CEA" w:rsidP="00F23A78">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specified cables shall be designed to meet a 25kA (1s) earth fault duties for 69kV level.</w:t>
      </w:r>
    </w:p>
    <w:p w14:paraId="2DDB59FD" w14:textId="4400473A" w:rsidR="007A5A9A" w:rsidRPr="00161721" w:rsidRDefault="007A5A9A"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66" w:name="_Toc148030524"/>
      <w:r w:rsidRPr="00161721">
        <w:rPr>
          <w:rFonts w:asciiTheme="minorHAnsi" w:hAnsiTheme="minorHAnsi" w:cstheme="minorHAnsi"/>
          <w:sz w:val="28"/>
          <w:lang w:val="en-US"/>
        </w:rPr>
        <w:t xml:space="preserve">Design </w:t>
      </w:r>
      <w:r w:rsidR="00FF6D1F" w:rsidRPr="00161721">
        <w:rPr>
          <w:rFonts w:asciiTheme="minorHAnsi" w:hAnsiTheme="minorHAnsi" w:cstheme="minorHAnsi"/>
          <w:sz w:val="28"/>
          <w:lang w:val="en-US"/>
        </w:rPr>
        <w:t xml:space="preserve">and construction </w:t>
      </w:r>
      <w:r w:rsidRPr="00161721">
        <w:rPr>
          <w:rFonts w:asciiTheme="minorHAnsi" w:hAnsiTheme="minorHAnsi" w:cstheme="minorHAnsi"/>
          <w:sz w:val="28"/>
          <w:lang w:val="en-US"/>
        </w:rPr>
        <w:t>requirements</w:t>
      </w:r>
      <w:bookmarkEnd w:id="1366"/>
    </w:p>
    <w:p w14:paraId="2640A92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Unless otherwise specified, the cable shall be manufactured in accordance with AEIC CS7 and tested in accordance with AEIC CS7 or IEC 60840.</w:t>
      </w:r>
    </w:p>
    <w:p w14:paraId="19A60FA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2B3C61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power cable shall be designed for ambient temperature conditions.</w:t>
      </w:r>
    </w:p>
    <w:p w14:paraId="15C28E2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3D48AC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cable shall be designed to withstand a conductor temperature of 130°C without any detrimental effects on any of its components.  However, the cable sizing shall be based on a maximum permissible continuous temperature of 90°C and emergency loading temperature of 105°C.</w:t>
      </w:r>
    </w:p>
    <w:p w14:paraId="6BDC732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0DD5584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construction of the cable shall be essentially as described below.  The ratings and dimensions shall be as indicated in the Data Schedule.</w:t>
      </w:r>
    </w:p>
    <w:p w14:paraId="4CA97C1C"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power cable shall meet or exceed the requirements of this Specification in all respects.</w:t>
      </w:r>
    </w:p>
    <w:p w14:paraId="1D0B0B8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Manufacturer's drawings shall show the outline of the power cable, together with all pertinent dimensions. Any variations in these dimensions due to manufacturing tolerances shall be indicated.</w:t>
      </w:r>
    </w:p>
    <w:p w14:paraId="4BC4F25C"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69kV cables shall be designed and manufactured to comply with the test requirements set out in IEC standard. </w:t>
      </w:r>
    </w:p>
    <w:p w14:paraId="5D928A7D"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During the contract period, the Tenderer shall not change the design, supplier, manufacturing process or compounding of the materials without the written approval of the Purchaser. </w:t>
      </w:r>
    </w:p>
    <w:p w14:paraId="59D7B9CC"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conductor screen, insulation and insulation screen shall be manufactured using a 3 in 1 extruder head with all three layers applied in the same extruder head. </w:t>
      </w:r>
    </w:p>
    <w:p w14:paraId="43FF9F86"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conductor shield, cross-linked polyethylene insulation and insulation shield shall be extruded by the simultaneous triple extrusion method to assure homogeneity between the insulation and the semiconducting shields.</w:t>
      </w:r>
    </w:p>
    <w:p w14:paraId="4097BE6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187076B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insulation shield shall be bonded firmly and continuously to the insulation. </w:t>
      </w:r>
    </w:p>
    <w:p w14:paraId="2D88447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p>
    <w:p w14:paraId="5FB87E12"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cross-linking process shall be by the dry cure dry cooling or dry cure wet cooling method.</w:t>
      </w:r>
    </w:p>
    <w:p w14:paraId="43C972BF"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It is desirable that the process has facilities at the point of extrusion to monitor and control the thickness of the extruded screens and the insulation and the concentricity of the cable (this may be done by X-Ray scanning and control or similar techniques). </w:t>
      </w:r>
    </w:p>
    <w:p w14:paraId="2243ED0B"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Tenderer must state in the tender submission how they will control the concentricity of the cable and the thickness of the extruded cable screens and the cable insulation. This will be considered in assessing tenders.</w:t>
      </w:r>
    </w:p>
    <w:p w14:paraId="22E988CD"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Tenderer must provide details of cable accessories that the manufacturer used for the compliance testing of tendered cables to requirements and is requested to advise of any other accessories used by the manufacturer with demonstrated compatibility with the tendered or similar cable construction. </w:t>
      </w:r>
    </w:p>
    <w:p w14:paraId="7431F716"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Cables shall be capable of satisfactory operation under a power supply system frequency variation of ±5% voltage variation of ±10 % and combined frequency voltage variation shall be +10 % &amp; - 15%.</w:t>
      </w:r>
    </w:p>
    <w:p w14:paraId="3BE1064C" w14:textId="1710253F"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Cable shall be suitable for laying in ducts </w:t>
      </w:r>
      <w:r w:rsidR="00C84C44" w:rsidRPr="00161721">
        <w:rPr>
          <w:rFonts w:asciiTheme="minorHAnsi" w:eastAsia="SimSun" w:hAnsiTheme="minorHAnsi" w:cstheme="minorHAnsi"/>
          <w:lang w:val="en-US" w:eastAsia="en-US"/>
        </w:rPr>
        <w:t>underground</w:t>
      </w:r>
      <w:r w:rsidRPr="00161721">
        <w:rPr>
          <w:rFonts w:asciiTheme="minorHAnsi" w:eastAsia="SimSun" w:hAnsiTheme="minorHAnsi" w:cstheme="minorHAnsi"/>
          <w:lang w:val="en-US" w:eastAsia="en-US"/>
        </w:rPr>
        <w:t xml:space="preserve">. </w:t>
      </w:r>
    </w:p>
    <w:p w14:paraId="42BB5C77"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Cable shall have heat and moisture resistance properties. These shall be of type and design with proven record on transmission network service.</w:t>
      </w:r>
    </w:p>
    <w:p w14:paraId="28D70651"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sz w:val="24"/>
          <w:lang w:val="en-US" w:eastAsia="en-US"/>
        </w:rPr>
      </w:pPr>
    </w:p>
    <w:p w14:paraId="5C1A170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power cable shall be free of material and manufacturing defects which would prevent it from meeting the requirements of this Specification.</w:t>
      </w:r>
    </w:p>
    <w:p w14:paraId="6FF2844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5CA0AC9" w14:textId="77777777" w:rsidR="009D0CEA" w:rsidRPr="00161721" w:rsidRDefault="009D0CEA" w:rsidP="009D0CEA">
      <w:pPr>
        <w:tabs>
          <w:tab w:val="left" w:pos="2268"/>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Conductors</w:t>
      </w:r>
    </w:p>
    <w:p w14:paraId="730C9D41" w14:textId="2D8F4418"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aluminum conductors shall be stranded compacted circular class 2, complying all the features specified herein and in standard IEC 60228. Conductor material shall be AAC-1350, i.e. 99</w:t>
      </w:r>
      <w:r w:rsidR="00CD74F6" w:rsidRPr="00161721">
        <w:rPr>
          <w:rFonts w:asciiTheme="minorHAnsi" w:eastAsiaTheme="minorHAnsi" w:hAnsiTheme="minorHAnsi" w:cstheme="minorHAnsi"/>
          <w:lang w:val="en-US" w:eastAsia="en-US"/>
        </w:rPr>
        <w:t>.</w:t>
      </w:r>
      <w:r w:rsidRPr="00161721">
        <w:rPr>
          <w:rFonts w:asciiTheme="minorHAnsi" w:eastAsiaTheme="minorHAnsi" w:hAnsiTheme="minorHAnsi" w:cstheme="minorHAnsi"/>
          <w:lang w:val="en-US" w:eastAsia="en-US"/>
        </w:rPr>
        <w:t xml:space="preserve">5% </w:t>
      </w:r>
      <w:r w:rsidR="00C84C44" w:rsidRPr="00161721">
        <w:rPr>
          <w:rFonts w:asciiTheme="minorHAnsi" w:eastAsiaTheme="minorHAnsi" w:hAnsiTheme="minorHAnsi" w:cstheme="minorHAnsi"/>
          <w:lang w:val="en-US" w:eastAsia="en-US"/>
        </w:rPr>
        <w:t>aluminum</w:t>
      </w:r>
      <w:r w:rsidRPr="00161721">
        <w:rPr>
          <w:rFonts w:asciiTheme="minorHAnsi" w:eastAsiaTheme="minorHAnsi" w:hAnsiTheme="minorHAnsi" w:cstheme="minorHAnsi"/>
          <w:lang w:val="en-US" w:eastAsia="en-US"/>
        </w:rPr>
        <w:t xml:space="preserve"> content.</w:t>
      </w:r>
    </w:p>
    <w:p w14:paraId="45F9B775" w14:textId="174AB72F" w:rsidR="009D0CEA" w:rsidRPr="00161721" w:rsidRDefault="009D0CEA" w:rsidP="009D0CEA">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The</w:t>
      </w:r>
      <w:r w:rsidR="00D77C42"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aluminum conductors’ cross-sectional areas for 69kV cable shoul</w:t>
      </w:r>
      <w:r w:rsidR="00CB5353" w:rsidRPr="00161721">
        <w:rPr>
          <w:rFonts w:asciiTheme="minorHAnsi" w:eastAsiaTheme="minorHAnsi" w:hAnsiTheme="minorHAnsi" w:cstheme="minorHAnsi"/>
          <w:lang w:val="en-US" w:eastAsia="en-US"/>
        </w:rPr>
        <w:t>d</w:t>
      </w:r>
      <w:r w:rsidRPr="00161721">
        <w:rPr>
          <w:rFonts w:asciiTheme="minorHAnsi" w:eastAsiaTheme="minorHAnsi" w:hAnsiTheme="minorHAnsi" w:cstheme="minorHAnsi"/>
          <w:lang w:val="en-US" w:eastAsia="en-US"/>
        </w:rPr>
        <w:t xml:space="preserve"> be </w:t>
      </w:r>
      <w:r w:rsidR="00D77C42" w:rsidRPr="00161721">
        <w:rPr>
          <w:rFonts w:asciiTheme="minorHAnsi" w:eastAsiaTheme="minorHAnsi" w:hAnsiTheme="minorHAnsi" w:cstheme="minorHAnsi"/>
          <w:lang w:val="en-US" w:eastAsia="en-US"/>
        </w:rPr>
        <w:t xml:space="preserve">one core </w:t>
      </w:r>
      <w:r w:rsidRPr="00161721">
        <w:rPr>
          <w:rFonts w:asciiTheme="minorHAnsi" w:eastAsiaTheme="minorHAnsi" w:hAnsiTheme="minorHAnsi" w:cstheme="minorHAnsi"/>
          <w:lang w:val="en-US" w:eastAsia="en-US"/>
        </w:rPr>
        <w:t>240mm².</w:t>
      </w:r>
    </w:p>
    <w:p w14:paraId="17FFCC43" w14:textId="77777777" w:rsidR="009D0CEA" w:rsidRPr="00161721" w:rsidRDefault="009D0CEA" w:rsidP="009D0CEA">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Longitudinal water barriers must be applied to all conductors to avoid water penetration.</w:t>
      </w:r>
    </w:p>
    <w:p w14:paraId="4B4BE820" w14:textId="64326245"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Electrical resistance in direct current at 20ºC for 69kV conductor, measured as indicated on IEC60228:2004 Annex</w:t>
      </w:r>
      <w:r w:rsidR="00C84C44"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 shall be equal or smaller to 0.11Ω/KM.</w:t>
      </w:r>
    </w:p>
    <w:p w14:paraId="3A14FFE6"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individual wires shall be of the same nominal diameter before stranding into the compacted circular formation. Successive layers of wires shall have opposite directions of lay.</w:t>
      </w:r>
    </w:p>
    <w:p w14:paraId="52A9E016"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Any lubricants used during compaction of the conductor shall be removed from the conductors prior to application of the core screen. Greasing of the conductors is not permitted.</w:t>
      </w:r>
    </w:p>
    <w:p w14:paraId="5A069B6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 xml:space="preserve">Conductor Screen </w:t>
      </w:r>
    </w:p>
    <w:p w14:paraId="4A84E8C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It shall consist of a fully bonded layer of black semi-conductive cross-linked compound. It shall be extruded over the conductor to provide a smooth surface without causing any damage to the conductor or insulation and ensuring material compatibility.</w:t>
      </w:r>
    </w:p>
    <w:p w14:paraId="67E4029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conductor screen nominal thickness shall be 1.5 mm.</w:t>
      </w:r>
    </w:p>
    <w:p w14:paraId="31457B2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conductor screen minimum thickness measured and accepted at any point shall not be less than 1.2 mm.</w:t>
      </w:r>
    </w:p>
    <w:p w14:paraId="51928ED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 addition, the average of all the measures shall not be less than the nominal thickness (1.5 mm).</w:t>
      </w:r>
    </w:p>
    <w:p w14:paraId="7E7F8C3F"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The resistivity of extruded semi-conducting screens applied over the conductor shall not exceed 1.000W·m.</w:t>
      </w:r>
    </w:p>
    <w:p w14:paraId="7E345687"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Insulation</w:t>
      </w:r>
    </w:p>
    <w:p w14:paraId="38E86CCF"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insulation shall be super clean grade cross-linked polyethylene complying with the requirements of IEC 60840, IEC 60811 Parts 1 to 4 inclusive and IEC 60885-3 applied by an extrusion process; simultaneously with the semi-conductive conductor and insulation screens within one crosshead.</w:t>
      </w:r>
    </w:p>
    <w:p w14:paraId="47A30D1A"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insulation shall be free from faults and imperfections larger than the resultant values given by the maximum extruder filter mesh size stated by the Tenderer.</w:t>
      </w:r>
    </w:p>
    <w:p w14:paraId="553A785C"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All manufacturing rooms and areas where PE, additives and peroxides are handled and mixed shall be suitably sealed and provided with air-dryers and filtering systems corresponding to clean room conditions in accordance ISO 14644-1 Class 5 to Class 6 or the equivalent provisions in the USA Fed. Gov. Standard 209a (Class 1,000 to 10,000) as applicable. </w:t>
      </w:r>
    </w:p>
    <w:p w14:paraId="3F283A10"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Tenderer is required to submit, with the tendering documentation, copies of manufacturing and purchasing specifications of raw materials and detailed quality procedures in relation to sampling and testing conditions and requirements. The Principal shall have access to inspect the manufacturers’ works should he elect to do so. </w:t>
      </w:r>
    </w:p>
    <w:p w14:paraId="05484D16"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Insulation thickness and concentricity requirements shall be in accordance with the requirements. </w:t>
      </w:r>
    </w:p>
    <w:p w14:paraId="41C1ED3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XLPE insulation must allow maximum conductor temperatures of 90 °C in normal operation and 250 °C under short circuit condition by at least 1 seconds.</w:t>
      </w:r>
    </w:p>
    <w:p w14:paraId="47B6B8A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lang w:val="en-US" w:eastAsia="en-US"/>
        </w:rPr>
        <w:t xml:space="preserve">The insulation minimum thickness measured and accepted at any point of the cable shall not be less than 90% of the nominal value: </w:t>
      </w:r>
      <w:r w:rsidRPr="00161721">
        <w:rPr>
          <w:rFonts w:asciiTheme="minorHAnsi" w:eastAsiaTheme="minorHAnsi" w:hAnsiTheme="minorHAnsi" w:cstheme="minorHAnsi"/>
          <w:i/>
          <w:iCs/>
          <w:lang w:val="en-US" w:eastAsia="en-US"/>
        </w:rPr>
        <w:t>tmin = 0.9 tn</w:t>
      </w:r>
      <w:r w:rsidRPr="00161721">
        <w:rPr>
          <w:rFonts w:asciiTheme="minorHAnsi" w:eastAsiaTheme="minorHAnsi" w:hAnsiTheme="minorHAnsi" w:cstheme="minorHAnsi"/>
          <w:i/>
          <w:iCs/>
          <w:sz w:val="24"/>
          <w:szCs w:val="24"/>
          <w:lang w:val="en-US" w:eastAsia="en-US"/>
        </w:rPr>
        <w:t xml:space="preserve"> </w:t>
      </w:r>
    </w:p>
    <w:p w14:paraId="47D72F7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545D78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Nominal and minimum thickness for XLPE insulated cables are:</w:t>
      </w:r>
    </w:p>
    <w:p w14:paraId="036A3F52" w14:textId="77777777" w:rsidR="009D0CEA" w:rsidRPr="00161721" w:rsidRDefault="009D0CEA" w:rsidP="0074216D">
      <w:pPr>
        <w:pStyle w:val="Paragraphedeliste"/>
        <w:numPr>
          <w:ilvl w:val="0"/>
          <w:numId w:val="178"/>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Nominal (tn): 9mm</w:t>
      </w:r>
    </w:p>
    <w:p w14:paraId="1E0BE822" w14:textId="77777777" w:rsidR="009D0CEA" w:rsidRPr="00161721" w:rsidRDefault="009D0CEA" w:rsidP="0074216D">
      <w:pPr>
        <w:pStyle w:val="Paragraphedeliste"/>
        <w:numPr>
          <w:ilvl w:val="0"/>
          <w:numId w:val="178"/>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Minimum (tmin): 8.1mm</w:t>
      </w:r>
    </w:p>
    <w:p w14:paraId="49D534CC" w14:textId="77777777" w:rsidR="009D0CEA" w:rsidRPr="00161721" w:rsidRDefault="009D0CEA" w:rsidP="009D0CEA">
      <w:pPr>
        <w:pStyle w:val="Paragraphedeliste"/>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SimSun" w:hAnsiTheme="minorHAnsi" w:cstheme="minorHAnsi"/>
          <w:lang w:val="en-US"/>
        </w:rPr>
        <w:t xml:space="preserve"> </w:t>
      </w:r>
    </w:p>
    <w:p w14:paraId="135744CA"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Alternatively, the nominal insulation thickness may be based on a design stress as agreed between the supplier and the purchaser. For an agreement of this nature to be considered the Tenderer must provide evidence of accelerated testing carried out to demonstrate the expected life of the cable </w:t>
      </w:r>
    </w:p>
    <w:p w14:paraId="15F6A23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expected service life of the cable under the specified environmental conditions shall be stated. </w:t>
      </w:r>
    </w:p>
    <w:p w14:paraId="31BA17F6" w14:textId="6C341A0B"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De-gassing of the insulation shall be effected before the metallic sheath is applied to the cables. The cable cores shall be dry nitrogen cured and de-gassed to the manufacturer’s recommendations, but in any case as a minimum, at ambient temperature for 1 day per </w:t>
      </w:r>
      <w:r w:rsidR="00CD74F6" w:rsidRPr="00161721">
        <w:rPr>
          <w:rFonts w:asciiTheme="minorHAnsi" w:eastAsia="SimSun" w:hAnsiTheme="minorHAnsi" w:cstheme="minorHAnsi"/>
          <w:lang w:val="en-US" w:eastAsia="en-US"/>
        </w:rPr>
        <w:t>millimeter</w:t>
      </w:r>
      <w:r w:rsidRPr="00161721">
        <w:rPr>
          <w:rFonts w:asciiTheme="minorHAnsi" w:eastAsia="SimSun" w:hAnsiTheme="minorHAnsi" w:cstheme="minorHAnsi"/>
          <w:lang w:val="en-US" w:eastAsia="en-US"/>
        </w:rPr>
        <w:t xml:space="preserve"> of insulation thickness prior to the further laying up of the cable core.</w:t>
      </w:r>
    </w:p>
    <w:p w14:paraId="4B35F522"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Tenderer shall provide details with the tender documentation of the de-gassing process, stating the temperatures and periods of time that manufactured core material of the cable is exposed to allow gasses to ventilate. </w:t>
      </w:r>
    </w:p>
    <w:p w14:paraId="7009FF1A" w14:textId="00ACEDED"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At the end of the de-gassing process the residual gases shall be identified and quantified by measuring the cross-linking by-product concentration in cable samples using the tests conducted in a thermo</w:t>
      </w:r>
      <w:r w:rsidR="007F6D9A" w:rsidRPr="00161721">
        <w:rPr>
          <w:rFonts w:asciiTheme="minorHAnsi" w:eastAsia="SimSun" w:hAnsiTheme="minorHAnsi" w:cstheme="minorHAnsi"/>
          <w:lang w:val="en-US" w:eastAsia="en-US"/>
        </w:rPr>
        <w:t>-</w:t>
      </w:r>
      <w:r w:rsidRPr="00161721">
        <w:rPr>
          <w:rFonts w:asciiTheme="minorHAnsi" w:eastAsia="SimSun" w:hAnsiTheme="minorHAnsi" w:cstheme="minorHAnsi"/>
          <w:lang w:val="en-US" w:eastAsia="en-US"/>
        </w:rPr>
        <w:t xml:space="preserve">gravimetric </w:t>
      </w:r>
      <w:r w:rsidR="007F6D9A" w:rsidRPr="00161721">
        <w:rPr>
          <w:rFonts w:asciiTheme="minorHAnsi" w:eastAsia="SimSun" w:hAnsiTheme="minorHAnsi" w:cstheme="minorHAnsi"/>
          <w:lang w:val="en-US" w:eastAsia="en-US"/>
        </w:rPr>
        <w:t>analyzer</w:t>
      </w:r>
      <w:r w:rsidRPr="00161721">
        <w:rPr>
          <w:rFonts w:asciiTheme="minorHAnsi" w:eastAsia="SimSun" w:hAnsiTheme="minorHAnsi" w:cstheme="minorHAnsi"/>
          <w:lang w:val="en-US" w:eastAsia="en-US"/>
        </w:rPr>
        <w:t xml:space="preserve"> (TGA) in accordance with the procedure and meeting the requirements of Clause 2.4.15 of CENELEC Document HD 632 S2:2008 Part 2. </w:t>
      </w:r>
    </w:p>
    <w:p w14:paraId="4A8C7BE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Insulation Screen</w:t>
      </w:r>
    </w:p>
    <w:p w14:paraId="0A7A700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 black layer of cross-linked semi-conductive compound shall be applied over the insulation. Such layer shall be compatible with insulation temperatures in normal operation and during short circuit. </w:t>
      </w:r>
    </w:p>
    <w:p w14:paraId="1628F3A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insulation screen shall be adhered to the insulation. </w:t>
      </w:r>
    </w:p>
    <w:p w14:paraId="3C18BE4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Unless otherwise indicated in the Local Sections, the insulation screen minimum thickness measured and accepted at any point shall not be less than 1.2 mm. In addition, the average of all the measures shall not be less than the nominal thickness 1.5 mm.</w:t>
      </w:r>
    </w:p>
    <w:p w14:paraId="1C47F3B2"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The resistivity of extruded semi-conducting screen applied over the insulation shall not exceed 500W·m.</w:t>
      </w:r>
    </w:p>
    <w:p w14:paraId="0F5CC7F6"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Water Blocking of the Insulation Screen</w:t>
      </w:r>
    </w:p>
    <w:p w14:paraId="756FE91A"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Non-biodegradable, water-swellable semi-conductive tape(s) shall be applied over the insulation screen.  </w:t>
      </w:r>
    </w:p>
    <w:p w14:paraId="614E8840"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b/>
          <w:lang w:val="en-US" w:eastAsia="en-US"/>
        </w:rPr>
      </w:pPr>
      <w:r w:rsidRPr="00161721">
        <w:rPr>
          <w:rFonts w:asciiTheme="minorHAnsi" w:eastAsiaTheme="minorHAnsi" w:hAnsiTheme="minorHAnsi" w:cstheme="minorHAnsi"/>
          <w:lang w:val="en-US" w:eastAsia="en-US"/>
        </w:rPr>
        <w:t>Such tape shall be applied without harming the adjacent layers and could work as additional separator layer as well. The swelling tape shall be applied with a minimum overlap same as 10%.</w:t>
      </w:r>
    </w:p>
    <w:p w14:paraId="1CCDD831" w14:textId="1FBEE828"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Tenderer shall submit with their tender submission the results of tests carried out demonstrating the effectiveness of </w:t>
      </w:r>
      <w:r w:rsidR="0071547E" w:rsidRPr="00161721">
        <w:rPr>
          <w:rFonts w:asciiTheme="minorHAnsi" w:eastAsia="SimSun" w:hAnsiTheme="minorHAnsi" w:cstheme="minorHAnsi"/>
          <w:lang w:val="en-US" w:eastAsia="en-US"/>
        </w:rPr>
        <w:t>water blocking</w:t>
      </w:r>
      <w:r w:rsidRPr="00161721">
        <w:rPr>
          <w:rFonts w:asciiTheme="minorHAnsi" w:eastAsia="SimSun" w:hAnsiTheme="minorHAnsi" w:cstheme="minorHAnsi"/>
          <w:lang w:val="en-US" w:eastAsia="en-US"/>
        </w:rPr>
        <w:t xml:space="preserve"> method and materials proposed.</w:t>
      </w:r>
    </w:p>
    <w:p w14:paraId="1FEB9A95"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Corrugated Aluminum Sheath</w:t>
      </w:r>
    </w:p>
    <w:p w14:paraId="2C96043F"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Aluminum sheath comprising the moisture barrier shall provide an impervious barrier.</w:t>
      </w:r>
    </w:p>
    <w:p w14:paraId="122DAE9F"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Corrugated sheaths shall be extruded in a continuous process from rolls of sheet metal without joins in any one drum length. </w:t>
      </w:r>
    </w:p>
    <w:p w14:paraId="7D90B30B"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Annular corrugations are requested to assist with the prevention of water permeation along the cable and to facilitate the cutting and removal of the metallic sheath without damage to the core of the cable.</w:t>
      </w:r>
    </w:p>
    <w:p w14:paraId="3331B06C" w14:textId="30558F09"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following instructions must be fulfilled for the corrugated </w:t>
      </w:r>
      <w:r w:rsidR="0071547E" w:rsidRPr="00161721">
        <w:rPr>
          <w:rFonts w:asciiTheme="minorHAnsi" w:eastAsia="SimSun" w:hAnsiTheme="minorHAnsi" w:cstheme="minorHAnsi"/>
          <w:lang w:val="en-US" w:eastAsia="en-US"/>
        </w:rPr>
        <w:t>aluminum</w:t>
      </w:r>
      <w:r w:rsidRPr="00161721">
        <w:rPr>
          <w:rFonts w:asciiTheme="minorHAnsi" w:eastAsia="SimSun" w:hAnsiTheme="minorHAnsi" w:cstheme="minorHAnsi"/>
          <w:lang w:val="en-US" w:eastAsia="en-US"/>
        </w:rPr>
        <w:t xml:space="preserve"> earth screen:</w:t>
      </w:r>
    </w:p>
    <w:p w14:paraId="1449E9CB" w14:textId="07636772" w:rsidR="009D0CEA" w:rsidRPr="00161721" w:rsidRDefault="009D0CEA" w:rsidP="0074216D">
      <w:pPr>
        <w:pStyle w:val="Paragraphedeliste"/>
        <w:numPr>
          <w:ilvl w:val="0"/>
          <w:numId w:val="179"/>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Material shall be </w:t>
      </w:r>
      <w:r w:rsidR="0071547E" w:rsidRPr="00161721">
        <w:rPr>
          <w:rFonts w:asciiTheme="minorHAnsi" w:eastAsiaTheme="minorHAnsi" w:hAnsiTheme="minorHAnsi" w:cstheme="minorHAnsi"/>
          <w:lang w:val="en-US"/>
        </w:rPr>
        <w:t>aluminum</w:t>
      </w:r>
      <w:r w:rsidRPr="00161721">
        <w:rPr>
          <w:rFonts w:asciiTheme="minorHAnsi" w:eastAsiaTheme="minorHAnsi" w:hAnsiTheme="minorHAnsi" w:cstheme="minorHAnsi"/>
          <w:lang w:val="en-US"/>
        </w:rPr>
        <w:t xml:space="preserve"> of 99.6% minimum purity having an elongation of 16% minimum.</w:t>
      </w:r>
    </w:p>
    <w:p w14:paraId="729AB9F4" w14:textId="7F78268B" w:rsidR="009D0CEA" w:rsidRPr="00161721" w:rsidRDefault="009D0CEA" w:rsidP="0074216D">
      <w:pPr>
        <w:pStyle w:val="Paragraphedeliste"/>
        <w:numPr>
          <w:ilvl w:val="0"/>
          <w:numId w:val="179"/>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The corrugated sheath shall be of uniform thickness, homogeneous construction, seamless, free from defects, porosity and intercrystalline fracture. A layer of bitumen or other suitable compound, incorporating corrosion inhibitors, shall be applied over the </w:t>
      </w:r>
      <w:r w:rsidR="0071547E" w:rsidRPr="00161721">
        <w:rPr>
          <w:rFonts w:asciiTheme="minorHAnsi" w:eastAsiaTheme="minorHAnsi" w:hAnsiTheme="minorHAnsi" w:cstheme="minorHAnsi"/>
          <w:lang w:val="en-US"/>
        </w:rPr>
        <w:t>aluminum</w:t>
      </w:r>
      <w:r w:rsidRPr="00161721">
        <w:rPr>
          <w:rFonts w:asciiTheme="minorHAnsi" w:eastAsiaTheme="minorHAnsi" w:hAnsiTheme="minorHAnsi" w:cstheme="minorHAnsi"/>
          <w:lang w:val="en-US"/>
        </w:rPr>
        <w:t xml:space="preserve"> sheath for corrosion protection and to provide a moisture seal with the oversheath.</w:t>
      </w:r>
    </w:p>
    <w:p w14:paraId="34DCC219" w14:textId="1C22E33F" w:rsidR="009D0CEA" w:rsidRPr="00161721" w:rsidRDefault="009D0CEA" w:rsidP="0074216D">
      <w:pPr>
        <w:pStyle w:val="Paragraphedeliste"/>
        <w:numPr>
          <w:ilvl w:val="0"/>
          <w:numId w:val="179"/>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Nominal thickness of </w:t>
      </w:r>
      <w:r w:rsidR="0071547E" w:rsidRPr="00161721">
        <w:rPr>
          <w:rFonts w:asciiTheme="minorHAnsi" w:eastAsiaTheme="minorHAnsi" w:hAnsiTheme="minorHAnsi" w:cstheme="minorHAnsi"/>
          <w:lang w:val="en-US"/>
        </w:rPr>
        <w:t>aluminum</w:t>
      </w:r>
      <w:r w:rsidRPr="00161721">
        <w:rPr>
          <w:rFonts w:asciiTheme="minorHAnsi" w:eastAsiaTheme="minorHAnsi" w:hAnsiTheme="minorHAnsi" w:cstheme="minorHAnsi"/>
          <w:lang w:val="en-US"/>
        </w:rPr>
        <w:t xml:space="preserve"> sheath must be equal or greater than 2.0 mm.</w:t>
      </w:r>
    </w:p>
    <w:p w14:paraId="1FBCA467" w14:textId="742251CE" w:rsidR="00CE0149" w:rsidRPr="00161721" w:rsidRDefault="009D0CEA" w:rsidP="0074216D">
      <w:pPr>
        <w:pStyle w:val="Paragraphedeliste"/>
        <w:numPr>
          <w:ilvl w:val="0"/>
          <w:numId w:val="179"/>
        </w:numPr>
        <w:autoSpaceDE w:val="0"/>
        <w:autoSpaceDN w:val="0"/>
        <w:adjustRightInd w:val="0"/>
        <w:spacing w:before="0" w:after="0" w:line="240" w:lineRule="auto"/>
        <w:jc w:val="left"/>
        <w:rPr>
          <w:rFonts w:asciiTheme="minorHAnsi" w:eastAsiaTheme="minorHAnsi" w:hAnsiTheme="minorHAnsi" w:cstheme="minorHAnsi"/>
          <w:sz w:val="22"/>
          <w:szCs w:val="24"/>
          <w:lang w:val="en-US"/>
        </w:rPr>
      </w:pPr>
      <w:r w:rsidRPr="00161721">
        <w:rPr>
          <w:rFonts w:asciiTheme="minorHAnsi" w:eastAsiaTheme="minorHAnsi" w:hAnsiTheme="minorHAnsi" w:cstheme="minorHAnsi"/>
          <w:lang w:val="en-US"/>
        </w:rPr>
        <w:t xml:space="preserve">The minimum thickness of the corrugated </w:t>
      </w:r>
      <w:r w:rsidR="0071547E" w:rsidRPr="00161721">
        <w:rPr>
          <w:rFonts w:asciiTheme="minorHAnsi" w:eastAsiaTheme="minorHAnsi" w:hAnsiTheme="minorHAnsi" w:cstheme="minorHAnsi"/>
          <w:lang w:val="en-US"/>
        </w:rPr>
        <w:t>aluminum</w:t>
      </w:r>
      <w:r w:rsidRPr="00161721">
        <w:rPr>
          <w:rFonts w:asciiTheme="minorHAnsi" w:eastAsiaTheme="minorHAnsi" w:hAnsiTheme="minorHAnsi" w:cstheme="minorHAnsi"/>
          <w:lang w:val="en-US"/>
        </w:rPr>
        <w:t xml:space="preserve"> sheath measured and accepted at any point of the cable shall not be less than 85% of the nominal value minus 0,1 mm: </w:t>
      </w:r>
    </w:p>
    <w:p w14:paraId="78346411" w14:textId="3FCC67F3" w:rsidR="00CE0149" w:rsidRPr="00161721" w:rsidRDefault="009D0CEA" w:rsidP="00CE0149">
      <w:pPr>
        <w:autoSpaceDE w:val="0"/>
        <w:autoSpaceDN w:val="0"/>
        <w:adjustRightInd w:val="0"/>
        <w:spacing w:before="0" w:after="0" w:line="240" w:lineRule="auto"/>
        <w:ind w:firstLine="720"/>
        <w:jc w:val="left"/>
        <w:rPr>
          <w:rFonts w:asciiTheme="minorHAnsi" w:eastAsiaTheme="minorHAnsi" w:hAnsiTheme="minorHAnsi" w:cstheme="minorHAnsi"/>
          <w:lang w:val="en-US"/>
        </w:rPr>
      </w:pPr>
      <w:r w:rsidRPr="00161721">
        <w:rPr>
          <w:rFonts w:asciiTheme="minorHAnsi" w:eastAsiaTheme="minorHAnsi" w:hAnsiTheme="minorHAnsi" w:cstheme="minorHAnsi"/>
          <w:iCs/>
          <w:lang w:val="en-US"/>
        </w:rPr>
        <w:t xml:space="preserve">tmin=0,85tn-0,1 </w:t>
      </w:r>
    </w:p>
    <w:p w14:paraId="53749892" w14:textId="6B00527C" w:rsidR="009D0CEA" w:rsidRPr="00161721" w:rsidRDefault="009D0CEA" w:rsidP="004F4F72">
      <w:pPr>
        <w:pStyle w:val="Paragraphedeliste"/>
        <w:autoSpaceDE w:val="0"/>
        <w:autoSpaceDN w:val="0"/>
        <w:adjustRightInd w:val="0"/>
        <w:spacing w:before="0" w:after="0" w:line="240" w:lineRule="auto"/>
        <w:jc w:val="left"/>
        <w:rPr>
          <w:rFonts w:eastAsiaTheme="minorHAnsi"/>
          <w:lang w:val="en-US"/>
        </w:rPr>
      </w:pPr>
      <w:r w:rsidRPr="00161721">
        <w:rPr>
          <w:rFonts w:asciiTheme="minorHAnsi" w:eastAsiaTheme="minorHAnsi" w:hAnsiTheme="minorHAnsi" w:cstheme="minorHAnsi"/>
          <w:sz w:val="18"/>
          <w:lang w:val="en-US"/>
        </w:rPr>
        <w:t xml:space="preserve">Where:  </w:t>
      </w:r>
      <w:r w:rsidRPr="00161721">
        <w:rPr>
          <w:rFonts w:asciiTheme="minorHAnsi" w:eastAsiaTheme="minorHAnsi" w:hAnsiTheme="minorHAnsi" w:cstheme="minorHAnsi"/>
          <w:sz w:val="24"/>
          <w:szCs w:val="24"/>
          <w:lang w:val="en-US"/>
        </w:rPr>
        <w:t>t</w:t>
      </w:r>
      <w:r w:rsidRPr="00161721">
        <w:rPr>
          <w:rFonts w:asciiTheme="minorHAnsi" w:eastAsiaTheme="minorHAnsi" w:hAnsiTheme="minorHAnsi" w:cstheme="minorHAnsi"/>
          <w:sz w:val="16"/>
          <w:szCs w:val="16"/>
          <w:lang w:val="en-US"/>
        </w:rPr>
        <w:t>min</w:t>
      </w:r>
      <w:r w:rsidRPr="00161721">
        <w:rPr>
          <w:rFonts w:asciiTheme="minorHAnsi" w:eastAsiaTheme="minorHAnsi" w:hAnsiTheme="minorHAnsi" w:cstheme="minorHAnsi"/>
          <w:lang w:val="en-US"/>
        </w:rPr>
        <w:t xml:space="preserve">: minimum thickness in </w:t>
      </w:r>
      <w:r w:rsidR="00CD74F6" w:rsidRPr="00161721">
        <w:rPr>
          <w:rFonts w:asciiTheme="minorHAnsi" w:eastAsiaTheme="minorHAnsi" w:hAnsiTheme="minorHAnsi" w:cstheme="minorHAnsi"/>
          <w:lang w:val="en-US"/>
        </w:rPr>
        <w:t>millimeters</w:t>
      </w:r>
      <w:r w:rsidRPr="00161721">
        <w:rPr>
          <w:rFonts w:asciiTheme="minorHAnsi" w:eastAsiaTheme="minorHAnsi" w:hAnsiTheme="minorHAnsi" w:cstheme="minorHAnsi"/>
          <w:lang w:val="en-US"/>
        </w:rPr>
        <w:t xml:space="preserve"> and </w:t>
      </w:r>
      <w:r w:rsidRPr="00161721">
        <w:rPr>
          <w:rFonts w:asciiTheme="minorHAnsi" w:eastAsiaTheme="minorHAnsi" w:hAnsiTheme="minorHAnsi" w:cstheme="minorHAnsi"/>
          <w:sz w:val="24"/>
          <w:szCs w:val="24"/>
          <w:lang w:val="en-US"/>
        </w:rPr>
        <w:t>t</w:t>
      </w:r>
      <w:r w:rsidRPr="00161721">
        <w:rPr>
          <w:rFonts w:asciiTheme="minorHAnsi" w:eastAsiaTheme="minorHAnsi" w:hAnsiTheme="minorHAnsi" w:cstheme="minorHAnsi"/>
          <w:sz w:val="16"/>
          <w:szCs w:val="16"/>
          <w:lang w:val="en-US"/>
        </w:rPr>
        <w:t>n</w:t>
      </w:r>
      <w:r w:rsidRPr="00161721">
        <w:rPr>
          <w:rFonts w:asciiTheme="minorHAnsi" w:eastAsiaTheme="minorHAnsi" w:hAnsiTheme="minorHAnsi" w:cstheme="minorHAnsi"/>
          <w:lang w:val="en-US"/>
        </w:rPr>
        <w:t xml:space="preserve">: nominal thickness in millimeters </w:t>
      </w:r>
    </w:p>
    <w:p w14:paraId="3B0DFBCC" w14:textId="77777777" w:rsidR="009D0CEA" w:rsidRPr="00161721" w:rsidRDefault="009D0CEA" w:rsidP="004F4F72">
      <w:pPr>
        <w:pStyle w:val="Paragraphedeliste"/>
        <w:numPr>
          <w:ilvl w:val="0"/>
          <w:numId w:val="179"/>
        </w:numPr>
        <w:tabs>
          <w:tab w:val="left" w:pos="1701"/>
        </w:tabs>
        <w:autoSpaceDE w:val="0"/>
        <w:autoSpaceDN w:val="0"/>
        <w:adjustRightInd w:val="0"/>
        <w:spacing w:before="0" w:after="240" w:line="240" w:lineRule="auto"/>
        <w:jc w:val="left"/>
        <w:outlineLvl w:val="3"/>
        <w:rPr>
          <w:rFonts w:asciiTheme="minorHAnsi" w:eastAsia="SimSun" w:hAnsiTheme="minorHAnsi" w:cstheme="minorHAnsi"/>
          <w:lang w:val="en-US"/>
        </w:rPr>
      </w:pPr>
      <w:r w:rsidRPr="00161721">
        <w:rPr>
          <w:rFonts w:asciiTheme="minorHAnsi" w:eastAsiaTheme="minorHAnsi" w:hAnsiTheme="minorHAnsi" w:cstheme="minorHAnsi"/>
          <w:lang w:val="en-US"/>
        </w:rPr>
        <w:t>The maximum electric resistance at 20ºC shall be equal or less than 0,5Ω/KM</w:t>
      </w:r>
    </w:p>
    <w:p w14:paraId="22818406"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IEC 60949 or ICEA Publication P-45-482 shall be used by the manufacturer to determine the effective cross-sectional area of the metallic shield and its short circuit current carrying capability. </w:t>
      </w:r>
    </w:p>
    <w:p w14:paraId="5DB29585"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Protective Layers, Over-Sheaths and Outer-Sheaths</w:t>
      </w:r>
    </w:p>
    <w:p w14:paraId="271F0A20"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An extruded over-sheath shall be applied to the cable. The over-sheath shall be comprised of a layer of black LMDPE complying with the requirements of IEC 60840 and IEC 60229 and have the properties specified below. </w:t>
      </w:r>
    </w:p>
    <w:p w14:paraId="6CD43C4C" w14:textId="77777777" w:rsidR="009D0CEA" w:rsidRPr="00161721" w:rsidRDefault="009D0CEA" w:rsidP="009D0CEA">
      <w:pPr>
        <w:tabs>
          <w:tab w:val="left" w:pos="1701"/>
        </w:tabs>
        <w:spacing w:after="240" w:line="276" w:lineRule="auto"/>
        <w:jc w:val="left"/>
        <w:outlineLvl w:val="3"/>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outer sheath shall be resistant to moisture, abrasion, and UV. </w:t>
      </w:r>
    </w:p>
    <w:p w14:paraId="251A252D"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compound shall have a minimum of 2% carbon black and shall be capable of operating continuously at 900C.  </w:t>
      </w:r>
    </w:p>
    <w:p w14:paraId="7710E2AC"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 graphite coating shall be applied on the over-sheath to allow for present and future testing of the integrity of the cable sheath. The Tenderer shall give details of the graphite coating being offered. </w:t>
      </w:r>
    </w:p>
    <w:p w14:paraId="5DD4CA95"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For the purposes of this specification the term LMDPE</w:t>
      </w:r>
      <w:r w:rsidRPr="00161721">
        <w:rPr>
          <w:rFonts w:asciiTheme="minorHAnsi" w:eastAsiaTheme="minorHAnsi" w:hAnsiTheme="minorHAnsi" w:cstheme="minorHAnsi"/>
          <w:lang w:val="en-US" w:eastAsia="en-US"/>
        </w:rPr>
        <w:t xml:space="preserve"> (linear medium density polyethylene)</w:t>
      </w:r>
      <w:r w:rsidRPr="00161721">
        <w:rPr>
          <w:rFonts w:asciiTheme="minorHAnsi" w:eastAsia="SimSun" w:hAnsiTheme="minorHAnsi" w:cstheme="minorHAnsi"/>
          <w:lang w:val="en-US" w:eastAsia="en-US"/>
        </w:rPr>
        <w:t xml:space="preserve"> refers to an over sheath that shall have the following properties: </w:t>
      </w:r>
    </w:p>
    <w:p w14:paraId="476C97C3" w14:textId="77777777" w:rsidR="009D0CEA" w:rsidRPr="00161721" w:rsidRDefault="009D0CEA" w:rsidP="0074216D">
      <w:pPr>
        <w:pStyle w:val="Paragraphedeliste"/>
        <w:numPr>
          <w:ilvl w:val="0"/>
          <w:numId w:val="179"/>
        </w:numPr>
        <w:tabs>
          <w:tab w:val="left" w:pos="1701"/>
        </w:tabs>
        <w:spacing w:after="240" w:line="276" w:lineRule="auto"/>
        <w:jc w:val="left"/>
        <w:outlineLvl w:val="3"/>
        <w:rPr>
          <w:rFonts w:asciiTheme="minorHAnsi" w:eastAsia="SimSun" w:hAnsiTheme="minorHAnsi" w:cstheme="minorHAnsi"/>
          <w:lang w:val="en-US"/>
        </w:rPr>
      </w:pPr>
      <w:r w:rsidRPr="00161721">
        <w:rPr>
          <w:rFonts w:asciiTheme="minorHAnsi" w:eastAsia="SimSun" w:hAnsiTheme="minorHAnsi" w:cstheme="minorHAnsi"/>
          <w:lang w:val="en-US"/>
        </w:rPr>
        <w:t xml:space="preserve">Density: </w:t>
      </w:r>
      <w:r w:rsidRPr="00161721">
        <w:rPr>
          <w:rFonts w:asciiTheme="minorHAnsi" w:eastAsia="SimSun" w:hAnsiTheme="minorHAnsi" w:cstheme="minorHAnsi"/>
          <w:lang w:val="en-US"/>
        </w:rPr>
        <w:tab/>
      </w:r>
      <w:r w:rsidRPr="00161721">
        <w:rPr>
          <w:rFonts w:asciiTheme="minorHAnsi" w:eastAsia="SimSun" w:hAnsiTheme="minorHAnsi" w:cstheme="minorHAnsi"/>
          <w:lang w:val="en-US"/>
        </w:rPr>
        <w:tab/>
      </w:r>
      <w:r w:rsidRPr="00161721">
        <w:rPr>
          <w:rFonts w:asciiTheme="minorHAnsi" w:eastAsia="SimSun" w:hAnsiTheme="minorHAnsi" w:cstheme="minorHAnsi"/>
          <w:lang w:val="en-US"/>
        </w:rPr>
        <w:tab/>
        <w:t>0.930 – 0.950 g/cm3</w:t>
      </w:r>
    </w:p>
    <w:p w14:paraId="2C06E151" w14:textId="77777777" w:rsidR="009D0CEA" w:rsidRPr="00161721" w:rsidRDefault="009D0CEA" w:rsidP="0074216D">
      <w:pPr>
        <w:pStyle w:val="Paragraphedeliste"/>
        <w:numPr>
          <w:ilvl w:val="0"/>
          <w:numId w:val="179"/>
        </w:numPr>
        <w:tabs>
          <w:tab w:val="left" w:pos="1701"/>
        </w:tabs>
        <w:spacing w:after="240" w:line="276" w:lineRule="auto"/>
        <w:jc w:val="left"/>
        <w:outlineLvl w:val="3"/>
        <w:rPr>
          <w:rFonts w:asciiTheme="minorHAnsi" w:eastAsia="SimSun" w:hAnsiTheme="minorHAnsi" w:cstheme="minorHAnsi"/>
          <w:lang w:val="en-US"/>
        </w:rPr>
      </w:pPr>
      <w:r w:rsidRPr="00161721">
        <w:rPr>
          <w:rFonts w:asciiTheme="minorHAnsi" w:eastAsia="SimSun" w:hAnsiTheme="minorHAnsi" w:cstheme="minorHAnsi"/>
          <w:lang w:val="en-US"/>
        </w:rPr>
        <w:t>Hardness - Shore D</w:t>
      </w:r>
      <w:r w:rsidRPr="00161721">
        <w:rPr>
          <w:rFonts w:asciiTheme="minorHAnsi" w:eastAsia="SimSun" w:hAnsiTheme="minorHAnsi" w:cstheme="minorHAnsi"/>
          <w:lang w:val="en-US"/>
        </w:rPr>
        <w:tab/>
        <w:t xml:space="preserve">54 – 58 </w:t>
      </w:r>
    </w:p>
    <w:p w14:paraId="1EFEB33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Tenderer shall provide sample test results of shrinkage tests carried out on the LMDPE outer sheath insulation using the test procedure and meeting the requirements of IEC standard.</w:t>
      </w:r>
    </w:p>
    <w:p w14:paraId="2C2E6088" w14:textId="06694268"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minimum thickness of the outer sheath measured and accepted at any point of the cable shall not be less than 85% of the nominal value minus 0,1 mm: </w:t>
      </w:r>
      <w:r w:rsidRPr="00161721">
        <w:rPr>
          <w:rFonts w:asciiTheme="minorHAnsi" w:eastAsiaTheme="minorHAnsi" w:hAnsiTheme="minorHAnsi" w:cstheme="minorHAnsi"/>
          <w:i/>
          <w:iCs/>
          <w:lang w:val="en-US" w:eastAsia="en-US"/>
        </w:rPr>
        <w:t>tmin=0,85 tn-0,1</w:t>
      </w:r>
      <w:r w:rsidRPr="00161721">
        <w:rPr>
          <w:rFonts w:asciiTheme="minorHAnsi" w:eastAsiaTheme="minorHAnsi" w:hAnsiTheme="minorHAnsi" w:cstheme="minorHAnsi"/>
          <w:i/>
          <w:iCs/>
          <w:sz w:val="24"/>
          <w:szCs w:val="24"/>
          <w:lang w:val="en-US" w:eastAsia="en-US"/>
        </w:rPr>
        <w:t xml:space="preserve"> </w:t>
      </w:r>
      <w:r w:rsidRPr="00161721">
        <w:rPr>
          <w:rFonts w:asciiTheme="minorHAnsi" w:eastAsiaTheme="minorHAnsi" w:hAnsiTheme="minorHAnsi" w:cstheme="minorHAnsi"/>
          <w:sz w:val="24"/>
          <w:szCs w:val="24"/>
          <w:lang w:val="en-US" w:eastAsia="en-US"/>
        </w:rPr>
        <w:t>(</w:t>
      </w:r>
      <w:r w:rsidRPr="00161721">
        <w:rPr>
          <w:rFonts w:asciiTheme="minorHAnsi" w:eastAsiaTheme="minorHAnsi" w:hAnsiTheme="minorHAnsi" w:cstheme="minorHAnsi"/>
          <w:lang w:val="en-US" w:eastAsia="en-US"/>
        </w:rPr>
        <w:t xml:space="preserve">Where: </w:t>
      </w:r>
      <w:r w:rsidRPr="00161721">
        <w:rPr>
          <w:rFonts w:asciiTheme="minorHAnsi" w:eastAsiaTheme="minorHAnsi" w:hAnsiTheme="minorHAnsi" w:cstheme="minorHAnsi"/>
          <w:sz w:val="24"/>
          <w:szCs w:val="24"/>
          <w:lang w:val="en-US" w:eastAsia="en-US"/>
        </w:rPr>
        <w:t>t</w:t>
      </w:r>
      <w:r w:rsidRPr="00161721">
        <w:rPr>
          <w:rFonts w:asciiTheme="minorHAnsi" w:eastAsiaTheme="minorHAnsi" w:hAnsiTheme="minorHAnsi" w:cstheme="minorHAnsi"/>
          <w:sz w:val="16"/>
          <w:szCs w:val="16"/>
          <w:lang w:val="en-US" w:eastAsia="en-US"/>
        </w:rPr>
        <w:t>min</w:t>
      </w:r>
      <w:r w:rsidRPr="00161721">
        <w:rPr>
          <w:rFonts w:asciiTheme="minorHAnsi" w:eastAsiaTheme="minorHAnsi" w:hAnsiTheme="minorHAnsi" w:cstheme="minorHAnsi"/>
          <w:lang w:val="en-US" w:eastAsia="en-US"/>
        </w:rPr>
        <w:t xml:space="preserve">: minimum thickness in millimeters and </w:t>
      </w:r>
      <w:r w:rsidRPr="00161721">
        <w:rPr>
          <w:rFonts w:asciiTheme="minorHAnsi" w:eastAsiaTheme="minorHAnsi" w:hAnsiTheme="minorHAnsi" w:cstheme="minorHAnsi"/>
          <w:sz w:val="24"/>
          <w:szCs w:val="24"/>
          <w:lang w:val="en-US" w:eastAsia="en-US"/>
        </w:rPr>
        <w:t>t</w:t>
      </w:r>
      <w:r w:rsidRPr="00161721">
        <w:rPr>
          <w:rFonts w:asciiTheme="minorHAnsi" w:eastAsiaTheme="minorHAnsi" w:hAnsiTheme="minorHAnsi" w:cstheme="minorHAnsi"/>
          <w:sz w:val="16"/>
          <w:szCs w:val="16"/>
          <w:lang w:val="en-US" w:eastAsia="en-US"/>
        </w:rPr>
        <w:t>n</w:t>
      </w:r>
      <w:r w:rsidRPr="00161721">
        <w:rPr>
          <w:rFonts w:asciiTheme="minorHAnsi" w:eastAsiaTheme="minorHAnsi" w:hAnsiTheme="minorHAnsi" w:cstheme="minorHAnsi"/>
          <w:lang w:val="en-US" w:eastAsia="en-US"/>
        </w:rPr>
        <w:t xml:space="preserve">: nominal thickness in </w:t>
      </w:r>
      <w:r w:rsidR="00CD74F6" w:rsidRPr="00161721">
        <w:rPr>
          <w:rFonts w:asciiTheme="minorHAnsi" w:eastAsiaTheme="minorHAnsi" w:hAnsiTheme="minorHAnsi" w:cstheme="minorHAnsi"/>
          <w:lang w:val="en-US" w:eastAsia="en-US"/>
        </w:rPr>
        <w:t>millimeters</w:t>
      </w:r>
      <w:r w:rsidRPr="00161721">
        <w:rPr>
          <w:rFonts w:asciiTheme="minorHAnsi" w:eastAsiaTheme="minorHAnsi" w:hAnsiTheme="minorHAnsi" w:cstheme="minorHAnsi"/>
          <w:lang w:val="en-US" w:eastAsia="en-US"/>
        </w:rPr>
        <w:t>)</w:t>
      </w:r>
    </w:p>
    <w:p w14:paraId="0A3A1E8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2B28BD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lang w:val="en-US" w:eastAsia="en-US"/>
        </w:rPr>
        <w:t>Minimum thickness at any point of the outer sheath is 3mm</w:t>
      </w:r>
    </w:p>
    <w:p w14:paraId="46ACA787"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 conductive layer shall be applied over the jacket to serve as an electrode for testing the integrity of the jacket.</w:t>
      </w:r>
    </w:p>
    <w:p w14:paraId="68A3C4D3"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thickness of the conductive layer shall be sufficient so that the jacket integrity test can be done successfully</w:t>
      </w:r>
    </w:p>
    <w:p w14:paraId="6DC2CA3C"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Marking</w:t>
      </w:r>
    </w:p>
    <w:p w14:paraId="64D55C1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marking must be indelible paint, easily legible and carried out by indenting or embossing above the surface of the outer sheath in a continuous way.</w:t>
      </w:r>
    </w:p>
    <w:p w14:paraId="683B387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Durability shall be checked by the test given in sub-clause 4.4 of standard IEC 60794-1-21.</w:t>
      </w:r>
    </w:p>
    <w:p w14:paraId="42F24A6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41E3AF2"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jacket for all the cables shall be embossed marked in English at intervals not exceeding one meter with the following minimum information:</w:t>
      </w:r>
    </w:p>
    <w:p w14:paraId="76C83FB6"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B41153C"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 Electric Cable</w:t>
      </w:r>
    </w:p>
    <w:p w14:paraId="0AD8A33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3F98D81"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b. Voltage designation, 69kV </w:t>
      </w:r>
    </w:p>
    <w:p w14:paraId="07B66DA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C984BD8"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c. Type of insulation, XLPE </w:t>
      </w:r>
    </w:p>
    <w:p w14:paraId="79A28A9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BAAA222"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d. Insulation thickness, mm </w:t>
      </w:r>
    </w:p>
    <w:p w14:paraId="0C1ADAE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D4BAC32"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e. Conductor cross-sectional area, mm² and material </w:t>
      </w:r>
    </w:p>
    <w:p w14:paraId="5B19FEC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F505258"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f. The manufacturer's name or trademark </w:t>
      </w:r>
    </w:p>
    <w:p w14:paraId="1773ADF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BE5DF2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g. Year of manufacture</w:t>
      </w:r>
    </w:p>
    <w:p w14:paraId="4CAFCA9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EFCE040" w14:textId="77777777" w:rsidR="009D0CEA" w:rsidRPr="00161721" w:rsidRDefault="009D0CEA" w:rsidP="009D0CEA">
      <w:pPr>
        <w:autoSpaceDE w:val="0"/>
        <w:autoSpaceDN w:val="0"/>
        <w:adjustRightInd w:val="0"/>
        <w:spacing w:before="0" w:after="0" w:line="240" w:lineRule="auto"/>
        <w:ind w:left="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h. Cumulative length at every one meter with the highest length mark on the outer end of the cable.</w:t>
      </w:r>
    </w:p>
    <w:p w14:paraId="1633AA5B" w14:textId="77777777" w:rsidR="009D0CEA" w:rsidRPr="00161721" w:rsidRDefault="009D0CEA" w:rsidP="009D0CEA">
      <w:pPr>
        <w:autoSpaceDE w:val="0"/>
        <w:autoSpaceDN w:val="0"/>
        <w:adjustRightInd w:val="0"/>
        <w:spacing w:before="0" w:after="0" w:line="240" w:lineRule="auto"/>
        <w:ind w:left="720"/>
        <w:jc w:val="left"/>
        <w:rPr>
          <w:rFonts w:asciiTheme="minorHAnsi" w:eastAsiaTheme="minorHAnsi" w:hAnsiTheme="minorHAnsi" w:cstheme="minorHAnsi"/>
          <w:lang w:val="en-US" w:eastAsia="en-US"/>
        </w:rPr>
      </w:pPr>
    </w:p>
    <w:p w14:paraId="571B13E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print will be made every 0.5 meters and with a font size of not less than 10 mm</w:t>
      </w:r>
    </w:p>
    <w:p w14:paraId="44D6D976"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Marking by matrix print is not acceptable</w:t>
      </w:r>
    </w:p>
    <w:p w14:paraId="0161503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b/>
          <w:bCs/>
          <w:lang w:val="en-US" w:eastAsia="en-US"/>
        </w:rPr>
        <w:t>Ampacity and Short-circuit rating</w:t>
      </w:r>
    </w:p>
    <w:p w14:paraId="0D4F51B5" w14:textId="0B9B2936"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ampacity and short-circuit rating </w:t>
      </w:r>
      <w:r w:rsidRPr="00161721">
        <w:rPr>
          <w:rFonts w:asciiTheme="minorHAnsi" w:eastAsiaTheme="minorHAnsi" w:hAnsiTheme="minorHAnsi" w:cstheme="minorHAnsi"/>
          <w:b/>
          <w:bCs/>
          <w:lang w:val="en-US" w:eastAsia="en-US"/>
        </w:rPr>
        <w:t>estimated</w:t>
      </w:r>
      <w:r w:rsidRPr="00161721">
        <w:rPr>
          <w:rFonts w:asciiTheme="minorHAnsi" w:eastAsiaTheme="minorHAnsi" w:hAnsiTheme="minorHAnsi" w:cstheme="minorHAnsi"/>
          <w:lang w:val="en-US" w:eastAsia="en-US"/>
        </w:rPr>
        <w:t xml:space="preserve"> values shall be given for network design purposes and should </w:t>
      </w:r>
      <w:r w:rsidR="0071547E" w:rsidRPr="00161721">
        <w:rPr>
          <w:rFonts w:asciiTheme="minorHAnsi" w:eastAsiaTheme="minorHAnsi" w:hAnsiTheme="minorHAnsi" w:cstheme="minorHAnsi"/>
          <w:lang w:val="en-US" w:eastAsia="en-US"/>
        </w:rPr>
        <w:t>comply</w:t>
      </w:r>
      <w:r w:rsidRPr="00161721">
        <w:rPr>
          <w:rFonts w:asciiTheme="minorHAnsi" w:eastAsiaTheme="minorHAnsi" w:hAnsiTheme="minorHAnsi" w:cstheme="minorHAnsi"/>
          <w:lang w:val="en-US" w:eastAsia="en-US"/>
        </w:rPr>
        <w:t xml:space="preserve"> with the requested values in annexes.</w:t>
      </w:r>
    </w:p>
    <w:p w14:paraId="36FE4CA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Unless otherwise indicated in local sections, such ampacity values shall be calculated in steady state condition, for single core laying, when installed in buried duct using the operational conditions listed above.</w:t>
      </w:r>
    </w:p>
    <w:p w14:paraId="27656094" w14:textId="1D440452" w:rsidR="008670FD" w:rsidRPr="00161721" w:rsidRDefault="007A5A9A"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67" w:name="_Toc148030525"/>
      <w:r w:rsidRPr="00161721">
        <w:rPr>
          <w:rFonts w:asciiTheme="minorHAnsi" w:hAnsiTheme="minorHAnsi" w:cstheme="minorHAnsi"/>
          <w:sz w:val="28"/>
          <w:lang w:val="en-US"/>
        </w:rPr>
        <w:t>Testing</w:t>
      </w:r>
      <w:bookmarkEnd w:id="1367"/>
      <w:r w:rsidRPr="00161721">
        <w:rPr>
          <w:rFonts w:asciiTheme="minorHAnsi" w:hAnsiTheme="minorHAnsi" w:cstheme="minorHAnsi"/>
          <w:sz w:val="28"/>
          <w:lang w:val="en-US"/>
        </w:rPr>
        <w:t xml:space="preserve"> </w:t>
      </w:r>
    </w:p>
    <w:p w14:paraId="07DAA7BC"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b/>
          <w:u w:val="single"/>
          <w:lang w:val="en-US" w:eastAsia="en-US"/>
        </w:rPr>
      </w:pPr>
      <w:r w:rsidRPr="00161721">
        <w:rPr>
          <w:rFonts w:asciiTheme="minorHAnsi" w:eastAsiaTheme="minorHAnsi" w:hAnsiTheme="minorHAnsi" w:cstheme="minorHAnsi"/>
          <w:b/>
          <w:bCs/>
          <w:u w:val="single"/>
          <w:lang w:val="en-US" w:eastAsia="en-US"/>
        </w:rPr>
        <w:t>Acceptance</w:t>
      </w:r>
      <w:r w:rsidRPr="00161721">
        <w:rPr>
          <w:rFonts w:asciiTheme="minorHAnsi" w:eastAsia="SimSun" w:hAnsiTheme="minorHAnsi" w:cstheme="minorHAnsi"/>
          <w:b/>
          <w:u w:val="single"/>
          <w:lang w:val="en-US" w:eastAsia="en-US"/>
        </w:rPr>
        <w:t xml:space="preserve"> tests</w:t>
      </w:r>
    </w:p>
    <w:p w14:paraId="6A617CE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Acceptance tests (routine tests and sample tests) shall be carried out in the Supplier’s facilities.</w:t>
      </w:r>
    </w:p>
    <w:p w14:paraId="3901D78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 xml:space="preserve">Type tests </w:t>
      </w:r>
    </w:p>
    <w:p w14:paraId="16B62A9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Type tests shall be performed before supplying a type of cable covered by this standard in order to demonstrate satisfactory performance characteristics to meet the intended application.</w:t>
      </w:r>
    </w:p>
    <w:p w14:paraId="658BABF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When type tests have been successfully performed on one type of cable covered herein with a specific cross-section, rated voltage and construction characteristics, the type approval could be accepted as valid for as long as the following conditions are met:</w:t>
      </w:r>
    </w:p>
    <w:p w14:paraId="3A50A115" w14:textId="77777777" w:rsidR="009D0CEA" w:rsidRPr="00161721" w:rsidRDefault="009D0CEA" w:rsidP="0074216D">
      <w:pPr>
        <w:pStyle w:val="Paragraphedeliste"/>
        <w:numPr>
          <w:ilvl w:val="0"/>
          <w:numId w:val="180"/>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conductor cross-section is not larger than that of the tested cable.</w:t>
      </w:r>
    </w:p>
    <w:p w14:paraId="42407C9E" w14:textId="77777777" w:rsidR="009D0CEA" w:rsidRPr="00161721" w:rsidRDefault="009D0CEA" w:rsidP="0074216D">
      <w:pPr>
        <w:pStyle w:val="Paragraphedeliste"/>
        <w:numPr>
          <w:ilvl w:val="0"/>
          <w:numId w:val="180"/>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cable has similar constructions as that of the tested cable, i.e. utilizes same materials, (conductor, screens, insulation, earth screen, outer sheath) and the same manufacturing process.</w:t>
      </w:r>
    </w:p>
    <w:p w14:paraId="3EF99902" w14:textId="77777777" w:rsidR="009D0CEA" w:rsidRPr="00161721" w:rsidRDefault="009D0CEA" w:rsidP="0074216D">
      <w:pPr>
        <w:pStyle w:val="Paragraphedeliste"/>
        <w:numPr>
          <w:ilvl w:val="0"/>
          <w:numId w:val="180"/>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rated voltage does not exceed that of the tested cable.</w:t>
      </w:r>
    </w:p>
    <w:p w14:paraId="086FB2E1" w14:textId="77777777" w:rsidR="009D0CEA" w:rsidRPr="00161721" w:rsidRDefault="009D0CEA" w:rsidP="0074216D">
      <w:pPr>
        <w:pStyle w:val="Paragraphedeliste"/>
        <w:numPr>
          <w:ilvl w:val="0"/>
          <w:numId w:val="180"/>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calculated nominal electrical stress and the impulse voltage stress calculated using nominal dimensions at the cable conductor screen do not exceed the respective calculated stresses of the tested cable by more than 10 %.</w:t>
      </w:r>
    </w:p>
    <w:p w14:paraId="402E0A5A" w14:textId="77777777" w:rsidR="009D0CEA" w:rsidRPr="00161721" w:rsidRDefault="009D0CEA" w:rsidP="0074216D">
      <w:pPr>
        <w:pStyle w:val="Paragraphedeliste"/>
        <w:numPr>
          <w:ilvl w:val="0"/>
          <w:numId w:val="180"/>
        </w:num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calculated nominal electrical stress at the cable insulation screen and the impulse voltage stress calculated using nominal dimensions do not exceed the respective calculated stresses of the tested cable.</w:t>
      </w:r>
    </w:p>
    <w:p w14:paraId="414FE36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When the design or the materials of the cable are changed (which might affect the performance characteristics of the cable), the relevant type tests shall be repeated.</w:t>
      </w:r>
    </w:p>
    <w:p w14:paraId="30D3D5E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9C23046"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Cables shall undergo type tests after having passed all the acceptance tests gathered in routine and sample tests lists. </w:t>
      </w:r>
    </w:p>
    <w:p w14:paraId="39C2C51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All samples needed for the type tests shall be taken from the same production length. </w:t>
      </w:r>
    </w:p>
    <w:p w14:paraId="0010177E"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type tests shall comprise the electrical tests on the complete cable system and the non-electrical test on cable components and complete cable as specified in 7.7.5 and 7.7.6. For cables with Umax = 170 kV, calculated nominal electrical stress at the conductor screen not higher than 8.0 kV/mm and calculated nominal electrical stress at the insulation screen not higher than 4,0 kV/mm the electrical tests should be performed on cables alone.</w:t>
      </w:r>
    </w:p>
    <w:p w14:paraId="0461F439"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type tests on cable components only need to be carried out on samples from cables of different voltage ratings and/or conductor cross-sectional areas if different materials and/or different manufacturing processes are used to produce them. However, repetition of the ageing tests on pieces of completed cable to check compatibility of materials may be required if the combination of materials applied over the screened core is different from that of the cable on which type tests have been carried out previously.</w:t>
      </w:r>
    </w:p>
    <w:p w14:paraId="696D68F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Electrical Type Test list</w:t>
      </w:r>
    </w:p>
    <w:p w14:paraId="2561680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 Bending test </w:t>
      </w:r>
      <w:r w:rsidRPr="00161721">
        <w:rPr>
          <w:rFonts w:asciiTheme="minorHAnsi" w:eastAsiaTheme="minorHAnsi" w:hAnsiTheme="minorHAnsi" w:cstheme="minorHAnsi"/>
          <w:lang w:val="en-US" w:eastAsia="en-US"/>
        </w:rPr>
        <w:t>IEC 60840 sub-clause 12.4.3 and IEC 62067 sub-clause 12.4.4</w:t>
      </w:r>
    </w:p>
    <w:p w14:paraId="24DFF41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 Tan </w:t>
      </w:r>
      <w:r w:rsidRPr="00161721">
        <w:rPr>
          <w:rFonts w:asciiTheme="minorHAnsi" w:eastAsiaTheme="minorHAnsi" w:hAnsiTheme="minorHAnsi" w:cstheme="minorHAnsi"/>
          <w:lang w:val="en-US" w:eastAsia="en-US"/>
        </w:rPr>
        <w:t>d</w:t>
      </w:r>
      <w:r w:rsidRPr="00161721">
        <w:rPr>
          <w:rFonts w:asciiTheme="minorHAnsi" w:eastAsiaTheme="minorHAnsi" w:hAnsiTheme="minorHAnsi" w:cstheme="minorHAnsi"/>
          <w:bCs/>
          <w:lang w:val="en-US" w:eastAsia="en-US"/>
        </w:rPr>
        <w:t xml:space="preserve"> measurement:  </w:t>
      </w:r>
      <w:r w:rsidRPr="00161721">
        <w:rPr>
          <w:rFonts w:asciiTheme="minorHAnsi" w:eastAsiaTheme="minorHAnsi" w:hAnsiTheme="minorHAnsi" w:cstheme="minorHAnsi"/>
          <w:lang w:val="en-US" w:eastAsia="en-US"/>
        </w:rPr>
        <w:t>IEC 60840 clause 12.4.5</w:t>
      </w:r>
    </w:p>
    <w:p w14:paraId="3EA4B8C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iii) Heating cycle voltage test:  </w:t>
      </w:r>
      <w:r w:rsidRPr="00161721">
        <w:rPr>
          <w:rFonts w:asciiTheme="minorHAnsi" w:eastAsiaTheme="minorHAnsi" w:hAnsiTheme="minorHAnsi" w:cstheme="minorHAnsi"/>
          <w:lang w:val="en-US" w:eastAsia="en-US"/>
        </w:rPr>
        <w:t>IEC 60840 clause 12.4.6</w:t>
      </w:r>
    </w:p>
    <w:p w14:paraId="505185A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iv) Partial discharge test at ambient and high temperature:  </w:t>
      </w:r>
      <w:r w:rsidRPr="00161721">
        <w:rPr>
          <w:rFonts w:asciiTheme="minorHAnsi" w:eastAsiaTheme="minorHAnsi" w:hAnsiTheme="minorHAnsi" w:cstheme="minorHAnsi"/>
          <w:lang w:val="en-US" w:eastAsia="en-US"/>
        </w:rPr>
        <w:t>IEC 60840 clause 12.4.4</w:t>
      </w:r>
    </w:p>
    <w:p w14:paraId="62805B6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 Lightning impulse voltage test followed by a power frequency voltage test: </w:t>
      </w:r>
      <w:r w:rsidRPr="00161721">
        <w:rPr>
          <w:rFonts w:asciiTheme="minorHAnsi" w:eastAsiaTheme="minorHAnsi" w:hAnsiTheme="minorHAnsi" w:cstheme="minorHAnsi"/>
          <w:lang w:val="en-US" w:eastAsia="en-US"/>
        </w:rPr>
        <w:t xml:space="preserve">IEC 60840 clause 12.4.7 </w:t>
      </w:r>
      <w:r w:rsidRPr="00161721">
        <w:rPr>
          <w:rFonts w:asciiTheme="minorHAnsi" w:eastAsiaTheme="minorHAnsi" w:hAnsiTheme="minorHAnsi" w:cstheme="minorHAnsi"/>
          <w:bCs/>
          <w:lang w:val="en-US" w:eastAsia="en-US"/>
        </w:rPr>
        <w:t xml:space="preserve"> </w:t>
      </w:r>
    </w:p>
    <w:p w14:paraId="7140AB6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 Partial discharge test at ambient and high temperature: </w:t>
      </w:r>
      <w:r w:rsidRPr="00161721">
        <w:rPr>
          <w:rFonts w:asciiTheme="minorHAnsi" w:eastAsiaTheme="minorHAnsi" w:hAnsiTheme="minorHAnsi" w:cstheme="minorHAnsi"/>
          <w:lang w:val="en-US" w:eastAsia="en-US"/>
        </w:rPr>
        <w:t xml:space="preserve">IEC 60840 clause 12.4.4 </w:t>
      </w:r>
      <w:r w:rsidRPr="00161721">
        <w:rPr>
          <w:rFonts w:asciiTheme="minorHAnsi" w:eastAsiaTheme="minorHAnsi" w:hAnsiTheme="minorHAnsi" w:cstheme="minorHAnsi"/>
          <w:bCs/>
          <w:lang w:val="en-US" w:eastAsia="en-US"/>
        </w:rPr>
        <w:t xml:space="preserve"> </w:t>
      </w:r>
    </w:p>
    <w:p w14:paraId="58FBA45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 Examination of cable: </w:t>
      </w:r>
      <w:r w:rsidRPr="00161721">
        <w:rPr>
          <w:rFonts w:asciiTheme="minorHAnsi" w:eastAsiaTheme="minorHAnsi" w:hAnsiTheme="minorHAnsi" w:cstheme="minorHAnsi"/>
          <w:lang w:val="en-US" w:eastAsia="en-US"/>
        </w:rPr>
        <w:t>IEC 60840 clause 12.4.8</w:t>
      </w:r>
      <w:r w:rsidRPr="00161721">
        <w:rPr>
          <w:rFonts w:asciiTheme="minorHAnsi" w:eastAsiaTheme="minorHAnsi" w:hAnsiTheme="minorHAnsi" w:cstheme="minorHAnsi"/>
          <w:bCs/>
          <w:lang w:val="en-US" w:eastAsia="en-US"/>
        </w:rPr>
        <w:t xml:space="preserve"> </w:t>
      </w:r>
    </w:p>
    <w:p w14:paraId="48DBAFD6"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viii) Resistivity of cable semi-conducting screens:  </w:t>
      </w:r>
      <w:r w:rsidRPr="00161721">
        <w:rPr>
          <w:rFonts w:asciiTheme="minorHAnsi" w:eastAsiaTheme="minorHAnsi" w:hAnsiTheme="minorHAnsi" w:cstheme="minorHAnsi"/>
          <w:lang w:val="en-US" w:eastAsia="en-US"/>
        </w:rPr>
        <w:t>IEC 60840 clause 12.4.9</w:t>
      </w:r>
    </w:p>
    <w:p w14:paraId="2EF57A9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1A6D92A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Non-Electrical Type Test list</w:t>
      </w:r>
    </w:p>
    <w:p w14:paraId="78A004A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 Check of cable construction: </w:t>
      </w:r>
      <w:r w:rsidRPr="00161721">
        <w:rPr>
          <w:rFonts w:asciiTheme="minorHAnsi" w:eastAsiaTheme="minorHAnsi" w:hAnsiTheme="minorHAnsi" w:cstheme="minorHAnsi"/>
          <w:lang w:val="en-US" w:eastAsia="en-US"/>
        </w:rPr>
        <w:t>IEC 60840 clause 12.5.1</w:t>
      </w:r>
    </w:p>
    <w:p w14:paraId="2DDF81C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 Mechanical properties of insulation before and after ageing: </w:t>
      </w:r>
      <w:r w:rsidRPr="00161721">
        <w:rPr>
          <w:rFonts w:asciiTheme="minorHAnsi" w:eastAsiaTheme="minorHAnsi" w:hAnsiTheme="minorHAnsi" w:cstheme="minorHAnsi"/>
          <w:lang w:val="en-US" w:eastAsia="en-US"/>
        </w:rPr>
        <w:t>IEC 60811-501 and IEC 60811-401 and IEC 60840 clause 12.5.2</w:t>
      </w:r>
    </w:p>
    <w:p w14:paraId="728202D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iii) Mechanical properties of oversheath before and after ageing: </w:t>
      </w:r>
      <w:r w:rsidRPr="00161721">
        <w:rPr>
          <w:rFonts w:asciiTheme="minorHAnsi" w:eastAsiaTheme="minorHAnsi" w:hAnsiTheme="minorHAnsi" w:cstheme="minorHAnsi"/>
          <w:lang w:val="en-US" w:eastAsia="en-US"/>
        </w:rPr>
        <w:t>IEC 60840 clause 12.5.3, IEC 60811-501 and  IEC 60811-401.</w:t>
      </w:r>
    </w:p>
    <w:p w14:paraId="00B496C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iv) Ageing tests on pieces of complete cable to check compatibility of materials: </w:t>
      </w:r>
      <w:r w:rsidRPr="00161721">
        <w:rPr>
          <w:rFonts w:asciiTheme="minorHAnsi" w:eastAsiaTheme="minorHAnsi" w:hAnsiTheme="minorHAnsi" w:cstheme="minorHAnsi"/>
          <w:lang w:val="en-US" w:eastAsia="en-US"/>
        </w:rPr>
        <w:t>IEC 60840 clause 12.5.4, IEC 60811-501 and IEC 60811-401.</w:t>
      </w:r>
    </w:p>
    <w:p w14:paraId="2B0916A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 Pressure test at high temperature on oversheath: </w:t>
      </w:r>
      <w:r w:rsidRPr="00161721">
        <w:rPr>
          <w:rFonts w:asciiTheme="minorHAnsi" w:eastAsiaTheme="minorHAnsi" w:hAnsiTheme="minorHAnsi" w:cstheme="minorHAnsi"/>
          <w:lang w:val="en-US" w:eastAsia="en-US"/>
        </w:rPr>
        <w:t>IEC 60811-508</w:t>
      </w:r>
    </w:p>
    <w:p w14:paraId="16B6CDA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 Test for LSHF oversheaths at low temperature: </w:t>
      </w:r>
      <w:r w:rsidRPr="00161721">
        <w:rPr>
          <w:rFonts w:asciiTheme="minorHAnsi" w:eastAsiaTheme="minorHAnsi" w:hAnsiTheme="minorHAnsi" w:cstheme="minorHAnsi"/>
          <w:lang w:val="en-US" w:eastAsia="en-US"/>
        </w:rPr>
        <w:t>IEC 60811-505 and IEC 60811-506</w:t>
      </w:r>
    </w:p>
    <w:p w14:paraId="7DFC3B7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 Hot set test for XLPE insulation: </w:t>
      </w:r>
      <w:r w:rsidRPr="00161721">
        <w:rPr>
          <w:rFonts w:asciiTheme="minorHAnsi" w:eastAsiaTheme="minorHAnsi" w:hAnsiTheme="minorHAnsi" w:cstheme="minorHAnsi"/>
          <w:lang w:val="en-US" w:eastAsia="en-US"/>
        </w:rPr>
        <w:t>IEC 60811-507</w:t>
      </w:r>
    </w:p>
    <w:p w14:paraId="508365B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viii) Measurement of carbon black content of black PE oversheaths: </w:t>
      </w:r>
      <w:r w:rsidRPr="00161721">
        <w:rPr>
          <w:rFonts w:asciiTheme="minorHAnsi" w:eastAsiaTheme="minorHAnsi" w:hAnsiTheme="minorHAnsi" w:cstheme="minorHAnsi"/>
          <w:lang w:val="en-US" w:eastAsia="en-US"/>
        </w:rPr>
        <w:t>IEC 60811-605</w:t>
      </w:r>
    </w:p>
    <w:p w14:paraId="5BE124C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ix) Test under fire conditions: </w:t>
      </w:r>
      <w:r w:rsidRPr="00161721">
        <w:rPr>
          <w:rFonts w:asciiTheme="minorHAnsi" w:eastAsiaTheme="minorHAnsi" w:hAnsiTheme="minorHAnsi" w:cstheme="minorHAnsi"/>
          <w:lang w:val="en-US" w:eastAsia="en-US"/>
        </w:rPr>
        <w:t xml:space="preserve">IEC 60332-1-2 </w:t>
      </w:r>
    </w:p>
    <w:p w14:paraId="674C81D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 Water penetration: </w:t>
      </w:r>
      <w:r w:rsidRPr="00161721">
        <w:rPr>
          <w:rFonts w:asciiTheme="minorHAnsi" w:eastAsiaTheme="minorHAnsi" w:hAnsiTheme="minorHAnsi" w:cstheme="minorHAnsi"/>
          <w:lang w:val="en-US" w:eastAsia="en-US"/>
        </w:rPr>
        <w:t>IEC 60840 Annex E</w:t>
      </w:r>
    </w:p>
    <w:p w14:paraId="7D1EF57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xi) Tests on components of cables with a longitudinally applied metal tape or foil, bonded to the oversheath: </w:t>
      </w:r>
      <w:r w:rsidRPr="00161721">
        <w:rPr>
          <w:rFonts w:asciiTheme="minorHAnsi" w:eastAsiaTheme="minorHAnsi" w:hAnsiTheme="minorHAnsi" w:cstheme="minorHAnsi"/>
          <w:lang w:val="en-US" w:eastAsia="en-US"/>
        </w:rPr>
        <w:t>IEC 60840 clause 12.5.15</w:t>
      </w:r>
    </w:p>
    <w:p w14:paraId="27BCC66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xii) Shrinkage test for XLPE insulation: </w:t>
      </w:r>
      <w:r w:rsidRPr="00161721">
        <w:rPr>
          <w:rFonts w:asciiTheme="minorHAnsi" w:eastAsiaTheme="minorHAnsi" w:hAnsiTheme="minorHAnsi" w:cstheme="minorHAnsi"/>
          <w:lang w:val="en-US" w:eastAsia="en-US"/>
        </w:rPr>
        <w:t>IEC 60811-502</w:t>
      </w:r>
    </w:p>
    <w:p w14:paraId="101533E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bCs/>
          <w:lang w:val="en-US" w:eastAsia="en-US"/>
        </w:rPr>
        <w:t xml:space="preserve">xiii) Shrinkage test for PE and LSHF oversheaths:  </w:t>
      </w:r>
      <w:r w:rsidRPr="00161721">
        <w:rPr>
          <w:rFonts w:asciiTheme="minorHAnsi" w:eastAsiaTheme="minorHAnsi" w:hAnsiTheme="minorHAnsi" w:cstheme="minorHAnsi"/>
          <w:lang w:val="en-US" w:eastAsia="en-US"/>
        </w:rPr>
        <w:t>IEC 60811-503</w:t>
      </w:r>
    </w:p>
    <w:p w14:paraId="18757C9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xiv) Oversheath halogen acid content: </w:t>
      </w:r>
      <w:r w:rsidRPr="00161721">
        <w:rPr>
          <w:rFonts w:asciiTheme="minorHAnsi" w:eastAsiaTheme="minorHAnsi" w:hAnsiTheme="minorHAnsi" w:cstheme="minorHAnsi"/>
          <w:lang w:val="en-US" w:eastAsia="en-US"/>
        </w:rPr>
        <w:t>IEC 60754-1</w:t>
      </w:r>
    </w:p>
    <w:p w14:paraId="6E387102"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6544B9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Routine test list</w:t>
      </w:r>
    </w:p>
    <w:p w14:paraId="6AE5C9D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Routine tests shall be performed at 100% of delivered spools to demonstrate product integrity as per standard IEC 60840.</w:t>
      </w:r>
    </w:p>
    <w:p w14:paraId="0C7CDDA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i) Partial discharge test</w:t>
      </w:r>
    </w:p>
    <w:p w14:paraId="2D4F16A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ii) Voltage test</w:t>
      </w:r>
    </w:p>
    <w:p w14:paraId="4E258C4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iii) Electrical test on oversheath of the cable</w:t>
      </w:r>
    </w:p>
    <w:p w14:paraId="1182E6F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iv) Measurement of electrical resistance of conductor and metal screen</w:t>
      </w:r>
    </w:p>
    <w:p w14:paraId="65E4736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v) Measurement of capacitance</w:t>
      </w:r>
    </w:p>
    <w:p w14:paraId="082BAA5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0E33358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Sample Test list</w:t>
      </w:r>
    </w:p>
    <w:p w14:paraId="5D997F6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Sample tests are carried out over samples taken from each batch (manufacturing series) in order to verify that the finished product meet the design specifications. </w:t>
      </w:r>
    </w:p>
    <w:p w14:paraId="64B9092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lang w:val="en-US" w:eastAsia="en-US"/>
        </w:rPr>
        <w:t xml:space="preserve">The sample tests shall be carried out on one length from each batch (manufacturing series) of the same type and cross-section of cable, but shall be limited to not more than 10 % of the number of lengths in any contract, rounded to the nearest whole number. </w:t>
      </w:r>
    </w:p>
    <w:p w14:paraId="299FFCC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If the sample from any length selected for the tests fails in any of the tests, further samples shall be taken from two further lengths of the same batch and subjected to the same tests as those in which the original sample failed. If both additional samples pass the tests, the other cables in the batch from which they were taken shall be regarded as having complied with the requirements of this standard. If either fails, this batch of cables shall be regarded as having failed to comply.</w:t>
      </w:r>
    </w:p>
    <w:p w14:paraId="79B0095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lang w:val="en-US" w:eastAsia="en-US"/>
        </w:rPr>
        <w:t xml:space="preserve">Test are: </w:t>
      </w:r>
    </w:p>
    <w:p w14:paraId="71636CA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i) Cable examination</w:t>
      </w:r>
    </w:p>
    <w:p w14:paraId="0E4B397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 Measurement of thickness of cable insulation and oversheath: </w:t>
      </w:r>
      <w:r w:rsidRPr="00161721">
        <w:rPr>
          <w:rFonts w:asciiTheme="minorHAnsi" w:eastAsiaTheme="minorHAnsi" w:hAnsiTheme="minorHAnsi" w:cstheme="minorHAnsi"/>
          <w:lang w:val="en-US" w:eastAsia="en-US"/>
        </w:rPr>
        <w:t>IEC 60811-201, IEC 60811-202</w:t>
      </w:r>
    </w:p>
    <w:p w14:paraId="76E8C0D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iii) Measurement of thickness of metal sheath: </w:t>
      </w:r>
      <w:r w:rsidRPr="00161721">
        <w:rPr>
          <w:rFonts w:asciiTheme="minorHAnsi" w:eastAsiaTheme="minorHAnsi" w:hAnsiTheme="minorHAnsi" w:cstheme="minorHAnsi"/>
          <w:lang w:val="en-US" w:eastAsia="en-US"/>
        </w:rPr>
        <w:t>IEC 608410</w:t>
      </w:r>
    </w:p>
    <w:p w14:paraId="5A3A781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iv) Measurement of diameters: </w:t>
      </w:r>
      <w:r w:rsidRPr="00161721">
        <w:rPr>
          <w:rFonts w:asciiTheme="minorHAnsi" w:eastAsiaTheme="minorHAnsi" w:hAnsiTheme="minorHAnsi" w:cstheme="minorHAnsi"/>
          <w:lang w:val="en-US" w:eastAsia="en-US"/>
        </w:rPr>
        <w:t>IEC 60811-203</w:t>
      </w:r>
    </w:p>
    <w:p w14:paraId="101E7DA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 Hot set test for XLPE insulation: </w:t>
      </w:r>
      <w:r w:rsidRPr="00161721">
        <w:rPr>
          <w:rFonts w:asciiTheme="minorHAnsi" w:eastAsiaTheme="minorHAnsi" w:hAnsiTheme="minorHAnsi" w:cstheme="minorHAnsi"/>
          <w:lang w:val="en-US" w:eastAsia="en-US"/>
        </w:rPr>
        <w:t>IEC 60811-507</w:t>
      </w:r>
    </w:p>
    <w:p w14:paraId="7CC71AF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 Lightning impulse voltage test: </w:t>
      </w:r>
      <w:r w:rsidRPr="00161721">
        <w:rPr>
          <w:rFonts w:asciiTheme="minorHAnsi" w:eastAsiaTheme="minorHAnsi" w:hAnsiTheme="minorHAnsi" w:cstheme="minorHAnsi"/>
          <w:lang w:val="en-US" w:eastAsia="en-US"/>
        </w:rPr>
        <w:t>IEC 62067 clause 10.12</w:t>
      </w:r>
    </w:p>
    <w:p w14:paraId="7D62C23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 Water penetration test: </w:t>
      </w:r>
      <w:r w:rsidRPr="00161721">
        <w:rPr>
          <w:rFonts w:asciiTheme="minorHAnsi" w:eastAsiaTheme="minorHAnsi" w:hAnsiTheme="minorHAnsi" w:cstheme="minorHAnsi"/>
          <w:lang w:val="en-US" w:eastAsia="en-US"/>
        </w:rPr>
        <w:t>IEC 60840 Annex E</w:t>
      </w:r>
    </w:p>
    <w:p w14:paraId="50C15FE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viii) Tests on components of cables with a longitudinally applied metal tape or foil, bonded to the oversheath: </w:t>
      </w:r>
      <w:r w:rsidRPr="00161721">
        <w:rPr>
          <w:rFonts w:asciiTheme="minorHAnsi" w:eastAsiaTheme="minorHAnsi" w:hAnsiTheme="minorHAnsi" w:cstheme="minorHAnsi"/>
          <w:lang w:val="en-US" w:eastAsia="en-US"/>
        </w:rPr>
        <w:t>IEC 60840 Annex F</w:t>
      </w:r>
    </w:p>
    <w:p w14:paraId="25898D2B"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ix) Measurement of thickness of conductor and insulation screens: </w:t>
      </w:r>
      <w:r w:rsidRPr="00161721">
        <w:rPr>
          <w:rFonts w:asciiTheme="minorHAnsi" w:eastAsiaTheme="minorHAnsi" w:hAnsiTheme="minorHAnsi" w:cstheme="minorHAnsi"/>
          <w:lang w:val="en-US" w:eastAsia="en-US"/>
        </w:rPr>
        <w:t>IEC 60811-202</w:t>
      </w:r>
    </w:p>
    <w:p w14:paraId="28F9797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 Mechanical properties of XLPE insulation: </w:t>
      </w:r>
      <w:r w:rsidRPr="00161721">
        <w:rPr>
          <w:rFonts w:asciiTheme="minorHAnsi" w:eastAsiaTheme="minorHAnsi" w:hAnsiTheme="minorHAnsi" w:cstheme="minorHAnsi"/>
          <w:lang w:val="en-US" w:eastAsia="en-US"/>
        </w:rPr>
        <w:t>IEC 60811-507</w:t>
      </w:r>
    </w:p>
    <w:p w14:paraId="05B4E78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 Lightning impulse voltage test: </w:t>
      </w:r>
      <w:r w:rsidRPr="00161721">
        <w:rPr>
          <w:rFonts w:asciiTheme="minorHAnsi" w:eastAsiaTheme="minorHAnsi" w:hAnsiTheme="minorHAnsi" w:cstheme="minorHAnsi"/>
          <w:lang w:val="en-US" w:eastAsia="en-US"/>
        </w:rPr>
        <w:t>IEC 62067 clause 10.12</w:t>
      </w:r>
    </w:p>
    <w:p w14:paraId="0823DD9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 Water penetration test: </w:t>
      </w:r>
      <w:r w:rsidRPr="00161721">
        <w:rPr>
          <w:rFonts w:asciiTheme="minorHAnsi" w:eastAsiaTheme="minorHAnsi" w:hAnsiTheme="minorHAnsi" w:cstheme="minorHAnsi"/>
          <w:lang w:val="en-US" w:eastAsia="en-US"/>
        </w:rPr>
        <w:t>IEC 60840 Annex E</w:t>
      </w:r>
    </w:p>
    <w:p w14:paraId="62F8F41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viii) Tests on components of cables with a longitudinally applied metal tape or foil, bonded to the oversheath: </w:t>
      </w:r>
      <w:r w:rsidRPr="00161721">
        <w:rPr>
          <w:rFonts w:asciiTheme="minorHAnsi" w:eastAsiaTheme="minorHAnsi" w:hAnsiTheme="minorHAnsi" w:cstheme="minorHAnsi"/>
          <w:lang w:val="en-US" w:eastAsia="en-US"/>
        </w:rPr>
        <w:t>IEC 60840 Annex F</w:t>
      </w:r>
    </w:p>
    <w:p w14:paraId="03B941C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ix) Measurement of thickness of conductor and insulation screens: </w:t>
      </w:r>
      <w:r w:rsidRPr="00161721">
        <w:rPr>
          <w:rFonts w:asciiTheme="minorHAnsi" w:eastAsiaTheme="minorHAnsi" w:hAnsiTheme="minorHAnsi" w:cstheme="minorHAnsi"/>
          <w:lang w:val="en-US" w:eastAsia="en-US"/>
        </w:rPr>
        <w:t>IEC 60811-202</w:t>
      </w:r>
    </w:p>
    <w:p w14:paraId="751DD2FF"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 Mechanical properties of XLPE insulation: </w:t>
      </w:r>
      <w:r w:rsidRPr="00161721">
        <w:rPr>
          <w:rFonts w:asciiTheme="minorHAnsi" w:eastAsiaTheme="minorHAnsi" w:hAnsiTheme="minorHAnsi" w:cstheme="minorHAnsi"/>
          <w:lang w:val="en-US" w:eastAsia="en-US"/>
        </w:rPr>
        <w:t>IEC 60811-501</w:t>
      </w:r>
    </w:p>
    <w:p w14:paraId="1434811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xi) Mechanical properties of sheath: </w:t>
      </w:r>
      <w:r w:rsidRPr="00161721">
        <w:rPr>
          <w:rFonts w:asciiTheme="minorHAnsi" w:eastAsiaTheme="minorHAnsi" w:hAnsiTheme="minorHAnsi" w:cstheme="minorHAnsi"/>
          <w:lang w:val="en-US" w:eastAsia="en-US"/>
        </w:rPr>
        <w:t>IEC 60811-501</w:t>
      </w:r>
    </w:p>
    <w:p w14:paraId="3D48298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r w:rsidRPr="00161721">
        <w:rPr>
          <w:rFonts w:asciiTheme="minorHAnsi" w:eastAsiaTheme="minorHAnsi" w:hAnsiTheme="minorHAnsi" w:cstheme="minorHAnsi"/>
          <w:bCs/>
          <w:lang w:val="en-US" w:eastAsia="en-US"/>
        </w:rPr>
        <w:t xml:space="preserve">xii) Abrasion resistance of cable markings: </w:t>
      </w:r>
      <w:r w:rsidRPr="00161721">
        <w:rPr>
          <w:rFonts w:asciiTheme="minorHAnsi" w:eastAsiaTheme="minorHAnsi" w:hAnsiTheme="minorHAnsi" w:cstheme="minorHAnsi"/>
          <w:lang w:val="en-US" w:eastAsia="en-US"/>
        </w:rPr>
        <w:t xml:space="preserve">IEC 60794-1-21 sub clause 4.4 </w:t>
      </w:r>
    </w:p>
    <w:p w14:paraId="146E6E1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B827C3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Prequalification Test list</w:t>
      </w:r>
    </w:p>
    <w:p w14:paraId="07E325B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Prequalification tests shall be performed before supplying a type of cable covered by this standard in order to demonstrate satisfactory long-term performance of the complete cable system.</w:t>
      </w:r>
    </w:p>
    <w:p w14:paraId="302B9782"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prequalification test shall be performed on cable systems where the calculated nominal electrical stresses at the conductor screen will be higher than 8.0 kV/mm and/or at the insulation screen higher than 4,0 kV/mm. The prequalification test shall be performed except if cable systems with the same construction and accessories of the same family have been prequalified for a higher rated voltage.</w:t>
      </w:r>
    </w:p>
    <w:p w14:paraId="1360138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Prequalification test must be performed on a cable system, using a cable of a large conductor cross-section in order to cover thermo-mechanical aspects. General conditions for these tests and their extension are those indicated in IEC 62067 clause 13 for cables with U</w:t>
      </w:r>
      <w:r w:rsidRPr="00161721">
        <w:rPr>
          <w:rFonts w:asciiTheme="minorHAnsi" w:eastAsiaTheme="minorHAnsi" w:hAnsiTheme="minorHAnsi" w:cstheme="minorHAnsi"/>
          <w:sz w:val="12"/>
          <w:szCs w:val="12"/>
          <w:lang w:val="en-US" w:eastAsia="en-US"/>
        </w:rPr>
        <w:t>0</w:t>
      </w:r>
      <w:r w:rsidRPr="00161721">
        <w:rPr>
          <w:rFonts w:asciiTheme="minorHAnsi" w:eastAsiaTheme="minorHAnsi" w:hAnsiTheme="minorHAnsi" w:cstheme="minorHAnsi"/>
          <w:lang w:val="en-US" w:eastAsia="en-US"/>
        </w:rPr>
        <w:t>=127 kV and IEC 60840 clause 13 for cables with U</w:t>
      </w:r>
      <w:r w:rsidRPr="00161721">
        <w:rPr>
          <w:rFonts w:asciiTheme="minorHAnsi" w:eastAsiaTheme="minorHAnsi" w:hAnsiTheme="minorHAnsi" w:cstheme="minorHAnsi"/>
          <w:sz w:val="12"/>
          <w:szCs w:val="12"/>
          <w:lang w:val="en-US" w:eastAsia="en-US"/>
        </w:rPr>
        <w:t>0</w:t>
      </w:r>
      <w:r w:rsidRPr="00161721">
        <w:rPr>
          <w:rFonts w:asciiTheme="minorHAnsi" w:eastAsiaTheme="minorHAnsi" w:hAnsiTheme="minorHAnsi" w:cstheme="minorHAnsi"/>
          <w:lang w:val="en-US" w:eastAsia="en-US"/>
        </w:rPr>
        <w:t>&lt;127 kV.</w:t>
      </w:r>
    </w:p>
    <w:p w14:paraId="67D99F1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 Heating cycle voltage test: </w:t>
      </w:r>
      <w:r w:rsidRPr="00161721">
        <w:rPr>
          <w:rFonts w:asciiTheme="minorHAnsi" w:eastAsiaTheme="minorHAnsi" w:hAnsiTheme="minorHAnsi" w:cstheme="minorHAnsi"/>
          <w:lang w:val="en-US" w:eastAsia="en-US"/>
        </w:rPr>
        <w:t>IEC 60840 clause 13.2.4</w:t>
      </w:r>
    </w:p>
    <w:p w14:paraId="22BA3EE2"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 Lightning impulse voltage test: </w:t>
      </w:r>
      <w:r w:rsidRPr="00161721">
        <w:rPr>
          <w:rFonts w:asciiTheme="minorHAnsi" w:eastAsiaTheme="minorHAnsi" w:hAnsiTheme="minorHAnsi" w:cstheme="minorHAnsi"/>
          <w:lang w:val="en-US" w:eastAsia="en-US"/>
        </w:rPr>
        <w:t>IEC 60840 clause 13.2.5</w:t>
      </w:r>
    </w:p>
    <w:p w14:paraId="5E0B16A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iii) Examination of the cable system after completion of the tests above: </w:t>
      </w:r>
      <w:r w:rsidRPr="00161721">
        <w:rPr>
          <w:rFonts w:asciiTheme="minorHAnsi" w:eastAsiaTheme="minorHAnsi" w:hAnsiTheme="minorHAnsi" w:cstheme="minorHAnsi"/>
          <w:lang w:val="en-US" w:eastAsia="en-US"/>
        </w:rPr>
        <w:t>IEC 60840 clause 13.2.6</w:t>
      </w:r>
    </w:p>
    <w:p w14:paraId="6A71DBFD"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lang w:val="en-US" w:eastAsia="en-US"/>
        </w:rPr>
      </w:pPr>
    </w:p>
    <w:p w14:paraId="2D115D6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Development Test list</w:t>
      </w:r>
    </w:p>
    <w:p w14:paraId="0E388F1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These are tests made during the development of a cable design and shall be performed before supplying a type of cable covered by this standard in order to demonstrate satisfactory performance of the complete cable system. </w:t>
      </w:r>
    </w:p>
    <w:p w14:paraId="2AD5021A"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 Impact test: </w:t>
      </w:r>
      <w:r w:rsidRPr="00161721">
        <w:rPr>
          <w:rFonts w:asciiTheme="minorHAnsi" w:eastAsiaTheme="minorHAnsi" w:hAnsiTheme="minorHAnsi" w:cstheme="minorHAnsi"/>
          <w:lang w:val="en-US" w:eastAsia="en-US"/>
        </w:rPr>
        <w:t>IEC TR 61901 clause 4.1.1</w:t>
      </w:r>
    </w:p>
    <w:p w14:paraId="48BE562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 Sidewall loading test: </w:t>
      </w:r>
      <w:r w:rsidRPr="00161721">
        <w:rPr>
          <w:rFonts w:asciiTheme="minorHAnsi" w:eastAsiaTheme="minorHAnsi" w:hAnsiTheme="minorHAnsi" w:cstheme="minorHAnsi"/>
          <w:lang w:val="en-US" w:eastAsia="en-US"/>
        </w:rPr>
        <w:t>IEC TR 61901 clause 4.1.3</w:t>
      </w:r>
    </w:p>
    <w:p w14:paraId="48FB93D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iii) Long term ageing of adhesive bonds of components of laminated covering: </w:t>
      </w:r>
      <w:r w:rsidRPr="00161721">
        <w:rPr>
          <w:rFonts w:asciiTheme="minorHAnsi" w:eastAsiaTheme="minorHAnsi" w:hAnsiTheme="minorHAnsi" w:cstheme="minorHAnsi"/>
          <w:lang w:val="en-US" w:eastAsia="en-US"/>
        </w:rPr>
        <w:t>IEC TR 61901 clause 4.1.4</w:t>
      </w:r>
    </w:p>
    <w:p w14:paraId="7663AD77"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 xml:space="preserve">iv) Mechanical properties of the welding: </w:t>
      </w:r>
      <w:r w:rsidRPr="00161721">
        <w:rPr>
          <w:rFonts w:asciiTheme="minorHAnsi" w:eastAsiaTheme="minorHAnsi" w:hAnsiTheme="minorHAnsi" w:cstheme="minorHAnsi"/>
          <w:lang w:val="en-US" w:eastAsia="en-US"/>
        </w:rPr>
        <w:t>IEC TR 61901 clause 4.1.5</w:t>
      </w:r>
    </w:p>
    <w:p w14:paraId="55667469" w14:textId="6902B2ED" w:rsidR="008670FD"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bCs/>
          <w:lang w:val="en-US" w:eastAsia="en-US"/>
        </w:rPr>
        <w:t xml:space="preserve">v) Short circuit test: </w:t>
      </w:r>
      <w:r w:rsidRPr="00161721">
        <w:rPr>
          <w:rFonts w:asciiTheme="minorHAnsi" w:eastAsiaTheme="minorHAnsi" w:hAnsiTheme="minorHAnsi" w:cstheme="minorHAnsi"/>
          <w:lang w:val="en-US" w:eastAsia="en-US"/>
        </w:rPr>
        <w:t>IEC TR 61901 clause 4.1.5</w:t>
      </w:r>
    </w:p>
    <w:p w14:paraId="203FF610" w14:textId="77777777" w:rsidR="008670FD" w:rsidRPr="00161721" w:rsidRDefault="008670FD"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68" w:name="_Toc148030526"/>
      <w:r w:rsidRPr="00161721">
        <w:rPr>
          <w:rFonts w:asciiTheme="minorHAnsi" w:hAnsiTheme="minorHAnsi" w:cstheme="minorHAnsi"/>
          <w:sz w:val="28"/>
          <w:lang w:val="en-US"/>
        </w:rPr>
        <w:t>Packing and shipping</w:t>
      </w:r>
      <w:bookmarkEnd w:id="1368"/>
    </w:p>
    <w:p w14:paraId="2E014148"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samples needed for tests shall be taken from additional lengths of the same batch included in the supply order. Thereby, the lengths in any contract could not be diminished in order to perform any test. The allowed tolerance of the cable length provided on each drum is -0%, +1% of the nominal length required.</w:t>
      </w:r>
    </w:p>
    <w:p w14:paraId="013224E7"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In addition to the applicable items as per IEC standard, packing and shipping of the cable shall conform to the following:</w:t>
      </w:r>
    </w:p>
    <w:p w14:paraId="7BBE58CD" w14:textId="77777777" w:rsidR="009D0CEA" w:rsidRPr="00161721" w:rsidRDefault="009D0CEA" w:rsidP="0074216D">
      <w:pPr>
        <w:pStyle w:val="Paragraphedeliste"/>
        <w:numPr>
          <w:ilvl w:val="0"/>
          <w:numId w:val="109"/>
        </w:numPr>
        <w:tabs>
          <w:tab w:val="left" w:pos="1701"/>
        </w:tabs>
        <w:spacing w:after="240" w:line="276" w:lineRule="auto"/>
        <w:jc w:val="left"/>
        <w:outlineLvl w:val="3"/>
        <w:rPr>
          <w:rFonts w:asciiTheme="minorHAnsi" w:eastAsia="SimSun" w:hAnsiTheme="minorHAnsi" w:cstheme="minorHAnsi"/>
          <w:lang w:val="en-US"/>
        </w:rPr>
      </w:pPr>
      <w:r w:rsidRPr="00161721">
        <w:rPr>
          <w:rFonts w:asciiTheme="minorHAnsi" w:eastAsia="SimSun" w:hAnsiTheme="minorHAnsi" w:cstheme="minorHAnsi"/>
          <w:lang w:val="en-US"/>
        </w:rPr>
        <w:t>A pulling eye attached to the conductor shall be provided at the outside cable end of each cable shipping length.</w:t>
      </w:r>
    </w:p>
    <w:p w14:paraId="5061BB17" w14:textId="77777777" w:rsidR="009D0CEA" w:rsidRPr="00161721" w:rsidRDefault="009D0CEA" w:rsidP="0074216D">
      <w:pPr>
        <w:pStyle w:val="Paragraphedeliste"/>
        <w:numPr>
          <w:ilvl w:val="0"/>
          <w:numId w:val="109"/>
        </w:numPr>
        <w:tabs>
          <w:tab w:val="left" w:pos="1701"/>
        </w:tabs>
        <w:spacing w:after="240" w:line="276" w:lineRule="auto"/>
        <w:jc w:val="left"/>
        <w:outlineLvl w:val="3"/>
        <w:rPr>
          <w:rFonts w:asciiTheme="minorHAnsi" w:eastAsia="SimSun" w:hAnsiTheme="minorHAnsi" w:cstheme="minorHAnsi"/>
          <w:lang w:val="en-US"/>
        </w:rPr>
      </w:pPr>
      <w:r w:rsidRPr="00161721">
        <w:rPr>
          <w:rFonts w:asciiTheme="minorHAnsi" w:eastAsia="SimSun" w:hAnsiTheme="minorHAnsi" w:cstheme="minorHAnsi"/>
          <w:lang w:val="en-US"/>
        </w:rPr>
        <w:t>The cable ends shall be sealed with a waterproof, heat shrinkable plastic or elastomeric end cap with adhesive type sealing compound.  Cable ends shall be properly secured to the reel.</w:t>
      </w:r>
    </w:p>
    <w:p w14:paraId="50534815" w14:textId="77777777" w:rsidR="009D0CEA" w:rsidRPr="00161721" w:rsidRDefault="009D0CEA" w:rsidP="0074216D">
      <w:pPr>
        <w:pStyle w:val="Paragraphedeliste"/>
        <w:numPr>
          <w:ilvl w:val="0"/>
          <w:numId w:val="109"/>
        </w:numPr>
        <w:tabs>
          <w:tab w:val="left" w:pos="1701"/>
        </w:tabs>
        <w:spacing w:after="240" w:line="276" w:lineRule="auto"/>
        <w:jc w:val="left"/>
        <w:outlineLvl w:val="3"/>
        <w:rPr>
          <w:rFonts w:asciiTheme="minorHAnsi" w:eastAsia="SimSun" w:hAnsiTheme="minorHAnsi" w:cstheme="minorHAnsi"/>
          <w:lang w:val="en-US"/>
        </w:rPr>
      </w:pPr>
      <w:r w:rsidRPr="00161721">
        <w:rPr>
          <w:rFonts w:asciiTheme="minorHAnsi" w:eastAsia="SimSun" w:hAnsiTheme="minorHAnsi" w:cstheme="minorHAnsi"/>
          <w:lang w:val="en-US"/>
        </w:rPr>
        <w:t>The cable shall be delivered without splices, on standard sized non-returnable steel drums of sturdy construction properly packed and lagged externally to prevent the cable from possible damage during transport.  Wood lagging shall be used and have a minimum thickness of 50mm.</w:t>
      </w:r>
    </w:p>
    <w:p w14:paraId="26012898" w14:textId="77777777" w:rsidR="009D0CEA" w:rsidRPr="00161721" w:rsidRDefault="009D0CEA" w:rsidP="009D0CEA">
      <w:pPr>
        <w:tabs>
          <w:tab w:val="left" w:pos="1701"/>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Cable reels/drums shall be marked in legible and indelible letters giving the following particulars: </w:t>
      </w:r>
    </w:p>
    <w:p w14:paraId="157F1654" w14:textId="77777777" w:rsidR="009D0CEA" w:rsidRPr="00161721" w:rsidRDefault="009D0CEA" w:rsidP="009D0CEA">
      <w:pPr>
        <w:autoSpaceDE w:val="0"/>
        <w:autoSpaceDN w:val="0"/>
        <w:adjustRightInd w:val="0"/>
        <w:spacing w:before="0" w:after="0" w:line="240" w:lineRule="auto"/>
        <w:ind w:firstLine="72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 Cable </w:t>
      </w:r>
      <w:r w:rsidRPr="00161721">
        <w:rPr>
          <w:rFonts w:asciiTheme="minorHAnsi" w:eastAsiaTheme="minorHAnsi" w:hAnsiTheme="minorHAnsi" w:cstheme="minorHAnsi"/>
          <w:szCs w:val="24"/>
          <w:lang w:val="en-US" w:eastAsia="en-US"/>
        </w:rPr>
        <w:t>voltage</w:t>
      </w:r>
      <w:r w:rsidRPr="00161721">
        <w:rPr>
          <w:rFonts w:asciiTheme="minorHAnsi" w:eastAsia="SimSun" w:hAnsiTheme="minorHAnsi" w:cstheme="minorHAnsi"/>
          <w:lang w:val="en-US" w:eastAsia="en-US"/>
        </w:rPr>
        <w:t xml:space="preserve"> and conductor size </w:t>
      </w:r>
    </w:p>
    <w:p w14:paraId="47885674" w14:textId="77777777" w:rsidR="009D0CEA" w:rsidRPr="00161721" w:rsidRDefault="009D0CEA" w:rsidP="009D0CEA">
      <w:pPr>
        <w:autoSpaceDE w:val="0"/>
        <w:autoSpaceDN w:val="0"/>
        <w:adjustRightInd w:val="0"/>
        <w:spacing w:before="0" w:after="0" w:line="240" w:lineRule="auto"/>
        <w:ind w:firstLine="720"/>
        <w:jc w:val="left"/>
        <w:rPr>
          <w:rFonts w:asciiTheme="minorHAnsi" w:eastAsia="SimSun" w:hAnsiTheme="minorHAnsi" w:cstheme="minorHAnsi"/>
          <w:lang w:val="en-US" w:eastAsia="en-US"/>
        </w:rPr>
      </w:pPr>
      <w:r w:rsidRPr="00161721">
        <w:rPr>
          <w:rFonts w:asciiTheme="minorHAnsi" w:eastAsiaTheme="minorHAnsi" w:hAnsiTheme="minorHAnsi" w:cstheme="minorHAnsi"/>
          <w:szCs w:val="24"/>
          <w:lang w:val="en-US" w:eastAsia="en-US"/>
        </w:rPr>
        <w:t>b. Type of cable</w:t>
      </w:r>
    </w:p>
    <w:p w14:paraId="546973FC" w14:textId="77777777" w:rsidR="009D0CEA" w:rsidRPr="00161721" w:rsidRDefault="009D0CEA" w:rsidP="009D0CEA">
      <w:pPr>
        <w:autoSpaceDE w:val="0"/>
        <w:autoSpaceDN w:val="0"/>
        <w:adjustRightInd w:val="0"/>
        <w:spacing w:before="0" w:after="0" w:line="240" w:lineRule="auto"/>
        <w:ind w:firstLine="72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c. Length and weight of cable on reel </w:t>
      </w:r>
    </w:p>
    <w:p w14:paraId="6C936E33" w14:textId="77777777" w:rsidR="009D0CEA" w:rsidRPr="00161721" w:rsidRDefault="009D0CEA" w:rsidP="009D0CEA">
      <w:pPr>
        <w:autoSpaceDE w:val="0"/>
        <w:autoSpaceDN w:val="0"/>
        <w:adjustRightInd w:val="0"/>
        <w:spacing w:before="0" w:after="0" w:line="240" w:lineRule="auto"/>
        <w:ind w:firstLine="720"/>
        <w:jc w:val="left"/>
        <w:rPr>
          <w:rFonts w:asciiTheme="minorHAnsi" w:eastAsia="SimSun" w:hAnsiTheme="minorHAnsi" w:cstheme="minorHAnsi"/>
          <w:b/>
          <w:sz w:val="22"/>
          <w:lang w:val="en-US" w:eastAsia="en-US"/>
        </w:rPr>
      </w:pPr>
      <w:r w:rsidRPr="00161721">
        <w:rPr>
          <w:rFonts w:asciiTheme="minorHAnsi" w:eastAsia="SimSun" w:hAnsiTheme="minorHAnsi" w:cstheme="minorHAnsi"/>
          <w:lang w:val="en-US" w:eastAsia="en-US"/>
        </w:rPr>
        <w:t>d. Gross weight</w:t>
      </w:r>
      <w:r w:rsidRPr="00161721">
        <w:rPr>
          <w:rFonts w:asciiTheme="minorHAnsi" w:eastAsia="SimSun" w:hAnsiTheme="minorHAnsi" w:cstheme="minorHAnsi"/>
          <w:b/>
          <w:sz w:val="22"/>
          <w:lang w:val="en-US" w:eastAsia="en-US"/>
        </w:rPr>
        <w:tab/>
      </w:r>
    </w:p>
    <w:p w14:paraId="6EF78AB1" w14:textId="77777777" w:rsidR="009D0CEA" w:rsidRPr="00161721" w:rsidRDefault="009D0CEA" w:rsidP="009D0CEA">
      <w:pPr>
        <w:autoSpaceDE w:val="0"/>
        <w:autoSpaceDN w:val="0"/>
        <w:adjustRightInd w:val="0"/>
        <w:spacing w:before="0" w:after="0" w:line="240" w:lineRule="auto"/>
        <w:ind w:firstLine="720"/>
        <w:jc w:val="left"/>
        <w:rPr>
          <w:rFonts w:asciiTheme="minorHAnsi" w:eastAsia="SimSun" w:hAnsiTheme="minorHAnsi" w:cstheme="minorHAnsi"/>
          <w:b/>
          <w:sz w:val="22"/>
          <w:lang w:val="en-US" w:eastAsia="en-US"/>
        </w:rPr>
      </w:pPr>
      <w:r w:rsidRPr="00161721">
        <w:rPr>
          <w:rFonts w:asciiTheme="minorHAnsi" w:eastAsiaTheme="minorHAnsi" w:hAnsiTheme="minorHAnsi" w:cstheme="minorHAnsi"/>
          <w:szCs w:val="24"/>
          <w:lang w:val="en-US" w:eastAsia="en-US"/>
        </w:rPr>
        <w:t>e. Dimensions of reel</w:t>
      </w:r>
    </w:p>
    <w:p w14:paraId="2990A55C"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f. Manufacturer's name and country of origin</w:t>
      </w:r>
    </w:p>
    <w:p w14:paraId="2D24740B"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g. Purchase Order number</w:t>
      </w:r>
    </w:p>
    <w:p w14:paraId="6A84979F"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h. Contract number </w:t>
      </w:r>
    </w:p>
    <w:p w14:paraId="7BB98F7E"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i. Serial number of reel </w:t>
      </w:r>
    </w:p>
    <w:p w14:paraId="18C2C1B9"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j. TBU stock number in 10 cm high bold numerals. </w:t>
      </w:r>
    </w:p>
    <w:p w14:paraId="028E8DE2"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 xml:space="preserve">k. Direction of rolling of reel </w:t>
      </w:r>
    </w:p>
    <w:p w14:paraId="31E5C901"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575D0428" w14:textId="77777777" w:rsidR="009D0CEA" w:rsidRPr="00161721" w:rsidRDefault="009D0CEA" w:rsidP="009D0CEA">
      <w:pPr>
        <w:autoSpaceDE w:val="0"/>
        <w:autoSpaceDN w:val="0"/>
        <w:adjustRightInd w:val="0"/>
        <w:spacing w:before="0" w:after="0" w:line="240" w:lineRule="auto"/>
        <w:jc w:val="left"/>
        <w:rPr>
          <w:rFonts w:asciiTheme="minorHAnsi" w:eastAsia="SimSun" w:hAnsiTheme="minorHAnsi" w:cstheme="minorHAnsi"/>
          <w:b/>
          <w:sz w:val="22"/>
          <w:lang w:val="en-US" w:eastAsia="en-US"/>
        </w:rPr>
      </w:pPr>
      <w:r w:rsidRPr="00161721">
        <w:rPr>
          <w:rFonts w:asciiTheme="minorHAnsi" w:eastAsiaTheme="minorHAnsi" w:hAnsiTheme="minorHAnsi" w:cstheme="minorHAnsi"/>
          <w:szCs w:val="24"/>
          <w:lang w:val="en-US" w:eastAsia="en-US"/>
        </w:rPr>
        <w:t>All markings shall appear on both sides of the reel</w:t>
      </w:r>
    </w:p>
    <w:p w14:paraId="2110A8AB" w14:textId="26754661" w:rsidR="008670FD"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Cable reel identification shall include any additional information as required by shipping instructions.</w:t>
      </w:r>
    </w:p>
    <w:p w14:paraId="65AD6717" w14:textId="77777777" w:rsidR="009D0CEA" w:rsidRPr="00161721" w:rsidRDefault="009D0CEA" w:rsidP="00DA3B3E">
      <w:pPr>
        <w:autoSpaceDE w:val="0"/>
        <w:autoSpaceDN w:val="0"/>
        <w:adjustRightInd w:val="0"/>
        <w:spacing w:before="0" w:after="0" w:line="240" w:lineRule="auto"/>
        <w:jc w:val="left"/>
        <w:rPr>
          <w:rFonts w:asciiTheme="minorHAnsi" w:eastAsia="SimSun" w:hAnsiTheme="minorHAnsi" w:cstheme="minorHAnsi"/>
          <w:b/>
          <w:sz w:val="22"/>
          <w:lang w:val="en-US" w:eastAsia="en-US"/>
        </w:rPr>
      </w:pPr>
    </w:p>
    <w:p w14:paraId="79E9F4F9" w14:textId="40719407" w:rsidR="00722F9F" w:rsidRPr="00161721" w:rsidRDefault="00722F9F"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69" w:name="_Toc148030527"/>
      <w:r w:rsidRPr="00161721">
        <w:rPr>
          <w:rFonts w:asciiTheme="minorHAnsi" w:hAnsiTheme="minorHAnsi" w:cstheme="minorHAnsi"/>
          <w:sz w:val="28"/>
          <w:lang w:val="en-US"/>
        </w:rPr>
        <w:t>69kV Cable Accessories</w:t>
      </w:r>
      <w:bookmarkEnd w:id="1369"/>
    </w:p>
    <w:p w14:paraId="6AA23A18" w14:textId="6ACDF2D6" w:rsidR="009D0CEA" w:rsidRPr="00161721" w:rsidRDefault="009D0CEA" w:rsidP="00722F9F">
      <w:pPr>
        <w:tabs>
          <w:tab w:val="left" w:pos="2268"/>
        </w:tabs>
        <w:spacing w:after="240" w:line="276" w:lineRule="auto"/>
        <w:jc w:val="left"/>
        <w:outlineLvl w:val="3"/>
        <w:rPr>
          <w:rFonts w:asciiTheme="minorHAnsi" w:eastAsia="SimSun" w:hAnsiTheme="minorHAnsi" w:cstheme="minorHAnsi"/>
          <w:b/>
          <w:u w:val="single"/>
          <w:lang w:val="en-US" w:eastAsia="en-US"/>
        </w:rPr>
      </w:pPr>
      <w:r w:rsidRPr="00161721">
        <w:rPr>
          <w:rFonts w:asciiTheme="minorHAnsi" w:eastAsia="SimSun" w:hAnsiTheme="minorHAnsi" w:cstheme="minorHAnsi"/>
          <w:b/>
          <w:u w:val="single"/>
          <w:lang w:val="en-US" w:eastAsia="en-US"/>
        </w:rPr>
        <w:t xml:space="preserve">Indoor Dry plug-in SF6 termination for 69kV GIS connection </w:t>
      </w:r>
    </w:p>
    <w:p w14:paraId="2D84CDC2" w14:textId="77777777" w:rsidR="00722F9F" w:rsidRPr="00161721" w:rsidRDefault="00722F9F" w:rsidP="00722F9F">
      <w:p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dimensions of cable termination interfaces for SF6 Gas Insulated Switchgear (GIS) shall meet the requirements of IEC TS60859 or IEEE 1300. Any variations in these dimensions due to manufacturing tolerances shall be indicated.</w:t>
      </w:r>
    </w:p>
    <w:p w14:paraId="747F2D83" w14:textId="1AA26E37" w:rsidR="00722F9F" w:rsidRPr="00161721" w:rsidRDefault="00722F9F" w:rsidP="009D0CEA">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termination shall be Class 1 per IEEE 48 or equivalent. For apparatus terminations, the temperature of the medium in direct contact with the termination (ambient inside enclosure) shall not exceed 55ºC.</w:t>
      </w:r>
    </w:p>
    <w:p w14:paraId="6FAAF96A" w14:textId="0A9A0983" w:rsidR="00722F9F" w:rsidRPr="00161721" w:rsidRDefault="00722F9F" w:rsidP="00722F9F">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All terminations for GIS shall employ, as a minimum, a double sealing method per</w:t>
      </w:r>
      <w:r w:rsidRPr="00161721">
        <w:rPr>
          <w:rFonts w:asciiTheme="minorHAnsi" w:eastAsiaTheme="minorHAnsi" w:hAnsiTheme="minorHAnsi" w:cstheme="minorHAnsi"/>
          <w:b/>
          <w:bCs/>
          <w:lang w:val="en-US" w:eastAsia="en-US"/>
        </w:rPr>
        <w:t xml:space="preserve"> </w:t>
      </w:r>
      <w:r w:rsidRPr="00161721">
        <w:rPr>
          <w:rFonts w:asciiTheme="minorHAnsi" w:eastAsiaTheme="minorHAnsi" w:hAnsiTheme="minorHAnsi" w:cstheme="minorHAnsi"/>
          <w:lang w:val="en-US" w:eastAsia="en-US"/>
        </w:rPr>
        <w:t>IEC 60859 to prevent leakage of SF6 gas. Details of the sealing method shall be submitted by the bidder for review and approval. The seals shall have a life expectancy of not less than 30 years.</w:t>
      </w:r>
    </w:p>
    <w:p w14:paraId="0D2F5431" w14:textId="77777777" w:rsidR="00722F9F" w:rsidRPr="00161721" w:rsidRDefault="00722F9F" w:rsidP="00722F9F">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Cable termination manufacturer shall provide and install the non-linear resistance/surge arresters, symmetrically between the GIS-side flange and ground, at the cable termination with GIS having shield break insulation to bypass very fast transients generated in GIS per IEC 60859 or IEEE 1300</w:t>
      </w:r>
    </w:p>
    <w:p w14:paraId="08F493EB" w14:textId="56902F9B" w:rsidR="009D0CEA" w:rsidRPr="00161721" w:rsidRDefault="009D0CEA" w:rsidP="009D0CEA">
      <w:pPr>
        <w:rPr>
          <w:rFonts w:asciiTheme="minorHAnsi" w:hAnsiTheme="minorHAnsi" w:cstheme="minorHAnsi"/>
          <w:lang w:val="en-US"/>
        </w:rPr>
      </w:pPr>
      <w:r w:rsidRPr="00161721">
        <w:rPr>
          <w:rFonts w:asciiTheme="minorHAnsi" w:hAnsiTheme="minorHAnsi" w:cstheme="minorHAnsi"/>
          <w:lang w:val="en-US"/>
        </w:rPr>
        <w:t>The terminations required in this specification shall have the following characteristics:</w:t>
      </w:r>
    </w:p>
    <w:p w14:paraId="29DB5C90"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The </w:t>
      </w:r>
      <w:r w:rsidRPr="00161721">
        <w:rPr>
          <w:rFonts w:asciiTheme="minorHAnsi" w:hAnsiTheme="minorHAnsi" w:cstheme="minorHAnsi"/>
          <w:lang w:val="en-US"/>
        </w:rPr>
        <w:t>dry</w:t>
      </w:r>
      <w:r w:rsidRPr="00161721">
        <w:rPr>
          <w:rFonts w:asciiTheme="minorHAnsi" w:eastAsiaTheme="minorHAnsi" w:hAnsiTheme="minorHAnsi" w:cstheme="minorHAnsi"/>
          <w:lang w:val="en-US"/>
        </w:rPr>
        <w:t xml:space="preserve"> compact switchgear termination for rated voltage of 69 kV must be designed to be installed in gas-insulated switchgear (GIS). It complies with IEC 62271-209 standard, which essentially specifies the interfaces between the termination and the switchgear. Therefore, the termination will fit into all GIS that comply with IEC 62271-209. </w:t>
      </w:r>
    </w:p>
    <w:p w14:paraId="5F7AD102"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Dry interfaces, no oil-filling</w:t>
      </w:r>
    </w:p>
    <w:p w14:paraId="05B12B9F"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 Dimensions comply with IEC 62271-209</w:t>
      </w:r>
    </w:p>
    <w:p w14:paraId="78E329D5"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 Pressure-tight resin housing</w:t>
      </w:r>
    </w:p>
    <w:p w14:paraId="3DC8BDA0"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 Operates in SF6 and insulating liquids</w:t>
      </w:r>
    </w:p>
    <w:p w14:paraId="591F76AB"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 Pre-fabricated and factory-tested silicone-rubber stress cone</w:t>
      </w:r>
    </w:p>
    <w:p w14:paraId="27186C44"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 Torque-controlled or wedge-type multi-contact conductor bolt</w:t>
      </w:r>
    </w:p>
    <w:p w14:paraId="6EFE46FD"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 No special tools required to install the termination</w:t>
      </w:r>
    </w:p>
    <w:p w14:paraId="2BF65365" w14:textId="286B5002"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 xml:space="preserve">Insulated cable gland for </w:t>
      </w:r>
      <w:r w:rsidR="009A1F19" w:rsidRPr="00161721">
        <w:rPr>
          <w:rFonts w:asciiTheme="minorHAnsi" w:eastAsiaTheme="minorHAnsi" w:hAnsiTheme="minorHAnsi" w:cstheme="minorHAnsi"/>
          <w:lang w:val="en-US"/>
        </w:rPr>
        <w:t>sectionalization</w:t>
      </w:r>
    </w:p>
    <w:p w14:paraId="23EA0A5B" w14:textId="77777777" w:rsidR="009D0CEA" w:rsidRPr="00161721" w:rsidRDefault="009D0CEA" w:rsidP="0074216D">
      <w:pPr>
        <w:pStyle w:val="Paragraphedeliste"/>
        <w:numPr>
          <w:ilvl w:val="0"/>
          <w:numId w:val="181"/>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Type tested according to IEC 60840, IEC 62067 and IEC 62271-209 standards</w:t>
      </w:r>
    </w:p>
    <w:p w14:paraId="3C35FDDA" w14:textId="0F253DDE"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 suitable nameplate shall be provided in the termination</w:t>
      </w:r>
      <w:r w:rsidRPr="00161721">
        <w:rPr>
          <w:rFonts w:asciiTheme="minorHAnsi" w:eastAsiaTheme="minorHAnsi" w:hAnsiTheme="minorHAnsi" w:cstheme="minorHAnsi"/>
          <w:b/>
          <w:bCs/>
          <w:lang w:val="en-US" w:eastAsia="en-US"/>
        </w:rPr>
        <w:t xml:space="preserve"> </w:t>
      </w:r>
      <w:r w:rsidRPr="00161721">
        <w:rPr>
          <w:rFonts w:asciiTheme="minorHAnsi" w:eastAsiaTheme="minorHAnsi" w:hAnsiTheme="minorHAnsi" w:cstheme="minorHAnsi"/>
          <w:lang w:val="en-US" w:eastAsia="en-US"/>
        </w:rPr>
        <w:t>kit giving the following information:</w:t>
      </w:r>
    </w:p>
    <w:p w14:paraId="7E585E25"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a. Manufacturer's name </w:t>
      </w:r>
    </w:p>
    <w:p w14:paraId="1F20BC5C"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b. Type of termination </w:t>
      </w:r>
    </w:p>
    <w:p w14:paraId="45E6E645"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c. Designation no. </w:t>
      </w:r>
    </w:p>
    <w:p w14:paraId="461CBE88"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d. IEEE terminator class no. </w:t>
      </w:r>
    </w:p>
    <w:p w14:paraId="57C63C99"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e. Insulation class </w:t>
      </w:r>
    </w:p>
    <w:p w14:paraId="6B0FA793"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f. Maximum design voltage to ground </w:t>
      </w:r>
    </w:p>
    <w:p w14:paraId="529CA51E"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g. Maximum and Minimum cable conductor size </w:t>
      </w:r>
    </w:p>
    <w:p w14:paraId="5E774D55"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h. Maximum and Minimum cable insulation diameter </w:t>
      </w:r>
    </w:p>
    <w:p w14:paraId="21DEA320"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i. BIL</w:t>
      </w:r>
    </w:p>
    <w:p w14:paraId="7524D604"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k. Rated internal pressure, kPa </w:t>
      </w:r>
    </w:p>
    <w:p w14:paraId="21335E07" w14:textId="77777777" w:rsidR="009D0CEA" w:rsidRPr="00161721" w:rsidRDefault="009D0CEA" w:rsidP="009D0CEA">
      <w:pPr>
        <w:autoSpaceDE w:val="0"/>
        <w:autoSpaceDN w:val="0"/>
        <w:adjustRightInd w:val="0"/>
        <w:spacing w:before="0" w:after="0" w:line="240" w:lineRule="auto"/>
        <w:ind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l. Date of Manufacture </w:t>
      </w:r>
    </w:p>
    <w:p w14:paraId="4AAAEEB6" w14:textId="7777777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A94907D" w14:textId="464DBD57" w:rsidR="009D0CEA" w:rsidRPr="00161721" w:rsidRDefault="009D0CEA"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Cable termination interfaces for GIS shall also be tested per IEC TS 60859 or IEEE 1300.</w:t>
      </w:r>
    </w:p>
    <w:p w14:paraId="2F658D32" w14:textId="77777777" w:rsidR="00722F9F" w:rsidRPr="00161721" w:rsidRDefault="00722F9F" w:rsidP="009D0CEA">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985E3D7" w14:textId="7B3F78CC" w:rsidR="009D0CEA" w:rsidRPr="00161721" w:rsidRDefault="00722F9F" w:rsidP="00722F9F">
      <w:pPr>
        <w:tabs>
          <w:tab w:val="left" w:pos="2268"/>
        </w:tabs>
        <w:spacing w:after="240" w:line="276" w:lineRule="auto"/>
        <w:jc w:val="left"/>
        <w:outlineLvl w:val="3"/>
        <w:rPr>
          <w:rFonts w:asciiTheme="minorHAnsi" w:eastAsia="SimSun" w:hAnsiTheme="minorHAnsi" w:cstheme="minorHAnsi"/>
          <w:b/>
          <w:u w:val="single"/>
          <w:lang w:val="en-US" w:eastAsia="en-US"/>
        </w:rPr>
      </w:pPr>
      <w:r w:rsidRPr="00161721">
        <w:rPr>
          <w:rFonts w:asciiTheme="minorHAnsi" w:eastAsia="SimSun" w:hAnsiTheme="minorHAnsi" w:cstheme="minorHAnsi"/>
          <w:b/>
          <w:u w:val="single"/>
          <w:lang w:val="en-US" w:eastAsia="en-US"/>
        </w:rPr>
        <w:t>Outdoor cable terminations</w:t>
      </w:r>
    </w:p>
    <w:p w14:paraId="457988AB" w14:textId="53116131" w:rsidR="00722F9F" w:rsidRPr="00161721" w:rsidRDefault="00722F9F" w:rsidP="00722F9F">
      <w:p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design and</w:t>
      </w:r>
      <w:r w:rsidRPr="00161721">
        <w:rPr>
          <w:rFonts w:asciiTheme="minorHAnsi" w:eastAsiaTheme="minorHAnsi" w:hAnsiTheme="minorHAnsi" w:cstheme="minorHAnsi"/>
          <w:b/>
          <w:bCs/>
          <w:lang w:val="en-US"/>
        </w:rPr>
        <w:t xml:space="preserve"> </w:t>
      </w:r>
      <w:r w:rsidRPr="00161721">
        <w:rPr>
          <w:rFonts w:asciiTheme="minorHAnsi" w:eastAsiaTheme="minorHAnsi" w:hAnsiTheme="minorHAnsi" w:cstheme="minorHAnsi"/>
          <w:lang w:val="en-US"/>
        </w:rPr>
        <w:t>construction of the termination shall essentially meet the latest requirements of IEC 60141-1, IEC 60840, IEC 62067 or IEEE 48.</w:t>
      </w:r>
    </w:p>
    <w:p w14:paraId="3480D41A" w14:textId="68715783" w:rsidR="00485316" w:rsidRPr="00161721" w:rsidRDefault="00485316" w:rsidP="00485316">
      <w:pPr>
        <w:rPr>
          <w:rFonts w:asciiTheme="minorHAnsi" w:hAnsiTheme="minorHAnsi" w:cstheme="minorHAnsi"/>
          <w:lang w:val="en-US"/>
        </w:rPr>
      </w:pPr>
      <w:r w:rsidRPr="00161721">
        <w:rPr>
          <w:rFonts w:asciiTheme="minorHAnsi" w:hAnsiTheme="minorHAnsi" w:cstheme="minorHAnsi"/>
          <w:lang w:val="en-US"/>
        </w:rPr>
        <w:t>The terminations required in this specification shall have the following characteristics:</w:t>
      </w:r>
    </w:p>
    <w:p w14:paraId="2685F97D" w14:textId="6E223802" w:rsidR="00722F9F"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Shall be of dry type and suitable for use in terminating XLPE cables with stranded compacted round </w:t>
      </w:r>
      <w:r w:rsidR="0071547E" w:rsidRPr="00161721">
        <w:rPr>
          <w:rFonts w:asciiTheme="minorHAnsi" w:hAnsiTheme="minorHAnsi" w:cstheme="minorHAnsi"/>
          <w:lang w:val="en-US"/>
        </w:rPr>
        <w:t>aluminum</w:t>
      </w:r>
      <w:r w:rsidRPr="00161721">
        <w:rPr>
          <w:rFonts w:asciiTheme="minorHAnsi" w:hAnsiTheme="minorHAnsi" w:cstheme="minorHAnsi"/>
          <w:lang w:val="en-US"/>
        </w:rPr>
        <w:t xml:space="preserve"> conductors.</w:t>
      </w:r>
      <w:r w:rsidR="00722F9F" w:rsidRPr="00161721">
        <w:rPr>
          <w:rFonts w:asciiTheme="minorHAnsi" w:hAnsiTheme="minorHAnsi" w:cstheme="minorHAnsi"/>
          <w:lang w:val="en-US"/>
        </w:rPr>
        <w:t xml:space="preserve"> </w:t>
      </w:r>
    </w:p>
    <w:p w14:paraId="4D55A65D" w14:textId="0AAF8084" w:rsidR="00485316" w:rsidRPr="00161721" w:rsidRDefault="00722F9F"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Shouls be cold shrinkable cable termination.</w:t>
      </w:r>
    </w:p>
    <w:p w14:paraId="39A31C65"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Shall have a stress control tubing component with proper electrical stress control at the operating voltage over the insulated cable cores at the termination.</w:t>
      </w:r>
    </w:p>
    <w:p w14:paraId="418525C2"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Shall have anti-tracking tubing with resistance to tracking and erosion of the material.</w:t>
      </w:r>
    </w:p>
    <w:p w14:paraId="2C065FDD"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Shall be designed and manufactured to ensure that all components and materials are suitable for use in the specified service conditions.</w:t>
      </w:r>
    </w:p>
    <w:p w14:paraId="0B9879B4"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complete components and materials shall be free from defects which would be likely to cause them to be unsatisfactory in service.</w:t>
      </w:r>
    </w:p>
    <w:p w14:paraId="7381AEC0"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components and materials shall be manufactured to ensure high moisture sealing capacity, resistance to fungal and insect attack.</w:t>
      </w:r>
    </w:p>
    <w:p w14:paraId="6D0EAF85"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Outdoor terminations shall be of specific creepage distance of 31.5 mm/kV, pollution level IV conforming and tested to IEC 60815 and shall be provided with sheds for creepage extension.</w:t>
      </w:r>
    </w:p>
    <w:p w14:paraId="60A74E56" w14:textId="77777777" w:rsidR="00485316" w:rsidRPr="00161721" w:rsidRDefault="00485316" w:rsidP="0074216D">
      <w:pPr>
        <w:pStyle w:val="Paragraphedeliste"/>
        <w:numPr>
          <w:ilvl w:val="0"/>
          <w:numId w:val="18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Terminal lugs shall be of tinned high conductivity copper with step-less mechanical shear off bolts. </w:t>
      </w:r>
    </w:p>
    <w:p w14:paraId="0D752B96" w14:textId="77777777" w:rsidR="00485316" w:rsidRPr="00161721" w:rsidRDefault="00485316" w:rsidP="0074216D">
      <w:pPr>
        <w:pStyle w:val="Paragraphedeliste"/>
        <w:numPr>
          <w:ilvl w:val="0"/>
          <w:numId w:val="18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Lugs shall be supplied in pairs complete with a pair of assembly bolts of similar materials.</w:t>
      </w:r>
    </w:p>
    <w:p w14:paraId="6315D402" w14:textId="77777777" w:rsidR="00485316" w:rsidRPr="00161721" w:rsidRDefault="00485316" w:rsidP="0074216D">
      <w:pPr>
        <w:pStyle w:val="Paragraphedeliste"/>
        <w:numPr>
          <w:ilvl w:val="0"/>
          <w:numId w:val="18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Lugs shall be tested in accordance with BS EN 61238-1 (Class A-Short circuit Test).</w:t>
      </w:r>
    </w:p>
    <w:p w14:paraId="57734B9C" w14:textId="77777777" w:rsidR="00485316" w:rsidRPr="00161721" w:rsidRDefault="00485316" w:rsidP="00485316">
      <w:pPr>
        <w:rPr>
          <w:rFonts w:asciiTheme="minorHAnsi" w:hAnsiTheme="minorHAnsi" w:cstheme="minorHAnsi"/>
          <w:lang w:val="en-US"/>
        </w:rPr>
      </w:pPr>
      <w:r w:rsidRPr="00161721">
        <w:rPr>
          <w:rFonts w:asciiTheme="minorHAnsi" w:hAnsiTheme="minorHAnsi" w:cstheme="minorHAnsi"/>
          <w:lang w:val="en-US"/>
        </w:rPr>
        <w:t>The bolts shall have extruded profile. When completely tightened, the shears shall be flush with connector body</w:t>
      </w:r>
    </w:p>
    <w:p w14:paraId="1BF7FD16" w14:textId="77777777" w:rsidR="00722F9F" w:rsidRPr="00161721" w:rsidRDefault="00722F9F" w:rsidP="00722F9F">
      <w:pPr>
        <w:autoSpaceDE w:val="0"/>
        <w:autoSpaceDN w:val="0"/>
        <w:adjustRightInd w:val="0"/>
        <w:spacing w:before="0" w:after="0" w:line="240" w:lineRule="auto"/>
        <w:jc w:val="left"/>
        <w:rPr>
          <w:rFonts w:asciiTheme="minorHAnsi" w:eastAsiaTheme="minorHAnsi" w:hAnsiTheme="minorHAnsi" w:cstheme="minorHAnsi"/>
          <w:b/>
          <w:u w:val="single"/>
          <w:lang w:val="en-US"/>
        </w:rPr>
      </w:pPr>
      <w:r w:rsidRPr="00161721">
        <w:rPr>
          <w:rFonts w:asciiTheme="minorHAnsi" w:eastAsiaTheme="minorHAnsi" w:hAnsiTheme="minorHAnsi" w:cstheme="minorHAnsi"/>
          <w:b/>
          <w:u w:val="single"/>
          <w:lang w:val="en-US"/>
        </w:rPr>
        <w:t xml:space="preserve">Specialized tools </w:t>
      </w:r>
    </w:p>
    <w:p w14:paraId="13B4E40D" w14:textId="05D14D87" w:rsidR="00722F9F" w:rsidRPr="00161721" w:rsidRDefault="009A1F19" w:rsidP="00722F9F">
      <w:pPr>
        <w:rPr>
          <w:rFonts w:asciiTheme="minorHAnsi" w:hAnsiTheme="minorHAnsi" w:cstheme="minorHAnsi"/>
          <w:lang w:val="en-US"/>
        </w:rPr>
      </w:pPr>
      <w:r w:rsidRPr="00161721">
        <w:rPr>
          <w:rFonts w:asciiTheme="minorHAnsi" w:hAnsiTheme="minorHAnsi" w:cstheme="minorHAnsi"/>
          <w:lang w:val="en-US"/>
        </w:rPr>
        <w:t>Specialized</w:t>
      </w:r>
      <w:r w:rsidR="00722F9F" w:rsidRPr="00161721">
        <w:rPr>
          <w:rFonts w:asciiTheme="minorHAnsi" w:hAnsiTheme="minorHAnsi" w:cstheme="minorHAnsi"/>
          <w:lang w:val="en-US"/>
        </w:rPr>
        <w:t xml:space="preserve"> tools that are required during the terminating process shall be provided for both the joints and the terminations.</w:t>
      </w:r>
    </w:p>
    <w:p w14:paraId="1D9D7CE6" w14:textId="77777777" w:rsidR="00722F9F" w:rsidRPr="00161721" w:rsidRDefault="00722F9F" w:rsidP="00722F9F">
      <w:pPr>
        <w:autoSpaceDE w:val="0"/>
        <w:autoSpaceDN w:val="0"/>
        <w:adjustRightInd w:val="0"/>
        <w:spacing w:before="0" w:after="0" w:line="240" w:lineRule="auto"/>
        <w:jc w:val="left"/>
        <w:rPr>
          <w:rFonts w:asciiTheme="minorHAnsi" w:eastAsiaTheme="minorHAnsi" w:hAnsiTheme="minorHAnsi" w:cstheme="minorHAnsi"/>
          <w:b/>
          <w:u w:val="single"/>
          <w:lang w:val="en-US"/>
        </w:rPr>
      </w:pPr>
      <w:r w:rsidRPr="00161721">
        <w:rPr>
          <w:rFonts w:asciiTheme="minorHAnsi" w:eastAsiaTheme="minorHAnsi" w:hAnsiTheme="minorHAnsi" w:cstheme="minorHAnsi"/>
          <w:b/>
          <w:u w:val="single"/>
          <w:lang w:val="en-US"/>
        </w:rPr>
        <w:t>Installation Instructions</w:t>
      </w:r>
    </w:p>
    <w:p w14:paraId="3DCD438B" w14:textId="64CA5D47" w:rsidR="00722F9F" w:rsidRPr="00161721" w:rsidRDefault="00722F9F" w:rsidP="00722F9F">
      <w:pPr>
        <w:rPr>
          <w:rFonts w:asciiTheme="minorHAnsi" w:hAnsiTheme="minorHAnsi" w:cstheme="minorHAnsi"/>
          <w:lang w:val="en-US"/>
        </w:rPr>
      </w:pPr>
      <w:r w:rsidRPr="00161721">
        <w:rPr>
          <w:rFonts w:asciiTheme="minorHAnsi" w:hAnsiTheme="minorHAnsi" w:cstheme="minorHAnsi"/>
          <w:lang w:val="en-US"/>
        </w:rPr>
        <w:t>The supplier shall provide the installation procedures and instructions for the pre-</w:t>
      </w:r>
      <w:r w:rsidR="009A1F19" w:rsidRPr="00161721">
        <w:rPr>
          <w:rFonts w:asciiTheme="minorHAnsi" w:hAnsiTheme="minorHAnsi" w:cstheme="minorHAnsi"/>
          <w:lang w:val="en-US"/>
        </w:rPr>
        <w:t>molded</w:t>
      </w:r>
      <w:r w:rsidRPr="00161721">
        <w:rPr>
          <w:rFonts w:asciiTheme="minorHAnsi" w:hAnsiTheme="minorHAnsi" w:cstheme="minorHAnsi"/>
          <w:lang w:val="en-US"/>
        </w:rPr>
        <w:t xml:space="preserve"> straight through joints, indoor dry plug-in and outdoor termination kits to be used as accessories of the cable specified below.</w:t>
      </w:r>
    </w:p>
    <w:p w14:paraId="01D6DA43" w14:textId="66C0F2D8" w:rsidR="008921DA" w:rsidRPr="00161721" w:rsidRDefault="008921DA" w:rsidP="004C6FC5">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6C7B3A88" w14:textId="56F23E15" w:rsidR="007A5A9A" w:rsidRPr="00161721" w:rsidRDefault="0062112C"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0" w:name="_Toc148030528"/>
      <w:r w:rsidRPr="00161721">
        <w:rPr>
          <w:rFonts w:asciiTheme="minorHAnsi" w:hAnsiTheme="minorHAnsi" w:cstheme="minorHAnsi"/>
          <w:sz w:val="28"/>
          <w:lang w:val="en-US"/>
        </w:rPr>
        <w:t>Technical data for 69</w:t>
      </w:r>
      <w:r w:rsidR="007A5A9A" w:rsidRPr="00161721">
        <w:rPr>
          <w:rFonts w:asciiTheme="minorHAnsi" w:hAnsiTheme="minorHAnsi" w:cstheme="minorHAnsi"/>
          <w:sz w:val="28"/>
          <w:lang w:val="en-US"/>
        </w:rPr>
        <w:t xml:space="preserve"> kV XLPE cable</w:t>
      </w:r>
      <w:r w:rsidR="0018375E" w:rsidRPr="00161721">
        <w:rPr>
          <w:rFonts w:asciiTheme="minorHAnsi" w:hAnsiTheme="minorHAnsi" w:cstheme="minorHAnsi"/>
          <w:sz w:val="28"/>
          <w:lang w:val="en-US"/>
        </w:rPr>
        <w:t xml:space="preserve"> and accessories</w:t>
      </w:r>
      <w:bookmarkEnd w:id="1370"/>
    </w:p>
    <w:p w14:paraId="26561F95" w14:textId="6B1749B5" w:rsidR="007A5A9A" w:rsidRPr="00161721" w:rsidRDefault="00654EF4" w:rsidP="00CA622D">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r w:rsidRPr="00161721">
        <w:rPr>
          <w:rFonts w:asciiTheme="minorHAnsi" w:eastAsiaTheme="minorHAnsi" w:hAnsiTheme="minorHAnsi" w:cstheme="minorHAnsi"/>
          <w:szCs w:val="24"/>
          <w:lang w:val="en-US" w:eastAsia="en-US"/>
        </w:rPr>
        <w:t>The 69 kV XLPE cable</w:t>
      </w:r>
      <w:r w:rsidR="0018375E" w:rsidRPr="00161721">
        <w:rPr>
          <w:rFonts w:asciiTheme="minorHAnsi" w:eastAsiaTheme="minorHAnsi" w:hAnsiTheme="minorHAnsi" w:cstheme="minorHAnsi"/>
          <w:szCs w:val="24"/>
          <w:lang w:val="en-US" w:eastAsia="en-US"/>
        </w:rPr>
        <w:t xml:space="preserve"> and accessories</w:t>
      </w:r>
      <w:r w:rsidRPr="00161721">
        <w:rPr>
          <w:rFonts w:asciiTheme="minorHAnsi" w:eastAsiaTheme="minorHAnsi" w:hAnsiTheme="minorHAnsi" w:cstheme="minorHAnsi"/>
          <w:szCs w:val="24"/>
          <w:lang w:val="en-US" w:eastAsia="en-US"/>
        </w:rPr>
        <w:t xml:space="preserve"> to be supplied shall comply with guaranteed technical particulars as indicated in Annex </w:t>
      </w:r>
      <w:r w:rsidR="00690386" w:rsidRPr="00161721">
        <w:rPr>
          <w:rFonts w:asciiTheme="minorHAnsi" w:eastAsiaTheme="minorHAnsi" w:hAnsiTheme="minorHAnsi" w:cstheme="minorHAnsi"/>
          <w:szCs w:val="24"/>
          <w:lang w:val="en-US" w:eastAsia="en-US"/>
        </w:rPr>
        <w:t>A2-13</w:t>
      </w:r>
      <w:r w:rsidRPr="00161721">
        <w:rPr>
          <w:rFonts w:asciiTheme="minorHAnsi" w:eastAsiaTheme="minorHAnsi" w:hAnsiTheme="minorHAnsi" w:cstheme="minorHAnsi"/>
          <w:szCs w:val="24"/>
          <w:lang w:val="en-US" w:eastAsia="en-US"/>
        </w:rPr>
        <w:t>.</w:t>
      </w:r>
    </w:p>
    <w:p w14:paraId="0F214A70" w14:textId="77777777" w:rsidR="002970BD" w:rsidRPr="00161721" w:rsidRDefault="002970BD" w:rsidP="00CA622D">
      <w:pPr>
        <w:autoSpaceDE w:val="0"/>
        <w:autoSpaceDN w:val="0"/>
        <w:adjustRightInd w:val="0"/>
        <w:spacing w:before="0" w:after="0" w:line="240" w:lineRule="auto"/>
        <w:jc w:val="left"/>
        <w:rPr>
          <w:rFonts w:asciiTheme="minorHAnsi" w:eastAsiaTheme="minorHAnsi" w:hAnsiTheme="minorHAnsi" w:cstheme="minorHAnsi"/>
          <w:szCs w:val="24"/>
          <w:lang w:val="en-US" w:eastAsia="en-US"/>
        </w:rPr>
      </w:pPr>
    </w:p>
    <w:p w14:paraId="0536BCCD" w14:textId="45839A66" w:rsidR="007A5A9A" w:rsidRPr="00161721" w:rsidRDefault="007A5A9A" w:rsidP="0074216D">
      <w:pPr>
        <w:pStyle w:val="Titre4"/>
        <w:numPr>
          <w:ilvl w:val="1"/>
          <w:numId w:val="86"/>
        </w:numPr>
        <w:tabs>
          <w:tab w:val="left" w:pos="1701"/>
        </w:tabs>
        <w:spacing w:line="276" w:lineRule="auto"/>
        <w:rPr>
          <w:rFonts w:asciiTheme="minorHAnsi" w:hAnsiTheme="minorHAnsi" w:cstheme="minorHAnsi"/>
          <w:b w:val="0"/>
          <w:sz w:val="28"/>
          <w:szCs w:val="28"/>
          <w:lang w:val="en-US"/>
        </w:rPr>
      </w:pPr>
      <w:bookmarkStart w:id="1371" w:name="_Toc148030529"/>
      <w:r w:rsidRPr="00161721">
        <w:rPr>
          <w:rFonts w:asciiTheme="minorHAnsi" w:hAnsiTheme="minorHAnsi" w:cstheme="minorHAnsi"/>
          <w:sz w:val="28"/>
          <w:szCs w:val="28"/>
          <w:lang w:val="en-US"/>
        </w:rPr>
        <w:t>Medium Voltage XLPE Cables</w:t>
      </w:r>
      <w:bookmarkEnd w:id="1371"/>
    </w:p>
    <w:p w14:paraId="679BF14D" w14:textId="004389AD" w:rsidR="006C787B" w:rsidRPr="00161721" w:rsidRDefault="006C787B" w:rsidP="006C787B">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2970BD" w:rsidRPr="00161721">
        <w:rPr>
          <w:rFonts w:asciiTheme="minorHAnsi" w:hAnsiTheme="minorHAnsi" w:cstheme="minorHAnsi"/>
          <w:szCs w:val="24"/>
          <w:lang w:val="en-US"/>
        </w:rPr>
        <w:t>2.</w:t>
      </w:r>
      <w:r w:rsidR="00E87F95" w:rsidRPr="00161721">
        <w:rPr>
          <w:rFonts w:asciiTheme="minorHAnsi" w:hAnsiTheme="minorHAnsi" w:cstheme="minorHAnsi"/>
          <w:szCs w:val="24"/>
          <w:lang w:val="en-US"/>
        </w:rPr>
        <w:t xml:space="preserve">2kV, </w:t>
      </w:r>
      <w:r w:rsidR="008424D5" w:rsidRPr="00161721">
        <w:rPr>
          <w:rFonts w:asciiTheme="minorHAnsi" w:hAnsiTheme="minorHAnsi" w:cstheme="minorHAnsi"/>
          <w:szCs w:val="24"/>
          <w:lang w:val="en-US"/>
        </w:rPr>
        <w:t xml:space="preserve">11kV and 33kV </w:t>
      </w:r>
      <w:r w:rsidRPr="00161721">
        <w:rPr>
          <w:rFonts w:asciiTheme="minorHAnsi" w:hAnsiTheme="minorHAnsi" w:cstheme="minorHAnsi"/>
          <w:szCs w:val="24"/>
          <w:lang w:val="en-US"/>
        </w:rPr>
        <w:t>cables shall be</w:t>
      </w:r>
      <w:r w:rsidR="008424D5" w:rsidRPr="00161721">
        <w:rPr>
          <w:rFonts w:asciiTheme="minorHAnsi" w:hAnsiTheme="minorHAnsi" w:cstheme="minorHAnsi"/>
          <w:szCs w:val="24"/>
          <w:lang w:val="en-US"/>
        </w:rPr>
        <w:t xml:space="preserve"> single core XLPE insulated</w:t>
      </w:r>
      <w:r w:rsidRPr="00161721">
        <w:rPr>
          <w:rFonts w:asciiTheme="minorHAnsi" w:hAnsiTheme="minorHAnsi" w:cstheme="minorHAnsi"/>
          <w:szCs w:val="24"/>
          <w:lang w:val="en-US"/>
        </w:rPr>
        <w:t xml:space="preserve"> cables with copper conductors and triple extruded insulation and shall comply with IEC 60502-1, 60502-2, 60502-4.</w:t>
      </w:r>
    </w:p>
    <w:p w14:paraId="01CCCBA4" w14:textId="5F3CDEB1" w:rsidR="002970BD" w:rsidRPr="00161721" w:rsidRDefault="002970BD" w:rsidP="002970BD">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materials shall be of </w:t>
      </w:r>
      <w:r w:rsidR="009A1F19" w:rsidRPr="00161721">
        <w:rPr>
          <w:rFonts w:asciiTheme="minorHAnsi" w:hAnsiTheme="minorHAnsi" w:cstheme="minorHAnsi"/>
          <w:szCs w:val="24"/>
          <w:lang w:val="en-US"/>
        </w:rPr>
        <w:t>first-class</w:t>
      </w:r>
      <w:r w:rsidRPr="00161721">
        <w:rPr>
          <w:rFonts w:asciiTheme="minorHAnsi" w:hAnsiTheme="minorHAnsi" w:cstheme="minorHAnsi"/>
          <w:szCs w:val="24"/>
          <w:lang w:val="en-US"/>
        </w:rPr>
        <w:t xml:space="preserve"> quality and designed for continuous satisfactory operation as continuity of supply is of prime importance and to operate satisfactorily under variation of load, voltage and short circuit or other conditions which may occur on the system provided that these variations are within the assigned rating of the apparatus. The materials used shall be suitable for the climatic and soil conditions listed below.</w:t>
      </w:r>
    </w:p>
    <w:p w14:paraId="648516B9" w14:textId="5462EE38" w:rsidR="006C787B" w:rsidRPr="00161721" w:rsidRDefault="008424D5" w:rsidP="006C787B">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P</w:t>
      </w:r>
      <w:r w:rsidR="006C787B" w:rsidRPr="00161721">
        <w:rPr>
          <w:rFonts w:asciiTheme="minorHAnsi" w:hAnsiTheme="minorHAnsi" w:cstheme="minorHAnsi"/>
          <w:szCs w:val="24"/>
          <w:lang w:val="en-US"/>
        </w:rPr>
        <w:t xml:space="preserve">ower medium voltage cables shall be provided with longitudinal </w:t>
      </w:r>
      <w:r w:rsidRPr="00161721">
        <w:rPr>
          <w:rFonts w:asciiTheme="minorHAnsi" w:hAnsiTheme="minorHAnsi" w:cstheme="minorHAnsi"/>
          <w:szCs w:val="24"/>
          <w:lang w:val="en-US"/>
        </w:rPr>
        <w:t xml:space="preserve">and vertical </w:t>
      </w:r>
      <w:r w:rsidR="006C787B" w:rsidRPr="00161721">
        <w:rPr>
          <w:rFonts w:asciiTheme="minorHAnsi" w:hAnsiTheme="minorHAnsi" w:cstheme="minorHAnsi"/>
          <w:szCs w:val="24"/>
          <w:lang w:val="en-US"/>
        </w:rPr>
        <w:t>watertight screen. The longitudinal water barrier shall be performed by a water-swellable semi-conducting.</w:t>
      </w:r>
    </w:p>
    <w:p w14:paraId="60C5ABCB" w14:textId="2DEB1FC1" w:rsidR="006C787B" w:rsidRPr="00161721" w:rsidRDefault="006C787B" w:rsidP="006C787B">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insulation metallic screen shall consist of plain annealed copper conductor capable to withstands the short-circuit current. The over sheath of the MV cables shall be of PVC an</w:t>
      </w:r>
      <w:r w:rsidR="008424D5" w:rsidRPr="00161721">
        <w:rPr>
          <w:rFonts w:asciiTheme="minorHAnsi" w:hAnsiTheme="minorHAnsi" w:cstheme="minorHAnsi"/>
          <w:szCs w:val="24"/>
          <w:lang w:val="en-US"/>
        </w:rPr>
        <w:t>d</w:t>
      </w:r>
      <w:r w:rsidRPr="00161721">
        <w:rPr>
          <w:rFonts w:asciiTheme="minorHAnsi" w:hAnsiTheme="minorHAnsi" w:cstheme="minorHAnsi"/>
          <w:szCs w:val="24"/>
          <w:lang w:val="en-US"/>
        </w:rPr>
        <w:t xml:space="preserve"> flame retardant. The cables to be supplied shall avoid treeing effects in the insulation. The short circuit capabilities of the cables shall be in accordance with the respective short circuit current values specified for the upstream switchgear by the break time, which should be equal the time delay of infeed protection of upstream MV switchgear.</w:t>
      </w:r>
    </w:p>
    <w:p w14:paraId="1A5C7CDD" w14:textId="77777777" w:rsidR="006C787B" w:rsidRPr="00161721" w:rsidRDefault="006C787B" w:rsidP="006C787B">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Single core, screened cables must be laid up in a triangular arrangement in separate trenches.</w:t>
      </w:r>
    </w:p>
    <w:p w14:paraId="0F4CD6E3" w14:textId="692EF643" w:rsidR="006C787B" w:rsidRPr="00161721" w:rsidRDefault="006C787B" w:rsidP="006C787B">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To avoid excessive contact voltage, the screens of the power cables will be earthed</w:t>
      </w:r>
    </w:p>
    <w:p w14:paraId="32E152EF" w14:textId="7BBFF8AE" w:rsidR="006C787B" w:rsidRPr="00161721" w:rsidRDefault="006C787B" w:rsidP="008344B6">
      <w:pPr>
        <w:spacing w:line="276" w:lineRule="auto"/>
        <w:rPr>
          <w:rFonts w:asciiTheme="minorHAnsi" w:hAnsiTheme="minorHAnsi" w:cstheme="minorHAnsi"/>
          <w:szCs w:val="24"/>
          <w:lang w:val="en-US"/>
        </w:rPr>
      </w:pPr>
    </w:p>
    <w:p w14:paraId="3BDF0E7E" w14:textId="51E07CAE" w:rsidR="008344B6" w:rsidRPr="00161721" w:rsidRDefault="008344B6"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2" w:name="_Toc148030530"/>
      <w:r w:rsidRPr="00161721">
        <w:rPr>
          <w:rFonts w:asciiTheme="minorHAnsi" w:hAnsiTheme="minorHAnsi" w:cstheme="minorHAnsi"/>
          <w:sz w:val="28"/>
          <w:lang w:val="en-US"/>
        </w:rPr>
        <w:t>Regulations and Standards</w:t>
      </w:r>
      <w:bookmarkEnd w:id="1372"/>
    </w:p>
    <w:p w14:paraId="1B428956" w14:textId="77777777" w:rsidR="002970BD" w:rsidRPr="00161721" w:rsidRDefault="002970BD" w:rsidP="002970B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Unless otherwise specified elsewhere in this specification, the rating as well as performance and testing of the XLPE power cables shall conform to the latest revisions available at the time of placement of order of all the relevant standards as listed, but not limited to specified.</w:t>
      </w:r>
    </w:p>
    <w:p w14:paraId="629B6801" w14:textId="77777777" w:rsidR="002970BD" w:rsidRPr="00161721" w:rsidRDefault="002970BD" w:rsidP="002970BD">
      <w:pPr>
        <w:autoSpaceDE w:val="0"/>
        <w:autoSpaceDN w:val="0"/>
        <w:adjustRightInd w:val="0"/>
        <w:spacing w:before="0" w:after="0" w:line="240" w:lineRule="auto"/>
        <w:jc w:val="left"/>
        <w:rPr>
          <w:rFonts w:asciiTheme="minorHAnsi" w:eastAsiaTheme="minorHAnsi" w:hAnsiTheme="minorHAnsi" w:cstheme="minorHAnsi"/>
          <w:lang w:val="en-US"/>
        </w:rPr>
      </w:pPr>
      <w:r w:rsidRPr="00161721">
        <w:rPr>
          <w:rFonts w:asciiTheme="minorHAnsi" w:eastAsiaTheme="minorHAnsi" w:hAnsiTheme="minorHAnsi" w:cstheme="minorHAnsi"/>
          <w:b/>
          <w:lang w:val="en-US"/>
        </w:rPr>
        <w:t>IEC 60228</w:t>
      </w:r>
      <w:r w:rsidRPr="00161721">
        <w:rPr>
          <w:rFonts w:asciiTheme="minorHAnsi" w:eastAsiaTheme="minorHAnsi" w:hAnsiTheme="minorHAnsi" w:cstheme="minorHAnsi"/>
          <w:lang w:val="en-US"/>
        </w:rPr>
        <w:t xml:space="preserve"> </w:t>
      </w:r>
      <w:r w:rsidRPr="00161721">
        <w:rPr>
          <w:rFonts w:asciiTheme="minorHAnsi" w:eastAsiaTheme="minorHAnsi" w:hAnsiTheme="minorHAnsi" w:cstheme="minorHAnsi"/>
          <w:lang w:val="en-US"/>
        </w:rPr>
        <w:tab/>
      </w:r>
      <w:r w:rsidRPr="00161721">
        <w:rPr>
          <w:rFonts w:asciiTheme="minorHAnsi" w:eastAsiaTheme="minorHAnsi" w:hAnsiTheme="minorHAnsi" w:cstheme="minorHAnsi"/>
          <w:lang w:val="en-US"/>
        </w:rPr>
        <w:tab/>
        <w:t xml:space="preserve">Conductors of Insulated Cables </w:t>
      </w:r>
    </w:p>
    <w:p w14:paraId="7EF1DE4D" w14:textId="6E204F0D" w:rsidR="002970BD" w:rsidRPr="00161721" w:rsidRDefault="002970BD" w:rsidP="002970BD">
      <w:pPr>
        <w:tabs>
          <w:tab w:val="left" w:pos="2268"/>
        </w:tabs>
        <w:spacing w:after="240" w:line="276" w:lineRule="auto"/>
        <w:ind w:left="2160" w:hanging="2160"/>
        <w:jc w:val="left"/>
        <w:outlineLvl w:val="3"/>
        <w:rPr>
          <w:rFonts w:asciiTheme="minorHAnsi" w:hAnsiTheme="minorHAnsi" w:cstheme="minorHAnsi"/>
          <w:lang w:val="en-US"/>
        </w:rPr>
      </w:pPr>
      <w:r w:rsidRPr="00161721">
        <w:rPr>
          <w:rFonts w:asciiTheme="minorHAnsi" w:eastAsia="SimSun" w:hAnsiTheme="minorHAnsi" w:cstheme="minorHAnsi"/>
          <w:b/>
          <w:lang w:val="en-US" w:eastAsia="en-US"/>
        </w:rPr>
        <w:t>IEC60502 Part – 2</w:t>
      </w:r>
      <w:r w:rsidRPr="00161721">
        <w:rPr>
          <w:rFonts w:asciiTheme="minorHAnsi" w:eastAsia="SimSun" w:hAnsiTheme="minorHAnsi" w:cstheme="minorHAnsi"/>
          <w:lang w:val="en-US" w:eastAsia="en-US"/>
        </w:rPr>
        <w:tab/>
      </w:r>
      <w:r w:rsidRPr="00161721">
        <w:rPr>
          <w:rFonts w:asciiTheme="minorHAnsi" w:hAnsiTheme="minorHAnsi" w:cstheme="minorHAnsi"/>
          <w:lang w:val="en-US"/>
        </w:rPr>
        <w:t>Power cables with extruded insulation and their accessories for rated voltages</w:t>
      </w:r>
      <w:r w:rsidR="00CD7C2E" w:rsidRPr="00161721">
        <w:rPr>
          <w:rFonts w:asciiTheme="minorHAnsi" w:hAnsiTheme="minorHAnsi" w:cstheme="minorHAnsi"/>
          <w:lang w:val="en-US"/>
        </w:rPr>
        <w:t xml:space="preserve"> </w:t>
      </w:r>
      <w:r w:rsidRPr="00161721">
        <w:rPr>
          <w:rFonts w:asciiTheme="minorHAnsi" w:hAnsiTheme="minorHAnsi" w:cstheme="minorHAnsi"/>
          <w:lang w:val="en-US"/>
        </w:rPr>
        <w:t>from 1 kV (Um = 1.2 kV) up to 30 kV (Um = 36 kV) –</w:t>
      </w:r>
      <w:r w:rsidRPr="00161721">
        <w:rPr>
          <w:rFonts w:asciiTheme="minorHAnsi" w:hAnsiTheme="minorHAnsi" w:cstheme="minorHAnsi"/>
          <w:lang w:val="en-US"/>
        </w:rPr>
        <w:br/>
        <w:t>Part 2: Cables for rated voltages from 6 kV (Um = 7.2 kV) up to</w:t>
      </w:r>
      <w:r w:rsidRPr="00161721">
        <w:rPr>
          <w:rFonts w:asciiTheme="minorHAnsi" w:hAnsiTheme="minorHAnsi" w:cstheme="minorHAnsi"/>
          <w:lang w:val="en-US"/>
        </w:rPr>
        <w:br/>
        <w:t>30 kV (Um = 36 kV)</w:t>
      </w:r>
    </w:p>
    <w:p w14:paraId="1FEA3E6A" w14:textId="77777777" w:rsidR="002970BD" w:rsidRPr="00161721" w:rsidRDefault="002970BD" w:rsidP="002970BD">
      <w:pPr>
        <w:tabs>
          <w:tab w:val="left" w:pos="2268"/>
        </w:tabs>
        <w:spacing w:after="240" w:line="276" w:lineRule="auto"/>
        <w:ind w:left="2160" w:hanging="2160"/>
        <w:jc w:val="left"/>
        <w:outlineLvl w:val="3"/>
        <w:rPr>
          <w:rFonts w:asciiTheme="minorHAnsi" w:hAnsiTheme="minorHAnsi" w:cstheme="minorHAnsi"/>
          <w:lang w:val="en-US"/>
        </w:rPr>
      </w:pPr>
      <w:r w:rsidRPr="00161721">
        <w:rPr>
          <w:rFonts w:asciiTheme="minorHAnsi" w:eastAsia="SimSun" w:hAnsiTheme="minorHAnsi" w:cstheme="minorHAnsi"/>
          <w:b/>
          <w:lang w:val="en-US" w:eastAsia="en-US"/>
        </w:rPr>
        <w:t>IEC61442</w:t>
      </w:r>
      <w:r w:rsidRPr="00161721">
        <w:rPr>
          <w:rFonts w:asciiTheme="minorHAnsi" w:eastAsia="SimSun" w:hAnsiTheme="minorHAnsi" w:cstheme="minorHAnsi"/>
          <w:b/>
          <w:lang w:val="en-US" w:eastAsia="en-US"/>
        </w:rPr>
        <w:tab/>
      </w:r>
      <w:r w:rsidRPr="00161721">
        <w:rPr>
          <w:rFonts w:asciiTheme="minorHAnsi" w:eastAsia="SimSun" w:hAnsiTheme="minorHAnsi" w:cstheme="minorHAnsi"/>
          <w:lang w:val="en-US" w:eastAsia="en-US"/>
        </w:rPr>
        <w:t>T</w:t>
      </w:r>
      <w:r w:rsidRPr="00161721">
        <w:rPr>
          <w:rFonts w:asciiTheme="minorHAnsi" w:hAnsiTheme="minorHAnsi" w:cstheme="minorHAnsi"/>
          <w:lang w:val="en-US"/>
        </w:rPr>
        <w:t>est methods for accessories for power cables with rated voltages from 6kV (7.2kV) up to 30kV (Um=36kV)</w:t>
      </w:r>
    </w:p>
    <w:p w14:paraId="78692785"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rPr>
        <w:t>IEC 60949</w:t>
      </w:r>
      <w:r w:rsidRPr="00161721">
        <w:rPr>
          <w:rFonts w:asciiTheme="minorHAnsi" w:eastAsiaTheme="minorHAnsi" w:hAnsiTheme="minorHAnsi" w:cstheme="minorHAnsi"/>
          <w:lang w:val="en-US"/>
        </w:rPr>
        <w:t xml:space="preserve">   </w:t>
      </w:r>
      <w:r w:rsidRPr="00161721">
        <w:rPr>
          <w:rFonts w:asciiTheme="minorHAnsi" w:eastAsiaTheme="minorHAnsi" w:hAnsiTheme="minorHAnsi" w:cstheme="minorHAnsi"/>
          <w:lang w:val="en-US"/>
        </w:rPr>
        <w:tab/>
        <w:t xml:space="preserve">Calculation of Thermally Permissible Short-Circuit </w:t>
      </w:r>
      <w:r w:rsidRPr="00161721">
        <w:rPr>
          <w:rFonts w:asciiTheme="minorHAnsi" w:eastAsiaTheme="minorHAnsi" w:hAnsiTheme="minorHAnsi" w:cstheme="minorHAnsi"/>
          <w:lang w:val="en-US" w:eastAsia="en-US"/>
        </w:rPr>
        <w:t>Currents, Taking into Account Non-Adiabatic Heating Effects</w:t>
      </w:r>
    </w:p>
    <w:p w14:paraId="751E104D"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60229</w:t>
      </w:r>
      <w:r w:rsidRPr="00161721">
        <w:rPr>
          <w:rFonts w:asciiTheme="minorHAnsi" w:eastAsiaTheme="minorHAnsi" w:hAnsiTheme="minorHAnsi" w:cstheme="minorHAnsi"/>
          <w:lang w:val="en-US" w:eastAsia="en-US"/>
        </w:rPr>
        <w:tab/>
        <w:t xml:space="preserve">Tests on cable over-sheaths which have a protective function and are applied by extrusion </w:t>
      </w:r>
    </w:p>
    <w:p w14:paraId="1D6444E6" w14:textId="77777777" w:rsidR="002970BD" w:rsidRPr="00161721" w:rsidRDefault="002970BD" w:rsidP="002970B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60230</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Impulse tests on cables and their accessories </w:t>
      </w:r>
    </w:p>
    <w:p w14:paraId="2AB3E6D3" w14:textId="77777777" w:rsidR="002970BD" w:rsidRPr="00161721" w:rsidRDefault="002970BD" w:rsidP="002970B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60287-Parts 1&amp;2</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Electric cables – Calculation of the current rating – Part 1:</w:t>
      </w:r>
    </w:p>
    <w:p w14:paraId="52AAFA21" w14:textId="77777777" w:rsidR="002970BD" w:rsidRPr="00161721" w:rsidRDefault="002970BD" w:rsidP="002970BD">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Current rating equations and calculation of losses – Part 2:</w:t>
      </w:r>
    </w:p>
    <w:p w14:paraId="044A96CA" w14:textId="77777777" w:rsidR="002970BD" w:rsidRPr="00161721" w:rsidRDefault="002970BD" w:rsidP="002970BD">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Thermal resistance </w:t>
      </w:r>
    </w:p>
    <w:p w14:paraId="3C876BD8" w14:textId="77777777" w:rsidR="002970BD" w:rsidRPr="00161721" w:rsidRDefault="002970BD" w:rsidP="002970B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60684</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 xml:space="preserve">Flexible insulating sleeving </w:t>
      </w:r>
    </w:p>
    <w:p w14:paraId="32411A9B"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60811-1-1</w:t>
      </w:r>
      <w:r w:rsidRPr="00161721">
        <w:rPr>
          <w:rFonts w:asciiTheme="minorHAnsi" w:eastAsiaTheme="minorHAnsi" w:hAnsiTheme="minorHAnsi" w:cstheme="minorHAnsi"/>
          <w:lang w:val="en-US" w:eastAsia="en-US"/>
        </w:rPr>
        <w:tab/>
        <w:t>Common test methods for insulating and sheathing materials of electric cables – Part 1: Methods for general application –</w:t>
      </w:r>
    </w:p>
    <w:p w14:paraId="06A67DAF" w14:textId="77777777" w:rsidR="002970BD" w:rsidRPr="00161721" w:rsidRDefault="002970BD" w:rsidP="002970BD">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Section1: Measurement of thickness and overall dimensions –</w:t>
      </w:r>
    </w:p>
    <w:p w14:paraId="3C306017" w14:textId="77777777" w:rsidR="002970BD" w:rsidRPr="00161721" w:rsidRDefault="002970BD" w:rsidP="002970BD">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Tests for determining the mechanical properties </w:t>
      </w:r>
    </w:p>
    <w:p w14:paraId="26E33111"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60811-1-2</w:t>
      </w:r>
      <w:r w:rsidRPr="00161721">
        <w:rPr>
          <w:rFonts w:asciiTheme="minorHAnsi" w:eastAsiaTheme="minorHAnsi" w:hAnsiTheme="minorHAnsi" w:cstheme="minorHAnsi"/>
          <w:lang w:val="en-US" w:eastAsia="en-US"/>
        </w:rPr>
        <w:tab/>
        <w:t>Common test methods for insulating and sheathing materials of electric cables – Part 1: Methods for general application –</w:t>
      </w:r>
    </w:p>
    <w:p w14:paraId="74DE236D" w14:textId="77777777" w:rsidR="002970BD" w:rsidRPr="00161721" w:rsidRDefault="002970BD" w:rsidP="002970BD">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Section 2: Thermal ageing methods </w:t>
      </w:r>
    </w:p>
    <w:p w14:paraId="09020D07" w14:textId="77777777" w:rsidR="002970BD" w:rsidRPr="00161721" w:rsidRDefault="002970BD" w:rsidP="002970B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60811-1-3</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r>
      <w:r w:rsidRPr="00161721">
        <w:rPr>
          <w:rFonts w:asciiTheme="minorHAnsi" w:eastAsiaTheme="minorHAnsi" w:hAnsiTheme="minorHAnsi" w:cstheme="minorHAnsi"/>
          <w:lang w:val="en-US" w:eastAsia="en-US"/>
        </w:rPr>
        <w:tab/>
        <w:t>Insulating and sheathing materials of electric cables –</w:t>
      </w:r>
    </w:p>
    <w:p w14:paraId="2EBA85E8" w14:textId="77777777" w:rsidR="002970BD" w:rsidRPr="00161721" w:rsidRDefault="002970BD" w:rsidP="002970BD">
      <w:pPr>
        <w:autoSpaceDE w:val="0"/>
        <w:autoSpaceDN w:val="0"/>
        <w:adjustRightInd w:val="0"/>
        <w:spacing w:before="0" w:after="0" w:line="240" w:lineRule="auto"/>
        <w:ind w:left="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Common test methods - Part 1: General application – Section 3: Methods for determining the density - Water absorption tests – Shrinkage test  </w:t>
      </w:r>
    </w:p>
    <w:p w14:paraId="44AFF03F"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60811-1-4</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Common test methods for insulating and sheathing materials of electric cables – Part 1: Methods for general application –</w:t>
      </w:r>
    </w:p>
    <w:p w14:paraId="2CA067FF" w14:textId="77777777" w:rsidR="002970BD" w:rsidRPr="00161721" w:rsidRDefault="002970BD" w:rsidP="002970BD">
      <w:pPr>
        <w:autoSpaceDE w:val="0"/>
        <w:autoSpaceDN w:val="0"/>
        <w:adjustRightInd w:val="0"/>
        <w:spacing w:before="0" w:after="0" w:line="240" w:lineRule="auto"/>
        <w:ind w:left="1440" w:firstLine="7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Section Four: Tests at low temperature </w:t>
      </w:r>
    </w:p>
    <w:p w14:paraId="20C26393"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60811-2-1</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 xml:space="preserve">Insulating and sheathing materials of electric and optical cables – Common test methods - Part 2-1: Methods specific to elastomeric compounds –Ozone resistance, hot set and mineral oil immersion tests  </w:t>
      </w:r>
    </w:p>
    <w:p w14:paraId="5C72D23F"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IEC 60811-4-1</w:t>
      </w:r>
      <w:r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ab/>
        <w:t>Common test methods for insulating and sheathing materials of electric cables – Part 4: Methods specific to polyethylene and polypropylene compounds –Section One: Resistance to environmental stress cracking – Wrapping test after thermal ageing in air – Measurement of the melt flow index – Carbon black and/or mineral content measurement in PE</w:t>
      </w:r>
    </w:p>
    <w:p w14:paraId="3BF89E8B"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IEC 60853-1</w:t>
      </w:r>
      <w:r w:rsidRPr="00161721">
        <w:rPr>
          <w:rFonts w:asciiTheme="minorHAnsi" w:eastAsiaTheme="minorHAnsi" w:hAnsiTheme="minorHAnsi" w:cstheme="minorHAnsi"/>
          <w:b/>
          <w:lang w:val="en-US" w:eastAsia="en-US"/>
        </w:rPr>
        <w:tab/>
      </w:r>
      <w:r w:rsidRPr="00161721">
        <w:rPr>
          <w:rFonts w:asciiTheme="minorHAnsi" w:eastAsiaTheme="minorHAnsi" w:hAnsiTheme="minorHAnsi" w:cstheme="minorHAnsi"/>
          <w:lang w:val="en-US" w:eastAsia="en-US"/>
        </w:rPr>
        <w:t>Calculation of the cyclic and emergency current rating of cables. Part 1: Cyclic rating factor for cables up to and including 18/30(36) kV</w:t>
      </w:r>
    </w:p>
    <w:p w14:paraId="4BE7044D" w14:textId="77777777" w:rsidR="002970BD" w:rsidRPr="00161721" w:rsidRDefault="002970BD" w:rsidP="002970BD">
      <w:pPr>
        <w:tabs>
          <w:tab w:val="left" w:pos="2268"/>
        </w:tabs>
        <w:spacing w:after="240" w:line="276" w:lineRule="auto"/>
        <w:ind w:left="2160" w:hanging="2160"/>
        <w:jc w:val="left"/>
        <w:outlineLvl w:val="3"/>
        <w:rPr>
          <w:rFonts w:asciiTheme="minorHAnsi" w:eastAsia="SimSun" w:hAnsiTheme="minorHAnsi" w:cstheme="minorHAnsi"/>
          <w:lang w:val="en-US" w:eastAsia="en-US"/>
        </w:rPr>
      </w:pPr>
      <w:r w:rsidRPr="00161721">
        <w:rPr>
          <w:rFonts w:asciiTheme="minorHAnsi" w:eastAsia="SimSun" w:hAnsiTheme="minorHAnsi" w:cstheme="minorHAnsi"/>
          <w:b/>
          <w:lang w:val="en-US" w:eastAsia="en-US"/>
        </w:rPr>
        <w:t>BS 7835</w:t>
      </w:r>
      <w:r w:rsidRPr="00161721">
        <w:rPr>
          <w:rFonts w:asciiTheme="minorHAnsi" w:eastAsia="SimSun" w:hAnsiTheme="minorHAnsi" w:cstheme="minorHAnsi"/>
          <w:lang w:val="en-US" w:eastAsia="en-US"/>
        </w:rPr>
        <w:tab/>
        <w:t>Electric cables - Armoured cables with thermosetting insulation for rated voltages from 3.8/6.6 kV to 19/33 kV having low emission of smoke and corrosive gases when affected by fire - Requirements and test methods</w:t>
      </w:r>
    </w:p>
    <w:p w14:paraId="789CD496" w14:textId="77777777" w:rsidR="002970BD" w:rsidRPr="00161721" w:rsidRDefault="002970BD" w:rsidP="002970BD">
      <w:pPr>
        <w:tabs>
          <w:tab w:val="left" w:pos="2268"/>
        </w:tabs>
        <w:spacing w:after="240" w:line="276" w:lineRule="auto"/>
        <w:ind w:left="2160" w:hanging="2160"/>
        <w:jc w:val="left"/>
        <w:outlineLvl w:val="3"/>
        <w:rPr>
          <w:rFonts w:asciiTheme="minorHAnsi" w:eastAsia="SimSun" w:hAnsiTheme="minorHAnsi" w:cstheme="minorHAnsi"/>
          <w:lang w:val="en-US" w:eastAsia="en-US"/>
        </w:rPr>
      </w:pPr>
      <w:r w:rsidRPr="00161721">
        <w:rPr>
          <w:rFonts w:asciiTheme="minorHAnsi" w:eastAsia="SimSun" w:hAnsiTheme="minorHAnsi" w:cstheme="minorHAnsi"/>
          <w:b/>
          <w:lang w:val="en-US" w:eastAsia="en-US"/>
        </w:rPr>
        <w:t>IEEE 48-2000</w:t>
      </w:r>
      <w:r w:rsidRPr="00161721">
        <w:rPr>
          <w:rFonts w:asciiTheme="minorHAnsi" w:eastAsia="SimSun" w:hAnsiTheme="minorHAnsi" w:cstheme="minorHAnsi"/>
          <w:b/>
          <w:lang w:val="en-US" w:eastAsia="en-US"/>
        </w:rPr>
        <w:tab/>
      </w:r>
      <w:r w:rsidRPr="00161721">
        <w:rPr>
          <w:rFonts w:asciiTheme="minorHAnsi" w:eastAsia="SimSun" w:hAnsiTheme="minorHAnsi" w:cstheme="minorHAnsi"/>
          <w:lang w:val="en-US" w:eastAsia="en-US"/>
        </w:rPr>
        <w:t>Testing standard for joints and terminations</w:t>
      </w:r>
    </w:p>
    <w:p w14:paraId="33947DCC" w14:textId="77777777" w:rsidR="002970BD" w:rsidRPr="00161721" w:rsidRDefault="002970BD" w:rsidP="002970BD">
      <w:pPr>
        <w:tabs>
          <w:tab w:val="left" w:pos="2268"/>
        </w:tabs>
        <w:spacing w:after="240" w:line="276" w:lineRule="auto"/>
        <w:ind w:left="2160" w:hanging="2160"/>
        <w:jc w:val="left"/>
        <w:outlineLvl w:val="3"/>
        <w:rPr>
          <w:rFonts w:asciiTheme="minorHAnsi" w:hAnsiTheme="minorHAnsi" w:cstheme="minorHAnsi"/>
          <w:lang w:val="en-US"/>
        </w:rPr>
      </w:pPr>
      <w:r w:rsidRPr="00161721">
        <w:rPr>
          <w:rFonts w:asciiTheme="minorHAnsi" w:eastAsia="SimSun" w:hAnsiTheme="minorHAnsi" w:cstheme="minorHAnsi"/>
          <w:b/>
          <w:lang w:val="en-US" w:eastAsia="en-US"/>
        </w:rPr>
        <w:t>IEC 60754-1</w:t>
      </w:r>
      <w:r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ab/>
      </w:r>
      <w:r w:rsidRPr="00161721">
        <w:rPr>
          <w:rFonts w:asciiTheme="minorHAnsi" w:hAnsiTheme="minorHAnsi" w:cstheme="minorHAnsi"/>
          <w:lang w:val="en-US"/>
        </w:rPr>
        <w:t>Test on gases evolved during combustion of materials from cables –</w:t>
      </w:r>
      <w:r w:rsidRPr="00161721">
        <w:rPr>
          <w:rFonts w:asciiTheme="minorHAnsi" w:hAnsiTheme="minorHAnsi" w:cstheme="minorHAnsi"/>
          <w:lang w:val="en-US"/>
        </w:rPr>
        <w:br/>
        <w:t>Part 1: Determination of the halogen acid gas content</w:t>
      </w:r>
    </w:p>
    <w:p w14:paraId="689AC95C" w14:textId="62AAC5F6" w:rsidR="002970BD" w:rsidRPr="00161721" w:rsidRDefault="002970BD" w:rsidP="002970BD">
      <w:pPr>
        <w:tabs>
          <w:tab w:val="left" w:pos="2268"/>
        </w:tabs>
        <w:spacing w:after="240" w:line="276" w:lineRule="auto"/>
        <w:ind w:left="2160" w:hanging="2160"/>
        <w:jc w:val="left"/>
        <w:outlineLvl w:val="3"/>
        <w:rPr>
          <w:rFonts w:asciiTheme="minorHAnsi" w:eastAsia="SimSun" w:hAnsiTheme="minorHAnsi" w:cstheme="minorHAnsi"/>
          <w:lang w:val="en-US" w:eastAsia="en-US"/>
        </w:rPr>
      </w:pPr>
      <w:r w:rsidRPr="00161721">
        <w:rPr>
          <w:rFonts w:asciiTheme="minorHAnsi" w:hAnsiTheme="minorHAnsi" w:cstheme="minorHAnsi"/>
          <w:b/>
          <w:lang w:val="en-US" w:eastAsia="fr-FR"/>
        </w:rPr>
        <w:t>IEC 60332-1-2</w:t>
      </w:r>
      <w:r w:rsidRPr="00161721">
        <w:rPr>
          <w:rFonts w:asciiTheme="minorHAnsi" w:hAnsiTheme="minorHAnsi" w:cstheme="minorHAnsi"/>
          <w:lang w:val="en-US" w:eastAsia="fr-FR"/>
        </w:rPr>
        <w:tab/>
      </w:r>
      <w:r w:rsidRPr="00161721">
        <w:rPr>
          <w:rStyle w:val="markedcontent"/>
          <w:rFonts w:asciiTheme="minorHAnsi" w:eastAsia="SimSun" w:hAnsiTheme="minorHAnsi" w:cstheme="minorHAnsi"/>
          <w:lang w:val="en-US"/>
        </w:rPr>
        <w:t>Tests on electric and optical fibre cables under fire conditions –</w:t>
      </w:r>
      <w:r w:rsidRPr="00161721">
        <w:rPr>
          <w:rFonts w:asciiTheme="minorHAnsi" w:hAnsiTheme="minorHAnsi" w:cstheme="minorHAnsi"/>
          <w:lang w:val="en-US"/>
        </w:rPr>
        <w:br/>
      </w:r>
      <w:r w:rsidRPr="00161721">
        <w:rPr>
          <w:rStyle w:val="markedcontent"/>
          <w:rFonts w:asciiTheme="minorHAnsi" w:eastAsia="SimSun" w:hAnsiTheme="minorHAnsi" w:cstheme="minorHAnsi"/>
          <w:lang w:val="en-US"/>
        </w:rPr>
        <w:t>Part 1-2: Test for vertical flame propagation for a single insulated wire or cable – Procedure for 1 kW pre-mixed flame</w:t>
      </w:r>
    </w:p>
    <w:p w14:paraId="496A091A" w14:textId="77777777" w:rsidR="002970BD" w:rsidRPr="00161721" w:rsidRDefault="002970BD"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3" w:name="_Toc148030531"/>
      <w:r w:rsidRPr="00161721">
        <w:rPr>
          <w:rFonts w:asciiTheme="minorHAnsi" w:hAnsiTheme="minorHAnsi" w:cstheme="minorHAnsi"/>
          <w:sz w:val="28"/>
          <w:lang w:val="en-US"/>
        </w:rPr>
        <w:t>Service conditions</w:t>
      </w:r>
      <w:bookmarkEnd w:id="1373"/>
    </w:p>
    <w:p w14:paraId="0A27281F"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 xml:space="preserve">General Operating Conditions </w:t>
      </w:r>
    </w:p>
    <w:p w14:paraId="1B3AD19B"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conditions under which the cables will be required to operate are: </w:t>
      </w:r>
    </w:p>
    <w:p w14:paraId="3A87DE75" w14:textId="702B937C"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Installed in </w:t>
      </w:r>
      <w:r w:rsidR="00AA6C16" w:rsidRPr="00161721">
        <w:rPr>
          <w:rFonts w:asciiTheme="minorHAnsi" w:hAnsiTheme="minorHAnsi" w:cstheme="minorHAnsi"/>
          <w:lang w:val="en-US"/>
        </w:rPr>
        <w:t>duct banks / cable trench with covers</w:t>
      </w:r>
    </w:p>
    <w:p w14:paraId="096DFC5C"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at a nominal depth of around 1,500mm </w:t>
      </w:r>
    </w:p>
    <w:p w14:paraId="5B76FE55"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Cable ends rising up concrete, timber, or metal poles and exposed to direct sunlight;</w:t>
      </w:r>
    </w:p>
    <w:p w14:paraId="7F07E375" w14:textId="5F4BB998"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Ambient air temperature not exceeding 40°C summer day time and 1</w:t>
      </w:r>
      <w:r w:rsidR="00D77C42" w:rsidRPr="00161721">
        <w:rPr>
          <w:rFonts w:asciiTheme="minorHAnsi" w:eastAsia="SimSun" w:hAnsiTheme="minorHAnsi" w:cstheme="minorHAnsi"/>
          <w:lang w:val="en-US"/>
        </w:rPr>
        <w:t>5</w:t>
      </w:r>
      <w:r w:rsidRPr="00161721">
        <w:rPr>
          <w:rFonts w:asciiTheme="minorHAnsi" w:eastAsia="SimSun" w:hAnsiTheme="minorHAnsi" w:cstheme="minorHAnsi"/>
          <w:lang w:val="en-US"/>
        </w:rPr>
        <w:t xml:space="preserve">°C winter night time as determined by a shaded thermometer; </w:t>
      </w:r>
    </w:p>
    <w:p w14:paraId="6CAE04E0"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Ambient soil temperature not exceeding 35°C; </w:t>
      </w:r>
    </w:p>
    <w:p w14:paraId="6AFDEB80"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An altitude not exceeding 1,500m above sea level;</w:t>
      </w:r>
    </w:p>
    <w:p w14:paraId="2A407D85"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A high humidity (90%) combined with a high temperature (40°C); followed by a sudden drop in temperature of up to 10°C;  </w:t>
      </w:r>
    </w:p>
    <w:p w14:paraId="071C2013"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Soil thermal resistivity 1,5 K m/W </w:t>
      </w:r>
    </w:p>
    <w:p w14:paraId="5D073AB0"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An area in which the cables may be installed is home to subterranean termite, Mastotermes Darwiniesis and the coastal brown ant, Pheidole Megacephala.</w:t>
      </w:r>
    </w:p>
    <w:p w14:paraId="00E87497" w14:textId="3C4402ED" w:rsidR="00D77C42" w:rsidRPr="00161721" w:rsidRDefault="00D77C42" w:rsidP="00D77C42">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High Seismicity conditions</w:t>
      </w:r>
      <w:r w:rsidR="00484B5A" w:rsidRPr="00161721">
        <w:rPr>
          <w:rFonts w:asciiTheme="minorHAnsi" w:eastAsia="SimSun" w:hAnsiTheme="minorHAnsi" w:cstheme="minorHAnsi"/>
          <w:lang w:val="en-US"/>
        </w:rPr>
        <w:t xml:space="preserve">: </w:t>
      </w:r>
      <w:r w:rsidR="00484B5A" w:rsidRPr="00161721">
        <w:rPr>
          <w:rFonts w:asciiTheme="minorHAnsi" w:eastAsiaTheme="minorHAnsi" w:hAnsiTheme="minorHAnsi" w:cstheme="minorHAnsi"/>
          <w:lang w:val="en-US"/>
        </w:rPr>
        <w:t>6 out of 12 (Medvedev–Sponheuer–Karnik scale)</w:t>
      </w:r>
    </w:p>
    <w:p w14:paraId="70CD7807" w14:textId="77777777" w:rsidR="00D77C42" w:rsidRPr="00161721" w:rsidRDefault="00D77C42" w:rsidP="00D77C42">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Both end bonding</w:t>
      </w:r>
    </w:p>
    <w:p w14:paraId="57DFB839"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b/>
          <w:sz w:val="22"/>
          <w:lang w:val="en-US" w:eastAsia="en-US"/>
        </w:rPr>
      </w:pPr>
    </w:p>
    <w:p w14:paraId="3CAB4071"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 xml:space="preserve">Operating Conditions – Exposed Cable </w:t>
      </w:r>
    </w:p>
    <w:p w14:paraId="10D411CF"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Exposed sections of cable will be subject to the following additional service conditions: </w:t>
      </w:r>
    </w:p>
    <w:p w14:paraId="32BBF51C"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Solar radiation intensity of 1,100W/m²;</w:t>
      </w:r>
    </w:p>
    <w:p w14:paraId="6FB714E0" w14:textId="0C6C18CA"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Tropical summer storms with high winds </w:t>
      </w:r>
      <w:r w:rsidR="00D77C42" w:rsidRPr="00161721">
        <w:rPr>
          <w:rFonts w:asciiTheme="minorHAnsi" w:eastAsia="SimSun" w:hAnsiTheme="minorHAnsi" w:cstheme="minorHAnsi"/>
          <w:lang w:val="en-US"/>
        </w:rPr>
        <w:t>upto 288</w:t>
      </w:r>
      <w:r w:rsidRPr="00161721">
        <w:rPr>
          <w:rFonts w:asciiTheme="minorHAnsi" w:eastAsia="SimSun" w:hAnsiTheme="minorHAnsi" w:cstheme="minorHAnsi"/>
          <w:lang w:val="en-US"/>
        </w:rPr>
        <w:t>km/h and an annual rainfall in excess</w:t>
      </w:r>
    </w:p>
    <w:p w14:paraId="5DA8D02E" w14:textId="77777777" w:rsidR="002970BD" w:rsidRPr="00161721" w:rsidRDefault="002970BD" w:rsidP="002970BD">
      <w:pPr>
        <w:pStyle w:val="Paragraphedeliste"/>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of 1,500mm;</w:t>
      </w:r>
    </w:p>
    <w:p w14:paraId="304769D3"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Areas of coastal salt spray and/or industrial pollution with equivalent salt deposits densities in the range of 2.0 - 3.0g/m².</w:t>
      </w:r>
    </w:p>
    <w:p w14:paraId="3EB399D2" w14:textId="29FFC218" w:rsidR="002970BD" w:rsidRPr="00161721" w:rsidRDefault="00D77C42"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M</w:t>
      </w:r>
      <w:r w:rsidR="002970BD" w:rsidRPr="00161721">
        <w:rPr>
          <w:rFonts w:asciiTheme="minorHAnsi" w:eastAsia="SimSun" w:hAnsiTheme="minorHAnsi" w:cstheme="minorHAnsi"/>
          <w:lang w:val="en-US"/>
        </w:rPr>
        <w:t xml:space="preserve">aximum wind pressure 700 N/m2 </w:t>
      </w:r>
    </w:p>
    <w:p w14:paraId="0B20E2C9"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level of pollution, very high </w:t>
      </w:r>
    </w:p>
    <w:p w14:paraId="07A8F62A" w14:textId="77777777" w:rsidR="002970BD" w:rsidRPr="00161721" w:rsidRDefault="002970BD" w:rsidP="002970BD">
      <w:pPr>
        <w:autoSpaceDE w:val="0"/>
        <w:autoSpaceDN w:val="0"/>
        <w:adjustRightInd w:val="0"/>
        <w:spacing w:before="0" w:after="0" w:line="240" w:lineRule="auto"/>
        <w:jc w:val="left"/>
        <w:rPr>
          <w:rFonts w:asciiTheme="minorHAnsi" w:eastAsia="SimSun" w:hAnsiTheme="minorHAnsi" w:cstheme="minorHAnsi"/>
          <w:lang w:val="en-US" w:eastAsia="en-US"/>
        </w:rPr>
      </w:pPr>
    </w:p>
    <w:p w14:paraId="77F8651F"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Regarding short-circuit rating adiabatic and non-adiabatic values shall be calculated using the </w:t>
      </w:r>
    </w:p>
    <w:p w14:paraId="0F4C5B7D"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Following conditions:</w:t>
      </w:r>
    </w:p>
    <w:p w14:paraId="7F5E7C62"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Conductor initial temperature 90 °C</w:t>
      </w:r>
    </w:p>
    <w:p w14:paraId="66D6C1B9"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Conductor operating temperature at emergency conditions 130 °C</w:t>
      </w:r>
    </w:p>
    <w:p w14:paraId="57D2B571"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Conductor final temperature at short circuit conditions 250 °C </w:t>
      </w:r>
    </w:p>
    <w:p w14:paraId="498784B8"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Metallic screen initial temperature 80 °C </w:t>
      </w:r>
    </w:p>
    <w:p w14:paraId="6EFB6A6C"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lang w:val="en-US"/>
        </w:rPr>
      </w:pPr>
      <w:r w:rsidRPr="00161721">
        <w:rPr>
          <w:rFonts w:asciiTheme="minorHAnsi" w:eastAsia="SimSun" w:hAnsiTheme="minorHAnsi" w:cstheme="minorHAnsi"/>
          <w:lang w:val="en-US"/>
        </w:rPr>
        <w:t xml:space="preserve">Metallic screen final temperature 180 °C </w:t>
      </w:r>
    </w:p>
    <w:p w14:paraId="3E2E9A6F" w14:textId="77777777" w:rsidR="002970BD" w:rsidRPr="00161721" w:rsidRDefault="002970BD" w:rsidP="0074216D">
      <w:pPr>
        <w:pStyle w:val="Paragraphedeliste"/>
        <w:numPr>
          <w:ilvl w:val="0"/>
          <w:numId w:val="177"/>
        </w:numPr>
        <w:autoSpaceDE w:val="0"/>
        <w:autoSpaceDN w:val="0"/>
        <w:adjustRightInd w:val="0"/>
        <w:spacing w:before="0" w:after="0" w:line="240" w:lineRule="auto"/>
        <w:jc w:val="left"/>
        <w:rPr>
          <w:rFonts w:asciiTheme="minorHAnsi" w:eastAsia="SimSun" w:hAnsiTheme="minorHAnsi" w:cstheme="minorHAnsi"/>
          <w:b/>
          <w:sz w:val="22"/>
          <w:lang w:val="en-US"/>
        </w:rPr>
      </w:pPr>
      <w:r w:rsidRPr="00161721">
        <w:rPr>
          <w:rFonts w:asciiTheme="minorHAnsi" w:eastAsia="SimSun" w:hAnsiTheme="minorHAnsi" w:cstheme="minorHAnsi"/>
          <w:lang w:val="en-US"/>
        </w:rPr>
        <w:t>Short-circuit duration</w:t>
      </w:r>
      <w:r w:rsidRPr="00161721">
        <w:rPr>
          <w:rFonts w:asciiTheme="minorHAnsi" w:eastAsiaTheme="minorHAnsi" w:hAnsiTheme="minorHAnsi" w:cstheme="minorHAnsi"/>
          <w:lang w:val="en-US"/>
        </w:rPr>
        <w:t>: 1 s</w:t>
      </w:r>
    </w:p>
    <w:p w14:paraId="1CE76F11" w14:textId="77777777"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b/>
          <w:sz w:val="22"/>
          <w:lang w:val="en-US" w:eastAsia="en-US"/>
        </w:rPr>
      </w:pPr>
    </w:p>
    <w:p w14:paraId="759C9160" w14:textId="7EFDFB4F" w:rsidR="002970BD" w:rsidRPr="00161721" w:rsidRDefault="002970BD" w:rsidP="002970BD">
      <w:pPr>
        <w:autoSpaceDE w:val="0"/>
        <w:autoSpaceDN w:val="0"/>
        <w:adjustRightInd w:val="0"/>
        <w:spacing w:before="0" w:after="0" w:line="240" w:lineRule="auto"/>
        <w:ind w:left="2160" w:hanging="2160"/>
        <w:jc w:val="left"/>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33kV, 11kV and 2.2kV Systems</w:t>
      </w:r>
    </w:p>
    <w:p w14:paraId="1282048B" w14:textId="6A237648" w:rsidR="002970BD" w:rsidRPr="00161721" w:rsidRDefault="002970BD" w:rsidP="002970BD">
      <w:pPr>
        <w:autoSpaceDE w:val="0"/>
        <w:autoSpaceDN w:val="0"/>
        <w:adjustRightInd w:val="0"/>
        <w:spacing w:before="0" w:after="0" w:line="240" w:lineRule="auto"/>
        <w:ind w:left="2160" w:hanging="216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The power cables required are for use on 33kV, 11kV and 2.2kV three phase, 50Hz systems.</w:t>
      </w:r>
    </w:p>
    <w:p w14:paraId="20F4F4EE" w14:textId="19EF772F" w:rsidR="002970BD" w:rsidRPr="00161721" w:rsidRDefault="002970BD" w:rsidP="002970BD">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The neutral points of the 33kV transformers system are directly earthed. Earthed through earthing transformers for 11kV and 2.2kV levels.  </w:t>
      </w:r>
    </w:p>
    <w:p w14:paraId="1CD1ADA0" w14:textId="1D6223F0" w:rsidR="0018375E" w:rsidRPr="00161721" w:rsidRDefault="002970BD" w:rsidP="00F23A78">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Theme="minorHAnsi" w:hAnsiTheme="minorHAnsi" w:cstheme="minorHAnsi"/>
          <w:lang w:val="en-US" w:eastAsia="en-US"/>
        </w:rPr>
        <w:t xml:space="preserve">The specified cables </w:t>
      </w:r>
      <w:r w:rsidRPr="00161721">
        <w:rPr>
          <w:rFonts w:asciiTheme="minorHAnsi" w:eastAsia="SimSun" w:hAnsiTheme="minorHAnsi" w:cstheme="minorHAnsi"/>
          <w:lang w:val="en-US" w:eastAsia="en-US"/>
        </w:rPr>
        <w:t>shall</w:t>
      </w:r>
      <w:r w:rsidRPr="00161721">
        <w:rPr>
          <w:rFonts w:asciiTheme="minorHAnsi" w:eastAsiaTheme="minorHAnsi" w:hAnsiTheme="minorHAnsi" w:cstheme="minorHAnsi"/>
          <w:lang w:val="en-US" w:eastAsia="en-US"/>
        </w:rPr>
        <w:t xml:space="preserve"> be designed to meet a 25kA (1s) earth fault duties.</w:t>
      </w:r>
    </w:p>
    <w:p w14:paraId="092FA273" w14:textId="68331FF4" w:rsidR="008344B6" w:rsidRPr="00161721" w:rsidRDefault="008344B6"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4" w:name="_Toc148030532"/>
      <w:r w:rsidRPr="00161721">
        <w:rPr>
          <w:rFonts w:asciiTheme="minorHAnsi" w:hAnsiTheme="minorHAnsi" w:cstheme="minorHAnsi"/>
          <w:sz w:val="28"/>
          <w:lang w:val="en-US"/>
        </w:rPr>
        <w:t>Design and construction requirements</w:t>
      </w:r>
      <w:bookmarkEnd w:id="1374"/>
    </w:p>
    <w:p w14:paraId="30586BEC" w14:textId="312E4D91" w:rsidR="00C46605" w:rsidRPr="00161721" w:rsidRDefault="000306CD"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2.2</w:t>
      </w:r>
      <w:r w:rsidR="00E87F95" w:rsidRPr="00161721">
        <w:rPr>
          <w:rFonts w:asciiTheme="minorHAnsi" w:eastAsia="SimSun" w:hAnsiTheme="minorHAnsi" w:cstheme="minorHAnsi"/>
          <w:lang w:val="en-US" w:eastAsia="en-US"/>
        </w:rPr>
        <w:t xml:space="preserve">kV, </w:t>
      </w:r>
      <w:r w:rsidR="00C46605" w:rsidRPr="00161721">
        <w:rPr>
          <w:rFonts w:asciiTheme="minorHAnsi" w:eastAsia="SimSun" w:hAnsiTheme="minorHAnsi" w:cstheme="minorHAnsi"/>
          <w:lang w:val="en-US" w:eastAsia="en-US"/>
        </w:rPr>
        <w:t xml:space="preserve">11 kV &amp; 33 kV earthed, single core power cables shall normally be with stranded compacted </w:t>
      </w:r>
      <w:r w:rsidR="00FF5B1F" w:rsidRPr="00161721">
        <w:rPr>
          <w:rFonts w:asciiTheme="minorHAnsi" w:eastAsia="SimSun" w:hAnsiTheme="minorHAnsi" w:cstheme="minorHAnsi"/>
          <w:lang w:val="en-US" w:eastAsia="en-US"/>
        </w:rPr>
        <w:t>copper</w:t>
      </w:r>
      <w:r w:rsidR="00C46605" w:rsidRPr="00161721">
        <w:rPr>
          <w:rFonts w:asciiTheme="minorHAnsi" w:eastAsia="SimSun" w:hAnsiTheme="minorHAnsi" w:cstheme="minorHAnsi"/>
          <w:lang w:val="en-US" w:eastAsia="en-US"/>
        </w:rPr>
        <w:t xml:space="preserve"> conductor provided with conductor screening (of extruded semi-conducting cross link material) and shall be insulated with XLPE of natural </w:t>
      </w:r>
      <w:r w:rsidR="00CD74F6" w:rsidRPr="00161721">
        <w:rPr>
          <w:rFonts w:asciiTheme="minorHAnsi" w:eastAsia="SimSun" w:hAnsiTheme="minorHAnsi" w:cstheme="minorHAnsi"/>
          <w:lang w:val="en-US" w:eastAsia="en-US"/>
        </w:rPr>
        <w:t>color</w:t>
      </w:r>
      <w:r w:rsidR="00C46605" w:rsidRPr="00161721">
        <w:rPr>
          <w:rFonts w:asciiTheme="minorHAnsi" w:eastAsia="SimSun" w:hAnsiTheme="minorHAnsi" w:cstheme="minorHAnsi"/>
          <w:lang w:val="en-US" w:eastAsia="en-US"/>
        </w:rPr>
        <w:t>. Identification of cores shall be by color.</w:t>
      </w:r>
    </w:p>
    <w:p w14:paraId="04EDAD93" w14:textId="1AFAABF0"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insulation (XLPE) screening shall be provided consisting of extruded semi-conducting cross link material in combination with a metallic layer of copper tapes. Such screened cores shall be laid up together with fillers and/or binder tapes where necessary and provided with extruded inner sheathing of heat resistant PVC conforming to type ST-2 of PVC ST 2 as per IEC:60502 Part – 2, BS:6622, LSOH to BS:7835.</w:t>
      </w:r>
    </w:p>
    <w:p w14:paraId="0C5DD2DF" w14:textId="5C58DFD7"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Maximum continuous operating temperature shall be 90 deg C under normal operation and 250 deg C under short circuit condition</w:t>
      </w:r>
      <w:r w:rsidR="00CD7C2E" w:rsidRPr="00161721">
        <w:rPr>
          <w:rFonts w:asciiTheme="minorHAnsi" w:eastAsia="SimSun" w:hAnsiTheme="minorHAnsi" w:cstheme="minorHAnsi"/>
          <w:lang w:val="en-US" w:eastAsia="en-US"/>
        </w:rPr>
        <w:t>.</w:t>
      </w:r>
      <w:r w:rsidRPr="00161721">
        <w:rPr>
          <w:rFonts w:asciiTheme="minorHAnsi" w:eastAsia="SimSun" w:hAnsiTheme="minorHAnsi" w:cstheme="minorHAnsi"/>
          <w:lang w:val="en-US" w:eastAsia="en-US"/>
        </w:rPr>
        <w:t xml:space="preserve"> </w:t>
      </w:r>
      <w:r w:rsidR="00CD74F6" w:rsidRPr="00161721">
        <w:rPr>
          <w:rFonts w:asciiTheme="minorHAnsi" w:eastAsia="SimSun" w:hAnsiTheme="minorHAnsi" w:cstheme="minorHAnsi"/>
          <w:lang w:val="en-US" w:eastAsia="en-US"/>
        </w:rPr>
        <w:t>Armoring</w:t>
      </w:r>
      <w:r w:rsidRPr="00161721">
        <w:rPr>
          <w:rFonts w:asciiTheme="minorHAnsi" w:eastAsia="SimSun" w:hAnsiTheme="minorHAnsi" w:cstheme="minorHAnsi"/>
          <w:lang w:val="en-US" w:eastAsia="en-US"/>
        </w:rPr>
        <w:t xml:space="preserve"> shall be provided consisting of </w:t>
      </w:r>
      <w:r w:rsidR="00CD7C2E" w:rsidRPr="00161721">
        <w:rPr>
          <w:rFonts w:asciiTheme="minorHAnsi" w:eastAsia="SimSun" w:hAnsiTheme="minorHAnsi" w:cstheme="minorHAnsi"/>
          <w:lang w:val="en-US" w:eastAsia="en-US"/>
        </w:rPr>
        <w:t xml:space="preserve">Double layer of non-magnetic (aluminum) tapes. </w:t>
      </w:r>
      <w:r w:rsidR="003739E2" w:rsidRPr="00161721">
        <w:rPr>
          <w:rFonts w:asciiTheme="minorHAnsi" w:eastAsia="SimSun" w:hAnsiTheme="minorHAnsi" w:cstheme="minorHAnsi"/>
          <w:lang w:val="en-US" w:eastAsia="en-US"/>
        </w:rPr>
        <w:t>In accordance</w:t>
      </w:r>
      <w:r w:rsidRPr="00161721">
        <w:rPr>
          <w:rFonts w:asciiTheme="minorHAnsi" w:eastAsia="SimSun" w:hAnsiTheme="minorHAnsi" w:cstheme="minorHAnsi"/>
          <w:lang w:val="en-US" w:eastAsia="en-US"/>
        </w:rPr>
        <w:t xml:space="preserve"> to IEC:60502 Part – 2, BS:6622, BS:7835. (amended upto date) and over the </w:t>
      </w:r>
      <w:r w:rsidR="00CD74F6" w:rsidRPr="00161721">
        <w:rPr>
          <w:rFonts w:asciiTheme="minorHAnsi" w:eastAsia="SimSun" w:hAnsiTheme="minorHAnsi" w:cstheme="minorHAnsi"/>
          <w:lang w:val="en-US" w:eastAsia="en-US"/>
        </w:rPr>
        <w:t>armoring</w:t>
      </w:r>
      <w:r w:rsidRPr="00161721">
        <w:rPr>
          <w:rFonts w:asciiTheme="minorHAnsi" w:eastAsia="SimSun" w:hAnsiTheme="minorHAnsi" w:cstheme="minorHAnsi"/>
          <w:lang w:val="en-US" w:eastAsia="en-US"/>
        </w:rPr>
        <w:t xml:space="preserve"> a tough outer sheath of PVC compound shall be extruded. The PVC compound for the outer sheath shall conform to type ST-2, FRLS as per IEC:60502 Part – 2, BS:6622, LSOH to BS:7835. (amended upto date). The </w:t>
      </w:r>
      <w:r w:rsidR="00CD74F6" w:rsidRPr="00161721">
        <w:rPr>
          <w:rFonts w:asciiTheme="minorHAnsi" w:eastAsia="SimSun" w:hAnsiTheme="minorHAnsi" w:cstheme="minorHAnsi"/>
          <w:lang w:val="en-US" w:eastAsia="en-US"/>
        </w:rPr>
        <w:t>color</w:t>
      </w:r>
      <w:r w:rsidRPr="00161721">
        <w:rPr>
          <w:rFonts w:asciiTheme="minorHAnsi" w:eastAsia="SimSun" w:hAnsiTheme="minorHAnsi" w:cstheme="minorHAnsi"/>
          <w:lang w:val="en-US" w:eastAsia="en-US"/>
        </w:rPr>
        <w:t xml:space="preserve"> of the outer sheath shall be black. The cable shall be manufactured strictly conforming to IEC standard.</w:t>
      </w:r>
    </w:p>
    <w:p w14:paraId="34723329" w14:textId="0561D257" w:rsidR="00C46605" w:rsidRPr="00161721" w:rsidRDefault="00D5109F"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Nonerasable</w:t>
      </w:r>
      <w:r w:rsidR="00C46605" w:rsidRPr="00161721">
        <w:rPr>
          <w:rFonts w:asciiTheme="minorHAnsi" w:eastAsia="SimSun" w:hAnsiTheme="minorHAnsi" w:cstheme="minorHAnsi"/>
          <w:lang w:val="en-US" w:eastAsia="en-US"/>
        </w:rPr>
        <w:t xml:space="preserve"> Sequential Marking of length shall be provided by embossing on outer sheath of the cable for each meter length.</w:t>
      </w:r>
    </w:p>
    <w:p w14:paraId="51D8828F" w14:textId="5B5616D2"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quality of insulation should be good and insulation should not be deteriorated when exposed to the climatic conditions.</w:t>
      </w:r>
    </w:p>
    <w:p w14:paraId="10B64C16" w14:textId="10D69237"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Inner conductor shielding, XLPE insulation and outer core shielding shall be extruded in one operation by special process to ensure that the insulation is free from contamination and voids and perfect bonding of inner and outer shielding with insulation is achieved. The bidders are requested to elaborate the manufacturing technique adopted by their manufacturers to achieve this motive.</w:t>
      </w:r>
    </w:p>
    <w:p w14:paraId="5A96FB31" w14:textId="3333C4A9" w:rsidR="008344B6" w:rsidRPr="00161721" w:rsidRDefault="008344B6"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5" w:name="_Toc148030533"/>
      <w:r w:rsidRPr="00161721">
        <w:rPr>
          <w:rFonts w:asciiTheme="minorHAnsi" w:hAnsiTheme="minorHAnsi" w:cstheme="minorHAnsi"/>
          <w:sz w:val="28"/>
          <w:lang w:val="en-US"/>
        </w:rPr>
        <w:t>Testing</w:t>
      </w:r>
      <w:bookmarkEnd w:id="1375"/>
    </w:p>
    <w:p w14:paraId="05B4D051" w14:textId="5BBCF4FC" w:rsidR="00C46605" w:rsidRPr="00161721" w:rsidRDefault="00C46605" w:rsidP="00C46605">
      <w:pPr>
        <w:tabs>
          <w:tab w:val="left" w:pos="2268"/>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T</w:t>
      </w:r>
      <w:r w:rsidR="006A5861" w:rsidRPr="00161721">
        <w:rPr>
          <w:rFonts w:asciiTheme="minorHAnsi" w:eastAsia="SimSun" w:hAnsiTheme="minorHAnsi" w:cstheme="minorHAnsi"/>
          <w:b/>
          <w:lang w:val="en-US" w:eastAsia="en-US"/>
        </w:rPr>
        <w:t xml:space="preserve">ype </w:t>
      </w:r>
      <w:r w:rsidRPr="00161721">
        <w:rPr>
          <w:rFonts w:asciiTheme="minorHAnsi" w:eastAsia="SimSun" w:hAnsiTheme="minorHAnsi" w:cstheme="minorHAnsi"/>
          <w:b/>
          <w:lang w:val="en-US" w:eastAsia="en-US"/>
        </w:rPr>
        <w:t>T</w:t>
      </w:r>
      <w:r w:rsidR="006A5861" w:rsidRPr="00161721">
        <w:rPr>
          <w:rFonts w:asciiTheme="minorHAnsi" w:eastAsia="SimSun" w:hAnsiTheme="minorHAnsi" w:cstheme="minorHAnsi"/>
          <w:b/>
          <w:lang w:val="en-US" w:eastAsia="en-US"/>
        </w:rPr>
        <w:t>ests</w:t>
      </w:r>
      <w:r w:rsidRPr="00161721">
        <w:rPr>
          <w:rFonts w:asciiTheme="minorHAnsi" w:eastAsia="SimSun" w:hAnsiTheme="minorHAnsi" w:cstheme="minorHAnsi"/>
          <w:b/>
          <w:lang w:val="en-US" w:eastAsia="en-US"/>
        </w:rPr>
        <w:t>:</w:t>
      </w:r>
    </w:p>
    <w:p w14:paraId="71D9B383" w14:textId="3D380265"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All the type tests in accordance with IEC: 60502, BS: 6622, BS: 7835</w:t>
      </w:r>
      <w:r w:rsidR="0044600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and</w:t>
      </w:r>
      <w:r w:rsidR="009A1F19"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amended upto date, shall be performed on cable samples drawn by</w:t>
      </w:r>
      <w:r w:rsidR="0044600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purchaser.</w:t>
      </w:r>
    </w:p>
    <w:p w14:paraId="3660FC71" w14:textId="18D467B1"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Type tests are required to be carried out from the lot of supply on a sample of any</w:t>
      </w:r>
      <w:r w:rsidR="0044600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one size of cable ordered for each voltage grade. In case facilities of any of the</w:t>
      </w:r>
      <w:r w:rsidR="0044600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type tests are not available at the works of the supplier, then such type test shall</w:t>
      </w:r>
      <w:r w:rsidR="0044600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be carried out by the supplier at the independent laboratory at the cost of supplier.</w:t>
      </w:r>
    </w:p>
    <w:p w14:paraId="31021F14" w14:textId="17CDF4C0"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Sample for the type test will be drawn by the purchaser's representative and the</w:t>
      </w:r>
      <w:r w:rsidR="0044600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type test will be witnessed by him.</w:t>
      </w:r>
    </w:p>
    <w:p w14:paraId="396F14B0" w14:textId="77777777"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following shall constitute type tests:</w:t>
      </w:r>
    </w:p>
    <w:p w14:paraId="75797648" w14:textId="77777777"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 Tests of Conductor:</w:t>
      </w:r>
    </w:p>
    <w:p w14:paraId="4FBB99E6" w14:textId="15425D5B"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 Annealing test (for copper)</w:t>
      </w:r>
    </w:p>
    <w:p w14:paraId="6B0BDC33" w14:textId="6BA5BA3D"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ii) Tensile test (for </w:t>
      </w:r>
      <w:r w:rsidR="0071547E" w:rsidRPr="00161721">
        <w:rPr>
          <w:rFonts w:asciiTheme="minorHAnsi" w:eastAsia="SimSun" w:hAnsiTheme="minorHAnsi" w:cstheme="minorHAnsi"/>
          <w:lang w:val="en-US" w:eastAsia="en-US"/>
        </w:rPr>
        <w:t>aluminum</w:t>
      </w:r>
      <w:r w:rsidRPr="00161721">
        <w:rPr>
          <w:rFonts w:asciiTheme="minorHAnsi" w:eastAsia="SimSun" w:hAnsiTheme="minorHAnsi" w:cstheme="minorHAnsi"/>
          <w:lang w:val="en-US" w:eastAsia="en-US"/>
        </w:rPr>
        <w:t>)</w:t>
      </w:r>
    </w:p>
    <w:p w14:paraId="410B93F4" w14:textId="5EC41891"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ii) Wrapping test (for </w:t>
      </w:r>
      <w:r w:rsidR="0071547E" w:rsidRPr="00161721">
        <w:rPr>
          <w:rFonts w:asciiTheme="minorHAnsi" w:eastAsia="SimSun" w:hAnsiTheme="minorHAnsi" w:cstheme="minorHAnsi"/>
          <w:lang w:val="en-US" w:eastAsia="en-US"/>
        </w:rPr>
        <w:t>aluminum</w:t>
      </w:r>
      <w:r w:rsidRPr="00161721">
        <w:rPr>
          <w:rFonts w:asciiTheme="minorHAnsi" w:eastAsia="SimSun" w:hAnsiTheme="minorHAnsi" w:cstheme="minorHAnsi"/>
          <w:lang w:val="en-US" w:eastAsia="en-US"/>
        </w:rPr>
        <w:t>)</w:t>
      </w:r>
    </w:p>
    <w:p w14:paraId="7437C231" w14:textId="77777777"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iii) Conductor Resistance test</w:t>
      </w:r>
    </w:p>
    <w:p w14:paraId="1A21C7BE" w14:textId="58902E92"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b) Tests for </w:t>
      </w:r>
      <w:r w:rsidR="00CD74F6" w:rsidRPr="00161721">
        <w:rPr>
          <w:rFonts w:asciiTheme="minorHAnsi" w:eastAsia="SimSun" w:hAnsiTheme="minorHAnsi" w:cstheme="minorHAnsi"/>
          <w:lang w:val="en-US" w:eastAsia="en-US"/>
        </w:rPr>
        <w:t>armoring</w:t>
      </w:r>
      <w:r w:rsidRPr="00161721">
        <w:rPr>
          <w:rFonts w:asciiTheme="minorHAnsi" w:eastAsia="SimSun" w:hAnsiTheme="minorHAnsi" w:cstheme="minorHAnsi"/>
          <w:lang w:val="en-US" w:eastAsia="en-US"/>
        </w:rPr>
        <w:t xml:space="preserve"> wires/strips.</w:t>
      </w:r>
    </w:p>
    <w:p w14:paraId="1CF873E8" w14:textId="77777777"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 Tests for thickness of insulation and sheath.</w:t>
      </w:r>
    </w:p>
    <w:p w14:paraId="02834162" w14:textId="77777777" w:rsidR="00C46605" w:rsidRPr="00161721" w:rsidRDefault="00C46605" w:rsidP="00C46605">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d) Physical tests for insulation:</w:t>
      </w:r>
    </w:p>
    <w:p w14:paraId="007005A0" w14:textId="77777777"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 Tensile strength and elongation at break.</w:t>
      </w:r>
    </w:p>
    <w:p w14:paraId="6494875E" w14:textId="77777777"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ii) Ageing in air oven.</w:t>
      </w:r>
    </w:p>
    <w:p w14:paraId="640C438F" w14:textId="35EA6B5F" w:rsidR="00C46605" w:rsidRPr="00161721" w:rsidRDefault="00C46605"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iii) Hot test</w:t>
      </w:r>
    </w:p>
    <w:p w14:paraId="5E10821C"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iv) Shrinkage test.</w:t>
      </w:r>
    </w:p>
    <w:p w14:paraId="3A5C603D"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v) Water absorption (gravimetric).</w:t>
      </w:r>
    </w:p>
    <w:p w14:paraId="04E4C580"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e) Physical test for outer sheath:</w:t>
      </w:r>
    </w:p>
    <w:p w14:paraId="577981F6"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 Tensile strength and elongation at break.</w:t>
      </w:r>
    </w:p>
    <w:p w14:paraId="6B7B98A0"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ii) Ageing in air oven.</w:t>
      </w:r>
    </w:p>
    <w:p w14:paraId="7F9B1F4B"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iii) Shrinkage test.</w:t>
      </w:r>
    </w:p>
    <w:p w14:paraId="7D0C731C"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iv) Hot deformation,</w:t>
      </w:r>
    </w:p>
    <w:p w14:paraId="61A8E48B"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f) Partial discharge test.</w:t>
      </w:r>
    </w:p>
    <w:p w14:paraId="27548D94"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g) Bending test.</w:t>
      </w:r>
    </w:p>
    <w:p w14:paraId="71C81B83"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h) Dielectric power factor test:</w:t>
      </w:r>
    </w:p>
    <w:p w14:paraId="24D46C00"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 As a function of voltage.</w:t>
      </w:r>
    </w:p>
    <w:p w14:paraId="043FF5C6" w14:textId="77777777" w:rsidR="0044600E" w:rsidRPr="00161721" w:rsidRDefault="0044600E" w:rsidP="004F4F72">
      <w:pPr>
        <w:tabs>
          <w:tab w:val="left" w:pos="2268"/>
        </w:tabs>
        <w:spacing w:after="240" w:line="276" w:lineRule="auto"/>
        <w:ind w:left="720"/>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ii) As a function of temperature.</w:t>
      </w:r>
    </w:p>
    <w:p w14:paraId="24C46221"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i) Insulation resistance (volume resistivity test).</w:t>
      </w:r>
    </w:p>
    <w:p w14:paraId="1CF5647B"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j) Heating cycle test.</w:t>
      </w:r>
    </w:p>
    <w:p w14:paraId="0D1C8A05"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k) Impulse withstand test.</w:t>
      </w:r>
    </w:p>
    <w:p w14:paraId="1AE7924C"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l) High voltage test.</w:t>
      </w:r>
    </w:p>
    <w:p w14:paraId="7D25F246" w14:textId="4953408F"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m) Flammability test.</w:t>
      </w:r>
    </w:p>
    <w:p w14:paraId="1AF89D2A" w14:textId="41ACFFE0" w:rsidR="0044600E" w:rsidRPr="00161721" w:rsidRDefault="0044600E" w:rsidP="0044600E">
      <w:pPr>
        <w:tabs>
          <w:tab w:val="left" w:pos="2268"/>
        </w:tabs>
        <w:spacing w:after="240" w:line="276" w:lineRule="auto"/>
        <w:jc w:val="left"/>
        <w:outlineLvl w:val="3"/>
        <w:rPr>
          <w:rFonts w:asciiTheme="minorHAnsi" w:eastAsia="SimSun" w:hAnsiTheme="minorHAnsi" w:cstheme="minorHAnsi"/>
          <w:b/>
          <w:lang w:val="en-US" w:eastAsia="en-US"/>
        </w:rPr>
      </w:pPr>
      <w:r w:rsidRPr="00161721">
        <w:rPr>
          <w:rFonts w:asciiTheme="minorHAnsi" w:eastAsia="SimSun" w:hAnsiTheme="minorHAnsi" w:cstheme="minorHAnsi"/>
          <w:b/>
          <w:lang w:val="en-US" w:eastAsia="en-US"/>
        </w:rPr>
        <w:t>R</w:t>
      </w:r>
      <w:r w:rsidR="006A5861" w:rsidRPr="00161721">
        <w:rPr>
          <w:rFonts w:asciiTheme="minorHAnsi" w:eastAsia="SimSun" w:hAnsiTheme="minorHAnsi" w:cstheme="minorHAnsi"/>
          <w:b/>
          <w:lang w:val="en-US" w:eastAsia="en-US"/>
        </w:rPr>
        <w:t>outine</w:t>
      </w:r>
      <w:r w:rsidRPr="00161721">
        <w:rPr>
          <w:rFonts w:asciiTheme="minorHAnsi" w:eastAsia="SimSun" w:hAnsiTheme="minorHAnsi" w:cstheme="minorHAnsi"/>
          <w:b/>
          <w:lang w:val="en-US" w:eastAsia="en-US"/>
        </w:rPr>
        <w:t xml:space="preserve"> T</w:t>
      </w:r>
      <w:r w:rsidR="006A5861" w:rsidRPr="00161721">
        <w:rPr>
          <w:rFonts w:asciiTheme="minorHAnsi" w:eastAsia="SimSun" w:hAnsiTheme="minorHAnsi" w:cstheme="minorHAnsi"/>
          <w:b/>
          <w:lang w:val="en-US" w:eastAsia="en-US"/>
        </w:rPr>
        <w:t>ests</w:t>
      </w:r>
      <w:r w:rsidRPr="00161721">
        <w:rPr>
          <w:rFonts w:asciiTheme="minorHAnsi" w:eastAsia="SimSun" w:hAnsiTheme="minorHAnsi" w:cstheme="minorHAnsi"/>
          <w:b/>
          <w:lang w:val="en-US" w:eastAsia="en-US"/>
        </w:rPr>
        <w:t>:</w:t>
      </w:r>
    </w:p>
    <w:p w14:paraId="35533BB3" w14:textId="0DAFEA10"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All the Routine tests as per IEC standard and amended </w:t>
      </w:r>
      <w:r w:rsidR="00D5109F" w:rsidRPr="00161721">
        <w:rPr>
          <w:rFonts w:asciiTheme="minorHAnsi" w:eastAsia="SimSun" w:hAnsiTheme="minorHAnsi" w:cstheme="minorHAnsi"/>
          <w:lang w:val="en-US" w:eastAsia="en-US"/>
        </w:rPr>
        <w:t>up to</w:t>
      </w:r>
      <w:r w:rsidRPr="00161721">
        <w:rPr>
          <w:rFonts w:asciiTheme="minorHAnsi" w:eastAsia="SimSun" w:hAnsiTheme="minorHAnsi" w:cstheme="minorHAnsi"/>
          <w:lang w:val="en-US" w:eastAsia="en-US"/>
        </w:rPr>
        <w:t xml:space="preserve"> date shall be carried out on each delivery length of cable. The result should be given in test report. Partial discharge test must be carried out in a fully screened test cell. It is, therefore, </w:t>
      </w:r>
      <w:r w:rsidR="00942969" w:rsidRPr="00161721">
        <w:rPr>
          <w:rFonts w:asciiTheme="minorHAnsi" w:eastAsia="SimSun" w:hAnsiTheme="minorHAnsi" w:cstheme="minorHAnsi"/>
          <w:lang w:val="en-US" w:eastAsia="en-US"/>
        </w:rPr>
        <w:t>essential</w:t>
      </w:r>
      <w:r w:rsidRPr="00161721">
        <w:rPr>
          <w:rFonts w:asciiTheme="minorHAnsi" w:eastAsia="SimSun" w:hAnsiTheme="minorHAnsi" w:cstheme="minorHAnsi"/>
          <w:lang w:val="en-US" w:eastAsia="en-US"/>
        </w:rPr>
        <w:t xml:space="preserve"> that the manufacturer should have the appropriate type of facility to conduct this test which is routine test.</w:t>
      </w:r>
    </w:p>
    <w:p w14:paraId="2F75A2F0" w14:textId="0BE19620"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details of facility available in the manufacturer's works in this connection should be given in the bid.</w:t>
      </w:r>
    </w:p>
    <w:p w14:paraId="4EF89B37"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following shall constitute routine tests:</w:t>
      </w:r>
    </w:p>
    <w:p w14:paraId="32677881"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 Conductor resistance test</w:t>
      </w:r>
    </w:p>
    <w:p w14:paraId="4686B971"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b) Partial discharge test</w:t>
      </w:r>
    </w:p>
    <w:p w14:paraId="19E095E1" w14:textId="5CC2BEEB"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 High voltage test.</w:t>
      </w:r>
    </w:p>
    <w:p w14:paraId="362317F6" w14:textId="4DBF0088"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contractor shall also undertake to arrange for the short circuit test as a type test on any one size of each voltage grade i.e on one size of 11 kV and one size of 33 kV earthed grade shielded XLPE cables. If facilities for carrying out short circuit tests are available at the works of the supplier, and provided the certification procedure is approved by the Purchaser, testing at the supplier's works will be acceptable. Short Circuit test shall be witnessed by the purchaser's representative.</w:t>
      </w:r>
    </w:p>
    <w:p w14:paraId="1A2508E9" w14:textId="78978A30"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short circuit test shall be preceded and followed by the following tests </w:t>
      </w:r>
      <w:r w:rsidR="00C67BF7" w:rsidRPr="00161721">
        <w:rPr>
          <w:rFonts w:asciiTheme="minorHAnsi" w:eastAsia="SimSun" w:hAnsiTheme="minorHAnsi" w:cstheme="minorHAnsi"/>
          <w:lang w:val="en-US" w:eastAsia="en-US"/>
        </w:rPr>
        <w:t>to</w:t>
      </w:r>
      <w:r w:rsidRPr="00161721">
        <w:rPr>
          <w:rFonts w:asciiTheme="minorHAnsi" w:eastAsia="SimSun" w:hAnsiTheme="minorHAnsi" w:cstheme="minorHAnsi"/>
          <w:lang w:val="en-US" w:eastAsia="en-US"/>
        </w:rPr>
        <w:t xml:space="preserve"> ensure that the characteristics of the cable remain within the permissible limits even after it is subjected to the required short circuit rating.</w:t>
      </w:r>
    </w:p>
    <w:p w14:paraId="19D39ACE"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 Partial Discharge Test.</w:t>
      </w:r>
    </w:p>
    <w:p w14:paraId="65E6813D"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b) Conductor Resistance Test.</w:t>
      </w:r>
    </w:p>
    <w:p w14:paraId="56F8E809"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 High Voltage Test.</w:t>
      </w:r>
    </w:p>
    <w:p w14:paraId="338430E8" w14:textId="11732E9C"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manufactured cable will be acceptable only after such a sample test is successfully carried out at CPRI or at suppliers works and approved by the Purchaser.</w:t>
      </w:r>
    </w:p>
    <w:p w14:paraId="17472801" w14:textId="7F22BBE8" w:rsidR="008344B6" w:rsidRPr="00161721" w:rsidRDefault="0044600E"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6" w:name="_Toc148030534"/>
      <w:r w:rsidRPr="00161721">
        <w:rPr>
          <w:rFonts w:asciiTheme="minorHAnsi" w:hAnsiTheme="minorHAnsi" w:cstheme="minorHAnsi"/>
          <w:sz w:val="28"/>
          <w:lang w:val="en-US"/>
        </w:rPr>
        <w:t>Packing and Marking</w:t>
      </w:r>
      <w:bookmarkEnd w:id="1376"/>
    </w:p>
    <w:p w14:paraId="4B6C8D97" w14:textId="76ACEB9A"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following particulars shall be properly legible embossed on the cable sheath at the intervals of not exceeding one meter </w:t>
      </w:r>
      <w:r w:rsidR="00C67BF7" w:rsidRPr="00161721">
        <w:rPr>
          <w:rFonts w:asciiTheme="minorHAnsi" w:eastAsia="SimSun" w:hAnsiTheme="minorHAnsi" w:cstheme="minorHAnsi"/>
          <w:lang w:val="en-US" w:eastAsia="en-US"/>
        </w:rPr>
        <w:t>throughout</w:t>
      </w:r>
      <w:r w:rsidRPr="00161721">
        <w:rPr>
          <w:rFonts w:asciiTheme="minorHAnsi" w:eastAsia="SimSun" w:hAnsiTheme="minorHAnsi" w:cstheme="minorHAnsi"/>
          <w:lang w:val="en-US" w:eastAsia="en-US"/>
        </w:rPr>
        <w:t xml:space="preserve"> the length of the cable. The cables with poor and illegible embossing shall be liable for rejection.</w:t>
      </w:r>
    </w:p>
    <w:p w14:paraId="1E80AE4D"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a) Manufactures name and/or Trade name.</w:t>
      </w:r>
    </w:p>
    <w:p w14:paraId="49AB8EA6"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b) Voltage grade.</w:t>
      </w:r>
    </w:p>
    <w:p w14:paraId="558C4581"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 Year of manufacture.</w:t>
      </w:r>
    </w:p>
    <w:p w14:paraId="01533F7B" w14:textId="1CD804EC"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d) </w:t>
      </w:r>
      <w:r w:rsidRPr="00161721">
        <w:rPr>
          <w:rFonts w:asciiTheme="minorHAnsi" w:eastAsiaTheme="minorHAnsi" w:hAnsiTheme="minorHAnsi" w:cstheme="minorHAnsi"/>
          <w:szCs w:val="24"/>
          <w:lang w:val="en-US" w:eastAsia="en-US"/>
        </w:rPr>
        <w:t>Type of insulation, XLPE</w:t>
      </w:r>
    </w:p>
    <w:p w14:paraId="71B70E73" w14:textId="77777777"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e) Successive Length.</w:t>
      </w:r>
    </w:p>
    <w:p w14:paraId="16B23789" w14:textId="609A4F8B" w:rsidR="0044600E" w:rsidRPr="00161721" w:rsidRDefault="0044600E" w:rsidP="0044600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f) </w:t>
      </w:r>
      <w:r w:rsidRPr="00161721">
        <w:rPr>
          <w:rFonts w:asciiTheme="minorHAnsi" w:eastAsiaTheme="minorHAnsi" w:hAnsiTheme="minorHAnsi" w:cstheme="minorHAnsi"/>
          <w:szCs w:val="24"/>
          <w:lang w:val="en-US" w:eastAsia="en-US"/>
        </w:rPr>
        <w:t>Conductor cross-sectional area, mm² and material</w:t>
      </w:r>
    </w:p>
    <w:p w14:paraId="17CAA117" w14:textId="495F942E" w:rsidR="0044600E" w:rsidRPr="00161721" w:rsidRDefault="0044600E" w:rsidP="00F4384C">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cable shall be supplied in continuous standard length of 500 running meters with plus minus 5% tolerance wound on </w:t>
      </w:r>
      <w:r w:rsidR="00C67BF7" w:rsidRPr="00161721">
        <w:rPr>
          <w:rFonts w:asciiTheme="minorHAnsi" w:eastAsia="SimSun" w:hAnsiTheme="minorHAnsi" w:cstheme="minorHAnsi"/>
          <w:lang w:val="en-US" w:eastAsia="en-US"/>
        </w:rPr>
        <w:t>non-returnable</w:t>
      </w:r>
      <w:r w:rsidRPr="00161721">
        <w:rPr>
          <w:rFonts w:asciiTheme="minorHAnsi" w:eastAsia="SimSun" w:hAnsiTheme="minorHAnsi" w:cstheme="minorHAnsi"/>
          <w:lang w:val="en-US" w:eastAsia="en-US"/>
        </w:rPr>
        <w:t xml:space="preserve"> wooden drum of good quality and non-standard lengths not less than 100 meters </w:t>
      </w:r>
      <w:r w:rsidR="00C67BF7" w:rsidRPr="00161721">
        <w:rPr>
          <w:rFonts w:asciiTheme="minorHAnsi" w:eastAsia="SimSun" w:hAnsiTheme="minorHAnsi" w:cstheme="minorHAnsi"/>
          <w:lang w:val="en-US" w:eastAsia="en-US"/>
        </w:rPr>
        <w:t>up to</w:t>
      </w:r>
      <w:r w:rsidRPr="00161721">
        <w:rPr>
          <w:rFonts w:asciiTheme="minorHAnsi" w:eastAsia="SimSun" w:hAnsiTheme="minorHAnsi" w:cstheme="minorHAnsi"/>
          <w:lang w:val="en-US" w:eastAsia="en-US"/>
        </w:rPr>
        <w:t xml:space="preserve"> 5% of the ordered quantity shall be accepted. Alternately cable can be supplied wound on non-returnable steel drum without any extra cost to the</w:t>
      </w:r>
      <w:r w:rsidR="00F4384C"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 xml:space="preserve">purchaser. Packing and marking shall be as per </w:t>
      </w:r>
      <w:r w:rsidR="00F4384C" w:rsidRPr="00161721">
        <w:rPr>
          <w:rFonts w:asciiTheme="minorHAnsi" w:eastAsia="SimSun" w:hAnsiTheme="minorHAnsi" w:cstheme="minorHAnsi"/>
          <w:lang w:val="en-US" w:eastAsia="en-US"/>
        </w:rPr>
        <w:t>IEC standard</w:t>
      </w:r>
    </w:p>
    <w:p w14:paraId="5A895413" w14:textId="49B13B3C" w:rsidR="0044600E" w:rsidRPr="00161721" w:rsidRDefault="006C0B8D"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7" w:name="_Toc148030535"/>
      <w:r w:rsidRPr="00161721">
        <w:rPr>
          <w:rFonts w:asciiTheme="minorHAnsi" w:hAnsiTheme="minorHAnsi" w:cstheme="minorHAnsi"/>
          <w:sz w:val="28"/>
          <w:lang w:val="en-US"/>
        </w:rPr>
        <w:t>Cable Terminations:</w:t>
      </w:r>
      <w:bookmarkEnd w:id="1377"/>
    </w:p>
    <w:p w14:paraId="01360F8C" w14:textId="349ACDDB" w:rsidR="00570A3F" w:rsidRPr="00161721" w:rsidRDefault="00570A3F" w:rsidP="00570A3F">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Outdoor and indoor termination shall be done by cold shrinkable type termination kits. Termination for cable shall be provided in sufficient quantities for complete installations of substations.</w:t>
      </w:r>
    </w:p>
    <w:p w14:paraId="53E078B3" w14:textId="40511241"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kits should have satisfactory performance record of minimum 5 years supported with proof of customers having had satisfactory use of these kits.</w:t>
      </w:r>
    </w:p>
    <w:p w14:paraId="78E73F74" w14:textId="3F2C384A"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Joints and terminations should have been type tested and type test reports made available.</w:t>
      </w:r>
    </w:p>
    <w:p w14:paraId="1F8F550C" w14:textId="264C1C5A"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The Kits should generally consist of: </w:t>
      </w:r>
    </w:p>
    <w:p w14:paraId="58BE64CE" w14:textId="7F908E4E"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(a) </w:t>
      </w:r>
      <w:r w:rsidR="00DB5A3F" w:rsidRPr="00161721">
        <w:rPr>
          <w:rFonts w:asciiTheme="minorHAnsi" w:eastAsia="SimSun" w:hAnsiTheme="minorHAnsi" w:cstheme="minorHAnsi"/>
          <w:lang w:val="en-US" w:eastAsia="en-US"/>
        </w:rPr>
        <w:t>Cold</w:t>
      </w:r>
      <w:r w:rsidRPr="00161721">
        <w:rPr>
          <w:rFonts w:asciiTheme="minorHAnsi" w:eastAsia="SimSun" w:hAnsiTheme="minorHAnsi" w:cstheme="minorHAnsi"/>
          <w:lang w:val="en-US" w:eastAsia="en-US"/>
        </w:rPr>
        <w:t xml:space="preserve"> shrinkable clear insulating tubes </w:t>
      </w:r>
    </w:p>
    <w:p w14:paraId="1B2E1C90"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(b) stress control tubing where necessary,</w:t>
      </w:r>
    </w:p>
    <w:p w14:paraId="530A7F1A"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(c) Ferrule insulating tubing for joints,</w:t>
      </w:r>
    </w:p>
    <w:p w14:paraId="21C40DF8" w14:textId="5E161B41"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(d) Conductive cable break outs for terminations, non tracking, erosion and weather resistant tubing both outer / inner </w:t>
      </w:r>
    </w:p>
    <w:p w14:paraId="57922554" w14:textId="227E2A81"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(e) non tracking erosions and weather resistant outdoor sheds in case of terminations.</w:t>
      </w:r>
    </w:p>
    <w:p w14:paraId="1CAEF60A"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(f) high permittivity mastic wedge </w:t>
      </w:r>
    </w:p>
    <w:p w14:paraId="4552D625" w14:textId="32D9CA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(g) Insulating mastic.  </w:t>
      </w:r>
    </w:p>
    <w:p w14:paraId="15EE326B" w14:textId="436E4A4B"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(h) </w:t>
      </w:r>
      <w:r w:rsidR="00562017" w:rsidRPr="00161721">
        <w:rPr>
          <w:rFonts w:asciiTheme="minorHAnsi" w:eastAsia="SimSun" w:hAnsiTheme="minorHAnsi" w:cstheme="minorHAnsi"/>
          <w:lang w:val="en-US" w:eastAsia="en-US"/>
        </w:rPr>
        <w:t>Copper</w:t>
      </w:r>
      <w:r w:rsidRPr="00161721">
        <w:rPr>
          <w:rFonts w:asciiTheme="minorHAnsi" w:eastAsia="SimSun" w:hAnsiTheme="minorHAnsi" w:cstheme="minorHAnsi"/>
          <w:lang w:val="en-US" w:eastAsia="en-US"/>
        </w:rPr>
        <w:t xml:space="preserve"> crimping lugs. </w:t>
      </w:r>
    </w:p>
    <w:p w14:paraId="6E10F8B4"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(i) Tinned copper braids </w:t>
      </w:r>
    </w:p>
    <w:p w14:paraId="1C21F652"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(j) Wrap around mechanical protection for joints. </w:t>
      </w:r>
    </w:p>
    <w:p w14:paraId="5DF3750A"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(k) Cleaning solvents, abrasive strips. </w:t>
      </w:r>
    </w:p>
    <w:p w14:paraId="5FDDE4E3" w14:textId="77777777"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 xml:space="preserve">(l) Plumbing metal. </w:t>
      </w:r>
    </w:p>
    <w:p w14:paraId="2F3A53F9" w14:textId="33582C96" w:rsidR="006C0B8D" w:rsidRPr="00161721" w:rsidRDefault="006C0B8D" w:rsidP="006C0B8D">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(m) Binding wire etc. adequate in quantity and dimensions to meet the</w:t>
      </w:r>
      <w:r w:rsidR="002F5F2E" w:rsidRPr="00161721">
        <w:rPr>
          <w:rFonts w:asciiTheme="minorHAnsi" w:eastAsia="SimSun" w:hAnsiTheme="minorHAnsi" w:cstheme="minorHAnsi"/>
          <w:lang w:val="en-US" w:eastAsia="en-US"/>
        </w:rPr>
        <w:t xml:space="preserve"> </w:t>
      </w:r>
      <w:r w:rsidRPr="00161721">
        <w:rPr>
          <w:rFonts w:asciiTheme="minorHAnsi" w:eastAsia="SimSun" w:hAnsiTheme="minorHAnsi" w:cstheme="minorHAnsi"/>
          <w:lang w:val="en-US" w:eastAsia="en-US"/>
        </w:rPr>
        <w:t>service and test conditions.</w:t>
      </w:r>
    </w:p>
    <w:p w14:paraId="65FFE51F" w14:textId="3E1C9C82" w:rsidR="0044600E" w:rsidRPr="00161721" w:rsidRDefault="002F5F2E" w:rsidP="002F5F2E">
      <w:pPr>
        <w:tabs>
          <w:tab w:val="left" w:pos="2268"/>
        </w:tabs>
        <w:spacing w:after="240" w:line="276" w:lineRule="auto"/>
        <w:jc w:val="left"/>
        <w:outlineLvl w:val="3"/>
        <w:rPr>
          <w:rFonts w:asciiTheme="minorHAnsi" w:eastAsia="SimSun" w:hAnsiTheme="minorHAnsi" w:cstheme="minorHAnsi"/>
          <w:lang w:val="en-US" w:eastAsia="en-US"/>
        </w:rPr>
      </w:pPr>
      <w:r w:rsidRPr="00161721">
        <w:rPr>
          <w:rFonts w:asciiTheme="minorHAnsi" w:eastAsia="SimSun" w:hAnsiTheme="minorHAnsi" w:cstheme="minorHAnsi"/>
          <w:lang w:val="en-US" w:eastAsia="en-US"/>
        </w:rPr>
        <w:t>The kit shall have installation instructions and shall be properly packed with shelf life of over 3 years</w:t>
      </w:r>
    </w:p>
    <w:p w14:paraId="4B036555" w14:textId="24C51957" w:rsidR="008344B6" w:rsidRPr="00161721" w:rsidRDefault="008344B6"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8" w:name="_Toc148030536"/>
      <w:r w:rsidRPr="00161721">
        <w:rPr>
          <w:rFonts w:asciiTheme="minorHAnsi" w:hAnsiTheme="minorHAnsi" w:cstheme="minorHAnsi"/>
          <w:sz w:val="28"/>
          <w:lang w:val="en-US"/>
        </w:rPr>
        <w:t>Technical data for 36 kV XLPE cable</w:t>
      </w:r>
      <w:bookmarkEnd w:id="1378"/>
    </w:p>
    <w:p w14:paraId="1C62AC2A" w14:textId="581E3CA1" w:rsidR="009D04B4" w:rsidRPr="00161721" w:rsidRDefault="009D04B4" w:rsidP="009D04B4">
      <w:pPr>
        <w:autoSpaceDE w:val="0"/>
        <w:autoSpaceDN w:val="0"/>
        <w:adjustRightInd w:val="0"/>
        <w:spacing w:before="0" w:after="0" w:line="240" w:lineRule="auto"/>
        <w:jc w:val="left"/>
        <w:rPr>
          <w:rFonts w:asciiTheme="minorHAnsi" w:eastAsiaTheme="minorHAnsi" w:hAnsiTheme="minorHAnsi" w:cstheme="minorHAnsi"/>
          <w:szCs w:val="24"/>
          <w:lang w:val="en-US"/>
        </w:rPr>
      </w:pPr>
      <w:r w:rsidRPr="00161721">
        <w:rPr>
          <w:rFonts w:asciiTheme="minorHAnsi" w:eastAsiaTheme="minorHAnsi" w:hAnsiTheme="minorHAnsi" w:cstheme="minorHAnsi"/>
          <w:szCs w:val="24"/>
          <w:lang w:val="en-US"/>
        </w:rPr>
        <w:t xml:space="preserve">The 33 kV XLPE cable </w:t>
      </w:r>
      <w:r w:rsidR="002970BD" w:rsidRPr="00161721">
        <w:rPr>
          <w:rFonts w:asciiTheme="minorHAnsi" w:eastAsiaTheme="minorHAnsi" w:hAnsiTheme="minorHAnsi" w:cstheme="minorHAnsi"/>
          <w:szCs w:val="24"/>
          <w:lang w:val="en-US"/>
        </w:rPr>
        <w:t xml:space="preserve">and accessories </w:t>
      </w:r>
      <w:r w:rsidRPr="00161721">
        <w:rPr>
          <w:rFonts w:asciiTheme="minorHAnsi" w:eastAsiaTheme="minorHAnsi" w:hAnsiTheme="minorHAnsi" w:cstheme="minorHAnsi"/>
          <w:szCs w:val="24"/>
          <w:lang w:val="en-US"/>
        </w:rPr>
        <w:t xml:space="preserve">to be supplied shall comply with guaranteed technical particulars as indicated in Annex </w:t>
      </w:r>
      <w:r w:rsidR="00690386" w:rsidRPr="00161721">
        <w:rPr>
          <w:rFonts w:asciiTheme="minorHAnsi" w:eastAsiaTheme="minorHAnsi" w:hAnsiTheme="minorHAnsi" w:cstheme="minorHAnsi"/>
          <w:szCs w:val="24"/>
          <w:lang w:val="en-US"/>
        </w:rPr>
        <w:t>A2-14</w:t>
      </w:r>
      <w:r w:rsidRPr="00161721">
        <w:rPr>
          <w:rFonts w:asciiTheme="minorHAnsi" w:eastAsiaTheme="minorHAnsi" w:hAnsiTheme="minorHAnsi" w:cstheme="minorHAnsi"/>
          <w:szCs w:val="24"/>
          <w:lang w:val="en-US"/>
        </w:rPr>
        <w:t>.</w:t>
      </w:r>
    </w:p>
    <w:p w14:paraId="683586B3" w14:textId="77777777" w:rsidR="00E87F95" w:rsidRPr="00161721" w:rsidRDefault="00E87F95" w:rsidP="009D04B4">
      <w:pPr>
        <w:autoSpaceDE w:val="0"/>
        <w:autoSpaceDN w:val="0"/>
        <w:adjustRightInd w:val="0"/>
        <w:spacing w:before="0" w:after="0" w:line="240" w:lineRule="auto"/>
        <w:jc w:val="left"/>
        <w:rPr>
          <w:rFonts w:asciiTheme="minorHAnsi" w:eastAsiaTheme="minorHAnsi" w:hAnsiTheme="minorHAnsi" w:cstheme="minorHAnsi"/>
          <w:sz w:val="24"/>
          <w:szCs w:val="24"/>
          <w:lang w:val="en-US"/>
        </w:rPr>
      </w:pPr>
    </w:p>
    <w:p w14:paraId="0B20DA9E" w14:textId="070E1F8D" w:rsidR="008344B6" w:rsidRPr="00161721" w:rsidRDefault="00F23297"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79" w:name="_Toc148030537"/>
      <w:r w:rsidRPr="00161721">
        <w:rPr>
          <w:rFonts w:asciiTheme="minorHAnsi" w:hAnsiTheme="minorHAnsi" w:cstheme="minorHAnsi"/>
          <w:sz w:val="28"/>
          <w:lang w:val="en-US"/>
        </w:rPr>
        <w:t>Technical data for 11</w:t>
      </w:r>
      <w:r w:rsidR="008344B6" w:rsidRPr="00161721">
        <w:rPr>
          <w:rFonts w:asciiTheme="minorHAnsi" w:hAnsiTheme="minorHAnsi" w:cstheme="minorHAnsi"/>
          <w:sz w:val="28"/>
          <w:lang w:val="en-US"/>
        </w:rPr>
        <w:t xml:space="preserve"> kV XLPE cable</w:t>
      </w:r>
      <w:bookmarkEnd w:id="1379"/>
    </w:p>
    <w:p w14:paraId="0D18833E" w14:textId="4D2869DB" w:rsidR="009D04B4" w:rsidRPr="00161721" w:rsidRDefault="009D04B4" w:rsidP="009D04B4">
      <w:pPr>
        <w:autoSpaceDE w:val="0"/>
        <w:autoSpaceDN w:val="0"/>
        <w:adjustRightInd w:val="0"/>
        <w:spacing w:before="0" w:after="0" w:line="240" w:lineRule="auto"/>
        <w:jc w:val="left"/>
        <w:rPr>
          <w:rFonts w:asciiTheme="minorHAnsi" w:eastAsiaTheme="minorHAnsi" w:hAnsiTheme="minorHAnsi" w:cstheme="minorHAnsi"/>
          <w:szCs w:val="24"/>
          <w:lang w:val="en-US"/>
        </w:rPr>
      </w:pPr>
      <w:r w:rsidRPr="00161721">
        <w:rPr>
          <w:rFonts w:asciiTheme="minorHAnsi" w:eastAsiaTheme="minorHAnsi" w:hAnsiTheme="minorHAnsi" w:cstheme="minorHAnsi"/>
          <w:szCs w:val="24"/>
          <w:lang w:val="en-US"/>
        </w:rPr>
        <w:t xml:space="preserve">The 11 kV XLPE cable </w:t>
      </w:r>
      <w:r w:rsidR="002970BD" w:rsidRPr="00161721">
        <w:rPr>
          <w:rFonts w:asciiTheme="minorHAnsi" w:eastAsiaTheme="minorHAnsi" w:hAnsiTheme="minorHAnsi" w:cstheme="minorHAnsi"/>
          <w:szCs w:val="24"/>
          <w:lang w:val="en-US"/>
        </w:rPr>
        <w:t xml:space="preserve">and accessories </w:t>
      </w:r>
      <w:r w:rsidRPr="00161721">
        <w:rPr>
          <w:rFonts w:asciiTheme="minorHAnsi" w:eastAsiaTheme="minorHAnsi" w:hAnsiTheme="minorHAnsi" w:cstheme="minorHAnsi"/>
          <w:szCs w:val="24"/>
          <w:lang w:val="en-US"/>
        </w:rPr>
        <w:t xml:space="preserve">to be supplied shall comply with guaranteed technical particulars as indicated in Annex </w:t>
      </w:r>
      <w:r w:rsidR="00690386" w:rsidRPr="00161721">
        <w:rPr>
          <w:rFonts w:asciiTheme="minorHAnsi" w:eastAsiaTheme="minorHAnsi" w:hAnsiTheme="minorHAnsi" w:cstheme="minorHAnsi"/>
          <w:szCs w:val="24"/>
          <w:lang w:val="en-US"/>
        </w:rPr>
        <w:t>A2-15</w:t>
      </w:r>
      <w:r w:rsidRPr="00161721">
        <w:rPr>
          <w:rFonts w:asciiTheme="minorHAnsi" w:eastAsiaTheme="minorHAnsi" w:hAnsiTheme="minorHAnsi" w:cstheme="minorHAnsi"/>
          <w:szCs w:val="24"/>
          <w:lang w:val="en-US"/>
        </w:rPr>
        <w:t>.</w:t>
      </w:r>
    </w:p>
    <w:p w14:paraId="10F8E1D4" w14:textId="77777777" w:rsidR="00E87F95" w:rsidRPr="00161721" w:rsidRDefault="00E87F95" w:rsidP="009D04B4">
      <w:pPr>
        <w:autoSpaceDE w:val="0"/>
        <w:autoSpaceDN w:val="0"/>
        <w:adjustRightInd w:val="0"/>
        <w:spacing w:before="0" w:after="0" w:line="240" w:lineRule="auto"/>
        <w:jc w:val="left"/>
        <w:rPr>
          <w:rFonts w:asciiTheme="minorHAnsi" w:eastAsiaTheme="minorHAnsi" w:hAnsiTheme="minorHAnsi" w:cstheme="minorHAnsi"/>
          <w:sz w:val="24"/>
          <w:szCs w:val="24"/>
          <w:lang w:val="en-US"/>
        </w:rPr>
      </w:pPr>
    </w:p>
    <w:p w14:paraId="5B95AC03" w14:textId="763B9E88" w:rsidR="00E87F95" w:rsidRPr="00161721" w:rsidRDefault="00E87F95" w:rsidP="0074216D">
      <w:pPr>
        <w:pStyle w:val="Titre4"/>
        <w:numPr>
          <w:ilvl w:val="2"/>
          <w:numId w:val="86"/>
        </w:numPr>
        <w:tabs>
          <w:tab w:val="left" w:pos="1701"/>
        </w:tabs>
        <w:spacing w:line="276" w:lineRule="auto"/>
        <w:rPr>
          <w:rFonts w:asciiTheme="minorHAnsi" w:hAnsiTheme="minorHAnsi" w:cstheme="minorHAnsi"/>
          <w:b w:val="0"/>
          <w:sz w:val="28"/>
          <w:lang w:val="en-US"/>
        </w:rPr>
      </w:pPr>
      <w:bookmarkStart w:id="1380" w:name="_Toc148030538"/>
      <w:r w:rsidRPr="00161721">
        <w:rPr>
          <w:rFonts w:asciiTheme="minorHAnsi" w:hAnsiTheme="minorHAnsi" w:cstheme="minorHAnsi"/>
          <w:sz w:val="28"/>
          <w:lang w:val="en-US"/>
        </w:rPr>
        <w:t xml:space="preserve">Technical data for </w:t>
      </w:r>
      <w:r w:rsidR="000306CD" w:rsidRPr="00161721">
        <w:rPr>
          <w:rFonts w:asciiTheme="minorHAnsi" w:hAnsiTheme="minorHAnsi" w:cstheme="minorHAnsi"/>
          <w:sz w:val="28"/>
          <w:lang w:val="en-US"/>
        </w:rPr>
        <w:t>2.2</w:t>
      </w:r>
      <w:r w:rsidRPr="00161721">
        <w:rPr>
          <w:rFonts w:asciiTheme="minorHAnsi" w:hAnsiTheme="minorHAnsi" w:cstheme="minorHAnsi"/>
          <w:sz w:val="28"/>
          <w:lang w:val="en-US"/>
        </w:rPr>
        <w:t xml:space="preserve"> kV XLPE cable</w:t>
      </w:r>
      <w:bookmarkEnd w:id="1380"/>
    </w:p>
    <w:p w14:paraId="607578E1" w14:textId="2E576D5C" w:rsidR="00CD74F6" w:rsidRPr="00161721" w:rsidRDefault="00E87F95" w:rsidP="00E87F95">
      <w:pPr>
        <w:autoSpaceDE w:val="0"/>
        <w:autoSpaceDN w:val="0"/>
        <w:adjustRightInd w:val="0"/>
        <w:spacing w:before="0" w:after="0" w:line="240" w:lineRule="auto"/>
        <w:jc w:val="left"/>
        <w:rPr>
          <w:rFonts w:asciiTheme="minorHAnsi" w:eastAsiaTheme="minorHAnsi" w:hAnsiTheme="minorHAnsi" w:cstheme="minorHAnsi"/>
          <w:szCs w:val="24"/>
          <w:lang w:val="en-US"/>
        </w:rPr>
      </w:pPr>
      <w:r w:rsidRPr="00161721">
        <w:rPr>
          <w:rFonts w:asciiTheme="minorHAnsi" w:eastAsiaTheme="minorHAnsi" w:hAnsiTheme="minorHAnsi" w:cstheme="minorHAnsi"/>
          <w:szCs w:val="24"/>
          <w:lang w:val="en-US"/>
        </w:rPr>
        <w:t>The 2</w:t>
      </w:r>
      <w:r w:rsidR="002970BD" w:rsidRPr="00161721">
        <w:rPr>
          <w:rFonts w:asciiTheme="minorHAnsi" w:eastAsiaTheme="minorHAnsi" w:hAnsiTheme="minorHAnsi" w:cstheme="minorHAnsi"/>
          <w:szCs w:val="24"/>
          <w:lang w:val="en-US"/>
        </w:rPr>
        <w:t>.</w:t>
      </w:r>
      <w:r w:rsidRPr="00161721">
        <w:rPr>
          <w:rFonts w:asciiTheme="minorHAnsi" w:eastAsiaTheme="minorHAnsi" w:hAnsiTheme="minorHAnsi" w:cstheme="minorHAnsi"/>
          <w:szCs w:val="24"/>
          <w:lang w:val="en-US"/>
        </w:rPr>
        <w:t xml:space="preserve">2 kV XLPE cable </w:t>
      </w:r>
      <w:r w:rsidR="002970BD" w:rsidRPr="00161721">
        <w:rPr>
          <w:rFonts w:asciiTheme="minorHAnsi" w:eastAsiaTheme="minorHAnsi" w:hAnsiTheme="minorHAnsi" w:cstheme="minorHAnsi"/>
          <w:szCs w:val="24"/>
          <w:lang w:val="en-US"/>
        </w:rPr>
        <w:t xml:space="preserve">and accessories </w:t>
      </w:r>
      <w:r w:rsidRPr="00161721">
        <w:rPr>
          <w:rFonts w:asciiTheme="minorHAnsi" w:eastAsiaTheme="minorHAnsi" w:hAnsiTheme="minorHAnsi" w:cstheme="minorHAnsi"/>
          <w:szCs w:val="24"/>
          <w:lang w:val="en-US"/>
        </w:rPr>
        <w:t xml:space="preserve">to be supplied shall comply with guaranteed technical particulars as indicated in Annex </w:t>
      </w:r>
      <w:r w:rsidR="00690386" w:rsidRPr="00161721">
        <w:rPr>
          <w:rFonts w:asciiTheme="minorHAnsi" w:eastAsiaTheme="minorHAnsi" w:hAnsiTheme="minorHAnsi" w:cstheme="minorHAnsi"/>
          <w:szCs w:val="24"/>
          <w:lang w:val="en-US"/>
        </w:rPr>
        <w:t>A2-16</w:t>
      </w:r>
      <w:r w:rsidRPr="00161721">
        <w:rPr>
          <w:rFonts w:asciiTheme="minorHAnsi" w:eastAsiaTheme="minorHAnsi" w:hAnsiTheme="minorHAnsi" w:cstheme="minorHAnsi"/>
          <w:szCs w:val="24"/>
          <w:lang w:val="en-US"/>
        </w:rPr>
        <w:t>.</w:t>
      </w:r>
    </w:p>
    <w:p w14:paraId="10BC5FA3" w14:textId="177B9F74" w:rsidR="00CD74F6" w:rsidRPr="00161721" w:rsidRDefault="00CD74F6" w:rsidP="00E87F95">
      <w:pPr>
        <w:autoSpaceDE w:val="0"/>
        <w:autoSpaceDN w:val="0"/>
        <w:adjustRightInd w:val="0"/>
        <w:spacing w:before="0" w:after="0" w:line="240" w:lineRule="auto"/>
        <w:jc w:val="left"/>
        <w:rPr>
          <w:rFonts w:asciiTheme="minorHAnsi" w:eastAsiaTheme="minorHAnsi" w:hAnsiTheme="minorHAnsi" w:cstheme="minorHAnsi"/>
          <w:szCs w:val="24"/>
          <w:lang w:val="en-US"/>
        </w:rPr>
      </w:pPr>
    </w:p>
    <w:p w14:paraId="7CA0ECC5" w14:textId="76015039" w:rsidR="00CD74F6" w:rsidRPr="00161721" w:rsidRDefault="00CD74F6" w:rsidP="00E87F95">
      <w:pPr>
        <w:autoSpaceDE w:val="0"/>
        <w:autoSpaceDN w:val="0"/>
        <w:adjustRightInd w:val="0"/>
        <w:spacing w:before="0" w:after="0" w:line="240" w:lineRule="auto"/>
        <w:jc w:val="left"/>
        <w:rPr>
          <w:rFonts w:asciiTheme="minorHAnsi" w:eastAsiaTheme="minorHAnsi" w:hAnsiTheme="minorHAnsi" w:cstheme="minorHAnsi"/>
          <w:szCs w:val="24"/>
          <w:lang w:val="en-US"/>
        </w:rPr>
      </w:pPr>
    </w:p>
    <w:p w14:paraId="2B6F8A80" w14:textId="56256D29" w:rsidR="00CD74F6" w:rsidRPr="00161721" w:rsidRDefault="00CD74F6" w:rsidP="00E87F95">
      <w:pPr>
        <w:autoSpaceDE w:val="0"/>
        <w:autoSpaceDN w:val="0"/>
        <w:adjustRightInd w:val="0"/>
        <w:spacing w:before="0" w:after="0" w:line="240" w:lineRule="auto"/>
        <w:jc w:val="left"/>
        <w:rPr>
          <w:rFonts w:asciiTheme="minorHAnsi" w:eastAsiaTheme="minorHAnsi" w:hAnsiTheme="minorHAnsi" w:cstheme="minorHAnsi"/>
          <w:szCs w:val="24"/>
          <w:lang w:val="en-US"/>
        </w:rPr>
      </w:pPr>
    </w:p>
    <w:p w14:paraId="74D9A8F7" w14:textId="77777777" w:rsidR="00CD74F6" w:rsidRPr="00161721" w:rsidRDefault="00CD74F6" w:rsidP="00E87F95">
      <w:pPr>
        <w:autoSpaceDE w:val="0"/>
        <w:autoSpaceDN w:val="0"/>
        <w:adjustRightInd w:val="0"/>
        <w:spacing w:before="0" w:after="0" w:line="240" w:lineRule="auto"/>
        <w:jc w:val="left"/>
        <w:rPr>
          <w:rFonts w:asciiTheme="minorHAnsi" w:eastAsiaTheme="minorHAnsi" w:hAnsiTheme="minorHAnsi" w:cstheme="minorHAnsi"/>
          <w:szCs w:val="24"/>
          <w:lang w:val="en-US"/>
        </w:rPr>
      </w:pPr>
    </w:p>
    <w:p w14:paraId="536A68D1" w14:textId="2B17694A" w:rsidR="00D129E6" w:rsidRPr="00161721" w:rsidRDefault="00D129E6" w:rsidP="009D04B4">
      <w:pPr>
        <w:autoSpaceDE w:val="0"/>
        <w:autoSpaceDN w:val="0"/>
        <w:adjustRightInd w:val="0"/>
        <w:spacing w:before="0" w:after="0" w:line="240" w:lineRule="auto"/>
        <w:jc w:val="left"/>
        <w:rPr>
          <w:rFonts w:asciiTheme="minorHAnsi" w:eastAsiaTheme="minorHAnsi" w:hAnsiTheme="minorHAnsi" w:cstheme="minorHAnsi"/>
          <w:sz w:val="24"/>
          <w:szCs w:val="24"/>
          <w:lang w:val="en-US"/>
        </w:rPr>
      </w:pPr>
    </w:p>
    <w:p w14:paraId="16002BD8" w14:textId="77777777" w:rsidR="0020630D" w:rsidRPr="00161721" w:rsidRDefault="0020630D" w:rsidP="0074216D">
      <w:pPr>
        <w:pStyle w:val="Paragraphedeliste"/>
        <w:numPr>
          <w:ilvl w:val="0"/>
          <w:numId w:val="111"/>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38709AB6" w14:textId="77777777" w:rsidR="00075DF3" w:rsidRPr="00161721" w:rsidRDefault="00075DF3" w:rsidP="0074216D">
      <w:pPr>
        <w:pStyle w:val="Paragraphedeliste"/>
        <w:numPr>
          <w:ilvl w:val="0"/>
          <w:numId w:val="110"/>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6D62F594" w14:textId="3A5E7398" w:rsidR="00075DF3" w:rsidRPr="00161721" w:rsidRDefault="00075DF3" w:rsidP="007A6C2E">
      <w:pPr>
        <w:pStyle w:val="Titre3"/>
      </w:pPr>
      <w:bookmarkStart w:id="1381" w:name="_Toc148030539"/>
      <w:r w:rsidRPr="00161721">
        <w:t>33 kV Air insulated Metal-clad Switchgear</w:t>
      </w:r>
      <w:bookmarkEnd w:id="1381"/>
      <w:r w:rsidRPr="00161721">
        <w:t xml:space="preserve"> </w:t>
      </w:r>
    </w:p>
    <w:p w14:paraId="08740F6D" w14:textId="38993DD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For the detailed technical parameters please review additionally the technical data sheet for the 33 kV switchgear in the Annex</w:t>
      </w:r>
      <w:r w:rsidR="00DB097A" w:rsidRPr="00161721">
        <w:rPr>
          <w:rFonts w:asciiTheme="minorHAnsi" w:hAnsiTheme="minorHAnsi" w:cstheme="minorHAnsi"/>
          <w:szCs w:val="24"/>
          <w:lang w:val="en-US"/>
        </w:rPr>
        <w:t xml:space="preserve"> </w:t>
      </w:r>
      <w:r w:rsidR="00690386" w:rsidRPr="00161721">
        <w:rPr>
          <w:rFonts w:asciiTheme="minorHAnsi" w:hAnsiTheme="minorHAnsi" w:cstheme="minorHAnsi"/>
          <w:szCs w:val="24"/>
          <w:lang w:val="en-US"/>
        </w:rPr>
        <w:t>A2-17</w:t>
      </w:r>
      <w:r w:rsidRPr="00161721">
        <w:rPr>
          <w:rFonts w:asciiTheme="minorHAnsi" w:hAnsiTheme="minorHAnsi" w:cstheme="minorHAnsi"/>
          <w:szCs w:val="24"/>
          <w:lang w:val="en-US"/>
        </w:rPr>
        <w:t>.</w:t>
      </w:r>
      <w:r w:rsidR="00157842" w:rsidRPr="00161721">
        <w:rPr>
          <w:rFonts w:asciiTheme="minorHAnsi" w:hAnsiTheme="minorHAnsi" w:cstheme="minorHAnsi"/>
          <w:szCs w:val="24"/>
          <w:lang w:val="en-US"/>
        </w:rPr>
        <w:t xml:space="preserve"> </w:t>
      </w:r>
    </w:p>
    <w:p w14:paraId="6780885C"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2" w:name="_Toc148030540"/>
      <w:r w:rsidRPr="00161721">
        <w:rPr>
          <w:rFonts w:asciiTheme="minorHAnsi" w:hAnsiTheme="minorHAnsi" w:cstheme="minorHAnsi"/>
          <w:sz w:val="28"/>
          <w:lang w:val="en-US"/>
        </w:rPr>
        <w:t>Cubical Enclosure</w:t>
      </w:r>
      <w:bookmarkEnd w:id="1382"/>
    </w:p>
    <w:p w14:paraId="48FC215D"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switchgear respectively the cubical shall comprise of an air insulated metal-clad switchgear suitable for indoor use and shall be constructed in accordance with the latest IEC 62271-200 (Annex A, accessibility type A, IAC classification FLR) regulations. It shall be rated for an operational voltage of 33 kV. All active/live parts of the switchgear and to the switchgear connected parts (e.g. cables and bus connections) have to be inside the metal cad enclosure and protected from touching.</w:t>
      </w:r>
    </w:p>
    <w:p w14:paraId="0B98D4DD"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design is based on a single busbar system and the cubicle is equipped with a circuit breaker, voltage transformer, current transformer and earthing switch.</w:t>
      </w:r>
    </w:p>
    <w:p w14:paraId="012AE13B"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 breaker compartment shall have a lockable door.</w:t>
      </w:r>
    </w:p>
    <w:p w14:paraId="650F37B9"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cubicles shall be designed in order to withstand without damage all loads and forces which occur during transportation and erection. Each bay shall be equipped on the top with hooks suitable for lifting gear; the bay and the hook shall be dimensioned to withstand the forces which occur while lifted.</w:t>
      </w:r>
    </w:p>
    <w:p w14:paraId="13D9A341"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various sections of each panel of the switchboard shall be compartmented, typically voltage transformer, CT/cable, circuit breaker and busbar. Anti-condensation heaters shall be provided within individual compartments and have to be switched automatically on when the circuit is de-energized.</w:t>
      </w:r>
    </w:p>
    <w:p w14:paraId="1F58BAE6"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bays shall be equipped with lockable doors and enclosures in order to prevent accidental touching of live parts by protecting them by locking.</w:t>
      </w:r>
    </w:p>
    <w:p w14:paraId="2A06CB91"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 set of automatic earthed shutters shall be provided to cover each group of fixed contacts and prevent access to the live parts on feeder and busbar side.</w:t>
      </w:r>
    </w:p>
    <w:p w14:paraId="61BC547D" w14:textId="6B0B1F7C"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set of shutters shall be capable of being individually operated and individually padlocked closed. Busbar shutters, circuit shutters and voltage transformer shutters shall be painted and labelled in an approved manner. Durable phase color-indications shall be provided in an easy visible position.</w:t>
      </w:r>
    </w:p>
    <w:p w14:paraId="11021EF2"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Horizontally withdrawable circuit breakers shall be provided in order to place the circuit breakers in a secured and correct position on the supporting structure.</w:t>
      </w:r>
    </w:p>
    <w:p w14:paraId="1969F419"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Separate terminal boxes shall be provided on each bay for the main and auxiliary cables. Stainless steel cable glands shall be foreseen for the insertion of cables. Main and auxiliary cables shall be segregated. Terminals carrying different voltages shall be separated. The voltage shall be marked on each terminal.</w:t>
      </w:r>
    </w:p>
    <w:p w14:paraId="10C60FD1"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Undrilled stainless steel gland plates shall be provided. Where single core cables are used, gland plates shall be nonferrous.</w:t>
      </w:r>
    </w:p>
    <w:p w14:paraId="19598943"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3" w:name="_Toc148030541"/>
      <w:r w:rsidRPr="00161721">
        <w:rPr>
          <w:rFonts w:asciiTheme="minorHAnsi" w:hAnsiTheme="minorHAnsi" w:cstheme="minorHAnsi"/>
          <w:sz w:val="28"/>
          <w:lang w:val="en-US"/>
        </w:rPr>
        <w:t>Protection and Control</w:t>
      </w:r>
      <w:bookmarkEnd w:id="1383"/>
      <w:r w:rsidRPr="00161721">
        <w:rPr>
          <w:rFonts w:asciiTheme="minorHAnsi" w:hAnsiTheme="minorHAnsi" w:cstheme="minorHAnsi"/>
          <w:sz w:val="28"/>
          <w:lang w:val="en-US"/>
        </w:rPr>
        <w:t xml:space="preserve"> </w:t>
      </w:r>
    </w:p>
    <w:p w14:paraId="1AF39BFE" w14:textId="4D1996DF"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grounding of the bus bar sections has to be carried out by using separate earthing switches with manual rotary shaft drives.</w:t>
      </w:r>
    </w:p>
    <w:p w14:paraId="0EB43226" w14:textId="36EA760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All 33 kV cubicles must have protective </w:t>
      </w:r>
      <w:r w:rsidR="005B6DEC" w:rsidRPr="00161721">
        <w:rPr>
          <w:rFonts w:asciiTheme="minorHAnsi" w:hAnsiTheme="minorHAnsi" w:cstheme="minorHAnsi"/>
          <w:szCs w:val="24"/>
          <w:lang w:val="en-US"/>
        </w:rPr>
        <w:t xml:space="preserve">and control </w:t>
      </w:r>
      <w:r w:rsidRPr="00161721">
        <w:rPr>
          <w:rFonts w:asciiTheme="minorHAnsi" w:hAnsiTheme="minorHAnsi" w:cstheme="minorHAnsi"/>
          <w:szCs w:val="24"/>
          <w:lang w:val="en-US"/>
        </w:rPr>
        <w:t>devices:</w:t>
      </w:r>
    </w:p>
    <w:p w14:paraId="31F48B3C" w14:textId="2FBF65E0" w:rsidR="00075DF3" w:rsidRPr="00161721" w:rsidRDefault="00075DF3"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Control of the circuit-breakers (local and remote control) via the station control system</w:t>
      </w:r>
      <w:r w:rsidR="005B6DEC" w:rsidRPr="00161721">
        <w:rPr>
          <w:rFonts w:asciiTheme="minorHAnsi" w:hAnsiTheme="minorHAnsi" w:cstheme="minorHAnsi"/>
          <w:szCs w:val="24"/>
          <w:lang w:val="en-US"/>
        </w:rPr>
        <w:t xml:space="preserve"> and remotely,</w:t>
      </w:r>
      <w:r w:rsidRPr="00161721">
        <w:rPr>
          <w:rFonts w:asciiTheme="minorHAnsi" w:hAnsiTheme="minorHAnsi" w:cstheme="minorHAnsi"/>
          <w:szCs w:val="24"/>
          <w:lang w:val="en-US"/>
        </w:rPr>
        <w:t xml:space="preserve"> </w:t>
      </w:r>
    </w:p>
    <w:p w14:paraId="23D2DEB1" w14:textId="6862DA28" w:rsidR="005B6DEC" w:rsidRPr="00161721" w:rsidRDefault="005B6DEC"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necessary protection relays IED,</w:t>
      </w:r>
    </w:p>
    <w:p w14:paraId="3358111D" w14:textId="407F00A1" w:rsidR="005B6DEC" w:rsidRPr="00161721" w:rsidRDefault="005B6DEC"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necessary testing</w:t>
      </w:r>
      <w:r w:rsidR="00FD16BB" w:rsidRPr="00161721">
        <w:rPr>
          <w:rFonts w:asciiTheme="minorHAnsi" w:hAnsiTheme="minorHAnsi" w:cstheme="minorHAnsi"/>
          <w:szCs w:val="24"/>
          <w:lang w:val="en-US"/>
        </w:rPr>
        <w:t xml:space="preserve"> blocks for current and voltage injections</w:t>
      </w:r>
      <w:r w:rsidRPr="00161721">
        <w:rPr>
          <w:rFonts w:asciiTheme="minorHAnsi" w:hAnsiTheme="minorHAnsi" w:cstheme="minorHAnsi"/>
          <w:szCs w:val="24"/>
          <w:lang w:val="en-US"/>
        </w:rPr>
        <w:t>,</w:t>
      </w:r>
    </w:p>
    <w:p w14:paraId="1D9752EE" w14:textId="369F4189" w:rsidR="005B6DEC" w:rsidRPr="00161721" w:rsidRDefault="005B6DEC"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necessary </w:t>
      </w:r>
      <w:r w:rsidR="005B6BDB" w:rsidRPr="00161721">
        <w:rPr>
          <w:rFonts w:asciiTheme="minorHAnsi" w:hAnsiTheme="minorHAnsi" w:cstheme="minorHAnsi"/>
          <w:szCs w:val="24"/>
          <w:lang w:val="en-US"/>
        </w:rPr>
        <w:t>signalizations</w:t>
      </w:r>
      <w:r w:rsidRPr="00161721">
        <w:rPr>
          <w:rFonts w:asciiTheme="minorHAnsi" w:hAnsiTheme="minorHAnsi" w:cstheme="minorHAnsi"/>
          <w:szCs w:val="24"/>
          <w:lang w:val="en-US"/>
        </w:rPr>
        <w:t xml:space="preserve"> lamps, switchs selectors, pushbutton, TPL, ...</w:t>
      </w:r>
    </w:p>
    <w:p w14:paraId="6D4E4539" w14:textId="06E90867" w:rsidR="005B6DEC" w:rsidRPr="00161721" w:rsidRDefault="005B6DEC"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Energy meter,</w:t>
      </w:r>
    </w:p>
    <w:p w14:paraId="41E8AC77" w14:textId="06EB27FE" w:rsidR="00075DF3" w:rsidRPr="00161721" w:rsidRDefault="00075DF3" w:rsidP="005B6DEC">
      <w:p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Protection and control</w:t>
      </w:r>
      <w:r w:rsidR="005B6DEC" w:rsidRPr="00161721">
        <w:rPr>
          <w:rFonts w:asciiTheme="minorHAnsi" w:hAnsiTheme="minorHAnsi" w:cstheme="minorHAnsi"/>
          <w:szCs w:val="24"/>
          <w:lang w:val="en-US"/>
        </w:rPr>
        <w:t xml:space="preserve"> and energy meters</w:t>
      </w:r>
      <w:r w:rsidRPr="00161721">
        <w:rPr>
          <w:rFonts w:asciiTheme="minorHAnsi" w:hAnsiTheme="minorHAnsi" w:cstheme="minorHAnsi"/>
          <w:szCs w:val="24"/>
          <w:lang w:val="en-US"/>
        </w:rPr>
        <w:t xml:space="preserve"> must be integrated </w:t>
      </w:r>
      <w:r w:rsidR="005B6DEC" w:rsidRPr="00161721">
        <w:rPr>
          <w:rFonts w:asciiTheme="minorHAnsi" w:hAnsiTheme="minorHAnsi" w:cstheme="minorHAnsi"/>
          <w:szCs w:val="24"/>
          <w:lang w:val="en-US"/>
        </w:rPr>
        <w:t>into the station control system and s</w:t>
      </w:r>
      <w:r w:rsidRPr="00161721">
        <w:rPr>
          <w:rFonts w:asciiTheme="minorHAnsi" w:hAnsiTheme="minorHAnsi" w:cstheme="minorHAnsi"/>
          <w:szCs w:val="24"/>
          <w:lang w:val="en-US"/>
        </w:rPr>
        <w:t xml:space="preserve">hall be installed in the </w:t>
      </w:r>
      <w:r w:rsidR="007D6099" w:rsidRPr="00161721">
        <w:rPr>
          <w:rFonts w:asciiTheme="minorHAnsi" w:hAnsiTheme="minorHAnsi" w:cstheme="minorHAnsi"/>
          <w:szCs w:val="24"/>
          <w:lang w:val="en-US"/>
        </w:rPr>
        <w:t xml:space="preserve">front panel of the </w:t>
      </w:r>
      <w:r w:rsidRPr="00161721">
        <w:rPr>
          <w:rFonts w:asciiTheme="minorHAnsi" w:hAnsiTheme="minorHAnsi" w:cstheme="minorHAnsi"/>
          <w:szCs w:val="24"/>
          <w:lang w:val="en-US"/>
        </w:rPr>
        <w:t>secondary compartment of the switch</w:t>
      </w:r>
      <w:r w:rsidR="005B6DEC" w:rsidRPr="00161721">
        <w:rPr>
          <w:rFonts w:asciiTheme="minorHAnsi" w:hAnsiTheme="minorHAnsi" w:cstheme="minorHAnsi"/>
          <w:szCs w:val="24"/>
          <w:lang w:val="en-US"/>
        </w:rPr>
        <w:t>g</w:t>
      </w:r>
      <w:r w:rsidRPr="00161721">
        <w:rPr>
          <w:rFonts w:asciiTheme="minorHAnsi" w:hAnsiTheme="minorHAnsi" w:cstheme="minorHAnsi"/>
          <w:szCs w:val="24"/>
          <w:lang w:val="en-US"/>
        </w:rPr>
        <w:t xml:space="preserve">ear. </w:t>
      </w:r>
    </w:p>
    <w:p w14:paraId="0ED1E521" w14:textId="3740BB0F" w:rsidR="00075DF3" w:rsidRPr="00161721" w:rsidRDefault="00075DF3" w:rsidP="005B6DEC">
      <w:pPr>
        <w:suppressAutoHyphens/>
        <w:spacing w:line="276" w:lineRule="auto"/>
        <w:ind w:left="1843"/>
        <w:rPr>
          <w:rFonts w:asciiTheme="minorHAnsi" w:hAnsiTheme="minorHAnsi" w:cstheme="minorHAnsi"/>
          <w:szCs w:val="24"/>
          <w:lang w:val="en-US"/>
        </w:rPr>
      </w:pPr>
    </w:p>
    <w:p w14:paraId="254FDB7C" w14:textId="12350B8B"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4" w:name="_Toc148030542"/>
      <w:r w:rsidRPr="00161721">
        <w:rPr>
          <w:rFonts w:asciiTheme="minorHAnsi" w:hAnsiTheme="minorHAnsi" w:cstheme="minorHAnsi"/>
          <w:sz w:val="28"/>
          <w:lang w:val="en-US"/>
        </w:rPr>
        <w:t>Circuit Breakers</w:t>
      </w:r>
      <w:bookmarkEnd w:id="1384"/>
    </w:p>
    <w:p w14:paraId="03A3FC3E" w14:textId="0230E973"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circuit breakers offered shall be horizontally withdrawable </w:t>
      </w:r>
      <w:r w:rsidR="00157842" w:rsidRPr="00161721">
        <w:rPr>
          <w:rFonts w:asciiTheme="minorHAnsi" w:hAnsiTheme="minorHAnsi" w:cstheme="minorHAnsi"/>
          <w:szCs w:val="24"/>
          <w:lang w:val="en-US"/>
        </w:rPr>
        <w:t>SF6</w:t>
      </w:r>
      <w:r w:rsidRPr="00161721">
        <w:rPr>
          <w:rFonts w:asciiTheme="minorHAnsi" w:hAnsiTheme="minorHAnsi" w:cstheme="minorHAnsi"/>
          <w:szCs w:val="24"/>
          <w:lang w:val="en-US"/>
        </w:rPr>
        <w:t xml:space="preserve"> types. They shall comply and be fully type tested to IEC 62271-1 IEC 62271-100, IEC 62271-200, and 62271-110.</w:t>
      </w:r>
    </w:p>
    <w:p w14:paraId="451081FB" w14:textId="5E4D0861" w:rsidR="00075DF3" w:rsidRPr="00161721" w:rsidRDefault="00157842"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SF6</w:t>
      </w:r>
      <w:r w:rsidR="00075DF3" w:rsidRPr="00161721">
        <w:rPr>
          <w:rFonts w:asciiTheme="minorHAnsi" w:hAnsiTheme="minorHAnsi" w:cstheme="minorHAnsi"/>
          <w:szCs w:val="24"/>
          <w:lang w:val="en-US"/>
        </w:rPr>
        <w:t xml:space="preserve"> circuit breakers shall, if the </w:t>
      </w:r>
      <w:r w:rsidRPr="00161721">
        <w:rPr>
          <w:rFonts w:asciiTheme="minorHAnsi" w:hAnsiTheme="minorHAnsi" w:cstheme="minorHAnsi"/>
          <w:szCs w:val="24"/>
          <w:lang w:val="en-US"/>
        </w:rPr>
        <w:t>SF6</w:t>
      </w:r>
      <w:r w:rsidR="00075DF3"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pressure </w:t>
      </w:r>
      <w:r w:rsidR="005B6BDB" w:rsidRPr="00161721">
        <w:rPr>
          <w:rFonts w:asciiTheme="minorHAnsi" w:hAnsiTheme="minorHAnsi" w:cstheme="minorHAnsi"/>
          <w:szCs w:val="24"/>
          <w:lang w:val="en-US"/>
        </w:rPr>
        <w:t>decreases</w:t>
      </w:r>
      <w:r w:rsidR="00075DF3" w:rsidRPr="00161721">
        <w:rPr>
          <w:rFonts w:asciiTheme="minorHAnsi" w:hAnsiTheme="minorHAnsi" w:cstheme="minorHAnsi"/>
          <w:szCs w:val="24"/>
          <w:lang w:val="en-US"/>
        </w:rPr>
        <w:t>, send an alarm</w:t>
      </w:r>
      <w:r w:rsidRPr="00161721">
        <w:rPr>
          <w:rFonts w:asciiTheme="minorHAnsi" w:hAnsiTheme="minorHAnsi" w:cstheme="minorHAnsi"/>
          <w:szCs w:val="24"/>
          <w:lang w:val="en-US"/>
        </w:rPr>
        <w:t xml:space="preserve"> (1</w:t>
      </w:r>
      <w:r w:rsidRPr="00161721">
        <w:rPr>
          <w:rFonts w:asciiTheme="minorHAnsi" w:hAnsiTheme="minorHAnsi" w:cstheme="minorHAnsi"/>
          <w:szCs w:val="24"/>
          <w:vertAlign w:val="superscript"/>
          <w:lang w:val="en-US"/>
        </w:rPr>
        <w:t>st</w:t>
      </w:r>
      <w:r w:rsidRPr="00161721">
        <w:rPr>
          <w:rFonts w:asciiTheme="minorHAnsi" w:hAnsiTheme="minorHAnsi" w:cstheme="minorHAnsi"/>
          <w:szCs w:val="24"/>
          <w:lang w:val="en-US"/>
        </w:rPr>
        <w:t xml:space="preserve"> stage)</w:t>
      </w:r>
      <w:r w:rsidR="00075DF3" w:rsidRPr="00161721">
        <w:rPr>
          <w:rFonts w:asciiTheme="minorHAnsi" w:hAnsiTheme="minorHAnsi" w:cstheme="minorHAnsi"/>
          <w:szCs w:val="24"/>
          <w:lang w:val="en-US"/>
        </w:rPr>
        <w:t xml:space="preserve"> and be locked</w:t>
      </w:r>
      <w:r w:rsidRPr="00161721">
        <w:rPr>
          <w:rFonts w:asciiTheme="minorHAnsi" w:hAnsiTheme="minorHAnsi" w:cstheme="minorHAnsi"/>
          <w:szCs w:val="24"/>
          <w:lang w:val="en-US"/>
        </w:rPr>
        <w:t xml:space="preserve"> (2</w:t>
      </w:r>
      <w:r w:rsidRPr="00161721">
        <w:rPr>
          <w:rFonts w:asciiTheme="minorHAnsi" w:hAnsiTheme="minorHAnsi" w:cstheme="minorHAnsi"/>
          <w:szCs w:val="24"/>
          <w:vertAlign w:val="superscript"/>
          <w:lang w:val="en-US"/>
        </w:rPr>
        <w:t>nd</w:t>
      </w:r>
      <w:r w:rsidRPr="00161721">
        <w:rPr>
          <w:rFonts w:asciiTheme="minorHAnsi" w:hAnsiTheme="minorHAnsi" w:cstheme="minorHAnsi"/>
          <w:szCs w:val="24"/>
          <w:lang w:val="en-US"/>
        </w:rPr>
        <w:t xml:space="preserve"> stage)</w:t>
      </w:r>
      <w:r w:rsidR="00075DF3" w:rsidRPr="00161721">
        <w:rPr>
          <w:rFonts w:asciiTheme="minorHAnsi" w:hAnsiTheme="minorHAnsi" w:cstheme="minorHAnsi"/>
          <w:szCs w:val="24"/>
          <w:lang w:val="en-US"/>
        </w:rPr>
        <w:t xml:space="preserve"> in either open or closed position in order to prevent any further operation.</w:t>
      </w:r>
    </w:p>
    <w:p w14:paraId="25576183"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 breaker shall be equipped with high integrity operating and isolating mechanisms, primary and secondary disconnecting devices, auxiliary contacts, manual tripping facilities, operations counter, mechanical position indicator, control wiring, auxiliary relays and contactors as required.</w:t>
      </w:r>
    </w:p>
    <w:p w14:paraId="786A67E7"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 breaker shall be equipped with a manual trip device. The drives of the circuit breakers, disconnectors and earthing systems will be supplied by 110 V DC.</w:t>
      </w:r>
    </w:p>
    <w:p w14:paraId="2520F438" w14:textId="54E9878A"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Interlock arrangements shall be as stated in IEC 62271-200. Mandatory interlocks shall be mechanical.</w:t>
      </w:r>
    </w:p>
    <w:p w14:paraId="00F98941" w14:textId="70E7C8D1" w:rsidR="00D34F48" w:rsidRPr="00161721" w:rsidRDefault="00D34F48" w:rsidP="00D34F48">
      <w:pPr>
        <w:spacing w:line="276" w:lineRule="auto"/>
        <w:rPr>
          <w:rFonts w:asciiTheme="minorHAnsi" w:hAnsiTheme="minorHAnsi" w:cstheme="minorHAnsi"/>
          <w:bCs/>
          <w:szCs w:val="24"/>
          <w:lang w:val="en-US"/>
        </w:rPr>
      </w:pPr>
      <w:r w:rsidRPr="00161721">
        <w:rPr>
          <w:rFonts w:asciiTheme="minorHAnsi" w:hAnsiTheme="minorHAnsi" w:cstheme="minorHAnsi"/>
          <w:bCs/>
          <w:szCs w:val="24"/>
          <w:lang w:val="en-US"/>
        </w:rPr>
        <w:t>Circuit breaker operating mechanism shall be of the spring powered stored energy with provision for automatic reclosing for feeder circuits only. Each equipment shall be provided with visual indicating device to show the circuit breaker "Open" or "closed" it shall operative when the circuit breaker is in the "service" "isolated" and "earthed" positions .It shall be possible to complete the closing tripping indication and interlock circuits when the circuit breaker is isolated.</w:t>
      </w:r>
    </w:p>
    <w:p w14:paraId="50A11E16" w14:textId="24C3D9AD" w:rsidR="00D34F48" w:rsidRPr="00161721" w:rsidRDefault="00D34F48" w:rsidP="00D34F48">
      <w:pPr>
        <w:spacing w:line="276" w:lineRule="auto"/>
        <w:rPr>
          <w:rFonts w:asciiTheme="minorHAnsi" w:hAnsiTheme="minorHAnsi" w:cstheme="minorHAnsi"/>
          <w:bCs/>
          <w:szCs w:val="24"/>
          <w:lang w:val="en-US"/>
        </w:rPr>
      </w:pPr>
      <w:r w:rsidRPr="00161721">
        <w:rPr>
          <w:rFonts w:asciiTheme="minorHAnsi" w:hAnsiTheme="minorHAnsi" w:cstheme="minorHAnsi"/>
          <w:bCs/>
          <w:szCs w:val="24"/>
          <w:lang w:val="en-US"/>
        </w:rPr>
        <w:t xml:space="preserve">Locking facilities shall be provided so that the circuit breaker can be locked in each position. The closing mechanism shall be provided with electrical release coils and shall be of "trip free" type. It shall be possible to charge the mechanism spring with circuit breaker in either the "open" or the "closed" position. In normal operation the recharging of the operating spring shall be commenced immediately and automatically upon completion of the circuit breaker closure. A visual mechanical indicating device shall be provided to </w:t>
      </w:r>
      <w:r w:rsidR="00A93315" w:rsidRPr="00161721">
        <w:rPr>
          <w:rFonts w:asciiTheme="minorHAnsi" w:hAnsiTheme="minorHAnsi" w:cstheme="minorHAnsi"/>
          <w:bCs/>
          <w:szCs w:val="24"/>
          <w:lang w:val="en-US"/>
        </w:rPr>
        <w:t>indicate</w:t>
      </w:r>
      <w:r w:rsidRPr="00161721">
        <w:rPr>
          <w:rFonts w:asciiTheme="minorHAnsi" w:hAnsiTheme="minorHAnsi" w:cstheme="minorHAnsi"/>
          <w:bCs/>
          <w:szCs w:val="24"/>
          <w:lang w:val="en-US"/>
        </w:rPr>
        <w:t xml:space="preserve"> the state of the spring "spring charged" when the spring is in condition to close the C.B and "spring free" when the spring not in a condition to close the C.B. The mechanism shall be fitted with local manual spring release preferably by push bottom, shrouded to prevent inadvertent operation. The mechanism shall be suitable for motor and hand rewinding (motor should be for a system of 110 VDC) and shall be suitable for remote control for both closing and opening operations.</w:t>
      </w:r>
    </w:p>
    <w:p w14:paraId="1E01A8B4" w14:textId="6E47A3AF" w:rsidR="00D34F48" w:rsidRPr="00161721" w:rsidRDefault="00D34F48" w:rsidP="00D34F48">
      <w:pPr>
        <w:spacing w:line="276" w:lineRule="auto"/>
        <w:rPr>
          <w:rFonts w:asciiTheme="minorHAnsi" w:hAnsiTheme="minorHAnsi" w:cstheme="minorHAnsi"/>
          <w:szCs w:val="24"/>
          <w:lang w:val="en-US"/>
        </w:rPr>
      </w:pPr>
    </w:p>
    <w:p w14:paraId="7C45C003"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5" w:name="_Toc148030543"/>
      <w:r w:rsidRPr="00161721">
        <w:rPr>
          <w:rFonts w:asciiTheme="minorHAnsi" w:hAnsiTheme="minorHAnsi" w:cstheme="minorHAnsi"/>
          <w:sz w:val="28"/>
          <w:lang w:val="en-US"/>
        </w:rPr>
        <w:t>Earthing</w:t>
      </w:r>
      <w:bookmarkEnd w:id="1385"/>
    </w:p>
    <w:p w14:paraId="1AE431B9" w14:textId="67DE3B80"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Each circuit shall be provided with the facility to earth the cable by means of a device having a making capacity and </w:t>
      </w:r>
      <w:r w:rsidR="005B6BDB" w:rsidRPr="00161721">
        <w:rPr>
          <w:rFonts w:asciiTheme="minorHAnsi" w:hAnsiTheme="minorHAnsi" w:cstheme="minorHAnsi"/>
          <w:szCs w:val="24"/>
          <w:lang w:val="en-US"/>
        </w:rPr>
        <w:t>short time</w:t>
      </w:r>
      <w:r w:rsidRPr="00161721">
        <w:rPr>
          <w:rFonts w:asciiTheme="minorHAnsi" w:hAnsiTheme="minorHAnsi" w:cstheme="minorHAnsi"/>
          <w:szCs w:val="24"/>
          <w:lang w:val="en-US"/>
        </w:rPr>
        <w:t xml:space="preserve"> rating equal to that of the circuit breaker.</w:t>
      </w:r>
    </w:p>
    <w:p w14:paraId="3F5438C9"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 addition to ensuring adequate electrical continuity between all metal non-current carrying parts of the bay and the main earthing busbar, particular care shall be taken to ensure that:</w:t>
      </w:r>
    </w:p>
    <w:p w14:paraId="1D1341CD"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Housing of withdrawable HV switching devices shall be explicitly earthed in the service and test positions by appropriate earthing connections.</w:t>
      </w:r>
    </w:p>
    <w:p w14:paraId="06D01398"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External or exposed parts, e.g. bolts, screening, terminals, insulators, bus ducting and cable boxes shall be bonded to the steelwork frame of the bay.</w:t>
      </w:r>
    </w:p>
    <w:p w14:paraId="778C5195"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earthing connections of voltage and current transformers shall be made directly from the terminal blocks to the main earthing busbar.</w:t>
      </w:r>
    </w:p>
    <w:p w14:paraId="5D22B724"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metallic instrument cases, protective relay cases, switches etc., shall be properly earthed to the switchboard steelwork frame.</w:t>
      </w:r>
    </w:p>
    <w:p w14:paraId="17D8BD37"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hinged doors which are equipped with instruments, switches etc., shall be earthed by connecting it to the fixed earthed part of the bay by a suitably sized flexible braid. Safety doors and barriers shall be similarly earthed.</w:t>
      </w:r>
    </w:p>
    <w:p w14:paraId="70DFB85A"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6" w:name="_Toc148030544"/>
      <w:r w:rsidRPr="00161721">
        <w:rPr>
          <w:rFonts w:asciiTheme="minorHAnsi" w:hAnsiTheme="minorHAnsi" w:cstheme="minorHAnsi"/>
          <w:sz w:val="28"/>
          <w:lang w:val="en-US"/>
        </w:rPr>
        <w:t>Busbars and Connections</w:t>
      </w:r>
      <w:bookmarkEnd w:id="1386"/>
    </w:p>
    <w:p w14:paraId="51B03893"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busbars, connections and earthing-conductors on the cubicles shall be of hard drawn, high conductivity copper. The busbars shall have heat shrink flexible insulation sleeves. They shall be supported and secured by cast resin insulated connectors, capable of withstanding stresses associated with a 3 sec short circuit current.</w:t>
      </w:r>
    </w:p>
    <w:p w14:paraId="70773E2F"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High-strength insulation barriers shall be provided at each junction between the adjacent cubicles.</w:t>
      </w:r>
    </w:p>
    <w:p w14:paraId="299988A9"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7" w:name="_Toc148030545"/>
      <w:r w:rsidRPr="00161721">
        <w:rPr>
          <w:rFonts w:asciiTheme="minorHAnsi" w:hAnsiTheme="minorHAnsi" w:cstheme="minorHAnsi"/>
          <w:sz w:val="28"/>
          <w:lang w:val="en-US"/>
        </w:rPr>
        <w:t>Voltage Transformers</w:t>
      </w:r>
      <w:bookmarkEnd w:id="1387"/>
    </w:p>
    <w:p w14:paraId="021C9157"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Inductive voltage transformers shall comply with 61869-1 and 61869-3. The ratings preferred by IEC 61869-3 shall be selected such that the VTs are not loaded to more than 90% of their rated output.</w:t>
      </w:r>
    </w:p>
    <w:p w14:paraId="1D007732" w14:textId="372407C2"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3 phase voltage transformers shall be of the encapsulated, withdrawable type and fixed type when are connected to the busbar; they shall be of the </w:t>
      </w:r>
      <w:r w:rsidR="0028484C" w:rsidRPr="00161721">
        <w:rPr>
          <w:rFonts w:asciiTheme="minorHAnsi" w:hAnsiTheme="minorHAnsi" w:cstheme="minorHAnsi"/>
          <w:szCs w:val="24"/>
          <w:lang w:val="en-US"/>
        </w:rPr>
        <w:t>3-limb</w:t>
      </w:r>
      <w:r w:rsidRPr="00161721">
        <w:rPr>
          <w:rFonts w:asciiTheme="minorHAnsi" w:hAnsiTheme="minorHAnsi" w:cstheme="minorHAnsi"/>
          <w:szCs w:val="24"/>
          <w:lang w:val="en-US"/>
        </w:rPr>
        <w:t xml:space="preserve"> type and have star-connected primary and secondary windings</w:t>
      </w:r>
    </w:p>
    <w:p w14:paraId="35E982AC"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8" w:name="_Toc148030546"/>
      <w:r w:rsidRPr="00161721">
        <w:rPr>
          <w:rFonts w:asciiTheme="minorHAnsi" w:hAnsiTheme="minorHAnsi" w:cstheme="minorHAnsi"/>
          <w:sz w:val="28"/>
          <w:lang w:val="en-US"/>
        </w:rPr>
        <w:t>Current Transformers</w:t>
      </w:r>
      <w:bookmarkEnd w:id="1388"/>
    </w:p>
    <w:p w14:paraId="5A46D23B"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Current transformers shall comply with IEC 61869-1and IEC 61869-2 and shall have a short circuit current rating, at least equal to that of the switchgear. They shall be accessible safely without de-energizing the busbars and their secondary connections shall be earthed at one point through a removable link.</w:t>
      </w:r>
    </w:p>
    <w:p w14:paraId="69FC01CA"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current transformers shall be resin-insulated and inter winding insulation shall withstand electrical stresses and the environmental conditions</w:t>
      </w:r>
    </w:p>
    <w:p w14:paraId="03DD92DB"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89" w:name="_Toc148030547"/>
      <w:r w:rsidRPr="00161721">
        <w:rPr>
          <w:rFonts w:asciiTheme="minorHAnsi" w:hAnsiTheme="minorHAnsi" w:cstheme="minorHAnsi"/>
          <w:sz w:val="28"/>
          <w:lang w:val="en-US"/>
        </w:rPr>
        <w:t>Identification Labels</w:t>
      </w:r>
      <w:bookmarkEnd w:id="1389"/>
    </w:p>
    <w:p w14:paraId="66578152"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bay shall be provided with labels, mounted on the front and rear of a non-removable part of the panel clearly indicating the panel number and function.</w:t>
      </w:r>
    </w:p>
    <w:p w14:paraId="4609159C" w14:textId="77777777" w:rsidR="00075DF3" w:rsidRPr="00161721" w:rsidRDefault="00075DF3" w:rsidP="0074216D">
      <w:pPr>
        <w:pStyle w:val="Titre4"/>
        <w:numPr>
          <w:ilvl w:val="1"/>
          <w:numId w:val="86"/>
        </w:numPr>
        <w:tabs>
          <w:tab w:val="left" w:pos="1701"/>
        </w:tabs>
        <w:spacing w:line="276" w:lineRule="auto"/>
        <w:rPr>
          <w:rFonts w:asciiTheme="minorHAnsi" w:hAnsiTheme="minorHAnsi" w:cstheme="minorHAnsi"/>
          <w:sz w:val="28"/>
          <w:lang w:val="en-US"/>
        </w:rPr>
      </w:pPr>
      <w:bookmarkStart w:id="1390" w:name="_Toc148030548"/>
      <w:r w:rsidRPr="00161721">
        <w:rPr>
          <w:rFonts w:asciiTheme="minorHAnsi" w:hAnsiTheme="minorHAnsi" w:cstheme="minorHAnsi"/>
          <w:sz w:val="28"/>
          <w:lang w:val="en-US"/>
        </w:rPr>
        <w:t>Inspection and Testing</w:t>
      </w:r>
      <w:bookmarkEnd w:id="1390"/>
    </w:p>
    <w:p w14:paraId="658ECDF2"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Type and routine tests shall be carried out strictly in accordance with, IEC 62271-100 and IEC 62271-200.</w:t>
      </w:r>
    </w:p>
    <w:p w14:paraId="327FB9AC" w14:textId="28FDCD83" w:rsidR="00075DF3" w:rsidRPr="00161721" w:rsidRDefault="00075DF3" w:rsidP="00075DF3">
      <w:pPr>
        <w:spacing w:line="276" w:lineRule="auto"/>
        <w:rPr>
          <w:rFonts w:asciiTheme="minorHAnsi" w:hAnsiTheme="minorHAnsi" w:cstheme="minorHAnsi"/>
          <w:szCs w:val="24"/>
          <w:lang w:val="en-US"/>
        </w:rPr>
      </w:pPr>
    </w:p>
    <w:p w14:paraId="2BC1D975" w14:textId="78F38392" w:rsidR="00D129E6" w:rsidRPr="00161721" w:rsidRDefault="00D129E6" w:rsidP="00075DF3">
      <w:pPr>
        <w:spacing w:line="276" w:lineRule="auto"/>
        <w:rPr>
          <w:rFonts w:asciiTheme="minorHAnsi" w:hAnsiTheme="minorHAnsi" w:cstheme="minorHAnsi"/>
          <w:szCs w:val="24"/>
          <w:lang w:val="en-US"/>
        </w:rPr>
      </w:pPr>
    </w:p>
    <w:p w14:paraId="310B8295" w14:textId="4F750FF5" w:rsidR="00D129E6" w:rsidRPr="00161721" w:rsidRDefault="00D129E6" w:rsidP="00075DF3">
      <w:pPr>
        <w:spacing w:line="276" w:lineRule="auto"/>
        <w:rPr>
          <w:rFonts w:asciiTheme="minorHAnsi" w:hAnsiTheme="minorHAnsi" w:cstheme="minorHAnsi"/>
          <w:szCs w:val="24"/>
          <w:lang w:val="en-US"/>
        </w:rPr>
      </w:pPr>
    </w:p>
    <w:p w14:paraId="58F21034" w14:textId="7E682855" w:rsidR="00D129E6" w:rsidRPr="00161721" w:rsidRDefault="00D129E6" w:rsidP="00075DF3">
      <w:pPr>
        <w:spacing w:line="276" w:lineRule="auto"/>
        <w:rPr>
          <w:rFonts w:asciiTheme="minorHAnsi" w:hAnsiTheme="minorHAnsi" w:cstheme="minorHAnsi"/>
          <w:szCs w:val="24"/>
          <w:lang w:val="en-US"/>
        </w:rPr>
      </w:pPr>
    </w:p>
    <w:p w14:paraId="7CE040CF" w14:textId="77777777" w:rsidR="00F36294" w:rsidRPr="00161721" w:rsidRDefault="00F36294" w:rsidP="00075DF3">
      <w:pPr>
        <w:spacing w:line="276" w:lineRule="auto"/>
        <w:rPr>
          <w:rFonts w:asciiTheme="minorHAnsi" w:hAnsiTheme="minorHAnsi" w:cstheme="minorHAnsi"/>
          <w:szCs w:val="24"/>
          <w:lang w:val="en-US"/>
        </w:rPr>
      </w:pPr>
    </w:p>
    <w:p w14:paraId="6902BF84" w14:textId="54855E64" w:rsidR="00075DF3" w:rsidRPr="00161721" w:rsidRDefault="00075DF3" w:rsidP="007A6C2E">
      <w:pPr>
        <w:pStyle w:val="Titre3"/>
      </w:pPr>
      <w:bookmarkStart w:id="1391" w:name="_Toc145331061"/>
      <w:bookmarkStart w:id="1392" w:name="_Toc145331062"/>
      <w:bookmarkStart w:id="1393" w:name="_Toc145019509"/>
      <w:bookmarkStart w:id="1394" w:name="_Toc145020091"/>
      <w:bookmarkStart w:id="1395" w:name="_Toc145019510"/>
      <w:bookmarkStart w:id="1396" w:name="_Toc145020092"/>
      <w:bookmarkStart w:id="1397" w:name="_Toc145019511"/>
      <w:bookmarkStart w:id="1398" w:name="_Toc145020093"/>
      <w:bookmarkStart w:id="1399" w:name="_Toc145019512"/>
      <w:bookmarkStart w:id="1400" w:name="_Toc145020094"/>
      <w:bookmarkStart w:id="1401" w:name="_Toc145019513"/>
      <w:bookmarkStart w:id="1402" w:name="_Toc145020095"/>
      <w:bookmarkStart w:id="1403" w:name="_Toc145019514"/>
      <w:bookmarkStart w:id="1404" w:name="_Toc145020096"/>
      <w:bookmarkStart w:id="1405" w:name="_Toc145019515"/>
      <w:bookmarkStart w:id="1406" w:name="_Toc145020097"/>
      <w:bookmarkStart w:id="1407" w:name="_Toc145019516"/>
      <w:bookmarkStart w:id="1408" w:name="_Toc145020098"/>
      <w:bookmarkStart w:id="1409" w:name="_Toc145019517"/>
      <w:bookmarkStart w:id="1410" w:name="_Toc145020099"/>
      <w:bookmarkStart w:id="1411" w:name="_Toc145019518"/>
      <w:bookmarkStart w:id="1412" w:name="_Toc145020100"/>
      <w:bookmarkStart w:id="1413" w:name="_Toc145019519"/>
      <w:bookmarkStart w:id="1414" w:name="_Toc145020101"/>
      <w:bookmarkStart w:id="1415" w:name="_Toc148030549"/>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r w:rsidRPr="00161721">
        <w:t>11 kV Air Insulated Metal Clad Switchgear</w:t>
      </w:r>
      <w:bookmarkEnd w:id="1415"/>
    </w:p>
    <w:p w14:paraId="5B106FF0" w14:textId="312CA7E2" w:rsidR="00075DF3" w:rsidRPr="00161721" w:rsidRDefault="00075DF3" w:rsidP="00D129E6">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For the detailed technical parameters please review additionally the technical data sheet for the 11 kV switchgear in the </w:t>
      </w:r>
      <w:r w:rsidR="00FE1171" w:rsidRPr="00161721">
        <w:rPr>
          <w:rFonts w:asciiTheme="minorHAnsi" w:hAnsiTheme="minorHAnsi" w:cstheme="minorHAnsi"/>
          <w:szCs w:val="24"/>
          <w:lang w:val="en-US"/>
        </w:rPr>
        <w:t xml:space="preserve">Annex </w:t>
      </w:r>
      <w:r w:rsidR="00690386" w:rsidRPr="00161721">
        <w:rPr>
          <w:rFonts w:asciiTheme="minorHAnsi" w:hAnsiTheme="minorHAnsi" w:cstheme="minorHAnsi"/>
          <w:szCs w:val="24"/>
          <w:lang w:val="en-US"/>
        </w:rPr>
        <w:t>A2-18</w:t>
      </w:r>
      <w:r w:rsidRPr="00161721">
        <w:rPr>
          <w:rFonts w:asciiTheme="minorHAnsi" w:hAnsiTheme="minorHAnsi" w:cstheme="minorHAnsi"/>
          <w:szCs w:val="24"/>
          <w:lang w:val="en-US"/>
        </w:rPr>
        <w:t>.</w:t>
      </w:r>
    </w:p>
    <w:p w14:paraId="1568501E" w14:textId="77777777" w:rsidR="00D129E6" w:rsidRPr="00161721" w:rsidRDefault="00D129E6" w:rsidP="00D129E6">
      <w:pPr>
        <w:spacing w:line="276" w:lineRule="auto"/>
        <w:rPr>
          <w:rFonts w:asciiTheme="minorHAnsi" w:hAnsiTheme="minorHAnsi" w:cstheme="minorHAnsi"/>
          <w:szCs w:val="24"/>
          <w:lang w:val="en-US"/>
        </w:rPr>
      </w:pPr>
    </w:p>
    <w:p w14:paraId="4E6EF3DC" w14:textId="77ADA143"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16" w:name="_Toc148030550"/>
      <w:r w:rsidRPr="00161721">
        <w:rPr>
          <w:rFonts w:asciiTheme="minorHAnsi" w:hAnsiTheme="minorHAnsi" w:cstheme="minorHAnsi"/>
          <w:sz w:val="28"/>
          <w:lang w:val="en-US"/>
        </w:rPr>
        <w:t>Cubical Enclosure</w:t>
      </w:r>
      <w:bookmarkEnd w:id="1416"/>
    </w:p>
    <w:p w14:paraId="118E1338"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switchgear respectively the cubical shall comprise of an air insulated metal-clad switchgear suitable for indoor use and shall be constructed in accordance with the latest IEC 62271-200 (Annex A, accessibility type A, IAC classification FLR) regulations. It shall be rated for an operational voltage of 11 kV. All active/live parts of the switchgear and to the switchgear connected parts (e.g. cables and bus connections) have to be inside the metal cad enclosure and protected from touching.</w:t>
      </w:r>
    </w:p>
    <w:p w14:paraId="12840C16" w14:textId="79829253"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design is based on a single busbar system and the cubicle is equipped with a circuit breaker, voltage transformer, current </w:t>
      </w:r>
      <w:r w:rsidR="005B6BDB" w:rsidRPr="00161721">
        <w:rPr>
          <w:rFonts w:asciiTheme="minorHAnsi" w:hAnsiTheme="minorHAnsi" w:cstheme="minorHAnsi"/>
          <w:szCs w:val="24"/>
          <w:lang w:val="en-US"/>
        </w:rPr>
        <w:t>transformer,</w:t>
      </w:r>
      <w:r w:rsidRPr="00161721">
        <w:rPr>
          <w:rFonts w:asciiTheme="minorHAnsi" w:hAnsiTheme="minorHAnsi" w:cstheme="minorHAnsi"/>
          <w:szCs w:val="24"/>
          <w:lang w:val="en-US"/>
        </w:rPr>
        <w:t xml:space="preserve"> and earthing switch.</w:t>
      </w:r>
    </w:p>
    <w:p w14:paraId="6ED05911"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 breaker compartment shall have a lockable door.</w:t>
      </w:r>
    </w:p>
    <w:p w14:paraId="49F5E067" w14:textId="73FC359A"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cubicles shall be designed </w:t>
      </w:r>
      <w:r w:rsidR="005B6BDB" w:rsidRPr="00161721">
        <w:rPr>
          <w:rFonts w:asciiTheme="minorHAnsi" w:hAnsiTheme="minorHAnsi" w:cstheme="minorHAnsi"/>
          <w:szCs w:val="24"/>
          <w:lang w:val="en-US"/>
        </w:rPr>
        <w:t>to</w:t>
      </w:r>
      <w:r w:rsidRPr="00161721">
        <w:rPr>
          <w:rFonts w:asciiTheme="minorHAnsi" w:hAnsiTheme="minorHAnsi" w:cstheme="minorHAnsi"/>
          <w:szCs w:val="24"/>
          <w:lang w:val="en-US"/>
        </w:rPr>
        <w:t xml:space="preserve"> withstand without damage all loads and forces which occur during transportation and erection. Each bay shall be equipped on the top with hooks suitable for lifting gear; the bay and the hook shall be dimensioned to withstand the forces which occur while lifted.</w:t>
      </w:r>
    </w:p>
    <w:p w14:paraId="78AEB9BD" w14:textId="1D83B036"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various sections of each panel of the switchboard shall be compartmented, typically voltage transformer, CT/cable, circuit breaker and busbar. Anti-condensation heaters shall be provided within individual compartments and </w:t>
      </w:r>
      <w:r w:rsidR="005B6BDB" w:rsidRPr="00161721">
        <w:rPr>
          <w:rFonts w:asciiTheme="minorHAnsi" w:hAnsiTheme="minorHAnsi" w:cstheme="minorHAnsi"/>
          <w:szCs w:val="24"/>
          <w:lang w:val="en-US"/>
        </w:rPr>
        <w:t>must</w:t>
      </w:r>
      <w:r w:rsidRPr="00161721">
        <w:rPr>
          <w:rFonts w:asciiTheme="minorHAnsi" w:hAnsiTheme="minorHAnsi" w:cstheme="minorHAnsi"/>
          <w:szCs w:val="24"/>
          <w:lang w:val="en-US"/>
        </w:rPr>
        <w:t xml:space="preserve"> be switched automatically on when the circuit is de-energized.</w:t>
      </w:r>
    </w:p>
    <w:p w14:paraId="62187E32" w14:textId="4042D4CB"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bays shall be equipped with lockable doors and enclosures </w:t>
      </w:r>
      <w:r w:rsidR="005B6BDB" w:rsidRPr="00161721">
        <w:rPr>
          <w:rFonts w:asciiTheme="minorHAnsi" w:hAnsiTheme="minorHAnsi" w:cstheme="minorHAnsi"/>
          <w:szCs w:val="24"/>
          <w:lang w:val="en-US"/>
        </w:rPr>
        <w:t>to</w:t>
      </w:r>
      <w:r w:rsidRPr="00161721">
        <w:rPr>
          <w:rFonts w:asciiTheme="minorHAnsi" w:hAnsiTheme="minorHAnsi" w:cstheme="minorHAnsi"/>
          <w:szCs w:val="24"/>
          <w:lang w:val="en-US"/>
        </w:rPr>
        <w:t xml:space="preserve"> prevent accidental touching of live parts by protecting them by locking.</w:t>
      </w:r>
    </w:p>
    <w:p w14:paraId="60AE2BCA"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 set of automatic earthed shutters shall be provided to cover each group of fixed contacts and prevent access to the live parts on feeder and busbar side.</w:t>
      </w:r>
    </w:p>
    <w:p w14:paraId="14D2C63E" w14:textId="08827E9E"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set of shutters shall be capable of being individually operated and individually padlocked closed. Busbar shutters, circuit shutters and voltage transformer shutters shall be painted and labelled in an approved manner. Durable phase color-indications shall be provided in an easy visible position.</w:t>
      </w:r>
    </w:p>
    <w:p w14:paraId="750BF48A" w14:textId="5AB74C73"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Horizontally withdrawable circuit breakers shall be provided </w:t>
      </w:r>
      <w:r w:rsidR="005B6BDB" w:rsidRPr="00161721">
        <w:rPr>
          <w:rFonts w:asciiTheme="minorHAnsi" w:hAnsiTheme="minorHAnsi" w:cstheme="minorHAnsi"/>
          <w:szCs w:val="24"/>
          <w:lang w:val="en-US"/>
        </w:rPr>
        <w:t>to</w:t>
      </w:r>
      <w:r w:rsidRPr="00161721">
        <w:rPr>
          <w:rFonts w:asciiTheme="minorHAnsi" w:hAnsiTheme="minorHAnsi" w:cstheme="minorHAnsi"/>
          <w:szCs w:val="24"/>
          <w:lang w:val="en-US"/>
        </w:rPr>
        <w:t xml:space="preserve"> place the circuit breakers in a secured and correct position on the supporting structure.</w:t>
      </w:r>
    </w:p>
    <w:p w14:paraId="66B13EED"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Separate terminal boxes shall be provided on each bay for the main and auxiliary cables. Stainless steel cable glands shall be foreseen for the insertion of cables. Main and auxiliary cables shall be segregated. Terminals carrying different voltages shall be separated. The voltage shall be marked on each terminal.</w:t>
      </w:r>
    </w:p>
    <w:p w14:paraId="38C80069"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Undrilled stainless-steel gland plates shall be provided. Where single core cables are used, gland plates shall be nonferrous.</w:t>
      </w:r>
    </w:p>
    <w:p w14:paraId="6EA3E2C3"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17" w:name="_Toc148030551"/>
      <w:r w:rsidRPr="00161721">
        <w:rPr>
          <w:rFonts w:asciiTheme="minorHAnsi" w:hAnsiTheme="minorHAnsi" w:cstheme="minorHAnsi"/>
          <w:sz w:val="28"/>
          <w:lang w:val="en-US"/>
        </w:rPr>
        <w:t>Protection and Control</w:t>
      </w:r>
      <w:bookmarkEnd w:id="1417"/>
      <w:r w:rsidRPr="00161721">
        <w:rPr>
          <w:rFonts w:asciiTheme="minorHAnsi" w:hAnsiTheme="minorHAnsi" w:cstheme="minorHAnsi"/>
          <w:sz w:val="28"/>
          <w:lang w:val="en-US"/>
        </w:rPr>
        <w:t xml:space="preserve"> </w:t>
      </w:r>
    </w:p>
    <w:p w14:paraId="746DC146" w14:textId="4D5AE4AD" w:rsidR="00580722" w:rsidRPr="00161721" w:rsidRDefault="00580722" w:rsidP="00580722">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11 kV networks are connected to earth through earthing transformer. The grounding of the bus bar sections has to be carried out by using separate earthing switches with manual rotary shaft drives.</w:t>
      </w:r>
    </w:p>
    <w:p w14:paraId="319C97DC" w14:textId="6CC1140E" w:rsidR="00580722" w:rsidRPr="00161721" w:rsidRDefault="00580722" w:rsidP="00580722">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All 11 kV cubicles must have protective and control devices:</w:t>
      </w:r>
    </w:p>
    <w:p w14:paraId="5F7AAF75" w14:textId="77777777" w:rsidR="00580722" w:rsidRPr="00161721" w:rsidRDefault="00580722"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Control of the circuit-breakers (local and remote control) via the station control system and remotely, </w:t>
      </w:r>
    </w:p>
    <w:p w14:paraId="00AA01DC" w14:textId="77777777" w:rsidR="00580722" w:rsidRPr="00161721" w:rsidRDefault="00580722"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necessary protection relays IED,</w:t>
      </w:r>
    </w:p>
    <w:p w14:paraId="15160D0C" w14:textId="77777777" w:rsidR="00580722" w:rsidRPr="00161721" w:rsidRDefault="00580722"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necessary sockets for testing,</w:t>
      </w:r>
    </w:p>
    <w:p w14:paraId="09FF3AB7" w14:textId="66E93C7B" w:rsidR="00580722" w:rsidRPr="00161721" w:rsidRDefault="00580722"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necessary </w:t>
      </w:r>
      <w:r w:rsidR="00764A1B" w:rsidRPr="00161721">
        <w:rPr>
          <w:rFonts w:asciiTheme="minorHAnsi" w:hAnsiTheme="minorHAnsi" w:cstheme="minorHAnsi"/>
          <w:szCs w:val="24"/>
          <w:lang w:val="en-US"/>
        </w:rPr>
        <w:t>signalizations</w:t>
      </w:r>
      <w:r w:rsidRPr="00161721">
        <w:rPr>
          <w:rFonts w:asciiTheme="minorHAnsi" w:hAnsiTheme="minorHAnsi" w:cstheme="minorHAnsi"/>
          <w:szCs w:val="24"/>
          <w:lang w:val="en-US"/>
        </w:rPr>
        <w:t xml:space="preserve"> lamps, </w:t>
      </w:r>
      <w:r w:rsidR="00764A1B" w:rsidRPr="00161721">
        <w:rPr>
          <w:rFonts w:asciiTheme="minorHAnsi" w:hAnsiTheme="minorHAnsi" w:cstheme="minorHAnsi"/>
          <w:szCs w:val="24"/>
          <w:lang w:val="en-US"/>
        </w:rPr>
        <w:t>switch</w:t>
      </w:r>
      <w:r w:rsidRPr="00161721">
        <w:rPr>
          <w:rFonts w:asciiTheme="minorHAnsi" w:hAnsiTheme="minorHAnsi" w:cstheme="minorHAnsi"/>
          <w:szCs w:val="24"/>
          <w:lang w:val="en-US"/>
        </w:rPr>
        <w:t xml:space="preserve"> selectors, pushbutton</w:t>
      </w:r>
      <w:r w:rsidR="00764A1B" w:rsidRPr="00161721">
        <w:rPr>
          <w:rFonts w:asciiTheme="minorHAnsi" w:hAnsiTheme="minorHAnsi" w:cstheme="minorHAnsi"/>
          <w:szCs w:val="24"/>
          <w:lang w:val="en-US"/>
        </w:rPr>
        <w:t>s</w:t>
      </w:r>
      <w:r w:rsidRPr="00161721">
        <w:rPr>
          <w:rFonts w:asciiTheme="minorHAnsi" w:hAnsiTheme="minorHAnsi" w:cstheme="minorHAnsi"/>
          <w:szCs w:val="24"/>
          <w:lang w:val="en-US"/>
        </w:rPr>
        <w:t>, TPL, ...</w:t>
      </w:r>
    </w:p>
    <w:p w14:paraId="1F7C23AF" w14:textId="77777777" w:rsidR="00580722" w:rsidRPr="00161721" w:rsidRDefault="00580722" w:rsidP="004E7D49">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Energy meter,</w:t>
      </w:r>
    </w:p>
    <w:p w14:paraId="7871BE4F" w14:textId="77777777" w:rsidR="00580722" w:rsidRPr="00161721" w:rsidRDefault="00580722" w:rsidP="00580722">
      <w:p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Protection and control and energy meters must be integrated into the station control system and shall be installed in the secondary compartment of the switchgear. </w:t>
      </w:r>
    </w:p>
    <w:p w14:paraId="3045E0E0"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18" w:name="_Toc148030552"/>
      <w:r w:rsidRPr="00161721">
        <w:rPr>
          <w:rFonts w:asciiTheme="minorHAnsi" w:hAnsiTheme="minorHAnsi" w:cstheme="minorHAnsi"/>
          <w:sz w:val="28"/>
          <w:lang w:val="en-US"/>
        </w:rPr>
        <w:t>Circuit Breakers</w:t>
      </w:r>
      <w:bookmarkEnd w:id="1418"/>
    </w:p>
    <w:p w14:paraId="03D0B317" w14:textId="6C4C96FF"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circuit breakers offered shall be horizontally withdrawable </w:t>
      </w:r>
      <w:r w:rsidR="00157842" w:rsidRPr="00161721">
        <w:rPr>
          <w:rFonts w:asciiTheme="minorHAnsi" w:hAnsiTheme="minorHAnsi" w:cstheme="minorHAnsi"/>
          <w:szCs w:val="24"/>
          <w:lang w:val="en-US"/>
        </w:rPr>
        <w:t>SF6</w:t>
      </w:r>
      <w:r w:rsidRPr="00161721">
        <w:rPr>
          <w:rFonts w:asciiTheme="minorHAnsi" w:hAnsiTheme="minorHAnsi" w:cstheme="minorHAnsi"/>
          <w:szCs w:val="24"/>
          <w:lang w:val="en-US"/>
        </w:rPr>
        <w:t xml:space="preserve"> types. They shall comply and be fully type tested to IEC 62271-1 IEC 62271-100, IEC 62271-200, and 62271-110.</w:t>
      </w:r>
    </w:p>
    <w:p w14:paraId="7873384B" w14:textId="54A2E61F" w:rsidR="00075DF3" w:rsidRPr="00161721" w:rsidRDefault="00157842"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SF6</w:t>
      </w:r>
      <w:r w:rsidR="00075DF3" w:rsidRPr="00161721">
        <w:rPr>
          <w:rFonts w:asciiTheme="minorHAnsi" w:hAnsiTheme="minorHAnsi" w:cstheme="minorHAnsi"/>
          <w:szCs w:val="24"/>
          <w:lang w:val="en-US"/>
        </w:rPr>
        <w:t xml:space="preserve"> circuit breakers shall, if the </w:t>
      </w:r>
      <w:r w:rsidRPr="00161721">
        <w:rPr>
          <w:rFonts w:asciiTheme="minorHAnsi" w:hAnsiTheme="minorHAnsi" w:cstheme="minorHAnsi"/>
          <w:szCs w:val="24"/>
          <w:lang w:val="en-US"/>
        </w:rPr>
        <w:t>SF6 pressure decrease</w:t>
      </w:r>
      <w:r w:rsidR="00075DF3" w:rsidRPr="00161721">
        <w:rPr>
          <w:rFonts w:asciiTheme="minorHAnsi" w:hAnsiTheme="minorHAnsi" w:cstheme="minorHAnsi"/>
          <w:szCs w:val="24"/>
          <w:lang w:val="en-US"/>
        </w:rPr>
        <w:t>, send an alarm</w:t>
      </w:r>
      <w:r w:rsidRPr="00161721">
        <w:rPr>
          <w:rFonts w:asciiTheme="minorHAnsi" w:hAnsiTheme="minorHAnsi" w:cstheme="minorHAnsi"/>
          <w:szCs w:val="24"/>
          <w:lang w:val="en-US"/>
        </w:rPr>
        <w:t xml:space="preserve"> (1</w:t>
      </w:r>
      <w:r w:rsidRPr="00161721">
        <w:rPr>
          <w:rFonts w:asciiTheme="minorHAnsi" w:hAnsiTheme="minorHAnsi" w:cstheme="minorHAnsi"/>
          <w:szCs w:val="24"/>
          <w:vertAlign w:val="superscript"/>
          <w:lang w:val="en-US"/>
        </w:rPr>
        <w:t>st</w:t>
      </w:r>
      <w:r w:rsidRPr="00161721">
        <w:rPr>
          <w:rFonts w:asciiTheme="minorHAnsi" w:hAnsiTheme="minorHAnsi" w:cstheme="minorHAnsi"/>
          <w:szCs w:val="24"/>
          <w:lang w:val="en-US"/>
        </w:rPr>
        <w:t xml:space="preserve"> stage)</w:t>
      </w:r>
      <w:r w:rsidR="00075DF3" w:rsidRPr="00161721">
        <w:rPr>
          <w:rFonts w:asciiTheme="minorHAnsi" w:hAnsiTheme="minorHAnsi" w:cstheme="minorHAnsi"/>
          <w:szCs w:val="24"/>
          <w:lang w:val="en-US"/>
        </w:rPr>
        <w:t xml:space="preserve"> and be locked</w:t>
      </w:r>
      <w:r w:rsidRPr="00161721">
        <w:rPr>
          <w:rFonts w:asciiTheme="minorHAnsi" w:hAnsiTheme="minorHAnsi" w:cstheme="minorHAnsi"/>
          <w:szCs w:val="24"/>
          <w:lang w:val="en-US"/>
        </w:rPr>
        <w:t xml:space="preserve"> (2</w:t>
      </w:r>
      <w:r w:rsidRPr="00161721">
        <w:rPr>
          <w:rFonts w:asciiTheme="minorHAnsi" w:hAnsiTheme="minorHAnsi" w:cstheme="minorHAnsi"/>
          <w:szCs w:val="24"/>
          <w:vertAlign w:val="superscript"/>
          <w:lang w:val="en-US"/>
        </w:rPr>
        <w:t>nd</w:t>
      </w:r>
      <w:r w:rsidRPr="00161721">
        <w:rPr>
          <w:rFonts w:asciiTheme="minorHAnsi" w:hAnsiTheme="minorHAnsi" w:cstheme="minorHAnsi"/>
          <w:szCs w:val="24"/>
          <w:lang w:val="en-US"/>
        </w:rPr>
        <w:t xml:space="preserve"> stage)</w:t>
      </w:r>
      <w:r w:rsidR="00075DF3" w:rsidRPr="00161721">
        <w:rPr>
          <w:rFonts w:asciiTheme="minorHAnsi" w:hAnsiTheme="minorHAnsi" w:cstheme="minorHAnsi"/>
          <w:szCs w:val="24"/>
          <w:lang w:val="en-US"/>
        </w:rPr>
        <w:t xml:space="preserve"> in either open or closed position in order to prevent any further operation.</w:t>
      </w:r>
    </w:p>
    <w:p w14:paraId="77438543"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 breaker shall be equipped with high integrity operating and isolating mechanisms, primary and secondary disconnecting devices, auxiliary contacts, manual tripping facilities, operations counter, mechanical position indicator, control wiring, auxiliary relays and contactors as required.</w:t>
      </w:r>
    </w:p>
    <w:p w14:paraId="13A152BB"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 breaker shall be equipped with a manual trip device. The drives of the circuit breakers, disconnectors and earthing systems will be supplied by 110 V DC.</w:t>
      </w:r>
    </w:p>
    <w:p w14:paraId="2EEF9CE3" w14:textId="2E71E5DB"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Interlock arrangements shall be as stated in IEC 62271-200. Mandatory interlocks shall be mechanical.</w:t>
      </w:r>
    </w:p>
    <w:p w14:paraId="5E0D3E73" w14:textId="77777777" w:rsidR="00D34F48" w:rsidRPr="00161721" w:rsidRDefault="00D34F48" w:rsidP="00D34F48">
      <w:pPr>
        <w:spacing w:line="276" w:lineRule="auto"/>
        <w:rPr>
          <w:rFonts w:asciiTheme="minorHAnsi" w:hAnsiTheme="minorHAnsi" w:cstheme="minorHAnsi"/>
          <w:bCs/>
          <w:szCs w:val="24"/>
          <w:lang w:val="en-US"/>
        </w:rPr>
      </w:pPr>
      <w:r w:rsidRPr="00161721">
        <w:rPr>
          <w:rFonts w:asciiTheme="minorHAnsi" w:hAnsiTheme="minorHAnsi" w:cstheme="minorHAnsi"/>
          <w:bCs/>
          <w:szCs w:val="24"/>
          <w:lang w:val="en-US"/>
        </w:rPr>
        <w:t>Circuit breaker operating mechanism shall be of the spring powered stored energy with provision for automatic reclosing for feeder circuits only. Each equipment shall be provided with visual indicating device to show the circuit breaker "Open" or "closed" it shall operative when the circuit breaker is in the "service" "isolated" and "earthed" positions .It shall be possible to complete the closing tripping indication and interlock circuits when the circuit breaker is isolated.</w:t>
      </w:r>
    </w:p>
    <w:p w14:paraId="3D21B983" w14:textId="1CC2375E" w:rsidR="00D34F48" w:rsidRPr="00161721" w:rsidRDefault="00D34F48" w:rsidP="00D34F48">
      <w:pPr>
        <w:spacing w:line="276" w:lineRule="auto"/>
        <w:rPr>
          <w:rFonts w:asciiTheme="minorHAnsi" w:hAnsiTheme="minorHAnsi" w:cstheme="minorHAnsi"/>
          <w:bCs/>
          <w:szCs w:val="24"/>
          <w:lang w:val="en-US"/>
        </w:rPr>
      </w:pPr>
      <w:r w:rsidRPr="00161721">
        <w:rPr>
          <w:rFonts w:asciiTheme="minorHAnsi" w:hAnsiTheme="minorHAnsi" w:cstheme="minorHAnsi"/>
          <w:bCs/>
          <w:szCs w:val="24"/>
          <w:lang w:val="en-US"/>
        </w:rPr>
        <w:t>Locking facilities shall be provided so that the circuit breaker can be locked in each position. The closing mechanism shall be provided with electrical release coils and shall be of "trip free" type. It shall be possible to charge the mechanism spring with circuit breaker in either the "open" or the "closed" position. In normal operation the recharging of the operating spring shall be commenced immediately and automatically upon completion of the circuit breaker closure. A visual mechanical indicating device shall be provided to indicated the state of the spring "spring charged" when the spring is in condition to close the C.B and "spring free" when the spring not in a condition to close the C.B. The mechanism shall be fitted with local manual spring release preferably by push bottom, shrouded to prevent inadvertent operation. The mechanism shall be suitable for motor and hand rewinding (motor should be for a system of 110 VDC) and shall be suitable for remote control for both closing and opening operations.</w:t>
      </w:r>
    </w:p>
    <w:p w14:paraId="628BD43B" w14:textId="77777777" w:rsidR="00D34F48" w:rsidRPr="00161721" w:rsidRDefault="00D34F48" w:rsidP="00075DF3">
      <w:pPr>
        <w:spacing w:line="276" w:lineRule="auto"/>
        <w:rPr>
          <w:rFonts w:asciiTheme="minorHAnsi" w:hAnsiTheme="minorHAnsi" w:cstheme="minorHAnsi"/>
          <w:szCs w:val="24"/>
          <w:lang w:val="en-US"/>
        </w:rPr>
      </w:pPr>
    </w:p>
    <w:p w14:paraId="396278D9"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19" w:name="_Toc148030553"/>
      <w:r w:rsidRPr="00161721">
        <w:rPr>
          <w:rFonts w:asciiTheme="minorHAnsi" w:hAnsiTheme="minorHAnsi" w:cstheme="minorHAnsi"/>
          <w:sz w:val="28"/>
          <w:lang w:val="en-US"/>
        </w:rPr>
        <w:t>Earthing</w:t>
      </w:r>
      <w:bookmarkEnd w:id="1419"/>
    </w:p>
    <w:p w14:paraId="11C2E225"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circuit shall be provided with the facility to earth the cable by means of a device having a making capacity and short-time rating equal to that of the circuit breaker.</w:t>
      </w:r>
    </w:p>
    <w:p w14:paraId="7C6A5997"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 addition to ensuring adequate electrical continuity between all metal non-current carrying parts of the bay and the main earthing busbar, particular care shall be taken to ensure that:</w:t>
      </w:r>
    </w:p>
    <w:p w14:paraId="16FBDFE2"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Housing of withdrawable HV switching devices shall be explicitly earthed in the service and test positions by appropriate earthing connections.</w:t>
      </w:r>
    </w:p>
    <w:p w14:paraId="57C8957A"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External or exposed parts, e.g. bolts, screening, terminals, insulators, bus ducting and cable boxes shall be bonded to the steelwork frame of the bay.</w:t>
      </w:r>
    </w:p>
    <w:p w14:paraId="451B41E3"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earthing connections of voltage and current transformers shall be made directly from the terminal blocks to the main earthing busbar.</w:t>
      </w:r>
    </w:p>
    <w:p w14:paraId="41BB6FC4"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metallic instrument cases, protective relay cases, switches etc., shall be properly earthed to the switchboard steelwork frame.</w:t>
      </w:r>
    </w:p>
    <w:p w14:paraId="4EBB84EC" w14:textId="77777777" w:rsidR="00075DF3" w:rsidRPr="00161721" w:rsidRDefault="00075DF3" w:rsidP="004E7D49">
      <w:pPr>
        <w:pStyle w:val="Paragraphedeliste"/>
        <w:numPr>
          <w:ilvl w:val="0"/>
          <w:numId w:val="21"/>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hinged doors which are equipped with instruments, switches etc., shall be earthed by connecting it to the fixed earthed part of the bay by a suitably sized flexible braid. Safety doors and barriers shall be similarly earthed.</w:t>
      </w:r>
    </w:p>
    <w:p w14:paraId="0AE73FF5"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20" w:name="_Toc148030554"/>
      <w:r w:rsidRPr="00161721">
        <w:rPr>
          <w:rFonts w:asciiTheme="minorHAnsi" w:hAnsiTheme="minorHAnsi" w:cstheme="minorHAnsi"/>
          <w:sz w:val="28"/>
          <w:lang w:val="en-US"/>
        </w:rPr>
        <w:t>Busbars and Connections</w:t>
      </w:r>
      <w:bookmarkEnd w:id="1420"/>
    </w:p>
    <w:p w14:paraId="648D54E5"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busbars, connections and earthing-conductors on the cubicles shall be of hard drawn, high conductivity copper. The busbars shall have heat shrink flexible insulation sleeves. They shall be supported and secured by cast resin insulated connectors, capable of withstanding stresses associated with a 3 sec short circuit current.</w:t>
      </w:r>
    </w:p>
    <w:p w14:paraId="1CFECC8E"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High-strength insulation barriers shall be provided at each junction between the adjacent cubicles.</w:t>
      </w:r>
    </w:p>
    <w:p w14:paraId="75FA249F"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21" w:name="_Toc148030555"/>
      <w:r w:rsidRPr="00161721">
        <w:rPr>
          <w:rFonts w:asciiTheme="minorHAnsi" w:hAnsiTheme="minorHAnsi" w:cstheme="minorHAnsi"/>
          <w:sz w:val="28"/>
          <w:lang w:val="en-US"/>
        </w:rPr>
        <w:t>Voltage Transformers</w:t>
      </w:r>
      <w:bookmarkEnd w:id="1421"/>
    </w:p>
    <w:p w14:paraId="185BDB14"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Inductive voltage transformers shall comply with 61869-1 and 61869-3. The ratings preferred by IEC 61869-3 shall be selected such that the VTs are not loaded to more than 90% of their rated output.</w:t>
      </w:r>
    </w:p>
    <w:p w14:paraId="16F056B9"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3 phase voltage transformers shall be of the encapsulated, withdrawable type, they shall be of the 3 limb type and have star-connected primary and secondary windings</w:t>
      </w:r>
    </w:p>
    <w:p w14:paraId="1D3BC37D"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22" w:name="_Toc148030556"/>
      <w:r w:rsidRPr="00161721">
        <w:rPr>
          <w:rFonts w:asciiTheme="minorHAnsi" w:hAnsiTheme="minorHAnsi" w:cstheme="minorHAnsi"/>
          <w:sz w:val="28"/>
          <w:lang w:val="en-US"/>
        </w:rPr>
        <w:t>Current Transformers</w:t>
      </w:r>
      <w:bookmarkEnd w:id="1422"/>
    </w:p>
    <w:p w14:paraId="18C74271"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Current transformers shall comply with IEC 61869-1and IEC 61869-2 and shall have a short circuit current rating, at least equal to that of the switchgear. They shall be accessible safely without de-energizing the busbars and their secondary connections shall be earthed at one point through a removable link.</w:t>
      </w:r>
    </w:p>
    <w:p w14:paraId="2F4CAD16"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current transformers shall be resin-insulated and inter winding insulation shall withstand electrical stresses and the environmental conditions</w:t>
      </w:r>
    </w:p>
    <w:p w14:paraId="2B98FC23"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23" w:name="_Toc148030557"/>
      <w:r w:rsidRPr="00161721">
        <w:rPr>
          <w:rFonts w:asciiTheme="minorHAnsi" w:hAnsiTheme="minorHAnsi" w:cstheme="minorHAnsi"/>
          <w:sz w:val="28"/>
          <w:lang w:val="en-US"/>
        </w:rPr>
        <w:t>Identification Labels</w:t>
      </w:r>
      <w:bookmarkEnd w:id="1423"/>
    </w:p>
    <w:p w14:paraId="270D87B5" w14:textId="77777777" w:rsidR="00075DF3" w:rsidRPr="00161721" w:rsidRDefault="00075DF3" w:rsidP="00075DF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bay shall be provided with labels, mounted on the front and rear of a non-removable part of the panel clearly indicating the panel number and function.</w:t>
      </w:r>
    </w:p>
    <w:p w14:paraId="4D1BFF0C" w14:textId="77777777" w:rsidR="00075DF3" w:rsidRPr="00161721" w:rsidRDefault="00075DF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24" w:name="_Toc148030558"/>
      <w:r w:rsidRPr="00161721">
        <w:rPr>
          <w:rFonts w:asciiTheme="minorHAnsi" w:hAnsiTheme="minorHAnsi" w:cstheme="minorHAnsi"/>
          <w:sz w:val="28"/>
          <w:lang w:val="en-US"/>
        </w:rPr>
        <w:t>Inspection and Testing</w:t>
      </w:r>
      <w:bookmarkEnd w:id="1424"/>
    </w:p>
    <w:p w14:paraId="698898A3" w14:textId="0878BBB9" w:rsidR="004454BE" w:rsidRPr="00161721" w:rsidRDefault="00075DF3" w:rsidP="00CF3162">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Type and routine tests shall be carried out strictly in accordance with, I</w:t>
      </w:r>
      <w:r w:rsidR="00CF3162" w:rsidRPr="00161721">
        <w:rPr>
          <w:rFonts w:asciiTheme="minorHAnsi" w:hAnsiTheme="minorHAnsi" w:cstheme="minorHAnsi"/>
          <w:szCs w:val="24"/>
          <w:lang w:val="en-US"/>
        </w:rPr>
        <w:t>EC 62271-100 and IEC 62271-200.</w:t>
      </w:r>
    </w:p>
    <w:p w14:paraId="1AC66E45" w14:textId="064DDD56" w:rsidR="00D129E6" w:rsidRPr="00161721" w:rsidRDefault="00D129E6" w:rsidP="00CF3162">
      <w:pPr>
        <w:spacing w:line="276" w:lineRule="auto"/>
        <w:rPr>
          <w:rFonts w:asciiTheme="minorHAnsi" w:hAnsiTheme="minorHAnsi" w:cstheme="minorHAnsi"/>
          <w:szCs w:val="24"/>
          <w:lang w:val="en-US"/>
        </w:rPr>
      </w:pPr>
    </w:p>
    <w:p w14:paraId="7430D321" w14:textId="28DB7122" w:rsidR="00D129E6" w:rsidRPr="00161721" w:rsidRDefault="00D129E6" w:rsidP="00CF3162">
      <w:pPr>
        <w:spacing w:line="276" w:lineRule="auto"/>
        <w:rPr>
          <w:rFonts w:asciiTheme="minorHAnsi" w:hAnsiTheme="minorHAnsi" w:cstheme="minorHAnsi"/>
          <w:szCs w:val="24"/>
          <w:lang w:val="en-US"/>
        </w:rPr>
      </w:pPr>
    </w:p>
    <w:p w14:paraId="058FE0B3" w14:textId="576C779A" w:rsidR="00D129E6" w:rsidRPr="00161721" w:rsidRDefault="00D129E6" w:rsidP="00CF3162">
      <w:pPr>
        <w:spacing w:line="276" w:lineRule="auto"/>
        <w:rPr>
          <w:rFonts w:asciiTheme="minorHAnsi" w:hAnsiTheme="minorHAnsi" w:cstheme="minorHAnsi"/>
          <w:szCs w:val="24"/>
          <w:lang w:val="en-US"/>
        </w:rPr>
      </w:pPr>
    </w:p>
    <w:p w14:paraId="77354494" w14:textId="182AD82E" w:rsidR="00D129E6" w:rsidRPr="00161721" w:rsidRDefault="00D129E6" w:rsidP="00CF3162">
      <w:pPr>
        <w:spacing w:line="276" w:lineRule="auto"/>
        <w:rPr>
          <w:rFonts w:asciiTheme="minorHAnsi" w:hAnsiTheme="minorHAnsi" w:cstheme="minorHAnsi"/>
          <w:szCs w:val="24"/>
          <w:lang w:val="en-US"/>
        </w:rPr>
      </w:pPr>
    </w:p>
    <w:p w14:paraId="3EB4191B" w14:textId="2E9779AC" w:rsidR="00D129E6" w:rsidRPr="00161721" w:rsidRDefault="00D129E6" w:rsidP="00CF3162">
      <w:pPr>
        <w:spacing w:line="276" w:lineRule="auto"/>
        <w:rPr>
          <w:rFonts w:asciiTheme="minorHAnsi" w:hAnsiTheme="minorHAnsi" w:cstheme="minorHAnsi"/>
          <w:szCs w:val="24"/>
          <w:lang w:val="en-US"/>
        </w:rPr>
      </w:pPr>
    </w:p>
    <w:p w14:paraId="0423848B" w14:textId="3D9ACA66" w:rsidR="00D129E6" w:rsidRPr="00161721" w:rsidRDefault="00D129E6" w:rsidP="00CF3162">
      <w:pPr>
        <w:spacing w:line="276" w:lineRule="auto"/>
        <w:rPr>
          <w:rFonts w:asciiTheme="minorHAnsi" w:hAnsiTheme="minorHAnsi" w:cstheme="minorHAnsi"/>
          <w:szCs w:val="24"/>
          <w:lang w:val="en-US"/>
        </w:rPr>
      </w:pPr>
    </w:p>
    <w:p w14:paraId="2C071D66" w14:textId="08BA235A" w:rsidR="00480705" w:rsidRPr="00161721" w:rsidRDefault="00480705" w:rsidP="007A6C2E">
      <w:pPr>
        <w:pStyle w:val="Titre3"/>
        <w:rPr>
          <w:sz w:val="28"/>
        </w:rPr>
      </w:pPr>
      <w:bookmarkStart w:id="1425" w:name="_Toc145331073"/>
      <w:bookmarkStart w:id="1426" w:name="_Toc145331074"/>
      <w:bookmarkStart w:id="1427" w:name="_Toc145019530"/>
      <w:bookmarkStart w:id="1428" w:name="_Toc145020112"/>
      <w:bookmarkStart w:id="1429" w:name="_Toc145019531"/>
      <w:bookmarkStart w:id="1430" w:name="_Toc145020113"/>
      <w:bookmarkStart w:id="1431" w:name="_Toc145019532"/>
      <w:bookmarkStart w:id="1432" w:name="_Toc145020114"/>
      <w:bookmarkStart w:id="1433" w:name="_Toc145019533"/>
      <w:bookmarkStart w:id="1434" w:name="_Toc145020115"/>
      <w:bookmarkStart w:id="1435" w:name="_Toc145019534"/>
      <w:bookmarkStart w:id="1436" w:name="_Toc145020116"/>
      <w:bookmarkStart w:id="1437" w:name="_Toc145019535"/>
      <w:bookmarkStart w:id="1438" w:name="_Toc145020117"/>
      <w:bookmarkStart w:id="1439" w:name="_Toc145019536"/>
      <w:bookmarkStart w:id="1440" w:name="_Toc145020118"/>
      <w:bookmarkStart w:id="1441" w:name="_Toc145019537"/>
      <w:bookmarkStart w:id="1442" w:name="_Toc145020119"/>
      <w:bookmarkStart w:id="1443" w:name="_Toc145019538"/>
      <w:bookmarkStart w:id="1444" w:name="_Toc145020120"/>
      <w:bookmarkStart w:id="1445" w:name="_Toc145019539"/>
      <w:bookmarkStart w:id="1446" w:name="_Toc145020121"/>
      <w:bookmarkStart w:id="1447" w:name="_Toc145019540"/>
      <w:bookmarkStart w:id="1448" w:name="_Toc145020122"/>
      <w:bookmarkStart w:id="1449" w:name="_Toc148030559"/>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r w:rsidRPr="00161721">
        <w:t>Power Transformers</w:t>
      </w:r>
      <w:bookmarkEnd w:id="1275"/>
      <w:bookmarkEnd w:id="1276"/>
      <w:bookmarkEnd w:id="1277"/>
      <w:bookmarkEnd w:id="1278"/>
      <w:bookmarkEnd w:id="1449"/>
    </w:p>
    <w:p w14:paraId="27FF9D36" w14:textId="574A1ACF" w:rsidR="00480705" w:rsidRPr="00161721" w:rsidRDefault="36EF72FD" w:rsidP="00A72019">
      <w:pPr>
        <w:pStyle w:val="text-format"/>
        <w:rPr>
          <w:lang w:val="en-US"/>
        </w:rPr>
      </w:pPr>
      <w:r w:rsidRPr="00161721">
        <w:rPr>
          <w:lang w:val="en-US"/>
        </w:rPr>
        <w:t xml:space="preserve">Power transformer to be provided under this project, </w:t>
      </w:r>
      <w:r w:rsidR="006337F6" w:rsidRPr="00161721">
        <w:rPr>
          <w:lang w:val="en-US"/>
        </w:rPr>
        <w:t>must</w:t>
      </w:r>
      <w:r w:rsidRPr="00161721">
        <w:rPr>
          <w:lang w:val="en-US"/>
        </w:rPr>
        <w:t xml:space="preserve"> be designed according to IEC 60076 as full transformer, outdoor type and three-phase oil immersed. </w:t>
      </w:r>
    </w:p>
    <w:p w14:paraId="4A6C821B" w14:textId="62F4D9CE" w:rsidR="00480705" w:rsidRPr="00161721" w:rsidRDefault="36EF72FD" w:rsidP="00A72019">
      <w:pPr>
        <w:pStyle w:val="text-format"/>
        <w:rPr>
          <w:lang w:val="en-US"/>
        </w:rPr>
      </w:pPr>
      <w:r w:rsidRPr="00161721">
        <w:rPr>
          <w:lang w:val="en-US"/>
        </w:rPr>
        <w:t xml:space="preserve">The conductor material of all windings </w:t>
      </w:r>
      <w:r w:rsidR="006337F6" w:rsidRPr="00161721">
        <w:rPr>
          <w:lang w:val="en-US"/>
        </w:rPr>
        <w:t>must</w:t>
      </w:r>
      <w:r w:rsidRPr="00161721">
        <w:rPr>
          <w:lang w:val="en-US"/>
        </w:rPr>
        <w:t xml:space="preserve"> be from copper.</w:t>
      </w:r>
    </w:p>
    <w:p w14:paraId="3FC81755" w14:textId="77777777" w:rsidR="00480705" w:rsidRPr="00161721" w:rsidRDefault="36EF72FD" w:rsidP="00A72019">
      <w:pPr>
        <w:pStyle w:val="text-format"/>
        <w:rPr>
          <w:lang w:val="en-US"/>
        </w:rPr>
      </w:pPr>
      <w:r w:rsidRPr="00161721">
        <w:rPr>
          <w:lang w:val="en-US"/>
        </w:rPr>
        <w:t>All current transformers for protection purposes are to be provided according to the single line diagrams in the transformer and to be mounted at the transformer.</w:t>
      </w:r>
    </w:p>
    <w:p w14:paraId="7A33E354" w14:textId="2247B4FF" w:rsidR="00480705" w:rsidRPr="00161721" w:rsidRDefault="36EF72FD" w:rsidP="00A72019">
      <w:pPr>
        <w:pStyle w:val="text-format"/>
        <w:rPr>
          <w:lang w:val="en-US"/>
        </w:rPr>
      </w:pPr>
      <w:r w:rsidRPr="00161721">
        <w:rPr>
          <w:lang w:val="en-US"/>
        </w:rPr>
        <w:t xml:space="preserve">All the transformers shall be designed to have a </w:t>
      </w:r>
      <w:r w:rsidR="006337F6" w:rsidRPr="00161721">
        <w:rPr>
          <w:lang w:val="en-US"/>
        </w:rPr>
        <w:t>lifetime</w:t>
      </w:r>
      <w:r w:rsidRPr="00161721">
        <w:rPr>
          <w:lang w:val="en-US"/>
        </w:rPr>
        <w:t xml:space="preserve"> of at least 30 years in the conditions prevailing at the installation site.</w:t>
      </w:r>
    </w:p>
    <w:p w14:paraId="33A50A59" w14:textId="77777777" w:rsidR="00480705" w:rsidRPr="00161721" w:rsidRDefault="36EF72FD" w:rsidP="00A72019">
      <w:pPr>
        <w:pStyle w:val="text-format"/>
        <w:rPr>
          <w:lang w:val="en-US"/>
        </w:rPr>
      </w:pPr>
      <w:r w:rsidRPr="00161721">
        <w:rPr>
          <w:lang w:val="en-US"/>
        </w:rPr>
        <w:t>The design of the transformers shall be based on all relevant IEC standards including but not limited the following requirements:</w:t>
      </w:r>
    </w:p>
    <w:p w14:paraId="5D8AC37C" w14:textId="56BA8DAE"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 xml:space="preserve">The transformers shall be designed in accordance with the latest requirement of IEC 60076. </w:t>
      </w:r>
    </w:p>
    <w:p w14:paraId="2F7A4D01" w14:textId="767906A0"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transformers shall be three phase outdoor type, oil immersed with on-load tap-changer.</w:t>
      </w:r>
    </w:p>
    <w:p w14:paraId="01E8FADB" w14:textId="2C281FB2"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transformers shall be designed for operation in parallel with the existing transformers.</w:t>
      </w:r>
    </w:p>
    <w:p w14:paraId="61EC4EB7" w14:textId="3CDECD3A"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transformers shall be designed for full-load operation at ambient temperature of +40°C</w:t>
      </w:r>
    </w:p>
    <w:p w14:paraId="4194B44D" w14:textId="5D1F50E5"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maximum permissible temperature rise of the transformer shall not exceed</w:t>
      </w:r>
      <w:r w:rsidRPr="00161721">
        <w:rPr>
          <w:rFonts w:asciiTheme="minorHAnsi" w:hAnsiTheme="minorHAnsi" w:cstheme="minorHAnsi"/>
          <w:strike/>
          <w:sz w:val="20"/>
          <w:szCs w:val="20"/>
          <w:lang w:val="en-US"/>
        </w:rPr>
        <w:t xml:space="preserve"> </w:t>
      </w:r>
      <w:r w:rsidR="00480705" w:rsidRPr="00161721">
        <w:rPr>
          <w:rFonts w:asciiTheme="minorHAnsi" w:hAnsiTheme="minorHAnsi" w:cstheme="minorHAnsi"/>
          <w:sz w:val="20"/>
          <w:szCs w:val="20"/>
          <w:lang w:val="en-US"/>
        </w:rPr>
        <w:br/>
      </w:r>
      <w:r w:rsidRPr="00161721">
        <w:rPr>
          <w:rFonts w:asciiTheme="minorHAnsi" w:hAnsiTheme="minorHAnsi" w:cstheme="minorHAnsi"/>
          <w:sz w:val="20"/>
          <w:szCs w:val="20"/>
          <w:lang w:val="en-US"/>
        </w:rPr>
        <w:t>the following values based on the IEC 60076-2 clause 6.2.:</w:t>
      </w:r>
    </w:p>
    <w:p w14:paraId="00D5B515" w14:textId="77777777"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Top insulation liquid:</w:t>
      </w:r>
      <w:r w:rsidR="00480705" w:rsidRPr="00161721">
        <w:rPr>
          <w:rFonts w:asciiTheme="minorHAnsi" w:hAnsiTheme="minorHAnsi" w:cstheme="minorHAnsi"/>
          <w:sz w:val="20"/>
          <w:szCs w:val="20"/>
          <w:lang w:val="en-US"/>
        </w:rPr>
        <w:tab/>
      </w:r>
      <w:r w:rsidRPr="00161721">
        <w:rPr>
          <w:rFonts w:asciiTheme="minorHAnsi" w:hAnsiTheme="minorHAnsi" w:cstheme="minorHAnsi"/>
          <w:sz w:val="20"/>
          <w:szCs w:val="20"/>
          <w:lang w:val="en-US"/>
        </w:rPr>
        <w:t>60 K</w:t>
      </w:r>
    </w:p>
    <w:p w14:paraId="2190A891" w14:textId="1DA546E2"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Average winding:</w:t>
      </w:r>
      <w:r w:rsidR="00480705" w:rsidRPr="00161721">
        <w:rPr>
          <w:rFonts w:asciiTheme="minorHAnsi" w:hAnsiTheme="minorHAnsi" w:cstheme="minorHAnsi"/>
          <w:sz w:val="20"/>
          <w:szCs w:val="20"/>
          <w:lang w:val="en-US"/>
        </w:rPr>
        <w:tab/>
      </w:r>
      <w:r w:rsidR="00764A1B" w:rsidRPr="00161721">
        <w:rPr>
          <w:rFonts w:asciiTheme="minorHAnsi" w:hAnsiTheme="minorHAnsi" w:cstheme="minorHAnsi"/>
          <w:sz w:val="20"/>
          <w:szCs w:val="20"/>
          <w:lang w:val="en-US"/>
        </w:rPr>
        <w:tab/>
      </w:r>
      <w:r w:rsidRPr="00161721">
        <w:rPr>
          <w:rFonts w:asciiTheme="minorHAnsi" w:hAnsiTheme="minorHAnsi" w:cstheme="minorHAnsi"/>
          <w:sz w:val="20"/>
          <w:szCs w:val="20"/>
          <w:lang w:val="en-US"/>
        </w:rPr>
        <w:t>65 K</w:t>
      </w:r>
    </w:p>
    <w:p w14:paraId="459F9686" w14:textId="77777777"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Hot-spot winding:</w:t>
      </w:r>
      <w:r w:rsidR="00480705" w:rsidRPr="00161721">
        <w:rPr>
          <w:rFonts w:asciiTheme="minorHAnsi" w:hAnsiTheme="minorHAnsi" w:cstheme="minorHAnsi"/>
          <w:sz w:val="20"/>
          <w:szCs w:val="20"/>
          <w:lang w:val="en-US"/>
        </w:rPr>
        <w:tab/>
      </w:r>
      <w:r w:rsidRPr="00161721">
        <w:rPr>
          <w:rFonts w:asciiTheme="minorHAnsi" w:hAnsiTheme="minorHAnsi" w:cstheme="minorHAnsi"/>
          <w:sz w:val="20"/>
          <w:szCs w:val="20"/>
          <w:lang w:val="en-US"/>
        </w:rPr>
        <w:t>78 K</w:t>
      </w:r>
    </w:p>
    <w:p w14:paraId="165E5B7A" w14:textId="5AA06AD4"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transformers, completely assembled with bushings, cable boxes, and/or flange connections, shall also be designed and constructed to withstand without damages the effects of short circuits as per IEC 60076.</w:t>
      </w:r>
    </w:p>
    <w:p w14:paraId="3CE8095F" w14:textId="17390C0C"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transformers shall be designed with particular attention to the suppression of harmonic voltages to eliminate wave form distortion and from any possibility of high frequency disturbances reaching such a magnitude to cause interference with communication circuits.</w:t>
      </w:r>
    </w:p>
    <w:p w14:paraId="656D402C" w14:textId="31B1CD1E"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Neutral points shall be brought out and grounded as specified</w:t>
      </w:r>
    </w:p>
    <w:p w14:paraId="52F7C71F" w14:textId="0194775B"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 xml:space="preserve"> The transformers shall be designed to ensure that leakage flux does not cause overheating     in any part of the transformer.</w:t>
      </w:r>
    </w:p>
    <w:p w14:paraId="069EDDBC" w14:textId="6499DAB3"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duration of three phase short circuit currents shall be 2 s according to IEC 60076 -5.</w:t>
      </w:r>
    </w:p>
    <w:p w14:paraId="30B3933C" w14:textId="6F38AE3D" w:rsidR="00480705" w:rsidRPr="00161721" w:rsidRDefault="36EF72FD" w:rsidP="00261D41">
      <w:pPr>
        <w:pStyle w:val="11"/>
        <w:numPr>
          <w:ilvl w:val="0"/>
          <w:numId w:val="2"/>
        </w:numPr>
        <w:spacing w:line="276" w:lineRule="auto"/>
        <w:rPr>
          <w:rFonts w:asciiTheme="minorHAnsi" w:eastAsiaTheme="minorEastAsia" w:hAnsiTheme="minorHAnsi" w:cstheme="minorHAnsi"/>
          <w:sz w:val="20"/>
          <w:szCs w:val="20"/>
          <w:lang w:val="en-US"/>
        </w:rPr>
      </w:pPr>
      <w:r w:rsidRPr="00161721">
        <w:rPr>
          <w:rFonts w:asciiTheme="minorHAnsi" w:hAnsiTheme="minorHAnsi" w:cstheme="minorHAnsi"/>
          <w:sz w:val="20"/>
          <w:szCs w:val="20"/>
          <w:lang w:val="en-US"/>
        </w:rPr>
        <w:t>The transformers shall be designed to have a life-time of at least 30 years in the conditions prevailing at the installation site.</w:t>
      </w:r>
    </w:p>
    <w:p w14:paraId="7FBE76E4" w14:textId="77777777" w:rsidR="00073975" w:rsidRPr="00161721" w:rsidRDefault="00073975" w:rsidP="00073975">
      <w:pPr>
        <w:pStyle w:val="Titre4"/>
        <w:numPr>
          <w:ilvl w:val="1"/>
          <w:numId w:val="86"/>
        </w:numPr>
        <w:tabs>
          <w:tab w:val="left" w:pos="1701"/>
        </w:tabs>
        <w:spacing w:line="276" w:lineRule="auto"/>
        <w:rPr>
          <w:rFonts w:asciiTheme="minorHAnsi" w:hAnsiTheme="minorHAnsi" w:cstheme="minorHAnsi"/>
          <w:sz w:val="28"/>
          <w:lang w:val="en-US"/>
        </w:rPr>
      </w:pPr>
      <w:bookmarkStart w:id="1450" w:name="_Toc148030560"/>
      <w:r w:rsidRPr="00161721">
        <w:rPr>
          <w:rFonts w:asciiTheme="minorHAnsi" w:hAnsiTheme="minorHAnsi" w:cstheme="minorHAnsi"/>
          <w:sz w:val="28"/>
          <w:lang w:val="en-US"/>
        </w:rPr>
        <w:t>Regulations and Standards</w:t>
      </w:r>
      <w:bookmarkEnd w:id="1450"/>
      <w:r w:rsidRPr="00161721">
        <w:rPr>
          <w:rFonts w:asciiTheme="minorHAnsi" w:hAnsiTheme="minorHAnsi" w:cstheme="minorHAnsi"/>
          <w:sz w:val="28"/>
          <w:lang w:val="en-US"/>
        </w:rPr>
        <w:tab/>
      </w:r>
    </w:p>
    <w:p w14:paraId="48E41013" w14:textId="66560DCC" w:rsidR="00073975" w:rsidRPr="00161721" w:rsidRDefault="00073975" w:rsidP="00073975">
      <w:pPr>
        <w:rPr>
          <w:rFonts w:asciiTheme="minorHAnsi" w:hAnsiTheme="minorHAnsi" w:cstheme="minorHAnsi"/>
          <w:lang w:val="en-US" w:eastAsia="en-US"/>
        </w:rPr>
      </w:pPr>
      <w:r w:rsidRPr="00161721">
        <w:rPr>
          <w:rFonts w:asciiTheme="minorHAnsi" w:hAnsiTheme="minorHAnsi" w:cstheme="minorHAnsi"/>
          <w:lang w:val="en-US" w:eastAsia="en-US"/>
        </w:rPr>
        <w:t>This technical specification covers minimum requirements for the nominal rating, kind of compound materials, design, construction and test of power transformers in substations. Power transformers shall be designed, manufactured and tested in accordance with the requirements of the latest revision of the following standards and to this specification:</w:t>
      </w:r>
    </w:p>
    <w:p w14:paraId="3549E231"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lang w:val="en-US"/>
        </w:rPr>
        <w:t>IEC International Electrotechnical Commission:</w:t>
      </w:r>
    </w:p>
    <w:p w14:paraId="0E5C39A2" w14:textId="77777777" w:rsidR="00380F76" w:rsidRPr="00161721" w:rsidRDefault="00380F76" w:rsidP="00073975">
      <w:pPr>
        <w:rPr>
          <w:rFonts w:asciiTheme="minorHAnsi" w:hAnsiTheme="minorHAnsi" w:cstheme="minorHAnsi"/>
          <w:lang w:val="en-US" w:eastAsia="en-US"/>
        </w:rPr>
      </w:pPr>
    </w:p>
    <w:p w14:paraId="67283988" w14:textId="77777777"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60076 All parts</w:t>
      </w:r>
      <w:r w:rsidRPr="00161721">
        <w:rPr>
          <w:rFonts w:asciiTheme="minorHAnsi" w:hAnsiTheme="minorHAnsi" w:cstheme="minorHAnsi"/>
          <w:lang w:val="en-US" w:eastAsia="en-US"/>
        </w:rPr>
        <w:t> : Power Transformers</w:t>
      </w:r>
    </w:p>
    <w:p w14:paraId="0D3404C7" w14:textId="0797E1A1"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 IEEE 602142</w:t>
      </w:r>
      <w:r w:rsidRPr="00161721">
        <w:rPr>
          <w:rFonts w:asciiTheme="minorHAnsi" w:hAnsiTheme="minorHAnsi" w:cstheme="minorHAnsi"/>
          <w:lang w:val="en-US" w:eastAsia="en-US"/>
        </w:rPr>
        <w:t> : Tap-changers- Part 2: Application guidelines</w:t>
      </w:r>
    </w:p>
    <w:p w14:paraId="1FA80F20" w14:textId="02044EAE"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60422 :</w:t>
      </w:r>
      <w:r w:rsidRPr="00161721">
        <w:rPr>
          <w:rFonts w:asciiTheme="minorHAnsi" w:hAnsiTheme="minorHAnsi" w:cstheme="minorHAnsi"/>
          <w:lang w:val="en-US" w:eastAsia="en-US"/>
        </w:rPr>
        <w:t xml:space="preserve"> Mineral insulating oils in electrical equipment - Supervision and maintenance guidance</w:t>
      </w:r>
    </w:p>
    <w:p w14:paraId="2B7CFC64" w14:textId="2EAB881D"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60137</w:t>
      </w:r>
      <w:r w:rsidRPr="00161721">
        <w:rPr>
          <w:rFonts w:asciiTheme="minorHAnsi" w:hAnsiTheme="minorHAnsi" w:cstheme="minorHAnsi"/>
          <w:lang w:val="en-US" w:eastAsia="en-US"/>
        </w:rPr>
        <w:t xml:space="preserve"> : Bushings for alternating voltages above 1000 Volts</w:t>
      </w:r>
    </w:p>
    <w:p w14:paraId="6A0958B8" w14:textId="20C90574"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60270</w:t>
      </w:r>
      <w:r w:rsidRPr="00161721">
        <w:rPr>
          <w:rFonts w:asciiTheme="minorHAnsi" w:hAnsiTheme="minorHAnsi" w:cstheme="minorHAnsi"/>
          <w:lang w:val="en-US" w:eastAsia="en-US"/>
        </w:rPr>
        <w:t xml:space="preserve"> : High — Voltage Test Techniques — Partial Discharge Measurements</w:t>
      </w:r>
    </w:p>
    <w:p w14:paraId="64C85DFF" w14:textId="37A10A17"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61869-2</w:t>
      </w:r>
      <w:r w:rsidRPr="00161721">
        <w:rPr>
          <w:rFonts w:asciiTheme="minorHAnsi" w:hAnsiTheme="minorHAnsi" w:cstheme="minorHAnsi"/>
          <w:lang w:val="en-US" w:eastAsia="en-US"/>
        </w:rPr>
        <w:t xml:space="preserve"> : Instrument Transformers: Part 1 General Requirements</w:t>
      </w:r>
    </w:p>
    <w:p w14:paraId="034500A4" w14:textId="061E92EC"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61869-2</w:t>
      </w:r>
      <w:r w:rsidRPr="00161721">
        <w:rPr>
          <w:rFonts w:asciiTheme="minorHAnsi" w:hAnsiTheme="minorHAnsi" w:cstheme="minorHAnsi"/>
          <w:lang w:val="en-US" w:eastAsia="en-US"/>
        </w:rPr>
        <w:t xml:space="preserve"> : Instrument Transformers Part 2 Additional Requirements for Current Transformers</w:t>
      </w:r>
    </w:p>
    <w:p w14:paraId="02B2715E" w14:textId="77777777"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60529</w:t>
      </w:r>
      <w:r w:rsidRPr="00161721">
        <w:rPr>
          <w:rFonts w:asciiTheme="minorHAnsi" w:hAnsiTheme="minorHAnsi" w:cstheme="minorHAnsi"/>
          <w:lang w:val="en-US" w:eastAsia="en-US"/>
        </w:rPr>
        <w:t xml:space="preserve"> : Degrees of protection provided by enclosures (IP CODE) </w:t>
      </w:r>
    </w:p>
    <w:p w14:paraId="17DE5216" w14:textId="77777777"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60034</w:t>
      </w:r>
      <w:r w:rsidRPr="00161721">
        <w:rPr>
          <w:rFonts w:asciiTheme="minorHAnsi" w:hAnsiTheme="minorHAnsi" w:cstheme="minorHAnsi"/>
          <w:lang w:val="en-US" w:eastAsia="en-US"/>
        </w:rPr>
        <w:t xml:space="preserve"> : Rotating electrical machines</w:t>
      </w:r>
    </w:p>
    <w:p w14:paraId="5F6FA852" w14:textId="408A2C9B"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60071</w:t>
      </w:r>
      <w:r w:rsidRPr="00161721">
        <w:rPr>
          <w:rFonts w:asciiTheme="minorHAnsi" w:hAnsiTheme="minorHAnsi" w:cstheme="minorHAnsi"/>
          <w:lang w:val="en-US" w:eastAsia="en-US"/>
        </w:rPr>
        <w:t xml:space="preserve"> : Co-ordination of Insulation. </w:t>
      </w:r>
    </w:p>
    <w:p w14:paraId="66171B0B" w14:textId="40A0F5F3"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60156</w:t>
      </w:r>
      <w:r w:rsidRPr="00161721">
        <w:rPr>
          <w:rFonts w:asciiTheme="minorHAnsi" w:hAnsiTheme="minorHAnsi" w:cstheme="minorHAnsi"/>
          <w:lang w:val="en-US" w:eastAsia="en-US"/>
        </w:rPr>
        <w:t xml:space="preserve"> : Method for Determination of the Electric Strength for Insulating Oils.</w:t>
      </w:r>
    </w:p>
    <w:p w14:paraId="75ED706A" w14:textId="4D941DB9"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60044</w:t>
      </w:r>
      <w:r w:rsidRPr="00161721">
        <w:rPr>
          <w:rFonts w:asciiTheme="minorHAnsi" w:hAnsiTheme="minorHAnsi" w:cstheme="minorHAnsi"/>
          <w:lang w:val="en-US" w:eastAsia="en-US"/>
        </w:rPr>
        <w:t xml:space="preserve"> : Current Transformers.</w:t>
      </w:r>
    </w:p>
    <w:p w14:paraId="30F04635" w14:textId="360C581F"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60214</w:t>
      </w:r>
      <w:r w:rsidRPr="00161721">
        <w:rPr>
          <w:rFonts w:asciiTheme="minorHAnsi" w:hAnsiTheme="minorHAnsi" w:cstheme="minorHAnsi"/>
          <w:lang w:val="en-US" w:eastAsia="en-US"/>
        </w:rPr>
        <w:t xml:space="preserve"> : On-Load Tap-Changers. </w:t>
      </w:r>
    </w:p>
    <w:p w14:paraId="0CC23520" w14:textId="3CB6FB97"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60296</w:t>
      </w:r>
      <w:r w:rsidRPr="00161721">
        <w:rPr>
          <w:rFonts w:asciiTheme="minorHAnsi" w:hAnsiTheme="minorHAnsi" w:cstheme="minorHAnsi"/>
          <w:lang w:val="en-US" w:eastAsia="en-US"/>
        </w:rPr>
        <w:t xml:space="preserve"> : Specification for Unused Mineral Insulating Oils for Transformers and Switchgear. </w:t>
      </w:r>
    </w:p>
    <w:p w14:paraId="7ACE2C82" w14:textId="03BCA110"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60354</w:t>
      </w:r>
      <w:r w:rsidRPr="00161721">
        <w:rPr>
          <w:rFonts w:asciiTheme="minorHAnsi" w:hAnsiTheme="minorHAnsi" w:cstheme="minorHAnsi"/>
          <w:lang w:val="en-US" w:eastAsia="en-US"/>
        </w:rPr>
        <w:t xml:space="preserve"> : Loadi'ng Guide for Oil-Immersed Power Transformers. </w:t>
      </w:r>
    </w:p>
    <w:p w14:paraId="3F90FCCF" w14:textId="42A7B2BA" w:rsidR="00073975" w:rsidRPr="00161721" w:rsidRDefault="00073975" w:rsidP="00823AE7">
      <w:pPr>
        <w:jc w:val="left"/>
        <w:rPr>
          <w:rFonts w:asciiTheme="minorHAnsi" w:hAnsiTheme="minorHAnsi" w:cstheme="minorHAnsi"/>
          <w:lang w:val="en-US" w:eastAsia="en-US"/>
        </w:rPr>
      </w:pPr>
      <w:r w:rsidRPr="00161721">
        <w:rPr>
          <w:rFonts w:asciiTheme="minorHAnsi" w:hAnsiTheme="minorHAnsi" w:cstheme="minorHAnsi"/>
          <w:b/>
          <w:lang w:val="en-US" w:eastAsia="en-US"/>
        </w:rPr>
        <w:t>IEC 60445</w:t>
      </w:r>
      <w:r w:rsidRPr="00161721">
        <w:rPr>
          <w:rFonts w:asciiTheme="minorHAnsi" w:hAnsiTheme="minorHAnsi" w:cstheme="minorHAnsi"/>
          <w:lang w:val="en-US" w:eastAsia="en-US"/>
        </w:rPr>
        <w:t xml:space="preserve"> : Basic &amp; safety principles for man-machine interface, marking and identification- Identification of Equipment Terminals and Conductor termination. </w:t>
      </w:r>
    </w:p>
    <w:p w14:paraId="383F760E" w14:textId="69BF178A"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60551</w:t>
      </w:r>
      <w:r w:rsidRPr="00161721">
        <w:rPr>
          <w:rFonts w:asciiTheme="minorHAnsi" w:hAnsiTheme="minorHAnsi" w:cstheme="minorHAnsi"/>
          <w:lang w:val="en-US" w:eastAsia="en-US"/>
        </w:rPr>
        <w:t xml:space="preserve"> : Determination of Transformer and Reactor Sound Levels. </w:t>
      </w:r>
    </w:p>
    <w:p w14:paraId="75A0BD4A" w14:textId="65244FC0"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60606</w:t>
      </w:r>
      <w:r w:rsidRPr="00161721">
        <w:rPr>
          <w:rFonts w:asciiTheme="minorHAnsi" w:hAnsiTheme="minorHAnsi" w:cstheme="minorHAnsi"/>
          <w:lang w:val="en-US" w:eastAsia="en-US"/>
        </w:rPr>
        <w:t xml:space="preserve"> : Application Guide for Power Transformers.</w:t>
      </w:r>
    </w:p>
    <w:p w14:paraId="328AC7A7" w14:textId="4E2933B3"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60616</w:t>
      </w:r>
      <w:r w:rsidRPr="00161721">
        <w:rPr>
          <w:rFonts w:asciiTheme="minorHAnsi" w:hAnsiTheme="minorHAnsi" w:cstheme="minorHAnsi"/>
          <w:lang w:val="en-US" w:eastAsia="en-US"/>
        </w:rPr>
        <w:t xml:space="preserve"> : Terminal and Tapping Markings for Power Transformers.</w:t>
      </w:r>
    </w:p>
    <w:p w14:paraId="111A309B" w14:textId="58C73EBD"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60947</w:t>
      </w:r>
      <w:r w:rsidRPr="00161721">
        <w:rPr>
          <w:rFonts w:asciiTheme="minorHAnsi" w:hAnsiTheme="minorHAnsi" w:cstheme="minorHAnsi"/>
          <w:lang w:val="en-US" w:eastAsia="en-US"/>
        </w:rPr>
        <w:t xml:space="preserve"> : Low-Voltage Switchgear and Control gear.</w:t>
      </w:r>
    </w:p>
    <w:p w14:paraId="34C7631B" w14:textId="09860DF7" w:rsidR="00073975" w:rsidRPr="00161721" w:rsidRDefault="00073975" w:rsidP="00823AE7">
      <w:pPr>
        <w:rPr>
          <w:rFonts w:asciiTheme="minorHAnsi" w:hAnsiTheme="minorHAnsi" w:cstheme="minorHAnsi"/>
          <w:lang w:val="en-US" w:eastAsia="en-US"/>
        </w:rPr>
      </w:pPr>
      <w:r w:rsidRPr="00161721">
        <w:rPr>
          <w:rFonts w:asciiTheme="minorHAnsi" w:hAnsiTheme="minorHAnsi" w:cstheme="minorHAnsi"/>
          <w:b/>
          <w:lang w:val="en-US" w:eastAsia="en-US"/>
        </w:rPr>
        <w:t>IEC 60137</w:t>
      </w:r>
      <w:r w:rsidRPr="00161721">
        <w:rPr>
          <w:rFonts w:asciiTheme="minorHAnsi" w:hAnsiTheme="minorHAnsi" w:cstheme="minorHAnsi"/>
          <w:lang w:val="en-US" w:eastAsia="en-US"/>
        </w:rPr>
        <w:t xml:space="preserve"> : Bushing for alternating voltages above 1000V</w:t>
      </w:r>
    </w:p>
    <w:p w14:paraId="76D2668A" w14:textId="77777777" w:rsidR="00380F76" w:rsidRPr="00161721" w:rsidRDefault="00380F76" w:rsidP="00823AE7">
      <w:pPr>
        <w:rPr>
          <w:rFonts w:asciiTheme="minorHAnsi" w:hAnsiTheme="minorHAnsi" w:cstheme="minorHAnsi"/>
          <w:lang w:val="en-US" w:eastAsia="en-US"/>
        </w:rPr>
      </w:pPr>
    </w:p>
    <w:p w14:paraId="44B49E05"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lang w:val="en-US"/>
        </w:rPr>
        <w:t>ISO International Organization for Standardization:</w:t>
      </w:r>
    </w:p>
    <w:p w14:paraId="601F123C" w14:textId="4F508BC4"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1459</w:t>
      </w:r>
      <w:r w:rsidRPr="00161721">
        <w:rPr>
          <w:rFonts w:asciiTheme="minorHAnsi" w:hAnsiTheme="minorHAnsi" w:cstheme="minorHAnsi"/>
          <w:lang w:val="en-US"/>
        </w:rPr>
        <w:t xml:space="preserve">: Metallic coatings - Protection against Corrosion by Hot Dip </w:t>
      </w:r>
      <w:r w:rsidR="001079AF" w:rsidRPr="00161721">
        <w:rPr>
          <w:rFonts w:asciiTheme="minorHAnsi" w:hAnsiTheme="minorHAnsi" w:cstheme="minorHAnsi"/>
          <w:lang w:val="en-US"/>
        </w:rPr>
        <w:t>Galvanizing</w:t>
      </w:r>
      <w:r w:rsidRPr="00161721">
        <w:rPr>
          <w:rFonts w:asciiTheme="minorHAnsi" w:hAnsiTheme="minorHAnsi" w:cstheme="minorHAnsi"/>
          <w:lang w:val="en-US"/>
        </w:rPr>
        <w:t xml:space="preserve"> - Guiding Principles</w:t>
      </w:r>
    </w:p>
    <w:p w14:paraId="230B81A2"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1460</w:t>
      </w:r>
      <w:r w:rsidRPr="00161721">
        <w:rPr>
          <w:rFonts w:asciiTheme="minorHAnsi" w:hAnsiTheme="minorHAnsi" w:cstheme="minorHAnsi"/>
          <w:lang w:val="en-US"/>
        </w:rPr>
        <w:t>: Metallic coatings - Hot dip galvanized coatings on ferrous materials. Gravimetric determination of the mass per unit area</w:t>
      </w:r>
    </w:p>
    <w:p w14:paraId="0B78E4AB"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2178</w:t>
      </w:r>
      <w:r w:rsidRPr="00161721">
        <w:rPr>
          <w:rFonts w:asciiTheme="minorHAnsi" w:hAnsiTheme="minorHAnsi" w:cstheme="minorHAnsi"/>
          <w:lang w:val="en-US"/>
        </w:rPr>
        <w:t>: Non-magnetic coatings on magnetic substrates - Measurements of coating thickness - Magnetic method</w:t>
      </w:r>
    </w:p>
    <w:p w14:paraId="37E92C2B"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9000</w:t>
      </w:r>
      <w:r w:rsidRPr="00161721">
        <w:rPr>
          <w:rFonts w:asciiTheme="minorHAnsi" w:hAnsiTheme="minorHAnsi" w:cstheme="minorHAnsi"/>
          <w:lang w:val="en-US"/>
        </w:rPr>
        <w:t>: Quality management and quality assurance standards - Guidelines for selection and use</w:t>
      </w:r>
    </w:p>
    <w:p w14:paraId="6C813AE4" w14:textId="7A83DDEE" w:rsidR="00261D41" w:rsidRPr="00161721" w:rsidRDefault="00261D41" w:rsidP="00823AE7">
      <w:pPr>
        <w:pStyle w:val="11"/>
        <w:spacing w:line="276" w:lineRule="auto"/>
        <w:rPr>
          <w:rFonts w:asciiTheme="minorHAnsi" w:eastAsiaTheme="minorEastAsia" w:hAnsiTheme="minorHAnsi" w:cstheme="minorHAnsi"/>
          <w:sz w:val="20"/>
          <w:szCs w:val="20"/>
          <w:lang w:val="en-US"/>
        </w:rPr>
      </w:pPr>
    </w:p>
    <w:p w14:paraId="66CFB165"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bookmarkStart w:id="1451" w:name="_Toc489259842"/>
    </w:p>
    <w:p w14:paraId="3A6CCCD4"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7DD12CE5"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0A0484B8"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2506ABF8"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777D93B7"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2C2BDBD7"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1A910B00"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79570C95"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2FFDBCD6"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67CBE9CC" w14:textId="77777777" w:rsidR="00075DF3" w:rsidRPr="00161721" w:rsidRDefault="00075DF3" w:rsidP="0074216D">
      <w:pPr>
        <w:pStyle w:val="Paragraphedeliste"/>
        <w:numPr>
          <w:ilvl w:val="0"/>
          <w:numId w:val="82"/>
        </w:numPr>
        <w:tabs>
          <w:tab w:val="left" w:pos="1701"/>
        </w:tabs>
        <w:spacing w:after="240" w:line="276" w:lineRule="auto"/>
        <w:contextualSpacing w:val="0"/>
        <w:jc w:val="left"/>
        <w:outlineLvl w:val="3"/>
        <w:rPr>
          <w:rFonts w:asciiTheme="minorHAnsi" w:eastAsia="SimSun" w:hAnsiTheme="minorHAnsi" w:cstheme="minorHAnsi"/>
          <w:b/>
          <w:vanish/>
          <w:sz w:val="28"/>
          <w:lang w:val="en-US"/>
        </w:rPr>
      </w:pPr>
    </w:p>
    <w:p w14:paraId="74242EC0" w14:textId="34421FD4" w:rsidR="00480705" w:rsidRPr="00161721" w:rsidRDefault="00EA7153" w:rsidP="00823AE7">
      <w:pPr>
        <w:pStyle w:val="Titre4"/>
        <w:numPr>
          <w:ilvl w:val="1"/>
          <w:numId w:val="86"/>
        </w:numPr>
        <w:tabs>
          <w:tab w:val="left" w:pos="1701"/>
        </w:tabs>
        <w:spacing w:line="276" w:lineRule="auto"/>
        <w:rPr>
          <w:rFonts w:asciiTheme="minorHAnsi" w:hAnsiTheme="minorHAnsi" w:cstheme="minorHAnsi"/>
          <w:sz w:val="28"/>
          <w:lang w:val="en-US"/>
        </w:rPr>
      </w:pPr>
      <w:bookmarkStart w:id="1452" w:name="_Toc148030561"/>
      <w:r w:rsidRPr="00161721">
        <w:rPr>
          <w:rFonts w:asciiTheme="minorHAnsi" w:hAnsiTheme="minorHAnsi" w:cstheme="minorHAnsi"/>
          <w:sz w:val="28"/>
          <w:lang w:val="en-US"/>
        </w:rPr>
        <w:t>Power Transformer Data</w:t>
      </w:r>
      <w:bookmarkEnd w:id="1452"/>
      <w:r w:rsidR="00480705" w:rsidRPr="00161721">
        <w:rPr>
          <w:rFonts w:asciiTheme="minorHAnsi" w:hAnsiTheme="minorHAnsi" w:cstheme="minorHAnsi"/>
          <w:sz w:val="28"/>
          <w:lang w:val="en-US"/>
        </w:rPr>
        <w:t xml:space="preserve"> </w:t>
      </w:r>
      <w:bookmarkEnd w:id="1451"/>
    </w:p>
    <w:p w14:paraId="2B22604E" w14:textId="74214325" w:rsidR="00480705" w:rsidRPr="00161721" w:rsidRDefault="36EF72FD" w:rsidP="00A72019">
      <w:pPr>
        <w:pStyle w:val="text-format"/>
        <w:rPr>
          <w:lang w:val="en-US"/>
        </w:rPr>
      </w:pPr>
      <w:r w:rsidRPr="00161721">
        <w:rPr>
          <w:lang w:val="en-US"/>
        </w:rPr>
        <w:t xml:space="preserve">The transformers shall be </w:t>
      </w:r>
      <w:r w:rsidRPr="00161721">
        <w:rPr>
          <w:b/>
          <w:lang w:val="en-US"/>
        </w:rPr>
        <w:t>ONAN/ONAF</w:t>
      </w:r>
      <w:r w:rsidRPr="00161721">
        <w:rPr>
          <w:lang w:val="en-US"/>
        </w:rPr>
        <w:t xml:space="preserve"> cooling type and have </w:t>
      </w:r>
      <w:r w:rsidR="00CF3162" w:rsidRPr="00161721">
        <w:rPr>
          <w:lang w:val="en-US"/>
        </w:rPr>
        <w:t>a</w:t>
      </w:r>
      <w:r w:rsidRPr="00161721">
        <w:rPr>
          <w:lang w:val="en-US"/>
        </w:rPr>
        <w:t xml:space="preserve"> vector group </w:t>
      </w:r>
      <w:r w:rsidR="00F43DC7" w:rsidRPr="00161721">
        <w:rPr>
          <w:b/>
          <w:lang w:val="en-US"/>
        </w:rPr>
        <w:t>YNd</w:t>
      </w:r>
      <w:r w:rsidRPr="00161721">
        <w:rPr>
          <w:b/>
          <w:lang w:val="en-US"/>
        </w:rPr>
        <w:t>11</w:t>
      </w:r>
      <w:r w:rsidR="00F43DC7" w:rsidRPr="00161721">
        <w:rPr>
          <w:lang w:val="en-US"/>
        </w:rPr>
        <w:t xml:space="preserve"> with different power rating values.</w:t>
      </w:r>
    </w:p>
    <w:p w14:paraId="60D5612F" w14:textId="77777777" w:rsidR="00480705" w:rsidRPr="00161721" w:rsidRDefault="36EF72FD" w:rsidP="00A72019">
      <w:pPr>
        <w:pStyle w:val="text-format"/>
        <w:rPr>
          <w:lang w:val="en-US"/>
        </w:rPr>
      </w:pPr>
      <w:r w:rsidRPr="00161721">
        <w:rPr>
          <w:lang w:val="en-US"/>
        </w:rPr>
        <w:t>Please review additionally the technical data sheets for the transformers:</w:t>
      </w:r>
    </w:p>
    <w:p w14:paraId="7E5BFD7F" w14:textId="745D9F48" w:rsidR="00EA7153" w:rsidRPr="00161721" w:rsidRDefault="00EA7153" w:rsidP="00A72019">
      <w:pPr>
        <w:pStyle w:val="text-format"/>
        <w:numPr>
          <w:ilvl w:val="0"/>
          <w:numId w:val="1"/>
        </w:numPr>
        <w:rPr>
          <w:rFonts w:eastAsiaTheme="minorEastAsia"/>
          <w:lang w:val="en-US"/>
        </w:rPr>
      </w:pPr>
      <w:r w:rsidRPr="00161721">
        <w:rPr>
          <w:rFonts w:eastAsiaTheme="minorEastAsia"/>
          <w:lang w:val="en-US"/>
        </w:rPr>
        <w:t xml:space="preserve">69/11kV </w:t>
      </w:r>
      <w:r w:rsidR="00D36B6A" w:rsidRPr="00161721">
        <w:rPr>
          <w:rFonts w:eastAsiaTheme="minorEastAsia"/>
          <w:lang w:val="en-US"/>
        </w:rPr>
        <w:t>15</w:t>
      </w:r>
      <w:r w:rsidR="00F43DC7" w:rsidRPr="00161721">
        <w:rPr>
          <w:rFonts w:eastAsiaTheme="minorEastAsia"/>
          <w:lang w:val="en-US"/>
        </w:rPr>
        <w:t>MVA</w:t>
      </w:r>
    </w:p>
    <w:p w14:paraId="4ABA6336" w14:textId="4D99BE01" w:rsidR="00D36B6A" w:rsidRPr="00161721" w:rsidRDefault="00D36B6A" w:rsidP="00D36B6A">
      <w:pPr>
        <w:ind w:left="360"/>
        <w:rPr>
          <w:rFonts w:asciiTheme="minorHAnsi" w:hAnsiTheme="minorHAnsi" w:cstheme="minorHAnsi"/>
          <w:lang w:val="en-US"/>
        </w:rPr>
      </w:pPr>
      <w:r w:rsidRPr="00161721">
        <w:rPr>
          <w:rFonts w:asciiTheme="minorHAnsi" w:hAnsiTheme="minorHAnsi" w:cstheme="minorHAnsi"/>
          <w:lang w:val="en-US"/>
        </w:rPr>
        <w:t xml:space="preserve">The 69/11kV Power Transformers to be supplied shall comply with guaranteed technical particulars as indicated in Annex </w:t>
      </w:r>
      <w:r w:rsidR="00B242CE" w:rsidRPr="00161721">
        <w:rPr>
          <w:rFonts w:asciiTheme="minorHAnsi" w:hAnsiTheme="minorHAnsi" w:cstheme="minorHAnsi"/>
          <w:lang w:val="en-US"/>
        </w:rPr>
        <w:t>A2-6</w:t>
      </w:r>
      <w:r w:rsidRPr="00161721">
        <w:rPr>
          <w:rFonts w:asciiTheme="minorHAnsi" w:hAnsiTheme="minorHAnsi" w:cstheme="minorHAnsi"/>
          <w:lang w:val="en-US"/>
        </w:rPr>
        <w:t>.</w:t>
      </w:r>
    </w:p>
    <w:p w14:paraId="74FE2189" w14:textId="554532F9" w:rsidR="00480705" w:rsidRPr="00161721" w:rsidRDefault="36EF72FD" w:rsidP="00A72019">
      <w:pPr>
        <w:pStyle w:val="text-format"/>
        <w:numPr>
          <w:ilvl w:val="0"/>
          <w:numId w:val="1"/>
        </w:numPr>
        <w:rPr>
          <w:rFonts w:eastAsiaTheme="minorEastAsia"/>
          <w:lang w:val="en-US"/>
        </w:rPr>
      </w:pPr>
      <w:r w:rsidRPr="00161721">
        <w:rPr>
          <w:lang w:val="en-US"/>
        </w:rPr>
        <w:t>33/11</w:t>
      </w:r>
      <w:r w:rsidR="00EA7153" w:rsidRPr="00161721">
        <w:rPr>
          <w:lang w:val="en-US"/>
        </w:rPr>
        <w:t>kV 20MVA</w:t>
      </w:r>
      <w:r w:rsidR="006551B6" w:rsidRPr="00161721">
        <w:rPr>
          <w:lang w:val="en-US"/>
        </w:rPr>
        <w:t xml:space="preserve"> </w:t>
      </w:r>
      <w:r w:rsidR="00D36B6A" w:rsidRPr="00161721">
        <w:rPr>
          <w:lang w:val="en-US"/>
        </w:rPr>
        <w:t>and 3,5MVA</w:t>
      </w:r>
    </w:p>
    <w:p w14:paraId="246D57A1" w14:textId="0F37C431" w:rsidR="00D36B6A" w:rsidRPr="00161721" w:rsidRDefault="00D36B6A" w:rsidP="00D36B6A">
      <w:pPr>
        <w:ind w:left="360"/>
        <w:rPr>
          <w:rFonts w:asciiTheme="minorHAnsi" w:hAnsiTheme="minorHAnsi" w:cstheme="minorHAnsi"/>
          <w:lang w:val="en-US"/>
        </w:rPr>
      </w:pPr>
      <w:r w:rsidRPr="00161721">
        <w:rPr>
          <w:rFonts w:asciiTheme="minorHAnsi" w:hAnsiTheme="minorHAnsi" w:cstheme="minorHAnsi"/>
          <w:lang w:val="en-US"/>
        </w:rPr>
        <w:t xml:space="preserve">The 33/11kV Power Transformers to be supplied shall comply with guaranteed technical particulars as indicated in Annex </w:t>
      </w:r>
      <w:r w:rsidR="00B242CE" w:rsidRPr="00161721">
        <w:rPr>
          <w:rFonts w:asciiTheme="minorHAnsi" w:hAnsiTheme="minorHAnsi" w:cstheme="minorHAnsi"/>
          <w:lang w:val="en-US"/>
        </w:rPr>
        <w:t>A2-7</w:t>
      </w:r>
      <w:r w:rsidR="0089245A" w:rsidRPr="00161721">
        <w:rPr>
          <w:rFonts w:asciiTheme="minorHAnsi" w:hAnsiTheme="minorHAnsi" w:cstheme="minorHAnsi"/>
          <w:lang w:val="en-US"/>
        </w:rPr>
        <w:t>a and Annex A2-7b</w:t>
      </w:r>
      <w:r w:rsidRPr="00161721">
        <w:rPr>
          <w:rFonts w:asciiTheme="minorHAnsi" w:hAnsiTheme="minorHAnsi" w:cstheme="minorHAnsi"/>
          <w:lang w:val="en-US"/>
        </w:rPr>
        <w:t>.</w:t>
      </w:r>
    </w:p>
    <w:p w14:paraId="504EB409" w14:textId="7E691CE1" w:rsidR="00EA7153" w:rsidRPr="00161721" w:rsidRDefault="006551B6" w:rsidP="00A72019">
      <w:pPr>
        <w:pStyle w:val="text-format"/>
        <w:numPr>
          <w:ilvl w:val="0"/>
          <w:numId w:val="1"/>
        </w:numPr>
        <w:rPr>
          <w:rFonts w:eastAsiaTheme="minorEastAsia"/>
          <w:lang w:val="en-US"/>
        </w:rPr>
      </w:pPr>
      <w:r w:rsidRPr="00161721">
        <w:rPr>
          <w:lang w:val="en-US"/>
        </w:rPr>
        <w:t>2.</w:t>
      </w:r>
      <w:r w:rsidR="00FD613B" w:rsidRPr="00161721">
        <w:rPr>
          <w:lang w:val="en-US"/>
        </w:rPr>
        <w:t>2</w:t>
      </w:r>
      <w:r w:rsidR="00EA7153" w:rsidRPr="00161721">
        <w:rPr>
          <w:lang w:val="en-US"/>
        </w:rPr>
        <w:t>/</w:t>
      </w:r>
      <w:r w:rsidR="00FD613B" w:rsidRPr="00161721">
        <w:rPr>
          <w:lang w:val="en-US"/>
        </w:rPr>
        <w:t>33</w:t>
      </w:r>
      <w:r w:rsidR="00F43DC7" w:rsidRPr="00161721">
        <w:rPr>
          <w:lang w:val="en-US"/>
        </w:rPr>
        <w:t xml:space="preserve">kV </w:t>
      </w:r>
      <w:r w:rsidR="00F360BD" w:rsidRPr="00161721">
        <w:rPr>
          <w:lang w:val="en-US"/>
        </w:rPr>
        <w:t>4</w:t>
      </w:r>
      <w:r w:rsidR="00EA7153" w:rsidRPr="00161721">
        <w:rPr>
          <w:lang w:val="en-US"/>
        </w:rPr>
        <w:t xml:space="preserve">MVA: </w:t>
      </w:r>
    </w:p>
    <w:p w14:paraId="7F520BE0" w14:textId="2A6231E4" w:rsidR="00612C9D" w:rsidRPr="00161721" w:rsidRDefault="006551B6" w:rsidP="00A72019">
      <w:pPr>
        <w:pStyle w:val="text-format"/>
        <w:rPr>
          <w:rFonts w:eastAsiaTheme="minorEastAsia"/>
          <w:lang w:val="en-US"/>
        </w:rPr>
      </w:pPr>
      <w:r w:rsidRPr="00161721">
        <w:rPr>
          <w:rFonts w:eastAsiaTheme="minorEastAsia"/>
          <w:lang w:val="en-US"/>
        </w:rPr>
        <w:t>The 2.</w:t>
      </w:r>
      <w:r w:rsidR="00612C9D" w:rsidRPr="00161721">
        <w:rPr>
          <w:rFonts w:eastAsiaTheme="minorEastAsia"/>
          <w:lang w:val="en-US"/>
        </w:rPr>
        <w:t>2/33</w:t>
      </w:r>
      <w:r w:rsidR="00FE1171" w:rsidRPr="00161721">
        <w:rPr>
          <w:rFonts w:eastAsiaTheme="minorEastAsia"/>
          <w:lang w:val="en-US"/>
        </w:rPr>
        <w:t>kV Power Transformer</w:t>
      </w:r>
      <w:r w:rsidR="00612C9D" w:rsidRPr="00161721">
        <w:rPr>
          <w:rFonts w:eastAsiaTheme="minorEastAsia"/>
          <w:lang w:val="en-US"/>
        </w:rPr>
        <w:t xml:space="preserve"> to be supplied shall comply with guaranteed technical particulars as indicated in Annex </w:t>
      </w:r>
      <w:r w:rsidR="00B242CE" w:rsidRPr="00161721">
        <w:rPr>
          <w:rFonts w:eastAsiaTheme="minorEastAsia"/>
          <w:lang w:val="en-US"/>
        </w:rPr>
        <w:t>A2-8</w:t>
      </w:r>
      <w:r w:rsidR="00FB5B53" w:rsidRPr="00161721">
        <w:rPr>
          <w:rFonts w:eastAsiaTheme="minorEastAsia"/>
          <w:lang w:val="en-US"/>
        </w:rPr>
        <w:t>.</w:t>
      </w:r>
    </w:p>
    <w:p w14:paraId="089CDE3A" w14:textId="77777777" w:rsidR="00480705" w:rsidRPr="00161721" w:rsidRDefault="36EF72FD" w:rsidP="00A72019">
      <w:pPr>
        <w:pStyle w:val="text-format"/>
        <w:rPr>
          <w:lang w:val="en-US"/>
        </w:rPr>
      </w:pPr>
      <w:r w:rsidRPr="00161721">
        <w:rPr>
          <w:lang w:val="en-US"/>
        </w:rPr>
        <w:t xml:space="preserve">The transformer shall be placed on a concrete foundation with oil/rainwater collection pit and oil separation arrangement. </w:t>
      </w:r>
    </w:p>
    <w:p w14:paraId="05060408" w14:textId="77777777" w:rsidR="00480705" w:rsidRPr="00161721" w:rsidRDefault="00480705" w:rsidP="00823AE7">
      <w:pPr>
        <w:pStyle w:val="Titre4"/>
        <w:numPr>
          <w:ilvl w:val="1"/>
          <w:numId w:val="86"/>
        </w:numPr>
        <w:tabs>
          <w:tab w:val="left" w:pos="1701"/>
        </w:tabs>
        <w:spacing w:line="276" w:lineRule="auto"/>
        <w:rPr>
          <w:rFonts w:asciiTheme="minorHAnsi" w:hAnsiTheme="minorHAnsi" w:cstheme="minorHAnsi"/>
          <w:sz w:val="28"/>
          <w:lang w:val="en-US"/>
        </w:rPr>
      </w:pPr>
      <w:bookmarkStart w:id="1453" w:name="_Toc148030562"/>
      <w:r w:rsidRPr="00161721">
        <w:rPr>
          <w:rFonts w:asciiTheme="minorHAnsi" w:hAnsiTheme="minorHAnsi" w:cstheme="minorHAnsi"/>
          <w:sz w:val="28"/>
          <w:lang w:val="en-US"/>
        </w:rPr>
        <w:t>Windings</w:t>
      </w:r>
      <w:bookmarkEnd w:id="1453"/>
    </w:p>
    <w:p w14:paraId="52D559C8" w14:textId="77777777" w:rsidR="00480705" w:rsidRPr="00161721" w:rsidRDefault="36EF72FD" w:rsidP="00A72019">
      <w:pPr>
        <w:pStyle w:val="text-format"/>
        <w:rPr>
          <w:lang w:val="en-US"/>
        </w:rPr>
      </w:pPr>
      <w:r w:rsidRPr="00161721">
        <w:rPr>
          <w:lang w:val="en-US"/>
        </w:rPr>
        <w:t>The values for all insulation and test levels shall be obtained from the description of the general technical requirements of these Specifications.</w:t>
      </w:r>
    </w:p>
    <w:p w14:paraId="5DE2344E" w14:textId="77777777" w:rsidR="00480705" w:rsidRPr="00161721" w:rsidRDefault="36EF72FD" w:rsidP="00A72019">
      <w:pPr>
        <w:pStyle w:val="text-format"/>
        <w:rPr>
          <w:lang w:val="en-US"/>
        </w:rPr>
      </w:pPr>
      <w:r w:rsidRPr="00161721">
        <w:rPr>
          <w:lang w:val="en-US"/>
        </w:rPr>
        <w:t xml:space="preserve">Electrolytic copper of a high conductivity and insulation material of high quality, class 105 (A) in accordance with IEC 60085 shall be used for all windings. </w:t>
      </w:r>
    </w:p>
    <w:p w14:paraId="49FD8EB2" w14:textId="77777777" w:rsidR="00480705" w:rsidRPr="00161721" w:rsidRDefault="36EF72FD" w:rsidP="00A72019">
      <w:pPr>
        <w:pStyle w:val="text-format"/>
        <w:rPr>
          <w:lang w:val="en-US"/>
        </w:rPr>
      </w:pPr>
      <w:r w:rsidRPr="00161721">
        <w:rPr>
          <w:lang w:val="en-US"/>
        </w:rPr>
        <w:t>Windings shall be of best modern design with conductors having constant cross-section along the whole windings, and the current densities shall not exceed 2.7 A/mm2 in any part of the windings.</w:t>
      </w:r>
    </w:p>
    <w:p w14:paraId="1F580DE5" w14:textId="77777777" w:rsidR="00480705" w:rsidRPr="00161721" w:rsidRDefault="36EF72FD" w:rsidP="00A72019">
      <w:pPr>
        <w:pStyle w:val="text-format"/>
        <w:rPr>
          <w:lang w:val="en-US"/>
        </w:rPr>
      </w:pPr>
      <w:r w:rsidRPr="00161721">
        <w:rPr>
          <w:lang w:val="en-US"/>
        </w:rPr>
        <w:t>The insulation material of windings and connections shall be free from insulation compounds subject to softening, shrinking or collapsing during service.  Paper shall be used for conductor insulation.</w:t>
      </w:r>
    </w:p>
    <w:p w14:paraId="1019CBC2" w14:textId="77777777" w:rsidR="00480705" w:rsidRPr="00161721" w:rsidRDefault="36EF72FD" w:rsidP="00A72019">
      <w:pPr>
        <w:pStyle w:val="text-format"/>
        <w:rPr>
          <w:lang w:val="en-US"/>
        </w:rPr>
      </w:pPr>
      <w:r w:rsidRPr="00161721">
        <w:rPr>
          <w:lang w:val="en-US"/>
        </w:rPr>
        <w:t>The transformer shall be supplied according to IEC 60085 insulation class A.</w:t>
      </w:r>
    </w:p>
    <w:p w14:paraId="48AA827B" w14:textId="1E88667F" w:rsidR="00480705" w:rsidRPr="00161721" w:rsidRDefault="36EF72FD" w:rsidP="00A72019">
      <w:pPr>
        <w:pStyle w:val="text-format"/>
        <w:rPr>
          <w:lang w:val="en-US"/>
        </w:rPr>
      </w:pPr>
      <w:r w:rsidRPr="00161721">
        <w:rPr>
          <w:lang w:val="en-US"/>
        </w:rPr>
        <w:t>All windings and their leads shall be designed and arranged such as to withstand all kinds of transferred over-voltages. Protective capacitors shall not be provided for any of the windings. Non-linear ZnO protective elements in any windings will not be accepted.</w:t>
      </w:r>
    </w:p>
    <w:p w14:paraId="505C7A94" w14:textId="77777777" w:rsidR="00480705" w:rsidRPr="00161721" w:rsidRDefault="36EF72FD" w:rsidP="00A72019">
      <w:pPr>
        <w:pStyle w:val="text-format"/>
        <w:rPr>
          <w:lang w:val="en-US"/>
        </w:rPr>
      </w:pPr>
      <w:r w:rsidRPr="00161721">
        <w:rPr>
          <w:lang w:val="en-US"/>
        </w:rPr>
        <w:t>The coils must be capable of withstanding movement and distortion caused by all operating conditions as specified in IEC 60076-7. Adequate barriers shall be provided between windings and core and between the windings.  All leads or bars from the windings to the terminal boxes and bushings shall be rigidly supported.</w:t>
      </w:r>
    </w:p>
    <w:p w14:paraId="06D76E10" w14:textId="77777777" w:rsidR="00480705" w:rsidRPr="00161721" w:rsidRDefault="36EF72FD" w:rsidP="00A72019">
      <w:pPr>
        <w:pStyle w:val="text-format"/>
        <w:rPr>
          <w:lang w:val="en-US"/>
        </w:rPr>
      </w:pPr>
      <w:r w:rsidRPr="00161721">
        <w:rPr>
          <w:lang w:val="en-US"/>
        </w:rPr>
        <w:t>The transformer shall have the highest losses at the highest current taps (lowest voltage taps).</w:t>
      </w:r>
    </w:p>
    <w:p w14:paraId="11A61DAD" w14:textId="77777777" w:rsidR="00480705" w:rsidRPr="00161721" w:rsidRDefault="00480705" w:rsidP="00823AE7">
      <w:pPr>
        <w:pStyle w:val="Titre4"/>
        <w:numPr>
          <w:ilvl w:val="1"/>
          <w:numId w:val="86"/>
        </w:numPr>
        <w:tabs>
          <w:tab w:val="left" w:pos="1701"/>
        </w:tabs>
        <w:spacing w:line="276" w:lineRule="auto"/>
        <w:rPr>
          <w:rFonts w:asciiTheme="minorHAnsi" w:hAnsiTheme="minorHAnsi" w:cstheme="minorHAnsi"/>
          <w:sz w:val="28"/>
          <w:lang w:val="en-US"/>
        </w:rPr>
      </w:pPr>
      <w:bookmarkStart w:id="1454" w:name="_Toc148030563"/>
      <w:r w:rsidRPr="00161721">
        <w:rPr>
          <w:rFonts w:asciiTheme="minorHAnsi" w:hAnsiTheme="minorHAnsi" w:cstheme="minorHAnsi"/>
          <w:sz w:val="28"/>
          <w:lang w:val="en-US"/>
        </w:rPr>
        <w:t>Magnetic Core</w:t>
      </w:r>
      <w:bookmarkEnd w:id="1454"/>
    </w:p>
    <w:p w14:paraId="2CCD42BA" w14:textId="77777777" w:rsidR="00480705" w:rsidRPr="00161721" w:rsidRDefault="36EF72FD" w:rsidP="00A72019">
      <w:pPr>
        <w:pStyle w:val="text-format"/>
        <w:rPr>
          <w:lang w:val="en-US"/>
        </w:rPr>
      </w:pPr>
      <w:r w:rsidRPr="00161721">
        <w:rPr>
          <w:lang w:val="en-US"/>
        </w:rPr>
        <w:t>The magnetic core shall be made of laminations of non-ageing, cold-rolled, grain-oriented, silicon steel of high permeability (Hi-B-type; W17/50: max. 1.05 W/kg) without burrs.</w:t>
      </w:r>
    </w:p>
    <w:p w14:paraId="59859AFB" w14:textId="77777777" w:rsidR="00480705" w:rsidRPr="00161721" w:rsidRDefault="36EF72FD" w:rsidP="00A72019">
      <w:pPr>
        <w:pStyle w:val="text-format"/>
        <w:rPr>
          <w:lang w:val="en-US"/>
        </w:rPr>
      </w:pPr>
      <w:r w:rsidRPr="00161721">
        <w:rPr>
          <w:lang w:val="en-US"/>
        </w:rPr>
        <w:t xml:space="preserve"> The thickness of laminations shall be from 0.18 to 0.3 mm</w:t>
      </w:r>
    </w:p>
    <w:p w14:paraId="75977EF9" w14:textId="77777777" w:rsidR="00480705" w:rsidRPr="00161721" w:rsidRDefault="36EF72FD" w:rsidP="00A72019">
      <w:pPr>
        <w:pStyle w:val="text-format"/>
        <w:rPr>
          <w:lang w:val="en-US"/>
        </w:rPr>
      </w:pPr>
      <w:r w:rsidRPr="00161721">
        <w:rPr>
          <w:lang w:val="en-US"/>
        </w:rPr>
        <w:t>Three limb transformers shall be used.</w:t>
      </w:r>
    </w:p>
    <w:p w14:paraId="4FEF16F5" w14:textId="77777777" w:rsidR="00480705" w:rsidRPr="00161721" w:rsidRDefault="36EF72FD" w:rsidP="00A72019">
      <w:pPr>
        <w:pStyle w:val="text-format"/>
        <w:rPr>
          <w:lang w:val="en-US"/>
        </w:rPr>
      </w:pPr>
      <w:r w:rsidRPr="00161721">
        <w:rPr>
          <w:lang w:val="en-US"/>
        </w:rPr>
        <w:t>The following minimum over-fluxing requirements shall apply</w:t>
      </w:r>
    </w:p>
    <w:p w14:paraId="2250A2A0"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w:t>
      </w:r>
      <w:r w:rsidR="00480705" w:rsidRPr="00161721">
        <w:rPr>
          <w:rFonts w:asciiTheme="minorHAnsi" w:hAnsiTheme="minorHAnsi" w:cstheme="minorHAnsi"/>
          <w:lang w:val="en-US"/>
        </w:rPr>
        <w:tab/>
      </w:r>
      <w:r w:rsidRPr="00161721">
        <w:rPr>
          <w:rFonts w:asciiTheme="minorHAnsi" w:hAnsiTheme="minorHAnsi" w:cstheme="minorHAnsi"/>
          <w:lang w:val="en-US"/>
        </w:rPr>
        <w:t>Continuous:</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Pr="00161721">
        <w:rPr>
          <w:rFonts w:asciiTheme="minorHAnsi" w:hAnsiTheme="minorHAnsi" w:cstheme="minorHAnsi"/>
          <w:lang w:val="en-US"/>
        </w:rPr>
        <w:t>110% of rated volts/hertz;</w:t>
      </w:r>
    </w:p>
    <w:p w14:paraId="0A7BA40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b.</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1 minute: </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Pr="00161721">
        <w:rPr>
          <w:rFonts w:asciiTheme="minorHAnsi" w:hAnsiTheme="minorHAnsi" w:cstheme="minorHAnsi"/>
          <w:lang w:val="en-US"/>
        </w:rPr>
        <w:t>125% of rated volts/hertz;</w:t>
      </w:r>
    </w:p>
    <w:p w14:paraId="444F5F9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c.</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10 seconds: </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Pr="00161721">
        <w:rPr>
          <w:rFonts w:asciiTheme="minorHAnsi" w:hAnsiTheme="minorHAnsi" w:cstheme="minorHAnsi"/>
          <w:lang w:val="en-US"/>
        </w:rPr>
        <w:t>140% of rated volts/hertz.</w:t>
      </w:r>
    </w:p>
    <w:p w14:paraId="34137B5A" w14:textId="77777777" w:rsidR="00480705" w:rsidRPr="00161721" w:rsidRDefault="36EF72FD">
      <w:pPr>
        <w:spacing w:line="276" w:lineRule="auto"/>
        <w:rPr>
          <w:rFonts w:asciiTheme="minorHAnsi" w:hAnsiTheme="minorHAnsi" w:cstheme="minorHAnsi"/>
          <w:lang w:val="en-US"/>
        </w:rPr>
      </w:pPr>
      <w:r w:rsidRPr="00161721">
        <w:rPr>
          <w:rFonts w:asciiTheme="minorHAnsi" w:hAnsiTheme="minorHAnsi" w:cstheme="minorHAnsi"/>
          <w:lang w:val="en-US"/>
        </w:rPr>
        <w:t>Each lamination shall be insulated with high quality insulation coating.  The insulating coating shall be very thin &lt; 4 µm.  The joints of limbs and yokes shall be designed and constructed to keep the no-load losses and the hot spot temperature in the magnetic core as well as the noise level as low as possible by application of the step-lap core stacking method.</w:t>
      </w:r>
    </w:p>
    <w:p w14:paraId="6A6FEE74" w14:textId="77777777" w:rsidR="00480705" w:rsidRPr="00161721" w:rsidRDefault="36EF72FD">
      <w:pPr>
        <w:spacing w:line="276" w:lineRule="auto"/>
        <w:rPr>
          <w:rFonts w:asciiTheme="minorHAnsi" w:hAnsiTheme="minorHAnsi" w:cstheme="minorHAnsi"/>
          <w:lang w:val="en-US"/>
        </w:rPr>
      </w:pPr>
      <w:r w:rsidRPr="00161721">
        <w:rPr>
          <w:rFonts w:asciiTheme="minorHAnsi" w:hAnsiTheme="minorHAnsi" w:cstheme="minorHAnsi"/>
          <w:lang w:val="en-US"/>
        </w:rPr>
        <w:t>The cross section of the core and limb height shall be chosen to ensure that the natural frequencies of the core do not coincide with the frequencies of the magnetic field.</w:t>
      </w:r>
    </w:p>
    <w:p w14:paraId="631BD246" w14:textId="77777777" w:rsidR="00480705" w:rsidRPr="00161721" w:rsidRDefault="36EF72FD">
      <w:pPr>
        <w:spacing w:line="276" w:lineRule="auto"/>
        <w:rPr>
          <w:rFonts w:asciiTheme="minorHAnsi" w:hAnsiTheme="minorHAnsi" w:cstheme="minorHAnsi"/>
          <w:lang w:val="en-US"/>
        </w:rPr>
      </w:pPr>
      <w:r w:rsidRPr="00161721">
        <w:rPr>
          <w:rFonts w:asciiTheme="minorHAnsi" w:hAnsiTheme="minorHAnsi" w:cstheme="minorHAnsi"/>
          <w:lang w:val="en-US"/>
        </w:rPr>
        <w:t xml:space="preserve">The maximum magnetic flux density in the legs and yokes of the core shall not exceed 1.65 Tesla at rated voltage and frequency. </w:t>
      </w:r>
    </w:p>
    <w:p w14:paraId="3D5EA41E" w14:textId="77777777" w:rsidR="00480705" w:rsidRPr="00161721" w:rsidRDefault="36EF72FD">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core and its clamping plates shall form a rigid unit structure, which shall maintain its form and position under the severe stresses encountered during shipment, installation, and short circuits.  Care shall also be taken to secure uniformly distributed mechanical pressure over all the laminations to prevent setting of the core and to limit noise and vibrations to a minimum under service conditions. </w:t>
      </w:r>
    </w:p>
    <w:p w14:paraId="72CAE0D2" w14:textId="77777777" w:rsidR="00480705" w:rsidRPr="00161721" w:rsidRDefault="36EF72FD">
      <w:pPr>
        <w:spacing w:line="276" w:lineRule="auto"/>
        <w:rPr>
          <w:rFonts w:asciiTheme="minorHAnsi" w:hAnsiTheme="minorHAnsi" w:cstheme="minorHAnsi"/>
          <w:lang w:val="en-US"/>
        </w:rPr>
      </w:pPr>
      <w:r w:rsidRPr="00161721">
        <w:rPr>
          <w:rFonts w:asciiTheme="minorHAnsi" w:hAnsiTheme="minorHAnsi" w:cstheme="minorHAnsi"/>
          <w:lang w:val="en-US"/>
        </w:rPr>
        <w:t xml:space="preserve">In order to prevent closed magnetic circuit via the tank, the top main core clamping structure shall not be connected to the tank cover. </w:t>
      </w:r>
    </w:p>
    <w:p w14:paraId="1C3731BB" w14:textId="1F9EF5FC" w:rsidR="00480705" w:rsidRPr="00161721" w:rsidRDefault="36EF72FD">
      <w:pPr>
        <w:spacing w:line="276" w:lineRule="auto"/>
        <w:rPr>
          <w:rFonts w:asciiTheme="minorHAnsi" w:hAnsiTheme="minorHAnsi" w:cstheme="minorHAnsi"/>
          <w:lang w:val="en-US"/>
        </w:rPr>
      </w:pPr>
      <w:r w:rsidRPr="00161721">
        <w:rPr>
          <w:rFonts w:asciiTheme="minorHAnsi" w:hAnsiTheme="minorHAnsi" w:cstheme="minorHAnsi"/>
          <w:lang w:val="en-US"/>
        </w:rPr>
        <w:t>The magnetic core shall be earthed to the clamping plates structure at one point only through removable copper links, placed in an accessible position beneath an inspection housing/opening on the tank cover, and which, by disconnection, will enable the insulation between the core and clamping plates, etc., to be tested at voltages up to 2.5 kV for the purpose of checking deterioration during service movement of the core during transport.</w:t>
      </w:r>
      <w:bookmarkStart w:id="1455" w:name="_Toc489259844"/>
    </w:p>
    <w:p w14:paraId="0C7B9300" w14:textId="77777777" w:rsidR="00480705" w:rsidRPr="00161721" w:rsidRDefault="00480705" w:rsidP="00823AE7">
      <w:pPr>
        <w:pStyle w:val="Titre4"/>
        <w:numPr>
          <w:ilvl w:val="1"/>
          <w:numId w:val="86"/>
        </w:numPr>
        <w:tabs>
          <w:tab w:val="left" w:pos="1701"/>
        </w:tabs>
        <w:spacing w:line="276" w:lineRule="auto"/>
        <w:rPr>
          <w:rFonts w:asciiTheme="minorHAnsi" w:hAnsiTheme="minorHAnsi" w:cstheme="minorHAnsi"/>
          <w:sz w:val="28"/>
          <w:lang w:val="en-US"/>
        </w:rPr>
      </w:pPr>
      <w:bookmarkStart w:id="1456" w:name="_Toc148030564"/>
      <w:r w:rsidRPr="00161721">
        <w:rPr>
          <w:rFonts w:asciiTheme="minorHAnsi" w:hAnsiTheme="minorHAnsi" w:cstheme="minorHAnsi"/>
          <w:sz w:val="28"/>
          <w:lang w:val="en-US"/>
        </w:rPr>
        <w:t>Transformer Tanks</w:t>
      </w:r>
      <w:bookmarkEnd w:id="1455"/>
      <w:bookmarkEnd w:id="1456"/>
    </w:p>
    <w:p w14:paraId="7BC32616" w14:textId="7B418880"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tanks of transformers shall be vacuum proof. The tanks shall have eight (8) jacking points for</w:t>
      </w:r>
      <w:r w:rsidR="00FD613B" w:rsidRPr="00161721">
        <w:rPr>
          <w:rFonts w:asciiTheme="minorHAnsi" w:hAnsiTheme="minorHAnsi" w:cstheme="minorHAnsi"/>
          <w:lang w:val="en-US"/>
        </w:rPr>
        <w:t xml:space="preserve"> raising or lowering</w:t>
      </w:r>
    </w:p>
    <w:p w14:paraId="089917F3" w14:textId="06905E75"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tank shall be with reinforced cover (welded construction with bolted cover); the construction shall be of mild steel and shall be of sufficient strength and rigidity to withstand moving, shipping and handling without any de-formation.</w:t>
      </w:r>
    </w:p>
    <w:p w14:paraId="743885C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completely assembled transformer tank including radiators, conservators, and associated oil piping shall be fully vacuum proof.</w:t>
      </w:r>
    </w:p>
    <w:p w14:paraId="37717F4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seams and joints other than those of such tank covers, which may be jointed to the upper flange of the tank by welding, shall be welded both inside and outside of the tank to secure strong, leak-proof joints.</w:t>
      </w:r>
    </w:p>
    <w:p w14:paraId="182CD263"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shape and arrangement of the tank cover and external stiffeners shall permit rainwater to flow easily and completely to the ground.</w:t>
      </w:r>
    </w:p>
    <w:p w14:paraId="0A8FE2A8"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tank bottom shall be of one plane and shall be a self-supporting tank bottom with a minimum thickness of 50 mm.</w:t>
      </w:r>
    </w:p>
    <w:p w14:paraId="4CF6ED78"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connections bolted to the tank shall be fitted with suitable gas and oil resistant gaskets made of such a material that no serious deterioration occurs under service conditions, i.e. heat and oil resistant rubber.  All gaskets shall be of closed design (without open ends) and shall be of one piece only.  Rubber gaskets used for flange connections of the various oil compartments shall be laid in grooves or in groove-equivalent retainers on both sides of the gaskets throughout their total length.</w:t>
      </w:r>
    </w:p>
    <w:p w14:paraId="3800F567"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Transformers shall be equipped with manholes and hand-holes of suitable size to facilitate installation and maintenance (i.e. tap changers, current transformers, bushings etc.).  All openings in the cover of the transformer tank for bushings, manholes, and terminal boxes shall be provided with adequate flanges.  Covers for inspection openings, hand-holes etc. located on the tank cover shall be provided with adequate gas stoppers.  All inspection covers etc. shall be provided with two lifting handles each. </w:t>
      </w:r>
    </w:p>
    <w:p w14:paraId="17D33DF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It must be possible to remove any bushing completely without removing the tank cover.  Easy access shall be also provided for internal connection of bushings without extensive dismantling any external mounting such as radiators etc.</w:t>
      </w:r>
    </w:p>
    <w:p w14:paraId="1DFD2CDC"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complete tank and its cover shall be designed in such a manner as to leave no external pockets in which water can accumulate no internal pockets in which oil can remain when draining the tank and/or in which air can be trapped when filling the tank.</w:t>
      </w:r>
    </w:p>
    <w:p w14:paraId="14AEBEA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tank cover and all covers for mounting, cleaning, manholes, hand holes and inspection openings on tank and cable boxes etc. shall be earthed by suitable grounding conductors of the flexible type having a cross section of minimum 95 mm2.  Appropriate earthing studs with bolts and washers of stainless steel shall be provided.</w:t>
      </w:r>
    </w:p>
    <w:p w14:paraId="0ED3DDA4"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In order to prevent tank deformation during operation, spring-loaded pressure relief devices, / explosion vents with trip contact of an approved type shall be mounted onto the tank cover for rapid release of any pressure that might be generated within the tank and cause damage to the equipment.  The devices shall operate at a static pressure, which shall be less than the test pressure on tank and shall be designed to prevent further oil flow from the transformer during its operation.</w:t>
      </w:r>
    </w:p>
    <w:p w14:paraId="70EA8410"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tank cover shall be provided with dial type thermometers pockets, for oil and winding temperature indicators, with a captive screw cap and be located in the position of maximum oil temperature at continuous maximum rating.  Caps shall be provided to prevent the ingress of water to the thermometer pockets when it is not in use.</w:t>
      </w:r>
    </w:p>
    <w:p w14:paraId="6FD94F73" w14:textId="324C42D9"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As a minimum requirement temperature monitoring based on fibre optic sensors, transmission and evaluation shall strictly follow IEC 60076-2 Annex E. All recommendations and proposals given within this annex shall be </w:t>
      </w:r>
      <w:r w:rsidR="004F09CA" w:rsidRPr="00161721">
        <w:rPr>
          <w:rFonts w:asciiTheme="minorHAnsi" w:hAnsiTheme="minorHAnsi" w:cstheme="minorHAnsi"/>
          <w:lang w:val="en-US"/>
        </w:rPr>
        <w:t>realized</w:t>
      </w:r>
      <w:r w:rsidRPr="00161721">
        <w:rPr>
          <w:rFonts w:asciiTheme="minorHAnsi" w:hAnsiTheme="minorHAnsi" w:cstheme="minorHAnsi"/>
          <w:lang w:val="en-US"/>
        </w:rPr>
        <w:t>. Any use of the word “should” therein shall be replaced by the word “shall”. In addition to that also tertiary windings accordingly shall be equipped with 1 (one) temperature sensor per phase. Location of the sensors shall be shown in detail in transformer documentation, per sensor an installation photo is required to be presented during factory acceptance test (FAT), showing that oil flow around the sensor is prohibited.</w:t>
      </w:r>
    </w:p>
    <w:p w14:paraId="7EC9CF82"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Evaluation unit shall provide the following features:</w:t>
      </w:r>
    </w:p>
    <w:p w14:paraId="1F2A9B40"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Station battery DC supply</w:t>
      </w:r>
    </w:p>
    <w:p w14:paraId="4092A4D1"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Data logging</w:t>
      </w:r>
    </w:p>
    <w:p w14:paraId="54C9B31A"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Binary outputs (min 8)</w:t>
      </w:r>
    </w:p>
    <w:p w14:paraId="58E8C9BB"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Analogue outputs - 20 mA (min 8)</w:t>
      </w:r>
    </w:p>
    <w:p w14:paraId="758FEA3D"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Fiber optic bus communication based on IEC 61850</w:t>
      </w:r>
    </w:p>
    <w:p w14:paraId="2D1A282A"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Resolution 0,1 K</w:t>
      </w:r>
    </w:p>
    <w:p w14:paraId="5F838C6D"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Accuracy 1%</w:t>
      </w:r>
    </w:p>
    <w:p w14:paraId="54AF2224"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Readily configured graphical representation software on e.g. SCADA or separate PC shall be included. </w:t>
      </w:r>
    </w:p>
    <w:p w14:paraId="5DBD922C"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Test protocols shall be presented during factory acceptance test showing function tests</w:t>
      </w:r>
    </w:p>
    <w:p w14:paraId="4C9D8CAF"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after installation of any winding</w:t>
      </w:r>
    </w:p>
    <w:p w14:paraId="532AE23A"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after core drying</w:t>
      </w:r>
    </w:p>
    <w:p w14:paraId="2F359DF1"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before connection with feedthrough</w:t>
      </w:r>
    </w:p>
    <w:p w14:paraId="36F8FC58"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after connection with feedthrough</w:t>
      </w:r>
    </w:p>
    <w:p w14:paraId="08F594FD"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This equipment shall be type tested in accordance with </w:t>
      </w:r>
    </w:p>
    <w:p w14:paraId="5061594B"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61000-4-2</w:t>
      </w:r>
      <w:r w:rsidR="00480705" w:rsidRPr="00161721">
        <w:rPr>
          <w:rFonts w:asciiTheme="minorHAnsi" w:hAnsiTheme="minorHAnsi" w:cstheme="minorHAnsi"/>
          <w:lang w:val="en-US"/>
        </w:rPr>
        <w:tab/>
      </w:r>
      <w:r w:rsidRPr="00161721">
        <w:rPr>
          <w:rFonts w:asciiTheme="minorHAnsi" w:hAnsiTheme="minorHAnsi" w:cstheme="minorHAnsi"/>
          <w:lang w:val="en-US"/>
        </w:rPr>
        <w:t>ESD</w:t>
      </w:r>
      <w:r w:rsidR="00480705" w:rsidRPr="00161721">
        <w:rPr>
          <w:rFonts w:asciiTheme="minorHAnsi" w:hAnsiTheme="minorHAnsi" w:cstheme="minorHAnsi"/>
          <w:lang w:val="en-US"/>
        </w:rPr>
        <w:tab/>
      </w:r>
      <w:r w:rsidRPr="00161721">
        <w:rPr>
          <w:rFonts w:asciiTheme="minorHAnsi" w:hAnsiTheme="minorHAnsi" w:cstheme="minorHAnsi"/>
          <w:lang w:val="en-US"/>
        </w:rPr>
        <w:t>6/8 kV</w:t>
      </w:r>
    </w:p>
    <w:p w14:paraId="41AB729B"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61000-4-3</w:t>
      </w:r>
      <w:r w:rsidR="00480705" w:rsidRPr="00161721">
        <w:rPr>
          <w:rFonts w:asciiTheme="minorHAnsi" w:hAnsiTheme="minorHAnsi" w:cstheme="minorHAnsi"/>
          <w:lang w:val="en-US"/>
        </w:rPr>
        <w:tab/>
      </w:r>
      <w:r w:rsidRPr="00161721">
        <w:rPr>
          <w:rFonts w:asciiTheme="minorHAnsi" w:hAnsiTheme="minorHAnsi" w:cstheme="minorHAnsi"/>
          <w:lang w:val="en-US"/>
        </w:rPr>
        <w:t>Radiated RFI</w:t>
      </w:r>
      <w:r w:rsidR="00480705" w:rsidRPr="00161721">
        <w:rPr>
          <w:rFonts w:asciiTheme="minorHAnsi" w:hAnsiTheme="minorHAnsi" w:cstheme="minorHAnsi"/>
          <w:lang w:val="en-US"/>
        </w:rPr>
        <w:tab/>
      </w:r>
      <w:r w:rsidRPr="00161721">
        <w:rPr>
          <w:rFonts w:asciiTheme="minorHAnsi" w:hAnsiTheme="minorHAnsi" w:cstheme="minorHAnsi"/>
          <w:lang w:val="en-US"/>
        </w:rPr>
        <w:t>20 V/m, 80 to 2500 MHz</w:t>
      </w:r>
    </w:p>
    <w:p w14:paraId="69586E69"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61000-4-4</w:t>
      </w:r>
      <w:r w:rsidR="00480705" w:rsidRPr="00161721">
        <w:rPr>
          <w:rFonts w:asciiTheme="minorHAnsi" w:hAnsiTheme="minorHAnsi" w:cstheme="minorHAnsi"/>
          <w:lang w:val="en-US"/>
        </w:rPr>
        <w:tab/>
      </w:r>
      <w:r w:rsidRPr="00161721">
        <w:rPr>
          <w:rFonts w:asciiTheme="minorHAnsi" w:hAnsiTheme="minorHAnsi" w:cstheme="minorHAnsi"/>
          <w:lang w:val="en-US"/>
        </w:rPr>
        <w:t>Burst</w:t>
      </w:r>
      <w:r w:rsidR="00480705" w:rsidRPr="00161721">
        <w:rPr>
          <w:rFonts w:asciiTheme="minorHAnsi" w:hAnsiTheme="minorHAnsi" w:cstheme="minorHAnsi"/>
          <w:lang w:val="en-US"/>
        </w:rPr>
        <w:tab/>
      </w:r>
      <w:r w:rsidRPr="00161721">
        <w:rPr>
          <w:rFonts w:asciiTheme="minorHAnsi" w:hAnsiTheme="minorHAnsi" w:cstheme="minorHAnsi"/>
          <w:lang w:val="en-US"/>
        </w:rPr>
        <w:t>2 kV</w:t>
      </w:r>
    </w:p>
    <w:p w14:paraId="0090A4A4"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61000-4-5</w:t>
      </w:r>
      <w:r w:rsidR="00480705" w:rsidRPr="00161721">
        <w:rPr>
          <w:rFonts w:asciiTheme="minorHAnsi" w:hAnsiTheme="minorHAnsi" w:cstheme="minorHAnsi"/>
          <w:lang w:val="en-US"/>
        </w:rPr>
        <w:tab/>
      </w:r>
      <w:r w:rsidRPr="00161721">
        <w:rPr>
          <w:rFonts w:asciiTheme="minorHAnsi" w:hAnsiTheme="minorHAnsi" w:cstheme="minorHAnsi"/>
          <w:lang w:val="en-US"/>
        </w:rPr>
        <w:t>Surge</w:t>
      </w:r>
      <w:r w:rsidR="00480705" w:rsidRPr="00161721">
        <w:rPr>
          <w:rFonts w:asciiTheme="minorHAnsi" w:hAnsiTheme="minorHAnsi" w:cstheme="minorHAnsi"/>
          <w:lang w:val="en-US"/>
        </w:rPr>
        <w:tab/>
      </w:r>
      <w:r w:rsidRPr="00161721">
        <w:rPr>
          <w:rFonts w:asciiTheme="minorHAnsi" w:hAnsiTheme="minorHAnsi" w:cstheme="minorHAnsi"/>
          <w:lang w:val="en-US"/>
        </w:rPr>
        <w:t>2 kV</w:t>
      </w:r>
    </w:p>
    <w:p w14:paraId="4808C9AC"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61000-4-6</w:t>
      </w:r>
      <w:r w:rsidR="00480705" w:rsidRPr="00161721">
        <w:rPr>
          <w:rFonts w:asciiTheme="minorHAnsi" w:hAnsiTheme="minorHAnsi" w:cstheme="minorHAnsi"/>
          <w:lang w:val="en-US"/>
        </w:rPr>
        <w:tab/>
      </w:r>
      <w:r w:rsidRPr="00161721">
        <w:rPr>
          <w:rFonts w:asciiTheme="minorHAnsi" w:hAnsiTheme="minorHAnsi" w:cstheme="minorHAnsi"/>
          <w:lang w:val="en-US"/>
        </w:rPr>
        <w:t>Induced RFI</w:t>
      </w:r>
      <w:r w:rsidR="00480705" w:rsidRPr="00161721">
        <w:rPr>
          <w:rFonts w:asciiTheme="minorHAnsi" w:hAnsiTheme="minorHAnsi" w:cstheme="minorHAnsi"/>
          <w:lang w:val="en-US"/>
        </w:rPr>
        <w:tab/>
      </w:r>
      <w:r w:rsidRPr="00161721">
        <w:rPr>
          <w:rFonts w:asciiTheme="minorHAnsi" w:hAnsiTheme="minorHAnsi" w:cstheme="minorHAnsi"/>
          <w:lang w:val="en-US"/>
        </w:rPr>
        <w:t>10 V, 150 kHz to 80 MHz</w:t>
      </w:r>
    </w:p>
    <w:p w14:paraId="142D97C4"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61000-4-8</w:t>
      </w:r>
      <w:r w:rsidR="00480705" w:rsidRPr="00161721">
        <w:rPr>
          <w:rFonts w:asciiTheme="minorHAnsi" w:hAnsiTheme="minorHAnsi" w:cstheme="minorHAnsi"/>
          <w:lang w:val="en-US"/>
        </w:rPr>
        <w:tab/>
      </w:r>
      <w:r w:rsidRPr="00161721">
        <w:rPr>
          <w:rFonts w:asciiTheme="minorHAnsi" w:hAnsiTheme="minorHAnsi" w:cstheme="minorHAnsi"/>
          <w:lang w:val="en-US"/>
        </w:rPr>
        <w:t>Magnetic Field</w:t>
      </w:r>
      <w:r w:rsidR="00480705" w:rsidRPr="00161721">
        <w:rPr>
          <w:rFonts w:asciiTheme="minorHAnsi" w:hAnsiTheme="minorHAnsi" w:cstheme="minorHAnsi"/>
          <w:lang w:val="en-US"/>
        </w:rPr>
        <w:tab/>
      </w:r>
      <w:r w:rsidRPr="00161721">
        <w:rPr>
          <w:rFonts w:asciiTheme="minorHAnsi" w:hAnsiTheme="minorHAnsi" w:cstheme="minorHAnsi"/>
          <w:lang w:val="en-US"/>
        </w:rPr>
        <w:t>30 A/m, 50 Hz, continuous</w:t>
      </w:r>
    </w:p>
    <w:p w14:paraId="3423F5B2"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61000-4-11</w:t>
      </w:r>
      <w:r w:rsidR="00480705" w:rsidRPr="00161721">
        <w:rPr>
          <w:rFonts w:asciiTheme="minorHAnsi" w:hAnsiTheme="minorHAnsi" w:cstheme="minorHAnsi"/>
          <w:lang w:val="en-US"/>
        </w:rPr>
        <w:tab/>
      </w:r>
      <w:r w:rsidRPr="00161721">
        <w:rPr>
          <w:rFonts w:asciiTheme="minorHAnsi" w:hAnsiTheme="minorHAnsi" w:cstheme="minorHAnsi"/>
          <w:lang w:val="en-US"/>
        </w:rPr>
        <w:t>DC voltage dips</w:t>
      </w:r>
      <w:r w:rsidR="00480705" w:rsidRPr="00161721">
        <w:rPr>
          <w:rFonts w:asciiTheme="minorHAnsi" w:hAnsiTheme="minorHAnsi" w:cstheme="minorHAnsi"/>
          <w:lang w:val="en-US"/>
        </w:rPr>
        <w:tab/>
      </w:r>
      <w:r w:rsidRPr="00161721">
        <w:rPr>
          <w:rFonts w:asciiTheme="minorHAnsi" w:hAnsiTheme="minorHAnsi" w:cstheme="minorHAnsi"/>
          <w:lang w:val="en-US"/>
        </w:rPr>
        <w:t>100 % / 10 ms and 60 % / 100 ms</w:t>
      </w:r>
    </w:p>
    <w:p w14:paraId="6295900B" w14:textId="4DEC2298"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60255-5</w:t>
      </w:r>
      <w:r w:rsidR="006A5861" w:rsidRPr="00161721">
        <w:rPr>
          <w:rFonts w:asciiTheme="minorHAnsi" w:hAnsiTheme="minorHAnsi" w:cstheme="minorHAnsi"/>
          <w:lang w:val="en-US"/>
        </w:rPr>
        <w:tab/>
      </w:r>
      <w:r w:rsidRPr="00161721">
        <w:rPr>
          <w:rFonts w:asciiTheme="minorHAnsi" w:hAnsiTheme="minorHAnsi" w:cstheme="minorHAnsi"/>
          <w:lang w:val="en-US"/>
        </w:rPr>
        <w:t>Dielectric Strength</w:t>
      </w:r>
      <w:r w:rsidR="00480705" w:rsidRPr="00161721">
        <w:rPr>
          <w:rFonts w:asciiTheme="minorHAnsi" w:hAnsiTheme="minorHAnsi" w:cstheme="minorHAnsi"/>
          <w:lang w:val="en-US"/>
        </w:rPr>
        <w:tab/>
      </w:r>
      <w:r w:rsidR="00644B64" w:rsidRPr="00161721">
        <w:rPr>
          <w:rFonts w:asciiTheme="minorHAnsi" w:hAnsiTheme="minorHAnsi" w:cstheme="minorHAnsi"/>
          <w:lang w:val="en-US"/>
        </w:rPr>
        <w:t xml:space="preserve"> </w:t>
      </w:r>
      <w:r w:rsidRPr="00161721">
        <w:rPr>
          <w:rFonts w:asciiTheme="minorHAnsi" w:hAnsiTheme="minorHAnsi" w:cstheme="minorHAnsi"/>
          <w:lang w:val="en-US"/>
        </w:rPr>
        <w:t>2 kV AC, 1 min</w:t>
      </w:r>
    </w:p>
    <w:p w14:paraId="1EC3E2CB" w14:textId="4A7921DC"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b/>
      </w:r>
      <w:r w:rsidRPr="00161721">
        <w:rPr>
          <w:rFonts w:asciiTheme="minorHAnsi" w:hAnsiTheme="minorHAnsi" w:cstheme="minorHAnsi"/>
          <w:lang w:val="en-US"/>
        </w:rPr>
        <w:tab/>
      </w:r>
      <w:r w:rsidR="00644B64" w:rsidRPr="00161721">
        <w:rPr>
          <w:rFonts w:asciiTheme="minorHAnsi" w:hAnsiTheme="minorHAnsi" w:cstheme="minorHAnsi"/>
          <w:lang w:val="en-US"/>
        </w:rPr>
        <w:tab/>
      </w:r>
      <w:r w:rsidR="00644B64" w:rsidRPr="00161721">
        <w:rPr>
          <w:rFonts w:asciiTheme="minorHAnsi" w:hAnsiTheme="minorHAnsi" w:cstheme="minorHAnsi"/>
          <w:lang w:val="en-US"/>
        </w:rPr>
        <w:tab/>
      </w:r>
      <w:r w:rsidR="00644B64" w:rsidRPr="00161721">
        <w:rPr>
          <w:rFonts w:asciiTheme="minorHAnsi" w:hAnsiTheme="minorHAnsi" w:cstheme="minorHAnsi"/>
          <w:lang w:val="en-US"/>
        </w:rPr>
        <w:tab/>
        <w:t xml:space="preserve"> </w:t>
      </w:r>
      <w:r w:rsidRPr="00161721">
        <w:rPr>
          <w:rFonts w:asciiTheme="minorHAnsi" w:hAnsiTheme="minorHAnsi" w:cstheme="minorHAnsi"/>
          <w:lang w:val="en-US"/>
        </w:rPr>
        <w:t>5 kV, 1.2/50 μs, 0.5 J</w:t>
      </w:r>
    </w:p>
    <w:p w14:paraId="5BE055B1" w14:textId="6379B024"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b/>
      </w:r>
      <w:r w:rsidRPr="00161721">
        <w:rPr>
          <w:rFonts w:asciiTheme="minorHAnsi" w:hAnsiTheme="minorHAnsi" w:cstheme="minorHAnsi"/>
          <w:lang w:val="en-US"/>
        </w:rPr>
        <w:tab/>
      </w:r>
      <w:r w:rsidR="00644B64" w:rsidRPr="00161721">
        <w:rPr>
          <w:rFonts w:asciiTheme="minorHAnsi" w:hAnsiTheme="minorHAnsi" w:cstheme="minorHAnsi"/>
          <w:lang w:val="en-US"/>
        </w:rPr>
        <w:tab/>
      </w:r>
      <w:r w:rsidR="00644B64" w:rsidRPr="00161721">
        <w:rPr>
          <w:rFonts w:asciiTheme="minorHAnsi" w:hAnsiTheme="minorHAnsi" w:cstheme="minorHAnsi"/>
          <w:lang w:val="en-US"/>
        </w:rPr>
        <w:tab/>
      </w:r>
      <w:r w:rsidR="00644B64" w:rsidRPr="00161721">
        <w:rPr>
          <w:rFonts w:asciiTheme="minorHAnsi" w:hAnsiTheme="minorHAnsi" w:cstheme="minorHAnsi"/>
          <w:lang w:val="en-US"/>
        </w:rPr>
        <w:tab/>
        <w:t xml:space="preserve"> </w:t>
      </w:r>
      <w:r w:rsidRPr="00161721">
        <w:rPr>
          <w:rFonts w:asciiTheme="minorHAnsi" w:hAnsiTheme="minorHAnsi" w:cstheme="minorHAnsi"/>
          <w:lang w:val="en-US"/>
        </w:rPr>
        <w:t>&gt;100 MΩ at 500 VDC</w:t>
      </w:r>
    </w:p>
    <w:p w14:paraId="4844603C" w14:textId="4E9D3DD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fr-FR"/>
        </w:rPr>
      </w:pPr>
      <w:r w:rsidRPr="00161721">
        <w:rPr>
          <w:rFonts w:asciiTheme="minorHAnsi" w:hAnsiTheme="minorHAnsi" w:cstheme="minorHAnsi"/>
          <w:b/>
          <w:lang w:val="fr-FR"/>
        </w:rPr>
        <w:t>IEC 60255-21-1</w:t>
      </w:r>
      <w:r w:rsidR="00480705" w:rsidRPr="00161721">
        <w:rPr>
          <w:rFonts w:asciiTheme="minorHAnsi" w:hAnsiTheme="minorHAnsi" w:cstheme="minorHAnsi"/>
          <w:lang w:val="fr-FR"/>
        </w:rPr>
        <w:tab/>
      </w:r>
      <w:r w:rsidRPr="00161721">
        <w:rPr>
          <w:rFonts w:asciiTheme="minorHAnsi" w:hAnsiTheme="minorHAnsi" w:cstheme="minorHAnsi"/>
          <w:lang w:val="fr-FR"/>
        </w:rPr>
        <w:t>Vibration</w:t>
      </w:r>
      <w:r w:rsidR="00480705" w:rsidRPr="00161721">
        <w:rPr>
          <w:rFonts w:asciiTheme="minorHAnsi" w:hAnsiTheme="minorHAnsi" w:cstheme="minorHAnsi"/>
          <w:lang w:val="fr-FR"/>
        </w:rPr>
        <w:tab/>
      </w:r>
      <w:r w:rsidR="00644B64" w:rsidRPr="00161721">
        <w:rPr>
          <w:rFonts w:asciiTheme="minorHAnsi" w:hAnsiTheme="minorHAnsi" w:cstheme="minorHAnsi"/>
          <w:lang w:val="fr-FR"/>
        </w:rPr>
        <w:t xml:space="preserve"> </w:t>
      </w:r>
      <w:r w:rsidRPr="00161721">
        <w:rPr>
          <w:rFonts w:asciiTheme="minorHAnsi" w:hAnsiTheme="minorHAnsi" w:cstheme="minorHAnsi"/>
          <w:lang w:val="fr-FR"/>
        </w:rPr>
        <w:t>5–35 Hz, 2 g, X, Y, Z</w:t>
      </w:r>
    </w:p>
    <w:p w14:paraId="022CBE15" w14:textId="76406720"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fr-FR"/>
        </w:rPr>
        <w:tab/>
      </w:r>
      <w:r w:rsidRPr="00161721">
        <w:rPr>
          <w:rFonts w:asciiTheme="minorHAnsi" w:hAnsiTheme="minorHAnsi" w:cstheme="minorHAnsi"/>
          <w:lang w:val="fr-FR"/>
        </w:rPr>
        <w:tab/>
      </w:r>
      <w:r w:rsidR="00644B64" w:rsidRPr="00161721">
        <w:rPr>
          <w:rFonts w:asciiTheme="minorHAnsi" w:hAnsiTheme="minorHAnsi" w:cstheme="minorHAnsi"/>
          <w:lang w:val="fr-FR"/>
        </w:rPr>
        <w:tab/>
      </w:r>
      <w:r w:rsidR="00644B64" w:rsidRPr="00161721">
        <w:rPr>
          <w:rFonts w:asciiTheme="minorHAnsi" w:hAnsiTheme="minorHAnsi" w:cstheme="minorHAnsi"/>
          <w:lang w:val="fr-FR"/>
        </w:rPr>
        <w:tab/>
      </w:r>
      <w:r w:rsidR="00644B64" w:rsidRPr="00161721">
        <w:rPr>
          <w:rFonts w:asciiTheme="minorHAnsi" w:hAnsiTheme="minorHAnsi" w:cstheme="minorHAnsi"/>
          <w:lang w:val="fr-FR"/>
        </w:rPr>
        <w:tab/>
        <w:t xml:space="preserve"> </w:t>
      </w:r>
      <w:r w:rsidRPr="00161721">
        <w:rPr>
          <w:rFonts w:asciiTheme="minorHAnsi" w:hAnsiTheme="minorHAnsi" w:cstheme="minorHAnsi"/>
          <w:lang w:val="en-US"/>
        </w:rPr>
        <w:t xml:space="preserve">100/120/200/240/300/360/400/480 Hz, </w:t>
      </w:r>
    </w:p>
    <w:p w14:paraId="0984EEC5" w14:textId="7C92B7B1"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b/>
      </w:r>
      <w:r w:rsidRPr="00161721">
        <w:rPr>
          <w:rFonts w:asciiTheme="minorHAnsi" w:hAnsiTheme="minorHAnsi" w:cstheme="minorHAnsi"/>
          <w:lang w:val="en-US"/>
        </w:rPr>
        <w:tab/>
      </w:r>
      <w:r w:rsidR="00644B64" w:rsidRPr="00161721">
        <w:rPr>
          <w:rFonts w:asciiTheme="minorHAnsi" w:hAnsiTheme="minorHAnsi" w:cstheme="minorHAnsi"/>
          <w:lang w:val="en-US"/>
        </w:rPr>
        <w:tab/>
      </w:r>
      <w:r w:rsidR="00644B64" w:rsidRPr="00161721">
        <w:rPr>
          <w:rFonts w:asciiTheme="minorHAnsi" w:hAnsiTheme="minorHAnsi" w:cstheme="minorHAnsi"/>
          <w:lang w:val="en-US"/>
        </w:rPr>
        <w:tab/>
      </w:r>
      <w:r w:rsidR="00644B64" w:rsidRPr="00161721">
        <w:rPr>
          <w:rFonts w:asciiTheme="minorHAnsi" w:hAnsiTheme="minorHAnsi" w:cstheme="minorHAnsi"/>
          <w:lang w:val="en-US"/>
        </w:rPr>
        <w:tab/>
        <w:t xml:space="preserve"> </w:t>
      </w:r>
      <w:r w:rsidRPr="00161721">
        <w:rPr>
          <w:rFonts w:asciiTheme="minorHAnsi" w:hAnsiTheme="minorHAnsi" w:cstheme="minorHAnsi"/>
          <w:lang w:val="en-US"/>
        </w:rPr>
        <w:t>1 g, 4 h</w:t>
      </w:r>
    </w:p>
    <w:p w14:paraId="4BC8A574" w14:textId="01177FA9"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60255-21-2</w:t>
      </w:r>
      <w:r w:rsidR="00480705" w:rsidRPr="00161721">
        <w:rPr>
          <w:rFonts w:asciiTheme="minorHAnsi" w:hAnsiTheme="minorHAnsi" w:cstheme="minorHAnsi"/>
          <w:lang w:val="en-US"/>
        </w:rPr>
        <w:tab/>
      </w:r>
      <w:r w:rsidRPr="00161721">
        <w:rPr>
          <w:rFonts w:asciiTheme="minorHAnsi" w:hAnsiTheme="minorHAnsi" w:cstheme="minorHAnsi"/>
          <w:lang w:val="en-US"/>
        </w:rPr>
        <w:t>Shock</w:t>
      </w:r>
      <w:r w:rsidR="00480705" w:rsidRPr="00161721">
        <w:rPr>
          <w:rFonts w:asciiTheme="minorHAnsi" w:hAnsiTheme="minorHAnsi" w:cstheme="minorHAnsi"/>
          <w:lang w:val="en-US"/>
        </w:rPr>
        <w:tab/>
      </w:r>
      <w:r w:rsidR="00644B64" w:rsidRPr="00161721">
        <w:rPr>
          <w:rFonts w:asciiTheme="minorHAnsi" w:hAnsiTheme="minorHAnsi" w:cstheme="minorHAnsi"/>
          <w:lang w:val="en-US"/>
        </w:rPr>
        <w:tab/>
      </w:r>
      <w:r w:rsidRPr="00161721">
        <w:rPr>
          <w:rFonts w:asciiTheme="minorHAnsi" w:hAnsiTheme="minorHAnsi" w:cstheme="minorHAnsi"/>
          <w:lang w:val="en-US"/>
        </w:rPr>
        <w:t>10 g, 10 ms, 10 shocks, X, Y, Z</w:t>
      </w:r>
    </w:p>
    <w:p w14:paraId="6B803237"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60068-2-1</w:t>
      </w:r>
      <w:r w:rsidR="00480705" w:rsidRPr="00161721">
        <w:rPr>
          <w:rFonts w:asciiTheme="minorHAnsi" w:hAnsiTheme="minorHAnsi" w:cstheme="minorHAnsi"/>
          <w:lang w:val="en-US"/>
        </w:rPr>
        <w:tab/>
      </w:r>
      <w:r w:rsidRPr="00161721">
        <w:rPr>
          <w:rFonts w:asciiTheme="minorHAnsi" w:hAnsiTheme="minorHAnsi" w:cstheme="minorHAnsi"/>
          <w:lang w:val="en-US"/>
        </w:rPr>
        <w:t>Dry cold</w:t>
      </w:r>
      <w:r w:rsidR="00480705" w:rsidRPr="00161721">
        <w:rPr>
          <w:rFonts w:asciiTheme="minorHAnsi" w:hAnsiTheme="minorHAnsi" w:cstheme="minorHAnsi"/>
          <w:lang w:val="en-US"/>
        </w:rPr>
        <w:tab/>
      </w:r>
      <w:r w:rsidRPr="00161721">
        <w:rPr>
          <w:rFonts w:asciiTheme="minorHAnsi" w:hAnsiTheme="minorHAnsi" w:cstheme="minorHAnsi"/>
          <w:lang w:val="en-US"/>
        </w:rPr>
        <w:t>-25° C / 20 hours</w:t>
      </w:r>
    </w:p>
    <w:p w14:paraId="301345CB"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60068-2-2</w:t>
      </w:r>
      <w:r w:rsidR="00480705" w:rsidRPr="00161721">
        <w:rPr>
          <w:rFonts w:asciiTheme="minorHAnsi" w:hAnsiTheme="minorHAnsi" w:cstheme="minorHAnsi"/>
          <w:lang w:val="en-US"/>
        </w:rPr>
        <w:tab/>
      </w:r>
      <w:r w:rsidRPr="00161721">
        <w:rPr>
          <w:rFonts w:asciiTheme="minorHAnsi" w:hAnsiTheme="minorHAnsi" w:cstheme="minorHAnsi"/>
          <w:lang w:val="en-US"/>
        </w:rPr>
        <w:t>Dry Heat</w:t>
      </w:r>
      <w:r w:rsidR="00480705" w:rsidRPr="00161721">
        <w:rPr>
          <w:rFonts w:asciiTheme="minorHAnsi" w:hAnsiTheme="minorHAnsi" w:cstheme="minorHAnsi"/>
          <w:lang w:val="en-US"/>
        </w:rPr>
        <w:tab/>
      </w:r>
      <w:r w:rsidRPr="00161721">
        <w:rPr>
          <w:rFonts w:asciiTheme="minorHAnsi" w:hAnsiTheme="minorHAnsi" w:cstheme="minorHAnsi"/>
          <w:lang w:val="en-US"/>
        </w:rPr>
        <w:t>+70° C / 16 hours</w:t>
      </w:r>
    </w:p>
    <w:p w14:paraId="6E69401B" w14:textId="71557E2B"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b/>
          <w:lang w:val="en-US"/>
        </w:rPr>
        <w:t>IEC 60068-2-30</w:t>
      </w:r>
      <w:r w:rsidR="00480705" w:rsidRPr="00161721">
        <w:rPr>
          <w:rFonts w:asciiTheme="minorHAnsi" w:hAnsiTheme="minorHAnsi" w:cstheme="minorHAnsi"/>
          <w:lang w:val="en-US"/>
        </w:rPr>
        <w:tab/>
      </w:r>
      <w:r w:rsidRPr="00161721">
        <w:rPr>
          <w:rFonts w:asciiTheme="minorHAnsi" w:hAnsiTheme="minorHAnsi" w:cstheme="minorHAnsi"/>
          <w:lang w:val="en-US"/>
        </w:rPr>
        <w:t>Humidity, damp heat</w:t>
      </w:r>
      <w:r w:rsidR="00480705" w:rsidRPr="00161721">
        <w:rPr>
          <w:rFonts w:asciiTheme="minorHAnsi" w:hAnsiTheme="minorHAnsi" w:cstheme="minorHAnsi"/>
          <w:lang w:val="en-US"/>
        </w:rPr>
        <w:tab/>
      </w:r>
      <w:r w:rsidRPr="00161721">
        <w:rPr>
          <w:rFonts w:asciiTheme="minorHAnsi" w:hAnsiTheme="minorHAnsi" w:cstheme="minorHAnsi"/>
          <w:lang w:val="en-US"/>
        </w:rPr>
        <w:t>cyclic (12 x 12 hours) + 55° C / 93 % / 6 cycles</w:t>
      </w:r>
    </w:p>
    <w:p w14:paraId="56CD30F6"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external surfaces of the transformer and all to the transformer attached parts/devices shall be coated with two components epoxy based primer and final coat with a minimum total thickness of 240 μm. The coating shall consist of the following layers: </w:t>
      </w:r>
    </w:p>
    <w:p w14:paraId="18DC2F9A" w14:textId="77777777" w:rsidR="00480705" w:rsidRPr="00161721" w:rsidRDefault="36EF72FD" w:rsidP="0074216D">
      <w:pPr>
        <w:numPr>
          <w:ilvl w:val="0"/>
          <w:numId w:val="46"/>
        </w:numPr>
        <w:spacing w:line="276" w:lineRule="auto"/>
        <w:rPr>
          <w:rFonts w:asciiTheme="minorHAnsi" w:hAnsiTheme="minorHAnsi" w:cstheme="minorHAnsi"/>
          <w:lang w:val="en-US"/>
        </w:rPr>
      </w:pPr>
      <w:r w:rsidRPr="00161721">
        <w:rPr>
          <w:rFonts w:asciiTheme="minorHAnsi" w:hAnsiTheme="minorHAnsi" w:cstheme="minorHAnsi"/>
          <w:lang w:val="en-US"/>
        </w:rPr>
        <w:t>One primer coat two-component epoxy zinc-phosphate or two-component epoxy zinc-dust, 100 microns</w:t>
      </w:r>
    </w:p>
    <w:p w14:paraId="521ADF71" w14:textId="77777777" w:rsidR="00480705" w:rsidRPr="00161721" w:rsidRDefault="36EF72FD" w:rsidP="0074216D">
      <w:pPr>
        <w:numPr>
          <w:ilvl w:val="0"/>
          <w:numId w:val="46"/>
        </w:numPr>
        <w:spacing w:line="276" w:lineRule="auto"/>
        <w:rPr>
          <w:rFonts w:asciiTheme="minorHAnsi" w:hAnsiTheme="minorHAnsi" w:cstheme="minorHAnsi"/>
          <w:lang w:val="en-US"/>
        </w:rPr>
      </w:pPr>
      <w:r w:rsidRPr="00161721">
        <w:rPr>
          <w:rFonts w:asciiTheme="minorHAnsi" w:hAnsiTheme="minorHAnsi" w:cstheme="minorHAnsi"/>
          <w:lang w:val="en-US"/>
        </w:rPr>
        <w:t>One intermediate coat two-component epoxy micaceous iron oxide, 100 microns</w:t>
      </w:r>
    </w:p>
    <w:p w14:paraId="6BFACA3D" w14:textId="77777777" w:rsidR="00480705" w:rsidRPr="00161721" w:rsidRDefault="36EF72FD" w:rsidP="0074216D">
      <w:pPr>
        <w:numPr>
          <w:ilvl w:val="0"/>
          <w:numId w:val="46"/>
        </w:numPr>
        <w:spacing w:line="276" w:lineRule="auto"/>
        <w:rPr>
          <w:rFonts w:asciiTheme="minorHAnsi" w:hAnsiTheme="minorHAnsi" w:cstheme="minorHAnsi"/>
          <w:lang w:val="en-US"/>
        </w:rPr>
      </w:pPr>
      <w:r w:rsidRPr="00161721">
        <w:rPr>
          <w:rFonts w:asciiTheme="minorHAnsi" w:hAnsiTheme="minorHAnsi" w:cstheme="minorHAnsi"/>
          <w:lang w:val="en-US"/>
        </w:rPr>
        <w:t>One top coat two-component polyurethane, 40 microns</w:t>
      </w:r>
    </w:p>
    <w:p w14:paraId="0F2D7E59" w14:textId="61D2CE3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final coat </w:t>
      </w:r>
      <w:r w:rsidR="00764A1B" w:rsidRPr="00161721">
        <w:rPr>
          <w:rFonts w:asciiTheme="minorHAnsi" w:hAnsiTheme="minorHAnsi" w:cstheme="minorHAnsi"/>
          <w:lang w:val="en-US"/>
        </w:rPr>
        <w:t>color</w:t>
      </w:r>
      <w:r w:rsidRPr="00161721">
        <w:rPr>
          <w:rFonts w:asciiTheme="minorHAnsi" w:hAnsiTheme="minorHAnsi" w:cstheme="minorHAnsi"/>
          <w:lang w:val="en-US"/>
        </w:rPr>
        <w:t xml:space="preserve"> shall be grey. </w:t>
      </w:r>
    </w:p>
    <w:p w14:paraId="5F54DD4B" w14:textId="6F3DEF3E"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internal surfaces shall be coated with epoxy-based paint, which is inert to transformer oil and has good dielectric properties.  A minimum of one primer and one final coat shall be applied.  The final </w:t>
      </w:r>
      <w:r w:rsidR="00764A1B" w:rsidRPr="00161721">
        <w:rPr>
          <w:rFonts w:asciiTheme="minorHAnsi" w:hAnsiTheme="minorHAnsi" w:cstheme="minorHAnsi"/>
          <w:lang w:val="en-US"/>
        </w:rPr>
        <w:t>color</w:t>
      </w:r>
      <w:r w:rsidRPr="00161721">
        <w:rPr>
          <w:rFonts w:asciiTheme="minorHAnsi" w:hAnsiTheme="minorHAnsi" w:cstheme="minorHAnsi"/>
          <w:lang w:val="en-US"/>
        </w:rPr>
        <w:t xml:space="preserve"> shall be white.</w:t>
      </w:r>
    </w:p>
    <w:p w14:paraId="6CCAFDB8"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following moving and handling facilities shall be provided for each transformer:</w:t>
      </w:r>
    </w:p>
    <w:p w14:paraId="06A5AE1E" w14:textId="36100081"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a.</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Eight (8) jacking pads conveniently located to allow the raising or lowering of the completely mounted and oil filled transformer by means of hydraulic jacks. They must be rated for the most </w:t>
      </w:r>
      <w:r w:rsidR="00764A1B" w:rsidRPr="00161721">
        <w:rPr>
          <w:rFonts w:asciiTheme="minorHAnsi" w:hAnsiTheme="minorHAnsi" w:cstheme="minorHAnsi"/>
          <w:lang w:val="en-US"/>
        </w:rPr>
        <w:t>unfavorable</w:t>
      </w:r>
      <w:r w:rsidRPr="00161721">
        <w:rPr>
          <w:rFonts w:asciiTheme="minorHAnsi" w:hAnsiTheme="minorHAnsi" w:cstheme="minorHAnsi"/>
          <w:lang w:val="en-US"/>
        </w:rPr>
        <w:t xml:space="preserve"> load on two diagonals, however, on both sides of the respective corner underneath the upper tank edge,</w:t>
      </w:r>
    </w:p>
    <w:p w14:paraId="1D1566CE"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b.</w:t>
      </w:r>
      <w:r w:rsidR="00480705" w:rsidRPr="00161721">
        <w:rPr>
          <w:rFonts w:asciiTheme="minorHAnsi" w:hAnsiTheme="minorHAnsi" w:cstheme="minorHAnsi"/>
          <w:lang w:val="en-US"/>
        </w:rPr>
        <w:tab/>
      </w:r>
      <w:r w:rsidRPr="00161721">
        <w:rPr>
          <w:rFonts w:asciiTheme="minorHAnsi" w:hAnsiTheme="minorHAnsi" w:cstheme="minorHAnsi"/>
          <w:lang w:val="en-US"/>
        </w:rPr>
        <w:t>Four (4) lifting lugs, for lifting the complete transformer and tank cover and facilities for the pulling, turning and pushing of the transformer in any direction by means of crane shall be provided for each unit.</w:t>
      </w:r>
    </w:p>
    <w:p w14:paraId="59159F43"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c.</w:t>
      </w:r>
      <w:r w:rsidR="00480705" w:rsidRPr="00161721">
        <w:rPr>
          <w:rFonts w:asciiTheme="minorHAnsi" w:hAnsiTheme="minorHAnsi" w:cstheme="minorHAnsi"/>
          <w:lang w:val="en-US"/>
        </w:rPr>
        <w:tab/>
      </w:r>
      <w:r w:rsidRPr="00161721">
        <w:rPr>
          <w:rFonts w:asciiTheme="minorHAnsi" w:hAnsiTheme="minorHAnsi" w:cstheme="minorHAnsi"/>
          <w:lang w:val="en-US"/>
        </w:rPr>
        <w:t>Bi-directional wheels with blocking facilities for transformers. The wheel blocking devices necessary to fix the position of the transformer shall be supplied together with the transformers, and shall be designed to withstand seismic forces acting upon the transformers.</w:t>
      </w:r>
    </w:p>
    <w:p w14:paraId="2D8BB08C" w14:textId="183C7171"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d.</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One (1) tank access ladder of galvanized mild steel with lockable hinged door securely fixed onto the tank cover and lower parts of the tank. Ladders shall be provided with </w:t>
      </w:r>
      <w:r w:rsidR="006D42F2" w:rsidRPr="00161721">
        <w:rPr>
          <w:rFonts w:asciiTheme="minorHAnsi" w:hAnsiTheme="minorHAnsi" w:cstheme="minorHAnsi"/>
          <w:lang w:val="en-US"/>
        </w:rPr>
        <w:t>handrails</w:t>
      </w:r>
      <w:r w:rsidRPr="00161721">
        <w:rPr>
          <w:rFonts w:asciiTheme="minorHAnsi" w:hAnsiTheme="minorHAnsi" w:cstheme="minorHAnsi"/>
          <w:lang w:val="en-US"/>
        </w:rPr>
        <w:t xml:space="preserve"> of min. 100 cm length at the upper end. </w:t>
      </w:r>
      <w:r w:rsidR="006D42F2" w:rsidRPr="00161721">
        <w:rPr>
          <w:rFonts w:asciiTheme="minorHAnsi" w:hAnsiTheme="minorHAnsi" w:cstheme="minorHAnsi"/>
          <w:lang w:val="en-US"/>
        </w:rPr>
        <w:t>Handrails</w:t>
      </w:r>
      <w:r w:rsidRPr="00161721">
        <w:rPr>
          <w:rFonts w:asciiTheme="minorHAnsi" w:hAnsiTheme="minorHAnsi" w:cstheme="minorHAnsi"/>
          <w:lang w:val="en-US"/>
        </w:rPr>
        <w:t xml:space="preserve"> shall be rigidly fixed on the ladders and onto the transformer tank.</w:t>
      </w:r>
    </w:p>
    <w:p w14:paraId="6300B137"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e.</w:t>
      </w:r>
      <w:r w:rsidR="00480705" w:rsidRPr="00161721">
        <w:rPr>
          <w:rFonts w:asciiTheme="minorHAnsi" w:hAnsiTheme="minorHAnsi" w:cstheme="minorHAnsi"/>
          <w:lang w:val="en-US"/>
        </w:rPr>
        <w:tab/>
      </w:r>
      <w:r w:rsidRPr="00161721">
        <w:rPr>
          <w:rFonts w:asciiTheme="minorHAnsi" w:hAnsiTheme="minorHAnsi" w:cstheme="minorHAnsi"/>
          <w:lang w:val="en-US"/>
        </w:rPr>
        <w:t>Filter valves of gate type or globe type for oil inlet and outlet arranged diagonally on lower part of tank. A suitable vacuum valve shall be provided for tanks (main, conservator, radiators, and tap changer) in a convenient height. All of these valves shall be equipped with flanges having adapters with male thread fitted with screwed cap</w:t>
      </w:r>
    </w:p>
    <w:p w14:paraId="2C9B7A53"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f.</w:t>
      </w:r>
      <w:r w:rsidR="00480705" w:rsidRPr="00161721">
        <w:rPr>
          <w:rFonts w:asciiTheme="minorHAnsi" w:hAnsiTheme="minorHAnsi" w:cstheme="minorHAnsi"/>
          <w:lang w:val="en-US"/>
        </w:rPr>
        <w:tab/>
      </w:r>
      <w:r w:rsidRPr="00161721">
        <w:rPr>
          <w:rFonts w:asciiTheme="minorHAnsi" w:hAnsiTheme="minorHAnsi" w:cstheme="minorHAnsi"/>
          <w:lang w:val="en-US"/>
        </w:rPr>
        <w:t>Oil sampling valves (top and bottom) of gate type or globe type with suitable adapters of male thread fitted with screwed cap for direct connection of oil sampling facilities shall be provided and shall be arranged diagonally on one tank wall at a convenient height.</w:t>
      </w:r>
    </w:p>
    <w:p w14:paraId="63B098D8"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g.</w:t>
      </w:r>
      <w:r w:rsidR="00480705" w:rsidRPr="00161721">
        <w:rPr>
          <w:rFonts w:asciiTheme="minorHAnsi" w:hAnsiTheme="minorHAnsi" w:cstheme="minorHAnsi"/>
          <w:lang w:val="en-US"/>
        </w:rPr>
        <w:tab/>
      </w:r>
      <w:r w:rsidRPr="00161721">
        <w:rPr>
          <w:rFonts w:asciiTheme="minorHAnsi" w:hAnsiTheme="minorHAnsi" w:cstheme="minorHAnsi"/>
          <w:lang w:val="en-US"/>
        </w:rPr>
        <w:t>Padlocking facilities for all valves including radiator butterfly valves. Padlocks shall be provided for locking all valves in the “open” and “closed” positions Padlocks are part of supply.</w:t>
      </w:r>
    </w:p>
    <w:p w14:paraId="08E47661"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h.</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Pr="00161721">
        <w:rPr>
          <w:rFonts w:asciiTheme="minorHAnsi" w:hAnsiTheme="minorHAnsi" w:cstheme="minorHAnsi"/>
          <w:lang w:val="en-US"/>
        </w:rPr>
        <w:t xml:space="preserve">Two adequate earthing terminals completely made of stainless steel shall be provided and installed diagonally at the bottom of the transformer tank, in such a way that a low-resistance connection to the local earthing system is guaranteed. </w:t>
      </w:r>
    </w:p>
    <w:p w14:paraId="3F9E2DE5"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57" w:name="_Toc489259845"/>
      <w:bookmarkStart w:id="1458" w:name="_Toc148030565"/>
      <w:r w:rsidRPr="00161721">
        <w:rPr>
          <w:rFonts w:asciiTheme="minorHAnsi" w:hAnsiTheme="minorHAnsi" w:cstheme="minorHAnsi"/>
          <w:sz w:val="28"/>
          <w:lang w:val="en-US"/>
        </w:rPr>
        <w:t>Indicating Plate</w:t>
      </w:r>
      <w:bookmarkEnd w:id="1457"/>
      <w:bookmarkEnd w:id="1458"/>
    </w:p>
    <w:p w14:paraId="32538F0C"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following plates, which can be combined also, shall be mounted easily visible on each transformer in a height of about 1.5 m above ground:</w:t>
      </w:r>
    </w:p>
    <w:p w14:paraId="4AA38591" w14:textId="77777777" w:rsidR="00480705" w:rsidRPr="00161721" w:rsidRDefault="36EF72FD" w:rsidP="0074216D">
      <w:pPr>
        <w:pStyle w:val="Paragraphedeliste"/>
        <w:numPr>
          <w:ilvl w:val="0"/>
          <w:numId w:val="4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 rating plate as specified in IEC 60076, including also space for the Employer's serial number, an in the respective transformer code number.</w:t>
      </w:r>
    </w:p>
    <w:p w14:paraId="7E47ED14" w14:textId="77777777" w:rsidR="00480705" w:rsidRPr="00161721" w:rsidRDefault="36EF72FD" w:rsidP="0074216D">
      <w:pPr>
        <w:pStyle w:val="Paragraphedeliste"/>
        <w:numPr>
          <w:ilvl w:val="0"/>
          <w:numId w:val="4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 diagram plate with the internal connections of the windings and the voltage ratios for each tap.</w:t>
      </w:r>
    </w:p>
    <w:p w14:paraId="285F1D91" w14:textId="77777777" w:rsidR="00480705" w:rsidRPr="00161721" w:rsidRDefault="36EF72FD" w:rsidP="0074216D">
      <w:pPr>
        <w:pStyle w:val="Paragraphedeliste"/>
        <w:numPr>
          <w:ilvl w:val="0"/>
          <w:numId w:val="4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 general plate, showing the layout of the transformer, covering the locations of terminals, control devices, valves and all essential transportation details</w:t>
      </w:r>
    </w:p>
    <w:p w14:paraId="63FDFC8B" w14:textId="759EF1FE"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Inscription shall be written in English. </w:t>
      </w:r>
    </w:p>
    <w:p w14:paraId="21CE5B88"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59" w:name="_Toc148030566"/>
      <w:r w:rsidRPr="00161721">
        <w:rPr>
          <w:rFonts w:asciiTheme="minorHAnsi" w:hAnsiTheme="minorHAnsi" w:cstheme="minorHAnsi"/>
          <w:sz w:val="28"/>
          <w:lang w:val="en-US"/>
        </w:rPr>
        <w:t>Oil Conservator</w:t>
      </w:r>
      <w:bookmarkEnd w:id="1459"/>
    </w:p>
    <w:p w14:paraId="049A2DA0"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Oil conservator vessels shall be of the cylindrical type and shall be equipped with elastic diaphragms of the air-bag type.</w:t>
      </w:r>
    </w:p>
    <w:p w14:paraId="29D515F6"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conservator vessel shall be mounted at the highest point of the oil system and shall be connected to the highest point of the tank through a straight sloping pipe. </w:t>
      </w:r>
    </w:p>
    <w:p w14:paraId="313F3960" w14:textId="0FECB848"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capacity of the conservator shall be adequate for to allow for oil expansion from 10 °C to</w:t>
      </w:r>
      <w:r w:rsidR="0007077E"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110 °C. Conservator vessels shall be sealed against each other and shall not be located directly on (along) the tank cover.</w:t>
      </w:r>
    </w:p>
    <w:p w14:paraId="6188E653"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Adequate isolating valves of gate type or globe type shall permit the removal of the main and tap-changer Buchholz relays while the conservator is still connected to the tank by a pipe bypassing the relays.</w:t>
      </w:r>
    </w:p>
    <w:p w14:paraId="5BF8DECF"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conservator vessel shall contain two compartments, one for oil in the main tank and the other for the oil associated with the current making and breaking contacts of the tap change equipment.  There shall be no communication between the two compartments in respect of the oil and air spaces. Each compartment shall be provided with the fittings detailed in this clause as if it were a separate conservator vessel.</w:t>
      </w:r>
    </w:p>
    <w:p w14:paraId="7588912C"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conservator vessels shall be fully vacuum proof and designed in such a way that they can be completely drained by means of drain valves.  Conservator vessels shall be furnished with cleaning openings in such a manner as to avoid damage of rubber diaphragms, i.e. the front walls of the conservators shall be completely removable and shall be equipped with two lifting lugs each.</w:t>
      </w:r>
    </w:p>
    <w:p w14:paraId="13364D5B"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Each conservator compartment shall be equipped with filling valve, drain valve, lifting lugs, etc. </w:t>
      </w:r>
    </w:p>
    <w:p w14:paraId="25426604"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An oil level gauge complete with low-level alarm shall be fitted to each conservator that can be read from ground level.  The conservator end flange shall be provided with a welded construction. On the conservator are to be installed the oil indicators with the oil minimum level double-level monitoring (the 1-st with the action for «Alarm»; the 2- with the action for «Trip». All oil indicators have to be tilted by 30° toward the ground so that it is possible to read them from the ground level.   </w:t>
      </w:r>
    </w:p>
    <w:p w14:paraId="7F5065A4"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conservator vessel shall be fitted with two parallel maintenance free dehydrating breathers.</w:t>
      </w:r>
    </w:p>
    <w:p w14:paraId="4A583BA4"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dehydrating breathers as well as all filling and draining devices shall be rigidly fastened at an accessible position in a convenient height of approximately 1,5 m above ground level.  Furthermore, all of the breathers shall be rigidly fixed onto the tank by appropriate mounting brackets at their lower ends.  Dehydrating breather and oil level gauges shall not incorporate any PVC material.</w:t>
      </w:r>
    </w:p>
    <w:p w14:paraId="0B969F1E"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60" w:name="_Toc148030567"/>
      <w:r w:rsidRPr="00161721">
        <w:rPr>
          <w:rFonts w:asciiTheme="minorHAnsi" w:hAnsiTheme="minorHAnsi" w:cstheme="minorHAnsi"/>
          <w:sz w:val="28"/>
          <w:lang w:val="en-US"/>
        </w:rPr>
        <w:t>Piping and Valves</w:t>
      </w:r>
      <w:bookmarkEnd w:id="1460"/>
    </w:p>
    <w:p w14:paraId="2C6304A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piping required for the connection/filling of the various parts of the transformers as well as the valves required for oil sampling, draining, filtering, connection of the radiators, drain and vent plugs, etc. are to be included. </w:t>
      </w:r>
    </w:p>
    <w:p w14:paraId="6DB69B2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flanges to which the valves are to be connected shall be welded leak-proof onto transformer tank etc.  All piping shall be rigidly supported.</w:t>
      </w:r>
    </w:p>
    <w:p w14:paraId="116B76F3"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valves for draining, oil sampling, filling, filtering, vacuum application and vacuum equalizing shall be mounted at a convenient floor height and shall be equipped with approved rigid padlocking facilities provided with padlocks for a master key system for each transformer. </w:t>
      </w:r>
    </w:p>
    <w:p w14:paraId="62BEEFE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isolation valves and shut-off valves other than butterfly valves for radiators shall be proper slide valves, i.e. globe and/ or gate valves equipped with adequate operation handles and position indicators (“open”/ “shut”). Ball-type valves of any kind shall not be provided.</w:t>
      </w:r>
    </w:p>
    <w:p w14:paraId="5206C138"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filter valves and drain valves shall have adapters’ male thread fitted with screwed captive cap.  Oil sampling valves for transformer main tank shall have the same male thread. </w:t>
      </w:r>
    </w:p>
    <w:p w14:paraId="682F59AF"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Suitable oil sampling valves having adapters with male thread fitted with screwed cap shall be provided for all kinds of OLTC.</w:t>
      </w:r>
    </w:p>
    <w:p w14:paraId="7B906E54"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61" w:name="_Toc489259853"/>
      <w:bookmarkStart w:id="1462" w:name="_Toc148030568"/>
      <w:r w:rsidRPr="00161721">
        <w:rPr>
          <w:rFonts w:asciiTheme="minorHAnsi" w:hAnsiTheme="minorHAnsi" w:cstheme="minorHAnsi"/>
          <w:sz w:val="28"/>
          <w:lang w:val="en-US"/>
        </w:rPr>
        <w:t>Transformer Insulation Oil</w:t>
      </w:r>
      <w:bookmarkEnd w:id="1461"/>
      <w:bookmarkEnd w:id="1462"/>
    </w:p>
    <w:p w14:paraId="6EE591F6"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insulation oil shall be pure mineral oil free from additives; it shall be acid refined with properties complying with IEC 60296 with a fire point ≥135 °C.  The insulation oil of all transformers shall be PCB free.</w:t>
      </w:r>
    </w:p>
    <w:p w14:paraId="781D7789" w14:textId="577521E1"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If transportation and storage will be carried out without oil, the transformers are to be </w:t>
      </w:r>
      <w:r w:rsidR="00F13906" w:rsidRPr="00161721">
        <w:rPr>
          <w:rFonts w:asciiTheme="minorHAnsi" w:hAnsiTheme="minorHAnsi" w:cstheme="minorHAnsi"/>
          <w:szCs w:val="24"/>
          <w:lang w:val="en-US"/>
        </w:rPr>
        <w:t>pressurized</w:t>
      </w:r>
      <w:r w:rsidRPr="00161721">
        <w:rPr>
          <w:rFonts w:asciiTheme="minorHAnsi" w:hAnsiTheme="minorHAnsi" w:cstheme="minorHAnsi"/>
          <w:szCs w:val="24"/>
          <w:lang w:val="en-US"/>
        </w:rPr>
        <w:t xml:space="preserve"> with Nitrogen. Nitrogen bottles, reduction valves, pressure gauges and humidity control equipment are to be provided maintaining a constant monitored gas pressure in the transformer tank during transportation.</w:t>
      </w:r>
    </w:p>
    <w:p w14:paraId="1D7FB5A3"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In order to facilitate handling and shipping, external accessories shall be removed if necessary and replaced with special shipping covers. Bushing, radiators and other accessories which may be affected by moisture shall be moisture-proof packed in seaworthy packing. Packing material, including oil drums, will not be returned. </w:t>
      </w:r>
    </w:p>
    <w:p w14:paraId="4767F339"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63" w:name="_Toc489259846"/>
      <w:bookmarkStart w:id="1464" w:name="_Toc148030569"/>
      <w:r w:rsidRPr="00161721">
        <w:rPr>
          <w:rFonts w:asciiTheme="minorHAnsi" w:hAnsiTheme="minorHAnsi" w:cstheme="minorHAnsi"/>
          <w:sz w:val="28"/>
          <w:lang w:val="en-US"/>
        </w:rPr>
        <w:t>Cooling</w:t>
      </w:r>
      <w:bookmarkEnd w:id="1463"/>
      <w:bookmarkEnd w:id="1464"/>
    </w:p>
    <w:p w14:paraId="79EAB6B5" w14:textId="40BC69FA"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power transformers shall be equipped with det</w:t>
      </w:r>
      <w:r w:rsidR="0047434C" w:rsidRPr="00161721">
        <w:rPr>
          <w:rFonts w:asciiTheme="minorHAnsi" w:hAnsiTheme="minorHAnsi" w:cstheme="minorHAnsi"/>
          <w:szCs w:val="24"/>
          <w:lang w:val="en-US"/>
        </w:rPr>
        <w:t xml:space="preserve">achable flanged radiators for ONAN </w:t>
      </w:r>
      <w:r w:rsidR="0007077E" w:rsidRPr="00161721">
        <w:rPr>
          <w:rFonts w:asciiTheme="minorHAnsi" w:hAnsiTheme="minorHAnsi" w:cstheme="minorHAnsi"/>
          <w:szCs w:val="24"/>
          <w:lang w:val="en-US"/>
        </w:rPr>
        <w:t xml:space="preserve">or </w:t>
      </w:r>
      <w:r w:rsidRPr="00161721">
        <w:rPr>
          <w:rFonts w:asciiTheme="minorHAnsi" w:hAnsiTheme="minorHAnsi" w:cstheme="minorHAnsi"/>
          <w:szCs w:val="24"/>
          <w:lang w:val="en-US"/>
        </w:rPr>
        <w:t xml:space="preserve">ONAF cooling. Dismantling of one of the radiators or air blowers shall be possible without causing the temperature to rise above the permissible values when the transformer is working at the maximum rating. </w:t>
      </w:r>
    </w:p>
    <w:p w14:paraId="3C703843"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Radiators and coolers shall be hot dip galvanized; their designed shall be such as to allow ease of cleaning and painting when in position.  The design shall also avoid pockets in which water can collect.  Each radiator group shall be fitted with drain valve and air release plug. </w:t>
      </w:r>
    </w:p>
    <w:p w14:paraId="6D99836A"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Shut-off valves shall be provided at the top and bottom connections of each radiator group to permit removal of the radiators from the transformer even under service conditions.</w:t>
      </w:r>
    </w:p>
    <w:p w14:paraId="355373DE"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radiators shall be assembled and fitted to the tank in such a manner as to provide mechanical protection to them and to prevent vibrations.  Radiators shall be pressure tested and liquid tight. </w:t>
      </w:r>
    </w:p>
    <w:p w14:paraId="5D90D6F3"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Where forced air-cooling is provided it shall be possible to remove the fan, complete with its motor and supporting structure without disturbing or dismantling the cooler framework or pipework.  The fans shall not be mounted directly on the radiator fins or radiators itself.  Fans shall be numbered and have clearly marked direction of rotation.</w:t>
      </w:r>
    </w:p>
    <w:p w14:paraId="1893172D"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fan motors of squirrel cage type, IP55 protection type, shall be designed for the direct starting and continuous running from the 3-phase substation supply.</w:t>
      </w:r>
    </w:p>
    <w:p w14:paraId="5DECC63A" w14:textId="0DFF0F55"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number of fans per radiator shall be calculated on basis of the maximum ambient temperature. The fans shall form an integral part with their individual motors and shall be arranged in groups mounted in fan housings. The fan blades shall be of ionized </w:t>
      </w:r>
      <w:r w:rsidR="0071547E" w:rsidRPr="00161721">
        <w:rPr>
          <w:rFonts w:asciiTheme="minorHAnsi" w:hAnsiTheme="minorHAnsi" w:cstheme="minorHAnsi"/>
          <w:szCs w:val="24"/>
          <w:lang w:val="en-US"/>
        </w:rPr>
        <w:t>aluminum</w:t>
      </w:r>
      <w:r w:rsidRPr="00161721">
        <w:rPr>
          <w:rFonts w:asciiTheme="minorHAnsi" w:hAnsiTheme="minorHAnsi" w:cstheme="minorHAnsi"/>
          <w:szCs w:val="24"/>
          <w:lang w:val="en-US"/>
        </w:rPr>
        <w:t xml:space="preserve"> alloy and shall be dynamically balanced.</w:t>
      </w:r>
    </w:p>
    <w:p w14:paraId="5F7D97B4"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grounding (earthing) of the air fans motors will be done locally and not through the transformer control panel.</w:t>
      </w:r>
    </w:p>
    <w:p w14:paraId="7031BF2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electrical supply shall be provided by means of a LV incoming circuit breaker. Each motor shall have its own motor starter fitted with thermal and magnetic overload release as well as MCB or MCCB. The control circuit of each fan motor shall be provided with a time delay relay to prevent switching off the fan for at least five minutes after starting of the same.</w:t>
      </w:r>
    </w:p>
    <w:p w14:paraId="3F7F81E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Stainless steel wire mesh guards shall be provided to prevent accidental contact with the fan blades.  Metal guards shall also be provided over all other moving parts. The guards shall be designed so that neither the blades nor other moving parts can be touched.</w:t>
      </w:r>
    </w:p>
    <w:p w14:paraId="19A6637E" w14:textId="1EF02CC2"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control equipment for the cooling plant and all auxiliary devices shall be accommodated in a weather-proof cabinet (protection degree IP 55) mounted onto the transformer with facilities for the selection of automatic or manual control of the cooling plant motors and remote indication/alarms. Manual and Automatic cooling system/fan control shall be integrated into the SCS.</w:t>
      </w:r>
    </w:p>
    <w:p w14:paraId="1F438894"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following standard accessories shall be provided:</w:t>
      </w:r>
    </w:p>
    <w:p w14:paraId="7CDB6B41"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a.</w:t>
      </w:r>
      <w:r w:rsidR="00480705" w:rsidRPr="00161721">
        <w:rPr>
          <w:rFonts w:asciiTheme="minorHAnsi" w:hAnsiTheme="minorHAnsi" w:cstheme="minorHAnsi"/>
          <w:lang w:val="en-US"/>
        </w:rPr>
        <w:tab/>
      </w:r>
      <w:r w:rsidRPr="00161721">
        <w:rPr>
          <w:rFonts w:asciiTheme="minorHAnsi" w:hAnsiTheme="minorHAnsi" w:cstheme="minorHAnsi"/>
          <w:lang w:val="en-US"/>
        </w:rPr>
        <w:t>One (1) butterfly valve each for inlet and outlet for each radiator</w:t>
      </w:r>
    </w:p>
    <w:p w14:paraId="08AEA67C"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b.</w:t>
      </w:r>
      <w:r w:rsidR="00480705" w:rsidRPr="00161721">
        <w:rPr>
          <w:rFonts w:asciiTheme="minorHAnsi" w:hAnsiTheme="minorHAnsi" w:cstheme="minorHAnsi"/>
          <w:lang w:val="en-US"/>
        </w:rPr>
        <w:tab/>
      </w:r>
      <w:r w:rsidRPr="00161721">
        <w:rPr>
          <w:rFonts w:asciiTheme="minorHAnsi" w:hAnsiTheme="minorHAnsi" w:cstheme="minorHAnsi"/>
          <w:lang w:val="en-US"/>
        </w:rPr>
        <w:t>One (1) upper and lower common header for each cooler bank each connected onto the transformer tank via isolating valves as below</w:t>
      </w:r>
    </w:p>
    <w:p w14:paraId="2F359EEA"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c.</w:t>
      </w:r>
      <w:r w:rsidR="00480705" w:rsidRPr="00161721">
        <w:rPr>
          <w:rFonts w:asciiTheme="minorHAnsi" w:hAnsiTheme="minorHAnsi" w:cstheme="minorHAnsi"/>
          <w:lang w:val="en-US"/>
        </w:rPr>
        <w:tab/>
      </w:r>
      <w:r w:rsidRPr="00161721">
        <w:rPr>
          <w:rFonts w:asciiTheme="minorHAnsi" w:hAnsiTheme="minorHAnsi" w:cstheme="minorHAnsi"/>
          <w:lang w:val="en-US"/>
        </w:rPr>
        <w:t>One (1) isolating valve (of the slide valve type) each for inlet and outlet for each of the cooling pumps for connection with the tank and common headers of cooler banks</w:t>
      </w:r>
    </w:p>
    <w:p w14:paraId="371E55DE"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d.</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One (1) isolating valve (of the slide valve type) for connecting each of the common headers of each cooler bank with the transformer tank </w:t>
      </w:r>
    </w:p>
    <w:p w14:paraId="21D0FDD7"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e.</w:t>
      </w:r>
      <w:r w:rsidR="00480705" w:rsidRPr="00161721">
        <w:rPr>
          <w:rFonts w:asciiTheme="minorHAnsi" w:hAnsiTheme="minorHAnsi" w:cstheme="minorHAnsi"/>
          <w:lang w:val="en-US"/>
        </w:rPr>
        <w:tab/>
      </w:r>
      <w:r w:rsidRPr="00161721">
        <w:rPr>
          <w:rFonts w:asciiTheme="minorHAnsi" w:hAnsiTheme="minorHAnsi" w:cstheme="minorHAnsi"/>
          <w:lang w:val="en-US"/>
        </w:rPr>
        <w:t>One (1) isolating valves (of the slide valve type) for connecting additional upper common headers (if any) directly with the transformer tank or cover</w:t>
      </w:r>
    </w:p>
    <w:p w14:paraId="69A6F2ED"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f.</w:t>
      </w:r>
      <w:r w:rsidR="00480705" w:rsidRPr="00161721">
        <w:rPr>
          <w:rFonts w:asciiTheme="minorHAnsi" w:hAnsiTheme="minorHAnsi" w:cstheme="minorHAnsi"/>
          <w:lang w:val="en-US"/>
        </w:rPr>
        <w:tab/>
      </w:r>
      <w:r w:rsidRPr="00161721">
        <w:rPr>
          <w:rFonts w:asciiTheme="minorHAnsi" w:hAnsiTheme="minorHAnsi" w:cstheme="minorHAnsi"/>
          <w:lang w:val="en-US"/>
        </w:rPr>
        <w:t>One (1) drain plug with screwed cap at the inlets or outlets of each common header suitable for temporary installation of temperature sensors directly in the oil-flow during heat-run tests</w:t>
      </w:r>
    </w:p>
    <w:p w14:paraId="44C2556C"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g.</w:t>
      </w:r>
      <w:r w:rsidR="00480705" w:rsidRPr="00161721">
        <w:rPr>
          <w:rFonts w:asciiTheme="minorHAnsi" w:hAnsiTheme="minorHAnsi" w:cstheme="minorHAnsi"/>
          <w:lang w:val="en-US"/>
        </w:rPr>
        <w:tab/>
      </w:r>
      <w:r w:rsidRPr="00161721">
        <w:rPr>
          <w:rFonts w:asciiTheme="minorHAnsi" w:hAnsiTheme="minorHAnsi" w:cstheme="minorHAnsi"/>
          <w:lang w:val="en-US"/>
        </w:rPr>
        <w:t>One (1) air vent plug with screwed cap at the inlets and outlets of each common header suitable for temporary installation of temperature sensors directly in the oil-flow during heat-run tests.</w:t>
      </w:r>
    </w:p>
    <w:p w14:paraId="6E53FC94"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h.</w:t>
      </w:r>
      <w:r w:rsidR="00480705" w:rsidRPr="00161721">
        <w:rPr>
          <w:rFonts w:asciiTheme="minorHAnsi" w:hAnsiTheme="minorHAnsi" w:cstheme="minorHAnsi"/>
          <w:lang w:val="en-US"/>
        </w:rPr>
        <w:tab/>
      </w:r>
      <w:r w:rsidRPr="00161721">
        <w:rPr>
          <w:rFonts w:asciiTheme="minorHAnsi" w:hAnsiTheme="minorHAnsi" w:cstheme="minorHAnsi"/>
          <w:lang w:val="en-US"/>
        </w:rPr>
        <w:t>Additional air vent plugs and drain plugs on common headers, if required</w:t>
      </w:r>
    </w:p>
    <w:p w14:paraId="270DACA2"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i.</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1 (one) drain plug at the outlet of each radiator </w:t>
      </w:r>
    </w:p>
    <w:p w14:paraId="52A487DC" w14:textId="77777777" w:rsidR="00480705" w:rsidRPr="00161721" w:rsidRDefault="36EF72FD" w:rsidP="0056498E">
      <w:pPr>
        <w:spacing w:line="276" w:lineRule="auto"/>
        <w:ind w:left="567" w:hanging="284"/>
        <w:rPr>
          <w:rFonts w:asciiTheme="minorHAnsi" w:hAnsiTheme="minorHAnsi" w:cstheme="minorHAnsi"/>
          <w:lang w:val="en-US"/>
        </w:rPr>
      </w:pPr>
      <w:r w:rsidRPr="00161721">
        <w:rPr>
          <w:rFonts w:asciiTheme="minorHAnsi" w:hAnsiTheme="minorHAnsi" w:cstheme="minorHAnsi"/>
          <w:lang w:val="en-US"/>
        </w:rPr>
        <w:t>j.</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1 (one) air vent plug at the inlet of each radiator </w:t>
      </w:r>
    </w:p>
    <w:p w14:paraId="0CFCE7EE"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 group alarm shall be initiated if any fan motor fails, however, switching off any further motor of the same group is to be avoided. The following lamp initiating devices having auxiliary normally opened contacts shall be included as applicable for the cooling system:</w:t>
      </w:r>
    </w:p>
    <w:p w14:paraId="5D5A433E"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a.</w:t>
      </w:r>
      <w:r w:rsidR="00480705" w:rsidRPr="00161721">
        <w:rPr>
          <w:rFonts w:asciiTheme="minorHAnsi" w:hAnsiTheme="minorHAnsi" w:cstheme="minorHAnsi"/>
          <w:lang w:val="en-US"/>
        </w:rPr>
        <w:tab/>
      </w:r>
      <w:r w:rsidRPr="00161721">
        <w:rPr>
          <w:rFonts w:asciiTheme="minorHAnsi" w:hAnsiTheme="minorHAnsi" w:cstheme="minorHAnsi"/>
          <w:lang w:val="en-US"/>
        </w:rPr>
        <w:t>cooling fans failure for each radiator group</w:t>
      </w:r>
    </w:p>
    <w:p w14:paraId="6AD27AB0"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b.</w:t>
      </w:r>
      <w:r w:rsidR="00480705" w:rsidRPr="00161721">
        <w:rPr>
          <w:rFonts w:asciiTheme="minorHAnsi" w:hAnsiTheme="minorHAnsi" w:cstheme="minorHAnsi"/>
          <w:lang w:val="en-US"/>
        </w:rPr>
        <w:tab/>
      </w:r>
      <w:r w:rsidRPr="00161721">
        <w:rPr>
          <w:rFonts w:asciiTheme="minorHAnsi" w:hAnsiTheme="minorHAnsi" w:cstheme="minorHAnsi"/>
          <w:lang w:val="en-US"/>
        </w:rPr>
        <w:t>cooling fans start for each group</w:t>
      </w:r>
    </w:p>
    <w:p w14:paraId="27B9919F"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c.</w:t>
      </w:r>
      <w:r w:rsidR="00480705" w:rsidRPr="00161721">
        <w:rPr>
          <w:rFonts w:asciiTheme="minorHAnsi" w:hAnsiTheme="minorHAnsi" w:cstheme="minorHAnsi"/>
          <w:lang w:val="en-US"/>
        </w:rPr>
        <w:tab/>
      </w:r>
      <w:r w:rsidRPr="00161721">
        <w:rPr>
          <w:rFonts w:asciiTheme="minorHAnsi" w:hAnsiTheme="minorHAnsi" w:cstheme="minorHAnsi"/>
          <w:lang w:val="en-US"/>
        </w:rPr>
        <w:t>cooling system switched on manual (local) control</w:t>
      </w:r>
    </w:p>
    <w:p w14:paraId="151458F5"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d.</w:t>
      </w:r>
      <w:r w:rsidR="00480705" w:rsidRPr="00161721">
        <w:rPr>
          <w:rFonts w:asciiTheme="minorHAnsi" w:hAnsiTheme="minorHAnsi" w:cstheme="minorHAnsi"/>
          <w:lang w:val="en-US"/>
        </w:rPr>
        <w:tab/>
      </w:r>
      <w:r w:rsidRPr="00161721">
        <w:rPr>
          <w:rFonts w:asciiTheme="minorHAnsi" w:hAnsiTheme="minorHAnsi" w:cstheme="minorHAnsi"/>
          <w:lang w:val="en-US"/>
        </w:rPr>
        <w:t>cooling system switched on automatic control.</w:t>
      </w:r>
    </w:p>
    <w:p w14:paraId="48A55A76"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e.</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the cooling radiators shall be grouped into a separate cooler bank </w:t>
      </w:r>
    </w:p>
    <w:p w14:paraId="0A8C4832"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f.</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the cooler bank shall be designed to ensure optimum natural circulation </w:t>
      </w:r>
    </w:p>
    <w:p w14:paraId="42BA6C26"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g.</w:t>
      </w:r>
      <w:r w:rsidR="00480705" w:rsidRPr="00161721">
        <w:rPr>
          <w:rFonts w:asciiTheme="minorHAnsi" w:hAnsiTheme="minorHAnsi" w:cstheme="minorHAnsi"/>
          <w:lang w:val="en-US"/>
        </w:rPr>
        <w:tab/>
      </w:r>
      <w:r w:rsidRPr="00161721">
        <w:rPr>
          <w:rFonts w:asciiTheme="minorHAnsi" w:hAnsiTheme="minorHAnsi" w:cstheme="minorHAnsi"/>
          <w:lang w:val="en-US"/>
        </w:rPr>
        <w:t>the radiators and the piping system shall not hinder an easy access to the transformer tank</w:t>
      </w:r>
    </w:p>
    <w:p w14:paraId="04D3BA4F"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h.</w:t>
      </w:r>
      <w:r w:rsidR="00480705" w:rsidRPr="00161721">
        <w:rPr>
          <w:rFonts w:asciiTheme="minorHAnsi" w:hAnsiTheme="minorHAnsi" w:cstheme="minorHAnsi"/>
          <w:lang w:val="en-US"/>
        </w:rPr>
        <w:tab/>
      </w:r>
      <w:r w:rsidRPr="00161721">
        <w:rPr>
          <w:rFonts w:asciiTheme="minorHAnsi" w:hAnsiTheme="minorHAnsi" w:cstheme="minorHAnsi"/>
          <w:lang w:val="en-US"/>
        </w:rPr>
        <w:t>the cooler bank shall be removable</w:t>
      </w:r>
    </w:p>
    <w:p w14:paraId="499F2DA2" w14:textId="77777777" w:rsidR="00480705" w:rsidRPr="00161721" w:rsidRDefault="36EF72FD" w:rsidP="0056498E">
      <w:pPr>
        <w:spacing w:line="276" w:lineRule="auto"/>
        <w:ind w:left="709" w:hanging="425"/>
        <w:rPr>
          <w:rFonts w:asciiTheme="minorHAnsi" w:hAnsiTheme="minorHAnsi" w:cstheme="minorHAnsi"/>
          <w:lang w:val="en-US"/>
        </w:rPr>
      </w:pPr>
      <w:r w:rsidRPr="00161721">
        <w:rPr>
          <w:rFonts w:asciiTheme="minorHAnsi" w:hAnsiTheme="minorHAnsi" w:cstheme="minorHAnsi"/>
          <w:lang w:val="en-US"/>
        </w:rPr>
        <w:t>i.</w:t>
      </w:r>
      <w:r w:rsidR="00480705" w:rsidRPr="00161721">
        <w:rPr>
          <w:rFonts w:asciiTheme="minorHAnsi" w:hAnsiTheme="minorHAnsi" w:cstheme="minorHAnsi"/>
          <w:lang w:val="en-US"/>
        </w:rPr>
        <w:tab/>
      </w:r>
      <w:r w:rsidRPr="00161721">
        <w:rPr>
          <w:rFonts w:asciiTheme="minorHAnsi" w:hAnsiTheme="minorHAnsi" w:cstheme="minorHAnsi"/>
          <w:lang w:val="en-US"/>
        </w:rPr>
        <w:t>the cooler bank shall be placed on a rigid steel structure</w:t>
      </w:r>
    </w:p>
    <w:p w14:paraId="7AA67DE2"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radiators shall be assembled and fitted to the tank in such a manner as to provide mechanical protection to them and to prevent vibrations. Radiators shall be pressure tested and liquid tight. </w:t>
      </w:r>
    </w:p>
    <w:p w14:paraId="603845BB"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65" w:name="_Toc489259849"/>
      <w:bookmarkStart w:id="1466" w:name="_Toc148030570"/>
      <w:r w:rsidRPr="00161721">
        <w:rPr>
          <w:rFonts w:asciiTheme="minorHAnsi" w:hAnsiTheme="minorHAnsi" w:cstheme="minorHAnsi"/>
          <w:sz w:val="28"/>
          <w:lang w:val="en-US"/>
        </w:rPr>
        <w:t>On-Load Tap Changer</w:t>
      </w:r>
      <w:bookmarkEnd w:id="1465"/>
      <w:bookmarkEnd w:id="1466"/>
    </w:p>
    <w:p w14:paraId="69D7EFDF"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OLTC shall be of the vacuum type.</w:t>
      </w:r>
    </w:p>
    <w:p w14:paraId="1C1A2F28"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shall be provided with a MR Germany or equivalent on load tap changer mounted in the high-voltage winding</w:t>
      </w:r>
    </w:p>
    <w:p w14:paraId="338FCFA6"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OLTC shall be of the non-rotary type diverter switch principle. </w:t>
      </w:r>
    </w:p>
    <w:p w14:paraId="2F1DDD0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OLTC shall be at the winding of the highest voltage of the transformer.  </w:t>
      </w:r>
    </w:p>
    <w:p w14:paraId="27B571EC"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OLTC shall be in conformity with IEC 60214. OLTC shall have been type tested, and related type test certificates shall be supplied with the offer. Only designs, which have been type, tested in accordance with the relevant IEC standards supplemented by these Specifications will be accepted. All equipment related to the OLTC shall be supplied by the original OLTC manufacturer.</w:t>
      </w:r>
    </w:p>
    <w:p w14:paraId="76E0216E"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power of the transformers shall remain constant at all tap positions, and the OLTC shall be capable of successful tap changes for the maximum current to which the transformer can be loaded.</w:t>
      </w:r>
    </w:p>
    <w:p w14:paraId="0F6F69BB"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OLTC shall have oil compartments separate from the transformer oil as well as their own closed sub-sections in the oil conservator, oil drain valves oil level indicator with oil level contacts, air-dehydrator etc. </w:t>
      </w:r>
    </w:p>
    <w:p w14:paraId="4037ECA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diverter switch shall be of high-speed transition resistor type. The diverter switch has to be equipped with vacuum interrupters. Overvoltage protection between selected and preselected tapping shall be made by the use of varistors. No leaf springs shall be used.</w:t>
      </w:r>
    </w:p>
    <w:p w14:paraId="3C7E5B3F"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Metal covers for drive shafts shall be provided on tank cover.  The compartment shall be easily accessible for minor inspections of contacts.  It must be possible to carry out inspection of tap changer without draining the oil of the transformer.  The OLTC shall be suitable for oil change without dismantling the diverter unit.</w:t>
      </w:r>
    </w:p>
    <w:p w14:paraId="567F498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OLTC tank should be designed that the OLTC can be removed / replaced without removal of transformer windings / core and top cover of the main tank. </w:t>
      </w:r>
    </w:p>
    <w:p w14:paraId="6C35222D"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 suitable oil-sampling valve shall be provided for OLTC and shall be mounted at a convenient floor height.  The OLTC shall be suitable for oil change without dismantling the diverter unit. </w:t>
      </w:r>
    </w:p>
    <w:p w14:paraId="4D6CF987"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OLTC shall be designed to withstand all kinds of through-fault currents (maximum) without damage.  Spring-loaded pressure relief device with trip contact and metal pin-type operation indicator shall be mounted directly onto the tap changer head (opening at approx. four bars)</w:t>
      </w:r>
    </w:p>
    <w:p w14:paraId="68ADA082" w14:textId="719846C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tap-changer gear must be lockable.  The necessary equipment shall be provided in a suitable weather-, vermin- and insect-proof cubicle with sufficient ventilation and humidity and </w:t>
      </w:r>
      <w:r w:rsidR="00C30C66" w:rsidRPr="00161721">
        <w:rPr>
          <w:rFonts w:asciiTheme="minorHAnsi" w:hAnsiTheme="minorHAnsi" w:cstheme="minorHAnsi"/>
          <w:lang w:val="en-US"/>
        </w:rPr>
        <w:t>temperature-controlled</w:t>
      </w:r>
      <w:r w:rsidRPr="00161721">
        <w:rPr>
          <w:rFonts w:asciiTheme="minorHAnsi" w:hAnsiTheme="minorHAnsi" w:cstheme="minorHAnsi"/>
          <w:lang w:val="en-US"/>
        </w:rPr>
        <w:t xml:space="preserve"> heating. </w:t>
      </w:r>
    </w:p>
    <w:p w14:paraId="67F38DB7"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signals, remote controls, alarms etc. shall be wired to a common terminal strip in the local control cubicle. The OLTC shall be designed for supervisory as well as for normal remote control and in emergency cases for local control.</w:t>
      </w:r>
    </w:p>
    <w:p w14:paraId="0590944E"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OLTC shall be capable of manual control locally and remotely at the transformer control panel. Facilities shall also be provided for the OLTC monitoring as component part of the autotransformer (phase-shifting transformer) monitoring system, and the devices to allow operation of the tap change control using the SCADA system with the open international protocols usage.</w:t>
      </w:r>
    </w:p>
    <w:p w14:paraId="16961A4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OLTC shall be also being capable of automatic voltage regulation using “IED-intelligent electric device’’ transformer controller.  Transformers operating in parallel shall be capable of being controlled using, master/slave’’ tap change control schemes.</w:t>
      </w:r>
    </w:p>
    <w:p w14:paraId="1779DFA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contacts shall be designed for a service life of approx. 300,000 operations under rated load, exchange of the diverter switch unit earliest after 1.2 million operations.  The service life of the mechanical gear has to be adjusted accordingly. </w:t>
      </w:r>
    </w:p>
    <w:p w14:paraId="398580F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equipment shall be so arranged as to ensure that when a tap changer has been initiated, it will be completed independently of the operation of the control relays and switches.</w:t>
      </w:r>
    </w:p>
    <w:p w14:paraId="51B1CDF6" w14:textId="2A9E5F51"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Irrespective of the auxiliary supply or the local control use, the OLTC operation must be carried out only in case of complete readiness for switching-over having been </w:t>
      </w:r>
      <w:r w:rsidR="00C30C66" w:rsidRPr="00161721">
        <w:rPr>
          <w:rFonts w:asciiTheme="minorHAnsi" w:hAnsiTheme="minorHAnsi" w:cstheme="minorHAnsi"/>
          <w:lang w:val="en-US"/>
        </w:rPr>
        <w:t>obtained and</w:t>
      </w:r>
      <w:r w:rsidRPr="00161721">
        <w:rPr>
          <w:rFonts w:asciiTheme="minorHAnsi" w:hAnsiTheme="minorHAnsi" w:cstheme="minorHAnsi"/>
          <w:lang w:val="en-US"/>
        </w:rPr>
        <w:t xml:space="preserve"> must be carried out by single action (single movement) providing the proper contact and absence of contact resistance.</w:t>
      </w:r>
    </w:p>
    <w:p w14:paraId="2D3739B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If a failure of the auxiliary supply during tap change or any other contingency would cause a non-proper contact closing, a pressure relief device in the tap changer head shall be provided to safeguard the transformer and its auxiliary equipment. </w:t>
      </w:r>
    </w:p>
    <w:p w14:paraId="3AAE428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At least the following equipment shall be provided in the cubicle:</w:t>
      </w:r>
    </w:p>
    <w:p w14:paraId="4A3A0F9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w:t>
      </w:r>
      <w:r w:rsidR="00480705" w:rsidRPr="00161721">
        <w:rPr>
          <w:rFonts w:asciiTheme="minorHAnsi" w:hAnsiTheme="minorHAnsi" w:cstheme="minorHAnsi"/>
          <w:lang w:val="en-US"/>
        </w:rPr>
        <w:tab/>
      </w:r>
      <w:r w:rsidRPr="00161721">
        <w:rPr>
          <w:rFonts w:asciiTheme="minorHAnsi" w:hAnsiTheme="minorHAnsi" w:cstheme="minorHAnsi"/>
          <w:lang w:val="en-US"/>
        </w:rPr>
        <w:t>Step position indicator with engraved position numbers, easily legible from ground floor</w:t>
      </w:r>
    </w:p>
    <w:p w14:paraId="30755E63"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b.</w:t>
      </w:r>
      <w:r w:rsidR="00480705" w:rsidRPr="00161721">
        <w:rPr>
          <w:rFonts w:asciiTheme="minorHAnsi" w:hAnsiTheme="minorHAnsi" w:cstheme="minorHAnsi"/>
          <w:lang w:val="en-US"/>
        </w:rPr>
        <w:tab/>
      </w:r>
      <w:r w:rsidRPr="00161721">
        <w:rPr>
          <w:rFonts w:asciiTheme="minorHAnsi" w:hAnsiTheme="minorHAnsi" w:cstheme="minorHAnsi"/>
          <w:lang w:val="en-US"/>
        </w:rPr>
        <w:t>All electrical control switches and local manual operating gear shall be clearly labelled in an approved manner to indicate the direction of tap changing.</w:t>
      </w:r>
    </w:p>
    <w:p w14:paraId="21B2D4D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c.</w:t>
      </w:r>
      <w:r w:rsidR="00480705" w:rsidRPr="00161721">
        <w:rPr>
          <w:rFonts w:asciiTheme="minorHAnsi" w:hAnsiTheme="minorHAnsi" w:cstheme="minorHAnsi"/>
          <w:lang w:val="en-US"/>
        </w:rPr>
        <w:tab/>
      </w:r>
      <w:r w:rsidRPr="00161721">
        <w:rPr>
          <w:rFonts w:asciiTheme="minorHAnsi" w:hAnsiTheme="minorHAnsi" w:cstheme="minorHAnsi"/>
          <w:lang w:val="en-US"/>
        </w:rPr>
        <w:t>Operation counter</w:t>
      </w:r>
    </w:p>
    <w:p w14:paraId="649BB330"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d.</w:t>
      </w:r>
      <w:r w:rsidR="00480705" w:rsidRPr="00161721">
        <w:rPr>
          <w:rFonts w:asciiTheme="minorHAnsi" w:hAnsiTheme="minorHAnsi" w:cstheme="minorHAnsi"/>
          <w:lang w:val="en-US"/>
        </w:rPr>
        <w:tab/>
      </w:r>
      <w:r w:rsidRPr="00161721">
        <w:rPr>
          <w:rFonts w:asciiTheme="minorHAnsi" w:hAnsiTheme="minorHAnsi" w:cstheme="minorHAnsi"/>
          <w:lang w:val="en-US"/>
        </w:rPr>
        <w:t>Lamp, indicating tap changer operation.</w:t>
      </w:r>
    </w:p>
    <w:p w14:paraId="4436210A"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e.</w:t>
      </w:r>
      <w:r w:rsidR="00480705" w:rsidRPr="00161721">
        <w:rPr>
          <w:rFonts w:asciiTheme="minorHAnsi" w:hAnsiTheme="minorHAnsi" w:cstheme="minorHAnsi"/>
          <w:lang w:val="en-US"/>
        </w:rPr>
        <w:tab/>
      </w:r>
      <w:r w:rsidRPr="00161721">
        <w:rPr>
          <w:rFonts w:asciiTheme="minorHAnsi" w:hAnsiTheme="minorHAnsi" w:cstheme="minorHAnsi"/>
          <w:lang w:val="en-US"/>
        </w:rPr>
        <w:t>Crank handle for manual operation</w:t>
      </w:r>
    </w:p>
    <w:p w14:paraId="6B9E45FC"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f.</w:t>
      </w:r>
      <w:r w:rsidR="00480705" w:rsidRPr="00161721">
        <w:rPr>
          <w:rFonts w:asciiTheme="minorHAnsi" w:hAnsiTheme="minorHAnsi" w:cstheme="minorHAnsi"/>
          <w:lang w:val="en-US"/>
        </w:rPr>
        <w:tab/>
      </w:r>
      <w:r w:rsidRPr="00161721">
        <w:rPr>
          <w:rFonts w:asciiTheme="minorHAnsi" w:hAnsiTheme="minorHAnsi" w:cstheme="minorHAnsi"/>
          <w:lang w:val="en-US"/>
        </w:rPr>
        <w:t>Cabinet lamp controlled via door contact</w:t>
      </w:r>
    </w:p>
    <w:p w14:paraId="31EFCE1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g.</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Spare plug socket LV, AC 230 V/16 A </w:t>
      </w:r>
    </w:p>
    <w:p w14:paraId="57C1C71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h.</w:t>
      </w:r>
      <w:r w:rsidR="00480705" w:rsidRPr="00161721">
        <w:rPr>
          <w:rFonts w:asciiTheme="minorHAnsi" w:hAnsiTheme="minorHAnsi" w:cstheme="minorHAnsi"/>
          <w:lang w:val="en-US"/>
        </w:rPr>
        <w:tab/>
      </w:r>
      <w:r w:rsidRPr="00161721">
        <w:rPr>
          <w:rFonts w:asciiTheme="minorHAnsi" w:hAnsiTheme="minorHAnsi" w:cstheme="minorHAnsi"/>
          <w:lang w:val="en-US"/>
        </w:rPr>
        <w:t>One heater, thermostatically and hydrostatically controlled</w:t>
      </w:r>
    </w:p>
    <w:p w14:paraId="3FFF471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i.</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MCBs for each auxiliary supply circuit </w:t>
      </w:r>
    </w:p>
    <w:p w14:paraId="3F575516"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j.</w:t>
      </w:r>
      <w:r w:rsidR="00480705" w:rsidRPr="00161721">
        <w:rPr>
          <w:rFonts w:asciiTheme="minorHAnsi" w:hAnsiTheme="minorHAnsi" w:cstheme="minorHAnsi"/>
          <w:lang w:val="en-US"/>
        </w:rPr>
        <w:tab/>
      </w:r>
      <w:r w:rsidRPr="00161721">
        <w:rPr>
          <w:rFonts w:asciiTheme="minorHAnsi" w:hAnsiTheme="minorHAnsi" w:cstheme="minorHAnsi"/>
          <w:lang w:val="en-US"/>
        </w:rPr>
        <w:t>Padlock facilities for front door.</w:t>
      </w:r>
    </w:p>
    <w:p w14:paraId="14680004"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motor drive, plus all auxiliary equipment for operation of the tap changer, shall be incorporated in a rigid control cabinet, protection class IP 64 and shall be mounted onto the transformer tank in a convenient floor height.  The driving gear shall be of the belt-type or equivalent dry-type gear.  Oil filled driving gears are not acceptable. </w:t>
      </w:r>
    </w:p>
    <w:p w14:paraId="74D556D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At least the following requirements shall be met by the motor drive:</w:t>
      </w:r>
    </w:p>
    <w:p w14:paraId="37708710"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k.</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The driving motor shall be rated for 400/230V AC </w:t>
      </w:r>
    </w:p>
    <w:p w14:paraId="72FA437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l.</w:t>
      </w:r>
      <w:r w:rsidR="00480705" w:rsidRPr="00161721">
        <w:rPr>
          <w:rFonts w:asciiTheme="minorHAnsi" w:hAnsiTheme="minorHAnsi" w:cstheme="minorHAnsi"/>
          <w:lang w:val="en-US"/>
        </w:rPr>
        <w:tab/>
      </w:r>
      <w:r w:rsidRPr="00161721">
        <w:rPr>
          <w:rFonts w:asciiTheme="minorHAnsi" w:hAnsiTheme="minorHAnsi" w:cstheme="minorHAnsi"/>
          <w:lang w:val="en-US"/>
        </w:rPr>
        <w:t>Manual operation in the case of a failure in the electrical supply system</w:t>
      </w:r>
    </w:p>
    <w:p w14:paraId="05FAC6C2"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m.</w:t>
      </w:r>
      <w:r w:rsidR="00480705" w:rsidRPr="00161721">
        <w:rPr>
          <w:rFonts w:asciiTheme="minorHAnsi" w:hAnsiTheme="minorHAnsi" w:cstheme="minorHAnsi"/>
          <w:lang w:val="en-US"/>
        </w:rPr>
        <w:tab/>
      </w:r>
      <w:r w:rsidRPr="00161721">
        <w:rPr>
          <w:rFonts w:asciiTheme="minorHAnsi" w:hAnsiTheme="minorHAnsi" w:cstheme="minorHAnsi"/>
          <w:lang w:val="en-US"/>
        </w:rPr>
        <w:t>Operation from local or remote-control switch shall cause one tap movement only unless the control switch is returned to the “off” position between successful operations</w:t>
      </w:r>
    </w:p>
    <w:p w14:paraId="00A7BFA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n.</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 Thermal and overload protection to be installed in the motor drive cubicle. </w:t>
      </w:r>
    </w:p>
    <w:p w14:paraId="3E6FD523"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o.</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Limit switches shall be provided to prevent overrunning of the tap changing mechanism. These shall be directly connected to the operating motor circuit. </w:t>
      </w:r>
    </w:p>
    <w:p w14:paraId="63508265"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p.</w:t>
      </w:r>
      <w:r w:rsidR="00480705" w:rsidRPr="00161721">
        <w:rPr>
          <w:rFonts w:asciiTheme="minorHAnsi" w:hAnsiTheme="minorHAnsi" w:cstheme="minorHAnsi"/>
          <w:lang w:val="en-US"/>
        </w:rPr>
        <w:tab/>
      </w:r>
      <w:r w:rsidRPr="00161721">
        <w:rPr>
          <w:rFonts w:asciiTheme="minorHAnsi" w:hAnsiTheme="minorHAnsi" w:cstheme="minorHAnsi"/>
          <w:lang w:val="en-US"/>
        </w:rPr>
        <w:t>Mechanical stops shall be fitted to prevent overrunning of the mechanism under any conditions.</w:t>
      </w:r>
    </w:p>
    <w:p w14:paraId="22A74A77"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q.</w:t>
      </w:r>
      <w:r w:rsidR="00480705" w:rsidRPr="00161721">
        <w:rPr>
          <w:rFonts w:asciiTheme="minorHAnsi" w:hAnsiTheme="minorHAnsi" w:cstheme="minorHAnsi"/>
          <w:lang w:val="en-US"/>
        </w:rPr>
        <w:tab/>
      </w:r>
      <w:r w:rsidRPr="00161721">
        <w:rPr>
          <w:rFonts w:asciiTheme="minorHAnsi" w:hAnsiTheme="minorHAnsi" w:cstheme="minorHAnsi"/>
          <w:lang w:val="en-US"/>
        </w:rPr>
        <w:t>Provisions to be made for parallel running and automatic operation controlled by a voltage regulating device and parallel control unit</w:t>
      </w:r>
    </w:p>
    <w:p w14:paraId="06E06EAE" w14:textId="77777777" w:rsidR="00480705" w:rsidRPr="00161721" w:rsidRDefault="36EF72FD" w:rsidP="0056498E">
      <w:pPr>
        <w:spacing w:line="276" w:lineRule="auto"/>
        <w:ind w:left="705" w:hanging="705"/>
        <w:rPr>
          <w:rFonts w:asciiTheme="minorHAnsi" w:hAnsiTheme="minorHAnsi" w:cstheme="minorHAnsi"/>
          <w:lang w:val="en-US"/>
        </w:rPr>
      </w:pPr>
      <w:r w:rsidRPr="00161721">
        <w:rPr>
          <w:rFonts w:asciiTheme="minorHAnsi" w:hAnsiTheme="minorHAnsi" w:cstheme="minorHAnsi"/>
          <w:lang w:val="en-US"/>
        </w:rPr>
        <w:t>r.</w:t>
      </w:r>
      <w:r w:rsidR="00480705" w:rsidRPr="00161721">
        <w:rPr>
          <w:rFonts w:asciiTheme="minorHAnsi" w:hAnsiTheme="minorHAnsi" w:cstheme="minorHAnsi"/>
          <w:lang w:val="en-US"/>
        </w:rPr>
        <w:tab/>
      </w:r>
      <w:r w:rsidRPr="00161721">
        <w:rPr>
          <w:rFonts w:asciiTheme="minorHAnsi" w:hAnsiTheme="minorHAnsi" w:cstheme="minorHAnsi"/>
          <w:lang w:val="en-US"/>
        </w:rPr>
        <w:t xml:space="preserve"> For OLTC equipment these stops shall withstand the full torque of the driving mechanism without damage to the tap change equipment. </w:t>
      </w:r>
    </w:p>
    <w:p w14:paraId="6B02CC92"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s.</w:t>
      </w:r>
      <w:r w:rsidR="00480705" w:rsidRPr="00161721">
        <w:rPr>
          <w:rFonts w:asciiTheme="minorHAnsi" w:hAnsiTheme="minorHAnsi" w:cstheme="minorHAnsi"/>
          <w:lang w:val="en-US"/>
        </w:rPr>
        <w:tab/>
      </w:r>
      <w:r w:rsidRPr="00161721">
        <w:rPr>
          <w:rFonts w:asciiTheme="minorHAnsi" w:hAnsiTheme="minorHAnsi" w:cstheme="minorHAnsi"/>
          <w:lang w:val="en-US"/>
        </w:rPr>
        <w:t>Hand operation by means of a crank handle</w:t>
      </w:r>
    </w:p>
    <w:p w14:paraId="656EE23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w:t>
      </w:r>
      <w:r w:rsidR="00480705" w:rsidRPr="00161721">
        <w:rPr>
          <w:rFonts w:asciiTheme="minorHAnsi" w:hAnsiTheme="minorHAnsi" w:cstheme="minorHAnsi"/>
          <w:lang w:val="en-US"/>
        </w:rPr>
        <w:tab/>
      </w:r>
      <w:r w:rsidRPr="00161721">
        <w:rPr>
          <w:rFonts w:asciiTheme="minorHAnsi" w:hAnsiTheme="minorHAnsi" w:cstheme="minorHAnsi"/>
          <w:lang w:val="en-US"/>
        </w:rPr>
        <w:t>It must not be possible to operate the electric drive when the manual operating gear is in use.</w:t>
      </w:r>
    </w:p>
    <w:p w14:paraId="69E85408"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67" w:name="_Toc489259850"/>
      <w:bookmarkStart w:id="1468" w:name="_Toc148030571"/>
      <w:r w:rsidRPr="00161721">
        <w:rPr>
          <w:rFonts w:asciiTheme="minorHAnsi" w:hAnsiTheme="minorHAnsi" w:cstheme="minorHAnsi"/>
          <w:sz w:val="28"/>
          <w:lang w:val="en-US"/>
        </w:rPr>
        <w:t>Protection, Measuring and Indicating Devices</w:t>
      </w:r>
      <w:bookmarkEnd w:id="1467"/>
      <w:bookmarkEnd w:id="1468"/>
    </w:p>
    <w:p w14:paraId="10EC95C5"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Beside the protection relays installed in the respective control cubicles located in the control building rooms, the transformers shall be equipped with several protections, measuring and indicating devices supplied by the transformer manufacturer and have devices for the data transmission to SCADA system with the open international protocols usage: </w:t>
      </w:r>
    </w:p>
    <w:p w14:paraId="5F3A5864" w14:textId="77777777"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a.</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 xml:space="preserve">Buchholz relays (alarm and tripping contacts) shall be fitted to transformer tank, OLTC compartment and on each compartment where oil is separated from the other oil in the transformer. </w:t>
      </w:r>
    </w:p>
    <w:p w14:paraId="5C5DEC83" w14:textId="396D07C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 xml:space="preserve">Buchholz relays shall be twin float relays, designed for a pipe diameter 80 having DN80 flanges with four bore holes. They must be free from operation caused by pump surges. Covered sight glasses shall be provided, arranged in opposite position to each other. It shall be equipped with a gas sampling and testing device made of </w:t>
      </w:r>
      <w:r w:rsidR="0071547E" w:rsidRPr="00161721">
        <w:rPr>
          <w:rFonts w:asciiTheme="minorHAnsi" w:hAnsiTheme="minorHAnsi" w:cstheme="minorHAnsi"/>
          <w:szCs w:val="24"/>
          <w:lang w:val="en-US"/>
        </w:rPr>
        <w:t>aluminum</w:t>
      </w:r>
      <w:r w:rsidRPr="00161721">
        <w:rPr>
          <w:rFonts w:asciiTheme="minorHAnsi" w:hAnsiTheme="minorHAnsi" w:cstheme="minorHAnsi"/>
          <w:szCs w:val="24"/>
          <w:lang w:val="en-US"/>
        </w:rPr>
        <w:t xml:space="preserve"> alloy, thoroughly painted. </w:t>
      </w:r>
    </w:p>
    <w:p w14:paraId="1A4744EB"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 xml:space="preserve">The Buchholz relay floats shall be hollow, the damper shall be held by magnets. The Buchholz relay shall have a test valve and a test key. For easy access and connection to the gas sampling and testing device, the test valve as well as the test key shall be accessible from the front of the Buchholz relay (in oil-flow direction) above the sight glass. </w:t>
      </w:r>
    </w:p>
    <w:p w14:paraId="3B2BB15B" w14:textId="2423D210"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The Buchholz relay shall be installed in the pipe between the main tank / tap changer and the conservator ascending towards the conservator by 1° to 5°. Contacts shall be of magnetic type, designed for a contact load of 250 VDC/5 A (non-inductive) and 250 VAC/6 A cos ϕ &gt; 0.8. It shall withstand shocks (25 g, 6 ms) and vibrations (2 – 200 Hz, 1 g) in accordance with IEC 60721-3-4 class 4M6. It shall also withstand magnetic fields of up to 25 mT in any direction resp. polarity.</w:t>
      </w:r>
    </w:p>
    <w:p w14:paraId="163FBC90"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With accumulation of gas in the top of the Buchholz relay the alarm contact shall be actuated. With loss of insulation liquid the trip contacts shall be actuated. Also with a sudden raise of the flow rate through the Buchholz relay the trip contacts shall be actuated, too.</w:t>
      </w:r>
    </w:p>
    <w:p w14:paraId="2631A540"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The pipes connecting the Buchholz relays shall have gate valves on both sides (easily accessible from tank cover) to enable dismantling of the relay without oil leakage. Small piping from Buchholz relay to gas sampling and testing devices shall be covered throughout the total length by approved flexible steel conduits.</w:t>
      </w:r>
    </w:p>
    <w:p w14:paraId="599D3FEC" w14:textId="77777777"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b.</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Pressure relief device of spring-loaded type with metal pin-type operation indicator and trip contact installed for transformer main tank and for OLTC.</w:t>
      </w:r>
    </w:p>
    <w:p w14:paraId="00AA1901" w14:textId="1D97DCC0"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 xml:space="preserve">The casing of oil-flow operated protection relay shall be made of weather-resistant cast </w:t>
      </w:r>
      <w:r w:rsidR="0071547E" w:rsidRPr="00161721">
        <w:rPr>
          <w:rFonts w:asciiTheme="minorHAnsi" w:hAnsiTheme="minorHAnsi" w:cstheme="minorHAnsi"/>
          <w:szCs w:val="24"/>
          <w:lang w:val="en-US"/>
        </w:rPr>
        <w:t>aluminum</w:t>
      </w:r>
      <w:r w:rsidRPr="00161721">
        <w:rPr>
          <w:rFonts w:asciiTheme="minorHAnsi" w:hAnsiTheme="minorHAnsi" w:cstheme="minorHAnsi"/>
          <w:szCs w:val="24"/>
          <w:lang w:val="en-US"/>
        </w:rPr>
        <w:t xml:space="preserve"> alloy, thoroughly painted, having flanges minimum DN25 with 4 bore holes. It shall be installed in the pipe between the tap changer and the conservator as close as possible to the tap changer head by ascending towards the conservator by 2° to 4°. The pipes connecting the relay shall have gate valves on the conservator side. Covered sight glasses shall be provided, arranged in opposite position to each other. </w:t>
      </w:r>
    </w:p>
    <w:p w14:paraId="188DEDCB"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The oil-flow operated protection relays shall have a testing feature. Contacts shall be of magnetic type, designed for a contact load of 250VDC/5A (non-inductive) and 250VAC/6A cos ϕ &gt; 0.8. It shall withstand shocks (10 g, 11 ms), vibrations (2 – 200 Hz, 1 g) and magnetic fields (25 mT) in any direction resp. polarity.</w:t>
      </w:r>
    </w:p>
    <w:p w14:paraId="17E84198" w14:textId="77777777"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c.</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The thermometer shall be placed in such a position that accurate reading from the ground level is possible.</w:t>
      </w:r>
    </w:p>
    <w:p w14:paraId="44290FB7"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Thermometers shall be of the radial dial type with radial type instantaneous (bourdon spring system) and maximum pointer, remote indicator (PT100), and adjustable contact units. The range of temperature indication shall be from -20°C to 140°C for oil temperatures and from 0°C to 160°C for winding temperatures.</w:t>
      </w:r>
    </w:p>
    <w:p w14:paraId="764CB71B"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Thermometers and thermostats shall be easily accessible when removing the lid. Testing of the switching points shall be easily possible by moving the pointer manually. The measuring system shall not require any recalibration.</w:t>
      </w:r>
    </w:p>
    <w:p w14:paraId="7819843C" w14:textId="77777777" w:rsidR="00480705" w:rsidRPr="00161721" w:rsidRDefault="36EF72FD" w:rsidP="0056498E">
      <w:pPr>
        <w:spacing w:line="276" w:lineRule="auto"/>
        <w:ind w:left="705"/>
        <w:rPr>
          <w:rFonts w:asciiTheme="minorHAnsi" w:hAnsiTheme="minorHAnsi" w:cstheme="minorHAnsi"/>
          <w:szCs w:val="24"/>
          <w:lang w:val="en-US"/>
        </w:rPr>
      </w:pPr>
      <w:r w:rsidRPr="00161721">
        <w:rPr>
          <w:rFonts w:asciiTheme="minorHAnsi" w:hAnsiTheme="minorHAnsi" w:cstheme="minorHAnsi"/>
          <w:szCs w:val="24"/>
          <w:lang w:val="en-US"/>
        </w:rPr>
        <w:t>Thermometers shall be arranged in an approved manner under corrosion-proof covers above the control kiosk. Capillaries shall be properly protected throughout the total length by appropriate flexible steel conduits and shall enter the instruments from bottom side. To avoid damages at the connection points of capillary tubes to temperature detectors all heads of these sensors shall be suitably and completely covered. Thermometer pockets shall be arranged in the vicinity nearest to the active part and shall not be subjected to impermissible stray flux.</w:t>
      </w:r>
    </w:p>
    <w:p w14:paraId="05F2F4B3" w14:textId="77777777"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d.</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Complete image coil winding temperature indicator device equipped with two adjustable maximum contacts for measurement of the hot spot.</w:t>
      </w:r>
    </w:p>
    <w:p w14:paraId="54A23717" w14:textId="77777777"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e.</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Oil level indicators shall be installed inclined downwards, the angle shall be about 30°. The scale shall show a horizontal lettering, MIN, the base temperature (+20°C or +30°C, as specified in the technical data sheet) and MAX, arranged in a sector of about 140°, to be easily visible and readable at operators standing location. Floats shall be made of oil resistant solid material, resistant to heat up to 160°C. For oil vessels equipped with rubber bag minimum two pivoted float rollers shall be used, with a float arm &gt;1000 mm the number of pivoted float rollers shall be four.</w:t>
      </w:r>
    </w:p>
    <w:p w14:paraId="6E2852CE" w14:textId="77777777" w:rsidR="00480705" w:rsidRPr="00161721" w:rsidRDefault="36EF72FD" w:rsidP="0056498E">
      <w:pPr>
        <w:spacing w:line="276" w:lineRule="auto"/>
        <w:ind w:left="708"/>
        <w:rPr>
          <w:rFonts w:asciiTheme="minorHAnsi" w:hAnsiTheme="minorHAnsi" w:cstheme="minorHAnsi"/>
          <w:szCs w:val="24"/>
          <w:lang w:val="en-US"/>
        </w:rPr>
      </w:pPr>
      <w:r w:rsidRPr="00161721">
        <w:rPr>
          <w:rFonts w:asciiTheme="minorHAnsi" w:hAnsiTheme="minorHAnsi" w:cstheme="minorHAnsi"/>
          <w:szCs w:val="24"/>
          <w:lang w:val="en-US"/>
        </w:rPr>
        <w:t>Oil level indicators shall be of magnetic type with separate sensor and indicating unit. A minimum of two adjustable contacts shall be provided, designed for a contact load of 250 VDC/0.4A (non-inductive) and 250 VAC/5A cos ϕ = 1, adjusted to maximum and minimum oil level</w:t>
      </w:r>
    </w:p>
    <w:p w14:paraId="1BFDA6CB"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Maintenance-free dehydrating breather.</w:t>
      </w:r>
    </w:p>
    <w:p w14:paraId="6CF47A42" w14:textId="77777777"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g.</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All thermometers shall be installed in one cabinet with glass door and shall be mounted easily visible on each transformer at an approximate height of 1.75 m above the ground</w:t>
      </w:r>
    </w:p>
    <w:p w14:paraId="7A031EDF" w14:textId="6A62D753" w:rsidR="00480705" w:rsidRPr="00161721" w:rsidRDefault="36EF72FD" w:rsidP="0056498E">
      <w:pPr>
        <w:spacing w:line="276" w:lineRule="auto"/>
        <w:ind w:left="705" w:hanging="705"/>
        <w:rPr>
          <w:rFonts w:asciiTheme="minorHAnsi" w:hAnsiTheme="minorHAnsi" w:cstheme="minorHAnsi"/>
          <w:szCs w:val="24"/>
          <w:lang w:val="en-US"/>
        </w:rPr>
      </w:pPr>
      <w:r w:rsidRPr="00161721">
        <w:rPr>
          <w:rFonts w:asciiTheme="minorHAnsi" w:hAnsiTheme="minorHAnsi" w:cstheme="minorHAnsi"/>
          <w:szCs w:val="24"/>
          <w:lang w:val="en-US"/>
        </w:rPr>
        <w:t>h.</w:t>
      </w:r>
      <w:r w:rsidR="00480705" w:rsidRPr="00161721">
        <w:rPr>
          <w:rFonts w:asciiTheme="minorHAnsi" w:hAnsiTheme="minorHAnsi" w:cstheme="minorHAnsi"/>
          <w:sz w:val="16"/>
          <w:lang w:val="en-US"/>
        </w:rPr>
        <w:tab/>
      </w:r>
      <w:r w:rsidRPr="00161721">
        <w:rPr>
          <w:rFonts w:asciiTheme="minorHAnsi" w:hAnsiTheme="minorHAnsi" w:cstheme="minorHAnsi"/>
          <w:szCs w:val="24"/>
          <w:lang w:val="en-US"/>
        </w:rPr>
        <w:t xml:space="preserve">All the process gauges and relays that built-into the transformers and used in the protection and </w:t>
      </w:r>
      <w:r w:rsidR="00C30C66" w:rsidRPr="00161721">
        <w:rPr>
          <w:rFonts w:asciiTheme="minorHAnsi" w:hAnsiTheme="minorHAnsi" w:cstheme="minorHAnsi"/>
          <w:szCs w:val="24"/>
          <w:lang w:val="en-US"/>
        </w:rPr>
        <w:t>signaling</w:t>
      </w:r>
      <w:r w:rsidRPr="00161721">
        <w:rPr>
          <w:rFonts w:asciiTheme="minorHAnsi" w:hAnsiTheme="minorHAnsi" w:cstheme="minorHAnsi"/>
          <w:szCs w:val="24"/>
          <w:lang w:val="en-US"/>
        </w:rPr>
        <w:t xml:space="preserve"> circuit diagrams must have each 2 (two) independent «dry» contacts for action onto the transformers protection main and back-up sets. Not to be provided for the repeater-relay in the cabinets near the transformer for multiplying the signals to be used in the RPA circuits.</w:t>
      </w:r>
    </w:p>
    <w:p w14:paraId="64C45C9A" w14:textId="1FCD1C15"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monitoring equipment arranged outside the cabinet(s) shall be of protection degree IP 55 and shall be completely made of corrosion free material. Sight glasses of thermometers and oil level indicators as well as those of oil flow indicators (if any) shall be of sand-storm proof laminated and UV-</w:t>
      </w:r>
      <w:r w:rsidR="00C30C66" w:rsidRPr="00161721">
        <w:rPr>
          <w:rFonts w:asciiTheme="minorHAnsi" w:hAnsiTheme="minorHAnsi" w:cstheme="minorHAnsi"/>
          <w:szCs w:val="24"/>
          <w:lang w:val="en-US"/>
        </w:rPr>
        <w:t>stabilized</w:t>
      </w:r>
      <w:r w:rsidRPr="00161721">
        <w:rPr>
          <w:rFonts w:asciiTheme="minorHAnsi" w:hAnsiTheme="minorHAnsi" w:cstheme="minorHAnsi"/>
          <w:szCs w:val="24"/>
          <w:lang w:val="en-US"/>
        </w:rPr>
        <w:t xml:space="preserve"> safety glass. No sight glasses of transparent plastics shall be provided for any of these indicators. </w:t>
      </w:r>
    </w:p>
    <w:p w14:paraId="5C216911" w14:textId="16AB0CDC"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Electric connections of equipment arranged outside the cabinet(s) shall be through a terminal box made of </w:t>
      </w:r>
      <w:r w:rsidR="0071547E" w:rsidRPr="00161721">
        <w:rPr>
          <w:rFonts w:asciiTheme="minorHAnsi" w:hAnsiTheme="minorHAnsi" w:cstheme="minorHAnsi"/>
          <w:szCs w:val="24"/>
          <w:lang w:val="en-US"/>
        </w:rPr>
        <w:t>aluminum</w:t>
      </w:r>
      <w:r w:rsidRPr="00161721">
        <w:rPr>
          <w:rFonts w:asciiTheme="minorHAnsi" w:hAnsiTheme="minorHAnsi" w:cstheme="minorHAnsi"/>
          <w:szCs w:val="24"/>
          <w:lang w:val="en-US"/>
        </w:rPr>
        <w:t xml:space="preserve"> alloy, thoroughly painted, being dust-proof and weatherproof by IP-code IP 56 in accordance with IEC 60529. Cable glands have to be arranged in a way that </w:t>
      </w:r>
      <w:r w:rsidR="00C30C66" w:rsidRPr="00161721">
        <w:rPr>
          <w:rFonts w:asciiTheme="minorHAnsi" w:hAnsiTheme="minorHAnsi" w:cstheme="minorHAnsi"/>
          <w:szCs w:val="24"/>
          <w:lang w:val="en-US"/>
        </w:rPr>
        <w:t>rainwater</w:t>
      </w:r>
      <w:r w:rsidRPr="00161721">
        <w:rPr>
          <w:rFonts w:asciiTheme="minorHAnsi" w:hAnsiTheme="minorHAnsi" w:cstheme="minorHAnsi"/>
          <w:szCs w:val="24"/>
          <w:lang w:val="en-US"/>
        </w:rPr>
        <w:t xml:space="preserve"> drains off and does not stay on sealing, cable glands are to be installed in downward direction. In the inner of the connection box a connection diagram shall be shown. Terminals shall be suitable to receive crimped flexible conductors with a cross-section at least up to 2.5 mm².</w:t>
      </w:r>
    </w:p>
    <w:p w14:paraId="08C8AB50"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equipment providing trip signals shall have at least one alarm contact and two trip contacts for full redundancy.</w:t>
      </w:r>
    </w:p>
    <w:p w14:paraId="1560D263"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Where an analogue output is required, the measuring/ monitoring equipment shall be furnished with an additional transducer. Power supply shall be fed directly from station battery supply without any intermediate inverter. The output signal shall be 4...20 mA for the full level range.</w:t>
      </w:r>
    </w:p>
    <w:p w14:paraId="3E73EDE4" w14:textId="53B425D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Performance of control cables from the measuring/ monitoring/ control devices to terminal boxes/ cabinets shall be as specified in </w:t>
      </w:r>
      <w:r w:rsidR="004B4F74" w:rsidRPr="00161721">
        <w:rPr>
          <w:rFonts w:asciiTheme="minorHAnsi" w:hAnsiTheme="minorHAnsi" w:cstheme="minorHAnsi"/>
          <w:szCs w:val="24"/>
          <w:lang w:val="en-US"/>
        </w:rPr>
        <w:t>according to</w:t>
      </w:r>
      <w:r w:rsidRPr="00161721">
        <w:rPr>
          <w:rFonts w:asciiTheme="minorHAnsi" w:hAnsiTheme="minorHAnsi" w:cstheme="minorHAnsi"/>
          <w:szCs w:val="24"/>
          <w:lang w:val="en-US"/>
        </w:rPr>
        <w:t xml:space="preserve"> part of control cable specifications and data sheets. Control cables shall be supported by cable ladders, cable trays, tubes or similar steelwork particularly provided for fixing of the cables. No direct fixture to transformer/ shunt reactor tank or other equipment/ devices will be accepted.</w:t>
      </w:r>
    </w:p>
    <w:p w14:paraId="007A1A13" w14:textId="77777777" w:rsidR="00480705" w:rsidRPr="00161721" w:rsidRDefault="00480705" w:rsidP="0056498E">
      <w:pPr>
        <w:spacing w:line="276" w:lineRule="auto"/>
        <w:rPr>
          <w:rFonts w:asciiTheme="minorHAnsi" w:hAnsiTheme="minorHAnsi" w:cstheme="minorHAnsi"/>
          <w:szCs w:val="24"/>
          <w:lang w:val="en-US"/>
        </w:rPr>
      </w:pPr>
    </w:p>
    <w:p w14:paraId="67470100"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69" w:name="_Toc489259851"/>
      <w:bookmarkStart w:id="1470" w:name="_Toc148030572"/>
      <w:r w:rsidRPr="00161721">
        <w:rPr>
          <w:rFonts w:asciiTheme="minorHAnsi" w:hAnsiTheme="minorHAnsi" w:cstheme="minorHAnsi"/>
          <w:sz w:val="28"/>
          <w:lang w:val="en-US"/>
        </w:rPr>
        <w:t>Control and Monitoring</w:t>
      </w:r>
      <w:bookmarkEnd w:id="1469"/>
      <w:bookmarkEnd w:id="1470"/>
    </w:p>
    <w:p w14:paraId="29FE3C63" w14:textId="1CE6C5E2"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 control/alarm </w:t>
      </w:r>
      <w:r w:rsidR="00E117CB" w:rsidRPr="00161721">
        <w:rPr>
          <w:rFonts w:asciiTheme="minorHAnsi" w:hAnsiTheme="minorHAnsi" w:cstheme="minorHAnsi"/>
          <w:szCs w:val="24"/>
          <w:lang w:val="en-US"/>
        </w:rPr>
        <w:t xml:space="preserve">equipment </w:t>
      </w:r>
      <w:r w:rsidRPr="00161721">
        <w:rPr>
          <w:rFonts w:asciiTheme="minorHAnsi" w:hAnsiTheme="minorHAnsi" w:cstheme="minorHAnsi"/>
          <w:szCs w:val="24"/>
          <w:lang w:val="en-US"/>
        </w:rPr>
        <w:t>for the power transformer shall be provided.  The control and monitoring devices are to be equipped with the necessary auxiliary contacts and transmitters for remote and remote supervisory control and monitoring in the respective control cubicles located in the control room and SCADA system with the open international protocols usage.</w:t>
      </w:r>
    </w:p>
    <w:p w14:paraId="195F69AD" w14:textId="5C42237A"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Supplier should propose the monitoring system providing but not limited to the following functions:</w:t>
      </w:r>
    </w:p>
    <w:p w14:paraId="7C65BECD"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warning and alarm signals based on all the monitoring parameters;</w:t>
      </w:r>
    </w:p>
    <w:p w14:paraId="6655BE13"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making the transformer technical state expert assessment and forecast based on the calculation models in the actual time mode;</w:t>
      </w:r>
    </w:p>
    <w:p w14:paraId="0269C5A2"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calculation of the transformer envisaged service life in the actual time mode;</w:t>
      </w:r>
    </w:p>
    <w:p w14:paraId="2ECF8C74"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mathematic and software support of the obtained data;</w:t>
      </w:r>
    </w:p>
    <w:p w14:paraId="6B4C053F"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visualization in the transformer state technical data information display device;</w:t>
      </w:r>
    </w:p>
    <w:p w14:paraId="5E724130" w14:textId="7E5F6981"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creation and storage of the transformer state technical data base, actuation of the warning and alarm </w:t>
      </w:r>
      <w:r w:rsidR="004B4F74" w:rsidRPr="00161721">
        <w:rPr>
          <w:rFonts w:asciiTheme="minorHAnsi" w:hAnsiTheme="minorHAnsi" w:cstheme="minorHAnsi"/>
          <w:szCs w:val="24"/>
          <w:lang w:val="en-US"/>
        </w:rPr>
        <w:t>signaling</w:t>
      </w:r>
      <w:r w:rsidRPr="00161721">
        <w:rPr>
          <w:rFonts w:asciiTheme="minorHAnsi" w:hAnsiTheme="minorHAnsi" w:cstheme="minorHAnsi"/>
          <w:szCs w:val="24"/>
          <w:lang w:val="en-US"/>
        </w:rPr>
        <w:t xml:space="preserve"> systems, the calculation model- based results and recommendations issue;</w:t>
      </w:r>
    </w:p>
    <w:p w14:paraId="603BBFA7"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data visualization;</w:t>
      </w:r>
    </w:p>
    <w:p w14:paraId="6F34551D"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data transmission to SCADA;</w:t>
      </w:r>
    </w:p>
    <w:p w14:paraId="45B22582"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cooling modes control.</w:t>
      </w:r>
    </w:p>
    <w:p w14:paraId="5E55BC53"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Monitoring shall be ensured for the following parameters:</w:t>
      </w:r>
    </w:p>
    <w:p w14:paraId="1A269CAA"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winding insulation deterioration;</w:t>
      </w:r>
    </w:p>
    <w:p w14:paraId="5654D76F"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oil gas composition;</w:t>
      </w:r>
    </w:p>
    <w:p w14:paraId="0FD9A793"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oil moisture content;</w:t>
      </w:r>
    </w:p>
    <w:p w14:paraId="2BFE7B9C"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oil upper and lower layers temperature;</w:t>
      </w:r>
    </w:p>
    <w:p w14:paraId="5CD8D4E7"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oil circulation availability;</w:t>
      </w:r>
    </w:p>
    <w:p w14:paraId="056C9BD5"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oil level in conservators;</w:t>
      </w:r>
    </w:p>
    <w:p w14:paraId="32A2DBCC" w14:textId="77777777" w:rsidR="00480705" w:rsidRPr="00161721" w:rsidRDefault="36EF72FD" w:rsidP="0074216D">
      <w:pPr>
        <w:numPr>
          <w:ilvl w:val="0"/>
          <w:numId w:val="47"/>
        </w:num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HV bushings insulation state (dielectric loss tangent, capacitance).</w:t>
      </w:r>
    </w:p>
    <w:p w14:paraId="2CD6FB66" w14:textId="7057D7E2"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transformer monitoring system shall not provide the transformer design change, and shall be supplied together with respective</w:t>
      </w:r>
      <w:r w:rsidR="00E117CB" w:rsidRPr="00161721">
        <w:rPr>
          <w:rFonts w:asciiTheme="minorHAnsi" w:hAnsiTheme="minorHAnsi" w:cstheme="minorHAnsi"/>
          <w:szCs w:val="24"/>
          <w:lang w:val="en-US"/>
        </w:rPr>
        <w:t xml:space="preserve"> power</w:t>
      </w:r>
      <w:r w:rsidRPr="00161721">
        <w:rPr>
          <w:rFonts w:asciiTheme="minorHAnsi" w:hAnsiTheme="minorHAnsi" w:cstheme="minorHAnsi"/>
          <w:szCs w:val="24"/>
          <w:lang w:val="en-US"/>
        </w:rPr>
        <w:t xml:space="preserve"> transformers.</w:t>
      </w:r>
    </w:p>
    <w:p w14:paraId="4E774D2C"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complete wiring shall be of highly flexible screened stranded copper. Wiring shall also have crimped termination. The minimum cross section of the wiring for power circuits shall be 2.5 mm2, and that for control circuits and step position transmitters shall be at least 1.5 mm2.</w:t>
      </w:r>
    </w:p>
    <w:p w14:paraId="51D87803"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1" w:name="_Toc148030573"/>
      <w:r w:rsidRPr="00161721">
        <w:rPr>
          <w:rFonts w:asciiTheme="minorHAnsi" w:hAnsiTheme="minorHAnsi" w:cstheme="minorHAnsi"/>
          <w:sz w:val="28"/>
          <w:lang w:val="en-US"/>
        </w:rPr>
        <w:t>Parallel Operation and Voltage Regulation</w:t>
      </w:r>
      <w:bookmarkEnd w:id="1471"/>
    </w:p>
    <w:p w14:paraId="7880DB8F" w14:textId="11E64FC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transformers shall be able to be operated in parallel with the existing</w:t>
      </w:r>
      <w:r w:rsidR="00C27D73" w:rsidRPr="00161721">
        <w:rPr>
          <w:rFonts w:asciiTheme="minorHAnsi" w:hAnsiTheme="minorHAnsi" w:cstheme="minorHAnsi"/>
          <w:szCs w:val="24"/>
          <w:lang w:val="en-US"/>
        </w:rPr>
        <w:t>/future</w:t>
      </w:r>
      <w:r w:rsidRPr="00161721">
        <w:rPr>
          <w:rFonts w:asciiTheme="minorHAnsi" w:hAnsiTheme="minorHAnsi" w:cstheme="minorHAnsi"/>
          <w:szCs w:val="24"/>
          <w:lang w:val="en-US"/>
        </w:rPr>
        <w:t xml:space="preserve"> transformer</w:t>
      </w:r>
      <w:r w:rsidR="00FE1171" w:rsidRPr="00161721">
        <w:rPr>
          <w:rFonts w:asciiTheme="minorHAnsi" w:hAnsiTheme="minorHAnsi" w:cstheme="minorHAnsi"/>
          <w:szCs w:val="24"/>
          <w:lang w:val="en-US"/>
        </w:rPr>
        <w:t>s</w:t>
      </w:r>
      <w:r w:rsidRPr="00161721">
        <w:rPr>
          <w:rFonts w:asciiTheme="minorHAnsi" w:hAnsiTheme="minorHAnsi" w:cstheme="minorHAnsi"/>
          <w:szCs w:val="24"/>
          <w:lang w:val="en-US"/>
        </w:rPr>
        <w:t>.</w:t>
      </w:r>
    </w:p>
    <w:p w14:paraId="0274004D"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2" w:name="_Toc489259847"/>
      <w:bookmarkStart w:id="1473" w:name="_Toc148030574"/>
      <w:bookmarkStart w:id="1474" w:name="_Toc489259852"/>
      <w:r w:rsidRPr="00161721">
        <w:rPr>
          <w:rFonts w:asciiTheme="minorHAnsi" w:hAnsiTheme="minorHAnsi" w:cstheme="minorHAnsi"/>
          <w:sz w:val="28"/>
          <w:lang w:val="en-US"/>
        </w:rPr>
        <w:t>Local Control Cubicles</w:t>
      </w:r>
      <w:bookmarkEnd w:id="1472"/>
      <w:r w:rsidRPr="00161721">
        <w:rPr>
          <w:rFonts w:asciiTheme="minorHAnsi" w:hAnsiTheme="minorHAnsi" w:cstheme="minorHAnsi"/>
          <w:sz w:val="28"/>
          <w:lang w:val="en-US"/>
        </w:rPr>
        <w:t>, Cables and Earthing</w:t>
      </w:r>
      <w:bookmarkEnd w:id="1473"/>
    </w:p>
    <w:p w14:paraId="373C4D7C"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Each transformer shall be fitted with a control cubicle of welded galvanized sheet steel housing, mounted on the transformer tank, in a position easily accessible from the ground level.  The cabinet shall contain all control and protective equipment for the cooling system, as well as the termination of all secondary circuits.</w:t>
      </w:r>
    </w:p>
    <w:p w14:paraId="1F755AC7"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internal arrangement of the cabinet shall keep the various circuits clearly separate from each other, permitting easy and safe independent maintenance and repair of each item without disturbing the others.</w:t>
      </w:r>
    </w:p>
    <w:p w14:paraId="74284EC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Fluorescent type lighting fixtures of standard commercial size together with door contacts as well as a manual control switch shall be provided for internal illumination.</w:t>
      </w:r>
    </w:p>
    <w:p w14:paraId="4962CA89"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Electrical connections between sensors, current transformer, and all other accessories with the local control cabinet shall be enclosed in perforated metal raceways or conduits of ample size securely fastened to the transformer tank to prevent mechanical damage or vibrations.</w:t>
      </w:r>
    </w:p>
    <w:p w14:paraId="6E00C40E"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signals of the monitoring and protection equipment mounted on the transformers (as Buchholz relays, thermometers, oil level indicators etc.) shall be wired to a common terminal strip in a local control cubicle together with all signals from the tap changer control cubicle.</w:t>
      </w:r>
    </w:p>
    <w:p w14:paraId="2E6E4892" w14:textId="428193DB"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control cubicles shall have protection class IP 64 and shall be vermin- and insect-proof with sufficient ventilation and equipped with </w:t>
      </w:r>
      <w:r w:rsidR="004B4F74" w:rsidRPr="00161721">
        <w:rPr>
          <w:rFonts w:asciiTheme="minorHAnsi" w:hAnsiTheme="minorHAnsi" w:cstheme="minorHAnsi"/>
          <w:lang w:val="en-US"/>
        </w:rPr>
        <w:t>humidity-controlled</w:t>
      </w:r>
      <w:r w:rsidRPr="00161721">
        <w:rPr>
          <w:rFonts w:asciiTheme="minorHAnsi" w:hAnsiTheme="minorHAnsi" w:cstheme="minorHAnsi"/>
          <w:lang w:val="en-US"/>
        </w:rPr>
        <w:t xml:space="preserve"> heating and sufficient illumination switched on and off by door contacts as well as one socket outlet 230 V AC, 16 A.</w:t>
      </w:r>
    </w:p>
    <w:p w14:paraId="57E2C9B3" w14:textId="0D0F9D2F"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cables routed at the transformer, over flanges or atop the transformer attached equipment/devices </w:t>
      </w:r>
      <w:r w:rsidR="00890090" w:rsidRPr="00161721">
        <w:rPr>
          <w:rFonts w:asciiTheme="minorHAnsi" w:hAnsiTheme="minorHAnsi" w:cstheme="minorHAnsi"/>
          <w:lang w:val="en-US"/>
        </w:rPr>
        <w:t>must</w:t>
      </w:r>
      <w:r w:rsidRPr="00161721">
        <w:rPr>
          <w:rFonts w:asciiTheme="minorHAnsi" w:hAnsiTheme="minorHAnsi" w:cstheme="minorHAnsi"/>
          <w:lang w:val="en-US"/>
        </w:rPr>
        <w:t xml:space="preserve"> be enclosed by stainless steel tubes for protection against mechanical damage. They </w:t>
      </w:r>
      <w:r w:rsidR="00890090" w:rsidRPr="00161721">
        <w:rPr>
          <w:rFonts w:asciiTheme="minorHAnsi" w:hAnsiTheme="minorHAnsi" w:cstheme="minorHAnsi"/>
          <w:lang w:val="en-US"/>
        </w:rPr>
        <w:t>must</w:t>
      </w:r>
      <w:r w:rsidRPr="00161721">
        <w:rPr>
          <w:rFonts w:asciiTheme="minorHAnsi" w:hAnsiTheme="minorHAnsi" w:cstheme="minorHAnsi"/>
          <w:lang w:val="en-US"/>
        </w:rPr>
        <w:t xml:space="preserve"> be screwed with metal clamps to the transformer or its attached equipment/devices. Further the stainless-steel tubes </w:t>
      </w:r>
      <w:r w:rsidR="00890090" w:rsidRPr="00161721">
        <w:rPr>
          <w:rFonts w:asciiTheme="minorHAnsi" w:hAnsiTheme="minorHAnsi" w:cstheme="minorHAnsi"/>
          <w:lang w:val="en-US"/>
        </w:rPr>
        <w:t>must</w:t>
      </w:r>
      <w:r w:rsidRPr="00161721">
        <w:rPr>
          <w:rFonts w:asciiTheme="minorHAnsi" w:hAnsiTheme="minorHAnsi" w:cstheme="minorHAnsi"/>
          <w:lang w:val="en-US"/>
        </w:rPr>
        <w:t xml:space="preserve"> be earthed on both sides via copper mesh screwed directly to the tube and to the transformer.</w:t>
      </w:r>
    </w:p>
    <w:p w14:paraId="3260CEDD" w14:textId="4DBDFA9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cubicles and all to the transformer attached equipment/devices </w:t>
      </w:r>
      <w:r w:rsidR="00890090" w:rsidRPr="00161721">
        <w:rPr>
          <w:rFonts w:asciiTheme="minorHAnsi" w:hAnsiTheme="minorHAnsi" w:cstheme="minorHAnsi"/>
          <w:lang w:val="en-US"/>
        </w:rPr>
        <w:t>must</w:t>
      </w:r>
      <w:r w:rsidRPr="00161721">
        <w:rPr>
          <w:rFonts w:asciiTheme="minorHAnsi" w:hAnsiTheme="minorHAnsi" w:cstheme="minorHAnsi"/>
          <w:lang w:val="en-US"/>
        </w:rPr>
        <w:t xml:space="preserve"> be earthed via copper mesh screwed directly to the cubicle/equipment/devices and to the transformer. </w:t>
      </w:r>
    </w:p>
    <w:p w14:paraId="46ECD145"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Both sides of all flanges shall be electrically connected to each other by copper mesh, screwed on both sides of each flange.</w:t>
      </w:r>
    </w:p>
    <w:p w14:paraId="06252DDE"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For the earthing of the transformer on two diagonal places of the bottom of the transformer earthing connections shall be foreseen.</w:t>
      </w:r>
    </w:p>
    <w:p w14:paraId="5B5D6368"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earthlings and earthing connections shall be carried out for the maximum rated short circuit at the respective substation and voltage level. </w:t>
      </w:r>
    </w:p>
    <w:p w14:paraId="28BB6ABE"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All screws shall be self-locking screws. All screws and clamps shall be made of corrosion free metal (stainless steel, no plastic etc.).</w:t>
      </w:r>
    </w:p>
    <w:p w14:paraId="38FACC52"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Sufficient earthing connection at the transformer for the earthing measures listed above shall be foreseen.</w:t>
      </w:r>
    </w:p>
    <w:p w14:paraId="087D42B4"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5" w:name="_Toc148030575"/>
      <w:r w:rsidRPr="00161721">
        <w:rPr>
          <w:rFonts w:asciiTheme="minorHAnsi" w:hAnsiTheme="minorHAnsi" w:cstheme="minorHAnsi"/>
          <w:sz w:val="28"/>
          <w:lang w:val="en-US"/>
        </w:rPr>
        <w:t>Terminations</w:t>
      </w:r>
      <w:bookmarkEnd w:id="1475"/>
    </w:p>
    <w:p w14:paraId="4874AFDC" w14:textId="7EC9E21F"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transformer has to be equipped with the following bushing types</w:t>
      </w:r>
      <w:r w:rsidR="0020464C" w:rsidRPr="00161721">
        <w:rPr>
          <w:rFonts w:asciiTheme="minorHAnsi" w:hAnsiTheme="minorHAnsi" w:cstheme="minorHAnsi"/>
          <w:szCs w:val="24"/>
          <w:lang w:val="en-US"/>
        </w:rPr>
        <w:t xml:space="preserve"> for 69kV side</w:t>
      </w:r>
      <w:r w:rsidRPr="00161721">
        <w:rPr>
          <w:rFonts w:asciiTheme="minorHAnsi" w:hAnsiTheme="minorHAnsi" w:cstheme="minorHAnsi"/>
          <w:szCs w:val="24"/>
          <w:lang w:val="en-US"/>
        </w:rPr>
        <w:t>:</w:t>
      </w:r>
    </w:p>
    <w:p w14:paraId="5F411A0E" w14:textId="77777777" w:rsidR="00480705" w:rsidRPr="00161721" w:rsidRDefault="36EF72FD" w:rsidP="0074216D">
      <w:pPr>
        <w:pStyle w:val="Paragraphedeliste"/>
        <w:numPr>
          <w:ilvl w:val="0"/>
          <w:numId w:val="48"/>
        </w:numPr>
        <w:suppressAutoHyphens/>
        <w:spacing w:line="276" w:lineRule="auto"/>
        <w:rPr>
          <w:rFonts w:asciiTheme="minorHAnsi" w:hAnsiTheme="minorHAnsi" w:cstheme="minorHAnsi"/>
          <w:szCs w:val="24"/>
          <w:lang w:val="en-US" w:eastAsia="de-DE"/>
        </w:rPr>
      </w:pPr>
      <w:r w:rsidRPr="00161721">
        <w:rPr>
          <w:rFonts w:asciiTheme="minorHAnsi" w:hAnsiTheme="minorHAnsi" w:cstheme="minorHAnsi"/>
          <w:szCs w:val="24"/>
          <w:lang w:val="en-US" w:eastAsia="de-DE"/>
        </w:rPr>
        <w:t>Air-Insulated Bushings</w:t>
      </w:r>
    </w:p>
    <w:p w14:paraId="6CD8D038"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contractor is responsible for the positioning of the termination in order to cope with the local restriction of space. The optimal position of the termination shall be adopted to the local space and installation conditions.</w:t>
      </w:r>
    </w:p>
    <w:p w14:paraId="54B8D54D"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bushings shall be outdoor type designed for pollution level as specified in the technical requirement and in accordance with IEC 60815.  They shall correspond to IEC 60137, shall be free from defects, and shall be thoroughly vitrified.</w:t>
      </w:r>
    </w:p>
    <w:p w14:paraId="51DBC69C"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bushings shall be at least of the same insulation level as that for the related windings and/or neutral.  Each of the bushings shall be designed for such a rated current as to cover all loading conditions of the transformers as specified in IEC 60076-7 without any restriction. The HV bushings must enable the insulation monitoring devices to be connected.</w:t>
      </w:r>
    </w:p>
    <w:p w14:paraId="775F2E21" w14:textId="034D4B81"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Generally, the insulators shall be of </w:t>
      </w:r>
      <w:r w:rsidR="00890090" w:rsidRPr="00161721">
        <w:rPr>
          <w:rFonts w:asciiTheme="minorHAnsi" w:hAnsiTheme="minorHAnsi" w:cstheme="minorHAnsi"/>
          <w:szCs w:val="24"/>
          <w:lang w:val="en-US"/>
        </w:rPr>
        <w:t xml:space="preserve">highest </w:t>
      </w:r>
      <w:r w:rsidRPr="00161721">
        <w:rPr>
          <w:rFonts w:asciiTheme="minorHAnsi" w:hAnsiTheme="minorHAnsi" w:cstheme="minorHAnsi"/>
          <w:szCs w:val="24"/>
          <w:lang w:val="en-US"/>
        </w:rPr>
        <w:t>quality electrical grade porcelain, homogenous and non-porous, and shall be in one piece.</w:t>
      </w:r>
    </w:p>
    <w:p w14:paraId="19799191"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Bushings for primary voltage power windings shall be of the resin impregnated paper (RIP) type equipped with test tap at the bushing flange.</w:t>
      </w:r>
    </w:p>
    <w:p w14:paraId="67D2189A"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Secondary winding bushings will be installed on the longitudinal axis opposite one another.  </w:t>
      </w:r>
    </w:p>
    <w:p w14:paraId="0206BD3E"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Neutral winding bushings will be fitted on the transversal axis.</w:t>
      </w:r>
    </w:p>
    <w:p w14:paraId="57969936"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bushing-connecting nuts, bolts, washers, rings, caps on the top shall be of non-magnetic material.  All bushings shall be designed for operation and storage in a horizontal position without any restriction.  All bushings shall be designed for the highest over-current that can flow through the windings. </w:t>
      </w:r>
    </w:p>
    <w:p w14:paraId="47809478"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bushings shall be arranged on the tank cover in such a manner, that removal of the same is possible without lowering of the oil to such a level where the windings are exposed to the atmosphere.</w:t>
      </w:r>
    </w:p>
    <w:p w14:paraId="2ACCA6FF"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Bushing turrets with removable flanged-on covers on the bushing side shall be provided for all bushings.  Removable bushing turrets shall be provided with four adequate lifting lugs each.</w:t>
      </w:r>
    </w:p>
    <w:p w14:paraId="082F5198" w14:textId="77777777" w:rsidR="00480705" w:rsidRPr="00161721" w:rsidRDefault="00480705" w:rsidP="0056498E">
      <w:pPr>
        <w:spacing w:line="276" w:lineRule="auto"/>
        <w:rPr>
          <w:rFonts w:asciiTheme="minorHAnsi" w:hAnsiTheme="minorHAnsi" w:cstheme="minorHAnsi"/>
          <w:lang w:val="en-US"/>
        </w:rPr>
      </w:pPr>
    </w:p>
    <w:p w14:paraId="1A59D63D"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6" w:name="_Toc148030576"/>
      <w:r w:rsidRPr="00161721">
        <w:rPr>
          <w:rFonts w:asciiTheme="minorHAnsi" w:hAnsiTheme="minorHAnsi" w:cstheme="minorHAnsi"/>
          <w:sz w:val="28"/>
          <w:lang w:val="en-US"/>
        </w:rPr>
        <w:t>Cable Boxes (Air insulated type)</w:t>
      </w:r>
      <w:bookmarkEnd w:id="1476"/>
    </w:p>
    <w:p w14:paraId="037CA779" w14:textId="74733308"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transformers shall be equipped with cable boxes</w:t>
      </w:r>
      <w:r w:rsidR="006551B6" w:rsidRPr="00161721">
        <w:rPr>
          <w:rFonts w:asciiTheme="minorHAnsi" w:hAnsiTheme="minorHAnsi" w:cstheme="minorHAnsi"/>
          <w:szCs w:val="24"/>
          <w:lang w:val="en-US"/>
        </w:rPr>
        <w:t xml:space="preserve"> for 33kV, 11kV and 2.2kV sides</w:t>
      </w:r>
      <w:r w:rsidRPr="00161721">
        <w:rPr>
          <w:rFonts w:asciiTheme="minorHAnsi" w:hAnsiTheme="minorHAnsi" w:cstheme="minorHAnsi"/>
          <w:szCs w:val="24"/>
          <w:lang w:val="en-US"/>
        </w:rPr>
        <w:t xml:space="preserve"> to accommodate XLPE single core copper</w:t>
      </w:r>
      <w:r w:rsidR="00C27D73" w:rsidRPr="00161721">
        <w:rPr>
          <w:rFonts w:asciiTheme="minorHAnsi" w:hAnsiTheme="minorHAnsi" w:cstheme="minorHAnsi"/>
          <w:szCs w:val="24"/>
          <w:lang w:val="en-US"/>
        </w:rPr>
        <w:t>/aluminum</w:t>
      </w:r>
      <w:r w:rsidRPr="00161721">
        <w:rPr>
          <w:rFonts w:asciiTheme="minorHAnsi" w:hAnsiTheme="minorHAnsi" w:cstheme="minorHAnsi"/>
          <w:szCs w:val="24"/>
          <w:lang w:val="en-US"/>
        </w:rPr>
        <w:t xml:space="preserve"> cables</w:t>
      </w:r>
      <w:r w:rsidR="006551B6" w:rsidRPr="00161721">
        <w:rPr>
          <w:rFonts w:asciiTheme="minorHAnsi" w:hAnsiTheme="minorHAnsi" w:cstheme="minorHAnsi"/>
          <w:szCs w:val="24"/>
          <w:lang w:val="en-US"/>
        </w:rPr>
        <w:t xml:space="preserve"> and air insulated bushings for 69kV side</w:t>
      </w:r>
      <w:r w:rsidRPr="00161721">
        <w:rPr>
          <w:rFonts w:asciiTheme="minorHAnsi" w:hAnsiTheme="minorHAnsi" w:cstheme="minorHAnsi"/>
          <w:szCs w:val="24"/>
          <w:lang w:val="en-US"/>
        </w:rPr>
        <w:t>. The Contractor shall provide Employer with calculations to substantiate the rating of the cables installed.</w:t>
      </w:r>
    </w:p>
    <w:p w14:paraId="6031811B" w14:textId="1EBEB5BF" w:rsidR="00480705" w:rsidRPr="00161721" w:rsidRDefault="006551B6"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Medium</w:t>
      </w:r>
      <w:r w:rsidR="36EF72FD" w:rsidRPr="00161721">
        <w:rPr>
          <w:rFonts w:asciiTheme="minorHAnsi" w:hAnsiTheme="minorHAnsi" w:cstheme="minorHAnsi"/>
          <w:szCs w:val="24"/>
          <w:lang w:val="en-US"/>
        </w:rPr>
        <w:t xml:space="preserve"> voltage cable box </w:t>
      </w:r>
      <w:r w:rsidR="00375FF6" w:rsidRPr="00161721">
        <w:rPr>
          <w:rFonts w:asciiTheme="minorHAnsi" w:hAnsiTheme="minorHAnsi" w:cstheme="minorHAnsi"/>
          <w:szCs w:val="24"/>
          <w:lang w:val="en-US"/>
        </w:rPr>
        <w:t>completes</w:t>
      </w:r>
      <w:r w:rsidR="36EF72FD" w:rsidRPr="00161721">
        <w:rPr>
          <w:rFonts w:asciiTheme="minorHAnsi" w:hAnsiTheme="minorHAnsi" w:cstheme="minorHAnsi"/>
          <w:szCs w:val="24"/>
          <w:lang w:val="en-US"/>
        </w:rPr>
        <w:t xml:space="preserve"> with all jointing materials and with gland suitable for XLPE single core cables designed for </w:t>
      </w:r>
      <w:r w:rsidRPr="00161721">
        <w:rPr>
          <w:rFonts w:asciiTheme="minorHAnsi" w:hAnsiTheme="minorHAnsi" w:cstheme="minorHAnsi"/>
          <w:szCs w:val="24"/>
          <w:lang w:val="en-US"/>
        </w:rPr>
        <w:t>33</w:t>
      </w:r>
      <w:r w:rsidR="00C27D73" w:rsidRPr="00161721">
        <w:rPr>
          <w:rFonts w:asciiTheme="minorHAnsi" w:hAnsiTheme="minorHAnsi" w:cstheme="minorHAnsi"/>
          <w:szCs w:val="24"/>
          <w:lang w:val="en-US"/>
        </w:rPr>
        <w:t>kV</w:t>
      </w:r>
      <w:r w:rsidRPr="00161721">
        <w:rPr>
          <w:rFonts w:asciiTheme="minorHAnsi" w:hAnsiTheme="minorHAnsi" w:cstheme="minorHAnsi"/>
          <w:szCs w:val="24"/>
          <w:lang w:val="en-US"/>
        </w:rPr>
        <w:t>, 11kV and</w:t>
      </w:r>
      <w:r w:rsidR="00C27D73"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2.2</w:t>
      </w:r>
      <w:r w:rsidR="36EF72FD" w:rsidRPr="00161721">
        <w:rPr>
          <w:rFonts w:asciiTheme="minorHAnsi" w:hAnsiTheme="minorHAnsi" w:cstheme="minorHAnsi"/>
          <w:szCs w:val="24"/>
          <w:lang w:val="en-US"/>
        </w:rPr>
        <w:t xml:space="preserve">kV earthed system, and should </w:t>
      </w:r>
      <w:r w:rsidR="00D22717" w:rsidRPr="00161721">
        <w:rPr>
          <w:rFonts w:asciiTheme="minorHAnsi" w:hAnsiTheme="minorHAnsi" w:cstheme="minorHAnsi"/>
          <w:szCs w:val="24"/>
          <w:lang w:val="en-US"/>
        </w:rPr>
        <w:t>withstand a continuous load of 2</w:t>
      </w:r>
      <w:r w:rsidR="36EF72FD" w:rsidRPr="00161721">
        <w:rPr>
          <w:rFonts w:asciiTheme="minorHAnsi" w:hAnsiTheme="minorHAnsi" w:cstheme="minorHAnsi"/>
          <w:szCs w:val="24"/>
          <w:lang w:val="en-US"/>
        </w:rPr>
        <w:t>0MVA transformers and overload of 20% during 2 hours in load conditions.</w:t>
      </w:r>
    </w:p>
    <w:p w14:paraId="154F10CB" w14:textId="17074895" w:rsidR="00B36B5D" w:rsidRPr="00161721" w:rsidRDefault="00B36B5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Primary side should be equipped with surge arresters.</w:t>
      </w:r>
    </w:p>
    <w:p w14:paraId="6632D2D5"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exact specifications of the cables shall be submitted by Contractor to Employer for approval.</w:t>
      </w:r>
    </w:p>
    <w:p w14:paraId="46CF100B" w14:textId="77777777" w:rsidR="00480705" w:rsidRPr="00161721" w:rsidRDefault="36EF72FD"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cable box shall be so designed that in the event of the transformer is to be replaced it should not be necessary to break up the cable jointing at the terminal. The Secondary cable box to be identical to the Primary side but suitable for XLPE single core cables. The cable boxes shall be provided with earth wire connection with the main tank of the transformer.</w:t>
      </w:r>
    </w:p>
    <w:p w14:paraId="10A74799" w14:textId="77777777" w:rsidR="00480705" w:rsidRPr="00161721" w:rsidRDefault="00480705" w:rsidP="0056498E">
      <w:pPr>
        <w:spacing w:line="276" w:lineRule="auto"/>
        <w:rPr>
          <w:rFonts w:asciiTheme="minorHAnsi" w:hAnsiTheme="minorHAnsi" w:cstheme="minorHAnsi"/>
          <w:lang w:val="en-US"/>
        </w:rPr>
      </w:pPr>
    </w:p>
    <w:p w14:paraId="7C7264A3"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7" w:name="_Toc148030577"/>
      <w:r w:rsidRPr="00161721">
        <w:rPr>
          <w:rFonts w:asciiTheme="minorHAnsi" w:hAnsiTheme="minorHAnsi" w:cstheme="minorHAnsi"/>
          <w:sz w:val="28"/>
          <w:lang w:val="en-US"/>
        </w:rPr>
        <w:t>Corrosion Protection and Painting</w:t>
      </w:r>
      <w:bookmarkEnd w:id="1474"/>
      <w:bookmarkEnd w:id="1477"/>
    </w:p>
    <w:p w14:paraId="4B8BB9ED" w14:textId="23069152"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main tank conservator, Radiators, fan grills, pipework, control boxes or cubicles and marshalling cubicles (all to the transformer attached parts/devices) shall be </w:t>
      </w:r>
      <w:r w:rsidR="00375FF6" w:rsidRPr="00161721">
        <w:rPr>
          <w:rFonts w:asciiTheme="minorHAnsi" w:hAnsiTheme="minorHAnsi" w:cstheme="minorHAnsi"/>
          <w:lang w:val="en-US"/>
        </w:rPr>
        <w:t>hot dip</w:t>
      </w:r>
      <w:r w:rsidRPr="00161721">
        <w:rPr>
          <w:rFonts w:asciiTheme="minorHAnsi" w:hAnsiTheme="minorHAnsi" w:cstheme="minorHAnsi"/>
          <w:lang w:val="en-US"/>
        </w:rPr>
        <w:t xml:space="preserve"> galvanized and painted.</w:t>
      </w:r>
    </w:p>
    <w:p w14:paraId="4A68848D"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External surfaces shall be treated with anticorrosive and water-resistant paint and internal surfaces with oil-resistant anti condensation paint.</w:t>
      </w:r>
    </w:p>
    <w:p w14:paraId="26B1EBB1"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equipment must be so designed that any features, which may encourage the formation of rust, are avoided.</w:t>
      </w:r>
    </w:p>
    <w:p w14:paraId="12ABB04F" w14:textId="77777777"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external surfaces of the transformer and all to the transformer attached parts/devices shall be coated with two components epoxy based primer and final coat with a minimum total thickness of 240 μm. The coating shall consist of the following layers: </w:t>
      </w:r>
    </w:p>
    <w:p w14:paraId="5F97735B" w14:textId="77777777" w:rsidR="00480705" w:rsidRPr="00161721" w:rsidRDefault="36EF72FD" w:rsidP="0074216D">
      <w:pPr>
        <w:numPr>
          <w:ilvl w:val="0"/>
          <w:numId w:val="46"/>
        </w:numPr>
        <w:spacing w:line="276" w:lineRule="auto"/>
        <w:rPr>
          <w:rFonts w:asciiTheme="minorHAnsi" w:hAnsiTheme="minorHAnsi" w:cstheme="minorHAnsi"/>
          <w:lang w:val="en-US"/>
        </w:rPr>
      </w:pPr>
      <w:r w:rsidRPr="00161721">
        <w:rPr>
          <w:rFonts w:asciiTheme="minorHAnsi" w:hAnsiTheme="minorHAnsi" w:cstheme="minorHAnsi"/>
          <w:lang w:val="en-US"/>
        </w:rPr>
        <w:t>One primer coat two-component epoxy zinc-phosphate or two-component epoxy zinc-dust, 100 microns</w:t>
      </w:r>
    </w:p>
    <w:p w14:paraId="50314DCA" w14:textId="77777777" w:rsidR="00480705" w:rsidRPr="00161721" w:rsidRDefault="36EF72FD" w:rsidP="0074216D">
      <w:pPr>
        <w:numPr>
          <w:ilvl w:val="0"/>
          <w:numId w:val="46"/>
        </w:numPr>
        <w:spacing w:line="276" w:lineRule="auto"/>
        <w:rPr>
          <w:rFonts w:asciiTheme="minorHAnsi" w:hAnsiTheme="minorHAnsi" w:cstheme="minorHAnsi"/>
          <w:lang w:val="en-US"/>
        </w:rPr>
      </w:pPr>
      <w:r w:rsidRPr="00161721">
        <w:rPr>
          <w:rFonts w:asciiTheme="minorHAnsi" w:hAnsiTheme="minorHAnsi" w:cstheme="minorHAnsi"/>
          <w:lang w:val="en-US"/>
        </w:rPr>
        <w:t>One intermediate coat two-component epoxy micaceous iron oxide, 100 microns</w:t>
      </w:r>
    </w:p>
    <w:p w14:paraId="0E820F29" w14:textId="364EA66E" w:rsidR="00480705" w:rsidRPr="00161721" w:rsidRDefault="36EF72FD" w:rsidP="0074216D">
      <w:pPr>
        <w:numPr>
          <w:ilvl w:val="0"/>
          <w:numId w:val="46"/>
        </w:numPr>
        <w:spacing w:line="276" w:lineRule="auto"/>
        <w:rPr>
          <w:rFonts w:asciiTheme="minorHAnsi" w:hAnsiTheme="minorHAnsi" w:cstheme="minorHAnsi"/>
          <w:lang w:val="en-US"/>
        </w:rPr>
      </w:pPr>
      <w:r w:rsidRPr="00161721">
        <w:rPr>
          <w:rFonts w:asciiTheme="minorHAnsi" w:hAnsiTheme="minorHAnsi" w:cstheme="minorHAnsi"/>
          <w:lang w:val="en-US"/>
        </w:rPr>
        <w:t xml:space="preserve">One </w:t>
      </w:r>
      <w:r w:rsidR="00375FF6" w:rsidRPr="00161721">
        <w:rPr>
          <w:rFonts w:asciiTheme="minorHAnsi" w:hAnsiTheme="minorHAnsi" w:cstheme="minorHAnsi"/>
          <w:lang w:val="en-US"/>
        </w:rPr>
        <w:t>topcoat</w:t>
      </w:r>
      <w:r w:rsidRPr="00161721">
        <w:rPr>
          <w:rFonts w:asciiTheme="minorHAnsi" w:hAnsiTheme="minorHAnsi" w:cstheme="minorHAnsi"/>
          <w:lang w:val="en-US"/>
        </w:rPr>
        <w:t xml:space="preserve"> two-component polyurethane, 40 microns</w:t>
      </w:r>
    </w:p>
    <w:p w14:paraId="2E8C4407" w14:textId="7EF1C46C"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final coat color shall be grey. </w:t>
      </w:r>
    </w:p>
    <w:p w14:paraId="561A99DB" w14:textId="1C095B0C" w:rsidR="00480705" w:rsidRPr="00161721" w:rsidRDefault="36EF72FD" w:rsidP="0056498E">
      <w:pPr>
        <w:spacing w:line="276" w:lineRule="auto"/>
        <w:rPr>
          <w:rFonts w:asciiTheme="minorHAnsi" w:hAnsiTheme="minorHAnsi" w:cstheme="minorHAnsi"/>
          <w:lang w:val="en-US"/>
        </w:rPr>
      </w:pPr>
      <w:r w:rsidRPr="00161721">
        <w:rPr>
          <w:rFonts w:asciiTheme="minorHAnsi" w:hAnsiTheme="minorHAnsi" w:cstheme="minorHAnsi"/>
          <w:lang w:val="en-US"/>
        </w:rPr>
        <w:t>The internal surfaces shall be coated with epoxy-based paint, which is inert to transformer oil and has good dielectric properties.  A minimum of one primer and one final coat shall be applied.  The final color shall be white.</w:t>
      </w:r>
    </w:p>
    <w:p w14:paraId="558D542D"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8" w:name="_Toc148030578"/>
      <w:r w:rsidRPr="00161721">
        <w:rPr>
          <w:rFonts w:asciiTheme="minorHAnsi" w:hAnsiTheme="minorHAnsi" w:cstheme="minorHAnsi"/>
          <w:sz w:val="28"/>
          <w:lang w:val="en-US"/>
        </w:rPr>
        <w:t>Inspection and Testing</w:t>
      </w:r>
      <w:bookmarkEnd w:id="1478"/>
    </w:p>
    <w:p w14:paraId="29E33896" w14:textId="2DF69FEC" w:rsidR="00480705" w:rsidRPr="00161721" w:rsidRDefault="36EF72FD" w:rsidP="0056498E">
      <w:pPr>
        <w:spacing w:line="276" w:lineRule="auto"/>
        <w:rPr>
          <w:rFonts w:asciiTheme="minorHAnsi" w:hAnsiTheme="minorHAnsi" w:cstheme="minorHAnsi"/>
          <w:strike/>
          <w:lang w:val="en-US"/>
        </w:rPr>
      </w:pPr>
      <w:r w:rsidRPr="00161721">
        <w:rPr>
          <w:rFonts w:asciiTheme="minorHAnsi" w:hAnsiTheme="minorHAnsi" w:cstheme="minorHAnsi"/>
          <w:lang w:val="en-US"/>
        </w:rPr>
        <w:t xml:space="preserve">All tests shall be performed in accordance with the latest IEC Standards. Additionally, to section </w:t>
      </w:r>
      <w:r w:rsidR="00343446" w:rsidRPr="00161721">
        <w:rPr>
          <w:rFonts w:asciiTheme="minorHAnsi" w:hAnsiTheme="minorHAnsi" w:cstheme="minorHAnsi"/>
          <w:lang w:val="en-US"/>
        </w:rPr>
        <w:t>4.4.</w:t>
      </w:r>
      <w:r w:rsidRPr="00161721">
        <w:rPr>
          <w:rFonts w:asciiTheme="minorHAnsi" w:hAnsiTheme="minorHAnsi" w:cstheme="minorHAnsi"/>
          <w:lang w:val="en-US"/>
        </w:rPr>
        <w:t xml:space="preserve"> </w:t>
      </w:r>
      <w:r w:rsidR="007F00E8" w:rsidRPr="00161721">
        <w:rPr>
          <w:rFonts w:asciiTheme="minorHAnsi" w:hAnsiTheme="minorHAnsi" w:cstheme="minorHAnsi"/>
          <w:lang w:val="en-US"/>
        </w:rPr>
        <w:t>The</w:t>
      </w:r>
      <w:r w:rsidRPr="00161721">
        <w:rPr>
          <w:rFonts w:asciiTheme="minorHAnsi" w:hAnsiTheme="minorHAnsi" w:cstheme="minorHAnsi"/>
          <w:lang w:val="en-US"/>
        </w:rPr>
        <w:t xml:space="preserve"> following subsections apply to the transformers. </w:t>
      </w:r>
    </w:p>
    <w:p w14:paraId="0CFE9E19" w14:textId="77777777" w:rsidR="00480705" w:rsidRPr="00161721" w:rsidRDefault="4650971C"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Factory Testing and Factory Test Reports</w:t>
      </w:r>
    </w:p>
    <w:p w14:paraId="1F03E320"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Factory made structures and equipment must be fully assembled, adjusted and tested at manufacturing plants.</w:t>
      </w:r>
    </w:p>
    <w:p w14:paraId="732D0562"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All equipment being supplied shall conform to type tests as per technical specifications. The following factory tests are mandatory:</w:t>
      </w:r>
    </w:p>
    <w:p w14:paraId="21347ABD" w14:textId="77777777" w:rsidR="00480705" w:rsidRPr="00161721" w:rsidRDefault="36EF72FD" w:rsidP="0056498E">
      <w:pPr>
        <w:autoSpaceDE w:val="0"/>
        <w:autoSpaceDN w:val="0"/>
        <w:adjustRightInd w:val="0"/>
        <w:spacing w:line="276" w:lineRule="auto"/>
        <w:ind w:firstLine="720"/>
        <w:rPr>
          <w:rFonts w:asciiTheme="minorHAnsi" w:hAnsiTheme="minorHAnsi" w:cstheme="minorHAnsi"/>
          <w:lang w:val="en-US"/>
        </w:rPr>
      </w:pPr>
      <w:r w:rsidRPr="00161721">
        <w:rPr>
          <w:rFonts w:asciiTheme="minorHAnsi" w:hAnsiTheme="minorHAnsi" w:cstheme="minorHAnsi"/>
          <w:lang w:val="en-US"/>
        </w:rPr>
        <w:t>1. Tests of auxiliary and control circuits;</w:t>
      </w:r>
    </w:p>
    <w:p w14:paraId="75555B21" w14:textId="77777777" w:rsidR="00480705" w:rsidRPr="00161721" w:rsidRDefault="36EF72FD" w:rsidP="0056498E">
      <w:pPr>
        <w:autoSpaceDE w:val="0"/>
        <w:autoSpaceDN w:val="0"/>
        <w:adjustRightInd w:val="0"/>
        <w:spacing w:line="276" w:lineRule="auto"/>
        <w:ind w:firstLine="720"/>
        <w:rPr>
          <w:rFonts w:asciiTheme="minorHAnsi" w:hAnsiTheme="minorHAnsi" w:cstheme="minorHAnsi"/>
          <w:lang w:val="en-US"/>
        </w:rPr>
      </w:pPr>
      <w:r w:rsidRPr="00161721">
        <w:rPr>
          <w:rFonts w:asciiTheme="minorHAnsi" w:hAnsiTheme="minorHAnsi" w:cstheme="minorHAnsi"/>
          <w:lang w:val="en-US"/>
        </w:rPr>
        <w:t>2. Main circuits resistance measuring;</w:t>
      </w:r>
    </w:p>
    <w:p w14:paraId="66960336" w14:textId="77777777" w:rsidR="00480705" w:rsidRPr="00161721" w:rsidRDefault="36EF72FD" w:rsidP="0056498E">
      <w:pPr>
        <w:autoSpaceDE w:val="0"/>
        <w:autoSpaceDN w:val="0"/>
        <w:adjustRightInd w:val="0"/>
        <w:spacing w:line="276" w:lineRule="auto"/>
        <w:ind w:firstLine="720"/>
        <w:rPr>
          <w:rFonts w:asciiTheme="minorHAnsi" w:hAnsiTheme="minorHAnsi" w:cstheme="minorHAnsi"/>
          <w:lang w:val="en-US"/>
        </w:rPr>
      </w:pPr>
      <w:r w:rsidRPr="00161721">
        <w:rPr>
          <w:rFonts w:asciiTheme="minorHAnsi" w:hAnsiTheme="minorHAnsi" w:cstheme="minorHAnsi"/>
          <w:lang w:val="en-US"/>
        </w:rPr>
        <w:t>3. Protection degree check;</w:t>
      </w:r>
    </w:p>
    <w:p w14:paraId="24062322" w14:textId="77777777" w:rsidR="00480705" w:rsidRPr="00161721" w:rsidRDefault="36EF72FD" w:rsidP="0056498E">
      <w:pPr>
        <w:autoSpaceDE w:val="0"/>
        <w:autoSpaceDN w:val="0"/>
        <w:adjustRightInd w:val="0"/>
        <w:spacing w:line="276" w:lineRule="auto"/>
        <w:ind w:firstLine="720"/>
        <w:rPr>
          <w:rFonts w:asciiTheme="minorHAnsi" w:hAnsiTheme="minorHAnsi" w:cstheme="minorHAnsi"/>
          <w:lang w:val="en-US"/>
        </w:rPr>
      </w:pPr>
      <w:r w:rsidRPr="00161721">
        <w:rPr>
          <w:rFonts w:asciiTheme="minorHAnsi" w:hAnsiTheme="minorHAnsi" w:cstheme="minorHAnsi"/>
          <w:lang w:val="en-US"/>
        </w:rPr>
        <w:t>4. Tightness test;</w:t>
      </w:r>
    </w:p>
    <w:p w14:paraId="1A7E9423" w14:textId="77777777" w:rsidR="00480705" w:rsidRPr="00161721" w:rsidRDefault="36EF72FD" w:rsidP="0056498E">
      <w:pPr>
        <w:autoSpaceDE w:val="0"/>
        <w:autoSpaceDN w:val="0"/>
        <w:adjustRightInd w:val="0"/>
        <w:spacing w:line="276" w:lineRule="auto"/>
        <w:ind w:firstLine="720"/>
        <w:rPr>
          <w:rFonts w:asciiTheme="minorHAnsi" w:hAnsiTheme="minorHAnsi" w:cstheme="minorHAnsi"/>
          <w:lang w:val="en-US"/>
        </w:rPr>
      </w:pPr>
      <w:r w:rsidRPr="00161721">
        <w:rPr>
          <w:rFonts w:asciiTheme="minorHAnsi" w:hAnsiTheme="minorHAnsi" w:cstheme="minorHAnsi"/>
          <w:lang w:val="en-US"/>
        </w:rPr>
        <w:t>5. Mounting diagram check;</w:t>
      </w:r>
    </w:p>
    <w:p w14:paraId="0505D2D1" w14:textId="77777777" w:rsidR="00480705" w:rsidRPr="00161721" w:rsidRDefault="36EF72FD" w:rsidP="0056498E">
      <w:pPr>
        <w:autoSpaceDE w:val="0"/>
        <w:autoSpaceDN w:val="0"/>
        <w:adjustRightInd w:val="0"/>
        <w:spacing w:line="276" w:lineRule="auto"/>
        <w:ind w:firstLine="720"/>
        <w:rPr>
          <w:rFonts w:asciiTheme="minorHAnsi" w:hAnsiTheme="minorHAnsi" w:cstheme="minorHAnsi"/>
          <w:lang w:val="en-US"/>
        </w:rPr>
      </w:pPr>
      <w:r w:rsidRPr="00161721">
        <w:rPr>
          <w:rFonts w:asciiTheme="minorHAnsi" w:hAnsiTheme="minorHAnsi" w:cstheme="minorHAnsi"/>
          <w:lang w:val="en-US"/>
        </w:rPr>
        <w:t>6. Performance check.</w:t>
      </w:r>
    </w:p>
    <w:p w14:paraId="4B755612" w14:textId="77777777" w:rsidR="00480705" w:rsidRPr="00161721" w:rsidRDefault="36EF72FD"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All tests shall be performed in accordance with IEC 60076 in the presence of the Employer/ Engineer. </w:t>
      </w:r>
    </w:p>
    <w:p w14:paraId="6F73C894" w14:textId="77777777" w:rsidR="00480705" w:rsidRPr="00161721" w:rsidRDefault="36EF72FD"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All routine tests IEC 60076-1 sub-clause 11.1.2 shall be performed as well as the type tests IEC 60076-1 sub-clause 11.1.3 a) up to d) and the special tests IEC 60076-1 sub-clause 11.1.4 a) up to f), h) up to j) and l) up to n).</w:t>
      </w:r>
    </w:p>
    <w:p w14:paraId="47E2C004" w14:textId="7A63AB95" w:rsidR="00480705" w:rsidRPr="00161721" w:rsidRDefault="36EF72FD"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type tests have to be carried out by accredited laboratories. The accreditation </w:t>
      </w:r>
      <w:r w:rsidR="00375FF6" w:rsidRPr="00161721">
        <w:rPr>
          <w:rFonts w:asciiTheme="minorHAnsi" w:hAnsiTheme="minorHAnsi" w:cstheme="minorHAnsi"/>
          <w:sz w:val="20"/>
          <w:szCs w:val="20"/>
          <w:lang w:val="en-US"/>
        </w:rPr>
        <w:t>must</w:t>
      </w:r>
      <w:r w:rsidRPr="00161721">
        <w:rPr>
          <w:rFonts w:asciiTheme="minorHAnsi" w:hAnsiTheme="minorHAnsi" w:cstheme="minorHAnsi"/>
          <w:sz w:val="20"/>
          <w:szCs w:val="20"/>
          <w:lang w:val="en-US"/>
        </w:rPr>
        <w:t xml:space="preserve"> be carried out by an independent </w:t>
      </w:r>
      <w:r w:rsidR="00375FF6" w:rsidRPr="00161721">
        <w:rPr>
          <w:rFonts w:asciiTheme="minorHAnsi" w:hAnsiTheme="minorHAnsi" w:cstheme="minorHAnsi"/>
          <w:sz w:val="20"/>
          <w:szCs w:val="20"/>
          <w:lang w:val="en-US"/>
        </w:rPr>
        <w:t>organization</w:t>
      </w:r>
      <w:r w:rsidRPr="00161721">
        <w:rPr>
          <w:rFonts w:asciiTheme="minorHAnsi" w:hAnsiTheme="minorHAnsi" w:cstheme="minorHAnsi"/>
          <w:sz w:val="20"/>
          <w:szCs w:val="20"/>
          <w:lang w:val="en-US"/>
        </w:rPr>
        <w:t xml:space="preserve"> according to the ISO / IEC 17025. This accreditation certificate </w:t>
      </w:r>
      <w:r w:rsidR="00375FF6" w:rsidRPr="00161721">
        <w:rPr>
          <w:rFonts w:asciiTheme="minorHAnsi" w:hAnsiTheme="minorHAnsi" w:cstheme="minorHAnsi"/>
          <w:sz w:val="20"/>
          <w:szCs w:val="20"/>
          <w:lang w:val="en-US"/>
        </w:rPr>
        <w:t>must</w:t>
      </w:r>
      <w:r w:rsidRPr="00161721">
        <w:rPr>
          <w:rFonts w:asciiTheme="minorHAnsi" w:hAnsiTheme="minorHAnsi" w:cstheme="minorHAnsi"/>
          <w:sz w:val="20"/>
          <w:szCs w:val="20"/>
          <w:lang w:val="en-US"/>
        </w:rPr>
        <w:t xml:space="preserve"> be included with the offer.</w:t>
      </w:r>
    </w:p>
    <w:p w14:paraId="60ED22CE" w14:textId="77777777" w:rsidR="00480705" w:rsidRPr="00161721" w:rsidRDefault="36EF72FD"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All dielectric tests shall be performed in accordance with IEC 60076-3 table 1, including all routine, type and special tests.</w:t>
      </w:r>
    </w:p>
    <w:p w14:paraId="045D3260" w14:textId="77777777" w:rsidR="00480705" w:rsidRPr="00161721" w:rsidRDefault="36EF72FD"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During FAT the following routine test protocols shall be presented:</w:t>
      </w:r>
    </w:p>
    <w:p w14:paraId="066231D2"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Vacuum deflection test, IEC 60076-1 sub-clause 11.9, applicable for tank and all other oil-filled compartments (150 Pa to be applied for at least 5 hours)</w:t>
      </w:r>
    </w:p>
    <w:p w14:paraId="001DE776"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Pressure deflection test, IEC 60076-1 sub-clause 11.10, applicable for tank and all other oil filled compartments at min. 100 kPa measured on tank bottom for at least 24 hours</w:t>
      </w:r>
    </w:p>
    <w:p w14:paraId="164546C1" w14:textId="77777777" w:rsidR="00480705" w:rsidRPr="00161721" w:rsidRDefault="36EF72FD"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Additional test requirements to be performed are listed in the following:</w:t>
      </w:r>
    </w:p>
    <w:p w14:paraId="7AB80605" w14:textId="7518B5F4"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 xml:space="preserve">Measurement of </w:t>
      </w:r>
      <w:r w:rsidR="00375FF6" w:rsidRPr="00161721">
        <w:rPr>
          <w:rFonts w:asciiTheme="minorHAnsi" w:hAnsiTheme="minorHAnsi" w:cstheme="minorHAnsi"/>
          <w:lang w:val="en-US"/>
        </w:rPr>
        <w:t>no-load</w:t>
      </w:r>
      <w:r w:rsidRPr="00161721">
        <w:rPr>
          <w:rFonts w:asciiTheme="minorHAnsi" w:hAnsiTheme="minorHAnsi" w:cstheme="minorHAnsi"/>
          <w:lang w:val="en-US"/>
        </w:rPr>
        <w:t xml:space="preserve"> losses and current, IEC 60076 sub-clause 11.5, the range shall be from 90% to minimum 120% of rated voltage and/ or vice versa in 5% intervals. The highest test voltage of 120% shall be held at this level for at least 15 (fifteen) minutes. A respective magnetizing curve current from 90% to approx. 125% shall be added to the test report.</w:t>
      </w:r>
    </w:p>
    <w:p w14:paraId="00CBE6F6"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short-circuit impedance and load loss, IEC 60076 sub-clause 11.4, the measurement shall be performed with all tapping positions.</w:t>
      </w:r>
    </w:p>
    <w:p w14:paraId="29681BB3"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Frequency Response (SFRA-test), IEC 60076-18, swept frequency shall be used in a range of 10 Hz to 20 MHz. This test is to provide base line readings of the windings in as-new condition. The test shall be performed after successful completion of all dielectric tests and shall be repeated at site.</w:t>
      </w:r>
    </w:p>
    <w:p w14:paraId="19FB5B93"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Permissible deviations within frequency ranges according to IEC 60076-18 figure B6</w:t>
      </w:r>
    </w:p>
    <w:p w14:paraId="5AF4E88F"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dissipation factor, IEC 60076-1 sub-clause 11.1.2.2 c), tan delta value at 20°C shall be less than 0.5%.</w:t>
      </w:r>
    </w:p>
    <w:p w14:paraId="008AA975"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the insulation resistance (R60) between the core and tank at 2500 V DC.</w:t>
      </w:r>
    </w:p>
    <w:p w14:paraId="62938DB9"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the harmonic content of no-load current at 90%, 100%, 110% and 120% of rated voltage at rated frequency (after no-load test).</w:t>
      </w:r>
    </w:p>
    <w:p w14:paraId="51B0D018"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Temperature-rise type test, IEC 60076-2, in case of measurements of top oil temperatures taken in pockets the final top oil temperature shall be corrected by +2 K. The bottom oil temperature shall be measured by at least two points placed either directly into return headers or at return headers of cooling equipment. Measurements on radiator and/ or tank walls are not acceptable. Location of all measuring points, including those for measurements of ambient air temperature, is subject for approval. The oil used during type tests shall have same or higher kinematic viscosity as final oil used at site for operation. For auto-transformers thermo-visual infra-red measurements shall be performed.</w:t>
      </w:r>
    </w:p>
    <w:p w14:paraId="072BFE84"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Calibration and current injection test on hot spot indicators based on results of heat run test.</w:t>
      </w:r>
    </w:p>
    <w:p w14:paraId="3DCFC09B" w14:textId="77777777" w:rsidR="00480705" w:rsidRPr="00161721" w:rsidRDefault="36EF72FD"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Applied over-voltage test at 2000 V AC, 60 sec. on wiring, control and supervisory equipment (1000 V AC plus 2 x Un on motors as per IEC 60034-1, and 500 V AC on PT 100, all electronic devices disconnected).</w:t>
      </w:r>
    </w:p>
    <w:p w14:paraId="661CCC0E"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Purchaser reserves the right to witness any or all the tests. The Supplier shall intimate the Purchaser the detailed program about the tests at least three (3) weeks in advance in case of domestic supplies &amp; six (6) weeks in advance in case of foreign supplies. </w:t>
      </w:r>
    </w:p>
    <w:p w14:paraId="79CD1571"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The reports for all type tests and additional type tests as per technical specification shall be furnished by the Supplier along with equipment/material drawings.</w:t>
      </w:r>
    </w:p>
    <w:p w14:paraId="4BBC8085" w14:textId="741B9FB3"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 xml:space="preserve">The Supplier </w:t>
      </w:r>
      <w:r w:rsidR="004C6E33" w:rsidRPr="00161721">
        <w:rPr>
          <w:rFonts w:asciiTheme="minorHAnsi" w:hAnsiTheme="minorHAnsi" w:cstheme="minorHAnsi"/>
          <w:sz w:val="20"/>
          <w:szCs w:val="20"/>
          <w:lang w:val="en-US"/>
        </w:rPr>
        <w:t>must</w:t>
      </w:r>
      <w:r w:rsidRPr="00161721">
        <w:rPr>
          <w:rFonts w:asciiTheme="minorHAnsi" w:hAnsiTheme="minorHAnsi" w:cstheme="minorHAnsi"/>
          <w:sz w:val="20"/>
          <w:szCs w:val="20"/>
          <w:lang w:val="en-US"/>
        </w:rPr>
        <w:t xml:space="preserve"> ensure conformity of test reports, certificates and other necessary documents, supplied together with the equipment, to the applicable regulations.</w:t>
      </w:r>
    </w:p>
    <w:p w14:paraId="199B3A85"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In the event of any discrepancy in the test reports i.e. any test report not acceptable due to any design/ manufacturing changes (including substitution of components) or due to non-compliance with the requirement stipulated in the Technical Specification or any/all additional type tests not carried out, same shall be carried out without any additional cost implication to the Purchaser.</w:t>
      </w:r>
    </w:p>
    <w:p w14:paraId="7320CFBD"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The Supplier, free of cost, shall provide any special equipment, tools and tackles required in future for operating tests.</w:t>
      </w:r>
    </w:p>
    <w:p w14:paraId="4CCE742E"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The Supplier bears all expenses related to the performance of factory acceptance tests (FAT).</w:t>
      </w:r>
    </w:p>
    <w:p w14:paraId="274BDF8E" w14:textId="77777777" w:rsidR="00480705" w:rsidRPr="00161721" w:rsidRDefault="36EF72FD" w:rsidP="0056498E">
      <w:pPr>
        <w:pStyle w:val="11"/>
        <w:widowControl w:val="0"/>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For FAT the Bidder shall include in his financial offer of the equipment the following costs:</w:t>
      </w:r>
    </w:p>
    <w:p w14:paraId="24CC1212" w14:textId="77777777" w:rsidR="00480705" w:rsidRPr="00161721" w:rsidRDefault="36EF72FD" w:rsidP="0074216D">
      <w:pPr>
        <w:pStyle w:val="11"/>
        <w:widowControl w:val="0"/>
        <w:numPr>
          <w:ilvl w:val="0"/>
          <w:numId w:val="45"/>
        </w:numPr>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For each of the Employer’s representatives: Travel costs (air ticket, within Europe: economy class, intercontinental: business class), local transport, accommodation, travel insurance, cost of venue, Visa expenses, airport taxes and other incidental travel expenses as applicable.</w:t>
      </w:r>
    </w:p>
    <w:p w14:paraId="35F1483F" w14:textId="77777777" w:rsidR="00480705" w:rsidRPr="00161721" w:rsidRDefault="00480705" w:rsidP="0056498E">
      <w:pPr>
        <w:spacing w:line="276" w:lineRule="auto"/>
        <w:rPr>
          <w:rFonts w:asciiTheme="minorHAnsi" w:hAnsiTheme="minorHAnsi" w:cstheme="minorHAnsi"/>
          <w:szCs w:val="24"/>
          <w:lang w:val="en-US"/>
        </w:rPr>
      </w:pPr>
    </w:p>
    <w:p w14:paraId="046D580E" w14:textId="77777777" w:rsidR="00480705" w:rsidRPr="00161721" w:rsidRDefault="4650971C"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Equipment inspection at the delivery site</w:t>
      </w:r>
    </w:p>
    <w:p w14:paraId="71D7C948" w14:textId="77777777" w:rsidR="00480705" w:rsidRPr="00161721" w:rsidRDefault="00480705" w:rsidP="0056498E">
      <w:pPr>
        <w:pStyle w:val="11"/>
        <w:suppressAutoHyphens/>
        <w:spacing w:after="120" w:line="276" w:lineRule="auto"/>
        <w:rPr>
          <w:rFonts w:asciiTheme="minorHAnsi" w:hAnsiTheme="minorHAnsi" w:cstheme="minorHAnsi"/>
          <w:sz w:val="20"/>
          <w:szCs w:val="20"/>
          <w:lang w:val="en-US"/>
        </w:rPr>
      </w:pPr>
      <w:r w:rsidRPr="00161721">
        <w:rPr>
          <w:rFonts w:asciiTheme="minorHAnsi" w:hAnsiTheme="minorHAnsi" w:cstheme="minorHAnsi"/>
          <w:sz w:val="20"/>
          <w:szCs w:val="20"/>
          <w:lang w:val="en-US"/>
        </w:rPr>
        <w:t>The Supplier ensures presence of representatives of a manufacturing plant during the loading, unloading and warehousing in the territory of the respective substations. Presence of a representative of the manufacturing plant is necessary for the respective documentary execution of papers (acts, protocols) as regards integrity and completeness of equipment after shipment, availability of accompanying documents according to the Table of Technical Specifications, henceforth necessary for the execution of warranty obligations during equipment installation supervision under another contract.</w:t>
      </w:r>
    </w:p>
    <w:p w14:paraId="7E51B1D5" w14:textId="77777777" w:rsidR="00480705" w:rsidRPr="00161721" w:rsidRDefault="00480705" w:rsidP="0056498E">
      <w:pPr>
        <w:pStyle w:val="Corpsdetexte"/>
        <w:spacing w:line="276" w:lineRule="auto"/>
        <w:rPr>
          <w:rFonts w:asciiTheme="minorHAnsi" w:hAnsiTheme="minorHAnsi" w:cstheme="minorHAnsi"/>
          <w:lang w:val="en-US"/>
        </w:rPr>
      </w:pPr>
      <w:r w:rsidRPr="00161721">
        <w:rPr>
          <w:rFonts w:asciiTheme="minorHAnsi" w:hAnsiTheme="minorHAnsi" w:cstheme="minorHAnsi"/>
          <w:lang w:val="en-US"/>
        </w:rPr>
        <w:t>The following tests shall be performed at site as a minimum requirement:</w:t>
      </w:r>
    </w:p>
    <w:p w14:paraId="1F204120"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Visual checks</w:t>
      </w:r>
    </w:p>
    <w:p w14:paraId="336F2F22"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the excitation current with low voltage (AC, 3-phase) when the transformer is completely de-magnetized</w:t>
      </w:r>
    </w:p>
    <w:p w14:paraId="4B700245"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Measuring of d.c. insulation resistance between each winding to earth and between windings at 5000 V DC (R15, R60, R600). The polarization index R10min: R1min shall be greater than 1.1, IEC 60076-1 subclause 11.1.2.2 (b)</w:t>
      </w:r>
    </w:p>
    <w:p w14:paraId="2313DF85"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dissolved gasses in dielectric liquid from each separate oil compartment except diverter switch compartment, IEC 60076-1 subclause 11.1.2.2 (d)</w:t>
      </w:r>
    </w:p>
    <w:p w14:paraId="4C72AB9C" w14:textId="1056EE2B"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 xml:space="preserve">Measurement of winding </w:t>
      </w:r>
      <w:r w:rsidR="004C6E33" w:rsidRPr="00161721">
        <w:rPr>
          <w:rFonts w:asciiTheme="minorHAnsi" w:hAnsiTheme="minorHAnsi" w:cstheme="minorHAnsi"/>
          <w:lang w:val="en-US"/>
        </w:rPr>
        <w:t>resistance,</w:t>
      </w:r>
      <w:r w:rsidRPr="00161721">
        <w:rPr>
          <w:rFonts w:asciiTheme="minorHAnsi" w:hAnsiTheme="minorHAnsi" w:cstheme="minorHAnsi"/>
          <w:lang w:val="en-US"/>
        </w:rPr>
        <w:t xml:space="preserve"> IEC 60076-1 subclause 11.2, applicable to all tap positions</w:t>
      </w:r>
    </w:p>
    <w:p w14:paraId="662E65A6"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voltage ratio at all tap positions and check of vector group by voltmeter method, IEC 60076-1 subclause 11.3</w:t>
      </w:r>
    </w:p>
    <w:p w14:paraId="1CFE7350"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Functional tests on OLTC equipment, IEC 60076-1 subclause 11.7</w:t>
      </w:r>
    </w:p>
    <w:p w14:paraId="689A8E04"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Oil tightness test on tank assembled with radiators with a pressure of 30 kPa above normal oil pressure, 24 hours (on oil-filled cable termination boxes at 20 kPa, 5 hours), IEC 60076-1 subclause 11.8</w:t>
      </w:r>
    </w:p>
    <w:p w14:paraId="0C471403"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Check of core and frame insulation at 2500 V DC, 1 min, IEC 60076-1 subclause 11.12</w:t>
      </w:r>
    </w:p>
    <w:p w14:paraId="1DD7616D" w14:textId="5469943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 xml:space="preserve">Measurement of Frequency Response (SFRA-test), IEC 60076-18, swept frequency shall be used in a range of 10 Hz to 20 MHz. This test is to compare with the results recorded at factory before transportation. </w:t>
      </w:r>
      <w:r w:rsidR="004C6E33" w:rsidRPr="00161721">
        <w:rPr>
          <w:rFonts w:asciiTheme="minorHAnsi" w:hAnsiTheme="minorHAnsi" w:cstheme="minorHAnsi"/>
          <w:lang w:val="en-US"/>
        </w:rPr>
        <w:t>Therefore,</w:t>
      </w:r>
      <w:r w:rsidRPr="00161721">
        <w:rPr>
          <w:rFonts w:asciiTheme="minorHAnsi" w:hAnsiTheme="minorHAnsi" w:cstheme="minorHAnsi"/>
          <w:lang w:val="en-US"/>
        </w:rPr>
        <w:t xml:space="preserve"> the transformer shall be in the same condition as during base line readings (same bushings, same oil filling, …).</w:t>
      </w:r>
    </w:p>
    <w:p w14:paraId="6AC15E20"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The maximum permissible deviation performed on one particular transformer shall be for each of the measurements in the ranges A to D according to IEC 60076-18 figure B6 as given in the following table:</w:t>
      </w:r>
    </w:p>
    <w:tbl>
      <w:tblPr>
        <w:tblW w:w="8113" w:type="dxa"/>
        <w:tblInd w:w="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59"/>
        <w:gridCol w:w="1559"/>
        <w:gridCol w:w="1560"/>
        <w:gridCol w:w="1313"/>
      </w:tblGrid>
      <w:tr w:rsidR="00161721" w:rsidRPr="00161721" w14:paraId="330C030F" w14:textId="77777777" w:rsidTr="00480705">
        <w:tc>
          <w:tcPr>
            <w:tcW w:w="2122" w:type="dxa"/>
            <w:shd w:val="clear" w:color="auto" w:fill="auto"/>
          </w:tcPr>
          <w:p w14:paraId="1744CF10" w14:textId="77777777" w:rsidR="00480705" w:rsidRPr="00161721" w:rsidRDefault="00480705" w:rsidP="0056498E">
            <w:pPr>
              <w:pStyle w:val="Listepuces"/>
              <w:keepNext/>
              <w:tabs>
                <w:tab w:val="clear" w:pos="360"/>
              </w:tabs>
              <w:spacing w:line="276" w:lineRule="auto"/>
              <w:ind w:left="0" w:firstLine="0"/>
              <w:rPr>
                <w:rFonts w:asciiTheme="minorHAnsi" w:hAnsiTheme="minorHAnsi" w:cstheme="minorHAnsi"/>
                <w:lang w:val="en-US" w:eastAsia="de-DE"/>
              </w:rPr>
            </w:pPr>
          </w:p>
        </w:tc>
        <w:tc>
          <w:tcPr>
            <w:tcW w:w="5991" w:type="dxa"/>
            <w:gridSpan w:val="4"/>
            <w:shd w:val="clear" w:color="auto" w:fill="auto"/>
            <w:vAlign w:val="center"/>
          </w:tcPr>
          <w:p w14:paraId="45C85FB2" w14:textId="77777777" w:rsidR="00480705" w:rsidRPr="00161721" w:rsidRDefault="00480705" w:rsidP="0056498E">
            <w:pPr>
              <w:pStyle w:val="Listepuces"/>
              <w:keepNext/>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Frequency range [dB]</w:t>
            </w:r>
          </w:p>
        </w:tc>
      </w:tr>
      <w:tr w:rsidR="00161721" w:rsidRPr="00161721" w14:paraId="56119FC4" w14:textId="77777777" w:rsidTr="00480705">
        <w:tc>
          <w:tcPr>
            <w:tcW w:w="2122" w:type="dxa"/>
            <w:shd w:val="clear" w:color="auto" w:fill="auto"/>
          </w:tcPr>
          <w:p w14:paraId="6EDE36A8" w14:textId="77777777" w:rsidR="00480705" w:rsidRPr="00161721" w:rsidRDefault="00480705" w:rsidP="0056498E">
            <w:pPr>
              <w:pStyle w:val="Listepuces"/>
              <w:keepNext/>
              <w:tabs>
                <w:tab w:val="clear" w:pos="360"/>
              </w:tabs>
              <w:spacing w:line="276" w:lineRule="auto"/>
              <w:ind w:left="0" w:firstLine="0"/>
              <w:rPr>
                <w:rFonts w:asciiTheme="minorHAnsi" w:hAnsiTheme="minorHAnsi" w:cstheme="minorHAnsi"/>
                <w:lang w:val="en-US" w:eastAsia="de-DE"/>
              </w:rPr>
            </w:pPr>
          </w:p>
        </w:tc>
        <w:tc>
          <w:tcPr>
            <w:tcW w:w="1559" w:type="dxa"/>
            <w:shd w:val="clear" w:color="auto" w:fill="auto"/>
            <w:vAlign w:val="center"/>
          </w:tcPr>
          <w:p w14:paraId="5DE3AD8F" w14:textId="77777777" w:rsidR="00480705" w:rsidRPr="00161721" w:rsidRDefault="00480705" w:rsidP="0056498E">
            <w:pPr>
              <w:pStyle w:val="Listepuces"/>
              <w:keepNext/>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A</w:t>
            </w:r>
            <w:r w:rsidRPr="00161721">
              <w:rPr>
                <w:rFonts w:asciiTheme="minorHAnsi" w:hAnsiTheme="minorHAnsi" w:cstheme="minorHAnsi"/>
                <w:lang w:val="en-US" w:eastAsia="de-DE"/>
              </w:rPr>
              <w:br/>
              <w:t>0 … 2 kHz</w:t>
            </w:r>
          </w:p>
        </w:tc>
        <w:tc>
          <w:tcPr>
            <w:tcW w:w="1559" w:type="dxa"/>
            <w:shd w:val="clear" w:color="auto" w:fill="auto"/>
            <w:vAlign w:val="center"/>
          </w:tcPr>
          <w:p w14:paraId="028641C3" w14:textId="77777777" w:rsidR="00480705" w:rsidRPr="00161721" w:rsidRDefault="00480705" w:rsidP="0056498E">
            <w:pPr>
              <w:pStyle w:val="Listepuces"/>
              <w:keepNext/>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B</w:t>
            </w:r>
            <w:r w:rsidRPr="00161721">
              <w:rPr>
                <w:rFonts w:asciiTheme="minorHAnsi" w:hAnsiTheme="minorHAnsi" w:cstheme="minorHAnsi"/>
                <w:lang w:val="en-US" w:eastAsia="de-DE"/>
              </w:rPr>
              <w:br/>
              <w:t>2 kHz … 20 kHz</w:t>
            </w:r>
          </w:p>
        </w:tc>
        <w:tc>
          <w:tcPr>
            <w:tcW w:w="1560" w:type="dxa"/>
            <w:shd w:val="clear" w:color="auto" w:fill="auto"/>
            <w:vAlign w:val="center"/>
          </w:tcPr>
          <w:p w14:paraId="73957E26" w14:textId="77777777" w:rsidR="00480705" w:rsidRPr="00161721" w:rsidRDefault="00480705" w:rsidP="0056498E">
            <w:pPr>
              <w:pStyle w:val="Listepuces"/>
              <w:keepNext/>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C</w:t>
            </w:r>
            <w:r w:rsidRPr="00161721">
              <w:rPr>
                <w:rFonts w:asciiTheme="minorHAnsi" w:hAnsiTheme="minorHAnsi" w:cstheme="minorHAnsi"/>
                <w:lang w:val="en-US" w:eastAsia="de-DE"/>
              </w:rPr>
              <w:br/>
              <w:t>20 kHz … 2 MHz</w:t>
            </w:r>
          </w:p>
        </w:tc>
        <w:tc>
          <w:tcPr>
            <w:tcW w:w="1313" w:type="dxa"/>
            <w:shd w:val="clear" w:color="auto" w:fill="auto"/>
            <w:vAlign w:val="center"/>
          </w:tcPr>
          <w:p w14:paraId="49156D5F" w14:textId="77777777" w:rsidR="00480705" w:rsidRPr="00161721" w:rsidRDefault="00480705" w:rsidP="0056498E">
            <w:pPr>
              <w:pStyle w:val="Listepuces"/>
              <w:keepNext/>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D</w:t>
            </w:r>
            <w:r w:rsidRPr="00161721">
              <w:rPr>
                <w:rFonts w:asciiTheme="minorHAnsi" w:hAnsiTheme="minorHAnsi" w:cstheme="minorHAnsi"/>
                <w:lang w:val="en-US" w:eastAsia="de-DE"/>
              </w:rPr>
              <w:br/>
              <w:t>&gt; 2 MHz</w:t>
            </w:r>
          </w:p>
        </w:tc>
      </w:tr>
      <w:tr w:rsidR="00161721" w:rsidRPr="00161721" w14:paraId="347EE201" w14:textId="77777777" w:rsidTr="00480705">
        <w:tc>
          <w:tcPr>
            <w:tcW w:w="2122" w:type="dxa"/>
            <w:shd w:val="clear" w:color="auto" w:fill="auto"/>
          </w:tcPr>
          <w:p w14:paraId="7D2AFC43" w14:textId="77777777" w:rsidR="00480705" w:rsidRPr="00161721" w:rsidRDefault="00480705" w:rsidP="0056498E">
            <w:pPr>
              <w:pStyle w:val="Listepuces"/>
              <w:tabs>
                <w:tab w:val="clear" w:pos="360"/>
              </w:tabs>
              <w:spacing w:line="276" w:lineRule="auto"/>
              <w:ind w:left="0" w:firstLine="0"/>
              <w:rPr>
                <w:rFonts w:asciiTheme="minorHAnsi" w:hAnsiTheme="minorHAnsi" w:cstheme="minorHAnsi"/>
                <w:lang w:val="en-US" w:eastAsia="de-DE"/>
              </w:rPr>
            </w:pPr>
            <w:r w:rsidRPr="00161721">
              <w:rPr>
                <w:rFonts w:asciiTheme="minorHAnsi" w:hAnsiTheme="minorHAnsi" w:cstheme="minorHAnsi"/>
                <w:lang w:val="en-US" w:eastAsia="de-DE"/>
              </w:rPr>
              <w:t>Permissible deviation</w:t>
            </w:r>
          </w:p>
        </w:tc>
        <w:tc>
          <w:tcPr>
            <w:tcW w:w="1559" w:type="dxa"/>
            <w:shd w:val="clear" w:color="auto" w:fill="auto"/>
            <w:vAlign w:val="center"/>
          </w:tcPr>
          <w:p w14:paraId="751CA347" w14:textId="77777777" w:rsidR="00480705" w:rsidRPr="00161721" w:rsidRDefault="00480705" w:rsidP="0056498E">
            <w:pPr>
              <w:pStyle w:val="Listepuces"/>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7</w:t>
            </w:r>
          </w:p>
        </w:tc>
        <w:tc>
          <w:tcPr>
            <w:tcW w:w="1559" w:type="dxa"/>
            <w:shd w:val="clear" w:color="auto" w:fill="auto"/>
            <w:vAlign w:val="center"/>
          </w:tcPr>
          <w:p w14:paraId="66B0CE41" w14:textId="77777777" w:rsidR="00480705" w:rsidRPr="00161721" w:rsidRDefault="00480705" w:rsidP="0056498E">
            <w:pPr>
              <w:pStyle w:val="Listepuces"/>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7</w:t>
            </w:r>
          </w:p>
        </w:tc>
        <w:tc>
          <w:tcPr>
            <w:tcW w:w="1560" w:type="dxa"/>
            <w:shd w:val="clear" w:color="auto" w:fill="auto"/>
            <w:vAlign w:val="center"/>
          </w:tcPr>
          <w:p w14:paraId="27E5905F" w14:textId="77777777" w:rsidR="00480705" w:rsidRPr="00161721" w:rsidRDefault="00480705" w:rsidP="0056498E">
            <w:pPr>
              <w:pStyle w:val="Listepuces"/>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7</w:t>
            </w:r>
          </w:p>
        </w:tc>
        <w:tc>
          <w:tcPr>
            <w:tcW w:w="1313" w:type="dxa"/>
            <w:shd w:val="clear" w:color="auto" w:fill="auto"/>
            <w:vAlign w:val="center"/>
          </w:tcPr>
          <w:p w14:paraId="2CE0508C" w14:textId="77777777" w:rsidR="00480705" w:rsidRPr="00161721" w:rsidRDefault="00480705" w:rsidP="0056498E">
            <w:pPr>
              <w:pStyle w:val="Listepuces"/>
              <w:tabs>
                <w:tab w:val="clear" w:pos="360"/>
              </w:tabs>
              <w:spacing w:line="276" w:lineRule="auto"/>
              <w:ind w:left="0" w:firstLine="0"/>
              <w:jc w:val="center"/>
              <w:rPr>
                <w:rFonts w:asciiTheme="minorHAnsi" w:hAnsiTheme="minorHAnsi" w:cstheme="minorHAnsi"/>
                <w:lang w:val="en-US" w:eastAsia="de-DE"/>
              </w:rPr>
            </w:pPr>
            <w:r w:rsidRPr="00161721">
              <w:rPr>
                <w:rFonts w:asciiTheme="minorHAnsi" w:hAnsiTheme="minorHAnsi" w:cstheme="minorHAnsi"/>
                <w:lang w:val="en-US" w:eastAsia="de-DE"/>
              </w:rPr>
              <w:t>9</w:t>
            </w:r>
          </w:p>
        </w:tc>
      </w:tr>
    </w:tbl>
    <w:p w14:paraId="02B0FD5C" w14:textId="77777777" w:rsidR="00480705" w:rsidRPr="00161721" w:rsidRDefault="00480705" w:rsidP="0056498E">
      <w:pPr>
        <w:pStyle w:val="Corpsdetexte"/>
        <w:spacing w:line="276" w:lineRule="auto"/>
        <w:rPr>
          <w:rFonts w:asciiTheme="minorHAnsi" w:hAnsiTheme="minorHAnsi" w:cstheme="minorHAnsi"/>
          <w:lang w:val="en-US"/>
        </w:rPr>
      </w:pPr>
      <w:r w:rsidRPr="00161721">
        <w:rPr>
          <w:rFonts w:asciiTheme="minorHAnsi" w:hAnsiTheme="minorHAnsi" w:cstheme="minorHAnsi"/>
          <w:lang w:val="en-US"/>
        </w:rPr>
        <w:t>Permissible deviations within frequency ranges according to IEC 60076-18 figure B6.</w:t>
      </w:r>
    </w:p>
    <w:p w14:paraId="5AF4605A" w14:textId="77777777" w:rsidR="00480705" w:rsidRPr="00161721" w:rsidRDefault="00480705" w:rsidP="0056498E">
      <w:pPr>
        <w:pStyle w:val="Corpsdetexte"/>
        <w:spacing w:line="276" w:lineRule="auto"/>
        <w:rPr>
          <w:rFonts w:asciiTheme="minorHAnsi" w:hAnsiTheme="minorHAnsi" w:cstheme="minorHAnsi"/>
          <w:lang w:val="en-US"/>
        </w:rPr>
      </w:pPr>
      <w:r w:rsidRPr="00161721">
        <w:rPr>
          <w:rFonts w:asciiTheme="minorHAnsi" w:hAnsiTheme="minorHAnsi" w:cstheme="minorHAnsi"/>
          <w:lang w:val="en-US"/>
        </w:rPr>
        <w:t>With exceedance of such values transformer shall be repaired and fully retested.</w:t>
      </w:r>
    </w:p>
    <w:p w14:paraId="6C2143CC"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Determination of the breakdown voltage of insulation liquid at power frequency, IEC 60156</w:t>
      </w:r>
    </w:p>
    <w:p w14:paraId="5332D78E"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Measurement of the insulation resistances on auxiliary wiring at 1000 V DC</w:t>
      </w:r>
    </w:p>
    <w:p w14:paraId="60843288"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Re calibration and current injection test on winding temperature indicators (45 min)</w:t>
      </w:r>
    </w:p>
    <w:p w14:paraId="4A938457"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Functional test on cooling plant, including check of rotation direction of motors</w:t>
      </w:r>
    </w:p>
    <w:p w14:paraId="1848DDE4" w14:textId="77777777" w:rsidR="00480705" w:rsidRPr="00161721" w:rsidRDefault="00480705" w:rsidP="0074216D">
      <w:pPr>
        <w:numPr>
          <w:ilvl w:val="0"/>
          <w:numId w:val="44"/>
        </w:numPr>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Functional tests on control and supervisory equipment</w:t>
      </w:r>
    </w:p>
    <w:p w14:paraId="3E837244"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79" w:name="_Toc489259854"/>
      <w:bookmarkStart w:id="1480" w:name="_Toc148030579"/>
      <w:r w:rsidRPr="00161721">
        <w:rPr>
          <w:rFonts w:asciiTheme="minorHAnsi" w:hAnsiTheme="minorHAnsi" w:cstheme="minorHAnsi"/>
          <w:sz w:val="28"/>
          <w:lang w:val="en-US"/>
        </w:rPr>
        <w:t>Transport</w:t>
      </w:r>
      <w:bookmarkEnd w:id="1479"/>
      <w:bookmarkEnd w:id="1480"/>
      <w:r w:rsidRPr="00161721">
        <w:rPr>
          <w:rFonts w:asciiTheme="minorHAnsi" w:hAnsiTheme="minorHAnsi" w:cstheme="minorHAnsi"/>
          <w:sz w:val="28"/>
          <w:lang w:val="en-US"/>
        </w:rPr>
        <w:t xml:space="preserve"> </w:t>
      </w:r>
    </w:p>
    <w:p w14:paraId="53C36A80" w14:textId="7FB2710A"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transformers shall be transported either empty or partly filled up </w:t>
      </w:r>
      <w:r w:rsidR="007C0BD2" w:rsidRPr="00161721">
        <w:rPr>
          <w:rFonts w:asciiTheme="minorHAnsi" w:hAnsiTheme="minorHAnsi" w:cstheme="minorHAnsi"/>
          <w:szCs w:val="24"/>
          <w:lang w:val="en-US"/>
        </w:rPr>
        <w:t>and, in both cases,</w:t>
      </w:r>
      <w:r w:rsidRPr="00161721">
        <w:rPr>
          <w:rFonts w:asciiTheme="minorHAnsi" w:hAnsiTheme="minorHAnsi" w:cstheme="minorHAnsi"/>
          <w:szCs w:val="24"/>
          <w:lang w:val="en-US"/>
        </w:rPr>
        <w:t xml:space="preserve"> provided with nitrogen gas charged from bottles fixed at the transformer tank. The Contractor has to take care that during transport and storage at site a sufficient and monitored nitrogen over-pressure will be inside the tank to avoid access of moisture. At each intermediate step of the transport, both at arrival and departure, the pressure of the nitrogen, have to be recorded, i.e. in factory, port of departure, port of arrival and site.</w:t>
      </w:r>
    </w:p>
    <w:p w14:paraId="0AD99B80" w14:textId="77777777" w:rsidR="00480705" w:rsidRPr="00161721" w:rsidRDefault="00480705" w:rsidP="0056498E">
      <w:pPr>
        <w:spacing w:line="276" w:lineRule="auto"/>
        <w:rPr>
          <w:rFonts w:asciiTheme="minorHAnsi" w:hAnsiTheme="minorHAnsi" w:cstheme="minorHAnsi"/>
          <w:u w:val="single"/>
          <w:lang w:val="en-US"/>
        </w:rPr>
      </w:pPr>
      <w:r w:rsidRPr="00161721">
        <w:rPr>
          <w:rFonts w:asciiTheme="minorHAnsi" w:hAnsiTheme="minorHAnsi" w:cstheme="minorHAnsi"/>
          <w:u w:val="single"/>
          <w:lang w:val="en-US"/>
        </w:rPr>
        <w:t>Impact Recorders</w:t>
      </w:r>
    </w:p>
    <w:p w14:paraId="592F3FA9" w14:textId="0A30D742"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Electronic transport monitors (impact recorders with electronic data storage), capable of indicating all horizontal and vertical impacts, shall be rigidly attached to each power </w:t>
      </w:r>
      <w:r w:rsidR="007C0BD2" w:rsidRPr="00161721">
        <w:rPr>
          <w:rFonts w:asciiTheme="minorHAnsi" w:hAnsiTheme="minorHAnsi" w:cstheme="minorHAnsi"/>
          <w:lang w:val="en-US"/>
        </w:rPr>
        <w:t>transformer.</w:t>
      </w:r>
      <w:r w:rsidRPr="00161721">
        <w:rPr>
          <w:rFonts w:asciiTheme="minorHAnsi" w:hAnsiTheme="minorHAnsi" w:cstheme="minorHAnsi"/>
          <w:lang w:val="en-US"/>
        </w:rPr>
        <w:t xml:space="preserve"> Two impact recorders shall be provided for each transformer transportation unit.</w:t>
      </w:r>
    </w:p>
    <w:p w14:paraId="04AA1F2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Provisions must be made to ensure that these indicators are sealed, that they will be completely functional without interruption of indicated records during the entire period of shipment, including loading and unloading, and to ensure that the Employer will receive clearly indicated data by breaking the seal. Instructions for interpretation of the recorded data and a user manual for the equipment shall be provided prior to shipment. </w:t>
      </w:r>
    </w:p>
    <w:p w14:paraId="0D79A5BC" w14:textId="77777777" w:rsidR="00480705" w:rsidRPr="00161721" w:rsidRDefault="00480705" w:rsidP="0056498E">
      <w:pPr>
        <w:spacing w:line="276" w:lineRule="auto"/>
        <w:rPr>
          <w:rFonts w:asciiTheme="minorHAnsi" w:hAnsiTheme="minorHAnsi" w:cstheme="minorHAnsi"/>
          <w:lang w:val="en-US"/>
        </w:rPr>
      </w:pPr>
    </w:p>
    <w:p w14:paraId="0ED7E83A"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81" w:name="_Toc148030580"/>
      <w:r w:rsidRPr="00161721">
        <w:rPr>
          <w:rFonts w:asciiTheme="minorHAnsi" w:hAnsiTheme="minorHAnsi" w:cstheme="minorHAnsi"/>
          <w:sz w:val="28"/>
          <w:lang w:val="en-US"/>
        </w:rPr>
        <w:t>Guaranteed Transformer Losses</w:t>
      </w:r>
      <w:bookmarkEnd w:id="1481"/>
    </w:p>
    <w:p w14:paraId="3584D215" w14:textId="77777777" w:rsidR="004A1260"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Guaranteed No Load Losses shall be the maximum no load loss at rated voltage and frequency and rated tap position.  </w:t>
      </w:r>
    </w:p>
    <w:p w14:paraId="0A3BD495" w14:textId="43B44A9E"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Guaranteed </w:t>
      </w:r>
      <w:r w:rsidR="004A1260" w:rsidRPr="00161721">
        <w:rPr>
          <w:rFonts w:asciiTheme="minorHAnsi" w:hAnsiTheme="minorHAnsi" w:cstheme="minorHAnsi"/>
          <w:lang w:val="en-US"/>
        </w:rPr>
        <w:t>O</w:t>
      </w:r>
      <w:r w:rsidRPr="00161721">
        <w:rPr>
          <w:rFonts w:asciiTheme="minorHAnsi" w:hAnsiTheme="minorHAnsi" w:cstheme="minorHAnsi"/>
          <w:lang w:val="en-US"/>
        </w:rPr>
        <w:t xml:space="preserve">n Load Losses shall be the </w:t>
      </w:r>
      <w:r w:rsidR="007C0BD2" w:rsidRPr="00161721">
        <w:rPr>
          <w:rFonts w:asciiTheme="minorHAnsi" w:hAnsiTheme="minorHAnsi" w:cstheme="minorHAnsi"/>
          <w:lang w:val="en-US"/>
        </w:rPr>
        <w:t>on-load</w:t>
      </w:r>
      <w:r w:rsidRPr="00161721">
        <w:rPr>
          <w:rFonts w:asciiTheme="minorHAnsi" w:hAnsiTheme="minorHAnsi" w:cstheme="minorHAnsi"/>
          <w:lang w:val="en-US"/>
        </w:rPr>
        <w:t xml:space="preserve"> losses at a top oil temperature rise of 60 K, rated voltage and frequency, rated voltage tap position and ONAF power rating.</w:t>
      </w:r>
    </w:p>
    <w:p w14:paraId="345717AB" w14:textId="77777777" w:rsidR="00480705" w:rsidRPr="00161721" w:rsidRDefault="00480705" w:rsidP="0056498E">
      <w:pPr>
        <w:spacing w:line="276" w:lineRule="auto"/>
        <w:rPr>
          <w:rFonts w:asciiTheme="minorHAnsi" w:hAnsiTheme="minorHAnsi" w:cstheme="minorHAnsi"/>
          <w:lang w:val="en-US"/>
        </w:rPr>
      </w:pPr>
    </w:p>
    <w:p w14:paraId="0C33D62A" w14:textId="77777777" w:rsidR="00480705" w:rsidRPr="00161721" w:rsidRDefault="00480705" w:rsidP="00D94907">
      <w:pPr>
        <w:pStyle w:val="Titre4"/>
        <w:numPr>
          <w:ilvl w:val="1"/>
          <w:numId w:val="86"/>
        </w:numPr>
        <w:tabs>
          <w:tab w:val="left" w:pos="1701"/>
        </w:tabs>
        <w:spacing w:line="276" w:lineRule="auto"/>
        <w:rPr>
          <w:rFonts w:asciiTheme="minorHAnsi" w:hAnsiTheme="minorHAnsi" w:cstheme="minorHAnsi"/>
          <w:sz w:val="28"/>
          <w:lang w:val="en-US"/>
        </w:rPr>
      </w:pPr>
      <w:bookmarkStart w:id="1482" w:name="_Toc489259848"/>
      <w:bookmarkStart w:id="1483" w:name="_Toc148030581"/>
      <w:bookmarkStart w:id="1484" w:name="_Toc489259855"/>
      <w:r w:rsidRPr="00161721">
        <w:rPr>
          <w:rFonts w:asciiTheme="minorHAnsi" w:hAnsiTheme="minorHAnsi" w:cstheme="minorHAnsi"/>
          <w:sz w:val="28"/>
          <w:lang w:val="en-US"/>
        </w:rPr>
        <w:t>Noise Limits</w:t>
      </w:r>
      <w:bookmarkEnd w:id="1482"/>
      <w:bookmarkEnd w:id="1483"/>
    </w:p>
    <w:p w14:paraId="3BABB0F8"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transformers shall be so designed and constructed that harmful vibrations are eliminated and that no avoidable noise will occur at any operating conditions.</w:t>
      </w:r>
    </w:p>
    <w:p w14:paraId="44B0FE46" w14:textId="0DEEA404"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maximum allowed noise limit is 70 dB </w:t>
      </w:r>
      <w:r w:rsidR="00764712" w:rsidRPr="00161721">
        <w:rPr>
          <w:rFonts w:asciiTheme="minorHAnsi" w:hAnsiTheme="minorHAnsi" w:cstheme="minorHAnsi"/>
          <w:szCs w:val="24"/>
          <w:lang w:val="en-US"/>
        </w:rPr>
        <w:t xml:space="preserve">for 15MVA and 20MVA power transformers </w:t>
      </w:r>
      <w:r w:rsidRPr="00161721">
        <w:rPr>
          <w:rFonts w:asciiTheme="minorHAnsi" w:hAnsiTheme="minorHAnsi" w:cstheme="minorHAnsi"/>
          <w:szCs w:val="24"/>
          <w:lang w:val="en-US"/>
        </w:rPr>
        <w:t>(all forced cooling in operation)</w:t>
      </w:r>
      <w:r w:rsidR="00764712" w:rsidRPr="00161721">
        <w:rPr>
          <w:rFonts w:asciiTheme="minorHAnsi" w:hAnsiTheme="minorHAnsi" w:cstheme="minorHAnsi"/>
          <w:szCs w:val="24"/>
          <w:lang w:val="en-US"/>
        </w:rPr>
        <w:t xml:space="preserve"> and 60 dB for 4MVA and 3.5MVA transformers</w:t>
      </w:r>
      <w:r w:rsidRPr="00161721">
        <w:rPr>
          <w:rFonts w:asciiTheme="minorHAnsi" w:hAnsiTheme="minorHAnsi" w:cstheme="minorHAnsi"/>
          <w:szCs w:val="24"/>
          <w:lang w:val="en-US"/>
        </w:rPr>
        <w:t>.</w:t>
      </w:r>
    </w:p>
    <w:p w14:paraId="551797A6" w14:textId="1716D58B"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determination of the audible noise level and the measurement methods for the various part of the</w:t>
      </w:r>
      <w:r w:rsidR="00764712"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transformer will be in accordance with IEC 60076-10 </w:t>
      </w:r>
      <w:r w:rsidR="00764712" w:rsidRPr="00161721">
        <w:rPr>
          <w:rFonts w:asciiTheme="minorHAnsi" w:hAnsiTheme="minorHAnsi" w:cstheme="minorHAnsi"/>
          <w:szCs w:val="24"/>
          <w:lang w:val="en-US"/>
        </w:rPr>
        <w:t xml:space="preserve">and IEC 60551 </w:t>
      </w:r>
      <w:r w:rsidRPr="00161721">
        <w:rPr>
          <w:rFonts w:asciiTheme="minorHAnsi" w:hAnsiTheme="minorHAnsi" w:cstheme="minorHAnsi"/>
          <w:szCs w:val="24"/>
          <w:lang w:val="en-US"/>
        </w:rPr>
        <w:t>and will be verified by the relevant test.</w:t>
      </w:r>
    </w:p>
    <w:p w14:paraId="05219B71"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transformers shall be so designed and constructed that harmful vibrations are eliminated and that no avoidable noise will occur at any operating conditions.</w:t>
      </w:r>
    </w:p>
    <w:p w14:paraId="7554F33F"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This limit shall be permissible to use pads of suitable damping material between the active part of the transformer and the tank bottom and between the transformer or any part of the cooling system and their mountings.</w:t>
      </w:r>
    </w:p>
    <w:p w14:paraId="6AE35E6E" w14:textId="77777777" w:rsidR="00480705" w:rsidRPr="00161721" w:rsidRDefault="00480705" w:rsidP="00380F76">
      <w:pPr>
        <w:pStyle w:val="Titre4"/>
        <w:numPr>
          <w:ilvl w:val="1"/>
          <w:numId w:val="86"/>
        </w:numPr>
        <w:tabs>
          <w:tab w:val="left" w:pos="1701"/>
        </w:tabs>
        <w:spacing w:line="276" w:lineRule="auto"/>
        <w:rPr>
          <w:rFonts w:asciiTheme="minorHAnsi" w:hAnsiTheme="minorHAnsi" w:cstheme="minorHAnsi"/>
          <w:sz w:val="28"/>
          <w:lang w:val="en-US"/>
        </w:rPr>
      </w:pPr>
      <w:bookmarkStart w:id="1485" w:name="_Toc148030582"/>
      <w:r w:rsidRPr="00161721">
        <w:rPr>
          <w:rFonts w:asciiTheme="minorHAnsi" w:hAnsiTheme="minorHAnsi" w:cstheme="minorHAnsi"/>
          <w:sz w:val="28"/>
          <w:lang w:val="en-US"/>
        </w:rPr>
        <w:t>Evaluation Criteria</w:t>
      </w:r>
      <w:bookmarkEnd w:id="1484"/>
      <w:bookmarkEnd w:id="1485"/>
    </w:p>
    <w:p w14:paraId="5A397567" w14:textId="08F4D02D" w:rsidR="009A2E1A" w:rsidRPr="00161721" w:rsidRDefault="009A2E1A"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Adjustment of Price for the Purpose of </w:t>
      </w:r>
      <w:r w:rsidR="007C0BD2" w:rsidRPr="00161721">
        <w:rPr>
          <w:rFonts w:asciiTheme="minorHAnsi" w:hAnsiTheme="minorHAnsi" w:cstheme="minorHAnsi"/>
          <w:lang w:val="en-US"/>
        </w:rPr>
        <w:t>Evaluation in</w:t>
      </w:r>
      <w:r w:rsidRPr="00161721">
        <w:rPr>
          <w:rFonts w:asciiTheme="minorHAnsi" w:hAnsiTheme="minorHAnsi" w:cstheme="minorHAnsi"/>
          <w:lang w:val="en-US"/>
        </w:rPr>
        <w:t xml:space="preserve"> the </w:t>
      </w:r>
      <w:r w:rsidR="007C0BD2" w:rsidRPr="00161721">
        <w:rPr>
          <w:rFonts w:asciiTheme="minorHAnsi" w:hAnsiTheme="minorHAnsi" w:cstheme="minorHAnsi"/>
          <w:lang w:val="en-US"/>
        </w:rPr>
        <w:t>assessment</w:t>
      </w:r>
      <w:r w:rsidRPr="00161721">
        <w:rPr>
          <w:rFonts w:asciiTheme="minorHAnsi" w:hAnsiTheme="minorHAnsi" w:cstheme="minorHAnsi"/>
          <w:lang w:val="en-US"/>
        </w:rPr>
        <w:t xml:space="preserve"> of the received bids, transformer losses will be capitalized as follows:</w:t>
      </w:r>
    </w:p>
    <w:p w14:paraId="4A75E77D" w14:textId="361A4497" w:rsidR="009A2E1A" w:rsidRPr="00161721" w:rsidRDefault="009A2E1A" w:rsidP="0056498E">
      <w:pPr>
        <w:spacing w:line="276" w:lineRule="auto"/>
        <w:rPr>
          <w:rFonts w:asciiTheme="minorHAnsi" w:hAnsiTheme="minorHAnsi" w:cstheme="minorHAnsi"/>
          <w:b/>
          <w:i/>
          <w:lang w:val="en-US"/>
        </w:rPr>
      </w:pPr>
      <w:r w:rsidRPr="00161721">
        <w:rPr>
          <w:rFonts w:asciiTheme="minorHAnsi" w:hAnsiTheme="minorHAnsi" w:cstheme="minorHAnsi"/>
          <w:b/>
          <w:i/>
          <w:lang w:val="en-US"/>
        </w:rPr>
        <w:t xml:space="preserve">The evaluated price </w:t>
      </w:r>
      <w:r w:rsidR="00C27D73" w:rsidRPr="00161721">
        <w:rPr>
          <w:rFonts w:asciiTheme="minorHAnsi" w:hAnsiTheme="minorHAnsi" w:cstheme="minorHAnsi"/>
          <w:b/>
          <w:i/>
          <w:lang w:val="en-US"/>
        </w:rPr>
        <w:t>for transformer shall</w:t>
      </w:r>
      <w:r w:rsidRPr="00161721">
        <w:rPr>
          <w:rFonts w:asciiTheme="minorHAnsi" w:hAnsiTheme="minorHAnsi" w:cstheme="minorHAnsi"/>
          <w:b/>
          <w:i/>
          <w:lang w:val="en-US"/>
        </w:rPr>
        <w:t xml:space="preserve"> be multiplied by the total number of transformers to arrive at the total evaluated price.</w:t>
      </w:r>
    </w:p>
    <w:p w14:paraId="69BADD36" w14:textId="77777777" w:rsidR="009A2E1A" w:rsidRPr="00161721" w:rsidRDefault="009A2E1A"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Any adjustment in price that results from the below procedures shall be added for the purpose of comparative evaluation only, to arrive at an "evaluated bid cost". </w:t>
      </w:r>
    </w:p>
    <w:p w14:paraId="6E64B784" w14:textId="77777777" w:rsidR="009A2E1A" w:rsidRPr="00161721" w:rsidRDefault="009A2E1A" w:rsidP="0056498E">
      <w:pPr>
        <w:spacing w:line="276" w:lineRule="auto"/>
        <w:rPr>
          <w:rFonts w:asciiTheme="minorHAnsi" w:hAnsiTheme="minorHAnsi" w:cstheme="minorHAnsi"/>
          <w:lang w:val="en-US"/>
        </w:rPr>
      </w:pPr>
      <w:r w:rsidRPr="00161721">
        <w:rPr>
          <w:rFonts w:asciiTheme="minorHAnsi" w:hAnsiTheme="minorHAnsi" w:cstheme="minorHAnsi"/>
          <w:lang w:val="en-US"/>
        </w:rPr>
        <w:t>Bid prices quoted by Bidders shall remain unaltered.</w:t>
      </w:r>
    </w:p>
    <w:p w14:paraId="7EB1401E" w14:textId="4C719120" w:rsidR="009A2E1A" w:rsidRPr="00161721" w:rsidRDefault="009A2E1A" w:rsidP="0056498E">
      <w:pPr>
        <w:spacing w:line="276" w:lineRule="auto"/>
        <w:rPr>
          <w:rFonts w:asciiTheme="minorHAnsi" w:hAnsiTheme="minorHAnsi" w:cstheme="minorHAnsi"/>
          <w:lang w:val="en-US"/>
        </w:rPr>
      </w:pPr>
      <w:r w:rsidRPr="00161721">
        <w:rPr>
          <w:rFonts w:asciiTheme="minorHAnsi" w:hAnsiTheme="minorHAnsi" w:cstheme="minorHAnsi"/>
          <w:lang w:val="en-US"/>
        </w:rPr>
        <w:t>Evaluated price of Transformer Losses (ETL) = N.a + L.b</w:t>
      </w:r>
      <w:r w:rsidR="00120D50" w:rsidRPr="00161721">
        <w:rPr>
          <w:rFonts w:asciiTheme="minorHAnsi" w:hAnsiTheme="minorHAnsi" w:cstheme="minorHAnsi"/>
          <w:lang w:val="en-US"/>
        </w:rPr>
        <w:t xml:space="preserve"> </w:t>
      </w:r>
    </w:p>
    <w:p w14:paraId="4D853EFD" w14:textId="6D59B84B" w:rsidR="006926A1" w:rsidRPr="00161721" w:rsidRDefault="009A2E1A" w:rsidP="0056498E">
      <w:pPr>
        <w:spacing w:line="276" w:lineRule="auto"/>
        <w:rPr>
          <w:rFonts w:asciiTheme="minorHAnsi" w:hAnsiTheme="minorHAnsi" w:cstheme="minorHAnsi"/>
          <w:lang w:val="en-US"/>
        </w:rPr>
      </w:pPr>
      <w:r w:rsidRPr="00161721">
        <w:rPr>
          <w:rFonts w:asciiTheme="minorHAnsi" w:hAnsiTheme="minorHAnsi" w:cstheme="minorHAnsi"/>
          <w:lang w:val="en-US"/>
        </w:rPr>
        <w:t>Where:</w:t>
      </w:r>
      <w:r w:rsidR="006926A1" w:rsidRPr="00161721">
        <w:rPr>
          <w:rFonts w:asciiTheme="minorHAnsi" w:hAnsiTheme="minorHAnsi" w:cstheme="minorHAnsi"/>
          <w:lang w:val="en-US"/>
        </w:rPr>
        <w:t xml:space="preserve"> </w:t>
      </w:r>
      <w:r w:rsidR="006926A1" w:rsidRPr="00161721">
        <w:rPr>
          <w:rFonts w:asciiTheme="minorHAnsi" w:hAnsiTheme="minorHAnsi" w:cstheme="minorHAnsi"/>
          <w:lang w:val="en-US"/>
        </w:rPr>
        <w:tab/>
      </w:r>
      <w:r w:rsidRPr="00161721">
        <w:rPr>
          <w:rFonts w:asciiTheme="minorHAnsi" w:hAnsiTheme="minorHAnsi" w:cstheme="minorHAnsi"/>
          <w:lang w:val="en-US"/>
        </w:rPr>
        <w:t>N = No load loss (core-loss) at rated voltage in kW</w:t>
      </w:r>
    </w:p>
    <w:p w14:paraId="16C0021C" w14:textId="3BD959A8" w:rsidR="006926A1" w:rsidRPr="00161721" w:rsidRDefault="009A2E1A" w:rsidP="006926A1">
      <w:pPr>
        <w:spacing w:line="276" w:lineRule="auto"/>
        <w:ind w:firstLine="720"/>
        <w:rPr>
          <w:rFonts w:asciiTheme="minorHAnsi" w:hAnsiTheme="minorHAnsi" w:cstheme="minorHAnsi"/>
          <w:lang w:val="en-US"/>
        </w:rPr>
      </w:pPr>
      <w:r w:rsidRPr="00161721">
        <w:rPr>
          <w:rFonts w:asciiTheme="minorHAnsi" w:hAnsiTheme="minorHAnsi" w:cstheme="minorHAnsi"/>
          <w:lang w:val="en-US"/>
        </w:rPr>
        <w:t xml:space="preserve">L = Load loss (copper-loss) </w:t>
      </w:r>
      <w:r w:rsidR="0046349C" w:rsidRPr="00161721">
        <w:rPr>
          <w:rFonts w:asciiTheme="minorHAnsi" w:hAnsiTheme="minorHAnsi" w:cstheme="minorHAnsi"/>
          <w:i/>
          <w:lang w:val="en-US"/>
        </w:rPr>
        <w:t>at 75°C, 50 Hz, full load, principal tapping, (ONAF)  in kW</w:t>
      </w:r>
    </w:p>
    <w:p w14:paraId="5F4C1169" w14:textId="589DFE5C" w:rsidR="00120D50" w:rsidRPr="00161721" w:rsidRDefault="00120D50" w:rsidP="00120D50">
      <w:pPr>
        <w:spacing w:line="276" w:lineRule="auto"/>
        <w:ind w:firstLine="720"/>
        <w:rPr>
          <w:rFonts w:asciiTheme="minorHAnsi" w:hAnsiTheme="minorHAnsi" w:cstheme="minorHAnsi"/>
          <w:lang w:val="en-US"/>
        </w:rPr>
      </w:pPr>
      <w:r w:rsidRPr="00161721">
        <w:rPr>
          <w:rFonts w:asciiTheme="minorHAnsi" w:hAnsiTheme="minorHAnsi" w:cstheme="minorHAnsi"/>
          <w:lang w:val="en-US"/>
        </w:rPr>
        <w:t xml:space="preserve">a = Cost/kW of </w:t>
      </w:r>
      <w:r w:rsidR="00911F57" w:rsidRPr="00161721">
        <w:rPr>
          <w:rFonts w:asciiTheme="minorHAnsi" w:hAnsiTheme="minorHAnsi" w:cstheme="minorHAnsi"/>
          <w:lang w:val="en-US"/>
        </w:rPr>
        <w:t>no-load</w:t>
      </w:r>
      <w:r w:rsidRPr="00161721">
        <w:rPr>
          <w:rFonts w:asciiTheme="minorHAnsi" w:hAnsiTheme="minorHAnsi" w:cstheme="minorHAnsi"/>
          <w:lang w:val="en-US"/>
        </w:rPr>
        <w:t xml:space="preserve"> loss (core-loss) valued at USD </w:t>
      </w:r>
      <w:r w:rsidR="00764712" w:rsidRPr="00161721">
        <w:rPr>
          <w:rFonts w:asciiTheme="minorHAnsi" w:hAnsiTheme="minorHAnsi" w:cstheme="minorHAnsi"/>
          <w:lang w:val="en-US"/>
        </w:rPr>
        <w:t>8,600</w:t>
      </w:r>
      <w:r w:rsidRPr="00161721">
        <w:rPr>
          <w:rFonts w:asciiTheme="minorHAnsi" w:hAnsiTheme="minorHAnsi" w:cstheme="minorHAnsi"/>
          <w:lang w:val="en-US"/>
        </w:rPr>
        <w:t>/kW</w:t>
      </w:r>
    </w:p>
    <w:p w14:paraId="0444DA11" w14:textId="23C1D2EB" w:rsidR="00120D50" w:rsidRPr="00161721" w:rsidRDefault="00120D50" w:rsidP="00120D50">
      <w:pPr>
        <w:spacing w:line="276" w:lineRule="auto"/>
        <w:rPr>
          <w:rFonts w:asciiTheme="minorHAnsi" w:hAnsiTheme="minorHAnsi" w:cstheme="minorHAnsi"/>
          <w:lang w:val="en-US"/>
        </w:rPr>
      </w:pPr>
      <w:r w:rsidRPr="00161721">
        <w:rPr>
          <w:rFonts w:asciiTheme="minorHAnsi" w:hAnsiTheme="minorHAnsi" w:cstheme="minorHAnsi"/>
          <w:lang w:val="en-US"/>
        </w:rPr>
        <w:tab/>
        <w:t xml:space="preserve">b= Cost/kW of load loss (copper-loss) valued at USD </w:t>
      </w:r>
      <w:r w:rsidR="00764712" w:rsidRPr="00161721">
        <w:rPr>
          <w:rFonts w:asciiTheme="minorHAnsi" w:hAnsiTheme="minorHAnsi" w:cstheme="minorHAnsi"/>
          <w:lang w:val="en-US"/>
        </w:rPr>
        <w:t>4,500</w:t>
      </w:r>
      <w:r w:rsidRPr="00161721">
        <w:rPr>
          <w:rFonts w:asciiTheme="minorHAnsi" w:hAnsiTheme="minorHAnsi" w:cstheme="minorHAnsi"/>
          <w:lang w:val="en-US"/>
        </w:rPr>
        <w:t>/kW</w:t>
      </w:r>
    </w:p>
    <w:p w14:paraId="606E6762" w14:textId="7988DCCF" w:rsidR="00120D50" w:rsidRPr="00161721" w:rsidRDefault="00120D50" w:rsidP="00120D50">
      <w:pPr>
        <w:spacing w:line="276" w:lineRule="auto"/>
        <w:rPr>
          <w:rFonts w:asciiTheme="minorHAnsi" w:hAnsiTheme="minorHAnsi" w:cstheme="minorHAnsi"/>
          <w:i/>
          <w:lang w:val="en-US"/>
        </w:rPr>
      </w:pPr>
      <w:r w:rsidRPr="00161721">
        <w:rPr>
          <w:rFonts w:asciiTheme="minorHAnsi" w:hAnsiTheme="minorHAnsi" w:cstheme="minorHAnsi"/>
          <w:lang w:val="en-US"/>
        </w:rPr>
        <w:tab/>
      </w:r>
    </w:p>
    <w:p w14:paraId="0042F3FA" w14:textId="6B8E414A" w:rsidR="009A2E1A" w:rsidRPr="00161721" w:rsidRDefault="009A2E1A" w:rsidP="0056498E">
      <w:pPr>
        <w:spacing w:line="276" w:lineRule="auto"/>
        <w:rPr>
          <w:rFonts w:asciiTheme="minorHAnsi" w:hAnsiTheme="minorHAnsi" w:cstheme="minorHAnsi"/>
          <w:lang w:val="en-US"/>
        </w:rPr>
      </w:pPr>
      <w:r w:rsidRPr="00161721">
        <w:rPr>
          <w:rFonts w:asciiTheme="minorHAnsi" w:hAnsiTheme="minorHAnsi" w:cstheme="minorHAnsi"/>
          <w:lang w:val="en-US"/>
        </w:rPr>
        <w:t>No adjustments for Noise level and Temperature rise limit resulting in rated output.</w:t>
      </w:r>
    </w:p>
    <w:p w14:paraId="24DF6526" w14:textId="1BC8C53A"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loss determination shall be performed in accordance with IEC 60076. For three winding transformers IEC 60076-8 subclause 7.7 is applicable.</w:t>
      </w:r>
    </w:p>
    <w:p w14:paraId="2A8690A7" w14:textId="77777777" w:rsidR="0089524C" w:rsidRPr="00161721" w:rsidRDefault="0089524C" w:rsidP="0056498E">
      <w:pPr>
        <w:spacing w:line="276" w:lineRule="auto"/>
        <w:rPr>
          <w:rFonts w:asciiTheme="minorHAnsi" w:hAnsiTheme="minorHAnsi" w:cstheme="minorHAnsi"/>
          <w:szCs w:val="24"/>
          <w:lang w:val="en-US"/>
        </w:rPr>
      </w:pPr>
    </w:p>
    <w:p w14:paraId="7E33B30C" w14:textId="660B4AFF" w:rsidR="00480705" w:rsidRPr="00161721" w:rsidRDefault="00480705" w:rsidP="00380F76">
      <w:pPr>
        <w:pStyle w:val="Titre4"/>
        <w:numPr>
          <w:ilvl w:val="1"/>
          <w:numId w:val="86"/>
        </w:numPr>
        <w:tabs>
          <w:tab w:val="left" w:pos="1701"/>
        </w:tabs>
        <w:spacing w:line="276" w:lineRule="auto"/>
        <w:rPr>
          <w:rFonts w:asciiTheme="minorHAnsi" w:hAnsiTheme="minorHAnsi" w:cstheme="minorHAnsi"/>
          <w:sz w:val="28"/>
          <w:lang w:val="en-US"/>
        </w:rPr>
      </w:pPr>
      <w:bookmarkStart w:id="1486" w:name="_Toc148030583"/>
      <w:r w:rsidRPr="00161721">
        <w:rPr>
          <w:rFonts w:asciiTheme="minorHAnsi" w:hAnsiTheme="minorHAnsi" w:cstheme="minorHAnsi"/>
          <w:sz w:val="28"/>
          <w:lang w:val="en-US"/>
        </w:rPr>
        <w:t xml:space="preserve">Failure to Meet </w:t>
      </w:r>
      <w:r w:rsidR="00484B5A" w:rsidRPr="00161721">
        <w:rPr>
          <w:rFonts w:asciiTheme="minorHAnsi" w:hAnsiTheme="minorHAnsi" w:cstheme="minorHAnsi"/>
          <w:sz w:val="28"/>
          <w:lang w:val="en-US"/>
        </w:rPr>
        <w:t>Functional Guarantee</w:t>
      </w:r>
      <w:bookmarkEnd w:id="1486"/>
    </w:p>
    <w:p w14:paraId="6A0C26DE" w14:textId="77777777" w:rsidR="00F331A5" w:rsidRPr="00161721" w:rsidRDefault="00F331A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Functional Guarantees of the Facilities</w:t>
      </w:r>
    </w:p>
    <w:p w14:paraId="0E739A01" w14:textId="77777777" w:rsidR="00120D50" w:rsidRPr="00161721" w:rsidRDefault="00120D50" w:rsidP="00120D50">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minimum (or maximum) requirements stated in the specification for functional guarantees required in the specification should be respected. </w:t>
      </w:r>
    </w:p>
    <w:p w14:paraId="78129220" w14:textId="7DB9FDC8" w:rsidR="00F331A5" w:rsidRPr="00161721" w:rsidRDefault="00F331A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Transformers Losses</w:t>
      </w:r>
    </w:p>
    <w:p w14:paraId="34FF2ABE" w14:textId="709DCC05" w:rsidR="006416F2" w:rsidRPr="00161721" w:rsidRDefault="00F331A5" w:rsidP="0056498E">
      <w:pPr>
        <w:spacing w:line="276" w:lineRule="auto"/>
        <w:rPr>
          <w:rFonts w:asciiTheme="minorHAnsi" w:hAnsiTheme="minorHAnsi" w:cstheme="minorHAnsi"/>
          <w:lang w:val="en-US"/>
        </w:rPr>
      </w:pPr>
      <w:r w:rsidRPr="00161721">
        <w:rPr>
          <w:rFonts w:asciiTheme="minorHAnsi" w:hAnsiTheme="minorHAnsi" w:cstheme="minorHAnsi"/>
          <w:lang w:val="en-US"/>
        </w:rPr>
        <w:t>No Load Losses</w:t>
      </w:r>
      <w:r w:rsidR="00120D50" w:rsidRPr="00161721">
        <w:rPr>
          <w:rFonts w:asciiTheme="minorHAnsi" w:hAnsiTheme="minorHAnsi" w:cstheme="minorHAnsi"/>
          <w:lang w:val="en-US"/>
        </w:rPr>
        <w:t xml:space="preserve">: </w:t>
      </w:r>
      <w:r w:rsidRPr="00161721">
        <w:rPr>
          <w:rFonts w:asciiTheme="minorHAnsi" w:hAnsiTheme="minorHAnsi" w:cstheme="minorHAnsi"/>
          <w:lang w:val="en-US"/>
        </w:rPr>
        <w:t>If the no load losses of a transformer exceed the guaranteed value by more than the margins specified hereunder, a penalty as specified for each full kW in excess of the guaranteed value will be deducted from the contract price.</w:t>
      </w:r>
    </w:p>
    <w:p w14:paraId="55B58169" w14:textId="3FA714A9" w:rsidR="006416F2" w:rsidRPr="00161721" w:rsidRDefault="00F331A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penalty will be </w:t>
      </w:r>
      <w:r w:rsidR="00484B5A" w:rsidRPr="00161721">
        <w:rPr>
          <w:rFonts w:asciiTheme="minorHAnsi" w:hAnsiTheme="minorHAnsi" w:cstheme="minorHAnsi"/>
          <w:lang w:val="en-US"/>
        </w:rPr>
        <w:t>12</w:t>
      </w:r>
      <w:r w:rsidR="00397189" w:rsidRPr="00161721">
        <w:rPr>
          <w:rFonts w:asciiTheme="minorHAnsi" w:hAnsiTheme="minorHAnsi" w:cstheme="minorHAnsi"/>
          <w:lang w:val="en-US"/>
        </w:rPr>
        <w:t>,</w:t>
      </w:r>
      <w:r w:rsidR="00484B5A" w:rsidRPr="00161721">
        <w:rPr>
          <w:rFonts w:asciiTheme="minorHAnsi" w:hAnsiTheme="minorHAnsi" w:cstheme="minorHAnsi"/>
          <w:lang w:val="en-US"/>
        </w:rPr>
        <w:t>0</w:t>
      </w:r>
      <w:r w:rsidR="00397189" w:rsidRPr="00161721">
        <w:rPr>
          <w:rFonts w:asciiTheme="minorHAnsi" w:hAnsiTheme="minorHAnsi" w:cstheme="minorHAnsi"/>
          <w:lang w:val="en-US"/>
        </w:rPr>
        <w:t>00</w:t>
      </w:r>
      <w:r w:rsidRPr="00161721">
        <w:rPr>
          <w:rFonts w:asciiTheme="minorHAnsi" w:hAnsiTheme="minorHAnsi" w:cstheme="minorHAnsi"/>
          <w:lang w:val="en-US"/>
        </w:rPr>
        <w:t xml:space="preserve"> USD/kW. It is thereby understood that values of 0.5 kW and above will be rounded up to the next full kW.</w:t>
      </w:r>
    </w:p>
    <w:p w14:paraId="4005E5FB" w14:textId="60B1F232" w:rsidR="006416F2" w:rsidRPr="00161721" w:rsidRDefault="00F331A5" w:rsidP="0056498E">
      <w:pPr>
        <w:spacing w:line="276" w:lineRule="auto"/>
        <w:rPr>
          <w:rFonts w:asciiTheme="minorHAnsi" w:hAnsiTheme="minorHAnsi" w:cstheme="minorHAnsi"/>
          <w:lang w:val="en-US"/>
        </w:rPr>
      </w:pPr>
      <w:r w:rsidRPr="00161721">
        <w:rPr>
          <w:rFonts w:asciiTheme="minorHAnsi" w:hAnsiTheme="minorHAnsi" w:cstheme="minorHAnsi"/>
          <w:lang w:val="en-US"/>
        </w:rPr>
        <w:t>On Load Losses</w:t>
      </w:r>
      <w:r w:rsidR="00120D50" w:rsidRPr="00161721">
        <w:rPr>
          <w:rFonts w:asciiTheme="minorHAnsi" w:hAnsiTheme="minorHAnsi" w:cstheme="minorHAnsi"/>
          <w:lang w:val="en-US"/>
        </w:rPr>
        <w:t xml:space="preserve">: </w:t>
      </w:r>
      <w:r w:rsidRPr="00161721">
        <w:rPr>
          <w:rFonts w:asciiTheme="minorHAnsi" w:hAnsiTheme="minorHAnsi" w:cstheme="minorHAnsi"/>
          <w:lang w:val="en-US"/>
        </w:rPr>
        <w:t xml:space="preserve">If the </w:t>
      </w:r>
      <w:r w:rsidR="00911F57" w:rsidRPr="00161721">
        <w:rPr>
          <w:rFonts w:asciiTheme="minorHAnsi" w:hAnsiTheme="minorHAnsi" w:cstheme="minorHAnsi"/>
          <w:lang w:val="en-US"/>
        </w:rPr>
        <w:t>on-load</w:t>
      </w:r>
      <w:r w:rsidRPr="00161721">
        <w:rPr>
          <w:rFonts w:asciiTheme="minorHAnsi" w:hAnsiTheme="minorHAnsi" w:cstheme="minorHAnsi"/>
          <w:lang w:val="en-US"/>
        </w:rPr>
        <w:t xml:space="preserve"> losses (plus auxiliary power losses) of a transformer exceed the guaranteed value by more than the margins specified hereunder, a penalty as indicated for each full kW in excess of the guaranteed value will be deducted from the contract </w:t>
      </w:r>
      <w:r w:rsidR="00911F57" w:rsidRPr="00161721">
        <w:rPr>
          <w:rFonts w:asciiTheme="minorHAnsi" w:hAnsiTheme="minorHAnsi" w:cstheme="minorHAnsi"/>
          <w:lang w:val="en-US"/>
        </w:rPr>
        <w:t>price. The</w:t>
      </w:r>
      <w:r w:rsidRPr="00161721">
        <w:rPr>
          <w:rFonts w:asciiTheme="minorHAnsi" w:hAnsiTheme="minorHAnsi" w:cstheme="minorHAnsi"/>
          <w:lang w:val="en-US"/>
        </w:rPr>
        <w:t xml:space="preserve"> penalty will be </w:t>
      </w:r>
      <w:r w:rsidR="00484B5A" w:rsidRPr="00161721">
        <w:rPr>
          <w:rFonts w:asciiTheme="minorHAnsi" w:hAnsiTheme="minorHAnsi" w:cstheme="minorHAnsi"/>
          <w:lang w:val="en-US"/>
        </w:rPr>
        <w:t>8</w:t>
      </w:r>
      <w:r w:rsidR="00397189" w:rsidRPr="00161721">
        <w:rPr>
          <w:rFonts w:asciiTheme="minorHAnsi" w:hAnsiTheme="minorHAnsi" w:cstheme="minorHAnsi"/>
          <w:lang w:val="en-US"/>
        </w:rPr>
        <w:t>,</w:t>
      </w:r>
      <w:r w:rsidR="00484B5A" w:rsidRPr="00161721">
        <w:rPr>
          <w:rFonts w:asciiTheme="minorHAnsi" w:hAnsiTheme="minorHAnsi" w:cstheme="minorHAnsi"/>
          <w:lang w:val="en-US"/>
        </w:rPr>
        <w:t>0</w:t>
      </w:r>
      <w:r w:rsidR="00397189" w:rsidRPr="00161721">
        <w:rPr>
          <w:rFonts w:asciiTheme="minorHAnsi" w:hAnsiTheme="minorHAnsi" w:cstheme="minorHAnsi"/>
          <w:lang w:val="en-US"/>
        </w:rPr>
        <w:t>00</w:t>
      </w:r>
      <w:r w:rsidRPr="00161721">
        <w:rPr>
          <w:rFonts w:asciiTheme="minorHAnsi" w:hAnsiTheme="minorHAnsi" w:cstheme="minorHAnsi"/>
          <w:lang w:val="en-US"/>
        </w:rPr>
        <w:t xml:space="preserve"> USD/kW. </w:t>
      </w:r>
    </w:p>
    <w:p w14:paraId="0FB51F42" w14:textId="07A2D14C" w:rsidR="00F331A5" w:rsidRPr="00161721" w:rsidRDefault="00F331A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It is thereby understood that values of 0.5 kW and above will be rounded up to the next full kW For all other values, the margins stated in the IEC standards are applicable, unless specified otherwise elsewhere in these </w:t>
      </w:r>
      <w:r w:rsidR="00911F57" w:rsidRPr="00161721">
        <w:rPr>
          <w:rFonts w:asciiTheme="minorHAnsi" w:hAnsiTheme="minorHAnsi" w:cstheme="minorHAnsi"/>
          <w:lang w:val="en-US"/>
        </w:rPr>
        <w:t>specifications. The</w:t>
      </w:r>
      <w:r w:rsidRPr="00161721">
        <w:rPr>
          <w:rFonts w:asciiTheme="minorHAnsi" w:hAnsiTheme="minorHAnsi" w:cstheme="minorHAnsi"/>
          <w:lang w:val="en-US"/>
        </w:rPr>
        <w:t xml:space="preserve"> values for all insulation and test levels shall be obtained from the description of the general technical requirements of these specification.</w:t>
      </w:r>
    </w:p>
    <w:p w14:paraId="1B03FF80" w14:textId="1AC19671" w:rsidR="00480705" w:rsidRPr="00161721" w:rsidRDefault="0048070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Noise Level</w:t>
      </w:r>
    </w:p>
    <w:p w14:paraId="32926659" w14:textId="77777777" w:rsidR="006416F2" w:rsidRPr="00161721" w:rsidRDefault="006416F2"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Should the noise level (at maximum power output and at Umax) for the transformers, at the specified distance according to IEC, exceed the guaranteed values but not exceed 3 dB, the Contractor must pay liquidated damages (penalty) to the Employer.</w:t>
      </w:r>
    </w:p>
    <w:p w14:paraId="755BD88F" w14:textId="25A5435B" w:rsidR="006416F2" w:rsidRPr="00161721" w:rsidRDefault="006416F2"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penalty will be 15,000 USD/dB. It is thereby understood that values of 0.5 dB and above will be rounded up to the next full dB."</w:t>
      </w:r>
    </w:p>
    <w:p w14:paraId="370E9F89" w14:textId="6E70B850" w:rsidR="00480705" w:rsidRPr="00161721" w:rsidRDefault="0048070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Rejection</w:t>
      </w:r>
    </w:p>
    <w:p w14:paraId="470B0B6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Purchaser shall have the right to reject any transformer if the actual values are in excess of the guaranteed values by more than the margins specified hereunder (including the tolerances):</w:t>
      </w:r>
    </w:p>
    <w:p w14:paraId="0DC271CD" w14:textId="558B4B91" w:rsidR="00480705" w:rsidRPr="00161721" w:rsidRDefault="009257B4"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 </w:t>
      </w:r>
      <w:r w:rsidR="00480705" w:rsidRPr="00161721">
        <w:rPr>
          <w:rFonts w:asciiTheme="minorHAnsi" w:hAnsiTheme="minorHAnsi" w:cstheme="minorHAnsi"/>
          <w:lang w:val="en-US"/>
        </w:rPr>
        <w:t>No-load losses</w:t>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00480705" w:rsidRPr="00161721">
        <w:rPr>
          <w:rFonts w:asciiTheme="minorHAnsi" w:hAnsiTheme="minorHAnsi" w:cstheme="minorHAnsi"/>
          <w:lang w:val="en-US"/>
        </w:rPr>
        <w:tab/>
      </w:r>
      <w:r w:rsidR="00764712" w:rsidRPr="00161721">
        <w:rPr>
          <w:rFonts w:asciiTheme="minorHAnsi" w:hAnsiTheme="minorHAnsi" w:cstheme="minorHAnsi"/>
          <w:lang w:val="en-US"/>
        </w:rPr>
        <w:tab/>
      </w:r>
      <w:r w:rsidR="00480705" w:rsidRPr="00161721">
        <w:rPr>
          <w:rFonts w:asciiTheme="minorHAnsi" w:hAnsiTheme="minorHAnsi" w:cstheme="minorHAnsi"/>
          <w:lang w:val="en-US"/>
        </w:rPr>
        <w:t>+ 10 %</w:t>
      </w:r>
    </w:p>
    <w:p w14:paraId="77947C18" w14:textId="68D07656"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009257B4" w:rsidRPr="00161721">
        <w:rPr>
          <w:rFonts w:asciiTheme="minorHAnsi" w:hAnsiTheme="minorHAnsi" w:cstheme="minorHAnsi"/>
          <w:lang w:val="en-US"/>
        </w:rPr>
        <w:t xml:space="preserve"> </w:t>
      </w:r>
      <w:r w:rsidRPr="00161721">
        <w:rPr>
          <w:rFonts w:asciiTheme="minorHAnsi" w:hAnsiTheme="minorHAnsi" w:cstheme="minorHAnsi"/>
          <w:lang w:val="en-US"/>
        </w:rPr>
        <w:t>Load losses (forced cooling)</w:t>
      </w:r>
      <w:r w:rsidRPr="00161721">
        <w:rPr>
          <w:rFonts w:asciiTheme="minorHAnsi" w:hAnsiTheme="minorHAnsi" w:cstheme="minorHAnsi"/>
          <w:lang w:val="en-US"/>
        </w:rPr>
        <w:tab/>
      </w:r>
      <w:r w:rsidRPr="00161721">
        <w:rPr>
          <w:rFonts w:asciiTheme="minorHAnsi" w:hAnsiTheme="minorHAnsi" w:cstheme="minorHAnsi"/>
          <w:lang w:val="en-US"/>
        </w:rPr>
        <w:tab/>
        <w:t>+ 10%</w:t>
      </w:r>
    </w:p>
    <w:p w14:paraId="16698E85" w14:textId="50DFF848"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009257B4" w:rsidRPr="00161721">
        <w:rPr>
          <w:rFonts w:asciiTheme="minorHAnsi" w:hAnsiTheme="minorHAnsi" w:cstheme="minorHAnsi"/>
          <w:lang w:val="en-US"/>
        </w:rPr>
        <w:t xml:space="preserve"> </w:t>
      </w:r>
      <w:r w:rsidRPr="00161721">
        <w:rPr>
          <w:rFonts w:asciiTheme="minorHAnsi" w:hAnsiTheme="minorHAnsi" w:cstheme="minorHAnsi"/>
          <w:lang w:val="en-US"/>
        </w:rPr>
        <w:t>Total losses</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+ 10%</w:t>
      </w:r>
    </w:p>
    <w:p w14:paraId="6A8D4A13" w14:textId="755A9D84"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009257B4" w:rsidRPr="00161721">
        <w:rPr>
          <w:rFonts w:asciiTheme="minorHAnsi" w:hAnsiTheme="minorHAnsi" w:cstheme="minorHAnsi"/>
          <w:lang w:val="en-US"/>
        </w:rPr>
        <w:t xml:space="preserve"> </w:t>
      </w:r>
      <w:r w:rsidRPr="00161721">
        <w:rPr>
          <w:rFonts w:asciiTheme="minorHAnsi" w:hAnsiTheme="minorHAnsi" w:cstheme="minorHAnsi"/>
          <w:lang w:val="en-US"/>
        </w:rPr>
        <w:t>Noise level</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+ 3 dB</w:t>
      </w:r>
    </w:p>
    <w:p w14:paraId="495F98DD" w14:textId="703848B1"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009257B4" w:rsidRPr="00161721">
        <w:rPr>
          <w:rFonts w:asciiTheme="minorHAnsi" w:hAnsiTheme="minorHAnsi" w:cstheme="minorHAnsi"/>
          <w:lang w:val="en-US"/>
        </w:rPr>
        <w:t xml:space="preserve"> </w:t>
      </w:r>
      <w:r w:rsidRPr="00161721">
        <w:rPr>
          <w:rFonts w:asciiTheme="minorHAnsi" w:hAnsiTheme="minorHAnsi" w:cstheme="minorHAnsi"/>
          <w:lang w:val="en-US"/>
        </w:rPr>
        <w:t>Temperature rise limit</w:t>
      </w:r>
      <w:r w:rsidR="006416F2" w:rsidRPr="00161721">
        <w:rPr>
          <w:rFonts w:asciiTheme="minorHAnsi" w:hAnsiTheme="minorHAnsi" w:cstheme="minorHAnsi"/>
          <w:lang w:val="en-US"/>
        </w:rPr>
        <w:tab/>
      </w:r>
      <w:r w:rsidR="006416F2" w:rsidRPr="00161721">
        <w:rPr>
          <w:rFonts w:asciiTheme="minorHAnsi" w:hAnsiTheme="minorHAnsi" w:cstheme="minorHAnsi"/>
          <w:lang w:val="en-US"/>
        </w:rPr>
        <w:tab/>
      </w:r>
      <w:r w:rsidR="006416F2" w:rsidRPr="00161721">
        <w:rPr>
          <w:rFonts w:asciiTheme="minorHAnsi" w:hAnsiTheme="minorHAnsi" w:cstheme="minorHAnsi"/>
          <w:lang w:val="en-US"/>
        </w:rPr>
        <w:tab/>
        <w:t>+ 0</w:t>
      </w:r>
      <w:r w:rsidRPr="00161721">
        <w:rPr>
          <w:rFonts w:asciiTheme="minorHAnsi" w:hAnsiTheme="minorHAnsi" w:cstheme="minorHAnsi"/>
          <w:lang w:val="en-US"/>
        </w:rPr>
        <w:t>.0 K</w:t>
      </w:r>
    </w:p>
    <w:p w14:paraId="7378279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For all of the other values the margins stated in IEC standards are applicable, unless specified otherwise elsewhere in these Specifications.</w:t>
      </w:r>
    </w:p>
    <w:p w14:paraId="63935C0A"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The values for all insulation and test levels shall be obtained from the description of the general technical requirements of these Specifications.</w:t>
      </w:r>
    </w:p>
    <w:p w14:paraId="273ECE77" w14:textId="77777777" w:rsidR="00480705" w:rsidRPr="00161721" w:rsidRDefault="00480705" w:rsidP="0056498E">
      <w:pPr>
        <w:spacing w:line="276" w:lineRule="auto"/>
        <w:jc w:val="left"/>
        <w:rPr>
          <w:rFonts w:asciiTheme="minorHAnsi" w:hAnsiTheme="minorHAnsi" w:cstheme="minorHAnsi"/>
          <w:szCs w:val="24"/>
          <w:lang w:val="en-US"/>
        </w:rPr>
      </w:pPr>
    </w:p>
    <w:p w14:paraId="2F83751C" w14:textId="77777777" w:rsidR="00480705" w:rsidRPr="00161721" w:rsidRDefault="00480705" w:rsidP="00380F76">
      <w:pPr>
        <w:pStyle w:val="Titre4"/>
        <w:numPr>
          <w:ilvl w:val="1"/>
          <w:numId w:val="86"/>
        </w:numPr>
        <w:tabs>
          <w:tab w:val="left" w:pos="1701"/>
        </w:tabs>
        <w:spacing w:line="276" w:lineRule="auto"/>
        <w:rPr>
          <w:rFonts w:asciiTheme="minorHAnsi" w:hAnsiTheme="minorHAnsi" w:cstheme="minorHAnsi"/>
          <w:sz w:val="28"/>
          <w:lang w:val="en-US"/>
        </w:rPr>
      </w:pPr>
      <w:bookmarkStart w:id="1487" w:name="_Toc148030584"/>
      <w:r w:rsidRPr="00161721">
        <w:rPr>
          <w:rFonts w:asciiTheme="minorHAnsi" w:hAnsiTheme="minorHAnsi" w:cstheme="minorHAnsi"/>
          <w:sz w:val="28"/>
          <w:lang w:val="en-US"/>
        </w:rPr>
        <w:t>Information to be given in the bid</w:t>
      </w:r>
      <w:bookmarkEnd w:id="1487"/>
    </w:p>
    <w:p w14:paraId="613090C1"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Rated values and characteristics as well as constructional features of the transformer and associated OLTC operating mechanism shall be given by filling in the attached technical data schedules.</w:t>
      </w:r>
    </w:p>
    <w:p w14:paraId="1F2E374C"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In addition, the following shall be provided, as a minimum requirement:</w:t>
      </w:r>
    </w:p>
    <w:p w14:paraId="4B0C29C3" w14:textId="77777777" w:rsidR="00480705" w:rsidRPr="00161721" w:rsidRDefault="00480705" w:rsidP="0074216D">
      <w:pPr>
        <w:pStyle w:val="Paragraphedeliste"/>
        <w:numPr>
          <w:ilvl w:val="0"/>
          <w:numId w:val="57"/>
        </w:numPr>
        <w:spacing w:line="276" w:lineRule="auto"/>
        <w:jc w:val="left"/>
        <w:rPr>
          <w:rFonts w:asciiTheme="minorHAnsi" w:hAnsiTheme="minorHAnsi" w:cstheme="minorHAnsi"/>
          <w:lang w:val="en-US" w:eastAsia="de-DE"/>
        </w:rPr>
      </w:pPr>
      <w:r w:rsidRPr="00161721">
        <w:rPr>
          <w:rFonts w:asciiTheme="minorHAnsi" w:hAnsiTheme="minorHAnsi" w:cstheme="minorHAnsi"/>
          <w:lang w:val="en-US" w:eastAsia="de-DE"/>
        </w:rPr>
        <w:t>Evidence of successfully performed type tests</w:t>
      </w:r>
    </w:p>
    <w:p w14:paraId="2CAAFECC" w14:textId="77777777" w:rsidR="00480705" w:rsidRPr="00161721" w:rsidRDefault="00480705" w:rsidP="0074216D">
      <w:pPr>
        <w:pStyle w:val="Paragraphedeliste"/>
        <w:numPr>
          <w:ilvl w:val="0"/>
          <w:numId w:val="57"/>
        </w:numPr>
        <w:spacing w:line="276" w:lineRule="auto"/>
        <w:jc w:val="left"/>
        <w:rPr>
          <w:rFonts w:asciiTheme="minorHAnsi" w:hAnsiTheme="minorHAnsi" w:cstheme="minorHAnsi"/>
          <w:lang w:val="en-US" w:eastAsia="de-DE"/>
        </w:rPr>
      </w:pPr>
      <w:r w:rsidRPr="00161721">
        <w:rPr>
          <w:rFonts w:asciiTheme="minorHAnsi" w:hAnsiTheme="minorHAnsi" w:cstheme="minorHAnsi"/>
          <w:lang w:val="en-US" w:eastAsia="de-DE"/>
        </w:rPr>
        <w:t>Information regarding overall dimensions of the transformer and associated OLTC operating</w:t>
      </w:r>
    </w:p>
    <w:p w14:paraId="36FDB399" w14:textId="77777777" w:rsidR="00480705" w:rsidRPr="00161721" w:rsidRDefault="00480705" w:rsidP="0074216D">
      <w:pPr>
        <w:pStyle w:val="Paragraphedeliste"/>
        <w:numPr>
          <w:ilvl w:val="0"/>
          <w:numId w:val="57"/>
        </w:numPr>
        <w:spacing w:line="276" w:lineRule="auto"/>
        <w:jc w:val="left"/>
        <w:rPr>
          <w:rFonts w:asciiTheme="minorHAnsi" w:hAnsiTheme="minorHAnsi" w:cstheme="minorHAnsi"/>
          <w:lang w:val="en-US" w:eastAsia="de-DE"/>
        </w:rPr>
      </w:pPr>
      <w:r w:rsidRPr="00161721">
        <w:rPr>
          <w:rFonts w:asciiTheme="minorHAnsi" w:hAnsiTheme="minorHAnsi" w:cstheme="minorHAnsi"/>
          <w:lang w:val="en-US" w:eastAsia="de-DE"/>
        </w:rPr>
        <w:t>mechanism as well as details necessary for foundation</w:t>
      </w:r>
    </w:p>
    <w:p w14:paraId="3DDFC61B" w14:textId="77777777" w:rsidR="00480705" w:rsidRPr="00161721" w:rsidRDefault="00480705" w:rsidP="0074216D">
      <w:pPr>
        <w:pStyle w:val="Paragraphedeliste"/>
        <w:numPr>
          <w:ilvl w:val="0"/>
          <w:numId w:val="57"/>
        </w:numPr>
        <w:spacing w:line="276" w:lineRule="auto"/>
        <w:jc w:val="left"/>
        <w:rPr>
          <w:rFonts w:asciiTheme="minorHAnsi" w:hAnsiTheme="minorHAnsi" w:cstheme="minorHAnsi"/>
          <w:lang w:val="en-US" w:eastAsia="de-DE"/>
        </w:rPr>
      </w:pPr>
      <w:r w:rsidRPr="00161721">
        <w:rPr>
          <w:rFonts w:asciiTheme="minorHAnsi" w:hAnsiTheme="minorHAnsi" w:cstheme="minorHAnsi"/>
          <w:lang w:val="en-US" w:eastAsia="de-DE"/>
        </w:rPr>
        <w:t>General information regarding maintenance of the transformer and associated OLTC operating mechanism and their connections</w:t>
      </w:r>
    </w:p>
    <w:p w14:paraId="4CBFC543" w14:textId="77777777" w:rsidR="00480705" w:rsidRPr="00161721" w:rsidRDefault="00480705" w:rsidP="0074216D">
      <w:pPr>
        <w:pStyle w:val="Paragraphedeliste"/>
        <w:numPr>
          <w:ilvl w:val="0"/>
          <w:numId w:val="57"/>
        </w:numPr>
        <w:spacing w:line="276" w:lineRule="auto"/>
        <w:jc w:val="left"/>
        <w:rPr>
          <w:rFonts w:asciiTheme="minorHAnsi" w:hAnsiTheme="minorHAnsi" w:cstheme="minorHAnsi"/>
          <w:lang w:val="en-US" w:eastAsia="de-DE"/>
        </w:rPr>
      </w:pPr>
      <w:r w:rsidRPr="00161721">
        <w:rPr>
          <w:rFonts w:asciiTheme="minorHAnsi" w:hAnsiTheme="minorHAnsi" w:cstheme="minorHAnsi"/>
          <w:lang w:val="en-US" w:eastAsia="de-DE"/>
        </w:rPr>
        <w:t>Surface treatment and painting specification</w:t>
      </w:r>
    </w:p>
    <w:p w14:paraId="73FF71CE" w14:textId="77777777" w:rsidR="00480705" w:rsidRPr="00161721" w:rsidRDefault="00480705" w:rsidP="0074216D">
      <w:pPr>
        <w:pStyle w:val="Paragraphedeliste"/>
        <w:numPr>
          <w:ilvl w:val="0"/>
          <w:numId w:val="57"/>
        </w:numPr>
        <w:spacing w:line="276" w:lineRule="auto"/>
        <w:jc w:val="left"/>
        <w:rPr>
          <w:rFonts w:asciiTheme="minorHAnsi" w:hAnsiTheme="minorHAnsi" w:cstheme="minorHAnsi"/>
          <w:szCs w:val="24"/>
          <w:lang w:val="en-US"/>
        </w:rPr>
      </w:pPr>
      <w:r w:rsidRPr="00161721">
        <w:rPr>
          <w:rFonts w:asciiTheme="minorHAnsi" w:hAnsiTheme="minorHAnsi" w:cstheme="minorHAnsi"/>
          <w:lang w:val="en-US" w:eastAsia="de-DE"/>
        </w:rPr>
        <w:t>Method statement of partial discharge measurements during ACSD (AC Short Duration) tests.</w:t>
      </w:r>
    </w:p>
    <w:p w14:paraId="29BDDD34" w14:textId="77777777" w:rsidR="00480705" w:rsidRPr="00161721" w:rsidRDefault="00480705" w:rsidP="00380F76">
      <w:pPr>
        <w:pStyle w:val="Titre4"/>
        <w:numPr>
          <w:ilvl w:val="0"/>
          <w:numId w:val="0"/>
        </w:numPr>
        <w:tabs>
          <w:tab w:val="left" w:pos="1701"/>
        </w:tabs>
        <w:spacing w:line="276" w:lineRule="auto"/>
        <w:ind w:left="1125"/>
        <w:rPr>
          <w:rFonts w:asciiTheme="minorHAnsi" w:hAnsiTheme="minorHAnsi" w:cstheme="minorHAnsi"/>
          <w:sz w:val="28"/>
          <w:lang w:val="en-US"/>
        </w:rPr>
      </w:pPr>
    </w:p>
    <w:p w14:paraId="73DBE6FC" w14:textId="77777777" w:rsidR="00480705" w:rsidRPr="00161721" w:rsidRDefault="00480705" w:rsidP="00380F76">
      <w:pPr>
        <w:pStyle w:val="Titre4"/>
        <w:numPr>
          <w:ilvl w:val="1"/>
          <w:numId w:val="86"/>
        </w:numPr>
        <w:tabs>
          <w:tab w:val="left" w:pos="1701"/>
        </w:tabs>
        <w:spacing w:line="276" w:lineRule="auto"/>
        <w:rPr>
          <w:rFonts w:asciiTheme="minorHAnsi" w:hAnsiTheme="minorHAnsi" w:cstheme="minorHAnsi"/>
          <w:sz w:val="28"/>
          <w:lang w:val="en-US"/>
        </w:rPr>
      </w:pPr>
      <w:bookmarkStart w:id="1488" w:name="_Toc148030585"/>
      <w:r w:rsidRPr="00161721">
        <w:rPr>
          <w:rFonts w:asciiTheme="minorHAnsi" w:hAnsiTheme="minorHAnsi" w:cstheme="minorHAnsi"/>
          <w:sz w:val="28"/>
          <w:lang w:val="en-US"/>
        </w:rPr>
        <w:t>Documents to be included in the delivery</w:t>
      </w:r>
      <w:bookmarkEnd w:id="1488"/>
    </w:p>
    <w:p w14:paraId="56393C3E" w14:textId="77777777" w:rsidR="00480705" w:rsidRPr="00161721" w:rsidRDefault="00480705" w:rsidP="0056498E">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Complete sets of electrical and mechanical constructional drawings (including rating plate drawings), factory test reports, operation and maintenance manuals as well as transportation, installation and site tests/commissioning instructions shall be included in delivery.</w:t>
      </w:r>
    </w:p>
    <w:p w14:paraId="6CC90989" w14:textId="77777777" w:rsidR="00480705" w:rsidRPr="00161721" w:rsidRDefault="00480705" w:rsidP="0056498E">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For identification purposes, rated power and voltages, the serial number of the transformer and the purchaser’s contract number shall appear on all drawings and documents submitted.</w:t>
      </w:r>
    </w:p>
    <w:p w14:paraId="777FC600" w14:textId="77777777" w:rsidR="00480705" w:rsidRPr="00161721" w:rsidRDefault="00480705" w:rsidP="0056498E">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In addition, overloading curves shall be submitted on delivery of the transformer.</w:t>
      </w:r>
    </w:p>
    <w:p w14:paraId="7BDBEA4D" w14:textId="77777777" w:rsidR="00480705" w:rsidRPr="00161721" w:rsidRDefault="00480705" w:rsidP="0056498E">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overloading curve sheets shall include:</w:t>
      </w:r>
    </w:p>
    <w:p w14:paraId="3EB8995D" w14:textId="77777777" w:rsidR="00480705"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curves showing the loading capacity (in per cent of the rated current) in steady‐state condition on the principal tapping and the permissible top oil temperature at the loading in question as a function of the cooling air temperature within the range of 0...+50 °C). The overloading curves shall be based on the winding hottest spot temperature of +120 °C and on the top oil temperature of +100 °C, according to which of the two constitutes the limiting factor in each case. The grounds shall be stated on the curve sheet.</w:t>
      </w:r>
    </w:p>
    <w:p w14:paraId="4AE05555" w14:textId="325A10E9" w:rsidR="00480705"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curves showing the additional short time loading capacity in per cent of the </w:t>
      </w:r>
      <w:r w:rsidR="00C85759" w:rsidRPr="00161721">
        <w:rPr>
          <w:rFonts w:asciiTheme="minorHAnsi" w:hAnsiTheme="minorHAnsi" w:cstheme="minorHAnsi"/>
          <w:szCs w:val="24"/>
          <w:lang w:val="en-US"/>
        </w:rPr>
        <w:t>above-mentioned</w:t>
      </w:r>
      <w:r w:rsidRPr="00161721">
        <w:rPr>
          <w:rFonts w:asciiTheme="minorHAnsi" w:hAnsiTheme="minorHAnsi" w:cstheme="minorHAnsi"/>
          <w:szCs w:val="24"/>
          <w:lang w:val="en-US"/>
        </w:rPr>
        <w:t xml:space="preserve"> steady state loading capacity (thus not in per cent of the rated current) as a function of the loading time within the limits of 15...480 min, when the preceding continuous loadings are 50 %, 75 % and 100 % of the corresponding steady‐state loading capacity.</w:t>
      </w:r>
    </w:p>
    <w:p w14:paraId="1B3681D6" w14:textId="77777777" w:rsidR="00480705"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Separate curves shall be prepared for the winding hottest‐spot temperatures of +120 °C and</w:t>
      </w:r>
    </w:p>
    <w:p w14:paraId="151FAE0F" w14:textId="77777777" w:rsidR="00480705"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+140 °C; the oil temperature must not exceed +115 °C. (The curves based on the temperature</w:t>
      </w:r>
    </w:p>
    <w:p w14:paraId="7B653B94" w14:textId="77777777" w:rsidR="00480705"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of +120 °C thus represent the additional short time loading capacity resulting from the heat accumulation alone.) Since these curves depend slightly on the cooling air temperature, too, they shall be calculated for a cooling air temperature of +40 °C.</w:t>
      </w:r>
    </w:p>
    <w:p w14:paraId="75AB9D90" w14:textId="77777777" w:rsidR="00480705"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data concerning the loading capacity on the extreme tapings in per cent of the loading capacity on the principal tapping. The voltage at the LV terminals is assumed as being kept constant at its rated value.</w:t>
      </w:r>
    </w:p>
    <w:p w14:paraId="004643FE" w14:textId="77777777" w:rsidR="00C7546F" w:rsidRPr="00161721" w:rsidRDefault="00480705" w:rsidP="0074216D">
      <w:pPr>
        <w:pStyle w:val="Paragraphedeliste"/>
        <w:numPr>
          <w:ilvl w:val="0"/>
          <w:numId w:val="58"/>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Should limitations be imposed on the overloading capacity by the current carrying capacity of any part, this shall be stated on the curve sheet. The final overloading curves shall be based on the results of the temperature rise test.</w:t>
      </w:r>
    </w:p>
    <w:p w14:paraId="53C8A6CE" w14:textId="3293B9E2" w:rsidR="00480705" w:rsidRPr="00161721" w:rsidRDefault="00480705" w:rsidP="0056498E">
      <w:pPr>
        <w:spacing w:line="276" w:lineRule="auto"/>
        <w:jc w:val="left"/>
        <w:rPr>
          <w:rFonts w:asciiTheme="minorHAnsi" w:hAnsiTheme="minorHAnsi" w:cstheme="minorHAnsi"/>
          <w:szCs w:val="24"/>
          <w:lang w:val="en-US"/>
        </w:rPr>
      </w:pPr>
    </w:p>
    <w:p w14:paraId="684EF27C" w14:textId="5B0FD7F0" w:rsidR="00D129E6" w:rsidRPr="00161721" w:rsidRDefault="00D129E6" w:rsidP="0056498E">
      <w:pPr>
        <w:spacing w:line="276" w:lineRule="auto"/>
        <w:jc w:val="left"/>
        <w:rPr>
          <w:rFonts w:asciiTheme="minorHAnsi" w:hAnsiTheme="minorHAnsi" w:cstheme="minorHAnsi"/>
          <w:szCs w:val="24"/>
          <w:lang w:val="en-US"/>
        </w:rPr>
      </w:pPr>
    </w:p>
    <w:p w14:paraId="09DBE656" w14:textId="4ACBD934" w:rsidR="00654009" w:rsidRPr="00161721" w:rsidRDefault="00654009" w:rsidP="0056498E">
      <w:pPr>
        <w:spacing w:line="276" w:lineRule="auto"/>
        <w:jc w:val="left"/>
        <w:rPr>
          <w:rFonts w:asciiTheme="minorHAnsi" w:hAnsiTheme="minorHAnsi" w:cstheme="minorHAnsi"/>
          <w:szCs w:val="24"/>
          <w:lang w:val="en-US"/>
        </w:rPr>
      </w:pPr>
    </w:p>
    <w:p w14:paraId="09587D1B" w14:textId="0CA77AE1" w:rsidR="00654009" w:rsidRPr="00161721" w:rsidRDefault="00654009" w:rsidP="0056498E">
      <w:pPr>
        <w:spacing w:line="276" w:lineRule="auto"/>
        <w:jc w:val="left"/>
        <w:rPr>
          <w:rFonts w:asciiTheme="minorHAnsi" w:hAnsiTheme="minorHAnsi" w:cstheme="minorHAnsi"/>
          <w:szCs w:val="24"/>
          <w:lang w:val="en-US"/>
        </w:rPr>
      </w:pPr>
    </w:p>
    <w:p w14:paraId="1021CCE1" w14:textId="468B6F82" w:rsidR="00654009" w:rsidRPr="00161721" w:rsidRDefault="00654009" w:rsidP="0056498E">
      <w:pPr>
        <w:spacing w:line="276" w:lineRule="auto"/>
        <w:jc w:val="left"/>
        <w:rPr>
          <w:rFonts w:asciiTheme="minorHAnsi" w:hAnsiTheme="minorHAnsi" w:cstheme="minorHAnsi"/>
          <w:szCs w:val="24"/>
          <w:lang w:val="en-US"/>
        </w:rPr>
      </w:pPr>
    </w:p>
    <w:p w14:paraId="6E41987A" w14:textId="36A272BC" w:rsidR="00654009" w:rsidRPr="00161721" w:rsidRDefault="00654009" w:rsidP="0056498E">
      <w:pPr>
        <w:spacing w:line="276" w:lineRule="auto"/>
        <w:jc w:val="left"/>
        <w:rPr>
          <w:rFonts w:asciiTheme="minorHAnsi" w:hAnsiTheme="minorHAnsi" w:cstheme="minorHAnsi"/>
          <w:szCs w:val="24"/>
          <w:lang w:val="en-US"/>
        </w:rPr>
      </w:pPr>
    </w:p>
    <w:p w14:paraId="11186FD7" w14:textId="214257BC" w:rsidR="00654009" w:rsidRPr="00161721" w:rsidRDefault="00654009" w:rsidP="0056498E">
      <w:pPr>
        <w:spacing w:line="276" w:lineRule="auto"/>
        <w:jc w:val="left"/>
        <w:rPr>
          <w:rFonts w:asciiTheme="minorHAnsi" w:hAnsiTheme="minorHAnsi" w:cstheme="minorHAnsi"/>
          <w:szCs w:val="24"/>
          <w:lang w:val="en-US"/>
        </w:rPr>
      </w:pPr>
    </w:p>
    <w:p w14:paraId="092C8A70" w14:textId="1D4AFB22" w:rsidR="00654009" w:rsidRPr="00161721" w:rsidRDefault="00654009" w:rsidP="0056498E">
      <w:pPr>
        <w:spacing w:line="276" w:lineRule="auto"/>
        <w:jc w:val="left"/>
        <w:rPr>
          <w:rFonts w:asciiTheme="minorHAnsi" w:hAnsiTheme="minorHAnsi" w:cstheme="minorHAnsi"/>
          <w:szCs w:val="24"/>
          <w:lang w:val="en-US"/>
        </w:rPr>
      </w:pPr>
    </w:p>
    <w:p w14:paraId="609104DE" w14:textId="312E8D9C" w:rsidR="00654009" w:rsidRPr="00161721" w:rsidRDefault="00654009" w:rsidP="0056498E">
      <w:pPr>
        <w:spacing w:line="276" w:lineRule="auto"/>
        <w:jc w:val="left"/>
        <w:rPr>
          <w:rFonts w:asciiTheme="minorHAnsi" w:hAnsiTheme="minorHAnsi" w:cstheme="minorHAnsi"/>
          <w:szCs w:val="24"/>
          <w:lang w:val="en-US"/>
        </w:rPr>
      </w:pPr>
    </w:p>
    <w:p w14:paraId="61FB705D" w14:textId="716F1880" w:rsidR="00654009" w:rsidRPr="00161721" w:rsidRDefault="00654009" w:rsidP="0056498E">
      <w:pPr>
        <w:spacing w:line="276" w:lineRule="auto"/>
        <w:jc w:val="left"/>
        <w:rPr>
          <w:rFonts w:asciiTheme="minorHAnsi" w:hAnsiTheme="minorHAnsi" w:cstheme="minorHAnsi"/>
          <w:szCs w:val="24"/>
          <w:lang w:val="en-US"/>
        </w:rPr>
      </w:pPr>
    </w:p>
    <w:p w14:paraId="4E0BD94A" w14:textId="79426B7E" w:rsidR="00654009" w:rsidRPr="00161721" w:rsidRDefault="00654009" w:rsidP="0056498E">
      <w:pPr>
        <w:spacing w:line="276" w:lineRule="auto"/>
        <w:jc w:val="left"/>
        <w:rPr>
          <w:rFonts w:asciiTheme="minorHAnsi" w:hAnsiTheme="minorHAnsi" w:cstheme="minorHAnsi"/>
          <w:szCs w:val="24"/>
          <w:lang w:val="en-US"/>
        </w:rPr>
      </w:pPr>
    </w:p>
    <w:p w14:paraId="0422C3E7" w14:textId="7AB22202" w:rsidR="00654009" w:rsidRPr="00161721" w:rsidRDefault="00654009" w:rsidP="0056498E">
      <w:pPr>
        <w:spacing w:line="276" w:lineRule="auto"/>
        <w:jc w:val="left"/>
        <w:rPr>
          <w:rFonts w:asciiTheme="minorHAnsi" w:hAnsiTheme="minorHAnsi" w:cstheme="minorHAnsi"/>
          <w:szCs w:val="24"/>
          <w:lang w:val="en-US"/>
        </w:rPr>
      </w:pPr>
    </w:p>
    <w:p w14:paraId="1ECF8F67" w14:textId="03D01B5A" w:rsidR="00654009" w:rsidRPr="00161721" w:rsidRDefault="00654009" w:rsidP="0056498E">
      <w:pPr>
        <w:spacing w:line="276" w:lineRule="auto"/>
        <w:jc w:val="left"/>
        <w:rPr>
          <w:rFonts w:asciiTheme="minorHAnsi" w:hAnsiTheme="minorHAnsi" w:cstheme="minorHAnsi"/>
          <w:szCs w:val="24"/>
          <w:lang w:val="en-US"/>
        </w:rPr>
      </w:pPr>
    </w:p>
    <w:p w14:paraId="61B60B75" w14:textId="4D2F0625" w:rsidR="00654009" w:rsidRPr="00161721" w:rsidRDefault="00654009" w:rsidP="0056498E">
      <w:pPr>
        <w:spacing w:line="276" w:lineRule="auto"/>
        <w:jc w:val="left"/>
        <w:rPr>
          <w:rFonts w:asciiTheme="minorHAnsi" w:hAnsiTheme="minorHAnsi" w:cstheme="minorHAnsi"/>
          <w:szCs w:val="24"/>
          <w:lang w:val="en-US"/>
        </w:rPr>
      </w:pPr>
    </w:p>
    <w:p w14:paraId="200B86FF" w14:textId="7DF425F9" w:rsidR="00764712" w:rsidRPr="00161721" w:rsidRDefault="00764712" w:rsidP="0056498E">
      <w:pPr>
        <w:spacing w:line="276" w:lineRule="auto"/>
        <w:jc w:val="left"/>
        <w:rPr>
          <w:rFonts w:asciiTheme="minorHAnsi" w:hAnsiTheme="minorHAnsi" w:cstheme="minorHAnsi"/>
          <w:szCs w:val="24"/>
          <w:lang w:val="en-US"/>
        </w:rPr>
      </w:pPr>
    </w:p>
    <w:p w14:paraId="1A61CE7A" w14:textId="43D37FF0" w:rsidR="00764712" w:rsidRPr="00161721" w:rsidRDefault="00764712" w:rsidP="0056498E">
      <w:pPr>
        <w:spacing w:line="276" w:lineRule="auto"/>
        <w:jc w:val="left"/>
        <w:rPr>
          <w:rFonts w:asciiTheme="minorHAnsi" w:hAnsiTheme="minorHAnsi" w:cstheme="minorHAnsi"/>
          <w:szCs w:val="24"/>
          <w:lang w:val="en-US"/>
        </w:rPr>
      </w:pPr>
    </w:p>
    <w:p w14:paraId="23DFE3D8" w14:textId="364B5FB3" w:rsidR="00764712" w:rsidRPr="00161721" w:rsidRDefault="00764712" w:rsidP="0056498E">
      <w:pPr>
        <w:spacing w:line="276" w:lineRule="auto"/>
        <w:jc w:val="left"/>
        <w:rPr>
          <w:rFonts w:asciiTheme="minorHAnsi" w:hAnsiTheme="minorHAnsi" w:cstheme="minorHAnsi"/>
          <w:szCs w:val="24"/>
          <w:lang w:val="en-US"/>
        </w:rPr>
      </w:pPr>
    </w:p>
    <w:p w14:paraId="04A33411" w14:textId="5FDD7113" w:rsidR="00764712" w:rsidRPr="00161721" w:rsidRDefault="00764712" w:rsidP="0056498E">
      <w:pPr>
        <w:spacing w:line="276" w:lineRule="auto"/>
        <w:jc w:val="left"/>
        <w:rPr>
          <w:rFonts w:asciiTheme="minorHAnsi" w:hAnsiTheme="minorHAnsi" w:cstheme="minorHAnsi"/>
          <w:szCs w:val="24"/>
          <w:lang w:val="en-US"/>
        </w:rPr>
      </w:pPr>
    </w:p>
    <w:p w14:paraId="4D47D4DF" w14:textId="63BE5F5C" w:rsidR="000A55D1" w:rsidRPr="00161721" w:rsidRDefault="000A55D1" w:rsidP="0056498E">
      <w:pPr>
        <w:spacing w:line="276" w:lineRule="auto"/>
        <w:jc w:val="left"/>
        <w:rPr>
          <w:rFonts w:asciiTheme="minorHAnsi" w:hAnsiTheme="minorHAnsi" w:cstheme="minorHAnsi"/>
          <w:szCs w:val="24"/>
          <w:lang w:val="en-US"/>
        </w:rPr>
      </w:pPr>
    </w:p>
    <w:p w14:paraId="195D2CB5" w14:textId="77777777" w:rsidR="000A55D1" w:rsidRPr="00161721" w:rsidRDefault="000A55D1" w:rsidP="0056498E">
      <w:pPr>
        <w:spacing w:line="276" w:lineRule="auto"/>
        <w:jc w:val="left"/>
        <w:rPr>
          <w:rFonts w:asciiTheme="minorHAnsi" w:hAnsiTheme="minorHAnsi" w:cstheme="minorHAnsi"/>
          <w:szCs w:val="24"/>
          <w:lang w:val="en-US"/>
        </w:rPr>
      </w:pPr>
    </w:p>
    <w:p w14:paraId="7107C059" w14:textId="14F4DAB2" w:rsidR="00764712" w:rsidRPr="00161721" w:rsidRDefault="00764712" w:rsidP="0056498E">
      <w:pPr>
        <w:spacing w:line="276" w:lineRule="auto"/>
        <w:jc w:val="left"/>
        <w:rPr>
          <w:rFonts w:asciiTheme="minorHAnsi" w:hAnsiTheme="minorHAnsi" w:cstheme="minorHAnsi"/>
          <w:szCs w:val="24"/>
          <w:lang w:val="en-US"/>
        </w:rPr>
      </w:pPr>
    </w:p>
    <w:p w14:paraId="10769870" w14:textId="77777777" w:rsidR="00764712" w:rsidRPr="00161721" w:rsidRDefault="00764712" w:rsidP="0056498E">
      <w:pPr>
        <w:spacing w:line="276" w:lineRule="auto"/>
        <w:jc w:val="left"/>
        <w:rPr>
          <w:rFonts w:asciiTheme="minorHAnsi" w:hAnsiTheme="minorHAnsi" w:cstheme="minorHAnsi"/>
          <w:szCs w:val="24"/>
          <w:lang w:val="en-US"/>
        </w:rPr>
      </w:pPr>
    </w:p>
    <w:p w14:paraId="395F357B" w14:textId="2C1F15D2" w:rsidR="00654009" w:rsidRPr="00161721" w:rsidRDefault="00654009" w:rsidP="0056498E">
      <w:pPr>
        <w:spacing w:line="276" w:lineRule="auto"/>
        <w:jc w:val="left"/>
        <w:rPr>
          <w:rFonts w:asciiTheme="minorHAnsi" w:hAnsiTheme="minorHAnsi" w:cstheme="minorHAnsi"/>
          <w:szCs w:val="24"/>
          <w:lang w:val="en-US"/>
        </w:rPr>
      </w:pPr>
    </w:p>
    <w:p w14:paraId="3F94E1E5" w14:textId="05D2B12E" w:rsidR="00654009" w:rsidRPr="00161721" w:rsidRDefault="00654009" w:rsidP="0056498E">
      <w:pPr>
        <w:spacing w:line="276" w:lineRule="auto"/>
        <w:jc w:val="left"/>
        <w:rPr>
          <w:rFonts w:asciiTheme="minorHAnsi" w:hAnsiTheme="minorHAnsi" w:cstheme="minorHAnsi"/>
          <w:szCs w:val="24"/>
          <w:lang w:val="en-US"/>
        </w:rPr>
      </w:pPr>
    </w:p>
    <w:p w14:paraId="7EE3ECD3" w14:textId="4975E03E" w:rsidR="00654009" w:rsidRPr="00161721" w:rsidRDefault="00654009" w:rsidP="0056498E">
      <w:pPr>
        <w:spacing w:line="276" w:lineRule="auto"/>
        <w:jc w:val="left"/>
        <w:rPr>
          <w:rFonts w:asciiTheme="minorHAnsi" w:hAnsiTheme="minorHAnsi" w:cstheme="minorHAnsi"/>
          <w:szCs w:val="24"/>
          <w:lang w:val="en-US"/>
        </w:rPr>
      </w:pPr>
    </w:p>
    <w:p w14:paraId="7BCCC449" w14:textId="34FA4125" w:rsidR="00D129E6" w:rsidRPr="00161721" w:rsidRDefault="007A79DE" w:rsidP="007A6C2E">
      <w:pPr>
        <w:pStyle w:val="Titre3"/>
      </w:pPr>
      <w:bookmarkStart w:id="1489" w:name="_Toc145331102"/>
      <w:bookmarkStart w:id="1490" w:name="_Toc145331103"/>
      <w:bookmarkStart w:id="1491" w:name="_Toc145331104"/>
      <w:bookmarkStart w:id="1492" w:name="_Toc145331105"/>
      <w:bookmarkStart w:id="1493" w:name="_Toc145331106"/>
      <w:bookmarkStart w:id="1494" w:name="_Toc145331107"/>
      <w:bookmarkStart w:id="1495" w:name="_Toc145331108"/>
      <w:bookmarkStart w:id="1496" w:name="_Toc145331109"/>
      <w:bookmarkStart w:id="1497" w:name="_Toc145331110"/>
      <w:bookmarkStart w:id="1498" w:name="_Toc145331111"/>
      <w:bookmarkStart w:id="1499" w:name="_Toc145331112"/>
      <w:bookmarkStart w:id="1500" w:name="_Toc145331113"/>
      <w:bookmarkStart w:id="1501" w:name="_Toc145331114"/>
      <w:bookmarkStart w:id="1502" w:name="_Toc145331115"/>
      <w:bookmarkStart w:id="1503" w:name="_Toc148030586"/>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r w:rsidRPr="00161721">
        <w:t xml:space="preserve">Mobile Transformer Oil Purification </w:t>
      </w:r>
      <w:r w:rsidR="00FB164D" w:rsidRPr="00161721">
        <w:t>Machine</w:t>
      </w:r>
      <w:bookmarkEnd w:id="1503"/>
    </w:p>
    <w:p w14:paraId="5668B986" w14:textId="77777777" w:rsidR="00AA0857" w:rsidRPr="00161721" w:rsidRDefault="00AA0857" w:rsidP="00AA0857">
      <w:pPr>
        <w:pStyle w:val="Titre4"/>
        <w:numPr>
          <w:ilvl w:val="1"/>
          <w:numId w:val="86"/>
        </w:numPr>
        <w:tabs>
          <w:tab w:val="left" w:pos="1701"/>
        </w:tabs>
        <w:spacing w:line="276" w:lineRule="auto"/>
        <w:rPr>
          <w:rFonts w:asciiTheme="minorHAnsi" w:hAnsiTheme="minorHAnsi" w:cstheme="minorHAnsi"/>
          <w:sz w:val="28"/>
          <w:lang w:val="en-US"/>
        </w:rPr>
      </w:pPr>
      <w:bookmarkStart w:id="1504" w:name="_Toc145331117"/>
      <w:bookmarkStart w:id="1505" w:name="_Toc148030587"/>
      <w:bookmarkEnd w:id="1504"/>
      <w:r w:rsidRPr="00161721">
        <w:rPr>
          <w:rFonts w:asciiTheme="minorHAnsi" w:hAnsiTheme="minorHAnsi" w:cstheme="minorHAnsi"/>
          <w:sz w:val="28"/>
          <w:lang w:val="en-US"/>
        </w:rPr>
        <w:t>Regulations and Standards</w:t>
      </w:r>
      <w:bookmarkEnd w:id="1505"/>
      <w:r w:rsidRPr="00161721">
        <w:rPr>
          <w:rFonts w:asciiTheme="minorHAnsi" w:hAnsiTheme="minorHAnsi" w:cstheme="minorHAnsi"/>
          <w:sz w:val="28"/>
          <w:lang w:val="en-US"/>
        </w:rPr>
        <w:tab/>
      </w:r>
    </w:p>
    <w:p w14:paraId="03F3F758" w14:textId="0D369953" w:rsidR="00AA0857" w:rsidRPr="00161721" w:rsidRDefault="00AA0857" w:rsidP="00AA0857">
      <w:pPr>
        <w:rPr>
          <w:rFonts w:asciiTheme="minorHAnsi" w:hAnsiTheme="minorHAnsi" w:cstheme="minorHAnsi"/>
          <w:lang w:val="en-US" w:eastAsia="en-US"/>
        </w:rPr>
      </w:pPr>
      <w:r w:rsidRPr="00161721">
        <w:rPr>
          <w:rFonts w:asciiTheme="minorHAnsi" w:hAnsiTheme="minorHAnsi" w:cstheme="minorHAnsi"/>
          <w:lang w:val="en-US" w:eastAsia="en-US"/>
        </w:rPr>
        <w:t xml:space="preserve">The equipment and components supplied shall be designed and constructed to meet and operate in accordance with the latest editions of the standards specified </w:t>
      </w:r>
      <w:r w:rsidR="00C85759" w:rsidRPr="00161721">
        <w:rPr>
          <w:rFonts w:asciiTheme="minorHAnsi" w:hAnsiTheme="minorHAnsi" w:cstheme="minorHAnsi"/>
          <w:lang w:val="en-US" w:eastAsia="en-US"/>
        </w:rPr>
        <w:t>below</w:t>
      </w:r>
      <w:r w:rsidRPr="00161721">
        <w:rPr>
          <w:rFonts w:asciiTheme="minorHAnsi" w:hAnsiTheme="minorHAnsi" w:cstheme="minorHAnsi"/>
          <w:lang w:val="en-US" w:eastAsia="en-US"/>
        </w:rPr>
        <w:t>:</w:t>
      </w:r>
    </w:p>
    <w:p w14:paraId="4164ACC2" w14:textId="64B8D333" w:rsidR="00AA0857" w:rsidRPr="00161721" w:rsidRDefault="00AA0857" w:rsidP="00AA0857">
      <w:pPr>
        <w:rPr>
          <w:rFonts w:asciiTheme="minorHAnsi" w:hAnsiTheme="minorHAnsi" w:cstheme="minorHAnsi"/>
          <w:lang w:val="en-US" w:eastAsia="en-US"/>
        </w:rPr>
      </w:pPr>
      <w:r w:rsidRPr="00161721">
        <w:rPr>
          <w:rFonts w:asciiTheme="minorHAnsi" w:hAnsiTheme="minorHAnsi" w:cstheme="minorHAnsi"/>
          <w:b/>
          <w:lang w:val="en-US" w:eastAsia="en-US"/>
        </w:rPr>
        <w:t>IEC 60422</w:t>
      </w:r>
      <w:r w:rsidRPr="00161721">
        <w:rPr>
          <w:rFonts w:asciiTheme="minorHAnsi" w:hAnsiTheme="minorHAnsi" w:cstheme="minorHAnsi"/>
          <w:lang w:val="en-US" w:eastAsia="en-US"/>
        </w:rPr>
        <w:t>: Mineral insulating oils in electrical equipment - Supervision and maintenance guidance</w:t>
      </w:r>
    </w:p>
    <w:p w14:paraId="4E445462" w14:textId="70B58E48" w:rsidR="00AA0857" w:rsidRPr="00161721" w:rsidRDefault="00AA0857" w:rsidP="00AA0857">
      <w:pPr>
        <w:rPr>
          <w:rFonts w:asciiTheme="minorHAnsi" w:hAnsiTheme="minorHAnsi" w:cstheme="minorHAnsi"/>
          <w:lang w:val="en-US" w:eastAsia="en-US"/>
        </w:rPr>
      </w:pPr>
      <w:r w:rsidRPr="00161721">
        <w:rPr>
          <w:rFonts w:asciiTheme="minorHAnsi" w:hAnsiTheme="minorHAnsi" w:cstheme="minorHAnsi"/>
          <w:b/>
          <w:lang w:val="en-US" w:eastAsia="en-US"/>
        </w:rPr>
        <w:t>IEC 60156</w:t>
      </w:r>
      <w:r w:rsidRPr="00161721">
        <w:rPr>
          <w:rFonts w:asciiTheme="minorHAnsi" w:hAnsiTheme="minorHAnsi" w:cstheme="minorHAnsi"/>
          <w:lang w:val="en-US" w:eastAsia="en-US"/>
        </w:rPr>
        <w:t>: Insulating liquids - Determination of the breakdown voltage at power frequency - Test method.</w:t>
      </w:r>
    </w:p>
    <w:p w14:paraId="55E9FE24" w14:textId="3D877F40" w:rsidR="00AA0857" w:rsidRPr="00161721" w:rsidRDefault="00AA0857" w:rsidP="00AA0857">
      <w:pPr>
        <w:rPr>
          <w:rFonts w:asciiTheme="minorHAnsi" w:hAnsiTheme="minorHAnsi" w:cstheme="minorHAnsi"/>
          <w:lang w:val="en-US" w:eastAsia="en-US"/>
        </w:rPr>
      </w:pPr>
      <w:r w:rsidRPr="00161721">
        <w:rPr>
          <w:rFonts w:asciiTheme="minorHAnsi" w:hAnsiTheme="minorHAnsi" w:cstheme="minorHAnsi"/>
          <w:b/>
          <w:lang w:val="en-US" w:eastAsia="en-US"/>
        </w:rPr>
        <w:t>IEC 60814</w:t>
      </w:r>
      <w:r w:rsidRPr="00161721">
        <w:rPr>
          <w:rFonts w:asciiTheme="minorHAnsi" w:hAnsiTheme="minorHAnsi" w:cstheme="minorHAnsi"/>
          <w:lang w:val="en-US" w:eastAsia="en-US"/>
        </w:rPr>
        <w:t>: Insulating liquids - Oil-impregnated paper and pressboard - Determination of water by automatic coulometric Karl Fischer titration</w:t>
      </w:r>
    </w:p>
    <w:p w14:paraId="51ABC33F" w14:textId="6BF5B323" w:rsidR="00AA0857" w:rsidRPr="00161721" w:rsidRDefault="00AA0857" w:rsidP="00AA0857">
      <w:pPr>
        <w:spacing w:line="276" w:lineRule="auto"/>
        <w:jc w:val="left"/>
        <w:rPr>
          <w:rFonts w:asciiTheme="minorHAnsi" w:hAnsiTheme="minorHAnsi" w:cstheme="minorHAnsi"/>
          <w:lang w:val="en-US"/>
        </w:rPr>
      </w:pPr>
      <w:r w:rsidRPr="00161721">
        <w:rPr>
          <w:rFonts w:asciiTheme="minorHAnsi" w:hAnsiTheme="minorHAnsi" w:cstheme="minorHAnsi"/>
          <w:b/>
          <w:lang w:val="en-US" w:eastAsia="en-US"/>
        </w:rPr>
        <w:t>IEC 60296</w:t>
      </w:r>
      <w:r w:rsidRPr="00161721">
        <w:rPr>
          <w:rFonts w:asciiTheme="minorHAnsi" w:hAnsiTheme="minorHAnsi" w:cstheme="minorHAnsi"/>
          <w:lang w:val="en-US" w:eastAsia="en-US"/>
        </w:rPr>
        <w:t>: Fluids for electro technical applications – Unused mineral insulating oils for transformers and switchgear</w:t>
      </w:r>
    </w:p>
    <w:p w14:paraId="79CF913B" w14:textId="6293310C" w:rsidR="007A79DE" w:rsidRPr="00161721" w:rsidRDefault="00AA0857" w:rsidP="00AA0857">
      <w:pPr>
        <w:spacing w:line="276" w:lineRule="auto"/>
        <w:jc w:val="left"/>
        <w:rPr>
          <w:rFonts w:asciiTheme="minorHAnsi" w:hAnsiTheme="minorHAnsi" w:cstheme="minorHAnsi"/>
          <w:szCs w:val="24"/>
          <w:lang w:val="en-US"/>
        </w:rPr>
      </w:pPr>
      <w:r w:rsidRPr="00161721">
        <w:rPr>
          <w:rFonts w:asciiTheme="minorHAnsi" w:hAnsiTheme="minorHAnsi" w:cstheme="minorHAnsi"/>
          <w:b/>
          <w:lang w:val="en-US" w:eastAsia="en-US"/>
        </w:rPr>
        <w:t>ASTM D2945</w:t>
      </w:r>
      <w:r w:rsidRPr="00161721">
        <w:rPr>
          <w:rFonts w:asciiTheme="minorHAnsi" w:hAnsiTheme="minorHAnsi" w:cstheme="minorHAnsi"/>
          <w:lang w:val="en-US" w:eastAsia="en-US"/>
        </w:rPr>
        <w:t>: Standard Test Method for Gas Content of Insulating Oils</w:t>
      </w:r>
    </w:p>
    <w:p w14:paraId="01C9CD22" w14:textId="24F4E4F0" w:rsidR="00293611" w:rsidRPr="00161721" w:rsidRDefault="00293611" w:rsidP="00823AE7">
      <w:pPr>
        <w:pStyle w:val="Titre4"/>
        <w:numPr>
          <w:ilvl w:val="1"/>
          <w:numId w:val="86"/>
        </w:numPr>
        <w:tabs>
          <w:tab w:val="left" w:pos="1701"/>
        </w:tabs>
        <w:spacing w:line="276" w:lineRule="auto"/>
        <w:rPr>
          <w:rFonts w:asciiTheme="minorHAnsi" w:hAnsiTheme="minorHAnsi" w:cstheme="minorHAnsi"/>
          <w:sz w:val="28"/>
          <w:lang w:val="en-US"/>
        </w:rPr>
      </w:pPr>
      <w:bookmarkStart w:id="1506" w:name="_Toc148030588"/>
      <w:r w:rsidRPr="00161721">
        <w:rPr>
          <w:rFonts w:asciiTheme="minorHAnsi" w:hAnsiTheme="minorHAnsi" w:cstheme="minorHAnsi"/>
          <w:sz w:val="28"/>
          <w:lang w:val="en-US"/>
        </w:rPr>
        <w:t>Technical requirements</w:t>
      </w:r>
      <w:bookmarkEnd w:id="1506"/>
    </w:p>
    <w:p w14:paraId="3932BA13" w14:textId="77777777" w:rsidR="00AA0857" w:rsidRPr="00161721" w:rsidRDefault="00AA0857" w:rsidP="00AA0857">
      <w:pPr>
        <w:spacing w:line="276" w:lineRule="auto"/>
        <w:jc w:val="left"/>
        <w:rPr>
          <w:rFonts w:asciiTheme="minorHAnsi" w:hAnsiTheme="minorHAnsi" w:cstheme="minorHAnsi"/>
          <w:lang w:val="en-US"/>
        </w:rPr>
      </w:pPr>
      <w:r w:rsidRPr="00161721">
        <w:rPr>
          <w:rFonts w:asciiTheme="minorHAnsi" w:hAnsiTheme="minorHAnsi" w:cstheme="minorHAnsi"/>
          <w:lang w:val="en-US"/>
        </w:rPr>
        <w:t>The bidder will supply and deliver a Mobile Trailer Type Double Stages High Vacuum Transformer Oil Purification Machine. The items to be supplied under this shall meet the standard according to relevant IEC or equivalent standard in all respect of engineering design, manufacturing and operation point of view. The Bidder must submit the detail product catalog helpful to justify them for intended use. Purchaser reserves the right to decline the acceptance of the Goods, which to its own judgment are not found suitable for the intended use.</w:t>
      </w:r>
    </w:p>
    <w:p w14:paraId="6A1944BD" w14:textId="76081583" w:rsidR="00AA0857" w:rsidRPr="00161721" w:rsidRDefault="00AA0857" w:rsidP="00AA0857">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Mobile Trailer Type Double Stages High Vacuum Transformer Oil Purification Machine to be supplied shall be highly effective for transformer oil degasification, dehydration, filtration processing onsite at outside. It shall have fully enclosed structure with function of </w:t>
      </w:r>
      <w:r w:rsidR="00D31AB1" w:rsidRPr="00161721">
        <w:rPr>
          <w:rFonts w:asciiTheme="minorHAnsi" w:hAnsiTheme="minorHAnsi" w:cstheme="minorHAnsi"/>
          <w:lang w:val="en-US"/>
        </w:rPr>
        <w:t>weatherproof</w:t>
      </w:r>
      <w:r w:rsidRPr="00161721">
        <w:rPr>
          <w:rFonts w:asciiTheme="minorHAnsi" w:hAnsiTheme="minorHAnsi" w:cstheme="minorHAnsi"/>
          <w:lang w:val="en-US"/>
        </w:rPr>
        <w:t>.</w:t>
      </w:r>
    </w:p>
    <w:p w14:paraId="666EFEB1" w14:textId="77777777" w:rsidR="00AA0857" w:rsidRPr="00161721" w:rsidRDefault="00AA0857" w:rsidP="00AA0857">
      <w:pPr>
        <w:spacing w:line="276" w:lineRule="auto"/>
        <w:jc w:val="left"/>
        <w:rPr>
          <w:rFonts w:asciiTheme="minorHAnsi" w:hAnsiTheme="minorHAnsi" w:cstheme="minorHAnsi"/>
          <w:lang w:val="en-US"/>
        </w:rPr>
      </w:pPr>
      <w:r w:rsidRPr="00161721">
        <w:rPr>
          <w:rFonts w:asciiTheme="minorHAnsi" w:hAnsiTheme="minorHAnsi" w:cstheme="minorHAnsi"/>
          <w:lang w:val="en-US"/>
        </w:rPr>
        <w:t>It shall be fully mobile such that it can be carried out on road and off road. Meanwhile, the Purification Process of Transformer Oil Purifier shall be able to maintain complete cleanness and improve dielectric strength of insulating oil.</w:t>
      </w:r>
    </w:p>
    <w:p w14:paraId="4B2DCC0E" w14:textId="77777777" w:rsidR="00AA0857" w:rsidRPr="00161721" w:rsidRDefault="00AA0857" w:rsidP="00AA0857">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Mobile Trailer Vacuum Transformer Oil Purifier shall be very effective, durable, and user-friendly with top-quality components and maintenance-free operation and performance. </w:t>
      </w:r>
    </w:p>
    <w:p w14:paraId="0FB5BC04" w14:textId="5035F5A7" w:rsidR="00293611" w:rsidRPr="00161721" w:rsidRDefault="00293611" w:rsidP="00293611">
      <w:pPr>
        <w:spacing w:line="276" w:lineRule="auto"/>
        <w:jc w:val="left"/>
        <w:rPr>
          <w:rFonts w:asciiTheme="minorHAnsi" w:hAnsiTheme="minorHAnsi" w:cstheme="minorHAnsi"/>
          <w:lang w:val="en-US"/>
        </w:rPr>
      </w:pPr>
      <w:r w:rsidRPr="00161721">
        <w:rPr>
          <w:rFonts w:asciiTheme="minorHAnsi" w:hAnsiTheme="minorHAnsi" w:cstheme="minorHAnsi"/>
          <w:lang w:val="en-US"/>
        </w:rPr>
        <w:t>The Mobile Trailer Type Double Stages High Vacuum Transformer Oil Purifier shall have following features and Technical Requirements:</w:t>
      </w:r>
    </w:p>
    <w:p w14:paraId="529CD81F" w14:textId="1BB9E399" w:rsidR="00293611" w:rsidRPr="00161721" w:rsidRDefault="00293611" w:rsidP="00823AE7">
      <w:pPr>
        <w:pStyle w:val="Paragraphedeliste"/>
        <w:numPr>
          <w:ilvl w:val="0"/>
          <w:numId w:val="271"/>
        </w:num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The High Vacuum type oil treatment </w:t>
      </w:r>
      <w:r w:rsidR="00FB164D" w:rsidRPr="00161721">
        <w:rPr>
          <w:rFonts w:asciiTheme="minorHAnsi" w:hAnsiTheme="minorHAnsi" w:cstheme="minorHAnsi"/>
          <w:lang w:val="en-US"/>
        </w:rPr>
        <w:t>Machine</w:t>
      </w:r>
      <w:r w:rsidRPr="00161721">
        <w:rPr>
          <w:rFonts w:asciiTheme="minorHAnsi" w:hAnsiTheme="minorHAnsi" w:cstheme="minorHAnsi"/>
          <w:lang w:val="en-US"/>
        </w:rPr>
        <w:t xml:space="preserve"> of capacity of 4000 LPH shall be mobile and shall be suitable for treatment of new oil and reconditioning of used oil in transformer and other oil filled equipment </w:t>
      </w:r>
      <w:r w:rsidR="00D31AB1" w:rsidRPr="00161721">
        <w:rPr>
          <w:rFonts w:asciiTheme="minorHAnsi" w:hAnsiTheme="minorHAnsi" w:cstheme="minorHAnsi"/>
          <w:lang w:val="en-US"/>
        </w:rPr>
        <w:t>to</w:t>
      </w:r>
      <w:r w:rsidRPr="00161721">
        <w:rPr>
          <w:rFonts w:asciiTheme="minorHAnsi" w:hAnsiTheme="minorHAnsi" w:cstheme="minorHAnsi"/>
          <w:lang w:val="en-US"/>
        </w:rPr>
        <w:t xml:space="preserve"> achieve properties of treated oil within specified limits at the rated capacity.</w:t>
      </w:r>
    </w:p>
    <w:p w14:paraId="45C4B6BB" w14:textId="77777777" w:rsidR="00293611" w:rsidRPr="00161721" w:rsidRDefault="00293611" w:rsidP="00823AE7">
      <w:pPr>
        <w:pStyle w:val="Paragraphedeliste"/>
        <w:numPr>
          <w:ilvl w:val="0"/>
          <w:numId w:val="271"/>
        </w:numPr>
        <w:spacing w:line="276" w:lineRule="auto"/>
        <w:jc w:val="left"/>
        <w:rPr>
          <w:rFonts w:asciiTheme="minorHAnsi" w:hAnsiTheme="minorHAnsi" w:cstheme="minorHAnsi"/>
          <w:lang w:val="en-US"/>
        </w:rPr>
      </w:pPr>
      <w:r w:rsidRPr="00161721">
        <w:rPr>
          <w:rFonts w:asciiTheme="minorHAnsi" w:hAnsiTheme="minorHAnsi" w:cstheme="minorHAnsi"/>
          <w:lang w:val="en-US"/>
        </w:rPr>
        <w:t>ii. High standard vacuum filtration and dehydration machine shall efficiently remove moisture (free as well as dissolved), gases, dirt and oxidation products from mineral-based and synthetic, silicon oils and others.</w:t>
      </w:r>
    </w:p>
    <w:p w14:paraId="6DE2884F" w14:textId="236DE459" w:rsidR="00293611" w:rsidRPr="00161721" w:rsidRDefault="00293611" w:rsidP="00823AE7">
      <w:pPr>
        <w:pStyle w:val="Paragraphedeliste"/>
        <w:numPr>
          <w:ilvl w:val="0"/>
          <w:numId w:val="271"/>
        </w:numPr>
        <w:spacing w:line="276" w:lineRule="auto"/>
        <w:jc w:val="left"/>
        <w:rPr>
          <w:rFonts w:asciiTheme="minorHAnsi" w:hAnsiTheme="minorHAnsi" w:cstheme="minorHAnsi"/>
          <w:lang w:val="en-US"/>
        </w:rPr>
      </w:pPr>
      <w:r w:rsidRPr="00161721">
        <w:rPr>
          <w:rFonts w:asciiTheme="minorHAnsi" w:hAnsiTheme="minorHAnsi" w:cstheme="minorHAnsi"/>
          <w:lang w:val="en-US"/>
        </w:rPr>
        <w:t>The Machine shall be designed for Conditioning of oil i.e. degassing, dewatering and filtering of transformer oil.</w:t>
      </w:r>
    </w:p>
    <w:p w14:paraId="75E6FAE4" w14:textId="4E835DB6" w:rsidR="009B5717" w:rsidRPr="00161721" w:rsidRDefault="00FB164D" w:rsidP="009B5717">
      <w:pPr>
        <w:pStyle w:val="Paragraphedeliste"/>
        <w:numPr>
          <w:ilvl w:val="0"/>
          <w:numId w:val="271"/>
        </w:num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It </w:t>
      </w:r>
      <w:r w:rsidR="009B5717" w:rsidRPr="00161721">
        <w:rPr>
          <w:rFonts w:asciiTheme="minorHAnsi" w:hAnsiTheme="minorHAnsi" w:cstheme="minorHAnsi"/>
          <w:lang w:val="en-US"/>
        </w:rPr>
        <w:t xml:space="preserve">shall mainly consist of heating, filtration and vacuum system. The </w:t>
      </w:r>
      <w:r w:rsidRPr="00161721">
        <w:rPr>
          <w:rFonts w:asciiTheme="minorHAnsi" w:hAnsiTheme="minorHAnsi" w:cstheme="minorHAnsi"/>
          <w:lang w:val="en-US"/>
        </w:rPr>
        <w:t>Machine</w:t>
      </w:r>
      <w:r w:rsidR="009B5717" w:rsidRPr="00161721">
        <w:rPr>
          <w:rFonts w:asciiTheme="minorHAnsi" w:hAnsiTheme="minorHAnsi" w:cstheme="minorHAnsi"/>
          <w:lang w:val="en-US"/>
        </w:rPr>
        <w:t xml:space="preserve"> shall generally confirm to </w:t>
      </w:r>
      <w:r w:rsidR="00AA0857" w:rsidRPr="00161721">
        <w:rPr>
          <w:rFonts w:asciiTheme="minorHAnsi" w:hAnsiTheme="minorHAnsi" w:cstheme="minorHAnsi"/>
          <w:lang w:val="en-US"/>
        </w:rPr>
        <w:t>the</w:t>
      </w:r>
      <w:r w:rsidR="009B5717" w:rsidRPr="00161721">
        <w:rPr>
          <w:rFonts w:asciiTheme="minorHAnsi" w:hAnsiTheme="minorHAnsi" w:cstheme="minorHAnsi"/>
          <w:lang w:val="en-US"/>
        </w:rPr>
        <w:t xml:space="preserve"> latest revision </w:t>
      </w:r>
      <w:r w:rsidR="00AA0857" w:rsidRPr="00161721">
        <w:rPr>
          <w:rFonts w:asciiTheme="minorHAnsi" w:hAnsiTheme="minorHAnsi" w:cstheme="minorHAnsi"/>
          <w:lang w:val="en-US"/>
        </w:rPr>
        <w:t>of IEC</w:t>
      </w:r>
      <w:r w:rsidR="009B5717" w:rsidRPr="00161721">
        <w:rPr>
          <w:rFonts w:asciiTheme="minorHAnsi" w:hAnsiTheme="minorHAnsi" w:cstheme="minorHAnsi"/>
          <w:lang w:val="en-US"/>
        </w:rPr>
        <w:t xml:space="preserve"> standards.</w:t>
      </w:r>
    </w:p>
    <w:p w14:paraId="37CDBCB3" w14:textId="5DBEBEC8" w:rsidR="00E151D9" w:rsidRPr="00161721" w:rsidRDefault="00293611" w:rsidP="00823AE7">
      <w:pPr>
        <w:pStyle w:val="Paragraphedeliste"/>
        <w:numPr>
          <w:ilvl w:val="0"/>
          <w:numId w:val="271"/>
        </w:numPr>
        <w:rPr>
          <w:rFonts w:asciiTheme="minorHAnsi" w:hAnsiTheme="minorHAnsi" w:cstheme="minorHAnsi"/>
          <w:lang w:val="en-US"/>
        </w:rPr>
      </w:pPr>
      <w:r w:rsidRPr="00161721">
        <w:rPr>
          <w:rFonts w:asciiTheme="minorHAnsi" w:hAnsiTheme="minorHAnsi" w:cstheme="minorHAnsi"/>
          <w:lang w:val="en-US"/>
        </w:rPr>
        <w:t xml:space="preserve">This </w:t>
      </w:r>
      <w:r w:rsidR="00FB164D" w:rsidRPr="00161721">
        <w:rPr>
          <w:rFonts w:asciiTheme="minorHAnsi" w:hAnsiTheme="minorHAnsi" w:cstheme="minorHAnsi"/>
          <w:lang w:val="en-US"/>
        </w:rPr>
        <w:t>Machine</w:t>
      </w:r>
      <w:r w:rsidRPr="00161721">
        <w:rPr>
          <w:rFonts w:asciiTheme="minorHAnsi" w:hAnsiTheme="minorHAnsi" w:cstheme="minorHAnsi"/>
          <w:lang w:val="en-US"/>
        </w:rPr>
        <w:t xml:space="preserve"> shall work on low temperature, high vacuum principle.</w:t>
      </w:r>
    </w:p>
    <w:p w14:paraId="2B3AF339" w14:textId="45FBEE6C" w:rsidR="00E151D9" w:rsidRPr="00161721" w:rsidRDefault="009B5717" w:rsidP="00823AE7">
      <w:pPr>
        <w:pStyle w:val="Paragraphedeliste"/>
        <w:rPr>
          <w:rFonts w:asciiTheme="minorHAnsi" w:hAnsiTheme="minorHAnsi" w:cstheme="minorHAnsi"/>
          <w:szCs w:val="24"/>
          <w:lang w:val="en-US"/>
        </w:rPr>
      </w:pPr>
      <w:r w:rsidRPr="00161721">
        <w:rPr>
          <w:rFonts w:asciiTheme="minorHAnsi" w:hAnsiTheme="minorHAnsi" w:cstheme="minorHAnsi"/>
          <w:lang w:val="en-US"/>
        </w:rPr>
        <w:t xml:space="preserve">The </w:t>
      </w:r>
      <w:r w:rsidR="00FB164D" w:rsidRPr="00161721">
        <w:rPr>
          <w:rFonts w:asciiTheme="minorHAnsi" w:hAnsiTheme="minorHAnsi" w:cstheme="minorHAnsi"/>
          <w:lang w:val="en-US"/>
        </w:rPr>
        <w:t>Machine</w:t>
      </w:r>
      <w:r w:rsidRPr="00161721">
        <w:rPr>
          <w:rFonts w:asciiTheme="minorHAnsi" w:hAnsiTheme="minorHAnsi" w:cstheme="minorHAnsi"/>
          <w:lang w:val="en-US"/>
        </w:rPr>
        <w:t xml:space="preserve"> shall be capable of treatment of new oil and reconditioning of used oil at rated</w:t>
      </w:r>
      <w:r w:rsidR="00640427" w:rsidRPr="00161721">
        <w:rPr>
          <w:rFonts w:asciiTheme="minorHAnsi" w:hAnsiTheme="minorHAnsi" w:cstheme="minorHAnsi"/>
          <w:lang w:val="en-US"/>
        </w:rPr>
        <w:t xml:space="preserve"> </w:t>
      </w:r>
      <w:r w:rsidR="00E151D9" w:rsidRPr="00161721">
        <w:rPr>
          <w:rFonts w:asciiTheme="minorHAnsi" w:hAnsiTheme="minorHAnsi" w:cstheme="minorHAnsi"/>
          <w:szCs w:val="24"/>
          <w:lang w:val="en-US"/>
        </w:rPr>
        <w:t>capacity on single pass basis such that purified oil shall have following properties or better.</w:t>
      </w:r>
    </w:p>
    <w:p w14:paraId="0F9191ED"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Breakdown voltage : ≥ 70KV</w:t>
      </w:r>
    </w:p>
    <w:p w14:paraId="5E97D7C2"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Water content : ≤ 3ppm</w:t>
      </w:r>
    </w:p>
    <w:p w14:paraId="023D2331"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Gas content : ≤ 0.05%</w:t>
      </w:r>
    </w:p>
    <w:p w14:paraId="7E7BCFFC"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Filtering rate : ≤ 0.5 micron</w:t>
      </w:r>
    </w:p>
    <w:p w14:paraId="6EE6F7CC"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Flash point (close cup) : ≥135 deg C</w:t>
      </w:r>
    </w:p>
    <w:p w14:paraId="2DBD4A9E"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Interfacial tension performance : &gt; 40 Dynes / cm @ 25 deg C</w:t>
      </w:r>
    </w:p>
    <w:p w14:paraId="51E44C77"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Power factor performance : &lt; 0.005 % @ 25 deg C</w:t>
      </w:r>
    </w:p>
    <w:p w14:paraId="3E564C7E" w14:textId="77777777" w:rsidR="00E151D9" w:rsidRPr="00161721" w:rsidRDefault="00E151D9" w:rsidP="00823AE7">
      <w:pPr>
        <w:spacing w:line="276" w:lineRule="auto"/>
        <w:ind w:left="1440"/>
        <w:jc w:val="left"/>
        <w:rPr>
          <w:rFonts w:asciiTheme="minorHAnsi" w:hAnsiTheme="minorHAnsi" w:cstheme="minorHAnsi"/>
          <w:szCs w:val="24"/>
          <w:lang w:val="en-US"/>
        </w:rPr>
      </w:pPr>
      <w:r w:rsidRPr="00161721">
        <w:rPr>
          <w:rFonts w:asciiTheme="minorHAnsi" w:hAnsiTheme="minorHAnsi" w:cstheme="minorHAnsi"/>
          <w:szCs w:val="24"/>
          <w:lang w:val="en-US"/>
        </w:rPr>
        <w:t>Acid value : ≤0.08mgKOH/g</w:t>
      </w:r>
    </w:p>
    <w:p w14:paraId="6F02B6CD" w14:textId="35EA9DCA" w:rsidR="00E151D9"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Bidder shall furnish along with the bid detailed calculation to establish the sizing and</w:t>
      </w:r>
      <w:r w:rsidR="009B571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capability of the vacuum pumping system with respect to moisture and gas removal as</w:t>
      </w:r>
      <w:r w:rsidR="009B571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above.</w:t>
      </w:r>
    </w:p>
    <w:p w14:paraId="6A33A40A" w14:textId="548ACB80" w:rsidR="00E151D9"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Bidder is to submit along with the bid test reports, test methodology to prove the capability</w:t>
      </w:r>
      <w:r w:rsidR="009B571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of the offered</w:t>
      </w:r>
      <w:r w:rsidR="00FB164D" w:rsidRPr="00161721">
        <w:rPr>
          <w:rFonts w:asciiTheme="minorHAnsi" w:hAnsiTheme="minorHAnsi" w:cstheme="minorHAnsi"/>
          <w:szCs w:val="24"/>
          <w:lang w:val="en-US"/>
        </w:rPr>
        <w:t xml:space="preserve"> machine</w:t>
      </w:r>
      <w:r w:rsidRPr="00161721">
        <w:rPr>
          <w:rFonts w:asciiTheme="minorHAnsi" w:hAnsiTheme="minorHAnsi" w:cstheme="minorHAnsi"/>
          <w:szCs w:val="24"/>
          <w:lang w:val="en-US"/>
        </w:rPr>
        <w:t>.</w:t>
      </w:r>
    </w:p>
    <w:p w14:paraId="71E58D33" w14:textId="1952D06C" w:rsidR="00E151D9"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have Double stages vacuum pumps, double vacuum dehydration,</w:t>
      </w:r>
      <w:r w:rsidR="009B571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degasification chambers and blower capable of pulling vacuum down to required value.</w:t>
      </w:r>
    </w:p>
    <w:p w14:paraId="1AAB883D" w14:textId="2167D27E" w:rsidR="00E151D9"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have low watt-d</w:t>
      </w:r>
      <w:r w:rsidR="00203D50" w:rsidRPr="00161721">
        <w:rPr>
          <w:rFonts w:asciiTheme="minorHAnsi" w:hAnsiTheme="minorHAnsi" w:cstheme="minorHAnsi"/>
          <w:szCs w:val="24"/>
          <w:lang w:val="en-US"/>
        </w:rPr>
        <w:t>ensity less than 2</w:t>
      </w:r>
      <w:r w:rsidRPr="00161721">
        <w:rPr>
          <w:rFonts w:asciiTheme="minorHAnsi" w:hAnsiTheme="minorHAnsi" w:cstheme="minorHAnsi"/>
          <w:szCs w:val="24"/>
          <w:lang w:val="en-US"/>
        </w:rPr>
        <w:t>W/cm2 circulation heater with digital</w:t>
      </w:r>
      <w:r w:rsidR="009B5717" w:rsidRPr="00161721">
        <w:rPr>
          <w:rFonts w:asciiTheme="minorHAnsi" w:hAnsiTheme="minorHAnsi" w:cstheme="minorHAnsi"/>
          <w:szCs w:val="24"/>
          <w:lang w:val="en-US"/>
        </w:rPr>
        <w:t xml:space="preserve"> </w:t>
      </w:r>
      <w:r w:rsidR="00D31AB1" w:rsidRPr="00161721">
        <w:rPr>
          <w:rFonts w:asciiTheme="minorHAnsi" w:hAnsiTheme="minorHAnsi" w:cstheme="minorHAnsi"/>
          <w:szCs w:val="24"/>
          <w:lang w:val="en-US"/>
        </w:rPr>
        <w:t>temperature</w:t>
      </w:r>
      <w:r w:rsidRPr="00161721">
        <w:rPr>
          <w:rFonts w:asciiTheme="minorHAnsi" w:hAnsiTheme="minorHAnsi" w:cstheme="minorHAnsi"/>
          <w:szCs w:val="24"/>
          <w:lang w:val="en-US"/>
        </w:rPr>
        <w:t xml:space="preserve"> controller.</w:t>
      </w:r>
    </w:p>
    <w:p w14:paraId="3DF42C4A" w14:textId="35523F61" w:rsidR="00E151D9"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facilitated different pressure gauge of filters, pressure protector, vacuum</w:t>
      </w:r>
      <w:r w:rsidR="009B571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gauge and digital </w:t>
      </w:r>
      <w:r w:rsidR="00D31AB1" w:rsidRPr="00161721">
        <w:rPr>
          <w:rFonts w:asciiTheme="minorHAnsi" w:hAnsiTheme="minorHAnsi" w:cstheme="minorHAnsi"/>
          <w:szCs w:val="24"/>
          <w:lang w:val="en-US"/>
        </w:rPr>
        <w:t>temperature</w:t>
      </w:r>
      <w:r w:rsidRPr="00161721">
        <w:rPr>
          <w:rFonts w:asciiTheme="minorHAnsi" w:hAnsiTheme="minorHAnsi" w:cstheme="minorHAnsi"/>
          <w:szCs w:val="24"/>
          <w:lang w:val="en-US"/>
        </w:rPr>
        <w:t xml:space="preserve"> gauge.</w:t>
      </w:r>
    </w:p>
    <w:p w14:paraId="5B53EE98" w14:textId="0DA748E6" w:rsidR="00E151D9"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provided with control and indication panel with full automation.</w:t>
      </w:r>
    </w:p>
    <w:p w14:paraId="03B7FB17" w14:textId="5A4541CB" w:rsidR="003E5215"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fitted with hoses for connection of oil lines and vacuum lines to</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transformers.</w:t>
      </w:r>
    </w:p>
    <w:p w14:paraId="0E14DB66" w14:textId="6E8031B8" w:rsidR="003E5215"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also be suitable for cleaning and degassing of the oil stored in the storage</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tanks.</w:t>
      </w:r>
    </w:p>
    <w:p w14:paraId="483C872E" w14:textId="194FFB85" w:rsidR="003E5215"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All </w:t>
      </w:r>
      <w:r w:rsidR="004F21C1" w:rsidRPr="00161721">
        <w:rPr>
          <w:rFonts w:asciiTheme="minorHAnsi" w:hAnsiTheme="minorHAnsi" w:cstheme="minorHAnsi"/>
          <w:szCs w:val="24"/>
          <w:lang w:val="en-US"/>
        </w:rPr>
        <w:t>equipment</w:t>
      </w:r>
      <w:r w:rsidRPr="00161721">
        <w:rPr>
          <w:rFonts w:asciiTheme="minorHAnsi" w:hAnsiTheme="minorHAnsi" w:cstheme="minorHAnsi"/>
          <w:szCs w:val="24"/>
          <w:lang w:val="en-US"/>
        </w:rPr>
        <w:t xml:space="preserve"> required as above shall be mounted on a tow-able road worthy trailer unit</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with 4 nos. pneumatic </w:t>
      </w:r>
      <w:r w:rsidR="00D31AB1" w:rsidRPr="00161721">
        <w:rPr>
          <w:rFonts w:asciiTheme="minorHAnsi" w:hAnsiTheme="minorHAnsi" w:cstheme="minorHAnsi"/>
          <w:szCs w:val="24"/>
          <w:lang w:val="en-US"/>
        </w:rPr>
        <w:t>tires</w:t>
      </w:r>
      <w:r w:rsidRPr="00161721">
        <w:rPr>
          <w:rFonts w:asciiTheme="minorHAnsi" w:hAnsiTheme="minorHAnsi" w:cstheme="minorHAnsi"/>
          <w:szCs w:val="24"/>
          <w:lang w:val="en-US"/>
        </w:rPr>
        <w:t>. The equipment shall be suitable for outdoor use. The oil</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filtration machine shall be manufactured vehicle mounted with four wheels on strong</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channel base.</w:t>
      </w:r>
    </w:p>
    <w:p w14:paraId="2AD4F8A5" w14:textId="77777777" w:rsidR="003E5215"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painting shall be of epoxy coating, Rust Preventive Measures shall be taken.</w:t>
      </w:r>
    </w:p>
    <w:p w14:paraId="3C6B5C32" w14:textId="5AC40345" w:rsidR="003E5215"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weather proofed suitable for outdoor conditions. All components have</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adequate strength and rigidity to withstand normal conditions of handling transport and</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usage and shall be free from edges or corners to avoid injury to operating personnel in</w:t>
      </w:r>
      <w:r w:rsidR="003E5215"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normal conditions of use with sufficient safety provision relevant international standards.</w:t>
      </w:r>
    </w:p>
    <w:p w14:paraId="65024D90" w14:textId="17D2479D" w:rsidR="003E5215"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design of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such that if required the part/s can easily be replaced.</w:t>
      </w:r>
    </w:p>
    <w:p w14:paraId="03AAA777" w14:textId="1220EC69" w:rsidR="00D129E6" w:rsidRPr="00161721" w:rsidRDefault="00E151D9" w:rsidP="00823AE7">
      <w:pPr>
        <w:pStyle w:val="Paragraphedeliste"/>
        <w:numPr>
          <w:ilvl w:val="0"/>
          <w:numId w:val="272"/>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Technical specifications of Oil Purification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w:t>
      </w:r>
      <w:r w:rsidR="00FB164D" w:rsidRPr="00161721">
        <w:rPr>
          <w:rFonts w:asciiTheme="minorHAnsi" w:hAnsiTheme="minorHAnsi" w:cstheme="minorHAnsi"/>
          <w:szCs w:val="24"/>
          <w:lang w:val="en-US"/>
        </w:rPr>
        <w:t xml:space="preserve"> as per Annex</w:t>
      </w:r>
      <w:r w:rsidR="00CF4B00" w:rsidRPr="00161721">
        <w:rPr>
          <w:rFonts w:asciiTheme="minorHAnsi" w:hAnsiTheme="minorHAnsi" w:cstheme="minorHAnsi"/>
          <w:szCs w:val="24"/>
          <w:lang w:val="en-US"/>
        </w:rPr>
        <w:t xml:space="preserve"> A2.29 Mobile Transformer Oil Purification Machine</w:t>
      </w:r>
      <w:r w:rsidR="00FB164D" w:rsidRPr="00161721">
        <w:rPr>
          <w:rFonts w:asciiTheme="minorHAnsi" w:hAnsiTheme="minorHAnsi" w:cstheme="minorHAnsi"/>
          <w:szCs w:val="24"/>
          <w:lang w:val="en-US"/>
        </w:rPr>
        <w:t xml:space="preserve"> </w:t>
      </w:r>
    </w:p>
    <w:p w14:paraId="2BB4B62C" w14:textId="60DA132F" w:rsidR="00D129E6" w:rsidRPr="00161721" w:rsidRDefault="00D129E6" w:rsidP="0056498E">
      <w:pPr>
        <w:spacing w:line="276" w:lineRule="auto"/>
        <w:jc w:val="left"/>
        <w:rPr>
          <w:rFonts w:asciiTheme="minorHAnsi" w:hAnsiTheme="minorHAnsi" w:cstheme="minorHAnsi"/>
          <w:sz w:val="8"/>
          <w:szCs w:val="24"/>
          <w:lang w:val="en-US"/>
        </w:rPr>
      </w:pPr>
    </w:p>
    <w:p w14:paraId="30BB42A3" w14:textId="0BF1392B" w:rsidR="003E5215" w:rsidRPr="00161721" w:rsidRDefault="003E5215" w:rsidP="00823AE7">
      <w:pPr>
        <w:pStyle w:val="Titre4"/>
        <w:numPr>
          <w:ilvl w:val="1"/>
          <w:numId w:val="86"/>
        </w:numPr>
        <w:tabs>
          <w:tab w:val="left" w:pos="1701"/>
        </w:tabs>
        <w:spacing w:line="276" w:lineRule="auto"/>
        <w:rPr>
          <w:rFonts w:asciiTheme="minorHAnsi" w:hAnsiTheme="minorHAnsi" w:cstheme="minorHAnsi"/>
          <w:sz w:val="28"/>
          <w:lang w:val="en-US"/>
        </w:rPr>
      </w:pPr>
      <w:bookmarkStart w:id="1507" w:name="_Toc148030589"/>
      <w:r w:rsidRPr="00161721">
        <w:rPr>
          <w:rFonts w:asciiTheme="minorHAnsi" w:hAnsiTheme="minorHAnsi" w:cstheme="minorHAnsi"/>
          <w:sz w:val="28"/>
          <w:lang w:val="en-US"/>
        </w:rPr>
        <w:t>Design requirements</w:t>
      </w:r>
      <w:bookmarkEnd w:id="1507"/>
    </w:p>
    <w:p w14:paraId="5B746E2D" w14:textId="6CF6733B" w:rsidR="00D129E6" w:rsidRPr="00161721" w:rsidRDefault="003E5215" w:rsidP="0056498E">
      <w:pPr>
        <w:spacing w:line="276" w:lineRule="auto"/>
        <w:jc w:val="left"/>
        <w:rPr>
          <w:rFonts w:asciiTheme="minorHAnsi" w:hAnsiTheme="minorHAnsi" w:cstheme="minorHAnsi"/>
          <w:szCs w:val="24"/>
          <w:lang w:val="en-US"/>
        </w:rPr>
      </w:pPr>
      <w:r w:rsidRPr="00161721">
        <w:rPr>
          <w:rFonts w:asciiTheme="minorHAnsi" w:hAnsiTheme="minorHAnsi" w:cstheme="minorHAnsi"/>
          <w:lang w:val="en-US"/>
        </w:rPr>
        <w:t xml:space="preserve">The features and construction details of 4000 Liters Per Hour mobile outdoor type oil filtration &amp; purification </w:t>
      </w:r>
      <w:r w:rsidR="00FB164D" w:rsidRPr="00161721">
        <w:rPr>
          <w:rFonts w:asciiTheme="minorHAnsi" w:hAnsiTheme="minorHAnsi" w:cstheme="minorHAnsi"/>
          <w:lang w:val="en-US"/>
        </w:rPr>
        <w:t>Machine</w:t>
      </w:r>
      <w:r w:rsidRPr="00161721">
        <w:rPr>
          <w:rFonts w:asciiTheme="minorHAnsi" w:hAnsiTheme="minorHAnsi" w:cstheme="minorHAnsi"/>
          <w:lang w:val="en-US"/>
        </w:rPr>
        <w:t xml:space="preserve"> shall be in accordance with the requirements stated hereunder.</w:t>
      </w:r>
    </w:p>
    <w:p w14:paraId="2E47F48E" w14:textId="77777777" w:rsidR="003E5215" w:rsidRPr="00161721" w:rsidRDefault="003E5215" w:rsidP="003E5215">
      <w:pPr>
        <w:spacing w:line="276" w:lineRule="auto"/>
        <w:jc w:val="left"/>
        <w:rPr>
          <w:rFonts w:asciiTheme="minorHAnsi" w:hAnsiTheme="minorHAnsi" w:cstheme="minorHAnsi"/>
          <w:b/>
          <w:lang w:val="en-US"/>
        </w:rPr>
      </w:pPr>
      <w:r w:rsidRPr="00161721">
        <w:rPr>
          <w:rFonts w:asciiTheme="minorHAnsi" w:hAnsiTheme="minorHAnsi" w:cstheme="minorHAnsi"/>
          <w:b/>
          <w:lang w:val="en-US"/>
        </w:rPr>
        <w:t>Oil Inlet Pump</w:t>
      </w:r>
    </w:p>
    <w:p w14:paraId="74934B05" w14:textId="0A80D55F" w:rsidR="00D129E6" w:rsidRPr="00161721" w:rsidRDefault="003E5215" w:rsidP="003E5215">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One no. of electrically driven oil pump shall be provided. The pumps shall be single stage positive displacement gear type. Suitable mechanical seals shall be provided to ensure vacuum tightness. A built-in pressure relief valve to re-circulate the oil to suction side in case of accidental pressure rise shall be provided. A separate </w:t>
      </w:r>
      <w:r w:rsidR="009A4101" w:rsidRPr="00161721">
        <w:rPr>
          <w:rFonts w:asciiTheme="minorHAnsi" w:hAnsiTheme="minorHAnsi" w:cstheme="minorHAnsi"/>
          <w:lang w:val="en-US"/>
        </w:rPr>
        <w:t>bypass</w:t>
      </w:r>
      <w:r w:rsidRPr="00161721">
        <w:rPr>
          <w:rFonts w:asciiTheme="minorHAnsi" w:hAnsiTheme="minorHAnsi" w:cstheme="minorHAnsi"/>
          <w:lang w:val="en-US"/>
        </w:rPr>
        <w:t xml:space="preserve"> valve is provided across the gear pump so that the flow rate through the filter can be adjusted as required. The pumps shall be provided with an interlock with delay such that if there is no oil flow of 30 sec. through the heater, the pump shall trip automatically </w:t>
      </w:r>
      <w:r w:rsidR="009A4101" w:rsidRPr="00161721">
        <w:rPr>
          <w:rFonts w:asciiTheme="minorHAnsi" w:hAnsiTheme="minorHAnsi" w:cstheme="minorHAnsi"/>
          <w:lang w:val="en-US"/>
        </w:rPr>
        <w:t>and</w:t>
      </w:r>
      <w:r w:rsidRPr="00161721">
        <w:rPr>
          <w:rFonts w:asciiTheme="minorHAnsi" w:hAnsiTheme="minorHAnsi" w:cstheme="minorHAnsi"/>
          <w:lang w:val="en-US"/>
        </w:rPr>
        <w:t xml:space="preserve"> if the pump is not operating the heater will not be energized. Interlocking arrangement should be provided between oil inlet pump and heater so that heater cannot be energized unless oil actually flows through the heater tank i.e. in such a way that unless the inlet pump is ‘ON’ heater cannot be switched ‘ON’. Interlocking arrangement shall be provided in the Filter between the Inlet Pump and High-Level Float Switch (located into Degassing Column) to avoid excessive rise of oil in the Degassing Column. Motors shall be of Class ‘F’ Insulation. </w:t>
      </w:r>
    </w:p>
    <w:p w14:paraId="0AD37334" w14:textId="77777777" w:rsidR="001A4C88" w:rsidRPr="00161721" w:rsidRDefault="001A4C88" w:rsidP="001A4C88">
      <w:pPr>
        <w:spacing w:line="276" w:lineRule="auto"/>
        <w:jc w:val="left"/>
        <w:rPr>
          <w:rFonts w:asciiTheme="minorHAnsi" w:hAnsiTheme="minorHAnsi" w:cstheme="minorHAnsi"/>
          <w:b/>
          <w:lang w:val="en-US"/>
        </w:rPr>
      </w:pPr>
      <w:r w:rsidRPr="00161721">
        <w:rPr>
          <w:rFonts w:asciiTheme="minorHAnsi" w:hAnsiTheme="minorHAnsi" w:cstheme="minorHAnsi"/>
          <w:b/>
          <w:lang w:val="en-US"/>
        </w:rPr>
        <w:t>Heaters</w:t>
      </w:r>
    </w:p>
    <w:p w14:paraId="5BC43A92" w14:textId="64234053"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lang w:val="en-US"/>
        </w:rPr>
        <w:t xml:space="preserve">An oil heater for heating up inlet oil shall be provided. The oil heater vessel shall be of mild steel welded construction &amp;properly insulated. The vessel shall be constructed for high vacuum &amp; pressure application. Electric heater shall be provided inside the heater vessel to heat up oil from lowest ambient temperature to temperature required for filtration/degasification operation in single pass. The heater shall also be rated for heating the inlet oil from lowest ambient temperature at 80°C in single pass during filling up of transformers. Two separate temperature settings with thermostatic controllers shall be provided for this purpose. Heater Elements shall be of Nichrome / Kanthal wire filament, inserted in Refractory Formers which are located in Protection Tubes. Construction of the Heat Exchanger shall be such that the replacement of Heaters shall be easy and shall not require any special </w:t>
      </w:r>
      <w:r w:rsidR="009A4101" w:rsidRPr="00161721">
        <w:rPr>
          <w:rFonts w:asciiTheme="minorHAnsi" w:hAnsiTheme="minorHAnsi" w:cstheme="minorHAnsi"/>
          <w:lang w:val="en-US"/>
        </w:rPr>
        <w:t>tools. The</w:t>
      </w:r>
      <w:r w:rsidRPr="00161721">
        <w:rPr>
          <w:rFonts w:asciiTheme="minorHAnsi" w:hAnsiTheme="minorHAnsi" w:cstheme="minorHAnsi"/>
          <w:lang w:val="en-US"/>
        </w:rPr>
        <w:t xml:space="preserve"> heating shall be indirect type. The control switches and knobs shall be housed on a control panel. An additional preset temper proof safety thermostat set at the highest temperature shall be provided on the heater to put off the heater and give audio and visual alarm to take care of accidental overheating. The heater body shall be so designed as to allow replacement of heating elements without draining of oil. Suitable pressure relief valve, vent and drain valves &amp; temperature gauges shall be </w:t>
      </w:r>
      <w:r w:rsidRPr="00161721">
        <w:rPr>
          <w:rFonts w:asciiTheme="minorHAnsi" w:hAnsiTheme="minorHAnsi" w:cstheme="minorHAnsi"/>
          <w:szCs w:val="24"/>
          <w:lang w:val="en-US"/>
        </w:rPr>
        <w:t>provided. Heaters shall be interlocked with Gear Pump and shall not be in ON position, unless the Inlet Pump is working. Heater Tank shall be adequately thermally insulated to minimize loss of heat.</w:t>
      </w:r>
    </w:p>
    <w:p w14:paraId="1477C67F" w14:textId="07293EDC"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Coarse Filter/Preliminary Filter</w:t>
      </w:r>
    </w:p>
    <w:p w14:paraId="06E99293" w14:textId="2D4830BA"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This shall be a preliminary filter mounted at the inlet of gear pump. The main function of this filter </w:t>
      </w:r>
      <w:r w:rsidR="009A4101" w:rsidRPr="00161721">
        <w:rPr>
          <w:rFonts w:asciiTheme="minorHAnsi" w:hAnsiTheme="minorHAnsi" w:cstheme="minorHAnsi"/>
          <w:szCs w:val="24"/>
          <w:lang w:val="en-US"/>
        </w:rPr>
        <w:t>shall be</w:t>
      </w:r>
      <w:r w:rsidRPr="00161721">
        <w:rPr>
          <w:rFonts w:asciiTheme="minorHAnsi" w:hAnsiTheme="minorHAnsi" w:cstheme="minorHAnsi"/>
          <w:szCs w:val="24"/>
          <w:lang w:val="en-US"/>
        </w:rPr>
        <w:t xml:space="preserve"> to prevent any damage to the Inlet Pump. It shall have provided with suitable magnetic strainer with wire mesh to filter all particles of sizes above 0.5 mm and all magnetic particles. The cover should be top openable with </w:t>
      </w:r>
      <w:r w:rsidR="009A4101" w:rsidRPr="00161721">
        <w:rPr>
          <w:rFonts w:asciiTheme="minorHAnsi" w:hAnsiTheme="minorHAnsi" w:cstheme="minorHAnsi"/>
          <w:szCs w:val="24"/>
          <w:lang w:val="en-US"/>
        </w:rPr>
        <w:t>hinge,</w:t>
      </w:r>
      <w:r w:rsidRPr="00161721">
        <w:rPr>
          <w:rFonts w:asciiTheme="minorHAnsi" w:hAnsiTheme="minorHAnsi" w:cstheme="minorHAnsi"/>
          <w:szCs w:val="24"/>
          <w:lang w:val="en-US"/>
        </w:rPr>
        <w:t xml:space="preserve"> and it shall be possible to clean the strainer and replacement of the choked cartridges without dismantling the filter from the </w:t>
      </w:r>
      <w:r w:rsidR="009A4101" w:rsidRPr="00161721">
        <w:rPr>
          <w:rFonts w:asciiTheme="minorHAnsi" w:hAnsiTheme="minorHAnsi" w:cstheme="minorHAnsi"/>
          <w:szCs w:val="24"/>
          <w:lang w:val="en-US"/>
        </w:rPr>
        <w:t>pipeline</w:t>
      </w:r>
      <w:r w:rsidRPr="00161721">
        <w:rPr>
          <w:rFonts w:asciiTheme="minorHAnsi" w:hAnsiTheme="minorHAnsi" w:cstheme="minorHAnsi"/>
          <w:szCs w:val="24"/>
          <w:lang w:val="en-US"/>
        </w:rPr>
        <w:t>. It shall be cleanable filter.</w:t>
      </w:r>
    </w:p>
    <w:p w14:paraId="49A8C0FB" w14:textId="7F731E5A"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Fine Filter/Edge Filter</w:t>
      </w:r>
    </w:p>
    <w:p w14:paraId="7647D233" w14:textId="7BAED4DD"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This filter shall be operating on the edge filtration principle incorporating chemically treated paper disc cartridges. This is </w:t>
      </w:r>
      <w:r w:rsidR="009A4101" w:rsidRPr="00161721">
        <w:rPr>
          <w:rFonts w:asciiTheme="minorHAnsi" w:hAnsiTheme="minorHAnsi" w:cstheme="minorHAnsi"/>
          <w:szCs w:val="24"/>
          <w:lang w:val="en-US"/>
        </w:rPr>
        <w:t>non-hygroscopic</w:t>
      </w:r>
      <w:r w:rsidRPr="00161721">
        <w:rPr>
          <w:rFonts w:asciiTheme="minorHAnsi" w:hAnsiTheme="minorHAnsi" w:cstheme="minorHAnsi"/>
          <w:szCs w:val="24"/>
          <w:lang w:val="en-US"/>
        </w:rPr>
        <w:t xml:space="preserve"> throw away type Cartridge Filter and shall prevent flowing of particles above 1-micron size. The Cartridge element shall have large dust holding capacity. The top of the filter housing shall be hinged for easy replacement of filter packs.</w:t>
      </w:r>
    </w:p>
    <w:p w14:paraId="4FCA2639" w14:textId="2E2DAACD"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Compound (Pressure/Vacuum) Gauge shall be provided on Filter Vessel for Inlet pressure indication </w:t>
      </w:r>
      <w:r w:rsidR="009A4101" w:rsidRPr="00161721">
        <w:rPr>
          <w:rFonts w:asciiTheme="minorHAnsi" w:hAnsiTheme="minorHAnsi" w:cstheme="minorHAnsi"/>
          <w:szCs w:val="24"/>
          <w:lang w:val="en-US"/>
        </w:rPr>
        <w:t>to</w:t>
      </w:r>
      <w:r w:rsidRPr="00161721">
        <w:rPr>
          <w:rFonts w:asciiTheme="minorHAnsi" w:hAnsiTheme="minorHAnsi" w:cstheme="minorHAnsi"/>
          <w:szCs w:val="24"/>
          <w:lang w:val="en-US"/>
        </w:rPr>
        <w:t xml:space="preserve"> ascertain the condition of Cartridge Elements. A drain valve for cleaning the chamber should be provided for the edge filter. Provision should exist for cleaning the filter either by reverse flow of compressor air or by back flushing. The Cartridge type Filter shall facilitate to achieve desired value of particle size in micron.</w:t>
      </w:r>
    </w:p>
    <w:p w14:paraId="1929388B" w14:textId="61E16A10"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External Solenoid Operated Valves</w:t>
      </w:r>
    </w:p>
    <w:p w14:paraId="70BB7920" w14:textId="5E8BA77C"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Two valves should be provided at the inlet and outlet of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Valve at the inlet and Outlet shall open automatically. The moment inlet and outlet pumps are switched on these valves open thus making way for oil to pass. In case of power failure, these valves shall be capable of preventing the oil from the transformer and thus avoiding the possibility of mixing processed oil with unprocessed oil.</w:t>
      </w:r>
    </w:p>
    <w:p w14:paraId="6322C446" w14:textId="575C2F71"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Degassing and Dehydration Chamber</w:t>
      </w:r>
    </w:p>
    <w:p w14:paraId="63B754A6" w14:textId="04ADAE06"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degassing chamber shall be of welded construction and shall be suitable for operation under full vacuum. Incoming transformer oil should be spread over these rings in the form of film and over a longer surface area, thus achieving better degassing and dehumidification. The degassing chamber shall be double stage type suitable for ensuring the desired oil properties. The degassing channels shall have adequate size for complete degassing. Design shall be such as to minimize foam formation. The degassing chambers shall be provided with suitable level monitor for oil or foam level in the chamber and shall trip the inlet gear pump when the level rises above the designed maximum level in order to prevent foam/oil to enter the vacuum pumping system. A slight glass with necessary illuminating lamp shall be provided through which oil flow through the degasser can be viewed clearly. The degasser shall be provided with vacuum gauges, vacuum</w:t>
      </w:r>
      <w:r w:rsidRPr="00161721">
        <w:rPr>
          <w:rFonts w:asciiTheme="minorHAnsi" w:hAnsiTheme="minorHAnsi" w:cstheme="minorHAnsi"/>
          <w:lang w:val="en-US"/>
        </w:rPr>
        <w:t xml:space="preserve"> </w:t>
      </w:r>
      <w:r w:rsidRPr="00161721">
        <w:rPr>
          <w:rFonts w:asciiTheme="minorHAnsi" w:hAnsiTheme="minorHAnsi" w:cstheme="minorHAnsi"/>
          <w:szCs w:val="24"/>
          <w:lang w:val="en-US"/>
        </w:rPr>
        <w:t>breaking valves, main and auxiliary vacuum connections and other necessary accessories. One Float Switch on the Degassing Chamber shall be provided for preventing excess rise of level. It shall be electrically interlocked with Inlet Pump. Another Float Switch to control the low level of the oil in Degassing Chamber shall be provided and it shall be electrically interlocked with the Discharge Pump.</w:t>
      </w:r>
    </w:p>
    <w:p w14:paraId="0B375F0A" w14:textId="086E9AFF"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Vacuum Pumping System (For Degassing Column)</w:t>
      </w:r>
    </w:p>
    <w:p w14:paraId="2F6040E5" w14:textId="039E5F7A"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Roots-Rotary combination of Vacuum Pumps shall be provided for evacuation of Degassing Chamber. For matching of Vacuum Pump performance both-Roots &amp; Rotary Vacuum Pumps shall be of same manufacturer only</w:t>
      </w:r>
    </w:p>
    <w:p w14:paraId="1AA66530" w14:textId="4A0E4717"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Oil Extraction Pump (Outlet Pump)</w:t>
      </w:r>
    </w:p>
    <w:p w14:paraId="7A5C662D" w14:textId="37E88CFF"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Suitable pumping system shall be provided for extracting oil from degasser under vacuum and supplying to transformer/reactor etc., at suitable discharge pressure at the outlet hose nozzle of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the pump shall be either glandless centrifugal type with canned motors or a combination of gear pump and centrifugal pump with mechanical seals suitable for extracting oil from high vacuum degassing chamber. The oil extraction pump shall be located at a suitable level below the degasser chamber so as to ensure adequate suction head for the pump. The discharge pump should have high suction so as to draw the purified oil from the vacuum chamber and pump it back to the transformer. The pump shall be supplied with solenoid operated non-return valve. Sampling valves shall be provided at the discharge of extraction pump for testing of oil properties. A recirculation line with valves shall be provided to re-circulate a part of the purified oil to the inlet point if necessary, during operation.</w:t>
      </w:r>
    </w:p>
    <w:p w14:paraId="45C8C2F6" w14:textId="3CE96740"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Hoses</w:t>
      </w:r>
    </w:p>
    <w:p w14:paraId="5946C1F8" w14:textId="36E11E83"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Separate reinforced rubber hoses shall be provided for each operation for oil suction, oil discharge, transformer vacuum connection and cooling water supply and return. The hoses shall be at least 15-meter-long each and shall be complete with hose quick connect couplers for connection to installations under operation. Hose pipes for oil service shall be suitable for transformer oil application up to temperature of 100° C, full vacuum and pressure up to 2.5 kg/cm². All oil hoses shall be built up around an earthed core or have built in earthed conductor to avoid static electricity accumulation.</w:t>
      </w:r>
    </w:p>
    <w:p w14:paraId="0A8C27E8" w14:textId="1E6E025E"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Valves and Pipelines</w:t>
      </w:r>
    </w:p>
    <w:p w14:paraId="2541E0CF" w14:textId="4717315A" w:rsidR="0046349C"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valves in Oil Line &amp; Vacuum Line shall be of Ball type. All Pipes shall be of ERW and all joints in oil &amp; Vacuum Line shall be flanged &amp; shall have ‘O’ ring Sealing. ‘O’ rings shall be of Nitrile Rubber &amp; shall be of round shape.</w:t>
      </w:r>
    </w:p>
    <w:p w14:paraId="696C63E0" w14:textId="217D962C"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Oil sampling valve</w:t>
      </w:r>
    </w:p>
    <w:p w14:paraId="7E4070E6"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valve shall be provided to collect the sample of oil for testing during operation.</w:t>
      </w:r>
    </w:p>
    <w:p w14:paraId="0938104F" w14:textId="17F03C58" w:rsidR="001A4C88" w:rsidRPr="00161721" w:rsidRDefault="001A4C88" w:rsidP="001A4C88">
      <w:pPr>
        <w:spacing w:line="276" w:lineRule="auto"/>
        <w:jc w:val="left"/>
        <w:rPr>
          <w:rFonts w:asciiTheme="minorHAnsi" w:hAnsiTheme="minorHAnsi" w:cstheme="minorHAnsi"/>
          <w:szCs w:val="24"/>
          <w:u w:val="single"/>
          <w:lang w:val="en-US"/>
        </w:rPr>
      </w:pPr>
      <w:r w:rsidRPr="00161721">
        <w:rPr>
          <w:rFonts w:asciiTheme="minorHAnsi" w:hAnsiTheme="minorHAnsi" w:cstheme="minorHAnsi"/>
          <w:szCs w:val="24"/>
          <w:u w:val="single"/>
          <w:lang w:val="en-US"/>
        </w:rPr>
        <w:t>Inlet and Outlet valve</w:t>
      </w:r>
    </w:p>
    <w:p w14:paraId="345D1FFE" w14:textId="02529642"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One number Solenoid Valve at Inlet and One number at Outlet shall be provided. Valve at the Inlet &amp; Outlet shall open automatically. The moment oil Inlet &amp; Outlet pumps are switched On. In case of power failure, these valves shall be capable of preventing the oil from entering into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and thus avoiding the possibility of mixing processed oil with unprocessed oil.</w:t>
      </w:r>
    </w:p>
    <w:p w14:paraId="73A11CA0" w14:textId="12E5E9A3" w:rsidR="001A4C88" w:rsidRPr="00161721" w:rsidRDefault="001A4C88" w:rsidP="001A4C88">
      <w:pPr>
        <w:spacing w:line="276" w:lineRule="auto"/>
        <w:jc w:val="left"/>
        <w:rPr>
          <w:rFonts w:asciiTheme="minorHAnsi" w:hAnsiTheme="minorHAnsi" w:cstheme="minorHAnsi"/>
          <w:szCs w:val="24"/>
          <w:u w:val="single"/>
          <w:lang w:val="en-US"/>
        </w:rPr>
      </w:pPr>
      <w:r w:rsidRPr="00161721">
        <w:rPr>
          <w:rFonts w:asciiTheme="minorHAnsi" w:hAnsiTheme="minorHAnsi" w:cstheme="minorHAnsi"/>
          <w:szCs w:val="24"/>
          <w:u w:val="single"/>
          <w:lang w:val="en-US"/>
        </w:rPr>
        <w:t>Airing Valve</w:t>
      </w:r>
    </w:p>
    <w:p w14:paraId="06D41FAA"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One airing valve for airing the degassing chamber shall be provided.</w:t>
      </w:r>
    </w:p>
    <w:p w14:paraId="12CF61DA" w14:textId="39BDAC3B"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Material of construction and painting</w:t>
      </w:r>
    </w:p>
    <w:p w14:paraId="7EC666B1" w14:textId="79AE80DC"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Oil heater, filter vessel, degasser shall be of mild steel construction. The internal and external surfaces including oil heater, filter vessel, degasifier and structural steel work to be painted shall be shot or sand blasted to remove all rust and scale of foreign adhering matter or grease. All steel surfaces in contact with insulating oil shall be painted with two coats of heat resistant oil insoluble, insulating varnish. All internal paints steel surfaces shall be given a primary coat of zinc chromate, second coat of oil and weather resistant varnish of a color distinct from primary and final two coats of glossy oil and weather resisting paint. All paints shall be carefully selected to withstand heat and extremes of weather. The paint shall not scale off or crinkle or be removed by abrasion due to normal handling.</w:t>
      </w:r>
    </w:p>
    <w:p w14:paraId="1C5E8645" w14:textId="3BC6854D"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Bolts &amp; Nuts</w:t>
      </w:r>
    </w:p>
    <w:p w14:paraId="57D7EB1B" w14:textId="21A32CFA"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All bolts and nuts exposed to weather shall be hot dip galvanized/cadmium plated and passivated /zinc plated and passivated. Material of construction for vacuum pumps air compressor, air drying plant, air receiver shall be steel of suitable grade. All piping and equipment carrying transformer oil shall be insulated with glass wool/mineral wool insulation.</w:t>
      </w:r>
    </w:p>
    <w:p w14:paraId="11635B94" w14:textId="12605B80"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Lifting Hooks</w:t>
      </w:r>
    </w:p>
    <w:p w14:paraId="26FF9323" w14:textId="657C8C68"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Lifting Hooks for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provided to facilitate ease of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Loading/Unloading. An on-line moisture content sensor shall be provided at the outlet of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to measure the PPM value of oil coming out at the discharge. The sensor shall be suitable to measure the PPM value from 3PPM to 100 PPM.</w:t>
      </w:r>
    </w:p>
    <w:p w14:paraId="35BC640E" w14:textId="0309692E"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Electric Control Panel</w:t>
      </w:r>
    </w:p>
    <w:p w14:paraId="6963537B" w14:textId="270BD559"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controlled by a complete automatic PLC controlling system with touch screen, which allows easy and safe operation, it shall also allow operation over buttons on the control panel by manual. The controlling system of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have interlocked protective system and pressure protective device which shall avoid overload, over voltage, pumping without oil, heating without oil, oil leak, electricity leak and prevent any damages to equipment due to operating error or power failure. The control panel shall also have alarm system for any fault. In the event of fault, the alarm lamp shall </w:t>
      </w:r>
      <w:r w:rsidR="00D52467" w:rsidRPr="00161721">
        <w:rPr>
          <w:rFonts w:asciiTheme="minorHAnsi" w:hAnsiTheme="minorHAnsi" w:cstheme="minorHAnsi"/>
          <w:szCs w:val="24"/>
          <w:lang w:val="en-US"/>
        </w:rPr>
        <w:t>lighten,</w:t>
      </w:r>
      <w:r w:rsidRPr="00161721">
        <w:rPr>
          <w:rFonts w:asciiTheme="minorHAnsi" w:hAnsiTheme="minorHAnsi" w:cstheme="minorHAnsi"/>
          <w:szCs w:val="24"/>
          <w:lang w:val="en-US"/>
        </w:rPr>
        <w:t xml:space="preserve"> and fault message shall display on screen. Meanwhile, Timing counters shall keep track for each running time </w:t>
      </w:r>
      <w:r w:rsidR="00D52467" w:rsidRPr="00161721">
        <w:rPr>
          <w:rFonts w:asciiTheme="minorHAnsi" w:hAnsiTheme="minorHAnsi" w:cstheme="minorHAnsi"/>
          <w:szCs w:val="24"/>
          <w:lang w:val="en-US"/>
        </w:rPr>
        <w:t>and</w:t>
      </w:r>
      <w:r w:rsidRPr="00161721">
        <w:rPr>
          <w:rFonts w:asciiTheme="minorHAnsi" w:hAnsiTheme="minorHAnsi" w:cstheme="minorHAnsi"/>
          <w:szCs w:val="24"/>
          <w:lang w:val="en-US"/>
        </w:rPr>
        <w:t xml:space="preserve"> total running time.</w:t>
      </w:r>
      <w:r w:rsidR="00D5246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HRC Fuses and Switchgear protection equipment shall be provided for protection of Electrical motors. Suitable interlock as described against each equipment shall be provided for safe and </w:t>
      </w:r>
      <w:r w:rsidR="00D52467" w:rsidRPr="00161721">
        <w:rPr>
          <w:rFonts w:asciiTheme="minorHAnsi" w:hAnsiTheme="minorHAnsi" w:cstheme="minorHAnsi"/>
          <w:szCs w:val="24"/>
          <w:lang w:val="en-US"/>
        </w:rPr>
        <w:t>trouble-free</w:t>
      </w:r>
      <w:r w:rsidRPr="00161721">
        <w:rPr>
          <w:rFonts w:asciiTheme="minorHAnsi" w:hAnsiTheme="minorHAnsi" w:cstheme="minorHAnsi"/>
          <w:szCs w:val="24"/>
          <w:lang w:val="en-US"/>
        </w:rPr>
        <w:t xml:space="preserve"> operation.</w:t>
      </w:r>
    </w:p>
    <w:p w14:paraId="22867D16"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Control panel should be equipped with following Electrical Instruments:</w:t>
      </w:r>
    </w:p>
    <w:p w14:paraId="1C7981F2"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Three phase digital voltage meter</w:t>
      </w:r>
    </w:p>
    <w:p w14:paraId="7C7AE94B"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b) Three phase digital current meter incoming feeder, simultaneous three phase display.</w:t>
      </w:r>
    </w:p>
    <w:p w14:paraId="1254CDEC"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 Three phase digital current meter for heater currents, simultaneous three phase display.</w:t>
      </w:r>
    </w:p>
    <w:p w14:paraId="5295489F" w14:textId="5EF363EF"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d) A Mimic diagram with indicating lamps shall be provided on the control panel. All wiring shall be neatly </w:t>
      </w:r>
      <w:r w:rsidR="00D52467" w:rsidRPr="00161721">
        <w:rPr>
          <w:rFonts w:asciiTheme="minorHAnsi" w:hAnsiTheme="minorHAnsi" w:cstheme="minorHAnsi"/>
          <w:szCs w:val="24"/>
          <w:lang w:val="en-US"/>
        </w:rPr>
        <w:t>routed,</w:t>
      </w:r>
      <w:r w:rsidRPr="00161721">
        <w:rPr>
          <w:rFonts w:asciiTheme="minorHAnsi" w:hAnsiTheme="minorHAnsi" w:cstheme="minorHAnsi"/>
          <w:szCs w:val="24"/>
          <w:lang w:val="en-US"/>
        </w:rPr>
        <w:t xml:space="preserve"> and all wire termination shall be suitably identified with ferrules.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suitable for operation on 400, 3 phase, 4 wire 50Hz AC supply. Control supply voltage should be taken from 400 V/230 V control transformer. All controls and annunciation equipment should be suitable for the voltage.</w:t>
      </w:r>
    </w:p>
    <w:p w14:paraId="440FEDE1" w14:textId="67404917" w:rsidR="001A4C88" w:rsidRPr="00161721" w:rsidRDefault="001A4C88" w:rsidP="001A4C88">
      <w:pPr>
        <w:spacing w:line="276" w:lineRule="auto"/>
        <w:jc w:val="left"/>
        <w:rPr>
          <w:rFonts w:asciiTheme="minorHAnsi" w:hAnsiTheme="minorHAnsi" w:cstheme="minorHAnsi"/>
          <w:b/>
          <w:szCs w:val="24"/>
          <w:lang w:val="en-US"/>
        </w:rPr>
      </w:pPr>
      <w:r w:rsidRPr="00161721">
        <w:rPr>
          <w:rFonts w:asciiTheme="minorHAnsi" w:hAnsiTheme="minorHAnsi" w:cstheme="minorHAnsi"/>
          <w:b/>
          <w:szCs w:val="24"/>
          <w:lang w:val="en-US"/>
        </w:rPr>
        <w:t>Instrumentation and Control</w:t>
      </w:r>
    </w:p>
    <w:p w14:paraId="32259CB7" w14:textId="665E03C3"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Following minimum instruments shall be provided on the oil purification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w:t>
      </w:r>
    </w:p>
    <w:p w14:paraId="67F9F95C"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Compound gauge at oil pump discharge</w:t>
      </w:r>
    </w:p>
    <w:p w14:paraId="7BE0394D"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b. Compound gauge at filter inlet/outlet</w:t>
      </w:r>
    </w:p>
    <w:p w14:paraId="64033AFA"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 Pressure Gauge at discharge pump outlet</w:t>
      </w:r>
    </w:p>
    <w:p w14:paraId="6AFA7A56"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d. Vacuum Gauges</w:t>
      </w:r>
    </w:p>
    <w:p w14:paraId="37447E2A" w14:textId="10D69829"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e. Oil Filtration Machine should be fitted with on-line moisture in oil-PPM indicator.</w:t>
      </w:r>
    </w:p>
    <w:p w14:paraId="59A8F0B7"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f. Sight glass at degassifier</w:t>
      </w:r>
    </w:p>
    <w:p w14:paraId="4127860E"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g. Temperature indicator cum controller at heater outlet</w:t>
      </w:r>
    </w:p>
    <w:p w14:paraId="244E9E4E"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h. Safety thermostat</w:t>
      </w:r>
    </w:p>
    <w:p w14:paraId="771BDA4B"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i. High/low oil level sensor for vacuum chamber</w:t>
      </w:r>
    </w:p>
    <w:p w14:paraId="029265C9"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j. Moisture monitor</w:t>
      </w:r>
    </w:p>
    <w:p w14:paraId="45579148"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k. Oil flow meter (Positive displacement type)</w:t>
      </w:r>
    </w:p>
    <w:p w14:paraId="4B6D5904" w14:textId="77777777"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l. Voltmeter</w:t>
      </w:r>
    </w:p>
    <w:p w14:paraId="3CFCC179" w14:textId="13F1301B"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 Ammeter</w:t>
      </w:r>
    </w:p>
    <w:p w14:paraId="26CF2F96" w14:textId="77777777" w:rsidR="00BB6063" w:rsidRPr="00161721" w:rsidRDefault="00BB6063" w:rsidP="001A4C88">
      <w:pPr>
        <w:spacing w:line="276" w:lineRule="auto"/>
        <w:jc w:val="left"/>
        <w:rPr>
          <w:rFonts w:asciiTheme="minorHAnsi" w:hAnsiTheme="minorHAnsi" w:cstheme="minorHAnsi"/>
          <w:szCs w:val="24"/>
          <w:lang w:val="en-US"/>
        </w:rPr>
      </w:pPr>
    </w:p>
    <w:p w14:paraId="479722B0" w14:textId="7A537793" w:rsidR="001A4C88" w:rsidRPr="00161721" w:rsidRDefault="001A4C88" w:rsidP="00823AE7">
      <w:pPr>
        <w:pStyle w:val="Titre4"/>
        <w:numPr>
          <w:ilvl w:val="1"/>
          <w:numId w:val="86"/>
        </w:numPr>
        <w:tabs>
          <w:tab w:val="left" w:pos="1701"/>
        </w:tabs>
        <w:spacing w:line="276" w:lineRule="auto"/>
        <w:rPr>
          <w:rFonts w:asciiTheme="minorHAnsi" w:hAnsiTheme="minorHAnsi" w:cstheme="minorHAnsi"/>
          <w:sz w:val="28"/>
          <w:lang w:val="en-US"/>
        </w:rPr>
      </w:pPr>
      <w:bookmarkStart w:id="1508" w:name="_Toc148030590"/>
      <w:r w:rsidRPr="00161721">
        <w:rPr>
          <w:rFonts w:asciiTheme="minorHAnsi" w:hAnsiTheme="minorHAnsi" w:cstheme="minorHAnsi"/>
          <w:sz w:val="28"/>
          <w:lang w:val="en-US"/>
        </w:rPr>
        <w:t>Inspection &amp; Testing</w:t>
      </w:r>
      <w:bookmarkEnd w:id="1508"/>
    </w:p>
    <w:p w14:paraId="7AFD7259" w14:textId="0257D3AB" w:rsidR="001A4C88" w:rsidRPr="00161721" w:rsidRDefault="001A4C88" w:rsidP="001A4C88">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shall be offered for Inspection </w:t>
      </w:r>
      <w:r w:rsidR="00DC0A15" w:rsidRPr="00161721">
        <w:rPr>
          <w:rFonts w:asciiTheme="minorHAnsi" w:hAnsiTheme="minorHAnsi" w:cstheme="minorHAnsi"/>
          <w:szCs w:val="24"/>
          <w:lang w:val="en-US"/>
        </w:rPr>
        <w:t>&amp; Testing with Transformer Oil on</w:t>
      </w:r>
      <w:r w:rsidRPr="00161721">
        <w:rPr>
          <w:rFonts w:asciiTheme="minorHAnsi" w:hAnsiTheme="minorHAnsi" w:cstheme="minorHAnsi"/>
          <w:szCs w:val="24"/>
          <w:lang w:val="en-US"/>
        </w:rPr>
        <w:t xml:space="preserve"> </w:t>
      </w:r>
      <w:r w:rsidR="00FB164D" w:rsidRPr="00161721">
        <w:rPr>
          <w:rFonts w:asciiTheme="minorHAnsi" w:hAnsiTheme="minorHAnsi" w:cstheme="minorHAnsi"/>
          <w:szCs w:val="24"/>
          <w:lang w:val="en-US"/>
        </w:rPr>
        <w:t>site</w:t>
      </w:r>
      <w:r w:rsidRPr="00161721">
        <w:rPr>
          <w:rFonts w:asciiTheme="minorHAnsi" w:hAnsiTheme="minorHAnsi" w:cstheme="minorHAnsi"/>
          <w:szCs w:val="24"/>
          <w:lang w:val="en-US"/>
        </w:rPr>
        <w:t>. Supplier</w:t>
      </w:r>
      <w:r w:rsidR="00FB164D"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shall demonstrate the </w:t>
      </w:r>
      <w:r w:rsidR="00FB164D" w:rsidRPr="00161721">
        <w:rPr>
          <w:rFonts w:asciiTheme="minorHAnsi" w:hAnsiTheme="minorHAnsi" w:cstheme="minorHAnsi"/>
          <w:szCs w:val="24"/>
          <w:lang w:val="en-US"/>
        </w:rPr>
        <w:t>Machine</w:t>
      </w:r>
      <w:r w:rsidRPr="00161721">
        <w:rPr>
          <w:rFonts w:asciiTheme="minorHAnsi" w:hAnsiTheme="minorHAnsi" w:cstheme="minorHAnsi"/>
          <w:szCs w:val="24"/>
          <w:lang w:val="en-US"/>
        </w:rPr>
        <w:t xml:space="preserve"> performance as per parameters mentioned in the specifications. The supplier</w:t>
      </w:r>
      <w:r w:rsidR="00FB164D"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should confirm availability of testing </w:t>
      </w:r>
      <w:r w:rsidR="00FB164D" w:rsidRPr="00161721">
        <w:rPr>
          <w:rFonts w:asciiTheme="minorHAnsi" w:hAnsiTheme="minorHAnsi" w:cstheme="minorHAnsi"/>
          <w:szCs w:val="24"/>
          <w:lang w:val="en-US"/>
        </w:rPr>
        <w:t>and</w:t>
      </w:r>
      <w:r w:rsidRPr="00161721">
        <w:rPr>
          <w:rFonts w:asciiTheme="minorHAnsi" w:hAnsiTheme="minorHAnsi" w:cstheme="minorHAnsi"/>
          <w:szCs w:val="24"/>
          <w:lang w:val="en-US"/>
        </w:rPr>
        <w:t xml:space="preserve"> carrying out the following tests on the oil:</w:t>
      </w:r>
    </w:p>
    <w:p w14:paraId="6818ADF3" w14:textId="474A83D8" w:rsidR="001A4C88"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Break Down voltage</w:t>
      </w:r>
    </w:p>
    <w:p w14:paraId="15D63998" w14:textId="0E508399" w:rsidR="001A4C88"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Moisture Content</w:t>
      </w:r>
    </w:p>
    <w:p w14:paraId="566C286D" w14:textId="3B477C97" w:rsidR="001A4C88"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Suspended Particles</w:t>
      </w:r>
    </w:p>
    <w:p w14:paraId="0E57BDE2" w14:textId="03527C4C" w:rsidR="001A4C88"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Gas Content</w:t>
      </w:r>
    </w:p>
    <w:p w14:paraId="571C4A3C" w14:textId="548BB337" w:rsidR="001A4C88"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Acidity</w:t>
      </w:r>
    </w:p>
    <w:p w14:paraId="7358D668" w14:textId="623FA3C8" w:rsidR="001A4C88" w:rsidRPr="00161721" w:rsidRDefault="00FB164D"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Machine</w:t>
      </w:r>
      <w:r w:rsidR="001A4C88" w:rsidRPr="00161721">
        <w:rPr>
          <w:rFonts w:asciiTheme="minorHAnsi" w:hAnsiTheme="minorHAnsi" w:cstheme="minorHAnsi"/>
          <w:szCs w:val="24"/>
          <w:lang w:val="en-US"/>
        </w:rPr>
        <w:t xml:space="preserve"> flow rate confirmation</w:t>
      </w:r>
    </w:p>
    <w:p w14:paraId="3226423A" w14:textId="5C057781" w:rsidR="001A4C88"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Electrical Interlock Tests</w:t>
      </w:r>
    </w:p>
    <w:p w14:paraId="2FC945BF" w14:textId="7382294B" w:rsidR="0046349C" w:rsidRPr="00161721" w:rsidRDefault="001A4C88" w:rsidP="00823AE7">
      <w:pPr>
        <w:pStyle w:val="Paragraphedeliste"/>
        <w:numPr>
          <w:ilvl w:val="0"/>
          <w:numId w:val="277"/>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Other as per Technical Specification</w:t>
      </w:r>
    </w:p>
    <w:p w14:paraId="63770DC4" w14:textId="77777777" w:rsidR="00FB164D" w:rsidRPr="00161721" w:rsidRDefault="00FB164D" w:rsidP="00823AE7">
      <w:pPr>
        <w:pStyle w:val="Paragraphedeliste"/>
        <w:spacing w:line="276" w:lineRule="auto"/>
        <w:jc w:val="left"/>
        <w:rPr>
          <w:rFonts w:asciiTheme="minorHAnsi" w:hAnsiTheme="minorHAnsi" w:cstheme="minorHAnsi"/>
          <w:szCs w:val="24"/>
          <w:lang w:val="en-US"/>
        </w:rPr>
      </w:pPr>
    </w:p>
    <w:p w14:paraId="71DBE81D" w14:textId="77777777" w:rsidR="00FB164D" w:rsidRPr="00161721" w:rsidRDefault="00FB164D" w:rsidP="00823AE7">
      <w:pPr>
        <w:pStyle w:val="Titre4"/>
        <w:numPr>
          <w:ilvl w:val="1"/>
          <w:numId w:val="86"/>
        </w:numPr>
        <w:tabs>
          <w:tab w:val="left" w:pos="1701"/>
        </w:tabs>
        <w:spacing w:line="276" w:lineRule="auto"/>
        <w:rPr>
          <w:rFonts w:asciiTheme="minorHAnsi" w:hAnsiTheme="minorHAnsi" w:cstheme="minorHAnsi"/>
          <w:sz w:val="28"/>
          <w:lang w:val="en-US"/>
        </w:rPr>
      </w:pPr>
      <w:bookmarkStart w:id="1509" w:name="_Toc148030591"/>
      <w:r w:rsidRPr="00161721">
        <w:rPr>
          <w:rFonts w:asciiTheme="minorHAnsi" w:hAnsiTheme="minorHAnsi" w:cstheme="minorHAnsi"/>
          <w:sz w:val="28"/>
          <w:lang w:val="en-US"/>
        </w:rPr>
        <w:t>Mandatory Spares</w:t>
      </w:r>
      <w:bookmarkEnd w:id="1509"/>
    </w:p>
    <w:p w14:paraId="58160B68" w14:textId="64693C92"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bidder shall supply the following minimum spares parts for five years of successful operation of the equipment at no extra cost to Purchaser.</w:t>
      </w:r>
    </w:p>
    <w:p w14:paraId="60C088EB" w14:textId="69C8CF96"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One set of Filter cartridge.</w:t>
      </w:r>
    </w:p>
    <w:p w14:paraId="55518E0A" w14:textId="01AEE59F"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b. One set of O-rings.</w:t>
      </w:r>
    </w:p>
    <w:p w14:paraId="34C2FA56" w14:textId="1DBD62B1"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 One set of Oil solenoid valve with coil.</w:t>
      </w:r>
    </w:p>
    <w:p w14:paraId="370A93E1" w14:textId="77777777"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d. Heater element 50% of total population.</w:t>
      </w:r>
    </w:p>
    <w:p w14:paraId="2BD7E207" w14:textId="77777777"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e. One tool case</w:t>
      </w:r>
    </w:p>
    <w:p w14:paraId="1406DE5E" w14:textId="77777777"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f. One reserve thermometer</w:t>
      </w:r>
    </w:p>
    <w:p w14:paraId="668D7BFC" w14:textId="77777777" w:rsidR="00FB164D"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g. One set of spanners</w:t>
      </w:r>
    </w:p>
    <w:p w14:paraId="1E176810" w14:textId="242F4005" w:rsidR="0046349C" w:rsidRPr="00161721" w:rsidRDefault="00FB164D" w:rsidP="00FB164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h. One set of gaskets</w:t>
      </w:r>
    </w:p>
    <w:p w14:paraId="53B412AA" w14:textId="7DE6FF10" w:rsidR="00480705" w:rsidRPr="00161721" w:rsidRDefault="00480705" w:rsidP="007A6C2E">
      <w:pPr>
        <w:pStyle w:val="Titre3"/>
      </w:pPr>
      <w:bookmarkStart w:id="1510" w:name="_Toc146191974"/>
      <w:bookmarkStart w:id="1511" w:name="_Toc146195169"/>
      <w:bookmarkStart w:id="1512" w:name="_Toc146191975"/>
      <w:bookmarkStart w:id="1513" w:name="_Toc146195170"/>
      <w:bookmarkStart w:id="1514" w:name="_Toc146191976"/>
      <w:bookmarkStart w:id="1515" w:name="_Toc146195171"/>
      <w:bookmarkStart w:id="1516" w:name="_Toc146191977"/>
      <w:bookmarkStart w:id="1517" w:name="_Toc146195172"/>
      <w:bookmarkStart w:id="1518" w:name="_Toc146191978"/>
      <w:bookmarkStart w:id="1519" w:name="_Toc146195173"/>
      <w:bookmarkStart w:id="1520" w:name="_Toc146191979"/>
      <w:bookmarkStart w:id="1521" w:name="_Toc146195174"/>
      <w:bookmarkStart w:id="1522" w:name="_Toc146191980"/>
      <w:bookmarkStart w:id="1523" w:name="_Toc146195175"/>
      <w:bookmarkStart w:id="1524" w:name="_Toc146191981"/>
      <w:bookmarkStart w:id="1525" w:name="_Toc146195176"/>
      <w:bookmarkStart w:id="1526" w:name="_Toc146191982"/>
      <w:bookmarkStart w:id="1527" w:name="_Toc146195177"/>
      <w:bookmarkStart w:id="1528" w:name="_Toc146191983"/>
      <w:bookmarkStart w:id="1529" w:name="_Toc146195178"/>
      <w:bookmarkStart w:id="1530" w:name="_Toc146191984"/>
      <w:bookmarkStart w:id="1531" w:name="_Toc146195179"/>
      <w:bookmarkStart w:id="1532" w:name="_Toc146191985"/>
      <w:bookmarkStart w:id="1533" w:name="_Toc146195180"/>
      <w:bookmarkStart w:id="1534" w:name="_Toc146191986"/>
      <w:bookmarkStart w:id="1535" w:name="_Toc146195181"/>
      <w:bookmarkStart w:id="1536" w:name="_Toc146191987"/>
      <w:bookmarkStart w:id="1537" w:name="_Toc146195182"/>
      <w:bookmarkStart w:id="1538" w:name="_Toc146191988"/>
      <w:bookmarkStart w:id="1539" w:name="_Toc146195183"/>
      <w:bookmarkStart w:id="1540" w:name="_Toc146191989"/>
      <w:bookmarkStart w:id="1541" w:name="_Toc146195184"/>
      <w:bookmarkStart w:id="1542" w:name="_Toc146191990"/>
      <w:bookmarkStart w:id="1543" w:name="_Toc146195185"/>
      <w:bookmarkStart w:id="1544" w:name="_Toc146191991"/>
      <w:bookmarkStart w:id="1545" w:name="_Toc146195186"/>
      <w:bookmarkStart w:id="1546" w:name="_Toc146191992"/>
      <w:bookmarkStart w:id="1547" w:name="_Toc146195187"/>
      <w:bookmarkStart w:id="1548" w:name="_Toc146191993"/>
      <w:bookmarkStart w:id="1549" w:name="_Toc146195188"/>
      <w:bookmarkStart w:id="1550" w:name="_Toc146191994"/>
      <w:bookmarkStart w:id="1551" w:name="_Toc146195189"/>
      <w:bookmarkStart w:id="1552" w:name="_Toc146191995"/>
      <w:bookmarkStart w:id="1553" w:name="_Toc146195190"/>
      <w:bookmarkStart w:id="1554" w:name="_Toc146191996"/>
      <w:bookmarkStart w:id="1555" w:name="_Toc146195191"/>
      <w:bookmarkStart w:id="1556" w:name="_Toc146191997"/>
      <w:bookmarkStart w:id="1557" w:name="_Toc146195192"/>
      <w:bookmarkStart w:id="1558" w:name="_Toc146191998"/>
      <w:bookmarkStart w:id="1559" w:name="_Toc146195193"/>
      <w:bookmarkStart w:id="1560" w:name="_Toc146191999"/>
      <w:bookmarkStart w:id="1561" w:name="_Toc146195194"/>
      <w:bookmarkStart w:id="1562" w:name="_Toc146192000"/>
      <w:bookmarkStart w:id="1563" w:name="_Toc146195195"/>
      <w:bookmarkStart w:id="1564" w:name="_Toc146192001"/>
      <w:bookmarkStart w:id="1565" w:name="_Toc146195196"/>
      <w:bookmarkStart w:id="1566" w:name="_Toc146192002"/>
      <w:bookmarkStart w:id="1567" w:name="_Toc146195197"/>
      <w:bookmarkStart w:id="1568" w:name="_Toc146192003"/>
      <w:bookmarkStart w:id="1569" w:name="_Toc146195198"/>
      <w:bookmarkStart w:id="1570" w:name="_Toc146192004"/>
      <w:bookmarkStart w:id="1571" w:name="_Toc146195199"/>
      <w:bookmarkStart w:id="1572" w:name="_Toc146192005"/>
      <w:bookmarkStart w:id="1573" w:name="_Toc146195200"/>
      <w:bookmarkStart w:id="1574" w:name="_Toc146192006"/>
      <w:bookmarkStart w:id="1575" w:name="_Toc146195201"/>
      <w:bookmarkStart w:id="1576" w:name="_Toc144373307"/>
      <w:bookmarkStart w:id="1577" w:name="_Toc144979727"/>
      <w:bookmarkStart w:id="1578" w:name="_Toc145019574"/>
      <w:bookmarkStart w:id="1579" w:name="_Toc145020156"/>
      <w:bookmarkStart w:id="1580" w:name="_Toc144373308"/>
      <w:bookmarkStart w:id="1581" w:name="_Toc144979728"/>
      <w:bookmarkStart w:id="1582" w:name="_Toc145019575"/>
      <w:bookmarkStart w:id="1583" w:name="_Toc145020157"/>
      <w:bookmarkStart w:id="1584" w:name="_Toc144373309"/>
      <w:bookmarkStart w:id="1585" w:name="_Toc144979729"/>
      <w:bookmarkStart w:id="1586" w:name="_Toc145019576"/>
      <w:bookmarkStart w:id="1587" w:name="_Toc145020158"/>
      <w:bookmarkStart w:id="1588" w:name="_Toc144373310"/>
      <w:bookmarkStart w:id="1589" w:name="_Toc144979730"/>
      <w:bookmarkStart w:id="1590" w:name="_Toc145019577"/>
      <w:bookmarkStart w:id="1591" w:name="_Toc145020159"/>
      <w:bookmarkStart w:id="1592" w:name="_Toc144373311"/>
      <w:bookmarkStart w:id="1593" w:name="_Toc144979731"/>
      <w:bookmarkStart w:id="1594" w:name="_Toc145019578"/>
      <w:bookmarkStart w:id="1595" w:name="_Toc145020160"/>
      <w:bookmarkStart w:id="1596" w:name="_Toc144373312"/>
      <w:bookmarkStart w:id="1597" w:name="_Toc144979732"/>
      <w:bookmarkStart w:id="1598" w:name="_Toc145019579"/>
      <w:bookmarkStart w:id="1599" w:name="_Toc145020161"/>
      <w:bookmarkStart w:id="1600" w:name="_Toc144373313"/>
      <w:bookmarkStart w:id="1601" w:name="_Toc144979733"/>
      <w:bookmarkStart w:id="1602" w:name="_Toc145019580"/>
      <w:bookmarkStart w:id="1603" w:name="_Toc145020162"/>
      <w:bookmarkStart w:id="1604" w:name="_Toc144373314"/>
      <w:bookmarkStart w:id="1605" w:name="_Toc144979734"/>
      <w:bookmarkStart w:id="1606" w:name="_Toc145019581"/>
      <w:bookmarkStart w:id="1607" w:name="_Toc145020163"/>
      <w:bookmarkStart w:id="1608" w:name="_Toc144373315"/>
      <w:bookmarkStart w:id="1609" w:name="_Toc144979735"/>
      <w:bookmarkStart w:id="1610" w:name="_Toc145019582"/>
      <w:bookmarkStart w:id="1611" w:name="_Toc145020164"/>
      <w:bookmarkStart w:id="1612" w:name="_Toc144373316"/>
      <w:bookmarkStart w:id="1613" w:name="_Toc144979736"/>
      <w:bookmarkStart w:id="1614" w:name="_Toc145019583"/>
      <w:bookmarkStart w:id="1615" w:name="_Toc145020165"/>
      <w:bookmarkStart w:id="1616" w:name="_Toc76117169"/>
      <w:bookmarkStart w:id="1617" w:name="_Toc76135950"/>
      <w:bookmarkStart w:id="1618" w:name="_Toc76399210"/>
      <w:bookmarkStart w:id="1619" w:name="_Toc148030592"/>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r w:rsidRPr="00161721">
        <w:t xml:space="preserve">Auxiliary Transformers </w:t>
      </w:r>
      <w:r w:rsidR="00535DD2" w:rsidRPr="00161721">
        <w:t>33</w:t>
      </w:r>
      <w:r w:rsidRPr="00161721">
        <w:t>/0.4kV</w:t>
      </w:r>
      <w:r w:rsidR="00C27D73" w:rsidRPr="00161721">
        <w:t xml:space="preserve"> </w:t>
      </w:r>
      <w:r w:rsidR="0046349C" w:rsidRPr="00161721">
        <w:t xml:space="preserve">100kVA </w:t>
      </w:r>
      <w:r w:rsidR="00C27D73" w:rsidRPr="00161721">
        <w:t>and 11/0</w:t>
      </w:r>
      <w:r w:rsidR="00B56F92" w:rsidRPr="00161721">
        <w:t>.</w:t>
      </w:r>
      <w:r w:rsidR="00C27D73" w:rsidRPr="00161721">
        <w:t>4kV</w:t>
      </w:r>
      <w:r w:rsidRPr="00161721">
        <w:t xml:space="preserve"> </w:t>
      </w:r>
      <w:r w:rsidR="00535DD2" w:rsidRPr="00161721">
        <w:t>160</w:t>
      </w:r>
      <w:r w:rsidRPr="00161721">
        <w:t>kVA</w:t>
      </w:r>
      <w:bookmarkEnd w:id="1616"/>
      <w:bookmarkEnd w:id="1617"/>
      <w:bookmarkEnd w:id="1618"/>
      <w:bookmarkEnd w:id="1619"/>
    </w:p>
    <w:p w14:paraId="3E3CD7D4" w14:textId="18BAD7B6"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0" w:name="_Toc148030593"/>
      <w:r w:rsidRPr="00161721">
        <w:rPr>
          <w:rFonts w:asciiTheme="minorHAnsi" w:hAnsiTheme="minorHAnsi" w:cstheme="minorHAnsi"/>
          <w:sz w:val="28"/>
          <w:lang w:val="en-US"/>
        </w:rPr>
        <w:t>General</w:t>
      </w:r>
      <w:bookmarkEnd w:id="1620"/>
    </w:p>
    <w:p w14:paraId="3F30B236" w14:textId="7A7AA26D"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This specification covers the design, manufacturing, testing, supply, delivery and performance requirements of three phase, 50 Hz, </w:t>
      </w:r>
      <w:r w:rsidR="00535DD2" w:rsidRPr="00161721">
        <w:rPr>
          <w:rFonts w:asciiTheme="minorHAnsi" w:hAnsiTheme="minorHAnsi" w:cstheme="minorHAnsi"/>
          <w:lang w:val="en-US"/>
        </w:rPr>
        <w:t>33</w:t>
      </w:r>
      <w:r w:rsidRPr="00161721">
        <w:rPr>
          <w:rFonts w:asciiTheme="minorHAnsi" w:hAnsiTheme="minorHAnsi" w:cstheme="minorHAnsi"/>
          <w:lang w:val="en-US"/>
        </w:rPr>
        <w:t>/0.4 kV</w:t>
      </w:r>
      <w:r w:rsidR="00C27D73" w:rsidRPr="00161721">
        <w:rPr>
          <w:rFonts w:asciiTheme="minorHAnsi" w:hAnsiTheme="minorHAnsi" w:cstheme="minorHAnsi"/>
          <w:lang w:val="en-US"/>
        </w:rPr>
        <w:t xml:space="preserve"> and 11/0.4 kV</w:t>
      </w:r>
      <w:r w:rsidRPr="00161721">
        <w:rPr>
          <w:rFonts w:asciiTheme="minorHAnsi" w:hAnsiTheme="minorHAnsi" w:cstheme="minorHAnsi"/>
          <w:lang w:val="en-US"/>
        </w:rPr>
        <w:t xml:space="preserve"> distribution power transformers with accessories.</w:t>
      </w:r>
    </w:p>
    <w:p w14:paraId="6DA3F7F9" w14:textId="6E5BBFEF"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transformers shall have separate primary and secondary windings and be hermetically sealed, oil immersed with natural oil and air cooling (ONAN).</w:t>
      </w:r>
      <w:r w:rsidR="00C62551" w:rsidRPr="00161721">
        <w:rPr>
          <w:rFonts w:asciiTheme="minorHAnsi" w:hAnsiTheme="minorHAnsi" w:cstheme="minorHAnsi"/>
          <w:lang w:val="en-US"/>
        </w:rPr>
        <w:t xml:space="preserve"> The auxiliary transformers shall be three-phase, suitable for outdoor installation.</w:t>
      </w:r>
    </w:p>
    <w:p w14:paraId="466D0032" w14:textId="3F7C3164"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design of the tank, fittings, bushings, etc. shall be such that it will not be necessary to keep the transformer energized to prevent deterioration as the transformers may be held in reserve, outdoors, for many years.</w:t>
      </w:r>
    </w:p>
    <w:p w14:paraId="0C2492E7" w14:textId="77777777" w:rsidR="00380F76" w:rsidRPr="00161721" w:rsidRDefault="00380F76" w:rsidP="00380F76">
      <w:pPr>
        <w:pStyle w:val="Titre4"/>
        <w:numPr>
          <w:ilvl w:val="1"/>
          <w:numId w:val="86"/>
        </w:numPr>
        <w:tabs>
          <w:tab w:val="left" w:pos="1701"/>
        </w:tabs>
        <w:spacing w:line="276" w:lineRule="auto"/>
        <w:rPr>
          <w:rFonts w:asciiTheme="minorHAnsi" w:hAnsiTheme="minorHAnsi" w:cstheme="minorHAnsi"/>
          <w:sz w:val="28"/>
          <w:lang w:val="en-US"/>
        </w:rPr>
      </w:pPr>
      <w:bookmarkStart w:id="1621" w:name="_Toc148030594"/>
      <w:r w:rsidRPr="00161721">
        <w:rPr>
          <w:rFonts w:asciiTheme="minorHAnsi" w:hAnsiTheme="minorHAnsi" w:cstheme="minorHAnsi"/>
          <w:sz w:val="28"/>
          <w:lang w:val="en-US"/>
        </w:rPr>
        <w:t>Regulations and Standards</w:t>
      </w:r>
      <w:bookmarkEnd w:id="1621"/>
      <w:r w:rsidRPr="00161721">
        <w:rPr>
          <w:rFonts w:asciiTheme="minorHAnsi" w:hAnsiTheme="minorHAnsi" w:cstheme="minorHAnsi"/>
          <w:sz w:val="28"/>
          <w:lang w:val="en-US"/>
        </w:rPr>
        <w:tab/>
      </w:r>
    </w:p>
    <w:p w14:paraId="72244DAE" w14:textId="3A0C6227" w:rsidR="00380F76" w:rsidRPr="00161721" w:rsidRDefault="00380F76" w:rsidP="00380F76">
      <w:pPr>
        <w:rPr>
          <w:rFonts w:asciiTheme="minorHAnsi" w:hAnsiTheme="minorHAnsi" w:cstheme="minorHAnsi"/>
          <w:lang w:val="en-US" w:eastAsia="en-US"/>
        </w:rPr>
      </w:pPr>
      <w:r w:rsidRPr="00161721">
        <w:rPr>
          <w:rFonts w:asciiTheme="minorHAnsi" w:hAnsiTheme="minorHAnsi" w:cstheme="minorHAnsi"/>
          <w:lang w:val="en-US" w:eastAsia="en-US"/>
        </w:rPr>
        <w:t>This technical specification covers minimum requirements for the nominal rating, kind of compound materials, design, construction and test of auxiliary transformers in substations. Auxiliary transformers shall be designed, manufactured and tested in accordance with the requirements of the latest revision of the following standards and to this specification:</w:t>
      </w:r>
    </w:p>
    <w:p w14:paraId="0E8C1DDC"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lang w:val="en-US"/>
        </w:rPr>
        <w:t>IEC International Electrotechnical Commission:</w:t>
      </w:r>
    </w:p>
    <w:p w14:paraId="75C4FB07" w14:textId="1BD0A587" w:rsidR="00380F76" w:rsidRPr="00161721" w:rsidRDefault="00380F76" w:rsidP="00823AE7">
      <w:pPr>
        <w:rPr>
          <w:rFonts w:asciiTheme="minorHAnsi" w:hAnsiTheme="minorHAnsi" w:cstheme="minorHAnsi"/>
          <w:lang w:val="en-US" w:eastAsia="en-US"/>
        </w:rPr>
      </w:pPr>
      <w:r w:rsidRPr="00161721">
        <w:rPr>
          <w:rFonts w:asciiTheme="minorHAnsi" w:hAnsiTheme="minorHAnsi" w:cstheme="minorHAnsi"/>
          <w:b/>
          <w:lang w:val="en-US" w:eastAsia="en-US"/>
        </w:rPr>
        <w:t>IEC 60076 All parts</w:t>
      </w:r>
      <w:r w:rsidRPr="00161721">
        <w:rPr>
          <w:rFonts w:asciiTheme="minorHAnsi" w:hAnsiTheme="minorHAnsi" w:cstheme="minorHAnsi"/>
          <w:lang w:val="en-US" w:eastAsia="en-US"/>
        </w:rPr>
        <w:t> : Power Transformers</w:t>
      </w:r>
    </w:p>
    <w:p w14:paraId="194FF62B" w14:textId="755F1DE6"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60071</w:t>
      </w:r>
      <w:r w:rsidRPr="00161721">
        <w:rPr>
          <w:rFonts w:asciiTheme="minorHAnsi" w:hAnsiTheme="minorHAnsi" w:cstheme="minorHAnsi"/>
          <w:lang w:val="en-US"/>
        </w:rPr>
        <w:t>: Insulation co-ordination</w:t>
      </w:r>
    </w:p>
    <w:p w14:paraId="3F69D3E5" w14:textId="0DFF2BA2"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60137</w:t>
      </w:r>
      <w:r w:rsidRPr="00161721">
        <w:rPr>
          <w:rFonts w:asciiTheme="minorHAnsi" w:hAnsiTheme="minorHAnsi" w:cstheme="minorHAnsi"/>
          <w:lang w:val="en-US"/>
        </w:rPr>
        <w:t>: Bushing for alternating voltages above 1,000V</w:t>
      </w:r>
    </w:p>
    <w:p w14:paraId="59F2CEA8" w14:textId="72AAF7BB"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60156</w:t>
      </w:r>
      <w:r w:rsidRPr="00161721">
        <w:rPr>
          <w:rFonts w:asciiTheme="minorHAnsi" w:hAnsiTheme="minorHAnsi" w:cstheme="minorHAnsi"/>
          <w:lang w:val="en-US"/>
        </w:rPr>
        <w:t>: Method for the determination of the electric strength of insulting oils</w:t>
      </w:r>
    </w:p>
    <w:p w14:paraId="52EEF466" w14:textId="0F18F396"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60296</w:t>
      </w:r>
      <w:r w:rsidRPr="00161721">
        <w:rPr>
          <w:rFonts w:asciiTheme="minorHAnsi" w:hAnsiTheme="minorHAnsi" w:cstheme="minorHAnsi"/>
          <w:lang w:val="en-US"/>
        </w:rPr>
        <w:t>: Specification for unused mineral insulating oils for transformer and switchgear</w:t>
      </w:r>
    </w:p>
    <w:p w14:paraId="3422C014" w14:textId="7B78EF2D"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60354</w:t>
      </w:r>
      <w:r w:rsidRPr="00161721">
        <w:rPr>
          <w:rFonts w:asciiTheme="minorHAnsi" w:hAnsiTheme="minorHAnsi" w:cstheme="minorHAnsi"/>
          <w:lang w:val="en-US"/>
        </w:rPr>
        <w:t>: Loading guide for oil-immersed power transformers</w:t>
      </w:r>
    </w:p>
    <w:p w14:paraId="342F7CA2" w14:textId="77E4A8C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60437</w:t>
      </w:r>
      <w:r w:rsidRPr="00161721">
        <w:rPr>
          <w:rFonts w:asciiTheme="minorHAnsi" w:hAnsiTheme="minorHAnsi" w:cstheme="minorHAnsi"/>
          <w:lang w:val="en-US"/>
        </w:rPr>
        <w:t>: Radio interference test on high-voltage insulators</w:t>
      </w:r>
    </w:p>
    <w:p w14:paraId="1CCD23A0" w14:textId="739BC1D3"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60551</w:t>
      </w:r>
      <w:r w:rsidRPr="00161721">
        <w:rPr>
          <w:rFonts w:asciiTheme="minorHAnsi" w:hAnsiTheme="minorHAnsi" w:cstheme="minorHAnsi"/>
          <w:lang w:val="en-US"/>
        </w:rPr>
        <w:t>: Determination of transformer and reactor sound levels</w:t>
      </w:r>
    </w:p>
    <w:p w14:paraId="04DC83A0" w14:textId="2FB79B88"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60616</w:t>
      </w:r>
      <w:r w:rsidRPr="00161721">
        <w:rPr>
          <w:rFonts w:asciiTheme="minorHAnsi" w:hAnsiTheme="minorHAnsi" w:cstheme="minorHAnsi"/>
          <w:lang w:val="en-US"/>
        </w:rPr>
        <w:t>: Terminal and tapping markings for power transformers</w:t>
      </w:r>
    </w:p>
    <w:p w14:paraId="1AB24414" w14:textId="6B2234CE"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IEC 60722</w:t>
      </w:r>
      <w:r w:rsidRPr="00161721">
        <w:rPr>
          <w:rFonts w:asciiTheme="minorHAnsi" w:hAnsiTheme="minorHAnsi" w:cstheme="minorHAnsi"/>
          <w:lang w:val="en-US"/>
        </w:rPr>
        <w:t>: Guide to the lightning impulse and switching impulse testing of power transformers and reactors</w:t>
      </w:r>
    </w:p>
    <w:p w14:paraId="43EA7A86"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p>
    <w:p w14:paraId="156B368E" w14:textId="77777777"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lang w:val="en-US"/>
        </w:rPr>
        <w:t>ISO International Organization for Standardization:</w:t>
      </w:r>
    </w:p>
    <w:p w14:paraId="4D18B130" w14:textId="53E8B2C2"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1459</w:t>
      </w:r>
      <w:r w:rsidRPr="00161721">
        <w:rPr>
          <w:rFonts w:asciiTheme="minorHAnsi" w:hAnsiTheme="minorHAnsi" w:cstheme="minorHAnsi"/>
          <w:lang w:val="en-US"/>
        </w:rPr>
        <w:t xml:space="preserve">: Metallic coatings - Protection against Corrosion by Hot Dip </w:t>
      </w:r>
      <w:r w:rsidR="00D52467" w:rsidRPr="00161721">
        <w:rPr>
          <w:rFonts w:asciiTheme="minorHAnsi" w:hAnsiTheme="minorHAnsi" w:cstheme="minorHAnsi"/>
          <w:lang w:val="en-US"/>
        </w:rPr>
        <w:t>Galvanizing</w:t>
      </w:r>
      <w:r w:rsidRPr="00161721">
        <w:rPr>
          <w:rFonts w:asciiTheme="minorHAnsi" w:hAnsiTheme="minorHAnsi" w:cstheme="minorHAnsi"/>
          <w:lang w:val="en-US"/>
        </w:rPr>
        <w:t xml:space="preserve"> - Guiding Principles</w:t>
      </w:r>
    </w:p>
    <w:p w14:paraId="475262D7" w14:textId="7F983C3C"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1460</w:t>
      </w:r>
      <w:r w:rsidRPr="00161721">
        <w:rPr>
          <w:rFonts w:asciiTheme="minorHAnsi" w:hAnsiTheme="minorHAnsi" w:cstheme="minorHAnsi"/>
          <w:lang w:val="en-US"/>
        </w:rPr>
        <w:t>: Metallic coatings - Hot dip galvanized coatings on ferrous materials. Gravimetric determination of the mass per unit area</w:t>
      </w:r>
    </w:p>
    <w:p w14:paraId="3EA6BB3B" w14:textId="33F3F981"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2178</w:t>
      </w:r>
      <w:r w:rsidRPr="00161721">
        <w:rPr>
          <w:rFonts w:asciiTheme="minorHAnsi" w:hAnsiTheme="minorHAnsi" w:cstheme="minorHAnsi"/>
          <w:lang w:val="en-US"/>
        </w:rPr>
        <w:t>: Non-magnetic coatings on magnetic substrates - Measurements of coating thickness - Magnetic method</w:t>
      </w:r>
    </w:p>
    <w:p w14:paraId="1D699A35" w14:textId="1BAD4F85" w:rsidR="00380F76" w:rsidRPr="00161721" w:rsidRDefault="00380F76" w:rsidP="00380F76">
      <w:pPr>
        <w:autoSpaceDE w:val="0"/>
        <w:autoSpaceDN w:val="0"/>
        <w:adjustRightInd w:val="0"/>
        <w:spacing w:after="0" w:line="240" w:lineRule="auto"/>
        <w:rPr>
          <w:rFonts w:asciiTheme="minorHAnsi" w:hAnsiTheme="minorHAnsi" w:cstheme="minorHAnsi"/>
          <w:lang w:val="en-US"/>
        </w:rPr>
      </w:pPr>
      <w:r w:rsidRPr="00161721">
        <w:rPr>
          <w:rFonts w:asciiTheme="minorHAnsi" w:hAnsiTheme="minorHAnsi" w:cstheme="minorHAnsi"/>
          <w:b/>
          <w:lang w:val="en-US"/>
        </w:rPr>
        <w:t>ISO 9000</w:t>
      </w:r>
      <w:r w:rsidRPr="00161721">
        <w:rPr>
          <w:rFonts w:asciiTheme="minorHAnsi" w:hAnsiTheme="minorHAnsi" w:cstheme="minorHAnsi"/>
          <w:lang w:val="en-US"/>
        </w:rPr>
        <w:t>: Quality management and quality assurance standards - Guidelines for selection and use</w:t>
      </w:r>
    </w:p>
    <w:p w14:paraId="1A7F8FC3" w14:textId="77777777" w:rsidR="00380F76" w:rsidRPr="00161721" w:rsidRDefault="00380F76" w:rsidP="0056498E">
      <w:pPr>
        <w:spacing w:line="276" w:lineRule="auto"/>
        <w:rPr>
          <w:rFonts w:asciiTheme="minorHAnsi" w:hAnsiTheme="minorHAnsi" w:cstheme="minorHAnsi"/>
          <w:lang w:val="en-US"/>
        </w:rPr>
      </w:pPr>
    </w:p>
    <w:p w14:paraId="2035B819" w14:textId="452DC233"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2" w:name="_Toc148030595"/>
      <w:r w:rsidRPr="00161721">
        <w:rPr>
          <w:rFonts w:asciiTheme="minorHAnsi" w:hAnsiTheme="minorHAnsi" w:cstheme="minorHAnsi"/>
          <w:sz w:val="28"/>
          <w:lang w:val="en-US"/>
        </w:rPr>
        <w:t>Technical Requirements</w:t>
      </w:r>
      <w:bookmarkEnd w:id="1622"/>
    </w:p>
    <w:p w14:paraId="28FE2643" w14:textId="2FD23812" w:rsidR="00647BC5" w:rsidRPr="00161721" w:rsidRDefault="00D36B6A" w:rsidP="00647BC5">
      <w:pPr>
        <w:rPr>
          <w:rFonts w:asciiTheme="minorHAnsi" w:hAnsiTheme="minorHAnsi" w:cstheme="minorHAnsi"/>
          <w:lang w:val="en-US" w:eastAsia="en-US"/>
        </w:rPr>
      </w:pPr>
      <w:r w:rsidRPr="00161721">
        <w:rPr>
          <w:rFonts w:asciiTheme="minorHAnsi" w:hAnsiTheme="minorHAnsi" w:cstheme="minorHAnsi"/>
          <w:lang w:val="en-US" w:eastAsia="en-US"/>
        </w:rPr>
        <w:t xml:space="preserve">The 33/0.4kV </w:t>
      </w:r>
      <w:r w:rsidR="00D52467" w:rsidRPr="00161721">
        <w:rPr>
          <w:rFonts w:asciiTheme="minorHAnsi" w:hAnsiTheme="minorHAnsi" w:cstheme="minorHAnsi"/>
          <w:lang w:val="en-US" w:eastAsia="en-US"/>
        </w:rPr>
        <w:t>Auxiliary</w:t>
      </w:r>
      <w:r w:rsidRPr="00161721">
        <w:rPr>
          <w:rFonts w:asciiTheme="minorHAnsi" w:hAnsiTheme="minorHAnsi" w:cstheme="minorHAnsi"/>
          <w:lang w:val="en-US" w:eastAsia="en-US"/>
        </w:rPr>
        <w:t xml:space="preserve"> Transformer to be supplied shall comply with guaranteed technical particulars as indicated in Annex </w:t>
      </w:r>
      <w:r w:rsidR="00B242CE" w:rsidRPr="00161721">
        <w:rPr>
          <w:rFonts w:asciiTheme="minorHAnsi" w:hAnsiTheme="minorHAnsi" w:cstheme="minorHAnsi"/>
          <w:lang w:val="en-US" w:eastAsia="en-US"/>
        </w:rPr>
        <w:t>A2-9</w:t>
      </w:r>
      <w:r w:rsidRPr="00161721">
        <w:rPr>
          <w:rFonts w:asciiTheme="minorHAnsi" w:hAnsiTheme="minorHAnsi" w:cstheme="minorHAnsi"/>
          <w:lang w:val="en-US" w:eastAsia="en-US"/>
        </w:rPr>
        <w:t>.</w:t>
      </w:r>
    </w:p>
    <w:p w14:paraId="2BCEE369" w14:textId="4345ED8F" w:rsidR="00D36B6A" w:rsidRPr="00161721" w:rsidRDefault="00D36B6A" w:rsidP="00D36B6A">
      <w:pPr>
        <w:rPr>
          <w:rFonts w:asciiTheme="minorHAnsi" w:hAnsiTheme="minorHAnsi" w:cstheme="minorHAnsi"/>
          <w:lang w:val="en-US" w:eastAsia="en-US"/>
        </w:rPr>
      </w:pPr>
      <w:r w:rsidRPr="00161721">
        <w:rPr>
          <w:rFonts w:asciiTheme="minorHAnsi" w:hAnsiTheme="minorHAnsi" w:cstheme="minorHAnsi"/>
          <w:lang w:val="en-US" w:eastAsia="en-US"/>
        </w:rPr>
        <w:t xml:space="preserve">The 11/0.4kV </w:t>
      </w:r>
      <w:r w:rsidR="00D52467" w:rsidRPr="00161721">
        <w:rPr>
          <w:rFonts w:asciiTheme="minorHAnsi" w:hAnsiTheme="minorHAnsi" w:cstheme="minorHAnsi"/>
          <w:lang w:val="en-US" w:eastAsia="en-US"/>
        </w:rPr>
        <w:t>Auxiliary</w:t>
      </w:r>
      <w:r w:rsidRPr="00161721">
        <w:rPr>
          <w:rFonts w:asciiTheme="minorHAnsi" w:hAnsiTheme="minorHAnsi" w:cstheme="minorHAnsi"/>
          <w:lang w:val="en-US" w:eastAsia="en-US"/>
        </w:rPr>
        <w:t xml:space="preserve"> Transformer to be supplied shall comply with guaranteed technical particulars as indicated in Annex </w:t>
      </w:r>
      <w:r w:rsidR="00B242CE" w:rsidRPr="00161721">
        <w:rPr>
          <w:rFonts w:asciiTheme="minorHAnsi" w:hAnsiTheme="minorHAnsi" w:cstheme="minorHAnsi"/>
          <w:lang w:val="en-US" w:eastAsia="en-US"/>
        </w:rPr>
        <w:t>A2-10</w:t>
      </w:r>
      <w:r w:rsidRPr="00161721">
        <w:rPr>
          <w:rFonts w:asciiTheme="minorHAnsi" w:hAnsiTheme="minorHAnsi" w:cstheme="minorHAnsi"/>
          <w:lang w:val="en-US" w:eastAsia="en-US"/>
        </w:rPr>
        <w:t>.</w:t>
      </w:r>
    </w:p>
    <w:p w14:paraId="54EFD18F" w14:textId="77777777" w:rsidR="00D36B6A" w:rsidRPr="00161721" w:rsidRDefault="00D36B6A" w:rsidP="00647BC5">
      <w:pPr>
        <w:rPr>
          <w:rFonts w:asciiTheme="minorHAnsi" w:hAnsiTheme="minorHAnsi" w:cstheme="minorHAnsi"/>
          <w:lang w:val="en-US" w:eastAsia="en-US"/>
        </w:rPr>
      </w:pPr>
    </w:p>
    <w:p w14:paraId="47E45C8A" w14:textId="3468FCBB"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3" w:name="_Toc148030596"/>
      <w:r w:rsidRPr="00161721">
        <w:rPr>
          <w:rFonts w:asciiTheme="minorHAnsi" w:hAnsiTheme="minorHAnsi" w:cstheme="minorHAnsi"/>
          <w:sz w:val="28"/>
          <w:lang w:val="en-US"/>
        </w:rPr>
        <w:t>Rated Power</w:t>
      </w:r>
      <w:bookmarkEnd w:id="1623"/>
    </w:p>
    <w:p w14:paraId="1EBF0296" w14:textId="21D40EF0"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continuous rating of the distribution Transformers shall be </w:t>
      </w:r>
      <w:r w:rsidR="00535DD2" w:rsidRPr="00161721">
        <w:rPr>
          <w:rFonts w:asciiTheme="minorHAnsi" w:hAnsiTheme="minorHAnsi" w:cstheme="minorHAnsi"/>
          <w:lang w:val="en-US"/>
        </w:rPr>
        <w:t>160</w:t>
      </w:r>
      <w:r w:rsidRPr="00161721">
        <w:rPr>
          <w:rFonts w:asciiTheme="minorHAnsi" w:hAnsiTheme="minorHAnsi" w:cstheme="minorHAnsi"/>
          <w:lang w:val="en-US"/>
        </w:rPr>
        <w:t>kVA</w:t>
      </w:r>
      <w:r w:rsidR="0046349C" w:rsidRPr="00161721">
        <w:rPr>
          <w:rFonts w:asciiTheme="minorHAnsi" w:hAnsiTheme="minorHAnsi" w:cstheme="minorHAnsi"/>
          <w:lang w:val="en-US"/>
        </w:rPr>
        <w:t xml:space="preserve"> for </w:t>
      </w:r>
      <w:r w:rsidR="0046349C" w:rsidRPr="00161721">
        <w:rPr>
          <w:rFonts w:asciiTheme="minorHAnsi" w:hAnsiTheme="minorHAnsi" w:cstheme="minorHAnsi"/>
          <w:lang w:val="en-US" w:eastAsia="en-US"/>
        </w:rPr>
        <w:t>11/0.4kV and 100kVA for 33/0.4kV</w:t>
      </w:r>
      <w:r w:rsidRPr="00161721">
        <w:rPr>
          <w:rFonts w:asciiTheme="minorHAnsi" w:hAnsiTheme="minorHAnsi" w:cstheme="minorHAnsi"/>
          <w:lang w:val="en-US"/>
        </w:rPr>
        <w:t>.</w:t>
      </w:r>
    </w:p>
    <w:p w14:paraId="20D2EFE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shall be capable of supplying its rated power being the product of rated voltage and rated current on the line side winding (at center tap) expressed in kVA, as defined in IEC 60076-1.</w:t>
      </w:r>
    </w:p>
    <w:p w14:paraId="574A990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shall also be capable of delivering rated current at an applied voltage equal to 105% of the rated voltage.</w:t>
      </w:r>
    </w:p>
    <w:p w14:paraId="63DE9F00" w14:textId="3059D78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Likewise, each transformer shall be capable of supplying its rated power continuously under ambient temperature conditions without the temperature rise of the top oil exceeding 50°C and without the temperature rise of the windings as measured by resistance exceeding 55 °C.</w:t>
      </w:r>
    </w:p>
    <w:p w14:paraId="6E86B8EF" w14:textId="2BCB600C"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4" w:name="_Toc148030597"/>
      <w:r w:rsidRPr="00161721">
        <w:rPr>
          <w:rFonts w:asciiTheme="minorHAnsi" w:hAnsiTheme="minorHAnsi" w:cstheme="minorHAnsi"/>
          <w:sz w:val="28"/>
          <w:lang w:val="en-US"/>
        </w:rPr>
        <w:t>Overload Capacity</w:t>
      </w:r>
      <w:bookmarkEnd w:id="1624"/>
    </w:p>
    <w:p w14:paraId="4171A548" w14:textId="01AE123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shall be capable of operating in accordance with the loading guidelines of IEC 60354 without exceeding the normal daily use of life and without the transformer winding hot spot temperature exceeding 140°C.</w:t>
      </w:r>
    </w:p>
    <w:p w14:paraId="3FDE89C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Contractor shall submit calculations demonstrating that above requirements are met. These calculations shall disregard the effect of winding thermal capacity.</w:t>
      </w:r>
    </w:p>
    <w:p w14:paraId="5796C07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Importance is attached to overload capacity. Transformers incapable of meeting the overload performance specified will not be considered.</w:t>
      </w:r>
    </w:p>
    <w:p w14:paraId="4D635E2A" w14:textId="03F7E55B"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5" w:name="_Toc148030598"/>
      <w:r w:rsidRPr="00161721">
        <w:rPr>
          <w:rFonts w:asciiTheme="minorHAnsi" w:hAnsiTheme="minorHAnsi" w:cstheme="minorHAnsi"/>
          <w:sz w:val="28"/>
          <w:lang w:val="en-US"/>
        </w:rPr>
        <w:t>Impedance Voltage</w:t>
      </w:r>
      <w:bookmarkEnd w:id="1625"/>
    </w:p>
    <w:p w14:paraId="78205A87" w14:textId="551D041E"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guaranteed value of impedance measured at</w:t>
      </w:r>
      <w:r w:rsidR="005D7031" w:rsidRPr="00161721">
        <w:rPr>
          <w:rFonts w:asciiTheme="minorHAnsi" w:hAnsiTheme="minorHAnsi" w:cstheme="minorHAnsi"/>
          <w:lang w:val="en-US"/>
        </w:rPr>
        <w:t xml:space="preserve"> 75 °C and center tap shall be </w:t>
      </w:r>
      <w:r w:rsidR="003801A4" w:rsidRPr="00161721">
        <w:rPr>
          <w:rFonts w:asciiTheme="minorHAnsi" w:hAnsiTheme="minorHAnsi" w:cstheme="minorHAnsi"/>
          <w:lang w:val="en-US"/>
        </w:rPr>
        <w:t>4</w:t>
      </w:r>
      <w:r w:rsidRPr="00161721">
        <w:rPr>
          <w:rFonts w:asciiTheme="minorHAnsi" w:hAnsiTheme="minorHAnsi" w:cstheme="minorHAnsi"/>
          <w:lang w:val="en-US"/>
        </w:rPr>
        <w:t>% for transformers</w:t>
      </w:r>
      <w:r w:rsidR="003801A4" w:rsidRPr="00161721">
        <w:rPr>
          <w:rFonts w:asciiTheme="minorHAnsi" w:hAnsiTheme="minorHAnsi" w:cstheme="minorHAnsi"/>
          <w:lang w:val="en-US"/>
        </w:rPr>
        <w:t xml:space="preserve"> </w:t>
      </w:r>
      <w:r w:rsidRPr="00161721">
        <w:rPr>
          <w:rFonts w:asciiTheme="minorHAnsi" w:hAnsiTheme="minorHAnsi" w:cstheme="minorHAnsi"/>
          <w:lang w:val="en-US"/>
        </w:rPr>
        <w:t>and it shall be subject to the tolerance specified in IEC 60076.</w:t>
      </w:r>
    </w:p>
    <w:p w14:paraId="0C3DF51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resistance component of impedance measured at 75 °C on the center tap shall not exceed 25 % for all kVA ratings</w:t>
      </w:r>
    </w:p>
    <w:p w14:paraId="3FF12DFB" w14:textId="306FFA3E"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6" w:name="_Toc148030599"/>
      <w:r w:rsidRPr="00161721">
        <w:rPr>
          <w:rFonts w:asciiTheme="minorHAnsi" w:hAnsiTheme="minorHAnsi" w:cstheme="minorHAnsi"/>
          <w:sz w:val="28"/>
          <w:lang w:val="en-US"/>
        </w:rPr>
        <w:t>Short Circuit Performance</w:t>
      </w:r>
      <w:bookmarkEnd w:id="1626"/>
    </w:p>
    <w:p w14:paraId="227DC4D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transformer shall be capable of withstanding the thermal and dynamic effects of short circuits. </w:t>
      </w:r>
    </w:p>
    <w:p w14:paraId="4DF5FB1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short circuit characteristics shall be as follows;</w:t>
      </w:r>
    </w:p>
    <w:p w14:paraId="70AFADE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The X/R ratio shall conform to HD 398 / HD 428</w:t>
      </w:r>
    </w:p>
    <w:p w14:paraId="1EAE4D8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The initial winding hot spot temperature shall be 98 °C</w:t>
      </w:r>
    </w:p>
    <w:p w14:paraId="1FE033B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The final winding hot spot temperature shall be 250 °C</w:t>
      </w:r>
    </w:p>
    <w:p w14:paraId="6971CBB5"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ability to withstand the thermal and dynamic effects of a short circuit shall be demonstrated in accordance with IEC 60076 and IEC 60354. Calculations / test certificates shall be submitted for approval.</w:t>
      </w:r>
    </w:p>
    <w:p w14:paraId="4DA0C2A2" w14:textId="652E3478"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7" w:name="_Toc148030600"/>
      <w:r w:rsidRPr="00161721">
        <w:rPr>
          <w:rFonts w:asciiTheme="minorHAnsi" w:hAnsiTheme="minorHAnsi" w:cstheme="minorHAnsi"/>
          <w:sz w:val="28"/>
          <w:lang w:val="en-US"/>
        </w:rPr>
        <w:t>Flux Density</w:t>
      </w:r>
      <w:bookmarkEnd w:id="1627"/>
    </w:p>
    <w:p w14:paraId="2B579F90" w14:textId="549B3970"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flux density at any point of the magnetic circuit when the transformer is connected on the </w:t>
      </w:r>
      <w:r w:rsidR="00D52467" w:rsidRPr="00161721">
        <w:rPr>
          <w:rFonts w:asciiTheme="minorHAnsi" w:hAnsiTheme="minorHAnsi" w:cstheme="minorHAnsi"/>
          <w:lang w:val="en-US"/>
        </w:rPr>
        <w:t>center</w:t>
      </w:r>
      <w:r w:rsidRPr="00161721">
        <w:rPr>
          <w:rFonts w:asciiTheme="minorHAnsi" w:hAnsiTheme="minorHAnsi" w:cstheme="minorHAnsi"/>
          <w:lang w:val="en-US"/>
        </w:rPr>
        <w:t xml:space="preserve"> tap and operating at normal voltage and frequency shall not exceed 1.65 Tesla. Saturation must not occur at 10 % over voltage.</w:t>
      </w:r>
    </w:p>
    <w:p w14:paraId="5B912191" w14:textId="6E441F38"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8" w:name="_Toc148030601"/>
      <w:r w:rsidRPr="00161721">
        <w:rPr>
          <w:rFonts w:asciiTheme="minorHAnsi" w:hAnsiTheme="minorHAnsi" w:cstheme="minorHAnsi"/>
          <w:sz w:val="28"/>
          <w:lang w:val="en-US"/>
        </w:rPr>
        <w:t>Noise Level</w:t>
      </w:r>
      <w:bookmarkEnd w:id="1628"/>
    </w:p>
    <w:p w14:paraId="4200E63D" w14:textId="0708D3AB" w:rsidR="00480705" w:rsidRPr="00161721" w:rsidRDefault="00E82223"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transformers shall be designed and constructed in a way that harmful vibrations are </w:t>
      </w:r>
      <w:r w:rsidR="00D52467" w:rsidRPr="00161721">
        <w:rPr>
          <w:rFonts w:asciiTheme="minorHAnsi" w:hAnsiTheme="minorHAnsi" w:cstheme="minorHAnsi"/>
          <w:lang w:val="en-US"/>
        </w:rPr>
        <w:t>eliminated,</w:t>
      </w:r>
      <w:r w:rsidRPr="00161721">
        <w:rPr>
          <w:rFonts w:asciiTheme="minorHAnsi" w:hAnsiTheme="minorHAnsi" w:cstheme="minorHAnsi"/>
          <w:lang w:val="en-US"/>
        </w:rPr>
        <w:t xml:space="preserve"> and the minimum noise occurs at any operating conditions. The transformers shall pass a noise test according to IEC 60076-10</w:t>
      </w:r>
      <w:r w:rsidR="00764712" w:rsidRPr="00161721">
        <w:rPr>
          <w:rFonts w:asciiTheme="minorHAnsi" w:hAnsiTheme="minorHAnsi" w:cstheme="minorHAnsi"/>
          <w:lang w:val="en-US"/>
        </w:rPr>
        <w:t xml:space="preserve"> and IEC 60551</w:t>
      </w:r>
      <w:r w:rsidRPr="00161721">
        <w:rPr>
          <w:rFonts w:asciiTheme="minorHAnsi" w:hAnsiTheme="minorHAnsi" w:cstheme="minorHAnsi"/>
          <w:lang w:val="en-US"/>
        </w:rPr>
        <w:t>. The measured values shall not exceed the values as defined in the respective Technical Data Sheets</w:t>
      </w:r>
      <w:r w:rsidR="000C77D5" w:rsidRPr="00161721">
        <w:rPr>
          <w:rFonts w:asciiTheme="minorHAnsi" w:hAnsiTheme="minorHAnsi" w:cstheme="minorHAnsi"/>
          <w:lang w:val="en-US"/>
        </w:rPr>
        <w:t xml:space="preserve"> which should be less than 50dB</w:t>
      </w:r>
      <w:r w:rsidRPr="00161721">
        <w:rPr>
          <w:rFonts w:asciiTheme="minorHAnsi" w:hAnsiTheme="minorHAnsi" w:cstheme="minorHAnsi"/>
          <w:lang w:val="en-US"/>
        </w:rPr>
        <w:t>.</w:t>
      </w:r>
    </w:p>
    <w:p w14:paraId="378D7F30" w14:textId="42264475" w:rsidR="00480705" w:rsidRPr="00161721" w:rsidRDefault="00E82223" w:rsidP="0074216D">
      <w:pPr>
        <w:pStyle w:val="Titre4"/>
        <w:numPr>
          <w:ilvl w:val="1"/>
          <w:numId w:val="86"/>
        </w:numPr>
        <w:tabs>
          <w:tab w:val="left" w:pos="1701"/>
        </w:tabs>
        <w:spacing w:line="276" w:lineRule="auto"/>
        <w:rPr>
          <w:rFonts w:asciiTheme="minorHAnsi" w:hAnsiTheme="minorHAnsi" w:cstheme="minorHAnsi"/>
          <w:sz w:val="28"/>
          <w:lang w:val="en-US"/>
        </w:rPr>
      </w:pPr>
      <w:bookmarkStart w:id="1629" w:name="_Toc148030602"/>
      <w:r w:rsidRPr="00161721">
        <w:rPr>
          <w:rFonts w:asciiTheme="minorHAnsi" w:hAnsiTheme="minorHAnsi" w:cstheme="minorHAnsi"/>
          <w:sz w:val="28"/>
          <w:lang w:val="en-US"/>
        </w:rPr>
        <w:t xml:space="preserve">Off-Load </w:t>
      </w:r>
      <w:r w:rsidR="00480705" w:rsidRPr="00161721">
        <w:rPr>
          <w:rFonts w:asciiTheme="minorHAnsi" w:hAnsiTheme="minorHAnsi" w:cstheme="minorHAnsi"/>
          <w:sz w:val="28"/>
          <w:lang w:val="en-US"/>
        </w:rPr>
        <w:t>Tap Changing Characteristics</w:t>
      </w:r>
      <w:bookmarkEnd w:id="1629"/>
    </w:p>
    <w:p w14:paraId="4A5523C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Each transformer shall be fitted with 5 taps with ± 2x2.5% voltage variation. Tap changing and the tap changing mechanism shall have the following characteristics:</w:t>
      </w:r>
    </w:p>
    <w:p w14:paraId="3F4ABD92" w14:textId="77777777" w:rsidR="00480705" w:rsidRPr="00161721" w:rsidRDefault="00480705" w:rsidP="0074216D">
      <w:pPr>
        <w:pStyle w:val="Paragraphedeliste"/>
        <w:numPr>
          <w:ilvl w:val="0"/>
          <w:numId w:val="77"/>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Tap changing shall be carried out with the transformer off-load. An externally operated self-positioning tapping switch shall be provided.</w:t>
      </w:r>
    </w:p>
    <w:p w14:paraId="315764EE" w14:textId="77777777" w:rsidR="00480705" w:rsidRPr="00161721" w:rsidRDefault="00480705" w:rsidP="0074216D">
      <w:pPr>
        <w:pStyle w:val="Paragraphedeliste"/>
        <w:numPr>
          <w:ilvl w:val="0"/>
          <w:numId w:val="77"/>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Provision shall be made for locking the tap switch handle with a padlock having a 6 mm diameter hasp.</w:t>
      </w:r>
    </w:p>
    <w:p w14:paraId="00C7BE9B" w14:textId="77777777" w:rsidR="00480705" w:rsidRPr="00161721" w:rsidRDefault="00480705" w:rsidP="0074216D">
      <w:pPr>
        <w:pStyle w:val="Paragraphedeliste"/>
        <w:numPr>
          <w:ilvl w:val="0"/>
          <w:numId w:val="77"/>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Tap changer handles shall be fitted with gasketed covers, so that sealing of the transformer under normal conditions is independent of the switch shaft gland.</w:t>
      </w:r>
    </w:p>
    <w:p w14:paraId="09E7E002" w14:textId="77777777" w:rsidR="00480705" w:rsidRPr="00161721" w:rsidRDefault="00480705" w:rsidP="0056498E">
      <w:pPr>
        <w:spacing w:line="276" w:lineRule="auto"/>
        <w:rPr>
          <w:rFonts w:asciiTheme="minorHAnsi" w:hAnsiTheme="minorHAnsi" w:cstheme="minorHAnsi"/>
          <w:lang w:val="en-US"/>
        </w:rPr>
      </w:pPr>
    </w:p>
    <w:p w14:paraId="1F8959D6"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0" w:name="_Toc148030603"/>
      <w:r w:rsidRPr="00161721">
        <w:rPr>
          <w:rFonts w:asciiTheme="minorHAnsi" w:hAnsiTheme="minorHAnsi" w:cstheme="minorHAnsi"/>
          <w:sz w:val="28"/>
          <w:lang w:val="en-US"/>
        </w:rPr>
        <w:t>Materials and Construction</w:t>
      </w:r>
      <w:bookmarkEnd w:id="1630"/>
    </w:p>
    <w:p w14:paraId="33DB8D25"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HV and LV windings shall be made of high conductivity copper. Copper foil may be used for the LV winding.</w:t>
      </w:r>
    </w:p>
    <w:p w14:paraId="08C299A3" w14:textId="768EB008"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windings shall be uniformly insulated and the LV neutral point shall be insulated for full voltage. The insulation material of windings and connections shall be high quality, free from insulation softening, shrinking or collapsing during service. </w:t>
      </w:r>
      <w:r w:rsidR="00D52467" w:rsidRPr="00161721">
        <w:rPr>
          <w:rFonts w:asciiTheme="minorHAnsi" w:hAnsiTheme="minorHAnsi" w:cstheme="minorHAnsi"/>
          <w:lang w:val="en-US"/>
        </w:rPr>
        <w:t>Moreover,</w:t>
      </w:r>
      <w:r w:rsidRPr="00161721">
        <w:rPr>
          <w:rFonts w:asciiTheme="minorHAnsi" w:hAnsiTheme="minorHAnsi" w:cstheme="minorHAnsi"/>
          <w:lang w:val="en-US"/>
        </w:rPr>
        <w:t xml:space="preserve"> none of the material used shall disintegrate, carbonize or become brittle under the action of hot oil, under all load conditions.</w:t>
      </w:r>
    </w:p>
    <w:p w14:paraId="3028562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core shall be manufactured from non-aging, grain-orientated silicon steel of high permeability with step-lap mitered joints.</w:t>
      </w:r>
    </w:p>
    <w:p w14:paraId="167F267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core and coil assembly shall have the core and coils rigidly connected to the tank and suitable closed lugs shall be provided for removing the core and coil assembly from the tank.</w:t>
      </w:r>
    </w:p>
    <w:p w14:paraId="26F2569A"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1" w:name="_Toc148030604"/>
      <w:r w:rsidRPr="00161721">
        <w:rPr>
          <w:rFonts w:asciiTheme="minorHAnsi" w:hAnsiTheme="minorHAnsi" w:cstheme="minorHAnsi"/>
          <w:sz w:val="28"/>
          <w:lang w:val="en-US"/>
        </w:rPr>
        <w:t>Bushings and Terminals</w:t>
      </w:r>
      <w:bookmarkEnd w:id="1631"/>
    </w:p>
    <w:p w14:paraId="39F1297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bushings shall be so designed that there will be no excessive stressing of any parts due to temperature changes and adequate means shall be provided to accommodate conductor expansion. Insulation levels for bushings shall be at least equal to those specified for the windings.</w:t>
      </w:r>
    </w:p>
    <w:p w14:paraId="73D073B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Bushings shall be so installed that they are easy to be checked and removed without removing the tank cover and the pipe work.</w:t>
      </w:r>
    </w:p>
    <w:p w14:paraId="1EF38015" w14:textId="57CD455F"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creepage distances for the bushings and the insu</w:t>
      </w:r>
      <w:r w:rsidR="00473552" w:rsidRPr="00161721">
        <w:rPr>
          <w:rFonts w:asciiTheme="minorHAnsi" w:hAnsiTheme="minorHAnsi" w:cstheme="minorHAnsi"/>
          <w:lang w:val="en-US"/>
        </w:rPr>
        <w:t>lators shall not be less than 31</w:t>
      </w:r>
      <w:r w:rsidR="0078155C" w:rsidRPr="00161721">
        <w:rPr>
          <w:rFonts w:asciiTheme="minorHAnsi" w:hAnsiTheme="minorHAnsi" w:cstheme="minorHAnsi"/>
          <w:lang w:val="en-US"/>
        </w:rPr>
        <w:t>.5</w:t>
      </w:r>
      <w:r w:rsidRPr="00161721">
        <w:rPr>
          <w:rFonts w:asciiTheme="minorHAnsi" w:hAnsiTheme="minorHAnsi" w:cstheme="minorHAnsi"/>
          <w:lang w:val="en-US"/>
        </w:rPr>
        <w:t xml:space="preserve"> mm/kV for maximum phase to phase system voltage.</w:t>
      </w:r>
    </w:p>
    <w:p w14:paraId="7E85686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Both HV and LV Bushings shall be complete with Brass terminals suitable for terminating Copper conductors as details given below:</w:t>
      </w:r>
    </w:p>
    <w:p w14:paraId="5F02981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HV and LV bushings shall be:</w:t>
      </w:r>
    </w:p>
    <w:p w14:paraId="0191D3EC" w14:textId="77777777" w:rsidR="00480705" w:rsidRPr="00161721" w:rsidRDefault="00480705" w:rsidP="0074216D">
      <w:pPr>
        <w:pStyle w:val="Paragraphedeliste"/>
        <w:numPr>
          <w:ilvl w:val="0"/>
          <w:numId w:val="78"/>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Easily replaceable and cemented in bushings are not acceptable.</w:t>
      </w:r>
    </w:p>
    <w:p w14:paraId="527BBA3B" w14:textId="77777777" w:rsidR="00480705" w:rsidRPr="00161721" w:rsidRDefault="00480705" w:rsidP="0074216D">
      <w:pPr>
        <w:pStyle w:val="Paragraphedeliste"/>
        <w:numPr>
          <w:ilvl w:val="0"/>
          <w:numId w:val="78"/>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Sufficiently robust to withstand normal transport hazards.</w:t>
      </w:r>
    </w:p>
    <w:p w14:paraId="6FA45DC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HV bushings shall be labeled in accordance with IEC 60076. Letters shall be at least 12 mm high. The means of marking shall be either:</w:t>
      </w:r>
    </w:p>
    <w:p w14:paraId="0FAF43CA" w14:textId="6948B17E" w:rsidR="00480705" w:rsidRPr="00161721" w:rsidRDefault="00480705" w:rsidP="0074216D">
      <w:pPr>
        <w:pStyle w:val="Paragraphedeliste"/>
        <w:numPr>
          <w:ilvl w:val="0"/>
          <w:numId w:val="79"/>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 xml:space="preserve">Engraved metal plate or etched anodized </w:t>
      </w:r>
      <w:r w:rsidR="0071547E" w:rsidRPr="00161721">
        <w:rPr>
          <w:rFonts w:asciiTheme="minorHAnsi" w:hAnsiTheme="minorHAnsi" w:cstheme="minorHAnsi"/>
          <w:lang w:val="en-US"/>
        </w:rPr>
        <w:t>aluminum</w:t>
      </w:r>
      <w:r w:rsidRPr="00161721">
        <w:rPr>
          <w:rFonts w:asciiTheme="minorHAnsi" w:hAnsiTheme="minorHAnsi" w:cstheme="minorHAnsi"/>
          <w:lang w:val="en-US"/>
        </w:rPr>
        <w:t>.  Identification by adhesive stickers is not acceptable.</w:t>
      </w:r>
    </w:p>
    <w:p w14:paraId="51C8466B" w14:textId="3A3AFBDC" w:rsidR="00480705" w:rsidRPr="00161721" w:rsidRDefault="00480705" w:rsidP="0074216D">
      <w:pPr>
        <w:pStyle w:val="Paragraphedeliste"/>
        <w:numPr>
          <w:ilvl w:val="0"/>
          <w:numId w:val="79"/>
        </w:numPr>
        <w:suppressAutoHyphens/>
        <w:spacing w:line="276" w:lineRule="auto"/>
        <w:rPr>
          <w:rFonts w:asciiTheme="minorHAnsi" w:hAnsiTheme="minorHAnsi" w:cstheme="minorHAnsi"/>
          <w:lang w:val="en-US"/>
        </w:rPr>
      </w:pPr>
      <w:r w:rsidRPr="00161721">
        <w:rPr>
          <w:rFonts w:asciiTheme="minorHAnsi" w:hAnsiTheme="minorHAnsi" w:cstheme="minorHAnsi"/>
          <w:lang w:val="en-US"/>
        </w:rPr>
        <w:t xml:space="preserve">If labeling is to be carried out on the tank, it is preferred that one plate be used rather than individual markings for each phase, </w:t>
      </w:r>
      <w:r w:rsidR="00E55A60" w:rsidRPr="00161721">
        <w:rPr>
          <w:rFonts w:asciiTheme="minorHAnsi" w:hAnsiTheme="minorHAnsi" w:cstheme="minorHAnsi"/>
          <w:lang w:val="en-US"/>
        </w:rPr>
        <w:t>to</w:t>
      </w:r>
      <w:r w:rsidRPr="00161721">
        <w:rPr>
          <w:rFonts w:asciiTheme="minorHAnsi" w:hAnsiTheme="minorHAnsi" w:cstheme="minorHAnsi"/>
          <w:lang w:val="en-US"/>
        </w:rPr>
        <w:t xml:space="preserve"> prevent incorrect phase markings.</w:t>
      </w:r>
    </w:p>
    <w:p w14:paraId="0B424CE4" w14:textId="77777777" w:rsidR="00480705" w:rsidRPr="00161721" w:rsidRDefault="00480705" w:rsidP="0056498E">
      <w:pPr>
        <w:pStyle w:val="Paragraphedeliste"/>
        <w:spacing w:line="276" w:lineRule="auto"/>
        <w:rPr>
          <w:rFonts w:asciiTheme="minorHAnsi" w:hAnsiTheme="minorHAnsi" w:cstheme="minorHAnsi"/>
          <w:lang w:val="en-US"/>
        </w:rPr>
      </w:pPr>
    </w:p>
    <w:p w14:paraId="098C8E63"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2" w:name="_Toc148030605"/>
      <w:r w:rsidRPr="00161721">
        <w:rPr>
          <w:rFonts w:asciiTheme="minorHAnsi" w:hAnsiTheme="minorHAnsi" w:cstheme="minorHAnsi"/>
          <w:sz w:val="28"/>
          <w:lang w:val="en-US"/>
        </w:rPr>
        <w:t>Cable Boxes (Air insulated type)</w:t>
      </w:r>
      <w:bookmarkEnd w:id="1632"/>
    </w:p>
    <w:p w14:paraId="703F315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transformers shall be equipped with cable boxes to accommodate XLPE single core copper cables. The Contractor shall provide Employer with calculations to substantiate the rating of the cables installed.</w:t>
      </w:r>
    </w:p>
    <w:p w14:paraId="435504D0" w14:textId="643C19D4"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High voltage cable box complete with all jointing materials and with gland suitable for XLPE single core cables designed for </w:t>
      </w:r>
      <w:r w:rsidR="00624CF5" w:rsidRPr="00161721">
        <w:rPr>
          <w:rFonts w:asciiTheme="minorHAnsi" w:hAnsiTheme="minorHAnsi" w:cstheme="minorHAnsi"/>
          <w:lang w:val="en-US"/>
        </w:rPr>
        <w:t>3</w:t>
      </w:r>
      <w:r w:rsidR="00FE1171" w:rsidRPr="00161721">
        <w:rPr>
          <w:rFonts w:asciiTheme="minorHAnsi" w:hAnsiTheme="minorHAnsi" w:cstheme="minorHAnsi"/>
          <w:lang w:val="en-US"/>
        </w:rPr>
        <w:t>3</w:t>
      </w:r>
      <w:r w:rsidR="00624CF5" w:rsidRPr="00161721">
        <w:rPr>
          <w:rFonts w:asciiTheme="minorHAnsi" w:hAnsiTheme="minorHAnsi" w:cstheme="minorHAnsi"/>
          <w:lang w:val="en-US"/>
        </w:rPr>
        <w:t xml:space="preserve">kV and </w:t>
      </w:r>
      <w:r w:rsidRPr="00161721">
        <w:rPr>
          <w:rFonts w:asciiTheme="minorHAnsi" w:hAnsiTheme="minorHAnsi" w:cstheme="minorHAnsi"/>
          <w:lang w:val="en-US"/>
        </w:rPr>
        <w:t>11kV, and should wi</w:t>
      </w:r>
      <w:r w:rsidR="00FE1171" w:rsidRPr="00161721">
        <w:rPr>
          <w:rFonts w:asciiTheme="minorHAnsi" w:hAnsiTheme="minorHAnsi" w:cstheme="minorHAnsi"/>
          <w:lang w:val="en-US"/>
        </w:rPr>
        <w:t>thstand a continuous load of 160</w:t>
      </w:r>
      <w:r w:rsidRPr="00161721">
        <w:rPr>
          <w:rFonts w:asciiTheme="minorHAnsi" w:hAnsiTheme="minorHAnsi" w:cstheme="minorHAnsi"/>
          <w:lang w:val="en-US"/>
        </w:rPr>
        <w:t>kVA</w:t>
      </w:r>
      <w:r w:rsidR="0046349C" w:rsidRPr="00161721">
        <w:rPr>
          <w:rFonts w:asciiTheme="minorHAnsi" w:hAnsiTheme="minorHAnsi" w:cstheme="minorHAnsi"/>
          <w:lang w:val="en-US"/>
        </w:rPr>
        <w:t xml:space="preserve"> and 100kVA</w:t>
      </w:r>
      <w:r w:rsidRPr="00161721">
        <w:rPr>
          <w:rFonts w:asciiTheme="minorHAnsi" w:hAnsiTheme="minorHAnsi" w:cstheme="minorHAnsi"/>
          <w:lang w:val="en-US"/>
        </w:rPr>
        <w:t xml:space="preserve"> transformers and overload of 20% during 2 hours in load conditions.</w:t>
      </w:r>
    </w:p>
    <w:p w14:paraId="2FA6858B"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exact specifications of the cables shall be submitted by Contractor to Engineer/Employer for approval.</w:t>
      </w:r>
    </w:p>
    <w:p w14:paraId="225DE12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cable box shall be so designed that in the event of the transformer is to be replaced it should not be necessary to break up the cable jointing at the terminal. The Secondary cable box to be identical to the Primary side but suitable for XLPE single core cables. The cable boxes shall be provided with earth wire connection with the main tank of the transformer.</w:t>
      </w:r>
    </w:p>
    <w:p w14:paraId="0692EC09"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3" w:name="_Toc148030606"/>
      <w:r w:rsidRPr="00161721">
        <w:rPr>
          <w:rFonts w:asciiTheme="minorHAnsi" w:hAnsiTheme="minorHAnsi" w:cstheme="minorHAnsi"/>
          <w:sz w:val="28"/>
          <w:lang w:val="en-US"/>
        </w:rPr>
        <w:t>Earthing Terminals</w:t>
      </w:r>
      <w:bookmarkEnd w:id="1633"/>
    </w:p>
    <w:p w14:paraId="3C3E269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transformers shall be provided with a main earthing terminal of stainless steel welded to the tank and be fitted with a stainless steel M12 bolt, nut, spring washer and a lock washer.</w:t>
      </w:r>
    </w:p>
    <w:p w14:paraId="375A5434"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4" w:name="_Toc148030607"/>
      <w:r w:rsidRPr="00161721">
        <w:rPr>
          <w:rFonts w:asciiTheme="minorHAnsi" w:hAnsiTheme="minorHAnsi" w:cstheme="minorHAnsi"/>
          <w:sz w:val="28"/>
          <w:lang w:val="en-US"/>
        </w:rPr>
        <w:t>Tank Fabrication</w:t>
      </w:r>
      <w:bookmarkEnd w:id="1634"/>
    </w:p>
    <w:p w14:paraId="1F5D2C5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tank shall be of rigid construction, shall not leak and shall be designed so that the completed transformer can be lifted and transported without permanent deformation or oil leakage. The Contractor shall state what method of leak testing is used.</w:t>
      </w:r>
    </w:p>
    <w:p w14:paraId="547A596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tank shall be fabricated of mild steel or stainless steel. If stainless steel is used it shall not discolor or corrode; a minimum grade 304 L is required.</w:t>
      </w:r>
    </w:p>
    <w:p w14:paraId="2F4128F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minimum thickness of the steel tank shall be 3 mm for mild steel and an equivalent thickness for stainless steel such that its mechanical strength shall be the same as that of the 3 mm thick mild steel tank. Thickness below the minimum value will be considered only in exceptional cases, such as where special protective finishes are used. The Contractor shall provide full information about any such special finish, including any field experience.</w:t>
      </w:r>
    </w:p>
    <w:p w14:paraId="71CE2E1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tank and the top cover shall be designed in such a manner as to leave no external pockets in which water can lodge or dust deposits can build up.</w:t>
      </w:r>
    </w:p>
    <w:p w14:paraId="0DCA89A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top cover shall be of the bolted type and fitted with neoprene bonded cork seals suitable for temperature as stipulated in this specification. Surfaces at gasketed joints shall be such that an even face is presented to the gasket, thereby eliminating the necessity for the gasket to take up surface irregularities.</w:t>
      </w:r>
    </w:p>
    <w:p w14:paraId="2E0EFA1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cooling surfaces may be oil filled fins or radiators. Only larger faces of the transformer shall be used to attach cooling surfaces.</w:t>
      </w:r>
    </w:p>
    <w:p w14:paraId="0F9C65C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pipes and radiators, which are welded to the tank wall, shall be welded externally.</w:t>
      </w:r>
    </w:p>
    <w:p w14:paraId="7DE23735"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5" w:name="_Toc148030608"/>
      <w:r w:rsidRPr="00161721">
        <w:rPr>
          <w:rFonts w:asciiTheme="minorHAnsi" w:hAnsiTheme="minorHAnsi" w:cstheme="minorHAnsi"/>
          <w:sz w:val="28"/>
          <w:lang w:val="en-US"/>
        </w:rPr>
        <w:t>Surface Treatment</w:t>
      </w:r>
      <w:bookmarkEnd w:id="1635"/>
    </w:p>
    <w:p w14:paraId="6A6CDF9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tank, radiators and accessories should be adequately protected against corrosion and the Contractor shall submit details of the proposed method of protection.</w:t>
      </w:r>
    </w:p>
    <w:p w14:paraId="6DC9AC7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surfaces shall be thoroughly cleaned of rust, scale, grease and dirt and other foreign matter and all imperfections shall be removed by means of approved methods.</w:t>
      </w:r>
    </w:p>
    <w:p w14:paraId="6CEB506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transformer tank and its steel attachments shall be hot dip galvanized or metallized, followed by painting. The painting system used should be proven and documented.</w:t>
      </w:r>
    </w:p>
    <w:p w14:paraId="1A78C90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outside of the tank shall be painted Gray.</w:t>
      </w:r>
    </w:p>
    <w:p w14:paraId="0CDA6070" w14:textId="31108DC2"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inside of the tank shall be painted with an approved oil resisting varnish so that the oil cannot come into contact with the tank metal at any time. </w:t>
      </w:r>
    </w:p>
    <w:p w14:paraId="30B2624F"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6" w:name="_Toc148030609"/>
      <w:r w:rsidRPr="00161721">
        <w:rPr>
          <w:rFonts w:asciiTheme="minorHAnsi" w:hAnsiTheme="minorHAnsi" w:cstheme="minorHAnsi"/>
          <w:sz w:val="28"/>
          <w:lang w:val="en-US"/>
        </w:rPr>
        <w:t>Tank Fittings and Attachments</w:t>
      </w:r>
      <w:bookmarkEnd w:id="1636"/>
    </w:p>
    <w:p w14:paraId="46723E5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following fittings and attachments shall be provided in all transformers:</w:t>
      </w:r>
    </w:p>
    <w:p w14:paraId="27CDD6E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Tap changer (off-circuit with pad lockable switch)</w:t>
      </w:r>
    </w:p>
    <w:p w14:paraId="1EB9890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Cable box with HV bushing assembly</w:t>
      </w:r>
    </w:p>
    <w:p w14:paraId="4ECB6F3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Cable box LV bushings assembly</w:t>
      </w:r>
    </w:p>
    <w:p w14:paraId="6D778E3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Oil filling and drain valves</w:t>
      </w:r>
    </w:p>
    <w:p w14:paraId="1E97B50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Main earthing terminal</w:t>
      </w:r>
    </w:p>
    <w:p w14:paraId="3D08169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Lifting eyes pulling eyes and jacking pads</w:t>
      </w:r>
    </w:p>
    <w:p w14:paraId="7A58A621" w14:textId="67E4EDE2"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 xml:space="preserve">Stainless steel engraved rating and connection plate in </w:t>
      </w:r>
      <w:r w:rsidR="00855CD6" w:rsidRPr="00161721">
        <w:rPr>
          <w:rFonts w:asciiTheme="minorHAnsi" w:hAnsiTheme="minorHAnsi" w:cstheme="minorHAnsi"/>
          <w:lang w:val="en-US"/>
        </w:rPr>
        <w:t>English language</w:t>
      </w:r>
    </w:p>
    <w:p w14:paraId="35EA2E0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Pressure relief valve</w:t>
      </w:r>
    </w:p>
    <w:p w14:paraId="73F5C8D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Protecting irons</w:t>
      </w:r>
    </w:p>
    <w:p w14:paraId="3726E6A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Oil level indicator</w:t>
      </w:r>
    </w:p>
    <w:p w14:paraId="6A6C5D6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Terminal marking</w:t>
      </w:r>
    </w:p>
    <w:p w14:paraId="5A47269B"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7" w:name="_Toc148030610"/>
      <w:r w:rsidRPr="00161721">
        <w:rPr>
          <w:rFonts w:asciiTheme="minorHAnsi" w:hAnsiTheme="minorHAnsi" w:cstheme="minorHAnsi"/>
          <w:sz w:val="28"/>
          <w:lang w:val="en-US"/>
        </w:rPr>
        <w:t>Transformer Assembly</w:t>
      </w:r>
      <w:bookmarkEnd w:id="1637"/>
    </w:p>
    <w:p w14:paraId="76A0F66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core and winding shall be dried in a vacuum drying oven. The heating and vacuum drying cycle shall be approved by the Employer. The tank, complete with core and windings, shall be filled with oil under a vacuum.</w:t>
      </w:r>
    </w:p>
    <w:p w14:paraId="1818BA90"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8" w:name="_Toc148030611"/>
      <w:r w:rsidRPr="00161721">
        <w:rPr>
          <w:rFonts w:asciiTheme="minorHAnsi" w:hAnsiTheme="minorHAnsi" w:cstheme="minorHAnsi"/>
          <w:sz w:val="28"/>
          <w:lang w:val="en-US"/>
        </w:rPr>
        <w:t>Transformer Oil</w:t>
      </w:r>
      <w:bookmarkEnd w:id="1638"/>
    </w:p>
    <w:p w14:paraId="7FCDED16" w14:textId="12FC683E"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transformers shall be supplied filled with class 1 mineral oil conforming to IEC 60296. The Contractor shall submit a detailed specification for the type of oil proposed. The oil shall not contain polychlorinated biphenyls (PCB). The Employer may require evidence that the oil is not contaminated by PCB. If an </w:t>
      </w:r>
      <w:r w:rsidR="007240BA" w:rsidRPr="00161721">
        <w:rPr>
          <w:rFonts w:asciiTheme="minorHAnsi" w:hAnsiTheme="minorHAnsi" w:cstheme="minorHAnsi"/>
          <w:lang w:val="en-US"/>
        </w:rPr>
        <w:t>antioxidant</w:t>
      </w:r>
      <w:r w:rsidRPr="00161721">
        <w:rPr>
          <w:rFonts w:asciiTheme="minorHAnsi" w:hAnsiTheme="minorHAnsi" w:cstheme="minorHAnsi"/>
          <w:lang w:val="en-US"/>
        </w:rPr>
        <w:t xml:space="preserve"> is recommended, its use shall be subj</w:t>
      </w:r>
      <w:r w:rsidR="00FB5B53" w:rsidRPr="00161721">
        <w:rPr>
          <w:rFonts w:asciiTheme="minorHAnsi" w:hAnsiTheme="minorHAnsi" w:cstheme="minorHAnsi"/>
          <w:lang w:val="en-US"/>
        </w:rPr>
        <w:t>ect to the Employer's approval.</w:t>
      </w:r>
    </w:p>
    <w:p w14:paraId="1A0D5F5A"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39" w:name="_Toc148030612"/>
      <w:r w:rsidRPr="00161721">
        <w:rPr>
          <w:rFonts w:asciiTheme="minorHAnsi" w:hAnsiTheme="minorHAnsi" w:cstheme="minorHAnsi"/>
          <w:sz w:val="28"/>
          <w:lang w:val="en-US"/>
        </w:rPr>
        <w:t>Transformer Losses</w:t>
      </w:r>
      <w:bookmarkEnd w:id="1639"/>
    </w:p>
    <w:p w14:paraId="7A38FFFE" w14:textId="77777777" w:rsidR="00AA25ED" w:rsidRPr="00161721" w:rsidRDefault="00AA25ED"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Guaranteed No Load Losses shall be the maximum no load loss at rated voltage and frequency and rated tap position.  </w:t>
      </w:r>
    </w:p>
    <w:p w14:paraId="72335E47" w14:textId="5E936604" w:rsidR="00AA25ED" w:rsidRPr="00161721" w:rsidRDefault="00AA25ED" w:rsidP="0056498E">
      <w:pPr>
        <w:spacing w:line="276" w:lineRule="auto"/>
        <w:rPr>
          <w:rFonts w:asciiTheme="minorHAnsi" w:hAnsiTheme="minorHAnsi" w:cstheme="minorHAnsi"/>
          <w:lang w:val="en-US"/>
        </w:rPr>
      </w:pPr>
      <w:r w:rsidRPr="00161721">
        <w:rPr>
          <w:rFonts w:asciiTheme="minorHAnsi" w:hAnsiTheme="minorHAnsi" w:cstheme="minorHAnsi"/>
          <w:lang w:val="en-US"/>
        </w:rPr>
        <w:t>Guaranteed On Load Losses shall be the on load losses at a top oil temperature rise of 60 K, rated voltage and frequency, rated voltage tap position and power rating</w:t>
      </w:r>
      <w:r w:rsidR="00FB5B53" w:rsidRPr="00161721">
        <w:rPr>
          <w:rFonts w:asciiTheme="minorHAnsi" w:hAnsiTheme="minorHAnsi" w:cstheme="minorHAnsi"/>
          <w:lang w:val="en-US"/>
        </w:rPr>
        <w:t>.</w:t>
      </w:r>
    </w:p>
    <w:p w14:paraId="7CBB3FA6" w14:textId="74D6E5A0"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40" w:name="_Toc148030613"/>
      <w:r w:rsidRPr="00161721">
        <w:rPr>
          <w:rFonts w:asciiTheme="minorHAnsi" w:hAnsiTheme="minorHAnsi" w:cstheme="minorHAnsi"/>
          <w:sz w:val="28"/>
          <w:lang w:val="en-US"/>
        </w:rPr>
        <w:t>Evaluation</w:t>
      </w:r>
      <w:r w:rsidR="00601A84" w:rsidRPr="00161721">
        <w:rPr>
          <w:rFonts w:asciiTheme="minorHAnsi" w:hAnsiTheme="minorHAnsi" w:cstheme="minorHAnsi"/>
          <w:sz w:val="28"/>
          <w:lang w:val="en-US"/>
        </w:rPr>
        <w:t xml:space="preserve"> Criteria</w:t>
      </w:r>
      <w:bookmarkEnd w:id="1640"/>
    </w:p>
    <w:p w14:paraId="613FECCB" w14:textId="4458A994" w:rsidR="00601A84" w:rsidRPr="00161721" w:rsidRDefault="00601A84" w:rsidP="0056498E">
      <w:pPr>
        <w:spacing w:line="276" w:lineRule="auto"/>
        <w:rPr>
          <w:rFonts w:asciiTheme="minorHAnsi" w:hAnsiTheme="minorHAnsi" w:cstheme="minorHAnsi"/>
          <w:lang w:val="en-US"/>
        </w:rPr>
      </w:pPr>
      <w:r w:rsidRPr="00161721">
        <w:rPr>
          <w:rFonts w:asciiTheme="minorHAnsi" w:hAnsiTheme="minorHAnsi" w:cstheme="minorHAnsi"/>
          <w:lang w:val="en-US"/>
        </w:rPr>
        <w:t>In the evaluation of the received bids, transformer losses will be capitalized as follows:</w:t>
      </w:r>
    </w:p>
    <w:p w14:paraId="6C6C0FD2" w14:textId="5EE843BF" w:rsidR="00601A84" w:rsidRPr="00161721" w:rsidRDefault="00601A84" w:rsidP="0056498E">
      <w:pPr>
        <w:spacing w:line="276" w:lineRule="auto"/>
        <w:rPr>
          <w:rFonts w:asciiTheme="minorHAnsi" w:hAnsiTheme="minorHAnsi" w:cstheme="minorHAnsi"/>
          <w:b/>
          <w:i/>
          <w:lang w:val="en-US"/>
        </w:rPr>
      </w:pPr>
      <w:r w:rsidRPr="00161721">
        <w:rPr>
          <w:rFonts w:asciiTheme="minorHAnsi" w:hAnsiTheme="minorHAnsi" w:cstheme="minorHAnsi"/>
          <w:b/>
          <w:i/>
          <w:lang w:val="en-US"/>
        </w:rPr>
        <w:t xml:space="preserve">The evaluated price </w:t>
      </w:r>
      <w:r w:rsidR="00FF5B1F" w:rsidRPr="00161721">
        <w:rPr>
          <w:rFonts w:asciiTheme="minorHAnsi" w:hAnsiTheme="minorHAnsi" w:cstheme="minorHAnsi"/>
          <w:b/>
          <w:i/>
          <w:lang w:val="en-US"/>
        </w:rPr>
        <w:t>for transformer shall</w:t>
      </w:r>
      <w:r w:rsidRPr="00161721">
        <w:rPr>
          <w:rFonts w:asciiTheme="minorHAnsi" w:hAnsiTheme="minorHAnsi" w:cstheme="minorHAnsi"/>
          <w:b/>
          <w:i/>
          <w:lang w:val="en-US"/>
        </w:rPr>
        <w:t xml:space="preserve"> be multiplied by the total number of transformers to arrive at the total evaluated price.</w:t>
      </w:r>
    </w:p>
    <w:p w14:paraId="08A7D099" w14:textId="77777777" w:rsidR="00601A84" w:rsidRPr="00161721" w:rsidRDefault="00601A84"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Any adjustment in price that results from the below procedures shall be added for the purpose of comparative evaluation only, to arrive at an "evaluated bid cost". </w:t>
      </w:r>
    </w:p>
    <w:p w14:paraId="28FA20E0" w14:textId="77777777" w:rsidR="00601A84" w:rsidRPr="00161721" w:rsidRDefault="00601A84" w:rsidP="0056498E">
      <w:pPr>
        <w:spacing w:line="276" w:lineRule="auto"/>
        <w:rPr>
          <w:rFonts w:asciiTheme="minorHAnsi" w:hAnsiTheme="minorHAnsi" w:cstheme="minorHAnsi"/>
          <w:lang w:val="en-US"/>
        </w:rPr>
      </w:pPr>
      <w:r w:rsidRPr="00161721">
        <w:rPr>
          <w:rFonts w:asciiTheme="minorHAnsi" w:hAnsiTheme="minorHAnsi" w:cstheme="minorHAnsi"/>
          <w:lang w:val="en-US"/>
        </w:rPr>
        <w:t>Bid prices quoted by Bidders shall remain unaltered.</w:t>
      </w:r>
    </w:p>
    <w:p w14:paraId="1ECBFA0F" w14:textId="77777777" w:rsidR="00601A84" w:rsidRPr="00161721" w:rsidRDefault="00601A84" w:rsidP="0056498E">
      <w:pPr>
        <w:spacing w:line="276" w:lineRule="auto"/>
        <w:rPr>
          <w:rFonts w:asciiTheme="minorHAnsi" w:hAnsiTheme="minorHAnsi" w:cstheme="minorHAnsi"/>
          <w:lang w:val="en-US"/>
        </w:rPr>
      </w:pPr>
      <w:r w:rsidRPr="00161721">
        <w:rPr>
          <w:rFonts w:asciiTheme="minorHAnsi" w:hAnsiTheme="minorHAnsi" w:cstheme="minorHAnsi"/>
          <w:lang w:val="en-US"/>
        </w:rPr>
        <w:t>Evaluated price of Transformer Losses (ETL) = N.a + L.b</w:t>
      </w:r>
    </w:p>
    <w:p w14:paraId="70F1CD75" w14:textId="6C468E51" w:rsidR="00C715D7" w:rsidRPr="00161721" w:rsidRDefault="00601A84" w:rsidP="0056498E">
      <w:pPr>
        <w:spacing w:line="276" w:lineRule="auto"/>
        <w:rPr>
          <w:rFonts w:asciiTheme="minorHAnsi" w:hAnsiTheme="minorHAnsi" w:cstheme="minorHAnsi"/>
          <w:lang w:val="en-US"/>
        </w:rPr>
      </w:pPr>
      <w:r w:rsidRPr="00161721">
        <w:rPr>
          <w:rFonts w:asciiTheme="minorHAnsi" w:hAnsiTheme="minorHAnsi" w:cstheme="minorHAnsi"/>
          <w:lang w:val="en-US"/>
        </w:rPr>
        <w:t>Where:</w:t>
      </w:r>
      <w:r w:rsidR="00C715D7" w:rsidRPr="00161721">
        <w:rPr>
          <w:rFonts w:asciiTheme="minorHAnsi" w:hAnsiTheme="minorHAnsi" w:cstheme="minorHAnsi"/>
          <w:lang w:val="en-US"/>
        </w:rPr>
        <w:tab/>
      </w:r>
      <w:r w:rsidRPr="00161721">
        <w:rPr>
          <w:rFonts w:asciiTheme="minorHAnsi" w:hAnsiTheme="minorHAnsi" w:cstheme="minorHAnsi"/>
          <w:lang w:val="en-US"/>
        </w:rPr>
        <w:t>N = No load loss (core-loss) at rated voltage in kW</w:t>
      </w:r>
    </w:p>
    <w:p w14:paraId="0FE66AE0" w14:textId="77777777" w:rsidR="0046349C" w:rsidRPr="00161721" w:rsidRDefault="00601A84" w:rsidP="00C715D7">
      <w:pPr>
        <w:spacing w:line="276" w:lineRule="auto"/>
        <w:ind w:firstLine="720"/>
        <w:rPr>
          <w:rFonts w:asciiTheme="minorHAnsi" w:hAnsiTheme="minorHAnsi" w:cstheme="minorHAnsi"/>
          <w:lang w:val="en-US"/>
        </w:rPr>
      </w:pPr>
      <w:r w:rsidRPr="00161721">
        <w:rPr>
          <w:rFonts w:asciiTheme="minorHAnsi" w:hAnsiTheme="minorHAnsi" w:cstheme="minorHAnsi"/>
          <w:lang w:val="en-US"/>
        </w:rPr>
        <w:t xml:space="preserve">L = Load loss (copper-loss) </w:t>
      </w:r>
      <w:r w:rsidR="0046349C" w:rsidRPr="00161721">
        <w:rPr>
          <w:rFonts w:asciiTheme="minorHAnsi" w:hAnsiTheme="minorHAnsi" w:cstheme="minorHAnsi"/>
          <w:i/>
          <w:lang w:val="en-US"/>
        </w:rPr>
        <w:t>at 75°C, 50 Hz, full load, principal tapping, (ONAN)  in kW</w:t>
      </w:r>
      <w:r w:rsidR="0046349C" w:rsidRPr="00161721" w:rsidDel="0046349C">
        <w:rPr>
          <w:rFonts w:asciiTheme="minorHAnsi" w:hAnsiTheme="minorHAnsi" w:cstheme="minorHAnsi"/>
          <w:lang w:val="en-US"/>
        </w:rPr>
        <w:t xml:space="preserve"> </w:t>
      </w:r>
    </w:p>
    <w:p w14:paraId="1244CC45" w14:textId="6B028EB0" w:rsidR="00601A84" w:rsidRPr="00161721" w:rsidRDefault="00601A84" w:rsidP="00C715D7">
      <w:pPr>
        <w:spacing w:line="276" w:lineRule="auto"/>
        <w:ind w:firstLine="720"/>
        <w:rPr>
          <w:rFonts w:asciiTheme="minorHAnsi" w:hAnsiTheme="minorHAnsi" w:cstheme="minorHAnsi"/>
          <w:lang w:val="en-US"/>
        </w:rPr>
      </w:pPr>
      <w:r w:rsidRPr="00161721">
        <w:rPr>
          <w:rFonts w:asciiTheme="minorHAnsi" w:hAnsiTheme="minorHAnsi" w:cstheme="minorHAnsi"/>
          <w:lang w:val="en-US"/>
        </w:rPr>
        <w:t xml:space="preserve">a = Cost/kW of </w:t>
      </w:r>
      <w:r w:rsidR="00E168A5" w:rsidRPr="00161721">
        <w:rPr>
          <w:rFonts w:asciiTheme="minorHAnsi" w:hAnsiTheme="minorHAnsi" w:cstheme="minorHAnsi"/>
          <w:lang w:val="en-US"/>
        </w:rPr>
        <w:t>no-load</w:t>
      </w:r>
      <w:r w:rsidRPr="00161721">
        <w:rPr>
          <w:rFonts w:asciiTheme="minorHAnsi" w:hAnsiTheme="minorHAnsi" w:cstheme="minorHAnsi"/>
          <w:lang w:val="en-US"/>
        </w:rPr>
        <w:t xml:space="preserve"> loss (core-loss) valued at USD </w:t>
      </w:r>
      <w:r w:rsidR="00792609" w:rsidRPr="00161721">
        <w:rPr>
          <w:rFonts w:asciiTheme="minorHAnsi" w:hAnsiTheme="minorHAnsi" w:cstheme="minorHAnsi"/>
          <w:lang w:val="en-US"/>
        </w:rPr>
        <w:t>8</w:t>
      </w:r>
      <w:r w:rsidRPr="00161721">
        <w:rPr>
          <w:rFonts w:asciiTheme="minorHAnsi" w:hAnsiTheme="minorHAnsi" w:cstheme="minorHAnsi"/>
          <w:lang w:val="en-US"/>
        </w:rPr>
        <w:t>,</w:t>
      </w:r>
      <w:r w:rsidR="00792609" w:rsidRPr="00161721">
        <w:rPr>
          <w:rFonts w:asciiTheme="minorHAnsi" w:hAnsiTheme="minorHAnsi" w:cstheme="minorHAnsi"/>
          <w:lang w:val="en-US"/>
        </w:rPr>
        <w:t>6</w:t>
      </w:r>
      <w:r w:rsidRPr="00161721">
        <w:rPr>
          <w:rFonts w:asciiTheme="minorHAnsi" w:hAnsiTheme="minorHAnsi" w:cstheme="minorHAnsi"/>
          <w:lang w:val="en-US"/>
        </w:rPr>
        <w:t>00/kW</w:t>
      </w:r>
    </w:p>
    <w:p w14:paraId="6A3A57CB" w14:textId="29BCBD4F" w:rsidR="00ED2B72" w:rsidRPr="00161721" w:rsidRDefault="00C715D7" w:rsidP="0056498E">
      <w:pPr>
        <w:spacing w:line="276" w:lineRule="auto"/>
        <w:rPr>
          <w:rFonts w:asciiTheme="minorHAnsi" w:hAnsiTheme="minorHAnsi" w:cstheme="minorHAnsi"/>
          <w:lang w:val="en-US"/>
        </w:rPr>
      </w:pPr>
      <w:r w:rsidRPr="00161721">
        <w:rPr>
          <w:rFonts w:asciiTheme="minorHAnsi" w:hAnsiTheme="minorHAnsi" w:cstheme="minorHAnsi"/>
          <w:lang w:val="en-US"/>
        </w:rPr>
        <w:tab/>
      </w:r>
      <w:r w:rsidR="00601A84" w:rsidRPr="00161721">
        <w:rPr>
          <w:rFonts w:asciiTheme="minorHAnsi" w:hAnsiTheme="minorHAnsi" w:cstheme="minorHAnsi"/>
          <w:lang w:val="en-US"/>
        </w:rPr>
        <w:t>b= Cost/kW of load lo</w:t>
      </w:r>
      <w:r w:rsidR="0094506A" w:rsidRPr="00161721">
        <w:rPr>
          <w:rFonts w:asciiTheme="minorHAnsi" w:hAnsiTheme="minorHAnsi" w:cstheme="minorHAnsi"/>
          <w:lang w:val="en-US"/>
        </w:rPr>
        <w:t xml:space="preserve">ss (copper-loss) valued at USD </w:t>
      </w:r>
      <w:r w:rsidR="00792609" w:rsidRPr="00161721">
        <w:rPr>
          <w:rFonts w:asciiTheme="minorHAnsi" w:hAnsiTheme="minorHAnsi" w:cstheme="minorHAnsi"/>
          <w:lang w:val="en-US"/>
        </w:rPr>
        <w:t>4</w:t>
      </w:r>
      <w:r w:rsidR="00601A84" w:rsidRPr="00161721">
        <w:rPr>
          <w:rFonts w:asciiTheme="minorHAnsi" w:hAnsiTheme="minorHAnsi" w:cstheme="minorHAnsi"/>
          <w:lang w:val="en-US"/>
        </w:rPr>
        <w:t>,</w:t>
      </w:r>
      <w:r w:rsidR="00792609" w:rsidRPr="00161721">
        <w:rPr>
          <w:rFonts w:asciiTheme="minorHAnsi" w:hAnsiTheme="minorHAnsi" w:cstheme="minorHAnsi"/>
          <w:lang w:val="en-US"/>
        </w:rPr>
        <w:t>5</w:t>
      </w:r>
      <w:r w:rsidR="00601A84" w:rsidRPr="00161721">
        <w:rPr>
          <w:rFonts w:asciiTheme="minorHAnsi" w:hAnsiTheme="minorHAnsi" w:cstheme="minorHAnsi"/>
          <w:lang w:val="en-US"/>
        </w:rPr>
        <w:t>00/k</w:t>
      </w:r>
      <w:r w:rsidR="00ED2B72" w:rsidRPr="00161721">
        <w:rPr>
          <w:rFonts w:asciiTheme="minorHAnsi" w:hAnsiTheme="minorHAnsi" w:cstheme="minorHAnsi"/>
          <w:lang w:val="en-US"/>
        </w:rPr>
        <w:t>W</w:t>
      </w:r>
    </w:p>
    <w:p w14:paraId="4CF6E010" w14:textId="77777777" w:rsidR="00ED2B72" w:rsidRPr="00161721" w:rsidRDefault="00ED2B72" w:rsidP="0056498E">
      <w:pPr>
        <w:spacing w:line="276" w:lineRule="auto"/>
        <w:rPr>
          <w:rFonts w:asciiTheme="minorHAnsi" w:hAnsiTheme="minorHAnsi" w:cstheme="minorHAnsi"/>
          <w:lang w:val="en-US"/>
        </w:rPr>
      </w:pPr>
    </w:p>
    <w:p w14:paraId="745D3D18" w14:textId="5B46FA22" w:rsidR="00601A84" w:rsidRPr="00161721" w:rsidRDefault="00601A84" w:rsidP="0056498E">
      <w:pPr>
        <w:spacing w:line="276" w:lineRule="auto"/>
        <w:rPr>
          <w:rFonts w:asciiTheme="minorHAnsi" w:hAnsiTheme="minorHAnsi" w:cstheme="minorHAnsi"/>
          <w:lang w:val="en-US"/>
        </w:rPr>
      </w:pPr>
      <w:r w:rsidRPr="00161721">
        <w:rPr>
          <w:rFonts w:asciiTheme="minorHAnsi" w:hAnsiTheme="minorHAnsi" w:cstheme="minorHAnsi"/>
          <w:lang w:val="en-US"/>
        </w:rPr>
        <w:t>No adjustments for Noise level and Temperature rise limit resulting in rated output.</w:t>
      </w:r>
    </w:p>
    <w:p w14:paraId="37FDAD3E" w14:textId="77777777" w:rsidR="00601A84" w:rsidRPr="00161721" w:rsidRDefault="00601A84"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loss determination shall be performed in accordance with IEC 60076. For three winding transformers IEC 60076-8 subclause 7.7 is applicable.</w:t>
      </w:r>
    </w:p>
    <w:p w14:paraId="355D1A61" w14:textId="391EA0E8" w:rsidR="000C77D5" w:rsidRPr="00161721" w:rsidRDefault="000C77D5" w:rsidP="004F4F72">
      <w:pPr>
        <w:pStyle w:val="Titre4"/>
        <w:numPr>
          <w:ilvl w:val="1"/>
          <w:numId w:val="86"/>
        </w:numPr>
        <w:tabs>
          <w:tab w:val="left" w:pos="1701"/>
        </w:tabs>
        <w:spacing w:line="276" w:lineRule="auto"/>
        <w:rPr>
          <w:rFonts w:asciiTheme="minorHAnsi" w:hAnsiTheme="minorHAnsi" w:cstheme="minorHAnsi"/>
          <w:sz w:val="28"/>
          <w:lang w:val="en-US"/>
        </w:rPr>
      </w:pPr>
      <w:bookmarkStart w:id="1641" w:name="_Toc148030614"/>
      <w:r w:rsidRPr="00161721">
        <w:rPr>
          <w:rFonts w:asciiTheme="minorHAnsi" w:hAnsiTheme="minorHAnsi" w:cstheme="minorHAnsi"/>
          <w:sz w:val="28"/>
          <w:lang w:val="en-US"/>
        </w:rPr>
        <w:t xml:space="preserve">Failure to Meet </w:t>
      </w:r>
      <w:r w:rsidR="00484B5A" w:rsidRPr="00161721">
        <w:rPr>
          <w:rFonts w:asciiTheme="minorHAnsi" w:hAnsiTheme="minorHAnsi" w:cstheme="minorHAnsi"/>
          <w:sz w:val="28"/>
          <w:lang w:val="en-US"/>
        </w:rPr>
        <w:t xml:space="preserve">Functional </w:t>
      </w:r>
      <w:r w:rsidRPr="00161721">
        <w:rPr>
          <w:rFonts w:asciiTheme="minorHAnsi" w:hAnsiTheme="minorHAnsi" w:cstheme="minorHAnsi"/>
          <w:sz w:val="28"/>
          <w:lang w:val="en-US"/>
        </w:rPr>
        <w:t>Guarant</w:t>
      </w:r>
      <w:r w:rsidR="00484B5A" w:rsidRPr="00161721">
        <w:rPr>
          <w:rFonts w:asciiTheme="minorHAnsi" w:hAnsiTheme="minorHAnsi" w:cstheme="minorHAnsi"/>
          <w:sz w:val="28"/>
          <w:lang w:val="en-US"/>
        </w:rPr>
        <w:t>ee</w:t>
      </w:r>
      <w:bookmarkEnd w:id="1641"/>
      <w:r w:rsidRPr="00161721">
        <w:rPr>
          <w:rFonts w:asciiTheme="minorHAnsi" w:hAnsiTheme="minorHAnsi" w:cstheme="minorHAnsi"/>
          <w:sz w:val="28"/>
          <w:lang w:val="en-US"/>
        </w:rPr>
        <w:t xml:space="preserve">  </w:t>
      </w:r>
    </w:p>
    <w:p w14:paraId="4FC9C26B" w14:textId="77777777" w:rsidR="000C77D5" w:rsidRPr="00161721" w:rsidRDefault="000C77D5" w:rsidP="000C77D5">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Functional Guarantees of the Facilities</w:t>
      </w:r>
    </w:p>
    <w:p w14:paraId="0A347225" w14:textId="77777777" w:rsidR="000C77D5" w:rsidRPr="00161721" w:rsidRDefault="000C77D5" w:rsidP="000C77D5">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minimum (or maximum) requirements stated in the specification for functional guarantees required in the specification should be respected. </w:t>
      </w:r>
    </w:p>
    <w:p w14:paraId="190B9ECE" w14:textId="77777777" w:rsidR="000C77D5" w:rsidRPr="00161721" w:rsidRDefault="000C77D5" w:rsidP="000C77D5">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Transformers Losses</w:t>
      </w:r>
    </w:p>
    <w:p w14:paraId="6DD80280"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No Load Losses: If the no load losses of a transformer exceed the guaranteed value by more than the margins specified hereunder, a penalty as specified for each full kW in excess of the guaranteed value will be deducted from the contract price.</w:t>
      </w:r>
    </w:p>
    <w:p w14:paraId="12E4D526" w14:textId="5FCCF62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xml:space="preserve">The penalty will be </w:t>
      </w:r>
      <w:r w:rsidR="000A55D1" w:rsidRPr="00161721">
        <w:rPr>
          <w:rFonts w:asciiTheme="minorHAnsi" w:hAnsiTheme="minorHAnsi" w:cstheme="minorHAnsi"/>
          <w:lang w:val="en-US"/>
        </w:rPr>
        <w:t>12</w:t>
      </w:r>
      <w:r w:rsidRPr="00161721">
        <w:rPr>
          <w:rFonts w:asciiTheme="minorHAnsi" w:hAnsiTheme="minorHAnsi" w:cstheme="minorHAnsi"/>
          <w:lang w:val="en-US"/>
        </w:rPr>
        <w:t>,</w:t>
      </w:r>
      <w:r w:rsidR="000A55D1" w:rsidRPr="00161721">
        <w:rPr>
          <w:rFonts w:asciiTheme="minorHAnsi" w:hAnsiTheme="minorHAnsi" w:cstheme="minorHAnsi"/>
          <w:lang w:val="en-US"/>
        </w:rPr>
        <w:t>0</w:t>
      </w:r>
      <w:r w:rsidRPr="00161721">
        <w:rPr>
          <w:rFonts w:asciiTheme="minorHAnsi" w:hAnsiTheme="minorHAnsi" w:cstheme="minorHAnsi"/>
          <w:lang w:val="en-US"/>
        </w:rPr>
        <w:t>00 USD/kW. It is thereby understood that values of 0.5 kW and above will be rounded up to the next full kW.</w:t>
      </w:r>
    </w:p>
    <w:p w14:paraId="6FD1D4F7" w14:textId="4A7012AA"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xml:space="preserve">On Load Losses: If the on-load losses (plus auxiliary power losses) of a transformer exceed the guaranteed value by more than the margins specified hereunder, a penalty as indicated for each full kW in excess of the guaranteed value will be deducted from the contract price. The penalty will be </w:t>
      </w:r>
      <w:r w:rsidR="000A55D1" w:rsidRPr="00161721">
        <w:rPr>
          <w:rFonts w:asciiTheme="minorHAnsi" w:hAnsiTheme="minorHAnsi" w:cstheme="minorHAnsi"/>
          <w:lang w:val="en-US"/>
        </w:rPr>
        <w:t>8</w:t>
      </w:r>
      <w:r w:rsidRPr="00161721">
        <w:rPr>
          <w:rFonts w:asciiTheme="minorHAnsi" w:hAnsiTheme="minorHAnsi" w:cstheme="minorHAnsi"/>
          <w:lang w:val="en-US"/>
        </w:rPr>
        <w:t>,</w:t>
      </w:r>
      <w:r w:rsidR="000A55D1" w:rsidRPr="00161721">
        <w:rPr>
          <w:rFonts w:asciiTheme="minorHAnsi" w:hAnsiTheme="minorHAnsi" w:cstheme="minorHAnsi"/>
          <w:lang w:val="en-US"/>
        </w:rPr>
        <w:t>0</w:t>
      </w:r>
      <w:r w:rsidRPr="00161721">
        <w:rPr>
          <w:rFonts w:asciiTheme="minorHAnsi" w:hAnsiTheme="minorHAnsi" w:cstheme="minorHAnsi"/>
          <w:lang w:val="en-US"/>
        </w:rPr>
        <w:t xml:space="preserve">00 USD/kW. </w:t>
      </w:r>
    </w:p>
    <w:p w14:paraId="5FE3F07B"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It is thereby understood that values of 0.5 kW and above will be rounded up to the next full kW For all other values, the margins stated in the IEC standards are applicable, unless specified otherwise elsewhere in these specifications. The values for all insulation and test levels shall be obtained from the description of the general technical requirements of these specification.</w:t>
      </w:r>
    </w:p>
    <w:p w14:paraId="468D7620" w14:textId="77777777" w:rsidR="000C77D5" w:rsidRPr="00161721" w:rsidRDefault="000C77D5" w:rsidP="000C77D5">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Noise Level</w:t>
      </w:r>
    </w:p>
    <w:p w14:paraId="3BF9827E" w14:textId="77777777" w:rsidR="000C77D5" w:rsidRPr="00161721" w:rsidRDefault="000C77D5" w:rsidP="000C77D5">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Should the noise level (at maximum power output and at Umax) for the transformers, at the specified distance according to IEC, exceed the guaranteed values but not exceed 3 dB, the Contractor must pay liquidated damages (penalty) to the Employer.</w:t>
      </w:r>
    </w:p>
    <w:p w14:paraId="6E0FDF95" w14:textId="4888F20D" w:rsidR="000C77D5" w:rsidRPr="00161721" w:rsidRDefault="000C77D5" w:rsidP="000C77D5">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penalty will be 15,000 USD/dB. It is thereby understood that values of 0.5 dB and above will be rounded up to the next full dB."</w:t>
      </w:r>
    </w:p>
    <w:p w14:paraId="72013FBA" w14:textId="77777777" w:rsidR="000C77D5" w:rsidRPr="00161721" w:rsidRDefault="000C77D5" w:rsidP="000C77D5">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Rejection</w:t>
      </w:r>
    </w:p>
    <w:p w14:paraId="34F6B24A"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The Purchaser shall have the right to reject any transformer if the actual values are in excess of the guaranteed values by more than the margins specified hereunder (including the tolerances):</w:t>
      </w:r>
    </w:p>
    <w:p w14:paraId="77229420"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No-load losses</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+ 10 %</w:t>
      </w:r>
    </w:p>
    <w:p w14:paraId="04998843" w14:textId="215B3A20"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Load losses</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+ 10%</w:t>
      </w:r>
    </w:p>
    <w:p w14:paraId="110D36E7"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Total losses</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+ 10%</w:t>
      </w:r>
    </w:p>
    <w:p w14:paraId="42FFF71D"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Noise level</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+ 3 dB</w:t>
      </w:r>
    </w:p>
    <w:p w14:paraId="70B7DA0A"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 Temperature rise limit</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+ 0.0 K</w:t>
      </w:r>
    </w:p>
    <w:p w14:paraId="5834AEE9" w14:textId="77777777" w:rsidR="000C77D5" w:rsidRPr="00161721" w:rsidRDefault="000C77D5" w:rsidP="000C77D5">
      <w:pPr>
        <w:spacing w:line="276" w:lineRule="auto"/>
        <w:rPr>
          <w:rFonts w:asciiTheme="minorHAnsi" w:hAnsiTheme="minorHAnsi" w:cstheme="minorHAnsi"/>
          <w:lang w:val="en-US"/>
        </w:rPr>
      </w:pPr>
      <w:r w:rsidRPr="00161721">
        <w:rPr>
          <w:rFonts w:asciiTheme="minorHAnsi" w:hAnsiTheme="minorHAnsi" w:cstheme="minorHAnsi"/>
          <w:lang w:val="en-US"/>
        </w:rPr>
        <w:t>For all of the other values the margins stated in IEC standards are applicable, unless specified otherwise elsewhere in these Specifications.</w:t>
      </w:r>
    </w:p>
    <w:p w14:paraId="65DDC553" w14:textId="78271574" w:rsidR="000C77D5" w:rsidRPr="00161721" w:rsidRDefault="000C77D5" w:rsidP="000C77D5">
      <w:pPr>
        <w:spacing w:line="276" w:lineRule="auto"/>
        <w:rPr>
          <w:rFonts w:asciiTheme="minorHAnsi" w:hAnsiTheme="minorHAnsi" w:cstheme="minorHAnsi"/>
          <w:b/>
          <w:szCs w:val="24"/>
          <w:lang w:val="en-US"/>
        </w:rPr>
      </w:pPr>
      <w:r w:rsidRPr="00161721">
        <w:rPr>
          <w:rFonts w:asciiTheme="minorHAnsi" w:hAnsiTheme="minorHAnsi" w:cstheme="minorHAnsi"/>
          <w:lang w:val="en-US"/>
        </w:rPr>
        <w:t>The values for all insulation and test levels shall be obtained from the description of the general technical requirements of these Specifications.</w:t>
      </w:r>
    </w:p>
    <w:p w14:paraId="6E599B83"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42" w:name="_Toc146192030"/>
      <w:bookmarkStart w:id="1643" w:name="_Toc146195225"/>
      <w:bookmarkStart w:id="1644" w:name="_Toc146192031"/>
      <w:bookmarkStart w:id="1645" w:name="_Toc146195226"/>
      <w:bookmarkStart w:id="1646" w:name="_Toc146192032"/>
      <w:bookmarkStart w:id="1647" w:name="_Toc146195227"/>
      <w:bookmarkStart w:id="1648" w:name="_Toc148030615"/>
      <w:bookmarkEnd w:id="1642"/>
      <w:bookmarkEnd w:id="1643"/>
      <w:bookmarkEnd w:id="1644"/>
      <w:bookmarkEnd w:id="1645"/>
      <w:bookmarkEnd w:id="1646"/>
      <w:bookmarkEnd w:id="1647"/>
      <w:r w:rsidRPr="00161721">
        <w:rPr>
          <w:rFonts w:asciiTheme="minorHAnsi" w:hAnsiTheme="minorHAnsi" w:cstheme="minorHAnsi"/>
          <w:sz w:val="28"/>
          <w:lang w:val="en-US"/>
        </w:rPr>
        <w:t>Tests</w:t>
      </w:r>
      <w:bookmarkEnd w:id="1648"/>
    </w:p>
    <w:p w14:paraId="7EAFD1C5"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tests listed hereinafter shall be carried out in accordance with provisions in the referenced standards in the specification.</w:t>
      </w:r>
    </w:p>
    <w:p w14:paraId="3A0F6309" w14:textId="77777777" w:rsidR="00480705" w:rsidRPr="00161721" w:rsidRDefault="0048070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Routine Tests</w:t>
      </w:r>
    </w:p>
    <w:p w14:paraId="7B571C7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Routine tests shall be carried out on all transformers and the tests shall be conducted in accordance with IEC 60076 /other standards as applicable.</w:t>
      </w:r>
    </w:p>
    <w:p w14:paraId="57EC1D6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following routine measurements and tests shall be carried out:</w:t>
      </w:r>
    </w:p>
    <w:p w14:paraId="183000C3"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Measurement of winding resistance</w:t>
      </w:r>
    </w:p>
    <w:p w14:paraId="0499E93F"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Measurement of voltage ratio and check of polarity and vector group</w:t>
      </w:r>
    </w:p>
    <w:p w14:paraId="1F95D667"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Measurement of impedance voltages</w:t>
      </w:r>
    </w:p>
    <w:p w14:paraId="524EEFF4"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Measurement of load losses</w:t>
      </w:r>
    </w:p>
    <w:p w14:paraId="395848DF" w14:textId="56EF029F"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 xml:space="preserve">Measurement of </w:t>
      </w:r>
      <w:r w:rsidR="00E168A5" w:rsidRPr="00161721">
        <w:rPr>
          <w:rFonts w:asciiTheme="minorHAnsi" w:hAnsiTheme="minorHAnsi" w:cstheme="minorHAnsi"/>
          <w:lang w:val="en-US"/>
        </w:rPr>
        <w:t>no-load</w:t>
      </w:r>
      <w:r w:rsidRPr="00161721">
        <w:rPr>
          <w:rFonts w:asciiTheme="minorHAnsi" w:hAnsiTheme="minorHAnsi" w:cstheme="minorHAnsi"/>
          <w:lang w:val="en-US"/>
        </w:rPr>
        <w:t xml:space="preserve"> losses and no load current, including measurement of harmonics</w:t>
      </w:r>
    </w:p>
    <w:p w14:paraId="0AF055B4"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Induced overvoltage withstand test</w:t>
      </w:r>
    </w:p>
    <w:p w14:paraId="411480D4"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Separate source voltage-withstand tests on HV and LV windings</w:t>
      </w:r>
    </w:p>
    <w:p w14:paraId="4A9F25D3"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Bushing routine tests</w:t>
      </w:r>
    </w:p>
    <w:p w14:paraId="567ADD34"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Oil leakage test</w:t>
      </w:r>
    </w:p>
    <w:p w14:paraId="4284EDA8"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Relief Device test</w:t>
      </w:r>
    </w:p>
    <w:p w14:paraId="009E10BD"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Dielectric Routine Tests</w:t>
      </w:r>
    </w:p>
    <w:p w14:paraId="4AF4D9CF" w14:textId="77777777" w:rsidR="00480705" w:rsidRPr="00161721" w:rsidRDefault="00480705" w:rsidP="0056498E">
      <w:pPr>
        <w:tabs>
          <w:tab w:val="left" w:pos="284"/>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Galvanizing tests.</w:t>
      </w:r>
    </w:p>
    <w:p w14:paraId="2E54A80D" w14:textId="77777777" w:rsidR="00480705" w:rsidRPr="00161721" w:rsidRDefault="0048070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Type Tests</w:t>
      </w:r>
    </w:p>
    <w:p w14:paraId="00BFD57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Following shall be regarded as type tests:</w:t>
      </w:r>
    </w:p>
    <w:p w14:paraId="5A6CE86E" w14:textId="77777777" w:rsidR="00480705" w:rsidRPr="00161721" w:rsidRDefault="00480705" w:rsidP="0056498E">
      <w:pPr>
        <w:spacing w:line="276" w:lineRule="auto"/>
        <w:rPr>
          <w:rFonts w:asciiTheme="minorHAnsi" w:hAnsiTheme="minorHAnsi" w:cstheme="minorHAnsi"/>
          <w:lang w:val="en-US"/>
        </w:rPr>
      </w:pPr>
    </w:p>
    <w:p w14:paraId="1F1DB8A1" w14:textId="77777777" w:rsidR="00480705" w:rsidRPr="00161721" w:rsidRDefault="00480705" w:rsidP="0056498E">
      <w:pPr>
        <w:tabs>
          <w:tab w:val="left" w:pos="709"/>
        </w:tabs>
        <w:spacing w:line="276" w:lineRule="auto"/>
        <w:ind w:left="284"/>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Temperature Rise Test. This test shall be carried out on the tap having maximum losses</w:t>
      </w:r>
    </w:p>
    <w:p w14:paraId="5240B04F"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Short Circuit Withstand test</w:t>
      </w:r>
    </w:p>
    <w:p w14:paraId="16B8ACE7"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Measurement of zero-sequence Impedances</w:t>
      </w:r>
    </w:p>
    <w:p w14:paraId="45CDEA77"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Impulse Voltage Test and Power Frequency Test</w:t>
      </w:r>
    </w:p>
    <w:p w14:paraId="07A8BB30"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Acoustic Sound Level Measurement</w:t>
      </w:r>
    </w:p>
    <w:p w14:paraId="6F21DFC0"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Tank Vacuum Test</w:t>
      </w:r>
    </w:p>
    <w:p w14:paraId="0191B540"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Measurement of Harmonic Level in no load condition</w:t>
      </w:r>
    </w:p>
    <w:p w14:paraId="4DE30C53"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Oil Analysis</w:t>
      </w:r>
    </w:p>
    <w:p w14:paraId="1A5CAF36" w14:textId="77777777" w:rsidR="00480705" w:rsidRPr="00161721" w:rsidRDefault="00480705" w:rsidP="0056498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Galvanizing Tests</w:t>
      </w:r>
    </w:p>
    <w:p w14:paraId="70BA6E80" w14:textId="2E93C3CE"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Galvanizing tests shall be carried out on transformer tanks prior to painting. Those shall be routine tests, which shall be part of the routine tests documentation and shall not be charged to the Employer. Testing shall be in accordance with ISO 1460 and is summarized as follows.</w:t>
      </w:r>
    </w:p>
    <w:p w14:paraId="3B2E141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following tests, measurements or inspections shall be carried out on each of the selected samples:</w:t>
      </w:r>
    </w:p>
    <w:p w14:paraId="71C4BBD8"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Visual inspection</w:t>
      </w:r>
    </w:p>
    <w:p w14:paraId="23674E59"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Thickness of galvanizing coat</w:t>
      </w:r>
    </w:p>
    <w:p w14:paraId="4D356FFE" w14:textId="77777777" w:rsidR="00480705" w:rsidRPr="00161721" w:rsidRDefault="00480705" w:rsidP="0056498E">
      <w:pPr>
        <w:tabs>
          <w:tab w:val="left" w:pos="1276"/>
        </w:tabs>
        <w:spacing w:line="276" w:lineRule="auto"/>
        <w:ind w:left="851"/>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Uniformity of galvanizing coat</w:t>
      </w:r>
    </w:p>
    <w:p w14:paraId="16163DF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In the event of disagreement or dispute over the results of the above tests a coating mass test shall be carried out. The result of this test shall be definite and binding.</w:t>
      </w:r>
    </w:p>
    <w:p w14:paraId="6E52F1C8"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49" w:name="_Toc148030616"/>
      <w:r w:rsidRPr="00161721">
        <w:rPr>
          <w:rFonts w:asciiTheme="minorHAnsi" w:hAnsiTheme="minorHAnsi" w:cstheme="minorHAnsi"/>
          <w:sz w:val="28"/>
          <w:lang w:val="en-US"/>
        </w:rPr>
        <w:t>Label and Rating Plates</w:t>
      </w:r>
      <w:bookmarkEnd w:id="1649"/>
    </w:p>
    <w:p w14:paraId="7F127E70" w14:textId="704B9061"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Labels, nameplates, markings and instructions shall be clear and indelible and in the English</w:t>
      </w:r>
      <w:r w:rsidR="00601A84" w:rsidRPr="00161721">
        <w:rPr>
          <w:rFonts w:asciiTheme="minorHAnsi" w:hAnsiTheme="minorHAnsi" w:cstheme="minorHAnsi"/>
          <w:lang w:val="en-US"/>
        </w:rPr>
        <w:t xml:space="preserve"> </w:t>
      </w:r>
      <w:r w:rsidRPr="00161721">
        <w:rPr>
          <w:rFonts w:asciiTheme="minorHAnsi" w:hAnsiTheme="minorHAnsi" w:cstheme="minorHAnsi"/>
          <w:lang w:val="en-US"/>
        </w:rPr>
        <w:t>language. A weatherproof rating plate shall be provided in accordance with IEC 60076 and showing the following items, indelibly marked:</w:t>
      </w:r>
    </w:p>
    <w:p w14:paraId="0389876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Type of transformer</w:t>
      </w:r>
    </w:p>
    <w:p w14:paraId="4E1C1F8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Specification to which standard it was manufactured</w:t>
      </w:r>
    </w:p>
    <w:p w14:paraId="27F194B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Manufacturer’s name</w:t>
      </w:r>
    </w:p>
    <w:p w14:paraId="79E23BA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Serial number</w:t>
      </w:r>
    </w:p>
    <w:p w14:paraId="7717E22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Year of manufacturer</w:t>
      </w:r>
    </w:p>
    <w:p w14:paraId="6A4B62C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Number of phases</w:t>
      </w:r>
    </w:p>
    <w:p w14:paraId="691A700B"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Rated power</w:t>
      </w:r>
    </w:p>
    <w:p w14:paraId="364955D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Rated frequency</w:t>
      </w:r>
    </w:p>
    <w:p w14:paraId="366E54D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Rated voltage</w:t>
      </w:r>
    </w:p>
    <w:p w14:paraId="41B9D07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Rated currents</w:t>
      </w:r>
    </w:p>
    <w:p w14:paraId="107F319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Vector group</w:t>
      </w:r>
    </w:p>
    <w:p w14:paraId="7A9DFE7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Percentage impedance voltage at rated current</w:t>
      </w:r>
    </w:p>
    <w:p w14:paraId="1A38E7B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Type of cooling</w:t>
      </w:r>
    </w:p>
    <w:p w14:paraId="141D228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Continuous ambient temperature at which ratings apply</w:t>
      </w:r>
    </w:p>
    <w:p w14:paraId="3CC27BD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Top oil temperature rise at rated load</w:t>
      </w:r>
    </w:p>
    <w:p w14:paraId="0C15EF6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Total weight</w:t>
      </w:r>
    </w:p>
    <w:p w14:paraId="408E056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Volume of oil</w:t>
      </w:r>
    </w:p>
    <w:p w14:paraId="2372291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Weight of core and windings</w:t>
      </w:r>
    </w:p>
    <w:p w14:paraId="6D9F4E0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Table of primary voltages at the 5 tapping positions</w:t>
      </w:r>
    </w:p>
    <w:p w14:paraId="1381CB0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Connection diagram</w:t>
      </w:r>
    </w:p>
    <w:p w14:paraId="77459F2E" w14:textId="36253F50" w:rsidR="00CF3162" w:rsidRPr="00161721" w:rsidRDefault="00480705" w:rsidP="00FB5B53">
      <w:pPr>
        <w:spacing w:line="276" w:lineRule="auto"/>
        <w:rPr>
          <w:rFonts w:asciiTheme="minorHAnsi" w:hAnsiTheme="minorHAnsi" w:cstheme="minorHAnsi"/>
          <w:lang w:val="en-US"/>
        </w:rPr>
      </w:pPr>
      <w:r w:rsidRPr="00161721">
        <w:rPr>
          <w:rFonts w:asciiTheme="minorHAnsi" w:hAnsiTheme="minorHAnsi" w:cstheme="minorHAnsi"/>
          <w:lang w:val="en-US"/>
        </w:rPr>
        <w:t>-</w:t>
      </w:r>
      <w:r w:rsidRPr="00161721">
        <w:rPr>
          <w:rFonts w:asciiTheme="minorHAnsi" w:hAnsiTheme="minorHAnsi" w:cstheme="minorHAnsi"/>
          <w:lang w:val="en-US"/>
        </w:rPr>
        <w:tab/>
        <w:t>Employer’s name</w:t>
      </w:r>
      <w:bookmarkStart w:id="1650" w:name="SAMaxResidualV8_20_20kA"/>
      <w:bookmarkStart w:id="1651" w:name="SAMaxResidualV30_60_05kA"/>
      <w:bookmarkStart w:id="1652" w:name="SAMaxResidualV30_60_2kA"/>
      <w:bookmarkEnd w:id="1279"/>
      <w:bookmarkEnd w:id="1650"/>
      <w:bookmarkEnd w:id="1651"/>
      <w:bookmarkEnd w:id="1652"/>
    </w:p>
    <w:p w14:paraId="4DFAC344" w14:textId="22401724" w:rsidR="00FB5B53" w:rsidRPr="00161721" w:rsidRDefault="00FB5B53" w:rsidP="00FB5B53">
      <w:pPr>
        <w:spacing w:line="276" w:lineRule="auto"/>
        <w:rPr>
          <w:rFonts w:asciiTheme="minorHAnsi" w:hAnsiTheme="minorHAnsi" w:cstheme="minorHAnsi"/>
          <w:lang w:val="en-US"/>
        </w:rPr>
      </w:pPr>
    </w:p>
    <w:p w14:paraId="0FC47355" w14:textId="193E2802" w:rsidR="0046349C" w:rsidRPr="00161721" w:rsidRDefault="0046349C" w:rsidP="00FB5B53">
      <w:pPr>
        <w:spacing w:line="276" w:lineRule="auto"/>
        <w:rPr>
          <w:rFonts w:asciiTheme="minorHAnsi" w:hAnsiTheme="minorHAnsi" w:cstheme="minorHAnsi"/>
          <w:lang w:val="en-US"/>
        </w:rPr>
      </w:pPr>
    </w:p>
    <w:p w14:paraId="009184E9" w14:textId="39AB514D" w:rsidR="0046349C" w:rsidRPr="00161721" w:rsidRDefault="0046349C" w:rsidP="00FB5B53">
      <w:pPr>
        <w:spacing w:line="276" w:lineRule="auto"/>
        <w:rPr>
          <w:rFonts w:asciiTheme="minorHAnsi" w:hAnsiTheme="minorHAnsi" w:cstheme="minorHAnsi"/>
          <w:lang w:val="en-US"/>
        </w:rPr>
      </w:pPr>
    </w:p>
    <w:p w14:paraId="7C5AC57F" w14:textId="01515E4C" w:rsidR="0046349C" w:rsidRPr="00161721" w:rsidRDefault="0046349C" w:rsidP="00FB5B53">
      <w:pPr>
        <w:spacing w:line="276" w:lineRule="auto"/>
        <w:rPr>
          <w:rFonts w:asciiTheme="minorHAnsi" w:hAnsiTheme="minorHAnsi" w:cstheme="minorHAnsi"/>
          <w:lang w:val="en-US"/>
        </w:rPr>
      </w:pPr>
    </w:p>
    <w:p w14:paraId="299B4B79" w14:textId="11E3DF1D" w:rsidR="0046349C" w:rsidRPr="00161721" w:rsidRDefault="0046349C" w:rsidP="00FB5B53">
      <w:pPr>
        <w:spacing w:line="276" w:lineRule="auto"/>
        <w:rPr>
          <w:rFonts w:asciiTheme="minorHAnsi" w:hAnsiTheme="minorHAnsi" w:cstheme="minorHAnsi"/>
          <w:lang w:val="en-US"/>
        </w:rPr>
      </w:pPr>
    </w:p>
    <w:p w14:paraId="6DF31ED1" w14:textId="03541F56" w:rsidR="0046349C" w:rsidRPr="00161721" w:rsidRDefault="0046349C" w:rsidP="00FB5B53">
      <w:pPr>
        <w:spacing w:line="276" w:lineRule="auto"/>
        <w:rPr>
          <w:rFonts w:asciiTheme="minorHAnsi" w:hAnsiTheme="minorHAnsi" w:cstheme="minorHAnsi"/>
          <w:lang w:val="en-US"/>
        </w:rPr>
      </w:pPr>
    </w:p>
    <w:p w14:paraId="4D42E4CF" w14:textId="0CD979D6" w:rsidR="0046349C" w:rsidRPr="00161721" w:rsidRDefault="0046349C" w:rsidP="00FB5B53">
      <w:pPr>
        <w:spacing w:line="276" w:lineRule="auto"/>
        <w:rPr>
          <w:rFonts w:asciiTheme="minorHAnsi" w:hAnsiTheme="minorHAnsi" w:cstheme="minorHAnsi"/>
          <w:lang w:val="en-US"/>
        </w:rPr>
      </w:pPr>
    </w:p>
    <w:p w14:paraId="0E23C41D" w14:textId="6E977232" w:rsidR="0046349C" w:rsidRPr="00161721" w:rsidRDefault="0046349C" w:rsidP="00FB5B53">
      <w:pPr>
        <w:spacing w:line="276" w:lineRule="auto"/>
        <w:rPr>
          <w:rFonts w:asciiTheme="minorHAnsi" w:hAnsiTheme="minorHAnsi" w:cstheme="minorHAnsi"/>
          <w:lang w:val="en-US"/>
        </w:rPr>
      </w:pPr>
    </w:p>
    <w:p w14:paraId="4304DD80" w14:textId="52EDD191" w:rsidR="0046349C" w:rsidRPr="00161721" w:rsidRDefault="0046349C" w:rsidP="00FB5B53">
      <w:pPr>
        <w:spacing w:line="276" w:lineRule="auto"/>
        <w:rPr>
          <w:rFonts w:asciiTheme="minorHAnsi" w:hAnsiTheme="minorHAnsi" w:cstheme="minorHAnsi"/>
          <w:lang w:val="en-US"/>
        </w:rPr>
      </w:pPr>
    </w:p>
    <w:p w14:paraId="088D7AED" w14:textId="6D5AED98" w:rsidR="0046349C" w:rsidRPr="00161721" w:rsidRDefault="0046349C" w:rsidP="00FB5B53">
      <w:pPr>
        <w:spacing w:line="276" w:lineRule="auto"/>
        <w:rPr>
          <w:rFonts w:asciiTheme="minorHAnsi" w:hAnsiTheme="minorHAnsi" w:cstheme="minorHAnsi"/>
          <w:lang w:val="en-US"/>
        </w:rPr>
      </w:pPr>
    </w:p>
    <w:p w14:paraId="5459E285" w14:textId="286A31C8" w:rsidR="00C11C26" w:rsidRPr="00161721" w:rsidRDefault="00C11C26" w:rsidP="00FB5B53">
      <w:pPr>
        <w:spacing w:line="276" w:lineRule="auto"/>
        <w:rPr>
          <w:rFonts w:asciiTheme="minorHAnsi" w:hAnsiTheme="minorHAnsi" w:cstheme="minorHAnsi"/>
          <w:lang w:val="en-US"/>
        </w:rPr>
      </w:pPr>
    </w:p>
    <w:p w14:paraId="0D0499A8" w14:textId="427EE307" w:rsidR="00C11C26" w:rsidRPr="00161721" w:rsidRDefault="00C11C26" w:rsidP="00FB5B53">
      <w:pPr>
        <w:spacing w:line="276" w:lineRule="auto"/>
        <w:rPr>
          <w:rFonts w:asciiTheme="minorHAnsi" w:hAnsiTheme="minorHAnsi" w:cstheme="minorHAnsi"/>
          <w:lang w:val="en-US"/>
        </w:rPr>
      </w:pPr>
    </w:p>
    <w:p w14:paraId="18D84D46" w14:textId="388CF27D" w:rsidR="00C11C26" w:rsidRPr="00161721" w:rsidRDefault="00C11C26" w:rsidP="00FB5B53">
      <w:pPr>
        <w:spacing w:line="276" w:lineRule="auto"/>
        <w:rPr>
          <w:rFonts w:asciiTheme="minorHAnsi" w:hAnsiTheme="minorHAnsi" w:cstheme="minorHAnsi"/>
          <w:lang w:val="en-US"/>
        </w:rPr>
      </w:pPr>
    </w:p>
    <w:p w14:paraId="123F7F41" w14:textId="516A5DA8" w:rsidR="00C11C26" w:rsidRPr="00161721" w:rsidRDefault="00C11C26" w:rsidP="00FB5B53">
      <w:pPr>
        <w:spacing w:line="276" w:lineRule="auto"/>
        <w:rPr>
          <w:rFonts w:asciiTheme="minorHAnsi" w:hAnsiTheme="minorHAnsi" w:cstheme="minorHAnsi"/>
          <w:lang w:val="en-US"/>
        </w:rPr>
      </w:pPr>
    </w:p>
    <w:p w14:paraId="7897CBAC" w14:textId="4E2A6D74" w:rsidR="00C11C26" w:rsidRPr="00161721" w:rsidRDefault="00C11C26" w:rsidP="00FB5B53">
      <w:pPr>
        <w:spacing w:line="276" w:lineRule="auto"/>
        <w:rPr>
          <w:rFonts w:asciiTheme="minorHAnsi" w:hAnsiTheme="minorHAnsi" w:cstheme="minorHAnsi"/>
          <w:lang w:val="en-US"/>
        </w:rPr>
      </w:pPr>
    </w:p>
    <w:p w14:paraId="4CB5C804" w14:textId="0C2E5D26" w:rsidR="00C11C26" w:rsidRPr="00161721" w:rsidRDefault="00C11C26" w:rsidP="00FB5B53">
      <w:pPr>
        <w:spacing w:line="276" w:lineRule="auto"/>
        <w:rPr>
          <w:rFonts w:asciiTheme="minorHAnsi" w:hAnsiTheme="minorHAnsi" w:cstheme="minorHAnsi"/>
          <w:lang w:val="en-US"/>
        </w:rPr>
      </w:pPr>
    </w:p>
    <w:p w14:paraId="69B83F96" w14:textId="3A2E7D32" w:rsidR="00C11C26" w:rsidRPr="00161721" w:rsidRDefault="00C11C26" w:rsidP="00FB5B53">
      <w:pPr>
        <w:spacing w:line="276" w:lineRule="auto"/>
        <w:rPr>
          <w:rFonts w:asciiTheme="minorHAnsi" w:hAnsiTheme="minorHAnsi" w:cstheme="minorHAnsi"/>
          <w:lang w:val="en-US"/>
        </w:rPr>
      </w:pPr>
    </w:p>
    <w:p w14:paraId="2485A774" w14:textId="62D69DBA" w:rsidR="00C11C26" w:rsidRPr="00161721" w:rsidRDefault="00C11C26" w:rsidP="00FB5B53">
      <w:pPr>
        <w:spacing w:line="276" w:lineRule="auto"/>
        <w:rPr>
          <w:rFonts w:asciiTheme="minorHAnsi" w:hAnsiTheme="minorHAnsi" w:cstheme="minorHAnsi"/>
          <w:lang w:val="en-US"/>
        </w:rPr>
      </w:pPr>
    </w:p>
    <w:p w14:paraId="5E6DCC13" w14:textId="77777777" w:rsidR="00C11C26" w:rsidRPr="00161721" w:rsidRDefault="00C11C26" w:rsidP="00FB5B53">
      <w:pPr>
        <w:spacing w:line="276" w:lineRule="auto"/>
        <w:rPr>
          <w:rFonts w:asciiTheme="minorHAnsi" w:hAnsiTheme="minorHAnsi" w:cstheme="minorHAnsi"/>
          <w:lang w:val="en-US"/>
        </w:rPr>
      </w:pPr>
    </w:p>
    <w:p w14:paraId="55139D7B" w14:textId="16816943" w:rsidR="00654009" w:rsidRPr="00161721" w:rsidRDefault="00654009" w:rsidP="00FB5B53">
      <w:pPr>
        <w:spacing w:line="276" w:lineRule="auto"/>
        <w:rPr>
          <w:rFonts w:asciiTheme="minorHAnsi" w:hAnsiTheme="minorHAnsi" w:cstheme="minorHAnsi"/>
          <w:lang w:val="en-US"/>
        </w:rPr>
      </w:pPr>
    </w:p>
    <w:p w14:paraId="44F88F56" w14:textId="063EE9BA" w:rsidR="00CF3162" w:rsidRPr="00161721" w:rsidRDefault="00CF3162" w:rsidP="007A6C2E">
      <w:pPr>
        <w:pStyle w:val="Titre3"/>
      </w:pPr>
      <w:bookmarkStart w:id="1653" w:name="_Toc148030617"/>
      <w:r w:rsidRPr="00161721">
        <w:t>Neutral Earthing System</w:t>
      </w:r>
      <w:r w:rsidR="00970B92" w:rsidRPr="00161721">
        <w:t xml:space="preserve"> with 11kV earthing transformers</w:t>
      </w:r>
      <w:bookmarkEnd w:id="1653"/>
    </w:p>
    <w:p w14:paraId="1FF0BA58" w14:textId="77777777" w:rsidR="00970B92" w:rsidRPr="00161721" w:rsidRDefault="00970B92" w:rsidP="00970B92">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three phase Neutral earthing transformer is to provide an artificial neutral point for the system where the neutral point is not grounded, so that the grounding method of arc suppression coil or small resistance can be used to reduce the capacitance current to ground when the distribution network has a grounding short-circuit fault, to improve the reliability of power supply of the power distribution system.</w:t>
      </w:r>
    </w:p>
    <w:p w14:paraId="190185F0" w14:textId="77777777" w:rsidR="00970B92" w:rsidRPr="00161721" w:rsidRDefault="00970B92" w:rsidP="00CF3162">
      <w:pPr>
        <w:spacing w:before="0" w:after="0" w:line="276" w:lineRule="auto"/>
        <w:rPr>
          <w:rFonts w:asciiTheme="minorHAnsi" w:hAnsiTheme="minorHAnsi" w:cstheme="minorHAnsi"/>
          <w:sz w:val="16"/>
          <w:lang w:val="en-US"/>
        </w:rPr>
      </w:pPr>
    </w:p>
    <w:p w14:paraId="0E9FB82D" w14:textId="2FCD967C"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This specification covers the requirements for the 11 kV high-resistance type neutral earthing system, consisting of earthing transformer and neutral earthing resistor</w:t>
      </w:r>
      <w:r w:rsidR="00B40405" w:rsidRPr="00161721">
        <w:rPr>
          <w:rFonts w:asciiTheme="minorHAnsi" w:hAnsiTheme="minorHAnsi" w:cstheme="minorHAnsi"/>
          <w:lang w:val="en-US"/>
        </w:rPr>
        <w:t xml:space="preserve"> (if needed)</w:t>
      </w:r>
      <w:r w:rsidRPr="00161721">
        <w:rPr>
          <w:rFonts w:asciiTheme="minorHAnsi" w:hAnsiTheme="minorHAnsi" w:cstheme="minorHAnsi"/>
          <w:lang w:val="en-US"/>
        </w:rPr>
        <w:t xml:space="preserve">. </w:t>
      </w:r>
    </w:p>
    <w:p w14:paraId="6574ECB2" w14:textId="74767604" w:rsidR="00970B92" w:rsidRPr="00161721" w:rsidRDefault="00970B92" w:rsidP="00CF3162">
      <w:pPr>
        <w:spacing w:before="0" w:after="0" w:line="276" w:lineRule="auto"/>
        <w:rPr>
          <w:rFonts w:asciiTheme="minorHAnsi" w:hAnsiTheme="minorHAnsi" w:cstheme="minorHAnsi"/>
          <w:sz w:val="24"/>
          <w:lang w:val="en-US"/>
        </w:rPr>
      </w:pPr>
    </w:p>
    <w:p w14:paraId="011B0636" w14:textId="77777777" w:rsidR="00970B92" w:rsidRPr="00161721" w:rsidRDefault="00970B92" w:rsidP="0074216D">
      <w:pPr>
        <w:pStyle w:val="Titre4"/>
        <w:numPr>
          <w:ilvl w:val="1"/>
          <w:numId w:val="86"/>
        </w:numPr>
        <w:tabs>
          <w:tab w:val="left" w:pos="1701"/>
        </w:tabs>
        <w:spacing w:line="276" w:lineRule="auto"/>
        <w:rPr>
          <w:rFonts w:asciiTheme="minorHAnsi" w:hAnsiTheme="minorHAnsi" w:cstheme="minorHAnsi"/>
          <w:sz w:val="28"/>
          <w:lang w:val="en-US"/>
        </w:rPr>
      </w:pPr>
      <w:bookmarkStart w:id="1654" w:name="_Toc148030618"/>
      <w:r w:rsidRPr="00161721">
        <w:rPr>
          <w:rFonts w:asciiTheme="minorHAnsi" w:hAnsiTheme="minorHAnsi" w:cstheme="minorHAnsi"/>
          <w:sz w:val="28"/>
          <w:lang w:val="en-US"/>
        </w:rPr>
        <w:t>Design requirements</w:t>
      </w:r>
      <w:bookmarkEnd w:id="1654"/>
      <w:r w:rsidRPr="00161721">
        <w:rPr>
          <w:rFonts w:asciiTheme="minorHAnsi" w:hAnsiTheme="minorHAnsi" w:cstheme="minorHAnsi"/>
          <w:sz w:val="28"/>
          <w:lang w:val="en-US"/>
        </w:rPr>
        <w:t xml:space="preserve"> </w:t>
      </w:r>
    </w:p>
    <w:p w14:paraId="04CA01F0"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The key elements of the design philosophy for an earthing transformer are:</w:t>
      </w:r>
    </w:p>
    <w:p w14:paraId="54B91021" w14:textId="6AFCC8FB"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1. Earthing transformer short time neutral current rating of 2475 Amps for 2 seconds for 11kV system</w:t>
      </w:r>
      <w:r w:rsidR="00A07BE1" w:rsidRPr="00161721">
        <w:rPr>
          <w:rFonts w:asciiTheme="minorHAnsi" w:hAnsiTheme="minorHAnsi" w:cstheme="minorHAnsi"/>
          <w:lang w:val="en-US"/>
        </w:rPr>
        <w:t xml:space="preserve"> (to be confirmed by studies)</w:t>
      </w:r>
      <w:r w:rsidRPr="00161721">
        <w:rPr>
          <w:rFonts w:asciiTheme="minorHAnsi" w:hAnsiTheme="minorHAnsi" w:cstheme="minorHAnsi"/>
          <w:lang w:val="en-US"/>
        </w:rPr>
        <w:t>.</w:t>
      </w:r>
    </w:p>
    <w:p w14:paraId="5AACB350" w14:textId="21C40DF8"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2. Earthing transformer continuous neutral current rating of 150Amps for 11kV system</w:t>
      </w:r>
      <w:r w:rsidR="00A07BE1" w:rsidRPr="00161721">
        <w:rPr>
          <w:rFonts w:asciiTheme="minorHAnsi" w:hAnsiTheme="minorHAnsi" w:cstheme="minorHAnsi"/>
          <w:lang w:val="en-US"/>
        </w:rPr>
        <w:t xml:space="preserve"> (to be confirmed by studies).</w:t>
      </w:r>
    </w:p>
    <w:p w14:paraId="2E67DF2D"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3. Connection Group ZN interconnected star.</w:t>
      </w:r>
    </w:p>
    <w:p w14:paraId="61E99664"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4. Zero sequence impedance as defined by the transformer specification.</w:t>
      </w:r>
    </w:p>
    <w:p w14:paraId="593B5A63"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5. Supplied with voltage surge protection.</w:t>
      </w:r>
    </w:p>
    <w:p w14:paraId="55075C8F"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6. The flux density should be such that the core does not saturate during a through fault and a constant zero sequence impedance is maintained under through fault conditions.</w:t>
      </w:r>
    </w:p>
    <w:p w14:paraId="1676B690"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7. To be of a proven short-circuit tested design.</w:t>
      </w:r>
    </w:p>
    <w:p w14:paraId="63467945"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8. Naturally cooled.</w:t>
      </w:r>
    </w:p>
    <w:p w14:paraId="21A7266F"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9. Only local temperature monitoring is required, no remote indication.</w:t>
      </w:r>
    </w:p>
    <w:p w14:paraId="247A260D"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10. Internal CTs are required.</w:t>
      </w:r>
    </w:p>
    <w:p w14:paraId="7D127D43"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11. Pressure relief devices required below oil level for the main tank (with alarm contact).</w:t>
      </w:r>
    </w:p>
    <w:p w14:paraId="495C6A8D"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12. The main tank shall be hermetically sealed.</w:t>
      </w:r>
    </w:p>
    <w:p w14:paraId="79707CC2" w14:textId="77777777" w:rsidR="00970B92" w:rsidRPr="00161721" w:rsidRDefault="00970B92" w:rsidP="00970B92">
      <w:pPr>
        <w:spacing w:line="276" w:lineRule="auto"/>
        <w:rPr>
          <w:rFonts w:asciiTheme="minorHAnsi" w:hAnsiTheme="minorHAnsi" w:cstheme="minorHAnsi"/>
          <w:lang w:val="en-US"/>
        </w:rPr>
      </w:pPr>
    </w:p>
    <w:p w14:paraId="6B6F2100"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Earthing transformers will be:</w:t>
      </w:r>
    </w:p>
    <w:p w14:paraId="2151E707"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 xml:space="preserve">• Supplied with a primary voltage of 11kV, </w:t>
      </w:r>
    </w:p>
    <w:p w14:paraId="5E18ABEB"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 Be supplied without secondary or auxiliary windings,</w:t>
      </w:r>
    </w:p>
    <w:p w14:paraId="73882EEF"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 Procured in ground mounted arrangement with provision to be adapted to a power transformer tank mounted arrangement and with plug in cable connection bushings</w:t>
      </w:r>
    </w:p>
    <w:p w14:paraId="4A7D7B7D"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 xml:space="preserve"> </w:t>
      </w:r>
    </w:p>
    <w:p w14:paraId="4AF73D35" w14:textId="77777777" w:rsidR="00970B92" w:rsidRPr="00161721" w:rsidRDefault="00970B92" w:rsidP="00970B92">
      <w:pPr>
        <w:spacing w:line="276" w:lineRule="auto"/>
        <w:rPr>
          <w:rFonts w:asciiTheme="minorHAnsi" w:hAnsiTheme="minorHAnsi" w:cstheme="minorHAnsi"/>
          <w:lang w:val="en-US"/>
        </w:rPr>
      </w:pPr>
      <w:r w:rsidRPr="00161721">
        <w:rPr>
          <w:rFonts w:asciiTheme="minorHAnsi" w:hAnsiTheme="minorHAnsi" w:cstheme="minorHAnsi"/>
          <w:lang w:val="en-US"/>
        </w:rPr>
        <w:t>Earthing transformers shall include the following main features</w:t>
      </w:r>
    </w:p>
    <w:p w14:paraId="09F3E915"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Mineral oil immersed,</w:t>
      </w:r>
    </w:p>
    <w:p w14:paraId="6D418166"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Hermetically sealed and naturally cooled</w:t>
      </w:r>
    </w:p>
    <w:p w14:paraId="050E1DCB"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Low loss, non-amorphous steel core,</w:t>
      </w:r>
    </w:p>
    <w:p w14:paraId="0999B26A"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Steel tank,</w:t>
      </w:r>
    </w:p>
    <w:p w14:paraId="685E52CA"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Pressure relief device fitted below minimum oil level,</w:t>
      </w:r>
    </w:p>
    <w:p w14:paraId="059AF7C3"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Provision of internal toroidal current transformers,</w:t>
      </w:r>
    </w:p>
    <w:p w14:paraId="251FA84B"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Provision for oil sampling,</w:t>
      </w:r>
    </w:p>
    <w:p w14:paraId="4A87FE6B" w14:textId="77777777" w:rsidR="00970B92" w:rsidRPr="00161721" w:rsidRDefault="00970B92" w:rsidP="0074216D">
      <w:pPr>
        <w:pStyle w:val="Paragraphedeliste"/>
        <w:numPr>
          <w:ilvl w:val="0"/>
          <w:numId w:val="108"/>
        </w:numPr>
        <w:spacing w:line="276" w:lineRule="auto"/>
        <w:rPr>
          <w:rFonts w:asciiTheme="minorHAnsi" w:hAnsiTheme="minorHAnsi" w:cstheme="minorHAnsi"/>
          <w:lang w:val="en-US"/>
        </w:rPr>
      </w:pPr>
      <w:r w:rsidRPr="00161721">
        <w:rPr>
          <w:rFonts w:asciiTheme="minorHAnsi" w:hAnsiTheme="minorHAnsi" w:cstheme="minorHAnsi"/>
          <w:lang w:val="en-US"/>
        </w:rPr>
        <w:t>Termination connections suitable for cable connection.</w:t>
      </w:r>
    </w:p>
    <w:p w14:paraId="7F9A5E40" w14:textId="120758F9" w:rsidR="00970B92" w:rsidRPr="00161721" w:rsidRDefault="00970B92" w:rsidP="00CF3162">
      <w:pPr>
        <w:spacing w:before="0" w:after="0" w:line="276" w:lineRule="auto"/>
        <w:rPr>
          <w:rFonts w:asciiTheme="minorHAnsi" w:hAnsiTheme="minorHAnsi" w:cstheme="minorHAnsi"/>
          <w:lang w:val="en-US"/>
        </w:rPr>
      </w:pPr>
    </w:p>
    <w:p w14:paraId="3EED0A65" w14:textId="3D5B7C7D" w:rsidR="00970B92" w:rsidRPr="00161721" w:rsidRDefault="00970B92" w:rsidP="00CF3162">
      <w:pPr>
        <w:spacing w:before="0" w:after="0" w:line="276" w:lineRule="auto"/>
        <w:rPr>
          <w:rFonts w:asciiTheme="minorHAnsi" w:hAnsiTheme="minorHAnsi" w:cstheme="minorHAnsi"/>
          <w:lang w:val="en-US"/>
        </w:rPr>
      </w:pPr>
    </w:p>
    <w:p w14:paraId="08B57375" w14:textId="77777777"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Earthing transformer</w:t>
      </w:r>
    </w:p>
    <w:p w14:paraId="341AFBCA" w14:textId="7777777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The Earthing transformer completely assembled with cable connections, shall be designed and constructed to withstand without damages the effects of short circuits and of medium and low voltage earth fault short circuit. The steel construction of the earthing transformer shall be provided with lifting lugs for transport of the earthing transformer. It shall be possible to exchange the earthing transformer with help of lift truck in case of a fault.</w:t>
      </w:r>
    </w:p>
    <w:p w14:paraId="0A3A3546" w14:textId="7777777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The earthing transformer shall be designed so that the required design data are maintained.</w:t>
      </w:r>
    </w:p>
    <w:p w14:paraId="761A7D71" w14:textId="77777777" w:rsidR="00CF3162" w:rsidRPr="00161721" w:rsidRDefault="00CF3162" w:rsidP="00CF3162">
      <w:pPr>
        <w:spacing w:before="0" w:after="0" w:line="276" w:lineRule="auto"/>
        <w:rPr>
          <w:rFonts w:asciiTheme="minorHAnsi" w:hAnsiTheme="minorHAnsi" w:cstheme="minorHAnsi"/>
          <w:lang w:val="en-US"/>
        </w:rPr>
      </w:pPr>
    </w:p>
    <w:p w14:paraId="714B4F09" w14:textId="77777777"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Windings</w:t>
      </w:r>
    </w:p>
    <w:p w14:paraId="0BCEF470" w14:textId="62BAB9E2"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 xml:space="preserve">The insulation levels and test voltages shall be in accordance with </w:t>
      </w:r>
      <w:r w:rsidR="00FE1171" w:rsidRPr="00161721">
        <w:rPr>
          <w:rFonts w:asciiTheme="minorHAnsi" w:hAnsiTheme="minorHAnsi" w:cstheme="minorHAnsi"/>
          <w:lang w:val="en-US"/>
        </w:rPr>
        <w:t xml:space="preserve">Technical Requirement on annex </w:t>
      </w:r>
      <w:r w:rsidR="00B242CE" w:rsidRPr="00161721">
        <w:rPr>
          <w:rFonts w:asciiTheme="minorHAnsi" w:hAnsiTheme="minorHAnsi" w:cstheme="minorHAnsi"/>
          <w:lang w:val="en-US"/>
        </w:rPr>
        <w:t>A2-11</w:t>
      </w:r>
      <w:r w:rsidRPr="00161721">
        <w:rPr>
          <w:rFonts w:asciiTheme="minorHAnsi" w:hAnsiTheme="minorHAnsi" w:cstheme="minorHAnsi"/>
          <w:lang w:val="en-US"/>
        </w:rPr>
        <w:t>. The medium- voltage windings shall have a state-of-the-art design with electrolytic copper of a</w:t>
      </w:r>
      <w:r w:rsidR="005509D1" w:rsidRPr="00161721">
        <w:rPr>
          <w:rFonts w:asciiTheme="minorHAnsi" w:hAnsiTheme="minorHAnsi" w:cstheme="minorHAnsi"/>
          <w:lang w:val="en-US"/>
        </w:rPr>
        <w:t xml:space="preserve"> </w:t>
      </w:r>
      <w:r w:rsidRPr="00161721">
        <w:rPr>
          <w:rFonts w:asciiTheme="minorHAnsi" w:hAnsiTheme="minorHAnsi" w:cstheme="minorHAnsi"/>
          <w:lang w:val="en-US"/>
        </w:rPr>
        <w:t>high conductivity. Insulating material shall be of proven design.</w:t>
      </w:r>
    </w:p>
    <w:p w14:paraId="1D8413E1" w14:textId="77777777" w:rsidR="00CF3162" w:rsidRPr="00161721" w:rsidRDefault="00CF3162" w:rsidP="00CF3162">
      <w:pPr>
        <w:spacing w:before="0" w:after="0" w:line="276" w:lineRule="auto"/>
        <w:rPr>
          <w:rFonts w:asciiTheme="minorHAnsi" w:hAnsiTheme="minorHAnsi" w:cstheme="minorHAnsi"/>
          <w:lang w:val="en-US"/>
        </w:rPr>
      </w:pPr>
    </w:p>
    <w:p w14:paraId="6EFB5223" w14:textId="77777777"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Magnetic Core</w:t>
      </w:r>
    </w:p>
    <w:p w14:paraId="3A8AF9C8" w14:textId="2004B110"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 xml:space="preserve">The core shall be constructed from high grade, cold rolled, non-ageing, low loss, high permeability, grain oriented, cold-rolled </w:t>
      </w:r>
      <w:r w:rsidR="00E168A5" w:rsidRPr="00161721">
        <w:rPr>
          <w:rFonts w:asciiTheme="minorHAnsi" w:hAnsiTheme="minorHAnsi" w:cstheme="minorHAnsi"/>
          <w:lang w:val="en-US"/>
        </w:rPr>
        <w:t>grain-oriented</w:t>
      </w:r>
      <w:r w:rsidRPr="00161721">
        <w:rPr>
          <w:rFonts w:asciiTheme="minorHAnsi" w:hAnsiTheme="minorHAnsi" w:cstheme="minorHAnsi"/>
          <w:lang w:val="en-US"/>
        </w:rPr>
        <w:t xml:space="preserve"> silicon steel laminations. The joints of limbs and yokes shall be designed and constructed to keep the no-load losses as well as the noise level as low as possible. </w:t>
      </w:r>
    </w:p>
    <w:p w14:paraId="009D4B3F" w14:textId="77777777" w:rsidR="00CF3162" w:rsidRPr="00161721" w:rsidRDefault="00CF3162" w:rsidP="00CF3162">
      <w:pPr>
        <w:spacing w:before="0" w:after="0" w:line="276" w:lineRule="auto"/>
        <w:rPr>
          <w:rFonts w:asciiTheme="minorHAnsi" w:hAnsiTheme="minorHAnsi" w:cstheme="minorHAnsi"/>
          <w:lang w:val="en-US"/>
        </w:rPr>
      </w:pPr>
    </w:p>
    <w:p w14:paraId="2D5C5E58" w14:textId="77777777"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Corrosion Protection</w:t>
      </w:r>
    </w:p>
    <w:p w14:paraId="4B9C211F" w14:textId="7777777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The design of all structures shall take due account of all environmental conditions which may be experienced during the lifetime.</w:t>
      </w:r>
    </w:p>
    <w:p w14:paraId="3FAF8EB9" w14:textId="77777777" w:rsidR="00CF3162" w:rsidRPr="00161721" w:rsidRDefault="00CF3162" w:rsidP="00CF3162">
      <w:pPr>
        <w:spacing w:before="0" w:after="0" w:line="276" w:lineRule="auto"/>
        <w:rPr>
          <w:rFonts w:asciiTheme="minorHAnsi" w:hAnsiTheme="minorHAnsi" w:cstheme="minorHAnsi"/>
          <w:lang w:val="en-US"/>
        </w:rPr>
      </w:pPr>
    </w:p>
    <w:p w14:paraId="4D0312F1" w14:textId="77777777"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Protection, Measuring and Monitoring Equipment</w:t>
      </w:r>
    </w:p>
    <w:p w14:paraId="09FA8930" w14:textId="706187AD"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 xml:space="preserve">The warning and alarm contacts have to be connected to the bay control unit </w:t>
      </w:r>
      <w:r w:rsidR="0028105E" w:rsidRPr="00161721">
        <w:rPr>
          <w:rFonts w:asciiTheme="minorHAnsi" w:hAnsiTheme="minorHAnsi" w:cstheme="minorHAnsi"/>
          <w:lang w:val="en-US"/>
        </w:rPr>
        <w:t>of the main</w:t>
      </w:r>
      <w:r w:rsidRPr="00161721">
        <w:rPr>
          <w:rFonts w:asciiTheme="minorHAnsi" w:hAnsiTheme="minorHAnsi" w:cstheme="minorHAnsi"/>
          <w:lang w:val="en-US"/>
        </w:rPr>
        <w:t xml:space="preserve"> transformer panel. Main 87T protection shall take in consideration also the protection the earthing transformer.</w:t>
      </w:r>
    </w:p>
    <w:p w14:paraId="6B6D9D8C" w14:textId="77777777" w:rsidR="00CF3162" w:rsidRPr="00161721" w:rsidRDefault="00CF3162" w:rsidP="00CF3162">
      <w:pPr>
        <w:spacing w:before="0" w:after="0" w:line="276" w:lineRule="auto"/>
        <w:rPr>
          <w:rFonts w:asciiTheme="minorHAnsi" w:hAnsiTheme="minorHAnsi" w:cstheme="minorHAnsi"/>
          <w:lang w:val="en-US"/>
        </w:rPr>
      </w:pPr>
    </w:p>
    <w:p w14:paraId="6741FD04" w14:textId="24D4C16C"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Neutral Earthing Resistor</w:t>
      </w:r>
      <w:r w:rsidR="0028105E" w:rsidRPr="00161721">
        <w:rPr>
          <w:rFonts w:asciiTheme="minorHAnsi" w:hAnsiTheme="minorHAnsi" w:cstheme="minorHAnsi"/>
          <w:b/>
          <w:lang w:val="en-US"/>
        </w:rPr>
        <w:t xml:space="preserve"> (if needed)</w:t>
      </w:r>
    </w:p>
    <w:p w14:paraId="699477B7" w14:textId="7777777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The neutral earthing resistor shall be designed so that the required design is maintained.</w:t>
      </w:r>
    </w:p>
    <w:p w14:paraId="7FC18B95" w14:textId="5B1E0315"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 xml:space="preserve">The resistive elements shall have a low temperature </w:t>
      </w:r>
      <w:r w:rsidR="00E168A5" w:rsidRPr="00161721">
        <w:rPr>
          <w:rFonts w:asciiTheme="minorHAnsi" w:hAnsiTheme="minorHAnsi" w:cstheme="minorHAnsi"/>
          <w:lang w:val="en-US"/>
        </w:rPr>
        <w:t>coefficient and</w:t>
      </w:r>
      <w:r w:rsidRPr="00161721">
        <w:rPr>
          <w:rFonts w:asciiTheme="minorHAnsi" w:hAnsiTheme="minorHAnsi" w:cstheme="minorHAnsi"/>
          <w:lang w:val="en-US"/>
        </w:rPr>
        <w:t xml:space="preserve"> be resistor-grade stainless steel or nickel chromium rigidly supported at each end to allow for expansion due to heating. The resistor and the casing shall be designed in such a way that the rated current and earth-fault current can be carried without endangering the staff and overstressing the material. The resistors shall be mounted on corrosion-resistant support frames, using stainless steel hardware. The entire resistor frame shall be mounted on insulators rated for the system voltage. All resistor terminals and interconnections between units shall be stainless steel, using stainless steel hardware including lock washers. High current connections shall be spot or TIG welded as appropriate.</w:t>
      </w:r>
    </w:p>
    <w:p w14:paraId="3F14C6BE" w14:textId="4DECD965"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 xml:space="preserve">Connections between resistors and bushings or current transformers shall be solid copper or </w:t>
      </w:r>
      <w:r w:rsidR="00E168A5" w:rsidRPr="00161721">
        <w:rPr>
          <w:rFonts w:asciiTheme="minorHAnsi" w:hAnsiTheme="minorHAnsi" w:cstheme="minorHAnsi"/>
          <w:lang w:val="en-US"/>
        </w:rPr>
        <w:t>stainless-steel</w:t>
      </w:r>
      <w:r w:rsidRPr="00161721">
        <w:rPr>
          <w:rFonts w:asciiTheme="minorHAnsi" w:hAnsiTheme="minorHAnsi" w:cstheme="minorHAnsi"/>
          <w:lang w:val="en-US"/>
        </w:rPr>
        <w:t xml:space="preserve"> bus or copper cables. The neutral earthing resistor shall be connected from the side via a neutral bushing cable box. The side-mounted earthing point shall be connected to the main earthing system.</w:t>
      </w:r>
    </w:p>
    <w:p w14:paraId="346C9DDA" w14:textId="50A7EF26"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The specified resistance is to be at the temperature of 20 °C and it shall be capable of passing</w:t>
      </w:r>
      <w:r w:rsidR="0028105E" w:rsidRPr="00161721">
        <w:rPr>
          <w:rFonts w:asciiTheme="minorHAnsi" w:hAnsiTheme="minorHAnsi" w:cstheme="minorHAnsi"/>
          <w:lang w:val="en-US"/>
        </w:rPr>
        <w:t xml:space="preserve"> </w:t>
      </w:r>
      <w:r w:rsidRPr="00161721">
        <w:rPr>
          <w:rFonts w:asciiTheme="minorHAnsi" w:hAnsiTheme="minorHAnsi" w:cstheme="minorHAnsi"/>
          <w:lang w:val="en-US"/>
        </w:rPr>
        <w:t>the earth-fault current for 10 sec.</w:t>
      </w:r>
    </w:p>
    <w:p w14:paraId="45F08C16" w14:textId="77777777" w:rsidR="00CF3162" w:rsidRPr="00161721" w:rsidRDefault="00CF3162" w:rsidP="00CF3162">
      <w:pPr>
        <w:spacing w:before="0" w:after="0" w:line="276" w:lineRule="auto"/>
        <w:rPr>
          <w:rFonts w:asciiTheme="minorHAnsi" w:hAnsiTheme="minorHAnsi" w:cstheme="minorHAnsi"/>
          <w:lang w:val="en-US"/>
        </w:rPr>
      </w:pPr>
    </w:p>
    <w:p w14:paraId="383B044E" w14:textId="77777777" w:rsidR="00CF3162" w:rsidRPr="00161721" w:rsidRDefault="00CF3162" w:rsidP="00CF3162">
      <w:pPr>
        <w:spacing w:before="0" w:after="0" w:line="276" w:lineRule="auto"/>
        <w:rPr>
          <w:rFonts w:asciiTheme="minorHAnsi" w:hAnsiTheme="minorHAnsi" w:cstheme="minorHAnsi"/>
          <w:b/>
          <w:lang w:val="en-US"/>
        </w:rPr>
      </w:pPr>
      <w:r w:rsidRPr="00161721">
        <w:rPr>
          <w:rFonts w:asciiTheme="minorHAnsi" w:hAnsiTheme="minorHAnsi" w:cstheme="minorHAnsi"/>
          <w:b/>
          <w:lang w:val="en-US"/>
        </w:rPr>
        <w:t>Enclosures</w:t>
      </w:r>
    </w:p>
    <w:p w14:paraId="4B20F5C8" w14:textId="51FDE8DC"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The frame of the enclosure shall be constructed with structural steel angles made from steel, welded</w:t>
      </w:r>
      <w:r w:rsidR="0028105E" w:rsidRPr="00161721">
        <w:rPr>
          <w:rFonts w:asciiTheme="minorHAnsi" w:hAnsiTheme="minorHAnsi" w:cstheme="minorHAnsi"/>
          <w:lang w:val="en-US"/>
        </w:rPr>
        <w:t xml:space="preserve"> </w:t>
      </w:r>
      <w:r w:rsidRPr="00161721">
        <w:rPr>
          <w:rFonts w:asciiTheme="minorHAnsi" w:hAnsiTheme="minorHAnsi" w:cstheme="minorHAnsi"/>
          <w:lang w:val="en-US"/>
        </w:rPr>
        <w:t>together, or bolted together with stainless steel hardware. The top of the enclosure shall be solid, slightly overhung and sloped. It shall be embossed with stiffening ribs. The enclosure shall have forged eyebolts in each corner for lifting purposes.</w:t>
      </w:r>
    </w:p>
    <w:p w14:paraId="4A81E481" w14:textId="7777777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Bolt-on side covers on all four sides shall be used. Screened covers may be furnished for certain applications. Stainless steel hardware shall be used.</w:t>
      </w:r>
    </w:p>
    <w:p w14:paraId="74280373" w14:textId="7777777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A durable nameplate permanently attached to one side cover shall show the Manufacturer and the complete rating.</w:t>
      </w:r>
    </w:p>
    <w:p w14:paraId="6A49B31B" w14:textId="0F4A2407" w:rsidR="00CF3162" w:rsidRPr="00161721" w:rsidRDefault="00CF3162" w:rsidP="00CF3162">
      <w:pPr>
        <w:spacing w:before="0" w:after="0" w:line="276" w:lineRule="auto"/>
        <w:rPr>
          <w:rFonts w:asciiTheme="minorHAnsi" w:hAnsiTheme="minorHAnsi" w:cstheme="minorHAnsi"/>
          <w:lang w:val="en-US"/>
        </w:rPr>
      </w:pPr>
      <w:r w:rsidRPr="00161721">
        <w:rPr>
          <w:rFonts w:asciiTheme="minorHAnsi" w:hAnsiTheme="minorHAnsi" w:cstheme="minorHAnsi"/>
          <w:lang w:val="en-US"/>
        </w:rPr>
        <w:t>Painted enclosures shall be suitably sanded, cleaned, primed and painted. Stainless steel and aluminum enclosures (in particular) shall be protected from scratching during manufacture, assembly and shipment. The enclosure shall be connected to the earthing system at two points placed diagonally</w:t>
      </w:r>
      <w:r w:rsidR="0028105E" w:rsidRPr="00161721">
        <w:rPr>
          <w:rFonts w:asciiTheme="minorHAnsi" w:hAnsiTheme="minorHAnsi" w:cstheme="minorHAnsi"/>
          <w:lang w:val="en-US"/>
        </w:rPr>
        <w:t xml:space="preserve"> </w:t>
      </w:r>
      <w:r w:rsidRPr="00161721">
        <w:rPr>
          <w:rFonts w:asciiTheme="minorHAnsi" w:hAnsiTheme="minorHAnsi" w:cstheme="minorHAnsi"/>
          <w:lang w:val="en-US"/>
        </w:rPr>
        <w:t>in the opposite corners.</w:t>
      </w:r>
    </w:p>
    <w:p w14:paraId="28690B25" w14:textId="77777777" w:rsidR="00CF3162" w:rsidRPr="00161721" w:rsidRDefault="00CF3162" w:rsidP="00CF3162">
      <w:pPr>
        <w:spacing w:line="276" w:lineRule="auto"/>
        <w:rPr>
          <w:rFonts w:asciiTheme="minorHAnsi" w:hAnsiTheme="minorHAnsi" w:cstheme="minorHAnsi"/>
          <w:lang w:val="en-US"/>
        </w:rPr>
      </w:pPr>
      <w:r w:rsidRPr="00161721">
        <w:rPr>
          <w:rFonts w:asciiTheme="minorHAnsi" w:hAnsiTheme="minorHAnsi" w:cstheme="minorHAnsi"/>
          <w:lang w:val="en-US"/>
        </w:rPr>
        <w:t>The insulators shall be of porcelain, housed in cable connection box.</w:t>
      </w:r>
    </w:p>
    <w:p w14:paraId="60DD5957" w14:textId="77777777" w:rsidR="00CF3162" w:rsidRPr="00161721" w:rsidRDefault="00CF3162" w:rsidP="00CF3162">
      <w:pPr>
        <w:spacing w:line="276" w:lineRule="auto"/>
        <w:rPr>
          <w:rFonts w:asciiTheme="minorHAnsi" w:hAnsiTheme="minorHAnsi" w:cstheme="minorHAnsi"/>
          <w:lang w:val="en-US"/>
        </w:rPr>
      </w:pPr>
      <w:r w:rsidRPr="00161721">
        <w:rPr>
          <w:rFonts w:asciiTheme="minorHAnsi" w:hAnsiTheme="minorHAnsi" w:cstheme="minorHAnsi"/>
          <w:lang w:val="en-US"/>
        </w:rPr>
        <w:t>The current transformers to be provided for protection purposes shall be mounted into the resistor.</w:t>
      </w:r>
    </w:p>
    <w:p w14:paraId="6BDA3923" w14:textId="1936517F" w:rsidR="00D61921" w:rsidRPr="00161721" w:rsidRDefault="00D61921" w:rsidP="0056498E">
      <w:pPr>
        <w:spacing w:line="276" w:lineRule="auto"/>
        <w:rPr>
          <w:rFonts w:asciiTheme="minorHAnsi" w:hAnsiTheme="minorHAnsi" w:cstheme="minorHAnsi"/>
          <w:szCs w:val="24"/>
          <w:lang w:val="en-US"/>
        </w:rPr>
      </w:pPr>
    </w:p>
    <w:p w14:paraId="34DF819A" w14:textId="77777777" w:rsidR="005509D1" w:rsidRPr="00161721" w:rsidRDefault="005509D1" w:rsidP="0074216D">
      <w:pPr>
        <w:pStyle w:val="Titre4"/>
        <w:numPr>
          <w:ilvl w:val="1"/>
          <w:numId w:val="86"/>
        </w:numPr>
        <w:tabs>
          <w:tab w:val="left" w:pos="1701"/>
        </w:tabs>
        <w:spacing w:line="276" w:lineRule="auto"/>
        <w:rPr>
          <w:rFonts w:asciiTheme="minorHAnsi" w:hAnsiTheme="minorHAnsi" w:cstheme="minorHAnsi"/>
          <w:sz w:val="28"/>
          <w:lang w:val="en-US"/>
        </w:rPr>
      </w:pPr>
      <w:bookmarkStart w:id="1655" w:name="_Toc148030619"/>
      <w:r w:rsidRPr="00161721">
        <w:rPr>
          <w:rFonts w:asciiTheme="minorHAnsi" w:hAnsiTheme="minorHAnsi" w:cstheme="minorHAnsi"/>
          <w:sz w:val="28"/>
          <w:lang w:val="en-US"/>
        </w:rPr>
        <w:t>Technical data for 11 kV earthing transformer</w:t>
      </w:r>
      <w:bookmarkEnd w:id="1655"/>
    </w:p>
    <w:p w14:paraId="01012645" w14:textId="539D0787" w:rsidR="00480705" w:rsidRPr="00161721" w:rsidRDefault="00D36B6A"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11kV Earthing Transformer to be supplied shall comply with guaranteed technical particulars as indicated in Annex </w:t>
      </w:r>
      <w:r w:rsidR="00B242CE" w:rsidRPr="00161721">
        <w:rPr>
          <w:rFonts w:asciiTheme="minorHAnsi" w:hAnsiTheme="minorHAnsi" w:cstheme="minorHAnsi"/>
          <w:szCs w:val="24"/>
          <w:lang w:val="en-US"/>
        </w:rPr>
        <w:t>A2-11</w:t>
      </w:r>
      <w:r w:rsidRPr="00161721">
        <w:rPr>
          <w:rFonts w:asciiTheme="minorHAnsi" w:hAnsiTheme="minorHAnsi" w:cstheme="minorHAnsi"/>
          <w:szCs w:val="24"/>
          <w:lang w:val="en-US"/>
        </w:rPr>
        <w:t>.</w:t>
      </w:r>
    </w:p>
    <w:p w14:paraId="37D8DCF9" w14:textId="580F37CF" w:rsidR="009C6057" w:rsidRPr="00161721" w:rsidRDefault="009C6057" w:rsidP="0056498E">
      <w:pPr>
        <w:spacing w:line="276" w:lineRule="auto"/>
        <w:rPr>
          <w:rFonts w:asciiTheme="minorHAnsi" w:hAnsiTheme="minorHAnsi" w:cstheme="minorHAnsi"/>
          <w:szCs w:val="24"/>
          <w:lang w:val="en-US"/>
        </w:rPr>
      </w:pPr>
    </w:p>
    <w:p w14:paraId="5ADCEC2B" w14:textId="6AD94DFB" w:rsidR="009C6057" w:rsidRPr="00161721" w:rsidRDefault="009C6057" w:rsidP="0056498E">
      <w:pPr>
        <w:spacing w:line="276" w:lineRule="auto"/>
        <w:rPr>
          <w:rFonts w:asciiTheme="minorHAnsi" w:hAnsiTheme="minorHAnsi" w:cstheme="minorHAnsi"/>
          <w:szCs w:val="24"/>
          <w:lang w:val="en-US"/>
        </w:rPr>
      </w:pPr>
    </w:p>
    <w:p w14:paraId="2D918B86" w14:textId="7BDE6B8D" w:rsidR="009C6057" w:rsidRPr="00161721" w:rsidRDefault="009C6057" w:rsidP="0056498E">
      <w:pPr>
        <w:spacing w:line="276" w:lineRule="auto"/>
        <w:rPr>
          <w:rFonts w:asciiTheme="minorHAnsi" w:hAnsiTheme="minorHAnsi" w:cstheme="minorHAnsi"/>
          <w:szCs w:val="24"/>
          <w:lang w:val="en-US"/>
        </w:rPr>
      </w:pPr>
    </w:p>
    <w:p w14:paraId="1ED0F6D6" w14:textId="09A632CE" w:rsidR="009C6057" w:rsidRPr="00161721" w:rsidRDefault="009C6057" w:rsidP="0056498E">
      <w:pPr>
        <w:spacing w:line="276" w:lineRule="auto"/>
        <w:rPr>
          <w:rFonts w:asciiTheme="minorHAnsi" w:hAnsiTheme="minorHAnsi" w:cstheme="minorHAnsi"/>
          <w:szCs w:val="24"/>
          <w:lang w:val="en-US"/>
        </w:rPr>
      </w:pPr>
    </w:p>
    <w:p w14:paraId="47F7BC63" w14:textId="55872F67" w:rsidR="009C6057" w:rsidRPr="00161721" w:rsidRDefault="009C6057" w:rsidP="0056498E">
      <w:pPr>
        <w:spacing w:line="276" w:lineRule="auto"/>
        <w:rPr>
          <w:rFonts w:asciiTheme="minorHAnsi" w:hAnsiTheme="minorHAnsi" w:cstheme="minorHAnsi"/>
          <w:szCs w:val="24"/>
          <w:lang w:val="en-US"/>
        </w:rPr>
      </w:pPr>
    </w:p>
    <w:p w14:paraId="3E326D6A" w14:textId="7610E810" w:rsidR="009C6057" w:rsidRPr="00161721" w:rsidRDefault="009C6057" w:rsidP="0056498E">
      <w:pPr>
        <w:spacing w:line="276" w:lineRule="auto"/>
        <w:rPr>
          <w:rFonts w:asciiTheme="minorHAnsi" w:hAnsiTheme="minorHAnsi" w:cstheme="minorHAnsi"/>
          <w:szCs w:val="24"/>
          <w:lang w:val="en-US"/>
        </w:rPr>
      </w:pPr>
    </w:p>
    <w:p w14:paraId="01A39631" w14:textId="407D7340" w:rsidR="009C6057" w:rsidRPr="00161721" w:rsidRDefault="009C6057" w:rsidP="0056498E">
      <w:pPr>
        <w:spacing w:line="276" w:lineRule="auto"/>
        <w:rPr>
          <w:rFonts w:asciiTheme="minorHAnsi" w:hAnsiTheme="minorHAnsi" w:cstheme="minorHAnsi"/>
          <w:szCs w:val="24"/>
          <w:lang w:val="en-US"/>
        </w:rPr>
      </w:pPr>
    </w:p>
    <w:p w14:paraId="27BB29C8" w14:textId="398B8BCF" w:rsidR="009C6057" w:rsidRPr="00161721" w:rsidRDefault="009C6057" w:rsidP="0056498E">
      <w:pPr>
        <w:spacing w:line="276" w:lineRule="auto"/>
        <w:rPr>
          <w:rFonts w:asciiTheme="minorHAnsi" w:hAnsiTheme="minorHAnsi" w:cstheme="minorHAnsi"/>
          <w:szCs w:val="24"/>
          <w:lang w:val="en-US"/>
        </w:rPr>
      </w:pPr>
    </w:p>
    <w:p w14:paraId="397F683B" w14:textId="1D7931BD" w:rsidR="009C6057" w:rsidRPr="00161721" w:rsidRDefault="009C6057" w:rsidP="0056498E">
      <w:pPr>
        <w:spacing w:line="276" w:lineRule="auto"/>
        <w:rPr>
          <w:rFonts w:asciiTheme="minorHAnsi" w:hAnsiTheme="minorHAnsi" w:cstheme="minorHAnsi"/>
          <w:szCs w:val="24"/>
          <w:lang w:val="en-US"/>
        </w:rPr>
      </w:pPr>
    </w:p>
    <w:p w14:paraId="4D75F11B" w14:textId="32EBB040" w:rsidR="009C6057" w:rsidRPr="00161721" w:rsidRDefault="009C6057" w:rsidP="0056498E">
      <w:pPr>
        <w:spacing w:line="276" w:lineRule="auto"/>
        <w:rPr>
          <w:rFonts w:asciiTheme="minorHAnsi" w:hAnsiTheme="minorHAnsi" w:cstheme="minorHAnsi"/>
          <w:szCs w:val="24"/>
          <w:lang w:val="en-US"/>
        </w:rPr>
      </w:pPr>
    </w:p>
    <w:p w14:paraId="16D54EE2" w14:textId="0ED41169" w:rsidR="009C6057" w:rsidRPr="00161721" w:rsidRDefault="009C6057" w:rsidP="0056498E">
      <w:pPr>
        <w:spacing w:line="276" w:lineRule="auto"/>
        <w:rPr>
          <w:rFonts w:asciiTheme="minorHAnsi" w:hAnsiTheme="minorHAnsi" w:cstheme="minorHAnsi"/>
          <w:szCs w:val="24"/>
          <w:lang w:val="en-US"/>
        </w:rPr>
      </w:pPr>
    </w:p>
    <w:p w14:paraId="78ACA90E" w14:textId="5935F4A8" w:rsidR="009C6057" w:rsidRPr="00161721" w:rsidRDefault="009C6057" w:rsidP="0056498E">
      <w:pPr>
        <w:spacing w:line="276" w:lineRule="auto"/>
        <w:rPr>
          <w:rFonts w:asciiTheme="minorHAnsi" w:hAnsiTheme="minorHAnsi" w:cstheme="minorHAnsi"/>
          <w:szCs w:val="24"/>
          <w:lang w:val="en-US"/>
        </w:rPr>
      </w:pPr>
    </w:p>
    <w:p w14:paraId="05F7BC7B" w14:textId="221DD978" w:rsidR="009C6057" w:rsidRPr="00161721" w:rsidRDefault="009C6057" w:rsidP="0056498E">
      <w:pPr>
        <w:spacing w:line="276" w:lineRule="auto"/>
        <w:rPr>
          <w:rFonts w:asciiTheme="minorHAnsi" w:hAnsiTheme="minorHAnsi" w:cstheme="minorHAnsi"/>
          <w:szCs w:val="24"/>
          <w:lang w:val="en-US"/>
        </w:rPr>
      </w:pPr>
    </w:p>
    <w:p w14:paraId="6E2C8D2C" w14:textId="3D52B8C6" w:rsidR="009C6057" w:rsidRPr="00161721" w:rsidRDefault="009C6057" w:rsidP="0056498E">
      <w:pPr>
        <w:spacing w:line="276" w:lineRule="auto"/>
        <w:rPr>
          <w:rFonts w:asciiTheme="minorHAnsi" w:hAnsiTheme="minorHAnsi" w:cstheme="minorHAnsi"/>
          <w:szCs w:val="24"/>
          <w:lang w:val="en-US"/>
        </w:rPr>
      </w:pPr>
    </w:p>
    <w:p w14:paraId="29875E72" w14:textId="263BE75E" w:rsidR="009C6057" w:rsidRPr="00161721" w:rsidRDefault="009C6057" w:rsidP="0056498E">
      <w:pPr>
        <w:spacing w:line="276" w:lineRule="auto"/>
        <w:rPr>
          <w:rFonts w:asciiTheme="minorHAnsi" w:hAnsiTheme="minorHAnsi" w:cstheme="minorHAnsi"/>
          <w:szCs w:val="24"/>
          <w:lang w:val="en-US"/>
        </w:rPr>
      </w:pPr>
    </w:p>
    <w:p w14:paraId="6327C6E8" w14:textId="22BB917D" w:rsidR="009C6057" w:rsidRPr="00161721" w:rsidRDefault="009C6057" w:rsidP="0056498E">
      <w:pPr>
        <w:spacing w:line="276" w:lineRule="auto"/>
        <w:rPr>
          <w:rFonts w:asciiTheme="minorHAnsi" w:hAnsiTheme="minorHAnsi" w:cstheme="minorHAnsi"/>
          <w:szCs w:val="24"/>
          <w:lang w:val="en-US"/>
        </w:rPr>
      </w:pPr>
    </w:p>
    <w:p w14:paraId="10C91D63" w14:textId="09E44CBE" w:rsidR="009C6057" w:rsidRPr="00161721" w:rsidRDefault="009C6057" w:rsidP="0056498E">
      <w:pPr>
        <w:spacing w:line="276" w:lineRule="auto"/>
        <w:rPr>
          <w:rFonts w:asciiTheme="minorHAnsi" w:hAnsiTheme="minorHAnsi" w:cstheme="minorHAnsi"/>
          <w:szCs w:val="24"/>
          <w:lang w:val="en-US"/>
        </w:rPr>
      </w:pPr>
    </w:p>
    <w:p w14:paraId="1660CA27" w14:textId="0AA5790C" w:rsidR="009C6057" w:rsidRPr="00161721" w:rsidRDefault="009C6057" w:rsidP="0056498E">
      <w:pPr>
        <w:spacing w:line="276" w:lineRule="auto"/>
        <w:rPr>
          <w:rFonts w:asciiTheme="minorHAnsi" w:hAnsiTheme="minorHAnsi" w:cstheme="minorHAnsi"/>
          <w:szCs w:val="24"/>
          <w:lang w:val="en-US"/>
        </w:rPr>
      </w:pPr>
    </w:p>
    <w:p w14:paraId="092179DC" w14:textId="2DBB21EE" w:rsidR="009C6057" w:rsidRPr="00161721" w:rsidRDefault="009C6057" w:rsidP="0056498E">
      <w:pPr>
        <w:spacing w:line="276" w:lineRule="auto"/>
        <w:rPr>
          <w:rFonts w:asciiTheme="minorHAnsi" w:hAnsiTheme="minorHAnsi" w:cstheme="minorHAnsi"/>
          <w:szCs w:val="24"/>
          <w:lang w:val="en-US"/>
        </w:rPr>
      </w:pPr>
    </w:p>
    <w:p w14:paraId="2425DE17" w14:textId="0FA9B3E5" w:rsidR="00480705" w:rsidRPr="00161721" w:rsidRDefault="00480705" w:rsidP="007A6C2E">
      <w:pPr>
        <w:pStyle w:val="Titre3"/>
      </w:pPr>
      <w:bookmarkStart w:id="1656" w:name="_Toc144373344"/>
      <w:bookmarkStart w:id="1657" w:name="_Toc144979764"/>
      <w:bookmarkStart w:id="1658" w:name="_Toc145019611"/>
      <w:bookmarkStart w:id="1659" w:name="_Toc145020193"/>
      <w:bookmarkStart w:id="1660" w:name="_Ref439154052"/>
      <w:bookmarkStart w:id="1661" w:name="_Toc489259915"/>
      <w:bookmarkStart w:id="1662" w:name="_Toc76117175"/>
      <w:bookmarkStart w:id="1663" w:name="_Toc76135956"/>
      <w:bookmarkStart w:id="1664" w:name="_Toc76399216"/>
      <w:bookmarkStart w:id="1665" w:name="_Toc148030620"/>
      <w:bookmarkEnd w:id="1656"/>
      <w:bookmarkEnd w:id="1657"/>
      <w:bookmarkEnd w:id="1658"/>
      <w:bookmarkEnd w:id="1659"/>
      <w:r w:rsidRPr="00161721">
        <w:t>AC/DC Power Distribution</w:t>
      </w:r>
      <w:bookmarkEnd w:id="1660"/>
      <w:bookmarkEnd w:id="1661"/>
      <w:bookmarkEnd w:id="1662"/>
      <w:bookmarkEnd w:id="1663"/>
      <w:bookmarkEnd w:id="1664"/>
      <w:bookmarkEnd w:id="1665"/>
    </w:p>
    <w:p w14:paraId="5BC5D499"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66" w:name="_Toc52378081"/>
      <w:bookmarkStart w:id="1667" w:name="_Toc57391712"/>
      <w:bookmarkStart w:id="1668" w:name="_Toc148030621"/>
      <w:bookmarkStart w:id="1669" w:name="_Toc489259916"/>
      <w:r w:rsidRPr="00161721">
        <w:rPr>
          <w:rFonts w:asciiTheme="minorHAnsi" w:hAnsiTheme="minorHAnsi" w:cstheme="minorHAnsi"/>
          <w:sz w:val="28"/>
          <w:lang w:val="en-US"/>
        </w:rPr>
        <w:t>Low Voltage Services</w:t>
      </w:r>
      <w:bookmarkEnd w:id="1666"/>
      <w:bookmarkEnd w:id="1667"/>
      <w:bookmarkEnd w:id="1668"/>
    </w:p>
    <w:p w14:paraId="4F79D86C" w14:textId="77777777" w:rsidR="00480705" w:rsidRPr="00161721" w:rsidRDefault="00480705" w:rsidP="0074216D">
      <w:pPr>
        <w:numPr>
          <w:ilvl w:val="0"/>
          <w:numId w:val="63"/>
        </w:numPr>
        <w:suppressAutoHyphens/>
        <w:spacing w:line="276" w:lineRule="auto"/>
        <w:rPr>
          <w:rFonts w:asciiTheme="minorHAnsi" w:hAnsiTheme="minorHAnsi" w:cstheme="minorHAnsi"/>
          <w:b/>
          <w:u w:val="single"/>
          <w:lang w:val="en-US" w:eastAsia="en-GB"/>
        </w:rPr>
      </w:pPr>
      <w:r w:rsidRPr="00161721">
        <w:rPr>
          <w:rFonts w:asciiTheme="minorHAnsi" w:hAnsiTheme="minorHAnsi" w:cstheme="minorHAnsi"/>
          <w:b/>
          <w:bCs/>
          <w:lang w:val="en-US" w:eastAsia="en-GB"/>
        </w:rPr>
        <w:t>General</w:t>
      </w:r>
      <w:r w:rsidRPr="00161721">
        <w:rPr>
          <w:rFonts w:asciiTheme="minorHAnsi" w:hAnsiTheme="minorHAnsi" w:cstheme="minorHAnsi"/>
          <w:b/>
          <w:lang w:val="en-US" w:eastAsia="en-GB"/>
        </w:rPr>
        <w:tab/>
        <w:t xml:space="preserve"> </w:t>
      </w:r>
    </w:p>
    <w:p w14:paraId="10707982" w14:textId="0E2CBC9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AC &amp; DC Auxiliary Supply Set of Panels shall be provided as per specified requirements laid down in the tender document, concept/logic diagrams. Moreover, surge arrestors of at least 2 kV ratings shall be installed on per phase basis on each AC Incoming Supplies. AC Reverse Power Relays be installed on AC Incoming-2 and Generator Incoming Auxiliary supplies. The contractor shall submit the detailed AC &amp; DC system Plan, drawings and calculations for the entire substation at the detail design </w:t>
      </w:r>
      <w:r w:rsidR="00E168A5" w:rsidRPr="00161721">
        <w:rPr>
          <w:rFonts w:asciiTheme="minorHAnsi" w:hAnsiTheme="minorHAnsi" w:cstheme="minorHAnsi"/>
          <w:szCs w:val="24"/>
          <w:lang w:val="en-US"/>
        </w:rPr>
        <w:t>stage and</w:t>
      </w:r>
      <w:r w:rsidRPr="00161721">
        <w:rPr>
          <w:rFonts w:asciiTheme="minorHAnsi" w:hAnsiTheme="minorHAnsi" w:cstheme="minorHAnsi"/>
          <w:szCs w:val="24"/>
          <w:lang w:val="en-US"/>
        </w:rPr>
        <w:t xml:space="preserve"> submit to the Engineer for review and approval.</w:t>
      </w:r>
    </w:p>
    <w:p w14:paraId="45F234A3" w14:textId="77777777" w:rsidR="00480705" w:rsidRPr="00161721" w:rsidRDefault="00480705" w:rsidP="0074216D">
      <w:pPr>
        <w:numPr>
          <w:ilvl w:val="0"/>
          <w:numId w:val="63"/>
        </w:numPr>
        <w:suppressAutoHyphens/>
        <w:spacing w:line="276" w:lineRule="auto"/>
        <w:rPr>
          <w:rFonts w:asciiTheme="minorHAnsi" w:hAnsiTheme="minorHAnsi" w:cstheme="minorHAnsi"/>
          <w:b/>
          <w:u w:val="single"/>
          <w:lang w:val="en-US" w:eastAsia="en-GB"/>
        </w:rPr>
      </w:pPr>
      <w:r w:rsidRPr="00161721">
        <w:rPr>
          <w:rFonts w:asciiTheme="minorHAnsi" w:hAnsiTheme="minorHAnsi" w:cstheme="minorHAnsi"/>
          <w:b/>
          <w:bCs/>
          <w:lang w:val="en-US" w:eastAsia="en-GB"/>
        </w:rPr>
        <w:t>AC Auxiliary System</w:t>
      </w:r>
    </w:p>
    <w:p w14:paraId="77DA24D5" w14:textId="77777777" w:rsidR="00480705" w:rsidRPr="00161721" w:rsidRDefault="00480705" w:rsidP="0056498E">
      <w:pPr>
        <w:spacing w:line="276" w:lineRule="auto"/>
        <w:rPr>
          <w:rFonts w:asciiTheme="minorHAnsi" w:hAnsiTheme="minorHAnsi" w:cstheme="minorHAnsi"/>
          <w:b/>
          <w:u w:val="single"/>
          <w:lang w:val="en-US" w:eastAsia="en-GB"/>
        </w:rPr>
      </w:pPr>
      <w:r w:rsidRPr="00161721">
        <w:rPr>
          <w:rFonts w:asciiTheme="minorHAnsi" w:hAnsiTheme="minorHAnsi" w:cstheme="minorHAnsi"/>
          <w:lang w:val="en-US" w:eastAsia="en-GB"/>
        </w:rPr>
        <w:t>The rated capacity of incoming breakers of AC/DC Auxiliary Supply Panels shall be as under:</w:t>
      </w:r>
    </w:p>
    <w:p w14:paraId="06C3F47F" w14:textId="104B0E95"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All AC Incoming Main Circuit Breakers shall be 3-pole, 415 V and Tie Circuit Breakers shall be 4-pole, 415 V and shall have continuous rated capacity of at least </w:t>
      </w:r>
      <w:r w:rsidR="00F81023" w:rsidRPr="00161721">
        <w:rPr>
          <w:rFonts w:asciiTheme="minorHAnsi" w:hAnsiTheme="minorHAnsi" w:cstheme="minorHAnsi"/>
          <w:lang w:val="en-US" w:eastAsia="en-GB"/>
        </w:rPr>
        <w:t>4</w:t>
      </w:r>
      <w:r w:rsidRPr="00161721">
        <w:rPr>
          <w:rFonts w:asciiTheme="minorHAnsi" w:hAnsiTheme="minorHAnsi" w:cstheme="minorHAnsi"/>
          <w:lang w:val="en-US" w:eastAsia="en-GB"/>
        </w:rPr>
        <w:t>00 Amp, short circuit breaking capacity at least 36 kA for 1 sec and making capacity at least 72 kA for 1 sec.</w:t>
      </w:r>
    </w:p>
    <w:p w14:paraId="26875C05" w14:textId="2A7B14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 AC system will have three incomers rated </w:t>
      </w:r>
      <w:r w:rsidR="00F81023" w:rsidRPr="00161721">
        <w:rPr>
          <w:rFonts w:asciiTheme="minorHAnsi" w:hAnsiTheme="minorHAnsi" w:cstheme="minorHAnsi"/>
          <w:lang w:val="en-US" w:eastAsia="en-GB"/>
        </w:rPr>
        <w:t>4</w:t>
      </w:r>
      <w:r w:rsidRPr="00161721">
        <w:rPr>
          <w:rFonts w:asciiTheme="minorHAnsi" w:hAnsiTheme="minorHAnsi" w:cstheme="minorHAnsi"/>
          <w:lang w:val="en-US" w:eastAsia="en-GB"/>
        </w:rPr>
        <w:t>00 Amp each, as mentioned above. They will feed AC Bus-1, AC Bus-2, and the AC Gen Set Bus respectively, having busbar current capacity of 1000A at 400/230V.</w:t>
      </w:r>
    </w:p>
    <w:p w14:paraId="31E1E1EA" w14:textId="21865EB2"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 quantity of the outgoing MCBs in each of AC Auxiliary supply panels shall be enough to ensure normal operation for at least </w:t>
      </w:r>
      <w:r w:rsidR="0028105E" w:rsidRPr="00161721">
        <w:rPr>
          <w:rFonts w:asciiTheme="minorHAnsi" w:hAnsiTheme="minorHAnsi" w:cstheme="minorHAnsi"/>
          <w:lang w:val="en-US" w:eastAsia="en-GB"/>
        </w:rPr>
        <w:t>all 69kV bays, 33kV feeders and 11kV feeders (depending on the substation scope)</w:t>
      </w:r>
      <w:r w:rsidRPr="00161721">
        <w:rPr>
          <w:rFonts w:asciiTheme="minorHAnsi" w:hAnsiTheme="minorHAnsi" w:cstheme="minorHAnsi"/>
          <w:lang w:val="en-US" w:eastAsia="en-GB"/>
        </w:rPr>
        <w:t xml:space="preserve">. However, still the said set of panels shall be equipped with adequate free space </w:t>
      </w:r>
      <w:r w:rsidR="0028105E" w:rsidRPr="00161721">
        <w:rPr>
          <w:rFonts w:asciiTheme="minorHAnsi" w:hAnsiTheme="minorHAnsi" w:cstheme="minorHAnsi"/>
          <w:lang w:val="en-US" w:eastAsia="en-GB"/>
        </w:rPr>
        <w:t>to ensure installation on min. 20</w:t>
      </w:r>
      <w:r w:rsidRPr="00161721">
        <w:rPr>
          <w:rFonts w:asciiTheme="minorHAnsi" w:hAnsiTheme="minorHAnsi" w:cstheme="minorHAnsi"/>
          <w:lang w:val="en-US" w:eastAsia="en-GB"/>
        </w:rPr>
        <w:t>% spare outgoing MCBs on the AC Busbars without endangering the normal operation and healthiness of said panels.</w:t>
      </w:r>
    </w:p>
    <w:p w14:paraId="41A4AD64"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 AC Incomers and the bus section CBs will be electrically interlocked. Normal conditions will be both Incomers ON, bus Section Off, and Gen Set Incomer and Genset main CB Off</w:t>
      </w:r>
    </w:p>
    <w:p w14:paraId="659CB7EF"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It will be possible to close the bus section only if either of Incomer-1 or Incomer-2 is OFF.</w:t>
      </w:r>
    </w:p>
    <w:p w14:paraId="48492729"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It will be possible to close the generator Incomer only if both of the incomers are OFF</w:t>
      </w:r>
    </w:p>
    <w:p w14:paraId="397039D8"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Although the Genset CB is interlocked with the OFF status of both of other incomers, a reverse power relay will be provided for the Genset CBs, which will trip both Genset CBs if a reverse flow of power is detected;</w:t>
      </w:r>
    </w:p>
    <w:p w14:paraId="2167E72A" w14:textId="21D408BC"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 AC auxiliary system will be designed to work in AUTO or MANUAL mode. In the Manual mode, the CBs will be operated manually, subject to the satisfaction of interlocking conditions described above. In the Auto mode, the CBs will be closed and opened automatically, by the action of under voltage relays. The incomer CBs will be opened if the incomer voltage remains below a threshold value for a set time interval, with simultaneous closure of bus section CB, and will be closed again subject to the detection of healthy voltage by the </w:t>
      </w:r>
      <w:r w:rsidR="00E168A5" w:rsidRPr="00161721">
        <w:rPr>
          <w:rFonts w:asciiTheme="minorHAnsi" w:hAnsiTheme="minorHAnsi" w:cstheme="minorHAnsi"/>
          <w:lang w:val="en-US" w:eastAsia="en-GB"/>
        </w:rPr>
        <w:t>under-voltage</w:t>
      </w:r>
      <w:r w:rsidRPr="00161721">
        <w:rPr>
          <w:rFonts w:asciiTheme="minorHAnsi" w:hAnsiTheme="minorHAnsi" w:cstheme="minorHAnsi"/>
          <w:lang w:val="en-US" w:eastAsia="en-GB"/>
        </w:rPr>
        <w:t xml:space="preserve"> relays, while the bus section CB will open;</w:t>
      </w:r>
    </w:p>
    <w:p w14:paraId="2A1C0BFA"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 Genset will start and its main and incomer CBs will close if both incomer under voltage relays detect low voltage, after which both incomers will be given open command, and the Genset CBs will be given close command. Upon detection of healthy voltage on any of the two incomers, Gen Set CBs will be opened by the UV relays, and the incomer with healthy voltage detected will be closed</w:t>
      </w:r>
    </w:p>
    <w:p w14:paraId="110447DF" w14:textId="1C62DE63"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 size and the ratings of outgoing feeder CBs will be calculated by the </w:t>
      </w:r>
      <w:r w:rsidR="00E168A5" w:rsidRPr="00161721">
        <w:rPr>
          <w:rFonts w:asciiTheme="minorHAnsi" w:hAnsiTheme="minorHAnsi" w:cstheme="minorHAnsi"/>
          <w:lang w:val="en-US" w:eastAsia="en-GB"/>
        </w:rPr>
        <w:t>contractor and</w:t>
      </w:r>
      <w:r w:rsidRPr="00161721">
        <w:rPr>
          <w:rFonts w:asciiTheme="minorHAnsi" w:hAnsiTheme="minorHAnsi" w:cstheme="minorHAnsi"/>
          <w:lang w:val="en-US" w:eastAsia="en-GB"/>
        </w:rPr>
        <w:t xml:space="preserve"> submitted for approval by the Engineer. The minimum rating of outgoing CBs will be 16Amp, 10kAmp.</w:t>
      </w:r>
    </w:p>
    <w:p w14:paraId="6C45E584"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 Generator once started shall run for settable time delay before shut down in case restoration of AC1 &amp; 2.</w:t>
      </w:r>
    </w:p>
    <w:p w14:paraId="5082D8F0" w14:textId="77777777" w:rsidR="00480705" w:rsidRPr="00161721" w:rsidRDefault="00480705" w:rsidP="0074216D">
      <w:pPr>
        <w:numPr>
          <w:ilvl w:val="1"/>
          <w:numId w:val="64"/>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Minimum quantity of outgoing 1 and 2 be specified clearly and contactor be asked to submit distribution plan at the time of detail design. Transformer load, switchyard lights, control building light &amp; AC etc. for battery chargers MCB ratings also be specified.</w:t>
      </w:r>
    </w:p>
    <w:p w14:paraId="46C93CE3" w14:textId="77777777" w:rsidR="00480705" w:rsidRPr="00161721" w:rsidRDefault="00480705" w:rsidP="0056498E">
      <w:pPr>
        <w:spacing w:line="276" w:lineRule="auto"/>
        <w:ind w:left="1440"/>
        <w:rPr>
          <w:rFonts w:asciiTheme="minorHAnsi" w:hAnsiTheme="minorHAnsi" w:cstheme="minorHAnsi"/>
          <w:lang w:val="en-US" w:eastAsia="en-GB"/>
        </w:rPr>
      </w:pPr>
    </w:p>
    <w:p w14:paraId="30394B47" w14:textId="77777777" w:rsidR="00D85214" w:rsidRPr="00161721" w:rsidRDefault="00480705" w:rsidP="00851102">
      <w:pPr>
        <w:numPr>
          <w:ilvl w:val="0"/>
          <w:numId w:val="63"/>
        </w:numPr>
        <w:suppressAutoHyphens/>
        <w:spacing w:line="276" w:lineRule="auto"/>
        <w:rPr>
          <w:rFonts w:asciiTheme="minorHAnsi" w:hAnsiTheme="minorHAnsi" w:cstheme="minorHAnsi"/>
          <w:lang w:val="en-US" w:eastAsia="en-GB"/>
        </w:rPr>
      </w:pPr>
      <w:r w:rsidRPr="00161721">
        <w:rPr>
          <w:rFonts w:asciiTheme="minorHAnsi" w:hAnsiTheme="minorHAnsi" w:cstheme="minorHAnsi"/>
          <w:b/>
          <w:bCs/>
          <w:lang w:val="en-US" w:eastAsia="en-GB"/>
        </w:rPr>
        <w:t>110Volt DC Auxiliary System</w:t>
      </w:r>
      <w:r w:rsidR="0028105E" w:rsidRPr="00161721">
        <w:rPr>
          <w:rFonts w:asciiTheme="minorHAnsi" w:hAnsiTheme="minorHAnsi" w:cstheme="minorHAnsi"/>
          <w:b/>
          <w:bCs/>
          <w:lang w:val="en-US" w:eastAsia="en-GB"/>
        </w:rPr>
        <w:t xml:space="preserve"> </w:t>
      </w:r>
    </w:p>
    <w:p w14:paraId="67A35FE3" w14:textId="159FD84A" w:rsidR="00480705" w:rsidRPr="00161721" w:rsidRDefault="00480705" w:rsidP="00D85214">
      <w:p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All DC Incoming Main Circuit Breakers shall be 2-pole, 110 V.</w:t>
      </w:r>
    </w:p>
    <w:p w14:paraId="50615DA4" w14:textId="2570C3EA" w:rsidR="00480705" w:rsidRPr="00161721" w:rsidRDefault="00480705" w:rsidP="0056498E">
      <w:pPr>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There will be one (1) Battery banks and two chargers for 110 Volt DC system. The contractor shall perform the 110 Volt battery sizing calculations and 110Volt battery charger sizing calculations, which will be submitted for Approval to the Engineer. If the results of the calculations ask for the ratings higher than those described here in and shown in the tender SLDs, then the ratings will be enhanced as per calculations</w:t>
      </w:r>
    </w:p>
    <w:p w14:paraId="425240E9" w14:textId="5A9EDF72" w:rsidR="00480705" w:rsidRPr="00161721" w:rsidRDefault="00480705" w:rsidP="0074216D">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 </w:t>
      </w:r>
      <w:r w:rsidR="00F4338F" w:rsidRPr="00161721">
        <w:rPr>
          <w:rFonts w:asciiTheme="minorHAnsi" w:hAnsiTheme="minorHAnsi" w:cstheme="minorHAnsi"/>
          <w:lang w:val="en-US" w:eastAsia="en-GB"/>
        </w:rPr>
        <w:t xml:space="preserve">69kV, </w:t>
      </w:r>
      <w:r w:rsidRPr="00161721">
        <w:rPr>
          <w:rFonts w:asciiTheme="minorHAnsi" w:hAnsiTheme="minorHAnsi" w:cstheme="minorHAnsi"/>
          <w:lang w:val="en-US" w:eastAsia="en-GB"/>
        </w:rPr>
        <w:t xml:space="preserve">33kV and 11kV system of control and protection IEDs, MV equipment, </w:t>
      </w:r>
      <w:r w:rsidR="00D85214" w:rsidRPr="00161721">
        <w:rPr>
          <w:rFonts w:asciiTheme="minorHAnsi" w:hAnsiTheme="minorHAnsi" w:cstheme="minorHAnsi"/>
          <w:lang w:val="en-US" w:eastAsia="en-GB"/>
        </w:rPr>
        <w:t>SMCS</w:t>
      </w:r>
      <w:r w:rsidRPr="00161721">
        <w:rPr>
          <w:rFonts w:asciiTheme="minorHAnsi" w:hAnsiTheme="minorHAnsi" w:cstheme="minorHAnsi"/>
          <w:lang w:val="en-US" w:eastAsia="en-GB"/>
        </w:rPr>
        <w:t xml:space="preserve"> panels will be supplied by 110Volt DC supply; </w:t>
      </w:r>
    </w:p>
    <w:p w14:paraId="6890F1E6" w14:textId="77777777" w:rsidR="00480705" w:rsidRPr="00161721" w:rsidRDefault="00480705" w:rsidP="0074216D">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There will be two buses of 110Volt DC with a bus section in between. The system will operate either in Manual or Auto modes. The interlocking will ensure that only two out of three CBs will be closed at a time; </w:t>
      </w:r>
    </w:p>
    <w:p w14:paraId="1B9CFACB" w14:textId="3747D3C3" w:rsidR="00480705" w:rsidRPr="00161721" w:rsidRDefault="00480705" w:rsidP="0074216D">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 quantity of the outgoing MCBs in each of DC Auxiliary supply panels shall be enough to ensure normal operation for at least</w:t>
      </w:r>
      <w:r w:rsidR="00D85214" w:rsidRPr="00161721">
        <w:rPr>
          <w:rFonts w:asciiTheme="minorHAnsi" w:hAnsiTheme="minorHAnsi" w:cstheme="minorHAnsi"/>
          <w:lang w:val="en-US" w:eastAsia="en-GB"/>
        </w:rPr>
        <w:t xml:space="preserve"> 03 nos. future 69kV bays,</w:t>
      </w:r>
      <w:r w:rsidRPr="00161721">
        <w:rPr>
          <w:rFonts w:asciiTheme="minorHAnsi" w:hAnsiTheme="minorHAnsi" w:cstheme="minorHAnsi"/>
          <w:lang w:val="en-US" w:eastAsia="en-GB"/>
        </w:rPr>
        <w:t xml:space="preserve"> 04 nos. future 33kV feeders and 4 nos. 11kV feeders. However, still the said set of panels shall be equipped with adequate free space to ensure installation on min. 15% spare outgoing MCBs on the DC Busbars without endangering the normal operation and healthiness of said panels;</w:t>
      </w:r>
    </w:p>
    <w:p w14:paraId="704E0959" w14:textId="77777777" w:rsidR="00480705" w:rsidRPr="00161721" w:rsidRDefault="00480705" w:rsidP="0074216D">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 auto changeover scheme for the main DCDB will be provided. For this, the MCCBs will have electrical ON/OFF operators, equipped with ON/OFF status contacts as well as trip on fault status contact for use in auto changeover scheme and signal initiation;</w:t>
      </w:r>
    </w:p>
    <w:p w14:paraId="7CC97FBC" w14:textId="77777777" w:rsidR="00480705" w:rsidRPr="00161721" w:rsidRDefault="00480705" w:rsidP="0074216D">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All MCBs of main and sub distribution boards will be equipped with 1 No NC contact to initiate MCB trip alarm;</w:t>
      </w:r>
    </w:p>
    <w:p w14:paraId="5936386C" w14:textId="2D498780" w:rsidR="00480705" w:rsidRPr="00161721" w:rsidRDefault="00480705" w:rsidP="0074216D">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Each outgoing DC MCB will be equipped with DC CT / sensor to detect the earth fault on the feeder. The sensor will have Alarm &amp; Trip settings, and the Alarm will be conveyed to the </w:t>
      </w:r>
      <w:r w:rsidR="00E168A5" w:rsidRPr="00161721">
        <w:rPr>
          <w:rFonts w:asciiTheme="minorHAnsi" w:hAnsiTheme="minorHAnsi" w:cstheme="minorHAnsi"/>
          <w:lang w:val="en-US" w:eastAsia="en-GB"/>
        </w:rPr>
        <w:t>Mini SCADA</w:t>
      </w:r>
      <w:r w:rsidRPr="00161721">
        <w:rPr>
          <w:rFonts w:asciiTheme="minorHAnsi" w:hAnsiTheme="minorHAnsi" w:cstheme="minorHAnsi"/>
          <w:lang w:val="en-US" w:eastAsia="en-GB"/>
        </w:rPr>
        <w:t xml:space="preserve"> system on per feeder basis;</w:t>
      </w:r>
    </w:p>
    <w:p w14:paraId="061C0D10" w14:textId="77777777" w:rsidR="00D85214" w:rsidRPr="00161721" w:rsidRDefault="00D85214" w:rsidP="00D85214">
      <w:pPr>
        <w:suppressAutoHyphens/>
        <w:spacing w:line="276" w:lineRule="auto"/>
        <w:ind w:left="1440"/>
        <w:rPr>
          <w:rFonts w:asciiTheme="minorHAnsi" w:hAnsiTheme="minorHAnsi" w:cstheme="minorHAnsi"/>
          <w:lang w:val="en-US" w:eastAsia="en-GB"/>
        </w:rPr>
      </w:pPr>
    </w:p>
    <w:p w14:paraId="22B1A3BD" w14:textId="77777777" w:rsidR="00D85214" w:rsidRPr="00161721" w:rsidRDefault="00D85214" w:rsidP="00D85214">
      <w:pPr>
        <w:numPr>
          <w:ilvl w:val="0"/>
          <w:numId w:val="63"/>
        </w:numPr>
        <w:suppressAutoHyphens/>
        <w:spacing w:line="276" w:lineRule="auto"/>
        <w:rPr>
          <w:rFonts w:asciiTheme="minorHAnsi" w:hAnsiTheme="minorHAnsi" w:cstheme="minorHAnsi"/>
          <w:lang w:val="en-US" w:eastAsia="en-GB"/>
        </w:rPr>
      </w:pPr>
      <w:r w:rsidRPr="00161721">
        <w:rPr>
          <w:rFonts w:asciiTheme="minorHAnsi" w:hAnsiTheme="minorHAnsi" w:cstheme="minorHAnsi"/>
          <w:b/>
          <w:bCs/>
          <w:lang w:val="en-US" w:eastAsia="en-GB"/>
        </w:rPr>
        <w:t xml:space="preserve">48Volt DC Auxiliary System </w:t>
      </w:r>
    </w:p>
    <w:p w14:paraId="5E06EBB3" w14:textId="5E2C968B" w:rsidR="00D85214" w:rsidRPr="00161721" w:rsidRDefault="00D85214" w:rsidP="00D85214">
      <w:p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All DC Incoming Main Circuit Breakers shall be 2-pole, 48 V.</w:t>
      </w:r>
    </w:p>
    <w:p w14:paraId="4A8D16A8" w14:textId="37FA3439" w:rsidR="00D85214" w:rsidRPr="00161721" w:rsidRDefault="00D85214" w:rsidP="00D85214">
      <w:pPr>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There will be one (1) Battery banks and two chargers for 48 Volt DC system. The contractor shall perform the 48 Volt battery sizing calculations and 48Volt battery charger sizing calculations, which will be submitted for Approval to the Engineer. If the results of the calculations ask for the ratings higher than those described here in and shown in the tender SLDs, then the ratings will be enhanced as per calculations</w:t>
      </w:r>
    </w:p>
    <w:p w14:paraId="21AB02B3" w14:textId="45D4DB81" w:rsidR="00D85214" w:rsidRPr="00161721" w:rsidRDefault="00D85214" w:rsidP="00D85214">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All </w:t>
      </w:r>
      <w:r w:rsidR="00E168A5" w:rsidRPr="00161721">
        <w:rPr>
          <w:rFonts w:asciiTheme="minorHAnsi" w:hAnsiTheme="minorHAnsi" w:cstheme="minorHAnsi"/>
          <w:lang w:val="en-US" w:eastAsia="en-GB"/>
        </w:rPr>
        <w:t>telecommunication</w:t>
      </w:r>
      <w:r w:rsidRPr="00161721">
        <w:rPr>
          <w:rFonts w:asciiTheme="minorHAnsi" w:hAnsiTheme="minorHAnsi" w:cstheme="minorHAnsi"/>
          <w:lang w:val="en-US" w:eastAsia="en-GB"/>
        </w:rPr>
        <w:t xml:space="preserve"> equipment will be supplied by 48Volt DC supply; </w:t>
      </w:r>
    </w:p>
    <w:p w14:paraId="3893546F" w14:textId="3B0B174E" w:rsidR="00D85214" w:rsidRPr="00161721" w:rsidRDefault="00D85214" w:rsidP="00D85214">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 xml:space="preserve">There will be one bus of 48Volt DC. </w:t>
      </w:r>
    </w:p>
    <w:p w14:paraId="071B0423" w14:textId="538A1EA9" w:rsidR="00D85214" w:rsidRPr="00161721" w:rsidRDefault="0064081F" w:rsidP="00D85214">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48Vdc distribution panel</w:t>
      </w:r>
      <w:r w:rsidR="00D85214" w:rsidRPr="00161721">
        <w:rPr>
          <w:rFonts w:asciiTheme="minorHAnsi" w:hAnsiTheme="minorHAnsi" w:cstheme="minorHAnsi"/>
          <w:lang w:val="en-US" w:eastAsia="en-GB"/>
        </w:rPr>
        <w:t xml:space="preserve"> shall be equipped with </w:t>
      </w:r>
      <w:r w:rsidRPr="00161721">
        <w:rPr>
          <w:rFonts w:asciiTheme="minorHAnsi" w:hAnsiTheme="minorHAnsi" w:cstheme="minorHAnsi"/>
          <w:lang w:val="en-US" w:eastAsia="en-GB"/>
        </w:rPr>
        <w:t xml:space="preserve">04 spare MCB and </w:t>
      </w:r>
      <w:r w:rsidR="00D85214" w:rsidRPr="00161721">
        <w:rPr>
          <w:rFonts w:asciiTheme="minorHAnsi" w:hAnsiTheme="minorHAnsi" w:cstheme="minorHAnsi"/>
          <w:lang w:val="en-US" w:eastAsia="en-GB"/>
        </w:rPr>
        <w:t>adequate free space to ensure installation on min. 15% spare outgoing MCBs on the DC Busbar without endangering the normal operation and healthiness of said panel;</w:t>
      </w:r>
    </w:p>
    <w:p w14:paraId="1F109C0F" w14:textId="77777777" w:rsidR="00D85214" w:rsidRPr="00161721" w:rsidRDefault="00D85214" w:rsidP="00D85214">
      <w:pPr>
        <w:numPr>
          <w:ilvl w:val="0"/>
          <w:numId w:val="65"/>
        </w:numPr>
        <w:suppressAutoHyphens/>
        <w:spacing w:line="276" w:lineRule="auto"/>
        <w:rPr>
          <w:rFonts w:asciiTheme="minorHAnsi" w:hAnsiTheme="minorHAnsi" w:cstheme="minorHAnsi"/>
          <w:lang w:val="en-US" w:eastAsia="en-GB"/>
        </w:rPr>
      </w:pPr>
      <w:r w:rsidRPr="00161721">
        <w:rPr>
          <w:rFonts w:asciiTheme="minorHAnsi" w:hAnsiTheme="minorHAnsi" w:cstheme="minorHAnsi"/>
          <w:lang w:val="en-US" w:eastAsia="en-GB"/>
        </w:rPr>
        <w:t>All MCBs of main and sub distribution boards will be equipped with 1 No NC contact to initiate MCB trip alarm;</w:t>
      </w:r>
    </w:p>
    <w:p w14:paraId="3414FDFF" w14:textId="77777777" w:rsidR="00D85214" w:rsidRPr="00161721" w:rsidRDefault="00D85214" w:rsidP="00D85214">
      <w:pPr>
        <w:suppressAutoHyphens/>
        <w:spacing w:line="276" w:lineRule="auto"/>
        <w:ind w:left="1440"/>
        <w:rPr>
          <w:rFonts w:asciiTheme="minorHAnsi" w:hAnsiTheme="minorHAnsi" w:cstheme="minorHAnsi"/>
          <w:lang w:val="en-US" w:eastAsia="en-GB"/>
        </w:rPr>
      </w:pPr>
    </w:p>
    <w:p w14:paraId="7F4EB489"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b w:val="0"/>
          <w:bCs/>
          <w:sz w:val="32"/>
          <w:szCs w:val="32"/>
          <w:lang w:val="en-US" w:eastAsia="en-GB"/>
        </w:rPr>
      </w:pPr>
      <w:bookmarkStart w:id="1670" w:name="_Toc148030622"/>
      <w:r w:rsidRPr="00161721">
        <w:rPr>
          <w:rFonts w:asciiTheme="minorHAnsi" w:hAnsiTheme="minorHAnsi" w:cstheme="minorHAnsi"/>
          <w:sz w:val="28"/>
          <w:lang w:val="en-US"/>
        </w:rPr>
        <w:t>Battery</w:t>
      </w:r>
      <w:bookmarkEnd w:id="1669"/>
      <w:bookmarkEnd w:id="1670"/>
      <w:r w:rsidRPr="00161721">
        <w:rPr>
          <w:rFonts w:asciiTheme="minorHAnsi" w:hAnsiTheme="minorHAnsi" w:cstheme="minorHAnsi"/>
          <w:b w:val="0"/>
          <w:sz w:val="32"/>
          <w:szCs w:val="32"/>
          <w:lang w:val="en-US" w:eastAsia="en-GB"/>
        </w:rPr>
        <w:t xml:space="preserve"> </w:t>
      </w:r>
    </w:p>
    <w:p w14:paraId="0970E8C1" w14:textId="3A210C14"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For the substation one set of battery and two chargers are foreseen</w:t>
      </w:r>
      <w:r w:rsidR="00E47912" w:rsidRPr="00161721">
        <w:rPr>
          <w:rFonts w:asciiTheme="minorHAnsi" w:hAnsiTheme="minorHAnsi" w:cstheme="minorHAnsi"/>
          <w:szCs w:val="24"/>
          <w:lang w:val="en-US"/>
        </w:rPr>
        <w:t xml:space="preserve"> for 110Vdc and 48Vdc</w:t>
      </w:r>
      <w:r w:rsidRPr="00161721">
        <w:rPr>
          <w:rFonts w:asciiTheme="minorHAnsi" w:hAnsiTheme="minorHAnsi" w:cstheme="minorHAnsi"/>
          <w:szCs w:val="24"/>
          <w:lang w:val="en-US"/>
        </w:rPr>
        <w:t>. Th</w:t>
      </w:r>
      <w:r w:rsidR="00E47912" w:rsidRPr="00161721">
        <w:rPr>
          <w:rFonts w:asciiTheme="minorHAnsi" w:hAnsiTheme="minorHAnsi" w:cstheme="minorHAnsi"/>
          <w:szCs w:val="24"/>
          <w:lang w:val="en-US"/>
        </w:rPr>
        <w:t>e 110Vdc</w:t>
      </w:r>
      <w:r w:rsidRPr="00161721">
        <w:rPr>
          <w:rFonts w:asciiTheme="minorHAnsi" w:hAnsiTheme="minorHAnsi" w:cstheme="minorHAnsi"/>
          <w:szCs w:val="24"/>
          <w:lang w:val="en-US"/>
        </w:rPr>
        <w:t xml:space="preserve"> set shall be use for </w:t>
      </w:r>
      <w:r w:rsidR="00E168A5" w:rsidRPr="00161721">
        <w:rPr>
          <w:rFonts w:asciiTheme="minorHAnsi" w:hAnsiTheme="minorHAnsi" w:cstheme="minorHAnsi"/>
          <w:szCs w:val="24"/>
          <w:lang w:val="en-US"/>
        </w:rPr>
        <w:t>all</w:t>
      </w:r>
      <w:r w:rsidR="00E47912" w:rsidRPr="00161721">
        <w:rPr>
          <w:rFonts w:asciiTheme="minorHAnsi" w:hAnsiTheme="minorHAnsi" w:cstheme="minorHAnsi"/>
          <w:szCs w:val="24"/>
          <w:lang w:val="en-US"/>
        </w:rPr>
        <w:t xml:space="preserve"> 69kV, </w:t>
      </w:r>
      <w:r w:rsidR="00FD5197" w:rsidRPr="00161721">
        <w:rPr>
          <w:rFonts w:asciiTheme="minorHAnsi" w:hAnsiTheme="minorHAnsi" w:cstheme="minorHAnsi"/>
          <w:szCs w:val="24"/>
          <w:lang w:val="en-US"/>
        </w:rPr>
        <w:t>33kV and 11</w:t>
      </w:r>
      <w:r w:rsidRPr="00161721">
        <w:rPr>
          <w:rFonts w:asciiTheme="minorHAnsi" w:hAnsiTheme="minorHAnsi" w:cstheme="minorHAnsi"/>
          <w:szCs w:val="24"/>
          <w:lang w:val="en-US"/>
        </w:rPr>
        <w:t xml:space="preserve">kV </w:t>
      </w:r>
      <w:r w:rsidR="00E47912" w:rsidRPr="00161721">
        <w:rPr>
          <w:rFonts w:asciiTheme="minorHAnsi" w:hAnsiTheme="minorHAnsi" w:cstheme="minorHAnsi"/>
          <w:szCs w:val="24"/>
          <w:lang w:val="en-US"/>
        </w:rPr>
        <w:t>equipment and the 48Vdc set</w:t>
      </w:r>
      <w:r w:rsidR="00D77E4F" w:rsidRPr="00161721">
        <w:rPr>
          <w:rFonts w:asciiTheme="minorHAnsi" w:hAnsiTheme="minorHAnsi" w:cstheme="minorHAnsi"/>
          <w:szCs w:val="24"/>
          <w:lang w:val="en-US"/>
        </w:rPr>
        <w:t xml:space="preserve"> </w:t>
      </w:r>
      <w:r w:rsidR="00E47912" w:rsidRPr="00161721">
        <w:rPr>
          <w:rFonts w:asciiTheme="minorHAnsi" w:hAnsiTheme="minorHAnsi" w:cstheme="minorHAnsi"/>
          <w:szCs w:val="24"/>
          <w:lang w:val="en-US"/>
        </w:rPr>
        <w:t>shall be used for</w:t>
      </w:r>
      <w:r w:rsidRPr="00161721">
        <w:rPr>
          <w:rFonts w:asciiTheme="minorHAnsi" w:hAnsiTheme="minorHAnsi" w:cstheme="minorHAnsi"/>
          <w:szCs w:val="24"/>
          <w:lang w:val="en-US"/>
        </w:rPr>
        <w:t xml:space="preserve"> telecommunication equipment</w:t>
      </w:r>
    </w:p>
    <w:p w14:paraId="03A7DF15" w14:textId="7D5CF7C5" w:rsidR="00480705" w:rsidRPr="00161721" w:rsidRDefault="00D77E4F"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110Vdc</w:t>
      </w:r>
      <w:r w:rsidR="00480705" w:rsidRPr="00161721">
        <w:rPr>
          <w:rFonts w:asciiTheme="minorHAnsi" w:hAnsiTheme="minorHAnsi" w:cstheme="minorHAnsi"/>
          <w:szCs w:val="24"/>
          <w:lang w:val="en-US"/>
        </w:rPr>
        <w:t xml:space="preserve"> </w:t>
      </w:r>
      <w:r w:rsidR="00985AD0" w:rsidRPr="00161721">
        <w:rPr>
          <w:rFonts w:asciiTheme="minorHAnsi" w:hAnsiTheme="minorHAnsi" w:cstheme="minorHAnsi"/>
          <w:szCs w:val="24"/>
          <w:lang w:val="en-US"/>
        </w:rPr>
        <w:t xml:space="preserve">alkaline (NiCd) </w:t>
      </w:r>
      <w:r w:rsidR="00480705" w:rsidRPr="00161721">
        <w:rPr>
          <w:rFonts w:asciiTheme="minorHAnsi" w:hAnsiTheme="minorHAnsi" w:cstheme="minorHAnsi"/>
          <w:szCs w:val="24"/>
          <w:lang w:val="en-US"/>
        </w:rPr>
        <w:t xml:space="preserve">– </w:t>
      </w:r>
      <w:r w:rsidR="00F36294" w:rsidRPr="00161721">
        <w:rPr>
          <w:rFonts w:asciiTheme="minorHAnsi" w:hAnsiTheme="minorHAnsi" w:cstheme="minorHAnsi"/>
          <w:szCs w:val="24"/>
          <w:lang w:val="en-US"/>
        </w:rPr>
        <w:t>Alkaline Ni</w:t>
      </w:r>
      <w:r w:rsidR="00985AD0" w:rsidRPr="00161721">
        <w:rPr>
          <w:rFonts w:asciiTheme="minorHAnsi" w:hAnsiTheme="minorHAnsi" w:cstheme="minorHAnsi"/>
          <w:szCs w:val="24"/>
          <w:lang w:val="en-US"/>
        </w:rPr>
        <w:t xml:space="preserve">Cd </w:t>
      </w:r>
      <w:r w:rsidR="00480705" w:rsidRPr="00161721">
        <w:rPr>
          <w:rFonts w:asciiTheme="minorHAnsi" w:hAnsiTheme="minorHAnsi" w:cstheme="minorHAnsi"/>
          <w:szCs w:val="24"/>
          <w:lang w:val="en-US"/>
        </w:rPr>
        <w:t>battery with two rectifier</w:t>
      </w:r>
      <w:r w:rsidRPr="00161721">
        <w:rPr>
          <w:rFonts w:asciiTheme="minorHAnsi" w:hAnsiTheme="minorHAnsi" w:cstheme="minorHAnsi"/>
          <w:szCs w:val="24"/>
          <w:lang w:val="en-US"/>
        </w:rPr>
        <w:t>s, min 250Ah (needed capacity to be confirmed by calculation note) should be provided</w:t>
      </w:r>
    </w:p>
    <w:p w14:paraId="5A25E6BE" w14:textId="219F447E"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110 V batteries shall be installed battery cabinet.</w:t>
      </w:r>
    </w:p>
    <w:p w14:paraId="70E3A3D7" w14:textId="6880B609" w:rsidR="00D77E4F" w:rsidRPr="00161721" w:rsidRDefault="00D77E4F" w:rsidP="00D77E4F">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48Vdc </w:t>
      </w:r>
      <w:r w:rsidR="00985AD0" w:rsidRPr="00161721">
        <w:rPr>
          <w:rFonts w:asciiTheme="minorHAnsi" w:hAnsiTheme="minorHAnsi" w:cstheme="minorHAnsi"/>
          <w:szCs w:val="24"/>
          <w:lang w:val="en-US"/>
        </w:rPr>
        <w:t xml:space="preserve">alkaline (NiCd) </w:t>
      </w:r>
      <w:r w:rsidRPr="00161721">
        <w:rPr>
          <w:rFonts w:asciiTheme="minorHAnsi" w:hAnsiTheme="minorHAnsi" w:cstheme="minorHAnsi"/>
          <w:szCs w:val="24"/>
          <w:lang w:val="en-US"/>
        </w:rPr>
        <w:t xml:space="preserve">– </w:t>
      </w:r>
      <w:r w:rsidR="00F36294" w:rsidRPr="00161721">
        <w:rPr>
          <w:rFonts w:asciiTheme="minorHAnsi" w:hAnsiTheme="minorHAnsi" w:cstheme="minorHAnsi"/>
          <w:szCs w:val="24"/>
          <w:lang w:val="en-US"/>
        </w:rPr>
        <w:t>Alkaline Ni</w:t>
      </w:r>
      <w:r w:rsidR="00985AD0" w:rsidRPr="00161721">
        <w:rPr>
          <w:rFonts w:asciiTheme="minorHAnsi" w:hAnsiTheme="minorHAnsi" w:cstheme="minorHAnsi"/>
          <w:szCs w:val="24"/>
          <w:lang w:val="en-US"/>
        </w:rPr>
        <w:t>Cd</w:t>
      </w:r>
      <w:r w:rsidRPr="00161721">
        <w:rPr>
          <w:rFonts w:asciiTheme="minorHAnsi" w:hAnsiTheme="minorHAnsi" w:cstheme="minorHAnsi"/>
          <w:szCs w:val="24"/>
          <w:lang w:val="en-US"/>
        </w:rPr>
        <w:t xml:space="preserve"> battery with two rectifiers, min 100Ah (needed capacity to be confirmed by calculation note) should be provided</w:t>
      </w:r>
    </w:p>
    <w:p w14:paraId="7B11F71D" w14:textId="4275FBFB"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cabinet front side of the charger shall house the current and voltage measuring devices as well as signal lamps for faults. The Battery auxiliary system shall comply with </w:t>
      </w:r>
      <w:r w:rsidR="00E47912" w:rsidRPr="00161721">
        <w:rPr>
          <w:rFonts w:asciiTheme="minorHAnsi" w:hAnsiTheme="minorHAnsi" w:cstheme="minorHAnsi"/>
          <w:lang w:val="en-US"/>
        </w:rPr>
        <w:t>technical specification in annexes</w:t>
      </w:r>
      <w:r w:rsidRPr="00161721">
        <w:rPr>
          <w:rFonts w:asciiTheme="minorHAnsi" w:hAnsiTheme="minorHAnsi" w:cstheme="minorHAnsi"/>
          <w:szCs w:val="24"/>
          <w:lang w:val="en-US"/>
        </w:rPr>
        <w:t xml:space="preserve">. </w:t>
      </w:r>
    </w:p>
    <w:p w14:paraId="7B42098B" w14:textId="77777777" w:rsidR="00480705" w:rsidRPr="00161721" w:rsidRDefault="00480705" w:rsidP="0056498E">
      <w:pPr>
        <w:spacing w:line="276" w:lineRule="auto"/>
        <w:rPr>
          <w:rFonts w:asciiTheme="minorHAnsi" w:hAnsiTheme="minorHAnsi" w:cstheme="minorHAnsi"/>
          <w:szCs w:val="24"/>
          <w:lang w:val="en-US"/>
        </w:rPr>
      </w:pPr>
    </w:p>
    <w:p w14:paraId="2F751CFF" w14:textId="61BDB6F8"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71" w:name="_Toc489259917"/>
      <w:bookmarkStart w:id="1672" w:name="_Toc148030623"/>
      <w:r w:rsidRPr="00161721">
        <w:rPr>
          <w:rFonts w:asciiTheme="minorHAnsi" w:hAnsiTheme="minorHAnsi" w:cstheme="minorHAnsi"/>
          <w:sz w:val="28"/>
          <w:lang w:val="en-US"/>
        </w:rPr>
        <w:t xml:space="preserve">Technical Requirements </w:t>
      </w:r>
      <w:r w:rsidR="00D77E4F" w:rsidRPr="00161721">
        <w:rPr>
          <w:rFonts w:asciiTheme="minorHAnsi" w:hAnsiTheme="minorHAnsi" w:cstheme="minorHAnsi"/>
          <w:sz w:val="28"/>
          <w:lang w:val="en-US"/>
        </w:rPr>
        <w:t>for 110</w:t>
      </w:r>
      <w:r w:rsidRPr="00161721">
        <w:rPr>
          <w:rFonts w:asciiTheme="minorHAnsi" w:hAnsiTheme="minorHAnsi" w:cstheme="minorHAnsi"/>
          <w:sz w:val="28"/>
          <w:lang w:val="en-US"/>
        </w:rPr>
        <w:t>V</w:t>
      </w:r>
      <w:r w:rsidR="00D77E4F" w:rsidRPr="00161721">
        <w:rPr>
          <w:rFonts w:asciiTheme="minorHAnsi" w:hAnsiTheme="minorHAnsi" w:cstheme="minorHAnsi"/>
          <w:sz w:val="28"/>
          <w:lang w:val="en-US"/>
        </w:rPr>
        <w:t xml:space="preserve"> and 48V</w:t>
      </w:r>
      <w:r w:rsidRPr="00161721">
        <w:rPr>
          <w:rFonts w:asciiTheme="minorHAnsi" w:hAnsiTheme="minorHAnsi" w:cstheme="minorHAnsi"/>
          <w:sz w:val="28"/>
          <w:lang w:val="en-US"/>
        </w:rPr>
        <w:t xml:space="preserve"> Batter</w:t>
      </w:r>
      <w:bookmarkEnd w:id="1671"/>
      <w:r w:rsidR="00D77E4F" w:rsidRPr="00161721">
        <w:rPr>
          <w:rFonts w:asciiTheme="minorHAnsi" w:hAnsiTheme="minorHAnsi" w:cstheme="minorHAnsi"/>
          <w:sz w:val="28"/>
          <w:lang w:val="en-US"/>
        </w:rPr>
        <w:t>ies</w:t>
      </w:r>
      <w:bookmarkEnd w:id="1672"/>
    </w:p>
    <w:p w14:paraId="3AE63416" w14:textId="1C250C6F"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current and voltage measuring devices shall be mounted in the cabinet door. The signal lamps for the </w:t>
      </w:r>
      <w:r w:rsidR="00E168A5" w:rsidRPr="00161721">
        <w:rPr>
          <w:rFonts w:asciiTheme="minorHAnsi" w:hAnsiTheme="minorHAnsi" w:cstheme="minorHAnsi"/>
          <w:szCs w:val="24"/>
          <w:lang w:val="en-US"/>
        </w:rPr>
        <w:t>signalization</w:t>
      </w:r>
      <w:r w:rsidRPr="00161721">
        <w:rPr>
          <w:rFonts w:asciiTheme="minorHAnsi" w:hAnsiTheme="minorHAnsi" w:cstheme="minorHAnsi"/>
          <w:szCs w:val="24"/>
          <w:lang w:val="en-US"/>
        </w:rPr>
        <w:t xml:space="preserve"> of faults shall also be provided in the door.</w:t>
      </w:r>
    </w:p>
    <w:p w14:paraId="2C68F47A"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Voltage monitoring</w:t>
      </w:r>
    </w:p>
    <w:p w14:paraId="5177C6E8"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Earth fault monitoring </w:t>
      </w:r>
    </w:p>
    <w:p w14:paraId="7B16A345"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Battery circuit monitoring</w:t>
      </w:r>
    </w:p>
    <w:p w14:paraId="2E828AF9"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indicated battery capacity is based on a discharging time of eight hours.  </w:t>
      </w:r>
    </w:p>
    <w:p w14:paraId="611A4480"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battery lifetime shall be rated for at least 15 years.   </w:t>
      </w:r>
    </w:p>
    <w:p w14:paraId="47C2DEBB"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following tests shall be performed:</w:t>
      </w:r>
    </w:p>
    <w:p w14:paraId="19E78BEB"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Verification of proper and complete erection of the batteries;</w:t>
      </w:r>
    </w:p>
    <w:p w14:paraId="62EF83FF"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Checking of intercell connections;</w:t>
      </w:r>
    </w:p>
    <w:p w14:paraId="19A7AE5F"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First filling with electrolyte and initial charging;</w:t>
      </w:r>
    </w:p>
    <w:p w14:paraId="50D93918"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Checking of electrolyte level and density;</w:t>
      </w:r>
    </w:p>
    <w:p w14:paraId="38702B9B"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Checking of voltage of each cell after the charging;</w:t>
      </w:r>
    </w:p>
    <w:p w14:paraId="4245A3A3"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Measuring of the insulation resistance to earth;</w:t>
      </w:r>
    </w:p>
    <w:p w14:paraId="04A38540" w14:textId="6137D1CF"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Charge and discharge tests.</w:t>
      </w:r>
    </w:p>
    <w:p w14:paraId="5AA98726" w14:textId="011FBDAD" w:rsidR="00985AD0" w:rsidRPr="00161721" w:rsidRDefault="00985AD0" w:rsidP="00985AD0">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batteries shall be mounted on insulated plastic or metal frames with consoles, and all interconnections and fixing material as necessary. The capacity of the battery shall be matched to the requirements of the control and protection circuits.</w:t>
      </w:r>
    </w:p>
    <w:p w14:paraId="34B2AD93" w14:textId="77777777" w:rsidR="00985AD0" w:rsidRPr="00161721" w:rsidRDefault="00985AD0" w:rsidP="00985AD0">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capacity of the batteries shall be justified by the Contractor, considering a discharge time as specified in the data sheets.</w:t>
      </w:r>
    </w:p>
    <w:p w14:paraId="45B9A20A" w14:textId="77777777" w:rsidR="00985AD0" w:rsidRPr="00161721" w:rsidRDefault="00985AD0" w:rsidP="00985AD0">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 complete set of test and maintenance accessories suitably boxed, shall be provided for each battery. A syringe hydrometer and a durable instruction card shall be included in each set.</w:t>
      </w:r>
    </w:p>
    <w:p w14:paraId="7D8A37F7" w14:textId="77777777" w:rsidR="00985AD0" w:rsidRPr="00161721" w:rsidRDefault="00985AD0" w:rsidP="00985AD0">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Battery cases shall be of high impact polystyrene translucent plastic.</w:t>
      </w:r>
    </w:p>
    <w:p w14:paraId="3A91F2DF" w14:textId="734117EF" w:rsidR="00985AD0" w:rsidRPr="00161721" w:rsidRDefault="00985AD0" w:rsidP="00985AD0">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Cells shall be numbered </w:t>
      </w:r>
      <w:r w:rsidR="00E168A5" w:rsidRPr="00161721">
        <w:rPr>
          <w:rFonts w:asciiTheme="minorHAnsi" w:hAnsiTheme="minorHAnsi" w:cstheme="minorHAnsi"/>
          <w:szCs w:val="24"/>
          <w:lang w:val="en-US" w:eastAsia="fr-FR"/>
        </w:rPr>
        <w:t>consecutively,</w:t>
      </w:r>
      <w:r w:rsidRPr="00161721">
        <w:rPr>
          <w:rFonts w:asciiTheme="minorHAnsi" w:hAnsiTheme="minorHAnsi" w:cstheme="minorHAnsi"/>
          <w:szCs w:val="24"/>
          <w:lang w:val="en-US" w:eastAsia="fr-FR"/>
        </w:rPr>
        <w:t xml:space="preserve"> and terminal cells marked to indicate polarity.</w:t>
      </w:r>
    </w:p>
    <w:p w14:paraId="42030509" w14:textId="0C1F1D79" w:rsidR="00985AD0" w:rsidRPr="00161721" w:rsidRDefault="00985AD0" w:rsidP="00823AE7">
      <w:pPr>
        <w:spacing w:line="276" w:lineRule="auto"/>
        <w:rPr>
          <w:rFonts w:asciiTheme="minorHAnsi" w:hAnsiTheme="minorHAnsi" w:cstheme="minorHAnsi"/>
          <w:sz w:val="16"/>
          <w:szCs w:val="24"/>
          <w:lang w:val="en-US"/>
        </w:rPr>
      </w:pPr>
      <w:r w:rsidRPr="00161721">
        <w:rPr>
          <w:rFonts w:asciiTheme="minorHAnsi" w:hAnsiTheme="minorHAnsi" w:cstheme="minorHAnsi"/>
          <w:szCs w:val="24"/>
          <w:lang w:val="en-US" w:eastAsia="fr-FR"/>
        </w:rPr>
        <w:t>A clean ventilated pressurized room, segregated from other subsystems, shall be provided to accommodate battery equipment. The floors and walls shall be alkaline resistant to prevent deterioration or damage resulting from discharges or spillage of the battery electrolyte. The door shall have a notice engraved “keep this door closed” and seals to prevent air movement from the battery room.</w:t>
      </w:r>
    </w:p>
    <w:p w14:paraId="39DACD72" w14:textId="0919E8C2" w:rsidR="00AF44EC" w:rsidRPr="00161721" w:rsidRDefault="00AF44EC" w:rsidP="00823AE7">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w:t>
      </w:r>
      <w:r w:rsidR="00260A4C" w:rsidRPr="00161721">
        <w:rPr>
          <w:rFonts w:asciiTheme="minorHAnsi" w:hAnsiTheme="minorHAnsi" w:cstheme="minorHAnsi"/>
          <w:szCs w:val="24"/>
          <w:lang w:val="en-US"/>
        </w:rPr>
        <w:t>batteries</w:t>
      </w:r>
      <w:r w:rsidRPr="00161721">
        <w:rPr>
          <w:rFonts w:asciiTheme="minorHAnsi" w:hAnsiTheme="minorHAnsi" w:cstheme="minorHAnsi"/>
          <w:szCs w:val="24"/>
          <w:lang w:val="en-US"/>
        </w:rPr>
        <w:t xml:space="preserve"> to be supplied shall comply with guaranteed technical particulars as indicated in Annex</w:t>
      </w:r>
      <w:r w:rsidR="00260A4C" w:rsidRPr="00161721">
        <w:rPr>
          <w:rFonts w:asciiTheme="minorHAnsi" w:hAnsiTheme="minorHAnsi" w:cstheme="minorHAnsi"/>
          <w:szCs w:val="24"/>
          <w:lang w:val="en-US"/>
        </w:rPr>
        <w:t>es</w:t>
      </w:r>
      <w:r w:rsidRPr="00161721">
        <w:rPr>
          <w:rFonts w:asciiTheme="minorHAnsi" w:hAnsiTheme="minorHAnsi" w:cstheme="minorHAnsi"/>
          <w:szCs w:val="24"/>
          <w:lang w:val="en-US"/>
        </w:rPr>
        <w:t xml:space="preserve"> </w:t>
      </w:r>
      <w:r w:rsidR="00260A4C" w:rsidRPr="00161721">
        <w:rPr>
          <w:rFonts w:asciiTheme="minorHAnsi" w:hAnsiTheme="minorHAnsi" w:cstheme="minorHAnsi"/>
          <w:szCs w:val="24"/>
          <w:lang w:val="en-US"/>
        </w:rPr>
        <w:t>A2-19 and A2-20</w:t>
      </w:r>
      <w:r w:rsidRPr="00161721">
        <w:rPr>
          <w:rFonts w:asciiTheme="minorHAnsi" w:hAnsiTheme="minorHAnsi" w:cstheme="minorHAnsi"/>
          <w:szCs w:val="24"/>
          <w:lang w:val="en-US"/>
        </w:rPr>
        <w:t>.</w:t>
      </w:r>
    </w:p>
    <w:p w14:paraId="5B1C915E"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73" w:name="_Toc146192042"/>
      <w:bookmarkStart w:id="1674" w:name="_Toc146195237"/>
      <w:bookmarkStart w:id="1675" w:name="_Toc489259918"/>
      <w:bookmarkStart w:id="1676" w:name="_Toc148030624"/>
      <w:bookmarkEnd w:id="1673"/>
      <w:bookmarkEnd w:id="1674"/>
      <w:r w:rsidRPr="00161721">
        <w:rPr>
          <w:rFonts w:asciiTheme="minorHAnsi" w:hAnsiTheme="minorHAnsi" w:cstheme="minorHAnsi"/>
          <w:sz w:val="28"/>
          <w:lang w:val="en-US"/>
        </w:rPr>
        <w:t>Rectifiers</w:t>
      </w:r>
      <w:bookmarkEnd w:id="1675"/>
      <w:bookmarkEnd w:id="1676"/>
      <w:r w:rsidRPr="00161721">
        <w:rPr>
          <w:rFonts w:asciiTheme="minorHAnsi" w:hAnsiTheme="minorHAnsi" w:cstheme="minorHAnsi"/>
          <w:sz w:val="28"/>
          <w:lang w:val="en-US"/>
        </w:rPr>
        <w:t xml:space="preserve"> </w:t>
      </w:r>
    </w:p>
    <w:p w14:paraId="7201B556"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rectifier is fed via the primary connection of 380 / 220 VAC +/- 10 %. Should an under voltage of - 15 % occur at the input, an automatic line disconnection is to be provided.  At full voltage return, the connection is automatically. Short voltage peaks should not damage the device and should therefore not automatically disconnect. </w:t>
      </w:r>
    </w:p>
    <w:p w14:paraId="46969D8D"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characteristics IU acc. to DIN 41773 and/or 41774 or equivalent standard must be fulfilled.  Each charger rectifier shall operate in parallel and supply the power demand of the station and at the same time supply the floating current of the battery.</w:t>
      </w:r>
    </w:p>
    <w:p w14:paraId="1B270710" w14:textId="2D6F4AA8"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 max.residual ripple of 5% of the voltage is admissible.</w:t>
      </w:r>
    </w:p>
    <w:p w14:paraId="4346A650"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power and voltage measuring instruments shall be mounted in the door of the rectifier cabinet.</w:t>
      </w:r>
    </w:p>
    <w:p w14:paraId="08671911"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Signal lamps for the indication of faults are to be provided in the door: </w:t>
      </w:r>
    </w:p>
    <w:p w14:paraId="76395805"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Voltage indication</w:t>
      </w:r>
    </w:p>
    <w:p w14:paraId="10F2B686"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Short-circuit indication</w:t>
      </w:r>
    </w:p>
    <w:p w14:paraId="4A50EC26"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Earth fault indication</w:t>
      </w:r>
    </w:p>
    <w:p w14:paraId="1D8053DC"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Battery circuit indication</w:t>
      </w:r>
    </w:p>
    <w:p w14:paraId="5F1DE188" w14:textId="77777777" w:rsidR="00480705" w:rsidRPr="00161721" w:rsidRDefault="00480705" w:rsidP="0074216D">
      <w:pPr>
        <w:pStyle w:val="Paragraphedeliste"/>
        <w:numPr>
          <w:ilvl w:val="0"/>
          <w:numId w:val="43"/>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Boost charging</w:t>
      </w:r>
    </w:p>
    <w:p w14:paraId="18620A9B"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 collective signal alarm shall be transmitted to the control room at the respective substations and indicated.</w:t>
      </w:r>
    </w:p>
    <w:p w14:paraId="043D9AE1"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fuses to be mounted in the battery circuit are to be provided with monitoring and fuse tripping shall be indicated as alarm in the control room.</w:t>
      </w:r>
    </w:p>
    <w:p w14:paraId="7FA0CA65" w14:textId="5509EF08" w:rsidR="00260A4C" w:rsidRPr="00161721" w:rsidRDefault="00260A4C" w:rsidP="00260A4C">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rectifiers to be supplied shall comply with guaranteed technical particulars as indicated in Annexes A2-21 and A2-22.</w:t>
      </w:r>
    </w:p>
    <w:p w14:paraId="4A6B508D" w14:textId="77777777" w:rsidR="00480705" w:rsidRPr="00161721" w:rsidRDefault="00480705" w:rsidP="0056498E">
      <w:pPr>
        <w:spacing w:line="276" w:lineRule="auto"/>
        <w:rPr>
          <w:rFonts w:asciiTheme="minorHAnsi" w:hAnsiTheme="minorHAnsi" w:cstheme="minorHAnsi"/>
          <w:szCs w:val="24"/>
          <w:lang w:val="en-US"/>
        </w:rPr>
      </w:pPr>
    </w:p>
    <w:p w14:paraId="11FE0E83"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77" w:name="_Toc148030625"/>
      <w:r w:rsidRPr="00161721">
        <w:rPr>
          <w:rFonts w:asciiTheme="minorHAnsi" w:hAnsiTheme="minorHAnsi" w:cstheme="minorHAnsi"/>
          <w:sz w:val="28"/>
          <w:lang w:val="en-US"/>
        </w:rPr>
        <w:t>Delivery and Commissioning Charging</w:t>
      </w:r>
      <w:bookmarkEnd w:id="1677"/>
    </w:p>
    <w:p w14:paraId="660D1368" w14:textId="42478212"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cells or cell blocks shall be delivered discharged and dry. They shall be filled with electrolyte and‐ subsequently ‐ commissioning charged according to manufacturer’s recommendations at site as soon as the erection and assembly works have been completed, however, not later than stated in the manufacturer’s recommendations. A detailed method statement describing the filling and initial</w:t>
      </w:r>
      <w:r w:rsidR="00ED6F8F"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charging procedure shall be provided for the Employer’s review before the works may commence.</w:t>
      </w:r>
    </w:p>
    <w:p w14:paraId="2CEBF884" w14:textId="5E2C968B"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Once the Contractor has satisfied himself that a battery is correctly charged he shall carry out a</w:t>
      </w:r>
      <w:r w:rsidR="00ED6F8F"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discharge test under controlled conditions to demonstrate compliance with the stated performance</w:t>
      </w:r>
      <w:r w:rsidR="00ED6F8F"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figures. All battery banks shall be tested in this way and the Contractor shall make provisions for any material / test equipment required to carry out the tests.</w:t>
      </w:r>
    </w:p>
    <w:p w14:paraId="4E02182E" w14:textId="3ACF6CAA"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Contractor shall co‐ordinate the delivery of the batteries to the site so that they may be</w:t>
      </w:r>
      <w:r w:rsidR="00ED6F8F"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commissioning charged within minimum time after arrival at site.</w:t>
      </w:r>
    </w:p>
    <w:p w14:paraId="41668456" w14:textId="74F11811" w:rsidR="00480705" w:rsidRPr="00161721" w:rsidRDefault="00480705" w:rsidP="0056498E">
      <w:pPr>
        <w:spacing w:line="276" w:lineRule="auto"/>
        <w:rPr>
          <w:rFonts w:asciiTheme="minorHAnsi" w:hAnsiTheme="minorHAnsi" w:cstheme="minorHAnsi"/>
          <w:szCs w:val="24"/>
          <w:lang w:val="en-US"/>
        </w:rPr>
      </w:pPr>
    </w:p>
    <w:p w14:paraId="60353BC2" w14:textId="2C680F34" w:rsidR="00207AFC" w:rsidRPr="00161721" w:rsidRDefault="00207AFC" w:rsidP="0056498E">
      <w:pPr>
        <w:spacing w:line="276" w:lineRule="auto"/>
        <w:rPr>
          <w:rFonts w:asciiTheme="minorHAnsi" w:hAnsiTheme="minorHAnsi" w:cstheme="minorHAnsi"/>
          <w:szCs w:val="24"/>
          <w:lang w:val="en-US"/>
        </w:rPr>
      </w:pPr>
    </w:p>
    <w:p w14:paraId="2F1C035A" w14:textId="47FBCD60" w:rsidR="00207AFC" w:rsidRPr="00161721" w:rsidRDefault="00207AFC" w:rsidP="0056498E">
      <w:pPr>
        <w:spacing w:line="276" w:lineRule="auto"/>
        <w:rPr>
          <w:rFonts w:asciiTheme="minorHAnsi" w:hAnsiTheme="minorHAnsi" w:cstheme="minorHAnsi"/>
          <w:szCs w:val="24"/>
          <w:lang w:val="en-US"/>
        </w:rPr>
      </w:pPr>
    </w:p>
    <w:p w14:paraId="2202B917" w14:textId="5E3DA4A3" w:rsidR="00207AFC" w:rsidRPr="00161721" w:rsidRDefault="00207AFC" w:rsidP="0056498E">
      <w:pPr>
        <w:spacing w:line="276" w:lineRule="auto"/>
        <w:rPr>
          <w:rFonts w:asciiTheme="minorHAnsi" w:hAnsiTheme="minorHAnsi" w:cstheme="minorHAnsi"/>
          <w:szCs w:val="24"/>
          <w:lang w:val="en-US"/>
        </w:rPr>
      </w:pPr>
    </w:p>
    <w:p w14:paraId="7DE1D9DA" w14:textId="54BD1906" w:rsidR="00207AFC" w:rsidRPr="00161721" w:rsidRDefault="00207AFC" w:rsidP="0056498E">
      <w:pPr>
        <w:spacing w:line="276" w:lineRule="auto"/>
        <w:rPr>
          <w:rFonts w:asciiTheme="minorHAnsi" w:hAnsiTheme="minorHAnsi" w:cstheme="minorHAnsi"/>
          <w:szCs w:val="24"/>
          <w:lang w:val="en-US"/>
        </w:rPr>
      </w:pPr>
    </w:p>
    <w:p w14:paraId="7575D5EA" w14:textId="0F32BE29" w:rsidR="00207AFC" w:rsidRPr="00161721" w:rsidRDefault="00207AFC" w:rsidP="0056498E">
      <w:pPr>
        <w:spacing w:line="276" w:lineRule="auto"/>
        <w:rPr>
          <w:rFonts w:asciiTheme="minorHAnsi" w:hAnsiTheme="minorHAnsi" w:cstheme="minorHAnsi"/>
          <w:szCs w:val="24"/>
          <w:lang w:val="en-US"/>
        </w:rPr>
      </w:pPr>
    </w:p>
    <w:p w14:paraId="28B5F6B9" w14:textId="4CD5B1EB" w:rsidR="00207AFC" w:rsidRPr="00161721" w:rsidRDefault="00207AFC" w:rsidP="0056498E">
      <w:pPr>
        <w:spacing w:line="276" w:lineRule="auto"/>
        <w:rPr>
          <w:rFonts w:asciiTheme="minorHAnsi" w:hAnsiTheme="minorHAnsi" w:cstheme="minorHAnsi"/>
          <w:szCs w:val="24"/>
          <w:lang w:val="en-US"/>
        </w:rPr>
      </w:pPr>
    </w:p>
    <w:p w14:paraId="3D176C99" w14:textId="047DC62D" w:rsidR="00207AFC" w:rsidRPr="00161721" w:rsidRDefault="00207AFC" w:rsidP="0056498E">
      <w:pPr>
        <w:spacing w:line="276" w:lineRule="auto"/>
        <w:rPr>
          <w:rFonts w:asciiTheme="minorHAnsi" w:hAnsiTheme="minorHAnsi" w:cstheme="minorHAnsi"/>
          <w:szCs w:val="24"/>
          <w:lang w:val="en-US"/>
        </w:rPr>
      </w:pPr>
    </w:p>
    <w:p w14:paraId="68285388" w14:textId="3DC18A83" w:rsidR="00207AFC" w:rsidRPr="00161721" w:rsidRDefault="00207AFC" w:rsidP="0056498E">
      <w:pPr>
        <w:spacing w:line="276" w:lineRule="auto"/>
        <w:rPr>
          <w:rFonts w:asciiTheme="minorHAnsi" w:hAnsiTheme="minorHAnsi" w:cstheme="minorHAnsi"/>
          <w:szCs w:val="24"/>
          <w:lang w:val="en-US"/>
        </w:rPr>
      </w:pPr>
    </w:p>
    <w:p w14:paraId="44EBA36C" w14:textId="7880FE51" w:rsidR="00207AFC" w:rsidRPr="00161721" w:rsidRDefault="00207AFC" w:rsidP="0056498E">
      <w:pPr>
        <w:spacing w:line="276" w:lineRule="auto"/>
        <w:rPr>
          <w:rFonts w:asciiTheme="minorHAnsi" w:hAnsiTheme="minorHAnsi" w:cstheme="minorHAnsi"/>
          <w:szCs w:val="24"/>
          <w:lang w:val="en-US"/>
        </w:rPr>
      </w:pPr>
    </w:p>
    <w:p w14:paraId="07A972B3" w14:textId="4CE39D89" w:rsidR="00207AFC" w:rsidRPr="00161721" w:rsidRDefault="00207AFC" w:rsidP="0056498E">
      <w:pPr>
        <w:spacing w:line="276" w:lineRule="auto"/>
        <w:rPr>
          <w:rFonts w:asciiTheme="minorHAnsi" w:hAnsiTheme="minorHAnsi" w:cstheme="minorHAnsi"/>
          <w:szCs w:val="24"/>
          <w:lang w:val="en-US"/>
        </w:rPr>
      </w:pPr>
    </w:p>
    <w:p w14:paraId="531F667D" w14:textId="15C882A8" w:rsidR="00207AFC" w:rsidRPr="00161721" w:rsidRDefault="00207AFC" w:rsidP="0056498E">
      <w:pPr>
        <w:spacing w:line="276" w:lineRule="auto"/>
        <w:rPr>
          <w:rFonts w:asciiTheme="minorHAnsi" w:hAnsiTheme="minorHAnsi" w:cstheme="minorHAnsi"/>
          <w:szCs w:val="24"/>
          <w:lang w:val="en-US"/>
        </w:rPr>
      </w:pPr>
    </w:p>
    <w:p w14:paraId="4849157D" w14:textId="43CAC7F1" w:rsidR="00207AFC" w:rsidRPr="00161721" w:rsidRDefault="00207AFC" w:rsidP="0056498E">
      <w:pPr>
        <w:spacing w:line="276" w:lineRule="auto"/>
        <w:rPr>
          <w:rFonts w:asciiTheme="minorHAnsi" w:hAnsiTheme="minorHAnsi" w:cstheme="minorHAnsi"/>
          <w:szCs w:val="24"/>
          <w:lang w:val="en-US"/>
        </w:rPr>
      </w:pPr>
    </w:p>
    <w:p w14:paraId="55654C6E" w14:textId="4FC9E275" w:rsidR="00207AFC" w:rsidRPr="00161721" w:rsidRDefault="00207AFC" w:rsidP="0056498E">
      <w:pPr>
        <w:spacing w:line="276" w:lineRule="auto"/>
        <w:rPr>
          <w:rFonts w:asciiTheme="minorHAnsi" w:hAnsiTheme="minorHAnsi" w:cstheme="minorHAnsi"/>
          <w:szCs w:val="24"/>
          <w:lang w:val="en-US"/>
        </w:rPr>
      </w:pPr>
    </w:p>
    <w:p w14:paraId="0F0173A8" w14:textId="12919E0F" w:rsidR="00207AFC" w:rsidRPr="00161721" w:rsidRDefault="00207AFC" w:rsidP="0056498E">
      <w:pPr>
        <w:spacing w:line="276" w:lineRule="auto"/>
        <w:rPr>
          <w:rFonts w:asciiTheme="minorHAnsi" w:hAnsiTheme="minorHAnsi" w:cstheme="minorHAnsi"/>
          <w:szCs w:val="24"/>
          <w:lang w:val="en-US"/>
        </w:rPr>
      </w:pPr>
    </w:p>
    <w:p w14:paraId="7769595F" w14:textId="60A211B8" w:rsidR="00207AFC" w:rsidRPr="00161721" w:rsidRDefault="00207AFC" w:rsidP="0056498E">
      <w:pPr>
        <w:spacing w:line="276" w:lineRule="auto"/>
        <w:rPr>
          <w:rFonts w:asciiTheme="minorHAnsi" w:hAnsiTheme="minorHAnsi" w:cstheme="minorHAnsi"/>
          <w:szCs w:val="24"/>
          <w:lang w:val="en-US"/>
        </w:rPr>
      </w:pPr>
    </w:p>
    <w:p w14:paraId="448EB0C3" w14:textId="0E1CCBD1" w:rsidR="00207AFC" w:rsidRPr="00161721" w:rsidRDefault="00207AFC" w:rsidP="0056498E">
      <w:pPr>
        <w:spacing w:line="276" w:lineRule="auto"/>
        <w:rPr>
          <w:rFonts w:asciiTheme="minorHAnsi" w:hAnsiTheme="minorHAnsi" w:cstheme="minorHAnsi"/>
          <w:szCs w:val="24"/>
          <w:lang w:val="en-US"/>
        </w:rPr>
      </w:pPr>
    </w:p>
    <w:p w14:paraId="01C3C5C1" w14:textId="3652BC71" w:rsidR="00207AFC" w:rsidRPr="00161721" w:rsidRDefault="00207AFC" w:rsidP="0056498E">
      <w:pPr>
        <w:spacing w:line="276" w:lineRule="auto"/>
        <w:rPr>
          <w:rFonts w:asciiTheme="minorHAnsi" w:hAnsiTheme="minorHAnsi" w:cstheme="minorHAnsi"/>
          <w:szCs w:val="24"/>
          <w:lang w:val="en-US"/>
        </w:rPr>
      </w:pPr>
    </w:p>
    <w:p w14:paraId="1F13FE57" w14:textId="6DFBBB37" w:rsidR="00207AFC" w:rsidRPr="00161721" w:rsidRDefault="00207AFC" w:rsidP="0056498E">
      <w:pPr>
        <w:spacing w:line="276" w:lineRule="auto"/>
        <w:rPr>
          <w:rFonts w:asciiTheme="minorHAnsi" w:hAnsiTheme="minorHAnsi" w:cstheme="minorHAnsi"/>
          <w:szCs w:val="24"/>
          <w:lang w:val="en-US"/>
        </w:rPr>
      </w:pPr>
    </w:p>
    <w:p w14:paraId="6D4A108F" w14:textId="21913AB6" w:rsidR="00207AFC" w:rsidRPr="00161721" w:rsidRDefault="00207AFC" w:rsidP="0056498E">
      <w:pPr>
        <w:spacing w:line="276" w:lineRule="auto"/>
        <w:rPr>
          <w:rFonts w:asciiTheme="minorHAnsi" w:hAnsiTheme="minorHAnsi" w:cstheme="minorHAnsi"/>
          <w:szCs w:val="24"/>
          <w:lang w:val="en-US"/>
        </w:rPr>
      </w:pPr>
    </w:p>
    <w:p w14:paraId="5B860C7E" w14:textId="48EDBD09" w:rsidR="00207AFC" w:rsidRPr="00161721" w:rsidRDefault="00207AFC" w:rsidP="0056498E">
      <w:pPr>
        <w:spacing w:line="276" w:lineRule="auto"/>
        <w:rPr>
          <w:rFonts w:asciiTheme="minorHAnsi" w:hAnsiTheme="minorHAnsi" w:cstheme="minorHAnsi"/>
          <w:szCs w:val="24"/>
          <w:lang w:val="en-US"/>
        </w:rPr>
      </w:pPr>
    </w:p>
    <w:p w14:paraId="6379CE18" w14:textId="56A01ADD" w:rsidR="00207AFC" w:rsidRPr="00161721" w:rsidRDefault="00207AFC" w:rsidP="0056498E">
      <w:pPr>
        <w:spacing w:line="276" w:lineRule="auto"/>
        <w:rPr>
          <w:rFonts w:asciiTheme="minorHAnsi" w:hAnsiTheme="minorHAnsi" w:cstheme="minorHAnsi"/>
          <w:szCs w:val="24"/>
          <w:lang w:val="en-US"/>
        </w:rPr>
      </w:pPr>
    </w:p>
    <w:p w14:paraId="57336999" w14:textId="60BEC087" w:rsidR="00207AFC" w:rsidRPr="00161721" w:rsidRDefault="00207AFC" w:rsidP="0056498E">
      <w:pPr>
        <w:spacing w:line="276" w:lineRule="auto"/>
        <w:rPr>
          <w:rFonts w:asciiTheme="minorHAnsi" w:hAnsiTheme="minorHAnsi" w:cstheme="minorHAnsi"/>
          <w:szCs w:val="24"/>
          <w:lang w:val="en-US"/>
        </w:rPr>
      </w:pPr>
    </w:p>
    <w:p w14:paraId="10ECE106" w14:textId="77777777" w:rsidR="00207AFC" w:rsidRPr="00161721" w:rsidRDefault="00207AFC" w:rsidP="0056498E">
      <w:pPr>
        <w:spacing w:line="276" w:lineRule="auto"/>
        <w:rPr>
          <w:rFonts w:asciiTheme="minorHAnsi" w:hAnsiTheme="minorHAnsi" w:cstheme="minorHAnsi"/>
          <w:szCs w:val="24"/>
          <w:lang w:val="en-US"/>
        </w:rPr>
      </w:pPr>
    </w:p>
    <w:p w14:paraId="7788D780" w14:textId="500F1C16" w:rsidR="009C6057" w:rsidRPr="00161721" w:rsidRDefault="009C6057" w:rsidP="0056498E">
      <w:pPr>
        <w:spacing w:line="276" w:lineRule="auto"/>
        <w:rPr>
          <w:rFonts w:asciiTheme="minorHAnsi" w:hAnsiTheme="minorHAnsi" w:cstheme="minorHAnsi"/>
          <w:szCs w:val="24"/>
          <w:lang w:val="en-US"/>
        </w:rPr>
      </w:pPr>
    </w:p>
    <w:p w14:paraId="6EB54730" w14:textId="0E557136" w:rsidR="0029319A" w:rsidRPr="00161721" w:rsidRDefault="0029319A" w:rsidP="0056498E">
      <w:pPr>
        <w:spacing w:line="276" w:lineRule="auto"/>
        <w:rPr>
          <w:rFonts w:asciiTheme="minorHAnsi" w:hAnsiTheme="minorHAnsi" w:cstheme="minorHAnsi"/>
          <w:szCs w:val="24"/>
          <w:lang w:val="en-US"/>
        </w:rPr>
      </w:pPr>
    </w:p>
    <w:p w14:paraId="7EE4CE59" w14:textId="40315270" w:rsidR="00C11C26" w:rsidRPr="00161721" w:rsidRDefault="00C11C26" w:rsidP="0056498E">
      <w:pPr>
        <w:spacing w:line="276" w:lineRule="auto"/>
        <w:rPr>
          <w:rFonts w:asciiTheme="minorHAnsi" w:hAnsiTheme="minorHAnsi" w:cstheme="minorHAnsi"/>
          <w:szCs w:val="24"/>
          <w:lang w:val="en-US"/>
        </w:rPr>
      </w:pPr>
    </w:p>
    <w:p w14:paraId="3F345AB2" w14:textId="7BFCE67B" w:rsidR="00C11C26" w:rsidRPr="00161721" w:rsidRDefault="00C11C26" w:rsidP="0056498E">
      <w:pPr>
        <w:spacing w:line="276" w:lineRule="auto"/>
        <w:rPr>
          <w:rFonts w:asciiTheme="minorHAnsi" w:hAnsiTheme="minorHAnsi" w:cstheme="minorHAnsi"/>
          <w:szCs w:val="24"/>
          <w:lang w:val="en-US"/>
        </w:rPr>
      </w:pPr>
    </w:p>
    <w:p w14:paraId="3022F3F9" w14:textId="77777777" w:rsidR="00C11C26" w:rsidRPr="00161721" w:rsidRDefault="00C11C26" w:rsidP="0056498E">
      <w:pPr>
        <w:spacing w:line="276" w:lineRule="auto"/>
        <w:rPr>
          <w:rFonts w:asciiTheme="minorHAnsi" w:hAnsiTheme="minorHAnsi" w:cstheme="minorHAnsi"/>
          <w:szCs w:val="24"/>
          <w:lang w:val="en-US"/>
        </w:rPr>
      </w:pPr>
    </w:p>
    <w:p w14:paraId="526CF239" w14:textId="3A0604D7" w:rsidR="009C6057" w:rsidRPr="00161721" w:rsidRDefault="009C6057" w:rsidP="0056498E">
      <w:pPr>
        <w:spacing w:line="276" w:lineRule="auto"/>
        <w:rPr>
          <w:rFonts w:asciiTheme="minorHAnsi" w:hAnsiTheme="minorHAnsi" w:cstheme="minorHAnsi"/>
          <w:szCs w:val="24"/>
          <w:lang w:val="en-US"/>
        </w:rPr>
      </w:pPr>
    </w:p>
    <w:p w14:paraId="13F48439" w14:textId="1CD02D13" w:rsidR="009C6057" w:rsidRPr="00161721" w:rsidRDefault="009C6057" w:rsidP="0056498E">
      <w:pPr>
        <w:spacing w:line="276" w:lineRule="auto"/>
        <w:rPr>
          <w:rFonts w:asciiTheme="minorHAnsi" w:hAnsiTheme="minorHAnsi" w:cstheme="minorHAnsi"/>
          <w:szCs w:val="24"/>
          <w:lang w:val="en-US"/>
        </w:rPr>
      </w:pPr>
    </w:p>
    <w:p w14:paraId="14EFB91A" w14:textId="440C5407" w:rsidR="00480705" w:rsidRPr="00161721" w:rsidRDefault="00480705" w:rsidP="007A6C2E">
      <w:pPr>
        <w:pStyle w:val="Titre3"/>
      </w:pPr>
      <w:bookmarkStart w:id="1678" w:name="_Toc144979771"/>
      <w:bookmarkStart w:id="1679" w:name="_Toc145019618"/>
      <w:bookmarkStart w:id="1680" w:name="_Toc145020200"/>
      <w:bookmarkStart w:id="1681" w:name="_Toc144979772"/>
      <w:bookmarkStart w:id="1682" w:name="_Toc145019619"/>
      <w:bookmarkStart w:id="1683" w:name="_Toc145020201"/>
      <w:bookmarkStart w:id="1684" w:name="_Toc148030626"/>
      <w:bookmarkEnd w:id="1678"/>
      <w:bookmarkEnd w:id="1679"/>
      <w:bookmarkEnd w:id="1680"/>
      <w:bookmarkEnd w:id="1681"/>
      <w:bookmarkEnd w:id="1682"/>
      <w:bookmarkEnd w:id="1683"/>
      <w:r w:rsidRPr="00161721">
        <w:t>Emergency Stand-by Diesel Generator Unit</w:t>
      </w:r>
      <w:r w:rsidR="00AF44EC" w:rsidRPr="00161721">
        <w:t xml:space="preserve"> (DGU)</w:t>
      </w:r>
      <w:bookmarkEnd w:id="1684"/>
    </w:p>
    <w:p w14:paraId="4B9CD676" w14:textId="77777777"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85" w:name="_Toc157925264"/>
      <w:bookmarkStart w:id="1686" w:name="_Toc148030627"/>
      <w:r w:rsidRPr="00161721">
        <w:rPr>
          <w:rFonts w:asciiTheme="minorHAnsi" w:hAnsiTheme="minorHAnsi" w:cstheme="minorHAnsi"/>
          <w:sz w:val="28"/>
          <w:lang w:val="en-US"/>
        </w:rPr>
        <w:t>General</w:t>
      </w:r>
      <w:bookmarkEnd w:id="1685"/>
      <w:bookmarkEnd w:id="1686"/>
    </w:p>
    <w:p w14:paraId="52689EB5"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This specification covers the design, manufacture, factory testing, marking, packing, shipping, transportation to site, installation, site testing and commissioning of the Emergency Stand-By Generator Unit and related auxiliary equipment for indoor installation.</w:t>
      </w:r>
    </w:p>
    <w:p w14:paraId="129D5854"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Further detailed and specific data are contained in the drawings, Technical Data Sheets and other documents that form part of this Specification.</w:t>
      </w:r>
    </w:p>
    <w:p w14:paraId="39524870"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Emergency Standby Diesel Generator Unit and related auxiliary equipment to be offered shall be complete in all respects necessary for their effective and trouble free operation when connected to the system.</w:t>
      </w:r>
    </w:p>
    <w:p w14:paraId="24B1B3D3" w14:textId="77777777" w:rsidR="00480705" w:rsidRPr="00161721" w:rsidRDefault="00480705" w:rsidP="0056498E">
      <w:pPr>
        <w:spacing w:line="276" w:lineRule="auto"/>
        <w:rPr>
          <w:rFonts w:asciiTheme="minorHAnsi" w:hAnsiTheme="minorHAnsi" w:cstheme="minorHAnsi"/>
          <w:b/>
          <w:bCs/>
          <w:szCs w:val="24"/>
          <w:lang w:val="en-US"/>
        </w:rPr>
      </w:pPr>
      <w:bookmarkStart w:id="1687" w:name="_Toc157925269"/>
    </w:p>
    <w:p w14:paraId="504C75E6" w14:textId="2CD4712E" w:rsidR="00480705" w:rsidRPr="00161721" w:rsidRDefault="00480705" w:rsidP="0074216D">
      <w:pPr>
        <w:pStyle w:val="Titre4"/>
        <w:numPr>
          <w:ilvl w:val="1"/>
          <w:numId w:val="86"/>
        </w:numPr>
        <w:tabs>
          <w:tab w:val="left" w:pos="1701"/>
        </w:tabs>
        <w:spacing w:line="276" w:lineRule="auto"/>
        <w:rPr>
          <w:rFonts w:asciiTheme="minorHAnsi" w:hAnsiTheme="minorHAnsi" w:cstheme="minorHAnsi"/>
          <w:sz w:val="28"/>
          <w:lang w:val="en-US"/>
        </w:rPr>
      </w:pPr>
      <w:bookmarkStart w:id="1688" w:name="_Toc148030628"/>
      <w:r w:rsidRPr="00161721">
        <w:rPr>
          <w:rFonts w:asciiTheme="minorHAnsi" w:hAnsiTheme="minorHAnsi" w:cstheme="minorHAnsi"/>
          <w:sz w:val="28"/>
          <w:lang w:val="en-US"/>
        </w:rPr>
        <w:t xml:space="preserve">Diesel Generator </w:t>
      </w:r>
      <w:bookmarkEnd w:id="1687"/>
      <w:r w:rsidR="00AF44EC" w:rsidRPr="00161721">
        <w:rPr>
          <w:rFonts w:asciiTheme="minorHAnsi" w:hAnsiTheme="minorHAnsi" w:cstheme="minorHAnsi"/>
          <w:sz w:val="28"/>
          <w:lang w:val="en-US"/>
        </w:rPr>
        <w:t>Technical Requirement</w:t>
      </w:r>
      <w:bookmarkEnd w:id="1688"/>
    </w:p>
    <w:p w14:paraId="4DD1BAC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Diesel Generator Unit shall be skid mounted and supply all electrical auxiliaries related to Primary Substations, including common auxiliaries as needed to run the DGUs.</w:t>
      </w:r>
    </w:p>
    <w:p w14:paraId="01F80F1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Diesel Generator Unit shall be automatically started upon a starting signal given by the under-voltage monitoring relays. It shall be possible to start the Unit locally from the local control panel (LCP).</w:t>
      </w:r>
    </w:p>
    <w:p w14:paraId="2468675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Bidder/Contractor shall provide all necessary monitoring and control equipment for monitoring and control of the Unit from the control room (CR) and from the LCP. </w:t>
      </w:r>
    </w:p>
    <w:p w14:paraId="545110A1" w14:textId="6EA3E8C6"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DGU shall be provided with an automatic </w:t>
      </w:r>
      <w:r w:rsidR="00E168A5" w:rsidRPr="00161721">
        <w:rPr>
          <w:rFonts w:asciiTheme="minorHAnsi" w:hAnsiTheme="minorHAnsi" w:cstheme="minorHAnsi"/>
          <w:lang w:val="en-US"/>
        </w:rPr>
        <w:t>synchronization</w:t>
      </w:r>
      <w:r w:rsidRPr="00161721">
        <w:rPr>
          <w:rFonts w:asciiTheme="minorHAnsi" w:hAnsiTheme="minorHAnsi" w:cstheme="minorHAnsi"/>
          <w:lang w:val="en-US"/>
        </w:rPr>
        <w:t xml:space="preserve"> device to operate the Unit parallel to the grid.</w:t>
      </w:r>
    </w:p>
    <w:p w14:paraId="44F7DEC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Bidder/Contractor shall design the DGU according to the specific needs of the equipment to be operated with the standby power as to ensure simple and reliable operation, simple maintenance and highest reliability of the emergency power supply.</w:t>
      </w:r>
    </w:p>
    <w:p w14:paraId="742A86E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DGU shall comprise the supply of all mechanical, electrical equipment in every respect, which is necessary to ensure reliable, trouble free and economical long-term operation. All measuring and control equipment to verify and maintain the safe and efficient operation of the DGU shall also part of the supply.</w:t>
      </w:r>
    </w:p>
    <w:p w14:paraId="1E8558FB"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net output is defined as output at the generator terminals minus electrical consumption of permanent auxiliaries needed for the nominal DGU operation. This output shall be measured under site conditions. </w:t>
      </w:r>
    </w:p>
    <w:p w14:paraId="7CB356B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DGU shall be able to work in stand-alone-operation. The Unit shall be equipped with all facilities and auxiliaries for stand-alone-operation, i.e. starting batteries, battery charger and local control panel (LCP), fuel tank, etc.</w:t>
      </w:r>
    </w:p>
    <w:p w14:paraId="0713B4C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diesel engine and the alternator shall be directly coupled and mounted on a common steel base frame by means of re-silent mountings.</w:t>
      </w:r>
    </w:p>
    <w:p w14:paraId="11CD54C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DGU to be supplied shall include but not be limited to the following requirements:</w:t>
      </w:r>
    </w:p>
    <w:p w14:paraId="7642184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This generator set shall been designed to meet ISO 8528 regulation and must has CE certification. The DGU must be tested according to EU noise legislation 2000/14/EC.</w:t>
      </w:r>
    </w:p>
    <w:p w14:paraId="588C3E88" w14:textId="65924679" w:rsidR="00207AFC" w:rsidRPr="00161721" w:rsidRDefault="00AF44EC" w:rsidP="00823AE7">
      <w:pPr>
        <w:suppressAutoHyphens/>
        <w:spacing w:line="276" w:lineRule="auto"/>
        <w:rPr>
          <w:rFonts w:asciiTheme="minorHAnsi" w:hAnsiTheme="minorHAnsi" w:cstheme="minorHAnsi"/>
          <w:lang w:val="en-US"/>
        </w:rPr>
      </w:pPr>
      <w:r w:rsidRPr="00161721">
        <w:rPr>
          <w:rFonts w:asciiTheme="minorHAnsi" w:hAnsiTheme="minorHAnsi" w:cstheme="minorHAnsi"/>
          <w:lang w:val="en-US"/>
        </w:rPr>
        <w:t>The DGU should be at p</w:t>
      </w:r>
      <w:r w:rsidR="00480705" w:rsidRPr="00161721">
        <w:rPr>
          <w:rFonts w:asciiTheme="minorHAnsi" w:hAnsiTheme="minorHAnsi" w:cstheme="minorHAnsi"/>
          <w:lang w:val="en-US"/>
        </w:rPr>
        <w:t>hase rating, 50H</w:t>
      </w:r>
      <w:r w:rsidRPr="00161721">
        <w:rPr>
          <w:rFonts w:asciiTheme="minorHAnsi" w:hAnsiTheme="minorHAnsi" w:cstheme="minorHAnsi"/>
          <w:lang w:val="en-US"/>
        </w:rPr>
        <w:t>z</w:t>
      </w:r>
      <w:r w:rsidR="00480705" w:rsidRPr="00161721">
        <w:rPr>
          <w:rFonts w:asciiTheme="minorHAnsi" w:hAnsiTheme="minorHAnsi" w:cstheme="minorHAnsi"/>
          <w:lang w:val="en-US"/>
        </w:rPr>
        <w:t>, PF 0,8</w:t>
      </w:r>
      <w:r w:rsidRPr="00161721">
        <w:rPr>
          <w:rFonts w:asciiTheme="minorHAnsi" w:hAnsiTheme="minorHAnsi" w:cstheme="minorHAnsi"/>
          <w:lang w:val="en-US"/>
        </w:rPr>
        <w:t xml:space="preserve"> as following</w:t>
      </w:r>
      <w:r w:rsidR="00C11C26" w:rsidRPr="00161721">
        <w:rPr>
          <w:rFonts w:asciiTheme="minorHAnsi" w:hAnsiTheme="minorHAnsi" w:cstheme="minorHAnsi"/>
          <w:lang w:val="en-US"/>
        </w:rPr>
        <w:t>:</w:t>
      </w:r>
    </w:p>
    <w:tbl>
      <w:tblPr>
        <w:tblStyle w:val="110"/>
        <w:tblW w:w="0" w:type="auto"/>
        <w:tblLook w:val="04A0" w:firstRow="1" w:lastRow="0" w:firstColumn="1" w:lastColumn="0" w:noHBand="0" w:noVBand="1"/>
      </w:tblPr>
      <w:tblGrid>
        <w:gridCol w:w="911"/>
        <w:gridCol w:w="1328"/>
        <w:gridCol w:w="1591"/>
        <w:gridCol w:w="1139"/>
        <w:gridCol w:w="1618"/>
      </w:tblGrid>
      <w:tr w:rsidR="00161721" w:rsidRPr="00161721" w14:paraId="36E7F772" w14:textId="77777777" w:rsidTr="00480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DA01476"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Voltage</w:t>
            </w:r>
          </w:p>
        </w:tc>
        <w:tc>
          <w:tcPr>
            <w:tcW w:w="0" w:type="auto"/>
          </w:tcPr>
          <w:p w14:paraId="213DBBD9" w14:textId="77777777" w:rsidR="00480705" w:rsidRPr="00161721" w:rsidRDefault="00480705"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Standby, kVA</w:t>
            </w:r>
          </w:p>
        </w:tc>
        <w:tc>
          <w:tcPr>
            <w:tcW w:w="0" w:type="auto"/>
          </w:tcPr>
          <w:p w14:paraId="585C4A86" w14:textId="77777777" w:rsidR="00480705" w:rsidRPr="00161721" w:rsidRDefault="00480705"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Rating (ESP), kW</w:t>
            </w:r>
          </w:p>
        </w:tc>
        <w:tc>
          <w:tcPr>
            <w:tcW w:w="0" w:type="auto"/>
          </w:tcPr>
          <w:p w14:paraId="67A3D696" w14:textId="77777777" w:rsidR="00480705" w:rsidRPr="00161721" w:rsidRDefault="00480705"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Prime, kVA</w:t>
            </w:r>
          </w:p>
        </w:tc>
        <w:tc>
          <w:tcPr>
            <w:tcW w:w="0" w:type="auto"/>
          </w:tcPr>
          <w:p w14:paraId="136C2584" w14:textId="77777777" w:rsidR="00480705" w:rsidRPr="00161721" w:rsidRDefault="00480705"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Rating (PRP), kW</w:t>
            </w:r>
          </w:p>
        </w:tc>
      </w:tr>
      <w:tr w:rsidR="00161721" w:rsidRPr="00161721" w14:paraId="22A2D5B2" w14:textId="77777777" w:rsidTr="00480705">
        <w:tc>
          <w:tcPr>
            <w:cnfStyle w:val="001000000000" w:firstRow="0" w:lastRow="0" w:firstColumn="1" w:lastColumn="0" w:oddVBand="0" w:evenVBand="0" w:oddHBand="0" w:evenHBand="0" w:firstRowFirstColumn="0" w:firstRowLastColumn="0" w:lastRowFirstColumn="0" w:lastRowLastColumn="0"/>
            <w:tcW w:w="0" w:type="auto"/>
          </w:tcPr>
          <w:p w14:paraId="7C0C969E" w14:textId="77777777" w:rsidR="00480705" w:rsidRPr="00161721" w:rsidRDefault="00480705" w:rsidP="0056498E">
            <w:pPr>
              <w:spacing w:line="276" w:lineRule="auto"/>
              <w:jc w:val="center"/>
              <w:rPr>
                <w:rFonts w:asciiTheme="minorHAnsi" w:hAnsiTheme="minorHAnsi" w:cstheme="minorHAnsi"/>
                <w:b w:val="0"/>
                <w:szCs w:val="24"/>
                <w:lang w:val="en-US"/>
              </w:rPr>
            </w:pPr>
            <w:r w:rsidRPr="00161721">
              <w:rPr>
                <w:rFonts w:asciiTheme="minorHAnsi" w:hAnsiTheme="minorHAnsi" w:cstheme="minorHAnsi"/>
                <w:szCs w:val="24"/>
                <w:lang w:val="en-US"/>
              </w:rPr>
              <w:t>400/230</w:t>
            </w:r>
          </w:p>
        </w:tc>
        <w:tc>
          <w:tcPr>
            <w:tcW w:w="0" w:type="auto"/>
          </w:tcPr>
          <w:p w14:paraId="09FB332C" w14:textId="7E460D13" w:rsidR="00480705" w:rsidRPr="00161721" w:rsidRDefault="00E47B24" w:rsidP="0056498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1</w:t>
            </w:r>
            <w:r w:rsidR="00480705" w:rsidRPr="00161721">
              <w:rPr>
                <w:rFonts w:asciiTheme="minorHAnsi" w:hAnsiTheme="minorHAnsi" w:cstheme="minorHAnsi"/>
                <w:szCs w:val="24"/>
                <w:lang w:val="en-US"/>
              </w:rPr>
              <w:t>00</w:t>
            </w:r>
          </w:p>
        </w:tc>
        <w:tc>
          <w:tcPr>
            <w:tcW w:w="0" w:type="auto"/>
          </w:tcPr>
          <w:p w14:paraId="04E6D78F" w14:textId="170E7061" w:rsidR="00480705" w:rsidRPr="00161721" w:rsidRDefault="00396A10" w:rsidP="0056498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80</w:t>
            </w:r>
          </w:p>
        </w:tc>
        <w:tc>
          <w:tcPr>
            <w:tcW w:w="0" w:type="auto"/>
          </w:tcPr>
          <w:p w14:paraId="26E841BF" w14:textId="52793BFE" w:rsidR="00480705" w:rsidRPr="00161721" w:rsidRDefault="00396A10" w:rsidP="0056498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110</w:t>
            </w:r>
          </w:p>
        </w:tc>
        <w:tc>
          <w:tcPr>
            <w:tcW w:w="0" w:type="auto"/>
          </w:tcPr>
          <w:p w14:paraId="372F0A17" w14:textId="523190E9" w:rsidR="00480705" w:rsidRPr="00161721" w:rsidRDefault="00396A10" w:rsidP="0056498E">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88</w:t>
            </w:r>
          </w:p>
        </w:tc>
      </w:tr>
    </w:tbl>
    <w:p w14:paraId="26F939E3" w14:textId="77777777" w:rsidR="00480705" w:rsidRPr="00161721" w:rsidRDefault="00480705" w:rsidP="0056498E">
      <w:pPr>
        <w:spacing w:line="276" w:lineRule="auto"/>
        <w:rPr>
          <w:rFonts w:asciiTheme="minorHAnsi" w:hAnsiTheme="minorHAnsi" w:cstheme="minorHAnsi"/>
          <w:bCs/>
          <w:szCs w:val="24"/>
          <w:lang w:val="en-US"/>
        </w:rPr>
      </w:pPr>
      <w:r w:rsidRPr="00161721">
        <w:rPr>
          <w:rFonts w:asciiTheme="minorHAnsi" w:hAnsiTheme="minorHAnsi" w:cstheme="minorHAnsi"/>
          <w:bCs/>
          <w:szCs w:val="24"/>
          <w:lang w:val="en-US"/>
        </w:rPr>
        <w:t xml:space="preserve">Where, </w:t>
      </w:r>
      <w:r w:rsidRPr="00161721">
        <w:rPr>
          <w:rFonts w:asciiTheme="minorHAnsi" w:hAnsiTheme="minorHAnsi" w:cstheme="minorHAnsi"/>
          <w:b/>
          <w:bCs/>
          <w:szCs w:val="24"/>
          <w:lang w:val="en-US"/>
        </w:rPr>
        <w:t>Standby Rating (ESP) </w:t>
      </w:r>
      <w:r w:rsidRPr="00161721">
        <w:rPr>
          <w:rFonts w:asciiTheme="minorHAnsi" w:hAnsiTheme="minorHAnsi" w:cstheme="minorHAnsi"/>
          <w:szCs w:val="24"/>
          <w:lang w:val="en-US"/>
        </w:rPr>
        <w:t>: Continuous running at variable load for duration of an emergency. No overload is permitted on these ratings. In accordance with ISO 3046.</w:t>
      </w:r>
    </w:p>
    <w:p w14:paraId="422E8046" w14:textId="7FB3332B"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b/>
          <w:bCs/>
          <w:szCs w:val="24"/>
          <w:lang w:val="en-US"/>
        </w:rPr>
        <w:t>Prime Rating (PRP)</w:t>
      </w:r>
      <w:r w:rsidRPr="00161721">
        <w:rPr>
          <w:rFonts w:asciiTheme="minorHAnsi" w:hAnsiTheme="minorHAnsi" w:cstheme="minorHAnsi"/>
          <w:szCs w:val="24"/>
          <w:lang w:val="en-US"/>
        </w:rPr>
        <w:t> : Continuous running at variable load for unlimited periods with 10% overload for 1 hour in any 12 hour period. In accordance with ISO 8528, ISO 3046.</w:t>
      </w:r>
    </w:p>
    <w:p w14:paraId="18BEF5AE" w14:textId="77777777" w:rsidR="00AF44EC" w:rsidRPr="00161721" w:rsidRDefault="00AF44EC" w:rsidP="0056498E">
      <w:pPr>
        <w:spacing w:line="276" w:lineRule="auto"/>
        <w:rPr>
          <w:rFonts w:asciiTheme="minorHAnsi" w:hAnsiTheme="minorHAnsi" w:cstheme="minorHAnsi"/>
          <w:szCs w:val="24"/>
          <w:lang w:val="en-US"/>
        </w:rPr>
      </w:pPr>
    </w:p>
    <w:p w14:paraId="327BBAE4" w14:textId="77777777" w:rsidR="00480705" w:rsidRPr="00161721" w:rsidRDefault="00480705" w:rsidP="0074216D">
      <w:pPr>
        <w:pStyle w:val="Paragraphedeliste"/>
        <w:numPr>
          <w:ilvl w:val="4"/>
          <w:numId w:val="64"/>
        </w:numPr>
        <w:suppressAutoHyphens/>
        <w:spacing w:line="276" w:lineRule="auto"/>
        <w:ind w:left="426"/>
        <w:rPr>
          <w:rFonts w:asciiTheme="minorHAnsi" w:hAnsiTheme="minorHAnsi" w:cstheme="minorHAnsi"/>
          <w:b/>
          <w:szCs w:val="24"/>
          <w:lang w:val="en-US"/>
        </w:rPr>
      </w:pPr>
      <w:r w:rsidRPr="00161721">
        <w:rPr>
          <w:rFonts w:asciiTheme="minorHAnsi" w:hAnsiTheme="minorHAnsi" w:cstheme="minorHAnsi"/>
          <w:b/>
          <w:szCs w:val="24"/>
          <w:lang w:val="en-US"/>
        </w:rPr>
        <w:t>Diesel Engine Specification</w:t>
      </w:r>
    </w:p>
    <w:tbl>
      <w:tblPr>
        <w:tblStyle w:val="21"/>
        <w:tblW w:w="0" w:type="auto"/>
        <w:tblLook w:val="04A0" w:firstRow="1" w:lastRow="0" w:firstColumn="1" w:lastColumn="0" w:noHBand="0" w:noVBand="1"/>
      </w:tblPr>
      <w:tblGrid>
        <w:gridCol w:w="1771"/>
        <w:gridCol w:w="593"/>
        <w:gridCol w:w="3869"/>
      </w:tblGrid>
      <w:tr w:rsidR="00161721" w:rsidRPr="00161721" w14:paraId="52A9C269" w14:textId="77777777" w:rsidTr="00480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C943A7" w14:textId="7FC1E1C5" w:rsidR="00480705" w:rsidRPr="00161721" w:rsidRDefault="00396A10"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Type</w:t>
            </w:r>
          </w:p>
        </w:tc>
        <w:tc>
          <w:tcPr>
            <w:tcW w:w="0" w:type="auto"/>
            <w:hideMark/>
          </w:tcPr>
          <w:p w14:paraId="6E3539FA" w14:textId="4BFF464A" w:rsidR="00480705" w:rsidRPr="00161721" w:rsidRDefault="00480705"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p>
        </w:tc>
        <w:tc>
          <w:tcPr>
            <w:tcW w:w="3869" w:type="dxa"/>
            <w:hideMark/>
          </w:tcPr>
          <w:p w14:paraId="0AFE23A2" w14:textId="1B386B50" w:rsidR="00480705" w:rsidRPr="00161721" w:rsidRDefault="00396A10" w:rsidP="00E47B24">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Cs w:val="24"/>
                <w:lang w:val="en-US"/>
              </w:rPr>
            </w:pPr>
            <w:r w:rsidRPr="00161721">
              <w:rPr>
                <w:rFonts w:asciiTheme="minorHAnsi" w:hAnsiTheme="minorHAnsi" w:cstheme="minorHAnsi"/>
                <w:szCs w:val="24"/>
                <w:lang w:val="en-US"/>
              </w:rPr>
              <w:t>Outdoor (Enclosed Set)</w:t>
            </w:r>
          </w:p>
        </w:tc>
      </w:tr>
      <w:tr w:rsidR="00161721" w:rsidRPr="00161721" w14:paraId="77906781" w14:textId="77777777" w:rsidTr="00E4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hideMark/>
          </w:tcPr>
          <w:p w14:paraId="58DA6670"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No. of Cylinders and Build</w:t>
            </w:r>
          </w:p>
        </w:tc>
        <w:tc>
          <w:tcPr>
            <w:tcW w:w="3869" w:type="dxa"/>
          </w:tcPr>
          <w:p w14:paraId="4D98BCD0" w14:textId="4E61FD26" w:rsidR="00480705" w:rsidRPr="00161721" w:rsidRDefault="00AF44EC"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4</w:t>
            </w:r>
          </w:p>
        </w:tc>
      </w:tr>
      <w:tr w:rsidR="00161721" w:rsidRPr="00161721" w14:paraId="67E8AC67" w14:textId="77777777" w:rsidTr="00E47B24">
        <w:tc>
          <w:tcPr>
            <w:cnfStyle w:val="001000000000" w:firstRow="0" w:lastRow="0" w:firstColumn="1" w:lastColumn="0" w:oddVBand="0" w:evenVBand="0" w:oddHBand="0" w:evenHBand="0" w:firstRowFirstColumn="0" w:firstRowLastColumn="0" w:lastRowFirstColumn="0" w:lastRowLastColumn="0"/>
            <w:tcW w:w="0" w:type="auto"/>
            <w:hideMark/>
          </w:tcPr>
          <w:p w14:paraId="79DFA7EF"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Engine Speed</w:t>
            </w:r>
          </w:p>
        </w:tc>
        <w:tc>
          <w:tcPr>
            <w:tcW w:w="0" w:type="auto"/>
            <w:hideMark/>
          </w:tcPr>
          <w:p w14:paraId="143A8792" w14:textId="77777777" w:rsidR="00480705" w:rsidRPr="00161721" w:rsidRDefault="00480705"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rpm</w:t>
            </w:r>
          </w:p>
        </w:tc>
        <w:tc>
          <w:tcPr>
            <w:tcW w:w="3869" w:type="dxa"/>
          </w:tcPr>
          <w:p w14:paraId="246F9660" w14:textId="13586844" w:rsidR="00480705" w:rsidRPr="00161721" w:rsidRDefault="00396A10"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1500</w:t>
            </w:r>
          </w:p>
        </w:tc>
      </w:tr>
      <w:tr w:rsidR="00161721" w:rsidRPr="00161721" w14:paraId="327D0272" w14:textId="77777777" w:rsidTr="00E4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hideMark/>
          </w:tcPr>
          <w:p w14:paraId="642AC8DA"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Aspiration and Cooling</w:t>
            </w:r>
          </w:p>
        </w:tc>
        <w:tc>
          <w:tcPr>
            <w:tcW w:w="3869" w:type="dxa"/>
          </w:tcPr>
          <w:p w14:paraId="58684071" w14:textId="72A3222E" w:rsidR="00480705" w:rsidRPr="00161721" w:rsidRDefault="00396A10"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Turbocharged and Aftercooled</w:t>
            </w:r>
          </w:p>
        </w:tc>
      </w:tr>
      <w:tr w:rsidR="00161721" w:rsidRPr="00161721" w14:paraId="1696260E" w14:textId="77777777" w:rsidTr="00E47B24">
        <w:tc>
          <w:tcPr>
            <w:cnfStyle w:val="001000000000" w:firstRow="0" w:lastRow="0" w:firstColumn="1" w:lastColumn="0" w:oddVBand="0" w:evenVBand="0" w:oddHBand="0" w:evenHBand="0" w:firstRowFirstColumn="0" w:firstRowLastColumn="0" w:lastRowFirstColumn="0" w:lastRowLastColumn="0"/>
            <w:tcW w:w="0" w:type="auto"/>
            <w:gridSpan w:val="2"/>
            <w:hideMark/>
          </w:tcPr>
          <w:p w14:paraId="1356A3C9"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Governor</w:t>
            </w:r>
          </w:p>
        </w:tc>
        <w:tc>
          <w:tcPr>
            <w:tcW w:w="3869" w:type="dxa"/>
          </w:tcPr>
          <w:p w14:paraId="7DD6054C" w14:textId="3CF32FF4" w:rsidR="00480705" w:rsidRPr="00161721" w:rsidRDefault="00396A10"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Electronic</w:t>
            </w:r>
          </w:p>
        </w:tc>
      </w:tr>
      <w:tr w:rsidR="00161721" w:rsidRPr="00161721" w14:paraId="304A68F4" w14:textId="77777777" w:rsidTr="00E47B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23CBBD"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Fuel Tank Capacity</w:t>
            </w:r>
          </w:p>
        </w:tc>
        <w:tc>
          <w:tcPr>
            <w:tcW w:w="0" w:type="auto"/>
            <w:hideMark/>
          </w:tcPr>
          <w:p w14:paraId="754BD804" w14:textId="77777777" w:rsidR="00480705" w:rsidRPr="00161721" w:rsidRDefault="00480705"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Litre</w:t>
            </w:r>
          </w:p>
        </w:tc>
        <w:tc>
          <w:tcPr>
            <w:tcW w:w="3869" w:type="dxa"/>
          </w:tcPr>
          <w:p w14:paraId="79AB00CB" w14:textId="4C24DB60" w:rsidR="00480705" w:rsidRPr="00161721" w:rsidRDefault="00396A10" w:rsidP="00065531">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 xml:space="preserve">Enough for </w:t>
            </w:r>
            <w:r w:rsidR="00065531" w:rsidRPr="00161721">
              <w:rPr>
                <w:rFonts w:asciiTheme="minorHAnsi" w:hAnsiTheme="minorHAnsi" w:cstheme="minorHAnsi"/>
                <w:szCs w:val="24"/>
                <w:lang w:val="en-US"/>
              </w:rPr>
              <w:t>12</w:t>
            </w:r>
            <w:r w:rsidRPr="00161721">
              <w:rPr>
                <w:rFonts w:asciiTheme="minorHAnsi" w:hAnsiTheme="minorHAnsi" w:cstheme="minorHAnsi"/>
                <w:szCs w:val="24"/>
                <w:lang w:val="en-US"/>
              </w:rPr>
              <w:t>h continuous operation</w:t>
            </w:r>
          </w:p>
        </w:tc>
      </w:tr>
    </w:tbl>
    <w:p w14:paraId="2A711392" w14:textId="77777777" w:rsidR="00480705" w:rsidRPr="00161721" w:rsidRDefault="00480705" w:rsidP="0056498E">
      <w:pPr>
        <w:spacing w:line="276" w:lineRule="auto"/>
        <w:rPr>
          <w:rFonts w:asciiTheme="minorHAnsi" w:hAnsiTheme="minorHAnsi" w:cstheme="minorHAnsi"/>
          <w:szCs w:val="24"/>
          <w:lang w:val="en-US"/>
        </w:rPr>
      </w:pPr>
    </w:p>
    <w:p w14:paraId="4F08967D"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engine shall be design having the following</w:t>
      </w:r>
    </w:p>
    <w:p w14:paraId="17821A12"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Heavy duty diesel engine</w:t>
      </w:r>
    </w:p>
    <w:p w14:paraId="752EE426"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Four stroke, water cooled, turbocharged and aftercooled</w:t>
      </w:r>
    </w:p>
    <w:p w14:paraId="22F38E2D"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Direct injection fuel system</w:t>
      </w:r>
    </w:p>
    <w:p w14:paraId="74A21E4D"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Electronic Governor system</w:t>
      </w:r>
    </w:p>
    <w:p w14:paraId="0A715488"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12/24 V DC starter and charge alternator</w:t>
      </w:r>
    </w:p>
    <w:p w14:paraId="38C48FE4"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Replaceable fuel filter, oil filter and dry element air filter</w:t>
      </w:r>
    </w:p>
    <w:p w14:paraId="67D0F74A"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Cooling radiator and fan</w:t>
      </w:r>
    </w:p>
    <w:p w14:paraId="56ABCD70"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Starter battery (with lead acid) including Rack and Cables</w:t>
      </w:r>
    </w:p>
    <w:p w14:paraId="17F52FAF"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Flexible fuel connection hoses and manual oil sump drain valve</w:t>
      </w:r>
    </w:p>
    <w:p w14:paraId="343318ED"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Industrial capacity exhaust silencer and steel bellows</w:t>
      </w:r>
    </w:p>
    <w:p w14:paraId="27501976"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Jacket water heater (automatic models)</w:t>
      </w:r>
    </w:p>
    <w:p w14:paraId="46ED83C8" w14:textId="77777777" w:rsidR="00480705" w:rsidRPr="00161721" w:rsidRDefault="00480705" w:rsidP="0074216D">
      <w:pPr>
        <w:numPr>
          <w:ilvl w:val="0"/>
          <w:numId w:val="66"/>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Operation manuals and circuit diagram documents</w:t>
      </w:r>
    </w:p>
    <w:p w14:paraId="1BB3E2D2" w14:textId="77777777" w:rsidR="00480705" w:rsidRPr="00161721" w:rsidRDefault="00480705" w:rsidP="0074216D">
      <w:pPr>
        <w:pStyle w:val="Paragraphedeliste"/>
        <w:numPr>
          <w:ilvl w:val="4"/>
          <w:numId w:val="64"/>
        </w:numPr>
        <w:suppressAutoHyphens/>
        <w:spacing w:line="276" w:lineRule="auto"/>
        <w:ind w:left="426"/>
        <w:rPr>
          <w:rFonts w:asciiTheme="minorHAnsi" w:hAnsiTheme="minorHAnsi" w:cstheme="minorHAnsi"/>
          <w:b/>
          <w:szCs w:val="24"/>
          <w:lang w:val="en-US"/>
        </w:rPr>
      </w:pPr>
      <w:r w:rsidRPr="00161721">
        <w:rPr>
          <w:rFonts w:asciiTheme="minorHAnsi" w:hAnsiTheme="minorHAnsi" w:cstheme="minorHAnsi"/>
          <w:b/>
          <w:szCs w:val="24"/>
          <w:lang w:val="en-US"/>
        </w:rPr>
        <w:t>Alternator Specification</w:t>
      </w:r>
    </w:p>
    <w:tbl>
      <w:tblPr>
        <w:tblStyle w:val="21"/>
        <w:tblW w:w="0" w:type="auto"/>
        <w:tblLook w:val="04A0" w:firstRow="1" w:lastRow="0" w:firstColumn="1" w:lastColumn="0" w:noHBand="0" w:noVBand="1"/>
      </w:tblPr>
      <w:tblGrid>
        <w:gridCol w:w="3261"/>
        <w:gridCol w:w="5670"/>
      </w:tblGrid>
      <w:tr w:rsidR="00161721" w:rsidRPr="00161721" w14:paraId="7A27C97A" w14:textId="77777777" w:rsidTr="00480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hideMark/>
          </w:tcPr>
          <w:p w14:paraId="3682CCCC"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Design</w:t>
            </w:r>
          </w:p>
        </w:tc>
        <w:tc>
          <w:tcPr>
            <w:tcW w:w="5670" w:type="dxa"/>
            <w:hideMark/>
          </w:tcPr>
          <w:p w14:paraId="52F773F1" w14:textId="77777777" w:rsidR="00480705" w:rsidRPr="00161721" w:rsidRDefault="00480705" w:rsidP="0056498E">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szCs w:val="24"/>
                <w:lang w:val="en-US"/>
              </w:rPr>
            </w:pPr>
            <w:r w:rsidRPr="00161721">
              <w:rPr>
                <w:rFonts w:asciiTheme="minorHAnsi" w:hAnsiTheme="minorHAnsi" w:cstheme="minorHAnsi"/>
                <w:szCs w:val="24"/>
                <w:lang w:val="en-US"/>
              </w:rPr>
              <w:t>Brushless single bearing, revolving field/td&gt;</w:t>
            </w:r>
          </w:p>
        </w:tc>
      </w:tr>
      <w:tr w:rsidR="00161721" w:rsidRPr="00161721" w14:paraId="4A42314E" w14:textId="77777777" w:rsidTr="00480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hideMark/>
          </w:tcPr>
          <w:p w14:paraId="636940DC"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Stator</w:t>
            </w:r>
          </w:p>
        </w:tc>
        <w:tc>
          <w:tcPr>
            <w:tcW w:w="5670" w:type="dxa"/>
            <w:hideMark/>
          </w:tcPr>
          <w:p w14:paraId="57EA155B" w14:textId="77777777" w:rsidR="00480705" w:rsidRPr="00161721" w:rsidRDefault="00480705"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2/3 pitch</w:t>
            </w:r>
          </w:p>
        </w:tc>
      </w:tr>
      <w:tr w:rsidR="00161721" w:rsidRPr="00161721" w14:paraId="339AA59C" w14:textId="77777777" w:rsidTr="00480705">
        <w:tc>
          <w:tcPr>
            <w:cnfStyle w:val="001000000000" w:firstRow="0" w:lastRow="0" w:firstColumn="1" w:lastColumn="0" w:oddVBand="0" w:evenVBand="0" w:oddHBand="0" w:evenHBand="0" w:firstRowFirstColumn="0" w:firstRowLastColumn="0" w:lastRowFirstColumn="0" w:lastRowLastColumn="0"/>
            <w:tcW w:w="3261" w:type="dxa"/>
            <w:hideMark/>
          </w:tcPr>
          <w:p w14:paraId="686A50BB"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Rotor</w:t>
            </w:r>
          </w:p>
        </w:tc>
        <w:tc>
          <w:tcPr>
            <w:tcW w:w="5670" w:type="dxa"/>
            <w:hideMark/>
          </w:tcPr>
          <w:p w14:paraId="51A7F624" w14:textId="77777777" w:rsidR="00480705" w:rsidRPr="00161721" w:rsidRDefault="00480705"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Single bearing, flexible disc</w:t>
            </w:r>
          </w:p>
        </w:tc>
      </w:tr>
      <w:tr w:rsidR="00161721" w:rsidRPr="00161721" w14:paraId="7B0F3BB5" w14:textId="77777777" w:rsidTr="00480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hideMark/>
          </w:tcPr>
          <w:p w14:paraId="4ED0260A"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Insulation System</w:t>
            </w:r>
          </w:p>
        </w:tc>
        <w:tc>
          <w:tcPr>
            <w:tcW w:w="5670" w:type="dxa"/>
            <w:hideMark/>
          </w:tcPr>
          <w:p w14:paraId="22503BB4" w14:textId="77777777" w:rsidR="00480705" w:rsidRPr="00161721" w:rsidRDefault="00480705"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Class H</w:t>
            </w:r>
          </w:p>
        </w:tc>
      </w:tr>
      <w:tr w:rsidR="00161721" w:rsidRPr="00161721" w14:paraId="64EC3CFB" w14:textId="77777777" w:rsidTr="00480705">
        <w:tc>
          <w:tcPr>
            <w:cnfStyle w:val="001000000000" w:firstRow="0" w:lastRow="0" w:firstColumn="1" w:lastColumn="0" w:oddVBand="0" w:evenVBand="0" w:oddHBand="0" w:evenHBand="0" w:firstRowFirstColumn="0" w:firstRowLastColumn="0" w:lastRowFirstColumn="0" w:lastRowLastColumn="0"/>
            <w:tcW w:w="3261" w:type="dxa"/>
            <w:hideMark/>
          </w:tcPr>
          <w:p w14:paraId="12728E5C"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Standard Temperature Rise</w:t>
            </w:r>
          </w:p>
        </w:tc>
        <w:tc>
          <w:tcPr>
            <w:tcW w:w="5670" w:type="dxa"/>
            <w:hideMark/>
          </w:tcPr>
          <w:p w14:paraId="4FCC1FC9" w14:textId="77777777" w:rsidR="00480705" w:rsidRPr="00161721" w:rsidRDefault="00480705"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125 - 163°C Continuous</w:t>
            </w:r>
          </w:p>
        </w:tc>
      </w:tr>
      <w:tr w:rsidR="00161721" w:rsidRPr="00161721" w14:paraId="355AF9F1" w14:textId="77777777" w:rsidTr="00480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hideMark/>
          </w:tcPr>
          <w:p w14:paraId="55EC56A7"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Exciter type</w:t>
            </w:r>
          </w:p>
        </w:tc>
        <w:tc>
          <w:tcPr>
            <w:tcW w:w="5670" w:type="dxa"/>
            <w:hideMark/>
          </w:tcPr>
          <w:p w14:paraId="66C52CF7" w14:textId="5FC4D17A" w:rsidR="00480705" w:rsidRPr="00161721" w:rsidRDefault="00C20A4C"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Self-Excited</w:t>
            </w:r>
          </w:p>
        </w:tc>
      </w:tr>
      <w:tr w:rsidR="00161721" w:rsidRPr="00161721" w14:paraId="170AE320" w14:textId="77777777" w:rsidTr="00480705">
        <w:tc>
          <w:tcPr>
            <w:cnfStyle w:val="001000000000" w:firstRow="0" w:lastRow="0" w:firstColumn="1" w:lastColumn="0" w:oddVBand="0" w:evenVBand="0" w:oddHBand="0" w:evenHBand="0" w:firstRowFirstColumn="0" w:firstRowLastColumn="0" w:lastRowFirstColumn="0" w:lastRowLastColumn="0"/>
            <w:tcW w:w="3261" w:type="dxa"/>
            <w:hideMark/>
          </w:tcPr>
          <w:p w14:paraId="7E334FD7"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Phase Rotation</w:t>
            </w:r>
          </w:p>
        </w:tc>
        <w:tc>
          <w:tcPr>
            <w:tcW w:w="5670" w:type="dxa"/>
            <w:hideMark/>
          </w:tcPr>
          <w:p w14:paraId="118ADB47" w14:textId="77777777" w:rsidR="00480705" w:rsidRPr="00161721" w:rsidRDefault="00480705"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A (U), B (V), C (W)</w:t>
            </w:r>
          </w:p>
        </w:tc>
      </w:tr>
      <w:tr w:rsidR="00161721" w:rsidRPr="00161721" w14:paraId="49A37A6E" w14:textId="77777777" w:rsidTr="00480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hideMark/>
          </w:tcPr>
          <w:p w14:paraId="17B7FC2C"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Alternator Cooling</w:t>
            </w:r>
          </w:p>
        </w:tc>
        <w:tc>
          <w:tcPr>
            <w:tcW w:w="5670" w:type="dxa"/>
            <w:hideMark/>
          </w:tcPr>
          <w:p w14:paraId="0851EAA5" w14:textId="77777777" w:rsidR="00480705" w:rsidRPr="00161721" w:rsidRDefault="00480705"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Direct drive centrifugal blower fan</w:t>
            </w:r>
          </w:p>
        </w:tc>
      </w:tr>
      <w:tr w:rsidR="00161721" w:rsidRPr="00161721" w14:paraId="336D0E7F" w14:textId="77777777" w:rsidTr="00480705">
        <w:tc>
          <w:tcPr>
            <w:cnfStyle w:val="001000000000" w:firstRow="0" w:lastRow="0" w:firstColumn="1" w:lastColumn="0" w:oddVBand="0" w:evenVBand="0" w:oddHBand="0" w:evenHBand="0" w:firstRowFirstColumn="0" w:firstRowLastColumn="0" w:lastRowFirstColumn="0" w:lastRowLastColumn="0"/>
            <w:tcW w:w="3261" w:type="dxa"/>
            <w:hideMark/>
          </w:tcPr>
          <w:p w14:paraId="1F9CBA89"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AC Waveform Total Harmonic Distortion</w:t>
            </w:r>
          </w:p>
        </w:tc>
        <w:tc>
          <w:tcPr>
            <w:tcW w:w="5670" w:type="dxa"/>
            <w:hideMark/>
          </w:tcPr>
          <w:p w14:paraId="5AACD4D0" w14:textId="77777777" w:rsidR="00480705" w:rsidRPr="00161721" w:rsidRDefault="00480705"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No load &lt;1.5% Non distorting balanced linear load &lt; 5%</w:t>
            </w:r>
          </w:p>
        </w:tc>
      </w:tr>
      <w:tr w:rsidR="00161721" w:rsidRPr="00161721" w14:paraId="7AD13079" w14:textId="77777777" w:rsidTr="004807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hideMark/>
          </w:tcPr>
          <w:p w14:paraId="79D1FD4B"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Telephone Influence Factor (TUF)</w:t>
            </w:r>
          </w:p>
        </w:tc>
        <w:tc>
          <w:tcPr>
            <w:tcW w:w="5670" w:type="dxa"/>
            <w:hideMark/>
          </w:tcPr>
          <w:p w14:paraId="07EF1A50" w14:textId="77777777" w:rsidR="00480705" w:rsidRPr="00161721" w:rsidRDefault="00480705" w:rsidP="0056498E">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&lt;50 per NEMA MG-1-22.43</w:t>
            </w:r>
          </w:p>
        </w:tc>
      </w:tr>
      <w:tr w:rsidR="00161721" w:rsidRPr="00161721" w14:paraId="746EFE02" w14:textId="77777777" w:rsidTr="00480705">
        <w:tc>
          <w:tcPr>
            <w:cnfStyle w:val="001000000000" w:firstRow="0" w:lastRow="0" w:firstColumn="1" w:lastColumn="0" w:oddVBand="0" w:evenVBand="0" w:oddHBand="0" w:evenHBand="0" w:firstRowFirstColumn="0" w:firstRowLastColumn="0" w:lastRowFirstColumn="0" w:lastRowLastColumn="0"/>
            <w:tcW w:w="3261" w:type="dxa"/>
            <w:hideMark/>
          </w:tcPr>
          <w:p w14:paraId="463D81C0" w14:textId="77777777"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Telephone Harmonic Factor (THF)</w:t>
            </w:r>
          </w:p>
        </w:tc>
        <w:tc>
          <w:tcPr>
            <w:tcW w:w="5670" w:type="dxa"/>
            <w:hideMark/>
          </w:tcPr>
          <w:p w14:paraId="40A77CE4" w14:textId="77777777" w:rsidR="00480705" w:rsidRPr="00161721" w:rsidRDefault="00480705" w:rsidP="0056498E">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&lt;2%</w:t>
            </w:r>
          </w:p>
        </w:tc>
      </w:tr>
    </w:tbl>
    <w:p w14:paraId="446EE36F" w14:textId="7F710A6A" w:rsidR="00480705" w:rsidRPr="00161721" w:rsidRDefault="00480705" w:rsidP="0056498E">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alternator shall be design</w:t>
      </w:r>
      <w:r w:rsidR="003E52BC" w:rsidRPr="00161721">
        <w:rPr>
          <w:rFonts w:asciiTheme="minorHAnsi" w:hAnsiTheme="minorHAnsi" w:cstheme="minorHAnsi"/>
          <w:szCs w:val="24"/>
          <w:lang w:val="en-US"/>
        </w:rPr>
        <w:t>ed</w:t>
      </w:r>
      <w:r w:rsidRPr="00161721">
        <w:rPr>
          <w:rFonts w:asciiTheme="minorHAnsi" w:hAnsiTheme="minorHAnsi" w:cstheme="minorHAnsi"/>
          <w:szCs w:val="24"/>
          <w:lang w:val="en-US"/>
        </w:rPr>
        <w:t xml:space="preserve"> having the following</w:t>
      </w:r>
    </w:p>
    <w:p w14:paraId="6D180452"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Brushless single bearing system, flexible disc, 4 poles</w:t>
      </w:r>
    </w:p>
    <w:p w14:paraId="4D6AA650"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Insulation class H</w:t>
      </w:r>
    </w:p>
    <w:p w14:paraId="0F7B33E4"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Standard degree of protection IP23</w:t>
      </w:r>
    </w:p>
    <w:p w14:paraId="048269BB"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Self-exciting and self-regulating</w:t>
      </w:r>
    </w:p>
    <w:p w14:paraId="1A1ECB61" w14:textId="062A781A"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Impregnation with </w:t>
      </w:r>
      <w:r w:rsidR="00C20A4C" w:rsidRPr="00161721">
        <w:rPr>
          <w:rFonts w:asciiTheme="minorHAnsi" w:hAnsiTheme="minorHAnsi" w:cstheme="minorHAnsi"/>
          <w:szCs w:val="24"/>
          <w:lang w:val="en-US"/>
        </w:rPr>
        <w:t>tropicalized</w:t>
      </w:r>
      <w:r w:rsidRPr="00161721">
        <w:rPr>
          <w:rFonts w:asciiTheme="minorHAnsi" w:hAnsiTheme="minorHAnsi" w:cstheme="minorHAnsi"/>
          <w:szCs w:val="24"/>
          <w:lang w:val="en-US"/>
        </w:rPr>
        <w:t xml:space="preserve"> epoxy varnish</w:t>
      </w:r>
    </w:p>
    <w:p w14:paraId="2A6D14AB"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Solid state Automatic Voltage Regulator</w:t>
      </w:r>
    </w:p>
    <w:p w14:paraId="35BEA216"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Stator winding with 2/3 pitch for improved harmonics</w:t>
      </w:r>
    </w:p>
    <w:p w14:paraId="6D5D0825"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4 Pole Output Circuit Breaker</w:t>
      </w:r>
    </w:p>
    <w:p w14:paraId="250E71B3" w14:textId="77777777" w:rsidR="00480705" w:rsidRPr="00161721" w:rsidRDefault="00480705" w:rsidP="0074216D">
      <w:pPr>
        <w:pStyle w:val="Paragraphedeliste"/>
        <w:numPr>
          <w:ilvl w:val="0"/>
          <w:numId w:val="67"/>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Anti-condensation heater</w:t>
      </w:r>
    </w:p>
    <w:p w14:paraId="67854923" w14:textId="77777777" w:rsidR="00480705" w:rsidRPr="00161721" w:rsidRDefault="00480705" w:rsidP="0074216D">
      <w:pPr>
        <w:pStyle w:val="Paragraphedeliste"/>
        <w:numPr>
          <w:ilvl w:val="4"/>
          <w:numId w:val="64"/>
        </w:numPr>
        <w:suppressAutoHyphens/>
        <w:spacing w:line="276" w:lineRule="auto"/>
        <w:ind w:left="426"/>
        <w:rPr>
          <w:rFonts w:asciiTheme="minorHAnsi" w:hAnsiTheme="minorHAnsi" w:cstheme="minorHAnsi"/>
          <w:b/>
          <w:szCs w:val="24"/>
          <w:lang w:val="en-US"/>
        </w:rPr>
      </w:pPr>
      <w:r w:rsidRPr="00161721">
        <w:rPr>
          <w:rFonts w:asciiTheme="minorHAnsi" w:hAnsiTheme="minorHAnsi" w:cstheme="minorHAnsi"/>
          <w:b/>
          <w:szCs w:val="24"/>
          <w:lang w:val="en-US"/>
        </w:rPr>
        <w:t xml:space="preserve">Control supervision and protection panel </w:t>
      </w:r>
    </w:p>
    <w:p w14:paraId="7F53AA70" w14:textId="77777777" w:rsidR="00480705" w:rsidRPr="00161721" w:rsidRDefault="00480705" w:rsidP="0056498E">
      <w:pPr>
        <w:pStyle w:val="Paragraphedeliste"/>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panel shall be mounted on the genset base frame. The control panel shall be equipped as follows:</w:t>
      </w:r>
    </w:p>
    <w:p w14:paraId="47BE8C03"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Auto Mains Failure Control Panel</w:t>
      </w:r>
    </w:p>
    <w:p w14:paraId="740E3CB5"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Generating set control AMF module</w:t>
      </w:r>
    </w:p>
    <w:p w14:paraId="613BE1FD"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Static battery charger</w:t>
      </w:r>
    </w:p>
    <w:p w14:paraId="51599906"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Emergency stop push button</w:t>
      </w:r>
    </w:p>
    <w:p w14:paraId="75506D84"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Charge ammeter</w:t>
      </w:r>
    </w:p>
    <w:p w14:paraId="29866833"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Transfer Switch 4 Pole</w:t>
      </w:r>
    </w:p>
    <w:p w14:paraId="24584120"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Earth Fault, single set</w:t>
      </w:r>
    </w:p>
    <w:p w14:paraId="68C71EDF" w14:textId="77777777" w:rsidR="00480705" w:rsidRPr="00161721" w:rsidRDefault="00480705" w:rsidP="0074216D">
      <w:pPr>
        <w:pStyle w:val="Paragraphedeliste"/>
        <w:numPr>
          <w:ilvl w:val="0"/>
          <w:numId w:val="69"/>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Power Outlet Terminal Board Mounted on the Gen-set Base Frame</w:t>
      </w:r>
    </w:p>
    <w:p w14:paraId="037C1D3F" w14:textId="77777777" w:rsidR="00480705" w:rsidRPr="00161721" w:rsidRDefault="00480705" w:rsidP="0074216D">
      <w:pPr>
        <w:pStyle w:val="Paragraphedeliste"/>
        <w:numPr>
          <w:ilvl w:val="4"/>
          <w:numId w:val="64"/>
        </w:numPr>
        <w:suppressAutoHyphens/>
        <w:spacing w:line="276" w:lineRule="auto"/>
        <w:ind w:left="426"/>
        <w:rPr>
          <w:rFonts w:asciiTheme="minorHAnsi" w:hAnsiTheme="minorHAnsi" w:cstheme="minorHAnsi"/>
          <w:b/>
          <w:szCs w:val="24"/>
          <w:lang w:val="en-US"/>
        </w:rPr>
      </w:pPr>
      <w:r w:rsidRPr="00161721">
        <w:rPr>
          <w:rFonts w:asciiTheme="minorHAnsi" w:hAnsiTheme="minorHAnsi" w:cstheme="minorHAnsi"/>
          <w:b/>
          <w:szCs w:val="24"/>
          <w:lang w:val="en-US"/>
        </w:rPr>
        <w:t>Accessories</w:t>
      </w:r>
    </w:p>
    <w:p w14:paraId="4B7AAF9C" w14:textId="77777777" w:rsidR="00480705" w:rsidRPr="00161721" w:rsidRDefault="00480705" w:rsidP="0074216D">
      <w:pPr>
        <w:pStyle w:val="Paragraphedeliste"/>
        <w:numPr>
          <w:ilvl w:val="0"/>
          <w:numId w:val="68"/>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Fuel-water separator filter</w:t>
      </w:r>
    </w:p>
    <w:p w14:paraId="3CAFD694" w14:textId="77777777" w:rsidR="00480705" w:rsidRPr="00161721" w:rsidRDefault="00480705" w:rsidP="0074216D">
      <w:pPr>
        <w:pStyle w:val="Paragraphedeliste"/>
        <w:numPr>
          <w:ilvl w:val="0"/>
          <w:numId w:val="68"/>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Low fuel level alarm</w:t>
      </w:r>
    </w:p>
    <w:p w14:paraId="40C7BC9D" w14:textId="77777777" w:rsidR="00480705" w:rsidRPr="00161721" w:rsidRDefault="00480705" w:rsidP="0074216D">
      <w:pPr>
        <w:pStyle w:val="Paragraphedeliste"/>
        <w:numPr>
          <w:ilvl w:val="0"/>
          <w:numId w:val="68"/>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Residential silencer</w:t>
      </w:r>
    </w:p>
    <w:p w14:paraId="499BAC80" w14:textId="1671CF51" w:rsidR="00480705" w:rsidRPr="00161721" w:rsidRDefault="0092681C" w:rsidP="0074216D">
      <w:pPr>
        <w:pStyle w:val="Paragraphedeliste"/>
        <w:numPr>
          <w:ilvl w:val="0"/>
          <w:numId w:val="68"/>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Soundproof</w:t>
      </w:r>
      <w:r w:rsidR="00480705" w:rsidRPr="00161721">
        <w:rPr>
          <w:rFonts w:asciiTheme="minorHAnsi" w:hAnsiTheme="minorHAnsi" w:cstheme="minorHAnsi"/>
          <w:szCs w:val="24"/>
          <w:lang w:val="en-US"/>
        </w:rPr>
        <w:t xml:space="preserve"> canopy - All canopy parts are designed with modular principles</w:t>
      </w:r>
    </w:p>
    <w:p w14:paraId="74357FB1"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Without welding assembly</w:t>
      </w:r>
    </w:p>
    <w:p w14:paraId="4370974C"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Doors on each side</w:t>
      </w:r>
    </w:p>
    <w:p w14:paraId="51690AF6"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All metal canopy parts are painted by electrostatic polyester powder pain</w:t>
      </w:r>
    </w:p>
    <w:p w14:paraId="45D65CBA"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Exhaust silencer is protected against environment influences</w:t>
      </w:r>
    </w:p>
    <w:p w14:paraId="4BB031D9"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Thermally insulated engine exhaust system</w:t>
      </w:r>
    </w:p>
    <w:p w14:paraId="41752959"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Emergency stop push button is installed outside of the canopy</w:t>
      </w:r>
    </w:p>
    <w:p w14:paraId="46C01B2A"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Easy lifting and moving</w:t>
      </w:r>
    </w:p>
    <w:p w14:paraId="52DF004F" w14:textId="77777777" w:rsidR="00480705" w:rsidRPr="00161721" w:rsidRDefault="00480705" w:rsidP="0074216D">
      <w:pPr>
        <w:pStyle w:val="Paragraphedeliste"/>
        <w:numPr>
          <w:ilvl w:val="1"/>
          <w:numId w:val="70"/>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Easy maintenance and operation</w:t>
      </w:r>
    </w:p>
    <w:p w14:paraId="501BBFAC" w14:textId="77777777" w:rsidR="00480705" w:rsidRPr="00161721" w:rsidRDefault="00480705" w:rsidP="0074216D">
      <w:pPr>
        <w:pStyle w:val="Paragraphedeliste"/>
        <w:numPr>
          <w:ilvl w:val="0"/>
          <w:numId w:val="68"/>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Chassis</w:t>
      </w:r>
    </w:p>
    <w:p w14:paraId="539515AE" w14:textId="77777777" w:rsidR="00480705" w:rsidRPr="00161721" w:rsidRDefault="00480705" w:rsidP="0074216D">
      <w:pPr>
        <w:pStyle w:val="Paragraphedeliste"/>
        <w:numPr>
          <w:ilvl w:val="1"/>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The complete gen-set shall be mounted as whole on a heavy-duty fabricated, steel base frame</w:t>
      </w:r>
    </w:p>
    <w:p w14:paraId="196D9924" w14:textId="77777777" w:rsidR="00480705" w:rsidRPr="00161721" w:rsidRDefault="00480705" w:rsidP="0074216D">
      <w:pPr>
        <w:pStyle w:val="Paragraphedeliste"/>
        <w:numPr>
          <w:ilvl w:val="1"/>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Anti-vibration pads shall be fixed between the engine/ alternator feet and the base frame</w:t>
      </w:r>
    </w:p>
    <w:p w14:paraId="1C98C742" w14:textId="77777777" w:rsidR="00480705" w:rsidRPr="00161721" w:rsidRDefault="00480705" w:rsidP="0074216D">
      <w:pPr>
        <w:pStyle w:val="Paragraphedeliste"/>
        <w:numPr>
          <w:ilvl w:val="1"/>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Base frame design shall incorporate an integral fuel tank (Up to 8h minimum cont. operation)</w:t>
      </w:r>
    </w:p>
    <w:p w14:paraId="2C20E5E7" w14:textId="77777777" w:rsidR="00480705" w:rsidRPr="00161721" w:rsidRDefault="00480705" w:rsidP="0074216D">
      <w:pPr>
        <w:pStyle w:val="Paragraphedeliste"/>
        <w:numPr>
          <w:ilvl w:val="1"/>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The generating set shall be designed to be lifted or carefully pushed / pulled by the base frame</w:t>
      </w:r>
    </w:p>
    <w:p w14:paraId="052087DE" w14:textId="77777777" w:rsidR="00480705" w:rsidRPr="00161721" w:rsidRDefault="00480705" w:rsidP="0074216D">
      <w:pPr>
        <w:pStyle w:val="Paragraphedeliste"/>
        <w:numPr>
          <w:ilvl w:val="1"/>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Dial type fuel gauge and drain plug on the fuel tank</w:t>
      </w:r>
    </w:p>
    <w:p w14:paraId="4C0904EC" w14:textId="77777777" w:rsidR="00480705" w:rsidRPr="00161721" w:rsidRDefault="00480705" w:rsidP="0074216D">
      <w:pPr>
        <w:pStyle w:val="Paragraphedeliste"/>
        <w:numPr>
          <w:ilvl w:val="1"/>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 Forklift pockets within base frame (when available)</w:t>
      </w:r>
    </w:p>
    <w:p w14:paraId="110EB132" w14:textId="77777777" w:rsidR="00480705" w:rsidRPr="00161721" w:rsidRDefault="00480705" w:rsidP="0074216D">
      <w:pPr>
        <w:pStyle w:val="Paragraphedeliste"/>
        <w:numPr>
          <w:ilvl w:val="0"/>
          <w:numId w:val="71"/>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Manual oil drain pump</w:t>
      </w:r>
    </w:p>
    <w:p w14:paraId="7BB08E5F" w14:textId="77777777" w:rsidR="00480705" w:rsidRPr="00161721" w:rsidRDefault="00480705" w:rsidP="0074216D">
      <w:pPr>
        <w:pStyle w:val="Paragraphedeliste"/>
        <w:numPr>
          <w:ilvl w:val="0"/>
          <w:numId w:val="68"/>
        </w:num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Tool kit for maintenance</w:t>
      </w:r>
    </w:p>
    <w:p w14:paraId="2269802E" w14:textId="77777777" w:rsidR="00260A4C" w:rsidRPr="00161721" w:rsidRDefault="00260A4C" w:rsidP="00823AE7">
      <w:pPr>
        <w:spacing w:line="276" w:lineRule="auto"/>
        <w:ind w:left="360"/>
        <w:rPr>
          <w:rFonts w:asciiTheme="minorHAnsi" w:hAnsiTheme="minorHAnsi" w:cstheme="minorHAnsi"/>
          <w:szCs w:val="24"/>
          <w:lang w:val="en-US"/>
        </w:rPr>
      </w:pPr>
    </w:p>
    <w:p w14:paraId="442361D3" w14:textId="7BD1C6B7" w:rsidR="00260A4C" w:rsidRPr="00161721" w:rsidRDefault="00260A4C" w:rsidP="00823AE7">
      <w:pPr>
        <w:spacing w:line="276" w:lineRule="auto"/>
        <w:ind w:left="360"/>
        <w:rPr>
          <w:rFonts w:asciiTheme="minorHAnsi" w:hAnsiTheme="minorHAnsi" w:cstheme="minorHAnsi"/>
          <w:szCs w:val="24"/>
          <w:lang w:val="en-US"/>
        </w:rPr>
      </w:pPr>
      <w:r w:rsidRPr="00161721">
        <w:rPr>
          <w:rFonts w:asciiTheme="minorHAnsi" w:hAnsiTheme="minorHAnsi" w:cstheme="minorHAnsi"/>
          <w:szCs w:val="24"/>
          <w:lang w:val="en-US"/>
        </w:rPr>
        <w:t>The DGU to be supplied shall comply with guaranteed technical particulars as indicated in Annex A2-30.</w:t>
      </w:r>
    </w:p>
    <w:p w14:paraId="3F52D018" w14:textId="5E32C0CD" w:rsidR="00480705" w:rsidRPr="00161721" w:rsidRDefault="00480705" w:rsidP="0056498E">
      <w:pPr>
        <w:spacing w:line="276" w:lineRule="auto"/>
        <w:rPr>
          <w:rFonts w:asciiTheme="minorHAnsi" w:hAnsiTheme="minorHAnsi" w:cstheme="minorHAnsi"/>
          <w:szCs w:val="24"/>
          <w:lang w:val="en-US"/>
        </w:rPr>
      </w:pPr>
    </w:p>
    <w:p w14:paraId="5C1B6EDC" w14:textId="6A7A8A88" w:rsidR="009C6057" w:rsidRPr="00161721" w:rsidRDefault="009C6057" w:rsidP="0056498E">
      <w:pPr>
        <w:spacing w:line="276" w:lineRule="auto"/>
        <w:rPr>
          <w:rFonts w:asciiTheme="minorHAnsi" w:hAnsiTheme="minorHAnsi" w:cstheme="minorHAnsi"/>
          <w:szCs w:val="24"/>
          <w:lang w:val="en-US"/>
        </w:rPr>
      </w:pPr>
    </w:p>
    <w:p w14:paraId="7A21733C" w14:textId="152AF1AA" w:rsidR="009C6057" w:rsidRPr="00161721" w:rsidRDefault="009C6057" w:rsidP="0056498E">
      <w:pPr>
        <w:spacing w:line="276" w:lineRule="auto"/>
        <w:rPr>
          <w:rFonts w:asciiTheme="minorHAnsi" w:hAnsiTheme="minorHAnsi" w:cstheme="minorHAnsi"/>
          <w:szCs w:val="24"/>
          <w:lang w:val="en-US"/>
        </w:rPr>
      </w:pPr>
    </w:p>
    <w:p w14:paraId="2B85B943" w14:textId="1ED66974" w:rsidR="009C6057" w:rsidRPr="00161721" w:rsidRDefault="009C6057" w:rsidP="0056498E">
      <w:pPr>
        <w:spacing w:line="276" w:lineRule="auto"/>
        <w:rPr>
          <w:rFonts w:asciiTheme="minorHAnsi" w:hAnsiTheme="minorHAnsi" w:cstheme="minorHAnsi"/>
          <w:szCs w:val="24"/>
          <w:lang w:val="en-US"/>
        </w:rPr>
      </w:pPr>
    </w:p>
    <w:p w14:paraId="22983CB7" w14:textId="0532D7A8" w:rsidR="009C6057" w:rsidRPr="00161721" w:rsidRDefault="009C6057" w:rsidP="0056498E">
      <w:pPr>
        <w:spacing w:line="276" w:lineRule="auto"/>
        <w:rPr>
          <w:rFonts w:asciiTheme="minorHAnsi" w:hAnsiTheme="minorHAnsi" w:cstheme="minorHAnsi"/>
          <w:szCs w:val="24"/>
          <w:lang w:val="en-US"/>
        </w:rPr>
      </w:pPr>
    </w:p>
    <w:p w14:paraId="0A8805DA" w14:textId="4E7941F6" w:rsidR="009C6057" w:rsidRPr="00161721" w:rsidRDefault="009C6057" w:rsidP="0056498E">
      <w:pPr>
        <w:spacing w:line="276" w:lineRule="auto"/>
        <w:rPr>
          <w:rFonts w:asciiTheme="minorHAnsi" w:hAnsiTheme="minorHAnsi" w:cstheme="minorHAnsi"/>
          <w:szCs w:val="24"/>
          <w:lang w:val="en-US"/>
        </w:rPr>
      </w:pPr>
    </w:p>
    <w:p w14:paraId="1CE46A50" w14:textId="228C8FD7" w:rsidR="009C6057" w:rsidRPr="00161721" w:rsidRDefault="009C6057" w:rsidP="0056498E">
      <w:pPr>
        <w:spacing w:line="276" w:lineRule="auto"/>
        <w:rPr>
          <w:rFonts w:asciiTheme="minorHAnsi" w:hAnsiTheme="minorHAnsi" w:cstheme="minorHAnsi"/>
          <w:szCs w:val="24"/>
          <w:lang w:val="en-US"/>
        </w:rPr>
      </w:pPr>
    </w:p>
    <w:p w14:paraId="0576FDFB" w14:textId="2F23190A" w:rsidR="009C6057" w:rsidRPr="00161721" w:rsidRDefault="009C6057" w:rsidP="0056498E">
      <w:pPr>
        <w:spacing w:line="276" w:lineRule="auto"/>
        <w:rPr>
          <w:rFonts w:asciiTheme="minorHAnsi" w:hAnsiTheme="minorHAnsi" w:cstheme="minorHAnsi"/>
          <w:szCs w:val="24"/>
          <w:lang w:val="en-US"/>
        </w:rPr>
      </w:pPr>
    </w:p>
    <w:p w14:paraId="70846FBE" w14:textId="00895521" w:rsidR="009C6057" w:rsidRPr="00161721" w:rsidRDefault="009C6057" w:rsidP="0056498E">
      <w:pPr>
        <w:spacing w:line="276" w:lineRule="auto"/>
        <w:rPr>
          <w:rFonts w:asciiTheme="minorHAnsi" w:hAnsiTheme="minorHAnsi" w:cstheme="minorHAnsi"/>
          <w:szCs w:val="24"/>
          <w:lang w:val="en-US"/>
        </w:rPr>
      </w:pPr>
    </w:p>
    <w:p w14:paraId="2F93917B" w14:textId="65104EF3" w:rsidR="009C6057" w:rsidRPr="00161721" w:rsidRDefault="009C6057" w:rsidP="0056498E">
      <w:pPr>
        <w:spacing w:line="276" w:lineRule="auto"/>
        <w:rPr>
          <w:rFonts w:asciiTheme="minorHAnsi" w:hAnsiTheme="minorHAnsi" w:cstheme="minorHAnsi"/>
          <w:szCs w:val="24"/>
          <w:lang w:val="en-US"/>
        </w:rPr>
      </w:pPr>
    </w:p>
    <w:p w14:paraId="3DB1AB93" w14:textId="2E549F90" w:rsidR="009C6057" w:rsidRPr="00161721" w:rsidRDefault="009C6057" w:rsidP="0056498E">
      <w:pPr>
        <w:spacing w:line="276" w:lineRule="auto"/>
        <w:rPr>
          <w:rFonts w:asciiTheme="minorHAnsi" w:hAnsiTheme="minorHAnsi" w:cstheme="minorHAnsi"/>
          <w:szCs w:val="24"/>
          <w:lang w:val="en-US"/>
        </w:rPr>
      </w:pPr>
    </w:p>
    <w:p w14:paraId="7F7A24B6" w14:textId="33B884D0" w:rsidR="009C6057" w:rsidRPr="00161721" w:rsidRDefault="009C6057" w:rsidP="0056498E">
      <w:pPr>
        <w:spacing w:line="276" w:lineRule="auto"/>
        <w:rPr>
          <w:rFonts w:asciiTheme="minorHAnsi" w:hAnsiTheme="minorHAnsi" w:cstheme="minorHAnsi"/>
          <w:szCs w:val="24"/>
          <w:lang w:val="en-US"/>
        </w:rPr>
      </w:pPr>
    </w:p>
    <w:p w14:paraId="48CC0145" w14:textId="2B654BBD" w:rsidR="009C6057" w:rsidRPr="00161721" w:rsidRDefault="009C6057" w:rsidP="0056498E">
      <w:pPr>
        <w:spacing w:line="276" w:lineRule="auto"/>
        <w:rPr>
          <w:rFonts w:asciiTheme="minorHAnsi" w:hAnsiTheme="minorHAnsi" w:cstheme="minorHAnsi"/>
          <w:szCs w:val="24"/>
          <w:lang w:val="en-US"/>
        </w:rPr>
      </w:pPr>
    </w:p>
    <w:p w14:paraId="6817638E" w14:textId="7056455E" w:rsidR="009C6057" w:rsidRPr="00161721" w:rsidRDefault="009C6057" w:rsidP="0056498E">
      <w:pPr>
        <w:spacing w:line="276" w:lineRule="auto"/>
        <w:rPr>
          <w:rFonts w:asciiTheme="minorHAnsi" w:hAnsiTheme="minorHAnsi" w:cstheme="minorHAnsi"/>
          <w:szCs w:val="24"/>
          <w:lang w:val="en-US"/>
        </w:rPr>
      </w:pPr>
    </w:p>
    <w:p w14:paraId="38B01BBD" w14:textId="446D969A" w:rsidR="009C6057" w:rsidRPr="00161721" w:rsidRDefault="009C6057" w:rsidP="0056498E">
      <w:pPr>
        <w:spacing w:line="276" w:lineRule="auto"/>
        <w:rPr>
          <w:rFonts w:asciiTheme="minorHAnsi" w:hAnsiTheme="minorHAnsi" w:cstheme="minorHAnsi"/>
          <w:szCs w:val="24"/>
          <w:lang w:val="en-US"/>
        </w:rPr>
      </w:pPr>
    </w:p>
    <w:p w14:paraId="3B376CAF" w14:textId="1A103CCE" w:rsidR="009C6057" w:rsidRPr="00161721" w:rsidRDefault="009C6057" w:rsidP="0056498E">
      <w:pPr>
        <w:spacing w:line="276" w:lineRule="auto"/>
        <w:rPr>
          <w:rFonts w:asciiTheme="minorHAnsi" w:hAnsiTheme="minorHAnsi" w:cstheme="minorHAnsi"/>
          <w:szCs w:val="24"/>
          <w:lang w:val="en-US"/>
        </w:rPr>
      </w:pPr>
    </w:p>
    <w:p w14:paraId="7BF97264" w14:textId="4A29E860" w:rsidR="009C6057" w:rsidRPr="00161721" w:rsidRDefault="009C6057" w:rsidP="0056498E">
      <w:pPr>
        <w:spacing w:line="276" w:lineRule="auto"/>
        <w:rPr>
          <w:rFonts w:asciiTheme="minorHAnsi" w:hAnsiTheme="minorHAnsi" w:cstheme="minorHAnsi"/>
          <w:szCs w:val="24"/>
          <w:lang w:val="en-US"/>
        </w:rPr>
      </w:pPr>
    </w:p>
    <w:p w14:paraId="44C48BC2" w14:textId="4336A5F7" w:rsidR="009C6057" w:rsidRPr="00161721" w:rsidRDefault="009C6057" w:rsidP="0056498E">
      <w:pPr>
        <w:spacing w:line="276" w:lineRule="auto"/>
        <w:rPr>
          <w:rFonts w:asciiTheme="minorHAnsi" w:hAnsiTheme="minorHAnsi" w:cstheme="minorHAnsi"/>
          <w:szCs w:val="24"/>
          <w:lang w:val="en-US"/>
        </w:rPr>
      </w:pPr>
    </w:p>
    <w:p w14:paraId="2289BB2A" w14:textId="57D13085" w:rsidR="009C6057" w:rsidRPr="00161721" w:rsidRDefault="009C6057" w:rsidP="0056498E">
      <w:pPr>
        <w:spacing w:line="276" w:lineRule="auto"/>
        <w:rPr>
          <w:rFonts w:asciiTheme="minorHAnsi" w:hAnsiTheme="minorHAnsi" w:cstheme="minorHAnsi"/>
          <w:szCs w:val="24"/>
          <w:lang w:val="en-US"/>
        </w:rPr>
      </w:pPr>
    </w:p>
    <w:p w14:paraId="0F3F52D5" w14:textId="1957FFEB" w:rsidR="001F150E" w:rsidRPr="00161721" w:rsidRDefault="001F150E" w:rsidP="0056498E">
      <w:pPr>
        <w:spacing w:line="276" w:lineRule="auto"/>
        <w:rPr>
          <w:rFonts w:asciiTheme="minorHAnsi" w:hAnsiTheme="minorHAnsi" w:cstheme="minorHAnsi"/>
          <w:szCs w:val="24"/>
          <w:lang w:val="en-US"/>
        </w:rPr>
      </w:pPr>
    </w:p>
    <w:p w14:paraId="60019497" w14:textId="538E71EC" w:rsidR="001F150E" w:rsidRPr="00161721" w:rsidRDefault="001F150E" w:rsidP="0056498E">
      <w:pPr>
        <w:spacing w:line="276" w:lineRule="auto"/>
        <w:rPr>
          <w:rFonts w:asciiTheme="minorHAnsi" w:hAnsiTheme="minorHAnsi" w:cstheme="minorHAnsi"/>
          <w:szCs w:val="24"/>
          <w:lang w:val="en-US"/>
        </w:rPr>
      </w:pPr>
    </w:p>
    <w:p w14:paraId="1AB54F24" w14:textId="30F281B7" w:rsidR="001F150E" w:rsidRPr="00161721" w:rsidRDefault="001F150E" w:rsidP="0056498E">
      <w:pPr>
        <w:spacing w:line="276" w:lineRule="auto"/>
        <w:rPr>
          <w:rFonts w:asciiTheme="minorHAnsi" w:hAnsiTheme="minorHAnsi" w:cstheme="minorHAnsi"/>
          <w:szCs w:val="24"/>
          <w:lang w:val="en-US"/>
        </w:rPr>
      </w:pPr>
    </w:p>
    <w:p w14:paraId="626729D6" w14:textId="353DBDCB" w:rsidR="001F150E" w:rsidRPr="00161721" w:rsidRDefault="001F150E" w:rsidP="0056498E">
      <w:pPr>
        <w:spacing w:line="276" w:lineRule="auto"/>
        <w:rPr>
          <w:rFonts w:asciiTheme="minorHAnsi" w:hAnsiTheme="minorHAnsi" w:cstheme="minorHAnsi"/>
          <w:szCs w:val="24"/>
          <w:lang w:val="en-US"/>
        </w:rPr>
      </w:pPr>
    </w:p>
    <w:p w14:paraId="1CA6F4A8" w14:textId="7760E12A" w:rsidR="001F150E" w:rsidRPr="00161721" w:rsidRDefault="001F150E" w:rsidP="0056498E">
      <w:pPr>
        <w:spacing w:line="276" w:lineRule="auto"/>
        <w:rPr>
          <w:rFonts w:asciiTheme="minorHAnsi" w:hAnsiTheme="minorHAnsi" w:cstheme="minorHAnsi"/>
          <w:szCs w:val="24"/>
          <w:lang w:val="en-US"/>
        </w:rPr>
      </w:pPr>
    </w:p>
    <w:p w14:paraId="5AAAF248" w14:textId="1A0F3080" w:rsidR="001F150E" w:rsidRPr="00161721" w:rsidRDefault="001F150E" w:rsidP="0056498E">
      <w:pPr>
        <w:spacing w:line="276" w:lineRule="auto"/>
        <w:rPr>
          <w:rFonts w:asciiTheme="minorHAnsi" w:hAnsiTheme="minorHAnsi" w:cstheme="minorHAnsi"/>
          <w:szCs w:val="24"/>
          <w:lang w:val="en-US"/>
        </w:rPr>
      </w:pPr>
    </w:p>
    <w:p w14:paraId="53C45619" w14:textId="66607F8B" w:rsidR="00C11C26" w:rsidRPr="00161721" w:rsidRDefault="00C11C26" w:rsidP="0056498E">
      <w:pPr>
        <w:spacing w:line="276" w:lineRule="auto"/>
        <w:rPr>
          <w:rFonts w:asciiTheme="minorHAnsi" w:hAnsiTheme="minorHAnsi" w:cstheme="minorHAnsi"/>
          <w:szCs w:val="24"/>
          <w:lang w:val="en-US"/>
        </w:rPr>
      </w:pPr>
    </w:p>
    <w:p w14:paraId="1F09F18E" w14:textId="77777777" w:rsidR="00C11C26" w:rsidRPr="00161721" w:rsidRDefault="00C11C26" w:rsidP="0056498E">
      <w:pPr>
        <w:spacing w:line="276" w:lineRule="auto"/>
        <w:rPr>
          <w:rFonts w:asciiTheme="minorHAnsi" w:hAnsiTheme="minorHAnsi" w:cstheme="minorHAnsi"/>
          <w:szCs w:val="24"/>
          <w:lang w:val="en-US"/>
        </w:rPr>
      </w:pPr>
    </w:p>
    <w:p w14:paraId="5D4CE2DF" w14:textId="77777777" w:rsidR="0029319A" w:rsidRPr="00161721" w:rsidRDefault="0029319A" w:rsidP="0056498E">
      <w:pPr>
        <w:spacing w:line="276" w:lineRule="auto"/>
        <w:rPr>
          <w:rFonts w:asciiTheme="minorHAnsi" w:hAnsiTheme="minorHAnsi" w:cstheme="minorHAnsi"/>
          <w:szCs w:val="24"/>
          <w:lang w:val="en-US"/>
        </w:rPr>
      </w:pPr>
    </w:p>
    <w:p w14:paraId="1818933B" w14:textId="12797585" w:rsidR="001F150E" w:rsidRPr="00161721" w:rsidRDefault="001F150E" w:rsidP="0056498E">
      <w:pPr>
        <w:spacing w:line="276" w:lineRule="auto"/>
        <w:rPr>
          <w:rFonts w:asciiTheme="minorHAnsi" w:hAnsiTheme="minorHAnsi" w:cstheme="minorHAnsi"/>
          <w:szCs w:val="24"/>
          <w:lang w:val="en-US"/>
        </w:rPr>
      </w:pPr>
    </w:p>
    <w:p w14:paraId="589E1DD9" w14:textId="77777777" w:rsidR="001F150E" w:rsidRPr="00161721" w:rsidRDefault="001F150E" w:rsidP="0056498E">
      <w:pPr>
        <w:spacing w:line="276" w:lineRule="auto"/>
        <w:rPr>
          <w:rFonts w:asciiTheme="minorHAnsi" w:hAnsiTheme="minorHAnsi" w:cstheme="minorHAnsi"/>
          <w:szCs w:val="24"/>
          <w:lang w:val="en-US"/>
        </w:rPr>
      </w:pPr>
    </w:p>
    <w:p w14:paraId="08861AD0" w14:textId="77777777" w:rsidR="00480705" w:rsidRPr="00161721" w:rsidRDefault="00480705" w:rsidP="007A6C2E">
      <w:pPr>
        <w:pStyle w:val="Titre3"/>
      </w:pPr>
      <w:bookmarkStart w:id="1689" w:name="_Toc145019623"/>
      <w:bookmarkStart w:id="1690" w:name="_Toc145020205"/>
      <w:bookmarkStart w:id="1691" w:name="_Toc31016034"/>
      <w:bookmarkStart w:id="1692" w:name="_Toc52378083"/>
      <w:bookmarkStart w:id="1693" w:name="_Toc57391714"/>
      <w:bookmarkStart w:id="1694" w:name="_Toc76117177"/>
      <w:bookmarkStart w:id="1695" w:name="_Toc76135958"/>
      <w:bookmarkStart w:id="1696" w:name="_Toc76399218"/>
      <w:bookmarkStart w:id="1697" w:name="_Toc148030629"/>
      <w:bookmarkEnd w:id="1689"/>
      <w:bookmarkEnd w:id="1690"/>
      <w:r w:rsidRPr="00161721">
        <w:t>Earthing System, Power and Lighting Installations</w:t>
      </w:r>
      <w:bookmarkEnd w:id="1691"/>
      <w:bookmarkEnd w:id="1692"/>
      <w:bookmarkEnd w:id="1693"/>
      <w:bookmarkEnd w:id="1694"/>
      <w:bookmarkEnd w:id="1695"/>
      <w:bookmarkEnd w:id="1696"/>
      <w:bookmarkEnd w:id="1697"/>
    </w:p>
    <w:p w14:paraId="1BBF5D8E"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General</w:t>
      </w:r>
    </w:p>
    <w:p w14:paraId="1774C8B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This Specification covers the design, manufacture, pre-assembly and acceptance testing in the Contractor’s workshops as well as the supply, delivery, unloading, erection, adjusting, painting, identification, commissioning and acceptance testing of Earthing System and of Power and</w:t>
      </w:r>
    </w:p>
    <w:p w14:paraId="7644A37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Lighting Installations complete in every respect and for satisfactory operation.</w:t>
      </w:r>
    </w:p>
    <w:p w14:paraId="423FF2A8"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Scope of Supply and Services</w:t>
      </w:r>
    </w:p>
    <w:p w14:paraId="2A4CFC9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This subsection sets out the scope of installations covered by this Specification as well as the requested supplies and services, including all necessary auxiliary units and accessories for a reliable continuous operation even if this is not expressly stated in this specification.</w:t>
      </w:r>
    </w:p>
    <w:p w14:paraId="6681D882" w14:textId="5C7DE780" w:rsidR="00480705" w:rsidRPr="00161721" w:rsidRDefault="0092681C" w:rsidP="0056498E">
      <w:pPr>
        <w:spacing w:line="276" w:lineRule="auto"/>
        <w:rPr>
          <w:rFonts w:asciiTheme="minorHAnsi" w:hAnsiTheme="minorHAnsi" w:cstheme="minorHAnsi"/>
          <w:lang w:val="en-US"/>
        </w:rPr>
      </w:pPr>
      <w:r w:rsidRPr="00161721">
        <w:rPr>
          <w:rFonts w:asciiTheme="minorHAnsi" w:hAnsiTheme="minorHAnsi" w:cstheme="minorHAnsi"/>
          <w:lang w:val="en-US"/>
        </w:rPr>
        <w:t>Generally,</w:t>
      </w:r>
      <w:r w:rsidR="00480705" w:rsidRPr="00161721">
        <w:rPr>
          <w:rFonts w:asciiTheme="minorHAnsi" w:hAnsiTheme="minorHAnsi" w:cstheme="minorHAnsi"/>
          <w:lang w:val="en-US"/>
        </w:rPr>
        <w:t xml:space="preserve"> the following equipment is covered by this specification:</w:t>
      </w:r>
    </w:p>
    <w:p w14:paraId="1E5BD5E9"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Earthing system</w:t>
      </w:r>
    </w:p>
    <w:p w14:paraId="442A079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Earthing equipment and material: Copper conductors, earthing cables, copper bars, earthing rods, clamps, connectors, fittings and all accessories in order to construct and establish an effective earthing of all equipment complete in every respect, for:</w:t>
      </w:r>
    </w:p>
    <w:p w14:paraId="1B71EB53" w14:textId="10919332"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earthing system for the </w:t>
      </w:r>
      <w:r w:rsidR="0028105E" w:rsidRPr="00161721">
        <w:rPr>
          <w:rFonts w:asciiTheme="minorHAnsi" w:hAnsiTheme="minorHAnsi" w:cstheme="minorHAnsi"/>
          <w:lang w:val="en-US" w:eastAsia="de-DE"/>
        </w:rPr>
        <w:t>control</w:t>
      </w:r>
      <w:r w:rsidRPr="00161721">
        <w:rPr>
          <w:rFonts w:asciiTheme="minorHAnsi" w:hAnsiTheme="minorHAnsi" w:cstheme="minorHAnsi"/>
          <w:lang w:val="en-US" w:eastAsia="de-DE"/>
        </w:rPr>
        <w:t xml:space="preserve"> buildings including earthing ring around the building and underground earthing net outside of the building</w:t>
      </w:r>
    </w:p>
    <w:p w14:paraId="7C5D7CDB"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earthing system and earthing connections for the outdoor equipment, gantries, steel structures, line towers, including underground earthing net around the equipment and foundations</w:t>
      </w:r>
    </w:p>
    <w:p w14:paraId="298BD61F" w14:textId="77777777" w:rsidR="00480705" w:rsidRPr="00161721" w:rsidRDefault="00480705" w:rsidP="0056498E">
      <w:pPr>
        <w:pStyle w:val="Paragraphedeliste"/>
        <w:spacing w:line="276" w:lineRule="auto"/>
        <w:ind w:left="1440"/>
        <w:rPr>
          <w:rFonts w:asciiTheme="minorHAnsi" w:hAnsiTheme="minorHAnsi" w:cstheme="minorHAnsi"/>
          <w:lang w:val="en-US" w:eastAsia="de-DE"/>
        </w:rPr>
      </w:pPr>
    </w:p>
    <w:p w14:paraId="74A220C6"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Lightning protection system</w:t>
      </w:r>
    </w:p>
    <w:p w14:paraId="0AD0510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Lightning protection equipment and material: Earth wires, copper conductors, earth connection cables, copper bars, clamps, connectors, fittings and all accessories in order to construct and establish an effective lightning protection, complete in every respect, for:</w:t>
      </w:r>
    </w:p>
    <w:p w14:paraId="74C05D9D" w14:textId="5E532715"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lightning protection of the </w:t>
      </w:r>
      <w:r w:rsidR="00ED6F8F" w:rsidRPr="00161721">
        <w:rPr>
          <w:rFonts w:asciiTheme="minorHAnsi" w:hAnsiTheme="minorHAnsi" w:cstheme="minorHAnsi"/>
          <w:lang w:val="en-US" w:eastAsia="de-DE"/>
        </w:rPr>
        <w:t>control</w:t>
      </w:r>
      <w:r w:rsidRPr="00161721">
        <w:rPr>
          <w:rFonts w:asciiTheme="minorHAnsi" w:hAnsiTheme="minorHAnsi" w:cstheme="minorHAnsi"/>
          <w:lang w:val="en-US" w:eastAsia="de-DE"/>
        </w:rPr>
        <w:t xml:space="preserve"> buildings including connections to the earthing ring around the building</w:t>
      </w:r>
    </w:p>
    <w:p w14:paraId="12D45077" w14:textId="77777777" w:rsidR="00480705" w:rsidRPr="00161721" w:rsidRDefault="00480705" w:rsidP="0074216D">
      <w:pPr>
        <w:pStyle w:val="Paragraphedeliste"/>
        <w:numPr>
          <w:ilvl w:val="1"/>
          <w:numId w:val="72"/>
        </w:numPr>
        <w:spacing w:after="240" w:line="276" w:lineRule="auto"/>
        <w:ind w:left="1434" w:right="-11" w:hanging="357"/>
        <w:rPr>
          <w:rFonts w:asciiTheme="minorHAnsi" w:hAnsiTheme="minorHAnsi" w:cstheme="minorHAnsi"/>
          <w:lang w:val="en-US" w:eastAsia="de-DE"/>
        </w:rPr>
      </w:pPr>
      <w:r w:rsidRPr="00161721">
        <w:rPr>
          <w:rFonts w:asciiTheme="minorHAnsi" w:hAnsiTheme="minorHAnsi" w:cstheme="minorHAnsi"/>
          <w:lang w:val="en-US" w:eastAsia="de-DE"/>
        </w:rPr>
        <w:t>lightning protection system for the outdoor equipment, gantries, steel structures, line towers, including connections to the underground earthing net around the equipment and foundations</w:t>
      </w:r>
    </w:p>
    <w:p w14:paraId="761FA597" w14:textId="77777777" w:rsidR="00480705" w:rsidRPr="00161721" w:rsidRDefault="00480705" w:rsidP="0056498E">
      <w:pPr>
        <w:pStyle w:val="Paragraphedeliste"/>
        <w:spacing w:after="240" w:line="276" w:lineRule="auto"/>
        <w:ind w:left="1434" w:right="-11"/>
        <w:rPr>
          <w:rFonts w:asciiTheme="minorHAnsi" w:hAnsiTheme="minorHAnsi" w:cstheme="minorHAnsi"/>
          <w:lang w:val="en-US" w:eastAsia="de-DE"/>
        </w:rPr>
      </w:pPr>
    </w:p>
    <w:p w14:paraId="3720932F"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Lighting system and small power distribution</w:t>
      </w:r>
    </w:p>
    <w:p w14:paraId="77BB395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Illumination and small power distribution 400/220 V system including all necessary lighting fittings, armatures, distribution boxes, joint boxes, 3 ph and 1 ph socket outlets, daylight control system, cable installation material and accessories, etc. complete in every respect, for</w:t>
      </w:r>
    </w:p>
    <w:p w14:paraId="649341C0"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400/230 V sub-distribution boards for lighting system</w:t>
      </w:r>
    </w:p>
    <w:p w14:paraId="004E54DF" w14:textId="20D8C538"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lighting system for </w:t>
      </w:r>
      <w:r w:rsidR="00ED6F8F" w:rsidRPr="00161721">
        <w:rPr>
          <w:rFonts w:asciiTheme="minorHAnsi" w:hAnsiTheme="minorHAnsi" w:cstheme="minorHAnsi"/>
          <w:lang w:val="en-US" w:eastAsia="de-DE"/>
        </w:rPr>
        <w:t>control</w:t>
      </w:r>
      <w:r w:rsidRPr="00161721">
        <w:rPr>
          <w:rFonts w:asciiTheme="minorHAnsi" w:hAnsiTheme="minorHAnsi" w:cstheme="minorHAnsi"/>
          <w:lang w:val="en-US" w:eastAsia="de-DE"/>
        </w:rPr>
        <w:t xml:space="preserve"> building inside and outside areas of the building, including 110 V DC emergency lighting system</w:t>
      </w:r>
    </w:p>
    <w:p w14:paraId="581A94A0" w14:textId="4F81F362"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power and protective earthing contact sockets in the </w:t>
      </w:r>
      <w:r w:rsidR="00ED6F8F" w:rsidRPr="00161721">
        <w:rPr>
          <w:rFonts w:asciiTheme="minorHAnsi" w:hAnsiTheme="minorHAnsi" w:cstheme="minorHAnsi"/>
          <w:lang w:val="en-US" w:eastAsia="de-DE"/>
        </w:rPr>
        <w:t>control</w:t>
      </w:r>
      <w:r w:rsidRPr="00161721">
        <w:rPr>
          <w:rFonts w:asciiTheme="minorHAnsi" w:hAnsiTheme="minorHAnsi" w:cstheme="minorHAnsi"/>
          <w:lang w:val="en-US" w:eastAsia="de-DE"/>
        </w:rPr>
        <w:t xml:space="preserve"> building</w:t>
      </w:r>
    </w:p>
    <w:p w14:paraId="0EC49F03"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Technical Requirements</w:t>
      </w:r>
    </w:p>
    <w:p w14:paraId="2814F2A2"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Earthing and lightning protection</w:t>
      </w:r>
    </w:p>
    <w:p w14:paraId="46AD01B3"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General</w:t>
      </w:r>
    </w:p>
    <w:p w14:paraId="7627097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scope includes the calculation, design, delivery, erection and testing of an earthing and lightning protection system complete in every respect, i.e. including all necessary accessories even if not mentioned in this specification, but required for the protection of personnel and equipment.</w:t>
      </w:r>
    </w:p>
    <w:p w14:paraId="52A3FBF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 meshed earthing system shall be installed in the substation area and an earth grid each in the associated buildings (switchgear building, control kiosks and the Control Building).</w:t>
      </w:r>
    </w:p>
    <w:p w14:paraId="780620C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earthing system shall be calculated according to IEEE 80. For the construction of the earthing system approved standards, such as VDE 0141, shall be applied. The earthing conductor shall made of copper.</w:t>
      </w:r>
    </w:p>
    <w:p w14:paraId="1E252BC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resistance of the substation earthing system will be measured at selected points after installation and shall not exceed 0.5 ohms with the shields of the cables disconnected.</w:t>
      </w:r>
    </w:p>
    <w:p w14:paraId="130DE3F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step voltage is not especially limited if the requirements for the contact voltage are fulfilled. If, at the boundary of the substation area, excessive step or contact voltages occur, these values shall be reduced by the installation of grading rings.</w:t>
      </w:r>
    </w:p>
    <w:p w14:paraId="16F0213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For calculation of the earthing system, measurements of the earthing resistivity in the substation area shall be taken by the Contractor.</w:t>
      </w:r>
    </w:p>
    <w:p w14:paraId="1536758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earthing and lightning protection system shall include but not be confined to:</w:t>
      </w:r>
    </w:p>
    <w:p w14:paraId="654760E8"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copper conductor for the outdoor earthing mesh system including all main connections to other earthing systems in the vicinity</w:t>
      </w:r>
    </w:p>
    <w:p w14:paraId="7E5D8C34"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earthing rings in the switchgear rooms, in the local control and protection kiosks and in the Control Building</w:t>
      </w:r>
    </w:p>
    <w:p w14:paraId="65D8A49E"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strips for fence earthing</w:t>
      </w:r>
    </w:p>
    <w:p w14:paraId="433039CF"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connections at the earthing mesh crossing points and junctions</w:t>
      </w:r>
    </w:p>
    <w:p w14:paraId="2C269012"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all connections to the housings of the electrical apparatus and their supports, steel frames, pipes, etc.</w:t>
      </w:r>
    </w:p>
    <w:p w14:paraId="5E71BC28"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all necessary disconnecting points for measuring purposes which must be readily accessible</w:t>
      </w:r>
    </w:p>
    <w:p w14:paraId="4C4C3E85"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all the necessary lightning protection equipment for the protection of persons and structures such as lightning collectors, lightning rods, potential equalizing systems, spark gaps, lightning arresters etc.</w:t>
      </w:r>
    </w:p>
    <w:p w14:paraId="2407550D"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required connecting and fixing material such as plugs, screws, angle pieces, expansion strips, conductor support, isolating terminals, earthing and rain gutter clamps, jumper outfits, earthing clamps etc.</w:t>
      </w:r>
    </w:p>
    <w:p w14:paraId="48569A4E" w14:textId="77777777" w:rsidR="00480705" w:rsidRPr="00161721" w:rsidRDefault="00480705" w:rsidP="0074216D">
      <w:pPr>
        <w:pStyle w:val="Paragraphedeliste"/>
        <w:numPr>
          <w:ilvl w:val="0"/>
          <w:numId w:val="75"/>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connection of the earth conductors of the cable system to the substation earthing system.</w:t>
      </w:r>
    </w:p>
    <w:p w14:paraId="3D6A8039" w14:textId="77777777" w:rsidR="00480705" w:rsidRPr="00161721" w:rsidRDefault="00480705" w:rsidP="0074216D">
      <w:pPr>
        <w:pStyle w:val="Paragraphedeliste"/>
        <w:numPr>
          <w:ilvl w:val="1"/>
          <w:numId w:val="72"/>
        </w:numPr>
        <w:spacing w:after="134" w:line="276" w:lineRule="auto"/>
        <w:ind w:left="1434" w:right="-11" w:hanging="357"/>
        <w:rPr>
          <w:rFonts w:asciiTheme="minorHAnsi" w:hAnsiTheme="minorHAnsi" w:cstheme="minorHAnsi"/>
          <w:lang w:val="en-US" w:eastAsia="de-DE"/>
        </w:rPr>
      </w:pPr>
      <w:r w:rsidRPr="00161721">
        <w:rPr>
          <w:rFonts w:asciiTheme="minorHAnsi" w:hAnsiTheme="minorHAnsi" w:cstheme="minorHAnsi"/>
          <w:lang w:val="en-US" w:eastAsia="de-DE"/>
        </w:rPr>
        <w:t>Earthing system</w:t>
      </w:r>
    </w:p>
    <w:p w14:paraId="39C5D50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Installations above and below 1000 V will be made safe by protective earthing. This is required to prevent the occurrence of excessive touch potentials on conducting parts of the installations which are not part of the electrical circuits. Platforms, if any, installed at equipment operator positions must be connected to the earthing system. The earthing installations will be designed and constructed in accordance with approved standards.</w:t>
      </w:r>
    </w:p>
    <w:p w14:paraId="758A9B4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An earthing mesh of steel strips will be installed, but the Contractor has to check the cross section by an earth fault calculation. The size of the mesh shall be in accordance with the maximum occurring earth fault current to meet the requirements of earthing according to IEEE 80 and IEC 60621. The recommended size of the copper conductor and shall be uniform throughout the area covered by the earthing system. </w:t>
      </w:r>
    </w:p>
    <w:p w14:paraId="6174BB6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conductors to equipment can be laid and fixed on the cable trays and vertical runs for AC power cables. Where this is not possible, earthing conductor supports shall be provided, which are to be fixed on walls, in concrete or masonry by means of plugs.  </w:t>
      </w:r>
    </w:p>
    <w:p w14:paraId="5647388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Cable trays and vertical runs shall be connected to the earthing conductor at intervals of 10 m max. in such a way as to give good connection. This earthing conductor shall likewise be connected to the earthing grid. </w:t>
      </w:r>
    </w:p>
    <w:p w14:paraId="054FD35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Substation fences (if any) shall be connected to the earthing grid every 5 m. The lightning installations for all the buildings, structures, etc. shall also be connected to the earthing system.</w:t>
      </w:r>
    </w:p>
    <w:p w14:paraId="626C14C3" w14:textId="77777777" w:rsidR="00480705" w:rsidRPr="00161721" w:rsidRDefault="00480705" w:rsidP="0074216D">
      <w:pPr>
        <w:pStyle w:val="Paragraphedeliste"/>
        <w:numPr>
          <w:ilvl w:val="1"/>
          <w:numId w:val="72"/>
        </w:numPr>
        <w:spacing w:after="134" w:line="276" w:lineRule="auto"/>
        <w:ind w:left="1434" w:right="-11" w:hanging="357"/>
        <w:rPr>
          <w:rFonts w:asciiTheme="minorHAnsi" w:hAnsiTheme="minorHAnsi" w:cstheme="minorHAnsi"/>
          <w:lang w:val="en-US" w:eastAsia="de-DE"/>
        </w:rPr>
      </w:pPr>
      <w:r w:rsidRPr="00161721">
        <w:rPr>
          <w:rFonts w:asciiTheme="minorHAnsi" w:hAnsiTheme="minorHAnsi" w:cstheme="minorHAnsi"/>
          <w:lang w:val="en-US" w:eastAsia="de-DE"/>
        </w:rPr>
        <w:t>Lightning protection system</w:t>
      </w:r>
    </w:p>
    <w:p w14:paraId="67655A59" w14:textId="74B14A70"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For the planning, dimensioning and construction of the lightning protection system, the information given in the "Blitzschutz und Allgemeine Blitzschutz-Bestimmungen" (Lightning Protection and General Lightning Protection Regulations), compiled and published by the German Committee for the Construction of Lightning Conductors e.V., or other approved equivalent local/international standards</w:t>
      </w:r>
      <w:r w:rsidR="00482C0A" w:rsidRPr="00161721">
        <w:rPr>
          <w:rFonts w:asciiTheme="minorHAnsi" w:hAnsiTheme="minorHAnsi" w:cstheme="minorHAnsi"/>
          <w:lang w:val="en-US"/>
        </w:rPr>
        <w:t xml:space="preserve"> (IEC62305)</w:t>
      </w:r>
      <w:r w:rsidRPr="00161721">
        <w:rPr>
          <w:rFonts w:asciiTheme="minorHAnsi" w:hAnsiTheme="minorHAnsi" w:cstheme="minorHAnsi"/>
          <w:lang w:val="en-US"/>
        </w:rPr>
        <w:t xml:space="preserve"> are valid.</w:t>
      </w:r>
    </w:p>
    <w:p w14:paraId="3647FC8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outdoor equipment shall be protected against lightning strikes by means of lightning collectors and conductors.</w:t>
      </w:r>
    </w:p>
    <w:p w14:paraId="02B0562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collectors shall be arranged in such a way that, as far as possible, they collect all lightning strokes without these directly striking the parts to be protected.</w:t>
      </w:r>
    </w:p>
    <w:p w14:paraId="41E536EF" w14:textId="37A6818D"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One main conductor between the lightning collector (mounted on top of the buildings), and the earthing grid laid in the ground will be provided every 10 m. The max</w:t>
      </w:r>
      <w:r w:rsidR="0079054A" w:rsidRPr="00161721">
        <w:rPr>
          <w:rFonts w:asciiTheme="minorHAnsi" w:hAnsiTheme="minorHAnsi" w:cstheme="minorHAnsi"/>
          <w:lang w:val="en-US"/>
        </w:rPr>
        <w:t xml:space="preserve"> </w:t>
      </w:r>
      <w:r w:rsidRPr="00161721">
        <w:rPr>
          <w:rFonts w:asciiTheme="minorHAnsi" w:hAnsiTheme="minorHAnsi" w:cstheme="minorHAnsi"/>
          <w:lang w:val="en-US"/>
        </w:rPr>
        <w:t>spacing between conductor fixings shall not exceed 1.25 m for horizontal runs and 1.25 m for vertical runs.</w:t>
      </w:r>
    </w:p>
    <w:p w14:paraId="11794DD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main and secondary conductors which are connected to an earthing conductor will be provided with an accessible isolating point in order to be able to measure the earth resistance.</w:t>
      </w:r>
    </w:p>
    <w:p w14:paraId="75ABE18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Nuts and bolts at isolating or other points, shall remain detachable.</w:t>
      </w:r>
    </w:p>
    <w:p w14:paraId="5DF71F1A"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Lighting system</w:t>
      </w:r>
    </w:p>
    <w:p w14:paraId="6C71116B"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General</w:t>
      </w:r>
    </w:p>
    <w:p w14:paraId="48B6221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scope includes the calculation, design, delivery, erection and testing of the lighting system complete in every respect, i.e. including all necessary accessories and fittings even if not mentioned in this specification, but required and sufficient for the satisfactory illumination of the substation premises.</w:t>
      </w:r>
    </w:p>
    <w:p w14:paraId="0E45CB1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lighting fittings and all equipment comprising the lighting sub distribution units must meet the operating requirements in full at an ambient temperature of 40°C and for a relative humidity of up to 100 %. The lighting fittings shall be designed for an operating voltage from 230 V ±10%. For protection against contact with live components, all lighting fixtures must be suitable for the following protection measures: </w:t>
      </w:r>
    </w:p>
    <w:p w14:paraId="268D97FD"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protective conductor connection, or</w:t>
      </w:r>
    </w:p>
    <w:p w14:paraId="210C7BD6"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protective insulation;</w:t>
      </w:r>
    </w:p>
    <w:p w14:paraId="76F779A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and must visibly carry the accepted symbol to indicate this.</w:t>
      </w:r>
    </w:p>
    <w:p w14:paraId="0F043094" w14:textId="5E799B2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In </w:t>
      </w:r>
      <w:r w:rsidR="00640427" w:rsidRPr="00161721">
        <w:rPr>
          <w:rFonts w:asciiTheme="minorHAnsi" w:hAnsiTheme="minorHAnsi" w:cstheme="minorHAnsi"/>
          <w:lang w:val="en-US"/>
        </w:rPr>
        <w:t xml:space="preserve">the facility </w:t>
      </w:r>
      <w:r w:rsidRPr="00161721">
        <w:rPr>
          <w:rFonts w:asciiTheme="minorHAnsi" w:hAnsiTheme="minorHAnsi" w:cstheme="minorHAnsi"/>
          <w:lang w:val="en-US"/>
        </w:rPr>
        <w:t>areas subject to danger of explosion (i.e. battery rooms if applicable) the necessary explosion-proof lighting fittings, cable connection boxes and pushbuttons are to be used according to IEC 60079. Sub distribution units shall not be installed in such rooms or areas.</w:t>
      </w:r>
    </w:p>
    <w:p w14:paraId="56BBFF5E"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Sub-distribution boards</w:t>
      </w:r>
    </w:p>
    <w:p w14:paraId="05408C3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Metal-clad sub-distribution boards (protective type IP 43) suitable for flush or surface mounting on the walls shall be provided. Each sub-distribution board must at least be equipped with:</w:t>
      </w:r>
    </w:p>
    <w:p w14:paraId="18511139"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manual feed-in change-over switches with I - 0 - II positions,</w:t>
      </w:r>
    </w:p>
    <w:p w14:paraId="790E845B"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one voltmeter with voltmeter switch for measurements between the</w:t>
      </w:r>
    </w:p>
    <w:p w14:paraId="3CF8904B"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individual phases and the neutral as well as between two phases;</w:t>
      </w:r>
    </w:p>
    <w:p w14:paraId="26C46331"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5 busbars for 3-phase system, neutral and earth;</w:t>
      </w:r>
    </w:p>
    <w:p w14:paraId="571E0F63"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single-pole MCBs for lighting circuits and control;</w:t>
      </w:r>
    </w:p>
    <w:p w14:paraId="374138D5"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single-pole MCBs for domestic power outlets (sockets);</w:t>
      </w:r>
    </w:p>
    <w:p w14:paraId="5C2E247C"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single-pole MCBs for power sockets;</w:t>
      </w:r>
    </w:p>
    <w:p w14:paraId="713A9278"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the necessary current relays and contactors for push-button energizing, de-energizing of lighting circuits.</w:t>
      </w:r>
    </w:p>
    <w:p w14:paraId="6F11F53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sub-distribution boards are to be designed so that after handing over 15% reserve feeders are still available.</w:t>
      </w:r>
    </w:p>
    <w:p w14:paraId="1EF9F184"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Internal lighting</w:t>
      </w:r>
    </w:p>
    <w:p w14:paraId="75B30C0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Generally, lighting fixtures wired for three-phase supply and fitted with compensated fluorescent tubes are to be provided for the control building.</w:t>
      </w:r>
    </w:p>
    <w:p w14:paraId="70E12F6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lighting fixtures are to be selected so that they can be used for single or strip lighting. The room lights shall generally be controlled by pushbuttons via current impulse relays. The pushbuttons must be located at the access doors to the appropriate rooms. </w:t>
      </w:r>
    </w:p>
    <w:p w14:paraId="09E53C25"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internal lighting must be designed to give the lighting intensities according to the relevant standards and the use of different rooms. An aging factor of 20% must be taken into account, and therefore the lighting intensities of the fittings when new (new value) must be achieved as a minimum during the Tests on Completion.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94"/>
        <w:gridCol w:w="2098"/>
        <w:gridCol w:w="1423"/>
      </w:tblGrid>
      <w:tr w:rsidR="00161721" w:rsidRPr="00161721" w14:paraId="4EC0416B" w14:textId="77777777" w:rsidTr="00480705">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411F4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b/>
                <w:bCs/>
                <w:lang w:val="en-US"/>
              </w:rPr>
              <w:t xml:space="preserve">Location, Room </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A87D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b/>
                <w:bCs/>
                <w:lang w:val="en-US"/>
              </w:rPr>
              <w:t>Type of lighting fixture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B20A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b/>
                <w:bCs/>
                <w:lang w:val="en-US"/>
              </w:rPr>
              <w:t>Illuminance, lx</w:t>
            </w:r>
          </w:p>
        </w:tc>
      </w:tr>
      <w:tr w:rsidR="00161721" w:rsidRPr="00161721" w14:paraId="16B97A58"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9A79DE"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Central Control Room </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204E1"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1ED4D"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300</w:t>
            </w:r>
          </w:p>
        </w:tc>
      </w:tr>
      <w:tr w:rsidR="00161721" w:rsidRPr="00161721" w14:paraId="6EDB105B"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9738F7"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Switchgear building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4203"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2, 4</w:t>
            </w:r>
          </w:p>
        </w:tc>
        <w:tc>
          <w:tcPr>
            <w:tcW w:w="0" w:type="auto"/>
            <w:tcBorders>
              <w:top w:val="single" w:sz="4" w:space="0" w:color="auto"/>
              <w:left w:val="single" w:sz="4" w:space="0" w:color="auto"/>
              <w:bottom w:val="single" w:sz="4" w:space="0" w:color="auto"/>
              <w:right w:val="single" w:sz="4" w:space="0" w:color="auto"/>
            </w:tcBorders>
            <w:vAlign w:val="center"/>
            <w:hideMark/>
          </w:tcPr>
          <w:p w14:paraId="4BFE1E3E"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200</w:t>
            </w:r>
          </w:p>
        </w:tc>
      </w:tr>
      <w:tr w:rsidR="00161721" w:rsidRPr="00161721" w14:paraId="634350EC"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F591C"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MV switchgear room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A704D"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2E762"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300</w:t>
            </w:r>
          </w:p>
        </w:tc>
      </w:tr>
      <w:tr w:rsidR="00161721" w:rsidRPr="00161721" w14:paraId="67111132"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846206"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Battery Room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B1566B"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4D49B3"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200</w:t>
            </w:r>
          </w:p>
        </w:tc>
      </w:tr>
      <w:tr w:rsidR="00161721" w:rsidRPr="00161721" w14:paraId="613F8A0E"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D9BB6"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AC/DC Room </w:t>
            </w:r>
          </w:p>
        </w:tc>
        <w:tc>
          <w:tcPr>
            <w:tcW w:w="0" w:type="auto"/>
            <w:tcBorders>
              <w:top w:val="single" w:sz="4" w:space="0" w:color="auto"/>
              <w:left w:val="single" w:sz="4" w:space="0" w:color="auto"/>
              <w:bottom w:val="single" w:sz="4" w:space="0" w:color="auto"/>
              <w:right w:val="single" w:sz="4" w:space="0" w:color="auto"/>
            </w:tcBorders>
            <w:vAlign w:val="center"/>
            <w:hideMark/>
          </w:tcPr>
          <w:p w14:paraId="2EDB41DA"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0C88"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200</w:t>
            </w:r>
          </w:p>
        </w:tc>
      </w:tr>
      <w:tr w:rsidR="00161721" w:rsidRPr="00161721" w14:paraId="7BE5112F"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A03452"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Toilets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40394"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1 or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A4425"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100</w:t>
            </w:r>
          </w:p>
        </w:tc>
      </w:tr>
      <w:tr w:rsidR="00161721" w:rsidRPr="00161721" w14:paraId="113BE290"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D13ECC"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Corridor, basement, staircase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2E25C"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2E3DA"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100</w:t>
            </w:r>
          </w:p>
        </w:tc>
      </w:tr>
      <w:tr w:rsidR="00480705" w:rsidRPr="00161721" w14:paraId="64B6A796" w14:textId="77777777" w:rsidTr="0048070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62EA" w14:textId="77777777"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 xml:space="preserve">Aux. Transformer Room (if available)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2721D"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2, 4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0AAD6" w14:textId="77777777" w:rsidR="00480705" w:rsidRPr="00161721" w:rsidRDefault="00480705" w:rsidP="0056498E">
            <w:pPr>
              <w:spacing w:line="276" w:lineRule="auto"/>
              <w:jc w:val="center"/>
              <w:rPr>
                <w:rFonts w:asciiTheme="minorHAnsi" w:hAnsiTheme="minorHAnsi" w:cstheme="minorHAnsi"/>
                <w:lang w:val="en-US"/>
              </w:rPr>
            </w:pPr>
            <w:r w:rsidRPr="00161721">
              <w:rPr>
                <w:rFonts w:asciiTheme="minorHAnsi" w:hAnsiTheme="minorHAnsi" w:cstheme="minorHAnsi"/>
                <w:lang w:val="en-US"/>
              </w:rPr>
              <w:t>100</w:t>
            </w:r>
          </w:p>
        </w:tc>
      </w:tr>
    </w:tbl>
    <w:p w14:paraId="4E480925" w14:textId="77777777" w:rsidR="00480705" w:rsidRPr="00161721" w:rsidRDefault="00480705" w:rsidP="0056498E">
      <w:pPr>
        <w:spacing w:line="276" w:lineRule="auto"/>
        <w:rPr>
          <w:rFonts w:asciiTheme="minorHAnsi" w:hAnsiTheme="minorHAnsi" w:cstheme="minorHAnsi"/>
          <w:lang w:val="en-US"/>
        </w:rPr>
      </w:pPr>
    </w:p>
    <w:p w14:paraId="3C93C09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Key to light type numbers of above table: </w:t>
      </w:r>
    </w:p>
    <w:p w14:paraId="0B50F74B"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1 free-beaming fluorescent lighting fitting, protection IP 32</w:t>
      </w:r>
    </w:p>
    <w:p w14:paraId="3C2BAAD3"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2 watertight fluorescent lighting fitting, protection IP 54</w:t>
      </w:r>
    </w:p>
    <w:p w14:paraId="72452B6E"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3 fluorescent lighting fitting, protection IP 32, with cover</w:t>
      </w:r>
    </w:p>
    <w:p w14:paraId="629FFF70"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4 lighting fitting with halogen lamp, protection IP 54</w:t>
      </w:r>
    </w:p>
    <w:p w14:paraId="2F175BDB"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Throughout the rooms and grounds the lighting density must be 200 lx on local measuring and control stands and instrument panels. </w:t>
      </w:r>
    </w:p>
    <w:p w14:paraId="2E2BB72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fluorescent lighting fitting should be equipped with fluorescent lamps of 1 x 58 W or 2 x 58 W. The halogen lighting fitting should be equipped with halogen lamps 1 x 250 W or 1 x 400 W.</w:t>
      </w:r>
    </w:p>
    <w:p w14:paraId="5E1F1249" w14:textId="5BFE5962"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color of the light produced by the lamps must be selected according to requirements. If different lamps (e.g. halogen and fluorescent lamps) are used in the same room, then lamps giving the same color of light are to be used in accordance with the requirements.</w:t>
      </w:r>
    </w:p>
    <w:p w14:paraId="690D6BA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Internal lights must be connected in 3-phase circuits so that only every third lamp will fail in the event of failure of a single phase. Cables with a cross-section of at least 2.5 mm2 are to be used as lighting cables for fluorescent lamps.</w:t>
      </w:r>
    </w:p>
    <w:p w14:paraId="42E816E0"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Emergency lighting</w:t>
      </w:r>
    </w:p>
    <w:p w14:paraId="5CC2591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emergency lighting shall be operated from the 110 V DC station battery system. This has to be taken into account when calculating the capacity of the battery and charger. </w:t>
      </w:r>
    </w:p>
    <w:p w14:paraId="26E1307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In the event of a black-out the emergency system shall be switched on automatically. A manual change-over facility shall also be provided. </w:t>
      </w:r>
    </w:p>
    <w:p w14:paraId="280CD59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emergency lighting shall be designed simply as emergency escape route lighting. At least one emergency light must be visible from every point in the room. The lighting intensity must be at least 50 Lux.</w:t>
      </w:r>
    </w:p>
    <w:p w14:paraId="0F69E615" w14:textId="77777777" w:rsidR="00480705" w:rsidRPr="00161721" w:rsidRDefault="00480705" w:rsidP="004F4F72">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Outdoor lighting</w:t>
      </w:r>
    </w:p>
    <w:p w14:paraId="6CAC754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Cables with a cross-section of at least 2.5 mm² are to be laid as lighting cable for fluorescent lamps.</w:t>
      </w:r>
    </w:p>
    <w:p w14:paraId="2F1B900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lights must be connected in a 3-phase circuit, so that in the event of failure of one phase only each third lamp will fail. A 5-core power copper cable with a minimum cross-section of 6 mm² is to be laid as lighting cable for metal-vapor lamps.</w:t>
      </w:r>
    </w:p>
    <w:p w14:paraId="4F719D7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Control of external lighting shall be effected automatically with day light controlled switching circuits. For each lighting sub-distribution unit of external lighting purposes there must be provided one separate day light controlled switching circuit. </w:t>
      </w:r>
    </w:p>
    <w:p w14:paraId="54B36D5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street lighting fittings are to be installed as totally enclosed anti-glare column-top luminaries cut-off type angled at 15° to the horizontal with a light source height and a light source spacing according to the required minimum lighting intensity.</w:t>
      </w:r>
    </w:p>
    <w:p w14:paraId="0275C36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housing of the lighting fitting, which is subdivided into a lamp compartment and an auxiliary gear compartment, shall be fitted with metal vapor lamps of ellipsoidal or tubular shape. The electrical components housed in the auxiliary gear compartment, such as power factor correction capacitors, stabilizing impedance, starter and suppressors are to be mounted jointly on an insulating board capable of being swung out, fixed in position and removed for maintenance purposes. Each lighting column must contain the necessary internal wiring (3 x 2.5 mm² copper, PVC) from each lighting fitting on the top of the lighting column to the connection compartment above the ground.</w:t>
      </w:r>
    </w:p>
    <w:p w14:paraId="7AD4F284"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For safety reasons the lamp housing shall be provided with a door switch to disconnect the starter voltage on opening the fitting.</w:t>
      </w:r>
    </w:p>
    <w:p w14:paraId="5668BE7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power factor correction equipment of the lighting fitting must achieve a power factor of no less than 0.9.</w:t>
      </w:r>
    </w:p>
    <w:p w14:paraId="0B5EFC0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Suitable starters are to be provided for the halogen lamps, so that hot lamps can be restarted immediately or at any time during the cooling stage.</w:t>
      </w:r>
    </w:p>
    <w:p w14:paraId="55F644A5"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spectacular reflectors mounted in the lamp compartment shall be provided with facilities for adjusting the focusing of the lamp in two perpendicular axes. </w:t>
      </w:r>
    </w:p>
    <w:p w14:paraId="63B4541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For the external lighting reflectors installation, the switchyard steel structures shall be used. </w:t>
      </w:r>
    </w:p>
    <w:p w14:paraId="180A001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In any other place, one-piece steel poles with continuous taper and welded on steel mounting plate shall be used. </w:t>
      </w:r>
    </w:p>
    <w:p w14:paraId="52B366F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corrosion protection of the lighting poles shall be ensured by hot-dip galvanizing on the inner and outer surfaces. </w:t>
      </w:r>
    </w:p>
    <w:p w14:paraId="478243C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lighting poles are to be provided with the following equipment as a minimum:</w:t>
      </w:r>
    </w:p>
    <w:p w14:paraId="6B6E597E"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cable entry hole in the flange plate</w:t>
      </w:r>
    </w:p>
    <w:p w14:paraId="036C25D2"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cable connection compartment above ground, with welded-on mounting bar including fixing screws for attachment of the lighting column boxes</w:t>
      </w:r>
    </w:p>
    <w:p w14:paraId="66F3A441"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lighting column connection boxes. These are to be made of thermoplastic material with transparent cover, fitted with fuse base and fuse, also connecting terminals for low voltage cables to a maximum of three cables each 4 x 6 mm², including cable glands</w:t>
      </w:r>
    </w:p>
    <w:p w14:paraId="2BF14FF2"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PVC copper cable 3 x 2.5 mm² between the lighting column connection boxes and each lighting fitting</w:t>
      </w:r>
    </w:p>
    <w:p w14:paraId="6394B3D4"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earthing screws with suitable bimetallic feature are to be provided for attaching the lead-coated copper conductor of the earthing system</w:t>
      </w:r>
    </w:p>
    <w:p w14:paraId="5AC3BFB4"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pole top lighting fittings (one, two or four lighting fittings on one lighting pole according to the requirements) with halogen lamp.</w:t>
      </w:r>
    </w:p>
    <w:p w14:paraId="229E479D" w14:textId="176209F1"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Suitable pole foundations are to be provided</w:t>
      </w:r>
    </w:p>
    <w:p w14:paraId="272420BE" w14:textId="77777777" w:rsidR="0079054A" w:rsidRPr="00161721" w:rsidRDefault="0079054A" w:rsidP="004F4F72">
      <w:pPr>
        <w:pStyle w:val="Paragraphedeliste"/>
        <w:spacing w:after="134" w:line="276" w:lineRule="auto"/>
        <w:ind w:right="-14"/>
        <w:jc w:val="left"/>
        <w:rPr>
          <w:rFonts w:asciiTheme="minorHAnsi" w:hAnsiTheme="minorHAnsi" w:cstheme="minorHAnsi"/>
          <w:lang w:val="en-US" w:eastAsia="de-DE"/>
        </w:rPr>
      </w:pPr>
    </w:p>
    <w:p w14:paraId="2D2E291A" w14:textId="77777777" w:rsidR="00480705" w:rsidRPr="00161721" w:rsidRDefault="00480705" w:rsidP="0079054A">
      <w:pPr>
        <w:pStyle w:val="Paragraphedeliste"/>
        <w:numPr>
          <w:ilvl w:val="0"/>
          <w:numId w:val="72"/>
        </w:numPr>
        <w:spacing w:after="134" w:line="276" w:lineRule="auto"/>
        <w:ind w:left="284" w:right="-14" w:hanging="284"/>
        <w:rPr>
          <w:rFonts w:asciiTheme="minorHAnsi" w:hAnsiTheme="minorHAnsi" w:cstheme="minorHAnsi"/>
          <w:lang w:val="en-US" w:eastAsia="de-DE"/>
        </w:rPr>
      </w:pPr>
      <w:r w:rsidRPr="00161721">
        <w:rPr>
          <w:rFonts w:asciiTheme="minorHAnsi" w:hAnsiTheme="minorHAnsi" w:cstheme="minorHAnsi"/>
          <w:lang w:val="en-US" w:eastAsia="de-DE"/>
        </w:rPr>
        <w:t>Power and domestic sockets</w:t>
      </w:r>
    </w:p>
    <w:p w14:paraId="5EEBA6D5"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General</w:t>
      </w:r>
    </w:p>
    <w:p w14:paraId="116C11C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power and protective sockets are intended for the plug-in connection of mobile electrical equipment for repairs and maintenance of any kind. The mobile electrical equipment must be fitted with the necessary 3-phase and earthing contact plugs.</w:t>
      </w:r>
    </w:p>
    <w:p w14:paraId="79F37F78"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Power sockets</w:t>
      </w:r>
    </w:p>
    <w:p w14:paraId="0D6E1FE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 sufficient number of power sockets shall be provided and installed in each control and protection kiosk, switchgear room, Control Building and nearby the power transformers. </w:t>
      </w:r>
    </w:p>
    <w:p w14:paraId="54CB67FE" w14:textId="3E8A72B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Plugs and sockets must be i</w:t>
      </w:r>
      <w:r w:rsidR="00861197" w:rsidRPr="00161721">
        <w:rPr>
          <w:rFonts w:asciiTheme="minorHAnsi" w:hAnsiTheme="minorHAnsi" w:cstheme="minorHAnsi"/>
          <w:lang w:val="en-US"/>
        </w:rPr>
        <w:t>n accordance with local</w:t>
      </w:r>
      <w:r w:rsidRPr="00161721">
        <w:rPr>
          <w:rFonts w:asciiTheme="minorHAnsi" w:hAnsiTheme="minorHAnsi" w:cstheme="minorHAnsi"/>
          <w:lang w:val="en-US"/>
        </w:rPr>
        <w:t xml:space="preserve"> form.</w:t>
      </w:r>
    </w:p>
    <w:p w14:paraId="1A614B2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Generally, different power sockets are to be used, with stainless steel metal casings resistant to impact, direct sun etc. and suitable for service wall mounting. The sockets are to have a degree of protection of at least IP 65. </w:t>
      </w:r>
    </w:p>
    <w:p w14:paraId="218CBC6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All the sockets shall be of outdoor type, even if installed indoors, and shall operate satisfactorily under direct sunlight. </w:t>
      </w:r>
    </w:p>
    <w:p w14:paraId="2F24C63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Each socket system shall be equipped as follows as a minimum requirement:</w:t>
      </w:r>
    </w:p>
    <w:p w14:paraId="30D3E233"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with the necessary wire inlets at the top of the power socket casing for the incoming and the outgoing feeders including the necessary glands or blanking plugs;</w:t>
      </w:r>
    </w:p>
    <w:p w14:paraId="4B99924C"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with the necessary fuses in the top of the metal casings;</w:t>
      </w:r>
    </w:p>
    <w:p w14:paraId="5D8E4A4B"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with the necessary main manual switch before the fuses of the socket circuits in the top of the metal casing;</w:t>
      </w:r>
    </w:p>
    <w:p w14:paraId="36C51389" w14:textId="3C0A61F0"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with a three-phase socket 400 V, 32 A, 5-pole (three-phase, neut</w:t>
      </w:r>
      <w:r w:rsidR="00303A15" w:rsidRPr="00161721">
        <w:rPr>
          <w:rFonts w:asciiTheme="minorHAnsi" w:hAnsiTheme="minorHAnsi" w:cstheme="minorHAnsi"/>
          <w:lang w:val="en-US" w:eastAsia="de-DE"/>
        </w:rPr>
        <w:t>ral and earth) in local</w:t>
      </w:r>
      <w:r w:rsidRPr="00161721">
        <w:rPr>
          <w:rFonts w:asciiTheme="minorHAnsi" w:hAnsiTheme="minorHAnsi" w:cstheme="minorHAnsi"/>
          <w:lang w:val="en-US" w:eastAsia="de-DE"/>
        </w:rPr>
        <w:t xml:space="preserve"> form in the bottom of the metal casing;</w:t>
      </w:r>
    </w:p>
    <w:p w14:paraId="418B4503" w14:textId="65B0AB80"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with two AC single-phase sockets 230 V, each 16 A, screwed, 3-pole, (phase, neutr</w:t>
      </w:r>
      <w:r w:rsidR="00861197" w:rsidRPr="00161721">
        <w:rPr>
          <w:rFonts w:asciiTheme="minorHAnsi" w:hAnsiTheme="minorHAnsi" w:cstheme="minorHAnsi"/>
          <w:lang w:val="en-US" w:eastAsia="de-DE"/>
        </w:rPr>
        <w:t xml:space="preserve">al and earth) in local </w:t>
      </w:r>
      <w:r w:rsidRPr="00161721">
        <w:rPr>
          <w:rFonts w:asciiTheme="minorHAnsi" w:hAnsiTheme="minorHAnsi" w:cstheme="minorHAnsi"/>
          <w:lang w:val="en-US" w:eastAsia="de-DE"/>
        </w:rPr>
        <w:t>form, in the bottom of the metal casing;</w:t>
      </w:r>
    </w:p>
    <w:p w14:paraId="16E3608E" w14:textId="77777777" w:rsidR="00480705" w:rsidRPr="00161721" w:rsidRDefault="00480705" w:rsidP="0074216D">
      <w:pPr>
        <w:pStyle w:val="Paragraphedeliste"/>
        <w:numPr>
          <w:ilvl w:val="0"/>
          <w:numId w:val="76"/>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with all the necessary fuse bases, connection and its intermediate terminals and any other attachment fittings.</w:t>
      </w:r>
    </w:p>
    <w:p w14:paraId="2BFBE09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All sockets shall be provided with plugs.</w:t>
      </w:r>
    </w:p>
    <w:p w14:paraId="78E47CE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power supply of the sockets shall be generally provided with the PVC power cables. </w:t>
      </w:r>
    </w:p>
    <w:p w14:paraId="7098F85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For the internal wiring in the metal casing, stranded copper conductors with PVC insulation shall be used.</w:t>
      </w:r>
    </w:p>
    <w:p w14:paraId="377C31FE"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Domestic sockets</w:t>
      </w:r>
    </w:p>
    <w:p w14:paraId="3296B80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In rooms such as switchgear, battery, control, office etc. the domestic power outlets (sockets) are to be provided in adequate quantity in accordance with the requirements, surface-mounted. All sockets shall be provided with plugs.</w:t>
      </w:r>
    </w:p>
    <w:p w14:paraId="5B1E23A7" w14:textId="659F5D2F"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power supply shall be provided from the lighting distribution boards. The power outlets must be 16 A, 3-pole type, i.e. phase, neutral and earth. All sockets must be in</w:t>
      </w:r>
      <w:r w:rsidR="00861197" w:rsidRPr="00161721">
        <w:rPr>
          <w:rFonts w:asciiTheme="minorHAnsi" w:hAnsiTheme="minorHAnsi" w:cstheme="minorHAnsi"/>
          <w:lang w:val="en-US"/>
        </w:rPr>
        <w:t xml:space="preserve"> accordance with local </w:t>
      </w:r>
      <w:r w:rsidRPr="00161721">
        <w:rPr>
          <w:rFonts w:asciiTheme="minorHAnsi" w:hAnsiTheme="minorHAnsi" w:cstheme="minorHAnsi"/>
          <w:lang w:val="en-US"/>
        </w:rPr>
        <w:t>form. In the corridors, one power outlet must be arranged every 10 m.</w:t>
      </w:r>
    </w:p>
    <w:p w14:paraId="2E4AB255" w14:textId="01BA612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Generally plastic-insulated power outlets for 230 V AC are to be provided. The power outlets (sockets) shall be fed via the single-pole MCB's of the lighting distribution units via three-core cables. Not more than five power outlets (sockets) may be fed from one circuit. The conductor cross-section must be at least 4 mm</w:t>
      </w:r>
      <w:r w:rsidRPr="00161721">
        <w:rPr>
          <w:rFonts w:asciiTheme="minorHAnsi" w:hAnsiTheme="minorHAnsi" w:cstheme="minorHAnsi"/>
          <w:vertAlign w:val="superscript"/>
          <w:lang w:val="en-US"/>
        </w:rPr>
        <w:t>2</w:t>
      </w:r>
      <w:r w:rsidRPr="00161721">
        <w:rPr>
          <w:rFonts w:asciiTheme="minorHAnsi" w:hAnsiTheme="minorHAnsi" w:cstheme="minorHAnsi"/>
          <w:lang w:val="en-US"/>
        </w:rPr>
        <w:t xml:space="preserve"> for the cables supplying the sockets.</w:t>
      </w:r>
    </w:p>
    <w:p w14:paraId="662DCF76" w14:textId="430457F1" w:rsidR="009C6057" w:rsidRPr="00161721" w:rsidRDefault="009C6057" w:rsidP="0056498E">
      <w:pPr>
        <w:spacing w:line="276" w:lineRule="auto"/>
        <w:rPr>
          <w:rFonts w:asciiTheme="minorHAnsi" w:hAnsiTheme="minorHAnsi" w:cstheme="minorHAnsi"/>
          <w:lang w:val="en-US"/>
        </w:rPr>
      </w:pPr>
    </w:p>
    <w:p w14:paraId="18AE7EFC" w14:textId="63331646" w:rsidR="009C6057" w:rsidRPr="00161721" w:rsidRDefault="009C6057" w:rsidP="0056498E">
      <w:pPr>
        <w:spacing w:line="276" w:lineRule="auto"/>
        <w:rPr>
          <w:rFonts w:asciiTheme="minorHAnsi" w:hAnsiTheme="minorHAnsi" w:cstheme="minorHAnsi"/>
          <w:lang w:val="en-US"/>
        </w:rPr>
      </w:pPr>
    </w:p>
    <w:p w14:paraId="39EA5425" w14:textId="06B9E8F6" w:rsidR="009C6057" w:rsidRPr="00161721" w:rsidRDefault="009C6057" w:rsidP="0056498E">
      <w:pPr>
        <w:spacing w:line="276" w:lineRule="auto"/>
        <w:rPr>
          <w:rFonts w:asciiTheme="minorHAnsi" w:hAnsiTheme="minorHAnsi" w:cstheme="minorHAnsi"/>
          <w:lang w:val="en-US"/>
        </w:rPr>
      </w:pPr>
    </w:p>
    <w:p w14:paraId="252AC66A" w14:textId="5C28C741" w:rsidR="009C6057" w:rsidRPr="00161721" w:rsidRDefault="009C6057" w:rsidP="0056498E">
      <w:pPr>
        <w:spacing w:line="276" w:lineRule="auto"/>
        <w:rPr>
          <w:rFonts w:asciiTheme="minorHAnsi" w:hAnsiTheme="minorHAnsi" w:cstheme="minorHAnsi"/>
          <w:lang w:val="en-US"/>
        </w:rPr>
      </w:pPr>
    </w:p>
    <w:p w14:paraId="2370F902" w14:textId="407293E7" w:rsidR="009C6057" w:rsidRPr="00161721" w:rsidRDefault="009C6057" w:rsidP="0056498E">
      <w:pPr>
        <w:spacing w:line="276" w:lineRule="auto"/>
        <w:rPr>
          <w:rFonts w:asciiTheme="minorHAnsi" w:hAnsiTheme="minorHAnsi" w:cstheme="minorHAnsi"/>
          <w:lang w:val="en-US"/>
        </w:rPr>
      </w:pPr>
    </w:p>
    <w:p w14:paraId="06A0DB3D" w14:textId="56AF0826" w:rsidR="009C6057" w:rsidRPr="00161721" w:rsidRDefault="009C6057" w:rsidP="0056498E">
      <w:pPr>
        <w:spacing w:line="276" w:lineRule="auto"/>
        <w:rPr>
          <w:rFonts w:asciiTheme="minorHAnsi" w:hAnsiTheme="minorHAnsi" w:cstheme="minorHAnsi"/>
          <w:lang w:val="en-US"/>
        </w:rPr>
      </w:pPr>
    </w:p>
    <w:p w14:paraId="13D8901F" w14:textId="287C7239" w:rsidR="009C6057" w:rsidRPr="00161721" w:rsidRDefault="009C6057" w:rsidP="0056498E">
      <w:pPr>
        <w:spacing w:line="276" w:lineRule="auto"/>
        <w:rPr>
          <w:rFonts w:asciiTheme="minorHAnsi" w:hAnsiTheme="minorHAnsi" w:cstheme="minorHAnsi"/>
          <w:lang w:val="en-US"/>
        </w:rPr>
      </w:pPr>
    </w:p>
    <w:p w14:paraId="4936BA3E" w14:textId="171A6590" w:rsidR="009C6057" w:rsidRPr="00161721" w:rsidRDefault="009C6057" w:rsidP="0056498E">
      <w:pPr>
        <w:spacing w:line="276" w:lineRule="auto"/>
        <w:rPr>
          <w:rFonts w:asciiTheme="minorHAnsi" w:hAnsiTheme="minorHAnsi" w:cstheme="minorHAnsi"/>
          <w:lang w:val="en-US"/>
        </w:rPr>
      </w:pPr>
    </w:p>
    <w:p w14:paraId="6AB6FD95" w14:textId="68C93223" w:rsidR="009C6057" w:rsidRPr="00161721" w:rsidRDefault="009C6057" w:rsidP="0056498E">
      <w:pPr>
        <w:spacing w:line="276" w:lineRule="auto"/>
        <w:rPr>
          <w:rFonts w:asciiTheme="minorHAnsi" w:hAnsiTheme="minorHAnsi" w:cstheme="minorHAnsi"/>
          <w:lang w:val="en-US"/>
        </w:rPr>
      </w:pPr>
    </w:p>
    <w:p w14:paraId="099549FA" w14:textId="034A0E26" w:rsidR="009C6057" w:rsidRPr="00161721" w:rsidRDefault="009C6057" w:rsidP="0056498E">
      <w:pPr>
        <w:spacing w:line="276" w:lineRule="auto"/>
        <w:rPr>
          <w:rFonts w:asciiTheme="minorHAnsi" w:hAnsiTheme="minorHAnsi" w:cstheme="minorHAnsi"/>
          <w:lang w:val="en-US"/>
        </w:rPr>
      </w:pPr>
    </w:p>
    <w:p w14:paraId="4B0D8B3D" w14:textId="0C2B20EE" w:rsidR="009C6057" w:rsidRPr="00161721" w:rsidRDefault="009C6057" w:rsidP="0056498E">
      <w:pPr>
        <w:spacing w:line="276" w:lineRule="auto"/>
        <w:rPr>
          <w:rFonts w:asciiTheme="minorHAnsi" w:hAnsiTheme="minorHAnsi" w:cstheme="minorHAnsi"/>
          <w:lang w:val="en-US"/>
        </w:rPr>
      </w:pPr>
    </w:p>
    <w:p w14:paraId="6D9AF325" w14:textId="50C5E370" w:rsidR="009C6057" w:rsidRPr="00161721" w:rsidRDefault="009C6057" w:rsidP="0056498E">
      <w:pPr>
        <w:spacing w:line="276" w:lineRule="auto"/>
        <w:rPr>
          <w:rFonts w:asciiTheme="minorHAnsi" w:hAnsiTheme="minorHAnsi" w:cstheme="minorHAnsi"/>
          <w:lang w:val="en-US"/>
        </w:rPr>
      </w:pPr>
    </w:p>
    <w:p w14:paraId="52B33254" w14:textId="12BD4314" w:rsidR="009C6057" w:rsidRPr="00161721" w:rsidRDefault="009C6057" w:rsidP="0056498E">
      <w:pPr>
        <w:spacing w:line="276" w:lineRule="auto"/>
        <w:rPr>
          <w:rFonts w:asciiTheme="minorHAnsi" w:hAnsiTheme="minorHAnsi" w:cstheme="minorHAnsi"/>
          <w:lang w:val="en-US"/>
        </w:rPr>
      </w:pPr>
    </w:p>
    <w:p w14:paraId="01C31B21" w14:textId="18D49040" w:rsidR="009C6057" w:rsidRPr="00161721" w:rsidRDefault="009C6057" w:rsidP="0056498E">
      <w:pPr>
        <w:spacing w:line="276" w:lineRule="auto"/>
        <w:rPr>
          <w:rFonts w:asciiTheme="minorHAnsi" w:hAnsiTheme="minorHAnsi" w:cstheme="minorHAnsi"/>
          <w:lang w:val="en-US"/>
        </w:rPr>
      </w:pPr>
    </w:p>
    <w:p w14:paraId="2DAEB387" w14:textId="51D4BF6B" w:rsidR="009C6057" w:rsidRPr="00161721" w:rsidRDefault="009C6057" w:rsidP="0056498E">
      <w:pPr>
        <w:spacing w:line="276" w:lineRule="auto"/>
        <w:rPr>
          <w:rFonts w:asciiTheme="minorHAnsi" w:hAnsiTheme="minorHAnsi" w:cstheme="minorHAnsi"/>
          <w:lang w:val="en-US"/>
        </w:rPr>
      </w:pPr>
    </w:p>
    <w:p w14:paraId="69C05A50" w14:textId="35B57B8A" w:rsidR="009C6057" w:rsidRPr="00161721" w:rsidRDefault="009C6057" w:rsidP="0056498E">
      <w:pPr>
        <w:spacing w:line="276" w:lineRule="auto"/>
        <w:rPr>
          <w:rFonts w:asciiTheme="minorHAnsi" w:hAnsiTheme="minorHAnsi" w:cstheme="minorHAnsi"/>
          <w:lang w:val="en-US"/>
        </w:rPr>
      </w:pPr>
    </w:p>
    <w:p w14:paraId="0E512F8F" w14:textId="21DFD0FA" w:rsidR="009C6057" w:rsidRPr="00161721" w:rsidRDefault="009C6057" w:rsidP="0056498E">
      <w:pPr>
        <w:spacing w:line="276" w:lineRule="auto"/>
        <w:rPr>
          <w:rFonts w:asciiTheme="minorHAnsi" w:hAnsiTheme="minorHAnsi" w:cstheme="minorHAnsi"/>
          <w:lang w:val="en-US"/>
        </w:rPr>
      </w:pPr>
    </w:p>
    <w:p w14:paraId="2260BFC5" w14:textId="15F2CF83" w:rsidR="009C6057" w:rsidRPr="00161721" w:rsidRDefault="009C6057" w:rsidP="0056498E">
      <w:pPr>
        <w:spacing w:line="276" w:lineRule="auto"/>
        <w:rPr>
          <w:rFonts w:asciiTheme="minorHAnsi" w:hAnsiTheme="minorHAnsi" w:cstheme="minorHAnsi"/>
          <w:lang w:val="en-US"/>
        </w:rPr>
      </w:pPr>
    </w:p>
    <w:p w14:paraId="1F0F885E" w14:textId="0AB92EDB" w:rsidR="009C6057" w:rsidRPr="00161721" w:rsidRDefault="009C6057" w:rsidP="0056498E">
      <w:pPr>
        <w:spacing w:line="276" w:lineRule="auto"/>
        <w:rPr>
          <w:rFonts w:asciiTheme="minorHAnsi" w:hAnsiTheme="minorHAnsi" w:cstheme="minorHAnsi"/>
          <w:lang w:val="en-US"/>
        </w:rPr>
      </w:pPr>
    </w:p>
    <w:p w14:paraId="7D475003" w14:textId="6459048B" w:rsidR="009C6057" w:rsidRPr="00161721" w:rsidRDefault="009C6057" w:rsidP="0056498E">
      <w:pPr>
        <w:spacing w:line="276" w:lineRule="auto"/>
        <w:rPr>
          <w:rFonts w:asciiTheme="minorHAnsi" w:hAnsiTheme="minorHAnsi" w:cstheme="minorHAnsi"/>
          <w:lang w:val="en-US"/>
        </w:rPr>
      </w:pPr>
    </w:p>
    <w:p w14:paraId="46102BC7" w14:textId="208E5F26" w:rsidR="009C6057" w:rsidRPr="00161721" w:rsidRDefault="009C6057" w:rsidP="0056498E">
      <w:pPr>
        <w:spacing w:line="276" w:lineRule="auto"/>
        <w:rPr>
          <w:rFonts w:asciiTheme="minorHAnsi" w:hAnsiTheme="minorHAnsi" w:cstheme="minorHAnsi"/>
          <w:lang w:val="en-US"/>
        </w:rPr>
      </w:pPr>
    </w:p>
    <w:p w14:paraId="10E501C2" w14:textId="69168726" w:rsidR="009C6057" w:rsidRPr="00161721" w:rsidRDefault="009C6057" w:rsidP="0056498E">
      <w:pPr>
        <w:spacing w:line="276" w:lineRule="auto"/>
        <w:rPr>
          <w:rFonts w:asciiTheme="minorHAnsi" w:hAnsiTheme="minorHAnsi" w:cstheme="minorHAnsi"/>
          <w:lang w:val="en-US"/>
        </w:rPr>
      </w:pPr>
    </w:p>
    <w:p w14:paraId="204BA808" w14:textId="12E7413A" w:rsidR="009C6057" w:rsidRPr="00161721" w:rsidRDefault="009C6057" w:rsidP="0056498E">
      <w:pPr>
        <w:spacing w:line="276" w:lineRule="auto"/>
        <w:rPr>
          <w:rFonts w:asciiTheme="minorHAnsi" w:hAnsiTheme="minorHAnsi" w:cstheme="minorHAnsi"/>
          <w:lang w:val="en-US"/>
        </w:rPr>
      </w:pPr>
    </w:p>
    <w:p w14:paraId="4CBE0810" w14:textId="5516A75D" w:rsidR="009C6057" w:rsidRPr="00161721" w:rsidRDefault="009C6057" w:rsidP="0056498E">
      <w:pPr>
        <w:spacing w:line="276" w:lineRule="auto"/>
        <w:rPr>
          <w:rFonts w:asciiTheme="minorHAnsi" w:hAnsiTheme="minorHAnsi" w:cstheme="minorHAnsi"/>
          <w:lang w:val="en-US"/>
        </w:rPr>
      </w:pPr>
    </w:p>
    <w:p w14:paraId="0AB690CE" w14:textId="77777777" w:rsidR="00480705" w:rsidRPr="00161721" w:rsidRDefault="00480705" w:rsidP="007A6C2E">
      <w:pPr>
        <w:pStyle w:val="Titre3"/>
      </w:pPr>
      <w:bookmarkStart w:id="1698" w:name="_Toc148030630"/>
      <w:bookmarkStart w:id="1699" w:name="_Toc148030631"/>
      <w:bookmarkStart w:id="1700" w:name="_Toc31016036"/>
      <w:bookmarkStart w:id="1701" w:name="_Toc52378085"/>
      <w:bookmarkStart w:id="1702" w:name="_Toc57391716"/>
      <w:bookmarkStart w:id="1703" w:name="_Toc76117178"/>
      <w:bookmarkStart w:id="1704" w:name="_Toc76135959"/>
      <w:bookmarkStart w:id="1705" w:name="_Toc76399219"/>
      <w:bookmarkStart w:id="1706" w:name="_Toc148030632"/>
      <w:bookmarkEnd w:id="1698"/>
      <w:bookmarkEnd w:id="1699"/>
      <w:r w:rsidRPr="00161721">
        <w:t>Fire Alarm System</w:t>
      </w:r>
      <w:bookmarkEnd w:id="1700"/>
      <w:bookmarkEnd w:id="1701"/>
      <w:bookmarkEnd w:id="1702"/>
      <w:bookmarkEnd w:id="1703"/>
      <w:bookmarkEnd w:id="1704"/>
      <w:bookmarkEnd w:id="1705"/>
      <w:bookmarkEnd w:id="1706"/>
    </w:p>
    <w:p w14:paraId="18DDE9BC"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General</w:t>
      </w:r>
    </w:p>
    <w:p w14:paraId="145C92E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This Specification covers the design, manufacture, pre-assembly and acceptance testing in the Contractor’s workshops as well as the supply, delivery, unloading, erection, adjusting, painting, identification, commissioning and acceptance testing of the Fire Alarm and Fire Fighting System complete in every respect and for satisfactory operation.</w:t>
      </w:r>
    </w:p>
    <w:p w14:paraId="3E7D5D2F"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Scope of Supply and Services</w:t>
      </w:r>
    </w:p>
    <w:p w14:paraId="6A6CB66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This subsection sets out the scope of installations covered by this Specification as well as the requested supplies and services, including all necessary auxiliary units and accessories for a reliable continuous operation even if this is not expressly stated in this specification.</w:t>
      </w:r>
    </w:p>
    <w:p w14:paraId="679EFD0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Generally the following equipment is covered by this specification:</w:t>
      </w:r>
    </w:p>
    <w:p w14:paraId="595E3E20"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Fire Alarm Center (main Board)</w:t>
      </w:r>
    </w:p>
    <w:p w14:paraId="0F823522"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fire alarm center (main board) with all necessary self-supervising </w:t>
      </w:r>
    </w:p>
    <w:p w14:paraId="113D1539"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fire alarm circuits, interconnection to the MiniSCADA computer, free standing, including redundant DC supply and audio-visual alarm, with all accessories in order to establish an effective and reliable fire alarm system</w:t>
      </w:r>
    </w:p>
    <w:p w14:paraId="6F63E433"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Fire alarm system for the substation building</w:t>
      </w:r>
    </w:p>
    <w:p w14:paraId="66367714"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fire alarm system for the building including all fire alarm detectors and the fire alarm cables for connection to the detectors and to the fire alarm center (main board)</w:t>
      </w:r>
    </w:p>
    <w:p w14:paraId="52833286"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lot of installation material and accessories for fire alarm detectors and fire alarm cables including clamps, connectors, splitting boxes, joint boxes etc.</w:t>
      </w:r>
    </w:p>
    <w:p w14:paraId="0E362CFA"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Portable firefighting equipment, quantity shall be defined as per local regulations, </w:t>
      </w:r>
    </w:p>
    <w:p w14:paraId="4F6834AF"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portable CO2 bottles approx. 6-8 kg, as minimum one portable CO2 bottle fire extinguisher per each room entry shall be foreseen.</w:t>
      </w:r>
    </w:p>
    <w:p w14:paraId="6BB9EA73" w14:textId="77777777" w:rsidR="00480705" w:rsidRPr="00161721" w:rsidRDefault="00480705" w:rsidP="0074216D">
      <w:pPr>
        <w:pStyle w:val="Paragraphedeliste"/>
        <w:numPr>
          <w:ilvl w:val="1"/>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carrier mounted CO2 bottles approx. 50kg – min. one per each transformer, 1 per each MV Switchgear room. </w:t>
      </w:r>
    </w:p>
    <w:p w14:paraId="5B018217"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 xml:space="preserve">Fire Extinguishers </w:t>
      </w:r>
    </w:p>
    <w:p w14:paraId="63E88D7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Portable and mobile fire extinguishers shall be provided for the switchgear room.</w:t>
      </w:r>
    </w:p>
    <w:p w14:paraId="6B87D14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appliances shall comply with relevant international and local standards.  All apparatus shall be suitable for operation by one person alone and is to be easily recharged. The discharge shall be non-corrosive and free of chemicals prone to give off toxic gases when heated. </w:t>
      </w:r>
    </w:p>
    <w:p w14:paraId="5474F38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Contract shall include supply and installation of all wall brackets and fittings. Four recharge units shall be provided for each type and size of equipment.</w:t>
      </w:r>
    </w:p>
    <w:p w14:paraId="25AF4E66"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Portable wall mounted extinguishers</w:t>
      </w:r>
    </w:p>
    <w:p w14:paraId="515F560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Portable, wall mounted, hand held extinguishers shall be 5 to 6 kg pressurized control discharge CO</w:t>
      </w:r>
      <w:r w:rsidRPr="00161721">
        <w:rPr>
          <w:rFonts w:asciiTheme="minorHAnsi" w:hAnsiTheme="minorHAnsi" w:cstheme="minorHAnsi"/>
          <w:vertAlign w:val="subscript"/>
          <w:lang w:val="en-US"/>
        </w:rPr>
        <w:t>2</w:t>
      </w:r>
      <w:r w:rsidRPr="00161721">
        <w:rPr>
          <w:rFonts w:asciiTheme="minorHAnsi" w:hAnsiTheme="minorHAnsi" w:cstheme="minorHAnsi"/>
          <w:lang w:val="en-US"/>
        </w:rPr>
        <w:t xml:space="preserve"> units.</w:t>
      </w:r>
    </w:p>
    <w:p w14:paraId="51751700" w14:textId="77777777" w:rsidR="00480705" w:rsidRPr="00161721" w:rsidRDefault="00480705" w:rsidP="0074216D">
      <w:pPr>
        <w:pStyle w:val="Paragraphedeliste"/>
        <w:numPr>
          <w:ilvl w:val="0"/>
          <w:numId w:val="73"/>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 xml:space="preserve">Construction and operation </w:t>
      </w:r>
    </w:p>
    <w:p w14:paraId="14003285"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 xml:space="preserve">The body of the extinguisher shall be seamless, welded or brazed as appropriate. The extinguisher shall be capable of being released by means of a lever-operated valve provided with a safety pin. Extinguishers shall be capable of controlled partial discharge. </w:t>
      </w:r>
    </w:p>
    <w:p w14:paraId="669ED1C9" w14:textId="77777777" w:rsidR="00480705" w:rsidRPr="00161721" w:rsidRDefault="00480705" w:rsidP="0074216D">
      <w:pPr>
        <w:pStyle w:val="Paragraphedeliste"/>
        <w:numPr>
          <w:ilvl w:val="0"/>
          <w:numId w:val="73"/>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Marking</w:t>
      </w:r>
    </w:p>
    <w:p w14:paraId="75E2F212"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All extinguishers shall be painted and marked in accordance with relevant standard. In addition, they shall be marked in the English language with clear instructions for use.</w:t>
      </w:r>
    </w:p>
    <w:p w14:paraId="1E6D8584" w14:textId="77777777" w:rsidR="00480705" w:rsidRPr="00161721" w:rsidRDefault="00480705" w:rsidP="0074216D">
      <w:pPr>
        <w:pStyle w:val="Paragraphedeliste"/>
        <w:numPr>
          <w:ilvl w:val="0"/>
          <w:numId w:val="73"/>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Housings for portable fire extinguishers</w:t>
      </w:r>
    </w:p>
    <w:p w14:paraId="6AA7DEDC"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Where extinguishers are provided in external positions or other areas where they may be subjected to the whether they shall be hung inside protective cabinets. The protective cabinets shall be red in color and marked with the words "FIREEXTINGUISHERS" in English, in white. The cabinet shall provide protection for rain and wind blown dust and have a pull off front cover allowing ease of access to the extinguisher.</w:t>
      </w:r>
    </w:p>
    <w:p w14:paraId="451D89D2" w14:textId="77777777" w:rsidR="00480705" w:rsidRPr="00161721" w:rsidRDefault="00480705" w:rsidP="0074216D">
      <w:pPr>
        <w:pStyle w:val="Paragraphedeliste"/>
        <w:numPr>
          <w:ilvl w:val="0"/>
          <w:numId w:val="73"/>
        </w:numPr>
        <w:spacing w:after="134" w:line="276" w:lineRule="auto"/>
        <w:ind w:right="-14"/>
        <w:jc w:val="left"/>
        <w:rPr>
          <w:rFonts w:asciiTheme="minorHAnsi" w:hAnsiTheme="minorHAnsi" w:cstheme="minorHAnsi"/>
          <w:lang w:val="en-US" w:eastAsia="de-DE"/>
        </w:rPr>
      </w:pPr>
      <w:r w:rsidRPr="00161721">
        <w:rPr>
          <w:rFonts w:asciiTheme="minorHAnsi" w:hAnsiTheme="minorHAnsi" w:cstheme="minorHAnsi"/>
          <w:lang w:val="en-US" w:eastAsia="de-DE"/>
        </w:rPr>
        <w:t>Mounting</w:t>
      </w:r>
    </w:p>
    <w:p w14:paraId="193D0659" w14:textId="77777777" w:rsidR="00480705" w:rsidRPr="00161721" w:rsidRDefault="00480705" w:rsidP="0056498E">
      <w:pPr>
        <w:spacing w:line="276" w:lineRule="auto"/>
        <w:ind w:left="720"/>
        <w:rPr>
          <w:rFonts w:asciiTheme="minorHAnsi" w:hAnsiTheme="minorHAnsi" w:cstheme="minorHAnsi"/>
          <w:lang w:val="en-US"/>
        </w:rPr>
      </w:pPr>
      <w:r w:rsidRPr="00161721">
        <w:rPr>
          <w:rFonts w:asciiTheme="minorHAnsi" w:hAnsiTheme="minorHAnsi" w:cstheme="minorHAnsi"/>
          <w:lang w:val="en-US"/>
        </w:rPr>
        <w:t>Where extinguishers are provided internally they shall be wall mounted and attached in a manner affording quick release from the supporting bracket. They shall be installed so that the top of the extinguisher is not more than 1.5 meters above the floor. In no case shall the clearance between the bottom of the extinguisher and the floor be less than 0.1 meter. The extinguishers shall be positioned so that the instructions for operation face outwards.</w:t>
      </w:r>
    </w:p>
    <w:p w14:paraId="55293BA1"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Mobile trolley extinguishers</w:t>
      </w:r>
    </w:p>
    <w:p w14:paraId="29E16B4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extinguishers shall be 50 kg CO2 units. The equipment shall be mounted on a metal frame with wheels and handle to make it mobile and maneuverable. </w:t>
      </w:r>
    </w:p>
    <w:p w14:paraId="47DD49D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w:t>
      </w:r>
      <w:r w:rsidRPr="00161721">
        <w:rPr>
          <w:rFonts w:asciiTheme="minorHAnsi" w:hAnsiTheme="minorHAnsi" w:cstheme="minorHAnsi"/>
          <w:vertAlign w:val="subscript"/>
          <w:lang w:val="en-US"/>
        </w:rPr>
        <w:t>2</w:t>
      </w:r>
      <w:r w:rsidRPr="00161721">
        <w:rPr>
          <w:rFonts w:asciiTheme="minorHAnsi" w:hAnsiTheme="minorHAnsi" w:cstheme="minorHAnsi"/>
          <w:lang w:val="en-US"/>
        </w:rPr>
        <w:t xml:space="preserve"> Container shall be of steel construction and shall have been pressure tested to at least twice its operating pressure. The container shall hold 50 kg. </w:t>
      </w:r>
    </w:p>
    <w:p w14:paraId="0F6604FD"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hose conducting the extinguishing agent to the discharge nozzle shall be 10 meters long and made of braided synthetic flexible hose. The hose shall be permanently connected to the container. The hose shall be stored in a manner allowing easy removal for use. </w:t>
      </w:r>
    </w:p>
    <w:p w14:paraId="57DA0F8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unit shall have at least two wheels, which shall have rubber or synthetic tires and a minimum overall diameter of 300 mm. The overall width of the unit shall not exceed 800 mm.</w:t>
      </w:r>
    </w:p>
    <w:p w14:paraId="6391F7D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A single easily accessible valve shall be used to release the extinguishing agent and shall be designed for controlled partial delivery. </w:t>
      </w:r>
    </w:p>
    <w:p w14:paraId="71DEF356"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unit shall be capable of total discharge in at most 60 seconds. </w:t>
      </w:r>
    </w:p>
    <w:p w14:paraId="112A157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extinguishers shall be painted and marked in English with clear instructions for use, which shall include "FOR USE ON ALL FIRES". Mobile fire extinguishers shall be protected from the prevailing climatic conditions, and shall be clearly visible and accessible.</w:t>
      </w:r>
    </w:p>
    <w:p w14:paraId="16864D60"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Signs</w:t>
      </w:r>
    </w:p>
    <w:p w14:paraId="395318DE" w14:textId="16029AD5" w:rsidR="00480705" w:rsidRPr="00161721" w:rsidRDefault="00480705" w:rsidP="0056498E">
      <w:pPr>
        <w:spacing w:line="276" w:lineRule="auto"/>
        <w:jc w:val="left"/>
        <w:rPr>
          <w:rFonts w:asciiTheme="minorHAnsi" w:hAnsiTheme="minorHAnsi" w:cstheme="minorHAnsi"/>
          <w:lang w:val="en-US"/>
        </w:rPr>
      </w:pPr>
      <w:r w:rsidRPr="00161721">
        <w:rPr>
          <w:rFonts w:asciiTheme="minorHAnsi" w:hAnsiTheme="minorHAnsi" w:cstheme="minorHAnsi"/>
          <w:lang w:val="en-US"/>
        </w:rPr>
        <w:t>Electrical hazard warning signs in English shall be positioned each entry</w:t>
      </w:r>
      <w:r w:rsidR="004D24FF" w:rsidRPr="00161721">
        <w:rPr>
          <w:rFonts w:asciiTheme="minorHAnsi" w:hAnsiTheme="minorHAnsi" w:cstheme="minorHAnsi"/>
          <w:lang w:val="en-US"/>
        </w:rPr>
        <w:t xml:space="preserve"> </w:t>
      </w:r>
      <w:r w:rsidRPr="00161721">
        <w:rPr>
          <w:rFonts w:asciiTheme="minorHAnsi" w:hAnsiTheme="minorHAnsi" w:cstheme="minorHAnsi"/>
          <w:lang w:val="en-US"/>
        </w:rPr>
        <w:t>door.</w:t>
      </w:r>
    </w:p>
    <w:p w14:paraId="43EDD0F1" w14:textId="77777777" w:rsidR="00480705" w:rsidRPr="00161721" w:rsidRDefault="00480705" w:rsidP="0056498E">
      <w:pPr>
        <w:spacing w:line="276" w:lineRule="auto"/>
        <w:rPr>
          <w:rFonts w:asciiTheme="minorHAnsi" w:hAnsiTheme="minorHAnsi" w:cstheme="minorHAnsi"/>
          <w:b/>
          <w:lang w:val="en-US"/>
        </w:rPr>
      </w:pPr>
      <w:r w:rsidRPr="00161721">
        <w:rPr>
          <w:rFonts w:asciiTheme="minorHAnsi" w:hAnsiTheme="minorHAnsi" w:cstheme="minorHAnsi"/>
          <w:b/>
          <w:lang w:val="en-US"/>
        </w:rPr>
        <w:t>Fire Alarm System</w:t>
      </w:r>
    </w:p>
    <w:p w14:paraId="157594A8"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General</w:t>
      </w:r>
    </w:p>
    <w:p w14:paraId="5AD4A21C"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purpose of the fire alarm system is to guarantee a reliable and fault-free early-warning system in the event of fire, so that orders for extinguishing the fire can be issued from a central point. </w:t>
      </w:r>
    </w:p>
    <w:p w14:paraId="2A5BE50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fire alarm system shall be designed in accordance with DIN VDE 0833 the relevant VDS (VerBund der Schadensversicherer) guidelines and local standards</w:t>
      </w:r>
      <w:r w:rsidRPr="00161721">
        <w:rPr>
          <w:rFonts w:asciiTheme="minorHAnsi" w:hAnsiTheme="minorHAnsi" w:cstheme="minorHAnsi"/>
          <w:b/>
          <w:bCs/>
          <w:lang w:val="en-US"/>
        </w:rPr>
        <w:t xml:space="preserve">, </w:t>
      </w:r>
      <w:r w:rsidRPr="00161721">
        <w:rPr>
          <w:rFonts w:asciiTheme="minorHAnsi" w:hAnsiTheme="minorHAnsi" w:cstheme="minorHAnsi"/>
          <w:lang w:val="en-US"/>
        </w:rPr>
        <w:t>and shall conform to the latest state-of-the-art in the field of fire alarm system engineering. The fire alarm system provides for early detection of fires by means of automatically activated detectors. Push-button actuation must be provided for manually operated fire alarms in staircases, next by exits and on all escape routes. For outdoor installation, the necessary push-button fire alarms are to be provided in pillow type or wall mounted housings. Sirens for indoor and outdoor installation must be provided for warning the operating personnel.</w:t>
      </w:r>
    </w:p>
    <w:p w14:paraId="226E747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In all rooms the necessary automatic fire detectors are to be incorporated in the luminous ceiling. </w:t>
      </w:r>
    </w:p>
    <w:p w14:paraId="0275FBA8" w14:textId="7A41FEC2"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whole of the </w:t>
      </w:r>
      <w:r w:rsidR="00640427" w:rsidRPr="00161721">
        <w:rPr>
          <w:rFonts w:asciiTheme="minorHAnsi" w:hAnsiTheme="minorHAnsi" w:cstheme="minorHAnsi"/>
          <w:lang w:val="en-US"/>
        </w:rPr>
        <w:t xml:space="preserve">facility </w:t>
      </w:r>
      <w:r w:rsidRPr="00161721">
        <w:rPr>
          <w:rFonts w:asciiTheme="minorHAnsi" w:hAnsiTheme="minorHAnsi" w:cstheme="minorHAnsi"/>
          <w:lang w:val="en-US"/>
        </w:rPr>
        <w:t>area to be monitored is to be divided into individual alarm sections, the latter being so arranged as to enable rapid and positive identification of fires.</w:t>
      </w:r>
    </w:p>
    <w:p w14:paraId="0343FF07"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Detectors installed in false floors, suspended ceilings, cable ducts, air conditioning or ventilation systems are also to be combined to form separate alarm sections. Detectors belonging to a particular alarm section are to be incorporated in alarm lines, the automatic and manual fire alarms being connected via separate alarm lines to the common fire alarm central station in the central control room. The arrangement and number of detectors is determined by the type of fire detector used, by the room configuration (size, height, form of floor and roofing, etc.) as well as by the ambient conditions in the rooms to be monitored. </w:t>
      </w:r>
    </w:p>
    <w:p w14:paraId="629B5C5A"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Detectors installed in inaccessible points such as cable ducts, false floors, cable basements, etc. are to be connected in parallel to external optical alarm indicators installed close by and in readily visible positions. </w:t>
      </w:r>
    </w:p>
    <w:p w14:paraId="7D32CAFE"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No restrictions on the proper functioning of fire alarm by reason of movement of air, optical radiation, smoke, dust, vibration, high humidity, etc. are acceptable. </w:t>
      </w:r>
    </w:p>
    <w:p w14:paraId="20A276D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Moreover, fire alarms shall be located in the outgoing air flows of air conditioning and ventilation systems. The alarm signal receiving units must be so designed that by use of a standardized alarm unit socket, any of the types of detector may be used with equal facility on any of the fire alarm circuits. </w:t>
      </w:r>
    </w:p>
    <w:p w14:paraId="13B53C9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fire alarm central station must be housed in sheet-steel enclosed cabinets and located in the central control room or nearby in an appropriate location. Both optical and audible signals must be given when a fire alarm or fault alarm occurs.  Power supply for the fire alarm system shall be taken from the safe AC busbar, emergency supply shall be maintained by a rectifier/battery set (1 (one) x 100%), designed for 4 (four) hours discharge time.</w:t>
      </w:r>
    </w:p>
    <w:p w14:paraId="2AE15E32"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Fire alarm central station </w:t>
      </w:r>
    </w:p>
    <w:p w14:paraId="22E75DA3"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fire alarm central station is to be implemented in all-electronic technology using plug-in units and assemblies and the modular construction principle, and shall be accommodated in metal clad enclosed panels with type IP 31 enclosure for wall-mounted/free standing installation. </w:t>
      </w:r>
    </w:p>
    <w:p w14:paraId="20FFF5E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 arrangement and functioning of the fire alarm central station shall be such as to permit as a minimum the following: </w:t>
      </w:r>
    </w:p>
    <w:p w14:paraId="168987E5" w14:textId="77777777" w:rsidR="00480705" w:rsidRPr="00161721" w:rsidRDefault="00480705" w:rsidP="0074216D">
      <w:pPr>
        <w:pStyle w:val="Paragraphedeliste"/>
        <w:numPr>
          <w:ilvl w:val="1"/>
          <w:numId w:val="72"/>
        </w:numPr>
        <w:spacing w:after="134" w:line="276" w:lineRule="auto"/>
        <w:ind w:left="851" w:right="-14"/>
        <w:rPr>
          <w:rFonts w:asciiTheme="minorHAnsi" w:hAnsiTheme="minorHAnsi" w:cstheme="minorHAnsi"/>
          <w:lang w:val="en-US" w:eastAsia="de-DE"/>
        </w:rPr>
      </w:pPr>
      <w:r w:rsidRPr="00161721">
        <w:rPr>
          <w:rFonts w:asciiTheme="minorHAnsi" w:hAnsiTheme="minorHAnsi" w:cstheme="minorHAnsi"/>
          <w:lang w:val="en-US" w:eastAsia="de-DE"/>
        </w:rPr>
        <w:t xml:space="preserve">The fire alarm and fault annunciation system shall be designed with optical and audible alarms. Whereas the audible alarm must be resettable, the optical indication shall persist until the annunciation is finally extinguished or the fault cleared. </w:t>
      </w:r>
    </w:p>
    <w:p w14:paraId="352F2207" w14:textId="77777777" w:rsidR="00480705" w:rsidRPr="00161721" w:rsidRDefault="00480705" w:rsidP="0056498E">
      <w:pPr>
        <w:pStyle w:val="Paragraphedeliste"/>
        <w:spacing w:line="276" w:lineRule="auto"/>
        <w:ind w:left="851"/>
        <w:rPr>
          <w:rFonts w:asciiTheme="minorHAnsi" w:hAnsiTheme="minorHAnsi" w:cstheme="minorHAnsi"/>
          <w:lang w:val="en-US" w:eastAsia="de-DE"/>
        </w:rPr>
      </w:pPr>
      <w:r w:rsidRPr="00161721">
        <w:rPr>
          <w:rFonts w:asciiTheme="minorHAnsi" w:hAnsiTheme="minorHAnsi" w:cstheme="minorHAnsi"/>
          <w:lang w:val="en-US" w:eastAsia="de-DE"/>
        </w:rPr>
        <w:t xml:space="preserve">If a fault warning is followed by a fire alarm annunciation, the fault indication must be stored and suppressed until the fire alarm condition has been cancelled. Provision shall be made for clear audible identification of the alarm/fault signal. </w:t>
      </w:r>
    </w:p>
    <w:p w14:paraId="6C39251B" w14:textId="77777777" w:rsidR="00480705" w:rsidRPr="00161721" w:rsidRDefault="00480705" w:rsidP="0056498E">
      <w:pPr>
        <w:pStyle w:val="Paragraphedeliste"/>
        <w:spacing w:line="276" w:lineRule="auto"/>
        <w:ind w:left="851"/>
        <w:rPr>
          <w:rFonts w:asciiTheme="minorHAnsi" w:hAnsiTheme="minorHAnsi" w:cstheme="minorHAnsi"/>
          <w:lang w:val="en-US" w:eastAsia="de-DE"/>
        </w:rPr>
      </w:pPr>
      <w:r w:rsidRPr="00161721">
        <w:rPr>
          <w:rFonts w:asciiTheme="minorHAnsi" w:hAnsiTheme="minorHAnsi" w:cstheme="minorHAnsi"/>
          <w:lang w:val="en-US" w:eastAsia="de-DE"/>
        </w:rPr>
        <w:t>Furthermore, fire alarm signals and fault signals shall be strictly segregated.</w:t>
      </w:r>
    </w:p>
    <w:p w14:paraId="67517059" w14:textId="77777777" w:rsidR="00480705" w:rsidRPr="00161721" w:rsidRDefault="00480705" w:rsidP="0074216D">
      <w:pPr>
        <w:pStyle w:val="Paragraphedeliste"/>
        <w:numPr>
          <w:ilvl w:val="1"/>
          <w:numId w:val="72"/>
        </w:numPr>
        <w:spacing w:after="134" w:line="276" w:lineRule="auto"/>
        <w:ind w:left="851" w:right="-14"/>
        <w:rPr>
          <w:rFonts w:asciiTheme="minorHAnsi" w:hAnsiTheme="minorHAnsi" w:cstheme="minorHAnsi"/>
          <w:lang w:val="en-US" w:eastAsia="de-DE"/>
        </w:rPr>
      </w:pPr>
      <w:r w:rsidRPr="00161721">
        <w:rPr>
          <w:rFonts w:asciiTheme="minorHAnsi" w:hAnsiTheme="minorHAnsi" w:cstheme="minorHAnsi"/>
          <w:lang w:val="en-US" w:eastAsia="de-DE"/>
        </w:rPr>
        <w:t xml:space="preserve">An automatic fire alarm signal shall be transmitted externally to the central control room. </w:t>
      </w:r>
    </w:p>
    <w:p w14:paraId="3A4FE3C5" w14:textId="77777777" w:rsidR="00480705" w:rsidRPr="00161721" w:rsidRDefault="00480705" w:rsidP="0056498E">
      <w:pPr>
        <w:pStyle w:val="Paragraphedeliste"/>
        <w:spacing w:line="276" w:lineRule="auto"/>
        <w:ind w:left="851"/>
        <w:rPr>
          <w:rFonts w:asciiTheme="minorHAnsi" w:hAnsiTheme="minorHAnsi" w:cstheme="minorHAnsi"/>
          <w:lang w:val="en-US" w:eastAsia="de-DE"/>
        </w:rPr>
      </w:pPr>
      <w:r w:rsidRPr="00161721">
        <w:rPr>
          <w:rFonts w:asciiTheme="minorHAnsi" w:hAnsiTheme="minorHAnsi" w:cstheme="minorHAnsi"/>
          <w:lang w:val="en-US" w:eastAsia="de-DE"/>
        </w:rPr>
        <w:t xml:space="preserve">The individual fire alarm lines and function lines of the firefighting equipment and facilities, as well as important functional groups of the fire alarm central station shall be continuously monitored for faults and breakdowns e.g. for </w:t>
      </w:r>
    </w:p>
    <w:p w14:paraId="25E1C373"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wire breakage of each alarm line</w:t>
      </w:r>
    </w:p>
    <w:p w14:paraId="6113E62C"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 xml:space="preserve">short-circuit of each alarm line </w:t>
      </w:r>
    </w:p>
    <w:p w14:paraId="53720631"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earth fault of the fire alarm system</w:t>
      </w:r>
    </w:p>
    <w:p w14:paraId="58646855"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power supply system faulty</w:t>
      </w:r>
    </w:p>
    <w:p w14:paraId="1F035940"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main fuses and MCB's failure</w:t>
      </w:r>
    </w:p>
    <w:p w14:paraId="5E83B3F4"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alarm modules disconnected from plug-in frame.</w:t>
      </w:r>
    </w:p>
    <w:p w14:paraId="7D9B9152" w14:textId="77777777" w:rsidR="00480705" w:rsidRPr="00161721" w:rsidRDefault="00480705" w:rsidP="0056498E">
      <w:pPr>
        <w:pStyle w:val="Paragraphedeliste"/>
        <w:spacing w:line="276" w:lineRule="auto"/>
        <w:ind w:left="851"/>
        <w:rPr>
          <w:rFonts w:asciiTheme="minorHAnsi" w:hAnsiTheme="minorHAnsi" w:cstheme="minorHAnsi"/>
          <w:lang w:val="en-US" w:eastAsia="de-DE"/>
        </w:rPr>
      </w:pPr>
      <w:r w:rsidRPr="00161721">
        <w:rPr>
          <w:rFonts w:asciiTheme="minorHAnsi" w:hAnsiTheme="minorHAnsi" w:cstheme="minorHAnsi"/>
          <w:lang w:val="en-US" w:eastAsia="de-DE"/>
        </w:rPr>
        <w:t>All fault signals shall be optically and audibly indicated. For checking out the functioning of the complete fire alarm system including the fire alarm lines and fire alarm devices, testing facilities shall be provided. When testing a circuit, initiation of fire alarm warnings in external facilities shall be prevented. After testing, the tested circuits shall automatically reset to normal operation.</w:t>
      </w:r>
    </w:p>
    <w:p w14:paraId="5422F664" w14:textId="77777777" w:rsidR="00480705" w:rsidRPr="00161721" w:rsidRDefault="00480705" w:rsidP="0056498E">
      <w:pPr>
        <w:pStyle w:val="Paragraphedeliste"/>
        <w:spacing w:line="276" w:lineRule="auto"/>
        <w:ind w:left="851"/>
        <w:rPr>
          <w:rFonts w:asciiTheme="minorHAnsi" w:hAnsiTheme="minorHAnsi" w:cstheme="minorHAnsi"/>
          <w:lang w:val="en-US" w:eastAsia="de-DE"/>
        </w:rPr>
      </w:pPr>
      <w:r w:rsidRPr="00161721">
        <w:rPr>
          <w:rFonts w:asciiTheme="minorHAnsi" w:hAnsiTheme="minorHAnsi" w:cstheme="minorHAnsi"/>
          <w:lang w:val="en-US" w:eastAsia="de-DE"/>
        </w:rPr>
        <w:t>Simulation (e.g. test pins) of all relevant fault signals as listed above as well as of all fire alarms shall be possible in order to check-out the externally connected firefighting facilities.</w:t>
      </w:r>
    </w:p>
    <w:p w14:paraId="5C53410E" w14:textId="77777777" w:rsidR="00480705" w:rsidRPr="00161721" w:rsidRDefault="00480705" w:rsidP="0056498E">
      <w:pPr>
        <w:pStyle w:val="Paragraphedeliste"/>
        <w:spacing w:line="276" w:lineRule="auto"/>
        <w:ind w:left="851"/>
        <w:rPr>
          <w:rFonts w:asciiTheme="minorHAnsi" w:hAnsiTheme="minorHAnsi" w:cstheme="minorHAnsi"/>
          <w:lang w:val="en-US" w:eastAsia="de-DE"/>
        </w:rPr>
      </w:pPr>
      <w:r w:rsidRPr="00161721">
        <w:rPr>
          <w:rFonts w:asciiTheme="minorHAnsi" w:hAnsiTheme="minorHAnsi" w:cstheme="minorHAnsi"/>
          <w:lang w:val="en-US" w:eastAsia="de-DE"/>
        </w:rPr>
        <w:t xml:space="preserve">The fire alarm central station shall be provided with potential-free change-over contacts wired to a central terminal board as follows: </w:t>
      </w:r>
    </w:p>
    <w:p w14:paraId="00F3910E"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contacts to control the fire protection doors</w:t>
      </w:r>
    </w:p>
    <w:p w14:paraId="1B1066D5"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contacts to control the air-conditioning and ventilation equipment</w:t>
      </w:r>
    </w:p>
    <w:p w14:paraId="5F45BB51" w14:textId="77777777" w:rsidR="00480705" w:rsidRPr="00161721" w:rsidRDefault="00480705" w:rsidP="0074216D">
      <w:pPr>
        <w:pStyle w:val="Paragraphedeliste"/>
        <w:numPr>
          <w:ilvl w:val="0"/>
          <w:numId w:val="74"/>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contacts for spare.</w:t>
      </w:r>
    </w:p>
    <w:p w14:paraId="112FF1C6"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Activation of fire protection doors shall be signaled as a group annunciation to the fire alarm central station and included in the alarm annunciation system.</w:t>
      </w:r>
    </w:p>
    <w:p w14:paraId="775B04E7" w14:textId="77777777" w:rsidR="00480705" w:rsidRPr="00161721" w:rsidRDefault="00480705" w:rsidP="0074216D">
      <w:pPr>
        <w:pStyle w:val="Paragraphedeliste"/>
        <w:numPr>
          <w:ilvl w:val="0"/>
          <w:numId w:val="72"/>
        </w:numPr>
        <w:spacing w:after="134" w:line="276" w:lineRule="auto"/>
        <w:ind w:right="-11" w:hanging="357"/>
        <w:rPr>
          <w:rFonts w:asciiTheme="minorHAnsi" w:hAnsiTheme="minorHAnsi" w:cstheme="minorHAnsi"/>
          <w:lang w:val="en-US" w:eastAsia="de-DE"/>
        </w:rPr>
      </w:pPr>
      <w:r w:rsidRPr="00161721">
        <w:rPr>
          <w:rFonts w:asciiTheme="minorHAnsi" w:hAnsiTheme="minorHAnsi" w:cstheme="minorHAnsi"/>
          <w:lang w:val="en-US" w:eastAsia="de-DE"/>
        </w:rPr>
        <w:t>Layout display board</w:t>
      </w:r>
    </w:p>
    <w:p w14:paraId="79D81929"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For indicating fire alarm and fault annunciations from the fire alarm system, a layout display board has to be provided in the panel in the central control room. This board shall include a graphic display to show a simplified ground plan of the individual buildings and shall feature signal lamps for the separate optical indication of the alarm line, and shall include the annunciator with alarm test, reset and acknowledge buttons. Preferably a separate monitor with appropriate graphics etc. shall be supplied.</w:t>
      </w:r>
    </w:p>
    <w:p w14:paraId="724A34D9"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Detection systems</w:t>
      </w:r>
    </w:p>
    <w:p w14:paraId="23DA6BE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fire detector system elements and the associated mountings are to be provided with sturdy, corrosion-proof plastic housings.</w:t>
      </w:r>
    </w:p>
    <w:p w14:paraId="0D698B1B"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fire alarm detectors are to be provided with optical means for signaling their activation (light-emitting diode), and are to be suitable for the connection of an additional optical, external alarm indication.</w:t>
      </w:r>
    </w:p>
    <w:p w14:paraId="250A41A8"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fire alarm detectors shall reset ready for operation following each alarm, without outside intervention, and shall plug-in and be provided with suitable means to prevent unauthorized removal or disconnection and for connection to the fire alarm central station.</w:t>
      </w:r>
    </w:p>
    <w:p w14:paraId="1585A26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following detector types as a minimum shall be used for fulfilling the requirements as a whole:</w:t>
      </w:r>
    </w:p>
    <w:p w14:paraId="42B2F645"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Ionization detectors (if required) - For the early identification of visible and invisible fire aerosols, consisting of ionization chamber, alarm electronics, optical alarm indication, response delay pre-settable to suit ambient conditions, detector socket, variable response sensitivity and connection possibility for a parallel optical alarm indication.</w:t>
      </w:r>
    </w:p>
    <w:p w14:paraId="669E9426"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Optical smoke detector - For early identification of visible smoke generation, consisting of photoelectric alarm electronics, optical alarm indication, detector socket and connection possibility for a parallel optical alarm indication.</w:t>
      </w:r>
    </w:p>
    <w:p w14:paraId="6CA662E6"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Flame detector - For early identification of fire outbreaks and open flames, consisting of optical unit, alarm electronics, optical alarm indication, detector socket, and variable response sensitivity and connection possibility for a parallel optical alarm indication.</w:t>
      </w:r>
    </w:p>
    <w:p w14:paraId="462CFD60"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Thermo-differential and thermo-maximum detector - For early identification of fires as they break out with rapid temperature rise and little smoke generation, consisting of temperature sensor, alarm electronics, detector socket and connecting possibility for a parallel optical alarm indication.</w:t>
      </w:r>
    </w:p>
    <w:p w14:paraId="47013466"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Manually operated push buttons</w:t>
      </w:r>
    </w:p>
    <w:p w14:paraId="144415CF"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Push-button fire alarms are used for the manual initiation of an alarm and are to be connected to the fire alarm central station.</w:t>
      </w:r>
    </w:p>
    <w:p w14:paraId="13055721"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These are to be installed in the necessary number at readily accessible points located e.g. on escape routes, corridors and stairways, exit doors, transformer etc. and are to consist </w:t>
      </w:r>
    </w:p>
    <w:p w14:paraId="4EEC57EA"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push-button, only operable after smashing the replaceable glass window fitted in the housing</w:t>
      </w:r>
    </w:p>
    <w:p w14:paraId="5BF59E6C"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interlocking mechanism, which holds the push-button in the operated position and cannot be released until the glass window has been replaced or reset by key</w:t>
      </w:r>
    </w:p>
    <w:p w14:paraId="78CB7D15" w14:textId="43656E2D"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 xml:space="preserve">plastics or </w:t>
      </w:r>
      <w:r w:rsidR="0071547E" w:rsidRPr="00161721">
        <w:rPr>
          <w:rFonts w:asciiTheme="minorHAnsi" w:hAnsiTheme="minorHAnsi" w:cstheme="minorHAnsi"/>
          <w:lang w:val="en-US" w:eastAsia="de-DE"/>
        </w:rPr>
        <w:t>aluminum</w:t>
      </w:r>
      <w:r w:rsidRPr="00161721">
        <w:rPr>
          <w:rFonts w:asciiTheme="minorHAnsi" w:hAnsiTheme="minorHAnsi" w:cstheme="minorHAnsi"/>
          <w:lang w:val="en-US" w:eastAsia="de-DE"/>
        </w:rPr>
        <w:t xml:space="preserve"> housing, painted red, type of enclosure IP 54</w:t>
      </w:r>
    </w:p>
    <w:p w14:paraId="318A8564" w14:textId="77777777" w:rsidR="00480705" w:rsidRPr="00161721" w:rsidRDefault="00480705" w:rsidP="0074216D">
      <w:pPr>
        <w:pStyle w:val="Paragraphedeliste"/>
        <w:numPr>
          <w:ilvl w:val="0"/>
          <w:numId w:val="74"/>
        </w:numPr>
        <w:spacing w:after="134" w:line="276" w:lineRule="auto"/>
        <w:ind w:left="1213" w:right="-11" w:hanging="357"/>
        <w:rPr>
          <w:rFonts w:asciiTheme="minorHAnsi" w:hAnsiTheme="minorHAnsi" w:cstheme="minorHAnsi"/>
          <w:lang w:val="en-US" w:eastAsia="de-DE"/>
        </w:rPr>
      </w:pPr>
      <w:r w:rsidRPr="00161721">
        <w:rPr>
          <w:rFonts w:asciiTheme="minorHAnsi" w:hAnsiTheme="minorHAnsi" w:cstheme="minorHAnsi"/>
          <w:lang w:val="en-US" w:eastAsia="de-DE"/>
        </w:rPr>
        <w:t>instructions for use are to be provided on the operating side.</w:t>
      </w:r>
    </w:p>
    <w:p w14:paraId="2A2C236C" w14:textId="77777777" w:rsidR="00480705" w:rsidRPr="00161721" w:rsidRDefault="00480705" w:rsidP="0074216D">
      <w:pPr>
        <w:pStyle w:val="Paragraphedeliste"/>
        <w:numPr>
          <w:ilvl w:val="0"/>
          <w:numId w:val="72"/>
        </w:numPr>
        <w:spacing w:after="134" w:line="276" w:lineRule="auto"/>
        <w:ind w:right="-14"/>
        <w:rPr>
          <w:rFonts w:asciiTheme="minorHAnsi" w:hAnsiTheme="minorHAnsi" w:cstheme="minorHAnsi"/>
          <w:lang w:val="en-US" w:eastAsia="de-DE"/>
        </w:rPr>
      </w:pPr>
      <w:r w:rsidRPr="00161721">
        <w:rPr>
          <w:rFonts w:asciiTheme="minorHAnsi" w:hAnsiTheme="minorHAnsi" w:cstheme="minorHAnsi"/>
          <w:lang w:val="en-US" w:eastAsia="de-DE"/>
        </w:rPr>
        <w:t>Sirens</w:t>
      </w:r>
    </w:p>
    <w:p w14:paraId="7A57B4C2"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protection degree of the sirens for indoor and outdoor installation must be at least IP 54.</w:t>
      </w:r>
    </w:p>
    <w:p w14:paraId="11BE5E1B"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outdoor sirens are to be arranged on the control building. The arrangement of the indoor sirens must meet the requirements at site for satisfactory warning of the operating personnel.</w:t>
      </w:r>
    </w:p>
    <w:p w14:paraId="4F2CED60" w14:textId="77777777" w:rsidR="00480705" w:rsidRPr="00161721" w:rsidRDefault="00480705" w:rsidP="0056498E">
      <w:pPr>
        <w:spacing w:line="276" w:lineRule="auto"/>
        <w:rPr>
          <w:rFonts w:asciiTheme="minorHAnsi" w:hAnsiTheme="minorHAnsi" w:cstheme="minorHAnsi"/>
          <w:lang w:val="en-US"/>
        </w:rPr>
      </w:pPr>
      <w:r w:rsidRPr="00161721">
        <w:rPr>
          <w:rFonts w:asciiTheme="minorHAnsi" w:hAnsiTheme="minorHAnsi" w:cstheme="minorHAnsi"/>
          <w:lang w:val="en-US"/>
        </w:rPr>
        <w:t>The control of the sirens shall be performed automatically by the fire alarm system, but manual operation from the central control room must also be possible.</w:t>
      </w:r>
    </w:p>
    <w:p w14:paraId="51EDBDD5" w14:textId="1AC26319" w:rsidR="004D24FF" w:rsidRPr="00161721" w:rsidRDefault="004D24FF" w:rsidP="0056498E">
      <w:pPr>
        <w:spacing w:line="276" w:lineRule="auto"/>
        <w:rPr>
          <w:rFonts w:asciiTheme="minorHAnsi" w:hAnsiTheme="minorHAnsi" w:cstheme="minorHAnsi"/>
          <w:lang w:val="en-US"/>
        </w:rPr>
      </w:pPr>
    </w:p>
    <w:p w14:paraId="2E60826F" w14:textId="77777777" w:rsidR="004D24FF" w:rsidRPr="00161721" w:rsidRDefault="004D24FF" w:rsidP="0056498E">
      <w:pPr>
        <w:spacing w:line="276" w:lineRule="auto"/>
        <w:rPr>
          <w:rFonts w:asciiTheme="minorHAnsi" w:hAnsiTheme="minorHAnsi" w:cstheme="minorHAnsi"/>
          <w:lang w:val="en-US"/>
        </w:rPr>
      </w:pPr>
      <w:r w:rsidRPr="00161721">
        <w:rPr>
          <w:rFonts w:asciiTheme="minorHAnsi" w:hAnsiTheme="minorHAnsi" w:cstheme="minorHAnsi"/>
          <w:lang w:val="en-US"/>
        </w:rPr>
        <w:br w:type="page"/>
      </w:r>
    </w:p>
    <w:p w14:paraId="6ACA3E51" w14:textId="41AFB870" w:rsidR="005A0231" w:rsidRPr="00161721" w:rsidRDefault="0028105E" w:rsidP="007A6C2E">
      <w:pPr>
        <w:pStyle w:val="Titre3"/>
      </w:pPr>
      <w:bookmarkStart w:id="1707" w:name="_Toc148030633"/>
      <w:r w:rsidRPr="00161721">
        <w:t xml:space="preserve">Substation Control and </w:t>
      </w:r>
      <w:r w:rsidR="00D75844" w:rsidRPr="00161721">
        <w:t>Monitoring</w:t>
      </w:r>
      <w:r w:rsidRPr="00161721">
        <w:t xml:space="preserve"> System (</w:t>
      </w:r>
      <w:r w:rsidR="00D75844" w:rsidRPr="00161721">
        <w:t>SCMS)</w:t>
      </w:r>
      <w:r w:rsidR="005A0231" w:rsidRPr="00161721">
        <w:t>:</w:t>
      </w:r>
      <w:bookmarkEnd w:id="1707"/>
    </w:p>
    <w:p w14:paraId="6BC5AA60"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08" w:name="_Toc148030634"/>
      <w:r w:rsidRPr="00161721">
        <w:rPr>
          <w:rFonts w:asciiTheme="minorHAnsi" w:hAnsiTheme="minorHAnsi" w:cstheme="minorHAnsi"/>
          <w:sz w:val="28"/>
          <w:szCs w:val="28"/>
          <w:lang w:val="en-US"/>
        </w:rPr>
        <w:t>Applicable Standards and Regulations:</w:t>
      </w:r>
      <w:bookmarkEnd w:id="1708"/>
    </w:p>
    <w:p w14:paraId="192615F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Substation Control and Monitoring System (SCMS) specified in this document shall be manufactured and tested in accordance with the latest editions or amendments of the applicable IEC and ISO standards listed in the following table.</w:t>
      </w:r>
    </w:p>
    <w:p w14:paraId="65249C22" w14:textId="17C7919D" w:rsidR="005A0231" w:rsidRPr="00161721" w:rsidRDefault="005A0231" w:rsidP="005A0231">
      <w:pPr>
        <w:spacing w:line="276" w:lineRule="auto"/>
        <w:rPr>
          <w:rFonts w:asciiTheme="minorHAnsi" w:hAnsiTheme="minorHAnsi" w:cstheme="minorHAnsi"/>
          <w:b/>
          <w:bCs/>
          <w:u w:val="single"/>
          <w:lang w:val="en-US" w:eastAsia="en-US"/>
        </w:rPr>
      </w:pPr>
      <w:r w:rsidRPr="00161721">
        <w:rPr>
          <w:rFonts w:asciiTheme="minorHAnsi" w:hAnsiTheme="minorHAnsi" w:cstheme="minorHAnsi"/>
          <w:b/>
          <w:bCs/>
          <w:u w:val="single"/>
          <w:lang w:val="en-US" w:eastAsia="en-US"/>
        </w:rPr>
        <w:t xml:space="preserve">Environmental Conditioning: </w:t>
      </w:r>
    </w:p>
    <w:p w14:paraId="4886BF8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CEI 60068-2-1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Environmental testing: Cold  </w:t>
      </w:r>
    </w:p>
    <w:p w14:paraId="746EB5E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CEI 60068-2-2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Environmental testing: </w:t>
      </w:r>
      <w:r w:rsidRPr="00161721">
        <w:rPr>
          <w:rFonts w:asciiTheme="minorHAnsi" w:hAnsiTheme="minorHAnsi" w:cstheme="minorHAnsi"/>
          <w:lang w:val="en-US"/>
        </w:rPr>
        <w:t>Dry heat</w:t>
      </w:r>
      <w:r w:rsidRPr="00161721">
        <w:rPr>
          <w:rFonts w:asciiTheme="minorHAnsi" w:hAnsiTheme="minorHAnsi" w:cstheme="minorHAnsi"/>
          <w:lang w:val="en-US" w:eastAsia="en-US"/>
        </w:rPr>
        <w:t xml:space="preserve">  </w:t>
      </w:r>
    </w:p>
    <w:p w14:paraId="5645FFB1" w14:textId="77777777" w:rsidR="005A0231" w:rsidRPr="00161721" w:rsidRDefault="005A0231" w:rsidP="00CE6BAB">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CEI 60654</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Operating conditions for industrial-process measurement and control equipment: Climatic conditions</w:t>
      </w:r>
    </w:p>
    <w:p w14:paraId="566F04F0" w14:textId="77777777" w:rsidR="005A0231" w:rsidRPr="00161721" w:rsidRDefault="005A0231" w:rsidP="00CE6BAB">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CEI 60870-2-2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Telecontrol equipment and systems: Environmental conditions (climatic, mechanical and othernon electrical influences)</w:t>
      </w:r>
    </w:p>
    <w:p w14:paraId="7C1D4AA5" w14:textId="1B34361F" w:rsidR="005A0231" w:rsidRPr="00161721" w:rsidRDefault="005A0231" w:rsidP="005A0231">
      <w:pPr>
        <w:spacing w:line="276" w:lineRule="auto"/>
        <w:rPr>
          <w:rFonts w:asciiTheme="minorHAnsi" w:hAnsiTheme="minorHAnsi" w:cstheme="minorHAnsi"/>
          <w:b/>
          <w:bCs/>
          <w:u w:val="single"/>
          <w:lang w:val="en-US" w:eastAsia="en-US"/>
        </w:rPr>
      </w:pPr>
      <w:r w:rsidRPr="00161721">
        <w:rPr>
          <w:rFonts w:asciiTheme="minorHAnsi" w:hAnsiTheme="minorHAnsi" w:cstheme="minorHAnsi"/>
          <w:b/>
          <w:bCs/>
          <w:u w:val="single"/>
          <w:lang w:val="en-US" w:eastAsia="en-US"/>
        </w:rPr>
        <w:t>Electromagnetic Compatibility (EMC) Standards:</w:t>
      </w:r>
    </w:p>
    <w:p w14:paraId="0AC58585"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CEI 61000-4-2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Electromagnetic compatibility (EMC)</w:t>
      </w:r>
      <w:r w:rsidRPr="00161721">
        <w:rPr>
          <w:rFonts w:asciiTheme="minorHAnsi" w:hAnsiTheme="minorHAnsi" w:cstheme="minorHAnsi"/>
          <w:lang w:val="en-US" w:eastAsia="en-US"/>
        </w:rPr>
        <w:t xml:space="preserve">– </w:t>
      </w:r>
      <w:r w:rsidRPr="00161721">
        <w:rPr>
          <w:rFonts w:asciiTheme="minorHAnsi" w:hAnsiTheme="minorHAnsi" w:cstheme="minorHAnsi"/>
          <w:lang w:val="en-US"/>
        </w:rPr>
        <w:t>Electrostatic discharge immunity test</w:t>
      </w:r>
      <w:r w:rsidRPr="00161721">
        <w:rPr>
          <w:rFonts w:asciiTheme="minorHAnsi" w:hAnsiTheme="minorHAnsi" w:cstheme="minorHAnsi"/>
          <w:lang w:val="en-US" w:eastAsia="en-US"/>
        </w:rPr>
        <w:t xml:space="preserve">  </w:t>
      </w:r>
    </w:p>
    <w:p w14:paraId="569FF03E" w14:textId="77777777" w:rsidR="005A0231" w:rsidRPr="00161721" w:rsidRDefault="005A0231" w:rsidP="00CE6BAB">
      <w:pPr>
        <w:spacing w:line="276" w:lineRule="auto"/>
        <w:ind w:left="1440" w:hanging="1440"/>
        <w:rPr>
          <w:rFonts w:asciiTheme="minorHAnsi" w:hAnsiTheme="minorHAnsi" w:cstheme="minorHAnsi"/>
          <w:lang w:val="en-US"/>
        </w:rPr>
      </w:pPr>
      <w:r w:rsidRPr="00161721">
        <w:rPr>
          <w:rFonts w:asciiTheme="minorHAnsi" w:hAnsiTheme="minorHAnsi" w:cstheme="minorHAnsi"/>
          <w:b/>
          <w:lang w:val="en-US" w:eastAsia="en-US"/>
        </w:rPr>
        <w:t>CEI 61000-4-3</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Electromagnetic compatibility (EMC)</w:t>
      </w:r>
      <w:r w:rsidRPr="00161721">
        <w:rPr>
          <w:rFonts w:asciiTheme="minorHAnsi" w:hAnsiTheme="minorHAnsi" w:cstheme="minorHAnsi"/>
          <w:lang w:val="en-US" w:eastAsia="en-US"/>
        </w:rPr>
        <w:t xml:space="preserve"> – </w:t>
      </w:r>
      <w:r w:rsidRPr="00161721">
        <w:rPr>
          <w:rFonts w:asciiTheme="minorHAnsi" w:hAnsiTheme="minorHAnsi" w:cstheme="minorHAnsi"/>
          <w:lang w:val="en-US"/>
        </w:rPr>
        <w:t>Radiated, radio-frequency, electromagnetic field immunity test</w:t>
      </w:r>
    </w:p>
    <w:p w14:paraId="50D06BD0"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CEI 61000-4-4</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Electromagnetic compatibility (EMC)</w:t>
      </w:r>
      <w:r w:rsidRPr="00161721">
        <w:rPr>
          <w:rFonts w:asciiTheme="minorHAnsi" w:hAnsiTheme="minorHAnsi" w:cstheme="minorHAnsi"/>
          <w:lang w:val="en-US" w:eastAsia="en-US"/>
        </w:rPr>
        <w:t xml:space="preserve"> – </w:t>
      </w:r>
      <w:r w:rsidRPr="00161721">
        <w:rPr>
          <w:rFonts w:asciiTheme="minorHAnsi" w:hAnsiTheme="minorHAnsi" w:cstheme="minorHAnsi"/>
          <w:lang w:val="en-US"/>
        </w:rPr>
        <w:t>Electrical fast transient/burst immunity test</w:t>
      </w:r>
    </w:p>
    <w:p w14:paraId="66C4FCF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CEI 61000-4-5</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Electromagnetic compatibility (EMC)</w:t>
      </w:r>
      <w:r w:rsidRPr="00161721">
        <w:rPr>
          <w:rFonts w:asciiTheme="minorHAnsi" w:hAnsiTheme="minorHAnsi" w:cstheme="minorHAnsi"/>
          <w:lang w:val="en-US" w:eastAsia="en-US"/>
        </w:rPr>
        <w:t xml:space="preserve"> - </w:t>
      </w:r>
      <w:r w:rsidRPr="00161721">
        <w:rPr>
          <w:rFonts w:asciiTheme="minorHAnsi" w:hAnsiTheme="minorHAnsi" w:cstheme="minorHAnsi"/>
          <w:lang w:val="en-US"/>
        </w:rPr>
        <w:t>Surge immunity test</w:t>
      </w:r>
    </w:p>
    <w:p w14:paraId="2E29EAAC" w14:textId="77777777" w:rsidR="005A0231" w:rsidRPr="00161721" w:rsidRDefault="005A0231" w:rsidP="00CE6BAB">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CEI 61000-4-6</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Electromagnetic compatibility (EMC)</w:t>
      </w:r>
      <w:r w:rsidRPr="00161721">
        <w:rPr>
          <w:rFonts w:asciiTheme="minorHAnsi" w:hAnsiTheme="minorHAnsi" w:cstheme="minorHAnsi"/>
          <w:lang w:val="en-US" w:eastAsia="en-US"/>
        </w:rPr>
        <w:t xml:space="preserve"> - </w:t>
      </w:r>
      <w:r w:rsidRPr="00161721">
        <w:rPr>
          <w:rFonts w:asciiTheme="minorHAnsi" w:hAnsiTheme="minorHAnsi" w:cstheme="minorHAnsi"/>
          <w:lang w:val="en-US"/>
        </w:rPr>
        <w:t>Immunity to conducted disturbances, induced by radio-frequency fields</w:t>
      </w:r>
      <w:r w:rsidRPr="00161721">
        <w:rPr>
          <w:rFonts w:asciiTheme="minorHAnsi" w:hAnsiTheme="minorHAnsi" w:cstheme="minorHAnsi"/>
          <w:lang w:val="en-US" w:eastAsia="en-US"/>
        </w:rPr>
        <w:t xml:space="preserve">  </w:t>
      </w:r>
    </w:p>
    <w:p w14:paraId="191C98E3" w14:textId="77777777" w:rsidR="005A0231" w:rsidRPr="00161721" w:rsidRDefault="005A0231" w:rsidP="00CE6BAB">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CEI 61000-6-5</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Electromagnetic compatibility (EMC)</w:t>
      </w:r>
      <w:r w:rsidRPr="00161721">
        <w:rPr>
          <w:rFonts w:asciiTheme="minorHAnsi" w:hAnsiTheme="minorHAnsi" w:cstheme="minorHAnsi"/>
          <w:lang w:val="en-US" w:eastAsia="en-US"/>
        </w:rPr>
        <w:t xml:space="preserve"> – </w:t>
      </w:r>
      <w:r w:rsidRPr="00161721">
        <w:rPr>
          <w:rFonts w:asciiTheme="minorHAnsi" w:hAnsiTheme="minorHAnsi" w:cstheme="minorHAnsi"/>
          <w:lang w:val="en-US"/>
        </w:rPr>
        <w:t>Immunity for equipment used in power station and substation environment</w:t>
      </w:r>
    </w:p>
    <w:p w14:paraId="7921EC1E" w14:textId="77777777" w:rsidR="005A0231" w:rsidRPr="00161721" w:rsidRDefault="005A0231" w:rsidP="005A0231">
      <w:pPr>
        <w:spacing w:line="276" w:lineRule="auto"/>
        <w:rPr>
          <w:rFonts w:asciiTheme="minorHAnsi" w:hAnsiTheme="minorHAnsi" w:cstheme="minorHAnsi"/>
          <w:lang w:val="en-US"/>
        </w:rPr>
      </w:pPr>
      <w:r w:rsidRPr="00161721">
        <w:rPr>
          <w:rFonts w:asciiTheme="minorHAnsi" w:hAnsiTheme="minorHAnsi" w:cstheme="minorHAnsi"/>
          <w:b/>
          <w:lang w:val="en-US" w:eastAsia="en-US"/>
        </w:rPr>
        <w:t>CEI 60870-2-1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Telecontrol equipment and systems</w:t>
      </w:r>
      <w:r w:rsidRPr="00161721">
        <w:rPr>
          <w:rFonts w:asciiTheme="minorHAnsi" w:hAnsiTheme="minorHAnsi" w:cstheme="minorHAnsi"/>
          <w:lang w:val="en-US" w:eastAsia="en-US"/>
        </w:rPr>
        <w:t xml:space="preserve">: </w:t>
      </w:r>
      <w:r w:rsidRPr="00161721">
        <w:rPr>
          <w:rFonts w:asciiTheme="minorHAnsi" w:hAnsiTheme="minorHAnsi" w:cstheme="minorHAnsi"/>
          <w:lang w:val="en-US"/>
        </w:rPr>
        <w:t>Power supply and electromagnetic compatibility</w:t>
      </w:r>
    </w:p>
    <w:p w14:paraId="256C28D2" w14:textId="77777777" w:rsidR="005A0231" w:rsidRPr="00161721" w:rsidRDefault="005A0231" w:rsidP="00CE6BAB">
      <w:pPr>
        <w:spacing w:line="276" w:lineRule="auto"/>
        <w:ind w:left="1440" w:hanging="1440"/>
        <w:rPr>
          <w:rFonts w:asciiTheme="minorHAnsi" w:hAnsiTheme="minorHAnsi" w:cstheme="minorHAnsi"/>
          <w:lang w:val="en-US"/>
        </w:rPr>
      </w:pPr>
      <w:r w:rsidRPr="00161721">
        <w:rPr>
          <w:rFonts w:asciiTheme="minorHAnsi" w:hAnsiTheme="minorHAnsi" w:cstheme="minorHAnsi"/>
          <w:b/>
          <w:lang w:val="en-US" w:eastAsia="en-US"/>
        </w:rPr>
        <w:t>CEI 60255-26</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 xml:space="preserve">Measuring relays and protection equipment </w:t>
      </w:r>
      <w:r w:rsidRPr="00161721">
        <w:rPr>
          <w:rFonts w:asciiTheme="minorHAnsi" w:hAnsiTheme="minorHAnsi" w:cstheme="minorHAnsi"/>
          <w:lang w:val="en-US" w:eastAsia="en-US"/>
        </w:rPr>
        <w:t xml:space="preserve">- </w:t>
      </w:r>
      <w:r w:rsidRPr="00161721">
        <w:rPr>
          <w:rFonts w:asciiTheme="minorHAnsi" w:hAnsiTheme="minorHAnsi" w:cstheme="minorHAnsi"/>
          <w:lang w:val="en-US"/>
        </w:rPr>
        <w:t>Electromagnetic compatibility requirements</w:t>
      </w:r>
    </w:p>
    <w:p w14:paraId="4166C5BF" w14:textId="77777777" w:rsidR="005A0231" w:rsidRPr="00161721" w:rsidRDefault="005A0231" w:rsidP="005A0231">
      <w:pPr>
        <w:spacing w:line="276" w:lineRule="auto"/>
        <w:rPr>
          <w:rFonts w:asciiTheme="minorHAnsi" w:hAnsiTheme="minorHAnsi" w:cstheme="minorHAnsi"/>
          <w:b/>
          <w:bCs/>
          <w:u w:val="single"/>
          <w:lang w:val="en-US" w:eastAsia="en-US"/>
        </w:rPr>
      </w:pPr>
      <w:r w:rsidRPr="00161721">
        <w:rPr>
          <w:rFonts w:asciiTheme="minorHAnsi" w:hAnsiTheme="minorHAnsi" w:cstheme="minorHAnsi"/>
          <w:b/>
          <w:bCs/>
          <w:u w:val="single"/>
          <w:lang w:val="en-US" w:eastAsia="en-US"/>
        </w:rPr>
        <w:t>Safety requirements</w:t>
      </w:r>
    </w:p>
    <w:p w14:paraId="1EBD18D7" w14:textId="77777777" w:rsidR="005A0231" w:rsidRPr="00161721" w:rsidRDefault="005A0231" w:rsidP="00CE6BAB">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CEI 61010-1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Safety requirements for electrical equipment for measurement, control, and laboratory use</w:t>
      </w:r>
      <w:r w:rsidRPr="00161721">
        <w:rPr>
          <w:rFonts w:asciiTheme="minorHAnsi" w:hAnsiTheme="minorHAnsi" w:cstheme="minorHAnsi"/>
          <w:lang w:val="en-US" w:eastAsia="en-US"/>
        </w:rPr>
        <w:t xml:space="preserve"> – </w:t>
      </w:r>
      <w:r w:rsidRPr="00161721">
        <w:rPr>
          <w:rFonts w:asciiTheme="minorHAnsi" w:hAnsiTheme="minorHAnsi" w:cstheme="minorHAnsi"/>
          <w:lang w:val="en-US"/>
        </w:rPr>
        <w:t>General requirements</w:t>
      </w:r>
    </w:p>
    <w:p w14:paraId="0895AAC5" w14:textId="77777777" w:rsidR="00CE6BAB" w:rsidRPr="00161721" w:rsidRDefault="005A0231" w:rsidP="00CE6BAB">
      <w:pPr>
        <w:spacing w:line="276" w:lineRule="auto"/>
        <w:rPr>
          <w:rFonts w:asciiTheme="minorHAnsi" w:hAnsiTheme="minorHAnsi" w:cstheme="minorHAnsi"/>
          <w:lang w:val="en-US"/>
        </w:rPr>
      </w:pPr>
      <w:r w:rsidRPr="00161721">
        <w:rPr>
          <w:rFonts w:asciiTheme="minorHAnsi" w:hAnsiTheme="minorHAnsi" w:cstheme="minorHAnsi"/>
          <w:b/>
          <w:lang w:val="en-US" w:eastAsia="en-US"/>
        </w:rPr>
        <w:t>CEI 61010-2-030</w:t>
      </w:r>
      <w:r w:rsidRPr="00161721">
        <w:rPr>
          <w:rFonts w:asciiTheme="minorHAnsi" w:hAnsiTheme="minorHAnsi" w:cstheme="minorHAnsi"/>
          <w:lang w:val="en-US" w:eastAsia="en-US"/>
        </w:rPr>
        <w:t xml:space="preserve">: </w:t>
      </w:r>
      <w:r w:rsidRPr="00161721">
        <w:rPr>
          <w:rFonts w:asciiTheme="minorHAnsi" w:hAnsiTheme="minorHAnsi" w:cstheme="minorHAnsi"/>
          <w:lang w:val="en-US"/>
        </w:rPr>
        <w:t xml:space="preserve">Safety requirements for electrical equipment for measurement, control, and </w:t>
      </w:r>
    </w:p>
    <w:p w14:paraId="576EAB86" w14:textId="59FCF0DF" w:rsidR="005A0231" w:rsidRPr="00161721" w:rsidRDefault="005A0231" w:rsidP="00CE6BAB">
      <w:pPr>
        <w:spacing w:line="276" w:lineRule="auto"/>
        <w:ind w:left="1440"/>
        <w:rPr>
          <w:rFonts w:asciiTheme="minorHAnsi" w:hAnsiTheme="minorHAnsi" w:cstheme="minorHAnsi"/>
          <w:lang w:val="en-US" w:eastAsia="en-US"/>
        </w:rPr>
      </w:pPr>
      <w:r w:rsidRPr="00161721">
        <w:rPr>
          <w:rFonts w:asciiTheme="minorHAnsi" w:hAnsiTheme="minorHAnsi" w:cstheme="minorHAnsi"/>
          <w:lang w:val="en-US"/>
        </w:rPr>
        <w:t>laboratory use</w:t>
      </w:r>
      <w:r w:rsidRPr="00161721">
        <w:rPr>
          <w:rFonts w:asciiTheme="minorHAnsi" w:hAnsiTheme="minorHAnsi" w:cstheme="minorHAnsi"/>
          <w:lang w:val="en-US" w:eastAsia="en-US"/>
        </w:rPr>
        <w:t xml:space="preserve">- </w:t>
      </w:r>
      <w:r w:rsidRPr="00161721">
        <w:rPr>
          <w:rFonts w:asciiTheme="minorHAnsi" w:hAnsiTheme="minorHAnsi" w:cstheme="minorHAnsi"/>
          <w:lang w:val="en-US"/>
        </w:rPr>
        <w:t>Particular requirements for equipment having testing or measuring</w:t>
      </w:r>
      <w:r w:rsidR="00CE6BAB" w:rsidRPr="00161721">
        <w:rPr>
          <w:rFonts w:asciiTheme="minorHAnsi" w:hAnsiTheme="minorHAnsi" w:cstheme="minorHAnsi"/>
          <w:lang w:val="en-US"/>
        </w:rPr>
        <w:t xml:space="preserve"> </w:t>
      </w:r>
      <w:r w:rsidRPr="00161721">
        <w:rPr>
          <w:rFonts w:asciiTheme="minorHAnsi" w:hAnsiTheme="minorHAnsi" w:cstheme="minorHAnsi"/>
          <w:lang w:val="en-US"/>
        </w:rPr>
        <w:t>circuits</w:t>
      </w:r>
    </w:p>
    <w:p w14:paraId="4BB70F18" w14:textId="47B7FCDC" w:rsidR="005A0231" w:rsidRPr="00161721" w:rsidRDefault="005A0231" w:rsidP="005A0231">
      <w:pPr>
        <w:spacing w:line="276" w:lineRule="auto"/>
        <w:rPr>
          <w:rFonts w:asciiTheme="minorHAnsi" w:hAnsiTheme="minorHAnsi" w:cstheme="minorHAnsi"/>
          <w:b/>
          <w:bCs/>
          <w:u w:val="single"/>
          <w:lang w:val="en-US" w:eastAsia="en-US"/>
        </w:rPr>
      </w:pPr>
      <w:r w:rsidRPr="00161721">
        <w:rPr>
          <w:rFonts w:asciiTheme="minorHAnsi" w:hAnsiTheme="minorHAnsi" w:cstheme="minorHAnsi"/>
          <w:b/>
          <w:bCs/>
          <w:u w:val="single"/>
          <w:lang w:val="en-US" w:eastAsia="en-US"/>
        </w:rPr>
        <w:t xml:space="preserve">Interfaces </w:t>
      </w:r>
      <w:r w:rsidR="0079054A" w:rsidRPr="00161721">
        <w:rPr>
          <w:rFonts w:asciiTheme="minorHAnsi" w:hAnsiTheme="minorHAnsi" w:cstheme="minorHAnsi"/>
          <w:b/>
          <w:bCs/>
          <w:u w:val="single"/>
          <w:lang w:val="en-US" w:eastAsia="en-US"/>
        </w:rPr>
        <w:t>Standards</w:t>
      </w:r>
    </w:p>
    <w:p w14:paraId="48CAD64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CEI 61850</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Communication networks and systems for power utility automation - ALL PARTS</w:t>
      </w:r>
    </w:p>
    <w:p w14:paraId="288B0B01" w14:textId="77777777" w:rsidR="005A0231" w:rsidRPr="00161721" w:rsidRDefault="005A0231" w:rsidP="005A0231">
      <w:pPr>
        <w:spacing w:line="276" w:lineRule="auto"/>
        <w:rPr>
          <w:rFonts w:asciiTheme="minorHAnsi" w:hAnsiTheme="minorHAnsi" w:cstheme="minorHAnsi"/>
          <w:lang w:val="en-US"/>
        </w:rPr>
      </w:pPr>
      <w:r w:rsidRPr="00161721">
        <w:rPr>
          <w:rFonts w:asciiTheme="minorHAnsi" w:hAnsiTheme="minorHAnsi" w:cstheme="minorHAnsi"/>
          <w:b/>
          <w:lang w:val="en-US" w:eastAsia="en-US"/>
        </w:rPr>
        <w:t>CEI 60870-5</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w:t>
      </w:r>
      <w:r w:rsidRPr="00161721">
        <w:rPr>
          <w:rFonts w:asciiTheme="minorHAnsi" w:hAnsiTheme="minorHAnsi" w:cstheme="minorHAnsi"/>
          <w:lang w:val="en-US"/>
        </w:rPr>
        <w:t>Telecontrol equipment and systems - Part 5: Transmission protocols - ALL PARTS</w:t>
      </w:r>
    </w:p>
    <w:p w14:paraId="7931FB74" w14:textId="786C7237" w:rsidR="005A0231" w:rsidRPr="00161721" w:rsidRDefault="005A0231" w:rsidP="005A0231">
      <w:pPr>
        <w:spacing w:line="276" w:lineRule="auto"/>
        <w:rPr>
          <w:rFonts w:asciiTheme="minorHAnsi" w:hAnsiTheme="minorHAnsi" w:cstheme="minorHAnsi"/>
          <w:b/>
          <w:bCs/>
          <w:u w:val="single"/>
          <w:lang w:val="en-US" w:eastAsia="en-US"/>
        </w:rPr>
      </w:pPr>
      <w:r w:rsidRPr="00161721">
        <w:rPr>
          <w:rFonts w:asciiTheme="minorHAnsi" w:hAnsiTheme="minorHAnsi" w:cstheme="minorHAnsi"/>
          <w:b/>
          <w:bCs/>
          <w:u w:val="single"/>
          <w:lang w:val="en-US" w:eastAsia="en-US"/>
        </w:rPr>
        <w:t xml:space="preserve">Quality </w:t>
      </w:r>
      <w:r w:rsidR="0079054A" w:rsidRPr="00161721">
        <w:rPr>
          <w:rFonts w:asciiTheme="minorHAnsi" w:hAnsiTheme="minorHAnsi" w:cstheme="minorHAnsi"/>
          <w:b/>
          <w:bCs/>
          <w:u w:val="single"/>
          <w:lang w:val="en-US" w:eastAsia="en-US"/>
        </w:rPr>
        <w:t>standards</w:t>
      </w:r>
    </w:p>
    <w:p w14:paraId="0D888608"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ISO 9001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 : Quality management </w:t>
      </w:r>
    </w:p>
    <w:p w14:paraId="498AA22B" w14:textId="77777777" w:rsidR="005A0231" w:rsidRPr="00161721" w:rsidRDefault="005A0231" w:rsidP="005A0231">
      <w:pPr>
        <w:spacing w:line="276" w:lineRule="auto"/>
        <w:rPr>
          <w:rFonts w:asciiTheme="minorHAnsi" w:hAnsiTheme="minorHAnsi" w:cstheme="minorHAnsi"/>
          <w:lang w:val="en-US" w:eastAsia="en-US"/>
        </w:rPr>
      </w:pPr>
    </w:p>
    <w:p w14:paraId="44E983B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Bidder shall provide with its bid valid certificates proving that the proposed manufacturers and suppliers are ISO 9001 certified and RoHS compliant. Manufacturers who do not have sufficient experience in the manufacture, installation and testing of SCMS as specified and/or who are not ISO 9001 certified and RoHS compliant will not be accepted.  </w:t>
      </w:r>
    </w:p>
    <w:p w14:paraId="4D6E56D3"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standards listed in the table below are of particular importance for documentation.</w:t>
      </w:r>
    </w:p>
    <w:p w14:paraId="1D05AC9A" w14:textId="77777777" w:rsidR="005A0231" w:rsidRPr="00161721" w:rsidRDefault="005A0231" w:rsidP="005A0231">
      <w:pPr>
        <w:spacing w:line="276" w:lineRule="auto"/>
        <w:rPr>
          <w:rFonts w:asciiTheme="minorHAnsi" w:hAnsiTheme="minorHAnsi" w:cstheme="minorHAnsi"/>
          <w:b/>
          <w:bCs/>
          <w:u w:val="single"/>
          <w:lang w:val="en-US" w:eastAsia="en-US"/>
        </w:rPr>
      </w:pPr>
      <w:r w:rsidRPr="00161721">
        <w:rPr>
          <w:rFonts w:asciiTheme="minorHAnsi" w:hAnsiTheme="minorHAnsi" w:cstheme="minorHAnsi"/>
          <w:b/>
          <w:bCs/>
          <w:u w:val="single"/>
          <w:lang w:val="en-US" w:eastAsia="en-US"/>
        </w:rPr>
        <w:t xml:space="preserve">Standards IEC and ISO for documentation  </w:t>
      </w:r>
    </w:p>
    <w:p w14:paraId="7DBB6283"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60617</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Graphical symbols for diagrams  </w:t>
      </w:r>
    </w:p>
    <w:p w14:paraId="18BF423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61082-1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Preparation of documents used in electrotechnology – Part 1: Rules  </w:t>
      </w:r>
    </w:p>
    <w:p w14:paraId="7C5CE15E"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61131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Programmable controllers  </w:t>
      </w:r>
    </w:p>
    <w:p w14:paraId="123ED0B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61355</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Classification and designation of documents for plants, systems and equipment  </w:t>
      </w:r>
    </w:p>
    <w:p w14:paraId="0EDA59E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61506</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Industrial-process measurement and control - Documentation of application software  </w:t>
      </w:r>
    </w:p>
    <w:p w14:paraId="69B7765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62023</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Structuring of technical information and documentation  </w:t>
      </w:r>
    </w:p>
    <w:p w14:paraId="3E44B543" w14:textId="77777777" w:rsidR="005A0231" w:rsidRPr="00161721" w:rsidRDefault="005A0231" w:rsidP="00CE6BAB">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IEC 81346-1</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Industrial systems, installations and equipment and industrial products – Structuring principles and reference designations - Part 1: Basic rules  </w:t>
      </w:r>
    </w:p>
    <w:p w14:paraId="7FEC9199" w14:textId="35904FE9" w:rsidR="005A0231" w:rsidRPr="00161721" w:rsidRDefault="005A0231" w:rsidP="00855CD6">
      <w:pPr>
        <w:spacing w:line="276" w:lineRule="auto"/>
        <w:ind w:left="1440" w:hanging="1440"/>
        <w:rPr>
          <w:rFonts w:asciiTheme="minorHAnsi" w:hAnsiTheme="minorHAnsi" w:cstheme="minorHAnsi"/>
          <w:lang w:val="en-US" w:eastAsia="en-US"/>
        </w:rPr>
      </w:pPr>
      <w:r w:rsidRPr="00161721">
        <w:rPr>
          <w:rFonts w:asciiTheme="minorHAnsi" w:hAnsiTheme="minorHAnsi" w:cstheme="minorHAnsi"/>
          <w:b/>
          <w:lang w:val="en-US" w:eastAsia="en-US"/>
        </w:rPr>
        <w:t>IEC 81346-2</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Industrial systems, installations and equipment and industrial products </w:t>
      </w:r>
      <w:r w:rsidR="00855CD6" w:rsidRPr="00161721">
        <w:rPr>
          <w:rFonts w:asciiTheme="minorHAnsi" w:hAnsiTheme="minorHAnsi" w:cstheme="minorHAnsi"/>
          <w:lang w:val="en-US" w:eastAsia="en-US"/>
        </w:rPr>
        <w:t>–</w:t>
      </w:r>
      <w:r w:rsidRPr="00161721">
        <w:rPr>
          <w:rFonts w:asciiTheme="minorHAnsi" w:hAnsiTheme="minorHAnsi" w:cstheme="minorHAnsi"/>
          <w:lang w:val="en-US" w:eastAsia="en-US"/>
        </w:rPr>
        <w:t xml:space="preserve"> Structuring</w:t>
      </w:r>
      <w:r w:rsidR="00855CD6"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 xml:space="preserve">principles and reference designations - Part 2: Classification of objects and codes for classes  </w:t>
      </w:r>
    </w:p>
    <w:p w14:paraId="319A86B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IEC 81714</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Design of graphical symbols for use in the technical documentation of products  </w:t>
      </w:r>
    </w:p>
    <w:p w14:paraId="102E856E"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ISO 5457</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Technical product documentation - Sizes and layout of drawing sheets  </w:t>
      </w:r>
    </w:p>
    <w:p w14:paraId="63C17EDC" w14:textId="18B9964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b/>
          <w:lang w:val="en-US" w:eastAsia="en-US"/>
        </w:rPr>
        <w:t>ISO 7200</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t xml:space="preserve">Technical product documentation - Data fields in title blocks and document headers </w:t>
      </w:r>
      <w:r w:rsidRPr="00161721">
        <w:rPr>
          <w:rFonts w:asciiTheme="minorHAnsi" w:hAnsiTheme="minorHAnsi" w:cstheme="minorHAnsi"/>
          <w:b/>
          <w:lang w:val="en-US" w:eastAsia="en-US"/>
        </w:rPr>
        <w:t>ISO 14617</w:t>
      </w:r>
      <w:r w:rsidRPr="00161721">
        <w:rPr>
          <w:rFonts w:asciiTheme="minorHAnsi" w:hAnsiTheme="minorHAnsi" w:cstheme="minorHAnsi"/>
          <w:lang w:val="en-US" w:eastAsia="en-US"/>
        </w:rPr>
        <w:t xml:space="preserve"> </w:t>
      </w:r>
      <w:r w:rsidRPr="00161721">
        <w:rPr>
          <w:rFonts w:asciiTheme="minorHAnsi" w:hAnsiTheme="minorHAnsi" w:cstheme="minorHAnsi"/>
          <w:lang w:val="en-US" w:eastAsia="en-US"/>
        </w:rPr>
        <w:tab/>
      </w:r>
      <w:r w:rsidR="0079054A" w:rsidRPr="00161721">
        <w:rPr>
          <w:rFonts w:asciiTheme="minorHAnsi" w:hAnsiTheme="minorHAnsi" w:cstheme="minorHAnsi"/>
          <w:lang w:val="en-US" w:eastAsia="en-US"/>
        </w:rPr>
        <w:tab/>
      </w:r>
      <w:r w:rsidRPr="00161721">
        <w:rPr>
          <w:rFonts w:asciiTheme="minorHAnsi" w:hAnsiTheme="minorHAnsi" w:cstheme="minorHAnsi"/>
          <w:lang w:val="en-US" w:eastAsia="en-US"/>
        </w:rPr>
        <w:t xml:space="preserve">Graphical symbols for diagrams  </w:t>
      </w:r>
    </w:p>
    <w:p w14:paraId="549078ED" w14:textId="77777777" w:rsidR="00FB5B53" w:rsidRPr="00161721" w:rsidRDefault="00FB5B53" w:rsidP="005A0231">
      <w:pPr>
        <w:spacing w:line="276" w:lineRule="auto"/>
        <w:rPr>
          <w:rFonts w:asciiTheme="minorHAnsi" w:hAnsiTheme="minorHAnsi" w:cstheme="minorHAnsi"/>
          <w:lang w:val="en-US" w:eastAsia="en-US"/>
        </w:rPr>
      </w:pPr>
    </w:p>
    <w:p w14:paraId="112CBD14"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09" w:name="_Toc148030635"/>
      <w:r w:rsidRPr="00161721">
        <w:rPr>
          <w:rFonts w:asciiTheme="minorHAnsi" w:hAnsiTheme="minorHAnsi" w:cstheme="minorHAnsi"/>
          <w:sz w:val="28"/>
          <w:szCs w:val="28"/>
          <w:lang w:val="en-US"/>
        </w:rPr>
        <w:t>Structure of Substation Control and Monitoring System</w:t>
      </w:r>
      <w:bookmarkEnd w:id="1709"/>
      <w:r w:rsidRPr="00161721">
        <w:rPr>
          <w:rFonts w:asciiTheme="minorHAnsi" w:hAnsiTheme="minorHAnsi" w:cstheme="minorHAnsi"/>
          <w:sz w:val="28"/>
          <w:szCs w:val="28"/>
          <w:lang w:val="en-US"/>
        </w:rPr>
        <w:t xml:space="preserve">  </w:t>
      </w:r>
    </w:p>
    <w:p w14:paraId="7C5E651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digital control system shall consist of:  </w:t>
      </w:r>
    </w:p>
    <w:p w14:paraId="4C59A987" w14:textId="77777777" w:rsidR="005A0231" w:rsidRPr="00161721" w:rsidRDefault="005A0231" w:rsidP="0079054A">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set of standard control and protection units in cabinets or panels, interconnected by a local communication network using the standardized and open protocol (IEC 61850).   </w:t>
      </w:r>
    </w:p>
    <w:p w14:paraId="26C98F7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standard unit contains all the equipment required for the protection, automation and local control of the bay. A bay can be an outgoing feeder, an incoming feeder, a transformer, a busbar coupling, a MV generator, a supervision bay or a general bay. Each bay has a Local/Remote switch allowing the management and control in local or remote mode. The remote mode corresponds to a control of the bay from the operator/engineering station or a remote HMI. For the general unit, remote mode is control of the entire substation from remote HMI.   </w:t>
      </w:r>
    </w:p>
    <w:p w14:paraId="1D917F8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Bidder shall provide a control architecture based on a self-healing local area network with configurable switches. The communication network architecture can be star or loop (ring) based on the proposed equipment. The failure of a network cable or switch must not result in the complete failure of the system. The local communication network will be composed of switches with Ethernet and optical ports, Category 6 and multimode fiber optic cables. In addition, each unit includes a switch for connection to the LAN.  </w:t>
      </w:r>
    </w:p>
    <w:p w14:paraId="71D639D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Two redundant substation computers for data processing and substation automation.  </w:t>
      </w:r>
    </w:p>
    <w:p w14:paraId="4275676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operator station (Human Machine Interface, HMI) carrying out the local supervision and control of the substation, the recording of states, the archiving and printing of data and reports necessary for the local control of the station.  </w:t>
      </w:r>
    </w:p>
    <w:p w14:paraId="2D0D087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operator/engineering station performing the engineering and maintenance functions of the entire SCMS, the protection relays and IEDs installed in the substation as well as the post-mortem analysis of the system and substation data. In addition to these functions, the operator/engineering station provides the operator station function. Regardless of the status of the substation or bays (local or remote), signals, alarms and telemetry are displayed on both stations. However, the control is only allowed from one of the 2 stations at a time.  </w:t>
      </w:r>
    </w:p>
    <w:p w14:paraId="680B084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satellite synchronization clock allowing the time synchronization of the local network subscribers with a resolution of 1ms or better. A synchronized wall clock displaying local time will be installed above the operator desk.  </w:t>
      </w:r>
    </w:p>
    <w:p w14:paraId="0A49BBC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Two printers (1 color laser and 1 dot matrix).</w:t>
      </w:r>
    </w:p>
    <w:p w14:paraId="49B674C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Communication between the bay’s units, operator and engineering stations and gateways will be in accordance with Ethernet TC/IP UCA2/IEC 61850, 100/1000 Mbit/s.  </w:t>
      </w:r>
    </w:p>
    <w:p w14:paraId="77ABA15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different architectures are presented in § 5.7.17.2.2. The proposed system shall be proven, high reliability and compliant with IEC 61850 interoperability standards and compatible with telecontrol.  </w:t>
      </w:r>
    </w:p>
    <w:p w14:paraId="0E5910F3"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10" w:name="_Toc148030636"/>
      <w:r w:rsidRPr="00161721">
        <w:rPr>
          <w:rFonts w:asciiTheme="minorHAnsi" w:hAnsiTheme="minorHAnsi" w:cstheme="minorHAnsi"/>
          <w:sz w:val="28"/>
          <w:szCs w:val="28"/>
          <w:lang w:val="en-US"/>
        </w:rPr>
        <w:t>Design</w:t>
      </w:r>
      <w:bookmarkEnd w:id="1710"/>
      <w:r w:rsidRPr="00161721">
        <w:rPr>
          <w:rFonts w:asciiTheme="minorHAnsi" w:hAnsiTheme="minorHAnsi" w:cstheme="minorHAnsi"/>
          <w:sz w:val="28"/>
          <w:szCs w:val="28"/>
          <w:lang w:val="en-US"/>
        </w:rPr>
        <w:t xml:space="preserve">  </w:t>
      </w:r>
    </w:p>
    <w:p w14:paraId="09EBF07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Substation Control and Monitoring System (SCMS) shall be designed as a communicating "Bay" according to the IEC 61850 standard:  </w:t>
      </w:r>
    </w:p>
    <w:p w14:paraId="3B74522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addition of a new feeder or a "transformer Bay" shall be easy by simply changing the configuration and adding the corresponding hardware.  </w:t>
      </w:r>
    </w:p>
    <w:p w14:paraId="787F9A7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Each Bay shall have a management and behavior independent of the rest of the system: for example, management of the operating mode, interlocking, status logging, etc. It is connected to the other units by a cable. It is connected to the other units by logical data exchanges associated with the topology, but, in the event of loss of communication with the other units, it can have a degraded mode behavior ensuring all the protection, automation and control functions of the unit. </w:t>
      </w:r>
    </w:p>
    <w:p w14:paraId="5255EFAB"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Each bay must have its own switch for connection through a self-healing local network (loop or star architecture).  </w:t>
      </w:r>
    </w:p>
    <w:p w14:paraId="45D8598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equipment or unit failure shall not affect the operation of the rest of the system from the point of view of both local and remote control.  </w:t>
      </w:r>
    </w:p>
    <w:p w14:paraId="17F0355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SCMS must allow a bay to be operated locally or in maintenance mode independently of the rest of the substation. In this case, the bay will only be managed from the local HMI at the bay level: depending on the case, the information from this unit will or will not be transmitted. In a maintenance situation, the transmission of information to higher levels (control room and remote HMI) will be inhibited to avoid transmission of inconsistent data.  </w:t>
      </w:r>
    </w:p>
    <w:p w14:paraId="753A15A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SCMS equipment must be able to manage at least 2 configuration databases in order to allow simple and efficient evolutions. Only one database is active per device, the other being in reserve. The consistency of the databases of the different equipment is guaranteed at the SCMS level. The change of database can be done either by the HMI or by the engineering platform.  </w:t>
      </w:r>
    </w:p>
    <w:p w14:paraId="505D8E7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At least 50% reserve capacity will be provided for additional data transfer, in addition to the reserve capacity required for the specified future circuits. This capacity will not affect system performance and is for all equipment, computerized substations and substation terminal equipment.  </w:t>
      </w:r>
    </w:p>
    <w:p w14:paraId="302F738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system shall allow for 30% expansion capacity in number of slots and 20% expansion capacity for the I/O of each slot.  </w:t>
      </w:r>
    </w:p>
    <w:p w14:paraId="276FC50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SCMS shall support future integration of UCA2/IEC 61850 equipment.  </w:t>
      </w:r>
    </w:p>
    <w:p w14:paraId="05E6863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SCMS shall support XML format for configuration in accordance with IEC 61850.</w:t>
      </w:r>
    </w:p>
    <w:p w14:paraId="77B7E2AA"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11" w:name="_Toc148030637"/>
      <w:r w:rsidRPr="00161721">
        <w:rPr>
          <w:rFonts w:asciiTheme="minorHAnsi" w:hAnsiTheme="minorHAnsi" w:cstheme="minorHAnsi"/>
          <w:sz w:val="28"/>
          <w:szCs w:val="28"/>
          <w:lang w:val="en-US"/>
        </w:rPr>
        <w:t>Operating modes</w:t>
      </w:r>
      <w:bookmarkEnd w:id="1711"/>
      <w:r w:rsidRPr="00161721">
        <w:rPr>
          <w:rFonts w:asciiTheme="minorHAnsi" w:hAnsiTheme="minorHAnsi" w:cstheme="minorHAnsi"/>
          <w:sz w:val="28"/>
          <w:szCs w:val="28"/>
          <w:lang w:val="en-US"/>
        </w:rPr>
        <w:t xml:space="preserve">  </w:t>
      </w:r>
    </w:p>
    <w:p w14:paraId="647F892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SCMS allows different operating modes for High Voltage facilities:  </w:t>
      </w:r>
    </w:p>
    <w:p w14:paraId="0BBE28BE" w14:textId="40B70E35"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Level 2: Remote control of the substation from a centralized remote HMI (At </w:t>
      </w:r>
      <w:r w:rsidR="00855CD6" w:rsidRPr="00161721">
        <w:rPr>
          <w:rFonts w:asciiTheme="minorHAnsi" w:hAnsiTheme="minorHAnsi" w:cstheme="minorHAnsi"/>
          <w:lang w:val="en-US" w:eastAsia="en-US"/>
        </w:rPr>
        <w:t>Fond Cole</w:t>
      </w:r>
      <w:r w:rsidRPr="00161721">
        <w:rPr>
          <w:rFonts w:asciiTheme="minorHAnsi" w:hAnsiTheme="minorHAnsi" w:cstheme="minorHAnsi"/>
          <w:lang w:val="en-US" w:eastAsia="en-US"/>
        </w:rPr>
        <w:t xml:space="preserve">).  </w:t>
      </w:r>
    </w:p>
    <w:p w14:paraId="192DA6A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Level 1: Local control of the substation from the operating consoles located in the substation control room.  </w:t>
      </w:r>
    </w:p>
    <w:p w14:paraId="075E9C1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Level 0: Local control from the control panel of each unit of the substation:  </w:t>
      </w:r>
    </w:p>
    <w:p w14:paraId="53973F9A" w14:textId="2C5CDA25" w:rsidR="005A0231" w:rsidRPr="00161721" w:rsidRDefault="005A0231" w:rsidP="000F19A7">
      <w:pPr>
        <w:pStyle w:val="Paragraphedeliste"/>
        <w:numPr>
          <w:ilvl w:val="0"/>
          <w:numId w:val="186"/>
        </w:numPr>
        <w:spacing w:line="276" w:lineRule="auto"/>
        <w:rPr>
          <w:rFonts w:asciiTheme="minorHAnsi" w:hAnsiTheme="minorHAnsi" w:cstheme="minorHAnsi"/>
          <w:lang w:val="en-US"/>
        </w:rPr>
      </w:pPr>
      <w:r w:rsidRPr="00161721">
        <w:rPr>
          <w:rFonts w:asciiTheme="minorHAnsi" w:hAnsiTheme="minorHAnsi" w:cstheme="minorHAnsi"/>
          <w:lang w:val="en-US"/>
        </w:rPr>
        <w:t xml:space="preserve">From the HMI interface of the bay controller  </w:t>
      </w:r>
    </w:p>
    <w:p w14:paraId="6F8E1936" w14:textId="77777777" w:rsidR="000F19A7" w:rsidRPr="00161721" w:rsidRDefault="000F19A7" w:rsidP="000F19A7">
      <w:pPr>
        <w:pStyle w:val="Paragraphedeliste"/>
        <w:numPr>
          <w:ilvl w:val="0"/>
          <w:numId w:val="186"/>
        </w:numPr>
        <w:spacing w:line="276" w:lineRule="auto"/>
        <w:rPr>
          <w:rFonts w:asciiTheme="minorHAnsi" w:hAnsiTheme="minorHAnsi" w:cstheme="minorHAnsi"/>
          <w:lang w:val="en-US"/>
        </w:rPr>
      </w:pPr>
      <w:r w:rsidRPr="00161721">
        <w:rPr>
          <w:rFonts w:asciiTheme="minorHAnsi" w:hAnsiTheme="minorHAnsi" w:cstheme="minorHAnsi"/>
          <w:lang w:val="en-US"/>
        </w:rPr>
        <w:t>From local control panel (TPL switches)</w:t>
      </w:r>
    </w:p>
    <w:p w14:paraId="6C6FCC96" w14:textId="2C05A4C0" w:rsidR="005A0231" w:rsidRPr="00161721" w:rsidRDefault="005A0231" w:rsidP="000F19A7">
      <w:pPr>
        <w:pStyle w:val="Paragraphedeliste"/>
        <w:numPr>
          <w:ilvl w:val="0"/>
          <w:numId w:val="186"/>
        </w:numPr>
        <w:spacing w:line="276" w:lineRule="auto"/>
        <w:rPr>
          <w:rFonts w:asciiTheme="minorHAnsi" w:hAnsiTheme="minorHAnsi" w:cstheme="minorHAnsi"/>
          <w:lang w:val="en-US"/>
        </w:rPr>
      </w:pPr>
      <w:r w:rsidRPr="00161721">
        <w:rPr>
          <w:rFonts w:asciiTheme="minorHAnsi" w:hAnsiTheme="minorHAnsi" w:cstheme="minorHAnsi"/>
          <w:lang w:val="en-US"/>
        </w:rPr>
        <w:t xml:space="preserve">From direct control buttons of circuit breakers and disconnectors.  </w:t>
      </w:r>
    </w:p>
    <w:p w14:paraId="180887F0"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At any given time, control is only authorized from one point: the remote HMI or the control room or control panel of the unit. Under no circumstances may a facility be controlled at any given time from two separate locations or by two separate individuals.  </w:t>
      </w:r>
    </w:p>
    <w:p w14:paraId="1A53B5F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SCMSs shall comply with the IEC 61850 standard, which is the reference standard for high voltage substation digital control systems.  </w:t>
      </w:r>
    </w:p>
    <w:p w14:paraId="18788BEA" w14:textId="4062C9BC"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Access rights to the operator station shall be controlled by means of passwords. The allocation of user rights to each of the six levels required is shown in Table below.</w:t>
      </w:r>
    </w:p>
    <w:p w14:paraId="639C58E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Individual users signing on to each level shall also be identified and logged.</w:t>
      </w:r>
    </w:p>
    <w:tbl>
      <w:tblPr>
        <w:tblW w:w="5000" w:type="pct"/>
        <w:jc w:val="center"/>
        <w:tblBorders>
          <w:top w:val="double" w:sz="6" w:space="0" w:color="auto"/>
          <w:left w:val="double" w:sz="6" w:space="0" w:color="auto"/>
          <w:bottom w:val="double" w:sz="6" w:space="0" w:color="auto"/>
          <w:right w:val="double" w:sz="6" w:space="0" w:color="auto"/>
        </w:tblBorders>
        <w:tblLook w:val="0000" w:firstRow="0" w:lastRow="0" w:firstColumn="0" w:lastColumn="0" w:noHBand="0" w:noVBand="0"/>
      </w:tblPr>
      <w:tblGrid>
        <w:gridCol w:w="4052"/>
        <w:gridCol w:w="873"/>
        <w:gridCol w:w="794"/>
        <w:gridCol w:w="988"/>
        <w:gridCol w:w="1056"/>
        <w:gridCol w:w="1233"/>
      </w:tblGrid>
      <w:tr w:rsidR="00161721" w:rsidRPr="00161721" w14:paraId="7A009202" w14:textId="77777777" w:rsidTr="00307E47">
        <w:trPr>
          <w:jc w:val="center"/>
        </w:trPr>
        <w:tc>
          <w:tcPr>
            <w:tcW w:w="2256" w:type="pct"/>
            <w:tcBorders>
              <w:top w:val="double" w:sz="4" w:space="0" w:color="auto"/>
              <w:left w:val="double" w:sz="4" w:space="0" w:color="auto"/>
              <w:bottom w:val="single" w:sz="4" w:space="0" w:color="auto"/>
              <w:right w:val="single" w:sz="4" w:space="0" w:color="auto"/>
            </w:tcBorders>
            <w:vAlign w:val="center"/>
          </w:tcPr>
          <w:p w14:paraId="000BD8BC" w14:textId="77777777" w:rsidR="005A0231" w:rsidRPr="00161721" w:rsidRDefault="005A0231" w:rsidP="00307E47">
            <w:pPr>
              <w:spacing w:line="276" w:lineRule="auto"/>
              <w:ind w:left="34" w:hanging="1"/>
              <w:jc w:val="left"/>
              <w:rPr>
                <w:rFonts w:asciiTheme="minorHAnsi" w:hAnsiTheme="minorHAnsi" w:cstheme="minorHAnsi"/>
                <w:sz w:val="16"/>
                <w:szCs w:val="16"/>
                <w:lang w:val="en-US"/>
              </w:rPr>
            </w:pPr>
            <w:r w:rsidRPr="00161721">
              <w:rPr>
                <w:rFonts w:asciiTheme="minorHAnsi" w:hAnsiTheme="minorHAnsi" w:cstheme="minorHAnsi"/>
                <w:lang w:val="en-US"/>
              </w:rPr>
              <w:t>Function</w:t>
            </w:r>
          </w:p>
        </w:tc>
        <w:tc>
          <w:tcPr>
            <w:tcW w:w="466" w:type="pct"/>
            <w:tcBorders>
              <w:top w:val="double" w:sz="4" w:space="0" w:color="auto"/>
              <w:left w:val="single" w:sz="4" w:space="0" w:color="auto"/>
              <w:bottom w:val="single" w:sz="4" w:space="0" w:color="auto"/>
              <w:right w:val="single" w:sz="4" w:space="0" w:color="auto"/>
            </w:tcBorders>
            <w:vAlign w:val="center"/>
          </w:tcPr>
          <w:p w14:paraId="618661F6" w14:textId="77777777" w:rsidR="005A0231" w:rsidRPr="00161721" w:rsidRDefault="005A0231" w:rsidP="00307E47">
            <w:pPr>
              <w:spacing w:line="276" w:lineRule="auto"/>
              <w:ind w:hanging="15"/>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Level 1</w:t>
            </w:r>
          </w:p>
          <w:p w14:paraId="7B690703" w14:textId="77777777" w:rsidR="005A0231" w:rsidRPr="00161721" w:rsidRDefault="005A0231" w:rsidP="00307E47">
            <w:pPr>
              <w:spacing w:line="276" w:lineRule="auto"/>
              <w:ind w:hanging="15"/>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(operator)</w:t>
            </w:r>
          </w:p>
        </w:tc>
        <w:tc>
          <w:tcPr>
            <w:tcW w:w="445" w:type="pct"/>
            <w:tcBorders>
              <w:top w:val="double" w:sz="4" w:space="0" w:color="auto"/>
              <w:left w:val="single" w:sz="4" w:space="0" w:color="auto"/>
              <w:bottom w:val="single" w:sz="4" w:space="0" w:color="auto"/>
              <w:right w:val="single" w:sz="4" w:space="0" w:color="auto"/>
            </w:tcBorders>
            <w:vAlign w:val="center"/>
          </w:tcPr>
          <w:p w14:paraId="073EF41B" w14:textId="77777777" w:rsidR="005A0231" w:rsidRPr="00161721" w:rsidRDefault="005A0231" w:rsidP="00307E47">
            <w:pPr>
              <w:spacing w:line="276" w:lineRule="auto"/>
              <w:ind w:left="37"/>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Level 2</w:t>
            </w:r>
          </w:p>
          <w:p w14:paraId="15276696" w14:textId="77777777" w:rsidR="005A0231" w:rsidRPr="00161721" w:rsidRDefault="005A0231" w:rsidP="00307E47">
            <w:pPr>
              <w:spacing w:line="276" w:lineRule="auto"/>
              <w:ind w:left="37"/>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(Maint.)</w:t>
            </w:r>
          </w:p>
        </w:tc>
        <w:tc>
          <w:tcPr>
            <w:tcW w:w="553" w:type="pct"/>
            <w:tcBorders>
              <w:top w:val="double" w:sz="4" w:space="0" w:color="auto"/>
              <w:left w:val="single" w:sz="4" w:space="0" w:color="auto"/>
              <w:bottom w:val="single" w:sz="4" w:space="0" w:color="auto"/>
              <w:right w:val="single" w:sz="4" w:space="0" w:color="auto"/>
            </w:tcBorders>
            <w:vAlign w:val="center"/>
          </w:tcPr>
          <w:p w14:paraId="23973381" w14:textId="77777777" w:rsidR="005A0231" w:rsidRPr="00161721" w:rsidRDefault="005A0231" w:rsidP="00307E47">
            <w:pPr>
              <w:spacing w:line="276" w:lineRule="auto"/>
              <w:ind w:left="31"/>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Level 3</w:t>
            </w:r>
          </w:p>
          <w:p w14:paraId="7A9F9960" w14:textId="77777777" w:rsidR="005A0231" w:rsidRPr="00161721" w:rsidRDefault="005A0231" w:rsidP="00307E47">
            <w:pPr>
              <w:spacing w:line="276" w:lineRule="auto"/>
              <w:ind w:left="31"/>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(Engineer)</w:t>
            </w:r>
          </w:p>
        </w:tc>
        <w:tc>
          <w:tcPr>
            <w:tcW w:w="591" w:type="pct"/>
            <w:tcBorders>
              <w:top w:val="double" w:sz="4" w:space="0" w:color="auto"/>
              <w:left w:val="single" w:sz="4" w:space="0" w:color="auto"/>
              <w:bottom w:val="single" w:sz="4" w:space="0" w:color="auto"/>
              <w:right w:val="single" w:sz="4" w:space="0" w:color="auto"/>
            </w:tcBorders>
            <w:vAlign w:val="center"/>
          </w:tcPr>
          <w:p w14:paraId="57CBFCF2" w14:textId="77777777" w:rsidR="005A0231" w:rsidRPr="00161721" w:rsidRDefault="005A0231" w:rsidP="00307E47">
            <w:pPr>
              <w:spacing w:line="276" w:lineRule="auto"/>
              <w:ind w:left="37"/>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Level 4</w:t>
            </w:r>
          </w:p>
          <w:p w14:paraId="47B3C088" w14:textId="77777777" w:rsidR="005A0231" w:rsidRPr="00161721" w:rsidRDefault="005A0231" w:rsidP="00307E47">
            <w:pPr>
              <w:spacing w:line="276" w:lineRule="auto"/>
              <w:ind w:left="37"/>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(Operator Supervisor)</w:t>
            </w:r>
          </w:p>
        </w:tc>
        <w:tc>
          <w:tcPr>
            <w:tcW w:w="689" w:type="pct"/>
            <w:tcBorders>
              <w:top w:val="double" w:sz="4" w:space="0" w:color="auto"/>
              <w:left w:val="single" w:sz="4" w:space="0" w:color="auto"/>
              <w:bottom w:val="single" w:sz="4" w:space="0" w:color="auto"/>
              <w:right w:val="double" w:sz="4" w:space="0" w:color="auto"/>
            </w:tcBorders>
            <w:vAlign w:val="center"/>
          </w:tcPr>
          <w:p w14:paraId="55EDFB78" w14:textId="77777777" w:rsidR="005A0231" w:rsidRPr="00161721" w:rsidRDefault="005A0231" w:rsidP="00307E47">
            <w:pPr>
              <w:spacing w:line="276" w:lineRule="auto"/>
              <w:ind w:left="37"/>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Level 5</w:t>
            </w:r>
          </w:p>
          <w:p w14:paraId="25D5112C" w14:textId="77777777" w:rsidR="005A0231" w:rsidRPr="00161721" w:rsidRDefault="005A0231" w:rsidP="00307E47">
            <w:pPr>
              <w:spacing w:line="276" w:lineRule="auto"/>
              <w:ind w:left="37"/>
              <w:jc w:val="left"/>
              <w:rPr>
                <w:rFonts w:asciiTheme="minorHAnsi" w:hAnsiTheme="minorHAnsi" w:cstheme="minorHAnsi"/>
                <w:sz w:val="16"/>
                <w:szCs w:val="16"/>
                <w:lang w:val="en-US"/>
              </w:rPr>
            </w:pPr>
            <w:r w:rsidRPr="00161721">
              <w:rPr>
                <w:rFonts w:asciiTheme="minorHAnsi" w:hAnsiTheme="minorHAnsi" w:cstheme="minorHAnsi"/>
                <w:sz w:val="16"/>
                <w:szCs w:val="16"/>
                <w:lang w:val="en-US"/>
              </w:rPr>
              <w:t>(System Administrator)</w:t>
            </w:r>
          </w:p>
        </w:tc>
      </w:tr>
      <w:tr w:rsidR="00161721" w:rsidRPr="00161721" w14:paraId="612E4F6F" w14:textId="77777777" w:rsidTr="00307E47">
        <w:trPr>
          <w:trHeight w:val="80"/>
          <w:jc w:val="center"/>
        </w:trPr>
        <w:tc>
          <w:tcPr>
            <w:tcW w:w="2256" w:type="pct"/>
            <w:tcBorders>
              <w:top w:val="single" w:sz="4" w:space="0" w:color="auto"/>
              <w:left w:val="double" w:sz="4" w:space="0" w:color="auto"/>
            </w:tcBorders>
          </w:tcPr>
          <w:p w14:paraId="02EE4C71" w14:textId="49A8CFB6"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 xml:space="preserve">Operator </w:t>
            </w:r>
            <w:r w:rsidR="00BB435B" w:rsidRPr="00161721">
              <w:rPr>
                <w:rFonts w:asciiTheme="minorHAnsi" w:hAnsiTheme="minorHAnsi" w:cstheme="minorHAnsi"/>
                <w:lang w:val="en-US"/>
              </w:rPr>
              <w:t>authorization</w:t>
            </w:r>
          </w:p>
        </w:tc>
        <w:tc>
          <w:tcPr>
            <w:tcW w:w="466" w:type="pct"/>
            <w:tcBorders>
              <w:top w:val="single" w:sz="4" w:space="0" w:color="auto"/>
              <w:left w:val="single" w:sz="6" w:space="0" w:color="auto"/>
              <w:right w:val="single" w:sz="4" w:space="0" w:color="auto"/>
            </w:tcBorders>
            <w:vAlign w:val="center"/>
          </w:tcPr>
          <w:p w14:paraId="0AF74C51"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4C377AEC"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top w:val="single" w:sz="4" w:space="0" w:color="auto"/>
              <w:left w:val="single" w:sz="4" w:space="0" w:color="auto"/>
              <w:right w:val="single" w:sz="6" w:space="0" w:color="auto"/>
            </w:tcBorders>
            <w:vAlign w:val="center"/>
          </w:tcPr>
          <w:p w14:paraId="077382C0" w14:textId="77777777" w:rsidR="005A0231" w:rsidRPr="00161721" w:rsidRDefault="005A0231" w:rsidP="00307E47">
            <w:pPr>
              <w:spacing w:line="276" w:lineRule="auto"/>
              <w:ind w:left="31"/>
              <w:jc w:val="center"/>
              <w:rPr>
                <w:rFonts w:asciiTheme="minorHAnsi" w:hAnsiTheme="minorHAnsi" w:cstheme="minorHAnsi"/>
                <w:lang w:val="en-US"/>
              </w:rPr>
            </w:pPr>
          </w:p>
        </w:tc>
        <w:tc>
          <w:tcPr>
            <w:tcW w:w="591" w:type="pct"/>
            <w:tcBorders>
              <w:top w:val="single" w:sz="4" w:space="0" w:color="auto"/>
              <w:right w:val="single" w:sz="6" w:space="0" w:color="auto"/>
            </w:tcBorders>
            <w:vAlign w:val="center"/>
          </w:tcPr>
          <w:p w14:paraId="756BADD4"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tcBorders>
              <w:top w:val="single" w:sz="4" w:space="0" w:color="auto"/>
            </w:tcBorders>
            <w:vAlign w:val="center"/>
          </w:tcPr>
          <w:p w14:paraId="3EF8930E"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7F6B1F9C" w14:textId="77777777" w:rsidTr="00307E47">
        <w:trPr>
          <w:jc w:val="center"/>
        </w:trPr>
        <w:tc>
          <w:tcPr>
            <w:tcW w:w="2256" w:type="pct"/>
            <w:tcBorders>
              <w:top w:val="single" w:sz="6" w:space="0" w:color="auto"/>
              <w:left w:val="double" w:sz="4" w:space="0" w:color="auto"/>
              <w:bottom w:val="single" w:sz="6" w:space="0" w:color="auto"/>
            </w:tcBorders>
          </w:tcPr>
          <w:p w14:paraId="48AA3CE0"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System Exit</w:t>
            </w:r>
          </w:p>
        </w:tc>
        <w:tc>
          <w:tcPr>
            <w:tcW w:w="466" w:type="pct"/>
            <w:tcBorders>
              <w:top w:val="single" w:sz="6" w:space="0" w:color="auto"/>
              <w:left w:val="single" w:sz="6" w:space="0" w:color="auto"/>
              <w:bottom w:val="single" w:sz="6" w:space="0" w:color="auto"/>
              <w:right w:val="single" w:sz="4" w:space="0" w:color="auto"/>
            </w:tcBorders>
            <w:vAlign w:val="center"/>
          </w:tcPr>
          <w:p w14:paraId="45EE3843"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5EF148D7"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top w:val="single" w:sz="6" w:space="0" w:color="auto"/>
              <w:left w:val="single" w:sz="4" w:space="0" w:color="auto"/>
              <w:bottom w:val="single" w:sz="6" w:space="0" w:color="auto"/>
              <w:right w:val="single" w:sz="6" w:space="0" w:color="auto"/>
            </w:tcBorders>
            <w:vAlign w:val="center"/>
          </w:tcPr>
          <w:p w14:paraId="69844C86" w14:textId="77777777" w:rsidR="005A0231" w:rsidRPr="00161721" w:rsidRDefault="005A0231" w:rsidP="00307E47">
            <w:pPr>
              <w:spacing w:line="276" w:lineRule="auto"/>
              <w:ind w:left="31"/>
              <w:jc w:val="center"/>
              <w:rPr>
                <w:rFonts w:asciiTheme="minorHAnsi" w:hAnsiTheme="minorHAnsi" w:cstheme="minorHAnsi"/>
                <w:lang w:val="en-US"/>
              </w:rPr>
            </w:pPr>
          </w:p>
        </w:tc>
        <w:tc>
          <w:tcPr>
            <w:tcW w:w="591" w:type="pct"/>
            <w:tcBorders>
              <w:top w:val="single" w:sz="6" w:space="0" w:color="auto"/>
              <w:bottom w:val="single" w:sz="6" w:space="0" w:color="auto"/>
              <w:right w:val="single" w:sz="6" w:space="0" w:color="auto"/>
            </w:tcBorders>
            <w:vAlign w:val="center"/>
          </w:tcPr>
          <w:p w14:paraId="1378AA84" w14:textId="77777777" w:rsidR="005A0231" w:rsidRPr="00161721" w:rsidRDefault="005A0231" w:rsidP="00307E47">
            <w:pPr>
              <w:spacing w:line="276" w:lineRule="auto"/>
              <w:ind w:left="37"/>
              <w:jc w:val="center"/>
              <w:rPr>
                <w:rFonts w:asciiTheme="minorHAnsi" w:hAnsiTheme="minorHAnsi" w:cstheme="minorHAnsi"/>
                <w:lang w:val="en-US"/>
              </w:rPr>
            </w:pPr>
          </w:p>
        </w:tc>
        <w:tc>
          <w:tcPr>
            <w:tcW w:w="689" w:type="pct"/>
            <w:tcBorders>
              <w:top w:val="single" w:sz="6" w:space="0" w:color="auto"/>
              <w:bottom w:val="single" w:sz="6" w:space="0" w:color="auto"/>
            </w:tcBorders>
            <w:vAlign w:val="center"/>
          </w:tcPr>
          <w:p w14:paraId="17324AC5"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4EB44199" w14:textId="77777777" w:rsidTr="00307E47">
        <w:trPr>
          <w:jc w:val="center"/>
        </w:trPr>
        <w:tc>
          <w:tcPr>
            <w:tcW w:w="2256" w:type="pct"/>
            <w:tcBorders>
              <w:top w:val="single" w:sz="6" w:space="0" w:color="auto"/>
              <w:left w:val="double" w:sz="4" w:space="0" w:color="auto"/>
              <w:bottom w:val="single" w:sz="6" w:space="0" w:color="auto"/>
            </w:tcBorders>
          </w:tcPr>
          <w:p w14:paraId="4BA89EC7" w14:textId="06174D6F" w:rsidR="005A0231" w:rsidRPr="00161721" w:rsidRDefault="001F45DA"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Alarm Acknowledge</w:t>
            </w:r>
          </w:p>
        </w:tc>
        <w:tc>
          <w:tcPr>
            <w:tcW w:w="466" w:type="pct"/>
            <w:tcBorders>
              <w:top w:val="single" w:sz="6" w:space="0" w:color="auto"/>
              <w:left w:val="single" w:sz="6" w:space="0" w:color="auto"/>
              <w:bottom w:val="single" w:sz="6" w:space="0" w:color="auto"/>
              <w:right w:val="single" w:sz="4" w:space="0" w:color="auto"/>
            </w:tcBorders>
            <w:vAlign w:val="center"/>
          </w:tcPr>
          <w:p w14:paraId="1EE022EB" w14:textId="77777777" w:rsidR="005A0231" w:rsidRPr="00161721" w:rsidRDefault="005A0231" w:rsidP="00307E47">
            <w:pPr>
              <w:spacing w:line="276" w:lineRule="auto"/>
              <w:ind w:left="-59" w:hanging="15"/>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445" w:type="pct"/>
            <w:tcBorders>
              <w:top w:val="single" w:sz="4" w:space="0" w:color="auto"/>
              <w:left w:val="single" w:sz="4" w:space="0" w:color="auto"/>
              <w:bottom w:val="single" w:sz="4" w:space="0" w:color="auto"/>
              <w:right w:val="single" w:sz="4" w:space="0" w:color="auto"/>
            </w:tcBorders>
            <w:vAlign w:val="center"/>
          </w:tcPr>
          <w:p w14:paraId="17A8570F"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top w:val="single" w:sz="6" w:space="0" w:color="auto"/>
              <w:left w:val="single" w:sz="4" w:space="0" w:color="auto"/>
              <w:bottom w:val="single" w:sz="6" w:space="0" w:color="auto"/>
              <w:right w:val="single" w:sz="6" w:space="0" w:color="auto"/>
            </w:tcBorders>
            <w:vAlign w:val="center"/>
          </w:tcPr>
          <w:p w14:paraId="30208B14" w14:textId="77777777" w:rsidR="005A0231" w:rsidRPr="00161721" w:rsidRDefault="005A0231" w:rsidP="00307E47">
            <w:pPr>
              <w:spacing w:line="276" w:lineRule="auto"/>
              <w:ind w:left="31"/>
              <w:jc w:val="center"/>
              <w:rPr>
                <w:rFonts w:asciiTheme="minorHAnsi" w:hAnsiTheme="minorHAnsi" w:cstheme="minorHAnsi"/>
                <w:lang w:val="en-US"/>
              </w:rPr>
            </w:pPr>
          </w:p>
        </w:tc>
        <w:tc>
          <w:tcPr>
            <w:tcW w:w="591" w:type="pct"/>
            <w:tcBorders>
              <w:top w:val="single" w:sz="6" w:space="0" w:color="auto"/>
              <w:bottom w:val="single" w:sz="6" w:space="0" w:color="auto"/>
              <w:right w:val="single" w:sz="6" w:space="0" w:color="auto"/>
            </w:tcBorders>
            <w:vAlign w:val="center"/>
          </w:tcPr>
          <w:p w14:paraId="6B8453AE"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tcBorders>
              <w:top w:val="single" w:sz="6" w:space="0" w:color="auto"/>
              <w:bottom w:val="single" w:sz="6" w:space="0" w:color="auto"/>
            </w:tcBorders>
            <w:vAlign w:val="center"/>
          </w:tcPr>
          <w:p w14:paraId="4E8B3D1C"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307EC61B" w14:textId="77777777" w:rsidTr="00307E47">
        <w:trPr>
          <w:jc w:val="center"/>
        </w:trPr>
        <w:tc>
          <w:tcPr>
            <w:tcW w:w="2256" w:type="pct"/>
            <w:tcBorders>
              <w:left w:val="double" w:sz="4" w:space="0" w:color="auto"/>
            </w:tcBorders>
          </w:tcPr>
          <w:p w14:paraId="74457008"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Print events and alarms</w:t>
            </w:r>
          </w:p>
        </w:tc>
        <w:tc>
          <w:tcPr>
            <w:tcW w:w="466" w:type="pct"/>
            <w:tcBorders>
              <w:left w:val="single" w:sz="6" w:space="0" w:color="auto"/>
              <w:right w:val="single" w:sz="4" w:space="0" w:color="auto"/>
            </w:tcBorders>
            <w:vAlign w:val="center"/>
          </w:tcPr>
          <w:p w14:paraId="26E7E0DD" w14:textId="77777777" w:rsidR="005A0231" w:rsidRPr="00161721" w:rsidRDefault="005A0231" w:rsidP="00307E47">
            <w:pPr>
              <w:spacing w:line="276" w:lineRule="auto"/>
              <w:ind w:hanging="15"/>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445" w:type="pct"/>
            <w:tcBorders>
              <w:top w:val="single" w:sz="4" w:space="0" w:color="auto"/>
              <w:left w:val="single" w:sz="4" w:space="0" w:color="auto"/>
              <w:bottom w:val="single" w:sz="4" w:space="0" w:color="auto"/>
              <w:right w:val="single" w:sz="4" w:space="0" w:color="auto"/>
            </w:tcBorders>
            <w:vAlign w:val="center"/>
          </w:tcPr>
          <w:p w14:paraId="28AA3ECD"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53" w:type="pct"/>
            <w:tcBorders>
              <w:left w:val="single" w:sz="4" w:space="0" w:color="auto"/>
              <w:right w:val="single" w:sz="6" w:space="0" w:color="auto"/>
            </w:tcBorders>
            <w:vAlign w:val="center"/>
          </w:tcPr>
          <w:p w14:paraId="26380103"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right w:val="single" w:sz="6" w:space="0" w:color="auto"/>
            </w:tcBorders>
            <w:vAlign w:val="center"/>
          </w:tcPr>
          <w:p w14:paraId="4D8B8EF4"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vAlign w:val="center"/>
          </w:tcPr>
          <w:p w14:paraId="7DF80FB0"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43ECD2E5" w14:textId="77777777" w:rsidTr="00307E47">
        <w:trPr>
          <w:jc w:val="center"/>
        </w:trPr>
        <w:tc>
          <w:tcPr>
            <w:tcW w:w="2256" w:type="pct"/>
            <w:tcBorders>
              <w:top w:val="single" w:sz="6" w:space="0" w:color="auto"/>
              <w:left w:val="double" w:sz="4" w:space="0" w:color="auto"/>
              <w:bottom w:val="single" w:sz="6" w:space="0" w:color="auto"/>
            </w:tcBorders>
          </w:tcPr>
          <w:p w14:paraId="0A82B455"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Save log file to removable media</w:t>
            </w:r>
          </w:p>
        </w:tc>
        <w:tc>
          <w:tcPr>
            <w:tcW w:w="466" w:type="pct"/>
            <w:tcBorders>
              <w:top w:val="single" w:sz="6" w:space="0" w:color="auto"/>
              <w:left w:val="single" w:sz="6" w:space="0" w:color="auto"/>
              <w:bottom w:val="single" w:sz="6" w:space="0" w:color="auto"/>
              <w:right w:val="single" w:sz="4" w:space="0" w:color="auto"/>
            </w:tcBorders>
            <w:vAlign w:val="center"/>
          </w:tcPr>
          <w:p w14:paraId="534CCF09"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44AF61EA"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top w:val="single" w:sz="6" w:space="0" w:color="auto"/>
              <w:left w:val="single" w:sz="4" w:space="0" w:color="auto"/>
              <w:bottom w:val="single" w:sz="6" w:space="0" w:color="auto"/>
              <w:right w:val="single" w:sz="6" w:space="0" w:color="auto"/>
            </w:tcBorders>
            <w:vAlign w:val="center"/>
          </w:tcPr>
          <w:p w14:paraId="174C1917"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top w:val="single" w:sz="6" w:space="0" w:color="auto"/>
              <w:bottom w:val="single" w:sz="6" w:space="0" w:color="auto"/>
              <w:right w:val="single" w:sz="6" w:space="0" w:color="auto"/>
            </w:tcBorders>
            <w:vAlign w:val="center"/>
          </w:tcPr>
          <w:p w14:paraId="5D6B3AFB"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tcBorders>
              <w:top w:val="single" w:sz="6" w:space="0" w:color="auto"/>
              <w:bottom w:val="single" w:sz="6" w:space="0" w:color="auto"/>
            </w:tcBorders>
            <w:vAlign w:val="center"/>
          </w:tcPr>
          <w:p w14:paraId="75C28ECA"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5A5D8E86" w14:textId="77777777" w:rsidTr="00307E47">
        <w:trPr>
          <w:jc w:val="center"/>
        </w:trPr>
        <w:tc>
          <w:tcPr>
            <w:tcW w:w="2256" w:type="pct"/>
            <w:tcBorders>
              <w:left w:val="double" w:sz="4" w:space="0" w:color="auto"/>
            </w:tcBorders>
          </w:tcPr>
          <w:p w14:paraId="6F636A3D"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Erase log file</w:t>
            </w:r>
          </w:p>
        </w:tc>
        <w:tc>
          <w:tcPr>
            <w:tcW w:w="466" w:type="pct"/>
            <w:tcBorders>
              <w:left w:val="single" w:sz="6" w:space="0" w:color="auto"/>
              <w:right w:val="single" w:sz="4" w:space="0" w:color="auto"/>
            </w:tcBorders>
            <w:vAlign w:val="center"/>
          </w:tcPr>
          <w:p w14:paraId="53EF9833"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29AEC80D"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53" w:type="pct"/>
            <w:tcBorders>
              <w:left w:val="single" w:sz="4" w:space="0" w:color="auto"/>
              <w:right w:val="single" w:sz="6" w:space="0" w:color="auto"/>
            </w:tcBorders>
            <w:vAlign w:val="center"/>
          </w:tcPr>
          <w:p w14:paraId="313D674D"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right w:val="single" w:sz="6" w:space="0" w:color="auto"/>
            </w:tcBorders>
            <w:vAlign w:val="center"/>
          </w:tcPr>
          <w:p w14:paraId="1BB0C0E1" w14:textId="77777777" w:rsidR="005A0231" w:rsidRPr="00161721" w:rsidRDefault="005A0231" w:rsidP="00307E47">
            <w:pPr>
              <w:spacing w:line="276" w:lineRule="auto"/>
              <w:ind w:left="37"/>
              <w:jc w:val="center"/>
              <w:rPr>
                <w:rFonts w:asciiTheme="minorHAnsi" w:hAnsiTheme="minorHAnsi" w:cstheme="minorHAnsi"/>
                <w:lang w:val="en-US"/>
              </w:rPr>
            </w:pPr>
          </w:p>
        </w:tc>
        <w:tc>
          <w:tcPr>
            <w:tcW w:w="689" w:type="pct"/>
            <w:vAlign w:val="center"/>
          </w:tcPr>
          <w:p w14:paraId="66E42B49"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6F7C3FCF" w14:textId="77777777" w:rsidTr="00307E47">
        <w:trPr>
          <w:jc w:val="center"/>
        </w:trPr>
        <w:tc>
          <w:tcPr>
            <w:tcW w:w="2256" w:type="pct"/>
            <w:tcBorders>
              <w:top w:val="single" w:sz="6" w:space="0" w:color="auto"/>
              <w:left w:val="double" w:sz="4" w:space="0" w:color="auto"/>
              <w:bottom w:val="single" w:sz="6" w:space="0" w:color="auto"/>
            </w:tcBorders>
          </w:tcPr>
          <w:p w14:paraId="52317FF3"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Program Trending curves</w:t>
            </w:r>
          </w:p>
        </w:tc>
        <w:tc>
          <w:tcPr>
            <w:tcW w:w="466" w:type="pct"/>
            <w:tcBorders>
              <w:top w:val="single" w:sz="6" w:space="0" w:color="auto"/>
              <w:left w:val="single" w:sz="6" w:space="0" w:color="auto"/>
              <w:bottom w:val="single" w:sz="6" w:space="0" w:color="auto"/>
              <w:right w:val="single" w:sz="4" w:space="0" w:color="auto"/>
            </w:tcBorders>
            <w:vAlign w:val="center"/>
          </w:tcPr>
          <w:p w14:paraId="50065BE0"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1EFF8EF9"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top w:val="single" w:sz="6" w:space="0" w:color="auto"/>
              <w:left w:val="single" w:sz="4" w:space="0" w:color="auto"/>
              <w:bottom w:val="single" w:sz="6" w:space="0" w:color="auto"/>
              <w:right w:val="single" w:sz="6" w:space="0" w:color="auto"/>
            </w:tcBorders>
            <w:vAlign w:val="center"/>
          </w:tcPr>
          <w:p w14:paraId="4D1C9DD4"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top w:val="single" w:sz="6" w:space="0" w:color="auto"/>
              <w:bottom w:val="single" w:sz="6" w:space="0" w:color="auto"/>
              <w:right w:val="single" w:sz="6" w:space="0" w:color="auto"/>
            </w:tcBorders>
            <w:vAlign w:val="center"/>
          </w:tcPr>
          <w:p w14:paraId="5DDFB0C5" w14:textId="77777777" w:rsidR="005A0231" w:rsidRPr="00161721" w:rsidRDefault="005A0231" w:rsidP="00307E47">
            <w:pPr>
              <w:spacing w:line="276" w:lineRule="auto"/>
              <w:ind w:left="37"/>
              <w:jc w:val="center"/>
              <w:rPr>
                <w:rFonts w:asciiTheme="minorHAnsi" w:hAnsiTheme="minorHAnsi" w:cstheme="minorHAnsi"/>
                <w:lang w:val="en-US"/>
              </w:rPr>
            </w:pPr>
          </w:p>
        </w:tc>
        <w:tc>
          <w:tcPr>
            <w:tcW w:w="689" w:type="pct"/>
            <w:tcBorders>
              <w:top w:val="single" w:sz="6" w:space="0" w:color="auto"/>
              <w:bottom w:val="single" w:sz="6" w:space="0" w:color="auto"/>
            </w:tcBorders>
            <w:vAlign w:val="center"/>
          </w:tcPr>
          <w:p w14:paraId="698D5ED7"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2138A22B" w14:textId="77777777" w:rsidTr="00307E47">
        <w:trPr>
          <w:jc w:val="center"/>
        </w:trPr>
        <w:tc>
          <w:tcPr>
            <w:tcW w:w="2256" w:type="pct"/>
            <w:tcBorders>
              <w:top w:val="single" w:sz="6" w:space="0" w:color="auto"/>
              <w:left w:val="double" w:sz="4" w:space="0" w:color="auto"/>
              <w:bottom w:val="single" w:sz="6" w:space="0" w:color="auto"/>
            </w:tcBorders>
          </w:tcPr>
          <w:p w14:paraId="0CA8E303" w14:textId="0B57C2A8" w:rsidR="005A0231" w:rsidRPr="00161721" w:rsidRDefault="001F45DA"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View secondary plant</w:t>
            </w:r>
          </w:p>
        </w:tc>
        <w:tc>
          <w:tcPr>
            <w:tcW w:w="466" w:type="pct"/>
            <w:tcBorders>
              <w:top w:val="single" w:sz="6" w:space="0" w:color="auto"/>
              <w:left w:val="single" w:sz="6" w:space="0" w:color="auto"/>
              <w:bottom w:val="single" w:sz="6" w:space="0" w:color="auto"/>
              <w:right w:val="single" w:sz="4" w:space="0" w:color="auto"/>
            </w:tcBorders>
            <w:vAlign w:val="center"/>
          </w:tcPr>
          <w:p w14:paraId="4619927A" w14:textId="77777777" w:rsidR="005A0231" w:rsidRPr="00161721" w:rsidRDefault="005A0231" w:rsidP="00307E47">
            <w:pPr>
              <w:spacing w:line="276" w:lineRule="auto"/>
              <w:ind w:left="-59" w:hanging="15"/>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445" w:type="pct"/>
            <w:tcBorders>
              <w:top w:val="single" w:sz="4" w:space="0" w:color="auto"/>
              <w:left w:val="single" w:sz="4" w:space="0" w:color="auto"/>
              <w:bottom w:val="single" w:sz="4" w:space="0" w:color="auto"/>
              <w:right w:val="single" w:sz="4" w:space="0" w:color="auto"/>
            </w:tcBorders>
            <w:vAlign w:val="center"/>
          </w:tcPr>
          <w:p w14:paraId="5E15287D"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53" w:type="pct"/>
            <w:tcBorders>
              <w:top w:val="single" w:sz="6" w:space="0" w:color="auto"/>
              <w:left w:val="single" w:sz="4" w:space="0" w:color="auto"/>
              <w:bottom w:val="single" w:sz="6" w:space="0" w:color="auto"/>
              <w:right w:val="single" w:sz="6" w:space="0" w:color="auto"/>
            </w:tcBorders>
            <w:vAlign w:val="center"/>
          </w:tcPr>
          <w:p w14:paraId="6CBF18E7"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top w:val="single" w:sz="6" w:space="0" w:color="auto"/>
              <w:bottom w:val="single" w:sz="6" w:space="0" w:color="auto"/>
              <w:right w:val="single" w:sz="6" w:space="0" w:color="auto"/>
            </w:tcBorders>
            <w:vAlign w:val="center"/>
          </w:tcPr>
          <w:p w14:paraId="7A2B396B"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tcBorders>
              <w:top w:val="single" w:sz="6" w:space="0" w:color="auto"/>
              <w:bottom w:val="single" w:sz="6" w:space="0" w:color="auto"/>
            </w:tcBorders>
            <w:vAlign w:val="center"/>
          </w:tcPr>
          <w:p w14:paraId="6746C677"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67378CA7" w14:textId="77777777" w:rsidTr="00307E47">
        <w:trPr>
          <w:jc w:val="center"/>
        </w:trPr>
        <w:tc>
          <w:tcPr>
            <w:tcW w:w="2256" w:type="pct"/>
            <w:tcBorders>
              <w:left w:val="double" w:sz="4" w:space="0" w:color="auto"/>
            </w:tcBorders>
          </w:tcPr>
          <w:p w14:paraId="14B2046B"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View control network</w:t>
            </w:r>
          </w:p>
        </w:tc>
        <w:tc>
          <w:tcPr>
            <w:tcW w:w="466" w:type="pct"/>
            <w:tcBorders>
              <w:left w:val="single" w:sz="6" w:space="0" w:color="auto"/>
              <w:right w:val="single" w:sz="4" w:space="0" w:color="auto"/>
            </w:tcBorders>
            <w:vAlign w:val="center"/>
          </w:tcPr>
          <w:p w14:paraId="0C604A93" w14:textId="77777777" w:rsidR="005A0231" w:rsidRPr="00161721" w:rsidRDefault="005A0231" w:rsidP="00307E47">
            <w:pPr>
              <w:spacing w:line="276" w:lineRule="auto"/>
              <w:ind w:left="-59" w:hanging="15"/>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445" w:type="pct"/>
            <w:tcBorders>
              <w:top w:val="single" w:sz="4" w:space="0" w:color="auto"/>
              <w:left w:val="single" w:sz="4" w:space="0" w:color="auto"/>
              <w:bottom w:val="single" w:sz="4" w:space="0" w:color="auto"/>
              <w:right w:val="single" w:sz="4" w:space="0" w:color="auto"/>
            </w:tcBorders>
            <w:vAlign w:val="center"/>
          </w:tcPr>
          <w:p w14:paraId="6519AABD" w14:textId="77777777" w:rsidR="005A0231" w:rsidRPr="00161721" w:rsidRDefault="005A0231" w:rsidP="004F4F72">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53" w:type="pct"/>
            <w:tcBorders>
              <w:left w:val="single" w:sz="4" w:space="0" w:color="auto"/>
              <w:right w:val="single" w:sz="6" w:space="0" w:color="auto"/>
            </w:tcBorders>
            <w:vAlign w:val="center"/>
          </w:tcPr>
          <w:p w14:paraId="24B7FD7D"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right w:val="single" w:sz="6" w:space="0" w:color="auto"/>
            </w:tcBorders>
            <w:vAlign w:val="center"/>
          </w:tcPr>
          <w:p w14:paraId="41845C4F"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vAlign w:val="center"/>
          </w:tcPr>
          <w:p w14:paraId="0DD60983"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3F952691" w14:textId="77777777" w:rsidTr="00307E47">
        <w:trPr>
          <w:jc w:val="center"/>
        </w:trPr>
        <w:tc>
          <w:tcPr>
            <w:tcW w:w="2256" w:type="pct"/>
            <w:tcBorders>
              <w:top w:val="single" w:sz="6" w:space="0" w:color="auto"/>
              <w:left w:val="double" w:sz="4" w:space="0" w:color="auto"/>
            </w:tcBorders>
          </w:tcPr>
          <w:p w14:paraId="591BC6FF"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Set protection Relays</w:t>
            </w:r>
          </w:p>
        </w:tc>
        <w:tc>
          <w:tcPr>
            <w:tcW w:w="466" w:type="pct"/>
            <w:tcBorders>
              <w:top w:val="single" w:sz="6" w:space="0" w:color="auto"/>
              <w:left w:val="single" w:sz="6" w:space="0" w:color="auto"/>
              <w:right w:val="single" w:sz="4" w:space="0" w:color="auto"/>
            </w:tcBorders>
            <w:vAlign w:val="center"/>
          </w:tcPr>
          <w:p w14:paraId="19AE06CC"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444771A3"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53" w:type="pct"/>
            <w:tcBorders>
              <w:top w:val="single" w:sz="6" w:space="0" w:color="auto"/>
              <w:left w:val="single" w:sz="4" w:space="0" w:color="auto"/>
              <w:right w:val="single" w:sz="6" w:space="0" w:color="auto"/>
            </w:tcBorders>
            <w:vAlign w:val="center"/>
          </w:tcPr>
          <w:p w14:paraId="03DF5688" w14:textId="77777777" w:rsidR="005A0231" w:rsidRPr="00161721" w:rsidRDefault="005A0231" w:rsidP="00307E47">
            <w:pPr>
              <w:spacing w:line="276" w:lineRule="auto"/>
              <w:ind w:left="31"/>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591" w:type="pct"/>
            <w:tcBorders>
              <w:top w:val="single" w:sz="6" w:space="0" w:color="auto"/>
              <w:right w:val="single" w:sz="6" w:space="0" w:color="auto"/>
            </w:tcBorders>
            <w:vAlign w:val="center"/>
          </w:tcPr>
          <w:p w14:paraId="2A074A7E" w14:textId="77777777" w:rsidR="005A0231" w:rsidRPr="00161721" w:rsidRDefault="005A0231" w:rsidP="00307E47">
            <w:pPr>
              <w:spacing w:line="276" w:lineRule="auto"/>
              <w:ind w:left="37"/>
              <w:jc w:val="center"/>
              <w:rPr>
                <w:rFonts w:asciiTheme="minorHAnsi" w:hAnsiTheme="minorHAnsi" w:cstheme="minorHAnsi"/>
                <w:lang w:val="en-US"/>
              </w:rPr>
            </w:pPr>
          </w:p>
        </w:tc>
        <w:tc>
          <w:tcPr>
            <w:tcW w:w="689" w:type="pct"/>
            <w:tcBorders>
              <w:top w:val="single" w:sz="6" w:space="0" w:color="auto"/>
            </w:tcBorders>
            <w:vAlign w:val="center"/>
          </w:tcPr>
          <w:p w14:paraId="74C18841"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66559823" w14:textId="77777777" w:rsidTr="00307E47">
        <w:trPr>
          <w:jc w:val="center"/>
        </w:trPr>
        <w:tc>
          <w:tcPr>
            <w:tcW w:w="2256" w:type="pct"/>
            <w:tcBorders>
              <w:top w:val="single" w:sz="6" w:space="0" w:color="auto"/>
              <w:left w:val="double" w:sz="4" w:space="0" w:color="auto"/>
              <w:bottom w:val="single" w:sz="6" w:space="0" w:color="auto"/>
            </w:tcBorders>
          </w:tcPr>
          <w:p w14:paraId="57F55361"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Substation local/ remote control</w:t>
            </w:r>
          </w:p>
        </w:tc>
        <w:tc>
          <w:tcPr>
            <w:tcW w:w="466" w:type="pct"/>
            <w:tcBorders>
              <w:top w:val="single" w:sz="6" w:space="0" w:color="auto"/>
              <w:left w:val="single" w:sz="6" w:space="0" w:color="auto"/>
              <w:bottom w:val="single" w:sz="6" w:space="0" w:color="auto"/>
              <w:right w:val="single" w:sz="4" w:space="0" w:color="auto"/>
            </w:tcBorders>
            <w:vAlign w:val="center"/>
          </w:tcPr>
          <w:p w14:paraId="798C8DBF"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single" w:sz="4" w:space="0" w:color="auto"/>
              <w:right w:val="single" w:sz="4" w:space="0" w:color="auto"/>
            </w:tcBorders>
            <w:vAlign w:val="center"/>
          </w:tcPr>
          <w:p w14:paraId="2026CC9A"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top w:val="single" w:sz="6" w:space="0" w:color="auto"/>
              <w:left w:val="single" w:sz="4" w:space="0" w:color="auto"/>
              <w:bottom w:val="single" w:sz="6" w:space="0" w:color="auto"/>
              <w:right w:val="single" w:sz="6" w:space="0" w:color="auto"/>
            </w:tcBorders>
            <w:vAlign w:val="center"/>
          </w:tcPr>
          <w:p w14:paraId="0B83FF4C" w14:textId="77777777" w:rsidR="005A0231" w:rsidRPr="00161721" w:rsidRDefault="005A0231" w:rsidP="00307E47">
            <w:pPr>
              <w:spacing w:line="276" w:lineRule="auto"/>
              <w:ind w:left="31"/>
              <w:jc w:val="center"/>
              <w:rPr>
                <w:rFonts w:asciiTheme="minorHAnsi" w:hAnsiTheme="minorHAnsi" w:cstheme="minorHAnsi"/>
                <w:lang w:val="en-US"/>
              </w:rPr>
            </w:pPr>
          </w:p>
        </w:tc>
        <w:tc>
          <w:tcPr>
            <w:tcW w:w="591" w:type="pct"/>
            <w:tcBorders>
              <w:top w:val="single" w:sz="6" w:space="0" w:color="auto"/>
              <w:bottom w:val="single" w:sz="6" w:space="0" w:color="auto"/>
              <w:right w:val="single" w:sz="6" w:space="0" w:color="auto"/>
            </w:tcBorders>
            <w:vAlign w:val="center"/>
          </w:tcPr>
          <w:p w14:paraId="61E5C7CC" w14:textId="77777777" w:rsidR="005A0231" w:rsidRPr="00161721" w:rsidRDefault="005A0231" w:rsidP="00307E47">
            <w:pPr>
              <w:spacing w:line="276" w:lineRule="auto"/>
              <w:ind w:left="37"/>
              <w:jc w:val="center"/>
              <w:rPr>
                <w:rFonts w:asciiTheme="minorHAnsi" w:hAnsiTheme="minorHAnsi" w:cstheme="minorHAnsi"/>
                <w:lang w:val="en-US"/>
              </w:rPr>
            </w:pPr>
            <w:r w:rsidRPr="00161721">
              <w:rPr>
                <w:rFonts w:asciiTheme="minorHAnsi" w:eastAsia="Symbol" w:hAnsiTheme="minorHAnsi" w:cstheme="minorHAnsi"/>
                <w:lang w:val="en-US"/>
              </w:rPr>
              <w:t>x</w:t>
            </w:r>
          </w:p>
        </w:tc>
        <w:tc>
          <w:tcPr>
            <w:tcW w:w="689" w:type="pct"/>
            <w:tcBorders>
              <w:top w:val="single" w:sz="6" w:space="0" w:color="auto"/>
              <w:bottom w:val="single" w:sz="6" w:space="0" w:color="auto"/>
            </w:tcBorders>
            <w:vAlign w:val="center"/>
          </w:tcPr>
          <w:p w14:paraId="472EB7FF"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r w:rsidR="00161721" w:rsidRPr="00161721" w14:paraId="069A1B29" w14:textId="77777777" w:rsidTr="00307E47">
        <w:trPr>
          <w:jc w:val="center"/>
        </w:trPr>
        <w:tc>
          <w:tcPr>
            <w:tcW w:w="2256" w:type="pct"/>
            <w:tcBorders>
              <w:left w:val="double" w:sz="4" w:space="0" w:color="auto"/>
            </w:tcBorders>
          </w:tcPr>
          <w:p w14:paraId="7CBA6322" w14:textId="77777777" w:rsidR="005A0231" w:rsidRPr="00161721" w:rsidRDefault="005A0231" w:rsidP="00307E47">
            <w:pPr>
              <w:spacing w:line="276" w:lineRule="auto"/>
              <w:ind w:left="34" w:hanging="1"/>
              <w:jc w:val="left"/>
              <w:rPr>
                <w:rFonts w:asciiTheme="minorHAnsi" w:hAnsiTheme="minorHAnsi" w:cstheme="minorHAnsi"/>
                <w:lang w:val="en-US"/>
              </w:rPr>
            </w:pPr>
            <w:r w:rsidRPr="00161721">
              <w:rPr>
                <w:rFonts w:asciiTheme="minorHAnsi" w:hAnsiTheme="minorHAnsi" w:cstheme="minorHAnsi"/>
                <w:lang w:val="en-US"/>
              </w:rPr>
              <w:t>System configuration</w:t>
            </w:r>
          </w:p>
        </w:tc>
        <w:tc>
          <w:tcPr>
            <w:tcW w:w="466" w:type="pct"/>
            <w:tcBorders>
              <w:left w:val="single" w:sz="6" w:space="0" w:color="auto"/>
              <w:right w:val="single" w:sz="4" w:space="0" w:color="auto"/>
            </w:tcBorders>
            <w:vAlign w:val="center"/>
          </w:tcPr>
          <w:p w14:paraId="157A0930" w14:textId="77777777" w:rsidR="005A0231" w:rsidRPr="00161721" w:rsidRDefault="005A0231" w:rsidP="00307E47">
            <w:pPr>
              <w:spacing w:line="276" w:lineRule="auto"/>
              <w:ind w:hanging="15"/>
              <w:jc w:val="center"/>
              <w:rPr>
                <w:rFonts w:asciiTheme="minorHAnsi" w:hAnsiTheme="minorHAnsi" w:cstheme="minorHAnsi"/>
                <w:lang w:val="en-US"/>
              </w:rPr>
            </w:pPr>
          </w:p>
        </w:tc>
        <w:tc>
          <w:tcPr>
            <w:tcW w:w="445" w:type="pct"/>
            <w:tcBorders>
              <w:top w:val="single" w:sz="4" w:space="0" w:color="auto"/>
              <w:left w:val="single" w:sz="4" w:space="0" w:color="auto"/>
              <w:bottom w:val="double" w:sz="4" w:space="0" w:color="auto"/>
              <w:right w:val="single" w:sz="4" w:space="0" w:color="auto"/>
            </w:tcBorders>
            <w:vAlign w:val="center"/>
          </w:tcPr>
          <w:p w14:paraId="05BF3767" w14:textId="77777777" w:rsidR="005A0231" w:rsidRPr="00161721" w:rsidRDefault="005A0231" w:rsidP="00307E47">
            <w:pPr>
              <w:spacing w:line="276" w:lineRule="auto"/>
              <w:ind w:left="37"/>
              <w:jc w:val="center"/>
              <w:rPr>
                <w:rFonts w:asciiTheme="minorHAnsi" w:hAnsiTheme="minorHAnsi" w:cstheme="minorHAnsi"/>
                <w:lang w:val="en-US"/>
              </w:rPr>
            </w:pPr>
          </w:p>
        </w:tc>
        <w:tc>
          <w:tcPr>
            <w:tcW w:w="553" w:type="pct"/>
            <w:tcBorders>
              <w:left w:val="single" w:sz="4" w:space="0" w:color="auto"/>
              <w:right w:val="single" w:sz="6" w:space="0" w:color="auto"/>
            </w:tcBorders>
            <w:vAlign w:val="center"/>
          </w:tcPr>
          <w:p w14:paraId="13BD3067" w14:textId="77777777" w:rsidR="005A0231" w:rsidRPr="00161721" w:rsidRDefault="005A0231" w:rsidP="00307E47">
            <w:pPr>
              <w:spacing w:line="276" w:lineRule="auto"/>
              <w:ind w:left="31"/>
              <w:jc w:val="center"/>
              <w:rPr>
                <w:rFonts w:asciiTheme="minorHAnsi" w:hAnsiTheme="minorHAnsi" w:cstheme="minorHAnsi"/>
                <w:lang w:val="en-US"/>
              </w:rPr>
            </w:pPr>
          </w:p>
        </w:tc>
        <w:tc>
          <w:tcPr>
            <w:tcW w:w="591" w:type="pct"/>
            <w:tcBorders>
              <w:right w:val="single" w:sz="6" w:space="0" w:color="auto"/>
            </w:tcBorders>
            <w:vAlign w:val="center"/>
          </w:tcPr>
          <w:p w14:paraId="5BF6ABEB" w14:textId="77777777" w:rsidR="005A0231" w:rsidRPr="00161721" w:rsidRDefault="005A0231" w:rsidP="00307E47">
            <w:pPr>
              <w:spacing w:line="276" w:lineRule="auto"/>
              <w:ind w:left="37"/>
              <w:jc w:val="center"/>
              <w:rPr>
                <w:rFonts w:asciiTheme="minorHAnsi" w:hAnsiTheme="minorHAnsi" w:cstheme="minorHAnsi"/>
                <w:lang w:val="en-US"/>
              </w:rPr>
            </w:pPr>
          </w:p>
        </w:tc>
        <w:tc>
          <w:tcPr>
            <w:tcW w:w="689" w:type="pct"/>
            <w:vAlign w:val="center"/>
          </w:tcPr>
          <w:p w14:paraId="212E41AC" w14:textId="77777777" w:rsidR="005A0231" w:rsidRPr="00161721" w:rsidRDefault="005A0231" w:rsidP="00307E47">
            <w:pPr>
              <w:spacing w:line="276" w:lineRule="auto"/>
              <w:ind w:left="37" w:hanging="37"/>
              <w:jc w:val="center"/>
              <w:rPr>
                <w:rFonts w:asciiTheme="minorHAnsi" w:hAnsiTheme="minorHAnsi" w:cstheme="minorHAnsi"/>
                <w:lang w:val="en-US"/>
              </w:rPr>
            </w:pPr>
            <w:r w:rsidRPr="00161721">
              <w:rPr>
                <w:rFonts w:asciiTheme="minorHAnsi" w:eastAsia="Symbol" w:hAnsiTheme="minorHAnsi" w:cstheme="minorHAnsi"/>
                <w:lang w:val="en-US"/>
              </w:rPr>
              <w:t>x</w:t>
            </w:r>
          </w:p>
        </w:tc>
      </w:tr>
    </w:tbl>
    <w:p w14:paraId="6110A5CC" w14:textId="55E2ACA0" w:rsidR="005A0231" w:rsidRPr="00161721" w:rsidRDefault="00F464D2" w:rsidP="00F464D2">
      <w:pPr>
        <w:pStyle w:val="Lgende"/>
        <w:rPr>
          <w:rFonts w:asciiTheme="minorHAnsi" w:hAnsiTheme="minorHAnsi" w:cstheme="minorHAnsi"/>
          <w:color w:val="auto"/>
          <w:sz w:val="20"/>
          <w:lang w:val="en-US"/>
        </w:rPr>
      </w:pPr>
      <w:bookmarkStart w:id="1712" w:name="_Toc145019801"/>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9</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SCMS operating modes</w:t>
      </w:r>
      <w:bookmarkEnd w:id="1712"/>
    </w:p>
    <w:p w14:paraId="56B55BE6"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13" w:name="_Toc148030638"/>
      <w:r w:rsidRPr="00161721">
        <w:rPr>
          <w:rFonts w:asciiTheme="minorHAnsi" w:hAnsiTheme="minorHAnsi" w:cstheme="minorHAnsi"/>
          <w:sz w:val="28"/>
          <w:szCs w:val="28"/>
          <w:lang w:val="en-US"/>
        </w:rPr>
        <w:t>Architecture of substations according to their operation</w:t>
      </w:r>
      <w:bookmarkEnd w:id="1713"/>
      <w:r w:rsidRPr="00161721">
        <w:rPr>
          <w:rFonts w:asciiTheme="minorHAnsi" w:hAnsiTheme="minorHAnsi" w:cstheme="minorHAnsi"/>
          <w:sz w:val="28"/>
          <w:szCs w:val="28"/>
          <w:lang w:val="en-US"/>
        </w:rPr>
        <w:t xml:space="preserve">  </w:t>
      </w:r>
    </w:p>
    <w:p w14:paraId="069369C3" w14:textId="592F97E2"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14" w:name="_Toc148030639"/>
      <w:r w:rsidR="005A0231" w:rsidRPr="00161721">
        <w:rPr>
          <w:rFonts w:asciiTheme="minorHAnsi" w:hAnsiTheme="minorHAnsi" w:cstheme="minorHAnsi"/>
          <w:sz w:val="24"/>
          <w:szCs w:val="24"/>
          <w:lang w:val="en-US"/>
        </w:rPr>
        <w:t>Bay controller cabinets</w:t>
      </w:r>
      <w:bookmarkEnd w:id="1714"/>
      <w:r w:rsidR="005A0231" w:rsidRPr="00161721">
        <w:rPr>
          <w:rFonts w:asciiTheme="minorHAnsi" w:hAnsiTheme="minorHAnsi" w:cstheme="minorHAnsi"/>
          <w:sz w:val="24"/>
          <w:szCs w:val="24"/>
          <w:lang w:val="en-US"/>
        </w:rPr>
        <w:t xml:space="preserve">  </w:t>
      </w:r>
    </w:p>
    <w:p w14:paraId="604D243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dimensions of the Bay controller cabinets are as follows:  </w:t>
      </w:r>
    </w:p>
    <w:p w14:paraId="0A728183"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Height: 2000mm  </w:t>
      </w:r>
    </w:p>
    <w:p w14:paraId="65DF2EE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Width: 800mm  </w:t>
      </w:r>
    </w:p>
    <w:p w14:paraId="3E17CD48"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Depth: 600mm  </w:t>
      </w:r>
    </w:p>
    <w:p w14:paraId="322B09D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cabinets are equipped with a pivoting frame:  </w:t>
      </w:r>
    </w:p>
    <w:p w14:paraId="3824556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Useful height: 41 U  </w:t>
      </w:r>
    </w:p>
    <w:p w14:paraId="64EDB014"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Opening angle: 120 degrees</w:t>
      </w:r>
    </w:p>
    <w:p w14:paraId="0D88D0A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Cabinets shall further:  </w:t>
      </w:r>
    </w:p>
    <w:p w14:paraId="54BA356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Allow for the integration of 19-inch frames into a rigid and stable structure under all normal conditions of use and maintenance  </w:t>
      </w:r>
    </w:p>
    <w:p w14:paraId="06A0290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Have a lockable transparent door  </w:t>
      </w:r>
    </w:p>
    <w:p w14:paraId="4952E59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Isolate logic inputs and outputs, analog inputs and auxiliary power supplies by means that comply with current regulations  </w:t>
      </w:r>
    </w:p>
    <w:p w14:paraId="0C3F5303"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Be grounded by a conductor of at least 16 mm².  </w:t>
      </w:r>
    </w:p>
    <w:p w14:paraId="74605C8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Ensure protection against heat, moisture, mold and rodents  </w:t>
      </w:r>
    </w:p>
    <w:p w14:paraId="2FCB6B7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Have an interior lighting  </w:t>
      </w:r>
    </w:p>
    <w:p w14:paraId="29E73B01" w14:textId="04DBDE5D"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15" w:name="_Toc148030640"/>
      <w:r w:rsidR="005A0231" w:rsidRPr="00161721">
        <w:rPr>
          <w:rFonts w:asciiTheme="minorHAnsi" w:hAnsiTheme="minorHAnsi" w:cstheme="minorHAnsi"/>
          <w:sz w:val="24"/>
          <w:szCs w:val="24"/>
          <w:lang w:val="en-US"/>
        </w:rPr>
        <w:t>Bay Controller</w:t>
      </w:r>
      <w:bookmarkEnd w:id="1715"/>
    </w:p>
    <w:p w14:paraId="26CF6FB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At the Bay level, the Bay Controller and the protection terminals will perform all functions at the Bay level concerning control, supervision and protection, inputs for status indication and outputs for commands. They will be directly connected to the HV devices without the need for interpositions or transducers. Each Bay Controller will be independent of the others (except for interlocking) and its operation will not be affected by any faults in other Bay Controllers of the substation.</w:t>
      </w:r>
    </w:p>
    <w:p w14:paraId="7EFE0EA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Bay Controllers shall be capable of local and remote control, data acquisition and local automation and shall provide the following functions.</w:t>
      </w:r>
    </w:p>
    <w:p w14:paraId="738525E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functions should be as close to the process as possible in a decentralized architecture. Taking this into account, the following functions will therefore be allocated to the Bay control level:  </w:t>
      </w:r>
    </w:p>
    <w:p w14:paraId="560D390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Bay control functions;  </w:t>
      </w:r>
    </w:p>
    <w:p w14:paraId="5451E7CF"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Bay protection functions; </w:t>
      </w:r>
    </w:p>
    <w:p w14:paraId="6536CC5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Data collection functions.  </w:t>
      </w:r>
    </w:p>
    <w:p w14:paraId="024ACF4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application for:  </w:t>
      </w:r>
    </w:p>
    <w:p w14:paraId="0AFF6357"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high voltage levels;  </w:t>
      </w:r>
    </w:p>
    <w:p w14:paraId="0292B416"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Protection and slice control functions will be performed by different units;  </w:t>
      </w:r>
    </w:p>
    <w:p w14:paraId="5113724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Medium voltage levels.  </w:t>
      </w:r>
    </w:p>
    <w:p w14:paraId="72148EA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internal program logic of the Bays, the control sequences, the collection of signals and information, the control outputs and the signal processing required by the different equipment units of the corresponding Bays will be executed by the intelligent devices (IEDs).  </w:t>
      </w:r>
    </w:p>
    <w:p w14:paraId="19B26E3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devices will be placed together with the input/output equipment in the local control cabinets in the control room of the same building. The devices on the bay control level will be powered by 110 VDC of the uninterruptible power supply of the substation.  </w:t>
      </w:r>
    </w:p>
    <w:p w14:paraId="6D3B3F6B"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Bay Level Control Functions  </w:t>
      </w:r>
    </w:p>
    <w:p w14:paraId="14FCED5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various high and medium voltage switchgear in the substation will be controlled from different locations:  </w:t>
      </w:r>
    </w:p>
    <w:p w14:paraId="462A4460"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From the remote HMI;  </w:t>
      </w:r>
    </w:p>
    <w:p w14:paraId="5E8DF6EE"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From the operator workstations;  </w:t>
      </w:r>
    </w:p>
    <w:p w14:paraId="0747036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From the Bay controllers;  </w:t>
      </w:r>
    </w:p>
    <w:p w14:paraId="4A5AFC7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Local panel;  </w:t>
      </w:r>
    </w:p>
    <w:p w14:paraId="1F94E802"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From individual equipment.  </w:t>
      </w:r>
    </w:p>
    <w:p w14:paraId="2E9548B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will be ensured that manipulation will only be possible by one operator at a time. Very clear control priorities will be defined and will prevent that the manipulation of a switch can be initiated at the same time from different control levels. Priority will always be given to the lowest activated control level. </w:t>
      </w:r>
    </w:p>
    <w:p w14:paraId="3013E3A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Bay controller - Local Mode  </w:t>
      </w:r>
    </w:p>
    <w:p w14:paraId="061186F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object concerned must first be selected from the local HMI on the display of the corresponding intelligent device. The selection shall not be possible under blocking or locking conditions. In addition, an appropriate alarm notification should appear. If the selection is valid, the status indicator shall show the possible direction and the appropriate ON or OFF button shall be pressed to open or close the corresponding object. Control operations from other locations (e.g., remote) will not be possible in this operating mode. </w:t>
      </w:r>
    </w:p>
    <w:p w14:paraId="69727608"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Bay controller - Remote Mode  </w:t>
      </w:r>
    </w:p>
    <w:p w14:paraId="672710B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authority for control in this mode lies with the remote level unit. Facilities can only be controlled remotely. Control from lower control levels will not be possible in this mode.  </w:t>
      </w:r>
    </w:p>
    <w:p w14:paraId="60B9D17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will be possible to adopt other control philosophies through the parameterization.  </w:t>
      </w:r>
    </w:p>
    <w:p w14:paraId="53A6966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Interfaces  </w:t>
      </w:r>
    </w:p>
    <w:p w14:paraId="38E4E02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Bays controllers will be provided with an optical interface for connection to the Bay switch according to IEC 61850.  </w:t>
      </w:r>
    </w:p>
    <w:p w14:paraId="3F7755B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addition, these computers will be provided with a local communication port allowing the connection of a laptop computer.  </w:t>
      </w:r>
    </w:p>
    <w:p w14:paraId="60200D65"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Monitoring, control and configuration of all input and output logic signals, all binary inputs as well as relay outputs for all functions and signals will be possible both locally and remotely.  </w:t>
      </w:r>
    </w:p>
    <w:p w14:paraId="48AEB335"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Local HMI  </w:t>
      </w:r>
    </w:p>
    <w:p w14:paraId="711DD81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 local HMI, at the intelligent device level, will allow control and monitoring of individual Bays from the Bay level. It must have the resolution to ensure display of the Bay's single-line elements with associated measurements and alarms, command and control management, and status logging display.  </w:t>
      </w:r>
    </w:p>
    <w:p w14:paraId="20F7AA0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local HMI will be front-mounted and will be based on a user-friendly, menu-structured program run through a permanently installed HMI unit with the IED device.  </w:t>
      </w:r>
    </w:p>
    <w:p w14:paraId="5843511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 Bay diagram will show the switching status and measured values of the substation.  </w:t>
      </w:r>
    </w:p>
    <w:p w14:paraId="298BE60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operating values of currents and voltages as well as active and reactive powers will be available. Analog values for activated functions (e.g., impedance in the case of distance protection) will also be available.  </w:t>
      </w:r>
    </w:p>
    <w:p w14:paraId="77049D9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addition, an alarm notification for unit alarms shall also be included in the local HMI.  </w:t>
      </w:r>
    </w:p>
    <w:p w14:paraId="071E9E26"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Control supervision  </w:t>
      </w:r>
    </w:p>
    <w:p w14:paraId="3CA5C7A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collection and perfect processing of all the switchgear states of the entire substation shall be ensured at all times. Unclear information such as intermediate states, switchgear faults, data transfer faults, etc. shall never result in switching operations.  </w:t>
      </w:r>
    </w:p>
    <w:p w14:paraId="3EEA610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control, adjustment and synchronization functions shall require perfect collection and processing of all station information. The information shall be current and valid.  </w:t>
      </w:r>
    </w:p>
    <w:p w14:paraId="409975A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Anomalies in the control and regulation facilities such as switching on the load of a disconnecting switch, switching in an asynchronous state, etc. shall be avoided. In case of remote or station level control and regulation facilities are missing, a backup means of control must be available.  </w:t>
      </w:r>
    </w:p>
    <w:p w14:paraId="5A436A46"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Select-before-execute procedure  </w:t>
      </w:r>
    </w:p>
    <w:p w14:paraId="6750DAC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 "select-before-execute" procedure shall be used when handling circuit breakers. For safety reasons, the commands will always be given in two phases:  </w:t>
      </w:r>
    </w:p>
    <w:p w14:paraId="23E57B27"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Selection of the object and   </w:t>
      </w:r>
    </w:p>
    <w:p w14:paraId="35B25ADD"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Initiation of the command.  </w:t>
      </w:r>
    </w:p>
    <w:p w14:paraId="1654A60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These two phases will be carried out using a single contact each and the final command will only be executed when both contacts are closed.  </w:t>
      </w:r>
    </w:p>
    <w:p w14:paraId="48714669"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Locking of the station  </w:t>
      </w:r>
    </w:p>
    <w:p w14:paraId="3CA70003"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Locking infrastructures will be installed in the equipment to prevent damage and accidents in the event of incorrect operation.  </w:t>
      </w:r>
    </w:p>
    <w:p w14:paraId="6DB8531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On the other hand, software-controlled interlocking through the intelligent Bay devices will be used for the Bay itself. The substation interlocking systems will be provided via the substation communication bus. The bid will further describe the scenario applied when a Bay's intelligent device is turned off or offline.  </w:t>
      </w:r>
    </w:p>
    <w:p w14:paraId="5357CD8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Primary interlocking of substation inlets will be resolved through parallel wiring as specified.  </w:t>
      </w:r>
    </w:p>
    <w:p w14:paraId="6A7494C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substation lockout system will simplify the addition of new feeders (line, transformer, etc.). Future modifications and extensions will be possible without interfering with the operation of other parts of the installation.  </w:t>
      </w:r>
    </w:p>
    <w:p w14:paraId="157C5CE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will be easy to understand the configuration of the interlocking systems and it will be easy to change it when upgrading the substation after adding future units. Changes can be made by the Owner's personnel or the Operator without the presence of the Contractor.  </w:t>
      </w:r>
    </w:p>
    <w:p w14:paraId="5F03DB4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functionality and design of interlocking systems shall be based on interlocking hardware with parallel copper wiring as indicated. These systems shall be extremely secure and reliable.  </w:t>
      </w:r>
    </w:p>
    <w:p w14:paraId="31FF63A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following interlocking concepts shall be applied for switching and operating the substation:  </w:t>
      </w:r>
    </w:p>
    <w:p w14:paraId="2D9F7828" w14:textId="77777777" w:rsidR="005A0231" w:rsidRPr="00161721" w:rsidRDefault="005A0231" w:rsidP="0079054A">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disconnect switch will only be operational when the corresponding circuit breaker is in the OFF state and all relevant grounding switches have been removed.  </w:t>
      </w:r>
    </w:p>
    <w:p w14:paraId="59D1529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grounding switch is only operational when the disconnect switches have been opened and the relevant location has been cleared of voltage.  </w:t>
      </w:r>
    </w:p>
    <w:p w14:paraId="4E5B9186"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Closing of a circuit breaker will only be possible if all the earthing switches are removed and the protective relays and latching relays are not actuated or, if they are, the faults have been cleared and the respective latching relays have been replaced.  </w:t>
      </w:r>
    </w:p>
    <w:p w14:paraId="29EAB3D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busbar switchover will only be possible if the busbar and bus coupler disconnectors are in the closed position without interruption of the power supply.  </w:t>
      </w:r>
    </w:p>
    <w:p w14:paraId="2C0344F5"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If a pressure drop signal is received by the gas detection device for circuit breaker SF6, the trip and close signals will be latched.  </w:t>
      </w:r>
    </w:p>
    <w:p w14:paraId="147947C5"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Other interlocks deemed necessary during the engineering phase.  </w:t>
      </w:r>
    </w:p>
    <w:p w14:paraId="0BC2FF1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bypass function will be provided to bypass the interlock function if necessary.  </w:t>
      </w:r>
    </w:p>
    <w:p w14:paraId="52C1343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Lockout services will be provided for future remote operations and maintenance lockouts for local operations.  </w:t>
      </w:r>
    </w:p>
    <w:p w14:paraId="58FC8BB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lockout system will be designed so that testing is possible during normal operation.  </w:t>
      </w:r>
    </w:p>
    <w:p w14:paraId="6B893A6E"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Synchronism Check Function  </w:t>
      </w:r>
    </w:p>
    <w:p w14:paraId="0A93825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synchronism check and power-up functions will be distributed across the intelligent control and protection devices and will have the following characteristics:  </w:t>
      </w:r>
    </w:p>
    <w:p w14:paraId="57FB8770"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Adjustable voltage, phase angle and frequency difference.  </w:t>
      </w:r>
    </w:p>
    <w:p w14:paraId="6787B2FF"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Power up of the dead line-live bus, live line-dead bus or line-dead bus.  </w:t>
      </w:r>
    </w:p>
    <w:p w14:paraId="5BEABC46"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parameters of the manual closing and reclosing commands can be adapted to the operating times of the specific devices.  </w:t>
      </w:r>
    </w:p>
    <w:p w14:paraId="5745A8E3"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Voltage selection  </w:t>
      </w:r>
    </w:p>
    <w:p w14:paraId="266CF60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voltages that are relevant for the synchronism check functions depend on the topology of the substation (e.g., the states of the circuit breakers and/or disconnectors). The ideal voltage for synchronization is derived from the auxiliary contacts of the circuit breakers, disconnectors and grounding switches and will be selected automatically by the control and protection devices (IEDs).  </w:t>
      </w:r>
    </w:p>
    <w:p w14:paraId="3D27B4DA"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Self-monitoring  </w:t>
      </w:r>
    </w:p>
    <w:p w14:paraId="3751D328"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corresponding electronic system will be provided with permanent self-monitoring functions as well as test functions.  </w:t>
      </w:r>
    </w:p>
    <w:p w14:paraId="591E75B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Each circuit board will include circuits for automatic testing of its own functions.  These circuits will interact with a test and diagnostic program controlled by the central unit.  </w:t>
      </w:r>
    </w:p>
    <w:p w14:paraId="009661DF" w14:textId="6C354564"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Faults in a unit will be indicated through the illumination of a red LED placed on the front edge of the unit and </w:t>
      </w:r>
      <w:r w:rsidR="0079054A" w:rsidRPr="00161721">
        <w:rPr>
          <w:rFonts w:asciiTheme="minorHAnsi" w:hAnsiTheme="minorHAnsi" w:cstheme="minorHAnsi"/>
          <w:lang w:val="en-US" w:eastAsia="en-US"/>
        </w:rPr>
        <w:t xml:space="preserve">signalized </w:t>
      </w:r>
      <w:r w:rsidRPr="00161721">
        <w:rPr>
          <w:rFonts w:asciiTheme="minorHAnsi" w:hAnsiTheme="minorHAnsi" w:cstheme="minorHAnsi"/>
          <w:lang w:val="en-US" w:eastAsia="en-US"/>
        </w:rPr>
        <w:t xml:space="preserve">at the highest operating levels. The error messages/indications that will be generated will allow the location of the fault up to the board level.  </w:t>
      </w:r>
    </w:p>
    <w:p w14:paraId="2435559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time required to find and replace a faulty unit will be reduced to a minimum.  </w:t>
      </w:r>
    </w:p>
    <w:p w14:paraId="2D20864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self-monitoring will also include the power supply system, the internal bus system and the ability of the CPU to communicate with different circuit boards.  </w:t>
      </w:r>
    </w:p>
    <w:p w14:paraId="53CD0928"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Data Collection Functionality  </w:t>
      </w:r>
    </w:p>
    <w:p w14:paraId="7BE5292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general, the following basic data collection functions will need to be performed by the Bay controllers.  </w:t>
      </w:r>
    </w:p>
    <w:p w14:paraId="216952D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Signal acquisition  </w:t>
      </w:r>
    </w:p>
    <w:p w14:paraId="609C5554"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Acquisition of measured and counted values  </w:t>
      </w:r>
    </w:p>
    <w:p w14:paraId="68825313"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Monitoring of command execution  </w:t>
      </w:r>
    </w:p>
    <w:p w14:paraId="6AB9FEC1"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Calculation of measured values derived from the operation  </w:t>
      </w:r>
    </w:p>
    <w:p w14:paraId="7C6F1FCE"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Generation of signal groups</w:t>
      </w:r>
    </w:p>
    <w:p w14:paraId="4E241F0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status of each switchgear (e.g., circuit breaker, disconnect switch, grounding switch, transformer tap changer, etc.) will be continuously monitored. Each detected change of status will be immediately indicated on the local HMI single line and reported at the substation and remote levels. Alarms will be triggered in case of spontaneous status changes.  </w:t>
      </w:r>
    </w:p>
    <w:p w14:paraId="5AC7B08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states of the devices will be indicated by two auxiliary switches Normally Closed (NC) and Normally Open (NO).  </w:t>
      </w:r>
    </w:p>
    <w:p w14:paraId="39CCFCF8"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An alarm will be triggered if the state changes are inconsistent or if the time required to operate the state change mechanism exceeds a predefined limit.  </w:t>
      </w:r>
    </w:p>
    <w:p w14:paraId="0811979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Analog inputs for current and voltage measurements with an accuracy of 0.5% will be provided. Active (W), reactive (Var), frequency (Hz) and rms power values for voltage (U) and current (I) will be calculated.  </w:t>
      </w:r>
    </w:p>
    <w:p w14:paraId="25F0C84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measured values will be displayed locally on the substation HMI and reported to higher levels. Threshold limit values will be selectable for alarm indications.  </w:t>
      </w:r>
    </w:p>
    <w:p w14:paraId="21413360"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Additional digital inputs for the acquisition of active and reactive power in the line and transformer sections will be guaranteed if required.  </w:t>
      </w:r>
    </w:p>
    <w:p w14:paraId="5D5CB7F3"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Analog inputs  </w:t>
      </w:r>
    </w:p>
    <w:p w14:paraId="4909C975"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technical requirements for the VT and CT inputs are:  </w:t>
      </w:r>
    </w:p>
    <w:p w14:paraId="178261BA"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Current acquisition directly from CT: 1 A ac   </w:t>
      </w:r>
    </w:p>
    <w:p w14:paraId="7FEBD656" w14:textId="65A81048"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Voltage acquisit</w:t>
      </w:r>
      <w:r w:rsidR="00FB5B53" w:rsidRPr="00161721">
        <w:rPr>
          <w:rFonts w:asciiTheme="minorHAnsi" w:hAnsiTheme="minorHAnsi" w:cstheme="minorHAnsi"/>
          <w:lang w:val="en-US" w:eastAsia="en-US"/>
        </w:rPr>
        <w:t>ion directly from the VT: 110 V</w:t>
      </w:r>
      <w:r w:rsidRPr="00161721">
        <w:rPr>
          <w:rFonts w:asciiTheme="minorHAnsi" w:hAnsiTheme="minorHAnsi" w:cstheme="minorHAnsi"/>
          <w:lang w:val="en-US" w:eastAsia="en-US"/>
        </w:rPr>
        <w:t xml:space="preserve">AC   </w:t>
      </w:r>
    </w:p>
    <w:p w14:paraId="158AA32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On-line calculation of P and Q (rms).  </w:t>
      </w:r>
    </w:p>
    <w:p w14:paraId="02A28144"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Accuracy 0,5% of the assigned value or better.  </w:t>
      </w:r>
    </w:p>
    <w:p w14:paraId="2F45BC9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Frequency sampling ≥ 1000 Hz.  </w:t>
      </w:r>
    </w:p>
    <w:p w14:paraId="21617B47"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5 kV HV isolation for each measurement circuit.  </w:t>
      </w:r>
    </w:p>
    <w:p w14:paraId="33C30BA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Technical requirements for 4-20 mA analog inputs are:  </w:t>
      </w:r>
    </w:p>
    <w:p w14:paraId="5CA34D6D" w14:textId="77777777" w:rsidR="005A0231" w:rsidRPr="00161721" w:rsidRDefault="005A0231" w:rsidP="005A0231">
      <w:pPr>
        <w:spacing w:line="276" w:lineRule="auto"/>
        <w:ind w:left="720"/>
        <w:rPr>
          <w:rFonts w:asciiTheme="minorHAnsi" w:hAnsiTheme="minorHAnsi" w:cstheme="minorHAnsi"/>
          <w:lang w:val="fr-FR" w:eastAsia="en-US"/>
        </w:rPr>
      </w:pPr>
      <w:r w:rsidRPr="00161721">
        <w:rPr>
          <w:rFonts w:asciiTheme="minorHAnsi" w:hAnsiTheme="minorHAnsi" w:cstheme="minorHAnsi"/>
          <w:lang w:val="fr-FR" w:eastAsia="en-US"/>
        </w:rPr>
        <w:t>-</w:t>
      </w:r>
      <w:r w:rsidRPr="00161721">
        <w:rPr>
          <w:rFonts w:asciiTheme="minorHAnsi" w:hAnsiTheme="minorHAnsi" w:cstheme="minorHAnsi"/>
          <w:lang w:val="fr-FR" w:eastAsia="en-US"/>
        </w:rPr>
        <w:tab/>
        <w:t xml:space="preserve">Current circuit acquisition : 0-20 mA, 4-20 mA.  </w:t>
      </w:r>
    </w:p>
    <w:p w14:paraId="7FDE322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Input resistance ≤ 200 Ω,  </w:t>
      </w:r>
    </w:p>
    <w:p w14:paraId="0A37D18D"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Accuracy 0.5% of rated value or better.  </w:t>
      </w:r>
    </w:p>
    <w:p w14:paraId="1A6EC29A"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Galvanic separation for each input.  </w:t>
      </w:r>
    </w:p>
    <w:p w14:paraId="262C4026"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Digital inputs  </w:t>
      </w:r>
    </w:p>
    <w:p w14:paraId="0AA5C01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technical requirements for the digital inputs are:  </w:t>
      </w:r>
    </w:p>
    <w:p w14:paraId="13C79E88"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Acquisition of digital inputs on the 110 V DC level without intermediate relays.  </w:t>
      </w:r>
    </w:p>
    <w:p w14:paraId="6C198F43"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Galvanic separation of the process and maximum 8 inputs per common connection.  </w:t>
      </w:r>
    </w:p>
    <w:p w14:paraId="2B99DE9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digital inputs will have an input filter for blocking network disturbances.   </w:t>
      </w:r>
    </w:p>
    <w:p w14:paraId="48FD64BB"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Digital Outputs  </w:t>
      </w:r>
    </w:p>
    <w:p w14:paraId="3C0E28E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technical requirements for the digital outputs are:  </w:t>
      </w:r>
    </w:p>
    <w:p w14:paraId="0644375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110 V dc  </w:t>
      </w:r>
    </w:p>
    <w:p w14:paraId="020C6731"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Capacity at 110 V dc ≥ 5 A  </w:t>
      </w:r>
    </w:p>
    <w:p w14:paraId="30DF8111"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Breaking capacity at inductive load with L/R&lt;40ms, at rated voltage: 0.2 A  </w:t>
      </w:r>
    </w:p>
    <w:p w14:paraId="096740D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Galvanic separation of the process.  </w:t>
      </w:r>
    </w:p>
    <w:p w14:paraId="592F7CE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digital and analog input/output quantities as listed in this document are minimum requirements. Any additional requirements identified by the substation equipment supplier during the engineering, site acceptance and installation phases shall be included.</w:t>
      </w:r>
    </w:p>
    <w:p w14:paraId="0DD6987C" w14:textId="6E9E2B5D"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16" w:name="_Toc148030641"/>
      <w:r w:rsidR="005A0231" w:rsidRPr="00161721">
        <w:rPr>
          <w:rFonts w:asciiTheme="minorHAnsi" w:hAnsiTheme="minorHAnsi" w:cstheme="minorHAnsi"/>
          <w:sz w:val="24"/>
          <w:szCs w:val="24"/>
          <w:lang w:val="en-US"/>
        </w:rPr>
        <w:t>Substation controller</w:t>
      </w:r>
      <w:bookmarkEnd w:id="1716"/>
      <w:r w:rsidR="005A0231" w:rsidRPr="00161721">
        <w:rPr>
          <w:rFonts w:asciiTheme="minorHAnsi" w:hAnsiTheme="minorHAnsi" w:cstheme="minorHAnsi"/>
          <w:sz w:val="24"/>
          <w:szCs w:val="24"/>
          <w:lang w:val="en-US"/>
        </w:rPr>
        <w:t xml:space="preserve">  </w:t>
      </w:r>
    </w:p>
    <w:p w14:paraId="7CA4913A" w14:textId="50D73F4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Two computers with the characteristics specified in the data sheet are to be provided.  The system software shall be installable from a transportable media (e.g., CD, DVD). The computers shall be powered by an uninterruptible power supply.  </w:t>
      </w:r>
    </w:p>
    <w:p w14:paraId="50646983" w14:textId="653D12B4"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17" w:name="_Toc148030642"/>
      <w:r w:rsidR="005A0231" w:rsidRPr="00161721">
        <w:rPr>
          <w:rFonts w:asciiTheme="minorHAnsi" w:hAnsiTheme="minorHAnsi" w:cstheme="minorHAnsi"/>
          <w:sz w:val="24"/>
          <w:szCs w:val="24"/>
          <w:lang w:val="en-US"/>
        </w:rPr>
        <w:t>Operator workstation and Operator/Engineering workstation</w:t>
      </w:r>
      <w:bookmarkEnd w:id="1717"/>
      <w:r w:rsidR="005A0231" w:rsidRPr="00161721">
        <w:rPr>
          <w:rFonts w:asciiTheme="minorHAnsi" w:hAnsiTheme="minorHAnsi" w:cstheme="minorHAnsi"/>
          <w:sz w:val="24"/>
          <w:szCs w:val="24"/>
          <w:lang w:val="en-US"/>
        </w:rPr>
        <w:t xml:space="preserve">  </w:t>
      </w:r>
    </w:p>
    <w:p w14:paraId="3730A1C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operator workstation and operator/engineering workstation are used as the SCMS human-machine interface for local substation operation. The two workstations are identical except that the operator/engineering workstation is equipped with additional software and is normally used to perform post-mortem analysis, maintenance, and engineering functions.  </w:t>
      </w:r>
    </w:p>
    <w:p w14:paraId="5FBB2B4E"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Each workstation consists of a PC-based computer with two color monitors and a windowed graphical presentation to view, monitor, and control any authorized SCMS component.  </w:t>
      </w:r>
    </w:p>
    <w:p w14:paraId="2A792B4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 DC powered buzzer will be installed in the control room to signal alarms. The buzzer will turn off once the alarm has been acknowledged. An external horn will operate in parallel with this alarm at the SCMS room horn.  </w:t>
      </w:r>
    </w:p>
    <w:p w14:paraId="057DF16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visualization, control and command functions are subject to password and user profile management, which determines the access and action rights for each user.  </w:t>
      </w:r>
    </w:p>
    <w:p w14:paraId="4BA2AF25"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HMI technical characteristics  </w:t>
      </w:r>
    </w:p>
    <w:p w14:paraId="3B25F728"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SCMS workstations must be operated in graphic mode. They must be based on the Windows™ 10 professional operating system equipped with at least the latest generation 64-bit processor. Workstations must be connected on the redundant LAN.  </w:t>
      </w:r>
    </w:p>
    <w:p w14:paraId="3A8795C5"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Each SCMS Operator/Engineer workstation shall be equipped with a minimum of:  </w:t>
      </w:r>
    </w:p>
    <w:p w14:paraId="7E89710B" w14:textId="77777777" w:rsidR="005A0231" w:rsidRPr="00161721" w:rsidRDefault="005A0231" w:rsidP="004D5EC0">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Two monitors,  </w:t>
      </w:r>
    </w:p>
    <w:p w14:paraId="79C2A1F6"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Mouse,  </w:t>
      </w:r>
    </w:p>
    <w:p w14:paraId="3ACC5B05"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Alphanumeric QWERTY keyboard,  </w:t>
      </w:r>
    </w:p>
    <w:p w14:paraId="4CCCA402"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Audio output for audible alarm with adjustable volume,  </w:t>
      </w:r>
    </w:p>
    <w:p w14:paraId="61BCCEB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Redundant local area network connection,  </w:t>
      </w:r>
    </w:p>
    <w:p w14:paraId="23535B90"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SSD hard disk with the possibility of expansion by adding additional units,  </w:t>
      </w:r>
    </w:p>
    <w:p w14:paraId="4FEC5A4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Sufficient memory to achieve the desired performance,  </w:t>
      </w:r>
    </w:p>
    <w:p w14:paraId="39516EF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Graphic interface supporting at least two screens,  </w:t>
      </w:r>
    </w:p>
    <w:p w14:paraId="041B445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Two 100Mbit/s-1Gbit/s Ethernet communication ports connected to the workstation's redundant network or to the self-healing network interconnection device.  </w:t>
      </w:r>
    </w:p>
    <w:p w14:paraId="2519771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Operator/Engineering workstations shall support the following functionality:  </w:t>
      </w:r>
    </w:p>
    <w:p w14:paraId="5CF9F9F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Two graphic displays depending on function,   </w:t>
      </w:r>
    </w:p>
    <w:p w14:paraId="7CF6EE9D"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Multi-window, scroll, zoom in and out,  </w:t>
      </w:r>
    </w:p>
    <w:p w14:paraId="282CE93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Alphanumeric text and graphic symbols for one-line diagrams to be defined during the detailed design phase,  </w:t>
      </w:r>
    </w:p>
    <w:p w14:paraId="5DFC615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Enlarged font size,  </w:t>
      </w:r>
    </w:p>
    <w:p w14:paraId="362FF9F6"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minimum of 65536 displayable colors from a choice of available colors,  </w:t>
      </w:r>
    </w:p>
    <w:p w14:paraId="69952FA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Dynamic coloring of the network on a one-line diagram (i.e., isolated part of the network),  </w:t>
      </w:r>
    </w:p>
    <w:p w14:paraId="1B51F8FB"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Selective highlighting, color assignment, inverse video, display intensity for each character/symbol individually or grouped,</w:t>
      </w:r>
    </w:p>
    <w:p w14:paraId="32C96A75"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Workstations Displays  </w:t>
      </w:r>
    </w:p>
    <w:p w14:paraId="7405E9F6"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Two color LED technology flat panel display monitors must be provided with each workstation. High contrast monitors must be at least 56cm (22 inches) diagonal and support high resolution display.  </w:t>
      </w:r>
    </w:p>
    <w:p w14:paraId="21ED6BF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Monitors must meet international standards for flat panel display quality (ISO 13406).  </w:t>
      </w:r>
    </w:p>
    <w:p w14:paraId="2C52D3D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 xml:space="preserve">Operator/Engineer workstations must support the following features:  </w:t>
      </w:r>
    </w:p>
    <w:p w14:paraId="0095D06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Multi-windowing on monitors in "extended desktop" mode (single pointing cursor, constraint-free display on two monitors), scrolling, zooming and minimizing functions,   </w:t>
      </w:r>
    </w:p>
    <w:p w14:paraId="0E68A51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Enlarged programmable character size,  </w:t>
      </w:r>
    </w:p>
    <w:p w14:paraId="5F92E4A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Support of alphanumeric text and animated graphics for one-line diagrams to be defined during the detailed design phase,  </w:t>
      </w:r>
    </w:p>
    <w:p w14:paraId="215B034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Dynamic coloring of the network on a one-line diagram (i.e., isolated part of the network),  </w:t>
      </w:r>
    </w:p>
    <w:p w14:paraId="3B9A38F3"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Selective highlighting, color assignment, inverse video, display intensity for each character/symbol individually or grouped.  </w:t>
      </w:r>
    </w:p>
    <w:p w14:paraId="2687A0EA" w14:textId="704C57AB"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18" w:name="_Toc148030643"/>
      <w:r w:rsidR="005A0231" w:rsidRPr="00161721">
        <w:rPr>
          <w:rFonts w:asciiTheme="minorHAnsi" w:hAnsiTheme="minorHAnsi" w:cstheme="minorHAnsi"/>
          <w:sz w:val="24"/>
          <w:szCs w:val="24"/>
          <w:lang w:val="en-US"/>
        </w:rPr>
        <w:t>Time Synchronization</w:t>
      </w:r>
      <w:bookmarkEnd w:id="1718"/>
      <w:r w:rsidR="005A0231" w:rsidRPr="00161721">
        <w:rPr>
          <w:rFonts w:asciiTheme="minorHAnsi" w:hAnsiTheme="minorHAnsi" w:cstheme="minorHAnsi"/>
          <w:sz w:val="24"/>
          <w:szCs w:val="24"/>
          <w:lang w:val="en-US"/>
        </w:rPr>
        <w:t xml:space="preserve">  </w:t>
      </w:r>
    </w:p>
    <w:p w14:paraId="3C34F44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the functions of the system shall use a common time stamp, this is particularly the case for:  </w:t>
      </w:r>
    </w:p>
    <w:p w14:paraId="568CBF6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Driving in the broadest sense (including local and telecontrol functions) with the dating of signals, alarms, measurements and commands,  </w:t>
      </w:r>
    </w:p>
    <w:p w14:paraId="7098C52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Incident analysis: chronological analysis of events, disturbance analysis and fault location  </w:t>
      </w:r>
    </w:p>
    <w:p w14:paraId="2FD0ACC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Maintenance and administration.  </w:t>
      </w:r>
    </w:p>
    <w:p w14:paraId="73823ED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case of loss of external synchronization (GPS signal), the chronology of information will always be ensured, whether it is a matter of status logging or historical lists of any kind. The system will continue to provide the time at the required accuracy for a minimum of 8 hours. Beyond this limit, a drift of 10ms per day will be allowed.  </w:t>
      </w:r>
    </w:p>
    <w:p w14:paraId="66B290EE"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case of loss of the internal time synchronization equipment, the driving information will be declared as loss of system synchronization in local driving and in telecontrol.  </w:t>
      </w:r>
    </w:p>
    <w:p w14:paraId="6B6EE2F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the event of a retiming of the internal clock with respect to the GPS synchronization interface, the system will ensure the consistency of the dating of the information flow occurring just before and after this retiming.  In particular, it will guarantee the conservation of the sequence of dated information, at the possible cost of a temporary lack of synchronism, and will minimize the values of the corrections made to the dating on successive signals.  </w:t>
      </w:r>
    </w:p>
    <w:p w14:paraId="1806C64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information will be displayed in local time using a wall clock having the characteristics as per the associated data sheet.  </w:t>
      </w:r>
    </w:p>
    <w:p w14:paraId="56F2290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shall be responsible for the supply, installation and commissioning of:  </w:t>
      </w:r>
    </w:p>
    <w:p w14:paraId="231DB09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GPS synchronization clock with its external antenna  </w:t>
      </w:r>
    </w:p>
    <w:p w14:paraId="450C54A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synchronized wall clock  </w:t>
      </w:r>
    </w:p>
    <w:p w14:paraId="0518E65D"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Cables and equipment necessary to synchronize the facility's IEDs with the clock's synchronization outputs.  </w:t>
      </w:r>
    </w:p>
    <w:p w14:paraId="274A20C7" w14:textId="7EE9A4C3"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19" w:name="_Toc148030644"/>
      <w:r w:rsidR="005A0231" w:rsidRPr="00161721">
        <w:rPr>
          <w:rFonts w:asciiTheme="minorHAnsi" w:hAnsiTheme="minorHAnsi" w:cstheme="minorHAnsi"/>
          <w:sz w:val="24"/>
          <w:szCs w:val="24"/>
          <w:lang w:val="en-US"/>
        </w:rPr>
        <w:t>Interfacing Relays</w:t>
      </w:r>
      <w:bookmarkEnd w:id="1719"/>
      <w:r w:rsidR="005A0231" w:rsidRPr="00161721">
        <w:rPr>
          <w:rFonts w:asciiTheme="minorHAnsi" w:hAnsiTheme="minorHAnsi" w:cstheme="minorHAnsi"/>
          <w:sz w:val="24"/>
          <w:szCs w:val="24"/>
          <w:lang w:val="en-US"/>
        </w:rPr>
        <w:t xml:space="preserve">  </w:t>
      </w:r>
    </w:p>
    <w:p w14:paraId="61D8457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Interfaces with metering and measurement equipment (Transformer tap changers, etc.) shall be BCD or Gray code, or analog.  </w:t>
      </w:r>
    </w:p>
    <w:p w14:paraId="40EDB18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interfaces for energy and power metering will be by pulse with accumulation in the system or directly by transducers (4-20 mA type), or via communication port when the IED is connected directly to the CTs and VTs.  </w:t>
      </w:r>
    </w:p>
    <w:p w14:paraId="79C09D4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control interface of the circuit breakers will be realized directly by the IED or through interposition relays. The characteristics of the control outputs to the circuit breakers are as follows:  </w:t>
      </w:r>
    </w:p>
    <w:p w14:paraId="6D5F663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make and hold current of 5 A continuous, 30 A for 500 ms, 250 A for 30 ms  </w:t>
      </w:r>
    </w:p>
    <w:p w14:paraId="7FE144B0"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breaking capacity of 5 A at 125 V DC (L/R = 40 ms)  </w:t>
      </w:r>
    </w:p>
    <w:p w14:paraId="001505C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By direct acquisition on CTs and VTs, the following measurements will be available:  </w:t>
      </w:r>
    </w:p>
    <w:p w14:paraId="418A93A8"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RMS value of currents and voltages  </w:t>
      </w:r>
    </w:p>
    <w:p w14:paraId="7C4F6600"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Frequency  </w:t>
      </w:r>
    </w:p>
    <w:p w14:paraId="0D0910E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Active powers  </w:t>
      </w:r>
    </w:p>
    <w:p w14:paraId="2FDA2DF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Reactive powers  </w:t>
      </w:r>
    </w:p>
    <w:p w14:paraId="6022DBA3"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Apparent powers - Power factor  </w:t>
      </w:r>
    </w:p>
    <w:p w14:paraId="3450D3C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Phase shift  </w:t>
      </w:r>
    </w:p>
    <w:p w14:paraId="1BDA6CA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Total Harmonic Distortion (THD) &amp; Total Demand Distortion (TDD), harmonics will be measured up to rank 15  </w:t>
      </w:r>
    </w:p>
    <w:p w14:paraId="25868B26" w14:textId="77777777" w:rsidR="005A0231" w:rsidRPr="00161721" w:rsidRDefault="005A0231" w:rsidP="004F4F72">
      <w:pPr>
        <w:spacing w:line="276" w:lineRule="auto"/>
        <w:ind w:left="142" w:hanging="142"/>
        <w:rPr>
          <w:rFonts w:asciiTheme="minorHAnsi" w:hAnsiTheme="minorHAnsi" w:cstheme="minorHAnsi"/>
          <w:lang w:val="fr-FR" w:eastAsia="en-US"/>
        </w:rPr>
      </w:pPr>
      <w:r w:rsidRPr="00161721">
        <w:rPr>
          <w:rFonts w:asciiTheme="minorHAnsi" w:hAnsiTheme="minorHAnsi" w:cstheme="minorHAnsi"/>
          <w:lang w:val="fr-FR" w:eastAsia="en-US"/>
        </w:rPr>
        <w:t>-</w:t>
      </w:r>
      <w:r w:rsidRPr="00161721">
        <w:rPr>
          <w:rFonts w:asciiTheme="minorHAnsi" w:hAnsiTheme="minorHAnsi" w:cstheme="minorHAnsi"/>
          <w:lang w:val="fr-FR" w:eastAsia="en-US"/>
        </w:rPr>
        <w:tab/>
        <w:t xml:space="preserve">Amplitudes  </w:t>
      </w:r>
    </w:p>
    <w:p w14:paraId="3594F3CB" w14:textId="77777777" w:rsidR="005A0231" w:rsidRPr="00161721" w:rsidRDefault="005A0231" w:rsidP="004F4F72">
      <w:pPr>
        <w:spacing w:line="276" w:lineRule="auto"/>
        <w:ind w:left="142" w:hanging="142"/>
        <w:rPr>
          <w:rFonts w:asciiTheme="minorHAnsi" w:hAnsiTheme="minorHAnsi" w:cstheme="minorHAnsi"/>
          <w:lang w:val="fr-FR" w:eastAsia="en-US"/>
        </w:rPr>
      </w:pPr>
      <w:r w:rsidRPr="00161721">
        <w:rPr>
          <w:rFonts w:asciiTheme="minorHAnsi" w:hAnsiTheme="minorHAnsi" w:cstheme="minorHAnsi"/>
          <w:lang w:val="fr-FR" w:eastAsia="en-US"/>
        </w:rPr>
        <w:t>-</w:t>
      </w:r>
      <w:r w:rsidRPr="00161721">
        <w:rPr>
          <w:rFonts w:asciiTheme="minorHAnsi" w:hAnsiTheme="minorHAnsi" w:cstheme="minorHAnsi"/>
          <w:lang w:val="fr-FR" w:eastAsia="en-US"/>
        </w:rPr>
        <w:tab/>
        <w:t>Synchronism information : ∆F, ∆V, ∆</w:t>
      </w:r>
      <w:r w:rsidRPr="00161721">
        <w:rPr>
          <w:rFonts w:asciiTheme="minorHAnsi" w:hAnsiTheme="minorHAnsi" w:cstheme="minorHAnsi"/>
          <w:lang w:val="en-US" w:eastAsia="en-US"/>
        </w:rPr>
        <w:t>φ</w:t>
      </w:r>
      <w:r w:rsidRPr="00161721">
        <w:rPr>
          <w:rFonts w:asciiTheme="minorHAnsi" w:hAnsiTheme="minorHAnsi" w:cstheme="minorHAnsi"/>
          <w:lang w:val="fr-FR" w:eastAsia="en-US"/>
        </w:rPr>
        <w:t xml:space="preserve">  </w:t>
      </w:r>
    </w:p>
    <w:p w14:paraId="2E59750F" w14:textId="6FE114E8"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fr-FR"/>
        </w:rPr>
        <w:t xml:space="preserve">  </w:t>
      </w:r>
      <w:bookmarkStart w:id="1720" w:name="_Toc148030645"/>
      <w:r w:rsidR="005A0231" w:rsidRPr="00161721">
        <w:rPr>
          <w:rFonts w:asciiTheme="minorHAnsi" w:hAnsiTheme="minorHAnsi" w:cstheme="minorHAnsi"/>
          <w:sz w:val="24"/>
          <w:szCs w:val="24"/>
          <w:lang w:val="en-US"/>
        </w:rPr>
        <w:t>Switches</w:t>
      </w:r>
      <w:bookmarkEnd w:id="1720"/>
      <w:r w:rsidR="005A0231" w:rsidRPr="00161721">
        <w:rPr>
          <w:rFonts w:asciiTheme="minorHAnsi" w:hAnsiTheme="minorHAnsi" w:cstheme="minorHAnsi"/>
          <w:sz w:val="24"/>
          <w:szCs w:val="24"/>
          <w:lang w:val="en-US"/>
        </w:rPr>
        <w:t xml:space="preserve">  </w:t>
      </w:r>
    </w:p>
    <w:p w14:paraId="38EC90C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can be distinguished:  </w:t>
      </w:r>
    </w:p>
    <w:p w14:paraId="667ACAF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Substation switches installed at the supervisory Bay level  </w:t>
      </w:r>
    </w:p>
    <w:p w14:paraId="0FC9CADD"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Bays switches installed at the level of the other Bays  </w:t>
      </w:r>
    </w:p>
    <w:p w14:paraId="4B78454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switches are configurable type. They are installed in each bay and ensure the internal communication of the substation.   </w:t>
      </w:r>
    </w:p>
    <w:p w14:paraId="6007333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UCA2/IEC 61850 protocol is required for data exchange between the different units of the substation, the local HMIs and the telecontrol gateways or telecommunication gateways (TG). It will be used for equipment synchronization, control, reports, point-to-point exchanges and transfers of disturbance, waveform and Qualimetry files.  </w:t>
      </w:r>
    </w:p>
    <w:p w14:paraId="0F45F26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communication between the control, command and protection equipment of the substation is based on a 100/1000 Mbit/s Ethernet local area network. The communication between the units is realized on multimode optical fiber sections while the internal communication within a unit can be realized by optical fiber or 1000Base-T copper link.  The self-healing ring or redundant star design of the network will be resilient to failures to ensure continuity of service in the event of equipment loss or damage to a network segment. In the event of a failure, the maximum failover/reconfiguration time will be less than 1 ms.  </w:t>
      </w:r>
    </w:p>
    <w:p w14:paraId="0970E5D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Each switch shall have a spare electrical port to allow the connection of a laptop.  </w:t>
      </w:r>
    </w:p>
    <w:p w14:paraId="4B2EE23E" w14:textId="77777777" w:rsidR="005A0231" w:rsidRPr="00161721" w:rsidRDefault="005A0231" w:rsidP="005A0231">
      <w:pPr>
        <w:spacing w:line="276" w:lineRule="auto"/>
        <w:rPr>
          <w:rFonts w:asciiTheme="minorHAnsi" w:hAnsiTheme="minorHAnsi" w:cstheme="minorHAnsi"/>
          <w:lang w:val="en-US" w:eastAsia="en-US"/>
        </w:rPr>
      </w:pPr>
    </w:p>
    <w:p w14:paraId="60AA3CA3"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21" w:name="_Toc148030646"/>
      <w:r w:rsidRPr="00161721">
        <w:rPr>
          <w:rFonts w:asciiTheme="minorHAnsi" w:hAnsiTheme="minorHAnsi" w:cstheme="minorHAnsi"/>
          <w:sz w:val="28"/>
          <w:szCs w:val="28"/>
          <w:lang w:val="en-US"/>
        </w:rPr>
        <w:t>Supervision System</w:t>
      </w:r>
      <w:bookmarkEnd w:id="1721"/>
      <w:r w:rsidRPr="00161721">
        <w:rPr>
          <w:rFonts w:asciiTheme="minorHAnsi" w:hAnsiTheme="minorHAnsi" w:cstheme="minorHAnsi"/>
          <w:sz w:val="28"/>
          <w:szCs w:val="28"/>
          <w:lang w:val="en-US"/>
        </w:rPr>
        <w:t xml:space="preserve">  </w:t>
      </w:r>
    </w:p>
    <w:p w14:paraId="7DE52A6E" w14:textId="74051C4C"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2" w:name="_Toc148030647"/>
      <w:r w:rsidR="005A0231" w:rsidRPr="00161721">
        <w:rPr>
          <w:rFonts w:asciiTheme="minorHAnsi" w:hAnsiTheme="minorHAnsi" w:cstheme="minorHAnsi"/>
          <w:sz w:val="24"/>
          <w:szCs w:val="24"/>
          <w:lang w:val="en-US"/>
        </w:rPr>
        <w:t>General presentation</w:t>
      </w:r>
      <w:bookmarkEnd w:id="1722"/>
      <w:r w:rsidR="005A0231" w:rsidRPr="00161721">
        <w:rPr>
          <w:rFonts w:asciiTheme="minorHAnsi" w:hAnsiTheme="minorHAnsi" w:cstheme="minorHAnsi"/>
          <w:sz w:val="24"/>
          <w:szCs w:val="24"/>
          <w:lang w:val="en-US"/>
        </w:rPr>
        <w:t xml:space="preserve">  </w:t>
      </w:r>
    </w:p>
    <w:p w14:paraId="5B99A968"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operator/engineer station (HMI) display shall always show:  </w:t>
      </w:r>
    </w:p>
    <w:p w14:paraId="3104E6E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latest alarms that have occurred  </w:t>
      </w:r>
    </w:p>
    <w:p w14:paraId="241B09E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date, time, name of the operator connected and the name of the station  </w:t>
      </w:r>
    </w:p>
    <w:p w14:paraId="3C56CE0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set of icons grouped in a banner with the commands of screen copy, connection/disconnection of the operator, stop of the horn, launching of third-party applications (software for relay parameterization, disturbance analysis, word processing...)  </w:t>
      </w:r>
    </w:p>
    <w:p w14:paraId="692B0C2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navigation bar allowing direct access by a simple click to the different detail views, to the alarm viewer, to the status recorder, to the measurement panel...  </w:t>
      </w:r>
    </w:p>
    <w:p w14:paraId="337F238B"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In each one-line diagram, the lines, busbars and devices will be represented in color according to the level and presence of voltage according to the color code.</w:t>
      </w:r>
    </w:p>
    <w:p w14:paraId="2F835560"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All the ergonomics &amp; human factors eyes, shall be compliant with IEC/BIS standard BS EN ISO 26800</w:t>
      </w:r>
    </w:p>
    <w:p w14:paraId="5C6F217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order to distinguish the different states, the following representations will be used:  </w:t>
      </w:r>
    </w:p>
    <w:p w14:paraId="2E6380B0"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Under voltage:   Background and borders of the color of the voltage  </w:t>
      </w:r>
    </w:p>
    <w:p w14:paraId="3A4CAB1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Out of tension:  Empty bottom, borders of the color of the tension  </w:t>
      </w:r>
    </w:p>
    <w:p w14:paraId="2A4C7250"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Unknown voltage:  Hatched background, borders in the color of the voltage  </w:t>
      </w:r>
    </w:p>
    <w:p w14:paraId="51CA428D"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Grounding:   Yellow background, green borders  </w:t>
      </w:r>
    </w:p>
    <w:p w14:paraId="5767ECBE" w14:textId="252184BF"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3" w:name="_Toc148030648"/>
      <w:r w:rsidR="005A0231" w:rsidRPr="00161721">
        <w:rPr>
          <w:rFonts w:asciiTheme="minorHAnsi" w:hAnsiTheme="minorHAnsi" w:cstheme="minorHAnsi"/>
          <w:sz w:val="24"/>
          <w:szCs w:val="24"/>
          <w:lang w:val="en-US"/>
        </w:rPr>
        <w:t>Main functions</w:t>
      </w:r>
      <w:bookmarkEnd w:id="1723"/>
      <w:r w:rsidR="005A0231" w:rsidRPr="00161721">
        <w:rPr>
          <w:rFonts w:asciiTheme="minorHAnsi" w:hAnsiTheme="minorHAnsi" w:cstheme="minorHAnsi"/>
          <w:sz w:val="24"/>
          <w:szCs w:val="24"/>
          <w:lang w:val="en-US"/>
        </w:rPr>
        <w:t xml:space="preserve">  </w:t>
      </w:r>
    </w:p>
    <w:p w14:paraId="48F226D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HMI must perform the functions of supervision, control, archiving and maintenance. The most important functions are detailed below.  </w:t>
      </w:r>
    </w:p>
    <w:p w14:paraId="0CC8DC93"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Supervision:  </w:t>
      </w:r>
    </w:p>
    <w:p w14:paraId="10C2BE6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the one-line topology: general view of the substation, view of each voltage level, detail view of each Bay. This includes the dynamic position of circuit breakers, disconnectors, measurement values, counters, graphical representation of alarms, etc. .... Any spontaneous change, such as the opening of a circuit breaker, will be represented with a specific color and status.  </w:t>
      </w:r>
    </w:p>
    <w:p w14:paraId="1A0F6EC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the system architecture: general view of the system, detail view of each slice (ECU, IEDs, PT, PAD, etc.). This includes the dynamic state of the equipment (active, fault, disconnected, maintenance, test). Any spontaneous change will be represented with a specific color and status.  </w:t>
      </w:r>
    </w:p>
    <w:p w14:paraId="5D1A9233"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the alarm list, acknowledge and clear buttons  </w:t>
      </w:r>
    </w:p>
    <w:p w14:paraId="5F67A5A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the logbook (real-time list of all system and process data).  </w:t>
      </w:r>
    </w:p>
    <w:p w14:paraId="264B3D4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the event list (status logging)  </w:t>
      </w:r>
    </w:p>
    <w:p w14:paraId="2F79BFE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the measurement curves in real time or extracted from the archives. Invalid data must be indicated graphically.  </w:t>
      </w:r>
    </w:p>
    <w:p w14:paraId="6CC4D4B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Presentation of disturbance and Qualimetry files  </w:t>
      </w:r>
    </w:p>
    <w:p w14:paraId="562166B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Printing of all or part of the archived status changes, alarms or status of the different logical inputs/outputs. Report generation must be possible directly via the HMI (possible solution via Crystal Report).  </w:t>
      </w:r>
    </w:p>
    <w:p w14:paraId="5A6E6C98" w14:textId="77777777"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Control:  </w:t>
      </w:r>
    </w:p>
    <w:p w14:paraId="5948F58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Control of primary equipment, via dedicated windows (pop-up) allowing, depending on the configuration of the device, direct commands or Selection before execution (SBO), forcing of interlocking or validation of synchrocheck.  </w:t>
      </w:r>
    </w:p>
    <w:p w14:paraId="5F014FD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Possible forcing, substitution or deletion of information in order to correct incorrect or unavailable data.  </w:t>
      </w:r>
    </w:p>
    <w:p w14:paraId="506072E6" w14:textId="34F949EB"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4" w:name="_Toc148030649"/>
      <w:r w:rsidR="005A0231" w:rsidRPr="00161721">
        <w:rPr>
          <w:rFonts w:asciiTheme="minorHAnsi" w:hAnsiTheme="minorHAnsi" w:cstheme="minorHAnsi"/>
          <w:sz w:val="24"/>
          <w:szCs w:val="24"/>
          <w:lang w:val="en-US"/>
        </w:rPr>
        <w:t>Circuit breaker monitoring</w:t>
      </w:r>
      <w:bookmarkEnd w:id="1724"/>
      <w:r w:rsidR="005A0231" w:rsidRPr="00161721">
        <w:rPr>
          <w:rFonts w:asciiTheme="minorHAnsi" w:hAnsiTheme="minorHAnsi" w:cstheme="minorHAnsi"/>
          <w:sz w:val="24"/>
          <w:szCs w:val="24"/>
          <w:lang w:val="en-US"/>
        </w:rPr>
        <w:t xml:space="preserve">  </w:t>
      </w:r>
    </w:p>
    <w:p w14:paraId="1F24B733"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wiring of each circuit breaker trip circuit will be monitored by a continuous process (acting permanently regardless of the position of the circuit breaker) that will transmit an alarm to the local and remote operator (telecontrol) if a fault is detected.  </w:t>
      </w:r>
    </w:p>
    <w:p w14:paraId="5E94EA9B" w14:textId="0BFE6789"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5" w:name="_Toc148030650"/>
      <w:r w:rsidR="005A0231" w:rsidRPr="00161721">
        <w:rPr>
          <w:rFonts w:asciiTheme="minorHAnsi" w:hAnsiTheme="minorHAnsi" w:cstheme="minorHAnsi"/>
          <w:sz w:val="24"/>
          <w:szCs w:val="24"/>
          <w:lang w:val="en-US"/>
        </w:rPr>
        <w:t>Monitoring of metering equipment</w:t>
      </w:r>
      <w:bookmarkEnd w:id="1725"/>
      <w:r w:rsidR="005A0231" w:rsidRPr="00161721">
        <w:rPr>
          <w:rFonts w:asciiTheme="minorHAnsi" w:hAnsiTheme="minorHAnsi" w:cstheme="minorHAnsi"/>
          <w:sz w:val="24"/>
          <w:szCs w:val="24"/>
          <w:lang w:val="en-US"/>
        </w:rPr>
        <w:t xml:space="preserve">  </w:t>
      </w:r>
    </w:p>
    <w:p w14:paraId="11F9164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VT (voltage transformer) and CT (current transformer) metering equipment will be continuously monitored to detect the slightest failure of one or more phases. CT monitoring will be based on the zero-sequence current principle. The CT monitoring will allow to discriminate the fuse fusion faults from those directly affecting the CT (internal fault). It will be based on the inverse voltage.  </w:t>
      </w:r>
    </w:p>
    <w:p w14:paraId="1BD94138" w14:textId="2370D2C3"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6" w:name="_Toc148030651"/>
      <w:r w:rsidR="005A0231" w:rsidRPr="00161721">
        <w:rPr>
          <w:rFonts w:asciiTheme="minorHAnsi" w:hAnsiTheme="minorHAnsi" w:cstheme="minorHAnsi"/>
          <w:sz w:val="24"/>
          <w:szCs w:val="24"/>
          <w:lang w:val="en-US"/>
        </w:rPr>
        <w:t>Archiving</w:t>
      </w:r>
      <w:bookmarkEnd w:id="1726"/>
      <w:r w:rsidR="005A0231" w:rsidRPr="00161721">
        <w:rPr>
          <w:rFonts w:asciiTheme="minorHAnsi" w:hAnsiTheme="minorHAnsi" w:cstheme="minorHAnsi"/>
          <w:sz w:val="24"/>
          <w:szCs w:val="24"/>
          <w:lang w:val="en-US"/>
        </w:rPr>
        <w:t xml:space="preserve">  </w:t>
      </w:r>
    </w:p>
    <w:p w14:paraId="78A7D27D"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Archiving will allow:  </w:t>
      </w:r>
    </w:p>
    <w:p w14:paraId="5942FAB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storage of status changes, measurements, disturbance files, Qualimetry and all operator actions  </w:t>
      </w:r>
    </w:p>
    <w:p w14:paraId="799A5C9B"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Storage of all SCCN databases and technical documents for each IED  </w:t>
      </w:r>
    </w:p>
    <w:p w14:paraId="31DFA3BD"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minimum duration of archiving is 3 months  </w:t>
      </w:r>
    </w:p>
    <w:p w14:paraId="6B99663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data will be stored on the hard disks of the operator station and the engineering station. An ex- traction of these data will be possible to keep a backup on removable media (CD, DVD, USB key ...).  </w:t>
      </w:r>
    </w:p>
    <w:p w14:paraId="76F27283" w14:textId="7EB1604F"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7" w:name="_Toc148030652"/>
      <w:r w:rsidR="005A0231" w:rsidRPr="00161721">
        <w:rPr>
          <w:rFonts w:asciiTheme="minorHAnsi" w:hAnsiTheme="minorHAnsi" w:cstheme="minorHAnsi"/>
          <w:sz w:val="24"/>
          <w:szCs w:val="24"/>
          <w:lang w:val="en-US"/>
        </w:rPr>
        <w:t>Maintenance</w:t>
      </w:r>
      <w:bookmarkEnd w:id="1727"/>
      <w:r w:rsidR="005A0231" w:rsidRPr="00161721">
        <w:rPr>
          <w:rFonts w:asciiTheme="minorHAnsi" w:hAnsiTheme="minorHAnsi" w:cstheme="minorHAnsi"/>
          <w:sz w:val="24"/>
          <w:szCs w:val="24"/>
          <w:lang w:val="en-US"/>
        </w:rPr>
        <w:t xml:space="preserve">  </w:t>
      </w:r>
    </w:p>
    <w:p w14:paraId="4E20109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following functions will be offered:  </w:t>
      </w:r>
    </w:p>
    <w:p w14:paraId="3F29343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Modification and evolution of the SCMS configuration databases  </w:t>
      </w:r>
    </w:p>
    <w:p w14:paraId="2AC50723"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Setting up the IEDs  </w:t>
      </w:r>
    </w:p>
    <w:p w14:paraId="63AF856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Load IED configuration data  </w:t>
      </w:r>
    </w:p>
    <w:p w14:paraId="5F9EC43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Displaying information of each SCMS equipment with detailed and clear presentation  </w:t>
      </w:r>
    </w:p>
    <w:p w14:paraId="68DB8551" w14:textId="7BE5A308"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8" w:name="_Toc148030653"/>
      <w:r w:rsidR="005A0231" w:rsidRPr="00161721">
        <w:rPr>
          <w:rFonts w:asciiTheme="minorHAnsi" w:hAnsiTheme="minorHAnsi" w:cstheme="minorHAnsi"/>
          <w:sz w:val="24"/>
          <w:szCs w:val="24"/>
          <w:lang w:val="en-US"/>
        </w:rPr>
        <w:t>Configuration</w:t>
      </w:r>
      <w:bookmarkEnd w:id="1728"/>
      <w:r w:rsidR="005A0231" w:rsidRPr="00161721">
        <w:rPr>
          <w:rFonts w:asciiTheme="minorHAnsi" w:hAnsiTheme="minorHAnsi" w:cstheme="minorHAnsi"/>
          <w:sz w:val="24"/>
          <w:szCs w:val="24"/>
          <w:lang w:val="en-US"/>
        </w:rPr>
        <w:t xml:space="preserve">  </w:t>
      </w:r>
    </w:p>
    <w:p w14:paraId="48966BD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shall be responsible for the initial configuration of the Control System.  </w:t>
      </w:r>
    </w:p>
    <w:p w14:paraId="4DB4C54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system shall incorporate a configuration tool to generate the databases that will be loaded into the various system equipment (HMIs, substation and unit computers etc...).  </w:t>
      </w:r>
    </w:p>
    <w:p w14:paraId="2B01971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configuration tool will be unique for all the functions and equipment of the system, for example it will be possible with this tool to:  </w:t>
      </w:r>
    </w:p>
    <w:p w14:paraId="770DA305"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Build the single line representation of the different equipment,  </w:t>
      </w:r>
    </w:p>
    <w:p w14:paraId="6133DEF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Describe the electrical elements such as alarm labels,  </w:t>
      </w:r>
    </w:p>
    <w:p w14:paraId="1DFD962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Configure the elements of the system, assign the different inputs/outputs to a component,  </w:t>
      </w:r>
    </w:p>
    <w:p w14:paraId="247629A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Build and validate the elements of automatism, the management of the state and the control of the circuit breakers for example,  </w:t>
      </w:r>
    </w:p>
    <w:p w14:paraId="6428396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Address the elements of the system according to the IEC 61850 protocol.  </w:t>
      </w:r>
    </w:p>
    <w:p w14:paraId="762E8FBC"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configuration tool will be object oriented and will allow, from models, to instantiate them to create the elements of the configuration of the System application. The configuration software will be provided with a database of models which, for each Bay model, will group all the information of the Bay (graphic, electrical, system, automation and communication).  </w:t>
      </w:r>
    </w:p>
    <w:p w14:paraId="734D1A6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system configurator will manage and number the database versions and edit the differences between two database versions. It will use the XML language as defined in IEC 61850 for data export and import functions. A partial sorting and extraction tool will be available.  </w:t>
      </w:r>
    </w:p>
    <w:p w14:paraId="6FFACC0A" w14:textId="2B7DD68B"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29" w:name="_Toc148030654"/>
      <w:r w:rsidR="005A0231" w:rsidRPr="00161721">
        <w:rPr>
          <w:rFonts w:asciiTheme="minorHAnsi" w:hAnsiTheme="minorHAnsi" w:cstheme="minorHAnsi"/>
          <w:sz w:val="24"/>
          <w:szCs w:val="24"/>
          <w:lang w:val="en-US"/>
        </w:rPr>
        <w:t>Command procedure</w:t>
      </w:r>
      <w:bookmarkEnd w:id="1729"/>
      <w:r w:rsidR="005A0231" w:rsidRPr="00161721">
        <w:rPr>
          <w:rFonts w:asciiTheme="minorHAnsi" w:hAnsiTheme="minorHAnsi" w:cstheme="minorHAnsi"/>
          <w:sz w:val="24"/>
          <w:szCs w:val="24"/>
          <w:lang w:val="en-US"/>
        </w:rPr>
        <w:t xml:space="preserve">  </w:t>
      </w:r>
    </w:p>
    <w:p w14:paraId="037287C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 command can be executed in two modes: Direct command or Select Before Operate (SBO). In case of refusal of a command, a dedicated window is presented to the operator with a clear and textual indication of the cause of the refusal. In case of blocking due to an interlock mismatch or a manual lock, the user can, in this window, if he has the related rights, override this lock. Before execution, the user can visualize in a simple and graphic way the non-conforming equations.  </w:t>
      </w:r>
    </w:p>
    <w:p w14:paraId="5BCED526"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Several conditions defined during the configuration will be checked on the command passage:  </w:t>
      </w:r>
    </w:p>
    <w:p w14:paraId="28D3EB12"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Command duration (time between two command sequences on the same device)  </w:t>
      </w:r>
    </w:p>
    <w:p w14:paraId="64EDEA54"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Operating mode of the unit and the substation  </w:t>
      </w:r>
    </w:p>
    <w:p w14:paraId="16437BB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Topological interlock  </w:t>
      </w:r>
    </w:p>
    <w:p w14:paraId="35EE2E9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Current PLC cycle on the device or equipment  </w:t>
      </w:r>
    </w:p>
    <w:p w14:paraId="0D7D39A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Synchro check  </w:t>
      </w:r>
    </w:p>
    <w:p w14:paraId="1819B8B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Equipment locking  </w:t>
      </w:r>
    </w:p>
    <w:p w14:paraId="2DD0711E"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Uniqueness of command: Only one command at a given time for the same device  </w:t>
      </w:r>
    </w:p>
    <w:p w14:paraId="3090528F" w14:textId="5FADB3F4"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30" w:name="_Toc148030655"/>
      <w:r w:rsidR="005A0231" w:rsidRPr="00161721">
        <w:rPr>
          <w:rFonts w:asciiTheme="minorHAnsi" w:hAnsiTheme="minorHAnsi" w:cstheme="minorHAnsi"/>
          <w:sz w:val="24"/>
          <w:szCs w:val="24"/>
          <w:lang w:val="en-US"/>
        </w:rPr>
        <w:t>Alarm management</w:t>
      </w:r>
      <w:bookmarkEnd w:id="1730"/>
      <w:r w:rsidR="005A0231" w:rsidRPr="00161721">
        <w:rPr>
          <w:rFonts w:asciiTheme="minorHAnsi" w:hAnsiTheme="minorHAnsi" w:cstheme="minorHAnsi"/>
          <w:sz w:val="24"/>
          <w:szCs w:val="24"/>
          <w:lang w:val="en-US"/>
        </w:rPr>
        <w:t xml:space="preserve">  </w:t>
      </w:r>
    </w:p>
    <w:p w14:paraId="2BBBF67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Alarms are generally generated when the status of a logical information changes, when a measurement threshold is crossed or when an internal fault occurs in the system. The alarms are defined in immediate or delayed treatment (with a predefined time) and can be associated with an audible or luminous signal (also immediate or delayed). The alarms must be associated with any change of state (opening, closing, inconsistency, etc.) or with each threshold of a measurement (positive or negative crossing). They can have different levels of severity.  </w:t>
      </w:r>
    </w:p>
    <w:p w14:paraId="64EA134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Alarms are presented via the HMI at the station level using:  </w:t>
      </w:r>
    </w:p>
    <w:p w14:paraId="02F1AC63"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dedicated window with:  </w:t>
      </w:r>
    </w:p>
    <w:p w14:paraId="0C6F0A8A" w14:textId="77777777" w:rsidR="005A0231" w:rsidRPr="00161721" w:rsidRDefault="005A0231" w:rsidP="005A0231">
      <w:pPr>
        <w:spacing w:line="276" w:lineRule="auto"/>
        <w:ind w:left="144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chronological list of alarms that can be combined with sorting criteria by equipment and voltage level  </w:t>
      </w:r>
    </w:p>
    <w:p w14:paraId="1AF408EF" w14:textId="77777777" w:rsidR="005A0231" w:rsidRPr="00161721" w:rsidRDefault="005A0231" w:rsidP="005A0231">
      <w:pPr>
        <w:spacing w:line="276" w:lineRule="auto"/>
        <w:ind w:left="144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time stamp for each alarm/event with a precision of ± 1 ms.  </w:t>
      </w:r>
    </w:p>
    <w:p w14:paraId="1F077728" w14:textId="77777777" w:rsidR="005A0231" w:rsidRPr="00161721" w:rsidRDefault="005A0231" w:rsidP="005A0231">
      <w:pPr>
        <w:spacing w:line="276" w:lineRule="auto"/>
        <w:ind w:left="144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last N alarms (N being fixed during configuration) with different colors for each alarm level  </w:t>
      </w:r>
    </w:p>
    <w:p w14:paraId="7C7308EA"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Graphic symbols defined during the configuration and associated to each organ, allowing to know directly the alarms and their location in the different views  </w:t>
      </w:r>
    </w:p>
    <w:p w14:paraId="6429F73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Each alarm can be acknowledged and cleared from the HMI, depending on the operator's rights.  </w:t>
      </w:r>
    </w:p>
    <w:p w14:paraId="38FE31D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operator can acknowledge the alarms individually or by group. Independently of the acknowledgement, the sound or visual signal can be stopped by the operator manually or automatically after a given delay (defined during the configuration). An alarm can be deleted only if the cause of its appearance is no longer valid (inactive alarm) and if it has been previously acknowledged by the operator.  It will be possible to configure each alarm as "automatically deleted" if and only if it has been acknowledged and the cause of it has disappeared.  </w:t>
      </w:r>
    </w:p>
    <w:p w14:paraId="0ACA6FFB"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31" w:name="_Toc148030656"/>
      <w:r w:rsidRPr="00161721">
        <w:rPr>
          <w:rFonts w:asciiTheme="minorHAnsi" w:hAnsiTheme="minorHAnsi" w:cstheme="minorHAnsi"/>
          <w:sz w:val="28"/>
          <w:szCs w:val="28"/>
          <w:lang w:val="en-US"/>
        </w:rPr>
        <w:t>Automations</w:t>
      </w:r>
      <w:bookmarkEnd w:id="1731"/>
      <w:r w:rsidRPr="00161721">
        <w:rPr>
          <w:rFonts w:asciiTheme="minorHAnsi" w:hAnsiTheme="minorHAnsi" w:cstheme="minorHAnsi"/>
          <w:sz w:val="28"/>
          <w:szCs w:val="28"/>
          <w:lang w:val="en-US"/>
        </w:rPr>
        <w:t xml:space="preserve">  </w:t>
      </w:r>
    </w:p>
    <w:p w14:paraId="13369B1F" w14:textId="266C2645"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32" w:name="_Toc148030657"/>
      <w:r w:rsidR="005A0231" w:rsidRPr="00161721">
        <w:rPr>
          <w:rFonts w:asciiTheme="minorHAnsi" w:hAnsiTheme="minorHAnsi" w:cstheme="minorHAnsi"/>
          <w:sz w:val="24"/>
          <w:szCs w:val="24"/>
          <w:lang w:val="en-US"/>
        </w:rPr>
        <w:t>Interlocking</w:t>
      </w:r>
      <w:bookmarkEnd w:id="1732"/>
      <w:r w:rsidR="005A0231" w:rsidRPr="00161721">
        <w:rPr>
          <w:rFonts w:asciiTheme="minorHAnsi" w:hAnsiTheme="minorHAnsi" w:cstheme="minorHAnsi"/>
          <w:sz w:val="24"/>
          <w:szCs w:val="24"/>
          <w:lang w:val="en-US"/>
        </w:rPr>
        <w:t xml:space="preserve">  </w:t>
      </w:r>
    </w:p>
    <w:p w14:paraId="30E9AAD0"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management of the interlocking of the substation shall be done primarily on a topological basis.  The topological interlocking shall analyze the positions of all the circuit breakers and disconnectors of the substation and authorize or inhibit the commands according to predefined rules, for example according to the mechanical and electrical characteristics of the devices. The function can be either centralized in the substation computers or totally distributed in the Bays.  </w:t>
      </w:r>
    </w:p>
    <w:p w14:paraId="0F4AAA08"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topological interlocking function applies to the following equipment:  </w:t>
      </w:r>
    </w:p>
    <w:p w14:paraId="3E69BEC9"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Circuit breakers  </w:t>
      </w:r>
    </w:p>
    <w:p w14:paraId="79C9029A"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Disconnectors  </w:t>
      </w:r>
    </w:p>
    <w:p w14:paraId="2F75C92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Grounding disconnectors  </w:t>
      </w:r>
    </w:p>
    <w:p w14:paraId="54B1C22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topological interlocking function can be associated with Boolean type equations in order to satisfy maintenance needs. The management of openings and closings via the interlocking are independent. The interlocking can be overridden by the operator if he has sufficient rights.  </w:t>
      </w:r>
    </w:p>
    <w:p w14:paraId="4271C009"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Depending on the voltage level, the commands from the local control can be controlled by an interlocking automatism, if the bay is electrically connected to the rest of the system. If communication with other bays via the UCA2/IEC 61850 Ethernet network is not available or if some information is missing, a local interlocking function will be used, taking into account only the bay information.  An operator with rights can override the interlock.  </w:t>
      </w:r>
    </w:p>
    <w:p w14:paraId="20E0F4C2" w14:textId="61FC11B4" w:rsidR="005A0231" w:rsidRPr="00161721" w:rsidRDefault="004D5EC0" w:rsidP="0074216D">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733" w:name="_Toc148030658"/>
      <w:r w:rsidR="005A0231" w:rsidRPr="00161721">
        <w:rPr>
          <w:rFonts w:asciiTheme="minorHAnsi" w:hAnsiTheme="minorHAnsi" w:cstheme="minorHAnsi"/>
          <w:sz w:val="24"/>
          <w:szCs w:val="24"/>
          <w:lang w:val="en-US"/>
        </w:rPr>
        <w:t>Voltage regulation</w:t>
      </w:r>
      <w:bookmarkEnd w:id="1733"/>
      <w:r w:rsidR="005A0231" w:rsidRPr="00161721">
        <w:rPr>
          <w:rFonts w:asciiTheme="minorHAnsi" w:hAnsiTheme="minorHAnsi" w:cstheme="minorHAnsi"/>
          <w:sz w:val="24"/>
          <w:szCs w:val="24"/>
          <w:lang w:val="en-US"/>
        </w:rPr>
        <w:t xml:space="preserve">  </w:t>
      </w:r>
    </w:p>
    <w:p w14:paraId="711A87FF"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voltage regulation function is used to maintain a voltage on the secondary of a transformer within the limits set by the operator. The secondary voltage is controlled through a tap changer. The voltage regulator shall comply with IEC 61850.   </w:t>
      </w:r>
    </w:p>
    <w:p w14:paraId="21E03374"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voltage regulator shall be capable of handling one or more transformers in parallel. The voltage regulator shall also provide:  </w:t>
      </w:r>
    </w:p>
    <w:p w14:paraId="3122BFAF"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"homing" (return to a neutral position) to take into account the primary voltage of the busbar on which the transformer is connected  </w:t>
      </w:r>
    </w:p>
    <w:p w14:paraId="1D206E8C"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Minimization of the circulating current  </w:t>
      </w:r>
    </w:p>
    <w:p w14:paraId="003DBFC3"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position of the taps and the increase/decrease command as well as the choice of the regulation mode must be possible from the operator station in addition to the local functionalities.  </w:t>
      </w:r>
    </w:p>
    <w:p w14:paraId="5BF25994" w14:textId="77777777" w:rsidR="005A0231" w:rsidRPr="00161721" w:rsidRDefault="005A0231" w:rsidP="005A0231">
      <w:pPr>
        <w:spacing w:line="276" w:lineRule="auto"/>
        <w:rPr>
          <w:rFonts w:asciiTheme="minorHAnsi" w:hAnsiTheme="minorHAnsi" w:cstheme="minorHAnsi"/>
          <w:lang w:val="en-US" w:eastAsia="en-US"/>
        </w:rPr>
      </w:pPr>
    </w:p>
    <w:p w14:paraId="7B637661"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rPr>
      </w:pPr>
      <w:bookmarkStart w:id="1734" w:name="_Toc148030659"/>
      <w:r w:rsidRPr="00161721">
        <w:rPr>
          <w:rFonts w:asciiTheme="minorHAnsi" w:hAnsiTheme="minorHAnsi" w:cstheme="minorHAnsi"/>
          <w:sz w:val="28"/>
          <w:szCs w:val="28"/>
          <w:lang w:val="en-US"/>
        </w:rPr>
        <w:t>Bay Unit description and installation</w:t>
      </w:r>
      <w:bookmarkEnd w:id="1734"/>
      <w:r w:rsidRPr="00161721">
        <w:rPr>
          <w:rFonts w:asciiTheme="minorHAnsi" w:hAnsiTheme="minorHAnsi" w:cstheme="minorHAnsi"/>
          <w:sz w:val="28"/>
          <w:szCs w:val="28"/>
          <w:lang w:val="en-US"/>
        </w:rPr>
        <w:t xml:space="preserve">  </w:t>
      </w:r>
    </w:p>
    <w:p w14:paraId="31C159E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In general, each Control System Bay Unit includes:  </w:t>
      </w:r>
    </w:p>
    <w:p w14:paraId="61A1E347"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All safety equipment (short-circuiters, ICTs and voltage and current test boxes), lines and transformers allowing the maintenance operator to intervene safely in the unit.  </w:t>
      </w:r>
    </w:p>
    <w:p w14:paraId="1A991321"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IEDs required for data acquisition (unit computer or BCU - Bay Control Unit), equipment protection and automation. The Bay controller will include an interactive interface to supervise and ensure the operation of the unit.  </w:t>
      </w:r>
    </w:p>
    <w:p w14:paraId="7D7FA7E2"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necessary manageable switches with electrical and optical Ethernet ports.  </w:t>
      </w:r>
    </w:p>
    <w:p w14:paraId="25589392" w14:textId="77777777" w:rsidR="005A0231" w:rsidRPr="00161721" w:rsidRDefault="005A0231" w:rsidP="004F4F72">
      <w:pPr>
        <w:spacing w:line="276" w:lineRule="auto"/>
        <w:ind w:left="142" w:hanging="142"/>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control panel for local control of circuit breakers and disconnectors directly by push button. The positions of the circuit breakers and disconnectors as well as the voltage and current measurements are displayed on the control panel. A Local/Remote switch will allow to select the control mode of the unit.  </w:t>
      </w:r>
    </w:p>
    <w:p w14:paraId="5222154A" w14:textId="77777777" w:rsidR="005A0231" w:rsidRPr="00161721" w:rsidRDefault="005A0231" w:rsidP="0074216D">
      <w:pPr>
        <w:pStyle w:val="Titre5"/>
        <w:numPr>
          <w:ilvl w:val="2"/>
          <w:numId w:val="86"/>
        </w:numPr>
        <w:rPr>
          <w:rFonts w:asciiTheme="minorHAnsi" w:hAnsiTheme="minorHAnsi" w:cstheme="minorHAnsi"/>
          <w:sz w:val="24"/>
          <w:szCs w:val="24"/>
          <w:lang w:val="en-US"/>
        </w:rPr>
      </w:pPr>
      <w:bookmarkStart w:id="1735" w:name="_Toc148030660"/>
      <w:r w:rsidRPr="00161721">
        <w:rPr>
          <w:rFonts w:asciiTheme="minorHAnsi" w:hAnsiTheme="minorHAnsi" w:cstheme="minorHAnsi"/>
          <w:sz w:val="24"/>
          <w:szCs w:val="24"/>
          <w:lang w:val="en-US"/>
        </w:rPr>
        <w:t>Description of the 69 kV - Control System</w:t>
      </w:r>
      <w:bookmarkEnd w:id="1735"/>
      <w:r w:rsidRPr="00161721">
        <w:rPr>
          <w:rFonts w:asciiTheme="minorHAnsi" w:hAnsiTheme="minorHAnsi" w:cstheme="minorHAnsi"/>
          <w:sz w:val="24"/>
          <w:szCs w:val="24"/>
          <w:lang w:val="en-US"/>
        </w:rPr>
        <w:t xml:space="preserve">  </w:t>
      </w:r>
    </w:p>
    <w:p w14:paraId="00979C24" w14:textId="52B40A15"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units will be equipped in accordance with the equipment listed below, </w:t>
      </w:r>
      <w:r w:rsidR="00FD1DDF" w:rsidRPr="00161721">
        <w:rPr>
          <w:rFonts w:asciiTheme="minorHAnsi" w:hAnsiTheme="minorHAnsi" w:cstheme="minorHAnsi"/>
          <w:lang w:val="en-US" w:eastAsia="en-US"/>
        </w:rPr>
        <w:t>and will be separated between control</w:t>
      </w:r>
      <w:r w:rsidR="00A81A82" w:rsidRPr="00161721">
        <w:rPr>
          <w:rFonts w:asciiTheme="minorHAnsi" w:hAnsiTheme="minorHAnsi" w:cstheme="minorHAnsi"/>
          <w:lang w:val="en-US" w:eastAsia="en-US"/>
        </w:rPr>
        <w:t xml:space="preserve"> panel (including BCU, </w:t>
      </w:r>
      <w:r w:rsidR="002546AD" w:rsidRPr="00161721">
        <w:rPr>
          <w:rFonts w:asciiTheme="minorHAnsi" w:hAnsiTheme="minorHAnsi" w:cstheme="minorHAnsi"/>
          <w:lang w:val="en-US" w:eastAsia="en-US"/>
        </w:rPr>
        <w:t xml:space="preserve">AVR for Transformer only, </w:t>
      </w:r>
      <w:r w:rsidR="00A81A82" w:rsidRPr="00161721">
        <w:rPr>
          <w:rFonts w:asciiTheme="minorHAnsi" w:hAnsiTheme="minorHAnsi" w:cstheme="minorHAnsi"/>
          <w:lang w:val="en-US" w:eastAsia="en-US"/>
        </w:rPr>
        <w:t>synoptic with TPL, switches, test blocks, …) and protection panel (including protection rel</w:t>
      </w:r>
      <w:r w:rsidR="00BB435B" w:rsidRPr="00161721">
        <w:rPr>
          <w:rFonts w:asciiTheme="minorHAnsi" w:hAnsiTheme="minorHAnsi" w:cstheme="minorHAnsi"/>
          <w:lang w:val="en-US" w:eastAsia="en-US"/>
        </w:rPr>
        <w:t>a</w:t>
      </w:r>
      <w:r w:rsidR="00A81A82" w:rsidRPr="00161721">
        <w:rPr>
          <w:rFonts w:asciiTheme="minorHAnsi" w:hAnsiTheme="minorHAnsi" w:cstheme="minorHAnsi"/>
          <w:lang w:val="en-US" w:eastAsia="en-US"/>
        </w:rPr>
        <w:t>ys, switches, test blocks,…)</w:t>
      </w:r>
      <w:r w:rsidR="00FD1DDF" w:rsidRPr="00161721">
        <w:rPr>
          <w:rFonts w:asciiTheme="minorHAnsi" w:hAnsiTheme="minorHAnsi" w:cstheme="minorHAnsi"/>
          <w:lang w:val="en-US" w:eastAsia="en-US"/>
        </w:rPr>
        <w:t xml:space="preserve"> for each bay</w:t>
      </w:r>
      <w:r w:rsidRPr="00161721">
        <w:rPr>
          <w:rFonts w:asciiTheme="minorHAnsi" w:hAnsiTheme="minorHAnsi" w:cstheme="minorHAnsi"/>
          <w:lang w:val="en-US" w:eastAsia="en-US"/>
        </w:rPr>
        <w:t xml:space="preserve">.  </w:t>
      </w:r>
    </w:p>
    <w:p w14:paraId="534DC5E7" w14:textId="0D22226F"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Common </w:t>
      </w:r>
      <w:r w:rsidR="0017166D" w:rsidRPr="00161721">
        <w:rPr>
          <w:rFonts w:asciiTheme="minorHAnsi" w:hAnsiTheme="minorHAnsi" w:cstheme="minorHAnsi"/>
          <w:b/>
          <w:bCs/>
          <w:lang w:val="en-US" w:eastAsia="en-US"/>
        </w:rPr>
        <w:t>Alarm</w:t>
      </w:r>
      <w:r w:rsidRPr="00161721">
        <w:rPr>
          <w:rFonts w:asciiTheme="minorHAnsi" w:hAnsiTheme="minorHAnsi" w:cstheme="minorHAnsi"/>
          <w:b/>
          <w:bCs/>
          <w:lang w:val="en-US" w:eastAsia="en-US"/>
        </w:rPr>
        <w:t xml:space="preserve"> Cabinet  </w:t>
      </w:r>
    </w:p>
    <w:p w14:paraId="69AE0AEE"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is equipped with:  </w:t>
      </w:r>
    </w:p>
    <w:p w14:paraId="54E633DC" w14:textId="08C6D726"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An IEC 61850 Unit controller</w:t>
      </w:r>
      <w:r w:rsidR="0017166D" w:rsidRPr="00161721">
        <w:rPr>
          <w:rFonts w:asciiTheme="minorHAnsi" w:hAnsiTheme="minorHAnsi" w:cstheme="minorHAnsi"/>
          <w:lang w:val="en-US" w:eastAsia="en-US"/>
        </w:rPr>
        <w:t>: RTU</w:t>
      </w:r>
    </w:p>
    <w:p w14:paraId="1E60723D"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A manageable switch,</w:t>
      </w:r>
    </w:p>
    <w:p w14:paraId="750B568A"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local/remote switch </w:t>
      </w:r>
    </w:p>
    <w:p w14:paraId="4F03D7CE"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A section lockout switch</w:t>
      </w:r>
    </w:p>
    <w:p w14:paraId="617AD46C"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interface relays ensuring the securing of alarms (substation fault and danger alarm) </w:t>
      </w:r>
    </w:p>
    <w:p w14:paraId="441A3B51" w14:textId="50F2A02E" w:rsidR="0017166D"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Terminal blocks, terminal block markers</w:t>
      </w:r>
    </w:p>
    <w:p w14:paraId="06F7ED77" w14:textId="29908862" w:rsidR="0017166D" w:rsidRPr="00161721" w:rsidRDefault="0017166D"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Testing blocks for current and voltage injection</w:t>
      </w:r>
    </w:p>
    <w:p w14:paraId="4034243A" w14:textId="5A387CD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 xml:space="preserve">  </w:t>
      </w:r>
    </w:p>
    <w:p w14:paraId="2B5E9B9D" w14:textId="11A4AC46" w:rsidR="005A0231" w:rsidRPr="00161721" w:rsidRDefault="0017166D"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Line Bay C</w:t>
      </w:r>
      <w:r w:rsidR="005A0231" w:rsidRPr="00161721">
        <w:rPr>
          <w:rFonts w:asciiTheme="minorHAnsi" w:hAnsiTheme="minorHAnsi" w:cstheme="minorHAnsi"/>
          <w:b/>
          <w:bCs/>
          <w:lang w:val="en-US" w:eastAsia="en-US"/>
        </w:rPr>
        <w:t>abinet</w:t>
      </w:r>
      <w:r w:rsidRPr="00161721">
        <w:rPr>
          <w:rFonts w:asciiTheme="minorHAnsi" w:hAnsiTheme="minorHAnsi" w:cstheme="minorHAnsi"/>
          <w:b/>
          <w:bCs/>
          <w:lang w:val="en-US" w:eastAsia="en-US"/>
        </w:rPr>
        <w:t>s</w:t>
      </w:r>
      <w:r w:rsidR="005A0231" w:rsidRPr="00161721">
        <w:rPr>
          <w:rFonts w:asciiTheme="minorHAnsi" w:hAnsiTheme="minorHAnsi" w:cstheme="minorHAnsi"/>
          <w:b/>
          <w:bCs/>
          <w:lang w:val="en-US" w:eastAsia="en-US"/>
        </w:rPr>
        <w:t xml:space="preserve">  </w:t>
      </w:r>
    </w:p>
    <w:p w14:paraId="6784A801"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is equipped with:  </w:t>
      </w:r>
    </w:p>
    <w:p w14:paraId="672E23A0"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manageable switch,  </w:t>
      </w:r>
    </w:p>
    <w:p w14:paraId="7019953A"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IEC 61850-unit Controller  </w:t>
      </w:r>
    </w:p>
    <w:p w14:paraId="3A72AEE7" w14:textId="23F2EE38"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r>
      <w:r w:rsidR="00A20B51" w:rsidRPr="00161721">
        <w:rPr>
          <w:rFonts w:asciiTheme="minorHAnsi" w:hAnsiTheme="minorHAnsi" w:cstheme="minorHAnsi"/>
          <w:lang w:val="en-US" w:eastAsia="en-US"/>
        </w:rPr>
        <w:t xml:space="preserve">A </w:t>
      </w:r>
      <w:r w:rsidRPr="00161721">
        <w:rPr>
          <w:rFonts w:asciiTheme="minorHAnsi" w:hAnsiTheme="minorHAnsi" w:cstheme="minorHAnsi"/>
          <w:lang w:val="en-US" w:eastAsia="en-US"/>
        </w:rPr>
        <w:t xml:space="preserve">main protection relay n°1,  </w:t>
      </w:r>
    </w:p>
    <w:p w14:paraId="5CACB613"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main protection relay n°2,  </w:t>
      </w:r>
    </w:p>
    <w:p w14:paraId="53F71E0F" w14:textId="7A6BAFA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local/remote switch,  </w:t>
      </w:r>
    </w:p>
    <w:p w14:paraId="4A48F6E5"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Section Lockout Switch,  </w:t>
      </w:r>
    </w:p>
    <w:p w14:paraId="6C349A0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Safety devices (short-circuiting devices, voltage and current test boxes),  </w:t>
      </w:r>
    </w:p>
    <w:p w14:paraId="39064C3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Interface relays ensuring the security of alarms (substation fault and danger alarm)  </w:t>
      </w:r>
    </w:p>
    <w:p w14:paraId="391F91F7" w14:textId="77777777" w:rsidR="0017166D"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Terminal blocks, terminal block markers </w:t>
      </w:r>
    </w:p>
    <w:p w14:paraId="4FABA745" w14:textId="416AA0A3" w:rsidR="0017166D" w:rsidRPr="00161721" w:rsidRDefault="0017166D" w:rsidP="0017166D">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Testing blocks for current and voltage injections</w:t>
      </w:r>
    </w:p>
    <w:p w14:paraId="3C8826A8" w14:textId="6E156905" w:rsidR="005A0231" w:rsidRPr="00161721" w:rsidRDefault="005A0231"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Transformer Bay Cabinet</w:t>
      </w:r>
      <w:r w:rsidR="0017166D" w:rsidRPr="00161721">
        <w:rPr>
          <w:rFonts w:asciiTheme="minorHAnsi" w:hAnsiTheme="minorHAnsi" w:cstheme="minorHAnsi"/>
          <w:b/>
          <w:bCs/>
          <w:lang w:val="en-US" w:eastAsia="en-US"/>
        </w:rPr>
        <w:t>s</w:t>
      </w:r>
      <w:r w:rsidRPr="00161721">
        <w:rPr>
          <w:rFonts w:asciiTheme="minorHAnsi" w:hAnsiTheme="minorHAnsi" w:cstheme="minorHAnsi"/>
          <w:b/>
          <w:bCs/>
          <w:lang w:val="en-US" w:eastAsia="en-US"/>
        </w:rPr>
        <w:t xml:space="preserve">  </w:t>
      </w:r>
    </w:p>
    <w:p w14:paraId="4E3FC8E2"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is equipped with:  </w:t>
      </w:r>
    </w:p>
    <w:p w14:paraId="000A5561"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manageable switch  </w:t>
      </w:r>
    </w:p>
    <w:p w14:paraId="277A2476"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IEC 61850-unit controller  </w:t>
      </w:r>
    </w:p>
    <w:p w14:paraId="2AB9BE55" w14:textId="77777777" w:rsidR="00A20B51" w:rsidRPr="00161721" w:rsidRDefault="00A20B51" w:rsidP="00A20B5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main protection relay n°1,  </w:t>
      </w:r>
    </w:p>
    <w:p w14:paraId="32C78378" w14:textId="77777777" w:rsidR="00A20B51" w:rsidRPr="00161721" w:rsidRDefault="00A20B51" w:rsidP="00A20B5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main protection relay n°2,  </w:t>
      </w:r>
    </w:p>
    <w:p w14:paraId="71F63168"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voltage regulator  </w:t>
      </w:r>
    </w:p>
    <w:p w14:paraId="0CD265E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local/remote switch  </w:t>
      </w:r>
    </w:p>
    <w:p w14:paraId="7E9C4A52"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section lockout switch  </w:t>
      </w:r>
    </w:p>
    <w:p w14:paraId="4CDC3236"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Safety equipment (short-circuiting devices, voltage and current test boxes)  </w:t>
      </w:r>
    </w:p>
    <w:p w14:paraId="367F165D"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Interface relays ensuring the security of the alarms (substation fault and danger alarm)  </w:t>
      </w:r>
    </w:p>
    <w:p w14:paraId="31030FAB" w14:textId="77777777" w:rsidR="0017166D"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Terminal blocks, terminal block markers </w:t>
      </w:r>
    </w:p>
    <w:p w14:paraId="1B2A755F" w14:textId="7D08286F" w:rsidR="005A0231" w:rsidRPr="00161721" w:rsidRDefault="0017166D" w:rsidP="00A20B5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Testing blocks for current and voltage injections</w:t>
      </w:r>
      <w:r w:rsidR="00A20B51" w:rsidRPr="00161721">
        <w:rPr>
          <w:rFonts w:asciiTheme="minorHAnsi" w:hAnsiTheme="minorHAnsi" w:cstheme="minorHAnsi"/>
          <w:lang w:val="en-US" w:eastAsia="en-US"/>
        </w:rPr>
        <w:t xml:space="preserve"> </w:t>
      </w:r>
      <w:r w:rsidR="005A0231" w:rsidRPr="00161721">
        <w:rPr>
          <w:rFonts w:asciiTheme="minorHAnsi" w:hAnsiTheme="minorHAnsi" w:cstheme="minorHAnsi"/>
          <w:lang w:val="en-US" w:eastAsia="en-US"/>
        </w:rPr>
        <w:t xml:space="preserve"> </w:t>
      </w:r>
    </w:p>
    <w:p w14:paraId="46E581EC" w14:textId="5B09E26D" w:rsidR="005A0231" w:rsidRPr="00161721" w:rsidRDefault="0017166D" w:rsidP="005A0231">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Sectioning and Bar Control C</w:t>
      </w:r>
      <w:r w:rsidR="005A0231" w:rsidRPr="00161721">
        <w:rPr>
          <w:rFonts w:asciiTheme="minorHAnsi" w:hAnsiTheme="minorHAnsi" w:cstheme="minorHAnsi"/>
          <w:b/>
          <w:bCs/>
          <w:lang w:val="en-US" w:eastAsia="en-US"/>
        </w:rPr>
        <w:t>abinet</w:t>
      </w:r>
      <w:r w:rsidRPr="00161721">
        <w:rPr>
          <w:rFonts w:asciiTheme="minorHAnsi" w:hAnsiTheme="minorHAnsi" w:cstheme="minorHAnsi"/>
          <w:b/>
          <w:bCs/>
          <w:lang w:val="en-US" w:eastAsia="en-US"/>
        </w:rPr>
        <w:t>s</w:t>
      </w:r>
      <w:r w:rsidR="005A0231" w:rsidRPr="00161721">
        <w:rPr>
          <w:rFonts w:asciiTheme="minorHAnsi" w:hAnsiTheme="minorHAnsi" w:cstheme="minorHAnsi"/>
          <w:b/>
          <w:bCs/>
          <w:lang w:val="en-US" w:eastAsia="en-US"/>
        </w:rPr>
        <w:t xml:space="preserve">  </w:t>
      </w:r>
    </w:p>
    <w:p w14:paraId="6DB60E5A"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is equipped with:  </w:t>
      </w:r>
    </w:p>
    <w:p w14:paraId="7C5187CE"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manageable switch,  </w:t>
      </w:r>
    </w:p>
    <w:p w14:paraId="5ED3E671"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An IEC 61850-unit controller  </w:t>
      </w:r>
    </w:p>
    <w:p w14:paraId="023C5997"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Central busbar differential protection unit,   </w:t>
      </w:r>
    </w:p>
    <w:p w14:paraId="49E46C5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local/remote switch  </w:t>
      </w:r>
    </w:p>
    <w:p w14:paraId="5B1DBC7E"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section lockout switch  </w:t>
      </w:r>
    </w:p>
    <w:p w14:paraId="1ED51B05"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Safety devices (short-circuiting devices, voltage and current test boxes)  </w:t>
      </w:r>
    </w:p>
    <w:p w14:paraId="707A6235"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Interface relays ensuring the security of alarms (substation fault and danger alarm)  </w:t>
      </w:r>
    </w:p>
    <w:p w14:paraId="3BE62D7A" w14:textId="77777777" w:rsidR="0017166D"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Terminal blocks, terminal block markers </w:t>
      </w:r>
    </w:p>
    <w:p w14:paraId="221691D4" w14:textId="1E7FAD6B" w:rsidR="005A0231" w:rsidRPr="00161721" w:rsidRDefault="0017166D" w:rsidP="0017166D">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Testing blocks for current and voltage injections </w:t>
      </w:r>
      <w:r w:rsidR="005A0231" w:rsidRPr="00161721">
        <w:rPr>
          <w:rFonts w:asciiTheme="minorHAnsi" w:hAnsiTheme="minorHAnsi" w:cstheme="minorHAnsi"/>
          <w:lang w:val="en-US" w:eastAsia="en-US"/>
        </w:rPr>
        <w:t xml:space="preserve"> </w:t>
      </w:r>
    </w:p>
    <w:p w14:paraId="74175006" w14:textId="51935D30" w:rsidR="0017166D" w:rsidRPr="00161721" w:rsidRDefault="0017166D" w:rsidP="0017166D">
      <w:pPr>
        <w:spacing w:line="276" w:lineRule="auto"/>
        <w:rPr>
          <w:rFonts w:asciiTheme="minorHAnsi" w:hAnsiTheme="minorHAnsi" w:cstheme="minorHAnsi"/>
          <w:b/>
          <w:bCs/>
          <w:lang w:val="en-US" w:eastAsia="en-US"/>
        </w:rPr>
      </w:pPr>
      <w:r w:rsidRPr="00161721">
        <w:rPr>
          <w:rFonts w:asciiTheme="minorHAnsi" w:hAnsiTheme="minorHAnsi" w:cstheme="minorHAnsi"/>
          <w:b/>
          <w:bCs/>
          <w:lang w:val="en-US" w:eastAsia="en-US"/>
        </w:rPr>
        <w:t xml:space="preserve">Metering Cabinet  </w:t>
      </w:r>
    </w:p>
    <w:p w14:paraId="3D65FE7A" w14:textId="77777777" w:rsidR="0017166D" w:rsidRPr="00161721" w:rsidRDefault="0017166D" w:rsidP="0017166D">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is equipped with:  </w:t>
      </w:r>
    </w:p>
    <w:p w14:paraId="149EE5E2" w14:textId="5D5B3793" w:rsidR="0017166D" w:rsidRPr="00161721" w:rsidRDefault="0017166D" w:rsidP="0017166D">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All energy meters</w:t>
      </w:r>
      <w:r w:rsidR="00A20B51" w:rsidRPr="00161721">
        <w:rPr>
          <w:rFonts w:asciiTheme="minorHAnsi" w:hAnsiTheme="minorHAnsi" w:cstheme="minorHAnsi"/>
          <w:lang w:val="en-US" w:eastAsia="en-US"/>
        </w:rPr>
        <w:t xml:space="preserve"> (one for each bay)</w:t>
      </w:r>
      <w:r w:rsidRPr="00161721">
        <w:rPr>
          <w:rFonts w:asciiTheme="minorHAnsi" w:hAnsiTheme="minorHAnsi" w:cstheme="minorHAnsi"/>
          <w:lang w:val="en-US" w:eastAsia="en-US"/>
        </w:rPr>
        <w:t xml:space="preserve">  </w:t>
      </w:r>
    </w:p>
    <w:p w14:paraId="51707567" w14:textId="77777777" w:rsidR="0017166D" w:rsidRPr="00161721" w:rsidRDefault="0017166D" w:rsidP="0017166D">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Terminal blocks, terminal block markers </w:t>
      </w:r>
    </w:p>
    <w:p w14:paraId="093333EC" w14:textId="2EB3D2AE" w:rsidR="0017166D" w:rsidRPr="00161721" w:rsidRDefault="0017166D" w:rsidP="0017166D">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Testing blocks for current and voltage injections</w:t>
      </w:r>
    </w:p>
    <w:p w14:paraId="43A61F4C" w14:textId="77777777" w:rsidR="00A20B51" w:rsidRPr="00161721" w:rsidRDefault="00A20B51" w:rsidP="00A20B51">
      <w:pPr>
        <w:spacing w:line="276" w:lineRule="auto"/>
        <w:rPr>
          <w:rFonts w:asciiTheme="minorHAnsi" w:hAnsiTheme="minorHAnsi" w:cstheme="minorHAnsi"/>
          <w:lang w:val="en-US" w:eastAsia="en-US"/>
        </w:rPr>
      </w:pPr>
    </w:p>
    <w:p w14:paraId="516B8A5B" w14:textId="4FA4A5A3" w:rsidR="00A20B51" w:rsidRPr="00161721" w:rsidRDefault="00A20B51" w:rsidP="0074216D">
      <w:pPr>
        <w:pStyle w:val="Titre5"/>
        <w:numPr>
          <w:ilvl w:val="2"/>
          <w:numId w:val="86"/>
        </w:numPr>
        <w:rPr>
          <w:rFonts w:asciiTheme="minorHAnsi" w:hAnsiTheme="minorHAnsi" w:cstheme="minorHAnsi"/>
          <w:sz w:val="24"/>
          <w:szCs w:val="24"/>
          <w:lang w:val="en-US"/>
        </w:rPr>
      </w:pPr>
      <w:bookmarkStart w:id="1736" w:name="_Toc148030661"/>
      <w:r w:rsidRPr="00161721">
        <w:rPr>
          <w:rFonts w:asciiTheme="minorHAnsi" w:hAnsiTheme="minorHAnsi" w:cstheme="minorHAnsi"/>
          <w:sz w:val="24"/>
          <w:szCs w:val="24"/>
          <w:lang w:val="en-US"/>
        </w:rPr>
        <w:t>Description of the 33 kV</w:t>
      </w:r>
      <w:r w:rsidR="00A81A82" w:rsidRPr="00161721">
        <w:rPr>
          <w:rFonts w:asciiTheme="minorHAnsi" w:hAnsiTheme="minorHAnsi" w:cstheme="minorHAnsi"/>
          <w:sz w:val="24"/>
          <w:szCs w:val="24"/>
          <w:lang w:val="en-US"/>
        </w:rPr>
        <w:t xml:space="preserve"> and </w:t>
      </w:r>
      <w:r w:rsidRPr="00161721">
        <w:rPr>
          <w:rFonts w:asciiTheme="minorHAnsi" w:hAnsiTheme="minorHAnsi" w:cstheme="minorHAnsi"/>
          <w:sz w:val="24"/>
          <w:szCs w:val="24"/>
          <w:lang w:val="en-US"/>
        </w:rPr>
        <w:t>11kV - Control System</w:t>
      </w:r>
      <w:bookmarkEnd w:id="1736"/>
      <w:r w:rsidRPr="00161721">
        <w:rPr>
          <w:rFonts w:asciiTheme="minorHAnsi" w:hAnsiTheme="minorHAnsi" w:cstheme="minorHAnsi"/>
          <w:sz w:val="24"/>
          <w:szCs w:val="24"/>
          <w:lang w:val="en-US"/>
        </w:rPr>
        <w:t xml:space="preserve">  </w:t>
      </w:r>
    </w:p>
    <w:p w14:paraId="214827B0" w14:textId="5FF3B21A" w:rsidR="00A20B51" w:rsidRPr="00161721" w:rsidRDefault="00A20B51" w:rsidP="00A20B5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Each feeder will be equipped in accordance with the equipment listed below</w:t>
      </w:r>
      <w:r w:rsidR="002546AD" w:rsidRPr="00161721">
        <w:rPr>
          <w:rFonts w:asciiTheme="minorHAnsi" w:hAnsiTheme="minorHAnsi" w:cstheme="minorHAnsi"/>
          <w:lang w:val="en-US" w:eastAsia="en-US"/>
        </w:rPr>
        <w:t xml:space="preserve"> and mounted direct</w:t>
      </w:r>
      <w:r w:rsidRPr="00161721">
        <w:rPr>
          <w:rFonts w:asciiTheme="minorHAnsi" w:hAnsiTheme="minorHAnsi" w:cstheme="minorHAnsi"/>
          <w:lang w:val="en-US" w:eastAsia="en-US"/>
        </w:rPr>
        <w:t xml:space="preserve">ly on the LV feeder compartment. A separate </w:t>
      </w:r>
      <w:r w:rsidR="002546AD" w:rsidRPr="00161721">
        <w:rPr>
          <w:rFonts w:asciiTheme="minorHAnsi" w:hAnsiTheme="minorHAnsi" w:cstheme="minorHAnsi"/>
          <w:lang w:val="en-US" w:eastAsia="en-US"/>
        </w:rPr>
        <w:t>control panel (including BCU, AVR, synoptic with TPL, switches, test blocks, …) and protection panel (including protection rel</w:t>
      </w:r>
      <w:r w:rsidR="00BB435B" w:rsidRPr="00161721">
        <w:rPr>
          <w:rFonts w:asciiTheme="minorHAnsi" w:hAnsiTheme="minorHAnsi" w:cstheme="minorHAnsi"/>
          <w:lang w:val="en-US" w:eastAsia="en-US"/>
        </w:rPr>
        <w:t>a</w:t>
      </w:r>
      <w:r w:rsidR="002546AD" w:rsidRPr="00161721">
        <w:rPr>
          <w:rFonts w:asciiTheme="minorHAnsi" w:hAnsiTheme="minorHAnsi" w:cstheme="minorHAnsi"/>
          <w:lang w:val="en-US" w:eastAsia="en-US"/>
        </w:rPr>
        <w:t xml:space="preserve">ys, switches, test blocks,…) </w:t>
      </w:r>
      <w:r w:rsidRPr="00161721">
        <w:rPr>
          <w:rFonts w:asciiTheme="minorHAnsi" w:hAnsiTheme="minorHAnsi" w:cstheme="minorHAnsi"/>
          <w:lang w:val="en-US" w:eastAsia="en-US"/>
        </w:rPr>
        <w:t xml:space="preserve">will be provided for </w:t>
      </w:r>
      <w:r w:rsidR="002546AD" w:rsidRPr="00161721">
        <w:rPr>
          <w:rFonts w:asciiTheme="minorHAnsi" w:hAnsiTheme="minorHAnsi" w:cstheme="minorHAnsi"/>
          <w:lang w:val="en-US" w:eastAsia="en-US"/>
        </w:rPr>
        <w:t xml:space="preserve">each </w:t>
      </w:r>
      <w:r w:rsidRPr="00161721">
        <w:rPr>
          <w:rFonts w:asciiTheme="minorHAnsi" w:hAnsiTheme="minorHAnsi" w:cstheme="minorHAnsi"/>
          <w:lang w:val="en-US" w:eastAsia="en-US"/>
        </w:rPr>
        <w:t>33/11kV and 33/2.2kV transformer</w:t>
      </w:r>
      <w:r w:rsidR="002546AD" w:rsidRPr="00161721">
        <w:rPr>
          <w:rFonts w:asciiTheme="minorHAnsi" w:hAnsiTheme="minorHAnsi" w:cstheme="minorHAnsi"/>
          <w:lang w:val="en-US" w:eastAsia="en-US"/>
        </w:rPr>
        <w:t>.</w:t>
      </w:r>
      <w:r w:rsidRPr="00161721">
        <w:rPr>
          <w:rFonts w:asciiTheme="minorHAnsi" w:hAnsiTheme="minorHAnsi" w:cstheme="minorHAnsi"/>
          <w:lang w:val="en-US" w:eastAsia="en-US"/>
        </w:rPr>
        <w:t xml:space="preserve">  </w:t>
      </w:r>
    </w:p>
    <w:p w14:paraId="31299572" w14:textId="5D535248" w:rsidR="005A0231" w:rsidRPr="00161721" w:rsidRDefault="00A20B5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Each cabinet will be </w:t>
      </w:r>
      <w:r w:rsidR="005A0231" w:rsidRPr="00161721">
        <w:rPr>
          <w:rFonts w:asciiTheme="minorHAnsi" w:hAnsiTheme="minorHAnsi" w:cstheme="minorHAnsi"/>
          <w:lang w:val="en-US" w:eastAsia="en-US"/>
        </w:rPr>
        <w:t xml:space="preserve">equipped with:  </w:t>
      </w:r>
    </w:p>
    <w:p w14:paraId="2356FE1F"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manageable switch,  </w:t>
      </w:r>
    </w:p>
    <w:p w14:paraId="5B5FBE95" w14:textId="5D10E8BD"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r>
      <w:r w:rsidR="00A20B51" w:rsidRPr="00161721">
        <w:rPr>
          <w:rFonts w:asciiTheme="minorHAnsi" w:hAnsiTheme="minorHAnsi" w:cstheme="minorHAnsi"/>
          <w:lang w:val="en-US" w:eastAsia="en-US"/>
        </w:rPr>
        <w:t xml:space="preserve">A main protection relay,  </w:t>
      </w:r>
    </w:p>
    <w:p w14:paraId="5F0283CC" w14:textId="75ACB362" w:rsidR="005A0231" w:rsidRPr="00161721" w:rsidRDefault="00A20B51" w:rsidP="00A20B5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Measurement unit 1,  </w:t>
      </w:r>
      <w:r w:rsidR="005A0231" w:rsidRPr="00161721">
        <w:rPr>
          <w:rFonts w:asciiTheme="minorHAnsi" w:hAnsiTheme="minorHAnsi" w:cstheme="minorHAnsi"/>
          <w:lang w:val="en-US" w:eastAsia="en-US"/>
        </w:rPr>
        <w:t xml:space="preserve"> </w:t>
      </w:r>
    </w:p>
    <w:p w14:paraId="7E872377"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local/remote switch  </w:t>
      </w:r>
    </w:p>
    <w:p w14:paraId="216894D4"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A Unit Lockout Switch  </w:t>
      </w:r>
    </w:p>
    <w:p w14:paraId="44224196"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Safety equipment (short-circuiting devices, voltage and current test boxes)  </w:t>
      </w:r>
    </w:p>
    <w:p w14:paraId="713AF6A6"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Interface relays ensuring the securing of alarms (substation fault and danger alarm)  </w:t>
      </w:r>
    </w:p>
    <w:p w14:paraId="6C625375" w14:textId="77777777" w:rsidR="0017166D"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Terminal blocks, terminal block markers </w:t>
      </w:r>
    </w:p>
    <w:p w14:paraId="5FA79792" w14:textId="77777777" w:rsidR="0017166D" w:rsidRPr="00161721" w:rsidRDefault="0017166D" w:rsidP="0017166D">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Testing blocks for current and voltage injections </w:t>
      </w:r>
    </w:p>
    <w:p w14:paraId="72C9BE4A" w14:textId="239A89FB" w:rsidR="0017166D" w:rsidRPr="00161721" w:rsidRDefault="00A20B51" w:rsidP="00A20B5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 xml:space="preserve"> </w:t>
      </w:r>
    </w:p>
    <w:p w14:paraId="3699B396" w14:textId="77777777" w:rsidR="005A0231" w:rsidRPr="00161721" w:rsidRDefault="005A0231" w:rsidP="0074216D">
      <w:pPr>
        <w:pStyle w:val="Titre5"/>
        <w:numPr>
          <w:ilvl w:val="2"/>
          <w:numId w:val="86"/>
        </w:numPr>
        <w:rPr>
          <w:rFonts w:asciiTheme="minorHAnsi" w:hAnsiTheme="minorHAnsi" w:cstheme="minorHAnsi"/>
          <w:sz w:val="24"/>
          <w:szCs w:val="24"/>
          <w:lang w:val="en-US"/>
        </w:rPr>
      </w:pPr>
      <w:bookmarkStart w:id="1737" w:name="_Toc148030662"/>
      <w:r w:rsidRPr="00161721">
        <w:rPr>
          <w:rFonts w:asciiTheme="minorHAnsi" w:hAnsiTheme="minorHAnsi" w:cstheme="minorHAnsi"/>
          <w:sz w:val="24"/>
          <w:szCs w:val="24"/>
          <w:lang w:val="en-US"/>
        </w:rPr>
        <w:t>Cabinet connection principles</w:t>
      </w:r>
      <w:bookmarkEnd w:id="1737"/>
      <w:r w:rsidRPr="00161721">
        <w:rPr>
          <w:rFonts w:asciiTheme="minorHAnsi" w:hAnsiTheme="minorHAnsi" w:cstheme="minorHAnsi"/>
          <w:sz w:val="24"/>
          <w:szCs w:val="24"/>
          <w:lang w:val="en-US"/>
        </w:rPr>
        <w:t xml:space="preserve">  </w:t>
      </w:r>
    </w:p>
    <w:p w14:paraId="418B51F7" w14:textId="77777777" w:rsidR="005A0231" w:rsidRPr="00161721" w:rsidRDefault="005A0231" w:rsidP="005A0231">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Contractor shall be responsible for:  </w:t>
      </w:r>
    </w:p>
    <w:p w14:paraId="18D44DB8"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creation of information exchange tables between the various systems (Calculators/concentrators, Operator workstations).  </w:t>
      </w:r>
    </w:p>
    <w:p w14:paraId="23B64F48"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The establishment of the control sheets in agreement with the customer,</w:t>
      </w:r>
    </w:p>
    <w:p w14:paraId="240C42EB"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The establishment of the TIP (Tele-information Plan) in agreement with the customer,</w:t>
      </w:r>
    </w:p>
    <w:p w14:paraId="056FE8F9"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realization of a file of conception of the system views,  </w:t>
      </w:r>
    </w:p>
    <w:p w14:paraId="31494364"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realization of files of test taking again the tables of exchanges and addresses for realization of the FAT and the SAT, </w:t>
      </w:r>
    </w:p>
    <w:p w14:paraId="62AB303D"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programming of the system views, </w:t>
      </w:r>
    </w:p>
    <w:p w14:paraId="5C6676FD"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The programming of the protection relays and the unit computers, </w:t>
      </w:r>
    </w:p>
    <w:p w14:paraId="61EFB827" w14:textId="77777777"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Specification of the means to be implemented in the factory acceptance platform, </w:t>
      </w:r>
    </w:p>
    <w:p w14:paraId="44788DC1" w14:textId="1879D765" w:rsidR="005A0231" w:rsidRPr="00161721" w:rsidRDefault="005A0231" w:rsidP="005A0231">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w:t>
      </w:r>
      <w:r w:rsidRPr="00161721">
        <w:rPr>
          <w:rFonts w:asciiTheme="minorHAnsi" w:hAnsiTheme="minorHAnsi" w:cstheme="minorHAnsi"/>
          <w:lang w:val="en-US" w:eastAsia="en-US"/>
        </w:rPr>
        <w:tab/>
        <w:t xml:space="preserve">Tests.  </w:t>
      </w:r>
    </w:p>
    <w:p w14:paraId="6AD83B9C" w14:textId="23E821D9" w:rsidR="00207AFC" w:rsidRPr="00161721" w:rsidRDefault="00207AFC" w:rsidP="00207AFC">
      <w:pPr>
        <w:pStyle w:val="Titre4"/>
        <w:numPr>
          <w:ilvl w:val="1"/>
          <w:numId w:val="86"/>
        </w:numPr>
        <w:tabs>
          <w:tab w:val="left" w:pos="1701"/>
        </w:tabs>
        <w:spacing w:line="276" w:lineRule="auto"/>
        <w:rPr>
          <w:rFonts w:asciiTheme="minorHAnsi" w:hAnsiTheme="minorHAnsi" w:cstheme="minorHAnsi"/>
          <w:sz w:val="28"/>
          <w:szCs w:val="28"/>
          <w:lang w:val="en-US"/>
        </w:rPr>
      </w:pPr>
      <w:bookmarkStart w:id="1738" w:name="_Toc148030663"/>
      <w:r w:rsidRPr="00161721">
        <w:rPr>
          <w:rFonts w:asciiTheme="minorHAnsi" w:hAnsiTheme="minorHAnsi" w:cstheme="minorHAnsi"/>
          <w:sz w:val="28"/>
          <w:szCs w:val="28"/>
          <w:lang w:val="en-US"/>
        </w:rPr>
        <w:t>Automatic Event Data Collection System</w:t>
      </w:r>
      <w:bookmarkEnd w:id="1738"/>
      <w:r w:rsidRPr="00161721">
        <w:rPr>
          <w:rFonts w:asciiTheme="minorHAnsi" w:hAnsiTheme="minorHAnsi" w:cstheme="minorHAnsi"/>
          <w:sz w:val="28"/>
          <w:szCs w:val="28"/>
          <w:lang w:val="en-US"/>
        </w:rPr>
        <w:t xml:space="preserve">  </w:t>
      </w:r>
    </w:p>
    <w:p w14:paraId="24EE9840" w14:textId="4F3504EF" w:rsidR="001011E0" w:rsidRPr="00161721" w:rsidRDefault="00207AFC" w:rsidP="00207AFC">
      <w:pPr>
        <w:rPr>
          <w:rFonts w:asciiTheme="minorHAnsi" w:hAnsiTheme="minorHAnsi" w:cstheme="minorHAnsi"/>
          <w:lang w:val="en-US"/>
        </w:rPr>
      </w:pPr>
      <w:r w:rsidRPr="00161721">
        <w:rPr>
          <w:rFonts w:asciiTheme="minorHAnsi" w:hAnsiTheme="minorHAnsi" w:cstheme="minorHAnsi"/>
          <w:lang w:val="en-US"/>
        </w:rPr>
        <w:t xml:space="preserve">The Existing Network distribution feeders and generators are all protected by multifunction, microprocessor based protection relays that features automatic event and sequence of events (SOE) recorders. These devices are also synchronized using GPS time sync devices. To facilitate timely retention of data for security, protection system performance assessments and post-fault investigation a two-tiered system has been implemented to facilitate storage of Event and SOE data. The first tier is local collection and storage at the substation level for data originating at the respective station. The second tier is a central database that collects and stores data from all substations, facilitating easier and faster analysis particularly for system-wide events. </w:t>
      </w:r>
      <w:r w:rsidR="001011E0" w:rsidRPr="00161721">
        <w:rPr>
          <w:rFonts w:asciiTheme="minorHAnsi" w:hAnsiTheme="minorHAnsi" w:cstheme="minorHAnsi"/>
          <w:lang w:val="en-US"/>
        </w:rPr>
        <w:t>This Supervision system is installed at Fond Cole.</w:t>
      </w:r>
    </w:p>
    <w:p w14:paraId="51E55D55" w14:textId="42D949BC" w:rsidR="00207AFC" w:rsidRPr="00161721" w:rsidRDefault="00207AFC" w:rsidP="00207AFC">
      <w:pPr>
        <w:rPr>
          <w:rFonts w:asciiTheme="minorHAnsi" w:hAnsiTheme="minorHAnsi" w:cstheme="minorHAnsi"/>
          <w:lang w:val="en-US"/>
        </w:rPr>
      </w:pPr>
      <w:r w:rsidRPr="00161721">
        <w:rPr>
          <w:rFonts w:asciiTheme="minorHAnsi" w:hAnsiTheme="minorHAnsi" w:cstheme="minorHAnsi"/>
          <w:lang w:val="en-US"/>
        </w:rPr>
        <w:t>The main components of this system are:</w:t>
      </w:r>
    </w:p>
    <w:p w14:paraId="16CD6EB5" w14:textId="77777777" w:rsidR="00207AFC" w:rsidRPr="00161721" w:rsidRDefault="00207AFC" w:rsidP="00207AFC">
      <w:pPr>
        <w:pStyle w:val="Paragraphedeliste"/>
        <w:numPr>
          <w:ilvl w:val="0"/>
          <w:numId w:val="29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SEL-2401/SEL-2407 Satellite Synchronized clock – Provides IRIG-B time signals for equipment at each substation</w:t>
      </w:r>
    </w:p>
    <w:p w14:paraId="621CC9D4" w14:textId="77777777" w:rsidR="00207AFC" w:rsidRPr="00161721" w:rsidRDefault="00207AFC" w:rsidP="00207AFC">
      <w:pPr>
        <w:pStyle w:val="Paragraphedeliste"/>
        <w:numPr>
          <w:ilvl w:val="0"/>
          <w:numId w:val="29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SEL-3530 Real-Time Automation Controller (RTAC) – Automatically collects and stores Event and SOE data via serial or Ethernet connected relays locally and uploads to central database</w:t>
      </w:r>
    </w:p>
    <w:p w14:paraId="0577AD13" w14:textId="77777777" w:rsidR="00207AFC" w:rsidRPr="00161721" w:rsidRDefault="00207AFC" w:rsidP="00207AFC">
      <w:pPr>
        <w:pStyle w:val="Paragraphedeliste"/>
        <w:numPr>
          <w:ilvl w:val="0"/>
          <w:numId w:val="29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Managed network switch – Facilitates Ethernet connections between local devices, engineering access to data and upload of data to central database</w:t>
      </w:r>
    </w:p>
    <w:p w14:paraId="5B376A52" w14:textId="77777777" w:rsidR="00207AFC" w:rsidRPr="00161721" w:rsidRDefault="00207AFC" w:rsidP="00207AFC">
      <w:pPr>
        <w:pStyle w:val="Paragraphedeliste"/>
        <w:numPr>
          <w:ilvl w:val="0"/>
          <w:numId w:val="29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SEL-3620/SEL-3622 – Security, access control and relay password management for SEL relays in compliance with NERC-CIP standards.</w:t>
      </w:r>
    </w:p>
    <w:p w14:paraId="5055F866" w14:textId="7DC0D5F4" w:rsidR="00652D49" w:rsidRPr="00161721" w:rsidRDefault="00207AFC" w:rsidP="00207AFC">
      <w:pPr>
        <w:spacing w:line="276" w:lineRule="auto"/>
        <w:ind w:left="720"/>
        <w:rPr>
          <w:rFonts w:asciiTheme="minorHAnsi" w:hAnsiTheme="minorHAnsi" w:cstheme="minorHAnsi"/>
          <w:lang w:val="en-US"/>
        </w:rPr>
      </w:pPr>
      <w:r w:rsidRPr="00161721">
        <w:rPr>
          <w:rFonts w:asciiTheme="minorHAnsi" w:hAnsiTheme="minorHAnsi" w:cstheme="minorHAnsi"/>
          <w:lang w:val="en-US"/>
        </w:rPr>
        <w:t>SEL acSELerator TEAM software – Collects, stores and facilitates access to event and SOE data</w:t>
      </w:r>
    </w:p>
    <w:p w14:paraId="69DCDD63" w14:textId="2B5ACD04" w:rsidR="001011E0" w:rsidRPr="00161721" w:rsidRDefault="001011E0"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rPr>
        <w:t>Figure below shows a basic indicative diagram of how these components are arranged</w:t>
      </w:r>
    </w:p>
    <w:p w14:paraId="55D03FAC" w14:textId="13569C93" w:rsidR="00652D49" w:rsidRPr="00161721" w:rsidRDefault="00652D49" w:rsidP="005A0231">
      <w:pPr>
        <w:spacing w:line="276" w:lineRule="auto"/>
        <w:ind w:left="720"/>
        <w:rPr>
          <w:rFonts w:asciiTheme="minorHAnsi" w:hAnsiTheme="minorHAnsi" w:cstheme="minorHAnsi"/>
          <w:lang w:val="en-US" w:eastAsia="en-US"/>
        </w:rPr>
      </w:pPr>
    </w:p>
    <w:p w14:paraId="7CC16D2B" w14:textId="2B43A51F" w:rsidR="00652D49" w:rsidRPr="00161721" w:rsidRDefault="001011E0" w:rsidP="00823AE7">
      <w:pPr>
        <w:spacing w:line="276" w:lineRule="auto"/>
        <w:ind w:left="720"/>
        <w:jc w:val="center"/>
        <w:rPr>
          <w:rFonts w:asciiTheme="minorHAnsi" w:hAnsiTheme="minorHAnsi" w:cstheme="minorHAnsi"/>
          <w:lang w:val="en-US" w:eastAsia="en-US"/>
        </w:rPr>
      </w:pPr>
      <w:r w:rsidRPr="00161721">
        <w:rPr>
          <w:rFonts w:asciiTheme="minorHAnsi" w:hAnsiTheme="minorHAnsi" w:cstheme="minorHAnsi"/>
          <w:noProof/>
          <w:lang w:val="fr-FR" w:eastAsia="fr-FR"/>
        </w:rPr>
        <w:drawing>
          <wp:inline distT="0" distB="0" distL="0" distR="0" wp14:anchorId="5D226CBA" wp14:editId="1F41C4BC">
            <wp:extent cx="2919082" cy="3200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AM Tiered archictecture.PNG"/>
                    <pic:cNvPicPr/>
                  </pic:nvPicPr>
                  <pic:blipFill rotWithShape="1">
                    <a:blip r:embed="rId12">
                      <a:extLst>
                        <a:ext uri="{28A0092B-C50C-407E-A947-70E740481C1C}">
                          <a14:useLocalDpi xmlns:a14="http://schemas.microsoft.com/office/drawing/2010/main" val="0"/>
                        </a:ext>
                      </a:extLst>
                    </a:blip>
                    <a:srcRect b="5922"/>
                    <a:stretch/>
                  </pic:blipFill>
                  <pic:spPr bwMode="auto">
                    <a:xfrm>
                      <a:off x="0" y="0"/>
                      <a:ext cx="2933938" cy="3216688"/>
                    </a:xfrm>
                    <a:prstGeom prst="rect">
                      <a:avLst/>
                    </a:prstGeom>
                    <a:ln>
                      <a:noFill/>
                    </a:ln>
                    <a:extLst>
                      <a:ext uri="{53640926-AAD7-44D8-BBD7-CCE9431645EC}">
                        <a14:shadowObscured xmlns:a14="http://schemas.microsoft.com/office/drawing/2010/main"/>
                      </a:ext>
                    </a:extLst>
                  </pic:spPr>
                </pic:pic>
              </a:graphicData>
            </a:graphic>
          </wp:inline>
        </w:drawing>
      </w:r>
    </w:p>
    <w:p w14:paraId="042FACC7" w14:textId="77777777" w:rsidR="001011E0" w:rsidRPr="00161721" w:rsidRDefault="001011E0" w:rsidP="001011E0">
      <w:pPr>
        <w:rPr>
          <w:rFonts w:asciiTheme="minorHAnsi" w:hAnsiTheme="minorHAnsi" w:cstheme="minorHAnsi"/>
          <w:lang w:val="en-US"/>
        </w:rPr>
      </w:pPr>
      <w:r w:rsidRPr="00161721">
        <w:rPr>
          <w:rFonts w:asciiTheme="minorHAnsi" w:hAnsiTheme="minorHAnsi" w:cstheme="minorHAnsi"/>
          <w:lang w:val="en-US"/>
        </w:rPr>
        <w:t>The following provides a general description of how the system operates and compatibility with non-SEL devices:</w:t>
      </w:r>
    </w:p>
    <w:p w14:paraId="3403FA6D" w14:textId="77777777" w:rsidR="001011E0" w:rsidRPr="00161721" w:rsidRDefault="001011E0" w:rsidP="001011E0">
      <w:pPr>
        <w:rPr>
          <w:rFonts w:asciiTheme="minorHAnsi" w:hAnsiTheme="minorHAnsi" w:cstheme="minorHAnsi"/>
          <w:i/>
          <w:lang w:val="en-US"/>
        </w:rPr>
      </w:pPr>
      <w:r w:rsidRPr="00161721">
        <w:rPr>
          <w:rFonts w:asciiTheme="minorHAnsi" w:hAnsiTheme="minorHAnsi" w:cstheme="minorHAnsi"/>
          <w:i/>
          <w:lang w:val="en-US"/>
        </w:rPr>
        <w:t xml:space="preserve">“SEL-TEAM or SEL-5045 software polls and store reports (SOE and CEV) into the PostgreSQL database called AcSELerator Database.  The database has no licensing.  The software AcSELerator Quickset is the GUI (graphical user interface) of the SEL-TEAM software.  The licensed SEL-TEAM software runs in a Windows Operating System as Services that are continuously running to perform the Tasks.  Tasks are periodic with automatic polling and synchronizing of the SOE and CEV reports.  The protocol used by the Tasks is the SEL Protocol. </w:t>
      </w:r>
    </w:p>
    <w:p w14:paraId="17AB00EA" w14:textId="77777777" w:rsidR="001011E0" w:rsidRPr="00161721" w:rsidRDefault="001011E0" w:rsidP="001011E0">
      <w:pPr>
        <w:rPr>
          <w:rFonts w:asciiTheme="minorHAnsi" w:hAnsiTheme="minorHAnsi" w:cstheme="minorHAnsi"/>
          <w:i/>
          <w:lang w:val="en-US"/>
        </w:rPr>
      </w:pPr>
      <w:r w:rsidRPr="00161721">
        <w:rPr>
          <w:rFonts w:asciiTheme="minorHAnsi" w:hAnsiTheme="minorHAnsi" w:cstheme="minorHAnsi"/>
          <w:i/>
          <w:lang w:val="en-US"/>
        </w:rPr>
        <w:t>SEL Protocol is interleaved Binary and ASCII messages.  Automatic SEL Protocol messages can be sent to SEL relays by the Task of SEL-TEAM, but this type of communication is slower than when SEL-TEAM polls/listens to the SEL-RTAC database. SEL-TEAM cannot retrieve data directly from non-SEL devices.</w:t>
      </w:r>
    </w:p>
    <w:p w14:paraId="164ED844" w14:textId="77777777" w:rsidR="001011E0" w:rsidRPr="00161721" w:rsidRDefault="001011E0" w:rsidP="001011E0">
      <w:pPr>
        <w:rPr>
          <w:rFonts w:asciiTheme="minorHAnsi" w:hAnsiTheme="minorHAnsi" w:cstheme="minorHAnsi"/>
          <w:i/>
          <w:lang w:val="en-US"/>
        </w:rPr>
      </w:pPr>
      <w:r w:rsidRPr="00161721">
        <w:rPr>
          <w:rFonts w:asciiTheme="minorHAnsi" w:hAnsiTheme="minorHAnsi" w:cstheme="minorHAnsi"/>
          <w:i/>
          <w:lang w:val="en-US"/>
        </w:rPr>
        <w:t>The SEL-RTAC acts as the substation reports and data concentrator, stores all these reports locally in its internal RTAC Database and then “sync” these to the SEL-TEAM / AcSELerator Database.  This optimizes the communication network burden and it is encrypted so it enhances cybersecurity.</w:t>
      </w:r>
    </w:p>
    <w:p w14:paraId="69CB7893" w14:textId="77777777" w:rsidR="001011E0" w:rsidRPr="00161721" w:rsidRDefault="001011E0" w:rsidP="001011E0">
      <w:pPr>
        <w:rPr>
          <w:rFonts w:asciiTheme="minorHAnsi" w:hAnsiTheme="minorHAnsi" w:cstheme="minorHAnsi"/>
          <w:i/>
          <w:lang w:val="en-US"/>
        </w:rPr>
      </w:pPr>
      <w:r w:rsidRPr="00161721">
        <w:rPr>
          <w:rFonts w:asciiTheme="minorHAnsi" w:hAnsiTheme="minorHAnsi" w:cstheme="minorHAnsi"/>
          <w:i/>
          <w:lang w:val="en-US"/>
        </w:rPr>
        <w:t>Since the SEL-RTAC can poll non-SEL relays (relays from other manufacturers) then the RTAC’s SSD can be used to gather reports from non-SEL relays to then “sync” to SEL-TEAM.  SEL-RTAC can gather reports from non-SEL relays if they meet the following criteria:</w:t>
      </w:r>
    </w:p>
    <w:p w14:paraId="3DDD915E" w14:textId="77777777" w:rsidR="001011E0" w:rsidRPr="00161721" w:rsidRDefault="001011E0" w:rsidP="001011E0">
      <w:pPr>
        <w:numPr>
          <w:ilvl w:val="0"/>
          <w:numId w:val="292"/>
        </w:numPr>
        <w:spacing w:before="0" w:after="0" w:line="240" w:lineRule="auto"/>
        <w:jc w:val="left"/>
        <w:rPr>
          <w:rFonts w:asciiTheme="minorHAnsi" w:hAnsiTheme="minorHAnsi" w:cstheme="minorHAnsi"/>
          <w:i/>
          <w:lang w:val="en-US"/>
        </w:rPr>
      </w:pPr>
      <w:r w:rsidRPr="00161721">
        <w:rPr>
          <w:rFonts w:asciiTheme="minorHAnsi" w:hAnsiTheme="minorHAnsi" w:cstheme="minorHAnsi"/>
          <w:i/>
          <w:lang w:val="en-US"/>
        </w:rPr>
        <w:t>Alstom Event Collection (Courier Protocol)</w:t>
      </w:r>
    </w:p>
    <w:p w14:paraId="781EA78D" w14:textId="77777777" w:rsidR="001011E0" w:rsidRPr="00161721" w:rsidRDefault="001011E0" w:rsidP="001011E0">
      <w:pPr>
        <w:numPr>
          <w:ilvl w:val="0"/>
          <w:numId w:val="292"/>
        </w:numPr>
        <w:spacing w:before="0" w:after="0" w:line="240" w:lineRule="auto"/>
        <w:jc w:val="left"/>
        <w:rPr>
          <w:rFonts w:asciiTheme="minorHAnsi" w:hAnsiTheme="minorHAnsi" w:cstheme="minorHAnsi"/>
          <w:i/>
          <w:lang w:val="en-US"/>
        </w:rPr>
      </w:pPr>
      <w:r w:rsidRPr="00161721">
        <w:rPr>
          <w:rFonts w:asciiTheme="minorHAnsi" w:hAnsiTheme="minorHAnsi" w:cstheme="minorHAnsi"/>
          <w:i/>
          <w:lang w:val="en-US"/>
        </w:rPr>
        <w:t>SEL</w:t>
      </w:r>
      <w:r w:rsidRPr="00161721">
        <w:rPr>
          <w:rFonts w:asciiTheme="minorHAnsi" w:hAnsiTheme="minorHAnsi" w:cstheme="minorHAnsi"/>
          <w:i/>
          <w:lang w:val="en-US"/>
        </w:rPr>
        <w:noBreakHyphen/>
        <w:t>2245</w:t>
      </w:r>
      <w:r w:rsidRPr="00161721">
        <w:rPr>
          <w:rFonts w:asciiTheme="minorHAnsi" w:hAnsiTheme="minorHAnsi" w:cstheme="minorHAnsi"/>
          <w:i/>
          <w:lang w:val="en-US"/>
        </w:rPr>
        <w:noBreakHyphen/>
        <w:t>2 card and SEL-Axion system</w:t>
      </w:r>
    </w:p>
    <w:p w14:paraId="4B0EB559" w14:textId="77777777" w:rsidR="001011E0" w:rsidRPr="00161721" w:rsidRDefault="001011E0" w:rsidP="001011E0">
      <w:pPr>
        <w:numPr>
          <w:ilvl w:val="0"/>
          <w:numId w:val="292"/>
        </w:numPr>
        <w:spacing w:before="0" w:after="0" w:line="240" w:lineRule="auto"/>
        <w:jc w:val="left"/>
        <w:rPr>
          <w:rFonts w:asciiTheme="minorHAnsi" w:hAnsiTheme="minorHAnsi" w:cstheme="minorHAnsi"/>
          <w:i/>
          <w:lang w:val="en-US"/>
        </w:rPr>
      </w:pPr>
      <w:r w:rsidRPr="00161721">
        <w:rPr>
          <w:rFonts w:asciiTheme="minorHAnsi" w:hAnsiTheme="minorHAnsi" w:cstheme="minorHAnsi"/>
          <w:i/>
          <w:lang w:val="en-US"/>
        </w:rPr>
        <w:t>GE relays by using the Modbus protocol.</w:t>
      </w:r>
    </w:p>
    <w:p w14:paraId="0E4FEB2E" w14:textId="77777777" w:rsidR="001011E0" w:rsidRPr="00161721" w:rsidRDefault="001011E0" w:rsidP="001011E0">
      <w:pPr>
        <w:numPr>
          <w:ilvl w:val="0"/>
          <w:numId w:val="292"/>
        </w:numPr>
        <w:spacing w:before="0" w:after="0" w:line="240" w:lineRule="auto"/>
        <w:jc w:val="left"/>
        <w:rPr>
          <w:rFonts w:asciiTheme="minorHAnsi" w:hAnsiTheme="minorHAnsi" w:cstheme="minorHAnsi"/>
          <w:i/>
          <w:lang w:val="en-US"/>
        </w:rPr>
      </w:pPr>
      <w:r w:rsidRPr="00161721">
        <w:rPr>
          <w:rFonts w:asciiTheme="minorHAnsi" w:hAnsiTheme="minorHAnsi" w:cstheme="minorHAnsi"/>
          <w:i/>
          <w:lang w:val="en-US"/>
        </w:rPr>
        <w:t>IEC-61850 relays that use the MMS File Services protocol.</w:t>
      </w:r>
    </w:p>
    <w:p w14:paraId="2AFE0101" w14:textId="292FB2B9" w:rsidR="001011E0" w:rsidRPr="00161721" w:rsidRDefault="001011E0" w:rsidP="001011E0">
      <w:pPr>
        <w:rPr>
          <w:rFonts w:asciiTheme="minorHAnsi" w:hAnsiTheme="minorHAnsi" w:cstheme="minorHAnsi"/>
          <w:i/>
          <w:lang w:val="en-US"/>
        </w:rPr>
      </w:pPr>
    </w:p>
    <w:p w14:paraId="6D794D2A" w14:textId="77777777" w:rsidR="001011E0" w:rsidRPr="00161721" w:rsidRDefault="001011E0" w:rsidP="001011E0">
      <w:pPr>
        <w:rPr>
          <w:rFonts w:asciiTheme="minorHAnsi" w:hAnsiTheme="minorHAnsi" w:cstheme="minorHAnsi"/>
          <w:i/>
          <w:lang w:val="en-US"/>
        </w:rPr>
      </w:pPr>
      <w:r w:rsidRPr="00161721">
        <w:rPr>
          <w:rFonts w:asciiTheme="minorHAnsi" w:hAnsiTheme="minorHAnsi" w:cstheme="minorHAnsi"/>
          <w:i/>
          <w:lang w:val="en-US"/>
        </w:rPr>
        <w:t>A maximum of 1024 COMTRADE events can be stored in the RTAC with the oldest record being deleted when a new event is triggered and 1024 is exceeded. The SEL</w:t>
      </w:r>
      <w:r w:rsidRPr="00161721">
        <w:rPr>
          <w:rFonts w:asciiTheme="minorHAnsi" w:hAnsiTheme="minorHAnsi" w:cstheme="minorHAnsi"/>
          <w:i/>
          <w:lang w:val="en-US"/>
        </w:rPr>
        <w:noBreakHyphen/>
        <w:t>2245</w:t>
      </w:r>
      <w:r w:rsidRPr="00161721">
        <w:rPr>
          <w:rFonts w:asciiTheme="minorHAnsi" w:hAnsiTheme="minorHAnsi" w:cstheme="minorHAnsi"/>
          <w:i/>
          <w:lang w:val="en-US"/>
        </w:rPr>
        <w:noBreakHyphen/>
        <w:t>2 can record two back-to-back events. A new record can be triggered as soon as the current one has finished recording. A trigger condition that occurs before the current recording finishes is ignored. These records are first stored locally to prevent data loss and then transferred to the RTAC for downloading via the built-in web server.”</w:t>
      </w:r>
    </w:p>
    <w:p w14:paraId="6192413D" w14:textId="7C2DB3D3" w:rsidR="001011E0" w:rsidRPr="00161721" w:rsidRDefault="001011E0" w:rsidP="001011E0">
      <w:pPr>
        <w:rPr>
          <w:rFonts w:asciiTheme="minorHAnsi" w:hAnsiTheme="minorHAnsi" w:cstheme="minorHAnsi"/>
          <w:lang w:val="en-US"/>
        </w:rPr>
      </w:pPr>
      <w:r w:rsidRPr="00161721">
        <w:rPr>
          <w:rFonts w:asciiTheme="minorHAnsi" w:hAnsiTheme="minorHAnsi" w:cstheme="minorHAnsi"/>
          <w:lang w:val="en-US"/>
        </w:rPr>
        <w:t xml:space="preserve"> </w:t>
      </w:r>
    </w:p>
    <w:p w14:paraId="06CAAE7C" w14:textId="17D8A26E" w:rsidR="00652D49" w:rsidRPr="00161721" w:rsidRDefault="001011E0"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rPr>
        <w:t>The Employer would ideally prefer a system that is compatible with the existing system to minimize maintenance and training burden, to ensure that all data is available at the same location (Fond Cole) and can be manipulated by the same tools. If that is not offered, the offer should include a system that contains equivalent features.</w:t>
      </w:r>
    </w:p>
    <w:p w14:paraId="66AD4E34" w14:textId="23046D8F" w:rsidR="004F5C45" w:rsidRPr="00161721" w:rsidRDefault="004D5EC0" w:rsidP="007A6C2E">
      <w:pPr>
        <w:pStyle w:val="Titre3"/>
      </w:pPr>
      <w:bookmarkStart w:id="1739" w:name="_Toc146192081"/>
      <w:bookmarkStart w:id="1740" w:name="_Toc146195276"/>
      <w:bookmarkStart w:id="1741" w:name="_Toc146192082"/>
      <w:bookmarkStart w:id="1742" w:name="_Toc146195277"/>
      <w:bookmarkStart w:id="1743" w:name="_Toc146192083"/>
      <w:bookmarkStart w:id="1744" w:name="_Toc146195278"/>
      <w:bookmarkStart w:id="1745" w:name="_Toc146192084"/>
      <w:bookmarkStart w:id="1746" w:name="_Toc146195279"/>
      <w:bookmarkStart w:id="1747" w:name="_Toc146192085"/>
      <w:bookmarkStart w:id="1748" w:name="_Toc146195280"/>
      <w:bookmarkStart w:id="1749" w:name="_Toc146192086"/>
      <w:bookmarkStart w:id="1750" w:name="_Toc146195281"/>
      <w:bookmarkStart w:id="1751" w:name="_Toc146192087"/>
      <w:bookmarkStart w:id="1752" w:name="_Toc146195282"/>
      <w:bookmarkStart w:id="1753" w:name="_Toc146192088"/>
      <w:bookmarkStart w:id="1754" w:name="_Toc146195283"/>
      <w:bookmarkStart w:id="1755" w:name="_Toc146192089"/>
      <w:bookmarkStart w:id="1756" w:name="_Toc146195284"/>
      <w:bookmarkStart w:id="1757" w:name="_Toc146192090"/>
      <w:bookmarkStart w:id="1758" w:name="_Toc146195285"/>
      <w:bookmarkStart w:id="1759" w:name="_Toc146192091"/>
      <w:bookmarkStart w:id="1760" w:name="_Toc146195286"/>
      <w:bookmarkStart w:id="1761" w:name="_Toc146192092"/>
      <w:bookmarkStart w:id="1762" w:name="_Toc146195287"/>
      <w:bookmarkStart w:id="1763" w:name="_Toc146192093"/>
      <w:bookmarkStart w:id="1764" w:name="_Toc146195288"/>
      <w:bookmarkStart w:id="1765" w:name="_Toc146192094"/>
      <w:bookmarkStart w:id="1766" w:name="_Toc146195289"/>
      <w:bookmarkStart w:id="1767" w:name="_Toc146192095"/>
      <w:bookmarkStart w:id="1768" w:name="_Toc146195290"/>
      <w:bookmarkStart w:id="1769" w:name="_Toc146192096"/>
      <w:bookmarkStart w:id="1770" w:name="_Toc146195291"/>
      <w:bookmarkStart w:id="1771" w:name="_Toc146192097"/>
      <w:bookmarkStart w:id="1772" w:name="_Toc146195292"/>
      <w:bookmarkStart w:id="1773" w:name="_Toc146192098"/>
      <w:bookmarkStart w:id="1774" w:name="_Toc146195293"/>
      <w:bookmarkStart w:id="1775" w:name="_Toc146192099"/>
      <w:bookmarkStart w:id="1776" w:name="_Toc146195294"/>
      <w:bookmarkStart w:id="1777" w:name="_Toc146192100"/>
      <w:bookmarkStart w:id="1778" w:name="_Toc146195295"/>
      <w:bookmarkStart w:id="1779" w:name="_Toc146192101"/>
      <w:bookmarkStart w:id="1780" w:name="_Toc146195296"/>
      <w:bookmarkStart w:id="1781" w:name="_Toc146192102"/>
      <w:bookmarkStart w:id="1782" w:name="_Toc146195297"/>
      <w:bookmarkStart w:id="1783" w:name="_Toc146192103"/>
      <w:bookmarkStart w:id="1784" w:name="_Toc146195298"/>
      <w:bookmarkStart w:id="1785" w:name="_Toc146192104"/>
      <w:bookmarkStart w:id="1786" w:name="_Toc146195299"/>
      <w:bookmarkStart w:id="1787" w:name="_Toc146192105"/>
      <w:bookmarkStart w:id="1788" w:name="_Toc146195300"/>
      <w:bookmarkStart w:id="1789" w:name="_Toc146192106"/>
      <w:bookmarkStart w:id="1790" w:name="_Toc146195301"/>
      <w:bookmarkStart w:id="1791" w:name="_Toc146192107"/>
      <w:bookmarkStart w:id="1792" w:name="_Toc146195302"/>
      <w:bookmarkStart w:id="1793" w:name="_Toc146192108"/>
      <w:bookmarkStart w:id="1794" w:name="_Toc146195303"/>
      <w:bookmarkStart w:id="1795" w:name="_Toc146192109"/>
      <w:bookmarkStart w:id="1796" w:name="_Toc146195304"/>
      <w:bookmarkStart w:id="1797" w:name="_Toc146192110"/>
      <w:bookmarkStart w:id="1798" w:name="_Toc146195305"/>
      <w:bookmarkStart w:id="1799" w:name="_Toc146192111"/>
      <w:bookmarkStart w:id="1800" w:name="_Toc146195306"/>
      <w:bookmarkStart w:id="1801" w:name="_Toc146192112"/>
      <w:bookmarkStart w:id="1802" w:name="_Toc146195307"/>
      <w:bookmarkStart w:id="1803" w:name="_Toc148030664"/>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r w:rsidRPr="00161721">
        <w:t>Telep</w:t>
      </w:r>
      <w:r w:rsidR="004F5C45" w:rsidRPr="00161721">
        <w:t>hone Communication</w:t>
      </w:r>
      <w:bookmarkEnd w:id="1803"/>
      <w:r w:rsidR="004F5C45" w:rsidRPr="00161721">
        <w:t xml:space="preserve"> </w:t>
      </w:r>
    </w:p>
    <w:p w14:paraId="44D98768" w14:textId="77777777" w:rsidR="004F5C45" w:rsidRPr="00161721" w:rsidRDefault="004F5C45"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04" w:name="_Toc148030665"/>
      <w:r w:rsidRPr="00161721">
        <w:rPr>
          <w:rFonts w:asciiTheme="minorHAnsi" w:hAnsiTheme="minorHAnsi" w:cstheme="minorHAnsi"/>
          <w:sz w:val="28"/>
          <w:szCs w:val="28"/>
          <w:lang w:val="en-US" w:eastAsia="en-GB"/>
        </w:rPr>
        <w:t>General</w:t>
      </w:r>
      <w:bookmarkEnd w:id="1804"/>
    </w:p>
    <w:p w14:paraId="0E578CB4" w14:textId="33EF081C" w:rsidR="004F5C45" w:rsidRPr="00161721" w:rsidRDefault="004F5C45" w:rsidP="004F5C45">
      <w:pPr>
        <w:spacing w:line="360" w:lineRule="auto"/>
        <w:rPr>
          <w:rFonts w:asciiTheme="minorHAnsi" w:hAnsiTheme="minorHAnsi" w:cstheme="minorHAnsi"/>
          <w:szCs w:val="24"/>
          <w:lang w:val="en-US"/>
        </w:rPr>
      </w:pPr>
      <w:r w:rsidRPr="00161721">
        <w:rPr>
          <w:rFonts w:asciiTheme="minorHAnsi" w:hAnsiTheme="minorHAnsi" w:cstheme="minorHAnsi"/>
          <w:szCs w:val="24"/>
          <w:lang w:val="en-US"/>
        </w:rPr>
        <w:t>T</w:t>
      </w:r>
      <w:r w:rsidRPr="00161721">
        <w:rPr>
          <w:rFonts w:asciiTheme="minorHAnsi" w:hAnsiTheme="minorHAnsi" w:cstheme="minorHAnsi"/>
          <w:spacing w:val="-4"/>
          <w:szCs w:val="24"/>
          <w:lang w:val="en-US"/>
        </w:rPr>
        <w:t>h</w:t>
      </w:r>
      <w:r w:rsidRPr="00161721">
        <w:rPr>
          <w:rFonts w:asciiTheme="minorHAnsi" w:hAnsiTheme="minorHAnsi" w:cstheme="minorHAnsi"/>
          <w:szCs w:val="24"/>
          <w:lang w:val="en-US"/>
        </w:rPr>
        <w:t>e prese</w:t>
      </w:r>
      <w:r w:rsidRPr="00161721">
        <w:rPr>
          <w:rFonts w:asciiTheme="minorHAnsi" w:hAnsiTheme="minorHAnsi" w:cstheme="minorHAnsi"/>
          <w:spacing w:val="-4"/>
          <w:szCs w:val="24"/>
          <w:lang w:val="en-US"/>
        </w:rPr>
        <w:t>n</w:t>
      </w:r>
      <w:r w:rsidRPr="00161721">
        <w:rPr>
          <w:rFonts w:asciiTheme="minorHAnsi" w:hAnsiTheme="minorHAnsi" w:cstheme="minorHAnsi"/>
          <w:szCs w:val="24"/>
          <w:lang w:val="en-US"/>
        </w:rPr>
        <w:t>t s</w:t>
      </w:r>
      <w:r w:rsidRPr="00161721">
        <w:rPr>
          <w:rFonts w:asciiTheme="minorHAnsi" w:hAnsiTheme="minorHAnsi" w:cstheme="minorHAnsi"/>
          <w:spacing w:val="-3"/>
          <w:szCs w:val="24"/>
          <w:lang w:val="en-US"/>
        </w:rPr>
        <w:t>e</w:t>
      </w:r>
      <w:r w:rsidRPr="00161721">
        <w:rPr>
          <w:rFonts w:asciiTheme="minorHAnsi" w:hAnsiTheme="minorHAnsi" w:cstheme="minorHAnsi"/>
          <w:szCs w:val="24"/>
          <w:lang w:val="en-US"/>
        </w:rPr>
        <w:t>ctio</w:t>
      </w:r>
      <w:r w:rsidRPr="00161721">
        <w:rPr>
          <w:rFonts w:asciiTheme="minorHAnsi" w:hAnsiTheme="minorHAnsi" w:cstheme="minorHAnsi"/>
          <w:spacing w:val="-4"/>
          <w:szCs w:val="24"/>
          <w:lang w:val="en-US"/>
        </w:rPr>
        <w:t>n</w:t>
      </w:r>
      <w:r w:rsidRPr="00161721">
        <w:rPr>
          <w:rFonts w:asciiTheme="minorHAnsi" w:hAnsiTheme="minorHAnsi" w:cstheme="minorHAnsi"/>
          <w:szCs w:val="24"/>
          <w:lang w:val="en-US"/>
        </w:rPr>
        <w:t xml:space="preserve"> outlines the Technic</w:t>
      </w:r>
      <w:r w:rsidRPr="00161721">
        <w:rPr>
          <w:rFonts w:asciiTheme="minorHAnsi" w:hAnsiTheme="minorHAnsi" w:cstheme="minorHAnsi"/>
          <w:spacing w:val="-3"/>
          <w:szCs w:val="24"/>
          <w:lang w:val="en-US"/>
        </w:rPr>
        <w:t>a</w:t>
      </w:r>
      <w:r w:rsidRPr="00161721">
        <w:rPr>
          <w:rFonts w:asciiTheme="minorHAnsi" w:hAnsiTheme="minorHAnsi" w:cstheme="minorHAnsi"/>
          <w:szCs w:val="24"/>
          <w:lang w:val="en-US"/>
        </w:rPr>
        <w:t>l Re</w:t>
      </w:r>
      <w:r w:rsidRPr="00161721">
        <w:rPr>
          <w:rFonts w:asciiTheme="minorHAnsi" w:hAnsiTheme="minorHAnsi" w:cstheme="minorHAnsi"/>
          <w:spacing w:val="-4"/>
          <w:szCs w:val="24"/>
          <w:lang w:val="en-US"/>
        </w:rPr>
        <w:t>q</w:t>
      </w:r>
      <w:r w:rsidRPr="00161721">
        <w:rPr>
          <w:rFonts w:asciiTheme="minorHAnsi" w:hAnsiTheme="minorHAnsi" w:cstheme="minorHAnsi"/>
          <w:szCs w:val="24"/>
          <w:lang w:val="en-US"/>
        </w:rPr>
        <w:t>uirements applica</w:t>
      </w:r>
      <w:r w:rsidRPr="00161721">
        <w:rPr>
          <w:rFonts w:asciiTheme="minorHAnsi" w:hAnsiTheme="minorHAnsi" w:cstheme="minorHAnsi"/>
          <w:spacing w:val="-4"/>
          <w:szCs w:val="24"/>
          <w:lang w:val="en-US"/>
        </w:rPr>
        <w:t>b</w:t>
      </w:r>
      <w:r w:rsidRPr="00161721">
        <w:rPr>
          <w:rFonts w:asciiTheme="minorHAnsi" w:hAnsiTheme="minorHAnsi" w:cstheme="minorHAnsi"/>
          <w:szCs w:val="24"/>
          <w:lang w:val="en-US"/>
        </w:rPr>
        <w:t>le for the design, suppl</w:t>
      </w:r>
      <w:r w:rsidRPr="00161721">
        <w:rPr>
          <w:rFonts w:asciiTheme="minorHAnsi" w:hAnsiTheme="minorHAnsi" w:cstheme="minorHAnsi"/>
          <w:spacing w:val="-6"/>
          <w:szCs w:val="24"/>
          <w:lang w:val="en-US"/>
        </w:rPr>
        <w:t>y</w:t>
      </w:r>
      <w:r w:rsidRPr="00161721">
        <w:rPr>
          <w:rFonts w:asciiTheme="minorHAnsi" w:hAnsiTheme="minorHAnsi" w:cstheme="minorHAnsi"/>
          <w:szCs w:val="24"/>
          <w:lang w:val="en-US"/>
        </w:rPr>
        <w:t xml:space="preserve">, installation and commissioning of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szCs w:val="24"/>
          <w:lang w:val="en-US"/>
        </w:rPr>
        <w:t>branch exchanges (P</w:t>
      </w:r>
      <w:r w:rsidR="00586AFE" w:rsidRPr="00161721">
        <w:rPr>
          <w:rFonts w:asciiTheme="minorHAnsi" w:hAnsiTheme="minorHAnsi" w:cstheme="minorHAnsi"/>
          <w:szCs w:val="24"/>
          <w:lang w:val="en-US"/>
        </w:rPr>
        <w:t>A</w:t>
      </w:r>
      <w:r w:rsidRPr="00161721">
        <w:rPr>
          <w:rFonts w:asciiTheme="minorHAnsi" w:hAnsiTheme="minorHAnsi" w:cstheme="minorHAnsi"/>
          <w:szCs w:val="24"/>
          <w:lang w:val="en-US"/>
        </w:rPr>
        <w:t>B</w:t>
      </w:r>
      <w:r w:rsidRPr="00161721">
        <w:rPr>
          <w:rFonts w:asciiTheme="minorHAnsi" w:hAnsiTheme="minorHAnsi" w:cstheme="minorHAnsi"/>
          <w:spacing w:val="-5"/>
          <w:szCs w:val="24"/>
          <w:lang w:val="en-US"/>
        </w:rPr>
        <w:t>X</w:t>
      </w:r>
      <w:r w:rsidRPr="00161721">
        <w:rPr>
          <w:rFonts w:asciiTheme="minorHAnsi" w:hAnsiTheme="minorHAnsi" w:cstheme="minorHAnsi"/>
          <w:szCs w:val="24"/>
          <w:lang w:val="en-US"/>
        </w:rPr>
        <w:t>) and associated telephone equipment for a complete operational pri</w:t>
      </w:r>
      <w:r w:rsidRPr="00161721">
        <w:rPr>
          <w:rFonts w:asciiTheme="minorHAnsi" w:hAnsiTheme="minorHAnsi" w:cstheme="minorHAnsi"/>
          <w:spacing w:val="-6"/>
          <w:szCs w:val="24"/>
          <w:lang w:val="en-US"/>
        </w:rPr>
        <w:t>v</w:t>
      </w:r>
      <w:r w:rsidRPr="00161721">
        <w:rPr>
          <w:rFonts w:asciiTheme="minorHAnsi" w:hAnsiTheme="minorHAnsi" w:cstheme="minorHAnsi"/>
          <w:szCs w:val="24"/>
          <w:lang w:val="en-US"/>
        </w:rPr>
        <w:t>ate telephone network to be installe</w:t>
      </w:r>
      <w:r w:rsidRPr="00161721">
        <w:rPr>
          <w:rFonts w:asciiTheme="minorHAnsi" w:hAnsiTheme="minorHAnsi" w:cstheme="minorHAnsi"/>
          <w:spacing w:val="-4"/>
          <w:szCs w:val="24"/>
          <w:lang w:val="en-US"/>
        </w:rPr>
        <w:t>d</w:t>
      </w:r>
      <w:r w:rsidRPr="00161721">
        <w:rPr>
          <w:rFonts w:asciiTheme="minorHAnsi" w:hAnsiTheme="minorHAnsi" w:cstheme="minorHAnsi"/>
          <w:szCs w:val="24"/>
          <w:lang w:val="en-US"/>
        </w:rPr>
        <w:t xml:space="preserve"> in substations as p</w:t>
      </w:r>
      <w:r w:rsidRPr="00161721">
        <w:rPr>
          <w:rFonts w:asciiTheme="minorHAnsi" w:hAnsiTheme="minorHAnsi" w:cstheme="minorHAnsi"/>
          <w:spacing w:val="-3"/>
          <w:szCs w:val="24"/>
          <w:lang w:val="en-US"/>
        </w:rPr>
        <w:t>a</w:t>
      </w:r>
      <w:r w:rsidR="00E46781" w:rsidRPr="00161721">
        <w:rPr>
          <w:rFonts w:asciiTheme="minorHAnsi" w:hAnsiTheme="minorHAnsi" w:cstheme="minorHAnsi"/>
          <w:szCs w:val="24"/>
          <w:lang w:val="en-US"/>
        </w:rPr>
        <w:t xml:space="preserve">rt of the </w:t>
      </w:r>
      <w:r w:rsidR="00633A57" w:rsidRPr="00161721">
        <w:rPr>
          <w:rFonts w:asciiTheme="minorHAnsi" w:hAnsiTheme="minorHAnsi" w:cstheme="minorHAnsi"/>
          <w:lang w:val="en-US" w:eastAsia="en-US"/>
        </w:rPr>
        <w:t xml:space="preserve">Employer </w:t>
      </w:r>
      <w:r w:rsidRPr="00161721">
        <w:rPr>
          <w:rFonts w:asciiTheme="minorHAnsi" w:hAnsiTheme="minorHAnsi" w:cstheme="minorHAnsi"/>
          <w:szCs w:val="24"/>
          <w:lang w:val="en-US"/>
        </w:rPr>
        <w:t xml:space="preserve">electricity network.  </w:t>
      </w:r>
    </w:p>
    <w:p w14:paraId="4FBD8BA3" w14:textId="6F0F0177" w:rsidR="004F5C45" w:rsidRPr="00161721" w:rsidRDefault="004F5C45" w:rsidP="004F5C45">
      <w:pPr>
        <w:spacing w:line="360"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szCs w:val="24"/>
          <w:lang w:val="en-US"/>
        </w:rPr>
        <w:t xml:space="preserve">branch exchange and associated telephone sets will be used to enable voice communications among operators to coordinate, operate, supervise and manage the complete distribution network.  </w:t>
      </w:r>
    </w:p>
    <w:p w14:paraId="35A2D989" w14:textId="77777777" w:rsidR="004F5C45" w:rsidRPr="00161721" w:rsidRDefault="004F5C45" w:rsidP="004F5C45">
      <w:pPr>
        <w:spacing w:line="360" w:lineRule="auto"/>
        <w:rPr>
          <w:rFonts w:asciiTheme="minorHAnsi" w:hAnsiTheme="minorHAnsi" w:cstheme="minorHAnsi"/>
          <w:szCs w:val="24"/>
          <w:lang w:val="en-US"/>
        </w:rPr>
      </w:pPr>
      <w:r w:rsidRPr="00161721">
        <w:rPr>
          <w:rFonts w:asciiTheme="minorHAnsi" w:hAnsiTheme="minorHAnsi" w:cstheme="minorHAnsi"/>
          <w:szCs w:val="24"/>
          <w:lang w:val="en-US"/>
        </w:rPr>
        <w:t xml:space="preserve">The private telephone network system consists in the following components:  </w:t>
      </w:r>
    </w:p>
    <w:p w14:paraId="43803722" w14:textId="5439E37A" w:rsidR="004F5C45" w:rsidRPr="00161721" w:rsidRDefault="004F5C45" w:rsidP="004F5C45">
      <w:pPr>
        <w:pStyle w:val="Paragraphedeliste"/>
        <w:widowControl w:val="0"/>
        <w:numPr>
          <w:ilvl w:val="0"/>
          <w:numId w:val="188"/>
        </w:numPr>
        <w:spacing w:before="0" w:after="0" w:line="360" w:lineRule="auto"/>
        <w:rPr>
          <w:rFonts w:asciiTheme="minorHAnsi" w:hAnsiTheme="minorHAnsi" w:cstheme="minorHAnsi"/>
          <w:szCs w:val="24"/>
          <w:lang w:val="en-US"/>
        </w:rPr>
      </w:pPr>
      <w:r w:rsidRPr="00161721">
        <w:rPr>
          <w:rFonts w:asciiTheme="minorHAnsi" w:hAnsiTheme="minorHAnsi" w:cstheme="minorHAnsi"/>
          <w:szCs w:val="24"/>
          <w:lang w:val="en-US"/>
        </w:rPr>
        <w:t xml:space="preserve">Telephone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szCs w:val="24"/>
          <w:lang w:val="en-US"/>
        </w:rPr>
        <w:t>branch exchange (P</w:t>
      </w:r>
      <w:r w:rsidR="00586AFE" w:rsidRPr="00161721">
        <w:rPr>
          <w:rFonts w:asciiTheme="minorHAnsi" w:hAnsiTheme="minorHAnsi" w:cstheme="minorHAnsi"/>
          <w:szCs w:val="24"/>
          <w:lang w:val="en-US"/>
        </w:rPr>
        <w:t>A</w:t>
      </w:r>
      <w:r w:rsidRPr="00161721">
        <w:rPr>
          <w:rFonts w:asciiTheme="minorHAnsi" w:hAnsiTheme="minorHAnsi" w:cstheme="minorHAnsi"/>
          <w:szCs w:val="24"/>
          <w:lang w:val="en-US"/>
        </w:rPr>
        <w:t xml:space="preserve">BX) of VoIP technology;  </w:t>
      </w:r>
    </w:p>
    <w:p w14:paraId="28CFEF71" w14:textId="77777777" w:rsidR="004F5C45" w:rsidRPr="00161721" w:rsidRDefault="004F5C45" w:rsidP="004F5C45">
      <w:pPr>
        <w:pStyle w:val="Paragraphedeliste"/>
        <w:widowControl w:val="0"/>
        <w:numPr>
          <w:ilvl w:val="0"/>
          <w:numId w:val="188"/>
        </w:numPr>
        <w:spacing w:before="0" w:after="0" w:line="360" w:lineRule="auto"/>
        <w:rPr>
          <w:rFonts w:asciiTheme="minorHAnsi" w:hAnsiTheme="minorHAnsi" w:cstheme="minorHAnsi"/>
          <w:szCs w:val="24"/>
          <w:lang w:val="en-US"/>
        </w:rPr>
      </w:pPr>
      <w:r w:rsidRPr="00161721">
        <w:rPr>
          <w:rFonts w:asciiTheme="minorHAnsi" w:hAnsiTheme="minorHAnsi" w:cstheme="minorHAnsi"/>
          <w:szCs w:val="24"/>
          <w:lang w:val="en-US"/>
        </w:rPr>
        <w:t xml:space="preserve">Telephone sets (attendant console, indoor and outdoor subscriber, multiple line);  </w:t>
      </w:r>
    </w:p>
    <w:p w14:paraId="4C217E98" w14:textId="77777777" w:rsidR="004F5C45" w:rsidRPr="00161721" w:rsidRDefault="004F5C45" w:rsidP="004F5C45">
      <w:pPr>
        <w:pStyle w:val="Paragraphedeliste"/>
        <w:widowControl w:val="0"/>
        <w:numPr>
          <w:ilvl w:val="0"/>
          <w:numId w:val="188"/>
        </w:numPr>
        <w:spacing w:before="0" w:after="0" w:line="360" w:lineRule="auto"/>
        <w:rPr>
          <w:rFonts w:asciiTheme="minorHAnsi" w:hAnsiTheme="minorHAnsi" w:cstheme="minorHAnsi"/>
          <w:szCs w:val="24"/>
          <w:lang w:val="en-US"/>
        </w:rPr>
      </w:pPr>
      <w:r w:rsidRPr="00161721">
        <w:rPr>
          <w:rFonts w:asciiTheme="minorHAnsi" w:hAnsiTheme="minorHAnsi" w:cstheme="minorHAnsi"/>
          <w:szCs w:val="24"/>
          <w:lang w:val="en-US"/>
        </w:rPr>
        <w:t xml:space="preserve">Protective line devices;  </w:t>
      </w:r>
    </w:p>
    <w:p w14:paraId="3C025E11" w14:textId="77777777" w:rsidR="004F5C45" w:rsidRPr="00161721" w:rsidRDefault="004F5C45" w:rsidP="004F5C45">
      <w:pPr>
        <w:pStyle w:val="Paragraphedeliste"/>
        <w:widowControl w:val="0"/>
        <w:numPr>
          <w:ilvl w:val="0"/>
          <w:numId w:val="188"/>
        </w:numPr>
        <w:spacing w:before="0" w:after="0" w:line="360" w:lineRule="auto"/>
        <w:rPr>
          <w:rFonts w:asciiTheme="minorHAnsi" w:hAnsiTheme="minorHAnsi" w:cstheme="minorHAnsi"/>
          <w:szCs w:val="24"/>
          <w:lang w:val="en-US"/>
        </w:rPr>
      </w:pPr>
      <w:r w:rsidRPr="00161721">
        <w:rPr>
          <w:rFonts w:asciiTheme="minorHAnsi" w:hAnsiTheme="minorHAnsi" w:cstheme="minorHAnsi"/>
          <w:szCs w:val="24"/>
          <w:lang w:val="en-US"/>
        </w:rPr>
        <w:t xml:space="preserve">Main distribution board.  </w:t>
      </w:r>
    </w:p>
    <w:p w14:paraId="41DF8BA4" w14:textId="77777777" w:rsidR="004F5C45" w:rsidRPr="00161721" w:rsidRDefault="004F5C45" w:rsidP="004F5C45">
      <w:pPr>
        <w:spacing w:line="360" w:lineRule="auto"/>
        <w:rPr>
          <w:rFonts w:asciiTheme="minorHAnsi" w:hAnsiTheme="minorHAnsi" w:cstheme="minorHAnsi"/>
          <w:szCs w:val="24"/>
          <w:lang w:val="en-US"/>
        </w:rPr>
      </w:pPr>
      <w:r w:rsidRPr="00161721">
        <w:rPr>
          <w:rFonts w:asciiTheme="minorHAnsi" w:hAnsiTheme="minorHAnsi" w:cstheme="minorHAnsi"/>
          <w:szCs w:val="24"/>
          <w:lang w:val="en-US"/>
        </w:rPr>
        <w:t>These Technical Requirements shall always be read in conjunction with the General Technical Requirements.</w:t>
      </w:r>
    </w:p>
    <w:p w14:paraId="37FCE7C6" w14:textId="77777777" w:rsidR="004F5C45" w:rsidRPr="00161721" w:rsidRDefault="004F5C45" w:rsidP="004F5C45">
      <w:pPr>
        <w:spacing w:line="234" w:lineRule="exact"/>
        <w:rPr>
          <w:rFonts w:asciiTheme="minorHAnsi" w:hAnsiTheme="minorHAnsi" w:cstheme="minorHAnsi"/>
          <w:sz w:val="18"/>
          <w:szCs w:val="18"/>
          <w:lang w:val="en-US"/>
        </w:rPr>
      </w:pPr>
    </w:p>
    <w:p w14:paraId="7C545E8F" w14:textId="77777777" w:rsidR="004F5C45" w:rsidRPr="00161721" w:rsidRDefault="004F5C45"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05" w:name="_Toc148030666"/>
      <w:r w:rsidRPr="00161721">
        <w:rPr>
          <w:rFonts w:asciiTheme="minorHAnsi" w:hAnsiTheme="minorHAnsi" w:cstheme="minorHAnsi"/>
          <w:sz w:val="28"/>
          <w:szCs w:val="28"/>
          <w:lang w:val="en-US" w:eastAsia="en-GB"/>
        </w:rPr>
        <w:t>Technical Data Schedules</w:t>
      </w:r>
      <w:bookmarkEnd w:id="1805"/>
    </w:p>
    <w:p w14:paraId="2708663E" w14:textId="7BEBBFD1" w:rsidR="004F5C45" w:rsidRPr="00161721" w:rsidRDefault="004F5C45" w:rsidP="00823AE7">
      <w:pPr>
        <w:spacing w:line="360" w:lineRule="auto"/>
        <w:rPr>
          <w:rFonts w:asciiTheme="minorHAnsi" w:hAnsiTheme="minorHAnsi" w:cstheme="minorHAnsi"/>
          <w:lang w:val="en-US" w:eastAsia="en-US"/>
        </w:rPr>
      </w:pPr>
      <w:r w:rsidRPr="00161721">
        <w:rPr>
          <w:rFonts w:asciiTheme="minorHAnsi" w:hAnsiTheme="minorHAnsi" w:cstheme="minorHAnsi"/>
          <w:spacing w:val="-4"/>
          <w:lang w:val="en-US"/>
        </w:rPr>
        <w:t>See</w:t>
      </w:r>
      <w:r w:rsidRPr="00161721">
        <w:rPr>
          <w:rFonts w:asciiTheme="minorHAnsi" w:hAnsiTheme="minorHAnsi" w:cstheme="minorHAnsi"/>
          <w:lang w:val="en-US" w:eastAsia="en-US"/>
        </w:rPr>
        <w:t xml:space="preserve"> Annex A2-27 </w:t>
      </w:r>
      <w:r w:rsidR="00E05F02" w:rsidRPr="00161721">
        <w:rPr>
          <w:rFonts w:asciiTheme="minorHAnsi" w:hAnsiTheme="minorHAnsi" w:cstheme="minorHAnsi"/>
          <w:lang w:val="en-US" w:eastAsia="en-US"/>
        </w:rPr>
        <w:t>Telep</w:t>
      </w:r>
      <w:r w:rsidRPr="00161721">
        <w:rPr>
          <w:rFonts w:asciiTheme="minorHAnsi" w:hAnsiTheme="minorHAnsi" w:cstheme="minorHAnsi"/>
          <w:lang w:val="en-US" w:eastAsia="en-US"/>
        </w:rPr>
        <w:t>hone Communication Technical Requirements</w:t>
      </w:r>
    </w:p>
    <w:p w14:paraId="1A2F6908" w14:textId="68B21936" w:rsidR="004F5C45" w:rsidRPr="00161721" w:rsidRDefault="004F5C45" w:rsidP="005A0231">
      <w:pPr>
        <w:spacing w:line="276" w:lineRule="auto"/>
        <w:ind w:left="720"/>
        <w:rPr>
          <w:rFonts w:asciiTheme="minorHAnsi" w:hAnsiTheme="minorHAnsi" w:cstheme="minorHAnsi"/>
          <w:lang w:val="en-US" w:eastAsia="en-US"/>
        </w:rPr>
      </w:pPr>
    </w:p>
    <w:p w14:paraId="3B834258" w14:textId="77777777" w:rsidR="004F5C45" w:rsidRPr="00161721" w:rsidRDefault="004F5C45"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06" w:name="_Toc148030667"/>
      <w:r w:rsidRPr="00161721">
        <w:rPr>
          <w:rFonts w:asciiTheme="minorHAnsi" w:hAnsiTheme="minorHAnsi" w:cstheme="minorHAnsi"/>
          <w:sz w:val="28"/>
          <w:szCs w:val="28"/>
          <w:lang w:val="en-US" w:eastAsia="en-GB"/>
        </w:rPr>
        <w:t>Complementary Requirements</w:t>
      </w:r>
      <w:bookmarkEnd w:id="1806"/>
    </w:p>
    <w:p w14:paraId="30E26C52" w14:textId="1264BBB4" w:rsidR="004F5C45" w:rsidRPr="00161721" w:rsidRDefault="004D5EC0"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07" w:name="_Toc148030668"/>
      <w:r w:rsidR="004F5C45" w:rsidRPr="00161721">
        <w:rPr>
          <w:rFonts w:asciiTheme="minorHAnsi" w:hAnsiTheme="minorHAnsi" w:cstheme="minorHAnsi"/>
          <w:sz w:val="24"/>
          <w:szCs w:val="24"/>
          <w:lang w:val="en-US"/>
        </w:rPr>
        <w:t>Equipment Technical Particularities</w:t>
      </w:r>
      <w:bookmarkEnd w:id="1807"/>
      <w:r w:rsidR="004F5C45" w:rsidRPr="00161721">
        <w:rPr>
          <w:rFonts w:asciiTheme="minorHAnsi" w:hAnsiTheme="minorHAnsi" w:cstheme="minorHAnsi"/>
          <w:sz w:val="24"/>
          <w:szCs w:val="24"/>
          <w:lang w:val="en-US"/>
        </w:rPr>
        <w:t xml:space="preserve">  </w:t>
      </w:r>
    </w:p>
    <w:p w14:paraId="4C40C913" w14:textId="141786D2"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This section provides the equipment technical particularities for the design and supply of the Telephone Private </w:t>
      </w:r>
      <w:r w:rsidR="00586AFE" w:rsidRPr="00161721">
        <w:rPr>
          <w:rFonts w:asciiTheme="minorHAnsi" w:hAnsiTheme="minorHAnsi" w:cstheme="minorHAnsi"/>
          <w:lang w:val="en-US" w:eastAsia="en-US"/>
        </w:rPr>
        <w:t xml:space="preserve">Automatic </w:t>
      </w:r>
      <w:r w:rsidRPr="00161721">
        <w:rPr>
          <w:rFonts w:asciiTheme="minorHAnsi" w:hAnsiTheme="minorHAnsi" w:cstheme="minorHAnsi"/>
          <w:lang w:val="en-US" w:eastAsia="en-US"/>
        </w:rPr>
        <w:t xml:space="preserve">Branch Exchange system.  </w:t>
      </w:r>
    </w:p>
    <w:p w14:paraId="6C6ECC1F" w14:textId="77777777" w:rsidR="004F5C45" w:rsidRPr="00161721" w:rsidRDefault="004F5C45" w:rsidP="004F5C45">
      <w:pPr>
        <w:spacing w:line="276" w:lineRule="auto"/>
        <w:ind w:left="720"/>
        <w:rPr>
          <w:rFonts w:asciiTheme="minorHAnsi" w:hAnsiTheme="minorHAnsi" w:cstheme="minorHAnsi"/>
          <w:lang w:val="en-US" w:eastAsia="en-US"/>
        </w:rPr>
      </w:pPr>
    </w:p>
    <w:p w14:paraId="7199A284" w14:textId="1155A146" w:rsidR="004F5C45" w:rsidRPr="00161721" w:rsidRDefault="004D5EC0"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08" w:name="_Toc148030669"/>
      <w:r w:rsidR="004F5C45" w:rsidRPr="00161721">
        <w:rPr>
          <w:rFonts w:asciiTheme="minorHAnsi" w:hAnsiTheme="minorHAnsi" w:cstheme="minorHAnsi"/>
          <w:sz w:val="24"/>
          <w:szCs w:val="24"/>
          <w:lang w:val="en-US"/>
        </w:rPr>
        <w:t xml:space="preserve">Private </w:t>
      </w:r>
      <w:r w:rsidR="00586AFE" w:rsidRPr="00161721">
        <w:rPr>
          <w:rFonts w:asciiTheme="minorHAnsi" w:hAnsiTheme="minorHAnsi" w:cstheme="minorHAnsi"/>
          <w:sz w:val="24"/>
          <w:szCs w:val="24"/>
          <w:lang w:val="en-US"/>
        </w:rPr>
        <w:t xml:space="preserve">Automatic </w:t>
      </w:r>
      <w:r w:rsidR="004F5C45" w:rsidRPr="00161721">
        <w:rPr>
          <w:rFonts w:asciiTheme="minorHAnsi" w:hAnsiTheme="minorHAnsi" w:cstheme="minorHAnsi"/>
          <w:sz w:val="24"/>
          <w:szCs w:val="24"/>
          <w:lang w:val="en-US"/>
        </w:rPr>
        <w:t>Branch Exchange (P</w:t>
      </w:r>
      <w:r w:rsidR="00586AFE" w:rsidRPr="00161721">
        <w:rPr>
          <w:rFonts w:asciiTheme="minorHAnsi" w:hAnsiTheme="minorHAnsi" w:cstheme="minorHAnsi"/>
          <w:sz w:val="24"/>
          <w:szCs w:val="24"/>
          <w:lang w:val="en-US"/>
        </w:rPr>
        <w:t>A</w:t>
      </w:r>
      <w:r w:rsidR="004F5C45" w:rsidRPr="00161721">
        <w:rPr>
          <w:rFonts w:asciiTheme="minorHAnsi" w:hAnsiTheme="minorHAnsi" w:cstheme="minorHAnsi"/>
          <w:sz w:val="24"/>
          <w:szCs w:val="24"/>
          <w:lang w:val="en-US"/>
        </w:rPr>
        <w:t>BX)</w:t>
      </w:r>
      <w:bookmarkEnd w:id="1808"/>
      <w:r w:rsidR="004F5C45" w:rsidRPr="00161721">
        <w:rPr>
          <w:rFonts w:asciiTheme="minorHAnsi" w:hAnsiTheme="minorHAnsi" w:cstheme="minorHAnsi"/>
          <w:sz w:val="24"/>
          <w:szCs w:val="24"/>
          <w:lang w:val="en-US"/>
        </w:rPr>
        <w:t xml:space="preserve">  </w:t>
      </w:r>
    </w:p>
    <w:p w14:paraId="4E983947" w14:textId="1E2AAFF6"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(s) shall be located in the telecommunication room of Fond Cole Substation along with other communication equipment.  </w:t>
      </w:r>
    </w:p>
    <w:p w14:paraId="40DA4AD6" w14:textId="246E972D"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of modular construction with provision for expansion. Printed circuit cards shall be supported by insulating guides, terminated on multicontact connectors and properly secured to the frame. Means shall be provided to extract cards or modules easily for maintenance and installation.</w:t>
      </w:r>
    </w:p>
    <w:p w14:paraId="1175B8C1" w14:textId="79E9E70D"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Interconnection between cards shall be made by use of multiconductor cables terminated by compatible connectors.  All hardware components shall be treated against corrosion and fungus caused by humidity or moisture. It must be possible to enable or disable any shelf, plug-in unit, including common equipment where spares are provided, without affecting other parts of the system.  It shall be possible to remove or insert any peripheral circuit pack without degrading service to any other part of the system.  It must not be necessary to remove any components in order to access and / or test other components or connectors. The circuit packs shall be clearly labelled and visible from the front as to the functions of the card. Furthermore, it shall be possible to read serial numbers, if used, without</w:t>
      </w:r>
      <w:r w:rsidR="003C48EE" w:rsidRPr="00161721">
        <w:rPr>
          <w:rFonts w:asciiTheme="minorHAnsi" w:hAnsiTheme="minorHAnsi" w:cstheme="minorHAnsi"/>
          <w:lang w:val="en-US" w:eastAsia="en-US"/>
        </w:rPr>
        <w:t xml:space="preserve"> removing the cards. Enclosure </w:t>
      </w:r>
      <w:r w:rsidRPr="00161721">
        <w:rPr>
          <w:rFonts w:asciiTheme="minorHAnsi" w:hAnsiTheme="minorHAnsi" w:cstheme="minorHAnsi"/>
          <w:lang w:val="en-US" w:eastAsia="en-US"/>
        </w:rPr>
        <w:t xml:space="preserve">shall allow access to interior from the front or back by means of doors or removable panels.  </w:t>
      </w:r>
    </w:p>
    <w:p w14:paraId="6C3D82C0" w14:textId="1F3F5264"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fully digital and stored program controlled.  It shall be possible to interface with analog, digital and ISDN subscriber lines and trunks, as defined by ITU standards. It shall be of modular design and housed in dust-proof cabinets.  The equipment shall be designed in such a way that the heat dissipation should not require built-in forced cooling fans/ventilation. The Supplier shall take appropriate caution and undertake the necessary measures to preclude RFI/EMI to and from the other site telecommunications systems.  </w:t>
      </w:r>
    </w:p>
    <w:p w14:paraId="0ECDFA43" w14:textId="41313B8A"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supplied to provide for the initial requirements as specified by the Scope of Work of Section I.G., and 100% spare capacity. It shall also be designed for future expansion (ultimate capacity) equivalent to at least 100 % of the installed capacity.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flexible and allow for easy growth of trunks and extensions over the initial installed quantities up to the ultimate capacity.  The addition of common elements and memory should not be necessary to achieve the ultimate capacity.  </w:t>
      </w:r>
    </w:p>
    <w:p w14:paraId="0F068F38"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configuration, hardware and software supplied shall be the most current that has a proven record of satisfactory service, defined as a minimum of 20 commercial systems with an in-service life exceeding of 6 months.  </w:t>
      </w:r>
    </w:p>
    <w:p w14:paraId="09B117A3" w14:textId="73990F28"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capable of being programmed and reprogrammed as necessary to the required system numbering plan for the area, region, inter-region and national connections.    </w:t>
      </w:r>
    </w:p>
    <w:p w14:paraId="69E475D8" w14:textId="57BF9F01"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Multiconductors interconnection cables (5 meters length minimum) will be fitted at one end to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by means of a plug-in connector and at the other end to the wall-mounted Main Distribution Frame (MDF) terminals. All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circuits shall be terminated to the MDF. All external cables in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enclosure shall enter through bottom plate.  </w:t>
      </w:r>
    </w:p>
    <w:p w14:paraId="7C89D10F" w14:textId="3ACEC6DC"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will be supplied along with one attendant console and provision for operation with various attendant consoles including their cabling accessories to allow connection to the MDF.  </w:t>
      </w:r>
    </w:p>
    <w:p w14:paraId="4E261460" w14:textId="7778B8C9"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include an automatic transfer device which, upon power failure, will connect the trunks to designated extensions.  Public central office trunk circuits shall be protected by a surge protecting device and line isolators.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provided with an interface to allow connection to a digital terminal and a printer used for maintenance and programming.  </w:t>
      </w:r>
    </w:p>
    <w:p w14:paraId="25E87E51" w14:textId="77777777" w:rsidR="004F5C45" w:rsidRPr="00161721" w:rsidRDefault="004F5C45" w:rsidP="004F5C45">
      <w:pPr>
        <w:spacing w:line="276" w:lineRule="auto"/>
        <w:ind w:left="720"/>
        <w:rPr>
          <w:rFonts w:asciiTheme="minorHAnsi" w:hAnsiTheme="minorHAnsi" w:cstheme="minorHAnsi"/>
          <w:lang w:val="en-US" w:eastAsia="en-US"/>
        </w:rPr>
      </w:pPr>
    </w:p>
    <w:p w14:paraId="6342C24A" w14:textId="3E73B090" w:rsidR="004F5C45" w:rsidRPr="00161721" w:rsidRDefault="004D5EC0" w:rsidP="00823AE7">
      <w:pPr>
        <w:pStyle w:val="Titre5"/>
        <w:numPr>
          <w:ilvl w:val="2"/>
          <w:numId w:val="86"/>
        </w:numPr>
        <w:rPr>
          <w:rFonts w:asciiTheme="minorHAnsi" w:hAnsiTheme="minorHAnsi" w:cstheme="minorHAnsi"/>
          <w:bCs/>
          <w:i/>
          <w:iCs/>
          <w:lang w:val="en-US"/>
        </w:rPr>
      </w:pPr>
      <w:r w:rsidRPr="00161721">
        <w:rPr>
          <w:rFonts w:asciiTheme="minorHAnsi" w:hAnsiTheme="minorHAnsi" w:cstheme="minorHAnsi"/>
          <w:sz w:val="24"/>
          <w:szCs w:val="24"/>
          <w:lang w:val="en-US"/>
        </w:rPr>
        <w:t xml:space="preserve">  </w:t>
      </w:r>
      <w:bookmarkStart w:id="1809" w:name="_Toc148030670"/>
      <w:r w:rsidR="004F5C45" w:rsidRPr="00161721">
        <w:rPr>
          <w:rFonts w:asciiTheme="minorHAnsi" w:hAnsiTheme="minorHAnsi" w:cstheme="minorHAnsi"/>
          <w:sz w:val="24"/>
          <w:szCs w:val="24"/>
          <w:lang w:val="en-US"/>
        </w:rPr>
        <w:t>Features</w:t>
      </w:r>
      <w:bookmarkEnd w:id="1809"/>
      <w:r w:rsidR="004F5C45" w:rsidRPr="00161721">
        <w:rPr>
          <w:rFonts w:asciiTheme="minorHAnsi" w:hAnsiTheme="minorHAnsi" w:cstheme="minorHAnsi"/>
          <w:sz w:val="24"/>
          <w:szCs w:val="24"/>
          <w:lang w:val="en-US"/>
        </w:rPr>
        <w:t xml:space="preserve"> </w:t>
      </w:r>
      <w:r w:rsidR="004F5C45" w:rsidRPr="00161721">
        <w:rPr>
          <w:rFonts w:asciiTheme="minorHAnsi" w:hAnsiTheme="minorHAnsi" w:cstheme="minorHAnsi"/>
          <w:bCs/>
          <w:i/>
          <w:iCs/>
          <w:lang w:val="en-US"/>
        </w:rPr>
        <w:t xml:space="preserve"> </w:t>
      </w:r>
    </w:p>
    <w:p w14:paraId="7991B0AF" w14:textId="49909B08"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provided with the features as specified in the Technical Data Schedule of the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lang w:val="en-US" w:eastAsia="en-US"/>
        </w:rPr>
        <w:t xml:space="preserve">Branch Exchange. The main features consisting in:  </w:t>
      </w:r>
    </w:p>
    <w:p w14:paraId="6534194A"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Feature Classes:  The features to the extensions shall be software programmable.  An extension user shall receive a number unobtainable tone in response to an attempt to gain access to a non-assigned feature;  </w:t>
      </w:r>
    </w:p>
    <w:p w14:paraId="677B740E" w14:textId="7DDB004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Conference Call Capability: The </w:t>
      </w:r>
      <w:r w:rsidR="00586AFE" w:rsidRPr="00161721">
        <w:rPr>
          <w:rFonts w:asciiTheme="minorHAnsi" w:hAnsiTheme="minorHAnsi" w:cstheme="minorHAnsi"/>
          <w:lang w:val="en-US"/>
        </w:rPr>
        <w:t>PABX</w:t>
      </w:r>
      <w:r w:rsidRPr="00161721">
        <w:rPr>
          <w:rFonts w:asciiTheme="minorHAnsi" w:hAnsiTheme="minorHAnsi" w:cstheme="minorHAnsi"/>
          <w:lang w:val="en-US"/>
        </w:rPr>
        <w:t xml:space="preserve"> shall have the Conference Capability allowing for conference calls up to four conferees.  Conference capabilities shall be assignable to all extensions, subject to access restrictions.  The </w:t>
      </w:r>
      <w:r w:rsidR="00586AFE" w:rsidRPr="00161721">
        <w:rPr>
          <w:rFonts w:asciiTheme="minorHAnsi" w:hAnsiTheme="minorHAnsi" w:cstheme="minorHAnsi"/>
          <w:lang w:val="en-US"/>
        </w:rPr>
        <w:t>PABX</w:t>
      </w:r>
      <w:r w:rsidRPr="00161721">
        <w:rPr>
          <w:rFonts w:asciiTheme="minorHAnsi" w:hAnsiTheme="minorHAnsi" w:cstheme="minorHAnsi"/>
          <w:lang w:val="en-US"/>
        </w:rPr>
        <w:t xml:space="preserve"> shall allow the attendant to be included as one conferee;  </w:t>
      </w:r>
    </w:p>
    <w:p w14:paraId="688B5E65" w14:textId="5CDA7D0B" w:rsidR="004F5C45" w:rsidRPr="00161721" w:rsidRDefault="00586AFE"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PABX</w:t>
      </w:r>
      <w:r w:rsidR="004F5C45" w:rsidRPr="00161721">
        <w:rPr>
          <w:rFonts w:asciiTheme="minorHAnsi" w:hAnsiTheme="minorHAnsi" w:cstheme="minorHAnsi"/>
          <w:lang w:val="en-US"/>
        </w:rPr>
        <w:t xml:space="preserve"> Recovery: In the event of loss of power or other type of temporary failure, the </w:t>
      </w:r>
      <w:r w:rsidRPr="00161721">
        <w:rPr>
          <w:rFonts w:asciiTheme="minorHAnsi" w:hAnsiTheme="minorHAnsi" w:cstheme="minorHAnsi"/>
          <w:lang w:val="en-US"/>
        </w:rPr>
        <w:t>PABX</w:t>
      </w:r>
      <w:r w:rsidR="004F5C45" w:rsidRPr="00161721">
        <w:rPr>
          <w:rFonts w:asciiTheme="minorHAnsi" w:hAnsiTheme="minorHAnsi" w:cstheme="minorHAnsi"/>
          <w:lang w:val="en-US"/>
        </w:rPr>
        <w:t xml:space="preserve"> shall be capable of automatic recovery without any action from the operator. A dead system load and restart shall be accomplished within 15 minutes from initiation for the system at ultimate capacity;  </w:t>
      </w:r>
    </w:p>
    <w:p w14:paraId="3AFA52F0"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Password Protected Facilities: It shall be possible to give authorized users a password to access a set of protected features.  This password shall be related to the user’s extension number.  A user shall be identified with his extension number that relates the user’s password to his allowances. It shall be possible to program an extension in such a way that a password has to be dialed whenever an outgoing call is to be made;  </w:t>
      </w:r>
    </w:p>
    <w:p w14:paraId="490C25A1"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Call Forward: The call forward (don’t answer) shall re-route a call to a secondary destination when a primary extension fails to answer the call within a pre-determined time.  If the secondary extension is busy, the call shall continue ringing on the primary extension.  If the primary extension is busy, an incoming call shall also be forwarded to the secondary destination (call forwarding when busy).  Several primary extensions may share the same secondary destination. Call forward (when absent) shall re-route a call to a secondary destination when a primary extension has dialed an absent code. Call forward (when busy) shall be rerouted if the called extension is busy. This feature shall be enabled or disabled by the user from his extension;  </w:t>
      </w:r>
    </w:p>
    <w:p w14:paraId="60B80FE6" w14:textId="0ADAC7D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Abbreviated dialing: Common pool abbreviated dialing enables entitled extension users or operators to dial short codes that are provided for dialing frequently used destinations.  Group abbreviated dialing is similar to the common pool abbreviated dialing but with the restriction that it is only available to a specific group of extensions, the extensions included in a particular group shall be programmable in the </w:t>
      </w:r>
      <w:r w:rsidR="00586AFE" w:rsidRPr="00161721">
        <w:rPr>
          <w:rFonts w:asciiTheme="minorHAnsi" w:hAnsiTheme="minorHAnsi" w:cstheme="minorHAnsi"/>
          <w:lang w:val="en-US"/>
        </w:rPr>
        <w:t>PABX</w:t>
      </w:r>
      <w:r w:rsidRPr="00161721">
        <w:rPr>
          <w:rFonts w:asciiTheme="minorHAnsi" w:hAnsiTheme="minorHAnsi" w:cstheme="minorHAnsi"/>
          <w:lang w:val="en-US"/>
        </w:rPr>
        <w:t xml:space="preserve">. Individual abbreviated dialing enables designated extensions the ability to store personal set of external numbers for short code dialing;  </w:t>
      </w:r>
    </w:p>
    <w:p w14:paraId="392987C3"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Add-On Conference: It shall be possible for the extension user to establish a three-party conference. The add-on conference can involve three extensions, two extensions and one trunk or one extension and two trunks. During the add-on conference, a tone shall be given to all parties;  </w:t>
      </w:r>
    </w:p>
    <w:p w14:paraId="38AC20DE"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Call Pickup: It shall be possible for extensions within the same pickup group to answer calls ringing on other extensions (same group) by dialing a code from the initial dial tone condition;  </w:t>
      </w:r>
    </w:p>
    <w:p w14:paraId="0BED7F2A"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Call Transfer: All extensions' users have the facility to transfer a call (internal or external) to another party. Only after the new destination has answered the call can the calling extension effect the transfer by going on hook;  </w:t>
      </w:r>
    </w:p>
    <w:p w14:paraId="1338A669"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Camp on Busy: It shall be possible to connect a call to a busy extension and place it in a waiting queue until the required destination becomes free;  </w:t>
      </w:r>
    </w:p>
    <w:p w14:paraId="0398FCEF"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Call Waiting: When the operator or an extension camp into a busy extension, the called busy extension shall be informed that a call is waiting by receiving a short burst of call waiting tone.  The called party shall be in the speech condition for this to be effective (an off-hook extension who is dialing shall not receive the tone);  </w:t>
      </w:r>
    </w:p>
    <w:p w14:paraId="378D189B"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Forced release of trunk by priority user: It shall be possible for a priority call to always find a trunk free to establish a call. The existing connection shall receive an indication before termination;  </w:t>
      </w:r>
    </w:p>
    <w:p w14:paraId="0D2E809D" w14:textId="76871713"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Night service: When no attendant is in service, it shall be possible to provide service to internal or external callers.  The night service feature shall allow a specially nominated extension to provide this service. De-activation of night service shall be from the Attendant Console  </w:t>
      </w:r>
    </w:p>
    <w:p w14:paraId="4C08C7FF" w14:textId="007163DC"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other system features necessary for the efficient handling of calls on the site and between the site and other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s connections are to be provided whether specifically identified in this section or not.  </w:t>
      </w:r>
    </w:p>
    <w:p w14:paraId="07ED6DFD"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Where feature software packages contain features in addition to those specified as required all features contained in those software packages are to be installed and available for implementation at the Purchaser’s option.  </w:t>
      </w:r>
    </w:p>
    <w:p w14:paraId="3AA1290D" w14:textId="77777777" w:rsidR="004F5C45" w:rsidRPr="00161721" w:rsidRDefault="004F5C45" w:rsidP="004F5C45">
      <w:pPr>
        <w:spacing w:line="276" w:lineRule="auto"/>
        <w:ind w:left="720"/>
        <w:rPr>
          <w:rFonts w:asciiTheme="minorHAnsi" w:hAnsiTheme="minorHAnsi" w:cstheme="minorHAnsi"/>
          <w:lang w:val="en-US" w:eastAsia="en-US"/>
        </w:rPr>
      </w:pPr>
    </w:p>
    <w:p w14:paraId="53B09CA8" w14:textId="0D7BD4A0" w:rsidR="004F5C45" w:rsidRPr="00161721" w:rsidRDefault="004D5EC0" w:rsidP="00823AE7">
      <w:pPr>
        <w:pStyle w:val="Titre5"/>
        <w:numPr>
          <w:ilvl w:val="2"/>
          <w:numId w:val="86"/>
        </w:numPr>
        <w:rPr>
          <w:rFonts w:asciiTheme="minorHAnsi" w:hAnsiTheme="minorHAnsi" w:cstheme="minorHAnsi"/>
          <w:bCs/>
          <w:i/>
          <w:iCs/>
          <w:lang w:val="en-US"/>
        </w:rPr>
      </w:pPr>
      <w:r w:rsidRPr="00161721">
        <w:rPr>
          <w:rFonts w:asciiTheme="minorHAnsi" w:hAnsiTheme="minorHAnsi" w:cstheme="minorHAnsi"/>
          <w:sz w:val="24"/>
          <w:szCs w:val="24"/>
          <w:lang w:val="en-US"/>
        </w:rPr>
        <w:t xml:space="preserve">  </w:t>
      </w:r>
      <w:bookmarkStart w:id="1810" w:name="_Toc148030671"/>
      <w:r w:rsidR="004F5C45" w:rsidRPr="00161721">
        <w:rPr>
          <w:rFonts w:asciiTheme="minorHAnsi" w:hAnsiTheme="minorHAnsi" w:cstheme="minorHAnsi"/>
          <w:sz w:val="24"/>
          <w:szCs w:val="24"/>
          <w:lang w:val="en-US"/>
        </w:rPr>
        <w:t>Grounding</w:t>
      </w:r>
      <w:bookmarkEnd w:id="1810"/>
      <w:r w:rsidR="004F5C45" w:rsidRPr="00161721">
        <w:rPr>
          <w:rFonts w:asciiTheme="minorHAnsi" w:hAnsiTheme="minorHAnsi" w:cstheme="minorHAnsi"/>
          <w:sz w:val="24"/>
          <w:szCs w:val="24"/>
          <w:lang w:val="en-US"/>
        </w:rPr>
        <w:t xml:space="preserve"> </w:t>
      </w:r>
      <w:r w:rsidR="004F5C45" w:rsidRPr="00161721">
        <w:rPr>
          <w:rFonts w:asciiTheme="minorHAnsi" w:hAnsiTheme="minorHAnsi" w:cstheme="minorHAnsi"/>
          <w:bCs/>
          <w:i/>
          <w:iCs/>
          <w:lang w:val="en-US"/>
        </w:rPr>
        <w:t xml:space="preserve"> </w:t>
      </w:r>
    </w:p>
    <w:p w14:paraId="1A59DF72" w14:textId="40C43551"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shall engineer and design the grounding connections for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equipment cabinets and the various components of the distribution network in accordance with local and international recommendations, codes and standards.  </w:t>
      </w:r>
    </w:p>
    <w:p w14:paraId="04DDCAD8"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cable shields shall be connected to the single ground at one end only. Shield drain wires terminating on equipment shall be connected by solder terminals or by use of crimped tinned copper lugs or pin.  Shield drain wires terminating on the distribution panels shall be connected by use of crimped tinned copper lugs or pins. Where the shield is left disconnected it shall be sealed and insulated in order to isolate it from other metal parts in its surroundings.  </w:t>
      </w:r>
    </w:p>
    <w:p w14:paraId="4BBB7D4F" w14:textId="77777777" w:rsidR="004F5C45" w:rsidRPr="00161721" w:rsidRDefault="004F5C45" w:rsidP="004F5C45">
      <w:pPr>
        <w:spacing w:line="276" w:lineRule="auto"/>
        <w:ind w:left="720"/>
        <w:rPr>
          <w:rFonts w:asciiTheme="minorHAnsi" w:hAnsiTheme="minorHAnsi" w:cstheme="minorHAnsi"/>
          <w:lang w:val="en-US" w:eastAsia="en-US"/>
        </w:rPr>
      </w:pPr>
    </w:p>
    <w:p w14:paraId="72C32C6B" w14:textId="68269D35" w:rsidR="004F5C45" w:rsidRPr="00161721" w:rsidRDefault="004D5EC0"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11" w:name="_Toc148030672"/>
      <w:r w:rsidR="004F5C45" w:rsidRPr="00161721">
        <w:rPr>
          <w:rFonts w:asciiTheme="minorHAnsi" w:hAnsiTheme="minorHAnsi" w:cstheme="minorHAnsi"/>
          <w:sz w:val="24"/>
          <w:szCs w:val="24"/>
          <w:lang w:val="en-US"/>
        </w:rPr>
        <w:t>Power Supply</w:t>
      </w:r>
      <w:bookmarkEnd w:id="1811"/>
      <w:r w:rsidR="004F5C45" w:rsidRPr="00161721">
        <w:rPr>
          <w:rFonts w:asciiTheme="minorHAnsi" w:hAnsiTheme="minorHAnsi" w:cstheme="minorHAnsi"/>
          <w:sz w:val="24"/>
          <w:szCs w:val="24"/>
          <w:lang w:val="en-US"/>
        </w:rPr>
        <w:t xml:space="preserve">  </w:t>
      </w:r>
    </w:p>
    <w:p w14:paraId="4824B8D2" w14:textId="324406A6"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shall be fed at 48Vdc or 220 Vac from the SBEE NDCC and BUNDCC Control Center battery supply or the UPS system ensuring uninterruptible power supply.  </w:t>
      </w:r>
    </w:p>
    <w:p w14:paraId="43D33E22" w14:textId="77777777" w:rsidR="004F5C45" w:rsidRPr="00161721" w:rsidRDefault="004F5C45" w:rsidP="004F5C45">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 xml:space="preserve"> </w:t>
      </w:r>
    </w:p>
    <w:p w14:paraId="1A038322" w14:textId="6A94D0A8" w:rsidR="004F5C45" w:rsidRPr="00161721" w:rsidRDefault="004D5EC0"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12" w:name="_Toc148030673"/>
      <w:r w:rsidR="004F5C45" w:rsidRPr="00161721">
        <w:rPr>
          <w:rFonts w:asciiTheme="minorHAnsi" w:hAnsiTheme="minorHAnsi" w:cstheme="minorHAnsi"/>
          <w:sz w:val="24"/>
          <w:szCs w:val="24"/>
          <w:lang w:val="en-US"/>
        </w:rPr>
        <w:t>Software</w:t>
      </w:r>
      <w:bookmarkEnd w:id="1812"/>
      <w:r w:rsidR="004F5C45" w:rsidRPr="00161721">
        <w:rPr>
          <w:rFonts w:asciiTheme="minorHAnsi" w:hAnsiTheme="minorHAnsi" w:cstheme="minorHAnsi"/>
          <w:sz w:val="24"/>
          <w:szCs w:val="24"/>
          <w:lang w:val="en-US"/>
        </w:rPr>
        <w:t xml:space="preserve">  </w:t>
      </w:r>
    </w:p>
    <w:p w14:paraId="58017C62" w14:textId="4A35FDC5"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software shall allow configuring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to suit specific customer needs and includes as a minimum the features described in the technical data schedules.  </w:t>
      </w:r>
    </w:p>
    <w:p w14:paraId="4C0D9A29"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Main configuration software shall be placed on CD-ROM or other equivalent storage devices to allow reloading, following a power failure.  Remaining software shall be stored in a nonvolatile type memory.  </w:t>
      </w:r>
    </w:p>
    <w:p w14:paraId="40DFF993"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software shall be modular and allow for the following features:  </w:t>
      </w:r>
    </w:p>
    <w:p w14:paraId="4862C0BD"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It shall be possible to perform the installation and the rearrangement of any telephone set in the system without affecting others on the same system;  </w:t>
      </w:r>
    </w:p>
    <w:p w14:paraId="32C523D8"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It must be possible to perform any feature changes (including removal of set data from software) at the set level at any time without disrupting service to that set or disconnecting calls in progress;  </w:t>
      </w:r>
    </w:p>
    <w:p w14:paraId="075455CF"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It must be possible to perform software diagnosis on any part of the system without affecting service to any part of the system;  </w:t>
      </w:r>
    </w:p>
    <w:p w14:paraId="606556A6"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It shall be possible to program a variety of common groups of features for telephone sets through the use of programmable default values.  This ability should not preclude the capability of single feature entry;  </w:t>
      </w:r>
    </w:p>
    <w:p w14:paraId="0AA923E8" w14:textId="26B09C35"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All software commands, outputs and diagnosis display should remain unchanged in format, meaning and information content throughout the life time of the system, regardless of later- generation development.  </w:t>
      </w:r>
    </w:p>
    <w:p w14:paraId="15D32D09" w14:textId="77777777" w:rsidR="004F5C45" w:rsidRPr="00161721" w:rsidRDefault="004F5C45" w:rsidP="004F5C45">
      <w:pPr>
        <w:spacing w:line="276" w:lineRule="auto"/>
        <w:ind w:left="720"/>
        <w:rPr>
          <w:rFonts w:asciiTheme="minorHAnsi" w:hAnsiTheme="minorHAnsi" w:cstheme="minorHAnsi"/>
          <w:lang w:val="en-US" w:eastAsia="en-US"/>
        </w:rPr>
      </w:pPr>
    </w:p>
    <w:p w14:paraId="61737D1F" w14:textId="77777777" w:rsidR="004F5C45" w:rsidRPr="00161721" w:rsidRDefault="004F5C45" w:rsidP="00823AE7">
      <w:pPr>
        <w:pStyle w:val="Titre5"/>
        <w:numPr>
          <w:ilvl w:val="2"/>
          <w:numId w:val="86"/>
        </w:numPr>
        <w:rPr>
          <w:rFonts w:asciiTheme="minorHAnsi" w:hAnsiTheme="minorHAnsi" w:cstheme="minorHAnsi"/>
          <w:b w:val="0"/>
          <w:sz w:val="24"/>
          <w:szCs w:val="24"/>
          <w:lang w:val="en-US"/>
        </w:rPr>
      </w:pPr>
      <w:bookmarkStart w:id="1813" w:name="_Toc148030674"/>
      <w:r w:rsidRPr="00161721">
        <w:rPr>
          <w:rFonts w:asciiTheme="minorHAnsi" w:hAnsiTheme="minorHAnsi" w:cstheme="minorHAnsi"/>
          <w:sz w:val="24"/>
          <w:szCs w:val="24"/>
          <w:lang w:val="en-US"/>
        </w:rPr>
        <w:t>Telephone Sets</w:t>
      </w:r>
      <w:bookmarkEnd w:id="1813"/>
      <w:r w:rsidRPr="00161721">
        <w:rPr>
          <w:rFonts w:asciiTheme="minorHAnsi" w:hAnsiTheme="minorHAnsi" w:cstheme="minorHAnsi"/>
          <w:sz w:val="24"/>
          <w:szCs w:val="24"/>
          <w:lang w:val="en-US"/>
        </w:rPr>
        <w:t xml:space="preserve">  </w:t>
      </w:r>
    </w:p>
    <w:p w14:paraId="15DF80BA"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telephone sets shall have a designation area suitable for identifying the set with the telephone number.  Interior sets may have stenciled numbers placed in number holders. All exterior telephone sets and stations shall have engraved or painted plates provided to identify the telephone or station number with letters a minimum of 30 mm high.  The plates shall be attachable to the set, enclosure or adjacent mounting location.   </w:t>
      </w:r>
    </w:p>
    <w:p w14:paraId="3A5A2F98"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interior telephones shall have a label attached which provides room for the entry of up to 5 emergency numbers.  </w:t>
      </w:r>
    </w:p>
    <w:p w14:paraId="30E0B3C2" w14:textId="77777777" w:rsidR="004F5C45" w:rsidRPr="00161721" w:rsidRDefault="004F5C45" w:rsidP="004F5C45">
      <w:pPr>
        <w:spacing w:line="276" w:lineRule="auto"/>
        <w:ind w:left="720"/>
        <w:rPr>
          <w:rFonts w:asciiTheme="minorHAnsi" w:hAnsiTheme="minorHAnsi" w:cstheme="minorHAnsi"/>
          <w:lang w:val="en-US" w:eastAsia="en-US"/>
        </w:rPr>
      </w:pPr>
    </w:p>
    <w:p w14:paraId="375CF5A4" w14:textId="3DED1CF1" w:rsidR="004F5C45" w:rsidRPr="00161721" w:rsidRDefault="004D5EC0"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14" w:name="_Toc148030675"/>
      <w:r w:rsidR="004F5C45" w:rsidRPr="00161721">
        <w:rPr>
          <w:rFonts w:asciiTheme="minorHAnsi" w:hAnsiTheme="minorHAnsi" w:cstheme="minorHAnsi"/>
          <w:sz w:val="24"/>
          <w:szCs w:val="24"/>
          <w:lang w:val="en-US"/>
        </w:rPr>
        <w:t>Digital or SIP Phone Set</w:t>
      </w:r>
      <w:bookmarkEnd w:id="1814"/>
      <w:r w:rsidR="004F5C45" w:rsidRPr="00161721">
        <w:rPr>
          <w:rFonts w:asciiTheme="minorHAnsi" w:hAnsiTheme="minorHAnsi" w:cstheme="minorHAnsi"/>
          <w:sz w:val="24"/>
          <w:szCs w:val="24"/>
          <w:lang w:val="en-US"/>
        </w:rPr>
        <w:t xml:space="preserve">  </w:t>
      </w:r>
    </w:p>
    <w:p w14:paraId="66683714" w14:textId="478A8BC6"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shall supply digital phone sets for all substations equipped with programmable keys and message waiting indication. It shall be support, through system configuration and programming, all features provided by the </w:t>
      </w:r>
      <w:r w:rsidR="00586AFE" w:rsidRPr="00161721">
        <w:rPr>
          <w:rFonts w:asciiTheme="minorHAnsi" w:hAnsiTheme="minorHAnsi" w:cstheme="minorHAnsi"/>
          <w:lang w:val="en-US" w:eastAsia="en-US"/>
        </w:rPr>
        <w:t>PABX</w:t>
      </w:r>
      <w:r w:rsidRPr="00161721">
        <w:rPr>
          <w:rFonts w:asciiTheme="minorHAnsi" w:hAnsiTheme="minorHAnsi" w:cstheme="minorHAnsi"/>
          <w:lang w:val="en-US" w:eastAsia="en-US"/>
        </w:rPr>
        <w:t xml:space="preserve">.  </w:t>
      </w:r>
    </w:p>
    <w:p w14:paraId="4715FA78" w14:textId="77777777" w:rsidR="004F5C45" w:rsidRPr="00161721" w:rsidRDefault="004F5C45" w:rsidP="004F5C45">
      <w:pPr>
        <w:spacing w:line="276" w:lineRule="auto"/>
        <w:ind w:left="720"/>
        <w:rPr>
          <w:rFonts w:asciiTheme="minorHAnsi" w:hAnsiTheme="minorHAnsi" w:cstheme="minorHAnsi"/>
          <w:lang w:val="en-US" w:eastAsia="en-US"/>
        </w:rPr>
      </w:pPr>
      <w:r w:rsidRPr="00161721">
        <w:rPr>
          <w:rFonts w:asciiTheme="minorHAnsi" w:hAnsiTheme="minorHAnsi" w:cstheme="minorHAnsi"/>
          <w:lang w:val="en-US" w:eastAsia="en-US"/>
        </w:rPr>
        <w:t xml:space="preserve"> </w:t>
      </w:r>
    </w:p>
    <w:p w14:paraId="263E20BD" w14:textId="7BF047CD" w:rsidR="004F5C45" w:rsidRPr="00161721" w:rsidRDefault="004D5EC0"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15" w:name="_Toc148030676"/>
      <w:r w:rsidR="004F5C45" w:rsidRPr="00161721">
        <w:rPr>
          <w:rFonts w:asciiTheme="minorHAnsi" w:hAnsiTheme="minorHAnsi" w:cstheme="minorHAnsi"/>
          <w:sz w:val="24"/>
          <w:szCs w:val="24"/>
          <w:lang w:val="en-US"/>
        </w:rPr>
        <w:t>Engineering services</w:t>
      </w:r>
      <w:bookmarkEnd w:id="1815"/>
      <w:r w:rsidR="004F5C45" w:rsidRPr="00161721">
        <w:rPr>
          <w:rFonts w:asciiTheme="minorHAnsi" w:hAnsiTheme="minorHAnsi" w:cstheme="minorHAnsi"/>
          <w:sz w:val="24"/>
          <w:szCs w:val="24"/>
          <w:lang w:val="en-US"/>
        </w:rPr>
        <w:t xml:space="preserve">  </w:t>
      </w:r>
    </w:p>
    <w:p w14:paraId="54725C51" w14:textId="2011162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is responsible for the design and engineering activities leading to the proper supply, installation and commissioning of a Telephone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lang w:val="en-US" w:eastAsia="en-US"/>
        </w:rPr>
        <w:t xml:space="preserve">Branch Exchange system that will satisfy the functionality and operability criteria described in these Technical Specifications. The particularities of operation and network configuration of the private telephone network is defined with more details in the description of the Scope of Works.  </w:t>
      </w:r>
    </w:p>
    <w:p w14:paraId="424C739B"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shall prepare and submit for review to the Purchaser the analysis, calculation and equipment configuration, such as telephone numbering plan and access procedures, necessary to ensure that the design meets the performance objectives of the private telephone network. The Supplier shall be available to participate to design review meetings at the Purchaser’s facilities.  </w:t>
      </w:r>
    </w:p>
    <w:p w14:paraId="09FBD588"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engineering documents to be delivered by the Supplier shall include, in addition to the general documents, a detailed description of the private telephone network configuration to be implemented by the Supplier.  </w:t>
      </w:r>
    </w:p>
    <w:p w14:paraId="1D3B7C2E"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shall insure full compatibility of proposed equipment with existing network facilities and with others proposed by the Supplier to allow full integration of the new facilities.  </w:t>
      </w:r>
    </w:p>
    <w:p w14:paraId="0E17A5EA"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exchange will be used for the operation of the distribution network substations. It will be linked with existing exchanges by 4 wires E/M trunks directly or through digital links. There will be subscribers in all substations connected directly or through telecommunication channels (remote subscribers). The exchange will also give access to the public network by means of HV line isolators (included in supply).   </w:t>
      </w:r>
    </w:p>
    <w:p w14:paraId="3C44B423"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As the power electrical grid coordination is dependent on the availability of private phone network, the exchange shall provide access to the operators without blocking.  </w:t>
      </w:r>
    </w:p>
    <w:p w14:paraId="32BF6A0C" w14:textId="7E5F9EE6"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is fully responsible and accountable for the proper operation of the equipment under the specific environmental conditions of the various sites such as temperature and humidity.  </w:t>
      </w:r>
    </w:p>
    <w:p w14:paraId="355FDECF" w14:textId="77777777" w:rsidR="00E05F02" w:rsidRPr="00161721" w:rsidRDefault="00E05F02" w:rsidP="00823AE7">
      <w:pPr>
        <w:spacing w:line="276" w:lineRule="auto"/>
        <w:rPr>
          <w:rFonts w:asciiTheme="minorHAnsi" w:hAnsiTheme="minorHAnsi" w:cstheme="minorHAnsi"/>
          <w:lang w:val="en-US" w:eastAsia="en-US"/>
        </w:rPr>
      </w:pPr>
    </w:p>
    <w:p w14:paraId="74542533" w14:textId="76F181EE" w:rsidR="004F5C45" w:rsidRPr="00161721" w:rsidRDefault="004D5EC0" w:rsidP="004F4F72">
      <w:pPr>
        <w:pStyle w:val="Titre5"/>
        <w:numPr>
          <w:ilvl w:val="2"/>
          <w:numId w:val="86"/>
        </w:numPr>
        <w:ind w:left="1276"/>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16" w:name="_Toc148030677"/>
      <w:r w:rsidR="004F5C45" w:rsidRPr="00161721">
        <w:rPr>
          <w:rFonts w:asciiTheme="minorHAnsi" w:hAnsiTheme="minorHAnsi" w:cstheme="minorHAnsi"/>
          <w:sz w:val="24"/>
          <w:szCs w:val="24"/>
          <w:lang w:val="en-US"/>
        </w:rPr>
        <w:t>Interfacing with other equipment</w:t>
      </w:r>
      <w:bookmarkEnd w:id="1816"/>
      <w:r w:rsidR="004F5C45" w:rsidRPr="00161721">
        <w:rPr>
          <w:rFonts w:asciiTheme="minorHAnsi" w:hAnsiTheme="minorHAnsi" w:cstheme="minorHAnsi"/>
          <w:sz w:val="24"/>
          <w:szCs w:val="24"/>
          <w:lang w:val="en-US"/>
        </w:rPr>
        <w:t xml:space="preserve">  </w:t>
      </w:r>
    </w:p>
    <w:p w14:paraId="0FA23872" w14:textId="77777777"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It is the responsibility of the Supplier to obtain all the necessary information on equipment to be interconnected with the private exchanges of existing private network in order to provide the proper interfacing (Refer to Technical Data Schedules).  As an example, compatibility of E/M wire signaling shall be verified.  </w:t>
      </w:r>
    </w:p>
    <w:p w14:paraId="5D5C143A" w14:textId="66AD2DBB" w:rsidR="004F5C45" w:rsidRPr="00161721" w:rsidRDefault="004F5C45"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Supplier shall be responsible to ensure proper interface of the Telephone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lang w:val="en-US" w:eastAsia="en-US"/>
        </w:rPr>
        <w:t xml:space="preserve">Branch Exchange system at Fond Cole Substation with the following facilities:  </w:t>
      </w:r>
    </w:p>
    <w:p w14:paraId="2030B0BF"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Subscriber lines from substations to be connected to the telecommunication terminal and transiting through the optical fiber backbone up to the substations. The Supplier shall be responsible to fully implement the telecommunication networks supporting these subscriber lines as specified in the Scope of Works;  </w:t>
      </w:r>
    </w:p>
    <w:p w14:paraId="4903F029"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Digital, SIP and analogue subscriber lines for the telephone distribution at the all the substations. The Supplier shall be responsible to terminate the digital subscriber lines at the Main Distribution Frame (MDF);   </w:t>
      </w:r>
    </w:p>
    <w:p w14:paraId="41370DC9" w14:textId="21605AFA"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The required 48 Vdc or 220Vac power circuit to the </w:t>
      </w:r>
      <w:r w:rsidR="00586AFE" w:rsidRPr="00161721">
        <w:rPr>
          <w:rFonts w:asciiTheme="minorHAnsi" w:hAnsiTheme="minorHAnsi" w:cstheme="minorHAnsi"/>
          <w:lang w:val="en-US"/>
        </w:rPr>
        <w:t>PABX</w:t>
      </w:r>
      <w:r w:rsidRPr="00161721">
        <w:rPr>
          <w:rFonts w:asciiTheme="minorHAnsi" w:hAnsiTheme="minorHAnsi" w:cstheme="minorHAnsi"/>
          <w:lang w:val="en-US"/>
        </w:rPr>
        <w:t xml:space="preserve"> cabinet from the redundant battery and UPS systems distribution panel.  </w:t>
      </w:r>
    </w:p>
    <w:p w14:paraId="7818B77A" w14:textId="77777777" w:rsidR="004F5C45" w:rsidRPr="00161721" w:rsidRDefault="004F5C45" w:rsidP="004F5C45">
      <w:pPr>
        <w:spacing w:line="276" w:lineRule="auto"/>
        <w:ind w:left="720"/>
        <w:rPr>
          <w:rFonts w:asciiTheme="minorHAnsi" w:hAnsiTheme="minorHAnsi" w:cstheme="minorHAnsi"/>
          <w:lang w:val="en-US" w:eastAsia="en-US"/>
        </w:rPr>
      </w:pPr>
    </w:p>
    <w:p w14:paraId="6743ACE4" w14:textId="77777777" w:rsidR="004F5C45" w:rsidRPr="00161721" w:rsidRDefault="004F5C45" w:rsidP="00823AE7">
      <w:pPr>
        <w:pStyle w:val="Titre5"/>
        <w:numPr>
          <w:ilvl w:val="2"/>
          <w:numId w:val="86"/>
        </w:numPr>
        <w:rPr>
          <w:rFonts w:asciiTheme="minorHAnsi" w:hAnsiTheme="minorHAnsi" w:cstheme="minorHAnsi"/>
          <w:bCs/>
          <w:i/>
          <w:iCs/>
          <w:lang w:val="en-US"/>
        </w:rPr>
      </w:pPr>
      <w:r w:rsidRPr="00161721">
        <w:rPr>
          <w:rFonts w:asciiTheme="minorHAnsi" w:hAnsiTheme="minorHAnsi" w:cstheme="minorHAnsi"/>
          <w:bCs/>
          <w:i/>
          <w:iCs/>
          <w:lang w:val="en-US"/>
        </w:rPr>
        <w:t xml:space="preserve"> </w:t>
      </w:r>
      <w:bookmarkStart w:id="1817" w:name="_Toc148030678"/>
      <w:r w:rsidRPr="00161721">
        <w:rPr>
          <w:rFonts w:asciiTheme="minorHAnsi" w:hAnsiTheme="minorHAnsi" w:cstheme="minorHAnsi"/>
          <w:sz w:val="24"/>
          <w:szCs w:val="24"/>
          <w:lang w:val="en-US"/>
        </w:rPr>
        <w:t>Spare Parts and Maintenance Facilities</w:t>
      </w:r>
      <w:bookmarkEnd w:id="1817"/>
      <w:r w:rsidRPr="00161721">
        <w:rPr>
          <w:rFonts w:asciiTheme="minorHAnsi" w:hAnsiTheme="minorHAnsi" w:cstheme="minorHAnsi"/>
          <w:bCs/>
          <w:i/>
          <w:iCs/>
          <w:lang w:val="en-US"/>
        </w:rPr>
        <w:t xml:space="preserve"> </w:t>
      </w:r>
    </w:p>
    <w:p w14:paraId="594EF3F9" w14:textId="1CC05612" w:rsidR="004F5C45" w:rsidRPr="00161721" w:rsidRDefault="004F5C45" w:rsidP="002C2C63">
      <w:pPr>
        <w:spacing w:line="276" w:lineRule="auto"/>
        <w:rPr>
          <w:rFonts w:asciiTheme="minorHAnsi" w:hAnsiTheme="minorHAnsi" w:cstheme="minorHAnsi"/>
          <w:lang w:val="en-US" w:eastAsia="en-US"/>
        </w:rPr>
      </w:pPr>
      <w:r w:rsidRPr="00161721">
        <w:rPr>
          <w:rFonts w:asciiTheme="minorHAnsi" w:hAnsiTheme="minorHAnsi" w:cstheme="minorHAnsi"/>
          <w:b/>
          <w:bCs/>
          <w:i/>
          <w:iCs/>
          <w:lang w:val="en-US" w:eastAsia="en-US"/>
        </w:rPr>
        <w:t xml:space="preserve"> </w:t>
      </w:r>
      <w:r w:rsidRPr="00161721">
        <w:rPr>
          <w:rFonts w:asciiTheme="minorHAnsi" w:hAnsiTheme="minorHAnsi" w:cstheme="minorHAnsi"/>
          <w:lang w:val="en-US" w:eastAsia="en-US"/>
        </w:rPr>
        <w:t xml:space="preserve">The spare parts and maintenance facilities required for the proper continuous operation and maintenance of the telephone private </w:t>
      </w:r>
      <w:r w:rsidR="00586AFE" w:rsidRPr="00161721">
        <w:rPr>
          <w:rFonts w:asciiTheme="minorHAnsi" w:hAnsiTheme="minorHAnsi" w:cstheme="minorHAnsi"/>
          <w:szCs w:val="24"/>
          <w:lang w:val="en-US"/>
        </w:rPr>
        <w:t xml:space="preserve">automatic </w:t>
      </w:r>
      <w:r w:rsidRPr="00161721">
        <w:rPr>
          <w:rFonts w:asciiTheme="minorHAnsi" w:hAnsiTheme="minorHAnsi" w:cstheme="minorHAnsi"/>
          <w:lang w:val="en-US" w:eastAsia="en-US"/>
        </w:rPr>
        <w:t xml:space="preserve">branch exchange system and public address system shall be provided by the Supplier. As a basic guideline, the list may include (but not limitative):  </w:t>
      </w:r>
    </w:p>
    <w:p w14:paraId="08898769"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Power supply module;  </w:t>
      </w:r>
    </w:p>
    <w:p w14:paraId="10AA1DFB"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Trunk module;  </w:t>
      </w:r>
    </w:p>
    <w:p w14:paraId="0936B86A"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Digital set module;  </w:t>
      </w:r>
    </w:p>
    <w:p w14:paraId="675F6BE0"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Subscribers set module;  </w:t>
      </w:r>
    </w:p>
    <w:p w14:paraId="7298F7CD"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CPU module;  </w:t>
      </w:r>
    </w:p>
    <w:p w14:paraId="0CC5122C"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Bus extension card;  </w:t>
      </w:r>
    </w:p>
    <w:p w14:paraId="2720DA42"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Network module;  </w:t>
      </w:r>
    </w:p>
    <w:p w14:paraId="23FC0FBD"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Fuses or circuit breakers;  </w:t>
      </w:r>
    </w:p>
    <w:p w14:paraId="465455D2" w14:textId="77777777"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Programming terminal with software;  </w:t>
      </w:r>
    </w:p>
    <w:p w14:paraId="19AB2DF1" w14:textId="07345D52" w:rsidR="004F5C45" w:rsidRPr="00161721" w:rsidRDefault="004F5C45" w:rsidP="00823AE7">
      <w:pPr>
        <w:pStyle w:val="Paragraphedeliste"/>
        <w:numPr>
          <w:ilvl w:val="0"/>
          <w:numId w:val="194"/>
        </w:numPr>
        <w:spacing w:line="276" w:lineRule="auto"/>
        <w:rPr>
          <w:rFonts w:asciiTheme="minorHAnsi" w:hAnsiTheme="minorHAnsi" w:cstheme="minorHAnsi"/>
          <w:lang w:val="en-US"/>
        </w:rPr>
      </w:pPr>
      <w:r w:rsidRPr="00161721">
        <w:rPr>
          <w:rFonts w:asciiTheme="minorHAnsi" w:hAnsiTheme="minorHAnsi" w:cstheme="minorHAnsi"/>
          <w:lang w:val="en-US"/>
        </w:rPr>
        <w:t xml:space="preserve">Isolator module.  </w:t>
      </w:r>
    </w:p>
    <w:p w14:paraId="137E2867" w14:textId="77777777" w:rsidR="004F5C45" w:rsidRPr="00161721" w:rsidRDefault="004F5C45" w:rsidP="005A0231">
      <w:pPr>
        <w:spacing w:line="276" w:lineRule="auto"/>
        <w:ind w:left="720"/>
        <w:rPr>
          <w:rFonts w:asciiTheme="minorHAnsi" w:hAnsiTheme="minorHAnsi" w:cstheme="minorHAnsi"/>
          <w:lang w:val="en-US" w:eastAsia="en-US"/>
        </w:rPr>
      </w:pPr>
    </w:p>
    <w:p w14:paraId="30862E52" w14:textId="53A78A45" w:rsidR="004F5C45" w:rsidRPr="00161721" w:rsidRDefault="004F5C45" w:rsidP="005A0231">
      <w:pPr>
        <w:spacing w:line="276" w:lineRule="auto"/>
        <w:ind w:left="720"/>
        <w:rPr>
          <w:rFonts w:asciiTheme="minorHAnsi" w:hAnsiTheme="minorHAnsi" w:cstheme="minorHAnsi"/>
          <w:lang w:val="en-US" w:eastAsia="en-US"/>
        </w:rPr>
      </w:pPr>
    </w:p>
    <w:p w14:paraId="5D706D5B" w14:textId="50195108" w:rsidR="003C48EE" w:rsidRPr="00161721" w:rsidRDefault="003C48EE" w:rsidP="005A0231">
      <w:pPr>
        <w:spacing w:line="276" w:lineRule="auto"/>
        <w:ind w:left="720"/>
        <w:rPr>
          <w:rFonts w:asciiTheme="minorHAnsi" w:hAnsiTheme="minorHAnsi" w:cstheme="minorHAnsi"/>
          <w:lang w:val="en-US" w:eastAsia="en-US"/>
        </w:rPr>
      </w:pPr>
    </w:p>
    <w:p w14:paraId="76467D1D" w14:textId="2E3BB752" w:rsidR="003C48EE" w:rsidRPr="00161721" w:rsidRDefault="003C48EE" w:rsidP="005A0231">
      <w:pPr>
        <w:spacing w:line="276" w:lineRule="auto"/>
        <w:ind w:left="720"/>
        <w:rPr>
          <w:rFonts w:asciiTheme="minorHAnsi" w:hAnsiTheme="minorHAnsi" w:cstheme="minorHAnsi"/>
          <w:lang w:val="en-US" w:eastAsia="en-US"/>
        </w:rPr>
      </w:pPr>
    </w:p>
    <w:p w14:paraId="43F480E2" w14:textId="3477E769" w:rsidR="003C48EE" w:rsidRPr="00161721" w:rsidRDefault="003C48EE" w:rsidP="005A0231">
      <w:pPr>
        <w:spacing w:line="276" w:lineRule="auto"/>
        <w:ind w:left="720"/>
        <w:rPr>
          <w:rFonts w:asciiTheme="minorHAnsi" w:hAnsiTheme="minorHAnsi" w:cstheme="minorHAnsi"/>
          <w:lang w:val="en-US" w:eastAsia="en-US"/>
        </w:rPr>
      </w:pPr>
    </w:p>
    <w:p w14:paraId="76F58075" w14:textId="7097B44A" w:rsidR="003C48EE" w:rsidRPr="00161721" w:rsidRDefault="003C48EE" w:rsidP="005A0231">
      <w:pPr>
        <w:spacing w:line="276" w:lineRule="auto"/>
        <w:ind w:left="720"/>
        <w:rPr>
          <w:rFonts w:asciiTheme="minorHAnsi" w:hAnsiTheme="minorHAnsi" w:cstheme="minorHAnsi"/>
          <w:lang w:val="en-US" w:eastAsia="en-US"/>
        </w:rPr>
      </w:pPr>
    </w:p>
    <w:p w14:paraId="06EC65BC" w14:textId="5C080D6F" w:rsidR="003C48EE" w:rsidRPr="00161721" w:rsidRDefault="003C48EE" w:rsidP="005A0231">
      <w:pPr>
        <w:spacing w:line="276" w:lineRule="auto"/>
        <w:ind w:left="720"/>
        <w:rPr>
          <w:rFonts w:asciiTheme="minorHAnsi" w:hAnsiTheme="minorHAnsi" w:cstheme="minorHAnsi"/>
          <w:lang w:val="en-US" w:eastAsia="en-US"/>
        </w:rPr>
      </w:pPr>
    </w:p>
    <w:p w14:paraId="3BF842BA" w14:textId="30CBC898" w:rsidR="003C48EE" w:rsidRPr="00161721" w:rsidRDefault="003C48EE" w:rsidP="005A0231">
      <w:pPr>
        <w:spacing w:line="276" w:lineRule="auto"/>
        <w:ind w:left="720"/>
        <w:rPr>
          <w:rFonts w:asciiTheme="minorHAnsi" w:hAnsiTheme="minorHAnsi" w:cstheme="minorHAnsi"/>
          <w:lang w:val="en-US" w:eastAsia="en-US"/>
        </w:rPr>
      </w:pPr>
    </w:p>
    <w:p w14:paraId="14DB4191" w14:textId="57D94053" w:rsidR="003C48EE" w:rsidRPr="00161721" w:rsidRDefault="003C48EE" w:rsidP="005A0231">
      <w:pPr>
        <w:spacing w:line="276" w:lineRule="auto"/>
        <w:ind w:left="720"/>
        <w:rPr>
          <w:rFonts w:asciiTheme="minorHAnsi" w:hAnsiTheme="minorHAnsi" w:cstheme="minorHAnsi"/>
          <w:lang w:val="en-US" w:eastAsia="en-US"/>
        </w:rPr>
      </w:pPr>
    </w:p>
    <w:p w14:paraId="44859B13" w14:textId="682F865D" w:rsidR="003C48EE" w:rsidRPr="00161721" w:rsidRDefault="003C48EE" w:rsidP="005A0231">
      <w:pPr>
        <w:spacing w:line="276" w:lineRule="auto"/>
        <w:ind w:left="720"/>
        <w:rPr>
          <w:rFonts w:asciiTheme="minorHAnsi" w:hAnsiTheme="minorHAnsi" w:cstheme="minorHAnsi"/>
          <w:lang w:val="en-US" w:eastAsia="en-US"/>
        </w:rPr>
      </w:pPr>
    </w:p>
    <w:p w14:paraId="0242905B" w14:textId="564F3275" w:rsidR="003C48EE" w:rsidRPr="00161721" w:rsidRDefault="003C48EE" w:rsidP="005A0231">
      <w:pPr>
        <w:spacing w:line="276" w:lineRule="auto"/>
        <w:ind w:left="720"/>
        <w:rPr>
          <w:rFonts w:asciiTheme="minorHAnsi" w:hAnsiTheme="minorHAnsi" w:cstheme="minorHAnsi"/>
          <w:lang w:val="en-US" w:eastAsia="en-US"/>
        </w:rPr>
      </w:pPr>
    </w:p>
    <w:p w14:paraId="374FA957" w14:textId="7769441A" w:rsidR="003C48EE" w:rsidRPr="00161721" w:rsidRDefault="003C48EE" w:rsidP="005A0231">
      <w:pPr>
        <w:spacing w:line="276" w:lineRule="auto"/>
        <w:ind w:left="720"/>
        <w:rPr>
          <w:rFonts w:asciiTheme="minorHAnsi" w:hAnsiTheme="minorHAnsi" w:cstheme="minorHAnsi"/>
          <w:lang w:val="en-US" w:eastAsia="en-US"/>
        </w:rPr>
      </w:pPr>
    </w:p>
    <w:p w14:paraId="1C669E4C" w14:textId="77777777" w:rsidR="003C48EE" w:rsidRPr="00161721" w:rsidRDefault="003C48EE" w:rsidP="005A0231">
      <w:pPr>
        <w:spacing w:line="276" w:lineRule="auto"/>
        <w:ind w:left="720"/>
        <w:rPr>
          <w:rFonts w:asciiTheme="minorHAnsi" w:hAnsiTheme="minorHAnsi" w:cstheme="minorHAnsi"/>
          <w:lang w:val="en-US" w:eastAsia="en-US"/>
        </w:rPr>
      </w:pPr>
    </w:p>
    <w:p w14:paraId="6EE9EC61" w14:textId="21F0D738" w:rsidR="004F5C45" w:rsidRPr="00161721" w:rsidRDefault="004F5C45" w:rsidP="005A0231">
      <w:pPr>
        <w:spacing w:line="276" w:lineRule="auto"/>
        <w:ind w:left="720"/>
        <w:rPr>
          <w:rFonts w:asciiTheme="minorHAnsi" w:hAnsiTheme="minorHAnsi" w:cstheme="minorHAnsi"/>
          <w:lang w:val="en-US" w:eastAsia="en-US"/>
        </w:rPr>
      </w:pPr>
    </w:p>
    <w:p w14:paraId="2F7D4B66" w14:textId="00139D6F" w:rsidR="007A6C2E" w:rsidRPr="00161721" w:rsidRDefault="007A6C2E" w:rsidP="005A0231">
      <w:pPr>
        <w:spacing w:line="276" w:lineRule="auto"/>
        <w:ind w:left="720"/>
        <w:rPr>
          <w:rFonts w:asciiTheme="minorHAnsi" w:hAnsiTheme="minorHAnsi" w:cstheme="minorHAnsi"/>
          <w:lang w:val="en-US" w:eastAsia="en-US"/>
        </w:rPr>
      </w:pPr>
    </w:p>
    <w:p w14:paraId="0B8B5F7A" w14:textId="77777777" w:rsidR="007A6C2E" w:rsidRPr="00161721" w:rsidRDefault="007A6C2E" w:rsidP="005A0231">
      <w:pPr>
        <w:spacing w:line="276" w:lineRule="auto"/>
        <w:ind w:left="720"/>
        <w:rPr>
          <w:rFonts w:asciiTheme="minorHAnsi" w:hAnsiTheme="minorHAnsi" w:cstheme="minorHAnsi"/>
          <w:lang w:val="en-US" w:eastAsia="en-US"/>
        </w:rPr>
      </w:pPr>
    </w:p>
    <w:p w14:paraId="5439E44B" w14:textId="0E52AFEA" w:rsidR="00E05F02" w:rsidRPr="00161721" w:rsidRDefault="00E05F02" w:rsidP="005A0231">
      <w:pPr>
        <w:spacing w:line="276" w:lineRule="auto"/>
        <w:ind w:left="720"/>
        <w:rPr>
          <w:rFonts w:asciiTheme="minorHAnsi" w:hAnsiTheme="minorHAnsi" w:cstheme="minorHAnsi"/>
          <w:lang w:val="en-US" w:eastAsia="en-US"/>
        </w:rPr>
      </w:pPr>
    </w:p>
    <w:p w14:paraId="15335B75" w14:textId="55478357" w:rsidR="00E05F02" w:rsidRPr="00161721" w:rsidRDefault="00E05F02" w:rsidP="005A0231">
      <w:pPr>
        <w:spacing w:line="276" w:lineRule="auto"/>
        <w:ind w:left="720"/>
        <w:rPr>
          <w:rFonts w:asciiTheme="minorHAnsi" w:hAnsiTheme="minorHAnsi" w:cstheme="minorHAnsi"/>
          <w:lang w:val="en-US" w:eastAsia="en-US"/>
        </w:rPr>
      </w:pPr>
    </w:p>
    <w:p w14:paraId="4E0F6D6E" w14:textId="3C25A445" w:rsidR="00BE382C" w:rsidRPr="00161721" w:rsidRDefault="00BE382C" w:rsidP="007A6C2E">
      <w:pPr>
        <w:pStyle w:val="Titre3"/>
      </w:pPr>
      <w:bookmarkStart w:id="1818" w:name="_Toc146192128"/>
      <w:bookmarkStart w:id="1819" w:name="_Toc146195323"/>
      <w:bookmarkStart w:id="1820" w:name="_Toc146192129"/>
      <w:bookmarkStart w:id="1821" w:name="_Toc146195324"/>
      <w:bookmarkStart w:id="1822" w:name="_Toc148030679"/>
      <w:bookmarkEnd w:id="1818"/>
      <w:bookmarkEnd w:id="1819"/>
      <w:bookmarkEnd w:id="1820"/>
      <w:bookmarkEnd w:id="1821"/>
      <w:r w:rsidRPr="00161721">
        <w:t>Telecommunication Network</w:t>
      </w:r>
      <w:bookmarkEnd w:id="1822"/>
      <w:r w:rsidRPr="00161721">
        <w:t xml:space="preserve">  </w:t>
      </w:r>
    </w:p>
    <w:p w14:paraId="40E5EC07" w14:textId="2642D5C5"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new telecommunication system will mainly be based on Fiber Optic Cables constituting the new Distribution telecommunication Backbone of </w:t>
      </w:r>
      <w:r w:rsidR="00633A57" w:rsidRPr="00161721">
        <w:rPr>
          <w:rFonts w:asciiTheme="minorHAnsi" w:hAnsiTheme="minorHAnsi" w:cstheme="minorHAnsi"/>
          <w:lang w:val="en-US" w:eastAsia="en-US"/>
        </w:rPr>
        <w:t>Employer</w:t>
      </w:r>
      <w:r w:rsidRPr="00161721">
        <w:rPr>
          <w:rFonts w:asciiTheme="minorHAnsi" w:hAnsiTheme="minorHAnsi" w:cstheme="minorHAnsi"/>
          <w:lang w:val="en-US" w:eastAsia="en-US"/>
        </w:rPr>
        <w:t xml:space="preserve">. </w:t>
      </w:r>
    </w:p>
    <w:p w14:paraId="4F9CA4EE" w14:textId="2F82084F"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Refer to the Diagram (Figure </w:t>
      </w:r>
      <w:r w:rsidR="00380F76" w:rsidRPr="00161721">
        <w:rPr>
          <w:rFonts w:asciiTheme="minorHAnsi" w:hAnsiTheme="minorHAnsi" w:cstheme="minorHAnsi"/>
          <w:lang w:val="en-US" w:eastAsia="en-US"/>
        </w:rPr>
        <w:t>2</w:t>
      </w:r>
      <w:r w:rsidRPr="00161721">
        <w:rPr>
          <w:rFonts w:asciiTheme="minorHAnsi" w:hAnsiTheme="minorHAnsi" w:cstheme="minorHAnsi"/>
          <w:lang w:val="en-US" w:eastAsia="en-US"/>
        </w:rPr>
        <w:t xml:space="preserve">) below to be linked where the communication media is defined.  </w:t>
      </w:r>
    </w:p>
    <w:p w14:paraId="477016E0" w14:textId="1F032EDE"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 new telecommunication network will provide services mainly for the data exchanges between substation</w:t>
      </w:r>
      <w:r w:rsidR="00BC610B" w:rsidRPr="00161721">
        <w:rPr>
          <w:rFonts w:asciiTheme="minorHAnsi" w:hAnsiTheme="minorHAnsi" w:cstheme="minorHAnsi"/>
          <w:lang w:val="en-US" w:eastAsia="en-US"/>
        </w:rPr>
        <w:t>s</w:t>
      </w:r>
      <w:r w:rsidRPr="00161721">
        <w:rPr>
          <w:rFonts w:asciiTheme="minorHAnsi" w:hAnsiTheme="minorHAnsi" w:cstheme="minorHAnsi"/>
          <w:lang w:val="en-US" w:eastAsia="en-US"/>
        </w:rPr>
        <w:t xml:space="preserve"> such as supervisory SEL system</w:t>
      </w:r>
      <w:r w:rsidR="00BC610B" w:rsidRPr="00161721">
        <w:rPr>
          <w:rFonts w:asciiTheme="minorHAnsi" w:hAnsiTheme="minorHAnsi" w:cstheme="minorHAnsi"/>
          <w:lang w:val="en-US" w:eastAsia="en-US"/>
        </w:rPr>
        <w:t>, remote workstation</w:t>
      </w:r>
      <w:r w:rsidRPr="00161721">
        <w:rPr>
          <w:rFonts w:asciiTheme="minorHAnsi" w:hAnsiTheme="minorHAnsi" w:cstheme="minorHAnsi"/>
          <w:lang w:val="en-US" w:eastAsia="en-US"/>
        </w:rPr>
        <w:t xml:space="preserve"> and </w:t>
      </w:r>
      <w:r w:rsidR="00E05F02" w:rsidRPr="00161721">
        <w:rPr>
          <w:rFonts w:asciiTheme="minorHAnsi" w:hAnsiTheme="minorHAnsi" w:cstheme="minorHAnsi"/>
          <w:lang w:val="en-US" w:eastAsia="en-US"/>
        </w:rPr>
        <w:t>tele</w:t>
      </w:r>
      <w:r w:rsidRPr="00161721">
        <w:rPr>
          <w:rFonts w:asciiTheme="minorHAnsi" w:hAnsiTheme="minorHAnsi" w:cstheme="minorHAnsi"/>
          <w:lang w:val="en-US" w:eastAsia="en-US"/>
        </w:rPr>
        <w:t xml:space="preserve">phone communication between the various substations.   </w:t>
      </w:r>
    </w:p>
    <w:p w14:paraId="322A761A" w14:textId="19B2C30A"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new fiber optic telecommunication system shall be supervised and controlled by a centralized Telecommunication Management System (TMS) located at the Fond Cole Substation.  </w:t>
      </w:r>
    </w:p>
    <w:p w14:paraId="22019E69" w14:textId="1325A5EA"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following schematic diagram represents the </w:t>
      </w:r>
      <w:r w:rsidR="00633A57" w:rsidRPr="00161721">
        <w:rPr>
          <w:rFonts w:asciiTheme="minorHAnsi" w:hAnsiTheme="minorHAnsi" w:cstheme="minorHAnsi"/>
          <w:lang w:val="en-US" w:eastAsia="en-US"/>
        </w:rPr>
        <w:t>Employer</w:t>
      </w:r>
      <w:r w:rsidRPr="00161721">
        <w:rPr>
          <w:rFonts w:asciiTheme="minorHAnsi" w:hAnsiTheme="minorHAnsi" w:cstheme="minorHAnsi"/>
          <w:lang w:val="en-US" w:eastAsia="en-US"/>
        </w:rPr>
        <w:t xml:space="preserve"> transmission fiber optic network.   </w:t>
      </w:r>
    </w:p>
    <w:p w14:paraId="12FAB4E9" w14:textId="79F10995" w:rsidR="00BE382C" w:rsidRPr="00161721" w:rsidRDefault="00E05F02" w:rsidP="004F4F72">
      <w:pPr>
        <w:spacing w:line="276" w:lineRule="auto"/>
        <w:jc w:val="left"/>
        <w:rPr>
          <w:rFonts w:asciiTheme="minorHAnsi" w:hAnsiTheme="minorHAnsi" w:cstheme="minorHAnsi"/>
          <w:lang w:val="en-US" w:eastAsia="en-US"/>
        </w:rPr>
      </w:pPr>
      <w:r w:rsidRPr="00161721">
        <w:rPr>
          <w:rFonts w:asciiTheme="minorHAnsi" w:hAnsiTheme="minorHAnsi" w:cstheme="minorHAnsi"/>
          <w:noProof/>
          <w:lang w:val="fr-FR" w:eastAsia="fr-FR"/>
        </w:rPr>
        <w:drawing>
          <wp:inline distT="0" distB="0" distL="0" distR="0" wp14:anchorId="163F8A46" wp14:editId="12E69E37">
            <wp:extent cx="5724525" cy="1624330"/>
            <wp:effectExtent l="0" t="0" r="952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1624330"/>
                    </a:xfrm>
                    <a:prstGeom prst="rect">
                      <a:avLst/>
                    </a:prstGeom>
                    <a:noFill/>
                    <a:ln>
                      <a:noFill/>
                    </a:ln>
                  </pic:spPr>
                </pic:pic>
              </a:graphicData>
            </a:graphic>
          </wp:inline>
        </w:drawing>
      </w:r>
    </w:p>
    <w:p w14:paraId="55316095" w14:textId="4AD90731" w:rsidR="00BE382C" w:rsidRPr="00161721" w:rsidRDefault="00BE382C" w:rsidP="004F4F72">
      <w:pPr>
        <w:spacing w:line="276" w:lineRule="auto"/>
        <w:rPr>
          <w:rFonts w:asciiTheme="minorHAnsi" w:hAnsiTheme="minorHAnsi" w:cstheme="minorHAnsi"/>
          <w:lang w:val="en-US" w:eastAsia="en-US"/>
        </w:rPr>
      </w:pPr>
      <w:r w:rsidRPr="00161721">
        <w:rPr>
          <w:rFonts w:asciiTheme="minorHAnsi" w:hAnsiTheme="minorHAnsi" w:cstheme="minorHAnsi"/>
          <w:noProof/>
          <w:lang w:val="fr-FR" w:eastAsia="fr-FR"/>
        </w:rPr>
        <w:drawing>
          <wp:inline distT="0" distB="0" distL="0" distR="0" wp14:anchorId="236EE0C4" wp14:editId="7ECBA222">
            <wp:extent cx="1454050" cy="882650"/>
            <wp:effectExtent l="0" t="0" r="0" b="0"/>
            <wp:docPr id="64241211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62650" cy="887871"/>
                    </a:xfrm>
                    <a:prstGeom prst="rect">
                      <a:avLst/>
                    </a:prstGeom>
                    <a:noFill/>
                  </pic:spPr>
                </pic:pic>
              </a:graphicData>
            </a:graphic>
          </wp:inline>
        </w:drawing>
      </w:r>
    </w:p>
    <w:p w14:paraId="62530D71" w14:textId="73A6CEC3" w:rsidR="00BE382C" w:rsidRPr="00161721" w:rsidRDefault="00BC610B" w:rsidP="00823AE7">
      <w:pPr>
        <w:pStyle w:val="Lgende"/>
        <w:rPr>
          <w:rFonts w:asciiTheme="minorHAnsi" w:hAnsiTheme="minorHAnsi" w:cstheme="minorHAnsi"/>
          <w:color w:val="auto"/>
          <w:lang w:val="en-US"/>
        </w:rPr>
      </w:pPr>
      <w:bookmarkStart w:id="1823" w:name="_Toc145019791"/>
      <w:r w:rsidRPr="00161721">
        <w:rPr>
          <w:rFonts w:asciiTheme="minorHAnsi" w:hAnsiTheme="minorHAnsi" w:cstheme="minorHAnsi"/>
          <w:color w:val="auto"/>
          <w:lang w:val="en-US"/>
        </w:rPr>
        <w:t xml:space="preserve">Figure </w:t>
      </w:r>
      <w:r w:rsidRPr="00161721">
        <w:rPr>
          <w:rFonts w:asciiTheme="minorHAnsi" w:hAnsiTheme="minorHAnsi" w:cstheme="minorHAnsi"/>
          <w:color w:val="auto"/>
          <w:lang w:val="en-US"/>
        </w:rPr>
        <w:fldChar w:fldCharType="begin"/>
      </w:r>
      <w:r w:rsidRPr="00161721">
        <w:rPr>
          <w:rFonts w:asciiTheme="minorHAnsi" w:hAnsiTheme="minorHAnsi" w:cstheme="minorHAnsi"/>
          <w:color w:val="auto"/>
          <w:lang w:val="en-US"/>
        </w:rPr>
        <w:instrText xml:space="preserve"> SEQ Figure \* ARABIC </w:instrText>
      </w:r>
      <w:r w:rsidRPr="00161721">
        <w:rPr>
          <w:rFonts w:asciiTheme="minorHAnsi" w:hAnsiTheme="minorHAnsi" w:cstheme="minorHAnsi"/>
          <w:color w:val="auto"/>
          <w:lang w:val="en-US"/>
        </w:rPr>
        <w:fldChar w:fldCharType="separate"/>
      </w:r>
      <w:r w:rsidRPr="00161721">
        <w:rPr>
          <w:rFonts w:asciiTheme="minorHAnsi" w:hAnsiTheme="minorHAnsi" w:cstheme="minorHAnsi"/>
          <w:noProof/>
          <w:color w:val="auto"/>
          <w:lang w:val="en-US"/>
        </w:rPr>
        <w:t>2</w:t>
      </w:r>
      <w:r w:rsidRPr="00161721">
        <w:rPr>
          <w:rFonts w:asciiTheme="minorHAnsi" w:hAnsiTheme="minorHAnsi" w:cstheme="minorHAnsi"/>
          <w:color w:val="auto"/>
          <w:lang w:val="en-US"/>
        </w:rPr>
        <w:fldChar w:fldCharType="end"/>
      </w:r>
      <w:r w:rsidRPr="00161721">
        <w:rPr>
          <w:rFonts w:asciiTheme="minorHAnsi" w:hAnsiTheme="minorHAnsi" w:cstheme="minorHAnsi"/>
          <w:color w:val="auto"/>
          <w:lang w:val="en-US"/>
        </w:rPr>
        <w:t xml:space="preserve">: </w:t>
      </w:r>
      <w:r w:rsidR="00633A57" w:rsidRPr="00161721">
        <w:rPr>
          <w:rFonts w:asciiTheme="minorHAnsi" w:hAnsiTheme="minorHAnsi" w:cstheme="minorHAnsi"/>
          <w:color w:val="auto"/>
          <w:lang w:val="en-US"/>
        </w:rPr>
        <w:t>Employer’</w:t>
      </w:r>
      <w:r w:rsidR="00BE382C" w:rsidRPr="00161721">
        <w:rPr>
          <w:rFonts w:asciiTheme="minorHAnsi" w:hAnsiTheme="minorHAnsi" w:cstheme="minorHAnsi"/>
          <w:color w:val="auto"/>
          <w:sz w:val="20"/>
          <w:lang w:val="en-US"/>
        </w:rPr>
        <w:t>s future fiber network in the Roseau Valley</w:t>
      </w:r>
      <w:bookmarkEnd w:id="1823"/>
      <w:r w:rsidR="00BE382C" w:rsidRPr="00161721">
        <w:rPr>
          <w:rFonts w:asciiTheme="minorHAnsi" w:hAnsiTheme="minorHAnsi" w:cstheme="minorHAnsi"/>
          <w:color w:val="auto"/>
          <w:sz w:val="20"/>
          <w:lang w:val="en-US"/>
        </w:rPr>
        <w:t xml:space="preserve"> </w:t>
      </w:r>
    </w:p>
    <w:p w14:paraId="273795AC" w14:textId="77777777" w:rsidR="00BE382C" w:rsidRPr="00161721" w:rsidRDefault="00BE382C" w:rsidP="00BE382C">
      <w:pPr>
        <w:spacing w:line="276" w:lineRule="auto"/>
        <w:ind w:left="720"/>
        <w:rPr>
          <w:rFonts w:asciiTheme="minorHAnsi" w:hAnsiTheme="minorHAnsi" w:cstheme="minorHAnsi"/>
          <w:lang w:val="en-US" w:eastAsia="en-US"/>
        </w:rPr>
      </w:pPr>
    </w:p>
    <w:p w14:paraId="1A75B75C" w14:textId="1B8343B3"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Data transmission will be a point-to-point configuration. </w:t>
      </w:r>
      <w:r w:rsidR="00BB435B" w:rsidRPr="00161721">
        <w:rPr>
          <w:rFonts w:asciiTheme="minorHAnsi" w:hAnsiTheme="minorHAnsi" w:cstheme="minorHAnsi"/>
          <w:lang w:val="en-US" w:eastAsia="en-US"/>
        </w:rPr>
        <w:t>Redundancy</w:t>
      </w:r>
      <w:r w:rsidRPr="00161721">
        <w:rPr>
          <w:rFonts w:asciiTheme="minorHAnsi" w:hAnsiTheme="minorHAnsi" w:cstheme="minorHAnsi"/>
          <w:lang w:val="en-US" w:eastAsia="en-US"/>
        </w:rPr>
        <w:t xml:space="preserve"> </w:t>
      </w:r>
      <w:r w:rsidR="00BB435B" w:rsidRPr="00161721">
        <w:rPr>
          <w:rFonts w:asciiTheme="minorHAnsi" w:hAnsiTheme="minorHAnsi" w:cstheme="minorHAnsi"/>
          <w:lang w:val="en-US" w:eastAsia="en-US"/>
        </w:rPr>
        <w:t>is</w:t>
      </w:r>
      <w:r w:rsidRPr="00161721">
        <w:rPr>
          <w:rFonts w:asciiTheme="minorHAnsi" w:hAnsiTheme="minorHAnsi" w:cstheme="minorHAnsi"/>
          <w:lang w:val="en-US" w:eastAsia="en-US"/>
        </w:rPr>
        <w:t xml:space="preserve"> required for telecommunication between the different substations. Data exchange link between both Substations and Powers plants will be implemented as well.   </w:t>
      </w:r>
    </w:p>
    <w:p w14:paraId="31081007" w14:textId="15C8FC9A"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 new telephone exchange PABX will be implemented in Fond Cole Substation with extension located in the various substations and Powers Plants and with Head-Office per Public network Public Switched Telephone Network (PSTN).   </w:t>
      </w:r>
    </w:p>
    <w:p w14:paraId="1D5B9A96" w14:textId="77777777" w:rsidR="00BE382C" w:rsidRPr="00161721" w:rsidRDefault="00BE382C" w:rsidP="00BE382C">
      <w:pPr>
        <w:spacing w:line="276" w:lineRule="auto"/>
        <w:ind w:left="720"/>
        <w:rPr>
          <w:rFonts w:asciiTheme="minorHAnsi" w:hAnsiTheme="minorHAnsi" w:cstheme="minorHAnsi"/>
          <w:lang w:val="en-US" w:eastAsia="en-US"/>
        </w:rPr>
      </w:pPr>
    </w:p>
    <w:p w14:paraId="5E462F40" w14:textId="77777777" w:rsidR="00BE382C" w:rsidRPr="00161721" w:rsidRDefault="00BE382C"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24" w:name="_Toc148030680"/>
      <w:r w:rsidRPr="00161721">
        <w:rPr>
          <w:rFonts w:asciiTheme="minorHAnsi" w:hAnsiTheme="minorHAnsi" w:cstheme="minorHAnsi"/>
          <w:sz w:val="28"/>
          <w:szCs w:val="28"/>
          <w:lang w:val="en-US" w:eastAsia="en-GB"/>
        </w:rPr>
        <w:t>Physical Fiber optic Topology</w:t>
      </w:r>
      <w:bookmarkEnd w:id="1824"/>
      <w:r w:rsidRPr="00161721">
        <w:rPr>
          <w:rFonts w:asciiTheme="minorHAnsi" w:hAnsiTheme="minorHAnsi" w:cstheme="minorHAnsi"/>
          <w:sz w:val="28"/>
          <w:szCs w:val="28"/>
          <w:lang w:val="en-US" w:eastAsia="en-GB"/>
        </w:rPr>
        <w:t xml:space="preserve"> </w:t>
      </w:r>
    </w:p>
    <w:p w14:paraId="32A2204A" w14:textId="5A8F59DD" w:rsidR="00BE382C" w:rsidRPr="00161721" w:rsidRDefault="00BE382C" w:rsidP="002C2C63">
      <w:pPr>
        <w:spacing w:line="276" w:lineRule="auto"/>
        <w:rPr>
          <w:rFonts w:asciiTheme="minorHAnsi" w:hAnsiTheme="minorHAnsi" w:cstheme="minorHAnsi"/>
          <w:lang w:val="en-US" w:eastAsia="en-US"/>
        </w:rPr>
      </w:pPr>
      <w:r w:rsidRPr="00161721">
        <w:rPr>
          <w:rFonts w:asciiTheme="minorHAnsi" w:hAnsiTheme="minorHAnsi" w:cstheme="minorHAnsi"/>
          <w:b/>
          <w:bCs/>
          <w:lang w:val="en-US" w:eastAsia="en-US"/>
        </w:rPr>
        <w:t xml:space="preserve"> </w:t>
      </w:r>
      <w:r w:rsidRPr="00161721">
        <w:rPr>
          <w:rFonts w:asciiTheme="minorHAnsi" w:hAnsiTheme="minorHAnsi" w:cstheme="minorHAnsi"/>
          <w:lang w:val="en-US" w:eastAsia="en-US"/>
        </w:rPr>
        <w:t xml:space="preserve">The Supplier shall structure the telecommunication Backbone in physical fiber optic rings, the design proposed hereunder is for bidding purpose only; the final design shall be proposed by the Supplier during the Design Specification Phase. </w:t>
      </w:r>
    </w:p>
    <w:p w14:paraId="10BD84D0" w14:textId="1F08BE10"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Supplier shall provide equipment’s nodes and repeaters for sufficient transmission capacity. Nodes Equipment’s will be implemented in </w:t>
      </w:r>
      <w:r w:rsidR="00633A57" w:rsidRPr="00161721">
        <w:rPr>
          <w:rFonts w:asciiTheme="minorHAnsi" w:hAnsiTheme="minorHAnsi" w:cstheme="minorHAnsi"/>
          <w:lang w:val="en-US" w:eastAsia="en-US"/>
        </w:rPr>
        <w:t>Employer</w:t>
      </w:r>
      <w:r w:rsidRPr="00161721">
        <w:rPr>
          <w:rFonts w:asciiTheme="minorHAnsi" w:hAnsiTheme="minorHAnsi" w:cstheme="minorHAnsi"/>
          <w:lang w:val="en-US" w:eastAsia="en-US"/>
        </w:rPr>
        <w:t xml:space="preserve"> substations and connection will be made to Optical Distribution Frame ODF by means of patch cords or fiber optic cable.  </w:t>
      </w:r>
    </w:p>
    <w:p w14:paraId="519CCF71" w14:textId="77777777"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Substations which are not part of Rings shall be connected to the physical rings as segments in Dedicated Back-up Protection Path (1+1) optical path protection scheme.  </w:t>
      </w:r>
    </w:p>
    <w:p w14:paraId="07CEFE84" w14:textId="48775CC9"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connection of the substation to the telecommunication Backbone shall be physically redundant as these connections are critical to the SEL Systems, </w:t>
      </w:r>
      <w:r w:rsidR="00E05F02" w:rsidRPr="00161721">
        <w:rPr>
          <w:rFonts w:asciiTheme="minorHAnsi" w:hAnsiTheme="minorHAnsi" w:cstheme="minorHAnsi"/>
          <w:lang w:val="en-US" w:eastAsia="en-US"/>
        </w:rPr>
        <w:t>telep</w:t>
      </w:r>
      <w:r w:rsidRPr="00161721">
        <w:rPr>
          <w:rFonts w:asciiTheme="minorHAnsi" w:hAnsiTheme="minorHAnsi" w:cstheme="minorHAnsi"/>
          <w:lang w:val="en-US" w:eastAsia="en-US"/>
        </w:rPr>
        <w:t xml:space="preserve">hone communication and inter-substations connections.   </w:t>
      </w:r>
    </w:p>
    <w:p w14:paraId="2B06C6FA" w14:textId="77777777" w:rsidR="00BE382C" w:rsidRPr="00161721" w:rsidRDefault="00BE382C" w:rsidP="00BE382C">
      <w:pPr>
        <w:spacing w:line="276" w:lineRule="auto"/>
        <w:ind w:left="720"/>
        <w:rPr>
          <w:rFonts w:asciiTheme="minorHAnsi" w:hAnsiTheme="minorHAnsi" w:cstheme="minorHAnsi"/>
          <w:lang w:val="en-US" w:eastAsia="en-US"/>
        </w:rPr>
      </w:pPr>
    </w:p>
    <w:p w14:paraId="3E0C2110" w14:textId="77777777" w:rsidR="00BE382C" w:rsidRPr="00161721" w:rsidRDefault="00BE382C"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25" w:name="_Toc148030681"/>
      <w:r w:rsidRPr="00161721">
        <w:rPr>
          <w:rFonts w:asciiTheme="minorHAnsi" w:hAnsiTheme="minorHAnsi" w:cstheme="minorHAnsi"/>
          <w:sz w:val="28"/>
          <w:szCs w:val="28"/>
          <w:lang w:val="en-US" w:eastAsia="en-GB"/>
        </w:rPr>
        <w:t>Fiber Optic equipment:</w:t>
      </w:r>
      <w:bookmarkEnd w:id="1825"/>
      <w:r w:rsidRPr="00161721">
        <w:rPr>
          <w:rFonts w:asciiTheme="minorHAnsi" w:hAnsiTheme="minorHAnsi" w:cstheme="minorHAnsi"/>
          <w:sz w:val="28"/>
          <w:szCs w:val="28"/>
          <w:lang w:val="en-US" w:eastAsia="en-GB"/>
        </w:rPr>
        <w:t xml:space="preserve">  </w:t>
      </w:r>
    </w:p>
    <w:p w14:paraId="28FA6754" w14:textId="77777777"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All works and supplies required to constitute the links listed in the above table.</w:t>
      </w:r>
    </w:p>
    <w:p w14:paraId="725D3E26" w14:textId="7D6BBB39"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  </w:t>
      </w:r>
    </w:p>
    <w:p w14:paraId="7E2621C0" w14:textId="77777777" w:rsidR="00BE382C" w:rsidRPr="00161721" w:rsidRDefault="00BE382C"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26" w:name="_Toc148030682"/>
      <w:r w:rsidRPr="00161721">
        <w:rPr>
          <w:rFonts w:asciiTheme="minorHAnsi" w:hAnsiTheme="minorHAnsi" w:cstheme="minorHAnsi"/>
          <w:sz w:val="28"/>
          <w:szCs w:val="28"/>
          <w:lang w:val="en-US" w:eastAsia="en-GB"/>
        </w:rPr>
        <w:t>Telephone system:</w:t>
      </w:r>
      <w:bookmarkEnd w:id="1826"/>
      <w:r w:rsidRPr="00161721">
        <w:rPr>
          <w:rFonts w:asciiTheme="minorHAnsi" w:hAnsiTheme="minorHAnsi" w:cstheme="minorHAnsi"/>
          <w:sz w:val="28"/>
          <w:szCs w:val="28"/>
          <w:lang w:val="en-US" w:eastAsia="en-GB"/>
        </w:rPr>
        <w:t xml:space="preserve">   </w:t>
      </w:r>
    </w:p>
    <w:p w14:paraId="7D02E6BB" w14:textId="00AE2DBF"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works and supply for phone exchanges to be located in substations for voice communication between various </w:t>
      </w:r>
      <w:r w:rsidR="00633A57" w:rsidRPr="00161721">
        <w:rPr>
          <w:rFonts w:asciiTheme="minorHAnsi" w:hAnsiTheme="minorHAnsi" w:cstheme="minorHAnsi"/>
          <w:lang w:val="en-US" w:eastAsia="en-US"/>
        </w:rPr>
        <w:t xml:space="preserve">Employer </w:t>
      </w:r>
      <w:r w:rsidRPr="00161721">
        <w:rPr>
          <w:rFonts w:asciiTheme="minorHAnsi" w:hAnsiTheme="minorHAnsi" w:cstheme="minorHAnsi"/>
          <w:lang w:val="en-US" w:eastAsia="en-US"/>
        </w:rPr>
        <w:t xml:space="preserve">substations and Power Plant.    </w:t>
      </w:r>
    </w:p>
    <w:p w14:paraId="735A8B11" w14:textId="77777777" w:rsidR="00BE382C" w:rsidRPr="00161721" w:rsidRDefault="00BE382C" w:rsidP="00BE382C">
      <w:pPr>
        <w:spacing w:line="276" w:lineRule="auto"/>
        <w:ind w:left="720"/>
        <w:rPr>
          <w:rFonts w:asciiTheme="minorHAnsi" w:hAnsiTheme="minorHAnsi" w:cstheme="minorHAnsi"/>
          <w:lang w:val="en-US" w:eastAsia="en-US"/>
        </w:rPr>
      </w:pPr>
    </w:p>
    <w:p w14:paraId="7396042F" w14:textId="77777777" w:rsidR="00BE382C" w:rsidRPr="00161721" w:rsidRDefault="00BE382C" w:rsidP="00823AE7">
      <w:pPr>
        <w:pStyle w:val="Titre4"/>
        <w:numPr>
          <w:ilvl w:val="1"/>
          <w:numId w:val="86"/>
        </w:numPr>
        <w:tabs>
          <w:tab w:val="left" w:pos="1701"/>
        </w:tabs>
        <w:spacing w:line="276" w:lineRule="auto"/>
        <w:rPr>
          <w:rFonts w:asciiTheme="minorHAnsi" w:hAnsiTheme="minorHAnsi" w:cstheme="minorHAnsi"/>
          <w:b w:val="0"/>
          <w:sz w:val="28"/>
          <w:szCs w:val="28"/>
          <w:lang w:val="en-US" w:eastAsia="en-GB"/>
        </w:rPr>
      </w:pPr>
      <w:bookmarkStart w:id="1827" w:name="_Toc148030683"/>
      <w:r w:rsidRPr="00161721">
        <w:rPr>
          <w:rFonts w:asciiTheme="minorHAnsi" w:hAnsiTheme="minorHAnsi" w:cstheme="minorHAnsi"/>
          <w:sz w:val="28"/>
          <w:szCs w:val="28"/>
          <w:lang w:val="en-US" w:eastAsia="en-GB"/>
        </w:rPr>
        <w:t>Description of supply:</w:t>
      </w:r>
      <w:bookmarkEnd w:id="1827"/>
    </w:p>
    <w:p w14:paraId="65044379" w14:textId="5C8118BC" w:rsidR="00BE382C" w:rsidRPr="00161721" w:rsidRDefault="00E05F02"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28" w:name="_Toc148030684"/>
      <w:r w:rsidR="00BE382C" w:rsidRPr="00161721">
        <w:rPr>
          <w:rFonts w:asciiTheme="minorHAnsi" w:hAnsiTheme="minorHAnsi" w:cstheme="minorHAnsi"/>
          <w:sz w:val="24"/>
          <w:szCs w:val="24"/>
          <w:lang w:val="en-US"/>
        </w:rPr>
        <w:t>Telecommunication Fiber Optic equipment:</w:t>
      </w:r>
      <w:bookmarkEnd w:id="1828"/>
      <w:r w:rsidR="00BE382C" w:rsidRPr="00161721">
        <w:rPr>
          <w:rFonts w:asciiTheme="minorHAnsi" w:hAnsiTheme="minorHAnsi" w:cstheme="minorHAnsi"/>
          <w:sz w:val="24"/>
          <w:szCs w:val="24"/>
          <w:lang w:val="en-US"/>
        </w:rPr>
        <w:t xml:space="preserve">  </w:t>
      </w:r>
    </w:p>
    <w:p w14:paraId="6F9D72CA" w14:textId="77777777" w:rsidR="00BE382C" w:rsidRPr="00161721" w:rsidRDefault="00BE382C" w:rsidP="00BE382C">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Optical platform and access multiplexer located in all the Substation cabinet to stablish the various loops and radial links of the SBEE network;  </w:t>
      </w:r>
    </w:p>
    <w:p w14:paraId="06499690" w14:textId="77777777" w:rsidR="00BE382C" w:rsidRPr="00161721" w:rsidRDefault="00BE382C" w:rsidP="00BE382C">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All Optical Distribution Frame, patch cord, optical cables, as well as all works, installation and material to complete the links as indicated in the diagram above;  </w:t>
      </w:r>
    </w:p>
    <w:p w14:paraId="5021CA6F" w14:textId="77777777" w:rsidR="00BE382C" w:rsidRPr="00161721" w:rsidRDefault="00BE382C" w:rsidP="00BE382C">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Configuration, programming, testing and commissioning.  </w:t>
      </w:r>
    </w:p>
    <w:p w14:paraId="3B5FE009" w14:textId="2267EA85" w:rsidR="00BE382C" w:rsidRPr="00161721" w:rsidRDefault="00E05F02"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29" w:name="_Toc148030685"/>
      <w:r w:rsidR="00BE382C" w:rsidRPr="00161721">
        <w:rPr>
          <w:rFonts w:asciiTheme="minorHAnsi" w:hAnsiTheme="minorHAnsi" w:cstheme="minorHAnsi"/>
          <w:sz w:val="24"/>
          <w:szCs w:val="24"/>
          <w:lang w:val="en-US"/>
        </w:rPr>
        <w:t>Telephone system:</w:t>
      </w:r>
      <w:bookmarkEnd w:id="1829"/>
      <w:r w:rsidR="00BE382C" w:rsidRPr="00161721">
        <w:rPr>
          <w:rFonts w:asciiTheme="minorHAnsi" w:hAnsiTheme="minorHAnsi" w:cstheme="minorHAnsi"/>
          <w:sz w:val="24"/>
          <w:szCs w:val="24"/>
          <w:lang w:val="en-US"/>
        </w:rPr>
        <w:t xml:space="preserve">   </w:t>
      </w:r>
    </w:p>
    <w:p w14:paraId="1355551F" w14:textId="01CD2E27" w:rsidR="00BE382C" w:rsidRPr="00161721" w:rsidRDefault="00BE382C" w:rsidP="00BE382C">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One telephone exchange to be located in Fond </w:t>
      </w:r>
      <w:r w:rsidR="00E05F02" w:rsidRPr="00161721">
        <w:rPr>
          <w:rFonts w:asciiTheme="minorHAnsi" w:hAnsiTheme="minorHAnsi" w:cstheme="minorHAnsi"/>
          <w:lang w:val="en-US" w:eastAsia="en-US"/>
        </w:rPr>
        <w:t>C</w:t>
      </w:r>
      <w:r w:rsidRPr="00161721">
        <w:rPr>
          <w:rFonts w:asciiTheme="minorHAnsi" w:hAnsiTheme="minorHAnsi" w:cstheme="minorHAnsi"/>
          <w:lang w:val="en-US" w:eastAsia="en-US"/>
        </w:rPr>
        <w:t xml:space="preserve">ole Substation;  </w:t>
      </w:r>
    </w:p>
    <w:p w14:paraId="4BAF377D" w14:textId="01BE28B9" w:rsidR="00BE382C" w:rsidRPr="00161721" w:rsidRDefault="00BE382C" w:rsidP="00BE382C">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Telephone sets located in the various substations and facilities: for the operator (indoor) </w:t>
      </w:r>
    </w:p>
    <w:p w14:paraId="1BF09D37" w14:textId="77777777" w:rsidR="00BE382C" w:rsidRPr="00161721" w:rsidRDefault="00BE382C" w:rsidP="00BE382C">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Configuration, programming, testing and commissioning.  </w:t>
      </w:r>
    </w:p>
    <w:p w14:paraId="78CC028C" w14:textId="57778429" w:rsidR="00BE382C" w:rsidRPr="00161721" w:rsidRDefault="00E05F02"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30" w:name="_Toc148030686"/>
      <w:r w:rsidR="00BE382C" w:rsidRPr="00161721">
        <w:rPr>
          <w:rFonts w:asciiTheme="minorHAnsi" w:hAnsiTheme="minorHAnsi" w:cstheme="minorHAnsi"/>
          <w:sz w:val="24"/>
          <w:szCs w:val="24"/>
          <w:lang w:val="en-US"/>
        </w:rPr>
        <w:t>Data exchange:</w:t>
      </w:r>
      <w:bookmarkEnd w:id="1830"/>
      <w:r w:rsidR="00BE382C" w:rsidRPr="00161721">
        <w:rPr>
          <w:rFonts w:asciiTheme="minorHAnsi" w:hAnsiTheme="minorHAnsi" w:cstheme="minorHAnsi"/>
          <w:sz w:val="24"/>
          <w:szCs w:val="24"/>
          <w:lang w:val="en-US"/>
        </w:rPr>
        <w:t xml:space="preserve">  </w:t>
      </w:r>
    </w:p>
    <w:p w14:paraId="71E44013" w14:textId="1CECFBDE"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new telecommunication network will provide services mainly for the data exchanges between </w:t>
      </w:r>
      <w:r w:rsidR="003C48EE" w:rsidRPr="00161721">
        <w:rPr>
          <w:rFonts w:asciiTheme="minorHAnsi" w:hAnsiTheme="minorHAnsi" w:cstheme="minorHAnsi"/>
          <w:lang w:val="en-US" w:eastAsia="en-US"/>
        </w:rPr>
        <w:t>substations</w:t>
      </w:r>
      <w:r w:rsidRPr="00161721">
        <w:rPr>
          <w:rFonts w:asciiTheme="minorHAnsi" w:hAnsiTheme="minorHAnsi" w:cstheme="minorHAnsi"/>
          <w:lang w:val="en-US" w:eastAsia="en-US"/>
        </w:rPr>
        <w:t xml:space="preserve"> such as:</w:t>
      </w:r>
    </w:p>
    <w:p w14:paraId="5C7B1D86" w14:textId="77777777" w:rsidR="00BE382C" w:rsidRPr="00161721" w:rsidRDefault="00BE382C" w:rsidP="004F4F72">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Supervisory SEL system based in DNP3 TCP/IP exchange.</w:t>
      </w:r>
    </w:p>
    <w:p w14:paraId="7A288AFF" w14:textId="77777777" w:rsidR="00BE382C" w:rsidRPr="00161721" w:rsidRDefault="00BE382C" w:rsidP="004F4F72">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Phone communication between the various substations.</w:t>
      </w:r>
    </w:p>
    <w:p w14:paraId="0069595E" w14:textId="5D31FCBE" w:rsidR="00BE382C" w:rsidRPr="00161721" w:rsidRDefault="003C48EE" w:rsidP="004F4F72">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Exchange b</w:t>
      </w:r>
      <w:r w:rsidR="00BE382C" w:rsidRPr="00161721">
        <w:rPr>
          <w:rFonts w:asciiTheme="minorHAnsi" w:hAnsiTheme="minorHAnsi" w:cstheme="minorHAnsi"/>
          <w:lang w:val="en-US" w:eastAsia="en-US"/>
        </w:rPr>
        <w:t>etween SCMS substations and Power Plant DCS or RTU.</w:t>
      </w:r>
    </w:p>
    <w:p w14:paraId="64962105" w14:textId="3770379B" w:rsidR="00BE382C" w:rsidRPr="00161721" w:rsidRDefault="00BE382C" w:rsidP="004F4F72">
      <w:pPr>
        <w:numPr>
          <w:ilvl w:val="0"/>
          <w:numId w:val="216"/>
        </w:num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Telecommunication Management System (TMS) located at the Fond Cole Substation.</w:t>
      </w:r>
    </w:p>
    <w:p w14:paraId="6E7DADA8" w14:textId="77777777" w:rsidR="00BE382C" w:rsidRPr="00161721" w:rsidRDefault="00BE382C" w:rsidP="00BE382C">
      <w:pPr>
        <w:spacing w:line="276" w:lineRule="auto"/>
        <w:ind w:left="720"/>
        <w:rPr>
          <w:rFonts w:asciiTheme="minorHAnsi" w:hAnsiTheme="minorHAnsi" w:cstheme="minorHAnsi"/>
          <w:lang w:val="en-US" w:eastAsia="en-US"/>
        </w:rPr>
      </w:pPr>
    </w:p>
    <w:p w14:paraId="3E9AC275" w14:textId="735760DD" w:rsidR="00BE382C" w:rsidRPr="00161721" w:rsidRDefault="00BE382C" w:rsidP="00823AE7">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31" w:name="_Toc148030687"/>
      <w:r w:rsidRPr="00161721">
        <w:rPr>
          <w:rFonts w:asciiTheme="minorHAnsi" w:hAnsiTheme="minorHAnsi" w:cstheme="minorHAnsi"/>
          <w:sz w:val="28"/>
          <w:szCs w:val="28"/>
          <w:lang w:val="en-US" w:eastAsia="en-GB"/>
        </w:rPr>
        <w:t xml:space="preserve">Technical Requirements of </w:t>
      </w:r>
      <w:r w:rsidR="008B2939" w:rsidRPr="00161721">
        <w:rPr>
          <w:rFonts w:asciiTheme="minorHAnsi" w:hAnsiTheme="minorHAnsi" w:cstheme="minorHAnsi"/>
          <w:sz w:val="28"/>
          <w:szCs w:val="28"/>
          <w:lang w:val="en-US" w:eastAsia="en-GB"/>
        </w:rPr>
        <w:t>Fiber Optic Telecommunication</w:t>
      </w:r>
      <w:bookmarkEnd w:id="1831"/>
      <w:r w:rsidRPr="00161721">
        <w:rPr>
          <w:rFonts w:asciiTheme="minorHAnsi" w:hAnsiTheme="minorHAnsi" w:cstheme="minorHAnsi"/>
          <w:sz w:val="28"/>
          <w:szCs w:val="28"/>
          <w:lang w:val="en-US" w:eastAsia="en-GB"/>
        </w:rPr>
        <w:t xml:space="preserve"> </w:t>
      </w:r>
    </w:p>
    <w:p w14:paraId="5222E602" w14:textId="77777777"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present section outlines the standard technical requirements applicable to the design, procurement, manufacturing, testing, installation and commissioning of the fiber optic equipment’s that will provide communications between the various Substations and Power Plants.  </w:t>
      </w:r>
    </w:p>
    <w:p w14:paraId="1FDEBCF6" w14:textId="77777777"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network architecture to be implemented shall be of a ring topology type with adequate transmission and synchronization protection scheme to achieve operational requirements.  </w:t>
      </w:r>
    </w:p>
    <w:p w14:paraId="3F03E1DD" w14:textId="77777777"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 xml:space="preserve">The SDH network shall support the services related to the telephony, future SCADA, future teleprotection, SEL supervision system based on DNP3 TCP/IP protocol and administrative data exchange required to operate and manage the distribution network.  </w:t>
      </w:r>
    </w:p>
    <w:p w14:paraId="2CEE4215" w14:textId="75785D28" w:rsidR="00BE382C" w:rsidRPr="00161721" w:rsidRDefault="00BE382C"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eastAsia="en-US"/>
        </w:rPr>
        <w:t>These Technical Requirements shall always be read in conjunction with the “</w:t>
      </w:r>
      <w:r w:rsidR="0028083E" w:rsidRPr="00161721">
        <w:rPr>
          <w:rFonts w:asciiTheme="minorHAnsi" w:hAnsiTheme="minorHAnsi" w:cstheme="minorHAnsi"/>
          <w:lang w:val="en-US" w:eastAsia="en-US"/>
        </w:rPr>
        <w:t xml:space="preserve">General Technical Requirements”: Annex </w:t>
      </w:r>
      <w:r w:rsidR="00D72ECC" w:rsidRPr="00161721">
        <w:rPr>
          <w:rFonts w:asciiTheme="minorHAnsi" w:hAnsiTheme="minorHAnsi" w:cstheme="minorHAnsi"/>
          <w:lang w:val="en-US" w:eastAsia="en-US"/>
        </w:rPr>
        <w:t>A2-</w:t>
      </w:r>
      <w:r w:rsidR="0028083E" w:rsidRPr="00161721">
        <w:rPr>
          <w:rFonts w:asciiTheme="minorHAnsi" w:hAnsiTheme="minorHAnsi" w:cstheme="minorHAnsi"/>
          <w:lang w:val="en-US" w:eastAsia="en-US"/>
        </w:rPr>
        <w:t>28 Optical Platform Technical Requirements</w:t>
      </w:r>
    </w:p>
    <w:p w14:paraId="7E1E3F8D" w14:textId="76614E6B" w:rsidR="0028083E" w:rsidRPr="00161721" w:rsidRDefault="00F06BC7" w:rsidP="00823AE7">
      <w:pPr>
        <w:pStyle w:val="Titre5"/>
        <w:numPr>
          <w:ilvl w:val="2"/>
          <w:numId w:val="86"/>
        </w:numPr>
        <w:rPr>
          <w:rFonts w:asciiTheme="minorHAnsi" w:hAnsiTheme="minorHAnsi" w:cstheme="minorHAnsi"/>
          <w:b w:val="0"/>
          <w:sz w:val="24"/>
          <w:szCs w:val="24"/>
          <w:lang w:val="en-US"/>
        </w:rPr>
      </w:pPr>
      <w:r w:rsidRPr="00161721">
        <w:rPr>
          <w:rFonts w:asciiTheme="minorHAnsi" w:hAnsiTheme="minorHAnsi" w:cstheme="minorHAnsi"/>
          <w:sz w:val="24"/>
          <w:szCs w:val="24"/>
          <w:lang w:val="en-US"/>
        </w:rPr>
        <w:t xml:space="preserve">  </w:t>
      </w:r>
      <w:bookmarkStart w:id="1832" w:name="_Toc148030688"/>
      <w:r w:rsidR="0028083E" w:rsidRPr="00161721">
        <w:rPr>
          <w:rFonts w:asciiTheme="minorHAnsi" w:hAnsiTheme="minorHAnsi" w:cstheme="minorHAnsi"/>
          <w:sz w:val="24"/>
          <w:szCs w:val="24"/>
          <w:lang w:val="en-US"/>
        </w:rPr>
        <w:t>International Standards</w:t>
      </w:r>
      <w:bookmarkEnd w:id="1832"/>
      <w:r w:rsidR="0028083E" w:rsidRPr="00161721">
        <w:rPr>
          <w:rFonts w:asciiTheme="minorHAnsi" w:hAnsiTheme="minorHAnsi" w:cstheme="minorHAnsi"/>
          <w:sz w:val="24"/>
          <w:szCs w:val="24"/>
          <w:lang w:val="en-US"/>
        </w:rPr>
        <w:t xml:space="preserve"> </w:t>
      </w:r>
    </w:p>
    <w:p w14:paraId="69790CBD" w14:textId="77777777" w:rsidR="0028083E" w:rsidRPr="00161721" w:rsidRDefault="0028083E" w:rsidP="0028083E">
      <w:pPr>
        <w:pStyle w:val="Paragraphedeliste"/>
        <w:spacing w:line="252" w:lineRule="exact"/>
        <w:ind w:left="1440"/>
        <w:rPr>
          <w:rFonts w:asciiTheme="minorHAnsi" w:hAnsiTheme="minorHAnsi" w:cstheme="minorHAnsi"/>
          <w:b/>
          <w:bCs/>
          <w:lang w:val="en-US"/>
        </w:rPr>
      </w:pPr>
    </w:p>
    <w:p w14:paraId="63EAAD10" w14:textId="77777777" w:rsidR="0028083E" w:rsidRPr="00161721" w:rsidRDefault="0028083E" w:rsidP="00823AE7">
      <w:pPr>
        <w:pStyle w:val="Paragraphedeliste"/>
        <w:spacing w:line="252" w:lineRule="exact"/>
        <w:rPr>
          <w:rFonts w:asciiTheme="minorHAnsi" w:hAnsiTheme="minorHAnsi" w:cstheme="minorHAnsi"/>
          <w:b/>
          <w:bCs/>
          <w:lang w:val="en-US"/>
        </w:rPr>
      </w:pPr>
      <w:r w:rsidRPr="00161721">
        <w:rPr>
          <w:rFonts w:asciiTheme="minorHAnsi" w:hAnsiTheme="minorHAnsi" w:cstheme="minorHAnsi"/>
          <w:b/>
          <w:bCs/>
          <w:lang w:val="en-US"/>
        </w:rPr>
        <w:t>INTERNATIONAL TELECO</w:t>
      </w:r>
      <w:r w:rsidRPr="00161721">
        <w:rPr>
          <w:rFonts w:asciiTheme="minorHAnsi" w:hAnsiTheme="minorHAnsi" w:cstheme="minorHAnsi"/>
          <w:b/>
          <w:bCs/>
          <w:spacing w:val="-19"/>
          <w:lang w:val="en-US"/>
        </w:rPr>
        <w:t>M</w:t>
      </w:r>
      <w:r w:rsidRPr="00161721">
        <w:rPr>
          <w:rFonts w:asciiTheme="minorHAnsi" w:hAnsiTheme="minorHAnsi" w:cstheme="minorHAnsi"/>
          <w:b/>
          <w:bCs/>
          <w:spacing w:val="-4"/>
          <w:lang w:val="en-US"/>
        </w:rPr>
        <w:t>MUNIC</w:t>
      </w:r>
      <w:r w:rsidRPr="00161721">
        <w:rPr>
          <w:rFonts w:asciiTheme="minorHAnsi" w:hAnsiTheme="minorHAnsi" w:cstheme="minorHAnsi"/>
          <w:b/>
          <w:bCs/>
          <w:spacing w:val="-7"/>
          <w:lang w:val="en-US"/>
        </w:rPr>
        <w:t>A</w:t>
      </w:r>
      <w:r w:rsidRPr="00161721">
        <w:rPr>
          <w:rFonts w:asciiTheme="minorHAnsi" w:hAnsiTheme="minorHAnsi" w:cstheme="minorHAnsi"/>
          <w:b/>
          <w:bCs/>
          <w:lang w:val="en-US"/>
        </w:rPr>
        <w:t>TION UNION</w:t>
      </w:r>
    </w:p>
    <w:p w14:paraId="3CFE2910" w14:textId="77777777" w:rsidR="0028083E" w:rsidRPr="00161721" w:rsidRDefault="0028083E" w:rsidP="0028083E">
      <w:pPr>
        <w:pStyle w:val="Paragraphedeliste"/>
        <w:spacing w:line="252" w:lineRule="exact"/>
        <w:ind w:left="1440"/>
        <w:rPr>
          <w:rFonts w:asciiTheme="minorHAnsi" w:hAnsiTheme="minorHAnsi" w:cstheme="minorHAnsi"/>
          <w:lang w:val="en-US"/>
        </w:rPr>
      </w:pPr>
      <w:r w:rsidRPr="00161721">
        <w:rPr>
          <w:rFonts w:asciiTheme="minorHAnsi" w:hAnsiTheme="minorHAnsi" w:cstheme="minorHAnsi"/>
          <w:b/>
          <w:bCs/>
          <w:lang w:val="en-US"/>
        </w:rPr>
        <w:t xml:space="preserve">  </w:t>
      </w:r>
    </w:p>
    <w:p w14:paraId="7D7A1404"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ITU-T G.700 series: Hierarchical digital interfaces related recommendations.  </w:t>
      </w:r>
    </w:p>
    <w:p w14:paraId="4F5EC90D"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ITU-T G.800 and G.900 series: Synchronous digital hierarchy (SDH) applicable recommendations.  </w:t>
      </w:r>
    </w:p>
    <w:p w14:paraId="0253CB46"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ITU-T V11: Electrical characteristics for balanced double-current interchange circuits operating at data signaling rates nominally up to 10 kbit/s  </w:t>
      </w:r>
    </w:p>
    <w:p w14:paraId="63A9DDD9"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ITU-T V24: List of the definitions for interchange circuits between Data Terminal Equipment and Data Circuit-Terminating Equipment  </w:t>
      </w:r>
    </w:p>
    <w:p w14:paraId="06B0A820"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ITU-T V28: Electrical characteristics for unbalanced double-circuit interchange circuits.  </w:t>
      </w:r>
    </w:p>
    <w:p w14:paraId="422E9962"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ITU-T V35: Data transmission at 48 kilobits per second using 60 – 108 kHz group band circuits.  </w:t>
      </w:r>
    </w:p>
    <w:p w14:paraId="10BF2291" w14:textId="77777777" w:rsidR="0028083E" w:rsidRPr="00161721" w:rsidRDefault="0028083E" w:rsidP="00823AE7">
      <w:pPr>
        <w:spacing w:before="240" w:line="231" w:lineRule="exact"/>
        <w:ind w:left="720"/>
        <w:rPr>
          <w:rFonts w:asciiTheme="minorHAnsi" w:hAnsiTheme="minorHAnsi" w:cstheme="minorHAnsi"/>
          <w:lang w:val="en-US"/>
        </w:rPr>
      </w:pPr>
      <w:r w:rsidRPr="00161721">
        <w:rPr>
          <w:rFonts w:asciiTheme="minorHAnsi" w:hAnsiTheme="minorHAnsi" w:cstheme="minorHAnsi"/>
          <w:b/>
          <w:bCs/>
          <w:spacing w:val="-7"/>
          <w:lang w:val="en-US"/>
        </w:rPr>
        <w:t>IN</w:t>
      </w:r>
      <w:r w:rsidRPr="00161721">
        <w:rPr>
          <w:rFonts w:asciiTheme="minorHAnsi" w:hAnsiTheme="minorHAnsi" w:cstheme="minorHAnsi"/>
          <w:b/>
          <w:bCs/>
          <w:spacing w:val="-10"/>
          <w:lang w:val="en-US"/>
        </w:rPr>
        <w:t>T</w:t>
      </w:r>
      <w:r w:rsidRPr="00161721">
        <w:rPr>
          <w:rFonts w:asciiTheme="minorHAnsi" w:hAnsiTheme="minorHAnsi" w:cstheme="minorHAnsi"/>
          <w:b/>
          <w:bCs/>
          <w:lang w:val="en-US"/>
        </w:rPr>
        <w:t>ERN</w:t>
      </w:r>
      <w:r w:rsidRPr="00161721">
        <w:rPr>
          <w:rFonts w:asciiTheme="minorHAnsi" w:hAnsiTheme="minorHAnsi" w:cstheme="minorHAnsi"/>
          <w:b/>
          <w:bCs/>
          <w:spacing w:val="-7"/>
          <w:lang w:val="en-US"/>
        </w:rPr>
        <w:t>A</w:t>
      </w:r>
      <w:r w:rsidRPr="00161721">
        <w:rPr>
          <w:rFonts w:asciiTheme="minorHAnsi" w:hAnsiTheme="minorHAnsi" w:cstheme="minorHAnsi"/>
          <w:b/>
          <w:bCs/>
          <w:spacing w:val="-3"/>
          <w:lang w:val="en-US"/>
        </w:rPr>
        <w:t>TION</w:t>
      </w:r>
      <w:r w:rsidRPr="00161721">
        <w:rPr>
          <w:rFonts w:asciiTheme="minorHAnsi" w:hAnsiTheme="minorHAnsi" w:cstheme="minorHAnsi"/>
          <w:b/>
          <w:bCs/>
          <w:spacing w:val="-5"/>
          <w:lang w:val="en-US"/>
        </w:rPr>
        <w:t>A</w:t>
      </w:r>
      <w:r w:rsidRPr="00161721">
        <w:rPr>
          <w:rFonts w:asciiTheme="minorHAnsi" w:hAnsiTheme="minorHAnsi" w:cstheme="minorHAnsi"/>
          <w:b/>
          <w:bCs/>
          <w:lang w:val="en-US"/>
        </w:rPr>
        <w:t>L ST</w:t>
      </w:r>
      <w:r w:rsidRPr="00161721">
        <w:rPr>
          <w:rFonts w:asciiTheme="minorHAnsi" w:hAnsiTheme="minorHAnsi" w:cstheme="minorHAnsi"/>
          <w:b/>
          <w:bCs/>
          <w:spacing w:val="-3"/>
          <w:lang w:val="en-US"/>
        </w:rPr>
        <w:t>AN</w:t>
      </w:r>
      <w:r w:rsidRPr="00161721">
        <w:rPr>
          <w:rFonts w:asciiTheme="minorHAnsi" w:hAnsiTheme="minorHAnsi" w:cstheme="minorHAnsi"/>
          <w:b/>
          <w:bCs/>
          <w:lang w:val="en-US"/>
        </w:rPr>
        <w:t>D</w:t>
      </w:r>
      <w:r w:rsidRPr="00161721">
        <w:rPr>
          <w:rFonts w:asciiTheme="minorHAnsi" w:hAnsiTheme="minorHAnsi" w:cstheme="minorHAnsi"/>
          <w:b/>
          <w:bCs/>
          <w:spacing w:val="-5"/>
          <w:lang w:val="en-US"/>
        </w:rPr>
        <w:t>A</w:t>
      </w:r>
      <w:r w:rsidRPr="00161721">
        <w:rPr>
          <w:rFonts w:asciiTheme="minorHAnsi" w:hAnsiTheme="minorHAnsi" w:cstheme="minorHAnsi"/>
          <w:b/>
          <w:bCs/>
          <w:lang w:val="en-US"/>
        </w:rPr>
        <w:t>RD ORG</w:t>
      </w:r>
      <w:r w:rsidRPr="00161721">
        <w:rPr>
          <w:rFonts w:asciiTheme="minorHAnsi" w:hAnsiTheme="minorHAnsi" w:cstheme="minorHAnsi"/>
          <w:b/>
          <w:bCs/>
          <w:spacing w:val="-7"/>
          <w:lang w:val="en-US"/>
        </w:rPr>
        <w:t>A</w:t>
      </w:r>
      <w:r w:rsidRPr="00161721">
        <w:rPr>
          <w:rFonts w:asciiTheme="minorHAnsi" w:hAnsiTheme="minorHAnsi" w:cstheme="minorHAnsi"/>
          <w:b/>
          <w:bCs/>
          <w:spacing w:val="-6"/>
          <w:lang w:val="en-US"/>
        </w:rPr>
        <w:t>NIZ</w:t>
      </w:r>
      <w:r w:rsidRPr="00161721">
        <w:rPr>
          <w:rFonts w:asciiTheme="minorHAnsi" w:hAnsiTheme="minorHAnsi" w:cstheme="minorHAnsi"/>
          <w:b/>
          <w:bCs/>
          <w:spacing w:val="-5"/>
          <w:lang w:val="en-US"/>
        </w:rPr>
        <w:t>A</w:t>
      </w:r>
      <w:r w:rsidRPr="00161721">
        <w:rPr>
          <w:rFonts w:asciiTheme="minorHAnsi" w:hAnsiTheme="minorHAnsi" w:cstheme="minorHAnsi"/>
          <w:b/>
          <w:bCs/>
          <w:lang w:val="en-US"/>
        </w:rPr>
        <w:t xml:space="preserve">TION  </w:t>
      </w:r>
    </w:p>
    <w:p w14:paraId="0F9DBF9D"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ISO 90001: Quality systems-model for quality assurance in design, development production, installation and servicing.  </w:t>
      </w:r>
    </w:p>
    <w:p w14:paraId="31CCA096" w14:textId="77777777" w:rsidR="0028083E" w:rsidRPr="00161721" w:rsidRDefault="0028083E" w:rsidP="00823AE7">
      <w:pPr>
        <w:spacing w:before="240" w:line="231" w:lineRule="exact"/>
        <w:ind w:left="720"/>
        <w:rPr>
          <w:rFonts w:asciiTheme="minorHAnsi" w:hAnsiTheme="minorHAnsi" w:cstheme="minorHAnsi"/>
          <w:lang w:val="en-US"/>
        </w:rPr>
      </w:pPr>
      <w:r w:rsidRPr="00161721">
        <w:rPr>
          <w:rFonts w:asciiTheme="minorHAnsi" w:hAnsiTheme="minorHAnsi" w:cstheme="minorHAnsi"/>
          <w:b/>
          <w:bCs/>
          <w:lang w:val="en-US"/>
        </w:rPr>
        <w:t>E</w:t>
      </w:r>
      <w:r w:rsidRPr="00161721">
        <w:rPr>
          <w:rFonts w:asciiTheme="minorHAnsi" w:hAnsiTheme="minorHAnsi" w:cstheme="minorHAnsi"/>
          <w:b/>
          <w:bCs/>
          <w:spacing w:val="-10"/>
          <w:lang w:val="en-US"/>
        </w:rPr>
        <w:t>L</w:t>
      </w:r>
      <w:r w:rsidRPr="00161721">
        <w:rPr>
          <w:rFonts w:asciiTheme="minorHAnsi" w:hAnsiTheme="minorHAnsi" w:cstheme="minorHAnsi"/>
          <w:b/>
          <w:bCs/>
          <w:lang w:val="en-US"/>
        </w:rPr>
        <w:t>E</w:t>
      </w:r>
      <w:r w:rsidRPr="00161721">
        <w:rPr>
          <w:rFonts w:asciiTheme="minorHAnsi" w:hAnsiTheme="minorHAnsi" w:cstheme="minorHAnsi"/>
          <w:b/>
          <w:bCs/>
          <w:spacing w:val="-3"/>
          <w:lang w:val="en-US"/>
        </w:rPr>
        <w:t>C</w:t>
      </w:r>
      <w:r w:rsidRPr="00161721">
        <w:rPr>
          <w:rFonts w:asciiTheme="minorHAnsi" w:hAnsiTheme="minorHAnsi" w:cstheme="minorHAnsi"/>
          <w:b/>
          <w:bCs/>
          <w:spacing w:val="-8"/>
          <w:lang w:val="en-US"/>
        </w:rPr>
        <w:t>T</w:t>
      </w:r>
      <w:r w:rsidRPr="00161721">
        <w:rPr>
          <w:rFonts w:asciiTheme="minorHAnsi" w:hAnsiTheme="minorHAnsi" w:cstheme="minorHAnsi"/>
          <w:b/>
          <w:bCs/>
          <w:spacing w:val="-3"/>
          <w:lang w:val="en-US"/>
        </w:rPr>
        <w:t>R</w:t>
      </w:r>
      <w:r w:rsidRPr="00161721">
        <w:rPr>
          <w:rFonts w:asciiTheme="minorHAnsi" w:hAnsiTheme="minorHAnsi" w:cstheme="minorHAnsi"/>
          <w:b/>
          <w:bCs/>
          <w:lang w:val="en-US"/>
        </w:rPr>
        <w:t xml:space="preserve">ONIC INDUSTRIES </w:t>
      </w:r>
      <w:r w:rsidRPr="00161721">
        <w:rPr>
          <w:rFonts w:asciiTheme="minorHAnsi" w:hAnsiTheme="minorHAnsi" w:cstheme="minorHAnsi"/>
          <w:b/>
          <w:bCs/>
          <w:spacing w:val="-5"/>
          <w:lang w:val="en-US"/>
        </w:rPr>
        <w:t>A</w:t>
      </w:r>
      <w:r w:rsidRPr="00161721">
        <w:rPr>
          <w:rFonts w:asciiTheme="minorHAnsi" w:hAnsiTheme="minorHAnsi" w:cstheme="minorHAnsi"/>
          <w:b/>
          <w:bCs/>
          <w:lang w:val="en-US"/>
        </w:rPr>
        <w:t>SSO</w:t>
      </w:r>
      <w:r w:rsidRPr="00161721">
        <w:rPr>
          <w:rFonts w:asciiTheme="minorHAnsi" w:hAnsiTheme="minorHAnsi" w:cstheme="minorHAnsi"/>
          <w:b/>
          <w:bCs/>
          <w:spacing w:val="-3"/>
          <w:lang w:val="en-US"/>
        </w:rPr>
        <w:t>C</w:t>
      </w:r>
      <w:r w:rsidRPr="00161721">
        <w:rPr>
          <w:rFonts w:asciiTheme="minorHAnsi" w:hAnsiTheme="minorHAnsi" w:cstheme="minorHAnsi"/>
          <w:b/>
          <w:bCs/>
          <w:spacing w:val="-14"/>
          <w:lang w:val="en-US"/>
        </w:rPr>
        <w:t>I</w:t>
      </w:r>
      <w:r w:rsidRPr="00161721">
        <w:rPr>
          <w:rFonts w:asciiTheme="minorHAnsi" w:hAnsiTheme="minorHAnsi" w:cstheme="minorHAnsi"/>
          <w:b/>
          <w:bCs/>
          <w:spacing w:val="-7"/>
          <w:lang w:val="en-US"/>
        </w:rPr>
        <w:t>A</w:t>
      </w:r>
      <w:r w:rsidRPr="00161721">
        <w:rPr>
          <w:rFonts w:asciiTheme="minorHAnsi" w:hAnsiTheme="minorHAnsi" w:cstheme="minorHAnsi"/>
          <w:b/>
          <w:bCs/>
          <w:lang w:val="en-US"/>
        </w:rPr>
        <w:t xml:space="preserve">TION  </w:t>
      </w:r>
    </w:p>
    <w:p w14:paraId="123956F6"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EIA-RS 232C: Standards for electrical characteristics or generators and receiver for use in digital systems.  </w:t>
      </w:r>
    </w:p>
    <w:p w14:paraId="3CC9E53F"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EIA 485: Standards for electrical characteristics or generators and receivers for use in balanced digital multipoint systems.  </w:t>
      </w:r>
    </w:p>
    <w:p w14:paraId="286C7F79" w14:textId="77777777" w:rsidR="0028083E" w:rsidRPr="00161721" w:rsidRDefault="0028083E" w:rsidP="00823AE7">
      <w:pPr>
        <w:spacing w:before="240" w:line="231" w:lineRule="exact"/>
        <w:ind w:left="1069"/>
        <w:rPr>
          <w:rFonts w:asciiTheme="minorHAnsi" w:hAnsiTheme="minorHAnsi" w:cstheme="minorHAnsi"/>
          <w:lang w:val="en-US"/>
        </w:rPr>
      </w:pPr>
      <w:r w:rsidRPr="00161721">
        <w:rPr>
          <w:rFonts w:asciiTheme="minorHAnsi" w:hAnsiTheme="minorHAnsi" w:cstheme="minorHAnsi"/>
          <w:b/>
          <w:bCs/>
          <w:lang w:val="en-US"/>
        </w:rPr>
        <w:t>INS</w:t>
      </w:r>
      <w:r w:rsidRPr="00161721">
        <w:rPr>
          <w:rFonts w:asciiTheme="minorHAnsi" w:hAnsiTheme="minorHAnsi" w:cstheme="minorHAnsi"/>
          <w:b/>
          <w:bCs/>
          <w:spacing w:val="-10"/>
          <w:lang w:val="en-US"/>
        </w:rPr>
        <w:t>T</w:t>
      </w:r>
      <w:r w:rsidRPr="00161721">
        <w:rPr>
          <w:rFonts w:asciiTheme="minorHAnsi" w:hAnsiTheme="minorHAnsi" w:cstheme="minorHAnsi"/>
          <w:b/>
          <w:bCs/>
          <w:spacing w:val="-20"/>
          <w:lang w:val="en-US"/>
        </w:rPr>
        <w:t>I</w:t>
      </w:r>
      <w:r w:rsidRPr="00161721">
        <w:rPr>
          <w:rFonts w:asciiTheme="minorHAnsi" w:hAnsiTheme="minorHAnsi" w:cstheme="minorHAnsi"/>
          <w:b/>
          <w:bCs/>
          <w:spacing w:val="-10"/>
          <w:lang w:val="en-US"/>
        </w:rPr>
        <w:t>T</w:t>
      </w:r>
      <w:r w:rsidRPr="00161721">
        <w:rPr>
          <w:rFonts w:asciiTheme="minorHAnsi" w:hAnsiTheme="minorHAnsi" w:cstheme="minorHAnsi"/>
          <w:b/>
          <w:bCs/>
          <w:lang w:val="en-US"/>
        </w:rPr>
        <w:t>UTE OF E</w:t>
      </w:r>
      <w:r w:rsidRPr="00161721">
        <w:rPr>
          <w:rFonts w:asciiTheme="minorHAnsi" w:hAnsiTheme="minorHAnsi" w:cstheme="minorHAnsi"/>
          <w:b/>
          <w:bCs/>
          <w:spacing w:val="-10"/>
          <w:lang w:val="en-US"/>
        </w:rPr>
        <w:t>L</w:t>
      </w:r>
      <w:r w:rsidRPr="00161721">
        <w:rPr>
          <w:rFonts w:asciiTheme="minorHAnsi" w:hAnsiTheme="minorHAnsi" w:cstheme="minorHAnsi"/>
          <w:b/>
          <w:bCs/>
          <w:lang w:val="en-US"/>
        </w:rPr>
        <w:t>E</w:t>
      </w:r>
      <w:r w:rsidRPr="00161721">
        <w:rPr>
          <w:rFonts w:asciiTheme="minorHAnsi" w:hAnsiTheme="minorHAnsi" w:cstheme="minorHAnsi"/>
          <w:b/>
          <w:bCs/>
          <w:spacing w:val="-3"/>
          <w:lang w:val="en-US"/>
        </w:rPr>
        <w:t>CTRIC</w:t>
      </w:r>
      <w:r w:rsidRPr="00161721">
        <w:rPr>
          <w:rFonts w:asciiTheme="minorHAnsi" w:hAnsiTheme="minorHAnsi" w:cstheme="minorHAnsi"/>
          <w:b/>
          <w:bCs/>
          <w:spacing w:val="-7"/>
          <w:lang w:val="en-US"/>
        </w:rPr>
        <w:t>A</w:t>
      </w:r>
      <w:r w:rsidRPr="00161721">
        <w:rPr>
          <w:rFonts w:asciiTheme="minorHAnsi" w:hAnsiTheme="minorHAnsi" w:cstheme="minorHAnsi"/>
          <w:b/>
          <w:bCs/>
          <w:lang w:val="en-US"/>
        </w:rPr>
        <w:t xml:space="preserve">L </w:t>
      </w:r>
      <w:r w:rsidRPr="00161721">
        <w:rPr>
          <w:rFonts w:asciiTheme="minorHAnsi" w:hAnsiTheme="minorHAnsi" w:cstheme="minorHAnsi"/>
          <w:b/>
          <w:bCs/>
          <w:spacing w:val="-7"/>
          <w:lang w:val="en-US"/>
        </w:rPr>
        <w:t>A</w:t>
      </w:r>
      <w:r w:rsidRPr="00161721">
        <w:rPr>
          <w:rFonts w:asciiTheme="minorHAnsi" w:hAnsiTheme="minorHAnsi" w:cstheme="minorHAnsi"/>
          <w:b/>
          <w:bCs/>
          <w:lang w:val="en-US"/>
        </w:rPr>
        <w:t>ND ELEC</w:t>
      </w:r>
      <w:r w:rsidRPr="00161721">
        <w:rPr>
          <w:rFonts w:asciiTheme="minorHAnsi" w:hAnsiTheme="minorHAnsi" w:cstheme="minorHAnsi"/>
          <w:b/>
          <w:bCs/>
          <w:spacing w:val="-10"/>
          <w:lang w:val="en-US"/>
        </w:rPr>
        <w:t>T</w:t>
      </w:r>
      <w:r w:rsidRPr="00161721">
        <w:rPr>
          <w:rFonts w:asciiTheme="minorHAnsi" w:hAnsiTheme="minorHAnsi" w:cstheme="minorHAnsi"/>
          <w:b/>
          <w:bCs/>
          <w:spacing w:val="-1"/>
          <w:lang w:val="en-US"/>
        </w:rPr>
        <w:t>RONI</w:t>
      </w:r>
      <w:r w:rsidRPr="00161721">
        <w:rPr>
          <w:rFonts w:asciiTheme="minorHAnsi" w:hAnsiTheme="minorHAnsi" w:cstheme="minorHAnsi"/>
          <w:b/>
          <w:bCs/>
          <w:spacing w:val="-3"/>
          <w:lang w:val="en-US"/>
        </w:rPr>
        <w:t>C</w:t>
      </w:r>
      <w:r w:rsidRPr="00161721">
        <w:rPr>
          <w:rFonts w:asciiTheme="minorHAnsi" w:hAnsiTheme="minorHAnsi" w:cstheme="minorHAnsi"/>
          <w:b/>
          <w:bCs/>
          <w:lang w:val="en-US"/>
        </w:rPr>
        <w:t xml:space="preserve"> ENGI</w:t>
      </w:r>
      <w:r w:rsidRPr="00161721">
        <w:rPr>
          <w:rFonts w:asciiTheme="minorHAnsi" w:hAnsiTheme="minorHAnsi" w:cstheme="minorHAnsi"/>
          <w:b/>
          <w:bCs/>
          <w:spacing w:val="-3"/>
          <w:lang w:val="en-US"/>
        </w:rPr>
        <w:t>N</w:t>
      </w:r>
      <w:r w:rsidRPr="00161721">
        <w:rPr>
          <w:rFonts w:asciiTheme="minorHAnsi" w:hAnsiTheme="minorHAnsi" w:cstheme="minorHAnsi"/>
          <w:b/>
          <w:bCs/>
          <w:lang w:val="en-US"/>
        </w:rPr>
        <w:t xml:space="preserve">EER  </w:t>
      </w:r>
    </w:p>
    <w:p w14:paraId="656319C6"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IEEE 802: Standards for Local and Metropolitan Area Networks  </w:t>
      </w:r>
    </w:p>
    <w:p w14:paraId="25E0B273" w14:textId="77777777" w:rsidR="0028083E" w:rsidRPr="00161721" w:rsidRDefault="0028083E" w:rsidP="00823AE7">
      <w:pPr>
        <w:spacing w:before="240" w:line="231" w:lineRule="exact"/>
        <w:ind w:left="720"/>
        <w:rPr>
          <w:rFonts w:asciiTheme="minorHAnsi" w:hAnsiTheme="minorHAnsi" w:cstheme="minorHAnsi"/>
          <w:lang w:val="en-US"/>
        </w:rPr>
      </w:pPr>
      <w:r w:rsidRPr="00161721">
        <w:rPr>
          <w:rFonts w:asciiTheme="minorHAnsi" w:hAnsiTheme="minorHAnsi" w:cstheme="minorHAnsi"/>
          <w:b/>
          <w:bCs/>
          <w:spacing w:val="-3"/>
          <w:lang w:val="en-US"/>
        </w:rPr>
        <w:t>AMERIC</w:t>
      </w:r>
      <w:r w:rsidRPr="00161721">
        <w:rPr>
          <w:rFonts w:asciiTheme="minorHAnsi" w:hAnsiTheme="minorHAnsi" w:cstheme="minorHAnsi"/>
          <w:b/>
          <w:bCs/>
          <w:spacing w:val="-5"/>
          <w:lang w:val="en-US"/>
        </w:rPr>
        <w:t>A</w:t>
      </w:r>
      <w:r w:rsidRPr="00161721">
        <w:rPr>
          <w:rFonts w:asciiTheme="minorHAnsi" w:hAnsiTheme="minorHAnsi" w:cstheme="minorHAnsi"/>
          <w:b/>
          <w:bCs/>
          <w:spacing w:val="-3"/>
          <w:lang w:val="en-US"/>
        </w:rPr>
        <w:t>N</w:t>
      </w:r>
      <w:r w:rsidRPr="00161721">
        <w:rPr>
          <w:rFonts w:asciiTheme="minorHAnsi" w:hAnsiTheme="minorHAnsi" w:cstheme="minorHAnsi"/>
          <w:b/>
          <w:bCs/>
          <w:lang w:val="en-US"/>
        </w:rPr>
        <w:t xml:space="preserve"> N</w:t>
      </w:r>
      <w:r w:rsidRPr="00161721">
        <w:rPr>
          <w:rFonts w:asciiTheme="minorHAnsi" w:hAnsiTheme="minorHAnsi" w:cstheme="minorHAnsi"/>
          <w:b/>
          <w:bCs/>
          <w:spacing w:val="-5"/>
          <w:lang w:val="en-US"/>
        </w:rPr>
        <w:t>A</w:t>
      </w:r>
      <w:r w:rsidRPr="00161721">
        <w:rPr>
          <w:rFonts w:asciiTheme="minorHAnsi" w:hAnsiTheme="minorHAnsi" w:cstheme="minorHAnsi"/>
          <w:b/>
          <w:bCs/>
          <w:spacing w:val="-10"/>
          <w:lang w:val="en-US"/>
        </w:rPr>
        <w:t>T</w:t>
      </w:r>
      <w:r w:rsidRPr="00161721">
        <w:rPr>
          <w:rFonts w:asciiTheme="minorHAnsi" w:hAnsiTheme="minorHAnsi" w:cstheme="minorHAnsi"/>
          <w:b/>
          <w:bCs/>
          <w:spacing w:val="-1"/>
          <w:lang w:val="en-US"/>
        </w:rPr>
        <w:t>ION</w:t>
      </w:r>
      <w:r w:rsidRPr="00161721">
        <w:rPr>
          <w:rFonts w:asciiTheme="minorHAnsi" w:hAnsiTheme="minorHAnsi" w:cstheme="minorHAnsi"/>
          <w:b/>
          <w:bCs/>
          <w:spacing w:val="-7"/>
          <w:lang w:val="en-US"/>
        </w:rPr>
        <w:t>A</w:t>
      </w:r>
      <w:r w:rsidRPr="00161721">
        <w:rPr>
          <w:rFonts w:asciiTheme="minorHAnsi" w:hAnsiTheme="minorHAnsi" w:cstheme="minorHAnsi"/>
          <w:b/>
          <w:bCs/>
          <w:lang w:val="en-US"/>
        </w:rPr>
        <w:t>L ST</w:t>
      </w:r>
      <w:r w:rsidRPr="00161721">
        <w:rPr>
          <w:rFonts w:asciiTheme="minorHAnsi" w:hAnsiTheme="minorHAnsi" w:cstheme="minorHAnsi"/>
          <w:b/>
          <w:bCs/>
          <w:spacing w:val="-3"/>
          <w:lang w:val="en-US"/>
        </w:rPr>
        <w:t>A</w:t>
      </w:r>
      <w:r w:rsidRPr="00161721">
        <w:rPr>
          <w:rFonts w:asciiTheme="minorHAnsi" w:hAnsiTheme="minorHAnsi" w:cstheme="minorHAnsi"/>
          <w:b/>
          <w:bCs/>
          <w:lang w:val="en-US"/>
        </w:rPr>
        <w:t>ND</w:t>
      </w:r>
      <w:r w:rsidRPr="00161721">
        <w:rPr>
          <w:rFonts w:asciiTheme="minorHAnsi" w:hAnsiTheme="minorHAnsi" w:cstheme="minorHAnsi"/>
          <w:b/>
          <w:bCs/>
          <w:spacing w:val="-3"/>
          <w:lang w:val="en-US"/>
        </w:rPr>
        <w:t>AR</w:t>
      </w:r>
      <w:r w:rsidRPr="00161721">
        <w:rPr>
          <w:rFonts w:asciiTheme="minorHAnsi" w:hAnsiTheme="minorHAnsi" w:cstheme="minorHAnsi"/>
          <w:b/>
          <w:bCs/>
          <w:lang w:val="en-US"/>
        </w:rPr>
        <w:t>DS INS</w:t>
      </w:r>
      <w:r w:rsidRPr="00161721">
        <w:rPr>
          <w:rFonts w:asciiTheme="minorHAnsi" w:hAnsiTheme="minorHAnsi" w:cstheme="minorHAnsi"/>
          <w:b/>
          <w:bCs/>
          <w:spacing w:val="-10"/>
          <w:lang w:val="en-US"/>
        </w:rPr>
        <w:t>T</w:t>
      </w:r>
      <w:r w:rsidRPr="00161721">
        <w:rPr>
          <w:rFonts w:asciiTheme="minorHAnsi" w:hAnsiTheme="minorHAnsi" w:cstheme="minorHAnsi"/>
          <w:b/>
          <w:bCs/>
          <w:spacing w:val="-20"/>
          <w:lang w:val="en-US"/>
        </w:rPr>
        <w:t>I</w:t>
      </w:r>
      <w:r w:rsidRPr="00161721">
        <w:rPr>
          <w:rFonts w:asciiTheme="minorHAnsi" w:hAnsiTheme="minorHAnsi" w:cstheme="minorHAnsi"/>
          <w:b/>
          <w:bCs/>
          <w:spacing w:val="-10"/>
          <w:lang w:val="en-US"/>
        </w:rPr>
        <w:t>T</w:t>
      </w:r>
      <w:r w:rsidRPr="00161721">
        <w:rPr>
          <w:rFonts w:asciiTheme="minorHAnsi" w:hAnsiTheme="minorHAnsi" w:cstheme="minorHAnsi"/>
          <w:b/>
          <w:bCs/>
          <w:lang w:val="en-US"/>
        </w:rPr>
        <w:t xml:space="preserve">UTE  </w:t>
      </w:r>
    </w:p>
    <w:p w14:paraId="56573800" w14:textId="5C75FE50"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C37.90.2-1995: IEEE Standard for Withstand Capability of Relay Systems to Radiated Electromagnetic Interference from Transceivers.  </w:t>
      </w:r>
    </w:p>
    <w:p w14:paraId="4CA1C522" w14:textId="13E2B574" w:rsidR="0028083E" w:rsidRPr="00161721" w:rsidRDefault="00602D8E" w:rsidP="00823AE7">
      <w:pPr>
        <w:pStyle w:val="Titre5"/>
        <w:numPr>
          <w:ilvl w:val="2"/>
          <w:numId w:val="86"/>
        </w:numPr>
        <w:rPr>
          <w:rFonts w:asciiTheme="minorHAnsi" w:hAnsiTheme="minorHAnsi" w:cstheme="minorHAnsi"/>
          <w:sz w:val="24"/>
          <w:szCs w:val="24"/>
          <w:lang w:val="en-US"/>
        </w:rPr>
      </w:pPr>
      <w:r w:rsidRPr="00161721">
        <w:rPr>
          <w:rFonts w:asciiTheme="minorHAnsi" w:hAnsiTheme="minorHAnsi" w:cstheme="minorHAnsi"/>
          <w:sz w:val="24"/>
          <w:szCs w:val="24"/>
          <w:lang w:val="en-US"/>
        </w:rPr>
        <w:t xml:space="preserve"> </w:t>
      </w:r>
      <w:bookmarkStart w:id="1833" w:name="_Toc148030689"/>
      <w:r w:rsidR="0028083E" w:rsidRPr="00161721">
        <w:rPr>
          <w:rFonts w:asciiTheme="minorHAnsi" w:hAnsiTheme="minorHAnsi" w:cstheme="minorHAnsi"/>
          <w:sz w:val="24"/>
          <w:szCs w:val="24"/>
          <w:lang w:val="en-US"/>
        </w:rPr>
        <w:t>Equipment Technical Particularities</w:t>
      </w:r>
      <w:bookmarkEnd w:id="1833"/>
      <w:r w:rsidR="0028083E" w:rsidRPr="00161721">
        <w:rPr>
          <w:rFonts w:asciiTheme="minorHAnsi" w:hAnsiTheme="minorHAnsi" w:cstheme="minorHAnsi"/>
          <w:sz w:val="24"/>
          <w:szCs w:val="24"/>
          <w:lang w:val="en-US"/>
        </w:rPr>
        <w:t xml:space="preserve">  </w:t>
      </w:r>
    </w:p>
    <w:p w14:paraId="75147FE4"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This section provides the equipment technical particularities for the design and supply of the fiber optic equipment’s and other fiber optic links requirements.  </w:t>
      </w:r>
    </w:p>
    <w:p w14:paraId="2E7B462A" w14:textId="3DAE5C83"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The equipment</w:t>
      </w:r>
      <w:r w:rsidR="0096001A" w:rsidRPr="00161721">
        <w:rPr>
          <w:rFonts w:asciiTheme="minorHAnsi" w:hAnsiTheme="minorHAnsi" w:cstheme="minorHAnsi"/>
          <w:lang w:val="en-US"/>
        </w:rPr>
        <w:t xml:space="preserve"> </w:t>
      </w:r>
      <w:r w:rsidRPr="00161721">
        <w:rPr>
          <w:rFonts w:asciiTheme="minorHAnsi" w:hAnsiTheme="minorHAnsi" w:cstheme="minorHAnsi"/>
          <w:lang w:val="en-US"/>
        </w:rPr>
        <w:t xml:space="preserve">shall use the most up-to-date technologies optimizing the physical dimensions, power consumption and reliability. It shall be of a flexible and modular structure type. Compact unit design and flexible shelf architecture shall allow for housing of various units, from aggregate units down tributary units, on the same shelf. The equipment shall provide reliable and space-efficient dropping of various applications.  The configuration shall be done by inserting the appropriate interface cards. Any future expansion or upgrading of the equipment shall be allowable with an optimized part reuse.  </w:t>
      </w:r>
    </w:p>
    <w:p w14:paraId="4A3F884F"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equipment shall be fully integrated product and will provide the fiber optic interface, channel and specialty interfaces and also an encompassing Network Management System (NMS).  All alarms, performance monitoring and configuration setting about the equipment status shall be available through a local PC or through a central Network Management System.    </w:t>
      </w:r>
    </w:p>
    <w:p w14:paraId="025D0A62"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supplied equipment shall provide the following facilities:  </w:t>
      </w:r>
    </w:p>
    <w:p w14:paraId="4663F03F"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Tributaries;  </w:t>
      </w:r>
    </w:p>
    <w:p w14:paraId="030485E5"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Common parts protection;  </w:t>
      </w:r>
    </w:p>
    <w:p w14:paraId="5F9166F9"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Ring self-healing protection;  </w:t>
      </w:r>
    </w:p>
    <w:p w14:paraId="682854EB"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High order tributary cross connects;  </w:t>
      </w:r>
    </w:p>
    <w:p w14:paraId="6E4EB2E1"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Lower order cross connects;  </w:t>
      </w:r>
    </w:p>
    <w:p w14:paraId="5C315713"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Access to overhead channels;  </w:t>
      </w:r>
    </w:p>
    <w:p w14:paraId="6BE65F1F"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Monitoring through the network management system;  </w:t>
      </w:r>
    </w:p>
    <w:p w14:paraId="7FDC25B0"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High modular commonality with other telecommunication equipment.  </w:t>
      </w:r>
    </w:p>
    <w:p w14:paraId="3B9ED3D6" w14:textId="651FF524"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Each circuit availability and reliability shall be the key elements in the system design. The power units will be redundant and paralleled on the same shelf. Route diversity shall be achieved considering collapsed ring configuration and also by assigning both a priority and back-up path. This shall ensure that if a common unit such as an aggregate or a fiber is lost, traffic is still maintained between sites with extremely fast switching time (3 ms) between route diversity fiber paths.  </w:t>
      </w:r>
    </w:p>
    <w:p w14:paraId="57319F2B"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Since the SDH multiplexer equipment shall be of a highly modular design, the Supplier shall configure and provide each of them with the modules that will satisfy the applications as described in the Scope of Work. The equipment shall be 19” rack mountable. </w:t>
      </w:r>
    </w:p>
    <w:p w14:paraId="25B41A13"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All interface units shall be interchangeable during operation and maintenance without the need to shut down the equipment. No requirement of external cooling (i.e., fans) shall be required and equipment shelves can be mounted directly on top of each other.  </w:t>
      </w:r>
    </w:p>
    <w:p w14:paraId="0959227F"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Synchronization Subsystem  </w:t>
      </w:r>
    </w:p>
    <w:p w14:paraId="3B8D2293"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30744356"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synchronization function unit shall be monitoring the integrity of the synchronization sources in compliance with the ITU-T G.813 recommendation.  </w:t>
      </w:r>
    </w:p>
    <w:p w14:paraId="7747FD3A"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Control Subsystem  </w:t>
      </w:r>
    </w:p>
    <w:p w14:paraId="1FCA82BF"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3706A9C9"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control subsystem shall support the real time management functions such as traffic, protection switching and performance data acquisition. The control system shall be invariably implemented by software.   </w:t>
      </w:r>
    </w:p>
    <w:p w14:paraId="15AC5A0A"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processing unit shall monitor alarms from individual units providing major and minor alarm status.  The unit shall be equipped with alarm indicators, which will summarize the incoming alarms.  </w:t>
      </w:r>
    </w:p>
    <w:p w14:paraId="1006F931"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control software shall be well protected against power failure. Any software upgrades shall be downloaded either by a local terminal PC or remotely.  </w:t>
      </w:r>
    </w:p>
    <w:p w14:paraId="7692922E"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control subsystem shall support interfaces with network management system. The software shall be based on latest version of MS-Windows.  </w:t>
      </w:r>
    </w:p>
    <w:p w14:paraId="23458B91"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Power Subsystem  </w:t>
      </w:r>
    </w:p>
    <w:p w14:paraId="3E07F565"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525DF49D"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power supply needed for the telecommunication equipment’s shall be protected as 1+1 redundant, with one unit able to power a fully equipped shelf and another power unit in stand-by. The removal of any power supply unit shall not affect any system operation. Each power unit shall be fuse protected as a standard feature. An alarm relay and front panel LED shall provide indication of abnormal power unit operation. </w:t>
      </w:r>
    </w:p>
    <w:p w14:paraId="2EB42747" w14:textId="326D5681" w:rsidR="0028083E" w:rsidRPr="00161721" w:rsidRDefault="0028083E" w:rsidP="0028083E">
      <w:pPr>
        <w:pStyle w:val="Paragraphedeliste"/>
        <w:spacing w:before="137" w:line="360" w:lineRule="auto"/>
        <w:ind w:left="1429"/>
        <w:rPr>
          <w:rFonts w:asciiTheme="minorHAnsi" w:hAnsiTheme="minorHAnsi" w:cstheme="minorHAnsi"/>
          <w:lang w:val="en-US"/>
        </w:rPr>
      </w:pPr>
      <w:r w:rsidRPr="00161721">
        <w:rPr>
          <w:rFonts w:asciiTheme="minorHAnsi" w:hAnsiTheme="minorHAnsi" w:cstheme="minorHAnsi"/>
          <w:lang w:val="en-US"/>
        </w:rPr>
        <w:t xml:space="preserve"> </w:t>
      </w:r>
    </w:p>
    <w:p w14:paraId="5053A5A2"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Network Management System  </w:t>
      </w:r>
    </w:p>
    <w:p w14:paraId="340625B3"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6AE10271" w14:textId="6711F9F1"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Supplier shall supply a Network Management System (NMS) located at the Fond Cole Substation.  The NMS shall manage and supervise all telecommunication equipment’s and shall consist in a workstation computer running system management software providing the following features:  </w:t>
      </w:r>
    </w:p>
    <w:p w14:paraId="55278EA7"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Real-time alarm surveillance and capture;  </w:t>
      </w:r>
    </w:p>
    <w:p w14:paraId="69988232"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System performance (BER);  </w:t>
      </w:r>
    </w:p>
    <w:p w14:paraId="1AC796BA"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System configuration;  </w:t>
      </w:r>
    </w:p>
    <w:p w14:paraId="75EE19E2"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Fault and maintenance management.  </w:t>
      </w:r>
    </w:p>
    <w:p w14:paraId="4A63FBC5"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Network Management System software shall allow the user to monitor and configure a system from any node through the use of a portable PC terminal. Visibility shall include monitoring, configuration and alarm reporting.  Manual path switching shall also be available.  </w:t>
      </w:r>
    </w:p>
    <w:p w14:paraId="78BE9A64"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A network management interface shall allow the user access to a series of powerful, menu driven, industry standard (MS Windows) screens, which will provide the user complete monitoring information and configuration control of the system.</w:t>
      </w:r>
    </w:p>
    <w:p w14:paraId="4335E8C3"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network management program will run on a workstation running latest Windows edition.  </w:t>
      </w:r>
    </w:p>
    <w:p w14:paraId="062F5331"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NMS shall allow for remote monitoring, testing, path switching and reconfiguration of any node from any other node in the system.  </w:t>
      </w:r>
    </w:p>
    <w:p w14:paraId="609723D0"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NMS shall provide for simultaneous monitoring and configuration from more than one node.  The NMS shall allow multiple user access for maintenance personnel to have real time network information for testing and troubleshooting as well as the potential of back up control centers.  </w:t>
      </w:r>
    </w:p>
    <w:p w14:paraId="0F8C9CBA" w14:textId="3959B449"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An industry standard graphical user interface (Microsoft Windows) for displaying the desired level of detail shall be provided.  A “drilling” scheme shall be incorporated to provide the user access to all levels of the network including a seamless integration of NMS communications right. </w:t>
      </w:r>
    </w:p>
    <w:p w14:paraId="206537DB"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Optical Distribution Frame  </w:t>
      </w:r>
    </w:p>
    <w:p w14:paraId="661C8D72"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706B33CA"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Supplier shall supply optical distribution frames (ODFs) sized to provide termination to the optical interfaces and the incoming fiber optic cable. The panels shall be of a rack-mount type. All optical adapters provided within the ODFs shall be of FC type.  </w:t>
      </w:r>
    </w:p>
    <w:p w14:paraId="5A89D812"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Cabinet  </w:t>
      </w:r>
    </w:p>
    <w:p w14:paraId="75330C18"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4263E197"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Equipment’s and optical distribution frames shall be housed in metallic free standing modular cabinets IP 50 (IEC 60297) with proper ventilation to avoid overheating.  Cabinet shall come with all wiring and terminal to allow connection between modules and terminal blocks for external cables.  </w:t>
      </w:r>
    </w:p>
    <w:p w14:paraId="0CD234DA"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terminal blocks strips shall be of metallic rails mounted terminal plate type.  Exterior cables will enter from bottom plate of cabinet by means of cable glands.  </w:t>
      </w:r>
    </w:p>
    <w:p w14:paraId="77423E3F"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cabinet will carry a nameplate indicating the specific equipment identification provided by the Owner and link destination. Cabinet shall include hinged doors for convenient access to all modules and terminal blocks.  </w:t>
      </w:r>
    </w:p>
    <w:p w14:paraId="142D7A73"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Power Distribution Panel  </w:t>
      </w:r>
    </w:p>
    <w:p w14:paraId="2FBF4CDE"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58F4B83D"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power supply system shall include a dc distribution panel with redundant 48 Vdc power supplies that shall be housed in a power supply cabinet equipped with circuit breakers and output terminals suitable for the loads and including spares outputs for future uses. This power supply facility shall provide power to all telecommunications facilities requiring uninterruptible dc power supply.   </w:t>
      </w:r>
    </w:p>
    <w:p w14:paraId="3F4CE2F6"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Engineering Services  </w:t>
      </w:r>
    </w:p>
    <w:p w14:paraId="03ABD94D" w14:textId="77777777" w:rsidR="0028083E" w:rsidRPr="00161721" w:rsidRDefault="0028083E" w:rsidP="0028083E">
      <w:pPr>
        <w:pStyle w:val="Paragraphedeliste"/>
        <w:spacing w:line="252" w:lineRule="exact"/>
        <w:ind w:left="2160"/>
        <w:rPr>
          <w:rFonts w:asciiTheme="minorHAnsi" w:hAnsiTheme="minorHAnsi" w:cstheme="minorHAnsi"/>
          <w:lang w:val="en-US"/>
        </w:rPr>
      </w:pPr>
    </w:p>
    <w:p w14:paraId="72BC21F5"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The Supplier is responsible for the design and engineering activities leading to the proper supply, installation and commissioning of Optical Fiber Communications System that will satisfy acceptable functionality and operability criteria.  The particularities of operation   and network configuration of this system is defined with more details in the description of the Scope of Work.</w:t>
      </w:r>
    </w:p>
    <w:p w14:paraId="366F9CAE"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Supplier shall prepare and submit for review to the Purchaser the analysis, calculation and equipment configuration necessary to ensure that the design meets the performance objectives for each link and of the overall network. The Supplier shall be available to participate to design review meetings at the Purchaser’s facilities.  </w:t>
      </w:r>
    </w:p>
    <w:p w14:paraId="72DA8F9B"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following performance criteria shall be considered in the design calculations:  </w:t>
      </w:r>
    </w:p>
    <w:p w14:paraId="45C429B1"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Maximum bit-error-rate (BER) of 10-66 for links and the data interfaces;  </w:t>
      </w:r>
    </w:p>
    <w:p w14:paraId="118032DC"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Self-healing protection of no more than 3 ms.  </w:t>
      </w:r>
    </w:p>
    <w:p w14:paraId="7E2BE74D"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engineering documents to be delivered by the Supplier shall include, in addition to the general documents, the following specific Communications System documents:  </w:t>
      </w:r>
    </w:p>
    <w:p w14:paraId="75557CD1"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links performance calculations; </w:t>
      </w:r>
    </w:p>
    <w:p w14:paraId="6BA243E7"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channel plan.  </w:t>
      </w:r>
    </w:p>
    <w:p w14:paraId="4B13D700"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Supplier shall insure full compatibility of proposed equipment with existing network facilities and with others proposed by the Supplier to allow full integration of the new facilities.  </w:t>
      </w:r>
    </w:p>
    <w:p w14:paraId="532BEBFF"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 Interface with Other Equipment  </w:t>
      </w:r>
    </w:p>
    <w:p w14:paraId="57097D09"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220EB596"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Supplier shall be responsible to ensure proper interface of the SDH Optical Fiber Communications System with the following facilities:  </w:t>
      </w:r>
    </w:p>
    <w:p w14:paraId="295903E0"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The required redundant 48 Vdc power supply circuits for telecommunications facilities at  </w:t>
      </w:r>
    </w:p>
    <w:p w14:paraId="56F66DAF"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The 48 Vdc main distribution panel;  </w:t>
      </w:r>
    </w:p>
    <w:p w14:paraId="46DAAD16"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The junction of the fiber optic cable to the transmission line cable;   </w:t>
      </w:r>
    </w:p>
    <w:p w14:paraId="4E2F0F04"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The voice and data circuits to the system supporting the telephony, future SCADA, future teleprotection, SEL supervision system and LAN networks at the interface distribution frames as specified in the Scope of Work.  </w:t>
      </w:r>
    </w:p>
    <w:p w14:paraId="7E5FE71D" w14:textId="77777777" w:rsidR="0028083E" w:rsidRPr="00161721" w:rsidRDefault="0028083E" w:rsidP="0028083E">
      <w:pPr>
        <w:pStyle w:val="Paragraphedeliste"/>
        <w:spacing w:before="137" w:line="360" w:lineRule="auto"/>
        <w:ind w:left="2869"/>
        <w:rPr>
          <w:rFonts w:asciiTheme="minorHAnsi" w:hAnsiTheme="minorHAnsi" w:cstheme="minorHAnsi"/>
          <w:lang w:val="en-US"/>
        </w:rPr>
      </w:pPr>
    </w:p>
    <w:p w14:paraId="40323B7F" w14:textId="77777777" w:rsidR="0028083E" w:rsidRPr="00161721" w:rsidRDefault="0028083E" w:rsidP="00823AE7">
      <w:pPr>
        <w:pStyle w:val="Paragraphedeliste"/>
        <w:widowControl w:val="0"/>
        <w:numPr>
          <w:ilvl w:val="0"/>
          <w:numId w:val="238"/>
        </w:numPr>
        <w:spacing w:before="0" w:after="0" w:line="252" w:lineRule="exact"/>
        <w:jc w:val="left"/>
        <w:rPr>
          <w:rFonts w:asciiTheme="minorHAnsi" w:hAnsiTheme="minorHAnsi" w:cstheme="minorHAnsi"/>
          <w:b/>
          <w:bCs/>
          <w:lang w:val="en-US"/>
        </w:rPr>
      </w:pPr>
      <w:r w:rsidRPr="00161721">
        <w:rPr>
          <w:rFonts w:asciiTheme="minorHAnsi" w:hAnsiTheme="minorHAnsi" w:cstheme="minorHAnsi"/>
          <w:b/>
          <w:bCs/>
          <w:lang w:val="en-US"/>
        </w:rPr>
        <w:t xml:space="preserve">Spare Parts and Maintenance Facilities  </w:t>
      </w:r>
    </w:p>
    <w:p w14:paraId="622149A2" w14:textId="77777777" w:rsidR="0028083E" w:rsidRPr="00161721" w:rsidRDefault="0028083E" w:rsidP="0028083E">
      <w:pPr>
        <w:pStyle w:val="Paragraphedeliste"/>
        <w:spacing w:line="252" w:lineRule="exact"/>
        <w:ind w:left="2160"/>
        <w:rPr>
          <w:rFonts w:asciiTheme="minorHAnsi" w:hAnsiTheme="minorHAnsi" w:cstheme="minorHAnsi"/>
          <w:b/>
          <w:bCs/>
          <w:lang w:val="en-US"/>
        </w:rPr>
      </w:pPr>
    </w:p>
    <w:p w14:paraId="3212A52B"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The spare parts and maintenance facilities required for the proper continuous operation and maintenance of Communications System shall be provided by the Supplier. The maintenance facilities shall allow the following:  </w:t>
      </w:r>
    </w:p>
    <w:p w14:paraId="105729E2"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Communications test equipment to verify the communications performance during the operation or in such a way to avoid interfering with normal course of operation;  </w:t>
      </w:r>
    </w:p>
    <w:p w14:paraId="7AEE6C9C"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Maintenance accessories specific to the supplied equipment: extension card, jumpers, jacks;  </w:t>
      </w:r>
    </w:p>
    <w:p w14:paraId="27C98EA4"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Software for PC along with any specialized interface or cable.  </w:t>
      </w:r>
    </w:p>
    <w:p w14:paraId="7A71E7B1" w14:textId="77777777" w:rsidR="0028083E" w:rsidRPr="00161721" w:rsidRDefault="0028083E" w:rsidP="00823AE7">
      <w:pPr>
        <w:pStyle w:val="Paragraphedeliste"/>
        <w:spacing w:before="137" w:line="360" w:lineRule="auto"/>
        <w:ind w:left="0"/>
        <w:rPr>
          <w:rFonts w:asciiTheme="minorHAnsi" w:hAnsiTheme="minorHAnsi" w:cstheme="minorHAnsi"/>
          <w:lang w:val="en-US"/>
        </w:rPr>
      </w:pPr>
      <w:r w:rsidRPr="00161721">
        <w:rPr>
          <w:rFonts w:asciiTheme="minorHAnsi" w:hAnsiTheme="minorHAnsi" w:cstheme="minorHAnsi"/>
          <w:lang w:val="en-US"/>
        </w:rPr>
        <w:t xml:space="preserve">All equipment shall include adequate supervision and tests facilities to allow preventive and corrective maintenance.  Typically, the following shall be provided:  </w:t>
      </w:r>
    </w:p>
    <w:p w14:paraId="7ED26164"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Visual Indication;  </w:t>
      </w:r>
    </w:p>
    <w:p w14:paraId="67EF2F57"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Power supply;  </w:t>
      </w:r>
    </w:p>
    <w:p w14:paraId="5DF7F9BD"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Input/output modules;  </w:t>
      </w:r>
    </w:p>
    <w:p w14:paraId="0D34BF66"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Loss of signal;  </w:t>
      </w:r>
    </w:p>
    <w:p w14:paraId="3B9F6992"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Synchronization loss;  </w:t>
      </w:r>
    </w:p>
    <w:p w14:paraId="6DA1E4BF"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Transmitter/receiver failure;  </w:t>
      </w:r>
    </w:p>
    <w:p w14:paraId="76D16400"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Test points;  </w:t>
      </w:r>
    </w:p>
    <w:p w14:paraId="59F65480"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Digital port for connection of terminal or portable computer for diagnostic;  </w:t>
      </w:r>
    </w:p>
    <w:p w14:paraId="5A14A01E"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Power, voltage, current in and out of equipment;  </w:t>
      </w:r>
    </w:p>
    <w:p w14:paraId="644F9522" w14:textId="77777777" w:rsidR="0028083E" w:rsidRPr="00161721" w:rsidRDefault="0028083E" w:rsidP="00823AE7">
      <w:pPr>
        <w:pStyle w:val="Paragraphedeliste"/>
        <w:widowControl w:val="0"/>
        <w:numPr>
          <w:ilvl w:val="0"/>
          <w:numId w:val="216"/>
        </w:numPr>
        <w:spacing w:before="137" w:after="0" w:line="360" w:lineRule="auto"/>
        <w:rPr>
          <w:rFonts w:asciiTheme="minorHAnsi" w:hAnsiTheme="minorHAnsi" w:cstheme="minorHAnsi"/>
          <w:lang w:val="en-US"/>
        </w:rPr>
      </w:pPr>
      <w:r w:rsidRPr="00161721">
        <w:rPr>
          <w:rFonts w:asciiTheme="minorHAnsi" w:hAnsiTheme="minorHAnsi" w:cstheme="minorHAnsi"/>
          <w:lang w:val="en-US"/>
        </w:rPr>
        <w:t xml:space="preserve">All input/output signals of equipment interconnected with other equipment.  </w:t>
      </w:r>
    </w:p>
    <w:p w14:paraId="2B4A596F" w14:textId="5C192B51" w:rsidR="0028083E" w:rsidRPr="00161721" w:rsidRDefault="0028083E" w:rsidP="00823AE7">
      <w:pPr>
        <w:spacing w:line="276" w:lineRule="auto"/>
        <w:rPr>
          <w:rFonts w:asciiTheme="minorHAnsi" w:hAnsiTheme="minorHAnsi" w:cstheme="minorHAnsi"/>
          <w:lang w:val="en-US" w:eastAsia="en-US"/>
        </w:rPr>
      </w:pPr>
      <w:r w:rsidRPr="00161721">
        <w:rPr>
          <w:rFonts w:asciiTheme="minorHAnsi" w:hAnsiTheme="minorHAnsi" w:cstheme="minorHAnsi"/>
          <w:lang w:val="en-US"/>
        </w:rPr>
        <w:t>The Supplier shall supply All spare parts and instruments specifically identified (mandatory and recommended) by the Supplier and approved by the Purchaser;</w:t>
      </w:r>
    </w:p>
    <w:p w14:paraId="1846EB45" w14:textId="5F381486" w:rsidR="00BE382C" w:rsidRPr="00161721" w:rsidRDefault="00BE382C" w:rsidP="005A0231">
      <w:pPr>
        <w:spacing w:line="276" w:lineRule="auto"/>
        <w:ind w:left="720"/>
        <w:rPr>
          <w:rFonts w:asciiTheme="minorHAnsi" w:hAnsiTheme="minorHAnsi" w:cstheme="minorHAnsi"/>
          <w:lang w:val="en-US" w:eastAsia="en-US"/>
        </w:rPr>
      </w:pPr>
    </w:p>
    <w:p w14:paraId="057854D7" w14:textId="7DA29ACB" w:rsidR="00F06BC7" w:rsidRPr="00161721" w:rsidRDefault="00F06BC7" w:rsidP="005A0231">
      <w:pPr>
        <w:spacing w:line="276" w:lineRule="auto"/>
        <w:ind w:left="720"/>
        <w:rPr>
          <w:rFonts w:asciiTheme="minorHAnsi" w:hAnsiTheme="minorHAnsi" w:cstheme="minorHAnsi"/>
          <w:lang w:val="en-US" w:eastAsia="en-US"/>
        </w:rPr>
      </w:pPr>
    </w:p>
    <w:p w14:paraId="62194ED0" w14:textId="77777777" w:rsidR="00F06BC7" w:rsidRPr="00161721" w:rsidRDefault="00F06BC7" w:rsidP="005A0231">
      <w:pPr>
        <w:spacing w:line="276" w:lineRule="auto"/>
        <w:ind w:left="720"/>
        <w:rPr>
          <w:rFonts w:asciiTheme="minorHAnsi" w:hAnsiTheme="minorHAnsi" w:cstheme="minorHAnsi"/>
          <w:lang w:val="en-US" w:eastAsia="en-US"/>
        </w:rPr>
      </w:pPr>
    </w:p>
    <w:p w14:paraId="5FE2F9EE" w14:textId="77777777" w:rsidR="005A0231" w:rsidRPr="00161721" w:rsidRDefault="005A0231" w:rsidP="007A6C2E">
      <w:pPr>
        <w:pStyle w:val="Titre3"/>
      </w:pPr>
      <w:bookmarkStart w:id="1834" w:name="_Toc144373413"/>
      <w:bookmarkStart w:id="1835" w:name="_Toc144979834"/>
      <w:bookmarkStart w:id="1836" w:name="_Toc145019683"/>
      <w:bookmarkStart w:id="1837" w:name="_Toc145020265"/>
      <w:bookmarkStart w:id="1838" w:name="_Toc514147628"/>
      <w:bookmarkStart w:id="1839" w:name="_Toc76117189"/>
      <w:bookmarkStart w:id="1840" w:name="_Toc76135970"/>
      <w:bookmarkStart w:id="1841" w:name="_Toc76399230"/>
      <w:bookmarkStart w:id="1842" w:name="_Toc148030690"/>
      <w:bookmarkEnd w:id="1834"/>
      <w:bookmarkEnd w:id="1835"/>
      <w:bookmarkEnd w:id="1836"/>
      <w:bookmarkEnd w:id="1837"/>
      <w:r w:rsidRPr="00161721">
        <w:t>Remote Engineering Workstation</w:t>
      </w:r>
      <w:bookmarkEnd w:id="1838"/>
      <w:bookmarkEnd w:id="1839"/>
      <w:bookmarkEnd w:id="1840"/>
      <w:bookmarkEnd w:id="1841"/>
      <w:bookmarkEnd w:id="1842"/>
    </w:p>
    <w:p w14:paraId="219B10FB" w14:textId="77777777" w:rsidR="005A0231" w:rsidRPr="00161721" w:rsidRDefault="005A023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43" w:name="_Toc148030691"/>
      <w:r w:rsidRPr="00161721">
        <w:rPr>
          <w:rFonts w:asciiTheme="minorHAnsi" w:hAnsiTheme="minorHAnsi" w:cstheme="minorHAnsi"/>
          <w:sz w:val="28"/>
          <w:szCs w:val="28"/>
          <w:lang w:val="en-US" w:eastAsia="en-GB"/>
        </w:rPr>
        <w:t>General</w:t>
      </w:r>
      <w:bookmarkEnd w:id="1843"/>
    </w:p>
    <w:p w14:paraId="32457C5E" w14:textId="37AE9214" w:rsidR="00157003" w:rsidRPr="00161721" w:rsidRDefault="00157003" w:rsidP="00157003">
      <w:pPr>
        <w:spacing w:line="276" w:lineRule="auto"/>
        <w:rPr>
          <w:rFonts w:asciiTheme="minorHAnsi" w:hAnsiTheme="minorHAnsi" w:cstheme="minorHAnsi"/>
          <w:lang w:val="en-US"/>
        </w:rPr>
      </w:pPr>
      <w:r w:rsidRPr="00161721">
        <w:rPr>
          <w:rFonts w:asciiTheme="minorHAnsi" w:hAnsiTheme="minorHAnsi" w:cstheme="minorHAnsi"/>
          <w:lang w:val="en-US"/>
        </w:rPr>
        <w:t xml:space="preserve">All necessary software shall be provided for a </w:t>
      </w:r>
      <w:bookmarkStart w:id="1844" w:name="_Hlk130800355"/>
      <w:r w:rsidRPr="00161721">
        <w:rPr>
          <w:rFonts w:asciiTheme="minorHAnsi" w:hAnsiTheme="minorHAnsi" w:cstheme="minorHAnsi"/>
          <w:lang w:val="en-US"/>
        </w:rPr>
        <w:t xml:space="preserve">remote workstation installed in Fond Cole </w:t>
      </w:r>
      <w:bookmarkEnd w:id="1844"/>
      <w:r w:rsidRPr="00161721">
        <w:rPr>
          <w:rFonts w:asciiTheme="minorHAnsi" w:hAnsiTheme="minorHAnsi" w:cstheme="minorHAnsi"/>
          <w:lang w:val="en-US"/>
        </w:rPr>
        <w:t xml:space="preserve">which is to be used as a service unit for engineering, analysis and modifications.  </w:t>
      </w:r>
    </w:p>
    <w:p w14:paraId="2EC0F266" w14:textId="021DF2C9" w:rsidR="00157003" w:rsidRPr="00161721" w:rsidRDefault="00157003" w:rsidP="00157003">
      <w:pPr>
        <w:spacing w:line="276" w:lineRule="auto"/>
        <w:rPr>
          <w:rFonts w:asciiTheme="minorHAnsi" w:hAnsiTheme="minorHAnsi" w:cstheme="minorHAnsi"/>
          <w:lang w:val="en-US"/>
        </w:rPr>
      </w:pPr>
      <w:r w:rsidRPr="00161721">
        <w:rPr>
          <w:rFonts w:asciiTheme="minorHAnsi" w:hAnsiTheme="minorHAnsi" w:cstheme="minorHAnsi"/>
          <w:lang w:val="en-US"/>
        </w:rPr>
        <w:t xml:space="preserve">Access to the SHMI shall be possible by means communication </w:t>
      </w:r>
      <w:r w:rsidR="004F21C1" w:rsidRPr="00161721">
        <w:rPr>
          <w:rFonts w:asciiTheme="minorHAnsi" w:hAnsiTheme="minorHAnsi" w:cstheme="minorHAnsi"/>
          <w:lang w:val="en-US"/>
        </w:rPr>
        <w:t>equipment</w:t>
      </w:r>
      <w:r w:rsidRPr="00161721">
        <w:rPr>
          <w:rFonts w:asciiTheme="minorHAnsi" w:hAnsiTheme="minorHAnsi" w:cstheme="minorHAnsi"/>
          <w:lang w:val="en-US"/>
        </w:rPr>
        <w:t xml:space="preserve"> in order to access engineering data, program protection relays and make use of the local event printer.</w:t>
      </w:r>
    </w:p>
    <w:p w14:paraId="3B1FFB23" w14:textId="77777777" w:rsidR="00157003" w:rsidRPr="00161721" w:rsidRDefault="00157003" w:rsidP="00157003">
      <w:pPr>
        <w:spacing w:line="276" w:lineRule="auto"/>
        <w:rPr>
          <w:rFonts w:asciiTheme="minorHAnsi" w:hAnsiTheme="minorHAnsi" w:cstheme="minorHAnsi"/>
          <w:lang w:val="en-US"/>
        </w:rPr>
      </w:pPr>
      <w:r w:rsidRPr="00161721">
        <w:rPr>
          <w:rFonts w:asciiTheme="minorHAnsi" w:hAnsiTheme="minorHAnsi" w:cstheme="minorHAnsi"/>
          <w:lang w:val="en-US"/>
        </w:rPr>
        <w:t>In addition, a laptop-based service with all necessary software shall be provided to be used as a service unit for on-site engineering, analysis and modifications.  The software shall also enable the laptop to double as an REW.</w:t>
      </w:r>
    </w:p>
    <w:p w14:paraId="54F23D83" w14:textId="77777777" w:rsidR="00157003" w:rsidRPr="00161721" w:rsidRDefault="00157003"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45" w:name="_Toc130056013"/>
      <w:bookmarkStart w:id="1846" w:name="_Toc148030692"/>
      <w:r w:rsidRPr="00161721">
        <w:rPr>
          <w:rFonts w:asciiTheme="minorHAnsi" w:hAnsiTheme="minorHAnsi" w:cstheme="minorHAnsi"/>
          <w:sz w:val="28"/>
          <w:szCs w:val="28"/>
          <w:lang w:val="en-US" w:eastAsia="en-GB"/>
        </w:rPr>
        <w:t>Functions</w:t>
      </w:r>
      <w:bookmarkEnd w:id="1845"/>
      <w:bookmarkEnd w:id="1846"/>
    </w:p>
    <w:p w14:paraId="6C2EB596" w14:textId="77777777" w:rsidR="00157003" w:rsidRPr="00161721" w:rsidRDefault="00157003" w:rsidP="00157003">
      <w:pPr>
        <w:spacing w:line="276" w:lineRule="auto"/>
        <w:rPr>
          <w:rFonts w:asciiTheme="minorHAnsi" w:hAnsiTheme="minorHAnsi" w:cstheme="minorHAnsi"/>
          <w:lang w:val="en-US"/>
        </w:rPr>
      </w:pPr>
      <w:r w:rsidRPr="00161721">
        <w:rPr>
          <w:rFonts w:asciiTheme="minorHAnsi" w:hAnsiTheme="minorHAnsi" w:cstheme="minorHAnsi"/>
          <w:lang w:val="en-US"/>
        </w:rPr>
        <w:t>The remote workstation and Laptop-based service unit shall be used for the following purposes:</w:t>
      </w:r>
    </w:p>
    <w:p w14:paraId="56F92404"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System entry</w:t>
      </w:r>
    </w:p>
    <w:p w14:paraId="2EE79647"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Application programming</w:t>
      </w:r>
    </w:p>
    <w:p w14:paraId="057D000F"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Program testing</w:t>
      </w:r>
    </w:p>
    <w:p w14:paraId="2777DFE5"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Fault tracing</w:t>
      </w:r>
    </w:p>
    <w:p w14:paraId="3CD5209E"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Graphical program documentation</w:t>
      </w:r>
    </w:p>
    <w:p w14:paraId="575131BA"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Loading and dumping of programs</w:t>
      </w:r>
    </w:p>
    <w:p w14:paraId="60ED8EBA"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Commissioning</w:t>
      </w:r>
    </w:p>
    <w:p w14:paraId="14894D77"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Reading of values in the data base</w:t>
      </w:r>
    </w:p>
    <w:p w14:paraId="726D842D"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Changing peripheral parameters and relay settings</w:t>
      </w:r>
    </w:p>
    <w:p w14:paraId="6E74AA28" w14:textId="77777777" w:rsidR="00157003" w:rsidRPr="00161721" w:rsidRDefault="00157003" w:rsidP="0074216D">
      <w:pPr>
        <w:pStyle w:val="Paragraphedeliste"/>
        <w:numPr>
          <w:ilvl w:val="0"/>
          <w:numId w:val="59"/>
        </w:numPr>
        <w:spacing w:after="200" w:line="276" w:lineRule="auto"/>
        <w:ind w:left="1985" w:hanging="851"/>
        <w:rPr>
          <w:rFonts w:asciiTheme="minorHAnsi" w:hAnsiTheme="minorHAnsi" w:cstheme="minorHAnsi"/>
          <w:lang w:val="en-US"/>
        </w:rPr>
      </w:pPr>
      <w:r w:rsidRPr="00161721">
        <w:rPr>
          <w:rFonts w:asciiTheme="minorHAnsi" w:hAnsiTheme="minorHAnsi" w:cstheme="minorHAnsi"/>
          <w:lang w:val="en-US"/>
        </w:rPr>
        <w:t>Disturbance record analysis</w:t>
      </w:r>
    </w:p>
    <w:p w14:paraId="0CB0AB75" w14:textId="77777777" w:rsidR="00157003" w:rsidRPr="00161721" w:rsidRDefault="00157003"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47" w:name="_Toc130056014"/>
      <w:bookmarkStart w:id="1848" w:name="_Toc148030693"/>
      <w:r w:rsidRPr="00161721">
        <w:rPr>
          <w:rFonts w:asciiTheme="minorHAnsi" w:hAnsiTheme="minorHAnsi" w:cstheme="minorHAnsi"/>
          <w:sz w:val="28"/>
          <w:szCs w:val="28"/>
          <w:lang w:val="en-US" w:eastAsia="en-GB"/>
        </w:rPr>
        <w:t>Monitoring</w:t>
      </w:r>
      <w:bookmarkEnd w:id="1847"/>
      <w:bookmarkEnd w:id="1848"/>
    </w:p>
    <w:p w14:paraId="70AE62C5" w14:textId="77777777" w:rsidR="00157003" w:rsidRPr="00161721" w:rsidRDefault="00157003" w:rsidP="00157003">
      <w:pPr>
        <w:spacing w:line="276" w:lineRule="auto"/>
        <w:rPr>
          <w:rFonts w:asciiTheme="minorHAnsi" w:hAnsiTheme="minorHAnsi" w:cstheme="minorHAnsi"/>
          <w:lang w:val="en-US"/>
        </w:rPr>
      </w:pPr>
      <w:r w:rsidRPr="00161721">
        <w:rPr>
          <w:rFonts w:asciiTheme="minorHAnsi" w:hAnsiTheme="minorHAnsi" w:cstheme="minorHAnsi"/>
          <w:lang w:val="en-US"/>
        </w:rPr>
        <w:t>The remote workstation and laptop-based service units shall permit the user to investigate changes of status and analogues in the substation.  The service aid shall be able to monitor data in the running substation control system and to present changing variables on the display screen, selected in tabular form or in graphic representation.</w:t>
      </w:r>
    </w:p>
    <w:p w14:paraId="1E39491E" w14:textId="3F26E8F3" w:rsidR="005A0231" w:rsidRPr="00161721" w:rsidRDefault="00862D23" w:rsidP="005A0231">
      <w:pPr>
        <w:spacing w:line="276" w:lineRule="auto"/>
        <w:rPr>
          <w:rFonts w:asciiTheme="minorHAnsi" w:hAnsiTheme="minorHAnsi" w:cstheme="minorHAnsi"/>
          <w:lang w:val="en-US"/>
        </w:rPr>
      </w:pPr>
      <w:r w:rsidRPr="00161721">
        <w:rPr>
          <w:rFonts w:asciiTheme="minorHAnsi" w:hAnsiTheme="minorHAnsi" w:cstheme="minorHAnsi"/>
          <w:lang w:val="en-US"/>
        </w:rPr>
        <w:t xml:space="preserve">NB: At the commissioning phase and for each substation, all tests of control and monitoring from local substation HMI and remotely from the remote engineering workstation, at Fond Cole, should be done </w:t>
      </w:r>
      <w:r w:rsidR="00F06BC7" w:rsidRPr="00161721">
        <w:rPr>
          <w:rFonts w:asciiTheme="minorHAnsi" w:hAnsiTheme="minorHAnsi" w:cstheme="minorHAnsi"/>
          <w:lang w:val="en-US"/>
        </w:rPr>
        <w:t>successfully</w:t>
      </w:r>
      <w:r w:rsidRPr="00161721">
        <w:rPr>
          <w:rFonts w:asciiTheme="minorHAnsi" w:hAnsiTheme="minorHAnsi" w:cstheme="minorHAnsi"/>
          <w:lang w:val="en-US"/>
        </w:rPr>
        <w:t xml:space="preserve"> before energization</w:t>
      </w:r>
    </w:p>
    <w:p w14:paraId="75FB3897" w14:textId="60FE945A" w:rsidR="009C6057" w:rsidRPr="00161721" w:rsidRDefault="009C6057" w:rsidP="005A0231">
      <w:pPr>
        <w:spacing w:line="276" w:lineRule="auto"/>
        <w:rPr>
          <w:rFonts w:asciiTheme="minorHAnsi" w:hAnsiTheme="minorHAnsi" w:cstheme="minorHAnsi"/>
          <w:lang w:val="en-US"/>
        </w:rPr>
      </w:pPr>
    </w:p>
    <w:p w14:paraId="218E3C7B" w14:textId="0E6258B7" w:rsidR="009C6057" w:rsidRPr="00161721" w:rsidRDefault="009C6057" w:rsidP="005A0231">
      <w:pPr>
        <w:spacing w:line="276" w:lineRule="auto"/>
        <w:rPr>
          <w:rFonts w:asciiTheme="minorHAnsi" w:hAnsiTheme="minorHAnsi" w:cstheme="minorHAnsi"/>
          <w:lang w:val="en-US"/>
        </w:rPr>
      </w:pPr>
    </w:p>
    <w:p w14:paraId="6DF228E4" w14:textId="39C0ED61" w:rsidR="009C6057" w:rsidRPr="00161721" w:rsidRDefault="009C6057" w:rsidP="005A0231">
      <w:pPr>
        <w:spacing w:line="276" w:lineRule="auto"/>
        <w:rPr>
          <w:rFonts w:asciiTheme="minorHAnsi" w:hAnsiTheme="minorHAnsi" w:cstheme="minorHAnsi"/>
          <w:lang w:val="en-US"/>
        </w:rPr>
      </w:pPr>
    </w:p>
    <w:p w14:paraId="395F83DF" w14:textId="61E880FD" w:rsidR="009C6057" w:rsidRPr="00161721" w:rsidRDefault="009C6057" w:rsidP="005A0231">
      <w:pPr>
        <w:spacing w:line="276" w:lineRule="auto"/>
        <w:rPr>
          <w:rFonts w:asciiTheme="minorHAnsi" w:hAnsiTheme="minorHAnsi" w:cstheme="minorHAnsi"/>
          <w:lang w:val="en-US"/>
        </w:rPr>
      </w:pPr>
    </w:p>
    <w:p w14:paraId="2FA94A45" w14:textId="0FB22181" w:rsidR="009C6057" w:rsidRPr="00161721" w:rsidRDefault="009C6057" w:rsidP="005A0231">
      <w:pPr>
        <w:spacing w:line="276" w:lineRule="auto"/>
        <w:rPr>
          <w:rFonts w:asciiTheme="minorHAnsi" w:hAnsiTheme="minorHAnsi" w:cstheme="minorHAnsi"/>
          <w:lang w:val="en-US"/>
        </w:rPr>
      </w:pPr>
    </w:p>
    <w:p w14:paraId="3FBC081D" w14:textId="3B9D39CE" w:rsidR="00F06BC7" w:rsidRPr="00161721" w:rsidRDefault="00F06BC7" w:rsidP="005A0231">
      <w:pPr>
        <w:spacing w:line="276" w:lineRule="auto"/>
        <w:rPr>
          <w:rFonts w:asciiTheme="minorHAnsi" w:hAnsiTheme="minorHAnsi" w:cstheme="minorHAnsi"/>
          <w:lang w:val="en-US"/>
        </w:rPr>
      </w:pPr>
    </w:p>
    <w:p w14:paraId="19BF776B" w14:textId="77777777" w:rsidR="00F06BC7" w:rsidRPr="00161721" w:rsidRDefault="00F06BC7" w:rsidP="005A0231">
      <w:pPr>
        <w:spacing w:line="276" w:lineRule="auto"/>
        <w:rPr>
          <w:rFonts w:asciiTheme="minorHAnsi" w:hAnsiTheme="minorHAnsi" w:cstheme="minorHAnsi"/>
          <w:lang w:val="en-US"/>
        </w:rPr>
      </w:pPr>
    </w:p>
    <w:p w14:paraId="13FB1723" w14:textId="1CC0FDBD" w:rsidR="009C6057" w:rsidRPr="00161721" w:rsidRDefault="009C6057" w:rsidP="005A0231">
      <w:pPr>
        <w:spacing w:line="276" w:lineRule="auto"/>
        <w:rPr>
          <w:rFonts w:asciiTheme="minorHAnsi" w:hAnsiTheme="minorHAnsi" w:cstheme="minorHAnsi"/>
          <w:lang w:val="en-US"/>
        </w:rPr>
      </w:pPr>
    </w:p>
    <w:p w14:paraId="16B6B32E" w14:textId="7FCB0CDD" w:rsidR="005A0231" w:rsidRPr="00161721" w:rsidRDefault="005A0231" w:rsidP="007A6C2E">
      <w:pPr>
        <w:pStyle w:val="Titre3"/>
      </w:pPr>
      <w:bookmarkStart w:id="1849" w:name="_Toc148030694"/>
      <w:r w:rsidRPr="00161721">
        <w:t>Communication to the Remote Engineering Workstatio</w:t>
      </w:r>
      <w:r w:rsidR="00272FA3" w:rsidRPr="00161721">
        <w:t>n</w:t>
      </w:r>
      <w:bookmarkEnd w:id="1849"/>
    </w:p>
    <w:p w14:paraId="7A04B6C9" w14:textId="77777777" w:rsidR="005A0231" w:rsidRPr="00161721" w:rsidRDefault="005A0231" w:rsidP="00A72019">
      <w:pPr>
        <w:pStyle w:val="text-format"/>
        <w:rPr>
          <w:lang w:val="en-US"/>
        </w:rPr>
      </w:pPr>
      <w:r w:rsidRPr="00161721">
        <w:rPr>
          <w:lang w:val="en-US"/>
        </w:rPr>
        <w:t xml:space="preserve">The telecommunication equipment shall include: </w:t>
      </w:r>
    </w:p>
    <w:p w14:paraId="21E53D60" w14:textId="7EC5E501" w:rsidR="005A0231" w:rsidRPr="00161721" w:rsidRDefault="005A0231" w:rsidP="00A72019">
      <w:pPr>
        <w:pStyle w:val="text-format"/>
        <w:rPr>
          <w:lang w:val="en-US"/>
        </w:rPr>
      </w:pPr>
      <w:r w:rsidRPr="00161721">
        <w:rPr>
          <w:lang w:val="en-US"/>
        </w:rPr>
        <w:t>Supply and installation of Fibre Optic Access Cables (FOAC) including all trenching, protection pipes, civil works, cable trays</w:t>
      </w:r>
      <w:r w:rsidR="00BB435B" w:rsidRPr="00161721">
        <w:rPr>
          <w:lang w:val="en-US"/>
        </w:rPr>
        <w:t>,</w:t>
      </w:r>
      <w:r w:rsidRPr="00161721">
        <w:rPr>
          <w:lang w:val="en-US"/>
        </w:rPr>
        <w:t xml:space="preserve"> etc</w:t>
      </w:r>
      <w:r w:rsidR="00BB435B" w:rsidRPr="00161721">
        <w:rPr>
          <w:lang w:val="en-US"/>
        </w:rPr>
        <w:t>,</w:t>
      </w:r>
      <w:r w:rsidRPr="00161721">
        <w:rPr>
          <w:lang w:val="en-US"/>
        </w:rPr>
        <w:t xml:space="preserve"> for the safe and proper installation of the cables from the FO joint boxes at the gantries/entry of the line to the ODF at the substation communication room.</w:t>
      </w:r>
    </w:p>
    <w:p w14:paraId="72704531" w14:textId="77777777" w:rsidR="005A0231" w:rsidRPr="00161721" w:rsidRDefault="005A0231" w:rsidP="00A72019">
      <w:pPr>
        <w:pStyle w:val="text-format"/>
        <w:rPr>
          <w:lang w:val="en-US"/>
        </w:rPr>
      </w:pPr>
      <w:r w:rsidRPr="00161721">
        <w:rPr>
          <w:lang w:val="en-US"/>
        </w:rPr>
        <w:t>Supply and installation of suitable Optical Distribution Frames (ODF) / patch panel with single mode pig tail terminations at the control building</w:t>
      </w:r>
    </w:p>
    <w:p w14:paraId="581B6747" w14:textId="32F020F4" w:rsidR="005A0231" w:rsidRPr="00161721" w:rsidRDefault="005A0231" w:rsidP="00A72019">
      <w:pPr>
        <w:pStyle w:val="text-format"/>
        <w:rPr>
          <w:lang w:val="en-US"/>
        </w:rPr>
      </w:pPr>
      <w:r w:rsidRPr="00161721">
        <w:rPr>
          <w:lang w:val="en-US"/>
        </w:rPr>
        <w:t xml:space="preserve">SDH terminal and multiplex equipment, Redundant Power Supply Module, Redundant control board, PCM access multiplexer, digital comfort telephone set, any </w:t>
      </w:r>
      <w:r w:rsidR="004F21C1" w:rsidRPr="00161721">
        <w:rPr>
          <w:lang w:val="en-US"/>
        </w:rPr>
        <w:t>other</w:t>
      </w:r>
      <w:r w:rsidRPr="00161721">
        <w:rPr>
          <w:lang w:val="en-US"/>
        </w:rPr>
        <w:t xml:space="preserve"> necessary equipment to establish communication between all substation network.</w:t>
      </w:r>
      <w:r w:rsidRPr="00161721">
        <w:rPr>
          <w:sz w:val="22"/>
          <w:lang w:val="en-US"/>
        </w:rPr>
        <w:t xml:space="preserve"> </w:t>
      </w:r>
    </w:p>
    <w:p w14:paraId="664A2C68" w14:textId="2E560003" w:rsidR="00480705" w:rsidRPr="00161721" w:rsidRDefault="005A0231" w:rsidP="005A0231">
      <w:pPr>
        <w:spacing w:line="276" w:lineRule="auto"/>
        <w:rPr>
          <w:rFonts w:asciiTheme="minorHAnsi" w:hAnsiTheme="minorHAnsi" w:cstheme="minorHAnsi"/>
          <w:lang w:val="en-US"/>
        </w:rPr>
      </w:pPr>
      <w:r w:rsidRPr="00161721">
        <w:rPr>
          <w:rFonts w:asciiTheme="minorHAnsi" w:hAnsiTheme="minorHAnsi" w:cstheme="minorHAnsi"/>
          <w:lang w:val="en-US"/>
        </w:rPr>
        <w:t>The Bidder shall supply all cabling, accessories and services required for proper operation of the telecommunication equipment at the substation as well the integration into the overall telecommunication system.</w:t>
      </w:r>
    </w:p>
    <w:p w14:paraId="72E3B139" w14:textId="52C38A64" w:rsidR="005A0231" w:rsidRPr="00161721" w:rsidRDefault="00AD7C49"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Each substation should be equipped with all necessary </w:t>
      </w:r>
      <w:r w:rsidR="00862D23" w:rsidRPr="00161721">
        <w:rPr>
          <w:rFonts w:asciiTheme="minorHAnsi" w:hAnsiTheme="minorHAnsi" w:cstheme="minorHAnsi"/>
          <w:lang w:val="en-US"/>
        </w:rPr>
        <w:t xml:space="preserve">telecom and SCMS </w:t>
      </w:r>
      <w:r w:rsidRPr="00161721">
        <w:rPr>
          <w:rFonts w:asciiTheme="minorHAnsi" w:hAnsiTheme="minorHAnsi" w:cstheme="minorHAnsi"/>
          <w:lang w:val="en-US"/>
        </w:rPr>
        <w:t>equipment for a conne</w:t>
      </w:r>
      <w:r w:rsidR="00F06BC7" w:rsidRPr="00161721">
        <w:rPr>
          <w:rFonts w:asciiTheme="minorHAnsi" w:hAnsiTheme="minorHAnsi" w:cstheme="minorHAnsi"/>
          <w:lang w:val="en-US"/>
        </w:rPr>
        <w:t>ct</w:t>
      </w:r>
      <w:r w:rsidRPr="00161721">
        <w:rPr>
          <w:rFonts w:asciiTheme="minorHAnsi" w:hAnsiTheme="minorHAnsi" w:cstheme="minorHAnsi"/>
          <w:lang w:val="en-US"/>
        </w:rPr>
        <w:t>ion to</w:t>
      </w:r>
      <w:r w:rsidR="00862D23" w:rsidRPr="00161721">
        <w:rPr>
          <w:rFonts w:asciiTheme="minorHAnsi" w:hAnsiTheme="minorHAnsi" w:cstheme="minorHAnsi"/>
          <w:lang w:val="en-US"/>
        </w:rPr>
        <w:t xml:space="preserve"> a future National Control Center at Fond Cole </w:t>
      </w:r>
      <w:r w:rsidRPr="00161721">
        <w:rPr>
          <w:rFonts w:asciiTheme="minorHAnsi" w:hAnsiTheme="minorHAnsi" w:cstheme="minorHAnsi"/>
          <w:lang w:val="en-US"/>
        </w:rPr>
        <w:t xml:space="preserve"> </w:t>
      </w:r>
    </w:p>
    <w:p w14:paraId="5F984F5A" w14:textId="7E015599" w:rsidR="009C6057" w:rsidRPr="00161721" w:rsidRDefault="009C6057" w:rsidP="0056498E">
      <w:pPr>
        <w:spacing w:line="276" w:lineRule="auto"/>
        <w:rPr>
          <w:rFonts w:asciiTheme="minorHAnsi" w:hAnsiTheme="minorHAnsi" w:cstheme="minorHAnsi"/>
          <w:lang w:val="en-US"/>
        </w:rPr>
      </w:pPr>
    </w:p>
    <w:p w14:paraId="143DC56C" w14:textId="3B8AB0C0" w:rsidR="009C6057" w:rsidRPr="00161721" w:rsidRDefault="009C6057" w:rsidP="0056498E">
      <w:pPr>
        <w:spacing w:line="276" w:lineRule="auto"/>
        <w:rPr>
          <w:rFonts w:asciiTheme="minorHAnsi" w:hAnsiTheme="minorHAnsi" w:cstheme="minorHAnsi"/>
          <w:lang w:val="en-US"/>
        </w:rPr>
      </w:pPr>
    </w:p>
    <w:p w14:paraId="52AB91D6" w14:textId="52F8DA9D" w:rsidR="009C6057" w:rsidRPr="00161721" w:rsidRDefault="009C6057" w:rsidP="0056498E">
      <w:pPr>
        <w:spacing w:line="276" w:lineRule="auto"/>
        <w:rPr>
          <w:rFonts w:asciiTheme="minorHAnsi" w:hAnsiTheme="minorHAnsi" w:cstheme="minorHAnsi"/>
          <w:lang w:val="en-US"/>
        </w:rPr>
      </w:pPr>
    </w:p>
    <w:p w14:paraId="2FE7AAA1" w14:textId="5249A7AE" w:rsidR="009C6057" w:rsidRPr="00161721" w:rsidRDefault="009C6057" w:rsidP="0056498E">
      <w:pPr>
        <w:spacing w:line="276" w:lineRule="auto"/>
        <w:rPr>
          <w:rFonts w:asciiTheme="minorHAnsi" w:hAnsiTheme="minorHAnsi" w:cstheme="minorHAnsi"/>
          <w:lang w:val="en-US"/>
        </w:rPr>
      </w:pPr>
    </w:p>
    <w:p w14:paraId="6EB29D71" w14:textId="69E9F767" w:rsidR="009C6057" w:rsidRPr="00161721" w:rsidRDefault="009C6057" w:rsidP="0056498E">
      <w:pPr>
        <w:spacing w:line="276" w:lineRule="auto"/>
        <w:rPr>
          <w:rFonts w:asciiTheme="minorHAnsi" w:hAnsiTheme="minorHAnsi" w:cstheme="minorHAnsi"/>
          <w:lang w:val="en-US"/>
        </w:rPr>
      </w:pPr>
    </w:p>
    <w:p w14:paraId="4FC509CD" w14:textId="6561478A" w:rsidR="009C6057" w:rsidRPr="00161721" w:rsidRDefault="009C6057" w:rsidP="0056498E">
      <w:pPr>
        <w:spacing w:line="276" w:lineRule="auto"/>
        <w:rPr>
          <w:rFonts w:asciiTheme="minorHAnsi" w:hAnsiTheme="minorHAnsi" w:cstheme="minorHAnsi"/>
          <w:lang w:val="en-US"/>
        </w:rPr>
      </w:pPr>
    </w:p>
    <w:p w14:paraId="600254C5" w14:textId="59672A8C" w:rsidR="009C6057" w:rsidRPr="00161721" w:rsidRDefault="009C6057" w:rsidP="0056498E">
      <w:pPr>
        <w:spacing w:line="276" w:lineRule="auto"/>
        <w:rPr>
          <w:rFonts w:asciiTheme="minorHAnsi" w:hAnsiTheme="minorHAnsi" w:cstheme="minorHAnsi"/>
          <w:lang w:val="en-US"/>
        </w:rPr>
      </w:pPr>
    </w:p>
    <w:p w14:paraId="65D818A5" w14:textId="6890292D" w:rsidR="009C6057" w:rsidRPr="00161721" w:rsidRDefault="009C6057" w:rsidP="0056498E">
      <w:pPr>
        <w:spacing w:line="276" w:lineRule="auto"/>
        <w:rPr>
          <w:rFonts w:asciiTheme="minorHAnsi" w:hAnsiTheme="minorHAnsi" w:cstheme="minorHAnsi"/>
          <w:lang w:val="en-US"/>
        </w:rPr>
      </w:pPr>
    </w:p>
    <w:p w14:paraId="7D88850D" w14:textId="3DC5CBC6" w:rsidR="009C6057" w:rsidRPr="00161721" w:rsidRDefault="009C6057" w:rsidP="0056498E">
      <w:pPr>
        <w:spacing w:line="276" w:lineRule="auto"/>
        <w:rPr>
          <w:rFonts w:asciiTheme="minorHAnsi" w:hAnsiTheme="minorHAnsi" w:cstheme="minorHAnsi"/>
          <w:lang w:val="en-US"/>
        </w:rPr>
      </w:pPr>
    </w:p>
    <w:p w14:paraId="68273807" w14:textId="20EBECC0" w:rsidR="009C6057" w:rsidRPr="00161721" w:rsidRDefault="009C6057" w:rsidP="0056498E">
      <w:pPr>
        <w:spacing w:line="276" w:lineRule="auto"/>
        <w:rPr>
          <w:rFonts w:asciiTheme="minorHAnsi" w:hAnsiTheme="minorHAnsi" w:cstheme="minorHAnsi"/>
          <w:lang w:val="en-US"/>
        </w:rPr>
      </w:pPr>
    </w:p>
    <w:p w14:paraId="15E638E6" w14:textId="1B1497EB" w:rsidR="009C6057" w:rsidRPr="00161721" w:rsidRDefault="009C6057" w:rsidP="0056498E">
      <w:pPr>
        <w:spacing w:line="276" w:lineRule="auto"/>
        <w:rPr>
          <w:rFonts w:asciiTheme="minorHAnsi" w:hAnsiTheme="minorHAnsi" w:cstheme="minorHAnsi"/>
          <w:lang w:val="en-US"/>
        </w:rPr>
      </w:pPr>
    </w:p>
    <w:p w14:paraId="0014CC5F" w14:textId="34906798" w:rsidR="009C6057" w:rsidRPr="00161721" w:rsidRDefault="009C6057" w:rsidP="0056498E">
      <w:pPr>
        <w:spacing w:line="276" w:lineRule="auto"/>
        <w:rPr>
          <w:rFonts w:asciiTheme="minorHAnsi" w:hAnsiTheme="minorHAnsi" w:cstheme="minorHAnsi"/>
          <w:lang w:val="en-US"/>
        </w:rPr>
      </w:pPr>
    </w:p>
    <w:p w14:paraId="22E2F44F" w14:textId="48883B95" w:rsidR="009C6057" w:rsidRPr="00161721" w:rsidRDefault="009C6057" w:rsidP="0056498E">
      <w:pPr>
        <w:spacing w:line="276" w:lineRule="auto"/>
        <w:rPr>
          <w:rFonts w:asciiTheme="minorHAnsi" w:hAnsiTheme="minorHAnsi" w:cstheme="minorHAnsi"/>
          <w:lang w:val="en-US"/>
        </w:rPr>
      </w:pPr>
    </w:p>
    <w:p w14:paraId="2D62A476" w14:textId="211FDF24" w:rsidR="009C6057" w:rsidRPr="00161721" w:rsidRDefault="009C6057" w:rsidP="0056498E">
      <w:pPr>
        <w:spacing w:line="276" w:lineRule="auto"/>
        <w:rPr>
          <w:rFonts w:asciiTheme="minorHAnsi" w:hAnsiTheme="minorHAnsi" w:cstheme="minorHAnsi"/>
          <w:lang w:val="en-US"/>
        </w:rPr>
      </w:pPr>
    </w:p>
    <w:p w14:paraId="5EC03208" w14:textId="7A426FC0" w:rsidR="009C6057" w:rsidRPr="00161721" w:rsidRDefault="009C6057" w:rsidP="0056498E">
      <w:pPr>
        <w:spacing w:line="276" w:lineRule="auto"/>
        <w:rPr>
          <w:rFonts w:asciiTheme="minorHAnsi" w:hAnsiTheme="minorHAnsi" w:cstheme="minorHAnsi"/>
          <w:lang w:val="en-US"/>
        </w:rPr>
      </w:pPr>
    </w:p>
    <w:p w14:paraId="61C60039" w14:textId="05E8006D" w:rsidR="009C6057" w:rsidRPr="00161721" w:rsidRDefault="009C6057" w:rsidP="0056498E">
      <w:pPr>
        <w:spacing w:line="276" w:lineRule="auto"/>
        <w:rPr>
          <w:rFonts w:asciiTheme="minorHAnsi" w:hAnsiTheme="minorHAnsi" w:cstheme="minorHAnsi"/>
          <w:lang w:val="en-US"/>
        </w:rPr>
      </w:pPr>
    </w:p>
    <w:p w14:paraId="3064F944" w14:textId="3B5B9473" w:rsidR="009C6057" w:rsidRPr="00161721" w:rsidRDefault="009C6057" w:rsidP="0056498E">
      <w:pPr>
        <w:spacing w:line="276" w:lineRule="auto"/>
        <w:rPr>
          <w:rFonts w:asciiTheme="minorHAnsi" w:hAnsiTheme="minorHAnsi" w:cstheme="minorHAnsi"/>
          <w:lang w:val="en-US"/>
        </w:rPr>
      </w:pPr>
    </w:p>
    <w:p w14:paraId="435AE24F" w14:textId="7AF7AE6E" w:rsidR="009C6057" w:rsidRPr="00161721" w:rsidRDefault="009C6057" w:rsidP="0056498E">
      <w:pPr>
        <w:spacing w:line="276" w:lineRule="auto"/>
        <w:rPr>
          <w:rFonts w:asciiTheme="minorHAnsi" w:hAnsiTheme="minorHAnsi" w:cstheme="minorHAnsi"/>
          <w:lang w:val="en-US"/>
        </w:rPr>
      </w:pPr>
    </w:p>
    <w:p w14:paraId="0AEBB696" w14:textId="1EA841A0" w:rsidR="009C6057" w:rsidRPr="00161721" w:rsidRDefault="009C6057" w:rsidP="0056498E">
      <w:pPr>
        <w:spacing w:line="276" w:lineRule="auto"/>
        <w:rPr>
          <w:rFonts w:asciiTheme="minorHAnsi" w:hAnsiTheme="minorHAnsi" w:cstheme="minorHAnsi"/>
          <w:lang w:val="en-US"/>
        </w:rPr>
      </w:pPr>
    </w:p>
    <w:p w14:paraId="37EA4EA6" w14:textId="1C8431AA" w:rsidR="009C6057" w:rsidRPr="00161721" w:rsidRDefault="009C6057" w:rsidP="0056498E">
      <w:pPr>
        <w:spacing w:line="276" w:lineRule="auto"/>
        <w:rPr>
          <w:rFonts w:asciiTheme="minorHAnsi" w:hAnsiTheme="minorHAnsi" w:cstheme="minorHAnsi"/>
          <w:lang w:val="en-US"/>
        </w:rPr>
      </w:pPr>
    </w:p>
    <w:p w14:paraId="6202E40D" w14:textId="49FEF038" w:rsidR="00272FA3" w:rsidRPr="00161721" w:rsidRDefault="00272FA3" w:rsidP="007A6C2E">
      <w:pPr>
        <w:pStyle w:val="Titre3"/>
      </w:pPr>
      <w:bookmarkStart w:id="1850" w:name="_Toc144373419"/>
      <w:bookmarkStart w:id="1851" w:name="_Toc144979840"/>
      <w:bookmarkStart w:id="1852" w:name="_Toc145019689"/>
      <w:bookmarkStart w:id="1853" w:name="_Toc145020271"/>
      <w:bookmarkStart w:id="1854" w:name="_Toc514147632"/>
      <w:bookmarkStart w:id="1855" w:name="_Toc76117193"/>
      <w:bookmarkStart w:id="1856" w:name="_Toc76135974"/>
      <w:bookmarkStart w:id="1857" w:name="_Toc76399234"/>
      <w:bookmarkStart w:id="1858" w:name="_Toc130628660"/>
      <w:bookmarkStart w:id="1859" w:name="_Toc148030695"/>
      <w:bookmarkEnd w:id="1850"/>
      <w:bookmarkEnd w:id="1851"/>
      <w:bookmarkEnd w:id="1852"/>
      <w:bookmarkEnd w:id="1853"/>
      <w:r w:rsidRPr="00161721">
        <w:t>Protection Devices, Functions and Associated Items</w:t>
      </w:r>
      <w:bookmarkEnd w:id="1854"/>
      <w:bookmarkEnd w:id="1855"/>
      <w:bookmarkEnd w:id="1856"/>
      <w:bookmarkEnd w:id="1857"/>
      <w:bookmarkEnd w:id="1858"/>
      <w:bookmarkEnd w:id="1859"/>
    </w:p>
    <w:p w14:paraId="0C516DAA"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60" w:name="_Toc348510830"/>
      <w:bookmarkStart w:id="1861" w:name="_Toc148030696"/>
      <w:r w:rsidRPr="00161721">
        <w:rPr>
          <w:rFonts w:asciiTheme="minorHAnsi" w:hAnsiTheme="minorHAnsi" w:cstheme="minorHAnsi"/>
          <w:sz w:val="28"/>
          <w:szCs w:val="28"/>
          <w:lang w:val="en-US" w:eastAsia="en-GB"/>
        </w:rPr>
        <w:t>Protection coordination study</w:t>
      </w:r>
      <w:bookmarkEnd w:id="1860"/>
      <w:bookmarkEnd w:id="1861"/>
    </w:p>
    <w:p w14:paraId="2AE8B860" w14:textId="54867DD4"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contractor shall elaborate a protection coordination study for the whole 69kV, 33kV and 11kV system which shall include:</w:t>
      </w:r>
    </w:p>
    <w:p w14:paraId="3CF5F565" w14:textId="77777777" w:rsidR="009F43A1" w:rsidRPr="00161721" w:rsidRDefault="009F43A1" w:rsidP="0074216D">
      <w:pPr>
        <w:numPr>
          <w:ilvl w:val="0"/>
          <w:numId w:val="117"/>
        </w:numPr>
        <w:spacing w:line="288" w:lineRule="auto"/>
        <w:rPr>
          <w:rFonts w:asciiTheme="minorHAnsi" w:hAnsiTheme="minorHAnsi" w:cstheme="minorHAnsi"/>
          <w:lang w:val="en-US"/>
        </w:rPr>
      </w:pPr>
      <w:r w:rsidRPr="00161721">
        <w:rPr>
          <w:rFonts w:asciiTheme="minorHAnsi" w:hAnsiTheme="minorHAnsi" w:cstheme="minorHAnsi"/>
          <w:lang w:val="en-US"/>
        </w:rPr>
        <w:t>Short circuit calculation;</w:t>
      </w:r>
    </w:p>
    <w:p w14:paraId="42D3F836" w14:textId="77777777" w:rsidR="009F43A1" w:rsidRPr="00161721" w:rsidRDefault="009F43A1" w:rsidP="0074216D">
      <w:pPr>
        <w:numPr>
          <w:ilvl w:val="0"/>
          <w:numId w:val="117"/>
        </w:numPr>
        <w:spacing w:line="288" w:lineRule="auto"/>
        <w:rPr>
          <w:rFonts w:asciiTheme="minorHAnsi" w:hAnsiTheme="minorHAnsi" w:cstheme="minorHAnsi"/>
          <w:lang w:val="en-US"/>
        </w:rPr>
      </w:pPr>
      <w:r w:rsidRPr="00161721">
        <w:rPr>
          <w:rFonts w:asciiTheme="minorHAnsi" w:hAnsiTheme="minorHAnsi" w:cstheme="minorHAnsi"/>
          <w:lang w:val="en-US"/>
        </w:rPr>
        <w:t>Setting of the new relays;</w:t>
      </w:r>
    </w:p>
    <w:p w14:paraId="58E60542" w14:textId="32A10F8C" w:rsidR="009F43A1" w:rsidRPr="00161721" w:rsidRDefault="009F43A1" w:rsidP="0074216D">
      <w:pPr>
        <w:numPr>
          <w:ilvl w:val="0"/>
          <w:numId w:val="117"/>
        </w:numPr>
        <w:spacing w:line="288" w:lineRule="auto"/>
        <w:rPr>
          <w:rFonts w:asciiTheme="minorHAnsi" w:hAnsiTheme="minorHAnsi" w:cstheme="minorHAnsi"/>
          <w:lang w:val="en-US"/>
        </w:rPr>
      </w:pPr>
      <w:r w:rsidRPr="00161721">
        <w:rPr>
          <w:rFonts w:asciiTheme="minorHAnsi" w:hAnsiTheme="minorHAnsi" w:cstheme="minorHAnsi"/>
          <w:lang w:val="en-US"/>
        </w:rPr>
        <w:t>Impact of the new equipment and its settings to the setting of the existing relays in other neighboring substations.</w:t>
      </w:r>
    </w:p>
    <w:p w14:paraId="545273CD" w14:textId="77777777" w:rsidR="009F43A1" w:rsidRPr="00161721" w:rsidRDefault="009F43A1" w:rsidP="009F43A1">
      <w:pPr>
        <w:rPr>
          <w:rFonts w:asciiTheme="minorHAnsi" w:hAnsiTheme="minorHAnsi" w:cstheme="minorHAnsi"/>
          <w:lang w:val="en-US" w:eastAsia="en-GB"/>
        </w:rPr>
      </w:pPr>
    </w:p>
    <w:p w14:paraId="23F39ED7" w14:textId="77777777" w:rsidR="00272FA3" w:rsidRPr="00161721" w:rsidRDefault="00272FA3"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62" w:name="_Toc130628661"/>
      <w:bookmarkStart w:id="1863" w:name="_Toc148030697"/>
      <w:r w:rsidRPr="00161721">
        <w:rPr>
          <w:rFonts w:asciiTheme="minorHAnsi" w:hAnsiTheme="minorHAnsi" w:cstheme="minorHAnsi"/>
          <w:sz w:val="28"/>
          <w:szCs w:val="28"/>
          <w:lang w:val="en-US" w:eastAsia="en-GB"/>
        </w:rPr>
        <w:t>Mains protections solutions</w:t>
      </w:r>
      <w:bookmarkEnd w:id="1862"/>
      <w:bookmarkEnd w:id="1863"/>
    </w:p>
    <w:p w14:paraId="542168F5" w14:textId="7BDCB4C4" w:rsidR="00272FA3" w:rsidRPr="00161721" w:rsidRDefault="00272FA3" w:rsidP="0074216D">
      <w:pPr>
        <w:pStyle w:val="Paragraphedeliste"/>
        <w:numPr>
          <w:ilvl w:val="0"/>
          <w:numId w:val="112"/>
        </w:numPr>
        <w:rPr>
          <w:rFonts w:asciiTheme="minorHAnsi" w:hAnsiTheme="minorHAnsi" w:cstheme="minorHAnsi"/>
          <w:lang w:val="en-US" w:eastAsia="en-GB"/>
        </w:rPr>
      </w:pPr>
      <w:r w:rsidRPr="00161721">
        <w:rPr>
          <w:rFonts w:asciiTheme="minorHAnsi" w:hAnsiTheme="minorHAnsi" w:cstheme="minorHAnsi"/>
          <w:b/>
          <w:bCs/>
          <w:lang w:val="en-US" w:eastAsia="en-GB"/>
        </w:rPr>
        <w:t>69 k</w:t>
      </w:r>
      <w:r w:rsidR="006C6D3F" w:rsidRPr="00161721">
        <w:rPr>
          <w:rFonts w:asciiTheme="minorHAnsi" w:hAnsiTheme="minorHAnsi" w:cstheme="minorHAnsi"/>
          <w:b/>
          <w:bCs/>
          <w:lang w:val="en-US" w:eastAsia="en-GB"/>
        </w:rPr>
        <w:t>V</w:t>
      </w:r>
      <w:r w:rsidRPr="00161721">
        <w:rPr>
          <w:rFonts w:asciiTheme="minorHAnsi" w:hAnsiTheme="minorHAnsi" w:cstheme="minorHAnsi"/>
          <w:b/>
          <w:bCs/>
          <w:lang w:val="en-US" w:eastAsia="en-GB"/>
        </w:rPr>
        <w:t xml:space="preserve"> grid</w:t>
      </w:r>
      <w:r w:rsidRPr="00161721">
        <w:rPr>
          <w:rFonts w:asciiTheme="minorHAnsi" w:hAnsiTheme="minorHAnsi" w:cstheme="minorHAnsi"/>
          <w:lang w:val="en-US" w:eastAsia="en-GB"/>
        </w:rPr>
        <w:t>:</w:t>
      </w:r>
      <w:r w:rsidR="006C6D3F" w:rsidRPr="00161721">
        <w:rPr>
          <w:rFonts w:asciiTheme="minorHAnsi" w:hAnsiTheme="minorHAnsi" w:cstheme="minorHAnsi"/>
          <w:lang w:val="en-US" w:eastAsia="en-GB"/>
        </w:rPr>
        <w:t xml:space="preserve"> </w:t>
      </w:r>
      <w:r w:rsidRPr="00161721">
        <w:rPr>
          <w:rFonts w:asciiTheme="minorHAnsi" w:hAnsiTheme="minorHAnsi" w:cstheme="minorHAnsi"/>
          <w:lang w:val="en-US" w:eastAsia="en-GB"/>
        </w:rPr>
        <w:t>The main 69 kV line GFI will be erected from Geothermal with an UGC (1.5 km)</w:t>
      </w:r>
      <w:r w:rsidR="00CE6BAB" w:rsidRPr="00161721">
        <w:rPr>
          <w:rFonts w:asciiTheme="minorHAnsi" w:hAnsiTheme="minorHAnsi" w:cstheme="minorHAnsi"/>
          <w:lang w:val="en-US" w:eastAsia="en-GB"/>
        </w:rPr>
        <w:t xml:space="preserve"> +</w:t>
      </w:r>
      <w:r w:rsidR="0040058A" w:rsidRPr="00161721">
        <w:rPr>
          <w:rFonts w:asciiTheme="minorHAnsi" w:hAnsiTheme="minorHAnsi" w:cstheme="minorHAnsi"/>
          <w:lang w:val="en-US" w:eastAsia="en-GB"/>
        </w:rPr>
        <w:t xml:space="preserve"> O</w:t>
      </w:r>
      <w:r w:rsidRPr="00161721">
        <w:rPr>
          <w:rFonts w:asciiTheme="minorHAnsi" w:hAnsiTheme="minorHAnsi" w:cstheme="minorHAnsi"/>
          <w:lang w:val="en-US" w:eastAsia="en-GB"/>
        </w:rPr>
        <w:t>ver head line</w:t>
      </w:r>
      <w:r w:rsidR="0040058A" w:rsidRPr="00161721">
        <w:rPr>
          <w:rFonts w:asciiTheme="minorHAnsi" w:hAnsiTheme="minorHAnsi" w:cstheme="minorHAnsi"/>
          <w:lang w:val="en-US" w:eastAsia="en-GB"/>
        </w:rPr>
        <w:t xml:space="preserve"> (4.8km), t</w:t>
      </w:r>
      <w:r w:rsidRPr="00161721">
        <w:rPr>
          <w:rFonts w:asciiTheme="minorHAnsi" w:hAnsiTheme="minorHAnsi" w:cstheme="minorHAnsi"/>
          <w:lang w:val="en-US" w:eastAsia="en-GB"/>
        </w:rPr>
        <w:t>he</w:t>
      </w:r>
      <w:r w:rsidR="006A20F4" w:rsidRPr="00161721">
        <w:rPr>
          <w:rFonts w:asciiTheme="minorHAnsi" w:hAnsiTheme="minorHAnsi" w:cstheme="minorHAnsi"/>
          <w:lang w:val="en-US" w:eastAsia="en-GB"/>
        </w:rPr>
        <w:t xml:space="preserve">n an </w:t>
      </w:r>
      <w:r w:rsidR="0040058A" w:rsidRPr="00161721">
        <w:rPr>
          <w:rFonts w:asciiTheme="minorHAnsi" w:hAnsiTheme="minorHAnsi" w:cstheme="minorHAnsi"/>
          <w:lang w:val="en-US" w:eastAsia="en-GB"/>
        </w:rPr>
        <w:t>UGC (2</w:t>
      </w:r>
      <w:r w:rsidR="006A20F4" w:rsidRPr="00161721">
        <w:rPr>
          <w:rFonts w:asciiTheme="minorHAnsi" w:hAnsiTheme="minorHAnsi" w:cstheme="minorHAnsi"/>
          <w:lang w:val="en-US" w:eastAsia="en-GB"/>
        </w:rPr>
        <w:t>.</w:t>
      </w:r>
      <w:r w:rsidR="0040058A" w:rsidRPr="00161721">
        <w:rPr>
          <w:rFonts w:asciiTheme="minorHAnsi" w:hAnsiTheme="minorHAnsi" w:cstheme="minorHAnsi"/>
          <w:lang w:val="en-US" w:eastAsia="en-GB"/>
        </w:rPr>
        <w:t>5</w:t>
      </w:r>
      <w:r w:rsidR="006A20F4" w:rsidRPr="00161721">
        <w:rPr>
          <w:rFonts w:asciiTheme="minorHAnsi" w:hAnsiTheme="minorHAnsi" w:cstheme="minorHAnsi"/>
          <w:lang w:val="en-US" w:eastAsia="en-GB"/>
        </w:rPr>
        <w:t xml:space="preserve"> km) will be installed from end tower to GIS building</w:t>
      </w:r>
      <w:r w:rsidRPr="00161721">
        <w:rPr>
          <w:rFonts w:asciiTheme="minorHAnsi" w:hAnsiTheme="minorHAnsi" w:cstheme="minorHAnsi"/>
          <w:lang w:val="en-US" w:eastAsia="en-GB"/>
        </w:rPr>
        <w:t xml:space="preserve"> in Fond C</w:t>
      </w:r>
      <w:r w:rsidR="006A20F4" w:rsidRPr="00161721">
        <w:rPr>
          <w:rFonts w:asciiTheme="minorHAnsi" w:hAnsiTheme="minorHAnsi" w:cstheme="minorHAnsi"/>
          <w:lang w:val="en-US" w:eastAsia="en-GB"/>
        </w:rPr>
        <w:t>ole</w:t>
      </w:r>
      <w:r w:rsidRPr="00161721">
        <w:rPr>
          <w:rFonts w:asciiTheme="minorHAnsi" w:hAnsiTheme="minorHAnsi" w:cstheme="minorHAnsi"/>
          <w:lang w:val="en-US" w:eastAsia="en-GB"/>
        </w:rPr>
        <w:t xml:space="preserve"> substation.</w:t>
      </w:r>
      <w:r w:rsidR="00CE6BAB" w:rsidRPr="00161721">
        <w:rPr>
          <w:rFonts w:asciiTheme="minorHAnsi" w:hAnsiTheme="minorHAnsi" w:cstheme="minorHAnsi"/>
          <w:lang w:val="en-US" w:eastAsia="en-GB"/>
        </w:rPr>
        <w:t xml:space="preserve"> </w:t>
      </w:r>
      <w:r w:rsidRPr="00161721">
        <w:rPr>
          <w:rFonts w:asciiTheme="minorHAnsi" w:hAnsiTheme="minorHAnsi" w:cstheme="minorHAnsi"/>
          <w:lang w:val="en-US" w:eastAsia="en-GB"/>
        </w:rPr>
        <w:t xml:space="preserve">The GIS busbsar 69 KV in Fond </w:t>
      </w:r>
      <w:r w:rsidR="006A20F4" w:rsidRPr="00161721">
        <w:rPr>
          <w:rFonts w:asciiTheme="minorHAnsi" w:hAnsiTheme="minorHAnsi" w:cstheme="minorHAnsi"/>
          <w:lang w:val="en-US" w:eastAsia="en-GB"/>
        </w:rPr>
        <w:t>Cole</w:t>
      </w:r>
      <w:r w:rsidR="006C6D3F" w:rsidRPr="00161721">
        <w:rPr>
          <w:rFonts w:asciiTheme="minorHAnsi" w:hAnsiTheme="minorHAnsi" w:cstheme="minorHAnsi"/>
          <w:lang w:val="en-US" w:eastAsia="en-GB"/>
        </w:rPr>
        <w:t xml:space="preserve"> will be protected with a</w:t>
      </w:r>
      <w:r w:rsidRPr="00161721">
        <w:rPr>
          <w:rFonts w:asciiTheme="minorHAnsi" w:hAnsiTheme="minorHAnsi" w:cstheme="minorHAnsi"/>
          <w:lang w:val="en-US" w:eastAsia="en-GB"/>
        </w:rPr>
        <w:t xml:space="preserve"> differential busbar relay.</w:t>
      </w:r>
      <w:r w:rsidR="006C6D3F" w:rsidRPr="00161721">
        <w:rPr>
          <w:rFonts w:asciiTheme="minorHAnsi" w:hAnsiTheme="minorHAnsi" w:cstheme="minorHAnsi"/>
          <w:lang w:val="en-US" w:eastAsia="en-GB"/>
        </w:rPr>
        <w:t xml:space="preserve"> Some autoreclosing system</w:t>
      </w:r>
      <w:r w:rsidRPr="00161721">
        <w:rPr>
          <w:rFonts w:asciiTheme="minorHAnsi" w:hAnsiTheme="minorHAnsi" w:cstheme="minorHAnsi"/>
          <w:lang w:val="en-US" w:eastAsia="en-GB"/>
        </w:rPr>
        <w:t xml:space="preserve"> will be done depending of the root of the tripping.</w:t>
      </w:r>
    </w:p>
    <w:p w14:paraId="20C46A74" w14:textId="77777777" w:rsidR="00272FA3" w:rsidRPr="00161721" w:rsidRDefault="00272FA3" w:rsidP="00272FA3">
      <w:pPr>
        <w:pStyle w:val="Paragraphedeliste"/>
        <w:rPr>
          <w:rFonts w:asciiTheme="minorHAnsi" w:hAnsiTheme="minorHAnsi" w:cstheme="minorHAnsi"/>
          <w:lang w:val="en-US" w:eastAsia="en-GB"/>
        </w:rPr>
      </w:pPr>
    </w:p>
    <w:p w14:paraId="2A34A9C0" w14:textId="74B09B4F" w:rsidR="00272FA3" w:rsidRPr="00161721" w:rsidRDefault="00272FA3" w:rsidP="0074216D">
      <w:pPr>
        <w:pStyle w:val="Paragraphedeliste"/>
        <w:numPr>
          <w:ilvl w:val="0"/>
          <w:numId w:val="112"/>
        </w:numPr>
        <w:rPr>
          <w:rFonts w:asciiTheme="minorHAnsi" w:hAnsiTheme="minorHAnsi" w:cstheme="minorHAnsi"/>
          <w:lang w:val="en-US" w:eastAsia="en-GB"/>
        </w:rPr>
      </w:pPr>
      <w:r w:rsidRPr="00161721">
        <w:rPr>
          <w:rFonts w:asciiTheme="minorHAnsi" w:hAnsiTheme="minorHAnsi" w:cstheme="minorHAnsi"/>
          <w:b/>
          <w:bCs/>
          <w:lang w:val="en-US" w:eastAsia="en-GB"/>
        </w:rPr>
        <w:t xml:space="preserve">33 </w:t>
      </w:r>
      <w:r w:rsidR="006C6D3F" w:rsidRPr="00161721">
        <w:rPr>
          <w:rFonts w:asciiTheme="minorHAnsi" w:hAnsiTheme="minorHAnsi" w:cstheme="minorHAnsi"/>
          <w:b/>
          <w:bCs/>
          <w:lang w:val="en-US" w:eastAsia="en-GB"/>
        </w:rPr>
        <w:t>kV</w:t>
      </w:r>
      <w:r w:rsidRPr="00161721">
        <w:rPr>
          <w:rFonts w:asciiTheme="minorHAnsi" w:hAnsiTheme="minorHAnsi" w:cstheme="minorHAnsi"/>
          <w:b/>
          <w:bCs/>
          <w:lang w:val="en-US" w:eastAsia="en-GB"/>
        </w:rPr>
        <w:t xml:space="preserve"> and 11 kV grid</w:t>
      </w:r>
      <w:r w:rsidRPr="00161721">
        <w:rPr>
          <w:rFonts w:asciiTheme="minorHAnsi" w:hAnsiTheme="minorHAnsi" w:cstheme="minorHAnsi"/>
          <w:lang w:val="en-US" w:eastAsia="en-GB"/>
        </w:rPr>
        <w:t>: All the link will be erected in UGC technology. All the feeders will be protected with a current differential relays without autoreclosing functions.</w:t>
      </w:r>
      <w:r w:rsidR="006A20F4" w:rsidRPr="00161721">
        <w:rPr>
          <w:rFonts w:asciiTheme="minorHAnsi" w:hAnsiTheme="minorHAnsi" w:cstheme="minorHAnsi"/>
          <w:lang w:val="en-US" w:eastAsia="en-GB"/>
        </w:rPr>
        <w:t xml:space="preserve"> Auto reclosing will be available only for 11kV outgoing feeder for distribution network.</w:t>
      </w:r>
    </w:p>
    <w:p w14:paraId="4160FAC6" w14:textId="77777777" w:rsidR="00272FA3" w:rsidRPr="00161721" w:rsidRDefault="00272FA3" w:rsidP="00272FA3">
      <w:pPr>
        <w:pStyle w:val="Paragraphedeliste"/>
        <w:rPr>
          <w:rFonts w:asciiTheme="minorHAnsi" w:hAnsiTheme="minorHAnsi" w:cstheme="minorHAnsi"/>
          <w:lang w:val="en-US" w:eastAsia="en-GB"/>
        </w:rPr>
      </w:pPr>
    </w:p>
    <w:p w14:paraId="40815778" w14:textId="02FB1D2D" w:rsidR="00272FA3" w:rsidRPr="00161721" w:rsidRDefault="00272FA3" w:rsidP="0074216D">
      <w:pPr>
        <w:pStyle w:val="Paragraphedeliste"/>
        <w:numPr>
          <w:ilvl w:val="0"/>
          <w:numId w:val="112"/>
        </w:numPr>
        <w:rPr>
          <w:rFonts w:asciiTheme="minorHAnsi" w:hAnsiTheme="minorHAnsi" w:cstheme="minorHAnsi"/>
          <w:lang w:val="en-US" w:eastAsia="en-GB"/>
        </w:rPr>
      </w:pPr>
      <w:r w:rsidRPr="00161721">
        <w:rPr>
          <w:rFonts w:asciiTheme="minorHAnsi" w:hAnsiTheme="minorHAnsi" w:cstheme="minorHAnsi"/>
          <w:b/>
          <w:bCs/>
          <w:lang w:val="en-US" w:eastAsia="en-GB"/>
        </w:rPr>
        <w:t>P</w:t>
      </w:r>
      <w:r w:rsidRPr="00161721">
        <w:rPr>
          <w:rFonts w:asciiTheme="minorHAnsi" w:hAnsiTheme="minorHAnsi" w:cstheme="minorHAnsi"/>
          <w:lang w:val="en-US" w:eastAsia="en-GB"/>
        </w:rPr>
        <w:t xml:space="preserve">ower transformers will be protected by current differential relays </w:t>
      </w:r>
      <w:r w:rsidR="00FB5B53" w:rsidRPr="00161721">
        <w:rPr>
          <w:rFonts w:asciiTheme="minorHAnsi" w:hAnsiTheme="minorHAnsi" w:cstheme="minorHAnsi"/>
          <w:lang w:val="en-US" w:eastAsia="en-GB"/>
        </w:rPr>
        <w:t>as a</w:t>
      </w:r>
      <w:r w:rsidRPr="00161721">
        <w:rPr>
          <w:rFonts w:asciiTheme="minorHAnsi" w:hAnsiTheme="minorHAnsi" w:cstheme="minorHAnsi"/>
          <w:lang w:val="en-US" w:eastAsia="en-GB"/>
        </w:rPr>
        <w:t xml:space="preserve"> main protection.</w:t>
      </w:r>
      <w:r w:rsidR="006C6D3F" w:rsidRPr="00161721">
        <w:rPr>
          <w:rFonts w:asciiTheme="minorHAnsi" w:hAnsiTheme="minorHAnsi" w:cstheme="minorHAnsi"/>
          <w:lang w:val="en-US" w:eastAsia="en-GB"/>
        </w:rPr>
        <w:t xml:space="preserve"> </w:t>
      </w:r>
      <w:r w:rsidR="00FB5B53" w:rsidRPr="00161721">
        <w:rPr>
          <w:rFonts w:asciiTheme="minorHAnsi" w:hAnsiTheme="minorHAnsi" w:cstheme="minorHAnsi"/>
          <w:lang w:val="en-US" w:eastAsia="en-GB"/>
        </w:rPr>
        <w:t xml:space="preserve">Overload relays, </w:t>
      </w:r>
      <w:r w:rsidRPr="00161721">
        <w:rPr>
          <w:rFonts w:asciiTheme="minorHAnsi" w:hAnsiTheme="minorHAnsi" w:cstheme="minorHAnsi"/>
          <w:lang w:val="en-US" w:eastAsia="en-GB"/>
        </w:rPr>
        <w:t>oil ove</w:t>
      </w:r>
      <w:r w:rsidR="006C6D3F" w:rsidRPr="00161721">
        <w:rPr>
          <w:rFonts w:asciiTheme="minorHAnsi" w:hAnsiTheme="minorHAnsi" w:cstheme="minorHAnsi"/>
          <w:lang w:val="en-US" w:eastAsia="en-GB"/>
        </w:rPr>
        <w:t>rpr</w:t>
      </w:r>
      <w:r w:rsidR="00FB5B53" w:rsidRPr="00161721">
        <w:rPr>
          <w:rFonts w:asciiTheme="minorHAnsi" w:hAnsiTheme="minorHAnsi" w:cstheme="minorHAnsi"/>
          <w:lang w:val="en-US" w:eastAsia="en-GB"/>
        </w:rPr>
        <w:t xml:space="preserve">essure, temperature wiring </w:t>
      </w:r>
      <w:r w:rsidRPr="00161721">
        <w:rPr>
          <w:rFonts w:asciiTheme="minorHAnsi" w:hAnsiTheme="minorHAnsi" w:cstheme="minorHAnsi"/>
          <w:lang w:val="en-US" w:eastAsia="en-GB"/>
        </w:rPr>
        <w:t xml:space="preserve">probe </w:t>
      </w:r>
      <w:r w:rsidR="00FB5B53" w:rsidRPr="00161721">
        <w:rPr>
          <w:rFonts w:asciiTheme="minorHAnsi" w:hAnsiTheme="minorHAnsi" w:cstheme="minorHAnsi"/>
          <w:lang w:val="en-US" w:eastAsia="en-GB"/>
        </w:rPr>
        <w:t xml:space="preserve">(inside the transformer), </w:t>
      </w:r>
      <w:r w:rsidRPr="00161721">
        <w:rPr>
          <w:rFonts w:asciiTheme="minorHAnsi" w:hAnsiTheme="minorHAnsi" w:cstheme="minorHAnsi"/>
          <w:lang w:val="en-US" w:eastAsia="en-GB"/>
        </w:rPr>
        <w:t>fire protection shall be provide</w:t>
      </w:r>
      <w:r w:rsidR="00FB5B53" w:rsidRPr="00161721">
        <w:rPr>
          <w:rFonts w:asciiTheme="minorHAnsi" w:hAnsiTheme="minorHAnsi" w:cstheme="minorHAnsi"/>
          <w:lang w:val="en-US" w:eastAsia="en-GB"/>
        </w:rPr>
        <w:t>d also</w:t>
      </w:r>
      <w:r w:rsidRPr="00161721">
        <w:rPr>
          <w:rFonts w:asciiTheme="minorHAnsi" w:hAnsiTheme="minorHAnsi" w:cstheme="minorHAnsi"/>
          <w:lang w:val="en-US" w:eastAsia="en-GB"/>
        </w:rPr>
        <w:t>.</w:t>
      </w:r>
    </w:p>
    <w:p w14:paraId="3D0572C2" w14:textId="77777777" w:rsidR="00272FA3" w:rsidRPr="00161721" w:rsidRDefault="00272FA3" w:rsidP="00272FA3">
      <w:pPr>
        <w:rPr>
          <w:rFonts w:asciiTheme="minorHAnsi" w:hAnsiTheme="minorHAnsi" w:cstheme="minorHAnsi"/>
          <w:lang w:val="en-US" w:eastAsia="en-GB"/>
        </w:rPr>
      </w:pPr>
    </w:p>
    <w:tbl>
      <w:tblPr>
        <w:tblW w:w="9960" w:type="dxa"/>
        <w:tblInd w:w="279" w:type="dxa"/>
        <w:tblCellMar>
          <w:left w:w="70" w:type="dxa"/>
          <w:right w:w="70" w:type="dxa"/>
        </w:tblCellMar>
        <w:tblLook w:val="04A0" w:firstRow="1" w:lastRow="0" w:firstColumn="1" w:lastColumn="0" w:noHBand="0" w:noVBand="1"/>
      </w:tblPr>
      <w:tblGrid>
        <w:gridCol w:w="3260"/>
        <w:gridCol w:w="3402"/>
        <w:gridCol w:w="3298"/>
      </w:tblGrid>
      <w:tr w:rsidR="00161721" w:rsidRPr="00161721" w14:paraId="1CDBD6C3" w14:textId="77777777" w:rsidTr="00CE6BAB">
        <w:trPr>
          <w:trHeight w:val="630"/>
        </w:trPr>
        <w:tc>
          <w:tcPr>
            <w:tcW w:w="32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5103FFD" w14:textId="77777777" w:rsidR="00272FA3" w:rsidRPr="00161721" w:rsidRDefault="00272FA3" w:rsidP="00CE6BAB">
            <w:pPr>
              <w:spacing w:before="0" w:after="0" w:line="240" w:lineRule="auto"/>
              <w:jc w:val="center"/>
              <w:rPr>
                <w:rFonts w:asciiTheme="minorHAnsi" w:hAnsiTheme="minorHAnsi" w:cstheme="minorHAnsi"/>
                <w:b/>
                <w:bCs/>
                <w:sz w:val="24"/>
                <w:szCs w:val="24"/>
                <w:lang w:val="en-US" w:eastAsia="fr-FR"/>
              </w:rPr>
            </w:pPr>
            <w:r w:rsidRPr="00161721">
              <w:rPr>
                <w:rFonts w:asciiTheme="minorHAnsi" w:hAnsiTheme="minorHAnsi" w:cstheme="minorHAnsi"/>
                <w:b/>
                <w:bCs/>
                <w:sz w:val="24"/>
                <w:szCs w:val="24"/>
                <w:lang w:val="en-US" w:eastAsia="fr-FR"/>
              </w:rPr>
              <w:t>types of feeders and voltage level</w:t>
            </w:r>
          </w:p>
        </w:tc>
        <w:tc>
          <w:tcPr>
            <w:tcW w:w="3402" w:type="dxa"/>
            <w:tcBorders>
              <w:top w:val="single" w:sz="4" w:space="0" w:color="auto"/>
              <w:left w:val="nil"/>
              <w:bottom w:val="single" w:sz="4" w:space="0" w:color="auto"/>
              <w:right w:val="single" w:sz="4" w:space="0" w:color="auto"/>
            </w:tcBorders>
            <w:shd w:val="clear" w:color="000000" w:fill="D9D9D9"/>
            <w:noWrap/>
            <w:vAlign w:val="center"/>
            <w:hideMark/>
          </w:tcPr>
          <w:p w14:paraId="2B7399A3" w14:textId="77777777" w:rsidR="00272FA3" w:rsidRPr="00161721" w:rsidRDefault="00272FA3" w:rsidP="00CE6BAB">
            <w:pPr>
              <w:spacing w:before="0" w:after="0" w:line="240" w:lineRule="auto"/>
              <w:jc w:val="center"/>
              <w:rPr>
                <w:rFonts w:asciiTheme="minorHAnsi" w:hAnsiTheme="minorHAnsi" w:cstheme="minorHAnsi"/>
                <w:b/>
                <w:bCs/>
                <w:sz w:val="24"/>
                <w:szCs w:val="24"/>
                <w:lang w:val="en-US" w:eastAsia="fr-FR"/>
              </w:rPr>
            </w:pPr>
            <w:r w:rsidRPr="00161721">
              <w:rPr>
                <w:rFonts w:asciiTheme="minorHAnsi" w:hAnsiTheme="minorHAnsi" w:cstheme="minorHAnsi"/>
                <w:b/>
                <w:bCs/>
                <w:sz w:val="24"/>
                <w:szCs w:val="24"/>
                <w:lang w:val="en-US" w:eastAsia="fr-FR"/>
              </w:rPr>
              <w:t>Mains protections</w:t>
            </w:r>
          </w:p>
        </w:tc>
        <w:tc>
          <w:tcPr>
            <w:tcW w:w="3298" w:type="dxa"/>
            <w:tcBorders>
              <w:top w:val="single" w:sz="4" w:space="0" w:color="auto"/>
              <w:left w:val="nil"/>
              <w:bottom w:val="single" w:sz="4" w:space="0" w:color="auto"/>
              <w:right w:val="single" w:sz="4" w:space="0" w:color="auto"/>
            </w:tcBorders>
            <w:shd w:val="clear" w:color="000000" w:fill="D9D9D9"/>
            <w:noWrap/>
            <w:vAlign w:val="center"/>
            <w:hideMark/>
          </w:tcPr>
          <w:p w14:paraId="0CD9DC0F" w14:textId="77777777" w:rsidR="00272FA3" w:rsidRPr="00161721" w:rsidRDefault="00272FA3" w:rsidP="00CE6BAB">
            <w:pPr>
              <w:spacing w:before="0" w:after="0" w:line="240" w:lineRule="auto"/>
              <w:jc w:val="center"/>
              <w:rPr>
                <w:rFonts w:asciiTheme="minorHAnsi" w:hAnsiTheme="minorHAnsi" w:cstheme="minorHAnsi"/>
                <w:b/>
                <w:bCs/>
                <w:sz w:val="24"/>
                <w:szCs w:val="24"/>
                <w:lang w:val="en-US" w:eastAsia="fr-FR"/>
              </w:rPr>
            </w:pPr>
            <w:r w:rsidRPr="00161721">
              <w:rPr>
                <w:rFonts w:asciiTheme="minorHAnsi" w:hAnsiTheme="minorHAnsi" w:cstheme="minorHAnsi"/>
                <w:b/>
                <w:bCs/>
                <w:sz w:val="24"/>
                <w:szCs w:val="24"/>
                <w:lang w:val="en-US" w:eastAsia="fr-FR"/>
              </w:rPr>
              <w:t>Back up protections</w:t>
            </w:r>
          </w:p>
        </w:tc>
      </w:tr>
      <w:tr w:rsidR="00161721" w:rsidRPr="00161721" w14:paraId="6B2AE59C" w14:textId="77777777" w:rsidTr="00CE6BAB">
        <w:trPr>
          <w:trHeight w:val="765"/>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38CAA9DE"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OHL 69 kV + UGC</w:t>
            </w:r>
          </w:p>
        </w:tc>
        <w:tc>
          <w:tcPr>
            <w:tcW w:w="3402" w:type="dxa"/>
            <w:tcBorders>
              <w:top w:val="nil"/>
              <w:left w:val="nil"/>
              <w:bottom w:val="single" w:sz="4" w:space="0" w:color="auto"/>
              <w:right w:val="single" w:sz="4" w:space="0" w:color="auto"/>
            </w:tcBorders>
            <w:shd w:val="clear" w:color="auto" w:fill="auto"/>
            <w:vAlign w:val="center"/>
            <w:hideMark/>
          </w:tcPr>
          <w:p w14:paraId="51E377DF" w14:textId="67DE32F1" w:rsidR="00272FA3" w:rsidRPr="00161721" w:rsidRDefault="006C6D3F" w:rsidP="006C6D3F">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w:t>
            </w:r>
            <w:r w:rsidR="00272FA3" w:rsidRPr="00161721">
              <w:rPr>
                <w:rFonts w:asciiTheme="minorHAnsi" w:hAnsiTheme="minorHAnsi" w:cstheme="minorHAnsi"/>
                <w:lang w:val="en-US" w:eastAsia="fr-FR"/>
              </w:rPr>
              <w:t xml:space="preserve">verall differential relay + instantaneous over current relay (UGC) or </w:t>
            </w:r>
            <w:r w:rsidR="00F06BC7" w:rsidRPr="00161721">
              <w:rPr>
                <w:rFonts w:asciiTheme="minorHAnsi" w:hAnsiTheme="minorHAnsi" w:cstheme="minorHAnsi"/>
                <w:lang w:val="en-US" w:eastAsia="fr-FR"/>
              </w:rPr>
              <w:t>differential</w:t>
            </w:r>
            <w:r w:rsidR="00272FA3" w:rsidRPr="00161721">
              <w:rPr>
                <w:rFonts w:asciiTheme="minorHAnsi" w:hAnsiTheme="minorHAnsi" w:cstheme="minorHAnsi"/>
                <w:lang w:val="en-US" w:eastAsia="fr-FR"/>
              </w:rPr>
              <w:t xml:space="preserve"> relays for the UGC link (Geothermal side).</w:t>
            </w:r>
          </w:p>
        </w:tc>
        <w:tc>
          <w:tcPr>
            <w:tcW w:w="3298" w:type="dxa"/>
            <w:tcBorders>
              <w:top w:val="nil"/>
              <w:left w:val="nil"/>
              <w:bottom w:val="single" w:sz="4" w:space="0" w:color="auto"/>
              <w:right w:val="single" w:sz="4" w:space="0" w:color="auto"/>
            </w:tcBorders>
            <w:shd w:val="clear" w:color="auto" w:fill="auto"/>
            <w:vAlign w:val="center"/>
            <w:hideMark/>
          </w:tcPr>
          <w:p w14:paraId="1E7A9821"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 xml:space="preserve">overload and directional active power </w:t>
            </w:r>
          </w:p>
          <w:p w14:paraId="602AF5F7" w14:textId="35FF2180"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notes :</w:t>
            </w:r>
            <w:r w:rsidR="006C6D3F" w:rsidRPr="00161721">
              <w:rPr>
                <w:rFonts w:asciiTheme="minorHAnsi" w:hAnsiTheme="minorHAnsi" w:cstheme="minorHAnsi"/>
                <w:lang w:val="en-US" w:eastAsia="fr-FR"/>
              </w:rPr>
              <w:t xml:space="preserve"> </w:t>
            </w:r>
            <w:r w:rsidRPr="00161721">
              <w:rPr>
                <w:rFonts w:asciiTheme="minorHAnsi" w:hAnsiTheme="minorHAnsi" w:cstheme="minorHAnsi"/>
                <w:lang w:val="en-US" w:eastAsia="fr-FR"/>
              </w:rPr>
              <w:t>Selectivity of the UGC relay for auto reclosing or not</w:t>
            </w:r>
          </w:p>
        </w:tc>
      </w:tr>
      <w:tr w:rsidR="00161721" w:rsidRPr="00161721" w14:paraId="182FD695" w14:textId="77777777" w:rsidTr="00CE6BAB">
        <w:trPr>
          <w:trHeight w:val="255"/>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67B78C8D" w14:textId="07D65D09" w:rsidR="00272FA3" w:rsidRPr="00161721" w:rsidRDefault="00C00925"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BB and tie feeder 69 kV GIS substation</w:t>
            </w:r>
          </w:p>
        </w:tc>
        <w:tc>
          <w:tcPr>
            <w:tcW w:w="3402" w:type="dxa"/>
            <w:tcBorders>
              <w:top w:val="nil"/>
              <w:left w:val="nil"/>
              <w:bottom w:val="single" w:sz="4" w:space="0" w:color="auto"/>
              <w:right w:val="single" w:sz="4" w:space="0" w:color="auto"/>
            </w:tcBorders>
            <w:shd w:val="clear" w:color="auto" w:fill="auto"/>
            <w:vAlign w:val="center"/>
            <w:hideMark/>
          </w:tcPr>
          <w:p w14:paraId="0797F93C"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differential bus bar</w:t>
            </w:r>
          </w:p>
        </w:tc>
        <w:tc>
          <w:tcPr>
            <w:tcW w:w="3298" w:type="dxa"/>
            <w:tcBorders>
              <w:top w:val="nil"/>
              <w:left w:val="nil"/>
              <w:bottom w:val="single" w:sz="4" w:space="0" w:color="auto"/>
              <w:right w:val="single" w:sz="4" w:space="0" w:color="auto"/>
            </w:tcBorders>
            <w:shd w:val="clear" w:color="auto" w:fill="auto"/>
            <w:vAlign w:val="center"/>
            <w:hideMark/>
          </w:tcPr>
          <w:p w14:paraId="6C411782"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 </w:t>
            </w:r>
          </w:p>
        </w:tc>
      </w:tr>
      <w:tr w:rsidR="00161721" w:rsidRPr="00161721" w14:paraId="03F69F72" w14:textId="77777777" w:rsidTr="00CE6BAB">
        <w:trPr>
          <w:trHeight w:val="510"/>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7E47CB72" w14:textId="4475935A"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Transformer 69 kV</w:t>
            </w:r>
            <w:r w:rsidR="001F150E" w:rsidRPr="00161721">
              <w:rPr>
                <w:rFonts w:asciiTheme="minorHAnsi" w:hAnsiTheme="minorHAnsi" w:cstheme="minorHAnsi"/>
                <w:lang w:val="en-US" w:eastAsia="fr-FR"/>
              </w:rPr>
              <w:t>, 33kV</w:t>
            </w:r>
            <w:r w:rsidRPr="00161721">
              <w:rPr>
                <w:rFonts w:asciiTheme="minorHAnsi" w:hAnsiTheme="minorHAnsi" w:cstheme="minorHAnsi"/>
                <w:lang w:val="en-US" w:eastAsia="fr-FR"/>
              </w:rPr>
              <w:t xml:space="preserve"> </w:t>
            </w:r>
          </w:p>
        </w:tc>
        <w:tc>
          <w:tcPr>
            <w:tcW w:w="3402" w:type="dxa"/>
            <w:tcBorders>
              <w:top w:val="nil"/>
              <w:left w:val="nil"/>
              <w:bottom w:val="single" w:sz="4" w:space="0" w:color="auto"/>
              <w:right w:val="single" w:sz="4" w:space="0" w:color="auto"/>
            </w:tcBorders>
            <w:shd w:val="clear" w:color="auto" w:fill="auto"/>
            <w:vAlign w:val="center"/>
            <w:hideMark/>
          </w:tcPr>
          <w:p w14:paraId="2354D2E5"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transformer differential</w:t>
            </w:r>
          </w:p>
        </w:tc>
        <w:tc>
          <w:tcPr>
            <w:tcW w:w="3298" w:type="dxa"/>
            <w:tcBorders>
              <w:top w:val="nil"/>
              <w:left w:val="nil"/>
              <w:bottom w:val="single" w:sz="4" w:space="0" w:color="auto"/>
              <w:right w:val="single" w:sz="4" w:space="0" w:color="auto"/>
            </w:tcBorders>
            <w:shd w:val="clear" w:color="auto" w:fill="auto"/>
            <w:vAlign w:val="center"/>
            <w:hideMark/>
          </w:tcPr>
          <w:p w14:paraId="082B660C"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overload ; oil over pressure ; temperature wiring probe ; fire protection</w:t>
            </w:r>
          </w:p>
        </w:tc>
      </w:tr>
      <w:tr w:rsidR="00161721" w:rsidRPr="00161721" w14:paraId="5B14E81F" w14:textId="77777777" w:rsidTr="00CE6BAB">
        <w:trPr>
          <w:trHeight w:val="255"/>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274F9E06" w14:textId="53F56A8E" w:rsidR="00272FA3" w:rsidRPr="00161721" w:rsidRDefault="00272FA3" w:rsidP="005E561D">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 xml:space="preserve">UGC 33 kV </w:t>
            </w:r>
            <w:r w:rsidR="005E561D" w:rsidRPr="00161721">
              <w:rPr>
                <w:rFonts w:asciiTheme="minorHAnsi" w:hAnsiTheme="minorHAnsi" w:cstheme="minorHAnsi"/>
                <w:lang w:val="en-US" w:eastAsia="fr-FR"/>
              </w:rPr>
              <w:t xml:space="preserve">UGC </w:t>
            </w:r>
            <w:r w:rsidRPr="00161721">
              <w:rPr>
                <w:rFonts w:asciiTheme="minorHAnsi" w:hAnsiTheme="minorHAnsi" w:cstheme="minorHAnsi"/>
                <w:lang w:val="en-US" w:eastAsia="fr-FR"/>
              </w:rPr>
              <w:t>feeder</w:t>
            </w:r>
          </w:p>
        </w:tc>
        <w:tc>
          <w:tcPr>
            <w:tcW w:w="3402" w:type="dxa"/>
            <w:tcBorders>
              <w:top w:val="nil"/>
              <w:left w:val="nil"/>
              <w:bottom w:val="single" w:sz="4" w:space="0" w:color="auto"/>
              <w:right w:val="single" w:sz="4" w:space="0" w:color="auto"/>
            </w:tcBorders>
            <w:shd w:val="clear" w:color="auto" w:fill="auto"/>
            <w:vAlign w:val="center"/>
            <w:hideMark/>
          </w:tcPr>
          <w:p w14:paraId="346E1C34"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differential relay</w:t>
            </w:r>
          </w:p>
        </w:tc>
        <w:tc>
          <w:tcPr>
            <w:tcW w:w="3298" w:type="dxa"/>
            <w:tcBorders>
              <w:top w:val="nil"/>
              <w:left w:val="nil"/>
              <w:bottom w:val="single" w:sz="4" w:space="0" w:color="auto"/>
              <w:right w:val="single" w:sz="4" w:space="0" w:color="auto"/>
            </w:tcBorders>
            <w:shd w:val="clear" w:color="auto" w:fill="auto"/>
            <w:vAlign w:val="bottom"/>
            <w:hideMark/>
          </w:tcPr>
          <w:p w14:paraId="7F3CD06D"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over current phases and neutral</w:t>
            </w:r>
          </w:p>
        </w:tc>
      </w:tr>
      <w:tr w:rsidR="00161721" w:rsidRPr="00161721" w14:paraId="110C1AE9" w14:textId="77777777" w:rsidTr="00CE6BAB">
        <w:trPr>
          <w:trHeight w:val="510"/>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4C19D749"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UGC 33 kV bus bar</w:t>
            </w:r>
          </w:p>
        </w:tc>
        <w:tc>
          <w:tcPr>
            <w:tcW w:w="3402" w:type="dxa"/>
            <w:tcBorders>
              <w:top w:val="nil"/>
              <w:left w:val="nil"/>
              <w:bottom w:val="single" w:sz="4" w:space="0" w:color="auto"/>
              <w:right w:val="single" w:sz="4" w:space="0" w:color="auto"/>
            </w:tcBorders>
            <w:shd w:val="clear" w:color="auto" w:fill="auto"/>
            <w:vAlign w:val="center"/>
            <w:hideMark/>
          </w:tcPr>
          <w:p w14:paraId="1664E630"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over current phases and neutral instantaneous</w:t>
            </w:r>
          </w:p>
        </w:tc>
        <w:tc>
          <w:tcPr>
            <w:tcW w:w="3298" w:type="dxa"/>
            <w:tcBorders>
              <w:top w:val="nil"/>
              <w:left w:val="nil"/>
              <w:bottom w:val="single" w:sz="4" w:space="0" w:color="auto"/>
              <w:right w:val="single" w:sz="4" w:space="0" w:color="auto"/>
            </w:tcBorders>
            <w:shd w:val="clear" w:color="auto" w:fill="auto"/>
            <w:vAlign w:val="bottom"/>
            <w:hideMark/>
          </w:tcPr>
          <w:p w14:paraId="37DF6AAC"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 </w:t>
            </w:r>
          </w:p>
        </w:tc>
      </w:tr>
      <w:tr w:rsidR="00161721" w:rsidRPr="00161721" w14:paraId="18B86FEF" w14:textId="77777777" w:rsidTr="00CE6BAB">
        <w:trPr>
          <w:trHeight w:val="510"/>
        </w:trPr>
        <w:tc>
          <w:tcPr>
            <w:tcW w:w="3260" w:type="dxa"/>
            <w:tcBorders>
              <w:top w:val="nil"/>
              <w:left w:val="single" w:sz="4" w:space="0" w:color="auto"/>
              <w:bottom w:val="single" w:sz="4" w:space="0" w:color="auto"/>
              <w:right w:val="single" w:sz="4" w:space="0" w:color="auto"/>
            </w:tcBorders>
            <w:shd w:val="clear" w:color="auto" w:fill="auto"/>
            <w:vAlign w:val="center"/>
            <w:hideMark/>
          </w:tcPr>
          <w:p w14:paraId="187108A1" w14:textId="0905B26A" w:rsidR="00272FA3" w:rsidRPr="00161721" w:rsidRDefault="00C00925" w:rsidP="005E561D">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 xml:space="preserve">UGC 33 kV </w:t>
            </w:r>
            <w:r w:rsidR="005E561D" w:rsidRPr="00161721">
              <w:rPr>
                <w:rFonts w:asciiTheme="minorHAnsi" w:hAnsiTheme="minorHAnsi" w:cstheme="minorHAnsi"/>
                <w:lang w:val="en-US" w:eastAsia="fr-FR"/>
              </w:rPr>
              <w:t xml:space="preserve">and </w:t>
            </w:r>
            <w:r w:rsidRPr="00161721">
              <w:rPr>
                <w:rFonts w:asciiTheme="minorHAnsi" w:hAnsiTheme="minorHAnsi" w:cstheme="minorHAnsi"/>
                <w:lang w:val="en-US" w:eastAsia="fr-FR"/>
              </w:rPr>
              <w:t>11 kV outgoing and tie feeders</w:t>
            </w:r>
          </w:p>
        </w:tc>
        <w:tc>
          <w:tcPr>
            <w:tcW w:w="3402" w:type="dxa"/>
            <w:tcBorders>
              <w:top w:val="nil"/>
              <w:left w:val="nil"/>
              <w:bottom w:val="single" w:sz="4" w:space="0" w:color="auto"/>
              <w:right w:val="single" w:sz="4" w:space="0" w:color="auto"/>
            </w:tcBorders>
            <w:shd w:val="clear" w:color="auto" w:fill="auto"/>
            <w:vAlign w:val="bottom"/>
            <w:hideMark/>
          </w:tcPr>
          <w:p w14:paraId="4364D3DE"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over current phases and neutral instantaneous</w:t>
            </w:r>
          </w:p>
        </w:tc>
        <w:tc>
          <w:tcPr>
            <w:tcW w:w="3298" w:type="dxa"/>
            <w:tcBorders>
              <w:top w:val="nil"/>
              <w:left w:val="nil"/>
              <w:bottom w:val="single" w:sz="4" w:space="0" w:color="auto"/>
              <w:right w:val="single" w:sz="4" w:space="0" w:color="auto"/>
            </w:tcBorders>
            <w:shd w:val="clear" w:color="auto" w:fill="auto"/>
            <w:vAlign w:val="center"/>
            <w:hideMark/>
          </w:tcPr>
          <w:p w14:paraId="0E20BB27" w14:textId="77777777" w:rsidR="00272FA3" w:rsidRPr="00161721" w:rsidRDefault="00272FA3" w:rsidP="00CE6BAB">
            <w:pPr>
              <w:spacing w:before="0" w:after="0" w:line="240" w:lineRule="auto"/>
              <w:jc w:val="left"/>
              <w:rPr>
                <w:rFonts w:asciiTheme="minorHAnsi" w:hAnsiTheme="minorHAnsi" w:cstheme="minorHAnsi"/>
                <w:lang w:val="en-US" w:eastAsia="fr-FR"/>
              </w:rPr>
            </w:pPr>
            <w:r w:rsidRPr="00161721">
              <w:rPr>
                <w:rFonts w:asciiTheme="minorHAnsi" w:hAnsiTheme="minorHAnsi" w:cstheme="minorHAnsi"/>
                <w:lang w:val="en-US" w:eastAsia="fr-FR"/>
              </w:rPr>
              <w:t>over current phases and neutral delayed</w:t>
            </w:r>
          </w:p>
        </w:tc>
      </w:tr>
    </w:tbl>
    <w:p w14:paraId="161FAF53" w14:textId="60E03512" w:rsidR="00F464D2" w:rsidRPr="00161721" w:rsidRDefault="001B4451" w:rsidP="001B4451">
      <w:pPr>
        <w:pStyle w:val="Lgende"/>
        <w:rPr>
          <w:rFonts w:asciiTheme="minorHAnsi" w:hAnsiTheme="minorHAnsi" w:cstheme="minorHAnsi"/>
          <w:color w:val="auto"/>
          <w:sz w:val="28"/>
          <w:szCs w:val="28"/>
          <w:lang w:val="en-US" w:eastAsia="en-GB"/>
        </w:rPr>
      </w:pPr>
      <w:bookmarkStart w:id="1864" w:name="_Toc145019802"/>
      <w:bookmarkStart w:id="1865" w:name="_Toc130628662"/>
      <w:r w:rsidRPr="00161721">
        <w:rPr>
          <w:rFonts w:asciiTheme="minorHAnsi" w:hAnsiTheme="minorHAnsi" w:cstheme="minorHAnsi"/>
          <w:color w:val="auto"/>
          <w:lang w:val="en-US"/>
        </w:rPr>
        <w:t xml:space="preserve">Table </w:t>
      </w:r>
      <w:r w:rsidR="00A411DB" w:rsidRPr="00161721">
        <w:rPr>
          <w:rFonts w:asciiTheme="minorHAnsi" w:hAnsiTheme="minorHAnsi" w:cstheme="minorHAnsi"/>
          <w:color w:val="auto"/>
          <w:lang w:val="en-US"/>
        </w:rPr>
        <w:fldChar w:fldCharType="begin"/>
      </w:r>
      <w:r w:rsidR="00A411DB" w:rsidRPr="00161721">
        <w:rPr>
          <w:rFonts w:asciiTheme="minorHAnsi" w:hAnsiTheme="minorHAnsi" w:cstheme="minorHAnsi"/>
          <w:color w:val="auto"/>
          <w:lang w:val="en-US"/>
        </w:rPr>
        <w:instrText xml:space="preserve"> SEQ Table \* ARABIC </w:instrText>
      </w:r>
      <w:r w:rsidR="00A411DB" w:rsidRPr="00161721">
        <w:rPr>
          <w:rFonts w:asciiTheme="minorHAnsi" w:hAnsiTheme="minorHAnsi" w:cstheme="minorHAnsi"/>
          <w:color w:val="auto"/>
          <w:lang w:val="en-US"/>
        </w:rPr>
        <w:fldChar w:fldCharType="separate"/>
      </w:r>
      <w:r w:rsidR="00CD2E40" w:rsidRPr="00161721">
        <w:rPr>
          <w:rFonts w:asciiTheme="minorHAnsi" w:hAnsiTheme="minorHAnsi" w:cstheme="minorHAnsi"/>
          <w:noProof/>
          <w:color w:val="auto"/>
          <w:lang w:val="en-US"/>
        </w:rPr>
        <w:t>10</w:t>
      </w:r>
      <w:r w:rsidR="00A411DB" w:rsidRPr="00161721">
        <w:rPr>
          <w:rFonts w:asciiTheme="minorHAnsi" w:hAnsiTheme="minorHAnsi" w:cstheme="minorHAnsi"/>
          <w:noProof/>
          <w:color w:val="auto"/>
          <w:lang w:val="en-US"/>
        </w:rPr>
        <w:fldChar w:fldCharType="end"/>
      </w:r>
      <w:r w:rsidRPr="00161721">
        <w:rPr>
          <w:rFonts w:asciiTheme="minorHAnsi" w:hAnsiTheme="minorHAnsi" w:cstheme="minorHAnsi"/>
          <w:color w:val="auto"/>
          <w:lang w:val="en-US"/>
        </w:rPr>
        <w:t xml:space="preserve">: </w:t>
      </w:r>
      <w:r w:rsidRPr="00161721">
        <w:rPr>
          <w:rFonts w:asciiTheme="minorHAnsi" w:hAnsiTheme="minorHAnsi" w:cstheme="minorHAnsi"/>
          <w:color w:val="auto"/>
          <w:sz w:val="20"/>
          <w:szCs w:val="20"/>
          <w:lang w:val="en-US" w:eastAsia="en-GB"/>
        </w:rPr>
        <w:t>Main and backup protection used</w:t>
      </w:r>
      <w:r w:rsidRPr="00161721">
        <w:rPr>
          <w:rFonts w:asciiTheme="minorHAnsi" w:hAnsiTheme="minorHAnsi" w:cstheme="minorHAnsi"/>
          <w:color w:val="auto"/>
          <w:sz w:val="28"/>
          <w:szCs w:val="28"/>
          <w:lang w:val="en-US" w:eastAsia="en-GB"/>
        </w:rPr>
        <w:t xml:space="preserve"> </w:t>
      </w:r>
      <w:r w:rsidR="005E561D" w:rsidRPr="00161721">
        <w:rPr>
          <w:rFonts w:asciiTheme="minorHAnsi" w:hAnsiTheme="minorHAnsi" w:cstheme="minorHAnsi"/>
          <w:color w:val="auto"/>
          <w:lang w:val="en-US" w:eastAsia="en-GB"/>
        </w:rPr>
        <w:t xml:space="preserve">to </w:t>
      </w:r>
      <w:r w:rsidRPr="00161721">
        <w:rPr>
          <w:rFonts w:asciiTheme="minorHAnsi" w:hAnsiTheme="minorHAnsi" w:cstheme="minorHAnsi"/>
          <w:color w:val="auto"/>
          <w:lang w:val="en-US" w:eastAsia="en-GB"/>
        </w:rPr>
        <w:t>protect 69kV, 33kV and 11kV network</w:t>
      </w:r>
      <w:bookmarkEnd w:id="1864"/>
    </w:p>
    <w:p w14:paraId="11FE8310" w14:textId="52553386" w:rsidR="00272FA3" w:rsidRPr="00161721" w:rsidRDefault="00272FA3" w:rsidP="0074216D">
      <w:pPr>
        <w:pStyle w:val="Titre4"/>
        <w:numPr>
          <w:ilvl w:val="1"/>
          <w:numId w:val="86"/>
        </w:numPr>
        <w:tabs>
          <w:tab w:val="left" w:pos="1701"/>
        </w:tabs>
        <w:spacing w:line="276" w:lineRule="auto"/>
        <w:ind w:left="1440" w:hanging="360"/>
        <w:rPr>
          <w:rFonts w:asciiTheme="minorHAnsi" w:hAnsiTheme="minorHAnsi" w:cstheme="minorHAnsi"/>
          <w:sz w:val="28"/>
          <w:szCs w:val="28"/>
          <w:lang w:val="en-US" w:eastAsia="en-GB"/>
        </w:rPr>
      </w:pPr>
      <w:bookmarkStart w:id="1866" w:name="_Toc148030698"/>
      <w:r w:rsidRPr="00161721">
        <w:rPr>
          <w:rFonts w:asciiTheme="minorHAnsi" w:hAnsiTheme="minorHAnsi" w:cstheme="minorHAnsi"/>
          <w:sz w:val="28"/>
          <w:szCs w:val="28"/>
          <w:lang w:val="en-US" w:eastAsia="en-GB"/>
        </w:rPr>
        <w:t>A</w:t>
      </w:r>
      <w:r w:rsidR="006C6D3F" w:rsidRPr="00161721">
        <w:rPr>
          <w:rFonts w:asciiTheme="minorHAnsi" w:hAnsiTheme="minorHAnsi" w:cstheme="minorHAnsi"/>
          <w:sz w:val="28"/>
          <w:szCs w:val="28"/>
          <w:lang w:val="en-US" w:eastAsia="en-GB"/>
        </w:rPr>
        <w:t>NSI</w:t>
      </w:r>
      <w:r w:rsidRPr="00161721">
        <w:rPr>
          <w:rFonts w:asciiTheme="minorHAnsi" w:hAnsiTheme="minorHAnsi" w:cstheme="minorHAnsi"/>
          <w:sz w:val="28"/>
          <w:szCs w:val="28"/>
          <w:lang w:val="en-US" w:eastAsia="en-GB"/>
        </w:rPr>
        <w:t xml:space="preserve"> </w:t>
      </w:r>
      <w:r w:rsidR="00F06BC7" w:rsidRPr="00161721">
        <w:rPr>
          <w:rFonts w:asciiTheme="minorHAnsi" w:hAnsiTheme="minorHAnsi" w:cstheme="minorHAnsi"/>
          <w:sz w:val="28"/>
          <w:szCs w:val="28"/>
          <w:lang w:val="en-US" w:eastAsia="en-GB"/>
        </w:rPr>
        <w:t>functions</w:t>
      </w:r>
      <w:r w:rsidRPr="00161721">
        <w:rPr>
          <w:rFonts w:asciiTheme="minorHAnsi" w:hAnsiTheme="minorHAnsi" w:cstheme="minorHAnsi"/>
          <w:sz w:val="28"/>
          <w:szCs w:val="28"/>
          <w:lang w:val="en-US" w:eastAsia="en-GB"/>
        </w:rPr>
        <w:t xml:space="preserve"> used</w:t>
      </w:r>
      <w:bookmarkEnd w:id="1865"/>
      <w:bookmarkEnd w:id="1866"/>
    </w:p>
    <w:p w14:paraId="6BF6BBFA" w14:textId="47236CC0" w:rsidR="00272FA3" w:rsidRPr="00161721" w:rsidRDefault="00CE6BAB" w:rsidP="00272FA3">
      <w:pPr>
        <w:rPr>
          <w:rFonts w:asciiTheme="minorHAnsi" w:hAnsiTheme="minorHAnsi" w:cstheme="minorHAnsi"/>
          <w:lang w:val="en-US" w:eastAsia="en-GB"/>
        </w:rPr>
      </w:pPr>
      <w:r w:rsidRPr="00161721">
        <w:rPr>
          <w:rFonts w:asciiTheme="minorHAnsi" w:hAnsiTheme="minorHAnsi" w:cstheme="minorHAnsi"/>
          <w:szCs w:val="24"/>
          <w:lang w:val="en-US"/>
        </w:rPr>
        <w:t>The</w:t>
      </w:r>
      <w:r w:rsidR="00272FA3" w:rsidRPr="00161721">
        <w:rPr>
          <w:rFonts w:asciiTheme="minorHAnsi" w:hAnsiTheme="minorHAnsi" w:cstheme="minorHAnsi"/>
          <w:szCs w:val="24"/>
          <w:lang w:val="en-US"/>
        </w:rPr>
        <w:t xml:space="preserve"> follow</w:t>
      </w:r>
      <w:r w:rsidRPr="00161721">
        <w:rPr>
          <w:rFonts w:asciiTheme="minorHAnsi" w:hAnsiTheme="minorHAnsi" w:cstheme="minorHAnsi"/>
          <w:szCs w:val="24"/>
          <w:lang w:val="en-US"/>
        </w:rPr>
        <w:t>ing</w:t>
      </w:r>
      <w:r w:rsidR="00272FA3" w:rsidRPr="00161721">
        <w:rPr>
          <w:rFonts w:asciiTheme="minorHAnsi" w:hAnsiTheme="minorHAnsi" w:cstheme="minorHAnsi"/>
          <w:szCs w:val="24"/>
          <w:lang w:val="en-US"/>
        </w:rPr>
        <w:t xml:space="preserve"> table </w:t>
      </w:r>
      <w:r w:rsidRPr="00161721">
        <w:rPr>
          <w:rFonts w:asciiTheme="minorHAnsi" w:hAnsiTheme="minorHAnsi" w:cstheme="minorHAnsi"/>
          <w:szCs w:val="24"/>
          <w:lang w:val="en-US"/>
        </w:rPr>
        <w:t xml:space="preserve">lists </w:t>
      </w:r>
      <w:r w:rsidR="00272FA3" w:rsidRPr="00161721">
        <w:rPr>
          <w:rFonts w:asciiTheme="minorHAnsi" w:hAnsiTheme="minorHAnsi" w:cstheme="minorHAnsi"/>
          <w:szCs w:val="24"/>
          <w:lang w:val="en-US"/>
        </w:rPr>
        <w:t xml:space="preserve">the main </w:t>
      </w:r>
      <w:r w:rsidR="006C6D3F" w:rsidRPr="00161721">
        <w:rPr>
          <w:rFonts w:asciiTheme="minorHAnsi" w:hAnsiTheme="minorHAnsi" w:cstheme="minorHAnsi"/>
          <w:szCs w:val="24"/>
          <w:lang w:val="en-US"/>
        </w:rPr>
        <w:t>ANSI</w:t>
      </w:r>
      <w:r w:rsidR="00272FA3" w:rsidRPr="00161721">
        <w:rPr>
          <w:rFonts w:asciiTheme="minorHAnsi" w:hAnsiTheme="minorHAnsi" w:cstheme="minorHAnsi"/>
          <w:szCs w:val="24"/>
          <w:lang w:val="en-US"/>
        </w:rPr>
        <w:t xml:space="preserve"> function</w:t>
      </w:r>
      <w:r w:rsidRPr="00161721">
        <w:rPr>
          <w:rFonts w:asciiTheme="minorHAnsi" w:hAnsiTheme="minorHAnsi" w:cstheme="minorHAnsi"/>
          <w:szCs w:val="24"/>
          <w:lang w:val="en-US"/>
        </w:rPr>
        <w:t>s which</w:t>
      </w:r>
      <w:r w:rsidR="00272FA3" w:rsidRPr="00161721">
        <w:rPr>
          <w:rFonts w:asciiTheme="minorHAnsi" w:hAnsiTheme="minorHAnsi" w:cstheme="minorHAnsi"/>
          <w:szCs w:val="24"/>
          <w:lang w:val="en-US"/>
        </w:rPr>
        <w:t xml:space="preserve"> will be used in th</w:t>
      </w:r>
      <w:r w:rsidR="006C6D3F" w:rsidRPr="00161721">
        <w:rPr>
          <w:rFonts w:asciiTheme="minorHAnsi" w:hAnsiTheme="minorHAnsi" w:cstheme="minorHAnsi"/>
          <w:szCs w:val="24"/>
          <w:lang w:val="en-US"/>
        </w:rPr>
        <w:t>e protection system of the 69kV</w:t>
      </w:r>
      <w:r w:rsidRPr="00161721">
        <w:rPr>
          <w:rFonts w:asciiTheme="minorHAnsi" w:hAnsiTheme="minorHAnsi" w:cstheme="minorHAnsi"/>
          <w:szCs w:val="24"/>
          <w:lang w:val="en-US"/>
        </w:rPr>
        <w:t xml:space="preserve">, </w:t>
      </w:r>
      <w:r w:rsidR="006C6D3F" w:rsidRPr="00161721">
        <w:rPr>
          <w:rFonts w:asciiTheme="minorHAnsi" w:hAnsiTheme="minorHAnsi" w:cstheme="minorHAnsi"/>
          <w:szCs w:val="24"/>
          <w:lang w:val="en-US"/>
        </w:rPr>
        <w:t>33 kV</w:t>
      </w:r>
      <w:r w:rsidR="00272FA3"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and 11kV </w:t>
      </w:r>
      <w:r w:rsidR="00272FA3" w:rsidRPr="00161721">
        <w:rPr>
          <w:rFonts w:asciiTheme="minorHAnsi" w:hAnsiTheme="minorHAnsi" w:cstheme="minorHAnsi"/>
          <w:szCs w:val="24"/>
          <w:lang w:val="en-US"/>
        </w:rPr>
        <w:t>grids.</w:t>
      </w:r>
    </w:p>
    <w:tbl>
      <w:tblPr>
        <w:tblW w:w="8225" w:type="dxa"/>
        <w:jc w:val="center"/>
        <w:tblCellMar>
          <w:left w:w="70" w:type="dxa"/>
          <w:right w:w="70" w:type="dxa"/>
        </w:tblCellMar>
        <w:tblLook w:val="04A0" w:firstRow="1" w:lastRow="0" w:firstColumn="1" w:lastColumn="0" w:noHBand="0" w:noVBand="1"/>
      </w:tblPr>
      <w:tblGrid>
        <w:gridCol w:w="4553"/>
        <w:gridCol w:w="3672"/>
      </w:tblGrid>
      <w:tr w:rsidR="00161721" w:rsidRPr="00161721" w14:paraId="08F79613" w14:textId="77777777" w:rsidTr="00B766E0">
        <w:trPr>
          <w:trHeight w:val="300"/>
          <w:jc w:val="center"/>
        </w:trPr>
        <w:tc>
          <w:tcPr>
            <w:tcW w:w="45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0060B4"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21 - Distance Relay</w:t>
            </w:r>
          </w:p>
        </w:tc>
        <w:tc>
          <w:tcPr>
            <w:tcW w:w="3672" w:type="dxa"/>
            <w:tcBorders>
              <w:top w:val="single" w:sz="4" w:space="0" w:color="auto"/>
              <w:left w:val="nil"/>
              <w:bottom w:val="single" w:sz="4" w:space="0" w:color="auto"/>
              <w:right w:val="single" w:sz="4" w:space="0" w:color="auto"/>
            </w:tcBorders>
            <w:shd w:val="clear" w:color="auto" w:fill="auto"/>
            <w:noWrap/>
            <w:vAlign w:val="center"/>
            <w:hideMark/>
          </w:tcPr>
          <w:p w14:paraId="278A8AB2"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51N - Neutral Time Overcurrent</w:t>
            </w:r>
          </w:p>
        </w:tc>
      </w:tr>
      <w:tr w:rsidR="00161721" w:rsidRPr="00161721" w14:paraId="41A63C3D"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1D450E5A"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32P - Directional Power</w:t>
            </w:r>
          </w:p>
        </w:tc>
        <w:tc>
          <w:tcPr>
            <w:tcW w:w="3672" w:type="dxa"/>
            <w:tcBorders>
              <w:top w:val="nil"/>
              <w:left w:val="nil"/>
              <w:bottom w:val="single" w:sz="4" w:space="0" w:color="auto"/>
              <w:right w:val="single" w:sz="4" w:space="0" w:color="auto"/>
            </w:tcBorders>
            <w:shd w:val="clear" w:color="auto" w:fill="auto"/>
            <w:noWrap/>
            <w:vAlign w:val="center"/>
            <w:hideMark/>
          </w:tcPr>
          <w:p w14:paraId="7D44560D"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51P - Phase Time Overcurrent</w:t>
            </w:r>
          </w:p>
        </w:tc>
      </w:tr>
      <w:tr w:rsidR="00161721" w:rsidRPr="00161721" w14:paraId="328C7AA1"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2161D265"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32R - Reverse Power</w:t>
            </w:r>
          </w:p>
        </w:tc>
        <w:tc>
          <w:tcPr>
            <w:tcW w:w="3672" w:type="dxa"/>
            <w:tcBorders>
              <w:top w:val="nil"/>
              <w:left w:val="nil"/>
              <w:bottom w:val="single" w:sz="4" w:space="0" w:color="auto"/>
              <w:right w:val="single" w:sz="4" w:space="0" w:color="auto"/>
            </w:tcBorders>
            <w:shd w:val="clear" w:color="auto" w:fill="auto"/>
            <w:noWrap/>
            <w:vAlign w:val="center"/>
            <w:hideMark/>
          </w:tcPr>
          <w:p w14:paraId="40D12530"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50/87 - Instantaneous Differential</w:t>
            </w:r>
          </w:p>
        </w:tc>
      </w:tr>
      <w:tr w:rsidR="00161721" w:rsidRPr="00161721" w14:paraId="0DF93C88"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5249444F"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49-Overthermal relay</w:t>
            </w:r>
          </w:p>
        </w:tc>
        <w:tc>
          <w:tcPr>
            <w:tcW w:w="3672" w:type="dxa"/>
            <w:tcBorders>
              <w:top w:val="nil"/>
              <w:left w:val="nil"/>
              <w:bottom w:val="single" w:sz="4" w:space="0" w:color="auto"/>
              <w:right w:val="single" w:sz="4" w:space="0" w:color="auto"/>
            </w:tcBorders>
            <w:shd w:val="clear" w:color="auto" w:fill="auto"/>
            <w:noWrap/>
            <w:vAlign w:val="center"/>
            <w:hideMark/>
          </w:tcPr>
          <w:p w14:paraId="5FCE7206"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51 - AC Time Overcurrent Relay</w:t>
            </w:r>
          </w:p>
        </w:tc>
      </w:tr>
      <w:tr w:rsidR="00161721" w:rsidRPr="00161721" w14:paraId="519F57C8"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2D93D38C"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32R - Reverse Power</w:t>
            </w:r>
          </w:p>
        </w:tc>
        <w:tc>
          <w:tcPr>
            <w:tcW w:w="3672" w:type="dxa"/>
            <w:tcBorders>
              <w:top w:val="nil"/>
              <w:left w:val="nil"/>
              <w:bottom w:val="single" w:sz="4" w:space="0" w:color="auto"/>
              <w:right w:val="single" w:sz="4" w:space="0" w:color="auto"/>
            </w:tcBorders>
            <w:shd w:val="clear" w:color="auto" w:fill="auto"/>
            <w:noWrap/>
            <w:vAlign w:val="center"/>
            <w:hideMark/>
          </w:tcPr>
          <w:p w14:paraId="1B2766CC"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51N - Neutral Time Overcurrent</w:t>
            </w:r>
          </w:p>
        </w:tc>
      </w:tr>
      <w:tr w:rsidR="00161721" w:rsidRPr="00161721" w14:paraId="0CEA98E3"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68F76BEB"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50 - Instantaneous Overcurrent Relay</w:t>
            </w:r>
          </w:p>
        </w:tc>
        <w:tc>
          <w:tcPr>
            <w:tcW w:w="3672" w:type="dxa"/>
            <w:tcBorders>
              <w:top w:val="nil"/>
              <w:left w:val="nil"/>
              <w:bottom w:val="single" w:sz="4" w:space="0" w:color="auto"/>
              <w:right w:val="single" w:sz="4" w:space="0" w:color="auto"/>
            </w:tcBorders>
            <w:shd w:val="clear" w:color="auto" w:fill="auto"/>
            <w:noWrap/>
            <w:vAlign w:val="center"/>
            <w:hideMark/>
          </w:tcPr>
          <w:p w14:paraId="76F41585"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51P - Phase Time Overcurrent</w:t>
            </w:r>
          </w:p>
        </w:tc>
      </w:tr>
      <w:tr w:rsidR="00161721" w:rsidRPr="00161721" w14:paraId="79C41A8A"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1EF802D3"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50BF - Breaker Failure</w:t>
            </w:r>
          </w:p>
        </w:tc>
        <w:tc>
          <w:tcPr>
            <w:tcW w:w="3672" w:type="dxa"/>
            <w:tcBorders>
              <w:top w:val="nil"/>
              <w:left w:val="nil"/>
              <w:bottom w:val="single" w:sz="4" w:space="0" w:color="auto"/>
              <w:right w:val="single" w:sz="4" w:space="0" w:color="auto"/>
            </w:tcBorders>
            <w:shd w:val="clear" w:color="auto" w:fill="auto"/>
            <w:noWrap/>
            <w:vAlign w:val="center"/>
            <w:hideMark/>
          </w:tcPr>
          <w:p w14:paraId="2B9121A2" w14:textId="34F7E790" w:rsidR="00B766E0" w:rsidRPr="00161721" w:rsidRDefault="00B766E0" w:rsidP="008B522E">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67G - Ground Directional</w:t>
            </w:r>
            <w:r w:rsidR="00F06BC7" w:rsidRPr="00161721">
              <w:rPr>
                <w:rFonts w:asciiTheme="minorHAnsi" w:hAnsiTheme="minorHAnsi" w:cstheme="minorHAnsi"/>
                <w:szCs w:val="18"/>
                <w:lang w:val="en-US" w:eastAsia="fr-FR"/>
              </w:rPr>
              <w:t xml:space="preserve"> </w:t>
            </w:r>
            <w:r w:rsidRPr="00161721">
              <w:rPr>
                <w:rFonts w:asciiTheme="minorHAnsi" w:hAnsiTheme="minorHAnsi" w:cstheme="minorHAnsi"/>
                <w:szCs w:val="18"/>
                <w:lang w:val="en-US" w:eastAsia="fr-FR"/>
              </w:rPr>
              <w:t>Overcurrent</w:t>
            </w:r>
          </w:p>
        </w:tc>
      </w:tr>
      <w:tr w:rsidR="00161721" w:rsidRPr="00161721" w14:paraId="2891EF9E"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733B2667"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50G - Ground Instantaneous Overcurrent</w:t>
            </w:r>
          </w:p>
        </w:tc>
        <w:tc>
          <w:tcPr>
            <w:tcW w:w="3672" w:type="dxa"/>
            <w:tcBorders>
              <w:top w:val="nil"/>
              <w:left w:val="nil"/>
              <w:bottom w:val="single" w:sz="4" w:space="0" w:color="auto"/>
              <w:right w:val="single" w:sz="4" w:space="0" w:color="auto"/>
            </w:tcBorders>
            <w:shd w:val="clear" w:color="auto" w:fill="auto"/>
            <w:noWrap/>
            <w:vAlign w:val="center"/>
            <w:hideMark/>
          </w:tcPr>
          <w:p w14:paraId="3F3D2A70"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67N - Neutral Directional Overcurrent</w:t>
            </w:r>
          </w:p>
        </w:tc>
      </w:tr>
      <w:tr w:rsidR="00161721" w:rsidRPr="00161721" w14:paraId="32F38840"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01A24D94"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50N - Neutral Instantaneous Overcurrent</w:t>
            </w:r>
          </w:p>
        </w:tc>
        <w:tc>
          <w:tcPr>
            <w:tcW w:w="3672" w:type="dxa"/>
            <w:tcBorders>
              <w:top w:val="nil"/>
              <w:left w:val="nil"/>
              <w:bottom w:val="single" w:sz="4" w:space="0" w:color="auto"/>
              <w:right w:val="single" w:sz="4" w:space="0" w:color="auto"/>
            </w:tcBorders>
            <w:shd w:val="clear" w:color="auto" w:fill="auto"/>
            <w:noWrap/>
            <w:vAlign w:val="center"/>
            <w:hideMark/>
          </w:tcPr>
          <w:p w14:paraId="4A86DDB0"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67Ns – Earth fault directional</w:t>
            </w:r>
          </w:p>
        </w:tc>
      </w:tr>
      <w:tr w:rsidR="00161721" w:rsidRPr="00161721" w14:paraId="09F76990"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43BEBFFD"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50NBF - Neutral Instantaneous Breaker Failure</w:t>
            </w:r>
          </w:p>
        </w:tc>
        <w:tc>
          <w:tcPr>
            <w:tcW w:w="3672" w:type="dxa"/>
            <w:tcBorders>
              <w:top w:val="nil"/>
              <w:left w:val="nil"/>
              <w:bottom w:val="single" w:sz="4" w:space="0" w:color="auto"/>
              <w:right w:val="single" w:sz="4" w:space="0" w:color="auto"/>
            </w:tcBorders>
            <w:shd w:val="clear" w:color="auto" w:fill="auto"/>
            <w:noWrap/>
            <w:vAlign w:val="center"/>
            <w:hideMark/>
          </w:tcPr>
          <w:p w14:paraId="07D8245B"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67P - Phase Directional Overcurrent</w:t>
            </w:r>
          </w:p>
        </w:tc>
      </w:tr>
      <w:tr w:rsidR="00161721" w:rsidRPr="00161721" w14:paraId="634845A3"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73997D1F"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50P - Phase Instantaneous Overcurrent</w:t>
            </w:r>
          </w:p>
        </w:tc>
        <w:tc>
          <w:tcPr>
            <w:tcW w:w="3672" w:type="dxa"/>
            <w:tcBorders>
              <w:top w:val="nil"/>
              <w:left w:val="nil"/>
              <w:bottom w:val="single" w:sz="4" w:space="0" w:color="auto"/>
              <w:right w:val="single" w:sz="4" w:space="0" w:color="auto"/>
            </w:tcBorders>
            <w:shd w:val="clear" w:color="auto" w:fill="auto"/>
            <w:noWrap/>
            <w:vAlign w:val="center"/>
            <w:hideMark/>
          </w:tcPr>
          <w:p w14:paraId="6261F6DC"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79 - AC Reclosing Relay / Auto Reclose</w:t>
            </w:r>
          </w:p>
        </w:tc>
      </w:tr>
      <w:tr w:rsidR="00161721" w:rsidRPr="00161721" w14:paraId="70AAFD9D"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66A477BF"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50/51 - Instantaneous / Time-delay Overcurrent relay</w:t>
            </w:r>
          </w:p>
        </w:tc>
        <w:tc>
          <w:tcPr>
            <w:tcW w:w="3672" w:type="dxa"/>
            <w:tcBorders>
              <w:top w:val="nil"/>
              <w:left w:val="nil"/>
              <w:bottom w:val="single" w:sz="4" w:space="0" w:color="auto"/>
              <w:right w:val="single" w:sz="4" w:space="0" w:color="auto"/>
            </w:tcBorders>
            <w:shd w:val="clear" w:color="auto" w:fill="auto"/>
            <w:noWrap/>
            <w:vAlign w:val="center"/>
            <w:hideMark/>
          </w:tcPr>
          <w:p w14:paraId="4E92CC0D"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87 - Differential Protective Relay</w:t>
            </w:r>
          </w:p>
        </w:tc>
      </w:tr>
      <w:tr w:rsidR="00161721" w:rsidRPr="00161721" w14:paraId="1CAB2F57"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6AD069A4"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50Ns/51Ns - Sensitive earth-fault protection</w:t>
            </w:r>
          </w:p>
        </w:tc>
        <w:tc>
          <w:tcPr>
            <w:tcW w:w="3672" w:type="dxa"/>
            <w:tcBorders>
              <w:top w:val="nil"/>
              <w:left w:val="nil"/>
              <w:bottom w:val="single" w:sz="4" w:space="0" w:color="auto"/>
              <w:right w:val="single" w:sz="4" w:space="0" w:color="auto"/>
            </w:tcBorders>
            <w:shd w:val="clear" w:color="auto" w:fill="auto"/>
            <w:noWrap/>
            <w:vAlign w:val="center"/>
            <w:hideMark/>
          </w:tcPr>
          <w:p w14:paraId="5871B149"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87B - Bus Differential</w:t>
            </w:r>
          </w:p>
        </w:tc>
      </w:tr>
      <w:tr w:rsidR="00161721" w:rsidRPr="00161721" w14:paraId="3FFCD15C"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6E43CCB5"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50/87 - Instantaneous Differential</w:t>
            </w:r>
          </w:p>
        </w:tc>
        <w:tc>
          <w:tcPr>
            <w:tcW w:w="3672" w:type="dxa"/>
            <w:tcBorders>
              <w:top w:val="nil"/>
              <w:left w:val="nil"/>
              <w:bottom w:val="single" w:sz="4" w:space="0" w:color="auto"/>
              <w:right w:val="single" w:sz="4" w:space="0" w:color="auto"/>
            </w:tcBorders>
            <w:shd w:val="clear" w:color="auto" w:fill="auto"/>
            <w:noWrap/>
            <w:vAlign w:val="center"/>
            <w:hideMark/>
          </w:tcPr>
          <w:p w14:paraId="3A112D1F"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87L - Segregated Line Current Differential</w:t>
            </w:r>
          </w:p>
        </w:tc>
      </w:tr>
      <w:tr w:rsidR="00161721" w:rsidRPr="00161721" w14:paraId="4B8B91DC" w14:textId="77777777" w:rsidTr="00B766E0">
        <w:trPr>
          <w:trHeight w:val="300"/>
          <w:jc w:val="center"/>
        </w:trPr>
        <w:tc>
          <w:tcPr>
            <w:tcW w:w="4553" w:type="dxa"/>
            <w:tcBorders>
              <w:top w:val="nil"/>
              <w:left w:val="single" w:sz="4" w:space="0" w:color="auto"/>
              <w:bottom w:val="single" w:sz="4" w:space="0" w:color="auto"/>
              <w:right w:val="single" w:sz="4" w:space="0" w:color="auto"/>
            </w:tcBorders>
            <w:shd w:val="clear" w:color="auto" w:fill="auto"/>
            <w:noWrap/>
            <w:vAlign w:val="center"/>
            <w:hideMark/>
          </w:tcPr>
          <w:p w14:paraId="60F87AC1"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51 - AC Time Overcurrent Relay</w:t>
            </w:r>
          </w:p>
        </w:tc>
        <w:tc>
          <w:tcPr>
            <w:tcW w:w="3672" w:type="dxa"/>
            <w:tcBorders>
              <w:top w:val="nil"/>
              <w:left w:val="nil"/>
              <w:bottom w:val="single" w:sz="4" w:space="0" w:color="auto"/>
              <w:right w:val="single" w:sz="4" w:space="0" w:color="auto"/>
            </w:tcBorders>
            <w:shd w:val="clear" w:color="auto" w:fill="auto"/>
            <w:noWrap/>
            <w:vAlign w:val="center"/>
            <w:hideMark/>
          </w:tcPr>
          <w:p w14:paraId="378A3121" w14:textId="77777777" w:rsidR="00B766E0" w:rsidRPr="00161721" w:rsidRDefault="00B766E0" w:rsidP="004D7734">
            <w:pPr>
              <w:spacing w:before="0" w:after="0" w:line="240" w:lineRule="auto"/>
              <w:ind w:firstLineChars="100" w:firstLine="200"/>
              <w:jc w:val="left"/>
              <w:rPr>
                <w:rFonts w:asciiTheme="minorHAnsi" w:hAnsiTheme="minorHAnsi" w:cstheme="minorHAnsi"/>
                <w:szCs w:val="18"/>
                <w:lang w:val="en-US" w:eastAsia="fr-FR"/>
              </w:rPr>
            </w:pPr>
            <w:r w:rsidRPr="00161721">
              <w:rPr>
                <w:rFonts w:asciiTheme="minorHAnsi" w:hAnsiTheme="minorHAnsi" w:cstheme="minorHAnsi"/>
                <w:szCs w:val="18"/>
                <w:lang w:val="en-US" w:eastAsia="fr-FR"/>
              </w:rPr>
              <w:t>87T - Transformer Differential</w:t>
            </w:r>
          </w:p>
        </w:tc>
      </w:tr>
    </w:tbl>
    <w:p w14:paraId="66CA2011" w14:textId="29EC0CB7" w:rsidR="00272FA3" w:rsidRPr="00161721" w:rsidRDefault="00F464D2" w:rsidP="00F464D2">
      <w:pPr>
        <w:pStyle w:val="Lgende"/>
        <w:rPr>
          <w:rFonts w:asciiTheme="minorHAnsi" w:hAnsiTheme="minorHAnsi" w:cstheme="minorHAnsi"/>
          <w:color w:val="auto"/>
          <w:sz w:val="20"/>
          <w:lang w:val="en-US" w:eastAsia="en-GB"/>
        </w:rPr>
      </w:pPr>
      <w:bookmarkStart w:id="1867" w:name="_Toc145019803"/>
      <w:r w:rsidRPr="00161721">
        <w:rPr>
          <w:rFonts w:asciiTheme="minorHAnsi" w:hAnsiTheme="minorHAnsi" w:cstheme="minorHAnsi"/>
          <w:color w:val="auto"/>
          <w:sz w:val="20"/>
          <w:lang w:val="en-US"/>
        </w:rPr>
        <w:t xml:space="preserve">Table </w:t>
      </w:r>
      <w:r w:rsidRPr="00161721">
        <w:rPr>
          <w:rFonts w:asciiTheme="minorHAnsi" w:hAnsiTheme="minorHAnsi" w:cstheme="minorHAnsi"/>
          <w:color w:val="auto"/>
          <w:sz w:val="20"/>
          <w:lang w:val="en-US"/>
        </w:rPr>
        <w:fldChar w:fldCharType="begin"/>
      </w:r>
      <w:r w:rsidRPr="00161721">
        <w:rPr>
          <w:rFonts w:asciiTheme="minorHAnsi" w:hAnsiTheme="minorHAnsi" w:cstheme="minorHAnsi"/>
          <w:color w:val="auto"/>
          <w:sz w:val="20"/>
          <w:lang w:val="en-US"/>
        </w:rPr>
        <w:instrText xml:space="preserve"> SEQ Table \* ARABIC </w:instrText>
      </w:r>
      <w:r w:rsidRPr="00161721">
        <w:rPr>
          <w:rFonts w:asciiTheme="minorHAnsi" w:hAnsiTheme="minorHAnsi" w:cstheme="minorHAnsi"/>
          <w:color w:val="auto"/>
          <w:sz w:val="20"/>
          <w:lang w:val="en-US"/>
        </w:rPr>
        <w:fldChar w:fldCharType="separate"/>
      </w:r>
      <w:r w:rsidR="00CD2E40" w:rsidRPr="00161721">
        <w:rPr>
          <w:rFonts w:asciiTheme="minorHAnsi" w:hAnsiTheme="minorHAnsi" w:cstheme="minorHAnsi"/>
          <w:noProof/>
          <w:color w:val="auto"/>
          <w:sz w:val="20"/>
          <w:lang w:val="en-US"/>
        </w:rPr>
        <w:t>11</w:t>
      </w:r>
      <w:r w:rsidRPr="00161721">
        <w:rPr>
          <w:rFonts w:asciiTheme="minorHAnsi" w:hAnsiTheme="minorHAnsi" w:cstheme="minorHAnsi"/>
          <w:color w:val="auto"/>
          <w:sz w:val="20"/>
          <w:lang w:val="en-US"/>
        </w:rPr>
        <w:fldChar w:fldCharType="end"/>
      </w:r>
      <w:r w:rsidRPr="00161721">
        <w:rPr>
          <w:rFonts w:asciiTheme="minorHAnsi" w:hAnsiTheme="minorHAnsi" w:cstheme="minorHAnsi"/>
          <w:color w:val="auto"/>
          <w:sz w:val="20"/>
          <w:lang w:val="en-US"/>
        </w:rPr>
        <w:t xml:space="preserve">: </w:t>
      </w:r>
      <w:r w:rsidRPr="00161721">
        <w:rPr>
          <w:rFonts w:asciiTheme="minorHAnsi" w:hAnsiTheme="minorHAnsi" w:cstheme="minorHAnsi"/>
          <w:color w:val="auto"/>
          <w:sz w:val="20"/>
          <w:lang w:val="en-US" w:eastAsia="en-GB"/>
        </w:rPr>
        <w:t>ANSI functions to be used to protect 69kV, 33kV and 11kV network</w:t>
      </w:r>
      <w:bookmarkEnd w:id="1867"/>
    </w:p>
    <w:p w14:paraId="733D1C7E" w14:textId="77777777" w:rsidR="00272FA3" w:rsidRPr="00161721" w:rsidRDefault="00272FA3" w:rsidP="00272FA3">
      <w:pPr>
        <w:rPr>
          <w:rFonts w:asciiTheme="minorHAnsi" w:hAnsiTheme="minorHAnsi" w:cstheme="minorHAnsi"/>
          <w:lang w:val="en-US" w:eastAsia="en-GB"/>
        </w:rPr>
      </w:pPr>
    </w:p>
    <w:p w14:paraId="061B0A73" w14:textId="77777777" w:rsidR="00272FA3" w:rsidRPr="00161721" w:rsidRDefault="00272FA3"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68" w:name="_Toc130628663"/>
      <w:bookmarkStart w:id="1869" w:name="_Toc148030699"/>
      <w:r w:rsidRPr="00161721">
        <w:rPr>
          <w:rFonts w:asciiTheme="minorHAnsi" w:hAnsiTheme="minorHAnsi" w:cstheme="minorHAnsi"/>
          <w:sz w:val="28"/>
          <w:szCs w:val="28"/>
          <w:lang w:val="en-US" w:eastAsia="en-GB"/>
        </w:rPr>
        <w:t>General Information and Requirements</w:t>
      </w:r>
      <w:bookmarkEnd w:id="1868"/>
      <w:bookmarkEnd w:id="1869"/>
    </w:p>
    <w:p w14:paraId="566C7F0B"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protection equipment provided shall be suitable to protect the electrical system in the event of the occurrence of faults such as phase faults, earth faults, busbar faults, feeder faults, breaker failure, etc.  The Contractor shall ensure that the equipment offered is suitable for the application and that the relay characteristics satisfy the tripping time and load current requirements.  Should relays with different characteristics or operating principles to those specified hereafter be offered, the Tenderer shall state the reason for offering such a relay as well as the advantages of the said scheme over the one specified.  The price for non-numerical relays shall be entered in the price schedule total if no offer is made on the numerical relay.</w:t>
      </w:r>
    </w:p>
    <w:p w14:paraId="1B52BBB7"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protection measuring relays shall be based on the latest generation proven numerical technology, to allow a wide range of protection, control and measurement functions, with comprehensive communication facilities for integration with the overall substation control system.  The system shall have forward compatibility with future equipment for a period of at least ten years.</w:t>
      </w:r>
    </w:p>
    <w:p w14:paraId="4FF8127A"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relay element shall be provided with a sufficient number of correctly rated, electrically separate normally open contacts to cater for tripping of the two trip coils in each circuit</w:t>
      </w:r>
      <w:r w:rsidRPr="00161721">
        <w:rPr>
          <w:rFonts w:asciiTheme="minorHAnsi" w:hAnsiTheme="minorHAnsi" w:cstheme="minorHAnsi"/>
          <w:szCs w:val="24"/>
          <w:lang w:val="en-US"/>
        </w:rPr>
        <w:noBreakHyphen/>
        <w:t>breaker directly, making use of two separate isolated DC supplies.  Relay elements shall also be fitted with sufficient, suitable contacts for interconnecting to the bay processor and for blocking functions where necessary.</w:t>
      </w:r>
    </w:p>
    <w:p w14:paraId="7AE9B898" w14:textId="29A66BB4"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circuit</w:t>
      </w:r>
      <w:r w:rsidRPr="00161721">
        <w:rPr>
          <w:rFonts w:asciiTheme="minorHAnsi" w:hAnsiTheme="minorHAnsi" w:cstheme="minorHAnsi"/>
          <w:szCs w:val="24"/>
          <w:lang w:val="en-US"/>
        </w:rPr>
        <w:noBreakHyphen/>
        <w:t xml:space="preserve">breaker tripping supplies shall be provided from duplicated 110 V battery/charger units and shall be dedicated to tripping and related relay auxiliary supplies. The tripping supply circuits shall under no circumstances be used for closing, indication, monitoring, etc. </w:t>
      </w:r>
    </w:p>
    <w:p w14:paraId="735B9D18"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Redundancy shall be built into the tripping circuits by means of the following features:</w:t>
      </w:r>
    </w:p>
    <w:p w14:paraId="1CA6A7EB" w14:textId="77777777" w:rsidR="00272FA3" w:rsidRPr="00161721" w:rsidRDefault="00272FA3" w:rsidP="0074216D">
      <w:pPr>
        <w:pStyle w:val="i"/>
        <w:numPr>
          <w:ilvl w:val="0"/>
          <w:numId w:val="60"/>
        </w:numPr>
        <w:suppressAutoHyphens w:val="0"/>
        <w:spacing w:line="276" w:lineRule="auto"/>
        <w:ind w:left="851" w:hanging="851"/>
        <w:rPr>
          <w:rFonts w:asciiTheme="minorHAnsi" w:hAnsiTheme="minorHAnsi" w:cstheme="minorHAnsi"/>
          <w:sz w:val="20"/>
          <w:szCs w:val="24"/>
          <w:lang w:val="en-US"/>
        </w:rPr>
      </w:pPr>
      <w:r w:rsidRPr="00161721">
        <w:rPr>
          <w:rFonts w:asciiTheme="minorHAnsi" w:hAnsiTheme="minorHAnsi" w:cstheme="minorHAnsi"/>
          <w:sz w:val="20"/>
          <w:szCs w:val="24"/>
          <w:lang w:val="en-US"/>
        </w:rPr>
        <w:t>Dual tripping supplies provided from duplicated 110 V battery/charger units.</w:t>
      </w:r>
    </w:p>
    <w:p w14:paraId="4084A223" w14:textId="77777777" w:rsidR="00272FA3" w:rsidRPr="00161721" w:rsidRDefault="00272FA3" w:rsidP="0074216D">
      <w:pPr>
        <w:pStyle w:val="Paragraphedeliste"/>
        <w:numPr>
          <w:ilvl w:val="0"/>
          <w:numId w:val="60"/>
        </w:numPr>
        <w:spacing w:after="200" w:line="276" w:lineRule="auto"/>
        <w:ind w:left="851" w:hanging="851"/>
        <w:rPr>
          <w:rFonts w:asciiTheme="minorHAnsi" w:hAnsiTheme="minorHAnsi" w:cstheme="minorHAnsi"/>
          <w:szCs w:val="24"/>
          <w:lang w:val="en-US"/>
        </w:rPr>
      </w:pPr>
      <w:r w:rsidRPr="00161721">
        <w:rPr>
          <w:rFonts w:asciiTheme="minorHAnsi" w:hAnsiTheme="minorHAnsi" w:cstheme="minorHAnsi"/>
          <w:szCs w:val="24"/>
          <w:lang w:val="en-US"/>
        </w:rPr>
        <w:t>Dual circuit</w:t>
      </w:r>
      <w:r w:rsidRPr="00161721">
        <w:rPr>
          <w:rFonts w:asciiTheme="minorHAnsi" w:hAnsiTheme="minorHAnsi" w:cstheme="minorHAnsi"/>
          <w:szCs w:val="24"/>
          <w:lang w:val="en-US"/>
        </w:rPr>
        <w:noBreakHyphen/>
        <w:t>breaker tripping coils.</w:t>
      </w:r>
    </w:p>
    <w:p w14:paraId="3B4CE24C" w14:textId="77777777" w:rsidR="00272FA3" w:rsidRPr="00161721" w:rsidRDefault="00272FA3" w:rsidP="0074216D">
      <w:pPr>
        <w:pStyle w:val="Paragraphedeliste"/>
        <w:numPr>
          <w:ilvl w:val="0"/>
          <w:numId w:val="60"/>
        </w:numPr>
        <w:spacing w:after="200" w:line="276" w:lineRule="auto"/>
        <w:ind w:left="851" w:hanging="851"/>
        <w:rPr>
          <w:rFonts w:asciiTheme="minorHAnsi" w:hAnsiTheme="minorHAnsi" w:cstheme="minorHAnsi"/>
          <w:szCs w:val="24"/>
          <w:lang w:val="en-US"/>
        </w:rPr>
      </w:pPr>
      <w:r w:rsidRPr="00161721">
        <w:rPr>
          <w:rFonts w:asciiTheme="minorHAnsi" w:hAnsiTheme="minorHAnsi" w:cstheme="minorHAnsi"/>
          <w:szCs w:val="24"/>
          <w:lang w:val="en-US"/>
        </w:rPr>
        <w:t>Main and back</w:t>
      </w:r>
      <w:r w:rsidRPr="00161721">
        <w:rPr>
          <w:rFonts w:asciiTheme="minorHAnsi" w:hAnsiTheme="minorHAnsi" w:cstheme="minorHAnsi"/>
          <w:szCs w:val="24"/>
          <w:lang w:val="en-US"/>
        </w:rPr>
        <w:noBreakHyphen/>
        <w:t>up protection working in different modes and powered off different instrument transformers and power supplies.</w:t>
      </w:r>
    </w:p>
    <w:p w14:paraId="0F923F53" w14:textId="77777777" w:rsidR="00272FA3" w:rsidRPr="00161721" w:rsidRDefault="00272FA3" w:rsidP="0074216D">
      <w:pPr>
        <w:pStyle w:val="Paragraphedeliste"/>
        <w:numPr>
          <w:ilvl w:val="0"/>
          <w:numId w:val="60"/>
        </w:numPr>
        <w:spacing w:after="200" w:line="276" w:lineRule="auto"/>
        <w:ind w:left="851" w:hanging="851"/>
        <w:rPr>
          <w:rFonts w:asciiTheme="minorHAnsi" w:hAnsiTheme="minorHAnsi" w:cstheme="minorHAnsi"/>
          <w:szCs w:val="24"/>
          <w:lang w:val="en-US"/>
        </w:rPr>
      </w:pPr>
      <w:r w:rsidRPr="00161721">
        <w:rPr>
          <w:rFonts w:asciiTheme="minorHAnsi" w:hAnsiTheme="minorHAnsi" w:cstheme="minorHAnsi"/>
          <w:szCs w:val="24"/>
          <w:lang w:val="en-US"/>
        </w:rPr>
        <w:t>Trip circuit supervision with circuit</w:t>
      </w:r>
      <w:r w:rsidRPr="00161721">
        <w:rPr>
          <w:rFonts w:asciiTheme="minorHAnsi" w:hAnsiTheme="minorHAnsi" w:cstheme="minorHAnsi"/>
          <w:szCs w:val="24"/>
          <w:lang w:val="en-US"/>
        </w:rPr>
        <w:noBreakHyphen/>
        <w:t>breaker opened and closed on both tripping circuits.</w:t>
      </w:r>
    </w:p>
    <w:p w14:paraId="78941217" w14:textId="77777777" w:rsidR="00272FA3" w:rsidRPr="00161721" w:rsidRDefault="00272FA3" w:rsidP="0074216D">
      <w:pPr>
        <w:pStyle w:val="Paragraphedeliste"/>
        <w:numPr>
          <w:ilvl w:val="0"/>
          <w:numId w:val="60"/>
        </w:numPr>
        <w:spacing w:after="200" w:line="276" w:lineRule="auto"/>
        <w:ind w:left="851" w:hanging="851"/>
        <w:rPr>
          <w:rFonts w:asciiTheme="minorHAnsi" w:hAnsiTheme="minorHAnsi" w:cstheme="minorHAnsi"/>
          <w:szCs w:val="24"/>
          <w:lang w:val="en-US"/>
        </w:rPr>
      </w:pPr>
      <w:r w:rsidRPr="00161721">
        <w:rPr>
          <w:rFonts w:asciiTheme="minorHAnsi" w:hAnsiTheme="minorHAnsi" w:cstheme="minorHAnsi"/>
          <w:szCs w:val="24"/>
          <w:lang w:val="en-US"/>
        </w:rPr>
        <w:t>Cross</w:t>
      </w:r>
      <w:r w:rsidRPr="00161721">
        <w:rPr>
          <w:rFonts w:asciiTheme="minorHAnsi" w:hAnsiTheme="minorHAnsi" w:cstheme="minorHAnsi"/>
          <w:szCs w:val="24"/>
          <w:lang w:val="en-US"/>
        </w:rPr>
        <w:noBreakHyphen/>
        <w:t>tripping from relays to both tripping circuits.</w:t>
      </w:r>
    </w:p>
    <w:p w14:paraId="6386EC5F"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Where trip contacts on relays are not adequately rated, high-speed shunt reinforcing contacts shall be provided.  However, preference shall be given to direct operating relays.  The Contractor shall present calculated values of the relevant parameters of tripping and closing circuits for approval of contact ratings.</w:t>
      </w:r>
    </w:p>
    <w:p w14:paraId="4A26E7A1"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relays where possible shall be withdrawable, with suitable protection against open circuiting of current transformer circuits, where applicable.  The tripping contacts of all relays shall also be so arranged that tripping does not occur while or when a relay is being withdrawn.</w:t>
      </w:r>
    </w:p>
    <w:p w14:paraId="5190F3A3"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Operating of a relay element shall be clearly and positively indicated on the relay by an indicating light or alpha-numeric display.  The indication shall always positively identify the type of fault and where applicable the affected phase, busbar or bus-zone.</w:t>
      </w:r>
    </w:p>
    <w:p w14:paraId="40DFA07D"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adjustable settings on all relays shall be easily accessible, from the relay front panel, from the service aid (laptop), from the local SHMI and from the engineering network.  At no time shall the relay protection functions be compromised by the downloading of new settings to the relay. Protection settings shall be completely alterable from the relay front panel, service aid (via the E-LAN), the REW and the SHMI.</w:t>
      </w:r>
    </w:p>
    <w:p w14:paraId="5E1CA0F1"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Users shall be able to completely re-configure relays and protection functions via a service aid, the E-LAN and the SHMI.</w:t>
      </w:r>
    </w:p>
    <w:p w14:paraId="0B572CF9"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Each protection relay and function shall have at least two complete setting groups which may be selected from the relay front panel, a laptop computer, the E-LAN and the SHMI.  The alternative setting group shall be selected by either enering an opto-isolated input assigned to this function, or by a suitable command via the serial communication port of the relay.  These inputs shall be enered from an internally generated DC source and must not be affected by induced power frequency AC signals in the wiring.</w:t>
      </w:r>
    </w:p>
    <w:p w14:paraId="2A6503C1"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Test blocks for each separate current transformer circuit shall be provided.  The test block shall have 14 sockets and 28 terminals to allow, through the insertion of a test plug, short circuiting of the CT circuits and secondary injection testing by external testing equipment, or current measurement to be made while the circuit is in service.  Insertion of the multi-finger test plug shall isolate the trip contacts of the relays whilst allowing external monitoring of the trip contacts.  Three multi-finger and three single-finger test plugs, complete with shorting and bridging links, shall be provided with the test blocks.</w:t>
      </w:r>
    </w:p>
    <w:p w14:paraId="004DDEE8"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Relays and auxiliary coils specified for operation from a nominal 110 V DC substation battery supply, shall operate reliably and satisfactorily at any voltage between minimum limits 80 % to 120 % of 110 V DC, and shall be capable of withstanding the voltage level associated with boost charging of the station battery.  Where relays require auxiliary power at a voltage other than 110 V DC, provision shall be made for the necessary DC to DC convertor equipment.  Preference shall, however, be given to equipment operating directly from 110 V DC.</w:t>
      </w:r>
    </w:p>
    <w:p w14:paraId="466D0AF3"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relays shall all be of robust construction and shall have a positive action without chatter.</w:t>
      </w:r>
    </w:p>
    <w:p w14:paraId="6049ED9C"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All relays shall be flush mounted.</w:t>
      </w:r>
    </w:p>
    <w:p w14:paraId="0F2D6007"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The manufacturer's name, type and designation number and ordering code of each type of relay offered, together with the corresponding pamphlet or brochure reference, shall be entered by the Tenderer in the Schedule of Particulars and Guarantees.  The necessary brochures with sufficient information on each device, including the explanation of the order code shall be provided.</w:t>
      </w:r>
    </w:p>
    <w:p w14:paraId="5AC9A4AA"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Where applicable, the ordering code of the relay shall also be specified as an indication of the choice of options which are intended to be supplied.</w:t>
      </w:r>
    </w:p>
    <w:p w14:paraId="04BEE979" w14:textId="77777777" w:rsidR="00272FA3" w:rsidRPr="00161721" w:rsidRDefault="00272FA3" w:rsidP="00272FA3">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Full details, including any technical literature, descriptive and illustrative publications and catalogue pamphlets of the protection scheme and equipment offered shall be included in the Tender Document.</w:t>
      </w:r>
    </w:p>
    <w:p w14:paraId="2B0F8706" w14:textId="77777777" w:rsidR="00272FA3" w:rsidRPr="00161721" w:rsidRDefault="00272FA3"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70" w:name="_Toc130628664"/>
      <w:bookmarkStart w:id="1871" w:name="_Toc148030700"/>
      <w:r w:rsidRPr="00161721">
        <w:rPr>
          <w:rFonts w:asciiTheme="minorHAnsi" w:hAnsiTheme="minorHAnsi" w:cstheme="minorHAnsi"/>
          <w:sz w:val="28"/>
          <w:szCs w:val="28"/>
          <w:lang w:val="en-US" w:eastAsia="en-GB"/>
        </w:rPr>
        <w:t>Details Requirements</w:t>
      </w:r>
      <w:bookmarkEnd w:id="1870"/>
      <w:r w:rsidRPr="00161721">
        <w:rPr>
          <w:rFonts w:asciiTheme="minorHAnsi" w:hAnsiTheme="minorHAnsi" w:cstheme="minorHAnsi"/>
          <w:sz w:val="28"/>
          <w:szCs w:val="28"/>
          <w:lang w:val="en-US" w:eastAsia="en-GB"/>
        </w:rPr>
        <w:t xml:space="preserve"> for protection relays</w:t>
      </w:r>
      <w:bookmarkEnd w:id="1871"/>
    </w:p>
    <w:p w14:paraId="0DBBB046"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Various protection relays are covered in the remainder of this clause and in the Particulars and Guarantees.  Information about the specific protection schemes covered by this enquiry is included in the following clause and in the form of block schematic diagrams of the schemes required.</w:t>
      </w:r>
    </w:p>
    <w:p w14:paraId="74661EA8"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final arrangement of the protection circuits shall be agreed with and shall be to the approval of the Engineer.</w:t>
      </w:r>
    </w:p>
    <w:p w14:paraId="0CB2F9D6"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stated requirements are the City Client's minimum requirements for the protection of the various circuits and Tenderers are at liberty to expand on the requirements detailed hereunder.</w:t>
      </w:r>
    </w:p>
    <w:p w14:paraId="4927424F" w14:textId="77777777" w:rsidR="00272FA3" w:rsidRPr="00161721" w:rsidRDefault="00272FA3" w:rsidP="00272FA3">
      <w:pPr>
        <w:spacing w:line="276" w:lineRule="auto"/>
        <w:rPr>
          <w:rFonts w:asciiTheme="minorHAnsi" w:hAnsiTheme="minorHAnsi" w:cstheme="minorHAnsi"/>
          <w:b/>
          <w:sz w:val="28"/>
          <w:szCs w:val="28"/>
          <w:lang w:val="en-US" w:eastAsia="en-GB"/>
        </w:rPr>
      </w:pPr>
      <w:r w:rsidRPr="00161721">
        <w:rPr>
          <w:rFonts w:asciiTheme="minorHAnsi" w:hAnsiTheme="minorHAnsi" w:cstheme="minorHAnsi"/>
          <w:lang w:val="en-US"/>
        </w:rPr>
        <w:t xml:space="preserve"> </w:t>
      </w:r>
      <w:r w:rsidRPr="00161721">
        <w:rPr>
          <w:rFonts w:asciiTheme="minorHAnsi" w:hAnsiTheme="minorHAnsi" w:cstheme="minorHAnsi"/>
          <w:b/>
          <w:sz w:val="28"/>
          <w:szCs w:val="28"/>
          <w:lang w:val="en-US" w:eastAsia="en-GB"/>
        </w:rPr>
        <w:t>Line differential relay</w:t>
      </w:r>
    </w:p>
    <w:p w14:paraId="0227BA0D" w14:textId="707EB1ED"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 xml:space="preserve">Numerical based relay in accordance with the 61800 </w:t>
      </w:r>
      <w:r w:rsidR="00F06BC7" w:rsidRPr="00161721">
        <w:rPr>
          <w:rFonts w:asciiTheme="minorHAnsi" w:hAnsiTheme="minorHAnsi" w:cstheme="minorHAnsi"/>
          <w:lang w:val="en-US"/>
        </w:rPr>
        <w:t>standard</w:t>
      </w:r>
      <w:r w:rsidRPr="00161721">
        <w:rPr>
          <w:rFonts w:asciiTheme="minorHAnsi" w:hAnsiTheme="minorHAnsi" w:cstheme="minorHAnsi"/>
          <w:lang w:val="en-US"/>
        </w:rPr>
        <w:t>.</w:t>
      </w:r>
    </w:p>
    <w:p w14:paraId="49194709"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Flush mounting installation, 19" rack or panel mounted support. The relay shall compare local and remote phase and sequence currents to provide operation in less than one cycle. The relay shall operate for unbalanced faults with currents below line charging current. Mismatched CTs shall be accommodated by relay setting. Distortion caused by CT saturation of one or both ends shall not cause misoperation.</w:t>
      </w:r>
    </w:p>
    <w:p w14:paraId="69C6F498"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incorporate phase, residual ground, and negative-sequence overcurrent elements. These shall have directional control available for use if potentials are available. A system to automatically select the most stable polarizing source for ground directional elements shall be included.</w:t>
      </w:r>
    </w:p>
    <w:p w14:paraId="10A25146"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Trip time &lt; 20ms.</w:t>
      </w:r>
    </w:p>
    <w:p w14:paraId="3E14AD0B" w14:textId="3A9A4468"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have options for a single or multimode fiber-optic interface</w:t>
      </w:r>
      <w:r w:rsidR="005E561D" w:rsidRPr="00161721">
        <w:rPr>
          <w:rFonts w:asciiTheme="minorHAnsi" w:hAnsiTheme="minorHAnsi" w:cstheme="minorHAnsi"/>
          <w:lang w:val="en-US"/>
        </w:rPr>
        <w:t xml:space="preserve">. </w:t>
      </w:r>
      <w:r w:rsidRPr="00161721">
        <w:rPr>
          <w:rFonts w:asciiTheme="minorHAnsi" w:hAnsiTheme="minorHAnsi" w:cstheme="minorHAnsi"/>
          <w:lang w:val="en-US"/>
        </w:rPr>
        <w:t>The relay shall accommodate up to 5 ms of channel asymmetry.</w:t>
      </w:r>
    </w:p>
    <w:p w14:paraId="3A3F44D4"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operate with one or two communications channels. When two channels are used as hot standby, the relay shall switch to the unfaulted channel with no protection interruption.</w:t>
      </w:r>
    </w:p>
    <w:p w14:paraId="28405DF2"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selectively coordinate with inverse-time overcurrent protection on a tapped load using total current from all line terminals.</w:t>
      </w:r>
    </w:p>
    <w:p w14:paraId="4860DA17" w14:textId="4B3F109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 xml:space="preserve">The relay shall incorporate a four-shot single/three pole trip/autorecloser with four independently set open time intervals. Independently set reset times from reclose cycle and from lockout shall be available. </w:t>
      </w:r>
      <w:r w:rsidR="005E561D" w:rsidRPr="00161721">
        <w:rPr>
          <w:rFonts w:asciiTheme="minorHAnsi" w:hAnsiTheme="minorHAnsi" w:cstheme="minorHAnsi"/>
          <w:lang w:val="en-US"/>
        </w:rPr>
        <w:t>Simultaneously</w:t>
      </w:r>
      <w:r w:rsidRPr="00161721">
        <w:rPr>
          <w:rFonts w:asciiTheme="minorHAnsi" w:hAnsiTheme="minorHAnsi" w:cstheme="minorHAnsi"/>
          <w:lang w:val="en-US"/>
        </w:rPr>
        <w:t xml:space="preserve"> support relay-to-relay eight bit direct logic communication.</w:t>
      </w:r>
    </w:p>
    <w:p w14:paraId="469B81A4"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include six steps of frequency protection. All elements shall be settable for under- or overfrequency.</w:t>
      </w:r>
    </w:p>
    <w:p w14:paraId="56C94FE3"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incorporate phase and phase-to-phase under- and overvoltage combination elements as well as sequence overvoltage elements for protection and control.</w:t>
      </w:r>
    </w:p>
    <w:p w14:paraId="040A931B"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be able of automatically</w:t>
      </w:r>
      <w:r w:rsidRPr="00161721">
        <w:rPr>
          <w:rFonts w:asciiTheme="minorHAnsi" w:hAnsiTheme="minorHAnsi" w:cstheme="minorHAnsi"/>
          <w:spacing w:val="-44"/>
          <w:lang w:val="en-US"/>
        </w:rPr>
        <w:t xml:space="preserve"> </w:t>
      </w:r>
      <w:r w:rsidRPr="00161721">
        <w:rPr>
          <w:rFonts w:asciiTheme="minorHAnsi" w:hAnsiTheme="minorHAnsi" w:cstheme="minorHAnsi"/>
          <w:lang w:val="en-US"/>
        </w:rPr>
        <w:t>recording oscillographic records of 15, 30, or 60 cycles containing local and remote currents, local voltages, system frequency, and dc system voltage. Events shall be stored in nonvolatile memory. The relay shall also include a Sequential Events Recorder (SER) that stores the latest 512</w:t>
      </w:r>
      <w:r w:rsidRPr="00161721">
        <w:rPr>
          <w:rFonts w:asciiTheme="minorHAnsi" w:hAnsiTheme="minorHAnsi" w:cstheme="minorHAnsi"/>
          <w:spacing w:val="-7"/>
          <w:lang w:val="en-US"/>
        </w:rPr>
        <w:t xml:space="preserve"> </w:t>
      </w:r>
      <w:r w:rsidRPr="00161721">
        <w:rPr>
          <w:rFonts w:asciiTheme="minorHAnsi" w:hAnsiTheme="minorHAnsi" w:cstheme="minorHAnsi"/>
          <w:lang w:val="en-US"/>
        </w:rPr>
        <w:t>entries.</w:t>
      </w:r>
    </w:p>
    <w:p w14:paraId="24BA2BE8"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include 16 status and trip target LEDs.</w:t>
      </w:r>
    </w:p>
    <w:p w14:paraId="1533267F"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include a breaker wear monitor with user-definable wear curves, operation counter, and accumulated interrupted currents per phase.</w:t>
      </w:r>
    </w:p>
    <w:p w14:paraId="665886FD"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 xml:space="preserve">The relay shall measure and report the substation battery voltage presented to the relay power supply terminals. Two user-selectable threshold parameters shall be provided for alarm and control purposes. Voltage level at the time of tripping shall be monitored and recorded. </w:t>
      </w:r>
    </w:p>
    <w:p w14:paraId="6D3F823B" w14:textId="77777777" w:rsidR="00272FA3" w:rsidRPr="00161721" w:rsidRDefault="00272FA3" w:rsidP="00272FA3">
      <w:pPr>
        <w:rPr>
          <w:rFonts w:asciiTheme="minorHAnsi" w:hAnsiTheme="minorHAnsi" w:cstheme="minorHAnsi"/>
          <w:sz w:val="2"/>
          <w:lang w:val="en-US"/>
        </w:rPr>
      </w:pPr>
      <w:r w:rsidRPr="00161721">
        <w:rPr>
          <w:rFonts w:asciiTheme="minorHAnsi" w:hAnsiTheme="minorHAnsi" w:cstheme="minorHAnsi"/>
          <w:lang w:val="en-US"/>
        </w:rPr>
        <w:t>The relay shall include a fault locating algorithm to provide an accurate estimate of fault location without communications channels, special instrument transformers, or prefault information.</w:t>
      </w:r>
    </w:p>
    <w:p w14:paraId="387407F9"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include programmable logic functions for a wide range of user configurable protection, monitoring, and control schemes.</w:t>
      </w:r>
    </w:p>
    <w:p w14:paraId="56629CB8"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The relay shall include an interface port for a demodulated IRIG-B time synchronization input signal. The line current differential protection shall not rely on this or any other external time synchronization. Battery backup real-time clock, synchronized to demodulated IRJG-B input or to substation master clock.</w:t>
      </w:r>
    </w:p>
    <w:p w14:paraId="202320B4"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Front and serial communication ports with communication speed from 300 to 19200 baud. Password protection for securing remote communications.</w:t>
      </w:r>
    </w:p>
    <w:p w14:paraId="7EAA5568" w14:textId="77777777" w:rsidR="00272FA3" w:rsidRPr="00161721" w:rsidRDefault="00272FA3" w:rsidP="00272FA3">
      <w:pPr>
        <w:rPr>
          <w:rFonts w:asciiTheme="minorHAnsi" w:hAnsiTheme="minorHAnsi" w:cstheme="minorHAnsi"/>
          <w:lang w:val="en-US"/>
        </w:rPr>
      </w:pPr>
      <w:r w:rsidRPr="00161721">
        <w:rPr>
          <w:rFonts w:asciiTheme="minorHAnsi" w:hAnsiTheme="minorHAnsi" w:cstheme="minorHAnsi"/>
          <w:lang w:val="en-US"/>
        </w:rPr>
        <w:t>Front key for display.</w:t>
      </w:r>
    </w:p>
    <w:p w14:paraId="679B6393" w14:textId="77777777" w:rsidR="00272FA3" w:rsidRPr="00161721" w:rsidRDefault="00272FA3" w:rsidP="00823AE7">
      <w:pPr>
        <w:rPr>
          <w:rFonts w:asciiTheme="minorHAnsi" w:hAnsiTheme="minorHAnsi" w:cstheme="minorHAnsi"/>
          <w:lang w:val="en-US"/>
        </w:rPr>
      </w:pPr>
      <w:r w:rsidRPr="00161721">
        <w:rPr>
          <w:rFonts w:asciiTheme="minorHAnsi" w:hAnsiTheme="minorHAnsi" w:cstheme="minorHAnsi"/>
          <w:lang w:val="en-US"/>
        </w:rPr>
        <w:t xml:space="preserve">Software for setting and data analysis, communication cable </w:t>
      </w:r>
    </w:p>
    <w:p w14:paraId="1683E30E"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Nominal rated current</w:t>
      </w:r>
      <w:r w:rsidRPr="00161721">
        <w:rPr>
          <w:rFonts w:asciiTheme="minorHAnsi" w:hAnsiTheme="minorHAnsi" w:cstheme="minorHAnsi"/>
          <w:lang w:val="en-US"/>
        </w:rPr>
        <w:tab/>
      </w:r>
      <w:r w:rsidRPr="00161721">
        <w:rPr>
          <w:rFonts w:asciiTheme="minorHAnsi" w:hAnsiTheme="minorHAnsi" w:cstheme="minorHAnsi"/>
          <w:lang w:val="en-US"/>
        </w:rPr>
        <w:tab/>
        <w:t>1 amp or 5 amp AC</w:t>
      </w:r>
    </w:p>
    <w:p w14:paraId="5CAA4A01"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Nominal rated voltage</w:t>
      </w:r>
      <w:r w:rsidRPr="00161721">
        <w:rPr>
          <w:rFonts w:asciiTheme="minorHAnsi" w:hAnsiTheme="minorHAnsi" w:cstheme="minorHAnsi"/>
          <w:lang w:val="en-US"/>
        </w:rPr>
        <w:tab/>
      </w:r>
      <w:r w:rsidRPr="00161721">
        <w:rPr>
          <w:rFonts w:asciiTheme="minorHAnsi" w:hAnsiTheme="minorHAnsi" w:cstheme="minorHAnsi"/>
          <w:lang w:val="en-US"/>
        </w:rPr>
        <w:tab/>
        <w:t>110 V AC</w:t>
      </w:r>
    </w:p>
    <w:p w14:paraId="0BE5F1DE" w14:textId="60894ED2"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Rated frequency</w:t>
      </w:r>
      <w:r w:rsidRPr="00161721">
        <w:rPr>
          <w:rFonts w:asciiTheme="minorHAnsi" w:hAnsiTheme="minorHAnsi" w:cstheme="minorHAnsi"/>
          <w:lang w:val="en-US"/>
        </w:rPr>
        <w:tab/>
      </w:r>
      <w:r w:rsidRPr="00161721">
        <w:rPr>
          <w:rFonts w:asciiTheme="minorHAnsi" w:hAnsiTheme="minorHAnsi" w:cstheme="minorHAnsi"/>
          <w:lang w:val="en-US"/>
        </w:rPr>
        <w:tab/>
      </w:r>
      <w:r w:rsidR="00F06BC7" w:rsidRPr="00161721">
        <w:rPr>
          <w:rFonts w:asciiTheme="minorHAnsi" w:hAnsiTheme="minorHAnsi" w:cstheme="minorHAnsi"/>
          <w:lang w:val="en-US"/>
        </w:rPr>
        <w:tab/>
      </w:r>
      <w:r w:rsidRPr="00161721">
        <w:rPr>
          <w:rFonts w:asciiTheme="minorHAnsi" w:hAnsiTheme="minorHAnsi" w:cstheme="minorHAnsi"/>
          <w:lang w:val="en-US"/>
        </w:rPr>
        <w:t>50 Hz</w:t>
      </w:r>
    </w:p>
    <w:p w14:paraId="0F7C7B89"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Tripping mode</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Three phase</w:t>
      </w:r>
    </w:p>
    <w:p w14:paraId="359BFEDA" w14:textId="4077FD09"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Relay characteristic angle</w:t>
      </w:r>
      <w:r w:rsidRPr="00161721">
        <w:rPr>
          <w:rFonts w:asciiTheme="minorHAnsi" w:hAnsiTheme="minorHAnsi" w:cstheme="minorHAnsi"/>
          <w:lang w:val="en-US"/>
        </w:rPr>
        <w:tab/>
      </w:r>
      <w:r w:rsidR="00F06BC7" w:rsidRPr="00161721">
        <w:rPr>
          <w:rFonts w:asciiTheme="minorHAnsi" w:hAnsiTheme="minorHAnsi" w:cstheme="minorHAnsi"/>
          <w:lang w:val="en-US"/>
        </w:rPr>
        <w:tab/>
      </w:r>
      <w:r w:rsidRPr="00161721">
        <w:rPr>
          <w:rFonts w:asciiTheme="minorHAnsi" w:hAnsiTheme="minorHAnsi" w:cstheme="minorHAnsi"/>
          <w:lang w:val="en-US"/>
        </w:rPr>
        <w:t>To suit system and line X/R ratios</w:t>
      </w:r>
    </w:p>
    <w:p w14:paraId="3C8CC0FF"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Setting range</w:t>
      </w:r>
      <w:r w:rsidRPr="00161721">
        <w:rPr>
          <w:rFonts w:asciiTheme="minorHAnsi" w:hAnsiTheme="minorHAnsi" w:cstheme="minorHAnsi"/>
          <w:lang w:val="en-US"/>
        </w:rPr>
        <w:tab/>
      </w:r>
      <w:r w:rsidRPr="00161721">
        <w:rPr>
          <w:rFonts w:asciiTheme="minorHAnsi" w:hAnsiTheme="minorHAnsi" w:cstheme="minorHAnsi"/>
          <w:lang w:val="en-US"/>
        </w:rPr>
        <w:tab/>
      </w:r>
      <w:r w:rsidRPr="00161721">
        <w:rPr>
          <w:rFonts w:asciiTheme="minorHAnsi" w:hAnsiTheme="minorHAnsi" w:cstheme="minorHAnsi"/>
          <w:lang w:val="en-US"/>
        </w:rPr>
        <w:tab/>
        <w:t>To suit given line parameters for different primary system configurations</w:t>
      </w:r>
    </w:p>
    <w:p w14:paraId="7ED4BB44"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Insulation test voltage</w:t>
      </w:r>
      <w:r w:rsidRPr="00161721">
        <w:rPr>
          <w:rFonts w:asciiTheme="minorHAnsi" w:hAnsiTheme="minorHAnsi" w:cstheme="minorHAnsi"/>
          <w:lang w:val="en-US"/>
        </w:rPr>
        <w:tab/>
      </w:r>
      <w:r w:rsidRPr="00161721">
        <w:rPr>
          <w:rFonts w:asciiTheme="minorHAnsi" w:hAnsiTheme="minorHAnsi" w:cstheme="minorHAnsi"/>
          <w:lang w:val="en-US"/>
        </w:rPr>
        <w:tab/>
        <w:t>2 kV for 1 minute</w:t>
      </w:r>
    </w:p>
    <w:p w14:paraId="42212E97"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Impulse test voltage</w:t>
      </w:r>
      <w:r w:rsidRPr="00161721">
        <w:rPr>
          <w:rFonts w:asciiTheme="minorHAnsi" w:hAnsiTheme="minorHAnsi" w:cstheme="minorHAnsi"/>
          <w:lang w:val="en-US"/>
        </w:rPr>
        <w:tab/>
      </w:r>
      <w:r w:rsidRPr="00161721">
        <w:rPr>
          <w:rFonts w:asciiTheme="minorHAnsi" w:hAnsiTheme="minorHAnsi" w:cstheme="minorHAnsi"/>
          <w:lang w:val="en-US"/>
        </w:rPr>
        <w:tab/>
        <w:t>5 kV surge</w:t>
      </w:r>
    </w:p>
    <w:p w14:paraId="0E053FAF" w14:textId="7AD7DD3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Tripping relay operating time </w:t>
      </w:r>
      <w:r w:rsidRPr="00161721">
        <w:rPr>
          <w:rFonts w:asciiTheme="minorHAnsi" w:hAnsiTheme="minorHAnsi" w:cstheme="minorHAnsi"/>
          <w:lang w:val="en-US"/>
        </w:rPr>
        <w:tab/>
        <w:t>15 – 100 ms</w:t>
      </w:r>
    </w:p>
    <w:p w14:paraId="7A68D478"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provide the facility for the installation of a Directional Earth Fault feature, if this is required in the future.</w:t>
      </w:r>
    </w:p>
    <w:p w14:paraId="22ABECC4" w14:textId="77777777" w:rsidR="00272FA3" w:rsidRPr="00161721" w:rsidRDefault="00272FA3" w:rsidP="00272FA3">
      <w:pPr>
        <w:spacing w:line="276" w:lineRule="auto"/>
        <w:rPr>
          <w:rFonts w:asciiTheme="minorHAnsi" w:hAnsiTheme="minorHAnsi" w:cstheme="minorHAnsi"/>
          <w:b/>
          <w:bCs/>
          <w:lang w:val="en-US"/>
        </w:rPr>
      </w:pPr>
    </w:p>
    <w:p w14:paraId="38A6E7B5" w14:textId="77777777" w:rsidR="00272FA3" w:rsidRPr="00161721" w:rsidRDefault="00272FA3" w:rsidP="00272FA3">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Transformer differential protection relay</w:t>
      </w:r>
    </w:p>
    <w:p w14:paraId="7613CFAF" w14:textId="477CD39F"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relay shall consist of a modern numerical, self-monitoring IED </w:t>
      </w:r>
      <w:r w:rsidR="00F06BC7" w:rsidRPr="00161721">
        <w:rPr>
          <w:rFonts w:asciiTheme="minorHAnsi" w:hAnsiTheme="minorHAnsi" w:cstheme="minorHAnsi"/>
          <w:lang w:val="en-US"/>
        </w:rPr>
        <w:t>utilizing</w:t>
      </w:r>
      <w:r w:rsidRPr="00161721">
        <w:rPr>
          <w:rFonts w:asciiTheme="minorHAnsi" w:hAnsiTheme="minorHAnsi" w:cstheme="minorHAnsi"/>
          <w:lang w:val="en-US"/>
        </w:rPr>
        <w:t xml:space="preserve"> programmable scheme logic to provide independent transformer biased differential protection and over-fluxing protection.  It shall offer a user-friendly interface, a display of measured steady state and fault quantities, alternative setting groups, isolated serial communication, remote setting and full interrogation by the substation control system, time tagged event/disturbance recording, plant control capability and start contacts.</w:t>
      </w:r>
    </w:p>
    <w:p w14:paraId="711370F8"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obtain its power supply from a dedicated DC Main Trip Supply circuit, and shall function independently of any control IEDs in the bay.</w:t>
      </w:r>
    </w:p>
    <w:p w14:paraId="11E1D8CD"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be stable for all through-faults without compromising the sensitivity to in-zone faults.</w:t>
      </w:r>
    </w:p>
    <w:p w14:paraId="2046E9F2" w14:textId="1ACF64CA"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biased differential protection shall </w:t>
      </w:r>
      <w:r w:rsidR="00F06BC7" w:rsidRPr="00161721">
        <w:rPr>
          <w:rFonts w:asciiTheme="minorHAnsi" w:hAnsiTheme="minorHAnsi" w:cstheme="minorHAnsi"/>
          <w:lang w:val="en-US"/>
        </w:rPr>
        <w:t>utilize</w:t>
      </w:r>
      <w:r w:rsidRPr="00161721">
        <w:rPr>
          <w:rFonts w:asciiTheme="minorHAnsi" w:hAnsiTheme="minorHAnsi" w:cstheme="minorHAnsi"/>
          <w:lang w:val="en-US"/>
        </w:rPr>
        <w:t xml:space="preserve"> six biased current inputs (two per phase) and be able to compensate internally for CT ratio and vector group mismatch.</w:t>
      </w:r>
    </w:p>
    <w:p w14:paraId="5B89A89A" w14:textId="215A4DAF"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differential protection operation shall be blocked for normal </w:t>
      </w:r>
      <w:r w:rsidR="00F06BC7" w:rsidRPr="00161721">
        <w:rPr>
          <w:rFonts w:asciiTheme="minorHAnsi" w:hAnsiTheme="minorHAnsi" w:cstheme="minorHAnsi"/>
          <w:lang w:val="en-US"/>
        </w:rPr>
        <w:t>magnetizing</w:t>
      </w:r>
      <w:r w:rsidRPr="00161721">
        <w:rPr>
          <w:rFonts w:asciiTheme="minorHAnsi" w:hAnsiTheme="minorHAnsi" w:cstheme="minorHAnsi"/>
          <w:lang w:val="en-US"/>
        </w:rPr>
        <w:t xml:space="preserve"> in-rush currents (inrush restraint), by means of either a high-speed waveform recognition technique and/or a second harmonic restraint technique.</w:t>
      </w:r>
    </w:p>
    <w:p w14:paraId="4B1604EB"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differential protection shall detect over-fluxing (over-excitation) of the transformer and allow for a definite time delayed alarm output as well as an inverse time delayed trip output.  A 3-phase VT supply shall be obtained from the 33 kV VT’s of the transformer.</w:t>
      </w:r>
    </w:p>
    <w:p w14:paraId="26C79792"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have programmable output relays, which can be allocated to the different relay functions.</w:t>
      </w:r>
    </w:p>
    <w:p w14:paraId="520E7A9A"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perform continuing self-monitoring.  A separate output relay, that has one make and one break contact, shall be provided to indicate both healthy and relay defective conditions.</w:t>
      </w:r>
    </w:p>
    <w:p w14:paraId="1082597D"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An alternative group of settings shall be provided for both the phase fault and earth fault protection functions.  The alternative setting group shall be selected by either enering an opto-isolated input assigned to this function, or by a suitable command via the serial communication port of the relay.  These inputs shall be enered from an internally generated DC source and must not be affected by induced power frequency AC signals in the wiring.</w:t>
      </w:r>
    </w:p>
    <w:p w14:paraId="73AFC754"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relays shall provide and display the following control and measurement features:</w:t>
      </w:r>
    </w:p>
    <w:p w14:paraId="397EE730" w14:textId="77777777" w:rsidR="00272FA3" w:rsidRPr="00161721" w:rsidRDefault="00272FA3" w:rsidP="0074216D">
      <w:pPr>
        <w:pStyle w:val="List1"/>
        <w:numPr>
          <w:ilvl w:val="0"/>
          <w:numId w:val="61"/>
        </w:numPr>
        <w:spacing w:line="276" w:lineRule="auto"/>
        <w:ind w:left="1985" w:hanging="720"/>
        <w:rPr>
          <w:rFonts w:asciiTheme="minorHAnsi" w:hAnsiTheme="minorHAnsi" w:cstheme="minorHAnsi"/>
          <w:spacing w:val="-2"/>
          <w:szCs w:val="24"/>
          <w:lang w:val="en-US"/>
        </w:rPr>
      </w:pPr>
      <w:r w:rsidRPr="00161721">
        <w:rPr>
          <w:rFonts w:asciiTheme="minorHAnsi" w:hAnsiTheme="minorHAnsi" w:cstheme="minorHAnsi"/>
          <w:szCs w:val="24"/>
          <w:lang w:val="en-US"/>
        </w:rPr>
        <w:t>Measured or derived quantities such as phase currents and zero sequence currents.  When CT ratios are entered into the relay, measured quantities and settings shall be displayed in primary quantities.</w:t>
      </w:r>
    </w:p>
    <w:p w14:paraId="5477F813" w14:textId="77777777" w:rsidR="00272FA3" w:rsidRPr="00161721" w:rsidRDefault="00272FA3" w:rsidP="0074216D">
      <w:pPr>
        <w:pStyle w:val="List1"/>
        <w:numPr>
          <w:ilvl w:val="0"/>
          <w:numId w:val="61"/>
        </w:numPr>
        <w:spacing w:line="276" w:lineRule="auto"/>
        <w:ind w:left="1985" w:hanging="720"/>
        <w:rPr>
          <w:rFonts w:asciiTheme="minorHAnsi" w:hAnsiTheme="minorHAnsi" w:cstheme="minorHAnsi"/>
          <w:szCs w:val="24"/>
          <w:lang w:val="en-US"/>
        </w:rPr>
      </w:pPr>
      <w:r w:rsidRPr="00161721">
        <w:rPr>
          <w:rFonts w:asciiTheme="minorHAnsi" w:hAnsiTheme="minorHAnsi" w:cstheme="minorHAnsi"/>
          <w:szCs w:val="24"/>
          <w:lang w:val="en-US"/>
        </w:rPr>
        <w:t>Circuit breaker maintenance data ie. sum of the square of the fault current interrupted by the circuit breaker for each individual phase and also the number of times the relay has issued a trip command.</w:t>
      </w:r>
    </w:p>
    <w:p w14:paraId="1974D05D" w14:textId="77777777" w:rsidR="00272FA3" w:rsidRPr="00161721" w:rsidRDefault="00272FA3" w:rsidP="0074216D">
      <w:pPr>
        <w:pStyle w:val="List1"/>
        <w:numPr>
          <w:ilvl w:val="0"/>
          <w:numId w:val="61"/>
        </w:numPr>
        <w:spacing w:line="276" w:lineRule="auto"/>
        <w:ind w:left="1985" w:hanging="720"/>
        <w:rPr>
          <w:rFonts w:asciiTheme="minorHAnsi" w:hAnsiTheme="minorHAnsi" w:cstheme="minorHAnsi"/>
          <w:szCs w:val="24"/>
          <w:lang w:val="en-US"/>
        </w:rPr>
      </w:pPr>
      <w:r w:rsidRPr="00161721">
        <w:rPr>
          <w:rFonts w:asciiTheme="minorHAnsi" w:hAnsiTheme="minorHAnsi" w:cstheme="minorHAnsi"/>
          <w:szCs w:val="24"/>
          <w:lang w:val="en-US"/>
        </w:rPr>
        <w:t>Fault records such as setting the trip LED and displaying the responsible protection function(s) and fault currents.</w:t>
      </w:r>
    </w:p>
    <w:p w14:paraId="316A42FF"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Time tagged event recording with a 1 ms resolution incremented every millisecond shall be provided.  This data must be automatically uploaded to the SHMI as soon as the recording has been completed, and the storage facilities within the relay shall allow for first-in-first-out buffering of the event records.</w:t>
      </w:r>
    </w:p>
    <w:p w14:paraId="549907DA" w14:textId="77777777" w:rsidR="00272FA3" w:rsidRPr="00161721" w:rsidRDefault="00272FA3" w:rsidP="00272FA3">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 xml:space="preserve">Transformer HV and LV restricted earth fault protection relay- backup protection </w:t>
      </w:r>
    </w:p>
    <w:p w14:paraId="0DCF2086" w14:textId="2063042C"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relay shall consist of a modern numerical, self-monitoring IED </w:t>
      </w:r>
      <w:r w:rsidR="00F06BC7" w:rsidRPr="00161721">
        <w:rPr>
          <w:rFonts w:asciiTheme="minorHAnsi" w:hAnsiTheme="minorHAnsi" w:cstheme="minorHAnsi"/>
          <w:lang w:val="en-US"/>
        </w:rPr>
        <w:t>utilizing</w:t>
      </w:r>
      <w:r w:rsidRPr="00161721">
        <w:rPr>
          <w:rFonts w:asciiTheme="minorHAnsi" w:hAnsiTheme="minorHAnsi" w:cstheme="minorHAnsi"/>
          <w:lang w:val="en-US"/>
        </w:rPr>
        <w:t xml:space="preserve"> programmable scheme logic to provide independent restricted earth fault protection, separately on the 33 kV and 11 kV sides of the transformer.  It shall offer a user-friendly interface, a display of measured steady state and fault quantities, alternative setting groups, isolated serial communication, remote setting and full interrogation by the substation control system, time tagged event/disturbance recording, plant control capability and start contacts.</w:t>
      </w:r>
    </w:p>
    <w:p w14:paraId="5E1F5E7D"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combined REF relay shall obtain its power supply from a dedicated DC Trip Supply circuit, and shall function independently of any control IEDs in the bay.</w:t>
      </w:r>
    </w:p>
    <w:p w14:paraId="7478C8E2"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be stable for all through-faults without compromising the sensitivity to in-zone faults.</w:t>
      </w:r>
    </w:p>
    <w:p w14:paraId="58BF8062" w14:textId="11A3DE69"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restricted earth fault (REF) protection for the HV and LV side of the transformer shall </w:t>
      </w:r>
      <w:r w:rsidR="00F06BC7" w:rsidRPr="00161721">
        <w:rPr>
          <w:rFonts w:asciiTheme="minorHAnsi" w:hAnsiTheme="minorHAnsi" w:cstheme="minorHAnsi"/>
          <w:lang w:val="en-US"/>
        </w:rPr>
        <w:t>utilize</w:t>
      </w:r>
      <w:r w:rsidRPr="00161721">
        <w:rPr>
          <w:rFonts w:asciiTheme="minorHAnsi" w:hAnsiTheme="minorHAnsi" w:cstheme="minorHAnsi"/>
          <w:lang w:val="en-US"/>
        </w:rPr>
        <w:t xml:space="preserve"> six line current inputs and two neutral current inputs, one from each of the transformer neutral circuits, and shall be able to compensate internally for CT ratio mismatch.  Separate trip elements shall be provided for each of the REF functions.</w:t>
      </w:r>
    </w:p>
    <w:p w14:paraId="45AD1A39"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have programmable output relays, which can be allocated to the different relay functions.</w:t>
      </w:r>
    </w:p>
    <w:p w14:paraId="1CD3E8C2"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perform continuing self-monitoring.  A separate output relay, that has one make and one break contact, shall be provided to indicate both healthy and relay defective conditions.</w:t>
      </w:r>
    </w:p>
    <w:p w14:paraId="08950B1C"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An alternative group of settings shall be provided for protection functions.  The alternative setting group shall be selected by either enering an opto-isolated input assigned to this function, or by a suitable command via the serial communication port of the relay.  These inputs shall be enered from an internally generated DC source and must not be affected by induced power frequency AC signals in the wiring.</w:t>
      </w:r>
    </w:p>
    <w:p w14:paraId="58D7E03A"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relays shall provide and display the following control and measurement features:</w:t>
      </w:r>
    </w:p>
    <w:p w14:paraId="6CC1ED9B" w14:textId="77777777" w:rsidR="00272FA3" w:rsidRPr="00161721" w:rsidRDefault="00272FA3" w:rsidP="0074216D">
      <w:pPr>
        <w:pStyle w:val="List1"/>
        <w:numPr>
          <w:ilvl w:val="0"/>
          <w:numId w:val="55"/>
        </w:numPr>
        <w:spacing w:line="276" w:lineRule="auto"/>
        <w:ind w:left="1985" w:hanging="851"/>
        <w:rPr>
          <w:rFonts w:asciiTheme="minorHAnsi" w:hAnsiTheme="minorHAnsi" w:cstheme="minorHAnsi"/>
          <w:spacing w:val="-2"/>
          <w:szCs w:val="24"/>
          <w:lang w:val="en-US"/>
        </w:rPr>
      </w:pPr>
      <w:r w:rsidRPr="00161721">
        <w:rPr>
          <w:rFonts w:asciiTheme="minorHAnsi" w:hAnsiTheme="minorHAnsi" w:cstheme="minorHAnsi"/>
          <w:szCs w:val="24"/>
          <w:lang w:val="en-US"/>
        </w:rPr>
        <w:t>Measured or derived quantities such as phase currents and zero sequence currents.  When CT ratios are entered into the relay, measured quantities and settings shall be displayed in primary quantities.</w:t>
      </w:r>
    </w:p>
    <w:p w14:paraId="66C539A9" w14:textId="77777777" w:rsidR="00272FA3" w:rsidRPr="00161721" w:rsidRDefault="00272FA3" w:rsidP="0074216D">
      <w:pPr>
        <w:pStyle w:val="List1"/>
        <w:numPr>
          <w:ilvl w:val="0"/>
          <w:numId w:val="55"/>
        </w:numPr>
        <w:spacing w:line="276" w:lineRule="auto"/>
        <w:ind w:left="1985" w:hanging="851"/>
        <w:rPr>
          <w:rFonts w:asciiTheme="minorHAnsi" w:hAnsiTheme="minorHAnsi" w:cstheme="minorHAnsi"/>
          <w:szCs w:val="24"/>
          <w:lang w:val="en-US"/>
        </w:rPr>
      </w:pPr>
      <w:r w:rsidRPr="00161721">
        <w:rPr>
          <w:rFonts w:asciiTheme="minorHAnsi" w:hAnsiTheme="minorHAnsi" w:cstheme="minorHAnsi"/>
          <w:szCs w:val="24"/>
          <w:lang w:val="en-US"/>
        </w:rPr>
        <w:t>Circuit breaker maintenance data ie. sum of the square of the fault current interrupted by the circuit breaker for each individual phase and also the number of times the relay has issued a trip command.</w:t>
      </w:r>
    </w:p>
    <w:p w14:paraId="7648E130" w14:textId="0D8E6D8C" w:rsidR="00272FA3" w:rsidRPr="00161721" w:rsidRDefault="00272FA3" w:rsidP="0074216D">
      <w:pPr>
        <w:pStyle w:val="List1"/>
        <w:numPr>
          <w:ilvl w:val="0"/>
          <w:numId w:val="55"/>
        </w:numPr>
        <w:spacing w:line="276" w:lineRule="auto"/>
        <w:ind w:left="1985" w:hanging="851"/>
        <w:rPr>
          <w:rFonts w:asciiTheme="minorHAnsi" w:hAnsiTheme="minorHAnsi" w:cstheme="minorHAnsi"/>
          <w:szCs w:val="24"/>
          <w:lang w:val="en-US"/>
        </w:rPr>
      </w:pPr>
      <w:r w:rsidRPr="00161721">
        <w:rPr>
          <w:rFonts w:asciiTheme="minorHAnsi" w:hAnsiTheme="minorHAnsi" w:cstheme="minorHAnsi"/>
          <w:szCs w:val="24"/>
          <w:lang w:val="en-US"/>
        </w:rPr>
        <w:t>Fault records such as setting the trip LED and displaying the responsible protection function(s) and fault currents.</w:t>
      </w:r>
    </w:p>
    <w:p w14:paraId="64F3F2FC"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Time tagged event recording with a 1 ms resolution incremented every millisecond shall be provided.  This data must be automatically uploaded to the SHMI as soon as the recording has been completed, and the storage facilities within the relay shall allow for first-in-first-out buffering of the event records.</w:t>
      </w:r>
    </w:p>
    <w:p w14:paraId="7DBD93D2" w14:textId="77777777" w:rsidR="00272FA3" w:rsidRPr="00161721" w:rsidRDefault="00272FA3" w:rsidP="00272FA3">
      <w:pPr>
        <w:spacing w:line="276" w:lineRule="auto"/>
        <w:jc w:val="left"/>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Combined over-current and earth fault protection relay (Feeder protection)</w:t>
      </w:r>
    </w:p>
    <w:p w14:paraId="6CDCDD2B" w14:textId="56980E20"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relay shall be a modern numerical, self-monitoring instrument </w:t>
      </w:r>
      <w:r w:rsidR="00F06BC7" w:rsidRPr="00161721">
        <w:rPr>
          <w:rFonts w:asciiTheme="minorHAnsi" w:hAnsiTheme="minorHAnsi" w:cstheme="minorHAnsi"/>
          <w:lang w:val="en-US"/>
        </w:rPr>
        <w:t>utilizing</w:t>
      </w:r>
      <w:r w:rsidRPr="00161721">
        <w:rPr>
          <w:rFonts w:asciiTheme="minorHAnsi" w:hAnsiTheme="minorHAnsi" w:cstheme="minorHAnsi"/>
          <w:lang w:val="en-US"/>
        </w:rPr>
        <w:t xml:space="preserve"> programmable scheme logic to provide multiple, independent three-phase and earth fault protection curves.  It shall offer a user-friendly interface, a display of measured steady state and fault quantities, alternative setting groups, isolated serial communication, remote setting and full interrogation by the substation control system, time tagged event and disturbance recording, plant control capability and start contacts.</w:t>
      </w:r>
    </w:p>
    <w:p w14:paraId="701D9A74"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Additional functions required of the combined over-current/earth fault protection </w:t>
      </w:r>
    </w:p>
    <w:p w14:paraId="3ABB3A45" w14:textId="77777777" w:rsidR="00272FA3" w:rsidRPr="00161721" w:rsidRDefault="00272FA3" w:rsidP="0074216D">
      <w:pPr>
        <w:pStyle w:val="Paragraphedeliste"/>
        <w:numPr>
          <w:ilvl w:val="0"/>
          <w:numId w:val="56"/>
        </w:numPr>
        <w:suppressAutoHyphens/>
        <w:spacing w:line="276" w:lineRule="auto"/>
        <w:ind w:left="993"/>
        <w:rPr>
          <w:rFonts w:asciiTheme="minorHAnsi" w:hAnsiTheme="minorHAnsi" w:cstheme="minorHAnsi"/>
          <w:lang w:val="en-US"/>
        </w:rPr>
      </w:pPr>
      <w:r w:rsidRPr="00161721">
        <w:rPr>
          <w:rFonts w:asciiTheme="minorHAnsi" w:hAnsiTheme="minorHAnsi" w:cstheme="minorHAnsi"/>
          <w:lang w:val="en-US"/>
        </w:rPr>
        <w:t>Directional and non-directional time overcurrent protection with additional functions</w:t>
      </w:r>
    </w:p>
    <w:p w14:paraId="3BB732B9" w14:textId="77777777" w:rsidR="00272FA3" w:rsidRPr="00161721" w:rsidRDefault="00272FA3" w:rsidP="0074216D">
      <w:pPr>
        <w:pStyle w:val="Paragraphedeliste"/>
        <w:numPr>
          <w:ilvl w:val="0"/>
          <w:numId w:val="56"/>
        </w:numPr>
        <w:suppressAutoHyphens/>
        <w:spacing w:line="276" w:lineRule="auto"/>
        <w:ind w:left="993"/>
        <w:rPr>
          <w:rFonts w:asciiTheme="minorHAnsi" w:hAnsiTheme="minorHAnsi" w:cstheme="minorHAnsi"/>
          <w:lang w:val="en-US"/>
        </w:rPr>
      </w:pPr>
      <w:r w:rsidRPr="00161721">
        <w:rPr>
          <w:rFonts w:asciiTheme="minorHAnsi" w:hAnsiTheme="minorHAnsi" w:cstheme="minorHAnsi"/>
          <w:lang w:val="en-US"/>
        </w:rPr>
        <w:t>Optimization of the tripping times by direction comparison and protection data communication</w:t>
      </w:r>
    </w:p>
    <w:p w14:paraId="7E21ABE2" w14:textId="77777777" w:rsidR="00272FA3" w:rsidRPr="00161721" w:rsidRDefault="00272FA3" w:rsidP="0074216D">
      <w:pPr>
        <w:pStyle w:val="Paragraphedeliste"/>
        <w:numPr>
          <w:ilvl w:val="0"/>
          <w:numId w:val="56"/>
        </w:numPr>
        <w:suppressAutoHyphens/>
        <w:spacing w:line="276" w:lineRule="auto"/>
        <w:ind w:left="993"/>
        <w:rPr>
          <w:rFonts w:asciiTheme="minorHAnsi" w:hAnsiTheme="minorHAnsi" w:cstheme="minorHAnsi"/>
          <w:lang w:val="en-US"/>
        </w:rPr>
      </w:pPr>
      <w:r w:rsidRPr="00161721">
        <w:rPr>
          <w:rFonts w:asciiTheme="minorHAnsi" w:hAnsiTheme="minorHAnsi" w:cstheme="minorHAnsi"/>
          <w:lang w:val="en-US"/>
        </w:rPr>
        <w:t>Detection of ground faults of any type</w:t>
      </w:r>
    </w:p>
    <w:p w14:paraId="6CCC04A5" w14:textId="77777777" w:rsidR="00272FA3" w:rsidRPr="00161721" w:rsidRDefault="00272FA3" w:rsidP="0074216D">
      <w:pPr>
        <w:pStyle w:val="Paragraphedeliste"/>
        <w:numPr>
          <w:ilvl w:val="0"/>
          <w:numId w:val="56"/>
        </w:numPr>
        <w:suppressAutoHyphens/>
        <w:spacing w:line="276" w:lineRule="auto"/>
        <w:ind w:left="993"/>
        <w:rPr>
          <w:rFonts w:asciiTheme="minorHAnsi" w:hAnsiTheme="minorHAnsi" w:cstheme="minorHAnsi"/>
          <w:lang w:val="en-US"/>
        </w:rPr>
      </w:pPr>
      <w:r w:rsidRPr="00161721">
        <w:rPr>
          <w:rFonts w:asciiTheme="minorHAnsi" w:hAnsiTheme="minorHAnsi" w:cstheme="minorHAnsi"/>
          <w:lang w:val="en-US"/>
        </w:rPr>
        <w:t>Ground fault detection</w:t>
      </w:r>
    </w:p>
    <w:p w14:paraId="69DB1E68" w14:textId="2262D35E"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relay shall obtain </w:t>
      </w:r>
      <w:r w:rsidR="00F06BC7" w:rsidRPr="00161721">
        <w:rPr>
          <w:rFonts w:asciiTheme="minorHAnsi" w:hAnsiTheme="minorHAnsi" w:cstheme="minorHAnsi"/>
          <w:lang w:val="en-US"/>
        </w:rPr>
        <w:t>its</w:t>
      </w:r>
      <w:r w:rsidRPr="00161721">
        <w:rPr>
          <w:rFonts w:asciiTheme="minorHAnsi" w:hAnsiTheme="minorHAnsi" w:cstheme="minorHAnsi"/>
          <w:lang w:val="en-US"/>
        </w:rPr>
        <w:t xml:space="preserve"> power supply from a dedicated DC Trip Supply circuit.</w:t>
      </w:r>
    </w:p>
    <w:p w14:paraId="162A6E59"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Where bay VTs are not available, an accurately derived or imaged busbar voltage shall be supplied to the relay for voltage and power measurement information.</w:t>
      </w:r>
    </w:p>
    <w:p w14:paraId="74D81BC1"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Over-current elements shall conform to the following:</w:t>
      </w:r>
    </w:p>
    <w:p w14:paraId="21ADA9A2" w14:textId="77777777" w:rsidR="00272FA3" w:rsidRPr="00161721" w:rsidRDefault="00272FA3" w:rsidP="0074216D">
      <w:pPr>
        <w:pStyle w:val="List1"/>
        <w:numPr>
          <w:ilvl w:val="0"/>
          <w:numId w:val="50"/>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The relays shall contain three independent over-current stages for both phase elements (I</w:t>
      </w:r>
      <w:r w:rsidRPr="00161721">
        <w:rPr>
          <w:rFonts w:asciiTheme="minorHAnsi" w:hAnsiTheme="minorHAnsi" w:cstheme="minorHAnsi"/>
          <w:vertAlign w:val="subscript"/>
          <w:lang w:val="en-US"/>
        </w:rPr>
        <w:t>&gt;</w:t>
      </w:r>
      <w:r w:rsidRPr="00161721">
        <w:rPr>
          <w:rFonts w:asciiTheme="minorHAnsi" w:hAnsiTheme="minorHAnsi" w:cstheme="minorHAnsi"/>
          <w:lang w:val="en-US"/>
        </w:rPr>
        <w:t>, I</w:t>
      </w:r>
      <w:r w:rsidRPr="00161721">
        <w:rPr>
          <w:rFonts w:asciiTheme="minorHAnsi" w:hAnsiTheme="minorHAnsi" w:cstheme="minorHAnsi"/>
          <w:vertAlign w:val="subscript"/>
          <w:lang w:val="en-US"/>
        </w:rPr>
        <w:t>&gt;&gt;</w:t>
      </w:r>
      <w:r w:rsidRPr="00161721">
        <w:rPr>
          <w:rFonts w:asciiTheme="minorHAnsi" w:hAnsiTheme="minorHAnsi" w:cstheme="minorHAnsi"/>
          <w:lang w:val="en-US"/>
        </w:rPr>
        <w:t>, I</w:t>
      </w:r>
      <w:r w:rsidRPr="00161721">
        <w:rPr>
          <w:rFonts w:asciiTheme="minorHAnsi" w:hAnsiTheme="minorHAnsi" w:cstheme="minorHAnsi"/>
          <w:vertAlign w:val="subscript"/>
          <w:lang w:val="en-US"/>
        </w:rPr>
        <w:t>&gt;&gt;&gt;)</w:t>
      </w:r>
      <w:r w:rsidRPr="00161721">
        <w:rPr>
          <w:rFonts w:asciiTheme="minorHAnsi" w:hAnsiTheme="minorHAnsi" w:cstheme="minorHAnsi"/>
          <w:lang w:val="en-US"/>
        </w:rPr>
        <w:t xml:space="preserve"> and for earth fault elements I</w:t>
      </w:r>
      <w:r w:rsidRPr="00161721">
        <w:rPr>
          <w:rFonts w:asciiTheme="minorHAnsi" w:hAnsiTheme="minorHAnsi" w:cstheme="minorHAnsi"/>
          <w:vertAlign w:val="subscript"/>
          <w:lang w:val="en-US"/>
        </w:rPr>
        <w:t>o&gt;</w:t>
      </w:r>
      <w:r w:rsidRPr="00161721">
        <w:rPr>
          <w:rFonts w:asciiTheme="minorHAnsi" w:hAnsiTheme="minorHAnsi" w:cstheme="minorHAnsi"/>
          <w:lang w:val="en-US"/>
        </w:rPr>
        <w:t>, I</w:t>
      </w:r>
      <w:r w:rsidRPr="00161721">
        <w:rPr>
          <w:rFonts w:asciiTheme="minorHAnsi" w:hAnsiTheme="minorHAnsi" w:cstheme="minorHAnsi"/>
          <w:vertAlign w:val="subscript"/>
          <w:lang w:val="en-US"/>
        </w:rPr>
        <w:t>o&gt;&gt;</w:t>
      </w:r>
      <w:r w:rsidRPr="00161721">
        <w:rPr>
          <w:rFonts w:asciiTheme="minorHAnsi" w:hAnsiTheme="minorHAnsi" w:cstheme="minorHAnsi"/>
          <w:lang w:val="en-US"/>
        </w:rPr>
        <w:t>, I</w:t>
      </w:r>
      <w:r w:rsidRPr="00161721">
        <w:rPr>
          <w:rFonts w:asciiTheme="minorHAnsi" w:hAnsiTheme="minorHAnsi" w:cstheme="minorHAnsi"/>
          <w:vertAlign w:val="subscript"/>
          <w:lang w:val="en-US"/>
        </w:rPr>
        <w:t>o&gt;&gt;&gt;)</w:t>
      </w:r>
      <w:r w:rsidRPr="00161721">
        <w:rPr>
          <w:rFonts w:asciiTheme="minorHAnsi" w:hAnsiTheme="minorHAnsi" w:cstheme="minorHAnsi"/>
          <w:lang w:val="en-US"/>
        </w:rPr>
        <w:t>.  Measurement shall be based on the Fourier derived value of the power frequency component, with harmonics up to and including the sixth suppressed.</w:t>
      </w:r>
    </w:p>
    <w:p w14:paraId="1E5182B2" w14:textId="44538CA6" w:rsidR="00272FA3" w:rsidRPr="00161721" w:rsidRDefault="00272FA3" w:rsidP="0074216D">
      <w:pPr>
        <w:pStyle w:val="List1"/>
        <w:numPr>
          <w:ilvl w:val="0"/>
          <w:numId w:val="50"/>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The I</w:t>
      </w:r>
      <w:r w:rsidRPr="00161721">
        <w:rPr>
          <w:rFonts w:asciiTheme="minorHAnsi" w:hAnsiTheme="minorHAnsi" w:cstheme="minorHAnsi"/>
          <w:vertAlign w:val="subscript"/>
          <w:lang w:val="en-US"/>
        </w:rPr>
        <w:t>&gt;</w:t>
      </w:r>
      <w:r w:rsidRPr="00161721">
        <w:rPr>
          <w:rFonts w:asciiTheme="minorHAnsi" w:hAnsiTheme="minorHAnsi" w:cstheme="minorHAnsi"/>
          <w:lang w:val="en-US"/>
        </w:rPr>
        <w:t>/I</w:t>
      </w:r>
      <w:r w:rsidRPr="00161721">
        <w:rPr>
          <w:rFonts w:asciiTheme="minorHAnsi" w:hAnsiTheme="minorHAnsi" w:cstheme="minorHAnsi"/>
          <w:vertAlign w:val="subscript"/>
          <w:lang w:val="en-US"/>
        </w:rPr>
        <w:t>o&gt;</w:t>
      </w:r>
      <w:r w:rsidRPr="00161721">
        <w:rPr>
          <w:rFonts w:asciiTheme="minorHAnsi" w:hAnsiTheme="minorHAnsi" w:cstheme="minorHAnsi"/>
          <w:lang w:val="en-US"/>
        </w:rPr>
        <w:t xml:space="preserve"> elements shall operate when the power frequency component of the current exceeds the set threshold.  The time/current characteristic associated with these elements must provide a selection of inverse definite minimum time (IDMT) curves, or be </w:t>
      </w:r>
      <w:r w:rsidR="00F06BC7" w:rsidRPr="00161721">
        <w:rPr>
          <w:rFonts w:asciiTheme="minorHAnsi" w:hAnsiTheme="minorHAnsi" w:cstheme="minorHAnsi"/>
          <w:lang w:val="en-US"/>
        </w:rPr>
        <w:t>settable</w:t>
      </w:r>
      <w:r w:rsidRPr="00161721">
        <w:rPr>
          <w:rFonts w:asciiTheme="minorHAnsi" w:hAnsiTheme="minorHAnsi" w:cstheme="minorHAnsi"/>
          <w:lang w:val="en-US"/>
        </w:rPr>
        <w:t xml:space="preserve"> to a fixed (definite) time delay.</w:t>
      </w:r>
    </w:p>
    <w:p w14:paraId="380FAE25" w14:textId="77777777" w:rsidR="00272FA3" w:rsidRPr="00161721" w:rsidRDefault="00272FA3" w:rsidP="0074216D">
      <w:pPr>
        <w:pStyle w:val="List1"/>
        <w:numPr>
          <w:ilvl w:val="0"/>
          <w:numId w:val="50"/>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The I</w:t>
      </w:r>
      <w:r w:rsidRPr="00161721">
        <w:rPr>
          <w:rFonts w:asciiTheme="minorHAnsi" w:hAnsiTheme="minorHAnsi" w:cstheme="minorHAnsi"/>
          <w:vertAlign w:val="subscript"/>
          <w:lang w:val="en-US"/>
        </w:rPr>
        <w:t>&gt;&gt;</w:t>
      </w:r>
      <w:r w:rsidRPr="00161721">
        <w:rPr>
          <w:rFonts w:asciiTheme="minorHAnsi" w:hAnsiTheme="minorHAnsi" w:cstheme="minorHAnsi"/>
          <w:lang w:val="en-US"/>
        </w:rPr>
        <w:t>/I</w:t>
      </w:r>
      <w:r w:rsidRPr="00161721">
        <w:rPr>
          <w:rFonts w:asciiTheme="minorHAnsi" w:hAnsiTheme="minorHAnsi" w:cstheme="minorHAnsi"/>
          <w:vertAlign w:val="subscript"/>
          <w:lang w:val="en-US"/>
        </w:rPr>
        <w:t>o&gt;&gt;</w:t>
      </w:r>
      <w:r w:rsidRPr="00161721">
        <w:rPr>
          <w:rFonts w:asciiTheme="minorHAnsi" w:hAnsiTheme="minorHAnsi" w:cstheme="minorHAnsi"/>
          <w:lang w:val="en-US"/>
        </w:rPr>
        <w:t xml:space="preserve"> and I</w:t>
      </w:r>
      <w:r w:rsidRPr="00161721">
        <w:rPr>
          <w:rFonts w:asciiTheme="minorHAnsi" w:hAnsiTheme="minorHAnsi" w:cstheme="minorHAnsi"/>
          <w:vertAlign w:val="subscript"/>
          <w:lang w:val="en-US"/>
        </w:rPr>
        <w:t>&gt;&gt;&gt;</w:t>
      </w:r>
      <w:r w:rsidRPr="00161721">
        <w:rPr>
          <w:rFonts w:asciiTheme="minorHAnsi" w:hAnsiTheme="minorHAnsi" w:cstheme="minorHAnsi"/>
          <w:lang w:val="en-US"/>
        </w:rPr>
        <w:t>/I</w:t>
      </w:r>
      <w:r w:rsidRPr="00161721">
        <w:rPr>
          <w:rFonts w:asciiTheme="minorHAnsi" w:hAnsiTheme="minorHAnsi" w:cstheme="minorHAnsi"/>
          <w:vertAlign w:val="subscript"/>
          <w:lang w:val="en-US"/>
        </w:rPr>
        <w:t>o&gt;&gt;&gt;</w:t>
      </w:r>
      <w:r w:rsidRPr="00161721">
        <w:rPr>
          <w:rFonts w:asciiTheme="minorHAnsi" w:hAnsiTheme="minorHAnsi" w:cstheme="minorHAnsi"/>
          <w:lang w:val="en-US"/>
        </w:rPr>
        <w:t xml:space="preserve"> elements shall provide instantaneous functions that are not affected by offset waveforms, such as those occurring with power transformer inrush currents.  This shall allow the instantaneous elements to be set down to 35% of the anticipated peak transformer inrush current.  To a first approximation, the peak inrush is given by the reciprocal of the per unit series reactance of the transformer.  These over-current stages shall also have selectable definite time settings.</w:t>
      </w:r>
    </w:p>
    <w:p w14:paraId="4C98A638"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be provided with a start function (and programmable relay output) that responds to the current exceeding either the I</w:t>
      </w:r>
      <w:r w:rsidRPr="00161721">
        <w:rPr>
          <w:rFonts w:asciiTheme="minorHAnsi" w:hAnsiTheme="minorHAnsi" w:cstheme="minorHAnsi"/>
          <w:vertAlign w:val="subscript"/>
          <w:lang w:val="en-US"/>
        </w:rPr>
        <w:t>&gt;</w:t>
      </w:r>
      <w:r w:rsidRPr="00161721">
        <w:rPr>
          <w:rFonts w:asciiTheme="minorHAnsi" w:hAnsiTheme="minorHAnsi" w:cstheme="minorHAnsi"/>
          <w:lang w:val="en-US"/>
        </w:rPr>
        <w:t xml:space="preserve"> or I</w:t>
      </w:r>
      <w:r w:rsidRPr="00161721">
        <w:rPr>
          <w:rFonts w:asciiTheme="minorHAnsi" w:hAnsiTheme="minorHAnsi" w:cstheme="minorHAnsi"/>
          <w:vertAlign w:val="subscript"/>
          <w:lang w:val="en-US"/>
        </w:rPr>
        <w:t>o&gt;</w:t>
      </w:r>
      <w:r w:rsidRPr="00161721">
        <w:rPr>
          <w:rFonts w:asciiTheme="minorHAnsi" w:hAnsiTheme="minorHAnsi" w:cstheme="minorHAnsi"/>
          <w:lang w:val="en-US"/>
        </w:rPr>
        <w:t xml:space="preserve"> thresholds.</w:t>
      </w:r>
    </w:p>
    <w:p w14:paraId="172D97F3"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have programmable output relays that could be allocated to the different relay over-current functions.</w:t>
      </w:r>
    </w:p>
    <w:p w14:paraId="4B2B0471"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perform continuing self-monitoring.  A separate output relay, that has one make and one break contact, shall be provided to indicate both healthy and relay defective conditions.</w:t>
      </w:r>
    </w:p>
    <w:p w14:paraId="4C56419C"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An alternative group of settings shall be provided for both the phase fault and earth fault protection functions.  The alternative setting group shall be selected by either enering an opto-isolated input assigned to this function, or by a suitable command via the serial communication port of the relay.  These inputs shall be enered from an internally generated DC source and must not be affected by induced power frequency AC signals in the wiring.</w:t>
      </w:r>
    </w:p>
    <w:p w14:paraId="241FE05B"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relays shall provide and display the following control and measurement features:</w:t>
      </w:r>
    </w:p>
    <w:p w14:paraId="75EEBF00" w14:textId="77777777" w:rsidR="00272FA3" w:rsidRPr="00161721" w:rsidRDefault="00272FA3" w:rsidP="0074216D">
      <w:pPr>
        <w:pStyle w:val="List1"/>
        <w:numPr>
          <w:ilvl w:val="0"/>
          <w:numId w:val="51"/>
        </w:numPr>
        <w:spacing w:line="276" w:lineRule="auto"/>
        <w:ind w:left="993" w:hanging="851"/>
        <w:rPr>
          <w:rFonts w:asciiTheme="minorHAnsi" w:hAnsiTheme="minorHAnsi" w:cstheme="minorHAnsi"/>
          <w:spacing w:val="-2"/>
          <w:lang w:val="en-US"/>
        </w:rPr>
      </w:pPr>
      <w:r w:rsidRPr="00161721">
        <w:rPr>
          <w:rFonts w:asciiTheme="minorHAnsi" w:hAnsiTheme="minorHAnsi" w:cstheme="minorHAnsi"/>
          <w:lang w:val="en-US"/>
        </w:rPr>
        <w:t>Measured or derived quantities such as phase currents and zero sequence currents.  When CT ratios are entered into the relay, measured quantities and settings shall be displayed in primary quantities.</w:t>
      </w:r>
    </w:p>
    <w:p w14:paraId="632248D3" w14:textId="77777777" w:rsidR="00272FA3" w:rsidRPr="00161721" w:rsidRDefault="00272FA3" w:rsidP="0074216D">
      <w:pPr>
        <w:pStyle w:val="List1"/>
        <w:numPr>
          <w:ilvl w:val="0"/>
          <w:numId w:val="51"/>
        </w:numPr>
        <w:spacing w:line="276" w:lineRule="auto"/>
        <w:ind w:left="993" w:hanging="851"/>
        <w:rPr>
          <w:rFonts w:asciiTheme="minorHAnsi" w:hAnsiTheme="minorHAnsi" w:cstheme="minorHAnsi"/>
          <w:lang w:val="en-US"/>
        </w:rPr>
      </w:pPr>
      <w:r w:rsidRPr="00161721">
        <w:rPr>
          <w:rFonts w:asciiTheme="minorHAnsi" w:hAnsiTheme="minorHAnsi" w:cstheme="minorHAnsi"/>
          <w:lang w:val="en-US"/>
        </w:rPr>
        <w:t>Circuit breaker maintenance data ie. sum of the square of the fault current interrupted by the circuit breaker for each individual phase and also the number of times the relay has issued a trip command.</w:t>
      </w:r>
    </w:p>
    <w:p w14:paraId="3550C129" w14:textId="77777777" w:rsidR="00272FA3" w:rsidRPr="00161721" w:rsidRDefault="00272FA3" w:rsidP="0074216D">
      <w:pPr>
        <w:pStyle w:val="List1"/>
        <w:numPr>
          <w:ilvl w:val="0"/>
          <w:numId w:val="51"/>
        </w:numPr>
        <w:spacing w:line="276" w:lineRule="auto"/>
        <w:ind w:left="993" w:hanging="851"/>
        <w:rPr>
          <w:rFonts w:asciiTheme="minorHAnsi" w:hAnsiTheme="minorHAnsi" w:cstheme="minorHAnsi"/>
          <w:lang w:val="en-US"/>
        </w:rPr>
      </w:pPr>
      <w:r w:rsidRPr="00161721">
        <w:rPr>
          <w:rFonts w:asciiTheme="minorHAnsi" w:hAnsiTheme="minorHAnsi" w:cstheme="minorHAnsi"/>
          <w:lang w:val="en-US"/>
        </w:rPr>
        <w:t>Fault records such as setting the trip LED and displaying the responsible protection function(s) and fault currents.</w:t>
      </w:r>
    </w:p>
    <w:p w14:paraId="760F1B0E"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Breaker failure protection with internal and external initiation and a programmable relay output shall be available as an integral relay feature.</w:t>
      </w:r>
    </w:p>
    <w:p w14:paraId="3C8DEE22"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Time tagged event recording with a 1ms resolution incremented every millisecond shall be provided, with access via the communication port.</w:t>
      </w:r>
    </w:p>
    <w:p w14:paraId="2BF5668B" w14:textId="77777777" w:rsidR="00272FA3" w:rsidRPr="00161721" w:rsidRDefault="00272FA3" w:rsidP="00272FA3">
      <w:pPr>
        <w:spacing w:line="276" w:lineRule="auto"/>
        <w:jc w:val="left"/>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Transformer voltage regulating relay panel</w:t>
      </w:r>
    </w:p>
    <w:p w14:paraId="006BB452" w14:textId="54478B6E"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voltage regulator is to be used for the automatic control of transformer motor driven on-load tap changers. The regulator shall be a modern numerical, self-monitoring instrument </w:t>
      </w:r>
      <w:r w:rsidR="00F06BC7" w:rsidRPr="00161721">
        <w:rPr>
          <w:rFonts w:asciiTheme="minorHAnsi" w:hAnsiTheme="minorHAnsi" w:cstheme="minorHAnsi"/>
          <w:lang w:val="en-US"/>
        </w:rPr>
        <w:t>utilizing</w:t>
      </w:r>
      <w:r w:rsidRPr="00161721">
        <w:rPr>
          <w:rFonts w:asciiTheme="minorHAnsi" w:hAnsiTheme="minorHAnsi" w:cstheme="minorHAnsi"/>
          <w:lang w:val="en-US"/>
        </w:rPr>
        <w:t xml:space="preserve"> programmable scheme logic to provide multiple, independently programmable control features.  It shall offer a user-friendly    interface, a display of measured quantities, isolated serial communication, remote setting and full interrogation by the substation control system, time tagged event/disturbance recording, plant control capability and start contacts.</w:t>
      </w:r>
    </w:p>
    <w:p w14:paraId="3EF16EC1" w14:textId="57BCCD9B"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relay shall obtain </w:t>
      </w:r>
      <w:r w:rsidR="00BB435B" w:rsidRPr="00161721">
        <w:rPr>
          <w:rFonts w:asciiTheme="minorHAnsi" w:hAnsiTheme="minorHAnsi" w:cstheme="minorHAnsi"/>
          <w:lang w:val="en-US"/>
        </w:rPr>
        <w:t>its</w:t>
      </w:r>
      <w:r w:rsidRPr="00161721">
        <w:rPr>
          <w:rFonts w:asciiTheme="minorHAnsi" w:hAnsiTheme="minorHAnsi" w:cstheme="minorHAnsi"/>
          <w:lang w:val="en-US"/>
        </w:rPr>
        <w:t xml:space="preserve"> power supply from a DC Control Supply circuit, and shall function independently of any other control IEDs in the bay.</w:t>
      </w:r>
    </w:p>
    <w:p w14:paraId="4F32A819"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provide the following voltage regulating features:</w:t>
      </w:r>
    </w:p>
    <w:p w14:paraId="65679F0C"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The tap change controller’s regulating voltage, dead band, initial activation time delay and inter-tap time delay shall be user settable.</w:t>
      </w:r>
    </w:p>
    <w:p w14:paraId="534D72A3"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Line drop compensation shall be provided which simulates resistive and reactive components of the voltage drop across a feeder.</w:t>
      </w:r>
    </w:p>
    <w:p w14:paraId="5D33CAE7"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An over-current situation on any or all of the three phases shall be provided to inhibit tap changing.</w:t>
      </w:r>
    </w:p>
    <w:p w14:paraId="26FBEB24"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Voltage blocking (set to 80% of the nominal voltage) shall be provided to inhibit tap change operations.</w:t>
      </w:r>
    </w:p>
    <w:p w14:paraId="29789B26"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Should a VT failure be detected, the voltage blocking function shall inhibit tap changing.</w:t>
      </w:r>
    </w:p>
    <w:p w14:paraId="12E4B6D5"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Overvoltage monitoring.</w:t>
      </w:r>
    </w:p>
    <w:p w14:paraId="6B46BB6E" w14:textId="77777777" w:rsidR="00272FA3" w:rsidRPr="00161721" w:rsidRDefault="00272FA3" w:rsidP="0074216D">
      <w:pPr>
        <w:pStyle w:val="List1"/>
        <w:numPr>
          <w:ilvl w:val="0"/>
          <w:numId w:val="52"/>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Parallel control of 2 to 6 parallel transformers in 1 group, 2 or 3 transformers in each of 2 groups, or 2 transformers in each of 3 groups, by means of a circulating reactive current scheme.</w:t>
      </w:r>
    </w:p>
    <w:p w14:paraId="139151B1"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use signal inputs derived from the switchgear to automatically detect which transformers are operating in parallel.</w:t>
      </w:r>
    </w:p>
    <w:p w14:paraId="48F7A7FA"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provide the following supervisory functions:</w:t>
      </w:r>
    </w:p>
    <w:p w14:paraId="5FF3EFE5" w14:textId="77777777" w:rsidR="00272FA3" w:rsidRPr="00161721" w:rsidRDefault="00272FA3" w:rsidP="0074216D">
      <w:pPr>
        <w:pStyle w:val="List1"/>
        <w:numPr>
          <w:ilvl w:val="0"/>
          <w:numId w:val="53"/>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Tap changer position display and control from the front of the unit.</w:t>
      </w:r>
    </w:p>
    <w:p w14:paraId="2C47085F" w14:textId="77777777" w:rsidR="00272FA3" w:rsidRPr="00161721" w:rsidRDefault="00272FA3" w:rsidP="0074216D">
      <w:pPr>
        <w:pStyle w:val="List1"/>
        <w:numPr>
          <w:ilvl w:val="0"/>
          <w:numId w:val="53"/>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User-selectable automatic and manual control of the tap changer, with manual tap changing being possible from the front of the relay and remotely via the communications port.</w:t>
      </w:r>
    </w:p>
    <w:p w14:paraId="3C18F8BB" w14:textId="77777777" w:rsidR="00272FA3" w:rsidRPr="00161721" w:rsidRDefault="00272FA3" w:rsidP="0074216D">
      <w:pPr>
        <w:pStyle w:val="List1"/>
        <w:numPr>
          <w:ilvl w:val="0"/>
          <w:numId w:val="53"/>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Tap changing in progress shall be clearly indicated on the relay.</w:t>
      </w:r>
    </w:p>
    <w:p w14:paraId="250AFE12" w14:textId="77777777" w:rsidR="00272FA3" w:rsidRPr="00161721" w:rsidRDefault="00272FA3" w:rsidP="0074216D">
      <w:pPr>
        <w:pStyle w:val="List1"/>
        <w:numPr>
          <w:ilvl w:val="0"/>
          <w:numId w:val="53"/>
        </w:numPr>
        <w:spacing w:line="276" w:lineRule="auto"/>
        <w:ind w:left="1276" w:hanging="851"/>
        <w:rPr>
          <w:rFonts w:asciiTheme="minorHAnsi" w:hAnsiTheme="minorHAnsi" w:cstheme="minorHAnsi"/>
          <w:lang w:val="en-US"/>
        </w:rPr>
      </w:pPr>
      <w:r w:rsidRPr="00161721">
        <w:rPr>
          <w:rFonts w:asciiTheme="minorHAnsi" w:hAnsiTheme="minorHAnsi" w:cstheme="minorHAnsi"/>
          <w:lang w:val="en-US"/>
        </w:rPr>
        <w:t>Tap changer runaway detection to detect incorrect tap changer operation, inhibit further operation and present an alarm.</w:t>
      </w:r>
    </w:p>
    <w:p w14:paraId="31C1ADBD"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be able to provide the tap position and the transformer voltage as default displays, with preference given to the display of actual primary system voltage values on a 8-character alphanumerical LC display.  The type of tap position indication transducer or method must be determined in during the detailed design stage.</w:t>
      </w:r>
    </w:p>
    <w:p w14:paraId="6E330426"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relay shall perform continuous self-monitoring.  A separate output relay, that has one make and one break contact, shall be provided to indicate both healthy and relay defective conditions.</w:t>
      </w:r>
    </w:p>
    <w:p w14:paraId="36331380"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Control of the voltage regulating relay shall take place as follows:</w:t>
      </w:r>
    </w:p>
    <w:p w14:paraId="607FEC57" w14:textId="77777777" w:rsidR="00272FA3" w:rsidRPr="00161721" w:rsidRDefault="00272FA3" w:rsidP="0074216D">
      <w:pPr>
        <w:pStyle w:val="Liste"/>
        <w:numPr>
          <w:ilvl w:val="0"/>
          <w:numId w:val="54"/>
        </w:numPr>
        <w:overflowPunct w:val="0"/>
        <w:autoSpaceDE w:val="0"/>
        <w:autoSpaceDN w:val="0"/>
        <w:adjustRightInd w:val="0"/>
        <w:spacing w:before="80" w:after="0" w:line="276" w:lineRule="auto"/>
        <w:ind w:left="1276" w:hanging="851"/>
        <w:textAlignment w:val="baseline"/>
        <w:rPr>
          <w:rFonts w:asciiTheme="minorHAnsi" w:hAnsiTheme="minorHAnsi" w:cstheme="minorHAnsi"/>
          <w:sz w:val="20"/>
          <w:lang w:val="en-US"/>
        </w:rPr>
      </w:pPr>
      <w:r w:rsidRPr="00161721">
        <w:rPr>
          <w:rFonts w:asciiTheme="minorHAnsi" w:hAnsiTheme="minorHAnsi" w:cstheme="minorHAnsi"/>
          <w:sz w:val="20"/>
          <w:lang w:val="en-US"/>
        </w:rPr>
        <w:t>If the relay is on remote and the transformer bay is switched to remote control mode, the tap position must be selectable from the SHMI or the SCADA, whichever is in control of the substation;</w:t>
      </w:r>
    </w:p>
    <w:p w14:paraId="269AB374" w14:textId="77777777" w:rsidR="00272FA3" w:rsidRPr="00161721" w:rsidRDefault="00272FA3" w:rsidP="0074216D">
      <w:pPr>
        <w:pStyle w:val="Liste"/>
        <w:numPr>
          <w:ilvl w:val="0"/>
          <w:numId w:val="54"/>
        </w:numPr>
        <w:overflowPunct w:val="0"/>
        <w:autoSpaceDE w:val="0"/>
        <w:autoSpaceDN w:val="0"/>
        <w:adjustRightInd w:val="0"/>
        <w:spacing w:before="80" w:after="0" w:line="276" w:lineRule="auto"/>
        <w:ind w:left="1276" w:hanging="851"/>
        <w:textAlignment w:val="baseline"/>
        <w:rPr>
          <w:rFonts w:asciiTheme="minorHAnsi" w:hAnsiTheme="minorHAnsi" w:cstheme="minorHAnsi"/>
          <w:sz w:val="20"/>
          <w:lang w:val="en-US"/>
        </w:rPr>
      </w:pPr>
      <w:r w:rsidRPr="00161721">
        <w:rPr>
          <w:rFonts w:asciiTheme="minorHAnsi" w:hAnsiTheme="minorHAnsi" w:cstheme="minorHAnsi"/>
          <w:sz w:val="20"/>
          <w:lang w:val="en-US"/>
        </w:rPr>
        <w:t>If the relay is on remote and the transformer bay is switched to local control mode, the relay must be manually controllable from the bay local position; and</w:t>
      </w:r>
    </w:p>
    <w:p w14:paraId="17E3278F" w14:textId="77777777" w:rsidR="00272FA3" w:rsidRPr="00161721" w:rsidRDefault="00272FA3" w:rsidP="0074216D">
      <w:pPr>
        <w:pStyle w:val="Liste"/>
        <w:numPr>
          <w:ilvl w:val="0"/>
          <w:numId w:val="54"/>
        </w:numPr>
        <w:overflowPunct w:val="0"/>
        <w:autoSpaceDE w:val="0"/>
        <w:autoSpaceDN w:val="0"/>
        <w:adjustRightInd w:val="0"/>
        <w:spacing w:before="80" w:after="0" w:line="276" w:lineRule="auto"/>
        <w:ind w:left="1276" w:hanging="851"/>
        <w:textAlignment w:val="baseline"/>
        <w:rPr>
          <w:rFonts w:asciiTheme="minorHAnsi" w:hAnsiTheme="minorHAnsi" w:cstheme="minorHAnsi"/>
          <w:sz w:val="20"/>
          <w:lang w:val="en-US"/>
        </w:rPr>
      </w:pPr>
      <w:r w:rsidRPr="00161721">
        <w:rPr>
          <w:rFonts w:asciiTheme="minorHAnsi" w:hAnsiTheme="minorHAnsi" w:cstheme="minorHAnsi"/>
          <w:sz w:val="20"/>
          <w:lang w:val="en-US"/>
        </w:rPr>
        <w:t>If the relay is on auto, the tap position shall be automatically selected by the voltage regulating relay regardless of the substation and bay control mode selected.</w:t>
      </w:r>
    </w:p>
    <w:p w14:paraId="00715831" w14:textId="77777777" w:rsidR="00272FA3" w:rsidRPr="00161721" w:rsidRDefault="00272FA3" w:rsidP="00272FA3">
      <w:pPr>
        <w:spacing w:line="276" w:lineRule="auto"/>
        <w:jc w:val="left"/>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Inter-trip send and receive facilities</w:t>
      </w:r>
    </w:p>
    <w:p w14:paraId="17510EF8"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Inter-tripping shall be facilitated via the digital protection channels, which form a part of the communication equipment specified elsewhere in this Enquiry document.</w:t>
      </w:r>
    </w:p>
    <w:p w14:paraId="1BB7F84B"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Provision shall be made on the terminal blocks of each panel for terminating the inter-trip circuit loops to the yard marshalling kiosk and isolator and back to the fibre optic communication equipment panel via the relay panel.</w:t>
      </w:r>
    </w:p>
    <w:p w14:paraId="7BBD1D10"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Inter-trip circuits shall be taken through isolating MCBs with auxiliary contacts for control system monitoring.</w:t>
      </w:r>
    </w:p>
    <w:p w14:paraId="2110DFC5"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Two spare normally open contacts shall be provided on the inter-trip send relay, over and above the full relay contact requirement.</w:t>
      </w:r>
    </w:p>
    <w:p w14:paraId="1F65487C"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A self-resetting auxiliary inter-trip receive relay is used to cross-trip to the two trip circuits.  It also provides a contact to the BYC for inter-trip receive indication.</w:t>
      </w:r>
    </w:p>
    <w:p w14:paraId="0B9A6E34" w14:textId="01289A90" w:rsidR="00272FA3" w:rsidRPr="00161721" w:rsidRDefault="00F06BC7" w:rsidP="00272FA3">
      <w:pPr>
        <w:spacing w:line="276" w:lineRule="auto"/>
        <w:jc w:val="left"/>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Synchronizing</w:t>
      </w:r>
      <w:r w:rsidR="007E4979" w:rsidRPr="00161721">
        <w:rPr>
          <w:rFonts w:asciiTheme="minorHAnsi" w:hAnsiTheme="minorHAnsi" w:cstheme="minorHAnsi"/>
          <w:b/>
          <w:sz w:val="28"/>
          <w:szCs w:val="28"/>
          <w:lang w:val="en-US" w:eastAsia="en-GB"/>
        </w:rPr>
        <w:t xml:space="preserve"> </w:t>
      </w:r>
      <w:r w:rsidR="00272FA3" w:rsidRPr="00161721">
        <w:rPr>
          <w:rFonts w:asciiTheme="minorHAnsi" w:hAnsiTheme="minorHAnsi" w:cstheme="minorHAnsi"/>
          <w:b/>
          <w:sz w:val="28"/>
          <w:szCs w:val="28"/>
          <w:lang w:val="en-US" w:eastAsia="en-GB"/>
        </w:rPr>
        <w:t>check relay and busbar voltage imaging</w:t>
      </w:r>
    </w:p>
    <w:p w14:paraId="3E827A5C" w14:textId="0DBE4555"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caps/>
          <w:lang w:val="en-US"/>
        </w:rPr>
        <w:t>A</w:t>
      </w:r>
      <w:r w:rsidRPr="00161721">
        <w:rPr>
          <w:rFonts w:asciiTheme="minorHAnsi" w:hAnsiTheme="minorHAnsi" w:cstheme="minorHAnsi"/>
          <w:lang w:val="en-US"/>
        </w:rPr>
        <w:t xml:space="preserve"> reflected busbar 3-phase voltage, sourced from incomer line VTs and derived from each feeder primary equipment configuration, must be bus-wired through each panel to provide the "running" busbar voltage reference for </w:t>
      </w:r>
      <w:r w:rsidR="00F06BC7" w:rsidRPr="00161721">
        <w:rPr>
          <w:rFonts w:asciiTheme="minorHAnsi" w:hAnsiTheme="minorHAnsi" w:cstheme="minorHAnsi"/>
          <w:lang w:val="en-US"/>
        </w:rPr>
        <w:t>synchronizing</w:t>
      </w:r>
      <w:r w:rsidRPr="00161721">
        <w:rPr>
          <w:rFonts w:asciiTheme="minorHAnsi" w:hAnsiTheme="minorHAnsi" w:cstheme="minorHAnsi"/>
          <w:lang w:val="en-US"/>
        </w:rPr>
        <w:t xml:space="preserve"> where required.</w:t>
      </w:r>
    </w:p>
    <w:p w14:paraId="2E9D017A" w14:textId="77777777"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The reflected busbar voltages must also be used for the measurement and indication on the bus- coupler, bus-section and transformer panels, or other bays where there are no VT's available.</w:t>
      </w:r>
    </w:p>
    <w:p w14:paraId="584E67EE" w14:textId="76EBCD23"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Where required, a </w:t>
      </w:r>
      <w:r w:rsidR="00F06BC7" w:rsidRPr="00161721">
        <w:rPr>
          <w:rFonts w:asciiTheme="minorHAnsi" w:hAnsiTheme="minorHAnsi" w:cstheme="minorHAnsi"/>
          <w:lang w:val="en-US"/>
        </w:rPr>
        <w:t>synchronizing</w:t>
      </w:r>
      <w:r w:rsidRPr="00161721">
        <w:rPr>
          <w:rFonts w:asciiTheme="minorHAnsi" w:hAnsiTheme="minorHAnsi" w:cstheme="minorHAnsi"/>
          <w:lang w:val="en-US"/>
        </w:rPr>
        <w:noBreakHyphen/>
        <w:t>check relay is to be incorporated, so that connecting</w:t>
      </w:r>
      <w:r w:rsidRPr="00161721">
        <w:rPr>
          <w:rFonts w:asciiTheme="minorHAnsi" w:hAnsiTheme="minorHAnsi" w:cstheme="minorHAnsi"/>
          <w:lang w:val="en-US"/>
        </w:rPr>
        <w:noBreakHyphen/>
        <w:t>up of two systems through the circuit</w:t>
      </w:r>
      <w:r w:rsidRPr="00161721">
        <w:rPr>
          <w:rFonts w:asciiTheme="minorHAnsi" w:hAnsiTheme="minorHAnsi" w:cstheme="minorHAnsi"/>
          <w:lang w:val="en-US"/>
        </w:rPr>
        <w:noBreakHyphen/>
        <w:t xml:space="preserve">breaker may only take place whilst the voltages of the two systems are </w:t>
      </w:r>
      <w:r w:rsidR="00F06BC7" w:rsidRPr="00161721">
        <w:rPr>
          <w:rFonts w:asciiTheme="minorHAnsi" w:hAnsiTheme="minorHAnsi" w:cstheme="minorHAnsi"/>
          <w:lang w:val="en-US"/>
        </w:rPr>
        <w:t>synchronized</w:t>
      </w:r>
      <w:r w:rsidRPr="00161721">
        <w:rPr>
          <w:rFonts w:asciiTheme="minorHAnsi" w:hAnsiTheme="minorHAnsi" w:cstheme="minorHAnsi"/>
          <w:lang w:val="en-US"/>
        </w:rPr>
        <w:t xml:space="preserve"> or close to synchronism.  Provision shall also be made for dead</w:t>
      </w:r>
      <w:r w:rsidRPr="00161721">
        <w:rPr>
          <w:rFonts w:asciiTheme="minorHAnsi" w:hAnsiTheme="minorHAnsi" w:cstheme="minorHAnsi"/>
          <w:lang w:val="en-US"/>
        </w:rPr>
        <w:noBreakHyphen/>
        <w:t>line and dead busbar charging.  The relay shall measure phase angle difference and slip frequency, and shall block for differential voltage above setting.</w:t>
      </w:r>
    </w:p>
    <w:p w14:paraId="52F601A8" w14:textId="0C1D3FBE" w:rsidR="00272FA3" w:rsidRPr="00161721" w:rsidRDefault="00272FA3" w:rsidP="00272FA3">
      <w:pPr>
        <w:spacing w:line="276" w:lineRule="auto"/>
        <w:rPr>
          <w:rFonts w:asciiTheme="minorHAnsi" w:hAnsiTheme="minorHAnsi" w:cstheme="minorHAnsi"/>
          <w:lang w:val="en-US"/>
        </w:rPr>
      </w:pPr>
      <w:r w:rsidRPr="00161721">
        <w:rPr>
          <w:rFonts w:asciiTheme="minorHAnsi" w:hAnsiTheme="minorHAnsi" w:cstheme="minorHAnsi"/>
          <w:lang w:val="en-US"/>
        </w:rPr>
        <w:t xml:space="preserve">The </w:t>
      </w:r>
      <w:r w:rsidR="00F06BC7" w:rsidRPr="00161721">
        <w:rPr>
          <w:rFonts w:asciiTheme="minorHAnsi" w:hAnsiTheme="minorHAnsi" w:cstheme="minorHAnsi"/>
          <w:lang w:val="en-US"/>
        </w:rPr>
        <w:t>synchronizing</w:t>
      </w:r>
      <w:r w:rsidRPr="00161721">
        <w:rPr>
          <w:rFonts w:asciiTheme="minorHAnsi" w:hAnsiTheme="minorHAnsi" w:cstheme="minorHAnsi"/>
          <w:lang w:val="en-US"/>
        </w:rPr>
        <w:t>-check scheme shall be designed so as to prevent the circuit</w:t>
      </w:r>
      <w:r w:rsidRPr="00161721">
        <w:rPr>
          <w:rFonts w:asciiTheme="minorHAnsi" w:hAnsiTheme="minorHAnsi" w:cstheme="minorHAnsi"/>
          <w:lang w:val="en-US"/>
        </w:rPr>
        <w:noBreakHyphen/>
        <w:t xml:space="preserve">breaker from closing if the operator holds the control switch in the closed position and waits for the </w:t>
      </w:r>
      <w:r w:rsidR="00F06BC7" w:rsidRPr="00161721">
        <w:rPr>
          <w:rFonts w:asciiTheme="minorHAnsi" w:hAnsiTheme="minorHAnsi" w:cstheme="minorHAnsi"/>
          <w:lang w:val="en-US"/>
        </w:rPr>
        <w:t>synchronizing</w:t>
      </w:r>
      <w:r w:rsidRPr="00161721">
        <w:rPr>
          <w:rFonts w:asciiTheme="minorHAnsi" w:hAnsiTheme="minorHAnsi" w:cstheme="minorHAnsi"/>
          <w:lang w:val="en-US"/>
        </w:rPr>
        <w:noBreakHyphen/>
        <w:t>check relay to operate.</w:t>
      </w:r>
    </w:p>
    <w:p w14:paraId="2C956C9E" w14:textId="5923186A" w:rsidR="00480705" w:rsidRPr="00161721" w:rsidRDefault="00272FA3" w:rsidP="0056498E">
      <w:pPr>
        <w:spacing w:line="276" w:lineRule="auto"/>
        <w:rPr>
          <w:rFonts w:asciiTheme="minorHAnsi" w:hAnsiTheme="minorHAnsi" w:cstheme="minorHAnsi"/>
          <w:lang w:val="en-US"/>
        </w:rPr>
      </w:pPr>
      <w:r w:rsidRPr="00161721">
        <w:rPr>
          <w:rFonts w:asciiTheme="minorHAnsi" w:hAnsiTheme="minorHAnsi" w:cstheme="minorHAnsi"/>
          <w:lang w:val="en-US"/>
        </w:rPr>
        <w:t xml:space="preserve">Overriding the relay </w:t>
      </w:r>
      <w:r w:rsidR="00F06BC7" w:rsidRPr="00161721">
        <w:rPr>
          <w:rFonts w:asciiTheme="minorHAnsi" w:hAnsiTheme="minorHAnsi" w:cstheme="minorHAnsi"/>
          <w:lang w:val="en-US"/>
        </w:rPr>
        <w:t>synchronization</w:t>
      </w:r>
      <w:r w:rsidRPr="00161721">
        <w:rPr>
          <w:rFonts w:asciiTheme="minorHAnsi" w:hAnsiTheme="minorHAnsi" w:cstheme="minorHAnsi"/>
          <w:lang w:val="en-US"/>
        </w:rPr>
        <w:t xml:space="preserve"> check function shall be performed via a clearly marked push-button mounted on the protection and control panel.</w:t>
      </w:r>
    </w:p>
    <w:p w14:paraId="5B9B145D" w14:textId="6D3153EC" w:rsidR="009C6057" w:rsidRPr="00161721" w:rsidRDefault="009C6057" w:rsidP="0056498E">
      <w:pPr>
        <w:spacing w:line="276" w:lineRule="auto"/>
        <w:rPr>
          <w:rFonts w:asciiTheme="minorHAnsi" w:hAnsiTheme="minorHAnsi" w:cstheme="minorHAnsi"/>
          <w:lang w:val="en-US"/>
        </w:rPr>
      </w:pPr>
    </w:p>
    <w:p w14:paraId="186D7F3F" w14:textId="5337A04F" w:rsidR="009C6057" w:rsidRPr="00161721" w:rsidRDefault="009C6057" w:rsidP="0056498E">
      <w:pPr>
        <w:spacing w:line="276" w:lineRule="auto"/>
        <w:rPr>
          <w:rFonts w:asciiTheme="minorHAnsi" w:hAnsiTheme="minorHAnsi" w:cstheme="minorHAnsi"/>
          <w:lang w:val="en-US"/>
        </w:rPr>
      </w:pPr>
    </w:p>
    <w:p w14:paraId="180DC680" w14:textId="6220A525" w:rsidR="009C6057" w:rsidRPr="00161721" w:rsidRDefault="009C6057" w:rsidP="0056498E">
      <w:pPr>
        <w:spacing w:line="276" w:lineRule="auto"/>
        <w:rPr>
          <w:rFonts w:asciiTheme="minorHAnsi" w:hAnsiTheme="minorHAnsi" w:cstheme="minorHAnsi"/>
          <w:lang w:val="en-US"/>
        </w:rPr>
      </w:pPr>
    </w:p>
    <w:p w14:paraId="196C69EA" w14:textId="4E03FCB6" w:rsidR="009C6057" w:rsidRPr="00161721" w:rsidRDefault="009C6057" w:rsidP="0056498E">
      <w:pPr>
        <w:spacing w:line="276" w:lineRule="auto"/>
        <w:rPr>
          <w:rFonts w:asciiTheme="minorHAnsi" w:hAnsiTheme="minorHAnsi" w:cstheme="minorHAnsi"/>
          <w:lang w:val="en-US"/>
        </w:rPr>
      </w:pPr>
    </w:p>
    <w:p w14:paraId="0A02A31E" w14:textId="031341F9" w:rsidR="009C6057" w:rsidRPr="00161721" w:rsidRDefault="009C6057" w:rsidP="0056498E">
      <w:pPr>
        <w:spacing w:line="276" w:lineRule="auto"/>
        <w:rPr>
          <w:rFonts w:asciiTheme="minorHAnsi" w:hAnsiTheme="minorHAnsi" w:cstheme="minorHAnsi"/>
          <w:lang w:val="en-US"/>
        </w:rPr>
      </w:pPr>
    </w:p>
    <w:p w14:paraId="14D694F2" w14:textId="5662F6F5" w:rsidR="009C6057" w:rsidRPr="00161721" w:rsidRDefault="009C6057" w:rsidP="0056498E">
      <w:pPr>
        <w:spacing w:line="276" w:lineRule="auto"/>
        <w:rPr>
          <w:rFonts w:asciiTheme="minorHAnsi" w:hAnsiTheme="minorHAnsi" w:cstheme="minorHAnsi"/>
          <w:lang w:val="en-US"/>
        </w:rPr>
      </w:pPr>
    </w:p>
    <w:p w14:paraId="2DA8E7A7" w14:textId="2C5D10AD" w:rsidR="009C6057" w:rsidRPr="00161721" w:rsidRDefault="009C6057" w:rsidP="0056498E">
      <w:pPr>
        <w:spacing w:line="276" w:lineRule="auto"/>
        <w:rPr>
          <w:rFonts w:asciiTheme="minorHAnsi" w:hAnsiTheme="minorHAnsi" w:cstheme="minorHAnsi"/>
          <w:lang w:val="en-US"/>
        </w:rPr>
      </w:pPr>
    </w:p>
    <w:p w14:paraId="09557F3D" w14:textId="57E89A31" w:rsidR="009C6057" w:rsidRPr="00161721" w:rsidRDefault="009C6057" w:rsidP="0056498E">
      <w:pPr>
        <w:spacing w:line="276" w:lineRule="auto"/>
        <w:rPr>
          <w:rFonts w:asciiTheme="minorHAnsi" w:hAnsiTheme="minorHAnsi" w:cstheme="minorHAnsi"/>
          <w:lang w:val="en-US"/>
        </w:rPr>
      </w:pPr>
    </w:p>
    <w:p w14:paraId="117037E0" w14:textId="5530B130" w:rsidR="009C6057" w:rsidRPr="00161721" w:rsidRDefault="009C6057" w:rsidP="0056498E">
      <w:pPr>
        <w:spacing w:line="276" w:lineRule="auto"/>
        <w:rPr>
          <w:rFonts w:asciiTheme="minorHAnsi" w:hAnsiTheme="minorHAnsi" w:cstheme="minorHAnsi"/>
          <w:lang w:val="en-US"/>
        </w:rPr>
      </w:pPr>
    </w:p>
    <w:p w14:paraId="480A5B59" w14:textId="54B70455" w:rsidR="009C6057" w:rsidRPr="00161721" w:rsidRDefault="009C6057" w:rsidP="0056498E">
      <w:pPr>
        <w:spacing w:line="276" w:lineRule="auto"/>
        <w:rPr>
          <w:rFonts w:asciiTheme="minorHAnsi" w:hAnsiTheme="minorHAnsi" w:cstheme="minorHAnsi"/>
          <w:lang w:val="en-US"/>
        </w:rPr>
      </w:pPr>
    </w:p>
    <w:p w14:paraId="0C2E13CA" w14:textId="10D49F15" w:rsidR="009C6057" w:rsidRPr="00161721" w:rsidRDefault="009C6057" w:rsidP="0056498E">
      <w:pPr>
        <w:spacing w:line="276" w:lineRule="auto"/>
        <w:rPr>
          <w:rFonts w:asciiTheme="minorHAnsi" w:hAnsiTheme="minorHAnsi" w:cstheme="minorHAnsi"/>
          <w:lang w:val="en-US"/>
        </w:rPr>
      </w:pPr>
    </w:p>
    <w:p w14:paraId="47E79822" w14:textId="7EDC257B" w:rsidR="009C6057" w:rsidRPr="00161721" w:rsidRDefault="009C6057" w:rsidP="0056498E">
      <w:pPr>
        <w:spacing w:line="276" w:lineRule="auto"/>
        <w:rPr>
          <w:rFonts w:asciiTheme="minorHAnsi" w:hAnsiTheme="minorHAnsi" w:cstheme="minorHAnsi"/>
          <w:lang w:val="en-US"/>
        </w:rPr>
      </w:pPr>
    </w:p>
    <w:p w14:paraId="5E96D1CC" w14:textId="5C52884A" w:rsidR="009C6057" w:rsidRPr="00161721" w:rsidRDefault="009C6057" w:rsidP="0056498E">
      <w:pPr>
        <w:spacing w:line="276" w:lineRule="auto"/>
        <w:rPr>
          <w:rFonts w:asciiTheme="minorHAnsi" w:hAnsiTheme="minorHAnsi" w:cstheme="minorHAnsi"/>
          <w:lang w:val="en-US"/>
        </w:rPr>
      </w:pPr>
    </w:p>
    <w:p w14:paraId="6543774A" w14:textId="3B212C7E" w:rsidR="009C6057" w:rsidRPr="00161721" w:rsidRDefault="009C6057" w:rsidP="0056498E">
      <w:pPr>
        <w:spacing w:line="276" w:lineRule="auto"/>
        <w:rPr>
          <w:rFonts w:asciiTheme="minorHAnsi" w:hAnsiTheme="minorHAnsi" w:cstheme="minorHAnsi"/>
          <w:lang w:val="en-US"/>
        </w:rPr>
      </w:pPr>
    </w:p>
    <w:p w14:paraId="02B49EAA" w14:textId="52454BC7" w:rsidR="009C6057" w:rsidRPr="00161721" w:rsidRDefault="009C6057" w:rsidP="0056498E">
      <w:pPr>
        <w:spacing w:line="276" w:lineRule="auto"/>
        <w:rPr>
          <w:rFonts w:asciiTheme="minorHAnsi" w:hAnsiTheme="minorHAnsi" w:cstheme="minorHAnsi"/>
          <w:lang w:val="en-US"/>
        </w:rPr>
      </w:pPr>
    </w:p>
    <w:p w14:paraId="4778EE6E" w14:textId="4A78B142" w:rsidR="009C6057" w:rsidRPr="00161721" w:rsidRDefault="009C6057" w:rsidP="0056498E">
      <w:pPr>
        <w:spacing w:line="276" w:lineRule="auto"/>
        <w:rPr>
          <w:rFonts w:asciiTheme="minorHAnsi" w:hAnsiTheme="minorHAnsi" w:cstheme="minorHAnsi"/>
          <w:lang w:val="en-US"/>
        </w:rPr>
      </w:pPr>
    </w:p>
    <w:p w14:paraId="13351C6D" w14:textId="4A674DA7" w:rsidR="009C6057" w:rsidRPr="00161721" w:rsidRDefault="009C6057" w:rsidP="0056498E">
      <w:pPr>
        <w:spacing w:line="276" w:lineRule="auto"/>
        <w:rPr>
          <w:rFonts w:asciiTheme="minorHAnsi" w:hAnsiTheme="minorHAnsi" w:cstheme="minorHAnsi"/>
          <w:lang w:val="en-US"/>
        </w:rPr>
      </w:pPr>
    </w:p>
    <w:p w14:paraId="781AEDBC" w14:textId="461FBE88" w:rsidR="009C6057" w:rsidRPr="00161721" w:rsidRDefault="009C6057" w:rsidP="0056498E">
      <w:pPr>
        <w:spacing w:line="276" w:lineRule="auto"/>
        <w:rPr>
          <w:rFonts w:asciiTheme="minorHAnsi" w:hAnsiTheme="minorHAnsi" w:cstheme="minorHAnsi"/>
          <w:lang w:val="en-US"/>
        </w:rPr>
      </w:pPr>
    </w:p>
    <w:p w14:paraId="4ADD4464" w14:textId="2E94EFC9" w:rsidR="0029319A" w:rsidRPr="00161721" w:rsidRDefault="0029319A" w:rsidP="0056498E">
      <w:pPr>
        <w:spacing w:line="276" w:lineRule="auto"/>
        <w:rPr>
          <w:rFonts w:asciiTheme="minorHAnsi" w:hAnsiTheme="minorHAnsi" w:cstheme="minorHAnsi"/>
          <w:lang w:val="en-US"/>
        </w:rPr>
      </w:pPr>
    </w:p>
    <w:p w14:paraId="22BFADAA" w14:textId="20E74319" w:rsidR="0029319A" w:rsidRPr="00161721" w:rsidRDefault="0029319A" w:rsidP="0056498E">
      <w:pPr>
        <w:spacing w:line="276" w:lineRule="auto"/>
        <w:rPr>
          <w:rFonts w:asciiTheme="minorHAnsi" w:hAnsiTheme="minorHAnsi" w:cstheme="minorHAnsi"/>
          <w:lang w:val="en-US"/>
        </w:rPr>
      </w:pPr>
    </w:p>
    <w:p w14:paraId="6305D04D" w14:textId="6FC9D940" w:rsidR="0029319A" w:rsidRPr="00161721" w:rsidRDefault="0029319A" w:rsidP="0056498E">
      <w:pPr>
        <w:spacing w:line="276" w:lineRule="auto"/>
        <w:rPr>
          <w:rFonts w:asciiTheme="minorHAnsi" w:hAnsiTheme="minorHAnsi" w:cstheme="minorHAnsi"/>
          <w:lang w:val="en-US"/>
        </w:rPr>
      </w:pPr>
    </w:p>
    <w:p w14:paraId="2DA065EF" w14:textId="128ACD53" w:rsidR="0029319A" w:rsidRPr="00161721" w:rsidRDefault="0029319A" w:rsidP="0056498E">
      <w:pPr>
        <w:spacing w:line="276" w:lineRule="auto"/>
        <w:rPr>
          <w:rFonts w:asciiTheme="minorHAnsi" w:hAnsiTheme="minorHAnsi" w:cstheme="minorHAnsi"/>
          <w:lang w:val="en-US"/>
        </w:rPr>
      </w:pPr>
    </w:p>
    <w:p w14:paraId="71F3A611" w14:textId="708B9EC5" w:rsidR="0029319A" w:rsidRPr="00161721" w:rsidRDefault="0029319A" w:rsidP="0056498E">
      <w:pPr>
        <w:spacing w:line="276" w:lineRule="auto"/>
        <w:rPr>
          <w:rFonts w:asciiTheme="minorHAnsi" w:hAnsiTheme="minorHAnsi" w:cstheme="minorHAnsi"/>
          <w:lang w:val="en-US"/>
        </w:rPr>
      </w:pPr>
    </w:p>
    <w:p w14:paraId="3756CE2C" w14:textId="787F4C5D" w:rsidR="0029319A" w:rsidRPr="00161721" w:rsidRDefault="0029319A" w:rsidP="0056498E">
      <w:pPr>
        <w:spacing w:line="276" w:lineRule="auto"/>
        <w:rPr>
          <w:rFonts w:asciiTheme="minorHAnsi" w:hAnsiTheme="minorHAnsi" w:cstheme="minorHAnsi"/>
          <w:lang w:val="en-US"/>
        </w:rPr>
      </w:pPr>
    </w:p>
    <w:p w14:paraId="45ED3D7E" w14:textId="116230D1" w:rsidR="009F43A1" w:rsidRPr="00161721" w:rsidRDefault="009F43A1" w:rsidP="007A6C2E">
      <w:pPr>
        <w:pStyle w:val="Titre3"/>
      </w:pPr>
      <w:bookmarkStart w:id="1872" w:name="_Toc148030701"/>
      <w:bookmarkStart w:id="1873" w:name="_Toc148030702"/>
      <w:bookmarkStart w:id="1874" w:name="_Toc148030703"/>
      <w:bookmarkStart w:id="1875" w:name="_Toc148030704"/>
      <w:bookmarkStart w:id="1876" w:name="_Toc348510799"/>
      <w:bookmarkStart w:id="1877" w:name="_Toc148030705"/>
      <w:bookmarkEnd w:id="1872"/>
      <w:bookmarkEnd w:id="1873"/>
      <w:bookmarkEnd w:id="1874"/>
      <w:bookmarkEnd w:id="1875"/>
      <w:r w:rsidRPr="00161721">
        <w:t>Power and control cables, bus ducts</w:t>
      </w:r>
      <w:bookmarkEnd w:id="1876"/>
      <w:bookmarkEnd w:id="1877"/>
    </w:p>
    <w:p w14:paraId="395CEA02"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78" w:name="_Toc148030706"/>
      <w:r w:rsidRPr="00161721">
        <w:rPr>
          <w:rFonts w:asciiTheme="minorHAnsi" w:hAnsiTheme="minorHAnsi" w:cstheme="minorHAnsi"/>
          <w:sz w:val="28"/>
          <w:szCs w:val="28"/>
          <w:lang w:val="en-US" w:eastAsia="en-GB"/>
        </w:rPr>
        <w:t>Generals</w:t>
      </w:r>
      <w:bookmarkEnd w:id="1878"/>
    </w:p>
    <w:p w14:paraId="3C8A2365" w14:textId="43D467C8"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LV cables having a cross section greater than 16 mm2 are to be of XLPE cable type; LV cables of smaller size of PVC insulated type.</w:t>
      </w:r>
    </w:p>
    <w:p w14:paraId="1A7CBD46"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For cables, which are subjected to ambient temperature above 60°C, Teflon- or silicone-insulated cables must be provided.</w:t>
      </w:r>
    </w:p>
    <w:p w14:paraId="3E75E944"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All cables laid on the surface of walls, steel frames etc., must be protected against mechanical damage by galvanized steel tubes or robust PVC pipes. In all areas where the cable conduits can be damaged, e.g. walk-ways, only steel tubes shall be installed.</w:t>
      </w:r>
    </w:p>
    <w:p w14:paraId="4C82B071"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For running out power cables, heavy screw jacks and spindles shall be used. The cable has to be continuously pulled from the upper side of the drum in the same direction and runs over rollers. The rollers shall be placed into the trench at intervals of 1 m max. At corners or when pulling cables into ducts, special rollers have to be used. Sharp edges in the trenches or at the ends of the cable ducts have to be covered in such a manner that no damage of the cable occurs.</w:t>
      </w:r>
    </w:p>
    <w:p w14:paraId="4CB7B79E"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During the approval procedure, the Contractor shall provide a cable schedule listing all cables and their destination, including details with regard to number of cores, core size, cores in use and spare cores, cable length etc. for each substation.</w:t>
      </w:r>
    </w:p>
    <w:p w14:paraId="5106386A"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79" w:name="_Toc148030707"/>
      <w:r w:rsidRPr="00161721">
        <w:rPr>
          <w:rFonts w:asciiTheme="minorHAnsi" w:hAnsiTheme="minorHAnsi" w:cstheme="minorHAnsi"/>
          <w:sz w:val="28"/>
          <w:szCs w:val="28"/>
          <w:lang w:val="en-US" w:eastAsia="en-GB"/>
        </w:rPr>
        <w:t>Low voltage cables</w:t>
      </w:r>
      <w:bookmarkEnd w:id="1879"/>
    </w:p>
    <w:p w14:paraId="76AF2940"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low voltage cables shall be in compliance with relevant IEC standards. The low voltage cables for the 400/230 V voltage level are to consist, depending on requirements, of single, two, three and four-core low voltage power cables. The minimum cross-section of low voltage power cable should be 2.5 mm</w:t>
      </w:r>
      <w:r w:rsidRPr="00161721">
        <w:rPr>
          <w:rFonts w:asciiTheme="minorHAnsi" w:hAnsiTheme="minorHAnsi" w:cstheme="minorHAnsi"/>
          <w:szCs w:val="24"/>
          <w:vertAlign w:val="superscript"/>
          <w:lang w:val="en-US" w:eastAsia="fr-FR"/>
        </w:rPr>
        <w:t>2</w:t>
      </w:r>
      <w:r w:rsidRPr="00161721">
        <w:rPr>
          <w:rFonts w:asciiTheme="minorHAnsi" w:hAnsiTheme="minorHAnsi" w:cstheme="minorHAnsi"/>
          <w:szCs w:val="24"/>
          <w:lang w:val="en-US" w:eastAsia="fr-FR"/>
        </w:rPr>
        <w:t>. PVC insulated and sheathed cable, suitable for continuous operation at 70°C (max.) is to be provided, each core with one solid round copper conductor with colored insulation. The short circuit capabilities of the low voltage power cables shall be in accordance with the respective short circuit current values specified for the upstream switchgear by the break time, which should be equal the time delay of infeed protection of upstream LV switchgear.</w:t>
      </w:r>
    </w:p>
    <w:p w14:paraId="38CE7EED"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DC cables shall consist, depending on requirements, of single, two or four-core cables. The connections between batteries or rectifiers and the DC switchgear should generally consist of single-core power cables.</w:t>
      </w:r>
    </w:p>
    <w:p w14:paraId="64E81B8B"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As a protective measure against excessive contact voltage, the screens of 400 / 230 V cables are to be connected to the PE-bar (protective multiple earthing).</w:t>
      </w:r>
    </w:p>
    <w:p w14:paraId="37758E58"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80" w:name="_Toc148030708"/>
      <w:r w:rsidRPr="00161721">
        <w:rPr>
          <w:rFonts w:asciiTheme="minorHAnsi" w:hAnsiTheme="minorHAnsi" w:cstheme="minorHAnsi"/>
          <w:sz w:val="28"/>
          <w:szCs w:val="28"/>
          <w:lang w:val="en-US" w:eastAsia="en-GB"/>
        </w:rPr>
        <w:t>Instrument transformer cable</w:t>
      </w:r>
      <w:bookmarkEnd w:id="1880"/>
    </w:p>
    <w:p w14:paraId="33E2A08F"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In principle, an instrument transformer cable may transmit the current for different purposes (e.g. protection, measuring, metering), each voltage transformer circuit must be wired via a separate MCB to the switchgear control cabinets.</w:t>
      </w:r>
    </w:p>
    <w:p w14:paraId="18365895"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instrument transformer cables are to be designed for an insulation voltage of Uo/U = 0.6 / 1 kV. For instrument transformer cables laid inside buildings, a minimum cross-section of 2.5 mm</w:t>
      </w:r>
      <w:r w:rsidRPr="00161721">
        <w:rPr>
          <w:rFonts w:asciiTheme="minorHAnsi" w:hAnsiTheme="minorHAnsi" w:cstheme="minorHAnsi"/>
          <w:szCs w:val="24"/>
          <w:vertAlign w:val="superscript"/>
          <w:lang w:val="en-US" w:eastAsia="fr-FR"/>
        </w:rPr>
        <w:t>2</w:t>
      </w:r>
      <w:r w:rsidRPr="00161721">
        <w:rPr>
          <w:rFonts w:asciiTheme="minorHAnsi" w:hAnsiTheme="minorHAnsi" w:cstheme="minorHAnsi"/>
          <w:szCs w:val="24"/>
          <w:lang w:val="en-US" w:eastAsia="fr-FR"/>
        </w:rPr>
        <w:t xml:space="preserve"> is required; outside the buildings a minimum cross-section of 4 mm</w:t>
      </w:r>
      <w:r w:rsidRPr="00161721">
        <w:rPr>
          <w:rFonts w:asciiTheme="minorHAnsi" w:hAnsiTheme="minorHAnsi" w:cstheme="minorHAnsi"/>
          <w:szCs w:val="24"/>
          <w:vertAlign w:val="superscript"/>
          <w:lang w:val="en-US" w:eastAsia="fr-FR"/>
        </w:rPr>
        <w:t>2</w:t>
      </w:r>
      <w:r w:rsidRPr="00161721">
        <w:rPr>
          <w:rFonts w:asciiTheme="minorHAnsi" w:hAnsiTheme="minorHAnsi" w:cstheme="minorHAnsi"/>
          <w:szCs w:val="24"/>
          <w:lang w:val="en-US" w:eastAsia="fr-FR"/>
        </w:rPr>
        <w:t xml:space="preserve"> is required. </w:t>
      </w:r>
    </w:p>
    <w:p w14:paraId="77F0FC4E" w14:textId="326C83C9"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Cables for control, measuring and signal</w:t>
      </w:r>
      <w:r w:rsidR="00F06BC7" w:rsidRPr="00161721">
        <w:rPr>
          <w:rFonts w:asciiTheme="minorHAnsi" w:hAnsiTheme="minorHAnsi" w:cstheme="minorHAnsi"/>
          <w:szCs w:val="24"/>
          <w:lang w:val="en-US" w:eastAsia="fr-FR"/>
        </w:rPr>
        <w:t>ization</w:t>
      </w:r>
      <w:r w:rsidRPr="00161721">
        <w:rPr>
          <w:rFonts w:asciiTheme="minorHAnsi" w:hAnsiTheme="minorHAnsi" w:cstheme="minorHAnsi"/>
          <w:szCs w:val="24"/>
          <w:lang w:val="en-US" w:eastAsia="fr-FR"/>
        </w:rPr>
        <w:t>.</w:t>
      </w:r>
    </w:p>
    <w:p w14:paraId="730C34AB"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control cables (including instrument, measuring and signaling cables) shall be of the stranded conductor type.</w:t>
      </w:r>
    </w:p>
    <w:p w14:paraId="364D7989"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number of cores in multi-core cables shall be selected from the following: 2, 3, 4, 7, 12, 19, 27 and 37.</w:t>
      </w:r>
    </w:p>
    <w:p w14:paraId="553C4885"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For each type of cable, 10% spare capacity shall be provided.</w:t>
      </w:r>
    </w:p>
    <w:p w14:paraId="04B708A9"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cables leading outside the relay rooms and/or control rooms shall have a common screen (Al foil or Cu foil). The screen shall be earthed on both ends and shall be adequate to conduct the accruing current.</w:t>
      </w:r>
    </w:p>
    <w:p w14:paraId="7CD3F5E9"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81" w:name="_Toc148030709"/>
      <w:r w:rsidRPr="00161721">
        <w:rPr>
          <w:rFonts w:asciiTheme="minorHAnsi" w:hAnsiTheme="minorHAnsi" w:cstheme="minorHAnsi"/>
          <w:sz w:val="28"/>
          <w:szCs w:val="28"/>
          <w:lang w:val="en-US" w:eastAsia="en-GB"/>
        </w:rPr>
        <w:t>Cables for lighting</w:t>
      </w:r>
      <w:bookmarkEnd w:id="1881"/>
    </w:p>
    <w:p w14:paraId="6A8DE686"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lighting cables shall be standard multi-core cables with copper conductors. The common core covering shall consist of non-hygroscopic filler.</w:t>
      </w:r>
    </w:p>
    <w:p w14:paraId="60D19EAF" w14:textId="7AB39389"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PVC sheat</w:t>
      </w:r>
      <w:r w:rsidR="00F06BC7" w:rsidRPr="00161721">
        <w:rPr>
          <w:rFonts w:asciiTheme="minorHAnsi" w:hAnsiTheme="minorHAnsi" w:cstheme="minorHAnsi"/>
          <w:szCs w:val="24"/>
          <w:lang w:val="en-US" w:eastAsia="fr-FR"/>
        </w:rPr>
        <w:t>h</w:t>
      </w:r>
      <w:r w:rsidRPr="00161721">
        <w:rPr>
          <w:rFonts w:asciiTheme="minorHAnsi" w:hAnsiTheme="minorHAnsi" w:cstheme="minorHAnsi"/>
          <w:szCs w:val="24"/>
          <w:lang w:val="en-US" w:eastAsia="fr-FR"/>
        </w:rPr>
        <w:t xml:space="preserve"> shall be oil-resistant and treated in order to prevent the cables from spreading fire and shall be colored black for external lighting and white for internal lighting.</w:t>
      </w:r>
    </w:p>
    <w:p w14:paraId="64C19104"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Cables used in areas where ambient temperatures are above 60°C shall be heat-resistant. Heat-resistant cables must be suitable for continuous operation at an ambient temperature of 80°C. For this reason, the cable insulation shall consist of Teflon or silicone.</w:t>
      </w:r>
    </w:p>
    <w:p w14:paraId="70E52070" w14:textId="77777777" w:rsidR="009F43A1" w:rsidRPr="00161721" w:rsidRDefault="009F43A1"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minimum cable cross-sections and the colors of the wiring conductors shall be provided according to the Tender’s Section "General Technical Requirements".</w:t>
      </w:r>
    </w:p>
    <w:p w14:paraId="211A6EA9" w14:textId="77777777" w:rsidR="009F43A1" w:rsidRPr="00161721" w:rsidRDefault="009F43A1" w:rsidP="009F43A1">
      <w:pPr>
        <w:spacing w:after="0" w:line="240" w:lineRule="exact"/>
        <w:rPr>
          <w:rFonts w:asciiTheme="minorHAnsi" w:hAnsiTheme="minorHAnsi" w:cstheme="minorHAnsi"/>
          <w:sz w:val="24"/>
          <w:szCs w:val="24"/>
          <w:lang w:val="en-US" w:eastAsia="fr-FR"/>
        </w:rPr>
      </w:pPr>
      <w:r w:rsidRPr="00161721">
        <w:rPr>
          <w:rFonts w:asciiTheme="minorHAnsi" w:hAnsiTheme="minorHAnsi" w:cstheme="minorHAnsi"/>
          <w:szCs w:val="24"/>
          <w:lang w:val="en-US" w:eastAsia="fr-FR"/>
        </w:rPr>
        <w:t>All cabling and wiring must be possible from the front of panels/cubicles etc. The individual instrument transformer secondary circuits must be wired to the plug-in unit and switchgear cubicle terminal strip. In the case of current transformers, the necessary terminals must be equipped with short-circuit links.</w:t>
      </w:r>
    </w:p>
    <w:p w14:paraId="0E141A8C"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82" w:name="_Toc148030710"/>
      <w:r w:rsidRPr="00161721">
        <w:rPr>
          <w:rFonts w:asciiTheme="minorHAnsi" w:hAnsiTheme="minorHAnsi" w:cstheme="minorHAnsi"/>
          <w:sz w:val="28"/>
          <w:szCs w:val="28"/>
          <w:lang w:val="en-US" w:eastAsia="en-GB"/>
        </w:rPr>
        <w:t>Cable connection and sealing ends</w:t>
      </w:r>
      <w:bookmarkEnd w:id="1882"/>
    </w:p>
    <w:p w14:paraId="344B1579"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All cables laid are to be prepared according to requirements and are to be connected to existing terminal strips, terminal screws, apparatus terminals etc. All cables are to be fixed to the appropriate supporting structures.</w:t>
      </w:r>
    </w:p>
    <w:p w14:paraId="3F8387AB"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Cable sealing ends for all cables supplied under this contract shall be provided, including those for connection to outdoor gantries.</w:t>
      </w:r>
    </w:p>
    <w:p w14:paraId="33F87441"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Medium voltage cables may be terminated by prefabricated plugs or stress cones.</w:t>
      </w:r>
    </w:p>
    <w:p w14:paraId="5D909FE1"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minimum bending radius, the maximum tensile stress rates and the cable spacing shall be taken into consideration on cable laying.</w:t>
      </w:r>
    </w:p>
    <w:p w14:paraId="10525268"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minimum creepage distance of 2.5 kV/ cm shall be considered for cable sealing ends in case of indoor and outdoor terminations/cable connection hood (based on system maximum voltage phase to earth).</w:t>
      </w:r>
    </w:p>
    <w:p w14:paraId="41302730"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bidder shall provide all material for proper mounting and earthing of the sealing ends as well as the fastening of the cables, if necessary.</w:t>
      </w:r>
    </w:p>
    <w:p w14:paraId="6F5C3A3F"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Any cable jointing sleeves, which may be required, must also be made of plastic. Sleeves for cable branch T-joints are to be avoided under all circumstances.</w:t>
      </w:r>
    </w:p>
    <w:p w14:paraId="40336C9C"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Straight through joints shall be of the heat shrinkable type.</w:t>
      </w:r>
    </w:p>
    <w:p w14:paraId="0FDA81E7"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cable terminations and sleeves used must be made of synthetic material resistant to burning and must contain the necessary additives for reducing flammability.</w:t>
      </w:r>
    </w:p>
    <w:p w14:paraId="4CB63D9B"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cables must always be fixed at the sealing ends to cable supports, which are to be provided by means of corrosion resistant and anti-magnetic cable clamps.</w:t>
      </w:r>
    </w:p>
    <w:p w14:paraId="0666301D" w14:textId="77777777" w:rsidR="009F43A1" w:rsidRPr="00161721" w:rsidRDefault="009F43A1"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83" w:name="_Toc148030711"/>
      <w:r w:rsidRPr="00161721">
        <w:rPr>
          <w:rFonts w:asciiTheme="minorHAnsi" w:hAnsiTheme="minorHAnsi" w:cstheme="minorHAnsi"/>
          <w:sz w:val="28"/>
          <w:szCs w:val="28"/>
          <w:lang w:val="en-US" w:eastAsia="en-GB"/>
        </w:rPr>
        <w:t>Cable trays</w:t>
      </w:r>
      <w:bookmarkEnd w:id="1883"/>
    </w:p>
    <w:p w14:paraId="195082FB"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Separate cable trays and cable risers are to be provided for the cables listed below:</w:t>
      </w:r>
    </w:p>
    <w:p w14:paraId="40BDA4BC" w14:textId="77777777" w:rsidR="009F43A1" w:rsidRPr="00161721" w:rsidRDefault="009F43A1"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Power cables above 1000 V;</w:t>
      </w:r>
    </w:p>
    <w:p w14:paraId="46659A10" w14:textId="77777777" w:rsidR="009F43A1" w:rsidRPr="00161721" w:rsidRDefault="009F43A1"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Power cables below 1000 V;</w:t>
      </w:r>
    </w:p>
    <w:p w14:paraId="42D42284" w14:textId="77777777" w:rsidR="009F43A1" w:rsidRPr="00161721" w:rsidRDefault="009F43A1"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DC power cables;</w:t>
      </w:r>
    </w:p>
    <w:p w14:paraId="5F3CFF76" w14:textId="77777777" w:rsidR="009F43A1" w:rsidRPr="00161721" w:rsidRDefault="009F43A1"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Instrument transformer cables;</w:t>
      </w:r>
    </w:p>
    <w:p w14:paraId="42214615" w14:textId="77777777" w:rsidR="009F43A1" w:rsidRPr="00161721" w:rsidRDefault="009F43A1"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Control, measuring and signaling cables above 60 V.</w:t>
      </w:r>
    </w:p>
    <w:p w14:paraId="118A62E8"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All cable tray T-junctions, crossovers, incoming and outgoing branches, bends etc. must consist of prefabricated tray elements to ensure that crushing of a cable at the transition points is reliably avoided.</w:t>
      </w:r>
    </w:p>
    <w:p w14:paraId="05011881"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 xml:space="preserve">The space between the individual cable trays and risers must be large enough to ensure that the power, instrument transformer, control, measuring and signaling cables as well as cables of the communication systems do not cause mutual interference. </w:t>
      </w:r>
    </w:p>
    <w:p w14:paraId="1615C583" w14:textId="77777777" w:rsidR="009F43A1" w:rsidRPr="00161721" w:rsidRDefault="009F43A1" w:rsidP="009F43A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Power and control cables shall be laid segregated.</w:t>
      </w:r>
    </w:p>
    <w:p w14:paraId="55EED3C7" w14:textId="6543F47F" w:rsidR="009F43A1" w:rsidRPr="00161721" w:rsidRDefault="009F43A1" w:rsidP="0056498E">
      <w:pPr>
        <w:spacing w:line="276" w:lineRule="auto"/>
        <w:rPr>
          <w:rFonts w:asciiTheme="minorHAnsi" w:hAnsiTheme="minorHAnsi" w:cstheme="minorHAnsi"/>
          <w:lang w:val="en-US"/>
        </w:rPr>
      </w:pPr>
    </w:p>
    <w:p w14:paraId="7B079DBA" w14:textId="65D32F6E" w:rsidR="009C6057" w:rsidRPr="00161721" w:rsidRDefault="009C6057" w:rsidP="0056498E">
      <w:pPr>
        <w:spacing w:line="276" w:lineRule="auto"/>
        <w:rPr>
          <w:rFonts w:asciiTheme="minorHAnsi" w:hAnsiTheme="minorHAnsi" w:cstheme="minorHAnsi"/>
          <w:lang w:val="en-US"/>
        </w:rPr>
      </w:pPr>
    </w:p>
    <w:p w14:paraId="71CF8964" w14:textId="607C91FA" w:rsidR="009C6057" w:rsidRPr="00161721" w:rsidRDefault="009C6057" w:rsidP="0056498E">
      <w:pPr>
        <w:spacing w:line="276" w:lineRule="auto"/>
        <w:rPr>
          <w:rFonts w:asciiTheme="minorHAnsi" w:hAnsiTheme="minorHAnsi" w:cstheme="minorHAnsi"/>
          <w:lang w:val="en-US"/>
        </w:rPr>
      </w:pPr>
    </w:p>
    <w:p w14:paraId="25F916D6" w14:textId="1AF34966" w:rsidR="009C6057" w:rsidRPr="00161721" w:rsidRDefault="009C6057" w:rsidP="0056498E">
      <w:pPr>
        <w:spacing w:line="276" w:lineRule="auto"/>
        <w:rPr>
          <w:rFonts w:asciiTheme="minorHAnsi" w:hAnsiTheme="minorHAnsi" w:cstheme="minorHAnsi"/>
          <w:lang w:val="en-US"/>
        </w:rPr>
      </w:pPr>
    </w:p>
    <w:p w14:paraId="02537B8A" w14:textId="27CA73AC" w:rsidR="009C6057" w:rsidRPr="00161721" w:rsidRDefault="009C6057" w:rsidP="0056498E">
      <w:pPr>
        <w:spacing w:line="276" w:lineRule="auto"/>
        <w:rPr>
          <w:rFonts w:asciiTheme="minorHAnsi" w:hAnsiTheme="minorHAnsi" w:cstheme="minorHAnsi"/>
          <w:lang w:val="en-US"/>
        </w:rPr>
      </w:pPr>
    </w:p>
    <w:p w14:paraId="1CC44861" w14:textId="1BC54489" w:rsidR="009C6057" w:rsidRPr="00161721" w:rsidRDefault="009C6057" w:rsidP="0056498E">
      <w:pPr>
        <w:spacing w:line="276" w:lineRule="auto"/>
        <w:rPr>
          <w:rFonts w:asciiTheme="minorHAnsi" w:hAnsiTheme="minorHAnsi" w:cstheme="minorHAnsi"/>
          <w:lang w:val="en-US"/>
        </w:rPr>
      </w:pPr>
    </w:p>
    <w:p w14:paraId="79E304AC" w14:textId="5DD9BC88" w:rsidR="009C6057" w:rsidRPr="00161721" w:rsidRDefault="009C6057" w:rsidP="0056498E">
      <w:pPr>
        <w:spacing w:line="276" w:lineRule="auto"/>
        <w:rPr>
          <w:rFonts w:asciiTheme="minorHAnsi" w:hAnsiTheme="minorHAnsi" w:cstheme="minorHAnsi"/>
          <w:lang w:val="en-US"/>
        </w:rPr>
      </w:pPr>
    </w:p>
    <w:p w14:paraId="052298EF" w14:textId="4ED0E198" w:rsidR="009C6057" w:rsidRPr="00161721" w:rsidRDefault="009C6057" w:rsidP="0056498E">
      <w:pPr>
        <w:spacing w:line="276" w:lineRule="auto"/>
        <w:rPr>
          <w:rFonts w:asciiTheme="minorHAnsi" w:hAnsiTheme="minorHAnsi" w:cstheme="minorHAnsi"/>
          <w:lang w:val="en-US"/>
        </w:rPr>
      </w:pPr>
    </w:p>
    <w:p w14:paraId="3E6B6759" w14:textId="7F96C706" w:rsidR="009C6057" w:rsidRPr="00161721" w:rsidRDefault="009C6057" w:rsidP="0056498E">
      <w:pPr>
        <w:spacing w:line="276" w:lineRule="auto"/>
        <w:rPr>
          <w:rFonts w:asciiTheme="minorHAnsi" w:hAnsiTheme="minorHAnsi" w:cstheme="minorHAnsi"/>
          <w:lang w:val="en-US"/>
        </w:rPr>
      </w:pPr>
    </w:p>
    <w:p w14:paraId="565E34FA" w14:textId="247445E8" w:rsidR="009C6057" w:rsidRPr="00161721" w:rsidRDefault="009C6057" w:rsidP="0056498E">
      <w:pPr>
        <w:spacing w:line="276" w:lineRule="auto"/>
        <w:rPr>
          <w:rFonts w:asciiTheme="minorHAnsi" w:hAnsiTheme="minorHAnsi" w:cstheme="minorHAnsi"/>
          <w:lang w:val="en-US"/>
        </w:rPr>
      </w:pPr>
    </w:p>
    <w:p w14:paraId="1BAA8D08" w14:textId="6171FBD0" w:rsidR="009C6057" w:rsidRPr="00161721" w:rsidRDefault="009C6057" w:rsidP="0056498E">
      <w:pPr>
        <w:spacing w:line="276" w:lineRule="auto"/>
        <w:rPr>
          <w:rFonts w:asciiTheme="minorHAnsi" w:hAnsiTheme="minorHAnsi" w:cstheme="minorHAnsi"/>
          <w:lang w:val="en-US"/>
        </w:rPr>
      </w:pPr>
    </w:p>
    <w:p w14:paraId="6CD64329" w14:textId="7EDCF1E0" w:rsidR="009C6057" w:rsidRPr="00161721" w:rsidRDefault="009C6057" w:rsidP="0056498E">
      <w:pPr>
        <w:spacing w:line="276" w:lineRule="auto"/>
        <w:rPr>
          <w:rFonts w:asciiTheme="minorHAnsi" w:hAnsiTheme="minorHAnsi" w:cstheme="minorHAnsi"/>
          <w:lang w:val="en-US"/>
        </w:rPr>
      </w:pPr>
    </w:p>
    <w:p w14:paraId="7D380E8A" w14:textId="31D778DA" w:rsidR="009C6057" w:rsidRPr="00161721" w:rsidRDefault="009C6057" w:rsidP="0056498E">
      <w:pPr>
        <w:spacing w:line="276" w:lineRule="auto"/>
        <w:rPr>
          <w:rFonts w:asciiTheme="minorHAnsi" w:hAnsiTheme="minorHAnsi" w:cstheme="minorHAnsi"/>
          <w:lang w:val="en-US"/>
        </w:rPr>
      </w:pPr>
    </w:p>
    <w:p w14:paraId="32441505" w14:textId="729EF7F5" w:rsidR="009C6057" w:rsidRPr="00161721" w:rsidRDefault="009C6057" w:rsidP="0056498E">
      <w:pPr>
        <w:spacing w:line="276" w:lineRule="auto"/>
        <w:rPr>
          <w:rFonts w:asciiTheme="minorHAnsi" w:hAnsiTheme="minorHAnsi" w:cstheme="minorHAnsi"/>
          <w:lang w:val="en-US"/>
        </w:rPr>
      </w:pPr>
    </w:p>
    <w:p w14:paraId="579B6C23" w14:textId="243252F7" w:rsidR="009C6057" w:rsidRPr="00161721" w:rsidRDefault="009C6057" w:rsidP="0056498E">
      <w:pPr>
        <w:spacing w:line="276" w:lineRule="auto"/>
        <w:rPr>
          <w:rFonts w:asciiTheme="minorHAnsi" w:hAnsiTheme="minorHAnsi" w:cstheme="minorHAnsi"/>
          <w:lang w:val="en-US"/>
        </w:rPr>
      </w:pPr>
    </w:p>
    <w:p w14:paraId="39A596C9" w14:textId="21A696B1" w:rsidR="009C6057" w:rsidRPr="00161721" w:rsidRDefault="009C6057" w:rsidP="0056498E">
      <w:pPr>
        <w:spacing w:line="276" w:lineRule="auto"/>
        <w:rPr>
          <w:rFonts w:asciiTheme="minorHAnsi" w:hAnsiTheme="minorHAnsi" w:cstheme="minorHAnsi"/>
          <w:lang w:val="en-US"/>
        </w:rPr>
      </w:pPr>
    </w:p>
    <w:p w14:paraId="0EEFD048" w14:textId="4017F63A" w:rsidR="009C6057" w:rsidRPr="00161721" w:rsidRDefault="009C6057" w:rsidP="0056498E">
      <w:pPr>
        <w:spacing w:line="276" w:lineRule="auto"/>
        <w:rPr>
          <w:rFonts w:asciiTheme="minorHAnsi" w:hAnsiTheme="minorHAnsi" w:cstheme="minorHAnsi"/>
          <w:lang w:val="en-US"/>
        </w:rPr>
      </w:pPr>
    </w:p>
    <w:p w14:paraId="724DDB58" w14:textId="039615D7" w:rsidR="009C6057" w:rsidRPr="00161721" w:rsidRDefault="009C6057" w:rsidP="0056498E">
      <w:pPr>
        <w:spacing w:line="276" w:lineRule="auto"/>
        <w:rPr>
          <w:rFonts w:asciiTheme="minorHAnsi" w:hAnsiTheme="minorHAnsi" w:cstheme="minorHAnsi"/>
          <w:lang w:val="en-US"/>
        </w:rPr>
      </w:pPr>
    </w:p>
    <w:p w14:paraId="2FD08AC9" w14:textId="743A3EAE" w:rsidR="009C6057" w:rsidRPr="00161721" w:rsidRDefault="009C6057" w:rsidP="0056498E">
      <w:pPr>
        <w:spacing w:line="276" w:lineRule="auto"/>
        <w:rPr>
          <w:rFonts w:asciiTheme="minorHAnsi" w:hAnsiTheme="minorHAnsi" w:cstheme="minorHAnsi"/>
          <w:lang w:val="en-US"/>
        </w:rPr>
      </w:pPr>
    </w:p>
    <w:p w14:paraId="79837DD6" w14:textId="6E347EC9" w:rsidR="009C6057" w:rsidRPr="00161721" w:rsidRDefault="009C6057" w:rsidP="0056498E">
      <w:pPr>
        <w:spacing w:line="276" w:lineRule="auto"/>
        <w:rPr>
          <w:rFonts w:asciiTheme="minorHAnsi" w:hAnsiTheme="minorHAnsi" w:cstheme="minorHAnsi"/>
          <w:lang w:val="en-US"/>
        </w:rPr>
      </w:pPr>
    </w:p>
    <w:p w14:paraId="6EF0E7D8" w14:textId="134CD7FC" w:rsidR="009C6057" w:rsidRPr="00161721" w:rsidRDefault="009C6057" w:rsidP="0056498E">
      <w:pPr>
        <w:spacing w:line="276" w:lineRule="auto"/>
        <w:rPr>
          <w:rFonts w:asciiTheme="minorHAnsi" w:hAnsiTheme="minorHAnsi" w:cstheme="minorHAnsi"/>
          <w:lang w:val="en-US"/>
        </w:rPr>
      </w:pPr>
    </w:p>
    <w:p w14:paraId="06068823" w14:textId="688B02A6" w:rsidR="009C6057" w:rsidRPr="00161721" w:rsidRDefault="009C6057" w:rsidP="0056498E">
      <w:pPr>
        <w:spacing w:line="276" w:lineRule="auto"/>
        <w:rPr>
          <w:rFonts w:asciiTheme="minorHAnsi" w:hAnsiTheme="minorHAnsi" w:cstheme="minorHAnsi"/>
          <w:lang w:val="en-US"/>
        </w:rPr>
      </w:pPr>
    </w:p>
    <w:p w14:paraId="37F1829B" w14:textId="241F8EE3" w:rsidR="009C6057" w:rsidRPr="00161721" w:rsidRDefault="009C6057" w:rsidP="0056498E">
      <w:pPr>
        <w:spacing w:line="276" w:lineRule="auto"/>
        <w:rPr>
          <w:rFonts w:asciiTheme="minorHAnsi" w:hAnsiTheme="minorHAnsi" w:cstheme="minorHAnsi"/>
          <w:lang w:val="en-US"/>
        </w:rPr>
      </w:pPr>
    </w:p>
    <w:p w14:paraId="69B970A1" w14:textId="6BBE1A70" w:rsidR="009C6057" w:rsidRPr="00161721" w:rsidRDefault="009C6057" w:rsidP="0056498E">
      <w:pPr>
        <w:spacing w:line="276" w:lineRule="auto"/>
        <w:rPr>
          <w:rFonts w:asciiTheme="minorHAnsi" w:hAnsiTheme="minorHAnsi" w:cstheme="minorHAnsi"/>
          <w:lang w:val="en-US"/>
        </w:rPr>
      </w:pPr>
    </w:p>
    <w:p w14:paraId="770933EB" w14:textId="2FE9FF59" w:rsidR="009C6057" w:rsidRPr="00161721" w:rsidRDefault="009C6057" w:rsidP="0056498E">
      <w:pPr>
        <w:spacing w:line="276" w:lineRule="auto"/>
        <w:rPr>
          <w:rFonts w:asciiTheme="minorHAnsi" w:hAnsiTheme="minorHAnsi" w:cstheme="minorHAnsi"/>
          <w:lang w:val="en-US"/>
        </w:rPr>
      </w:pPr>
    </w:p>
    <w:p w14:paraId="3EF5D319" w14:textId="77777777" w:rsidR="0029319A" w:rsidRPr="00161721" w:rsidRDefault="0029319A" w:rsidP="0056498E">
      <w:pPr>
        <w:spacing w:line="276" w:lineRule="auto"/>
        <w:rPr>
          <w:rFonts w:asciiTheme="minorHAnsi" w:hAnsiTheme="minorHAnsi" w:cstheme="minorHAnsi"/>
          <w:lang w:val="en-US"/>
        </w:rPr>
      </w:pPr>
    </w:p>
    <w:p w14:paraId="70B4E3DB" w14:textId="6C989822" w:rsidR="009C6057" w:rsidRPr="00161721" w:rsidRDefault="009C6057" w:rsidP="0056498E">
      <w:pPr>
        <w:spacing w:line="276" w:lineRule="auto"/>
        <w:rPr>
          <w:rFonts w:asciiTheme="minorHAnsi" w:hAnsiTheme="minorHAnsi" w:cstheme="minorHAnsi"/>
          <w:lang w:val="en-US"/>
        </w:rPr>
      </w:pPr>
    </w:p>
    <w:p w14:paraId="35113295" w14:textId="2A3A7F7C" w:rsidR="009C6057" w:rsidRPr="00161721" w:rsidRDefault="009C6057" w:rsidP="0056498E">
      <w:pPr>
        <w:spacing w:line="276" w:lineRule="auto"/>
        <w:rPr>
          <w:rFonts w:asciiTheme="minorHAnsi" w:hAnsiTheme="minorHAnsi" w:cstheme="minorHAnsi"/>
          <w:lang w:val="en-US"/>
        </w:rPr>
      </w:pPr>
    </w:p>
    <w:p w14:paraId="213990B0" w14:textId="65B03FBB" w:rsidR="009C6057" w:rsidRPr="00161721" w:rsidRDefault="009C6057" w:rsidP="0056498E">
      <w:pPr>
        <w:spacing w:line="276" w:lineRule="auto"/>
        <w:rPr>
          <w:rFonts w:asciiTheme="minorHAnsi" w:hAnsiTheme="minorHAnsi" w:cstheme="minorHAnsi"/>
          <w:lang w:val="en-US"/>
        </w:rPr>
      </w:pPr>
    </w:p>
    <w:p w14:paraId="3589D67B" w14:textId="77777777" w:rsidR="009C6057" w:rsidRPr="00161721" w:rsidRDefault="009C6057" w:rsidP="0056498E">
      <w:pPr>
        <w:spacing w:line="276" w:lineRule="auto"/>
        <w:rPr>
          <w:rFonts w:asciiTheme="minorHAnsi" w:hAnsiTheme="minorHAnsi" w:cstheme="minorHAnsi"/>
          <w:lang w:val="en-US"/>
        </w:rPr>
      </w:pPr>
    </w:p>
    <w:p w14:paraId="23496C47" w14:textId="77777777" w:rsidR="00793B3D" w:rsidRPr="00161721" w:rsidRDefault="00793B3D" w:rsidP="007A6C2E">
      <w:pPr>
        <w:pStyle w:val="Titre3"/>
      </w:pPr>
      <w:bookmarkStart w:id="1884" w:name="_Toc339442716"/>
      <w:bookmarkStart w:id="1885" w:name="_Toc339452186"/>
      <w:bookmarkStart w:id="1886" w:name="_Toc339452535"/>
      <w:bookmarkStart w:id="1887" w:name="_Toc348510800"/>
      <w:bookmarkStart w:id="1888" w:name="_Toc460396500"/>
      <w:bookmarkStart w:id="1889" w:name="_Toc148030712"/>
      <w:r w:rsidRPr="00161721">
        <w:t>Control, Indicating, Synchronizing, Metering and Relay Panels and Ancillary Apparatus</w:t>
      </w:r>
      <w:bookmarkEnd w:id="1884"/>
      <w:bookmarkEnd w:id="1885"/>
      <w:bookmarkEnd w:id="1886"/>
      <w:bookmarkEnd w:id="1887"/>
      <w:bookmarkEnd w:id="1888"/>
      <w:bookmarkEnd w:id="1889"/>
    </w:p>
    <w:p w14:paraId="52CBAA0C"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90" w:name="_Toc339442717"/>
      <w:bookmarkStart w:id="1891" w:name="_Toc339452187"/>
      <w:bookmarkStart w:id="1892" w:name="_Toc339452536"/>
      <w:bookmarkStart w:id="1893" w:name="_Toc348510801"/>
      <w:bookmarkStart w:id="1894" w:name="_Toc148030713"/>
      <w:r w:rsidRPr="00161721">
        <w:rPr>
          <w:rFonts w:asciiTheme="minorHAnsi" w:hAnsiTheme="minorHAnsi" w:cstheme="minorHAnsi"/>
          <w:sz w:val="28"/>
          <w:szCs w:val="28"/>
          <w:lang w:val="en-US" w:eastAsia="en-GB"/>
        </w:rPr>
        <w:t>General</w:t>
      </w:r>
      <w:bookmarkEnd w:id="1890"/>
      <w:bookmarkEnd w:id="1891"/>
      <w:bookmarkEnd w:id="1892"/>
      <w:bookmarkEnd w:id="1893"/>
      <w:bookmarkEnd w:id="1894"/>
    </w:p>
    <w:p w14:paraId="6A47686C"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panels shall be supplied complete with the equipment specified herein including; terminal blocks, wiring and other miscellaneous devices as indicated or required. The equipment shall include all required auxiliary current and voltage transformers, auxiliary relays, protective devices, fuses and resistors, whether or not they are explicitly specified. All instruments, relays, circuit breakers, coils, contacts and similar features shall be suitable for the apparatus controlled or the purpose intended.</w:t>
      </w:r>
    </w:p>
    <w:p w14:paraId="507DDDCF"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Contractor shall locate and arrange terminal blocks so that external cable connections can be made in neat and proper fashion.</w:t>
      </w:r>
    </w:p>
    <w:p w14:paraId="07B34198"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895" w:name="_Toc339442718"/>
      <w:bookmarkStart w:id="1896" w:name="_Toc339452188"/>
      <w:bookmarkStart w:id="1897" w:name="_Toc339452537"/>
      <w:bookmarkStart w:id="1898" w:name="_Toc348510802"/>
      <w:bookmarkStart w:id="1899" w:name="_Toc148030714"/>
      <w:r w:rsidRPr="00161721">
        <w:rPr>
          <w:rFonts w:asciiTheme="minorHAnsi" w:hAnsiTheme="minorHAnsi" w:cstheme="minorHAnsi"/>
          <w:sz w:val="28"/>
          <w:szCs w:val="28"/>
          <w:lang w:val="en-US" w:eastAsia="en-GB"/>
        </w:rPr>
        <w:t>General Construction</w:t>
      </w:r>
      <w:bookmarkEnd w:id="1895"/>
      <w:bookmarkEnd w:id="1896"/>
      <w:bookmarkEnd w:id="1897"/>
      <w:bookmarkEnd w:id="1898"/>
      <w:bookmarkEnd w:id="1899"/>
    </w:p>
    <w:p w14:paraId="02E80D35"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Control, synchronizing, metering and relay panels shall be of the free standing self-contained metal enclosed type and shall be made of specially selected smooth and robust sheet steel panels of not less than 2.5 mm thick unless otherwise approved. Panels shall be bolted at the bottom to suitable steel channel sills to be supplied as part of this Contract. Suitable grouting and anchor bolt holes shall be provided in the channel sills.  Panels shall be reinforced where necessary to prevent distortion or the mal-operation of relays or other apparatus by impact, having regard to the number and size of cut- outs and the size of the panel.</w:t>
      </w:r>
    </w:p>
    <w:p w14:paraId="1B4F6B72"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Cubicles shall be drip-proof, dust-proof and vermin proof. Equipment shall be arranged to give reasonable access to all components mounted on the panel front and inside.  To assist in achieving this, cubicle widths shall not be less than 600 mm wide and the depth shall not exceed the width. The width between apparatus mounted on the cubicle side shall not be less than that which will permit full and easy access to all terminals and to apparatus mounted on the panels. Panel size shall be 80 cm wide, 220 cm high; 5 cm from sides, 10 cm from top and 40 cm from bottom shall be left free.</w:t>
      </w:r>
    </w:p>
    <w:p w14:paraId="50D9A8F1"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screws and bolts used shall be provided with lock washers or other locking devices. To prevent warping of panels, all heavy devices shall be adequately supported by means of brackets or straps.</w:t>
      </w:r>
    </w:p>
    <w:p w14:paraId="4932FCB1"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panels, trim, doors and frames shall match, and shall present a neat appearance when assembled as a control board, which shall, as far as is practicable, be the standard manufacture of the Contractor and shall be suitable for extension by the simple addition of further units of panels.</w:t>
      </w:r>
    </w:p>
    <w:p w14:paraId="4414F5A8"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Each panel shall have a hinged door with fully concealed hinges to allow the door to swing through not less than 105 degrees from the closed position. Some form of restraining devices shall be provided to limit the swing and prevent damage to hinges and equipment. Each door shall be supplied with a lock and removable keys.  All locks shall be keyed alike and two keys per lock shall be provided.</w:t>
      </w:r>
    </w:p>
    <w:p w14:paraId="73210253"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Rear access cubicle doors shall be hinged to lie back flat to avoid restricting access.  Hinges shall be of the lift-off type. Doors shall be secured by integral handles and provision shall be made for padlocking.  A set of padlocks shall be provided for each suite of panels.  Barrel locks incorporated in the door handle are not acceptable.  Each cubicle door shall be closed by a handle that operates on 3-point closing device (e.g. Espagnolette type).</w:t>
      </w:r>
    </w:p>
    <w:p w14:paraId="54631141"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Handles and padlocks shall not be more than 1.5 meters above floor level. Top and bottom doors shall not be interlocked and cross stiffeners shall not impede access to the cubicle. Molded gaskets of non-ageing materials shall be used to provide close sealing.</w:t>
      </w:r>
    </w:p>
    <w:p w14:paraId="7799C20D"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 lamp shall be fitted inside each cubicle and so arranged that all wiring be illuminated as evenly as possible without dazzle. The lamps shall be controlled from a door limit switch.</w:t>
      </w:r>
    </w:p>
    <w:p w14:paraId="60B66BF3" w14:textId="512B64D6"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Heaters shall be provided in panels operated from a control switch and thermostat. Circuit labels shall be provided on the front and back of the panels and on the outside of cubicle doors.  </w:t>
      </w:r>
    </w:p>
    <w:p w14:paraId="5158339A"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arrangement of equipment and the design of the control shall be such that adequate space is provided for inspection and maintenance of wiring, terminals and equipment. The front of the panels shall accommodate flush mounted instruments, control and position indicating switches, annunciator and mimic bus, all arranged neatly and symmetrically. The inside of the panels shall accommodate terminal blocks, plastic cable ducts and any other devices as required. Principal apparatus shall be flush mounted on the front of the cubicle.</w:t>
      </w:r>
    </w:p>
    <w:p w14:paraId="3FC06B1E" w14:textId="0808715E"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exterior surfaces shall be free from holes, seam, dents, weld marks, loose scale and other imperfections.  All ferrous metal surfaces of the control board shall be cleaned, or given an equivalent preparation, after all welding is completed and then lately primed with a surface and primed suitable for use as an undercoat for the finish.  Both the exterior and interior surfaces shall be semi-gloss finished with not less than two coats of lacquer or enamel of appropriate shade and color and similar to the finish given to existing cubicles.</w:t>
      </w:r>
    </w:p>
    <w:p w14:paraId="53DA4560" w14:textId="3A109299"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00" w:name="_Toc339442719"/>
      <w:bookmarkStart w:id="1901" w:name="_Toc339452189"/>
      <w:bookmarkStart w:id="1902" w:name="_Toc339452538"/>
      <w:bookmarkStart w:id="1903" w:name="_Toc348510803"/>
      <w:bookmarkStart w:id="1904" w:name="_Toc148030715"/>
      <w:r w:rsidRPr="00161721">
        <w:rPr>
          <w:rFonts w:asciiTheme="minorHAnsi" w:hAnsiTheme="minorHAnsi" w:cstheme="minorHAnsi"/>
          <w:sz w:val="28"/>
          <w:szCs w:val="28"/>
          <w:lang w:val="en-US" w:eastAsia="en-GB"/>
        </w:rPr>
        <w:t xml:space="preserve">Control </w:t>
      </w:r>
      <w:bookmarkEnd w:id="1900"/>
      <w:bookmarkEnd w:id="1901"/>
      <w:bookmarkEnd w:id="1902"/>
      <w:bookmarkEnd w:id="1903"/>
      <w:r w:rsidR="002766C4" w:rsidRPr="00161721">
        <w:rPr>
          <w:rFonts w:asciiTheme="minorHAnsi" w:hAnsiTheme="minorHAnsi" w:cstheme="minorHAnsi"/>
          <w:sz w:val="28"/>
          <w:szCs w:val="28"/>
          <w:lang w:val="en-US" w:eastAsia="en-GB"/>
        </w:rPr>
        <w:t>Panels</w:t>
      </w:r>
      <w:bookmarkEnd w:id="1904"/>
    </w:p>
    <w:p w14:paraId="77A447CB" w14:textId="21A89F0A"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One control cubicle may accommodate apparatus associated </w:t>
      </w:r>
      <w:r w:rsidR="00206C38" w:rsidRPr="00161721">
        <w:rPr>
          <w:rFonts w:asciiTheme="minorHAnsi" w:hAnsiTheme="minorHAnsi" w:cstheme="minorHAnsi"/>
          <w:szCs w:val="24"/>
          <w:lang w:val="en-US" w:eastAsia="fr-FR"/>
        </w:rPr>
        <w:t xml:space="preserve">to </w:t>
      </w:r>
      <w:r w:rsidR="0051454D" w:rsidRPr="00161721">
        <w:rPr>
          <w:rFonts w:asciiTheme="minorHAnsi" w:hAnsiTheme="minorHAnsi" w:cstheme="minorHAnsi"/>
          <w:szCs w:val="24"/>
          <w:lang w:val="en-US" w:eastAsia="fr-FR"/>
        </w:rPr>
        <w:t>one primary</w:t>
      </w:r>
      <w:r w:rsidR="00206C38" w:rsidRPr="00161721">
        <w:rPr>
          <w:rFonts w:asciiTheme="minorHAnsi" w:hAnsiTheme="minorHAnsi" w:cstheme="minorHAnsi"/>
          <w:szCs w:val="24"/>
          <w:lang w:val="en-US" w:eastAsia="fr-FR"/>
        </w:rPr>
        <w:t xml:space="preserve"> circuit</w:t>
      </w:r>
      <w:r w:rsidRPr="00161721">
        <w:rPr>
          <w:rFonts w:asciiTheme="minorHAnsi" w:hAnsiTheme="minorHAnsi" w:cstheme="minorHAnsi"/>
          <w:szCs w:val="24"/>
          <w:lang w:val="en-US" w:eastAsia="fr-FR"/>
        </w:rPr>
        <w:t>. The construction of the panels shall be as per sub - clause 4.7.2.</w:t>
      </w:r>
      <w:r w:rsidR="00206C38" w:rsidRPr="00161721">
        <w:rPr>
          <w:rFonts w:asciiTheme="minorHAnsi" w:hAnsiTheme="minorHAnsi" w:cstheme="minorHAnsi"/>
          <w:szCs w:val="24"/>
          <w:lang w:val="en-US" w:eastAsia="fr-FR"/>
        </w:rPr>
        <w:t xml:space="preserve"> Each cubicle shall be provided with a front door. The door shall consist of a full length and width translucent (glass-plate) window contained in a steel frame. The door shall be closed by a handle that operates on a 3-point closing device (e.g. Espagnolette type) and provision shall be made for padlocking as specified for rear doors.</w:t>
      </w:r>
    </w:p>
    <w:p w14:paraId="66ADAD98" w14:textId="31533B95" w:rsidR="005A7E7B" w:rsidRPr="00161721" w:rsidRDefault="005A7E7B" w:rsidP="005A7E7B">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Control cubicle must include</w:t>
      </w:r>
      <w:r w:rsidR="0051454D" w:rsidRPr="00161721">
        <w:rPr>
          <w:rFonts w:asciiTheme="minorHAnsi" w:hAnsiTheme="minorHAnsi" w:cstheme="minorHAnsi"/>
          <w:szCs w:val="24"/>
          <w:lang w:val="en-US"/>
        </w:rPr>
        <w:t xml:space="preserve"> all necessary</w:t>
      </w:r>
      <w:r w:rsidRPr="00161721">
        <w:rPr>
          <w:rFonts w:asciiTheme="minorHAnsi" w:hAnsiTheme="minorHAnsi" w:cstheme="minorHAnsi"/>
          <w:szCs w:val="24"/>
          <w:lang w:val="en-US"/>
        </w:rPr>
        <w:t xml:space="preserve"> control devices:</w:t>
      </w:r>
    </w:p>
    <w:p w14:paraId="2BD10D72" w14:textId="202BD660" w:rsidR="0051454D" w:rsidRPr="00161721" w:rsidRDefault="005A7E7B" w:rsidP="005A7E7B">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Bay controller Unit (local and remote control) via the station control system and remotely</w:t>
      </w:r>
      <w:r w:rsidR="0051454D" w:rsidRPr="00161721">
        <w:rPr>
          <w:rFonts w:asciiTheme="minorHAnsi" w:hAnsiTheme="minorHAnsi" w:cstheme="minorHAnsi"/>
          <w:szCs w:val="24"/>
          <w:lang w:val="en-US"/>
        </w:rPr>
        <w:t xml:space="preserve"> from </w:t>
      </w:r>
      <w:r w:rsidR="002766C4" w:rsidRPr="00161721">
        <w:rPr>
          <w:rFonts w:asciiTheme="minorHAnsi" w:hAnsiTheme="minorHAnsi" w:cstheme="minorHAnsi"/>
          <w:szCs w:val="24"/>
          <w:lang w:val="en-US"/>
        </w:rPr>
        <w:t xml:space="preserve">remote engineering </w:t>
      </w:r>
      <w:r w:rsidR="0051454D" w:rsidRPr="00161721">
        <w:rPr>
          <w:rFonts w:asciiTheme="minorHAnsi" w:hAnsiTheme="minorHAnsi" w:cstheme="minorHAnsi"/>
          <w:szCs w:val="24"/>
          <w:lang w:val="en-US"/>
        </w:rPr>
        <w:t>workstation at Fond Cole</w:t>
      </w:r>
      <w:r w:rsidRPr="00161721">
        <w:rPr>
          <w:rFonts w:asciiTheme="minorHAnsi" w:hAnsiTheme="minorHAnsi" w:cstheme="minorHAnsi"/>
          <w:szCs w:val="24"/>
          <w:lang w:val="en-US"/>
        </w:rPr>
        <w:t>,</w:t>
      </w:r>
    </w:p>
    <w:p w14:paraId="2FE98DFD" w14:textId="7DBF9A6E" w:rsidR="005A7E7B" w:rsidRPr="00161721" w:rsidRDefault="0051454D" w:rsidP="005A7E7B">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Ethernet switches (FO, Cat6), any other necessary communication device</w:t>
      </w:r>
      <w:r w:rsidR="005A7E7B" w:rsidRPr="00161721">
        <w:rPr>
          <w:rFonts w:asciiTheme="minorHAnsi" w:hAnsiTheme="minorHAnsi" w:cstheme="minorHAnsi"/>
          <w:szCs w:val="24"/>
          <w:lang w:val="en-US"/>
        </w:rPr>
        <w:t xml:space="preserve"> </w:t>
      </w:r>
    </w:p>
    <w:p w14:paraId="449D7C91" w14:textId="143AE16A" w:rsidR="005A7E7B" w:rsidRPr="00161721" w:rsidRDefault="005A7E7B" w:rsidP="005A7E7B">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necessary sockets for testing,</w:t>
      </w:r>
      <w:r w:rsidR="0051454D" w:rsidRPr="00161721">
        <w:rPr>
          <w:rFonts w:asciiTheme="minorHAnsi" w:hAnsiTheme="minorHAnsi" w:cstheme="minorHAnsi"/>
          <w:szCs w:val="24"/>
          <w:lang w:val="en-US"/>
        </w:rPr>
        <w:t xml:space="preserve"> terminals, MCBs, wiring, heating resistor, thermostat, door open contact,...</w:t>
      </w:r>
    </w:p>
    <w:p w14:paraId="5E759D4C" w14:textId="2CCBD528" w:rsidR="00A81A82" w:rsidRPr="00161721" w:rsidRDefault="00A81A82" w:rsidP="0051454D">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Synoptic with necessary TPL for equipment control</w:t>
      </w:r>
    </w:p>
    <w:p w14:paraId="7BD75D87" w14:textId="46F1D13B" w:rsidR="005A7E7B" w:rsidRPr="00161721" w:rsidRDefault="005A7E7B" w:rsidP="0051454D">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necessary </w:t>
      </w:r>
      <w:r w:rsidR="00F06BC7" w:rsidRPr="00161721">
        <w:rPr>
          <w:rFonts w:asciiTheme="minorHAnsi" w:hAnsiTheme="minorHAnsi" w:cstheme="minorHAnsi"/>
          <w:szCs w:val="24"/>
          <w:lang w:val="en-US"/>
        </w:rPr>
        <w:t>signalizations</w:t>
      </w:r>
      <w:r w:rsidRPr="00161721">
        <w:rPr>
          <w:rFonts w:asciiTheme="minorHAnsi" w:hAnsiTheme="minorHAnsi" w:cstheme="minorHAnsi"/>
          <w:szCs w:val="24"/>
          <w:lang w:val="en-US"/>
        </w:rPr>
        <w:t xml:space="preserve"> lamps, switch</w:t>
      </w:r>
      <w:r w:rsidR="00F06BC7" w:rsidRPr="00161721">
        <w:rPr>
          <w:rFonts w:asciiTheme="minorHAnsi" w:hAnsiTheme="minorHAnsi" w:cstheme="minorHAnsi"/>
          <w:szCs w:val="24"/>
          <w:lang w:val="en-US"/>
        </w:rPr>
        <w:t>e</w:t>
      </w:r>
      <w:r w:rsidRPr="00161721">
        <w:rPr>
          <w:rFonts w:asciiTheme="minorHAnsi" w:hAnsiTheme="minorHAnsi" w:cstheme="minorHAnsi"/>
          <w:szCs w:val="24"/>
          <w:lang w:val="en-US"/>
        </w:rPr>
        <w:t>s selectors, pushbutton</w:t>
      </w:r>
      <w:r w:rsidR="0051454D" w:rsidRPr="00161721">
        <w:rPr>
          <w:rFonts w:asciiTheme="minorHAnsi" w:hAnsiTheme="minorHAnsi" w:cstheme="minorHAnsi"/>
          <w:szCs w:val="24"/>
          <w:lang w:val="en-US"/>
        </w:rPr>
        <w:t>s</w:t>
      </w:r>
      <w:r w:rsidRPr="00161721">
        <w:rPr>
          <w:rFonts w:asciiTheme="minorHAnsi" w:hAnsiTheme="minorHAnsi" w:cstheme="minorHAnsi"/>
          <w:szCs w:val="24"/>
          <w:lang w:val="en-US"/>
        </w:rPr>
        <w:t>, TPL, ... on the front side of the panel</w:t>
      </w:r>
    </w:p>
    <w:p w14:paraId="7463215E" w14:textId="297A5BDF"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05" w:name="_Toc339442720"/>
      <w:bookmarkStart w:id="1906" w:name="_Toc339452190"/>
      <w:bookmarkStart w:id="1907" w:name="_Toc339452539"/>
      <w:bookmarkStart w:id="1908" w:name="_Toc348510804"/>
      <w:bookmarkStart w:id="1909" w:name="_Toc148030716"/>
      <w:r w:rsidRPr="00161721">
        <w:rPr>
          <w:rFonts w:asciiTheme="minorHAnsi" w:hAnsiTheme="minorHAnsi" w:cstheme="minorHAnsi"/>
          <w:sz w:val="28"/>
          <w:szCs w:val="28"/>
          <w:lang w:val="en-US" w:eastAsia="en-GB"/>
        </w:rPr>
        <w:t xml:space="preserve">Relay </w:t>
      </w:r>
      <w:bookmarkEnd w:id="1905"/>
      <w:bookmarkEnd w:id="1906"/>
      <w:bookmarkEnd w:id="1907"/>
      <w:bookmarkEnd w:id="1908"/>
      <w:r w:rsidR="00C1223E" w:rsidRPr="00161721">
        <w:rPr>
          <w:rFonts w:asciiTheme="minorHAnsi" w:hAnsiTheme="minorHAnsi" w:cstheme="minorHAnsi"/>
          <w:sz w:val="28"/>
          <w:szCs w:val="28"/>
          <w:lang w:val="en-US" w:eastAsia="en-GB"/>
        </w:rPr>
        <w:t>Panels</w:t>
      </w:r>
      <w:bookmarkEnd w:id="1909"/>
    </w:p>
    <w:p w14:paraId="1A03FF46" w14:textId="040707F4"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Separate cubicles must be provided for the protection relays associated with </w:t>
      </w:r>
      <w:r w:rsidR="00206C38" w:rsidRPr="00161721">
        <w:rPr>
          <w:rFonts w:asciiTheme="minorHAnsi" w:hAnsiTheme="minorHAnsi" w:cstheme="minorHAnsi"/>
          <w:szCs w:val="24"/>
          <w:lang w:val="en-US" w:eastAsia="fr-FR"/>
        </w:rPr>
        <w:t>one</w:t>
      </w:r>
      <w:r w:rsidRPr="00161721">
        <w:rPr>
          <w:rFonts w:asciiTheme="minorHAnsi" w:hAnsiTheme="minorHAnsi" w:cstheme="minorHAnsi"/>
          <w:szCs w:val="24"/>
          <w:lang w:val="en-US" w:eastAsia="fr-FR"/>
        </w:rPr>
        <w:t xml:space="preserve"> primary circuit (bay). Equipment shall be mounted on the swing-out frame of the panel/cubicles</w:t>
      </w:r>
      <w:r w:rsidR="00206C38" w:rsidRPr="00161721">
        <w:rPr>
          <w:rFonts w:asciiTheme="minorHAnsi" w:hAnsiTheme="minorHAnsi" w:cstheme="minorHAnsi"/>
          <w:szCs w:val="24"/>
          <w:lang w:val="en-US" w:eastAsia="fr-FR"/>
        </w:rPr>
        <w:t xml:space="preserve">. </w:t>
      </w:r>
      <w:r w:rsidRPr="00161721">
        <w:rPr>
          <w:rFonts w:asciiTheme="minorHAnsi" w:hAnsiTheme="minorHAnsi" w:cstheme="minorHAnsi"/>
          <w:szCs w:val="24"/>
          <w:lang w:val="en-US" w:eastAsia="fr-FR"/>
        </w:rPr>
        <w:t>Each cubicle shall be provided with a front door. The door shall consist of a full length and width translucent (glass-plate) window contained in a steel frame. The door shall be closed by a handle that operates on a 3-point closing device (e.g. Espagnolette type) and provision shall be made for padlocking as specified for rear doors.</w:t>
      </w:r>
    </w:p>
    <w:p w14:paraId="33F35B1B" w14:textId="48D30C7C" w:rsidR="0051454D" w:rsidRPr="00161721" w:rsidRDefault="0051454D" w:rsidP="0051454D">
      <w:pPr>
        <w:spacing w:line="276" w:lineRule="auto"/>
        <w:rPr>
          <w:rFonts w:asciiTheme="minorHAnsi" w:hAnsiTheme="minorHAnsi" w:cstheme="minorHAnsi"/>
          <w:szCs w:val="24"/>
          <w:lang w:val="en-US"/>
        </w:rPr>
      </w:pPr>
      <w:r w:rsidRPr="00161721">
        <w:rPr>
          <w:rFonts w:asciiTheme="minorHAnsi" w:hAnsiTheme="minorHAnsi" w:cstheme="minorHAnsi"/>
          <w:szCs w:val="24"/>
          <w:lang w:val="en-US"/>
        </w:rPr>
        <w:t>Protection cubicle must include all necessary protection devices:</w:t>
      </w:r>
    </w:p>
    <w:p w14:paraId="7F89F4B4" w14:textId="733C7DC5" w:rsidR="0051454D" w:rsidRPr="00161721" w:rsidRDefault="0051454D" w:rsidP="0051454D">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protection relays (local and remote configuration) via the station control system and remotely from </w:t>
      </w:r>
      <w:r w:rsidR="000A45B0" w:rsidRPr="00161721">
        <w:rPr>
          <w:rFonts w:asciiTheme="minorHAnsi" w:hAnsiTheme="minorHAnsi" w:cstheme="minorHAnsi"/>
          <w:szCs w:val="24"/>
          <w:lang w:val="en-US"/>
        </w:rPr>
        <w:t xml:space="preserve">remote engineering </w:t>
      </w:r>
      <w:r w:rsidRPr="00161721">
        <w:rPr>
          <w:rFonts w:asciiTheme="minorHAnsi" w:hAnsiTheme="minorHAnsi" w:cstheme="minorHAnsi"/>
          <w:szCs w:val="24"/>
          <w:lang w:val="en-US"/>
        </w:rPr>
        <w:t xml:space="preserve">workstation at Fond Cole, </w:t>
      </w:r>
    </w:p>
    <w:p w14:paraId="07C9FC6C" w14:textId="77916FF8" w:rsidR="00A81A82" w:rsidRPr="00161721" w:rsidRDefault="00A81A82" w:rsidP="0051454D">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Ethernet switches (FO, Cat6), any other necessary communication device</w:t>
      </w:r>
    </w:p>
    <w:p w14:paraId="7249E869" w14:textId="2DCF6106" w:rsidR="0051454D" w:rsidRPr="00161721" w:rsidRDefault="0051454D" w:rsidP="0051454D">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All necessary sockets for testing, terminals, MCBs, wiring, heating resistor, thermostat, door open contact,...</w:t>
      </w:r>
    </w:p>
    <w:p w14:paraId="1BC1C7AB" w14:textId="45F4931C" w:rsidR="0051454D" w:rsidRPr="00161721" w:rsidRDefault="0051454D" w:rsidP="0051454D">
      <w:pPr>
        <w:pStyle w:val="Paragraphedeliste"/>
        <w:numPr>
          <w:ilvl w:val="0"/>
          <w:numId w:val="22"/>
        </w:numPr>
        <w:spacing w:after="200" w:line="276" w:lineRule="auto"/>
        <w:rPr>
          <w:rFonts w:asciiTheme="minorHAnsi" w:hAnsiTheme="minorHAnsi" w:cstheme="minorHAnsi"/>
          <w:szCs w:val="24"/>
          <w:lang w:val="en-US"/>
        </w:rPr>
      </w:pPr>
      <w:r w:rsidRPr="00161721">
        <w:rPr>
          <w:rFonts w:asciiTheme="minorHAnsi" w:hAnsiTheme="minorHAnsi" w:cstheme="minorHAnsi"/>
          <w:szCs w:val="24"/>
          <w:lang w:val="en-US"/>
        </w:rPr>
        <w:t xml:space="preserve">All necessary </w:t>
      </w:r>
      <w:r w:rsidR="00F06BC7" w:rsidRPr="00161721">
        <w:rPr>
          <w:rFonts w:asciiTheme="minorHAnsi" w:hAnsiTheme="minorHAnsi" w:cstheme="minorHAnsi"/>
          <w:szCs w:val="24"/>
          <w:lang w:val="en-US"/>
        </w:rPr>
        <w:t>signalizations</w:t>
      </w:r>
      <w:r w:rsidRPr="00161721">
        <w:rPr>
          <w:rFonts w:asciiTheme="minorHAnsi" w:hAnsiTheme="minorHAnsi" w:cstheme="minorHAnsi"/>
          <w:szCs w:val="24"/>
          <w:lang w:val="en-US"/>
        </w:rPr>
        <w:t xml:space="preserve"> lamps, switch</w:t>
      </w:r>
      <w:r w:rsidR="00F06BC7" w:rsidRPr="00161721">
        <w:rPr>
          <w:rFonts w:asciiTheme="minorHAnsi" w:hAnsiTheme="minorHAnsi" w:cstheme="minorHAnsi"/>
          <w:szCs w:val="24"/>
          <w:lang w:val="en-US"/>
        </w:rPr>
        <w:t>e</w:t>
      </w:r>
      <w:r w:rsidRPr="00161721">
        <w:rPr>
          <w:rFonts w:asciiTheme="minorHAnsi" w:hAnsiTheme="minorHAnsi" w:cstheme="minorHAnsi"/>
          <w:szCs w:val="24"/>
          <w:lang w:val="en-US"/>
        </w:rPr>
        <w:t>s selectors,... on the front side of the panel</w:t>
      </w:r>
    </w:p>
    <w:p w14:paraId="02912EEB" w14:textId="78B85616" w:rsidR="00855CD6" w:rsidRPr="00161721" w:rsidRDefault="00855CD6" w:rsidP="00855CD6">
      <w:pPr>
        <w:pStyle w:val="Paragraphedeliste"/>
        <w:spacing w:after="200" w:line="276" w:lineRule="auto"/>
        <w:rPr>
          <w:rFonts w:asciiTheme="minorHAnsi" w:hAnsiTheme="minorHAnsi" w:cstheme="minorHAnsi"/>
          <w:szCs w:val="24"/>
          <w:lang w:val="en-US"/>
        </w:rPr>
      </w:pPr>
    </w:p>
    <w:p w14:paraId="1D196786" w14:textId="13CA6896" w:rsidR="0051454D" w:rsidRPr="00161721" w:rsidRDefault="002766C4"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10" w:name="_Toc148030717"/>
      <w:r w:rsidRPr="00161721">
        <w:rPr>
          <w:rFonts w:asciiTheme="minorHAnsi" w:hAnsiTheme="minorHAnsi" w:cstheme="minorHAnsi"/>
          <w:sz w:val="28"/>
          <w:szCs w:val="28"/>
          <w:lang w:val="en-US" w:eastAsia="en-GB"/>
        </w:rPr>
        <w:t>Metering</w:t>
      </w:r>
      <w:r w:rsidR="0051454D" w:rsidRPr="00161721">
        <w:rPr>
          <w:rFonts w:asciiTheme="minorHAnsi" w:hAnsiTheme="minorHAnsi" w:cstheme="minorHAnsi"/>
          <w:sz w:val="28"/>
          <w:szCs w:val="28"/>
          <w:lang w:val="en-US" w:eastAsia="en-GB"/>
        </w:rPr>
        <w:t xml:space="preserve"> </w:t>
      </w:r>
      <w:r w:rsidRPr="00161721">
        <w:rPr>
          <w:rFonts w:asciiTheme="minorHAnsi" w:hAnsiTheme="minorHAnsi" w:cstheme="minorHAnsi"/>
          <w:sz w:val="28"/>
          <w:szCs w:val="28"/>
          <w:lang w:val="en-US" w:eastAsia="en-GB"/>
        </w:rPr>
        <w:t>Panel</w:t>
      </w:r>
      <w:bookmarkEnd w:id="1910"/>
    </w:p>
    <w:p w14:paraId="6D093760" w14:textId="52BC685F" w:rsidR="0051454D" w:rsidRPr="00161721" w:rsidRDefault="0051454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The contractor should supply a </w:t>
      </w:r>
      <w:r w:rsidR="00BB435B" w:rsidRPr="00161721">
        <w:rPr>
          <w:rFonts w:asciiTheme="minorHAnsi" w:hAnsiTheme="minorHAnsi" w:cstheme="minorHAnsi"/>
          <w:szCs w:val="24"/>
          <w:lang w:val="en-US" w:eastAsia="fr-FR"/>
        </w:rPr>
        <w:t>separate</w:t>
      </w:r>
      <w:r w:rsidRPr="00161721">
        <w:rPr>
          <w:rFonts w:asciiTheme="minorHAnsi" w:hAnsiTheme="minorHAnsi" w:cstheme="minorHAnsi"/>
          <w:szCs w:val="24"/>
          <w:lang w:val="en-US" w:eastAsia="fr-FR"/>
        </w:rPr>
        <w:t xml:space="preserve"> energy meter cubicle that regroups all bays metering devices and should be able to include more apparatus for future extension</w:t>
      </w:r>
    </w:p>
    <w:p w14:paraId="47C71A2F" w14:textId="12B307C9" w:rsidR="00FE565B" w:rsidRPr="00161721" w:rsidRDefault="00FE565B" w:rsidP="00793B3D">
      <w:pPr>
        <w:spacing w:after="0" w:line="240" w:lineRule="exact"/>
        <w:rPr>
          <w:rFonts w:asciiTheme="minorHAnsi" w:hAnsiTheme="minorHAnsi" w:cstheme="minorHAnsi"/>
          <w:szCs w:val="24"/>
          <w:lang w:val="en-US" w:eastAsia="fr-FR"/>
        </w:rPr>
      </w:pPr>
    </w:p>
    <w:p w14:paraId="7E85086D" w14:textId="11068BFD" w:rsidR="00FE565B" w:rsidRPr="00161721" w:rsidRDefault="00FE565B"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11" w:name="_Toc148030718"/>
      <w:r w:rsidRPr="00161721">
        <w:rPr>
          <w:rFonts w:asciiTheme="minorHAnsi" w:hAnsiTheme="minorHAnsi" w:cstheme="minorHAnsi"/>
          <w:sz w:val="28"/>
          <w:szCs w:val="28"/>
          <w:lang w:val="en-US" w:eastAsia="en-GB"/>
        </w:rPr>
        <w:t xml:space="preserve">Substation Central Unit </w:t>
      </w:r>
      <w:r w:rsidR="002766C4" w:rsidRPr="00161721">
        <w:rPr>
          <w:rFonts w:asciiTheme="minorHAnsi" w:hAnsiTheme="minorHAnsi" w:cstheme="minorHAnsi"/>
          <w:sz w:val="28"/>
          <w:szCs w:val="28"/>
          <w:lang w:val="en-US" w:eastAsia="en-GB"/>
        </w:rPr>
        <w:t>Panel</w:t>
      </w:r>
      <w:bookmarkEnd w:id="1911"/>
    </w:p>
    <w:p w14:paraId="793E7864" w14:textId="1FE254C2" w:rsidR="00FE565B" w:rsidRPr="00161721" w:rsidRDefault="00FE565B" w:rsidP="00FE565B">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The contractor should supply a </w:t>
      </w:r>
      <w:r w:rsidR="00F06BC7" w:rsidRPr="00161721">
        <w:rPr>
          <w:rFonts w:asciiTheme="minorHAnsi" w:hAnsiTheme="minorHAnsi" w:cstheme="minorHAnsi"/>
          <w:szCs w:val="24"/>
          <w:lang w:val="en-US" w:eastAsia="fr-FR"/>
        </w:rPr>
        <w:t>separate</w:t>
      </w:r>
      <w:r w:rsidRPr="00161721">
        <w:rPr>
          <w:rFonts w:asciiTheme="minorHAnsi" w:hAnsiTheme="minorHAnsi" w:cstheme="minorHAnsi"/>
          <w:szCs w:val="24"/>
          <w:lang w:val="en-US" w:eastAsia="fr-FR"/>
        </w:rPr>
        <w:t xml:space="preserve"> cubicle for station computers (Servers) with a keyboard and a display, two main switches of the IEC 61850 loop, GPS </w:t>
      </w:r>
      <w:r w:rsidR="00F06BC7" w:rsidRPr="00161721">
        <w:rPr>
          <w:rFonts w:asciiTheme="minorHAnsi" w:hAnsiTheme="minorHAnsi" w:cstheme="minorHAnsi"/>
          <w:szCs w:val="24"/>
          <w:lang w:val="en-US" w:eastAsia="fr-FR"/>
        </w:rPr>
        <w:t>synchronization</w:t>
      </w:r>
      <w:r w:rsidRPr="00161721">
        <w:rPr>
          <w:rFonts w:asciiTheme="minorHAnsi" w:hAnsiTheme="minorHAnsi" w:cstheme="minorHAnsi"/>
          <w:szCs w:val="24"/>
          <w:lang w:val="en-US" w:eastAsia="fr-FR"/>
        </w:rPr>
        <w:t xml:space="preserve"> module and any other equipment related to local SCMS system. Only operator workstations and printers will be installed on the desk. </w:t>
      </w:r>
    </w:p>
    <w:p w14:paraId="2664D81A" w14:textId="4A672029"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12" w:name="_Toc339442721"/>
      <w:bookmarkStart w:id="1913" w:name="_Toc339452191"/>
      <w:bookmarkStart w:id="1914" w:name="_Toc339452540"/>
      <w:bookmarkStart w:id="1915" w:name="_Toc348510805"/>
      <w:bookmarkStart w:id="1916" w:name="_Toc148030719"/>
      <w:r w:rsidRPr="00161721">
        <w:rPr>
          <w:rFonts w:asciiTheme="minorHAnsi" w:hAnsiTheme="minorHAnsi" w:cstheme="minorHAnsi"/>
          <w:sz w:val="28"/>
          <w:szCs w:val="28"/>
          <w:lang w:val="en-US" w:eastAsia="en-GB"/>
        </w:rPr>
        <w:t xml:space="preserve">Common </w:t>
      </w:r>
      <w:r w:rsidR="00C1223E" w:rsidRPr="00161721">
        <w:rPr>
          <w:rFonts w:asciiTheme="minorHAnsi" w:hAnsiTheme="minorHAnsi" w:cstheme="minorHAnsi"/>
          <w:sz w:val="28"/>
          <w:szCs w:val="28"/>
          <w:lang w:val="en-US" w:eastAsia="en-GB"/>
        </w:rPr>
        <w:t>Alarm</w:t>
      </w:r>
      <w:r w:rsidRPr="00161721">
        <w:rPr>
          <w:rFonts w:asciiTheme="minorHAnsi" w:hAnsiTheme="minorHAnsi" w:cstheme="minorHAnsi"/>
          <w:sz w:val="28"/>
          <w:szCs w:val="28"/>
          <w:lang w:val="en-US" w:eastAsia="en-GB"/>
        </w:rPr>
        <w:t xml:space="preserve"> </w:t>
      </w:r>
      <w:bookmarkEnd w:id="1912"/>
      <w:bookmarkEnd w:id="1913"/>
      <w:bookmarkEnd w:id="1914"/>
      <w:bookmarkEnd w:id="1915"/>
      <w:r w:rsidR="002766C4" w:rsidRPr="00161721">
        <w:rPr>
          <w:rFonts w:asciiTheme="minorHAnsi" w:hAnsiTheme="minorHAnsi" w:cstheme="minorHAnsi"/>
          <w:sz w:val="28"/>
          <w:szCs w:val="28"/>
          <w:lang w:val="en-US" w:eastAsia="en-GB"/>
        </w:rPr>
        <w:t>Panel</w:t>
      </w:r>
      <w:bookmarkEnd w:id="1916"/>
    </w:p>
    <w:p w14:paraId="4B4A7C5C" w14:textId="48DA55DE" w:rsidR="002766C4" w:rsidRPr="00161721" w:rsidRDefault="00793B3D" w:rsidP="00793B3D">
      <w:pPr>
        <w:spacing w:after="0" w:line="240" w:lineRule="exact"/>
        <w:rPr>
          <w:rFonts w:asciiTheme="minorHAnsi" w:hAnsiTheme="minorHAnsi" w:cstheme="minorHAnsi"/>
          <w:lang w:val="en-US" w:eastAsia="en-GB"/>
        </w:rPr>
      </w:pPr>
      <w:r w:rsidRPr="00161721">
        <w:rPr>
          <w:rFonts w:asciiTheme="minorHAnsi" w:hAnsiTheme="minorHAnsi" w:cstheme="minorHAnsi"/>
          <w:szCs w:val="24"/>
          <w:lang w:val="en-US" w:eastAsia="fr-FR"/>
        </w:rPr>
        <w:t>Separate cubicle must be provided for common control and - according to the Scope of Work.  The panels shall contain the common alarm system of the plant</w:t>
      </w:r>
      <w:r w:rsidR="002766C4" w:rsidRPr="00161721">
        <w:rPr>
          <w:rFonts w:asciiTheme="minorHAnsi" w:hAnsiTheme="minorHAnsi" w:cstheme="minorHAnsi"/>
          <w:szCs w:val="24"/>
          <w:lang w:val="en-US" w:eastAsia="fr-FR"/>
        </w:rPr>
        <w:t xml:space="preserve"> mainly the RTU which </w:t>
      </w:r>
      <w:r w:rsidR="002766C4" w:rsidRPr="00161721">
        <w:rPr>
          <w:rFonts w:asciiTheme="minorHAnsi" w:hAnsiTheme="minorHAnsi" w:cstheme="minorHAnsi"/>
          <w:lang w:val="en-US" w:eastAsia="en-GB"/>
        </w:rPr>
        <w:t xml:space="preserve">collects (from equipment not able to be connected directly to the IEC61850 loop) all </w:t>
      </w:r>
      <w:r w:rsidR="00F06BC7" w:rsidRPr="00161721">
        <w:rPr>
          <w:rFonts w:asciiTheme="minorHAnsi" w:hAnsiTheme="minorHAnsi" w:cstheme="minorHAnsi"/>
          <w:lang w:val="en-US" w:eastAsia="en-GB"/>
        </w:rPr>
        <w:t>signalizations</w:t>
      </w:r>
      <w:r w:rsidR="002766C4" w:rsidRPr="00161721">
        <w:rPr>
          <w:rFonts w:asciiTheme="minorHAnsi" w:hAnsiTheme="minorHAnsi" w:cstheme="minorHAnsi"/>
          <w:lang w:val="en-US" w:eastAsia="en-GB"/>
        </w:rPr>
        <w:t xml:space="preserve"> and alarms, especially the following information:</w:t>
      </w:r>
    </w:p>
    <w:p w14:paraId="4622DFA5" w14:textId="4D6C3D48" w:rsidR="002766C4" w:rsidRPr="00161721" w:rsidRDefault="002766C4" w:rsidP="0074216D">
      <w:pPr>
        <w:pStyle w:val="Paragraphedeliste"/>
        <w:numPr>
          <w:ilvl w:val="0"/>
          <w:numId w:val="176"/>
        </w:numPr>
        <w:rPr>
          <w:rFonts w:asciiTheme="minorHAnsi" w:hAnsiTheme="minorHAnsi" w:cstheme="minorHAnsi"/>
          <w:lang w:val="en-US" w:eastAsia="en-GB"/>
        </w:rPr>
      </w:pPr>
      <w:r w:rsidRPr="00161721">
        <w:rPr>
          <w:rFonts w:asciiTheme="minorHAnsi" w:hAnsiTheme="minorHAnsi" w:cstheme="minorHAnsi"/>
          <w:lang w:val="en-US" w:eastAsia="en-GB"/>
        </w:rPr>
        <w:t>AC and DC systems: alarms, MCB positions,</w:t>
      </w:r>
      <w:r w:rsidR="00C1223E" w:rsidRPr="00161721">
        <w:rPr>
          <w:rFonts w:asciiTheme="minorHAnsi" w:hAnsiTheme="minorHAnsi" w:cstheme="minorHAnsi"/>
          <w:lang w:val="en-US" w:eastAsia="en-GB"/>
        </w:rPr>
        <w:t xml:space="preserve"> rectifier chargers signals,</w:t>
      </w:r>
      <w:r w:rsidRPr="00161721">
        <w:rPr>
          <w:rFonts w:asciiTheme="minorHAnsi" w:hAnsiTheme="minorHAnsi" w:cstheme="minorHAnsi"/>
          <w:lang w:val="en-US" w:eastAsia="en-GB"/>
        </w:rPr>
        <w:t xml:space="preserve"> supply sources availability and </w:t>
      </w:r>
      <w:r w:rsidR="00F36294" w:rsidRPr="00161721">
        <w:rPr>
          <w:rFonts w:asciiTheme="minorHAnsi" w:hAnsiTheme="minorHAnsi" w:cstheme="minorHAnsi"/>
          <w:lang w:val="en-US" w:eastAsia="en-GB"/>
        </w:rPr>
        <w:t>permutation,</w:t>
      </w:r>
    </w:p>
    <w:p w14:paraId="7ED84AE8" w14:textId="5188517A" w:rsidR="002766C4" w:rsidRPr="00161721" w:rsidRDefault="002766C4" w:rsidP="0074216D">
      <w:pPr>
        <w:pStyle w:val="Paragraphedeliste"/>
        <w:numPr>
          <w:ilvl w:val="0"/>
          <w:numId w:val="176"/>
        </w:numPr>
        <w:rPr>
          <w:rFonts w:asciiTheme="minorHAnsi" w:hAnsiTheme="minorHAnsi" w:cstheme="minorHAnsi"/>
          <w:lang w:val="en-US" w:eastAsia="en-GB"/>
        </w:rPr>
      </w:pPr>
      <w:r w:rsidRPr="00161721">
        <w:rPr>
          <w:rFonts w:asciiTheme="minorHAnsi" w:hAnsiTheme="minorHAnsi" w:cstheme="minorHAnsi"/>
          <w:lang w:val="en-US" w:eastAsia="en-GB"/>
        </w:rPr>
        <w:t>WatchDog of all BCU</w:t>
      </w:r>
      <w:r w:rsidR="00C1223E" w:rsidRPr="00161721">
        <w:rPr>
          <w:rFonts w:asciiTheme="minorHAnsi" w:hAnsiTheme="minorHAnsi" w:cstheme="minorHAnsi"/>
          <w:lang w:val="en-US" w:eastAsia="en-GB"/>
        </w:rPr>
        <w:t>s</w:t>
      </w:r>
      <w:r w:rsidRPr="00161721">
        <w:rPr>
          <w:rFonts w:asciiTheme="minorHAnsi" w:hAnsiTheme="minorHAnsi" w:cstheme="minorHAnsi"/>
          <w:lang w:val="en-US" w:eastAsia="en-GB"/>
        </w:rPr>
        <w:t xml:space="preserve"> and protection relays of installed </w:t>
      </w:r>
      <w:r w:rsidR="00C1223E" w:rsidRPr="00161721">
        <w:rPr>
          <w:rFonts w:asciiTheme="minorHAnsi" w:hAnsiTheme="minorHAnsi" w:cstheme="minorHAnsi"/>
          <w:lang w:val="en-US" w:eastAsia="en-GB"/>
        </w:rPr>
        <w:t>bays and feeders,</w:t>
      </w:r>
    </w:p>
    <w:p w14:paraId="397D1CD3" w14:textId="2D437559" w:rsidR="00C1223E" w:rsidRPr="00161721" w:rsidRDefault="00C1223E" w:rsidP="0074216D">
      <w:pPr>
        <w:pStyle w:val="Paragraphedeliste"/>
        <w:numPr>
          <w:ilvl w:val="0"/>
          <w:numId w:val="176"/>
        </w:numPr>
        <w:rPr>
          <w:rFonts w:asciiTheme="minorHAnsi" w:hAnsiTheme="minorHAnsi" w:cstheme="minorHAnsi"/>
          <w:lang w:val="en-US" w:eastAsia="en-GB"/>
        </w:rPr>
      </w:pPr>
      <w:r w:rsidRPr="00161721">
        <w:rPr>
          <w:rFonts w:asciiTheme="minorHAnsi" w:hAnsiTheme="minorHAnsi" w:cstheme="minorHAnsi"/>
          <w:szCs w:val="24"/>
          <w:lang w:val="en-US" w:eastAsia="fr-FR"/>
        </w:rPr>
        <w:t>All bells, common lamp test button, alarm-reset button, horn reset button, etc.</w:t>
      </w:r>
    </w:p>
    <w:p w14:paraId="48598881" w14:textId="46582358" w:rsidR="002766C4" w:rsidRPr="00161721" w:rsidRDefault="002766C4" w:rsidP="0074216D">
      <w:pPr>
        <w:pStyle w:val="Paragraphedeliste"/>
        <w:numPr>
          <w:ilvl w:val="0"/>
          <w:numId w:val="176"/>
        </w:numPr>
        <w:rPr>
          <w:rFonts w:asciiTheme="minorHAnsi" w:hAnsiTheme="minorHAnsi" w:cstheme="minorHAnsi"/>
          <w:lang w:val="en-US" w:eastAsia="en-GB"/>
        </w:rPr>
      </w:pPr>
      <w:r w:rsidRPr="00161721">
        <w:rPr>
          <w:rFonts w:asciiTheme="minorHAnsi" w:hAnsiTheme="minorHAnsi" w:cstheme="minorHAnsi"/>
          <w:lang w:val="en-US" w:eastAsia="en-GB"/>
        </w:rPr>
        <w:t xml:space="preserve">Any other </w:t>
      </w:r>
      <w:r w:rsidR="00C1223E" w:rsidRPr="00161721">
        <w:rPr>
          <w:rFonts w:asciiTheme="minorHAnsi" w:hAnsiTheme="minorHAnsi" w:cstheme="minorHAnsi"/>
          <w:lang w:val="en-US" w:eastAsia="en-GB"/>
        </w:rPr>
        <w:t>equipment/</w:t>
      </w:r>
      <w:r w:rsidRPr="00161721">
        <w:rPr>
          <w:rFonts w:asciiTheme="minorHAnsi" w:hAnsiTheme="minorHAnsi" w:cstheme="minorHAnsi"/>
          <w:lang w:val="en-US" w:eastAsia="en-GB"/>
        </w:rPr>
        <w:t xml:space="preserve">information (to be specified during study phase) </w:t>
      </w:r>
    </w:p>
    <w:p w14:paraId="05C335B7" w14:textId="24E77074" w:rsidR="00793B3D" w:rsidRPr="00161721" w:rsidRDefault="00C1223E"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lang w:val="en-US" w:eastAsia="en-GB"/>
        </w:rPr>
        <w:t xml:space="preserve">All </w:t>
      </w:r>
      <w:r w:rsidR="004F21C1" w:rsidRPr="00161721">
        <w:rPr>
          <w:rFonts w:asciiTheme="minorHAnsi" w:hAnsiTheme="minorHAnsi" w:cstheme="minorHAnsi"/>
          <w:lang w:val="en-US" w:eastAsia="en-GB"/>
        </w:rPr>
        <w:t>equipment</w:t>
      </w:r>
      <w:r w:rsidRPr="00161721">
        <w:rPr>
          <w:rFonts w:asciiTheme="minorHAnsi" w:hAnsiTheme="minorHAnsi" w:cstheme="minorHAnsi"/>
          <w:lang w:val="en-US" w:eastAsia="en-GB"/>
        </w:rPr>
        <w:t xml:space="preserve"> in the </w:t>
      </w:r>
      <w:r w:rsidR="00793B3D" w:rsidRPr="00161721">
        <w:rPr>
          <w:rFonts w:asciiTheme="minorHAnsi" w:hAnsiTheme="minorHAnsi" w:cstheme="minorHAnsi"/>
          <w:szCs w:val="24"/>
          <w:lang w:val="en-US" w:eastAsia="fr-FR"/>
        </w:rPr>
        <w:t>panel shall be flash mounted.  The cubicle's door shall be closed by a handle that operate on 3-point closing devices and provision shall be made for padlocking as specified for rear door.</w:t>
      </w:r>
    </w:p>
    <w:p w14:paraId="2CF05FE9"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17" w:name="_Toc339442723"/>
      <w:bookmarkStart w:id="1918" w:name="_Toc339452193"/>
      <w:bookmarkStart w:id="1919" w:name="_Toc339452542"/>
      <w:bookmarkStart w:id="1920" w:name="_Toc348510806"/>
      <w:bookmarkStart w:id="1921" w:name="_Toc148030720"/>
      <w:r w:rsidRPr="00161721">
        <w:rPr>
          <w:rFonts w:asciiTheme="minorHAnsi" w:hAnsiTheme="minorHAnsi" w:cstheme="minorHAnsi"/>
          <w:sz w:val="28"/>
          <w:szCs w:val="28"/>
          <w:lang w:val="en-US" w:eastAsia="en-GB"/>
        </w:rPr>
        <w:t>Control and Selector Switches</w:t>
      </w:r>
      <w:bookmarkEnd w:id="1917"/>
      <w:bookmarkEnd w:id="1918"/>
      <w:bookmarkEnd w:id="1919"/>
      <w:bookmarkEnd w:id="1920"/>
      <w:bookmarkEnd w:id="1921"/>
    </w:p>
    <w:p w14:paraId="1C9C2A7D"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control and instrument switches shall be of the rotary control board type with operating knobs on the front and operating contact mechanisms on the rear of the panels. Each switch shall be provided with ample contact stages and suitable arrangements to perform the functions of the control system. Contacts of all control and instrument switches shall be self- aligning and shall operate with a wiping action. A positive means of maintaining high pressure on closed contacts shall be provided.</w:t>
      </w:r>
    </w:p>
    <w:p w14:paraId="2E16C3C5" w14:textId="3516004C"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covers or plates on the switches shall be readily removable for inspection of the contacts. All control and instrument switches shall be suitable for operation on 500 volts AC or 1</w:t>
      </w:r>
      <w:r w:rsidR="009F43A1" w:rsidRPr="00161721">
        <w:rPr>
          <w:rFonts w:asciiTheme="minorHAnsi" w:hAnsiTheme="minorHAnsi" w:cstheme="minorHAnsi"/>
          <w:szCs w:val="24"/>
          <w:lang w:val="en-US" w:eastAsia="fr-FR"/>
        </w:rPr>
        <w:t>10</w:t>
      </w:r>
      <w:r w:rsidRPr="00161721">
        <w:rPr>
          <w:rFonts w:asciiTheme="minorHAnsi" w:hAnsiTheme="minorHAnsi" w:cstheme="minorHAnsi"/>
          <w:szCs w:val="24"/>
          <w:lang w:val="en-US" w:eastAsia="fr-FR"/>
        </w:rPr>
        <w:t xml:space="preserve"> volts DC circuits.   All such switches shall be capable of satisfactorily withstanding a life test of at least 20,000 operations with rated current flowing in the switch contacts.</w:t>
      </w:r>
    </w:p>
    <w:p w14:paraId="3A61258C" w14:textId="6DAB4C3D"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All control and instrument switches shall be capable of continuously carrying 20A without exceeding a temperature rise of 30 ºC and shall be capable of interrupting inductive </w:t>
      </w:r>
      <w:r w:rsidR="009F43A1" w:rsidRPr="00161721">
        <w:rPr>
          <w:rFonts w:asciiTheme="minorHAnsi" w:hAnsiTheme="minorHAnsi" w:cstheme="minorHAnsi"/>
          <w:szCs w:val="24"/>
          <w:lang w:val="en-US" w:eastAsia="fr-FR"/>
        </w:rPr>
        <w:t>leads of not less than 4A for 110</w:t>
      </w:r>
      <w:r w:rsidRPr="00161721">
        <w:rPr>
          <w:rFonts w:asciiTheme="minorHAnsi" w:hAnsiTheme="minorHAnsi" w:cstheme="minorHAnsi"/>
          <w:szCs w:val="24"/>
          <w:lang w:val="en-US" w:eastAsia="fr-FR"/>
        </w:rPr>
        <w:t>V d-c or A.C.</w:t>
      </w:r>
    </w:p>
    <w:p w14:paraId="3BEA428D"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switches shall be located at a convenient operating height and so constructed, mounted and wired to facilitate the maintenance of contacts without the need to disconnect wiring. Switches shall have locks incorporated in the design. Control switches must be lockable in the inactive or neutral position and selector switches in all positions.</w:t>
      </w:r>
    </w:p>
    <w:p w14:paraId="2507FB22"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Each control and instrument switch shall be provided with an escutcheon clearly marked to show   each operating position.  The switch identification shall be engraved on the escutcheon or on the separate nameplates. Labels shall clearly indicate all positions and function of each switch.</w:t>
      </w:r>
    </w:p>
    <w:p w14:paraId="3E3A0E02"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22" w:name="_Toc339442724"/>
      <w:bookmarkStart w:id="1923" w:name="_Toc339452194"/>
      <w:bookmarkStart w:id="1924" w:name="_Toc339452543"/>
      <w:r w:rsidRPr="00161721">
        <w:rPr>
          <w:rFonts w:asciiTheme="minorHAnsi" w:hAnsiTheme="minorHAnsi" w:cstheme="minorHAnsi"/>
          <w:b/>
          <w:bCs/>
          <w:sz w:val="24"/>
          <w:szCs w:val="24"/>
          <w:lang w:val="en-US" w:eastAsia="x-none"/>
        </w:rPr>
        <w:t>Control Switches</w:t>
      </w:r>
      <w:bookmarkEnd w:id="1922"/>
      <w:bookmarkEnd w:id="1923"/>
      <w:bookmarkEnd w:id="1924"/>
    </w:p>
    <w:p w14:paraId="54384794"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Control switches shall be of either the handle type or, where specified, discrepancy type and shall be arranged to operate clockwise when closing the circuit devices and anticlockwise when opening. Discrepancy type switches shall be arranged so that two discrete movements are required to effect operation, i.e. from either the dressed to open or dressed to close position the switch must be pushed to permit rotation to the operate positions.</w:t>
      </w:r>
    </w:p>
    <w:p w14:paraId="0E1EE557" w14:textId="110F0BB8"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Handle type switches shall be so designed that when released by the operator the handle and mechanism shall return automatically to the centered neutral position and interrupt the supply of current to the operating mechanism of the circuit device. Discrepancy switches when released from the operate position shall return automatically to the associated dressed position. They shall have a black square mounting base and a black operating knob with a luminous strip, back lit by a built-in pilot lamp.</w:t>
      </w:r>
    </w:p>
    <w:p w14:paraId="5250F5A6"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When locked it shall not be possible to move discrepancy switches to the operate positions, they shall be free to move to either of the dressed positions.</w:t>
      </w:r>
    </w:p>
    <w:p w14:paraId="06ECC03E"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Discrepancy switches shall not be lit when dressed to the same position as the primary device but shall show a flashing light when switch and device are in disagreement. The switch shall show a flashing light during the period that the controlled device takes to move fully from one position to the other.</w:t>
      </w:r>
    </w:p>
    <w:p w14:paraId="4397C352"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Operating knobs shall be in line with the mimic diagrams to indicate a closed circuit breaker or disconnector and at right angles to the mimic diagram to indicate an open circuit breaker or disconnector.  Discrepancy of positions between operating knob and circuit breaker or disconnector shall be indicated by the luminous strip being lit by a flashing light provided by the built in pilot lamp, where agreements of positions shall be indicated by no light. Circuit breaker or disconnector closing shall be done by aligning the operating knob in line with the mimic diagram, pushing it in and turning it a certain angle to the right. Circuit breaker or disconnector opening shall be done by aligning the operating knob at a right angle to the mimic diagram, pushing it in and turning it a certain angle to the left.</w:t>
      </w:r>
    </w:p>
    <w:p w14:paraId="302CEE7E"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The switches shall be provided with the necessary momentary contacts for circuit breaker operation and other contacts as required for lamp circuits, interlocking, remote annunciation, etc. </w:t>
      </w:r>
    </w:p>
    <w:p w14:paraId="46C6191C"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They shall be two pole switched for make and single pole switched for break operations.</w:t>
      </w:r>
    </w:p>
    <w:p w14:paraId="38BE2FFF"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 lamp test facility shall be provided in association with any discrepancy switch.</w:t>
      </w:r>
    </w:p>
    <w:p w14:paraId="734427E5" w14:textId="77777777" w:rsidR="00793B3D" w:rsidRPr="00161721" w:rsidRDefault="00793B3D" w:rsidP="00793B3D">
      <w:pPr>
        <w:spacing w:after="0" w:line="240" w:lineRule="exact"/>
        <w:rPr>
          <w:rFonts w:asciiTheme="minorHAnsi" w:hAnsiTheme="minorHAnsi" w:cstheme="minorHAnsi"/>
          <w:sz w:val="24"/>
          <w:szCs w:val="24"/>
          <w:lang w:val="en-US" w:eastAsia="fr-FR"/>
        </w:rPr>
      </w:pPr>
      <w:r w:rsidRPr="00161721">
        <w:rPr>
          <w:rFonts w:asciiTheme="minorHAnsi" w:hAnsiTheme="minorHAnsi" w:cstheme="minorHAnsi"/>
          <w:szCs w:val="24"/>
          <w:lang w:val="en-US" w:eastAsia="fr-FR"/>
        </w:rPr>
        <w:t>All control switches shall have additional labelling giving the reference identification of the primary device.</w:t>
      </w:r>
    </w:p>
    <w:p w14:paraId="18BB695D"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25" w:name="_Toc339442725"/>
      <w:bookmarkStart w:id="1926" w:name="_Toc339452195"/>
      <w:bookmarkStart w:id="1927" w:name="_Toc339452544"/>
      <w:r w:rsidRPr="00161721">
        <w:rPr>
          <w:rFonts w:asciiTheme="minorHAnsi" w:hAnsiTheme="minorHAnsi" w:cstheme="minorHAnsi"/>
          <w:b/>
          <w:bCs/>
          <w:sz w:val="24"/>
          <w:szCs w:val="24"/>
          <w:lang w:val="en-US" w:eastAsia="x-none"/>
        </w:rPr>
        <w:t>Selector Switches</w:t>
      </w:r>
      <w:bookmarkEnd w:id="1925"/>
      <w:bookmarkEnd w:id="1926"/>
      <w:bookmarkEnd w:id="1927"/>
    </w:p>
    <w:p w14:paraId="68C5E149"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Selector switches shall have spade type handles.</w:t>
      </w:r>
    </w:p>
    <w:p w14:paraId="0A6098D2"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Instrument and selector switches shall be of the maintained contact type with the required number of positions. Instrument switches shall have round notched or knurled black oval handles.</w:t>
      </w:r>
    </w:p>
    <w:p w14:paraId="36D367F6" w14:textId="77777777" w:rsidR="00793B3D" w:rsidRPr="00161721" w:rsidRDefault="00793B3D" w:rsidP="00793B3D">
      <w:pPr>
        <w:spacing w:after="0" w:line="240" w:lineRule="exact"/>
        <w:rPr>
          <w:rFonts w:asciiTheme="minorHAnsi" w:hAnsiTheme="minorHAnsi" w:cstheme="minorHAnsi"/>
          <w:sz w:val="24"/>
          <w:szCs w:val="24"/>
          <w:lang w:val="en-US" w:eastAsia="fr-FR"/>
        </w:rPr>
      </w:pPr>
      <w:r w:rsidRPr="00161721">
        <w:rPr>
          <w:rFonts w:asciiTheme="minorHAnsi" w:hAnsiTheme="minorHAnsi" w:cstheme="minorHAnsi"/>
          <w:szCs w:val="24"/>
          <w:lang w:val="en-US" w:eastAsia="fr-FR"/>
        </w:rPr>
        <w:t>Where key operated switches are specified, these shall be operated by inserting and   n turning the key to the required position. The key shall be removable in the 'off' position only. All key switches for a particular voltage level at a substation shall have a common lock change number such that with one key available only one switch can be in an operated position at any one time.</w:t>
      </w:r>
    </w:p>
    <w:p w14:paraId="674820A1"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28" w:name="_Toc339442726"/>
      <w:bookmarkStart w:id="1929" w:name="_Toc339452196"/>
      <w:bookmarkStart w:id="1930" w:name="_Toc339452545"/>
      <w:r w:rsidRPr="00161721">
        <w:rPr>
          <w:rFonts w:asciiTheme="minorHAnsi" w:hAnsiTheme="minorHAnsi" w:cstheme="minorHAnsi"/>
          <w:b/>
          <w:bCs/>
          <w:sz w:val="24"/>
          <w:szCs w:val="24"/>
          <w:lang w:val="en-US" w:eastAsia="x-none"/>
        </w:rPr>
        <w:t>Discrepancy Position Indicators</w:t>
      </w:r>
      <w:bookmarkEnd w:id="1928"/>
      <w:bookmarkEnd w:id="1929"/>
      <w:bookmarkEnd w:id="1930"/>
    </w:p>
    <w:p w14:paraId="5518BFA4"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Discrepancy position indicators shall be similar to the discrepancy control switches except that there is no control circuit involved and that the mounting bases shall be round rather than square.  The contacts shall be of the maintained contact type.</w:t>
      </w:r>
    </w:p>
    <w:p w14:paraId="317CD9C9"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31" w:name="_Toc339442727"/>
      <w:bookmarkStart w:id="1932" w:name="_Toc339452197"/>
      <w:bookmarkStart w:id="1933" w:name="_Toc339452546"/>
      <w:r w:rsidRPr="00161721">
        <w:rPr>
          <w:rFonts w:asciiTheme="minorHAnsi" w:hAnsiTheme="minorHAnsi" w:cstheme="minorHAnsi"/>
          <w:b/>
          <w:bCs/>
          <w:sz w:val="24"/>
          <w:szCs w:val="24"/>
          <w:lang w:val="en-US" w:eastAsia="x-none"/>
        </w:rPr>
        <w:t>Push-buttons</w:t>
      </w:r>
      <w:bookmarkEnd w:id="1931"/>
      <w:bookmarkEnd w:id="1932"/>
      <w:bookmarkEnd w:id="1933"/>
    </w:p>
    <w:p w14:paraId="1DBBBA61" w14:textId="2C929234"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Push-buttons shall be of the flush panel mounted, heavy duty type, rated 500 </w:t>
      </w:r>
      <w:r w:rsidR="005E561D" w:rsidRPr="00161721">
        <w:rPr>
          <w:rFonts w:asciiTheme="minorHAnsi" w:hAnsiTheme="minorHAnsi" w:cstheme="minorHAnsi"/>
          <w:szCs w:val="24"/>
          <w:lang w:val="en-US" w:eastAsia="fr-FR"/>
        </w:rPr>
        <w:t>V</w:t>
      </w:r>
      <w:r w:rsidRPr="00161721">
        <w:rPr>
          <w:rFonts w:asciiTheme="minorHAnsi" w:hAnsiTheme="minorHAnsi" w:cstheme="minorHAnsi"/>
          <w:szCs w:val="24"/>
          <w:lang w:val="en-US" w:eastAsia="fr-FR"/>
        </w:rPr>
        <w:t xml:space="preserve"> with contacts rated 20 A continu</w:t>
      </w:r>
      <w:r w:rsidR="009F43A1" w:rsidRPr="00161721">
        <w:rPr>
          <w:rFonts w:asciiTheme="minorHAnsi" w:hAnsiTheme="minorHAnsi" w:cstheme="minorHAnsi"/>
          <w:szCs w:val="24"/>
          <w:lang w:val="en-US" w:eastAsia="fr-FR"/>
        </w:rPr>
        <w:t>ous, interrupting capacity at 110</w:t>
      </w:r>
      <w:r w:rsidRPr="00161721">
        <w:rPr>
          <w:rFonts w:asciiTheme="minorHAnsi" w:hAnsiTheme="minorHAnsi" w:cstheme="minorHAnsi"/>
          <w:szCs w:val="24"/>
          <w:lang w:val="en-US" w:eastAsia="fr-FR"/>
        </w:rPr>
        <w:t xml:space="preserve"> </w:t>
      </w:r>
      <w:r w:rsidR="005E561D" w:rsidRPr="00161721">
        <w:rPr>
          <w:rFonts w:asciiTheme="minorHAnsi" w:hAnsiTheme="minorHAnsi" w:cstheme="minorHAnsi"/>
          <w:szCs w:val="24"/>
          <w:lang w:val="en-US" w:eastAsia="fr-FR"/>
        </w:rPr>
        <w:t>VDC</w:t>
      </w:r>
      <w:r w:rsidRPr="00161721">
        <w:rPr>
          <w:rFonts w:asciiTheme="minorHAnsi" w:hAnsiTheme="minorHAnsi" w:cstheme="minorHAnsi"/>
          <w:szCs w:val="24"/>
          <w:lang w:val="en-US" w:eastAsia="fr-FR"/>
        </w:rPr>
        <w:t xml:space="preserve"> shall not be less than</w:t>
      </w:r>
    </w:p>
    <w:p w14:paraId="45E9E438"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4 A. Number and type of contacts shall be as required by the switching functions.</w:t>
      </w:r>
    </w:p>
    <w:p w14:paraId="38E50F09"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lamp tests button shall be installed in the common control panel or on one of the control panels.</w:t>
      </w:r>
    </w:p>
    <w:p w14:paraId="467EAC2D" w14:textId="4463926E" w:rsidR="00793B3D" w:rsidRPr="00161721" w:rsidRDefault="00F4338F"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34" w:name="_Toc339442730"/>
      <w:bookmarkStart w:id="1935" w:name="_Toc339452200"/>
      <w:bookmarkStart w:id="1936" w:name="_Toc339452549"/>
      <w:r w:rsidRPr="00161721">
        <w:rPr>
          <w:rFonts w:asciiTheme="minorHAnsi" w:hAnsiTheme="minorHAnsi" w:cstheme="minorHAnsi"/>
          <w:b/>
          <w:bCs/>
          <w:sz w:val="24"/>
          <w:szCs w:val="24"/>
          <w:lang w:val="en-US" w:eastAsia="x-none"/>
        </w:rPr>
        <w:t xml:space="preserve">AC </w:t>
      </w:r>
      <w:r w:rsidR="00793B3D" w:rsidRPr="00161721">
        <w:rPr>
          <w:rFonts w:asciiTheme="minorHAnsi" w:hAnsiTheme="minorHAnsi" w:cstheme="minorHAnsi"/>
          <w:b/>
          <w:bCs/>
          <w:sz w:val="24"/>
          <w:szCs w:val="24"/>
          <w:lang w:val="en-US" w:eastAsia="x-none"/>
        </w:rPr>
        <w:t>Ammeters and Voltmeters</w:t>
      </w:r>
      <w:bookmarkEnd w:id="1934"/>
      <w:bookmarkEnd w:id="1935"/>
      <w:bookmarkEnd w:id="1936"/>
    </w:p>
    <w:p w14:paraId="04A0275F" w14:textId="6349F26C" w:rsidR="00793B3D" w:rsidRPr="00161721" w:rsidRDefault="00F4338F"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Digital a</w:t>
      </w:r>
      <w:r w:rsidR="00793B3D" w:rsidRPr="00161721">
        <w:rPr>
          <w:rFonts w:asciiTheme="minorHAnsi" w:hAnsiTheme="minorHAnsi" w:cstheme="minorHAnsi"/>
          <w:szCs w:val="24"/>
          <w:lang w:val="en-US" w:eastAsia="fr-FR"/>
        </w:rPr>
        <w:t xml:space="preserve">mmeters and voltmeters shall be </w:t>
      </w:r>
      <w:r w:rsidRPr="00161721">
        <w:rPr>
          <w:rFonts w:asciiTheme="minorHAnsi" w:hAnsiTheme="minorHAnsi" w:cstheme="minorHAnsi"/>
          <w:szCs w:val="24"/>
          <w:lang w:val="en-US" w:eastAsia="fr-FR"/>
        </w:rPr>
        <w:t>furnished for AC distribution panels or elsewhere it is needed.</w:t>
      </w:r>
    </w:p>
    <w:p w14:paraId="2CF35473" w14:textId="36A7660E"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37" w:name="_Toc339442732"/>
      <w:bookmarkStart w:id="1938" w:name="_Toc339452202"/>
      <w:bookmarkStart w:id="1939" w:name="_Toc339452551"/>
      <w:r w:rsidRPr="00161721">
        <w:rPr>
          <w:rFonts w:asciiTheme="minorHAnsi" w:hAnsiTheme="minorHAnsi" w:cstheme="minorHAnsi"/>
          <w:b/>
          <w:bCs/>
          <w:sz w:val="24"/>
          <w:szCs w:val="24"/>
          <w:lang w:val="en-US" w:eastAsia="x-none"/>
        </w:rPr>
        <w:t>D.C. Ammeters</w:t>
      </w:r>
      <w:bookmarkEnd w:id="1937"/>
      <w:bookmarkEnd w:id="1938"/>
      <w:bookmarkEnd w:id="1939"/>
      <w:r w:rsidR="00F4338F" w:rsidRPr="00161721">
        <w:rPr>
          <w:rFonts w:asciiTheme="minorHAnsi" w:hAnsiTheme="minorHAnsi" w:cstheme="minorHAnsi"/>
          <w:b/>
          <w:bCs/>
          <w:sz w:val="24"/>
          <w:szCs w:val="24"/>
          <w:lang w:val="en-US" w:eastAsia="x-none"/>
        </w:rPr>
        <w:t xml:space="preserve"> and Voltmeters</w:t>
      </w:r>
    </w:p>
    <w:p w14:paraId="0DFB785A" w14:textId="22D10BC4"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D.C ammeters shall be furnished with suitable shunts and shunt-leads.</w:t>
      </w:r>
      <w:r w:rsidR="00F4338F" w:rsidRPr="00161721">
        <w:rPr>
          <w:rFonts w:asciiTheme="minorHAnsi" w:hAnsiTheme="minorHAnsi" w:cstheme="minorHAnsi"/>
          <w:szCs w:val="24"/>
          <w:lang w:val="en-US" w:eastAsia="fr-FR"/>
        </w:rPr>
        <w:t xml:space="preserve"> D.C voltmeters shall be self-contained type with scales as specified.</w:t>
      </w:r>
    </w:p>
    <w:p w14:paraId="78F991A8"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sz w:val="24"/>
          <w:szCs w:val="24"/>
          <w:lang w:val="en-US" w:eastAsia="x-none"/>
        </w:rPr>
      </w:pPr>
      <w:bookmarkStart w:id="1940" w:name="_Toc339442734"/>
      <w:bookmarkStart w:id="1941" w:name="_Toc339452204"/>
      <w:bookmarkStart w:id="1942" w:name="_Toc339452553"/>
      <w:r w:rsidRPr="00161721">
        <w:rPr>
          <w:rFonts w:asciiTheme="minorHAnsi" w:hAnsiTheme="minorHAnsi" w:cstheme="minorHAnsi"/>
          <w:b/>
          <w:bCs/>
          <w:sz w:val="24"/>
          <w:szCs w:val="24"/>
          <w:lang w:val="en-US" w:eastAsia="x-none"/>
        </w:rPr>
        <w:t>Energy Meters</w:t>
      </w:r>
      <w:bookmarkEnd w:id="1940"/>
      <w:bookmarkEnd w:id="1941"/>
      <w:bookmarkEnd w:id="1942"/>
    </w:p>
    <w:p w14:paraId="1955D9DB" w14:textId="0901FA03"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All energy meters shall be fitted with appropriate communication interfaces i.e. V.24 X 21</w:t>
      </w:r>
      <w:r w:rsidR="00C21FD9" w:rsidRPr="00161721">
        <w:rPr>
          <w:rFonts w:asciiTheme="minorHAnsi" w:hAnsiTheme="minorHAnsi" w:cstheme="minorHAnsi"/>
          <w:lang w:val="en-US" w:eastAsia="fr-FR"/>
        </w:rPr>
        <w:t>, serial</w:t>
      </w:r>
      <w:r w:rsidRPr="00161721">
        <w:rPr>
          <w:rFonts w:asciiTheme="minorHAnsi" w:hAnsiTheme="minorHAnsi" w:cstheme="minorHAnsi"/>
          <w:lang w:val="en-US" w:eastAsia="fr-FR"/>
        </w:rPr>
        <w:t xml:space="preserve"> and Ethernet for remote access</w:t>
      </w:r>
      <w:r w:rsidR="000E58C6" w:rsidRPr="00161721">
        <w:rPr>
          <w:rFonts w:asciiTheme="minorHAnsi" w:hAnsiTheme="minorHAnsi" w:cstheme="minorHAnsi"/>
          <w:lang w:val="en-US" w:eastAsia="fr-FR"/>
        </w:rPr>
        <w:t xml:space="preserve"> and SCADA</w:t>
      </w:r>
      <w:r w:rsidRPr="00161721">
        <w:rPr>
          <w:rFonts w:asciiTheme="minorHAnsi" w:hAnsiTheme="minorHAnsi" w:cstheme="minorHAnsi"/>
          <w:lang w:val="en-US" w:eastAsia="fr-FR"/>
        </w:rPr>
        <w:t>.</w:t>
      </w:r>
    </w:p>
    <w:p w14:paraId="0D9368B9"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meters shall be electronic/numerical polyphase type. The energy meter shall have metering and data processing system with fully hardware and software for meter configuration programming, data collection and data processing. The energy meter shall also measure and display system frequency, power factor, active and reactive energies import/export, apparent energy, time, date, maximum demand values, etc.</w:t>
      </w:r>
    </w:p>
    <w:p w14:paraId="6B254397"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detailed specifications are Class ± 0.2% and class ±0.5% for reactive</w:t>
      </w:r>
    </w:p>
    <w:p w14:paraId="0F9EF583"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metering equipment shall be precision grade for the purpose of:</w:t>
      </w:r>
    </w:p>
    <w:p w14:paraId="603D6D97"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Measuring and processing of active and reactive energy in both import and export directions, apparent energy calculation and provide a summation feature for operational information.</w:t>
      </w:r>
    </w:p>
    <w:p w14:paraId="2FA2333E"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At  least  three  (3)  separate  maximum  demand  indicators  with  an  excess  demand function and choice of integration period.</w:t>
      </w:r>
    </w:p>
    <w:p w14:paraId="7C948EE3"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Meters  shall  be  of  the  3-element,  3-phase,  4-wire  type,  also  for  single-phase connection, suitable for unbalanced loading and adapted to the voltage and current transformers associated with them.</w:t>
      </w:r>
    </w:p>
    <w:p w14:paraId="6A3A9199"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Measuring circuits shall be self-contained. The power supply shall be self contained or rated as per the available station DC voltage supply. Internal circuits should remain unaffected for any kind of vibration.</w:t>
      </w:r>
    </w:p>
    <w:p w14:paraId="63F09397"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Registers shall be direct numerical reading with the appropriate number of digits.</w:t>
      </w:r>
    </w:p>
    <w:p w14:paraId="1F5AEF1C" w14:textId="35989FC0"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meters shall have IEC standard communication protocol.  With respect to communication, particular emphasis shall be placed on high levels of flexibility, data integrity and utilization of standard common in energy automation. The design of the communication modules on the energy meters shall have automatic communication facili</w:t>
      </w:r>
      <w:r w:rsidR="001B4451" w:rsidRPr="00161721">
        <w:rPr>
          <w:rFonts w:asciiTheme="minorHAnsi" w:hAnsiTheme="minorHAnsi" w:cstheme="minorHAnsi"/>
          <w:lang w:val="en-US" w:eastAsia="fr-FR"/>
        </w:rPr>
        <w:t xml:space="preserve">ties including remote reading. </w:t>
      </w:r>
      <w:r w:rsidRPr="00161721">
        <w:rPr>
          <w:rFonts w:asciiTheme="minorHAnsi" w:hAnsiTheme="minorHAnsi" w:cstheme="minorHAnsi"/>
          <w:lang w:val="en-US" w:eastAsia="fr-FR"/>
        </w:rPr>
        <w:t>Shall have also serial interface for parameter settings/programming. The front panel of the energy meter shall have soft touch keys or push buttons to scroll the parameters and programming.</w:t>
      </w:r>
    </w:p>
    <w:p w14:paraId="7E93C42F"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meters shall be capable to measure, store and display the active and reactive energy values in forward and in reverse directions. The reactive energy value for inductive and capacitive.</w:t>
      </w:r>
    </w:p>
    <w:p w14:paraId="05DA3610"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All integrating meters shall comply with the following limits of accuracy:</w:t>
      </w:r>
    </w:p>
    <w:p w14:paraId="1F58C860" w14:textId="77777777" w:rsidR="00793B3D" w:rsidRPr="00161721" w:rsidRDefault="00793B3D" w:rsidP="00793B3D">
      <w:pPr>
        <w:spacing w:after="0" w:line="240" w:lineRule="exact"/>
        <w:rPr>
          <w:rFonts w:asciiTheme="minorHAnsi" w:hAnsiTheme="minorHAnsi" w:cstheme="minorHAnsi"/>
          <w:lang w:val="en-US" w:eastAsia="fr-FR"/>
        </w:rPr>
      </w:pPr>
    </w:p>
    <w:p w14:paraId="2C0BC612" w14:textId="77777777" w:rsidR="00793B3D" w:rsidRPr="00161721" w:rsidRDefault="00793B3D" w:rsidP="0074216D">
      <w:pPr>
        <w:numPr>
          <w:ilvl w:val="0"/>
          <w:numId w:val="116"/>
        </w:numPr>
        <w:spacing w:before="0" w:after="0" w:line="240" w:lineRule="exact"/>
        <w:rPr>
          <w:rFonts w:asciiTheme="minorHAnsi" w:hAnsiTheme="minorHAnsi" w:cstheme="minorHAnsi"/>
          <w:lang w:val="en-US" w:eastAsia="fr-FR"/>
        </w:rPr>
      </w:pPr>
      <w:r w:rsidRPr="00161721">
        <w:rPr>
          <w:rFonts w:asciiTheme="minorHAnsi" w:hAnsiTheme="minorHAnsi" w:cstheme="minorHAnsi"/>
          <w:b/>
          <w:lang w:val="en-US" w:eastAsia="fr-FR"/>
        </w:rPr>
        <w:t>Conditions of Test</w:t>
      </w:r>
    </w:p>
    <w:p w14:paraId="5ABA670C" w14:textId="77777777" w:rsidR="00793B3D" w:rsidRPr="00161721" w:rsidRDefault="00793B3D" w:rsidP="00793B3D">
      <w:pPr>
        <w:spacing w:after="0" w:line="240" w:lineRule="exact"/>
        <w:ind w:left="720"/>
        <w:rPr>
          <w:rFonts w:asciiTheme="minorHAnsi" w:hAnsiTheme="minorHAnsi" w:cstheme="minorHAnsi"/>
          <w:lang w:val="en-US" w:eastAsia="fr-FR"/>
        </w:rPr>
      </w:pPr>
    </w:p>
    <w:tbl>
      <w:tblPr>
        <w:tblW w:w="4913"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72"/>
        <w:gridCol w:w="1728"/>
        <w:gridCol w:w="1859"/>
      </w:tblGrid>
      <w:tr w:rsidR="00161721" w:rsidRPr="00161721" w14:paraId="205631B1" w14:textId="77777777" w:rsidTr="009F43A1">
        <w:tc>
          <w:tcPr>
            <w:tcW w:w="2976" w:type="pct"/>
            <w:vAlign w:val="center"/>
          </w:tcPr>
          <w:p w14:paraId="3C100E47"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b/>
                <w:bCs/>
                <w:lang w:val="en-US"/>
              </w:rPr>
              <w:t>Current e</w:t>
            </w:r>
            <w:r w:rsidRPr="00161721">
              <w:rPr>
                <w:rFonts w:asciiTheme="minorHAnsi" w:hAnsiTheme="minorHAnsi" w:cstheme="minorHAnsi"/>
                <w:b/>
                <w:bCs/>
                <w:spacing w:val="1"/>
                <w:lang w:val="en-US"/>
              </w:rPr>
              <w:t>x</w:t>
            </w:r>
            <w:r w:rsidRPr="00161721">
              <w:rPr>
                <w:rFonts w:asciiTheme="minorHAnsi" w:hAnsiTheme="minorHAnsi" w:cstheme="minorHAnsi"/>
                <w:b/>
                <w:bCs/>
                <w:lang w:val="en-US"/>
              </w:rPr>
              <w:t>pressed as a percentage of the marked current</w:t>
            </w:r>
          </w:p>
        </w:tc>
        <w:tc>
          <w:tcPr>
            <w:tcW w:w="975" w:type="pct"/>
            <w:vAlign w:val="center"/>
          </w:tcPr>
          <w:p w14:paraId="4F00883E"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b/>
                <w:bCs/>
                <w:lang w:val="en-US"/>
              </w:rPr>
              <w:t>Po</w:t>
            </w:r>
            <w:r w:rsidRPr="00161721">
              <w:rPr>
                <w:rFonts w:asciiTheme="minorHAnsi" w:hAnsiTheme="minorHAnsi" w:cstheme="minorHAnsi"/>
                <w:b/>
                <w:bCs/>
                <w:spacing w:val="2"/>
                <w:lang w:val="en-US"/>
              </w:rPr>
              <w:t>w</w:t>
            </w:r>
            <w:r w:rsidRPr="00161721">
              <w:rPr>
                <w:rFonts w:asciiTheme="minorHAnsi" w:hAnsiTheme="minorHAnsi" w:cstheme="minorHAnsi"/>
                <w:b/>
                <w:bCs/>
                <w:lang w:val="en-US"/>
              </w:rPr>
              <w:t>er Factor</w:t>
            </w:r>
          </w:p>
        </w:tc>
        <w:tc>
          <w:tcPr>
            <w:tcW w:w="1049" w:type="pct"/>
            <w:vAlign w:val="center"/>
          </w:tcPr>
          <w:p w14:paraId="6277932E"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b/>
                <w:bCs/>
                <w:lang w:val="en-US"/>
              </w:rPr>
              <w:t>Precision grade for Meters</w:t>
            </w:r>
          </w:p>
        </w:tc>
      </w:tr>
      <w:tr w:rsidR="00161721" w:rsidRPr="00161721" w14:paraId="11ACFB97" w14:textId="77777777" w:rsidTr="009F43A1">
        <w:tc>
          <w:tcPr>
            <w:tcW w:w="2976" w:type="pct"/>
          </w:tcPr>
          <w:p w14:paraId="25BD0EF2" w14:textId="0A025B41" w:rsidR="00793B3D" w:rsidRPr="00161721" w:rsidRDefault="00793B3D" w:rsidP="009F43A1">
            <w:pPr>
              <w:rPr>
                <w:rFonts w:asciiTheme="minorHAnsi" w:hAnsiTheme="minorHAnsi" w:cstheme="minorHAnsi"/>
                <w:lang w:val="en-US"/>
              </w:rPr>
            </w:pPr>
            <w:r w:rsidRPr="00161721">
              <w:rPr>
                <w:rFonts w:asciiTheme="minorHAnsi" w:hAnsiTheme="minorHAnsi" w:cstheme="minorHAnsi"/>
                <w:lang w:val="en-US"/>
              </w:rPr>
              <w:t>125%</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to</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20% inclusive</w:t>
            </w:r>
          </w:p>
        </w:tc>
        <w:tc>
          <w:tcPr>
            <w:tcW w:w="975" w:type="pct"/>
          </w:tcPr>
          <w:p w14:paraId="60F323DE" w14:textId="77777777" w:rsidR="00793B3D" w:rsidRPr="00161721" w:rsidRDefault="00793B3D" w:rsidP="009F43A1">
            <w:pPr>
              <w:jc w:val="center"/>
              <w:rPr>
                <w:rFonts w:asciiTheme="minorHAnsi" w:hAnsiTheme="minorHAnsi" w:cstheme="minorHAnsi"/>
                <w:lang w:val="en-US"/>
              </w:rPr>
            </w:pPr>
            <w:r w:rsidRPr="00161721">
              <w:rPr>
                <w:rFonts w:asciiTheme="minorHAnsi" w:eastAsia="PMingLiU" w:hAnsiTheme="minorHAnsi" w:cstheme="minorHAnsi"/>
                <w:spacing w:val="-2"/>
                <w:lang w:val="en-US"/>
              </w:rPr>
              <w:t>± 0.2%</w:t>
            </w:r>
          </w:p>
        </w:tc>
        <w:tc>
          <w:tcPr>
            <w:tcW w:w="1049" w:type="pct"/>
          </w:tcPr>
          <w:p w14:paraId="6AB3E033"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w w:val="99"/>
                <w:lang w:val="en-US"/>
              </w:rPr>
              <w:t>±</w:t>
            </w:r>
            <w:r w:rsidRPr="00161721">
              <w:rPr>
                <w:rFonts w:asciiTheme="minorHAnsi" w:hAnsiTheme="minorHAnsi" w:cstheme="minorHAnsi"/>
                <w:lang w:val="en-US"/>
              </w:rPr>
              <w:t>2.0%</w:t>
            </w:r>
          </w:p>
        </w:tc>
      </w:tr>
      <w:tr w:rsidR="00161721" w:rsidRPr="00161721" w14:paraId="7FB5C558" w14:textId="77777777" w:rsidTr="009F43A1">
        <w:tc>
          <w:tcPr>
            <w:tcW w:w="2976" w:type="pct"/>
          </w:tcPr>
          <w:p w14:paraId="343C9B62" w14:textId="4488DEFB" w:rsidR="00793B3D" w:rsidRPr="00161721" w:rsidRDefault="00793B3D" w:rsidP="009F43A1">
            <w:pPr>
              <w:rPr>
                <w:rFonts w:asciiTheme="minorHAnsi" w:hAnsiTheme="minorHAnsi" w:cstheme="minorHAnsi"/>
                <w:lang w:val="en-US"/>
              </w:rPr>
            </w:pPr>
            <w:r w:rsidRPr="00161721">
              <w:rPr>
                <w:rFonts w:asciiTheme="minorHAnsi" w:hAnsiTheme="minorHAnsi" w:cstheme="minorHAnsi"/>
                <w:lang w:val="en-US"/>
              </w:rPr>
              <w:t>Below</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20%</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downto</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10%</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inclusive</w:t>
            </w:r>
          </w:p>
        </w:tc>
        <w:tc>
          <w:tcPr>
            <w:tcW w:w="975" w:type="pct"/>
          </w:tcPr>
          <w:p w14:paraId="1421DC0A" w14:textId="77777777" w:rsidR="00793B3D" w:rsidRPr="00161721" w:rsidRDefault="00793B3D" w:rsidP="009F43A1">
            <w:pPr>
              <w:jc w:val="center"/>
              <w:rPr>
                <w:rFonts w:asciiTheme="minorHAnsi" w:hAnsiTheme="minorHAnsi" w:cstheme="minorHAnsi"/>
                <w:lang w:val="en-US"/>
              </w:rPr>
            </w:pPr>
            <w:r w:rsidRPr="00161721">
              <w:rPr>
                <w:rFonts w:asciiTheme="minorHAnsi" w:eastAsia="PMingLiU" w:hAnsiTheme="minorHAnsi" w:cstheme="minorHAnsi"/>
                <w:spacing w:val="-2"/>
                <w:lang w:val="en-US"/>
              </w:rPr>
              <w:t>± 0.2%</w:t>
            </w:r>
          </w:p>
        </w:tc>
        <w:tc>
          <w:tcPr>
            <w:tcW w:w="1049" w:type="pct"/>
          </w:tcPr>
          <w:p w14:paraId="72033283"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w w:val="99"/>
                <w:lang w:val="en-US"/>
              </w:rPr>
              <w:t>±</w:t>
            </w:r>
            <w:r w:rsidRPr="00161721">
              <w:rPr>
                <w:rFonts w:asciiTheme="minorHAnsi" w:hAnsiTheme="minorHAnsi" w:cstheme="minorHAnsi"/>
                <w:lang w:val="en-US"/>
              </w:rPr>
              <w:t>2.0%</w:t>
            </w:r>
          </w:p>
        </w:tc>
      </w:tr>
      <w:tr w:rsidR="00161721" w:rsidRPr="00161721" w14:paraId="272B9CA9" w14:textId="77777777" w:rsidTr="009F43A1">
        <w:tc>
          <w:tcPr>
            <w:tcW w:w="2976" w:type="pct"/>
          </w:tcPr>
          <w:p w14:paraId="7B60C79D" w14:textId="4070C992" w:rsidR="00793B3D" w:rsidRPr="00161721" w:rsidRDefault="00793B3D" w:rsidP="009F43A1">
            <w:pPr>
              <w:rPr>
                <w:rFonts w:asciiTheme="minorHAnsi" w:hAnsiTheme="minorHAnsi" w:cstheme="minorHAnsi"/>
                <w:lang w:val="en-US"/>
              </w:rPr>
            </w:pPr>
            <w:r w:rsidRPr="00161721">
              <w:rPr>
                <w:rFonts w:asciiTheme="minorHAnsi" w:hAnsiTheme="minorHAnsi" w:cstheme="minorHAnsi"/>
                <w:lang w:val="en-US"/>
              </w:rPr>
              <w:t>Below</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10%</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downto 5%</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inclusive</w:t>
            </w:r>
          </w:p>
        </w:tc>
        <w:tc>
          <w:tcPr>
            <w:tcW w:w="975" w:type="pct"/>
          </w:tcPr>
          <w:p w14:paraId="4AD6BB9C" w14:textId="77777777" w:rsidR="00793B3D" w:rsidRPr="00161721" w:rsidRDefault="00793B3D" w:rsidP="009F43A1">
            <w:pPr>
              <w:jc w:val="center"/>
              <w:rPr>
                <w:rFonts w:asciiTheme="minorHAnsi" w:hAnsiTheme="minorHAnsi" w:cstheme="minorHAnsi"/>
                <w:lang w:val="en-US"/>
              </w:rPr>
            </w:pPr>
            <w:r w:rsidRPr="00161721">
              <w:rPr>
                <w:rFonts w:asciiTheme="minorHAnsi" w:eastAsia="PMingLiU" w:hAnsiTheme="minorHAnsi" w:cstheme="minorHAnsi"/>
                <w:spacing w:val="-2"/>
                <w:lang w:val="en-US"/>
              </w:rPr>
              <w:t>± 0.2%</w:t>
            </w:r>
          </w:p>
        </w:tc>
        <w:tc>
          <w:tcPr>
            <w:tcW w:w="1049" w:type="pct"/>
          </w:tcPr>
          <w:p w14:paraId="2AE826F7"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w w:val="99"/>
                <w:lang w:val="en-US"/>
              </w:rPr>
              <w:t>±</w:t>
            </w:r>
            <w:r w:rsidRPr="00161721">
              <w:rPr>
                <w:rFonts w:asciiTheme="minorHAnsi" w:hAnsiTheme="minorHAnsi" w:cstheme="minorHAnsi"/>
                <w:lang w:val="en-US"/>
              </w:rPr>
              <w:t>2.0%</w:t>
            </w:r>
          </w:p>
        </w:tc>
      </w:tr>
      <w:tr w:rsidR="00161721" w:rsidRPr="00161721" w14:paraId="713BB489" w14:textId="77777777" w:rsidTr="009F43A1">
        <w:tc>
          <w:tcPr>
            <w:tcW w:w="2976" w:type="pct"/>
          </w:tcPr>
          <w:p w14:paraId="4F25CB72" w14:textId="0784D9DA" w:rsidR="00793B3D" w:rsidRPr="00161721" w:rsidRDefault="00793B3D" w:rsidP="009F43A1">
            <w:pPr>
              <w:rPr>
                <w:rFonts w:asciiTheme="minorHAnsi" w:hAnsiTheme="minorHAnsi" w:cstheme="minorHAnsi"/>
                <w:lang w:val="en-US"/>
              </w:rPr>
            </w:pPr>
            <w:r w:rsidRPr="00161721">
              <w:rPr>
                <w:rFonts w:asciiTheme="minorHAnsi" w:hAnsiTheme="minorHAnsi" w:cstheme="minorHAnsi"/>
                <w:lang w:val="en-US"/>
              </w:rPr>
              <w:t>125%</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to</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20% inclusive</w:t>
            </w:r>
          </w:p>
        </w:tc>
        <w:tc>
          <w:tcPr>
            <w:tcW w:w="975" w:type="pct"/>
          </w:tcPr>
          <w:p w14:paraId="77FABC43" w14:textId="77777777" w:rsidR="00793B3D" w:rsidRPr="00161721" w:rsidRDefault="00793B3D" w:rsidP="009F43A1">
            <w:pPr>
              <w:jc w:val="center"/>
              <w:rPr>
                <w:rFonts w:asciiTheme="minorHAnsi" w:hAnsiTheme="minorHAnsi" w:cstheme="minorHAnsi"/>
                <w:lang w:val="en-US"/>
              </w:rPr>
            </w:pPr>
            <w:r w:rsidRPr="00161721">
              <w:rPr>
                <w:rFonts w:asciiTheme="minorHAnsi" w:eastAsia="PMingLiU" w:hAnsiTheme="minorHAnsi" w:cstheme="minorHAnsi"/>
                <w:spacing w:val="-2"/>
                <w:lang w:val="en-US"/>
              </w:rPr>
              <w:t>±0.5%</w:t>
            </w:r>
          </w:p>
        </w:tc>
        <w:tc>
          <w:tcPr>
            <w:tcW w:w="1049" w:type="pct"/>
          </w:tcPr>
          <w:p w14:paraId="69154D19"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w w:val="99"/>
                <w:lang w:val="en-US"/>
              </w:rPr>
              <w:t>±</w:t>
            </w:r>
            <w:r w:rsidRPr="00161721">
              <w:rPr>
                <w:rFonts w:asciiTheme="minorHAnsi" w:hAnsiTheme="minorHAnsi" w:cstheme="minorHAnsi"/>
                <w:lang w:val="en-US"/>
              </w:rPr>
              <w:t>2.0%</w:t>
            </w:r>
          </w:p>
        </w:tc>
      </w:tr>
      <w:tr w:rsidR="00793B3D" w:rsidRPr="00161721" w14:paraId="537110D8" w14:textId="77777777" w:rsidTr="009F43A1">
        <w:tc>
          <w:tcPr>
            <w:tcW w:w="2976" w:type="pct"/>
          </w:tcPr>
          <w:p w14:paraId="1A89E0A9" w14:textId="01656538" w:rsidR="00793B3D" w:rsidRPr="00161721" w:rsidRDefault="00793B3D" w:rsidP="009F43A1">
            <w:pPr>
              <w:rPr>
                <w:rFonts w:asciiTheme="minorHAnsi" w:hAnsiTheme="minorHAnsi" w:cstheme="minorHAnsi"/>
                <w:lang w:val="en-US"/>
              </w:rPr>
            </w:pPr>
            <w:r w:rsidRPr="00161721">
              <w:rPr>
                <w:rFonts w:asciiTheme="minorHAnsi" w:hAnsiTheme="minorHAnsi" w:cstheme="minorHAnsi"/>
                <w:lang w:val="en-US"/>
              </w:rPr>
              <w:t>Below</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20%</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downto</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10%</w:t>
            </w:r>
            <w:r w:rsidR="001B4451" w:rsidRPr="00161721">
              <w:rPr>
                <w:rFonts w:asciiTheme="minorHAnsi" w:hAnsiTheme="minorHAnsi" w:cstheme="minorHAnsi"/>
                <w:lang w:val="en-US"/>
              </w:rPr>
              <w:t xml:space="preserve"> </w:t>
            </w:r>
            <w:r w:rsidRPr="00161721">
              <w:rPr>
                <w:rFonts w:asciiTheme="minorHAnsi" w:hAnsiTheme="minorHAnsi" w:cstheme="minorHAnsi"/>
                <w:lang w:val="en-US"/>
              </w:rPr>
              <w:t>inclusive</w:t>
            </w:r>
          </w:p>
        </w:tc>
        <w:tc>
          <w:tcPr>
            <w:tcW w:w="975" w:type="pct"/>
          </w:tcPr>
          <w:p w14:paraId="367C74A8" w14:textId="77777777" w:rsidR="00793B3D" w:rsidRPr="00161721" w:rsidRDefault="00793B3D" w:rsidP="009F43A1">
            <w:pPr>
              <w:jc w:val="center"/>
              <w:rPr>
                <w:rFonts w:asciiTheme="minorHAnsi" w:hAnsiTheme="minorHAnsi" w:cstheme="minorHAnsi"/>
                <w:lang w:val="en-US"/>
              </w:rPr>
            </w:pPr>
            <w:r w:rsidRPr="00161721">
              <w:rPr>
                <w:rFonts w:asciiTheme="minorHAnsi" w:eastAsia="PMingLiU" w:hAnsiTheme="minorHAnsi" w:cstheme="minorHAnsi"/>
                <w:spacing w:val="-2"/>
                <w:lang w:val="en-US"/>
              </w:rPr>
              <w:t>±0.5%</w:t>
            </w:r>
          </w:p>
        </w:tc>
        <w:tc>
          <w:tcPr>
            <w:tcW w:w="1049" w:type="pct"/>
          </w:tcPr>
          <w:p w14:paraId="5F9432E3" w14:textId="77777777" w:rsidR="00793B3D" w:rsidRPr="00161721" w:rsidRDefault="00793B3D" w:rsidP="009F43A1">
            <w:pPr>
              <w:jc w:val="center"/>
              <w:rPr>
                <w:rFonts w:asciiTheme="minorHAnsi" w:hAnsiTheme="minorHAnsi" w:cstheme="minorHAnsi"/>
                <w:lang w:val="en-US"/>
              </w:rPr>
            </w:pPr>
            <w:r w:rsidRPr="00161721">
              <w:rPr>
                <w:rFonts w:asciiTheme="minorHAnsi" w:hAnsiTheme="minorHAnsi" w:cstheme="minorHAnsi"/>
                <w:w w:val="99"/>
                <w:lang w:val="en-US"/>
              </w:rPr>
              <w:t>±</w:t>
            </w:r>
            <w:r w:rsidRPr="00161721">
              <w:rPr>
                <w:rFonts w:asciiTheme="minorHAnsi" w:hAnsiTheme="minorHAnsi" w:cstheme="minorHAnsi"/>
                <w:lang w:val="en-US"/>
              </w:rPr>
              <w:t>2.0%</w:t>
            </w:r>
          </w:p>
        </w:tc>
      </w:tr>
    </w:tbl>
    <w:p w14:paraId="33A01B44" w14:textId="77777777" w:rsidR="00793B3D" w:rsidRPr="00161721" w:rsidRDefault="00793B3D" w:rsidP="00793B3D">
      <w:pPr>
        <w:spacing w:after="0" w:line="240" w:lineRule="exact"/>
        <w:rPr>
          <w:rFonts w:asciiTheme="minorHAnsi" w:hAnsiTheme="minorHAnsi" w:cstheme="minorHAnsi"/>
          <w:lang w:val="en-US" w:eastAsia="fr-FR"/>
        </w:rPr>
      </w:pPr>
    </w:p>
    <w:p w14:paraId="2042CFA7"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 shall store the data in non-volatile memory and shall retain the data even during power failure for at least 96 hours</w:t>
      </w:r>
    </w:p>
    <w:p w14:paraId="3E250C3D"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meters at the specified substations shall be of accuracy Class of ±0.2% for active and class ±0.5%for reactive.</w:t>
      </w:r>
    </w:p>
    <w:p w14:paraId="2E536072"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meters shall start and measure all the parameters with the minimum current of less than 1% of the nominal current.</w:t>
      </w:r>
    </w:p>
    <w:p w14:paraId="4FA7B88D" w14:textId="2EF4EF11"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energy meters shall be flush mounted type.</w:t>
      </w:r>
    </w:p>
    <w:p w14:paraId="05842D41" w14:textId="602F2B56" w:rsidR="00822E35" w:rsidRPr="00161721" w:rsidRDefault="00822E35" w:rsidP="00793B3D">
      <w:pPr>
        <w:spacing w:after="0" w:line="240" w:lineRule="exact"/>
        <w:rPr>
          <w:rFonts w:asciiTheme="minorHAnsi" w:hAnsiTheme="minorHAnsi" w:cstheme="minorHAnsi"/>
          <w:lang w:val="en-US" w:eastAsia="fr-FR"/>
        </w:rPr>
      </w:pPr>
    </w:p>
    <w:p w14:paraId="33F88B79" w14:textId="54104FC0" w:rsidR="00A12DAC" w:rsidRPr="00161721" w:rsidRDefault="00A12DAC" w:rsidP="00A12DAC">
      <w:pPr>
        <w:autoSpaceDE w:val="0"/>
        <w:autoSpaceDN w:val="0"/>
        <w:adjustRightInd w:val="0"/>
        <w:spacing w:before="0" w:after="240" w:line="276" w:lineRule="auto"/>
        <w:jc w:val="left"/>
        <w:outlineLvl w:val="3"/>
        <w:rPr>
          <w:rFonts w:asciiTheme="minorHAnsi" w:eastAsiaTheme="minorHAnsi" w:hAnsiTheme="minorHAnsi" w:cstheme="minorHAnsi"/>
          <w:szCs w:val="22"/>
          <w:lang w:val="en-US"/>
        </w:rPr>
      </w:pPr>
      <w:r w:rsidRPr="00161721">
        <w:rPr>
          <w:rFonts w:asciiTheme="minorHAnsi" w:eastAsiaTheme="minorHAnsi" w:hAnsiTheme="minorHAnsi" w:cstheme="minorHAnsi"/>
          <w:szCs w:val="22"/>
          <w:lang w:val="en-US"/>
        </w:rPr>
        <w:t>The energy meters to be supplied shall comply with guaranteed technical particulars as indicated in Annex A2-31.</w:t>
      </w:r>
    </w:p>
    <w:p w14:paraId="705FC978"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lang w:val="en-US" w:eastAsia="x-none"/>
        </w:rPr>
      </w:pPr>
      <w:bookmarkStart w:id="1943" w:name="_Toc339442736"/>
      <w:bookmarkStart w:id="1944" w:name="_Toc339452206"/>
      <w:bookmarkStart w:id="1945" w:name="_Toc339452555"/>
      <w:r w:rsidRPr="00161721">
        <w:rPr>
          <w:rFonts w:asciiTheme="minorHAnsi" w:hAnsiTheme="minorHAnsi" w:cstheme="minorHAnsi"/>
          <w:b/>
          <w:bCs/>
          <w:lang w:val="en-US" w:eastAsia="x-none"/>
        </w:rPr>
        <w:t>Indicating Lamps</w:t>
      </w:r>
      <w:bookmarkEnd w:id="1943"/>
      <w:bookmarkEnd w:id="1944"/>
      <w:bookmarkEnd w:id="1945"/>
    </w:p>
    <w:p w14:paraId="25C0EF0A" w14:textId="0E4BF133"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All indicating lamps and lamp holder assemblies shall be suitable for continuous operation at the maximum Site ambient temperature. The lamps shall be overrated to prevent frequent failure at the operating voltage. They shall preferably be designed for operation at 65 volts dc with integrally mounted resistors</w:t>
      </w:r>
      <w:r w:rsidR="009F43A1" w:rsidRPr="00161721">
        <w:rPr>
          <w:rFonts w:asciiTheme="minorHAnsi" w:hAnsiTheme="minorHAnsi" w:cstheme="minorHAnsi"/>
          <w:lang w:val="en-US" w:eastAsia="fr-FR"/>
        </w:rPr>
        <w:t xml:space="preserve"> for connection at 110</w:t>
      </w:r>
      <w:r w:rsidRPr="00161721">
        <w:rPr>
          <w:rFonts w:asciiTheme="minorHAnsi" w:hAnsiTheme="minorHAnsi" w:cstheme="minorHAnsi"/>
          <w:lang w:val="en-US" w:eastAsia="fr-FR"/>
        </w:rPr>
        <w:t xml:space="preserve"> volts D.C. lamps.</w:t>
      </w:r>
    </w:p>
    <w:p w14:paraId="759F2294"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circuits for positions indication on the panels of control boards shall be arranged so that all lamps are simultaneously steady-lit by general switches, mounted as specified.</w:t>
      </w:r>
    </w:p>
    <w:p w14:paraId="74FE80B2" w14:textId="7B1CF2BF"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 xml:space="preserve">Indicating lamps and lamp holders shall be arranged so that replacement of lamps and the cleaning of glasses and reflectors employed can be readily effected from the front of panel. With both </w:t>
      </w:r>
      <w:r w:rsidR="00B25057" w:rsidRPr="00161721">
        <w:rPr>
          <w:rFonts w:asciiTheme="minorHAnsi" w:hAnsiTheme="minorHAnsi" w:cstheme="minorHAnsi"/>
          <w:lang w:val="en-US" w:eastAsia="fr-FR"/>
        </w:rPr>
        <w:t>facials</w:t>
      </w:r>
      <w:r w:rsidRPr="00161721">
        <w:rPr>
          <w:rFonts w:asciiTheme="minorHAnsi" w:hAnsiTheme="minorHAnsi" w:cstheme="minorHAnsi"/>
          <w:lang w:val="en-US" w:eastAsia="fr-FR"/>
        </w:rPr>
        <w:t xml:space="preserve"> and indicators all special tools to aid the changing of bulbs, lens or inscription masks shall be provided in duplicate quantity at each substation.</w:t>
      </w:r>
    </w:p>
    <w:p w14:paraId="1D6F0704" w14:textId="20998612" w:rsidR="00793B3D" w:rsidRPr="00161721" w:rsidRDefault="00793B3D" w:rsidP="001B4451">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To reduce heating and fouling of the panels, lamps, which are continuously illuminated, shall have the minimum consumption consistent with good visibility of indications in a brightly-lit room. Wherever a lamp is mounted on a panel a lamp test push button shall be fitted. Indicating lamp glasses on control and relay panels shall conform to the following standard c</w:t>
      </w:r>
      <w:r w:rsidR="001B4451" w:rsidRPr="00161721">
        <w:rPr>
          <w:rFonts w:asciiTheme="minorHAnsi" w:hAnsiTheme="minorHAnsi" w:cstheme="minorHAnsi"/>
          <w:lang w:val="en-US" w:eastAsia="fr-FR"/>
        </w:rPr>
        <w:t xml:space="preserve">olor code: </w:t>
      </w:r>
    </w:p>
    <w:p w14:paraId="59983155" w14:textId="77777777" w:rsidR="001B4451" w:rsidRPr="00161721" w:rsidRDefault="001B4451" w:rsidP="001B4451">
      <w:pPr>
        <w:spacing w:after="0" w:line="240" w:lineRule="exact"/>
        <w:rPr>
          <w:rFonts w:asciiTheme="minorHAnsi" w:hAnsiTheme="minorHAnsi" w:cstheme="minorHAnsi"/>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5670"/>
      </w:tblGrid>
      <w:tr w:rsidR="00161721" w:rsidRPr="00161721" w14:paraId="1D389A9E" w14:textId="77777777" w:rsidTr="009F43A1">
        <w:tc>
          <w:tcPr>
            <w:tcW w:w="2354" w:type="dxa"/>
          </w:tcPr>
          <w:p w14:paraId="476CF36D" w14:textId="77777777" w:rsidR="00793B3D" w:rsidRPr="00161721" w:rsidRDefault="00793B3D" w:rsidP="009F43A1">
            <w:pPr>
              <w:autoSpaceDE w:val="0"/>
              <w:autoSpaceDN w:val="0"/>
              <w:adjustRightInd w:val="0"/>
              <w:rPr>
                <w:rFonts w:asciiTheme="minorHAnsi" w:eastAsia="PMingLiU" w:hAnsiTheme="minorHAnsi" w:cstheme="minorHAnsi"/>
                <w:b/>
                <w:spacing w:val="-2"/>
                <w:lang w:val="en-US"/>
              </w:rPr>
            </w:pPr>
            <w:r w:rsidRPr="00161721">
              <w:rPr>
                <w:rFonts w:asciiTheme="minorHAnsi" w:eastAsia="PMingLiU" w:hAnsiTheme="minorHAnsi" w:cstheme="minorHAnsi"/>
                <w:b/>
                <w:spacing w:val="-2"/>
                <w:lang w:val="en-US"/>
              </w:rPr>
              <w:t>Color of Glass</w:t>
            </w:r>
          </w:p>
        </w:tc>
        <w:tc>
          <w:tcPr>
            <w:tcW w:w="5670" w:type="dxa"/>
          </w:tcPr>
          <w:p w14:paraId="39C387AC" w14:textId="77777777" w:rsidR="00793B3D" w:rsidRPr="00161721" w:rsidRDefault="00793B3D" w:rsidP="009F43A1">
            <w:pPr>
              <w:autoSpaceDE w:val="0"/>
              <w:autoSpaceDN w:val="0"/>
              <w:adjustRightInd w:val="0"/>
              <w:rPr>
                <w:rFonts w:asciiTheme="minorHAnsi" w:eastAsia="PMingLiU" w:hAnsiTheme="minorHAnsi" w:cstheme="minorHAnsi"/>
                <w:b/>
                <w:spacing w:val="-2"/>
                <w:lang w:val="en-US"/>
              </w:rPr>
            </w:pPr>
            <w:r w:rsidRPr="00161721">
              <w:rPr>
                <w:rFonts w:asciiTheme="minorHAnsi" w:eastAsia="PMingLiU" w:hAnsiTheme="minorHAnsi" w:cstheme="minorHAnsi"/>
                <w:b/>
                <w:spacing w:val="-2"/>
                <w:lang w:val="en-US"/>
              </w:rPr>
              <w:t>Indication</w:t>
            </w:r>
          </w:p>
        </w:tc>
      </w:tr>
      <w:tr w:rsidR="00161721" w:rsidRPr="00161721" w14:paraId="68108F01" w14:textId="77777777" w:rsidTr="009F43A1">
        <w:tc>
          <w:tcPr>
            <w:tcW w:w="2354" w:type="dxa"/>
          </w:tcPr>
          <w:p w14:paraId="1F905DAB"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Red</w:t>
            </w:r>
          </w:p>
        </w:tc>
        <w:tc>
          <w:tcPr>
            <w:tcW w:w="5670" w:type="dxa"/>
          </w:tcPr>
          <w:p w14:paraId="00661A6E"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Device closed</w:t>
            </w:r>
          </w:p>
        </w:tc>
      </w:tr>
      <w:tr w:rsidR="00161721" w:rsidRPr="00161721" w14:paraId="02C2B815" w14:textId="77777777" w:rsidTr="009F43A1">
        <w:tc>
          <w:tcPr>
            <w:tcW w:w="2354" w:type="dxa"/>
          </w:tcPr>
          <w:p w14:paraId="5E4AF72C"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Green</w:t>
            </w:r>
          </w:p>
        </w:tc>
        <w:tc>
          <w:tcPr>
            <w:tcW w:w="5670" w:type="dxa"/>
          </w:tcPr>
          <w:p w14:paraId="7CF94B17"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Device open</w:t>
            </w:r>
          </w:p>
        </w:tc>
      </w:tr>
      <w:tr w:rsidR="00161721" w:rsidRPr="00161721" w14:paraId="070B97D1" w14:textId="77777777" w:rsidTr="009F43A1">
        <w:tc>
          <w:tcPr>
            <w:tcW w:w="2354" w:type="dxa"/>
          </w:tcPr>
          <w:p w14:paraId="031CA186"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 xml:space="preserve">White </w:t>
            </w:r>
          </w:p>
        </w:tc>
        <w:tc>
          <w:tcPr>
            <w:tcW w:w="5670" w:type="dxa"/>
          </w:tcPr>
          <w:p w14:paraId="7C6D4561"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Indications normally alight</w:t>
            </w:r>
          </w:p>
        </w:tc>
      </w:tr>
      <w:tr w:rsidR="00161721" w:rsidRPr="00161721" w14:paraId="0D6E6BA1" w14:textId="77777777" w:rsidTr="009F43A1">
        <w:tc>
          <w:tcPr>
            <w:tcW w:w="2354" w:type="dxa"/>
          </w:tcPr>
          <w:p w14:paraId="62CBE964"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Amber</w:t>
            </w:r>
          </w:p>
        </w:tc>
        <w:tc>
          <w:tcPr>
            <w:tcW w:w="5670" w:type="dxa"/>
          </w:tcPr>
          <w:p w14:paraId="43C59192"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Alarm indication (on which action is necessary)</w:t>
            </w:r>
          </w:p>
        </w:tc>
      </w:tr>
      <w:tr w:rsidR="00161721" w:rsidRPr="00161721" w14:paraId="29D7B522" w14:textId="77777777" w:rsidTr="009F43A1">
        <w:tc>
          <w:tcPr>
            <w:tcW w:w="2354" w:type="dxa"/>
          </w:tcPr>
          <w:p w14:paraId="6023ADF1"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Blue</w:t>
            </w:r>
          </w:p>
        </w:tc>
        <w:tc>
          <w:tcPr>
            <w:tcW w:w="5670" w:type="dxa"/>
          </w:tcPr>
          <w:p w14:paraId="53D4E811" w14:textId="77777777" w:rsidR="00793B3D" w:rsidRPr="00161721" w:rsidRDefault="00793B3D" w:rsidP="009F43A1">
            <w:pPr>
              <w:autoSpaceDE w:val="0"/>
              <w:autoSpaceDN w:val="0"/>
              <w:adjustRightInd w:val="0"/>
              <w:rPr>
                <w:rFonts w:asciiTheme="minorHAnsi" w:eastAsia="PMingLiU" w:hAnsiTheme="minorHAnsi" w:cstheme="minorHAnsi"/>
                <w:spacing w:val="-2"/>
                <w:lang w:val="en-US"/>
              </w:rPr>
            </w:pPr>
            <w:r w:rsidRPr="00161721">
              <w:rPr>
                <w:rFonts w:asciiTheme="minorHAnsi" w:eastAsia="PMingLiU" w:hAnsiTheme="minorHAnsi" w:cstheme="minorHAnsi"/>
                <w:spacing w:val="-2"/>
                <w:lang w:val="en-US"/>
              </w:rPr>
              <w:t>Circuit earthed</w:t>
            </w:r>
          </w:p>
        </w:tc>
      </w:tr>
    </w:tbl>
    <w:p w14:paraId="534CB4D7" w14:textId="77777777" w:rsidR="00793B3D" w:rsidRPr="00161721" w:rsidRDefault="00793B3D" w:rsidP="0074216D">
      <w:pPr>
        <w:keepNext/>
        <w:keepLines/>
        <w:numPr>
          <w:ilvl w:val="3"/>
          <w:numId w:val="114"/>
        </w:numPr>
        <w:spacing w:before="240" w:after="240" w:line="240" w:lineRule="auto"/>
        <w:ind w:left="1008" w:hanging="1008"/>
        <w:jc w:val="left"/>
        <w:outlineLvl w:val="3"/>
        <w:rPr>
          <w:rFonts w:asciiTheme="minorHAnsi" w:hAnsiTheme="minorHAnsi" w:cstheme="minorHAnsi"/>
          <w:b/>
          <w:bCs/>
          <w:lang w:val="en-US" w:eastAsia="x-none"/>
        </w:rPr>
      </w:pPr>
      <w:bookmarkStart w:id="1946" w:name="_Toc339383245"/>
      <w:bookmarkStart w:id="1947" w:name="_Toc339383627"/>
      <w:bookmarkStart w:id="1948" w:name="_Toc339442737"/>
      <w:bookmarkStart w:id="1949" w:name="_Toc339452207"/>
      <w:bookmarkStart w:id="1950" w:name="_Toc339452556"/>
      <w:bookmarkEnd w:id="1946"/>
      <w:bookmarkEnd w:id="1947"/>
      <w:r w:rsidRPr="00161721">
        <w:rPr>
          <w:rFonts w:asciiTheme="minorHAnsi" w:hAnsiTheme="minorHAnsi" w:cstheme="minorHAnsi"/>
          <w:b/>
          <w:bCs/>
          <w:lang w:val="en-US" w:eastAsia="x-none"/>
        </w:rPr>
        <w:t>Synchronizing Apparatus</w:t>
      </w:r>
      <w:bookmarkEnd w:id="1948"/>
      <w:bookmarkEnd w:id="1949"/>
      <w:bookmarkEnd w:id="1950"/>
    </w:p>
    <w:p w14:paraId="40C26DA1" w14:textId="24B19E93"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 xml:space="preserve">In each circuit equipped with an electrically operated circuit-breaker connections between the control switch and the closing coil of the circuit-breaker shall be made through a </w:t>
      </w:r>
      <w:r w:rsidR="00F06BC7" w:rsidRPr="00161721">
        <w:rPr>
          <w:rFonts w:asciiTheme="minorHAnsi" w:hAnsiTheme="minorHAnsi" w:cstheme="minorHAnsi"/>
          <w:lang w:val="en-US" w:eastAsia="fr-FR"/>
        </w:rPr>
        <w:t>synchronizing</w:t>
      </w:r>
      <w:r w:rsidRPr="00161721">
        <w:rPr>
          <w:rFonts w:asciiTheme="minorHAnsi" w:hAnsiTheme="minorHAnsi" w:cstheme="minorHAnsi"/>
          <w:lang w:val="en-US" w:eastAsia="fr-FR"/>
        </w:rPr>
        <w:t xml:space="preserve"> selection arrangement, so that it is impossible to close the circuit-breaker until the appropriate </w:t>
      </w:r>
      <w:r w:rsidR="00F06BC7" w:rsidRPr="00161721">
        <w:rPr>
          <w:rFonts w:asciiTheme="minorHAnsi" w:hAnsiTheme="minorHAnsi" w:cstheme="minorHAnsi"/>
          <w:lang w:val="en-US" w:eastAsia="fr-FR"/>
        </w:rPr>
        <w:t>synchronizing</w:t>
      </w:r>
      <w:r w:rsidRPr="00161721">
        <w:rPr>
          <w:rFonts w:asciiTheme="minorHAnsi" w:hAnsiTheme="minorHAnsi" w:cstheme="minorHAnsi"/>
          <w:lang w:val="en-US" w:eastAsia="fr-FR"/>
        </w:rPr>
        <w:t xml:space="preserve"> selection arrangement is made.</w:t>
      </w:r>
    </w:p>
    <w:p w14:paraId="7DF484F0"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A switch shall be provided with the synchronoscope to enable it to be disconnected and the voltmeters left in circuit. It shall be possible to activate auto synchronizing mode from the NCC and locally at the control panel.</w:t>
      </w:r>
    </w:p>
    <w:p w14:paraId="267DD2F9" w14:textId="63B7A66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connections of regulating voltmeters shall be arranged so that they are connected in circuit by means of the synchronizing selection arrangement of any panel equipped with sync</w:t>
      </w:r>
      <w:r w:rsidR="006A20F4" w:rsidRPr="00161721">
        <w:rPr>
          <w:rFonts w:asciiTheme="minorHAnsi" w:hAnsiTheme="minorHAnsi" w:cstheme="minorHAnsi"/>
          <w:lang w:val="en-US" w:eastAsia="fr-FR"/>
        </w:rPr>
        <w:t>hronizing voltage transformers.</w:t>
      </w:r>
    </w:p>
    <w:p w14:paraId="4413550D"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Where  busbar  voltage  transformers  are  not  provided,  an  automatic  voltage  selection scheme  shall be provided to derive a busbar voltage reference from the circuit voltage transformers. The direct paralleling of voltage transformer secondary is not permitted.</w:t>
      </w:r>
    </w:p>
    <w:p w14:paraId="34B2AF36"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 xml:space="preserve">Care must be taken with the design of the scheme to ensure that "Islanding" does not occur. </w:t>
      </w:r>
    </w:p>
    <w:p w14:paraId="45F87C24"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scheme shall employ isolating transformers across red and yellow phases with the secondary yellow phase earthed. All synchronizing equipment shall be 110 volts.</w:t>
      </w:r>
    </w:p>
    <w:p w14:paraId="0B8203E1" w14:textId="1CDD269C"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Synchronizing check relays shall not operate when one synchronizing voltage or any auxiliary supply is absent or due to transient conditions when being switched in. Synchronizing relays shall be programmable for various switching conditions i.e. dead bus dead line, live line dead bus, live bus dea</w:t>
      </w:r>
      <w:r w:rsidR="006A20F4" w:rsidRPr="00161721">
        <w:rPr>
          <w:rFonts w:asciiTheme="minorHAnsi" w:hAnsiTheme="minorHAnsi" w:cstheme="minorHAnsi"/>
          <w:lang w:val="en-US" w:eastAsia="fr-FR"/>
        </w:rPr>
        <w:t xml:space="preserve">d line and live bus live line. </w:t>
      </w:r>
    </w:p>
    <w:p w14:paraId="1EE62343" w14:textId="0228B95B"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 xml:space="preserve">A voltage check feature shall be incorporated to inhibit synchronizing if either voltage is less or more than a preset value, which shall be adjustable in steps from 80% to 100% of nominal rated voltage. It shall be possible to program a blocking phase angle difference in the synchronizing relay and the range of phase angle </w:t>
      </w:r>
      <w:r w:rsidR="006A20F4" w:rsidRPr="00161721">
        <w:rPr>
          <w:rFonts w:asciiTheme="minorHAnsi" w:hAnsiTheme="minorHAnsi" w:cstheme="minorHAnsi"/>
          <w:lang w:val="en-US" w:eastAsia="fr-FR"/>
        </w:rPr>
        <w:t>shall lie between 0-45 degrees.</w:t>
      </w:r>
    </w:p>
    <w:p w14:paraId="7DE37EB4"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synchronizing relay shall prevent closure when the phase difference exceeds 35°, but alternative settings of 20° and 45° shall be available also. Closure shall be prevented also if the slip exceeds a setting, which shall be adjustable over the approximate range 0.25% - 0.1%.  Means shall be included to prevent against synchronizing in the event of the control switch being closed prematurely and to guard against the possibility of the check contact being welded.</w:t>
      </w:r>
    </w:p>
    <w:p w14:paraId="1B80B687"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 xml:space="preserve">For remote control of circuits other than generators an override relay shall be provided to permit closing under condition as may be set in the synchronizing relay. </w:t>
      </w:r>
    </w:p>
    <w:p w14:paraId="33E72BB1"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no-voltage relays shall form the dead line or dead bus checking arrangements and shall comprise the following:-</w:t>
      </w:r>
    </w:p>
    <w:p w14:paraId="4D22A4D1" w14:textId="62A7BEEF" w:rsidR="00793B3D" w:rsidRPr="00161721" w:rsidRDefault="00793B3D" w:rsidP="009F43A1">
      <w:pPr>
        <w:rPr>
          <w:rFonts w:asciiTheme="minorHAnsi" w:hAnsiTheme="minorHAnsi" w:cstheme="minorHAnsi"/>
          <w:lang w:val="en-US" w:eastAsia="fr-FR"/>
        </w:rPr>
      </w:pPr>
      <w:r w:rsidRPr="00161721">
        <w:rPr>
          <w:rFonts w:asciiTheme="minorHAnsi" w:hAnsiTheme="minorHAnsi" w:cstheme="minorHAnsi"/>
          <w:lang w:val="en-US" w:eastAsia="fr-FR"/>
        </w:rPr>
        <w:t>Each circuit shall be provided with a remote controllable synchronizing selection switch to enable MANUAL- OFF-CHECK positions to be selected.   This switch shall be key operated locally, the key being released in the OFF position only.  In both the MANUAL and CHECK position the synchronizing instruments shall be connected to the appropriate voltage transformers and the circuit breaker closing circuit prepared. This switch shall operate for both remote and supervisory control modes only.</w:t>
      </w:r>
    </w:p>
    <w:p w14:paraId="4519B68C"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When specified a system synchronizing facility shall be provided in place of the check synchronizing system above. In this the synchronizing circuitry shall seal in after close command from either remote or supervisory position and shall arrange to close the circuit breaker when the two systems are within suitable synchronism.</w:t>
      </w:r>
    </w:p>
    <w:p w14:paraId="067D03C9"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system synchronizer shall reset either after closure of the circuit or after a time lapse, which shall be adjustable between 1 and 20 minutes. A 'system synchronizer operating' indication shall be given when system is energized and, at the expiry of the timed period, a fail to synchronize indication shall be given if closure has not been achieved.</w:t>
      </w:r>
    </w:p>
    <w:p w14:paraId="0506F138"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51" w:name="_Toc339442738"/>
      <w:bookmarkStart w:id="1952" w:name="_Toc339452208"/>
      <w:bookmarkStart w:id="1953" w:name="_Toc339452557"/>
      <w:bookmarkStart w:id="1954" w:name="_Toc348510807"/>
      <w:bookmarkStart w:id="1955" w:name="_Toc148030721"/>
      <w:r w:rsidRPr="00161721">
        <w:rPr>
          <w:rFonts w:asciiTheme="minorHAnsi" w:hAnsiTheme="minorHAnsi" w:cstheme="minorHAnsi"/>
          <w:sz w:val="28"/>
          <w:szCs w:val="28"/>
          <w:lang w:val="en-US" w:eastAsia="en-GB"/>
        </w:rPr>
        <w:t>Relays, Fuses, Links and Ancillary Apparatus</w:t>
      </w:r>
      <w:bookmarkEnd w:id="1951"/>
      <w:bookmarkEnd w:id="1952"/>
      <w:bookmarkEnd w:id="1953"/>
      <w:bookmarkEnd w:id="1954"/>
      <w:bookmarkEnd w:id="1955"/>
    </w:p>
    <w:p w14:paraId="7660917C"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relays shall be mounted in such positions that no part requiring inspection or adjustment is less than 450 mm or more than 2 meters above floor level. Where practicable the clearances between relay stems or connecting studs shall not be less than 30 mm and in no case less than 25 mm.</w:t>
      </w:r>
    </w:p>
    <w:p w14:paraId="71BA3F53"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Unless otherwise stated all relays for front of panel mounting shall be flush pattern and withdrawable. Current circuits shall be automatically shorted when the relay is withdrawn</w:t>
      </w:r>
    </w:p>
    <w:p w14:paraId="111C47F8"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use of permanently energized relays is not acceptable.</w:t>
      </w:r>
    </w:p>
    <w:p w14:paraId="2CB52ED0"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Relays associated with the three phases shall be marked with the appropriate phase identification and the fuses and links shall also be suitably labelled. In addition to the labelling to identify relays on the front of panels, all relays and components shall be identified from the rear of the panels.</w:t>
      </w:r>
    </w:p>
    <w:p w14:paraId="3DD1BF73" w14:textId="72E1D9A1"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MCBs with two (2) NC auxiliary contacts and fuses of approved type shall be provided on each panel to facilitate the isolation of all sources of electrical potential to permit testing or other work on the panel without danger to personnel or interference with similar circuits on other panels.  Carriers and bases shall be of </w:t>
      </w:r>
      <w:r w:rsidR="00E45AF4" w:rsidRPr="00161721">
        <w:rPr>
          <w:rFonts w:asciiTheme="minorHAnsi" w:hAnsiTheme="minorHAnsi" w:cstheme="minorHAnsi"/>
          <w:szCs w:val="24"/>
          <w:lang w:val="en-US" w:eastAsia="fr-FR"/>
        </w:rPr>
        <w:t>molded</w:t>
      </w:r>
      <w:r w:rsidRPr="00161721">
        <w:rPr>
          <w:rFonts w:asciiTheme="minorHAnsi" w:hAnsiTheme="minorHAnsi" w:cstheme="minorHAnsi"/>
          <w:szCs w:val="24"/>
          <w:lang w:val="en-US" w:eastAsia="fr-FR"/>
        </w:rPr>
        <w:t xml:space="preserve"> plastic material colored white for links and black for fuses. Fuse carriers shall be clearly marked with the correct fuse rating.</w:t>
      </w:r>
    </w:p>
    <w:p w14:paraId="4E8F11D7"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MCBs associated with tripping supplies shall be located within the cubicle.</w:t>
      </w:r>
    </w:p>
    <w:p w14:paraId="61AC478F"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Trip and inter-trip isolating links shall be provided in series with all tripping relay contacts; these links shall be mounted at the front of the relay panels so as to be accessible during relay testing.</w:t>
      </w:r>
    </w:p>
    <w:p w14:paraId="29422CB7"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Other fuses and links shall be accommodated either within the cubicle or at the rear above the cubicle doors.</w:t>
      </w:r>
    </w:p>
    <w:p w14:paraId="04758DA6"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All shall be grouped and spaced according to their function in order to facilitate identification with distinct segregation between main and back-up protections.  </w:t>
      </w:r>
    </w:p>
    <w:p w14:paraId="2CC7CFB4"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Spare MCBs of at least 50% of each type and size shall be provided and delivered to the Employer.</w:t>
      </w:r>
    </w:p>
    <w:p w14:paraId="0878014A"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current transformer circuits shall be equipped with appropriate shorting and isolating links. They shall be of the bolted type.  The material used shall be phosphor bronze or stainless steel. It shall be possible to safely short and isolate current transformers under load conditions.</w:t>
      </w:r>
    </w:p>
    <w:p w14:paraId="7ED61FA3"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incoming circuits in which the voltage equals or exceeds 125 volts shall be fed through insulated MCBs, the supplies being connected to the bottom terminal</w:t>
      </w:r>
    </w:p>
    <w:p w14:paraId="7788B369"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56" w:name="_Toc339442740"/>
      <w:bookmarkStart w:id="1957" w:name="_Toc339452210"/>
      <w:bookmarkStart w:id="1958" w:name="_Toc339452559"/>
      <w:bookmarkStart w:id="1959" w:name="_Toc348510808"/>
      <w:bookmarkStart w:id="1960" w:name="_Toc148030722"/>
      <w:r w:rsidRPr="00161721">
        <w:rPr>
          <w:rFonts w:asciiTheme="minorHAnsi" w:hAnsiTheme="minorHAnsi" w:cstheme="minorHAnsi"/>
          <w:sz w:val="28"/>
          <w:szCs w:val="28"/>
          <w:lang w:val="en-US" w:eastAsia="en-GB"/>
        </w:rPr>
        <w:t>Earthing Arrangements</w:t>
      </w:r>
      <w:bookmarkEnd w:id="1956"/>
      <w:bookmarkEnd w:id="1957"/>
      <w:bookmarkEnd w:id="1958"/>
      <w:bookmarkEnd w:id="1959"/>
      <w:bookmarkEnd w:id="1960"/>
    </w:p>
    <w:p w14:paraId="5257C572"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control and relay panels shall have a continuous earth bar of a sectional area of not less than 5x30 mm run along the bottom of the panels with provisions each end to be connected to the main earthing system at the back of the panel. All joints shall be tinned.  Metal cases of instruments and metal bases of relays on the panels shall be connected to this bar by copper conductors of a sectional area of not less than 2.5 mm2. The earth bar shall be bolted to the frame of each panel in such a way as to make a good electrical contact with the panel - Provisions shall be made for connection, by cable lugs, of the control panel earth to the station earthing system.</w:t>
      </w:r>
    </w:p>
    <w:p w14:paraId="0C3E7B76"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Current transformer and voltage transformer secondary circuits shall be complete in them and shall be earthed at one point only, through links situated in an accessible position. Each separate circuit shall be earthed through a separate link, suitably labelled. The links shall be of the bolted type, having M6 nuts and provision for attaching test leads.</w:t>
      </w:r>
    </w:p>
    <w:p w14:paraId="7B7BC3E7" w14:textId="55A2841F"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earth links for protective and instrument current transformer secondary circuits shall be mounted inside the relay panels. Earth links for metering current transformer secondary circuits shal</w:t>
      </w:r>
      <w:r w:rsidR="006A20F4" w:rsidRPr="00161721">
        <w:rPr>
          <w:rFonts w:asciiTheme="minorHAnsi" w:hAnsiTheme="minorHAnsi" w:cstheme="minorHAnsi"/>
          <w:szCs w:val="24"/>
          <w:lang w:val="en-US" w:eastAsia="fr-FR"/>
        </w:rPr>
        <w:t>l be mounted at the switchgear.</w:t>
      </w:r>
    </w:p>
    <w:p w14:paraId="561777E4"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For voltage transformers consisting of single-phase units, separate earth links for each secondary winding shall be provided and shall be situated at the voltage transformer.  For other voltage transformers the earth links shall be mounted inside the relay panels.</w:t>
      </w:r>
    </w:p>
    <w:p w14:paraId="5D5F5326"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61" w:name="_Toc339442741"/>
      <w:bookmarkStart w:id="1962" w:name="_Toc339452211"/>
      <w:bookmarkStart w:id="1963" w:name="_Toc339452560"/>
      <w:bookmarkStart w:id="1964" w:name="_Toc348510809"/>
      <w:bookmarkStart w:id="1965" w:name="_Toc148030723"/>
      <w:r w:rsidRPr="00161721">
        <w:rPr>
          <w:rFonts w:asciiTheme="minorHAnsi" w:hAnsiTheme="minorHAnsi" w:cstheme="minorHAnsi"/>
          <w:sz w:val="28"/>
          <w:szCs w:val="28"/>
          <w:lang w:val="en-US" w:eastAsia="en-GB"/>
        </w:rPr>
        <w:t>Cable Termination</w:t>
      </w:r>
      <w:bookmarkEnd w:id="1961"/>
      <w:bookmarkEnd w:id="1962"/>
      <w:bookmarkEnd w:id="1963"/>
      <w:bookmarkEnd w:id="1964"/>
      <w:bookmarkEnd w:id="1965"/>
    </w:p>
    <w:p w14:paraId="4EB754B5" w14:textId="0D0B58C9"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 xml:space="preserve">For the reception of external cables removable gland plates shall be provided. All cables shall enter vertically from below and at their point of entry to the equipment they shall be sealed by fitted boards. These shall be of an approved, non-flammable, insulating, and vermin proof material. Cable glands and conduits shall project at least 20 mm above the gland plate to prevent any moisture on the plate draining into cable crutches or conduits. Means shall be provided to drain water off </w:t>
      </w:r>
      <w:r w:rsidR="006A20F4" w:rsidRPr="00161721">
        <w:rPr>
          <w:rFonts w:asciiTheme="minorHAnsi" w:hAnsiTheme="minorHAnsi" w:cstheme="minorHAnsi"/>
          <w:szCs w:val="24"/>
          <w:lang w:val="en-US" w:eastAsia="fr-FR"/>
        </w:rPr>
        <w:t>the surface of the gland plate.</w:t>
      </w:r>
    </w:p>
    <w:p w14:paraId="6A3986A8"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Separate gland plates shall be provided for each circuit plate with glands suitable for PVC/PVC/SWA/PVC cable.</w:t>
      </w:r>
    </w:p>
    <w:p w14:paraId="3BEFD23E"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66" w:name="_Toc339383251"/>
      <w:bookmarkStart w:id="1967" w:name="_Toc339383633"/>
      <w:bookmarkStart w:id="1968" w:name="_Toc339442742"/>
      <w:bookmarkStart w:id="1969" w:name="_Toc339452212"/>
      <w:bookmarkStart w:id="1970" w:name="_Toc339452561"/>
      <w:bookmarkStart w:id="1971" w:name="_Toc348510810"/>
      <w:bookmarkStart w:id="1972" w:name="_Toc148030724"/>
      <w:bookmarkEnd w:id="1966"/>
      <w:bookmarkEnd w:id="1967"/>
      <w:r w:rsidRPr="00161721">
        <w:rPr>
          <w:rFonts w:asciiTheme="minorHAnsi" w:hAnsiTheme="minorHAnsi" w:cstheme="minorHAnsi"/>
          <w:sz w:val="28"/>
          <w:szCs w:val="28"/>
          <w:lang w:val="en-US" w:eastAsia="en-GB"/>
        </w:rPr>
        <w:t>Testing Facilities</w:t>
      </w:r>
      <w:bookmarkEnd w:id="1968"/>
      <w:bookmarkEnd w:id="1969"/>
      <w:bookmarkEnd w:id="1970"/>
      <w:bookmarkEnd w:id="1971"/>
      <w:bookmarkEnd w:id="1972"/>
    </w:p>
    <w:p w14:paraId="7A616DFC"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Testing facilities for secondary injection of current transformers, metering and protective relay systems shall be provided on each panel/cubicles. These facilities shall be such that testing can be carried out without disconnection of any permanent wiring. If these facilities are provided as part of draw-out type relays any test plug appropriate to the design shall be provided.</w:t>
      </w:r>
    </w:p>
    <w:p w14:paraId="06C5581C"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73" w:name="_Toc339442743"/>
      <w:bookmarkStart w:id="1974" w:name="_Toc339452213"/>
      <w:bookmarkStart w:id="1975" w:name="_Toc339452562"/>
      <w:bookmarkStart w:id="1976" w:name="_Toc348510811"/>
      <w:bookmarkStart w:id="1977" w:name="_Toc148030725"/>
      <w:r w:rsidRPr="00161721">
        <w:rPr>
          <w:rFonts w:asciiTheme="minorHAnsi" w:hAnsiTheme="minorHAnsi" w:cstheme="minorHAnsi"/>
          <w:sz w:val="28"/>
          <w:szCs w:val="28"/>
          <w:lang w:val="en-US" w:eastAsia="en-GB"/>
        </w:rPr>
        <w:t>Tests</w:t>
      </w:r>
      <w:bookmarkEnd w:id="1973"/>
      <w:bookmarkEnd w:id="1974"/>
      <w:bookmarkEnd w:id="1975"/>
      <w:bookmarkEnd w:id="1976"/>
      <w:bookmarkEnd w:id="1977"/>
    </w:p>
    <w:p w14:paraId="5BD1CB83" w14:textId="77777777" w:rsidR="00793B3D" w:rsidRPr="00161721" w:rsidRDefault="00793B3D" w:rsidP="00793B3D">
      <w:pPr>
        <w:spacing w:after="0" w:line="240" w:lineRule="exact"/>
        <w:rPr>
          <w:rFonts w:asciiTheme="minorHAnsi" w:hAnsiTheme="minorHAnsi" w:cstheme="minorHAnsi"/>
          <w:lang w:val="en-US" w:eastAsia="fr-FR"/>
        </w:rPr>
      </w:pPr>
      <w:r w:rsidRPr="00161721">
        <w:rPr>
          <w:rFonts w:asciiTheme="minorHAnsi" w:hAnsiTheme="minorHAnsi" w:cstheme="minorHAnsi"/>
          <w:lang w:val="en-US" w:eastAsia="fr-FR"/>
        </w:rPr>
        <w:t>The following routine tests shall be carried out:</w:t>
      </w:r>
    </w:p>
    <w:p w14:paraId="1A795A47" w14:textId="77777777" w:rsidR="00793B3D" w:rsidRPr="00161721" w:rsidRDefault="00793B3D"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Mechanical test: each board panel shall be checked for alignment of panels and devices for rigidity of structure and for accuracy of fastenings and supports;</w:t>
      </w:r>
    </w:p>
    <w:p w14:paraId="3C8908AB" w14:textId="77777777" w:rsidR="00793B3D" w:rsidRPr="00161721" w:rsidRDefault="00793B3D"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Dimensional verification:- each panel shall be checked for its accuracy in dimensions, specially the width, holes, coupling studs for attaching other panels, door tightness, etc.;</w:t>
      </w:r>
    </w:p>
    <w:p w14:paraId="701E6EC5" w14:textId="77777777" w:rsidR="00793B3D" w:rsidRPr="00161721" w:rsidRDefault="00793B3D"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Test to ensure the required degree of protection in accordance with IEC 529:1976;</w:t>
      </w:r>
    </w:p>
    <w:p w14:paraId="5A8C75EC" w14:textId="77777777" w:rsidR="00793B3D" w:rsidRPr="00161721" w:rsidRDefault="00793B3D"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General examination;</w:t>
      </w:r>
    </w:p>
    <w:p w14:paraId="5994D066" w14:textId="77777777" w:rsidR="00793B3D" w:rsidRPr="00161721" w:rsidRDefault="00793B3D" w:rsidP="0074216D">
      <w:pPr>
        <w:numPr>
          <w:ilvl w:val="0"/>
          <w:numId w:val="115"/>
        </w:numPr>
        <w:spacing w:line="288" w:lineRule="auto"/>
        <w:rPr>
          <w:rFonts w:asciiTheme="minorHAnsi" w:hAnsiTheme="minorHAnsi" w:cstheme="minorHAnsi"/>
          <w:lang w:val="en-US"/>
        </w:rPr>
      </w:pPr>
      <w:r w:rsidRPr="00161721">
        <w:rPr>
          <w:rFonts w:asciiTheme="minorHAnsi" w:hAnsiTheme="minorHAnsi" w:cstheme="minorHAnsi"/>
          <w:lang w:val="en-US"/>
        </w:rPr>
        <w:t>Operational tests.</w:t>
      </w:r>
    </w:p>
    <w:p w14:paraId="3D0BC7F3"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78" w:name="_Toc339442744"/>
      <w:bookmarkStart w:id="1979" w:name="_Toc339452214"/>
      <w:bookmarkStart w:id="1980" w:name="_Toc339452563"/>
      <w:bookmarkStart w:id="1981" w:name="_Toc348510812"/>
      <w:bookmarkStart w:id="1982" w:name="_Toc148030726"/>
      <w:r w:rsidRPr="00161721">
        <w:rPr>
          <w:rFonts w:asciiTheme="minorHAnsi" w:hAnsiTheme="minorHAnsi" w:cstheme="minorHAnsi"/>
          <w:sz w:val="28"/>
          <w:szCs w:val="28"/>
          <w:lang w:val="en-US" w:eastAsia="en-GB"/>
        </w:rPr>
        <w:t>Criteria for the Acceptance of Relay Panels</w:t>
      </w:r>
      <w:bookmarkEnd w:id="1978"/>
      <w:bookmarkEnd w:id="1979"/>
      <w:bookmarkEnd w:id="1980"/>
      <w:bookmarkEnd w:id="1981"/>
      <w:bookmarkEnd w:id="1982"/>
    </w:p>
    <w:p w14:paraId="08028887"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negative result of a type test, if considered by the Employer’s Representative as essential for reliable operation of relay panel, may involve rejection of the panel. The Employer’s Representative will accept the repetition of the test if the Contractor proposes to modify the panel within a reasonable period of time and to repeat at his own expense, all type tests.</w:t>
      </w:r>
    </w:p>
    <w:p w14:paraId="643C4EF3" w14:textId="77777777" w:rsidR="00793B3D" w:rsidRPr="00161721" w:rsidRDefault="00793B3D" w:rsidP="00793B3D">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All routine tests shall have a positive result within the tolerances allowed, when applicable. If the negative result of a test is prejudicial to the operation of the device, each unsound device shall be replaced or repaired at the full expense of the Contractor.</w:t>
      </w:r>
    </w:p>
    <w:p w14:paraId="78ADAB0C" w14:textId="77777777" w:rsidR="00793B3D" w:rsidRPr="00161721" w:rsidRDefault="00793B3D"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1983" w:name="_Toc339442745"/>
      <w:bookmarkStart w:id="1984" w:name="_Toc339452215"/>
      <w:bookmarkStart w:id="1985" w:name="_Toc339452564"/>
      <w:bookmarkStart w:id="1986" w:name="_Toc348510813"/>
      <w:bookmarkStart w:id="1987" w:name="_Toc148030727"/>
      <w:r w:rsidRPr="00161721">
        <w:rPr>
          <w:rFonts w:asciiTheme="minorHAnsi" w:hAnsiTheme="minorHAnsi" w:cstheme="minorHAnsi"/>
          <w:sz w:val="28"/>
          <w:szCs w:val="28"/>
          <w:lang w:val="en-US" w:eastAsia="en-GB"/>
        </w:rPr>
        <w:t>Drawings, Circuit Schematics, Wiring Diagrams</w:t>
      </w:r>
      <w:bookmarkEnd w:id="1983"/>
      <w:bookmarkEnd w:id="1984"/>
      <w:bookmarkEnd w:id="1985"/>
      <w:bookmarkEnd w:id="1986"/>
      <w:bookmarkEnd w:id="1987"/>
    </w:p>
    <w:p w14:paraId="3C9F4F09" w14:textId="3D3D94A1" w:rsidR="00793B3D" w:rsidRPr="00161721" w:rsidRDefault="00793B3D" w:rsidP="009F43A1">
      <w:pPr>
        <w:spacing w:after="0" w:line="240" w:lineRule="exact"/>
        <w:rPr>
          <w:rFonts w:asciiTheme="minorHAnsi" w:hAnsiTheme="minorHAnsi" w:cstheme="minorHAnsi"/>
          <w:szCs w:val="24"/>
          <w:lang w:val="en-US" w:eastAsia="fr-FR"/>
        </w:rPr>
      </w:pPr>
      <w:r w:rsidRPr="00161721">
        <w:rPr>
          <w:rFonts w:asciiTheme="minorHAnsi" w:hAnsiTheme="minorHAnsi" w:cstheme="minorHAnsi"/>
          <w:szCs w:val="24"/>
          <w:lang w:val="en-US" w:eastAsia="fr-FR"/>
        </w:rPr>
        <w:t>The Contract</w:t>
      </w:r>
      <w:r w:rsidR="009F43A1" w:rsidRPr="00161721">
        <w:rPr>
          <w:rFonts w:asciiTheme="minorHAnsi" w:hAnsiTheme="minorHAnsi" w:cstheme="minorHAnsi"/>
          <w:szCs w:val="24"/>
          <w:lang w:val="en-US" w:eastAsia="fr-FR"/>
        </w:rPr>
        <w:t>or shall submit all drawings, circuit schematics and wiring diagrams for approval during study phase.</w:t>
      </w:r>
    </w:p>
    <w:p w14:paraId="146DB4AF" w14:textId="49F532E5" w:rsidR="00793B3D" w:rsidRPr="00161721" w:rsidRDefault="00793B3D" w:rsidP="0056498E">
      <w:pPr>
        <w:spacing w:line="276" w:lineRule="auto"/>
        <w:rPr>
          <w:rFonts w:asciiTheme="minorHAnsi" w:hAnsiTheme="minorHAnsi" w:cstheme="minorHAnsi"/>
          <w:lang w:val="en-US"/>
        </w:rPr>
      </w:pPr>
    </w:p>
    <w:p w14:paraId="5EAE69A2" w14:textId="3CF2D120" w:rsidR="00F36294" w:rsidRPr="00161721" w:rsidRDefault="00F36294" w:rsidP="0056498E">
      <w:pPr>
        <w:spacing w:line="276" w:lineRule="auto"/>
        <w:rPr>
          <w:rFonts w:asciiTheme="minorHAnsi" w:hAnsiTheme="minorHAnsi" w:cstheme="minorHAnsi"/>
          <w:lang w:val="en-US"/>
        </w:rPr>
      </w:pPr>
    </w:p>
    <w:p w14:paraId="4A4D7EFB" w14:textId="4B90DAA8" w:rsidR="00F36294" w:rsidRPr="00161721" w:rsidRDefault="00F36294" w:rsidP="0056498E">
      <w:pPr>
        <w:spacing w:line="276" w:lineRule="auto"/>
        <w:rPr>
          <w:rFonts w:asciiTheme="minorHAnsi" w:hAnsiTheme="minorHAnsi" w:cstheme="minorHAnsi"/>
          <w:lang w:val="en-US"/>
        </w:rPr>
      </w:pPr>
    </w:p>
    <w:p w14:paraId="0F2138B9" w14:textId="585EB6E8" w:rsidR="00F36294" w:rsidRPr="00161721" w:rsidRDefault="00F36294" w:rsidP="0056498E">
      <w:pPr>
        <w:spacing w:line="276" w:lineRule="auto"/>
        <w:rPr>
          <w:rFonts w:asciiTheme="minorHAnsi" w:hAnsiTheme="minorHAnsi" w:cstheme="minorHAnsi"/>
          <w:lang w:val="en-US"/>
        </w:rPr>
      </w:pPr>
    </w:p>
    <w:p w14:paraId="449BB72D" w14:textId="5F247A29" w:rsidR="00F36294" w:rsidRPr="00161721" w:rsidRDefault="00F36294" w:rsidP="0056498E">
      <w:pPr>
        <w:spacing w:line="276" w:lineRule="auto"/>
        <w:rPr>
          <w:rFonts w:asciiTheme="minorHAnsi" w:hAnsiTheme="minorHAnsi" w:cstheme="minorHAnsi"/>
          <w:lang w:val="en-US"/>
        </w:rPr>
      </w:pPr>
    </w:p>
    <w:p w14:paraId="156F66EA" w14:textId="4E3CFA74" w:rsidR="00F36294" w:rsidRPr="00161721" w:rsidRDefault="00F36294" w:rsidP="0056498E">
      <w:pPr>
        <w:spacing w:line="276" w:lineRule="auto"/>
        <w:rPr>
          <w:rFonts w:asciiTheme="minorHAnsi" w:hAnsiTheme="minorHAnsi" w:cstheme="minorHAnsi"/>
          <w:lang w:val="en-US"/>
        </w:rPr>
      </w:pPr>
    </w:p>
    <w:p w14:paraId="14611F11" w14:textId="098437A9" w:rsidR="00F36294" w:rsidRPr="00161721" w:rsidRDefault="00F36294" w:rsidP="0056498E">
      <w:pPr>
        <w:spacing w:line="276" w:lineRule="auto"/>
        <w:rPr>
          <w:rFonts w:asciiTheme="minorHAnsi" w:hAnsiTheme="minorHAnsi" w:cstheme="minorHAnsi"/>
          <w:lang w:val="en-US"/>
        </w:rPr>
      </w:pPr>
    </w:p>
    <w:p w14:paraId="3057FCDA" w14:textId="5D49AD53" w:rsidR="0029319A" w:rsidRPr="00161721" w:rsidRDefault="0029319A" w:rsidP="0056498E">
      <w:pPr>
        <w:spacing w:line="276" w:lineRule="auto"/>
        <w:rPr>
          <w:rFonts w:asciiTheme="minorHAnsi" w:hAnsiTheme="minorHAnsi" w:cstheme="minorHAnsi"/>
          <w:lang w:val="en-US"/>
        </w:rPr>
      </w:pPr>
    </w:p>
    <w:p w14:paraId="6E8B228A" w14:textId="45C860C7" w:rsidR="0029319A" w:rsidRPr="00161721" w:rsidRDefault="0029319A" w:rsidP="0056498E">
      <w:pPr>
        <w:spacing w:line="276" w:lineRule="auto"/>
        <w:rPr>
          <w:rFonts w:asciiTheme="minorHAnsi" w:hAnsiTheme="minorHAnsi" w:cstheme="minorHAnsi"/>
          <w:lang w:val="en-US"/>
        </w:rPr>
      </w:pPr>
    </w:p>
    <w:p w14:paraId="33359340" w14:textId="24C36A74" w:rsidR="0029319A" w:rsidRPr="00161721" w:rsidRDefault="0029319A" w:rsidP="0056498E">
      <w:pPr>
        <w:spacing w:line="276" w:lineRule="auto"/>
        <w:rPr>
          <w:rFonts w:asciiTheme="minorHAnsi" w:hAnsiTheme="minorHAnsi" w:cstheme="minorHAnsi"/>
          <w:lang w:val="en-US"/>
        </w:rPr>
      </w:pPr>
    </w:p>
    <w:p w14:paraId="77D7B7E8" w14:textId="15037DB5" w:rsidR="0029319A" w:rsidRPr="00161721" w:rsidRDefault="0029319A" w:rsidP="0056498E">
      <w:pPr>
        <w:spacing w:line="276" w:lineRule="auto"/>
        <w:rPr>
          <w:rFonts w:asciiTheme="minorHAnsi" w:hAnsiTheme="minorHAnsi" w:cstheme="minorHAnsi"/>
          <w:lang w:val="en-US"/>
        </w:rPr>
      </w:pPr>
    </w:p>
    <w:p w14:paraId="41FA4E23" w14:textId="519067D5" w:rsidR="0029319A" w:rsidRPr="00161721" w:rsidRDefault="0029319A" w:rsidP="0056498E">
      <w:pPr>
        <w:spacing w:line="276" w:lineRule="auto"/>
        <w:rPr>
          <w:rFonts w:asciiTheme="minorHAnsi" w:hAnsiTheme="minorHAnsi" w:cstheme="minorHAnsi"/>
          <w:lang w:val="en-US"/>
        </w:rPr>
      </w:pPr>
    </w:p>
    <w:p w14:paraId="2BEC2EB9" w14:textId="394B34AF" w:rsidR="0029319A" w:rsidRPr="00161721" w:rsidRDefault="0029319A" w:rsidP="0056498E">
      <w:pPr>
        <w:spacing w:line="276" w:lineRule="auto"/>
        <w:rPr>
          <w:rFonts w:asciiTheme="minorHAnsi" w:hAnsiTheme="minorHAnsi" w:cstheme="minorHAnsi"/>
          <w:lang w:val="en-US"/>
        </w:rPr>
      </w:pPr>
    </w:p>
    <w:p w14:paraId="1530E223" w14:textId="38703C1D" w:rsidR="0029319A" w:rsidRPr="00161721" w:rsidRDefault="0029319A" w:rsidP="0056498E">
      <w:pPr>
        <w:spacing w:line="276" w:lineRule="auto"/>
        <w:rPr>
          <w:rFonts w:asciiTheme="minorHAnsi" w:hAnsiTheme="minorHAnsi" w:cstheme="minorHAnsi"/>
          <w:lang w:val="en-US"/>
        </w:rPr>
      </w:pPr>
    </w:p>
    <w:p w14:paraId="44BEF3E2" w14:textId="18DADC5E" w:rsidR="0029319A" w:rsidRPr="00161721" w:rsidRDefault="0029319A" w:rsidP="0056498E">
      <w:pPr>
        <w:spacing w:line="276" w:lineRule="auto"/>
        <w:rPr>
          <w:rFonts w:asciiTheme="minorHAnsi" w:hAnsiTheme="minorHAnsi" w:cstheme="minorHAnsi"/>
          <w:lang w:val="en-US"/>
        </w:rPr>
      </w:pPr>
    </w:p>
    <w:p w14:paraId="1F44B57A" w14:textId="1A0DCE5A" w:rsidR="0029319A" w:rsidRPr="00161721" w:rsidRDefault="0029319A" w:rsidP="0056498E">
      <w:pPr>
        <w:spacing w:line="276" w:lineRule="auto"/>
        <w:rPr>
          <w:rFonts w:asciiTheme="minorHAnsi" w:hAnsiTheme="minorHAnsi" w:cstheme="minorHAnsi"/>
          <w:lang w:val="en-US"/>
        </w:rPr>
      </w:pPr>
    </w:p>
    <w:p w14:paraId="1EB2056D" w14:textId="01D581CA" w:rsidR="0029319A" w:rsidRPr="00161721" w:rsidRDefault="0029319A" w:rsidP="0056498E">
      <w:pPr>
        <w:spacing w:line="276" w:lineRule="auto"/>
        <w:rPr>
          <w:rFonts w:asciiTheme="minorHAnsi" w:hAnsiTheme="minorHAnsi" w:cstheme="minorHAnsi"/>
          <w:lang w:val="en-US"/>
        </w:rPr>
      </w:pPr>
    </w:p>
    <w:p w14:paraId="76E0CC1D" w14:textId="77777777" w:rsidR="0029319A" w:rsidRPr="00161721" w:rsidRDefault="0029319A" w:rsidP="0056498E">
      <w:pPr>
        <w:spacing w:line="276" w:lineRule="auto"/>
        <w:rPr>
          <w:rFonts w:asciiTheme="minorHAnsi" w:hAnsiTheme="minorHAnsi" w:cstheme="minorHAnsi"/>
          <w:lang w:val="en-US"/>
        </w:rPr>
      </w:pPr>
    </w:p>
    <w:p w14:paraId="52469DA6" w14:textId="648C9910" w:rsidR="00F36294" w:rsidRPr="00161721" w:rsidRDefault="00F36294" w:rsidP="0056498E">
      <w:pPr>
        <w:spacing w:line="276" w:lineRule="auto"/>
        <w:rPr>
          <w:rFonts w:asciiTheme="minorHAnsi" w:hAnsiTheme="minorHAnsi" w:cstheme="minorHAnsi"/>
          <w:lang w:val="en-US"/>
        </w:rPr>
      </w:pPr>
    </w:p>
    <w:p w14:paraId="00D8F447" w14:textId="77777777" w:rsidR="00F36294" w:rsidRPr="00161721" w:rsidRDefault="00F36294" w:rsidP="0056498E">
      <w:pPr>
        <w:spacing w:line="276" w:lineRule="auto"/>
        <w:rPr>
          <w:rFonts w:asciiTheme="minorHAnsi" w:hAnsiTheme="minorHAnsi" w:cstheme="minorHAnsi"/>
          <w:lang w:val="en-US"/>
        </w:rPr>
      </w:pPr>
    </w:p>
    <w:p w14:paraId="27C386CD" w14:textId="16A984E8" w:rsidR="00736F13" w:rsidRPr="00161721" w:rsidRDefault="00736F13" w:rsidP="007A6C2E">
      <w:pPr>
        <w:pStyle w:val="Titre3"/>
      </w:pPr>
      <w:bookmarkStart w:id="1988" w:name="_Toc209362595"/>
      <w:bookmarkStart w:id="1989" w:name="_Toc220225629"/>
      <w:bookmarkStart w:id="1990" w:name="_Toc222303290"/>
      <w:bookmarkStart w:id="1991" w:name="_Toc230076874"/>
      <w:bookmarkStart w:id="1992" w:name="_Toc257115488"/>
      <w:bookmarkStart w:id="1993" w:name="_Toc257291522"/>
      <w:bookmarkStart w:id="1994" w:name="_Toc257291759"/>
      <w:bookmarkStart w:id="1995" w:name="_Toc267311590"/>
      <w:bookmarkStart w:id="1996" w:name="_Toc76117214"/>
      <w:bookmarkStart w:id="1997" w:name="_Toc76135995"/>
      <w:bookmarkStart w:id="1998" w:name="_Toc76399255"/>
      <w:bookmarkStart w:id="1999" w:name="_Toc76399646"/>
      <w:bookmarkStart w:id="2000" w:name="_Toc148030728"/>
      <w:r w:rsidRPr="00161721">
        <w:t>Additional Equipment, Spare Parts and Tools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7ABB14E2" w14:textId="249450F8" w:rsidR="00736F13" w:rsidRPr="00161721" w:rsidRDefault="00736F13" w:rsidP="00736F13">
      <w:pPr>
        <w:spacing w:before="60" w:after="60" w:line="276" w:lineRule="auto"/>
        <w:ind w:right="18"/>
        <w:rPr>
          <w:rFonts w:asciiTheme="minorHAnsi" w:hAnsiTheme="minorHAnsi" w:cstheme="minorHAnsi"/>
          <w:szCs w:val="24"/>
          <w:lang w:val="en-US"/>
        </w:rPr>
      </w:pPr>
      <w:r w:rsidRPr="00161721">
        <w:rPr>
          <w:rFonts w:asciiTheme="minorHAnsi" w:hAnsiTheme="minorHAnsi" w:cstheme="minorHAnsi"/>
          <w:szCs w:val="24"/>
          <w:lang w:val="en-US"/>
        </w:rPr>
        <w:t xml:space="preserve">The scope of supply includes </w:t>
      </w:r>
      <w:r w:rsidR="00D555EF" w:rsidRPr="00161721">
        <w:rPr>
          <w:rFonts w:asciiTheme="minorHAnsi" w:hAnsiTheme="minorHAnsi" w:cstheme="minorHAnsi"/>
          <w:szCs w:val="24"/>
          <w:lang w:val="en-US"/>
        </w:rPr>
        <w:t>tools</w:t>
      </w:r>
      <w:r w:rsidRPr="00161721">
        <w:rPr>
          <w:rFonts w:asciiTheme="minorHAnsi" w:hAnsiTheme="minorHAnsi" w:cstheme="minorHAnsi"/>
          <w:szCs w:val="24"/>
          <w:lang w:val="en-US"/>
        </w:rPr>
        <w:t xml:space="preserve">, wear and tear parts, and spare parts for 5 years’ operation. For another five years the supply with function compatible spare parts must be ensured.  </w:t>
      </w:r>
    </w:p>
    <w:p w14:paraId="761D15F0" w14:textId="7DE952C5" w:rsidR="00736F13" w:rsidRPr="00161721" w:rsidRDefault="00736F13" w:rsidP="00736F13">
      <w:pPr>
        <w:spacing w:before="60" w:after="60" w:line="276" w:lineRule="auto"/>
        <w:ind w:right="18"/>
        <w:rPr>
          <w:rFonts w:asciiTheme="minorHAnsi" w:hAnsiTheme="minorHAnsi" w:cstheme="minorHAnsi"/>
          <w:szCs w:val="24"/>
          <w:lang w:val="en-US"/>
        </w:rPr>
      </w:pPr>
      <w:r w:rsidRPr="00161721">
        <w:rPr>
          <w:rFonts w:asciiTheme="minorHAnsi" w:hAnsiTheme="minorHAnsi" w:cstheme="minorHAnsi"/>
          <w:szCs w:val="24"/>
          <w:lang w:val="en-US"/>
        </w:rPr>
        <w:t xml:space="preserve">For each relay type with the same protection functions / configurations shall have </w:t>
      </w:r>
      <w:r w:rsidR="00F90EA9" w:rsidRPr="00161721">
        <w:rPr>
          <w:rFonts w:asciiTheme="minorHAnsi" w:hAnsiTheme="minorHAnsi" w:cstheme="minorHAnsi"/>
          <w:szCs w:val="24"/>
          <w:lang w:val="en-US"/>
        </w:rPr>
        <w:t xml:space="preserve">one </w:t>
      </w:r>
      <w:r w:rsidRPr="00161721">
        <w:rPr>
          <w:rFonts w:asciiTheme="minorHAnsi" w:hAnsiTheme="minorHAnsi" w:cstheme="minorHAnsi"/>
          <w:szCs w:val="24"/>
          <w:lang w:val="en-US"/>
        </w:rPr>
        <w:t>(</w:t>
      </w:r>
      <w:r w:rsidR="00F90EA9" w:rsidRPr="00161721">
        <w:rPr>
          <w:rFonts w:asciiTheme="minorHAnsi" w:hAnsiTheme="minorHAnsi" w:cstheme="minorHAnsi"/>
          <w:szCs w:val="24"/>
          <w:lang w:val="en-US"/>
        </w:rPr>
        <w:t>1</w:t>
      </w:r>
      <w:r w:rsidRPr="00161721">
        <w:rPr>
          <w:rFonts w:asciiTheme="minorHAnsi" w:hAnsiTheme="minorHAnsi" w:cstheme="minorHAnsi"/>
          <w:szCs w:val="24"/>
          <w:lang w:val="en-US"/>
        </w:rPr>
        <w:t>) unit as spare parts. 10 % are to be provided of the supplies of each aux. relay, electronic cards, lamps, measuring instruments; however at least one piece.</w:t>
      </w:r>
    </w:p>
    <w:p w14:paraId="54DF917F" w14:textId="77777777" w:rsidR="00736F13" w:rsidRPr="00161721" w:rsidRDefault="00736F13" w:rsidP="00736F13">
      <w:pPr>
        <w:spacing w:before="60" w:after="60" w:line="276" w:lineRule="auto"/>
        <w:ind w:right="18"/>
        <w:rPr>
          <w:rFonts w:asciiTheme="minorHAnsi" w:hAnsiTheme="minorHAnsi" w:cstheme="minorHAnsi"/>
          <w:szCs w:val="24"/>
          <w:lang w:val="en-US"/>
        </w:rPr>
      </w:pPr>
      <w:r w:rsidRPr="00161721">
        <w:rPr>
          <w:rFonts w:asciiTheme="minorHAnsi" w:hAnsiTheme="minorHAnsi" w:cstheme="minorHAnsi"/>
          <w:szCs w:val="24"/>
          <w:lang w:val="en-US"/>
        </w:rPr>
        <w:t>Supplier has to provide for the Employer the necessary tools to carry out repair and maintenance work at the devices supplied. The list of the tools has to be mutually agreed between the Contractor and the Employer.</w:t>
      </w:r>
    </w:p>
    <w:p w14:paraId="47B04DD4" w14:textId="17BDA7D3" w:rsidR="0089245A" w:rsidRPr="00161721" w:rsidRDefault="00736F13" w:rsidP="00823AE7">
      <w:pPr>
        <w:spacing w:line="276" w:lineRule="auto"/>
        <w:ind w:right="17"/>
        <w:rPr>
          <w:rFonts w:asciiTheme="minorHAnsi" w:hAnsiTheme="minorHAnsi" w:cstheme="minorHAnsi"/>
          <w:szCs w:val="24"/>
          <w:lang w:val="en-US"/>
        </w:rPr>
      </w:pPr>
      <w:r w:rsidRPr="00161721">
        <w:rPr>
          <w:rFonts w:asciiTheme="minorHAnsi" w:hAnsiTheme="minorHAnsi" w:cstheme="minorHAnsi"/>
          <w:szCs w:val="24"/>
          <w:lang w:val="en-US"/>
        </w:rPr>
        <w:t xml:space="preserve">Beside the two sets of the usual electrical and fitter tools, it is necessary to also provide special tools for the devices and switchboards supplied. </w:t>
      </w:r>
    </w:p>
    <w:p w14:paraId="475AEB1E" w14:textId="25D6A5C3" w:rsidR="0089245A" w:rsidRPr="00161721" w:rsidRDefault="00A86D0A" w:rsidP="003354CC">
      <w:pPr>
        <w:pStyle w:val="Titre4"/>
        <w:numPr>
          <w:ilvl w:val="1"/>
          <w:numId w:val="86"/>
        </w:numPr>
        <w:tabs>
          <w:tab w:val="left" w:pos="1701"/>
        </w:tabs>
        <w:spacing w:line="276" w:lineRule="auto"/>
        <w:rPr>
          <w:rFonts w:asciiTheme="minorHAnsi" w:hAnsiTheme="minorHAnsi" w:cstheme="minorHAnsi"/>
          <w:szCs w:val="24"/>
          <w:lang w:val="en-US"/>
        </w:rPr>
      </w:pPr>
      <w:bookmarkStart w:id="2001" w:name="_Toc148030729"/>
      <w:r w:rsidRPr="00161721">
        <w:rPr>
          <w:rFonts w:asciiTheme="minorHAnsi" w:hAnsiTheme="minorHAnsi" w:cstheme="minorHAnsi"/>
          <w:sz w:val="28"/>
          <w:szCs w:val="28"/>
          <w:lang w:val="en-US" w:eastAsia="en-GB"/>
        </w:rPr>
        <w:t>Spare Parts</w:t>
      </w:r>
      <w:bookmarkEnd w:id="2001"/>
    </w:p>
    <w:tbl>
      <w:tblPr>
        <w:tblStyle w:val="21"/>
        <w:tblW w:w="5000" w:type="pct"/>
        <w:tblLook w:val="04A0" w:firstRow="1" w:lastRow="0" w:firstColumn="1" w:lastColumn="0" w:noHBand="0" w:noVBand="1"/>
      </w:tblPr>
      <w:tblGrid>
        <w:gridCol w:w="789"/>
        <w:gridCol w:w="6701"/>
        <w:gridCol w:w="1536"/>
      </w:tblGrid>
      <w:tr w:rsidR="00161721" w:rsidRPr="00161721" w14:paraId="7CB872BA" w14:textId="77777777" w:rsidTr="00851102">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05FAAC81" w14:textId="4EF25384" w:rsidR="0089245A" w:rsidRPr="00161721" w:rsidRDefault="0089245A" w:rsidP="006C76C8">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SPARE-PARTS FOR 69</w:t>
            </w:r>
            <w:r w:rsidR="006C76C8" w:rsidRPr="00161721">
              <w:rPr>
                <w:rFonts w:asciiTheme="minorHAnsi" w:hAnsiTheme="minorHAnsi" w:cstheme="minorHAnsi"/>
                <w:i/>
                <w:iCs/>
                <w:szCs w:val="24"/>
                <w:lang w:val="en-US"/>
              </w:rPr>
              <w:t>kV</w:t>
            </w:r>
            <w:r w:rsidR="008D3C5D" w:rsidRPr="00161721">
              <w:rPr>
                <w:rFonts w:asciiTheme="minorHAnsi" w:hAnsiTheme="minorHAnsi" w:cstheme="minorHAnsi"/>
                <w:i/>
                <w:iCs/>
                <w:szCs w:val="24"/>
                <w:lang w:val="en-US"/>
              </w:rPr>
              <w:t xml:space="preserve"> GIS</w:t>
            </w:r>
          </w:p>
        </w:tc>
      </w:tr>
      <w:tr w:rsidR="00161721" w:rsidRPr="00161721" w14:paraId="673810E6" w14:textId="77777777" w:rsidTr="00851102">
        <w:trPr>
          <w:cnfStyle w:val="100000000000" w:firstRow="1" w:lastRow="0" w:firstColumn="0" w:lastColumn="0" w:oddVBand="0" w:evenVBand="0" w:oddHBand="0" w:evenHBand="0" w:firstRowFirstColumn="0" w:firstRowLastColumn="0" w:lastRowFirstColumn="0" w:lastRowLastColumn="0"/>
          <w:trHeight w:val="301"/>
          <w:tblHeader/>
        </w:trPr>
        <w:tc>
          <w:tcPr>
            <w:cnfStyle w:val="001000000000" w:firstRow="0" w:lastRow="0" w:firstColumn="1" w:lastColumn="0" w:oddVBand="0" w:evenVBand="0" w:oddHBand="0" w:evenHBand="0" w:firstRowFirstColumn="0" w:firstRowLastColumn="0" w:lastRowFirstColumn="0" w:lastRowLastColumn="0"/>
            <w:tcW w:w="437" w:type="pct"/>
            <w:noWrap/>
            <w:hideMark/>
          </w:tcPr>
          <w:p w14:paraId="4B164DAB" w14:textId="77777777" w:rsidR="0089245A" w:rsidRPr="00161721" w:rsidRDefault="0089245A" w:rsidP="00851102">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31AE7BF4" w14:textId="77777777" w:rsidR="0089245A" w:rsidRPr="00161721" w:rsidRDefault="0089245A" w:rsidP="00851102">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Description</w:t>
            </w:r>
          </w:p>
        </w:tc>
        <w:tc>
          <w:tcPr>
            <w:tcW w:w="851" w:type="pct"/>
            <w:noWrap/>
            <w:hideMark/>
          </w:tcPr>
          <w:p w14:paraId="0DD60986" w14:textId="77777777" w:rsidR="0089245A" w:rsidRPr="00161721" w:rsidRDefault="0089245A" w:rsidP="00851102">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Quantity</w:t>
            </w:r>
          </w:p>
        </w:tc>
      </w:tr>
      <w:tr w:rsidR="00161721" w:rsidRPr="00161721" w14:paraId="36CF14AD"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CED42BC" w14:textId="77777777" w:rsidR="0089245A" w:rsidRPr="00161721" w:rsidRDefault="0089245A"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tcPr>
          <w:p w14:paraId="652617D0" w14:textId="5FD7E41F" w:rsidR="0089245A" w:rsidRPr="00161721" w:rsidRDefault="0089245A" w:rsidP="0085110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Complete Sum of CB</w:t>
            </w:r>
          </w:p>
        </w:tc>
        <w:tc>
          <w:tcPr>
            <w:tcW w:w="851" w:type="pct"/>
            <w:noWrap/>
            <w:hideMark/>
          </w:tcPr>
          <w:p w14:paraId="016C6799" w14:textId="610B48CE"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1417098"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084A1AE9" w14:textId="6557B94F"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tcPr>
          <w:p w14:paraId="1DF7204F" w14:textId="357C06EF" w:rsidR="0089245A" w:rsidRPr="00161721" w:rsidRDefault="0089245A" w:rsidP="0085110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Complete Sum of CB gasket</w:t>
            </w:r>
          </w:p>
        </w:tc>
        <w:tc>
          <w:tcPr>
            <w:tcW w:w="851" w:type="pct"/>
            <w:noWrap/>
          </w:tcPr>
          <w:p w14:paraId="2C9F2B00" w14:textId="058D4863" w:rsidR="0089245A" w:rsidRPr="00161721" w:rsidRDefault="0089245A"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t>
            </w:r>
          </w:p>
        </w:tc>
      </w:tr>
      <w:tr w:rsidR="00161721" w:rsidRPr="00161721" w14:paraId="588058F0"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0CB6AC5C" w14:textId="01F56515"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tcPr>
          <w:p w14:paraId="56FEF107" w14:textId="08A0EE16" w:rsidR="0089245A" w:rsidRPr="00161721" w:rsidRDefault="0089245A" w:rsidP="008924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Operating mechanism for CB</w:t>
            </w:r>
          </w:p>
        </w:tc>
        <w:tc>
          <w:tcPr>
            <w:tcW w:w="851" w:type="pct"/>
            <w:noWrap/>
          </w:tcPr>
          <w:p w14:paraId="0D718ECF" w14:textId="490E85D2"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1B5933E"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285CB0AF" w14:textId="354171DC"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tcPr>
          <w:p w14:paraId="06F2FB1A" w14:textId="2B38834A" w:rsidR="0089245A" w:rsidRPr="00161721" w:rsidRDefault="0089245A" w:rsidP="0085110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Motor for driving CB</w:t>
            </w:r>
          </w:p>
        </w:tc>
        <w:tc>
          <w:tcPr>
            <w:tcW w:w="851" w:type="pct"/>
            <w:noWrap/>
          </w:tcPr>
          <w:p w14:paraId="3297B989" w14:textId="1F109C0F" w:rsidR="0089245A" w:rsidRPr="00161721" w:rsidRDefault="0089245A"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190D99F4"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E88A18E" w14:textId="0FE09335"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tcPr>
          <w:p w14:paraId="5AAAC2EA" w14:textId="6623E8BC" w:rsidR="0089245A" w:rsidRPr="00161721" w:rsidRDefault="0089245A" w:rsidP="008924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Sum of closing and tripping coils</w:t>
            </w:r>
          </w:p>
        </w:tc>
        <w:tc>
          <w:tcPr>
            <w:tcW w:w="851" w:type="pct"/>
            <w:noWrap/>
          </w:tcPr>
          <w:p w14:paraId="64046E70" w14:textId="54DA9C97"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26ED40D"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B50C3B7" w14:textId="0EFF114E"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tcPr>
          <w:p w14:paraId="447130A7" w14:textId="76DB03B4" w:rsidR="0089245A" w:rsidRPr="00161721" w:rsidRDefault="0089245A" w:rsidP="0085110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Complete Sum of Disconnector</w:t>
            </w:r>
          </w:p>
        </w:tc>
        <w:tc>
          <w:tcPr>
            <w:tcW w:w="851" w:type="pct"/>
            <w:noWrap/>
          </w:tcPr>
          <w:p w14:paraId="45644318" w14:textId="7198ECEE" w:rsidR="0089245A" w:rsidRPr="00161721" w:rsidRDefault="0089245A"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CA0EBD1"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3D00345" w14:textId="6649570E"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tcPr>
          <w:p w14:paraId="6E1A5311" w14:textId="0D639046" w:rsidR="0089245A" w:rsidRPr="00161721" w:rsidRDefault="0089245A" w:rsidP="0085110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Complete Sum of earthing switch</w:t>
            </w:r>
          </w:p>
        </w:tc>
        <w:tc>
          <w:tcPr>
            <w:tcW w:w="851" w:type="pct"/>
            <w:noWrap/>
          </w:tcPr>
          <w:p w14:paraId="02F1ADB0" w14:textId="438C6B02"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11DE9C50"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3D6B2982" w14:textId="4E34ABAF"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tcPr>
          <w:p w14:paraId="53242FBA" w14:textId="5FBF5A62" w:rsidR="0089245A" w:rsidRPr="00161721" w:rsidRDefault="0089245A" w:rsidP="0085110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Complete Sum of DS Gasket</w:t>
            </w:r>
          </w:p>
        </w:tc>
        <w:tc>
          <w:tcPr>
            <w:tcW w:w="851" w:type="pct"/>
            <w:noWrap/>
          </w:tcPr>
          <w:p w14:paraId="2E47C1B2" w14:textId="547D8C73" w:rsidR="0089245A" w:rsidRPr="00161721" w:rsidRDefault="0089245A"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t>
            </w:r>
          </w:p>
        </w:tc>
      </w:tr>
      <w:tr w:rsidR="00161721" w:rsidRPr="00161721" w14:paraId="7552E2F3"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262358FD" w14:textId="71FC7BDA"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tcPr>
          <w:p w14:paraId="35199AA2" w14:textId="407CC77F" w:rsidR="0089245A" w:rsidRPr="00161721" w:rsidRDefault="0089245A" w:rsidP="0085110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Operating mechanism for Disconnector</w:t>
            </w:r>
          </w:p>
        </w:tc>
        <w:tc>
          <w:tcPr>
            <w:tcW w:w="851" w:type="pct"/>
            <w:noWrap/>
          </w:tcPr>
          <w:p w14:paraId="324DFF96" w14:textId="02629CBF"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A39E67B"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0AF81D2" w14:textId="0AEDCA2C"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10</w:t>
            </w:r>
          </w:p>
        </w:tc>
        <w:tc>
          <w:tcPr>
            <w:tcW w:w="3712" w:type="pct"/>
          </w:tcPr>
          <w:p w14:paraId="18144D67" w14:textId="4FF13BEB" w:rsidR="0089245A" w:rsidRPr="00161721" w:rsidRDefault="0089245A" w:rsidP="0089245A">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Operating mechanism for earthing switch</w:t>
            </w:r>
          </w:p>
        </w:tc>
        <w:tc>
          <w:tcPr>
            <w:tcW w:w="851" w:type="pct"/>
            <w:noWrap/>
          </w:tcPr>
          <w:p w14:paraId="5DEA227C" w14:textId="6D6BA5CE" w:rsidR="0089245A" w:rsidRPr="00161721" w:rsidRDefault="0089245A"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E0E1CFB"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1A2DECFF" w14:textId="59C7A9CD"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11</w:t>
            </w:r>
          </w:p>
        </w:tc>
        <w:tc>
          <w:tcPr>
            <w:tcW w:w="3712" w:type="pct"/>
          </w:tcPr>
          <w:p w14:paraId="6EE9A49D" w14:textId="06102E36" w:rsidR="0089245A" w:rsidRPr="00161721" w:rsidRDefault="0089245A" w:rsidP="0085110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Motor for driving Disconnector</w:t>
            </w:r>
          </w:p>
        </w:tc>
        <w:tc>
          <w:tcPr>
            <w:tcW w:w="851" w:type="pct"/>
            <w:noWrap/>
          </w:tcPr>
          <w:p w14:paraId="145CFACC" w14:textId="4D626C4A"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B700AA2"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4D73C9B" w14:textId="335856AC"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12</w:t>
            </w:r>
          </w:p>
        </w:tc>
        <w:tc>
          <w:tcPr>
            <w:tcW w:w="3712" w:type="pct"/>
          </w:tcPr>
          <w:p w14:paraId="303D0277" w14:textId="2677E77A" w:rsidR="0089245A" w:rsidRPr="00161721" w:rsidRDefault="0089245A" w:rsidP="0089245A">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Motor for driving earthing switch</w:t>
            </w:r>
          </w:p>
        </w:tc>
        <w:tc>
          <w:tcPr>
            <w:tcW w:w="851" w:type="pct"/>
            <w:noWrap/>
          </w:tcPr>
          <w:p w14:paraId="2F94683F" w14:textId="416B7953" w:rsidR="0089245A" w:rsidRPr="00161721" w:rsidRDefault="0089245A"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C7B65D0"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439A4CCE" w14:textId="0A496063"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13</w:t>
            </w:r>
          </w:p>
        </w:tc>
        <w:tc>
          <w:tcPr>
            <w:tcW w:w="3712" w:type="pct"/>
          </w:tcPr>
          <w:p w14:paraId="11814B03" w14:textId="3AA04D51" w:rsidR="0089245A" w:rsidRPr="00161721" w:rsidRDefault="0089245A" w:rsidP="008924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Current transformer (1nos) for</w:t>
            </w:r>
            <w:r w:rsidR="00323645" w:rsidRPr="00161721">
              <w:rPr>
                <w:rFonts w:asciiTheme="minorHAnsi" w:hAnsiTheme="minorHAnsi" w:cstheme="minorHAnsi"/>
                <w:lang w:val="en-US"/>
              </w:rPr>
              <w:t xml:space="preserve"> each ratio</w:t>
            </w:r>
          </w:p>
        </w:tc>
        <w:tc>
          <w:tcPr>
            <w:tcW w:w="851" w:type="pct"/>
            <w:noWrap/>
          </w:tcPr>
          <w:p w14:paraId="28277334" w14:textId="7B3373CB" w:rsidR="0089245A" w:rsidRPr="00161721" w:rsidRDefault="0089245A"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4ED3198"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74AD909" w14:textId="1C9F9475" w:rsidR="0089245A" w:rsidRPr="00161721" w:rsidRDefault="00323645" w:rsidP="00851102">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14</w:t>
            </w:r>
          </w:p>
        </w:tc>
        <w:tc>
          <w:tcPr>
            <w:tcW w:w="3712" w:type="pct"/>
          </w:tcPr>
          <w:p w14:paraId="3D750FD4" w14:textId="20828ECE" w:rsidR="0089245A" w:rsidRPr="00161721" w:rsidRDefault="0089245A" w:rsidP="0089245A">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Complete Sum of CT Gasket</w:t>
            </w:r>
          </w:p>
        </w:tc>
        <w:tc>
          <w:tcPr>
            <w:tcW w:w="851" w:type="pct"/>
            <w:noWrap/>
          </w:tcPr>
          <w:p w14:paraId="4EECFE86" w14:textId="052A963A" w:rsidR="0089245A" w:rsidRPr="00161721" w:rsidRDefault="008D3C5D"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t>
            </w:r>
          </w:p>
        </w:tc>
      </w:tr>
      <w:tr w:rsidR="00161721" w:rsidRPr="00161721" w14:paraId="7FEE759A" w14:textId="77777777" w:rsidTr="00851102">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38F523AB" w14:textId="1ACBE148" w:rsidR="0089245A" w:rsidRPr="00161721" w:rsidRDefault="00323645" w:rsidP="0089245A">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15</w:t>
            </w:r>
          </w:p>
        </w:tc>
        <w:tc>
          <w:tcPr>
            <w:tcW w:w="3712" w:type="pct"/>
          </w:tcPr>
          <w:p w14:paraId="2F6636BB" w14:textId="305F4B2A" w:rsidR="0089245A" w:rsidRPr="00161721" w:rsidRDefault="0089245A" w:rsidP="008924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Voltage transformer </w:t>
            </w:r>
          </w:p>
        </w:tc>
        <w:tc>
          <w:tcPr>
            <w:tcW w:w="851" w:type="pct"/>
            <w:noWrap/>
          </w:tcPr>
          <w:p w14:paraId="7F4E7514" w14:textId="57AA28BE" w:rsidR="0089245A" w:rsidRPr="00161721" w:rsidRDefault="0089245A" w:rsidP="0089245A">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C0CFA9E" w14:textId="77777777" w:rsidTr="00851102">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30A990B5" w14:textId="5C5DD927" w:rsidR="0089245A" w:rsidRPr="00161721" w:rsidRDefault="00323645" w:rsidP="0089245A">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16</w:t>
            </w:r>
          </w:p>
        </w:tc>
        <w:tc>
          <w:tcPr>
            <w:tcW w:w="3712" w:type="pct"/>
          </w:tcPr>
          <w:p w14:paraId="74214325" w14:textId="0C8579A9" w:rsidR="0089245A" w:rsidRPr="00161721" w:rsidRDefault="0089245A" w:rsidP="0089245A">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Complete Sum of VT Gasket</w:t>
            </w:r>
          </w:p>
        </w:tc>
        <w:tc>
          <w:tcPr>
            <w:tcW w:w="851" w:type="pct"/>
            <w:noWrap/>
          </w:tcPr>
          <w:p w14:paraId="3B19E903" w14:textId="28399A2A" w:rsidR="0089245A" w:rsidRPr="00161721" w:rsidRDefault="008D3C5D" w:rsidP="0089245A">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t>
            </w:r>
          </w:p>
        </w:tc>
      </w:tr>
    </w:tbl>
    <w:p w14:paraId="36F9BE0C" w14:textId="3735D6B8" w:rsidR="0089245A" w:rsidRPr="00161721" w:rsidRDefault="0089245A" w:rsidP="00736F13">
      <w:pPr>
        <w:spacing w:line="276" w:lineRule="auto"/>
        <w:ind w:right="18"/>
        <w:rPr>
          <w:rFonts w:asciiTheme="minorHAnsi" w:hAnsiTheme="minorHAnsi" w:cstheme="minorHAnsi"/>
          <w:szCs w:val="24"/>
          <w:lang w:val="en-US"/>
        </w:rPr>
      </w:pPr>
    </w:p>
    <w:p w14:paraId="277B158E" w14:textId="4F76E5B9" w:rsidR="00CF75F5" w:rsidRPr="00161721" w:rsidRDefault="00CF75F5" w:rsidP="00736F13">
      <w:pPr>
        <w:spacing w:line="276" w:lineRule="auto"/>
        <w:ind w:right="18"/>
        <w:rPr>
          <w:rFonts w:asciiTheme="minorHAnsi" w:hAnsiTheme="minorHAnsi" w:cstheme="minorHAnsi"/>
          <w:szCs w:val="24"/>
          <w:lang w:val="en-US"/>
        </w:rPr>
      </w:pPr>
    </w:p>
    <w:p w14:paraId="1F57D74E" w14:textId="5D464E30" w:rsidR="00CF75F5" w:rsidRPr="00161721" w:rsidRDefault="00CF75F5" w:rsidP="00736F13">
      <w:pPr>
        <w:spacing w:line="276" w:lineRule="auto"/>
        <w:ind w:right="18"/>
        <w:rPr>
          <w:rFonts w:asciiTheme="minorHAnsi" w:hAnsiTheme="minorHAnsi" w:cstheme="minorHAnsi"/>
          <w:szCs w:val="24"/>
          <w:lang w:val="en-US"/>
        </w:rPr>
      </w:pPr>
    </w:p>
    <w:p w14:paraId="6D327C19" w14:textId="77777777" w:rsidR="00CF75F5" w:rsidRPr="00161721" w:rsidRDefault="00CF75F5" w:rsidP="00736F13">
      <w:pPr>
        <w:spacing w:line="276" w:lineRule="auto"/>
        <w:ind w:right="18"/>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161721" w:rsidRPr="00161721" w14:paraId="212EDE99" w14:textId="77777777" w:rsidTr="009F43A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36DEECCA" w14:textId="7CFA54A0" w:rsidR="00736F13" w:rsidRPr="00161721" w:rsidRDefault="00736F13" w:rsidP="00736F13">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 xml:space="preserve">SPARE-PARTS FOR </w:t>
            </w:r>
            <w:r w:rsidR="00F4338F" w:rsidRPr="00161721">
              <w:rPr>
                <w:rFonts w:asciiTheme="minorHAnsi" w:hAnsiTheme="minorHAnsi" w:cstheme="minorHAnsi"/>
                <w:i/>
                <w:iCs/>
                <w:szCs w:val="24"/>
                <w:lang w:val="en-US"/>
              </w:rPr>
              <w:t>POWER TRANSFORMER</w:t>
            </w:r>
            <w:r w:rsidRPr="00161721">
              <w:rPr>
                <w:rFonts w:asciiTheme="minorHAnsi" w:hAnsiTheme="minorHAnsi" w:cstheme="minorHAnsi"/>
                <w:i/>
                <w:iCs/>
                <w:szCs w:val="24"/>
                <w:lang w:val="en-US"/>
              </w:rPr>
              <w:t>- 69/11kV</w:t>
            </w:r>
          </w:p>
        </w:tc>
      </w:tr>
      <w:tr w:rsidR="00161721" w:rsidRPr="00161721" w14:paraId="17AF12D7"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E1E4590" w14:textId="77777777" w:rsidR="00736F13" w:rsidRPr="00161721" w:rsidRDefault="00736F13" w:rsidP="009F43A1">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0A5F5EB6"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Description</w:t>
            </w:r>
          </w:p>
        </w:tc>
        <w:tc>
          <w:tcPr>
            <w:tcW w:w="851" w:type="pct"/>
            <w:noWrap/>
            <w:hideMark/>
          </w:tcPr>
          <w:p w14:paraId="07C124D7" w14:textId="5B5ABFF0" w:rsidR="00736F13" w:rsidRPr="00161721" w:rsidRDefault="00736F13" w:rsidP="00736F1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Quantity</w:t>
            </w:r>
          </w:p>
        </w:tc>
      </w:tr>
      <w:tr w:rsidR="00161721" w:rsidRPr="00161721" w14:paraId="3BA02040"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2728791" w14:textId="77777777" w:rsidR="00736F13" w:rsidRPr="00161721" w:rsidRDefault="00736F13"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hideMark/>
          </w:tcPr>
          <w:p w14:paraId="6EC787C3" w14:textId="4A5E2AF5" w:rsidR="00736F13" w:rsidRPr="00161721" w:rsidRDefault="00736F13" w:rsidP="00F4338F">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 xml:space="preserve">HV </w:t>
            </w:r>
            <w:r w:rsidR="00F4338F" w:rsidRPr="00161721">
              <w:rPr>
                <w:rFonts w:asciiTheme="minorHAnsi" w:hAnsiTheme="minorHAnsi" w:cstheme="minorHAnsi"/>
                <w:szCs w:val="24"/>
                <w:lang w:val="en-US"/>
              </w:rPr>
              <w:t>air-bushing</w:t>
            </w:r>
            <w:r w:rsidR="00771354" w:rsidRPr="00161721">
              <w:rPr>
                <w:rFonts w:asciiTheme="minorHAnsi" w:hAnsiTheme="minorHAnsi" w:cstheme="minorHAnsi"/>
                <w:szCs w:val="24"/>
                <w:lang w:val="en-US"/>
              </w:rPr>
              <w:t xml:space="preserve"> (phase and neutral)</w:t>
            </w:r>
            <w:r w:rsidR="0050630A" w:rsidRPr="00161721">
              <w:rPr>
                <w:rFonts w:asciiTheme="minorHAnsi" w:hAnsiTheme="minorHAnsi" w:cstheme="minorHAnsi"/>
                <w:szCs w:val="24"/>
                <w:lang w:val="en-US"/>
              </w:rPr>
              <w:t>, each type</w:t>
            </w:r>
          </w:p>
        </w:tc>
        <w:tc>
          <w:tcPr>
            <w:tcW w:w="851" w:type="pct"/>
            <w:noWrap/>
            <w:hideMark/>
          </w:tcPr>
          <w:p w14:paraId="77B0259E" w14:textId="417ABC94" w:rsidR="00736F13" w:rsidRPr="00161721" w:rsidRDefault="0050630A" w:rsidP="001B445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FBC12BE"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090208DA" w14:textId="77777777" w:rsidR="00736F13" w:rsidRPr="00161721" w:rsidRDefault="00736F13"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hideMark/>
          </w:tcPr>
          <w:p w14:paraId="2E1A3F41" w14:textId="51CB59F6" w:rsidR="00736F13" w:rsidRPr="00161721" w:rsidRDefault="00771354" w:rsidP="00652D49">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11kV insulators</w:t>
            </w:r>
            <w:r w:rsidR="00736F13"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 xml:space="preserve">(mounted inside </w:t>
            </w:r>
            <w:r w:rsidR="00652D49" w:rsidRPr="00161721">
              <w:rPr>
                <w:rFonts w:asciiTheme="minorHAnsi" w:hAnsiTheme="minorHAnsi" w:cstheme="minorHAnsi"/>
                <w:szCs w:val="24"/>
                <w:lang w:val="en-US"/>
              </w:rPr>
              <w:t>cable box</w:t>
            </w:r>
            <w:r w:rsidRPr="00161721">
              <w:rPr>
                <w:rFonts w:asciiTheme="minorHAnsi" w:hAnsiTheme="minorHAnsi" w:cstheme="minorHAnsi"/>
                <w:szCs w:val="24"/>
                <w:lang w:val="en-US"/>
              </w:rPr>
              <w:t>)</w:t>
            </w:r>
            <w:r w:rsidR="00736F13" w:rsidRPr="00161721">
              <w:rPr>
                <w:rFonts w:asciiTheme="minorHAnsi" w:hAnsiTheme="minorHAnsi" w:cstheme="minorHAnsi"/>
                <w:szCs w:val="24"/>
                <w:lang w:val="en-US"/>
              </w:rPr>
              <w:t xml:space="preserve"> </w:t>
            </w:r>
          </w:p>
        </w:tc>
        <w:tc>
          <w:tcPr>
            <w:tcW w:w="851" w:type="pct"/>
            <w:noWrap/>
            <w:hideMark/>
          </w:tcPr>
          <w:p w14:paraId="3FF972F6" w14:textId="1CA15A80" w:rsidR="00736F13" w:rsidRPr="00161721" w:rsidRDefault="0050630A"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A03DBCD"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8D72E21" w14:textId="7519A714" w:rsidR="00736F13" w:rsidRPr="00161721" w:rsidRDefault="00D555EF"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hideMark/>
          </w:tcPr>
          <w:p w14:paraId="434CE398"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contactors for tap changer driving mechanism</w:t>
            </w:r>
          </w:p>
        </w:tc>
        <w:tc>
          <w:tcPr>
            <w:tcW w:w="851" w:type="pct"/>
            <w:noWrap/>
            <w:hideMark/>
          </w:tcPr>
          <w:p w14:paraId="77C41FC6" w14:textId="36F12DC7" w:rsidR="00736F13" w:rsidRPr="00161721" w:rsidRDefault="00736F13" w:rsidP="00736F1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D347A76"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1141E77" w14:textId="742BAE83" w:rsidR="00736F13" w:rsidRPr="00161721" w:rsidRDefault="00D555EF"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hideMark/>
          </w:tcPr>
          <w:p w14:paraId="3BE190A6" w14:textId="77777777" w:rsidR="00736F13" w:rsidRPr="00161721" w:rsidRDefault="00736F1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relays for tap changer driving mechanism</w:t>
            </w:r>
          </w:p>
        </w:tc>
        <w:tc>
          <w:tcPr>
            <w:tcW w:w="851" w:type="pct"/>
            <w:noWrap/>
            <w:hideMark/>
          </w:tcPr>
          <w:p w14:paraId="57770CD7" w14:textId="64BB24BA"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A8AEDE4" w14:textId="77777777" w:rsidTr="009F43A1">
        <w:trPr>
          <w:trHeight w:val="31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14AB8FD" w14:textId="4AD2C85B" w:rsidR="00736F13" w:rsidRPr="00161721" w:rsidRDefault="00D555EF"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hideMark/>
          </w:tcPr>
          <w:p w14:paraId="1AA79DA0"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auxiliary relays for tap changer driving mechanism</w:t>
            </w:r>
          </w:p>
        </w:tc>
        <w:tc>
          <w:tcPr>
            <w:tcW w:w="851" w:type="pct"/>
            <w:noWrap/>
            <w:hideMark/>
          </w:tcPr>
          <w:p w14:paraId="2B56C331" w14:textId="5898E7A1"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23D1DBD" w14:textId="77777777" w:rsidTr="009F43A1">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437" w:type="pct"/>
            <w:noWrap/>
            <w:hideMark/>
          </w:tcPr>
          <w:p w14:paraId="3748173C" w14:textId="135D3323"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hideMark/>
          </w:tcPr>
          <w:p w14:paraId="63B0291E"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level Indicator for main tank</w:t>
            </w:r>
          </w:p>
        </w:tc>
        <w:tc>
          <w:tcPr>
            <w:tcW w:w="851" w:type="pct"/>
            <w:noWrap/>
            <w:hideMark/>
          </w:tcPr>
          <w:p w14:paraId="7826594F" w14:textId="5D1019B4"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296F20D8" w14:textId="77777777" w:rsidTr="009F43A1">
        <w:trPr>
          <w:trHeight w:val="387"/>
        </w:trPr>
        <w:tc>
          <w:tcPr>
            <w:cnfStyle w:val="001000000000" w:firstRow="0" w:lastRow="0" w:firstColumn="1" w:lastColumn="0" w:oddVBand="0" w:evenVBand="0" w:oddHBand="0" w:evenHBand="0" w:firstRowFirstColumn="0" w:firstRowLastColumn="0" w:lastRowFirstColumn="0" w:lastRowLastColumn="0"/>
            <w:tcW w:w="437" w:type="pct"/>
            <w:noWrap/>
            <w:hideMark/>
          </w:tcPr>
          <w:p w14:paraId="2DAAC72F" w14:textId="797F84A7"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hideMark/>
          </w:tcPr>
          <w:p w14:paraId="0BA822BB"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level Indicator for OLTC</w:t>
            </w:r>
          </w:p>
        </w:tc>
        <w:tc>
          <w:tcPr>
            <w:tcW w:w="851" w:type="pct"/>
            <w:noWrap/>
            <w:hideMark/>
          </w:tcPr>
          <w:p w14:paraId="4C490C71" w14:textId="29D7BF8F"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47BBAEA"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74BD77C" w14:textId="2C10EAB0"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hideMark/>
          </w:tcPr>
          <w:p w14:paraId="239681CC"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Cooling fan complete</w:t>
            </w:r>
          </w:p>
        </w:tc>
        <w:tc>
          <w:tcPr>
            <w:tcW w:w="851" w:type="pct"/>
            <w:noWrap/>
            <w:hideMark/>
          </w:tcPr>
          <w:p w14:paraId="5FFE291A" w14:textId="78EE59E1"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FBCDEBC" w14:textId="77777777" w:rsidTr="009F43A1">
        <w:trPr>
          <w:trHeight w:val="409"/>
        </w:trPr>
        <w:tc>
          <w:tcPr>
            <w:cnfStyle w:val="001000000000" w:firstRow="0" w:lastRow="0" w:firstColumn="1" w:lastColumn="0" w:oddVBand="0" w:evenVBand="0" w:oddHBand="0" w:evenHBand="0" w:firstRowFirstColumn="0" w:firstRowLastColumn="0" w:lastRowFirstColumn="0" w:lastRowLastColumn="0"/>
            <w:tcW w:w="437" w:type="pct"/>
            <w:noWrap/>
            <w:hideMark/>
          </w:tcPr>
          <w:p w14:paraId="09BE6F23" w14:textId="20082AB2"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hideMark/>
          </w:tcPr>
          <w:p w14:paraId="69BA5A2B"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temperature indicator with probe</w:t>
            </w:r>
          </w:p>
        </w:tc>
        <w:tc>
          <w:tcPr>
            <w:tcW w:w="851" w:type="pct"/>
            <w:noWrap/>
            <w:hideMark/>
          </w:tcPr>
          <w:p w14:paraId="2D221643" w14:textId="46DE8605"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462C56D"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5BB99655" w14:textId="745AB073"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10</w:t>
            </w:r>
          </w:p>
        </w:tc>
        <w:tc>
          <w:tcPr>
            <w:tcW w:w="3712" w:type="pct"/>
            <w:hideMark/>
          </w:tcPr>
          <w:p w14:paraId="79C91204"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Winding temperature indicator with probe</w:t>
            </w:r>
          </w:p>
        </w:tc>
        <w:tc>
          <w:tcPr>
            <w:tcW w:w="851" w:type="pct"/>
            <w:noWrap/>
            <w:hideMark/>
          </w:tcPr>
          <w:p w14:paraId="31C52D2C" w14:textId="121890DA"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FC70B2C"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0C3CDBA4" w14:textId="5630180C"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11</w:t>
            </w:r>
          </w:p>
        </w:tc>
        <w:tc>
          <w:tcPr>
            <w:tcW w:w="3712" w:type="pct"/>
            <w:hideMark/>
          </w:tcPr>
          <w:p w14:paraId="15C2CB91"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 xml:space="preserve">Set of OLTC contacts  </w:t>
            </w:r>
          </w:p>
        </w:tc>
        <w:tc>
          <w:tcPr>
            <w:tcW w:w="851" w:type="pct"/>
            <w:noWrap/>
            <w:hideMark/>
          </w:tcPr>
          <w:p w14:paraId="6D083ADC" w14:textId="7FB4ECEB"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1944F416"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42047D90" w14:textId="0E177056"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12</w:t>
            </w:r>
          </w:p>
        </w:tc>
        <w:tc>
          <w:tcPr>
            <w:tcW w:w="3712" w:type="pct"/>
            <w:hideMark/>
          </w:tcPr>
          <w:p w14:paraId="4151CA6A"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OLTC transition resistors</w:t>
            </w:r>
          </w:p>
        </w:tc>
        <w:tc>
          <w:tcPr>
            <w:tcW w:w="851" w:type="pct"/>
            <w:noWrap/>
            <w:hideMark/>
          </w:tcPr>
          <w:p w14:paraId="79CF1AD2" w14:textId="380DDA21"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FD5F654" w14:textId="77777777" w:rsidTr="009F43A1">
        <w:trPr>
          <w:trHeight w:val="419"/>
        </w:trPr>
        <w:tc>
          <w:tcPr>
            <w:cnfStyle w:val="001000000000" w:firstRow="0" w:lastRow="0" w:firstColumn="1" w:lastColumn="0" w:oddVBand="0" w:evenVBand="0" w:oddHBand="0" w:evenHBand="0" w:firstRowFirstColumn="0" w:firstRowLastColumn="0" w:lastRowFirstColumn="0" w:lastRowLastColumn="0"/>
            <w:tcW w:w="437" w:type="pct"/>
            <w:noWrap/>
          </w:tcPr>
          <w:p w14:paraId="525A1666" w14:textId="6AA43BA6" w:rsidR="00CF75F5" w:rsidRPr="00161721" w:rsidRDefault="00CF75F5"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13</w:t>
            </w:r>
          </w:p>
        </w:tc>
        <w:tc>
          <w:tcPr>
            <w:tcW w:w="3712" w:type="pct"/>
          </w:tcPr>
          <w:p w14:paraId="651A2071" w14:textId="45A7A42D" w:rsidR="00CF75F5" w:rsidRPr="00161721" w:rsidRDefault="00CF75F5"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MCB of each type and rating installed</w:t>
            </w:r>
          </w:p>
        </w:tc>
        <w:tc>
          <w:tcPr>
            <w:tcW w:w="851" w:type="pct"/>
            <w:noWrap/>
          </w:tcPr>
          <w:p w14:paraId="365B83A4" w14:textId="7F787DE3" w:rsidR="00CF75F5" w:rsidRPr="00161721" w:rsidRDefault="00CF75F5"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992E074"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7C3DF0B" w14:textId="2C564375"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14</w:t>
            </w:r>
          </w:p>
        </w:tc>
        <w:tc>
          <w:tcPr>
            <w:tcW w:w="3712" w:type="pct"/>
            <w:hideMark/>
          </w:tcPr>
          <w:p w14:paraId="3050A53A" w14:textId="5D66F132"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Buchholz relay</w:t>
            </w:r>
          </w:p>
        </w:tc>
        <w:tc>
          <w:tcPr>
            <w:tcW w:w="851" w:type="pct"/>
            <w:noWrap/>
            <w:hideMark/>
          </w:tcPr>
          <w:p w14:paraId="20DF8235" w14:textId="69780E7B"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E2CBBDB" w14:textId="77777777" w:rsidTr="009F43A1">
        <w:trPr>
          <w:trHeight w:val="370"/>
        </w:trPr>
        <w:tc>
          <w:tcPr>
            <w:cnfStyle w:val="001000000000" w:firstRow="0" w:lastRow="0" w:firstColumn="1" w:lastColumn="0" w:oddVBand="0" w:evenVBand="0" w:oddHBand="0" w:evenHBand="0" w:firstRowFirstColumn="0" w:firstRowLastColumn="0" w:lastRowFirstColumn="0" w:lastRowLastColumn="0"/>
            <w:tcW w:w="437" w:type="pct"/>
            <w:noWrap/>
            <w:hideMark/>
          </w:tcPr>
          <w:p w14:paraId="52B99AA1" w14:textId="0466BBAB"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15</w:t>
            </w:r>
          </w:p>
        </w:tc>
        <w:tc>
          <w:tcPr>
            <w:tcW w:w="3712" w:type="pct"/>
            <w:hideMark/>
          </w:tcPr>
          <w:p w14:paraId="356E002F" w14:textId="77777777"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Tap changer pressure relay</w:t>
            </w:r>
          </w:p>
        </w:tc>
        <w:tc>
          <w:tcPr>
            <w:tcW w:w="851" w:type="pct"/>
            <w:noWrap/>
            <w:hideMark/>
          </w:tcPr>
          <w:p w14:paraId="5809E1EA" w14:textId="12FBCA93"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3B24561" w14:textId="77777777" w:rsidTr="009F43A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437" w:type="pct"/>
            <w:noWrap/>
            <w:hideMark/>
          </w:tcPr>
          <w:p w14:paraId="652F7EF9" w14:textId="743A52A1"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16</w:t>
            </w:r>
          </w:p>
        </w:tc>
        <w:tc>
          <w:tcPr>
            <w:tcW w:w="3712" w:type="pct"/>
            <w:hideMark/>
          </w:tcPr>
          <w:p w14:paraId="6A26FC0F" w14:textId="77777777"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gaskets of each type and size used in the transformer</w:t>
            </w:r>
          </w:p>
        </w:tc>
        <w:tc>
          <w:tcPr>
            <w:tcW w:w="851" w:type="pct"/>
            <w:noWrap/>
            <w:hideMark/>
          </w:tcPr>
          <w:p w14:paraId="74A0B0F9" w14:textId="13BB8149"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16B27811"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91C7D11" w14:textId="7C80DD93"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17</w:t>
            </w:r>
          </w:p>
        </w:tc>
        <w:tc>
          <w:tcPr>
            <w:tcW w:w="3712" w:type="pct"/>
            <w:hideMark/>
          </w:tcPr>
          <w:p w14:paraId="54F6E56B" w14:textId="77777777"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Valve of each type and size installed in the transformer</w:t>
            </w:r>
          </w:p>
        </w:tc>
        <w:tc>
          <w:tcPr>
            <w:tcW w:w="851" w:type="pct"/>
            <w:noWrap/>
            <w:hideMark/>
          </w:tcPr>
          <w:p w14:paraId="1ECC179C" w14:textId="2FEFA161"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F3D73A3"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7B4E716" w14:textId="76C1509A"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18</w:t>
            </w:r>
          </w:p>
        </w:tc>
        <w:tc>
          <w:tcPr>
            <w:tcW w:w="3712" w:type="pct"/>
            <w:hideMark/>
          </w:tcPr>
          <w:p w14:paraId="521218B3" w14:textId="77777777"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Counter for OLTC operations</w:t>
            </w:r>
          </w:p>
        </w:tc>
        <w:tc>
          <w:tcPr>
            <w:tcW w:w="851" w:type="pct"/>
            <w:noWrap/>
            <w:hideMark/>
          </w:tcPr>
          <w:p w14:paraId="1B4A5F79" w14:textId="17D52E25"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36F8D43"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389DD0D" w14:textId="713E1C0D"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19</w:t>
            </w:r>
          </w:p>
        </w:tc>
        <w:tc>
          <w:tcPr>
            <w:tcW w:w="3712" w:type="pct"/>
            <w:hideMark/>
          </w:tcPr>
          <w:p w14:paraId="1AF21557" w14:textId="77777777"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Silica gel Breather</w:t>
            </w:r>
          </w:p>
        </w:tc>
        <w:tc>
          <w:tcPr>
            <w:tcW w:w="851" w:type="pct"/>
            <w:noWrap/>
            <w:hideMark/>
          </w:tcPr>
          <w:p w14:paraId="5429675F" w14:textId="66FAB0D0"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798B36CD" w14:textId="2AF1750A" w:rsidR="00736F13" w:rsidRPr="00161721" w:rsidRDefault="00736F13" w:rsidP="00736F13">
      <w:pPr>
        <w:spacing w:line="276" w:lineRule="auto"/>
        <w:jc w:val="left"/>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161721" w:rsidRPr="00161721" w14:paraId="00A242CF" w14:textId="77777777" w:rsidTr="009F43A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0F4C63ED" w14:textId="60947DC5" w:rsidR="00736F13" w:rsidRPr="00161721" w:rsidRDefault="00736F13" w:rsidP="00736F13">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SPARE-PARTS FOR POWER TRANSFORMERS- 33/11kV</w:t>
            </w:r>
          </w:p>
        </w:tc>
      </w:tr>
      <w:tr w:rsidR="00161721" w:rsidRPr="00161721" w14:paraId="48BA2B5E"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BE9AC27" w14:textId="77777777" w:rsidR="00736F13" w:rsidRPr="00161721" w:rsidRDefault="00736F13" w:rsidP="009F43A1">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7E7E53C5"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Description</w:t>
            </w:r>
          </w:p>
        </w:tc>
        <w:tc>
          <w:tcPr>
            <w:tcW w:w="851" w:type="pct"/>
            <w:noWrap/>
            <w:hideMark/>
          </w:tcPr>
          <w:p w14:paraId="4F609ED5" w14:textId="64C9B524" w:rsidR="00736F13" w:rsidRPr="00161721" w:rsidRDefault="00736F13" w:rsidP="00736F1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 xml:space="preserve">Quantity </w:t>
            </w:r>
          </w:p>
        </w:tc>
      </w:tr>
      <w:tr w:rsidR="00161721" w:rsidRPr="00161721" w14:paraId="37F6CE28"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91E94C2" w14:textId="77777777" w:rsidR="00652D49" w:rsidRPr="00161721" w:rsidRDefault="00652D49" w:rsidP="00652D49">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hideMark/>
          </w:tcPr>
          <w:p w14:paraId="153DA7A0" w14:textId="0020D075" w:rsidR="00652D49"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trike/>
                <w:szCs w:val="24"/>
                <w:lang w:val="en-US"/>
              </w:rPr>
            </w:pPr>
            <w:r w:rsidRPr="00161721">
              <w:rPr>
                <w:rFonts w:asciiTheme="minorHAnsi" w:hAnsiTheme="minorHAnsi" w:cstheme="minorHAnsi"/>
                <w:szCs w:val="24"/>
                <w:lang w:val="en-US"/>
              </w:rPr>
              <w:t>33kV insulators (mounted inside cable box)</w:t>
            </w:r>
            <w:r w:rsidR="0050630A" w:rsidRPr="00161721">
              <w:rPr>
                <w:rFonts w:asciiTheme="minorHAnsi" w:hAnsiTheme="minorHAnsi" w:cstheme="minorHAnsi"/>
                <w:szCs w:val="24"/>
                <w:lang w:val="en-US"/>
              </w:rPr>
              <w:t xml:space="preserve"> (phase and neutral), each type</w:t>
            </w:r>
          </w:p>
        </w:tc>
        <w:tc>
          <w:tcPr>
            <w:tcW w:w="851" w:type="pct"/>
            <w:noWrap/>
            <w:hideMark/>
          </w:tcPr>
          <w:p w14:paraId="79547419" w14:textId="76C72584" w:rsidR="00652D49" w:rsidRPr="00161721" w:rsidRDefault="0050630A" w:rsidP="00652D4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trike/>
                <w:lang w:val="en-US"/>
              </w:rPr>
            </w:pPr>
            <w:r w:rsidRPr="00161721">
              <w:rPr>
                <w:rFonts w:asciiTheme="minorHAnsi" w:hAnsiTheme="minorHAnsi" w:cstheme="minorHAnsi"/>
                <w:lang w:val="en-US"/>
              </w:rPr>
              <w:t>1</w:t>
            </w:r>
          </w:p>
        </w:tc>
      </w:tr>
      <w:tr w:rsidR="00161721" w:rsidRPr="00161721" w14:paraId="42154E71"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24F9DBD" w14:textId="77777777" w:rsidR="00652D49" w:rsidRPr="00161721" w:rsidRDefault="00652D49" w:rsidP="00652D49">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hideMark/>
          </w:tcPr>
          <w:p w14:paraId="136320E6" w14:textId="57EC27BF" w:rsidR="00652D49" w:rsidRPr="00161721" w:rsidRDefault="00771354" w:rsidP="00652D49">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trike/>
                <w:szCs w:val="24"/>
                <w:lang w:val="en-US"/>
              </w:rPr>
            </w:pPr>
            <w:r w:rsidRPr="00161721">
              <w:rPr>
                <w:rFonts w:asciiTheme="minorHAnsi" w:hAnsiTheme="minorHAnsi" w:cstheme="minorHAnsi"/>
                <w:szCs w:val="24"/>
                <w:lang w:val="en-US"/>
              </w:rPr>
              <w:t>11kV insulators (mounted inside cable box)</w:t>
            </w:r>
          </w:p>
        </w:tc>
        <w:tc>
          <w:tcPr>
            <w:tcW w:w="851" w:type="pct"/>
            <w:noWrap/>
            <w:hideMark/>
          </w:tcPr>
          <w:p w14:paraId="5CF1C4BC" w14:textId="50C7FCA6" w:rsidR="00652D49" w:rsidRPr="00161721" w:rsidRDefault="00652D49" w:rsidP="00652D4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trike/>
                <w:lang w:val="en-US"/>
              </w:rPr>
            </w:pPr>
            <w:r w:rsidRPr="00161721">
              <w:rPr>
                <w:rFonts w:asciiTheme="minorHAnsi" w:hAnsiTheme="minorHAnsi" w:cstheme="minorHAnsi"/>
                <w:lang w:val="en-US"/>
              </w:rPr>
              <w:t>1</w:t>
            </w:r>
          </w:p>
        </w:tc>
      </w:tr>
      <w:tr w:rsidR="00161721" w:rsidRPr="00161721" w14:paraId="23F41FA6"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CBF4F0E" w14:textId="50F73077" w:rsidR="00736F13" w:rsidRPr="00161721" w:rsidRDefault="00D555EF"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hideMark/>
          </w:tcPr>
          <w:p w14:paraId="42488F86"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contactors for tap changer driving mechanism</w:t>
            </w:r>
          </w:p>
        </w:tc>
        <w:tc>
          <w:tcPr>
            <w:tcW w:w="851" w:type="pct"/>
            <w:noWrap/>
            <w:hideMark/>
          </w:tcPr>
          <w:p w14:paraId="74B6CD6F" w14:textId="77777777"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138FE9E"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76EF4C0" w14:textId="360B1448" w:rsidR="00736F13" w:rsidRPr="00161721" w:rsidRDefault="00D555EF"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hideMark/>
          </w:tcPr>
          <w:p w14:paraId="26B0549A" w14:textId="77777777" w:rsidR="00736F13" w:rsidRPr="00161721" w:rsidRDefault="00736F1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relays for tap changer driving mechanism</w:t>
            </w:r>
          </w:p>
        </w:tc>
        <w:tc>
          <w:tcPr>
            <w:tcW w:w="851" w:type="pct"/>
            <w:noWrap/>
            <w:hideMark/>
          </w:tcPr>
          <w:p w14:paraId="55AA4C2B"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086DA3D" w14:textId="77777777" w:rsidTr="009F43A1">
        <w:trPr>
          <w:trHeight w:val="311"/>
        </w:trPr>
        <w:tc>
          <w:tcPr>
            <w:cnfStyle w:val="001000000000" w:firstRow="0" w:lastRow="0" w:firstColumn="1" w:lastColumn="0" w:oddVBand="0" w:evenVBand="0" w:oddHBand="0" w:evenHBand="0" w:firstRowFirstColumn="0" w:firstRowLastColumn="0" w:lastRowFirstColumn="0" w:lastRowLastColumn="0"/>
            <w:tcW w:w="437" w:type="pct"/>
            <w:noWrap/>
            <w:hideMark/>
          </w:tcPr>
          <w:p w14:paraId="028CA395" w14:textId="6215D9D5" w:rsidR="00736F13" w:rsidRPr="00161721" w:rsidRDefault="00D555EF"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hideMark/>
          </w:tcPr>
          <w:p w14:paraId="686C36BC"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auxiliary relays for tap changer driving mechanism</w:t>
            </w:r>
          </w:p>
        </w:tc>
        <w:tc>
          <w:tcPr>
            <w:tcW w:w="851" w:type="pct"/>
            <w:noWrap/>
            <w:hideMark/>
          </w:tcPr>
          <w:p w14:paraId="1A7CCB10" w14:textId="77777777"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A8091B4" w14:textId="77777777" w:rsidTr="009F43A1">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437" w:type="pct"/>
            <w:noWrap/>
            <w:hideMark/>
          </w:tcPr>
          <w:p w14:paraId="47B75514" w14:textId="7B52ABBF"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hideMark/>
          </w:tcPr>
          <w:p w14:paraId="5F47CB7D"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level Indicator for main tank</w:t>
            </w:r>
          </w:p>
        </w:tc>
        <w:tc>
          <w:tcPr>
            <w:tcW w:w="851" w:type="pct"/>
            <w:noWrap/>
            <w:hideMark/>
          </w:tcPr>
          <w:p w14:paraId="6056517A"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FDF48B6" w14:textId="77777777" w:rsidTr="009F43A1">
        <w:trPr>
          <w:trHeight w:val="387"/>
        </w:trPr>
        <w:tc>
          <w:tcPr>
            <w:cnfStyle w:val="001000000000" w:firstRow="0" w:lastRow="0" w:firstColumn="1" w:lastColumn="0" w:oddVBand="0" w:evenVBand="0" w:oddHBand="0" w:evenHBand="0" w:firstRowFirstColumn="0" w:firstRowLastColumn="0" w:lastRowFirstColumn="0" w:lastRowLastColumn="0"/>
            <w:tcW w:w="437" w:type="pct"/>
            <w:noWrap/>
            <w:hideMark/>
          </w:tcPr>
          <w:p w14:paraId="6162A52B" w14:textId="2D93C9C1"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hideMark/>
          </w:tcPr>
          <w:p w14:paraId="2067495A"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level Indicator for OLTC</w:t>
            </w:r>
          </w:p>
        </w:tc>
        <w:tc>
          <w:tcPr>
            <w:tcW w:w="851" w:type="pct"/>
            <w:noWrap/>
            <w:hideMark/>
          </w:tcPr>
          <w:p w14:paraId="3575B64C"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A46EA7C"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3F57CC8" w14:textId="19AFC543"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hideMark/>
          </w:tcPr>
          <w:p w14:paraId="6BC0D880"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Cooling fan complete</w:t>
            </w:r>
          </w:p>
        </w:tc>
        <w:tc>
          <w:tcPr>
            <w:tcW w:w="851" w:type="pct"/>
            <w:noWrap/>
            <w:hideMark/>
          </w:tcPr>
          <w:p w14:paraId="603E8A27"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93374FA" w14:textId="77777777" w:rsidTr="009F43A1">
        <w:trPr>
          <w:trHeight w:val="409"/>
        </w:trPr>
        <w:tc>
          <w:tcPr>
            <w:cnfStyle w:val="001000000000" w:firstRow="0" w:lastRow="0" w:firstColumn="1" w:lastColumn="0" w:oddVBand="0" w:evenVBand="0" w:oddHBand="0" w:evenHBand="0" w:firstRowFirstColumn="0" w:firstRowLastColumn="0" w:lastRowFirstColumn="0" w:lastRowLastColumn="0"/>
            <w:tcW w:w="437" w:type="pct"/>
            <w:noWrap/>
            <w:hideMark/>
          </w:tcPr>
          <w:p w14:paraId="6D9E7B99" w14:textId="072F4E25"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hideMark/>
          </w:tcPr>
          <w:p w14:paraId="73F893A4"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temperature indicator with probe</w:t>
            </w:r>
          </w:p>
        </w:tc>
        <w:tc>
          <w:tcPr>
            <w:tcW w:w="851" w:type="pct"/>
            <w:noWrap/>
            <w:hideMark/>
          </w:tcPr>
          <w:p w14:paraId="2244EC8C"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60E2F75"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561B648C" w14:textId="3CD59AC3"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10</w:t>
            </w:r>
          </w:p>
        </w:tc>
        <w:tc>
          <w:tcPr>
            <w:tcW w:w="3712" w:type="pct"/>
            <w:hideMark/>
          </w:tcPr>
          <w:p w14:paraId="73ED44DE"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Winding temperature indicator with probe</w:t>
            </w:r>
          </w:p>
        </w:tc>
        <w:tc>
          <w:tcPr>
            <w:tcW w:w="851" w:type="pct"/>
            <w:noWrap/>
            <w:hideMark/>
          </w:tcPr>
          <w:p w14:paraId="7077FC12"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F14AABE"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93F6B28" w14:textId="699F02F4"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11</w:t>
            </w:r>
          </w:p>
        </w:tc>
        <w:tc>
          <w:tcPr>
            <w:tcW w:w="3712" w:type="pct"/>
            <w:hideMark/>
          </w:tcPr>
          <w:p w14:paraId="00FE943C"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 xml:space="preserve">Set of OLTC contacts  </w:t>
            </w:r>
          </w:p>
        </w:tc>
        <w:tc>
          <w:tcPr>
            <w:tcW w:w="851" w:type="pct"/>
            <w:noWrap/>
            <w:hideMark/>
          </w:tcPr>
          <w:p w14:paraId="418965D6"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2DA3071B"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66E724D2" w14:textId="14413BDC"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12</w:t>
            </w:r>
          </w:p>
        </w:tc>
        <w:tc>
          <w:tcPr>
            <w:tcW w:w="3712" w:type="pct"/>
            <w:hideMark/>
          </w:tcPr>
          <w:p w14:paraId="4C7C7869"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OLTC transition resistors</w:t>
            </w:r>
          </w:p>
        </w:tc>
        <w:tc>
          <w:tcPr>
            <w:tcW w:w="851" w:type="pct"/>
            <w:noWrap/>
            <w:hideMark/>
          </w:tcPr>
          <w:p w14:paraId="5E24321A"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EDC1AF4" w14:textId="77777777" w:rsidTr="009F43A1">
        <w:trPr>
          <w:trHeight w:val="419"/>
        </w:trPr>
        <w:tc>
          <w:tcPr>
            <w:cnfStyle w:val="001000000000" w:firstRow="0" w:lastRow="0" w:firstColumn="1" w:lastColumn="0" w:oddVBand="0" w:evenVBand="0" w:oddHBand="0" w:evenHBand="0" w:firstRowFirstColumn="0" w:firstRowLastColumn="0" w:lastRowFirstColumn="0" w:lastRowLastColumn="0"/>
            <w:tcW w:w="437" w:type="pct"/>
            <w:noWrap/>
          </w:tcPr>
          <w:p w14:paraId="5F1BD6FE" w14:textId="14756B9F" w:rsidR="00CF75F5" w:rsidRPr="00161721" w:rsidRDefault="00CF75F5"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13</w:t>
            </w:r>
          </w:p>
        </w:tc>
        <w:tc>
          <w:tcPr>
            <w:tcW w:w="3712" w:type="pct"/>
          </w:tcPr>
          <w:p w14:paraId="4A13C350" w14:textId="64781FC9" w:rsidR="00CF75F5" w:rsidRPr="00161721" w:rsidRDefault="00CF75F5"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MCB of each type and rating installed</w:t>
            </w:r>
          </w:p>
        </w:tc>
        <w:tc>
          <w:tcPr>
            <w:tcW w:w="851" w:type="pct"/>
            <w:noWrap/>
          </w:tcPr>
          <w:p w14:paraId="7338A342" w14:textId="22CBD31B" w:rsidR="00CF75F5" w:rsidRPr="00161721" w:rsidRDefault="00CF75F5"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82356DE"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8198E59" w14:textId="597F0E55"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14</w:t>
            </w:r>
          </w:p>
        </w:tc>
        <w:tc>
          <w:tcPr>
            <w:tcW w:w="3712" w:type="pct"/>
            <w:hideMark/>
          </w:tcPr>
          <w:p w14:paraId="3776DDD9" w14:textId="513FE0CE"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Buch</w:t>
            </w:r>
            <w:r w:rsidR="00F42FD8" w:rsidRPr="00161721">
              <w:rPr>
                <w:rFonts w:asciiTheme="minorHAnsi" w:hAnsiTheme="minorHAnsi" w:cstheme="minorHAnsi"/>
                <w:szCs w:val="24"/>
                <w:lang w:val="en-US"/>
              </w:rPr>
              <w:t>h</w:t>
            </w:r>
            <w:r w:rsidRPr="00161721">
              <w:rPr>
                <w:rFonts w:asciiTheme="minorHAnsi" w:hAnsiTheme="minorHAnsi" w:cstheme="minorHAnsi"/>
                <w:szCs w:val="24"/>
                <w:lang w:val="en-US"/>
              </w:rPr>
              <w:t>olz relay</w:t>
            </w:r>
          </w:p>
        </w:tc>
        <w:tc>
          <w:tcPr>
            <w:tcW w:w="851" w:type="pct"/>
            <w:noWrap/>
            <w:hideMark/>
          </w:tcPr>
          <w:p w14:paraId="6629AECA"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9E9535B" w14:textId="77777777" w:rsidTr="009F43A1">
        <w:trPr>
          <w:trHeight w:val="370"/>
        </w:trPr>
        <w:tc>
          <w:tcPr>
            <w:cnfStyle w:val="001000000000" w:firstRow="0" w:lastRow="0" w:firstColumn="1" w:lastColumn="0" w:oddVBand="0" w:evenVBand="0" w:oddHBand="0" w:evenHBand="0" w:firstRowFirstColumn="0" w:firstRowLastColumn="0" w:lastRowFirstColumn="0" w:lastRowLastColumn="0"/>
            <w:tcW w:w="437" w:type="pct"/>
            <w:noWrap/>
            <w:hideMark/>
          </w:tcPr>
          <w:p w14:paraId="2EC87A89" w14:textId="7A55C943"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15</w:t>
            </w:r>
          </w:p>
        </w:tc>
        <w:tc>
          <w:tcPr>
            <w:tcW w:w="3712" w:type="pct"/>
            <w:hideMark/>
          </w:tcPr>
          <w:p w14:paraId="5C11A539"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Tap changer pressure relay</w:t>
            </w:r>
          </w:p>
        </w:tc>
        <w:tc>
          <w:tcPr>
            <w:tcW w:w="851" w:type="pct"/>
            <w:noWrap/>
            <w:hideMark/>
          </w:tcPr>
          <w:p w14:paraId="2BFC522D"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BF834D3" w14:textId="77777777" w:rsidTr="009F43A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437" w:type="pct"/>
            <w:noWrap/>
            <w:hideMark/>
          </w:tcPr>
          <w:p w14:paraId="572F76B7" w14:textId="48170F3E"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16</w:t>
            </w:r>
          </w:p>
        </w:tc>
        <w:tc>
          <w:tcPr>
            <w:tcW w:w="3712" w:type="pct"/>
            <w:hideMark/>
          </w:tcPr>
          <w:p w14:paraId="52EA2E36"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gaskets of each type and size used in the transformer</w:t>
            </w:r>
          </w:p>
        </w:tc>
        <w:tc>
          <w:tcPr>
            <w:tcW w:w="851" w:type="pct"/>
            <w:noWrap/>
            <w:hideMark/>
          </w:tcPr>
          <w:p w14:paraId="7CFB9E63"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2CC98D8"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C0F5C0A" w14:textId="37B099C3"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17</w:t>
            </w:r>
          </w:p>
        </w:tc>
        <w:tc>
          <w:tcPr>
            <w:tcW w:w="3712" w:type="pct"/>
            <w:hideMark/>
          </w:tcPr>
          <w:p w14:paraId="544AE038"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Valve of each type and size installed in the transformer</w:t>
            </w:r>
          </w:p>
        </w:tc>
        <w:tc>
          <w:tcPr>
            <w:tcW w:w="851" w:type="pct"/>
            <w:noWrap/>
            <w:hideMark/>
          </w:tcPr>
          <w:p w14:paraId="5788B675"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F5F9834"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E107759" w14:textId="0D079852"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18</w:t>
            </w:r>
          </w:p>
        </w:tc>
        <w:tc>
          <w:tcPr>
            <w:tcW w:w="3712" w:type="pct"/>
            <w:hideMark/>
          </w:tcPr>
          <w:p w14:paraId="08BF8C38"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Counter for OLTC operations</w:t>
            </w:r>
          </w:p>
        </w:tc>
        <w:tc>
          <w:tcPr>
            <w:tcW w:w="851" w:type="pct"/>
            <w:noWrap/>
            <w:hideMark/>
          </w:tcPr>
          <w:p w14:paraId="3772EFA0"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23343A8"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15EDCE2" w14:textId="776B4A64"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19</w:t>
            </w:r>
          </w:p>
        </w:tc>
        <w:tc>
          <w:tcPr>
            <w:tcW w:w="3712" w:type="pct"/>
            <w:hideMark/>
          </w:tcPr>
          <w:p w14:paraId="4F4C8359" w14:textId="566CB2EE"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Silica gel Breather</w:t>
            </w:r>
          </w:p>
        </w:tc>
        <w:tc>
          <w:tcPr>
            <w:tcW w:w="851" w:type="pct"/>
            <w:noWrap/>
            <w:hideMark/>
          </w:tcPr>
          <w:p w14:paraId="4557BE7B"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295EAC4C" w14:textId="6D44F6F6" w:rsidR="00736F13" w:rsidRPr="00161721" w:rsidRDefault="00736F13" w:rsidP="00736F13">
      <w:pPr>
        <w:spacing w:line="276" w:lineRule="auto"/>
        <w:ind w:right="18"/>
        <w:rPr>
          <w:rFonts w:asciiTheme="minorHAnsi" w:hAnsiTheme="minorHAnsi" w:cstheme="minorHAnsi"/>
          <w:szCs w:val="24"/>
          <w:lang w:val="en-US"/>
        </w:rPr>
      </w:pPr>
    </w:p>
    <w:tbl>
      <w:tblPr>
        <w:tblStyle w:val="21"/>
        <w:tblpPr w:leftFromText="180" w:rightFromText="180" w:vertAnchor="text" w:horzAnchor="margin" w:tblpY="224"/>
        <w:tblW w:w="5000" w:type="pct"/>
        <w:tblLook w:val="04A0" w:firstRow="1" w:lastRow="0" w:firstColumn="1" w:lastColumn="0" w:noHBand="0" w:noVBand="1"/>
      </w:tblPr>
      <w:tblGrid>
        <w:gridCol w:w="789"/>
        <w:gridCol w:w="6701"/>
        <w:gridCol w:w="1536"/>
      </w:tblGrid>
      <w:tr w:rsidR="00161721" w:rsidRPr="00161721" w14:paraId="2922F5E2" w14:textId="77777777" w:rsidTr="009F43A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23CA7624" w14:textId="695C83F9" w:rsidR="00736F13" w:rsidRPr="00161721" w:rsidRDefault="00736F13" w:rsidP="00736F13">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 xml:space="preserve">SPARE-PARTS FOR POWER TRANSFORMERS- </w:t>
            </w:r>
            <w:r w:rsidR="00120D50" w:rsidRPr="00161721">
              <w:rPr>
                <w:rFonts w:asciiTheme="minorHAnsi" w:hAnsiTheme="minorHAnsi" w:cstheme="minorHAnsi"/>
                <w:i/>
                <w:iCs/>
                <w:szCs w:val="24"/>
                <w:lang w:val="en-US"/>
              </w:rPr>
              <w:t>2.</w:t>
            </w:r>
            <w:r w:rsidRPr="00161721">
              <w:rPr>
                <w:rFonts w:asciiTheme="minorHAnsi" w:hAnsiTheme="minorHAnsi" w:cstheme="minorHAnsi"/>
                <w:i/>
                <w:iCs/>
                <w:szCs w:val="24"/>
                <w:lang w:val="en-US"/>
              </w:rPr>
              <w:t>2/33kV</w:t>
            </w:r>
          </w:p>
        </w:tc>
      </w:tr>
      <w:tr w:rsidR="00161721" w:rsidRPr="00161721" w14:paraId="742B284E"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D3F986C" w14:textId="77777777" w:rsidR="00736F13" w:rsidRPr="00161721" w:rsidRDefault="00736F13" w:rsidP="009F43A1">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4BC73F5A"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Description</w:t>
            </w:r>
          </w:p>
        </w:tc>
        <w:tc>
          <w:tcPr>
            <w:tcW w:w="851" w:type="pct"/>
            <w:noWrap/>
            <w:hideMark/>
          </w:tcPr>
          <w:p w14:paraId="35D62A8D"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Quantity</w:t>
            </w:r>
          </w:p>
        </w:tc>
      </w:tr>
      <w:tr w:rsidR="00161721" w:rsidRPr="00161721" w14:paraId="496FF970"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6B6244F" w14:textId="77777777" w:rsidR="00652D49" w:rsidRPr="00161721" w:rsidRDefault="00652D49" w:rsidP="00652D49">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hideMark/>
          </w:tcPr>
          <w:p w14:paraId="049BBACD" w14:textId="3D765653" w:rsidR="00652D49"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trike/>
                <w:szCs w:val="24"/>
                <w:lang w:val="en-US"/>
              </w:rPr>
            </w:pPr>
            <w:r w:rsidRPr="00161721">
              <w:rPr>
                <w:rFonts w:asciiTheme="minorHAnsi" w:hAnsiTheme="minorHAnsi" w:cstheme="minorHAnsi"/>
                <w:szCs w:val="24"/>
                <w:lang w:val="en-US"/>
              </w:rPr>
              <w:t>33kV insulators (mounted inside cable box)</w:t>
            </w:r>
          </w:p>
        </w:tc>
        <w:tc>
          <w:tcPr>
            <w:tcW w:w="851" w:type="pct"/>
            <w:noWrap/>
            <w:hideMark/>
          </w:tcPr>
          <w:p w14:paraId="655A049D" w14:textId="6E7F5461" w:rsidR="00652D49" w:rsidRPr="00161721" w:rsidRDefault="00652D49" w:rsidP="00652D49">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trike/>
                <w:lang w:val="en-US"/>
              </w:rPr>
            </w:pPr>
            <w:r w:rsidRPr="00161721">
              <w:rPr>
                <w:rFonts w:asciiTheme="minorHAnsi" w:hAnsiTheme="minorHAnsi" w:cstheme="minorHAnsi"/>
                <w:lang w:val="en-US"/>
              </w:rPr>
              <w:t>1</w:t>
            </w:r>
          </w:p>
        </w:tc>
      </w:tr>
      <w:tr w:rsidR="00161721" w:rsidRPr="00161721" w14:paraId="41E1C5A5"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7C127EF" w14:textId="77777777" w:rsidR="00652D49" w:rsidRPr="00161721" w:rsidRDefault="00652D49" w:rsidP="00652D49">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hideMark/>
          </w:tcPr>
          <w:p w14:paraId="7825EB64" w14:textId="7732ABE1" w:rsidR="00652D49" w:rsidRPr="00161721" w:rsidRDefault="00771354" w:rsidP="00652D49">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trike/>
                <w:szCs w:val="24"/>
                <w:lang w:val="en-US"/>
              </w:rPr>
            </w:pPr>
            <w:r w:rsidRPr="00161721">
              <w:rPr>
                <w:rFonts w:asciiTheme="minorHAnsi" w:hAnsiTheme="minorHAnsi" w:cstheme="minorHAnsi"/>
                <w:szCs w:val="24"/>
                <w:lang w:val="en-US"/>
              </w:rPr>
              <w:t>2.2kV insulators (mounted inside cable box)</w:t>
            </w:r>
          </w:p>
        </w:tc>
        <w:tc>
          <w:tcPr>
            <w:tcW w:w="851" w:type="pct"/>
            <w:noWrap/>
            <w:hideMark/>
          </w:tcPr>
          <w:p w14:paraId="61C446EC" w14:textId="6A11DEE7" w:rsidR="00652D49" w:rsidRPr="00161721" w:rsidRDefault="00D555EF" w:rsidP="00652D49">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trike/>
                <w:lang w:val="en-US"/>
              </w:rPr>
            </w:pPr>
            <w:r w:rsidRPr="00161721">
              <w:rPr>
                <w:rFonts w:asciiTheme="minorHAnsi" w:hAnsiTheme="minorHAnsi" w:cstheme="minorHAnsi"/>
                <w:lang w:val="en-US"/>
              </w:rPr>
              <w:t>1</w:t>
            </w:r>
          </w:p>
        </w:tc>
      </w:tr>
      <w:tr w:rsidR="00161721" w:rsidRPr="00161721" w14:paraId="75C49B07" w14:textId="77777777" w:rsidTr="009F43A1">
        <w:trPr>
          <w:trHeight w:val="400"/>
        </w:trPr>
        <w:tc>
          <w:tcPr>
            <w:cnfStyle w:val="001000000000" w:firstRow="0" w:lastRow="0" w:firstColumn="1" w:lastColumn="0" w:oddVBand="0" w:evenVBand="0" w:oddHBand="0" w:evenHBand="0" w:firstRowFirstColumn="0" w:firstRowLastColumn="0" w:lastRowFirstColumn="0" w:lastRowLastColumn="0"/>
            <w:tcW w:w="437" w:type="pct"/>
            <w:noWrap/>
            <w:hideMark/>
          </w:tcPr>
          <w:p w14:paraId="660C9271" w14:textId="4AA1386E"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hideMark/>
          </w:tcPr>
          <w:p w14:paraId="0B5AF044"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level Indicator for main tank</w:t>
            </w:r>
          </w:p>
        </w:tc>
        <w:tc>
          <w:tcPr>
            <w:tcW w:w="851" w:type="pct"/>
            <w:noWrap/>
            <w:hideMark/>
          </w:tcPr>
          <w:p w14:paraId="3AC013CE"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51280E8"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5789FF7" w14:textId="25FEBF1C"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hideMark/>
          </w:tcPr>
          <w:p w14:paraId="6F9DA690"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Cooling fan complete</w:t>
            </w:r>
          </w:p>
        </w:tc>
        <w:tc>
          <w:tcPr>
            <w:tcW w:w="851" w:type="pct"/>
            <w:noWrap/>
            <w:hideMark/>
          </w:tcPr>
          <w:p w14:paraId="0E0BC85E"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8D2E561" w14:textId="77777777" w:rsidTr="009F43A1">
        <w:trPr>
          <w:trHeight w:val="409"/>
        </w:trPr>
        <w:tc>
          <w:tcPr>
            <w:cnfStyle w:val="001000000000" w:firstRow="0" w:lastRow="0" w:firstColumn="1" w:lastColumn="0" w:oddVBand="0" w:evenVBand="0" w:oddHBand="0" w:evenHBand="0" w:firstRowFirstColumn="0" w:firstRowLastColumn="0" w:lastRowFirstColumn="0" w:lastRowLastColumn="0"/>
            <w:tcW w:w="437" w:type="pct"/>
            <w:noWrap/>
            <w:hideMark/>
          </w:tcPr>
          <w:p w14:paraId="61E83E6A" w14:textId="38F66545"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hideMark/>
          </w:tcPr>
          <w:p w14:paraId="25AF4559"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Oil temperature indicator with probe</w:t>
            </w:r>
          </w:p>
        </w:tc>
        <w:tc>
          <w:tcPr>
            <w:tcW w:w="851" w:type="pct"/>
            <w:noWrap/>
            <w:hideMark/>
          </w:tcPr>
          <w:p w14:paraId="50041CD5"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F53D91D"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5DB69773" w14:textId="5F97E893"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hideMark/>
          </w:tcPr>
          <w:p w14:paraId="40DCEF1E"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Winding temperature indicator with probe</w:t>
            </w:r>
          </w:p>
        </w:tc>
        <w:tc>
          <w:tcPr>
            <w:tcW w:w="851" w:type="pct"/>
            <w:noWrap/>
            <w:hideMark/>
          </w:tcPr>
          <w:p w14:paraId="76CE31A7"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234D766E" w14:textId="77777777" w:rsidTr="009F43A1">
        <w:trPr>
          <w:trHeight w:val="419"/>
        </w:trPr>
        <w:tc>
          <w:tcPr>
            <w:cnfStyle w:val="001000000000" w:firstRow="0" w:lastRow="0" w:firstColumn="1" w:lastColumn="0" w:oddVBand="0" w:evenVBand="0" w:oddHBand="0" w:evenHBand="0" w:firstRowFirstColumn="0" w:firstRowLastColumn="0" w:lastRowFirstColumn="0" w:lastRowLastColumn="0"/>
            <w:tcW w:w="437" w:type="pct"/>
            <w:noWrap/>
          </w:tcPr>
          <w:p w14:paraId="7033A7C1" w14:textId="19854240" w:rsidR="00CF75F5" w:rsidRPr="00161721" w:rsidRDefault="00CF75F5"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tcPr>
          <w:p w14:paraId="08B79A17" w14:textId="3FCBA19F" w:rsidR="00CF75F5" w:rsidRPr="00161721" w:rsidRDefault="00CF75F5"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MCB of each type and rating installed</w:t>
            </w:r>
          </w:p>
        </w:tc>
        <w:tc>
          <w:tcPr>
            <w:tcW w:w="851" w:type="pct"/>
            <w:noWrap/>
          </w:tcPr>
          <w:p w14:paraId="069F2B51" w14:textId="2ED5283F" w:rsidR="00CF75F5" w:rsidRPr="00161721" w:rsidRDefault="00CF75F5"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5C1D3DA3"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0DE8CAD" w14:textId="7070044C"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hideMark/>
          </w:tcPr>
          <w:p w14:paraId="04C7BAF8" w14:textId="1AA03048"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Buch</w:t>
            </w:r>
            <w:r w:rsidR="00F42FD8" w:rsidRPr="00161721">
              <w:rPr>
                <w:rFonts w:asciiTheme="minorHAnsi" w:hAnsiTheme="minorHAnsi" w:cstheme="minorHAnsi"/>
                <w:szCs w:val="24"/>
                <w:lang w:val="en-US"/>
              </w:rPr>
              <w:t>h</w:t>
            </w:r>
            <w:r w:rsidRPr="00161721">
              <w:rPr>
                <w:rFonts w:asciiTheme="minorHAnsi" w:hAnsiTheme="minorHAnsi" w:cstheme="minorHAnsi"/>
                <w:szCs w:val="24"/>
                <w:lang w:val="en-US"/>
              </w:rPr>
              <w:t>olz relay</w:t>
            </w:r>
          </w:p>
        </w:tc>
        <w:tc>
          <w:tcPr>
            <w:tcW w:w="851" w:type="pct"/>
            <w:noWrap/>
            <w:hideMark/>
          </w:tcPr>
          <w:p w14:paraId="7D5C61B4"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291F3F4F" w14:textId="77777777" w:rsidTr="009F43A1">
        <w:trPr>
          <w:trHeight w:val="370"/>
        </w:trPr>
        <w:tc>
          <w:tcPr>
            <w:cnfStyle w:val="001000000000" w:firstRow="0" w:lastRow="0" w:firstColumn="1" w:lastColumn="0" w:oddVBand="0" w:evenVBand="0" w:oddHBand="0" w:evenHBand="0" w:firstRowFirstColumn="0" w:firstRowLastColumn="0" w:lastRowFirstColumn="0" w:lastRowLastColumn="0"/>
            <w:tcW w:w="437" w:type="pct"/>
            <w:noWrap/>
            <w:hideMark/>
          </w:tcPr>
          <w:p w14:paraId="67FF682B" w14:textId="1461C72E"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hideMark/>
          </w:tcPr>
          <w:p w14:paraId="4C4C1868"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Set of gaskets of each type and size used in the transformer</w:t>
            </w:r>
          </w:p>
        </w:tc>
        <w:tc>
          <w:tcPr>
            <w:tcW w:w="851" w:type="pct"/>
            <w:noWrap/>
            <w:hideMark/>
          </w:tcPr>
          <w:p w14:paraId="1E511F02"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EB858F6"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ECC7A4A" w14:textId="0622F506" w:rsidR="00771354" w:rsidRPr="00161721" w:rsidRDefault="00D555EF" w:rsidP="00D555EF">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10</w:t>
            </w:r>
          </w:p>
        </w:tc>
        <w:tc>
          <w:tcPr>
            <w:tcW w:w="3712" w:type="pct"/>
            <w:hideMark/>
          </w:tcPr>
          <w:p w14:paraId="757C3262" w14:textId="7777777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Valve of each type and size installed in the transformer</w:t>
            </w:r>
          </w:p>
        </w:tc>
        <w:tc>
          <w:tcPr>
            <w:tcW w:w="851" w:type="pct"/>
            <w:noWrap/>
            <w:hideMark/>
          </w:tcPr>
          <w:p w14:paraId="38A5E113"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B0E7860"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7DF7C58" w14:textId="061E9B55" w:rsidR="00771354" w:rsidRPr="00161721" w:rsidRDefault="00D555EF"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11</w:t>
            </w:r>
          </w:p>
        </w:tc>
        <w:tc>
          <w:tcPr>
            <w:tcW w:w="3712" w:type="pct"/>
            <w:hideMark/>
          </w:tcPr>
          <w:p w14:paraId="03B222D9" w14:textId="77777777"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Silica gel Breather</w:t>
            </w:r>
          </w:p>
        </w:tc>
        <w:tc>
          <w:tcPr>
            <w:tcW w:w="851" w:type="pct"/>
            <w:noWrap/>
            <w:hideMark/>
          </w:tcPr>
          <w:p w14:paraId="63EFA15E"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21F9D2D1" w14:textId="34392961" w:rsidR="00736F13" w:rsidRPr="00161721" w:rsidRDefault="00736F13" w:rsidP="00736F13">
      <w:pPr>
        <w:spacing w:line="276" w:lineRule="auto"/>
        <w:jc w:val="left"/>
        <w:rPr>
          <w:rFonts w:asciiTheme="minorHAnsi" w:hAnsiTheme="minorHAnsi" w:cstheme="minorHAnsi"/>
          <w:szCs w:val="24"/>
          <w:lang w:val="en-US"/>
        </w:rPr>
      </w:pPr>
    </w:p>
    <w:p w14:paraId="7508B92F" w14:textId="37DBA677" w:rsidR="00120D50" w:rsidRPr="00161721" w:rsidRDefault="00120D50" w:rsidP="00120D50">
      <w:pPr>
        <w:spacing w:line="276" w:lineRule="auto"/>
        <w:jc w:val="left"/>
        <w:rPr>
          <w:rFonts w:asciiTheme="minorHAnsi" w:hAnsiTheme="minorHAnsi" w:cstheme="minorHAnsi"/>
          <w:szCs w:val="24"/>
          <w:lang w:val="en-US"/>
        </w:rPr>
      </w:pPr>
    </w:p>
    <w:tbl>
      <w:tblPr>
        <w:tblStyle w:val="21"/>
        <w:tblW w:w="5000" w:type="pct"/>
        <w:tblLook w:val="04A0" w:firstRow="1" w:lastRow="0" w:firstColumn="1" w:lastColumn="0" w:noHBand="0" w:noVBand="1"/>
      </w:tblPr>
      <w:tblGrid>
        <w:gridCol w:w="789"/>
        <w:gridCol w:w="6701"/>
        <w:gridCol w:w="1536"/>
      </w:tblGrid>
      <w:tr w:rsidR="00161721" w:rsidRPr="00161721" w14:paraId="46D730E2" w14:textId="77777777" w:rsidTr="004167DC">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6AB542F9" w14:textId="77777777" w:rsidR="00120D50" w:rsidRPr="00161721" w:rsidRDefault="00120D50" w:rsidP="004167DC">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SPARE-PARTS FOR OUTDOOR EUIPMENT – 69kV</w:t>
            </w:r>
          </w:p>
        </w:tc>
      </w:tr>
      <w:tr w:rsidR="00161721" w:rsidRPr="00161721" w14:paraId="2EA0DABD" w14:textId="77777777" w:rsidTr="004167DC">
        <w:trPr>
          <w:cnfStyle w:val="100000000000" w:firstRow="1" w:lastRow="0" w:firstColumn="0" w:lastColumn="0" w:oddVBand="0" w:evenVBand="0" w:oddHBand="0" w:evenHBand="0" w:firstRowFirstColumn="0" w:firstRowLastColumn="0" w:lastRowFirstColumn="0" w:lastRowLastColumn="0"/>
          <w:trHeight w:val="301"/>
          <w:tblHeader/>
        </w:trPr>
        <w:tc>
          <w:tcPr>
            <w:cnfStyle w:val="001000000000" w:firstRow="0" w:lastRow="0" w:firstColumn="1" w:lastColumn="0" w:oddVBand="0" w:evenVBand="0" w:oddHBand="0" w:evenHBand="0" w:firstRowFirstColumn="0" w:firstRowLastColumn="0" w:lastRowFirstColumn="0" w:lastRowLastColumn="0"/>
            <w:tcW w:w="437" w:type="pct"/>
            <w:noWrap/>
            <w:hideMark/>
          </w:tcPr>
          <w:p w14:paraId="487B338E" w14:textId="77777777" w:rsidR="00120D50" w:rsidRPr="00161721" w:rsidRDefault="00120D50" w:rsidP="004167DC">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3975A62E" w14:textId="77777777" w:rsidR="00120D50" w:rsidRPr="00161721" w:rsidRDefault="00120D50" w:rsidP="004167DC">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Description</w:t>
            </w:r>
          </w:p>
        </w:tc>
        <w:tc>
          <w:tcPr>
            <w:tcW w:w="851" w:type="pct"/>
            <w:noWrap/>
            <w:hideMark/>
          </w:tcPr>
          <w:p w14:paraId="7174F326" w14:textId="77777777" w:rsidR="00120D50" w:rsidRPr="00161721" w:rsidRDefault="00120D50" w:rsidP="004167DC">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Quantity</w:t>
            </w:r>
          </w:p>
        </w:tc>
      </w:tr>
      <w:tr w:rsidR="00161721" w:rsidRPr="00161721" w14:paraId="54AD9633" w14:textId="77777777" w:rsidTr="004167DC">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BF447B8" w14:textId="77777777" w:rsidR="00120D50" w:rsidRPr="00161721" w:rsidRDefault="00120D50" w:rsidP="004167DC">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tcPr>
          <w:p w14:paraId="15704D7D" w14:textId="49F617B3" w:rsidR="00120D50" w:rsidRPr="00161721" w:rsidRDefault="00120D50" w:rsidP="00120D50">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69kV composite cable termination with integrated surge arrester</w:t>
            </w:r>
          </w:p>
        </w:tc>
        <w:tc>
          <w:tcPr>
            <w:tcW w:w="851" w:type="pct"/>
            <w:noWrap/>
            <w:hideMark/>
          </w:tcPr>
          <w:p w14:paraId="105980C4" w14:textId="5479DEBF" w:rsidR="00120D50" w:rsidRPr="00161721" w:rsidRDefault="004167DC" w:rsidP="004167DC">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bl>
    <w:p w14:paraId="64CDBD6C" w14:textId="77777777" w:rsidR="00120D50" w:rsidRPr="00161721" w:rsidRDefault="00120D50" w:rsidP="00120D50">
      <w:pPr>
        <w:spacing w:line="276" w:lineRule="auto"/>
        <w:jc w:val="left"/>
        <w:rPr>
          <w:rFonts w:asciiTheme="minorHAnsi" w:hAnsiTheme="minorHAnsi" w:cstheme="minorHAnsi"/>
          <w:szCs w:val="24"/>
          <w:lang w:val="en-US"/>
        </w:rPr>
      </w:pPr>
    </w:p>
    <w:p w14:paraId="413E79D4" w14:textId="77777777" w:rsidR="00120D50" w:rsidRPr="00161721" w:rsidRDefault="00120D50" w:rsidP="005D0F14">
      <w:pPr>
        <w:spacing w:line="276" w:lineRule="auto"/>
        <w:jc w:val="left"/>
        <w:rPr>
          <w:rFonts w:asciiTheme="minorHAnsi" w:hAnsiTheme="minorHAnsi" w:cstheme="minorHAnsi"/>
          <w:szCs w:val="24"/>
          <w:lang w:val="en-US"/>
        </w:rPr>
      </w:pPr>
    </w:p>
    <w:tbl>
      <w:tblPr>
        <w:tblStyle w:val="21"/>
        <w:tblW w:w="5000" w:type="pct"/>
        <w:tblLook w:val="04A0" w:firstRow="1" w:lastRow="0" w:firstColumn="1" w:lastColumn="0" w:noHBand="0" w:noVBand="1"/>
      </w:tblPr>
      <w:tblGrid>
        <w:gridCol w:w="789"/>
        <w:gridCol w:w="6701"/>
        <w:gridCol w:w="1536"/>
      </w:tblGrid>
      <w:tr w:rsidR="00161721" w:rsidRPr="00161721" w14:paraId="7AB1689F" w14:textId="77777777" w:rsidTr="009F43A1">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413A7543" w14:textId="5FE9EB50" w:rsidR="005D0F14" w:rsidRPr="00161721" w:rsidRDefault="005D0F14" w:rsidP="005D0F14">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 xml:space="preserve">SPARE-PARTS FOR AC-DC EUIPMENT </w:t>
            </w:r>
          </w:p>
        </w:tc>
      </w:tr>
      <w:tr w:rsidR="00161721" w:rsidRPr="00161721" w14:paraId="6884353A" w14:textId="77777777" w:rsidTr="009F43A1">
        <w:trPr>
          <w:cnfStyle w:val="100000000000" w:firstRow="1" w:lastRow="0" w:firstColumn="0" w:lastColumn="0" w:oddVBand="0" w:evenVBand="0" w:oddHBand="0" w:evenHBand="0" w:firstRowFirstColumn="0" w:firstRowLastColumn="0" w:lastRowFirstColumn="0" w:lastRowLastColumn="0"/>
          <w:trHeight w:val="301"/>
          <w:tblHeader/>
        </w:trPr>
        <w:tc>
          <w:tcPr>
            <w:cnfStyle w:val="001000000000" w:firstRow="0" w:lastRow="0" w:firstColumn="1" w:lastColumn="0" w:oddVBand="0" w:evenVBand="0" w:oddHBand="0" w:evenHBand="0" w:firstRowFirstColumn="0" w:firstRowLastColumn="0" w:lastRowFirstColumn="0" w:lastRowLastColumn="0"/>
            <w:tcW w:w="437" w:type="pct"/>
            <w:noWrap/>
            <w:hideMark/>
          </w:tcPr>
          <w:p w14:paraId="0307A170" w14:textId="77777777" w:rsidR="005D0F14" w:rsidRPr="00161721" w:rsidRDefault="005D0F14" w:rsidP="009F43A1">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56C8FAF6" w14:textId="77777777" w:rsidR="005D0F14" w:rsidRPr="00161721" w:rsidRDefault="005D0F14" w:rsidP="009F43A1">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Description</w:t>
            </w:r>
          </w:p>
        </w:tc>
        <w:tc>
          <w:tcPr>
            <w:tcW w:w="851" w:type="pct"/>
            <w:noWrap/>
            <w:hideMark/>
          </w:tcPr>
          <w:p w14:paraId="77508ED3" w14:textId="77777777" w:rsidR="005D0F14" w:rsidRPr="00161721" w:rsidRDefault="005D0F14" w:rsidP="009F43A1">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Quantity</w:t>
            </w:r>
          </w:p>
        </w:tc>
      </w:tr>
      <w:tr w:rsidR="00161721" w:rsidRPr="00161721" w14:paraId="578BC756"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2FAE696" w14:textId="77777777" w:rsidR="005D0F14" w:rsidRPr="00161721" w:rsidRDefault="005D0F14"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tcPr>
          <w:p w14:paraId="5E6CCD46" w14:textId="19FC09E0" w:rsidR="005D0F14" w:rsidRPr="00161721" w:rsidRDefault="005D0F14"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110 VDC battery element</w:t>
            </w:r>
          </w:p>
        </w:tc>
        <w:tc>
          <w:tcPr>
            <w:tcW w:w="851" w:type="pct"/>
            <w:noWrap/>
            <w:hideMark/>
          </w:tcPr>
          <w:p w14:paraId="0F0BECE5" w14:textId="77777777" w:rsidR="005D0F14" w:rsidRPr="00161721" w:rsidRDefault="005D0F14"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14BC4726"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86B0649" w14:textId="77777777" w:rsidR="005D0F14" w:rsidRPr="00161721" w:rsidRDefault="005D0F14"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tcPr>
          <w:p w14:paraId="2CDCE268" w14:textId="1929479F" w:rsidR="005D0F14" w:rsidRPr="00161721" w:rsidRDefault="005D0F14"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48 VDC battery element</w:t>
            </w:r>
          </w:p>
        </w:tc>
        <w:tc>
          <w:tcPr>
            <w:tcW w:w="851" w:type="pct"/>
            <w:noWrap/>
            <w:hideMark/>
          </w:tcPr>
          <w:p w14:paraId="30E678FD" w14:textId="77777777" w:rsidR="005D0F14" w:rsidRPr="00161721" w:rsidRDefault="005D0F14"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103E1C0D"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60229FD" w14:textId="77777777" w:rsidR="005D0F14" w:rsidRPr="00161721" w:rsidRDefault="005D0F14"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tcPr>
          <w:p w14:paraId="6C1196B0" w14:textId="47DBBBCC" w:rsidR="005D0F14" w:rsidRPr="00161721" w:rsidRDefault="00D213E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Spare parts for 110 VDC Rectifier</w:t>
            </w:r>
          </w:p>
        </w:tc>
        <w:tc>
          <w:tcPr>
            <w:tcW w:w="851" w:type="pct"/>
            <w:noWrap/>
            <w:hideMark/>
          </w:tcPr>
          <w:p w14:paraId="79CEDE96" w14:textId="330546EB" w:rsidR="005D0F14" w:rsidRPr="00161721" w:rsidRDefault="005D0F14"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6923D28"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4CE29C6E" w14:textId="6ECEF9BE" w:rsidR="005D0F14" w:rsidRPr="00161721" w:rsidRDefault="005D0F14" w:rsidP="005D0F1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tcPr>
          <w:p w14:paraId="2C981415" w14:textId="1431BC2E" w:rsidR="005D0F14" w:rsidRPr="00161721" w:rsidRDefault="00D213E3" w:rsidP="00D213E3">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Spare parts for 48 VDC Rectifier</w:t>
            </w:r>
          </w:p>
        </w:tc>
        <w:tc>
          <w:tcPr>
            <w:tcW w:w="851" w:type="pct"/>
            <w:noWrap/>
          </w:tcPr>
          <w:p w14:paraId="61474796" w14:textId="28B588D6" w:rsidR="005D0F14" w:rsidRPr="00161721" w:rsidRDefault="005D0F14" w:rsidP="005D0F1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39C6E66E" w14:textId="77777777" w:rsidR="005D0F14" w:rsidRPr="00161721" w:rsidRDefault="005D0F14" w:rsidP="005D0F14">
      <w:pPr>
        <w:spacing w:line="276" w:lineRule="auto"/>
        <w:jc w:val="left"/>
        <w:rPr>
          <w:rFonts w:asciiTheme="minorHAnsi" w:hAnsiTheme="minorHAnsi" w:cstheme="minorHAnsi"/>
          <w:szCs w:val="24"/>
          <w:lang w:val="en-US"/>
        </w:rPr>
      </w:pPr>
    </w:p>
    <w:p w14:paraId="3F96EE1C" w14:textId="77777777" w:rsidR="00771354" w:rsidRPr="00161721" w:rsidRDefault="00771354" w:rsidP="00771354">
      <w:pPr>
        <w:spacing w:line="276" w:lineRule="auto"/>
        <w:jc w:val="left"/>
        <w:rPr>
          <w:rFonts w:asciiTheme="minorHAnsi" w:hAnsiTheme="minorHAnsi" w:cstheme="minorHAnsi"/>
          <w:szCs w:val="24"/>
          <w:lang w:val="en-US"/>
        </w:rPr>
      </w:pPr>
    </w:p>
    <w:tbl>
      <w:tblPr>
        <w:tblStyle w:val="21"/>
        <w:tblW w:w="5000" w:type="pct"/>
        <w:tblLook w:val="04A0" w:firstRow="1" w:lastRow="0" w:firstColumn="1" w:lastColumn="0" w:noHBand="0" w:noVBand="1"/>
      </w:tblPr>
      <w:tblGrid>
        <w:gridCol w:w="789"/>
        <w:gridCol w:w="6701"/>
        <w:gridCol w:w="1536"/>
      </w:tblGrid>
      <w:tr w:rsidR="00161721" w:rsidRPr="00161721" w14:paraId="6620948B" w14:textId="77777777" w:rsidTr="00771354">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1C3987EF" w14:textId="32B21C72" w:rsidR="00771354" w:rsidRPr="00161721" w:rsidRDefault="00771354" w:rsidP="00771354">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 xml:space="preserve">SPARE-PARTS FOR SCMS </w:t>
            </w:r>
          </w:p>
        </w:tc>
      </w:tr>
      <w:tr w:rsidR="00161721" w:rsidRPr="00161721" w14:paraId="32AC2B64" w14:textId="77777777" w:rsidTr="00771354">
        <w:trPr>
          <w:cnfStyle w:val="100000000000" w:firstRow="1" w:lastRow="0" w:firstColumn="0" w:lastColumn="0" w:oddVBand="0" w:evenVBand="0" w:oddHBand="0" w:evenHBand="0" w:firstRowFirstColumn="0" w:firstRowLastColumn="0" w:lastRowFirstColumn="0" w:lastRowLastColumn="0"/>
          <w:trHeight w:val="301"/>
          <w:tblHeader/>
        </w:trPr>
        <w:tc>
          <w:tcPr>
            <w:cnfStyle w:val="001000000000" w:firstRow="0" w:lastRow="0" w:firstColumn="1" w:lastColumn="0" w:oddVBand="0" w:evenVBand="0" w:oddHBand="0" w:evenHBand="0" w:firstRowFirstColumn="0" w:firstRowLastColumn="0" w:lastRowFirstColumn="0" w:lastRowLastColumn="0"/>
            <w:tcW w:w="437" w:type="pct"/>
            <w:noWrap/>
            <w:hideMark/>
          </w:tcPr>
          <w:p w14:paraId="0AEF8598" w14:textId="77777777" w:rsidR="00771354" w:rsidRPr="00161721" w:rsidRDefault="00771354" w:rsidP="00771354">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21E4DDAE" w14:textId="77777777" w:rsidR="00771354" w:rsidRPr="00161721" w:rsidRDefault="00771354" w:rsidP="00771354">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Description</w:t>
            </w:r>
          </w:p>
        </w:tc>
        <w:tc>
          <w:tcPr>
            <w:tcW w:w="851" w:type="pct"/>
            <w:noWrap/>
            <w:hideMark/>
          </w:tcPr>
          <w:p w14:paraId="64191E4C" w14:textId="77777777" w:rsidR="00771354" w:rsidRPr="00161721" w:rsidRDefault="00771354" w:rsidP="00771354">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Quantity</w:t>
            </w:r>
          </w:p>
        </w:tc>
      </w:tr>
      <w:tr w:rsidR="00161721" w:rsidRPr="00161721" w14:paraId="6F99B1B2" w14:textId="77777777" w:rsidTr="0077135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20976BE" w14:textId="77777777"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tcPr>
          <w:p w14:paraId="101D2195" w14:textId="7AD28350"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Station computer (Server)</w:t>
            </w:r>
          </w:p>
        </w:tc>
        <w:tc>
          <w:tcPr>
            <w:tcW w:w="851" w:type="pct"/>
            <w:noWrap/>
            <w:hideMark/>
          </w:tcPr>
          <w:p w14:paraId="489DFA57" w14:textId="57B2812B" w:rsidR="00771354" w:rsidRPr="00161721" w:rsidRDefault="007450A2"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0AB1E30" w14:textId="77777777" w:rsidTr="00771354">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642EE8D" w14:textId="77777777"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tcPr>
          <w:p w14:paraId="00C67EDA" w14:textId="47A22EFD"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Operator/engineering station including software</w:t>
            </w:r>
          </w:p>
        </w:tc>
        <w:tc>
          <w:tcPr>
            <w:tcW w:w="851" w:type="pct"/>
            <w:noWrap/>
            <w:hideMark/>
          </w:tcPr>
          <w:p w14:paraId="59FD2CC3" w14:textId="44F7D690" w:rsidR="00771354" w:rsidRPr="00161721" w:rsidRDefault="007450A2"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04D6129" w14:textId="77777777" w:rsidTr="0077135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FB20B94" w14:textId="77777777"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tcPr>
          <w:p w14:paraId="0C72F513" w14:textId="3972B857"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Main ethernet switch</w:t>
            </w:r>
          </w:p>
        </w:tc>
        <w:tc>
          <w:tcPr>
            <w:tcW w:w="851" w:type="pct"/>
            <w:noWrap/>
            <w:hideMark/>
          </w:tcPr>
          <w:p w14:paraId="3130983E" w14:textId="77777777"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9FBF93D" w14:textId="77777777" w:rsidTr="00771354">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2395252F" w14:textId="77777777"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tcPr>
          <w:p w14:paraId="2BC033E6" w14:textId="16584521"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Line differential protection relay</w:t>
            </w:r>
          </w:p>
        </w:tc>
        <w:tc>
          <w:tcPr>
            <w:tcW w:w="851" w:type="pct"/>
            <w:noWrap/>
          </w:tcPr>
          <w:p w14:paraId="0793BE66" w14:textId="77777777"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9F4A5A1" w14:textId="77777777" w:rsidTr="0077135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FFCD39B" w14:textId="47516942"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tcPr>
          <w:p w14:paraId="514EE2DC" w14:textId="2C2A99F8"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szCs w:val="24"/>
                <w:lang w:val="en-US"/>
              </w:rPr>
              <w:t>Cable differential protection relay</w:t>
            </w:r>
          </w:p>
        </w:tc>
        <w:tc>
          <w:tcPr>
            <w:tcW w:w="851" w:type="pct"/>
            <w:noWrap/>
          </w:tcPr>
          <w:p w14:paraId="5A61EE02" w14:textId="43AAF510"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76AFCB91" w14:textId="77777777" w:rsidTr="00771354">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2A8EC03" w14:textId="10883CC2"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tcPr>
          <w:p w14:paraId="3573064F" w14:textId="6F9732C0"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szCs w:val="24"/>
                <w:lang w:val="en-US"/>
              </w:rPr>
              <w:t>Transformer differential protection relay</w:t>
            </w:r>
          </w:p>
        </w:tc>
        <w:tc>
          <w:tcPr>
            <w:tcW w:w="851" w:type="pct"/>
            <w:noWrap/>
          </w:tcPr>
          <w:p w14:paraId="18C5C8A9" w14:textId="01D618AF"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4FEC964F" w14:textId="77777777" w:rsidTr="0077135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6F4DE40" w14:textId="0D7DAC52"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tcPr>
          <w:p w14:paraId="0AFF18E4" w14:textId="34247BA5"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szCs w:val="24"/>
                <w:lang w:val="en-US"/>
              </w:rPr>
              <w:t>Busbar Differential protection relay</w:t>
            </w:r>
          </w:p>
        </w:tc>
        <w:tc>
          <w:tcPr>
            <w:tcW w:w="851" w:type="pct"/>
            <w:noWrap/>
          </w:tcPr>
          <w:p w14:paraId="776A9BEC" w14:textId="5EB6F37A"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2D21E76C" w14:textId="77777777" w:rsidTr="00771354">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44B2CBC7" w14:textId="08B7F1E7"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tcPr>
          <w:p w14:paraId="1A407C5E" w14:textId="1F41FD26"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Voltage regulator relay</w:t>
            </w:r>
          </w:p>
        </w:tc>
        <w:tc>
          <w:tcPr>
            <w:tcW w:w="851" w:type="pct"/>
            <w:noWrap/>
          </w:tcPr>
          <w:p w14:paraId="36EFEB48" w14:textId="78A837F6"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3A523F28" w14:textId="77777777" w:rsidTr="00771354">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6CC30BFE" w14:textId="7DCB1373"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tcPr>
          <w:p w14:paraId="11B008E3" w14:textId="72DD7534" w:rsidR="00771354" w:rsidRPr="00161721" w:rsidRDefault="00771354" w:rsidP="00771354">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Bay Control Unit</w:t>
            </w:r>
          </w:p>
        </w:tc>
        <w:tc>
          <w:tcPr>
            <w:tcW w:w="851" w:type="pct"/>
            <w:noWrap/>
          </w:tcPr>
          <w:p w14:paraId="29519873" w14:textId="30F9D0F1" w:rsidR="00771354" w:rsidRPr="00161721" w:rsidRDefault="00771354" w:rsidP="00771354">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0F46CD69" w14:textId="77777777" w:rsidTr="00771354">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498677DE" w14:textId="0E0B0D40" w:rsidR="00771354" w:rsidRPr="00161721" w:rsidRDefault="00771354" w:rsidP="00771354">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10</w:t>
            </w:r>
          </w:p>
        </w:tc>
        <w:tc>
          <w:tcPr>
            <w:tcW w:w="3712" w:type="pct"/>
          </w:tcPr>
          <w:p w14:paraId="46B1525F" w14:textId="22F46BDD" w:rsidR="00771354" w:rsidRPr="00161721" w:rsidRDefault="00771354" w:rsidP="00771354">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RTU</w:t>
            </w:r>
          </w:p>
        </w:tc>
        <w:tc>
          <w:tcPr>
            <w:tcW w:w="851" w:type="pct"/>
            <w:noWrap/>
          </w:tcPr>
          <w:p w14:paraId="1BB1CE5F" w14:textId="5FF9C246" w:rsidR="00771354" w:rsidRPr="00161721" w:rsidRDefault="00771354" w:rsidP="00771354">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3EB5B7E3" w14:textId="2208EF0C" w:rsidR="005D0F14" w:rsidRPr="00161721" w:rsidRDefault="005D0F14" w:rsidP="00736F13">
      <w:pPr>
        <w:spacing w:line="276" w:lineRule="auto"/>
        <w:jc w:val="left"/>
        <w:rPr>
          <w:rFonts w:asciiTheme="minorHAnsi" w:hAnsiTheme="minorHAnsi" w:cstheme="minorHAnsi"/>
          <w:szCs w:val="24"/>
          <w:lang w:val="en-US"/>
        </w:rPr>
      </w:pPr>
    </w:p>
    <w:tbl>
      <w:tblPr>
        <w:tblStyle w:val="21"/>
        <w:tblW w:w="5000" w:type="pct"/>
        <w:tblLook w:val="04A0" w:firstRow="1" w:lastRow="0" w:firstColumn="1" w:lastColumn="0" w:noHBand="0" w:noVBand="1"/>
      </w:tblPr>
      <w:tblGrid>
        <w:gridCol w:w="789"/>
        <w:gridCol w:w="6701"/>
        <w:gridCol w:w="1536"/>
      </w:tblGrid>
      <w:tr w:rsidR="00161721" w:rsidRPr="00161721" w14:paraId="018DE2EC" w14:textId="77777777" w:rsidTr="009F43A1">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75FCE298" w14:textId="17801F56" w:rsidR="00736F13" w:rsidRPr="00161721" w:rsidRDefault="00736F13" w:rsidP="00736F13">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SPARE-PARTS FOR MV SWITCHGEAR – 33kV</w:t>
            </w:r>
          </w:p>
        </w:tc>
      </w:tr>
      <w:tr w:rsidR="00161721" w:rsidRPr="00161721" w14:paraId="07F0BBAB"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B473B65" w14:textId="77777777" w:rsidR="00736F13" w:rsidRPr="00161721" w:rsidRDefault="00736F13" w:rsidP="009F43A1">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36BE6C5B"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Description</w:t>
            </w:r>
          </w:p>
        </w:tc>
        <w:tc>
          <w:tcPr>
            <w:tcW w:w="851" w:type="pct"/>
            <w:noWrap/>
            <w:hideMark/>
          </w:tcPr>
          <w:p w14:paraId="424FBC1F"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24"/>
                <w:lang w:val="en-US"/>
              </w:rPr>
            </w:pPr>
            <w:r w:rsidRPr="00161721">
              <w:rPr>
                <w:rFonts w:asciiTheme="minorHAnsi" w:hAnsiTheme="minorHAnsi" w:cstheme="minorHAnsi"/>
                <w:b/>
                <w:bCs/>
                <w:szCs w:val="24"/>
                <w:lang w:val="en-US"/>
              </w:rPr>
              <w:t>Quantity</w:t>
            </w:r>
          </w:p>
        </w:tc>
      </w:tr>
      <w:tr w:rsidR="00161721" w:rsidRPr="00161721" w14:paraId="087446EA"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95C50C2" w14:textId="77777777" w:rsidR="00736F13" w:rsidRPr="00161721" w:rsidRDefault="00736F13"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tcPr>
          <w:p w14:paraId="259300D0"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bookmarkStart w:id="2002" w:name="OLE_LINK1"/>
            <w:r w:rsidRPr="00161721">
              <w:rPr>
                <w:rFonts w:asciiTheme="minorHAnsi" w:hAnsiTheme="minorHAnsi" w:cstheme="minorHAnsi"/>
                <w:lang w:val="en-US"/>
              </w:rPr>
              <w:t>MCB Miniature</w:t>
            </w:r>
            <w:r w:rsidRPr="00161721">
              <w:rPr>
                <w:rFonts w:asciiTheme="minorHAnsi" w:hAnsiTheme="minorHAnsi" w:cstheme="minorHAnsi"/>
                <w:spacing w:val="-6"/>
                <w:lang w:val="en-US"/>
              </w:rPr>
              <w:t xml:space="preserve"> </w:t>
            </w:r>
            <w:r w:rsidRPr="00161721">
              <w:rPr>
                <w:rFonts w:asciiTheme="minorHAnsi" w:hAnsiTheme="minorHAnsi" w:cstheme="minorHAnsi"/>
                <w:lang w:val="en-US"/>
              </w:rPr>
              <w:t>Circuit</w:t>
            </w:r>
            <w:r w:rsidRPr="00161721">
              <w:rPr>
                <w:rFonts w:asciiTheme="minorHAnsi" w:hAnsiTheme="minorHAnsi" w:cstheme="minorHAnsi"/>
                <w:spacing w:val="-2"/>
                <w:lang w:val="en-US"/>
              </w:rPr>
              <w:t xml:space="preserve"> </w:t>
            </w:r>
            <w:r w:rsidRPr="00161721">
              <w:rPr>
                <w:rFonts w:asciiTheme="minorHAnsi" w:hAnsiTheme="minorHAnsi" w:cstheme="minorHAnsi"/>
                <w:lang w:val="en-US"/>
              </w:rPr>
              <w:t>Breakers, each</w:t>
            </w:r>
            <w:bookmarkEnd w:id="2002"/>
          </w:p>
        </w:tc>
        <w:tc>
          <w:tcPr>
            <w:tcW w:w="851" w:type="pct"/>
            <w:noWrap/>
            <w:hideMark/>
          </w:tcPr>
          <w:p w14:paraId="1392F957" w14:textId="77777777"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3F24654B"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6FD13D58" w14:textId="77777777" w:rsidR="00736F13" w:rsidRPr="00161721" w:rsidRDefault="00736F13"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tcPr>
          <w:p w14:paraId="492B5DF7" w14:textId="77777777" w:rsidR="00736F13" w:rsidRPr="00161721" w:rsidRDefault="00736F1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Pushbuttons, each</w:t>
            </w:r>
          </w:p>
        </w:tc>
        <w:tc>
          <w:tcPr>
            <w:tcW w:w="851" w:type="pct"/>
            <w:noWrap/>
            <w:hideMark/>
          </w:tcPr>
          <w:p w14:paraId="1FC0B675"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7AF4CA55"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24ED053" w14:textId="77777777" w:rsidR="00736F13" w:rsidRPr="00161721" w:rsidRDefault="00736F13"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tcPr>
          <w:p w14:paraId="549AF770" w14:textId="525F7358" w:rsidR="00736F13" w:rsidRPr="00161721" w:rsidRDefault="009616B4"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Signaling</w:t>
            </w:r>
            <w:r w:rsidR="00736F13" w:rsidRPr="00161721">
              <w:rPr>
                <w:rFonts w:asciiTheme="minorHAnsi" w:hAnsiTheme="minorHAnsi" w:cstheme="minorHAnsi"/>
                <w:spacing w:val="1"/>
                <w:lang w:val="en-US"/>
              </w:rPr>
              <w:t xml:space="preserve"> </w:t>
            </w:r>
            <w:r w:rsidR="00736F13" w:rsidRPr="00161721">
              <w:rPr>
                <w:rFonts w:asciiTheme="minorHAnsi" w:hAnsiTheme="minorHAnsi" w:cstheme="minorHAnsi"/>
                <w:lang w:val="en-US"/>
              </w:rPr>
              <w:t>Lamps, each</w:t>
            </w:r>
          </w:p>
        </w:tc>
        <w:tc>
          <w:tcPr>
            <w:tcW w:w="851" w:type="pct"/>
            <w:noWrap/>
            <w:hideMark/>
          </w:tcPr>
          <w:p w14:paraId="5813641E" w14:textId="77777777"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4A2818A4"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C030D40" w14:textId="77777777" w:rsidR="00736F13" w:rsidRPr="00161721" w:rsidRDefault="00736F13"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tcPr>
          <w:p w14:paraId="3C201928" w14:textId="77777777" w:rsidR="00736F13" w:rsidRPr="00161721" w:rsidRDefault="00736F1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Auxiliary Relays &amp; Socket - Set, each</w:t>
            </w:r>
          </w:p>
        </w:tc>
        <w:tc>
          <w:tcPr>
            <w:tcW w:w="851" w:type="pct"/>
            <w:noWrap/>
            <w:hideMark/>
          </w:tcPr>
          <w:p w14:paraId="3671E342"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203E047F" w14:textId="77777777" w:rsidTr="009F43A1">
        <w:trPr>
          <w:trHeight w:val="387"/>
        </w:trPr>
        <w:tc>
          <w:tcPr>
            <w:cnfStyle w:val="001000000000" w:firstRow="0" w:lastRow="0" w:firstColumn="1" w:lastColumn="0" w:oddVBand="0" w:evenVBand="0" w:oddHBand="0" w:evenHBand="0" w:firstRowFirstColumn="0" w:firstRowLastColumn="0" w:lastRowFirstColumn="0" w:lastRowLastColumn="0"/>
            <w:tcW w:w="437" w:type="pct"/>
            <w:noWrap/>
            <w:hideMark/>
          </w:tcPr>
          <w:p w14:paraId="3CAF11B3" w14:textId="32D8D11C" w:rsidR="00736F13" w:rsidRPr="00161721" w:rsidRDefault="00CF75F5"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tcPr>
          <w:p w14:paraId="2346DDC4"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Capacitive</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Voltage Indicator, each</w:t>
            </w:r>
          </w:p>
        </w:tc>
        <w:tc>
          <w:tcPr>
            <w:tcW w:w="851" w:type="pct"/>
            <w:noWrap/>
            <w:hideMark/>
          </w:tcPr>
          <w:p w14:paraId="70B66498" w14:textId="77777777"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4A9C0729"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063F378F" w14:textId="62C3F9F6" w:rsidR="00736F13"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tcPr>
          <w:p w14:paraId="42431E00" w14:textId="77777777" w:rsidR="00736F13" w:rsidRPr="00161721" w:rsidRDefault="00736F1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Circuit Breaker, each</w:t>
            </w:r>
          </w:p>
        </w:tc>
        <w:tc>
          <w:tcPr>
            <w:tcW w:w="851" w:type="pct"/>
            <w:noWrap/>
            <w:hideMark/>
          </w:tcPr>
          <w:p w14:paraId="23E2B08E"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4CE2222" w14:textId="77777777" w:rsidTr="009F43A1">
        <w:trPr>
          <w:trHeight w:val="409"/>
        </w:trPr>
        <w:tc>
          <w:tcPr>
            <w:cnfStyle w:val="001000000000" w:firstRow="0" w:lastRow="0" w:firstColumn="1" w:lastColumn="0" w:oddVBand="0" w:evenVBand="0" w:oddHBand="0" w:evenHBand="0" w:firstRowFirstColumn="0" w:firstRowLastColumn="0" w:lastRowFirstColumn="0" w:lastRowLastColumn="0"/>
            <w:tcW w:w="437" w:type="pct"/>
            <w:noWrap/>
            <w:hideMark/>
          </w:tcPr>
          <w:p w14:paraId="5ECB85FC" w14:textId="13594875" w:rsidR="00736F13" w:rsidRPr="00161721" w:rsidRDefault="00CF75F5" w:rsidP="009F43A1">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tcPr>
          <w:p w14:paraId="40E0096F" w14:textId="77777777" w:rsidR="00736F13" w:rsidRPr="00161721" w:rsidRDefault="00736F13"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C.B. coil and motor set, each</w:t>
            </w:r>
          </w:p>
        </w:tc>
        <w:tc>
          <w:tcPr>
            <w:tcW w:w="851" w:type="pct"/>
            <w:noWrap/>
            <w:hideMark/>
          </w:tcPr>
          <w:p w14:paraId="6DD6CEF3" w14:textId="77777777" w:rsidR="00736F13" w:rsidRPr="00161721" w:rsidRDefault="00736F13"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47AC5814"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530054E2" w14:textId="46B85444" w:rsidR="00736F13"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tcPr>
          <w:p w14:paraId="4EC53678" w14:textId="77777777" w:rsidR="00736F13" w:rsidRPr="00161721" w:rsidRDefault="00736F13" w:rsidP="009F43A1">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bidi="en-US"/>
              </w:rPr>
              <w:t>C.B. blocking coil set, each</w:t>
            </w:r>
          </w:p>
        </w:tc>
        <w:tc>
          <w:tcPr>
            <w:tcW w:w="851" w:type="pct"/>
            <w:noWrap/>
            <w:hideMark/>
          </w:tcPr>
          <w:p w14:paraId="7EC787A9" w14:textId="77777777" w:rsidR="00736F13" w:rsidRPr="00161721" w:rsidRDefault="00736F13" w:rsidP="009F43A1">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6B418929" w14:textId="77777777" w:rsidTr="009F43A1">
        <w:trPr>
          <w:trHeight w:val="419"/>
        </w:trPr>
        <w:tc>
          <w:tcPr>
            <w:cnfStyle w:val="001000000000" w:firstRow="0" w:lastRow="0" w:firstColumn="1" w:lastColumn="0" w:oddVBand="0" w:evenVBand="0" w:oddHBand="0" w:evenHBand="0" w:firstRowFirstColumn="0" w:firstRowLastColumn="0" w:lastRowFirstColumn="0" w:lastRowLastColumn="0"/>
            <w:tcW w:w="437" w:type="pct"/>
            <w:noWrap/>
          </w:tcPr>
          <w:p w14:paraId="29CD8016" w14:textId="42C63437" w:rsidR="00CF75F5" w:rsidRPr="00161721" w:rsidDel="00CF75F5"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tcPr>
          <w:p w14:paraId="4BB7908D" w14:textId="73CFCBF1" w:rsidR="00CF75F5" w:rsidRPr="00161721" w:rsidRDefault="00CF75F5" w:rsidP="009F43A1">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bidi="en-US"/>
              </w:rPr>
            </w:pPr>
            <w:r w:rsidRPr="00161721">
              <w:rPr>
                <w:rFonts w:asciiTheme="minorHAnsi" w:hAnsiTheme="minorHAnsi" w:cstheme="minorHAnsi"/>
                <w:lang w:val="en-US"/>
              </w:rPr>
              <w:t>Female (fixed) contact for</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circuit</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breaker, each</w:t>
            </w:r>
          </w:p>
        </w:tc>
        <w:tc>
          <w:tcPr>
            <w:tcW w:w="851" w:type="pct"/>
            <w:noWrap/>
          </w:tcPr>
          <w:p w14:paraId="5C3152C7" w14:textId="6969C410" w:rsidR="00CF75F5" w:rsidRPr="00161721" w:rsidRDefault="00CF75F5" w:rsidP="009F43A1">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25E166C5"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1C25791" w14:textId="28859D14" w:rsidR="00484B5A" w:rsidRPr="00161721" w:rsidRDefault="00484B5A" w:rsidP="00484B5A">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r w:rsidR="00CF75F5" w:rsidRPr="00161721">
              <w:rPr>
                <w:rFonts w:asciiTheme="minorHAnsi" w:hAnsiTheme="minorHAnsi" w:cstheme="minorHAnsi"/>
                <w:sz w:val="22"/>
                <w:szCs w:val="22"/>
                <w:lang w:val="en-US"/>
              </w:rPr>
              <w:t>0</w:t>
            </w:r>
          </w:p>
        </w:tc>
        <w:tc>
          <w:tcPr>
            <w:tcW w:w="3712" w:type="pct"/>
          </w:tcPr>
          <w:p w14:paraId="27A63583" w14:textId="788B63A6" w:rsidR="00484B5A" w:rsidRPr="00161721" w:rsidRDefault="00484B5A" w:rsidP="00484B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Current</w:t>
            </w:r>
            <w:r w:rsidRPr="00161721">
              <w:rPr>
                <w:rFonts w:asciiTheme="minorHAnsi" w:hAnsiTheme="minorHAnsi" w:cstheme="minorHAnsi"/>
                <w:spacing w:val="7"/>
                <w:lang w:val="en-US"/>
              </w:rPr>
              <w:t xml:space="preserve"> </w:t>
            </w:r>
            <w:r w:rsidRPr="00161721">
              <w:rPr>
                <w:rFonts w:asciiTheme="minorHAnsi" w:hAnsiTheme="minorHAnsi" w:cstheme="minorHAnsi"/>
                <w:lang w:val="en-US"/>
              </w:rPr>
              <w:t>Transformers</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(CT's),each</w:t>
            </w:r>
          </w:p>
        </w:tc>
        <w:tc>
          <w:tcPr>
            <w:tcW w:w="851" w:type="pct"/>
            <w:noWrap/>
            <w:hideMark/>
          </w:tcPr>
          <w:p w14:paraId="2E5FA248" w14:textId="167AD0C4" w:rsidR="00484B5A" w:rsidRPr="00161721" w:rsidRDefault="00484B5A" w:rsidP="00484B5A">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67B8F87E"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53305966" w14:textId="3CA261A8" w:rsidR="00484B5A"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11</w:t>
            </w:r>
          </w:p>
        </w:tc>
        <w:tc>
          <w:tcPr>
            <w:tcW w:w="3712" w:type="pct"/>
          </w:tcPr>
          <w:p w14:paraId="00E282FD" w14:textId="3DB89CFC" w:rsidR="00484B5A" w:rsidRPr="00161721" w:rsidRDefault="00484B5A" w:rsidP="00484B5A">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Voltage</w:t>
            </w:r>
            <w:r w:rsidRPr="00161721">
              <w:rPr>
                <w:rFonts w:asciiTheme="minorHAnsi" w:hAnsiTheme="minorHAnsi" w:cstheme="minorHAnsi"/>
                <w:spacing w:val="7"/>
                <w:lang w:val="en-US"/>
              </w:rPr>
              <w:t xml:space="preserve"> </w:t>
            </w:r>
            <w:r w:rsidRPr="00161721">
              <w:rPr>
                <w:rFonts w:asciiTheme="minorHAnsi" w:hAnsiTheme="minorHAnsi" w:cstheme="minorHAnsi"/>
                <w:lang w:val="en-US"/>
              </w:rPr>
              <w:t>Transformers (VT's), each</w:t>
            </w:r>
          </w:p>
        </w:tc>
        <w:tc>
          <w:tcPr>
            <w:tcW w:w="851" w:type="pct"/>
            <w:noWrap/>
          </w:tcPr>
          <w:p w14:paraId="0CC7CABA" w14:textId="6E6B4B68" w:rsidR="00484B5A" w:rsidRPr="00161721" w:rsidRDefault="00484B5A" w:rsidP="00484B5A">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42581B5E"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0BDEA1DA" w14:textId="0E896DBB" w:rsidR="00484B5A"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12</w:t>
            </w:r>
          </w:p>
        </w:tc>
        <w:tc>
          <w:tcPr>
            <w:tcW w:w="3712" w:type="pct"/>
          </w:tcPr>
          <w:p w14:paraId="76F3EFF9" w14:textId="494357E1" w:rsidR="00484B5A" w:rsidRPr="00161721" w:rsidRDefault="00484B5A" w:rsidP="00484B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Earthing Switch complete set, each</w:t>
            </w:r>
          </w:p>
        </w:tc>
        <w:tc>
          <w:tcPr>
            <w:tcW w:w="851" w:type="pct"/>
            <w:noWrap/>
          </w:tcPr>
          <w:p w14:paraId="074A241D" w14:textId="378F2E60" w:rsidR="00484B5A" w:rsidRPr="00161721" w:rsidRDefault="00484B5A" w:rsidP="00484B5A">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1A07A6CB"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7CB99794" w14:textId="0AF2F856" w:rsidR="00484B5A" w:rsidRPr="00161721" w:rsidRDefault="00CF75F5" w:rsidP="007A6C2E">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r w:rsidR="007A6C2E" w:rsidRPr="00161721">
              <w:rPr>
                <w:rFonts w:asciiTheme="minorHAnsi" w:hAnsiTheme="minorHAnsi" w:cstheme="minorHAnsi"/>
                <w:sz w:val="22"/>
                <w:szCs w:val="22"/>
                <w:lang w:val="en-US"/>
              </w:rPr>
              <w:t>3</w:t>
            </w:r>
          </w:p>
        </w:tc>
        <w:tc>
          <w:tcPr>
            <w:tcW w:w="3712" w:type="pct"/>
          </w:tcPr>
          <w:p w14:paraId="76F90EF6" w14:textId="72BB7061" w:rsidR="00484B5A" w:rsidRPr="00161721" w:rsidRDefault="00484B5A" w:rsidP="00484B5A">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Insulation Tubes set for</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busbar</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(T-boot)</w:t>
            </w:r>
          </w:p>
        </w:tc>
        <w:tc>
          <w:tcPr>
            <w:tcW w:w="851" w:type="pct"/>
            <w:noWrap/>
          </w:tcPr>
          <w:p w14:paraId="4BBFD97E" w14:textId="1BD32FC7" w:rsidR="00484B5A" w:rsidRPr="00161721" w:rsidRDefault="00484B5A" w:rsidP="00484B5A">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2FC98F19"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tcPr>
          <w:p w14:paraId="3296826D" w14:textId="0FDCA68F" w:rsidR="00484B5A" w:rsidRPr="00161721" w:rsidRDefault="00CF75F5" w:rsidP="007A6C2E">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r w:rsidR="007A6C2E" w:rsidRPr="00161721">
              <w:rPr>
                <w:rFonts w:asciiTheme="minorHAnsi" w:hAnsiTheme="minorHAnsi" w:cstheme="minorHAnsi"/>
                <w:sz w:val="22"/>
                <w:szCs w:val="22"/>
                <w:lang w:val="en-US"/>
              </w:rPr>
              <w:t>4</w:t>
            </w:r>
          </w:p>
        </w:tc>
        <w:tc>
          <w:tcPr>
            <w:tcW w:w="3712" w:type="pct"/>
          </w:tcPr>
          <w:p w14:paraId="531670C7" w14:textId="712C262B" w:rsidR="00484B5A" w:rsidRPr="00161721" w:rsidRDefault="00484B5A" w:rsidP="00484B5A">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Hydraulic Lifting Trolley for</w:t>
            </w:r>
            <w:r w:rsidRPr="00161721">
              <w:rPr>
                <w:rFonts w:asciiTheme="minorHAnsi" w:hAnsiTheme="minorHAnsi" w:cstheme="minorHAnsi"/>
                <w:spacing w:val="-11"/>
                <w:lang w:val="en-US"/>
              </w:rPr>
              <w:t xml:space="preserve"> </w:t>
            </w:r>
            <w:r w:rsidRPr="00161721">
              <w:rPr>
                <w:rFonts w:asciiTheme="minorHAnsi" w:hAnsiTheme="minorHAnsi" w:cstheme="minorHAnsi"/>
                <w:lang w:val="en-US"/>
              </w:rPr>
              <w:t>Circuit</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Breaker</w:t>
            </w:r>
          </w:p>
        </w:tc>
        <w:tc>
          <w:tcPr>
            <w:tcW w:w="851" w:type="pct"/>
            <w:noWrap/>
          </w:tcPr>
          <w:p w14:paraId="1EF172B0" w14:textId="45C136E6" w:rsidR="00484B5A" w:rsidRPr="00161721" w:rsidRDefault="00484B5A" w:rsidP="00484B5A">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23998C0D" w14:textId="77777777" w:rsidR="00736F13" w:rsidRPr="00161721" w:rsidRDefault="00736F13" w:rsidP="00736F13">
      <w:pPr>
        <w:spacing w:line="276" w:lineRule="auto"/>
        <w:ind w:right="18"/>
        <w:rPr>
          <w:rFonts w:asciiTheme="minorHAnsi" w:hAnsiTheme="minorHAnsi" w:cstheme="minorHAnsi"/>
          <w:szCs w:val="24"/>
          <w:lang w:val="en-US"/>
        </w:rPr>
      </w:pPr>
    </w:p>
    <w:tbl>
      <w:tblPr>
        <w:tblStyle w:val="21"/>
        <w:tblW w:w="5000" w:type="pct"/>
        <w:tblLook w:val="04A0" w:firstRow="1" w:lastRow="0" w:firstColumn="1" w:lastColumn="0" w:noHBand="0" w:noVBand="1"/>
      </w:tblPr>
      <w:tblGrid>
        <w:gridCol w:w="789"/>
        <w:gridCol w:w="6701"/>
        <w:gridCol w:w="1536"/>
      </w:tblGrid>
      <w:tr w:rsidR="00161721" w:rsidRPr="00161721" w14:paraId="6314CC3F" w14:textId="77777777" w:rsidTr="009F43A1">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5000" w:type="pct"/>
            <w:gridSpan w:val="3"/>
            <w:noWrap/>
            <w:hideMark/>
          </w:tcPr>
          <w:p w14:paraId="549E9707" w14:textId="77777777" w:rsidR="00736F13" w:rsidRPr="00161721" w:rsidRDefault="00736F13" w:rsidP="009F43A1">
            <w:pPr>
              <w:spacing w:line="276" w:lineRule="auto"/>
              <w:jc w:val="center"/>
              <w:rPr>
                <w:rFonts w:asciiTheme="minorHAnsi" w:hAnsiTheme="minorHAnsi" w:cstheme="minorHAnsi"/>
                <w:bCs w:val="0"/>
                <w:i/>
                <w:iCs/>
                <w:szCs w:val="24"/>
                <w:lang w:val="en-US"/>
              </w:rPr>
            </w:pPr>
            <w:r w:rsidRPr="00161721">
              <w:rPr>
                <w:rFonts w:asciiTheme="minorHAnsi" w:hAnsiTheme="minorHAnsi" w:cstheme="minorHAnsi"/>
                <w:i/>
                <w:iCs/>
                <w:szCs w:val="24"/>
                <w:lang w:val="en-US"/>
              </w:rPr>
              <w:t>SPARE-PARTS FOR MV SWITCHGEAR – 11kV</w:t>
            </w:r>
          </w:p>
        </w:tc>
      </w:tr>
      <w:tr w:rsidR="00161721" w:rsidRPr="00161721" w14:paraId="2C6E9A36" w14:textId="77777777" w:rsidTr="009F43A1">
        <w:trPr>
          <w:cnfStyle w:val="100000000000" w:firstRow="1" w:lastRow="0" w:firstColumn="0" w:lastColumn="0" w:oddVBand="0" w:evenVBand="0" w:oddHBand="0" w:evenHBand="0" w:firstRowFirstColumn="0" w:firstRowLastColumn="0" w:lastRowFirstColumn="0" w:lastRowLastColumn="0"/>
          <w:trHeight w:val="301"/>
          <w:tblHeader/>
        </w:trPr>
        <w:tc>
          <w:tcPr>
            <w:cnfStyle w:val="001000000000" w:firstRow="0" w:lastRow="0" w:firstColumn="1" w:lastColumn="0" w:oddVBand="0" w:evenVBand="0" w:oddHBand="0" w:evenHBand="0" w:firstRowFirstColumn="0" w:firstRowLastColumn="0" w:lastRowFirstColumn="0" w:lastRowLastColumn="0"/>
            <w:tcW w:w="437" w:type="pct"/>
            <w:noWrap/>
            <w:hideMark/>
          </w:tcPr>
          <w:p w14:paraId="2FEC6B86" w14:textId="77777777" w:rsidR="00736F13" w:rsidRPr="00161721" w:rsidRDefault="00736F13" w:rsidP="009F43A1">
            <w:pPr>
              <w:spacing w:line="276" w:lineRule="auto"/>
              <w:jc w:val="center"/>
              <w:rPr>
                <w:rFonts w:asciiTheme="minorHAnsi" w:hAnsiTheme="minorHAnsi" w:cstheme="minorHAnsi"/>
                <w:b w:val="0"/>
                <w:bCs w:val="0"/>
                <w:szCs w:val="24"/>
                <w:lang w:val="en-US"/>
              </w:rPr>
            </w:pPr>
            <w:r w:rsidRPr="00161721">
              <w:rPr>
                <w:rFonts w:asciiTheme="minorHAnsi" w:hAnsiTheme="minorHAnsi" w:cstheme="minorHAnsi"/>
                <w:szCs w:val="24"/>
                <w:lang w:val="en-US"/>
              </w:rPr>
              <w:t>Item</w:t>
            </w:r>
          </w:p>
        </w:tc>
        <w:tc>
          <w:tcPr>
            <w:tcW w:w="3712" w:type="pct"/>
            <w:noWrap/>
            <w:hideMark/>
          </w:tcPr>
          <w:p w14:paraId="1BE5B6F8" w14:textId="77777777" w:rsidR="00736F13" w:rsidRPr="00161721" w:rsidRDefault="00736F13" w:rsidP="009F43A1">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Description</w:t>
            </w:r>
          </w:p>
        </w:tc>
        <w:tc>
          <w:tcPr>
            <w:tcW w:w="851" w:type="pct"/>
            <w:noWrap/>
            <w:hideMark/>
          </w:tcPr>
          <w:p w14:paraId="56A8FFEA" w14:textId="77777777" w:rsidR="00736F13" w:rsidRPr="00161721" w:rsidRDefault="00736F13" w:rsidP="009F43A1">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Cs w:val="24"/>
                <w:lang w:val="en-US"/>
              </w:rPr>
            </w:pPr>
            <w:r w:rsidRPr="00161721">
              <w:rPr>
                <w:rFonts w:asciiTheme="minorHAnsi" w:hAnsiTheme="minorHAnsi" w:cstheme="minorHAnsi"/>
                <w:szCs w:val="24"/>
                <w:lang w:val="en-US"/>
              </w:rPr>
              <w:t>Quantity</w:t>
            </w:r>
          </w:p>
        </w:tc>
      </w:tr>
      <w:tr w:rsidR="00161721" w:rsidRPr="00161721" w14:paraId="26F33BD2"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2A1EDA2B"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p>
        </w:tc>
        <w:tc>
          <w:tcPr>
            <w:tcW w:w="3712" w:type="pct"/>
          </w:tcPr>
          <w:p w14:paraId="7CA46135" w14:textId="6ABC7B16"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MCB Miniature</w:t>
            </w:r>
            <w:r w:rsidRPr="00161721">
              <w:rPr>
                <w:rFonts w:asciiTheme="minorHAnsi" w:hAnsiTheme="minorHAnsi" w:cstheme="minorHAnsi"/>
                <w:spacing w:val="-6"/>
                <w:lang w:val="en-US"/>
              </w:rPr>
              <w:t xml:space="preserve"> </w:t>
            </w:r>
            <w:r w:rsidRPr="00161721">
              <w:rPr>
                <w:rFonts w:asciiTheme="minorHAnsi" w:hAnsiTheme="minorHAnsi" w:cstheme="minorHAnsi"/>
                <w:lang w:val="en-US"/>
              </w:rPr>
              <w:t>Circuit</w:t>
            </w:r>
            <w:r w:rsidRPr="00161721">
              <w:rPr>
                <w:rFonts w:asciiTheme="minorHAnsi" w:hAnsiTheme="minorHAnsi" w:cstheme="minorHAnsi"/>
                <w:spacing w:val="-2"/>
                <w:lang w:val="en-US"/>
              </w:rPr>
              <w:t xml:space="preserve"> </w:t>
            </w:r>
            <w:r w:rsidRPr="00161721">
              <w:rPr>
                <w:rFonts w:asciiTheme="minorHAnsi" w:hAnsiTheme="minorHAnsi" w:cstheme="minorHAnsi"/>
                <w:lang w:val="en-US"/>
              </w:rPr>
              <w:t>Breakers, each</w:t>
            </w:r>
          </w:p>
        </w:tc>
        <w:tc>
          <w:tcPr>
            <w:tcW w:w="851" w:type="pct"/>
            <w:noWrap/>
            <w:hideMark/>
          </w:tcPr>
          <w:p w14:paraId="49323A4B" w14:textId="5BCAF62C"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793305E8"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5C4AA255"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2</w:t>
            </w:r>
          </w:p>
        </w:tc>
        <w:tc>
          <w:tcPr>
            <w:tcW w:w="3712" w:type="pct"/>
          </w:tcPr>
          <w:p w14:paraId="364275D0" w14:textId="1452E781"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Pushbuttons, each</w:t>
            </w:r>
          </w:p>
        </w:tc>
        <w:tc>
          <w:tcPr>
            <w:tcW w:w="851" w:type="pct"/>
            <w:noWrap/>
            <w:hideMark/>
          </w:tcPr>
          <w:p w14:paraId="2EAE8BB9" w14:textId="4B87FA75"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550094B7"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35767CFC"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3</w:t>
            </w:r>
          </w:p>
        </w:tc>
        <w:tc>
          <w:tcPr>
            <w:tcW w:w="3712" w:type="pct"/>
          </w:tcPr>
          <w:p w14:paraId="1DA59203" w14:textId="63F7B78F"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Signaling</w:t>
            </w:r>
            <w:r w:rsidRPr="00161721">
              <w:rPr>
                <w:rFonts w:asciiTheme="minorHAnsi" w:hAnsiTheme="minorHAnsi" w:cstheme="minorHAnsi"/>
                <w:spacing w:val="1"/>
                <w:lang w:val="en-US"/>
              </w:rPr>
              <w:t xml:space="preserve"> </w:t>
            </w:r>
            <w:r w:rsidRPr="00161721">
              <w:rPr>
                <w:rFonts w:asciiTheme="minorHAnsi" w:hAnsiTheme="minorHAnsi" w:cstheme="minorHAnsi"/>
                <w:lang w:val="en-US"/>
              </w:rPr>
              <w:t>Lamps, each</w:t>
            </w:r>
          </w:p>
        </w:tc>
        <w:tc>
          <w:tcPr>
            <w:tcW w:w="851" w:type="pct"/>
            <w:noWrap/>
            <w:hideMark/>
          </w:tcPr>
          <w:p w14:paraId="73DF34FC" w14:textId="3149E5C8"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111222EE"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12562359"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4</w:t>
            </w:r>
          </w:p>
        </w:tc>
        <w:tc>
          <w:tcPr>
            <w:tcW w:w="3712" w:type="pct"/>
          </w:tcPr>
          <w:p w14:paraId="0D96D245" w14:textId="7B00F4A8"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Auxiliary Relays &amp; Socket - Set, each</w:t>
            </w:r>
          </w:p>
        </w:tc>
        <w:tc>
          <w:tcPr>
            <w:tcW w:w="851" w:type="pct"/>
            <w:noWrap/>
            <w:hideMark/>
          </w:tcPr>
          <w:p w14:paraId="6E0D58BC" w14:textId="6EB6CA6A"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28405099"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FD2B709"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5</w:t>
            </w:r>
          </w:p>
        </w:tc>
        <w:tc>
          <w:tcPr>
            <w:tcW w:w="3712" w:type="pct"/>
          </w:tcPr>
          <w:p w14:paraId="51C4C569" w14:textId="7580283C"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Capacitive</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Voltage Indicator, each</w:t>
            </w:r>
          </w:p>
        </w:tc>
        <w:tc>
          <w:tcPr>
            <w:tcW w:w="851" w:type="pct"/>
            <w:noWrap/>
            <w:hideMark/>
          </w:tcPr>
          <w:p w14:paraId="04D631C7" w14:textId="50947D02"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510CBED4" w14:textId="77777777" w:rsidTr="009F43A1">
        <w:trPr>
          <w:trHeight w:val="31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660C4FD"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6</w:t>
            </w:r>
          </w:p>
        </w:tc>
        <w:tc>
          <w:tcPr>
            <w:tcW w:w="3712" w:type="pct"/>
          </w:tcPr>
          <w:p w14:paraId="0971FBB9" w14:textId="6B8C8F43"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Circuit Breaker, each</w:t>
            </w:r>
          </w:p>
        </w:tc>
        <w:tc>
          <w:tcPr>
            <w:tcW w:w="851" w:type="pct"/>
            <w:noWrap/>
            <w:hideMark/>
          </w:tcPr>
          <w:p w14:paraId="74D2AB91" w14:textId="0A60FFDE"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r w:rsidR="00161721" w:rsidRPr="00161721" w14:paraId="69EA6254" w14:textId="77777777" w:rsidTr="009F43A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7101AD3E"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7</w:t>
            </w:r>
          </w:p>
        </w:tc>
        <w:tc>
          <w:tcPr>
            <w:tcW w:w="3712" w:type="pct"/>
          </w:tcPr>
          <w:p w14:paraId="686028BE" w14:textId="4644AB4F"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rPr>
              <w:t>C.B. coil and motor set, each</w:t>
            </w:r>
          </w:p>
        </w:tc>
        <w:tc>
          <w:tcPr>
            <w:tcW w:w="851" w:type="pct"/>
            <w:noWrap/>
            <w:hideMark/>
          </w:tcPr>
          <w:p w14:paraId="4C07FFBA" w14:textId="536CD05D"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091A7593" w14:textId="77777777" w:rsidTr="009F43A1">
        <w:trPr>
          <w:trHeight w:val="400"/>
        </w:trPr>
        <w:tc>
          <w:tcPr>
            <w:cnfStyle w:val="001000000000" w:firstRow="0" w:lastRow="0" w:firstColumn="1" w:lastColumn="0" w:oddVBand="0" w:evenVBand="0" w:oddHBand="0" w:evenHBand="0" w:firstRowFirstColumn="0" w:firstRowLastColumn="0" w:lastRowFirstColumn="0" w:lastRowLastColumn="0"/>
            <w:tcW w:w="437" w:type="pct"/>
            <w:noWrap/>
            <w:hideMark/>
          </w:tcPr>
          <w:p w14:paraId="5FCB0F99"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8</w:t>
            </w:r>
          </w:p>
        </w:tc>
        <w:tc>
          <w:tcPr>
            <w:tcW w:w="3712" w:type="pct"/>
          </w:tcPr>
          <w:p w14:paraId="0C224DAE" w14:textId="37B52F9B"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szCs w:val="24"/>
                <w:lang w:val="en-US" w:bidi="en-US"/>
              </w:rPr>
              <w:t>C.B. blocking coil set, each</w:t>
            </w:r>
          </w:p>
        </w:tc>
        <w:tc>
          <w:tcPr>
            <w:tcW w:w="851" w:type="pct"/>
            <w:noWrap/>
            <w:hideMark/>
          </w:tcPr>
          <w:p w14:paraId="1B0AD1AC" w14:textId="3CF01876"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2493647D" w14:textId="77777777" w:rsidTr="009F43A1">
        <w:trPr>
          <w:cnfStyle w:val="000000100000" w:firstRow="0" w:lastRow="0" w:firstColumn="0" w:lastColumn="0" w:oddVBand="0" w:evenVBand="0" w:oddHBand="1"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437" w:type="pct"/>
            <w:noWrap/>
            <w:hideMark/>
          </w:tcPr>
          <w:p w14:paraId="571D43D2"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9</w:t>
            </w:r>
          </w:p>
        </w:tc>
        <w:tc>
          <w:tcPr>
            <w:tcW w:w="3712" w:type="pct"/>
          </w:tcPr>
          <w:p w14:paraId="18BFAAB4" w14:textId="74BFAA65"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Female (fixed) contact for</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circuit</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breaker, each</w:t>
            </w:r>
          </w:p>
        </w:tc>
        <w:tc>
          <w:tcPr>
            <w:tcW w:w="851" w:type="pct"/>
            <w:noWrap/>
            <w:hideMark/>
          </w:tcPr>
          <w:p w14:paraId="0C0485F3" w14:textId="77F8ED05"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12CE1FB7" w14:textId="77777777" w:rsidTr="009F43A1">
        <w:trPr>
          <w:trHeight w:val="301"/>
        </w:trPr>
        <w:tc>
          <w:tcPr>
            <w:cnfStyle w:val="001000000000" w:firstRow="0" w:lastRow="0" w:firstColumn="1" w:lastColumn="0" w:oddVBand="0" w:evenVBand="0" w:oddHBand="0" w:evenHBand="0" w:firstRowFirstColumn="0" w:firstRowLastColumn="0" w:lastRowFirstColumn="0" w:lastRowLastColumn="0"/>
            <w:tcW w:w="437" w:type="pct"/>
            <w:noWrap/>
            <w:hideMark/>
          </w:tcPr>
          <w:p w14:paraId="4582E581"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10</w:t>
            </w:r>
          </w:p>
        </w:tc>
        <w:tc>
          <w:tcPr>
            <w:tcW w:w="3712" w:type="pct"/>
          </w:tcPr>
          <w:p w14:paraId="49AB5463" w14:textId="23A9D8DF"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Current</w:t>
            </w:r>
            <w:r w:rsidRPr="00161721">
              <w:rPr>
                <w:rFonts w:asciiTheme="minorHAnsi" w:hAnsiTheme="minorHAnsi" w:cstheme="minorHAnsi"/>
                <w:spacing w:val="7"/>
                <w:lang w:val="en-US"/>
              </w:rPr>
              <w:t xml:space="preserve"> </w:t>
            </w:r>
            <w:r w:rsidRPr="00161721">
              <w:rPr>
                <w:rFonts w:asciiTheme="minorHAnsi" w:hAnsiTheme="minorHAnsi" w:cstheme="minorHAnsi"/>
                <w:lang w:val="en-US"/>
              </w:rPr>
              <w:t>Transformers</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(CT's),each</w:t>
            </w:r>
          </w:p>
        </w:tc>
        <w:tc>
          <w:tcPr>
            <w:tcW w:w="851" w:type="pct"/>
            <w:noWrap/>
            <w:hideMark/>
          </w:tcPr>
          <w:p w14:paraId="4CD14197" w14:textId="45F1A6D2"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2A984981" w14:textId="77777777" w:rsidTr="009F43A1">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437" w:type="pct"/>
            <w:noWrap/>
            <w:hideMark/>
          </w:tcPr>
          <w:p w14:paraId="08A36B80"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11</w:t>
            </w:r>
          </w:p>
        </w:tc>
        <w:tc>
          <w:tcPr>
            <w:tcW w:w="3712" w:type="pct"/>
          </w:tcPr>
          <w:p w14:paraId="005FD3F0" w14:textId="6299AEE3"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Voltage</w:t>
            </w:r>
            <w:r w:rsidRPr="00161721">
              <w:rPr>
                <w:rFonts w:asciiTheme="minorHAnsi" w:hAnsiTheme="minorHAnsi" w:cstheme="minorHAnsi"/>
                <w:spacing w:val="7"/>
                <w:lang w:val="en-US"/>
              </w:rPr>
              <w:t xml:space="preserve"> </w:t>
            </w:r>
            <w:r w:rsidRPr="00161721">
              <w:rPr>
                <w:rFonts w:asciiTheme="minorHAnsi" w:hAnsiTheme="minorHAnsi" w:cstheme="minorHAnsi"/>
                <w:lang w:val="en-US"/>
              </w:rPr>
              <w:t>Transformers (VT's), each</w:t>
            </w:r>
          </w:p>
        </w:tc>
        <w:tc>
          <w:tcPr>
            <w:tcW w:w="851" w:type="pct"/>
            <w:noWrap/>
            <w:hideMark/>
          </w:tcPr>
          <w:p w14:paraId="775247C5" w14:textId="3CD72A2F"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18980EAC" w14:textId="77777777" w:rsidTr="009F43A1">
        <w:trPr>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2F48A22C" w14:textId="77777777" w:rsidR="00CF75F5" w:rsidRPr="00161721" w:rsidRDefault="00CF75F5" w:rsidP="00CF75F5">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12</w:t>
            </w:r>
          </w:p>
        </w:tc>
        <w:tc>
          <w:tcPr>
            <w:tcW w:w="3712" w:type="pct"/>
          </w:tcPr>
          <w:p w14:paraId="10823054" w14:textId="257A203F"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Earthing Switch complete set, each</w:t>
            </w:r>
          </w:p>
        </w:tc>
        <w:tc>
          <w:tcPr>
            <w:tcW w:w="851" w:type="pct"/>
            <w:noWrap/>
            <w:hideMark/>
          </w:tcPr>
          <w:p w14:paraId="6D84BEC9" w14:textId="5933DC30"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0DD86DFA" w14:textId="77777777" w:rsidTr="009F43A1">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437" w:type="pct"/>
            <w:noWrap/>
            <w:hideMark/>
          </w:tcPr>
          <w:p w14:paraId="104F4AAD" w14:textId="35930C55" w:rsidR="00CF75F5" w:rsidRPr="00161721" w:rsidRDefault="00CF75F5" w:rsidP="007A6C2E">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r w:rsidR="007A6C2E" w:rsidRPr="00161721">
              <w:rPr>
                <w:rFonts w:asciiTheme="minorHAnsi" w:hAnsiTheme="minorHAnsi" w:cstheme="minorHAnsi"/>
                <w:sz w:val="22"/>
                <w:szCs w:val="22"/>
                <w:lang w:val="en-US"/>
              </w:rPr>
              <w:t>3</w:t>
            </w:r>
          </w:p>
        </w:tc>
        <w:tc>
          <w:tcPr>
            <w:tcW w:w="3712" w:type="pct"/>
          </w:tcPr>
          <w:p w14:paraId="4CF09222" w14:textId="654CEC1F" w:rsidR="00CF75F5" w:rsidRPr="00161721" w:rsidRDefault="00CF75F5" w:rsidP="00CF75F5">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24"/>
                <w:lang w:val="en-US"/>
              </w:rPr>
            </w:pPr>
            <w:r w:rsidRPr="00161721">
              <w:rPr>
                <w:rFonts w:asciiTheme="minorHAnsi" w:hAnsiTheme="minorHAnsi" w:cstheme="minorHAnsi"/>
                <w:lang w:val="en-US"/>
              </w:rPr>
              <w:t>Insulation Tubes set for</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busbar</w:t>
            </w:r>
            <w:r w:rsidRPr="00161721">
              <w:rPr>
                <w:rFonts w:asciiTheme="minorHAnsi" w:hAnsiTheme="minorHAnsi" w:cstheme="minorHAnsi"/>
                <w:spacing w:val="-3"/>
                <w:lang w:val="en-US"/>
              </w:rPr>
              <w:t xml:space="preserve"> </w:t>
            </w:r>
            <w:r w:rsidRPr="00161721">
              <w:rPr>
                <w:rFonts w:asciiTheme="minorHAnsi" w:hAnsiTheme="minorHAnsi" w:cstheme="minorHAnsi"/>
                <w:lang w:val="en-US"/>
              </w:rPr>
              <w:t>(T-boot)</w:t>
            </w:r>
          </w:p>
        </w:tc>
        <w:tc>
          <w:tcPr>
            <w:tcW w:w="851" w:type="pct"/>
            <w:noWrap/>
            <w:hideMark/>
          </w:tcPr>
          <w:p w14:paraId="44230089" w14:textId="530B59E5" w:rsidR="00CF75F5" w:rsidRPr="00161721" w:rsidRDefault="00CF75F5" w:rsidP="00CF75F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r>
      <w:tr w:rsidR="00161721" w:rsidRPr="00161721" w14:paraId="5AD7473E" w14:textId="77777777" w:rsidTr="009F43A1">
        <w:trPr>
          <w:trHeight w:val="419"/>
        </w:trPr>
        <w:tc>
          <w:tcPr>
            <w:cnfStyle w:val="001000000000" w:firstRow="0" w:lastRow="0" w:firstColumn="1" w:lastColumn="0" w:oddVBand="0" w:evenVBand="0" w:oddHBand="0" w:evenHBand="0" w:firstRowFirstColumn="0" w:firstRowLastColumn="0" w:lastRowFirstColumn="0" w:lastRowLastColumn="0"/>
            <w:tcW w:w="437" w:type="pct"/>
            <w:noWrap/>
          </w:tcPr>
          <w:p w14:paraId="7D49D7DB" w14:textId="3A6B87B2" w:rsidR="00CF75F5" w:rsidRPr="00161721" w:rsidRDefault="00CF75F5" w:rsidP="007A6C2E">
            <w:pPr>
              <w:spacing w:line="276" w:lineRule="auto"/>
              <w:jc w:val="right"/>
              <w:rPr>
                <w:rFonts w:asciiTheme="minorHAnsi" w:hAnsiTheme="minorHAnsi" w:cstheme="minorHAnsi"/>
                <w:sz w:val="22"/>
                <w:szCs w:val="22"/>
                <w:lang w:val="en-US"/>
              </w:rPr>
            </w:pPr>
            <w:r w:rsidRPr="00161721">
              <w:rPr>
                <w:rFonts w:asciiTheme="minorHAnsi" w:hAnsiTheme="minorHAnsi" w:cstheme="minorHAnsi"/>
                <w:sz w:val="22"/>
                <w:szCs w:val="22"/>
                <w:lang w:val="en-US"/>
              </w:rPr>
              <w:t>1</w:t>
            </w:r>
            <w:r w:rsidR="007A6C2E" w:rsidRPr="00161721">
              <w:rPr>
                <w:rFonts w:asciiTheme="minorHAnsi" w:hAnsiTheme="minorHAnsi" w:cstheme="minorHAnsi"/>
                <w:sz w:val="22"/>
                <w:szCs w:val="22"/>
                <w:lang w:val="en-US"/>
              </w:rPr>
              <w:t>4</w:t>
            </w:r>
          </w:p>
        </w:tc>
        <w:tc>
          <w:tcPr>
            <w:tcW w:w="3712" w:type="pct"/>
          </w:tcPr>
          <w:p w14:paraId="14EAE9D7" w14:textId="18E97DBF" w:rsidR="00CF75F5" w:rsidRPr="00161721" w:rsidRDefault="00CF75F5" w:rsidP="00CF75F5">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Hydraulic Lifting Trolley for</w:t>
            </w:r>
            <w:r w:rsidRPr="00161721">
              <w:rPr>
                <w:rFonts w:asciiTheme="minorHAnsi" w:hAnsiTheme="minorHAnsi" w:cstheme="minorHAnsi"/>
                <w:spacing w:val="-11"/>
                <w:lang w:val="en-US"/>
              </w:rPr>
              <w:t xml:space="preserve"> </w:t>
            </w:r>
            <w:r w:rsidRPr="00161721">
              <w:rPr>
                <w:rFonts w:asciiTheme="minorHAnsi" w:hAnsiTheme="minorHAnsi" w:cstheme="minorHAnsi"/>
                <w:lang w:val="en-US"/>
              </w:rPr>
              <w:t>Circuit</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Breaker</w:t>
            </w:r>
          </w:p>
        </w:tc>
        <w:tc>
          <w:tcPr>
            <w:tcW w:w="851" w:type="pct"/>
            <w:noWrap/>
          </w:tcPr>
          <w:p w14:paraId="1319AB8F" w14:textId="133C743A" w:rsidR="00CF75F5" w:rsidRPr="00161721" w:rsidRDefault="00CF75F5" w:rsidP="00CF75F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p>
        </w:tc>
      </w:tr>
    </w:tbl>
    <w:p w14:paraId="7CD6F98F" w14:textId="77777777" w:rsidR="007A6C2E" w:rsidRPr="00161721" w:rsidRDefault="007A6C2E" w:rsidP="00736F13">
      <w:pPr>
        <w:spacing w:line="276" w:lineRule="auto"/>
        <w:jc w:val="left"/>
        <w:rPr>
          <w:rFonts w:asciiTheme="minorHAnsi" w:hAnsiTheme="minorHAnsi" w:cstheme="minorHAnsi"/>
          <w:szCs w:val="24"/>
          <w:lang w:val="en-US"/>
        </w:rPr>
      </w:pPr>
    </w:p>
    <w:p w14:paraId="6506762A" w14:textId="56FBA161" w:rsidR="00B5153D" w:rsidRPr="00161721" w:rsidRDefault="001B4451"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NB: All mandatory and recommended spare parts will be listed in the price schedules. </w:t>
      </w:r>
    </w:p>
    <w:p w14:paraId="0E6AFD27" w14:textId="0777C818" w:rsidR="007A6C2E" w:rsidRPr="00161721" w:rsidRDefault="007A6C2E" w:rsidP="00736F13">
      <w:pPr>
        <w:spacing w:line="276" w:lineRule="auto"/>
        <w:jc w:val="left"/>
        <w:rPr>
          <w:rFonts w:asciiTheme="minorHAnsi" w:hAnsiTheme="minorHAnsi" w:cstheme="minorHAnsi"/>
          <w:szCs w:val="24"/>
          <w:lang w:val="en-US"/>
        </w:rPr>
      </w:pPr>
    </w:p>
    <w:p w14:paraId="74B8C705" w14:textId="1F27F909" w:rsidR="00A86D0A" w:rsidRPr="00161721" w:rsidRDefault="00A86D0A" w:rsidP="003354CC">
      <w:pPr>
        <w:pStyle w:val="Titre4"/>
        <w:numPr>
          <w:ilvl w:val="1"/>
          <w:numId w:val="86"/>
        </w:numPr>
        <w:tabs>
          <w:tab w:val="left" w:pos="1701"/>
        </w:tabs>
        <w:spacing w:line="276" w:lineRule="auto"/>
        <w:rPr>
          <w:rFonts w:asciiTheme="minorHAnsi" w:hAnsiTheme="minorHAnsi" w:cstheme="minorHAnsi"/>
          <w:szCs w:val="24"/>
          <w:lang w:val="en-US"/>
        </w:rPr>
      </w:pPr>
      <w:bookmarkStart w:id="2003" w:name="_Toc148030730"/>
      <w:r w:rsidRPr="00161721">
        <w:rPr>
          <w:rFonts w:asciiTheme="minorHAnsi" w:hAnsiTheme="minorHAnsi" w:cstheme="minorHAnsi"/>
          <w:sz w:val="28"/>
          <w:szCs w:val="28"/>
          <w:lang w:val="en-US" w:eastAsia="en-GB"/>
        </w:rPr>
        <w:t>Special Tools Specifications</w:t>
      </w:r>
      <w:bookmarkEnd w:id="2003"/>
    </w:p>
    <w:p w14:paraId="1B4B5ED7" w14:textId="18E91066" w:rsidR="00A86D0A" w:rsidRPr="00161721" w:rsidRDefault="00A86D0A" w:rsidP="00A86D0A">
      <w:pPr>
        <w:rPr>
          <w:rFonts w:asciiTheme="minorHAnsi" w:hAnsiTheme="minorHAnsi" w:cstheme="minorHAnsi"/>
          <w:b/>
          <w:lang w:val="en-ZA"/>
        </w:rPr>
      </w:pPr>
      <w:r w:rsidRPr="00161721">
        <w:rPr>
          <w:rFonts w:asciiTheme="minorHAnsi" w:hAnsiTheme="minorHAnsi" w:cstheme="minorHAnsi"/>
          <w:b/>
          <w:lang w:val="en-ZA"/>
        </w:rPr>
        <w:t>SF6 leak detector</w:t>
      </w:r>
    </w:p>
    <w:p w14:paraId="35820DB0" w14:textId="77777777" w:rsidR="00A86D0A" w:rsidRPr="00161721" w:rsidRDefault="00A86D0A" w:rsidP="00A86D0A">
      <w:pPr>
        <w:pStyle w:val="Paragraphedeliste"/>
        <w:numPr>
          <w:ilvl w:val="0"/>
          <w:numId w:val="305"/>
        </w:numPr>
        <w:spacing w:before="0" w:after="160" w:line="259" w:lineRule="auto"/>
        <w:jc w:val="left"/>
        <w:rPr>
          <w:rStyle w:val="hgkelc"/>
          <w:rFonts w:asciiTheme="minorHAnsi" w:hAnsiTheme="minorHAnsi" w:cstheme="minorHAnsi"/>
          <w:lang w:val="en"/>
        </w:rPr>
      </w:pPr>
      <w:r w:rsidRPr="00161721">
        <w:rPr>
          <w:rStyle w:val="hgkelc"/>
          <w:rFonts w:asciiTheme="minorHAnsi" w:hAnsiTheme="minorHAnsi" w:cstheme="minorHAnsi"/>
          <w:bCs/>
          <w:lang w:val="en"/>
        </w:rPr>
        <w:t>Sensitivity : adjustable, maximum 14g / yr(0.49oz/Yr).</w:t>
      </w:r>
      <w:r w:rsidRPr="00161721">
        <w:rPr>
          <w:rStyle w:val="hgkelc"/>
          <w:rFonts w:asciiTheme="minorHAnsi" w:hAnsiTheme="minorHAnsi" w:cstheme="minorHAnsi"/>
          <w:lang w:val="en"/>
        </w:rPr>
        <w:t xml:space="preserve"> </w:t>
      </w:r>
    </w:p>
    <w:p w14:paraId="5953D986" w14:textId="77777777" w:rsidR="00A86D0A" w:rsidRPr="00161721" w:rsidRDefault="00A86D0A" w:rsidP="00A86D0A">
      <w:pPr>
        <w:pStyle w:val="Paragraphedeliste"/>
        <w:numPr>
          <w:ilvl w:val="0"/>
          <w:numId w:val="305"/>
        </w:numPr>
        <w:spacing w:before="0" w:after="160" w:line="259" w:lineRule="auto"/>
        <w:jc w:val="left"/>
        <w:rPr>
          <w:rStyle w:val="hgkelc"/>
          <w:rFonts w:asciiTheme="minorHAnsi" w:hAnsiTheme="minorHAnsi" w:cstheme="minorHAnsi"/>
          <w:lang w:val="en"/>
        </w:rPr>
      </w:pPr>
      <w:r w:rsidRPr="00161721">
        <w:rPr>
          <w:rStyle w:val="hgkelc"/>
          <w:rFonts w:asciiTheme="minorHAnsi" w:hAnsiTheme="minorHAnsi" w:cstheme="minorHAnsi"/>
          <w:bCs/>
          <w:lang w:val="en"/>
        </w:rPr>
        <w:t>Alarm mode : Sound, light.</w:t>
      </w:r>
      <w:r w:rsidRPr="00161721">
        <w:rPr>
          <w:rStyle w:val="hgkelc"/>
          <w:rFonts w:asciiTheme="minorHAnsi" w:hAnsiTheme="minorHAnsi" w:cstheme="minorHAnsi"/>
          <w:lang w:val="en"/>
        </w:rPr>
        <w:t xml:space="preserve"> </w:t>
      </w:r>
    </w:p>
    <w:p w14:paraId="00CCD98D" w14:textId="77777777" w:rsidR="00A86D0A" w:rsidRPr="00161721" w:rsidRDefault="00A86D0A" w:rsidP="00A86D0A">
      <w:pPr>
        <w:pStyle w:val="Paragraphedeliste"/>
        <w:numPr>
          <w:ilvl w:val="0"/>
          <w:numId w:val="305"/>
        </w:numPr>
        <w:spacing w:before="0" w:after="160" w:line="259" w:lineRule="auto"/>
        <w:jc w:val="left"/>
        <w:rPr>
          <w:rStyle w:val="hgkelc"/>
          <w:rFonts w:asciiTheme="minorHAnsi" w:hAnsiTheme="minorHAnsi" w:cstheme="minorHAnsi"/>
          <w:lang w:val="en"/>
        </w:rPr>
      </w:pPr>
      <w:r w:rsidRPr="00161721">
        <w:rPr>
          <w:rStyle w:val="hgkelc"/>
          <w:rFonts w:asciiTheme="minorHAnsi" w:hAnsiTheme="minorHAnsi" w:cstheme="minorHAnsi"/>
          <w:bCs/>
          <w:lang w:val="en"/>
        </w:rPr>
        <w:t>Operating Temperature &amp; Humidity : 0°C ~ 50°C with 90%RH.</w:t>
      </w:r>
      <w:r w:rsidRPr="00161721">
        <w:rPr>
          <w:rStyle w:val="hgkelc"/>
          <w:rFonts w:asciiTheme="minorHAnsi" w:hAnsiTheme="minorHAnsi" w:cstheme="minorHAnsi"/>
          <w:lang w:val="en"/>
        </w:rPr>
        <w:t xml:space="preserve"> </w:t>
      </w:r>
    </w:p>
    <w:p w14:paraId="4DC2B0F7" w14:textId="77777777" w:rsidR="00A86D0A" w:rsidRPr="00161721" w:rsidRDefault="00A86D0A" w:rsidP="00A86D0A">
      <w:pPr>
        <w:pStyle w:val="Paragraphedeliste"/>
        <w:numPr>
          <w:ilvl w:val="0"/>
          <w:numId w:val="305"/>
        </w:numPr>
        <w:spacing w:before="0" w:after="160" w:line="259" w:lineRule="auto"/>
        <w:jc w:val="left"/>
        <w:rPr>
          <w:rStyle w:val="hgkelc"/>
          <w:rFonts w:asciiTheme="minorHAnsi" w:hAnsiTheme="minorHAnsi" w:cstheme="minorHAnsi"/>
          <w:lang w:val="en"/>
        </w:rPr>
      </w:pPr>
      <w:r w:rsidRPr="00161721">
        <w:rPr>
          <w:rStyle w:val="hgkelc"/>
          <w:rFonts w:asciiTheme="minorHAnsi" w:hAnsiTheme="minorHAnsi" w:cstheme="minorHAnsi"/>
          <w:bCs/>
          <w:lang w:val="en"/>
        </w:rPr>
        <w:t>Power Supply : 1.5V AAA battery</w:t>
      </w:r>
      <w:r w:rsidRPr="00161721">
        <w:rPr>
          <w:rStyle w:val="hgkelc"/>
          <w:rFonts w:asciiTheme="minorHAnsi" w:hAnsiTheme="minorHAnsi" w:cstheme="minorHAnsi"/>
          <w:lang w:val="en"/>
        </w:rPr>
        <w:t>.</w:t>
      </w:r>
    </w:p>
    <w:p w14:paraId="7F301C46" w14:textId="77777777" w:rsidR="00A86D0A" w:rsidRPr="00161721" w:rsidRDefault="00A86D0A" w:rsidP="00A86D0A">
      <w:pPr>
        <w:rPr>
          <w:rFonts w:asciiTheme="minorHAnsi" w:hAnsiTheme="minorHAnsi" w:cstheme="minorHAnsi"/>
          <w:b/>
          <w:lang w:val="en-ZA"/>
        </w:rPr>
      </w:pPr>
      <w:r w:rsidRPr="00161721">
        <w:rPr>
          <w:rFonts w:asciiTheme="minorHAnsi" w:hAnsiTheme="minorHAnsi" w:cstheme="minorHAnsi"/>
          <w:b/>
          <w:lang w:val="en-ZA"/>
        </w:rPr>
        <w:t>Mobile SF6 Evacuating and refiling cylinder cart</w:t>
      </w:r>
    </w:p>
    <w:p w14:paraId="73B993FA"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Operating voltage: 220 - 240 V / 50 - 60 Hz alternating current</w:t>
      </w:r>
    </w:p>
    <w:p w14:paraId="316EC30D"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Weighing range: 0 - 125 kg with tare function / accuracy: ± 25g</w:t>
      </w:r>
    </w:p>
    <w:p w14:paraId="013D8C7D"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Weight indication</w:t>
      </w:r>
    </w:p>
    <w:p w14:paraId="314344D1"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Power supply: internal battery (12 V / 2.5 Ah) with battery charger / running time in continuous operation up to 20 hours or 220VAC</w:t>
      </w:r>
    </w:p>
    <w:p w14:paraId="7CB3E29C"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Protection class: IP65</w:t>
      </w:r>
    </w:p>
    <w:p w14:paraId="1C097A77"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Operating temperature: -10 to +40 °C</w:t>
      </w:r>
    </w:p>
    <w:p w14:paraId="32ABE5CC"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Vacuum pump for air (16 m3/h [at 50 Hz]), final vacuum &lt; 1 mbar</w:t>
      </w:r>
    </w:p>
    <w:p w14:paraId="079B904A"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Ball valve with hand wheel</w:t>
      </w:r>
    </w:p>
    <w:p w14:paraId="75FB1DCD"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Gauge 0 to -1,200 mbar</w:t>
      </w:r>
    </w:p>
    <w:p w14:paraId="3DB34725"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Two &gt;4 m long wire-braided hoses DN8</w:t>
      </w:r>
    </w:p>
    <w:p w14:paraId="21BD3215"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Coupling tongue parts DN8 and DN20</w:t>
      </w:r>
    </w:p>
    <w:p w14:paraId="723708B9"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SF 6 bottle connection W 21.8 x 1/14"</w:t>
      </w:r>
    </w:p>
    <w:p w14:paraId="44568AC8"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Pressure reducer for SF6 (0 up to 10 bar), indication in bar / psi / kPa</w:t>
      </w:r>
    </w:p>
    <w:p w14:paraId="4716F1F3"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Electrical connecting cable min 3 m</w:t>
      </w:r>
    </w:p>
    <w:p w14:paraId="564CC234" w14:textId="77777777" w:rsidR="00A86D0A" w:rsidRPr="00161721" w:rsidRDefault="00A86D0A" w:rsidP="00A86D0A">
      <w:pPr>
        <w:pStyle w:val="Paragraphedeliste"/>
        <w:numPr>
          <w:ilvl w:val="0"/>
          <w:numId w:val="306"/>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Operating manual</w:t>
      </w:r>
    </w:p>
    <w:p w14:paraId="59C3374E" w14:textId="77777777" w:rsidR="00A86D0A" w:rsidRPr="00161721" w:rsidRDefault="00A86D0A" w:rsidP="00A86D0A">
      <w:pPr>
        <w:rPr>
          <w:rFonts w:asciiTheme="minorHAnsi" w:hAnsiTheme="minorHAnsi" w:cstheme="minorHAnsi"/>
          <w:b/>
          <w:lang w:val="en-ZA"/>
        </w:rPr>
      </w:pPr>
      <w:r w:rsidRPr="00161721">
        <w:rPr>
          <w:rFonts w:asciiTheme="minorHAnsi" w:hAnsiTheme="minorHAnsi" w:cstheme="minorHAnsi"/>
          <w:b/>
          <w:lang w:val="en-ZA"/>
        </w:rPr>
        <w:t>Portable SF6 Gas Analyzer</w:t>
      </w:r>
    </w:p>
    <w:p w14:paraId="312D9330"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rPr>
      </w:pPr>
      <w:r w:rsidRPr="00161721">
        <w:rPr>
          <w:rFonts w:asciiTheme="minorHAnsi" w:hAnsiTheme="minorHAnsi" w:cstheme="minorHAnsi"/>
        </w:rPr>
        <w:t>No gas emissions</w:t>
      </w:r>
    </w:p>
    <w:p w14:paraId="3C7468D6"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Modular interchangeability of the sensors</w:t>
      </w:r>
    </w:p>
    <w:p w14:paraId="58E6AFC2"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Flow rate: 20 L/h (SF)</w:t>
      </w:r>
    </w:p>
    <w:p w14:paraId="24F19366"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Measuring time: variably calculated by the system, max. 9 minutes</w:t>
      </w:r>
    </w:p>
    <w:p w14:paraId="62B07570"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Operating temperature: 14 °F to 122 °F  (-10 °C to +50 °C)</w:t>
      </w:r>
    </w:p>
    <w:p w14:paraId="26962B2C"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Measuring parameters with only one sample:</w:t>
      </w:r>
    </w:p>
    <w:p w14:paraId="6A02F685" w14:textId="77777777" w:rsidR="00A86D0A" w:rsidRPr="00161721" w:rsidRDefault="00A86D0A" w:rsidP="00A86D0A">
      <w:pPr>
        <w:pStyle w:val="Paragraphedeliste"/>
        <w:numPr>
          <w:ilvl w:val="0"/>
          <w:numId w:val="308"/>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SF6  volume percentage (%), measuring range 0-100 vol%, Accuracy +- 0,5 vol%</w:t>
      </w:r>
    </w:p>
    <w:p w14:paraId="0EB84DB9" w14:textId="77777777" w:rsidR="00A86D0A" w:rsidRPr="00161721" w:rsidRDefault="00A86D0A" w:rsidP="00A86D0A">
      <w:pPr>
        <w:pStyle w:val="Paragraphedeliste"/>
        <w:numPr>
          <w:ilvl w:val="0"/>
          <w:numId w:val="308"/>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b/>
          <w:bCs/>
          <w:lang w:val="en-ZA"/>
        </w:rPr>
        <w:t xml:space="preserve"> </w:t>
      </w:r>
      <w:r w:rsidRPr="00161721">
        <w:rPr>
          <w:rFonts w:asciiTheme="minorHAnsi" w:hAnsiTheme="minorHAnsi" w:cstheme="minorHAnsi"/>
          <w:lang w:val="en-ZA"/>
        </w:rPr>
        <w:t>Moisture concentration, measuring range -60 to +20°C, Accuracy +- 2°C</w:t>
      </w:r>
    </w:p>
    <w:p w14:paraId="4F8A59EB" w14:textId="77777777" w:rsidR="00A86D0A" w:rsidRPr="00161721" w:rsidRDefault="00A86D0A" w:rsidP="00A86D0A">
      <w:pPr>
        <w:pStyle w:val="Paragraphedeliste"/>
        <w:numPr>
          <w:ilvl w:val="0"/>
          <w:numId w:val="308"/>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 xml:space="preserve"> SO2  concentration (ppm), measuring range 0-100ppm, Accuracy &lt;+- 2% of measuring range</w:t>
      </w:r>
    </w:p>
    <w:p w14:paraId="09A8708E"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Battery operated and/or external power supply 220VAC</w:t>
      </w:r>
    </w:p>
    <w:p w14:paraId="1DF2A572"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Number of measured values to be stored: max. 500</w:t>
      </w:r>
    </w:p>
    <w:p w14:paraId="00C1C030"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en-ZA"/>
        </w:rPr>
      </w:pPr>
      <w:r w:rsidRPr="00161721">
        <w:rPr>
          <w:rFonts w:asciiTheme="minorHAnsi" w:hAnsiTheme="minorHAnsi" w:cstheme="minorHAnsi"/>
          <w:lang w:val="en-ZA"/>
        </w:rPr>
        <w:t>Interface: USB/LAN</w:t>
      </w:r>
    </w:p>
    <w:p w14:paraId="23F6A6A3" w14:textId="77777777" w:rsidR="00A86D0A" w:rsidRPr="00161721" w:rsidRDefault="00A86D0A" w:rsidP="00A86D0A">
      <w:pPr>
        <w:pStyle w:val="Paragraphedeliste"/>
        <w:numPr>
          <w:ilvl w:val="0"/>
          <w:numId w:val="307"/>
        </w:numPr>
        <w:autoSpaceDE w:val="0"/>
        <w:autoSpaceDN w:val="0"/>
        <w:adjustRightInd w:val="0"/>
        <w:spacing w:before="0" w:after="0" w:line="240" w:lineRule="auto"/>
        <w:jc w:val="left"/>
        <w:rPr>
          <w:rFonts w:asciiTheme="minorHAnsi" w:hAnsiTheme="minorHAnsi" w:cstheme="minorHAnsi"/>
          <w:lang w:val="fr-FR"/>
        </w:rPr>
      </w:pPr>
      <w:r w:rsidRPr="00161721">
        <w:rPr>
          <w:rFonts w:asciiTheme="minorHAnsi" w:hAnsiTheme="minorHAnsi" w:cstheme="minorHAnsi"/>
          <w:lang w:val="en-ZA"/>
        </w:rPr>
        <w:t>Weight</w:t>
      </w:r>
      <w:r w:rsidRPr="00161721">
        <w:rPr>
          <w:rFonts w:asciiTheme="minorHAnsi" w:hAnsiTheme="minorHAnsi" w:cstheme="minorHAnsi"/>
        </w:rPr>
        <w:t>: &lt;40 kg</w:t>
      </w:r>
    </w:p>
    <w:p w14:paraId="486393B5" w14:textId="77777777" w:rsidR="00A86D0A" w:rsidRPr="00161721" w:rsidRDefault="00A86D0A" w:rsidP="00A86D0A">
      <w:pPr>
        <w:rPr>
          <w:rFonts w:asciiTheme="minorHAnsi" w:hAnsiTheme="minorHAnsi" w:cstheme="minorHAnsi"/>
          <w:lang w:val="en-ZA"/>
        </w:rPr>
      </w:pPr>
    </w:p>
    <w:p w14:paraId="2F265997" w14:textId="77777777" w:rsidR="00A86D0A" w:rsidRPr="00161721" w:rsidRDefault="00A86D0A" w:rsidP="00A86D0A">
      <w:pPr>
        <w:rPr>
          <w:rFonts w:asciiTheme="minorHAnsi" w:hAnsiTheme="minorHAnsi" w:cstheme="minorHAnsi"/>
          <w:b/>
          <w:lang w:val="en-ZA"/>
        </w:rPr>
      </w:pPr>
      <w:r w:rsidRPr="00161721">
        <w:rPr>
          <w:rFonts w:asciiTheme="minorHAnsi" w:hAnsiTheme="minorHAnsi" w:cstheme="minorHAnsi"/>
          <w:b/>
          <w:lang w:val="en-ZA"/>
        </w:rPr>
        <w:t>Tools for Electrician</w:t>
      </w:r>
    </w:p>
    <w:p w14:paraId="6BB98DCF" w14:textId="77777777" w:rsidR="00A86D0A" w:rsidRPr="00161721" w:rsidRDefault="00A86D0A" w:rsidP="003354CC">
      <w:pPr>
        <w:rPr>
          <w:rFonts w:asciiTheme="minorHAnsi" w:hAnsiTheme="minorHAnsi" w:cstheme="minorHAnsi"/>
          <w:lang w:val="en-ZA"/>
        </w:rPr>
      </w:pPr>
      <w:r w:rsidRPr="00161721">
        <w:rPr>
          <w:rFonts w:asciiTheme="minorHAnsi" w:hAnsiTheme="minorHAnsi" w:cstheme="minorHAnsi"/>
          <w:lang w:val="en-ZA"/>
        </w:rPr>
        <w:t>Toolbox containing the following:</w:t>
      </w:r>
    </w:p>
    <w:p w14:paraId="72F57F81" w14:textId="420F9AFC" w:rsidR="00A86D0A" w:rsidRPr="00161721" w:rsidRDefault="00A86D0A" w:rsidP="003354CC">
      <w:pPr>
        <w:pStyle w:val="Paragraphedeliste"/>
        <w:numPr>
          <w:ilvl w:val="0"/>
          <w:numId w:val="312"/>
        </w:numPr>
        <w:rPr>
          <w:rFonts w:asciiTheme="minorHAnsi" w:hAnsiTheme="minorHAnsi" w:cstheme="minorHAnsi"/>
          <w:lang w:val="en-ZA" w:eastAsia="fr-FR"/>
        </w:rPr>
      </w:pPr>
      <w:r w:rsidRPr="00161721">
        <w:rPr>
          <w:rFonts w:asciiTheme="minorHAnsi" w:hAnsiTheme="minorHAnsi" w:cstheme="minorHAnsi"/>
          <w:lang w:val="en-ZA" w:eastAsia="fr-FR"/>
        </w:rPr>
        <w:t xml:space="preserve">Combination Pliers (225mm, 165mm), </w:t>
      </w:r>
    </w:p>
    <w:p w14:paraId="4F295EBD" w14:textId="77777777" w:rsidR="00A86D0A" w:rsidRPr="00161721" w:rsidRDefault="00A86D0A" w:rsidP="00A86D0A">
      <w:pPr>
        <w:pStyle w:val="Paragraphedeliste"/>
        <w:numPr>
          <w:ilvl w:val="0"/>
          <w:numId w:val="309"/>
        </w:numPr>
        <w:spacing w:before="100" w:beforeAutospacing="1" w:after="100" w:afterAutospacing="1"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Diagonal Cutting Pliers (210mm, 165mm)</w:t>
      </w:r>
    </w:p>
    <w:p w14:paraId="012461A4"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Long Nose Pliers (205mm, 165mm)</w:t>
      </w:r>
    </w:p>
    <w:p w14:paraId="6BC2700C"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eastAsia="fr-FR"/>
        </w:rPr>
      </w:pPr>
      <w:r w:rsidRPr="00161721">
        <w:rPr>
          <w:rFonts w:asciiTheme="minorHAnsi" w:hAnsiTheme="minorHAnsi" w:cstheme="minorHAnsi"/>
          <w:lang w:eastAsia="fr-FR"/>
        </w:rPr>
        <w:t>Cable Shear 38mm²</w:t>
      </w:r>
    </w:p>
    <w:p w14:paraId="1D51614B"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eastAsia="fr-FR"/>
        </w:rPr>
      </w:pPr>
      <w:r w:rsidRPr="00161721">
        <w:rPr>
          <w:rFonts w:asciiTheme="minorHAnsi" w:hAnsiTheme="minorHAnsi" w:cstheme="minorHAnsi"/>
          <w:lang w:eastAsia="fr-FR"/>
        </w:rPr>
        <w:t>Wire Stripper 160mm</w:t>
      </w:r>
    </w:p>
    <w:p w14:paraId="560E2CAC"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eastAsia="fr-FR"/>
        </w:rPr>
      </w:pPr>
      <w:r w:rsidRPr="00161721">
        <w:rPr>
          <w:rFonts w:asciiTheme="minorHAnsi" w:hAnsiTheme="minorHAnsi" w:cstheme="minorHAnsi"/>
          <w:lang w:eastAsia="fr-FR"/>
        </w:rPr>
        <w:t>Tape Measure 5m</w:t>
      </w:r>
    </w:p>
    <w:p w14:paraId="78D4A5B0"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eastAsia="fr-FR"/>
        </w:rPr>
      </w:pPr>
      <w:r w:rsidRPr="00161721">
        <w:rPr>
          <w:rFonts w:asciiTheme="minorHAnsi" w:hAnsiTheme="minorHAnsi" w:cstheme="minorHAnsi"/>
          <w:lang w:eastAsia="fr-FR"/>
        </w:rPr>
        <w:t>Adjustable Spanner 200mm</w:t>
      </w:r>
    </w:p>
    <w:p w14:paraId="10E53DA9"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eastAsia="fr-FR"/>
        </w:rPr>
      </w:pPr>
      <w:r w:rsidRPr="00161721">
        <w:rPr>
          <w:rFonts w:asciiTheme="minorHAnsi" w:hAnsiTheme="minorHAnsi" w:cstheme="minorHAnsi"/>
          <w:lang w:eastAsia="fr-FR"/>
        </w:rPr>
        <w:t>Junior Hacksaw 150mm</w:t>
      </w:r>
    </w:p>
    <w:p w14:paraId="457B4573" w14:textId="77777777" w:rsidR="00A86D0A" w:rsidRPr="00161721" w:rsidRDefault="00A86D0A" w:rsidP="00A86D0A">
      <w:pPr>
        <w:numPr>
          <w:ilvl w:val="0"/>
          <w:numId w:val="309"/>
        </w:numPr>
        <w:spacing w:before="100" w:beforeAutospacing="1" w:after="100" w:afterAutospacing="1"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CROCODILE CLIP, electrical, 1 line, black, 4 mm, with screw</w:t>
      </w:r>
    </w:p>
    <w:p w14:paraId="25242A71" w14:textId="77777777" w:rsidR="00A86D0A" w:rsidRPr="00161721" w:rsidRDefault="00A86D0A" w:rsidP="00A86D0A">
      <w:pPr>
        <w:numPr>
          <w:ilvl w:val="0"/>
          <w:numId w:val="309"/>
        </w:numPr>
        <w:spacing w:before="100" w:beforeAutospacing="1" w:after="0" w:afterAutospacing="1"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TAPE, insulating, plastic, 19mm wide, black, roll</w:t>
      </w:r>
    </w:p>
    <w:p w14:paraId="777CE679" w14:textId="77777777" w:rsidR="00A86D0A" w:rsidRPr="00161721" w:rsidRDefault="00A86D0A" w:rsidP="00A86D0A">
      <w:pPr>
        <w:numPr>
          <w:ilvl w:val="0"/>
          <w:numId w:val="309"/>
        </w:numPr>
        <w:spacing w:before="100" w:beforeAutospacing="1" w:after="0" w:afterAutospacing="1"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LAMP, FRONTAL, head band, use 2 AA/LR6 batteries</w:t>
      </w:r>
    </w:p>
    <w:p w14:paraId="0DA29D5B"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RIVETING GUN, + 450 rivets, d. 4 to 4.8mm, thick 1.3 to 13mm</w:t>
      </w:r>
    </w:p>
    <w:p w14:paraId="327B6707"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eastAsia="fr-FR"/>
        </w:rPr>
      </w:pPr>
      <w:r w:rsidRPr="00161721">
        <w:rPr>
          <w:rFonts w:asciiTheme="minorHAnsi" w:hAnsiTheme="minorHAnsi" w:cstheme="minorHAnsi"/>
          <w:lang w:eastAsia="fr-FR"/>
        </w:rPr>
        <w:t>SOLDERING GUN, 220V, 200W</w:t>
      </w:r>
    </w:p>
    <w:p w14:paraId="432C4F82"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HAMMER, nail claw, carpenter type, 200g, steel + plast. hand</w:t>
      </w:r>
    </w:p>
    <w:p w14:paraId="15F31182"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KNIFE, for electrician, with wire stripper, total L.185 mm</w:t>
      </w:r>
    </w:p>
    <w:p w14:paraId="28F3758E"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PLIER, combination, 1000V insulated, 185mm length</w:t>
      </w:r>
    </w:p>
    <w:p w14:paraId="1EF18D73"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PLIER, strip, with elbow blade nose, for wire 0.5 to 6mm2</w:t>
      </w:r>
    </w:p>
    <w:p w14:paraId="33CC257B"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PLIER, strip, 1000V insulated, 0.8 to 6mm2, adjust. Screw</w:t>
      </w:r>
    </w:p>
    <w:p w14:paraId="39C6BC12"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 xml:space="preserve">SCREWDRIVER, 1000V, flat head, 1.5mm x 35mm blade, 2.5mm x 75mm blade, 3mm x 75mm blade, 3.5x75mm blade, 5.5x100mm blade, 6.5mm x 150mm blade, 8mm x 200mm blade, 10mm x 250mm blade,  </w:t>
      </w:r>
    </w:p>
    <w:p w14:paraId="1829D6F5"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SCREWDRIVER, TESTER, 110-250V, with clip</w:t>
      </w:r>
    </w:p>
    <w:p w14:paraId="1828355F"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SCREWDRIVER, 1000V, Phillips head n.00 x 35mm blade, n.00 x 75mm blade, n.0 x 75mm blade</w:t>
      </w:r>
    </w:p>
    <w:p w14:paraId="5994321C"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Crimping hydraulic tool for MV cables from 25mm² to 630mm²</w:t>
      </w:r>
    </w:p>
    <w:p w14:paraId="255349A5" w14:textId="77777777" w:rsidR="00A86D0A" w:rsidRPr="00161721" w:rsidRDefault="00A86D0A" w:rsidP="00A86D0A">
      <w:pPr>
        <w:pStyle w:val="Paragraphedeliste"/>
        <w:numPr>
          <w:ilvl w:val="0"/>
          <w:numId w:val="309"/>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Crimping hydraulic tool for LV cables from 0,5mm² to 16mm²</w:t>
      </w:r>
    </w:p>
    <w:p w14:paraId="073D00E2"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Digital CLAMPMETER:</w:t>
      </w:r>
      <w:r w:rsidRPr="00161721">
        <w:rPr>
          <w:rFonts w:asciiTheme="minorHAnsi" w:hAnsiTheme="minorHAnsi" w:cstheme="minorHAnsi"/>
          <w:b/>
          <w:lang w:val="en-ZA"/>
        </w:rPr>
        <w:t xml:space="preserve"> </w:t>
      </w:r>
      <w:r w:rsidRPr="00161721">
        <w:rPr>
          <w:rFonts w:asciiTheme="minorHAnsi" w:hAnsiTheme="minorHAnsi" w:cstheme="minorHAnsi"/>
          <w:lang w:val="en-ZA"/>
        </w:rPr>
        <w:t>Clip-on type; cap up to 300 A and 500 V capacity complete with test leads and case, AC/DC. [UNI-T or Equivalent]</w:t>
      </w:r>
    </w:p>
    <w:p w14:paraId="4A578B95"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DIGITAL MULTIMETER: Ac/dc volt measure 10-1000v continuity test current and ohm measure</w:t>
      </w:r>
    </w:p>
    <w:p w14:paraId="1B92B6C9"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SOLDERING IRON</w:t>
      </w:r>
    </w:p>
    <w:p w14:paraId="667B06D2"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PORTABLE ELECTRIC DRILL MACHINE: Double insulated; capacity 8 mm; with chuck &amp; key and cable; suitable for an electric supply of 220 V, A.C., Single phase, 50Hz [Lacela or Equivalent]</w:t>
      </w:r>
    </w:p>
    <w:p w14:paraId="18C1A346"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Allen Key Set: Made from high grade alloy steel 9pcs Ball Point End Key Set</w:t>
      </w:r>
    </w:p>
    <w:p w14:paraId="57A16701"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Size Stardand-Long- Extra Long, Function: For Torx Screw And Nuts</w:t>
      </w:r>
    </w:p>
    <w:p w14:paraId="65F98281" w14:textId="77777777" w:rsidR="00A86D0A" w:rsidRPr="00161721" w:rsidRDefault="00A86D0A" w:rsidP="00A86D0A">
      <w:pPr>
        <w:pStyle w:val="Paragraphedeliste"/>
        <w:numPr>
          <w:ilvl w:val="0"/>
          <w:numId w:val="309"/>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ELECTRICIAN KNIFE:</w:t>
      </w:r>
      <w:r w:rsidRPr="00161721">
        <w:rPr>
          <w:rFonts w:asciiTheme="minorHAnsi" w:hAnsiTheme="minorHAnsi" w:cstheme="minorHAnsi"/>
          <w:b/>
          <w:lang w:val="en-ZA"/>
        </w:rPr>
        <w:t xml:space="preserve"> </w:t>
      </w:r>
      <w:r w:rsidRPr="00161721">
        <w:rPr>
          <w:rFonts w:asciiTheme="minorHAnsi" w:hAnsiTheme="minorHAnsi" w:cstheme="minorHAnsi"/>
          <w:lang w:val="en-ZA"/>
        </w:rPr>
        <w:t>steel blade; 120 mm long Stainless-steel blade construction for extra strength and durability, Strong back spring holds blade in position</w:t>
      </w:r>
    </w:p>
    <w:p w14:paraId="30107358" w14:textId="77777777" w:rsidR="00A86D0A" w:rsidRPr="00161721" w:rsidRDefault="00A86D0A" w:rsidP="00A86D0A">
      <w:pPr>
        <w:rPr>
          <w:rFonts w:asciiTheme="minorHAnsi" w:hAnsiTheme="minorHAnsi" w:cstheme="minorHAnsi"/>
          <w:lang w:val="en-ZA"/>
        </w:rPr>
      </w:pPr>
    </w:p>
    <w:p w14:paraId="0225C0B4" w14:textId="77777777" w:rsidR="00A86D0A" w:rsidRPr="00161721" w:rsidRDefault="00A86D0A" w:rsidP="00A86D0A">
      <w:pPr>
        <w:rPr>
          <w:rFonts w:asciiTheme="minorHAnsi" w:hAnsiTheme="minorHAnsi" w:cstheme="minorHAnsi"/>
          <w:b/>
          <w:lang w:val="en-ZA"/>
        </w:rPr>
      </w:pPr>
      <w:r w:rsidRPr="00161721">
        <w:rPr>
          <w:rFonts w:asciiTheme="minorHAnsi" w:hAnsiTheme="minorHAnsi" w:cstheme="minorHAnsi"/>
          <w:b/>
          <w:lang w:val="en-ZA"/>
        </w:rPr>
        <w:t>Tools for Mechanic (Complete Sum of keys corresponding to the nuts and bolts of the transformer and other equipment in the substation)</w:t>
      </w:r>
    </w:p>
    <w:p w14:paraId="7D5E62AC" w14:textId="77777777" w:rsidR="00A86D0A" w:rsidRPr="00161721" w:rsidRDefault="00A86D0A" w:rsidP="00A86D0A">
      <w:pPr>
        <w:rPr>
          <w:rFonts w:asciiTheme="minorHAnsi" w:hAnsiTheme="minorHAnsi" w:cstheme="minorHAnsi"/>
          <w:lang w:val="en-ZA"/>
        </w:rPr>
      </w:pPr>
      <w:r w:rsidRPr="00161721">
        <w:rPr>
          <w:rFonts w:asciiTheme="minorHAnsi" w:hAnsiTheme="minorHAnsi" w:cstheme="minorHAnsi"/>
          <w:lang w:val="en-ZA"/>
        </w:rPr>
        <w:t>Toolbox containing the following:</w:t>
      </w:r>
    </w:p>
    <w:p w14:paraId="28FC63EA" w14:textId="77777777" w:rsidR="00A86D0A" w:rsidRPr="00161721" w:rsidRDefault="00A86D0A" w:rsidP="00A86D0A">
      <w:pPr>
        <w:pStyle w:val="Paragraphedeliste"/>
        <w:numPr>
          <w:ilvl w:val="0"/>
          <w:numId w:val="310"/>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HAMMER, nail claw, carpenter type, 800g, steel + plast. Hand</w:t>
      </w:r>
    </w:p>
    <w:p w14:paraId="7591C320" w14:textId="77777777" w:rsidR="00A86D0A" w:rsidRPr="00161721" w:rsidRDefault="00A86D0A" w:rsidP="00A86D0A">
      <w:pPr>
        <w:pStyle w:val="Paragraphedeliste"/>
        <w:numPr>
          <w:ilvl w:val="0"/>
          <w:numId w:val="310"/>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 xml:space="preserve">Combination Pliers (225mm, 165mm), </w:t>
      </w:r>
    </w:p>
    <w:p w14:paraId="73F78886" w14:textId="77777777" w:rsidR="00A86D0A" w:rsidRPr="00161721" w:rsidRDefault="00A86D0A" w:rsidP="00A86D0A">
      <w:pPr>
        <w:pStyle w:val="Paragraphedeliste"/>
        <w:numPr>
          <w:ilvl w:val="0"/>
          <w:numId w:val="310"/>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Diagonal Cutting Pliers (210mm, 165mm)</w:t>
      </w:r>
    </w:p>
    <w:p w14:paraId="7A3D7E14" w14:textId="77777777" w:rsidR="00A86D0A" w:rsidRPr="00161721" w:rsidRDefault="00A86D0A" w:rsidP="00A86D0A">
      <w:pPr>
        <w:pStyle w:val="Paragraphedeliste"/>
        <w:numPr>
          <w:ilvl w:val="0"/>
          <w:numId w:val="310"/>
        </w:numPr>
        <w:spacing w:before="0" w:after="0" w:line="240" w:lineRule="auto"/>
        <w:jc w:val="left"/>
        <w:rPr>
          <w:rFonts w:asciiTheme="minorHAnsi" w:hAnsiTheme="minorHAnsi" w:cstheme="minorHAnsi"/>
          <w:lang w:val="en-ZA" w:eastAsia="fr-FR"/>
        </w:rPr>
      </w:pPr>
      <w:r w:rsidRPr="00161721">
        <w:rPr>
          <w:rFonts w:asciiTheme="minorHAnsi" w:hAnsiTheme="minorHAnsi" w:cstheme="minorHAnsi"/>
          <w:lang w:val="en-ZA" w:eastAsia="fr-FR"/>
        </w:rPr>
        <w:t>Long Nose Pliers (205mm, 165mm)</w:t>
      </w:r>
    </w:p>
    <w:p w14:paraId="241AB9C8"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ADJUSTABLE WRENCH: 6” and 10” long standard model with 150 angle, span upto 24 mm length upto 200mm</w:t>
      </w:r>
    </w:p>
    <w:p w14:paraId="3055F284"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SOCKET SET: Metric, chrome plated Socket Set with Spark Plug Tool, comprising sockets from 3mm to 32 mm with steel box.</w:t>
      </w:r>
    </w:p>
    <w:p w14:paraId="6C458904"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SCREW DRIVERS SET: Flat &amp; Phillips with insulated, and split-proof metal tipped/hammer able handle with varying blade length up to 6”</w:t>
      </w:r>
    </w:p>
    <w:p w14:paraId="42A66134"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Open Ended Spanners set: Insulated open end spanners: 6 x 7 mm, 8 x 9 mm, 10 x 11 mm, 12 x 13 mm, 14 x 15 mm, 16 x 17mm, 18 x 19mm, 20 x 22 mm, 21 x 23mm, 24 x 27mm, 25 x 28 mm, 30 x 32 mm</w:t>
      </w:r>
    </w:p>
    <w:p w14:paraId="03EBE063"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Chrome vanadium material body, entirely hardened and tempered</w:t>
      </w:r>
    </w:p>
    <w:p w14:paraId="0B0BD6F0"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Portable electric drill machine: 1000w, 220V, with chuck and key</w:t>
      </w:r>
    </w:p>
    <w:p w14:paraId="604165AA" w14:textId="77777777"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Allen Key Set:Made from high grade alloy steel, 9pcs Ball Point End Key Set, Size Stardand-Long- Extra Long, Function: For Torx Screw and Nuts</w:t>
      </w:r>
    </w:p>
    <w:p w14:paraId="47E6189A" w14:textId="524AC4A5" w:rsidR="00A86D0A" w:rsidRPr="00161721" w:rsidRDefault="00A86D0A" w:rsidP="00A86D0A">
      <w:pPr>
        <w:pStyle w:val="Paragraphedeliste"/>
        <w:numPr>
          <w:ilvl w:val="0"/>
          <w:numId w:val="310"/>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Punching Tool</w:t>
      </w:r>
    </w:p>
    <w:p w14:paraId="57F580BA" w14:textId="77777777" w:rsidR="00A86D0A" w:rsidRPr="00161721" w:rsidRDefault="00A86D0A" w:rsidP="00A86D0A">
      <w:pPr>
        <w:rPr>
          <w:rFonts w:asciiTheme="minorHAnsi" w:hAnsiTheme="minorHAnsi" w:cstheme="minorHAnsi"/>
          <w:b/>
          <w:lang w:val="en-ZA"/>
        </w:rPr>
      </w:pPr>
      <w:r w:rsidRPr="00161721">
        <w:rPr>
          <w:rFonts w:asciiTheme="minorHAnsi" w:hAnsiTheme="minorHAnsi" w:cstheme="minorHAnsi"/>
          <w:b/>
          <w:lang w:val="en-ZA"/>
        </w:rPr>
        <w:t>Infrared thermometer (-20°C to 700°C)</w:t>
      </w:r>
    </w:p>
    <w:p w14:paraId="00583E22" w14:textId="77777777" w:rsidR="00A86D0A" w:rsidRPr="00161721" w:rsidRDefault="00A86D0A" w:rsidP="00A86D0A">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Temperature range: -20°C to 700°C</w:t>
      </w:r>
    </w:p>
    <w:p w14:paraId="54545AAB" w14:textId="77777777" w:rsidR="00A86D0A" w:rsidRPr="00161721" w:rsidRDefault="00A86D0A" w:rsidP="00A86D0A">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Accuracy: +-1,5°C</w:t>
      </w:r>
    </w:p>
    <w:p w14:paraId="4327346E" w14:textId="5F804D3E" w:rsidR="00A86D0A" w:rsidRPr="00161721" w:rsidRDefault="00A86D0A" w:rsidP="00A86D0A">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Field of view: 12:1</w:t>
      </w:r>
    </w:p>
    <w:p w14:paraId="52132DD0" w14:textId="77777777" w:rsidR="00A86D0A" w:rsidRPr="00161721" w:rsidRDefault="00A86D0A" w:rsidP="00A86D0A">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Resolution: 0,1°C</w:t>
      </w:r>
    </w:p>
    <w:p w14:paraId="44D153D6" w14:textId="77777777" w:rsidR="00A86D0A" w:rsidRPr="00161721" w:rsidRDefault="00A86D0A" w:rsidP="00A86D0A">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Response time: 500ms</w:t>
      </w:r>
    </w:p>
    <w:p w14:paraId="2D8A1954" w14:textId="77777777" w:rsidR="00A86D0A" w:rsidRPr="00161721" w:rsidRDefault="00A86D0A" w:rsidP="00A86D0A">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Spectral response: 8-14µm</w:t>
      </w:r>
    </w:p>
    <w:p w14:paraId="39A10B3A" w14:textId="77777777" w:rsidR="00A86D0A" w:rsidRPr="00161721" w:rsidRDefault="00A86D0A" w:rsidP="003354CC">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Emissivity adjustable: 0.1 to 1</w:t>
      </w:r>
    </w:p>
    <w:p w14:paraId="155F214D" w14:textId="2C9A61A7" w:rsidR="00A86D0A" w:rsidRPr="00161721" w:rsidRDefault="00A86D0A" w:rsidP="003354CC">
      <w:pPr>
        <w:pStyle w:val="Paragraphedeliste"/>
        <w:numPr>
          <w:ilvl w:val="0"/>
          <w:numId w:val="311"/>
        </w:numPr>
        <w:spacing w:before="0" w:after="160" w:line="259" w:lineRule="auto"/>
        <w:jc w:val="left"/>
        <w:rPr>
          <w:rFonts w:asciiTheme="minorHAnsi" w:hAnsiTheme="minorHAnsi" w:cstheme="minorHAnsi"/>
          <w:lang w:val="en-ZA"/>
        </w:rPr>
      </w:pPr>
      <w:r w:rsidRPr="00161721">
        <w:rPr>
          <w:rFonts w:asciiTheme="minorHAnsi" w:hAnsiTheme="minorHAnsi" w:cstheme="minorHAnsi"/>
          <w:lang w:val="en-ZA"/>
        </w:rPr>
        <w:t>Power: 9V battery</w:t>
      </w:r>
    </w:p>
    <w:p w14:paraId="2047F420" w14:textId="6E3A9183" w:rsidR="00A86D0A" w:rsidRPr="00161721" w:rsidRDefault="00A86D0A" w:rsidP="00736F13">
      <w:pPr>
        <w:spacing w:line="276" w:lineRule="auto"/>
        <w:jc w:val="left"/>
        <w:rPr>
          <w:rFonts w:asciiTheme="minorHAnsi" w:hAnsiTheme="minorHAnsi" w:cstheme="minorHAnsi"/>
          <w:szCs w:val="24"/>
          <w:lang w:val="en-US"/>
        </w:rPr>
      </w:pPr>
    </w:p>
    <w:p w14:paraId="57ED3A7C" w14:textId="51B7AA1C" w:rsidR="00A86D0A" w:rsidRPr="00161721" w:rsidRDefault="00A86D0A" w:rsidP="00736F13">
      <w:pPr>
        <w:spacing w:line="276" w:lineRule="auto"/>
        <w:jc w:val="left"/>
        <w:rPr>
          <w:rFonts w:asciiTheme="minorHAnsi" w:hAnsiTheme="minorHAnsi" w:cstheme="minorHAnsi"/>
          <w:szCs w:val="24"/>
          <w:lang w:val="en-US"/>
        </w:rPr>
      </w:pPr>
    </w:p>
    <w:p w14:paraId="0E05D20F" w14:textId="6B80DA9E" w:rsidR="00A86D0A" w:rsidRPr="00161721" w:rsidRDefault="00A86D0A" w:rsidP="00736F13">
      <w:pPr>
        <w:spacing w:line="276" w:lineRule="auto"/>
        <w:jc w:val="left"/>
        <w:rPr>
          <w:rFonts w:asciiTheme="minorHAnsi" w:hAnsiTheme="minorHAnsi" w:cstheme="minorHAnsi"/>
          <w:szCs w:val="24"/>
          <w:lang w:val="en-US"/>
        </w:rPr>
      </w:pPr>
    </w:p>
    <w:p w14:paraId="494FBEA2" w14:textId="3BCAC80B" w:rsidR="00A86D0A" w:rsidRPr="00161721" w:rsidRDefault="00A86D0A" w:rsidP="00736F13">
      <w:pPr>
        <w:spacing w:line="276" w:lineRule="auto"/>
        <w:jc w:val="left"/>
        <w:rPr>
          <w:rFonts w:asciiTheme="minorHAnsi" w:hAnsiTheme="minorHAnsi" w:cstheme="minorHAnsi"/>
          <w:szCs w:val="24"/>
          <w:lang w:val="en-US"/>
        </w:rPr>
      </w:pPr>
    </w:p>
    <w:p w14:paraId="6D691207" w14:textId="7FFE1E85" w:rsidR="00A86D0A" w:rsidRPr="00161721" w:rsidRDefault="00A86D0A" w:rsidP="00736F13">
      <w:pPr>
        <w:spacing w:line="276" w:lineRule="auto"/>
        <w:jc w:val="left"/>
        <w:rPr>
          <w:rFonts w:asciiTheme="minorHAnsi" w:hAnsiTheme="minorHAnsi" w:cstheme="minorHAnsi"/>
          <w:szCs w:val="24"/>
          <w:lang w:val="en-US"/>
        </w:rPr>
      </w:pPr>
    </w:p>
    <w:p w14:paraId="52E5C438" w14:textId="4627E378" w:rsidR="00A86D0A" w:rsidRPr="00161721" w:rsidRDefault="00A86D0A" w:rsidP="00736F13">
      <w:pPr>
        <w:spacing w:line="276" w:lineRule="auto"/>
        <w:jc w:val="left"/>
        <w:rPr>
          <w:rFonts w:asciiTheme="minorHAnsi" w:hAnsiTheme="minorHAnsi" w:cstheme="minorHAnsi"/>
          <w:szCs w:val="24"/>
          <w:lang w:val="en-US"/>
        </w:rPr>
      </w:pPr>
    </w:p>
    <w:p w14:paraId="034E4EE9" w14:textId="127DB40E" w:rsidR="00A86D0A" w:rsidRPr="00161721" w:rsidRDefault="00A86D0A" w:rsidP="00736F13">
      <w:pPr>
        <w:spacing w:line="276" w:lineRule="auto"/>
        <w:jc w:val="left"/>
        <w:rPr>
          <w:rFonts w:asciiTheme="minorHAnsi" w:hAnsiTheme="minorHAnsi" w:cstheme="minorHAnsi"/>
          <w:szCs w:val="24"/>
          <w:lang w:val="en-US"/>
        </w:rPr>
      </w:pPr>
    </w:p>
    <w:p w14:paraId="7B71288B" w14:textId="21C897B1" w:rsidR="00A86D0A" w:rsidRPr="00161721" w:rsidRDefault="00A86D0A" w:rsidP="00736F13">
      <w:pPr>
        <w:spacing w:line="276" w:lineRule="auto"/>
        <w:jc w:val="left"/>
        <w:rPr>
          <w:rFonts w:asciiTheme="minorHAnsi" w:hAnsiTheme="minorHAnsi" w:cstheme="minorHAnsi"/>
          <w:szCs w:val="24"/>
          <w:lang w:val="en-US"/>
        </w:rPr>
      </w:pPr>
    </w:p>
    <w:p w14:paraId="277035E6" w14:textId="38A3694B" w:rsidR="00A86D0A" w:rsidRPr="00161721" w:rsidRDefault="00A86D0A" w:rsidP="00736F13">
      <w:pPr>
        <w:spacing w:line="276" w:lineRule="auto"/>
        <w:jc w:val="left"/>
        <w:rPr>
          <w:rFonts w:asciiTheme="minorHAnsi" w:hAnsiTheme="minorHAnsi" w:cstheme="minorHAnsi"/>
          <w:szCs w:val="24"/>
          <w:lang w:val="en-US"/>
        </w:rPr>
      </w:pPr>
    </w:p>
    <w:p w14:paraId="700B3E7B" w14:textId="30527D0D" w:rsidR="00A86D0A" w:rsidRPr="00161721" w:rsidRDefault="00A86D0A" w:rsidP="00736F13">
      <w:pPr>
        <w:spacing w:line="276" w:lineRule="auto"/>
        <w:jc w:val="left"/>
        <w:rPr>
          <w:rFonts w:asciiTheme="minorHAnsi" w:hAnsiTheme="minorHAnsi" w:cstheme="minorHAnsi"/>
          <w:szCs w:val="24"/>
          <w:lang w:val="en-US"/>
        </w:rPr>
      </w:pPr>
    </w:p>
    <w:p w14:paraId="6794218E" w14:textId="204C407C" w:rsidR="00A86D0A" w:rsidRPr="00161721" w:rsidRDefault="00A86D0A" w:rsidP="00736F13">
      <w:pPr>
        <w:spacing w:line="276" w:lineRule="auto"/>
        <w:jc w:val="left"/>
        <w:rPr>
          <w:rFonts w:asciiTheme="minorHAnsi" w:hAnsiTheme="minorHAnsi" w:cstheme="minorHAnsi"/>
          <w:szCs w:val="24"/>
          <w:lang w:val="en-US"/>
        </w:rPr>
      </w:pPr>
    </w:p>
    <w:p w14:paraId="2852AA78" w14:textId="70404596" w:rsidR="00A86D0A" w:rsidRPr="00161721" w:rsidRDefault="00A86D0A" w:rsidP="00736F13">
      <w:pPr>
        <w:spacing w:line="276" w:lineRule="auto"/>
        <w:jc w:val="left"/>
        <w:rPr>
          <w:rFonts w:asciiTheme="minorHAnsi" w:hAnsiTheme="minorHAnsi" w:cstheme="minorHAnsi"/>
          <w:szCs w:val="24"/>
          <w:lang w:val="en-US"/>
        </w:rPr>
      </w:pPr>
    </w:p>
    <w:p w14:paraId="6CBA9030" w14:textId="79C080E4" w:rsidR="00A86D0A" w:rsidRPr="00161721" w:rsidRDefault="00A86D0A" w:rsidP="00736F13">
      <w:pPr>
        <w:spacing w:line="276" w:lineRule="auto"/>
        <w:jc w:val="left"/>
        <w:rPr>
          <w:rFonts w:asciiTheme="minorHAnsi" w:hAnsiTheme="minorHAnsi" w:cstheme="minorHAnsi"/>
          <w:szCs w:val="24"/>
          <w:lang w:val="en-US"/>
        </w:rPr>
      </w:pPr>
    </w:p>
    <w:p w14:paraId="691DA017" w14:textId="307406E9" w:rsidR="00A86D0A" w:rsidRPr="00161721" w:rsidRDefault="00A86D0A" w:rsidP="00736F13">
      <w:pPr>
        <w:spacing w:line="276" w:lineRule="auto"/>
        <w:jc w:val="left"/>
        <w:rPr>
          <w:rFonts w:asciiTheme="minorHAnsi" w:hAnsiTheme="minorHAnsi" w:cstheme="minorHAnsi"/>
          <w:szCs w:val="24"/>
          <w:lang w:val="en-US"/>
        </w:rPr>
      </w:pPr>
    </w:p>
    <w:p w14:paraId="6E39D795" w14:textId="36792482" w:rsidR="00A86D0A" w:rsidRPr="00161721" w:rsidRDefault="00A86D0A" w:rsidP="00736F13">
      <w:pPr>
        <w:spacing w:line="276" w:lineRule="auto"/>
        <w:jc w:val="left"/>
        <w:rPr>
          <w:rFonts w:asciiTheme="minorHAnsi" w:hAnsiTheme="minorHAnsi" w:cstheme="minorHAnsi"/>
          <w:szCs w:val="24"/>
          <w:lang w:val="en-US"/>
        </w:rPr>
      </w:pPr>
    </w:p>
    <w:p w14:paraId="607A6BC3" w14:textId="29648C7E" w:rsidR="00A86D0A" w:rsidRPr="00161721" w:rsidRDefault="00A86D0A" w:rsidP="00736F13">
      <w:pPr>
        <w:spacing w:line="276" w:lineRule="auto"/>
        <w:jc w:val="left"/>
        <w:rPr>
          <w:rFonts w:asciiTheme="minorHAnsi" w:hAnsiTheme="minorHAnsi" w:cstheme="minorHAnsi"/>
          <w:szCs w:val="24"/>
          <w:lang w:val="en-US"/>
        </w:rPr>
      </w:pPr>
    </w:p>
    <w:p w14:paraId="116E80FD" w14:textId="77777777" w:rsidR="00A86D0A" w:rsidRPr="00161721" w:rsidRDefault="00A86D0A" w:rsidP="00736F13">
      <w:pPr>
        <w:spacing w:line="276" w:lineRule="auto"/>
        <w:jc w:val="left"/>
        <w:rPr>
          <w:rFonts w:asciiTheme="minorHAnsi" w:hAnsiTheme="minorHAnsi" w:cstheme="minorHAnsi"/>
          <w:szCs w:val="24"/>
          <w:lang w:val="en-US"/>
        </w:rPr>
      </w:pPr>
    </w:p>
    <w:p w14:paraId="08EBEF69" w14:textId="1CEFCFFD" w:rsidR="00A86D0A" w:rsidRPr="00161721" w:rsidRDefault="00A86D0A" w:rsidP="00736F13">
      <w:pPr>
        <w:spacing w:line="276" w:lineRule="auto"/>
        <w:jc w:val="left"/>
        <w:rPr>
          <w:rFonts w:asciiTheme="minorHAnsi" w:hAnsiTheme="minorHAnsi" w:cstheme="minorHAnsi"/>
          <w:szCs w:val="24"/>
          <w:lang w:val="en-US"/>
        </w:rPr>
      </w:pPr>
    </w:p>
    <w:p w14:paraId="370AE19F" w14:textId="505A69A3" w:rsidR="00A86D0A" w:rsidRPr="00161721" w:rsidRDefault="00A86D0A" w:rsidP="00736F13">
      <w:pPr>
        <w:spacing w:line="276" w:lineRule="auto"/>
        <w:jc w:val="left"/>
        <w:rPr>
          <w:rFonts w:asciiTheme="minorHAnsi" w:hAnsiTheme="minorHAnsi" w:cstheme="minorHAnsi"/>
          <w:szCs w:val="24"/>
          <w:lang w:val="en-US"/>
        </w:rPr>
      </w:pPr>
    </w:p>
    <w:p w14:paraId="37936CCE" w14:textId="0DFE3C3B" w:rsidR="00A86D0A" w:rsidRPr="00161721" w:rsidRDefault="00A86D0A" w:rsidP="00736F13">
      <w:pPr>
        <w:spacing w:line="276" w:lineRule="auto"/>
        <w:jc w:val="left"/>
        <w:rPr>
          <w:rFonts w:asciiTheme="minorHAnsi" w:hAnsiTheme="minorHAnsi" w:cstheme="minorHAnsi"/>
          <w:szCs w:val="24"/>
          <w:lang w:val="en-US"/>
        </w:rPr>
      </w:pPr>
    </w:p>
    <w:p w14:paraId="6D594C0B" w14:textId="061B4B8C" w:rsidR="00A86D0A" w:rsidRPr="00161721" w:rsidRDefault="00A86D0A" w:rsidP="00736F13">
      <w:pPr>
        <w:spacing w:line="276" w:lineRule="auto"/>
        <w:jc w:val="left"/>
        <w:rPr>
          <w:rFonts w:asciiTheme="minorHAnsi" w:hAnsiTheme="minorHAnsi" w:cstheme="minorHAnsi"/>
          <w:szCs w:val="24"/>
          <w:lang w:val="en-US"/>
        </w:rPr>
      </w:pPr>
    </w:p>
    <w:p w14:paraId="602DE8FD" w14:textId="78E0E92F" w:rsidR="00A86D0A" w:rsidRPr="00161721" w:rsidRDefault="00A86D0A" w:rsidP="00736F13">
      <w:pPr>
        <w:spacing w:line="276" w:lineRule="auto"/>
        <w:jc w:val="left"/>
        <w:rPr>
          <w:rFonts w:asciiTheme="minorHAnsi" w:hAnsiTheme="minorHAnsi" w:cstheme="minorHAnsi"/>
          <w:szCs w:val="24"/>
          <w:lang w:val="en-US"/>
        </w:rPr>
      </w:pPr>
    </w:p>
    <w:p w14:paraId="675EB60B" w14:textId="61C5DBD6" w:rsidR="00A86D0A" w:rsidRPr="00161721" w:rsidRDefault="00A86D0A" w:rsidP="00736F13">
      <w:pPr>
        <w:spacing w:line="276" w:lineRule="auto"/>
        <w:jc w:val="left"/>
        <w:rPr>
          <w:rFonts w:asciiTheme="minorHAnsi" w:hAnsiTheme="minorHAnsi" w:cstheme="minorHAnsi"/>
          <w:szCs w:val="24"/>
          <w:lang w:val="en-US"/>
        </w:rPr>
      </w:pPr>
    </w:p>
    <w:p w14:paraId="7E8F7B1A" w14:textId="0EB1878A" w:rsidR="00A86D0A" w:rsidRPr="00161721" w:rsidRDefault="00A86D0A" w:rsidP="00736F13">
      <w:pPr>
        <w:spacing w:line="276" w:lineRule="auto"/>
        <w:jc w:val="left"/>
        <w:rPr>
          <w:rFonts w:asciiTheme="minorHAnsi" w:hAnsiTheme="minorHAnsi" w:cstheme="minorHAnsi"/>
          <w:szCs w:val="24"/>
          <w:lang w:val="en-US"/>
        </w:rPr>
      </w:pPr>
    </w:p>
    <w:p w14:paraId="4BA96903" w14:textId="750E6D5A" w:rsidR="00A86D0A" w:rsidRPr="00161721" w:rsidRDefault="00A86D0A" w:rsidP="00736F13">
      <w:pPr>
        <w:spacing w:line="276" w:lineRule="auto"/>
        <w:jc w:val="left"/>
        <w:rPr>
          <w:rFonts w:asciiTheme="minorHAnsi" w:hAnsiTheme="minorHAnsi" w:cstheme="minorHAnsi"/>
          <w:szCs w:val="24"/>
          <w:lang w:val="en-US"/>
        </w:rPr>
      </w:pPr>
    </w:p>
    <w:p w14:paraId="45861453" w14:textId="4E353AEE" w:rsidR="00A86D0A" w:rsidRPr="00161721" w:rsidRDefault="00A86D0A" w:rsidP="00736F13">
      <w:pPr>
        <w:spacing w:line="276" w:lineRule="auto"/>
        <w:jc w:val="left"/>
        <w:rPr>
          <w:rFonts w:asciiTheme="minorHAnsi" w:hAnsiTheme="minorHAnsi" w:cstheme="minorHAnsi"/>
          <w:szCs w:val="24"/>
          <w:lang w:val="en-US"/>
        </w:rPr>
      </w:pPr>
    </w:p>
    <w:p w14:paraId="6B2289DC" w14:textId="0FF78068" w:rsidR="00A86D0A" w:rsidRPr="00161721" w:rsidRDefault="00A86D0A" w:rsidP="00736F13">
      <w:pPr>
        <w:spacing w:line="276" w:lineRule="auto"/>
        <w:jc w:val="left"/>
        <w:rPr>
          <w:rFonts w:asciiTheme="minorHAnsi" w:hAnsiTheme="minorHAnsi" w:cstheme="minorHAnsi"/>
          <w:szCs w:val="24"/>
          <w:lang w:val="en-US"/>
        </w:rPr>
      </w:pPr>
    </w:p>
    <w:p w14:paraId="2505D014" w14:textId="10D622A5" w:rsidR="00A86D0A" w:rsidRPr="00161721" w:rsidRDefault="00A86D0A" w:rsidP="00736F13">
      <w:pPr>
        <w:spacing w:line="276" w:lineRule="auto"/>
        <w:jc w:val="left"/>
        <w:rPr>
          <w:rFonts w:asciiTheme="minorHAnsi" w:hAnsiTheme="minorHAnsi" w:cstheme="minorHAnsi"/>
          <w:szCs w:val="24"/>
          <w:lang w:val="en-US"/>
        </w:rPr>
      </w:pPr>
    </w:p>
    <w:p w14:paraId="01FBBF1B" w14:textId="77777777" w:rsidR="00A86D0A" w:rsidRPr="00161721" w:rsidRDefault="00A86D0A" w:rsidP="00736F13">
      <w:pPr>
        <w:spacing w:line="276" w:lineRule="auto"/>
        <w:jc w:val="left"/>
        <w:rPr>
          <w:rFonts w:asciiTheme="minorHAnsi" w:hAnsiTheme="minorHAnsi" w:cstheme="minorHAnsi"/>
          <w:szCs w:val="24"/>
          <w:lang w:val="en-US"/>
        </w:rPr>
      </w:pPr>
    </w:p>
    <w:p w14:paraId="4AEEAA9D" w14:textId="77777777" w:rsidR="003A2497" w:rsidRPr="00161721" w:rsidRDefault="00B5153D" w:rsidP="007A6C2E">
      <w:pPr>
        <w:pStyle w:val="Titre3"/>
      </w:pPr>
      <w:bookmarkStart w:id="2004" w:name="_Toc147402272"/>
      <w:bookmarkStart w:id="2005" w:name="_Toc148030731"/>
      <w:bookmarkStart w:id="2006" w:name="_Toc148030732"/>
      <w:bookmarkEnd w:id="2004"/>
      <w:bookmarkEnd w:id="2005"/>
      <w:r w:rsidRPr="00161721">
        <w:t>Testing and Commissioning</w:t>
      </w:r>
      <w:bookmarkEnd w:id="2006"/>
    </w:p>
    <w:p w14:paraId="1B755CDF" w14:textId="1486DD2B" w:rsidR="00B5153D" w:rsidRPr="00161721" w:rsidRDefault="00B5153D" w:rsidP="003A2497">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Contractor shall carry out the site/field tests as per the Specifications and the approved program which may be adjusted, when so directed by the Employer, according to the actual conditions</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prevailing on site. They include:</w:t>
      </w:r>
    </w:p>
    <w:p w14:paraId="2ADB363A" w14:textId="0F8CA39A" w:rsidR="00B5153D"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cr/>
      </w:r>
      <w:r w:rsidRPr="00161721">
        <w:rPr>
          <w:rFonts w:asciiTheme="minorHAnsi" w:hAnsiTheme="minorHAnsi" w:cstheme="minorHAnsi"/>
          <w:b/>
          <w:bCs/>
          <w:szCs w:val="24"/>
          <w:lang w:val="en-US"/>
        </w:rPr>
        <w:t>Tests and Checks prior to Pre-commissioning</w:t>
      </w:r>
      <w:r w:rsidRPr="00161721">
        <w:rPr>
          <w:rFonts w:asciiTheme="minorHAnsi" w:hAnsiTheme="minorHAnsi" w:cstheme="minorHAnsi"/>
          <w:szCs w:val="24"/>
          <w:lang w:val="en-US"/>
        </w:rPr>
        <w:cr/>
        <w:t>In the course of erection of each item of the equipment all test will be done as per chapter Inspection &amp; Testing and other equipment specific chapters. Note that erection, testing and</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commissioning shall be done in the presence of the equipment manufactures. The cost for the same shall be included in the supply of the equipment.</w:t>
      </w:r>
    </w:p>
    <w:p w14:paraId="679EB9A5" w14:textId="02D9D8D4" w:rsidR="00B5153D"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cr/>
      </w:r>
      <w:r w:rsidRPr="00161721">
        <w:rPr>
          <w:rFonts w:asciiTheme="minorHAnsi" w:hAnsiTheme="minorHAnsi" w:cstheme="minorHAnsi"/>
          <w:b/>
          <w:bCs/>
          <w:szCs w:val="24"/>
          <w:lang w:val="en-US"/>
        </w:rPr>
        <w:t>Substation Inspection and Punch List compilation</w:t>
      </w:r>
      <w:r w:rsidR="003A2497" w:rsidRPr="00161721">
        <w:rPr>
          <w:rFonts w:asciiTheme="minorHAnsi" w:hAnsiTheme="minorHAnsi" w:cstheme="minorHAnsi"/>
          <w:szCs w:val="24"/>
          <w:lang w:val="en-US"/>
        </w:rPr>
        <w:cr/>
      </w:r>
      <w:r w:rsidRPr="00161721">
        <w:rPr>
          <w:rFonts w:asciiTheme="minorHAnsi" w:hAnsiTheme="minorHAnsi" w:cstheme="minorHAnsi"/>
          <w:szCs w:val="24"/>
          <w:lang w:val="en-US"/>
        </w:rPr>
        <w:t>On completion of the works, a final inspection of the substation will be conducted in the presence of the Employer, Consultant and the Contractor. On this occasion the equipment, structures, towers, gantries, buildings will be inspected and the presence of such items as name plates/labels, the earthing point clamping devices, etc. will be verified. The Employer’s Project Manager in liaison with the consultant will prepare a list of minor defects and omissions (Punch list) will be issued to the Contractor to begin repairs immediately after receiving the same. (GCC 24.4 and 24.5).</w:t>
      </w:r>
      <w:r w:rsidRPr="00161721">
        <w:rPr>
          <w:rFonts w:asciiTheme="minorHAnsi" w:hAnsiTheme="minorHAnsi" w:cstheme="minorHAnsi"/>
          <w:szCs w:val="24"/>
          <w:lang w:val="en-US"/>
        </w:rPr>
        <w:cr/>
      </w:r>
    </w:p>
    <w:p w14:paraId="4828DD4B" w14:textId="77777777" w:rsidR="00B5153D"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b/>
          <w:bCs/>
          <w:szCs w:val="24"/>
          <w:lang w:val="en-US"/>
        </w:rPr>
        <w:t>Notification of Pre-Commissioning Tests</w:t>
      </w:r>
      <w:r w:rsidRPr="00161721">
        <w:rPr>
          <w:rFonts w:asciiTheme="minorHAnsi" w:hAnsiTheme="minorHAnsi" w:cstheme="minorHAnsi"/>
          <w:szCs w:val="24"/>
          <w:lang w:val="en-US"/>
        </w:rPr>
        <w:cr/>
        <w:t xml:space="preserve">Upon successful completion of final inspection of the line, the Contractor shall, in accordance with sub-clause 24.1 and 24.2 of the Contract, notify the Employer that the works are ready for Pre-Commissioning and the Pre-Commissioning Tests will then take place. </w:t>
      </w:r>
      <w:r w:rsidRPr="00161721">
        <w:rPr>
          <w:rFonts w:asciiTheme="minorHAnsi" w:hAnsiTheme="minorHAnsi" w:cstheme="minorHAnsi"/>
          <w:szCs w:val="24"/>
          <w:lang w:val="en-US"/>
        </w:rPr>
        <w:cr/>
      </w:r>
    </w:p>
    <w:p w14:paraId="12389B05" w14:textId="30F2606E" w:rsidR="0028603B" w:rsidRPr="00161721" w:rsidRDefault="00B5153D" w:rsidP="0028603B">
      <w:pPr>
        <w:spacing w:line="276" w:lineRule="auto"/>
        <w:jc w:val="left"/>
        <w:rPr>
          <w:rFonts w:asciiTheme="minorHAnsi" w:hAnsiTheme="minorHAnsi" w:cstheme="minorHAnsi"/>
          <w:szCs w:val="24"/>
          <w:lang w:val="en-US"/>
        </w:rPr>
      </w:pPr>
      <w:r w:rsidRPr="00161721">
        <w:rPr>
          <w:rFonts w:asciiTheme="minorHAnsi" w:hAnsiTheme="minorHAnsi" w:cstheme="minorHAnsi"/>
          <w:b/>
          <w:bCs/>
          <w:szCs w:val="24"/>
          <w:lang w:val="en-US"/>
        </w:rPr>
        <w:t>Pre-Commissioning Tests</w:t>
      </w:r>
      <w:r w:rsidR="0028603B" w:rsidRPr="00161721">
        <w:rPr>
          <w:rFonts w:asciiTheme="minorHAnsi" w:hAnsiTheme="minorHAnsi" w:cstheme="minorHAnsi"/>
          <w:szCs w:val="24"/>
          <w:lang w:val="en-US"/>
        </w:rPr>
        <w:cr/>
      </w:r>
      <w:r w:rsidRPr="00161721">
        <w:rPr>
          <w:rFonts w:asciiTheme="minorHAnsi" w:hAnsiTheme="minorHAnsi" w:cstheme="minorHAnsi"/>
          <w:b/>
          <w:bCs/>
          <w:szCs w:val="24"/>
          <w:lang w:val="en-US"/>
        </w:rPr>
        <w:t>a)</w:t>
      </w:r>
      <w:r w:rsidRPr="00161721">
        <w:rPr>
          <w:rFonts w:asciiTheme="minorHAnsi" w:hAnsiTheme="minorHAnsi" w:cstheme="minorHAnsi"/>
          <w:szCs w:val="24"/>
          <w:lang w:val="en-US"/>
        </w:rPr>
        <w:t xml:space="preserve">    </w:t>
      </w:r>
      <w:r w:rsidRPr="00161721">
        <w:rPr>
          <w:rFonts w:asciiTheme="minorHAnsi" w:hAnsiTheme="minorHAnsi" w:cstheme="minorHAnsi"/>
          <w:b/>
          <w:bCs/>
          <w:szCs w:val="24"/>
          <w:lang w:val="en-US"/>
        </w:rPr>
        <w:t>Documentation</w:t>
      </w:r>
      <w:r w:rsidRPr="00161721">
        <w:rPr>
          <w:rFonts w:asciiTheme="minorHAnsi" w:hAnsiTheme="minorHAnsi" w:cstheme="minorHAnsi"/>
          <w:szCs w:val="24"/>
          <w:lang w:val="en-US"/>
        </w:rPr>
        <w:cr/>
        <w:t xml:space="preserve">No later than 14 days prior to the commencement of the Pre-Commissioning tests, The Contractor shall provide to </w:t>
      </w:r>
      <w:r w:rsidR="0028603B" w:rsidRPr="00161721">
        <w:rPr>
          <w:rFonts w:asciiTheme="minorHAnsi" w:hAnsiTheme="minorHAnsi" w:cstheme="minorHAnsi"/>
          <w:szCs w:val="24"/>
          <w:lang w:val="en-US"/>
        </w:rPr>
        <w:t>the Employer (as per GCC 24):</w:t>
      </w:r>
    </w:p>
    <w:p w14:paraId="3D63C76D" w14:textId="4E1EE4B4" w:rsidR="0028603B" w:rsidRPr="00161721" w:rsidRDefault="00B5153D"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Tools, appliances and spare materials required for maintenance of the transmission line as detailed in t</w:t>
      </w:r>
      <w:r w:rsidR="0028603B" w:rsidRPr="00161721">
        <w:rPr>
          <w:rFonts w:asciiTheme="minorHAnsi" w:hAnsiTheme="minorHAnsi" w:cstheme="minorHAnsi"/>
          <w:szCs w:val="24"/>
          <w:lang w:val="en-US"/>
        </w:rPr>
        <w:t>echnical specifications.</w:t>
      </w:r>
    </w:p>
    <w:p w14:paraId="7C9C12DF" w14:textId="77777777" w:rsidR="0028603B" w:rsidRPr="00161721" w:rsidRDefault="00B5153D" w:rsidP="00823AE7">
      <w:pPr>
        <w:pStyle w:val="Paragraphedeliste"/>
        <w:numPr>
          <w:ilvl w:val="0"/>
          <w:numId w:val="289"/>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All outstanding drawings and documentation to be prov</w:t>
      </w:r>
      <w:r w:rsidR="0028603B" w:rsidRPr="00161721">
        <w:rPr>
          <w:rFonts w:asciiTheme="minorHAnsi" w:hAnsiTheme="minorHAnsi" w:cstheme="minorHAnsi"/>
          <w:szCs w:val="24"/>
          <w:lang w:val="en-US"/>
        </w:rPr>
        <w:t>ided under the Contract</w:t>
      </w:r>
    </w:p>
    <w:p w14:paraId="38A318EC" w14:textId="77777777" w:rsidR="0028603B" w:rsidRPr="00161721" w:rsidRDefault="00B5153D" w:rsidP="00823AE7">
      <w:pPr>
        <w:pStyle w:val="Paragraphedeliste"/>
        <w:numPr>
          <w:ilvl w:val="0"/>
          <w:numId w:val="289"/>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Operating and Maintenance.</w:t>
      </w:r>
      <w:r w:rsidRPr="00161721">
        <w:rPr>
          <w:rFonts w:asciiTheme="minorHAnsi" w:hAnsiTheme="minorHAnsi" w:cstheme="minorHAnsi"/>
          <w:szCs w:val="24"/>
          <w:lang w:val="en-US"/>
        </w:rPr>
        <w:cr/>
      </w:r>
    </w:p>
    <w:p w14:paraId="7A398B2E" w14:textId="4A0F6AE2" w:rsidR="0028603B" w:rsidRPr="00161721" w:rsidRDefault="0028603B" w:rsidP="004C3B1E">
      <w:pPr>
        <w:spacing w:line="276" w:lineRule="auto"/>
        <w:jc w:val="left"/>
        <w:rPr>
          <w:rFonts w:asciiTheme="minorHAnsi" w:hAnsiTheme="minorHAnsi" w:cstheme="minorHAnsi"/>
          <w:szCs w:val="24"/>
          <w:lang w:val="en-US"/>
        </w:rPr>
      </w:pPr>
      <w:r w:rsidRPr="00161721">
        <w:rPr>
          <w:rFonts w:asciiTheme="minorHAnsi" w:hAnsiTheme="minorHAnsi" w:cstheme="minorHAnsi"/>
          <w:b/>
          <w:bCs/>
          <w:szCs w:val="24"/>
          <w:lang w:val="en-US"/>
        </w:rPr>
        <w:t>b</w:t>
      </w:r>
      <w:r w:rsidR="00B5153D" w:rsidRPr="00161721">
        <w:rPr>
          <w:rFonts w:asciiTheme="minorHAnsi" w:hAnsiTheme="minorHAnsi" w:cstheme="minorHAnsi"/>
          <w:b/>
          <w:bCs/>
          <w:szCs w:val="24"/>
          <w:lang w:val="en-US"/>
        </w:rPr>
        <w:t>)</w:t>
      </w:r>
      <w:r w:rsidR="00B5153D" w:rsidRPr="00161721">
        <w:rPr>
          <w:rFonts w:asciiTheme="minorHAnsi" w:hAnsiTheme="minorHAnsi" w:cstheme="minorHAnsi"/>
          <w:szCs w:val="24"/>
          <w:lang w:val="en-US"/>
        </w:rPr>
        <w:t xml:space="preserve">    </w:t>
      </w:r>
      <w:r w:rsidR="00B5153D" w:rsidRPr="00161721">
        <w:rPr>
          <w:rFonts w:asciiTheme="minorHAnsi" w:hAnsiTheme="minorHAnsi" w:cstheme="minorHAnsi"/>
          <w:b/>
          <w:bCs/>
          <w:szCs w:val="24"/>
          <w:lang w:val="en-US"/>
        </w:rPr>
        <w:t>Operation and Maintenance Manuals</w:t>
      </w:r>
      <w:r w:rsidR="00B5153D" w:rsidRPr="00161721">
        <w:rPr>
          <w:rFonts w:asciiTheme="minorHAnsi" w:hAnsiTheme="minorHAnsi" w:cstheme="minorHAnsi"/>
          <w:szCs w:val="24"/>
          <w:lang w:val="en-US"/>
        </w:rPr>
        <w:cr/>
        <w:t>The Contractor shall provide:</w:t>
      </w:r>
    </w:p>
    <w:p w14:paraId="1AADD4C2" w14:textId="77777777" w:rsidR="0028603B" w:rsidRPr="00161721" w:rsidRDefault="00B5153D"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Operation &amp; maintenance manuals for the equipment and auxiliary systems</w:t>
      </w:r>
      <w:r w:rsidR="0028603B" w:rsidRPr="00161721">
        <w:rPr>
          <w:rFonts w:asciiTheme="minorHAnsi" w:hAnsiTheme="minorHAnsi" w:cstheme="minorHAnsi"/>
          <w:szCs w:val="24"/>
          <w:lang w:val="en-US"/>
        </w:rPr>
        <w:t xml:space="preserve"> supplied (for Substation Lot).</w:t>
      </w:r>
    </w:p>
    <w:p w14:paraId="6E366B29" w14:textId="77777777" w:rsidR="0028603B" w:rsidRPr="00161721" w:rsidRDefault="0028603B"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Health &amp; safety manual.</w:t>
      </w:r>
    </w:p>
    <w:p w14:paraId="488C4D72" w14:textId="77777777" w:rsidR="0028603B" w:rsidRPr="00161721" w:rsidRDefault="00B5153D"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Environmenta</w:t>
      </w:r>
      <w:r w:rsidR="0028603B" w:rsidRPr="00161721">
        <w:rPr>
          <w:rFonts w:asciiTheme="minorHAnsi" w:hAnsiTheme="minorHAnsi" w:cstheme="minorHAnsi"/>
          <w:szCs w:val="24"/>
          <w:lang w:val="en-US"/>
        </w:rPr>
        <w:t>l and social management manual.</w:t>
      </w:r>
    </w:p>
    <w:p w14:paraId="7D6F2FDF" w14:textId="77777777" w:rsidR="0028603B" w:rsidRPr="00161721" w:rsidRDefault="0028603B"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Training manual.</w:t>
      </w:r>
    </w:p>
    <w:p w14:paraId="7EBF8963" w14:textId="77777777" w:rsidR="0028603B" w:rsidRPr="00161721" w:rsidRDefault="00B5153D"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Maintenance plan/schedule for recommended (preventive) mainten</w:t>
      </w:r>
      <w:r w:rsidR="0028603B" w:rsidRPr="00161721">
        <w:rPr>
          <w:rFonts w:asciiTheme="minorHAnsi" w:hAnsiTheme="minorHAnsi" w:cstheme="minorHAnsi"/>
          <w:szCs w:val="24"/>
          <w:lang w:val="en-US"/>
        </w:rPr>
        <w:t>ance.</w:t>
      </w:r>
    </w:p>
    <w:p w14:paraId="535D8582" w14:textId="3D755E71" w:rsidR="0028603B" w:rsidRPr="00161721" w:rsidRDefault="00B5153D"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Spare parts list (incl. ordering and delivery specific i</w:t>
      </w:r>
      <w:r w:rsidR="0028603B" w:rsidRPr="00161721">
        <w:rPr>
          <w:rFonts w:asciiTheme="minorHAnsi" w:hAnsiTheme="minorHAnsi" w:cstheme="minorHAnsi"/>
          <w:szCs w:val="24"/>
          <w:lang w:val="en-US"/>
        </w:rPr>
        <w:t>nformation) and storage plan.</w:t>
      </w:r>
      <w:r w:rsidR="0028603B" w:rsidRPr="00161721">
        <w:rPr>
          <w:rFonts w:asciiTheme="minorHAnsi" w:hAnsiTheme="minorHAnsi" w:cstheme="minorHAnsi"/>
          <w:szCs w:val="24"/>
          <w:lang w:val="en-US"/>
        </w:rPr>
        <w:cr/>
      </w:r>
    </w:p>
    <w:p w14:paraId="735421EF" w14:textId="762ECF6F" w:rsidR="004C3B1E" w:rsidRPr="00161721" w:rsidRDefault="00B5153D" w:rsidP="004C3B1E">
      <w:pPr>
        <w:spacing w:line="276" w:lineRule="auto"/>
        <w:jc w:val="left"/>
        <w:rPr>
          <w:rFonts w:asciiTheme="minorHAnsi" w:hAnsiTheme="minorHAnsi" w:cstheme="minorHAnsi"/>
          <w:szCs w:val="24"/>
          <w:lang w:val="en-US"/>
        </w:rPr>
      </w:pPr>
      <w:r w:rsidRPr="00161721">
        <w:rPr>
          <w:rFonts w:asciiTheme="minorHAnsi" w:hAnsiTheme="minorHAnsi" w:cstheme="minorHAnsi"/>
          <w:b/>
          <w:bCs/>
          <w:szCs w:val="24"/>
          <w:lang w:val="en-US"/>
        </w:rPr>
        <w:t>c)</w:t>
      </w:r>
      <w:r w:rsidRPr="00161721">
        <w:rPr>
          <w:rFonts w:asciiTheme="minorHAnsi" w:hAnsiTheme="minorHAnsi" w:cstheme="minorHAnsi"/>
          <w:szCs w:val="24"/>
          <w:lang w:val="en-US"/>
        </w:rPr>
        <w:t xml:space="preserve">    </w:t>
      </w:r>
      <w:r w:rsidRPr="00161721">
        <w:rPr>
          <w:rFonts w:asciiTheme="minorHAnsi" w:hAnsiTheme="minorHAnsi" w:cstheme="minorHAnsi"/>
          <w:b/>
          <w:bCs/>
          <w:szCs w:val="24"/>
          <w:lang w:val="en-US"/>
        </w:rPr>
        <w:t>Equipment Operation and Maintenance Manuals</w:t>
      </w:r>
      <w:r w:rsidRPr="00161721">
        <w:rPr>
          <w:rFonts w:asciiTheme="minorHAnsi" w:hAnsiTheme="minorHAnsi" w:cstheme="minorHAnsi"/>
          <w:szCs w:val="24"/>
          <w:lang w:val="en-US"/>
        </w:rPr>
        <w:cr/>
        <w:t>The operation and maintenance manuals shall contain the following:</w:t>
      </w:r>
    </w:p>
    <w:p w14:paraId="6C461754" w14:textId="4E7DEDA1"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w:t>
      </w:r>
      <w:r w:rsidR="004C3B1E" w:rsidRPr="00161721">
        <w:rPr>
          <w:rFonts w:asciiTheme="minorHAnsi" w:hAnsiTheme="minorHAnsi" w:cstheme="minorHAnsi"/>
          <w:szCs w:val="24"/>
          <w:lang w:val="en-US"/>
        </w:rPr>
        <w:t>afety instructions.</w:t>
      </w:r>
    </w:p>
    <w:p w14:paraId="746B64BE" w14:textId="77777777" w:rsidR="004C3B1E" w:rsidRPr="00161721" w:rsidRDefault="00B5153D"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Manu</w:t>
      </w:r>
      <w:r w:rsidR="004C3B1E" w:rsidRPr="00161721">
        <w:rPr>
          <w:rFonts w:asciiTheme="minorHAnsi" w:hAnsiTheme="minorHAnsi" w:cstheme="minorHAnsi"/>
          <w:szCs w:val="24"/>
          <w:lang w:val="en-US"/>
        </w:rPr>
        <w:t>facturer's contact information.</w:t>
      </w:r>
    </w:p>
    <w:p w14:paraId="23094F31" w14:textId="717E60ED"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w:t>
      </w:r>
      <w:r w:rsidR="00B5153D" w:rsidRPr="00161721">
        <w:rPr>
          <w:rFonts w:asciiTheme="minorHAnsi" w:hAnsiTheme="minorHAnsi" w:cstheme="minorHAnsi"/>
          <w:szCs w:val="24"/>
          <w:lang w:val="en-US"/>
        </w:rPr>
        <w:t>ompo</w:t>
      </w:r>
      <w:r w:rsidR="004C3B1E" w:rsidRPr="00161721">
        <w:rPr>
          <w:rFonts w:asciiTheme="minorHAnsi" w:hAnsiTheme="minorHAnsi" w:cstheme="minorHAnsi"/>
          <w:szCs w:val="24"/>
          <w:lang w:val="en-US"/>
        </w:rPr>
        <w:t>nent and material descriptions.</w:t>
      </w:r>
    </w:p>
    <w:p w14:paraId="58AFFB2C" w14:textId="07695838"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w:t>
      </w:r>
      <w:r w:rsidR="004C3B1E" w:rsidRPr="00161721">
        <w:rPr>
          <w:rFonts w:asciiTheme="minorHAnsi" w:hAnsiTheme="minorHAnsi" w:cstheme="minorHAnsi"/>
          <w:szCs w:val="24"/>
          <w:lang w:val="en-US"/>
        </w:rPr>
        <w:t>utline and assembly drawings.</w:t>
      </w:r>
    </w:p>
    <w:p w14:paraId="04B501A6" w14:textId="2106EB27"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w:t>
      </w:r>
      <w:r w:rsidR="00B5153D" w:rsidRPr="00161721">
        <w:rPr>
          <w:rFonts w:asciiTheme="minorHAnsi" w:hAnsiTheme="minorHAnsi" w:cstheme="minorHAnsi"/>
          <w:szCs w:val="24"/>
          <w:lang w:val="en-US"/>
        </w:rPr>
        <w:t>onnection and wiring</w:t>
      </w:r>
      <w:r w:rsidR="004C3B1E" w:rsidRPr="00161721">
        <w:rPr>
          <w:rFonts w:asciiTheme="minorHAnsi" w:hAnsiTheme="minorHAnsi" w:cstheme="minorHAnsi"/>
          <w:szCs w:val="24"/>
          <w:lang w:val="en-US"/>
        </w:rPr>
        <w:t xml:space="preserve"> diagrams (for Substation Lot).</w:t>
      </w:r>
    </w:p>
    <w:p w14:paraId="0C9E6E19" w14:textId="31647A10"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I</w:t>
      </w:r>
      <w:r w:rsidR="00B5153D" w:rsidRPr="00161721">
        <w:rPr>
          <w:rFonts w:asciiTheme="minorHAnsi" w:hAnsiTheme="minorHAnsi" w:cstheme="minorHAnsi"/>
          <w:szCs w:val="24"/>
          <w:lang w:val="en-US"/>
        </w:rPr>
        <w:t>nstal</w:t>
      </w:r>
      <w:r w:rsidR="004C3B1E" w:rsidRPr="00161721">
        <w:rPr>
          <w:rFonts w:asciiTheme="minorHAnsi" w:hAnsiTheme="minorHAnsi" w:cstheme="minorHAnsi"/>
          <w:szCs w:val="24"/>
          <w:lang w:val="en-US"/>
        </w:rPr>
        <w:t>lation (assembly) instructions.</w:t>
      </w:r>
    </w:p>
    <w:p w14:paraId="2CF67F84" w14:textId="65C3A885"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O</w:t>
      </w:r>
      <w:r w:rsidR="004C3B1E" w:rsidRPr="00161721">
        <w:rPr>
          <w:rFonts w:asciiTheme="minorHAnsi" w:hAnsiTheme="minorHAnsi" w:cstheme="minorHAnsi"/>
          <w:szCs w:val="24"/>
          <w:lang w:val="en-US"/>
        </w:rPr>
        <w:t>peration instructions.</w:t>
      </w:r>
    </w:p>
    <w:p w14:paraId="02F8BF2B" w14:textId="2209510B"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w:t>
      </w:r>
      <w:r w:rsidR="004C3B1E" w:rsidRPr="00161721">
        <w:rPr>
          <w:rFonts w:asciiTheme="minorHAnsi" w:hAnsiTheme="minorHAnsi" w:cstheme="minorHAnsi"/>
          <w:szCs w:val="24"/>
          <w:lang w:val="en-US"/>
        </w:rPr>
        <w:t>aintenance instructions.</w:t>
      </w:r>
    </w:p>
    <w:p w14:paraId="4E394E3B" w14:textId="4DA6E236"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w:t>
      </w:r>
      <w:r w:rsidR="004C3B1E" w:rsidRPr="00161721">
        <w:rPr>
          <w:rFonts w:asciiTheme="minorHAnsi" w:hAnsiTheme="minorHAnsi" w:cstheme="minorHAnsi"/>
          <w:szCs w:val="24"/>
          <w:lang w:val="en-US"/>
        </w:rPr>
        <w:t>aintenance schedule.</w:t>
      </w:r>
    </w:p>
    <w:p w14:paraId="3AD99E3E" w14:textId="51C3D904"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w:t>
      </w:r>
      <w:r w:rsidR="004C3B1E" w:rsidRPr="00161721">
        <w:rPr>
          <w:rFonts w:asciiTheme="minorHAnsi" w:hAnsiTheme="minorHAnsi" w:cstheme="minorHAnsi"/>
          <w:szCs w:val="24"/>
          <w:lang w:val="en-US"/>
        </w:rPr>
        <w:t>roubleshooting instructions.</w:t>
      </w:r>
    </w:p>
    <w:p w14:paraId="6EEF2381" w14:textId="7084308E"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w:t>
      </w:r>
      <w:r w:rsidR="004C3B1E" w:rsidRPr="00161721">
        <w:rPr>
          <w:rFonts w:asciiTheme="minorHAnsi" w:hAnsiTheme="minorHAnsi" w:cstheme="minorHAnsi"/>
          <w:szCs w:val="24"/>
          <w:lang w:val="en-US"/>
        </w:rPr>
        <w:t>pare parts list.</w:t>
      </w:r>
    </w:p>
    <w:p w14:paraId="69CE59BB" w14:textId="48E26EB5" w:rsidR="004C3B1E"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L</w:t>
      </w:r>
      <w:r w:rsidR="00B5153D" w:rsidRPr="00161721">
        <w:rPr>
          <w:rFonts w:asciiTheme="minorHAnsi" w:hAnsiTheme="minorHAnsi" w:cstheme="minorHAnsi"/>
          <w:szCs w:val="24"/>
          <w:lang w:val="en-US"/>
        </w:rPr>
        <w:t>ist of tools</w:t>
      </w:r>
      <w:r w:rsidR="004C3B1E" w:rsidRPr="00161721">
        <w:rPr>
          <w:rFonts w:asciiTheme="minorHAnsi" w:hAnsiTheme="minorHAnsi" w:cstheme="minorHAnsi"/>
          <w:szCs w:val="24"/>
          <w:lang w:val="en-US"/>
        </w:rPr>
        <w:t xml:space="preserve"> and consumables.</w:t>
      </w:r>
    </w:p>
    <w:p w14:paraId="1D4406AB" w14:textId="5227B496" w:rsidR="004C3B1E" w:rsidRPr="00161721" w:rsidRDefault="00B5153D" w:rsidP="004C3B1E">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Contractor shall include other necessary information to maintain the equipment on a regular</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basis, exchange components, handle trouble shooting, contact Manufacturer's service personnel</w:t>
      </w:r>
      <w:r w:rsidR="004C3B1E"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etc.</w:t>
      </w:r>
      <w:r w:rsidRPr="00161721">
        <w:rPr>
          <w:rFonts w:asciiTheme="minorHAnsi" w:hAnsiTheme="minorHAnsi" w:cstheme="minorHAnsi"/>
          <w:szCs w:val="24"/>
          <w:lang w:val="en-US"/>
        </w:rPr>
        <w:cr/>
        <w:t>The maintenance instructions shall be divided into sections describing in detail the preventive maintenance and the trouble shooting procedures (instructions and recommendations).</w:t>
      </w:r>
      <w:r w:rsidRPr="00161721">
        <w:rPr>
          <w:rFonts w:asciiTheme="minorHAnsi" w:hAnsiTheme="minorHAnsi" w:cstheme="minorHAnsi"/>
          <w:szCs w:val="24"/>
          <w:lang w:val="en-US"/>
        </w:rPr>
        <w:cr/>
      </w:r>
    </w:p>
    <w:p w14:paraId="23F19F9F" w14:textId="73049915" w:rsidR="004C3B1E" w:rsidRPr="00161721" w:rsidRDefault="00B5153D" w:rsidP="004C3B1E">
      <w:pPr>
        <w:spacing w:line="276" w:lineRule="auto"/>
        <w:jc w:val="left"/>
        <w:rPr>
          <w:rFonts w:asciiTheme="minorHAnsi" w:hAnsiTheme="minorHAnsi" w:cstheme="minorHAnsi"/>
          <w:szCs w:val="24"/>
          <w:lang w:val="en-US"/>
        </w:rPr>
      </w:pPr>
      <w:r w:rsidRPr="00161721">
        <w:rPr>
          <w:rFonts w:asciiTheme="minorHAnsi" w:hAnsiTheme="minorHAnsi" w:cstheme="minorHAnsi"/>
          <w:b/>
          <w:bCs/>
          <w:szCs w:val="24"/>
          <w:lang w:val="en-US"/>
        </w:rPr>
        <w:t>d)</w:t>
      </w:r>
      <w:r w:rsidRPr="00161721">
        <w:rPr>
          <w:rFonts w:asciiTheme="minorHAnsi" w:hAnsiTheme="minorHAnsi" w:cstheme="minorHAnsi"/>
          <w:szCs w:val="24"/>
          <w:lang w:val="en-US"/>
        </w:rPr>
        <w:t xml:space="preserve">    </w:t>
      </w:r>
      <w:r w:rsidRPr="00161721">
        <w:rPr>
          <w:rFonts w:asciiTheme="minorHAnsi" w:hAnsiTheme="minorHAnsi" w:cstheme="minorHAnsi"/>
          <w:b/>
          <w:bCs/>
          <w:szCs w:val="24"/>
          <w:lang w:val="en-US"/>
        </w:rPr>
        <w:t>Time Schedule</w:t>
      </w:r>
      <w:r w:rsidRPr="00161721">
        <w:rPr>
          <w:rFonts w:asciiTheme="minorHAnsi" w:hAnsiTheme="minorHAnsi" w:cstheme="minorHAnsi"/>
          <w:szCs w:val="24"/>
          <w:lang w:val="en-US"/>
        </w:rPr>
        <w:cr/>
        <w:t>The Contractor shall prepare and submit the Time Schedule which shall be developed and maintained using the standard scheduling tool/software of Microsoft Project.</w:t>
      </w:r>
      <w:r w:rsidRPr="00161721">
        <w:rPr>
          <w:rFonts w:asciiTheme="minorHAnsi" w:hAnsiTheme="minorHAnsi" w:cstheme="minorHAnsi"/>
          <w:szCs w:val="24"/>
          <w:lang w:val="en-US"/>
        </w:rPr>
        <w:cr/>
        <w:t>The Project Schedule shall be divided into the following Project specific main tasks and milestones:</w:t>
      </w:r>
    </w:p>
    <w:p w14:paraId="4262E2F3" w14:textId="77777777"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Contract milestones</w:t>
      </w:r>
    </w:p>
    <w:p w14:paraId="1E566419" w14:textId="0383E8BD"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Scheduled payment milestones</w:t>
      </w:r>
    </w:p>
    <w:p w14:paraId="5A882DA9" w14:textId="3062FB2B"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Design &amp; engineering</w:t>
      </w:r>
    </w:p>
    <w:p w14:paraId="4C5AD330" w14:textId="6F39128A"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Manufacturing &amp; testing</w:t>
      </w:r>
    </w:p>
    <w:p w14:paraId="441AFD12" w14:textId="214067EE"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Transportation</w:t>
      </w:r>
    </w:p>
    <w:p w14:paraId="43D597C4" w14:textId="6B4119E0"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Training</w:t>
      </w:r>
    </w:p>
    <w:p w14:paraId="0BD8C207" w14:textId="1C50EC53"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Permitting</w:t>
      </w:r>
    </w:p>
    <w:p w14:paraId="44E29942" w14:textId="171EAA35"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w:t>
      </w:r>
      <w:r w:rsidR="00B5153D" w:rsidRPr="00161721">
        <w:rPr>
          <w:rFonts w:asciiTheme="minorHAnsi" w:hAnsiTheme="minorHAnsi" w:cstheme="minorHAnsi"/>
          <w:szCs w:val="24"/>
          <w:lang w:val="en-US"/>
        </w:rPr>
        <w:t>onstruction/civil w</w:t>
      </w:r>
      <w:r w:rsidRPr="00161721">
        <w:rPr>
          <w:rFonts w:asciiTheme="minorHAnsi" w:hAnsiTheme="minorHAnsi" w:cstheme="minorHAnsi"/>
          <w:szCs w:val="24"/>
          <w:lang w:val="en-US"/>
        </w:rPr>
        <w:t>orks</w:t>
      </w:r>
    </w:p>
    <w:p w14:paraId="23765D56" w14:textId="60F4DE0B"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Installation</w:t>
      </w:r>
    </w:p>
    <w:p w14:paraId="69EB4E20" w14:textId="48D75CBC"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Checks after erection</w:t>
      </w:r>
    </w:p>
    <w:p w14:paraId="06ED072D" w14:textId="03BF882D"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Pre-commissioning</w:t>
      </w:r>
    </w:p>
    <w:p w14:paraId="3701CF7F" w14:textId="176A66FD"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Commissioning</w:t>
      </w:r>
    </w:p>
    <w:p w14:paraId="3EA12D5C" w14:textId="15C768A8" w:rsidR="003A2497" w:rsidRPr="00161721" w:rsidRDefault="003A2497" w:rsidP="00823AE7">
      <w:pPr>
        <w:pStyle w:val="Paragraphedeliste"/>
        <w:numPr>
          <w:ilvl w:val="0"/>
          <w:numId w:val="290"/>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Trial operation.</w:t>
      </w:r>
      <w:r w:rsidRPr="00161721">
        <w:rPr>
          <w:rFonts w:asciiTheme="minorHAnsi" w:hAnsiTheme="minorHAnsi" w:cstheme="minorHAnsi"/>
          <w:szCs w:val="24"/>
          <w:lang w:val="en-US"/>
        </w:rPr>
        <w:cr/>
      </w:r>
    </w:p>
    <w:p w14:paraId="38665B42" w14:textId="3B2B98CA" w:rsidR="00B5153D" w:rsidRPr="00161721" w:rsidRDefault="00B5153D" w:rsidP="003A2497">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Updates, analysis and forecasts shall be included in the Monthly Progress Report and shall be</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performed in relation to the Base Line Schedule which will be discussed during the kick-off</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meeting.</w:t>
      </w:r>
      <w:r w:rsidRPr="00161721">
        <w:rPr>
          <w:rFonts w:asciiTheme="minorHAnsi" w:hAnsiTheme="minorHAnsi" w:cstheme="minorHAnsi"/>
          <w:szCs w:val="24"/>
          <w:lang w:val="en-US"/>
        </w:rPr>
        <w:cr/>
        <w:t>The updated schedule shall show the base line (time schedule frozen) and the actual scheduled tasks in one document.</w:t>
      </w:r>
      <w:r w:rsidRPr="00161721">
        <w:rPr>
          <w:rFonts w:asciiTheme="minorHAnsi" w:hAnsiTheme="minorHAnsi" w:cstheme="minorHAnsi"/>
          <w:szCs w:val="24"/>
          <w:lang w:val="en-US"/>
        </w:rPr>
        <w:cr/>
        <w:t>Submission of documents as outlined in the Document Schedule shall be in accordance with the</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Time Schedule.</w:t>
      </w:r>
      <w:r w:rsidRPr="00161721">
        <w:rPr>
          <w:rFonts w:asciiTheme="minorHAnsi" w:hAnsiTheme="minorHAnsi" w:cstheme="minorHAnsi"/>
          <w:szCs w:val="24"/>
          <w:lang w:val="en-US"/>
        </w:rPr>
        <w:cr/>
        <w:t>The Contractor shall take note and shall be prepared to coordinate his Time Schedule with the</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Contractor of other Lots as far as necessary and to the degree requested by the Employer/Engineer.</w:t>
      </w:r>
      <w:r w:rsidRPr="00161721">
        <w:rPr>
          <w:rFonts w:asciiTheme="minorHAnsi" w:hAnsiTheme="minorHAnsi" w:cstheme="minorHAnsi"/>
          <w:szCs w:val="24"/>
          <w:lang w:val="en-US"/>
        </w:rPr>
        <w:cr/>
        <w:t>It is the entire responsibility of the Contractor to plan and coordinate the necessary</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commissioning activities and requirements as early as possible to avoid any delays and influences on its own Time Schedule and the schedule of other Contractors.</w:t>
      </w:r>
      <w:r w:rsidRPr="00161721">
        <w:rPr>
          <w:rFonts w:asciiTheme="minorHAnsi" w:hAnsiTheme="minorHAnsi" w:cstheme="minorHAnsi"/>
          <w:szCs w:val="24"/>
          <w:lang w:val="en-US"/>
        </w:rPr>
        <w:cr/>
        <w:t>This topic will be further discussed during the kick-off meeting.</w:t>
      </w:r>
      <w:r w:rsidRPr="00161721">
        <w:rPr>
          <w:rFonts w:asciiTheme="minorHAnsi" w:hAnsiTheme="minorHAnsi" w:cstheme="minorHAnsi"/>
          <w:szCs w:val="24"/>
          <w:lang w:val="en-US"/>
        </w:rPr>
        <w:cr/>
      </w:r>
    </w:p>
    <w:p w14:paraId="2C41A971" w14:textId="1EE90FC9" w:rsidR="00B5153D" w:rsidRPr="00161721" w:rsidRDefault="00B5153D" w:rsidP="00736F13">
      <w:pPr>
        <w:spacing w:line="276" w:lineRule="auto"/>
        <w:jc w:val="left"/>
        <w:rPr>
          <w:rFonts w:asciiTheme="minorHAnsi" w:hAnsiTheme="minorHAnsi" w:cstheme="minorHAnsi"/>
          <w:szCs w:val="24"/>
          <w:lang w:val="en-US"/>
        </w:rPr>
      </w:pPr>
    </w:p>
    <w:p w14:paraId="6E0F54B4" w14:textId="7FC88D74" w:rsidR="00E45AF4" w:rsidRPr="00161721" w:rsidRDefault="00E45AF4" w:rsidP="00736F13">
      <w:pPr>
        <w:spacing w:line="276" w:lineRule="auto"/>
        <w:jc w:val="left"/>
        <w:rPr>
          <w:rFonts w:asciiTheme="minorHAnsi" w:hAnsiTheme="minorHAnsi" w:cstheme="minorHAnsi"/>
          <w:szCs w:val="24"/>
          <w:lang w:val="en-US"/>
        </w:rPr>
      </w:pPr>
    </w:p>
    <w:p w14:paraId="4BE7A801" w14:textId="22B5C2B4" w:rsidR="00E45AF4" w:rsidRPr="00161721" w:rsidRDefault="00E45AF4" w:rsidP="00736F13">
      <w:pPr>
        <w:spacing w:line="276" w:lineRule="auto"/>
        <w:jc w:val="left"/>
        <w:rPr>
          <w:rFonts w:asciiTheme="minorHAnsi" w:hAnsiTheme="minorHAnsi" w:cstheme="minorHAnsi"/>
          <w:szCs w:val="24"/>
          <w:lang w:val="en-US"/>
        </w:rPr>
      </w:pPr>
    </w:p>
    <w:p w14:paraId="31FB467D" w14:textId="2AA68F2B" w:rsidR="00E45AF4" w:rsidRPr="00161721" w:rsidRDefault="00E45AF4" w:rsidP="00736F13">
      <w:pPr>
        <w:spacing w:line="276" w:lineRule="auto"/>
        <w:jc w:val="left"/>
        <w:rPr>
          <w:rFonts w:asciiTheme="minorHAnsi" w:hAnsiTheme="minorHAnsi" w:cstheme="minorHAnsi"/>
          <w:szCs w:val="24"/>
          <w:lang w:val="en-US"/>
        </w:rPr>
      </w:pPr>
    </w:p>
    <w:p w14:paraId="52CF370B" w14:textId="652AA357" w:rsidR="00E45AF4" w:rsidRPr="00161721" w:rsidRDefault="00E45AF4" w:rsidP="00736F13">
      <w:pPr>
        <w:spacing w:line="276" w:lineRule="auto"/>
        <w:jc w:val="left"/>
        <w:rPr>
          <w:rFonts w:asciiTheme="minorHAnsi" w:hAnsiTheme="minorHAnsi" w:cstheme="minorHAnsi"/>
          <w:szCs w:val="24"/>
          <w:lang w:val="en-US"/>
        </w:rPr>
      </w:pPr>
    </w:p>
    <w:p w14:paraId="2FC91C18" w14:textId="08AF0E59" w:rsidR="00E45AF4" w:rsidRPr="00161721" w:rsidRDefault="00E45AF4" w:rsidP="00736F13">
      <w:pPr>
        <w:spacing w:line="276" w:lineRule="auto"/>
        <w:jc w:val="left"/>
        <w:rPr>
          <w:rFonts w:asciiTheme="minorHAnsi" w:hAnsiTheme="minorHAnsi" w:cstheme="minorHAnsi"/>
          <w:szCs w:val="24"/>
          <w:lang w:val="en-US"/>
        </w:rPr>
      </w:pPr>
    </w:p>
    <w:p w14:paraId="3EC62F78" w14:textId="4D51BB49" w:rsidR="00E45AF4" w:rsidRPr="00161721" w:rsidRDefault="00E45AF4" w:rsidP="00736F13">
      <w:pPr>
        <w:spacing w:line="276" w:lineRule="auto"/>
        <w:jc w:val="left"/>
        <w:rPr>
          <w:rFonts w:asciiTheme="minorHAnsi" w:hAnsiTheme="minorHAnsi" w:cstheme="minorHAnsi"/>
          <w:szCs w:val="24"/>
          <w:lang w:val="en-US"/>
        </w:rPr>
      </w:pPr>
    </w:p>
    <w:p w14:paraId="538AC56C" w14:textId="36E65363" w:rsidR="00E45AF4" w:rsidRPr="00161721" w:rsidRDefault="00E45AF4" w:rsidP="00736F13">
      <w:pPr>
        <w:spacing w:line="276" w:lineRule="auto"/>
        <w:jc w:val="left"/>
        <w:rPr>
          <w:rFonts w:asciiTheme="minorHAnsi" w:hAnsiTheme="minorHAnsi" w:cstheme="minorHAnsi"/>
          <w:szCs w:val="24"/>
          <w:lang w:val="en-US"/>
        </w:rPr>
      </w:pPr>
    </w:p>
    <w:p w14:paraId="3D19BB88" w14:textId="60E919A4" w:rsidR="00E45AF4" w:rsidRPr="00161721" w:rsidRDefault="00E45AF4" w:rsidP="00736F13">
      <w:pPr>
        <w:spacing w:line="276" w:lineRule="auto"/>
        <w:jc w:val="left"/>
        <w:rPr>
          <w:rFonts w:asciiTheme="minorHAnsi" w:hAnsiTheme="minorHAnsi" w:cstheme="minorHAnsi"/>
          <w:szCs w:val="24"/>
          <w:lang w:val="en-US"/>
        </w:rPr>
      </w:pPr>
    </w:p>
    <w:p w14:paraId="69898B08" w14:textId="7A8EF008" w:rsidR="00E45AF4" w:rsidRPr="00161721" w:rsidRDefault="00E45AF4" w:rsidP="00736F13">
      <w:pPr>
        <w:spacing w:line="276" w:lineRule="auto"/>
        <w:jc w:val="left"/>
        <w:rPr>
          <w:rFonts w:asciiTheme="minorHAnsi" w:hAnsiTheme="minorHAnsi" w:cstheme="minorHAnsi"/>
          <w:szCs w:val="24"/>
          <w:lang w:val="en-US"/>
        </w:rPr>
      </w:pPr>
    </w:p>
    <w:p w14:paraId="589B5206" w14:textId="236F6712" w:rsidR="00E45AF4" w:rsidRPr="00161721" w:rsidRDefault="00E45AF4" w:rsidP="00736F13">
      <w:pPr>
        <w:spacing w:line="276" w:lineRule="auto"/>
        <w:jc w:val="left"/>
        <w:rPr>
          <w:rFonts w:asciiTheme="minorHAnsi" w:hAnsiTheme="minorHAnsi" w:cstheme="minorHAnsi"/>
          <w:szCs w:val="24"/>
          <w:lang w:val="en-US"/>
        </w:rPr>
      </w:pPr>
    </w:p>
    <w:p w14:paraId="03D1D1FE" w14:textId="4CE5B70E" w:rsidR="00E45AF4" w:rsidRPr="00161721" w:rsidRDefault="00E45AF4" w:rsidP="00736F13">
      <w:pPr>
        <w:spacing w:line="276" w:lineRule="auto"/>
        <w:jc w:val="left"/>
        <w:rPr>
          <w:rFonts w:asciiTheme="minorHAnsi" w:hAnsiTheme="minorHAnsi" w:cstheme="minorHAnsi"/>
          <w:szCs w:val="24"/>
          <w:lang w:val="en-US"/>
        </w:rPr>
      </w:pPr>
    </w:p>
    <w:p w14:paraId="23AC7C9D" w14:textId="208E57E4" w:rsidR="00E45AF4" w:rsidRPr="00161721" w:rsidRDefault="00E45AF4" w:rsidP="00736F13">
      <w:pPr>
        <w:spacing w:line="276" w:lineRule="auto"/>
        <w:jc w:val="left"/>
        <w:rPr>
          <w:rFonts w:asciiTheme="minorHAnsi" w:hAnsiTheme="minorHAnsi" w:cstheme="minorHAnsi"/>
          <w:szCs w:val="24"/>
          <w:lang w:val="en-US"/>
        </w:rPr>
      </w:pPr>
    </w:p>
    <w:p w14:paraId="0FCE7B41" w14:textId="4B5E1E33" w:rsidR="00E45AF4" w:rsidRPr="00161721" w:rsidRDefault="00E45AF4" w:rsidP="00736F13">
      <w:pPr>
        <w:spacing w:line="276" w:lineRule="auto"/>
        <w:jc w:val="left"/>
        <w:rPr>
          <w:rFonts w:asciiTheme="minorHAnsi" w:hAnsiTheme="minorHAnsi" w:cstheme="minorHAnsi"/>
          <w:szCs w:val="24"/>
          <w:lang w:val="en-US"/>
        </w:rPr>
      </w:pPr>
    </w:p>
    <w:p w14:paraId="74B968DC" w14:textId="247496AE" w:rsidR="00E45AF4" w:rsidRPr="00161721" w:rsidRDefault="00E45AF4" w:rsidP="00736F13">
      <w:pPr>
        <w:spacing w:line="276" w:lineRule="auto"/>
        <w:jc w:val="left"/>
        <w:rPr>
          <w:rFonts w:asciiTheme="minorHAnsi" w:hAnsiTheme="minorHAnsi" w:cstheme="minorHAnsi"/>
          <w:szCs w:val="24"/>
          <w:lang w:val="en-US"/>
        </w:rPr>
      </w:pPr>
    </w:p>
    <w:p w14:paraId="27C55A58" w14:textId="32E78510" w:rsidR="00E45AF4" w:rsidRPr="00161721" w:rsidRDefault="00E45AF4" w:rsidP="00736F13">
      <w:pPr>
        <w:spacing w:line="276" w:lineRule="auto"/>
        <w:jc w:val="left"/>
        <w:rPr>
          <w:rFonts w:asciiTheme="minorHAnsi" w:hAnsiTheme="minorHAnsi" w:cstheme="minorHAnsi"/>
          <w:szCs w:val="24"/>
          <w:lang w:val="en-US"/>
        </w:rPr>
      </w:pPr>
    </w:p>
    <w:p w14:paraId="76E87839" w14:textId="533E6ADF" w:rsidR="00E45AF4" w:rsidRPr="00161721" w:rsidRDefault="00E45AF4" w:rsidP="00736F13">
      <w:pPr>
        <w:spacing w:line="276" w:lineRule="auto"/>
        <w:jc w:val="left"/>
        <w:rPr>
          <w:rFonts w:asciiTheme="minorHAnsi" w:hAnsiTheme="minorHAnsi" w:cstheme="minorHAnsi"/>
          <w:szCs w:val="24"/>
          <w:lang w:val="en-US"/>
        </w:rPr>
      </w:pPr>
    </w:p>
    <w:p w14:paraId="1C96C9DA" w14:textId="35E659BB" w:rsidR="00E45AF4" w:rsidRPr="00161721" w:rsidRDefault="00E45AF4" w:rsidP="00736F13">
      <w:pPr>
        <w:spacing w:line="276" w:lineRule="auto"/>
        <w:jc w:val="left"/>
        <w:rPr>
          <w:rFonts w:asciiTheme="minorHAnsi" w:hAnsiTheme="minorHAnsi" w:cstheme="minorHAnsi"/>
          <w:szCs w:val="24"/>
          <w:lang w:val="en-US"/>
        </w:rPr>
      </w:pPr>
    </w:p>
    <w:p w14:paraId="610D31B3" w14:textId="40BE53BE" w:rsidR="00E45AF4" w:rsidRPr="00161721" w:rsidRDefault="00E45AF4" w:rsidP="00736F13">
      <w:pPr>
        <w:spacing w:line="276" w:lineRule="auto"/>
        <w:jc w:val="left"/>
        <w:rPr>
          <w:rFonts w:asciiTheme="minorHAnsi" w:hAnsiTheme="minorHAnsi" w:cstheme="minorHAnsi"/>
          <w:szCs w:val="24"/>
          <w:lang w:val="en-US"/>
        </w:rPr>
      </w:pPr>
    </w:p>
    <w:p w14:paraId="609F700C" w14:textId="4594B5F1" w:rsidR="00E45AF4" w:rsidRPr="00161721" w:rsidRDefault="00E45AF4" w:rsidP="00736F13">
      <w:pPr>
        <w:spacing w:line="276" w:lineRule="auto"/>
        <w:jc w:val="left"/>
        <w:rPr>
          <w:rFonts w:asciiTheme="minorHAnsi" w:hAnsiTheme="minorHAnsi" w:cstheme="minorHAnsi"/>
          <w:szCs w:val="24"/>
          <w:lang w:val="en-US"/>
        </w:rPr>
      </w:pPr>
    </w:p>
    <w:p w14:paraId="7514BA09" w14:textId="3B970383" w:rsidR="00E45AF4" w:rsidRPr="00161721" w:rsidRDefault="00E45AF4" w:rsidP="00736F13">
      <w:pPr>
        <w:spacing w:line="276" w:lineRule="auto"/>
        <w:jc w:val="left"/>
        <w:rPr>
          <w:rFonts w:asciiTheme="minorHAnsi" w:hAnsiTheme="minorHAnsi" w:cstheme="minorHAnsi"/>
          <w:szCs w:val="24"/>
          <w:lang w:val="en-US"/>
        </w:rPr>
      </w:pPr>
    </w:p>
    <w:p w14:paraId="2B6E8E3C" w14:textId="65446D2F" w:rsidR="00E45AF4" w:rsidRPr="00161721" w:rsidRDefault="00E45AF4" w:rsidP="00736F13">
      <w:pPr>
        <w:spacing w:line="276" w:lineRule="auto"/>
        <w:jc w:val="left"/>
        <w:rPr>
          <w:rFonts w:asciiTheme="minorHAnsi" w:hAnsiTheme="minorHAnsi" w:cstheme="minorHAnsi"/>
          <w:szCs w:val="24"/>
          <w:lang w:val="en-US"/>
        </w:rPr>
      </w:pPr>
    </w:p>
    <w:p w14:paraId="0D1D91EC" w14:textId="2BFA809A" w:rsidR="00E45AF4" w:rsidRPr="00161721" w:rsidRDefault="00E45AF4" w:rsidP="00736F13">
      <w:pPr>
        <w:spacing w:line="276" w:lineRule="auto"/>
        <w:jc w:val="left"/>
        <w:rPr>
          <w:rFonts w:asciiTheme="minorHAnsi" w:hAnsiTheme="minorHAnsi" w:cstheme="minorHAnsi"/>
          <w:szCs w:val="24"/>
          <w:lang w:val="en-US"/>
        </w:rPr>
      </w:pPr>
    </w:p>
    <w:p w14:paraId="442469E3" w14:textId="54C887E7" w:rsidR="00E45AF4" w:rsidRPr="00161721" w:rsidRDefault="00E45AF4" w:rsidP="00736F13">
      <w:pPr>
        <w:spacing w:line="276" w:lineRule="auto"/>
        <w:jc w:val="left"/>
        <w:rPr>
          <w:rFonts w:asciiTheme="minorHAnsi" w:hAnsiTheme="minorHAnsi" w:cstheme="minorHAnsi"/>
          <w:szCs w:val="24"/>
          <w:lang w:val="en-US"/>
        </w:rPr>
      </w:pPr>
    </w:p>
    <w:p w14:paraId="2C128E26" w14:textId="1CD5D13D" w:rsidR="00E45AF4" w:rsidRPr="00161721" w:rsidRDefault="00E45AF4" w:rsidP="00736F13">
      <w:pPr>
        <w:spacing w:line="276" w:lineRule="auto"/>
        <w:jc w:val="left"/>
        <w:rPr>
          <w:rFonts w:asciiTheme="minorHAnsi" w:hAnsiTheme="minorHAnsi" w:cstheme="minorHAnsi"/>
          <w:szCs w:val="24"/>
          <w:lang w:val="en-US"/>
        </w:rPr>
      </w:pPr>
    </w:p>
    <w:p w14:paraId="51C8CA7B" w14:textId="7DA4892A" w:rsidR="00E45AF4" w:rsidRPr="00161721" w:rsidRDefault="00E45AF4" w:rsidP="00736F13">
      <w:pPr>
        <w:spacing w:line="276" w:lineRule="auto"/>
        <w:jc w:val="left"/>
        <w:rPr>
          <w:rFonts w:asciiTheme="minorHAnsi" w:hAnsiTheme="minorHAnsi" w:cstheme="minorHAnsi"/>
          <w:szCs w:val="24"/>
          <w:lang w:val="en-US"/>
        </w:rPr>
      </w:pPr>
    </w:p>
    <w:p w14:paraId="2C2F121C" w14:textId="71315331" w:rsidR="00E45AF4" w:rsidRPr="00161721" w:rsidRDefault="00E45AF4" w:rsidP="00736F13">
      <w:pPr>
        <w:spacing w:line="276" w:lineRule="auto"/>
        <w:jc w:val="left"/>
        <w:rPr>
          <w:rFonts w:asciiTheme="minorHAnsi" w:hAnsiTheme="minorHAnsi" w:cstheme="minorHAnsi"/>
          <w:szCs w:val="24"/>
          <w:lang w:val="en-US"/>
        </w:rPr>
      </w:pPr>
    </w:p>
    <w:p w14:paraId="0C5181B5" w14:textId="4D3D0ABA" w:rsidR="00E45AF4" w:rsidRPr="00161721" w:rsidRDefault="00E45AF4" w:rsidP="00736F13">
      <w:pPr>
        <w:spacing w:line="276" w:lineRule="auto"/>
        <w:jc w:val="left"/>
        <w:rPr>
          <w:rFonts w:asciiTheme="minorHAnsi" w:hAnsiTheme="minorHAnsi" w:cstheme="minorHAnsi"/>
          <w:szCs w:val="24"/>
          <w:lang w:val="en-US"/>
        </w:rPr>
      </w:pPr>
    </w:p>
    <w:p w14:paraId="39D1509F" w14:textId="6710A60A" w:rsidR="00E45AF4" w:rsidRPr="00161721" w:rsidRDefault="00E45AF4" w:rsidP="00736F13">
      <w:pPr>
        <w:spacing w:line="276" w:lineRule="auto"/>
        <w:jc w:val="left"/>
        <w:rPr>
          <w:rFonts w:asciiTheme="minorHAnsi" w:hAnsiTheme="minorHAnsi" w:cstheme="minorHAnsi"/>
          <w:szCs w:val="24"/>
          <w:lang w:val="en-US"/>
        </w:rPr>
      </w:pPr>
    </w:p>
    <w:p w14:paraId="04BEBB55" w14:textId="347CDFEB" w:rsidR="00E45AF4" w:rsidRPr="00161721" w:rsidRDefault="00E45AF4" w:rsidP="00736F13">
      <w:pPr>
        <w:spacing w:line="276" w:lineRule="auto"/>
        <w:jc w:val="left"/>
        <w:rPr>
          <w:rFonts w:asciiTheme="minorHAnsi" w:hAnsiTheme="minorHAnsi" w:cstheme="minorHAnsi"/>
          <w:szCs w:val="24"/>
          <w:lang w:val="en-US"/>
        </w:rPr>
      </w:pPr>
    </w:p>
    <w:p w14:paraId="35A6F7D0" w14:textId="70627FE4" w:rsidR="00E45AF4" w:rsidRPr="00161721" w:rsidRDefault="00E45AF4" w:rsidP="00736F13">
      <w:pPr>
        <w:spacing w:line="276" w:lineRule="auto"/>
        <w:jc w:val="left"/>
        <w:rPr>
          <w:rFonts w:asciiTheme="minorHAnsi" w:hAnsiTheme="minorHAnsi" w:cstheme="minorHAnsi"/>
          <w:szCs w:val="24"/>
          <w:lang w:val="en-US"/>
        </w:rPr>
      </w:pPr>
    </w:p>
    <w:p w14:paraId="67B096E3" w14:textId="76AF2745" w:rsidR="00B5153D" w:rsidRPr="00161721" w:rsidRDefault="00B5153D" w:rsidP="007A6C2E">
      <w:pPr>
        <w:pStyle w:val="Titre3"/>
      </w:pPr>
      <w:bookmarkStart w:id="2007" w:name="_Toc146192177"/>
      <w:bookmarkStart w:id="2008" w:name="_Toc146195372"/>
      <w:bookmarkStart w:id="2009" w:name="_Toc148030733"/>
      <w:bookmarkEnd w:id="2007"/>
      <w:bookmarkEnd w:id="2008"/>
      <w:r w:rsidRPr="00161721">
        <w:t>CCTV Camera Surveillance System in Substations</w:t>
      </w:r>
      <w:bookmarkEnd w:id="2009"/>
    </w:p>
    <w:p w14:paraId="64205694" w14:textId="6C008CC8" w:rsidR="00B5153D" w:rsidRPr="00161721" w:rsidRDefault="00B5153D" w:rsidP="00823AE7">
      <w:pPr>
        <w:pStyle w:val="Titre4"/>
        <w:numPr>
          <w:ilvl w:val="1"/>
          <w:numId w:val="86"/>
        </w:numPr>
        <w:tabs>
          <w:tab w:val="left" w:pos="1701"/>
        </w:tabs>
        <w:spacing w:line="276" w:lineRule="auto"/>
        <w:rPr>
          <w:rFonts w:asciiTheme="minorHAnsi" w:hAnsiTheme="minorHAnsi" w:cstheme="minorHAnsi"/>
          <w:szCs w:val="24"/>
          <w:lang w:val="en-US"/>
        </w:rPr>
      </w:pPr>
      <w:bookmarkStart w:id="2010" w:name="_Toc148030734"/>
      <w:r w:rsidRPr="00161721">
        <w:rPr>
          <w:rFonts w:asciiTheme="minorHAnsi" w:hAnsiTheme="minorHAnsi" w:cstheme="minorHAnsi"/>
          <w:sz w:val="28"/>
          <w:szCs w:val="28"/>
          <w:lang w:val="en-US" w:eastAsia="en-GB"/>
        </w:rPr>
        <w:t>General</w:t>
      </w:r>
      <w:bookmarkEnd w:id="2010"/>
    </w:p>
    <w:p w14:paraId="7CB72B8F" w14:textId="565DF9E2" w:rsidR="00B5153D"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specification covers design, supply, installation, testing and commissioning of the complete</w:t>
      </w:r>
      <w:r w:rsidR="003A2497" w:rsidRPr="00161721">
        <w:rPr>
          <w:rFonts w:asciiTheme="minorHAnsi" w:hAnsiTheme="minorHAnsi" w:cstheme="minorHAnsi"/>
          <w:szCs w:val="24"/>
          <w:lang w:val="en-US"/>
        </w:rPr>
        <w:t xml:space="preserve"> </w:t>
      </w:r>
      <w:r w:rsidRPr="00161721">
        <w:rPr>
          <w:rFonts w:asciiTheme="minorHAnsi" w:hAnsiTheme="minorHAnsi" w:cstheme="minorHAnsi"/>
          <w:szCs w:val="24"/>
          <w:lang w:val="en-US"/>
        </w:rPr>
        <w:t>CCTV surveillance system including cameras, Network video recorder, mounting arrangement for cameras, cables etc. for effective visual monitoring of total substation premises.</w:t>
      </w:r>
      <w:r w:rsidRPr="00161721">
        <w:rPr>
          <w:rFonts w:asciiTheme="minorHAnsi" w:hAnsiTheme="minorHAnsi" w:cstheme="minorHAnsi"/>
          <w:szCs w:val="24"/>
          <w:lang w:val="en-US"/>
        </w:rPr>
        <w:cr/>
        <w:t>The number of CCTV cameras and their locations shall be decided to monitor at least:</w:t>
      </w:r>
    </w:p>
    <w:p w14:paraId="7A79C58B" w14:textId="798F174E" w:rsidR="00B5153D" w:rsidRPr="00161721" w:rsidRDefault="00B5153D" w:rsidP="00823AE7">
      <w:pPr>
        <w:pStyle w:val="Paragraphedeliste"/>
        <w:numPr>
          <w:ilvl w:val="0"/>
          <w:numId w:val="285"/>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All of the </w:t>
      </w:r>
      <w:r w:rsidR="00BC610B" w:rsidRPr="00161721">
        <w:rPr>
          <w:rFonts w:asciiTheme="minorHAnsi" w:hAnsiTheme="minorHAnsi" w:cstheme="minorHAnsi"/>
          <w:szCs w:val="24"/>
          <w:lang w:val="en-US"/>
        </w:rPr>
        <w:t>Transformers including</w:t>
      </w:r>
      <w:r w:rsidRPr="00161721">
        <w:rPr>
          <w:rFonts w:asciiTheme="minorHAnsi" w:hAnsiTheme="minorHAnsi" w:cstheme="minorHAnsi"/>
          <w:szCs w:val="24"/>
          <w:lang w:val="en-US"/>
        </w:rPr>
        <w:t xml:space="preserve"> switchyard area.</w:t>
      </w:r>
    </w:p>
    <w:p w14:paraId="2E61AD81" w14:textId="77777777" w:rsidR="00B5153D" w:rsidRPr="00161721" w:rsidRDefault="00B5153D" w:rsidP="00823AE7">
      <w:pPr>
        <w:pStyle w:val="Paragraphedeliste"/>
        <w:numPr>
          <w:ilvl w:val="0"/>
          <w:numId w:val="285"/>
        </w:num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Key areas of control room building, switchgear building, fire-fighting pump house, Substation main gate, gates of switchyard, corridors etc.</w:t>
      </w:r>
    </w:p>
    <w:p w14:paraId="2A4BCE5B" w14:textId="3606651C" w:rsidR="00B5153D" w:rsidRPr="00161721" w:rsidRDefault="00B5153D" w:rsidP="00B5153D">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 xml:space="preserve">The cameras can be mounted on structures, buildings or any other suitable arrangement to be provided by the contractor and agreed by the Employer.    </w:t>
      </w:r>
      <w:r w:rsidRPr="00161721">
        <w:rPr>
          <w:rFonts w:asciiTheme="minorHAnsi" w:hAnsiTheme="minorHAnsi" w:cstheme="minorHAnsi"/>
          <w:szCs w:val="24"/>
          <w:lang w:val="en-US"/>
        </w:rPr>
        <w:cr/>
      </w:r>
    </w:p>
    <w:p w14:paraId="6DC483A5" w14:textId="77777777" w:rsidR="00B5153D" w:rsidRPr="00161721" w:rsidRDefault="00B5153D" w:rsidP="00823AE7">
      <w:pPr>
        <w:pStyle w:val="Titre4"/>
        <w:numPr>
          <w:ilvl w:val="1"/>
          <w:numId w:val="86"/>
        </w:numPr>
        <w:tabs>
          <w:tab w:val="left" w:pos="1701"/>
        </w:tabs>
        <w:spacing w:line="276" w:lineRule="auto"/>
        <w:rPr>
          <w:rFonts w:asciiTheme="minorHAnsi" w:hAnsiTheme="minorHAnsi" w:cstheme="minorHAnsi"/>
          <w:szCs w:val="24"/>
          <w:lang w:val="en-US"/>
        </w:rPr>
      </w:pPr>
      <w:bookmarkStart w:id="2011" w:name="_Toc148030735"/>
      <w:r w:rsidRPr="00161721">
        <w:rPr>
          <w:rFonts w:asciiTheme="minorHAnsi" w:hAnsiTheme="minorHAnsi" w:cstheme="minorHAnsi"/>
          <w:sz w:val="28"/>
          <w:szCs w:val="24"/>
          <w:lang w:val="en-US"/>
        </w:rPr>
        <w:t>Technical</w:t>
      </w:r>
      <w:r w:rsidRPr="00161721">
        <w:rPr>
          <w:rFonts w:asciiTheme="minorHAnsi" w:hAnsiTheme="minorHAnsi" w:cstheme="minorHAnsi"/>
          <w:szCs w:val="24"/>
          <w:lang w:val="en-US"/>
        </w:rPr>
        <w:t xml:space="preserve"> </w:t>
      </w:r>
      <w:r w:rsidRPr="00161721">
        <w:rPr>
          <w:rFonts w:asciiTheme="minorHAnsi" w:hAnsiTheme="minorHAnsi" w:cstheme="minorHAnsi"/>
          <w:sz w:val="28"/>
          <w:szCs w:val="28"/>
          <w:lang w:val="en-US" w:eastAsia="en-GB"/>
        </w:rPr>
        <w:t>Requirements</w:t>
      </w:r>
      <w:bookmarkEnd w:id="2011"/>
    </w:p>
    <w:p w14:paraId="749EC295" w14:textId="77777777" w:rsidR="00B5153D"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The system shall use video signals from various types of indoor/outdoor CCTV color cameras installed at different locations, process them for viewing on workstation/monitors in the control room and simultaneously record all the cameras after compression to better standards and streamed over the IP network. Mouse-keyboard controllers shall be used for Pan, Tilt, Zoom and other functions of desired cameras. The system shall provide sufficient storage of all the camera recordings for a period of 30 days or more at @25 fps or better quality using necessary compression techniques. It shall be ensured that data once recorded shall not be altered by any means. The recording resolution and frame rate for each camera shall be user programmable. The provision for transfer of recorded data to separate external media shall be ensured.</w:t>
      </w:r>
      <w:r w:rsidRPr="00161721">
        <w:rPr>
          <w:rFonts w:asciiTheme="minorHAnsi" w:hAnsiTheme="minorHAnsi" w:cstheme="minorHAnsi"/>
          <w:szCs w:val="24"/>
          <w:lang w:val="en-US"/>
        </w:rPr>
        <w:cr/>
        <w:t>The surveillance CCTV System shall operate on AC 230V, 50 Hz single-phase power supply.</w:t>
      </w:r>
    </w:p>
    <w:p w14:paraId="34B209EA" w14:textId="26CE2019" w:rsidR="00B5153D" w:rsidRPr="00161721" w:rsidRDefault="00B5153D" w:rsidP="00823AE7">
      <w:pPr>
        <w:pStyle w:val="Titre4"/>
        <w:numPr>
          <w:ilvl w:val="1"/>
          <w:numId w:val="86"/>
        </w:numPr>
        <w:tabs>
          <w:tab w:val="left" w:pos="1701"/>
        </w:tabs>
        <w:spacing w:line="276" w:lineRule="auto"/>
        <w:rPr>
          <w:rFonts w:asciiTheme="minorHAnsi" w:hAnsiTheme="minorHAnsi" w:cstheme="minorHAnsi"/>
          <w:szCs w:val="24"/>
          <w:lang w:val="en-US"/>
        </w:rPr>
      </w:pPr>
      <w:bookmarkStart w:id="2012" w:name="_Toc148030736"/>
      <w:r w:rsidRPr="00161721">
        <w:rPr>
          <w:rFonts w:asciiTheme="minorHAnsi" w:hAnsiTheme="minorHAnsi" w:cstheme="minorHAnsi"/>
          <w:sz w:val="28"/>
          <w:szCs w:val="24"/>
          <w:lang w:val="en-US"/>
        </w:rPr>
        <w:t>System Requirements</w:t>
      </w:r>
      <w:bookmarkEnd w:id="2012"/>
    </w:p>
    <w:p w14:paraId="662556A4" w14:textId="77777777" w:rsidR="00B5153D"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All camera recordings shall have Camera ID &amp; Location/area of recording as well as date/time stamp. Camera ID, Location/Area of recording &amp; date/time shall be programmable by the system administrator with user ID and Password.</w:t>
      </w:r>
      <w:r w:rsidRPr="00161721">
        <w:rPr>
          <w:rFonts w:asciiTheme="minorHAnsi" w:hAnsiTheme="minorHAnsi" w:cstheme="minorHAnsi"/>
          <w:szCs w:val="24"/>
          <w:lang w:val="en-US"/>
        </w:rPr>
        <w:cr/>
        <w:t>b)    System to have facility of additional camera installation beyond the original planned capacity</w:t>
      </w:r>
      <w:r w:rsidRPr="00161721">
        <w:rPr>
          <w:rFonts w:asciiTheme="minorHAnsi" w:hAnsiTheme="minorHAnsi" w:cstheme="minorHAnsi"/>
          <w:szCs w:val="24"/>
          <w:lang w:val="en-US"/>
        </w:rPr>
        <w:cr/>
        <w:t>c)    System should provide facility of simultaneous recording, playback and network operation.</w:t>
      </w:r>
      <w:r w:rsidRPr="00161721">
        <w:rPr>
          <w:rFonts w:asciiTheme="minorHAnsi" w:hAnsiTheme="minorHAnsi" w:cstheme="minorHAnsi"/>
          <w:szCs w:val="24"/>
          <w:lang w:val="en-US"/>
        </w:rPr>
        <w:cr/>
        <w:t>d)    System shall have provision for remote monitoring</w:t>
      </w:r>
      <w:r w:rsidRPr="00161721">
        <w:rPr>
          <w:rFonts w:asciiTheme="minorHAnsi" w:hAnsiTheme="minorHAnsi" w:cstheme="minorHAnsi"/>
          <w:szCs w:val="24"/>
          <w:lang w:val="en-US"/>
        </w:rPr>
        <w:cr/>
        <w:t>e)    The offered system shall have facility to export the desired portion of clipping (from a desired date/time to another desired date/time) on external media. Viewing of this recording shall be possible on standard PC using standard software like windows media player, VLC etc.</w:t>
      </w:r>
      <w:r w:rsidRPr="00161721">
        <w:rPr>
          <w:rFonts w:asciiTheme="minorHAnsi" w:hAnsiTheme="minorHAnsi" w:cstheme="minorHAnsi"/>
          <w:szCs w:val="24"/>
          <w:lang w:val="en-US"/>
        </w:rPr>
        <w:cr/>
        <w:t>f)     Housing of cameras meant for indoor use shall be of IP 66 or better rating whereas outdoor camera housing shall be of IP 66 or better rating.</w:t>
      </w:r>
      <w:r w:rsidRPr="00161721">
        <w:rPr>
          <w:rFonts w:asciiTheme="minorHAnsi" w:hAnsiTheme="minorHAnsi" w:cstheme="minorHAnsi"/>
          <w:szCs w:val="24"/>
          <w:lang w:val="en-US"/>
        </w:rPr>
        <w:cr/>
        <w:t xml:space="preserve">The equipment should generally conform to electromagnetic compatibility requirements for outdoor equipment in extra high voltage switchyards. </w:t>
      </w:r>
      <w:r w:rsidRPr="00161721">
        <w:rPr>
          <w:rFonts w:asciiTheme="minorHAnsi" w:hAnsiTheme="minorHAnsi" w:cstheme="minorHAnsi"/>
          <w:szCs w:val="24"/>
          <w:lang w:val="en-US"/>
        </w:rPr>
        <w:cr/>
      </w:r>
    </w:p>
    <w:p w14:paraId="07A18868" w14:textId="7CCA2E86" w:rsidR="00B5153D" w:rsidRPr="00161721" w:rsidRDefault="00B5153D" w:rsidP="00823AE7">
      <w:pPr>
        <w:pStyle w:val="Titre4"/>
        <w:numPr>
          <w:ilvl w:val="1"/>
          <w:numId w:val="86"/>
        </w:numPr>
        <w:tabs>
          <w:tab w:val="left" w:pos="1701"/>
        </w:tabs>
        <w:spacing w:line="276" w:lineRule="auto"/>
        <w:rPr>
          <w:rFonts w:asciiTheme="minorHAnsi" w:hAnsiTheme="minorHAnsi" w:cstheme="minorHAnsi"/>
          <w:sz w:val="28"/>
          <w:szCs w:val="28"/>
          <w:lang w:val="en-US"/>
        </w:rPr>
      </w:pPr>
      <w:bookmarkStart w:id="2013" w:name="_Toc148030737"/>
      <w:r w:rsidRPr="00161721">
        <w:rPr>
          <w:rFonts w:asciiTheme="minorHAnsi" w:hAnsiTheme="minorHAnsi" w:cstheme="minorHAnsi"/>
          <w:sz w:val="28"/>
          <w:szCs w:val="28"/>
          <w:lang w:val="en-US"/>
        </w:rPr>
        <w:t>Video Surveillance Application Software</w:t>
      </w:r>
      <w:bookmarkEnd w:id="2013"/>
    </w:p>
    <w:p w14:paraId="40EBDCD3" w14:textId="26DAE1EE" w:rsidR="00736F13" w:rsidRPr="00161721" w:rsidRDefault="00B5153D" w:rsidP="00736F13">
      <w:pPr>
        <w:spacing w:line="276" w:lineRule="auto"/>
        <w:jc w:val="left"/>
        <w:rPr>
          <w:rFonts w:asciiTheme="minorHAnsi" w:hAnsiTheme="minorHAnsi" w:cstheme="minorHAnsi"/>
          <w:szCs w:val="24"/>
          <w:lang w:val="en-US"/>
        </w:rPr>
      </w:pPr>
      <w:r w:rsidRPr="00161721">
        <w:rPr>
          <w:rFonts w:asciiTheme="minorHAnsi" w:hAnsiTheme="minorHAnsi" w:cstheme="minorHAnsi"/>
          <w:szCs w:val="24"/>
          <w:lang w:val="en-US"/>
        </w:rPr>
        <w:t>a)    Digital video surveillance control software should be capable of display and manage the entire surveillance system. It should be capable of supporting variety of devices such as cameras, video encoder, Servers, NAS boxers/Raid backup device etc.</w:t>
      </w:r>
      <w:r w:rsidRPr="00161721">
        <w:rPr>
          <w:rFonts w:asciiTheme="minorHAnsi" w:hAnsiTheme="minorHAnsi" w:cstheme="minorHAnsi"/>
          <w:szCs w:val="24"/>
          <w:lang w:val="en-US"/>
        </w:rPr>
        <w:cr/>
        <w:t>b)    Surveillance control software should be compatible with MS Windows operating system.</w:t>
      </w:r>
      <w:r w:rsidRPr="00161721">
        <w:rPr>
          <w:rFonts w:asciiTheme="minorHAnsi" w:hAnsiTheme="minorHAnsi" w:cstheme="minorHAnsi"/>
          <w:szCs w:val="24"/>
          <w:lang w:val="en-US"/>
        </w:rPr>
        <w:cr/>
        <w:t>c)    The software should have inbuilt facility to store configuration of encoders and cameras.</w:t>
      </w:r>
      <w:r w:rsidRPr="00161721">
        <w:rPr>
          <w:rFonts w:asciiTheme="minorHAnsi" w:hAnsiTheme="minorHAnsi" w:cstheme="minorHAnsi"/>
          <w:szCs w:val="24"/>
          <w:lang w:val="en-US"/>
        </w:rPr>
        <w:cr/>
        <w:t>d)    The software should be able to control all cameras i.e., PTZ control, Iris control, auto/manual focus, and color balance of cameras, selection of presets, Video tour selection etc.</w:t>
      </w:r>
      <w:r w:rsidRPr="00161721">
        <w:rPr>
          <w:rFonts w:asciiTheme="minorHAnsi" w:hAnsiTheme="minorHAnsi" w:cstheme="minorHAnsi"/>
          <w:szCs w:val="24"/>
          <w:lang w:val="en-US"/>
        </w:rPr>
        <w:cr/>
        <w:t>e)    The system shall provide user activity log with user ID, time stamp, action performed, etc.</w:t>
      </w:r>
      <w:r w:rsidRPr="00161721">
        <w:rPr>
          <w:rFonts w:asciiTheme="minorHAnsi" w:hAnsiTheme="minorHAnsi" w:cstheme="minorHAnsi"/>
          <w:szCs w:val="24"/>
          <w:lang w:val="en-US"/>
        </w:rPr>
        <w:cr/>
        <w:t>f)     The software for clients should also be working on browser-based system for remote users. This will allow any authorized user to display the video of any desired camera on the monitor with full PZ and associated controls.</w:t>
      </w:r>
      <w:r w:rsidR="00736F13" w:rsidRPr="00161721">
        <w:rPr>
          <w:rFonts w:asciiTheme="minorHAnsi" w:hAnsiTheme="minorHAnsi" w:cstheme="minorHAnsi"/>
          <w:szCs w:val="24"/>
          <w:lang w:val="en-US"/>
        </w:rPr>
        <w:br w:type="page"/>
      </w:r>
    </w:p>
    <w:p w14:paraId="1C943099" w14:textId="77777777" w:rsidR="0096396A" w:rsidRPr="00161721" w:rsidRDefault="0096396A" w:rsidP="007A6C2E">
      <w:pPr>
        <w:pStyle w:val="Titre3"/>
      </w:pPr>
      <w:bookmarkStart w:id="2014" w:name="_Toc144979871"/>
      <w:bookmarkStart w:id="2015" w:name="_Toc145019726"/>
      <w:bookmarkStart w:id="2016" w:name="_Toc145020308"/>
      <w:bookmarkStart w:id="2017" w:name="_Toc144979872"/>
      <w:bookmarkStart w:id="2018" w:name="_Toc145019727"/>
      <w:bookmarkStart w:id="2019" w:name="_Toc145020309"/>
      <w:bookmarkStart w:id="2020" w:name="_Toc144979873"/>
      <w:bookmarkStart w:id="2021" w:name="_Toc145019728"/>
      <w:bookmarkStart w:id="2022" w:name="_Toc145020310"/>
      <w:bookmarkStart w:id="2023" w:name="_Toc144979893"/>
      <w:bookmarkStart w:id="2024" w:name="_Toc145019748"/>
      <w:bookmarkStart w:id="2025" w:name="_Toc145020330"/>
      <w:bookmarkStart w:id="2026" w:name="_Toc144979894"/>
      <w:bookmarkStart w:id="2027" w:name="_Toc145019749"/>
      <w:bookmarkStart w:id="2028" w:name="_Toc145020331"/>
      <w:bookmarkStart w:id="2029" w:name="_Toc144979895"/>
      <w:bookmarkStart w:id="2030" w:name="_Toc145019750"/>
      <w:bookmarkStart w:id="2031" w:name="_Toc145020332"/>
      <w:bookmarkStart w:id="2032" w:name="_Toc144979896"/>
      <w:bookmarkStart w:id="2033" w:name="_Toc145019751"/>
      <w:bookmarkStart w:id="2034" w:name="_Toc145020333"/>
      <w:bookmarkStart w:id="2035" w:name="_Toc144979897"/>
      <w:bookmarkStart w:id="2036" w:name="_Toc145019752"/>
      <w:bookmarkStart w:id="2037" w:name="_Toc145020334"/>
      <w:bookmarkStart w:id="2038" w:name="_Toc144979898"/>
      <w:bookmarkStart w:id="2039" w:name="_Toc145019753"/>
      <w:bookmarkStart w:id="2040" w:name="_Toc145020335"/>
      <w:bookmarkStart w:id="2041" w:name="_Toc144979899"/>
      <w:bookmarkStart w:id="2042" w:name="_Toc145019754"/>
      <w:bookmarkStart w:id="2043" w:name="_Toc145020336"/>
      <w:bookmarkStart w:id="2044" w:name="_Toc144979900"/>
      <w:bookmarkStart w:id="2045" w:name="_Toc145019755"/>
      <w:bookmarkStart w:id="2046" w:name="_Toc145020337"/>
      <w:bookmarkStart w:id="2047" w:name="_Toc144979901"/>
      <w:bookmarkStart w:id="2048" w:name="_Toc145019756"/>
      <w:bookmarkStart w:id="2049" w:name="_Toc145020338"/>
      <w:bookmarkStart w:id="2050" w:name="_Toc144979902"/>
      <w:bookmarkStart w:id="2051" w:name="_Toc145019757"/>
      <w:bookmarkStart w:id="2052" w:name="_Toc145020339"/>
      <w:bookmarkStart w:id="2053" w:name="_Toc144979903"/>
      <w:bookmarkStart w:id="2054" w:name="_Toc145019758"/>
      <w:bookmarkStart w:id="2055" w:name="_Toc145020340"/>
      <w:bookmarkStart w:id="2056" w:name="_Toc144979904"/>
      <w:bookmarkStart w:id="2057" w:name="_Toc145019759"/>
      <w:bookmarkStart w:id="2058" w:name="_Toc145020341"/>
      <w:bookmarkStart w:id="2059" w:name="_Toc144979905"/>
      <w:bookmarkStart w:id="2060" w:name="_Toc145019760"/>
      <w:bookmarkStart w:id="2061" w:name="_Toc145020342"/>
      <w:bookmarkStart w:id="2062" w:name="_Toc144979906"/>
      <w:bookmarkStart w:id="2063" w:name="_Toc145019761"/>
      <w:bookmarkStart w:id="2064" w:name="_Toc145020343"/>
      <w:bookmarkStart w:id="2065" w:name="_Toc144979907"/>
      <w:bookmarkStart w:id="2066" w:name="_Toc145019762"/>
      <w:bookmarkStart w:id="2067" w:name="_Toc145020344"/>
      <w:bookmarkStart w:id="2068" w:name="_Toc144979908"/>
      <w:bookmarkStart w:id="2069" w:name="_Toc145019763"/>
      <w:bookmarkStart w:id="2070" w:name="_Toc145020345"/>
      <w:bookmarkStart w:id="2071" w:name="_Toc144979909"/>
      <w:bookmarkStart w:id="2072" w:name="_Toc145019764"/>
      <w:bookmarkStart w:id="2073" w:name="_Toc145020346"/>
      <w:bookmarkStart w:id="2074" w:name="_Toc144979910"/>
      <w:bookmarkStart w:id="2075" w:name="_Toc145019765"/>
      <w:bookmarkStart w:id="2076" w:name="_Toc145020347"/>
      <w:bookmarkStart w:id="2077" w:name="_Toc144979911"/>
      <w:bookmarkStart w:id="2078" w:name="_Toc145019766"/>
      <w:bookmarkStart w:id="2079" w:name="_Toc145020348"/>
      <w:bookmarkStart w:id="2080" w:name="_Toc144979912"/>
      <w:bookmarkStart w:id="2081" w:name="_Toc145019767"/>
      <w:bookmarkStart w:id="2082" w:name="_Toc145020349"/>
      <w:bookmarkStart w:id="2083" w:name="_Toc121744193"/>
      <w:bookmarkStart w:id="2084" w:name="_Toc148030738"/>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r w:rsidRPr="00161721">
        <w:t>Detailed Requirements for Civil Works</w:t>
      </w:r>
      <w:bookmarkEnd w:id="2083"/>
      <w:bookmarkEnd w:id="2084"/>
    </w:p>
    <w:p w14:paraId="7C192D3A"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085" w:name="_Toc148030739"/>
      <w:bookmarkStart w:id="2086" w:name="_Toc121744194"/>
      <w:r w:rsidRPr="00161721">
        <w:rPr>
          <w:rFonts w:asciiTheme="minorHAnsi" w:hAnsiTheme="minorHAnsi" w:cstheme="minorHAnsi"/>
          <w:sz w:val="28"/>
          <w:szCs w:val="28"/>
          <w:lang w:val="en-US" w:eastAsia="en-GB"/>
        </w:rPr>
        <w:t>General:</w:t>
      </w:r>
      <w:bookmarkEnd w:id="2085"/>
    </w:p>
    <w:p w14:paraId="6CE90D7E"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The works related to the project will be executed on a turnkey basis, supply, and installation. </w:t>
      </w:r>
    </w:p>
    <w:p w14:paraId="43B78BB1"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Therefore, the works shall include, without being limited to, calculations, design, manufacture, assembly, supply, customs clearance, delivery, unloading, installation, adjusting, painting, identification, commissioning, acceptance, and testing of new equipment to be installed, complete in every respect and suitable for satisfactory operation.</w:t>
      </w:r>
    </w:p>
    <w:p w14:paraId="7376D4F2"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This section details the main items to be provided and the works to be carried out by the contractor under this contract. </w:t>
      </w:r>
    </w:p>
    <w:p w14:paraId="30D44B57"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However, the Contractor is required to ascertain whether any additional works are necessary so as to render the plant in accordance with the requirements of the contract. </w:t>
      </w:r>
    </w:p>
    <w:p w14:paraId="5B5B1328"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Any additional equipment, or works, not specified but intrinsically required for the proper operation of the plant, are deemed to be included. </w:t>
      </w:r>
    </w:p>
    <w:p w14:paraId="4FFADB78"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Any quantities which may be set out shall be considered as minimum estimated quantities.</w:t>
      </w:r>
    </w:p>
    <w:p w14:paraId="65C260AF"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From the commencement date up to the signing of the provisional take-over certificate, the Contractor shall - at his own expense - secure the equipment and materials as well as protect them against damages, weathering, removal, or destruction. </w:t>
      </w:r>
    </w:p>
    <w:p w14:paraId="6D040E76"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Soil investigations shall be carried out at all stations in order to determine the bearing capacity of the soil and the ground-water table. </w:t>
      </w:r>
    </w:p>
    <w:p w14:paraId="4FABAC7E"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Chemical analyses shall be carried out for the soil and the groundwater if encountered to identify the degree of aggression to the concrete.</w:t>
      </w:r>
    </w:p>
    <w:p w14:paraId="08053FB5"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If the soil- and/or the groundwater investigation shows an unacceptable degree of aggression special measures like increased concrete cover, application of protective membrane or special concrete resisting to chemical aggression shall be uses. A report proposing the adequate measures has to be submitted to the Employer prior the start any activity. </w:t>
      </w:r>
    </w:p>
    <w:p w14:paraId="4C69C5BD"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Structural calculation for dimensioning of all construction elements shall be carried out by the contractor.</w:t>
      </w:r>
    </w:p>
    <w:p w14:paraId="10D3CC57"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chosen substations’ levels must avoid any future risk of flooding.</w:t>
      </w:r>
    </w:p>
    <w:p w14:paraId="2852CF91"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lang w:val="en-US"/>
        </w:rPr>
        <w:t>The switchgear</w:t>
      </w:r>
      <w:r w:rsidRPr="00161721">
        <w:rPr>
          <w:rFonts w:asciiTheme="minorHAnsi" w:hAnsiTheme="minorHAnsi" w:cstheme="minorHAnsi"/>
          <w:b/>
          <w:bCs/>
          <w:lang w:val="en-US"/>
        </w:rPr>
        <w:t xml:space="preserve"> </w:t>
      </w:r>
      <w:r w:rsidRPr="00161721">
        <w:rPr>
          <w:rFonts w:asciiTheme="minorHAnsi" w:hAnsiTheme="minorHAnsi" w:cstheme="minorHAnsi"/>
          <w:lang w:val="en-US"/>
        </w:rPr>
        <w:t>to be installed in each new substation of the project is directly related to the corresponding available area and the dedicated budget.</w:t>
      </w:r>
    </w:p>
    <w:p w14:paraId="0BF1BCB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Three 69 kV switchgear types can be defined:</w:t>
      </w:r>
    </w:p>
    <w:p w14:paraId="53E1F73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AIS (Air Insulated Switchgear) → requires a large installation area, so it was not applicable to any substation due to the constraints on the substation locations.</w:t>
      </w:r>
    </w:p>
    <w:p w14:paraId="1ED7174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GIS (Gas Insulated Switchgear) → requires a high budget but allows for a smaller installation area; it was only used in the Fond Cole substation, due to the very limited space available at the site. </w:t>
      </w:r>
    </w:p>
    <w:p w14:paraId="0005285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b/>
          <w:bCs/>
          <w:lang w:val="en-US"/>
        </w:rPr>
        <w:t>N.B.:</w:t>
      </w:r>
      <w:r w:rsidRPr="00161721">
        <w:rPr>
          <w:rFonts w:asciiTheme="minorHAnsi" w:hAnsiTheme="minorHAnsi" w:cstheme="minorHAnsi"/>
          <w:lang w:val="en-US"/>
        </w:rPr>
        <w:t xml:space="preserve"> The Metal Enclosed Switchgear (MES) was used in all substations for the 33 kV and/or 11 kV switchgears.</w:t>
      </w:r>
    </w:p>
    <w:p w14:paraId="60E8F7AE" w14:textId="53068666" w:rsidR="0096396A" w:rsidRPr="00161721" w:rsidRDefault="009479B9" w:rsidP="0096396A">
      <w:pPr>
        <w:rPr>
          <w:rFonts w:asciiTheme="minorHAnsi" w:hAnsiTheme="minorHAnsi" w:cstheme="minorHAnsi"/>
          <w:lang w:val="en-US"/>
        </w:rPr>
      </w:pPr>
      <w:r w:rsidRPr="00161721">
        <w:rPr>
          <w:rFonts w:asciiTheme="minorHAnsi" w:hAnsiTheme="minorHAnsi" w:cstheme="minorHAnsi"/>
          <w:lang w:val="en-US"/>
        </w:rPr>
        <w:t>As mentioned before whatever</w:t>
      </w:r>
      <w:r w:rsidR="0096396A" w:rsidRPr="00161721">
        <w:rPr>
          <w:rFonts w:asciiTheme="minorHAnsi" w:hAnsiTheme="minorHAnsi" w:cstheme="minorHAnsi"/>
          <w:lang w:val="en-US"/>
        </w:rPr>
        <w:t xml:space="preserve"> switchgear type that was chosen, the bottom level of the required foundations as well as the foundation type will mostly depend on the soil investigation’s results. </w:t>
      </w:r>
    </w:p>
    <w:p w14:paraId="6472ADE5" w14:textId="77777777" w:rsidR="0096396A" w:rsidRPr="00161721" w:rsidRDefault="0096396A" w:rsidP="0096396A">
      <w:pPr>
        <w:rPr>
          <w:rFonts w:asciiTheme="minorHAnsi" w:hAnsiTheme="minorHAnsi" w:cstheme="minorHAnsi"/>
          <w:lang w:val="en-US" w:eastAsia="en-US"/>
        </w:rPr>
      </w:pPr>
      <w:r w:rsidRPr="00161721">
        <w:rPr>
          <w:rFonts w:asciiTheme="minorHAnsi" w:hAnsiTheme="minorHAnsi" w:cstheme="minorHAnsi"/>
          <w:lang w:val="en-US"/>
        </w:rPr>
        <w:t>The chosen substation levels must avoid any future risk of flooding. Thus, the Contractor will be responsible in addition for installing a drainage system all around and inside the substations that must be connected to the nearest existing rainwater drainage system to avoid all these possible risks.</w:t>
      </w:r>
    </w:p>
    <w:p w14:paraId="1E86102C"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contractor will be responsible then to ensure an adequate site installation, for each substation, that will be detailed below.</w:t>
      </w:r>
    </w:p>
    <w:p w14:paraId="182723A1"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Then during the execution phase, the contractor will be responsible of the following operations without being limited to: excavation, lowering water level if it exists, formwork, reinforcement, concrete pouring, backfilling, compaction, levelling operations, etc.... </w:t>
      </w:r>
    </w:p>
    <w:p w14:paraId="308EA172"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It shall be the Contractor's obligation to construct fences and shelters, lighting, security services, and all relevant measures to fulfil these duties.</w:t>
      </w:r>
    </w:p>
    <w:p w14:paraId="6AD4509A"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For all substation’s building, the thermal performance level must be sufficient to avoid as much as possible the air conditioning installation and to reduce significantly the electricity consumption from inside.</w:t>
      </w:r>
    </w:p>
    <w:p w14:paraId="6E251B01"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In addition, the buildings must be robust and must not require maintenance of their outer envelope and their roof, for a period of at least 30 years, from their date of commissioning.</w:t>
      </w:r>
    </w:p>
    <w:p w14:paraId="2089E755"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The scope of this contract described in the above sections and elsewhere in the tender documents shall cover all supplies and services required to meet the purpose of the plant, safe, reliable, and contractual intended use of the facilities, even if these are not expressly mentioned in detail in the subsequent sections. </w:t>
      </w:r>
    </w:p>
    <w:p w14:paraId="657C65FE"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All work not expressly called for in this Specification, but necessary for the complete and proper installation and operation of the equipment and accessories at the discretion of the Engineer shall be performed and provided by the Contractor at no additional cost to the Employer.</w:t>
      </w:r>
    </w:p>
    <w:p w14:paraId="7061B15D"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Any terminal points which are not specified/included in Bid Specification, but required for safe and reliable operation of the plant shall be deemed to be included in the scope of works and the Contractor shall carry out such terminal connection works at no extra cost to the Employer.</w:t>
      </w:r>
    </w:p>
    <w:p w14:paraId="6EDE32CB"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All preparatory works for terminal point connections, such as drawings, shall be under the directives of the Employer/ Engineer. </w:t>
      </w:r>
    </w:p>
    <w:p w14:paraId="5D4F993E"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Supply of necessary equipment, clean-up, etc. will be the Contractor’s responsibility. </w:t>
      </w:r>
    </w:p>
    <w:p w14:paraId="51B6D755"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Employer should not be required to utilize its resources for such work.</w:t>
      </w:r>
    </w:p>
    <w:p w14:paraId="6E6FC2B9"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requirements detailed in the following paragraphs shall be read in conjunction with the detailed technical specifications and technical schedules.</w:t>
      </w:r>
    </w:p>
    <w:p w14:paraId="508E3428"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All temporary works and equipment, necessary to keep the substation in operation during the execution of the works, are included in the scope of supply and services. </w:t>
      </w:r>
    </w:p>
    <w:p w14:paraId="7A73D398"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Contractor will be wholly responsible for ensuring that all materials used in the work and temporary works comply with the approved standards and that all processes of workmanship are carried out with a high degree of efficiency, in accordance with an approved program, and in compliance with the contract requirements.</w:t>
      </w:r>
    </w:p>
    <w:p w14:paraId="48897218"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In case discrepancies occur between the items of the scope of supply and services stated hereby and the ones derived from the respective drawings and in case certain items of the scope of supply are identified hereby but not in the respective drawings or vice versa, the Contractor is requested to interpret the project requirements by considering this document and all its parts in conjunction and collectively. </w:t>
      </w:r>
    </w:p>
    <w:p w14:paraId="5BEAD091"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 xml:space="preserve">The same principle applies to the price schedules. </w:t>
      </w:r>
    </w:p>
    <w:p w14:paraId="5A504050"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most stringent requirements shall apply in case of deviations.</w:t>
      </w:r>
    </w:p>
    <w:p w14:paraId="53C01DA5"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itemized relevant unit prices in the BOQ price schedules shall include all costs of all supply and services, which are needed for the functional plant, but not exclusively mentioned elsewhere in the specification</w:t>
      </w:r>
    </w:p>
    <w:p w14:paraId="0C3E21F4"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If a contradiction has occurred between the general and the particular parts of the specifications, the particular requirements shall be taken into account.</w:t>
      </w:r>
    </w:p>
    <w:p w14:paraId="46A94D6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case of indoor switchgears, the substations roofs will be in reinforced concrete, designed and installed so as to minimize maintenance over the design life of the substation. It will be surrounded by parapets.</w:t>
      </w:r>
    </w:p>
    <w:p w14:paraId="680B585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Guttering and downpipes must be external and must be UV protected PVC. Internal guttering on roofs is not permitted.</w:t>
      </w:r>
    </w:p>
    <w:p w14:paraId="1649A98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walls will include lintels, for doors, and windows. </w:t>
      </w:r>
    </w:p>
    <w:p w14:paraId="22F8527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All surfaces must be of a suitable durable finish so as to minimize maintenance over the design life of the substation. </w:t>
      </w:r>
    </w:p>
    <w:p w14:paraId="2B7F82B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All building floors must be in reinforced concrete and must be of suitable surface finish for the movement, installation and maintenance of the various electrical equipment. </w:t>
      </w:r>
    </w:p>
    <w:p w14:paraId="55C6226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Reinforced concrete columns must be placed in accordance with the approved plans. </w:t>
      </w:r>
    </w:p>
    <w:p w14:paraId="2D23DD8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Vertical edges will be chamfered 15 x 15 mm.</w:t>
      </w:r>
    </w:p>
    <w:p w14:paraId="53F58E4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case of GIS substations, the building dimensions must be sufficient to allow easy equipment installation:</w:t>
      </w:r>
    </w:p>
    <w:p w14:paraId="0E5F3F2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height of the basement must be sufficient for cables placement with respect to the minimum radius of curvature.</w:t>
      </w:r>
    </w:p>
    <w:p w14:paraId="7705EE4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height between the crane’s hook and the ground must be sufficient for the dismantling and the displacement of one of the compartments without the total dismantling of the GIS in case of maintenance</w:t>
      </w:r>
    </w:p>
    <w:p w14:paraId="39937F26"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capacity of the overhead crane must be sufficient for lifting the largest GIS compartment.</w:t>
      </w:r>
    </w:p>
    <w:p w14:paraId="6A81AEC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GIS must be at least 2 m away from the 4 walls surrounding it.</w:t>
      </w:r>
    </w:p>
    <w:p w14:paraId="0C1B815C" w14:textId="2A1502D5"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For all the outdoor steel structures, in an AIS substation, they shall be hot dip galvanized. </w:t>
      </w:r>
    </w:p>
    <w:p w14:paraId="6FBE2D3A" w14:textId="093C23CC" w:rsidR="0096396A" w:rsidRPr="00161721" w:rsidRDefault="0096396A" w:rsidP="0096396A">
      <w:pPr>
        <w:spacing w:line="259" w:lineRule="auto"/>
        <w:rPr>
          <w:rFonts w:asciiTheme="minorHAnsi" w:hAnsiTheme="minorHAnsi" w:cstheme="minorHAnsi"/>
          <w:sz w:val="22"/>
          <w:szCs w:val="22"/>
          <w:lang w:val="en-US" w:eastAsia="en-GB"/>
        </w:rPr>
      </w:pPr>
      <w:r w:rsidRPr="00161721">
        <w:rPr>
          <w:rFonts w:asciiTheme="minorHAnsi" w:hAnsiTheme="minorHAnsi" w:cstheme="minorHAnsi"/>
          <w:lang w:val="en-US" w:eastAsia="en-GB"/>
        </w:rPr>
        <w:t>So, the purpose of this section is to define the technical specifications to be performed by the Contractor regarding the new substations (Fond Cole, Trafalgar</w:t>
      </w:r>
      <w:r w:rsidR="00C71980" w:rsidRPr="00161721">
        <w:rPr>
          <w:rFonts w:asciiTheme="minorHAnsi" w:hAnsiTheme="minorHAnsi" w:cstheme="minorHAnsi"/>
          <w:lang w:val="en-US" w:eastAsia="en-GB"/>
        </w:rPr>
        <w:t xml:space="preserve"> and</w:t>
      </w:r>
      <w:r w:rsidRPr="00161721">
        <w:rPr>
          <w:rFonts w:asciiTheme="minorHAnsi" w:hAnsiTheme="minorHAnsi" w:cstheme="minorHAnsi"/>
          <w:lang w:val="en-US" w:eastAsia="en-GB"/>
        </w:rPr>
        <w:t xml:space="preserve"> Padu) and the existing </w:t>
      </w:r>
      <w:r w:rsidR="00C71980" w:rsidRPr="00161721">
        <w:rPr>
          <w:rFonts w:asciiTheme="minorHAnsi" w:hAnsiTheme="minorHAnsi" w:cstheme="minorHAnsi"/>
          <w:lang w:val="en-US" w:eastAsia="en-GB"/>
        </w:rPr>
        <w:t xml:space="preserve">power station </w:t>
      </w:r>
      <w:r w:rsidRPr="00161721">
        <w:rPr>
          <w:rFonts w:asciiTheme="minorHAnsi" w:hAnsiTheme="minorHAnsi" w:cstheme="minorHAnsi"/>
          <w:lang w:val="en-US" w:eastAsia="en-GB"/>
        </w:rPr>
        <w:t>of Laudat.</w:t>
      </w:r>
    </w:p>
    <w:p w14:paraId="1E48869E"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087" w:name="_Toc145019770"/>
      <w:bookmarkStart w:id="2088" w:name="_Toc145020352"/>
      <w:bookmarkStart w:id="2089" w:name="_Toc148030740"/>
      <w:bookmarkEnd w:id="2087"/>
      <w:bookmarkEnd w:id="2088"/>
      <w:r w:rsidRPr="00161721">
        <w:rPr>
          <w:rFonts w:asciiTheme="minorHAnsi" w:hAnsiTheme="minorHAnsi" w:cstheme="minorHAnsi"/>
          <w:sz w:val="28"/>
          <w:szCs w:val="28"/>
          <w:lang w:val="en-US" w:eastAsia="en-GB"/>
        </w:rPr>
        <w:t>Civil Work Material</w:t>
      </w:r>
      <w:bookmarkEnd w:id="2086"/>
      <w:bookmarkEnd w:id="2089"/>
    </w:p>
    <w:p w14:paraId="5F610F8C"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For all building materials the corresponding test certificates have to be provided.</w:t>
      </w:r>
    </w:p>
    <w:p w14:paraId="299E57E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All necessary performance tests have to be arranged on time and have to be submitted for approval.</w:t>
      </w:r>
    </w:p>
    <w:p w14:paraId="3A9E53C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Performance tests have to be carried out for each type of concrete. The exclusively valid criterion is the concrete pressure resistance after 28 days.</w:t>
      </w:r>
    </w:p>
    <w:p w14:paraId="133525E6" w14:textId="5AFCD062"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090" w:name="_Hlk128046985"/>
      <w:bookmarkStart w:id="2091" w:name="_Toc148030741"/>
      <w:r w:rsidRPr="00161721">
        <w:rPr>
          <w:rFonts w:asciiTheme="minorHAnsi" w:hAnsiTheme="minorHAnsi" w:cstheme="minorHAnsi"/>
          <w:sz w:val="28"/>
          <w:szCs w:val="28"/>
          <w:lang w:val="en-US" w:eastAsia="en-GB"/>
        </w:rPr>
        <w:t>Concrete</w:t>
      </w:r>
      <w:bookmarkEnd w:id="2090"/>
      <w:bookmarkEnd w:id="2091"/>
    </w:p>
    <w:p w14:paraId="78FB9489"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Concrete Characteristics:</w:t>
      </w:r>
    </w:p>
    <w:p w14:paraId="667E3D8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Contractor must choose the concrete composition for which he is responsible. </w:t>
      </w:r>
    </w:p>
    <w:p w14:paraId="140A9A3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should submit the concrete formulation and the results of his studies to the Project Owner for approval.</w:t>
      </w:r>
    </w:p>
    <w:p w14:paraId="75CBF33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It is not authorized to pour concrete before the complete validation of the concrete composition studies and the test results.</w:t>
      </w:r>
    </w:p>
    <w:p w14:paraId="2C3E9C1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concrete formulation must meet the requirements of these specifications and must present the best workability according to the climatic conditions and the structure type to be carried out.</w:t>
      </w:r>
    </w:p>
    <w:p w14:paraId="78F7C63E" w14:textId="77777777" w:rsidR="0096396A" w:rsidRPr="00161721" w:rsidRDefault="0096396A" w:rsidP="0096396A">
      <w:pPr>
        <w:rPr>
          <w:rFonts w:asciiTheme="minorHAnsi" w:hAnsiTheme="minorHAnsi" w:cstheme="minorHAnsi"/>
          <w:lang w:val="en-US"/>
        </w:rPr>
      </w:pPr>
    </w:p>
    <w:p w14:paraId="547D443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Three types of concrete can be distinguished:</w:t>
      </w:r>
    </w:p>
    <w:p w14:paraId="64ADD574" w14:textId="77777777" w:rsidR="0096396A" w:rsidRPr="00161721" w:rsidRDefault="0096396A" w:rsidP="0074216D">
      <w:pPr>
        <w:numPr>
          <w:ilvl w:val="0"/>
          <w:numId w:val="118"/>
        </w:numPr>
        <w:spacing w:before="0" w:after="0" w:line="259" w:lineRule="auto"/>
        <w:jc w:val="left"/>
        <w:rPr>
          <w:rFonts w:asciiTheme="minorHAnsi" w:hAnsiTheme="minorHAnsi" w:cstheme="minorHAnsi"/>
          <w:lang w:val="en-US"/>
        </w:rPr>
      </w:pPr>
      <w:r w:rsidRPr="00161721">
        <w:rPr>
          <w:rFonts w:asciiTheme="minorHAnsi" w:hAnsiTheme="minorHAnsi" w:cstheme="minorHAnsi"/>
          <w:b/>
          <w:bCs/>
          <w:lang w:val="en-US"/>
        </w:rPr>
        <w:t>Lean concrete</w:t>
      </w:r>
      <w:r w:rsidRPr="00161721">
        <w:rPr>
          <w:rFonts w:asciiTheme="minorHAnsi" w:hAnsiTheme="minorHAnsi" w:cstheme="minorHAnsi"/>
          <w:lang w:val="en-US"/>
        </w:rPr>
        <w:t xml:space="preserve"> that will not be subjected to resistance testing.</w:t>
      </w:r>
    </w:p>
    <w:p w14:paraId="7BE2B22E" w14:textId="77777777" w:rsidR="0096396A" w:rsidRPr="00161721" w:rsidRDefault="0096396A" w:rsidP="0074216D">
      <w:pPr>
        <w:numPr>
          <w:ilvl w:val="0"/>
          <w:numId w:val="118"/>
        </w:numPr>
        <w:spacing w:before="0" w:after="0" w:line="259" w:lineRule="auto"/>
        <w:jc w:val="left"/>
        <w:rPr>
          <w:rFonts w:asciiTheme="minorHAnsi" w:hAnsiTheme="minorHAnsi" w:cstheme="minorHAnsi"/>
          <w:lang w:val="en-US"/>
        </w:rPr>
      </w:pPr>
      <w:r w:rsidRPr="00161721">
        <w:rPr>
          <w:rFonts w:asciiTheme="minorHAnsi" w:hAnsiTheme="minorHAnsi" w:cstheme="minorHAnsi"/>
          <w:b/>
          <w:bCs/>
          <w:lang w:val="en-US"/>
        </w:rPr>
        <w:t>Concrete for all underground structures</w:t>
      </w:r>
      <w:r w:rsidRPr="00161721">
        <w:rPr>
          <w:rFonts w:asciiTheme="minorHAnsi" w:hAnsiTheme="minorHAnsi" w:cstheme="minorHAnsi"/>
          <w:lang w:val="en-US"/>
        </w:rPr>
        <w:t xml:space="preserve"> like foundations.</w:t>
      </w:r>
    </w:p>
    <w:p w14:paraId="42DA9642" w14:textId="77777777" w:rsidR="0096396A" w:rsidRPr="00161721" w:rsidRDefault="0096396A" w:rsidP="0074216D">
      <w:pPr>
        <w:numPr>
          <w:ilvl w:val="0"/>
          <w:numId w:val="118"/>
        </w:numPr>
        <w:spacing w:before="0" w:after="0" w:line="259" w:lineRule="auto"/>
        <w:jc w:val="left"/>
        <w:rPr>
          <w:rFonts w:asciiTheme="minorHAnsi" w:hAnsiTheme="minorHAnsi" w:cstheme="minorHAnsi"/>
          <w:b/>
          <w:bCs/>
          <w:lang w:val="en-US"/>
        </w:rPr>
      </w:pPr>
      <w:r w:rsidRPr="00161721">
        <w:rPr>
          <w:rFonts w:asciiTheme="minorHAnsi" w:hAnsiTheme="minorHAnsi" w:cstheme="minorHAnsi"/>
          <w:b/>
          <w:bCs/>
          <w:lang w:val="en-US"/>
        </w:rPr>
        <w:t xml:space="preserve">Concrete for upper-ground structures. </w:t>
      </w:r>
    </w:p>
    <w:p w14:paraId="56C32C14" w14:textId="77777777" w:rsidR="0096396A" w:rsidRPr="00161721" w:rsidRDefault="0096396A" w:rsidP="0096396A">
      <w:pPr>
        <w:rPr>
          <w:rFonts w:asciiTheme="minorHAnsi" w:hAnsiTheme="minorHAnsi" w:cstheme="minorHAnsi"/>
          <w:lang w:val="en-US"/>
        </w:rPr>
      </w:pPr>
    </w:p>
    <w:p w14:paraId="187EEDC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concrete resistance will be at least </w:t>
      </w:r>
      <w:r w:rsidRPr="00161721">
        <w:rPr>
          <w:rFonts w:asciiTheme="minorHAnsi" w:hAnsiTheme="minorHAnsi" w:cstheme="minorHAnsi"/>
          <w:b/>
          <w:bCs/>
          <w:lang w:val="en-US"/>
        </w:rPr>
        <w:t>C25 Mpa</w:t>
      </w:r>
      <w:r w:rsidRPr="00161721">
        <w:rPr>
          <w:rFonts w:asciiTheme="minorHAnsi" w:hAnsiTheme="minorHAnsi" w:cstheme="minorHAnsi"/>
          <w:lang w:val="en-US"/>
        </w:rPr>
        <w:t>.</w:t>
      </w:r>
    </w:p>
    <w:p w14:paraId="5873F3E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is responsible for choosing the relative exposure class, and he must take into account the results of his geotechnical studies, in particular the aggressiveness of the soil, the possible presence of corrosive agents, and the presence of water table.</w:t>
      </w:r>
    </w:p>
    <w:p w14:paraId="7361E419" w14:textId="77777777" w:rsidR="0096396A" w:rsidRPr="00161721" w:rsidRDefault="0096396A" w:rsidP="0096396A">
      <w:pPr>
        <w:rPr>
          <w:rFonts w:asciiTheme="minorHAnsi" w:hAnsiTheme="minorHAnsi" w:cstheme="minorHAnsi"/>
          <w:lang w:val="en-US"/>
        </w:rPr>
      </w:pPr>
    </w:p>
    <w:p w14:paraId="0D788FD7"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Concrete Component:</w:t>
      </w:r>
    </w:p>
    <w:p w14:paraId="6532EF37"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Aggregate:</w:t>
      </w:r>
    </w:p>
    <w:p w14:paraId="6E0FEF1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Aggregates must comply with the BS EN 12620 standard.</w:t>
      </w:r>
    </w:p>
    <w:p w14:paraId="74542496"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choose the relative granulometric classes, in order to obtain a concrete granulometry that respect perfectly the art rules.</w:t>
      </w:r>
    </w:p>
    <w:p w14:paraId="5B0C899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used of river sand is authorized if it respects the chloride classes and required resistance, otherwise, the contractor should use crushed sand.</w:t>
      </w:r>
    </w:p>
    <w:p w14:paraId="0B079D3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sand equivalent test will be at least equal to 80% for the reinforced concrete structures, and 65% for the foundations.</w:t>
      </w:r>
    </w:p>
    <w:p w14:paraId="3E26BFF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different categories of aggregates, mainly sands, will be stored separately protected from atmospheric precipitation and infiltration. </w:t>
      </w:r>
    </w:p>
    <w:p w14:paraId="6F9E312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addition, the water content should be controlled permanently.</w:t>
      </w:r>
    </w:p>
    <w:p w14:paraId="22D1872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Provisions must be made so that during concreting operations, which can last 24 hours, the water content in the sands, must not vary by more than 0.5%, with respect to the sand's weight.</w:t>
      </w:r>
    </w:p>
    <w:p w14:paraId="5B39D986"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stocked quantities must be sufficient for at least 10 days of concreting production.</w:t>
      </w:r>
    </w:p>
    <w:p w14:paraId="555AD00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sands must be stored in an area protected by a roof, on a concrete slab sufficiently inclined to facilitate the drainage.</w:t>
      </w:r>
    </w:p>
    <w:p w14:paraId="17EBA165" w14:textId="77777777" w:rsidR="0096396A" w:rsidRPr="00161721" w:rsidRDefault="0096396A" w:rsidP="0096396A">
      <w:pPr>
        <w:rPr>
          <w:rFonts w:asciiTheme="minorHAnsi" w:hAnsiTheme="minorHAnsi" w:cstheme="minorHAnsi"/>
          <w:b/>
          <w:bCs/>
          <w:u w:val="single"/>
          <w:lang w:val="en-US"/>
        </w:rPr>
      </w:pPr>
      <w:r w:rsidRPr="00161721">
        <w:rPr>
          <w:rFonts w:asciiTheme="minorHAnsi" w:hAnsiTheme="minorHAnsi" w:cstheme="minorHAnsi"/>
          <w:b/>
          <w:bCs/>
          <w:u w:val="single"/>
          <w:lang w:val="en-US"/>
        </w:rPr>
        <w:t>Protection against alkali reaction:</w:t>
      </w:r>
    </w:p>
    <w:p w14:paraId="459B550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Preferably, the used aggregates must be classified as non-reactive.</w:t>
      </w:r>
    </w:p>
    <w:p w14:paraId="731A470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If it was necessary, aggregates classified as potentially alkaline reactive could be used.</w:t>
      </w:r>
    </w:p>
    <w:p w14:paraId="5224EFE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this case, the Contractor must provide the alkaline percentages in each component of the concrete to the Project Owner.</w:t>
      </w:r>
    </w:p>
    <w:p w14:paraId="6E1448A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All measurements of the alkaline content for these various components should be carried out by a specialized laboratory and must take into account the variability of these percentages.</w:t>
      </w:r>
    </w:p>
    <w:p w14:paraId="1B3449C6"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Cement:</w:t>
      </w:r>
    </w:p>
    <w:p w14:paraId="3FFEE46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used cement will comply with the standard BS EN 197-1.</w:t>
      </w:r>
    </w:p>
    <w:p w14:paraId="308D3B7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shall submit for the Project Owner's approval, the proposed hydraulic binder datasheets.</w:t>
      </w:r>
    </w:p>
    <w:p w14:paraId="352EAA8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should provide the Project Owner with the results of the tests carried out by the cement manufacturer.</w:t>
      </w:r>
    </w:p>
    <w:p w14:paraId="5A50F1A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Customer has the right to carry out other tests in an independent laboratory.</w:t>
      </w:r>
    </w:p>
    <w:p w14:paraId="6E529F9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If these tests' results were in accordance with the specifications, they will be the responsibility of the project owner, and if not, they will be the responsibility of the Contractor.</w:t>
      </w:r>
    </w:p>
    <w:p w14:paraId="72C1C94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should provide samples and laboratory tests to the project owner.</w:t>
      </w:r>
    </w:p>
    <w:p w14:paraId="0F53D68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carry out a statistical control of the weight of the cement bags, at the request of the Client.</w:t>
      </w:r>
    </w:p>
    <w:p w14:paraId="1E5AC1C1"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Water:</w:t>
      </w:r>
    </w:p>
    <w:p w14:paraId="1AC7DD7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used water in the concrete mixing must comply with the standard BS EN 1008.</w:t>
      </w:r>
    </w:p>
    <w:p w14:paraId="0088A5C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Project owner reserves the right to periodically check the quality of the used water.</w:t>
      </w:r>
    </w:p>
    <w:p w14:paraId="154BB07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water must be clean and free of all substances that can affect the concrete quality.</w:t>
      </w:r>
    </w:p>
    <w:p w14:paraId="13BC6B91"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Additives:</w:t>
      </w:r>
    </w:p>
    <w:p w14:paraId="3E776577" w14:textId="725C46A5"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concrete of the superstructures as well as the concrete of the foundations allows the use of an additive (plasticizer) that will be added to the concrete mix to make high-concrete strength.</w:t>
      </w:r>
    </w:p>
    <w:p w14:paraId="057C68E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include the cost of using these admixtures in the concrete prices.</w:t>
      </w:r>
    </w:p>
    <w:p w14:paraId="10D0250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If any used additive was not included in the concrete formulation studies, it will be a subject of a written request from the Contractor and authorization from the project owner.</w:t>
      </w:r>
    </w:p>
    <w:p w14:paraId="1C2A4F1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 of chlorides, particularly as accelerators, is prohibited.</w:t>
      </w:r>
    </w:p>
    <w:p w14:paraId="1E2930B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admixtures should preferably be adapted to standard BS EN 934-2.</w:t>
      </w:r>
    </w:p>
    <w:p w14:paraId="2D3EFD5A"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Ready Mixed Concrete:</w:t>
      </w:r>
    </w:p>
    <w:p w14:paraId="648A3ED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 of ready-mixed concrete plants is preferred and will be subject to the approval of the Project Owner.</w:t>
      </w:r>
    </w:p>
    <w:p w14:paraId="269A5D9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various points to be met are:</w:t>
      </w:r>
    </w:p>
    <w:p w14:paraId="0B05DB6E" w14:textId="77777777" w:rsidR="0096396A" w:rsidRPr="00161721" w:rsidRDefault="0096396A" w:rsidP="0074216D">
      <w:pPr>
        <w:numPr>
          <w:ilvl w:val="0"/>
          <w:numId w:val="119"/>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The maximum allowable concrete transportation time must be limited to 1h 30 minutes under normal temperature conditions.</w:t>
      </w:r>
    </w:p>
    <w:p w14:paraId="7ABFAF73" w14:textId="77777777" w:rsidR="0096396A" w:rsidRPr="00161721" w:rsidRDefault="0096396A" w:rsidP="0074216D">
      <w:pPr>
        <w:numPr>
          <w:ilvl w:val="0"/>
          <w:numId w:val="119"/>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The ready-mixed concrete should meet the composition of the concrete proposed by the Contractor, and should be approved by the project owner</w:t>
      </w:r>
    </w:p>
    <w:p w14:paraId="26BABA3A" w14:textId="77777777" w:rsidR="0096396A" w:rsidRPr="00161721" w:rsidRDefault="0096396A" w:rsidP="0074216D">
      <w:pPr>
        <w:numPr>
          <w:ilvl w:val="0"/>
          <w:numId w:val="119"/>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All the certificates that prove the plant's conformity should be available and should meet the requirements of this specification</w:t>
      </w:r>
    </w:p>
    <w:p w14:paraId="648708D4" w14:textId="77777777" w:rsidR="0096396A" w:rsidRPr="00161721" w:rsidRDefault="0096396A" w:rsidP="0074216D">
      <w:pPr>
        <w:numPr>
          <w:ilvl w:val="0"/>
          <w:numId w:val="119"/>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The quality of materials (aggregates, water, cement, etc.), as well as their storage (cleanliness, separation, protection of materials against rain, sun, etc.), should be inspected by the Contractor and the Project Owner before the approval of the ready mixed concrete plant.</w:t>
      </w:r>
    </w:p>
    <w:p w14:paraId="2B6A8AF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use of retarding admixtures and plasticizers in concrete may be tolerated after the contractor's justification of their use, and the approval of the Project Owner. </w:t>
      </w:r>
    </w:p>
    <w:p w14:paraId="31626A1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all cases, the Contractor should submit, a detailed proposed concrete production, with the technical data sheets and the reports of the last carried out calibrations on the ready mixed concrete plant possibly selected</w:t>
      </w:r>
    </w:p>
    <w:p w14:paraId="278DDDD0"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On-site Mixed Concrete:</w:t>
      </w:r>
    </w:p>
    <w:p w14:paraId="0883310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general, the on-site concrete production is not authorized.</w:t>
      </w:r>
    </w:p>
    <w:p w14:paraId="2BFCC9C9"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If there is no ready-mix concrete plant or if the installed one does not meet the above criteria, in particular in terms of time transportation, the exceptional use of concretes mixed on the site may be subjected to the approval of the project owner.</w:t>
      </w:r>
    </w:p>
    <w:p w14:paraId="1BD6019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all cases, the use of mixed concretes on site will be limited only to locations subjected to the problem. The concerned area must be clearly identified.</w:t>
      </w:r>
    </w:p>
    <w:p w14:paraId="7C086C20"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Recommendations:</w:t>
      </w:r>
    </w:p>
    <w:p w14:paraId="6A28F924"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 xml:space="preserve">As mentioned before, it is recommended to use the Ready mixed concrete, but if it was not possible the On-site Mixed concrete can be used after the approbation of the project owner. </w:t>
      </w:r>
    </w:p>
    <w:p w14:paraId="40EABB1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All necessary equipment used to secure the continuity of concreting operations must be provided by the Contractor.</w:t>
      </w:r>
    </w:p>
    <w:p w14:paraId="081903A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Aggregates must be stored relatively to their types, in a sloping area.</w:t>
      </w:r>
    </w:p>
    <w:p w14:paraId="42AD04E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water content of the aggregates should be controlled and corrected permanently.</w:t>
      </w:r>
    </w:p>
    <w:p w14:paraId="02A16AA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Project owner reserves the right to control the quality of the materials and reserves the right to request any additional tests that he considers necessary.</w:t>
      </w:r>
    </w:p>
    <w:p w14:paraId="058581F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evacuate immediately from the site all kinds of refused materials, with a material tracking note specifying clearly the relative approved destination.</w:t>
      </w:r>
    </w:p>
    <w:p w14:paraId="6DD83095" w14:textId="77777777" w:rsidR="0096396A" w:rsidRPr="00161721" w:rsidRDefault="0096396A" w:rsidP="0096396A">
      <w:pPr>
        <w:rPr>
          <w:rFonts w:asciiTheme="minorHAnsi" w:hAnsiTheme="minorHAnsi" w:cstheme="minorHAnsi"/>
          <w:lang w:val="en-US" w:eastAsia="en-GB"/>
        </w:rPr>
      </w:pPr>
    </w:p>
    <w:p w14:paraId="19CCB005" w14:textId="6729F306" w:rsidR="0096396A" w:rsidRPr="00161721" w:rsidRDefault="009479B9" w:rsidP="0096396A">
      <w:pPr>
        <w:rPr>
          <w:rFonts w:asciiTheme="minorHAnsi" w:hAnsiTheme="minorHAnsi" w:cstheme="minorHAnsi"/>
          <w:b/>
          <w:bCs/>
          <w:lang w:val="en-US"/>
        </w:rPr>
      </w:pPr>
      <w:r w:rsidRPr="00161721">
        <w:rPr>
          <w:rFonts w:asciiTheme="minorHAnsi" w:hAnsiTheme="minorHAnsi" w:cstheme="minorHAnsi"/>
          <w:b/>
          <w:bCs/>
          <w:lang w:val="en-US"/>
        </w:rPr>
        <w:t>Concrete</w:t>
      </w:r>
      <w:r w:rsidR="0096396A" w:rsidRPr="00161721">
        <w:rPr>
          <w:rFonts w:asciiTheme="minorHAnsi" w:hAnsiTheme="minorHAnsi" w:cstheme="minorHAnsi"/>
          <w:b/>
          <w:bCs/>
          <w:lang w:val="en-US"/>
        </w:rPr>
        <w:t xml:space="preserve"> batching tolerance</w:t>
      </w:r>
    </w:p>
    <w:p w14:paraId="5C8969B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concrete compositional weight tolerances are defined as follow:</w:t>
      </w:r>
    </w:p>
    <w:p w14:paraId="1EAA3ACC" w14:textId="77777777" w:rsidR="0096396A" w:rsidRPr="00161721" w:rsidRDefault="0096396A" w:rsidP="0074216D">
      <w:pPr>
        <w:numPr>
          <w:ilvl w:val="0"/>
          <w:numId w:val="120"/>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+/- 5% for each category of aggregates,</w:t>
      </w:r>
    </w:p>
    <w:p w14:paraId="039E745D" w14:textId="77777777" w:rsidR="0096396A" w:rsidRPr="00161721" w:rsidRDefault="0096396A" w:rsidP="0074216D">
      <w:pPr>
        <w:numPr>
          <w:ilvl w:val="0"/>
          <w:numId w:val="120"/>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+/- 1% for water</w:t>
      </w:r>
    </w:p>
    <w:p w14:paraId="70E2B580" w14:textId="77777777" w:rsidR="0096396A" w:rsidRPr="00161721" w:rsidRDefault="0096396A" w:rsidP="0074216D">
      <w:pPr>
        <w:numPr>
          <w:ilvl w:val="0"/>
          <w:numId w:val="120"/>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+/- 1% for cement</w:t>
      </w:r>
    </w:p>
    <w:p w14:paraId="4459E5A9" w14:textId="77777777" w:rsidR="0096396A" w:rsidRPr="00161721" w:rsidRDefault="0096396A" w:rsidP="0096396A">
      <w:pPr>
        <w:rPr>
          <w:rFonts w:asciiTheme="minorHAnsi" w:hAnsiTheme="minorHAnsi" w:cstheme="minorHAnsi"/>
          <w:lang w:val="en-US"/>
        </w:rPr>
      </w:pPr>
    </w:p>
    <w:p w14:paraId="47CC6F7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b/>
          <w:bCs/>
          <w:u w:val="single"/>
          <w:lang w:val="en-US"/>
        </w:rPr>
        <w:t>N.B.:</w:t>
      </w:r>
      <w:r w:rsidRPr="00161721">
        <w:rPr>
          <w:rFonts w:asciiTheme="minorHAnsi" w:hAnsiTheme="minorHAnsi" w:cstheme="minorHAnsi"/>
          <w:lang w:val="en-US"/>
        </w:rPr>
        <w:t xml:space="preserve"> Random samples may be taken at the request of the Client.</w:t>
      </w:r>
    </w:p>
    <w:p w14:paraId="08DD17BA" w14:textId="77777777" w:rsidR="0096396A" w:rsidRPr="00161721" w:rsidRDefault="0096396A" w:rsidP="0096396A">
      <w:pPr>
        <w:rPr>
          <w:rFonts w:asciiTheme="minorHAnsi" w:hAnsiTheme="minorHAnsi" w:cstheme="minorHAnsi"/>
          <w:lang w:val="en-US"/>
        </w:rPr>
      </w:pPr>
    </w:p>
    <w:p w14:paraId="24E3F8D6"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Validation of the formulation of Ready mixed concrete:</w:t>
      </w:r>
    </w:p>
    <w:p w14:paraId="58CE016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concrete composition and formulation, proposed by the Contractor, must be validated after passing the tests detailed below.</w:t>
      </w:r>
    </w:p>
    <w:p w14:paraId="7218E08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These tests are to be carried out by the Contractor under his responsibility and at his expense, in all the power stations of the project.</w:t>
      </w:r>
    </w:p>
    <w:p w14:paraId="3F6B5F0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It is not authorized to pour concrete on-site before the final validation of the concrete composition and formulation that should be submitted for approval.</w:t>
      </w:r>
    </w:p>
    <w:p w14:paraId="15299FA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should carry out the tests as indicated in standard NF P18-404 or equivalent, that concern a total of nine batches for each type of concrete.</w:t>
      </w:r>
    </w:p>
    <w:p w14:paraId="78DDC8A3" w14:textId="77777777" w:rsidR="0096396A" w:rsidRPr="00161721" w:rsidRDefault="0096396A" w:rsidP="0074216D">
      <w:pPr>
        <w:numPr>
          <w:ilvl w:val="0"/>
          <w:numId w:val="121"/>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3 batches should be prepared according to the nominal concrete formula</w:t>
      </w:r>
    </w:p>
    <w:p w14:paraId="6F671DA8" w14:textId="77777777" w:rsidR="0096396A" w:rsidRPr="00161721" w:rsidRDefault="0096396A" w:rsidP="0074216D">
      <w:pPr>
        <w:numPr>
          <w:ilvl w:val="0"/>
          <w:numId w:val="121"/>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2 mixes derive from the nominal formula by modifying the ratio (weight of sand/total weight of aggregates) by +10% for one and -10% for the other,</w:t>
      </w:r>
    </w:p>
    <w:p w14:paraId="61E9AD64" w14:textId="77777777" w:rsidR="0096396A" w:rsidRPr="00161721" w:rsidRDefault="0096396A" w:rsidP="0074216D">
      <w:pPr>
        <w:numPr>
          <w:ilvl w:val="0"/>
          <w:numId w:val="121"/>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2 mixes derive from the nominal formula by modifying the quantity of cement by +25 kg/m3 for one and -25 kg/m3 for the other,</w:t>
      </w:r>
    </w:p>
    <w:p w14:paraId="5CADBCCD" w14:textId="77777777" w:rsidR="0096396A" w:rsidRPr="00161721" w:rsidRDefault="0096396A" w:rsidP="0074216D">
      <w:pPr>
        <w:numPr>
          <w:ilvl w:val="0"/>
          <w:numId w:val="121"/>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2 mixes derive from the nominal formula by modifying the quantity of water by +5% for one and -5% for the other.</w:t>
      </w:r>
    </w:p>
    <w:p w14:paraId="1030FEC2" w14:textId="77777777" w:rsidR="0096396A" w:rsidRPr="00161721" w:rsidRDefault="0096396A" w:rsidP="0096396A">
      <w:pPr>
        <w:rPr>
          <w:rFonts w:asciiTheme="minorHAnsi" w:hAnsiTheme="minorHAnsi" w:cstheme="minorHAnsi"/>
          <w:lang w:val="en-US"/>
        </w:rPr>
      </w:pPr>
    </w:p>
    <w:p w14:paraId="42AA1CB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justification of the compatibility between the transport time and the implementation if the plant is far from the site, will be necessary.</w:t>
      </w:r>
    </w:p>
    <w:p w14:paraId="131D4459" w14:textId="77777777" w:rsidR="0096396A" w:rsidRPr="00161721" w:rsidRDefault="0096396A" w:rsidP="0096396A">
      <w:pPr>
        <w:rPr>
          <w:rFonts w:asciiTheme="minorHAnsi" w:hAnsiTheme="minorHAnsi" w:cstheme="minorHAnsi"/>
          <w:lang w:val="en-US"/>
        </w:rPr>
      </w:pPr>
    </w:p>
    <w:p w14:paraId="64D3BAF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For samples preparation, the molds must be provided by the Contractor. </w:t>
      </w:r>
    </w:p>
    <w:p w14:paraId="29B844C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When making the samples, it is advisable to obtain a tightness as similar as possible to that achieved during the structure construction.</w:t>
      </w:r>
    </w:p>
    <w:p w14:paraId="1D33AF8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will be responsible for batch’s volume.</w:t>
      </w:r>
    </w:p>
    <w:p w14:paraId="62E2C0F0" w14:textId="77777777" w:rsidR="0096396A" w:rsidRPr="00161721" w:rsidRDefault="0096396A" w:rsidP="0096396A">
      <w:pPr>
        <w:rPr>
          <w:rFonts w:asciiTheme="minorHAnsi" w:hAnsiTheme="minorHAnsi" w:cstheme="minorHAnsi"/>
          <w:lang w:val="en-US"/>
        </w:rPr>
      </w:pPr>
    </w:p>
    <w:p w14:paraId="301095AC" w14:textId="77777777" w:rsidR="0096396A" w:rsidRPr="00161721" w:rsidRDefault="0096396A" w:rsidP="0096396A">
      <w:pPr>
        <w:rPr>
          <w:rFonts w:asciiTheme="minorHAnsi" w:hAnsiTheme="minorHAnsi" w:cstheme="minorHAnsi"/>
          <w:b/>
          <w:bCs/>
          <w:lang w:val="en-US"/>
        </w:rPr>
      </w:pPr>
      <w:r w:rsidRPr="00161721">
        <w:rPr>
          <w:rFonts w:asciiTheme="minorHAnsi" w:hAnsiTheme="minorHAnsi" w:cstheme="minorHAnsi"/>
          <w:b/>
          <w:bCs/>
          <w:lang w:val="en-US"/>
        </w:rPr>
        <w:t>Validation of the formulation of on-site mixed concrete:</w:t>
      </w:r>
    </w:p>
    <w:p w14:paraId="074AC33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functional requirements of site-mixed concrete should be the same as those of ready-mixed concrete.</w:t>
      </w:r>
    </w:p>
    <w:p w14:paraId="5A2F3B9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concrete composition and formulation are subject to the same validation procedure described for ready-mixed concrete.</w:t>
      </w:r>
    </w:p>
    <w:p w14:paraId="610DF54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It is not authorized to pour concrete on-site before the final validation of the concrete composition and formulation that should be submitted for approval.</w:t>
      </w:r>
    </w:p>
    <w:p w14:paraId="69B990AF" w14:textId="77777777" w:rsidR="0096396A" w:rsidRPr="00161721" w:rsidRDefault="0096396A" w:rsidP="0096396A">
      <w:pPr>
        <w:spacing w:line="276" w:lineRule="auto"/>
        <w:rPr>
          <w:rFonts w:asciiTheme="minorHAnsi" w:hAnsiTheme="minorHAnsi" w:cstheme="minorHAnsi"/>
          <w:lang w:val="en-US"/>
        </w:rPr>
      </w:pPr>
    </w:p>
    <w:p w14:paraId="7B672890" w14:textId="185A1DC5"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092" w:name="_Toc121744196"/>
      <w:bookmarkStart w:id="2093" w:name="_Toc148030742"/>
      <w:r w:rsidRPr="00161721">
        <w:rPr>
          <w:rFonts w:asciiTheme="minorHAnsi" w:hAnsiTheme="minorHAnsi" w:cstheme="minorHAnsi"/>
          <w:sz w:val="28"/>
          <w:szCs w:val="28"/>
          <w:lang w:val="en-US" w:eastAsia="en-GB"/>
        </w:rPr>
        <w:t>Tests and Quality Control</w:t>
      </w:r>
      <w:bookmarkEnd w:id="2092"/>
      <w:bookmarkEnd w:id="2093"/>
    </w:p>
    <w:p w14:paraId="3F8C045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concrete composition shall be determined on base of the results gained from a performance test executed by an authorized laboratory by consent with the local site management</w:t>
      </w:r>
    </w:p>
    <w:p w14:paraId="798E4F65" w14:textId="41DB5609"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If a ready-mixed concrete plant is used, the Contractor shall make available to the Client all the relative concrete delivery notes, that contain all the information required accordingly to the standard </w:t>
      </w:r>
      <w:r w:rsidR="009479B9" w:rsidRPr="00161721">
        <w:rPr>
          <w:rFonts w:asciiTheme="minorHAnsi" w:hAnsiTheme="minorHAnsi" w:cstheme="minorHAnsi"/>
          <w:lang w:val="en-US"/>
        </w:rPr>
        <w:t xml:space="preserve"> </w:t>
      </w:r>
      <w:r w:rsidRPr="00161721">
        <w:rPr>
          <w:rFonts w:asciiTheme="minorHAnsi" w:hAnsiTheme="minorHAnsi" w:cstheme="minorHAnsi"/>
          <w:lang w:val="en-US"/>
        </w:rPr>
        <w:t>BS EN 206 1.</w:t>
      </w:r>
    </w:p>
    <w:p w14:paraId="6388C9D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For the foundations and superstructure's concrete, the required tests per batch are as follows:</w:t>
      </w:r>
    </w:p>
    <w:p w14:paraId="11B3B8D6" w14:textId="77777777" w:rsidR="0096396A" w:rsidRPr="00161721" w:rsidRDefault="0096396A" w:rsidP="0074216D">
      <w:pPr>
        <w:numPr>
          <w:ilvl w:val="0"/>
          <w:numId w:val="122"/>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Consistency test (according to standard BS EN 12350-2)</w:t>
      </w:r>
    </w:p>
    <w:p w14:paraId="36C6B605" w14:textId="77777777" w:rsidR="0096396A" w:rsidRPr="00161721" w:rsidRDefault="0096396A" w:rsidP="0074216D">
      <w:pPr>
        <w:numPr>
          <w:ilvl w:val="0"/>
          <w:numId w:val="122"/>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Compressive strength according to standards BS EN 12390-1 to BS EN 12390-3: (3 samples for the 7-day tests, 3 samples for compression tests at 28 days)</w:t>
      </w:r>
    </w:p>
    <w:p w14:paraId="0041B437" w14:textId="77777777" w:rsidR="0096396A" w:rsidRPr="00161721" w:rsidRDefault="0096396A" w:rsidP="0074216D">
      <w:pPr>
        <w:numPr>
          <w:ilvl w:val="0"/>
          <w:numId w:val="122"/>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A test to determine the density,</w:t>
      </w:r>
    </w:p>
    <w:p w14:paraId="73AB3FA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contractor should carry out the tests accordingly to the standard BS 8500-1 or equivalent.</w:t>
      </w:r>
    </w:p>
    <w:p w14:paraId="0BB5C0D1"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considered resistance will be the arithmetic mean of the obtained results.</w:t>
      </w:r>
    </w:p>
    <w:p w14:paraId="56B2B70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contractor takes per casting day:</w:t>
      </w:r>
    </w:p>
    <w:p w14:paraId="2123EAEC" w14:textId="77777777" w:rsidR="0096396A" w:rsidRPr="00161721" w:rsidRDefault="0096396A" w:rsidP="0074216D">
      <w:pPr>
        <w:numPr>
          <w:ilvl w:val="0"/>
          <w:numId w:val="12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3 samples for the 7-day tests and 3 samples for the 28-day tests for any poured volume less than 50m3</w:t>
      </w:r>
    </w:p>
    <w:p w14:paraId="79F82ABC" w14:textId="77777777" w:rsidR="0096396A" w:rsidRPr="00161721" w:rsidRDefault="0096396A" w:rsidP="0074216D">
      <w:pPr>
        <w:numPr>
          <w:ilvl w:val="0"/>
          <w:numId w:val="12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3 samples for the 7-day tests and 3 specimens for the 28-day tests for each additional 50m3 poured on the same day</w:t>
      </w:r>
    </w:p>
    <w:p w14:paraId="408C67AE"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094" w:name="_Toc121744197"/>
      <w:bookmarkStart w:id="2095" w:name="_Toc148030743"/>
      <w:r w:rsidRPr="00161721">
        <w:rPr>
          <w:rFonts w:asciiTheme="minorHAnsi" w:hAnsiTheme="minorHAnsi" w:cstheme="minorHAnsi"/>
          <w:sz w:val="28"/>
          <w:szCs w:val="28"/>
          <w:lang w:val="en-US" w:eastAsia="en-GB"/>
        </w:rPr>
        <w:t>Covered-up works and covered-up work reports</w:t>
      </w:r>
      <w:bookmarkEnd w:id="2094"/>
      <w:bookmarkEnd w:id="2095"/>
    </w:p>
    <w:p w14:paraId="657261F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Construction works for building over ground structures shall start only after arrangement of the underground structures, soil backfilling in pits cavities, trenches and site layout.</w:t>
      </w:r>
    </w:p>
    <w:p w14:paraId="70242B5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Covered-up works are subject to inspection with issue of covered-up work reports.</w:t>
      </w:r>
    </w:p>
    <w:p w14:paraId="369EE1A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Contractor shall prepare the reports on:</w:t>
      </w:r>
    </w:p>
    <w:p w14:paraId="084376B3" w14:textId="026DC8D2"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lang w:val="en-US"/>
        </w:rPr>
      </w:pPr>
      <w:r w:rsidRPr="00161721">
        <w:rPr>
          <w:rFonts w:asciiTheme="minorHAnsi" w:hAnsiTheme="minorHAnsi" w:cstheme="minorHAnsi"/>
          <w:shd w:val="clear" w:color="auto" w:fill="FFFFFF"/>
          <w:lang w:val="en-US"/>
        </w:rPr>
        <w:t>Connection of ground</w:t>
      </w:r>
      <w:r w:rsidR="00D965DE" w:rsidRPr="00161721">
        <w:rPr>
          <w:rFonts w:asciiTheme="minorHAnsi" w:hAnsiTheme="minorHAnsi" w:cstheme="minorHAnsi"/>
          <w:shd w:val="clear" w:color="auto" w:fill="FFFFFF"/>
          <w:lang w:val="en-US"/>
        </w:rPr>
        <w:t xml:space="preserve"> </w:t>
      </w:r>
      <w:r w:rsidRPr="00161721">
        <w:rPr>
          <w:rFonts w:asciiTheme="minorHAnsi" w:hAnsiTheme="minorHAnsi" w:cstheme="minorHAnsi"/>
          <w:shd w:val="clear" w:color="auto" w:fill="FFFFFF"/>
          <w:lang w:val="en-US"/>
        </w:rPr>
        <w:t>wires to the general earthing circuit and grounding devices in full scope (to confirm that they are in the ground);</w:t>
      </w:r>
    </w:p>
    <w:p w14:paraId="1F2D58E4" w14:textId="77777777"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lang w:val="en-US"/>
        </w:rPr>
      </w:pPr>
      <w:r w:rsidRPr="00161721">
        <w:rPr>
          <w:rFonts w:asciiTheme="minorHAnsi" w:hAnsiTheme="minorHAnsi" w:cstheme="minorHAnsi"/>
          <w:shd w:val="clear" w:color="auto" w:fill="FFFFFF"/>
          <w:lang w:val="en-US"/>
        </w:rPr>
        <w:t>Compliance with the technology of layer-by-layer soil compaction when constructing foundations, and technology of implementing groundwater paving using fat batter clay with width of not less than 1 m at the bases of towers;</w:t>
      </w:r>
    </w:p>
    <w:p w14:paraId="29B7EE95" w14:textId="77777777"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lang w:val="en-US"/>
        </w:rPr>
      </w:pPr>
      <w:r w:rsidRPr="00161721">
        <w:rPr>
          <w:rFonts w:asciiTheme="minorHAnsi" w:hAnsiTheme="minorHAnsi" w:cstheme="minorHAnsi"/>
          <w:shd w:val="clear" w:color="auto" w:fill="FFFFFF"/>
          <w:lang w:val="en-US"/>
        </w:rPr>
        <w:t>Verification of conformance of soils to design data;</w:t>
      </w:r>
    </w:p>
    <w:p w14:paraId="1048961C" w14:textId="77777777"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lang w:val="en-US"/>
        </w:rPr>
      </w:pPr>
      <w:r w:rsidRPr="00161721">
        <w:rPr>
          <w:rFonts w:asciiTheme="minorHAnsi" w:hAnsiTheme="minorHAnsi" w:cstheme="minorHAnsi"/>
          <w:shd w:val="clear" w:color="auto" w:fill="FFFFFF"/>
          <w:lang w:val="en-US"/>
        </w:rPr>
        <w:t>Acceptance of foundations, including geodesic verification of their compliance with the actual position (in plan and height);</w:t>
      </w:r>
    </w:p>
    <w:p w14:paraId="4BB36AB1" w14:textId="77777777"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shd w:val="clear" w:color="auto" w:fill="FFFFFF"/>
          <w:lang w:val="en-US"/>
        </w:rPr>
      </w:pPr>
      <w:r w:rsidRPr="00161721">
        <w:rPr>
          <w:rFonts w:asciiTheme="minorHAnsi" w:hAnsiTheme="minorHAnsi" w:cstheme="minorHAnsi"/>
          <w:shd w:val="clear" w:color="auto" w:fill="FFFFFF"/>
          <w:lang w:val="en-US"/>
        </w:rPr>
        <w:t>Performance of welding works;</w:t>
      </w:r>
    </w:p>
    <w:p w14:paraId="3D10DCD2" w14:textId="77777777"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shd w:val="clear" w:color="auto" w:fill="FFFFFF"/>
          <w:lang w:val="en-US"/>
        </w:rPr>
      </w:pPr>
      <w:r w:rsidRPr="00161721">
        <w:rPr>
          <w:rFonts w:asciiTheme="minorHAnsi" w:hAnsiTheme="minorHAnsi" w:cstheme="minorHAnsi"/>
          <w:shd w:val="clear" w:color="auto" w:fill="FFFFFF"/>
          <w:lang w:val="en-US"/>
        </w:rPr>
        <w:t>Corrosion protection of metals;</w:t>
      </w:r>
    </w:p>
    <w:p w14:paraId="4AF439EF" w14:textId="77777777" w:rsidR="0096396A" w:rsidRPr="00161721" w:rsidRDefault="0096396A" w:rsidP="0074216D">
      <w:pPr>
        <w:numPr>
          <w:ilvl w:val="1"/>
          <w:numId w:val="124"/>
        </w:numPr>
        <w:tabs>
          <w:tab w:val="left" w:pos="1200"/>
        </w:tabs>
        <w:autoSpaceDE w:val="0"/>
        <w:autoSpaceDN w:val="0"/>
        <w:adjustRightInd w:val="0"/>
        <w:spacing w:before="0" w:after="160" w:line="276" w:lineRule="auto"/>
        <w:ind w:left="1134" w:hanging="357"/>
        <w:jc w:val="left"/>
        <w:rPr>
          <w:rFonts w:asciiTheme="minorHAnsi" w:hAnsiTheme="minorHAnsi" w:cstheme="minorHAnsi"/>
          <w:shd w:val="clear" w:color="auto" w:fill="FFFFFF"/>
          <w:lang w:val="en-US"/>
        </w:rPr>
      </w:pPr>
      <w:r w:rsidRPr="00161721">
        <w:rPr>
          <w:rFonts w:asciiTheme="minorHAnsi" w:hAnsiTheme="minorHAnsi" w:cstheme="minorHAnsi"/>
          <w:shd w:val="clear" w:color="auto" w:fill="FFFFFF"/>
          <w:lang w:val="en-US"/>
        </w:rPr>
        <w:t>Acceptance of assembled structures.</w:t>
      </w:r>
    </w:p>
    <w:p w14:paraId="165F50E8"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r w:rsidRPr="00161721">
        <w:rPr>
          <w:rFonts w:asciiTheme="minorHAnsi" w:hAnsiTheme="minorHAnsi" w:cstheme="minorHAnsi"/>
          <w:lang w:val="en-US"/>
        </w:rPr>
        <w:t xml:space="preserve"> </w:t>
      </w:r>
      <w:bookmarkStart w:id="2096" w:name="_Toc121744198"/>
      <w:bookmarkStart w:id="2097" w:name="_Toc148030744"/>
      <w:r w:rsidRPr="00161721">
        <w:rPr>
          <w:rFonts w:asciiTheme="minorHAnsi" w:hAnsiTheme="minorHAnsi" w:cstheme="minorHAnsi"/>
          <w:sz w:val="28"/>
          <w:szCs w:val="28"/>
          <w:lang w:val="en-US" w:eastAsia="en-GB"/>
        </w:rPr>
        <w:t>Execution / Application of Concrete</w:t>
      </w:r>
      <w:bookmarkEnd w:id="2096"/>
      <w:bookmarkEnd w:id="2097"/>
    </w:p>
    <w:p w14:paraId="61AF87E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Unset concrete must be completely set by mechanical vibrators; the concrete has to be brought-in layer-wise according to the vibrators' efficiency.</w:t>
      </w:r>
    </w:p>
    <w:p w14:paraId="25FDAEE4"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098" w:name="_Toc148030745"/>
      <w:bookmarkStart w:id="2099" w:name="_Toc121744199"/>
      <w:r w:rsidRPr="00161721">
        <w:rPr>
          <w:rFonts w:asciiTheme="minorHAnsi" w:hAnsiTheme="minorHAnsi" w:cstheme="minorHAnsi"/>
          <w:sz w:val="28"/>
          <w:szCs w:val="28"/>
          <w:lang w:val="en-US" w:eastAsia="en-GB"/>
        </w:rPr>
        <w:t>Steel Reinforcement:</w:t>
      </w:r>
      <w:bookmarkEnd w:id="2098"/>
    </w:p>
    <w:p w14:paraId="102B31F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reinforcements must comply with ASTM/ACI standards or equivalent.</w:t>
      </w:r>
    </w:p>
    <w:p w14:paraId="642912C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should submit for project owner approval the dimensional, mechanical, and compositional characteristics of the proposed steel reinforcements.</w:t>
      </w:r>
    </w:p>
    <w:p w14:paraId="16C2E0D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Used reinforcements must systematically have a provenance sheet and a relative certification.</w:t>
      </w:r>
    </w:p>
    <w:p w14:paraId="4D37A16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reinforcements shaping is authorized only in the Contractor's workrooms located in his site installation.</w:t>
      </w:r>
    </w:p>
    <w:p w14:paraId="6A386A7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Rebar welding is prohibited.</w:t>
      </w:r>
    </w:p>
    <w:p w14:paraId="115A882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bars must not show any deformation, staining, or other defects.</w:t>
      </w:r>
    </w:p>
    <w:p w14:paraId="5926A10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Accidentally deformed bars will be treated.</w:t>
      </w:r>
    </w:p>
    <w:p w14:paraId="39FC675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stores the reinforcements as follows:</w:t>
      </w:r>
    </w:p>
    <w:p w14:paraId="2315D16C" w14:textId="77777777" w:rsidR="0096396A" w:rsidRPr="00161721" w:rsidRDefault="0096396A" w:rsidP="0074216D">
      <w:pPr>
        <w:numPr>
          <w:ilvl w:val="0"/>
          <w:numId w:val="125"/>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In the site installation area</w:t>
      </w:r>
    </w:p>
    <w:p w14:paraId="170FDB07" w14:textId="77777777" w:rsidR="0096396A" w:rsidRPr="00161721" w:rsidRDefault="0096396A" w:rsidP="0074216D">
      <w:pPr>
        <w:numPr>
          <w:ilvl w:val="0"/>
          <w:numId w:val="125"/>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 xml:space="preserve">With a systematic cleaning of storage areas </w:t>
      </w:r>
    </w:p>
    <w:p w14:paraId="56525743" w14:textId="77777777" w:rsidR="0096396A" w:rsidRPr="00161721" w:rsidRDefault="0096396A" w:rsidP="0074216D">
      <w:pPr>
        <w:numPr>
          <w:ilvl w:val="0"/>
          <w:numId w:val="125"/>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The reinforcements should not be in contact with the ground and moisture</w:t>
      </w:r>
    </w:p>
    <w:p w14:paraId="2FEA764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If the steels are delivered assembled in cages, these must be transported with care to the places of use so that no element undergoes permanent deformation.</w:t>
      </w:r>
    </w:p>
    <w:p w14:paraId="50C7C8C6" w14:textId="77777777" w:rsidR="0096396A" w:rsidRPr="00161721" w:rsidRDefault="0096396A" w:rsidP="0096396A">
      <w:pPr>
        <w:spacing w:line="259" w:lineRule="auto"/>
        <w:rPr>
          <w:rFonts w:asciiTheme="minorHAnsi" w:hAnsiTheme="minorHAnsi" w:cstheme="minorHAnsi"/>
          <w:sz w:val="22"/>
          <w:szCs w:val="22"/>
          <w:lang w:val="en-US" w:eastAsia="en-GB"/>
        </w:rPr>
      </w:pPr>
    </w:p>
    <w:p w14:paraId="1B6E2501"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00" w:name="_Toc148030746"/>
      <w:r w:rsidRPr="00161721">
        <w:rPr>
          <w:rFonts w:asciiTheme="minorHAnsi" w:hAnsiTheme="minorHAnsi" w:cstheme="minorHAnsi"/>
          <w:sz w:val="28"/>
          <w:szCs w:val="28"/>
          <w:lang w:val="en-US" w:eastAsia="en-GB"/>
        </w:rPr>
        <w:t>Sealing product:</w:t>
      </w:r>
      <w:bookmarkEnd w:id="2100"/>
    </w:p>
    <w:p w14:paraId="6B8E5F5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This section concerns the supply, at the Contractor's expense, of the sealing product for fixing equipment parts supplied by the selected manufacturers for this project.</w:t>
      </w:r>
    </w:p>
    <w:p w14:paraId="4FED885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used sealing must be a specific shrinkage-compensated product, such as Sikagrout® 212 Sealing, Sikagrout® 131 CeraCem® from SIKA, or Masterflow® 830DC from BASF® or equivalent.</w:t>
      </w:r>
    </w:p>
    <w:p w14:paraId="669460B9" w14:textId="77777777" w:rsidR="0096396A" w:rsidRPr="00161721" w:rsidRDefault="0096396A" w:rsidP="0096396A">
      <w:pPr>
        <w:spacing w:line="259" w:lineRule="auto"/>
        <w:rPr>
          <w:rFonts w:asciiTheme="minorHAnsi" w:hAnsiTheme="minorHAnsi" w:cstheme="minorHAnsi"/>
          <w:sz w:val="22"/>
          <w:szCs w:val="22"/>
          <w:lang w:val="en-US" w:eastAsia="en-US"/>
        </w:rPr>
      </w:pPr>
      <w:r w:rsidRPr="00161721">
        <w:rPr>
          <w:rFonts w:asciiTheme="minorHAnsi" w:hAnsiTheme="minorHAnsi" w:cstheme="minorHAnsi"/>
          <w:lang w:val="en-US"/>
        </w:rPr>
        <w:t>This product should be submitted for project owner’s approval.</w:t>
      </w:r>
    </w:p>
    <w:p w14:paraId="654F815B" w14:textId="77777777" w:rsidR="0096396A" w:rsidRPr="00161721" w:rsidRDefault="0096396A" w:rsidP="0096396A">
      <w:pPr>
        <w:spacing w:line="259" w:lineRule="auto"/>
        <w:rPr>
          <w:rFonts w:asciiTheme="minorHAnsi" w:hAnsiTheme="minorHAnsi" w:cstheme="minorHAnsi"/>
          <w:sz w:val="22"/>
          <w:szCs w:val="22"/>
          <w:lang w:val="en-US" w:eastAsia="en-GB"/>
        </w:rPr>
      </w:pPr>
    </w:p>
    <w:p w14:paraId="36226C55"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01" w:name="_Toc148030747"/>
      <w:r w:rsidRPr="00161721">
        <w:rPr>
          <w:rFonts w:asciiTheme="minorHAnsi" w:hAnsiTheme="minorHAnsi" w:cstheme="minorHAnsi"/>
          <w:sz w:val="28"/>
          <w:szCs w:val="28"/>
          <w:lang w:val="en-US" w:eastAsia="en-GB"/>
        </w:rPr>
        <w:t>Formworks</w:t>
      </w:r>
      <w:bookmarkEnd w:id="2099"/>
      <w:bookmarkEnd w:id="2101"/>
    </w:p>
    <w:p w14:paraId="3B6FB190" w14:textId="25941FE5"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Contractor shall submit for Project Owner approval:</w:t>
      </w:r>
    </w:p>
    <w:p w14:paraId="46FBBEF9" w14:textId="77777777" w:rsidR="0096396A" w:rsidRPr="00161721" w:rsidRDefault="0096396A" w:rsidP="0074216D">
      <w:pPr>
        <w:numPr>
          <w:ilvl w:val="0"/>
          <w:numId w:val="126"/>
        </w:numPr>
        <w:spacing w:before="0" w:after="160" w:line="259" w:lineRule="auto"/>
        <w:jc w:val="left"/>
        <w:rPr>
          <w:rFonts w:asciiTheme="minorHAnsi" w:hAnsiTheme="minorHAnsi" w:cstheme="minorHAnsi"/>
          <w:lang w:val="en-US" w:eastAsia="en-GB"/>
        </w:rPr>
      </w:pPr>
      <w:r w:rsidRPr="00161721">
        <w:rPr>
          <w:rFonts w:asciiTheme="minorHAnsi" w:hAnsiTheme="minorHAnsi" w:cstheme="minorHAnsi"/>
          <w:lang w:val="en-US" w:eastAsia="en-GB"/>
        </w:rPr>
        <w:t>Formwork wood,</w:t>
      </w:r>
    </w:p>
    <w:p w14:paraId="42DA323F" w14:textId="77777777" w:rsidR="0096396A" w:rsidRPr="00161721" w:rsidRDefault="0096396A" w:rsidP="0074216D">
      <w:pPr>
        <w:numPr>
          <w:ilvl w:val="0"/>
          <w:numId w:val="126"/>
        </w:numPr>
        <w:spacing w:before="0" w:after="160" w:line="259" w:lineRule="auto"/>
        <w:jc w:val="left"/>
        <w:rPr>
          <w:rFonts w:asciiTheme="minorHAnsi" w:hAnsiTheme="minorHAnsi" w:cstheme="minorHAnsi"/>
          <w:lang w:val="en-US" w:eastAsia="en-GB"/>
        </w:rPr>
      </w:pPr>
      <w:r w:rsidRPr="00161721">
        <w:rPr>
          <w:rFonts w:asciiTheme="minorHAnsi" w:hAnsiTheme="minorHAnsi" w:cstheme="minorHAnsi"/>
          <w:lang w:val="en-US" w:eastAsia="en-GB"/>
        </w:rPr>
        <w:t>Scaffolding</w:t>
      </w:r>
    </w:p>
    <w:p w14:paraId="47C661EB" w14:textId="77777777" w:rsidR="0096396A" w:rsidRPr="00161721" w:rsidRDefault="0096396A" w:rsidP="0074216D">
      <w:pPr>
        <w:numPr>
          <w:ilvl w:val="0"/>
          <w:numId w:val="126"/>
        </w:numPr>
        <w:spacing w:before="0" w:after="160" w:line="259" w:lineRule="auto"/>
        <w:jc w:val="left"/>
        <w:rPr>
          <w:rFonts w:asciiTheme="minorHAnsi" w:hAnsiTheme="minorHAnsi" w:cstheme="minorHAnsi"/>
          <w:lang w:val="en-US" w:eastAsia="en-GB"/>
        </w:rPr>
      </w:pPr>
      <w:r w:rsidRPr="00161721">
        <w:rPr>
          <w:rFonts w:asciiTheme="minorHAnsi" w:hAnsiTheme="minorHAnsi" w:cstheme="minorHAnsi"/>
          <w:lang w:val="en-US" w:eastAsia="en-GB"/>
        </w:rPr>
        <w:t>accessories</w:t>
      </w:r>
    </w:p>
    <w:p w14:paraId="20A755B5" w14:textId="77777777" w:rsidR="0096396A" w:rsidRPr="00161721" w:rsidRDefault="0096396A" w:rsidP="0096396A">
      <w:pPr>
        <w:rPr>
          <w:rFonts w:asciiTheme="minorHAnsi" w:hAnsiTheme="minorHAnsi" w:cstheme="minorHAnsi"/>
          <w:lang w:val="en-US" w:eastAsia="en-GB"/>
        </w:rPr>
      </w:pPr>
      <w:r w:rsidRPr="00161721">
        <w:rPr>
          <w:rFonts w:asciiTheme="minorHAnsi" w:hAnsiTheme="minorHAnsi" w:cstheme="minorHAnsi"/>
          <w:lang w:val="en-US" w:eastAsia="en-GB"/>
        </w:rPr>
        <w:t>The contractor is responsible for his choice, and should guarantee smooth concrete surfaces without any type of deformation.</w:t>
      </w:r>
    </w:p>
    <w:p w14:paraId="4E8FB25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shoring of the concrete structure must be carried out with rigid elements in order to eliminate all kinds of deformation risks during concrete pouring operations.</w:t>
      </w:r>
    </w:p>
    <w:p w14:paraId="79BA3056"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shall submit the proposed formwork system to the Project Owner for approval.</w:t>
      </w:r>
    </w:p>
    <w:p w14:paraId="76DD46E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 of a fixation system with twisted or parallel wires passing through the concrete is prohibited.</w:t>
      </w:r>
    </w:p>
    <w:p w14:paraId="21F703AF" w14:textId="77777777" w:rsidR="0096396A" w:rsidRPr="00161721" w:rsidRDefault="0096396A" w:rsidP="0096396A">
      <w:pPr>
        <w:spacing w:line="276" w:lineRule="auto"/>
        <w:rPr>
          <w:rFonts w:asciiTheme="minorHAnsi" w:hAnsiTheme="minorHAnsi" w:cstheme="minorHAnsi"/>
          <w:lang w:val="en-US"/>
        </w:rPr>
      </w:pPr>
    </w:p>
    <w:p w14:paraId="1A53417F" w14:textId="7897E19B"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02" w:name="_Toc121744202"/>
      <w:bookmarkStart w:id="2103" w:name="_Toc148030748"/>
      <w:r w:rsidRPr="00161721">
        <w:rPr>
          <w:rFonts w:asciiTheme="minorHAnsi" w:hAnsiTheme="minorHAnsi" w:cstheme="minorHAnsi"/>
          <w:sz w:val="28"/>
          <w:szCs w:val="28"/>
          <w:lang w:val="en-US" w:eastAsia="en-GB"/>
        </w:rPr>
        <w:t>Concrete Cover</w:t>
      </w:r>
      <w:bookmarkEnd w:id="2102"/>
      <w:bookmarkEnd w:id="2103"/>
    </w:p>
    <w:p w14:paraId="0704776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thickness of covering concrete above the reinforcement steel must not be less than 5 cm.</w:t>
      </w:r>
    </w:p>
    <w:p w14:paraId="0F696202" w14:textId="2603372F"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04" w:name="_Toc121744203"/>
      <w:bookmarkStart w:id="2105" w:name="_Toc148030749"/>
      <w:r w:rsidRPr="00161721">
        <w:rPr>
          <w:rFonts w:asciiTheme="minorHAnsi" w:hAnsiTheme="minorHAnsi" w:cstheme="minorHAnsi"/>
          <w:sz w:val="28"/>
          <w:szCs w:val="28"/>
          <w:lang w:val="en-US" w:eastAsia="en-GB"/>
        </w:rPr>
        <w:t>Anchor Bolts</w:t>
      </w:r>
      <w:bookmarkEnd w:id="2104"/>
      <w:bookmarkEnd w:id="2105"/>
    </w:p>
    <w:p w14:paraId="58E1968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Where cable channels include cable trays, they are to be fastened at hot-dip galvanized (layer &gt; 50 μm) concrete-imbedded anchor bolts. The anchor bolts shall be provided with a rust-proof coat before they are imbedded into the concrete. Min. 2 cm concrete must be between reinforcement and galvanized anchor bolts; no metal joining is allowed.</w:t>
      </w:r>
    </w:p>
    <w:p w14:paraId="6158B4E6"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06" w:name="_Toc121744204"/>
      <w:bookmarkStart w:id="2107" w:name="_Toc148030750"/>
      <w:r w:rsidRPr="00161721">
        <w:rPr>
          <w:rFonts w:asciiTheme="minorHAnsi" w:hAnsiTheme="minorHAnsi" w:cstheme="minorHAnsi"/>
          <w:sz w:val="28"/>
          <w:szCs w:val="28"/>
          <w:lang w:val="en-US" w:eastAsia="en-GB"/>
        </w:rPr>
        <w:t>Cable Entries</w:t>
      </w:r>
      <w:bookmarkEnd w:id="2106"/>
      <w:bookmarkEnd w:id="2107"/>
    </w:p>
    <w:p w14:paraId="7144E611" w14:textId="79B6C88B" w:rsidR="0096396A" w:rsidRPr="00161721" w:rsidRDefault="0096396A" w:rsidP="0096396A">
      <w:pPr>
        <w:spacing w:line="276" w:lineRule="auto"/>
        <w:rPr>
          <w:rFonts w:asciiTheme="minorHAnsi" w:hAnsiTheme="minorHAnsi" w:cstheme="minorHAnsi"/>
          <w:lang w:val="en-US" w:eastAsia="en-GB"/>
        </w:rPr>
      </w:pPr>
      <w:r w:rsidRPr="00161721">
        <w:rPr>
          <w:rFonts w:asciiTheme="minorHAnsi" w:hAnsiTheme="minorHAnsi" w:cstheme="minorHAnsi"/>
          <w:lang w:val="en-US"/>
        </w:rPr>
        <w:t xml:space="preserve">Cable entries at buildings shall lead through 100 % water tight bushings. </w:t>
      </w:r>
    </w:p>
    <w:p w14:paraId="779216DD" w14:textId="1D170AF5"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08" w:name="_Toc148030751"/>
      <w:r w:rsidRPr="00161721">
        <w:rPr>
          <w:rFonts w:asciiTheme="minorHAnsi" w:hAnsiTheme="minorHAnsi" w:cstheme="minorHAnsi"/>
          <w:sz w:val="28"/>
          <w:szCs w:val="28"/>
          <w:lang w:val="en-US" w:eastAsia="en-GB"/>
        </w:rPr>
        <w:t>Backfilling:</w:t>
      </w:r>
      <w:bookmarkStart w:id="2109" w:name="_Toc121744206"/>
      <w:bookmarkEnd w:id="2108"/>
    </w:p>
    <w:p w14:paraId="3A84047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is required to prove in an approved laboratory that the backfill materials comply with the requirements set out in this chapter.</w:t>
      </w:r>
    </w:p>
    <w:p w14:paraId="75AB02B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Backfill should not contain any sources of invasive alien plant species.</w:t>
      </w:r>
    </w:p>
    <w:p w14:paraId="3C952CD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be responsible for all the carried-out tests</w:t>
      </w:r>
    </w:p>
    <w:p w14:paraId="41E6B4E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If a non-compliance take place, the Project Owner have the right to require any other additional tests, at the Contractor's expense that he deems necessary.</w:t>
      </w:r>
    </w:p>
    <w:p w14:paraId="4AB62E7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bottom of all excavated areas shall be trimmed, levelled and well rammed to achieve at least 98% </w:t>
      </w:r>
    </w:p>
    <w:p w14:paraId="4A20BE4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Compaction.</w:t>
      </w:r>
    </w:p>
    <w:p w14:paraId="6530951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bottom level of excavations shall be inspected and approved by the Engineer before pouring operations. </w:t>
      </w:r>
    </w:p>
    <w:p w14:paraId="13D4716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Backfill materials can be extracted from the excavated soil, but if the relative materials do not satisfy the previous clauses cannot under any circumstances be reused as backfill. </w:t>
      </w:r>
    </w:p>
    <w:p w14:paraId="4DF15D02" w14:textId="63521424" w:rsidR="0096396A" w:rsidRPr="00161721" w:rsidRDefault="0096396A" w:rsidP="0096396A">
      <w:pPr>
        <w:spacing w:line="259" w:lineRule="auto"/>
        <w:rPr>
          <w:rFonts w:asciiTheme="minorHAnsi" w:hAnsiTheme="minorHAnsi" w:cstheme="minorHAnsi"/>
          <w:lang w:val="en-US" w:eastAsia="en-GB"/>
        </w:rPr>
      </w:pPr>
    </w:p>
    <w:p w14:paraId="3F89F8EF"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10" w:name="_Toc148030752"/>
      <w:r w:rsidRPr="00161721">
        <w:rPr>
          <w:rFonts w:asciiTheme="minorHAnsi" w:hAnsiTheme="minorHAnsi" w:cstheme="minorHAnsi"/>
          <w:sz w:val="28"/>
          <w:szCs w:val="28"/>
          <w:lang w:val="en-US" w:eastAsia="en-GB"/>
        </w:rPr>
        <w:t>Civil Technical requirements:</w:t>
      </w:r>
      <w:bookmarkEnd w:id="2110"/>
    </w:p>
    <w:p w14:paraId="2B1FAF2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Site survey:</w:t>
      </w:r>
    </w:p>
    <w:p w14:paraId="33CE5AC7" w14:textId="244993C4"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Before the commencement of the works the Contractor shall survey the site to establish the ground</w:t>
      </w:r>
      <w:r w:rsidR="009479B9" w:rsidRPr="00161721">
        <w:rPr>
          <w:rFonts w:asciiTheme="minorHAnsi" w:hAnsiTheme="minorHAnsi" w:cstheme="minorHAnsi"/>
          <w:lang w:val="en-US"/>
        </w:rPr>
        <w:t xml:space="preserve"> </w:t>
      </w:r>
      <w:r w:rsidRPr="00161721">
        <w:rPr>
          <w:rFonts w:asciiTheme="minorHAnsi" w:hAnsiTheme="minorHAnsi" w:cstheme="minorHAnsi"/>
          <w:lang w:val="en-US"/>
        </w:rPr>
        <w:t xml:space="preserve">levels over the substation area plus 5.00m minimum along its outer sides. </w:t>
      </w:r>
    </w:p>
    <w:p w14:paraId="7B7CC56A" w14:textId="2590D4FE"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site survey plan shall be prepared showing the survey results, the levels of all roads or existing</w:t>
      </w:r>
      <w:r w:rsidR="009479B9" w:rsidRPr="00161721">
        <w:rPr>
          <w:rFonts w:asciiTheme="minorHAnsi" w:hAnsiTheme="minorHAnsi" w:cstheme="minorHAnsi"/>
          <w:lang w:val="en-US"/>
        </w:rPr>
        <w:t xml:space="preserve"> </w:t>
      </w:r>
      <w:r w:rsidRPr="00161721">
        <w:rPr>
          <w:rFonts w:asciiTheme="minorHAnsi" w:hAnsiTheme="minorHAnsi" w:cstheme="minorHAnsi"/>
          <w:lang w:val="en-US"/>
        </w:rPr>
        <w:t>buildings nearby the site, and the proposed layout of the new works.</w:t>
      </w:r>
    </w:p>
    <w:p w14:paraId="7CAE7A9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Temporary access and measures:</w:t>
      </w:r>
    </w:p>
    <w:p w14:paraId="4CA252F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shall provide a temporary graded access road to the sites for the construction and maintenance operations, with all the necessary temporary required measures for the protection of the existing buildings, facilities, and services.</w:t>
      </w:r>
    </w:p>
    <w:p w14:paraId="0A55B2A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Services:</w:t>
      </w:r>
    </w:p>
    <w:p w14:paraId="14B3CA9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shall be responsible for the provision of electricity, water, drainage, and all other necessary services for the execution of the works.</w:t>
      </w:r>
    </w:p>
    <w:p w14:paraId="46EA5D81" w14:textId="40D085E0"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Concerning the existing services encountered during the works shall be left in position and carefully</w:t>
      </w:r>
      <w:r w:rsidR="009479B9" w:rsidRPr="00161721">
        <w:rPr>
          <w:rFonts w:asciiTheme="minorHAnsi" w:hAnsiTheme="minorHAnsi" w:cstheme="minorHAnsi"/>
          <w:lang w:val="en-US"/>
        </w:rPr>
        <w:t xml:space="preserve"> </w:t>
      </w:r>
      <w:r w:rsidRPr="00161721">
        <w:rPr>
          <w:rFonts w:asciiTheme="minorHAnsi" w:hAnsiTheme="minorHAnsi" w:cstheme="minorHAnsi"/>
          <w:lang w:val="en-US"/>
        </w:rPr>
        <w:t>supported and guarded against damage, in order that it may remain in full use until the completion of</w:t>
      </w:r>
      <w:r w:rsidR="009479B9" w:rsidRPr="00161721">
        <w:rPr>
          <w:rFonts w:asciiTheme="minorHAnsi" w:hAnsiTheme="minorHAnsi" w:cstheme="minorHAnsi"/>
          <w:lang w:val="en-US"/>
        </w:rPr>
        <w:t xml:space="preserve"> </w:t>
      </w:r>
      <w:r w:rsidRPr="00161721">
        <w:rPr>
          <w:rFonts w:asciiTheme="minorHAnsi" w:hAnsiTheme="minorHAnsi" w:cstheme="minorHAnsi"/>
          <w:lang w:val="en-US"/>
        </w:rPr>
        <w:t xml:space="preserve">the Works. </w:t>
      </w:r>
    </w:p>
    <w:p w14:paraId="2811FD5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It is the responsibility of the Contractor to obtain from the concerned authorities the records of any existing services. </w:t>
      </w:r>
    </w:p>
    <w:p w14:paraId="55301C5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Damage charges shall be paid by the Contractor in accordance with the local regulations.</w:t>
      </w:r>
    </w:p>
    <w:p w14:paraId="31BCF30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Site records:</w:t>
      </w:r>
    </w:p>
    <w:p w14:paraId="38C3315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Contractor shall keep in the site accurate and up to date records and drawings of the Works. </w:t>
      </w:r>
    </w:p>
    <w:p w14:paraId="33480D5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Engineer shall be supplied with copies of these records.</w:t>
      </w:r>
    </w:p>
    <w:p w14:paraId="6E3410A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Soil Investigations:</w:t>
      </w:r>
    </w:p>
    <w:p w14:paraId="5E6EC46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carries out the all-necessary studies and investigations for the dimensioning of all the civil engineering works for which he is responsible.</w:t>
      </w:r>
    </w:p>
    <w:p w14:paraId="5A71B46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Topographical studies must include:</w:t>
      </w:r>
    </w:p>
    <w:p w14:paraId="5722BF77" w14:textId="77777777" w:rsidR="0096396A" w:rsidRPr="00161721" w:rsidRDefault="0096396A" w:rsidP="0074216D">
      <w:pPr>
        <w:numPr>
          <w:ilvl w:val="0"/>
          <w:numId w:val="12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definition of the various existing buried networks, by using Lidar Technology or other that must be proposed for approval.</w:t>
      </w:r>
    </w:p>
    <w:p w14:paraId="6B180F38" w14:textId="77777777" w:rsidR="0096396A" w:rsidRPr="00161721" w:rsidRDefault="0096396A" w:rsidP="0074216D">
      <w:pPr>
        <w:numPr>
          <w:ilvl w:val="0"/>
          <w:numId w:val="12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representation of all these networks with the proposed routings on the working plans</w:t>
      </w:r>
    </w:p>
    <w:p w14:paraId="150CD321" w14:textId="77777777" w:rsidR="0096396A" w:rsidRPr="00161721" w:rsidRDefault="0096396A" w:rsidP="0074216D">
      <w:pPr>
        <w:numPr>
          <w:ilvl w:val="0"/>
          <w:numId w:val="12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ground surveys</w:t>
      </w:r>
    </w:p>
    <w:p w14:paraId="280C4F2A" w14:textId="77777777" w:rsidR="0096396A" w:rsidRPr="00161721" w:rsidRDefault="0096396A" w:rsidP="0074216D">
      <w:pPr>
        <w:numPr>
          <w:ilvl w:val="0"/>
          <w:numId w:val="12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Etc.</w:t>
      </w:r>
    </w:p>
    <w:p w14:paraId="7B45BE3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During the geotechnical studies, the Contractor will perform electrical and thermal resistivity measurements as well as soil temperature measurements.</w:t>
      </w:r>
    </w:p>
    <w:p w14:paraId="3DA0555F" w14:textId="77777777" w:rsidR="0096396A" w:rsidRPr="00161721" w:rsidRDefault="0096396A" w:rsidP="0096396A">
      <w:pPr>
        <w:rPr>
          <w:rFonts w:asciiTheme="minorHAnsi" w:hAnsiTheme="minorHAnsi" w:cstheme="minorHAnsi"/>
          <w:lang w:val="en-US"/>
        </w:rPr>
      </w:pPr>
    </w:p>
    <w:p w14:paraId="4AF7F94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carried-out investigation reports, are appended to this document and are given for information only.</w:t>
      </w:r>
    </w:p>
    <w:p w14:paraId="2623C602" w14:textId="77777777" w:rsidR="0096396A" w:rsidRPr="00161721" w:rsidRDefault="0096396A" w:rsidP="0096396A">
      <w:pPr>
        <w:rPr>
          <w:rFonts w:asciiTheme="minorHAnsi" w:hAnsiTheme="minorHAnsi" w:cstheme="minorHAnsi"/>
          <w:lang w:val="en-US"/>
        </w:rPr>
      </w:pPr>
    </w:p>
    <w:p w14:paraId="456FF5B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is responsible for clearly indicating throughout his studies the following points:</w:t>
      </w:r>
    </w:p>
    <w:p w14:paraId="733185A1" w14:textId="77777777" w:rsidR="0096396A" w:rsidRPr="00161721" w:rsidRDefault="0096396A" w:rsidP="0074216D">
      <w:pPr>
        <w:numPr>
          <w:ilvl w:val="0"/>
          <w:numId w:val="12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Altimetry, slopes, embankments, and supports,</w:t>
      </w:r>
    </w:p>
    <w:p w14:paraId="4DE054C5" w14:textId="77777777" w:rsidR="0096396A" w:rsidRPr="00161721" w:rsidRDefault="0096396A" w:rsidP="0074216D">
      <w:pPr>
        <w:numPr>
          <w:ilvl w:val="0"/>
          <w:numId w:val="12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Cut and fill, type of filler materials and volumes,</w:t>
      </w:r>
    </w:p>
    <w:p w14:paraId="3220D6F8" w14:textId="77777777" w:rsidR="0096396A" w:rsidRPr="00161721" w:rsidRDefault="0096396A" w:rsidP="0074216D">
      <w:pPr>
        <w:numPr>
          <w:ilvl w:val="0"/>
          <w:numId w:val="12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Soil treatment,</w:t>
      </w:r>
    </w:p>
    <w:p w14:paraId="30E3B3EC" w14:textId="77777777" w:rsidR="0096396A" w:rsidRPr="00161721" w:rsidRDefault="0096396A" w:rsidP="0074216D">
      <w:pPr>
        <w:numPr>
          <w:ilvl w:val="0"/>
          <w:numId w:val="12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Design and methodology of work according to seasonality,</w:t>
      </w:r>
    </w:p>
    <w:p w14:paraId="2A7A37AE" w14:textId="77777777" w:rsidR="0096396A" w:rsidRPr="00161721" w:rsidRDefault="0096396A" w:rsidP="0074216D">
      <w:pPr>
        <w:numPr>
          <w:ilvl w:val="0"/>
          <w:numId w:val="12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Other dimensioning points.</w:t>
      </w:r>
    </w:p>
    <w:p w14:paraId="2DB6EAF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In addition, he is responsible to make a hydrological study (runoff, drainage, stormwater treatment, outlets), and hydrogeological study (impacts related to aquifers, infiltration of discharges, etc.), for each site. </w:t>
      </w:r>
    </w:p>
    <w:p w14:paraId="5D612759" w14:textId="77777777" w:rsidR="0096396A" w:rsidRPr="00161721" w:rsidRDefault="0096396A" w:rsidP="0096396A">
      <w:pPr>
        <w:rPr>
          <w:rFonts w:asciiTheme="minorHAnsi" w:hAnsiTheme="minorHAnsi" w:cstheme="minorHAnsi"/>
          <w:lang w:val="en-US"/>
        </w:rPr>
      </w:pPr>
    </w:p>
    <w:p w14:paraId="732F79D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case of a new substation or a substation extension, the Contractor is responsible for studying the landscaping, that concerns both the surroundings and the interior of the substation.</w:t>
      </w:r>
    </w:p>
    <w:p w14:paraId="7F6123C2" w14:textId="78AE4B2B" w:rsidR="0096396A" w:rsidRPr="00161721" w:rsidRDefault="00910AFC" w:rsidP="0096396A">
      <w:pPr>
        <w:rPr>
          <w:rFonts w:asciiTheme="minorHAnsi" w:hAnsiTheme="minorHAnsi" w:cstheme="minorHAnsi"/>
          <w:lang w:val="en-US"/>
        </w:rPr>
      </w:pPr>
      <w:r w:rsidRPr="00161721">
        <w:rPr>
          <w:rFonts w:asciiTheme="minorHAnsi" w:hAnsiTheme="minorHAnsi" w:cstheme="minorHAnsi"/>
          <w:lang w:val="en-US"/>
        </w:rPr>
        <w:t>Landscaping includes</w:t>
      </w:r>
      <w:r w:rsidR="0096396A" w:rsidRPr="00161721">
        <w:rPr>
          <w:rFonts w:asciiTheme="minorHAnsi" w:hAnsiTheme="minorHAnsi" w:cstheme="minorHAnsi"/>
          <w:lang w:val="en-US"/>
        </w:rPr>
        <w:t>:</w:t>
      </w:r>
    </w:p>
    <w:p w14:paraId="4CA5CBC7" w14:textId="5163AA2F" w:rsidR="0096396A" w:rsidRPr="00161721" w:rsidRDefault="0096396A" w:rsidP="0074216D">
      <w:pPr>
        <w:numPr>
          <w:ilvl w:val="0"/>
          <w:numId w:val="12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The </w:t>
      </w:r>
      <w:r w:rsidR="00910AFC" w:rsidRPr="00161721">
        <w:rPr>
          <w:rFonts w:asciiTheme="minorHAnsi" w:hAnsiTheme="minorHAnsi" w:cstheme="minorHAnsi"/>
          <w:lang w:val="en-US"/>
        </w:rPr>
        <w:t>flora</w:t>
      </w:r>
      <w:r w:rsidRPr="00161721">
        <w:rPr>
          <w:rFonts w:asciiTheme="minorHAnsi" w:hAnsiTheme="minorHAnsi" w:cstheme="minorHAnsi"/>
          <w:lang w:val="en-US"/>
        </w:rPr>
        <w:t>,</w:t>
      </w:r>
    </w:p>
    <w:p w14:paraId="0F876657" w14:textId="77777777" w:rsidR="0096396A" w:rsidRPr="00161721" w:rsidRDefault="0096396A" w:rsidP="0074216D">
      <w:pPr>
        <w:numPr>
          <w:ilvl w:val="0"/>
          <w:numId w:val="12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Fences,</w:t>
      </w:r>
    </w:p>
    <w:p w14:paraId="586DD14D" w14:textId="77777777" w:rsidR="0096396A" w:rsidRPr="00161721" w:rsidRDefault="0096396A" w:rsidP="0074216D">
      <w:pPr>
        <w:numPr>
          <w:ilvl w:val="0"/>
          <w:numId w:val="12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Access and gates,</w:t>
      </w:r>
    </w:p>
    <w:p w14:paraId="08034B92" w14:textId="6A76F143" w:rsidR="0096396A" w:rsidRPr="00161721" w:rsidRDefault="00E45AF4" w:rsidP="0074216D">
      <w:pPr>
        <w:numPr>
          <w:ilvl w:val="0"/>
          <w:numId w:val="12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Graveled</w:t>
      </w:r>
      <w:r w:rsidR="0096396A" w:rsidRPr="00161721">
        <w:rPr>
          <w:rFonts w:asciiTheme="minorHAnsi" w:hAnsiTheme="minorHAnsi" w:cstheme="minorHAnsi"/>
          <w:lang w:val="en-US"/>
        </w:rPr>
        <w:t xml:space="preserve"> surfaces,</w:t>
      </w:r>
    </w:p>
    <w:p w14:paraId="0176D64B" w14:textId="77777777" w:rsidR="0096396A" w:rsidRPr="00161721" w:rsidRDefault="0096396A" w:rsidP="0074216D">
      <w:pPr>
        <w:numPr>
          <w:ilvl w:val="0"/>
          <w:numId w:val="12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surfaces reserved for future developments for example,</w:t>
      </w:r>
    </w:p>
    <w:p w14:paraId="47079BD7" w14:textId="77777777" w:rsidR="0096396A" w:rsidRPr="00161721" w:rsidRDefault="0096396A" w:rsidP="0074216D">
      <w:pPr>
        <w:numPr>
          <w:ilvl w:val="0"/>
          <w:numId w:val="12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Etc</w:t>
      </w:r>
    </w:p>
    <w:p w14:paraId="09F26179" w14:textId="77777777" w:rsidR="0096396A" w:rsidRPr="00161721" w:rsidRDefault="0096396A" w:rsidP="0096396A">
      <w:pPr>
        <w:rPr>
          <w:rFonts w:asciiTheme="minorHAnsi" w:hAnsiTheme="minorHAnsi" w:cstheme="minorHAnsi"/>
          <w:lang w:val="en-US"/>
        </w:rPr>
      </w:pPr>
    </w:p>
    <w:p w14:paraId="3292202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should carry out detailed studies concerning the rainwater collection and drainage structures, runoff water treatment (offset pits, hydrocarbon separators, settling basins, storm rain control, and discharge devices, infiltration, lifting stations, containment devices, manholes and control structures, interception ditches for external watersheds, etc.).</w:t>
      </w:r>
    </w:p>
    <w:p w14:paraId="2AE8065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All these structures are designed taking into account future extensions and in particular, future waterproofed surfaces. </w:t>
      </w:r>
    </w:p>
    <w:p w14:paraId="2247AB0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shall take into account the impact of the works on the existing drainage system, and he should study the connection to the existing sanitation system after verification of its conformity or, if necessary, to the public network.</w:t>
      </w:r>
    </w:p>
    <w:p w14:paraId="3278A4E0" w14:textId="77777777" w:rsidR="0096396A" w:rsidRPr="00161721" w:rsidRDefault="0096396A" w:rsidP="0096396A">
      <w:pPr>
        <w:rPr>
          <w:rFonts w:asciiTheme="minorHAnsi" w:hAnsiTheme="minorHAnsi" w:cstheme="minorHAnsi"/>
          <w:lang w:val="en-US"/>
        </w:rPr>
      </w:pPr>
    </w:p>
    <w:p w14:paraId="5959F8D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all substations, the Contractor should put minimum 1 testing points under each transformer, 1 under the control building, and 1 in the switchyard limits, with full testing according to the above list.</w:t>
      </w:r>
    </w:p>
    <w:p w14:paraId="6BAC5DA5" w14:textId="77777777" w:rsidR="0096396A" w:rsidRPr="00161721" w:rsidRDefault="0096396A" w:rsidP="0096396A">
      <w:pPr>
        <w:spacing w:line="259" w:lineRule="auto"/>
        <w:rPr>
          <w:rFonts w:asciiTheme="minorHAnsi" w:hAnsiTheme="minorHAnsi" w:cstheme="minorHAnsi"/>
          <w:sz w:val="22"/>
          <w:szCs w:val="22"/>
          <w:lang w:val="en-US" w:eastAsia="en-GB"/>
        </w:rPr>
      </w:pPr>
    </w:p>
    <w:p w14:paraId="4E91615A" w14:textId="180C29B4"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11" w:name="_Toc148030753"/>
      <w:bookmarkEnd w:id="2109"/>
      <w:r w:rsidRPr="00161721">
        <w:rPr>
          <w:rFonts w:asciiTheme="minorHAnsi" w:hAnsiTheme="minorHAnsi" w:cstheme="minorHAnsi"/>
          <w:sz w:val="28"/>
          <w:szCs w:val="28"/>
          <w:lang w:val="en-US" w:eastAsia="en-GB"/>
        </w:rPr>
        <w:t>Substation Building Requirement</w:t>
      </w:r>
      <w:bookmarkEnd w:id="2111"/>
      <w:r w:rsidRPr="00161721">
        <w:rPr>
          <w:rFonts w:asciiTheme="minorHAnsi" w:hAnsiTheme="minorHAnsi" w:cstheme="minorHAnsi"/>
          <w:sz w:val="28"/>
          <w:szCs w:val="28"/>
          <w:lang w:val="en-US" w:eastAsia="en-GB"/>
        </w:rPr>
        <w:t xml:space="preserve"> </w:t>
      </w:r>
    </w:p>
    <w:p w14:paraId="3F75493C"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Protection against small animals:</w:t>
      </w:r>
    </w:p>
    <w:p w14:paraId="118767E1"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Measures must be taken to avoid damages caused by the presence of small animals.</w:t>
      </w:r>
    </w:p>
    <w:p w14:paraId="12A8D77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These measures include an appropriate choice of materials and provisions to prevent the access of these animals to the buildings while ensuring satisfactory ventilation of the various locals.</w:t>
      </w:r>
    </w:p>
    <w:p w14:paraId="725FAB73"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ducts must be closed, after the cable's passage.</w:t>
      </w:r>
    </w:p>
    <w:p w14:paraId="5B416133"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used products must meet the following requirements:</w:t>
      </w:r>
    </w:p>
    <w:p w14:paraId="763AB645"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sealing device must be made of materials offering proven resistance (mechanical and/or chemical) to rodent attacks.</w:t>
      </w:r>
    </w:p>
    <w:p w14:paraId="456F5F9D"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closing device must be hermetic and not allow any passage of more than 5 mm in diameter.</w:t>
      </w:r>
    </w:p>
    <w:p w14:paraId="5CB3EF43"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closure device must allow subsequent interventions, in particular, the addition, replacement, or removal of any electrical cables.</w:t>
      </w:r>
    </w:p>
    <w:p w14:paraId="7DEEC663"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sealing device must be made of rot-proof materials.</w:t>
      </w:r>
    </w:p>
    <w:p w14:paraId="4C3DB721"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 xml:space="preserve">The closing device must offer a sufficient thermal resistance </w:t>
      </w:r>
    </w:p>
    <w:p w14:paraId="76A74DDE"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 xml:space="preserve">The sealing device must be made of non-flammable materials </w:t>
      </w:r>
    </w:p>
    <w:p w14:paraId="0B633889"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sealing device must not cause a life reduction of the electrical cables.</w:t>
      </w:r>
    </w:p>
    <w:p w14:paraId="787C8F0C" w14:textId="77777777" w:rsidR="0096396A" w:rsidRPr="00161721" w:rsidRDefault="0096396A" w:rsidP="0074216D">
      <w:pPr>
        <w:numPr>
          <w:ilvl w:val="0"/>
          <w:numId w:val="130"/>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used products must not be harmful to human health and the environment.</w:t>
      </w:r>
    </w:p>
    <w:p w14:paraId="5D88B0CD" w14:textId="77777777" w:rsidR="0096396A" w:rsidRPr="00161721" w:rsidRDefault="0096396A" w:rsidP="0096396A">
      <w:pPr>
        <w:spacing w:line="276" w:lineRule="auto"/>
        <w:rPr>
          <w:rFonts w:asciiTheme="minorHAnsi" w:hAnsiTheme="minorHAnsi" w:cstheme="minorHAnsi"/>
          <w:lang w:val="en-US"/>
        </w:rPr>
      </w:pPr>
    </w:p>
    <w:p w14:paraId="5FF3829C"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following materials are prohibited:</w:t>
      </w:r>
    </w:p>
    <w:p w14:paraId="1BE68838" w14:textId="77777777" w:rsidR="0096396A" w:rsidRPr="00161721" w:rsidRDefault="0096396A" w:rsidP="0074216D">
      <w:pPr>
        <w:numPr>
          <w:ilvl w:val="0"/>
          <w:numId w:val="131"/>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Cement (does not allow complete sealing of the interstices between the cables).</w:t>
      </w:r>
    </w:p>
    <w:p w14:paraId="7604953F" w14:textId="77777777" w:rsidR="0096396A" w:rsidRPr="00161721" w:rsidRDefault="0096396A" w:rsidP="0074216D">
      <w:pPr>
        <w:numPr>
          <w:ilvl w:val="0"/>
          <w:numId w:val="131"/>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Plaster (not permanently resistant to rodent attacks).</w:t>
      </w:r>
    </w:p>
    <w:p w14:paraId="28DE87FA" w14:textId="77777777" w:rsidR="0096396A" w:rsidRPr="00161721" w:rsidRDefault="0096396A" w:rsidP="0074216D">
      <w:pPr>
        <w:numPr>
          <w:ilvl w:val="0"/>
          <w:numId w:val="131"/>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Polyurethane foam (not permanently resistant to rodent attacks).</w:t>
      </w:r>
    </w:p>
    <w:p w14:paraId="7C133F7C" w14:textId="77777777" w:rsidR="0096396A" w:rsidRPr="00161721" w:rsidRDefault="0096396A" w:rsidP="0074216D">
      <w:pPr>
        <w:numPr>
          <w:ilvl w:val="0"/>
          <w:numId w:val="131"/>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Materials containing Crystalline Silica.</w:t>
      </w:r>
    </w:p>
    <w:p w14:paraId="097764B2" w14:textId="77777777" w:rsidR="0096396A" w:rsidRPr="00161721" w:rsidRDefault="0096396A" w:rsidP="0096396A">
      <w:pPr>
        <w:spacing w:line="276" w:lineRule="auto"/>
        <w:rPr>
          <w:rFonts w:asciiTheme="minorHAnsi" w:hAnsiTheme="minorHAnsi" w:cstheme="minorHAnsi"/>
          <w:lang w:val="en-US"/>
        </w:rPr>
      </w:pPr>
    </w:p>
    <w:p w14:paraId="445EC2D3" w14:textId="77777777" w:rsidR="0096396A" w:rsidRPr="00161721" w:rsidRDefault="0096396A" w:rsidP="0074216D">
      <w:pPr>
        <w:numPr>
          <w:ilvl w:val="0"/>
          <w:numId w:val="131"/>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Anti-insect screens should be installed on the ventilation grids to prevent any insect penetration. It must be rot-proof and must resist rodent attacks with a mesh size ≤ 2.5 mm² (plastic mesh is prohibited).</w:t>
      </w:r>
    </w:p>
    <w:p w14:paraId="02650168" w14:textId="77777777" w:rsidR="0096396A" w:rsidRPr="00161721" w:rsidRDefault="0096396A" w:rsidP="0074216D">
      <w:pPr>
        <w:numPr>
          <w:ilvl w:val="0"/>
          <w:numId w:val="131"/>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When a passage opening of more than 5 mm exists at the level of the door frames, it is necessary to put in place a lasting solution to reduce the gaps.</w:t>
      </w:r>
    </w:p>
    <w:p w14:paraId="77F3A3B5" w14:textId="77777777" w:rsidR="0096396A" w:rsidRPr="00161721" w:rsidRDefault="0096396A" w:rsidP="0096396A">
      <w:pPr>
        <w:spacing w:line="276" w:lineRule="auto"/>
        <w:rPr>
          <w:rFonts w:asciiTheme="minorHAnsi" w:hAnsiTheme="minorHAnsi" w:cstheme="minorHAnsi"/>
          <w:lang w:val="en-US"/>
        </w:rPr>
      </w:pPr>
    </w:p>
    <w:p w14:paraId="58DC480C"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Reactions and resistance to fire:</w:t>
      </w:r>
    </w:p>
    <w:p w14:paraId="15C4D77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In terms of fire resistance and fire reactions, the main elements of the superstructure (frames, walls, partitions, doors, ceilings, gratings, etc.) are classified as follow according to “Euro classes”</w:t>
      </w:r>
    </w:p>
    <w:p w14:paraId="3B8BBC2A"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For fire resistance:</w:t>
      </w:r>
    </w:p>
    <w:p w14:paraId="7ABE645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REI 90 minimum for all building walls except for the GIS.</w:t>
      </w:r>
    </w:p>
    <w:p w14:paraId="751CF3B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REI 90 minimum for doors</w:t>
      </w:r>
    </w:p>
    <w:p w14:paraId="72BF7D1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REI 120 minimum for GIS buildings</w:t>
      </w:r>
    </w:p>
    <w:p w14:paraId="372EB6B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For fire reaction, A2 fl-s1, for floors (equivalence M0 for the concrete slab), and A2-s1-d1 for the remaining construction products, which refer to a limited combustibility.</w:t>
      </w:r>
    </w:p>
    <w:p w14:paraId="6D17E0D0" w14:textId="063A595F" w:rsidR="0096396A" w:rsidRPr="00161721" w:rsidRDefault="0096396A" w:rsidP="0096396A">
      <w:pPr>
        <w:spacing w:line="276" w:lineRule="auto"/>
        <w:rPr>
          <w:rFonts w:asciiTheme="minorHAnsi" w:hAnsiTheme="minorHAnsi" w:cstheme="minorHAnsi"/>
          <w:lang w:val="en-US"/>
        </w:rPr>
      </w:pPr>
    </w:p>
    <w:p w14:paraId="48188386"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Building Roof:</w:t>
      </w:r>
    </w:p>
    <w:p w14:paraId="6F7A7E2C"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roofs will consist of a solid reinforced concrete slab with parapets.</w:t>
      </w:r>
    </w:p>
    <w:p w14:paraId="49475DA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metal coping will be fixed on the parapets, without piercing It.</w:t>
      </w:r>
    </w:p>
    <w:p w14:paraId="51E10A0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These aluminum or other metal copings, installed on the upper part of the parapet, will prevent water infiltration into the concrete and will also protect the masonry against bad weather defects.</w:t>
      </w:r>
    </w:p>
    <w:p w14:paraId="414A0B5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minimum slope of 1% will be provided.</w:t>
      </w:r>
    </w:p>
    <w:p w14:paraId="50A1611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roof must ensure perfect waterproofing and effective thermal protection of the building.</w:t>
      </w:r>
    </w:p>
    <w:p w14:paraId="5A17A04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roof should be only accessible for maintenance visits.</w:t>
      </w:r>
    </w:p>
    <w:p w14:paraId="576D931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galvanized steel crinoline ladder that allows access to the roof must be installed.</w:t>
      </w:r>
    </w:p>
    <w:p w14:paraId="21B0F9DB"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Raised Floor:</w:t>
      </w:r>
    </w:p>
    <w:p w14:paraId="1D6DFCE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raised access floor system shall be with removable load-bearing panels 600 x 600 mm minimum </w:t>
      </w:r>
    </w:p>
    <w:p w14:paraId="1F8B380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supported on adjustable pedestals and stringers, with a minimal thickness of 0.5 m. </w:t>
      </w:r>
    </w:p>
    <w:p w14:paraId="3AF13AC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Pedestals and stringers shall be of galvanized steel and shall permit Snap-On connection and lateral locking of the ends of stringers. </w:t>
      </w:r>
    </w:p>
    <w:p w14:paraId="53690D7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Panels shall be interchangeable and relocatable. </w:t>
      </w:r>
    </w:p>
    <w:p w14:paraId="0037071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Thick aluminum foils on the bottom side and finished on top with antistatic vinyl. </w:t>
      </w:r>
    </w:p>
    <w:p w14:paraId="5A16F9C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system shall not excessively move when subjected to pedestrian and light-wheeled traffic. </w:t>
      </w:r>
    </w:p>
    <w:p w14:paraId="3E7948FF"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minimum required fire resistance class = M0 non-inflammable</w:t>
      </w:r>
    </w:p>
    <w:p w14:paraId="4DF2309C" w14:textId="77777777" w:rsidR="0096396A" w:rsidRPr="00161721" w:rsidRDefault="0096396A" w:rsidP="0096396A">
      <w:pPr>
        <w:spacing w:line="276" w:lineRule="auto"/>
        <w:rPr>
          <w:rFonts w:asciiTheme="minorHAnsi" w:hAnsiTheme="minorHAnsi" w:cstheme="minorHAnsi"/>
          <w:lang w:val="en-US"/>
        </w:rPr>
      </w:pPr>
    </w:p>
    <w:p w14:paraId="5F3F9F92"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False Ceiling:</w:t>
      </w:r>
    </w:p>
    <w:p w14:paraId="26D98825"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Removable false ceiling 60*60 cm type can be used in the various substations.</w:t>
      </w:r>
    </w:p>
    <w:p w14:paraId="0248C0B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ceiling must have a correct finish appearance, covered by a smooth painting surface:</w:t>
      </w:r>
    </w:p>
    <w:p w14:paraId="3C152A8E" w14:textId="77777777" w:rsidR="0096396A" w:rsidRPr="00161721" w:rsidRDefault="0096396A" w:rsidP="0074216D">
      <w:pPr>
        <w:numPr>
          <w:ilvl w:val="0"/>
          <w:numId w:val="132"/>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If the cables were visible, they must be placed in cable trays,</w:t>
      </w:r>
    </w:p>
    <w:p w14:paraId="130E64C7" w14:textId="77777777" w:rsidR="0096396A" w:rsidRPr="00161721" w:rsidRDefault="0096396A" w:rsidP="0074216D">
      <w:pPr>
        <w:numPr>
          <w:ilvl w:val="0"/>
          <w:numId w:val="132"/>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partitions must reach the ceiling height,</w:t>
      </w:r>
    </w:p>
    <w:p w14:paraId="2A3CF2F2" w14:textId="77777777" w:rsidR="0096396A" w:rsidRPr="00161721" w:rsidRDefault="0096396A" w:rsidP="0074216D">
      <w:pPr>
        <w:numPr>
          <w:ilvl w:val="0"/>
          <w:numId w:val="132"/>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assembly of roof elements must not present any risk for the maintenance work under the roof.</w:t>
      </w:r>
    </w:p>
    <w:p w14:paraId="7F4100C8" w14:textId="70128ED9"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It will be </w:t>
      </w:r>
      <w:r w:rsidR="00E45AF4" w:rsidRPr="00161721">
        <w:rPr>
          <w:rFonts w:asciiTheme="minorHAnsi" w:hAnsiTheme="minorHAnsi" w:cstheme="minorHAnsi"/>
          <w:lang w:val="en-US"/>
        </w:rPr>
        <w:t>characterized</w:t>
      </w:r>
      <w:r w:rsidRPr="00161721">
        <w:rPr>
          <w:rFonts w:asciiTheme="minorHAnsi" w:hAnsiTheme="minorHAnsi" w:cstheme="minorHAnsi"/>
          <w:lang w:val="en-US"/>
        </w:rPr>
        <w:t xml:space="preserve"> by the following:</w:t>
      </w:r>
    </w:p>
    <w:p w14:paraId="7BC7F4CF" w14:textId="77777777" w:rsidR="0096396A" w:rsidRPr="00161721" w:rsidRDefault="0096396A" w:rsidP="0074216D">
      <w:pPr>
        <w:numPr>
          <w:ilvl w:val="0"/>
          <w:numId w:val="13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Exposed structures must be of galvanized steel profiles.</w:t>
      </w:r>
    </w:p>
    <w:p w14:paraId="4107A8A7" w14:textId="77777777" w:rsidR="0096396A" w:rsidRPr="00161721" w:rsidRDefault="0096396A" w:rsidP="0074216D">
      <w:pPr>
        <w:numPr>
          <w:ilvl w:val="0"/>
          <w:numId w:val="13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They are arranged in parallel rows every 60 cm and will be suspended under the reinforced concrete slabs by an appropriate hanger fixed to the support.</w:t>
      </w:r>
    </w:p>
    <w:p w14:paraId="5DDDE775" w14:textId="77777777" w:rsidR="0096396A" w:rsidRPr="00161721" w:rsidRDefault="0096396A" w:rsidP="0074216D">
      <w:pPr>
        <w:numPr>
          <w:ilvl w:val="0"/>
          <w:numId w:val="13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They will receive perpendicularly every 60 cm a spacer of the same type.</w:t>
      </w:r>
    </w:p>
    <w:p w14:paraId="250556B6" w14:textId="77777777" w:rsidR="0096396A" w:rsidRPr="00161721" w:rsidRDefault="0096396A" w:rsidP="0074216D">
      <w:pPr>
        <w:numPr>
          <w:ilvl w:val="0"/>
          <w:numId w:val="13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whole will form a square module.</w:t>
      </w:r>
    </w:p>
    <w:p w14:paraId="58DC4A79" w14:textId="77777777" w:rsidR="0096396A" w:rsidRPr="00161721" w:rsidRDefault="0096396A" w:rsidP="0074216D">
      <w:pPr>
        <w:numPr>
          <w:ilvl w:val="0"/>
          <w:numId w:val="133"/>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The ceiling tile should have an MO fire classification.</w:t>
      </w:r>
    </w:p>
    <w:p w14:paraId="1621F34E" w14:textId="77777777" w:rsidR="0096396A" w:rsidRPr="00161721" w:rsidRDefault="0096396A" w:rsidP="0096396A">
      <w:pPr>
        <w:spacing w:line="276" w:lineRule="auto"/>
        <w:rPr>
          <w:rFonts w:asciiTheme="minorHAnsi" w:hAnsiTheme="minorHAnsi" w:cstheme="minorHAnsi"/>
          <w:lang w:val="en-US"/>
        </w:rPr>
      </w:pPr>
    </w:p>
    <w:p w14:paraId="2F7FA7A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N.B.: The minimum required height between false ceiling and raised floor will be 3.5 m </w:t>
      </w:r>
    </w:p>
    <w:p w14:paraId="4F5004AA"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Exterior walls:</w:t>
      </w:r>
    </w:p>
    <w:p w14:paraId="4BCFDAC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exterior walls will consist of 2 walls layer having a minimum thickness of 15 cm each and 5 cm in between to ensure thermal insulation.</w:t>
      </w:r>
    </w:p>
    <w:p w14:paraId="0008E92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exterior walls' faces must be smooth, and waterproof. </w:t>
      </w:r>
    </w:p>
    <w:p w14:paraId="70E51D03"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For the walls of hollow concrete block, the Contractor shall justify the position of the horizontal and vertical stiffeners, with a maximum spacing of 3 m.</w:t>
      </w:r>
    </w:p>
    <w:p w14:paraId="2096DD8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large surface sample must be provided before the painting operations begins.</w:t>
      </w:r>
    </w:p>
    <w:p w14:paraId="56BC3DDB"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Interior partitions:</w:t>
      </w:r>
    </w:p>
    <w:p w14:paraId="0E9DE9E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Internal walls should be made of hollow blocks both sides plastered and painted, 15 cm thick minimum with horizontal and vertical stiffeners every 3 m maximum.</w:t>
      </w:r>
    </w:p>
    <w:p w14:paraId="5B23199C"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Skirting boards</w:t>
      </w:r>
    </w:p>
    <w:p w14:paraId="6C9A559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Internal hardwood skirting shall be made from clear, properly seasoned hardwood and the face in direct contact with plastered wall shall be painted with two coats of approved preservative before fixing. </w:t>
      </w:r>
    </w:p>
    <w:p w14:paraId="77D1FBC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skirting shall be 100mm high and 20mm thick and the outer edge is to be rounded. </w:t>
      </w:r>
    </w:p>
    <w:p w14:paraId="4DB532F3"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Skirting shall be fixed to the wall by plugs and brass screws and varnished to the approval of the Engineer. </w:t>
      </w:r>
    </w:p>
    <w:p w14:paraId="3B70618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Outside skirtings shall be made of the same type as the floor finish or painted plaster must be subjected to the Engineer approval.</w:t>
      </w:r>
    </w:p>
    <w:p w14:paraId="615A5C4C"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Carpentry and Joinery</w:t>
      </w:r>
    </w:p>
    <w:p w14:paraId="6293AACC"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Doors</w:t>
      </w:r>
    </w:p>
    <w:p w14:paraId="560C301F"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Doors must:</w:t>
      </w:r>
    </w:p>
    <w:p w14:paraId="2C9EF133" w14:textId="77777777" w:rsidR="0096396A" w:rsidRPr="00161721" w:rsidRDefault="0096396A" w:rsidP="0074216D">
      <w:pPr>
        <w:numPr>
          <w:ilvl w:val="0"/>
          <w:numId w:val="134"/>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Allow materials handling</w:t>
      </w:r>
    </w:p>
    <w:p w14:paraId="6898067E" w14:textId="77777777" w:rsidR="0096396A" w:rsidRPr="00161721" w:rsidRDefault="0096396A" w:rsidP="0074216D">
      <w:pPr>
        <w:numPr>
          <w:ilvl w:val="0"/>
          <w:numId w:val="134"/>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Be fireproof 2 h minimum,</w:t>
      </w:r>
    </w:p>
    <w:p w14:paraId="2B3E0F3A" w14:textId="77777777" w:rsidR="0096396A" w:rsidRPr="00161721" w:rsidRDefault="0096396A" w:rsidP="0074216D">
      <w:pPr>
        <w:numPr>
          <w:ilvl w:val="0"/>
          <w:numId w:val="134"/>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 xml:space="preserve">Be of one or two leaves with 0.70 mm steel facings </w:t>
      </w:r>
    </w:p>
    <w:p w14:paraId="06DAFCCA" w14:textId="77777777" w:rsidR="0096396A" w:rsidRPr="00161721" w:rsidRDefault="0096396A" w:rsidP="0074216D">
      <w:pPr>
        <w:numPr>
          <w:ilvl w:val="0"/>
          <w:numId w:val="134"/>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Open outwards</w:t>
      </w:r>
    </w:p>
    <w:p w14:paraId="1A208742" w14:textId="12FF102C" w:rsidR="0096396A" w:rsidRPr="00161721" w:rsidRDefault="0096396A" w:rsidP="0074216D">
      <w:pPr>
        <w:numPr>
          <w:ilvl w:val="0"/>
          <w:numId w:val="134"/>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 xml:space="preserve">Equipped with an </w:t>
      </w:r>
      <w:r w:rsidR="00E45AF4" w:rsidRPr="00161721">
        <w:rPr>
          <w:rFonts w:asciiTheme="minorHAnsi" w:hAnsiTheme="minorHAnsi" w:cstheme="minorHAnsi"/>
          <w:lang w:val="en-US"/>
        </w:rPr>
        <w:t>anti-panic</w:t>
      </w:r>
      <w:r w:rsidRPr="00161721">
        <w:rPr>
          <w:rFonts w:asciiTheme="minorHAnsi" w:hAnsiTheme="minorHAnsi" w:cstheme="minorHAnsi"/>
          <w:lang w:val="en-US"/>
        </w:rPr>
        <w:t xml:space="preserve"> bar</w:t>
      </w:r>
    </w:p>
    <w:p w14:paraId="6CF1B974" w14:textId="77777777" w:rsidR="0096396A" w:rsidRPr="00161721" w:rsidRDefault="0096396A" w:rsidP="0074216D">
      <w:pPr>
        <w:numPr>
          <w:ilvl w:val="0"/>
          <w:numId w:val="134"/>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Have a thermal transmittance ud ≤ 2 w/m²k</w:t>
      </w:r>
    </w:p>
    <w:p w14:paraId="1064861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Locks accessories should be of good quality and resistant to site conditions. </w:t>
      </w:r>
    </w:p>
    <w:p w14:paraId="7B79BA75"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sample of all fittings should be subject to the principal's approval.</w:t>
      </w:r>
    </w:p>
    <w:p w14:paraId="07F315F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Each lock should have a different key from the other, supplied in 2 copies. </w:t>
      </w:r>
    </w:p>
    <w:p w14:paraId="139F4B9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pass allowing to open all the doors will be provided in 2 copies.</w:t>
      </w:r>
    </w:p>
    <w:p w14:paraId="612316E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All the doors of the air-conditioned rooms are equipped with an automatic "door closer".</w:t>
      </w:r>
    </w:p>
    <w:p w14:paraId="1A316C5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exterior doors shall be carried out as escape door, which can be opened from the inside at any time (even if locked from outside).</w:t>
      </w:r>
    </w:p>
    <w:p w14:paraId="7516EF3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All doors shall be fire resistant with a 0.9 m minimum in width, except those of the WC and shower room that can be 0.7 m in width minimum and can be of wooden material. </w:t>
      </w:r>
    </w:p>
    <w:p w14:paraId="0BE4237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Unless otherwise specified, all locks should benefit from anti-corrosion protection by the hot-dip galvanizing process, where the minimum thickness should be 95 microns.</w:t>
      </w:r>
    </w:p>
    <w:p w14:paraId="4A316A4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No retouching on site will be carried out by cold galvanizing.</w:t>
      </w:r>
    </w:p>
    <w:p w14:paraId="2FCE24E3" w14:textId="560B1878" w:rsidR="0096396A" w:rsidRPr="00161721" w:rsidRDefault="0096396A" w:rsidP="0096396A">
      <w:pPr>
        <w:spacing w:line="276" w:lineRule="auto"/>
        <w:rPr>
          <w:rFonts w:asciiTheme="minorHAnsi" w:hAnsiTheme="minorHAnsi" w:cstheme="minorHAnsi"/>
          <w:lang w:val="en-US"/>
        </w:rPr>
      </w:pPr>
    </w:p>
    <w:p w14:paraId="1269D54F"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GIS and HTA premises will be equipped with at least 2 opposite doors:</w:t>
      </w:r>
    </w:p>
    <w:p w14:paraId="0128FE10" w14:textId="77777777" w:rsidR="0096396A" w:rsidRPr="00161721" w:rsidRDefault="0096396A" w:rsidP="0074216D">
      <w:pPr>
        <w:numPr>
          <w:ilvl w:val="0"/>
          <w:numId w:val="135"/>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1 door for equipment access.  It can be with an opening leaf or a rolling shutter depending on the specificity of the project.</w:t>
      </w:r>
    </w:p>
    <w:p w14:paraId="1CA74E6F"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dimensions depend on the equipment size (HTA, GIS). </w:t>
      </w:r>
    </w:p>
    <w:p w14:paraId="5978A8A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1 door for “emergency exit” access with an opening leaf, fitted with an exterior handle and an anti-panic bar from inside. </w:t>
      </w:r>
    </w:p>
    <w:p w14:paraId="04EAFA15"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minimum passage dimensions are 0.90m wide and 2.20m high.</w:t>
      </w:r>
    </w:p>
    <w:p w14:paraId="4588A689"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External ventilation grilles:</w:t>
      </w:r>
    </w:p>
    <w:p w14:paraId="2669A45F"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Manufacture and installation of hot-dip galvanized steel ventilation grilles, lacquered.</w:t>
      </w:r>
    </w:p>
    <w:p w14:paraId="3DD398B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These grilles will be sized in such a way as to ensure the minimum airflows.</w:t>
      </w:r>
    </w:p>
    <w:p w14:paraId="79978EC1"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Contractor is then responsible for submitting a detailed relative calculation note. </w:t>
      </w:r>
    </w:p>
    <w:p w14:paraId="464C8B3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ventilation grilles integrated into the exterior carpentry should include hot-dip galvanized steel, and insect-proof grilles.</w:t>
      </w:r>
    </w:p>
    <w:p w14:paraId="01863FDD"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Windows:</w:t>
      </w:r>
    </w:p>
    <w:p w14:paraId="164CA43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windows will be metal frames with painted double glazing, reflecting solar radiation, or glass bricks.</w:t>
      </w:r>
    </w:p>
    <w:p w14:paraId="15442B1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layout of the buildings must be made so that the control room and the break room are equipped with windows and give priority to outside light.</w:t>
      </w:r>
    </w:p>
    <w:p w14:paraId="733612A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dimensions of the carpentry are given as an indication, the dimensions will be taken on-site before any start of manufacture, according to the contractor provided layout.</w:t>
      </w:r>
    </w:p>
    <w:p w14:paraId="7C761AB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special technical clauses will specify the minimal need.</w:t>
      </w:r>
    </w:p>
    <w:p w14:paraId="59ECE8AD"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Tiles:</w:t>
      </w:r>
    </w:p>
    <w:p w14:paraId="70A72636"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Sealed tiling 40*40:</w:t>
      </w:r>
    </w:p>
    <w:p w14:paraId="5771DF0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Fine porcelain tiles of 40*40, 8 mm thick, laid on a mortar bath, with a smooth appearance.</w:t>
      </w:r>
    </w:p>
    <w:p w14:paraId="4684E6B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It will not be placed in rooms receiving a raised floor.</w:t>
      </w:r>
    </w:p>
    <w:p w14:paraId="739464B4"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Anti-acid tile 20*20:</w:t>
      </w:r>
    </w:p>
    <w:p w14:paraId="1EE84641"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Ceramic tiles of 20*20, 8 mm thick, resistant to battery acid, laid on a bath of mortar, with a smooth appearance, or equivalent can be used in battery rooms.</w:t>
      </w:r>
    </w:p>
    <w:p w14:paraId="4FDBDEA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anti-acid Tiling on the floor must also cover the walls to a minimum height of 1.50m.</w:t>
      </w:r>
    </w:p>
    <w:p w14:paraId="40F907CE"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Straight plinths 20*10:</w:t>
      </w:r>
    </w:p>
    <w:p w14:paraId="2CAD359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Around the locals, there will be a supply of matching skirting boards for flooring, with dimensions of 20*10 cm, the joints will be perfectly aligned with the ground.</w:t>
      </w:r>
    </w:p>
    <w:p w14:paraId="0BEDADD6"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Straight antacid skirting boards 20*10:</w:t>
      </w:r>
    </w:p>
    <w:p w14:paraId="3832A543"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Supply and installation of matching skirting boards for flooring dimensions 20*10 cm, the joints will be also perfectly aligned with the floor. </w:t>
      </w:r>
    </w:p>
    <w:p w14:paraId="09FACFDD"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Shower tray base:</w:t>
      </w:r>
    </w:p>
    <w:p w14:paraId="7605009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 cement base all around the shower trays will be installed by the plumber.</w:t>
      </w:r>
    </w:p>
    <w:p w14:paraId="38F385C1"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Floor drain:</w:t>
      </w:r>
    </w:p>
    <w:p w14:paraId="715F174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Supply and installation of stainless-steel bell siphon, with 90 mm of diameter.</w:t>
      </w:r>
    </w:p>
    <w:p w14:paraId="680BDFCB"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Wallcovering 20*20:</w:t>
      </w:r>
    </w:p>
    <w:p w14:paraId="2A955E2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Supply of porcelain tiles to match the floor covering, 20*20 cm and 20*10 cm, laid with adhesive mortar against walls and partitions over the entire height.</w:t>
      </w:r>
    </w:p>
    <w:p w14:paraId="3F4A4EEB"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Brush mat:</w:t>
      </w:r>
    </w:p>
    <w:p w14:paraId="20C2692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Supply and installation of brush mats and foot scraper grids including:</w:t>
      </w:r>
    </w:p>
    <w:p w14:paraId="5D4910ED" w14:textId="77777777" w:rsidR="0096396A" w:rsidRPr="00161721" w:rsidRDefault="0096396A" w:rsidP="0074216D">
      <w:pPr>
        <w:numPr>
          <w:ilvl w:val="0"/>
          <w:numId w:val="135"/>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Reservation in tiling with smoothed screed at the bottom</w:t>
      </w:r>
    </w:p>
    <w:p w14:paraId="571B356E" w14:textId="77777777" w:rsidR="0096396A" w:rsidRPr="00161721" w:rsidRDefault="0096396A" w:rsidP="0074216D">
      <w:pPr>
        <w:numPr>
          <w:ilvl w:val="0"/>
          <w:numId w:val="135"/>
        </w:numPr>
        <w:spacing w:before="0" w:after="160" w:line="276" w:lineRule="auto"/>
        <w:jc w:val="left"/>
        <w:rPr>
          <w:rFonts w:asciiTheme="minorHAnsi" w:hAnsiTheme="minorHAnsi" w:cstheme="minorHAnsi"/>
          <w:lang w:val="en-US"/>
        </w:rPr>
      </w:pPr>
      <w:r w:rsidRPr="00161721">
        <w:rPr>
          <w:rFonts w:asciiTheme="minorHAnsi" w:hAnsiTheme="minorHAnsi" w:cstheme="minorHAnsi"/>
          <w:lang w:val="en-US"/>
        </w:rPr>
        <w:t>Stainless steel frame to seal, exact dimensions corresponding to the layout of the floor covering.</w:t>
      </w:r>
    </w:p>
    <w:p w14:paraId="49DD94ED"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Sealing:</w:t>
      </w:r>
    </w:p>
    <w:p w14:paraId="54A72B60"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Sealing of the GIS Local:</w:t>
      </w:r>
    </w:p>
    <w:p w14:paraId="2C37F591"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In the GIS building, it must be ensured that heavy gases will not escape and pollute the atmosphere of other locals. </w:t>
      </w:r>
    </w:p>
    <w:p w14:paraId="79D4808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So, it will be necessary to ensure an effective sealing that separates the GIS room and the basement, subjected to SF6 releases, from the other adjoining rooms or galleries.</w:t>
      </w:r>
    </w:p>
    <w:p w14:paraId="6853DED6" w14:textId="77777777" w:rsidR="0096396A" w:rsidRPr="00161721" w:rsidRDefault="0096396A" w:rsidP="0096396A">
      <w:pPr>
        <w:spacing w:line="276" w:lineRule="auto"/>
        <w:rPr>
          <w:rFonts w:asciiTheme="minorHAnsi" w:hAnsiTheme="minorHAnsi" w:cstheme="minorHAnsi"/>
          <w:lang w:val="en-US"/>
        </w:rPr>
      </w:pPr>
    </w:p>
    <w:p w14:paraId="74989447" w14:textId="77777777" w:rsidR="0096396A" w:rsidRPr="00161721" w:rsidRDefault="0096396A" w:rsidP="0096396A">
      <w:pPr>
        <w:spacing w:line="276" w:lineRule="auto"/>
        <w:rPr>
          <w:rFonts w:asciiTheme="minorHAnsi" w:hAnsiTheme="minorHAnsi" w:cstheme="minorHAnsi"/>
          <w:i/>
          <w:iCs/>
          <w:lang w:val="en-US"/>
        </w:rPr>
      </w:pPr>
      <w:r w:rsidRPr="00161721">
        <w:rPr>
          <w:rFonts w:asciiTheme="minorHAnsi" w:hAnsiTheme="minorHAnsi" w:cstheme="minorHAnsi"/>
          <w:i/>
          <w:iCs/>
          <w:lang w:val="en-US"/>
        </w:rPr>
        <w:t>Sealing of basements against water infiltrations:</w:t>
      </w:r>
    </w:p>
    <w:p w14:paraId="1C7D4E2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Basements must not show water infiltration.</w:t>
      </w:r>
    </w:p>
    <w:p w14:paraId="0E2BC01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Cable entries at buildings shall lead through 100 % water tight bushings. </w:t>
      </w:r>
    </w:p>
    <w:p w14:paraId="3F74828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All cable entry points shall be equipped with water- and fireproof wall bushings of the type Hauff or equivalent (fire proof sealed form inside and waterproof from outside). </w:t>
      </w:r>
    </w:p>
    <w:p w14:paraId="73C1396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If there is a risk, we can proceed to the basement tanking. </w:t>
      </w:r>
    </w:p>
    <w:p w14:paraId="56C430F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sealing at the level of cable arrivals must be ensured. If necessary, rubber sealing can be used for the crossing of concrete walls.</w:t>
      </w:r>
    </w:p>
    <w:p w14:paraId="3F980418" w14:textId="77777777" w:rsidR="0096396A" w:rsidRPr="00161721" w:rsidRDefault="0096396A" w:rsidP="0096396A">
      <w:pPr>
        <w:spacing w:line="276" w:lineRule="auto"/>
        <w:rPr>
          <w:rFonts w:asciiTheme="minorHAnsi" w:hAnsiTheme="minorHAnsi" w:cstheme="minorHAnsi"/>
          <w:lang w:val="en-US"/>
        </w:rPr>
      </w:pPr>
    </w:p>
    <w:p w14:paraId="45E1F0AC"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Surfaces’ cleaning and painting:</w:t>
      </w:r>
    </w:p>
    <w:p w14:paraId="07DADC2A"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Contractor shall submit the name of the proposed paint supplier and applicator, for approval. </w:t>
      </w:r>
    </w:p>
    <w:p w14:paraId="723CFD63" w14:textId="5E1C2CD8"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All painting of outdoor equipment shall be carried out strictly in accordance with the paint system manufacturer's recommendations and the application shall be checked and approved, in writing, by an </w:t>
      </w:r>
      <w:r w:rsidR="00E45AF4" w:rsidRPr="00161721">
        <w:rPr>
          <w:rFonts w:asciiTheme="minorHAnsi" w:hAnsiTheme="minorHAnsi" w:cstheme="minorHAnsi"/>
          <w:lang w:val="en-US"/>
        </w:rPr>
        <w:t>authorized</w:t>
      </w:r>
      <w:r w:rsidRPr="00161721">
        <w:rPr>
          <w:rFonts w:asciiTheme="minorHAnsi" w:hAnsiTheme="minorHAnsi" w:cstheme="minorHAnsi"/>
          <w:lang w:val="en-US"/>
        </w:rPr>
        <w:t xml:space="preserve"> representative of the paint manufacturer.</w:t>
      </w:r>
    </w:p>
    <w:p w14:paraId="28D1BFC5"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The Contractor shall ensure that sufficient precautions are taken in packing and crating operations, to avoid the damage to the protective treatment during transportation to the site. </w:t>
      </w:r>
    </w:p>
    <w:p w14:paraId="11B6A55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Any paintwork damage which occurs during transport shall be rectified on site at the contractor expenses.</w:t>
      </w:r>
    </w:p>
    <w:p w14:paraId="26F193A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All painting works are intended to give a minimum life of 10 years in a severe environment, with a need for only minor remedial work in that period.</w:t>
      </w:r>
    </w:p>
    <w:p w14:paraId="1CB97AF5"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Where paint coatings are proposed for the protection of equipment surfaces exposed to corrosive conditions, the coatings shall be formulated to be suitably corrosion-resistant and shall be high voltage spark tested at works and at the Site prior to commissioning.</w:t>
      </w:r>
    </w:p>
    <w:p w14:paraId="12AEB8F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Priming coats of paint shall not be applied until the surfaces have been inspected and approved by the Engineer or his duly appointed representative.</w:t>
      </w:r>
    </w:p>
    <w:p w14:paraId="53FA726F" w14:textId="77777777" w:rsidR="0096396A" w:rsidRPr="00161721" w:rsidRDefault="0096396A" w:rsidP="0096396A">
      <w:pPr>
        <w:spacing w:line="276" w:lineRule="auto"/>
        <w:rPr>
          <w:rFonts w:asciiTheme="minorHAnsi" w:hAnsiTheme="minorHAnsi" w:cstheme="minorHAnsi"/>
          <w:lang w:val="en-US"/>
        </w:rPr>
      </w:pPr>
    </w:p>
    <w:p w14:paraId="4A04E796"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Paintings:</w:t>
      </w:r>
    </w:p>
    <w:p w14:paraId="3935487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products will be delivered to the site in closed containers bearing the mark of origin and identification.</w:t>
      </w:r>
    </w:p>
    <w:p w14:paraId="4C2A21C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Plasters and paints should not be applied at a temperature below 5 degrees in an atmosphere likely to produce condensation or on a frozen or overheated surface.</w:t>
      </w:r>
    </w:p>
    <w:p w14:paraId="075E7E4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internal walls of the cable basement are to be painted with dust-proof painting.</w:t>
      </w:r>
    </w:p>
    <w:p w14:paraId="4F1F18FF"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Corrosion protection, sealing, and galvanic couple</w:t>
      </w:r>
    </w:p>
    <w:p w14:paraId="770ED91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building must be designed and built for a lifespan of at least 30 years.</w:t>
      </w:r>
    </w:p>
    <w:p w14:paraId="0FABE54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It must be designed in such a way to limit maximum the operations of rehabilitation and maintenance of its outer envelope during its service life.</w:t>
      </w:r>
    </w:p>
    <w:p w14:paraId="5087DA64"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supplier will take all measures to avoid the corrosion effects on equipment and infrastructure due to the probable galvanic couple between metals.</w:t>
      </w:r>
    </w:p>
    <w:p w14:paraId="06D2030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As mentioned before, all exterior metallic structures shall be Hot deep galvanized.</w:t>
      </w:r>
    </w:p>
    <w:p w14:paraId="41C9D437"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Water Supply and Sanitary Installation:</w:t>
      </w:r>
    </w:p>
    <w:p w14:paraId="76DF2B2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Only the control building is supplied with water and receives sanitary installation.</w:t>
      </w:r>
    </w:p>
    <w:p w14:paraId="6A885E72"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For the supplied sanitary installation, a general shut-off valve with a drain valve at the low point should be provided at the entrance to the building.</w:t>
      </w:r>
    </w:p>
    <w:p w14:paraId="0C9C3A6C"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water distribution should be carried out by hard-coated copper tubes or by reticulated tubes with visible or recessed paths.</w:t>
      </w:r>
    </w:p>
    <w:p w14:paraId="6079F023"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Recessed pipe passages (particularly wall crossings) must be sheathed. </w:t>
      </w:r>
    </w:p>
    <w:p w14:paraId="40FE63A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minimum diameters required will be 8/10 for the WC and 12/14 for the other sanitary appliances.</w:t>
      </w:r>
    </w:p>
    <w:p w14:paraId="7A42D270"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services include the supply and installation of sinks, showers, and toilets.</w:t>
      </w:r>
    </w:p>
    <w:p w14:paraId="709016C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An eyewash should be provided from outside, next to the entrance to the battery room.</w:t>
      </w:r>
    </w:p>
    <w:p w14:paraId="62C6FFD9"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sanitary installation should be supplied with hot water by an electric water heater.</w:t>
      </w:r>
    </w:p>
    <w:p w14:paraId="07521827"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Evacuation of rainwater and wastewater:</w:t>
      </w:r>
    </w:p>
    <w:p w14:paraId="73754E5B"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 xml:space="preserve">For all buildings, the rainwater should be collected from the roof by using gutters and manholes. </w:t>
      </w:r>
    </w:p>
    <w:p w14:paraId="764BF01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Then this water will be evacuated to the general drainage system.</w:t>
      </w:r>
    </w:p>
    <w:p w14:paraId="5A47A0D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used water channels will be submitted to the project owner for approval.</w:t>
      </w:r>
    </w:p>
    <w:p w14:paraId="08F322C5"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Roof drainage pipes should be placed from the outside of the building, to prevent all risks of water infiltration.</w:t>
      </w:r>
    </w:p>
    <w:p w14:paraId="728982EE"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These pipes must withstand climatic conditions and UV rays, and it is preferable that they be cast iron.</w:t>
      </w:r>
    </w:p>
    <w:p w14:paraId="2070DA7A" w14:textId="77777777" w:rsidR="0096396A" w:rsidRPr="00161721" w:rsidRDefault="0096396A" w:rsidP="0096396A">
      <w:pPr>
        <w:spacing w:line="276" w:lineRule="auto"/>
        <w:rPr>
          <w:rFonts w:asciiTheme="minorHAnsi" w:hAnsiTheme="minorHAnsi" w:cstheme="minorHAnsi"/>
          <w:b/>
          <w:bCs/>
          <w:lang w:val="en-US"/>
        </w:rPr>
      </w:pPr>
      <w:r w:rsidRPr="00161721">
        <w:rPr>
          <w:rFonts w:asciiTheme="minorHAnsi" w:hAnsiTheme="minorHAnsi" w:cstheme="minorHAnsi"/>
          <w:b/>
          <w:bCs/>
          <w:lang w:val="en-US"/>
        </w:rPr>
        <w:t>Expansion Joints:</w:t>
      </w:r>
    </w:p>
    <w:p w14:paraId="247A311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An expansion joint is provided to allow the movement of structural members due to temperature, humidity, or any other factor without causing stress, which can lead to cracks.</w:t>
      </w:r>
    </w:p>
    <w:p w14:paraId="7EBA3716"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In a GIS building, the use of an expansion joint at the level of the footprint equipment will be avoided as much as possible. If it was necessary, the GIS must be designed accordingly.</w:t>
      </w:r>
    </w:p>
    <w:p w14:paraId="36ECC351" w14:textId="74E05F04" w:rsidR="0096396A" w:rsidRPr="00161721" w:rsidRDefault="0096396A" w:rsidP="0096396A">
      <w:pPr>
        <w:rPr>
          <w:rFonts w:asciiTheme="minorHAnsi" w:hAnsiTheme="minorHAnsi" w:cstheme="minorHAnsi"/>
          <w:lang w:val="en-US"/>
        </w:rPr>
      </w:pPr>
    </w:p>
    <w:p w14:paraId="340DCB93" w14:textId="77777777" w:rsidR="0096396A" w:rsidRPr="00161721" w:rsidRDefault="0096396A" w:rsidP="0096396A">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Details of the Substation layout and Building/Room</w:t>
      </w:r>
    </w:p>
    <w:p w14:paraId="10479561" w14:textId="77777777" w:rsidR="0096396A" w:rsidRPr="00161721" w:rsidRDefault="0096396A" w:rsidP="0096396A">
      <w:pPr>
        <w:tabs>
          <w:tab w:val="right" w:pos="7230"/>
        </w:tabs>
        <w:spacing w:line="276" w:lineRule="auto"/>
        <w:ind w:right="18"/>
        <w:rPr>
          <w:rFonts w:asciiTheme="minorHAnsi" w:hAnsiTheme="minorHAnsi" w:cstheme="minorHAnsi"/>
          <w:lang w:val="en-US"/>
        </w:rPr>
      </w:pPr>
      <w:r w:rsidRPr="00161721">
        <w:rPr>
          <w:rFonts w:asciiTheme="minorHAnsi" w:hAnsiTheme="minorHAnsi" w:cstheme="minorHAnsi"/>
          <w:lang w:val="en-US"/>
        </w:rPr>
        <w:t>The dimensions shown in general arrangement drawings are approximate and have to be fitted to the supplied equipment. The dimension of the building, rooms and doors has to be sufficient for the erection works of the major equipment.</w:t>
      </w:r>
    </w:p>
    <w:p w14:paraId="253A6EF3" w14:textId="77777777" w:rsidR="0096396A" w:rsidRPr="00161721" w:rsidRDefault="0096396A" w:rsidP="0096396A">
      <w:pPr>
        <w:tabs>
          <w:tab w:val="right" w:pos="7230"/>
        </w:tabs>
        <w:spacing w:before="60" w:after="60" w:line="276" w:lineRule="auto"/>
        <w:ind w:left="1440" w:right="17"/>
        <w:rPr>
          <w:rFonts w:asciiTheme="minorHAnsi" w:hAnsiTheme="minorHAnsi" w:cstheme="minorHAnsi"/>
          <w:lang w:val="en-US"/>
        </w:rPr>
      </w:pPr>
    </w:p>
    <w:p w14:paraId="4DBF2968"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12" w:name="_Toc121744207"/>
      <w:bookmarkStart w:id="2113" w:name="_Toc148030754"/>
      <w:r w:rsidRPr="00161721">
        <w:rPr>
          <w:rFonts w:asciiTheme="minorHAnsi" w:hAnsiTheme="minorHAnsi" w:cstheme="minorHAnsi"/>
          <w:sz w:val="28"/>
          <w:szCs w:val="28"/>
          <w:lang w:val="en-US" w:eastAsia="en-GB"/>
        </w:rPr>
        <w:t>Transformer Foundation</w:t>
      </w:r>
      <w:bookmarkEnd w:id="2112"/>
      <w:bookmarkEnd w:id="2113"/>
    </w:p>
    <w:p w14:paraId="71ED16C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is responsible to choose the best type of foundation under transformers based on the results of his geotechnical investigations and should submit a detailed relative calculation note for approval.</w:t>
      </w:r>
    </w:p>
    <w:p w14:paraId="2F90F0F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These foundations will be based on natural ground level and on a surface of lean concrete with a minimum thickness of 10 cm.</w:t>
      </w:r>
    </w:p>
    <w:p w14:paraId="667937F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A concrete screed will take place above this foundation with a slope of 1cm/m. </w:t>
      </w:r>
    </w:p>
    <w:p w14:paraId="5365628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 grating will be placed above this screed to facilitate circulation.</w:t>
      </w:r>
    </w:p>
    <w:p w14:paraId="73811C9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used grating could be either fire resistant or hot deep galvanized.</w:t>
      </w:r>
    </w:p>
    <w:p w14:paraId="3B33E23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rails will be placed on two concrete beams below the transformer. These rails will be extended to the heavy road. </w:t>
      </w:r>
    </w:p>
    <w:p w14:paraId="507A4BE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Transformer oil pit must be placed below each transformer to capture any oil in the event of a transformer oil spill and prevent migration to adjacent transformers and equipment.</w:t>
      </w:r>
    </w:p>
    <w:p w14:paraId="7EBE69F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Interiors of transformer oil pit shall be thoroughly cleaned by shot blasting or other approved methods and, shall be coated with an approved corrosion-preventing compound. </w:t>
      </w:r>
    </w:p>
    <w:p w14:paraId="69F3A6B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concrete in the tank must be protected from the inside of the transformer oil pit (where the oil will accumulate) with epoxy paint or equivalent. This paint must resist hot oil in order to be waterproof, and in order to block oil infiltration</w:t>
      </w:r>
    </w:p>
    <w:p w14:paraId="434F4B5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exterior shall be thoroughly cleaned by shot blasting or other approved methods and given one coat of primer, two coats of contrasting color or durable oil and weather-resisting paint, and a final coat of gloss paint.</w:t>
      </w:r>
    </w:p>
    <w:p w14:paraId="540A1D6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capacity of the transformer oil pit will be at least 1.5 * the total volume of the transformer. </w:t>
      </w:r>
    </w:p>
    <w:p w14:paraId="2317A9C1" w14:textId="4A9F5B50" w:rsidR="0096396A" w:rsidRPr="00161721" w:rsidRDefault="0096396A" w:rsidP="0096396A">
      <w:pPr>
        <w:rPr>
          <w:rFonts w:asciiTheme="minorHAnsi" w:hAnsiTheme="minorHAnsi" w:cstheme="minorHAnsi"/>
          <w:sz w:val="18"/>
          <w:szCs w:val="18"/>
          <w:lang w:val="en-US"/>
        </w:rPr>
      </w:pPr>
      <w:r w:rsidRPr="00161721">
        <w:rPr>
          <w:rFonts w:asciiTheme="minorHAnsi" w:hAnsiTheme="minorHAnsi" w:cstheme="minorHAnsi"/>
          <w:lang w:val="en-US"/>
        </w:rPr>
        <w:t xml:space="preserve">The walls that surround the transformer oil pit must have a fire resistance of 4 hours minimum. </w:t>
      </w:r>
      <w:r w:rsidR="009479B9" w:rsidRPr="00161721">
        <w:rPr>
          <w:rFonts w:asciiTheme="minorHAnsi" w:hAnsiTheme="minorHAnsi" w:cstheme="minorHAnsi"/>
          <w:lang w:val="en-US"/>
        </w:rPr>
        <w:t>Firewalls</w:t>
      </w:r>
      <w:r w:rsidRPr="00161721">
        <w:rPr>
          <w:rFonts w:asciiTheme="minorHAnsi" w:hAnsiTheme="minorHAnsi" w:cstheme="minorHAnsi"/>
          <w:lang w:val="en-US"/>
        </w:rPr>
        <w:t xml:space="preserve"> surrounding the transformers must have a minimal thickness of 0.3 m, and a fire resistance of 4 h minimum.</w:t>
      </w:r>
    </w:p>
    <w:p w14:paraId="4445FA3E" w14:textId="4176D2B1" w:rsidR="0096396A" w:rsidRPr="00161721" w:rsidRDefault="009479B9" w:rsidP="0096396A">
      <w:pPr>
        <w:rPr>
          <w:rFonts w:asciiTheme="minorHAnsi" w:hAnsiTheme="minorHAnsi" w:cstheme="minorHAnsi"/>
          <w:lang w:val="en-US"/>
        </w:rPr>
      </w:pPr>
      <w:r w:rsidRPr="00161721">
        <w:rPr>
          <w:rFonts w:asciiTheme="minorHAnsi" w:hAnsiTheme="minorHAnsi" w:cstheme="minorHAnsi"/>
          <w:lang w:val="en-US"/>
        </w:rPr>
        <w:t>F</w:t>
      </w:r>
      <w:r w:rsidR="0096396A" w:rsidRPr="00161721">
        <w:rPr>
          <w:rFonts w:asciiTheme="minorHAnsi" w:hAnsiTheme="minorHAnsi" w:cstheme="minorHAnsi"/>
          <w:lang w:val="en-US"/>
        </w:rPr>
        <w:t>or more details, please refer to the relative plans in the appendix of this document</w:t>
      </w:r>
    </w:p>
    <w:p w14:paraId="22BD562F" w14:textId="364CAE13" w:rsidR="0096396A" w:rsidRPr="00161721" w:rsidRDefault="0096396A" w:rsidP="0096396A">
      <w:pPr>
        <w:tabs>
          <w:tab w:val="right" w:pos="7230"/>
        </w:tabs>
        <w:spacing w:before="60" w:after="60" w:line="276" w:lineRule="auto"/>
        <w:ind w:right="17"/>
        <w:rPr>
          <w:rFonts w:asciiTheme="minorHAnsi" w:hAnsiTheme="minorHAnsi" w:cstheme="minorHAnsi"/>
          <w:lang w:val="en-US"/>
        </w:rPr>
      </w:pPr>
    </w:p>
    <w:p w14:paraId="54A01B92"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14" w:name="_Toc121744208"/>
      <w:bookmarkStart w:id="2115" w:name="_Toc148030755"/>
      <w:r w:rsidRPr="00161721">
        <w:rPr>
          <w:rFonts w:asciiTheme="minorHAnsi" w:hAnsiTheme="minorHAnsi" w:cstheme="minorHAnsi"/>
          <w:sz w:val="28"/>
          <w:szCs w:val="28"/>
          <w:lang w:val="en-US" w:eastAsia="en-GB"/>
        </w:rPr>
        <w:t>Oil Pits and Oil Catchment System</w:t>
      </w:r>
      <w:bookmarkEnd w:id="2114"/>
      <w:bookmarkEnd w:id="2115"/>
    </w:p>
    <w:p w14:paraId="1D4E895B" w14:textId="77777777" w:rsidR="0096396A" w:rsidRPr="00161721" w:rsidRDefault="0096396A" w:rsidP="0096396A">
      <w:pPr>
        <w:tabs>
          <w:tab w:val="right" w:pos="7230"/>
        </w:tabs>
        <w:spacing w:before="60" w:after="60" w:line="276" w:lineRule="auto"/>
        <w:ind w:right="17"/>
        <w:rPr>
          <w:rFonts w:asciiTheme="minorHAnsi" w:hAnsiTheme="minorHAnsi" w:cstheme="minorHAnsi"/>
          <w:lang w:val="en-US"/>
        </w:rPr>
      </w:pPr>
      <w:r w:rsidRPr="00161721">
        <w:rPr>
          <w:rFonts w:asciiTheme="minorHAnsi" w:hAnsiTheme="minorHAnsi" w:cstheme="minorHAnsi"/>
          <w:lang w:val="en-US"/>
        </w:rPr>
        <w:t>The catchment system for the transformers shall collect oil spillage and rainwater. The capacity of the catchment system shall be no less than 1.5* the total capacity of one autotransformer and cooling system including tap changer compartments plus 3 days rainy season average rainfall.</w:t>
      </w:r>
    </w:p>
    <w:p w14:paraId="68F82F50" w14:textId="77777777" w:rsidR="0096396A" w:rsidRPr="00161721" w:rsidRDefault="0096396A" w:rsidP="0096396A">
      <w:pPr>
        <w:tabs>
          <w:tab w:val="right" w:pos="7230"/>
        </w:tabs>
        <w:spacing w:before="60" w:after="60" w:line="276" w:lineRule="auto"/>
        <w:ind w:right="17"/>
        <w:rPr>
          <w:rFonts w:asciiTheme="minorHAnsi" w:hAnsiTheme="minorHAnsi" w:cstheme="minorHAnsi"/>
          <w:lang w:val="en-US"/>
        </w:rPr>
      </w:pPr>
      <w:r w:rsidRPr="00161721">
        <w:rPr>
          <w:rFonts w:asciiTheme="minorHAnsi" w:hAnsiTheme="minorHAnsi" w:cstheme="minorHAnsi"/>
          <w:lang w:val="en-US"/>
        </w:rPr>
        <w:t>The layout of the catchment system shall allow sufficient space between the actual transformer/cooler and the inside of the wall to permit access for maintenance.</w:t>
      </w:r>
    </w:p>
    <w:p w14:paraId="143C064D" w14:textId="77777777" w:rsidR="0096396A" w:rsidRPr="00161721" w:rsidRDefault="0096396A" w:rsidP="0096396A">
      <w:pPr>
        <w:tabs>
          <w:tab w:val="right" w:pos="7230"/>
        </w:tabs>
        <w:spacing w:before="60" w:after="60" w:line="276" w:lineRule="auto"/>
        <w:ind w:right="17"/>
        <w:rPr>
          <w:rFonts w:asciiTheme="minorHAnsi" w:hAnsiTheme="minorHAnsi" w:cstheme="minorHAnsi"/>
          <w:lang w:val="en-US"/>
        </w:rPr>
      </w:pPr>
      <w:r w:rsidRPr="00161721">
        <w:rPr>
          <w:rFonts w:asciiTheme="minorHAnsi" w:hAnsiTheme="minorHAnsi" w:cstheme="minorHAnsi"/>
          <w:lang w:val="en-US"/>
        </w:rPr>
        <w:t>Above the catchment, system / oil catchment pans a flame retarding, fire protection grating (type LHD or equivalent) shall be provided.</w:t>
      </w:r>
    </w:p>
    <w:p w14:paraId="5DCA8393" w14:textId="77777777" w:rsidR="0096396A" w:rsidRPr="00161721" w:rsidRDefault="0096396A" w:rsidP="0096396A">
      <w:pPr>
        <w:tabs>
          <w:tab w:val="right" w:pos="7230"/>
        </w:tabs>
        <w:spacing w:before="60" w:after="60" w:line="276" w:lineRule="auto"/>
        <w:ind w:right="17"/>
        <w:rPr>
          <w:rFonts w:asciiTheme="minorHAnsi" w:hAnsiTheme="minorHAnsi" w:cstheme="minorHAnsi"/>
          <w:lang w:val="en-US"/>
        </w:rPr>
      </w:pPr>
      <w:r w:rsidRPr="00161721">
        <w:rPr>
          <w:rFonts w:asciiTheme="minorHAnsi" w:hAnsiTheme="minorHAnsi" w:cstheme="minorHAnsi"/>
          <w:lang w:val="en-US"/>
        </w:rPr>
        <w:t xml:space="preserve">Appropriate measures shall be taken to prevent pollution of the environment by discharging ejected oil.  </w:t>
      </w:r>
    </w:p>
    <w:p w14:paraId="3D2682CF" w14:textId="77777777" w:rsidR="0096396A" w:rsidRPr="00161721" w:rsidRDefault="0096396A" w:rsidP="0096396A">
      <w:pPr>
        <w:spacing w:after="0"/>
        <w:rPr>
          <w:rFonts w:asciiTheme="minorHAnsi" w:hAnsiTheme="minorHAnsi" w:cstheme="minorHAnsi"/>
          <w:lang w:val="en-US"/>
        </w:rPr>
      </w:pPr>
      <w:r w:rsidRPr="00161721">
        <w:rPr>
          <w:rFonts w:asciiTheme="minorHAnsi" w:hAnsiTheme="minorHAnsi" w:cstheme="minorHAnsi"/>
          <w:lang w:val="en-US"/>
        </w:rPr>
        <w:t>The drainage pipe must be fire and corrosion resistant.</w:t>
      </w:r>
    </w:p>
    <w:p w14:paraId="097501F7" w14:textId="77777777" w:rsidR="0096396A" w:rsidRPr="00161721" w:rsidRDefault="0096396A" w:rsidP="0096396A">
      <w:pPr>
        <w:spacing w:after="0"/>
        <w:rPr>
          <w:rFonts w:asciiTheme="minorHAnsi" w:hAnsiTheme="minorHAnsi" w:cstheme="minorHAnsi"/>
          <w:lang w:val="en-US"/>
        </w:rPr>
      </w:pPr>
      <w:r w:rsidRPr="00161721">
        <w:rPr>
          <w:rFonts w:asciiTheme="minorHAnsi" w:hAnsiTheme="minorHAnsi" w:cstheme="minorHAnsi"/>
          <w:lang w:val="en-US"/>
        </w:rPr>
        <w:t>The drainage system must be on a slight uniform grade, 1 percent or less, to prevent excessive mixing of oil and water</w:t>
      </w:r>
    </w:p>
    <w:p w14:paraId="6A003166" w14:textId="5C45A794" w:rsidR="0096396A" w:rsidRPr="00161721" w:rsidRDefault="0096396A" w:rsidP="0096396A">
      <w:pPr>
        <w:tabs>
          <w:tab w:val="right" w:pos="7230"/>
        </w:tabs>
        <w:spacing w:before="60" w:after="60" w:line="276" w:lineRule="auto"/>
        <w:ind w:right="17"/>
        <w:rPr>
          <w:rFonts w:asciiTheme="minorHAnsi" w:hAnsiTheme="minorHAnsi" w:cstheme="minorHAnsi"/>
          <w:lang w:val="en-US"/>
        </w:rPr>
      </w:pPr>
    </w:p>
    <w:p w14:paraId="24740A58"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16" w:name="_Toc121744209"/>
      <w:bookmarkStart w:id="2117" w:name="_Toc148030756"/>
      <w:r w:rsidRPr="00161721">
        <w:rPr>
          <w:rFonts w:asciiTheme="minorHAnsi" w:hAnsiTheme="minorHAnsi" w:cstheme="minorHAnsi"/>
          <w:sz w:val="28"/>
          <w:szCs w:val="28"/>
          <w:lang w:val="en-US" w:eastAsia="en-GB"/>
        </w:rPr>
        <w:t>Requirements for outdoor area</w:t>
      </w:r>
      <w:bookmarkEnd w:id="2116"/>
      <w:bookmarkEnd w:id="2117"/>
    </w:p>
    <w:p w14:paraId="12BDA837" w14:textId="77777777" w:rsidR="0096396A" w:rsidRPr="00161721" w:rsidRDefault="0096396A" w:rsidP="004F4F72">
      <w:pPr>
        <w:numPr>
          <w:ilvl w:val="0"/>
          <w:numId w:val="280"/>
        </w:numPr>
        <w:tabs>
          <w:tab w:val="num" w:pos="1440"/>
        </w:tabs>
        <w:spacing w:before="60" w:after="60" w:line="276" w:lineRule="auto"/>
        <w:jc w:val="left"/>
        <w:rPr>
          <w:rFonts w:asciiTheme="minorHAnsi" w:hAnsiTheme="minorHAnsi" w:cstheme="minorHAnsi"/>
          <w:b/>
          <w:lang w:val="en-US"/>
        </w:rPr>
      </w:pPr>
      <w:r w:rsidRPr="00161721">
        <w:rPr>
          <w:rFonts w:asciiTheme="minorHAnsi" w:hAnsiTheme="minorHAnsi" w:cstheme="minorHAnsi"/>
          <w:b/>
          <w:lang w:val="en-US"/>
        </w:rPr>
        <w:t xml:space="preserve">Substation fences </w:t>
      </w:r>
    </w:p>
    <w:p w14:paraId="10EAFC15" w14:textId="77777777" w:rsidR="0096396A" w:rsidRPr="00161721" w:rsidRDefault="0096396A" w:rsidP="0096396A">
      <w:pPr>
        <w:tabs>
          <w:tab w:val="right" w:pos="7230"/>
        </w:tabs>
        <w:spacing w:before="60" w:after="60" w:line="276" w:lineRule="auto"/>
        <w:ind w:right="18"/>
        <w:rPr>
          <w:rFonts w:asciiTheme="minorHAnsi" w:hAnsiTheme="minorHAnsi" w:cstheme="minorHAnsi"/>
          <w:lang w:val="en-US"/>
        </w:rPr>
      </w:pPr>
      <w:r w:rsidRPr="00161721">
        <w:rPr>
          <w:rFonts w:asciiTheme="minorHAnsi" w:hAnsiTheme="minorHAnsi" w:cstheme="minorHAnsi"/>
          <w:lang w:val="en-US"/>
        </w:rPr>
        <w:t xml:space="preserve">The fencing of the switchyard shall be coated with rust proofing paint. Details will be clarified within in the course of the project. </w:t>
      </w:r>
    </w:p>
    <w:p w14:paraId="21D56AA7" w14:textId="77777777" w:rsidR="0096396A" w:rsidRPr="00161721" w:rsidRDefault="0096396A" w:rsidP="004F4F72">
      <w:pPr>
        <w:numPr>
          <w:ilvl w:val="0"/>
          <w:numId w:val="280"/>
        </w:numPr>
        <w:tabs>
          <w:tab w:val="num" w:pos="1440"/>
        </w:tabs>
        <w:spacing w:before="60" w:after="60" w:line="276" w:lineRule="auto"/>
        <w:jc w:val="left"/>
        <w:rPr>
          <w:rFonts w:asciiTheme="minorHAnsi" w:hAnsiTheme="minorHAnsi" w:cstheme="minorHAnsi"/>
          <w:b/>
          <w:lang w:val="en-US"/>
        </w:rPr>
      </w:pPr>
      <w:r w:rsidRPr="00161721">
        <w:rPr>
          <w:rFonts w:asciiTheme="minorHAnsi" w:hAnsiTheme="minorHAnsi" w:cstheme="minorHAnsi"/>
          <w:b/>
          <w:lang w:val="en-US"/>
        </w:rPr>
        <w:t>Access Road:</w:t>
      </w:r>
    </w:p>
    <w:p w14:paraId="136944EA" w14:textId="77777777" w:rsidR="0096396A" w:rsidRPr="00161721" w:rsidRDefault="0096396A" w:rsidP="0096396A">
      <w:pPr>
        <w:tabs>
          <w:tab w:val="right" w:pos="7230"/>
        </w:tabs>
        <w:spacing w:before="60" w:after="60" w:line="276" w:lineRule="auto"/>
        <w:ind w:right="18"/>
        <w:rPr>
          <w:rFonts w:asciiTheme="minorHAnsi" w:hAnsiTheme="minorHAnsi" w:cstheme="minorHAnsi"/>
          <w:lang w:val="en-US"/>
        </w:rPr>
      </w:pPr>
      <w:r w:rsidRPr="00161721">
        <w:rPr>
          <w:rFonts w:asciiTheme="minorHAnsi" w:hAnsiTheme="minorHAnsi" w:cstheme="minorHAnsi"/>
          <w:lang w:val="en-US"/>
        </w:rPr>
        <w:t xml:space="preserve">The roads shall be made of the following composition:  </w:t>
      </w:r>
    </w:p>
    <w:p w14:paraId="488579FB" w14:textId="77777777" w:rsidR="0096396A" w:rsidRPr="00161721" w:rsidRDefault="0096396A" w:rsidP="0074216D">
      <w:pPr>
        <w:numPr>
          <w:ilvl w:val="0"/>
          <w:numId w:val="137"/>
        </w:numPr>
        <w:tabs>
          <w:tab w:val="right" w:pos="7230"/>
        </w:tabs>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Gravel filter layer</w:t>
      </w:r>
    </w:p>
    <w:p w14:paraId="43A57C22" w14:textId="77777777" w:rsidR="0096396A" w:rsidRPr="00161721" w:rsidRDefault="0096396A" w:rsidP="0074216D">
      <w:pPr>
        <w:numPr>
          <w:ilvl w:val="0"/>
          <w:numId w:val="137"/>
        </w:numPr>
        <w:tabs>
          <w:tab w:val="right" w:pos="7230"/>
        </w:tabs>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Gravel or grit supporting layer</w:t>
      </w:r>
    </w:p>
    <w:p w14:paraId="3E97F80C" w14:textId="77777777" w:rsidR="0096396A" w:rsidRPr="00161721" w:rsidRDefault="0096396A" w:rsidP="0074216D">
      <w:pPr>
        <w:numPr>
          <w:ilvl w:val="0"/>
          <w:numId w:val="137"/>
        </w:numPr>
        <w:tabs>
          <w:tab w:val="right" w:pos="7230"/>
        </w:tabs>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 xml:space="preserve">Bituminous supporting layer </w:t>
      </w:r>
    </w:p>
    <w:p w14:paraId="6713BA13" w14:textId="77777777" w:rsidR="0096396A" w:rsidRPr="00161721" w:rsidRDefault="0096396A" w:rsidP="0074216D">
      <w:pPr>
        <w:numPr>
          <w:ilvl w:val="0"/>
          <w:numId w:val="137"/>
        </w:numPr>
        <w:tabs>
          <w:tab w:val="right" w:pos="7230"/>
        </w:tabs>
        <w:spacing w:before="60" w:after="60" w:line="276" w:lineRule="auto"/>
        <w:ind w:right="18"/>
        <w:jc w:val="left"/>
        <w:rPr>
          <w:rFonts w:asciiTheme="minorHAnsi" w:hAnsiTheme="minorHAnsi" w:cstheme="minorHAnsi"/>
          <w:lang w:val="en-US"/>
        </w:rPr>
      </w:pPr>
      <w:r w:rsidRPr="00161721">
        <w:rPr>
          <w:rFonts w:asciiTheme="minorHAnsi" w:hAnsiTheme="minorHAnsi" w:cstheme="minorHAnsi"/>
          <w:lang w:val="en-US"/>
        </w:rPr>
        <w:t>Bituminous top layer</w:t>
      </w:r>
    </w:p>
    <w:p w14:paraId="7AD6634F" w14:textId="77777777" w:rsidR="0096396A" w:rsidRPr="00161721" w:rsidRDefault="0096396A" w:rsidP="0096396A">
      <w:pPr>
        <w:tabs>
          <w:tab w:val="right" w:pos="7230"/>
        </w:tabs>
        <w:spacing w:before="60" w:after="60" w:line="276" w:lineRule="auto"/>
        <w:ind w:right="18"/>
        <w:rPr>
          <w:rFonts w:asciiTheme="minorHAnsi" w:hAnsiTheme="minorHAnsi" w:cstheme="minorHAnsi"/>
          <w:lang w:val="en-US"/>
        </w:rPr>
      </w:pPr>
      <w:r w:rsidRPr="00161721">
        <w:rPr>
          <w:rFonts w:asciiTheme="minorHAnsi" w:hAnsiTheme="minorHAnsi" w:cstheme="minorHAnsi"/>
          <w:lang w:val="en-US"/>
        </w:rPr>
        <w:t xml:space="preserve">The street surface shall be flush with the height of the plant. </w:t>
      </w:r>
    </w:p>
    <w:p w14:paraId="0DACC9EF" w14:textId="77777777" w:rsidR="0096396A" w:rsidRPr="00161721" w:rsidRDefault="0096396A" w:rsidP="0096396A">
      <w:pPr>
        <w:tabs>
          <w:tab w:val="right" w:pos="7230"/>
        </w:tabs>
        <w:spacing w:before="60" w:after="60" w:line="276" w:lineRule="auto"/>
        <w:ind w:right="18"/>
        <w:rPr>
          <w:rFonts w:asciiTheme="minorHAnsi" w:hAnsiTheme="minorHAnsi" w:cstheme="minorHAnsi"/>
          <w:lang w:val="en-US"/>
        </w:rPr>
      </w:pPr>
      <w:r w:rsidRPr="00161721">
        <w:rPr>
          <w:rFonts w:asciiTheme="minorHAnsi" w:hAnsiTheme="minorHAnsi" w:cstheme="minorHAnsi"/>
          <w:lang w:val="en-US"/>
        </w:rPr>
        <w:t>The edging or bordering shall be of basalt – surface flush – of at least 8.0 cm. The street width is 4.0 m.</w:t>
      </w:r>
    </w:p>
    <w:p w14:paraId="38CB8F98"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dimensioning of the street construction must be under consideration of the existing soil characteristics for the loading: heavy load transportation. The radial and longitudinal descent is to be executed according to the regulations and the specific situation of the site ground</w:t>
      </w:r>
    </w:p>
    <w:p w14:paraId="745095C7"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Internal asphalt access roads shall be constructed</w:t>
      </w:r>
    </w:p>
    <w:p w14:paraId="528EF225" w14:textId="77777777" w:rsidR="0096396A" w:rsidRPr="00161721" w:rsidRDefault="0096396A" w:rsidP="00823AE7">
      <w:pPr>
        <w:numPr>
          <w:ilvl w:val="0"/>
          <w:numId w:val="280"/>
        </w:numPr>
        <w:tabs>
          <w:tab w:val="num" w:pos="1440"/>
        </w:tabs>
        <w:spacing w:before="60" w:after="60" w:line="276" w:lineRule="auto"/>
        <w:jc w:val="left"/>
        <w:rPr>
          <w:rFonts w:asciiTheme="minorHAnsi" w:hAnsiTheme="minorHAnsi" w:cstheme="minorHAnsi"/>
          <w:b/>
          <w:lang w:val="en-US"/>
        </w:rPr>
      </w:pPr>
      <w:r w:rsidRPr="00161721">
        <w:rPr>
          <w:rFonts w:asciiTheme="minorHAnsi" w:hAnsiTheme="minorHAnsi" w:cstheme="minorHAnsi"/>
          <w:b/>
          <w:lang w:val="en-US"/>
        </w:rPr>
        <w:t>Firewalls:</w:t>
      </w:r>
    </w:p>
    <w:p w14:paraId="50EC6336"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 transformer firewalls must be designed and installed to separate the transformers in case of fire, they should be characterized by the following:</w:t>
      </w:r>
    </w:p>
    <w:p w14:paraId="17A6EC6E" w14:textId="77777777" w:rsidR="0096396A" w:rsidRPr="00161721" w:rsidRDefault="0096396A" w:rsidP="0074216D">
      <w:pPr>
        <w:numPr>
          <w:ilvl w:val="0"/>
          <w:numId w:val="138"/>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 xml:space="preserve">The firewall must have a </w:t>
      </w:r>
      <w:r w:rsidRPr="00161721">
        <w:rPr>
          <w:rFonts w:asciiTheme="minorHAnsi" w:hAnsiTheme="minorHAnsi" w:cstheme="minorHAnsi"/>
          <w:b/>
          <w:bCs/>
          <w:lang w:val="en-US"/>
        </w:rPr>
        <w:t>four-hour fire rating minimum</w:t>
      </w:r>
    </w:p>
    <w:p w14:paraId="79C8FB51" w14:textId="77777777" w:rsidR="0096396A" w:rsidRPr="00161721" w:rsidRDefault="0096396A" w:rsidP="0074216D">
      <w:pPr>
        <w:numPr>
          <w:ilvl w:val="0"/>
          <w:numId w:val="138"/>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 xml:space="preserve">The firewall must extend </w:t>
      </w:r>
      <w:r w:rsidRPr="00161721">
        <w:rPr>
          <w:rFonts w:asciiTheme="minorHAnsi" w:hAnsiTheme="minorHAnsi" w:cstheme="minorHAnsi"/>
          <w:b/>
          <w:bCs/>
          <w:lang w:val="en-US"/>
        </w:rPr>
        <w:t xml:space="preserve">300 mm minimum </w:t>
      </w:r>
      <w:r w:rsidRPr="00161721">
        <w:rPr>
          <w:rFonts w:asciiTheme="minorHAnsi" w:hAnsiTheme="minorHAnsi" w:cstheme="minorHAnsi"/>
          <w:lang w:val="en-US"/>
        </w:rPr>
        <w:t>above the height of any installed transformer</w:t>
      </w:r>
    </w:p>
    <w:p w14:paraId="2E5E5DF2" w14:textId="77777777" w:rsidR="0096396A" w:rsidRPr="00161721" w:rsidRDefault="0096396A" w:rsidP="0074216D">
      <w:pPr>
        <w:numPr>
          <w:ilvl w:val="0"/>
          <w:numId w:val="138"/>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The firewall and its foundation must be designed to support wind and seismic loadings.</w:t>
      </w:r>
    </w:p>
    <w:p w14:paraId="7546C8C7" w14:textId="77777777" w:rsidR="0096396A" w:rsidRPr="00161721" w:rsidRDefault="0096396A" w:rsidP="0074216D">
      <w:pPr>
        <w:numPr>
          <w:ilvl w:val="0"/>
          <w:numId w:val="138"/>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The firewall must be made from reinforced concrete panels, which are water, UV and hot transformer oil (100°C) resistant and resilient to the in-service conditions over the design life of the installation</w:t>
      </w:r>
    </w:p>
    <w:p w14:paraId="37917F84" w14:textId="397AE275" w:rsidR="0096396A" w:rsidRPr="00161721" w:rsidRDefault="0096396A" w:rsidP="0074216D">
      <w:pPr>
        <w:numPr>
          <w:ilvl w:val="0"/>
          <w:numId w:val="138"/>
        </w:numPr>
        <w:spacing w:before="0" w:after="0" w:line="259" w:lineRule="auto"/>
        <w:jc w:val="left"/>
        <w:rPr>
          <w:rFonts w:asciiTheme="minorHAnsi" w:hAnsiTheme="minorHAnsi" w:cstheme="minorHAnsi"/>
          <w:lang w:val="en-US"/>
        </w:rPr>
      </w:pPr>
      <w:r w:rsidRPr="00161721">
        <w:rPr>
          <w:rFonts w:asciiTheme="minorHAnsi" w:hAnsiTheme="minorHAnsi" w:cstheme="minorHAnsi"/>
          <w:lang w:val="en-US"/>
        </w:rPr>
        <w:t>It can be prefabricated or casted on site.</w:t>
      </w:r>
    </w:p>
    <w:p w14:paraId="3A4E7873" w14:textId="77777777" w:rsidR="00F10E44" w:rsidRPr="00161721" w:rsidRDefault="00F10E44" w:rsidP="00823AE7">
      <w:pPr>
        <w:spacing w:before="0" w:after="0" w:line="259" w:lineRule="auto"/>
        <w:ind w:left="720"/>
        <w:jc w:val="left"/>
        <w:rPr>
          <w:rFonts w:asciiTheme="minorHAnsi" w:hAnsiTheme="minorHAnsi" w:cstheme="minorHAnsi"/>
          <w:lang w:val="en-US"/>
        </w:rPr>
      </w:pPr>
    </w:p>
    <w:p w14:paraId="63D5C34B" w14:textId="77D3D763" w:rsidR="0096396A" w:rsidRPr="00161721" w:rsidRDefault="0096396A" w:rsidP="00823AE7">
      <w:pPr>
        <w:numPr>
          <w:ilvl w:val="0"/>
          <w:numId w:val="280"/>
        </w:numPr>
        <w:spacing w:before="0" w:line="276" w:lineRule="auto"/>
        <w:jc w:val="left"/>
        <w:rPr>
          <w:rFonts w:asciiTheme="minorHAnsi" w:hAnsiTheme="minorHAnsi" w:cstheme="minorHAnsi"/>
          <w:b/>
          <w:lang w:val="en-US"/>
        </w:rPr>
      </w:pPr>
      <w:r w:rsidRPr="00161721">
        <w:rPr>
          <w:rFonts w:asciiTheme="minorHAnsi" w:hAnsiTheme="minorHAnsi" w:cstheme="minorHAnsi"/>
          <w:b/>
          <w:lang w:val="en-US"/>
        </w:rPr>
        <w:t>Sidewalks</w:t>
      </w:r>
      <w:r w:rsidR="00F10E44" w:rsidRPr="00161721">
        <w:rPr>
          <w:rFonts w:asciiTheme="minorHAnsi" w:hAnsiTheme="minorHAnsi" w:cstheme="minorHAnsi"/>
          <w:b/>
          <w:lang w:val="en-US"/>
        </w:rPr>
        <w:t>:</w:t>
      </w:r>
    </w:p>
    <w:p w14:paraId="1AB1F402" w14:textId="77777777" w:rsidR="0096396A" w:rsidRPr="00161721" w:rsidRDefault="0096396A" w:rsidP="0096396A">
      <w:pPr>
        <w:tabs>
          <w:tab w:val="right" w:pos="7230"/>
        </w:tabs>
        <w:spacing w:line="276" w:lineRule="auto"/>
        <w:ind w:right="18"/>
        <w:rPr>
          <w:rFonts w:asciiTheme="minorHAnsi" w:hAnsiTheme="minorHAnsi" w:cstheme="minorHAnsi"/>
          <w:lang w:val="en-US"/>
        </w:rPr>
      </w:pPr>
      <w:r w:rsidRPr="00161721">
        <w:rPr>
          <w:rFonts w:asciiTheme="minorHAnsi" w:hAnsiTheme="minorHAnsi" w:cstheme="minorHAnsi"/>
          <w:lang w:val="en-US"/>
        </w:rPr>
        <w:t xml:space="preserve">Sidewalks shall be made of the following composition:  </w:t>
      </w:r>
    </w:p>
    <w:p w14:paraId="0A2C380F" w14:textId="6335F158" w:rsidR="00F10E44" w:rsidRPr="00161721" w:rsidRDefault="0096396A" w:rsidP="00823AE7">
      <w:pPr>
        <w:pStyle w:val="Paragraphedeliste"/>
        <w:numPr>
          <w:ilvl w:val="1"/>
          <w:numId w:val="138"/>
        </w:numPr>
        <w:tabs>
          <w:tab w:val="clear" w:pos="2160"/>
          <w:tab w:val="num" w:pos="1418"/>
        </w:tabs>
        <w:ind w:hanging="1451"/>
        <w:rPr>
          <w:rFonts w:asciiTheme="minorHAnsi" w:hAnsiTheme="minorHAnsi" w:cstheme="minorHAnsi"/>
          <w:lang w:val="en-US"/>
        </w:rPr>
      </w:pPr>
      <w:r w:rsidRPr="00161721">
        <w:rPr>
          <w:rFonts w:asciiTheme="minorHAnsi" w:hAnsiTheme="minorHAnsi" w:cstheme="minorHAnsi"/>
          <w:lang w:val="en-US"/>
        </w:rPr>
        <w:t>Gravel filter layer</w:t>
      </w:r>
    </w:p>
    <w:p w14:paraId="40736783" w14:textId="274B2DE3" w:rsidR="0096396A" w:rsidRPr="00161721" w:rsidRDefault="0096396A" w:rsidP="00823AE7">
      <w:pPr>
        <w:pStyle w:val="Paragraphedeliste"/>
        <w:numPr>
          <w:ilvl w:val="1"/>
          <w:numId w:val="138"/>
        </w:numPr>
        <w:tabs>
          <w:tab w:val="clear" w:pos="2160"/>
          <w:tab w:val="num" w:pos="1418"/>
        </w:tabs>
        <w:ind w:hanging="1451"/>
        <w:rPr>
          <w:rFonts w:asciiTheme="minorHAnsi" w:hAnsiTheme="minorHAnsi" w:cstheme="minorHAnsi"/>
          <w:lang w:val="en-US"/>
        </w:rPr>
      </w:pPr>
      <w:r w:rsidRPr="00161721">
        <w:rPr>
          <w:rFonts w:asciiTheme="minorHAnsi" w:hAnsiTheme="minorHAnsi" w:cstheme="minorHAnsi"/>
          <w:lang w:val="en-US"/>
        </w:rPr>
        <w:t>Supporting layer precast concrete blocks, thickness ≥ 8,0 cm</w:t>
      </w:r>
    </w:p>
    <w:p w14:paraId="2656D20D" w14:textId="77777777" w:rsidR="0096396A" w:rsidRPr="00161721" w:rsidRDefault="0096396A" w:rsidP="0096396A">
      <w:pPr>
        <w:tabs>
          <w:tab w:val="right" w:pos="7230"/>
        </w:tabs>
        <w:spacing w:line="276" w:lineRule="auto"/>
        <w:ind w:right="18"/>
        <w:rPr>
          <w:rFonts w:asciiTheme="minorHAnsi" w:hAnsiTheme="minorHAnsi" w:cstheme="minorHAnsi"/>
          <w:lang w:val="en-US"/>
        </w:rPr>
      </w:pPr>
      <w:r w:rsidRPr="00161721">
        <w:rPr>
          <w:rFonts w:asciiTheme="minorHAnsi" w:hAnsiTheme="minorHAnsi" w:cstheme="minorHAnsi"/>
          <w:lang w:val="en-US"/>
        </w:rPr>
        <w:t>The edging or bordering shall be of concrete – surface flush – of at least 8.0 cm.</w:t>
      </w:r>
    </w:p>
    <w:p w14:paraId="6BC4FECF" w14:textId="77777777" w:rsidR="0096396A" w:rsidRPr="00161721" w:rsidRDefault="0096396A" w:rsidP="0096396A">
      <w:pPr>
        <w:tabs>
          <w:tab w:val="right" w:pos="7230"/>
        </w:tabs>
        <w:spacing w:line="276" w:lineRule="auto"/>
        <w:ind w:right="18"/>
        <w:rPr>
          <w:rFonts w:asciiTheme="minorHAnsi" w:hAnsiTheme="minorHAnsi" w:cstheme="minorHAnsi"/>
          <w:lang w:val="en-US"/>
        </w:rPr>
      </w:pPr>
      <w:r w:rsidRPr="00161721">
        <w:rPr>
          <w:rFonts w:asciiTheme="minorHAnsi" w:hAnsiTheme="minorHAnsi" w:cstheme="minorHAnsi"/>
          <w:lang w:val="en-US"/>
        </w:rPr>
        <w:t>The dimensioning of the sidewalk construction must be under consideration of the existing soil characteristics for the loading: passable. The radial and longitudinal descent is to be executed according to the regulations and the specific situation of the site ground.</w:t>
      </w:r>
    </w:p>
    <w:p w14:paraId="7F702CFA" w14:textId="77777777" w:rsidR="0096396A" w:rsidRPr="00161721" w:rsidRDefault="0096396A" w:rsidP="00823AE7">
      <w:pPr>
        <w:numPr>
          <w:ilvl w:val="0"/>
          <w:numId w:val="280"/>
        </w:numPr>
        <w:tabs>
          <w:tab w:val="num" w:pos="1440"/>
        </w:tabs>
        <w:spacing w:before="0" w:after="160" w:line="276" w:lineRule="auto"/>
        <w:jc w:val="left"/>
        <w:rPr>
          <w:rFonts w:asciiTheme="minorHAnsi" w:hAnsiTheme="minorHAnsi" w:cstheme="minorHAnsi"/>
          <w:b/>
          <w:lang w:val="en-US"/>
        </w:rPr>
      </w:pPr>
      <w:r w:rsidRPr="00161721">
        <w:rPr>
          <w:rFonts w:asciiTheme="minorHAnsi" w:hAnsiTheme="minorHAnsi" w:cstheme="minorHAnsi"/>
          <w:b/>
          <w:lang w:val="en-US"/>
        </w:rPr>
        <w:t>Sewerage:</w:t>
      </w:r>
    </w:p>
    <w:p w14:paraId="0D7A74A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roof drain of the new building shall be into the rain dewatering system of the substation.</w:t>
      </w:r>
    </w:p>
    <w:p w14:paraId="2DDABC15" w14:textId="77777777" w:rsidR="0096396A" w:rsidRPr="00161721" w:rsidRDefault="0096396A" w:rsidP="00823AE7">
      <w:pPr>
        <w:numPr>
          <w:ilvl w:val="0"/>
          <w:numId w:val="280"/>
        </w:numPr>
        <w:tabs>
          <w:tab w:val="num" w:pos="1440"/>
        </w:tabs>
        <w:spacing w:before="0" w:after="160" w:line="276" w:lineRule="auto"/>
        <w:jc w:val="left"/>
        <w:rPr>
          <w:rFonts w:asciiTheme="minorHAnsi" w:hAnsiTheme="minorHAnsi" w:cstheme="minorHAnsi"/>
          <w:b/>
          <w:lang w:val="en-US"/>
        </w:rPr>
      </w:pPr>
      <w:r w:rsidRPr="00161721">
        <w:rPr>
          <w:rFonts w:asciiTheme="minorHAnsi" w:hAnsiTheme="minorHAnsi" w:cstheme="minorHAnsi"/>
          <w:b/>
          <w:lang w:val="en-US"/>
        </w:rPr>
        <w:t>Landscaping:</w:t>
      </w:r>
    </w:p>
    <w:p w14:paraId="3B6E440D" w14:textId="77777777" w:rsidR="0096396A" w:rsidRPr="00161721" w:rsidRDefault="0096396A" w:rsidP="0096396A">
      <w:pPr>
        <w:spacing w:line="276" w:lineRule="auto"/>
        <w:rPr>
          <w:rFonts w:asciiTheme="minorHAnsi" w:hAnsiTheme="minorHAnsi" w:cstheme="minorHAnsi"/>
          <w:lang w:val="en-US"/>
        </w:rPr>
      </w:pPr>
      <w:r w:rsidRPr="00161721">
        <w:rPr>
          <w:rFonts w:asciiTheme="minorHAnsi" w:hAnsiTheme="minorHAnsi" w:cstheme="minorHAnsi"/>
          <w:lang w:val="en-US"/>
        </w:rPr>
        <w:t>The landscaping of the terrain shall be planned and implemented.</w:t>
      </w:r>
    </w:p>
    <w:p w14:paraId="10357912" w14:textId="77777777" w:rsidR="0096396A" w:rsidRPr="00161721" w:rsidRDefault="0096396A" w:rsidP="0096396A">
      <w:pPr>
        <w:tabs>
          <w:tab w:val="left" w:pos="0"/>
          <w:tab w:val="right" w:pos="7230"/>
        </w:tabs>
        <w:spacing w:before="60" w:after="60" w:line="276" w:lineRule="auto"/>
        <w:ind w:right="18"/>
        <w:rPr>
          <w:rFonts w:asciiTheme="minorHAnsi" w:hAnsiTheme="minorHAnsi" w:cstheme="minorHAnsi"/>
          <w:lang w:val="en-US"/>
        </w:rPr>
      </w:pPr>
    </w:p>
    <w:p w14:paraId="6E7272EA" w14:textId="77777777" w:rsidR="0096396A" w:rsidRPr="00161721" w:rsidRDefault="0096396A" w:rsidP="0074216D">
      <w:pPr>
        <w:pStyle w:val="Titre4"/>
        <w:numPr>
          <w:ilvl w:val="1"/>
          <w:numId w:val="86"/>
        </w:numPr>
        <w:tabs>
          <w:tab w:val="left" w:pos="1701"/>
        </w:tabs>
        <w:spacing w:line="276" w:lineRule="auto"/>
        <w:rPr>
          <w:rFonts w:asciiTheme="minorHAnsi" w:hAnsiTheme="minorHAnsi" w:cstheme="minorHAnsi"/>
          <w:sz w:val="28"/>
          <w:szCs w:val="28"/>
          <w:lang w:val="en-US" w:eastAsia="en-GB"/>
        </w:rPr>
      </w:pPr>
      <w:bookmarkStart w:id="2118" w:name="_Toc121744210"/>
      <w:bookmarkStart w:id="2119" w:name="_Toc148030757"/>
      <w:r w:rsidRPr="00161721">
        <w:rPr>
          <w:rFonts w:asciiTheme="minorHAnsi" w:hAnsiTheme="minorHAnsi" w:cstheme="minorHAnsi"/>
          <w:sz w:val="28"/>
          <w:szCs w:val="28"/>
          <w:lang w:val="en-US" w:eastAsia="en-GB"/>
        </w:rPr>
        <w:t>Site installation</w:t>
      </w:r>
      <w:bookmarkEnd w:id="2118"/>
      <w:bookmarkEnd w:id="2119"/>
    </w:p>
    <w:p w14:paraId="37AF70D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Site Installation Plan designates the location of the various necessary equipment and elements to install on-site during the execution phase.</w:t>
      </w:r>
    </w:p>
    <w:p w14:paraId="6089EA36"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It determines respectively the location of the following:</w:t>
      </w:r>
    </w:p>
    <w:p w14:paraId="25EAF33C" w14:textId="77777777" w:rsidR="0096396A" w:rsidRPr="00161721" w:rsidRDefault="0096396A" w:rsidP="00823AE7">
      <w:pPr>
        <w:numPr>
          <w:ilvl w:val="0"/>
          <w:numId w:val="140"/>
        </w:numPr>
        <w:spacing w:before="0" w:after="160" w:line="259" w:lineRule="auto"/>
        <w:jc w:val="left"/>
        <w:rPr>
          <w:rFonts w:asciiTheme="minorHAnsi" w:eastAsiaTheme="minorHAnsi" w:hAnsiTheme="minorHAnsi" w:cstheme="minorHAnsi"/>
          <w:lang w:val="fr-FR"/>
        </w:rPr>
      </w:pPr>
      <w:r w:rsidRPr="00161721">
        <w:rPr>
          <w:rFonts w:asciiTheme="minorHAnsi" w:eastAsiaTheme="minorHAnsi" w:hAnsiTheme="minorHAnsi" w:cstheme="minorHAnsi"/>
          <w:lang w:val="fr-FR"/>
        </w:rPr>
        <w:t>Construction machinerie (cranes, nacelles, bulldozers, etc.)</w:t>
      </w:r>
    </w:p>
    <w:p w14:paraId="41820190"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Storage areas for the various generated trash during the work execution;</w:t>
      </w:r>
    </w:p>
    <w:p w14:paraId="3382D711"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storage areas for materials;</w:t>
      </w:r>
    </w:p>
    <w:p w14:paraId="3D817447"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Rest areas for the workers.</w:t>
      </w:r>
    </w:p>
    <w:p w14:paraId="2A569E1D"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Toilets</w:t>
      </w:r>
    </w:p>
    <w:p w14:paraId="57FC7B9A"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Car parking</w:t>
      </w:r>
    </w:p>
    <w:p w14:paraId="0C1E9E36"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Assembly point in case of emergency</w:t>
      </w:r>
    </w:p>
    <w:p w14:paraId="0DA83A3D" w14:textId="77777777" w:rsidR="0096396A" w:rsidRPr="00161721" w:rsidRDefault="0096396A" w:rsidP="0074216D">
      <w:pPr>
        <w:numPr>
          <w:ilvl w:val="0"/>
          <w:numId w:val="140"/>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etc.</w:t>
      </w:r>
    </w:p>
    <w:p w14:paraId="09CEE79E" w14:textId="7AC84685"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Hence this section aims to globally define the minimum requirements relating to these areas on site</w:t>
      </w:r>
      <w:r w:rsidR="009479B9" w:rsidRPr="00161721">
        <w:rPr>
          <w:rFonts w:asciiTheme="minorHAnsi" w:hAnsiTheme="minorHAnsi" w:cstheme="minorHAnsi"/>
          <w:lang w:val="en-US"/>
        </w:rPr>
        <w:t>, that</w:t>
      </w:r>
      <w:r w:rsidRPr="00161721">
        <w:rPr>
          <w:rFonts w:asciiTheme="minorHAnsi" w:hAnsiTheme="minorHAnsi" w:cstheme="minorHAnsi"/>
          <w:lang w:val="en-US"/>
        </w:rPr>
        <w:t xml:space="preserve"> can be defined as follow:</w:t>
      </w:r>
    </w:p>
    <w:p w14:paraId="61984760" w14:textId="68B9E16D" w:rsidR="0096396A" w:rsidRPr="00161721" w:rsidRDefault="0096396A" w:rsidP="0096396A">
      <w:pPr>
        <w:spacing w:after="0"/>
        <w:rPr>
          <w:rFonts w:asciiTheme="minorHAnsi" w:hAnsiTheme="minorHAnsi" w:cstheme="minorHAnsi"/>
          <w:lang w:val="en-US"/>
        </w:rPr>
      </w:pPr>
      <w:r w:rsidRPr="00161721">
        <w:rPr>
          <w:rFonts w:asciiTheme="minorHAnsi" w:hAnsiTheme="minorHAnsi" w:cstheme="minorHAnsi"/>
          <w:lang w:val="en-US"/>
        </w:rPr>
        <w:t>Staff accommodation</w:t>
      </w:r>
      <w:r w:rsidR="00F10E44" w:rsidRPr="00161721">
        <w:rPr>
          <w:rFonts w:asciiTheme="minorHAnsi" w:hAnsiTheme="minorHAnsi" w:cstheme="minorHAnsi"/>
          <w:lang w:val="en-US"/>
        </w:rPr>
        <w:t>:</w:t>
      </w:r>
    </w:p>
    <w:p w14:paraId="29F729C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characteristics of the Site installation depend on the following criteria:</w:t>
      </w:r>
    </w:p>
    <w:p w14:paraId="0A0BAE50" w14:textId="77777777" w:rsidR="0096396A" w:rsidRPr="00161721" w:rsidRDefault="0096396A" w:rsidP="0074216D">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If the site personnel will be housed on-site or in the immediate vicinity of the project.</w:t>
      </w:r>
    </w:p>
    <w:p w14:paraId="7D2AEACE" w14:textId="77777777" w:rsidR="0096396A" w:rsidRPr="00161721" w:rsidRDefault="0096396A" w:rsidP="0074216D">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sizing of accommodation and dormitories, by taking into account the comfort of the contractor's employees or subcontractors.</w:t>
      </w:r>
    </w:p>
    <w:p w14:paraId="727EE66E" w14:textId="77777777" w:rsidR="0096396A" w:rsidRPr="00161721" w:rsidRDefault="0096396A" w:rsidP="0074216D">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The size of the site installation depending on the staff number expected on site. </w:t>
      </w:r>
    </w:p>
    <w:p w14:paraId="095B0512" w14:textId="77777777" w:rsidR="0096396A" w:rsidRPr="00161721" w:rsidRDefault="0096396A" w:rsidP="0074216D">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If necessary, the number of staff per accommodation will be proposed by the contractor taking into account the following factors:</w:t>
      </w:r>
    </w:p>
    <w:p w14:paraId="03DE47CE" w14:textId="77777777" w:rsidR="0096396A" w:rsidRPr="00161721" w:rsidRDefault="0096396A" w:rsidP="00823AE7">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Social, environmental, and gender aspects. (In addition to the overall number of people, the number of male and female staff should be taken into account)</w:t>
      </w:r>
    </w:p>
    <w:p w14:paraId="01754929" w14:textId="77777777" w:rsidR="0096396A" w:rsidRPr="00161721" w:rsidRDefault="0096396A" w:rsidP="00823AE7">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 Limit the number of staff sharing accommodations, in compliance with health rules (in particular COVID-19) and gender</w:t>
      </w:r>
    </w:p>
    <w:p w14:paraId="0B845A87" w14:textId="77777777" w:rsidR="0096396A" w:rsidRPr="00161721" w:rsidRDefault="0096396A" w:rsidP="00823AE7">
      <w:pPr>
        <w:numPr>
          <w:ilvl w:val="0"/>
          <w:numId w:val="14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Provide an adequate air conditioning system</w:t>
      </w:r>
    </w:p>
    <w:p w14:paraId="6F919C19"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Kitchens:</w:t>
      </w:r>
    </w:p>
    <w:p w14:paraId="401E531F"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install, at each Site Installation:</w:t>
      </w:r>
    </w:p>
    <w:p w14:paraId="66679B02" w14:textId="77777777" w:rsidR="0096396A" w:rsidRPr="00161721" w:rsidRDefault="0096396A" w:rsidP="0074216D">
      <w:pPr>
        <w:numPr>
          <w:ilvl w:val="0"/>
          <w:numId w:val="14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 refectory with an area of ​​1.3m² minimum</w:t>
      </w:r>
    </w:p>
    <w:p w14:paraId="2FB29842" w14:textId="77777777" w:rsidR="0096396A" w:rsidRPr="00161721" w:rsidRDefault="0096396A" w:rsidP="0074216D">
      <w:pPr>
        <w:numPr>
          <w:ilvl w:val="0"/>
          <w:numId w:val="14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 cafeteria with a rest area</w:t>
      </w:r>
    </w:p>
    <w:p w14:paraId="7187F17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Sanitary facilities</w:t>
      </w:r>
    </w:p>
    <w:p w14:paraId="07476C1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provides the following for the installation of sanitary facilities:</w:t>
      </w:r>
    </w:p>
    <w:p w14:paraId="5A0ADD50" w14:textId="77777777" w:rsidR="0096396A" w:rsidRPr="00161721" w:rsidRDefault="0096396A" w:rsidP="00823AE7">
      <w:p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Sinks:</w:t>
      </w:r>
    </w:p>
    <w:p w14:paraId="6DD924EB" w14:textId="77777777" w:rsidR="0096396A" w:rsidRPr="00161721" w:rsidRDefault="0096396A" w:rsidP="0074216D">
      <w:pPr>
        <w:numPr>
          <w:ilvl w:val="0"/>
          <w:numId w:val="145"/>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1 sink for 10 workers</w:t>
      </w:r>
    </w:p>
    <w:p w14:paraId="3E6A49ED" w14:textId="2778AB91" w:rsidR="0096396A" w:rsidRPr="00161721" w:rsidRDefault="0096396A" w:rsidP="0074216D">
      <w:pPr>
        <w:numPr>
          <w:ilvl w:val="0"/>
          <w:numId w:val="145"/>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With adjustable temperature</w:t>
      </w:r>
    </w:p>
    <w:p w14:paraId="0EA2DAFF" w14:textId="77777777" w:rsidR="0096396A" w:rsidRPr="00161721" w:rsidRDefault="0096396A" w:rsidP="0074216D">
      <w:pPr>
        <w:numPr>
          <w:ilvl w:val="0"/>
          <w:numId w:val="145"/>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Appropriate ways of drying or wiping, etc. (maintained whenever necessary)</w:t>
      </w:r>
    </w:p>
    <w:p w14:paraId="18B83092" w14:textId="77777777" w:rsidR="0096396A" w:rsidRPr="00161721" w:rsidRDefault="0096396A" w:rsidP="0096396A">
      <w:pPr>
        <w:ind w:left="1440"/>
        <w:rPr>
          <w:rFonts w:asciiTheme="minorHAnsi" w:eastAsiaTheme="minorHAnsi" w:hAnsiTheme="minorHAnsi" w:cstheme="minorHAnsi"/>
          <w:lang w:val="en-US"/>
        </w:rPr>
      </w:pPr>
    </w:p>
    <w:p w14:paraId="6D2C12E6" w14:textId="77777777" w:rsidR="0096396A" w:rsidRPr="00161721" w:rsidRDefault="0096396A" w:rsidP="00823AE7">
      <w:p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Showers:</w:t>
      </w:r>
    </w:p>
    <w:p w14:paraId="4EDDF4CB" w14:textId="77777777" w:rsidR="0096396A" w:rsidRPr="00161721" w:rsidRDefault="0096396A" w:rsidP="0074216D">
      <w:pPr>
        <w:numPr>
          <w:ilvl w:val="0"/>
          <w:numId w:val="146"/>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Mandatory</w:t>
      </w:r>
    </w:p>
    <w:p w14:paraId="3404F7AC" w14:textId="77777777" w:rsidR="0096396A" w:rsidRPr="00161721" w:rsidRDefault="0096396A" w:rsidP="0074216D">
      <w:pPr>
        <w:numPr>
          <w:ilvl w:val="0"/>
          <w:numId w:val="146"/>
        </w:numPr>
        <w:spacing w:before="0" w:after="160" w:line="259" w:lineRule="auto"/>
        <w:jc w:val="left"/>
        <w:rPr>
          <w:rFonts w:asciiTheme="minorHAnsi" w:eastAsiaTheme="minorHAnsi" w:hAnsiTheme="minorHAnsi" w:cstheme="minorHAnsi"/>
          <w:lang w:val="en-US"/>
        </w:rPr>
      </w:pPr>
      <w:r w:rsidRPr="00161721">
        <w:rPr>
          <w:rFonts w:asciiTheme="minorHAnsi" w:eastAsiaTheme="minorHAnsi" w:hAnsiTheme="minorHAnsi" w:cstheme="minorHAnsi"/>
          <w:lang w:val="en-US"/>
        </w:rPr>
        <w:t>The showers (at least one for eight people)</w:t>
      </w:r>
    </w:p>
    <w:p w14:paraId="3D9E58DA" w14:textId="77777777" w:rsidR="0096396A" w:rsidRPr="00161721" w:rsidRDefault="0096396A" w:rsidP="0074216D">
      <w:pPr>
        <w:numPr>
          <w:ilvl w:val="0"/>
          <w:numId w:val="144"/>
        </w:numPr>
        <w:spacing w:before="0" w:after="160" w:line="259" w:lineRule="auto"/>
        <w:jc w:val="left"/>
        <w:rPr>
          <w:rFonts w:asciiTheme="minorHAnsi" w:hAnsiTheme="minorHAnsi" w:cstheme="minorHAnsi"/>
          <w:lang w:val="en-US"/>
        </w:rPr>
      </w:pPr>
      <w:r w:rsidRPr="00161721">
        <w:rPr>
          <w:rFonts w:asciiTheme="minorHAnsi" w:eastAsiaTheme="minorHAnsi" w:hAnsiTheme="minorHAnsi" w:cstheme="minorHAnsi"/>
          <w:lang w:val="en-US"/>
        </w:rPr>
        <w:t>Separate facilities if mixed staff</w:t>
      </w:r>
    </w:p>
    <w:p w14:paraId="7EC37517" w14:textId="23DAD341" w:rsidR="0096396A" w:rsidRPr="00161721" w:rsidRDefault="009479B9" w:rsidP="0096396A">
      <w:pPr>
        <w:rPr>
          <w:rFonts w:asciiTheme="minorHAnsi" w:hAnsiTheme="minorHAnsi" w:cstheme="minorHAnsi"/>
          <w:lang w:val="en-US"/>
        </w:rPr>
      </w:pPr>
      <w:r w:rsidRPr="00161721">
        <w:rPr>
          <w:rFonts w:asciiTheme="minorHAnsi" w:hAnsiTheme="minorHAnsi" w:cstheme="minorHAnsi"/>
          <w:lang w:val="en-US"/>
        </w:rPr>
        <w:t>Dressing</w:t>
      </w:r>
      <w:r w:rsidR="0096396A" w:rsidRPr="00161721">
        <w:rPr>
          <w:rFonts w:asciiTheme="minorHAnsi" w:hAnsiTheme="minorHAnsi" w:cstheme="minorHAnsi"/>
          <w:lang w:val="en-US"/>
        </w:rPr>
        <w:t xml:space="preserve"> rooms:</w:t>
      </w:r>
    </w:p>
    <w:p w14:paraId="2B6FE1A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shall install equipped dressing Rooms in accordance with the following requirements:</w:t>
      </w:r>
    </w:p>
    <w:p w14:paraId="7E308587"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dressing rooms with sinks installed near the passage of workers</w:t>
      </w:r>
    </w:p>
    <w:p w14:paraId="267F7F49"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Mandatory lighting</w:t>
      </w:r>
    </w:p>
    <w:p w14:paraId="0442D516"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Mandatory air conditioning</w:t>
      </w:r>
    </w:p>
    <w:p w14:paraId="12F55E00"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Floor and walls (easily cleanable)</w:t>
      </w:r>
    </w:p>
    <w:p w14:paraId="6A23D188"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Sufficient ventilation</w:t>
      </w:r>
    </w:p>
    <w:p w14:paraId="7B2A3CB3"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Maintains a constant state of cleanliness</w:t>
      </w:r>
    </w:p>
    <w:p w14:paraId="1E678741"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Separate facilities if mixed staff</w:t>
      </w:r>
    </w:p>
    <w:p w14:paraId="04BC9592"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If dressing rooms and washbasins were in separate rooms, a communication passage between them will take place without going outside or through storage areas</w:t>
      </w:r>
    </w:p>
    <w:p w14:paraId="51C2A40E"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The surface of the dressing rooms will be at least 1m² </w:t>
      </w:r>
    </w:p>
    <w:p w14:paraId="331C98C2"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 sufficient number of seats must bed considered on site</w:t>
      </w:r>
    </w:p>
    <w:p w14:paraId="6B1D24FD" w14:textId="77777777" w:rsidR="0096396A" w:rsidRPr="00161721" w:rsidRDefault="0096396A" w:rsidP="0074216D">
      <w:pPr>
        <w:numPr>
          <w:ilvl w:val="0"/>
          <w:numId w:val="147"/>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Individual cupboard</w:t>
      </w:r>
    </w:p>
    <w:p w14:paraId="5820E7EF" w14:textId="41874ED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Lavatory, urinals</w:t>
      </w:r>
      <w:r w:rsidR="00F10E44" w:rsidRPr="00161721">
        <w:rPr>
          <w:rFonts w:asciiTheme="minorHAnsi" w:hAnsiTheme="minorHAnsi" w:cstheme="minorHAnsi"/>
          <w:lang w:val="en-US"/>
        </w:rPr>
        <w:t>:</w:t>
      </w:r>
    </w:p>
    <w:p w14:paraId="016E969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provides the following for the installation of sanitary facilities:</w:t>
      </w:r>
    </w:p>
    <w:p w14:paraId="0A92EAE2"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cabinet and 1 urinal for 20 men</w:t>
      </w:r>
    </w:p>
    <w:p w14:paraId="4149880A"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2 cabinets for 20 women</w:t>
      </w:r>
    </w:p>
    <w:p w14:paraId="3CF4C5DB"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Lavatories for female staff </w:t>
      </w:r>
    </w:p>
    <w:p w14:paraId="15573907"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General provisions;</w:t>
      </w:r>
    </w:p>
    <w:p w14:paraId="4E338C8C"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toilet Flush</w:t>
      </w:r>
    </w:p>
    <w:p w14:paraId="2AA3A9E2"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Lighting</w:t>
      </w:r>
    </w:p>
    <w:p w14:paraId="63B90077"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Waterproof and easily cleanable floors and walls</w:t>
      </w:r>
    </w:p>
    <w:p w14:paraId="4B53CC5E"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Solid doors </w:t>
      </w:r>
    </w:p>
    <w:p w14:paraId="68D404A4"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Evacuation of effluents in accordance with health regulations</w:t>
      </w:r>
    </w:p>
    <w:p w14:paraId="28C30742"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Toilet paper</w:t>
      </w:r>
    </w:p>
    <w:p w14:paraId="5CFA363B" w14:textId="77777777" w:rsidR="0096396A" w:rsidRPr="00161721" w:rsidRDefault="0096396A" w:rsidP="0074216D">
      <w:pPr>
        <w:numPr>
          <w:ilvl w:val="0"/>
          <w:numId w:val="148"/>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Separate facilities in case of mixed staff</w:t>
      </w:r>
    </w:p>
    <w:p w14:paraId="05FF6BA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Holder is responsible to provide all these facilities and the toilets and urinals must be cleaned and disinfected at least once a day.</w:t>
      </w:r>
    </w:p>
    <w:p w14:paraId="32D2711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Care infirmary</w:t>
      </w:r>
    </w:p>
    <w:p w14:paraId="4E493D6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provide on each site a specific security plan that includes the following elements:</w:t>
      </w:r>
    </w:p>
    <w:p w14:paraId="6AC534D0" w14:textId="77777777" w:rsidR="0096396A" w:rsidRPr="00161721" w:rsidRDefault="0096396A" w:rsidP="0074216D">
      <w:pPr>
        <w:numPr>
          <w:ilvl w:val="0"/>
          <w:numId w:val="14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Rescue and evacuation arrangements that include:</w:t>
      </w:r>
    </w:p>
    <w:p w14:paraId="2A8809B2" w14:textId="77777777" w:rsidR="0096396A" w:rsidRPr="00161721" w:rsidRDefault="0096396A" w:rsidP="0074216D">
      <w:pPr>
        <w:numPr>
          <w:ilvl w:val="0"/>
          <w:numId w:val="150"/>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First aid instructions for accident victims and the sick;</w:t>
      </w:r>
    </w:p>
    <w:p w14:paraId="3FE8CE80" w14:textId="77777777" w:rsidR="0096396A" w:rsidRPr="00161721" w:rsidRDefault="0096396A" w:rsidP="0074216D">
      <w:pPr>
        <w:numPr>
          <w:ilvl w:val="0"/>
          <w:numId w:val="150"/>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The number of site workers trained to provide first aid in an emergency;</w:t>
      </w:r>
    </w:p>
    <w:p w14:paraId="6146E05C" w14:textId="77777777" w:rsidR="0096396A" w:rsidRPr="00161721" w:rsidRDefault="0096396A" w:rsidP="0074216D">
      <w:pPr>
        <w:numPr>
          <w:ilvl w:val="0"/>
          <w:numId w:val="150"/>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Existing medical equipment on site;</w:t>
      </w:r>
    </w:p>
    <w:p w14:paraId="771A1DC8" w14:textId="77777777" w:rsidR="0096396A" w:rsidRPr="00161721" w:rsidRDefault="0096396A" w:rsidP="0074216D">
      <w:pPr>
        <w:numPr>
          <w:ilvl w:val="0"/>
          <w:numId w:val="150"/>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Quick steps to take, to a hospital any accident victim who appears to have serious injuries.</w:t>
      </w:r>
    </w:p>
    <w:p w14:paraId="3FF5853B" w14:textId="77777777" w:rsidR="0096396A" w:rsidRPr="00161721" w:rsidRDefault="0096396A" w:rsidP="0074216D">
      <w:pPr>
        <w:numPr>
          <w:ilvl w:val="0"/>
          <w:numId w:val="14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Measures ensuring the hygiene of the working conditions and that of the premises intended for the workers.</w:t>
      </w:r>
    </w:p>
    <w:p w14:paraId="490500C6" w14:textId="77777777" w:rsidR="0096396A" w:rsidRPr="00161721" w:rsidRDefault="0096396A" w:rsidP="0096396A">
      <w:pPr>
        <w:rPr>
          <w:rFonts w:asciiTheme="minorHAnsi" w:hAnsiTheme="minorHAnsi" w:cstheme="minorHAnsi"/>
          <w:lang w:val="en-US"/>
        </w:rPr>
      </w:pPr>
    </w:p>
    <w:p w14:paraId="5FFB8BB0" w14:textId="77777777" w:rsidR="0096396A" w:rsidRPr="00161721" w:rsidRDefault="0096396A" w:rsidP="0096396A">
      <w:pPr>
        <w:rPr>
          <w:rFonts w:asciiTheme="minorHAnsi" w:hAnsiTheme="minorHAnsi" w:cstheme="minorHAnsi"/>
          <w:u w:val="single"/>
          <w:lang w:val="en-US"/>
        </w:rPr>
      </w:pPr>
      <w:r w:rsidRPr="00161721">
        <w:rPr>
          <w:rFonts w:asciiTheme="minorHAnsi" w:hAnsiTheme="minorHAnsi" w:cstheme="minorHAnsi"/>
          <w:u w:val="single"/>
          <w:lang w:val="en-US"/>
        </w:rPr>
        <w:t>In Fond Cole substation:</w:t>
      </w:r>
    </w:p>
    <w:p w14:paraId="502ABE0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 nurse must be present on-site.</w:t>
      </w:r>
    </w:p>
    <w:p w14:paraId="12C8B2E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recruitment of the qualified nurse must be carried out on the basis of specifications to be submitted for approval to the contracting authority.</w:t>
      </w:r>
    </w:p>
    <w:p w14:paraId="38848078" w14:textId="77777777" w:rsidR="0096396A" w:rsidRPr="00161721" w:rsidRDefault="0096396A" w:rsidP="0096396A">
      <w:pPr>
        <w:rPr>
          <w:rFonts w:asciiTheme="minorHAnsi" w:hAnsiTheme="minorHAnsi" w:cstheme="minorHAnsi"/>
          <w:u w:val="single"/>
          <w:lang w:val="en-US"/>
        </w:rPr>
      </w:pPr>
      <w:r w:rsidRPr="00161721">
        <w:rPr>
          <w:rFonts w:asciiTheme="minorHAnsi" w:hAnsiTheme="minorHAnsi" w:cstheme="minorHAnsi"/>
          <w:u w:val="single"/>
          <w:lang w:val="en-US"/>
        </w:rPr>
        <w:t>Provisions</w:t>
      </w:r>
    </w:p>
    <w:p w14:paraId="4E413DA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premises must include:</w:t>
      </w:r>
    </w:p>
    <w:p w14:paraId="37E81DFE" w14:textId="77777777" w:rsidR="0096396A" w:rsidRPr="00161721" w:rsidRDefault="0096396A" w:rsidP="0074216D">
      <w:pPr>
        <w:numPr>
          <w:ilvl w:val="0"/>
          <w:numId w:val="14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 waiting room of 6 to 9 m2;</w:t>
      </w:r>
    </w:p>
    <w:p w14:paraId="5ED374AF" w14:textId="77777777" w:rsidR="0096396A" w:rsidRPr="00161721" w:rsidRDefault="0096396A" w:rsidP="0074216D">
      <w:pPr>
        <w:numPr>
          <w:ilvl w:val="0"/>
          <w:numId w:val="14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 9 to 12 m2 nursing office-treatment room, lockable, which can be made up of two separate rooms of approximately 6 m2;</w:t>
      </w:r>
    </w:p>
    <w:p w14:paraId="71304E7D" w14:textId="77777777" w:rsidR="0096396A" w:rsidRPr="00161721" w:rsidRDefault="0096396A" w:rsidP="0074216D">
      <w:pPr>
        <w:numPr>
          <w:ilvl w:val="0"/>
          <w:numId w:val="149"/>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A sanitary room with WC, showers, and washbasin with cold and hot water;</w:t>
      </w:r>
    </w:p>
    <w:p w14:paraId="6540075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First aid kit</w:t>
      </w:r>
    </w:p>
    <w:p w14:paraId="6466B79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Provide a first aid kit in case of an accident at each site.</w:t>
      </w:r>
    </w:p>
    <w:p w14:paraId="539D5ED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In addition, the Contractor must install an equipped infirmary room at Fond Cole substation.</w:t>
      </w:r>
    </w:p>
    <w:p w14:paraId="574D23A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Guard room:</w:t>
      </w:r>
    </w:p>
    <w:p w14:paraId="455E39B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 Guard room must be provided at the level of the main entrance with dimensions of 1.50 x 1.50 m²</w:t>
      </w:r>
    </w:p>
    <w:p w14:paraId="4AD96FE8" w14:textId="22D1EC9D"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Water supply</w:t>
      </w:r>
      <w:r w:rsidR="00ED14BB" w:rsidRPr="00161721">
        <w:rPr>
          <w:rFonts w:asciiTheme="minorHAnsi" w:hAnsiTheme="minorHAnsi" w:cstheme="minorHAnsi"/>
          <w:lang w:val="en-US"/>
        </w:rPr>
        <w:t>:</w:t>
      </w:r>
    </w:p>
    <w:p w14:paraId="12A7013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will install at his own expense a municipal water meter to ensure the water supply to the site installation.</w:t>
      </w:r>
    </w:p>
    <w:p w14:paraId="2BE7082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Assembly point:</w:t>
      </w:r>
    </w:p>
    <w:p w14:paraId="592FAFB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It is essential to provide a secure waiting area, known as the "assembly area" so that personnel can gather safely in the event of an emergency.</w:t>
      </w:r>
    </w:p>
    <w:p w14:paraId="157484C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It is also necessary to indicate the assembly point with indicative signs specifying its position.</w:t>
      </w:r>
    </w:p>
    <w:p w14:paraId="3217825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All personnel must be made aware by the site QHSE manager of the existence of these assembly points.</w:t>
      </w:r>
    </w:p>
    <w:p w14:paraId="4AF02397" w14:textId="77777777" w:rsidR="0096396A" w:rsidRPr="00161721" w:rsidRDefault="0096396A" w:rsidP="0096396A">
      <w:pPr>
        <w:rPr>
          <w:rFonts w:asciiTheme="minorHAnsi" w:hAnsiTheme="minorHAnsi" w:cstheme="minorHAnsi"/>
          <w:lang w:val="en-US"/>
        </w:rPr>
      </w:pPr>
    </w:p>
    <w:p w14:paraId="7992257A" w14:textId="3E03F161" w:rsidR="0096396A" w:rsidRPr="00161721" w:rsidRDefault="00FF1167" w:rsidP="0096396A">
      <w:pPr>
        <w:rPr>
          <w:rFonts w:asciiTheme="minorHAnsi" w:hAnsiTheme="minorHAnsi" w:cstheme="minorHAnsi"/>
          <w:lang w:val="en-US"/>
        </w:rPr>
      </w:pPr>
      <w:r w:rsidRPr="00161721">
        <w:rPr>
          <w:rFonts w:asciiTheme="minorHAnsi" w:hAnsiTheme="minorHAnsi" w:cstheme="minorHAnsi"/>
          <w:noProof/>
          <w:lang w:val="fr-FR" w:eastAsia="fr-FR"/>
        </w:rPr>
        <w:drawing>
          <wp:anchor distT="0" distB="0" distL="114300" distR="114300" simplePos="0" relativeHeight="251674625" behindDoc="0" locked="0" layoutInCell="1" allowOverlap="1" wp14:anchorId="384FF925" wp14:editId="6F15D149">
            <wp:simplePos x="0" y="0"/>
            <wp:positionH relativeFrom="column">
              <wp:posOffset>0</wp:posOffset>
            </wp:positionH>
            <wp:positionV relativeFrom="paragraph">
              <wp:posOffset>-635</wp:posOffset>
            </wp:positionV>
            <wp:extent cx="1280160" cy="1250950"/>
            <wp:effectExtent l="0" t="0" r="0" b="635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170" r="27387"/>
                    <a:stretch/>
                  </pic:blipFill>
                  <pic:spPr bwMode="auto">
                    <a:xfrm>
                      <a:off x="0" y="0"/>
                      <a:ext cx="1280160" cy="1250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B4C06A" w14:textId="77777777" w:rsidR="0096396A" w:rsidRPr="00161721" w:rsidRDefault="0096396A" w:rsidP="0096396A">
      <w:pPr>
        <w:rPr>
          <w:rFonts w:asciiTheme="minorHAnsi" w:hAnsiTheme="minorHAnsi" w:cstheme="minorHAnsi"/>
          <w:lang w:val="en-US"/>
        </w:rPr>
      </w:pPr>
    </w:p>
    <w:p w14:paraId="0F468F88" w14:textId="77777777" w:rsidR="0096396A" w:rsidRPr="00161721" w:rsidRDefault="0096396A" w:rsidP="0096396A">
      <w:pPr>
        <w:rPr>
          <w:rFonts w:asciiTheme="minorHAnsi" w:hAnsiTheme="minorHAnsi" w:cstheme="minorHAnsi"/>
          <w:lang w:val="en-US"/>
        </w:rPr>
      </w:pPr>
    </w:p>
    <w:p w14:paraId="20FD12F9" w14:textId="77777777" w:rsidR="0096396A" w:rsidRPr="00161721" w:rsidRDefault="0096396A" w:rsidP="0096396A">
      <w:pPr>
        <w:rPr>
          <w:rFonts w:asciiTheme="minorHAnsi" w:hAnsiTheme="minorHAnsi" w:cstheme="minorHAnsi"/>
          <w:lang w:val="en-US"/>
        </w:rPr>
      </w:pPr>
    </w:p>
    <w:p w14:paraId="27CDA7A3" w14:textId="77777777" w:rsidR="0096396A" w:rsidRPr="00161721" w:rsidRDefault="0096396A" w:rsidP="0096396A">
      <w:pPr>
        <w:rPr>
          <w:rFonts w:asciiTheme="minorHAnsi" w:hAnsiTheme="minorHAnsi" w:cstheme="minorHAnsi"/>
          <w:lang w:val="en-US"/>
        </w:rPr>
      </w:pPr>
    </w:p>
    <w:p w14:paraId="17A4CF24" w14:textId="77777777" w:rsidR="0096396A" w:rsidRPr="00161721" w:rsidRDefault="0096396A" w:rsidP="0096396A">
      <w:pPr>
        <w:rPr>
          <w:rFonts w:asciiTheme="minorHAnsi" w:hAnsiTheme="minorHAnsi" w:cstheme="minorHAnsi"/>
          <w:lang w:val="en-US"/>
        </w:rPr>
      </w:pPr>
    </w:p>
    <w:p w14:paraId="28AB5106" w14:textId="5B5A910C" w:rsidR="0096396A" w:rsidRPr="00161721" w:rsidRDefault="00817CDB" w:rsidP="00817CDB">
      <w:pPr>
        <w:pStyle w:val="Lgende"/>
        <w:rPr>
          <w:rFonts w:asciiTheme="minorHAnsi" w:hAnsiTheme="minorHAnsi" w:cstheme="minorHAnsi"/>
          <w:color w:val="auto"/>
          <w:lang w:val="en-US"/>
        </w:rPr>
      </w:pPr>
      <w:bookmarkStart w:id="2120" w:name="_Toc145019792"/>
      <w:r w:rsidRPr="00161721">
        <w:rPr>
          <w:rFonts w:asciiTheme="minorHAnsi" w:hAnsiTheme="minorHAnsi" w:cstheme="minorHAnsi"/>
          <w:color w:val="auto"/>
          <w:lang w:val="en-US"/>
        </w:rPr>
        <w:t xml:space="preserve">Figure </w:t>
      </w:r>
      <w:r w:rsidR="00A411DB" w:rsidRPr="00161721">
        <w:rPr>
          <w:rFonts w:asciiTheme="minorHAnsi" w:hAnsiTheme="minorHAnsi" w:cstheme="minorHAnsi"/>
          <w:color w:val="auto"/>
          <w:lang w:val="en-US"/>
        </w:rPr>
        <w:fldChar w:fldCharType="begin"/>
      </w:r>
      <w:r w:rsidR="00A411DB" w:rsidRPr="00161721">
        <w:rPr>
          <w:rFonts w:asciiTheme="minorHAnsi" w:hAnsiTheme="minorHAnsi" w:cstheme="minorHAnsi"/>
          <w:color w:val="auto"/>
          <w:lang w:val="en-US"/>
        </w:rPr>
        <w:instrText xml:space="preserve"> SEQ Figure \* ARABIC </w:instrText>
      </w:r>
      <w:r w:rsidR="00A411DB" w:rsidRPr="00161721">
        <w:rPr>
          <w:rFonts w:asciiTheme="minorHAnsi" w:hAnsiTheme="minorHAnsi" w:cstheme="minorHAnsi"/>
          <w:color w:val="auto"/>
          <w:lang w:val="en-US"/>
        </w:rPr>
        <w:fldChar w:fldCharType="separate"/>
      </w:r>
      <w:r w:rsidR="00BC610B" w:rsidRPr="00161721">
        <w:rPr>
          <w:rFonts w:asciiTheme="minorHAnsi" w:hAnsiTheme="minorHAnsi" w:cstheme="minorHAnsi"/>
          <w:noProof/>
          <w:color w:val="auto"/>
          <w:lang w:val="en-US"/>
        </w:rPr>
        <w:t>3</w:t>
      </w:r>
      <w:r w:rsidR="00A411DB" w:rsidRPr="00161721">
        <w:rPr>
          <w:rFonts w:asciiTheme="minorHAnsi" w:hAnsiTheme="minorHAnsi" w:cstheme="minorHAnsi"/>
          <w:noProof/>
          <w:color w:val="auto"/>
          <w:lang w:val="en-US"/>
        </w:rPr>
        <w:fldChar w:fldCharType="end"/>
      </w:r>
      <w:r w:rsidR="00FF1167" w:rsidRPr="00161721">
        <w:rPr>
          <w:rFonts w:asciiTheme="minorHAnsi" w:hAnsiTheme="minorHAnsi" w:cstheme="minorHAnsi"/>
          <w:color w:val="auto"/>
          <w:lang w:val="en-US"/>
        </w:rPr>
        <w:t>: Assembly Point</w:t>
      </w:r>
      <w:bookmarkEnd w:id="2120"/>
    </w:p>
    <w:p w14:paraId="4F502ED1" w14:textId="77777777" w:rsidR="0096396A" w:rsidRPr="00161721" w:rsidRDefault="0096396A" w:rsidP="0096396A">
      <w:pPr>
        <w:rPr>
          <w:rFonts w:asciiTheme="minorHAnsi" w:hAnsiTheme="minorHAnsi" w:cstheme="minorHAnsi"/>
          <w:lang w:val="en-US"/>
        </w:rPr>
      </w:pPr>
    </w:p>
    <w:p w14:paraId="5220E76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Emergency alarm:</w:t>
      </w:r>
    </w:p>
    <w:p w14:paraId="5359842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equip the various site installations with a visual and audible alarm system in case of an emergency.</w:t>
      </w:r>
    </w:p>
    <w:p w14:paraId="53A1946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Project identification backboard:</w:t>
      </w:r>
    </w:p>
    <w:p w14:paraId="78C6817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contractor must install Site Signage backboards at each entrance to the Site installation. </w:t>
      </w:r>
    </w:p>
    <w:p w14:paraId="72609FF8"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These backboards must include information relating to the project, the project stakeholders, and the nature of the works under construction.</w:t>
      </w:r>
    </w:p>
    <w:p w14:paraId="7FE5D7B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Parking zone:</w:t>
      </w:r>
    </w:p>
    <w:p w14:paraId="2F91739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 xml:space="preserve">The contractor provides safe and secure parking for cars. </w:t>
      </w:r>
    </w:p>
    <w:p w14:paraId="7A0CB8F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Storage area, and warehouse:</w:t>
      </w:r>
    </w:p>
    <w:p w14:paraId="55214D73"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provides a suitable area for the storage of materials, reinforcement, formwork, cement, etc.</w:t>
      </w:r>
    </w:p>
    <w:p w14:paraId="79A50DB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A dedicated space for special work such as welding, cutting of certain materials, etc must be reserved on site.</w:t>
      </w:r>
    </w:p>
    <w:p w14:paraId="4C0C169F" w14:textId="28B7A1D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Power Supply and Lighting</w:t>
      </w:r>
      <w:r w:rsidR="00ED14BB" w:rsidRPr="00161721">
        <w:rPr>
          <w:rFonts w:asciiTheme="minorHAnsi" w:hAnsiTheme="minorHAnsi" w:cstheme="minorHAnsi"/>
          <w:lang w:val="en-US"/>
        </w:rPr>
        <w:t>:</w:t>
      </w:r>
    </w:p>
    <w:p w14:paraId="06CCB665"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For the entire duration of the works, the Contractor will pay for the electricity and lighting supply of its site facilities.</w:t>
      </w:r>
    </w:p>
    <w:p w14:paraId="767DF1F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If generators were used on site, they must comply with the maximum tolerated noise level of 65 dB (A).</w:t>
      </w:r>
    </w:p>
    <w:p w14:paraId="58B98B0B"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provides a 50kVA electrical cabinet to supply the storage area, premises, offices, etc.</w:t>
      </w:r>
    </w:p>
    <w:p w14:paraId="611802E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Communication:</w:t>
      </w:r>
    </w:p>
    <w:p w14:paraId="7133626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will provide an effective communication network between the different working zones during the construction period.</w:t>
      </w:r>
    </w:p>
    <w:p w14:paraId="5B53F6F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will provide mobile phones to its personnel.</w:t>
      </w:r>
    </w:p>
    <w:p w14:paraId="3F3750CE"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For the entire duration of the work, the Contractor will provide an internet communications infrastructure in the offices and in the meeting room.</w:t>
      </w:r>
    </w:p>
    <w:p w14:paraId="4823C33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Offices and meeting room:</w:t>
      </w:r>
    </w:p>
    <w:p w14:paraId="1F048FF6" w14:textId="77777777" w:rsidR="0096396A" w:rsidRPr="00161721" w:rsidRDefault="0096396A" w:rsidP="00ED14BB">
      <w:pPr>
        <w:rPr>
          <w:rFonts w:asciiTheme="minorHAnsi" w:hAnsiTheme="minorHAnsi" w:cstheme="minorHAnsi"/>
          <w:lang w:val="en-US"/>
        </w:rPr>
      </w:pPr>
      <w:r w:rsidRPr="00161721">
        <w:rPr>
          <w:rFonts w:asciiTheme="minorHAnsi" w:hAnsiTheme="minorHAnsi" w:cstheme="minorHAnsi"/>
          <w:lang w:val="en-US"/>
        </w:rPr>
        <w:t>The Contractor must make available to the Project Owner and its representatives all the necessary offices and premises for meetings. They will be supplied with electricity, water supply, air conditioning, and provided with Internet access, adequate furniture (chairs, desks, cupboards, etc.), adequate lighting, and sanitary facilities.</w:t>
      </w:r>
    </w:p>
    <w:p w14:paraId="0D13A3B1"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ensure the security of the offices 24 hours a day throughout the duration of the project.</w:t>
      </w:r>
    </w:p>
    <w:p w14:paraId="457B702D"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Each site office will be equipped for 2 people.</w:t>
      </w:r>
    </w:p>
    <w:p w14:paraId="2B8B5500"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They will include:</w:t>
      </w:r>
    </w:p>
    <w:p w14:paraId="1B48B4FF" w14:textId="77777777" w:rsidR="0096396A" w:rsidRPr="00161721" w:rsidRDefault="0096396A" w:rsidP="0074216D">
      <w:pPr>
        <w:numPr>
          <w:ilvl w:val="0"/>
          <w:numId w:val="15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Two desks and a meeting table equipped with four office chairs</w:t>
      </w:r>
    </w:p>
    <w:p w14:paraId="4F5465DD" w14:textId="77777777" w:rsidR="0096396A" w:rsidRPr="00161721" w:rsidRDefault="0096396A" w:rsidP="0074216D">
      <w:pPr>
        <w:numPr>
          <w:ilvl w:val="0"/>
          <w:numId w:val="15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office storage cabinet</w:t>
      </w:r>
    </w:p>
    <w:p w14:paraId="73D4B735" w14:textId="77777777" w:rsidR="0096396A" w:rsidRPr="00161721" w:rsidRDefault="0096396A" w:rsidP="0074216D">
      <w:pPr>
        <w:numPr>
          <w:ilvl w:val="0"/>
          <w:numId w:val="151"/>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One printer per office</w:t>
      </w:r>
    </w:p>
    <w:p w14:paraId="428569FC"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They will be equipped with a power supply, fire detection, and extinguishing system, air conditioners, and a fast internet connection via wifi.</w:t>
      </w:r>
    </w:p>
    <w:p w14:paraId="2FA93EFA"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Provide the following common facilities per site:</w:t>
      </w:r>
    </w:p>
    <w:p w14:paraId="0AE1CA73" w14:textId="77777777" w:rsidR="0096396A" w:rsidRPr="00161721" w:rsidRDefault="0096396A" w:rsidP="0074216D">
      <w:pPr>
        <w:numPr>
          <w:ilvl w:val="0"/>
          <w:numId w:val="15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sink</w:t>
      </w:r>
    </w:p>
    <w:p w14:paraId="13205826" w14:textId="77777777" w:rsidR="0096396A" w:rsidRPr="00161721" w:rsidRDefault="0096396A" w:rsidP="0074216D">
      <w:pPr>
        <w:numPr>
          <w:ilvl w:val="0"/>
          <w:numId w:val="15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refrigerator</w:t>
      </w:r>
    </w:p>
    <w:p w14:paraId="5AE27063" w14:textId="77777777" w:rsidR="0096396A" w:rsidRPr="00161721" w:rsidRDefault="0096396A" w:rsidP="0074216D">
      <w:pPr>
        <w:numPr>
          <w:ilvl w:val="0"/>
          <w:numId w:val="15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WC</w:t>
      </w:r>
    </w:p>
    <w:p w14:paraId="3BFE63DA" w14:textId="77777777" w:rsidR="0096396A" w:rsidRPr="00161721" w:rsidRDefault="0096396A" w:rsidP="0074216D">
      <w:pPr>
        <w:numPr>
          <w:ilvl w:val="0"/>
          <w:numId w:val="15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 xml:space="preserve">drinking water </w:t>
      </w:r>
    </w:p>
    <w:p w14:paraId="29496C87" w14:textId="77777777" w:rsidR="0096396A" w:rsidRPr="00161721" w:rsidRDefault="0096396A" w:rsidP="0074216D">
      <w:pPr>
        <w:numPr>
          <w:ilvl w:val="0"/>
          <w:numId w:val="152"/>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coffee machine</w:t>
      </w:r>
    </w:p>
    <w:p w14:paraId="00D531B7"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Contractor must also provide a meeting room for 15 people intended for the use of the contracting authority and located directly next to its main offices.</w:t>
      </w:r>
    </w:p>
    <w:p w14:paraId="0DE0F594"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The meeting room will be air-conditioned and will be equipped as follows:</w:t>
      </w:r>
    </w:p>
    <w:p w14:paraId="0A39D5CF" w14:textId="77777777" w:rsidR="0096396A" w:rsidRPr="00161721" w:rsidRDefault="0096396A" w:rsidP="0074216D">
      <w:pPr>
        <w:numPr>
          <w:ilvl w:val="0"/>
          <w:numId w:val="15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writing board with erasable markers,</w:t>
      </w:r>
    </w:p>
    <w:p w14:paraId="67CC172A" w14:textId="77777777" w:rsidR="0096396A" w:rsidRPr="00161721" w:rsidRDefault="0096396A" w:rsidP="0074216D">
      <w:pPr>
        <w:numPr>
          <w:ilvl w:val="0"/>
          <w:numId w:val="15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connected screen for projections (Bluetooth option),</w:t>
      </w:r>
    </w:p>
    <w:p w14:paraId="1BA187DB" w14:textId="77777777" w:rsidR="0096396A" w:rsidRPr="00161721" w:rsidRDefault="0096396A" w:rsidP="0074216D">
      <w:pPr>
        <w:numPr>
          <w:ilvl w:val="0"/>
          <w:numId w:val="15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digital projector</w:t>
      </w:r>
    </w:p>
    <w:p w14:paraId="1EE59369" w14:textId="77777777" w:rsidR="0096396A" w:rsidRPr="00161721" w:rsidRDefault="0096396A" w:rsidP="0074216D">
      <w:pPr>
        <w:numPr>
          <w:ilvl w:val="0"/>
          <w:numId w:val="15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meeting table and its 15 chairs equipped with electricity</w:t>
      </w:r>
    </w:p>
    <w:p w14:paraId="6854D51F" w14:textId="77777777" w:rsidR="0096396A" w:rsidRPr="00161721" w:rsidRDefault="0096396A" w:rsidP="0074216D">
      <w:pPr>
        <w:numPr>
          <w:ilvl w:val="0"/>
          <w:numId w:val="153"/>
        </w:numPr>
        <w:spacing w:before="0" w:after="160" w:line="259" w:lineRule="auto"/>
        <w:jc w:val="left"/>
        <w:rPr>
          <w:rFonts w:asciiTheme="minorHAnsi" w:hAnsiTheme="minorHAnsi" w:cstheme="minorHAnsi"/>
          <w:lang w:val="en-US"/>
        </w:rPr>
      </w:pPr>
      <w:r w:rsidRPr="00161721">
        <w:rPr>
          <w:rFonts w:asciiTheme="minorHAnsi" w:hAnsiTheme="minorHAnsi" w:cstheme="minorHAnsi"/>
          <w:lang w:val="en-US"/>
        </w:rPr>
        <w:t>1 Internet access (Wi-Fi)</w:t>
      </w:r>
    </w:p>
    <w:p w14:paraId="1980E606" w14:textId="19FFBEC3"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Lifting and transporting equipment around the Site</w:t>
      </w:r>
      <w:r w:rsidR="00ED14BB" w:rsidRPr="00161721">
        <w:rPr>
          <w:rFonts w:asciiTheme="minorHAnsi" w:hAnsiTheme="minorHAnsi" w:cstheme="minorHAnsi"/>
          <w:lang w:val="en-US"/>
        </w:rPr>
        <w:t>:</w:t>
      </w:r>
    </w:p>
    <w:p w14:paraId="01052CE8" w14:textId="77777777" w:rsidR="0096396A" w:rsidRPr="00161721" w:rsidRDefault="0096396A" w:rsidP="00823AE7">
      <w:pPr>
        <w:ind w:left="720"/>
        <w:rPr>
          <w:rFonts w:asciiTheme="minorHAnsi" w:hAnsiTheme="minorHAnsi" w:cstheme="minorHAnsi"/>
          <w:lang w:val="en-US"/>
        </w:rPr>
      </w:pPr>
      <w:r w:rsidRPr="00161721">
        <w:rPr>
          <w:rFonts w:asciiTheme="minorHAnsi" w:hAnsiTheme="minorHAnsi" w:cstheme="minorHAnsi"/>
          <w:lang w:val="en-US"/>
        </w:rPr>
        <w:t>The contractor will provide all the needed lifting, handling, and transport equipment on Site.</w:t>
      </w:r>
    </w:p>
    <w:p w14:paraId="3E9860A7" w14:textId="77777777" w:rsidR="0096396A" w:rsidRPr="00161721" w:rsidRDefault="0096396A" w:rsidP="00823AE7">
      <w:pPr>
        <w:ind w:left="720"/>
        <w:rPr>
          <w:rFonts w:asciiTheme="minorHAnsi" w:hAnsiTheme="minorHAnsi" w:cstheme="minorHAnsi"/>
          <w:lang w:val="en-US"/>
        </w:rPr>
      </w:pPr>
      <w:r w:rsidRPr="00161721">
        <w:rPr>
          <w:rFonts w:asciiTheme="minorHAnsi" w:hAnsiTheme="minorHAnsi" w:cstheme="minorHAnsi"/>
          <w:lang w:val="en-US"/>
        </w:rPr>
        <w:t>Lifting equipment must all have up-to-date certificates of conformity and periodic regulatory inspections.</w:t>
      </w:r>
    </w:p>
    <w:p w14:paraId="76C0AC20" w14:textId="1A1E578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Sanitary system</w:t>
      </w:r>
      <w:r w:rsidR="00ED14BB" w:rsidRPr="00161721">
        <w:rPr>
          <w:rFonts w:asciiTheme="minorHAnsi" w:hAnsiTheme="minorHAnsi" w:cstheme="minorHAnsi"/>
          <w:lang w:val="en-US"/>
        </w:rPr>
        <w:t>:</w:t>
      </w:r>
    </w:p>
    <w:p w14:paraId="58983B8A" w14:textId="77777777" w:rsidR="0096396A" w:rsidRPr="00161721" w:rsidRDefault="0096396A" w:rsidP="00823AE7">
      <w:pPr>
        <w:tabs>
          <w:tab w:val="left" w:pos="0"/>
          <w:tab w:val="right" w:pos="7230"/>
        </w:tabs>
        <w:spacing w:before="60" w:after="60"/>
        <w:ind w:left="720" w:right="17"/>
        <w:rPr>
          <w:rFonts w:asciiTheme="minorHAnsi" w:hAnsiTheme="minorHAnsi" w:cstheme="minorHAnsi"/>
          <w:lang w:val="en-US"/>
        </w:rPr>
      </w:pPr>
      <w:r w:rsidRPr="00161721">
        <w:rPr>
          <w:rFonts w:asciiTheme="minorHAnsi" w:hAnsiTheme="minorHAnsi" w:cstheme="minorHAnsi"/>
          <w:lang w:val="en-US"/>
        </w:rPr>
        <w:t>The contractor will design, build, operate and maintain during the Construction Period a sanitary system including the collection, treatment, and disposal of wastewater.</w:t>
      </w:r>
    </w:p>
    <w:p w14:paraId="6330F6F8" w14:textId="77777777" w:rsidR="0096396A" w:rsidRPr="00161721" w:rsidRDefault="0096396A" w:rsidP="00823AE7">
      <w:pPr>
        <w:tabs>
          <w:tab w:val="left" w:pos="0"/>
          <w:tab w:val="right" w:pos="7230"/>
        </w:tabs>
        <w:spacing w:before="60" w:after="60"/>
        <w:ind w:left="720" w:right="17"/>
        <w:rPr>
          <w:rFonts w:asciiTheme="minorHAnsi" w:hAnsiTheme="minorHAnsi" w:cstheme="minorHAnsi"/>
          <w:lang w:val="en-US"/>
        </w:rPr>
      </w:pPr>
      <w:r w:rsidRPr="00161721">
        <w:rPr>
          <w:rFonts w:asciiTheme="minorHAnsi" w:hAnsiTheme="minorHAnsi" w:cstheme="minorHAnsi"/>
          <w:lang w:val="en-US"/>
        </w:rPr>
        <w:t>Any septic tank installed by the contractor will be drainable.</w:t>
      </w:r>
    </w:p>
    <w:p w14:paraId="687F8020" w14:textId="77777777" w:rsidR="0096396A" w:rsidRPr="00161721" w:rsidRDefault="0096396A" w:rsidP="00823AE7">
      <w:pPr>
        <w:tabs>
          <w:tab w:val="left" w:pos="0"/>
          <w:tab w:val="right" w:pos="7230"/>
        </w:tabs>
        <w:spacing w:before="60" w:after="60"/>
        <w:ind w:left="720" w:right="17"/>
        <w:rPr>
          <w:rFonts w:asciiTheme="minorHAnsi" w:hAnsiTheme="minorHAnsi" w:cstheme="minorHAnsi"/>
          <w:lang w:val="en-US"/>
        </w:rPr>
      </w:pPr>
      <w:r w:rsidRPr="00161721">
        <w:rPr>
          <w:rFonts w:asciiTheme="minorHAnsi" w:hAnsiTheme="minorHAnsi" w:cstheme="minorHAnsi"/>
          <w:lang w:val="en-US"/>
        </w:rPr>
        <w:t>Temporary or mobile sanitary facilities will also be provided on construction sites, for a minimum of 30 workers.</w:t>
      </w:r>
    </w:p>
    <w:p w14:paraId="7E634B60" w14:textId="326D2645"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Transportation of the Contractor's personnel and materials on site</w:t>
      </w:r>
      <w:r w:rsidR="00ED14BB" w:rsidRPr="00161721">
        <w:rPr>
          <w:rFonts w:asciiTheme="minorHAnsi" w:hAnsiTheme="minorHAnsi" w:cstheme="minorHAnsi"/>
          <w:lang w:val="en-US"/>
        </w:rPr>
        <w:t>:</w:t>
      </w:r>
    </w:p>
    <w:p w14:paraId="424F9677" w14:textId="4DF4CAC5" w:rsidR="0096396A" w:rsidRPr="00161721" w:rsidRDefault="00ED14BB" w:rsidP="00823AE7">
      <w:pPr>
        <w:tabs>
          <w:tab w:val="left" w:pos="0"/>
          <w:tab w:val="right" w:pos="7230"/>
        </w:tabs>
        <w:spacing w:before="60" w:after="60"/>
        <w:ind w:left="720" w:right="17"/>
        <w:rPr>
          <w:rFonts w:asciiTheme="minorHAnsi" w:hAnsiTheme="minorHAnsi" w:cstheme="minorHAnsi"/>
          <w:lang w:val="en-US"/>
        </w:rPr>
      </w:pPr>
      <w:r w:rsidRPr="00161721">
        <w:rPr>
          <w:rFonts w:asciiTheme="minorHAnsi" w:hAnsiTheme="minorHAnsi" w:cstheme="minorHAnsi"/>
          <w:lang w:val="en-US"/>
        </w:rPr>
        <w:tab/>
      </w:r>
      <w:r w:rsidR="0096396A" w:rsidRPr="00161721">
        <w:rPr>
          <w:rFonts w:asciiTheme="minorHAnsi" w:hAnsiTheme="minorHAnsi" w:cstheme="minorHAnsi"/>
          <w:lang w:val="en-US"/>
        </w:rPr>
        <w:t>The Contractor must provide, at his own expense, all the necessary transportation vehicles for his personnel and the supplied materials on site.</w:t>
      </w:r>
    </w:p>
    <w:p w14:paraId="024C1EFD" w14:textId="6A541A11" w:rsidR="0096396A" w:rsidRPr="00161721" w:rsidRDefault="009479B9" w:rsidP="0096396A">
      <w:pPr>
        <w:rPr>
          <w:rFonts w:asciiTheme="minorHAnsi" w:hAnsiTheme="minorHAnsi" w:cstheme="minorHAnsi"/>
          <w:lang w:val="en-US"/>
        </w:rPr>
      </w:pPr>
      <w:r w:rsidRPr="00161721">
        <w:rPr>
          <w:rFonts w:asciiTheme="minorHAnsi" w:hAnsiTheme="minorHAnsi" w:cstheme="minorHAnsi"/>
          <w:lang w:val="en-US"/>
        </w:rPr>
        <w:t>Storage</w:t>
      </w:r>
      <w:r w:rsidR="0096396A" w:rsidRPr="00161721">
        <w:rPr>
          <w:rFonts w:asciiTheme="minorHAnsi" w:hAnsiTheme="minorHAnsi" w:cstheme="minorHAnsi"/>
          <w:lang w:val="en-US"/>
        </w:rPr>
        <w:t xml:space="preserve"> area:</w:t>
      </w:r>
    </w:p>
    <w:p w14:paraId="3D4D7586" w14:textId="77777777" w:rsidR="0096396A" w:rsidRPr="00161721" w:rsidRDefault="0096396A" w:rsidP="00823AE7">
      <w:pPr>
        <w:ind w:left="720"/>
        <w:rPr>
          <w:rFonts w:asciiTheme="minorHAnsi" w:hAnsiTheme="minorHAnsi" w:cstheme="minorHAnsi"/>
          <w:lang w:val="en-US"/>
        </w:rPr>
      </w:pPr>
      <w:r w:rsidRPr="00161721">
        <w:rPr>
          <w:rFonts w:asciiTheme="minorHAnsi" w:hAnsiTheme="minorHAnsi" w:cstheme="minorHAnsi"/>
          <w:lang w:val="en-US"/>
        </w:rPr>
        <w:t>An area must be reserved for the storage of trash generated throughout the execution phase.</w:t>
      </w:r>
    </w:p>
    <w:p w14:paraId="5FA27690" w14:textId="77777777" w:rsidR="0096396A" w:rsidRPr="00161721" w:rsidRDefault="0096396A" w:rsidP="00823AE7">
      <w:pPr>
        <w:ind w:left="720"/>
        <w:rPr>
          <w:rFonts w:asciiTheme="minorHAnsi" w:hAnsiTheme="minorHAnsi" w:cstheme="minorHAnsi"/>
          <w:lang w:val="en-US"/>
        </w:rPr>
      </w:pPr>
      <w:r w:rsidRPr="00161721">
        <w:rPr>
          <w:rFonts w:asciiTheme="minorHAnsi" w:hAnsiTheme="minorHAnsi" w:cstheme="minorHAnsi"/>
          <w:lang w:val="en-US"/>
        </w:rPr>
        <w:t xml:space="preserve">Dangerous trashes must be stored in a well-protected metal cage with a lock. </w:t>
      </w:r>
    </w:p>
    <w:p w14:paraId="76AB5DD5" w14:textId="77777777" w:rsidR="0096396A" w:rsidRPr="00161721" w:rsidRDefault="0096396A" w:rsidP="00823AE7">
      <w:pPr>
        <w:ind w:left="720"/>
        <w:rPr>
          <w:rFonts w:asciiTheme="minorHAnsi" w:hAnsiTheme="minorHAnsi" w:cstheme="minorHAnsi"/>
          <w:lang w:val="en-US"/>
        </w:rPr>
      </w:pPr>
      <w:r w:rsidRPr="00161721">
        <w:rPr>
          <w:rFonts w:asciiTheme="minorHAnsi" w:hAnsiTheme="minorHAnsi" w:cstheme="minorHAnsi"/>
          <w:lang w:val="en-US"/>
        </w:rPr>
        <w:t>This area must be as far as possible from the guard room.</w:t>
      </w:r>
    </w:p>
    <w:p w14:paraId="273BA752" w14:textId="77777777"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Generator:</w:t>
      </w:r>
    </w:p>
    <w:p w14:paraId="368EC0D8" w14:textId="77777777" w:rsidR="0096396A" w:rsidRPr="00161721" w:rsidRDefault="0096396A" w:rsidP="00823AE7">
      <w:pPr>
        <w:tabs>
          <w:tab w:val="left" w:pos="0"/>
          <w:tab w:val="right" w:pos="7230"/>
        </w:tabs>
        <w:spacing w:before="60" w:after="60"/>
        <w:ind w:left="720" w:right="17"/>
        <w:rPr>
          <w:rFonts w:asciiTheme="minorHAnsi" w:hAnsiTheme="minorHAnsi" w:cstheme="minorHAnsi"/>
          <w:lang w:val="en-US"/>
        </w:rPr>
      </w:pPr>
      <w:r w:rsidRPr="00161721">
        <w:rPr>
          <w:rFonts w:asciiTheme="minorHAnsi" w:hAnsiTheme="minorHAnsi" w:cstheme="minorHAnsi"/>
          <w:lang w:val="en-US"/>
        </w:rPr>
        <w:t>A Generator with an electrical cabinet + CO2 extinguishers, and ABC, are to be provided at the various sites.</w:t>
      </w:r>
    </w:p>
    <w:p w14:paraId="1D88DFF5" w14:textId="34F50558" w:rsidR="0096396A" w:rsidRPr="00161721" w:rsidRDefault="0096396A" w:rsidP="0096396A">
      <w:pPr>
        <w:rPr>
          <w:rFonts w:asciiTheme="minorHAnsi" w:hAnsiTheme="minorHAnsi" w:cstheme="minorHAnsi"/>
          <w:lang w:val="en-US"/>
        </w:rPr>
      </w:pPr>
      <w:r w:rsidRPr="00161721">
        <w:rPr>
          <w:rFonts w:asciiTheme="minorHAnsi" w:hAnsiTheme="minorHAnsi" w:cstheme="minorHAnsi"/>
          <w:lang w:val="en-US"/>
        </w:rPr>
        <w:t>Machines' reparation</w:t>
      </w:r>
      <w:r w:rsidR="00ED14BB" w:rsidRPr="00161721">
        <w:rPr>
          <w:rFonts w:asciiTheme="minorHAnsi" w:hAnsiTheme="minorHAnsi" w:cstheme="minorHAnsi"/>
          <w:lang w:val="en-US"/>
        </w:rPr>
        <w:t>:</w:t>
      </w:r>
    </w:p>
    <w:p w14:paraId="27048A67" w14:textId="77777777" w:rsidR="0096396A" w:rsidRPr="00161721" w:rsidRDefault="0096396A" w:rsidP="00823AE7">
      <w:pPr>
        <w:tabs>
          <w:tab w:val="left" w:pos="0"/>
          <w:tab w:val="right" w:pos="7230"/>
        </w:tabs>
        <w:spacing w:before="60" w:after="60"/>
        <w:ind w:left="720" w:right="17"/>
        <w:rPr>
          <w:rFonts w:asciiTheme="minorHAnsi" w:hAnsiTheme="minorHAnsi" w:cstheme="minorHAnsi"/>
          <w:lang w:val="en-US"/>
        </w:rPr>
      </w:pPr>
      <w:r w:rsidRPr="00161721">
        <w:rPr>
          <w:rFonts w:asciiTheme="minorHAnsi" w:hAnsiTheme="minorHAnsi" w:cstheme="minorHAnsi"/>
          <w:lang w:val="en-US"/>
        </w:rPr>
        <w:t>The repair of the various Machines must be carried out outside the site, except in the event that they cannot move the machine before repair, they then proceed to repair it on-site according to a procedure that takes into account the various requirements of Safety.</w:t>
      </w:r>
    </w:p>
    <w:p w14:paraId="351AF127" w14:textId="3374BA04" w:rsidR="00480705" w:rsidRPr="00161721" w:rsidRDefault="00480705" w:rsidP="0056498E">
      <w:pPr>
        <w:spacing w:line="276" w:lineRule="auto"/>
        <w:rPr>
          <w:rFonts w:asciiTheme="minorHAnsi" w:hAnsiTheme="minorHAnsi" w:cstheme="minorHAnsi"/>
          <w:lang w:val="en-US"/>
        </w:rPr>
      </w:pPr>
    </w:p>
    <w:p w14:paraId="20110A04" w14:textId="5A9DDC04" w:rsidR="0096396A" w:rsidRPr="00161721" w:rsidRDefault="0096396A" w:rsidP="0056498E">
      <w:pPr>
        <w:spacing w:line="276" w:lineRule="auto"/>
        <w:rPr>
          <w:rFonts w:asciiTheme="minorHAnsi" w:hAnsiTheme="minorHAnsi" w:cstheme="minorHAnsi"/>
          <w:lang w:val="en-US"/>
        </w:rPr>
      </w:pPr>
    </w:p>
    <w:p w14:paraId="750E717F" w14:textId="73335A6A" w:rsidR="0096396A" w:rsidRPr="00161721" w:rsidRDefault="0096396A" w:rsidP="0056498E">
      <w:pPr>
        <w:spacing w:line="276" w:lineRule="auto"/>
        <w:rPr>
          <w:rFonts w:asciiTheme="minorHAnsi" w:hAnsiTheme="minorHAnsi" w:cstheme="minorHAnsi"/>
          <w:lang w:val="en-US"/>
        </w:rPr>
      </w:pPr>
    </w:p>
    <w:p w14:paraId="14208D72" w14:textId="18EBBA5A" w:rsidR="0096396A" w:rsidRPr="00161721" w:rsidRDefault="0096396A" w:rsidP="0056498E">
      <w:pPr>
        <w:spacing w:line="276" w:lineRule="auto"/>
        <w:rPr>
          <w:rFonts w:asciiTheme="minorHAnsi" w:hAnsiTheme="minorHAnsi" w:cstheme="minorHAnsi"/>
          <w:lang w:val="en-US"/>
        </w:rPr>
      </w:pPr>
    </w:p>
    <w:p w14:paraId="2658C552" w14:textId="3730E6A9" w:rsidR="0096396A" w:rsidRPr="00161721" w:rsidRDefault="0096396A" w:rsidP="0056498E">
      <w:pPr>
        <w:spacing w:line="276" w:lineRule="auto"/>
        <w:rPr>
          <w:rFonts w:asciiTheme="minorHAnsi" w:hAnsiTheme="minorHAnsi" w:cstheme="minorHAnsi"/>
          <w:lang w:val="en-US"/>
        </w:rPr>
      </w:pPr>
    </w:p>
    <w:p w14:paraId="6A0DA5E0" w14:textId="186D5DD3" w:rsidR="009C6057" w:rsidRPr="00161721" w:rsidRDefault="009C6057" w:rsidP="0056498E">
      <w:pPr>
        <w:spacing w:line="276" w:lineRule="auto"/>
        <w:rPr>
          <w:rFonts w:asciiTheme="minorHAnsi" w:hAnsiTheme="minorHAnsi" w:cstheme="minorHAnsi"/>
          <w:lang w:val="en-US"/>
        </w:rPr>
      </w:pPr>
    </w:p>
    <w:p w14:paraId="36B5228C" w14:textId="3C4C12EF" w:rsidR="009C6057" w:rsidRPr="00161721" w:rsidRDefault="009C6057" w:rsidP="0056498E">
      <w:pPr>
        <w:spacing w:line="276" w:lineRule="auto"/>
        <w:rPr>
          <w:rFonts w:asciiTheme="minorHAnsi" w:hAnsiTheme="minorHAnsi" w:cstheme="minorHAnsi"/>
          <w:lang w:val="en-US"/>
        </w:rPr>
      </w:pPr>
    </w:p>
    <w:p w14:paraId="4D7F3D0E" w14:textId="33258E56" w:rsidR="009C6057" w:rsidRPr="00161721" w:rsidRDefault="009C6057" w:rsidP="0056498E">
      <w:pPr>
        <w:spacing w:line="276" w:lineRule="auto"/>
        <w:rPr>
          <w:rFonts w:asciiTheme="minorHAnsi" w:hAnsiTheme="minorHAnsi" w:cstheme="minorHAnsi"/>
          <w:lang w:val="en-US"/>
        </w:rPr>
      </w:pPr>
    </w:p>
    <w:p w14:paraId="42D24BF7" w14:textId="760682E5" w:rsidR="009C6057" w:rsidRPr="00161721" w:rsidRDefault="009C6057" w:rsidP="0056498E">
      <w:pPr>
        <w:spacing w:line="276" w:lineRule="auto"/>
        <w:rPr>
          <w:rFonts w:asciiTheme="minorHAnsi" w:hAnsiTheme="minorHAnsi" w:cstheme="minorHAnsi"/>
          <w:lang w:val="en-US"/>
        </w:rPr>
      </w:pPr>
    </w:p>
    <w:p w14:paraId="72D87DD4" w14:textId="1951111E" w:rsidR="009C6057" w:rsidRPr="00161721" w:rsidRDefault="009C6057" w:rsidP="0056498E">
      <w:pPr>
        <w:spacing w:line="276" w:lineRule="auto"/>
        <w:rPr>
          <w:rFonts w:asciiTheme="minorHAnsi" w:hAnsiTheme="minorHAnsi" w:cstheme="minorHAnsi"/>
          <w:lang w:val="en-US"/>
        </w:rPr>
      </w:pPr>
    </w:p>
    <w:p w14:paraId="560A76E7" w14:textId="705B2005" w:rsidR="009C6057" w:rsidRPr="00161721" w:rsidRDefault="009C6057" w:rsidP="0056498E">
      <w:pPr>
        <w:spacing w:line="276" w:lineRule="auto"/>
        <w:rPr>
          <w:rFonts w:asciiTheme="minorHAnsi" w:hAnsiTheme="minorHAnsi" w:cstheme="minorHAnsi"/>
          <w:lang w:val="en-US"/>
        </w:rPr>
      </w:pPr>
    </w:p>
    <w:p w14:paraId="72E8414C" w14:textId="50814FE8" w:rsidR="009C6057" w:rsidRPr="00161721" w:rsidRDefault="009C6057" w:rsidP="0056498E">
      <w:pPr>
        <w:spacing w:line="276" w:lineRule="auto"/>
        <w:rPr>
          <w:rFonts w:asciiTheme="minorHAnsi" w:hAnsiTheme="minorHAnsi" w:cstheme="minorHAnsi"/>
          <w:lang w:val="en-US"/>
        </w:rPr>
      </w:pPr>
    </w:p>
    <w:p w14:paraId="0BE35D56" w14:textId="5DE0AEF4" w:rsidR="009C6057" w:rsidRPr="00161721" w:rsidRDefault="009C6057" w:rsidP="0056498E">
      <w:pPr>
        <w:spacing w:line="276" w:lineRule="auto"/>
        <w:rPr>
          <w:rFonts w:asciiTheme="minorHAnsi" w:hAnsiTheme="minorHAnsi" w:cstheme="minorHAnsi"/>
          <w:lang w:val="en-US"/>
        </w:rPr>
      </w:pPr>
    </w:p>
    <w:p w14:paraId="0FA49EFC" w14:textId="7DBADC8B" w:rsidR="009C6057" w:rsidRPr="00161721" w:rsidRDefault="009C6057" w:rsidP="0056498E">
      <w:pPr>
        <w:spacing w:line="276" w:lineRule="auto"/>
        <w:rPr>
          <w:rFonts w:asciiTheme="minorHAnsi" w:hAnsiTheme="minorHAnsi" w:cstheme="minorHAnsi"/>
          <w:lang w:val="en-US"/>
        </w:rPr>
      </w:pPr>
    </w:p>
    <w:p w14:paraId="04ABBA1C" w14:textId="2BDEC1CD" w:rsidR="009C6057" w:rsidRPr="00161721" w:rsidRDefault="009C6057" w:rsidP="0056498E">
      <w:pPr>
        <w:spacing w:line="276" w:lineRule="auto"/>
        <w:rPr>
          <w:rFonts w:asciiTheme="minorHAnsi" w:hAnsiTheme="minorHAnsi" w:cstheme="minorHAnsi"/>
          <w:lang w:val="en-US"/>
        </w:rPr>
      </w:pPr>
    </w:p>
    <w:p w14:paraId="1BBDB250" w14:textId="5AC4AED4" w:rsidR="009C6057" w:rsidRPr="00161721" w:rsidRDefault="009C6057" w:rsidP="0056498E">
      <w:pPr>
        <w:spacing w:line="276" w:lineRule="auto"/>
        <w:rPr>
          <w:rFonts w:asciiTheme="minorHAnsi" w:hAnsiTheme="minorHAnsi" w:cstheme="minorHAnsi"/>
          <w:lang w:val="en-US"/>
        </w:rPr>
      </w:pPr>
    </w:p>
    <w:p w14:paraId="4673D12F" w14:textId="7DEA55DB" w:rsidR="009C6057" w:rsidRPr="00161721" w:rsidRDefault="009C6057" w:rsidP="0056498E">
      <w:pPr>
        <w:spacing w:line="276" w:lineRule="auto"/>
        <w:rPr>
          <w:rFonts w:asciiTheme="minorHAnsi" w:hAnsiTheme="minorHAnsi" w:cstheme="minorHAnsi"/>
          <w:lang w:val="en-US"/>
        </w:rPr>
      </w:pPr>
    </w:p>
    <w:p w14:paraId="21ECABCB" w14:textId="4361642E" w:rsidR="00BC610B" w:rsidRPr="00161721" w:rsidRDefault="00BC610B" w:rsidP="0056498E">
      <w:pPr>
        <w:spacing w:line="276" w:lineRule="auto"/>
        <w:rPr>
          <w:rFonts w:asciiTheme="minorHAnsi" w:hAnsiTheme="minorHAnsi" w:cstheme="minorHAnsi"/>
          <w:lang w:val="en-US"/>
        </w:rPr>
      </w:pPr>
    </w:p>
    <w:p w14:paraId="0A4D1540" w14:textId="68872300" w:rsidR="00BC610B" w:rsidRPr="00161721" w:rsidRDefault="00BC610B" w:rsidP="0056498E">
      <w:pPr>
        <w:spacing w:line="276" w:lineRule="auto"/>
        <w:rPr>
          <w:rFonts w:asciiTheme="minorHAnsi" w:hAnsiTheme="minorHAnsi" w:cstheme="minorHAnsi"/>
          <w:lang w:val="en-US"/>
        </w:rPr>
      </w:pPr>
    </w:p>
    <w:p w14:paraId="2356A6DF" w14:textId="4767A6B2" w:rsidR="00BC610B" w:rsidRPr="00161721" w:rsidRDefault="00BC610B" w:rsidP="0056498E">
      <w:pPr>
        <w:spacing w:line="276" w:lineRule="auto"/>
        <w:rPr>
          <w:rFonts w:asciiTheme="minorHAnsi" w:hAnsiTheme="minorHAnsi" w:cstheme="minorHAnsi"/>
          <w:lang w:val="en-US"/>
        </w:rPr>
      </w:pPr>
    </w:p>
    <w:p w14:paraId="6E72C67D" w14:textId="35533F96" w:rsidR="00BC610B" w:rsidRPr="00161721" w:rsidRDefault="00BC610B" w:rsidP="0056498E">
      <w:pPr>
        <w:spacing w:line="276" w:lineRule="auto"/>
        <w:rPr>
          <w:rFonts w:asciiTheme="minorHAnsi" w:hAnsiTheme="minorHAnsi" w:cstheme="minorHAnsi"/>
          <w:lang w:val="en-US"/>
        </w:rPr>
      </w:pPr>
    </w:p>
    <w:p w14:paraId="55BB299E" w14:textId="77777777" w:rsidR="00BC610B" w:rsidRPr="00161721" w:rsidRDefault="00BC610B" w:rsidP="0056498E">
      <w:pPr>
        <w:spacing w:line="276" w:lineRule="auto"/>
        <w:rPr>
          <w:rFonts w:asciiTheme="minorHAnsi" w:hAnsiTheme="minorHAnsi" w:cstheme="minorHAnsi"/>
          <w:lang w:val="en-US"/>
        </w:rPr>
      </w:pPr>
    </w:p>
    <w:p w14:paraId="22BED018" w14:textId="40289963" w:rsidR="009C6057" w:rsidRPr="00161721" w:rsidRDefault="009C6057" w:rsidP="0056498E">
      <w:pPr>
        <w:spacing w:line="276" w:lineRule="auto"/>
        <w:rPr>
          <w:rFonts w:asciiTheme="minorHAnsi" w:hAnsiTheme="minorHAnsi" w:cstheme="minorHAnsi"/>
          <w:lang w:val="en-US"/>
        </w:rPr>
      </w:pPr>
    </w:p>
    <w:p w14:paraId="70914B05" w14:textId="45C61C69" w:rsidR="00ED14BB" w:rsidRPr="00161721" w:rsidRDefault="00ED14BB" w:rsidP="0056498E">
      <w:pPr>
        <w:spacing w:line="276" w:lineRule="auto"/>
        <w:rPr>
          <w:rFonts w:asciiTheme="minorHAnsi" w:hAnsiTheme="minorHAnsi" w:cstheme="minorHAnsi"/>
          <w:lang w:val="en-US"/>
        </w:rPr>
      </w:pPr>
    </w:p>
    <w:p w14:paraId="5C3CC880" w14:textId="3E6B53CC" w:rsidR="00ED14BB" w:rsidRPr="00161721" w:rsidRDefault="00ED14BB" w:rsidP="0056498E">
      <w:pPr>
        <w:spacing w:line="276" w:lineRule="auto"/>
        <w:rPr>
          <w:rFonts w:asciiTheme="minorHAnsi" w:hAnsiTheme="minorHAnsi" w:cstheme="minorHAnsi"/>
          <w:lang w:val="en-US"/>
        </w:rPr>
      </w:pPr>
    </w:p>
    <w:p w14:paraId="367A8862" w14:textId="77777777" w:rsidR="00ED14BB" w:rsidRPr="00161721" w:rsidRDefault="00ED14BB" w:rsidP="0056498E">
      <w:pPr>
        <w:spacing w:line="276" w:lineRule="auto"/>
        <w:rPr>
          <w:rFonts w:asciiTheme="minorHAnsi" w:hAnsiTheme="minorHAnsi" w:cstheme="minorHAnsi"/>
          <w:lang w:val="en-US"/>
        </w:rPr>
      </w:pPr>
    </w:p>
    <w:p w14:paraId="733A772B" w14:textId="68F3AC57" w:rsidR="0096396A" w:rsidRPr="00161721" w:rsidRDefault="0096396A" w:rsidP="0056498E">
      <w:pPr>
        <w:spacing w:line="276" w:lineRule="auto"/>
        <w:rPr>
          <w:rFonts w:asciiTheme="minorHAnsi" w:hAnsiTheme="minorHAnsi" w:cstheme="minorHAnsi"/>
          <w:lang w:val="en-US"/>
        </w:rPr>
      </w:pPr>
    </w:p>
    <w:p w14:paraId="67276789" w14:textId="5419A484" w:rsidR="0096396A" w:rsidRPr="00161721" w:rsidRDefault="0096396A" w:rsidP="0056498E">
      <w:pPr>
        <w:spacing w:line="276" w:lineRule="auto"/>
        <w:rPr>
          <w:rFonts w:asciiTheme="minorHAnsi" w:hAnsiTheme="minorHAnsi" w:cstheme="minorHAnsi"/>
          <w:lang w:val="en-US"/>
        </w:rPr>
      </w:pPr>
    </w:p>
    <w:p w14:paraId="65A22382" w14:textId="6389ADCF" w:rsidR="00480705" w:rsidRPr="00161721" w:rsidRDefault="00480705" w:rsidP="007A6C2E">
      <w:pPr>
        <w:pStyle w:val="Titre3"/>
      </w:pPr>
      <w:bookmarkStart w:id="2121" w:name="_Toc284413943"/>
      <w:bookmarkStart w:id="2122" w:name="_Toc291533342"/>
      <w:bookmarkStart w:id="2123" w:name="_Toc291571937"/>
      <w:bookmarkStart w:id="2124" w:name="_Toc291575439"/>
      <w:bookmarkStart w:id="2125" w:name="_Toc291576208"/>
      <w:bookmarkStart w:id="2126" w:name="_Toc291577553"/>
      <w:bookmarkStart w:id="2127" w:name="_Toc291773797"/>
      <w:bookmarkStart w:id="2128" w:name="_Toc293490153"/>
      <w:bookmarkStart w:id="2129" w:name="_Toc297148772"/>
      <w:bookmarkStart w:id="2130" w:name="_Toc297203482"/>
      <w:bookmarkStart w:id="2131" w:name="_Toc76117215"/>
      <w:bookmarkStart w:id="2132" w:name="_Toc76135996"/>
      <w:bookmarkStart w:id="2133" w:name="_Toc76399256"/>
      <w:bookmarkStart w:id="2134" w:name="_Toc76399647"/>
      <w:bookmarkStart w:id="2135" w:name="_Toc148030758"/>
      <w:bookmarkEnd w:id="1179"/>
      <w:bookmarkEnd w:id="1180"/>
      <w:bookmarkEnd w:id="1181"/>
      <w:bookmarkEnd w:id="1182"/>
      <w:bookmarkEnd w:id="1183"/>
      <w:bookmarkEnd w:id="1184"/>
      <w:bookmarkEnd w:id="1185"/>
      <w:bookmarkEnd w:id="1186"/>
      <w:bookmarkEnd w:id="1187"/>
      <w:bookmarkEnd w:id="1188"/>
      <w:bookmarkEnd w:id="1189"/>
      <w:bookmarkEnd w:id="1190"/>
      <w:bookmarkEnd w:id="1294"/>
      <w:bookmarkEnd w:id="1295"/>
      <w:r w:rsidRPr="00161721">
        <w:t>A</w:t>
      </w:r>
      <w:bookmarkEnd w:id="2121"/>
      <w:bookmarkEnd w:id="2122"/>
      <w:bookmarkEnd w:id="2123"/>
      <w:bookmarkEnd w:id="2124"/>
      <w:bookmarkEnd w:id="2125"/>
      <w:bookmarkEnd w:id="2126"/>
      <w:bookmarkEnd w:id="2127"/>
      <w:bookmarkEnd w:id="2128"/>
      <w:bookmarkEnd w:id="2129"/>
      <w:bookmarkEnd w:id="2130"/>
      <w:r w:rsidRPr="00161721">
        <w:t xml:space="preserve">nnexes </w:t>
      </w:r>
      <w:r w:rsidR="00ED14BB" w:rsidRPr="00161721">
        <w:t>for</w:t>
      </w:r>
      <w:r w:rsidR="000C0257" w:rsidRPr="00161721">
        <w:t xml:space="preserve"> </w:t>
      </w:r>
      <w:r w:rsidRPr="00161721">
        <w:t>SUBSTATION</w:t>
      </w:r>
      <w:bookmarkEnd w:id="2131"/>
      <w:bookmarkEnd w:id="2132"/>
      <w:bookmarkEnd w:id="2133"/>
      <w:bookmarkEnd w:id="2134"/>
      <w:r w:rsidR="00C17303" w:rsidRPr="00161721">
        <w:t>S</w:t>
      </w:r>
      <w:bookmarkEnd w:id="2135"/>
    </w:p>
    <w:p w14:paraId="7DE9579B" w14:textId="77777777" w:rsidR="0089469E" w:rsidRPr="00161721" w:rsidRDefault="0089469E" w:rsidP="0056498E">
      <w:pPr>
        <w:spacing w:line="276" w:lineRule="auto"/>
        <w:rPr>
          <w:rFonts w:asciiTheme="minorHAnsi" w:hAnsiTheme="minorHAnsi" w:cstheme="minorHAnsi"/>
          <w:b/>
          <w:sz w:val="28"/>
          <w:szCs w:val="28"/>
          <w:u w:val="single"/>
          <w:lang w:val="en-US" w:eastAsia="en-GB"/>
        </w:rPr>
      </w:pPr>
      <w:bookmarkStart w:id="2136" w:name="_Toc284413944"/>
      <w:bookmarkStart w:id="2137" w:name="_Toc291533343"/>
      <w:bookmarkStart w:id="2138" w:name="_Toc291571938"/>
      <w:bookmarkStart w:id="2139" w:name="_Toc291575440"/>
      <w:bookmarkStart w:id="2140" w:name="_Toc291576209"/>
      <w:bookmarkStart w:id="2141" w:name="_Toc291577554"/>
      <w:bookmarkStart w:id="2142" w:name="_Toc291773798"/>
      <w:bookmarkStart w:id="2143" w:name="_Toc293490154"/>
      <w:bookmarkStart w:id="2144" w:name="_Toc297148773"/>
      <w:bookmarkStart w:id="2145" w:name="_Toc297203483"/>
      <w:bookmarkStart w:id="2146" w:name="_Toc76117217"/>
      <w:bookmarkStart w:id="2147" w:name="_Toc76135998"/>
      <w:bookmarkStart w:id="2148" w:name="_Toc76399258"/>
      <w:bookmarkEnd w:id="1"/>
      <w:bookmarkEnd w:id="2"/>
      <w:bookmarkEnd w:id="3"/>
      <w:bookmarkEnd w:id="2136"/>
      <w:bookmarkEnd w:id="2137"/>
      <w:bookmarkEnd w:id="2138"/>
      <w:bookmarkEnd w:id="2139"/>
      <w:bookmarkEnd w:id="2140"/>
      <w:bookmarkEnd w:id="2141"/>
      <w:bookmarkEnd w:id="2142"/>
      <w:bookmarkEnd w:id="2143"/>
      <w:bookmarkEnd w:id="2144"/>
      <w:bookmarkEnd w:id="2145"/>
    </w:p>
    <w:bookmarkEnd w:id="2146"/>
    <w:bookmarkEnd w:id="2147"/>
    <w:bookmarkEnd w:id="2148"/>
    <w:p w14:paraId="49C631D6" w14:textId="77777777" w:rsidR="00D06EAA" w:rsidRPr="00161721" w:rsidRDefault="00D06EAA" w:rsidP="0056498E">
      <w:pPr>
        <w:spacing w:line="276" w:lineRule="auto"/>
        <w:rPr>
          <w:rFonts w:asciiTheme="minorHAnsi" w:hAnsiTheme="minorHAnsi" w:cstheme="minorHAnsi"/>
          <w:b/>
          <w:sz w:val="28"/>
          <w:szCs w:val="28"/>
          <w:lang w:val="en-US" w:eastAsia="en-GB"/>
        </w:rPr>
      </w:pPr>
    </w:p>
    <w:p w14:paraId="793AEFA9" w14:textId="4998A405" w:rsidR="00480705" w:rsidRPr="00161721" w:rsidRDefault="00480705" w:rsidP="0056498E">
      <w:pPr>
        <w:spacing w:line="276" w:lineRule="auto"/>
        <w:rPr>
          <w:rFonts w:asciiTheme="minorHAnsi" w:hAnsiTheme="minorHAnsi" w:cstheme="minorHAnsi"/>
          <w:b/>
          <w:sz w:val="28"/>
          <w:szCs w:val="28"/>
          <w:u w:val="single"/>
          <w:lang w:val="en-US" w:eastAsia="en-GB"/>
        </w:rPr>
      </w:pPr>
      <w:r w:rsidRPr="00161721">
        <w:rPr>
          <w:rFonts w:asciiTheme="minorHAnsi" w:hAnsiTheme="minorHAnsi" w:cstheme="minorHAnsi"/>
          <w:b/>
          <w:sz w:val="28"/>
          <w:szCs w:val="28"/>
          <w:u w:val="single"/>
          <w:lang w:val="en-US" w:eastAsia="en-GB"/>
        </w:rPr>
        <w:t xml:space="preserve">Annex </w:t>
      </w:r>
      <w:r w:rsidR="00D06EAA" w:rsidRPr="00161721">
        <w:rPr>
          <w:rFonts w:asciiTheme="minorHAnsi" w:hAnsiTheme="minorHAnsi" w:cstheme="minorHAnsi"/>
          <w:b/>
          <w:sz w:val="28"/>
          <w:szCs w:val="28"/>
          <w:u w:val="single"/>
          <w:lang w:val="en-US" w:eastAsia="en-GB"/>
        </w:rPr>
        <w:t>A</w:t>
      </w:r>
      <w:r w:rsidR="00FA2563" w:rsidRPr="00161721">
        <w:rPr>
          <w:rFonts w:asciiTheme="minorHAnsi" w:hAnsiTheme="minorHAnsi" w:cstheme="minorHAnsi"/>
          <w:b/>
          <w:sz w:val="28"/>
          <w:szCs w:val="28"/>
          <w:u w:val="single"/>
          <w:lang w:val="en-US" w:eastAsia="en-GB"/>
        </w:rPr>
        <w:t>2</w:t>
      </w:r>
      <w:r w:rsidRPr="00161721">
        <w:rPr>
          <w:rFonts w:asciiTheme="minorHAnsi" w:hAnsiTheme="minorHAnsi" w:cstheme="minorHAnsi"/>
          <w:b/>
          <w:sz w:val="28"/>
          <w:szCs w:val="28"/>
          <w:u w:val="single"/>
          <w:lang w:val="en-US" w:eastAsia="en-GB"/>
        </w:rPr>
        <w:t xml:space="preserve">: </w:t>
      </w:r>
      <w:r w:rsidR="00E45AF4" w:rsidRPr="00161721">
        <w:rPr>
          <w:rFonts w:asciiTheme="minorHAnsi" w:hAnsiTheme="minorHAnsi" w:cstheme="minorHAnsi"/>
          <w:b/>
          <w:sz w:val="28"/>
          <w:szCs w:val="28"/>
          <w:u w:val="single"/>
          <w:lang w:val="en-US" w:eastAsia="en-GB"/>
        </w:rPr>
        <w:t>Guaranteed T</w:t>
      </w:r>
      <w:r w:rsidRPr="00161721">
        <w:rPr>
          <w:rFonts w:asciiTheme="minorHAnsi" w:hAnsiTheme="minorHAnsi" w:cstheme="minorHAnsi"/>
          <w:b/>
          <w:sz w:val="28"/>
          <w:szCs w:val="28"/>
          <w:u w:val="single"/>
          <w:lang w:val="en-US" w:eastAsia="en-GB"/>
        </w:rPr>
        <w:t xml:space="preserve">echnical </w:t>
      </w:r>
      <w:r w:rsidR="00E45AF4" w:rsidRPr="00161721">
        <w:rPr>
          <w:rFonts w:asciiTheme="minorHAnsi" w:hAnsiTheme="minorHAnsi" w:cstheme="minorHAnsi"/>
          <w:b/>
          <w:sz w:val="28"/>
          <w:szCs w:val="28"/>
          <w:u w:val="single"/>
          <w:lang w:val="en-US" w:eastAsia="en-GB"/>
        </w:rPr>
        <w:t>Data</w:t>
      </w:r>
    </w:p>
    <w:p w14:paraId="50CC4FFF" w14:textId="7FD94182" w:rsidR="001509EE" w:rsidRPr="00161721" w:rsidRDefault="00D06EAA" w:rsidP="0056498E">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A2-1: 69kV GIS </w:t>
      </w:r>
      <w:r w:rsidR="001509EE" w:rsidRPr="00161721">
        <w:rPr>
          <w:rFonts w:asciiTheme="minorHAnsi" w:hAnsiTheme="minorHAnsi" w:cstheme="minorHAnsi"/>
          <w:b/>
          <w:sz w:val="24"/>
          <w:szCs w:val="28"/>
          <w:lang w:val="en-US" w:eastAsia="en-GB"/>
        </w:rPr>
        <w:t xml:space="preserve">Busbar </w:t>
      </w:r>
      <w:r w:rsidR="00E45AF4" w:rsidRPr="00161721">
        <w:rPr>
          <w:rFonts w:asciiTheme="minorHAnsi" w:hAnsiTheme="minorHAnsi" w:cstheme="minorHAnsi"/>
          <w:b/>
          <w:sz w:val="24"/>
          <w:szCs w:val="28"/>
          <w:lang w:val="en-US" w:eastAsia="en-GB"/>
        </w:rPr>
        <w:t xml:space="preserve">Guaranteed </w:t>
      </w:r>
      <w:r w:rsidRPr="00161721">
        <w:rPr>
          <w:rFonts w:asciiTheme="minorHAnsi" w:hAnsiTheme="minorHAnsi" w:cstheme="minorHAnsi"/>
          <w:b/>
          <w:sz w:val="24"/>
          <w:szCs w:val="28"/>
          <w:lang w:val="en-US" w:eastAsia="en-GB"/>
        </w:rPr>
        <w:t xml:space="preserve">Technical </w:t>
      </w:r>
      <w:r w:rsidR="00E45AF4" w:rsidRPr="00161721">
        <w:rPr>
          <w:rFonts w:asciiTheme="minorHAnsi" w:hAnsiTheme="minorHAnsi" w:cstheme="minorHAnsi"/>
          <w:b/>
          <w:sz w:val="24"/>
          <w:szCs w:val="28"/>
          <w:lang w:val="en-US" w:eastAsia="en-GB"/>
        </w:rPr>
        <w:t>Data</w:t>
      </w:r>
    </w:p>
    <w:p w14:paraId="18A187F7" w14:textId="4CB3156E" w:rsidR="001509EE" w:rsidRPr="00161721" w:rsidRDefault="001509EE" w:rsidP="001509EE">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A2-2: 69kV GIS Circuit Breaker </w:t>
      </w:r>
      <w:r w:rsidR="00E45AF4" w:rsidRPr="00161721">
        <w:rPr>
          <w:rFonts w:asciiTheme="minorHAnsi" w:hAnsiTheme="minorHAnsi" w:cstheme="minorHAnsi"/>
          <w:b/>
          <w:sz w:val="24"/>
          <w:szCs w:val="28"/>
          <w:lang w:val="en-US" w:eastAsia="en-GB"/>
        </w:rPr>
        <w:t>Guaranteed Technical Data</w:t>
      </w:r>
    </w:p>
    <w:p w14:paraId="7FB3476A" w14:textId="0D4A0AE2" w:rsidR="001509EE" w:rsidRPr="00161721" w:rsidRDefault="001509EE" w:rsidP="00823AE7">
      <w:pPr>
        <w:spacing w:line="276" w:lineRule="auto"/>
        <w:jc w:val="left"/>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A2-3: 69kV GIS Disconnector Switch and earth Switch </w:t>
      </w:r>
      <w:r w:rsidR="00E45AF4" w:rsidRPr="00161721">
        <w:rPr>
          <w:rFonts w:asciiTheme="minorHAnsi" w:hAnsiTheme="minorHAnsi" w:cstheme="minorHAnsi"/>
          <w:b/>
          <w:sz w:val="24"/>
          <w:szCs w:val="28"/>
          <w:lang w:val="en-US" w:eastAsia="en-GB"/>
        </w:rPr>
        <w:t>Guaranteed Technical Data</w:t>
      </w:r>
    </w:p>
    <w:p w14:paraId="1E9B0F20" w14:textId="6C90457C" w:rsidR="001509EE" w:rsidRPr="00161721" w:rsidRDefault="001509EE" w:rsidP="001509EE">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A2-4: 69kV GIS Current Transformer </w:t>
      </w:r>
      <w:r w:rsidR="00E45AF4" w:rsidRPr="00161721">
        <w:rPr>
          <w:rFonts w:asciiTheme="minorHAnsi" w:hAnsiTheme="minorHAnsi" w:cstheme="minorHAnsi"/>
          <w:b/>
          <w:sz w:val="24"/>
          <w:szCs w:val="28"/>
          <w:lang w:val="en-US" w:eastAsia="en-GB"/>
        </w:rPr>
        <w:t>Guaranteed Technical Data</w:t>
      </w:r>
    </w:p>
    <w:p w14:paraId="4C9F91A8" w14:textId="75C68787" w:rsidR="001509EE" w:rsidRPr="00161721" w:rsidRDefault="001509EE" w:rsidP="001509EE">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A2-5: 69kV GIS Voltage Transformer </w:t>
      </w:r>
      <w:r w:rsidR="00E45AF4" w:rsidRPr="00161721">
        <w:rPr>
          <w:rFonts w:asciiTheme="minorHAnsi" w:hAnsiTheme="minorHAnsi" w:cstheme="minorHAnsi"/>
          <w:b/>
          <w:sz w:val="24"/>
          <w:szCs w:val="28"/>
          <w:lang w:val="en-US" w:eastAsia="en-GB"/>
        </w:rPr>
        <w:t>Guaranteed Technical Data</w:t>
      </w:r>
    </w:p>
    <w:p w14:paraId="3843DFE9" w14:textId="5C4A2C05"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B242CE" w:rsidRPr="00161721">
        <w:rPr>
          <w:rFonts w:asciiTheme="minorHAnsi" w:hAnsiTheme="minorHAnsi" w:cstheme="minorHAnsi"/>
          <w:b/>
          <w:sz w:val="24"/>
          <w:szCs w:val="28"/>
          <w:lang w:val="en-US" w:eastAsia="en-GB"/>
        </w:rPr>
        <w:t>A2-6</w:t>
      </w:r>
      <w:r w:rsidRPr="00161721">
        <w:rPr>
          <w:rFonts w:asciiTheme="minorHAnsi" w:hAnsiTheme="minorHAnsi" w:cstheme="minorHAnsi"/>
          <w:b/>
          <w:sz w:val="24"/>
          <w:szCs w:val="28"/>
          <w:lang w:val="en-US" w:eastAsia="en-GB"/>
        </w:rPr>
        <w:t xml:space="preserve">: 69/11kV </w:t>
      </w:r>
      <w:r w:rsidR="00B914F1" w:rsidRPr="00161721">
        <w:rPr>
          <w:rFonts w:asciiTheme="minorHAnsi" w:hAnsiTheme="minorHAnsi" w:cstheme="minorHAnsi"/>
          <w:b/>
          <w:sz w:val="24"/>
          <w:szCs w:val="28"/>
          <w:lang w:val="en-US" w:eastAsia="en-GB"/>
        </w:rPr>
        <w:t xml:space="preserve">15MVA </w:t>
      </w:r>
      <w:r w:rsidR="0029319A" w:rsidRPr="00161721">
        <w:rPr>
          <w:rFonts w:asciiTheme="minorHAnsi" w:hAnsiTheme="minorHAnsi" w:cstheme="minorHAnsi"/>
          <w:b/>
          <w:sz w:val="24"/>
          <w:szCs w:val="28"/>
          <w:lang w:val="en-US" w:eastAsia="en-GB"/>
        </w:rPr>
        <w:t xml:space="preserve">Fond Cole </w:t>
      </w:r>
      <w:r w:rsidRPr="00161721">
        <w:rPr>
          <w:rFonts w:asciiTheme="minorHAnsi" w:hAnsiTheme="minorHAnsi" w:cstheme="minorHAnsi"/>
          <w:b/>
          <w:sz w:val="24"/>
          <w:szCs w:val="28"/>
          <w:lang w:val="en-US" w:eastAsia="en-GB"/>
        </w:rPr>
        <w:t xml:space="preserve">Power Transformer </w:t>
      </w:r>
      <w:r w:rsidR="00E45AF4" w:rsidRPr="00161721">
        <w:rPr>
          <w:rFonts w:asciiTheme="minorHAnsi" w:hAnsiTheme="minorHAnsi" w:cstheme="minorHAnsi"/>
          <w:b/>
          <w:sz w:val="24"/>
          <w:szCs w:val="28"/>
          <w:lang w:val="en-US" w:eastAsia="en-GB"/>
        </w:rPr>
        <w:t>Guaranteed Technical Data</w:t>
      </w:r>
    </w:p>
    <w:p w14:paraId="2817F2DA" w14:textId="24879DE6"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B242CE" w:rsidRPr="00161721">
        <w:rPr>
          <w:rFonts w:asciiTheme="minorHAnsi" w:hAnsiTheme="minorHAnsi" w:cstheme="minorHAnsi"/>
          <w:b/>
          <w:sz w:val="24"/>
          <w:szCs w:val="28"/>
          <w:lang w:val="en-US" w:eastAsia="en-GB"/>
        </w:rPr>
        <w:t>A2-7</w:t>
      </w:r>
      <w:r w:rsidR="00B914F1" w:rsidRPr="00161721">
        <w:rPr>
          <w:rFonts w:asciiTheme="minorHAnsi" w:hAnsiTheme="minorHAnsi" w:cstheme="minorHAnsi"/>
          <w:b/>
          <w:sz w:val="24"/>
          <w:szCs w:val="28"/>
          <w:lang w:val="en-US" w:eastAsia="en-GB"/>
        </w:rPr>
        <w:t>a</w:t>
      </w:r>
      <w:r w:rsidRPr="00161721">
        <w:rPr>
          <w:rFonts w:asciiTheme="minorHAnsi" w:hAnsiTheme="minorHAnsi" w:cstheme="minorHAnsi"/>
          <w:b/>
          <w:sz w:val="24"/>
          <w:szCs w:val="28"/>
          <w:lang w:val="en-US" w:eastAsia="en-GB"/>
        </w:rPr>
        <w:t xml:space="preserve">: 33/11kV </w:t>
      </w:r>
      <w:r w:rsidR="00B914F1" w:rsidRPr="00161721">
        <w:rPr>
          <w:rFonts w:asciiTheme="minorHAnsi" w:hAnsiTheme="minorHAnsi" w:cstheme="minorHAnsi"/>
          <w:b/>
          <w:sz w:val="24"/>
          <w:szCs w:val="28"/>
          <w:lang w:val="en-US" w:eastAsia="en-GB"/>
        </w:rPr>
        <w:t xml:space="preserve">20MVA </w:t>
      </w:r>
      <w:r w:rsidR="0029319A" w:rsidRPr="00161721">
        <w:rPr>
          <w:rFonts w:asciiTheme="minorHAnsi" w:hAnsiTheme="minorHAnsi" w:cstheme="minorHAnsi"/>
          <w:b/>
          <w:sz w:val="24"/>
          <w:szCs w:val="28"/>
          <w:lang w:val="en-US" w:eastAsia="en-GB"/>
        </w:rPr>
        <w:t xml:space="preserve">Fond Cole </w:t>
      </w:r>
      <w:r w:rsidRPr="00161721">
        <w:rPr>
          <w:rFonts w:asciiTheme="minorHAnsi" w:hAnsiTheme="minorHAnsi" w:cstheme="minorHAnsi"/>
          <w:b/>
          <w:sz w:val="24"/>
          <w:szCs w:val="28"/>
          <w:lang w:val="en-US" w:eastAsia="en-GB"/>
        </w:rPr>
        <w:t xml:space="preserve">Power Transformer </w:t>
      </w:r>
      <w:r w:rsidR="00E45AF4" w:rsidRPr="00161721">
        <w:rPr>
          <w:rFonts w:asciiTheme="minorHAnsi" w:hAnsiTheme="minorHAnsi" w:cstheme="minorHAnsi"/>
          <w:b/>
          <w:sz w:val="24"/>
          <w:szCs w:val="28"/>
          <w:lang w:val="en-US" w:eastAsia="en-GB"/>
        </w:rPr>
        <w:t>Guaranteed Technical Data</w:t>
      </w:r>
    </w:p>
    <w:p w14:paraId="70048392" w14:textId="01C1517B" w:rsidR="00B914F1" w:rsidRPr="00161721" w:rsidRDefault="00B914F1" w:rsidP="00B914F1">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A2-7b: 33/11kV 3.5MVA </w:t>
      </w:r>
      <w:r w:rsidR="0029319A" w:rsidRPr="00161721">
        <w:rPr>
          <w:rFonts w:asciiTheme="minorHAnsi" w:hAnsiTheme="minorHAnsi" w:cstheme="minorHAnsi"/>
          <w:b/>
          <w:sz w:val="24"/>
          <w:szCs w:val="28"/>
          <w:lang w:val="en-US" w:eastAsia="en-GB"/>
        </w:rPr>
        <w:t xml:space="preserve">Padu </w:t>
      </w:r>
      <w:r w:rsidRPr="00161721">
        <w:rPr>
          <w:rFonts w:asciiTheme="minorHAnsi" w:hAnsiTheme="minorHAnsi" w:cstheme="minorHAnsi"/>
          <w:b/>
          <w:sz w:val="24"/>
          <w:szCs w:val="28"/>
          <w:lang w:val="en-US" w:eastAsia="en-GB"/>
        </w:rPr>
        <w:t xml:space="preserve">Power Transformer </w:t>
      </w:r>
      <w:r w:rsidR="00E45AF4" w:rsidRPr="00161721">
        <w:rPr>
          <w:rFonts w:asciiTheme="minorHAnsi" w:hAnsiTheme="minorHAnsi" w:cstheme="minorHAnsi"/>
          <w:b/>
          <w:sz w:val="24"/>
          <w:szCs w:val="28"/>
          <w:lang w:val="en-US" w:eastAsia="en-GB"/>
        </w:rPr>
        <w:t>Guaranteed Technical Data</w:t>
      </w:r>
    </w:p>
    <w:p w14:paraId="51A07809" w14:textId="705F95C0"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B242CE" w:rsidRPr="00161721">
        <w:rPr>
          <w:rFonts w:asciiTheme="minorHAnsi" w:hAnsiTheme="minorHAnsi" w:cstheme="minorHAnsi"/>
          <w:b/>
          <w:sz w:val="24"/>
          <w:szCs w:val="28"/>
          <w:lang w:val="en-US" w:eastAsia="en-GB"/>
        </w:rPr>
        <w:t>A2-8</w:t>
      </w:r>
      <w:r w:rsidRPr="00161721">
        <w:rPr>
          <w:rFonts w:asciiTheme="minorHAnsi" w:hAnsiTheme="minorHAnsi" w:cstheme="minorHAnsi"/>
          <w:b/>
          <w:sz w:val="24"/>
          <w:szCs w:val="28"/>
          <w:lang w:val="en-US" w:eastAsia="en-GB"/>
        </w:rPr>
        <w:t xml:space="preserve">: </w:t>
      </w:r>
      <w:r w:rsidR="0033659A" w:rsidRPr="00161721">
        <w:rPr>
          <w:rFonts w:asciiTheme="minorHAnsi" w:hAnsiTheme="minorHAnsi" w:cstheme="minorHAnsi"/>
          <w:b/>
          <w:sz w:val="24"/>
          <w:szCs w:val="28"/>
          <w:lang w:val="en-US" w:eastAsia="en-GB"/>
        </w:rPr>
        <w:t>2.</w:t>
      </w:r>
      <w:r w:rsidRPr="00161721">
        <w:rPr>
          <w:rFonts w:asciiTheme="minorHAnsi" w:hAnsiTheme="minorHAnsi" w:cstheme="minorHAnsi"/>
          <w:b/>
          <w:sz w:val="24"/>
          <w:szCs w:val="28"/>
          <w:lang w:val="en-US" w:eastAsia="en-GB"/>
        </w:rPr>
        <w:t xml:space="preserve">2/33kV </w:t>
      </w:r>
      <w:r w:rsidR="00B914F1" w:rsidRPr="00161721">
        <w:rPr>
          <w:rFonts w:asciiTheme="minorHAnsi" w:hAnsiTheme="minorHAnsi" w:cstheme="minorHAnsi"/>
          <w:b/>
          <w:sz w:val="24"/>
          <w:szCs w:val="28"/>
          <w:lang w:val="en-US" w:eastAsia="en-GB"/>
        </w:rPr>
        <w:t xml:space="preserve">4MVA </w:t>
      </w:r>
      <w:r w:rsidR="0029319A" w:rsidRPr="00161721">
        <w:rPr>
          <w:rFonts w:asciiTheme="minorHAnsi" w:hAnsiTheme="minorHAnsi" w:cstheme="minorHAnsi"/>
          <w:b/>
          <w:sz w:val="24"/>
          <w:szCs w:val="28"/>
          <w:lang w:val="en-US" w:eastAsia="en-GB"/>
        </w:rPr>
        <w:t xml:space="preserve">Trafalgar </w:t>
      </w:r>
      <w:r w:rsidRPr="00161721">
        <w:rPr>
          <w:rFonts w:asciiTheme="minorHAnsi" w:hAnsiTheme="minorHAnsi" w:cstheme="minorHAnsi"/>
          <w:b/>
          <w:sz w:val="24"/>
          <w:szCs w:val="28"/>
          <w:lang w:val="en-US" w:eastAsia="en-GB"/>
        </w:rPr>
        <w:t xml:space="preserve">Power Transformer </w:t>
      </w:r>
      <w:r w:rsidR="00CB7DD0" w:rsidRPr="00161721">
        <w:rPr>
          <w:rFonts w:asciiTheme="minorHAnsi" w:hAnsiTheme="minorHAnsi" w:cstheme="minorHAnsi"/>
          <w:b/>
          <w:sz w:val="24"/>
          <w:szCs w:val="28"/>
          <w:lang w:val="en-US" w:eastAsia="en-GB"/>
        </w:rPr>
        <w:t>Guaranteed Technical Data</w:t>
      </w:r>
    </w:p>
    <w:p w14:paraId="08E13F26" w14:textId="1E00DE31"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B242CE" w:rsidRPr="00161721">
        <w:rPr>
          <w:rFonts w:asciiTheme="minorHAnsi" w:hAnsiTheme="minorHAnsi" w:cstheme="minorHAnsi"/>
          <w:b/>
          <w:sz w:val="24"/>
          <w:szCs w:val="28"/>
          <w:lang w:val="en-US" w:eastAsia="en-GB"/>
        </w:rPr>
        <w:t>A2-9</w:t>
      </w:r>
      <w:r w:rsidRPr="00161721">
        <w:rPr>
          <w:rFonts w:asciiTheme="minorHAnsi" w:hAnsiTheme="minorHAnsi" w:cstheme="minorHAnsi"/>
          <w:b/>
          <w:sz w:val="24"/>
          <w:szCs w:val="28"/>
          <w:lang w:val="en-US" w:eastAsia="en-GB"/>
        </w:rPr>
        <w:t xml:space="preserve">: 33/0.4kV Auxiliary Transformer </w:t>
      </w:r>
      <w:r w:rsidR="00CB7DD0" w:rsidRPr="00161721">
        <w:rPr>
          <w:rFonts w:asciiTheme="minorHAnsi" w:hAnsiTheme="minorHAnsi" w:cstheme="minorHAnsi"/>
          <w:b/>
          <w:sz w:val="24"/>
          <w:szCs w:val="28"/>
          <w:lang w:val="en-US" w:eastAsia="en-GB"/>
        </w:rPr>
        <w:t>Guaranteed Technical Data</w:t>
      </w:r>
    </w:p>
    <w:p w14:paraId="5AFFC7CA" w14:textId="2258B686"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B242CE" w:rsidRPr="00161721">
        <w:rPr>
          <w:rFonts w:asciiTheme="minorHAnsi" w:hAnsiTheme="minorHAnsi" w:cstheme="minorHAnsi"/>
          <w:b/>
          <w:sz w:val="24"/>
          <w:szCs w:val="28"/>
          <w:lang w:val="en-US" w:eastAsia="en-GB"/>
        </w:rPr>
        <w:t>A2-10</w:t>
      </w:r>
      <w:r w:rsidRPr="00161721">
        <w:rPr>
          <w:rFonts w:asciiTheme="minorHAnsi" w:hAnsiTheme="minorHAnsi" w:cstheme="minorHAnsi"/>
          <w:b/>
          <w:sz w:val="24"/>
          <w:szCs w:val="28"/>
          <w:lang w:val="en-US" w:eastAsia="en-GB"/>
        </w:rPr>
        <w:t xml:space="preserve">: 11/0.4kV Auxiliary Transformer </w:t>
      </w:r>
      <w:r w:rsidR="00CB7DD0" w:rsidRPr="00161721">
        <w:rPr>
          <w:rFonts w:asciiTheme="minorHAnsi" w:hAnsiTheme="minorHAnsi" w:cstheme="minorHAnsi"/>
          <w:b/>
          <w:sz w:val="24"/>
          <w:szCs w:val="28"/>
          <w:lang w:val="en-US" w:eastAsia="en-GB"/>
        </w:rPr>
        <w:t>Guaranteed Technical Data</w:t>
      </w:r>
    </w:p>
    <w:p w14:paraId="4CD6CC08" w14:textId="405EF96A"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B242CE" w:rsidRPr="00161721">
        <w:rPr>
          <w:rFonts w:asciiTheme="minorHAnsi" w:hAnsiTheme="minorHAnsi" w:cstheme="minorHAnsi"/>
          <w:b/>
          <w:sz w:val="24"/>
          <w:szCs w:val="28"/>
          <w:lang w:val="en-US" w:eastAsia="en-GB"/>
        </w:rPr>
        <w:t>A2-11</w:t>
      </w:r>
      <w:r w:rsidRPr="00161721">
        <w:rPr>
          <w:rFonts w:asciiTheme="minorHAnsi" w:hAnsiTheme="minorHAnsi" w:cstheme="minorHAnsi"/>
          <w:b/>
          <w:sz w:val="24"/>
          <w:szCs w:val="28"/>
          <w:lang w:val="en-US" w:eastAsia="en-GB"/>
        </w:rPr>
        <w:t xml:space="preserve">: 11kV Earthing Transformer </w:t>
      </w:r>
      <w:r w:rsidR="00CB7DD0" w:rsidRPr="00161721">
        <w:rPr>
          <w:rFonts w:asciiTheme="minorHAnsi" w:hAnsiTheme="minorHAnsi" w:cstheme="minorHAnsi"/>
          <w:b/>
          <w:sz w:val="24"/>
          <w:szCs w:val="28"/>
          <w:lang w:val="en-US" w:eastAsia="en-GB"/>
        </w:rPr>
        <w:t>Guaranteed Technical Data</w:t>
      </w:r>
    </w:p>
    <w:p w14:paraId="675E3709" w14:textId="16931CF8"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A2-12</w:t>
      </w:r>
      <w:r w:rsidRPr="00161721">
        <w:rPr>
          <w:rFonts w:asciiTheme="minorHAnsi" w:hAnsiTheme="minorHAnsi" w:cstheme="minorHAnsi"/>
          <w:b/>
          <w:sz w:val="24"/>
          <w:szCs w:val="28"/>
          <w:lang w:val="en-US" w:eastAsia="en-GB"/>
        </w:rPr>
        <w:t xml:space="preserve">: </w:t>
      </w:r>
      <w:r w:rsidR="002632F1" w:rsidRPr="00161721">
        <w:rPr>
          <w:rFonts w:asciiTheme="minorHAnsi" w:hAnsiTheme="minorHAnsi" w:cstheme="minorHAnsi"/>
          <w:b/>
          <w:sz w:val="24"/>
          <w:lang w:val="en-US"/>
        </w:rPr>
        <w:t xml:space="preserve">69kV single core Outdoor </w:t>
      </w:r>
      <w:r w:rsidR="00BF6C08" w:rsidRPr="00161721">
        <w:rPr>
          <w:rFonts w:asciiTheme="minorHAnsi" w:hAnsiTheme="minorHAnsi" w:cstheme="minorHAnsi"/>
          <w:b/>
          <w:sz w:val="24"/>
          <w:lang w:val="en-US"/>
        </w:rPr>
        <w:t>cable terminations with integrated</w:t>
      </w:r>
      <w:r w:rsidR="002632F1" w:rsidRPr="00161721">
        <w:rPr>
          <w:rFonts w:asciiTheme="minorHAnsi" w:hAnsiTheme="minorHAnsi" w:cstheme="minorHAnsi"/>
          <w:b/>
          <w:sz w:val="24"/>
          <w:lang w:val="en-US"/>
        </w:rPr>
        <w:t xml:space="preserve"> surge arresters </w:t>
      </w:r>
      <w:r w:rsidR="00CB7DD0" w:rsidRPr="00161721">
        <w:rPr>
          <w:rFonts w:asciiTheme="minorHAnsi" w:hAnsiTheme="minorHAnsi" w:cstheme="minorHAnsi"/>
          <w:b/>
          <w:sz w:val="24"/>
          <w:szCs w:val="28"/>
          <w:lang w:val="en-US" w:eastAsia="en-GB"/>
        </w:rPr>
        <w:t>Guaranteed Technical Data</w:t>
      </w:r>
    </w:p>
    <w:p w14:paraId="78148E4B" w14:textId="24CB182F"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A2-13</w:t>
      </w:r>
      <w:r w:rsidRPr="00161721">
        <w:rPr>
          <w:rFonts w:asciiTheme="minorHAnsi" w:hAnsiTheme="minorHAnsi" w:cstheme="minorHAnsi"/>
          <w:b/>
          <w:sz w:val="24"/>
          <w:szCs w:val="28"/>
          <w:lang w:val="en-US" w:eastAsia="en-GB"/>
        </w:rPr>
        <w:t xml:space="preserve">: 69kV XLPE Cable </w:t>
      </w:r>
      <w:r w:rsidR="00CB7DD0" w:rsidRPr="00161721">
        <w:rPr>
          <w:rFonts w:asciiTheme="minorHAnsi" w:hAnsiTheme="minorHAnsi" w:cstheme="minorHAnsi"/>
          <w:b/>
          <w:sz w:val="24"/>
          <w:szCs w:val="28"/>
          <w:lang w:val="en-US" w:eastAsia="en-GB"/>
        </w:rPr>
        <w:t>Guaranteed Technical Data</w:t>
      </w:r>
    </w:p>
    <w:p w14:paraId="79B00F6D" w14:textId="1E6B7E7F"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A2-14</w:t>
      </w:r>
      <w:r w:rsidRPr="00161721">
        <w:rPr>
          <w:rFonts w:asciiTheme="minorHAnsi" w:hAnsiTheme="minorHAnsi" w:cstheme="minorHAnsi"/>
          <w:b/>
          <w:sz w:val="24"/>
          <w:szCs w:val="28"/>
          <w:lang w:val="en-US" w:eastAsia="en-GB"/>
        </w:rPr>
        <w:t xml:space="preserve">: 33kV XLPE Cable </w:t>
      </w:r>
      <w:r w:rsidR="00CB7DD0" w:rsidRPr="00161721">
        <w:rPr>
          <w:rFonts w:asciiTheme="minorHAnsi" w:hAnsiTheme="minorHAnsi" w:cstheme="minorHAnsi"/>
          <w:b/>
          <w:sz w:val="24"/>
          <w:szCs w:val="28"/>
          <w:lang w:val="en-US" w:eastAsia="en-GB"/>
        </w:rPr>
        <w:t>Guaranteed Technical Data</w:t>
      </w:r>
    </w:p>
    <w:p w14:paraId="724CD17D" w14:textId="1CE08330"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A2-15</w:t>
      </w:r>
      <w:r w:rsidRPr="00161721">
        <w:rPr>
          <w:rFonts w:asciiTheme="minorHAnsi" w:hAnsiTheme="minorHAnsi" w:cstheme="minorHAnsi"/>
          <w:b/>
          <w:sz w:val="24"/>
          <w:szCs w:val="28"/>
          <w:lang w:val="en-US" w:eastAsia="en-GB"/>
        </w:rPr>
        <w:t xml:space="preserve">: 11kV XLPE Cable </w:t>
      </w:r>
      <w:r w:rsidR="00CB7DD0" w:rsidRPr="00161721">
        <w:rPr>
          <w:rFonts w:asciiTheme="minorHAnsi" w:hAnsiTheme="minorHAnsi" w:cstheme="minorHAnsi"/>
          <w:b/>
          <w:sz w:val="24"/>
          <w:szCs w:val="28"/>
          <w:lang w:val="en-US" w:eastAsia="en-GB"/>
        </w:rPr>
        <w:t>Guaranteed Technical Data</w:t>
      </w:r>
    </w:p>
    <w:p w14:paraId="572D8E48" w14:textId="6C1592FD"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A2-16</w:t>
      </w:r>
      <w:r w:rsidRPr="00161721">
        <w:rPr>
          <w:rFonts w:asciiTheme="minorHAnsi" w:hAnsiTheme="minorHAnsi" w:cstheme="minorHAnsi"/>
          <w:b/>
          <w:sz w:val="24"/>
          <w:szCs w:val="28"/>
          <w:lang w:val="en-US" w:eastAsia="en-GB"/>
        </w:rPr>
        <w:t xml:space="preserve">: </w:t>
      </w:r>
      <w:r w:rsidR="00690386" w:rsidRPr="00161721">
        <w:rPr>
          <w:rFonts w:asciiTheme="minorHAnsi" w:hAnsiTheme="minorHAnsi" w:cstheme="minorHAnsi"/>
          <w:b/>
          <w:sz w:val="24"/>
          <w:szCs w:val="28"/>
          <w:lang w:val="en-US" w:eastAsia="en-GB"/>
        </w:rPr>
        <w:t>2.</w:t>
      </w:r>
      <w:r w:rsidRPr="00161721">
        <w:rPr>
          <w:rFonts w:asciiTheme="minorHAnsi" w:hAnsiTheme="minorHAnsi" w:cstheme="minorHAnsi"/>
          <w:b/>
          <w:sz w:val="24"/>
          <w:szCs w:val="28"/>
          <w:lang w:val="en-US" w:eastAsia="en-GB"/>
        </w:rPr>
        <w:t xml:space="preserve">2kV XLPE Cable </w:t>
      </w:r>
      <w:r w:rsidR="00CB7DD0" w:rsidRPr="00161721">
        <w:rPr>
          <w:rFonts w:asciiTheme="minorHAnsi" w:hAnsiTheme="minorHAnsi" w:cstheme="minorHAnsi"/>
          <w:b/>
          <w:sz w:val="24"/>
          <w:szCs w:val="28"/>
          <w:lang w:val="en-US" w:eastAsia="en-GB"/>
        </w:rPr>
        <w:t>Guaranteed Technical Data</w:t>
      </w:r>
    </w:p>
    <w:p w14:paraId="0D86E6B4" w14:textId="12B4E9DA"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A2-17</w:t>
      </w:r>
      <w:r w:rsidRPr="00161721">
        <w:rPr>
          <w:rFonts w:asciiTheme="minorHAnsi" w:hAnsiTheme="minorHAnsi" w:cstheme="minorHAnsi"/>
          <w:b/>
          <w:sz w:val="24"/>
          <w:szCs w:val="28"/>
          <w:lang w:val="en-US" w:eastAsia="en-GB"/>
        </w:rPr>
        <w:t xml:space="preserve">: 33kV Metal-Clad switchgear </w:t>
      </w:r>
      <w:r w:rsidR="00CB7DD0" w:rsidRPr="00161721">
        <w:rPr>
          <w:rFonts w:asciiTheme="minorHAnsi" w:hAnsiTheme="minorHAnsi" w:cstheme="minorHAnsi"/>
          <w:b/>
          <w:sz w:val="24"/>
          <w:szCs w:val="28"/>
          <w:lang w:val="en-US" w:eastAsia="en-GB"/>
        </w:rPr>
        <w:t>Guaranteed Technical Data</w:t>
      </w:r>
    </w:p>
    <w:p w14:paraId="2D4A5B01" w14:textId="417C0013" w:rsidR="00CB63B3" w:rsidRPr="00161721" w:rsidRDefault="00CB63B3" w:rsidP="00CB63B3">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A2-18</w:t>
      </w:r>
      <w:r w:rsidRPr="00161721">
        <w:rPr>
          <w:rFonts w:asciiTheme="minorHAnsi" w:hAnsiTheme="minorHAnsi" w:cstheme="minorHAnsi"/>
          <w:b/>
          <w:sz w:val="24"/>
          <w:szCs w:val="28"/>
          <w:lang w:val="en-US" w:eastAsia="en-GB"/>
        </w:rPr>
        <w:t xml:space="preserve">: 11kV Metal-Clad switchgear </w:t>
      </w:r>
      <w:r w:rsidR="00CB7DD0" w:rsidRPr="00161721">
        <w:rPr>
          <w:rFonts w:asciiTheme="minorHAnsi" w:hAnsiTheme="minorHAnsi" w:cstheme="minorHAnsi"/>
          <w:b/>
          <w:sz w:val="24"/>
          <w:szCs w:val="28"/>
          <w:lang w:val="en-US" w:eastAsia="en-GB"/>
        </w:rPr>
        <w:t>Guaranteed Technical Data</w:t>
      </w:r>
    </w:p>
    <w:p w14:paraId="1E2B8A85" w14:textId="4D1BB55D" w:rsidR="00615DFB" w:rsidRPr="00161721" w:rsidRDefault="00615DFB" w:rsidP="00615DFB">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A2-19</w:t>
      </w:r>
      <w:r w:rsidRPr="00161721">
        <w:rPr>
          <w:rFonts w:asciiTheme="minorHAnsi" w:hAnsiTheme="minorHAnsi" w:cstheme="minorHAnsi"/>
          <w:b/>
          <w:sz w:val="24"/>
          <w:szCs w:val="28"/>
          <w:lang w:val="en-US" w:eastAsia="en-GB"/>
        </w:rPr>
        <w:t xml:space="preserve"> 110VDC Batteries </w:t>
      </w:r>
      <w:r w:rsidR="00CB7DD0" w:rsidRPr="00161721">
        <w:rPr>
          <w:rFonts w:asciiTheme="minorHAnsi" w:hAnsiTheme="minorHAnsi" w:cstheme="minorHAnsi"/>
          <w:b/>
          <w:sz w:val="24"/>
          <w:szCs w:val="28"/>
          <w:lang w:val="en-US" w:eastAsia="en-GB"/>
        </w:rPr>
        <w:t>Guaranteed Technical Data</w:t>
      </w:r>
    </w:p>
    <w:p w14:paraId="076DDA59" w14:textId="3B09902B" w:rsidR="00615DFB" w:rsidRPr="00161721" w:rsidRDefault="00615DFB" w:rsidP="00615DFB">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A2-20</w:t>
      </w:r>
      <w:r w:rsidRPr="00161721">
        <w:rPr>
          <w:rFonts w:asciiTheme="minorHAnsi" w:hAnsiTheme="minorHAnsi" w:cstheme="minorHAnsi"/>
          <w:b/>
          <w:sz w:val="24"/>
          <w:szCs w:val="28"/>
          <w:lang w:val="en-US" w:eastAsia="en-GB"/>
        </w:rPr>
        <w:t xml:space="preserve"> 48VDC Batteries </w:t>
      </w:r>
      <w:r w:rsidR="00CB7DD0" w:rsidRPr="00161721">
        <w:rPr>
          <w:rFonts w:asciiTheme="minorHAnsi" w:hAnsiTheme="minorHAnsi" w:cstheme="minorHAnsi"/>
          <w:b/>
          <w:sz w:val="24"/>
          <w:szCs w:val="28"/>
          <w:lang w:val="en-US" w:eastAsia="en-GB"/>
        </w:rPr>
        <w:t>Guaranteed Technical Data</w:t>
      </w:r>
    </w:p>
    <w:p w14:paraId="1C5E4D7E" w14:textId="78ECA439" w:rsidR="00615DFB" w:rsidRPr="00161721" w:rsidRDefault="00615DFB" w:rsidP="00615DFB">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A2-21</w:t>
      </w:r>
      <w:r w:rsidRPr="00161721">
        <w:rPr>
          <w:rFonts w:asciiTheme="minorHAnsi" w:hAnsiTheme="minorHAnsi" w:cstheme="minorHAnsi"/>
          <w:b/>
          <w:sz w:val="24"/>
          <w:szCs w:val="28"/>
          <w:lang w:val="en-US" w:eastAsia="en-GB"/>
        </w:rPr>
        <w:t xml:space="preserve"> 110VDC Batteries Rectifiers </w:t>
      </w:r>
      <w:r w:rsidR="00CB7DD0" w:rsidRPr="00161721">
        <w:rPr>
          <w:rFonts w:asciiTheme="minorHAnsi" w:hAnsiTheme="minorHAnsi" w:cstheme="minorHAnsi"/>
          <w:b/>
          <w:sz w:val="24"/>
          <w:szCs w:val="28"/>
          <w:lang w:val="en-US" w:eastAsia="en-GB"/>
        </w:rPr>
        <w:t>Guaranteed Technical Data</w:t>
      </w:r>
    </w:p>
    <w:p w14:paraId="5210EEC4" w14:textId="29652069" w:rsidR="00D06EAA" w:rsidRPr="00161721" w:rsidRDefault="00615DFB" w:rsidP="00615DFB">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A2-22</w:t>
      </w:r>
      <w:r w:rsidRPr="00161721">
        <w:rPr>
          <w:rFonts w:asciiTheme="minorHAnsi" w:hAnsiTheme="minorHAnsi" w:cstheme="minorHAnsi"/>
          <w:b/>
          <w:sz w:val="24"/>
          <w:szCs w:val="28"/>
          <w:lang w:val="en-US" w:eastAsia="en-GB"/>
        </w:rPr>
        <w:t xml:space="preserve"> 48VDC Batteries Rectifiers </w:t>
      </w:r>
      <w:r w:rsidR="00CB7DD0" w:rsidRPr="00161721">
        <w:rPr>
          <w:rFonts w:asciiTheme="minorHAnsi" w:hAnsiTheme="minorHAnsi" w:cstheme="minorHAnsi"/>
          <w:b/>
          <w:sz w:val="24"/>
          <w:szCs w:val="28"/>
          <w:lang w:val="en-US" w:eastAsia="en-GB"/>
        </w:rPr>
        <w:t>Guaranteed Technical Data</w:t>
      </w:r>
    </w:p>
    <w:p w14:paraId="29839727" w14:textId="27991FCE" w:rsidR="00615DFB" w:rsidRPr="00161721" w:rsidRDefault="00615DFB" w:rsidP="0056498E">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A2-23</w:t>
      </w:r>
      <w:r w:rsidRPr="00161721">
        <w:rPr>
          <w:rFonts w:asciiTheme="minorHAnsi" w:hAnsiTheme="minorHAnsi" w:cstheme="minorHAnsi"/>
          <w:b/>
          <w:sz w:val="24"/>
          <w:szCs w:val="28"/>
          <w:lang w:val="en-US" w:eastAsia="en-GB"/>
        </w:rPr>
        <w:t xml:space="preserve"> 240 VAC</w:t>
      </w:r>
      <w:r w:rsidR="001772DE" w:rsidRPr="00161721">
        <w:rPr>
          <w:rFonts w:asciiTheme="minorHAnsi" w:hAnsiTheme="minorHAnsi" w:cstheme="minorHAnsi"/>
          <w:b/>
          <w:sz w:val="24"/>
          <w:szCs w:val="28"/>
          <w:lang w:val="en-US" w:eastAsia="en-GB"/>
        </w:rPr>
        <w:t xml:space="preserve"> </w:t>
      </w:r>
      <w:r w:rsidRPr="00161721">
        <w:rPr>
          <w:rFonts w:asciiTheme="minorHAnsi" w:hAnsiTheme="minorHAnsi" w:cstheme="minorHAnsi"/>
          <w:b/>
          <w:sz w:val="24"/>
          <w:szCs w:val="28"/>
          <w:lang w:val="en-US" w:eastAsia="en-GB"/>
        </w:rPr>
        <w:t xml:space="preserve">Uninterruptible Power Supply </w:t>
      </w:r>
      <w:r w:rsidR="00CB7DD0" w:rsidRPr="00161721">
        <w:rPr>
          <w:rFonts w:asciiTheme="minorHAnsi" w:hAnsiTheme="minorHAnsi" w:cstheme="minorHAnsi"/>
          <w:b/>
          <w:sz w:val="24"/>
          <w:szCs w:val="28"/>
          <w:lang w:val="en-US" w:eastAsia="en-GB"/>
        </w:rPr>
        <w:t>Guaranteed Technical Data</w:t>
      </w:r>
    </w:p>
    <w:p w14:paraId="79627D8D" w14:textId="3865FC80" w:rsidR="00615DFB" w:rsidRPr="00161721" w:rsidRDefault="00922D80" w:rsidP="00D21936">
      <w:pPr>
        <w:spacing w:line="276" w:lineRule="auto"/>
        <w:jc w:val="left"/>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A2-24</w:t>
      </w:r>
      <w:r w:rsidRPr="00161721">
        <w:rPr>
          <w:rFonts w:asciiTheme="minorHAnsi" w:hAnsiTheme="minorHAnsi" w:cstheme="minorHAnsi"/>
          <w:b/>
          <w:sz w:val="24"/>
          <w:szCs w:val="28"/>
          <w:lang w:val="en-US" w:eastAsia="en-GB"/>
        </w:rPr>
        <w:t xml:space="preserve"> </w:t>
      </w:r>
      <w:r w:rsidR="00615DFB" w:rsidRPr="00161721">
        <w:rPr>
          <w:rFonts w:asciiTheme="minorHAnsi" w:hAnsiTheme="minorHAnsi" w:cstheme="minorHAnsi"/>
          <w:b/>
          <w:sz w:val="24"/>
          <w:szCs w:val="28"/>
          <w:lang w:val="en-US" w:eastAsia="en-GB"/>
        </w:rPr>
        <w:t xml:space="preserve">Substation Control and Monitoring System </w:t>
      </w:r>
      <w:r w:rsidR="00CB7DD0" w:rsidRPr="00161721">
        <w:rPr>
          <w:rFonts w:asciiTheme="minorHAnsi" w:hAnsiTheme="minorHAnsi" w:cstheme="minorHAnsi"/>
          <w:b/>
          <w:sz w:val="24"/>
          <w:szCs w:val="28"/>
          <w:lang w:val="en-US" w:eastAsia="en-GB"/>
        </w:rPr>
        <w:t>Guaranteed Technical Data</w:t>
      </w:r>
    </w:p>
    <w:p w14:paraId="4E170B05" w14:textId="3B948C19" w:rsidR="00922D80" w:rsidRPr="00161721" w:rsidRDefault="00922D80" w:rsidP="009872B9">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A2-25</w:t>
      </w:r>
      <w:r w:rsidRPr="00161721">
        <w:rPr>
          <w:rFonts w:asciiTheme="minorHAnsi" w:hAnsiTheme="minorHAnsi" w:cstheme="minorHAnsi"/>
          <w:b/>
          <w:sz w:val="24"/>
          <w:szCs w:val="28"/>
          <w:lang w:val="en-US" w:eastAsia="en-GB"/>
        </w:rPr>
        <w:t xml:space="preserve"> Protection Relays </w:t>
      </w:r>
      <w:r w:rsidR="00CB7DD0" w:rsidRPr="00161721">
        <w:rPr>
          <w:rFonts w:asciiTheme="minorHAnsi" w:hAnsiTheme="minorHAnsi" w:cstheme="minorHAnsi"/>
          <w:b/>
          <w:sz w:val="24"/>
          <w:szCs w:val="28"/>
          <w:lang w:val="en-US" w:eastAsia="en-GB"/>
        </w:rPr>
        <w:t>Guaranteed Technical Data</w:t>
      </w:r>
    </w:p>
    <w:p w14:paraId="58D953D0" w14:textId="4CCF6D81" w:rsidR="00922D80" w:rsidRPr="00161721" w:rsidRDefault="00922D80" w:rsidP="009872B9">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A2-26</w:t>
      </w:r>
      <w:r w:rsidRPr="00161721">
        <w:rPr>
          <w:rFonts w:asciiTheme="minorHAnsi" w:hAnsiTheme="minorHAnsi" w:cstheme="minorHAnsi"/>
          <w:b/>
          <w:sz w:val="24"/>
          <w:szCs w:val="28"/>
          <w:lang w:val="en-US" w:eastAsia="en-GB"/>
        </w:rPr>
        <w:t xml:space="preserve"> Measuring Instruments </w:t>
      </w:r>
      <w:r w:rsidR="00CB7DD0" w:rsidRPr="00161721">
        <w:rPr>
          <w:rFonts w:asciiTheme="minorHAnsi" w:hAnsiTheme="minorHAnsi" w:cstheme="minorHAnsi"/>
          <w:b/>
          <w:sz w:val="24"/>
          <w:szCs w:val="28"/>
          <w:lang w:val="en-US" w:eastAsia="en-GB"/>
        </w:rPr>
        <w:t>Guaranteed Technical Data</w:t>
      </w:r>
    </w:p>
    <w:p w14:paraId="6D3C1420" w14:textId="00E2A300" w:rsidR="00286E05" w:rsidRPr="00161721" w:rsidRDefault="00286E05" w:rsidP="009872B9">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Annex A2-27 </w:t>
      </w:r>
      <w:r w:rsidR="00E05F02" w:rsidRPr="00161721">
        <w:rPr>
          <w:rFonts w:asciiTheme="minorHAnsi" w:hAnsiTheme="minorHAnsi" w:cstheme="minorHAnsi"/>
          <w:b/>
          <w:sz w:val="24"/>
          <w:szCs w:val="28"/>
          <w:lang w:val="en-US" w:eastAsia="en-GB"/>
        </w:rPr>
        <w:t>Telep</w:t>
      </w:r>
      <w:r w:rsidR="00C21FD9" w:rsidRPr="00161721">
        <w:rPr>
          <w:rFonts w:asciiTheme="minorHAnsi" w:hAnsiTheme="minorHAnsi" w:cstheme="minorHAnsi"/>
          <w:b/>
          <w:sz w:val="24"/>
          <w:lang w:val="en-US"/>
        </w:rPr>
        <w:t xml:space="preserve">hone Communication </w:t>
      </w:r>
      <w:r w:rsidR="00CB7DD0" w:rsidRPr="00161721">
        <w:rPr>
          <w:rFonts w:asciiTheme="minorHAnsi" w:hAnsiTheme="minorHAnsi" w:cstheme="minorHAnsi"/>
          <w:b/>
          <w:sz w:val="24"/>
          <w:lang w:val="en-US"/>
        </w:rPr>
        <w:t>Guaranteed Technical Data</w:t>
      </w:r>
    </w:p>
    <w:p w14:paraId="51D6C9B9" w14:textId="1193E024" w:rsidR="00286E05" w:rsidRPr="00161721" w:rsidRDefault="00286E05" w:rsidP="009872B9">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Annex A2-28</w:t>
      </w:r>
      <w:r w:rsidR="00C21FD9" w:rsidRPr="00161721">
        <w:rPr>
          <w:rFonts w:asciiTheme="minorHAnsi" w:hAnsiTheme="minorHAnsi" w:cstheme="minorHAnsi"/>
          <w:b/>
          <w:sz w:val="24"/>
          <w:szCs w:val="28"/>
          <w:lang w:val="en-US" w:eastAsia="en-GB"/>
        </w:rPr>
        <w:t xml:space="preserve"> </w:t>
      </w:r>
      <w:r w:rsidR="00C21FD9" w:rsidRPr="00161721">
        <w:rPr>
          <w:rFonts w:asciiTheme="minorHAnsi" w:hAnsiTheme="minorHAnsi" w:cstheme="minorHAnsi"/>
          <w:b/>
          <w:sz w:val="24"/>
          <w:lang w:val="en-US"/>
        </w:rPr>
        <w:t xml:space="preserve">Optical Platform </w:t>
      </w:r>
      <w:r w:rsidR="00CB7DD0" w:rsidRPr="00161721">
        <w:rPr>
          <w:rFonts w:asciiTheme="minorHAnsi" w:hAnsiTheme="minorHAnsi" w:cstheme="minorHAnsi"/>
          <w:b/>
          <w:sz w:val="24"/>
          <w:lang w:val="en-US"/>
        </w:rPr>
        <w:t>Guaranteed Technical Data</w:t>
      </w:r>
    </w:p>
    <w:p w14:paraId="3CAE1DFB" w14:textId="72642042" w:rsidR="00286E05" w:rsidRPr="00161721" w:rsidRDefault="005758C0" w:rsidP="00823AE7">
      <w:pPr>
        <w:spacing w:line="276" w:lineRule="auto"/>
        <w:jc w:val="left"/>
        <w:rPr>
          <w:rFonts w:asciiTheme="minorHAnsi" w:hAnsiTheme="minorHAnsi" w:cstheme="minorHAnsi"/>
          <w:b/>
          <w:sz w:val="24"/>
          <w:lang w:val="en-US"/>
        </w:rPr>
      </w:pPr>
      <w:r w:rsidRPr="00161721">
        <w:rPr>
          <w:rFonts w:asciiTheme="minorHAnsi" w:hAnsiTheme="minorHAnsi" w:cstheme="minorHAnsi"/>
          <w:b/>
          <w:sz w:val="24"/>
          <w:szCs w:val="28"/>
          <w:lang w:val="en-US" w:eastAsia="en-GB"/>
        </w:rPr>
        <w:t xml:space="preserve">Annex A2-29 </w:t>
      </w:r>
      <w:r w:rsidR="00286E05" w:rsidRPr="00161721">
        <w:rPr>
          <w:rFonts w:asciiTheme="minorHAnsi" w:hAnsiTheme="minorHAnsi" w:cstheme="minorHAnsi"/>
          <w:b/>
          <w:sz w:val="24"/>
          <w:lang w:val="en-US"/>
        </w:rPr>
        <w:t xml:space="preserve">Mobile Transformer Oil Purification Machine </w:t>
      </w:r>
      <w:r w:rsidR="00CB7DD0" w:rsidRPr="00161721">
        <w:rPr>
          <w:rFonts w:asciiTheme="minorHAnsi" w:hAnsiTheme="minorHAnsi" w:cstheme="minorHAnsi"/>
          <w:b/>
          <w:sz w:val="24"/>
          <w:lang w:val="en-US"/>
        </w:rPr>
        <w:t>Guaranteed Technical Data</w:t>
      </w:r>
    </w:p>
    <w:p w14:paraId="7B12FB82" w14:textId="06368768" w:rsidR="00286E05" w:rsidRPr="00161721" w:rsidRDefault="00286E05" w:rsidP="00286E05">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A2-30 Diesel Generator </w:t>
      </w:r>
      <w:r w:rsidR="00CB7DD0" w:rsidRPr="00161721">
        <w:rPr>
          <w:rFonts w:asciiTheme="minorHAnsi" w:hAnsiTheme="minorHAnsi" w:cstheme="minorHAnsi"/>
          <w:b/>
          <w:sz w:val="24"/>
          <w:szCs w:val="28"/>
          <w:lang w:val="en-US" w:eastAsia="en-GB"/>
        </w:rPr>
        <w:t>Guaranteed Technical Data</w:t>
      </w:r>
    </w:p>
    <w:p w14:paraId="597FDD6A" w14:textId="74F544F8" w:rsidR="00E229D0" w:rsidRPr="00161721" w:rsidRDefault="00E229D0" w:rsidP="00E229D0">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A2-31 Energy Meter </w:t>
      </w:r>
      <w:r w:rsidR="00CB7DD0" w:rsidRPr="00161721">
        <w:rPr>
          <w:rFonts w:asciiTheme="minorHAnsi" w:hAnsiTheme="minorHAnsi" w:cstheme="minorHAnsi"/>
          <w:b/>
          <w:sz w:val="24"/>
          <w:szCs w:val="28"/>
          <w:lang w:val="en-US" w:eastAsia="en-GB"/>
        </w:rPr>
        <w:t>Guaranteed Technical Data</w:t>
      </w:r>
    </w:p>
    <w:p w14:paraId="626DA126" w14:textId="77777777" w:rsidR="00286E05" w:rsidRPr="00161721" w:rsidRDefault="00286E05" w:rsidP="009872B9">
      <w:pPr>
        <w:spacing w:line="276" w:lineRule="auto"/>
        <w:rPr>
          <w:rFonts w:asciiTheme="minorHAnsi" w:hAnsiTheme="minorHAnsi" w:cstheme="minorHAnsi"/>
          <w:b/>
          <w:sz w:val="24"/>
          <w:szCs w:val="28"/>
          <w:lang w:val="en-US" w:eastAsia="en-GB"/>
        </w:rPr>
      </w:pPr>
    </w:p>
    <w:p w14:paraId="2BB0FF87" w14:textId="46C3F185" w:rsidR="00615DFB" w:rsidRPr="00161721" w:rsidRDefault="00615DFB" w:rsidP="0056498E">
      <w:pPr>
        <w:spacing w:line="276" w:lineRule="auto"/>
        <w:rPr>
          <w:rFonts w:asciiTheme="minorHAnsi" w:hAnsiTheme="minorHAnsi" w:cstheme="minorHAnsi"/>
          <w:b/>
          <w:sz w:val="28"/>
          <w:szCs w:val="28"/>
          <w:lang w:val="en-US" w:eastAsia="en-GB"/>
        </w:rPr>
      </w:pPr>
    </w:p>
    <w:p w14:paraId="30D71E64" w14:textId="59C9D9CA" w:rsidR="00262076" w:rsidRPr="00161721" w:rsidRDefault="00262076" w:rsidP="0056498E">
      <w:pPr>
        <w:spacing w:line="276" w:lineRule="auto"/>
        <w:rPr>
          <w:rFonts w:asciiTheme="minorHAnsi" w:hAnsiTheme="minorHAnsi" w:cstheme="minorHAnsi"/>
          <w:b/>
          <w:sz w:val="28"/>
          <w:szCs w:val="28"/>
          <w:u w:val="single"/>
          <w:lang w:val="en-US" w:eastAsia="en-GB"/>
        </w:rPr>
      </w:pPr>
      <w:r w:rsidRPr="00161721">
        <w:rPr>
          <w:rFonts w:asciiTheme="minorHAnsi" w:hAnsiTheme="minorHAnsi" w:cstheme="minorHAnsi"/>
          <w:b/>
          <w:sz w:val="28"/>
          <w:szCs w:val="28"/>
          <w:u w:val="single"/>
          <w:lang w:val="en-US" w:eastAsia="en-GB"/>
        </w:rPr>
        <w:t xml:space="preserve">Annex </w:t>
      </w:r>
      <w:r w:rsidR="00D06EAA" w:rsidRPr="00161721">
        <w:rPr>
          <w:rFonts w:asciiTheme="minorHAnsi" w:hAnsiTheme="minorHAnsi" w:cstheme="minorHAnsi"/>
          <w:b/>
          <w:sz w:val="28"/>
          <w:szCs w:val="28"/>
          <w:u w:val="single"/>
          <w:lang w:val="en-US" w:eastAsia="en-GB"/>
        </w:rPr>
        <w:t>A</w:t>
      </w:r>
      <w:r w:rsidRPr="00161721">
        <w:rPr>
          <w:rFonts w:asciiTheme="minorHAnsi" w:hAnsiTheme="minorHAnsi" w:cstheme="minorHAnsi"/>
          <w:b/>
          <w:sz w:val="28"/>
          <w:szCs w:val="28"/>
          <w:u w:val="single"/>
          <w:lang w:val="en-US" w:eastAsia="en-GB"/>
        </w:rPr>
        <w:t xml:space="preserve">3: Drawings </w:t>
      </w:r>
    </w:p>
    <w:bookmarkEnd w:id="17"/>
    <w:p w14:paraId="51618577" w14:textId="011570F8"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A3-1</w:t>
      </w:r>
      <w:r w:rsidR="00C01791" w:rsidRPr="00161721">
        <w:rPr>
          <w:rFonts w:asciiTheme="minorHAnsi" w:hAnsiTheme="minorHAnsi" w:cstheme="minorHAnsi"/>
          <w:b/>
          <w:sz w:val="24"/>
          <w:szCs w:val="28"/>
          <w:lang w:val="en-US" w:eastAsia="en-GB"/>
        </w:rPr>
        <w:t xml:space="preserve"> (a-b-c-d-e-f-g-h)</w:t>
      </w:r>
      <w:r w:rsidRPr="00161721">
        <w:rPr>
          <w:rFonts w:asciiTheme="minorHAnsi" w:hAnsiTheme="minorHAnsi" w:cstheme="minorHAnsi"/>
          <w:b/>
          <w:sz w:val="24"/>
          <w:szCs w:val="28"/>
          <w:lang w:val="en-US" w:eastAsia="en-GB"/>
        </w:rPr>
        <w:t>: Layout for Trafalgar SS</w:t>
      </w:r>
    </w:p>
    <w:p w14:paraId="254A12F4" w14:textId="72B4287C"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A3-2</w:t>
      </w:r>
      <w:r w:rsidRPr="00161721">
        <w:rPr>
          <w:rFonts w:asciiTheme="minorHAnsi" w:hAnsiTheme="minorHAnsi" w:cstheme="minorHAnsi"/>
          <w:b/>
          <w:sz w:val="24"/>
          <w:szCs w:val="28"/>
          <w:lang w:val="en-US" w:eastAsia="en-GB"/>
        </w:rPr>
        <w:t>: SLD for Trafalgar SS</w:t>
      </w:r>
    </w:p>
    <w:p w14:paraId="25C5E39F" w14:textId="47856256"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A3-3</w:t>
      </w:r>
      <w:r w:rsidRPr="00161721">
        <w:rPr>
          <w:rFonts w:asciiTheme="minorHAnsi" w:hAnsiTheme="minorHAnsi" w:cstheme="minorHAnsi"/>
          <w:b/>
          <w:sz w:val="24"/>
          <w:szCs w:val="28"/>
          <w:lang w:val="en-US" w:eastAsia="en-GB"/>
        </w:rPr>
        <w:t>: SCMS for Trafalgar SS</w:t>
      </w:r>
    </w:p>
    <w:p w14:paraId="21F2D550" w14:textId="5472CA0E"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A3-4</w:t>
      </w:r>
      <w:r w:rsidR="00C01791" w:rsidRPr="00161721">
        <w:rPr>
          <w:rFonts w:asciiTheme="minorHAnsi" w:hAnsiTheme="minorHAnsi" w:cstheme="minorHAnsi"/>
          <w:b/>
          <w:sz w:val="24"/>
          <w:szCs w:val="28"/>
          <w:lang w:val="en-US" w:eastAsia="en-GB"/>
        </w:rPr>
        <w:t xml:space="preserve"> (a-b-c-d-e-f-g)</w:t>
      </w:r>
      <w:r w:rsidRPr="00161721">
        <w:rPr>
          <w:rFonts w:asciiTheme="minorHAnsi" w:hAnsiTheme="minorHAnsi" w:cstheme="minorHAnsi"/>
          <w:b/>
          <w:sz w:val="24"/>
          <w:szCs w:val="28"/>
          <w:lang w:val="en-US" w:eastAsia="en-GB"/>
        </w:rPr>
        <w:t>: Layout for Padu SS</w:t>
      </w:r>
    </w:p>
    <w:p w14:paraId="7BEE344D" w14:textId="7694A002"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A3-5</w:t>
      </w:r>
      <w:r w:rsidRPr="00161721">
        <w:rPr>
          <w:rFonts w:asciiTheme="minorHAnsi" w:hAnsiTheme="minorHAnsi" w:cstheme="minorHAnsi"/>
          <w:b/>
          <w:sz w:val="24"/>
          <w:szCs w:val="28"/>
          <w:lang w:val="en-US" w:eastAsia="en-GB"/>
        </w:rPr>
        <w:t>: SLD for Padu SS</w:t>
      </w:r>
    </w:p>
    <w:p w14:paraId="7C5970CB" w14:textId="2A8C8E5C"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A3-6</w:t>
      </w:r>
      <w:r w:rsidRPr="00161721">
        <w:rPr>
          <w:rFonts w:asciiTheme="minorHAnsi" w:hAnsiTheme="minorHAnsi" w:cstheme="minorHAnsi"/>
          <w:b/>
          <w:sz w:val="24"/>
          <w:szCs w:val="28"/>
          <w:lang w:val="en-US" w:eastAsia="en-GB"/>
        </w:rPr>
        <w:t>: SCMS for Padu SS</w:t>
      </w:r>
    </w:p>
    <w:p w14:paraId="41508B70" w14:textId="7C246AFF"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A3-7</w:t>
      </w:r>
      <w:r w:rsidR="00D4240F" w:rsidRPr="00161721">
        <w:rPr>
          <w:rFonts w:asciiTheme="minorHAnsi" w:hAnsiTheme="minorHAnsi" w:cstheme="minorHAnsi"/>
          <w:b/>
          <w:sz w:val="24"/>
          <w:szCs w:val="28"/>
          <w:lang w:val="en-US" w:eastAsia="en-GB"/>
        </w:rPr>
        <w:t xml:space="preserve"> (a-b-c-d-e-f-g)</w:t>
      </w:r>
      <w:r w:rsidRPr="00161721">
        <w:rPr>
          <w:rFonts w:asciiTheme="minorHAnsi" w:hAnsiTheme="minorHAnsi" w:cstheme="minorHAnsi"/>
          <w:b/>
          <w:sz w:val="24"/>
          <w:szCs w:val="28"/>
          <w:lang w:val="en-US" w:eastAsia="en-GB"/>
        </w:rPr>
        <w:t>: Layout for Fond Cole SS</w:t>
      </w:r>
    </w:p>
    <w:p w14:paraId="4A020D12" w14:textId="17D3D51A"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A3-8</w:t>
      </w:r>
      <w:r w:rsidRPr="00161721">
        <w:rPr>
          <w:rFonts w:asciiTheme="minorHAnsi" w:hAnsiTheme="minorHAnsi" w:cstheme="minorHAnsi"/>
          <w:b/>
          <w:sz w:val="24"/>
          <w:szCs w:val="28"/>
          <w:lang w:val="en-US" w:eastAsia="en-GB"/>
        </w:rPr>
        <w:t>: SLD for Fond Cole SS</w:t>
      </w:r>
    </w:p>
    <w:p w14:paraId="4BBC4D05" w14:textId="6A2CFC69" w:rsidR="007D683D" w:rsidRPr="00161721" w:rsidRDefault="007D683D" w:rsidP="007D683D">
      <w:pPr>
        <w:spacing w:line="276" w:lineRule="auto"/>
        <w:rPr>
          <w:rFonts w:asciiTheme="minorHAnsi" w:hAnsiTheme="minorHAnsi" w:cstheme="minorHAnsi"/>
          <w:b/>
          <w:sz w:val="24"/>
          <w:szCs w:val="28"/>
          <w:lang w:val="en-US" w:eastAsia="en-GB"/>
        </w:rPr>
      </w:pPr>
      <w:r w:rsidRPr="00161721">
        <w:rPr>
          <w:rFonts w:asciiTheme="minorHAnsi" w:hAnsiTheme="minorHAnsi" w:cstheme="minorHAnsi"/>
          <w:b/>
          <w:sz w:val="24"/>
          <w:szCs w:val="28"/>
          <w:lang w:val="en-US" w:eastAsia="en-GB"/>
        </w:rPr>
        <w:t xml:space="preserve">Annex </w:t>
      </w:r>
      <w:r w:rsidR="00690386" w:rsidRPr="00161721">
        <w:rPr>
          <w:rFonts w:asciiTheme="minorHAnsi" w:hAnsiTheme="minorHAnsi" w:cstheme="minorHAnsi"/>
          <w:b/>
          <w:sz w:val="24"/>
          <w:szCs w:val="28"/>
          <w:lang w:val="en-US" w:eastAsia="en-GB"/>
        </w:rPr>
        <w:t>A3-9</w:t>
      </w:r>
      <w:r w:rsidRPr="00161721">
        <w:rPr>
          <w:rFonts w:asciiTheme="minorHAnsi" w:hAnsiTheme="minorHAnsi" w:cstheme="minorHAnsi"/>
          <w:b/>
          <w:sz w:val="24"/>
          <w:szCs w:val="28"/>
          <w:lang w:val="en-US" w:eastAsia="en-GB"/>
        </w:rPr>
        <w:t>: SCMS for Fond Cole SS</w:t>
      </w:r>
    </w:p>
    <w:p w14:paraId="35269102" w14:textId="77777777" w:rsidR="00105D57" w:rsidRPr="00161721" w:rsidRDefault="00105D57">
      <w:pPr>
        <w:rPr>
          <w:rFonts w:asciiTheme="minorHAnsi" w:hAnsiTheme="minorHAnsi" w:cstheme="minorHAnsi"/>
          <w:lang w:val="en-US"/>
        </w:rPr>
      </w:pPr>
      <w:r w:rsidRPr="00161721">
        <w:rPr>
          <w:rFonts w:asciiTheme="minorHAnsi" w:hAnsiTheme="minorHAnsi" w:cstheme="minorHAnsi"/>
          <w:lang w:val="en-US"/>
        </w:rPr>
        <w:br w:type="page"/>
      </w:r>
    </w:p>
    <w:p w14:paraId="63046DD3" w14:textId="77777777" w:rsidR="006213E6" w:rsidRPr="00161721" w:rsidRDefault="006213E6" w:rsidP="006213E6">
      <w:pPr>
        <w:spacing w:line="276" w:lineRule="auto"/>
        <w:rPr>
          <w:rFonts w:asciiTheme="minorHAnsi" w:hAnsiTheme="minorHAnsi" w:cstheme="minorHAnsi"/>
          <w:b/>
          <w:sz w:val="28"/>
          <w:szCs w:val="28"/>
          <w:lang w:val="en-US" w:eastAsia="en-GB"/>
        </w:rPr>
        <w:sectPr w:rsidR="006213E6" w:rsidRPr="00161721" w:rsidSect="00D00D56">
          <w:headerReference w:type="default" r:id="rId16"/>
          <w:pgSz w:w="11906" w:h="16838"/>
          <w:pgMar w:top="993" w:right="1440" w:bottom="1440" w:left="1440" w:header="708" w:footer="708" w:gutter="0"/>
          <w:cols w:space="708"/>
          <w:docGrid w:linePitch="360"/>
        </w:sectPr>
      </w:pPr>
    </w:p>
    <w:p w14:paraId="0CF90330" w14:textId="5AB7D3ED" w:rsidR="006213E6" w:rsidRPr="00161721" w:rsidRDefault="00780BC3" w:rsidP="006213E6">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This page left blank</w:t>
      </w:r>
    </w:p>
    <w:p w14:paraId="6DFDE842" w14:textId="77777777" w:rsidR="006213E6" w:rsidRPr="00161721" w:rsidRDefault="006213E6" w:rsidP="00910096">
      <w:pPr>
        <w:rPr>
          <w:rFonts w:asciiTheme="minorHAnsi" w:hAnsiTheme="minorHAnsi" w:cstheme="minorHAnsi"/>
          <w:lang w:val="en-US"/>
        </w:rPr>
        <w:sectPr w:rsidR="006213E6" w:rsidRPr="00161721" w:rsidSect="00910096">
          <w:pgSz w:w="16838" w:h="11906" w:orient="landscape"/>
          <w:pgMar w:top="1440" w:right="1440" w:bottom="1440" w:left="992" w:header="709" w:footer="709" w:gutter="0"/>
          <w:cols w:space="708"/>
          <w:docGrid w:linePitch="360"/>
        </w:sectPr>
      </w:pPr>
    </w:p>
    <w:p w14:paraId="176F4FD8" w14:textId="5C7EFA6C" w:rsidR="008A3C05" w:rsidRPr="00161721" w:rsidRDefault="008A3C05" w:rsidP="008A3C05">
      <w:pPr>
        <w:autoSpaceDE w:val="0"/>
        <w:autoSpaceDN w:val="0"/>
        <w:adjustRightInd w:val="0"/>
        <w:spacing w:before="0" w:after="0" w:line="240" w:lineRule="auto"/>
        <w:jc w:val="left"/>
        <w:rPr>
          <w:rFonts w:asciiTheme="minorHAnsi" w:eastAsiaTheme="minorHAnsi" w:hAnsiTheme="minorHAnsi" w:cstheme="minorHAnsi"/>
          <w:b/>
          <w:bCs/>
          <w:sz w:val="24"/>
          <w:szCs w:val="24"/>
          <w:lang w:val="en-US" w:eastAsia="en-US"/>
        </w:rPr>
      </w:pPr>
      <w:r w:rsidRPr="00161721">
        <w:rPr>
          <w:rFonts w:asciiTheme="minorHAnsi" w:hAnsiTheme="minorHAnsi" w:cstheme="minorHAnsi"/>
          <w:b/>
          <w:sz w:val="24"/>
          <w:szCs w:val="24"/>
          <w:lang w:val="en-US"/>
        </w:rPr>
        <w:t xml:space="preserve">Annex </w:t>
      </w:r>
      <w:r w:rsidR="00FE277C" w:rsidRPr="00161721">
        <w:rPr>
          <w:rFonts w:asciiTheme="minorHAnsi" w:hAnsiTheme="minorHAnsi" w:cstheme="minorHAnsi"/>
          <w:b/>
          <w:sz w:val="24"/>
          <w:szCs w:val="24"/>
          <w:lang w:val="en-US"/>
        </w:rPr>
        <w:t>A2-</w:t>
      </w:r>
      <w:r w:rsidRPr="00161721">
        <w:rPr>
          <w:rFonts w:asciiTheme="minorHAnsi" w:hAnsiTheme="minorHAnsi" w:cstheme="minorHAnsi"/>
          <w:b/>
          <w:sz w:val="24"/>
          <w:szCs w:val="24"/>
          <w:lang w:val="en-US"/>
        </w:rPr>
        <w:t xml:space="preserve">1: </w:t>
      </w:r>
      <w:r w:rsidR="00CC4CA6" w:rsidRPr="00161721">
        <w:rPr>
          <w:rFonts w:asciiTheme="minorHAnsi" w:eastAsiaTheme="minorHAnsi" w:hAnsiTheme="minorHAnsi" w:cstheme="minorHAnsi"/>
          <w:b/>
          <w:bCs/>
          <w:sz w:val="24"/>
          <w:szCs w:val="24"/>
          <w:lang w:val="en-US" w:eastAsia="en-US"/>
        </w:rPr>
        <w:t xml:space="preserve">69kV </w:t>
      </w:r>
      <w:r w:rsidRPr="00161721">
        <w:rPr>
          <w:rFonts w:asciiTheme="minorHAnsi" w:eastAsiaTheme="minorHAnsi" w:hAnsiTheme="minorHAnsi" w:cstheme="minorHAnsi"/>
          <w:b/>
          <w:bCs/>
          <w:sz w:val="24"/>
          <w:szCs w:val="24"/>
          <w:lang w:val="en-US" w:eastAsia="en-US"/>
        </w:rPr>
        <w:t>GIS Double Busbar</w:t>
      </w:r>
      <w:r w:rsidR="00CC4CA6" w:rsidRPr="00161721">
        <w:rPr>
          <w:rFonts w:asciiTheme="minorHAnsi" w:eastAsiaTheme="minorHAnsi" w:hAnsiTheme="minorHAnsi" w:cstheme="minorHAnsi"/>
          <w:sz w:val="24"/>
          <w:szCs w:val="24"/>
          <w:lang w:val="en-US" w:eastAsia="en-US"/>
        </w:rPr>
        <w:t xml:space="preserve"> </w:t>
      </w:r>
      <w:r w:rsidR="00E45AF4" w:rsidRPr="00161721">
        <w:rPr>
          <w:rFonts w:asciiTheme="minorHAnsi" w:eastAsiaTheme="minorHAnsi" w:hAnsiTheme="minorHAnsi" w:cstheme="minorHAnsi"/>
          <w:b/>
          <w:sz w:val="24"/>
          <w:szCs w:val="24"/>
          <w:lang w:val="en-US" w:eastAsia="en-US"/>
        </w:rPr>
        <w:t>Guaranteed</w:t>
      </w:r>
      <w:r w:rsidR="00E45AF4" w:rsidRPr="00161721">
        <w:rPr>
          <w:rFonts w:asciiTheme="minorHAnsi" w:eastAsiaTheme="minorHAnsi" w:hAnsiTheme="minorHAnsi" w:cstheme="minorHAnsi"/>
          <w:sz w:val="24"/>
          <w:szCs w:val="24"/>
          <w:lang w:val="en-US" w:eastAsia="en-US"/>
        </w:rPr>
        <w:t xml:space="preserve"> </w:t>
      </w:r>
      <w:r w:rsidR="00CC4CA6" w:rsidRPr="00161721">
        <w:rPr>
          <w:rFonts w:asciiTheme="minorHAnsi" w:eastAsiaTheme="minorHAnsi" w:hAnsiTheme="minorHAnsi" w:cstheme="minorHAnsi"/>
          <w:b/>
          <w:bCs/>
          <w:sz w:val="24"/>
          <w:szCs w:val="24"/>
          <w:lang w:val="en-US" w:eastAsia="en-US"/>
        </w:rPr>
        <w:t xml:space="preserve">Technical </w:t>
      </w:r>
      <w:r w:rsidR="00E45AF4" w:rsidRPr="00161721">
        <w:rPr>
          <w:rFonts w:asciiTheme="minorHAnsi" w:eastAsiaTheme="minorHAnsi" w:hAnsiTheme="minorHAnsi" w:cstheme="minorHAnsi"/>
          <w:b/>
          <w:bCs/>
          <w:sz w:val="24"/>
          <w:szCs w:val="24"/>
          <w:lang w:val="en-US" w:eastAsia="en-US"/>
        </w:rPr>
        <w:t>Data</w:t>
      </w:r>
    </w:p>
    <w:p w14:paraId="12A1DFAD" w14:textId="77777777" w:rsidR="00FE277C" w:rsidRPr="00161721" w:rsidRDefault="00FE277C" w:rsidP="008A3C05">
      <w:pPr>
        <w:autoSpaceDE w:val="0"/>
        <w:autoSpaceDN w:val="0"/>
        <w:adjustRightInd w:val="0"/>
        <w:spacing w:before="0" w:after="0" w:line="240" w:lineRule="auto"/>
        <w:jc w:val="left"/>
        <w:rPr>
          <w:rFonts w:asciiTheme="minorHAnsi" w:eastAsiaTheme="minorHAnsi" w:hAnsiTheme="minorHAnsi" w:cstheme="minorHAnsi"/>
          <w:b/>
          <w:bCs/>
          <w:sz w:val="24"/>
          <w:szCs w:val="24"/>
          <w:lang w:val="en-US" w:eastAsia="en-US"/>
        </w:rPr>
      </w:pPr>
    </w:p>
    <w:tbl>
      <w:tblPr>
        <w:tblStyle w:val="Grilledutableau"/>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1276"/>
        <w:gridCol w:w="1984"/>
        <w:gridCol w:w="1650"/>
      </w:tblGrid>
      <w:tr w:rsidR="00161721" w:rsidRPr="00161721" w14:paraId="15DBCEFF" w14:textId="77777777" w:rsidTr="00820459">
        <w:tc>
          <w:tcPr>
            <w:tcW w:w="704" w:type="dxa"/>
          </w:tcPr>
          <w:p w14:paraId="3EE4F7C9" w14:textId="3713B12E" w:rsidR="007324F0" w:rsidRPr="00161721" w:rsidRDefault="007324F0" w:rsidP="007324F0">
            <w:pPr>
              <w:spacing w:line="240" w:lineRule="auto"/>
              <w:rPr>
                <w:rFonts w:asciiTheme="minorHAnsi" w:hAnsiTheme="minorHAnsi" w:cstheme="minorHAnsi"/>
                <w:b/>
                <w:lang w:val="en-US"/>
              </w:rPr>
            </w:pPr>
            <w:r w:rsidRPr="00161721">
              <w:rPr>
                <w:rFonts w:asciiTheme="minorHAnsi" w:hAnsiTheme="minorHAnsi" w:cstheme="minorHAnsi"/>
                <w:b/>
                <w:lang w:val="en-US"/>
              </w:rPr>
              <w:t> </w:t>
            </w:r>
          </w:p>
        </w:tc>
        <w:tc>
          <w:tcPr>
            <w:tcW w:w="3402" w:type="dxa"/>
          </w:tcPr>
          <w:p w14:paraId="7102BD26" w14:textId="37402AE9"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Description</w:t>
            </w:r>
          </w:p>
        </w:tc>
        <w:tc>
          <w:tcPr>
            <w:tcW w:w="1276" w:type="dxa"/>
          </w:tcPr>
          <w:p w14:paraId="111F408F" w14:textId="2A08884E"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Unit</w:t>
            </w:r>
          </w:p>
        </w:tc>
        <w:tc>
          <w:tcPr>
            <w:tcW w:w="1984" w:type="dxa"/>
          </w:tcPr>
          <w:p w14:paraId="76FC7B32" w14:textId="5AB74F7C"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1650" w:type="dxa"/>
          </w:tcPr>
          <w:p w14:paraId="4F0F37C8" w14:textId="24E51CD2"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0C7C9772" w14:textId="77777777" w:rsidTr="00820459">
        <w:tc>
          <w:tcPr>
            <w:tcW w:w="704" w:type="dxa"/>
          </w:tcPr>
          <w:p w14:paraId="23BB68DC" w14:textId="77777777" w:rsidR="003D2B05" w:rsidRPr="00161721" w:rsidRDefault="003D2B05" w:rsidP="00820459">
            <w:pPr>
              <w:spacing w:line="240" w:lineRule="auto"/>
              <w:rPr>
                <w:rFonts w:asciiTheme="minorHAnsi" w:hAnsiTheme="minorHAnsi" w:cstheme="minorHAnsi"/>
                <w:b/>
                <w:lang w:val="en-US"/>
              </w:rPr>
            </w:pPr>
          </w:p>
        </w:tc>
        <w:tc>
          <w:tcPr>
            <w:tcW w:w="3402" w:type="dxa"/>
          </w:tcPr>
          <w:p w14:paraId="67B279FD" w14:textId="041CE1D5" w:rsidR="003D2B05" w:rsidRPr="00161721" w:rsidRDefault="003D2B05" w:rsidP="004F4F72">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Bu</w:t>
            </w:r>
            <w:r w:rsidR="00663799" w:rsidRPr="00161721">
              <w:rPr>
                <w:rFonts w:asciiTheme="minorHAnsi" w:eastAsiaTheme="minorHAnsi" w:hAnsiTheme="minorHAnsi" w:cstheme="minorHAnsi"/>
                <w:b/>
                <w:lang w:val="en-US" w:eastAsia="en-US"/>
              </w:rPr>
              <w:t>s</w:t>
            </w:r>
            <w:r w:rsidRPr="00161721">
              <w:rPr>
                <w:rFonts w:asciiTheme="minorHAnsi" w:eastAsiaTheme="minorHAnsi" w:hAnsiTheme="minorHAnsi" w:cstheme="minorHAnsi"/>
                <w:b/>
                <w:lang w:val="en-US" w:eastAsia="en-US"/>
              </w:rPr>
              <w:t>bar</w:t>
            </w:r>
          </w:p>
        </w:tc>
        <w:tc>
          <w:tcPr>
            <w:tcW w:w="1276" w:type="dxa"/>
          </w:tcPr>
          <w:p w14:paraId="44FED659" w14:textId="77777777" w:rsidR="003D2B05" w:rsidRPr="00161721" w:rsidRDefault="003D2B05" w:rsidP="00820459">
            <w:pPr>
              <w:jc w:val="center"/>
              <w:rPr>
                <w:rFonts w:asciiTheme="minorHAnsi" w:hAnsiTheme="minorHAnsi" w:cstheme="minorHAnsi"/>
                <w:b/>
                <w:lang w:val="en-US"/>
              </w:rPr>
            </w:pPr>
          </w:p>
        </w:tc>
        <w:tc>
          <w:tcPr>
            <w:tcW w:w="1984" w:type="dxa"/>
          </w:tcPr>
          <w:p w14:paraId="7F71DC56" w14:textId="77777777" w:rsidR="003D2B05" w:rsidRPr="00161721" w:rsidRDefault="003D2B05" w:rsidP="00820459">
            <w:pPr>
              <w:jc w:val="center"/>
              <w:rPr>
                <w:rFonts w:asciiTheme="minorHAnsi" w:hAnsiTheme="minorHAnsi" w:cstheme="minorHAnsi"/>
                <w:b/>
                <w:lang w:val="en-US"/>
              </w:rPr>
            </w:pPr>
          </w:p>
        </w:tc>
        <w:tc>
          <w:tcPr>
            <w:tcW w:w="1650" w:type="dxa"/>
          </w:tcPr>
          <w:p w14:paraId="4E1EBE6F" w14:textId="77777777" w:rsidR="003D2B05" w:rsidRPr="00161721" w:rsidRDefault="003D2B05" w:rsidP="00820459">
            <w:pPr>
              <w:rPr>
                <w:rFonts w:asciiTheme="minorHAnsi" w:hAnsiTheme="minorHAnsi" w:cstheme="minorHAnsi"/>
                <w:b/>
                <w:lang w:val="en-US"/>
              </w:rPr>
            </w:pPr>
          </w:p>
        </w:tc>
      </w:tr>
      <w:tr w:rsidR="00161721" w:rsidRPr="00161721" w14:paraId="7042B63C" w14:textId="77777777" w:rsidTr="00820459">
        <w:tc>
          <w:tcPr>
            <w:tcW w:w="704" w:type="dxa"/>
          </w:tcPr>
          <w:p w14:paraId="7EF4585D" w14:textId="77777777" w:rsidR="005872CF" w:rsidRPr="00161721" w:rsidRDefault="005872CF" w:rsidP="00820459">
            <w:pPr>
              <w:spacing w:line="240" w:lineRule="auto"/>
              <w:rPr>
                <w:rFonts w:asciiTheme="minorHAnsi" w:hAnsiTheme="minorHAnsi" w:cstheme="minorHAnsi"/>
                <w:b/>
                <w:lang w:val="en-US"/>
              </w:rPr>
            </w:pPr>
          </w:p>
        </w:tc>
        <w:tc>
          <w:tcPr>
            <w:tcW w:w="3402" w:type="dxa"/>
          </w:tcPr>
          <w:p w14:paraId="7EEED374" w14:textId="5B413B1B" w:rsidR="005872CF" w:rsidRPr="00161721" w:rsidRDefault="005872CF" w:rsidP="00E45AF4">
            <w:pPr>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bCs/>
                <w:lang w:val="en-US" w:eastAsia="en-US"/>
              </w:rPr>
              <w:t>Manufacturer and Country of Origin</w:t>
            </w:r>
          </w:p>
        </w:tc>
        <w:tc>
          <w:tcPr>
            <w:tcW w:w="1276" w:type="dxa"/>
          </w:tcPr>
          <w:p w14:paraId="2B330A18" w14:textId="77777777" w:rsidR="005872CF" w:rsidRPr="00161721" w:rsidRDefault="005872CF" w:rsidP="00820459">
            <w:pPr>
              <w:jc w:val="center"/>
              <w:rPr>
                <w:rFonts w:asciiTheme="minorHAnsi" w:hAnsiTheme="minorHAnsi" w:cstheme="minorHAnsi"/>
                <w:b/>
                <w:lang w:val="en-US"/>
              </w:rPr>
            </w:pPr>
          </w:p>
        </w:tc>
        <w:tc>
          <w:tcPr>
            <w:tcW w:w="1984" w:type="dxa"/>
          </w:tcPr>
          <w:p w14:paraId="6017056C" w14:textId="77777777" w:rsidR="005872CF" w:rsidRPr="00161721" w:rsidRDefault="005872CF" w:rsidP="00820459">
            <w:pPr>
              <w:jc w:val="center"/>
              <w:rPr>
                <w:rFonts w:asciiTheme="minorHAnsi" w:hAnsiTheme="minorHAnsi" w:cstheme="minorHAnsi"/>
                <w:b/>
                <w:lang w:val="en-US"/>
              </w:rPr>
            </w:pPr>
          </w:p>
        </w:tc>
        <w:tc>
          <w:tcPr>
            <w:tcW w:w="1650" w:type="dxa"/>
          </w:tcPr>
          <w:p w14:paraId="6E37DDBE" w14:textId="77777777" w:rsidR="005872CF" w:rsidRPr="00161721" w:rsidRDefault="005872CF" w:rsidP="00820459">
            <w:pPr>
              <w:rPr>
                <w:rFonts w:asciiTheme="minorHAnsi" w:hAnsiTheme="minorHAnsi" w:cstheme="minorHAnsi"/>
                <w:b/>
                <w:lang w:val="en-US"/>
              </w:rPr>
            </w:pPr>
          </w:p>
        </w:tc>
      </w:tr>
      <w:tr w:rsidR="00161721" w:rsidRPr="00161721" w14:paraId="22513512" w14:textId="77777777" w:rsidTr="004F4F72">
        <w:tc>
          <w:tcPr>
            <w:tcW w:w="704" w:type="dxa"/>
          </w:tcPr>
          <w:p w14:paraId="17B914B1" w14:textId="17502B31" w:rsidR="00231F7A" w:rsidRPr="00161721" w:rsidRDefault="00AD2FC8" w:rsidP="00231F7A">
            <w:pPr>
              <w:widowControl/>
              <w:spacing w:after="120"/>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w:t>
            </w:r>
          </w:p>
        </w:tc>
        <w:tc>
          <w:tcPr>
            <w:tcW w:w="3402" w:type="dxa"/>
            <w:vAlign w:val="center"/>
          </w:tcPr>
          <w:p w14:paraId="325B900F" w14:textId="054BF4D8" w:rsidR="00231F7A" w:rsidRPr="00161721" w:rsidRDefault="00231F7A" w:rsidP="00231F7A">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Bus Arrangement</w:t>
            </w:r>
          </w:p>
        </w:tc>
        <w:tc>
          <w:tcPr>
            <w:tcW w:w="1276" w:type="dxa"/>
            <w:vAlign w:val="center"/>
          </w:tcPr>
          <w:p w14:paraId="7DB26D68" w14:textId="77777777" w:rsidR="00231F7A" w:rsidRPr="00161721" w:rsidRDefault="00231F7A" w:rsidP="007B0556">
            <w:pPr>
              <w:rPr>
                <w:rFonts w:asciiTheme="minorHAnsi" w:hAnsiTheme="minorHAnsi" w:cstheme="minorHAnsi"/>
                <w:lang w:val="en-US"/>
              </w:rPr>
            </w:pPr>
          </w:p>
        </w:tc>
        <w:tc>
          <w:tcPr>
            <w:tcW w:w="1984" w:type="dxa"/>
            <w:vAlign w:val="center"/>
          </w:tcPr>
          <w:p w14:paraId="411C2671" w14:textId="7E5821D7" w:rsidR="00231F7A" w:rsidRPr="00161721" w:rsidRDefault="00231F7A" w:rsidP="00231F7A">
            <w:pPr>
              <w:jc w:val="center"/>
              <w:rPr>
                <w:rFonts w:asciiTheme="minorHAnsi" w:hAnsiTheme="minorHAnsi" w:cstheme="minorHAnsi"/>
                <w:lang w:val="en-US"/>
              </w:rPr>
            </w:pPr>
            <w:r w:rsidRPr="00161721">
              <w:rPr>
                <w:rFonts w:asciiTheme="minorHAnsi" w:hAnsiTheme="minorHAnsi" w:cstheme="minorHAnsi"/>
                <w:lang w:val="en-US"/>
              </w:rPr>
              <w:t>Double busbar Horizontal</w:t>
            </w:r>
          </w:p>
        </w:tc>
        <w:tc>
          <w:tcPr>
            <w:tcW w:w="1650" w:type="dxa"/>
          </w:tcPr>
          <w:p w14:paraId="6FFB9A09" w14:textId="77777777" w:rsidR="00231F7A" w:rsidRPr="00161721" w:rsidRDefault="00231F7A" w:rsidP="007B0556">
            <w:pPr>
              <w:rPr>
                <w:rFonts w:asciiTheme="minorHAnsi" w:hAnsiTheme="minorHAnsi" w:cstheme="minorHAnsi"/>
                <w:lang w:val="en-US"/>
              </w:rPr>
            </w:pPr>
          </w:p>
        </w:tc>
      </w:tr>
      <w:tr w:rsidR="00161721" w:rsidRPr="00161721" w14:paraId="7DD728B9" w14:textId="77777777" w:rsidTr="004F4F72">
        <w:tc>
          <w:tcPr>
            <w:tcW w:w="704" w:type="dxa"/>
          </w:tcPr>
          <w:p w14:paraId="7100CF94" w14:textId="35893741" w:rsidR="00231F7A" w:rsidRPr="00161721" w:rsidRDefault="00AD2FC8" w:rsidP="00231F7A">
            <w:pPr>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2</w:t>
            </w:r>
          </w:p>
        </w:tc>
        <w:tc>
          <w:tcPr>
            <w:tcW w:w="3402" w:type="dxa"/>
            <w:vAlign w:val="center"/>
          </w:tcPr>
          <w:p w14:paraId="472865C3" w14:textId="549DE379" w:rsidR="00231F7A" w:rsidRPr="00161721" w:rsidRDefault="00231F7A" w:rsidP="004F4F72">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Bus Duct Proposed</w:t>
            </w:r>
          </w:p>
        </w:tc>
        <w:tc>
          <w:tcPr>
            <w:tcW w:w="1276" w:type="dxa"/>
            <w:vAlign w:val="center"/>
          </w:tcPr>
          <w:p w14:paraId="73D4D390" w14:textId="77777777" w:rsidR="00231F7A" w:rsidRPr="00161721" w:rsidRDefault="00231F7A" w:rsidP="007B0556">
            <w:pPr>
              <w:rPr>
                <w:rFonts w:asciiTheme="minorHAnsi" w:hAnsiTheme="minorHAnsi" w:cstheme="minorHAnsi"/>
                <w:lang w:val="en-US"/>
              </w:rPr>
            </w:pPr>
          </w:p>
        </w:tc>
        <w:tc>
          <w:tcPr>
            <w:tcW w:w="1984" w:type="dxa"/>
            <w:vAlign w:val="center"/>
          </w:tcPr>
          <w:p w14:paraId="46C52077" w14:textId="2889C606" w:rsidR="00231F7A" w:rsidRPr="00161721" w:rsidRDefault="00231F7A" w:rsidP="00231F7A">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1 or 3 Phases</w:t>
            </w:r>
          </w:p>
        </w:tc>
        <w:tc>
          <w:tcPr>
            <w:tcW w:w="1650" w:type="dxa"/>
          </w:tcPr>
          <w:p w14:paraId="137B5777" w14:textId="77777777" w:rsidR="00231F7A" w:rsidRPr="00161721" w:rsidRDefault="00231F7A" w:rsidP="007B0556">
            <w:pPr>
              <w:rPr>
                <w:rFonts w:asciiTheme="minorHAnsi" w:hAnsiTheme="minorHAnsi" w:cstheme="minorHAnsi"/>
                <w:lang w:val="en-US"/>
              </w:rPr>
            </w:pPr>
          </w:p>
        </w:tc>
      </w:tr>
      <w:tr w:rsidR="00161721" w:rsidRPr="00161721" w14:paraId="788249F4" w14:textId="77777777" w:rsidTr="004F4F72">
        <w:tc>
          <w:tcPr>
            <w:tcW w:w="704" w:type="dxa"/>
          </w:tcPr>
          <w:p w14:paraId="6D1BBC49" w14:textId="73FF1ECB" w:rsidR="007B0556" w:rsidRPr="00161721" w:rsidRDefault="00AD2FC8" w:rsidP="007B0556">
            <w:pPr>
              <w:widowControl/>
              <w:spacing w:after="120"/>
              <w:rPr>
                <w:rFonts w:asciiTheme="minorHAnsi" w:hAnsiTheme="minorHAnsi" w:cstheme="minorHAnsi"/>
                <w:lang w:val="en-US"/>
              </w:rPr>
            </w:pPr>
            <w:r w:rsidRPr="00161721">
              <w:rPr>
                <w:rFonts w:asciiTheme="minorHAnsi" w:hAnsiTheme="minorHAnsi" w:cstheme="minorHAnsi"/>
                <w:lang w:val="en-US"/>
              </w:rPr>
              <w:t>3</w:t>
            </w:r>
          </w:p>
        </w:tc>
        <w:tc>
          <w:tcPr>
            <w:tcW w:w="3402" w:type="dxa"/>
            <w:vAlign w:val="center"/>
          </w:tcPr>
          <w:p w14:paraId="5C131D40" w14:textId="1C5CA917" w:rsidR="007B0556" w:rsidRPr="00161721" w:rsidRDefault="007B0556" w:rsidP="007B0556">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Rated Voltage</w:t>
            </w:r>
          </w:p>
        </w:tc>
        <w:tc>
          <w:tcPr>
            <w:tcW w:w="1276" w:type="dxa"/>
            <w:vAlign w:val="center"/>
          </w:tcPr>
          <w:p w14:paraId="64560D45" w14:textId="373BC6C3" w:rsidR="007B0556" w:rsidRPr="00161721" w:rsidRDefault="007B0556" w:rsidP="007B0556">
            <w:pPr>
              <w:widowControl/>
              <w:spacing w:after="120"/>
              <w:jc w:val="center"/>
              <w:rPr>
                <w:rFonts w:asciiTheme="minorHAnsi" w:hAnsiTheme="minorHAnsi" w:cstheme="minorHAnsi"/>
                <w:lang w:val="en-US"/>
              </w:rPr>
            </w:pPr>
            <w:r w:rsidRPr="00161721">
              <w:rPr>
                <w:rFonts w:asciiTheme="minorHAnsi" w:hAnsiTheme="minorHAnsi" w:cstheme="minorHAnsi"/>
                <w:lang w:val="en-US"/>
              </w:rPr>
              <w:t>kV(rms)</w:t>
            </w:r>
          </w:p>
        </w:tc>
        <w:tc>
          <w:tcPr>
            <w:tcW w:w="1984" w:type="dxa"/>
            <w:vAlign w:val="center"/>
          </w:tcPr>
          <w:p w14:paraId="5447F4EB" w14:textId="1FC05038" w:rsidR="007B0556" w:rsidRPr="00161721" w:rsidRDefault="007B0556" w:rsidP="007B0556">
            <w:pPr>
              <w:widowControl/>
              <w:spacing w:after="120"/>
              <w:jc w:val="center"/>
              <w:rPr>
                <w:rFonts w:asciiTheme="minorHAnsi" w:hAnsiTheme="minorHAnsi" w:cstheme="minorHAnsi"/>
                <w:lang w:val="en-US"/>
              </w:rPr>
            </w:pPr>
            <w:r w:rsidRPr="00161721">
              <w:rPr>
                <w:rFonts w:asciiTheme="minorHAnsi" w:eastAsiaTheme="minorHAnsi" w:hAnsiTheme="minorHAnsi" w:cstheme="minorHAnsi"/>
                <w:lang w:val="en-US" w:eastAsia="en-US"/>
              </w:rPr>
              <w:t>72.5</w:t>
            </w:r>
          </w:p>
        </w:tc>
        <w:tc>
          <w:tcPr>
            <w:tcW w:w="1650" w:type="dxa"/>
          </w:tcPr>
          <w:p w14:paraId="678BC7F1" w14:textId="77777777" w:rsidR="007B0556" w:rsidRPr="00161721" w:rsidRDefault="007B0556" w:rsidP="007B0556">
            <w:pPr>
              <w:widowControl/>
              <w:spacing w:after="120"/>
              <w:rPr>
                <w:rFonts w:asciiTheme="minorHAnsi" w:hAnsiTheme="minorHAnsi" w:cstheme="minorHAnsi"/>
                <w:lang w:val="en-US"/>
              </w:rPr>
            </w:pPr>
          </w:p>
        </w:tc>
      </w:tr>
      <w:tr w:rsidR="00161721" w:rsidRPr="00161721" w14:paraId="0A416AFC" w14:textId="77777777" w:rsidTr="004F4F72">
        <w:tc>
          <w:tcPr>
            <w:tcW w:w="704" w:type="dxa"/>
          </w:tcPr>
          <w:p w14:paraId="395C1AF0" w14:textId="5592F6BA" w:rsidR="007B0556" w:rsidRPr="00161721" w:rsidRDefault="00AD2FC8" w:rsidP="007B0556">
            <w:pPr>
              <w:widowControl/>
              <w:spacing w:after="120"/>
              <w:rPr>
                <w:rFonts w:asciiTheme="minorHAnsi" w:hAnsiTheme="minorHAnsi" w:cstheme="minorHAnsi"/>
                <w:lang w:val="en-US"/>
              </w:rPr>
            </w:pPr>
            <w:r w:rsidRPr="00161721">
              <w:rPr>
                <w:rFonts w:asciiTheme="minorHAnsi" w:hAnsiTheme="minorHAnsi" w:cstheme="minorHAnsi"/>
                <w:lang w:val="en-US"/>
              </w:rPr>
              <w:t>4</w:t>
            </w:r>
          </w:p>
        </w:tc>
        <w:tc>
          <w:tcPr>
            <w:tcW w:w="3402" w:type="dxa"/>
            <w:vAlign w:val="center"/>
          </w:tcPr>
          <w:p w14:paraId="1D82486C" w14:textId="1E550DC8" w:rsidR="007B0556" w:rsidRPr="00161721" w:rsidRDefault="007B0556" w:rsidP="004F4F72">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Rated frequency</w:t>
            </w:r>
          </w:p>
        </w:tc>
        <w:tc>
          <w:tcPr>
            <w:tcW w:w="1276" w:type="dxa"/>
            <w:vAlign w:val="center"/>
          </w:tcPr>
          <w:p w14:paraId="2A212BE8" w14:textId="12708CF3" w:rsidR="007B0556" w:rsidRPr="00161721" w:rsidRDefault="007B0556" w:rsidP="007B0556">
            <w:pPr>
              <w:widowControl/>
              <w:spacing w:after="120"/>
              <w:jc w:val="center"/>
              <w:rPr>
                <w:rFonts w:asciiTheme="minorHAnsi" w:hAnsiTheme="minorHAnsi" w:cstheme="minorHAnsi"/>
                <w:lang w:val="en-US"/>
              </w:rPr>
            </w:pPr>
            <w:r w:rsidRPr="00161721">
              <w:rPr>
                <w:rFonts w:asciiTheme="minorHAnsi" w:hAnsiTheme="minorHAnsi" w:cstheme="minorHAnsi"/>
                <w:lang w:val="en-US"/>
              </w:rPr>
              <w:t>Hz</w:t>
            </w:r>
          </w:p>
        </w:tc>
        <w:tc>
          <w:tcPr>
            <w:tcW w:w="1984" w:type="dxa"/>
            <w:vAlign w:val="center"/>
          </w:tcPr>
          <w:p w14:paraId="559E207F" w14:textId="1563D622" w:rsidR="007B0556" w:rsidRPr="00161721" w:rsidRDefault="007B0556" w:rsidP="007B0556">
            <w:pPr>
              <w:widowControl/>
              <w:spacing w:after="120"/>
              <w:jc w:val="center"/>
              <w:rPr>
                <w:rFonts w:asciiTheme="minorHAnsi" w:hAnsiTheme="minorHAnsi" w:cstheme="minorHAnsi"/>
                <w:lang w:val="en-US"/>
              </w:rPr>
            </w:pPr>
            <w:r w:rsidRPr="00161721">
              <w:rPr>
                <w:rFonts w:asciiTheme="minorHAnsi" w:eastAsiaTheme="minorHAnsi" w:hAnsiTheme="minorHAnsi" w:cstheme="minorHAnsi"/>
                <w:lang w:val="en-US" w:eastAsia="en-US"/>
              </w:rPr>
              <w:t>50</w:t>
            </w:r>
          </w:p>
        </w:tc>
        <w:tc>
          <w:tcPr>
            <w:tcW w:w="1650" w:type="dxa"/>
          </w:tcPr>
          <w:p w14:paraId="2E519156" w14:textId="77777777" w:rsidR="007B0556" w:rsidRPr="00161721" w:rsidRDefault="007B0556" w:rsidP="007B0556">
            <w:pPr>
              <w:widowControl/>
              <w:spacing w:after="120"/>
              <w:rPr>
                <w:rFonts w:asciiTheme="minorHAnsi" w:hAnsiTheme="minorHAnsi" w:cstheme="minorHAnsi"/>
                <w:lang w:val="en-US"/>
              </w:rPr>
            </w:pPr>
          </w:p>
        </w:tc>
      </w:tr>
      <w:tr w:rsidR="00161721" w:rsidRPr="00161721" w14:paraId="7E8AB8F0" w14:textId="77777777" w:rsidTr="004F4F72">
        <w:tc>
          <w:tcPr>
            <w:tcW w:w="704" w:type="dxa"/>
          </w:tcPr>
          <w:p w14:paraId="0B210389" w14:textId="71E8A273"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5</w:t>
            </w:r>
          </w:p>
        </w:tc>
        <w:tc>
          <w:tcPr>
            <w:tcW w:w="3402" w:type="dxa"/>
            <w:vAlign w:val="center"/>
          </w:tcPr>
          <w:p w14:paraId="0C9154A5" w14:textId="3FFE6775" w:rsidR="007B0556" w:rsidRPr="00161721" w:rsidRDefault="007B0556" w:rsidP="004F4F72">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Grounding</w:t>
            </w:r>
          </w:p>
        </w:tc>
        <w:tc>
          <w:tcPr>
            <w:tcW w:w="1276" w:type="dxa"/>
            <w:vAlign w:val="center"/>
          </w:tcPr>
          <w:p w14:paraId="3E69086C" w14:textId="77777777" w:rsidR="007B0556" w:rsidRPr="00161721" w:rsidRDefault="007B0556" w:rsidP="007B0556">
            <w:pPr>
              <w:jc w:val="center"/>
              <w:rPr>
                <w:rFonts w:asciiTheme="minorHAnsi" w:hAnsiTheme="minorHAnsi" w:cstheme="minorHAnsi"/>
                <w:lang w:val="en-US"/>
              </w:rPr>
            </w:pPr>
          </w:p>
        </w:tc>
        <w:tc>
          <w:tcPr>
            <w:tcW w:w="1984" w:type="dxa"/>
            <w:vAlign w:val="center"/>
          </w:tcPr>
          <w:p w14:paraId="5E74DFD7" w14:textId="5E976230"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Effectively earthed</w:t>
            </w:r>
          </w:p>
        </w:tc>
        <w:tc>
          <w:tcPr>
            <w:tcW w:w="1650" w:type="dxa"/>
          </w:tcPr>
          <w:p w14:paraId="44BC1552" w14:textId="77777777" w:rsidR="007B0556" w:rsidRPr="00161721" w:rsidRDefault="007B0556" w:rsidP="007B0556">
            <w:pPr>
              <w:rPr>
                <w:rFonts w:asciiTheme="minorHAnsi" w:hAnsiTheme="minorHAnsi" w:cstheme="minorHAnsi"/>
                <w:lang w:val="en-US"/>
              </w:rPr>
            </w:pPr>
          </w:p>
        </w:tc>
      </w:tr>
      <w:tr w:rsidR="00161721" w:rsidRPr="00161721" w14:paraId="1194AA81" w14:textId="77777777" w:rsidTr="00820459">
        <w:tc>
          <w:tcPr>
            <w:tcW w:w="704" w:type="dxa"/>
          </w:tcPr>
          <w:p w14:paraId="266180DF" w14:textId="6B778F0D"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6</w:t>
            </w:r>
          </w:p>
        </w:tc>
        <w:tc>
          <w:tcPr>
            <w:tcW w:w="3402" w:type="dxa"/>
          </w:tcPr>
          <w:p w14:paraId="0599BF29" w14:textId="1DD3B704" w:rsidR="007B0556" w:rsidRPr="00161721" w:rsidRDefault="007B0556" w:rsidP="004F4F72">
            <w:pPr>
              <w:widowControl/>
              <w:spacing w:after="120"/>
              <w:jc w:val="left"/>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Rated power frequency withstand Voltage (1 min ) line to earth</w:t>
            </w:r>
          </w:p>
        </w:tc>
        <w:tc>
          <w:tcPr>
            <w:tcW w:w="1276" w:type="dxa"/>
          </w:tcPr>
          <w:p w14:paraId="76473AB1" w14:textId="3FA51F3A" w:rsidR="007B0556" w:rsidRPr="00161721" w:rsidRDefault="007B0556" w:rsidP="007B0556">
            <w:pPr>
              <w:jc w:val="center"/>
              <w:rPr>
                <w:rFonts w:asciiTheme="minorHAnsi" w:hAnsiTheme="minorHAnsi" w:cstheme="minorHAnsi"/>
                <w:lang w:val="en-US"/>
              </w:rPr>
            </w:pPr>
            <w:r w:rsidRPr="00161721">
              <w:rPr>
                <w:rFonts w:asciiTheme="minorHAnsi" w:hAnsiTheme="minorHAnsi" w:cstheme="minorHAnsi"/>
                <w:lang w:val="en-US"/>
              </w:rPr>
              <w:t>kV (rms)</w:t>
            </w:r>
          </w:p>
        </w:tc>
        <w:tc>
          <w:tcPr>
            <w:tcW w:w="1984" w:type="dxa"/>
          </w:tcPr>
          <w:p w14:paraId="25A39E59" w14:textId="4F225FDC" w:rsidR="007B0556" w:rsidRPr="00161721" w:rsidRDefault="00231F7A"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140</w:t>
            </w:r>
          </w:p>
        </w:tc>
        <w:tc>
          <w:tcPr>
            <w:tcW w:w="1650" w:type="dxa"/>
          </w:tcPr>
          <w:p w14:paraId="10FE9487" w14:textId="77777777" w:rsidR="007B0556" w:rsidRPr="00161721" w:rsidRDefault="007B0556" w:rsidP="007B0556">
            <w:pPr>
              <w:rPr>
                <w:rFonts w:asciiTheme="minorHAnsi" w:hAnsiTheme="minorHAnsi" w:cstheme="minorHAnsi"/>
                <w:lang w:val="en-US"/>
              </w:rPr>
            </w:pPr>
          </w:p>
        </w:tc>
      </w:tr>
      <w:tr w:rsidR="00161721" w:rsidRPr="00161721" w14:paraId="0FFA1456" w14:textId="77777777" w:rsidTr="00820459">
        <w:tc>
          <w:tcPr>
            <w:tcW w:w="704" w:type="dxa"/>
          </w:tcPr>
          <w:p w14:paraId="76A9C623" w14:textId="77AFEFB0"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7</w:t>
            </w:r>
          </w:p>
        </w:tc>
        <w:tc>
          <w:tcPr>
            <w:tcW w:w="3402" w:type="dxa"/>
          </w:tcPr>
          <w:p w14:paraId="6A2325B9" w14:textId="5E20E12E" w:rsidR="007B0556" w:rsidRPr="00161721" w:rsidRDefault="007B0556" w:rsidP="007B0556">
            <w:pPr>
              <w:rPr>
                <w:rFonts w:asciiTheme="minorHAnsi" w:hAnsiTheme="minorHAnsi" w:cstheme="minorHAnsi"/>
                <w:b/>
                <w:lang w:val="en-US"/>
              </w:rPr>
            </w:pPr>
            <w:r w:rsidRPr="00161721">
              <w:rPr>
                <w:rFonts w:asciiTheme="minorHAnsi" w:eastAsiaTheme="minorHAnsi" w:hAnsiTheme="minorHAnsi" w:cstheme="minorHAnsi"/>
                <w:b/>
                <w:lang w:val="en-US" w:eastAsia="en-US"/>
              </w:rPr>
              <w:t>Impulse withstand BIL (1.2/50 µsec) Line to earth</w:t>
            </w:r>
          </w:p>
        </w:tc>
        <w:tc>
          <w:tcPr>
            <w:tcW w:w="1276" w:type="dxa"/>
          </w:tcPr>
          <w:p w14:paraId="616B1188" w14:textId="48EBC713"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kVp</w:t>
            </w:r>
          </w:p>
        </w:tc>
        <w:tc>
          <w:tcPr>
            <w:tcW w:w="1984" w:type="dxa"/>
          </w:tcPr>
          <w:p w14:paraId="638C7AC0" w14:textId="34121FBF"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 xml:space="preserve">325 </w:t>
            </w:r>
          </w:p>
        </w:tc>
        <w:tc>
          <w:tcPr>
            <w:tcW w:w="1650" w:type="dxa"/>
          </w:tcPr>
          <w:p w14:paraId="1F4E0A9E" w14:textId="77777777" w:rsidR="007B0556" w:rsidRPr="00161721" w:rsidRDefault="007B0556" w:rsidP="007B0556">
            <w:pPr>
              <w:rPr>
                <w:rFonts w:asciiTheme="minorHAnsi" w:hAnsiTheme="minorHAnsi" w:cstheme="minorHAnsi"/>
                <w:lang w:val="en-US"/>
              </w:rPr>
            </w:pPr>
          </w:p>
        </w:tc>
      </w:tr>
      <w:tr w:rsidR="00161721" w:rsidRPr="00161721" w14:paraId="6C6056A6" w14:textId="77777777" w:rsidTr="00820459">
        <w:tc>
          <w:tcPr>
            <w:tcW w:w="704" w:type="dxa"/>
          </w:tcPr>
          <w:p w14:paraId="65D9F251" w14:textId="467F3A9D"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8</w:t>
            </w:r>
          </w:p>
        </w:tc>
        <w:tc>
          <w:tcPr>
            <w:tcW w:w="3402" w:type="dxa"/>
          </w:tcPr>
          <w:p w14:paraId="75320635" w14:textId="2DABCFCB" w:rsidR="007B0556" w:rsidRPr="00161721" w:rsidRDefault="007B0556" w:rsidP="00E0780F">
            <w:pPr>
              <w:rPr>
                <w:rFonts w:asciiTheme="minorHAnsi" w:hAnsiTheme="minorHAnsi" w:cstheme="minorHAnsi"/>
                <w:b/>
                <w:lang w:val="en-US"/>
              </w:rPr>
            </w:pPr>
            <w:r w:rsidRPr="00161721">
              <w:rPr>
                <w:rFonts w:asciiTheme="minorHAnsi" w:eastAsiaTheme="minorHAnsi" w:hAnsiTheme="minorHAnsi" w:cstheme="minorHAnsi"/>
                <w:b/>
                <w:lang w:val="en-US" w:eastAsia="en-US"/>
              </w:rPr>
              <w:t>Rated short time withstand current (</w:t>
            </w:r>
            <w:r w:rsidR="00E0780F" w:rsidRPr="00161721">
              <w:rPr>
                <w:rFonts w:asciiTheme="minorHAnsi" w:eastAsiaTheme="minorHAnsi" w:hAnsiTheme="minorHAnsi" w:cstheme="minorHAnsi"/>
                <w:b/>
                <w:lang w:val="en-US" w:eastAsia="en-US"/>
              </w:rPr>
              <w:t>3</w:t>
            </w:r>
            <w:r w:rsidRPr="00161721">
              <w:rPr>
                <w:rFonts w:asciiTheme="minorHAnsi" w:eastAsiaTheme="minorHAnsi" w:hAnsiTheme="minorHAnsi" w:cstheme="minorHAnsi"/>
                <w:b/>
                <w:lang w:val="en-US" w:eastAsia="en-US"/>
              </w:rPr>
              <w:t xml:space="preserve"> sec)</w:t>
            </w:r>
          </w:p>
        </w:tc>
        <w:tc>
          <w:tcPr>
            <w:tcW w:w="1276" w:type="dxa"/>
          </w:tcPr>
          <w:p w14:paraId="1B2517F7" w14:textId="73FDEFC3"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kA (rms)</w:t>
            </w:r>
          </w:p>
        </w:tc>
        <w:tc>
          <w:tcPr>
            <w:tcW w:w="1984" w:type="dxa"/>
          </w:tcPr>
          <w:p w14:paraId="79152A2E" w14:textId="3A72ED4C" w:rsidR="007B0556" w:rsidRPr="00161721" w:rsidRDefault="00E0780F"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25</w:t>
            </w:r>
            <w:r w:rsidR="007B0556" w:rsidRPr="00161721">
              <w:rPr>
                <w:rFonts w:asciiTheme="minorHAnsi" w:eastAsiaTheme="minorHAnsi" w:hAnsiTheme="minorHAnsi" w:cstheme="minorHAnsi"/>
                <w:lang w:val="en-US" w:eastAsia="en-US"/>
              </w:rPr>
              <w:t xml:space="preserve"> </w:t>
            </w:r>
          </w:p>
        </w:tc>
        <w:tc>
          <w:tcPr>
            <w:tcW w:w="1650" w:type="dxa"/>
          </w:tcPr>
          <w:p w14:paraId="3C00238B" w14:textId="77777777" w:rsidR="007B0556" w:rsidRPr="00161721" w:rsidRDefault="007B0556" w:rsidP="007B0556">
            <w:pPr>
              <w:rPr>
                <w:rFonts w:asciiTheme="minorHAnsi" w:hAnsiTheme="minorHAnsi" w:cstheme="minorHAnsi"/>
                <w:lang w:val="en-US"/>
              </w:rPr>
            </w:pPr>
          </w:p>
        </w:tc>
      </w:tr>
      <w:tr w:rsidR="00161721" w:rsidRPr="00161721" w14:paraId="0528537B" w14:textId="77777777" w:rsidTr="00820459">
        <w:tc>
          <w:tcPr>
            <w:tcW w:w="704" w:type="dxa"/>
          </w:tcPr>
          <w:p w14:paraId="556B06B0" w14:textId="1D53DCA4"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9</w:t>
            </w:r>
          </w:p>
        </w:tc>
        <w:tc>
          <w:tcPr>
            <w:tcW w:w="3402" w:type="dxa"/>
          </w:tcPr>
          <w:p w14:paraId="05EC830E" w14:textId="6C6FA1E4" w:rsidR="007B0556" w:rsidRPr="00161721" w:rsidRDefault="007B0556" w:rsidP="007B0556">
            <w:pPr>
              <w:rPr>
                <w:rFonts w:asciiTheme="minorHAnsi" w:hAnsiTheme="minorHAnsi" w:cstheme="minorHAnsi"/>
                <w:b/>
                <w:lang w:val="en-US"/>
              </w:rPr>
            </w:pPr>
            <w:r w:rsidRPr="00161721">
              <w:rPr>
                <w:rFonts w:asciiTheme="minorHAnsi" w:eastAsiaTheme="minorHAnsi" w:hAnsiTheme="minorHAnsi" w:cstheme="minorHAnsi"/>
                <w:b/>
                <w:lang w:val="en-US" w:eastAsia="en-US"/>
              </w:rPr>
              <w:t>Rated peak withstand Current</w:t>
            </w:r>
          </w:p>
        </w:tc>
        <w:tc>
          <w:tcPr>
            <w:tcW w:w="1276" w:type="dxa"/>
          </w:tcPr>
          <w:p w14:paraId="5D6C5FE4" w14:textId="3ED8AFB3"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kA (peak)</w:t>
            </w:r>
          </w:p>
        </w:tc>
        <w:tc>
          <w:tcPr>
            <w:tcW w:w="1984" w:type="dxa"/>
          </w:tcPr>
          <w:p w14:paraId="21A78353" w14:textId="0C63311A"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 xml:space="preserve">80 </w:t>
            </w:r>
          </w:p>
        </w:tc>
        <w:tc>
          <w:tcPr>
            <w:tcW w:w="1650" w:type="dxa"/>
          </w:tcPr>
          <w:p w14:paraId="3265C44C" w14:textId="77777777" w:rsidR="007B0556" w:rsidRPr="00161721" w:rsidRDefault="007B0556" w:rsidP="007B0556">
            <w:pPr>
              <w:rPr>
                <w:rFonts w:asciiTheme="minorHAnsi" w:hAnsiTheme="minorHAnsi" w:cstheme="minorHAnsi"/>
                <w:lang w:val="en-US"/>
              </w:rPr>
            </w:pPr>
          </w:p>
        </w:tc>
      </w:tr>
      <w:tr w:rsidR="00161721" w:rsidRPr="00161721" w14:paraId="5597366A" w14:textId="77777777" w:rsidTr="00820459">
        <w:tc>
          <w:tcPr>
            <w:tcW w:w="704" w:type="dxa"/>
          </w:tcPr>
          <w:p w14:paraId="2435D5E7" w14:textId="079FEE28"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10</w:t>
            </w:r>
          </w:p>
        </w:tc>
        <w:tc>
          <w:tcPr>
            <w:tcW w:w="3402" w:type="dxa"/>
          </w:tcPr>
          <w:p w14:paraId="405BD490" w14:textId="11A2A796" w:rsidR="007B0556" w:rsidRPr="00161721" w:rsidRDefault="007B0556" w:rsidP="007B0556">
            <w:pPr>
              <w:rPr>
                <w:rFonts w:asciiTheme="minorHAnsi" w:hAnsiTheme="minorHAnsi" w:cstheme="minorHAnsi"/>
                <w:b/>
                <w:lang w:val="en-US"/>
              </w:rPr>
            </w:pPr>
            <w:r w:rsidRPr="00161721">
              <w:rPr>
                <w:rFonts w:asciiTheme="minorHAnsi" w:eastAsiaTheme="minorHAnsi" w:hAnsiTheme="minorHAnsi" w:cstheme="minorHAnsi"/>
                <w:b/>
                <w:lang w:val="en-US" w:eastAsia="en-US"/>
              </w:rPr>
              <w:t>Guaranteed maximum gas losses for complete installation as well as for all individual sections in %.</w:t>
            </w:r>
          </w:p>
        </w:tc>
        <w:tc>
          <w:tcPr>
            <w:tcW w:w="1276" w:type="dxa"/>
          </w:tcPr>
          <w:p w14:paraId="1DF66365" w14:textId="77777777" w:rsidR="007B0556" w:rsidRPr="00161721" w:rsidRDefault="007B0556" w:rsidP="007B0556">
            <w:pPr>
              <w:jc w:val="center"/>
              <w:rPr>
                <w:rFonts w:asciiTheme="minorHAnsi" w:hAnsiTheme="minorHAnsi" w:cstheme="minorHAnsi"/>
                <w:lang w:val="en-US"/>
              </w:rPr>
            </w:pPr>
          </w:p>
        </w:tc>
        <w:tc>
          <w:tcPr>
            <w:tcW w:w="1984" w:type="dxa"/>
          </w:tcPr>
          <w:p w14:paraId="104FCD52" w14:textId="071C507D" w:rsidR="007B0556" w:rsidRPr="00161721" w:rsidRDefault="007B0556"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As per IEC- 62271-203</w:t>
            </w:r>
          </w:p>
        </w:tc>
        <w:tc>
          <w:tcPr>
            <w:tcW w:w="1650" w:type="dxa"/>
          </w:tcPr>
          <w:p w14:paraId="60847C08" w14:textId="77777777" w:rsidR="007B0556" w:rsidRPr="00161721" w:rsidRDefault="007B0556" w:rsidP="007B0556">
            <w:pPr>
              <w:rPr>
                <w:rFonts w:asciiTheme="minorHAnsi" w:hAnsiTheme="minorHAnsi" w:cstheme="minorHAnsi"/>
                <w:lang w:val="en-US"/>
              </w:rPr>
            </w:pPr>
          </w:p>
        </w:tc>
      </w:tr>
      <w:tr w:rsidR="00161721" w:rsidRPr="00161721" w14:paraId="73C34256" w14:textId="77777777" w:rsidTr="00820459">
        <w:tc>
          <w:tcPr>
            <w:tcW w:w="704" w:type="dxa"/>
          </w:tcPr>
          <w:p w14:paraId="745A4868" w14:textId="67592862"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11</w:t>
            </w:r>
          </w:p>
        </w:tc>
        <w:tc>
          <w:tcPr>
            <w:tcW w:w="3402" w:type="dxa"/>
          </w:tcPr>
          <w:p w14:paraId="4698B1FF" w14:textId="1D13F136" w:rsidR="007B0556" w:rsidRPr="00161721" w:rsidRDefault="007B0556" w:rsidP="007B0556">
            <w:pPr>
              <w:rPr>
                <w:rFonts w:asciiTheme="minorHAnsi" w:hAnsiTheme="minorHAnsi" w:cstheme="minorHAnsi"/>
                <w:b/>
                <w:lang w:val="en-US"/>
              </w:rPr>
            </w:pPr>
            <w:r w:rsidRPr="00161721">
              <w:rPr>
                <w:rFonts w:asciiTheme="minorHAnsi" w:eastAsiaTheme="minorHAnsi" w:hAnsiTheme="minorHAnsi" w:cstheme="minorHAnsi"/>
                <w:b/>
                <w:lang w:val="en-US" w:eastAsia="en-US"/>
              </w:rPr>
              <w:t>Rated current normal/ at site (at 50°C design ambient temperature)</w:t>
            </w:r>
          </w:p>
        </w:tc>
        <w:tc>
          <w:tcPr>
            <w:tcW w:w="1276" w:type="dxa"/>
          </w:tcPr>
          <w:p w14:paraId="6AF152FC" w14:textId="21BC552B" w:rsidR="007B0556" w:rsidRPr="00161721" w:rsidRDefault="00231F7A" w:rsidP="007B0556">
            <w:pPr>
              <w:jc w:val="center"/>
              <w:rPr>
                <w:rFonts w:asciiTheme="minorHAnsi" w:hAnsiTheme="minorHAnsi" w:cstheme="minorHAnsi"/>
                <w:lang w:val="en-US"/>
              </w:rPr>
            </w:pPr>
            <w:r w:rsidRPr="00161721">
              <w:rPr>
                <w:rFonts w:asciiTheme="minorHAnsi" w:hAnsiTheme="minorHAnsi" w:cstheme="minorHAnsi"/>
                <w:lang w:val="en-US"/>
              </w:rPr>
              <w:t>A</w:t>
            </w:r>
          </w:p>
        </w:tc>
        <w:tc>
          <w:tcPr>
            <w:tcW w:w="1984" w:type="dxa"/>
          </w:tcPr>
          <w:p w14:paraId="47097519" w14:textId="600F8FB0" w:rsidR="007B0556" w:rsidRPr="00161721" w:rsidRDefault="00E6252B"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1250</w:t>
            </w:r>
          </w:p>
        </w:tc>
        <w:tc>
          <w:tcPr>
            <w:tcW w:w="1650" w:type="dxa"/>
          </w:tcPr>
          <w:p w14:paraId="50DE1B1F" w14:textId="77777777" w:rsidR="007B0556" w:rsidRPr="00161721" w:rsidRDefault="007B0556" w:rsidP="007B0556">
            <w:pPr>
              <w:rPr>
                <w:rFonts w:asciiTheme="minorHAnsi" w:hAnsiTheme="minorHAnsi" w:cstheme="minorHAnsi"/>
                <w:lang w:val="en-US"/>
              </w:rPr>
            </w:pPr>
          </w:p>
        </w:tc>
      </w:tr>
      <w:tr w:rsidR="00161721" w:rsidRPr="00161721" w14:paraId="5220F5FF" w14:textId="77777777" w:rsidTr="00820459">
        <w:tc>
          <w:tcPr>
            <w:tcW w:w="704" w:type="dxa"/>
          </w:tcPr>
          <w:p w14:paraId="1A7ECB83" w14:textId="1B3E6C35" w:rsidR="007B0556" w:rsidRPr="00161721" w:rsidRDefault="00AD2FC8" w:rsidP="007B0556">
            <w:pPr>
              <w:rPr>
                <w:rFonts w:asciiTheme="minorHAnsi" w:hAnsiTheme="minorHAnsi" w:cstheme="minorHAnsi"/>
                <w:lang w:val="en-US"/>
              </w:rPr>
            </w:pPr>
            <w:r w:rsidRPr="00161721">
              <w:rPr>
                <w:rFonts w:asciiTheme="minorHAnsi" w:hAnsiTheme="minorHAnsi" w:cstheme="minorHAnsi"/>
                <w:lang w:val="en-US"/>
              </w:rPr>
              <w:t>12</w:t>
            </w:r>
          </w:p>
        </w:tc>
        <w:tc>
          <w:tcPr>
            <w:tcW w:w="3402" w:type="dxa"/>
          </w:tcPr>
          <w:p w14:paraId="0D52218E" w14:textId="21195D31" w:rsidR="007B0556" w:rsidRPr="00161721" w:rsidRDefault="007B0556" w:rsidP="007B0556">
            <w:pPr>
              <w:rPr>
                <w:rFonts w:asciiTheme="minorHAnsi" w:hAnsiTheme="minorHAnsi" w:cstheme="minorHAnsi"/>
                <w:b/>
                <w:lang w:val="en-US"/>
              </w:rPr>
            </w:pPr>
            <w:r w:rsidRPr="00161721">
              <w:rPr>
                <w:rFonts w:asciiTheme="minorHAnsi" w:eastAsiaTheme="minorHAnsi" w:hAnsiTheme="minorHAnsi" w:cstheme="minorHAnsi"/>
                <w:b/>
                <w:lang w:val="en-US" w:eastAsia="en-US"/>
              </w:rPr>
              <w:t>Seismic Level</w:t>
            </w:r>
          </w:p>
        </w:tc>
        <w:tc>
          <w:tcPr>
            <w:tcW w:w="1276" w:type="dxa"/>
          </w:tcPr>
          <w:p w14:paraId="22DE0A92" w14:textId="77777777" w:rsidR="007B0556" w:rsidRPr="00161721" w:rsidRDefault="007B0556" w:rsidP="007B0556">
            <w:pPr>
              <w:jc w:val="center"/>
              <w:rPr>
                <w:rFonts w:asciiTheme="minorHAnsi" w:hAnsiTheme="minorHAnsi" w:cstheme="minorHAnsi"/>
                <w:lang w:val="en-US"/>
              </w:rPr>
            </w:pPr>
          </w:p>
        </w:tc>
        <w:tc>
          <w:tcPr>
            <w:tcW w:w="1984" w:type="dxa"/>
          </w:tcPr>
          <w:p w14:paraId="3B484F8B" w14:textId="4BD945E6" w:rsidR="007B0556" w:rsidRPr="00161721" w:rsidRDefault="00484B5A" w:rsidP="007B0556">
            <w:pPr>
              <w:jc w:val="center"/>
              <w:rPr>
                <w:rFonts w:asciiTheme="minorHAnsi" w:hAnsiTheme="minorHAnsi" w:cstheme="minorHAnsi"/>
              </w:rPr>
            </w:pPr>
            <w:r w:rsidRPr="00161721">
              <w:rPr>
                <w:rFonts w:asciiTheme="minorHAnsi" w:eastAsiaTheme="minorHAnsi" w:hAnsiTheme="minorHAnsi" w:cstheme="minorHAnsi"/>
                <w:sz w:val="18"/>
                <w:lang w:val="en-US" w:eastAsia="en-US"/>
              </w:rPr>
              <w:t>6 out of 12 (Medvedev–Sponheuer–Karnik scale)</w:t>
            </w:r>
          </w:p>
        </w:tc>
        <w:tc>
          <w:tcPr>
            <w:tcW w:w="1650" w:type="dxa"/>
          </w:tcPr>
          <w:p w14:paraId="60204C6E" w14:textId="77777777" w:rsidR="007B0556" w:rsidRPr="00161721" w:rsidRDefault="007B0556" w:rsidP="007B0556">
            <w:pPr>
              <w:rPr>
                <w:rFonts w:asciiTheme="minorHAnsi" w:hAnsiTheme="minorHAnsi" w:cstheme="minorHAnsi"/>
                <w:lang w:val="en-US"/>
              </w:rPr>
            </w:pPr>
          </w:p>
        </w:tc>
      </w:tr>
      <w:tr w:rsidR="00161721" w:rsidRPr="00161721" w14:paraId="16C1817A" w14:textId="77777777" w:rsidTr="00820459">
        <w:tc>
          <w:tcPr>
            <w:tcW w:w="704" w:type="dxa"/>
          </w:tcPr>
          <w:p w14:paraId="64274488" w14:textId="77777777" w:rsidR="003D2B05" w:rsidRPr="00161721" w:rsidRDefault="003D2B05" w:rsidP="007B0556">
            <w:pPr>
              <w:rPr>
                <w:rFonts w:asciiTheme="minorHAnsi" w:hAnsiTheme="minorHAnsi" w:cstheme="minorHAnsi"/>
                <w:lang w:val="en-US"/>
              </w:rPr>
            </w:pPr>
          </w:p>
        </w:tc>
        <w:tc>
          <w:tcPr>
            <w:tcW w:w="3402" w:type="dxa"/>
          </w:tcPr>
          <w:p w14:paraId="517D0712" w14:textId="17685B4D" w:rsidR="003D2B05" w:rsidRPr="00161721" w:rsidRDefault="003D2B05" w:rsidP="007B0556">
            <w:pPr>
              <w:rPr>
                <w:rFonts w:asciiTheme="minorHAnsi" w:eastAsiaTheme="minorHAnsi" w:hAnsiTheme="minorHAnsi" w:cstheme="minorHAnsi"/>
                <w:b/>
                <w:u w:val="single"/>
                <w:lang w:val="en-US" w:eastAsia="en-US"/>
              </w:rPr>
            </w:pPr>
            <w:r w:rsidRPr="00161721">
              <w:rPr>
                <w:rFonts w:asciiTheme="minorHAnsi" w:eastAsiaTheme="minorHAnsi" w:hAnsiTheme="minorHAnsi" w:cstheme="minorHAnsi"/>
                <w:b/>
                <w:u w:val="single"/>
                <w:lang w:val="en-US" w:eastAsia="en-US"/>
              </w:rPr>
              <w:t>General</w:t>
            </w:r>
          </w:p>
        </w:tc>
        <w:tc>
          <w:tcPr>
            <w:tcW w:w="1276" w:type="dxa"/>
          </w:tcPr>
          <w:p w14:paraId="44852C6F" w14:textId="77777777" w:rsidR="003D2B05" w:rsidRPr="00161721" w:rsidRDefault="003D2B05" w:rsidP="007B0556">
            <w:pPr>
              <w:jc w:val="center"/>
              <w:rPr>
                <w:rFonts w:asciiTheme="minorHAnsi" w:hAnsiTheme="minorHAnsi" w:cstheme="minorHAnsi"/>
                <w:lang w:val="en-US"/>
              </w:rPr>
            </w:pPr>
          </w:p>
        </w:tc>
        <w:tc>
          <w:tcPr>
            <w:tcW w:w="1984" w:type="dxa"/>
          </w:tcPr>
          <w:p w14:paraId="44067192" w14:textId="77777777" w:rsidR="003D2B05" w:rsidRPr="00161721" w:rsidRDefault="003D2B05" w:rsidP="007B0556">
            <w:pPr>
              <w:jc w:val="center"/>
              <w:rPr>
                <w:rFonts w:asciiTheme="minorHAnsi" w:hAnsiTheme="minorHAnsi" w:cstheme="minorHAnsi"/>
                <w:lang w:val="en-US"/>
              </w:rPr>
            </w:pPr>
          </w:p>
        </w:tc>
        <w:tc>
          <w:tcPr>
            <w:tcW w:w="1650" w:type="dxa"/>
          </w:tcPr>
          <w:p w14:paraId="463FC04F" w14:textId="77777777" w:rsidR="003D2B05" w:rsidRPr="00161721" w:rsidRDefault="003D2B05" w:rsidP="007B0556">
            <w:pPr>
              <w:rPr>
                <w:rFonts w:asciiTheme="minorHAnsi" w:hAnsiTheme="minorHAnsi" w:cstheme="minorHAnsi"/>
                <w:lang w:val="en-US"/>
              </w:rPr>
            </w:pPr>
          </w:p>
        </w:tc>
      </w:tr>
      <w:tr w:rsidR="00161721" w:rsidRPr="00161721" w14:paraId="3A9F362C" w14:textId="77777777" w:rsidTr="00820459">
        <w:tc>
          <w:tcPr>
            <w:tcW w:w="704" w:type="dxa"/>
          </w:tcPr>
          <w:p w14:paraId="64641702" w14:textId="449CD4AC"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1</w:t>
            </w:r>
          </w:p>
        </w:tc>
        <w:tc>
          <w:tcPr>
            <w:tcW w:w="3402" w:type="dxa"/>
          </w:tcPr>
          <w:p w14:paraId="6ED3A2E8" w14:textId="5D74F657" w:rsidR="003D2B05" w:rsidRPr="00161721" w:rsidRDefault="003D2B05" w:rsidP="007B0556">
            <w:pPr>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Gas density detector provided</w:t>
            </w:r>
          </w:p>
        </w:tc>
        <w:tc>
          <w:tcPr>
            <w:tcW w:w="1276" w:type="dxa"/>
          </w:tcPr>
          <w:p w14:paraId="481D8FCC" w14:textId="77777777" w:rsidR="003D2B05" w:rsidRPr="00161721" w:rsidRDefault="003D2B05" w:rsidP="007B0556">
            <w:pPr>
              <w:jc w:val="center"/>
              <w:rPr>
                <w:rFonts w:asciiTheme="minorHAnsi" w:hAnsiTheme="minorHAnsi" w:cstheme="minorHAnsi"/>
                <w:lang w:val="en-US"/>
              </w:rPr>
            </w:pPr>
          </w:p>
        </w:tc>
        <w:tc>
          <w:tcPr>
            <w:tcW w:w="1984" w:type="dxa"/>
          </w:tcPr>
          <w:p w14:paraId="31226625" w14:textId="2BA67286"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yes</w:t>
            </w:r>
          </w:p>
        </w:tc>
        <w:tc>
          <w:tcPr>
            <w:tcW w:w="1650" w:type="dxa"/>
          </w:tcPr>
          <w:p w14:paraId="0FB5558A" w14:textId="77777777" w:rsidR="003D2B05" w:rsidRPr="00161721" w:rsidRDefault="003D2B05" w:rsidP="007B0556">
            <w:pPr>
              <w:rPr>
                <w:rFonts w:asciiTheme="minorHAnsi" w:hAnsiTheme="minorHAnsi" w:cstheme="minorHAnsi"/>
                <w:lang w:val="en-US"/>
              </w:rPr>
            </w:pPr>
          </w:p>
        </w:tc>
      </w:tr>
      <w:tr w:rsidR="00161721" w:rsidRPr="00161721" w14:paraId="6DFEB630" w14:textId="77777777" w:rsidTr="00820459">
        <w:tc>
          <w:tcPr>
            <w:tcW w:w="704" w:type="dxa"/>
          </w:tcPr>
          <w:p w14:paraId="2ABF9D65" w14:textId="5A6D81F8"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2</w:t>
            </w:r>
          </w:p>
        </w:tc>
        <w:tc>
          <w:tcPr>
            <w:tcW w:w="3402" w:type="dxa"/>
          </w:tcPr>
          <w:p w14:paraId="1405EC6F" w14:textId="2AAA0B9A" w:rsidR="003D2B05" w:rsidRPr="00161721" w:rsidRDefault="003D2B05" w:rsidP="007B055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Operation counter provided</w:t>
            </w:r>
          </w:p>
        </w:tc>
        <w:tc>
          <w:tcPr>
            <w:tcW w:w="1276" w:type="dxa"/>
          </w:tcPr>
          <w:p w14:paraId="424C0F67" w14:textId="77777777" w:rsidR="003D2B05" w:rsidRPr="00161721" w:rsidRDefault="003D2B05" w:rsidP="007B0556">
            <w:pPr>
              <w:jc w:val="center"/>
              <w:rPr>
                <w:rFonts w:asciiTheme="minorHAnsi" w:hAnsiTheme="minorHAnsi" w:cstheme="minorHAnsi"/>
                <w:lang w:val="en-US"/>
              </w:rPr>
            </w:pPr>
          </w:p>
        </w:tc>
        <w:tc>
          <w:tcPr>
            <w:tcW w:w="1984" w:type="dxa"/>
          </w:tcPr>
          <w:p w14:paraId="7AF7BB48" w14:textId="7F03DDD4"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yes</w:t>
            </w:r>
          </w:p>
        </w:tc>
        <w:tc>
          <w:tcPr>
            <w:tcW w:w="1650" w:type="dxa"/>
          </w:tcPr>
          <w:p w14:paraId="0CD8A355" w14:textId="77777777" w:rsidR="003D2B05" w:rsidRPr="00161721" w:rsidRDefault="003D2B05" w:rsidP="007B0556">
            <w:pPr>
              <w:rPr>
                <w:rFonts w:asciiTheme="minorHAnsi" w:hAnsiTheme="minorHAnsi" w:cstheme="minorHAnsi"/>
                <w:lang w:val="en-US"/>
              </w:rPr>
            </w:pPr>
          </w:p>
        </w:tc>
      </w:tr>
      <w:tr w:rsidR="00161721" w:rsidRPr="00161721" w14:paraId="6F144F01" w14:textId="77777777" w:rsidTr="00820459">
        <w:tc>
          <w:tcPr>
            <w:tcW w:w="704" w:type="dxa"/>
          </w:tcPr>
          <w:p w14:paraId="0EED95BF" w14:textId="60124A89"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3</w:t>
            </w:r>
          </w:p>
        </w:tc>
        <w:tc>
          <w:tcPr>
            <w:tcW w:w="3402" w:type="dxa"/>
          </w:tcPr>
          <w:p w14:paraId="4B967237" w14:textId="0802FC46" w:rsidR="003D2B05" w:rsidRPr="00161721" w:rsidRDefault="003D2B05" w:rsidP="007B055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Space heater provided for cubicle</w:t>
            </w:r>
          </w:p>
        </w:tc>
        <w:tc>
          <w:tcPr>
            <w:tcW w:w="1276" w:type="dxa"/>
          </w:tcPr>
          <w:p w14:paraId="65A879CD" w14:textId="77777777" w:rsidR="003D2B05" w:rsidRPr="00161721" w:rsidRDefault="003D2B05" w:rsidP="007B0556">
            <w:pPr>
              <w:jc w:val="center"/>
              <w:rPr>
                <w:rFonts w:asciiTheme="minorHAnsi" w:hAnsiTheme="minorHAnsi" w:cstheme="minorHAnsi"/>
                <w:lang w:val="en-US"/>
              </w:rPr>
            </w:pPr>
          </w:p>
        </w:tc>
        <w:tc>
          <w:tcPr>
            <w:tcW w:w="1984" w:type="dxa"/>
          </w:tcPr>
          <w:p w14:paraId="0B5594CD" w14:textId="4C477EF3"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yes</w:t>
            </w:r>
          </w:p>
        </w:tc>
        <w:tc>
          <w:tcPr>
            <w:tcW w:w="1650" w:type="dxa"/>
          </w:tcPr>
          <w:p w14:paraId="6D3A4274" w14:textId="77777777" w:rsidR="003D2B05" w:rsidRPr="00161721" w:rsidRDefault="003D2B05" w:rsidP="007B0556">
            <w:pPr>
              <w:rPr>
                <w:rFonts w:asciiTheme="minorHAnsi" w:hAnsiTheme="minorHAnsi" w:cstheme="minorHAnsi"/>
                <w:lang w:val="en-US"/>
              </w:rPr>
            </w:pPr>
          </w:p>
        </w:tc>
      </w:tr>
      <w:tr w:rsidR="00161721" w:rsidRPr="00161721" w14:paraId="0AE4810B" w14:textId="77777777" w:rsidTr="00820459">
        <w:tc>
          <w:tcPr>
            <w:tcW w:w="704" w:type="dxa"/>
          </w:tcPr>
          <w:p w14:paraId="29416426" w14:textId="2784F2A1"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4</w:t>
            </w:r>
          </w:p>
        </w:tc>
        <w:tc>
          <w:tcPr>
            <w:tcW w:w="3402" w:type="dxa"/>
          </w:tcPr>
          <w:p w14:paraId="4CABDF6B" w14:textId="7561A1DF" w:rsidR="003D2B05" w:rsidRPr="00161721" w:rsidRDefault="003D2B05" w:rsidP="007B055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Enclosure Protection</w:t>
            </w:r>
          </w:p>
        </w:tc>
        <w:tc>
          <w:tcPr>
            <w:tcW w:w="1276" w:type="dxa"/>
          </w:tcPr>
          <w:p w14:paraId="78A6EF00" w14:textId="77777777" w:rsidR="003D2B05" w:rsidRPr="00161721" w:rsidRDefault="003D2B05" w:rsidP="007B0556">
            <w:pPr>
              <w:jc w:val="center"/>
              <w:rPr>
                <w:rFonts w:asciiTheme="minorHAnsi" w:hAnsiTheme="minorHAnsi" w:cstheme="minorHAnsi"/>
                <w:lang w:val="en-US"/>
              </w:rPr>
            </w:pPr>
          </w:p>
        </w:tc>
        <w:tc>
          <w:tcPr>
            <w:tcW w:w="1984" w:type="dxa"/>
          </w:tcPr>
          <w:p w14:paraId="372BB8C1" w14:textId="2213F1BD"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IP55W</w:t>
            </w:r>
          </w:p>
        </w:tc>
        <w:tc>
          <w:tcPr>
            <w:tcW w:w="1650" w:type="dxa"/>
          </w:tcPr>
          <w:p w14:paraId="235B915E" w14:textId="77777777" w:rsidR="003D2B05" w:rsidRPr="00161721" w:rsidRDefault="003D2B05" w:rsidP="007B0556">
            <w:pPr>
              <w:rPr>
                <w:rFonts w:asciiTheme="minorHAnsi" w:hAnsiTheme="minorHAnsi" w:cstheme="minorHAnsi"/>
                <w:lang w:val="en-US"/>
              </w:rPr>
            </w:pPr>
          </w:p>
        </w:tc>
      </w:tr>
      <w:tr w:rsidR="00161721" w:rsidRPr="00161721" w14:paraId="059A2D25" w14:textId="77777777" w:rsidTr="00820459">
        <w:tc>
          <w:tcPr>
            <w:tcW w:w="704" w:type="dxa"/>
          </w:tcPr>
          <w:p w14:paraId="42F4D426" w14:textId="6EF0370F"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5</w:t>
            </w:r>
          </w:p>
        </w:tc>
        <w:tc>
          <w:tcPr>
            <w:tcW w:w="3402" w:type="dxa"/>
          </w:tcPr>
          <w:p w14:paraId="4733A7CA" w14:textId="77777777"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Number of possible operations without</w:t>
            </w:r>
          </w:p>
          <w:p w14:paraId="23B8C607" w14:textId="77777777"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maintenance under:</w:t>
            </w:r>
          </w:p>
          <w:p w14:paraId="0291C5A0" w14:textId="77777777"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Rated short circuit breaking current</w:t>
            </w:r>
          </w:p>
          <w:p w14:paraId="457B835C" w14:textId="2D573EC1" w:rsidR="003D2B05" w:rsidRPr="00161721" w:rsidRDefault="003D2B05" w:rsidP="003D2B05">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Rated normal current</w:t>
            </w:r>
          </w:p>
        </w:tc>
        <w:tc>
          <w:tcPr>
            <w:tcW w:w="1276" w:type="dxa"/>
          </w:tcPr>
          <w:p w14:paraId="5280901C" w14:textId="77777777" w:rsidR="003D2B05" w:rsidRPr="00161721" w:rsidRDefault="003D2B05" w:rsidP="007B0556">
            <w:pPr>
              <w:jc w:val="center"/>
              <w:rPr>
                <w:rFonts w:asciiTheme="minorHAnsi" w:hAnsiTheme="minorHAnsi" w:cstheme="minorHAnsi"/>
                <w:lang w:val="en-US"/>
              </w:rPr>
            </w:pPr>
          </w:p>
          <w:p w14:paraId="75824576" w14:textId="72FE0095"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No</w:t>
            </w:r>
          </w:p>
          <w:p w14:paraId="2E6B2AD4" w14:textId="53221585"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No</w:t>
            </w:r>
          </w:p>
        </w:tc>
        <w:tc>
          <w:tcPr>
            <w:tcW w:w="1984" w:type="dxa"/>
          </w:tcPr>
          <w:p w14:paraId="7EDE620A" w14:textId="77777777" w:rsidR="003D2B05" w:rsidRPr="00161721" w:rsidRDefault="003D2B05" w:rsidP="007B0556">
            <w:pPr>
              <w:jc w:val="center"/>
              <w:rPr>
                <w:rFonts w:asciiTheme="minorHAnsi" w:hAnsiTheme="minorHAnsi" w:cstheme="minorHAnsi"/>
                <w:lang w:val="en-US"/>
              </w:rPr>
            </w:pPr>
          </w:p>
          <w:p w14:paraId="65D6E2B9" w14:textId="759938B7"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10</w:t>
            </w:r>
          </w:p>
          <w:p w14:paraId="6056C8A7" w14:textId="5F22324B"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2000</w:t>
            </w:r>
          </w:p>
        </w:tc>
        <w:tc>
          <w:tcPr>
            <w:tcW w:w="1650" w:type="dxa"/>
          </w:tcPr>
          <w:p w14:paraId="7C5C8D00" w14:textId="77777777" w:rsidR="003D2B05" w:rsidRPr="00161721" w:rsidRDefault="003D2B05" w:rsidP="007B0556">
            <w:pPr>
              <w:rPr>
                <w:rFonts w:asciiTheme="minorHAnsi" w:hAnsiTheme="minorHAnsi" w:cstheme="minorHAnsi"/>
                <w:lang w:val="en-US"/>
              </w:rPr>
            </w:pPr>
          </w:p>
        </w:tc>
      </w:tr>
      <w:tr w:rsidR="00161721" w:rsidRPr="00161721" w14:paraId="1CF86948" w14:textId="77777777" w:rsidTr="00820459">
        <w:tc>
          <w:tcPr>
            <w:tcW w:w="704" w:type="dxa"/>
          </w:tcPr>
          <w:p w14:paraId="5D8E6F5E" w14:textId="2AE4FB99"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6</w:t>
            </w:r>
          </w:p>
        </w:tc>
        <w:tc>
          <w:tcPr>
            <w:tcW w:w="3402" w:type="dxa"/>
          </w:tcPr>
          <w:p w14:paraId="3C534D8E" w14:textId="24C867E7"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SF6 pressure</w:t>
            </w:r>
          </w:p>
        </w:tc>
        <w:tc>
          <w:tcPr>
            <w:tcW w:w="1276" w:type="dxa"/>
          </w:tcPr>
          <w:p w14:paraId="62D30358" w14:textId="6B7BB2E0" w:rsidR="003D2B05" w:rsidRPr="00161721" w:rsidRDefault="003D2B05"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kgf/cm2</w:t>
            </w:r>
          </w:p>
        </w:tc>
        <w:tc>
          <w:tcPr>
            <w:tcW w:w="1984" w:type="dxa"/>
          </w:tcPr>
          <w:p w14:paraId="5434411A" w14:textId="1C11B228" w:rsidR="003D2B05" w:rsidRPr="00161721" w:rsidRDefault="003D2B05" w:rsidP="007B055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0.5% per Annum</w:t>
            </w:r>
          </w:p>
        </w:tc>
        <w:tc>
          <w:tcPr>
            <w:tcW w:w="1650" w:type="dxa"/>
          </w:tcPr>
          <w:p w14:paraId="73B25F21" w14:textId="77777777" w:rsidR="003D2B05" w:rsidRPr="00161721" w:rsidRDefault="003D2B05" w:rsidP="007B0556">
            <w:pPr>
              <w:rPr>
                <w:rFonts w:asciiTheme="minorHAnsi" w:hAnsiTheme="minorHAnsi" w:cstheme="minorHAnsi"/>
                <w:lang w:val="en-US"/>
              </w:rPr>
            </w:pPr>
          </w:p>
        </w:tc>
      </w:tr>
      <w:tr w:rsidR="00161721" w:rsidRPr="00161721" w14:paraId="69322772" w14:textId="77777777" w:rsidTr="00820459">
        <w:tc>
          <w:tcPr>
            <w:tcW w:w="704" w:type="dxa"/>
          </w:tcPr>
          <w:p w14:paraId="380FF29A" w14:textId="7828C8F3"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7</w:t>
            </w:r>
          </w:p>
        </w:tc>
        <w:tc>
          <w:tcPr>
            <w:tcW w:w="3402" w:type="dxa"/>
          </w:tcPr>
          <w:p w14:paraId="56DACC8B" w14:textId="60DDA49A"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Padlocking provision for local cubicle</w:t>
            </w:r>
          </w:p>
        </w:tc>
        <w:tc>
          <w:tcPr>
            <w:tcW w:w="1276" w:type="dxa"/>
          </w:tcPr>
          <w:p w14:paraId="22E5DF18" w14:textId="77777777" w:rsidR="003D2B05" w:rsidRPr="00161721" w:rsidRDefault="003D2B05" w:rsidP="007B0556">
            <w:pPr>
              <w:jc w:val="center"/>
              <w:rPr>
                <w:rFonts w:asciiTheme="minorHAnsi" w:eastAsiaTheme="minorHAnsi" w:hAnsiTheme="minorHAnsi" w:cstheme="minorHAnsi"/>
                <w:lang w:val="en-US" w:eastAsia="en-US"/>
              </w:rPr>
            </w:pPr>
          </w:p>
        </w:tc>
        <w:tc>
          <w:tcPr>
            <w:tcW w:w="1984" w:type="dxa"/>
          </w:tcPr>
          <w:p w14:paraId="67AC5317" w14:textId="40D8C705"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yes</w:t>
            </w:r>
          </w:p>
        </w:tc>
        <w:tc>
          <w:tcPr>
            <w:tcW w:w="1650" w:type="dxa"/>
          </w:tcPr>
          <w:p w14:paraId="58FC7C1C" w14:textId="77777777" w:rsidR="003D2B05" w:rsidRPr="00161721" w:rsidRDefault="003D2B05" w:rsidP="007B0556">
            <w:pPr>
              <w:rPr>
                <w:rFonts w:asciiTheme="minorHAnsi" w:hAnsiTheme="minorHAnsi" w:cstheme="minorHAnsi"/>
                <w:lang w:val="en-US"/>
              </w:rPr>
            </w:pPr>
          </w:p>
        </w:tc>
      </w:tr>
      <w:tr w:rsidR="00161721" w:rsidRPr="00161721" w14:paraId="479F82D1" w14:textId="77777777" w:rsidTr="00820459">
        <w:tc>
          <w:tcPr>
            <w:tcW w:w="704" w:type="dxa"/>
          </w:tcPr>
          <w:p w14:paraId="60799A71" w14:textId="79B61749"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8</w:t>
            </w:r>
          </w:p>
        </w:tc>
        <w:tc>
          <w:tcPr>
            <w:tcW w:w="3402" w:type="dxa"/>
          </w:tcPr>
          <w:p w14:paraId="3426C023" w14:textId="56FEFACF"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UHF sensors for PD detection</w:t>
            </w:r>
          </w:p>
        </w:tc>
        <w:tc>
          <w:tcPr>
            <w:tcW w:w="1276" w:type="dxa"/>
          </w:tcPr>
          <w:p w14:paraId="4DA5C572" w14:textId="77777777" w:rsidR="003D2B05" w:rsidRPr="00161721" w:rsidRDefault="003D2B05" w:rsidP="007B0556">
            <w:pPr>
              <w:jc w:val="center"/>
              <w:rPr>
                <w:rFonts w:asciiTheme="minorHAnsi" w:eastAsiaTheme="minorHAnsi" w:hAnsiTheme="minorHAnsi" w:cstheme="minorHAnsi"/>
                <w:lang w:val="en-US" w:eastAsia="en-US"/>
              </w:rPr>
            </w:pPr>
          </w:p>
        </w:tc>
        <w:tc>
          <w:tcPr>
            <w:tcW w:w="1984" w:type="dxa"/>
          </w:tcPr>
          <w:p w14:paraId="6B94923C" w14:textId="13271E5D" w:rsidR="003D2B05" w:rsidRPr="00161721" w:rsidRDefault="003D2B05" w:rsidP="007B0556">
            <w:pPr>
              <w:jc w:val="center"/>
              <w:rPr>
                <w:rFonts w:asciiTheme="minorHAnsi" w:hAnsiTheme="minorHAnsi" w:cstheme="minorHAnsi"/>
                <w:lang w:val="en-US"/>
              </w:rPr>
            </w:pPr>
            <w:r w:rsidRPr="00161721">
              <w:rPr>
                <w:rFonts w:asciiTheme="minorHAnsi" w:hAnsiTheme="minorHAnsi" w:cstheme="minorHAnsi"/>
                <w:lang w:val="en-US"/>
              </w:rPr>
              <w:t>yes</w:t>
            </w:r>
          </w:p>
        </w:tc>
        <w:tc>
          <w:tcPr>
            <w:tcW w:w="1650" w:type="dxa"/>
          </w:tcPr>
          <w:p w14:paraId="3DBAF03F" w14:textId="77777777" w:rsidR="003D2B05" w:rsidRPr="00161721" w:rsidRDefault="003D2B05" w:rsidP="007B0556">
            <w:pPr>
              <w:rPr>
                <w:rFonts w:asciiTheme="minorHAnsi" w:hAnsiTheme="minorHAnsi" w:cstheme="minorHAnsi"/>
                <w:lang w:val="en-US"/>
              </w:rPr>
            </w:pPr>
          </w:p>
        </w:tc>
      </w:tr>
      <w:tr w:rsidR="00161721" w:rsidRPr="00161721" w14:paraId="347BAE1D" w14:textId="77777777" w:rsidTr="00820459">
        <w:tc>
          <w:tcPr>
            <w:tcW w:w="704" w:type="dxa"/>
          </w:tcPr>
          <w:p w14:paraId="4ED24B86" w14:textId="77777777" w:rsidR="003D2B05" w:rsidRPr="00161721" w:rsidRDefault="003D2B05" w:rsidP="007B0556">
            <w:pPr>
              <w:rPr>
                <w:rFonts w:asciiTheme="minorHAnsi" w:hAnsiTheme="minorHAnsi" w:cstheme="minorHAnsi"/>
                <w:lang w:val="en-US"/>
              </w:rPr>
            </w:pPr>
          </w:p>
        </w:tc>
        <w:tc>
          <w:tcPr>
            <w:tcW w:w="3402" w:type="dxa"/>
          </w:tcPr>
          <w:p w14:paraId="74A82593" w14:textId="4AAA013B"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Numbers</w:t>
            </w:r>
          </w:p>
        </w:tc>
        <w:tc>
          <w:tcPr>
            <w:tcW w:w="1276" w:type="dxa"/>
          </w:tcPr>
          <w:p w14:paraId="71B666B2" w14:textId="77777777" w:rsidR="003D2B05" w:rsidRPr="00161721" w:rsidRDefault="003D2B05" w:rsidP="007B0556">
            <w:pPr>
              <w:jc w:val="center"/>
              <w:rPr>
                <w:rFonts w:asciiTheme="minorHAnsi" w:eastAsiaTheme="minorHAnsi" w:hAnsiTheme="minorHAnsi" w:cstheme="minorHAnsi"/>
                <w:lang w:val="en-US" w:eastAsia="en-US"/>
              </w:rPr>
            </w:pPr>
          </w:p>
        </w:tc>
        <w:tc>
          <w:tcPr>
            <w:tcW w:w="1984" w:type="dxa"/>
          </w:tcPr>
          <w:p w14:paraId="7D8EA2E3" w14:textId="77777777" w:rsidR="003D2B05" w:rsidRPr="00161721" w:rsidRDefault="003D2B05" w:rsidP="007B0556">
            <w:pPr>
              <w:jc w:val="center"/>
              <w:rPr>
                <w:rFonts w:asciiTheme="minorHAnsi" w:hAnsiTheme="minorHAnsi" w:cstheme="minorHAnsi"/>
                <w:lang w:val="en-US"/>
              </w:rPr>
            </w:pPr>
          </w:p>
        </w:tc>
        <w:tc>
          <w:tcPr>
            <w:tcW w:w="1650" w:type="dxa"/>
          </w:tcPr>
          <w:p w14:paraId="640BD1C7" w14:textId="77777777" w:rsidR="003D2B05" w:rsidRPr="00161721" w:rsidRDefault="003D2B05" w:rsidP="007B0556">
            <w:pPr>
              <w:rPr>
                <w:rFonts w:asciiTheme="minorHAnsi" w:hAnsiTheme="minorHAnsi" w:cstheme="minorHAnsi"/>
                <w:lang w:val="en-US"/>
              </w:rPr>
            </w:pPr>
          </w:p>
        </w:tc>
      </w:tr>
      <w:tr w:rsidR="00161721" w:rsidRPr="00161721" w14:paraId="48B68642" w14:textId="77777777" w:rsidTr="00820459">
        <w:tc>
          <w:tcPr>
            <w:tcW w:w="704" w:type="dxa"/>
          </w:tcPr>
          <w:p w14:paraId="3CDB01E6" w14:textId="1570FA53" w:rsidR="003D2B05" w:rsidRPr="00161721" w:rsidRDefault="00AD2FC8" w:rsidP="007B0556">
            <w:pPr>
              <w:rPr>
                <w:rFonts w:asciiTheme="minorHAnsi" w:hAnsiTheme="minorHAnsi" w:cstheme="minorHAnsi"/>
                <w:lang w:val="en-US"/>
              </w:rPr>
            </w:pPr>
            <w:r w:rsidRPr="00161721">
              <w:rPr>
                <w:rFonts w:asciiTheme="minorHAnsi" w:hAnsiTheme="minorHAnsi" w:cstheme="minorHAnsi"/>
                <w:lang w:val="en-US"/>
              </w:rPr>
              <w:t>9</w:t>
            </w:r>
          </w:p>
        </w:tc>
        <w:tc>
          <w:tcPr>
            <w:tcW w:w="3402" w:type="dxa"/>
          </w:tcPr>
          <w:p w14:paraId="38E4A09C" w14:textId="531B4966" w:rsidR="003D2B05" w:rsidRPr="00161721" w:rsidRDefault="003D2B05" w:rsidP="003D2B05">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Mechanical dimension(LxWxH)</w:t>
            </w:r>
          </w:p>
        </w:tc>
        <w:tc>
          <w:tcPr>
            <w:tcW w:w="1276" w:type="dxa"/>
          </w:tcPr>
          <w:p w14:paraId="35F24229" w14:textId="1929A66D" w:rsidR="003D2B05" w:rsidRPr="00161721" w:rsidRDefault="003D2B05" w:rsidP="007B0556">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mm x</w:t>
            </w:r>
            <w:r w:rsidR="00E45AF4"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mm</w:t>
            </w:r>
            <w:r w:rsidR="00E45AF4"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x</w:t>
            </w:r>
            <w:r w:rsidR="00E45AF4"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mm</w:t>
            </w:r>
          </w:p>
        </w:tc>
        <w:tc>
          <w:tcPr>
            <w:tcW w:w="1984" w:type="dxa"/>
          </w:tcPr>
          <w:p w14:paraId="29E0EF4B" w14:textId="77777777" w:rsidR="003D2B05" w:rsidRPr="00161721" w:rsidRDefault="003D2B05" w:rsidP="007B0556">
            <w:pPr>
              <w:jc w:val="center"/>
              <w:rPr>
                <w:rFonts w:asciiTheme="minorHAnsi" w:hAnsiTheme="minorHAnsi" w:cstheme="minorHAnsi"/>
                <w:lang w:val="en-US"/>
              </w:rPr>
            </w:pPr>
          </w:p>
        </w:tc>
        <w:tc>
          <w:tcPr>
            <w:tcW w:w="1650" w:type="dxa"/>
          </w:tcPr>
          <w:p w14:paraId="3548E644" w14:textId="77777777" w:rsidR="003D2B05" w:rsidRPr="00161721" w:rsidRDefault="003D2B05" w:rsidP="007B0556">
            <w:pPr>
              <w:rPr>
                <w:rFonts w:asciiTheme="minorHAnsi" w:hAnsiTheme="minorHAnsi" w:cstheme="minorHAnsi"/>
                <w:lang w:val="en-US"/>
              </w:rPr>
            </w:pPr>
          </w:p>
        </w:tc>
      </w:tr>
      <w:tr w:rsidR="00161721" w:rsidRPr="00161721" w14:paraId="5F33489E" w14:textId="77777777" w:rsidTr="00820459">
        <w:tc>
          <w:tcPr>
            <w:tcW w:w="704" w:type="dxa"/>
          </w:tcPr>
          <w:p w14:paraId="26805C8A" w14:textId="77777777" w:rsidR="006E5379" w:rsidRPr="00161721" w:rsidRDefault="006E5379" w:rsidP="007B0556">
            <w:pPr>
              <w:rPr>
                <w:rFonts w:asciiTheme="minorHAnsi" w:hAnsiTheme="minorHAnsi" w:cstheme="minorHAnsi"/>
                <w:lang w:val="en-US"/>
              </w:rPr>
            </w:pPr>
          </w:p>
        </w:tc>
        <w:tc>
          <w:tcPr>
            <w:tcW w:w="3402" w:type="dxa"/>
          </w:tcPr>
          <w:p w14:paraId="256ACF55" w14:textId="07F4B95A" w:rsidR="006E5379" w:rsidRPr="00161721" w:rsidRDefault="006E5379" w:rsidP="003D2B05">
            <w:pPr>
              <w:autoSpaceDE w:val="0"/>
              <w:autoSpaceDN w:val="0"/>
              <w:adjustRightInd w:val="0"/>
              <w:spacing w:before="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b/>
                <w:bCs/>
                <w:u w:val="single"/>
                <w:lang w:val="en-US" w:eastAsia="en-US"/>
              </w:rPr>
              <w:t>Local Control Cubical</w:t>
            </w:r>
          </w:p>
        </w:tc>
        <w:tc>
          <w:tcPr>
            <w:tcW w:w="1276" w:type="dxa"/>
          </w:tcPr>
          <w:p w14:paraId="0DA0C85F" w14:textId="77777777" w:rsidR="006E5379" w:rsidRPr="00161721" w:rsidRDefault="006E5379" w:rsidP="007B0556">
            <w:pPr>
              <w:jc w:val="center"/>
              <w:rPr>
                <w:rFonts w:asciiTheme="minorHAnsi" w:eastAsiaTheme="minorHAnsi" w:hAnsiTheme="minorHAnsi" w:cstheme="minorHAnsi"/>
                <w:lang w:val="en-US" w:eastAsia="en-US"/>
              </w:rPr>
            </w:pPr>
          </w:p>
        </w:tc>
        <w:tc>
          <w:tcPr>
            <w:tcW w:w="1984" w:type="dxa"/>
          </w:tcPr>
          <w:p w14:paraId="6C33ABD7" w14:textId="77777777" w:rsidR="006E5379" w:rsidRPr="00161721" w:rsidRDefault="006E5379" w:rsidP="007B0556">
            <w:pPr>
              <w:jc w:val="center"/>
              <w:rPr>
                <w:rFonts w:asciiTheme="minorHAnsi" w:hAnsiTheme="minorHAnsi" w:cstheme="minorHAnsi"/>
                <w:lang w:val="en-US"/>
              </w:rPr>
            </w:pPr>
          </w:p>
        </w:tc>
        <w:tc>
          <w:tcPr>
            <w:tcW w:w="1650" w:type="dxa"/>
          </w:tcPr>
          <w:p w14:paraId="15545450" w14:textId="77777777" w:rsidR="006E5379" w:rsidRPr="00161721" w:rsidRDefault="006E5379" w:rsidP="007B0556">
            <w:pPr>
              <w:rPr>
                <w:rFonts w:asciiTheme="minorHAnsi" w:hAnsiTheme="minorHAnsi" w:cstheme="minorHAnsi"/>
                <w:lang w:val="en-US"/>
              </w:rPr>
            </w:pPr>
          </w:p>
        </w:tc>
      </w:tr>
      <w:tr w:rsidR="00161721" w:rsidRPr="00161721" w14:paraId="7C73FC47" w14:textId="77777777" w:rsidTr="00820459">
        <w:tc>
          <w:tcPr>
            <w:tcW w:w="704" w:type="dxa"/>
          </w:tcPr>
          <w:p w14:paraId="3FBCCD64" w14:textId="17FEFA44" w:rsidR="006E5379" w:rsidRPr="00161721" w:rsidRDefault="00106B11" w:rsidP="007B0556">
            <w:pPr>
              <w:rPr>
                <w:rFonts w:asciiTheme="minorHAnsi" w:hAnsiTheme="minorHAnsi" w:cstheme="minorHAnsi"/>
                <w:lang w:val="en-US"/>
              </w:rPr>
            </w:pPr>
            <w:r w:rsidRPr="00161721">
              <w:rPr>
                <w:rFonts w:asciiTheme="minorHAnsi" w:hAnsiTheme="minorHAnsi" w:cstheme="minorHAnsi"/>
                <w:lang w:val="en-US"/>
              </w:rPr>
              <w:t>1</w:t>
            </w:r>
          </w:p>
        </w:tc>
        <w:tc>
          <w:tcPr>
            <w:tcW w:w="3402" w:type="dxa"/>
          </w:tcPr>
          <w:p w14:paraId="49203E3C" w14:textId="2D2F5115" w:rsidR="006E5379" w:rsidRPr="00161721" w:rsidRDefault="006E5379" w:rsidP="003D2B05">
            <w:pPr>
              <w:autoSpaceDE w:val="0"/>
              <w:autoSpaceDN w:val="0"/>
              <w:adjustRightInd w:val="0"/>
              <w:spacing w:before="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lang w:val="en-US" w:eastAsia="en-US"/>
              </w:rPr>
              <w:t>Degree of Protection</w:t>
            </w:r>
          </w:p>
        </w:tc>
        <w:tc>
          <w:tcPr>
            <w:tcW w:w="1276" w:type="dxa"/>
          </w:tcPr>
          <w:p w14:paraId="75005385" w14:textId="77777777" w:rsidR="006E5379" w:rsidRPr="00161721" w:rsidRDefault="006E5379" w:rsidP="007B0556">
            <w:pPr>
              <w:jc w:val="center"/>
              <w:rPr>
                <w:rFonts w:asciiTheme="minorHAnsi" w:eastAsiaTheme="minorHAnsi" w:hAnsiTheme="minorHAnsi" w:cstheme="minorHAnsi"/>
                <w:lang w:val="en-US" w:eastAsia="en-US"/>
              </w:rPr>
            </w:pPr>
          </w:p>
        </w:tc>
        <w:tc>
          <w:tcPr>
            <w:tcW w:w="1984" w:type="dxa"/>
          </w:tcPr>
          <w:p w14:paraId="2890F959" w14:textId="77777777" w:rsidR="006E5379" w:rsidRPr="00161721" w:rsidRDefault="006E5379" w:rsidP="007B0556">
            <w:pPr>
              <w:jc w:val="center"/>
              <w:rPr>
                <w:rFonts w:asciiTheme="minorHAnsi" w:hAnsiTheme="minorHAnsi" w:cstheme="minorHAnsi"/>
                <w:lang w:val="en-US"/>
              </w:rPr>
            </w:pPr>
          </w:p>
        </w:tc>
        <w:tc>
          <w:tcPr>
            <w:tcW w:w="1650" w:type="dxa"/>
          </w:tcPr>
          <w:p w14:paraId="5CBA91B0" w14:textId="77777777" w:rsidR="006E5379" w:rsidRPr="00161721" w:rsidRDefault="006E5379" w:rsidP="007B0556">
            <w:pPr>
              <w:rPr>
                <w:rFonts w:asciiTheme="minorHAnsi" w:hAnsiTheme="minorHAnsi" w:cstheme="minorHAnsi"/>
                <w:lang w:val="en-US"/>
              </w:rPr>
            </w:pPr>
          </w:p>
        </w:tc>
      </w:tr>
      <w:tr w:rsidR="00161721" w:rsidRPr="00161721" w14:paraId="54824C35" w14:textId="77777777" w:rsidTr="00820459">
        <w:tc>
          <w:tcPr>
            <w:tcW w:w="704" w:type="dxa"/>
          </w:tcPr>
          <w:p w14:paraId="3C44AC77" w14:textId="27172167" w:rsidR="006E5379" w:rsidRPr="00161721" w:rsidRDefault="00106B11" w:rsidP="007B0556">
            <w:pPr>
              <w:rPr>
                <w:rFonts w:asciiTheme="minorHAnsi" w:hAnsiTheme="minorHAnsi" w:cstheme="minorHAnsi"/>
                <w:lang w:val="en-US"/>
              </w:rPr>
            </w:pPr>
            <w:r w:rsidRPr="00161721">
              <w:rPr>
                <w:rFonts w:asciiTheme="minorHAnsi" w:hAnsiTheme="minorHAnsi" w:cstheme="minorHAnsi"/>
                <w:lang w:val="en-US"/>
              </w:rPr>
              <w:t>2</w:t>
            </w:r>
          </w:p>
        </w:tc>
        <w:tc>
          <w:tcPr>
            <w:tcW w:w="3402" w:type="dxa"/>
          </w:tcPr>
          <w:p w14:paraId="319920E1" w14:textId="5B4B4B27" w:rsidR="006E5379" w:rsidRPr="00161721" w:rsidRDefault="006E5379" w:rsidP="003D2B05">
            <w:pPr>
              <w:autoSpaceDE w:val="0"/>
              <w:autoSpaceDN w:val="0"/>
              <w:adjustRightInd w:val="0"/>
              <w:spacing w:before="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lang w:val="en-US" w:eastAsia="en-US"/>
              </w:rPr>
              <w:t>Padlocking arrangement</w:t>
            </w:r>
          </w:p>
        </w:tc>
        <w:tc>
          <w:tcPr>
            <w:tcW w:w="1276" w:type="dxa"/>
          </w:tcPr>
          <w:p w14:paraId="5A8F34CC" w14:textId="77777777" w:rsidR="006E5379" w:rsidRPr="00161721" w:rsidRDefault="006E5379" w:rsidP="007B0556">
            <w:pPr>
              <w:jc w:val="center"/>
              <w:rPr>
                <w:rFonts w:asciiTheme="minorHAnsi" w:eastAsiaTheme="minorHAnsi" w:hAnsiTheme="minorHAnsi" w:cstheme="minorHAnsi"/>
                <w:lang w:val="en-US" w:eastAsia="en-US"/>
              </w:rPr>
            </w:pPr>
          </w:p>
        </w:tc>
        <w:tc>
          <w:tcPr>
            <w:tcW w:w="1984" w:type="dxa"/>
          </w:tcPr>
          <w:p w14:paraId="42E966E0" w14:textId="77777777" w:rsidR="006E5379" w:rsidRPr="00161721" w:rsidRDefault="006E5379" w:rsidP="007B0556">
            <w:pPr>
              <w:jc w:val="center"/>
              <w:rPr>
                <w:rFonts w:asciiTheme="minorHAnsi" w:hAnsiTheme="minorHAnsi" w:cstheme="minorHAnsi"/>
                <w:lang w:val="en-US"/>
              </w:rPr>
            </w:pPr>
          </w:p>
        </w:tc>
        <w:tc>
          <w:tcPr>
            <w:tcW w:w="1650" w:type="dxa"/>
          </w:tcPr>
          <w:p w14:paraId="0F1C8761" w14:textId="77777777" w:rsidR="006E5379" w:rsidRPr="00161721" w:rsidRDefault="006E5379" w:rsidP="007B0556">
            <w:pPr>
              <w:rPr>
                <w:rFonts w:asciiTheme="minorHAnsi" w:hAnsiTheme="minorHAnsi" w:cstheme="minorHAnsi"/>
                <w:lang w:val="en-US"/>
              </w:rPr>
            </w:pPr>
          </w:p>
        </w:tc>
      </w:tr>
      <w:tr w:rsidR="006E5379" w:rsidRPr="00161721" w14:paraId="79E6514A" w14:textId="77777777" w:rsidTr="00820459">
        <w:tc>
          <w:tcPr>
            <w:tcW w:w="704" w:type="dxa"/>
          </w:tcPr>
          <w:p w14:paraId="54337392" w14:textId="7B87EC60" w:rsidR="006E5379" w:rsidRPr="00161721" w:rsidRDefault="00106B11" w:rsidP="007B0556">
            <w:pPr>
              <w:rPr>
                <w:rFonts w:asciiTheme="minorHAnsi" w:hAnsiTheme="minorHAnsi" w:cstheme="minorHAnsi"/>
                <w:lang w:val="en-US"/>
              </w:rPr>
            </w:pPr>
            <w:r w:rsidRPr="00161721">
              <w:rPr>
                <w:rFonts w:asciiTheme="minorHAnsi" w:hAnsiTheme="minorHAnsi" w:cstheme="minorHAnsi"/>
                <w:lang w:val="en-US"/>
              </w:rPr>
              <w:t>3</w:t>
            </w:r>
          </w:p>
        </w:tc>
        <w:tc>
          <w:tcPr>
            <w:tcW w:w="3402" w:type="dxa"/>
          </w:tcPr>
          <w:p w14:paraId="54E59762" w14:textId="3FAAE16E" w:rsidR="006E5379" w:rsidRPr="00161721" w:rsidRDefault="006E5379" w:rsidP="003D2B05">
            <w:pPr>
              <w:autoSpaceDE w:val="0"/>
              <w:autoSpaceDN w:val="0"/>
              <w:adjustRightInd w:val="0"/>
              <w:spacing w:before="0" w:line="240" w:lineRule="auto"/>
              <w:jc w:val="left"/>
              <w:rPr>
                <w:rFonts w:asciiTheme="minorHAnsi" w:eastAsiaTheme="minorHAnsi" w:hAnsiTheme="minorHAnsi" w:cstheme="minorHAnsi"/>
                <w:b/>
                <w:bCs/>
                <w:u w:val="single"/>
                <w:lang w:val="en-US" w:eastAsia="en-US"/>
              </w:rPr>
            </w:pPr>
            <w:r w:rsidRPr="00161721">
              <w:rPr>
                <w:rFonts w:asciiTheme="minorHAnsi" w:eastAsiaTheme="minorHAnsi" w:hAnsiTheme="minorHAnsi" w:cstheme="minorHAnsi"/>
                <w:lang w:val="en-US" w:eastAsia="en-US"/>
              </w:rPr>
              <w:t>Location in GIS</w:t>
            </w:r>
          </w:p>
        </w:tc>
        <w:tc>
          <w:tcPr>
            <w:tcW w:w="1276" w:type="dxa"/>
          </w:tcPr>
          <w:p w14:paraId="06ED614C" w14:textId="77777777" w:rsidR="006E5379" w:rsidRPr="00161721" w:rsidRDefault="006E5379" w:rsidP="007B0556">
            <w:pPr>
              <w:jc w:val="center"/>
              <w:rPr>
                <w:rFonts w:asciiTheme="minorHAnsi" w:eastAsiaTheme="minorHAnsi" w:hAnsiTheme="minorHAnsi" w:cstheme="minorHAnsi"/>
                <w:lang w:val="en-US" w:eastAsia="en-US"/>
              </w:rPr>
            </w:pPr>
          </w:p>
        </w:tc>
        <w:tc>
          <w:tcPr>
            <w:tcW w:w="1984" w:type="dxa"/>
          </w:tcPr>
          <w:p w14:paraId="5BBA5A27" w14:textId="77E252B9" w:rsidR="006E5379" w:rsidRPr="00161721" w:rsidRDefault="006E5379" w:rsidP="007B0556">
            <w:pPr>
              <w:jc w:val="center"/>
              <w:rPr>
                <w:rFonts w:asciiTheme="minorHAnsi" w:hAnsiTheme="minorHAnsi" w:cstheme="minorHAnsi"/>
                <w:lang w:val="en-US"/>
              </w:rPr>
            </w:pPr>
            <w:r w:rsidRPr="00161721">
              <w:rPr>
                <w:rFonts w:asciiTheme="minorHAnsi" w:hAnsiTheme="minorHAnsi" w:cstheme="minorHAnsi"/>
                <w:lang w:val="en-US"/>
              </w:rPr>
              <w:t>In front</w:t>
            </w:r>
          </w:p>
        </w:tc>
        <w:tc>
          <w:tcPr>
            <w:tcW w:w="1650" w:type="dxa"/>
          </w:tcPr>
          <w:p w14:paraId="17217731" w14:textId="77777777" w:rsidR="006E5379" w:rsidRPr="00161721" w:rsidRDefault="006E5379" w:rsidP="007B0556">
            <w:pPr>
              <w:rPr>
                <w:rFonts w:asciiTheme="minorHAnsi" w:hAnsiTheme="minorHAnsi" w:cstheme="minorHAnsi"/>
                <w:lang w:val="en-US"/>
              </w:rPr>
            </w:pPr>
          </w:p>
        </w:tc>
      </w:tr>
    </w:tbl>
    <w:p w14:paraId="53C2EF07" w14:textId="405E89AB" w:rsidR="008A3C05" w:rsidRPr="00161721" w:rsidRDefault="008A3C05" w:rsidP="008A3C05">
      <w:pPr>
        <w:autoSpaceDE w:val="0"/>
        <w:autoSpaceDN w:val="0"/>
        <w:adjustRightInd w:val="0"/>
        <w:spacing w:before="0" w:after="0" w:line="240" w:lineRule="auto"/>
        <w:jc w:val="left"/>
        <w:rPr>
          <w:rFonts w:asciiTheme="minorHAnsi" w:hAnsiTheme="minorHAnsi" w:cstheme="minorHAnsi"/>
          <w:b/>
          <w:sz w:val="28"/>
          <w:lang w:val="en-US"/>
        </w:rPr>
      </w:pPr>
    </w:p>
    <w:p w14:paraId="164E33D8" w14:textId="70A8E48A" w:rsidR="003D2B05" w:rsidRPr="00161721" w:rsidRDefault="003D2B05" w:rsidP="008A3C05">
      <w:pPr>
        <w:autoSpaceDE w:val="0"/>
        <w:autoSpaceDN w:val="0"/>
        <w:adjustRightInd w:val="0"/>
        <w:spacing w:before="0" w:after="0" w:line="240" w:lineRule="auto"/>
        <w:jc w:val="left"/>
        <w:rPr>
          <w:rFonts w:asciiTheme="minorHAnsi" w:hAnsiTheme="minorHAnsi" w:cstheme="minorHAnsi"/>
          <w:b/>
          <w:sz w:val="28"/>
          <w:lang w:val="en-US"/>
        </w:rPr>
      </w:pPr>
    </w:p>
    <w:p w14:paraId="1A54718E" w14:textId="78856E4D"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31E5892B" w14:textId="332165C4"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2349D297" w14:textId="0D958489"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3C0A4520" w14:textId="13FA411B"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02A07564" w14:textId="1AA9668D"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6FCFE1DF" w14:textId="76506BA4"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063E6453" w14:textId="67001D03"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0A65F3C1" w14:textId="105C4F0B"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40512499" w14:textId="3EAD113F"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107B8584" w14:textId="0A128F00"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0504B65D" w14:textId="5E72A0EC"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6E9455EC" w14:textId="447AE680"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39E99A16" w14:textId="7DB1DAE1"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2B26F748" w14:textId="786292A2"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78A059BE" w14:textId="7C1A939D"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229DDE34" w14:textId="5F0366F0"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2090EDF1" w14:textId="46974A31"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350621BA" w14:textId="27F091E8"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531A492C" w14:textId="65F4E6F4"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7F4D1D91" w14:textId="4A65F5B0"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448F3E26" w14:textId="40CCF3F6"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11B7FCC9" w14:textId="7D01BA75"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465B1C0E" w14:textId="5FE1B1C0"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706CF0C8" w14:textId="730C4AB3"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399AA6B2" w14:textId="6423B7E3"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49526F7B" w14:textId="1E519C73"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3BEBB2B5" w14:textId="5047B701" w:rsidR="00930997" w:rsidRPr="00161721" w:rsidRDefault="00930997" w:rsidP="008A3C05">
      <w:pPr>
        <w:autoSpaceDE w:val="0"/>
        <w:autoSpaceDN w:val="0"/>
        <w:adjustRightInd w:val="0"/>
        <w:spacing w:before="0" w:after="0" w:line="240" w:lineRule="auto"/>
        <w:jc w:val="left"/>
        <w:rPr>
          <w:rFonts w:asciiTheme="minorHAnsi" w:hAnsiTheme="minorHAnsi" w:cstheme="minorHAnsi"/>
          <w:b/>
          <w:sz w:val="28"/>
          <w:lang w:val="en-US"/>
        </w:rPr>
      </w:pPr>
    </w:p>
    <w:p w14:paraId="57288EA6" w14:textId="284D388B" w:rsidR="008A3C05" w:rsidRPr="00161721" w:rsidRDefault="008A3C05" w:rsidP="008A3C05">
      <w:pPr>
        <w:autoSpaceDE w:val="0"/>
        <w:autoSpaceDN w:val="0"/>
        <w:adjustRightInd w:val="0"/>
        <w:spacing w:before="0" w:after="0" w:line="240" w:lineRule="auto"/>
        <w:jc w:val="left"/>
        <w:rPr>
          <w:rFonts w:asciiTheme="minorHAnsi" w:hAnsiTheme="minorHAnsi" w:cstheme="minorHAnsi"/>
          <w:b/>
          <w:sz w:val="28"/>
          <w:lang w:val="en-US"/>
        </w:rPr>
      </w:pPr>
      <w:r w:rsidRPr="00161721">
        <w:rPr>
          <w:rFonts w:asciiTheme="minorHAnsi" w:hAnsiTheme="minorHAnsi" w:cstheme="minorHAnsi"/>
          <w:b/>
          <w:sz w:val="24"/>
          <w:szCs w:val="24"/>
          <w:lang w:val="en-US"/>
        </w:rPr>
        <w:t xml:space="preserve">Annex </w:t>
      </w:r>
      <w:r w:rsidR="00FE277C" w:rsidRPr="00161721">
        <w:rPr>
          <w:rFonts w:asciiTheme="minorHAnsi" w:hAnsiTheme="minorHAnsi" w:cstheme="minorHAnsi"/>
          <w:b/>
          <w:sz w:val="24"/>
          <w:szCs w:val="24"/>
          <w:lang w:val="en-US"/>
        </w:rPr>
        <w:t>A2-2</w:t>
      </w:r>
      <w:r w:rsidRPr="00161721">
        <w:rPr>
          <w:rFonts w:asciiTheme="minorHAnsi" w:hAnsiTheme="minorHAnsi" w:cstheme="minorHAnsi"/>
          <w:b/>
          <w:sz w:val="24"/>
          <w:szCs w:val="24"/>
          <w:lang w:val="en-US"/>
        </w:rPr>
        <w:t xml:space="preserve">: </w:t>
      </w:r>
      <w:r w:rsidR="00CC4CA6" w:rsidRPr="00161721">
        <w:rPr>
          <w:rFonts w:asciiTheme="minorHAnsi" w:eastAsiaTheme="minorHAnsi" w:hAnsiTheme="minorHAnsi" w:cstheme="minorHAnsi"/>
          <w:b/>
          <w:bCs/>
          <w:sz w:val="24"/>
          <w:szCs w:val="24"/>
          <w:lang w:val="en-US" w:eastAsia="en-US"/>
        </w:rPr>
        <w:t>69kV</w:t>
      </w:r>
      <w:r w:rsidRPr="00161721">
        <w:rPr>
          <w:rFonts w:asciiTheme="minorHAnsi" w:eastAsiaTheme="minorHAnsi" w:hAnsiTheme="minorHAnsi" w:cstheme="minorHAnsi"/>
          <w:b/>
          <w:bCs/>
          <w:sz w:val="24"/>
          <w:szCs w:val="24"/>
          <w:lang w:val="en-US" w:eastAsia="en-US"/>
        </w:rPr>
        <w:t xml:space="preserve"> GIS Circuit Breaker</w:t>
      </w:r>
      <w:r w:rsidR="00CC4CA6" w:rsidRPr="00161721">
        <w:rPr>
          <w:rFonts w:asciiTheme="minorHAnsi" w:eastAsiaTheme="minorHAnsi" w:hAnsiTheme="minorHAnsi" w:cstheme="minorHAnsi"/>
          <w:b/>
          <w:bCs/>
          <w:sz w:val="24"/>
          <w:szCs w:val="24"/>
          <w:lang w:val="en-US" w:eastAsia="en-US"/>
        </w:rPr>
        <w:t xml:space="preserve"> </w:t>
      </w:r>
      <w:r w:rsidR="00CB7DD0" w:rsidRPr="00161721">
        <w:rPr>
          <w:rFonts w:asciiTheme="minorHAnsi" w:hAnsiTheme="minorHAnsi" w:cstheme="minorHAnsi"/>
          <w:b/>
          <w:sz w:val="24"/>
          <w:szCs w:val="28"/>
          <w:lang w:val="en-US" w:eastAsia="en-GB"/>
        </w:rPr>
        <w:t>Guaranteed Technical Data</w:t>
      </w:r>
    </w:p>
    <w:p w14:paraId="6FE07E42" w14:textId="3E19E04A" w:rsidR="008A3C05" w:rsidRPr="00161721" w:rsidRDefault="008A3C05" w:rsidP="002F7CB8">
      <w:pPr>
        <w:autoSpaceDE w:val="0"/>
        <w:autoSpaceDN w:val="0"/>
        <w:adjustRightInd w:val="0"/>
        <w:spacing w:before="0" w:after="0" w:line="240" w:lineRule="auto"/>
        <w:jc w:val="left"/>
        <w:rPr>
          <w:rFonts w:asciiTheme="minorHAnsi" w:hAnsiTheme="minorHAnsi" w:cstheme="minorHAnsi"/>
          <w:b/>
          <w:sz w:val="28"/>
          <w:lang w:val="en-US"/>
        </w:rPr>
      </w:pPr>
    </w:p>
    <w:tbl>
      <w:tblPr>
        <w:tblStyle w:val="Grilledutableau"/>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1276"/>
        <w:gridCol w:w="2126"/>
        <w:gridCol w:w="1508"/>
      </w:tblGrid>
      <w:tr w:rsidR="00161721" w:rsidRPr="00161721" w14:paraId="21CB37B4" w14:textId="77777777" w:rsidTr="00E0780F">
        <w:trPr>
          <w:jc w:val="center"/>
        </w:trPr>
        <w:tc>
          <w:tcPr>
            <w:tcW w:w="704" w:type="dxa"/>
          </w:tcPr>
          <w:p w14:paraId="41753787" w14:textId="290F37A6" w:rsidR="007324F0" w:rsidRPr="00161721" w:rsidRDefault="007324F0" w:rsidP="007324F0">
            <w:pPr>
              <w:spacing w:line="240" w:lineRule="auto"/>
              <w:rPr>
                <w:rFonts w:asciiTheme="minorHAnsi" w:hAnsiTheme="minorHAnsi" w:cstheme="minorHAnsi"/>
                <w:b/>
                <w:lang w:val="en-US"/>
              </w:rPr>
            </w:pPr>
            <w:r w:rsidRPr="00161721">
              <w:rPr>
                <w:rFonts w:asciiTheme="minorHAnsi" w:hAnsiTheme="minorHAnsi" w:cstheme="minorHAnsi"/>
                <w:b/>
                <w:lang w:val="en-US"/>
              </w:rPr>
              <w:t> </w:t>
            </w:r>
          </w:p>
        </w:tc>
        <w:tc>
          <w:tcPr>
            <w:tcW w:w="3402" w:type="dxa"/>
          </w:tcPr>
          <w:p w14:paraId="48E00504" w14:textId="12606495"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Description</w:t>
            </w:r>
          </w:p>
        </w:tc>
        <w:tc>
          <w:tcPr>
            <w:tcW w:w="1276" w:type="dxa"/>
          </w:tcPr>
          <w:p w14:paraId="552D5586" w14:textId="5F7B032F"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Unit</w:t>
            </w:r>
          </w:p>
        </w:tc>
        <w:tc>
          <w:tcPr>
            <w:tcW w:w="2126" w:type="dxa"/>
          </w:tcPr>
          <w:p w14:paraId="4736E52C" w14:textId="6C55C2EF"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1508" w:type="dxa"/>
          </w:tcPr>
          <w:p w14:paraId="2002AD9E" w14:textId="56E3AE5C"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25FE5489" w14:textId="77777777" w:rsidTr="00E0780F">
        <w:trPr>
          <w:jc w:val="center"/>
        </w:trPr>
        <w:tc>
          <w:tcPr>
            <w:tcW w:w="704" w:type="dxa"/>
          </w:tcPr>
          <w:p w14:paraId="0C24BBCD" w14:textId="77777777" w:rsidR="002F0AE2" w:rsidRPr="00161721" w:rsidRDefault="002F0AE2" w:rsidP="00820459">
            <w:pPr>
              <w:widowControl/>
              <w:spacing w:after="120"/>
              <w:jc w:val="left"/>
              <w:rPr>
                <w:rFonts w:asciiTheme="minorHAnsi" w:hAnsiTheme="minorHAnsi" w:cstheme="minorHAnsi"/>
                <w:lang w:val="en-US"/>
              </w:rPr>
            </w:pPr>
          </w:p>
        </w:tc>
        <w:tc>
          <w:tcPr>
            <w:tcW w:w="3402" w:type="dxa"/>
          </w:tcPr>
          <w:p w14:paraId="78455EEB" w14:textId="7D1945E6" w:rsidR="002F0AE2" w:rsidRPr="00161721" w:rsidRDefault="002F0AE2" w:rsidP="00820459">
            <w:pPr>
              <w:widowControl/>
              <w:spacing w:after="120"/>
              <w:jc w:val="left"/>
              <w:rPr>
                <w:rFonts w:asciiTheme="minorHAnsi" w:hAnsiTheme="minorHAnsi" w:cstheme="minorHAnsi"/>
                <w:b/>
                <w:u w:val="single"/>
                <w:lang w:val="en-US"/>
              </w:rPr>
            </w:pPr>
            <w:r w:rsidRPr="00161721">
              <w:rPr>
                <w:rFonts w:asciiTheme="minorHAnsi" w:hAnsiTheme="minorHAnsi" w:cstheme="minorHAnsi"/>
                <w:b/>
                <w:u w:val="single"/>
                <w:lang w:val="en-US"/>
              </w:rPr>
              <w:t>Circuit breaker</w:t>
            </w:r>
          </w:p>
        </w:tc>
        <w:tc>
          <w:tcPr>
            <w:tcW w:w="1276" w:type="dxa"/>
          </w:tcPr>
          <w:p w14:paraId="18574719" w14:textId="77777777" w:rsidR="002F0AE2" w:rsidRPr="00161721" w:rsidRDefault="002F0AE2" w:rsidP="00820459">
            <w:pPr>
              <w:rPr>
                <w:rFonts w:asciiTheme="minorHAnsi" w:hAnsiTheme="minorHAnsi" w:cstheme="minorHAnsi"/>
                <w:lang w:val="en-US"/>
              </w:rPr>
            </w:pPr>
          </w:p>
        </w:tc>
        <w:tc>
          <w:tcPr>
            <w:tcW w:w="2126" w:type="dxa"/>
          </w:tcPr>
          <w:p w14:paraId="674F48F2" w14:textId="77777777" w:rsidR="002F0AE2" w:rsidRPr="00161721" w:rsidRDefault="002F0AE2" w:rsidP="00820459">
            <w:pPr>
              <w:jc w:val="center"/>
              <w:rPr>
                <w:rFonts w:asciiTheme="minorHAnsi" w:hAnsiTheme="minorHAnsi" w:cstheme="minorHAnsi"/>
                <w:lang w:val="en-US"/>
              </w:rPr>
            </w:pPr>
          </w:p>
        </w:tc>
        <w:tc>
          <w:tcPr>
            <w:tcW w:w="1508" w:type="dxa"/>
          </w:tcPr>
          <w:p w14:paraId="67AE54F6" w14:textId="77777777" w:rsidR="002F0AE2" w:rsidRPr="00161721" w:rsidRDefault="002F0AE2" w:rsidP="00820459">
            <w:pPr>
              <w:rPr>
                <w:rFonts w:asciiTheme="minorHAnsi" w:hAnsiTheme="minorHAnsi" w:cstheme="minorHAnsi"/>
                <w:lang w:val="en-US"/>
              </w:rPr>
            </w:pPr>
          </w:p>
        </w:tc>
      </w:tr>
      <w:tr w:rsidR="00161721" w:rsidRPr="00161721" w14:paraId="71B094A0" w14:textId="77777777" w:rsidTr="00E0780F">
        <w:trPr>
          <w:jc w:val="center"/>
        </w:trPr>
        <w:tc>
          <w:tcPr>
            <w:tcW w:w="704" w:type="dxa"/>
          </w:tcPr>
          <w:p w14:paraId="28FDC637" w14:textId="50CAEA04" w:rsidR="002F0AE2" w:rsidRPr="00161721" w:rsidRDefault="002F0AE2" w:rsidP="00820459">
            <w:pPr>
              <w:widowControl/>
              <w:spacing w:after="120"/>
              <w:rPr>
                <w:rFonts w:asciiTheme="minorHAnsi" w:hAnsiTheme="minorHAnsi" w:cstheme="minorHAnsi"/>
                <w:lang w:val="en-US"/>
              </w:rPr>
            </w:pPr>
            <w:r w:rsidRPr="00161721">
              <w:rPr>
                <w:rFonts w:asciiTheme="minorHAnsi" w:hAnsiTheme="minorHAnsi" w:cstheme="minorHAnsi"/>
                <w:lang w:val="en-US"/>
              </w:rPr>
              <w:t>1</w:t>
            </w:r>
          </w:p>
        </w:tc>
        <w:tc>
          <w:tcPr>
            <w:tcW w:w="3402" w:type="dxa"/>
          </w:tcPr>
          <w:p w14:paraId="2AA9F988" w14:textId="357EE4EB" w:rsidR="002F0AE2" w:rsidRPr="00161721" w:rsidRDefault="002F0AE2" w:rsidP="005872CF">
            <w:pPr>
              <w:widowControl/>
              <w:spacing w:after="120"/>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276" w:type="dxa"/>
          </w:tcPr>
          <w:p w14:paraId="55D6B02B" w14:textId="6A0830F3" w:rsidR="002F0AE2" w:rsidRPr="00161721" w:rsidRDefault="002F0AE2" w:rsidP="00820459">
            <w:pPr>
              <w:widowControl/>
              <w:spacing w:after="120"/>
              <w:jc w:val="center"/>
              <w:rPr>
                <w:rFonts w:asciiTheme="minorHAnsi" w:hAnsiTheme="minorHAnsi" w:cstheme="minorHAnsi"/>
                <w:lang w:val="en-US"/>
              </w:rPr>
            </w:pPr>
          </w:p>
        </w:tc>
        <w:tc>
          <w:tcPr>
            <w:tcW w:w="2126" w:type="dxa"/>
          </w:tcPr>
          <w:p w14:paraId="283152B1" w14:textId="790C5AE6" w:rsidR="002F0AE2" w:rsidRPr="00161721" w:rsidRDefault="002F0AE2" w:rsidP="002758A8">
            <w:pPr>
              <w:widowControl/>
              <w:spacing w:after="120"/>
              <w:jc w:val="center"/>
              <w:rPr>
                <w:rFonts w:asciiTheme="minorHAnsi" w:hAnsiTheme="minorHAnsi" w:cstheme="minorHAnsi"/>
                <w:lang w:val="en-US"/>
              </w:rPr>
            </w:pPr>
          </w:p>
        </w:tc>
        <w:tc>
          <w:tcPr>
            <w:tcW w:w="1508" w:type="dxa"/>
          </w:tcPr>
          <w:p w14:paraId="073E0774" w14:textId="77777777" w:rsidR="002F0AE2" w:rsidRPr="00161721" w:rsidRDefault="002F0AE2" w:rsidP="00820459">
            <w:pPr>
              <w:widowControl/>
              <w:spacing w:after="120"/>
              <w:rPr>
                <w:rFonts w:asciiTheme="minorHAnsi" w:hAnsiTheme="minorHAnsi" w:cstheme="minorHAnsi"/>
                <w:lang w:val="en-US"/>
              </w:rPr>
            </w:pPr>
          </w:p>
        </w:tc>
      </w:tr>
      <w:tr w:rsidR="00161721" w:rsidRPr="00161721" w14:paraId="1F7F81A2" w14:textId="77777777" w:rsidTr="00E0780F">
        <w:trPr>
          <w:jc w:val="center"/>
        </w:trPr>
        <w:tc>
          <w:tcPr>
            <w:tcW w:w="704" w:type="dxa"/>
          </w:tcPr>
          <w:p w14:paraId="1E42B3C4" w14:textId="2714C9C7" w:rsidR="002F0AE2" w:rsidRPr="00161721" w:rsidRDefault="002F0AE2" w:rsidP="00820459">
            <w:pPr>
              <w:widowControl/>
              <w:spacing w:after="120"/>
              <w:rPr>
                <w:rFonts w:asciiTheme="minorHAnsi" w:hAnsiTheme="minorHAnsi" w:cstheme="minorHAnsi"/>
                <w:lang w:val="en-US"/>
              </w:rPr>
            </w:pPr>
            <w:r w:rsidRPr="00161721">
              <w:rPr>
                <w:rFonts w:asciiTheme="minorHAnsi" w:hAnsiTheme="minorHAnsi" w:cstheme="minorHAnsi"/>
                <w:lang w:val="en-US"/>
              </w:rPr>
              <w:t>2</w:t>
            </w:r>
          </w:p>
        </w:tc>
        <w:tc>
          <w:tcPr>
            <w:tcW w:w="3402" w:type="dxa"/>
          </w:tcPr>
          <w:p w14:paraId="7FF72092" w14:textId="67BB8929" w:rsidR="002F0AE2" w:rsidRPr="00161721" w:rsidRDefault="005872CF" w:rsidP="00820459">
            <w:pPr>
              <w:widowControl/>
              <w:spacing w:after="120"/>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276" w:type="dxa"/>
          </w:tcPr>
          <w:p w14:paraId="46A96DFC" w14:textId="2089D0D9" w:rsidR="002F0AE2" w:rsidRPr="00161721" w:rsidRDefault="002F0AE2" w:rsidP="00820459">
            <w:pPr>
              <w:widowControl/>
              <w:spacing w:after="120"/>
              <w:jc w:val="center"/>
              <w:rPr>
                <w:rFonts w:asciiTheme="minorHAnsi" w:hAnsiTheme="minorHAnsi" w:cstheme="minorHAnsi"/>
                <w:lang w:val="en-US"/>
              </w:rPr>
            </w:pPr>
          </w:p>
        </w:tc>
        <w:tc>
          <w:tcPr>
            <w:tcW w:w="2126" w:type="dxa"/>
          </w:tcPr>
          <w:p w14:paraId="6CED3A94" w14:textId="621DDE56" w:rsidR="002F0AE2" w:rsidRPr="00161721" w:rsidRDefault="002F0AE2" w:rsidP="002758A8">
            <w:pPr>
              <w:widowControl/>
              <w:spacing w:after="120"/>
              <w:jc w:val="center"/>
              <w:rPr>
                <w:rFonts w:asciiTheme="minorHAnsi" w:hAnsiTheme="minorHAnsi" w:cstheme="minorHAnsi"/>
                <w:lang w:val="en-US"/>
              </w:rPr>
            </w:pPr>
          </w:p>
        </w:tc>
        <w:tc>
          <w:tcPr>
            <w:tcW w:w="1508" w:type="dxa"/>
          </w:tcPr>
          <w:p w14:paraId="63ED3E65" w14:textId="77777777" w:rsidR="002F0AE2" w:rsidRPr="00161721" w:rsidRDefault="002F0AE2" w:rsidP="00820459">
            <w:pPr>
              <w:widowControl/>
              <w:spacing w:after="120"/>
              <w:rPr>
                <w:rFonts w:asciiTheme="minorHAnsi" w:hAnsiTheme="minorHAnsi" w:cstheme="minorHAnsi"/>
                <w:lang w:val="en-US"/>
              </w:rPr>
            </w:pPr>
          </w:p>
        </w:tc>
      </w:tr>
      <w:tr w:rsidR="00161721" w:rsidRPr="00161721" w14:paraId="485095E0" w14:textId="77777777" w:rsidTr="00E0780F">
        <w:trPr>
          <w:jc w:val="center"/>
        </w:trPr>
        <w:tc>
          <w:tcPr>
            <w:tcW w:w="704" w:type="dxa"/>
          </w:tcPr>
          <w:p w14:paraId="799CEEA0" w14:textId="0C8579A9"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3</w:t>
            </w:r>
          </w:p>
        </w:tc>
        <w:tc>
          <w:tcPr>
            <w:tcW w:w="3402" w:type="dxa"/>
          </w:tcPr>
          <w:p w14:paraId="147B7AF8" w14:textId="09E7450A" w:rsidR="002F0AE2" w:rsidRPr="00161721" w:rsidRDefault="002F0AE2" w:rsidP="00820459">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w:t>
            </w:r>
            <w:r w:rsidR="00820459" w:rsidRPr="00161721">
              <w:rPr>
                <w:rFonts w:asciiTheme="minorHAnsi" w:eastAsiaTheme="minorHAnsi" w:hAnsiTheme="minorHAnsi" w:cstheme="minorHAnsi"/>
                <w:b/>
                <w:bCs/>
                <w:lang w:val="en-US" w:eastAsia="en-US"/>
              </w:rPr>
              <w:t xml:space="preserve"> </w:t>
            </w:r>
            <w:r w:rsidRPr="00161721">
              <w:rPr>
                <w:rFonts w:asciiTheme="minorHAnsi" w:eastAsiaTheme="minorHAnsi" w:hAnsiTheme="minorHAnsi" w:cstheme="minorHAnsi"/>
                <w:b/>
                <w:bCs/>
                <w:lang w:val="en-US" w:eastAsia="en-US"/>
              </w:rPr>
              <w:t>catalogue</w:t>
            </w:r>
          </w:p>
        </w:tc>
        <w:tc>
          <w:tcPr>
            <w:tcW w:w="1276" w:type="dxa"/>
          </w:tcPr>
          <w:p w14:paraId="602945E5" w14:textId="77777777" w:rsidR="002F0AE2" w:rsidRPr="00161721" w:rsidRDefault="002F0AE2" w:rsidP="00820459">
            <w:pPr>
              <w:jc w:val="center"/>
              <w:rPr>
                <w:rFonts w:asciiTheme="minorHAnsi" w:hAnsiTheme="minorHAnsi" w:cstheme="minorHAnsi"/>
                <w:lang w:val="en-US"/>
              </w:rPr>
            </w:pPr>
          </w:p>
        </w:tc>
        <w:tc>
          <w:tcPr>
            <w:tcW w:w="2126" w:type="dxa"/>
          </w:tcPr>
          <w:p w14:paraId="2A6B5F2C" w14:textId="566B03FE" w:rsidR="002F0AE2" w:rsidRPr="00161721" w:rsidRDefault="002F0AE2" w:rsidP="002758A8">
            <w:pPr>
              <w:jc w:val="center"/>
              <w:rPr>
                <w:rFonts w:asciiTheme="minorHAnsi" w:hAnsiTheme="minorHAnsi" w:cstheme="minorHAnsi"/>
                <w:lang w:val="en-US"/>
              </w:rPr>
            </w:pPr>
          </w:p>
        </w:tc>
        <w:tc>
          <w:tcPr>
            <w:tcW w:w="1508" w:type="dxa"/>
          </w:tcPr>
          <w:p w14:paraId="742EF3EC" w14:textId="77777777" w:rsidR="002F0AE2" w:rsidRPr="00161721" w:rsidRDefault="002F0AE2" w:rsidP="00820459">
            <w:pPr>
              <w:rPr>
                <w:rFonts w:asciiTheme="minorHAnsi" w:hAnsiTheme="minorHAnsi" w:cstheme="minorHAnsi"/>
                <w:lang w:val="en-US"/>
              </w:rPr>
            </w:pPr>
          </w:p>
        </w:tc>
      </w:tr>
      <w:tr w:rsidR="00161721" w:rsidRPr="00161721" w14:paraId="1DA5CC95" w14:textId="77777777" w:rsidTr="00E0780F">
        <w:trPr>
          <w:jc w:val="center"/>
        </w:trPr>
        <w:tc>
          <w:tcPr>
            <w:tcW w:w="704" w:type="dxa"/>
          </w:tcPr>
          <w:p w14:paraId="1A0FA7FE" w14:textId="6296E55C"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4</w:t>
            </w:r>
          </w:p>
        </w:tc>
        <w:tc>
          <w:tcPr>
            <w:tcW w:w="3402" w:type="dxa"/>
          </w:tcPr>
          <w:p w14:paraId="65AC6B86" w14:textId="11DAF9F1"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276" w:type="dxa"/>
          </w:tcPr>
          <w:p w14:paraId="22A5F2FC" w14:textId="77777777" w:rsidR="002F0AE2" w:rsidRPr="00161721" w:rsidRDefault="002F0AE2" w:rsidP="00820459">
            <w:pPr>
              <w:jc w:val="center"/>
              <w:rPr>
                <w:rFonts w:asciiTheme="minorHAnsi" w:hAnsiTheme="minorHAnsi" w:cstheme="minorHAnsi"/>
                <w:lang w:val="en-US"/>
              </w:rPr>
            </w:pPr>
          </w:p>
        </w:tc>
        <w:tc>
          <w:tcPr>
            <w:tcW w:w="2126" w:type="dxa"/>
          </w:tcPr>
          <w:p w14:paraId="6C309367" w14:textId="77777777" w:rsidR="00630315" w:rsidRPr="00161721" w:rsidRDefault="002F0AE2" w:rsidP="002758A8">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IEC</w:t>
            </w:r>
            <w:r w:rsidR="00630315" w:rsidRPr="00161721">
              <w:rPr>
                <w:rFonts w:asciiTheme="minorHAnsi" w:eastAsiaTheme="minorHAnsi" w:hAnsiTheme="minorHAnsi" w:cstheme="minorHAnsi"/>
                <w:lang w:val="en-US" w:eastAsia="en-US"/>
              </w:rPr>
              <w:t xml:space="preserve"> 62271-203, </w:t>
            </w:r>
          </w:p>
          <w:p w14:paraId="53677853" w14:textId="4C72D3B5" w:rsidR="002F0AE2" w:rsidRPr="00161721" w:rsidRDefault="00630315"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IEC 62271-100</w:t>
            </w:r>
          </w:p>
        </w:tc>
        <w:tc>
          <w:tcPr>
            <w:tcW w:w="1508" w:type="dxa"/>
          </w:tcPr>
          <w:p w14:paraId="437FECA2" w14:textId="77777777" w:rsidR="002F0AE2" w:rsidRPr="00161721" w:rsidRDefault="002F0AE2" w:rsidP="00820459">
            <w:pPr>
              <w:rPr>
                <w:rFonts w:asciiTheme="minorHAnsi" w:hAnsiTheme="minorHAnsi" w:cstheme="minorHAnsi"/>
                <w:lang w:val="en-US"/>
              </w:rPr>
            </w:pPr>
          </w:p>
        </w:tc>
      </w:tr>
      <w:tr w:rsidR="00161721" w:rsidRPr="00161721" w14:paraId="3BEF0A3B" w14:textId="77777777" w:rsidTr="00E0780F">
        <w:trPr>
          <w:jc w:val="center"/>
        </w:trPr>
        <w:tc>
          <w:tcPr>
            <w:tcW w:w="704" w:type="dxa"/>
          </w:tcPr>
          <w:p w14:paraId="219CC810" w14:textId="48EF6E6E"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5</w:t>
            </w:r>
          </w:p>
        </w:tc>
        <w:tc>
          <w:tcPr>
            <w:tcW w:w="3402" w:type="dxa"/>
          </w:tcPr>
          <w:p w14:paraId="16B3DE40" w14:textId="3816C92E"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1276" w:type="dxa"/>
          </w:tcPr>
          <w:p w14:paraId="0D620393" w14:textId="77777777" w:rsidR="002F0AE2" w:rsidRPr="00161721" w:rsidRDefault="002F0AE2" w:rsidP="00820459">
            <w:pPr>
              <w:jc w:val="center"/>
              <w:rPr>
                <w:rFonts w:asciiTheme="minorHAnsi" w:hAnsiTheme="minorHAnsi" w:cstheme="minorHAnsi"/>
                <w:lang w:val="en-US"/>
              </w:rPr>
            </w:pPr>
          </w:p>
        </w:tc>
        <w:tc>
          <w:tcPr>
            <w:tcW w:w="2126" w:type="dxa"/>
          </w:tcPr>
          <w:p w14:paraId="042FD0B8" w14:textId="2BDC1962" w:rsidR="002F0AE2" w:rsidRPr="00161721" w:rsidRDefault="002F0AE2" w:rsidP="002758A8">
            <w:pPr>
              <w:jc w:val="center"/>
              <w:rPr>
                <w:rFonts w:asciiTheme="minorHAnsi" w:hAnsiTheme="minorHAnsi" w:cstheme="minorHAnsi"/>
                <w:lang w:val="en-US"/>
              </w:rPr>
            </w:pPr>
            <w:r w:rsidRPr="00161721">
              <w:rPr>
                <w:rFonts w:asciiTheme="minorHAnsi" w:hAnsiTheme="minorHAnsi" w:cstheme="minorHAnsi"/>
                <w:lang w:val="en-US"/>
              </w:rPr>
              <w:t>GIS</w:t>
            </w:r>
          </w:p>
        </w:tc>
        <w:tc>
          <w:tcPr>
            <w:tcW w:w="1508" w:type="dxa"/>
          </w:tcPr>
          <w:p w14:paraId="3966E86A" w14:textId="77777777" w:rsidR="002F0AE2" w:rsidRPr="00161721" w:rsidRDefault="002F0AE2" w:rsidP="00820459">
            <w:pPr>
              <w:rPr>
                <w:rFonts w:asciiTheme="minorHAnsi" w:hAnsiTheme="minorHAnsi" w:cstheme="minorHAnsi"/>
                <w:lang w:val="en-US"/>
              </w:rPr>
            </w:pPr>
          </w:p>
        </w:tc>
      </w:tr>
      <w:tr w:rsidR="00161721" w:rsidRPr="00161721" w14:paraId="323A8E96" w14:textId="77777777" w:rsidTr="00E0780F">
        <w:trPr>
          <w:jc w:val="center"/>
        </w:trPr>
        <w:tc>
          <w:tcPr>
            <w:tcW w:w="704" w:type="dxa"/>
          </w:tcPr>
          <w:p w14:paraId="7967FCC6" w14:textId="76AA3BEC"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6</w:t>
            </w:r>
          </w:p>
        </w:tc>
        <w:tc>
          <w:tcPr>
            <w:tcW w:w="3402" w:type="dxa"/>
          </w:tcPr>
          <w:p w14:paraId="25593C2E" w14:textId="4CE74F21"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Poles</w:t>
            </w:r>
          </w:p>
        </w:tc>
        <w:tc>
          <w:tcPr>
            <w:tcW w:w="1276" w:type="dxa"/>
          </w:tcPr>
          <w:p w14:paraId="6B667B1D" w14:textId="77777777" w:rsidR="002F0AE2" w:rsidRPr="00161721" w:rsidRDefault="002F0AE2" w:rsidP="00820459">
            <w:pPr>
              <w:jc w:val="center"/>
              <w:rPr>
                <w:rFonts w:asciiTheme="minorHAnsi" w:hAnsiTheme="minorHAnsi" w:cstheme="minorHAnsi"/>
                <w:lang w:val="en-US"/>
              </w:rPr>
            </w:pPr>
          </w:p>
        </w:tc>
        <w:tc>
          <w:tcPr>
            <w:tcW w:w="2126" w:type="dxa"/>
          </w:tcPr>
          <w:p w14:paraId="558DEF89" w14:textId="4689675C" w:rsidR="002F0AE2" w:rsidRPr="00161721" w:rsidRDefault="002F0AE2" w:rsidP="002758A8">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Three</w:t>
            </w:r>
            <w:r w:rsidR="00820459"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Pole</w:t>
            </w:r>
          </w:p>
        </w:tc>
        <w:tc>
          <w:tcPr>
            <w:tcW w:w="1508" w:type="dxa"/>
          </w:tcPr>
          <w:p w14:paraId="412B391B" w14:textId="77777777" w:rsidR="002F0AE2" w:rsidRPr="00161721" w:rsidRDefault="002F0AE2" w:rsidP="00820459">
            <w:pPr>
              <w:rPr>
                <w:rFonts w:asciiTheme="minorHAnsi" w:hAnsiTheme="minorHAnsi" w:cstheme="minorHAnsi"/>
                <w:lang w:val="en-US"/>
              </w:rPr>
            </w:pPr>
          </w:p>
        </w:tc>
      </w:tr>
      <w:tr w:rsidR="00161721" w:rsidRPr="00161721" w14:paraId="533C8371" w14:textId="77777777" w:rsidTr="00E0780F">
        <w:trPr>
          <w:jc w:val="center"/>
        </w:trPr>
        <w:tc>
          <w:tcPr>
            <w:tcW w:w="704" w:type="dxa"/>
          </w:tcPr>
          <w:p w14:paraId="7DC8777F" w14:textId="4FAAFA5C"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7</w:t>
            </w:r>
          </w:p>
        </w:tc>
        <w:tc>
          <w:tcPr>
            <w:tcW w:w="3402" w:type="dxa"/>
          </w:tcPr>
          <w:p w14:paraId="0E9D2E4A" w14:textId="69ACB614"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Voltage</w:t>
            </w:r>
          </w:p>
        </w:tc>
        <w:tc>
          <w:tcPr>
            <w:tcW w:w="1276" w:type="dxa"/>
          </w:tcPr>
          <w:p w14:paraId="3F0576C5" w14:textId="77777777" w:rsidR="002F0AE2" w:rsidRPr="00161721" w:rsidRDefault="002F0AE2" w:rsidP="00820459">
            <w:pPr>
              <w:jc w:val="center"/>
              <w:rPr>
                <w:rFonts w:asciiTheme="minorHAnsi" w:hAnsiTheme="minorHAnsi" w:cstheme="minorHAnsi"/>
                <w:lang w:val="en-US"/>
              </w:rPr>
            </w:pPr>
          </w:p>
        </w:tc>
        <w:tc>
          <w:tcPr>
            <w:tcW w:w="2126" w:type="dxa"/>
          </w:tcPr>
          <w:p w14:paraId="4FAA2BA6" w14:textId="77777777" w:rsidR="002F0AE2" w:rsidRPr="00161721" w:rsidRDefault="002F0AE2" w:rsidP="002758A8">
            <w:pPr>
              <w:jc w:val="center"/>
              <w:rPr>
                <w:rFonts w:asciiTheme="minorHAnsi" w:hAnsiTheme="minorHAnsi" w:cstheme="minorHAnsi"/>
                <w:lang w:val="en-US"/>
              </w:rPr>
            </w:pPr>
          </w:p>
        </w:tc>
        <w:tc>
          <w:tcPr>
            <w:tcW w:w="1508" w:type="dxa"/>
          </w:tcPr>
          <w:p w14:paraId="4E594F1A" w14:textId="77777777" w:rsidR="002F0AE2" w:rsidRPr="00161721" w:rsidRDefault="002F0AE2" w:rsidP="00820459">
            <w:pPr>
              <w:rPr>
                <w:rFonts w:asciiTheme="minorHAnsi" w:hAnsiTheme="minorHAnsi" w:cstheme="minorHAnsi"/>
                <w:lang w:val="en-US"/>
              </w:rPr>
            </w:pPr>
          </w:p>
        </w:tc>
      </w:tr>
      <w:tr w:rsidR="00161721" w:rsidRPr="00161721" w14:paraId="5F696B29" w14:textId="77777777" w:rsidTr="00E0780F">
        <w:trPr>
          <w:jc w:val="center"/>
        </w:trPr>
        <w:tc>
          <w:tcPr>
            <w:tcW w:w="704" w:type="dxa"/>
          </w:tcPr>
          <w:p w14:paraId="216B2F4F" w14:textId="77777777" w:rsidR="00820459" w:rsidRPr="00161721" w:rsidRDefault="00820459" w:rsidP="00820459">
            <w:pPr>
              <w:rPr>
                <w:rFonts w:asciiTheme="minorHAnsi" w:hAnsiTheme="minorHAnsi" w:cstheme="minorHAnsi"/>
                <w:lang w:val="en-US"/>
              </w:rPr>
            </w:pPr>
          </w:p>
        </w:tc>
        <w:tc>
          <w:tcPr>
            <w:tcW w:w="3402" w:type="dxa"/>
          </w:tcPr>
          <w:p w14:paraId="2802B035" w14:textId="18045892" w:rsidR="00820459" w:rsidRPr="00161721" w:rsidRDefault="00820459" w:rsidP="00820459">
            <w:pPr>
              <w:rPr>
                <w:rFonts w:asciiTheme="minorHAnsi" w:eastAsiaTheme="minorHAnsi" w:hAnsiTheme="minorHAnsi" w:cstheme="minorHAnsi"/>
                <w:b/>
                <w:bCs/>
                <w:lang w:val="en-US" w:eastAsia="en-US"/>
              </w:rPr>
            </w:pPr>
            <w:r w:rsidRPr="00161721">
              <w:rPr>
                <w:rFonts w:asciiTheme="minorHAnsi" w:eastAsiaTheme="minorHAnsi" w:hAnsiTheme="minorHAnsi" w:cstheme="minorHAnsi"/>
                <w:bCs/>
                <w:lang w:val="en-US" w:eastAsia="en-US"/>
              </w:rPr>
              <w:t>Nominal</w:t>
            </w:r>
          </w:p>
        </w:tc>
        <w:tc>
          <w:tcPr>
            <w:tcW w:w="1276" w:type="dxa"/>
          </w:tcPr>
          <w:p w14:paraId="0A2EB82D" w14:textId="79C6876B"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3D5C3E6F" w14:textId="5045FE6B" w:rsidR="00820459" w:rsidRPr="00161721" w:rsidRDefault="00820459" w:rsidP="002758A8">
            <w:pPr>
              <w:jc w:val="center"/>
              <w:rPr>
                <w:rFonts w:asciiTheme="minorHAnsi" w:hAnsiTheme="minorHAnsi" w:cstheme="minorHAnsi"/>
                <w:lang w:val="en-US"/>
              </w:rPr>
            </w:pPr>
            <w:r w:rsidRPr="00161721">
              <w:rPr>
                <w:rFonts w:asciiTheme="minorHAnsi" w:hAnsiTheme="minorHAnsi" w:cstheme="minorHAnsi"/>
                <w:lang w:val="en-US"/>
              </w:rPr>
              <w:t>69</w:t>
            </w:r>
          </w:p>
        </w:tc>
        <w:tc>
          <w:tcPr>
            <w:tcW w:w="1508" w:type="dxa"/>
          </w:tcPr>
          <w:p w14:paraId="16D408FC" w14:textId="77777777" w:rsidR="00820459" w:rsidRPr="00161721" w:rsidRDefault="00820459" w:rsidP="00820459">
            <w:pPr>
              <w:rPr>
                <w:rFonts w:asciiTheme="minorHAnsi" w:hAnsiTheme="minorHAnsi" w:cstheme="minorHAnsi"/>
                <w:lang w:val="en-US"/>
              </w:rPr>
            </w:pPr>
          </w:p>
        </w:tc>
      </w:tr>
      <w:tr w:rsidR="00161721" w:rsidRPr="00161721" w14:paraId="6679E7AB" w14:textId="77777777" w:rsidTr="00E0780F">
        <w:trPr>
          <w:jc w:val="center"/>
        </w:trPr>
        <w:tc>
          <w:tcPr>
            <w:tcW w:w="704" w:type="dxa"/>
          </w:tcPr>
          <w:p w14:paraId="50B7E688" w14:textId="77777777" w:rsidR="00820459" w:rsidRPr="00161721" w:rsidRDefault="00820459" w:rsidP="00820459">
            <w:pPr>
              <w:rPr>
                <w:rFonts w:asciiTheme="minorHAnsi" w:hAnsiTheme="minorHAnsi" w:cstheme="minorHAnsi"/>
                <w:lang w:val="en-US"/>
              </w:rPr>
            </w:pPr>
          </w:p>
        </w:tc>
        <w:tc>
          <w:tcPr>
            <w:tcW w:w="3402" w:type="dxa"/>
          </w:tcPr>
          <w:p w14:paraId="3A13C413" w14:textId="283E341A" w:rsidR="00820459" w:rsidRPr="00161721" w:rsidRDefault="00820459" w:rsidP="00820459">
            <w:pPr>
              <w:rPr>
                <w:rFonts w:asciiTheme="minorHAnsi" w:eastAsiaTheme="minorHAnsi" w:hAnsiTheme="minorHAnsi" w:cstheme="minorHAnsi"/>
                <w:b/>
                <w:bCs/>
                <w:lang w:val="en-US" w:eastAsia="en-US"/>
              </w:rPr>
            </w:pPr>
            <w:r w:rsidRPr="00161721">
              <w:rPr>
                <w:rFonts w:asciiTheme="minorHAnsi" w:eastAsiaTheme="minorHAnsi" w:hAnsiTheme="minorHAnsi" w:cstheme="minorHAnsi"/>
                <w:bCs/>
                <w:lang w:val="en-US" w:eastAsia="en-US"/>
              </w:rPr>
              <w:t>Maximal</w:t>
            </w:r>
          </w:p>
        </w:tc>
        <w:tc>
          <w:tcPr>
            <w:tcW w:w="1276" w:type="dxa"/>
          </w:tcPr>
          <w:p w14:paraId="2355F07C" w14:textId="75618C21"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32F787E2" w14:textId="2EE76A5A" w:rsidR="00820459" w:rsidRPr="00161721" w:rsidRDefault="00820459" w:rsidP="002758A8">
            <w:pPr>
              <w:jc w:val="center"/>
              <w:rPr>
                <w:rFonts w:asciiTheme="minorHAnsi" w:hAnsiTheme="minorHAnsi" w:cstheme="minorHAnsi"/>
                <w:lang w:val="en-US"/>
              </w:rPr>
            </w:pPr>
            <w:r w:rsidRPr="00161721">
              <w:rPr>
                <w:rFonts w:asciiTheme="minorHAnsi" w:hAnsiTheme="minorHAnsi" w:cstheme="minorHAnsi"/>
                <w:lang w:val="en-US"/>
              </w:rPr>
              <w:t>72</w:t>
            </w:r>
            <w:r w:rsidR="005872CF" w:rsidRPr="00161721">
              <w:rPr>
                <w:rFonts w:asciiTheme="minorHAnsi" w:hAnsiTheme="minorHAnsi" w:cstheme="minorHAnsi"/>
                <w:lang w:val="en-US"/>
              </w:rPr>
              <w:t>.</w:t>
            </w:r>
            <w:r w:rsidRPr="00161721">
              <w:rPr>
                <w:rFonts w:asciiTheme="minorHAnsi" w:hAnsiTheme="minorHAnsi" w:cstheme="minorHAnsi"/>
                <w:lang w:val="en-US"/>
              </w:rPr>
              <w:t>5</w:t>
            </w:r>
          </w:p>
        </w:tc>
        <w:tc>
          <w:tcPr>
            <w:tcW w:w="1508" w:type="dxa"/>
          </w:tcPr>
          <w:p w14:paraId="5D24C3D7" w14:textId="77777777" w:rsidR="00820459" w:rsidRPr="00161721" w:rsidRDefault="00820459" w:rsidP="00820459">
            <w:pPr>
              <w:rPr>
                <w:rFonts w:asciiTheme="minorHAnsi" w:hAnsiTheme="minorHAnsi" w:cstheme="minorHAnsi"/>
                <w:lang w:val="en-US"/>
              </w:rPr>
            </w:pPr>
          </w:p>
        </w:tc>
      </w:tr>
      <w:tr w:rsidR="00161721" w:rsidRPr="00161721" w14:paraId="308B6943" w14:textId="77777777" w:rsidTr="00E0780F">
        <w:trPr>
          <w:jc w:val="center"/>
        </w:trPr>
        <w:tc>
          <w:tcPr>
            <w:tcW w:w="704" w:type="dxa"/>
          </w:tcPr>
          <w:p w14:paraId="6EDF87F1" w14:textId="56D87BA6" w:rsidR="003B55B0" w:rsidRPr="00161721" w:rsidRDefault="003B55B0" w:rsidP="00820459">
            <w:pPr>
              <w:rPr>
                <w:rFonts w:asciiTheme="minorHAnsi" w:hAnsiTheme="minorHAnsi" w:cstheme="minorHAnsi"/>
                <w:lang w:val="en-US"/>
              </w:rPr>
            </w:pPr>
            <w:r w:rsidRPr="00161721">
              <w:rPr>
                <w:rFonts w:asciiTheme="minorHAnsi" w:hAnsiTheme="minorHAnsi" w:cstheme="minorHAnsi"/>
                <w:lang w:val="en-US"/>
              </w:rPr>
              <w:t>8</w:t>
            </w:r>
          </w:p>
        </w:tc>
        <w:tc>
          <w:tcPr>
            <w:tcW w:w="3402" w:type="dxa"/>
          </w:tcPr>
          <w:p w14:paraId="106F1CB1" w14:textId="2875862D" w:rsidR="003B55B0" w:rsidRPr="00161721" w:rsidRDefault="003B55B0" w:rsidP="00820459">
            <w:pPr>
              <w:rPr>
                <w:rFonts w:asciiTheme="minorHAnsi" w:eastAsiaTheme="minorHAnsi" w:hAnsiTheme="minorHAnsi" w:cstheme="minorHAnsi"/>
                <w:bCs/>
                <w:lang w:val="en-US" w:eastAsia="en-US"/>
              </w:rPr>
            </w:pPr>
            <w:r w:rsidRPr="00161721">
              <w:rPr>
                <w:rFonts w:asciiTheme="minorHAnsi" w:eastAsiaTheme="minorHAnsi" w:hAnsiTheme="minorHAnsi" w:cstheme="minorHAnsi"/>
                <w:b/>
                <w:bCs/>
                <w:lang w:val="en-US" w:eastAsia="en-US"/>
              </w:rPr>
              <w:t>System neutral earthing</w:t>
            </w:r>
          </w:p>
        </w:tc>
        <w:tc>
          <w:tcPr>
            <w:tcW w:w="1276" w:type="dxa"/>
          </w:tcPr>
          <w:p w14:paraId="11AC7AC2" w14:textId="77777777" w:rsidR="003B55B0" w:rsidRPr="00161721" w:rsidRDefault="003B55B0" w:rsidP="00820459">
            <w:pPr>
              <w:jc w:val="center"/>
              <w:rPr>
                <w:rFonts w:asciiTheme="minorHAnsi" w:hAnsiTheme="minorHAnsi" w:cstheme="minorHAnsi"/>
                <w:lang w:val="en-US"/>
              </w:rPr>
            </w:pPr>
          </w:p>
        </w:tc>
        <w:tc>
          <w:tcPr>
            <w:tcW w:w="2126" w:type="dxa"/>
          </w:tcPr>
          <w:p w14:paraId="20EE30C1" w14:textId="1E7EC7AE"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Effectively earthed</w:t>
            </w:r>
          </w:p>
        </w:tc>
        <w:tc>
          <w:tcPr>
            <w:tcW w:w="1508" w:type="dxa"/>
          </w:tcPr>
          <w:p w14:paraId="6CD13281" w14:textId="77777777" w:rsidR="003B55B0" w:rsidRPr="00161721" w:rsidRDefault="003B55B0" w:rsidP="00820459">
            <w:pPr>
              <w:rPr>
                <w:rFonts w:asciiTheme="minorHAnsi" w:hAnsiTheme="minorHAnsi" w:cstheme="minorHAnsi"/>
                <w:lang w:val="en-US"/>
              </w:rPr>
            </w:pPr>
          </w:p>
        </w:tc>
      </w:tr>
      <w:tr w:rsidR="00161721" w:rsidRPr="00161721" w14:paraId="06AEBD5D" w14:textId="77777777" w:rsidTr="00E0780F">
        <w:trPr>
          <w:jc w:val="center"/>
        </w:trPr>
        <w:tc>
          <w:tcPr>
            <w:tcW w:w="704" w:type="dxa"/>
          </w:tcPr>
          <w:p w14:paraId="2546B374" w14:textId="347FF4E8" w:rsidR="002F0AE2"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w:t>
            </w:r>
          </w:p>
        </w:tc>
        <w:tc>
          <w:tcPr>
            <w:tcW w:w="3402" w:type="dxa"/>
          </w:tcPr>
          <w:p w14:paraId="245F2EAD" w14:textId="64DE8131"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current</w:t>
            </w:r>
          </w:p>
        </w:tc>
        <w:tc>
          <w:tcPr>
            <w:tcW w:w="1276" w:type="dxa"/>
          </w:tcPr>
          <w:p w14:paraId="728E6BE6" w14:textId="77777777" w:rsidR="002F0AE2" w:rsidRPr="00161721" w:rsidRDefault="002F0AE2" w:rsidP="00820459">
            <w:pPr>
              <w:jc w:val="center"/>
              <w:rPr>
                <w:rFonts w:asciiTheme="minorHAnsi" w:hAnsiTheme="minorHAnsi" w:cstheme="minorHAnsi"/>
                <w:lang w:val="en-US"/>
              </w:rPr>
            </w:pPr>
          </w:p>
        </w:tc>
        <w:tc>
          <w:tcPr>
            <w:tcW w:w="2126" w:type="dxa"/>
          </w:tcPr>
          <w:p w14:paraId="5CCE5A94" w14:textId="77777777" w:rsidR="002F0AE2" w:rsidRPr="00161721" w:rsidRDefault="002F0AE2" w:rsidP="002758A8">
            <w:pPr>
              <w:jc w:val="center"/>
              <w:rPr>
                <w:rFonts w:asciiTheme="minorHAnsi" w:hAnsiTheme="minorHAnsi" w:cstheme="minorHAnsi"/>
                <w:lang w:val="en-US"/>
              </w:rPr>
            </w:pPr>
          </w:p>
        </w:tc>
        <w:tc>
          <w:tcPr>
            <w:tcW w:w="1508" w:type="dxa"/>
          </w:tcPr>
          <w:p w14:paraId="7375BBB3" w14:textId="77777777" w:rsidR="002F0AE2" w:rsidRPr="00161721" w:rsidRDefault="002F0AE2" w:rsidP="00820459">
            <w:pPr>
              <w:rPr>
                <w:rFonts w:asciiTheme="minorHAnsi" w:hAnsiTheme="minorHAnsi" w:cstheme="minorHAnsi"/>
                <w:lang w:val="en-US"/>
              </w:rPr>
            </w:pPr>
          </w:p>
        </w:tc>
      </w:tr>
      <w:tr w:rsidR="00161721" w:rsidRPr="00161721" w14:paraId="4492EE60" w14:textId="77777777" w:rsidTr="00E0780F">
        <w:trPr>
          <w:jc w:val="center"/>
        </w:trPr>
        <w:tc>
          <w:tcPr>
            <w:tcW w:w="704" w:type="dxa"/>
          </w:tcPr>
          <w:p w14:paraId="6BC26B69" w14:textId="3A9DFA0D" w:rsidR="002F0AE2"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w:t>
            </w:r>
            <w:r w:rsidR="002F0AE2" w:rsidRPr="00161721">
              <w:rPr>
                <w:rFonts w:asciiTheme="minorHAnsi" w:hAnsiTheme="minorHAnsi" w:cstheme="minorHAnsi"/>
                <w:lang w:val="en-US"/>
              </w:rPr>
              <w:t>-1</w:t>
            </w:r>
          </w:p>
        </w:tc>
        <w:tc>
          <w:tcPr>
            <w:tcW w:w="3402" w:type="dxa"/>
          </w:tcPr>
          <w:p w14:paraId="712974EB" w14:textId="77777777" w:rsidR="002F0AE2" w:rsidRPr="00161721" w:rsidRDefault="002F0AE2"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Continuous at 50 degree ambient :</w:t>
            </w:r>
          </w:p>
          <w:p w14:paraId="66E3F87F" w14:textId="77777777" w:rsidR="002F0AE2" w:rsidRPr="00161721" w:rsidRDefault="002F0AE2"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Line</w:t>
            </w:r>
          </w:p>
          <w:p w14:paraId="470154A6" w14:textId="77777777" w:rsidR="002F0AE2" w:rsidRPr="00161721" w:rsidRDefault="002F0AE2"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Transformer</w:t>
            </w:r>
          </w:p>
          <w:p w14:paraId="310F02FA" w14:textId="5FD3302E"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lang w:val="en-US" w:eastAsia="en-US"/>
              </w:rPr>
              <w:t>Coupler</w:t>
            </w:r>
          </w:p>
        </w:tc>
        <w:tc>
          <w:tcPr>
            <w:tcW w:w="1276" w:type="dxa"/>
          </w:tcPr>
          <w:p w14:paraId="369C75B2" w14:textId="77777777" w:rsidR="00BC610B" w:rsidRPr="00161721" w:rsidRDefault="00BC610B" w:rsidP="00820459">
            <w:pPr>
              <w:jc w:val="center"/>
              <w:rPr>
                <w:rFonts w:asciiTheme="minorHAnsi" w:hAnsiTheme="minorHAnsi" w:cstheme="minorHAnsi"/>
                <w:lang w:val="en-US"/>
              </w:rPr>
            </w:pPr>
          </w:p>
          <w:p w14:paraId="510F8421" w14:textId="77777777" w:rsidR="00BC610B" w:rsidRPr="00161721" w:rsidRDefault="00BC610B" w:rsidP="00823AE7">
            <w:pPr>
              <w:autoSpaceDE w:val="0"/>
              <w:autoSpaceDN w:val="0"/>
              <w:adjustRightInd w:val="0"/>
              <w:spacing w:before="0" w:line="240" w:lineRule="auto"/>
              <w:jc w:val="center"/>
              <w:rPr>
                <w:rFonts w:asciiTheme="minorHAnsi" w:eastAsiaTheme="minorHAnsi" w:hAnsiTheme="minorHAnsi" w:cstheme="minorHAnsi"/>
                <w:lang w:val="en-US" w:eastAsia="en-US"/>
              </w:rPr>
            </w:pPr>
          </w:p>
          <w:p w14:paraId="4C85E51E" w14:textId="3B91524F" w:rsidR="002F0AE2" w:rsidRPr="00161721" w:rsidRDefault="002F0AE2" w:rsidP="00823AE7">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w:t>
            </w:r>
          </w:p>
          <w:p w14:paraId="4A3C75AE" w14:textId="77777777" w:rsidR="00BC610B" w:rsidRPr="00161721" w:rsidRDefault="00BC610B" w:rsidP="00823AE7">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w:t>
            </w:r>
          </w:p>
          <w:p w14:paraId="27F20CAF" w14:textId="21984C69" w:rsidR="00BC610B" w:rsidRPr="00161721" w:rsidRDefault="00BC610B" w:rsidP="00823AE7">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A</w:t>
            </w:r>
          </w:p>
        </w:tc>
        <w:tc>
          <w:tcPr>
            <w:tcW w:w="2126" w:type="dxa"/>
          </w:tcPr>
          <w:p w14:paraId="08CC60DE" w14:textId="77777777" w:rsidR="002F0AE2" w:rsidRPr="00161721" w:rsidRDefault="002F0AE2" w:rsidP="002758A8">
            <w:pPr>
              <w:autoSpaceDE w:val="0"/>
              <w:autoSpaceDN w:val="0"/>
              <w:adjustRightInd w:val="0"/>
              <w:spacing w:before="0" w:line="240" w:lineRule="auto"/>
              <w:jc w:val="center"/>
              <w:rPr>
                <w:rFonts w:asciiTheme="minorHAnsi" w:eastAsiaTheme="minorHAnsi" w:hAnsiTheme="minorHAnsi" w:cstheme="minorHAnsi"/>
                <w:lang w:val="en-US" w:eastAsia="en-US"/>
              </w:rPr>
            </w:pPr>
          </w:p>
          <w:p w14:paraId="767EA504" w14:textId="1D538CAC" w:rsidR="002F0AE2" w:rsidRPr="00161721" w:rsidRDefault="002F0AE2" w:rsidP="002758A8">
            <w:pPr>
              <w:autoSpaceDE w:val="0"/>
              <w:autoSpaceDN w:val="0"/>
              <w:adjustRightInd w:val="0"/>
              <w:spacing w:before="0" w:line="240" w:lineRule="auto"/>
              <w:jc w:val="center"/>
              <w:rPr>
                <w:rFonts w:asciiTheme="minorHAnsi" w:eastAsiaTheme="minorHAnsi" w:hAnsiTheme="minorHAnsi" w:cstheme="minorHAnsi"/>
                <w:lang w:val="en-US" w:eastAsia="en-US"/>
              </w:rPr>
            </w:pPr>
          </w:p>
          <w:p w14:paraId="0952F248" w14:textId="77777777" w:rsidR="00BC610B" w:rsidRPr="00161721" w:rsidRDefault="00BC610B" w:rsidP="002758A8">
            <w:pPr>
              <w:autoSpaceDE w:val="0"/>
              <w:autoSpaceDN w:val="0"/>
              <w:adjustRightInd w:val="0"/>
              <w:spacing w:before="0" w:line="240" w:lineRule="auto"/>
              <w:jc w:val="center"/>
              <w:rPr>
                <w:rFonts w:asciiTheme="minorHAnsi" w:eastAsiaTheme="minorHAnsi" w:hAnsiTheme="minorHAnsi" w:cstheme="minorHAnsi"/>
                <w:lang w:val="en-US" w:eastAsia="en-US"/>
              </w:rPr>
            </w:pPr>
          </w:p>
          <w:p w14:paraId="5E38190C" w14:textId="34CF21DD" w:rsidR="002F0AE2" w:rsidRPr="00161721" w:rsidRDefault="002F0AE2"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1250</w:t>
            </w:r>
          </w:p>
          <w:p w14:paraId="4C6E7A50" w14:textId="32ED6A17" w:rsidR="002F0AE2" w:rsidRPr="00161721" w:rsidRDefault="00820459"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w:t>
            </w:r>
            <w:r w:rsidR="002F0AE2" w:rsidRPr="00161721">
              <w:rPr>
                <w:rFonts w:asciiTheme="minorHAnsi" w:eastAsiaTheme="minorHAnsi" w:hAnsiTheme="minorHAnsi" w:cstheme="minorHAnsi"/>
                <w:lang w:val="en-US" w:eastAsia="en-US"/>
              </w:rPr>
              <w:t>250</w:t>
            </w:r>
          </w:p>
          <w:p w14:paraId="0BDD6394" w14:textId="1DFF242A" w:rsidR="002F0AE2" w:rsidRPr="00161721" w:rsidRDefault="002F0AE2"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2000</w:t>
            </w:r>
          </w:p>
        </w:tc>
        <w:tc>
          <w:tcPr>
            <w:tcW w:w="1508" w:type="dxa"/>
          </w:tcPr>
          <w:p w14:paraId="4741DB9D" w14:textId="77777777" w:rsidR="002F0AE2" w:rsidRPr="00161721" w:rsidRDefault="002F0AE2" w:rsidP="00820459">
            <w:pPr>
              <w:rPr>
                <w:rFonts w:asciiTheme="minorHAnsi" w:hAnsiTheme="minorHAnsi" w:cstheme="minorHAnsi"/>
                <w:lang w:val="en-US"/>
              </w:rPr>
            </w:pPr>
          </w:p>
        </w:tc>
      </w:tr>
      <w:tr w:rsidR="00161721" w:rsidRPr="00161721" w14:paraId="6E868C45" w14:textId="77777777" w:rsidTr="00E0780F">
        <w:trPr>
          <w:jc w:val="center"/>
        </w:trPr>
        <w:tc>
          <w:tcPr>
            <w:tcW w:w="704" w:type="dxa"/>
          </w:tcPr>
          <w:p w14:paraId="6F2A66AA" w14:textId="4B082B2F" w:rsidR="002F0AE2"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w:t>
            </w:r>
            <w:r w:rsidR="002F0AE2" w:rsidRPr="00161721">
              <w:rPr>
                <w:rFonts w:asciiTheme="minorHAnsi" w:hAnsiTheme="minorHAnsi" w:cstheme="minorHAnsi"/>
                <w:lang w:val="en-US"/>
              </w:rPr>
              <w:t>-2</w:t>
            </w:r>
          </w:p>
        </w:tc>
        <w:tc>
          <w:tcPr>
            <w:tcW w:w="3402" w:type="dxa"/>
          </w:tcPr>
          <w:p w14:paraId="48B18565" w14:textId="7AA8170C" w:rsidR="002F0AE2" w:rsidRPr="00161721" w:rsidRDefault="002F0AE2" w:rsidP="00E0780F">
            <w:pPr>
              <w:rPr>
                <w:rFonts w:asciiTheme="minorHAnsi" w:hAnsiTheme="minorHAnsi" w:cstheme="minorHAnsi"/>
                <w:lang w:val="en-US"/>
              </w:rPr>
            </w:pPr>
            <w:r w:rsidRPr="00161721">
              <w:rPr>
                <w:rFonts w:asciiTheme="minorHAnsi" w:eastAsiaTheme="minorHAnsi" w:hAnsiTheme="minorHAnsi" w:cstheme="minorHAnsi"/>
                <w:lang w:val="en-US" w:eastAsia="en-US"/>
              </w:rPr>
              <w:t xml:space="preserve">Short time for </w:t>
            </w:r>
            <w:r w:rsidR="00E0780F" w:rsidRPr="00161721">
              <w:rPr>
                <w:rFonts w:asciiTheme="minorHAnsi" w:eastAsiaTheme="minorHAnsi" w:hAnsiTheme="minorHAnsi" w:cstheme="minorHAnsi"/>
                <w:lang w:val="en-US" w:eastAsia="en-US"/>
              </w:rPr>
              <w:t>3</w:t>
            </w:r>
            <w:r w:rsidRPr="00161721">
              <w:rPr>
                <w:rFonts w:asciiTheme="minorHAnsi" w:eastAsiaTheme="minorHAnsi" w:hAnsiTheme="minorHAnsi" w:cstheme="minorHAnsi"/>
                <w:lang w:val="en-US" w:eastAsia="en-US"/>
              </w:rPr>
              <w:t xml:space="preserve"> sec at max. kV</w:t>
            </w:r>
          </w:p>
        </w:tc>
        <w:tc>
          <w:tcPr>
            <w:tcW w:w="1276" w:type="dxa"/>
          </w:tcPr>
          <w:p w14:paraId="5D57467C" w14:textId="5C14C6D8"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KA</w:t>
            </w:r>
          </w:p>
        </w:tc>
        <w:tc>
          <w:tcPr>
            <w:tcW w:w="2126" w:type="dxa"/>
            <w:vAlign w:val="center"/>
          </w:tcPr>
          <w:p w14:paraId="7837F83B" w14:textId="0DF60D5A" w:rsidR="002F0AE2" w:rsidRPr="00161721" w:rsidRDefault="00E0780F" w:rsidP="0089469E">
            <w:pPr>
              <w:autoSpaceDE w:val="0"/>
              <w:autoSpaceDN w:val="0"/>
              <w:adjustRightInd w:val="0"/>
              <w:spacing w:before="0" w:line="240" w:lineRule="auto"/>
              <w:jc w:val="center"/>
              <w:rPr>
                <w:rFonts w:asciiTheme="minorHAnsi" w:hAnsiTheme="minorHAnsi" w:cstheme="minorHAnsi"/>
                <w:lang w:val="en-US"/>
              </w:rPr>
            </w:pPr>
            <w:r w:rsidRPr="00161721">
              <w:rPr>
                <w:rFonts w:asciiTheme="minorHAnsi" w:hAnsiTheme="minorHAnsi" w:cstheme="minorHAnsi"/>
                <w:lang w:val="en-US"/>
              </w:rPr>
              <w:t>25</w:t>
            </w:r>
          </w:p>
        </w:tc>
        <w:tc>
          <w:tcPr>
            <w:tcW w:w="1508" w:type="dxa"/>
            <w:vAlign w:val="center"/>
          </w:tcPr>
          <w:p w14:paraId="163AF2F0" w14:textId="77777777" w:rsidR="002F0AE2" w:rsidRPr="00161721" w:rsidRDefault="002F0AE2" w:rsidP="00820459">
            <w:pPr>
              <w:rPr>
                <w:rFonts w:asciiTheme="minorHAnsi" w:hAnsiTheme="minorHAnsi" w:cstheme="minorHAnsi"/>
                <w:lang w:val="en-US"/>
              </w:rPr>
            </w:pPr>
          </w:p>
        </w:tc>
      </w:tr>
      <w:tr w:rsidR="00161721" w:rsidRPr="00161721" w14:paraId="692FBE08" w14:textId="77777777" w:rsidTr="00E0780F">
        <w:trPr>
          <w:jc w:val="center"/>
        </w:trPr>
        <w:tc>
          <w:tcPr>
            <w:tcW w:w="704" w:type="dxa"/>
          </w:tcPr>
          <w:p w14:paraId="49F743EC" w14:textId="080DD06A" w:rsidR="002F0AE2" w:rsidRPr="00161721" w:rsidRDefault="003B55B0" w:rsidP="00820459">
            <w:pPr>
              <w:rPr>
                <w:rFonts w:asciiTheme="minorHAnsi" w:hAnsiTheme="minorHAnsi" w:cstheme="minorHAnsi"/>
                <w:lang w:val="en-US"/>
              </w:rPr>
            </w:pPr>
            <w:r w:rsidRPr="00161721">
              <w:rPr>
                <w:rFonts w:asciiTheme="minorHAnsi" w:hAnsiTheme="minorHAnsi" w:cstheme="minorHAnsi"/>
                <w:lang w:val="en-US"/>
              </w:rPr>
              <w:t>10</w:t>
            </w:r>
          </w:p>
        </w:tc>
        <w:tc>
          <w:tcPr>
            <w:tcW w:w="3402" w:type="dxa"/>
          </w:tcPr>
          <w:p w14:paraId="2DF59D43" w14:textId="18D5165A"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Frequency</w:t>
            </w:r>
          </w:p>
        </w:tc>
        <w:tc>
          <w:tcPr>
            <w:tcW w:w="1276" w:type="dxa"/>
          </w:tcPr>
          <w:p w14:paraId="429ED5BA" w14:textId="52379E51"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Hz</w:t>
            </w:r>
          </w:p>
        </w:tc>
        <w:tc>
          <w:tcPr>
            <w:tcW w:w="2126" w:type="dxa"/>
          </w:tcPr>
          <w:p w14:paraId="627A17DC" w14:textId="2146FC46" w:rsidR="002F0AE2" w:rsidRPr="00161721" w:rsidRDefault="002F0AE2" w:rsidP="002758A8">
            <w:pPr>
              <w:jc w:val="center"/>
              <w:rPr>
                <w:rFonts w:asciiTheme="minorHAnsi" w:hAnsiTheme="minorHAnsi" w:cstheme="minorHAnsi"/>
                <w:lang w:val="en-US"/>
              </w:rPr>
            </w:pPr>
            <w:r w:rsidRPr="00161721">
              <w:rPr>
                <w:rFonts w:asciiTheme="minorHAnsi" w:hAnsiTheme="minorHAnsi" w:cstheme="minorHAnsi"/>
                <w:lang w:val="en-US"/>
              </w:rPr>
              <w:t>50</w:t>
            </w:r>
          </w:p>
        </w:tc>
        <w:tc>
          <w:tcPr>
            <w:tcW w:w="1508" w:type="dxa"/>
          </w:tcPr>
          <w:p w14:paraId="00F24438" w14:textId="77777777" w:rsidR="002F0AE2" w:rsidRPr="00161721" w:rsidRDefault="002F0AE2" w:rsidP="00820459">
            <w:pPr>
              <w:rPr>
                <w:rFonts w:asciiTheme="minorHAnsi" w:hAnsiTheme="minorHAnsi" w:cstheme="minorHAnsi"/>
                <w:lang w:val="en-US"/>
              </w:rPr>
            </w:pPr>
          </w:p>
        </w:tc>
      </w:tr>
      <w:tr w:rsidR="00161721" w:rsidRPr="00161721" w14:paraId="1B368238" w14:textId="77777777" w:rsidTr="00E0780F">
        <w:trPr>
          <w:jc w:val="center"/>
        </w:trPr>
        <w:tc>
          <w:tcPr>
            <w:tcW w:w="704" w:type="dxa"/>
          </w:tcPr>
          <w:p w14:paraId="11350536" w14:textId="6C6E1A5E" w:rsidR="002F0AE2" w:rsidRPr="00161721" w:rsidRDefault="003B55B0" w:rsidP="00820459">
            <w:pPr>
              <w:rPr>
                <w:rFonts w:asciiTheme="minorHAnsi" w:hAnsiTheme="minorHAnsi" w:cstheme="minorHAnsi"/>
                <w:lang w:val="en-US"/>
              </w:rPr>
            </w:pPr>
            <w:r w:rsidRPr="00161721">
              <w:rPr>
                <w:rFonts w:asciiTheme="minorHAnsi" w:hAnsiTheme="minorHAnsi" w:cstheme="minorHAnsi"/>
                <w:lang w:val="en-US"/>
              </w:rPr>
              <w:t>11</w:t>
            </w:r>
          </w:p>
        </w:tc>
        <w:tc>
          <w:tcPr>
            <w:tcW w:w="3402" w:type="dxa"/>
          </w:tcPr>
          <w:p w14:paraId="3A159221" w14:textId="4E5416B8" w:rsidR="002F0AE2" w:rsidRPr="00161721" w:rsidRDefault="0089469E" w:rsidP="0089469E">
            <w:pPr>
              <w:rPr>
                <w:rFonts w:asciiTheme="minorHAnsi" w:hAnsiTheme="minorHAnsi" w:cstheme="minorHAnsi"/>
                <w:lang w:val="en-US"/>
              </w:rPr>
            </w:pPr>
            <w:r w:rsidRPr="00161721">
              <w:rPr>
                <w:rFonts w:asciiTheme="minorHAnsi" w:eastAsiaTheme="minorHAnsi" w:hAnsiTheme="minorHAnsi" w:cstheme="minorHAnsi"/>
                <w:b/>
                <w:bCs/>
                <w:lang w:val="en-US" w:eastAsia="en-US"/>
              </w:rPr>
              <w:t>Temperature rise above 45°</w:t>
            </w:r>
            <w:r w:rsidR="002F0AE2" w:rsidRPr="00161721">
              <w:rPr>
                <w:rFonts w:asciiTheme="minorHAnsi" w:eastAsiaTheme="minorHAnsi" w:hAnsiTheme="minorHAnsi" w:cstheme="minorHAnsi"/>
                <w:b/>
                <w:bCs/>
                <w:lang w:val="en-US" w:eastAsia="en-US"/>
              </w:rPr>
              <w:t>C ambient</w:t>
            </w:r>
          </w:p>
        </w:tc>
        <w:tc>
          <w:tcPr>
            <w:tcW w:w="1276" w:type="dxa"/>
          </w:tcPr>
          <w:p w14:paraId="6893C797" w14:textId="77777777" w:rsidR="002F0AE2" w:rsidRPr="00161721" w:rsidRDefault="002F0AE2" w:rsidP="00820459">
            <w:pPr>
              <w:jc w:val="center"/>
              <w:rPr>
                <w:rFonts w:asciiTheme="minorHAnsi" w:hAnsiTheme="minorHAnsi" w:cstheme="minorHAnsi"/>
                <w:lang w:val="en-US"/>
              </w:rPr>
            </w:pPr>
          </w:p>
        </w:tc>
        <w:tc>
          <w:tcPr>
            <w:tcW w:w="2126" w:type="dxa"/>
          </w:tcPr>
          <w:p w14:paraId="085CD043" w14:textId="5A9EDF72" w:rsidR="002F0AE2" w:rsidRPr="00161721" w:rsidRDefault="002F0AE2" w:rsidP="002758A8">
            <w:pPr>
              <w:jc w:val="center"/>
              <w:rPr>
                <w:rFonts w:asciiTheme="minorHAnsi" w:hAnsiTheme="minorHAnsi" w:cstheme="minorHAnsi"/>
                <w:lang w:val="en-US"/>
              </w:rPr>
            </w:pPr>
            <w:r w:rsidRPr="00161721">
              <w:rPr>
                <w:rFonts w:asciiTheme="minorHAnsi" w:hAnsiTheme="minorHAnsi" w:cstheme="minorHAnsi"/>
                <w:lang w:val="en-US"/>
              </w:rPr>
              <w:t>As per IEC</w:t>
            </w:r>
          </w:p>
        </w:tc>
        <w:tc>
          <w:tcPr>
            <w:tcW w:w="1508" w:type="dxa"/>
          </w:tcPr>
          <w:p w14:paraId="6BAE5D19" w14:textId="77777777" w:rsidR="002F0AE2" w:rsidRPr="00161721" w:rsidRDefault="002F0AE2" w:rsidP="00820459">
            <w:pPr>
              <w:rPr>
                <w:rFonts w:asciiTheme="minorHAnsi" w:hAnsiTheme="minorHAnsi" w:cstheme="minorHAnsi"/>
                <w:lang w:val="en-US"/>
              </w:rPr>
            </w:pPr>
          </w:p>
        </w:tc>
      </w:tr>
      <w:tr w:rsidR="00161721" w:rsidRPr="00161721" w14:paraId="619BF749" w14:textId="77777777" w:rsidTr="00E0780F">
        <w:trPr>
          <w:jc w:val="center"/>
        </w:trPr>
        <w:tc>
          <w:tcPr>
            <w:tcW w:w="704" w:type="dxa"/>
          </w:tcPr>
          <w:p w14:paraId="7F760A20" w14:textId="1DDC5CE1" w:rsidR="002F0AE2" w:rsidRPr="00161721" w:rsidRDefault="002F0AE2"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1</w:t>
            </w:r>
            <w:r w:rsidRPr="00161721">
              <w:rPr>
                <w:rFonts w:asciiTheme="minorHAnsi" w:hAnsiTheme="minorHAnsi" w:cstheme="minorHAnsi"/>
                <w:lang w:val="en-US"/>
              </w:rPr>
              <w:t>-1</w:t>
            </w:r>
          </w:p>
        </w:tc>
        <w:tc>
          <w:tcPr>
            <w:tcW w:w="3402" w:type="dxa"/>
          </w:tcPr>
          <w:p w14:paraId="6E6F5A92" w14:textId="6B9345FB"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lang w:val="en-US" w:eastAsia="en-US"/>
              </w:rPr>
              <w:t>Contacts</w:t>
            </w:r>
          </w:p>
        </w:tc>
        <w:tc>
          <w:tcPr>
            <w:tcW w:w="1276" w:type="dxa"/>
          </w:tcPr>
          <w:p w14:paraId="40F28801" w14:textId="77777777" w:rsidR="002F0AE2" w:rsidRPr="00161721" w:rsidRDefault="002F0AE2" w:rsidP="00820459">
            <w:pPr>
              <w:jc w:val="center"/>
              <w:rPr>
                <w:rFonts w:asciiTheme="minorHAnsi" w:hAnsiTheme="minorHAnsi" w:cstheme="minorHAnsi"/>
                <w:lang w:val="en-US"/>
              </w:rPr>
            </w:pPr>
          </w:p>
        </w:tc>
        <w:tc>
          <w:tcPr>
            <w:tcW w:w="2126" w:type="dxa"/>
          </w:tcPr>
          <w:p w14:paraId="335856AC" w14:textId="77777777" w:rsidR="002F0AE2" w:rsidRPr="00161721" w:rsidRDefault="002F0AE2" w:rsidP="00820459">
            <w:pPr>
              <w:jc w:val="center"/>
              <w:rPr>
                <w:rFonts w:asciiTheme="minorHAnsi" w:hAnsiTheme="minorHAnsi" w:cstheme="minorHAnsi"/>
                <w:lang w:val="en-US"/>
              </w:rPr>
            </w:pPr>
          </w:p>
        </w:tc>
        <w:tc>
          <w:tcPr>
            <w:tcW w:w="1508" w:type="dxa"/>
          </w:tcPr>
          <w:p w14:paraId="5F01C2D3" w14:textId="77777777" w:rsidR="002F0AE2" w:rsidRPr="00161721" w:rsidRDefault="002F0AE2" w:rsidP="00820459">
            <w:pPr>
              <w:rPr>
                <w:rFonts w:asciiTheme="minorHAnsi" w:hAnsiTheme="minorHAnsi" w:cstheme="minorHAnsi"/>
                <w:lang w:val="en-US"/>
              </w:rPr>
            </w:pPr>
          </w:p>
        </w:tc>
      </w:tr>
      <w:tr w:rsidR="00161721" w:rsidRPr="00161721" w14:paraId="2C9379EE" w14:textId="77777777" w:rsidTr="00E0780F">
        <w:trPr>
          <w:jc w:val="center"/>
        </w:trPr>
        <w:tc>
          <w:tcPr>
            <w:tcW w:w="704" w:type="dxa"/>
          </w:tcPr>
          <w:p w14:paraId="60D047E4" w14:textId="47C15878" w:rsidR="002F0AE2" w:rsidRPr="00161721" w:rsidRDefault="002F0AE2"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1</w:t>
            </w:r>
            <w:r w:rsidRPr="00161721">
              <w:rPr>
                <w:rFonts w:asciiTheme="minorHAnsi" w:hAnsiTheme="minorHAnsi" w:cstheme="minorHAnsi"/>
                <w:lang w:val="en-US"/>
              </w:rPr>
              <w:t>-2</w:t>
            </w:r>
          </w:p>
        </w:tc>
        <w:tc>
          <w:tcPr>
            <w:tcW w:w="3402" w:type="dxa"/>
          </w:tcPr>
          <w:p w14:paraId="3162D5E3" w14:textId="42AB5E65"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lang w:val="en-US" w:eastAsia="en-US"/>
              </w:rPr>
              <w:t>Terminals</w:t>
            </w:r>
          </w:p>
        </w:tc>
        <w:tc>
          <w:tcPr>
            <w:tcW w:w="1276" w:type="dxa"/>
          </w:tcPr>
          <w:p w14:paraId="37B43A0F" w14:textId="77777777" w:rsidR="002F0AE2" w:rsidRPr="00161721" w:rsidRDefault="002F0AE2" w:rsidP="00820459">
            <w:pPr>
              <w:jc w:val="center"/>
              <w:rPr>
                <w:rFonts w:asciiTheme="minorHAnsi" w:hAnsiTheme="minorHAnsi" w:cstheme="minorHAnsi"/>
                <w:lang w:val="en-US"/>
              </w:rPr>
            </w:pPr>
          </w:p>
        </w:tc>
        <w:tc>
          <w:tcPr>
            <w:tcW w:w="2126" w:type="dxa"/>
          </w:tcPr>
          <w:p w14:paraId="18242E10" w14:textId="77777777" w:rsidR="002F0AE2" w:rsidRPr="00161721" w:rsidRDefault="002F0AE2" w:rsidP="00820459">
            <w:pPr>
              <w:jc w:val="center"/>
              <w:rPr>
                <w:rFonts w:asciiTheme="minorHAnsi" w:hAnsiTheme="minorHAnsi" w:cstheme="minorHAnsi"/>
                <w:lang w:val="en-US"/>
              </w:rPr>
            </w:pPr>
          </w:p>
        </w:tc>
        <w:tc>
          <w:tcPr>
            <w:tcW w:w="1508" w:type="dxa"/>
          </w:tcPr>
          <w:p w14:paraId="3F07E2C5" w14:textId="77777777" w:rsidR="002F0AE2" w:rsidRPr="00161721" w:rsidRDefault="002F0AE2" w:rsidP="00820459">
            <w:pPr>
              <w:rPr>
                <w:rFonts w:asciiTheme="minorHAnsi" w:hAnsiTheme="minorHAnsi" w:cstheme="minorHAnsi"/>
                <w:lang w:val="en-US"/>
              </w:rPr>
            </w:pPr>
          </w:p>
        </w:tc>
      </w:tr>
      <w:tr w:rsidR="00161721" w:rsidRPr="00161721" w14:paraId="74C68426" w14:textId="77777777" w:rsidTr="00E0780F">
        <w:trPr>
          <w:jc w:val="center"/>
        </w:trPr>
        <w:tc>
          <w:tcPr>
            <w:tcW w:w="704" w:type="dxa"/>
          </w:tcPr>
          <w:p w14:paraId="3D5C309D" w14:textId="7FBF4635" w:rsidR="002F0AE2" w:rsidRPr="00161721" w:rsidRDefault="002F0AE2"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2</w:t>
            </w:r>
          </w:p>
        </w:tc>
        <w:tc>
          <w:tcPr>
            <w:tcW w:w="3402" w:type="dxa"/>
          </w:tcPr>
          <w:p w14:paraId="14C1D7B2" w14:textId="5E85997C"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short circuit breaking current</w:t>
            </w:r>
          </w:p>
        </w:tc>
        <w:tc>
          <w:tcPr>
            <w:tcW w:w="1276" w:type="dxa"/>
          </w:tcPr>
          <w:p w14:paraId="6B7C8747" w14:textId="77777777" w:rsidR="002F0AE2" w:rsidRPr="00161721" w:rsidRDefault="002F0AE2" w:rsidP="00820459">
            <w:pPr>
              <w:jc w:val="center"/>
              <w:rPr>
                <w:rFonts w:asciiTheme="minorHAnsi" w:hAnsiTheme="minorHAnsi" w:cstheme="minorHAnsi"/>
                <w:lang w:val="en-US"/>
              </w:rPr>
            </w:pPr>
          </w:p>
        </w:tc>
        <w:tc>
          <w:tcPr>
            <w:tcW w:w="2126" w:type="dxa"/>
          </w:tcPr>
          <w:p w14:paraId="235E90CD" w14:textId="77777777" w:rsidR="002F0AE2" w:rsidRPr="00161721" w:rsidRDefault="002F0AE2" w:rsidP="00820459">
            <w:pPr>
              <w:jc w:val="center"/>
              <w:rPr>
                <w:rFonts w:asciiTheme="minorHAnsi" w:hAnsiTheme="minorHAnsi" w:cstheme="minorHAnsi"/>
                <w:lang w:val="en-US"/>
              </w:rPr>
            </w:pPr>
          </w:p>
        </w:tc>
        <w:tc>
          <w:tcPr>
            <w:tcW w:w="1508" w:type="dxa"/>
          </w:tcPr>
          <w:p w14:paraId="7DE5D26C" w14:textId="77777777" w:rsidR="002F0AE2" w:rsidRPr="00161721" w:rsidRDefault="002F0AE2" w:rsidP="00820459">
            <w:pPr>
              <w:rPr>
                <w:rFonts w:asciiTheme="minorHAnsi" w:hAnsiTheme="minorHAnsi" w:cstheme="minorHAnsi"/>
                <w:lang w:val="en-US"/>
              </w:rPr>
            </w:pPr>
          </w:p>
        </w:tc>
      </w:tr>
      <w:tr w:rsidR="00161721" w:rsidRPr="00161721" w14:paraId="6963CC8E" w14:textId="77777777" w:rsidTr="00E0780F">
        <w:trPr>
          <w:jc w:val="center"/>
        </w:trPr>
        <w:tc>
          <w:tcPr>
            <w:tcW w:w="704" w:type="dxa"/>
          </w:tcPr>
          <w:p w14:paraId="409EBC4D" w14:textId="4FBC8D84" w:rsidR="002F0AE2"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3</w:t>
            </w:r>
          </w:p>
        </w:tc>
        <w:tc>
          <w:tcPr>
            <w:tcW w:w="3402" w:type="dxa"/>
          </w:tcPr>
          <w:p w14:paraId="24AAAF37" w14:textId="600CED69"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short circuit making current</w:t>
            </w:r>
          </w:p>
        </w:tc>
        <w:tc>
          <w:tcPr>
            <w:tcW w:w="1276" w:type="dxa"/>
          </w:tcPr>
          <w:p w14:paraId="43109145" w14:textId="77777777" w:rsidR="002F0AE2" w:rsidRPr="00161721" w:rsidRDefault="002F0AE2" w:rsidP="00820459">
            <w:pPr>
              <w:jc w:val="center"/>
              <w:rPr>
                <w:rFonts w:asciiTheme="minorHAnsi" w:hAnsiTheme="minorHAnsi" w:cstheme="minorHAnsi"/>
                <w:lang w:val="en-US"/>
              </w:rPr>
            </w:pPr>
          </w:p>
        </w:tc>
        <w:tc>
          <w:tcPr>
            <w:tcW w:w="2126" w:type="dxa"/>
          </w:tcPr>
          <w:p w14:paraId="6DA1D80F" w14:textId="77777777" w:rsidR="002F0AE2" w:rsidRPr="00161721" w:rsidRDefault="002F0AE2" w:rsidP="00820459">
            <w:pPr>
              <w:jc w:val="center"/>
              <w:rPr>
                <w:rFonts w:asciiTheme="minorHAnsi" w:hAnsiTheme="minorHAnsi" w:cstheme="minorHAnsi"/>
                <w:lang w:val="en-US"/>
              </w:rPr>
            </w:pPr>
          </w:p>
        </w:tc>
        <w:tc>
          <w:tcPr>
            <w:tcW w:w="1508" w:type="dxa"/>
          </w:tcPr>
          <w:p w14:paraId="74EAA90A" w14:textId="77777777" w:rsidR="002F0AE2" w:rsidRPr="00161721" w:rsidRDefault="002F0AE2" w:rsidP="00820459">
            <w:pPr>
              <w:rPr>
                <w:rFonts w:asciiTheme="minorHAnsi" w:hAnsiTheme="minorHAnsi" w:cstheme="minorHAnsi"/>
                <w:lang w:val="en-US"/>
              </w:rPr>
            </w:pPr>
          </w:p>
        </w:tc>
      </w:tr>
      <w:tr w:rsidR="00161721" w:rsidRPr="00161721" w14:paraId="215DD1DD" w14:textId="77777777" w:rsidTr="00E0780F">
        <w:trPr>
          <w:jc w:val="center"/>
        </w:trPr>
        <w:tc>
          <w:tcPr>
            <w:tcW w:w="704" w:type="dxa"/>
          </w:tcPr>
          <w:p w14:paraId="7A26A12B" w14:textId="487C2B84" w:rsidR="002F0AE2" w:rsidRPr="00161721" w:rsidRDefault="002F0AE2"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3</w:t>
            </w:r>
            <w:r w:rsidRPr="00161721">
              <w:rPr>
                <w:rFonts w:asciiTheme="minorHAnsi" w:hAnsiTheme="minorHAnsi" w:cstheme="minorHAnsi"/>
                <w:lang w:val="en-US"/>
              </w:rPr>
              <w:t>-1</w:t>
            </w:r>
          </w:p>
        </w:tc>
        <w:tc>
          <w:tcPr>
            <w:tcW w:w="3402" w:type="dxa"/>
          </w:tcPr>
          <w:p w14:paraId="3701E3F6" w14:textId="59D176C5" w:rsidR="002F0AE2" w:rsidRPr="00161721" w:rsidRDefault="002F0AE2" w:rsidP="00820459">
            <w:pPr>
              <w:rPr>
                <w:rFonts w:asciiTheme="minorHAnsi" w:hAnsiTheme="minorHAnsi" w:cstheme="minorHAnsi"/>
                <w:lang w:val="en-US"/>
              </w:rPr>
            </w:pPr>
            <w:r w:rsidRPr="00161721">
              <w:rPr>
                <w:rFonts w:asciiTheme="minorHAnsi" w:hAnsiTheme="minorHAnsi" w:cstheme="minorHAnsi"/>
                <w:lang w:val="en-US"/>
              </w:rPr>
              <w:t>Peak</w:t>
            </w:r>
          </w:p>
        </w:tc>
        <w:tc>
          <w:tcPr>
            <w:tcW w:w="1276" w:type="dxa"/>
          </w:tcPr>
          <w:p w14:paraId="5E93193A" w14:textId="751546AD"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kA</w:t>
            </w:r>
          </w:p>
        </w:tc>
        <w:tc>
          <w:tcPr>
            <w:tcW w:w="2126" w:type="dxa"/>
          </w:tcPr>
          <w:p w14:paraId="4C3B9D23" w14:textId="261CD09E"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80</w:t>
            </w:r>
          </w:p>
        </w:tc>
        <w:tc>
          <w:tcPr>
            <w:tcW w:w="1508" w:type="dxa"/>
          </w:tcPr>
          <w:p w14:paraId="2608241A" w14:textId="77777777" w:rsidR="002F0AE2" w:rsidRPr="00161721" w:rsidRDefault="002F0AE2" w:rsidP="00820459">
            <w:pPr>
              <w:rPr>
                <w:rFonts w:asciiTheme="minorHAnsi" w:hAnsiTheme="minorHAnsi" w:cstheme="minorHAnsi"/>
                <w:lang w:val="en-US"/>
              </w:rPr>
            </w:pPr>
          </w:p>
        </w:tc>
      </w:tr>
      <w:tr w:rsidR="00161721" w:rsidRPr="00161721" w14:paraId="5D0AB56F" w14:textId="77777777" w:rsidTr="00E0780F">
        <w:trPr>
          <w:jc w:val="center"/>
        </w:trPr>
        <w:tc>
          <w:tcPr>
            <w:tcW w:w="704" w:type="dxa"/>
          </w:tcPr>
          <w:p w14:paraId="6DB5BC77" w14:textId="5592B78E" w:rsidR="002F0AE2"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4</w:t>
            </w:r>
          </w:p>
        </w:tc>
        <w:tc>
          <w:tcPr>
            <w:tcW w:w="3402" w:type="dxa"/>
          </w:tcPr>
          <w:p w14:paraId="700C234E" w14:textId="6F8DBBD5"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Interrupting time at 100% capacity</w:t>
            </w:r>
          </w:p>
        </w:tc>
        <w:tc>
          <w:tcPr>
            <w:tcW w:w="1276" w:type="dxa"/>
          </w:tcPr>
          <w:p w14:paraId="1CB34DC4" w14:textId="77777777" w:rsidR="002F0AE2" w:rsidRPr="00161721" w:rsidRDefault="002F0AE2" w:rsidP="00820459">
            <w:pPr>
              <w:jc w:val="center"/>
              <w:rPr>
                <w:rFonts w:asciiTheme="minorHAnsi" w:hAnsiTheme="minorHAnsi" w:cstheme="minorHAnsi"/>
                <w:lang w:val="en-US"/>
              </w:rPr>
            </w:pPr>
          </w:p>
        </w:tc>
        <w:tc>
          <w:tcPr>
            <w:tcW w:w="2126" w:type="dxa"/>
          </w:tcPr>
          <w:p w14:paraId="25BB175F" w14:textId="77777777" w:rsidR="002F0AE2" w:rsidRPr="00161721" w:rsidRDefault="002F0AE2" w:rsidP="00820459">
            <w:pPr>
              <w:jc w:val="center"/>
              <w:rPr>
                <w:rFonts w:asciiTheme="minorHAnsi" w:hAnsiTheme="minorHAnsi" w:cstheme="minorHAnsi"/>
                <w:lang w:val="en-US"/>
              </w:rPr>
            </w:pPr>
          </w:p>
        </w:tc>
        <w:tc>
          <w:tcPr>
            <w:tcW w:w="1508" w:type="dxa"/>
          </w:tcPr>
          <w:p w14:paraId="157C4FB6" w14:textId="77777777" w:rsidR="002F0AE2" w:rsidRPr="00161721" w:rsidRDefault="002F0AE2" w:rsidP="00820459">
            <w:pPr>
              <w:rPr>
                <w:rFonts w:asciiTheme="minorHAnsi" w:hAnsiTheme="minorHAnsi" w:cstheme="minorHAnsi"/>
                <w:lang w:val="en-US"/>
              </w:rPr>
            </w:pPr>
          </w:p>
        </w:tc>
      </w:tr>
      <w:tr w:rsidR="00161721" w:rsidRPr="00161721" w14:paraId="56FCE2A6" w14:textId="77777777" w:rsidTr="00E0780F">
        <w:trPr>
          <w:jc w:val="center"/>
        </w:trPr>
        <w:tc>
          <w:tcPr>
            <w:tcW w:w="704" w:type="dxa"/>
          </w:tcPr>
          <w:p w14:paraId="19BCEFB3" w14:textId="77567C38" w:rsidR="002F0AE2"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4</w:t>
            </w:r>
            <w:r w:rsidR="002F0AE2" w:rsidRPr="00161721">
              <w:rPr>
                <w:rFonts w:asciiTheme="minorHAnsi" w:hAnsiTheme="minorHAnsi" w:cstheme="minorHAnsi"/>
                <w:lang w:val="en-US"/>
              </w:rPr>
              <w:t>-1</w:t>
            </w:r>
          </w:p>
        </w:tc>
        <w:tc>
          <w:tcPr>
            <w:tcW w:w="3402" w:type="dxa"/>
          </w:tcPr>
          <w:p w14:paraId="00446665" w14:textId="1900A3F7"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lang w:val="en-US" w:eastAsia="en-US"/>
              </w:rPr>
              <w:t>Maximum opening time</w:t>
            </w:r>
          </w:p>
        </w:tc>
        <w:tc>
          <w:tcPr>
            <w:tcW w:w="1276" w:type="dxa"/>
          </w:tcPr>
          <w:p w14:paraId="5B18E54A" w14:textId="43E69FA2"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ms</w:t>
            </w:r>
          </w:p>
        </w:tc>
        <w:tc>
          <w:tcPr>
            <w:tcW w:w="2126" w:type="dxa"/>
          </w:tcPr>
          <w:p w14:paraId="6521355A" w14:textId="77777777" w:rsidR="002F0AE2" w:rsidRPr="00161721" w:rsidRDefault="002F0AE2" w:rsidP="00820459">
            <w:pPr>
              <w:jc w:val="center"/>
              <w:rPr>
                <w:rFonts w:asciiTheme="minorHAnsi" w:hAnsiTheme="minorHAnsi" w:cstheme="minorHAnsi"/>
                <w:lang w:val="en-US"/>
              </w:rPr>
            </w:pPr>
          </w:p>
        </w:tc>
        <w:tc>
          <w:tcPr>
            <w:tcW w:w="1508" w:type="dxa"/>
          </w:tcPr>
          <w:p w14:paraId="4608B462" w14:textId="77777777" w:rsidR="002F0AE2" w:rsidRPr="00161721" w:rsidRDefault="002F0AE2" w:rsidP="00820459">
            <w:pPr>
              <w:rPr>
                <w:rFonts w:asciiTheme="minorHAnsi" w:hAnsiTheme="minorHAnsi" w:cstheme="minorHAnsi"/>
                <w:lang w:val="en-US"/>
              </w:rPr>
            </w:pPr>
          </w:p>
        </w:tc>
      </w:tr>
      <w:tr w:rsidR="00161721" w:rsidRPr="00161721" w14:paraId="46D882CB" w14:textId="77777777" w:rsidTr="00E0780F">
        <w:trPr>
          <w:jc w:val="center"/>
        </w:trPr>
        <w:tc>
          <w:tcPr>
            <w:tcW w:w="704" w:type="dxa"/>
          </w:tcPr>
          <w:p w14:paraId="0246DFA2" w14:textId="7C625011" w:rsidR="002F0AE2"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4</w:t>
            </w:r>
            <w:r w:rsidR="002F0AE2" w:rsidRPr="00161721">
              <w:rPr>
                <w:rFonts w:asciiTheme="minorHAnsi" w:hAnsiTheme="minorHAnsi" w:cstheme="minorHAnsi"/>
                <w:lang w:val="en-US"/>
              </w:rPr>
              <w:t>-2</w:t>
            </w:r>
          </w:p>
        </w:tc>
        <w:tc>
          <w:tcPr>
            <w:tcW w:w="3402" w:type="dxa"/>
          </w:tcPr>
          <w:p w14:paraId="73FDEFC3" w14:textId="717872CF"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lang w:val="en-US" w:eastAsia="en-US"/>
              </w:rPr>
              <w:t>Total interrupting time</w:t>
            </w:r>
          </w:p>
        </w:tc>
        <w:tc>
          <w:tcPr>
            <w:tcW w:w="1276" w:type="dxa"/>
          </w:tcPr>
          <w:p w14:paraId="6FE40898" w14:textId="25145698"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ms</w:t>
            </w:r>
          </w:p>
        </w:tc>
        <w:tc>
          <w:tcPr>
            <w:tcW w:w="2126" w:type="dxa"/>
          </w:tcPr>
          <w:p w14:paraId="1A2AB09F" w14:textId="77777777" w:rsidR="002F0AE2" w:rsidRPr="00161721" w:rsidRDefault="002F0AE2" w:rsidP="002758A8">
            <w:pPr>
              <w:jc w:val="center"/>
              <w:rPr>
                <w:rFonts w:asciiTheme="minorHAnsi" w:hAnsiTheme="minorHAnsi" w:cstheme="minorHAnsi"/>
                <w:lang w:val="en-US"/>
              </w:rPr>
            </w:pPr>
          </w:p>
        </w:tc>
        <w:tc>
          <w:tcPr>
            <w:tcW w:w="1508" w:type="dxa"/>
          </w:tcPr>
          <w:p w14:paraId="72C691E9" w14:textId="77777777" w:rsidR="002F0AE2" w:rsidRPr="00161721" w:rsidRDefault="002F0AE2" w:rsidP="00820459">
            <w:pPr>
              <w:rPr>
                <w:rFonts w:asciiTheme="minorHAnsi" w:hAnsiTheme="minorHAnsi" w:cstheme="minorHAnsi"/>
                <w:lang w:val="en-US"/>
              </w:rPr>
            </w:pPr>
          </w:p>
        </w:tc>
      </w:tr>
      <w:tr w:rsidR="00161721" w:rsidRPr="00161721" w14:paraId="71FC7BDA" w14:textId="77777777" w:rsidTr="00E0780F">
        <w:trPr>
          <w:jc w:val="center"/>
        </w:trPr>
        <w:tc>
          <w:tcPr>
            <w:tcW w:w="704" w:type="dxa"/>
          </w:tcPr>
          <w:p w14:paraId="4DEF57C6" w14:textId="10E4C765" w:rsidR="002F0AE2"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5</w:t>
            </w:r>
          </w:p>
        </w:tc>
        <w:tc>
          <w:tcPr>
            <w:tcW w:w="3402" w:type="dxa"/>
          </w:tcPr>
          <w:p w14:paraId="72072962" w14:textId="1A3D37F1" w:rsidR="002F0AE2" w:rsidRPr="00161721" w:rsidRDefault="00116CBD"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 xml:space="preserve">Total </w:t>
            </w:r>
            <w:r w:rsidR="002F0AE2" w:rsidRPr="00161721">
              <w:rPr>
                <w:rFonts w:asciiTheme="minorHAnsi" w:eastAsiaTheme="minorHAnsi" w:hAnsiTheme="minorHAnsi" w:cstheme="minorHAnsi"/>
                <w:b/>
                <w:bCs/>
                <w:lang w:val="en-US" w:eastAsia="en-US"/>
              </w:rPr>
              <w:t>Closing time</w:t>
            </w:r>
          </w:p>
        </w:tc>
        <w:tc>
          <w:tcPr>
            <w:tcW w:w="1276" w:type="dxa"/>
          </w:tcPr>
          <w:p w14:paraId="17CB885E" w14:textId="2EBCC31D"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ms</w:t>
            </w:r>
          </w:p>
        </w:tc>
        <w:tc>
          <w:tcPr>
            <w:tcW w:w="2126" w:type="dxa"/>
          </w:tcPr>
          <w:p w14:paraId="763B4A0C" w14:textId="4684F1F2" w:rsidR="002F0AE2" w:rsidRPr="00161721" w:rsidRDefault="00116CBD"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Not more than 200</w:t>
            </w:r>
          </w:p>
        </w:tc>
        <w:tc>
          <w:tcPr>
            <w:tcW w:w="1508" w:type="dxa"/>
          </w:tcPr>
          <w:p w14:paraId="5B94AEA3" w14:textId="77777777" w:rsidR="002F0AE2" w:rsidRPr="00161721" w:rsidRDefault="002F0AE2" w:rsidP="00820459">
            <w:pPr>
              <w:rPr>
                <w:rFonts w:asciiTheme="minorHAnsi" w:hAnsiTheme="minorHAnsi" w:cstheme="minorHAnsi"/>
                <w:lang w:val="en-US"/>
              </w:rPr>
            </w:pPr>
          </w:p>
        </w:tc>
      </w:tr>
      <w:tr w:rsidR="00161721" w:rsidRPr="00161721" w14:paraId="5CB1255D" w14:textId="77777777" w:rsidTr="00E0780F">
        <w:trPr>
          <w:jc w:val="center"/>
        </w:trPr>
        <w:tc>
          <w:tcPr>
            <w:tcW w:w="704" w:type="dxa"/>
          </w:tcPr>
          <w:p w14:paraId="51B176A5" w14:textId="1AC69E30"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6</w:t>
            </w:r>
          </w:p>
        </w:tc>
        <w:tc>
          <w:tcPr>
            <w:tcW w:w="3402" w:type="dxa"/>
          </w:tcPr>
          <w:p w14:paraId="20217B00" w14:textId="7133BB82" w:rsidR="005C3F6F" w:rsidRPr="00161721" w:rsidRDefault="005C3F6F" w:rsidP="0082045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Max. difference in the instants of closing/opening of contacts (ms) between poles</w:t>
            </w:r>
          </w:p>
        </w:tc>
        <w:tc>
          <w:tcPr>
            <w:tcW w:w="1276" w:type="dxa"/>
          </w:tcPr>
          <w:p w14:paraId="3F78676C" w14:textId="77777777" w:rsidR="005C3F6F" w:rsidRPr="00161721" w:rsidRDefault="005C3F6F" w:rsidP="00820459">
            <w:pPr>
              <w:jc w:val="center"/>
              <w:rPr>
                <w:rFonts w:asciiTheme="minorHAnsi" w:hAnsiTheme="minorHAnsi" w:cstheme="minorHAnsi"/>
                <w:lang w:val="en-US"/>
              </w:rPr>
            </w:pPr>
          </w:p>
        </w:tc>
        <w:tc>
          <w:tcPr>
            <w:tcW w:w="2126" w:type="dxa"/>
          </w:tcPr>
          <w:p w14:paraId="09246B76" w14:textId="47115372" w:rsidR="005C3F6F" w:rsidRPr="00161721" w:rsidRDefault="005C3F6F" w:rsidP="002758A8">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As per IEC</w:t>
            </w:r>
          </w:p>
        </w:tc>
        <w:tc>
          <w:tcPr>
            <w:tcW w:w="1508" w:type="dxa"/>
          </w:tcPr>
          <w:p w14:paraId="553B3D72" w14:textId="77777777" w:rsidR="005C3F6F" w:rsidRPr="00161721" w:rsidRDefault="005C3F6F" w:rsidP="00820459">
            <w:pPr>
              <w:rPr>
                <w:rFonts w:asciiTheme="minorHAnsi" w:hAnsiTheme="minorHAnsi" w:cstheme="minorHAnsi"/>
                <w:lang w:val="en-US"/>
              </w:rPr>
            </w:pPr>
          </w:p>
        </w:tc>
      </w:tr>
      <w:tr w:rsidR="00161721" w:rsidRPr="00161721" w14:paraId="390684D6" w14:textId="77777777" w:rsidTr="00E0780F">
        <w:trPr>
          <w:jc w:val="center"/>
        </w:trPr>
        <w:tc>
          <w:tcPr>
            <w:tcW w:w="704" w:type="dxa"/>
          </w:tcPr>
          <w:p w14:paraId="00825453" w14:textId="59DBA9E8" w:rsidR="00116CBD"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7</w:t>
            </w:r>
          </w:p>
        </w:tc>
        <w:tc>
          <w:tcPr>
            <w:tcW w:w="3402" w:type="dxa"/>
          </w:tcPr>
          <w:p w14:paraId="22E99F3D" w14:textId="3BB4D48C" w:rsidR="00116CBD" w:rsidRPr="00161721" w:rsidRDefault="00116CBD" w:rsidP="00116CBD">
            <w:pPr>
              <w:rPr>
                <w:rFonts w:asciiTheme="minorHAnsi" w:hAnsiTheme="minorHAnsi" w:cstheme="minorHAnsi"/>
                <w:b/>
                <w:lang w:val="en-US"/>
              </w:rPr>
            </w:pPr>
            <w:r w:rsidRPr="00161721">
              <w:rPr>
                <w:rFonts w:asciiTheme="minorHAnsi" w:hAnsiTheme="minorHAnsi" w:cstheme="minorHAnsi"/>
                <w:b/>
                <w:lang w:val="en-US"/>
              </w:rPr>
              <w:t xml:space="preserve">Rated operating duty cycle </w:t>
            </w:r>
          </w:p>
        </w:tc>
        <w:tc>
          <w:tcPr>
            <w:tcW w:w="1276" w:type="dxa"/>
          </w:tcPr>
          <w:p w14:paraId="778EABA5" w14:textId="77777777" w:rsidR="00116CBD" w:rsidRPr="00161721" w:rsidRDefault="00116CBD" w:rsidP="00116CBD">
            <w:pPr>
              <w:jc w:val="center"/>
              <w:rPr>
                <w:rFonts w:asciiTheme="minorHAnsi" w:hAnsiTheme="minorHAnsi" w:cstheme="minorHAnsi"/>
                <w:lang w:val="en-US"/>
              </w:rPr>
            </w:pPr>
          </w:p>
        </w:tc>
        <w:tc>
          <w:tcPr>
            <w:tcW w:w="2126" w:type="dxa"/>
          </w:tcPr>
          <w:p w14:paraId="375BBF08" w14:textId="66915D26" w:rsidR="00116CBD" w:rsidRPr="00161721" w:rsidRDefault="00116CBD" w:rsidP="002758A8">
            <w:pPr>
              <w:jc w:val="center"/>
              <w:rPr>
                <w:rFonts w:asciiTheme="minorHAnsi" w:hAnsiTheme="minorHAnsi" w:cstheme="minorHAnsi"/>
                <w:lang w:val="en-US"/>
              </w:rPr>
            </w:pPr>
            <w:r w:rsidRPr="00161721">
              <w:rPr>
                <w:rFonts w:asciiTheme="minorHAnsi" w:hAnsiTheme="minorHAnsi" w:cstheme="minorHAnsi"/>
                <w:lang w:val="en-US"/>
              </w:rPr>
              <w:t>O-0.3s-CO-3 min-CO</w:t>
            </w:r>
          </w:p>
        </w:tc>
        <w:tc>
          <w:tcPr>
            <w:tcW w:w="1508" w:type="dxa"/>
          </w:tcPr>
          <w:p w14:paraId="55BC6F4B" w14:textId="77777777" w:rsidR="00116CBD" w:rsidRPr="00161721" w:rsidRDefault="00116CBD" w:rsidP="00116CBD">
            <w:pPr>
              <w:rPr>
                <w:rFonts w:asciiTheme="minorHAnsi" w:hAnsiTheme="minorHAnsi" w:cstheme="minorHAnsi"/>
                <w:lang w:val="en-US"/>
              </w:rPr>
            </w:pPr>
          </w:p>
        </w:tc>
      </w:tr>
      <w:tr w:rsidR="00161721" w:rsidRPr="00161721" w14:paraId="5C7FFD68" w14:textId="77777777" w:rsidTr="00E0780F">
        <w:trPr>
          <w:jc w:val="center"/>
        </w:trPr>
        <w:tc>
          <w:tcPr>
            <w:tcW w:w="704" w:type="dxa"/>
          </w:tcPr>
          <w:p w14:paraId="3F2D5C9A" w14:textId="3330FD17" w:rsidR="00116CBD"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8</w:t>
            </w:r>
          </w:p>
        </w:tc>
        <w:tc>
          <w:tcPr>
            <w:tcW w:w="3402" w:type="dxa"/>
          </w:tcPr>
          <w:p w14:paraId="4A4664E0" w14:textId="234AD51B" w:rsidR="00116CBD" w:rsidRPr="00161721" w:rsidRDefault="00116CBD" w:rsidP="00116CBD">
            <w:pPr>
              <w:rPr>
                <w:rFonts w:asciiTheme="minorHAnsi" w:hAnsiTheme="minorHAnsi" w:cstheme="minorHAnsi"/>
                <w:b/>
                <w:lang w:val="en-US"/>
              </w:rPr>
            </w:pPr>
            <w:r w:rsidRPr="00161721">
              <w:rPr>
                <w:rFonts w:asciiTheme="minorHAnsi" w:hAnsiTheme="minorHAnsi" w:cstheme="minorHAnsi"/>
                <w:b/>
                <w:lang w:val="en-US"/>
              </w:rPr>
              <w:t xml:space="preserve">Reclosing auto  reclosing </w:t>
            </w:r>
          </w:p>
        </w:tc>
        <w:tc>
          <w:tcPr>
            <w:tcW w:w="1276" w:type="dxa"/>
          </w:tcPr>
          <w:p w14:paraId="0998B28E" w14:textId="77777777" w:rsidR="00116CBD" w:rsidRPr="00161721" w:rsidRDefault="00116CBD" w:rsidP="00116CBD">
            <w:pPr>
              <w:jc w:val="center"/>
              <w:rPr>
                <w:rFonts w:asciiTheme="minorHAnsi" w:hAnsiTheme="minorHAnsi" w:cstheme="minorHAnsi"/>
                <w:lang w:val="en-US"/>
              </w:rPr>
            </w:pPr>
          </w:p>
        </w:tc>
        <w:tc>
          <w:tcPr>
            <w:tcW w:w="2126" w:type="dxa"/>
          </w:tcPr>
          <w:p w14:paraId="4206A882" w14:textId="71AF5C0F" w:rsidR="00116CBD" w:rsidRPr="00161721" w:rsidRDefault="00116CBD" w:rsidP="002758A8">
            <w:pPr>
              <w:jc w:val="center"/>
              <w:rPr>
                <w:rFonts w:asciiTheme="minorHAnsi" w:hAnsiTheme="minorHAnsi" w:cstheme="minorHAnsi"/>
                <w:lang w:val="en-US"/>
              </w:rPr>
            </w:pPr>
            <w:r w:rsidRPr="00161721">
              <w:rPr>
                <w:rFonts w:asciiTheme="minorHAnsi" w:hAnsiTheme="minorHAnsi" w:cstheme="minorHAnsi"/>
                <w:lang w:val="en-US"/>
              </w:rPr>
              <w:t>Three phase</w:t>
            </w:r>
          </w:p>
        </w:tc>
        <w:tc>
          <w:tcPr>
            <w:tcW w:w="1508" w:type="dxa"/>
          </w:tcPr>
          <w:p w14:paraId="147B628A" w14:textId="77777777" w:rsidR="00116CBD" w:rsidRPr="00161721" w:rsidRDefault="00116CBD" w:rsidP="00116CBD">
            <w:pPr>
              <w:rPr>
                <w:rFonts w:asciiTheme="minorHAnsi" w:hAnsiTheme="minorHAnsi" w:cstheme="minorHAnsi"/>
                <w:lang w:val="en-US"/>
              </w:rPr>
            </w:pPr>
          </w:p>
        </w:tc>
      </w:tr>
      <w:tr w:rsidR="00161721" w:rsidRPr="00161721" w14:paraId="42B4D1BC" w14:textId="77777777" w:rsidTr="00E0780F">
        <w:trPr>
          <w:jc w:val="center"/>
        </w:trPr>
        <w:tc>
          <w:tcPr>
            <w:tcW w:w="704" w:type="dxa"/>
          </w:tcPr>
          <w:p w14:paraId="204999DF" w14:textId="4C61A097" w:rsidR="00116CBD" w:rsidRPr="00161721" w:rsidRDefault="005C3F6F"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9</w:t>
            </w:r>
          </w:p>
        </w:tc>
        <w:tc>
          <w:tcPr>
            <w:tcW w:w="3402" w:type="dxa"/>
          </w:tcPr>
          <w:p w14:paraId="42A0B85C" w14:textId="376BB7EE" w:rsidR="00116CBD" w:rsidRPr="00161721" w:rsidRDefault="00116CBD" w:rsidP="00820459">
            <w:pPr>
              <w:rPr>
                <w:rFonts w:asciiTheme="minorHAnsi" w:hAnsiTheme="minorHAnsi" w:cstheme="minorHAnsi"/>
                <w:b/>
                <w:lang w:val="en-US"/>
              </w:rPr>
            </w:pPr>
            <w:r w:rsidRPr="00161721">
              <w:rPr>
                <w:rFonts w:asciiTheme="minorHAnsi" w:hAnsiTheme="minorHAnsi" w:cstheme="minorHAnsi"/>
                <w:b/>
                <w:lang w:val="en-US"/>
              </w:rPr>
              <w:t>First pole to clear factor</w:t>
            </w:r>
          </w:p>
        </w:tc>
        <w:tc>
          <w:tcPr>
            <w:tcW w:w="1276" w:type="dxa"/>
          </w:tcPr>
          <w:p w14:paraId="2ACD6BAD" w14:textId="77777777" w:rsidR="00116CBD" w:rsidRPr="00161721" w:rsidRDefault="00116CBD" w:rsidP="00820459">
            <w:pPr>
              <w:jc w:val="center"/>
              <w:rPr>
                <w:rFonts w:asciiTheme="minorHAnsi" w:hAnsiTheme="minorHAnsi" w:cstheme="minorHAnsi"/>
                <w:lang w:val="en-US"/>
              </w:rPr>
            </w:pPr>
          </w:p>
        </w:tc>
        <w:tc>
          <w:tcPr>
            <w:tcW w:w="2126" w:type="dxa"/>
          </w:tcPr>
          <w:p w14:paraId="25A8A5EA" w14:textId="624C5156" w:rsidR="00116CBD" w:rsidRPr="00161721" w:rsidRDefault="00116CBD" w:rsidP="002758A8">
            <w:pPr>
              <w:jc w:val="center"/>
              <w:rPr>
                <w:rFonts w:asciiTheme="minorHAnsi" w:hAnsiTheme="minorHAnsi" w:cstheme="minorHAnsi"/>
                <w:lang w:val="en-US"/>
              </w:rPr>
            </w:pPr>
            <w:r w:rsidRPr="00161721">
              <w:rPr>
                <w:rFonts w:asciiTheme="minorHAnsi" w:hAnsiTheme="minorHAnsi" w:cstheme="minorHAnsi"/>
                <w:lang w:val="en-US"/>
              </w:rPr>
              <w:t>1.5</w:t>
            </w:r>
          </w:p>
        </w:tc>
        <w:tc>
          <w:tcPr>
            <w:tcW w:w="1508" w:type="dxa"/>
          </w:tcPr>
          <w:p w14:paraId="51F1C238" w14:textId="77777777" w:rsidR="00116CBD" w:rsidRPr="00161721" w:rsidRDefault="00116CBD" w:rsidP="00820459">
            <w:pPr>
              <w:rPr>
                <w:rFonts w:asciiTheme="minorHAnsi" w:hAnsiTheme="minorHAnsi" w:cstheme="minorHAnsi"/>
                <w:lang w:val="en-US"/>
              </w:rPr>
            </w:pPr>
          </w:p>
        </w:tc>
      </w:tr>
      <w:tr w:rsidR="00161721" w:rsidRPr="00161721" w14:paraId="55AB4239" w14:textId="77777777" w:rsidTr="00E0780F">
        <w:trPr>
          <w:jc w:val="center"/>
        </w:trPr>
        <w:tc>
          <w:tcPr>
            <w:tcW w:w="704" w:type="dxa"/>
          </w:tcPr>
          <w:p w14:paraId="2F1A1908" w14:textId="1A2E9F2A" w:rsidR="002F0AE2" w:rsidRPr="00161721" w:rsidRDefault="003B55B0" w:rsidP="00820459">
            <w:pPr>
              <w:rPr>
                <w:rFonts w:asciiTheme="minorHAnsi" w:hAnsiTheme="minorHAnsi" w:cstheme="minorHAnsi"/>
                <w:lang w:val="en-US"/>
              </w:rPr>
            </w:pPr>
            <w:r w:rsidRPr="00161721">
              <w:rPr>
                <w:rFonts w:asciiTheme="minorHAnsi" w:hAnsiTheme="minorHAnsi" w:cstheme="minorHAnsi"/>
                <w:lang w:val="en-US"/>
              </w:rPr>
              <w:t>20</w:t>
            </w:r>
          </w:p>
        </w:tc>
        <w:tc>
          <w:tcPr>
            <w:tcW w:w="3402" w:type="dxa"/>
          </w:tcPr>
          <w:p w14:paraId="173F15AF" w14:textId="4239B5A2" w:rsidR="002F0AE2" w:rsidRPr="00161721" w:rsidRDefault="002F0AE2"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Maximum capacitive current breaking capacity (rms)</w:t>
            </w:r>
          </w:p>
        </w:tc>
        <w:tc>
          <w:tcPr>
            <w:tcW w:w="1276" w:type="dxa"/>
          </w:tcPr>
          <w:p w14:paraId="6A2FA2E1" w14:textId="1A8361A7" w:rsidR="002F0AE2" w:rsidRPr="00161721" w:rsidRDefault="002F0AE2" w:rsidP="00820459">
            <w:pPr>
              <w:jc w:val="center"/>
              <w:rPr>
                <w:rFonts w:asciiTheme="minorHAnsi" w:hAnsiTheme="minorHAnsi" w:cstheme="minorHAnsi"/>
                <w:lang w:val="en-US"/>
              </w:rPr>
            </w:pPr>
            <w:r w:rsidRPr="00161721">
              <w:rPr>
                <w:rFonts w:asciiTheme="minorHAnsi" w:hAnsiTheme="minorHAnsi" w:cstheme="minorHAnsi"/>
                <w:lang w:val="en-US"/>
              </w:rPr>
              <w:t>A</w:t>
            </w:r>
          </w:p>
        </w:tc>
        <w:tc>
          <w:tcPr>
            <w:tcW w:w="2126" w:type="dxa"/>
          </w:tcPr>
          <w:p w14:paraId="40887671" w14:textId="77777777" w:rsidR="002F0AE2" w:rsidRPr="00161721" w:rsidRDefault="002F0AE2" w:rsidP="002758A8">
            <w:pPr>
              <w:jc w:val="center"/>
              <w:rPr>
                <w:rFonts w:asciiTheme="minorHAnsi" w:hAnsiTheme="minorHAnsi" w:cstheme="minorHAnsi"/>
                <w:lang w:val="en-US"/>
              </w:rPr>
            </w:pPr>
          </w:p>
        </w:tc>
        <w:tc>
          <w:tcPr>
            <w:tcW w:w="1508" w:type="dxa"/>
          </w:tcPr>
          <w:p w14:paraId="4E34ABAF" w14:textId="77777777" w:rsidR="002F0AE2" w:rsidRPr="00161721" w:rsidRDefault="002F0AE2" w:rsidP="00820459">
            <w:pPr>
              <w:rPr>
                <w:rFonts w:asciiTheme="minorHAnsi" w:hAnsiTheme="minorHAnsi" w:cstheme="minorHAnsi"/>
                <w:lang w:val="en-US"/>
              </w:rPr>
            </w:pPr>
          </w:p>
        </w:tc>
      </w:tr>
      <w:tr w:rsidR="00161721" w:rsidRPr="00161721" w14:paraId="2B16003D" w14:textId="77777777" w:rsidTr="00E0780F">
        <w:trPr>
          <w:jc w:val="center"/>
        </w:trPr>
        <w:tc>
          <w:tcPr>
            <w:tcW w:w="704" w:type="dxa"/>
          </w:tcPr>
          <w:p w14:paraId="25FDF201" w14:textId="2410C6E4" w:rsidR="002F0AE2"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1</w:t>
            </w:r>
          </w:p>
        </w:tc>
        <w:tc>
          <w:tcPr>
            <w:tcW w:w="3402" w:type="dxa"/>
          </w:tcPr>
          <w:p w14:paraId="1A39D347" w14:textId="0C60AAC2" w:rsidR="002F0AE2" w:rsidRPr="00161721" w:rsidRDefault="005C3F6F" w:rsidP="00820459">
            <w:pPr>
              <w:rPr>
                <w:rFonts w:asciiTheme="minorHAnsi" w:hAnsiTheme="minorHAnsi" w:cstheme="minorHAnsi"/>
                <w:b/>
                <w:lang w:val="en-US"/>
              </w:rPr>
            </w:pPr>
            <w:r w:rsidRPr="00161721">
              <w:rPr>
                <w:rFonts w:asciiTheme="minorHAnsi" w:eastAsiaTheme="minorHAnsi" w:hAnsiTheme="minorHAnsi" w:cstheme="minorHAnsi"/>
                <w:b/>
                <w:lang w:val="en-US" w:eastAsia="en-US"/>
              </w:rPr>
              <w:t>Rated insulation levels</w:t>
            </w:r>
          </w:p>
        </w:tc>
        <w:tc>
          <w:tcPr>
            <w:tcW w:w="1276" w:type="dxa"/>
          </w:tcPr>
          <w:p w14:paraId="376B0623" w14:textId="77777777" w:rsidR="002F0AE2" w:rsidRPr="00161721" w:rsidRDefault="002F0AE2" w:rsidP="00820459">
            <w:pPr>
              <w:jc w:val="center"/>
              <w:rPr>
                <w:rFonts w:asciiTheme="minorHAnsi" w:hAnsiTheme="minorHAnsi" w:cstheme="minorHAnsi"/>
                <w:lang w:val="en-US"/>
              </w:rPr>
            </w:pPr>
          </w:p>
        </w:tc>
        <w:tc>
          <w:tcPr>
            <w:tcW w:w="2126" w:type="dxa"/>
          </w:tcPr>
          <w:p w14:paraId="1FD74129" w14:textId="77777777" w:rsidR="002F0AE2" w:rsidRPr="00161721" w:rsidRDefault="002F0AE2" w:rsidP="002758A8">
            <w:pPr>
              <w:jc w:val="center"/>
              <w:rPr>
                <w:rFonts w:asciiTheme="minorHAnsi" w:hAnsiTheme="minorHAnsi" w:cstheme="minorHAnsi"/>
                <w:lang w:val="en-US"/>
              </w:rPr>
            </w:pPr>
          </w:p>
        </w:tc>
        <w:tc>
          <w:tcPr>
            <w:tcW w:w="1508" w:type="dxa"/>
          </w:tcPr>
          <w:p w14:paraId="1FEB9092" w14:textId="77777777" w:rsidR="002F0AE2" w:rsidRPr="00161721" w:rsidRDefault="002F0AE2" w:rsidP="00820459">
            <w:pPr>
              <w:rPr>
                <w:rFonts w:asciiTheme="minorHAnsi" w:hAnsiTheme="minorHAnsi" w:cstheme="minorHAnsi"/>
                <w:lang w:val="en-US"/>
              </w:rPr>
            </w:pPr>
          </w:p>
        </w:tc>
      </w:tr>
      <w:tr w:rsidR="00161721" w:rsidRPr="00161721" w14:paraId="514B0216" w14:textId="77777777" w:rsidTr="00E0780F">
        <w:trPr>
          <w:jc w:val="center"/>
        </w:trPr>
        <w:tc>
          <w:tcPr>
            <w:tcW w:w="704" w:type="dxa"/>
          </w:tcPr>
          <w:p w14:paraId="3361441D" w14:textId="4761B617"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1</w:t>
            </w:r>
            <w:r w:rsidRPr="00161721">
              <w:rPr>
                <w:rFonts w:asciiTheme="minorHAnsi" w:hAnsiTheme="minorHAnsi" w:cstheme="minorHAnsi"/>
                <w:lang w:val="en-US"/>
              </w:rPr>
              <w:t>-1</w:t>
            </w:r>
          </w:p>
        </w:tc>
        <w:tc>
          <w:tcPr>
            <w:tcW w:w="3402" w:type="dxa"/>
          </w:tcPr>
          <w:p w14:paraId="357ED37E" w14:textId="63634BAB"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b/>
                <w:lang w:val="en-US" w:eastAsia="en-US"/>
              </w:rPr>
            </w:pPr>
            <w:r w:rsidRPr="00161721">
              <w:rPr>
                <w:rFonts w:asciiTheme="minorHAnsi" w:eastAsiaTheme="minorHAnsi" w:hAnsiTheme="minorHAnsi" w:cstheme="minorHAnsi"/>
                <w:lang w:val="en-US" w:eastAsia="en-US"/>
              </w:rPr>
              <w:t>Full wave impulse with stand voltage (1.2x50 micro sec.)</w:t>
            </w:r>
          </w:p>
        </w:tc>
        <w:tc>
          <w:tcPr>
            <w:tcW w:w="1276" w:type="dxa"/>
          </w:tcPr>
          <w:p w14:paraId="5D846323" w14:textId="77777777" w:rsidR="005C3F6F" w:rsidRPr="00161721" w:rsidRDefault="005C3F6F" w:rsidP="005C3F6F">
            <w:pPr>
              <w:jc w:val="center"/>
              <w:rPr>
                <w:rFonts w:asciiTheme="minorHAnsi" w:hAnsiTheme="minorHAnsi" w:cstheme="minorHAnsi"/>
                <w:lang w:val="en-US"/>
              </w:rPr>
            </w:pPr>
          </w:p>
        </w:tc>
        <w:tc>
          <w:tcPr>
            <w:tcW w:w="2126" w:type="dxa"/>
          </w:tcPr>
          <w:p w14:paraId="3ADC11CD" w14:textId="77777777" w:rsidR="005C3F6F" w:rsidRPr="00161721" w:rsidRDefault="005C3F6F" w:rsidP="002758A8">
            <w:pPr>
              <w:jc w:val="center"/>
              <w:rPr>
                <w:rFonts w:asciiTheme="minorHAnsi" w:hAnsiTheme="minorHAnsi" w:cstheme="minorHAnsi"/>
                <w:lang w:val="en-US"/>
              </w:rPr>
            </w:pPr>
          </w:p>
        </w:tc>
        <w:tc>
          <w:tcPr>
            <w:tcW w:w="1508" w:type="dxa"/>
          </w:tcPr>
          <w:p w14:paraId="27A3C861" w14:textId="77777777" w:rsidR="005C3F6F" w:rsidRPr="00161721" w:rsidRDefault="005C3F6F" w:rsidP="005C3F6F">
            <w:pPr>
              <w:rPr>
                <w:rFonts w:asciiTheme="minorHAnsi" w:hAnsiTheme="minorHAnsi" w:cstheme="minorHAnsi"/>
                <w:lang w:val="en-US"/>
              </w:rPr>
            </w:pPr>
          </w:p>
        </w:tc>
      </w:tr>
      <w:tr w:rsidR="00161721" w:rsidRPr="00161721" w14:paraId="5C12A72B" w14:textId="77777777" w:rsidTr="00E0780F">
        <w:trPr>
          <w:jc w:val="center"/>
        </w:trPr>
        <w:tc>
          <w:tcPr>
            <w:tcW w:w="704" w:type="dxa"/>
          </w:tcPr>
          <w:p w14:paraId="25C42BF5" w14:textId="5CAE7B8E" w:rsidR="005C3F6F" w:rsidRPr="00161721" w:rsidRDefault="005C3F6F" w:rsidP="005C3F6F">
            <w:pPr>
              <w:rPr>
                <w:rFonts w:asciiTheme="minorHAnsi" w:hAnsiTheme="minorHAnsi" w:cstheme="minorHAnsi"/>
                <w:lang w:val="en-US"/>
              </w:rPr>
            </w:pPr>
          </w:p>
        </w:tc>
        <w:tc>
          <w:tcPr>
            <w:tcW w:w="3402" w:type="dxa"/>
          </w:tcPr>
          <w:p w14:paraId="71D71F0E" w14:textId="70CF0F9A" w:rsidR="005C3F6F" w:rsidRPr="00161721" w:rsidRDefault="005C3F6F" w:rsidP="005C3F6F">
            <w:pPr>
              <w:rPr>
                <w:rFonts w:asciiTheme="minorHAnsi" w:hAnsiTheme="minorHAnsi" w:cstheme="minorHAnsi"/>
                <w:lang w:val="en-US"/>
              </w:rPr>
            </w:pPr>
            <w:r w:rsidRPr="00161721">
              <w:rPr>
                <w:rFonts w:asciiTheme="minorHAnsi" w:eastAsiaTheme="minorHAnsi" w:hAnsiTheme="minorHAnsi" w:cstheme="minorHAnsi"/>
                <w:lang w:val="en-US" w:eastAsia="en-US"/>
              </w:rPr>
              <w:t>- between line terminals and ground</w:t>
            </w:r>
          </w:p>
        </w:tc>
        <w:tc>
          <w:tcPr>
            <w:tcW w:w="1276" w:type="dxa"/>
          </w:tcPr>
          <w:p w14:paraId="64CF601C" w14:textId="1A1C73AD"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02A6EE1D" w14:textId="5E1CEAC6"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325</w:t>
            </w:r>
          </w:p>
        </w:tc>
        <w:tc>
          <w:tcPr>
            <w:tcW w:w="1508" w:type="dxa"/>
          </w:tcPr>
          <w:p w14:paraId="59097D24" w14:textId="77777777" w:rsidR="005C3F6F" w:rsidRPr="00161721" w:rsidRDefault="005C3F6F" w:rsidP="005C3F6F">
            <w:pPr>
              <w:rPr>
                <w:rFonts w:asciiTheme="minorHAnsi" w:hAnsiTheme="minorHAnsi" w:cstheme="minorHAnsi"/>
                <w:lang w:val="en-US"/>
              </w:rPr>
            </w:pPr>
          </w:p>
        </w:tc>
      </w:tr>
      <w:tr w:rsidR="00161721" w:rsidRPr="00161721" w14:paraId="35135FB4" w14:textId="77777777" w:rsidTr="00E0780F">
        <w:trPr>
          <w:jc w:val="center"/>
        </w:trPr>
        <w:tc>
          <w:tcPr>
            <w:tcW w:w="704" w:type="dxa"/>
          </w:tcPr>
          <w:p w14:paraId="20DA8462" w14:textId="1FCCF035" w:rsidR="005C3F6F" w:rsidRPr="00161721" w:rsidRDefault="005C3F6F" w:rsidP="005C3F6F">
            <w:pPr>
              <w:rPr>
                <w:rFonts w:asciiTheme="minorHAnsi" w:hAnsiTheme="minorHAnsi" w:cstheme="minorHAnsi"/>
                <w:lang w:val="en-US"/>
              </w:rPr>
            </w:pPr>
          </w:p>
        </w:tc>
        <w:tc>
          <w:tcPr>
            <w:tcW w:w="3402" w:type="dxa"/>
          </w:tcPr>
          <w:p w14:paraId="1F58B056" w14:textId="383952FF" w:rsidR="005C3F6F" w:rsidRPr="00161721" w:rsidRDefault="005C3F6F" w:rsidP="005C3F6F">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 between terminals with circuit breaker open</w:t>
            </w:r>
          </w:p>
        </w:tc>
        <w:tc>
          <w:tcPr>
            <w:tcW w:w="1276" w:type="dxa"/>
          </w:tcPr>
          <w:p w14:paraId="28719F4C" w14:textId="22FBDC84"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29F8E819" w14:textId="5F1BBAF5"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375</w:t>
            </w:r>
          </w:p>
        </w:tc>
        <w:tc>
          <w:tcPr>
            <w:tcW w:w="1508" w:type="dxa"/>
          </w:tcPr>
          <w:p w14:paraId="4CECD77B" w14:textId="77777777" w:rsidR="005C3F6F" w:rsidRPr="00161721" w:rsidRDefault="005C3F6F" w:rsidP="005C3F6F">
            <w:pPr>
              <w:rPr>
                <w:rFonts w:asciiTheme="minorHAnsi" w:hAnsiTheme="minorHAnsi" w:cstheme="minorHAnsi"/>
                <w:lang w:val="en-US"/>
              </w:rPr>
            </w:pPr>
          </w:p>
        </w:tc>
      </w:tr>
      <w:tr w:rsidR="00161721" w:rsidRPr="00161721" w14:paraId="06A72C00" w14:textId="77777777" w:rsidTr="00E0780F">
        <w:trPr>
          <w:jc w:val="center"/>
        </w:trPr>
        <w:tc>
          <w:tcPr>
            <w:tcW w:w="704" w:type="dxa"/>
          </w:tcPr>
          <w:p w14:paraId="38CCE037" w14:textId="4C64861B"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1</w:t>
            </w:r>
            <w:r w:rsidRPr="00161721">
              <w:rPr>
                <w:rFonts w:asciiTheme="minorHAnsi" w:hAnsiTheme="minorHAnsi" w:cstheme="minorHAnsi"/>
                <w:lang w:val="en-US"/>
              </w:rPr>
              <w:t>-2</w:t>
            </w:r>
          </w:p>
        </w:tc>
        <w:tc>
          <w:tcPr>
            <w:tcW w:w="3402" w:type="dxa"/>
          </w:tcPr>
          <w:p w14:paraId="26C25D99" w14:textId="7F586EB5"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One minute power frequency withstand voltage</w:t>
            </w:r>
          </w:p>
        </w:tc>
        <w:tc>
          <w:tcPr>
            <w:tcW w:w="1276" w:type="dxa"/>
          </w:tcPr>
          <w:p w14:paraId="098D723B" w14:textId="77777777" w:rsidR="005C3F6F" w:rsidRPr="00161721" w:rsidRDefault="005C3F6F" w:rsidP="005C3F6F">
            <w:pPr>
              <w:jc w:val="center"/>
              <w:rPr>
                <w:rFonts w:asciiTheme="minorHAnsi" w:hAnsiTheme="minorHAnsi" w:cstheme="minorHAnsi"/>
                <w:lang w:val="en-US"/>
              </w:rPr>
            </w:pPr>
          </w:p>
        </w:tc>
        <w:tc>
          <w:tcPr>
            <w:tcW w:w="2126" w:type="dxa"/>
          </w:tcPr>
          <w:p w14:paraId="1263E507" w14:textId="77777777" w:rsidR="005C3F6F" w:rsidRPr="00161721" w:rsidRDefault="005C3F6F" w:rsidP="002758A8">
            <w:pPr>
              <w:jc w:val="center"/>
              <w:rPr>
                <w:rFonts w:asciiTheme="minorHAnsi" w:hAnsiTheme="minorHAnsi" w:cstheme="minorHAnsi"/>
                <w:lang w:val="en-US"/>
              </w:rPr>
            </w:pPr>
          </w:p>
        </w:tc>
        <w:tc>
          <w:tcPr>
            <w:tcW w:w="1508" w:type="dxa"/>
          </w:tcPr>
          <w:p w14:paraId="1D55FBBC" w14:textId="77777777" w:rsidR="005C3F6F" w:rsidRPr="00161721" w:rsidRDefault="005C3F6F" w:rsidP="005C3F6F">
            <w:pPr>
              <w:rPr>
                <w:rFonts w:asciiTheme="minorHAnsi" w:hAnsiTheme="minorHAnsi" w:cstheme="minorHAnsi"/>
                <w:lang w:val="en-US"/>
              </w:rPr>
            </w:pPr>
          </w:p>
        </w:tc>
      </w:tr>
      <w:tr w:rsidR="00161721" w:rsidRPr="00161721" w14:paraId="324BC56C" w14:textId="77777777" w:rsidTr="00E0780F">
        <w:trPr>
          <w:jc w:val="center"/>
        </w:trPr>
        <w:tc>
          <w:tcPr>
            <w:tcW w:w="704" w:type="dxa"/>
          </w:tcPr>
          <w:p w14:paraId="2A71E83D" w14:textId="77777777" w:rsidR="005C3F6F" w:rsidRPr="00161721" w:rsidRDefault="005C3F6F" w:rsidP="005C3F6F">
            <w:pPr>
              <w:rPr>
                <w:rFonts w:asciiTheme="minorHAnsi" w:hAnsiTheme="minorHAnsi" w:cstheme="minorHAnsi"/>
                <w:lang w:val="en-US"/>
              </w:rPr>
            </w:pPr>
          </w:p>
        </w:tc>
        <w:tc>
          <w:tcPr>
            <w:tcW w:w="3402" w:type="dxa"/>
          </w:tcPr>
          <w:p w14:paraId="6EE736F0" w14:textId="2ED3CE19"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between line terminals and ground </w:t>
            </w:r>
          </w:p>
        </w:tc>
        <w:tc>
          <w:tcPr>
            <w:tcW w:w="1276" w:type="dxa"/>
          </w:tcPr>
          <w:p w14:paraId="373379AB" w14:textId="77777777" w:rsidR="005C3F6F" w:rsidRPr="00161721" w:rsidRDefault="005C3F6F" w:rsidP="005C3F6F">
            <w:pPr>
              <w:jc w:val="center"/>
              <w:rPr>
                <w:rFonts w:asciiTheme="minorHAnsi" w:hAnsiTheme="minorHAnsi" w:cstheme="minorHAnsi"/>
                <w:lang w:val="en-US"/>
              </w:rPr>
            </w:pPr>
          </w:p>
        </w:tc>
        <w:tc>
          <w:tcPr>
            <w:tcW w:w="2126" w:type="dxa"/>
          </w:tcPr>
          <w:p w14:paraId="4CCF5EED" w14:textId="58520F7A" w:rsidR="005C3F6F" w:rsidRPr="00161721" w:rsidRDefault="005C3F6F"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As per IEC</w:t>
            </w:r>
          </w:p>
        </w:tc>
        <w:tc>
          <w:tcPr>
            <w:tcW w:w="1508" w:type="dxa"/>
          </w:tcPr>
          <w:p w14:paraId="4A7980B7" w14:textId="77777777" w:rsidR="005C3F6F" w:rsidRPr="00161721" w:rsidRDefault="005C3F6F" w:rsidP="005C3F6F">
            <w:pPr>
              <w:rPr>
                <w:rFonts w:asciiTheme="minorHAnsi" w:hAnsiTheme="minorHAnsi" w:cstheme="minorHAnsi"/>
                <w:lang w:val="en-US"/>
              </w:rPr>
            </w:pPr>
          </w:p>
        </w:tc>
      </w:tr>
      <w:tr w:rsidR="00161721" w:rsidRPr="00161721" w14:paraId="5E6CB2D1" w14:textId="77777777" w:rsidTr="00E0780F">
        <w:trPr>
          <w:jc w:val="center"/>
        </w:trPr>
        <w:tc>
          <w:tcPr>
            <w:tcW w:w="704" w:type="dxa"/>
          </w:tcPr>
          <w:p w14:paraId="4BE8FC7D" w14:textId="77777777" w:rsidR="005C3F6F" w:rsidRPr="00161721" w:rsidRDefault="005C3F6F" w:rsidP="005C3F6F">
            <w:pPr>
              <w:rPr>
                <w:rFonts w:asciiTheme="minorHAnsi" w:hAnsiTheme="minorHAnsi" w:cstheme="minorHAnsi"/>
                <w:lang w:val="en-US"/>
              </w:rPr>
            </w:pPr>
          </w:p>
        </w:tc>
        <w:tc>
          <w:tcPr>
            <w:tcW w:w="3402" w:type="dxa"/>
          </w:tcPr>
          <w:p w14:paraId="442B327C" w14:textId="2C66F9A1"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between terminals with circuit breaker open</w:t>
            </w:r>
          </w:p>
        </w:tc>
        <w:tc>
          <w:tcPr>
            <w:tcW w:w="1276" w:type="dxa"/>
          </w:tcPr>
          <w:p w14:paraId="483C882D" w14:textId="77777777" w:rsidR="005C3F6F" w:rsidRPr="00161721" w:rsidRDefault="005C3F6F" w:rsidP="005C3F6F">
            <w:pPr>
              <w:jc w:val="center"/>
              <w:rPr>
                <w:rFonts w:asciiTheme="minorHAnsi" w:hAnsiTheme="minorHAnsi" w:cstheme="minorHAnsi"/>
                <w:lang w:val="en-US"/>
              </w:rPr>
            </w:pPr>
          </w:p>
        </w:tc>
        <w:tc>
          <w:tcPr>
            <w:tcW w:w="2126" w:type="dxa"/>
          </w:tcPr>
          <w:p w14:paraId="55410AFA" w14:textId="5F289CA7" w:rsidR="005C3F6F" w:rsidRPr="00161721" w:rsidRDefault="005C3F6F"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As per IEC</w:t>
            </w:r>
          </w:p>
        </w:tc>
        <w:tc>
          <w:tcPr>
            <w:tcW w:w="1508" w:type="dxa"/>
          </w:tcPr>
          <w:p w14:paraId="3B4EF07D" w14:textId="77777777" w:rsidR="005C3F6F" w:rsidRPr="00161721" w:rsidRDefault="005C3F6F" w:rsidP="005C3F6F">
            <w:pPr>
              <w:rPr>
                <w:rFonts w:asciiTheme="minorHAnsi" w:hAnsiTheme="minorHAnsi" w:cstheme="minorHAnsi"/>
                <w:lang w:val="en-US"/>
              </w:rPr>
            </w:pPr>
          </w:p>
        </w:tc>
      </w:tr>
      <w:tr w:rsidR="00161721" w:rsidRPr="00161721" w14:paraId="3288A7D7" w14:textId="77777777" w:rsidTr="00E0780F">
        <w:trPr>
          <w:jc w:val="center"/>
        </w:trPr>
        <w:tc>
          <w:tcPr>
            <w:tcW w:w="704" w:type="dxa"/>
          </w:tcPr>
          <w:p w14:paraId="3712C61E" w14:textId="037B8C8F"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p>
        </w:tc>
        <w:tc>
          <w:tcPr>
            <w:tcW w:w="3402" w:type="dxa"/>
          </w:tcPr>
          <w:p w14:paraId="66473F64" w14:textId="0F1264C0" w:rsidR="005C3F6F" w:rsidRPr="00161721" w:rsidRDefault="005C3F6F" w:rsidP="005C3F6F">
            <w:pPr>
              <w:rPr>
                <w:rFonts w:asciiTheme="minorHAnsi" w:hAnsiTheme="minorHAnsi" w:cstheme="minorHAnsi"/>
                <w:lang w:val="en-US"/>
              </w:rPr>
            </w:pPr>
            <w:r w:rsidRPr="00161721">
              <w:rPr>
                <w:rFonts w:asciiTheme="minorHAnsi" w:eastAsiaTheme="minorHAnsi" w:hAnsiTheme="minorHAnsi" w:cstheme="minorHAnsi"/>
                <w:b/>
                <w:bCs/>
                <w:lang w:val="en-US" w:eastAsia="en-US"/>
              </w:rPr>
              <w:t>Operating mechanism</w:t>
            </w:r>
          </w:p>
        </w:tc>
        <w:tc>
          <w:tcPr>
            <w:tcW w:w="1276" w:type="dxa"/>
          </w:tcPr>
          <w:p w14:paraId="5657DF01" w14:textId="77777777" w:rsidR="005C3F6F" w:rsidRPr="00161721" w:rsidRDefault="005C3F6F" w:rsidP="005C3F6F">
            <w:pPr>
              <w:jc w:val="center"/>
              <w:rPr>
                <w:rFonts w:asciiTheme="minorHAnsi" w:hAnsiTheme="minorHAnsi" w:cstheme="minorHAnsi"/>
                <w:lang w:val="en-US"/>
              </w:rPr>
            </w:pPr>
          </w:p>
        </w:tc>
        <w:tc>
          <w:tcPr>
            <w:tcW w:w="2126" w:type="dxa"/>
          </w:tcPr>
          <w:p w14:paraId="041316FD" w14:textId="77777777" w:rsidR="005C3F6F" w:rsidRPr="00161721" w:rsidRDefault="005C3F6F" w:rsidP="002758A8">
            <w:pPr>
              <w:jc w:val="center"/>
              <w:rPr>
                <w:rFonts w:asciiTheme="minorHAnsi" w:hAnsiTheme="minorHAnsi" w:cstheme="minorHAnsi"/>
                <w:lang w:val="en-US"/>
              </w:rPr>
            </w:pPr>
          </w:p>
        </w:tc>
        <w:tc>
          <w:tcPr>
            <w:tcW w:w="1508" w:type="dxa"/>
          </w:tcPr>
          <w:p w14:paraId="6B65916B" w14:textId="77777777" w:rsidR="005C3F6F" w:rsidRPr="00161721" w:rsidRDefault="005C3F6F" w:rsidP="005C3F6F">
            <w:pPr>
              <w:rPr>
                <w:rFonts w:asciiTheme="minorHAnsi" w:hAnsiTheme="minorHAnsi" w:cstheme="minorHAnsi"/>
                <w:lang w:val="en-US"/>
              </w:rPr>
            </w:pPr>
          </w:p>
        </w:tc>
      </w:tr>
      <w:tr w:rsidR="00161721" w:rsidRPr="00161721" w14:paraId="429FD501" w14:textId="77777777" w:rsidTr="00E0780F">
        <w:trPr>
          <w:jc w:val="center"/>
        </w:trPr>
        <w:tc>
          <w:tcPr>
            <w:tcW w:w="704" w:type="dxa"/>
          </w:tcPr>
          <w:p w14:paraId="357C06EF" w14:textId="342B391A"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-1</w:t>
            </w:r>
          </w:p>
        </w:tc>
        <w:tc>
          <w:tcPr>
            <w:tcW w:w="3402" w:type="dxa"/>
          </w:tcPr>
          <w:p w14:paraId="7222DEE1" w14:textId="063EE9BA" w:rsidR="005C3F6F" w:rsidRPr="00161721" w:rsidRDefault="005C3F6F" w:rsidP="005C3F6F">
            <w:pPr>
              <w:rPr>
                <w:rFonts w:asciiTheme="minorHAnsi" w:hAnsiTheme="minorHAnsi" w:cstheme="minorHAnsi"/>
                <w:lang w:val="en-US"/>
              </w:rPr>
            </w:pPr>
            <w:r w:rsidRPr="00161721">
              <w:rPr>
                <w:rFonts w:asciiTheme="minorHAnsi" w:hAnsiTheme="minorHAnsi" w:cstheme="minorHAnsi"/>
                <w:lang w:val="en-US"/>
              </w:rPr>
              <w:t>Type</w:t>
            </w:r>
          </w:p>
        </w:tc>
        <w:tc>
          <w:tcPr>
            <w:tcW w:w="1276" w:type="dxa"/>
          </w:tcPr>
          <w:p w14:paraId="3ECD58B2" w14:textId="77777777" w:rsidR="005C3F6F" w:rsidRPr="00161721" w:rsidRDefault="005C3F6F" w:rsidP="005C3F6F">
            <w:pPr>
              <w:jc w:val="center"/>
              <w:rPr>
                <w:rFonts w:asciiTheme="minorHAnsi" w:hAnsiTheme="minorHAnsi" w:cstheme="minorHAnsi"/>
                <w:lang w:val="en-US"/>
              </w:rPr>
            </w:pPr>
          </w:p>
        </w:tc>
        <w:tc>
          <w:tcPr>
            <w:tcW w:w="2126" w:type="dxa"/>
          </w:tcPr>
          <w:p w14:paraId="66D08159" w14:textId="47D4334C"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Spring operated</w:t>
            </w:r>
          </w:p>
        </w:tc>
        <w:tc>
          <w:tcPr>
            <w:tcW w:w="1508" w:type="dxa"/>
          </w:tcPr>
          <w:p w14:paraId="67FF279E" w14:textId="77777777" w:rsidR="005C3F6F" w:rsidRPr="00161721" w:rsidRDefault="005C3F6F" w:rsidP="005C3F6F">
            <w:pPr>
              <w:rPr>
                <w:rFonts w:asciiTheme="minorHAnsi" w:hAnsiTheme="minorHAnsi" w:cstheme="minorHAnsi"/>
                <w:lang w:val="en-US"/>
              </w:rPr>
            </w:pPr>
          </w:p>
        </w:tc>
      </w:tr>
      <w:tr w:rsidR="00161721" w:rsidRPr="00161721" w14:paraId="1FE7CA74" w14:textId="77777777" w:rsidTr="00E0780F">
        <w:trPr>
          <w:jc w:val="center"/>
        </w:trPr>
        <w:tc>
          <w:tcPr>
            <w:tcW w:w="704" w:type="dxa"/>
          </w:tcPr>
          <w:p w14:paraId="56929701" w14:textId="23E193DD"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-2</w:t>
            </w:r>
          </w:p>
        </w:tc>
        <w:tc>
          <w:tcPr>
            <w:tcW w:w="3402" w:type="dxa"/>
          </w:tcPr>
          <w:p w14:paraId="50B7D907" w14:textId="0882C344" w:rsidR="005C3F6F" w:rsidRPr="00161721" w:rsidRDefault="005C3F6F" w:rsidP="005C3F6F">
            <w:pPr>
              <w:rPr>
                <w:rFonts w:asciiTheme="minorHAnsi" w:hAnsiTheme="minorHAnsi" w:cstheme="minorHAnsi"/>
                <w:lang w:val="en-US"/>
              </w:rPr>
            </w:pPr>
            <w:r w:rsidRPr="00161721">
              <w:rPr>
                <w:rFonts w:asciiTheme="minorHAnsi" w:eastAsiaTheme="minorHAnsi" w:hAnsiTheme="minorHAnsi" w:cstheme="minorHAnsi"/>
                <w:lang w:val="en-US" w:eastAsia="en-US"/>
              </w:rPr>
              <w:t>Number of mechanism per breaker</w:t>
            </w:r>
          </w:p>
        </w:tc>
        <w:tc>
          <w:tcPr>
            <w:tcW w:w="1276" w:type="dxa"/>
          </w:tcPr>
          <w:p w14:paraId="380DCF50" w14:textId="70C090F2" w:rsidR="005C3F6F" w:rsidRPr="00161721" w:rsidRDefault="005C3F6F" w:rsidP="005C3F6F">
            <w:pPr>
              <w:jc w:val="center"/>
              <w:rPr>
                <w:rFonts w:asciiTheme="minorHAnsi" w:hAnsiTheme="minorHAnsi" w:cstheme="minorHAnsi"/>
                <w:lang w:val="en-US"/>
              </w:rPr>
            </w:pPr>
          </w:p>
        </w:tc>
        <w:tc>
          <w:tcPr>
            <w:tcW w:w="2126" w:type="dxa"/>
          </w:tcPr>
          <w:p w14:paraId="04D70DE0" w14:textId="1F71A7D8"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1</w:t>
            </w:r>
          </w:p>
        </w:tc>
        <w:tc>
          <w:tcPr>
            <w:tcW w:w="1508" w:type="dxa"/>
          </w:tcPr>
          <w:p w14:paraId="493C0DBC" w14:textId="77777777" w:rsidR="005C3F6F" w:rsidRPr="00161721" w:rsidRDefault="005C3F6F" w:rsidP="005C3F6F">
            <w:pPr>
              <w:rPr>
                <w:rFonts w:asciiTheme="minorHAnsi" w:hAnsiTheme="minorHAnsi" w:cstheme="minorHAnsi"/>
                <w:lang w:val="en-US"/>
              </w:rPr>
            </w:pPr>
          </w:p>
        </w:tc>
      </w:tr>
      <w:tr w:rsidR="00161721" w:rsidRPr="00161721" w14:paraId="5081489F" w14:textId="77777777" w:rsidTr="00E0780F">
        <w:trPr>
          <w:jc w:val="center"/>
        </w:trPr>
        <w:tc>
          <w:tcPr>
            <w:tcW w:w="704" w:type="dxa"/>
          </w:tcPr>
          <w:p w14:paraId="6410C1B3" w14:textId="71D9792A"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-3</w:t>
            </w:r>
          </w:p>
        </w:tc>
        <w:tc>
          <w:tcPr>
            <w:tcW w:w="3402" w:type="dxa"/>
          </w:tcPr>
          <w:p w14:paraId="71E3DBC6" w14:textId="78018EC7"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Single/three phase auto-reclosure</w:t>
            </w:r>
          </w:p>
        </w:tc>
        <w:tc>
          <w:tcPr>
            <w:tcW w:w="1276" w:type="dxa"/>
          </w:tcPr>
          <w:p w14:paraId="4D731C69" w14:textId="77777777" w:rsidR="005C3F6F" w:rsidRPr="00161721" w:rsidRDefault="005C3F6F" w:rsidP="005C3F6F">
            <w:pPr>
              <w:jc w:val="center"/>
              <w:rPr>
                <w:rFonts w:asciiTheme="minorHAnsi" w:hAnsiTheme="minorHAnsi" w:cstheme="minorHAnsi"/>
                <w:lang w:val="en-US"/>
              </w:rPr>
            </w:pPr>
          </w:p>
        </w:tc>
        <w:tc>
          <w:tcPr>
            <w:tcW w:w="2126" w:type="dxa"/>
          </w:tcPr>
          <w:p w14:paraId="5415CE1F" w14:textId="1CF72F5E"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3</w:t>
            </w:r>
          </w:p>
        </w:tc>
        <w:tc>
          <w:tcPr>
            <w:tcW w:w="1508" w:type="dxa"/>
          </w:tcPr>
          <w:p w14:paraId="0A9D52E1" w14:textId="77777777" w:rsidR="005C3F6F" w:rsidRPr="00161721" w:rsidRDefault="005C3F6F" w:rsidP="005C3F6F">
            <w:pPr>
              <w:rPr>
                <w:rFonts w:asciiTheme="minorHAnsi" w:hAnsiTheme="minorHAnsi" w:cstheme="minorHAnsi"/>
                <w:lang w:val="en-US"/>
              </w:rPr>
            </w:pPr>
          </w:p>
        </w:tc>
      </w:tr>
      <w:tr w:rsidR="00161721" w:rsidRPr="00161721" w14:paraId="5229AEFA" w14:textId="77777777" w:rsidTr="00E0780F">
        <w:trPr>
          <w:jc w:val="center"/>
        </w:trPr>
        <w:tc>
          <w:tcPr>
            <w:tcW w:w="704" w:type="dxa"/>
          </w:tcPr>
          <w:p w14:paraId="78FDC361" w14:textId="31AD5FE8"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4</w:t>
            </w:r>
          </w:p>
        </w:tc>
        <w:tc>
          <w:tcPr>
            <w:tcW w:w="3402" w:type="dxa"/>
          </w:tcPr>
          <w:p w14:paraId="3A3D5E75" w14:textId="7B924DC5"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Operating voltage of closing and tripping coil</w:t>
            </w:r>
          </w:p>
        </w:tc>
        <w:tc>
          <w:tcPr>
            <w:tcW w:w="1276" w:type="dxa"/>
          </w:tcPr>
          <w:p w14:paraId="5F5D7443" w14:textId="50D64719"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VDC</w:t>
            </w:r>
          </w:p>
        </w:tc>
        <w:tc>
          <w:tcPr>
            <w:tcW w:w="2126" w:type="dxa"/>
          </w:tcPr>
          <w:p w14:paraId="1F420C4D" w14:textId="60EE3F09"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110</w:t>
            </w:r>
          </w:p>
        </w:tc>
        <w:tc>
          <w:tcPr>
            <w:tcW w:w="1508" w:type="dxa"/>
          </w:tcPr>
          <w:p w14:paraId="43DEB745" w14:textId="77777777" w:rsidR="005C3F6F" w:rsidRPr="00161721" w:rsidRDefault="005C3F6F" w:rsidP="005C3F6F">
            <w:pPr>
              <w:rPr>
                <w:rFonts w:asciiTheme="minorHAnsi" w:hAnsiTheme="minorHAnsi" w:cstheme="minorHAnsi"/>
                <w:lang w:val="en-US"/>
              </w:rPr>
            </w:pPr>
          </w:p>
        </w:tc>
      </w:tr>
      <w:tr w:rsidR="00161721" w:rsidRPr="00161721" w14:paraId="3653B880" w14:textId="77777777" w:rsidTr="00E0780F">
        <w:trPr>
          <w:jc w:val="center"/>
        </w:trPr>
        <w:tc>
          <w:tcPr>
            <w:tcW w:w="704" w:type="dxa"/>
          </w:tcPr>
          <w:p w14:paraId="28733B8C" w14:textId="610E5644" w:rsidR="005C3F6F" w:rsidRPr="00161721" w:rsidRDefault="003B55B0" w:rsidP="005C3F6F">
            <w:pPr>
              <w:rPr>
                <w:rFonts w:asciiTheme="minorHAnsi" w:hAnsiTheme="minorHAnsi" w:cstheme="minorHAnsi"/>
                <w:lang w:val="en-US"/>
              </w:rPr>
            </w:pPr>
            <w:r w:rsidRPr="00161721">
              <w:rPr>
                <w:rFonts w:asciiTheme="minorHAnsi" w:hAnsiTheme="minorHAnsi" w:cstheme="minorHAnsi"/>
                <w:lang w:val="en-US"/>
              </w:rPr>
              <w:t>22</w:t>
            </w:r>
            <w:r w:rsidR="005C3F6F" w:rsidRPr="00161721">
              <w:rPr>
                <w:rFonts w:asciiTheme="minorHAnsi" w:hAnsiTheme="minorHAnsi" w:cstheme="minorHAnsi"/>
                <w:lang w:val="en-US"/>
              </w:rPr>
              <w:t>-5</w:t>
            </w:r>
          </w:p>
        </w:tc>
        <w:tc>
          <w:tcPr>
            <w:tcW w:w="3402" w:type="dxa"/>
          </w:tcPr>
          <w:p w14:paraId="40A8601C" w14:textId="19B88288"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Opera</w:t>
            </w:r>
            <w:r w:rsidR="00663799" w:rsidRPr="00161721">
              <w:rPr>
                <w:rFonts w:asciiTheme="minorHAnsi" w:eastAsiaTheme="minorHAnsi" w:hAnsiTheme="minorHAnsi" w:cstheme="minorHAnsi"/>
                <w:lang w:val="en-US" w:eastAsia="en-US"/>
              </w:rPr>
              <w:t>t</w:t>
            </w:r>
            <w:r w:rsidRPr="00161721">
              <w:rPr>
                <w:rFonts w:asciiTheme="minorHAnsi" w:eastAsiaTheme="minorHAnsi" w:hAnsiTheme="minorHAnsi" w:cstheme="minorHAnsi"/>
                <w:lang w:val="en-US" w:eastAsia="en-US"/>
              </w:rPr>
              <w:t>ing voltage range</w:t>
            </w:r>
          </w:p>
          <w:p w14:paraId="2CF16B8E" w14:textId="77777777"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-Closing</w:t>
            </w:r>
          </w:p>
          <w:p w14:paraId="67C03396" w14:textId="44B7E84C"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-Tripping</w:t>
            </w:r>
          </w:p>
        </w:tc>
        <w:tc>
          <w:tcPr>
            <w:tcW w:w="1276" w:type="dxa"/>
          </w:tcPr>
          <w:p w14:paraId="76F110C8" w14:textId="77777777"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of rated</w:t>
            </w:r>
          </w:p>
          <w:p w14:paraId="5387F781" w14:textId="191DBBF9" w:rsidR="005C3F6F" w:rsidRPr="00161721" w:rsidRDefault="005C3F6F" w:rsidP="005C3F6F">
            <w:pPr>
              <w:jc w:val="center"/>
              <w:rPr>
                <w:rFonts w:asciiTheme="minorHAnsi" w:hAnsiTheme="minorHAnsi" w:cstheme="minorHAnsi"/>
                <w:lang w:val="en-US"/>
              </w:rPr>
            </w:pPr>
            <w:r w:rsidRPr="00161721">
              <w:rPr>
                <w:rFonts w:asciiTheme="minorHAnsi" w:eastAsiaTheme="minorHAnsi" w:hAnsiTheme="minorHAnsi" w:cstheme="minorHAnsi"/>
                <w:lang w:val="en-US" w:eastAsia="en-US"/>
              </w:rPr>
              <w:t>voltage</w:t>
            </w:r>
          </w:p>
        </w:tc>
        <w:tc>
          <w:tcPr>
            <w:tcW w:w="2126" w:type="dxa"/>
          </w:tcPr>
          <w:p w14:paraId="35765D3A" w14:textId="77777777" w:rsidR="005C3F6F" w:rsidRPr="00161721" w:rsidRDefault="005C3F6F" w:rsidP="002758A8">
            <w:pPr>
              <w:autoSpaceDE w:val="0"/>
              <w:autoSpaceDN w:val="0"/>
              <w:adjustRightInd w:val="0"/>
              <w:spacing w:before="0" w:line="240" w:lineRule="auto"/>
              <w:jc w:val="center"/>
              <w:rPr>
                <w:rFonts w:asciiTheme="minorHAnsi" w:eastAsiaTheme="minorHAnsi" w:hAnsiTheme="minorHAnsi" w:cstheme="minorHAnsi"/>
                <w:lang w:val="en-US" w:eastAsia="en-US"/>
              </w:rPr>
            </w:pPr>
          </w:p>
          <w:p w14:paraId="55D496FA" w14:textId="5F9A1722" w:rsidR="005C3F6F" w:rsidRPr="00161721" w:rsidRDefault="005C3F6F"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85-110%</w:t>
            </w:r>
          </w:p>
          <w:p w14:paraId="222EECED" w14:textId="57B0C6CA" w:rsidR="005C3F6F" w:rsidRPr="00161721" w:rsidRDefault="005C3F6F"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70-110%</w:t>
            </w:r>
          </w:p>
        </w:tc>
        <w:tc>
          <w:tcPr>
            <w:tcW w:w="1508" w:type="dxa"/>
          </w:tcPr>
          <w:p w14:paraId="7D440A7F" w14:textId="77777777" w:rsidR="005C3F6F" w:rsidRPr="00161721" w:rsidRDefault="005C3F6F" w:rsidP="005C3F6F">
            <w:pPr>
              <w:rPr>
                <w:rFonts w:asciiTheme="minorHAnsi" w:hAnsiTheme="minorHAnsi" w:cstheme="minorHAnsi"/>
                <w:lang w:val="en-US"/>
              </w:rPr>
            </w:pPr>
          </w:p>
        </w:tc>
      </w:tr>
      <w:tr w:rsidR="00161721" w:rsidRPr="00161721" w14:paraId="7A116ABA" w14:textId="77777777" w:rsidTr="00E0780F">
        <w:trPr>
          <w:jc w:val="center"/>
        </w:trPr>
        <w:tc>
          <w:tcPr>
            <w:tcW w:w="704" w:type="dxa"/>
          </w:tcPr>
          <w:p w14:paraId="72D89287" w14:textId="7972F24E"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-6</w:t>
            </w:r>
          </w:p>
        </w:tc>
        <w:tc>
          <w:tcPr>
            <w:tcW w:w="3402" w:type="dxa"/>
          </w:tcPr>
          <w:p w14:paraId="797A404D" w14:textId="023590ED"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Closing and tripping current</w:t>
            </w:r>
          </w:p>
        </w:tc>
        <w:tc>
          <w:tcPr>
            <w:tcW w:w="1276" w:type="dxa"/>
          </w:tcPr>
          <w:p w14:paraId="6201B318" w14:textId="45701352"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A</w:t>
            </w:r>
          </w:p>
        </w:tc>
        <w:tc>
          <w:tcPr>
            <w:tcW w:w="2126" w:type="dxa"/>
          </w:tcPr>
          <w:p w14:paraId="275DFCC1" w14:textId="77777777" w:rsidR="005C3F6F" w:rsidRPr="00161721" w:rsidRDefault="005C3F6F" w:rsidP="002758A8">
            <w:pPr>
              <w:jc w:val="center"/>
              <w:rPr>
                <w:rFonts w:asciiTheme="minorHAnsi" w:hAnsiTheme="minorHAnsi" w:cstheme="minorHAnsi"/>
                <w:lang w:val="en-US"/>
              </w:rPr>
            </w:pPr>
          </w:p>
        </w:tc>
        <w:tc>
          <w:tcPr>
            <w:tcW w:w="1508" w:type="dxa"/>
          </w:tcPr>
          <w:p w14:paraId="5BB64211" w14:textId="77777777" w:rsidR="005C3F6F" w:rsidRPr="00161721" w:rsidRDefault="005C3F6F" w:rsidP="005C3F6F">
            <w:pPr>
              <w:rPr>
                <w:rFonts w:asciiTheme="minorHAnsi" w:hAnsiTheme="minorHAnsi" w:cstheme="minorHAnsi"/>
                <w:lang w:val="en-US"/>
              </w:rPr>
            </w:pPr>
          </w:p>
        </w:tc>
      </w:tr>
      <w:tr w:rsidR="00161721" w:rsidRPr="00161721" w14:paraId="3CCDF27B" w14:textId="77777777" w:rsidTr="00E0780F">
        <w:trPr>
          <w:jc w:val="center"/>
        </w:trPr>
        <w:tc>
          <w:tcPr>
            <w:tcW w:w="704" w:type="dxa"/>
          </w:tcPr>
          <w:p w14:paraId="33A690AA" w14:textId="002075B4"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7</w:t>
            </w:r>
          </w:p>
        </w:tc>
        <w:tc>
          <w:tcPr>
            <w:tcW w:w="3402" w:type="dxa"/>
          </w:tcPr>
          <w:p w14:paraId="4BFE2E27" w14:textId="77777777"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Spring charging motor rating</w:t>
            </w:r>
          </w:p>
          <w:p w14:paraId="713D6FB9" w14:textId="77777777" w:rsidR="005C3F6F" w:rsidRPr="00161721" w:rsidRDefault="005C3F6F" w:rsidP="005C3F6F">
            <w:pPr>
              <w:autoSpaceDE w:val="0"/>
              <w:autoSpaceDN w:val="0"/>
              <w:adjustRightInd w:val="0"/>
              <w:spacing w:before="0" w:line="240" w:lineRule="auto"/>
              <w:jc w:val="left"/>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-Capacity</w:t>
            </w:r>
          </w:p>
          <w:p w14:paraId="18088C39" w14:textId="5CF3F914"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 -Rated voltage</w:t>
            </w:r>
          </w:p>
        </w:tc>
        <w:tc>
          <w:tcPr>
            <w:tcW w:w="1276" w:type="dxa"/>
          </w:tcPr>
          <w:p w14:paraId="27EA0E45" w14:textId="77777777"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kW</w:t>
            </w:r>
          </w:p>
          <w:p w14:paraId="1AF81E9B" w14:textId="14DF8CB8"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VDC</w:t>
            </w:r>
          </w:p>
        </w:tc>
        <w:tc>
          <w:tcPr>
            <w:tcW w:w="2126" w:type="dxa"/>
          </w:tcPr>
          <w:p w14:paraId="34D7F768" w14:textId="77777777" w:rsidR="005C3F6F" w:rsidRPr="00161721" w:rsidRDefault="005C3F6F" w:rsidP="002758A8">
            <w:pPr>
              <w:jc w:val="center"/>
              <w:rPr>
                <w:rFonts w:asciiTheme="minorHAnsi" w:hAnsiTheme="minorHAnsi" w:cstheme="minorHAnsi"/>
                <w:lang w:val="en-US"/>
              </w:rPr>
            </w:pPr>
          </w:p>
          <w:p w14:paraId="3BBAE71E" w14:textId="0D4E5992"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110</w:t>
            </w:r>
          </w:p>
        </w:tc>
        <w:tc>
          <w:tcPr>
            <w:tcW w:w="1508" w:type="dxa"/>
          </w:tcPr>
          <w:p w14:paraId="0C413654" w14:textId="77777777" w:rsidR="005C3F6F" w:rsidRPr="00161721" w:rsidRDefault="005C3F6F" w:rsidP="005C3F6F">
            <w:pPr>
              <w:rPr>
                <w:rFonts w:asciiTheme="minorHAnsi" w:hAnsiTheme="minorHAnsi" w:cstheme="minorHAnsi"/>
                <w:lang w:val="en-US"/>
              </w:rPr>
            </w:pPr>
          </w:p>
        </w:tc>
      </w:tr>
      <w:tr w:rsidR="00161721" w:rsidRPr="00161721" w14:paraId="7C699A58" w14:textId="77777777" w:rsidTr="00E0780F">
        <w:trPr>
          <w:jc w:val="center"/>
        </w:trPr>
        <w:tc>
          <w:tcPr>
            <w:tcW w:w="704" w:type="dxa"/>
          </w:tcPr>
          <w:p w14:paraId="25332603" w14:textId="7A9A12EC"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2</w:t>
            </w:r>
            <w:r w:rsidRPr="00161721">
              <w:rPr>
                <w:rFonts w:asciiTheme="minorHAnsi" w:hAnsiTheme="minorHAnsi" w:cstheme="minorHAnsi"/>
                <w:lang w:val="en-US"/>
              </w:rPr>
              <w:t>-8</w:t>
            </w:r>
          </w:p>
        </w:tc>
        <w:tc>
          <w:tcPr>
            <w:tcW w:w="3402" w:type="dxa"/>
          </w:tcPr>
          <w:p w14:paraId="36460A25" w14:textId="3882E4EF"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Time required by motor to charge the spring completely</w:t>
            </w:r>
          </w:p>
        </w:tc>
        <w:tc>
          <w:tcPr>
            <w:tcW w:w="1276" w:type="dxa"/>
          </w:tcPr>
          <w:p w14:paraId="38000B1A" w14:textId="1CAEFAD9"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sec</w:t>
            </w:r>
          </w:p>
        </w:tc>
        <w:tc>
          <w:tcPr>
            <w:tcW w:w="2126" w:type="dxa"/>
          </w:tcPr>
          <w:p w14:paraId="74B6C03B" w14:textId="5BA1BAD4" w:rsidR="005C3F6F" w:rsidRPr="00161721" w:rsidRDefault="005C3F6F" w:rsidP="002758A8">
            <w:pPr>
              <w:jc w:val="center"/>
              <w:rPr>
                <w:rFonts w:asciiTheme="minorHAnsi" w:hAnsiTheme="minorHAnsi" w:cstheme="minorHAnsi"/>
                <w:lang w:val="en-US"/>
              </w:rPr>
            </w:pPr>
            <w:r w:rsidRPr="00161721">
              <w:rPr>
                <w:rFonts w:asciiTheme="minorHAnsi" w:hAnsiTheme="minorHAnsi" w:cstheme="minorHAnsi"/>
                <w:lang w:val="en-US"/>
              </w:rPr>
              <w:t>&lt;30</w:t>
            </w:r>
          </w:p>
        </w:tc>
        <w:tc>
          <w:tcPr>
            <w:tcW w:w="1508" w:type="dxa"/>
          </w:tcPr>
          <w:p w14:paraId="21F984D5" w14:textId="77777777" w:rsidR="005C3F6F" w:rsidRPr="00161721" w:rsidRDefault="005C3F6F" w:rsidP="005C3F6F">
            <w:pPr>
              <w:rPr>
                <w:rFonts w:asciiTheme="minorHAnsi" w:hAnsiTheme="minorHAnsi" w:cstheme="minorHAnsi"/>
                <w:lang w:val="en-US"/>
              </w:rPr>
            </w:pPr>
          </w:p>
        </w:tc>
      </w:tr>
      <w:tr w:rsidR="00161721" w:rsidRPr="00161721" w14:paraId="1A77318D" w14:textId="77777777" w:rsidTr="00E0780F">
        <w:trPr>
          <w:jc w:val="center"/>
        </w:trPr>
        <w:tc>
          <w:tcPr>
            <w:tcW w:w="704" w:type="dxa"/>
          </w:tcPr>
          <w:p w14:paraId="7C5A3767" w14:textId="171AFB35"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3</w:t>
            </w:r>
          </w:p>
        </w:tc>
        <w:tc>
          <w:tcPr>
            <w:tcW w:w="3402" w:type="dxa"/>
          </w:tcPr>
          <w:p w14:paraId="2C0C6347" w14:textId="510F467F"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Anti pumping device provided</w:t>
            </w:r>
          </w:p>
        </w:tc>
        <w:tc>
          <w:tcPr>
            <w:tcW w:w="1276" w:type="dxa"/>
          </w:tcPr>
          <w:p w14:paraId="7249742E" w14:textId="77777777" w:rsidR="005C3F6F" w:rsidRPr="00161721" w:rsidRDefault="005C3F6F" w:rsidP="005C3F6F">
            <w:pPr>
              <w:jc w:val="center"/>
              <w:rPr>
                <w:rFonts w:asciiTheme="minorHAnsi" w:hAnsiTheme="minorHAnsi" w:cstheme="minorHAnsi"/>
                <w:lang w:val="en-US"/>
              </w:rPr>
            </w:pPr>
          </w:p>
        </w:tc>
        <w:tc>
          <w:tcPr>
            <w:tcW w:w="2126" w:type="dxa"/>
          </w:tcPr>
          <w:p w14:paraId="06FAFD4E" w14:textId="68470CD3"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65D43EB9" w14:textId="77777777" w:rsidR="005C3F6F" w:rsidRPr="00161721" w:rsidRDefault="005C3F6F" w:rsidP="005C3F6F">
            <w:pPr>
              <w:rPr>
                <w:rFonts w:asciiTheme="minorHAnsi" w:hAnsiTheme="minorHAnsi" w:cstheme="minorHAnsi"/>
                <w:lang w:val="en-US"/>
              </w:rPr>
            </w:pPr>
          </w:p>
        </w:tc>
      </w:tr>
      <w:tr w:rsidR="00161721" w:rsidRPr="00161721" w14:paraId="4E901F59" w14:textId="77777777" w:rsidTr="00E0780F">
        <w:trPr>
          <w:jc w:val="center"/>
        </w:trPr>
        <w:tc>
          <w:tcPr>
            <w:tcW w:w="704" w:type="dxa"/>
          </w:tcPr>
          <w:p w14:paraId="48AF24B0" w14:textId="3C395FB3"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4</w:t>
            </w:r>
          </w:p>
        </w:tc>
        <w:tc>
          <w:tcPr>
            <w:tcW w:w="3402" w:type="dxa"/>
          </w:tcPr>
          <w:p w14:paraId="021F40F8" w14:textId="2DE3792E"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Trip-free feature provided</w:t>
            </w:r>
          </w:p>
        </w:tc>
        <w:tc>
          <w:tcPr>
            <w:tcW w:w="1276" w:type="dxa"/>
          </w:tcPr>
          <w:p w14:paraId="040C1315" w14:textId="77777777" w:rsidR="005C3F6F" w:rsidRPr="00161721" w:rsidRDefault="005C3F6F" w:rsidP="005C3F6F">
            <w:pPr>
              <w:jc w:val="center"/>
              <w:rPr>
                <w:rFonts w:asciiTheme="minorHAnsi" w:hAnsiTheme="minorHAnsi" w:cstheme="minorHAnsi"/>
                <w:lang w:val="en-US"/>
              </w:rPr>
            </w:pPr>
          </w:p>
        </w:tc>
        <w:tc>
          <w:tcPr>
            <w:tcW w:w="2126" w:type="dxa"/>
          </w:tcPr>
          <w:p w14:paraId="5E44CDD1" w14:textId="58F02A12"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1098BCD0" w14:textId="77777777" w:rsidR="005C3F6F" w:rsidRPr="00161721" w:rsidRDefault="005C3F6F" w:rsidP="005C3F6F">
            <w:pPr>
              <w:rPr>
                <w:rFonts w:asciiTheme="minorHAnsi" w:hAnsiTheme="minorHAnsi" w:cstheme="minorHAnsi"/>
                <w:lang w:val="en-US"/>
              </w:rPr>
            </w:pPr>
          </w:p>
        </w:tc>
      </w:tr>
      <w:tr w:rsidR="00161721" w:rsidRPr="00161721" w14:paraId="39C73ADA" w14:textId="77777777" w:rsidTr="00E0780F">
        <w:trPr>
          <w:jc w:val="center"/>
        </w:trPr>
        <w:tc>
          <w:tcPr>
            <w:tcW w:w="704" w:type="dxa"/>
          </w:tcPr>
          <w:p w14:paraId="71FC658E" w14:textId="462218CD"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5</w:t>
            </w:r>
          </w:p>
        </w:tc>
        <w:tc>
          <w:tcPr>
            <w:tcW w:w="3402" w:type="dxa"/>
          </w:tcPr>
          <w:p w14:paraId="7AD0F6FD" w14:textId="4F715BB3"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Number of N.C. contacts</w:t>
            </w:r>
          </w:p>
        </w:tc>
        <w:tc>
          <w:tcPr>
            <w:tcW w:w="1276" w:type="dxa"/>
          </w:tcPr>
          <w:p w14:paraId="3DA0323C" w14:textId="77777777" w:rsidR="005C3F6F" w:rsidRPr="00161721" w:rsidRDefault="005C3F6F" w:rsidP="005C3F6F">
            <w:pPr>
              <w:jc w:val="center"/>
              <w:rPr>
                <w:rFonts w:asciiTheme="minorHAnsi" w:hAnsiTheme="minorHAnsi" w:cstheme="minorHAnsi"/>
                <w:lang w:val="en-US"/>
              </w:rPr>
            </w:pPr>
          </w:p>
        </w:tc>
        <w:tc>
          <w:tcPr>
            <w:tcW w:w="2126" w:type="dxa"/>
          </w:tcPr>
          <w:p w14:paraId="45B3F80C" w14:textId="1360ADFD"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Min 8 (with 20% of spare – NC)</w:t>
            </w:r>
          </w:p>
        </w:tc>
        <w:tc>
          <w:tcPr>
            <w:tcW w:w="1508" w:type="dxa"/>
          </w:tcPr>
          <w:p w14:paraId="243FAC71" w14:textId="77777777" w:rsidR="005C3F6F" w:rsidRPr="00161721" w:rsidRDefault="005C3F6F" w:rsidP="005C3F6F">
            <w:pPr>
              <w:rPr>
                <w:rFonts w:asciiTheme="minorHAnsi" w:hAnsiTheme="minorHAnsi" w:cstheme="minorHAnsi"/>
                <w:lang w:val="en-US"/>
              </w:rPr>
            </w:pPr>
          </w:p>
        </w:tc>
      </w:tr>
      <w:tr w:rsidR="00161721" w:rsidRPr="00161721" w14:paraId="120A7040" w14:textId="77777777" w:rsidTr="00E0780F">
        <w:trPr>
          <w:jc w:val="center"/>
        </w:trPr>
        <w:tc>
          <w:tcPr>
            <w:tcW w:w="704" w:type="dxa"/>
          </w:tcPr>
          <w:p w14:paraId="15F25636" w14:textId="4CC653FD"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6</w:t>
            </w:r>
          </w:p>
        </w:tc>
        <w:tc>
          <w:tcPr>
            <w:tcW w:w="3402" w:type="dxa"/>
          </w:tcPr>
          <w:p w14:paraId="0CE217B5" w14:textId="5A44354F"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Number of N.O. contacts</w:t>
            </w:r>
          </w:p>
        </w:tc>
        <w:tc>
          <w:tcPr>
            <w:tcW w:w="1276" w:type="dxa"/>
          </w:tcPr>
          <w:p w14:paraId="58B4362C" w14:textId="77777777" w:rsidR="005C3F6F" w:rsidRPr="00161721" w:rsidRDefault="005C3F6F" w:rsidP="005C3F6F">
            <w:pPr>
              <w:jc w:val="center"/>
              <w:rPr>
                <w:rFonts w:asciiTheme="minorHAnsi" w:hAnsiTheme="minorHAnsi" w:cstheme="minorHAnsi"/>
                <w:lang w:val="en-US"/>
              </w:rPr>
            </w:pPr>
          </w:p>
        </w:tc>
        <w:tc>
          <w:tcPr>
            <w:tcW w:w="2126" w:type="dxa"/>
          </w:tcPr>
          <w:p w14:paraId="148F1166" w14:textId="2C7E262B"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Min 8 (with 20% of spare – NO)</w:t>
            </w:r>
          </w:p>
        </w:tc>
        <w:tc>
          <w:tcPr>
            <w:tcW w:w="1508" w:type="dxa"/>
          </w:tcPr>
          <w:p w14:paraId="4F9B409C" w14:textId="77777777" w:rsidR="005C3F6F" w:rsidRPr="00161721" w:rsidRDefault="005C3F6F" w:rsidP="005C3F6F">
            <w:pPr>
              <w:rPr>
                <w:rFonts w:asciiTheme="minorHAnsi" w:hAnsiTheme="minorHAnsi" w:cstheme="minorHAnsi"/>
                <w:lang w:val="en-US"/>
              </w:rPr>
            </w:pPr>
          </w:p>
        </w:tc>
      </w:tr>
      <w:tr w:rsidR="00161721" w:rsidRPr="00161721" w14:paraId="56DC77E7" w14:textId="77777777" w:rsidTr="00E0780F">
        <w:trPr>
          <w:jc w:val="center"/>
        </w:trPr>
        <w:tc>
          <w:tcPr>
            <w:tcW w:w="704" w:type="dxa"/>
          </w:tcPr>
          <w:p w14:paraId="6FCAE39D" w14:textId="62D71CF3"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7</w:t>
            </w:r>
          </w:p>
        </w:tc>
        <w:tc>
          <w:tcPr>
            <w:tcW w:w="3402" w:type="dxa"/>
          </w:tcPr>
          <w:p w14:paraId="558AEF40" w14:textId="05305AA9"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Rating of Auxiliary contacts</w:t>
            </w:r>
          </w:p>
        </w:tc>
        <w:tc>
          <w:tcPr>
            <w:tcW w:w="1276" w:type="dxa"/>
          </w:tcPr>
          <w:p w14:paraId="4E0955C6" w14:textId="77777777" w:rsidR="005C3F6F" w:rsidRPr="00161721" w:rsidRDefault="005C3F6F" w:rsidP="005C3F6F">
            <w:pPr>
              <w:jc w:val="center"/>
              <w:rPr>
                <w:rFonts w:asciiTheme="minorHAnsi" w:hAnsiTheme="minorHAnsi" w:cstheme="minorHAnsi"/>
                <w:lang w:val="en-US"/>
              </w:rPr>
            </w:pPr>
          </w:p>
        </w:tc>
        <w:tc>
          <w:tcPr>
            <w:tcW w:w="2126" w:type="dxa"/>
          </w:tcPr>
          <w:p w14:paraId="572C5981" w14:textId="1B9B24E2" w:rsidR="005C3F6F" w:rsidRPr="00161721" w:rsidRDefault="005C3F6F" w:rsidP="005C3F6F">
            <w:pPr>
              <w:jc w:val="center"/>
              <w:rPr>
                <w:rFonts w:asciiTheme="minorHAnsi" w:hAnsiTheme="minorHAnsi" w:cstheme="minorHAnsi"/>
                <w:lang w:val="en-US"/>
              </w:rPr>
            </w:pPr>
            <w:r w:rsidRPr="00161721">
              <w:rPr>
                <w:rFonts w:asciiTheme="minorHAnsi" w:eastAsiaTheme="minorHAnsi" w:hAnsiTheme="minorHAnsi" w:cstheme="minorHAnsi"/>
                <w:lang w:val="en-US" w:eastAsia="en-US"/>
              </w:rPr>
              <w:t>10A at 110V DC</w:t>
            </w:r>
          </w:p>
        </w:tc>
        <w:tc>
          <w:tcPr>
            <w:tcW w:w="1508" w:type="dxa"/>
          </w:tcPr>
          <w:p w14:paraId="5B729C21" w14:textId="77777777" w:rsidR="005C3F6F" w:rsidRPr="00161721" w:rsidRDefault="005C3F6F" w:rsidP="005C3F6F">
            <w:pPr>
              <w:rPr>
                <w:rFonts w:asciiTheme="minorHAnsi" w:hAnsiTheme="minorHAnsi" w:cstheme="minorHAnsi"/>
                <w:lang w:val="en-US"/>
              </w:rPr>
            </w:pPr>
          </w:p>
        </w:tc>
      </w:tr>
      <w:tr w:rsidR="00161721" w:rsidRPr="00161721" w14:paraId="21B723AA" w14:textId="77777777" w:rsidTr="00E0780F">
        <w:trPr>
          <w:jc w:val="center"/>
        </w:trPr>
        <w:tc>
          <w:tcPr>
            <w:tcW w:w="704" w:type="dxa"/>
          </w:tcPr>
          <w:p w14:paraId="7885F09D" w14:textId="56E216B9" w:rsidR="005C3F6F" w:rsidRPr="00161721" w:rsidRDefault="005C3F6F" w:rsidP="003B55B0">
            <w:pPr>
              <w:rPr>
                <w:rFonts w:asciiTheme="minorHAnsi" w:hAnsiTheme="minorHAnsi" w:cstheme="minorHAnsi"/>
                <w:lang w:val="en-US"/>
              </w:rPr>
            </w:pPr>
            <w:r w:rsidRPr="00161721">
              <w:rPr>
                <w:rFonts w:asciiTheme="minorHAnsi" w:hAnsiTheme="minorHAnsi" w:cstheme="minorHAnsi"/>
                <w:lang w:val="en-US"/>
              </w:rPr>
              <w:t>2</w:t>
            </w:r>
            <w:r w:rsidR="003B55B0" w:rsidRPr="00161721">
              <w:rPr>
                <w:rFonts w:asciiTheme="minorHAnsi" w:hAnsiTheme="minorHAnsi" w:cstheme="minorHAnsi"/>
                <w:lang w:val="en-US"/>
              </w:rPr>
              <w:t>8</w:t>
            </w:r>
          </w:p>
        </w:tc>
        <w:tc>
          <w:tcPr>
            <w:tcW w:w="3402" w:type="dxa"/>
          </w:tcPr>
          <w:p w14:paraId="456CB25E" w14:textId="2B12CBD4"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Breaking capacity of Aux. Contacts.</w:t>
            </w:r>
          </w:p>
        </w:tc>
        <w:tc>
          <w:tcPr>
            <w:tcW w:w="1276" w:type="dxa"/>
          </w:tcPr>
          <w:p w14:paraId="76039963" w14:textId="77777777" w:rsidR="005C3F6F" w:rsidRPr="00161721" w:rsidRDefault="005C3F6F" w:rsidP="005C3F6F">
            <w:pPr>
              <w:jc w:val="center"/>
              <w:rPr>
                <w:rFonts w:asciiTheme="minorHAnsi" w:hAnsiTheme="minorHAnsi" w:cstheme="minorHAnsi"/>
                <w:lang w:val="en-US"/>
              </w:rPr>
            </w:pPr>
          </w:p>
        </w:tc>
        <w:tc>
          <w:tcPr>
            <w:tcW w:w="2126" w:type="dxa"/>
          </w:tcPr>
          <w:p w14:paraId="0320519F" w14:textId="29E2C294"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2A DC with the circuit time constant of not less than 20 ms.</w:t>
            </w:r>
          </w:p>
        </w:tc>
        <w:tc>
          <w:tcPr>
            <w:tcW w:w="1508" w:type="dxa"/>
          </w:tcPr>
          <w:p w14:paraId="09E7EE8C" w14:textId="77777777" w:rsidR="005C3F6F" w:rsidRPr="00161721" w:rsidRDefault="005C3F6F" w:rsidP="005C3F6F">
            <w:pPr>
              <w:rPr>
                <w:rFonts w:asciiTheme="minorHAnsi" w:hAnsiTheme="minorHAnsi" w:cstheme="minorHAnsi"/>
                <w:lang w:val="en-US"/>
              </w:rPr>
            </w:pPr>
          </w:p>
        </w:tc>
      </w:tr>
      <w:tr w:rsidR="005C3F6F" w:rsidRPr="00161721" w14:paraId="23F2F02C" w14:textId="77777777" w:rsidTr="00E0780F">
        <w:trPr>
          <w:jc w:val="center"/>
        </w:trPr>
        <w:tc>
          <w:tcPr>
            <w:tcW w:w="704" w:type="dxa"/>
          </w:tcPr>
          <w:p w14:paraId="4ADA74F8" w14:textId="02998780" w:rsidR="005C3F6F" w:rsidRPr="00161721" w:rsidRDefault="005C3F6F" w:rsidP="005C3F6F">
            <w:pPr>
              <w:rPr>
                <w:rFonts w:asciiTheme="minorHAnsi" w:hAnsiTheme="minorHAnsi" w:cstheme="minorHAnsi"/>
                <w:lang w:val="en-US"/>
              </w:rPr>
            </w:pPr>
            <w:r w:rsidRPr="00161721">
              <w:rPr>
                <w:rFonts w:asciiTheme="minorHAnsi" w:hAnsiTheme="minorHAnsi" w:cstheme="minorHAnsi"/>
                <w:lang w:val="en-US"/>
              </w:rPr>
              <w:t>29</w:t>
            </w:r>
          </w:p>
        </w:tc>
        <w:tc>
          <w:tcPr>
            <w:tcW w:w="3402" w:type="dxa"/>
          </w:tcPr>
          <w:p w14:paraId="39C61FFE" w14:textId="07C7DFE1" w:rsidR="005C3F6F" w:rsidRPr="00161721" w:rsidRDefault="005C3F6F" w:rsidP="005C3F6F">
            <w:pPr>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Total weight of the circuit breaker</w:t>
            </w:r>
          </w:p>
        </w:tc>
        <w:tc>
          <w:tcPr>
            <w:tcW w:w="1276" w:type="dxa"/>
          </w:tcPr>
          <w:p w14:paraId="00C61B35" w14:textId="19E47E07" w:rsidR="005C3F6F" w:rsidRPr="00161721" w:rsidRDefault="005C3F6F" w:rsidP="005C3F6F">
            <w:pPr>
              <w:jc w:val="center"/>
              <w:rPr>
                <w:rFonts w:asciiTheme="minorHAnsi" w:hAnsiTheme="minorHAnsi" w:cstheme="minorHAnsi"/>
                <w:lang w:val="en-US"/>
              </w:rPr>
            </w:pPr>
            <w:r w:rsidRPr="00161721">
              <w:rPr>
                <w:rFonts w:asciiTheme="minorHAnsi" w:hAnsiTheme="minorHAnsi" w:cstheme="minorHAnsi"/>
                <w:lang w:val="en-US"/>
              </w:rPr>
              <w:t>kg</w:t>
            </w:r>
          </w:p>
        </w:tc>
        <w:tc>
          <w:tcPr>
            <w:tcW w:w="2126" w:type="dxa"/>
          </w:tcPr>
          <w:p w14:paraId="4B0E821E" w14:textId="77777777" w:rsidR="005C3F6F" w:rsidRPr="00161721" w:rsidRDefault="005C3F6F" w:rsidP="005C3F6F">
            <w:pPr>
              <w:jc w:val="center"/>
              <w:rPr>
                <w:rFonts w:asciiTheme="minorHAnsi" w:eastAsiaTheme="minorHAnsi" w:hAnsiTheme="minorHAnsi" w:cstheme="minorHAnsi"/>
                <w:lang w:val="en-US" w:eastAsia="en-US"/>
              </w:rPr>
            </w:pPr>
          </w:p>
        </w:tc>
        <w:tc>
          <w:tcPr>
            <w:tcW w:w="1508" w:type="dxa"/>
          </w:tcPr>
          <w:p w14:paraId="06A285C8" w14:textId="77777777" w:rsidR="005C3F6F" w:rsidRPr="00161721" w:rsidRDefault="005C3F6F" w:rsidP="005C3F6F">
            <w:pPr>
              <w:rPr>
                <w:rFonts w:asciiTheme="minorHAnsi" w:hAnsiTheme="minorHAnsi" w:cstheme="minorHAnsi"/>
                <w:lang w:val="en-US"/>
              </w:rPr>
            </w:pPr>
          </w:p>
        </w:tc>
      </w:tr>
    </w:tbl>
    <w:p w14:paraId="01BE439D" w14:textId="03AFF403" w:rsidR="002F0AE2" w:rsidRPr="00161721" w:rsidRDefault="002F0AE2"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1030BA3C" w14:textId="0D2CB3A5" w:rsidR="006D2D7B" w:rsidRPr="00161721" w:rsidRDefault="006D2D7B"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1AAD193D" w14:textId="77777777" w:rsidR="00116CBD" w:rsidRPr="00161721" w:rsidRDefault="00116CBD" w:rsidP="00116CBD">
      <w:pPr>
        <w:rPr>
          <w:rFonts w:asciiTheme="minorHAnsi" w:hAnsiTheme="minorHAnsi" w:cstheme="minorHAnsi"/>
          <w:lang w:val="en-US" w:eastAsia="en-US"/>
        </w:rPr>
      </w:pPr>
    </w:p>
    <w:p w14:paraId="06F48342" w14:textId="535247B8" w:rsidR="006D2D7B" w:rsidRPr="00161721" w:rsidRDefault="006D2D7B"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169651E9" w14:textId="3F64F1D8" w:rsidR="00116CBD" w:rsidRPr="00161721" w:rsidRDefault="00116CBD"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1E9EB9D9" w14:textId="28B39F9C" w:rsidR="00116CBD" w:rsidRPr="00161721" w:rsidRDefault="00116CBD"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DFEF965" w14:textId="1D168819" w:rsidR="00116CBD" w:rsidRPr="00161721" w:rsidRDefault="00116CBD"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46FD684" w14:textId="2D22F124"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3089BBBC" w14:textId="0838A79D"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082E777" w14:textId="13E6D2B1"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192D97B6" w14:textId="4168D6C2"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6E039928" w14:textId="73A21407"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BE73420" w14:textId="47C464D1"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45C7AD2" w14:textId="45622959"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61D91C10" w14:textId="7250D0E7"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16B285A" w14:textId="1FDAE714"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BDFBE90" w14:textId="63626DBE"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21900D7" w14:textId="22C2A491"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03019AE" w14:textId="02F645F4"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3CE65B7C" w14:textId="19C29C63"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9F6458D" w14:textId="653D889E"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4AF11A2" w14:textId="1E0874CC"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45758216" w14:textId="10F0EC79"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5AC8692" w14:textId="39772AA4"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BAB96B1" w14:textId="24A12972"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5BFBBE7" w14:textId="69E5D92D"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31C976DB" w14:textId="3837EB15"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442600A" w14:textId="0F105AEF"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17D4D62" w14:textId="2D836151" w:rsidR="00A4029F" w:rsidRPr="00161721" w:rsidRDefault="00A4029F"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4391F38" w14:textId="29DAA21D" w:rsidR="00A4029F" w:rsidRPr="00161721" w:rsidRDefault="00A4029F"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438A0182" w14:textId="50143461" w:rsidR="00A4029F" w:rsidRPr="00161721" w:rsidRDefault="00A4029F"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322A589D" w14:textId="692FBBF9" w:rsidR="00A4029F" w:rsidRPr="00161721" w:rsidRDefault="00A4029F"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674B3A56" w14:textId="4B80989C" w:rsidR="00A4029F" w:rsidRPr="00161721" w:rsidRDefault="00A4029F"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1F6B6DDE" w14:textId="77777777" w:rsidR="00A4029F" w:rsidRPr="00161721" w:rsidRDefault="00A4029F"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065D9E0" w14:textId="48D35A4C"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6F3BEA5A" w14:textId="3EAB78A8"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34094E7" w14:textId="39784E91"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576AEA84" w14:textId="1C13AA02" w:rsidR="0029319A" w:rsidRPr="00161721" w:rsidRDefault="0029319A"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396DC92C" w14:textId="37ED688D" w:rsidR="0029319A" w:rsidRPr="00161721" w:rsidRDefault="0029319A"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29D0C0F7" w14:textId="77777777" w:rsidR="0029319A" w:rsidRPr="00161721" w:rsidRDefault="0029319A" w:rsidP="002F7CB8">
      <w:pPr>
        <w:autoSpaceDE w:val="0"/>
        <w:autoSpaceDN w:val="0"/>
        <w:adjustRightInd w:val="0"/>
        <w:spacing w:before="0" w:after="0" w:line="240" w:lineRule="auto"/>
        <w:jc w:val="left"/>
        <w:rPr>
          <w:rFonts w:asciiTheme="minorHAnsi" w:hAnsiTheme="minorHAnsi" w:cstheme="minorHAnsi"/>
          <w:b/>
          <w:sz w:val="24"/>
          <w:szCs w:val="24"/>
          <w:lang w:val="en-US"/>
        </w:rPr>
      </w:pPr>
    </w:p>
    <w:p w14:paraId="09350367" w14:textId="6C53F6D3" w:rsidR="00820459" w:rsidRPr="00161721" w:rsidRDefault="001509EE" w:rsidP="00820459">
      <w:pPr>
        <w:autoSpaceDE w:val="0"/>
        <w:autoSpaceDN w:val="0"/>
        <w:adjustRightInd w:val="0"/>
        <w:spacing w:before="0" w:after="0" w:line="240" w:lineRule="auto"/>
        <w:jc w:val="left"/>
        <w:rPr>
          <w:rFonts w:asciiTheme="minorHAnsi" w:hAnsiTheme="minorHAnsi" w:cstheme="minorHAnsi"/>
          <w:b/>
          <w:sz w:val="28"/>
          <w:lang w:val="en-US"/>
        </w:rPr>
      </w:pPr>
      <w:r w:rsidRPr="00161721">
        <w:rPr>
          <w:rFonts w:asciiTheme="minorHAnsi" w:hAnsiTheme="minorHAnsi" w:cstheme="minorHAnsi"/>
          <w:b/>
          <w:sz w:val="24"/>
          <w:szCs w:val="24"/>
          <w:lang w:val="en-US"/>
        </w:rPr>
        <w:t>Annex A2-3</w:t>
      </w:r>
      <w:r w:rsidR="00820459" w:rsidRPr="00161721">
        <w:rPr>
          <w:rFonts w:asciiTheme="minorHAnsi" w:hAnsiTheme="minorHAnsi" w:cstheme="minorHAnsi"/>
          <w:b/>
          <w:sz w:val="24"/>
          <w:szCs w:val="24"/>
          <w:lang w:val="en-US"/>
        </w:rPr>
        <w:t xml:space="preserve">: </w:t>
      </w:r>
      <w:r w:rsidR="00820459" w:rsidRPr="00161721">
        <w:rPr>
          <w:rFonts w:asciiTheme="minorHAnsi" w:eastAsiaTheme="minorHAnsi" w:hAnsiTheme="minorHAnsi" w:cstheme="minorHAnsi"/>
          <w:b/>
          <w:bCs/>
          <w:sz w:val="24"/>
          <w:szCs w:val="24"/>
          <w:lang w:val="en-US" w:eastAsia="en-US"/>
        </w:rPr>
        <w:t xml:space="preserve">69kV GIS Disconnector Switch and earth Switch </w:t>
      </w:r>
      <w:r w:rsidR="00CB7DD0" w:rsidRPr="00161721">
        <w:rPr>
          <w:rFonts w:asciiTheme="minorHAnsi" w:hAnsiTheme="minorHAnsi" w:cstheme="minorHAnsi"/>
          <w:b/>
          <w:sz w:val="24"/>
          <w:szCs w:val="28"/>
          <w:lang w:val="en-US" w:eastAsia="en-GB"/>
        </w:rPr>
        <w:t>Guaranteed Technical Data</w:t>
      </w:r>
    </w:p>
    <w:p w14:paraId="7EB73E57" w14:textId="278F4F91" w:rsidR="002F0AE2" w:rsidRPr="00161721" w:rsidRDefault="002F0AE2" w:rsidP="002F7CB8">
      <w:pPr>
        <w:autoSpaceDE w:val="0"/>
        <w:autoSpaceDN w:val="0"/>
        <w:adjustRightInd w:val="0"/>
        <w:spacing w:before="0" w:after="0" w:line="240" w:lineRule="auto"/>
        <w:jc w:val="left"/>
        <w:rPr>
          <w:rFonts w:asciiTheme="minorHAnsi" w:hAnsiTheme="minorHAnsi" w:cstheme="minorHAnsi"/>
          <w:b/>
          <w:sz w:val="28"/>
          <w:lang w:val="en-US"/>
        </w:rPr>
      </w:pPr>
    </w:p>
    <w:tbl>
      <w:tblPr>
        <w:tblStyle w:val="Grilledutableau"/>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1276"/>
        <w:gridCol w:w="1984"/>
        <w:gridCol w:w="1650"/>
      </w:tblGrid>
      <w:tr w:rsidR="00161721" w:rsidRPr="00161721" w14:paraId="7D74BDEB" w14:textId="77777777" w:rsidTr="00820459">
        <w:tc>
          <w:tcPr>
            <w:tcW w:w="704" w:type="dxa"/>
          </w:tcPr>
          <w:p w14:paraId="2982954D" w14:textId="4CD54697" w:rsidR="007324F0" w:rsidRPr="00161721" w:rsidRDefault="007324F0" w:rsidP="007324F0">
            <w:pPr>
              <w:spacing w:line="240" w:lineRule="auto"/>
              <w:rPr>
                <w:rFonts w:asciiTheme="minorHAnsi" w:hAnsiTheme="minorHAnsi" w:cstheme="minorHAnsi"/>
                <w:b/>
                <w:lang w:val="en-US"/>
              </w:rPr>
            </w:pPr>
            <w:r w:rsidRPr="00161721">
              <w:rPr>
                <w:rFonts w:asciiTheme="minorHAnsi" w:hAnsiTheme="minorHAnsi" w:cstheme="minorHAnsi"/>
                <w:b/>
                <w:lang w:val="en-US"/>
              </w:rPr>
              <w:t> </w:t>
            </w:r>
          </w:p>
        </w:tc>
        <w:tc>
          <w:tcPr>
            <w:tcW w:w="3402" w:type="dxa"/>
          </w:tcPr>
          <w:p w14:paraId="11A684AA" w14:textId="3D45E677"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Description</w:t>
            </w:r>
          </w:p>
        </w:tc>
        <w:tc>
          <w:tcPr>
            <w:tcW w:w="1276" w:type="dxa"/>
          </w:tcPr>
          <w:p w14:paraId="3C3C317E" w14:textId="546B86DF"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Unit</w:t>
            </w:r>
          </w:p>
        </w:tc>
        <w:tc>
          <w:tcPr>
            <w:tcW w:w="1984" w:type="dxa"/>
          </w:tcPr>
          <w:p w14:paraId="6C439067" w14:textId="0198D6E4"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1650" w:type="dxa"/>
          </w:tcPr>
          <w:p w14:paraId="7707B341" w14:textId="31D78516"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6ABC1927" w14:textId="77777777" w:rsidTr="00820459">
        <w:tc>
          <w:tcPr>
            <w:tcW w:w="704" w:type="dxa"/>
          </w:tcPr>
          <w:p w14:paraId="02A6E393" w14:textId="77777777" w:rsidR="00820459" w:rsidRPr="00161721" w:rsidRDefault="00820459" w:rsidP="00820459">
            <w:pPr>
              <w:widowControl/>
              <w:spacing w:after="120"/>
              <w:jc w:val="left"/>
              <w:rPr>
                <w:rFonts w:asciiTheme="minorHAnsi" w:hAnsiTheme="minorHAnsi" w:cstheme="minorHAnsi"/>
                <w:lang w:val="en-US"/>
              </w:rPr>
            </w:pPr>
          </w:p>
        </w:tc>
        <w:tc>
          <w:tcPr>
            <w:tcW w:w="3402" w:type="dxa"/>
          </w:tcPr>
          <w:p w14:paraId="577533FA" w14:textId="0B9BC651" w:rsidR="00820459" w:rsidRPr="00161721" w:rsidRDefault="00820459" w:rsidP="00820459">
            <w:pPr>
              <w:widowControl/>
              <w:spacing w:after="120"/>
              <w:jc w:val="left"/>
              <w:rPr>
                <w:rFonts w:asciiTheme="minorHAnsi" w:hAnsiTheme="minorHAnsi" w:cstheme="minorHAnsi"/>
                <w:b/>
                <w:u w:val="single"/>
                <w:lang w:val="en-US"/>
              </w:rPr>
            </w:pPr>
            <w:r w:rsidRPr="00161721">
              <w:rPr>
                <w:rFonts w:asciiTheme="minorHAnsi" w:hAnsiTheme="minorHAnsi" w:cstheme="minorHAnsi"/>
                <w:b/>
                <w:u w:val="single"/>
                <w:lang w:val="en-US"/>
              </w:rPr>
              <w:t>Disconnector Switch and earth Switch</w:t>
            </w:r>
          </w:p>
        </w:tc>
        <w:tc>
          <w:tcPr>
            <w:tcW w:w="1276" w:type="dxa"/>
          </w:tcPr>
          <w:p w14:paraId="4657D2CB" w14:textId="77777777" w:rsidR="00820459" w:rsidRPr="00161721" w:rsidRDefault="00820459" w:rsidP="00820459">
            <w:pPr>
              <w:rPr>
                <w:rFonts w:asciiTheme="minorHAnsi" w:hAnsiTheme="minorHAnsi" w:cstheme="minorHAnsi"/>
                <w:lang w:val="en-US"/>
              </w:rPr>
            </w:pPr>
          </w:p>
        </w:tc>
        <w:tc>
          <w:tcPr>
            <w:tcW w:w="1984" w:type="dxa"/>
          </w:tcPr>
          <w:p w14:paraId="323E7F7A" w14:textId="77777777" w:rsidR="00820459" w:rsidRPr="00161721" w:rsidRDefault="00820459" w:rsidP="00820459">
            <w:pPr>
              <w:jc w:val="center"/>
              <w:rPr>
                <w:rFonts w:asciiTheme="minorHAnsi" w:hAnsiTheme="minorHAnsi" w:cstheme="minorHAnsi"/>
                <w:lang w:val="en-US"/>
              </w:rPr>
            </w:pPr>
          </w:p>
        </w:tc>
        <w:tc>
          <w:tcPr>
            <w:tcW w:w="1650" w:type="dxa"/>
          </w:tcPr>
          <w:p w14:paraId="22AD3AF9" w14:textId="77777777" w:rsidR="00820459" w:rsidRPr="00161721" w:rsidRDefault="00820459" w:rsidP="00820459">
            <w:pPr>
              <w:rPr>
                <w:rFonts w:asciiTheme="minorHAnsi" w:hAnsiTheme="minorHAnsi" w:cstheme="minorHAnsi"/>
                <w:lang w:val="en-US"/>
              </w:rPr>
            </w:pPr>
          </w:p>
        </w:tc>
      </w:tr>
      <w:tr w:rsidR="00161721" w:rsidRPr="00161721" w14:paraId="6FAAA339" w14:textId="77777777" w:rsidTr="00820459">
        <w:tc>
          <w:tcPr>
            <w:tcW w:w="704" w:type="dxa"/>
          </w:tcPr>
          <w:p w14:paraId="4D1DDDEF" w14:textId="77777777" w:rsidR="00820459" w:rsidRPr="00161721" w:rsidRDefault="00820459" w:rsidP="00820459">
            <w:pPr>
              <w:widowControl/>
              <w:spacing w:after="120"/>
              <w:rPr>
                <w:rFonts w:asciiTheme="minorHAnsi" w:hAnsiTheme="minorHAnsi" w:cstheme="minorHAnsi"/>
                <w:lang w:val="en-US"/>
              </w:rPr>
            </w:pPr>
            <w:r w:rsidRPr="00161721">
              <w:rPr>
                <w:rFonts w:asciiTheme="minorHAnsi" w:hAnsiTheme="minorHAnsi" w:cstheme="minorHAnsi"/>
                <w:lang w:val="en-US"/>
              </w:rPr>
              <w:t>1</w:t>
            </w:r>
          </w:p>
        </w:tc>
        <w:tc>
          <w:tcPr>
            <w:tcW w:w="3402" w:type="dxa"/>
          </w:tcPr>
          <w:p w14:paraId="0DD801D4" w14:textId="6C310060" w:rsidR="00820459" w:rsidRPr="00161721" w:rsidRDefault="00820459" w:rsidP="00820459">
            <w:pPr>
              <w:widowControl/>
              <w:spacing w:after="120"/>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276" w:type="dxa"/>
          </w:tcPr>
          <w:p w14:paraId="32CAD9FD" w14:textId="77777777" w:rsidR="00820459" w:rsidRPr="00161721" w:rsidRDefault="00820459" w:rsidP="00820459">
            <w:pPr>
              <w:widowControl/>
              <w:spacing w:after="120"/>
              <w:jc w:val="center"/>
              <w:rPr>
                <w:rFonts w:asciiTheme="minorHAnsi" w:hAnsiTheme="minorHAnsi" w:cstheme="minorHAnsi"/>
                <w:lang w:val="en-US"/>
              </w:rPr>
            </w:pPr>
          </w:p>
        </w:tc>
        <w:tc>
          <w:tcPr>
            <w:tcW w:w="1984" w:type="dxa"/>
          </w:tcPr>
          <w:p w14:paraId="2B198CB0" w14:textId="77777777" w:rsidR="00820459" w:rsidRPr="00161721" w:rsidRDefault="00820459" w:rsidP="00820459">
            <w:pPr>
              <w:widowControl/>
              <w:spacing w:after="120"/>
              <w:jc w:val="center"/>
              <w:rPr>
                <w:rFonts w:asciiTheme="minorHAnsi" w:hAnsiTheme="minorHAnsi" w:cstheme="minorHAnsi"/>
                <w:lang w:val="en-US"/>
              </w:rPr>
            </w:pPr>
          </w:p>
        </w:tc>
        <w:tc>
          <w:tcPr>
            <w:tcW w:w="1650" w:type="dxa"/>
          </w:tcPr>
          <w:p w14:paraId="0E37043F" w14:textId="77777777" w:rsidR="00820459" w:rsidRPr="00161721" w:rsidRDefault="00820459" w:rsidP="00820459">
            <w:pPr>
              <w:widowControl/>
              <w:spacing w:after="120"/>
              <w:rPr>
                <w:rFonts w:asciiTheme="minorHAnsi" w:hAnsiTheme="minorHAnsi" w:cstheme="minorHAnsi"/>
                <w:lang w:val="en-US"/>
              </w:rPr>
            </w:pPr>
          </w:p>
        </w:tc>
      </w:tr>
      <w:tr w:rsidR="00161721" w:rsidRPr="00161721" w14:paraId="65C99219" w14:textId="77777777" w:rsidTr="00820459">
        <w:tc>
          <w:tcPr>
            <w:tcW w:w="704" w:type="dxa"/>
          </w:tcPr>
          <w:p w14:paraId="0044C6B5" w14:textId="77777777" w:rsidR="00820459" w:rsidRPr="00161721" w:rsidRDefault="00820459" w:rsidP="00820459">
            <w:pPr>
              <w:widowControl/>
              <w:spacing w:after="120"/>
              <w:rPr>
                <w:rFonts w:asciiTheme="minorHAnsi" w:hAnsiTheme="minorHAnsi" w:cstheme="minorHAnsi"/>
                <w:lang w:val="en-US"/>
              </w:rPr>
            </w:pPr>
            <w:r w:rsidRPr="00161721">
              <w:rPr>
                <w:rFonts w:asciiTheme="minorHAnsi" w:hAnsiTheme="minorHAnsi" w:cstheme="minorHAnsi"/>
                <w:lang w:val="en-US"/>
              </w:rPr>
              <w:t>2</w:t>
            </w:r>
          </w:p>
        </w:tc>
        <w:tc>
          <w:tcPr>
            <w:tcW w:w="3402" w:type="dxa"/>
          </w:tcPr>
          <w:p w14:paraId="6987D11D" w14:textId="2EE8494E" w:rsidR="00820459" w:rsidRPr="00161721" w:rsidRDefault="004879C7" w:rsidP="00820459">
            <w:pPr>
              <w:widowControl/>
              <w:spacing w:after="120"/>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276" w:type="dxa"/>
          </w:tcPr>
          <w:p w14:paraId="1A6E2AB1" w14:textId="2050F481" w:rsidR="00820459" w:rsidRPr="00161721" w:rsidRDefault="00820459" w:rsidP="00820459">
            <w:pPr>
              <w:widowControl/>
              <w:spacing w:after="120"/>
              <w:jc w:val="center"/>
              <w:rPr>
                <w:rFonts w:asciiTheme="minorHAnsi" w:hAnsiTheme="minorHAnsi" w:cstheme="minorHAnsi"/>
                <w:lang w:val="en-US"/>
              </w:rPr>
            </w:pPr>
          </w:p>
        </w:tc>
        <w:tc>
          <w:tcPr>
            <w:tcW w:w="1984" w:type="dxa"/>
          </w:tcPr>
          <w:p w14:paraId="0F689268" w14:textId="5CC0B10F" w:rsidR="00820459" w:rsidRPr="00161721" w:rsidRDefault="00820459" w:rsidP="00820459">
            <w:pPr>
              <w:widowControl/>
              <w:spacing w:after="120"/>
              <w:jc w:val="center"/>
              <w:rPr>
                <w:rFonts w:asciiTheme="minorHAnsi" w:hAnsiTheme="minorHAnsi" w:cstheme="minorHAnsi"/>
                <w:lang w:val="en-US"/>
              </w:rPr>
            </w:pPr>
          </w:p>
        </w:tc>
        <w:tc>
          <w:tcPr>
            <w:tcW w:w="1650" w:type="dxa"/>
          </w:tcPr>
          <w:p w14:paraId="39C56BE9" w14:textId="77777777" w:rsidR="00820459" w:rsidRPr="00161721" w:rsidRDefault="00820459" w:rsidP="00820459">
            <w:pPr>
              <w:widowControl/>
              <w:spacing w:after="120"/>
              <w:rPr>
                <w:rFonts w:asciiTheme="minorHAnsi" w:hAnsiTheme="minorHAnsi" w:cstheme="minorHAnsi"/>
                <w:lang w:val="en-US"/>
              </w:rPr>
            </w:pPr>
          </w:p>
        </w:tc>
      </w:tr>
      <w:tr w:rsidR="00161721" w:rsidRPr="00161721" w14:paraId="6064DA60" w14:textId="77777777" w:rsidTr="00820459">
        <w:tc>
          <w:tcPr>
            <w:tcW w:w="704" w:type="dxa"/>
          </w:tcPr>
          <w:p w14:paraId="00F6BBBA" w14:textId="77777777" w:rsidR="00820459" w:rsidRPr="00161721" w:rsidRDefault="00820459" w:rsidP="00820459">
            <w:pPr>
              <w:rPr>
                <w:rFonts w:asciiTheme="minorHAnsi" w:hAnsiTheme="minorHAnsi" w:cstheme="minorHAnsi"/>
                <w:lang w:val="en-US"/>
              </w:rPr>
            </w:pPr>
            <w:r w:rsidRPr="00161721">
              <w:rPr>
                <w:rFonts w:asciiTheme="minorHAnsi" w:hAnsiTheme="minorHAnsi" w:cstheme="minorHAnsi"/>
                <w:lang w:val="en-US"/>
              </w:rPr>
              <w:t>3</w:t>
            </w:r>
          </w:p>
        </w:tc>
        <w:tc>
          <w:tcPr>
            <w:tcW w:w="3402" w:type="dxa"/>
          </w:tcPr>
          <w:p w14:paraId="6CE19DFB" w14:textId="238C3601" w:rsidR="00820459" w:rsidRPr="00161721" w:rsidRDefault="00820459" w:rsidP="00820459">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276" w:type="dxa"/>
          </w:tcPr>
          <w:p w14:paraId="267688D4" w14:textId="77777777" w:rsidR="00820459" w:rsidRPr="00161721" w:rsidRDefault="00820459" w:rsidP="00820459">
            <w:pPr>
              <w:jc w:val="center"/>
              <w:rPr>
                <w:rFonts w:asciiTheme="minorHAnsi" w:hAnsiTheme="minorHAnsi" w:cstheme="minorHAnsi"/>
                <w:lang w:val="en-US"/>
              </w:rPr>
            </w:pPr>
          </w:p>
        </w:tc>
        <w:tc>
          <w:tcPr>
            <w:tcW w:w="1984" w:type="dxa"/>
          </w:tcPr>
          <w:p w14:paraId="2C6BF8C5" w14:textId="77777777" w:rsidR="00820459" w:rsidRPr="00161721" w:rsidRDefault="00820459" w:rsidP="00820459">
            <w:pPr>
              <w:jc w:val="center"/>
              <w:rPr>
                <w:rFonts w:asciiTheme="minorHAnsi" w:hAnsiTheme="minorHAnsi" w:cstheme="minorHAnsi"/>
                <w:lang w:val="en-US"/>
              </w:rPr>
            </w:pPr>
          </w:p>
        </w:tc>
        <w:tc>
          <w:tcPr>
            <w:tcW w:w="1650" w:type="dxa"/>
          </w:tcPr>
          <w:p w14:paraId="4533698B" w14:textId="77777777" w:rsidR="00820459" w:rsidRPr="00161721" w:rsidRDefault="00820459" w:rsidP="00820459">
            <w:pPr>
              <w:rPr>
                <w:rFonts w:asciiTheme="minorHAnsi" w:hAnsiTheme="minorHAnsi" w:cstheme="minorHAnsi"/>
                <w:lang w:val="en-US"/>
              </w:rPr>
            </w:pPr>
          </w:p>
        </w:tc>
      </w:tr>
      <w:tr w:rsidR="00161721" w:rsidRPr="00161721" w14:paraId="06B0FA1D" w14:textId="77777777" w:rsidTr="00820459">
        <w:tc>
          <w:tcPr>
            <w:tcW w:w="704" w:type="dxa"/>
          </w:tcPr>
          <w:p w14:paraId="181A8FC3" w14:textId="77777777" w:rsidR="00820459" w:rsidRPr="00161721" w:rsidRDefault="00820459" w:rsidP="00820459">
            <w:pPr>
              <w:rPr>
                <w:rFonts w:asciiTheme="minorHAnsi" w:hAnsiTheme="minorHAnsi" w:cstheme="minorHAnsi"/>
                <w:lang w:val="en-US"/>
              </w:rPr>
            </w:pPr>
            <w:r w:rsidRPr="00161721">
              <w:rPr>
                <w:rFonts w:asciiTheme="minorHAnsi" w:hAnsiTheme="minorHAnsi" w:cstheme="minorHAnsi"/>
                <w:lang w:val="en-US"/>
              </w:rPr>
              <w:t>4</w:t>
            </w:r>
          </w:p>
        </w:tc>
        <w:tc>
          <w:tcPr>
            <w:tcW w:w="3402" w:type="dxa"/>
          </w:tcPr>
          <w:p w14:paraId="4E09DB1E"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276" w:type="dxa"/>
          </w:tcPr>
          <w:p w14:paraId="6B27FF56" w14:textId="77777777" w:rsidR="00820459" w:rsidRPr="00161721" w:rsidRDefault="00820459" w:rsidP="00820459">
            <w:pPr>
              <w:jc w:val="center"/>
              <w:rPr>
                <w:rFonts w:asciiTheme="minorHAnsi" w:hAnsiTheme="minorHAnsi" w:cstheme="minorHAnsi"/>
                <w:lang w:val="en-US"/>
              </w:rPr>
            </w:pPr>
          </w:p>
        </w:tc>
        <w:tc>
          <w:tcPr>
            <w:tcW w:w="1984" w:type="dxa"/>
          </w:tcPr>
          <w:p w14:paraId="787B8697" w14:textId="77777777" w:rsidR="00820459" w:rsidRPr="00161721" w:rsidRDefault="00820459" w:rsidP="00820459">
            <w:pPr>
              <w:jc w:val="center"/>
              <w:rPr>
                <w:rFonts w:asciiTheme="minorHAnsi" w:hAnsiTheme="minorHAnsi" w:cstheme="minorHAnsi"/>
                <w:lang w:val="en-US"/>
              </w:rPr>
            </w:pPr>
            <w:r w:rsidRPr="00161721">
              <w:rPr>
                <w:rFonts w:asciiTheme="minorHAnsi" w:eastAsiaTheme="minorHAnsi" w:hAnsiTheme="minorHAnsi" w:cstheme="minorHAnsi"/>
                <w:lang w:val="en-US" w:eastAsia="en-US"/>
              </w:rPr>
              <w:t>IEC</w:t>
            </w:r>
          </w:p>
        </w:tc>
        <w:tc>
          <w:tcPr>
            <w:tcW w:w="1650" w:type="dxa"/>
          </w:tcPr>
          <w:p w14:paraId="35E754E7" w14:textId="77777777" w:rsidR="00820459" w:rsidRPr="00161721" w:rsidRDefault="00820459" w:rsidP="00820459">
            <w:pPr>
              <w:rPr>
                <w:rFonts w:asciiTheme="minorHAnsi" w:hAnsiTheme="minorHAnsi" w:cstheme="minorHAnsi"/>
                <w:lang w:val="en-US"/>
              </w:rPr>
            </w:pPr>
          </w:p>
        </w:tc>
      </w:tr>
      <w:tr w:rsidR="00161721" w:rsidRPr="00161721" w14:paraId="6FAABACA" w14:textId="77777777" w:rsidTr="00820459">
        <w:tc>
          <w:tcPr>
            <w:tcW w:w="704" w:type="dxa"/>
          </w:tcPr>
          <w:p w14:paraId="4E77D5FE" w14:textId="77777777" w:rsidR="00820459" w:rsidRPr="00161721" w:rsidRDefault="00820459" w:rsidP="00820459">
            <w:pPr>
              <w:rPr>
                <w:rFonts w:asciiTheme="minorHAnsi" w:hAnsiTheme="minorHAnsi" w:cstheme="minorHAnsi"/>
                <w:lang w:val="en-US"/>
              </w:rPr>
            </w:pPr>
            <w:r w:rsidRPr="00161721">
              <w:rPr>
                <w:rFonts w:asciiTheme="minorHAnsi" w:hAnsiTheme="minorHAnsi" w:cstheme="minorHAnsi"/>
                <w:lang w:val="en-US"/>
              </w:rPr>
              <w:t>5</w:t>
            </w:r>
          </w:p>
        </w:tc>
        <w:tc>
          <w:tcPr>
            <w:tcW w:w="3402" w:type="dxa"/>
          </w:tcPr>
          <w:p w14:paraId="66595899"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1276" w:type="dxa"/>
          </w:tcPr>
          <w:p w14:paraId="0CA8D1EF" w14:textId="77777777" w:rsidR="00820459" w:rsidRPr="00161721" w:rsidRDefault="00820459" w:rsidP="00820459">
            <w:pPr>
              <w:jc w:val="center"/>
              <w:rPr>
                <w:rFonts w:asciiTheme="minorHAnsi" w:hAnsiTheme="minorHAnsi" w:cstheme="minorHAnsi"/>
                <w:lang w:val="en-US"/>
              </w:rPr>
            </w:pPr>
          </w:p>
        </w:tc>
        <w:tc>
          <w:tcPr>
            <w:tcW w:w="1984" w:type="dxa"/>
          </w:tcPr>
          <w:p w14:paraId="438A63F6" w14:textId="77777777"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GIS</w:t>
            </w:r>
          </w:p>
        </w:tc>
        <w:tc>
          <w:tcPr>
            <w:tcW w:w="1650" w:type="dxa"/>
          </w:tcPr>
          <w:p w14:paraId="2F29BFAA" w14:textId="77777777" w:rsidR="00820459" w:rsidRPr="00161721" w:rsidRDefault="00820459" w:rsidP="00820459">
            <w:pPr>
              <w:rPr>
                <w:rFonts w:asciiTheme="minorHAnsi" w:hAnsiTheme="minorHAnsi" w:cstheme="minorHAnsi"/>
                <w:lang w:val="en-US"/>
              </w:rPr>
            </w:pPr>
          </w:p>
        </w:tc>
      </w:tr>
      <w:tr w:rsidR="00161721" w:rsidRPr="00161721" w14:paraId="7B04B889" w14:textId="77777777" w:rsidTr="00820459">
        <w:tc>
          <w:tcPr>
            <w:tcW w:w="704" w:type="dxa"/>
          </w:tcPr>
          <w:p w14:paraId="03CCD604" w14:textId="77777777" w:rsidR="00820459" w:rsidRPr="00161721" w:rsidRDefault="00820459" w:rsidP="00820459">
            <w:pPr>
              <w:rPr>
                <w:rFonts w:asciiTheme="minorHAnsi" w:hAnsiTheme="minorHAnsi" w:cstheme="minorHAnsi"/>
                <w:lang w:val="en-US"/>
              </w:rPr>
            </w:pPr>
            <w:r w:rsidRPr="00161721">
              <w:rPr>
                <w:rFonts w:asciiTheme="minorHAnsi" w:hAnsiTheme="minorHAnsi" w:cstheme="minorHAnsi"/>
                <w:lang w:val="en-US"/>
              </w:rPr>
              <w:t>6</w:t>
            </w:r>
          </w:p>
        </w:tc>
        <w:tc>
          <w:tcPr>
            <w:tcW w:w="3402" w:type="dxa"/>
          </w:tcPr>
          <w:p w14:paraId="643B0A07" w14:textId="77777777" w:rsidR="00820459" w:rsidRPr="00161721" w:rsidRDefault="00820459" w:rsidP="00820459">
            <w:pPr>
              <w:rPr>
                <w:rFonts w:asciiTheme="minorHAnsi" w:hAnsiTheme="minorHAnsi" w:cstheme="minorHAnsi"/>
                <w:lang w:val="en-US"/>
              </w:rPr>
            </w:pPr>
            <w:r w:rsidRPr="00161721">
              <w:rPr>
                <w:rFonts w:asciiTheme="minorHAnsi" w:hAnsiTheme="minorHAnsi" w:cstheme="minorHAnsi"/>
                <w:lang w:val="en-US"/>
              </w:rPr>
              <w:t>Poles</w:t>
            </w:r>
          </w:p>
        </w:tc>
        <w:tc>
          <w:tcPr>
            <w:tcW w:w="1276" w:type="dxa"/>
          </w:tcPr>
          <w:p w14:paraId="47FC9FAF" w14:textId="77777777" w:rsidR="00820459" w:rsidRPr="00161721" w:rsidRDefault="00820459" w:rsidP="00820459">
            <w:pPr>
              <w:jc w:val="center"/>
              <w:rPr>
                <w:rFonts w:asciiTheme="minorHAnsi" w:hAnsiTheme="minorHAnsi" w:cstheme="minorHAnsi"/>
                <w:lang w:val="en-US"/>
              </w:rPr>
            </w:pPr>
          </w:p>
        </w:tc>
        <w:tc>
          <w:tcPr>
            <w:tcW w:w="1984" w:type="dxa"/>
          </w:tcPr>
          <w:p w14:paraId="6E749FD0" w14:textId="63A2C654" w:rsidR="00820459" w:rsidRPr="00161721" w:rsidRDefault="00820459" w:rsidP="00820459">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Three Pole group operated</w:t>
            </w:r>
          </w:p>
        </w:tc>
        <w:tc>
          <w:tcPr>
            <w:tcW w:w="1650" w:type="dxa"/>
          </w:tcPr>
          <w:p w14:paraId="0B23E494" w14:textId="77777777" w:rsidR="00820459" w:rsidRPr="00161721" w:rsidRDefault="00820459" w:rsidP="00820459">
            <w:pPr>
              <w:rPr>
                <w:rFonts w:asciiTheme="minorHAnsi" w:hAnsiTheme="minorHAnsi" w:cstheme="minorHAnsi"/>
                <w:lang w:val="en-US"/>
              </w:rPr>
            </w:pPr>
          </w:p>
        </w:tc>
      </w:tr>
      <w:tr w:rsidR="00161721" w:rsidRPr="00161721" w14:paraId="4BE02109" w14:textId="77777777" w:rsidTr="00820459">
        <w:tc>
          <w:tcPr>
            <w:tcW w:w="704" w:type="dxa"/>
          </w:tcPr>
          <w:p w14:paraId="7F285780" w14:textId="77777777" w:rsidR="00820459" w:rsidRPr="00161721" w:rsidRDefault="00820459" w:rsidP="00820459">
            <w:pPr>
              <w:rPr>
                <w:rFonts w:asciiTheme="minorHAnsi" w:hAnsiTheme="minorHAnsi" w:cstheme="minorHAnsi"/>
                <w:lang w:val="en-US"/>
              </w:rPr>
            </w:pPr>
            <w:r w:rsidRPr="00161721">
              <w:rPr>
                <w:rFonts w:asciiTheme="minorHAnsi" w:hAnsiTheme="minorHAnsi" w:cstheme="minorHAnsi"/>
                <w:lang w:val="en-US"/>
              </w:rPr>
              <w:t>7</w:t>
            </w:r>
          </w:p>
        </w:tc>
        <w:tc>
          <w:tcPr>
            <w:tcW w:w="3402" w:type="dxa"/>
          </w:tcPr>
          <w:p w14:paraId="49B1D3E4"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Voltage</w:t>
            </w:r>
          </w:p>
        </w:tc>
        <w:tc>
          <w:tcPr>
            <w:tcW w:w="1276" w:type="dxa"/>
          </w:tcPr>
          <w:p w14:paraId="461ABE8D" w14:textId="77777777" w:rsidR="00820459" w:rsidRPr="00161721" w:rsidRDefault="00820459" w:rsidP="00820459">
            <w:pPr>
              <w:jc w:val="center"/>
              <w:rPr>
                <w:rFonts w:asciiTheme="minorHAnsi" w:hAnsiTheme="minorHAnsi" w:cstheme="minorHAnsi"/>
                <w:lang w:val="en-US"/>
              </w:rPr>
            </w:pPr>
          </w:p>
        </w:tc>
        <w:tc>
          <w:tcPr>
            <w:tcW w:w="1984" w:type="dxa"/>
          </w:tcPr>
          <w:p w14:paraId="0B0CF035" w14:textId="77777777" w:rsidR="00820459" w:rsidRPr="00161721" w:rsidRDefault="00820459" w:rsidP="00820459">
            <w:pPr>
              <w:jc w:val="center"/>
              <w:rPr>
                <w:rFonts w:asciiTheme="minorHAnsi" w:hAnsiTheme="minorHAnsi" w:cstheme="minorHAnsi"/>
                <w:lang w:val="en-US"/>
              </w:rPr>
            </w:pPr>
          </w:p>
        </w:tc>
        <w:tc>
          <w:tcPr>
            <w:tcW w:w="1650" w:type="dxa"/>
          </w:tcPr>
          <w:p w14:paraId="0A67D196" w14:textId="77777777" w:rsidR="00820459" w:rsidRPr="00161721" w:rsidRDefault="00820459" w:rsidP="00820459">
            <w:pPr>
              <w:rPr>
                <w:rFonts w:asciiTheme="minorHAnsi" w:hAnsiTheme="minorHAnsi" w:cstheme="minorHAnsi"/>
                <w:lang w:val="en-US"/>
              </w:rPr>
            </w:pPr>
          </w:p>
        </w:tc>
      </w:tr>
      <w:tr w:rsidR="00161721" w:rsidRPr="00161721" w14:paraId="271005CD" w14:textId="77777777" w:rsidTr="00820459">
        <w:tc>
          <w:tcPr>
            <w:tcW w:w="704" w:type="dxa"/>
          </w:tcPr>
          <w:p w14:paraId="78DEF731" w14:textId="77777777" w:rsidR="00820459" w:rsidRPr="00161721" w:rsidRDefault="00820459" w:rsidP="00820459">
            <w:pPr>
              <w:rPr>
                <w:rFonts w:asciiTheme="minorHAnsi" w:hAnsiTheme="minorHAnsi" w:cstheme="minorHAnsi"/>
                <w:lang w:val="en-US"/>
              </w:rPr>
            </w:pPr>
          </w:p>
        </w:tc>
        <w:tc>
          <w:tcPr>
            <w:tcW w:w="3402" w:type="dxa"/>
          </w:tcPr>
          <w:p w14:paraId="1CBE0358" w14:textId="2EAA0D36" w:rsidR="00820459" w:rsidRPr="00161721" w:rsidRDefault="00820459" w:rsidP="00820459">
            <w:pPr>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Nominal</w:t>
            </w:r>
          </w:p>
        </w:tc>
        <w:tc>
          <w:tcPr>
            <w:tcW w:w="1276" w:type="dxa"/>
          </w:tcPr>
          <w:p w14:paraId="40931A37" w14:textId="240B8F67"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tcPr>
          <w:p w14:paraId="66618240" w14:textId="06F9C1C1"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69</w:t>
            </w:r>
          </w:p>
        </w:tc>
        <w:tc>
          <w:tcPr>
            <w:tcW w:w="1650" w:type="dxa"/>
          </w:tcPr>
          <w:p w14:paraId="45CEBC06" w14:textId="77777777" w:rsidR="00820459" w:rsidRPr="00161721" w:rsidRDefault="00820459" w:rsidP="00820459">
            <w:pPr>
              <w:rPr>
                <w:rFonts w:asciiTheme="minorHAnsi" w:hAnsiTheme="minorHAnsi" w:cstheme="minorHAnsi"/>
                <w:lang w:val="en-US"/>
              </w:rPr>
            </w:pPr>
          </w:p>
        </w:tc>
      </w:tr>
      <w:tr w:rsidR="00161721" w:rsidRPr="00161721" w14:paraId="4FA5293B" w14:textId="77777777" w:rsidTr="00820459">
        <w:tc>
          <w:tcPr>
            <w:tcW w:w="704" w:type="dxa"/>
          </w:tcPr>
          <w:p w14:paraId="791B9F5D" w14:textId="77777777" w:rsidR="00820459" w:rsidRPr="00161721" w:rsidRDefault="00820459" w:rsidP="00820459">
            <w:pPr>
              <w:rPr>
                <w:rFonts w:asciiTheme="minorHAnsi" w:hAnsiTheme="minorHAnsi" w:cstheme="minorHAnsi"/>
                <w:lang w:val="en-US"/>
              </w:rPr>
            </w:pPr>
          </w:p>
        </w:tc>
        <w:tc>
          <w:tcPr>
            <w:tcW w:w="3402" w:type="dxa"/>
          </w:tcPr>
          <w:p w14:paraId="33BDB8D5" w14:textId="782E5E96" w:rsidR="00820459" w:rsidRPr="00161721" w:rsidRDefault="00820459" w:rsidP="00820459">
            <w:pPr>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Maximal</w:t>
            </w:r>
          </w:p>
        </w:tc>
        <w:tc>
          <w:tcPr>
            <w:tcW w:w="1276" w:type="dxa"/>
          </w:tcPr>
          <w:p w14:paraId="10689B93" w14:textId="6AD6B262"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tcPr>
          <w:p w14:paraId="182501DD" w14:textId="67556F21"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72</w:t>
            </w:r>
            <w:r w:rsidR="005872CF" w:rsidRPr="00161721">
              <w:rPr>
                <w:rFonts w:asciiTheme="minorHAnsi" w:hAnsiTheme="minorHAnsi" w:cstheme="minorHAnsi"/>
                <w:lang w:val="en-US"/>
              </w:rPr>
              <w:t>.</w:t>
            </w:r>
            <w:r w:rsidRPr="00161721">
              <w:rPr>
                <w:rFonts w:asciiTheme="minorHAnsi" w:hAnsiTheme="minorHAnsi" w:cstheme="minorHAnsi"/>
                <w:lang w:val="en-US"/>
              </w:rPr>
              <w:t>5</w:t>
            </w:r>
          </w:p>
        </w:tc>
        <w:tc>
          <w:tcPr>
            <w:tcW w:w="1650" w:type="dxa"/>
          </w:tcPr>
          <w:p w14:paraId="5EC53C3F" w14:textId="77777777" w:rsidR="00820459" w:rsidRPr="00161721" w:rsidRDefault="00820459" w:rsidP="00820459">
            <w:pPr>
              <w:rPr>
                <w:rFonts w:asciiTheme="minorHAnsi" w:hAnsiTheme="minorHAnsi" w:cstheme="minorHAnsi"/>
                <w:lang w:val="en-US"/>
              </w:rPr>
            </w:pPr>
          </w:p>
        </w:tc>
      </w:tr>
      <w:tr w:rsidR="00161721" w:rsidRPr="00161721" w14:paraId="2DEF35CA" w14:textId="77777777" w:rsidTr="00820459">
        <w:tc>
          <w:tcPr>
            <w:tcW w:w="704" w:type="dxa"/>
          </w:tcPr>
          <w:p w14:paraId="0E29F8A6" w14:textId="6B86070B" w:rsidR="003B55B0" w:rsidRPr="00161721" w:rsidRDefault="003B55B0" w:rsidP="00820459">
            <w:pPr>
              <w:rPr>
                <w:rFonts w:asciiTheme="minorHAnsi" w:hAnsiTheme="minorHAnsi" w:cstheme="minorHAnsi"/>
                <w:lang w:val="en-US"/>
              </w:rPr>
            </w:pPr>
            <w:r w:rsidRPr="00161721">
              <w:rPr>
                <w:rFonts w:asciiTheme="minorHAnsi" w:hAnsiTheme="minorHAnsi" w:cstheme="minorHAnsi"/>
                <w:lang w:val="en-US"/>
              </w:rPr>
              <w:t>8</w:t>
            </w:r>
          </w:p>
        </w:tc>
        <w:tc>
          <w:tcPr>
            <w:tcW w:w="3402" w:type="dxa"/>
          </w:tcPr>
          <w:p w14:paraId="7B34A81B" w14:textId="6FB27759" w:rsidR="003B55B0" w:rsidRPr="00161721" w:rsidRDefault="003B55B0" w:rsidP="0082045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System earthing</w:t>
            </w:r>
          </w:p>
        </w:tc>
        <w:tc>
          <w:tcPr>
            <w:tcW w:w="1276" w:type="dxa"/>
          </w:tcPr>
          <w:p w14:paraId="2E220FAB" w14:textId="77777777" w:rsidR="003B55B0" w:rsidRPr="00161721" w:rsidRDefault="003B55B0" w:rsidP="00820459">
            <w:pPr>
              <w:jc w:val="center"/>
              <w:rPr>
                <w:rFonts w:asciiTheme="minorHAnsi" w:hAnsiTheme="minorHAnsi" w:cstheme="minorHAnsi"/>
                <w:lang w:val="en-US"/>
              </w:rPr>
            </w:pPr>
          </w:p>
        </w:tc>
        <w:tc>
          <w:tcPr>
            <w:tcW w:w="1984" w:type="dxa"/>
          </w:tcPr>
          <w:p w14:paraId="6BBFD056" w14:textId="7CE89E7D" w:rsidR="003B55B0" w:rsidRPr="00161721" w:rsidRDefault="003B55B0" w:rsidP="00820459">
            <w:pPr>
              <w:jc w:val="center"/>
              <w:rPr>
                <w:rFonts w:asciiTheme="minorHAnsi" w:hAnsiTheme="minorHAnsi" w:cstheme="minorHAnsi"/>
                <w:lang w:val="en-US"/>
              </w:rPr>
            </w:pPr>
            <w:r w:rsidRPr="00161721">
              <w:rPr>
                <w:rFonts w:asciiTheme="minorHAnsi" w:eastAsiaTheme="minorHAnsi" w:hAnsiTheme="minorHAnsi" w:cstheme="minorHAnsi"/>
                <w:lang w:val="en-US" w:eastAsia="en-US"/>
              </w:rPr>
              <w:t>Effectively earthed</w:t>
            </w:r>
          </w:p>
        </w:tc>
        <w:tc>
          <w:tcPr>
            <w:tcW w:w="1650" w:type="dxa"/>
          </w:tcPr>
          <w:p w14:paraId="38A85C71" w14:textId="77777777" w:rsidR="003B55B0" w:rsidRPr="00161721" w:rsidRDefault="003B55B0" w:rsidP="00820459">
            <w:pPr>
              <w:rPr>
                <w:rFonts w:asciiTheme="minorHAnsi" w:hAnsiTheme="minorHAnsi" w:cstheme="minorHAnsi"/>
                <w:lang w:val="en-US"/>
              </w:rPr>
            </w:pPr>
          </w:p>
        </w:tc>
      </w:tr>
      <w:tr w:rsidR="00161721" w:rsidRPr="00161721" w14:paraId="45A09775" w14:textId="77777777" w:rsidTr="00820459">
        <w:tc>
          <w:tcPr>
            <w:tcW w:w="704" w:type="dxa"/>
          </w:tcPr>
          <w:p w14:paraId="7060434A" w14:textId="3A7C42B4" w:rsidR="00820459"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w:t>
            </w:r>
          </w:p>
        </w:tc>
        <w:tc>
          <w:tcPr>
            <w:tcW w:w="3402" w:type="dxa"/>
          </w:tcPr>
          <w:p w14:paraId="380252BD"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current</w:t>
            </w:r>
          </w:p>
        </w:tc>
        <w:tc>
          <w:tcPr>
            <w:tcW w:w="1276" w:type="dxa"/>
          </w:tcPr>
          <w:p w14:paraId="4C2CE304" w14:textId="77777777" w:rsidR="00820459" w:rsidRPr="00161721" w:rsidRDefault="00820459" w:rsidP="00820459">
            <w:pPr>
              <w:jc w:val="center"/>
              <w:rPr>
                <w:rFonts w:asciiTheme="minorHAnsi" w:hAnsiTheme="minorHAnsi" w:cstheme="minorHAnsi"/>
                <w:lang w:val="en-US"/>
              </w:rPr>
            </w:pPr>
          </w:p>
        </w:tc>
        <w:tc>
          <w:tcPr>
            <w:tcW w:w="1984" w:type="dxa"/>
          </w:tcPr>
          <w:p w14:paraId="710DFFCB" w14:textId="77777777" w:rsidR="00820459" w:rsidRPr="00161721" w:rsidRDefault="00820459" w:rsidP="00820459">
            <w:pPr>
              <w:jc w:val="center"/>
              <w:rPr>
                <w:rFonts w:asciiTheme="minorHAnsi" w:hAnsiTheme="minorHAnsi" w:cstheme="minorHAnsi"/>
                <w:lang w:val="en-US"/>
              </w:rPr>
            </w:pPr>
          </w:p>
        </w:tc>
        <w:tc>
          <w:tcPr>
            <w:tcW w:w="1650" w:type="dxa"/>
          </w:tcPr>
          <w:p w14:paraId="411B0BCD" w14:textId="77777777" w:rsidR="00820459" w:rsidRPr="00161721" w:rsidRDefault="00820459" w:rsidP="00820459">
            <w:pPr>
              <w:rPr>
                <w:rFonts w:asciiTheme="minorHAnsi" w:hAnsiTheme="minorHAnsi" w:cstheme="minorHAnsi"/>
                <w:lang w:val="en-US"/>
              </w:rPr>
            </w:pPr>
          </w:p>
        </w:tc>
      </w:tr>
      <w:tr w:rsidR="00161721" w:rsidRPr="00161721" w14:paraId="31DB09FC" w14:textId="77777777" w:rsidTr="00820459">
        <w:tc>
          <w:tcPr>
            <w:tcW w:w="704" w:type="dxa"/>
          </w:tcPr>
          <w:p w14:paraId="3CDF3121" w14:textId="29ADC679" w:rsidR="00820459"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w:t>
            </w:r>
            <w:r w:rsidR="00820459" w:rsidRPr="00161721">
              <w:rPr>
                <w:rFonts w:asciiTheme="minorHAnsi" w:hAnsiTheme="minorHAnsi" w:cstheme="minorHAnsi"/>
                <w:lang w:val="en-US"/>
              </w:rPr>
              <w:t>-1</w:t>
            </w:r>
          </w:p>
        </w:tc>
        <w:tc>
          <w:tcPr>
            <w:tcW w:w="3402" w:type="dxa"/>
          </w:tcPr>
          <w:p w14:paraId="596C9FB8" w14:textId="77777777" w:rsidR="00820459" w:rsidRPr="00161721" w:rsidRDefault="00820459"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Continuous at 50 degree ambient :</w:t>
            </w:r>
          </w:p>
          <w:p w14:paraId="373842CA" w14:textId="77777777" w:rsidR="00820459" w:rsidRPr="00161721" w:rsidRDefault="00820459"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Line</w:t>
            </w:r>
          </w:p>
          <w:p w14:paraId="04671D46" w14:textId="77777777" w:rsidR="00820459" w:rsidRPr="00161721" w:rsidRDefault="00820459"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Transformer</w:t>
            </w:r>
          </w:p>
          <w:p w14:paraId="02DAAA66"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lang w:val="en-US" w:eastAsia="en-US"/>
              </w:rPr>
              <w:t>Coupler</w:t>
            </w:r>
          </w:p>
        </w:tc>
        <w:tc>
          <w:tcPr>
            <w:tcW w:w="1276" w:type="dxa"/>
          </w:tcPr>
          <w:p w14:paraId="4BB68661" w14:textId="77777777" w:rsidR="00BC610B" w:rsidRPr="00161721" w:rsidRDefault="00BC610B" w:rsidP="00820459">
            <w:pPr>
              <w:jc w:val="center"/>
              <w:rPr>
                <w:rFonts w:asciiTheme="minorHAnsi" w:hAnsiTheme="minorHAnsi" w:cstheme="minorHAnsi"/>
                <w:lang w:val="en-US"/>
              </w:rPr>
            </w:pPr>
          </w:p>
          <w:p w14:paraId="55D89F43" w14:textId="77777777" w:rsidR="00BC610B" w:rsidRPr="00161721" w:rsidRDefault="00BC610B" w:rsidP="00823AE7">
            <w:pPr>
              <w:autoSpaceDE w:val="0"/>
              <w:autoSpaceDN w:val="0"/>
              <w:adjustRightInd w:val="0"/>
              <w:spacing w:before="0" w:line="240" w:lineRule="auto"/>
              <w:jc w:val="center"/>
              <w:rPr>
                <w:rFonts w:asciiTheme="minorHAnsi" w:eastAsiaTheme="minorHAnsi" w:hAnsiTheme="minorHAnsi" w:cstheme="minorHAnsi"/>
                <w:lang w:val="en-US" w:eastAsia="en-US"/>
              </w:rPr>
            </w:pPr>
          </w:p>
          <w:p w14:paraId="6AEDF1E8" w14:textId="3379770B" w:rsidR="00820459" w:rsidRPr="00161721" w:rsidRDefault="00820459" w:rsidP="00823AE7">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w:t>
            </w:r>
          </w:p>
          <w:p w14:paraId="5567D1B3" w14:textId="77777777" w:rsidR="00BC610B" w:rsidRPr="00161721" w:rsidRDefault="00BC610B" w:rsidP="00823AE7">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w:t>
            </w:r>
          </w:p>
          <w:p w14:paraId="19C7C5BA" w14:textId="54E30843" w:rsidR="00BC610B" w:rsidRPr="00161721" w:rsidRDefault="00BC610B" w:rsidP="00823AE7">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A</w:t>
            </w:r>
          </w:p>
        </w:tc>
        <w:tc>
          <w:tcPr>
            <w:tcW w:w="1984" w:type="dxa"/>
          </w:tcPr>
          <w:p w14:paraId="1FF92CAB" w14:textId="77777777" w:rsidR="00820459" w:rsidRPr="00161721" w:rsidRDefault="00820459" w:rsidP="002758A8">
            <w:pPr>
              <w:autoSpaceDE w:val="0"/>
              <w:autoSpaceDN w:val="0"/>
              <w:adjustRightInd w:val="0"/>
              <w:spacing w:before="0" w:line="240" w:lineRule="auto"/>
              <w:jc w:val="center"/>
              <w:rPr>
                <w:rFonts w:asciiTheme="minorHAnsi" w:eastAsiaTheme="minorHAnsi" w:hAnsiTheme="minorHAnsi" w:cstheme="minorHAnsi"/>
                <w:lang w:val="en-US" w:eastAsia="en-US"/>
              </w:rPr>
            </w:pPr>
          </w:p>
          <w:p w14:paraId="35335A2A" w14:textId="77777777" w:rsidR="00820459" w:rsidRPr="00161721" w:rsidRDefault="00820459" w:rsidP="002758A8">
            <w:pPr>
              <w:autoSpaceDE w:val="0"/>
              <w:autoSpaceDN w:val="0"/>
              <w:adjustRightInd w:val="0"/>
              <w:spacing w:before="0" w:line="240" w:lineRule="auto"/>
              <w:jc w:val="center"/>
              <w:rPr>
                <w:rFonts w:asciiTheme="minorHAnsi" w:eastAsiaTheme="minorHAnsi" w:hAnsiTheme="minorHAnsi" w:cstheme="minorHAnsi"/>
                <w:lang w:val="en-US" w:eastAsia="en-US"/>
              </w:rPr>
            </w:pPr>
          </w:p>
          <w:p w14:paraId="19D15397" w14:textId="77777777" w:rsidR="00820459" w:rsidRPr="00161721" w:rsidRDefault="00820459" w:rsidP="00823AE7">
            <w:pPr>
              <w:autoSpaceDE w:val="0"/>
              <w:autoSpaceDN w:val="0"/>
              <w:adjustRightInd w:val="0"/>
              <w:spacing w:before="0" w:line="240" w:lineRule="auto"/>
              <w:rPr>
                <w:rFonts w:asciiTheme="minorHAnsi" w:eastAsiaTheme="minorHAnsi" w:hAnsiTheme="minorHAnsi" w:cstheme="minorHAnsi"/>
                <w:lang w:val="en-US" w:eastAsia="en-US"/>
              </w:rPr>
            </w:pPr>
          </w:p>
          <w:p w14:paraId="0E807E2F" w14:textId="77777777" w:rsidR="00820459" w:rsidRPr="00161721" w:rsidRDefault="00820459"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1250</w:t>
            </w:r>
          </w:p>
          <w:p w14:paraId="727578A2" w14:textId="1C826DCE" w:rsidR="00820459" w:rsidRPr="00161721" w:rsidRDefault="00820459"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1250</w:t>
            </w:r>
          </w:p>
          <w:p w14:paraId="1FA1DB76" w14:textId="77777777" w:rsidR="00820459" w:rsidRPr="00161721" w:rsidRDefault="00820459"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2000</w:t>
            </w:r>
          </w:p>
        </w:tc>
        <w:tc>
          <w:tcPr>
            <w:tcW w:w="1650" w:type="dxa"/>
          </w:tcPr>
          <w:p w14:paraId="1F6CF40B" w14:textId="77777777" w:rsidR="00820459" w:rsidRPr="00161721" w:rsidRDefault="00820459" w:rsidP="00820459">
            <w:pPr>
              <w:rPr>
                <w:rFonts w:asciiTheme="minorHAnsi" w:hAnsiTheme="minorHAnsi" w:cstheme="minorHAnsi"/>
                <w:lang w:val="en-US"/>
              </w:rPr>
            </w:pPr>
          </w:p>
        </w:tc>
      </w:tr>
      <w:tr w:rsidR="00161721" w:rsidRPr="00161721" w14:paraId="5E8E72DB" w14:textId="77777777" w:rsidTr="00820459">
        <w:tc>
          <w:tcPr>
            <w:tcW w:w="704" w:type="dxa"/>
          </w:tcPr>
          <w:p w14:paraId="3B1AE708" w14:textId="3DDEE13E" w:rsidR="00820459"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w:t>
            </w:r>
            <w:r w:rsidR="00820459" w:rsidRPr="00161721">
              <w:rPr>
                <w:rFonts w:asciiTheme="minorHAnsi" w:hAnsiTheme="minorHAnsi" w:cstheme="minorHAnsi"/>
                <w:lang w:val="en-US"/>
              </w:rPr>
              <w:t>-2</w:t>
            </w:r>
          </w:p>
        </w:tc>
        <w:tc>
          <w:tcPr>
            <w:tcW w:w="3402" w:type="dxa"/>
          </w:tcPr>
          <w:p w14:paraId="121DF99F" w14:textId="4D80A3E8" w:rsidR="00820459" w:rsidRPr="00161721" w:rsidRDefault="00820459" w:rsidP="00E0780F">
            <w:pPr>
              <w:rPr>
                <w:rFonts w:asciiTheme="minorHAnsi" w:hAnsiTheme="minorHAnsi" w:cstheme="minorHAnsi"/>
                <w:lang w:val="en-US"/>
              </w:rPr>
            </w:pPr>
            <w:r w:rsidRPr="00161721">
              <w:rPr>
                <w:rFonts w:asciiTheme="minorHAnsi" w:eastAsiaTheme="minorHAnsi" w:hAnsiTheme="minorHAnsi" w:cstheme="minorHAnsi"/>
                <w:lang w:val="en-US" w:eastAsia="en-US"/>
              </w:rPr>
              <w:t xml:space="preserve">Short time for </w:t>
            </w:r>
            <w:r w:rsidR="00E0780F" w:rsidRPr="00161721">
              <w:rPr>
                <w:rFonts w:asciiTheme="minorHAnsi" w:eastAsiaTheme="minorHAnsi" w:hAnsiTheme="minorHAnsi" w:cstheme="minorHAnsi"/>
                <w:lang w:val="en-US" w:eastAsia="en-US"/>
              </w:rPr>
              <w:t>3</w:t>
            </w:r>
            <w:r w:rsidRPr="00161721">
              <w:rPr>
                <w:rFonts w:asciiTheme="minorHAnsi" w:eastAsiaTheme="minorHAnsi" w:hAnsiTheme="minorHAnsi" w:cstheme="minorHAnsi"/>
                <w:lang w:val="en-US" w:eastAsia="en-US"/>
              </w:rPr>
              <w:t xml:space="preserve"> sec at max. kV</w:t>
            </w:r>
          </w:p>
        </w:tc>
        <w:tc>
          <w:tcPr>
            <w:tcW w:w="1276" w:type="dxa"/>
          </w:tcPr>
          <w:p w14:paraId="22FE08D4" w14:textId="4416D2DF" w:rsidR="00820459" w:rsidRPr="00161721" w:rsidRDefault="00E6252B" w:rsidP="00820459">
            <w:pPr>
              <w:jc w:val="center"/>
              <w:rPr>
                <w:rFonts w:asciiTheme="minorHAnsi" w:hAnsiTheme="minorHAnsi" w:cstheme="minorHAnsi"/>
                <w:lang w:val="en-US"/>
              </w:rPr>
            </w:pPr>
            <w:r w:rsidRPr="00161721">
              <w:rPr>
                <w:rFonts w:asciiTheme="minorHAnsi" w:hAnsiTheme="minorHAnsi" w:cstheme="minorHAnsi"/>
                <w:lang w:val="en-US"/>
              </w:rPr>
              <w:t>k</w:t>
            </w:r>
            <w:r w:rsidR="00820459" w:rsidRPr="00161721">
              <w:rPr>
                <w:rFonts w:asciiTheme="minorHAnsi" w:hAnsiTheme="minorHAnsi" w:cstheme="minorHAnsi"/>
                <w:lang w:val="en-US"/>
              </w:rPr>
              <w:t>A</w:t>
            </w:r>
          </w:p>
        </w:tc>
        <w:tc>
          <w:tcPr>
            <w:tcW w:w="1984" w:type="dxa"/>
          </w:tcPr>
          <w:p w14:paraId="06A56C1C" w14:textId="07AAFEBF" w:rsidR="00820459" w:rsidRPr="00161721" w:rsidRDefault="00E0780F" w:rsidP="002758A8">
            <w:pPr>
              <w:jc w:val="center"/>
              <w:rPr>
                <w:rFonts w:asciiTheme="minorHAnsi" w:hAnsiTheme="minorHAnsi" w:cstheme="minorHAnsi"/>
                <w:lang w:val="en-US"/>
              </w:rPr>
            </w:pPr>
            <w:r w:rsidRPr="00161721">
              <w:rPr>
                <w:rFonts w:asciiTheme="minorHAnsi" w:hAnsiTheme="minorHAnsi" w:cstheme="minorHAnsi"/>
                <w:lang w:val="en-US"/>
              </w:rPr>
              <w:t>25</w:t>
            </w:r>
          </w:p>
        </w:tc>
        <w:tc>
          <w:tcPr>
            <w:tcW w:w="1650" w:type="dxa"/>
          </w:tcPr>
          <w:p w14:paraId="13311F67" w14:textId="77777777" w:rsidR="00820459" w:rsidRPr="00161721" w:rsidRDefault="00820459" w:rsidP="00820459">
            <w:pPr>
              <w:rPr>
                <w:rFonts w:asciiTheme="minorHAnsi" w:hAnsiTheme="minorHAnsi" w:cstheme="minorHAnsi"/>
                <w:lang w:val="en-US"/>
              </w:rPr>
            </w:pPr>
          </w:p>
        </w:tc>
      </w:tr>
      <w:tr w:rsidR="00161721" w:rsidRPr="00161721" w14:paraId="6E74755A" w14:textId="77777777" w:rsidTr="00820459">
        <w:tc>
          <w:tcPr>
            <w:tcW w:w="704" w:type="dxa"/>
          </w:tcPr>
          <w:p w14:paraId="668833B4" w14:textId="218D54A6" w:rsidR="003B55B0" w:rsidRPr="00161721" w:rsidRDefault="003B55B0" w:rsidP="00820459">
            <w:pPr>
              <w:rPr>
                <w:rFonts w:asciiTheme="minorHAnsi" w:hAnsiTheme="minorHAnsi" w:cstheme="minorHAnsi"/>
                <w:lang w:val="en-US"/>
              </w:rPr>
            </w:pPr>
            <w:r w:rsidRPr="00161721">
              <w:rPr>
                <w:rFonts w:asciiTheme="minorHAnsi" w:hAnsiTheme="minorHAnsi" w:cstheme="minorHAnsi"/>
                <w:lang w:val="en-US"/>
              </w:rPr>
              <w:t>9-3</w:t>
            </w:r>
          </w:p>
        </w:tc>
        <w:tc>
          <w:tcPr>
            <w:tcW w:w="3402" w:type="dxa"/>
          </w:tcPr>
          <w:p w14:paraId="12347E46" w14:textId="70EAE1CF" w:rsidR="003B55B0" w:rsidRPr="00161721" w:rsidRDefault="003B55B0"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dynamic short circuit withstand current withstand current of isolator and earth switch</w:t>
            </w:r>
          </w:p>
        </w:tc>
        <w:tc>
          <w:tcPr>
            <w:tcW w:w="1276" w:type="dxa"/>
          </w:tcPr>
          <w:p w14:paraId="02DCFCE7" w14:textId="6AC4CC0F" w:rsidR="003B55B0" w:rsidRPr="00161721" w:rsidRDefault="003B55B0" w:rsidP="00820459">
            <w:pPr>
              <w:jc w:val="center"/>
              <w:rPr>
                <w:rFonts w:asciiTheme="minorHAnsi" w:hAnsiTheme="minorHAnsi" w:cstheme="minorHAnsi"/>
                <w:lang w:val="en-US"/>
              </w:rPr>
            </w:pPr>
            <w:r w:rsidRPr="00161721">
              <w:rPr>
                <w:rFonts w:asciiTheme="minorHAnsi" w:hAnsiTheme="minorHAnsi" w:cstheme="minorHAnsi"/>
                <w:lang w:val="en-US"/>
              </w:rPr>
              <w:t>kA</w:t>
            </w:r>
          </w:p>
        </w:tc>
        <w:tc>
          <w:tcPr>
            <w:tcW w:w="1984" w:type="dxa"/>
          </w:tcPr>
          <w:p w14:paraId="72DEE99B" w14:textId="3B68CF7A"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80</w:t>
            </w:r>
          </w:p>
        </w:tc>
        <w:tc>
          <w:tcPr>
            <w:tcW w:w="1650" w:type="dxa"/>
          </w:tcPr>
          <w:p w14:paraId="6CB4C848" w14:textId="77777777" w:rsidR="003B55B0" w:rsidRPr="00161721" w:rsidRDefault="003B55B0" w:rsidP="00820459">
            <w:pPr>
              <w:rPr>
                <w:rFonts w:asciiTheme="minorHAnsi" w:hAnsiTheme="minorHAnsi" w:cstheme="minorHAnsi"/>
                <w:lang w:val="en-US"/>
              </w:rPr>
            </w:pPr>
          </w:p>
        </w:tc>
      </w:tr>
      <w:tr w:rsidR="00161721" w:rsidRPr="00161721" w14:paraId="3383E655" w14:textId="77777777" w:rsidTr="00820459">
        <w:tc>
          <w:tcPr>
            <w:tcW w:w="704" w:type="dxa"/>
          </w:tcPr>
          <w:p w14:paraId="19D91D7E" w14:textId="722F5D92" w:rsidR="00820459" w:rsidRPr="00161721" w:rsidRDefault="003B55B0" w:rsidP="00820459">
            <w:pPr>
              <w:rPr>
                <w:rFonts w:asciiTheme="minorHAnsi" w:hAnsiTheme="minorHAnsi" w:cstheme="minorHAnsi"/>
                <w:lang w:val="en-US"/>
              </w:rPr>
            </w:pPr>
            <w:r w:rsidRPr="00161721">
              <w:rPr>
                <w:rFonts w:asciiTheme="minorHAnsi" w:hAnsiTheme="minorHAnsi" w:cstheme="minorHAnsi"/>
                <w:lang w:val="en-US"/>
              </w:rPr>
              <w:t>10</w:t>
            </w:r>
          </w:p>
        </w:tc>
        <w:tc>
          <w:tcPr>
            <w:tcW w:w="3402" w:type="dxa"/>
          </w:tcPr>
          <w:p w14:paraId="394D2DC3"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Frequency</w:t>
            </w:r>
          </w:p>
        </w:tc>
        <w:tc>
          <w:tcPr>
            <w:tcW w:w="1276" w:type="dxa"/>
          </w:tcPr>
          <w:p w14:paraId="60E15426" w14:textId="77777777"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Hz</w:t>
            </w:r>
          </w:p>
        </w:tc>
        <w:tc>
          <w:tcPr>
            <w:tcW w:w="1984" w:type="dxa"/>
          </w:tcPr>
          <w:p w14:paraId="3F662C7E" w14:textId="77777777" w:rsidR="00820459" w:rsidRPr="00161721" w:rsidRDefault="00820459" w:rsidP="002758A8">
            <w:pPr>
              <w:jc w:val="center"/>
              <w:rPr>
                <w:rFonts w:asciiTheme="minorHAnsi" w:hAnsiTheme="minorHAnsi" w:cstheme="minorHAnsi"/>
                <w:lang w:val="en-US"/>
              </w:rPr>
            </w:pPr>
            <w:r w:rsidRPr="00161721">
              <w:rPr>
                <w:rFonts w:asciiTheme="minorHAnsi" w:hAnsiTheme="minorHAnsi" w:cstheme="minorHAnsi"/>
                <w:lang w:val="en-US"/>
              </w:rPr>
              <w:t>50</w:t>
            </w:r>
          </w:p>
        </w:tc>
        <w:tc>
          <w:tcPr>
            <w:tcW w:w="1650" w:type="dxa"/>
          </w:tcPr>
          <w:p w14:paraId="4DC5ACD3" w14:textId="77777777" w:rsidR="00820459" w:rsidRPr="00161721" w:rsidRDefault="00820459" w:rsidP="00820459">
            <w:pPr>
              <w:rPr>
                <w:rFonts w:asciiTheme="minorHAnsi" w:hAnsiTheme="minorHAnsi" w:cstheme="minorHAnsi"/>
                <w:lang w:val="en-US"/>
              </w:rPr>
            </w:pPr>
          </w:p>
        </w:tc>
      </w:tr>
      <w:tr w:rsidR="00161721" w:rsidRPr="00161721" w14:paraId="79862B19" w14:textId="77777777" w:rsidTr="00820459">
        <w:tc>
          <w:tcPr>
            <w:tcW w:w="704" w:type="dxa"/>
          </w:tcPr>
          <w:p w14:paraId="66280FE3" w14:textId="2E540319" w:rsidR="00820459" w:rsidRPr="00161721" w:rsidRDefault="00820459"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1</w:t>
            </w:r>
          </w:p>
        </w:tc>
        <w:tc>
          <w:tcPr>
            <w:tcW w:w="3402" w:type="dxa"/>
          </w:tcPr>
          <w:p w14:paraId="29F65C78"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Temperature rise above 45 degree C ambient</w:t>
            </w:r>
          </w:p>
        </w:tc>
        <w:tc>
          <w:tcPr>
            <w:tcW w:w="1276" w:type="dxa"/>
          </w:tcPr>
          <w:p w14:paraId="6B463BBC" w14:textId="77777777" w:rsidR="00820459" w:rsidRPr="00161721" w:rsidRDefault="00820459" w:rsidP="00820459">
            <w:pPr>
              <w:jc w:val="center"/>
              <w:rPr>
                <w:rFonts w:asciiTheme="minorHAnsi" w:hAnsiTheme="minorHAnsi" w:cstheme="minorHAnsi"/>
                <w:lang w:val="en-US"/>
              </w:rPr>
            </w:pPr>
          </w:p>
        </w:tc>
        <w:tc>
          <w:tcPr>
            <w:tcW w:w="1984" w:type="dxa"/>
          </w:tcPr>
          <w:p w14:paraId="006E9AD4" w14:textId="77777777" w:rsidR="00820459" w:rsidRPr="00161721" w:rsidRDefault="00820459" w:rsidP="002758A8">
            <w:pPr>
              <w:jc w:val="center"/>
              <w:rPr>
                <w:rFonts w:asciiTheme="minorHAnsi" w:hAnsiTheme="minorHAnsi" w:cstheme="minorHAnsi"/>
                <w:lang w:val="en-US"/>
              </w:rPr>
            </w:pPr>
            <w:r w:rsidRPr="00161721">
              <w:rPr>
                <w:rFonts w:asciiTheme="minorHAnsi" w:hAnsiTheme="minorHAnsi" w:cstheme="minorHAnsi"/>
                <w:lang w:val="en-US"/>
              </w:rPr>
              <w:t>As per IEC</w:t>
            </w:r>
          </w:p>
        </w:tc>
        <w:tc>
          <w:tcPr>
            <w:tcW w:w="1650" w:type="dxa"/>
          </w:tcPr>
          <w:p w14:paraId="2E36707D" w14:textId="77777777" w:rsidR="00820459" w:rsidRPr="00161721" w:rsidRDefault="00820459" w:rsidP="00820459">
            <w:pPr>
              <w:rPr>
                <w:rFonts w:asciiTheme="minorHAnsi" w:hAnsiTheme="minorHAnsi" w:cstheme="minorHAnsi"/>
                <w:lang w:val="en-US"/>
              </w:rPr>
            </w:pPr>
          </w:p>
        </w:tc>
      </w:tr>
      <w:tr w:rsidR="00161721" w:rsidRPr="00161721" w14:paraId="446C36EF" w14:textId="77777777" w:rsidTr="00820459">
        <w:tc>
          <w:tcPr>
            <w:tcW w:w="704" w:type="dxa"/>
          </w:tcPr>
          <w:p w14:paraId="2B30528F" w14:textId="1085E1B8" w:rsidR="00820459" w:rsidRPr="00161721" w:rsidRDefault="00820459"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1</w:t>
            </w:r>
            <w:r w:rsidRPr="00161721">
              <w:rPr>
                <w:rFonts w:asciiTheme="minorHAnsi" w:hAnsiTheme="minorHAnsi" w:cstheme="minorHAnsi"/>
                <w:lang w:val="en-US"/>
              </w:rPr>
              <w:t>-1</w:t>
            </w:r>
          </w:p>
        </w:tc>
        <w:tc>
          <w:tcPr>
            <w:tcW w:w="3402" w:type="dxa"/>
          </w:tcPr>
          <w:p w14:paraId="77DC0C8A"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lang w:val="en-US" w:eastAsia="en-US"/>
              </w:rPr>
              <w:t>Contacts</w:t>
            </w:r>
          </w:p>
        </w:tc>
        <w:tc>
          <w:tcPr>
            <w:tcW w:w="1276" w:type="dxa"/>
          </w:tcPr>
          <w:p w14:paraId="4FDA0D1B" w14:textId="77777777" w:rsidR="00820459" w:rsidRPr="00161721" w:rsidRDefault="00820459" w:rsidP="00820459">
            <w:pPr>
              <w:jc w:val="center"/>
              <w:rPr>
                <w:rFonts w:asciiTheme="minorHAnsi" w:hAnsiTheme="minorHAnsi" w:cstheme="minorHAnsi"/>
                <w:lang w:val="en-US"/>
              </w:rPr>
            </w:pPr>
          </w:p>
        </w:tc>
        <w:tc>
          <w:tcPr>
            <w:tcW w:w="1984" w:type="dxa"/>
          </w:tcPr>
          <w:p w14:paraId="7B35B220" w14:textId="77777777" w:rsidR="00820459" w:rsidRPr="00161721" w:rsidRDefault="00820459" w:rsidP="002758A8">
            <w:pPr>
              <w:jc w:val="center"/>
              <w:rPr>
                <w:rFonts w:asciiTheme="minorHAnsi" w:hAnsiTheme="minorHAnsi" w:cstheme="minorHAnsi"/>
                <w:lang w:val="en-US"/>
              </w:rPr>
            </w:pPr>
          </w:p>
        </w:tc>
        <w:tc>
          <w:tcPr>
            <w:tcW w:w="1650" w:type="dxa"/>
          </w:tcPr>
          <w:p w14:paraId="55FF765A" w14:textId="77777777" w:rsidR="00820459" w:rsidRPr="00161721" w:rsidRDefault="00820459" w:rsidP="00820459">
            <w:pPr>
              <w:rPr>
                <w:rFonts w:asciiTheme="minorHAnsi" w:hAnsiTheme="minorHAnsi" w:cstheme="minorHAnsi"/>
                <w:lang w:val="en-US"/>
              </w:rPr>
            </w:pPr>
          </w:p>
        </w:tc>
      </w:tr>
      <w:tr w:rsidR="00161721" w:rsidRPr="00161721" w14:paraId="1ED87E92" w14:textId="77777777" w:rsidTr="00820459">
        <w:tc>
          <w:tcPr>
            <w:tcW w:w="704" w:type="dxa"/>
          </w:tcPr>
          <w:p w14:paraId="0684394F" w14:textId="1C82197C" w:rsidR="00820459" w:rsidRPr="00161721" w:rsidRDefault="00820459"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1</w:t>
            </w:r>
            <w:r w:rsidRPr="00161721">
              <w:rPr>
                <w:rFonts w:asciiTheme="minorHAnsi" w:hAnsiTheme="minorHAnsi" w:cstheme="minorHAnsi"/>
                <w:lang w:val="en-US"/>
              </w:rPr>
              <w:t>-2</w:t>
            </w:r>
          </w:p>
        </w:tc>
        <w:tc>
          <w:tcPr>
            <w:tcW w:w="3402" w:type="dxa"/>
          </w:tcPr>
          <w:p w14:paraId="19972DF2" w14:textId="77777777" w:rsidR="00820459" w:rsidRPr="00161721" w:rsidRDefault="00820459" w:rsidP="00820459">
            <w:pPr>
              <w:rPr>
                <w:rFonts w:asciiTheme="minorHAnsi" w:hAnsiTheme="minorHAnsi" w:cstheme="minorHAnsi"/>
                <w:lang w:val="en-US"/>
              </w:rPr>
            </w:pPr>
            <w:r w:rsidRPr="00161721">
              <w:rPr>
                <w:rFonts w:asciiTheme="minorHAnsi" w:eastAsiaTheme="minorHAnsi" w:hAnsiTheme="minorHAnsi" w:cstheme="minorHAnsi"/>
                <w:lang w:val="en-US" w:eastAsia="en-US"/>
              </w:rPr>
              <w:t>Terminals</w:t>
            </w:r>
          </w:p>
        </w:tc>
        <w:tc>
          <w:tcPr>
            <w:tcW w:w="1276" w:type="dxa"/>
          </w:tcPr>
          <w:p w14:paraId="57CA50C3" w14:textId="77777777" w:rsidR="00820459" w:rsidRPr="00161721" w:rsidRDefault="00820459" w:rsidP="00820459">
            <w:pPr>
              <w:jc w:val="center"/>
              <w:rPr>
                <w:rFonts w:asciiTheme="minorHAnsi" w:hAnsiTheme="minorHAnsi" w:cstheme="minorHAnsi"/>
                <w:lang w:val="en-US"/>
              </w:rPr>
            </w:pPr>
          </w:p>
        </w:tc>
        <w:tc>
          <w:tcPr>
            <w:tcW w:w="1984" w:type="dxa"/>
          </w:tcPr>
          <w:p w14:paraId="07893D5B" w14:textId="77777777" w:rsidR="00820459" w:rsidRPr="00161721" w:rsidRDefault="00820459" w:rsidP="002758A8">
            <w:pPr>
              <w:jc w:val="center"/>
              <w:rPr>
                <w:rFonts w:asciiTheme="minorHAnsi" w:hAnsiTheme="minorHAnsi" w:cstheme="minorHAnsi"/>
                <w:lang w:val="en-US"/>
              </w:rPr>
            </w:pPr>
          </w:p>
        </w:tc>
        <w:tc>
          <w:tcPr>
            <w:tcW w:w="1650" w:type="dxa"/>
          </w:tcPr>
          <w:p w14:paraId="370390D8" w14:textId="77777777" w:rsidR="00820459" w:rsidRPr="00161721" w:rsidRDefault="00820459" w:rsidP="00820459">
            <w:pPr>
              <w:rPr>
                <w:rFonts w:asciiTheme="minorHAnsi" w:hAnsiTheme="minorHAnsi" w:cstheme="minorHAnsi"/>
                <w:lang w:val="en-US"/>
              </w:rPr>
            </w:pPr>
          </w:p>
        </w:tc>
      </w:tr>
      <w:tr w:rsidR="00161721" w:rsidRPr="00161721" w14:paraId="658C03D3" w14:textId="77777777" w:rsidTr="00820459">
        <w:tc>
          <w:tcPr>
            <w:tcW w:w="704" w:type="dxa"/>
          </w:tcPr>
          <w:p w14:paraId="727C612E" w14:textId="1FD24F11" w:rsidR="00820459" w:rsidRPr="00161721" w:rsidRDefault="00820459"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2</w:t>
            </w:r>
          </w:p>
        </w:tc>
        <w:tc>
          <w:tcPr>
            <w:tcW w:w="3402" w:type="dxa"/>
          </w:tcPr>
          <w:p w14:paraId="28A9201E" w14:textId="7146BCC4" w:rsidR="00820459" w:rsidRPr="00161721" w:rsidRDefault="003B55B0" w:rsidP="00820459">
            <w:pPr>
              <w:rPr>
                <w:rFonts w:asciiTheme="minorHAnsi" w:hAnsiTheme="minorHAnsi" w:cstheme="minorHAnsi"/>
                <w:lang w:val="en-US"/>
              </w:rPr>
            </w:pPr>
            <w:r w:rsidRPr="00161721">
              <w:rPr>
                <w:rFonts w:asciiTheme="minorHAnsi" w:eastAsiaTheme="minorHAnsi" w:hAnsiTheme="minorHAnsi" w:cstheme="minorHAnsi"/>
                <w:b/>
                <w:bCs/>
                <w:lang w:val="en-US" w:eastAsia="en-US"/>
              </w:rPr>
              <w:t>Rated insulation level:</w:t>
            </w:r>
          </w:p>
        </w:tc>
        <w:tc>
          <w:tcPr>
            <w:tcW w:w="1276" w:type="dxa"/>
          </w:tcPr>
          <w:p w14:paraId="7B41E2DB" w14:textId="77777777" w:rsidR="00820459" w:rsidRPr="00161721" w:rsidRDefault="00820459" w:rsidP="00820459">
            <w:pPr>
              <w:jc w:val="center"/>
              <w:rPr>
                <w:rFonts w:asciiTheme="minorHAnsi" w:hAnsiTheme="minorHAnsi" w:cstheme="minorHAnsi"/>
                <w:lang w:val="en-US"/>
              </w:rPr>
            </w:pPr>
          </w:p>
        </w:tc>
        <w:tc>
          <w:tcPr>
            <w:tcW w:w="1984" w:type="dxa"/>
          </w:tcPr>
          <w:p w14:paraId="29A8E219" w14:textId="77777777" w:rsidR="00820459" w:rsidRPr="00161721" w:rsidRDefault="00820459" w:rsidP="002758A8">
            <w:pPr>
              <w:jc w:val="center"/>
              <w:rPr>
                <w:rFonts w:asciiTheme="minorHAnsi" w:hAnsiTheme="minorHAnsi" w:cstheme="minorHAnsi"/>
                <w:lang w:val="en-US"/>
              </w:rPr>
            </w:pPr>
          </w:p>
        </w:tc>
        <w:tc>
          <w:tcPr>
            <w:tcW w:w="1650" w:type="dxa"/>
          </w:tcPr>
          <w:p w14:paraId="4EF69A58" w14:textId="77777777" w:rsidR="00820459" w:rsidRPr="00161721" w:rsidRDefault="00820459" w:rsidP="00820459">
            <w:pPr>
              <w:rPr>
                <w:rFonts w:asciiTheme="minorHAnsi" w:hAnsiTheme="minorHAnsi" w:cstheme="minorHAnsi"/>
                <w:lang w:val="en-US"/>
              </w:rPr>
            </w:pPr>
          </w:p>
        </w:tc>
      </w:tr>
      <w:tr w:rsidR="00161721" w:rsidRPr="00161721" w14:paraId="799489E0" w14:textId="77777777" w:rsidTr="00820459">
        <w:tc>
          <w:tcPr>
            <w:tcW w:w="704" w:type="dxa"/>
          </w:tcPr>
          <w:p w14:paraId="477B9808" w14:textId="45167C1A" w:rsidR="00820459" w:rsidRPr="00161721" w:rsidRDefault="00820459" w:rsidP="003B55B0">
            <w:pPr>
              <w:rPr>
                <w:rFonts w:asciiTheme="minorHAnsi" w:hAnsiTheme="minorHAnsi" w:cstheme="minorHAnsi"/>
                <w:lang w:val="en-US"/>
              </w:rPr>
            </w:pPr>
            <w:r w:rsidRPr="00161721">
              <w:rPr>
                <w:rFonts w:asciiTheme="minorHAnsi" w:hAnsiTheme="minorHAnsi" w:cstheme="minorHAnsi"/>
                <w:lang w:val="en-US"/>
              </w:rPr>
              <w:t>1</w:t>
            </w:r>
            <w:r w:rsidR="003B55B0" w:rsidRPr="00161721">
              <w:rPr>
                <w:rFonts w:asciiTheme="minorHAnsi" w:hAnsiTheme="minorHAnsi" w:cstheme="minorHAnsi"/>
                <w:lang w:val="en-US"/>
              </w:rPr>
              <w:t>2-1</w:t>
            </w:r>
          </w:p>
        </w:tc>
        <w:tc>
          <w:tcPr>
            <w:tcW w:w="3402" w:type="dxa"/>
          </w:tcPr>
          <w:p w14:paraId="6B8457B3" w14:textId="5395274B" w:rsidR="00820459" w:rsidRPr="00161721" w:rsidRDefault="003B55B0" w:rsidP="004F4F72">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One minute power freq.</w:t>
            </w:r>
            <w:r w:rsidR="00795E22"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Withstand voltage:</w:t>
            </w:r>
          </w:p>
        </w:tc>
        <w:tc>
          <w:tcPr>
            <w:tcW w:w="1276" w:type="dxa"/>
          </w:tcPr>
          <w:p w14:paraId="4F256457" w14:textId="442FF698" w:rsidR="00820459" w:rsidRPr="00161721" w:rsidRDefault="00820459" w:rsidP="00820459">
            <w:pPr>
              <w:jc w:val="center"/>
              <w:rPr>
                <w:rFonts w:asciiTheme="minorHAnsi" w:hAnsiTheme="minorHAnsi" w:cstheme="minorHAnsi"/>
                <w:lang w:val="en-US"/>
              </w:rPr>
            </w:pPr>
          </w:p>
        </w:tc>
        <w:tc>
          <w:tcPr>
            <w:tcW w:w="1984" w:type="dxa"/>
          </w:tcPr>
          <w:p w14:paraId="68873040" w14:textId="7C8BFB6B" w:rsidR="00820459" w:rsidRPr="00161721" w:rsidRDefault="00820459" w:rsidP="002758A8">
            <w:pPr>
              <w:jc w:val="center"/>
              <w:rPr>
                <w:rFonts w:asciiTheme="minorHAnsi" w:hAnsiTheme="minorHAnsi" w:cstheme="minorHAnsi"/>
                <w:lang w:val="en-US"/>
              </w:rPr>
            </w:pPr>
          </w:p>
        </w:tc>
        <w:tc>
          <w:tcPr>
            <w:tcW w:w="1650" w:type="dxa"/>
          </w:tcPr>
          <w:p w14:paraId="2552EE81" w14:textId="77777777" w:rsidR="00820459" w:rsidRPr="00161721" w:rsidRDefault="00820459" w:rsidP="00820459">
            <w:pPr>
              <w:rPr>
                <w:rFonts w:asciiTheme="minorHAnsi" w:hAnsiTheme="minorHAnsi" w:cstheme="minorHAnsi"/>
                <w:lang w:val="en-US"/>
              </w:rPr>
            </w:pPr>
          </w:p>
        </w:tc>
      </w:tr>
      <w:tr w:rsidR="00161721" w:rsidRPr="00161721" w14:paraId="33A8A687" w14:textId="77777777" w:rsidTr="004F4F72">
        <w:tc>
          <w:tcPr>
            <w:tcW w:w="704" w:type="dxa"/>
          </w:tcPr>
          <w:p w14:paraId="527A4D5C" w14:textId="408EACB4" w:rsidR="00820459" w:rsidRPr="00161721" w:rsidRDefault="00820459" w:rsidP="00820459">
            <w:pPr>
              <w:rPr>
                <w:rFonts w:asciiTheme="minorHAnsi" w:hAnsiTheme="minorHAnsi" w:cstheme="minorHAnsi"/>
                <w:lang w:val="en-US"/>
              </w:rPr>
            </w:pPr>
          </w:p>
        </w:tc>
        <w:tc>
          <w:tcPr>
            <w:tcW w:w="3402" w:type="dxa"/>
            <w:vAlign w:val="center"/>
          </w:tcPr>
          <w:p w14:paraId="38F6AD58" w14:textId="706B6A2E" w:rsidR="00820459" w:rsidRPr="00161721" w:rsidRDefault="003B55B0" w:rsidP="00820459">
            <w:pPr>
              <w:rPr>
                <w:rFonts w:asciiTheme="minorHAnsi" w:hAnsiTheme="minorHAnsi" w:cstheme="minorHAnsi"/>
                <w:lang w:val="en-US"/>
              </w:rPr>
            </w:pPr>
            <w:r w:rsidRPr="00161721">
              <w:rPr>
                <w:rFonts w:asciiTheme="minorHAnsi" w:eastAsiaTheme="minorHAnsi" w:hAnsiTheme="minorHAnsi" w:cstheme="minorHAnsi"/>
                <w:lang w:val="en-US" w:eastAsia="en-US"/>
              </w:rPr>
              <w:t>To earth</w:t>
            </w:r>
          </w:p>
        </w:tc>
        <w:tc>
          <w:tcPr>
            <w:tcW w:w="1276" w:type="dxa"/>
            <w:vAlign w:val="center"/>
          </w:tcPr>
          <w:p w14:paraId="6A64EA86" w14:textId="2522EB22" w:rsidR="00820459" w:rsidRPr="00161721" w:rsidRDefault="00820459" w:rsidP="00820459">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vAlign w:val="center"/>
          </w:tcPr>
          <w:p w14:paraId="3C86038D" w14:textId="1C114E13" w:rsidR="00820459" w:rsidRPr="00161721" w:rsidRDefault="005872CF"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140</w:t>
            </w:r>
          </w:p>
        </w:tc>
        <w:tc>
          <w:tcPr>
            <w:tcW w:w="1650" w:type="dxa"/>
          </w:tcPr>
          <w:p w14:paraId="7C430F23" w14:textId="77777777" w:rsidR="00820459" w:rsidRPr="00161721" w:rsidRDefault="00820459" w:rsidP="00820459">
            <w:pPr>
              <w:rPr>
                <w:rFonts w:asciiTheme="minorHAnsi" w:hAnsiTheme="minorHAnsi" w:cstheme="minorHAnsi"/>
                <w:lang w:val="en-US"/>
              </w:rPr>
            </w:pPr>
          </w:p>
        </w:tc>
      </w:tr>
      <w:tr w:rsidR="00161721" w:rsidRPr="00161721" w14:paraId="4C387A20" w14:textId="77777777" w:rsidTr="004F4F72">
        <w:tc>
          <w:tcPr>
            <w:tcW w:w="704" w:type="dxa"/>
          </w:tcPr>
          <w:p w14:paraId="36B73459" w14:textId="77777777" w:rsidR="003B55B0" w:rsidRPr="00161721" w:rsidRDefault="003B55B0" w:rsidP="00820459">
            <w:pPr>
              <w:rPr>
                <w:rFonts w:asciiTheme="minorHAnsi" w:hAnsiTheme="minorHAnsi" w:cstheme="minorHAnsi"/>
                <w:lang w:val="en-US"/>
              </w:rPr>
            </w:pPr>
          </w:p>
        </w:tc>
        <w:tc>
          <w:tcPr>
            <w:tcW w:w="3402" w:type="dxa"/>
            <w:vAlign w:val="center"/>
          </w:tcPr>
          <w:p w14:paraId="2D600ABB" w14:textId="4451D9F1" w:rsidR="003B55B0" w:rsidRPr="00161721" w:rsidRDefault="003B55B0"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Across isolating distance</w:t>
            </w:r>
          </w:p>
        </w:tc>
        <w:tc>
          <w:tcPr>
            <w:tcW w:w="1276" w:type="dxa"/>
            <w:vAlign w:val="center"/>
          </w:tcPr>
          <w:p w14:paraId="58887DF3" w14:textId="10113A41" w:rsidR="003B55B0" w:rsidRPr="00161721" w:rsidRDefault="003B55B0" w:rsidP="00820459">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vAlign w:val="center"/>
          </w:tcPr>
          <w:p w14:paraId="0754C133" w14:textId="5EED02F8" w:rsidR="003B55B0" w:rsidRPr="00161721" w:rsidRDefault="005872CF"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160</w:t>
            </w:r>
          </w:p>
        </w:tc>
        <w:tc>
          <w:tcPr>
            <w:tcW w:w="1650" w:type="dxa"/>
          </w:tcPr>
          <w:p w14:paraId="598486E9" w14:textId="77777777" w:rsidR="003B55B0" w:rsidRPr="00161721" w:rsidRDefault="003B55B0" w:rsidP="00820459">
            <w:pPr>
              <w:rPr>
                <w:rFonts w:asciiTheme="minorHAnsi" w:hAnsiTheme="minorHAnsi" w:cstheme="minorHAnsi"/>
                <w:lang w:val="en-US"/>
              </w:rPr>
            </w:pPr>
          </w:p>
        </w:tc>
      </w:tr>
      <w:tr w:rsidR="00161721" w:rsidRPr="00161721" w14:paraId="6D33162F" w14:textId="77777777" w:rsidTr="00820459">
        <w:tc>
          <w:tcPr>
            <w:tcW w:w="704" w:type="dxa"/>
          </w:tcPr>
          <w:p w14:paraId="18543C67" w14:textId="1295EAC2"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12-2</w:t>
            </w:r>
          </w:p>
        </w:tc>
        <w:tc>
          <w:tcPr>
            <w:tcW w:w="3402" w:type="dxa"/>
          </w:tcPr>
          <w:p w14:paraId="729E0452" w14:textId="29476062" w:rsidR="003B55B0" w:rsidRPr="00161721" w:rsidRDefault="003B55B0" w:rsidP="0082045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1.2/50 micro sec. Lighting impulse withstand voltage (+ve or –ve polarity</w:t>
            </w:r>
          </w:p>
        </w:tc>
        <w:tc>
          <w:tcPr>
            <w:tcW w:w="1276" w:type="dxa"/>
          </w:tcPr>
          <w:p w14:paraId="3318B3E1" w14:textId="77777777" w:rsidR="003B55B0" w:rsidRPr="00161721" w:rsidRDefault="003B55B0" w:rsidP="00820459">
            <w:pPr>
              <w:jc w:val="center"/>
              <w:rPr>
                <w:rFonts w:asciiTheme="minorHAnsi" w:hAnsiTheme="minorHAnsi" w:cstheme="minorHAnsi"/>
                <w:lang w:val="en-US"/>
              </w:rPr>
            </w:pPr>
          </w:p>
        </w:tc>
        <w:tc>
          <w:tcPr>
            <w:tcW w:w="1984" w:type="dxa"/>
          </w:tcPr>
          <w:p w14:paraId="55B97C67" w14:textId="77777777" w:rsidR="003B55B0" w:rsidRPr="00161721" w:rsidRDefault="003B55B0" w:rsidP="002758A8">
            <w:pPr>
              <w:jc w:val="center"/>
              <w:rPr>
                <w:rFonts w:asciiTheme="minorHAnsi" w:hAnsiTheme="minorHAnsi" w:cstheme="minorHAnsi"/>
                <w:lang w:val="en-US"/>
              </w:rPr>
            </w:pPr>
          </w:p>
        </w:tc>
        <w:tc>
          <w:tcPr>
            <w:tcW w:w="1650" w:type="dxa"/>
          </w:tcPr>
          <w:p w14:paraId="47E66810" w14:textId="77777777" w:rsidR="003B55B0" w:rsidRPr="00161721" w:rsidRDefault="003B55B0" w:rsidP="00820459">
            <w:pPr>
              <w:rPr>
                <w:rFonts w:asciiTheme="minorHAnsi" w:hAnsiTheme="minorHAnsi" w:cstheme="minorHAnsi"/>
                <w:lang w:val="en-US"/>
              </w:rPr>
            </w:pPr>
          </w:p>
        </w:tc>
      </w:tr>
      <w:tr w:rsidR="00161721" w:rsidRPr="00161721" w14:paraId="60CB279E" w14:textId="77777777" w:rsidTr="00820459">
        <w:tc>
          <w:tcPr>
            <w:tcW w:w="704" w:type="dxa"/>
          </w:tcPr>
          <w:p w14:paraId="26211EDD" w14:textId="77777777" w:rsidR="003B55B0" w:rsidRPr="00161721" w:rsidRDefault="003B55B0" w:rsidP="003B55B0">
            <w:pPr>
              <w:rPr>
                <w:rFonts w:asciiTheme="minorHAnsi" w:hAnsiTheme="minorHAnsi" w:cstheme="minorHAnsi"/>
                <w:lang w:val="en-US"/>
              </w:rPr>
            </w:pPr>
          </w:p>
        </w:tc>
        <w:tc>
          <w:tcPr>
            <w:tcW w:w="3402" w:type="dxa"/>
          </w:tcPr>
          <w:p w14:paraId="5FA9BCC8" w14:textId="55ECA68F" w:rsidR="003B55B0" w:rsidRPr="00161721" w:rsidRDefault="003B55B0" w:rsidP="003B55B0">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 xml:space="preserve">To earth </w:t>
            </w:r>
          </w:p>
        </w:tc>
        <w:tc>
          <w:tcPr>
            <w:tcW w:w="1276" w:type="dxa"/>
          </w:tcPr>
          <w:p w14:paraId="0DBC1CDA" w14:textId="65D1232A" w:rsidR="003B55B0" w:rsidRPr="00161721" w:rsidRDefault="003B55B0" w:rsidP="003B55B0">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tcPr>
          <w:p w14:paraId="04AB82A8" w14:textId="233EE70A"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325</w:t>
            </w:r>
          </w:p>
        </w:tc>
        <w:tc>
          <w:tcPr>
            <w:tcW w:w="1650" w:type="dxa"/>
          </w:tcPr>
          <w:p w14:paraId="42C027FF" w14:textId="77777777" w:rsidR="003B55B0" w:rsidRPr="00161721" w:rsidRDefault="003B55B0" w:rsidP="003B55B0">
            <w:pPr>
              <w:rPr>
                <w:rFonts w:asciiTheme="minorHAnsi" w:hAnsiTheme="minorHAnsi" w:cstheme="minorHAnsi"/>
                <w:lang w:val="en-US"/>
              </w:rPr>
            </w:pPr>
          </w:p>
        </w:tc>
      </w:tr>
      <w:tr w:rsidR="00161721" w:rsidRPr="00161721" w14:paraId="438F519A" w14:textId="77777777" w:rsidTr="00820459">
        <w:tc>
          <w:tcPr>
            <w:tcW w:w="704" w:type="dxa"/>
          </w:tcPr>
          <w:p w14:paraId="53C287C6" w14:textId="77777777" w:rsidR="003B55B0" w:rsidRPr="00161721" w:rsidRDefault="003B55B0" w:rsidP="003B55B0">
            <w:pPr>
              <w:rPr>
                <w:rFonts w:asciiTheme="minorHAnsi" w:hAnsiTheme="minorHAnsi" w:cstheme="minorHAnsi"/>
                <w:lang w:val="en-US"/>
              </w:rPr>
            </w:pPr>
          </w:p>
        </w:tc>
        <w:tc>
          <w:tcPr>
            <w:tcW w:w="3402" w:type="dxa"/>
          </w:tcPr>
          <w:p w14:paraId="68DFA107" w14:textId="72BEA73E" w:rsidR="003B55B0" w:rsidRPr="00161721" w:rsidRDefault="003B55B0" w:rsidP="003B55B0">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Across isolating distance</w:t>
            </w:r>
          </w:p>
        </w:tc>
        <w:tc>
          <w:tcPr>
            <w:tcW w:w="1276" w:type="dxa"/>
          </w:tcPr>
          <w:p w14:paraId="66316B2C" w14:textId="5F399BC3" w:rsidR="003B55B0" w:rsidRPr="00161721" w:rsidRDefault="003B55B0" w:rsidP="003B55B0">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tcPr>
          <w:p w14:paraId="10E96AD4" w14:textId="0EF7E3EC"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375</w:t>
            </w:r>
          </w:p>
        </w:tc>
        <w:tc>
          <w:tcPr>
            <w:tcW w:w="1650" w:type="dxa"/>
          </w:tcPr>
          <w:p w14:paraId="65B3F372" w14:textId="77777777" w:rsidR="003B55B0" w:rsidRPr="00161721" w:rsidRDefault="003B55B0" w:rsidP="003B55B0">
            <w:pPr>
              <w:rPr>
                <w:rFonts w:asciiTheme="minorHAnsi" w:hAnsiTheme="minorHAnsi" w:cstheme="minorHAnsi"/>
                <w:lang w:val="en-US"/>
              </w:rPr>
            </w:pPr>
          </w:p>
        </w:tc>
      </w:tr>
      <w:tr w:rsidR="00161721" w:rsidRPr="00161721" w14:paraId="2F0683B3" w14:textId="77777777" w:rsidTr="00820459">
        <w:tc>
          <w:tcPr>
            <w:tcW w:w="704" w:type="dxa"/>
          </w:tcPr>
          <w:p w14:paraId="680969C6" w14:textId="16C79C6B"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13</w:t>
            </w:r>
          </w:p>
        </w:tc>
        <w:tc>
          <w:tcPr>
            <w:tcW w:w="3402" w:type="dxa"/>
          </w:tcPr>
          <w:p w14:paraId="4C2BBDE0" w14:textId="1517B7CB"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b/>
                <w:bCs/>
                <w:lang w:val="en-US" w:eastAsia="en-US"/>
              </w:rPr>
              <w:t>Main contacts</w:t>
            </w:r>
          </w:p>
        </w:tc>
        <w:tc>
          <w:tcPr>
            <w:tcW w:w="1276" w:type="dxa"/>
          </w:tcPr>
          <w:p w14:paraId="45201843" w14:textId="77777777" w:rsidR="003B55B0" w:rsidRPr="00161721" w:rsidRDefault="003B55B0" w:rsidP="003B55B0">
            <w:pPr>
              <w:jc w:val="center"/>
              <w:rPr>
                <w:rFonts w:asciiTheme="minorHAnsi" w:hAnsiTheme="minorHAnsi" w:cstheme="minorHAnsi"/>
                <w:lang w:val="en-US"/>
              </w:rPr>
            </w:pPr>
          </w:p>
        </w:tc>
        <w:tc>
          <w:tcPr>
            <w:tcW w:w="1984" w:type="dxa"/>
          </w:tcPr>
          <w:p w14:paraId="7B4F8CAA" w14:textId="77777777" w:rsidR="003B55B0" w:rsidRPr="00161721" w:rsidRDefault="003B55B0" w:rsidP="002758A8">
            <w:pPr>
              <w:jc w:val="center"/>
              <w:rPr>
                <w:rFonts w:asciiTheme="minorHAnsi" w:hAnsiTheme="minorHAnsi" w:cstheme="minorHAnsi"/>
                <w:lang w:val="en-US"/>
              </w:rPr>
            </w:pPr>
          </w:p>
        </w:tc>
        <w:tc>
          <w:tcPr>
            <w:tcW w:w="1650" w:type="dxa"/>
          </w:tcPr>
          <w:p w14:paraId="35D45D27" w14:textId="77777777" w:rsidR="003B55B0" w:rsidRPr="00161721" w:rsidRDefault="003B55B0" w:rsidP="003B55B0">
            <w:pPr>
              <w:rPr>
                <w:rFonts w:asciiTheme="minorHAnsi" w:hAnsiTheme="minorHAnsi" w:cstheme="minorHAnsi"/>
                <w:lang w:val="en-US"/>
              </w:rPr>
            </w:pPr>
          </w:p>
        </w:tc>
      </w:tr>
      <w:tr w:rsidR="00161721" w:rsidRPr="00161721" w14:paraId="4CD7BD5C" w14:textId="77777777" w:rsidTr="00820459">
        <w:tc>
          <w:tcPr>
            <w:tcW w:w="704" w:type="dxa"/>
          </w:tcPr>
          <w:p w14:paraId="27F73E66" w14:textId="1D1369E1"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13-1</w:t>
            </w:r>
          </w:p>
        </w:tc>
        <w:tc>
          <w:tcPr>
            <w:tcW w:w="3402" w:type="dxa"/>
          </w:tcPr>
          <w:p w14:paraId="532196C3" w14:textId="6946107A"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lang w:val="en-US" w:eastAsia="en-US"/>
              </w:rPr>
              <w:t>- Material of fixed contacts</w:t>
            </w:r>
          </w:p>
        </w:tc>
        <w:tc>
          <w:tcPr>
            <w:tcW w:w="1276" w:type="dxa"/>
          </w:tcPr>
          <w:p w14:paraId="4AA18A29" w14:textId="634B3A64" w:rsidR="003B55B0" w:rsidRPr="00161721" w:rsidRDefault="003B55B0" w:rsidP="003B55B0">
            <w:pPr>
              <w:jc w:val="center"/>
              <w:rPr>
                <w:rFonts w:asciiTheme="minorHAnsi" w:hAnsiTheme="minorHAnsi" w:cstheme="minorHAnsi"/>
                <w:lang w:val="en-US"/>
              </w:rPr>
            </w:pPr>
          </w:p>
        </w:tc>
        <w:tc>
          <w:tcPr>
            <w:tcW w:w="1984" w:type="dxa"/>
          </w:tcPr>
          <w:p w14:paraId="323E2023" w14:textId="417A452A"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provide</w:t>
            </w:r>
          </w:p>
        </w:tc>
        <w:tc>
          <w:tcPr>
            <w:tcW w:w="1650" w:type="dxa"/>
          </w:tcPr>
          <w:p w14:paraId="14639F02" w14:textId="77777777" w:rsidR="003B55B0" w:rsidRPr="00161721" w:rsidRDefault="003B55B0" w:rsidP="003B55B0">
            <w:pPr>
              <w:rPr>
                <w:rFonts w:asciiTheme="minorHAnsi" w:hAnsiTheme="minorHAnsi" w:cstheme="minorHAnsi"/>
                <w:lang w:val="en-US"/>
              </w:rPr>
            </w:pPr>
          </w:p>
        </w:tc>
      </w:tr>
      <w:tr w:rsidR="00161721" w:rsidRPr="00161721" w14:paraId="5530CC46" w14:textId="77777777" w:rsidTr="00820459">
        <w:tc>
          <w:tcPr>
            <w:tcW w:w="704" w:type="dxa"/>
          </w:tcPr>
          <w:p w14:paraId="0B883DA7" w14:textId="2EAC4F6F"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13-2</w:t>
            </w:r>
          </w:p>
        </w:tc>
        <w:tc>
          <w:tcPr>
            <w:tcW w:w="3402" w:type="dxa"/>
          </w:tcPr>
          <w:p w14:paraId="04B1F13C" w14:textId="3978C808"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lang w:val="en-US" w:eastAsia="en-US"/>
              </w:rPr>
              <w:t>- Material of moving contacts</w:t>
            </w:r>
          </w:p>
        </w:tc>
        <w:tc>
          <w:tcPr>
            <w:tcW w:w="1276" w:type="dxa"/>
          </w:tcPr>
          <w:p w14:paraId="39803BCD" w14:textId="580BEE16" w:rsidR="003B55B0" w:rsidRPr="00161721" w:rsidRDefault="003B55B0" w:rsidP="003B55B0">
            <w:pPr>
              <w:jc w:val="center"/>
              <w:rPr>
                <w:rFonts w:asciiTheme="minorHAnsi" w:hAnsiTheme="minorHAnsi" w:cstheme="minorHAnsi"/>
                <w:lang w:val="en-US"/>
              </w:rPr>
            </w:pPr>
          </w:p>
        </w:tc>
        <w:tc>
          <w:tcPr>
            <w:tcW w:w="1984" w:type="dxa"/>
          </w:tcPr>
          <w:p w14:paraId="0782F960" w14:textId="5421E25A"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provide</w:t>
            </w:r>
          </w:p>
        </w:tc>
        <w:tc>
          <w:tcPr>
            <w:tcW w:w="1650" w:type="dxa"/>
          </w:tcPr>
          <w:p w14:paraId="46A57971" w14:textId="77777777" w:rsidR="003B55B0" w:rsidRPr="00161721" w:rsidRDefault="003B55B0" w:rsidP="003B55B0">
            <w:pPr>
              <w:rPr>
                <w:rFonts w:asciiTheme="minorHAnsi" w:hAnsiTheme="minorHAnsi" w:cstheme="minorHAnsi"/>
                <w:lang w:val="en-US"/>
              </w:rPr>
            </w:pPr>
          </w:p>
        </w:tc>
      </w:tr>
      <w:tr w:rsidR="00161721" w:rsidRPr="00161721" w14:paraId="3EE2F12B" w14:textId="77777777" w:rsidTr="00820459">
        <w:tc>
          <w:tcPr>
            <w:tcW w:w="704" w:type="dxa"/>
          </w:tcPr>
          <w:p w14:paraId="4C198CAB" w14:textId="1930731D"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13-3</w:t>
            </w:r>
          </w:p>
        </w:tc>
        <w:tc>
          <w:tcPr>
            <w:tcW w:w="3402" w:type="dxa"/>
          </w:tcPr>
          <w:p w14:paraId="0B3663E6" w14:textId="31B6760C"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lang w:val="en-US" w:eastAsia="en-US"/>
              </w:rPr>
              <w:t>- Material of the contacts of the earthing switch</w:t>
            </w:r>
          </w:p>
        </w:tc>
        <w:tc>
          <w:tcPr>
            <w:tcW w:w="1276" w:type="dxa"/>
          </w:tcPr>
          <w:p w14:paraId="40A337FC" w14:textId="5CB9A113" w:rsidR="003B55B0" w:rsidRPr="00161721" w:rsidRDefault="003B55B0" w:rsidP="003B55B0">
            <w:pPr>
              <w:jc w:val="center"/>
              <w:rPr>
                <w:rFonts w:asciiTheme="minorHAnsi" w:hAnsiTheme="minorHAnsi" w:cstheme="minorHAnsi"/>
                <w:lang w:val="en-US"/>
              </w:rPr>
            </w:pPr>
          </w:p>
        </w:tc>
        <w:tc>
          <w:tcPr>
            <w:tcW w:w="1984" w:type="dxa"/>
          </w:tcPr>
          <w:p w14:paraId="50A798AF" w14:textId="1603A7E0"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provide</w:t>
            </w:r>
          </w:p>
        </w:tc>
        <w:tc>
          <w:tcPr>
            <w:tcW w:w="1650" w:type="dxa"/>
          </w:tcPr>
          <w:p w14:paraId="48995F1F" w14:textId="77777777" w:rsidR="003B55B0" w:rsidRPr="00161721" w:rsidRDefault="003B55B0" w:rsidP="003B55B0">
            <w:pPr>
              <w:rPr>
                <w:rFonts w:asciiTheme="minorHAnsi" w:hAnsiTheme="minorHAnsi" w:cstheme="minorHAnsi"/>
                <w:lang w:val="en-US"/>
              </w:rPr>
            </w:pPr>
          </w:p>
        </w:tc>
      </w:tr>
      <w:tr w:rsidR="00161721" w:rsidRPr="00161721" w14:paraId="755EC205" w14:textId="77777777" w:rsidTr="00820459">
        <w:tc>
          <w:tcPr>
            <w:tcW w:w="704" w:type="dxa"/>
          </w:tcPr>
          <w:p w14:paraId="3A74CF4E" w14:textId="75476C01"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14</w:t>
            </w:r>
          </w:p>
        </w:tc>
        <w:tc>
          <w:tcPr>
            <w:tcW w:w="3402" w:type="dxa"/>
          </w:tcPr>
          <w:p w14:paraId="2E41A965" w14:textId="7C72268F"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Auxiliary power supply</w:t>
            </w:r>
          </w:p>
        </w:tc>
        <w:tc>
          <w:tcPr>
            <w:tcW w:w="1276" w:type="dxa"/>
          </w:tcPr>
          <w:p w14:paraId="280C5B2A" w14:textId="77777777" w:rsidR="003B55B0" w:rsidRPr="00161721" w:rsidRDefault="003B55B0" w:rsidP="003B55B0">
            <w:pPr>
              <w:jc w:val="center"/>
              <w:rPr>
                <w:rFonts w:asciiTheme="minorHAnsi" w:hAnsiTheme="minorHAnsi" w:cstheme="minorHAnsi"/>
                <w:lang w:val="en-US"/>
              </w:rPr>
            </w:pPr>
          </w:p>
        </w:tc>
        <w:tc>
          <w:tcPr>
            <w:tcW w:w="1984" w:type="dxa"/>
          </w:tcPr>
          <w:p w14:paraId="7D121B11" w14:textId="77777777" w:rsidR="003B55B0" w:rsidRPr="00161721" w:rsidRDefault="003B55B0" w:rsidP="002758A8">
            <w:pPr>
              <w:jc w:val="center"/>
              <w:rPr>
                <w:rFonts w:asciiTheme="minorHAnsi" w:hAnsiTheme="minorHAnsi" w:cstheme="minorHAnsi"/>
                <w:lang w:val="en-US"/>
              </w:rPr>
            </w:pPr>
          </w:p>
        </w:tc>
        <w:tc>
          <w:tcPr>
            <w:tcW w:w="1650" w:type="dxa"/>
          </w:tcPr>
          <w:p w14:paraId="3AA55FF3" w14:textId="77777777" w:rsidR="003B55B0" w:rsidRPr="00161721" w:rsidRDefault="003B55B0" w:rsidP="003B55B0">
            <w:pPr>
              <w:rPr>
                <w:rFonts w:asciiTheme="minorHAnsi" w:hAnsiTheme="minorHAnsi" w:cstheme="minorHAnsi"/>
                <w:lang w:val="en-US"/>
              </w:rPr>
            </w:pPr>
          </w:p>
        </w:tc>
      </w:tr>
      <w:tr w:rsidR="00161721" w:rsidRPr="00161721" w14:paraId="163202CB" w14:textId="77777777" w:rsidTr="00820459">
        <w:tc>
          <w:tcPr>
            <w:tcW w:w="704" w:type="dxa"/>
          </w:tcPr>
          <w:p w14:paraId="1E1DC238" w14:textId="72AF8413"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14-1</w:t>
            </w:r>
          </w:p>
        </w:tc>
        <w:tc>
          <w:tcPr>
            <w:tcW w:w="3402" w:type="dxa"/>
          </w:tcPr>
          <w:p w14:paraId="76B09DF4" w14:textId="35E8E038"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Control circuit</w:t>
            </w:r>
          </w:p>
        </w:tc>
        <w:tc>
          <w:tcPr>
            <w:tcW w:w="1276" w:type="dxa"/>
          </w:tcPr>
          <w:p w14:paraId="70A8A202" w14:textId="5D738F77" w:rsidR="003B55B0" w:rsidRPr="00161721" w:rsidRDefault="003B55B0" w:rsidP="003B55B0">
            <w:pPr>
              <w:jc w:val="center"/>
              <w:rPr>
                <w:rFonts w:asciiTheme="minorHAnsi" w:hAnsiTheme="minorHAnsi" w:cstheme="minorHAnsi"/>
                <w:lang w:val="en-US"/>
              </w:rPr>
            </w:pPr>
            <w:r w:rsidRPr="00161721">
              <w:rPr>
                <w:rFonts w:asciiTheme="minorHAnsi" w:hAnsiTheme="minorHAnsi" w:cstheme="minorHAnsi"/>
                <w:lang w:val="en-US"/>
              </w:rPr>
              <w:t>VDC</w:t>
            </w:r>
          </w:p>
        </w:tc>
        <w:tc>
          <w:tcPr>
            <w:tcW w:w="1984" w:type="dxa"/>
          </w:tcPr>
          <w:p w14:paraId="105C170C" w14:textId="0A0B2AD0"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110</w:t>
            </w:r>
          </w:p>
        </w:tc>
        <w:tc>
          <w:tcPr>
            <w:tcW w:w="1650" w:type="dxa"/>
          </w:tcPr>
          <w:p w14:paraId="37ECE5A0" w14:textId="77777777" w:rsidR="003B55B0" w:rsidRPr="00161721" w:rsidRDefault="003B55B0" w:rsidP="003B55B0">
            <w:pPr>
              <w:rPr>
                <w:rFonts w:asciiTheme="minorHAnsi" w:hAnsiTheme="minorHAnsi" w:cstheme="minorHAnsi"/>
                <w:lang w:val="en-US"/>
              </w:rPr>
            </w:pPr>
          </w:p>
        </w:tc>
      </w:tr>
      <w:tr w:rsidR="00161721" w:rsidRPr="00161721" w14:paraId="1E8DCF8B" w14:textId="77777777" w:rsidTr="00820459">
        <w:tc>
          <w:tcPr>
            <w:tcW w:w="704" w:type="dxa"/>
          </w:tcPr>
          <w:p w14:paraId="6A123F3F" w14:textId="2935A7A4"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14-2</w:t>
            </w:r>
          </w:p>
        </w:tc>
        <w:tc>
          <w:tcPr>
            <w:tcW w:w="3402" w:type="dxa"/>
          </w:tcPr>
          <w:p w14:paraId="59113A50" w14:textId="22DB6403"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Operating motor</w:t>
            </w:r>
          </w:p>
        </w:tc>
        <w:tc>
          <w:tcPr>
            <w:tcW w:w="1276" w:type="dxa"/>
          </w:tcPr>
          <w:p w14:paraId="04F6F485" w14:textId="522CBACC" w:rsidR="003B55B0" w:rsidRPr="00161721" w:rsidRDefault="003B55B0" w:rsidP="003B55B0">
            <w:pPr>
              <w:jc w:val="center"/>
              <w:rPr>
                <w:rFonts w:asciiTheme="minorHAnsi" w:hAnsiTheme="minorHAnsi" w:cstheme="minorHAnsi"/>
                <w:lang w:val="en-US"/>
              </w:rPr>
            </w:pPr>
            <w:r w:rsidRPr="00161721">
              <w:rPr>
                <w:rFonts w:asciiTheme="minorHAnsi" w:hAnsiTheme="minorHAnsi" w:cstheme="minorHAnsi"/>
                <w:lang w:val="en-US"/>
              </w:rPr>
              <w:t>VDC</w:t>
            </w:r>
          </w:p>
        </w:tc>
        <w:tc>
          <w:tcPr>
            <w:tcW w:w="1984" w:type="dxa"/>
          </w:tcPr>
          <w:p w14:paraId="110F438C" w14:textId="45CC6927"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110</w:t>
            </w:r>
          </w:p>
        </w:tc>
        <w:tc>
          <w:tcPr>
            <w:tcW w:w="1650" w:type="dxa"/>
          </w:tcPr>
          <w:p w14:paraId="119F124D" w14:textId="77777777" w:rsidR="003B55B0" w:rsidRPr="00161721" w:rsidRDefault="003B55B0" w:rsidP="003B55B0">
            <w:pPr>
              <w:rPr>
                <w:rFonts w:asciiTheme="minorHAnsi" w:hAnsiTheme="minorHAnsi" w:cstheme="minorHAnsi"/>
                <w:lang w:val="en-US"/>
              </w:rPr>
            </w:pPr>
          </w:p>
        </w:tc>
      </w:tr>
      <w:tr w:rsidR="00161721" w:rsidRPr="00161721" w14:paraId="54060082" w14:textId="77777777" w:rsidTr="00820459">
        <w:tc>
          <w:tcPr>
            <w:tcW w:w="704" w:type="dxa"/>
          </w:tcPr>
          <w:p w14:paraId="13407A54" w14:textId="768BFB9A"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15</w:t>
            </w:r>
          </w:p>
        </w:tc>
        <w:tc>
          <w:tcPr>
            <w:tcW w:w="3402" w:type="dxa"/>
          </w:tcPr>
          <w:p w14:paraId="2BA19E2A" w14:textId="473AF0B5"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Operating mechanism</w:t>
            </w:r>
          </w:p>
        </w:tc>
        <w:tc>
          <w:tcPr>
            <w:tcW w:w="1276" w:type="dxa"/>
          </w:tcPr>
          <w:p w14:paraId="723D8D31" w14:textId="77777777" w:rsidR="003B55B0" w:rsidRPr="00161721" w:rsidRDefault="003B55B0" w:rsidP="003B55B0">
            <w:pPr>
              <w:jc w:val="center"/>
              <w:rPr>
                <w:rFonts w:asciiTheme="minorHAnsi" w:hAnsiTheme="minorHAnsi" w:cstheme="minorHAnsi"/>
                <w:lang w:val="en-US"/>
              </w:rPr>
            </w:pPr>
          </w:p>
        </w:tc>
        <w:tc>
          <w:tcPr>
            <w:tcW w:w="1984" w:type="dxa"/>
          </w:tcPr>
          <w:p w14:paraId="3E5E8C22" w14:textId="644D698C" w:rsidR="003B55B0" w:rsidRPr="00161721" w:rsidRDefault="003B55B0" w:rsidP="002758A8">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Motor &amp; Manual Operated</w:t>
            </w:r>
          </w:p>
        </w:tc>
        <w:tc>
          <w:tcPr>
            <w:tcW w:w="1650" w:type="dxa"/>
          </w:tcPr>
          <w:p w14:paraId="4C32CD97" w14:textId="77777777" w:rsidR="003B55B0" w:rsidRPr="00161721" w:rsidRDefault="003B55B0" w:rsidP="003B55B0">
            <w:pPr>
              <w:rPr>
                <w:rFonts w:asciiTheme="minorHAnsi" w:hAnsiTheme="minorHAnsi" w:cstheme="minorHAnsi"/>
                <w:lang w:val="en-US"/>
              </w:rPr>
            </w:pPr>
          </w:p>
        </w:tc>
      </w:tr>
      <w:tr w:rsidR="00161721" w:rsidRPr="00161721" w14:paraId="5F5A3CCC" w14:textId="77777777" w:rsidTr="00820459">
        <w:tc>
          <w:tcPr>
            <w:tcW w:w="704" w:type="dxa"/>
          </w:tcPr>
          <w:p w14:paraId="26A0687E" w14:textId="3F50017F"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15-1</w:t>
            </w:r>
          </w:p>
        </w:tc>
        <w:tc>
          <w:tcPr>
            <w:tcW w:w="3402" w:type="dxa"/>
          </w:tcPr>
          <w:p w14:paraId="72D56EA1" w14:textId="7B6DCD09"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Operating motor</w:t>
            </w:r>
          </w:p>
        </w:tc>
        <w:tc>
          <w:tcPr>
            <w:tcW w:w="1276" w:type="dxa"/>
          </w:tcPr>
          <w:p w14:paraId="010213EC" w14:textId="6529A986" w:rsidR="003B55B0" w:rsidRPr="00161721" w:rsidRDefault="003B55B0" w:rsidP="003B55B0">
            <w:pPr>
              <w:jc w:val="center"/>
              <w:rPr>
                <w:rFonts w:asciiTheme="minorHAnsi" w:hAnsiTheme="minorHAnsi" w:cstheme="minorHAnsi"/>
                <w:lang w:val="en-US"/>
              </w:rPr>
            </w:pPr>
            <w:r w:rsidRPr="00161721">
              <w:rPr>
                <w:rFonts w:asciiTheme="minorHAnsi" w:hAnsiTheme="minorHAnsi" w:cstheme="minorHAnsi"/>
                <w:lang w:val="en-US"/>
              </w:rPr>
              <w:t>W</w:t>
            </w:r>
          </w:p>
        </w:tc>
        <w:tc>
          <w:tcPr>
            <w:tcW w:w="1984" w:type="dxa"/>
          </w:tcPr>
          <w:p w14:paraId="47C2FAE8" w14:textId="29D1864C" w:rsidR="003B55B0" w:rsidRPr="00161721" w:rsidRDefault="003B55B0" w:rsidP="002758A8">
            <w:pPr>
              <w:jc w:val="center"/>
              <w:rPr>
                <w:rFonts w:asciiTheme="minorHAnsi" w:hAnsiTheme="minorHAnsi" w:cstheme="minorHAnsi"/>
                <w:lang w:val="en-US"/>
              </w:rPr>
            </w:pPr>
          </w:p>
        </w:tc>
        <w:tc>
          <w:tcPr>
            <w:tcW w:w="1650" w:type="dxa"/>
          </w:tcPr>
          <w:p w14:paraId="1E207CA3" w14:textId="77777777" w:rsidR="003B55B0" w:rsidRPr="00161721" w:rsidRDefault="003B55B0" w:rsidP="003B55B0">
            <w:pPr>
              <w:rPr>
                <w:rFonts w:asciiTheme="minorHAnsi" w:hAnsiTheme="minorHAnsi" w:cstheme="minorHAnsi"/>
                <w:lang w:val="en-US"/>
              </w:rPr>
            </w:pPr>
          </w:p>
        </w:tc>
      </w:tr>
      <w:tr w:rsidR="00161721" w:rsidRPr="00161721" w14:paraId="4B40BA82" w14:textId="77777777" w:rsidTr="00820459">
        <w:tc>
          <w:tcPr>
            <w:tcW w:w="704" w:type="dxa"/>
          </w:tcPr>
          <w:p w14:paraId="0261479A" w14:textId="5F5C2E62"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16</w:t>
            </w:r>
          </w:p>
        </w:tc>
        <w:tc>
          <w:tcPr>
            <w:tcW w:w="3402" w:type="dxa"/>
          </w:tcPr>
          <w:p w14:paraId="69048036" w14:textId="2FE145F5"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Types of interlocks furnished</w:t>
            </w:r>
          </w:p>
        </w:tc>
        <w:tc>
          <w:tcPr>
            <w:tcW w:w="1276" w:type="dxa"/>
          </w:tcPr>
          <w:p w14:paraId="6CB78A55" w14:textId="77777777" w:rsidR="003B55B0" w:rsidRPr="00161721" w:rsidRDefault="003B55B0" w:rsidP="003B55B0">
            <w:pPr>
              <w:jc w:val="center"/>
              <w:rPr>
                <w:rFonts w:asciiTheme="minorHAnsi" w:hAnsiTheme="minorHAnsi" w:cstheme="minorHAnsi"/>
                <w:lang w:val="en-US"/>
              </w:rPr>
            </w:pPr>
          </w:p>
        </w:tc>
        <w:tc>
          <w:tcPr>
            <w:tcW w:w="1984" w:type="dxa"/>
          </w:tcPr>
          <w:p w14:paraId="5842D33E" w14:textId="418700E3" w:rsidR="003B55B0" w:rsidRPr="00161721" w:rsidRDefault="003B55B0"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Electrical and manual</w:t>
            </w:r>
          </w:p>
        </w:tc>
        <w:tc>
          <w:tcPr>
            <w:tcW w:w="1650" w:type="dxa"/>
          </w:tcPr>
          <w:p w14:paraId="16AECED0" w14:textId="77777777" w:rsidR="003B55B0" w:rsidRPr="00161721" w:rsidRDefault="003B55B0" w:rsidP="003B55B0">
            <w:pPr>
              <w:rPr>
                <w:rFonts w:asciiTheme="minorHAnsi" w:hAnsiTheme="minorHAnsi" w:cstheme="minorHAnsi"/>
                <w:lang w:val="en-US"/>
              </w:rPr>
            </w:pPr>
          </w:p>
        </w:tc>
      </w:tr>
      <w:tr w:rsidR="00161721" w:rsidRPr="00161721" w14:paraId="105F74CA" w14:textId="77777777" w:rsidTr="00820459">
        <w:tc>
          <w:tcPr>
            <w:tcW w:w="704" w:type="dxa"/>
          </w:tcPr>
          <w:p w14:paraId="3F9ADB37" w14:textId="2DA4C1F2"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17</w:t>
            </w:r>
          </w:p>
        </w:tc>
        <w:tc>
          <w:tcPr>
            <w:tcW w:w="3402" w:type="dxa"/>
          </w:tcPr>
          <w:p w14:paraId="32D8B62E" w14:textId="002C418B"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Number of N.C. contacts</w:t>
            </w:r>
          </w:p>
        </w:tc>
        <w:tc>
          <w:tcPr>
            <w:tcW w:w="1276" w:type="dxa"/>
          </w:tcPr>
          <w:p w14:paraId="3ED1DD73" w14:textId="77777777" w:rsidR="003B55B0" w:rsidRPr="00161721" w:rsidRDefault="003B55B0" w:rsidP="003B55B0">
            <w:pPr>
              <w:jc w:val="center"/>
              <w:rPr>
                <w:rFonts w:asciiTheme="minorHAnsi" w:hAnsiTheme="minorHAnsi" w:cstheme="minorHAnsi"/>
                <w:lang w:val="en-US"/>
              </w:rPr>
            </w:pPr>
          </w:p>
        </w:tc>
        <w:tc>
          <w:tcPr>
            <w:tcW w:w="1984" w:type="dxa"/>
          </w:tcPr>
          <w:p w14:paraId="14295D58" w14:textId="534710D9" w:rsidR="003B55B0" w:rsidRPr="00161721" w:rsidRDefault="003B55B0" w:rsidP="002758A8">
            <w:pPr>
              <w:jc w:val="center"/>
              <w:rPr>
                <w:rFonts w:asciiTheme="minorHAnsi" w:eastAsiaTheme="minorHAnsi" w:hAnsiTheme="minorHAnsi" w:cstheme="minorHAnsi"/>
                <w:lang w:val="en-US" w:eastAsia="en-US"/>
              </w:rPr>
            </w:pPr>
            <w:r w:rsidRPr="00161721">
              <w:rPr>
                <w:rFonts w:asciiTheme="minorHAnsi" w:hAnsiTheme="minorHAnsi" w:cstheme="minorHAnsi"/>
                <w:lang w:val="en-US"/>
              </w:rPr>
              <w:t>Min 6</w:t>
            </w:r>
          </w:p>
        </w:tc>
        <w:tc>
          <w:tcPr>
            <w:tcW w:w="1650" w:type="dxa"/>
          </w:tcPr>
          <w:p w14:paraId="11EEC746" w14:textId="77777777" w:rsidR="003B55B0" w:rsidRPr="00161721" w:rsidRDefault="003B55B0" w:rsidP="003B55B0">
            <w:pPr>
              <w:rPr>
                <w:rFonts w:asciiTheme="minorHAnsi" w:hAnsiTheme="minorHAnsi" w:cstheme="minorHAnsi"/>
                <w:lang w:val="en-US"/>
              </w:rPr>
            </w:pPr>
          </w:p>
        </w:tc>
      </w:tr>
      <w:tr w:rsidR="00161721" w:rsidRPr="00161721" w14:paraId="65B20F96" w14:textId="77777777" w:rsidTr="00820459">
        <w:tc>
          <w:tcPr>
            <w:tcW w:w="704" w:type="dxa"/>
          </w:tcPr>
          <w:p w14:paraId="0680EF88" w14:textId="7721557C"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18</w:t>
            </w:r>
          </w:p>
        </w:tc>
        <w:tc>
          <w:tcPr>
            <w:tcW w:w="3402" w:type="dxa"/>
          </w:tcPr>
          <w:p w14:paraId="1B71FA77" w14:textId="4D2B1B4D"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Number of N.O. contacts</w:t>
            </w:r>
          </w:p>
        </w:tc>
        <w:tc>
          <w:tcPr>
            <w:tcW w:w="1276" w:type="dxa"/>
          </w:tcPr>
          <w:p w14:paraId="7EA27AB2" w14:textId="77777777" w:rsidR="003B55B0" w:rsidRPr="00161721" w:rsidRDefault="003B55B0" w:rsidP="003B55B0">
            <w:pPr>
              <w:jc w:val="center"/>
              <w:rPr>
                <w:rFonts w:asciiTheme="minorHAnsi" w:hAnsiTheme="minorHAnsi" w:cstheme="minorHAnsi"/>
                <w:lang w:val="en-US"/>
              </w:rPr>
            </w:pPr>
          </w:p>
        </w:tc>
        <w:tc>
          <w:tcPr>
            <w:tcW w:w="1984" w:type="dxa"/>
          </w:tcPr>
          <w:p w14:paraId="3A4A0C34" w14:textId="3F1168D6" w:rsidR="003B55B0" w:rsidRPr="00161721" w:rsidRDefault="003B55B0" w:rsidP="002758A8">
            <w:pPr>
              <w:jc w:val="center"/>
              <w:rPr>
                <w:rFonts w:asciiTheme="minorHAnsi" w:eastAsiaTheme="minorHAnsi" w:hAnsiTheme="minorHAnsi" w:cstheme="minorHAnsi"/>
                <w:lang w:val="en-US" w:eastAsia="en-US"/>
              </w:rPr>
            </w:pPr>
            <w:r w:rsidRPr="00161721">
              <w:rPr>
                <w:rFonts w:asciiTheme="minorHAnsi" w:hAnsiTheme="minorHAnsi" w:cstheme="minorHAnsi"/>
                <w:lang w:val="en-US"/>
              </w:rPr>
              <w:t>Min 6</w:t>
            </w:r>
          </w:p>
        </w:tc>
        <w:tc>
          <w:tcPr>
            <w:tcW w:w="1650" w:type="dxa"/>
          </w:tcPr>
          <w:p w14:paraId="45C30560" w14:textId="77777777" w:rsidR="003B55B0" w:rsidRPr="00161721" w:rsidRDefault="003B55B0" w:rsidP="003B55B0">
            <w:pPr>
              <w:rPr>
                <w:rFonts w:asciiTheme="minorHAnsi" w:hAnsiTheme="minorHAnsi" w:cstheme="minorHAnsi"/>
                <w:lang w:val="en-US"/>
              </w:rPr>
            </w:pPr>
          </w:p>
        </w:tc>
      </w:tr>
      <w:tr w:rsidR="00161721" w:rsidRPr="00161721" w14:paraId="661E1137" w14:textId="77777777" w:rsidTr="00820459">
        <w:tc>
          <w:tcPr>
            <w:tcW w:w="704" w:type="dxa"/>
          </w:tcPr>
          <w:p w14:paraId="62A1ECFB" w14:textId="2C2FF359" w:rsidR="003B55B0" w:rsidRPr="00161721" w:rsidRDefault="003B55B0" w:rsidP="003B55B0">
            <w:pPr>
              <w:rPr>
                <w:rFonts w:asciiTheme="minorHAnsi" w:hAnsiTheme="minorHAnsi" w:cstheme="minorHAnsi"/>
                <w:lang w:val="en-US"/>
              </w:rPr>
            </w:pPr>
          </w:p>
        </w:tc>
        <w:tc>
          <w:tcPr>
            <w:tcW w:w="3402" w:type="dxa"/>
          </w:tcPr>
          <w:p w14:paraId="790D4DFE" w14:textId="1BD7E348" w:rsidR="003B55B0" w:rsidRPr="00161721" w:rsidRDefault="003B55B0" w:rsidP="003B55B0">
            <w:pPr>
              <w:widowControl/>
              <w:spacing w:after="120"/>
              <w:jc w:val="left"/>
              <w:rPr>
                <w:rFonts w:asciiTheme="minorHAnsi" w:eastAsiaTheme="minorHAnsi" w:hAnsiTheme="minorHAnsi" w:cstheme="minorHAnsi"/>
                <w:b/>
                <w:bCs/>
                <w:lang w:val="en-US" w:eastAsia="en-US"/>
              </w:rPr>
            </w:pPr>
            <w:r w:rsidRPr="00161721">
              <w:rPr>
                <w:rFonts w:asciiTheme="minorHAnsi" w:hAnsiTheme="minorHAnsi" w:cstheme="minorHAnsi"/>
                <w:b/>
                <w:u w:val="single"/>
                <w:lang w:val="en-US"/>
              </w:rPr>
              <w:t>Earthing Switch</w:t>
            </w:r>
          </w:p>
        </w:tc>
        <w:tc>
          <w:tcPr>
            <w:tcW w:w="1276" w:type="dxa"/>
          </w:tcPr>
          <w:p w14:paraId="0E76104C" w14:textId="77777777" w:rsidR="003B55B0" w:rsidRPr="00161721" w:rsidRDefault="003B55B0" w:rsidP="003B55B0">
            <w:pPr>
              <w:jc w:val="center"/>
              <w:rPr>
                <w:rFonts w:asciiTheme="minorHAnsi" w:hAnsiTheme="minorHAnsi" w:cstheme="minorHAnsi"/>
                <w:lang w:val="en-US"/>
              </w:rPr>
            </w:pPr>
          </w:p>
        </w:tc>
        <w:tc>
          <w:tcPr>
            <w:tcW w:w="1984" w:type="dxa"/>
          </w:tcPr>
          <w:p w14:paraId="625BF35F" w14:textId="77777777" w:rsidR="003B55B0" w:rsidRPr="00161721" w:rsidRDefault="003B55B0" w:rsidP="002758A8">
            <w:pPr>
              <w:jc w:val="center"/>
              <w:rPr>
                <w:rFonts w:asciiTheme="minorHAnsi" w:hAnsiTheme="minorHAnsi" w:cstheme="minorHAnsi"/>
                <w:lang w:val="en-US"/>
              </w:rPr>
            </w:pPr>
          </w:p>
        </w:tc>
        <w:tc>
          <w:tcPr>
            <w:tcW w:w="1650" w:type="dxa"/>
          </w:tcPr>
          <w:p w14:paraId="7C947374" w14:textId="77777777" w:rsidR="003B55B0" w:rsidRPr="00161721" w:rsidRDefault="003B55B0" w:rsidP="003B55B0">
            <w:pPr>
              <w:rPr>
                <w:rFonts w:asciiTheme="minorHAnsi" w:hAnsiTheme="minorHAnsi" w:cstheme="minorHAnsi"/>
                <w:lang w:val="en-US"/>
              </w:rPr>
            </w:pPr>
          </w:p>
        </w:tc>
      </w:tr>
      <w:tr w:rsidR="00161721" w:rsidRPr="00161721" w14:paraId="04DB5B8D" w14:textId="77777777" w:rsidTr="00820459">
        <w:tc>
          <w:tcPr>
            <w:tcW w:w="704" w:type="dxa"/>
          </w:tcPr>
          <w:p w14:paraId="48C1C93B" w14:textId="7C875A04"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1-1</w:t>
            </w:r>
          </w:p>
        </w:tc>
        <w:tc>
          <w:tcPr>
            <w:tcW w:w="3402" w:type="dxa"/>
          </w:tcPr>
          <w:p w14:paraId="4D51AA6F" w14:textId="372F775F"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Operating Mechanism</w:t>
            </w:r>
          </w:p>
        </w:tc>
        <w:tc>
          <w:tcPr>
            <w:tcW w:w="1276" w:type="dxa"/>
          </w:tcPr>
          <w:p w14:paraId="51044189" w14:textId="77777777" w:rsidR="003B55B0" w:rsidRPr="00161721" w:rsidRDefault="003B55B0" w:rsidP="003B55B0">
            <w:pPr>
              <w:jc w:val="center"/>
              <w:rPr>
                <w:rFonts w:asciiTheme="minorHAnsi" w:hAnsiTheme="minorHAnsi" w:cstheme="minorHAnsi"/>
                <w:lang w:val="en-US"/>
              </w:rPr>
            </w:pPr>
          </w:p>
        </w:tc>
        <w:tc>
          <w:tcPr>
            <w:tcW w:w="1984" w:type="dxa"/>
          </w:tcPr>
          <w:p w14:paraId="6579F131" w14:textId="77777777" w:rsidR="003B55B0" w:rsidRPr="00161721" w:rsidRDefault="003B55B0" w:rsidP="002758A8">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Manual and Motor</w:t>
            </w:r>
          </w:p>
          <w:p w14:paraId="2B52FD1D" w14:textId="1226D845" w:rsidR="003B55B0" w:rsidRPr="00161721" w:rsidRDefault="003B55B0"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Operated</w:t>
            </w:r>
          </w:p>
        </w:tc>
        <w:tc>
          <w:tcPr>
            <w:tcW w:w="1650" w:type="dxa"/>
          </w:tcPr>
          <w:p w14:paraId="29C4FAEF" w14:textId="77777777" w:rsidR="003B55B0" w:rsidRPr="00161721" w:rsidRDefault="003B55B0" w:rsidP="003B55B0">
            <w:pPr>
              <w:rPr>
                <w:rFonts w:asciiTheme="minorHAnsi" w:hAnsiTheme="minorHAnsi" w:cstheme="minorHAnsi"/>
                <w:lang w:val="en-US"/>
              </w:rPr>
            </w:pPr>
          </w:p>
        </w:tc>
      </w:tr>
      <w:tr w:rsidR="00161721" w:rsidRPr="00161721" w14:paraId="641BF1EA" w14:textId="77777777" w:rsidTr="00820459">
        <w:tc>
          <w:tcPr>
            <w:tcW w:w="704" w:type="dxa"/>
          </w:tcPr>
          <w:p w14:paraId="7C00025C" w14:textId="77777777" w:rsidR="003B55B0" w:rsidRPr="00161721" w:rsidRDefault="003B55B0" w:rsidP="003B55B0">
            <w:pPr>
              <w:rPr>
                <w:rFonts w:asciiTheme="minorHAnsi" w:hAnsiTheme="minorHAnsi" w:cstheme="minorHAnsi"/>
                <w:lang w:val="en-US"/>
              </w:rPr>
            </w:pPr>
          </w:p>
        </w:tc>
        <w:tc>
          <w:tcPr>
            <w:tcW w:w="3402" w:type="dxa"/>
          </w:tcPr>
          <w:p w14:paraId="27677889" w14:textId="4F02FA13" w:rsidR="003B55B0" w:rsidRPr="00161721" w:rsidRDefault="003B55B0" w:rsidP="003B55B0">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Operating motor</w:t>
            </w:r>
          </w:p>
        </w:tc>
        <w:tc>
          <w:tcPr>
            <w:tcW w:w="1276" w:type="dxa"/>
          </w:tcPr>
          <w:p w14:paraId="4787F603" w14:textId="6FDFDE5A" w:rsidR="003B55B0" w:rsidRPr="00161721" w:rsidRDefault="003B55B0" w:rsidP="003B55B0">
            <w:pPr>
              <w:jc w:val="center"/>
              <w:rPr>
                <w:rFonts w:asciiTheme="minorHAnsi" w:hAnsiTheme="minorHAnsi" w:cstheme="minorHAnsi"/>
                <w:lang w:val="en-US"/>
              </w:rPr>
            </w:pPr>
            <w:r w:rsidRPr="00161721">
              <w:rPr>
                <w:rFonts w:asciiTheme="minorHAnsi" w:hAnsiTheme="minorHAnsi" w:cstheme="minorHAnsi"/>
                <w:lang w:val="en-US"/>
              </w:rPr>
              <w:t>W</w:t>
            </w:r>
          </w:p>
        </w:tc>
        <w:tc>
          <w:tcPr>
            <w:tcW w:w="1984" w:type="dxa"/>
          </w:tcPr>
          <w:p w14:paraId="45F5AD8D" w14:textId="77777777" w:rsidR="003B55B0" w:rsidRPr="00161721" w:rsidRDefault="003B55B0" w:rsidP="002758A8">
            <w:pPr>
              <w:jc w:val="center"/>
              <w:rPr>
                <w:rFonts w:asciiTheme="minorHAnsi" w:hAnsiTheme="minorHAnsi" w:cstheme="minorHAnsi"/>
                <w:lang w:val="en-US"/>
              </w:rPr>
            </w:pPr>
          </w:p>
        </w:tc>
        <w:tc>
          <w:tcPr>
            <w:tcW w:w="1650" w:type="dxa"/>
          </w:tcPr>
          <w:p w14:paraId="7D0FD99A" w14:textId="77777777" w:rsidR="003B55B0" w:rsidRPr="00161721" w:rsidRDefault="003B55B0" w:rsidP="003B55B0">
            <w:pPr>
              <w:rPr>
                <w:rFonts w:asciiTheme="minorHAnsi" w:hAnsiTheme="minorHAnsi" w:cstheme="minorHAnsi"/>
                <w:lang w:val="en-US"/>
              </w:rPr>
            </w:pPr>
          </w:p>
        </w:tc>
      </w:tr>
      <w:tr w:rsidR="00161721" w:rsidRPr="00161721" w14:paraId="68E699BF" w14:textId="77777777" w:rsidTr="00820459">
        <w:tc>
          <w:tcPr>
            <w:tcW w:w="704" w:type="dxa"/>
          </w:tcPr>
          <w:p w14:paraId="234ACE59" w14:textId="574840E5"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1-2</w:t>
            </w:r>
          </w:p>
        </w:tc>
        <w:tc>
          <w:tcPr>
            <w:tcW w:w="3402" w:type="dxa"/>
          </w:tcPr>
          <w:p w14:paraId="07DAEA00" w14:textId="66A18D87"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lang w:val="en-US" w:eastAsia="en-US"/>
              </w:rPr>
              <w:t>Type of Interlocks</w:t>
            </w:r>
          </w:p>
        </w:tc>
        <w:tc>
          <w:tcPr>
            <w:tcW w:w="1276" w:type="dxa"/>
          </w:tcPr>
          <w:p w14:paraId="744FC848" w14:textId="2C493420" w:rsidR="003B55B0" w:rsidRPr="00161721" w:rsidRDefault="003B55B0" w:rsidP="003B55B0">
            <w:pPr>
              <w:jc w:val="center"/>
              <w:rPr>
                <w:rFonts w:asciiTheme="minorHAnsi" w:hAnsiTheme="minorHAnsi" w:cstheme="minorHAnsi"/>
                <w:lang w:val="en-US"/>
              </w:rPr>
            </w:pPr>
          </w:p>
        </w:tc>
        <w:tc>
          <w:tcPr>
            <w:tcW w:w="1984" w:type="dxa"/>
          </w:tcPr>
          <w:p w14:paraId="33C35A88" w14:textId="751633DA" w:rsidR="003B55B0" w:rsidRPr="00161721" w:rsidRDefault="003B55B0"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Electrical and manual</w:t>
            </w:r>
          </w:p>
        </w:tc>
        <w:tc>
          <w:tcPr>
            <w:tcW w:w="1650" w:type="dxa"/>
          </w:tcPr>
          <w:p w14:paraId="6874EE4B" w14:textId="77777777" w:rsidR="003B55B0" w:rsidRPr="00161721" w:rsidRDefault="003B55B0" w:rsidP="003B55B0">
            <w:pPr>
              <w:rPr>
                <w:rFonts w:asciiTheme="minorHAnsi" w:hAnsiTheme="minorHAnsi" w:cstheme="minorHAnsi"/>
                <w:lang w:val="en-US"/>
              </w:rPr>
            </w:pPr>
          </w:p>
        </w:tc>
      </w:tr>
      <w:tr w:rsidR="00161721" w:rsidRPr="00161721" w14:paraId="528C6322" w14:textId="77777777" w:rsidTr="00820459">
        <w:tc>
          <w:tcPr>
            <w:tcW w:w="704" w:type="dxa"/>
          </w:tcPr>
          <w:p w14:paraId="5C0A0EE6" w14:textId="0CE22146"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2</w:t>
            </w:r>
          </w:p>
        </w:tc>
        <w:tc>
          <w:tcPr>
            <w:tcW w:w="3402" w:type="dxa"/>
          </w:tcPr>
          <w:p w14:paraId="08EA648D" w14:textId="4C5A2D9E" w:rsidR="003B55B0" w:rsidRPr="00161721" w:rsidRDefault="003B55B0" w:rsidP="003B55B0">
            <w:pPr>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Number of N.C. contacts</w:t>
            </w:r>
          </w:p>
        </w:tc>
        <w:tc>
          <w:tcPr>
            <w:tcW w:w="1276" w:type="dxa"/>
          </w:tcPr>
          <w:p w14:paraId="23202448" w14:textId="77777777" w:rsidR="003B55B0" w:rsidRPr="00161721" w:rsidRDefault="003B55B0" w:rsidP="003B55B0">
            <w:pPr>
              <w:jc w:val="center"/>
              <w:rPr>
                <w:rFonts w:asciiTheme="minorHAnsi" w:hAnsiTheme="minorHAnsi" w:cstheme="minorHAnsi"/>
                <w:lang w:val="en-US"/>
              </w:rPr>
            </w:pPr>
          </w:p>
        </w:tc>
        <w:tc>
          <w:tcPr>
            <w:tcW w:w="1984" w:type="dxa"/>
          </w:tcPr>
          <w:p w14:paraId="231C9455" w14:textId="5BAE5BE4"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Min 6</w:t>
            </w:r>
          </w:p>
        </w:tc>
        <w:tc>
          <w:tcPr>
            <w:tcW w:w="1650" w:type="dxa"/>
          </w:tcPr>
          <w:p w14:paraId="1A7340DF" w14:textId="77777777" w:rsidR="003B55B0" w:rsidRPr="00161721" w:rsidRDefault="003B55B0" w:rsidP="003B55B0">
            <w:pPr>
              <w:rPr>
                <w:rFonts w:asciiTheme="minorHAnsi" w:hAnsiTheme="minorHAnsi" w:cstheme="minorHAnsi"/>
                <w:lang w:val="en-US"/>
              </w:rPr>
            </w:pPr>
          </w:p>
        </w:tc>
      </w:tr>
      <w:tr w:rsidR="00161721" w:rsidRPr="00161721" w14:paraId="58B7E9A5" w14:textId="77777777" w:rsidTr="00820459">
        <w:tc>
          <w:tcPr>
            <w:tcW w:w="704" w:type="dxa"/>
          </w:tcPr>
          <w:p w14:paraId="71A520CE" w14:textId="45F1DA46"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3</w:t>
            </w:r>
          </w:p>
        </w:tc>
        <w:tc>
          <w:tcPr>
            <w:tcW w:w="3402" w:type="dxa"/>
          </w:tcPr>
          <w:p w14:paraId="66E878AB" w14:textId="28314A3B"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b/>
                <w:bCs/>
                <w:lang w:val="en-US" w:eastAsia="en-US"/>
              </w:rPr>
              <w:t>Number of N.O. contacts</w:t>
            </w:r>
          </w:p>
        </w:tc>
        <w:tc>
          <w:tcPr>
            <w:tcW w:w="1276" w:type="dxa"/>
          </w:tcPr>
          <w:p w14:paraId="7F6A1F72" w14:textId="77777777" w:rsidR="003B55B0" w:rsidRPr="00161721" w:rsidRDefault="003B55B0" w:rsidP="003B55B0">
            <w:pPr>
              <w:jc w:val="center"/>
              <w:rPr>
                <w:rFonts w:asciiTheme="minorHAnsi" w:hAnsiTheme="minorHAnsi" w:cstheme="minorHAnsi"/>
                <w:lang w:val="en-US"/>
              </w:rPr>
            </w:pPr>
          </w:p>
        </w:tc>
        <w:tc>
          <w:tcPr>
            <w:tcW w:w="1984" w:type="dxa"/>
          </w:tcPr>
          <w:p w14:paraId="254544C3" w14:textId="567F83E0" w:rsidR="003B55B0" w:rsidRPr="00161721" w:rsidRDefault="003B55B0" w:rsidP="002758A8">
            <w:pPr>
              <w:jc w:val="center"/>
              <w:rPr>
                <w:rFonts w:asciiTheme="minorHAnsi" w:hAnsiTheme="minorHAnsi" w:cstheme="minorHAnsi"/>
                <w:lang w:val="en-US"/>
              </w:rPr>
            </w:pPr>
            <w:r w:rsidRPr="00161721">
              <w:rPr>
                <w:rFonts w:asciiTheme="minorHAnsi" w:hAnsiTheme="minorHAnsi" w:cstheme="minorHAnsi"/>
                <w:lang w:val="en-US"/>
              </w:rPr>
              <w:t>Min 6</w:t>
            </w:r>
          </w:p>
        </w:tc>
        <w:tc>
          <w:tcPr>
            <w:tcW w:w="1650" w:type="dxa"/>
          </w:tcPr>
          <w:p w14:paraId="6D6BB97D" w14:textId="77777777" w:rsidR="003B55B0" w:rsidRPr="00161721" w:rsidRDefault="003B55B0" w:rsidP="003B55B0">
            <w:pPr>
              <w:rPr>
                <w:rFonts w:asciiTheme="minorHAnsi" w:hAnsiTheme="minorHAnsi" w:cstheme="minorHAnsi"/>
                <w:lang w:val="en-US"/>
              </w:rPr>
            </w:pPr>
          </w:p>
        </w:tc>
      </w:tr>
      <w:tr w:rsidR="00161721" w:rsidRPr="00161721" w14:paraId="2FE0A8DF" w14:textId="77777777" w:rsidTr="00820459">
        <w:tc>
          <w:tcPr>
            <w:tcW w:w="704" w:type="dxa"/>
          </w:tcPr>
          <w:p w14:paraId="6D6296D2" w14:textId="10B6C058"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4</w:t>
            </w:r>
          </w:p>
        </w:tc>
        <w:tc>
          <w:tcPr>
            <w:tcW w:w="3402" w:type="dxa"/>
          </w:tcPr>
          <w:p w14:paraId="7A40E614" w14:textId="00633FF7" w:rsidR="003B55B0" w:rsidRPr="00161721" w:rsidRDefault="003B55B0" w:rsidP="002758A8">
            <w:pPr>
              <w:autoSpaceDE w:val="0"/>
              <w:autoSpaceDN w:val="0"/>
              <w:adjustRightInd w:val="0"/>
              <w:spacing w:before="0" w:line="240" w:lineRule="auto"/>
              <w:jc w:val="left"/>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Rated mechanical terminal</w:t>
            </w:r>
            <w:r w:rsidR="002758A8" w:rsidRPr="00161721">
              <w:rPr>
                <w:rFonts w:asciiTheme="minorHAnsi" w:eastAsiaTheme="minorHAnsi" w:hAnsiTheme="minorHAnsi" w:cstheme="minorHAnsi"/>
                <w:lang w:val="en-US" w:eastAsia="en-US"/>
              </w:rPr>
              <w:t xml:space="preserve"> </w:t>
            </w:r>
            <w:r w:rsidRPr="00161721">
              <w:rPr>
                <w:rFonts w:asciiTheme="minorHAnsi" w:eastAsiaTheme="minorHAnsi" w:hAnsiTheme="minorHAnsi" w:cstheme="minorHAnsi"/>
                <w:lang w:val="en-US" w:eastAsia="en-US"/>
              </w:rPr>
              <w:t>load</w:t>
            </w:r>
          </w:p>
        </w:tc>
        <w:tc>
          <w:tcPr>
            <w:tcW w:w="1276" w:type="dxa"/>
          </w:tcPr>
          <w:p w14:paraId="26C7994F" w14:textId="77777777" w:rsidR="003B55B0" w:rsidRPr="00161721" w:rsidRDefault="003B55B0" w:rsidP="003B55B0">
            <w:pPr>
              <w:jc w:val="center"/>
              <w:rPr>
                <w:rFonts w:asciiTheme="minorHAnsi" w:hAnsiTheme="minorHAnsi" w:cstheme="minorHAnsi"/>
                <w:lang w:val="en-US"/>
              </w:rPr>
            </w:pPr>
          </w:p>
        </w:tc>
        <w:tc>
          <w:tcPr>
            <w:tcW w:w="1984" w:type="dxa"/>
          </w:tcPr>
          <w:p w14:paraId="525131E8" w14:textId="4EF330C1" w:rsidR="003B55B0" w:rsidRPr="00161721" w:rsidRDefault="003B55B0" w:rsidP="002758A8">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As per IEC</w:t>
            </w:r>
          </w:p>
        </w:tc>
        <w:tc>
          <w:tcPr>
            <w:tcW w:w="1650" w:type="dxa"/>
          </w:tcPr>
          <w:p w14:paraId="0FF472B1" w14:textId="77777777" w:rsidR="003B55B0" w:rsidRPr="00161721" w:rsidRDefault="003B55B0" w:rsidP="003B55B0">
            <w:pPr>
              <w:rPr>
                <w:rFonts w:asciiTheme="minorHAnsi" w:hAnsiTheme="minorHAnsi" w:cstheme="minorHAnsi"/>
                <w:lang w:val="en-US"/>
              </w:rPr>
            </w:pPr>
          </w:p>
        </w:tc>
      </w:tr>
      <w:tr w:rsidR="003B55B0" w:rsidRPr="00161721" w14:paraId="411CCF07" w14:textId="77777777" w:rsidTr="00820459">
        <w:tc>
          <w:tcPr>
            <w:tcW w:w="704" w:type="dxa"/>
          </w:tcPr>
          <w:p w14:paraId="228B34E3" w14:textId="02E7ECC5" w:rsidR="003B55B0" w:rsidRPr="00161721" w:rsidRDefault="003B55B0" w:rsidP="003B55B0">
            <w:pPr>
              <w:rPr>
                <w:rFonts w:asciiTheme="minorHAnsi" w:hAnsiTheme="minorHAnsi" w:cstheme="minorHAnsi"/>
                <w:lang w:val="en-US"/>
              </w:rPr>
            </w:pPr>
            <w:r w:rsidRPr="00161721">
              <w:rPr>
                <w:rFonts w:asciiTheme="minorHAnsi" w:hAnsiTheme="minorHAnsi" w:cstheme="minorHAnsi"/>
                <w:lang w:val="en-US"/>
              </w:rPr>
              <w:t>5</w:t>
            </w:r>
          </w:p>
        </w:tc>
        <w:tc>
          <w:tcPr>
            <w:tcW w:w="3402" w:type="dxa"/>
          </w:tcPr>
          <w:p w14:paraId="5178A90D" w14:textId="706FB87C" w:rsidR="003B55B0" w:rsidRPr="00161721" w:rsidRDefault="003B55B0" w:rsidP="003B55B0">
            <w:pPr>
              <w:rPr>
                <w:rFonts w:asciiTheme="minorHAnsi" w:hAnsiTheme="minorHAnsi" w:cstheme="minorHAnsi"/>
                <w:lang w:val="en-US"/>
              </w:rPr>
            </w:pPr>
            <w:r w:rsidRPr="00161721">
              <w:rPr>
                <w:rFonts w:asciiTheme="minorHAnsi" w:eastAsiaTheme="minorHAnsi" w:hAnsiTheme="minorHAnsi" w:cstheme="minorHAnsi"/>
                <w:b/>
                <w:bCs/>
                <w:lang w:val="en-US" w:eastAsia="en-US"/>
              </w:rPr>
              <w:t>Operating duty cycle</w:t>
            </w:r>
          </w:p>
        </w:tc>
        <w:tc>
          <w:tcPr>
            <w:tcW w:w="1276" w:type="dxa"/>
          </w:tcPr>
          <w:p w14:paraId="1CFA4798" w14:textId="7A765EA6" w:rsidR="003B55B0" w:rsidRPr="00161721" w:rsidRDefault="003B55B0" w:rsidP="003B55B0">
            <w:pPr>
              <w:jc w:val="center"/>
              <w:rPr>
                <w:rFonts w:asciiTheme="minorHAnsi" w:hAnsiTheme="minorHAnsi" w:cstheme="minorHAnsi"/>
                <w:lang w:val="en-US"/>
              </w:rPr>
            </w:pPr>
          </w:p>
        </w:tc>
        <w:tc>
          <w:tcPr>
            <w:tcW w:w="1984" w:type="dxa"/>
          </w:tcPr>
          <w:p w14:paraId="48994CF6" w14:textId="75E4E7D9" w:rsidR="003B55B0" w:rsidRPr="00161721" w:rsidRDefault="003B55B0" w:rsidP="002758A8">
            <w:pPr>
              <w:autoSpaceDE w:val="0"/>
              <w:autoSpaceDN w:val="0"/>
              <w:adjustRightInd w:val="0"/>
              <w:spacing w:before="0" w:line="240" w:lineRule="auto"/>
              <w:jc w:val="center"/>
              <w:rPr>
                <w:rFonts w:asciiTheme="minorHAnsi" w:hAnsiTheme="minorHAnsi" w:cstheme="minorHAnsi"/>
                <w:lang w:val="en-US"/>
              </w:rPr>
            </w:pPr>
            <w:r w:rsidRPr="00161721">
              <w:rPr>
                <w:rFonts w:asciiTheme="minorHAnsi" w:eastAsiaTheme="minorHAnsi" w:hAnsiTheme="minorHAnsi" w:cstheme="minorHAnsi"/>
                <w:lang w:val="en-US" w:eastAsia="en-US"/>
              </w:rPr>
              <w:t>O - 0.3sec – CO - 3min – CO</w:t>
            </w:r>
          </w:p>
        </w:tc>
        <w:tc>
          <w:tcPr>
            <w:tcW w:w="1650" w:type="dxa"/>
          </w:tcPr>
          <w:p w14:paraId="3C2A62CB" w14:textId="77777777" w:rsidR="003B55B0" w:rsidRPr="00161721" w:rsidRDefault="003B55B0" w:rsidP="003B55B0">
            <w:pPr>
              <w:rPr>
                <w:rFonts w:asciiTheme="minorHAnsi" w:hAnsiTheme="minorHAnsi" w:cstheme="minorHAnsi"/>
                <w:lang w:val="en-US"/>
              </w:rPr>
            </w:pPr>
          </w:p>
        </w:tc>
      </w:tr>
    </w:tbl>
    <w:p w14:paraId="42384A53" w14:textId="59CE6208" w:rsidR="002F0AE2" w:rsidRPr="00161721" w:rsidRDefault="002F0AE2" w:rsidP="002F7CB8">
      <w:pPr>
        <w:autoSpaceDE w:val="0"/>
        <w:autoSpaceDN w:val="0"/>
        <w:adjustRightInd w:val="0"/>
        <w:spacing w:before="0" w:after="0" w:line="240" w:lineRule="auto"/>
        <w:jc w:val="left"/>
        <w:rPr>
          <w:rFonts w:asciiTheme="minorHAnsi" w:hAnsiTheme="minorHAnsi" w:cstheme="minorHAnsi"/>
          <w:b/>
          <w:sz w:val="28"/>
          <w:lang w:val="en-US"/>
        </w:rPr>
      </w:pPr>
    </w:p>
    <w:p w14:paraId="5D93BCC6" w14:textId="27C0F0DA"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8"/>
          <w:lang w:val="en-US"/>
        </w:rPr>
      </w:pPr>
    </w:p>
    <w:p w14:paraId="2FE49C3C" w14:textId="79B787E5"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8"/>
          <w:lang w:val="en-US"/>
        </w:rPr>
      </w:pPr>
    </w:p>
    <w:p w14:paraId="10E5458B" w14:textId="6C36F85B" w:rsidR="00930997" w:rsidRPr="00161721" w:rsidRDefault="00930997" w:rsidP="002F7CB8">
      <w:pPr>
        <w:autoSpaceDE w:val="0"/>
        <w:autoSpaceDN w:val="0"/>
        <w:adjustRightInd w:val="0"/>
        <w:spacing w:before="0" w:after="0" w:line="240" w:lineRule="auto"/>
        <w:jc w:val="left"/>
        <w:rPr>
          <w:rFonts w:asciiTheme="minorHAnsi" w:hAnsiTheme="minorHAnsi" w:cstheme="minorHAnsi"/>
          <w:b/>
          <w:sz w:val="28"/>
          <w:lang w:val="en-US"/>
        </w:rPr>
      </w:pPr>
    </w:p>
    <w:p w14:paraId="13E2AA41" w14:textId="01B08769" w:rsidR="00BC610B" w:rsidRPr="00161721" w:rsidRDefault="00BC610B" w:rsidP="002F7CB8">
      <w:pPr>
        <w:autoSpaceDE w:val="0"/>
        <w:autoSpaceDN w:val="0"/>
        <w:adjustRightInd w:val="0"/>
        <w:spacing w:before="0" w:after="0" w:line="240" w:lineRule="auto"/>
        <w:jc w:val="left"/>
        <w:rPr>
          <w:rFonts w:asciiTheme="minorHAnsi" w:hAnsiTheme="minorHAnsi" w:cstheme="minorHAnsi"/>
          <w:b/>
          <w:sz w:val="28"/>
          <w:lang w:val="en-US"/>
        </w:rPr>
      </w:pPr>
    </w:p>
    <w:p w14:paraId="27291E09" w14:textId="779F905E" w:rsidR="0029319A" w:rsidRPr="00161721" w:rsidRDefault="0029319A" w:rsidP="002F7CB8">
      <w:pPr>
        <w:autoSpaceDE w:val="0"/>
        <w:autoSpaceDN w:val="0"/>
        <w:adjustRightInd w:val="0"/>
        <w:spacing w:before="0" w:after="0" w:line="240" w:lineRule="auto"/>
        <w:jc w:val="left"/>
        <w:rPr>
          <w:rFonts w:asciiTheme="minorHAnsi" w:hAnsiTheme="minorHAnsi" w:cstheme="minorHAnsi"/>
          <w:b/>
          <w:sz w:val="28"/>
          <w:lang w:val="en-US"/>
        </w:rPr>
      </w:pPr>
    </w:p>
    <w:p w14:paraId="3F725CD6" w14:textId="076F6FF0" w:rsidR="0029319A" w:rsidRPr="00161721" w:rsidRDefault="0029319A" w:rsidP="002F7CB8">
      <w:pPr>
        <w:autoSpaceDE w:val="0"/>
        <w:autoSpaceDN w:val="0"/>
        <w:adjustRightInd w:val="0"/>
        <w:spacing w:before="0" w:after="0" w:line="240" w:lineRule="auto"/>
        <w:jc w:val="left"/>
        <w:rPr>
          <w:rFonts w:asciiTheme="minorHAnsi" w:hAnsiTheme="minorHAnsi" w:cstheme="minorHAnsi"/>
          <w:b/>
          <w:sz w:val="28"/>
          <w:lang w:val="en-US"/>
        </w:rPr>
      </w:pPr>
    </w:p>
    <w:p w14:paraId="5925F665" w14:textId="13107C58" w:rsidR="00795E22" w:rsidRPr="00161721" w:rsidRDefault="00795E22" w:rsidP="002F7CB8">
      <w:pPr>
        <w:autoSpaceDE w:val="0"/>
        <w:autoSpaceDN w:val="0"/>
        <w:adjustRightInd w:val="0"/>
        <w:spacing w:before="0" w:after="0" w:line="240" w:lineRule="auto"/>
        <w:jc w:val="left"/>
        <w:rPr>
          <w:rFonts w:asciiTheme="minorHAnsi" w:hAnsiTheme="minorHAnsi" w:cstheme="minorHAnsi"/>
          <w:b/>
          <w:sz w:val="28"/>
          <w:lang w:val="en-US"/>
        </w:rPr>
      </w:pPr>
    </w:p>
    <w:p w14:paraId="7A7F040C" w14:textId="67987F78" w:rsidR="00795E22" w:rsidRPr="00161721" w:rsidRDefault="00795E22" w:rsidP="002F7CB8">
      <w:pPr>
        <w:autoSpaceDE w:val="0"/>
        <w:autoSpaceDN w:val="0"/>
        <w:adjustRightInd w:val="0"/>
        <w:spacing w:before="0" w:after="0" w:line="240" w:lineRule="auto"/>
        <w:jc w:val="left"/>
        <w:rPr>
          <w:rFonts w:asciiTheme="minorHAnsi" w:hAnsiTheme="minorHAnsi" w:cstheme="minorHAnsi"/>
          <w:b/>
          <w:sz w:val="28"/>
          <w:lang w:val="en-US"/>
        </w:rPr>
      </w:pPr>
    </w:p>
    <w:p w14:paraId="605F180D" w14:textId="77777777" w:rsidR="005872CF" w:rsidRPr="00161721" w:rsidRDefault="005872CF" w:rsidP="002F7CB8">
      <w:pPr>
        <w:autoSpaceDE w:val="0"/>
        <w:autoSpaceDN w:val="0"/>
        <w:adjustRightInd w:val="0"/>
        <w:spacing w:before="0" w:after="0" w:line="240" w:lineRule="auto"/>
        <w:jc w:val="left"/>
        <w:rPr>
          <w:rFonts w:asciiTheme="minorHAnsi" w:hAnsiTheme="minorHAnsi" w:cstheme="minorHAnsi"/>
          <w:b/>
          <w:sz w:val="28"/>
          <w:lang w:val="en-US"/>
        </w:rPr>
      </w:pPr>
    </w:p>
    <w:p w14:paraId="0A4AD753" w14:textId="6C73A126" w:rsidR="004879C7" w:rsidRPr="00161721" w:rsidRDefault="004879C7" w:rsidP="002F7CB8">
      <w:pPr>
        <w:autoSpaceDE w:val="0"/>
        <w:autoSpaceDN w:val="0"/>
        <w:adjustRightInd w:val="0"/>
        <w:spacing w:before="0" w:after="0" w:line="240" w:lineRule="auto"/>
        <w:jc w:val="left"/>
        <w:rPr>
          <w:rFonts w:asciiTheme="minorHAnsi" w:hAnsiTheme="minorHAnsi" w:cstheme="minorHAnsi"/>
          <w:b/>
          <w:sz w:val="28"/>
          <w:lang w:val="en-US"/>
        </w:rPr>
      </w:pPr>
    </w:p>
    <w:p w14:paraId="54BD2D76" w14:textId="6DF8D678" w:rsidR="002F7CB8" w:rsidRPr="00161721" w:rsidRDefault="001509EE"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r w:rsidRPr="00161721">
        <w:rPr>
          <w:rFonts w:asciiTheme="minorHAnsi" w:hAnsiTheme="minorHAnsi" w:cstheme="minorHAnsi"/>
          <w:b/>
          <w:sz w:val="24"/>
          <w:szCs w:val="24"/>
          <w:lang w:val="en-US"/>
        </w:rPr>
        <w:t>Annex A2-4</w:t>
      </w:r>
      <w:r w:rsidR="002F7CB8" w:rsidRPr="00161721">
        <w:rPr>
          <w:rFonts w:asciiTheme="minorHAnsi" w:hAnsiTheme="minorHAnsi" w:cstheme="minorHAnsi"/>
          <w:b/>
          <w:sz w:val="24"/>
          <w:szCs w:val="24"/>
          <w:lang w:val="en-US"/>
        </w:rPr>
        <w:t xml:space="preserve">: </w:t>
      </w:r>
      <w:r w:rsidR="00CC4CA6" w:rsidRPr="00161721">
        <w:rPr>
          <w:rFonts w:asciiTheme="minorHAnsi" w:eastAsiaTheme="minorHAnsi" w:hAnsiTheme="minorHAnsi" w:cstheme="minorHAnsi"/>
          <w:b/>
          <w:bCs/>
          <w:sz w:val="24"/>
          <w:szCs w:val="24"/>
          <w:lang w:val="en-US" w:eastAsia="en-US"/>
        </w:rPr>
        <w:t xml:space="preserve">69kV </w:t>
      </w:r>
      <w:r w:rsidR="002F7CB8" w:rsidRPr="00161721">
        <w:rPr>
          <w:rFonts w:asciiTheme="minorHAnsi" w:eastAsiaTheme="minorHAnsi" w:hAnsiTheme="minorHAnsi" w:cstheme="minorHAnsi"/>
          <w:b/>
          <w:bCs/>
          <w:sz w:val="24"/>
          <w:szCs w:val="24"/>
          <w:lang w:val="en-US" w:eastAsia="en-US"/>
        </w:rPr>
        <w:t>GIS Current transformers</w:t>
      </w:r>
      <w:r w:rsidR="00CC4CA6" w:rsidRPr="00161721">
        <w:rPr>
          <w:rFonts w:asciiTheme="minorHAnsi" w:eastAsiaTheme="minorHAnsi" w:hAnsiTheme="minorHAnsi" w:cstheme="minorHAnsi"/>
          <w:lang w:val="en-US" w:eastAsia="en-US"/>
        </w:rPr>
        <w:t xml:space="preserve"> </w:t>
      </w:r>
      <w:r w:rsidR="00CB7DD0" w:rsidRPr="00161721">
        <w:rPr>
          <w:rFonts w:asciiTheme="minorHAnsi" w:hAnsiTheme="minorHAnsi" w:cstheme="minorHAnsi"/>
          <w:b/>
          <w:sz w:val="24"/>
          <w:szCs w:val="28"/>
          <w:lang w:val="en-US" w:eastAsia="en-GB"/>
        </w:rPr>
        <w:t>Guaranteed Technical Data</w:t>
      </w:r>
    </w:p>
    <w:p w14:paraId="4E67C15B" w14:textId="77777777" w:rsidR="009A501B" w:rsidRPr="00161721" w:rsidRDefault="009A501B"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tbl>
      <w:tblPr>
        <w:tblStyle w:val="Grilledutableau"/>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398"/>
        <w:gridCol w:w="1274"/>
        <w:gridCol w:w="1982"/>
        <w:gridCol w:w="1648"/>
      </w:tblGrid>
      <w:tr w:rsidR="00161721" w:rsidRPr="00161721" w14:paraId="0A42D761" w14:textId="77777777" w:rsidTr="006E5379">
        <w:tc>
          <w:tcPr>
            <w:tcW w:w="704" w:type="dxa"/>
          </w:tcPr>
          <w:p w14:paraId="21783CC7" w14:textId="1D9113E1" w:rsidR="007324F0" w:rsidRPr="00161721" w:rsidRDefault="007324F0" w:rsidP="007324F0">
            <w:pPr>
              <w:spacing w:line="240" w:lineRule="auto"/>
              <w:rPr>
                <w:rFonts w:asciiTheme="minorHAnsi" w:hAnsiTheme="minorHAnsi" w:cstheme="minorHAnsi"/>
                <w:b/>
                <w:lang w:val="en-US"/>
              </w:rPr>
            </w:pPr>
            <w:r w:rsidRPr="00161721">
              <w:rPr>
                <w:rFonts w:asciiTheme="minorHAnsi" w:hAnsiTheme="minorHAnsi" w:cstheme="minorHAnsi"/>
                <w:b/>
                <w:lang w:val="en-US"/>
              </w:rPr>
              <w:t> </w:t>
            </w:r>
          </w:p>
        </w:tc>
        <w:tc>
          <w:tcPr>
            <w:tcW w:w="3398" w:type="dxa"/>
          </w:tcPr>
          <w:p w14:paraId="1CC07477" w14:textId="5E3B9438"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Description</w:t>
            </w:r>
          </w:p>
        </w:tc>
        <w:tc>
          <w:tcPr>
            <w:tcW w:w="1274" w:type="dxa"/>
          </w:tcPr>
          <w:p w14:paraId="1E40A85D" w14:textId="00C7F732"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Unit</w:t>
            </w:r>
          </w:p>
        </w:tc>
        <w:tc>
          <w:tcPr>
            <w:tcW w:w="1982" w:type="dxa"/>
          </w:tcPr>
          <w:p w14:paraId="3187B4EE" w14:textId="76D56FFE"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1648" w:type="dxa"/>
          </w:tcPr>
          <w:p w14:paraId="3E34CA54" w14:textId="3FE57FF3"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7AF8CD7A" w14:textId="77777777" w:rsidTr="006E5379">
        <w:tc>
          <w:tcPr>
            <w:tcW w:w="704" w:type="dxa"/>
          </w:tcPr>
          <w:p w14:paraId="414D5611" w14:textId="77777777" w:rsidR="009A501B" w:rsidRPr="00161721" w:rsidRDefault="009A501B" w:rsidP="006E5379">
            <w:pPr>
              <w:widowControl/>
              <w:spacing w:after="120"/>
              <w:jc w:val="left"/>
              <w:rPr>
                <w:rFonts w:asciiTheme="minorHAnsi" w:hAnsiTheme="minorHAnsi" w:cstheme="minorHAnsi"/>
                <w:lang w:val="en-US"/>
              </w:rPr>
            </w:pPr>
          </w:p>
        </w:tc>
        <w:tc>
          <w:tcPr>
            <w:tcW w:w="3398" w:type="dxa"/>
          </w:tcPr>
          <w:p w14:paraId="4EEB9BFF" w14:textId="4E0FD19B" w:rsidR="009A501B" w:rsidRPr="00161721" w:rsidRDefault="009A501B" w:rsidP="009A501B">
            <w:pPr>
              <w:widowControl/>
              <w:spacing w:after="120"/>
              <w:jc w:val="left"/>
              <w:rPr>
                <w:rFonts w:asciiTheme="minorHAnsi" w:hAnsiTheme="minorHAnsi" w:cstheme="minorHAnsi"/>
                <w:b/>
                <w:u w:val="single"/>
                <w:lang w:val="en-US"/>
              </w:rPr>
            </w:pPr>
            <w:r w:rsidRPr="00161721">
              <w:rPr>
                <w:rFonts w:asciiTheme="minorHAnsi" w:hAnsiTheme="minorHAnsi" w:cstheme="minorHAnsi"/>
                <w:b/>
                <w:u w:val="single"/>
                <w:lang w:val="en-US"/>
              </w:rPr>
              <w:t xml:space="preserve">Current Transformer </w:t>
            </w:r>
          </w:p>
        </w:tc>
        <w:tc>
          <w:tcPr>
            <w:tcW w:w="1274" w:type="dxa"/>
          </w:tcPr>
          <w:p w14:paraId="3FCC6CF7" w14:textId="77777777" w:rsidR="009A501B" w:rsidRPr="00161721" w:rsidRDefault="009A501B" w:rsidP="006E5379">
            <w:pPr>
              <w:rPr>
                <w:rFonts w:asciiTheme="minorHAnsi" w:hAnsiTheme="minorHAnsi" w:cstheme="minorHAnsi"/>
                <w:lang w:val="en-US"/>
              </w:rPr>
            </w:pPr>
          </w:p>
        </w:tc>
        <w:tc>
          <w:tcPr>
            <w:tcW w:w="1982" w:type="dxa"/>
          </w:tcPr>
          <w:p w14:paraId="207D05B7" w14:textId="77777777" w:rsidR="009A501B" w:rsidRPr="00161721" w:rsidRDefault="009A501B" w:rsidP="006E5379">
            <w:pPr>
              <w:jc w:val="center"/>
              <w:rPr>
                <w:rFonts w:asciiTheme="minorHAnsi" w:hAnsiTheme="minorHAnsi" w:cstheme="minorHAnsi"/>
                <w:lang w:val="en-US"/>
              </w:rPr>
            </w:pPr>
          </w:p>
        </w:tc>
        <w:tc>
          <w:tcPr>
            <w:tcW w:w="1648" w:type="dxa"/>
          </w:tcPr>
          <w:p w14:paraId="775109FB" w14:textId="77777777" w:rsidR="009A501B" w:rsidRPr="00161721" w:rsidRDefault="009A501B" w:rsidP="006E5379">
            <w:pPr>
              <w:rPr>
                <w:rFonts w:asciiTheme="minorHAnsi" w:hAnsiTheme="minorHAnsi" w:cstheme="minorHAnsi"/>
                <w:lang w:val="en-US"/>
              </w:rPr>
            </w:pPr>
          </w:p>
        </w:tc>
      </w:tr>
      <w:tr w:rsidR="00161721" w:rsidRPr="00161721" w14:paraId="4A840030" w14:textId="77777777" w:rsidTr="006E5379">
        <w:tc>
          <w:tcPr>
            <w:tcW w:w="704" w:type="dxa"/>
          </w:tcPr>
          <w:p w14:paraId="35EFC5B8" w14:textId="77777777" w:rsidR="009A501B" w:rsidRPr="00161721" w:rsidRDefault="009A501B" w:rsidP="006E5379">
            <w:pPr>
              <w:widowControl/>
              <w:spacing w:after="120"/>
              <w:rPr>
                <w:rFonts w:asciiTheme="minorHAnsi" w:hAnsiTheme="minorHAnsi" w:cstheme="minorHAnsi"/>
                <w:lang w:val="en-US"/>
              </w:rPr>
            </w:pPr>
            <w:r w:rsidRPr="00161721">
              <w:rPr>
                <w:rFonts w:asciiTheme="minorHAnsi" w:hAnsiTheme="minorHAnsi" w:cstheme="minorHAnsi"/>
                <w:lang w:val="en-US"/>
              </w:rPr>
              <w:t>1</w:t>
            </w:r>
          </w:p>
        </w:tc>
        <w:tc>
          <w:tcPr>
            <w:tcW w:w="3398" w:type="dxa"/>
          </w:tcPr>
          <w:p w14:paraId="4A80FC2F" w14:textId="7E48B7B2" w:rsidR="009A501B" w:rsidRPr="00161721" w:rsidRDefault="009A501B" w:rsidP="004879C7">
            <w:pPr>
              <w:widowControl/>
              <w:spacing w:after="120"/>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274" w:type="dxa"/>
          </w:tcPr>
          <w:p w14:paraId="515776D5" w14:textId="77777777" w:rsidR="009A501B" w:rsidRPr="00161721" w:rsidRDefault="009A501B" w:rsidP="006E5379">
            <w:pPr>
              <w:widowControl/>
              <w:spacing w:after="120"/>
              <w:jc w:val="center"/>
              <w:rPr>
                <w:rFonts w:asciiTheme="minorHAnsi" w:hAnsiTheme="minorHAnsi" w:cstheme="minorHAnsi"/>
                <w:lang w:val="en-US"/>
              </w:rPr>
            </w:pPr>
          </w:p>
        </w:tc>
        <w:tc>
          <w:tcPr>
            <w:tcW w:w="1982" w:type="dxa"/>
          </w:tcPr>
          <w:p w14:paraId="2376A877" w14:textId="77777777" w:rsidR="009A501B" w:rsidRPr="00161721" w:rsidRDefault="009A501B" w:rsidP="006E5379">
            <w:pPr>
              <w:widowControl/>
              <w:spacing w:after="120"/>
              <w:jc w:val="center"/>
              <w:rPr>
                <w:rFonts w:asciiTheme="minorHAnsi" w:hAnsiTheme="minorHAnsi" w:cstheme="minorHAnsi"/>
                <w:lang w:val="en-US"/>
              </w:rPr>
            </w:pPr>
          </w:p>
        </w:tc>
        <w:tc>
          <w:tcPr>
            <w:tcW w:w="1648" w:type="dxa"/>
          </w:tcPr>
          <w:p w14:paraId="1A29A3F7" w14:textId="77777777" w:rsidR="009A501B" w:rsidRPr="00161721" w:rsidRDefault="009A501B" w:rsidP="006E5379">
            <w:pPr>
              <w:widowControl/>
              <w:spacing w:after="120"/>
              <w:rPr>
                <w:rFonts w:asciiTheme="minorHAnsi" w:hAnsiTheme="minorHAnsi" w:cstheme="minorHAnsi"/>
                <w:lang w:val="en-US"/>
              </w:rPr>
            </w:pPr>
          </w:p>
        </w:tc>
      </w:tr>
      <w:tr w:rsidR="00161721" w:rsidRPr="00161721" w14:paraId="053D807F" w14:textId="77777777" w:rsidTr="006E5379">
        <w:tc>
          <w:tcPr>
            <w:tcW w:w="704" w:type="dxa"/>
          </w:tcPr>
          <w:p w14:paraId="450819E3" w14:textId="77777777" w:rsidR="009A501B" w:rsidRPr="00161721" w:rsidRDefault="009A501B" w:rsidP="006E5379">
            <w:pPr>
              <w:widowControl/>
              <w:spacing w:after="120"/>
              <w:rPr>
                <w:rFonts w:asciiTheme="minorHAnsi" w:hAnsiTheme="minorHAnsi" w:cstheme="minorHAnsi"/>
                <w:lang w:val="en-US"/>
              </w:rPr>
            </w:pPr>
            <w:r w:rsidRPr="00161721">
              <w:rPr>
                <w:rFonts w:asciiTheme="minorHAnsi" w:hAnsiTheme="minorHAnsi" w:cstheme="minorHAnsi"/>
                <w:lang w:val="en-US"/>
              </w:rPr>
              <w:t>2</w:t>
            </w:r>
          </w:p>
        </w:tc>
        <w:tc>
          <w:tcPr>
            <w:tcW w:w="3398" w:type="dxa"/>
          </w:tcPr>
          <w:p w14:paraId="62D5FB3F" w14:textId="399D550E" w:rsidR="009A501B" w:rsidRPr="00161721" w:rsidRDefault="004879C7" w:rsidP="006E5379">
            <w:pPr>
              <w:widowControl/>
              <w:spacing w:after="120"/>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274" w:type="dxa"/>
          </w:tcPr>
          <w:p w14:paraId="46147B4D" w14:textId="63D4C0AB" w:rsidR="009A501B" w:rsidRPr="00161721" w:rsidRDefault="009A501B" w:rsidP="006E5379">
            <w:pPr>
              <w:widowControl/>
              <w:spacing w:after="120"/>
              <w:jc w:val="center"/>
              <w:rPr>
                <w:rFonts w:asciiTheme="minorHAnsi" w:hAnsiTheme="minorHAnsi" w:cstheme="minorHAnsi"/>
                <w:lang w:val="en-US"/>
              </w:rPr>
            </w:pPr>
          </w:p>
        </w:tc>
        <w:tc>
          <w:tcPr>
            <w:tcW w:w="1982" w:type="dxa"/>
          </w:tcPr>
          <w:p w14:paraId="1ACB0387" w14:textId="73F03E01" w:rsidR="009A501B" w:rsidRPr="00161721" w:rsidRDefault="009A501B" w:rsidP="006E5379">
            <w:pPr>
              <w:widowControl/>
              <w:spacing w:after="120"/>
              <w:jc w:val="center"/>
              <w:rPr>
                <w:rFonts w:asciiTheme="minorHAnsi" w:hAnsiTheme="minorHAnsi" w:cstheme="minorHAnsi"/>
                <w:lang w:val="en-US"/>
              </w:rPr>
            </w:pPr>
          </w:p>
        </w:tc>
        <w:tc>
          <w:tcPr>
            <w:tcW w:w="1648" w:type="dxa"/>
          </w:tcPr>
          <w:p w14:paraId="7953219D" w14:textId="77777777" w:rsidR="009A501B" w:rsidRPr="00161721" w:rsidRDefault="009A501B" w:rsidP="006E5379">
            <w:pPr>
              <w:widowControl/>
              <w:spacing w:after="120"/>
              <w:rPr>
                <w:rFonts w:asciiTheme="minorHAnsi" w:hAnsiTheme="minorHAnsi" w:cstheme="minorHAnsi"/>
                <w:lang w:val="en-US"/>
              </w:rPr>
            </w:pPr>
          </w:p>
        </w:tc>
      </w:tr>
      <w:tr w:rsidR="00161721" w:rsidRPr="00161721" w14:paraId="38503D63" w14:textId="77777777" w:rsidTr="006E5379">
        <w:tc>
          <w:tcPr>
            <w:tcW w:w="704" w:type="dxa"/>
          </w:tcPr>
          <w:p w14:paraId="23773060"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3</w:t>
            </w:r>
          </w:p>
        </w:tc>
        <w:tc>
          <w:tcPr>
            <w:tcW w:w="3398" w:type="dxa"/>
          </w:tcPr>
          <w:p w14:paraId="2E879B1B" w14:textId="77777777" w:rsidR="009A501B" w:rsidRPr="00161721" w:rsidRDefault="009A501B" w:rsidP="006E5379">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274" w:type="dxa"/>
          </w:tcPr>
          <w:p w14:paraId="2356388C" w14:textId="77777777" w:rsidR="009A501B" w:rsidRPr="00161721" w:rsidRDefault="009A501B" w:rsidP="006E5379">
            <w:pPr>
              <w:jc w:val="center"/>
              <w:rPr>
                <w:rFonts w:asciiTheme="minorHAnsi" w:hAnsiTheme="minorHAnsi" w:cstheme="minorHAnsi"/>
                <w:lang w:val="en-US"/>
              </w:rPr>
            </w:pPr>
          </w:p>
        </w:tc>
        <w:tc>
          <w:tcPr>
            <w:tcW w:w="1982" w:type="dxa"/>
          </w:tcPr>
          <w:p w14:paraId="3DC40F41" w14:textId="77777777" w:rsidR="009A501B" w:rsidRPr="00161721" w:rsidRDefault="009A501B" w:rsidP="006E5379">
            <w:pPr>
              <w:jc w:val="center"/>
              <w:rPr>
                <w:rFonts w:asciiTheme="minorHAnsi" w:hAnsiTheme="minorHAnsi" w:cstheme="minorHAnsi"/>
                <w:lang w:val="en-US"/>
              </w:rPr>
            </w:pPr>
          </w:p>
        </w:tc>
        <w:tc>
          <w:tcPr>
            <w:tcW w:w="1648" w:type="dxa"/>
          </w:tcPr>
          <w:p w14:paraId="2589F387" w14:textId="77777777" w:rsidR="009A501B" w:rsidRPr="00161721" w:rsidRDefault="009A501B" w:rsidP="006E5379">
            <w:pPr>
              <w:rPr>
                <w:rFonts w:asciiTheme="minorHAnsi" w:hAnsiTheme="minorHAnsi" w:cstheme="minorHAnsi"/>
                <w:lang w:val="en-US"/>
              </w:rPr>
            </w:pPr>
          </w:p>
        </w:tc>
      </w:tr>
      <w:tr w:rsidR="00161721" w:rsidRPr="00161721" w14:paraId="2358C2DD" w14:textId="77777777" w:rsidTr="006E5379">
        <w:tc>
          <w:tcPr>
            <w:tcW w:w="704" w:type="dxa"/>
          </w:tcPr>
          <w:p w14:paraId="794FD368"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4</w:t>
            </w:r>
          </w:p>
        </w:tc>
        <w:tc>
          <w:tcPr>
            <w:tcW w:w="3398" w:type="dxa"/>
          </w:tcPr>
          <w:p w14:paraId="066E31D3"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274" w:type="dxa"/>
          </w:tcPr>
          <w:p w14:paraId="4C7A14A3" w14:textId="77777777" w:rsidR="009A501B" w:rsidRPr="00161721" w:rsidRDefault="009A501B" w:rsidP="006E5379">
            <w:pPr>
              <w:jc w:val="center"/>
              <w:rPr>
                <w:rFonts w:asciiTheme="minorHAnsi" w:hAnsiTheme="minorHAnsi" w:cstheme="minorHAnsi"/>
                <w:lang w:val="en-US"/>
              </w:rPr>
            </w:pPr>
          </w:p>
        </w:tc>
        <w:tc>
          <w:tcPr>
            <w:tcW w:w="1982" w:type="dxa"/>
          </w:tcPr>
          <w:p w14:paraId="60A2276D" w14:textId="77777777" w:rsidR="009A501B" w:rsidRPr="00161721" w:rsidRDefault="009A501B" w:rsidP="006E5379">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IEC</w:t>
            </w:r>
            <w:r w:rsidR="00630315" w:rsidRPr="00161721">
              <w:rPr>
                <w:rFonts w:asciiTheme="minorHAnsi" w:eastAsiaTheme="minorHAnsi" w:hAnsiTheme="minorHAnsi" w:cstheme="minorHAnsi"/>
                <w:lang w:val="en-US" w:eastAsia="en-US"/>
              </w:rPr>
              <w:t xml:space="preserve"> 62271-203, </w:t>
            </w:r>
          </w:p>
          <w:p w14:paraId="027698C5" w14:textId="022DFE32" w:rsidR="00630315" w:rsidRPr="00161721" w:rsidRDefault="00630315" w:rsidP="006E5379">
            <w:pPr>
              <w:jc w:val="center"/>
              <w:rPr>
                <w:rFonts w:asciiTheme="minorHAnsi" w:hAnsiTheme="minorHAnsi" w:cstheme="minorHAnsi"/>
                <w:lang w:val="en-US"/>
              </w:rPr>
            </w:pPr>
            <w:r w:rsidRPr="00161721">
              <w:rPr>
                <w:rFonts w:asciiTheme="minorHAnsi" w:eastAsiaTheme="minorHAnsi" w:hAnsiTheme="minorHAnsi" w:cstheme="minorHAnsi"/>
                <w:lang w:val="en-US" w:eastAsia="en-US"/>
              </w:rPr>
              <w:t>IEC 66044-1</w:t>
            </w:r>
          </w:p>
        </w:tc>
        <w:tc>
          <w:tcPr>
            <w:tcW w:w="1648" w:type="dxa"/>
          </w:tcPr>
          <w:p w14:paraId="1ACF7218" w14:textId="77777777" w:rsidR="009A501B" w:rsidRPr="00161721" w:rsidRDefault="009A501B" w:rsidP="006E5379">
            <w:pPr>
              <w:rPr>
                <w:rFonts w:asciiTheme="minorHAnsi" w:hAnsiTheme="minorHAnsi" w:cstheme="minorHAnsi"/>
                <w:lang w:val="en-US"/>
              </w:rPr>
            </w:pPr>
          </w:p>
        </w:tc>
      </w:tr>
      <w:tr w:rsidR="00161721" w:rsidRPr="00161721" w14:paraId="46D48982" w14:textId="77777777" w:rsidTr="006E5379">
        <w:tc>
          <w:tcPr>
            <w:tcW w:w="704" w:type="dxa"/>
          </w:tcPr>
          <w:p w14:paraId="1F384EFC"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5</w:t>
            </w:r>
          </w:p>
        </w:tc>
        <w:tc>
          <w:tcPr>
            <w:tcW w:w="3398" w:type="dxa"/>
          </w:tcPr>
          <w:p w14:paraId="4E3AE3F3"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1274" w:type="dxa"/>
          </w:tcPr>
          <w:p w14:paraId="4447C947" w14:textId="77777777" w:rsidR="009A501B" w:rsidRPr="00161721" w:rsidRDefault="009A501B" w:rsidP="006E5379">
            <w:pPr>
              <w:jc w:val="center"/>
              <w:rPr>
                <w:rFonts w:asciiTheme="minorHAnsi" w:hAnsiTheme="minorHAnsi" w:cstheme="minorHAnsi"/>
                <w:lang w:val="en-US"/>
              </w:rPr>
            </w:pPr>
          </w:p>
        </w:tc>
        <w:tc>
          <w:tcPr>
            <w:tcW w:w="1982" w:type="dxa"/>
          </w:tcPr>
          <w:p w14:paraId="11018722"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GIS: indoor metal enclosed</w:t>
            </w:r>
          </w:p>
        </w:tc>
        <w:tc>
          <w:tcPr>
            <w:tcW w:w="1648" w:type="dxa"/>
          </w:tcPr>
          <w:p w14:paraId="02A9CAC5" w14:textId="77777777" w:rsidR="009A501B" w:rsidRPr="00161721" w:rsidRDefault="009A501B" w:rsidP="006E5379">
            <w:pPr>
              <w:rPr>
                <w:rFonts w:asciiTheme="minorHAnsi" w:hAnsiTheme="minorHAnsi" w:cstheme="minorHAnsi"/>
                <w:lang w:val="en-US"/>
              </w:rPr>
            </w:pPr>
          </w:p>
        </w:tc>
      </w:tr>
      <w:tr w:rsidR="00161721" w:rsidRPr="00161721" w14:paraId="18E9FA9C" w14:textId="77777777" w:rsidTr="006E5379">
        <w:tc>
          <w:tcPr>
            <w:tcW w:w="704" w:type="dxa"/>
          </w:tcPr>
          <w:p w14:paraId="62AC24EE"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6</w:t>
            </w:r>
          </w:p>
        </w:tc>
        <w:tc>
          <w:tcPr>
            <w:tcW w:w="3398" w:type="dxa"/>
          </w:tcPr>
          <w:p w14:paraId="0111B41A"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
                <w:bCs/>
                <w:lang w:val="en-US" w:eastAsia="en-US"/>
              </w:rPr>
              <w:t>Rated Primary Voltage</w:t>
            </w:r>
          </w:p>
        </w:tc>
        <w:tc>
          <w:tcPr>
            <w:tcW w:w="1274" w:type="dxa"/>
          </w:tcPr>
          <w:p w14:paraId="1F3703AB" w14:textId="77777777" w:rsidR="009A501B" w:rsidRPr="00161721" w:rsidRDefault="009A501B" w:rsidP="006E5379">
            <w:pPr>
              <w:jc w:val="center"/>
              <w:rPr>
                <w:rFonts w:asciiTheme="minorHAnsi" w:hAnsiTheme="minorHAnsi" w:cstheme="minorHAnsi"/>
                <w:lang w:val="en-US"/>
              </w:rPr>
            </w:pPr>
          </w:p>
        </w:tc>
        <w:tc>
          <w:tcPr>
            <w:tcW w:w="1982" w:type="dxa"/>
          </w:tcPr>
          <w:p w14:paraId="1C946FC5" w14:textId="77777777" w:rsidR="009A501B" w:rsidRPr="00161721" w:rsidRDefault="009A501B" w:rsidP="006E5379">
            <w:pPr>
              <w:autoSpaceDE w:val="0"/>
              <w:autoSpaceDN w:val="0"/>
              <w:adjustRightInd w:val="0"/>
              <w:spacing w:before="0" w:line="240" w:lineRule="auto"/>
              <w:jc w:val="left"/>
              <w:rPr>
                <w:rFonts w:asciiTheme="minorHAnsi" w:hAnsiTheme="minorHAnsi" w:cstheme="minorHAnsi"/>
                <w:lang w:val="en-US"/>
              </w:rPr>
            </w:pPr>
          </w:p>
        </w:tc>
        <w:tc>
          <w:tcPr>
            <w:tcW w:w="1648" w:type="dxa"/>
          </w:tcPr>
          <w:p w14:paraId="0590A3D6" w14:textId="77777777" w:rsidR="009A501B" w:rsidRPr="00161721" w:rsidRDefault="009A501B" w:rsidP="006E5379">
            <w:pPr>
              <w:rPr>
                <w:rFonts w:asciiTheme="minorHAnsi" w:hAnsiTheme="minorHAnsi" w:cstheme="minorHAnsi"/>
                <w:lang w:val="en-US"/>
              </w:rPr>
            </w:pPr>
          </w:p>
        </w:tc>
      </w:tr>
      <w:tr w:rsidR="00161721" w:rsidRPr="00161721" w14:paraId="48CDDE71" w14:textId="77777777" w:rsidTr="006E5379">
        <w:tc>
          <w:tcPr>
            <w:tcW w:w="704" w:type="dxa"/>
          </w:tcPr>
          <w:p w14:paraId="633FF4CB" w14:textId="67A9E868" w:rsidR="009A501B" w:rsidRPr="00161721" w:rsidRDefault="009A501B" w:rsidP="006E5379">
            <w:pPr>
              <w:rPr>
                <w:rFonts w:asciiTheme="minorHAnsi" w:hAnsiTheme="minorHAnsi" w:cstheme="minorHAnsi"/>
                <w:lang w:val="en-US"/>
              </w:rPr>
            </w:pPr>
          </w:p>
        </w:tc>
        <w:tc>
          <w:tcPr>
            <w:tcW w:w="3398" w:type="dxa"/>
          </w:tcPr>
          <w:p w14:paraId="279F0832"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Cs/>
                <w:lang w:val="en-US" w:eastAsia="en-US"/>
              </w:rPr>
              <w:t>Nominal</w:t>
            </w:r>
          </w:p>
        </w:tc>
        <w:tc>
          <w:tcPr>
            <w:tcW w:w="1274" w:type="dxa"/>
          </w:tcPr>
          <w:p w14:paraId="1B0A2C4D"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70523A0C"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69</w:t>
            </w:r>
          </w:p>
        </w:tc>
        <w:tc>
          <w:tcPr>
            <w:tcW w:w="1648" w:type="dxa"/>
          </w:tcPr>
          <w:p w14:paraId="1D89C16B" w14:textId="77777777" w:rsidR="009A501B" w:rsidRPr="00161721" w:rsidRDefault="009A501B" w:rsidP="006E5379">
            <w:pPr>
              <w:rPr>
                <w:rFonts w:asciiTheme="minorHAnsi" w:hAnsiTheme="minorHAnsi" w:cstheme="minorHAnsi"/>
                <w:lang w:val="en-US"/>
              </w:rPr>
            </w:pPr>
          </w:p>
        </w:tc>
      </w:tr>
      <w:tr w:rsidR="00161721" w:rsidRPr="00161721" w14:paraId="11459C71" w14:textId="77777777" w:rsidTr="006E5379">
        <w:tc>
          <w:tcPr>
            <w:tcW w:w="704" w:type="dxa"/>
          </w:tcPr>
          <w:p w14:paraId="1CDB7436" w14:textId="77777777" w:rsidR="009A501B" w:rsidRPr="00161721" w:rsidRDefault="009A501B" w:rsidP="006E5379">
            <w:pPr>
              <w:rPr>
                <w:rFonts w:asciiTheme="minorHAnsi" w:hAnsiTheme="minorHAnsi" w:cstheme="minorHAnsi"/>
                <w:lang w:val="en-US"/>
              </w:rPr>
            </w:pPr>
          </w:p>
        </w:tc>
        <w:tc>
          <w:tcPr>
            <w:tcW w:w="3398" w:type="dxa"/>
          </w:tcPr>
          <w:p w14:paraId="2A060952"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Cs/>
                <w:lang w:val="en-US" w:eastAsia="en-US"/>
              </w:rPr>
              <w:t>Maximal</w:t>
            </w:r>
          </w:p>
        </w:tc>
        <w:tc>
          <w:tcPr>
            <w:tcW w:w="1274" w:type="dxa"/>
          </w:tcPr>
          <w:p w14:paraId="44A05020"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552EC473" w14:textId="62879D0E"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72</w:t>
            </w:r>
            <w:r w:rsidR="005872CF" w:rsidRPr="00161721">
              <w:rPr>
                <w:rFonts w:asciiTheme="minorHAnsi" w:hAnsiTheme="minorHAnsi" w:cstheme="minorHAnsi"/>
                <w:lang w:val="en-US"/>
              </w:rPr>
              <w:t>.</w:t>
            </w:r>
            <w:r w:rsidRPr="00161721">
              <w:rPr>
                <w:rFonts w:asciiTheme="minorHAnsi" w:hAnsiTheme="minorHAnsi" w:cstheme="minorHAnsi"/>
                <w:lang w:val="en-US"/>
              </w:rPr>
              <w:t>5</w:t>
            </w:r>
          </w:p>
        </w:tc>
        <w:tc>
          <w:tcPr>
            <w:tcW w:w="1648" w:type="dxa"/>
          </w:tcPr>
          <w:p w14:paraId="7E334E09" w14:textId="77777777" w:rsidR="009A501B" w:rsidRPr="00161721" w:rsidRDefault="009A501B" w:rsidP="006E5379">
            <w:pPr>
              <w:rPr>
                <w:rFonts w:asciiTheme="minorHAnsi" w:hAnsiTheme="minorHAnsi" w:cstheme="minorHAnsi"/>
                <w:lang w:val="en-US"/>
              </w:rPr>
            </w:pPr>
          </w:p>
        </w:tc>
      </w:tr>
      <w:tr w:rsidR="00161721" w:rsidRPr="00161721" w14:paraId="4DD1964E" w14:textId="77777777" w:rsidTr="006E5379">
        <w:tc>
          <w:tcPr>
            <w:tcW w:w="704" w:type="dxa"/>
          </w:tcPr>
          <w:p w14:paraId="5C1DE6D7" w14:textId="048E60E5" w:rsidR="002758A8" w:rsidRPr="00161721" w:rsidRDefault="002758A8" w:rsidP="002758A8">
            <w:pPr>
              <w:rPr>
                <w:rFonts w:asciiTheme="minorHAnsi" w:hAnsiTheme="minorHAnsi" w:cstheme="minorHAnsi"/>
                <w:lang w:val="en-US"/>
              </w:rPr>
            </w:pPr>
            <w:r w:rsidRPr="00161721">
              <w:rPr>
                <w:rFonts w:asciiTheme="minorHAnsi" w:hAnsiTheme="minorHAnsi" w:cstheme="minorHAnsi"/>
                <w:lang w:val="en-US"/>
              </w:rPr>
              <w:t>7</w:t>
            </w:r>
          </w:p>
        </w:tc>
        <w:tc>
          <w:tcPr>
            <w:tcW w:w="3398" w:type="dxa"/>
          </w:tcPr>
          <w:p w14:paraId="022D9B61" w14:textId="74E2AAC5" w:rsidR="002758A8" w:rsidRPr="00161721" w:rsidRDefault="002758A8" w:rsidP="002758A8">
            <w:pPr>
              <w:rPr>
                <w:rFonts w:asciiTheme="minorHAnsi" w:eastAsiaTheme="minorHAnsi" w:hAnsiTheme="minorHAnsi" w:cstheme="minorHAnsi"/>
                <w:bCs/>
                <w:lang w:val="en-US" w:eastAsia="en-US"/>
              </w:rPr>
            </w:pPr>
            <w:r w:rsidRPr="00161721">
              <w:rPr>
                <w:rFonts w:asciiTheme="minorHAnsi" w:eastAsiaTheme="minorHAnsi" w:hAnsiTheme="minorHAnsi" w:cstheme="minorHAnsi"/>
                <w:b/>
                <w:lang w:val="en-US" w:eastAsia="en-US"/>
              </w:rPr>
              <w:t>System earthing</w:t>
            </w:r>
          </w:p>
        </w:tc>
        <w:tc>
          <w:tcPr>
            <w:tcW w:w="1274" w:type="dxa"/>
          </w:tcPr>
          <w:p w14:paraId="2AAE977B" w14:textId="77777777" w:rsidR="002758A8" w:rsidRPr="00161721" w:rsidRDefault="002758A8" w:rsidP="002758A8">
            <w:pPr>
              <w:jc w:val="center"/>
              <w:rPr>
                <w:rFonts w:asciiTheme="minorHAnsi" w:hAnsiTheme="minorHAnsi" w:cstheme="minorHAnsi"/>
                <w:lang w:val="en-US"/>
              </w:rPr>
            </w:pPr>
          </w:p>
        </w:tc>
        <w:tc>
          <w:tcPr>
            <w:tcW w:w="1982" w:type="dxa"/>
          </w:tcPr>
          <w:p w14:paraId="06F608DB" w14:textId="36BE473F" w:rsidR="002758A8" w:rsidRPr="00161721" w:rsidRDefault="002758A8"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Effectively earthed</w:t>
            </w:r>
          </w:p>
        </w:tc>
        <w:tc>
          <w:tcPr>
            <w:tcW w:w="1648" w:type="dxa"/>
          </w:tcPr>
          <w:p w14:paraId="27BE6265" w14:textId="77777777" w:rsidR="002758A8" w:rsidRPr="00161721" w:rsidRDefault="002758A8" w:rsidP="002758A8">
            <w:pPr>
              <w:rPr>
                <w:rFonts w:asciiTheme="minorHAnsi" w:hAnsiTheme="minorHAnsi" w:cstheme="minorHAnsi"/>
                <w:lang w:val="en-US"/>
              </w:rPr>
            </w:pPr>
          </w:p>
        </w:tc>
      </w:tr>
      <w:tr w:rsidR="00161721" w:rsidRPr="00161721" w14:paraId="2336F435" w14:textId="77777777" w:rsidTr="006E5379">
        <w:tc>
          <w:tcPr>
            <w:tcW w:w="704" w:type="dxa"/>
          </w:tcPr>
          <w:p w14:paraId="3C9F21BB" w14:textId="5F436F8F" w:rsidR="002758A8" w:rsidRPr="00161721" w:rsidRDefault="002758A8" w:rsidP="002758A8">
            <w:pPr>
              <w:rPr>
                <w:rFonts w:asciiTheme="minorHAnsi" w:hAnsiTheme="minorHAnsi" w:cstheme="minorHAnsi"/>
                <w:lang w:val="en-US"/>
              </w:rPr>
            </w:pPr>
            <w:r w:rsidRPr="00161721">
              <w:rPr>
                <w:rFonts w:asciiTheme="minorHAnsi" w:hAnsiTheme="minorHAnsi" w:cstheme="minorHAnsi"/>
                <w:lang w:val="en-US"/>
              </w:rPr>
              <w:t>8</w:t>
            </w:r>
          </w:p>
        </w:tc>
        <w:tc>
          <w:tcPr>
            <w:tcW w:w="3398" w:type="dxa"/>
          </w:tcPr>
          <w:p w14:paraId="3FDDC459" w14:textId="6126E1C0" w:rsidR="002758A8" w:rsidRPr="00161721" w:rsidRDefault="002758A8" w:rsidP="002758A8">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Rated frequency</w:t>
            </w:r>
          </w:p>
        </w:tc>
        <w:tc>
          <w:tcPr>
            <w:tcW w:w="1274" w:type="dxa"/>
          </w:tcPr>
          <w:p w14:paraId="39C253C3" w14:textId="7186A979"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Hz</w:t>
            </w:r>
          </w:p>
        </w:tc>
        <w:tc>
          <w:tcPr>
            <w:tcW w:w="1982" w:type="dxa"/>
          </w:tcPr>
          <w:p w14:paraId="6F1439FA" w14:textId="652A088D" w:rsidR="002758A8" w:rsidRPr="00161721" w:rsidRDefault="002758A8" w:rsidP="002758A8">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50</w:t>
            </w:r>
          </w:p>
        </w:tc>
        <w:tc>
          <w:tcPr>
            <w:tcW w:w="1648" w:type="dxa"/>
          </w:tcPr>
          <w:p w14:paraId="7601195D" w14:textId="77777777" w:rsidR="002758A8" w:rsidRPr="00161721" w:rsidRDefault="002758A8" w:rsidP="002758A8">
            <w:pPr>
              <w:rPr>
                <w:rFonts w:asciiTheme="minorHAnsi" w:hAnsiTheme="minorHAnsi" w:cstheme="minorHAnsi"/>
                <w:lang w:val="en-US"/>
              </w:rPr>
            </w:pPr>
          </w:p>
        </w:tc>
      </w:tr>
      <w:tr w:rsidR="00161721" w:rsidRPr="00161721" w14:paraId="39E016BD" w14:textId="77777777" w:rsidTr="006E5379">
        <w:tc>
          <w:tcPr>
            <w:tcW w:w="704" w:type="dxa"/>
          </w:tcPr>
          <w:p w14:paraId="368F678E" w14:textId="06E38693" w:rsidR="009A501B" w:rsidRPr="00161721" w:rsidRDefault="002758A8" w:rsidP="006E5379">
            <w:pPr>
              <w:rPr>
                <w:rFonts w:asciiTheme="minorHAnsi" w:hAnsiTheme="minorHAnsi" w:cstheme="minorHAnsi"/>
                <w:lang w:val="en-US"/>
              </w:rPr>
            </w:pPr>
            <w:r w:rsidRPr="00161721">
              <w:rPr>
                <w:rFonts w:asciiTheme="minorHAnsi" w:hAnsiTheme="minorHAnsi" w:cstheme="minorHAnsi"/>
                <w:lang w:val="en-US"/>
              </w:rPr>
              <w:t>9</w:t>
            </w:r>
          </w:p>
        </w:tc>
        <w:tc>
          <w:tcPr>
            <w:tcW w:w="3398" w:type="dxa"/>
          </w:tcPr>
          <w:p w14:paraId="36847785"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Insulation level</w:t>
            </w:r>
          </w:p>
        </w:tc>
        <w:tc>
          <w:tcPr>
            <w:tcW w:w="1274" w:type="dxa"/>
          </w:tcPr>
          <w:p w14:paraId="12EA075B" w14:textId="77777777" w:rsidR="009A501B" w:rsidRPr="00161721" w:rsidRDefault="009A501B" w:rsidP="006E5379">
            <w:pPr>
              <w:jc w:val="center"/>
              <w:rPr>
                <w:rFonts w:asciiTheme="minorHAnsi" w:hAnsiTheme="minorHAnsi" w:cstheme="minorHAnsi"/>
                <w:lang w:val="en-US"/>
              </w:rPr>
            </w:pPr>
          </w:p>
        </w:tc>
        <w:tc>
          <w:tcPr>
            <w:tcW w:w="1982" w:type="dxa"/>
          </w:tcPr>
          <w:p w14:paraId="3728DFF6" w14:textId="77777777" w:rsidR="009A501B" w:rsidRPr="00161721" w:rsidRDefault="009A501B" w:rsidP="006E5379">
            <w:pPr>
              <w:jc w:val="center"/>
              <w:rPr>
                <w:rFonts w:asciiTheme="minorHAnsi" w:hAnsiTheme="minorHAnsi" w:cstheme="minorHAnsi"/>
                <w:lang w:val="en-US"/>
              </w:rPr>
            </w:pPr>
          </w:p>
        </w:tc>
        <w:tc>
          <w:tcPr>
            <w:tcW w:w="1648" w:type="dxa"/>
          </w:tcPr>
          <w:p w14:paraId="3624B928" w14:textId="77777777" w:rsidR="009A501B" w:rsidRPr="00161721" w:rsidRDefault="009A501B" w:rsidP="006E5379">
            <w:pPr>
              <w:rPr>
                <w:rFonts w:asciiTheme="minorHAnsi" w:hAnsiTheme="minorHAnsi" w:cstheme="minorHAnsi"/>
                <w:lang w:val="en-US"/>
              </w:rPr>
            </w:pPr>
          </w:p>
        </w:tc>
      </w:tr>
      <w:tr w:rsidR="00161721" w:rsidRPr="00161721" w14:paraId="1D0E59D5" w14:textId="77777777" w:rsidTr="006E5379">
        <w:tc>
          <w:tcPr>
            <w:tcW w:w="704" w:type="dxa"/>
          </w:tcPr>
          <w:p w14:paraId="64D51704" w14:textId="7CA38B59" w:rsidR="009A501B" w:rsidRPr="00161721" w:rsidRDefault="002758A8" w:rsidP="006E5379">
            <w:pPr>
              <w:rPr>
                <w:rFonts w:asciiTheme="minorHAnsi" w:hAnsiTheme="minorHAnsi" w:cstheme="minorHAnsi"/>
                <w:lang w:val="en-US"/>
              </w:rPr>
            </w:pPr>
            <w:r w:rsidRPr="00161721">
              <w:rPr>
                <w:rFonts w:asciiTheme="minorHAnsi" w:hAnsiTheme="minorHAnsi" w:cstheme="minorHAnsi"/>
                <w:lang w:val="en-US"/>
              </w:rPr>
              <w:t>9-1</w:t>
            </w:r>
          </w:p>
        </w:tc>
        <w:tc>
          <w:tcPr>
            <w:tcW w:w="3398" w:type="dxa"/>
          </w:tcPr>
          <w:p w14:paraId="5DE0E3CC"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Impulse withstand voltage (crest)</w:t>
            </w:r>
          </w:p>
        </w:tc>
        <w:tc>
          <w:tcPr>
            <w:tcW w:w="1274" w:type="dxa"/>
          </w:tcPr>
          <w:p w14:paraId="178FDFCE"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05899B62"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325</w:t>
            </w:r>
          </w:p>
        </w:tc>
        <w:tc>
          <w:tcPr>
            <w:tcW w:w="1648" w:type="dxa"/>
          </w:tcPr>
          <w:p w14:paraId="0B1AC543" w14:textId="77777777" w:rsidR="009A501B" w:rsidRPr="00161721" w:rsidRDefault="009A501B" w:rsidP="006E5379">
            <w:pPr>
              <w:rPr>
                <w:rFonts w:asciiTheme="minorHAnsi" w:hAnsiTheme="minorHAnsi" w:cstheme="minorHAnsi"/>
                <w:lang w:val="en-US"/>
              </w:rPr>
            </w:pPr>
          </w:p>
        </w:tc>
      </w:tr>
      <w:tr w:rsidR="00161721" w:rsidRPr="00161721" w14:paraId="3C084B41" w14:textId="77777777" w:rsidTr="006E5379">
        <w:tc>
          <w:tcPr>
            <w:tcW w:w="704" w:type="dxa"/>
          </w:tcPr>
          <w:p w14:paraId="4A990696" w14:textId="2FAC0B4E" w:rsidR="009A501B" w:rsidRPr="00161721" w:rsidRDefault="002758A8" w:rsidP="006E5379">
            <w:pPr>
              <w:rPr>
                <w:rFonts w:asciiTheme="minorHAnsi" w:hAnsiTheme="minorHAnsi" w:cstheme="minorHAnsi"/>
                <w:lang w:val="en-US"/>
              </w:rPr>
            </w:pPr>
            <w:r w:rsidRPr="00161721">
              <w:rPr>
                <w:rFonts w:asciiTheme="minorHAnsi" w:hAnsiTheme="minorHAnsi" w:cstheme="minorHAnsi"/>
                <w:lang w:val="en-US"/>
              </w:rPr>
              <w:t>9-2</w:t>
            </w:r>
          </w:p>
        </w:tc>
        <w:tc>
          <w:tcPr>
            <w:tcW w:w="3398" w:type="dxa"/>
          </w:tcPr>
          <w:p w14:paraId="6B9E89E6"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Power frequency withstand voltage 1min (rms)</w:t>
            </w:r>
          </w:p>
        </w:tc>
        <w:tc>
          <w:tcPr>
            <w:tcW w:w="1274" w:type="dxa"/>
          </w:tcPr>
          <w:p w14:paraId="3C1D1B7D"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43B469A5"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140</w:t>
            </w:r>
          </w:p>
        </w:tc>
        <w:tc>
          <w:tcPr>
            <w:tcW w:w="1648" w:type="dxa"/>
          </w:tcPr>
          <w:p w14:paraId="7B45B39B" w14:textId="77777777" w:rsidR="009A501B" w:rsidRPr="00161721" w:rsidRDefault="009A501B" w:rsidP="006E5379">
            <w:pPr>
              <w:rPr>
                <w:rFonts w:asciiTheme="minorHAnsi" w:hAnsiTheme="minorHAnsi" w:cstheme="minorHAnsi"/>
                <w:lang w:val="en-US"/>
              </w:rPr>
            </w:pPr>
          </w:p>
        </w:tc>
      </w:tr>
      <w:tr w:rsidR="00161721" w:rsidRPr="00161721" w14:paraId="2A1B36F7" w14:textId="77777777" w:rsidTr="006E5379">
        <w:tc>
          <w:tcPr>
            <w:tcW w:w="704" w:type="dxa"/>
          </w:tcPr>
          <w:p w14:paraId="2DF6E72B" w14:textId="1D367139" w:rsidR="002758A8" w:rsidRPr="00161721" w:rsidRDefault="002758A8" w:rsidP="006E5379">
            <w:pPr>
              <w:rPr>
                <w:rFonts w:asciiTheme="minorHAnsi" w:hAnsiTheme="minorHAnsi" w:cstheme="minorHAnsi"/>
                <w:lang w:val="en-US"/>
              </w:rPr>
            </w:pPr>
            <w:r w:rsidRPr="00161721">
              <w:rPr>
                <w:rFonts w:asciiTheme="minorHAnsi" w:hAnsiTheme="minorHAnsi" w:cstheme="minorHAnsi"/>
                <w:lang w:val="en-US"/>
              </w:rPr>
              <w:t>9-3</w:t>
            </w:r>
          </w:p>
        </w:tc>
        <w:tc>
          <w:tcPr>
            <w:tcW w:w="3398" w:type="dxa"/>
          </w:tcPr>
          <w:p w14:paraId="740F2E5D" w14:textId="21DE8ABE" w:rsidR="002758A8" w:rsidRPr="00161721" w:rsidRDefault="002758A8" w:rsidP="006E5379">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250/2500 µsecond switching impulse voltage (dry &amp; wet)</w:t>
            </w:r>
          </w:p>
        </w:tc>
        <w:tc>
          <w:tcPr>
            <w:tcW w:w="1274" w:type="dxa"/>
          </w:tcPr>
          <w:p w14:paraId="0572AC83" w14:textId="77777777" w:rsidR="002758A8" w:rsidRPr="00161721" w:rsidRDefault="002758A8" w:rsidP="006E5379">
            <w:pPr>
              <w:jc w:val="center"/>
              <w:rPr>
                <w:rFonts w:asciiTheme="minorHAnsi" w:hAnsiTheme="minorHAnsi" w:cstheme="minorHAnsi"/>
                <w:lang w:val="en-US"/>
              </w:rPr>
            </w:pPr>
          </w:p>
        </w:tc>
        <w:tc>
          <w:tcPr>
            <w:tcW w:w="1982" w:type="dxa"/>
          </w:tcPr>
          <w:p w14:paraId="1B50C17C" w14:textId="7A124571" w:rsidR="002758A8" w:rsidRPr="00161721" w:rsidRDefault="002758A8" w:rsidP="0091285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As per IEC</w:t>
            </w:r>
          </w:p>
        </w:tc>
        <w:tc>
          <w:tcPr>
            <w:tcW w:w="1648" w:type="dxa"/>
          </w:tcPr>
          <w:p w14:paraId="041B65C0" w14:textId="77777777" w:rsidR="002758A8" w:rsidRPr="00161721" w:rsidRDefault="002758A8" w:rsidP="006E5379">
            <w:pPr>
              <w:rPr>
                <w:rFonts w:asciiTheme="minorHAnsi" w:hAnsiTheme="minorHAnsi" w:cstheme="minorHAnsi"/>
                <w:lang w:val="en-US"/>
              </w:rPr>
            </w:pPr>
          </w:p>
        </w:tc>
      </w:tr>
      <w:tr w:rsidR="00161721" w:rsidRPr="00161721" w14:paraId="76029C31" w14:textId="77777777" w:rsidTr="006E5379">
        <w:tc>
          <w:tcPr>
            <w:tcW w:w="704" w:type="dxa"/>
          </w:tcPr>
          <w:p w14:paraId="253BBF87" w14:textId="4FC031D9" w:rsidR="009A501B" w:rsidRPr="00161721" w:rsidRDefault="002758A8" w:rsidP="006E5379">
            <w:pPr>
              <w:rPr>
                <w:rFonts w:asciiTheme="minorHAnsi" w:hAnsiTheme="minorHAnsi" w:cstheme="minorHAnsi"/>
                <w:lang w:val="en-US"/>
              </w:rPr>
            </w:pPr>
            <w:r w:rsidRPr="00161721">
              <w:rPr>
                <w:rFonts w:asciiTheme="minorHAnsi" w:hAnsiTheme="minorHAnsi" w:cstheme="minorHAnsi"/>
                <w:lang w:val="en-US"/>
              </w:rPr>
              <w:t>10</w:t>
            </w:r>
          </w:p>
        </w:tc>
        <w:tc>
          <w:tcPr>
            <w:tcW w:w="3398" w:type="dxa"/>
          </w:tcPr>
          <w:p w14:paraId="002F5964" w14:textId="71835230" w:rsidR="009A501B" w:rsidRPr="00161721" w:rsidRDefault="009A501B" w:rsidP="00E0780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 xml:space="preserve">Short time for </w:t>
            </w:r>
            <w:r w:rsidR="00E0780F" w:rsidRPr="00161721">
              <w:rPr>
                <w:rFonts w:asciiTheme="minorHAnsi" w:eastAsiaTheme="minorHAnsi" w:hAnsiTheme="minorHAnsi" w:cstheme="minorHAnsi"/>
                <w:b/>
                <w:lang w:val="en-US" w:eastAsia="en-US"/>
              </w:rPr>
              <w:t>3</w:t>
            </w:r>
            <w:r w:rsidRPr="00161721">
              <w:rPr>
                <w:rFonts w:asciiTheme="minorHAnsi" w:eastAsiaTheme="minorHAnsi" w:hAnsiTheme="minorHAnsi" w:cstheme="minorHAnsi"/>
                <w:b/>
                <w:lang w:val="en-US" w:eastAsia="en-US"/>
              </w:rPr>
              <w:t xml:space="preserve"> sec at max. kV</w:t>
            </w:r>
          </w:p>
        </w:tc>
        <w:tc>
          <w:tcPr>
            <w:tcW w:w="1274" w:type="dxa"/>
          </w:tcPr>
          <w:p w14:paraId="3384FF69" w14:textId="72A5995A" w:rsidR="009A501B" w:rsidRPr="00161721" w:rsidRDefault="00BC610B" w:rsidP="006E5379">
            <w:pPr>
              <w:jc w:val="center"/>
              <w:rPr>
                <w:rFonts w:asciiTheme="minorHAnsi" w:hAnsiTheme="minorHAnsi" w:cstheme="minorHAnsi"/>
                <w:lang w:val="en-US"/>
              </w:rPr>
            </w:pPr>
            <w:r w:rsidRPr="00161721">
              <w:rPr>
                <w:rFonts w:asciiTheme="minorHAnsi" w:hAnsiTheme="minorHAnsi" w:cstheme="minorHAnsi"/>
                <w:lang w:val="en-US"/>
              </w:rPr>
              <w:t>kA</w:t>
            </w:r>
          </w:p>
        </w:tc>
        <w:tc>
          <w:tcPr>
            <w:tcW w:w="1982" w:type="dxa"/>
          </w:tcPr>
          <w:p w14:paraId="10472DD3" w14:textId="44402782" w:rsidR="009A501B" w:rsidRPr="00161721" w:rsidRDefault="00E0780F" w:rsidP="0091285C">
            <w:pPr>
              <w:jc w:val="center"/>
              <w:rPr>
                <w:rFonts w:asciiTheme="minorHAnsi" w:hAnsiTheme="minorHAnsi" w:cstheme="minorHAnsi"/>
                <w:lang w:val="en-US"/>
              </w:rPr>
            </w:pPr>
            <w:r w:rsidRPr="00161721">
              <w:rPr>
                <w:rFonts w:asciiTheme="minorHAnsi" w:hAnsiTheme="minorHAnsi" w:cstheme="minorHAnsi"/>
                <w:lang w:val="en-US"/>
              </w:rPr>
              <w:t>25</w:t>
            </w:r>
          </w:p>
        </w:tc>
        <w:tc>
          <w:tcPr>
            <w:tcW w:w="1648" w:type="dxa"/>
          </w:tcPr>
          <w:p w14:paraId="15B5AEE1" w14:textId="77777777" w:rsidR="009A501B" w:rsidRPr="00161721" w:rsidRDefault="009A501B" w:rsidP="006E5379">
            <w:pPr>
              <w:rPr>
                <w:rFonts w:asciiTheme="minorHAnsi" w:hAnsiTheme="minorHAnsi" w:cstheme="minorHAnsi"/>
                <w:lang w:val="en-US"/>
              </w:rPr>
            </w:pPr>
          </w:p>
        </w:tc>
      </w:tr>
      <w:tr w:rsidR="00161721" w:rsidRPr="00161721" w14:paraId="1763D76C" w14:textId="77777777" w:rsidTr="006E5379">
        <w:tc>
          <w:tcPr>
            <w:tcW w:w="704" w:type="dxa"/>
          </w:tcPr>
          <w:p w14:paraId="5D2EF551" w14:textId="2556AB67" w:rsidR="009A501B" w:rsidRPr="00161721" w:rsidRDefault="002758A8" w:rsidP="006E5379">
            <w:pPr>
              <w:rPr>
                <w:rFonts w:asciiTheme="minorHAnsi" w:hAnsiTheme="minorHAnsi" w:cstheme="minorHAnsi"/>
                <w:lang w:val="en-US"/>
              </w:rPr>
            </w:pPr>
            <w:r w:rsidRPr="00161721">
              <w:rPr>
                <w:rFonts w:asciiTheme="minorHAnsi" w:hAnsiTheme="minorHAnsi" w:cstheme="minorHAnsi"/>
                <w:lang w:val="en-US"/>
              </w:rPr>
              <w:t>11</w:t>
            </w:r>
          </w:p>
        </w:tc>
        <w:tc>
          <w:tcPr>
            <w:tcW w:w="3398" w:type="dxa"/>
          </w:tcPr>
          <w:p w14:paraId="6D860575"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Peak Short circuit Current</w:t>
            </w:r>
          </w:p>
        </w:tc>
        <w:tc>
          <w:tcPr>
            <w:tcW w:w="1274" w:type="dxa"/>
          </w:tcPr>
          <w:p w14:paraId="498C3BF6" w14:textId="55F90ADA" w:rsidR="009A501B" w:rsidRPr="00161721" w:rsidRDefault="00BC610B" w:rsidP="006E5379">
            <w:pPr>
              <w:jc w:val="center"/>
              <w:rPr>
                <w:rFonts w:asciiTheme="minorHAnsi" w:hAnsiTheme="minorHAnsi" w:cstheme="minorHAnsi"/>
                <w:lang w:val="en-US"/>
              </w:rPr>
            </w:pPr>
            <w:r w:rsidRPr="00161721">
              <w:rPr>
                <w:rFonts w:asciiTheme="minorHAnsi" w:hAnsiTheme="minorHAnsi" w:cstheme="minorHAnsi"/>
                <w:lang w:val="en-US"/>
              </w:rPr>
              <w:t>kA</w:t>
            </w:r>
          </w:p>
        </w:tc>
        <w:tc>
          <w:tcPr>
            <w:tcW w:w="1982" w:type="dxa"/>
          </w:tcPr>
          <w:p w14:paraId="23E519EC" w14:textId="777777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80</w:t>
            </w:r>
          </w:p>
        </w:tc>
        <w:tc>
          <w:tcPr>
            <w:tcW w:w="1648" w:type="dxa"/>
          </w:tcPr>
          <w:p w14:paraId="27202623" w14:textId="77777777" w:rsidR="009A501B" w:rsidRPr="00161721" w:rsidRDefault="009A501B" w:rsidP="006E5379">
            <w:pPr>
              <w:rPr>
                <w:rFonts w:asciiTheme="minorHAnsi" w:hAnsiTheme="minorHAnsi" w:cstheme="minorHAnsi"/>
                <w:lang w:val="en-US"/>
              </w:rPr>
            </w:pPr>
          </w:p>
        </w:tc>
      </w:tr>
      <w:tr w:rsidR="00161721" w:rsidRPr="00161721" w14:paraId="74A05CDB" w14:textId="77777777" w:rsidTr="006E5379">
        <w:tc>
          <w:tcPr>
            <w:tcW w:w="704" w:type="dxa"/>
          </w:tcPr>
          <w:p w14:paraId="6C4C0161" w14:textId="4C006D84" w:rsidR="009A501B" w:rsidRPr="00161721" w:rsidRDefault="002758A8" w:rsidP="006E5379">
            <w:pPr>
              <w:rPr>
                <w:rFonts w:asciiTheme="minorHAnsi" w:hAnsiTheme="minorHAnsi" w:cstheme="minorHAnsi"/>
                <w:lang w:val="en-US"/>
              </w:rPr>
            </w:pPr>
            <w:r w:rsidRPr="00161721">
              <w:rPr>
                <w:rFonts w:asciiTheme="minorHAnsi" w:hAnsiTheme="minorHAnsi" w:cstheme="minorHAnsi"/>
                <w:lang w:val="en-US"/>
              </w:rPr>
              <w:t>12</w:t>
            </w:r>
          </w:p>
        </w:tc>
        <w:tc>
          <w:tcPr>
            <w:tcW w:w="3398" w:type="dxa"/>
          </w:tcPr>
          <w:p w14:paraId="3ADDDA74"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VA burden for each core</w:t>
            </w:r>
          </w:p>
        </w:tc>
        <w:tc>
          <w:tcPr>
            <w:tcW w:w="1274" w:type="dxa"/>
          </w:tcPr>
          <w:p w14:paraId="6C12637D"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VA</w:t>
            </w:r>
          </w:p>
        </w:tc>
        <w:tc>
          <w:tcPr>
            <w:tcW w:w="1982" w:type="dxa"/>
          </w:tcPr>
          <w:p w14:paraId="187F99F7" w14:textId="777777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100</w:t>
            </w:r>
          </w:p>
        </w:tc>
        <w:tc>
          <w:tcPr>
            <w:tcW w:w="1648" w:type="dxa"/>
          </w:tcPr>
          <w:p w14:paraId="72424D67" w14:textId="77777777" w:rsidR="009A501B" w:rsidRPr="00161721" w:rsidRDefault="009A501B" w:rsidP="006E5379">
            <w:pPr>
              <w:rPr>
                <w:rFonts w:asciiTheme="minorHAnsi" w:hAnsiTheme="minorHAnsi" w:cstheme="minorHAnsi"/>
                <w:lang w:val="en-US"/>
              </w:rPr>
            </w:pPr>
          </w:p>
        </w:tc>
      </w:tr>
      <w:tr w:rsidR="00161721" w:rsidRPr="00161721" w14:paraId="303B85E1" w14:textId="77777777" w:rsidTr="006E5379">
        <w:tc>
          <w:tcPr>
            <w:tcW w:w="704" w:type="dxa"/>
          </w:tcPr>
          <w:p w14:paraId="6D11F8CD" w14:textId="17FEE3BA" w:rsidR="002758A8" w:rsidRPr="00161721" w:rsidRDefault="0091285C" w:rsidP="006E5379">
            <w:pPr>
              <w:rPr>
                <w:rFonts w:asciiTheme="minorHAnsi" w:hAnsiTheme="minorHAnsi" w:cstheme="minorHAnsi"/>
                <w:lang w:val="en-US"/>
              </w:rPr>
            </w:pPr>
            <w:r w:rsidRPr="00161721">
              <w:rPr>
                <w:rFonts w:asciiTheme="minorHAnsi" w:hAnsiTheme="minorHAnsi" w:cstheme="minorHAnsi"/>
                <w:lang w:val="en-US"/>
              </w:rPr>
              <w:t>13</w:t>
            </w:r>
          </w:p>
        </w:tc>
        <w:tc>
          <w:tcPr>
            <w:tcW w:w="3398" w:type="dxa"/>
          </w:tcPr>
          <w:p w14:paraId="6582D1CC" w14:textId="7DAB7E52" w:rsidR="002758A8" w:rsidRPr="00161721" w:rsidRDefault="002758A8"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Maximum temperature rise over an ambient temp of 40°C</w:t>
            </w:r>
          </w:p>
        </w:tc>
        <w:tc>
          <w:tcPr>
            <w:tcW w:w="1274" w:type="dxa"/>
          </w:tcPr>
          <w:p w14:paraId="66B76CBA" w14:textId="77777777" w:rsidR="002758A8" w:rsidRPr="00161721" w:rsidRDefault="002758A8" w:rsidP="006E5379">
            <w:pPr>
              <w:jc w:val="center"/>
              <w:rPr>
                <w:rFonts w:asciiTheme="minorHAnsi" w:hAnsiTheme="minorHAnsi" w:cstheme="minorHAnsi"/>
                <w:lang w:val="en-US"/>
              </w:rPr>
            </w:pPr>
          </w:p>
        </w:tc>
        <w:tc>
          <w:tcPr>
            <w:tcW w:w="1982" w:type="dxa"/>
          </w:tcPr>
          <w:p w14:paraId="25D311CF" w14:textId="68282C45"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As per IEC 60044-1</w:t>
            </w:r>
          </w:p>
        </w:tc>
        <w:tc>
          <w:tcPr>
            <w:tcW w:w="1648" w:type="dxa"/>
          </w:tcPr>
          <w:p w14:paraId="2D5EFDCE" w14:textId="77777777" w:rsidR="002758A8" w:rsidRPr="00161721" w:rsidRDefault="002758A8" w:rsidP="006E5379">
            <w:pPr>
              <w:rPr>
                <w:rFonts w:asciiTheme="minorHAnsi" w:hAnsiTheme="minorHAnsi" w:cstheme="minorHAnsi"/>
                <w:lang w:val="en-US"/>
              </w:rPr>
            </w:pPr>
          </w:p>
        </w:tc>
      </w:tr>
      <w:tr w:rsidR="00161721" w:rsidRPr="00161721" w14:paraId="05BCF04D" w14:textId="77777777" w:rsidTr="006E5379">
        <w:tc>
          <w:tcPr>
            <w:tcW w:w="704" w:type="dxa"/>
          </w:tcPr>
          <w:p w14:paraId="722F23DD" w14:textId="416B4A4D" w:rsidR="002758A8" w:rsidRPr="00161721" w:rsidRDefault="0091285C" w:rsidP="006E5379">
            <w:pPr>
              <w:rPr>
                <w:rFonts w:asciiTheme="minorHAnsi" w:hAnsiTheme="minorHAnsi" w:cstheme="minorHAnsi"/>
                <w:lang w:val="en-US"/>
              </w:rPr>
            </w:pPr>
            <w:r w:rsidRPr="00161721">
              <w:rPr>
                <w:rFonts w:asciiTheme="minorHAnsi" w:hAnsiTheme="minorHAnsi" w:cstheme="minorHAnsi"/>
                <w:lang w:val="en-US"/>
              </w:rPr>
              <w:t>14</w:t>
            </w:r>
          </w:p>
        </w:tc>
        <w:tc>
          <w:tcPr>
            <w:tcW w:w="3398" w:type="dxa"/>
          </w:tcPr>
          <w:p w14:paraId="157FC7C7" w14:textId="7C0E9B1B" w:rsidR="002758A8" w:rsidRPr="00161721" w:rsidRDefault="002758A8" w:rsidP="006E5379">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One minute power frequency withstand voltage between sec. Terminal &amp; earth</w:t>
            </w:r>
          </w:p>
        </w:tc>
        <w:tc>
          <w:tcPr>
            <w:tcW w:w="1274" w:type="dxa"/>
          </w:tcPr>
          <w:p w14:paraId="621FE5BF" w14:textId="06AE7478" w:rsidR="002758A8" w:rsidRPr="00161721" w:rsidRDefault="002758A8" w:rsidP="006E5379">
            <w:pPr>
              <w:jc w:val="center"/>
              <w:rPr>
                <w:rFonts w:asciiTheme="minorHAnsi" w:hAnsiTheme="minorHAnsi" w:cstheme="minorHAnsi"/>
                <w:lang w:val="en-US"/>
              </w:rPr>
            </w:pPr>
            <w:r w:rsidRPr="00161721">
              <w:rPr>
                <w:rFonts w:asciiTheme="minorHAnsi" w:eastAsiaTheme="minorHAnsi" w:hAnsiTheme="minorHAnsi" w:cstheme="minorHAnsi"/>
                <w:lang w:val="en-US" w:eastAsia="en-US"/>
              </w:rPr>
              <w:t>kV</w:t>
            </w:r>
          </w:p>
        </w:tc>
        <w:tc>
          <w:tcPr>
            <w:tcW w:w="1982" w:type="dxa"/>
          </w:tcPr>
          <w:p w14:paraId="7CBDC306" w14:textId="61BDB8D9"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5</w:t>
            </w:r>
          </w:p>
        </w:tc>
        <w:tc>
          <w:tcPr>
            <w:tcW w:w="1648" w:type="dxa"/>
          </w:tcPr>
          <w:p w14:paraId="16EFB9F0" w14:textId="77777777" w:rsidR="002758A8" w:rsidRPr="00161721" w:rsidRDefault="002758A8" w:rsidP="006E5379">
            <w:pPr>
              <w:rPr>
                <w:rFonts w:asciiTheme="minorHAnsi" w:hAnsiTheme="minorHAnsi" w:cstheme="minorHAnsi"/>
                <w:lang w:val="en-US"/>
              </w:rPr>
            </w:pPr>
          </w:p>
        </w:tc>
      </w:tr>
      <w:tr w:rsidR="00161721" w:rsidRPr="00161721" w14:paraId="2F71E571" w14:textId="77777777" w:rsidTr="006E5379">
        <w:tc>
          <w:tcPr>
            <w:tcW w:w="704" w:type="dxa"/>
          </w:tcPr>
          <w:p w14:paraId="471721E3" w14:textId="52B69FC5" w:rsidR="009A501B" w:rsidRPr="00161721" w:rsidRDefault="0091285C" w:rsidP="006E5379">
            <w:pPr>
              <w:rPr>
                <w:rFonts w:asciiTheme="minorHAnsi" w:hAnsiTheme="minorHAnsi" w:cstheme="minorHAnsi"/>
                <w:lang w:val="en-US"/>
              </w:rPr>
            </w:pPr>
            <w:r w:rsidRPr="00161721">
              <w:rPr>
                <w:rFonts w:asciiTheme="minorHAnsi" w:hAnsiTheme="minorHAnsi" w:cstheme="minorHAnsi"/>
                <w:lang w:val="en-US"/>
              </w:rPr>
              <w:t>15</w:t>
            </w:r>
          </w:p>
        </w:tc>
        <w:tc>
          <w:tcPr>
            <w:tcW w:w="3398" w:type="dxa"/>
          </w:tcPr>
          <w:p w14:paraId="5D7BE3B2"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Number of cores in each CT:</w:t>
            </w:r>
          </w:p>
          <w:p w14:paraId="74DB0285"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Line</w:t>
            </w:r>
          </w:p>
          <w:p w14:paraId="10FCA6E0"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 xml:space="preserve">Transformer </w:t>
            </w:r>
          </w:p>
          <w:p w14:paraId="479A8AE9"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Coupler</w:t>
            </w:r>
          </w:p>
        </w:tc>
        <w:tc>
          <w:tcPr>
            <w:tcW w:w="1274" w:type="dxa"/>
          </w:tcPr>
          <w:p w14:paraId="0ECFD494" w14:textId="77777777" w:rsidR="009A501B" w:rsidRPr="00161721" w:rsidRDefault="009A501B" w:rsidP="006E5379">
            <w:pPr>
              <w:jc w:val="center"/>
              <w:rPr>
                <w:rFonts w:asciiTheme="minorHAnsi" w:hAnsiTheme="minorHAnsi" w:cstheme="minorHAnsi"/>
                <w:lang w:val="en-US"/>
              </w:rPr>
            </w:pPr>
          </w:p>
        </w:tc>
        <w:tc>
          <w:tcPr>
            <w:tcW w:w="1982" w:type="dxa"/>
          </w:tcPr>
          <w:p w14:paraId="561AF3A0" w14:textId="0CCC8F24" w:rsidR="009A501B" w:rsidRPr="00161721" w:rsidRDefault="009A501B" w:rsidP="0091285C">
            <w:pPr>
              <w:jc w:val="center"/>
              <w:rPr>
                <w:rFonts w:asciiTheme="minorHAnsi" w:hAnsiTheme="minorHAnsi" w:cstheme="minorHAnsi"/>
                <w:lang w:val="en-US"/>
              </w:rPr>
            </w:pPr>
          </w:p>
          <w:p w14:paraId="6301345D" w14:textId="6721514D" w:rsidR="009A501B" w:rsidRPr="00161721" w:rsidRDefault="00E6252B" w:rsidP="0091285C">
            <w:pPr>
              <w:jc w:val="center"/>
              <w:rPr>
                <w:rFonts w:asciiTheme="minorHAnsi" w:hAnsiTheme="minorHAnsi" w:cstheme="minorHAnsi"/>
                <w:lang w:val="en-US"/>
              </w:rPr>
            </w:pPr>
            <w:r w:rsidRPr="00161721">
              <w:rPr>
                <w:rFonts w:asciiTheme="minorHAnsi" w:hAnsiTheme="minorHAnsi" w:cstheme="minorHAnsi"/>
                <w:lang w:val="en-US"/>
              </w:rPr>
              <w:t>4</w:t>
            </w:r>
          </w:p>
          <w:p w14:paraId="4042BB90" w14:textId="7CCD6AFD" w:rsidR="009A501B" w:rsidRPr="00161721" w:rsidRDefault="00E6252B" w:rsidP="0091285C">
            <w:pPr>
              <w:jc w:val="center"/>
              <w:rPr>
                <w:rFonts w:asciiTheme="minorHAnsi" w:hAnsiTheme="minorHAnsi" w:cstheme="minorHAnsi"/>
                <w:lang w:val="en-US"/>
              </w:rPr>
            </w:pPr>
            <w:r w:rsidRPr="00161721">
              <w:rPr>
                <w:rFonts w:asciiTheme="minorHAnsi" w:hAnsiTheme="minorHAnsi" w:cstheme="minorHAnsi"/>
                <w:lang w:val="en-US"/>
              </w:rPr>
              <w:t>4</w:t>
            </w:r>
          </w:p>
          <w:p w14:paraId="5B224CBE" w14:textId="777777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2</w:t>
            </w:r>
          </w:p>
        </w:tc>
        <w:tc>
          <w:tcPr>
            <w:tcW w:w="1648" w:type="dxa"/>
          </w:tcPr>
          <w:p w14:paraId="4DE6EF29" w14:textId="77777777" w:rsidR="009A501B" w:rsidRPr="00161721" w:rsidRDefault="009A501B" w:rsidP="006E5379">
            <w:pPr>
              <w:rPr>
                <w:rFonts w:asciiTheme="minorHAnsi" w:hAnsiTheme="minorHAnsi" w:cstheme="minorHAnsi"/>
                <w:lang w:val="en-US"/>
              </w:rPr>
            </w:pPr>
          </w:p>
        </w:tc>
      </w:tr>
      <w:tr w:rsidR="00161721" w:rsidRPr="00161721" w14:paraId="0362607E" w14:textId="77777777" w:rsidTr="006E5379">
        <w:tc>
          <w:tcPr>
            <w:tcW w:w="704" w:type="dxa"/>
          </w:tcPr>
          <w:p w14:paraId="3F7BE8F5" w14:textId="0A16A1A6" w:rsidR="009A501B" w:rsidRPr="00161721" w:rsidRDefault="0091285C" w:rsidP="0091285C">
            <w:pPr>
              <w:rPr>
                <w:rFonts w:asciiTheme="minorHAnsi" w:hAnsiTheme="minorHAnsi" w:cstheme="minorHAnsi"/>
                <w:lang w:val="en-US"/>
              </w:rPr>
            </w:pPr>
            <w:r w:rsidRPr="00161721">
              <w:rPr>
                <w:rFonts w:asciiTheme="minorHAnsi" w:hAnsiTheme="minorHAnsi" w:cstheme="minorHAnsi"/>
                <w:lang w:val="en-US"/>
              </w:rPr>
              <w:t>16</w:t>
            </w:r>
          </w:p>
        </w:tc>
        <w:tc>
          <w:tcPr>
            <w:tcW w:w="3398" w:type="dxa"/>
          </w:tcPr>
          <w:p w14:paraId="0FA4CEBB"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Accuracy class</w:t>
            </w:r>
          </w:p>
        </w:tc>
        <w:tc>
          <w:tcPr>
            <w:tcW w:w="1274" w:type="dxa"/>
          </w:tcPr>
          <w:p w14:paraId="409B999A" w14:textId="77777777" w:rsidR="009A501B" w:rsidRPr="00161721" w:rsidRDefault="009A501B" w:rsidP="006E5379">
            <w:pPr>
              <w:jc w:val="center"/>
              <w:rPr>
                <w:rFonts w:asciiTheme="minorHAnsi" w:hAnsiTheme="minorHAnsi" w:cstheme="minorHAnsi"/>
                <w:lang w:val="en-US"/>
              </w:rPr>
            </w:pPr>
          </w:p>
        </w:tc>
        <w:tc>
          <w:tcPr>
            <w:tcW w:w="1982" w:type="dxa"/>
          </w:tcPr>
          <w:p w14:paraId="2C606F3B" w14:textId="77777777" w:rsidR="009A501B" w:rsidRPr="00161721" w:rsidRDefault="009A501B" w:rsidP="0091285C">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5P20 for protection</w:t>
            </w:r>
          </w:p>
          <w:p w14:paraId="0A97EC73" w14:textId="77777777" w:rsidR="009A501B" w:rsidRPr="00161721" w:rsidRDefault="009A501B" w:rsidP="0091285C">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0.2 for  metering</w:t>
            </w:r>
          </w:p>
          <w:p w14:paraId="0156AC3B" w14:textId="77777777" w:rsidR="009A501B" w:rsidRPr="00161721" w:rsidRDefault="009A501B" w:rsidP="0091285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PS for diff / Bus</w:t>
            </w:r>
          </w:p>
        </w:tc>
        <w:tc>
          <w:tcPr>
            <w:tcW w:w="1648" w:type="dxa"/>
          </w:tcPr>
          <w:p w14:paraId="751A0C9A" w14:textId="77777777" w:rsidR="009A501B" w:rsidRPr="00161721" w:rsidRDefault="009A501B" w:rsidP="006E5379">
            <w:pPr>
              <w:rPr>
                <w:rFonts w:asciiTheme="minorHAnsi" w:hAnsiTheme="minorHAnsi" w:cstheme="minorHAnsi"/>
                <w:lang w:val="en-US"/>
              </w:rPr>
            </w:pPr>
          </w:p>
        </w:tc>
      </w:tr>
      <w:tr w:rsidR="00161721" w:rsidRPr="00161721" w14:paraId="152C1344" w14:textId="77777777" w:rsidTr="006E5379">
        <w:tc>
          <w:tcPr>
            <w:tcW w:w="704" w:type="dxa"/>
          </w:tcPr>
          <w:p w14:paraId="701C7A0B" w14:textId="63F4BE1C" w:rsidR="009A501B" w:rsidRPr="00161721" w:rsidRDefault="0091285C" w:rsidP="006E5379">
            <w:pPr>
              <w:rPr>
                <w:rFonts w:asciiTheme="minorHAnsi" w:hAnsiTheme="minorHAnsi" w:cstheme="minorHAnsi"/>
                <w:lang w:val="en-US"/>
              </w:rPr>
            </w:pPr>
            <w:r w:rsidRPr="00161721">
              <w:rPr>
                <w:rFonts w:asciiTheme="minorHAnsi" w:hAnsiTheme="minorHAnsi" w:cstheme="minorHAnsi"/>
                <w:lang w:val="en-US"/>
              </w:rPr>
              <w:t>17</w:t>
            </w:r>
          </w:p>
        </w:tc>
        <w:tc>
          <w:tcPr>
            <w:tcW w:w="3398" w:type="dxa"/>
          </w:tcPr>
          <w:p w14:paraId="0F82E1A6"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Current Ratio</w:t>
            </w:r>
          </w:p>
          <w:p w14:paraId="2B175547"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Line</w:t>
            </w:r>
          </w:p>
          <w:p w14:paraId="392F5292"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Transformer</w:t>
            </w:r>
          </w:p>
          <w:p w14:paraId="677F7358"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Coupler</w:t>
            </w:r>
          </w:p>
        </w:tc>
        <w:tc>
          <w:tcPr>
            <w:tcW w:w="1274" w:type="dxa"/>
          </w:tcPr>
          <w:p w14:paraId="1F78DBAD"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A</w:t>
            </w:r>
          </w:p>
        </w:tc>
        <w:tc>
          <w:tcPr>
            <w:tcW w:w="1982" w:type="dxa"/>
          </w:tcPr>
          <w:p w14:paraId="7A90341E" w14:textId="77777777" w:rsidR="009A501B" w:rsidRPr="00161721" w:rsidRDefault="009A501B" w:rsidP="0091285C">
            <w:pPr>
              <w:jc w:val="center"/>
              <w:rPr>
                <w:rFonts w:asciiTheme="minorHAnsi" w:hAnsiTheme="minorHAnsi" w:cstheme="minorHAnsi"/>
                <w:lang w:val="en-US"/>
              </w:rPr>
            </w:pPr>
          </w:p>
          <w:p w14:paraId="092C4C8D" w14:textId="77F12063" w:rsidR="009A501B" w:rsidRPr="00161721" w:rsidRDefault="00E6252B" w:rsidP="0091285C">
            <w:pPr>
              <w:jc w:val="center"/>
              <w:rPr>
                <w:rFonts w:asciiTheme="minorHAnsi" w:hAnsiTheme="minorHAnsi" w:cstheme="minorHAnsi"/>
                <w:lang w:val="en-US"/>
              </w:rPr>
            </w:pPr>
            <w:r w:rsidRPr="00161721">
              <w:rPr>
                <w:rFonts w:asciiTheme="minorHAnsi" w:hAnsiTheme="minorHAnsi" w:cstheme="minorHAnsi"/>
                <w:lang w:val="en-US"/>
              </w:rPr>
              <w:t>400-200/1-1-1-</w:t>
            </w:r>
            <w:r w:rsidR="009A501B" w:rsidRPr="00161721">
              <w:rPr>
                <w:rFonts w:asciiTheme="minorHAnsi" w:hAnsiTheme="minorHAnsi" w:cstheme="minorHAnsi"/>
                <w:lang w:val="en-US"/>
              </w:rPr>
              <w:t>1A</w:t>
            </w:r>
          </w:p>
          <w:p w14:paraId="03817533" w14:textId="1FD123F3" w:rsidR="009A501B" w:rsidRPr="00161721" w:rsidRDefault="00E6252B" w:rsidP="0091285C">
            <w:pPr>
              <w:jc w:val="center"/>
              <w:rPr>
                <w:rFonts w:asciiTheme="minorHAnsi" w:hAnsiTheme="minorHAnsi" w:cstheme="minorHAnsi"/>
                <w:lang w:val="en-US"/>
              </w:rPr>
            </w:pPr>
            <w:r w:rsidRPr="00161721">
              <w:rPr>
                <w:rFonts w:asciiTheme="minorHAnsi" w:hAnsiTheme="minorHAnsi" w:cstheme="minorHAnsi"/>
                <w:lang w:val="en-US"/>
              </w:rPr>
              <w:t>400-200/1-1-1-</w:t>
            </w:r>
            <w:r w:rsidR="009A501B" w:rsidRPr="00161721">
              <w:rPr>
                <w:rFonts w:asciiTheme="minorHAnsi" w:hAnsiTheme="minorHAnsi" w:cstheme="minorHAnsi"/>
                <w:lang w:val="en-US"/>
              </w:rPr>
              <w:t>1A</w:t>
            </w:r>
          </w:p>
          <w:p w14:paraId="1879CCF1" w14:textId="6E305490" w:rsidR="009A501B" w:rsidRPr="00161721" w:rsidRDefault="00E6252B" w:rsidP="0091285C">
            <w:pPr>
              <w:jc w:val="center"/>
              <w:rPr>
                <w:rFonts w:asciiTheme="minorHAnsi" w:hAnsiTheme="minorHAnsi" w:cstheme="minorHAnsi"/>
                <w:lang w:val="en-US"/>
              </w:rPr>
            </w:pPr>
            <w:r w:rsidRPr="00161721">
              <w:rPr>
                <w:rFonts w:asciiTheme="minorHAnsi" w:hAnsiTheme="minorHAnsi" w:cstheme="minorHAnsi"/>
                <w:lang w:val="en-US"/>
              </w:rPr>
              <w:t>800-400/1-</w:t>
            </w:r>
            <w:r w:rsidR="009A501B" w:rsidRPr="00161721">
              <w:rPr>
                <w:rFonts w:asciiTheme="minorHAnsi" w:hAnsiTheme="minorHAnsi" w:cstheme="minorHAnsi"/>
                <w:lang w:val="en-US"/>
              </w:rPr>
              <w:t>1A</w:t>
            </w:r>
          </w:p>
        </w:tc>
        <w:tc>
          <w:tcPr>
            <w:tcW w:w="1648" w:type="dxa"/>
          </w:tcPr>
          <w:p w14:paraId="13B801DC" w14:textId="77777777" w:rsidR="009A501B" w:rsidRPr="00161721" w:rsidRDefault="009A501B" w:rsidP="006E5379">
            <w:pPr>
              <w:rPr>
                <w:rFonts w:asciiTheme="minorHAnsi" w:hAnsiTheme="minorHAnsi" w:cstheme="minorHAnsi"/>
                <w:lang w:val="en-US"/>
              </w:rPr>
            </w:pPr>
          </w:p>
        </w:tc>
      </w:tr>
      <w:tr w:rsidR="00161721" w:rsidRPr="00161721" w14:paraId="5FB1909A" w14:textId="77777777" w:rsidTr="006E5379">
        <w:tc>
          <w:tcPr>
            <w:tcW w:w="704" w:type="dxa"/>
          </w:tcPr>
          <w:p w14:paraId="56EBCFF9" w14:textId="5FB02225" w:rsidR="009A501B" w:rsidRPr="00161721" w:rsidRDefault="0091285C" w:rsidP="006E5379">
            <w:pPr>
              <w:rPr>
                <w:rFonts w:asciiTheme="minorHAnsi" w:hAnsiTheme="minorHAnsi" w:cstheme="minorHAnsi"/>
                <w:lang w:val="en-US"/>
              </w:rPr>
            </w:pPr>
            <w:r w:rsidRPr="00161721">
              <w:rPr>
                <w:rFonts w:asciiTheme="minorHAnsi" w:hAnsiTheme="minorHAnsi" w:cstheme="minorHAnsi"/>
                <w:lang w:val="en-US"/>
              </w:rPr>
              <w:t>18</w:t>
            </w:r>
          </w:p>
        </w:tc>
        <w:tc>
          <w:tcPr>
            <w:tcW w:w="3398" w:type="dxa"/>
          </w:tcPr>
          <w:p w14:paraId="2F966D1B"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Overvoltage factor</w:t>
            </w:r>
          </w:p>
        </w:tc>
        <w:tc>
          <w:tcPr>
            <w:tcW w:w="1274" w:type="dxa"/>
          </w:tcPr>
          <w:p w14:paraId="38E482FF" w14:textId="77777777" w:rsidR="009A501B" w:rsidRPr="00161721" w:rsidRDefault="009A501B" w:rsidP="006E5379">
            <w:pPr>
              <w:jc w:val="center"/>
              <w:rPr>
                <w:rFonts w:asciiTheme="minorHAnsi" w:hAnsiTheme="minorHAnsi" w:cstheme="minorHAnsi"/>
                <w:lang w:val="en-US"/>
              </w:rPr>
            </w:pPr>
          </w:p>
        </w:tc>
        <w:tc>
          <w:tcPr>
            <w:tcW w:w="1982" w:type="dxa"/>
          </w:tcPr>
          <w:p w14:paraId="3182307A" w14:textId="777777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1,1</w:t>
            </w:r>
          </w:p>
        </w:tc>
        <w:tc>
          <w:tcPr>
            <w:tcW w:w="1648" w:type="dxa"/>
          </w:tcPr>
          <w:p w14:paraId="6A8A88DE" w14:textId="77777777" w:rsidR="009A501B" w:rsidRPr="00161721" w:rsidRDefault="009A501B" w:rsidP="006E5379">
            <w:pPr>
              <w:rPr>
                <w:rFonts w:asciiTheme="minorHAnsi" w:hAnsiTheme="minorHAnsi" w:cstheme="minorHAnsi"/>
                <w:lang w:val="en-US"/>
              </w:rPr>
            </w:pPr>
          </w:p>
        </w:tc>
      </w:tr>
      <w:tr w:rsidR="009A501B" w:rsidRPr="00161721" w14:paraId="12977959" w14:textId="77777777" w:rsidTr="006E5379">
        <w:tc>
          <w:tcPr>
            <w:tcW w:w="704" w:type="dxa"/>
          </w:tcPr>
          <w:p w14:paraId="3A0549A0" w14:textId="670E6FAA" w:rsidR="009A501B" w:rsidRPr="00161721" w:rsidRDefault="0091285C" w:rsidP="006E5379">
            <w:pPr>
              <w:rPr>
                <w:rFonts w:asciiTheme="minorHAnsi" w:hAnsiTheme="minorHAnsi" w:cstheme="minorHAnsi"/>
                <w:lang w:val="en-US"/>
              </w:rPr>
            </w:pPr>
            <w:r w:rsidRPr="00161721">
              <w:rPr>
                <w:rFonts w:asciiTheme="minorHAnsi" w:hAnsiTheme="minorHAnsi" w:cstheme="minorHAnsi"/>
                <w:lang w:val="en-US"/>
              </w:rPr>
              <w:t>19</w:t>
            </w:r>
          </w:p>
        </w:tc>
        <w:tc>
          <w:tcPr>
            <w:tcW w:w="3398" w:type="dxa"/>
          </w:tcPr>
          <w:p w14:paraId="77E64541"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continuous thermal current</w:t>
            </w:r>
          </w:p>
        </w:tc>
        <w:tc>
          <w:tcPr>
            <w:tcW w:w="1274" w:type="dxa"/>
          </w:tcPr>
          <w:p w14:paraId="57FBCF6A" w14:textId="77777777" w:rsidR="009A501B" w:rsidRPr="00161721" w:rsidRDefault="009A501B" w:rsidP="006E5379">
            <w:pPr>
              <w:jc w:val="center"/>
              <w:rPr>
                <w:rFonts w:asciiTheme="minorHAnsi" w:hAnsiTheme="minorHAnsi" w:cstheme="minorHAnsi"/>
                <w:lang w:val="en-US"/>
              </w:rPr>
            </w:pPr>
          </w:p>
        </w:tc>
        <w:tc>
          <w:tcPr>
            <w:tcW w:w="1982" w:type="dxa"/>
          </w:tcPr>
          <w:p w14:paraId="7250F8A3" w14:textId="77777777" w:rsidR="009A501B" w:rsidRPr="00161721" w:rsidRDefault="009A501B" w:rsidP="0091285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1.2x</w:t>
            </w:r>
          </w:p>
        </w:tc>
        <w:tc>
          <w:tcPr>
            <w:tcW w:w="1648" w:type="dxa"/>
          </w:tcPr>
          <w:p w14:paraId="275F6AF8" w14:textId="77777777" w:rsidR="009A501B" w:rsidRPr="00161721" w:rsidRDefault="009A501B" w:rsidP="006E5379">
            <w:pPr>
              <w:rPr>
                <w:rFonts w:asciiTheme="minorHAnsi" w:hAnsiTheme="minorHAnsi" w:cstheme="minorHAnsi"/>
                <w:lang w:val="en-US"/>
              </w:rPr>
            </w:pPr>
          </w:p>
        </w:tc>
      </w:tr>
    </w:tbl>
    <w:p w14:paraId="537A7DC0" w14:textId="77777777" w:rsidR="009A501B" w:rsidRPr="00161721" w:rsidRDefault="009A501B"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726F791" w14:textId="5C9D50F1" w:rsidR="001D1713" w:rsidRPr="00161721" w:rsidRDefault="001D1713"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A371601" w14:textId="6977C025" w:rsidR="002758A8" w:rsidRPr="00161721" w:rsidRDefault="002758A8"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9130E4F" w14:textId="054940AE" w:rsidR="002758A8" w:rsidRPr="00161721" w:rsidRDefault="002758A8"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6431825" w14:textId="2B166463" w:rsidR="002758A8" w:rsidRPr="00161721" w:rsidRDefault="002758A8"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515EF94" w14:textId="329AD4A3"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8DC4E6C" w14:textId="40AB650E"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A50995D" w14:textId="7A9ADFFA"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28F67BE" w14:textId="0DA5237D"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34F2763" w14:textId="35F1FDA0"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F9BA43D" w14:textId="7186BD15"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910B7AD" w14:textId="27C85D54"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CB123B3" w14:textId="00939F0B"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A491B6C" w14:textId="47FFD7B1"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D028614" w14:textId="2471F7B8"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3391C98" w14:textId="0E0B3171"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E746B67" w14:textId="33D62C7A"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A750908" w14:textId="135549A5"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9F6ED9F" w14:textId="15466194"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81A2A74" w14:textId="57EE6CC2"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0CF235E" w14:textId="283D0C01"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902572F" w14:textId="2664738A"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76B13053" w14:textId="3E365239"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4FD19F1" w14:textId="188285A5"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624DC1DD" w14:textId="3B8FF725"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D0914E5" w14:textId="0FCDA15A"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EB3C107" w14:textId="3A952A57"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7862A65" w14:textId="134F18C9"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C768A6B" w14:textId="089AB5CB"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23CDA87" w14:textId="557A2D43"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B27402D" w14:textId="354B576C"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665A3B3" w14:textId="2D3C9F6F"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9BD3C05" w14:textId="16B59954"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FC7D9E5" w14:textId="4E5415D2"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0AD5E831" w14:textId="2E92610B"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0A1B9FD" w14:textId="0B21712C"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CFF497A" w14:textId="13BB94C4"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1E46DA94" w14:textId="77777777" w:rsidR="000A55D1" w:rsidRPr="00161721" w:rsidRDefault="000A55D1"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45FFF29A" w14:textId="63393655"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24E64AE6" w14:textId="339D2E6B"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300A950A" w14:textId="39C75D3B" w:rsidR="00930997" w:rsidRPr="00161721" w:rsidRDefault="00930997" w:rsidP="002F7CB8">
      <w:pPr>
        <w:autoSpaceDE w:val="0"/>
        <w:autoSpaceDN w:val="0"/>
        <w:adjustRightInd w:val="0"/>
        <w:spacing w:before="0" w:after="0" w:line="240" w:lineRule="auto"/>
        <w:jc w:val="left"/>
        <w:rPr>
          <w:rFonts w:asciiTheme="minorHAnsi" w:eastAsiaTheme="minorHAnsi" w:hAnsiTheme="minorHAnsi" w:cstheme="minorHAnsi"/>
          <w:lang w:val="en-US" w:eastAsia="en-US"/>
        </w:rPr>
      </w:pPr>
    </w:p>
    <w:p w14:paraId="5044BCD2" w14:textId="1E730876" w:rsidR="002F7CB8" w:rsidRPr="00161721" w:rsidRDefault="001509EE" w:rsidP="002F7CB8">
      <w:pPr>
        <w:autoSpaceDE w:val="0"/>
        <w:autoSpaceDN w:val="0"/>
        <w:adjustRightInd w:val="0"/>
        <w:spacing w:before="0" w:after="0" w:line="240" w:lineRule="auto"/>
        <w:jc w:val="left"/>
        <w:rPr>
          <w:rFonts w:asciiTheme="minorHAnsi" w:hAnsiTheme="minorHAnsi" w:cstheme="minorHAnsi"/>
          <w:b/>
          <w:sz w:val="24"/>
          <w:szCs w:val="24"/>
          <w:lang w:val="en-US"/>
        </w:rPr>
      </w:pPr>
      <w:r w:rsidRPr="00161721">
        <w:rPr>
          <w:rFonts w:asciiTheme="minorHAnsi" w:hAnsiTheme="minorHAnsi" w:cstheme="minorHAnsi"/>
          <w:b/>
          <w:sz w:val="24"/>
          <w:szCs w:val="24"/>
          <w:lang w:val="en-US"/>
        </w:rPr>
        <w:t>Annex A2-5</w:t>
      </w:r>
      <w:r w:rsidR="002F7CB8" w:rsidRPr="00161721">
        <w:rPr>
          <w:rFonts w:asciiTheme="minorHAnsi" w:hAnsiTheme="minorHAnsi" w:cstheme="minorHAnsi"/>
          <w:b/>
          <w:sz w:val="24"/>
          <w:szCs w:val="24"/>
          <w:lang w:val="en-US"/>
        </w:rPr>
        <w:t xml:space="preserve">: </w:t>
      </w:r>
      <w:r w:rsidR="00CC4CA6" w:rsidRPr="00161721">
        <w:rPr>
          <w:rFonts w:asciiTheme="minorHAnsi" w:hAnsiTheme="minorHAnsi" w:cstheme="minorHAnsi"/>
          <w:b/>
          <w:sz w:val="24"/>
          <w:szCs w:val="24"/>
          <w:lang w:val="en-US"/>
        </w:rPr>
        <w:t>69kV</w:t>
      </w:r>
      <w:r w:rsidR="002F7CB8" w:rsidRPr="00161721">
        <w:rPr>
          <w:rFonts w:asciiTheme="minorHAnsi" w:hAnsiTheme="minorHAnsi" w:cstheme="minorHAnsi"/>
          <w:b/>
          <w:sz w:val="24"/>
          <w:szCs w:val="24"/>
          <w:lang w:val="en-US"/>
        </w:rPr>
        <w:t xml:space="preserve"> GIS Voltage transformers</w:t>
      </w:r>
      <w:r w:rsidR="00CC4CA6" w:rsidRPr="00161721">
        <w:rPr>
          <w:rFonts w:asciiTheme="minorHAnsi" w:hAnsiTheme="minorHAnsi" w:cstheme="minorHAnsi"/>
          <w:b/>
          <w:sz w:val="24"/>
          <w:szCs w:val="24"/>
          <w:lang w:val="en-US"/>
        </w:rPr>
        <w:t xml:space="preserve"> </w:t>
      </w:r>
      <w:r w:rsidR="00CB7DD0" w:rsidRPr="00161721">
        <w:rPr>
          <w:rFonts w:asciiTheme="minorHAnsi" w:hAnsiTheme="minorHAnsi" w:cstheme="minorHAnsi"/>
          <w:b/>
          <w:sz w:val="24"/>
          <w:szCs w:val="28"/>
          <w:lang w:val="en-US" w:eastAsia="en-GB"/>
        </w:rPr>
        <w:t>Guaranteed Technical Data</w:t>
      </w:r>
    </w:p>
    <w:p w14:paraId="6D2CA898" w14:textId="77777777" w:rsidR="009A501B" w:rsidRPr="00161721" w:rsidRDefault="009A501B" w:rsidP="009A501B">
      <w:pPr>
        <w:autoSpaceDE w:val="0"/>
        <w:autoSpaceDN w:val="0"/>
        <w:adjustRightInd w:val="0"/>
        <w:spacing w:before="0" w:after="0" w:line="240" w:lineRule="auto"/>
        <w:jc w:val="left"/>
        <w:rPr>
          <w:rFonts w:asciiTheme="minorHAnsi" w:eastAsiaTheme="minorHAnsi" w:hAnsiTheme="minorHAnsi" w:cstheme="minorHAnsi"/>
          <w:lang w:val="en-US" w:eastAsia="en-US"/>
        </w:rPr>
      </w:pPr>
    </w:p>
    <w:tbl>
      <w:tblPr>
        <w:tblStyle w:val="Grilledutableau"/>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534"/>
        <w:gridCol w:w="1138"/>
        <w:gridCol w:w="1982"/>
        <w:gridCol w:w="1648"/>
      </w:tblGrid>
      <w:tr w:rsidR="00161721" w:rsidRPr="00161721" w14:paraId="64CDAB77" w14:textId="77777777" w:rsidTr="003354CC">
        <w:trPr>
          <w:trHeight w:val="593"/>
        </w:trPr>
        <w:tc>
          <w:tcPr>
            <w:tcW w:w="704" w:type="dxa"/>
          </w:tcPr>
          <w:p w14:paraId="4DEF3D4B" w14:textId="79080506" w:rsidR="007324F0" w:rsidRPr="00161721" w:rsidRDefault="007324F0" w:rsidP="007324F0">
            <w:pPr>
              <w:spacing w:line="240" w:lineRule="auto"/>
              <w:rPr>
                <w:rFonts w:asciiTheme="minorHAnsi" w:hAnsiTheme="minorHAnsi" w:cstheme="minorHAnsi"/>
                <w:b/>
                <w:lang w:val="en-US"/>
              </w:rPr>
            </w:pPr>
            <w:r w:rsidRPr="00161721">
              <w:rPr>
                <w:rFonts w:asciiTheme="minorHAnsi" w:hAnsiTheme="minorHAnsi" w:cstheme="minorHAnsi"/>
                <w:b/>
                <w:lang w:val="en-US"/>
              </w:rPr>
              <w:t> </w:t>
            </w:r>
          </w:p>
        </w:tc>
        <w:tc>
          <w:tcPr>
            <w:tcW w:w="3534" w:type="dxa"/>
          </w:tcPr>
          <w:p w14:paraId="6E0F3C69" w14:textId="29D963EC"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Description</w:t>
            </w:r>
          </w:p>
        </w:tc>
        <w:tc>
          <w:tcPr>
            <w:tcW w:w="1138" w:type="dxa"/>
          </w:tcPr>
          <w:p w14:paraId="598D8400" w14:textId="5AD2EC5B"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Unit</w:t>
            </w:r>
          </w:p>
        </w:tc>
        <w:tc>
          <w:tcPr>
            <w:tcW w:w="1982" w:type="dxa"/>
          </w:tcPr>
          <w:p w14:paraId="250DD795" w14:textId="024390BC" w:rsidR="007324F0" w:rsidRPr="00161721" w:rsidRDefault="007324F0" w:rsidP="007324F0">
            <w:pPr>
              <w:widowControl/>
              <w:spacing w:after="12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1648" w:type="dxa"/>
          </w:tcPr>
          <w:p w14:paraId="1F1431F8" w14:textId="20C78422" w:rsidR="007324F0" w:rsidRPr="00161721" w:rsidRDefault="007324F0" w:rsidP="007324F0">
            <w:pPr>
              <w:widowControl/>
              <w:spacing w:after="120"/>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5952525B" w14:textId="77777777" w:rsidTr="003354CC">
        <w:trPr>
          <w:trHeight w:val="391"/>
        </w:trPr>
        <w:tc>
          <w:tcPr>
            <w:tcW w:w="704" w:type="dxa"/>
          </w:tcPr>
          <w:p w14:paraId="4137F329" w14:textId="77777777" w:rsidR="009A501B" w:rsidRPr="00161721" w:rsidRDefault="009A501B" w:rsidP="006E5379">
            <w:pPr>
              <w:widowControl/>
              <w:spacing w:after="120"/>
              <w:jc w:val="left"/>
              <w:rPr>
                <w:rFonts w:asciiTheme="minorHAnsi" w:hAnsiTheme="minorHAnsi" w:cstheme="minorHAnsi"/>
                <w:lang w:val="en-US"/>
              </w:rPr>
            </w:pPr>
          </w:p>
        </w:tc>
        <w:tc>
          <w:tcPr>
            <w:tcW w:w="3534" w:type="dxa"/>
          </w:tcPr>
          <w:p w14:paraId="1A783A32" w14:textId="1CBAD608" w:rsidR="009A501B" w:rsidRPr="00161721" w:rsidRDefault="00E6252B" w:rsidP="006E5379">
            <w:pPr>
              <w:widowControl/>
              <w:spacing w:after="120"/>
              <w:jc w:val="left"/>
              <w:rPr>
                <w:rFonts w:asciiTheme="minorHAnsi" w:hAnsiTheme="minorHAnsi" w:cstheme="minorHAnsi"/>
                <w:b/>
                <w:u w:val="single"/>
                <w:lang w:val="en-US"/>
              </w:rPr>
            </w:pPr>
            <w:r w:rsidRPr="00161721">
              <w:rPr>
                <w:rFonts w:asciiTheme="minorHAnsi" w:hAnsiTheme="minorHAnsi" w:cstheme="minorHAnsi"/>
                <w:b/>
                <w:u w:val="single"/>
                <w:lang w:val="en-US"/>
              </w:rPr>
              <w:t>Voltage</w:t>
            </w:r>
            <w:r w:rsidR="009A501B" w:rsidRPr="00161721">
              <w:rPr>
                <w:rFonts w:asciiTheme="minorHAnsi" w:hAnsiTheme="minorHAnsi" w:cstheme="minorHAnsi"/>
                <w:b/>
                <w:u w:val="single"/>
                <w:lang w:val="en-US"/>
              </w:rPr>
              <w:t xml:space="preserve"> Transformer </w:t>
            </w:r>
          </w:p>
        </w:tc>
        <w:tc>
          <w:tcPr>
            <w:tcW w:w="1138" w:type="dxa"/>
          </w:tcPr>
          <w:p w14:paraId="115D62E3" w14:textId="77777777" w:rsidR="009A501B" w:rsidRPr="00161721" w:rsidRDefault="009A501B" w:rsidP="006E5379">
            <w:pPr>
              <w:rPr>
                <w:rFonts w:asciiTheme="minorHAnsi" w:hAnsiTheme="minorHAnsi" w:cstheme="minorHAnsi"/>
                <w:lang w:val="en-US"/>
              </w:rPr>
            </w:pPr>
          </w:p>
        </w:tc>
        <w:tc>
          <w:tcPr>
            <w:tcW w:w="1982" w:type="dxa"/>
          </w:tcPr>
          <w:p w14:paraId="46A76652" w14:textId="77777777" w:rsidR="009A501B" w:rsidRPr="00161721" w:rsidRDefault="009A501B" w:rsidP="006E5379">
            <w:pPr>
              <w:jc w:val="center"/>
              <w:rPr>
                <w:rFonts w:asciiTheme="minorHAnsi" w:hAnsiTheme="minorHAnsi" w:cstheme="minorHAnsi"/>
                <w:lang w:val="en-US"/>
              </w:rPr>
            </w:pPr>
          </w:p>
        </w:tc>
        <w:tc>
          <w:tcPr>
            <w:tcW w:w="1648" w:type="dxa"/>
          </w:tcPr>
          <w:p w14:paraId="1F0D390C" w14:textId="77777777" w:rsidR="009A501B" w:rsidRPr="00161721" w:rsidRDefault="009A501B" w:rsidP="006E5379">
            <w:pPr>
              <w:rPr>
                <w:rFonts w:asciiTheme="minorHAnsi" w:hAnsiTheme="minorHAnsi" w:cstheme="minorHAnsi"/>
                <w:lang w:val="en-US"/>
              </w:rPr>
            </w:pPr>
          </w:p>
        </w:tc>
      </w:tr>
      <w:tr w:rsidR="00161721" w:rsidRPr="00161721" w14:paraId="757581A6" w14:textId="77777777" w:rsidTr="003354CC">
        <w:trPr>
          <w:trHeight w:val="442"/>
        </w:trPr>
        <w:tc>
          <w:tcPr>
            <w:tcW w:w="704" w:type="dxa"/>
          </w:tcPr>
          <w:p w14:paraId="462E5476" w14:textId="77777777" w:rsidR="009A501B" w:rsidRPr="00161721" w:rsidRDefault="009A501B" w:rsidP="006E5379">
            <w:pPr>
              <w:widowControl/>
              <w:spacing w:after="120"/>
              <w:rPr>
                <w:rFonts w:asciiTheme="minorHAnsi" w:hAnsiTheme="minorHAnsi" w:cstheme="minorHAnsi"/>
                <w:lang w:val="en-US"/>
              </w:rPr>
            </w:pPr>
            <w:r w:rsidRPr="00161721">
              <w:rPr>
                <w:rFonts w:asciiTheme="minorHAnsi" w:hAnsiTheme="minorHAnsi" w:cstheme="minorHAnsi"/>
                <w:lang w:val="en-US"/>
              </w:rPr>
              <w:t>1</w:t>
            </w:r>
          </w:p>
        </w:tc>
        <w:tc>
          <w:tcPr>
            <w:tcW w:w="3534" w:type="dxa"/>
          </w:tcPr>
          <w:p w14:paraId="7A6AFFD1" w14:textId="3E1862B2" w:rsidR="009A501B" w:rsidRPr="00161721" w:rsidRDefault="009A501B" w:rsidP="004879C7">
            <w:pPr>
              <w:widowControl/>
              <w:spacing w:after="120"/>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138" w:type="dxa"/>
          </w:tcPr>
          <w:p w14:paraId="75E4E3AB" w14:textId="77777777" w:rsidR="009A501B" w:rsidRPr="00161721" w:rsidRDefault="009A501B" w:rsidP="006E5379">
            <w:pPr>
              <w:widowControl/>
              <w:spacing w:after="120"/>
              <w:jc w:val="center"/>
              <w:rPr>
                <w:rFonts w:asciiTheme="minorHAnsi" w:hAnsiTheme="minorHAnsi" w:cstheme="minorHAnsi"/>
                <w:lang w:val="en-US"/>
              </w:rPr>
            </w:pPr>
          </w:p>
        </w:tc>
        <w:tc>
          <w:tcPr>
            <w:tcW w:w="1982" w:type="dxa"/>
          </w:tcPr>
          <w:p w14:paraId="68FF02F1" w14:textId="77777777" w:rsidR="009A501B" w:rsidRPr="00161721" w:rsidRDefault="009A501B" w:rsidP="006E5379">
            <w:pPr>
              <w:widowControl/>
              <w:spacing w:after="120"/>
              <w:jc w:val="center"/>
              <w:rPr>
                <w:rFonts w:asciiTheme="minorHAnsi" w:hAnsiTheme="minorHAnsi" w:cstheme="minorHAnsi"/>
                <w:lang w:val="en-US"/>
              </w:rPr>
            </w:pPr>
          </w:p>
        </w:tc>
        <w:tc>
          <w:tcPr>
            <w:tcW w:w="1648" w:type="dxa"/>
          </w:tcPr>
          <w:p w14:paraId="1A20C014" w14:textId="77777777" w:rsidR="009A501B" w:rsidRPr="00161721" w:rsidRDefault="009A501B" w:rsidP="006E5379">
            <w:pPr>
              <w:widowControl/>
              <w:spacing w:after="120"/>
              <w:rPr>
                <w:rFonts w:asciiTheme="minorHAnsi" w:hAnsiTheme="minorHAnsi" w:cstheme="minorHAnsi"/>
                <w:lang w:val="en-US"/>
              </w:rPr>
            </w:pPr>
          </w:p>
        </w:tc>
      </w:tr>
      <w:tr w:rsidR="00161721" w:rsidRPr="00161721" w14:paraId="4A00B2C7" w14:textId="77777777" w:rsidTr="003354CC">
        <w:trPr>
          <w:trHeight w:val="363"/>
        </w:trPr>
        <w:tc>
          <w:tcPr>
            <w:tcW w:w="704" w:type="dxa"/>
          </w:tcPr>
          <w:p w14:paraId="37FBBAF6" w14:textId="77777777" w:rsidR="009A501B" w:rsidRPr="00161721" w:rsidRDefault="009A501B" w:rsidP="006E5379">
            <w:pPr>
              <w:widowControl/>
              <w:spacing w:after="120"/>
              <w:rPr>
                <w:rFonts w:asciiTheme="minorHAnsi" w:hAnsiTheme="minorHAnsi" w:cstheme="minorHAnsi"/>
                <w:lang w:val="en-US"/>
              </w:rPr>
            </w:pPr>
            <w:r w:rsidRPr="00161721">
              <w:rPr>
                <w:rFonts w:asciiTheme="minorHAnsi" w:hAnsiTheme="minorHAnsi" w:cstheme="minorHAnsi"/>
                <w:lang w:val="en-US"/>
              </w:rPr>
              <w:t>2</w:t>
            </w:r>
          </w:p>
        </w:tc>
        <w:tc>
          <w:tcPr>
            <w:tcW w:w="3534" w:type="dxa"/>
          </w:tcPr>
          <w:p w14:paraId="4F403A5F" w14:textId="488F199C" w:rsidR="009A501B" w:rsidRPr="00161721" w:rsidRDefault="004879C7" w:rsidP="006E5379">
            <w:pPr>
              <w:widowControl/>
              <w:spacing w:after="120"/>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138" w:type="dxa"/>
          </w:tcPr>
          <w:p w14:paraId="6E0C2188" w14:textId="34D6526F" w:rsidR="009A501B" w:rsidRPr="00161721" w:rsidRDefault="009A501B" w:rsidP="006E5379">
            <w:pPr>
              <w:widowControl/>
              <w:spacing w:after="120"/>
              <w:jc w:val="center"/>
              <w:rPr>
                <w:rFonts w:asciiTheme="minorHAnsi" w:hAnsiTheme="minorHAnsi" w:cstheme="minorHAnsi"/>
                <w:lang w:val="en-US"/>
              </w:rPr>
            </w:pPr>
          </w:p>
        </w:tc>
        <w:tc>
          <w:tcPr>
            <w:tcW w:w="1982" w:type="dxa"/>
          </w:tcPr>
          <w:p w14:paraId="626F4222" w14:textId="1D254138" w:rsidR="009A501B" w:rsidRPr="00161721" w:rsidRDefault="009A501B" w:rsidP="006E5379">
            <w:pPr>
              <w:widowControl/>
              <w:spacing w:after="120"/>
              <w:jc w:val="center"/>
              <w:rPr>
                <w:rFonts w:asciiTheme="minorHAnsi" w:hAnsiTheme="minorHAnsi" w:cstheme="minorHAnsi"/>
                <w:lang w:val="en-US"/>
              </w:rPr>
            </w:pPr>
          </w:p>
        </w:tc>
        <w:tc>
          <w:tcPr>
            <w:tcW w:w="1648" w:type="dxa"/>
          </w:tcPr>
          <w:p w14:paraId="61490990" w14:textId="77777777" w:rsidR="009A501B" w:rsidRPr="00161721" w:rsidRDefault="009A501B" w:rsidP="006E5379">
            <w:pPr>
              <w:widowControl/>
              <w:spacing w:after="120"/>
              <w:rPr>
                <w:rFonts w:asciiTheme="minorHAnsi" w:hAnsiTheme="minorHAnsi" w:cstheme="minorHAnsi"/>
                <w:lang w:val="en-US"/>
              </w:rPr>
            </w:pPr>
          </w:p>
        </w:tc>
      </w:tr>
      <w:tr w:rsidR="00161721" w:rsidRPr="00161721" w14:paraId="374F7648" w14:textId="77777777" w:rsidTr="00930997">
        <w:tc>
          <w:tcPr>
            <w:tcW w:w="704" w:type="dxa"/>
          </w:tcPr>
          <w:p w14:paraId="17D7517D"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3</w:t>
            </w:r>
          </w:p>
        </w:tc>
        <w:tc>
          <w:tcPr>
            <w:tcW w:w="3534" w:type="dxa"/>
          </w:tcPr>
          <w:p w14:paraId="3A5DF00B" w14:textId="77777777" w:rsidR="009A501B" w:rsidRPr="00161721" w:rsidRDefault="009A501B" w:rsidP="006E5379">
            <w:pPr>
              <w:autoSpaceDE w:val="0"/>
              <w:autoSpaceDN w:val="0"/>
              <w:adjustRightInd w:val="0"/>
              <w:spacing w:before="0" w:line="240" w:lineRule="auto"/>
              <w:jc w:val="left"/>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8" w:type="dxa"/>
          </w:tcPr>
          <w:p w14:paraId="40CEA259" w14:textId="77777777" w:rsidR="009A501B" w:rsidRPr="00161721" w:rsidRDefault="009A501B" w:rsidP="006E5379">
            <w:pPr>
              <w:jc w:val="center"/>
              <w:rPr>
                <w:rFonts w:asciiTheme="minorHAnsi" w:hAnsiTheme="minorHAnsi" w:cstheme="minorHAnsi"/>
                <w:lang w:val="en-US"/>
              </w:rPr>
            </w:pPr>
          </w:p>
        </w:tc>
        <w:tc>
          <w:tcPr>
            <w:tcW w:w="1982" w:type="dxa"/>
          </w:tcPr>
          <w:p w14:paraId="52370DB1" w14:textId="77777777" w:rsidR="009A501B" w:rsidRPr="00161721" w:rsidRDefault="009A501B" w:rsidP="006E5379">
            <w:pPr>
              <w:jc w:val="center"/>
              <w:rPr>
                <w:rFonts w:asciiTheme="minorHAnsi" w:hAnsiTheme="minorHAnsi" w:cstheme="minorHAnsi"/>
                <w:lang w:val="en-US"/>
              </w:rPr>
            </w:pPr>
          </w:p>
        </w:tc>
        <w:tc>
          <w:tcPr>
            <w:tcW w:w="1648" w:type="dxa"/>
          </w:tcPr>
          <w:p w14:paraId="25152594" w14:textId="77777777" w:rsidR="009A501B" w:rsidRPr="00161721" w:rsidRDefault="009A501B" w:rsidP="006E5379">
            <w:pPr>
              <w:rPr>
                <w:rFonts w:asciiTheme="minorHAnsi" w:hAnsiTheme="minorHAnsi" w:cstheme="minorHAnsi"/>
                <w:lang w:val="en-US"/>
              </w:rPr>
            </w:pPr>
          </w:p>
        </w:tc>
      </w:tr>
      <w:tr w:rsidR="00161721" w:rsidRPr="00161721" w14:paraId="70301AFF" w14:textId="77777777" w:rsidTr="00930997">
        <w:tc>
          <w:tcPr>
            <w:tcW w:w="704" w:type="dxa"/>
          </w:tcPr>
          <w:p w14:paraId="7E7987FC"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4</w:t>
            </w:r>
          </w:p>
        </w:tc>
        <w:tc>
          <w:tcPr>
            <w:tcW w:w="3534" w:type="dxa"/>
          </w:tcPr>
          <w:p w14:paraId="1762DAF7"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8" w:type="dxa"/>
          </w:tcPr>
          <w:p w14:paraId="4676F87E" w14:textId="77777777" w:rsidR="009A501B" w:rsidRPr="00161721" w:rsidRDefault="009A501B" w:rsidP="006E5379">
            <w:pPr>
              <w:jc w:val="center"/>
              <w:rPr>
                <w:rFonts w:asciiTheme="minorHAnsi" w:hAnsiTheme="minorHAnsi" w:cstheme="minorHAnsi"/>
                <w:lang w:val="en-US"/>
              </w:rPr>
            </w:pPr>
          </w:p>
        </w:tc>
        <w:tc>
          <w:tcPr>
            <w:tcW w:w="1982" w:type="dxa"/>
          </w:tcPr>
          <w:p w14:paraId="2F608F79" w14:textId="77777777" w:rsidR="009A501B" w:rsidRPr="00161721" w:rsidRDefault="009A501B" w:rsidP="006E5379">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IEC</w:t>
            </w:r>
            <w:r w:rsidR="00EC5313" w:rsidRPr="00161721">
              <w:rPr>
                <w:rFonts w:asciiTheme="minorHAnsi" w:eastAsiaTheme="minorHAnsi" w:hAnsiTheme="minorHAnsi" w:cstheme="minorHAnsi"/>
                <w:lang w:val="en-US" w:eastAsia="en-US"/>
              </w:rPr>
              <w:t xml:space="preserve"> 62271-203,</w:t>
            </w:r>
          </w:p>
          <w:p w14:paraId="5D27CD8B" w14:textId="260971B6" w:rsidR="00EC5313" w:rsidRPr="00161721" w:rsidRDefault="00EC5313" w:rsidP="006E5379">
            <w:pPr>
              <w:jc w:val="center"/>
              <w:rPr>
                <w:rFonts w:asciiTheme="minorHAnsi" w:hAnsiTheme="minorHAnsi" w:cstheme="minorHAnsi"/>
                <w:lang w:val="en-US"/>
              </w:rPr>
            </w:pPr>
            <w:r w:rsidRPr="00161721">
              <w:rPr>
                <w:rFonts w:asciiTheme="minorHAnsi" w:eastAsiaTheme="minorHAnsi" w:hAnsiTheme="minorHAnsi" w:cstheme="minorHAnsi"/>
                <w:lang w:val="en-US" w:eastAsia="en-US"/>
              </w:rPr>
              <w:t>IEC 66044-2</w:t>
            </w:r>
          </w:p>
        </w:tc>
        <w:tc>
          <w:tcPr>
            <w:tcW w:w="1648" w:type="dxa"/>
          </w:tcPr>
          <w:p w14:paraId="5B052A2E" w14:textId="77777777" w:rsidR="009A501B" w:rsidRPr="00161721" w:rsidRDefault="009A501B" w:rsidP="006E5379">
            <w:pPr>
              <w:rPr>
                <w:rFonts w:asciiTheme="minorHAnsi" w:hAnsiTheme="minorHAnsi" w:cstheme="minorHAnsi"/>
                <w:lang w:val="en-US"/>
              </w:rPr>
            </w:pPr>
          </w:p>
        </w:tc>
      </w:tr>
      <w:tr w:rsidR="00161721" w:rsidRPr="00161721" w14:paraId="23ACF220" w14:textId="77777777" w:rsidTr="00930997">
        <w:tc>
          <w:tcPr>
            <w:tcW w:w="704" w:type="dxa"/>
          </w:tcPr>
          <w:p w14:paraId="0088A53F"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5</w:t>
            </w:r>
          </w:p>
        </w:tc>
        <w:tc>
          <w:tcPr>
            <w:tcW w:w="3534" w:type="dxa"/>
          </w:tcPr>
          <w:p w14:paraId="15381810"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1138" w:type="dxa"/>
          </w:tcPr>
          <w:p w14:paraId="23FFDDCE" w14:textId="77777777" w:rsidR="009A501B" w:rsidRPr="00161721" w:rsidRDefault="009A501B" w:rsidP="006E5379">
            <w:pPr>
              <w:jc w:val="center"/>
              <w:rPr>
                <w:rFonts w:asciiTheme="minorHAnsi" w:hAnsiTheme="minorHAnsi" w:cstheme="minorHAnsi"/>
                <w:lang w:val="en-US"/>
              </w:rPr>
            </w:pPr>
          </w:p>
        </w:tc>
        <w:tc>
          <w:tcPr>
            <w:tcW w:w="1982" w:type="dxa"/>
          </w:tcPr>
          <w:p w14:paraId="29ECEB76" w14:textId="777777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GIS: indoor metal enclosed</w:t>
            </w:r>
          </w:p>
        </w:tc>
        <w:tc>
          <w:tcPr>
            <w:tcW w:w="1648" w:type="dxa"/>
          </w:tcPr>
          <w:p w14:paraId="0111D1DE" w14:textId="77777777" w:rsidR="009A501B" w:rsidRPr="00161721" w:rsidRDefault="009A501B" w:rsidP="006E5379">
            <w:pPr>
              <w:rPr>
                <w:rFonts w:asciiTheme="minorHAnsi" w:hAnsiTheme="minorHAnsi" w:cstheme="minorHAnsi"/>
                <w:lang w:val="en-US"/>
              </w:rPr>
            </w:pPr>
          </w:p>
        </w:tc>
      </w:tr>
      <w:tr w:rsidR="00161721" w:rsidRPr="00161721" w14:paraId="0F86860E" w14:textId="77777777" w:rsidTr="00930997">
        <w:tc>
          <w:tcPr>
            <w:tcW w:w="704" w:type="dxa"/>
          </w:tcPr>
          <w:p w14:paraId="3CD187DC"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6</w:t>
            </w:r>
          </w:p>
        </w:tc>
        <w:tc>
          <w:tcPr>
            <w:tcW w:w="3534" w:type="dxa"/>
          </w:tcPr>
          <w:p w14:paraId="4D55E288"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
                <w:bCs/>
                <w:lang w:val="en-US" w:eastAsia="en-US"/>
              </w:rPr>
              <w:t>Rated Primary Voltage</w:t>
            </w:r>
          </w:p>
        </w:tc>
        <w:tc>
          <w:tcPr>
            <w:tcW w:w="1138" w:type="dxa"/>
          </w:tcPr>
          <w:p w14:paraId="72E04C8D" w14:textId="77777777" w:rsidR="009A501B" w:rsidRPr="00161721" w:rsidRDefault="009A501B" w:rsidP="006E5379">
            <w:pPr>
              <w:jc w:val="center"/>
              <w:rPr>
                <w:rFonts w:asciiTheme="minorHAnsi" w:hAnsiTheme="minorHAnsi" w:cstheme="minorHAnsi"/>
                <w:lang w:val="en-US"/>
              </w:rPr>
            </w:pPr>
          </w:p>
        </w:tc>
        <w:tc>
          <w:tcPr>
            <w:tcW w:w="1982" w:type="dxa"/>
          </w:tcPr>
          <w:p w14:paraId="21E5B290" w14:textId="77777777" w:rsidR="009A501B" w:rsidRPr="00161721" w:rsidRDefault="009A501B" w:rsidP="0091285C">
            <w:pPr>
              <w:autoSpaceDE w:val="0"/>
              <w:autoSpaceDN w:val="0"/>
              <w:adjustRightInd w:val="0"/>
              <w:spacing w:before="0" w:line="240" w:lineRule="auto"/>
              <w:jc w:val="center"/>
              <w:rPr>
                <w:rFonts w:asciiTheme="minorHAnsi" w:hAnsiTheme="minorHAnsi" w:cstheme="minorHAnsi"/>
                <w:lang w:val="en-US"/>
              </w:rPr>
            </w:pPr>
          </w:p>
        </w:tc>
        <w:tc>
          <w:tcPr>
            <w:tcW w:w="1648" w:type="dxa"/>
          </w:tcPr>
          <w:p w14:paraId="0400032D" w14:textId="77777777" w:rsidR="009A501B" w:rsidRPr="00161721" w:rsidRDefault="009A501B" w:rsidP="006E5379">
            <w:pPr>
              <w:rPr>
                <w:rFonts w:asciiTheme="minorHAnsi" w:hAnsiTheme="minorHAnsi" w:cstheme="minorHAnsi"/>
                <w:lang w:val="en-US"/>
              </w:rPr>
            </w:pPr>
          </w:p>
        </w:tc>
      </w:tr>
      <w:tr w:rsidR="00161721" w:rsidRPr="00161721" w14:paraId="6EC6CEE0" w14:textId="77777777" w:rsidTr="00930997">
        <w:tc>
          <w:tcPr>
            <w:tcW w:w="704" w:type="dxa"/>
          </w:tcPr>
          <w:p w14:paraId="36D17D1C"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6-1</w:t>
            </w:r>
          </w:p>
        </w:tc>
        <w:tc>
          <w:tcPr>
            <w:tcW w:w="3534" w:type="dxa"/>
          </w:tcPr>
          <w:p w14:paraId="1DB97397" w14:textId="77777777" w:rsidR="009A501B" w:rsidRPr="00161721" w:rsidRDefault="009A501B" w:rsidP="006E5379">
            <w:pPr>
              <w:rPr>
                <w:rFonts w:asciiTheme="minorHAnsi" w:hAnsiTheme="minorHAnsi" w:cstheme="minorHAnsi"/>
                <w:lang w:val="en-US"/>
              </w:rPr>
            </w:pPr>
            <w:r w:rsidRPr="00161721">
              <w:rPr>
                <w:rFonts w:asciiTheme="minorHAnsi" w:eastAsiaTheme="minorHAnsi" w:hAnsiTheme="minorHAnsi" w:cstheme="minorHAnsi"/>
                <w:bCs/>
                <w:lang w:val="en-US" w:eastAsia="en-US"/>
              </w:rPr>
              <w:t>Nominal</w:t>
            </w:r>
          </w:p>
        </w:tc>
        <w:tc>
          <w:tcPr>
            <w:tcW w:w="1138" w:type="dxa"/>
          </w:tcPr>
          <w:p w14:paraId="6E942837"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44D7C74F" w14:textId="777777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69/√3</w:t>
            </w:r>
          </w:p>
        </w:tc>
        <w:tc>
          <w:tcPr>
            <w:tcW w:w="1648" w:type="dxa"/>
          </w:tcPr>
          <w:p w14:paraId="2505E8F5" w14:textId="77777777" w:rsidR="009A501B" w:rsidRPr="00161721" w:rsidRDefault="009A501B" w:rsidP="006E5379">
            <w:pPr>
              <w:rPr>
                <w:rFonts w:asciiTheme="minorHAnsi" w:hAnsiTheme="minorHAnsi" w:cstheme="minorHAnsi"/>
                <w:lang w:val="en-US"/>
              </w:rPr>
            </w:pPr>
          </w:p>
        </w:tc>
      </w:tr>
      <w:tr w:rsidR="00161721" w:rsidRPr="00161721" w14:paraId="6A819809" w14:textId="77777777" w:rsidTr="00930997">
        <w:tc>
          <w:tcPr>
            <w:tcW w:w="704" w:type="dxa"/>
          </w:tcPr>
          <w:p w14:paraId="5BFB5957" w14:textId="77777777" w:rsidR="009A501B" w:rsidRPr="00161721" w:rsidRDefault="009A501B" w:rsidP="006E5379">
            <w:pPr>
              <w:rPr>
                <w:rFonts w:asciiTheme="minorHAnsi" w:hAnsiTheme="minorHAnsi" w:cstheme="minorHAnsi"/>
                <w:lang w:val="en-US"/>
              </w:rPr>
            </w:pPr>
            <w:r w:rsidRPr="00161721">
              <w:rPr>
                <w:rFonts w:asciiTheme="minorHAnsi" w:hAnsiTheme="minorHAnsi" w:cstheme="minorHAnsi"/>
                <w:lang w:val="en-US"/>
              </w:rPr>
              <w:t>6-2</w:t>
            </w:r>
          </w:p>
        </w:tc>
        <w:tc>
          <w:tcPr>
            <w:tcW w:w="3534" w:type="dxa"/>
          </w:tcPr>
          <w:p w14:paraId="549F4315" w14:textId="77777777" w:rsidR="009A501B" w:rsidRPr="00161721" w:rsidRDefault="009A501B" w:rsidP="006E5379">
            <w:pPr>
              <w:rPr>
                <w:rFonts w:asciiTheme="minorHAnsi" w:eastAsiaTheme="minorHAnsi" w:hAnsiTheme="minorHAnsi" w:cstheme="minorHAnsi"/>
                <w:b/>
                <w:bCs/>
                <w:lang w:val="en-US" w:eastAsia="en-US"/>
              </w:rPr>
            </w:pPr>
            <w:r w:rsidRPr="00161721">
              <w:rPr>
                <w:rFonts w:asciiTheme="minorHAnsi" w:eastAsiaTheme="minorHAnsi" w:hAnsiTheme="minorHAnsi" w:cstheme="minorHAnsi"/>
                <w:bCs/>
                <w:lang w:val="en-US" w:eastAsia="en-US"/>
              </w:rPr>
              <w:t>Maximal</w:t>
            </w:r>
          </w:p>
        </w:tc>
        <w:tc>
          <w:tcPr>
            <w:tcW w:w="1138" w:type="dxa"/>
          </w:tcPr>
          <w:p w14:paraId="7CDD6CB8" w14:textId="77777777" w:rsidR="009A501B" w:rsidRPr="00161721" w:rsidRDefault="009A501B" w:rsidP="006E5379">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55A0C4DB" w14:textId="3943D377" w:rsidR="009A501B" w:rsidRPr="00161721" w:rsidRDefault="009A501B" w:rsidP="0091285C">
            <w:pPr>
              <w:jc w:val="center"/>
              <w:rPr>
                <w:rFonts w:asciiTheme="minorHAnsi" w:hAnsiTheme="minorHAnsi" w:cstheme="minorHAnsi"/>
                <w:lang w:val="en-US"/>
              </w:rPr>
            </w:pPr>
            <w:r w:rsidRPr="00161721">
              <w:rPr>
                <w:rFonts w:asciiTheme="minorHAnsi" w:hAnsiTheme="minorHAnsi" w:cstheme="minorHAnsi"/>
                <w:lang w:val="en-US"/>
              </w:rPr>
              <w:t>72</w:t>
            </w:r>
            <w:r w:rsidR="005872CF" w:rsidRPr="00161721">
              <w:rPr>
                <w:rFonts w:asciiTheme="minorHAnsi" w:hAnsiTheme="minorHAnsi" w:cstheme="minorHAnsi"/>
                <w:lang w:val="en-US"/>
              </w:rPr>
              <w:t>.</w:t>
            </w:r>
            <w:r w:rsidRPr="00161721">
              <w:rPr>
                <w:rFonts w:asciiTheme="minorHAnsi" w:hAnsiTheme="minorHAnsi" w:cstheme="minorHAnsi"/>
                <w:lang w:val="en-US"/>
              </w:rPr>
              <w:t>5/√3</w:t>
            </w:r>
          </w:p>
        </w:tc>
        <w:tc>
          <w:tcPr>
            <w:tcW w:w="1648" w:type="dxa"/>
          </w:tcPr>
          <w:p w14:paraId="13ACE2B3" w14:textId="77777777" w:rsidR="009A501B" w:rsidRPr="00161721" w:rsidRDefault="009A501B" w:rsidP="006E5379">
            <w:pPr>
              <w:rPr>
                <w:rFonts w:asciiTheme="minorHAnsi" w:hAnsiTheme="minorHAnsi" w:cstheme="minorHAnsi"/>
                <w:lang w:val="en-US"/>
              </w:rPr>
            </w:pPr>
          </w:p>
        </w:tc>
      </w:tr>
      <w:tr w:rsidR="00161721" w:rsidRPr="00161721" w14:paraId="2695673F" w14:textId="77777777" w:rsidTr="00930997">
        <w:tc>
          <w:tcPr>
            <w:tcW w:w="704" w:type="dxa"/>
          </w:tcPr>
          <w:p w14:paraId="74FDD59F" w14:textId="4727AABF"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7</w:t>
            </w:r>
          </w:p>
        </w:tc>
        <w:tc>
          <w:tcPr>
            <w:tcW w:w="3534" w:type="dxa"/>
          </w:tcPr>
          <w:p w14:paraId="48F934BD" w14:textId="1FB63778" w:rsidR="002758A8" w:rsidRPr="00161721" w:rsidRDefault="002758A8" w:rsidP="002758A8">
            <w:pPr>
              <w:rPr>
                <w:rFonts w:asciiTheme="minorHAnsi" w:eastAsiaTheme="minorHAnsi" w:hAnsiTheme="minorHAnsi" w:cstheme="minorHAnsi"/>
                <w:bCs/>
                <w:lang w:val="en-US" w:eastAsia="en-US"/>
              </w:rPr>
            </w:pPr>
            <w:r w:rsidRPr="00161721">
              <w:rPr>
                <w:rFonts w:asciiTheme="minorHAnsi" w:eastAsiaTheme="minorHAnsi" w:hAnsiTheme="minorHAnsi" w:cstheme="minorHAnsi"/>
                <w:b/>
                <w:lang w:val="en-US" w:eastAsia="en-US"/>
              </w:rPr>
              <w:t>System earthing</w:t>
            </w:r>
          </w:p>
        </w:tc>
        <w:tc>
          <w:tcPr>
            <w:tcW w:w="1138" w:type="dxa"/>
          </w:tcPr>
          <w:p w14:paraId="1B6919CB" w14:textId="77777777" w:rsidR="002758A8" w:rsidRPr="00161721" w:rsidRDefault="002758A8" w:rsidP="002758A8">
            <w:pPr>
              <w:jc w:val="center"/>
              <w:rPr>
                <w:rFonts w:asciiTheme="minorHAnsi" w:hAnsiTheme="minorHAnsi" w:cstheme="minorHAnsi"/>
                <w:lang w:val="en-US"/>
              </w:rPr>
            </w:pPr>
          </w:p>
        </w:tc>
        <w:tc>
          <w:tcPr>
            <w:tcW w:w="1982" w:type="dxa"/>
          </w:tcPr>
          <w:p w14:paraId="2A0F4023" w14:textId="2C7AAD85" w:rsidR="002758A8" w:rsidRPr="00161721" w:rsidRDefault="002758A8" w:rsidP="0091285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Effectively earthed</w:t>
            </w:r>
          </w:p>
        </w:tc>
        <w:tc>
          <w:tcPr>
            <w:tcW w:w="1648" w:type="dxa"/>
          </w:tcPr>
          <w:p w14:paraId="261C4BD1" w14:textId="77777777" w:rsidR="002758A8" w:rsidRPr="00161721" w:rsidRDefault="002758A8" w:rsidP="002758A8">
            <w:pPr>
              <w:rPr>
                <w:rFonts w:asciiTheme="minorHAnsi" w:hAnsiTheme="minorHAnsi" w:cstheme="minorHAnsi"/>
                <w:lang w:val="en-US"/>
              </w:rPr>
            </w:pPr>
          </w:p>
        </w:tc>
      </w:tr>
      <w:tr w:rsidR="00161721" w:rsidRPr="00161721" w14:paraId="05DA13E0" w14:textId="77777777" w:rsidTr="00930997">
        <w:tc>
          <w:tcPr>
            <w:tcW w:w="704" w:type="dxa"/>
          </w:tcPr>
          <w:p w14:paraId="73A6AE9E" w14:textId="42A8D381"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8</w:t>
            </w:r>
          </w:p>
        </w:tc>
        <w:tc>
          <w:tcPr>
            <w:tcW w:w="3534" w:type="dxa"/>
          </w:tcPr>
          <w:p w14:paraId="5C85DA4F" w14:textId="2D318B5D" w:rsidR="002758A8" w:rsidRPr="00161721" w:rsidRDefault="002758A8" w:rsidP="002758A8">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Rated frequency</w:t>
            </w:r>
          </w:p>
        </w:tc>
        <w:tc>
          <w:tcPr>
            <w:tcW w:w="1138" w:type="dxa"/>
          </w:tcPr>
          <w:p w14:paraId="1614ECBB" w14:textId="60BC35F7"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Hz</w:t>
            </w:r>
          </w:p>
        </w:tc>
        <w:tc>
          <w:tcPr>
            <w:tcW w:w="1982" w:type="dxa"/>
          </w:tcPr>
          <w:p w14:paraId="3BCA8838" w14:textId="2F6F3400" w:rsidR="002758A8" w:rsidRPr="00161721" w:rsidRDefault="002758A8" w:rsidP="0091285C">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50</w:t>
            </w:r>
          </w:p>
        </w:tc>
        <w:tc>
          <w:tcPr>
            <w:tcW w:w="1648" w:type="dxa"/>
          </w:tcPr>
          <w:p w14:paraId="63D88E5B" w14:textId="77777777" w:rsidR="002758A8" w:rsidRPr="00161721" w:rsidRDefault="002758A8" w:rsidP="002758A8">
            <w:pPr>
              <w:rPr>
                <w:rFonts w:asciiTheme="minorHAnsi" w:hAnsiTheme="minorHAnsi" w:cstheme="minorHAnsi"/>
                <w:lang w:val="en-US"/>
              </w:rPr>
            </w:pPr>
          </w:p>
        </w:tc>
      </w:tr>
      <w:tr w:rsidR="00161721" w:rsidRPr="00161721" w14:paraId="3FC0B364" w14:textId="77777777" w:rsidTr="00930997">
        <w:tc>
          <w:tcPr>
            <w:tcW w:w="704" w:type="dxa"/>
          </w:tcPr>
          <w:p w14:paraId="08B27527" w14:textId="31D05DEC"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9</w:t>
            </w:r>
          </w:p>
        </w:tc>
        <w:tc>
          <w:tcPr>
            <w:tcW w:w="3534" w:type="dxa"/>
          </w:tcPr>
          <w:p w14:paraId="41451184"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Insulation level</w:t>
            </w:r>
          </w:p>
        </w:tc>
        <w:tc>
          <w:tcPr>
            <w:tcW w:w="1138" w:type="dxa"/>
          </w:tcPr>
          <w:p w14:paraId="11BDBF36" w14:textId="77777777" w:rsidR="002758A8" w:rsidRPr="00161721" w:rsidRDefault="002758A8" w:rsidP="002758A8">
            <w:pPr>
              <w:jc w:val="center"/>
              <w:rPr>
                <w:rFonts w:asciiTheme="minorHAnsi" w:hAnsiTheme="minorHAnsi" w:cstheme="minorHAnsi"/>
                <w:lang w:val="en-US"/>
              </w:rPr>
            </w:pPr>
          </w:p>
        </w:tc>
        <w:tc>
          <w:tcPr>
            <w:tcW w:w="1982" w:type="dxa"/>
          </w:tcPr>
          <w:p w14:paraId="375D2E52" w14:textId="77777777" w:rsidR="002758A8" w:rsidRPr="00161721" w:rsidRDefault="002758A8" w:rsidP="0091285C">
            <w:pPr>
              <w:jc w:val="center"/>
              <w:rPr>
                <w:rFonts w:asciiTheme="minorHAnsi" w:hAnsiTheme="minorHAnsi" w:cstheme="minorHAnsi"/>
                <w:lang w:val="en-US"/>
              </w:rPr>
            </w:pPr>
          </w:p>
        </w:tc>
        <w:tc>
          <w:tcPr>
            <w:tcW w:w="1648" w:type="dxa"/>
          </w:tcPr>
          <w:p w14:paraId="0CC6C002" w14:textId="77777777" w:rsidR="002758A8" w:rsidRPr="00161721" w:rsidRDefault="002758A8" w:rsidP="002758A8">
            <w:pPr>
              <w:rPr>
                <w:rFonts w:asciiTheme="minorHAnsi" w:hAnsiTheme="minorHAnsi" w:cstheme="minorHAnsi"/>
                <w:lang w:val="en-US"/>
              </w:rPr>
            </w:pPr>
          </w:p>
        </w:tc>
      </w:tr>
      <w:tr w:rsidR="00161721" w:rsidRPr="00161721" w14:paraId="043E1CCE" w14:textId="77777777" w:rsidTr="00930997">
        <w:tc>
          <w:tcPr>
            <w:tcW w:w="704" w:type="dxa"/>
          </w:tcPr>
          <w:p w14:paraId="5EAED2AD" w14:textId="476DF66B"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9</w:t>
            </w:r>
            <w:r w:rsidR="002758A8" w:rsidRPr="00161721">
              <w:rPr>
                <w:rFonts w:asciiTheme="minorHAnsi" w:hAnsiTheme="minorHAnsi" w:cstheme="minorHAnsi"/>
                <w:lang w:val="en-US"/>
              </w:rPr>
              <w:t>-1</w:t>
            </w:r>
          </w:p>
        </w:tc>
        <w:tc>
          <w:tcPr>
            <w:tcW w:w="3534" w:type="dxa"/>
          </w:tcPr>
          <w:p w14:paraId="73D51E65"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Impulse withstand voltage (crest)</w:t>
            </w:r>
          </w:p>
        </w:tc>
        <w:tc>
          <w:tcPr>
            <w:tcW w:w="1138" w:type="dxa"/>
          </w:tcPr>
          <w:p w14:paraId="51FC09F1" w14:textId="77777777"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4D164921" w14:textId="77777777"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325</w:t>
            </w:r>
          </w:p>
        </w:tc>
        <w:tc>
          <w:tcPr>
            <w:tcW w:w="1648" w:type="dxa"/>
          </w:tcPr>
          <w:p w14:paraId="6B004403" w14:textId="77777777" w:rsidR="002758A8" w:rsidRPr="00161721" w:rsidRDefault="002758A8" w:rsidP="002758A8">
            <w:pPr>
              <w:rPr>
                <w:rFonts w:asciiTheme="minorHAnsi" w:hAnsiTheme="minorHAnsi" w:cstheme="minorHAnsi"/>
                <w:lang w:val="en-US"/>
              </w:rPr>
            </w:pPr>
          </w:p>
        </w:tc>
      </w:tr>
      <w:tr w:rsidR="00161721" w:rsidRPr="00161721" w14:paraId="3CD6075B" w14:textId="77777777" w:rsidTr="00930997">
        <w:tc>
          <w:tcPr>
            <w:tcW w:w="704" w:type="dxa"/>
          </w:tcPr>
          <w:p w14:paraId="5DE3CC19" w14:textId="440FD72F"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9</w:t>
            </w:r>
            <w:r w:rsidR="002758A8" w:rsidRPr="00161721">
              <w:rPr>
                <w:rFonts w:asciiTheme="minorHAnsi" w:hAnsiTheme="minorHAnsi" w:cstheme="minorHAnsi"/>
                <w:lang w:val="en-US"/>
              </w:rPr>
              <w:t>-2</w:t>
            </w:r>
          </w:p>
        </w:tc>
        <w:tc>
          <w:tcPr>
            <w:tcW w:w="3534" w:type="dxa"/>
          </w:tcPr>
          <w:p w14:paraId="0719BCF1"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Power frequency withstand voltage 1min (rms)</w:t>
            </w:r>
          </w:p>
        </w:tc>
        <w:tc>
          <w:tcPr>
            <w:tcW w:w="1138" w:type="dxa"/>
          </w:tcPr>
          <w:p w14:paraId="01722593" w14:textId="77777777"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1318187A" w14:textId="77777777"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140</w:t>
            </w:r>
          </w:p>
        </w:tc>
        <w:tc>
          <w:tcPr>
            <w:tcW w:w="1648" w:type="dxa"/>
          </w:tcPr>
          <w:p w14:paraId="1E6FA9E9" w14:textId="77777777" w:rsidR="002758A8" w:rsidRPr="00161721" w:rsidRDefault="002758A8" w:rsidP="002758A8">
            <w:pPr>
              <w:rPr>
                <w:rFonts w:asciiTheme="minorHAnsi" w:hAnsiTheme="minorHAnsi" w:cstheme="minorHAnsi"/>
                <w:lang w:val="en-US"/>
              </w:rPr>
            </w:pPr>
          </w:p>
        </w:tc>
      </w:tr>
      <w:tr w:rsidR="00161721" w:rsidRPr="00161721" w14:paraId="0D118D72" w14:textId="77777777" w:rsidTr="00930997">
        <w:tc>
          <w:tcPr>
            <w:tcW w:w="704" w:type="dxa"/>
          </w:tcPr>
          <w:p w14:paraId="392CBAAE" w14:textId="4704398D"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9-3</w:t>
            </w:r>
          </w:p>
        </w:tc>
        <w:tc>
          <w:tcPr>
            <w:tcW w:w="3534" w:type="dxa"/>
          </w:tcPr>
          <w:p w14:paraId="0402893F" w14:textId="7F78C79F" w:rsidR="002758A8" w:rsidRPr="00161721" w:rsidRDefault="002758A8" w:rsidP="002758A8">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250/2500 µsecond switching impulse voltage (dry &amp; wet)</w:t>
            </w:r>
          </w:p>
        </w:tc>
        <w:tc>
          <w:tcPr>
            <w:tcW w:w="1138" w:type="dxa"/>
          </w:tcPr>
          <w:p w14:paraId="7057D5CE" w14:textId="77777777" w:rsidR="002758A8" w:rsidRPr="00161721" w:rsidRDefault="002758A8" w:rsidP="002758A8">
            <w:pPr>
              <w:jc w:val="center"/>
              <w:rPr>
                <w:rFonts w:asciiTheme="minorHAnsi" w:hAnsiTheme="minorHAnsi" w:cstheme="minorHAnsi"/>
                <w:lang w:val="en-US"/>
              </w:rPr>
            </w:pPr>
          </w:p>
        </w:tc>
        <w:tc>
          <w:tcPr>
            <w:tcW w:w="1982" w:type="dxa"/>
          </w:tcPr>
          <w:p w14:paraId="74B22835" w14:textId="578F0D21" w:rsidR="002758A8" w:rsidRPr="00161721" w:rsidRDefault="002758A8" w:rsidP="0091285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As per IEC</w:t>
            </w:r>
          </w:p>
        </w:tc>
        <w:tc>
          <w:tcPr>
            <w:tcW w:w="1648" w:type="dxa"/>
          </w:tcPr>
          <w:p w14:paraId="71BD7A81" w14:textId="77777777" w:rsidR="002758A8" w:rsidRPr="00161721" w:rsidRDefault="002758A8" w:rsidP="002758A8">
            <w:pPr>
              <w:rPr>
                <w:rFonts w:asciiTheme="minorHAnsi" w:hAnsiTheme="minorHAnsi" w:cstheme="minorHAnsi"/>
                <w:lang w:val="en-US"/>
              </w:rPr>
            </w:pPr>
          </w:p>
        </w:tc>
      </w:tr>
      <w:tr w:rsidR="00161721" w:rsidRPr="00161721" w14:paraId="745606D7" w14:textId="77777777" w:rsidTr="00930997">
        <w:tc>
          <w:tcPr>
            <w:tcW w:w="704" w:type="dxa"/>
          </w:tcPr>
          <w:p w14:paraId="283D9F55" w14:textId="55D6D7E5"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10</w:t>
            </w:r>
          </w:p>
        </w:tc>
        <w:tc>
          <w:tcPr>
            <w:tcW w:w="3534" w:type="dxa"/>
          </w:tcPr>
          <w:p w14:paraId="5F164975" w14:textId="43D198F4" w:rsidR="002758A8" w:rsidRPr="00161721" w:rsidRDefault="002758A8" w:rsidP="002758A8">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One minute power frequency withstand voltage for secondary winding</w:t>
            </w:r>
          </w:p>
        </w:tc>
        <w:tc>
          <w:tcPr>
            <w:tcW w:w="1138" w:type="dxa"/>
          </w:tcPr>
          <w:p w14:paraId="750CF594" w14:textId="2295A87E" w:rsidR="002758A8" w:rsidRPr="00161721" w:rsidRDefault="002758A8" w:rsidP="002758A8">
            <w:pPr>
              <w:jc w:val="center"/>
              <w:rPr>
                <w:rFonts w:asciiTheme="minorHAnsi" w:hAnsiTheme="minorHAnsi" w:cstheme="minorHAnsi"/>
                <w:lang w:val="en-US"/>
              </w:rPr>
            </w:pPr>
            <w:r w:rsidRPr="00161721">
              <w:rPr>
                <w:rFonts w:asciiTheme="minorHAnsi" w:eastAsiaTheme="minorHAnsi" w:hAnsiTheme="minorHAnsi" w:cstheme="minorHAnsi"/>
                <w:lang w:val="en-US" w:eastAsia="en-US"/>
              </w:rPr>
              <w:t>kV</w:t>
            </w:r>
          </w:p>
        </w:tc>
        <w:tc>
          <w:tcPr>
            <w:tcW w:w="1982" w:type="dxa"/>
          </w:tcPr>
          <w:p w14:paraId="67CB35B6" w14:textId="77777777" w:rsidR="009616B4" w:rsidRPr="00161721" w:rsidRDefault="009616B4" w:rsidP="003354CC">
            <w:pPr>
              <w:autoSpaceDE w:val="0"/>
              <w:autoSpaceDN w:val="0"/>
              <w:adjustRightInd w:val="0"/>
              <w:spacing w:before="0" w:line="240" w:lineRule="auto"/>
              <w:jc w:val="center"/>
              <w:rPr>
                <w:rFonts w:asciiTheme="minorHAnsi" w:eastAsiaTheme="minorHAnsi" w:hAnsiTheme="minorHAnsi" w:cstheme="minorHAnsi"/>
                <w:lang w:val="en-US" w:eastAsia="en-US"/>
              </w:rPr>
            </w:pPr>
          </w:p>
          <w:p w14:paraId="0D361412" w14:textId="695B6E01" w:rsidR="002758A8" w:rsidRPr="00161721" w:rsidRDefault="002758A8" w:rsidP="003354CC">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3</w:t>
            </w:r>
          </w:p>
        </w:tc>
        <w:tc>
          <w:tcPr>
            <w:tcW w:w="1648" w:type="dxa"/>
          </w:tcPr>
          <w:p w14:paraId="6EACC031" w14:textId="77777777" w:rsidR="002758A8" w:rsidRPr="00161721" w:rsidRDefault="002758A8" w:rsidP="002758A8">
            <w:pPr>
              <w:rPr>
                <w:rFonts w:asciiTheme="minorHAnsi" w:hAnsiTheme="minorHAnsi" w:cstheme="minorHAnsi"/>
                <w:lang w:val="en-US"/>
              </w:rPr>
            </w:pPr>
          </w:p>
        </w:tc>
      </w:tr>
      <w:tr w:rsidR="00161721" w:rsidRPr="00161721" w14:paraId="52864434" w14:textId="77777777" w:rsidTr="00930997">
        <w:tc>
          <w:tcPr>
            <w:tcW w:w="704" w:type="dxa"/>
          </w:tcPr>
          <w:p w14:paraId="406D4857" w14:textId="6843EF82"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11</w:t>
            </w:r>
          </w:p>
        </w:tc>
        <w:tc>
          <w:tcPr>
            <w:tcW w:w="3534" w:type="dxa"/>
          </w:tcPr>
          <w:p w14:paraId="3B7D1410" w14:textId="50D739D6" w:rsidR="002758A8" w:rsidRPr="00161721" w:rsidRDefault="002758A8" w:rsidP="00E0780F">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 xml:space="preserve">Short time for </w:t>
            </w:r>
            <w:r w:rsidR="00E0780F" w:rsidRPr="00161721">
              <w:rPr>
                <w:rFonts w:asciiTheme="minorHAnsi" w:eastAsiaTheme="minorHAnsi" w:hAnsiTheme="minorHAnsi" w:cstheme="minorHAnsi"/>
                <w:b/>
                <w:lang w:val="en-US" w:eastAsia="en-US"/>
              </w:rPr>
              <w:t>3</w:t>
            </w:r>
            <w:r w:rsidRPr="00161721">
              <w:rPr>
                <w:rFonts w:asciiTheme="minorHAnsi" w:eastAsiaTheme="minorHAnsi" w:hAnsiTheme="minorHAnsi" w:cstheme="minorHAnsi"/>
                <w:b/>
                <w:lang w:val="en-US" w:eastAsia="en-US"/>
              </w:rPr>
              <w:t xml:space="preserve"> sec at max. kV</w:t>
            </w:r>
          </w:p>
        </w:tc>
        <w:tc>
          <w:tcPr>
            <w:tcW w:w="1138" w:type="dxa"/>
          </w:tcPr>
          <w:p w14:paraId="48777737" w14:textId="7986297A"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KA</w:t>
            </w:r>
          </w:p>
        </w:tc>
        <w:tc>
          <w:tcPr>
            <w:tcW w:w="1982" w:type="dxa"/>
          </w:tcPr>
          <w:p w14:paraId="2A2544CF" w14:textId="356821A8" w:rsidR="002758A8" w:rsidRPr="00161721" w:rsidRDefault="00E0780F" w:rsidP="0091285C">
            <w:pPr>
              <w:jc w:val="center"/>
              <w:rPr>
                <w:rFonts w:asciiTheme="minorHAnsi" w:hAnsiTheme="minorHAnsi" w:cstheme="minorHAnsi"/>
                <w:lang w:val="en-US"/>
              </w:rPr>
            </w:pPr>
            <w:r w:rsidRPr="00161721">
              <w:rPr>
                <w:rFonts w:asciiTheme="minorHAnsi" w:hAnsiTheme="minorHAnsi" w:cstheme="minorHAnsi"/>
                <w:lang w:val="en-US"/>
              </w:rPr>
              <w:t>25</w:t>
            </w:r>
          </w:p>
        </w:tc>
        <w:tc>
          <w:tcPr>
            <w:tcW w:w="1648" w:type="dxa"/>
          </w:tcPr>
          <w:p w14:paraId="72CD8C24" w14:textId="77777777" w:rsidR="002758A8" w:rsidRPr="00161721" w:rsidRDefault="002758A8" w:rsidP="002758A8">
            <w:pPr>
              <w:rPr>
                <w:rFonts w:asciiTheme="minorHAnsi" w:hAnsiTheme="minorHAnsi" w:cstheme="minorHAnsi"/>
                <w:lang w:val="en-US"/>
              </w:rPr>
            </w:pPr>
          </w:p>
        </w:tc>
      </w:tr>
      <w:tr w:rsidR="00161721" w:rsidRPr="00161721" w14:paraId="065AFB2B" w14:textId="77777777" w:rsidTr="00930997">
        <w:tc>
          <w:tcPr>
            <w:tcW w:w="704" w:type="dxa"/>
          </w:tcPr>
          <w:p w14:paraId="79E4F6A0" w14:textId="5EEFFB14"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12</w:t>
            </w:r>
          </w:p>
        </w:tc>
        <w:tc>
          <w:tcPr>
            <w:tcW w:w="3534" w:type="dxa"/>
          </w:tcPr>
          <w:p w14:paraId="5FD64212"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Rating</w:t>
            </w:r>
          </w:p>
        </w:tc>
        <w:tc>
          <w:tcPr>
            <w:tcW w:w="1138" w:type="dxa"/>
          </w:tcPr>
          <w:p w14:paraId="39B1A6BF" w14:textId="77777777" w:rsidR="002758A8" w:rsidRPr="00161721" w:rsidRDefault="002758A8" w:rsidP="002758A8">
            <w:pPr>
              <w:jc w:val="center"/>
              <w:rPr>
                <w:rFonts w:asciiTheme="minorHAnsi" w:hAnsiTheme="minorHAnsi" w:cstheme="minorHAnsi"/>
                <w:lang w:val="en-US"/>
              </w:rPr>
            </w:pPr>
          </w:p>
        </w:tc>
        <w:tc>
          <w:tcPr>
            <w:tcW w:w="1982" w:type="dxa"/>
          </w:tcPr>
          <w:p w14:paraId="6F56D10A" w14:textId="77777777" w:rsidR="002758A8" w:rsidRPr="00161721" w:rsidRDefault="002758A8" w:rsidP="0091285C">
            <w:pPr>
              <w:jc w:val="center"/>
              <w:rPr>
                <w:rFonts w:asciiTheme="minorHAnsi" w:hAnsiTheme="minorHAnsi" w:cstheme="minorHAnsi"/>
                <w:lang w:val="en-US"/>
              </w:rPr>
            </w:pPr>
          </w:p>
        </w:tc>
        <w:tc>
          <w:tcPr>
            <w:tcW w:w="1648" w:type="dxa"/>
          </w:tcPr>
          <w:p w14:paraId="709E5CCC" w14:textId="77777777" w:rsidR="002758A8" w:rsidRPr="00161721" w:rsidRDefault="002758A8" w:rsidP="002758A8">
            <w:pPr>
              <w:rPr>
                <w:rFonts w:asciiTheme="minorHAnsi" w:hAnsiTheme="minorHAnsi" w:cstheme="minorHAnsi"/>
                <w:lang w:val="en-US"/>
              </w:rPr>
            </w:pPr>
          </w:p>
        </w:tc>
      </w:tr>
      <w:tr w:rsidR="00161721" w:rsidRPr="00161721" w14:paraId="16641B5B" w14:textId="77777777" w:rsidTr="00930997">
        <w:tc>
          <w:tcPr>
            <w:tcW w:w="704" w:type="dxa"/>
          </w:tcPr>
          <w:p w14:paraId="6B625A3D" w14:textId="09B003CF"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12-1</w:t>
            </w:r>
          </w:p>
        </w:tc>
        <w:tc>
          <w:tcPr>
            <w:tcW w:w="3534" w:type="dxa"/>
          </w:tcPr>
          <w:p w14:paraId="372CCA26" w14:textId="77777777" w:rsidR="002758A8" w:rsidRPr="00161721" w:rsidRDefault="002758A8" w:rsidP="002758A8">
            <w:pPr>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Voltage Ratio</w:t>
            </w:r>
          </w:p>
        </w:tc>
        <w:tc>
          <w:tcPr>
            <w:tcW w:w="1138" w:type="dxa"/>
          </w:tcPr>
          <w:p w14:paraId="4C53F489" w14:textId="77777777"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KV</w:t>
            </w:r>
          </w:p>
        </w:tc>
        <w:tc>
          <w:tcPr>
            <w:tcW w:w="1982" w:type="dxa"/>
          </w:tcPr>
          <w:p w14:paraId="6296025D" w14:textId="7F61D7A6" w:rsidR="002758A8" w:rsidRPr="00161721" w:rsidRDefault="007C1627" w:rsidP="008D0AFE">
            <w:pPr>
              <w:autoSpaceDE w:val="0"/>
              <w:autoSpaceDN w:val="0"/>
              <w:adjustRightInd w:val="0"/>
              <w:spacing w:before="0" w:line="240" w:lineRule="auto"/>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69/√</w:t>
            </w:r>
            <w:r w:rsidR="002758A8" w:rsidRPr="00161721">
              <w:rPr>
                <w:rFonts w:asciiTheme="minorHAnsi" w:eastAsiaTheme="minorHAnsi" w:hAnsiTheme="minorHAnsi" w:cstheme="minorHAnsi"/>
                <w:lang w:val="en-US" w:eastAsia="en-US"/>
              </w:rPr>
              <w:t>3: 0.11/</w:t>
            </w:r>
            <w:r w:rsidRPr="00161721">
              <w:rPr>
                <w:rFonts w:asciiTheme="minorHAnsi" w:eastAsiaTheme="minorHAnsi" w:hAnsiTheme="minorHAnsi" w:cstheme="minorHAnsi"/>
                <w:lang w:val="en-US" w:eastAsia="en-US"/>
              </w:rPr>
              <w:t>√</w:t>
            </w:r>
            <w:r w:rsidR="002758A8" w:rsidRPr="00161721">
              <w:rPr>
                <w:rFonts w:asciiTheme="minorHAnsi" w:eastAsiaTheme="minorHAnsi" w:hAnsiTheme="minorHAnsi" w:cstheme="minorHAnsi"/>
                <w:lang w:val="en-US" w:eastAsia="en-US"/>
              </w:rPr>
              <w:t>3 : 0.11/</w:t>
            </w:r>
            <w:r w:rsidRPr="00161721">
              <w:rPr>
                <w:rFonts w:asciiTheme="minorHAnsi" w:eastAsiaTheme="minorHAnsi" w:hAnsiTheme="minorHAnsi" w:cstheme="minorHAnsi"/>
                <w:lang w:val="en-US" w:eastAsia="en-US"/>
              </w:rPr>
              <w:t>√</w:t>
            </w:r>
            <w:r w:rsidR="008D0AFE" w:rsidRPr="00161721">
              <w:rPr>
                <w:rFonts w:asciiTheme="minorHAnsi" w:eastAsiaTheme="minorHAnsi" w:hAnsiTheme="minorHAnsi" w:cstheme="minorHAnsi"/>
                <w:lang w:val="en-US" w:eastAsia="en-US"/>
              </w:rPr>
              <w:t>3</w:t>
            </w:r>
          </w:p>
        </w:tc>
        <w:tc>
          <w:tcPr>
            <w:tcW w:w="1648" w:type="dxa"/>
          </w:tcPr>
          <w:p w14:paraId="2FE59A7B" w14:textId="77777777" w:rsidR="002758A8" w:rsidRPr="00161721" w:rsidRDefault="002758A8" w:rsidP="002758A8">
            <w:pPr>
              <w:rPr>
                <w:rFonts w:asciiTheme="minorHAnsi" w:hAnsiTheme="minorHAnsi" w:cstheme="minorHAnsi"/>
                <w:lang w:val="en-US"/>
              </w:rPr>
            </w:pPr>
          </w:p>
        </w:tc>
      </w:tr>
      <w:tr w:rsidR="00161721" w:rsidRPr="00161721" w14:paraId="790F5F13" w14:textId="77777777" w:rsidTr="00930997">
        <w:tc>
          <w:tcPr>
            <w:tcW w:w="704" w:type="dxa"/>
          </w:tcPr>
          <w:p w14:paraId="197A2E27" w14:textId="3018C64E"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12-2</w:t>
            </w:r>
          </w:p>
        </w:tc>
        <w:tc>
          <w:tcPr>
            <w:tcW w:w="3534" w:type="dxa"/>
          </w:tcPr>
          <w:p w14:paraId="7F495B91"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Rated burden</w:t>
            </w:r>
          </w:p>
        </w:tc>
        <w:tc>
          <w:tcPr>
            <w:tcW w:w="1138" w:type="dxa"/>
          </w:tcPr>
          <w:p w14:paraId="3C4ABBDE" w14:textId="77777777" w:rsidR="002758A8" w:rsidRPr="00161721" w:rsidRDefault="002758A8" w:rsidP="002758A8">
            <w:pPr>
              <w:jc w:val="center"/>
              <w:rPr>
                <w:rFonts w:asciiTheme="minorHAnsi" w:hAnsiTheme="minorHAnsi" w:cstheme="minorHAnsi"/>
                <w:lang w:val="en-US"/>
              </w:rPr>
            </w:pPr>
            <w:r w:rsidRPr="00161721">
              <w:rPr>
                <w:rFonts w:asciiTheme="minorHAnsi" w:hAnsiTheme="minorHAnsi" w:cstheme="minorHAnsi"/>
                <w:lang w:val="en-US"/>
              </w:rPr>
              <w:t>VA</w:t>
            </w:r>
          </w:p>
        </w:tc>
        <w:tc>
          <w:tcPr>
            <w:tcW w:w="1982" w:type="dxa"/>
          </w:tcPr>
          <w:p w14:paraId="1A160699" w14:textId="2D49C26C"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50</w:t>
            </w:r>
          </w:p>
        </w:tc>
        <w:tc>
          <w:tcPr>
            <w:tcW w:w="1648" w:type="dxa"/>
          </w:tcPr>
          <w:p w14:paraId="5A07D1FB" w14:textId="77777777" w:rsidR="002758A8" w:rsidRPr="00161721" w:rsidRDefault="002758A8" w:rsidP="002758A8">
            <w:pPr>
              <w:rPr>
                <w:rFonts w:asciiTheme="minorHAnsi" w:hAnsiTheme="minorHAnsi" w:cstheme="minorHAnsi"/>
                <w:lang w:val="en-US"/>
              </w:rPr>
            </w:pPr>
          </w:p>
        </w:tc>
      </w:tr>
      <w:tr w:rsidR="00161721" w:rsidRPr="00161721" w14:paraId="2706A6FA" w14:textId="77777777" w:rsidTr="00930997">
        <w:tc>
          <w:tcPr>
            <w:tcW w:w="704" w:type="dxa"/>
          </w:tcPr>
          <w:p w14:paraId="5DBF5463" w14:textId="1FA5325F"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12-3</w:t>
            </w:r>
          </w:p>
        </w:tc>
        <w:tc>
          <w:tcPr>
            <w:tcW w:w="3534" w:type="dxa"/>
          </w:tcPr>
          <w:p w14:paraId="101536CE"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Accuracy class</w:t>
            </w:r>
          </w:p>
        </w:tc>
        <w:tc>
          <w:tcPr>
            <w:tcW w:w="1138" w:type="dxa"/>
          </w:tcPr>
          <w:p w14:paraId="18E43256" w14:textId="77777777" w:rsidR="002758A8" w:rsidRPr="00161721" w:rsidRDefault="002758A8" w:rsidP="002758A8">
            <w:pPr>
              <w:jc w:val="center"/>
              <w:rPr>
                <w:rFonts w:asciiTheme="minorHAnsi" w:hAnsiTheme="minorHAnsi" w:cstheme="minorHAnsi"/>
                <w:lang w:val="en-US"/>
              </w:rPr>
            </w:pPr>
          </w:p>
        </w:tc>
        <w:tc>
          <w:tcPr>
            <w:tcW w:w="1982" w:type="dxa"/>
          </w:tcPr>
          <w:p w14:paraId="056BDB3F" w14:textId="7A145910" w:rsidR="002758A8" w:rsidRPr="00161721" w:rsidRDefault="002758A8" w:rsidP="0091285C">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3P for pr</w:t>
            </w:r>
            <w:r w:rsidR="00663799" w:rsidRPr="00161721">
              <w:rPr>
                <w:rFonts w:asciiTheme="minorHAnsi" w:eastAsiaTheme="minorHAnsi" w:hAnsiTheme="minorHAnsi" w:cstheme="minorHAnsi"/>
                <w:lang w:val="en-US" w:eastAsia="en-US"/>
              </w:rPr>
              <w:t>o</w:t>
            </w:r>
            <w:r w:rsidRPr="00161721">
              <w:rPr>
                <w:rFonts w:asciiTheme="minorHAnsi" w:eastAsiaTheme="minorHAnsi" w:hAnsiTheme="minorHAnsi" w:cstheme="minorHAnsi"/>
                <w:lang w:val="en-US" w:eastAsia="en-US"/>
              </w:rPr>
              <w:t>tection</w:t>
            </w:r>
          </w:p>
          <w:p w14:paraId="15C6B6BD" w14:textId="4F79979A" w:rsidR="002758A8" w:rsidRPr="00161721" w:rsidRDefault="002758A8" w:rsidP="0091285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0.2 for metering</w:t>
            </w:r>
          </w:p>
        </w:tc>
        <w:tc>
          <w:tcPr>
            <w:tcW w:w="1648" w:type="dxa"/>
          </w:tcPr>
          <w:p w14:paraId="035D22A4" w14:textId="77777777" w:rsidR="002758A8" w:rsidRPr="00161721" w:rsidRDefault="002758A8" w:rsidP="002758A8">
            <w:pPr>
              <w:rPr>
                <w:rFonts w:asciiTheme="minorHAnsi" w:hAnsiTheme="minorHAnsi" w:cstheme="minorHAnsi"/>
                <w:lang w:val="en-US"/>
              </w:rPr>
            </w:pPr>
          </w:p>
        </w:tc>
      </w:tr>
      <w:tr w:rsidR="00161721" w:rsidRPr="00161721" w14:paraId="2E016ED1" w14:textId="77777777" w:rsidTr="003354CC">
        <w:trPr>
          <w:trHeight w:val="301"/>
        </w:trPr>
        <w:tc>
          <w:tcPr>
            <w:tcW w:w="704" w:type="dxa"/>
          </w:tcPr>
          <w:p w14:paraId="45407D8B" w14:textId="4C2C173C"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13</w:t>
            </w:r>
          </w:p>
        </w:tc>
        <w:tc>
          <w:tcPr>
            <w:tcW w:w="3534" w:type="dxa"/>
          </w:tcPr>
          <w:p w14:paraId="561D043A"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Overvoltage factor</w:t>
            </w:r>
          </w:p>
        </w:tc>
        <w:tc>
          <w:tcPr>
            <w:tcW w:w="1138" w:type="dxa"/>
          </w:tcPr>
          <w:p w14:paraId="323810E5" w14:textId="77777777" w:rsidR="002758A8" w:rsidRPr="00161721" w:rsidRDefault="002758A8" w:rsidP="002758A8">
            <w:pPr>
              <w:jc w:val="center"/>
              <w:rPr>
                <w:rFonts w:asciiTheme="minorHAnsi" w:hAnsiTheme="minorHAnsi" w:cstheme="minorHAnsi"/>
                <w:lang w:val="en-US"/>
              </w:rPr>
            </w:pPr>
          </w:p>
        </w:tc>
        <w:tc>
          <w:tcPr>
            <w:tcW w:w="1982" w:type="dxa"/>
          </w:tcPr>
          <w:p w14:paraId="2BECE348" w14:textId="77777777" w:rsidR="002758A8" w:rsidRPr="00161721" w:rsidRDefault="002758A8" w:rsidP="0091285C">
            <w:pPr>
              <w:jc w:val="center"/>
              <w:rPr>
                <w:rFonts w:asciiTheme="minorHAnsi" w:hAnsiTheme="minorHAnsi" w:cstheme="minorHAnsi"/>
                <w:lang w:val="en-US"/>
              </w:rPr>
            </w:pPr>
          </w:p>
        </w:tc>
        <w:tc>
          <w:tcPr>
            <w:tcW w:w="1648" w:type="dxa"/>
          </w:tcPr>
          <w:p w14:paraId="39D7FC93" w14:textId="77777777" w:rsidR="002758A8" w:rsidRPr="00161721" w:rsidRDefault="002758A8" w:rsidP="002758A8">
            <w:pPr>
              <w:rPr>
                <w:rFonts w:asciiTheme="minorHAnsi" w:hAnsiTheme="minorHAnsi" w:cstheme="minorHAnsi"/>
                <w:lang w:val="en-US"/>
              </w:rPr>
            </w:pPr>
          </w:p>
        </w:tc>
      </w:tr>
      <w:tr w:rsidR="00161721" w:rsidRPr="00161721" w14:paraId="14A2D68C" w14:textId="77777777" w:rsidTr="00930997">
        <w:tc>
          <w:tcPr>
            <w:tcW w:w="704" w:type="dxa"/>
          </w:tcPr>
          <w:p w14:paraId="0805127C" w14:textId="77777777" w:rsidR="002758A8" w:rsidRPr="00161721" w:rsidRDefault="002758A8" w:rsidP="002758A8">
            <w:pPr>
              <w:rPr>
                <w:rFonts w:asciiTheme="minorHAnsi" w:hAnsiTheme="minorHAnsi" w:cstheme="minorHAnsi"/>
                <w:lang w:val="en-US"/>
              </w:rPr>
            </w:pPr>
          </w:p>
        </w:tc>
        <w:tc>
          <w:tcPr>
            <w:tcW w:w="3534" w:type="dxa"/>
          </w:tcPr>
          <w:p w14:paraId="45A2C842" w14:textId="79A9BD09" w:rsidR="002758A8" w:rsidRPr="00161721" w:rsidRDefault="00663799" w:rsidP="002758A8">
            <w:pPr>
              <w:pStyle w:val="Paragraphedeliste"/>
              <w:numPr>
                <w:ilvl w:val="1"/>
                <w:numId w:val="19"/>
              </w:numPr>
              <w:rPr>
                <w:rFonts w:asciiTheme="minorHAnsi" w:eastAsiaTheme="minorHAnsi" w:hAnsiTheme="minorHAnsi" w:cstheme="minorHAnsi"/>
                <w:bCs/>
                <w:lang w:val="en-US"/>
              </w:rPr>
            </w:pPr>
            <w:r w:rsidRPr="00161721">
              <w:rPr>
                <w:rFonts w:asciiTheme="minorHAnsi" w:eastAsiaTheme="minorHAnsi" w:hAnsiTheme="minorHAnsi" w:cstheme="minorHAnsi"/>
                <w:bCs/>
                <w:lang w:val="en-US"/>
              </w:rPr>
              <w:t>continuous,</w:t>
            </w:r>
          </w:p>
        </w:tc>
        <w:tc>
          <w:tcPr>
            <w:tcW w:w="1138" w:type="dxa"/>
          </w:tcPr>
          <w:p w14:paraId="10E96213" w14:textId="77777777" w:rsidR="002758A8" w:rsidRPr="00161721" w:rsidRDefault="002758A8" w:rsidP="002758A8">
            <w:pPr>
              <w:jc w:val="center"/>
              <w:rPr>
                <w:rFonts w:asciiTheme="minorHAnsi" w:hAnsiTheme="minorHAnsi" w:cstheme="minorHAnsi"/>
                <w:lang w:val="en-US"/>
              </w:rPr>
            </w:pPr>
          </w:p>
        </w:tc>
        <w:tc>
          <w:tcPr>
            <w:tcW w:w="1982" w:type="dxa"/>
          </w:tcPr>
          <w:p w14:paraId="64641B10" w14:textId="7FC5F6C8"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1</w:t>
            </w:r>
            <w:r w:rsidR="005872CF" w:rsidRPr="00161721">
              <w:rPr>
                <w:rFonts w:asciiTheme="minorHAnsi" w:hAnsiTheme="minorHAnsi" w:cstheme="minorHAnsi"/>
                <w:lang w:val="en-US"/>
              </w:rPr>
              <w:t>.</w:t>
            </w:r>
            <w:r w:rsidRPr="00161721">
              <w:rPr>
                <w:rFonts w:asciiTheme="minorHAnsi" w:hAnsiTheme="minorHAnsi" w:cstheme="minorHAnsi"/>
                <w:lang w:val="en-US"/>
              </w:rPr>
              <w:t>1</w:t>
            </w:r>
          </w:p>
        </w:tc>
        <w:tc>
          <w:tcPr>
            <w:tcW w:w="1648" w:type="dxa"/>
          </w:tcPr>
          <w:p w14:paraId="6F6F1C70" w14:textId="77777777" w:rsidR="002758A8" w:rsidRPr="00161721" w:rsidRDefault="002758A8" w:rsidP="002758A8">
            <w:pPr>
              <w:rPr>
                <w:rFonts w:asciiTheme="minorHAnsi" w:hAnsiTheme="minorHAnsi" w:cstheme="minorHAnsi"/>
                <w:lang w:val="en-US"/>
              </w:rPr>
            </w:pPr>
          </w:p>
        </w:tc>
      </w:tr>
      <w:tr w:rsidR="00161721" w:rsidRPr="00161721" w14:paraId="5A22B9C5" w14:textId="77777777" w:rsidTr="00930997">
        <w:tc>
          <w:tcPr>
            <w:tcW w:w="704" w:type="dxa"/>
          </w:tcPr>
          <w:p w14:paraId="460D7507" w14:textId="77777777" w:rsidR="002758A8" w:rsidRPr="00161721" w:rsidRDefault="002758A8" w:rsidP="002758A8">
            <w:pPr>
              <w:rPr>
                <w:rFonts w:asciiTheme="minorHAnsi" w:hAnsiTheme="minorHAnsi" w:cstheme="minorHAnsi"/>
                <w:lang w:val="en-US"/>
              </w:rPr>
            </w:pPr>
          </w:p>
        </w:tc>
        <w:tc>
          <w:tcPr>
            <w:tcW w:w="3534" w:type="dxa"/>
          </w:tcPr>
          <w:p w14:paraId="0D4F61EA" w14:textId="77777777" w:rsidR="002758A8" w:rsidRPr="00161721" w:rsidRDefault="002758A8" w:rsidP="002758A8">
            <w:pPr>
              <w:pStyle w:val="Paragraphedeliste"/>
              <w:numPr>
                <w:ilvl w:val="1"/>
                <w:numId w:val="19"/>
              </w:numPr>
              <w:rPr>
                <w:rFonts w:asciiTheme="minorHAnsi" w:eastAsiaTheme="minorHAnsi" w:hAnsiTheme="minorHAnsi" w:cstheme="minorHAnsi"/>
                <w:bCs/>
                <w:lang w:val="en-US"/>
              </w:rPr>
            </w:pPr>
            <w:r w:rsidRPr="00161721">
              <w:rPr>
                <w:rFonts w:asciiTheme="minorHAnsi" w:eastAsiaTheme="minorHAnsi" w:hAnsiTheme="minorHAnsi" w:cstheme="minorHAnsi"/>
                <w:bCs/>
                <w:lang w:val="en-US"/>
              </w:rPr>
              <w:t xml:space="preserve">30 seconds </w:t>
            </w:r>
          </w:p>
        </w:tc>
        <w:tc>
          <w:tcPr>
            <w:tcW w:w="1138" w:type="dxa"/>
          </w:tcPr>
          <w:p w14:paraId="396C15B7" w14:textId="77777777" w:rsidR="002758A8" w:rsidRPr="00161721" w:rsidRDefault="002758A8" w:rsidP="002758A8">
            <w:pPr>
              <w:jc w:val="center"/>
              <w:rPr>
                <w:rFonts w:asciiTheme="minorHAnsi" w:hAnsiTheme="minorHAnsi" w:cstheme="minorHAnsi"/>
                <w:lang w:val="en-US"/>
              </w:rPr>
            </w:pPr>
          </w:p>
        </w:tc>
        <w:tc>
          <w:tcPr>
            <w:tcW w:w="1982" w:type="dxa"/>
          </w:tcPr>
          <w:p w14:paraId="0289E0CE" w14:textId="689941E0"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1</w:t>
            </w:r>
            <w:r w:rsidR="005872CF" w:rsidRPr="00161721">
              <w:rPr>
                <w:rFonts w:asciiTheme="minorHAnsi" w:hAnsiTheme="minorHAnsi" w:cstheme="minorHAnsi"/>
                <w:lang w:val="en-US"/>
              </w:rPr>
              <w:t>.</w:t>
            </w:r>
            <w:r w:rsidRPr="00161721">
              <w:rPr>
                <w:rFonts w:asciiTheme="minorHAnsi" w:hAnsiTheme="minorHAnsi" w:cstheme="minorHAnsi"/>
                <w:lang w:val="en-US"/>
              </w:rPr>
              <w:t>5</w:t>
            </w:r>
          </w:p>
        </w:tc>
        <w:tc>
          <w:tcPr>
            <w:tcW w:w="1648" w:type="dxa"/>
          </w:tcPr>
          <w:p w14:paraId="7E81F1B5" w14:textId="77777777" w:rsidR="002758A8" w:rsidRPr="00161721" w:rsidRDefault="002758A8" w:rsidP="002758A8">
            <w:pPr>
              <w:rPr>
                <w:rFonts w:asciiTheme="minorHAnsi" w:hAnsiTheme="minorHAnsi" w:cstheme="minorHAnsi"/>
                <w:lang w:val="en-US"/>
              </w:rPr>
            </w:pPr>
          </w:p>
        </w:tc>
      </w:tr>
      <w:tr w:rsidR="00161721" w:rsidRPr="00161721" w14:paraId="2E2353FC" w14:textId="77777777" w:rsidTr="00930997">
        <w:tc>
          <w:tcPr>
            <w:tcW w:w="704" w:type="dxa"/>
          </w:tcPr>
          <w:p w14:paraId="013DA5A5" w14:textId="4045B4FC" w:rsidR="002758A8" w:rsidRPr="00161721" w:rsidRDefault="0091285C" w:rsidP="002758A8">
            <w:pPr>
              <w:rPr>
                <w:rFonts w:asciiTheme="minorHAnsi" w:hAnsiTheme="minorHAnsi" w:cstheme="minorHAnsi"/>
                <w:lang w:val="en-US"/>
              </w:rPr>
            </w:pPr>
            <w:r w:rsidRPr="00161721">
              <w:rPr>
                <w:rFonts w:asciiTheme="minorHAnsi" w:hAnsiTheme="minorHAnsi" w:cstheme="minorHAnsi"/>
                <w:lang w:val="en-US"/>
              </w:rPr>
              <w:t>14</w:t>
            </w:r>
          </w:p>
        </w:tc>
        <w:tc>
          <w:tcPr>
            <w:tcW w:w="3534" w:type="dxa"/>
          </w:tcPr>
          <w:p w14:paraId="35084DB6" w14:textId="77777777" w:rsidR="002758A8" w:rsidRPr="00161721" w:rsidRDefault="002758A8" w:rsidP="002758A8">
            <w:pPr>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Number of secondary windings</w:t>
            </w:r>
          </w:p>
        </w:tc>
        <w:tc>
          <w:tcPr>
            <w:tcW w:w="1138" w:type="dxa"/>
          </w:tcPr>
          <w:p w14:paraId="1A99FD63" w14:textId="77777777" w:rsidR="002758A8" w:rsidRPr="00161721" w:rsidRDefault="002758A8" w:rsidP="002758A8">
            <w:pPr>
              <w:jc w:val="center"/>
              <w:rPr>
                <w:rFonts w:asciiTheme="minorHAnsi" w:hAnsiTheme="minorHAnsi" w:cstheme="minorHAnsi"/>
                <w:lang w:val="en-US"/>
              </w:rPr>
            </w:pPr>
          </w:p>
        </w:tc>
        <w:tc>
          <w:tcPr>
            <w:tcW w:w="1982" w:type="dxa"/>
          </w:tcPr>
          <w:p w14:paraId="209A7BC5" w14:textId="77777777" w:rsidR="002758A8" w:rsidRPr="00161721" w:rsidRDefault="002758A8" w:rsidP="0091285C">
            <w:pPr>
              <w:jc w:val="center"/>
              <w:rPr>
                <w:rFonts w:asciiTheme="minorHAnsi" w:hAnsiTheme="minorHAnsi" w:cstheme="minorHAnsi"/>
                <w:lang w:val="en-US"/>
              </w:rPr>
            </w:pPr>
            <w:r w:rsidRPr="00161721">
              <w:rPr>
                <w:rFonts w:asciiTheme="minorHAnsi" w:hAnsiTheme="minorHAnsi" w:cstheme="minorHAnsi"/>
                <w:lang w:val="en-US"/>
              </w:rPr>
              <w:t>2/3</w:t>
            </w:r>
          </w:p>
        </w:tc>
        <w:tc>
          <w:tcPr>
            <w:tcW w:w="1648" w:type="dxa"/>
          </w:tcPr>
          <w:p w14:paraId="618B0A9F" w14:textId="77777777" w:rsidR="002758A8" w:rsidRPr="00161721" w:rsidRDefault="002758A8" w:rsidP="002758A8">
            <w:pPr>
              <w:rPr>
                <w:rFonts w:asciiTheme="minorHAnsi" w:hAnsiTheme="minorHAnsi" w:cstheme="minorHAnsi"/>
                <w:lang w:val="en-US"/>
              </w:rPr>
            </w:pPr>
          </w:p>
        </w:tc>
      </w:tr>
    </w:tbl>
    <w:p w14:paraId="5A682218" w14:textId="77777777" w:rsidR="009616B4" w:rsidRPr="00161721" w:rsidRDefault="009616B4" w:rsidP="000B3E74">
      <w:pPr>
        <w:spacing w:line="240" w:lineRule="auto"/>
        <w:rPr>
          <w:rFonts w:asciiTheme="minorHAnsi" w:hAnsiTheme="minorHAnsi" w:cstheme="minorHAnsi"/>
          <w:b/>
          <w:sz w:val="24"/>
          <w:lang w:val="en-US"/>
        </w:rPr>
      </w:pPr>
    </w:p>
    <w:p w14:paraId="31EC9E05" w14:textId="77777777" w:rsidR="009616B4" w:rsidRPr="00161721" w:rsidRDefault="009616B4" w:rsidP="000B3E74">
      <w:pPr>
        <w:spacing w:line="240" w:lineRule="auto"/>
        <w:rPr>
          <w:rFonts w:asciiTheme="minorHAnsi" w:hAnsiTheme="minorHAnsi" w:cstheme="minorHAnsi"/>
          <w:b/>
          <w:sz w:val="24"/>
          <w:lang w:val="en-US"/>
        </w:rPr>
      </w:pPr>
    </w:p>
    <w:p w14:paraId="5320B041" w14:textId="77777777" w:rsidR="009616B4" w:rsidRPr="00161721" w:rsidRDefault="009616B4" w:rsidP="000B3E74">
      <w:pPr>
        <w:spacing w:line="240" w:lineRule="auto"/>
        <w:rPr>
          <w:rFonts w:asciiTheme="minorHAnsi" w:hAnsiTheme="minorHAnsi" w:cstheme="minorHAnsi"/>
          <w:b/>
          <w:sz w:val="24"/>
          <w:lang w:val="en-US"/>
        </w:rPr>
      </w:pPr>
    </w:p>
    <w:p w14:paraId="4F0BBB5C" w14:textId="77777777" w:rsidR="009616B4" w:rsidRPr="00161721" w:rsidRDefault="009616B4" w:rsidP="000B3E74">
      <w:pPr>
        <w:spacing w:line="240" w:lineRule="auto"/>
        <w:rPr>
          <w:rFonts w:asciiTheme="minorHAnsi" w:hAnsiTheme="minorHAnsi" w:cstheme="minorHAnsi"/>
          <w:b/>
          <w:sz w:val="24"/>
          <w:lang w:val="en-US"/>
        </w:rPr>
      </w:pPr>
    </w:p>
    <w:p w14:paraId="658BA5AA" w14:textId="77777777" w:rsidR="009616B4" w:rsidRPr="00161721" w:rsidRDefault="009616B4" w:rsidP="000B3E74">
      <w:pPr>
        <w:spacing w:line="240" w:lineRule="auto"/>
        <w:rPr>
          <w:rFonts w:asciiTheme="minorHAnsi" w:hAnsiTheme="minorHAnsi" w:cstheme="minorHAnsi"/>
          <w:b/>
          <w:sz w:val="24"/>
          <w:lang w:val="en-US"/>
        </w:rPr>
      </w:pPr>
    </w:p>
    <w:p w14:paraId="25FBAC02" w14:textId="77777777" w:rsidR="009616B4" w:rsidRPr="00161721" w:rsidRDefault="009616B4" w:rsidP="000B3E74">
      <w:pPr>
        <w:spacing w:line="240" w:lineRule="auto"/>
        <w:rPr>
          <w:rFonts w:asciiTheme="minorHAnsi" w:hAnsiTheme="minorHAnsi" w:cstheme="minorHAnsi"/>
          <w:b/>
          <w:sz w:val="24"/>
          <w:lang w:val="en-US"/>
        </w:rPr>
      </w:pPr>
    </w:p>
    <w:p w14:paraId="34D990C9" w14:textId="77777777" w:rsidR="009616B4" w:rsidRPr="00161721" w:rsidRDefault="009616B4" w:rsidP="000B3E74">
      <w:pPr>
        <w:spacing w:line="240" w:lineRule="auto"/>
        <w:rPr>
          <w:rFonts w:asciiTheme="minorHAnsi" w:hAnsiTheme="minorHAnsi" w:cstheme="minorHAnsi"/>
          <w:b/>
          <w:sz w:val="24"/>
          <w:lang w:val="en-US"/>
        </w:rPr>
      </w:pPr>
    </w:p>
    <w:p w14:paraId="4BF39AD5" w14:textId="77777777" w:rsidR="009616B4" w:rsidRPr="00161721" w:rsidRDefault="009616B4" w:rsidP="000B3E74">
      <w:pPr>
        <w:spacing w:line="240" w:lineRule="auto"/>
        <w:rPr>
          <w:rFonts w:asciiTheme="minorHAnsi" w:hAnsiTheme="minorHAnsi" w:cstheme="minorHAnsi"/>
          <w:b/>
          <w:sz w:val="24"/>
          <w:lang w:val="en-US"/>
        </w:rPr>
      </w:pPr>
    </w:p>
    <w:p w14:paraId="42D4B726" w14:textId="77777777" w:rsidR="009616B4" w:rsidRPr="00161721" w:rsidRDefault="009616B4" w:rsidP="000B3E74">
      <w:pPr>
        <w:spacing w:line="240" w:lineRule="auto"/>
        <w:rPr>
          <w:rFonts w:asciiTheme="minorHAnsi" w:hAnsiTheme="minorHAnsi" w:cstheme="minorHAnsi"/>
          <w:b/>
          <w:sz w:val="24"/>
          <w:lang w:val="en-US"/>
        </w:rPr>
      </w:pPr>
    </w:p>
    <w:p w14:paraId="4198785B" w14:textId="77777777" w:rsidR="009616B4" w:rsidRPr="00161721" w:rsidRDefault="009616B4" w:rsidP="000B3E74">
      <w:pPr>
        <w:spacing w:line="240" w:lineRule="auto"/>
        <w:rPr>
          <w:rFonts w:asciiTheme="minorHAnsi" w:hAnsiTheme="minorHAnsi" w:cstheme="minorHAnsi"/>
          <w:b/>
          <w:sz w:val="24"/>
          <w:lang w:val="en-US"/>
        </w:rPr>
      </w:pPr>
    </w:p>
    <w:p w14:paraId="768E193E" w14:textId="77777777" w:rsidR="009616B4" w:rsidRPr="00161721" w:rsidRDefault="009616B4" w:rsidP="000B3E74">
      <w:pPr>
        <w:spacing w:line="240" w:lineRule="auto"/>
        <w:rPr>
          <w:rFonts w:asciiTheme="minorHAnsi" w:hAnsiTheme="minorHAnsi" w:cstheme="minorHAnsi"/>
          <w:b/>
          <w:sz w:val="24"/>
          <w:lang w:val="en-US"/>
        </w:rPr>
      </w:pPr>
    </w:p>
    <w:p w14:paraId="377F5DDD" w14:textId="77777777" w:rsidR="009616B4" w:rsidRPr="00161721" w:rsidRDefault="009616B4" w:rsidP="000B3E74">
      <w:pPr>
        <w:spacing w:line="240" w:lineRule="auto"/>
        <w:rPr>
          <w:rFonts w:asciiTheme="minorHAnsi" w:hAnsiTheme="minorHAnsi" w:cstheme="minorHAnsi"/>
          <w:b/>
          <w:sz w:val="24"/>
          <w:lang w:val="en-US"/>
        </w:rPr>
      </w:pPr>
    </w:p>
    <w:p w14:paraId="3CA8895E" w14:textId="77777777" w:rsidR="009616B4" w:rsidRPr="00161721" w:rsidRDefault="009616B4" w:rsidP="000B3E74">
      <w:pPr>
        <w:spacing w:line="240" w:lineRule="auto"/>
        <w:rPr>
          <w:rFonts w:asciiTheme="minorHAnsi" w:hAnsiTheme="minorHAnsi" w:cstheme="minorHAnsi"/>
          <w:b/>
          <w:sz w:val="24"/>
          <w:lang w:val="en-US"/>
        </w:rPr>
      </w:pPr>
    </w:p>
    <w:p w14:paraId="03438144" w14:textId="77777777" w:rsidR="009616B4" w:rsidRPr="00161721" w:rsidRDefault="009616B4" w:rsidP="000B3E74">
      <w:pPr>
        <w:spacing w:line="240" w:lineRule="auto"/>
        <w:rPr>
          <w:rFonts w:asciiTheme="minorHAnsi" w:hAnsiTheme="minorHAnsi" w:cstheme="minorHAnsi"/>
          <w:b/>
          <w:sz w:val="24"/>
          <w:lang w:val="en-US"/>
        </w:rPr>
      </w:pPr>
    </w:p>
    <w:p w14:paraId="7B715648" w14:textId="77777777" w:rsidR="009616B4" w:rsidRPr="00161721" w:rsidRDefault="009616B4" w:rsidP="000B3E74">
      <w:pPr>
        <w:spacing w:line="240" w:lineRule="auto"/>
        <w:rPr>
          <w:rFonts w:asciiTheme="minorHAnsi" w:hAnsiTheme="minorHAnsi" w:cstheme="minorHAnsi"/>
          <w:b/>
          <w:sz w:val="24"/>
          <w:lang w:val="en-US"/>
        </w:rPr>
      </w:pPr>
    </w:p>
    <w:p w14:paraId="04AF39E1" w14:textId="77777777" w:rsidR="009616B4" w:rsidRPr="00161721" w:rsidRDefault="009616B4" w:rsidP="000B3E74">
      <w:pPr>
        <w:spacing w:line="240" w:lineRule="auto"/>
        <w:rPr>
          <w:rFonts w:asciiTheme="minorHAnsi" w:hAnsiTheme="minorHAnsi" w:cstheme="minorHAnsi"/>
          <w:b/>
          <w:sz w:val="24"/>
          <w:lang w:val="en-US"/>
        </w:rPr>
      </w:pPr>
    </w:p>
    <w:p w14:paraId="70B7B0A1" w14:textId="77777777" w:rsidR="009616B4" w:rsidRPr="00161721" w:rsidRDefault="009616B4" w:rsidP="000B3E74">
      <w:pPr>
        <w:spacing w:line="240" w:lineRule="auto"/>
        <w:rPr>
          <w:rFonts w:asciiTheme="minorHAnsi" w:hAnsiTheme="minorHAnsi" w:cstheme="minorHAnsi"/>
          <w:b/>
          <w:sz w:val="24"/>
          <w:lang w:val="en-US"/>
        </w:rPr>
      </w:pPr>
    </w:p>
    <w:p w14:paraId="7467AF82" w14:textId="77777777" w:rsidR="009616B4" w:rsidRPr="00161721" w:rsidRDefault="009616B4" w:rsidP="000B3E74">
      <w:pPr>
        <w:spacing w:line="240" w:lineRule="auto"/>
        <w:rPr>
          <w:rFonts w:asciiTheme="minorHAnsi" w:hAnsiTheme="minorHAnsi" w:cstheme="minorHAnsi"/>
          <w:b/>
          <w:sz w:val="24"/>
          <w:lang w:val="en-US"/>
        </w:rPr>
      </w:pPr>
    </w:p>
    <w:p w14:paraId="28AD13F5" w14:textId="77777777" w:rsidR="009616B4" w:rsidRPr="00161721" w:rsidRDefault="009616B4" w:rsidP="000B3E74">
      <w:pPr>
        <w:spacing w:line="240" w:lineRule="auto"/>
        <w:rPr>
          <w:rFonts w:asciiTheme="minorHAnsi" w:hAnsiTheme="minorHAnsi" w:cstheme="minorHAnsi"/>
          <w:b/>
          <w:sz w:val="24"/>
          <w:lang w:val="en-US"/>
        </w:rPr>
      </w:pPr>
    </w:p>
    <w:p w14:paraId="695AA980" w14:textId="77777777" w:rsidR="009616B4" w:rsidRPr="00161721" w:rsidRDefault="009616B4" w:rsidP="000B3E74">
      <w:pPr>
        <w:spacing w:line="240" w:lineRule="auto"/>
        <w:rPr>
          <w:rFonts w:asciiTheme="minorHAnsi" w:hAnsiTheme="minorHAnsi" w:cstheme="minorHAnsi"/>
          <w:b/>
          <w:sz w:val="24"/>
          <w:lang w:val="en-US"/>
        </w:rPr>
      </w:pPr>
    </w:p>
    <w:p w14:paraId="3099E2F5" w14:textId="77777777" w:rsidR="009616B4" w:rsidRPr="00161721" w:rsidRDefault="009616B4" w:rsidP="000B3E74">
      <w:pPr>
        <w:spacing w:line="240" w:lineRule="auto"/>
        <w:rPr>
          <w:rFonts w:asciiTheme="minorHAnsi" w:hAnsiTheme="minorHAnsi" w:cstheme="minorHAnsi"/>
          <w:b/>
          <w:sz w:val="24"/>
          <w:lang w:val="en-US"/>
        </w:rPr>
      </w:pPr>
    </w:p>
    <w:p w14:paraId="52B770EF" w14:textId="77777777" w:rsidR="009616B4" w:rsidRPr="00161721" w:rsidRDefault="009616B4" w:rsidP="000B3E74">
      <w:pPr>
        <w:spacing w:line="240" w:lineRule="auto"/>
        <w:rPr>
          <w:rFonts w:asciiTheme="minorHAnsi" w:hAnsiTheme="minorHAnsi" w:cstheme="minorHAnsi"/>
          <w:b/>
          <w:sz w:val="24"/>
          <w:lang w:val="en-US"/>
        </w:rPr>
      </w:pPr>
    </w:p>
    <w:p w14:paraId="7422FFAA" w14:textId="77777777" w:rsidR="009616B4" w:rsidRPr="00161721" w:rsidRDefault="009616B4" w:rsidP="000B3E74">
      <w:pPr>
        <w:spacing w:line="240" w:lineRule="auto"/>
        <w:rPr>
          <w:rFonts w:asciiTheme="minorHAnsi" w:hAnsiTheme="minorHAnsi" w:cstheme="minorHAnsi"/>
          <w:b/>
          <w:sz w:val="24"/>
          <w:lang w:val="en-US"/>
        </w:rPr>
      </w:pPr>
    </w:p>
    <w:p w14:paraId="3D1F9C81" w14:textId="77777777" w:rsidR="009616B4" w:rsidRPr="00161721" w:rsidRDefault="009616B4" w:rsidP="000B3E74">
      <w:pPr>
        <w:spacing w:line="240" w:lineRule="auto"/>
        <w:rPr>
          <w:rFonts w:asciiTheme="minorHAnsi" w:hAnsiTheme="minorHAnsi" w:cstheme="minorHAnsi"/>
          <w:b/>
          <w:sz w:val="24"/>
          <w:lang w:val="en-US"/>
        </w:rPr>
      </w:pPr>
    </w:p>
    <w:p w14:paraId="6971D694" w14:textId="77777777" w:rsidR="009616B4" w:rsidRPr="00161721" w:rsidRDefault="009616B4" w:rsidP="000B3E74">
      <w:pPr>
        <w:spacing w:line="240" w:lineRule="auto"/>
        <w:rPr>
          <w:rFonts w:asciiTheme="minorHAnsi" w:hAnsiTheme="minorHAnsi" w:cstheme="minorHAnsi"/>
          <w:b/>
          <w:sz w:val="24"/>
          <w:lang w:val="en-US"/>
        </w:rPr>
      </w:pPr>
    </w:p>
    <w:p w14:paraId="32B6A160" w14:textId="77777777" w:rsidR="009616B4" w:rsidRPr="00161721" w:rsidRDefault="009616B4" w:rsidP="000B3E74">
      <w:pPr>
        <w:spacing w:line="240" w:lineRule="auto"/>
        <w:rPr>
          <w:rFonts w:asciiTheme="minorHAnsi" w:hAnsiTheme="minorHAnsi" w:cstheme="minorHAnsi"/>
          <w:b/>
          <w:sz w:val="24"/>
          <w:lang w:val="en-US"/>
        </w:rPr>
      </w:pPr>
    </w:p>
    <w:p w14:paraId="2ACBE082" w14:textId="77777777" w:rsidR="009616B4" w:rsidRPr="00161721" w:rsidRDefault="009616B4" w:rsidP="000B3E74">
      <w:pPr>
        <w:spacing w:line="240" w:lineRule="auto"/>
        <w:rPr>
          <w:rFonts w:asciiTheme="minorHAnsi" w:hAnsiTheme="minorHAnsi" w:cstheme="minorHAnsi"/>
          <w:b/>
          <w:sz w:val="24"/>
          <w:lang w:val="en-US"/>
        </w:rPr>
      </w:pPr>
    </w:p>
    <w:p w14:paraId="0C7A5603" w14:textId="77777777" w:rsidR="009616B4" w:rsidRPr="00161721" w:rsidRDefault="009616B4" w:rsidP="000B3E74">
      <w:pPr>
        <w:spacing w:line="240" w:lineRule="auto"/>
        <w:rPr>
          <w:rFonts w:asciiTheme="minorHAnsi" w:hAnsiTheme="minorHAnsi" w:cstheme="minorHAnsi"/>
          <w:b/>
          <w:sz w:val="24"/>
          <w:lang w:val="en-US"/>
        </w:rPr>
      </w:pPr>
    </w:p>
    <w:p w14:paraId="77D50115" w14:textId="77777777" w:rsidR="009616B4" w:rsidRPr="00161721" w:rsidRDefault="009616B4" w:rsidP="000B3E74">
      <w:pPr>
        <w:spacing w:line="240" w:lineRule="auto"/>
        <w:rPr>
          <w:rFonts w:asciiTheme="minorHAnsi" w:hAnsiTheme="minorHAnsi" w:cstheme="minorHAnsi"/>
          <w:b/>
          <w:sz w:val="24"/>
          <w:lang w:val="en-US"/>
        </w:rPr>
      </w:pPr>
    </w:p>
    <w:p w14:paraId="287A3F52" w14:textId="77777777" w:rsidR="009616B4" w:rsidRPr="00161721" w:rsidRDefault="009616B4" w:rsidP="000B3E74">
      <w:pPr>
        <w:spacing w:line="240" w:lineRule="auto"/>
        <w:rPr>
          <w:rFonts w:asciiTheme="minorHAnsi" w:hAnsiTheme="minorHAnsi" w:cstheme="minorHAnsi"/>
          <w:b/>
          <w:sz w:val="24"/>
          <w:lang w:val="en-US"/>
        </w:rPr>
      </w:pPr>
    </w:p>
    <w:p w14:paraId="3D9F67E2" w14:textId="77777777" w:rsidR="009616B4" w:rsidRPr="00161721" w:rsidRDefault="009616B4" w:rsidP="000B3E74">
      <w:pPr>
        <w:spacing w:line="240" w:lineRule="auto"/>
        <w:rPr>
          <w:rFonts w:asciiTheme="minorHAnsi" w:hAnsiTheme="minorHAnsi" w:cstheme="minorHAnsi"/>
          <w:b/>
          <w:sz w:val="24"/>
          <w:lang w:val="en-US"/>
        </w:rPr>
      </w:pPr>
    </w:p>
    <w:p w14:paraId="2DC36F04" w14:textId="3BDD8E0D" w:rsidR="000B3E74" w:rsidRPr="00161721" w:rsidRDefault="000B3E74" w:rsidP="000B3E74">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B242CE" w:rsidRPr="00161721">
        <w:rPr>
          <w:rFonts w:asciiTheme="minorHAnsi" w:hAnsiTheme="minorHAnsi" w:cstheme="minorHAnsi"/>
          <w:b/>
          <w:sz w:val="24"/>
          <w:lang w:val="en-US"/>
        </w:rPr>
        <w:t>A2-6</w:t>
      </w:r>
      <w:r w:rsidRPr="00161721">
        <w:rPr>
          <w:rFonts w:asciiTheme="minorHAnsi" w:hAnsiTheme="minorHAnsi" w:cstheme="minorHAnsi"/>
          <w:b/>
          <w:sz w:val="24"/>
          <w:lang w:val="en-US"/>
        </w:rPr>
        <w:t xml:space="preserve">: 69/11kV </w:t>
      </w:r>
      <w:r w:rsidR="00336210" w:rsidRPr="00161721">
        <w:rPr>
          <w:rFonts w:asciiTheme="minorHAnsi" w:hAnsiTheme="minorHAnsi" w:cstheme="minorHAnsi"/>
          <w:b/>
          <w:sz w:val="24"/>
          <w:lang w:val="en-US"/>
        </w:rPr>
        <w:t>15MVA</w:t>
      </w:r>
      <w:r w:rsidRPr="00161721">
        <w:rPr>
          <w:rFonts w:asciiTheme="minorHAnsi" w:hAnsiTheme="minorHAnsi" w:cstheme="minorHAnsi"/>
          <w:b/>
          <w:sz w:val="24"/>
          <w:lang w:val="en-US"/>
        </w:rPr>
        <w:t xml:space="preserve"> </w:t>
      </w:r>
      <w:r w:rsidR="0029319A" w:rsidRPr="00161721">
        <w:rPr>
          <w:rFonts w:asciiTheme="minorHAnsi" w:hAnsiTheme="minorHAnsi" w:cstheme="minorHAnsi"/>
          <w:b/>
          <w:sz w:val="24"/>
          <w:lang w:val="en-US"/>
        </w:rPr>
        <w:t xml:space="preserve">Fond Cole </w:t>
      </w:r>
      <w:r w:rsidRPr="00161721">
        <w:rPr>
          <w:rFonts w:asciiTheme="minorHAnsi" w:hAnsiTheme="minorHAnsi" w:cstheme="minorHAnsi"/>
          <w:b/>
          <w:sz w:val="24"/>
          <w:lang w:val="en-US"/>
        </w:rPr>
        <w:t xml:space="preserve">Power Transformer </w:t>
      </w:r>
      <w:r w:rsidR="00CB7DD0" w:rsidRPr="00161721">
        <w:rPr>
          <w:rFonts w:asciiTheme="minorHAnsi" w:hAnsiTheme="minorHAnsi" w:cstheme="minorHAnsi"/>
          <w:b/>
          <w:sz w:val="24"/>
          <w:szCs w:val="28"/>
          <w:lang w:val="en-US" w:eastAsia="en-GB"/>
        </w:rPr>
        <w:t>Guaranteed Technical Data</w:t>
      </w:r>
      <w:r w:rsidR="00CB7DD0" w:rsidRPr="00161721" w:rsidDel="00CB7DD0">
        <w:rPr>
          <w:rFonts w:asciiTheme="minorHAnsi" w:hAnsiTheme="minorHAnsi" w:cstheme="minorHAnsi"/>
          <w:b/>
          <w:sz w:val="24"/>
          <w:lang w:val="en-US"/>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54"/>
        <w:gridCol w:w="3280"/>
        <w:gridCol w:w="1346"/>
        <w:gridCol w:w="1872"/>
        <w:gridCol w:w="1709"/>
      </w:tblGrid>
      <w:tr w:rsidR="00161721" w:rsidRPr="00161721" w14:paraId="40D2FD48" w14:textId="77777777" w:rsidTr="00043CD6">
        <w:trPr>
          <w:trHeight w:val="415"/>
          <w:tblHeader/>
        </w:trPr>
        <w:tc>
          <w:tcPr>
            <w:tcW w:w="471" w:type="pct"/>
          </w:tcPr>
          <w:p w14:paraId="75826BB1" w14:textId="43251227" w:rsidR="007324F0" w:rsidRPr="00161721" w:rsidRDefault="007324F0" w:rsidP="007324F0">
            <w:pPr>
              <w:rPr>
                <w:rFonts w:asciiTheme="minorHAnsi" w:hAnsiTheme="minorHAnsi" w:cstheme="minorHAnsi"/>
                <w:lang w:val="en-US"/>
              </w:rPr>
            </w:pPr>
            <w:r w:rsidRPr="00161721">
              <w:rPr>
                <w:rFonts w:asciiTheme="minorHAnsi" w:hAnsiTheme="minorHAnsi" w:cstheme="minorHAnsi"/>
                <w:b/>
                <w:lang w:val="en-US"/>
              </w:rPr>
              <w:t> </w:t>
            </w:r>
          </w:p>
        </w:tc>
        <w:tc>
          <w:tcPr>
            <w:tcW w:w="1810" w:type="pct"/>
          </w:tcPr>
          <w:p w14:paraId="276A4BBB" w14:textId="3E498C23" w:rsidR="007324F0" w:rsidRPr="00161721" w:rsidRDefault="007324F0" w:rsidP="007324F0">
            <w:pPr>
              <w:rPr>
                <w:rFonts w:asciiTheme="minorHAnsi" w:hAnsiTheme="minorHAnsi" w:cstheme="minorHAnsi"/>
                <w:lang w:val="en-US"/>
              </w:rPr>
            </w:pPr>
            <w:r w:rsidRPr="00161721">
              <w:rPr>
                <w:rFonts w:asciiTheme="minorHAnsi" w:hAnsiTheme="minorHAnsi" w:cstheme="minorHAnsi"/>
                <w:b/>
                <w:lang w:val="en-US"/>
              </w:rPr>
              <w:t>Description</w:t>
            </w:r>
          </w:p>
        </w:tc>
        <w:tc>
          <w:tcPr>
            <w:tcW w:w="743" w:type="pct"/>
          </w:tcPr>
          <w:p w14:paraId="33E80419" w14:textId="47855579" w:rsidR="007324F0" w:rsidRPr="00161721" w:rsidRDefault="007324F0" w:rsidP="00B160D1">
            <w:pPr>
              <w:jc w:val="center"/>
              <w:rPr>
                <w:rFonts w:asciiTheme="minorHAnsi" w:hAnsiTheme="minorHAnsi" w:cstheme="minorHAnsi"/>
                <w:lang w:val="en-US"/>
              </w:rPr>
            </w:pPr>
            <w:r w:rsidRPr="00161721">
              <w:rPr>
                <w:rFonts w:asciiTheme="minorHAnsi" w:hAnsiTheme="minorHAnsi" w:cstheme="minorHAnsi"/>
                <w:b/>
                <w:lang w:val="en-US"/>
              </w:rPr>
              <w:t>Unit</w:t>
            </w:r>
          </w:p>
        </w:tc>
        <w:tc>
          <w:tcPr>
            <w:tcW w:w="1033" w:type="pct"/>
          </w:tcPr>
          <w:p w14:paraId="66F211A4" w14:textId="11478DF9" w:rsidR="007324F0" w:rsidRPr="00161721" w:rsidRDefault="007324F0" w:rsidP="00B160D1">
            <w:pPr>
              <w:jc w:val="center"/>
              <w:rPr>
                <w:rFonts w:asciiTheme="minorHAnsi" w:hAnsiTheme="minorHAnsi" w:cstheme="minorHAnsi"/>
                <w:lang w:val="en-US"/>
              </w:rPr>
            </w:pPr>
            <w:r w:rsidRPr="00161721">
              <w:rPr>
                <w:rFonts w:asciiTheme="minorHAnsi" w:hAnsiTheme="minorHAnsi" w:cstheme="minorHAnsi"/>
                <w:b/>
                <w:lang w:val="en-US"/>
              </w:rPr>
              <w:t>Minimum Required Data</w:t>
            </w:r>
          </w:p>
        </w:tc>
        <w:tc>
          <w:tcPr>
            <w:tcW w:w="943" w:type="pct"/>
          </w:tcPr>
          <w:p w14:paraId="6F9BA342" w14:textId="02DD4E6D" w:rsidR="007324F0" w:rsidRPr="00161721" w:rsidRDefault="007324F0" w:rsidP="00B160D1">
            <w:pPr>
              <w:jc w:val="center"/>
              <w:rPr>
                <w:rFonts w:asciiTheme="minorHAnsi" w:hAnsiTheme="minorHAnsi" w:cstheme="minorHAnsi"/>
                <w:lang w:val="en-US"/>
              </w:rPr>
            </w:pPr>
            <w:r w:rsidRPr="00161721">
              <w:rPr>
                <w:rFonts w:asciiTheme="minorHAnsi" w:hAnsiTheme="minorHAnsi" w:cstheme="minorHAnsi"/>
                <w:b/>
                <w:lang w:val="en-US"/>
              </w:rPr>
              <w:t>Data Offered By The Bidder</w:t>
            </w:r>
          </w:p>
        </w:tc>
      </w:tr>
      <w:tr w:rsidR="00161721" w:rsidRPr="00161721" w14:paraId="7EB2F254" w14:textId="77777777" w:rsidTr="00043CD6">
        <w:trPr>
          <w:trHeight w:val="415"/>
        </w:trPr>
        <w:tc>
          <w:tcPr>
            <w:tcW w:w="471" w:type="pct"/>
          </w:tcPr>
          <w:p w14:paraId="794B98FB" w14:textId="77777777" w:rsidR="00997C26"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1</w:t>
            </w:r>
          </w:p>
        </w:tc>
        <w:tc>
          <w:tcPr>
            <w:tcW w:w="1810" w:type="pct"/>
          </w:tcPr>
          <w:p w14:paraId="6438CF9D" w14:textId="190B186F" w:rsidR="00997C26" w:rsidRPr="00161721" w:rsidRDefault="00997C26" w:rsidP="00997C26">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 and Country of Origin</w:t>
            </w:r>
          </w:p>
        </w:tc>
        <w:tc>
          <w:tcPr>
            <w:tcW w:w="743" w:type="pct"/>
          </w:tcPr>
          <w:p w14:paraId="7281B2BE" w14:textId="77777777" w:rsidR="00997C26" w:rsidRPr="00161721" w:rsidRDefault="00997C26" w:rsidP="00997C26">
            <w:pPr>
              <w:jc w:val="center"/>
              <w:rPr>
                <w:rFonts w:asciiTheme="minorHAnsi" w:hAnsiTheme="minorHAnsi" w:cstheme="minorHAnsi"/>
                <w:lang w:val="en-US"/>
              </w:rPr>
            </w:pPr>
          </w:p>
        </w:tc>
        <w:tc>
          <w:tcPr>
            <w:tcW w:w="1033" w:type="pct"/>
          </w:tcPr>
          <w:p w14:paraId="74B314C3" w14:textId="77777777" w:rsidR="00997C26" w:rsidRPr="00161721" w:rsidRDefault="00997C26" w:rsidP="00997C26">
            <w:pPr>
              <w:jc w:val="center"/>
              <w:rPr>
                <w:rFonts w:asciiTheme="minorHAnsi" w:hAnsiTheme="minorHAnsi" w:cstheme="minorHAnsi"/>
                <w:lang w:val="en-US"/>
              </w:rPr>
            </w:pPr>
          </w:p>
        </w:tc>
        <w:tc>
          <w:tcPr>
            <w:tcW w:w="943" w:type="pct"/>
          </w:tcPr>
          <w:p w14:paraId="153072DB" w14:textId="77777777" w:rsidR="00997C26" w:rsidRPr="00161721" w:rsidRDefault="00997C26" w:rsidP="00997C26">
            <w:pPr>
              <w:rPr>
                <w:rFonts w:asciiTheme="minorHAnsi" w:hAnsiTheme="minorHAnsi" w:cstheme="minorHAnsi"/>
                <w:lang w:val="en-US"/>
              </w:rPr>
            </w:pPr>
          </w:p>
        </w:tc>
      </w:tr>
      <w:tr w:rsidR="00161721" w:rsidRPr="00161721" w14:paraId="373C3362" w14:textId="77777777" w:rsidTr="00043CD6">
        <w:trPr>
          <w:trHeight w:val="415"/>
        </w:trPr>
        <w:tc>
          <w:tcPr>
            <w:tcW w:w="471" w:type="pct"/>
          </w:tcPr>
          <w:p w14:paraId="31D63162" w14:textId="6C66D755" w:rsidR="00997C26"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2</w:t>
            </w:r>
          </w:p>
        </w:tc>
        <w:tc>
          <w:tcPr>
            <w:tcW w:w="1810" w:type="pct"/>
          </w:tcPr>
          <w:p w14:paraId="01314297" w14:textId="59B51D62" w:rsidR="00997C26" w:rsidRPr="00161721" w:rsidRDefault="00997C26" w:rsidP="00997C26">
            <w:pPr>
              <w:rPr>
                <w:rFonts w:asciiTheme="minorHAnsi" w:hAnsiTheme="minorHAnsi" w:cstheme="minorHAnsi"/>
                <w:lang w:val="en-US"/>
              </w:rPr>
            </w:pPr>
            <w:r w:rsidRPr="00161721">
              <w:rPr>
                <w:rFonts w:asciiTheme="minorHAnsi" w:eastAsiaTheme="minorHAnsi" w:hAnsiTheme="minorHAnsi" w:cstheme="minorHAnsi"/>
                <w:b/>
                <w:bCs/>
                <w:lang w:val="en-US" w:eastAsia="en-US"/>
              </w:rPr>
              <w:t>Year of manufacturing experience</w:t>
            </w:r>
          </w:p>
        </w:tc>
        <w:tc>
          <w:tcPr>
            <w:tcW w:w="743" w:type="pct"/>
          </w:tcPr>
          <w:p w14:paraId="59D440FE" w14:textId="1435283F" w:rsidR="00997C26" w:rsidRPr="00161721" w:rsidRDefault="00997C26" w:rsidP="00997C26">
            <w:pPr>
              <w:jc w:val="center"/>
              <w:rPr>
                <w:rFonts w:asciiTheme="minorHAnsi" w:hAnsiTheme="minorHAnsi" w:cstheme="minorHAnsi"/>
                <w:lang w:val="en-US"/>
              </w:rPr>
            </w:pPr>
            <w:r w:rsidRPr="00161721">
              <w:rPr>
                <w:rFonts w:asciiTheme="minorHAnsi" w:eastAsiaTheme="minorHAnsi" w:hAnsiTheme="minorHAnsi" w:cstheme="minorHAnsi"/>
                <w:lang w:val="en-US" w:eastAsia="en-US"/>
              </w:rPr>
              <w:t>Years</w:t>
            </w:r>
          </w:p>
        </w:tc>
        <w:tc>
          <w:tcPr>
            <w:tcW w:w="1033" w:type="pct"/>
          </w:tcPr>
          <w:p w14:paraId="3ECE3B93" w14:textId="672A7F03" w:rsidR="00997C26" w:rsidRPr="00161721" w:rsidRDefault="00997C26" w:rsidP="00997C26">
            <w:pPr>
              <w:jc w:val="center"/>
              <w:rPr>
                <w:rFonts w:asciiTheme="minorHAnsi" w:hAnsiTheme="minorHAnsi" w:cstheme="minorHAnsi"/>
                <w:lang w:val="en-US"/>
              </w:rPr>
            </w:pPr>
          </w:p>
        </w:tc>
        <w:tc>
          <w:tcPr>
            <w:tcW w:w="943" w:type="pct"/>
          </w:tcPr>
          <w:p w14:paraId="08D0398B" w14:textId="77777777" w:rsidR="00997C26" w:rsidRPr="00161721" w:rsidRDefault="00997C26" w:rsidP="00997C26">
            <w:pPr>
              <w:rPr>
                <w:rFonts w:asciiTheme="minorHAnsi" w:hAnsiTheme="minorHAnsi" w:cstheme="minorHAnsi"/>
                <w:lang w:val="en-US"/>
              </w:rPr>
            </w:pPr>
          </w:p>
        </w:tc>
      </w:tr>
      <w:tr w:rsidR="00161721" w:rsidRPr="00161721" w14:paraId="7C3630B8" w14:textId="77777777" w:rsidTr="00043CD6">
        <w:trPr>
          <w:trHeight w:val="415"/>
        </w:trPr>
        <w:tc>
          <w:tcPr>
            <w:tcW w:w="471" w:type="pct"/>
          </w:tcPr>
          <w:p w14:paraId="59479028" w14:textId="0A8A470D" w:rsidR="00997C26"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3</w:t>
            </w:r>
          </w:p>
        </w:tc>
        <w:tc>
          <w:tcPr>
            <w:tcW w:w="1810" w:type="pct"/>
          </w:tcPr>
          <w:p w14:paraId="29723542" w14:textId="3376D2C8" w:rsidR="00997C26" w:rsidRPr="00161721" w:rsidRDefault="00997C26" w:rsidP="00997C26">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743" w:type="pct"/>
          </w:tcPr>
          <w:p w14:paraId="1D71FFF1" w14:textId="77777777" w:rsidR="00997C26" w:rsidRPr="00161721" w:rsidRDefault="00997C26" w:rsidP="00997C26">
            <w:pPr>
              <w:jc w:val="center"/>
              <w:rPr>
                <w:rFonts w:asciiTheme="minorHAnsi" w:hAnsiTheme="minorHAnsi" w:cstheme="minorHAnsi"/>
                <w:lang w:val="en-US"/>
              </w:rPr>
            </w:pPr>
          </w:p>
        </w:tc>
        <w:tc>
          <w:tcPr>
            <w:tcW w:w="1033" w:type="pct"/>
          </w:tcPr>
          <w:p w14:paraId="397487A9" w14:textId="77777777" w:rsidR="00997C26" w:rsidRPr="00161721" w:rsidRDefault="00997C26" w:rsidP="00997C26">
            <w:pPr>
              <w:jc w:val="center"/>
              <w:rPr>
                <w:rFonts w:asciiTheme="minorHAnsi" w:hAnsiTheme="minorHAnsi" w:cstheme="minorHAnsi"/>
                <w:lang w:val="en-US"/>
              </w:rPr>
            </w:pPr>
          </w:p>
        </w:tc>
        <w:tc>
          <w:tcPr>
            <w:tcW w:w="943" w:type="pct"/>
          </w:tcPr>
          <w:p w14:paraId="46852055" w14:textId="77777777" w:rsidR="00997C26" w:rsidRPr="00161721" w:rsidRDefault="00997C26" w:rsidP="00997C26">
            <w:pPr>
              <w:rPr>
                <w:rFonts w:asciiTheme="minorHAnsi" w:hAnsiTheme="minorHAnsi" w:cstheme="minorHAnsi"/>
                <w:lang w:val="en-US"/>
              </w:rPr>
            </w:pPr>
          </w:p>
        </w:tc>
      </w:tr>
      <w:tr w:rsidR="00161721" w:rsidRPr="00161721" w14:paraId="5B6AA5A0" w14:textId="77777777" w:rsidTr="00043CD6">
        <w:trPr>
          <w:trHeight w:val="415"/>
        </w:trPr>
        <w:tc>
          <w:tcPr>
            <w:tcW w:w="471" w:type="pct"/>
          </w:tcPr>
          <w:p w14:paraId="635FCE92" w14:textId="7EC7C7CD" w:rsidR="00336210"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4</w:t>
            </w:r>
          </w:p>
        </w:tc>
        <w:tc>
          <w:tcPr>
            <w:tcW w:w="1810" w:type="pct"/>
          </w:tcPr>
          <w:p w14:paraId="6D84B0A5" w14:textId="77777777" w:rsidR="00336210" w:rsidRPr="00161721" w:rsidRDefault="00336210" w:rsidP="00043CD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Applicable standards</w:t>
            </w:r>
          </w:p>
        </w:tc>
        <w:tc>
          <w:tcPr>
            <w:tcW w:w="743" w:type="pct"/>
          </w:tcPr>
          <w:p w14:paraId="1679A294" w14:textId="77777777" w:rsidR="00336210" w:rsidRPr="00161721" w:rsidRDefault="00336210" w:rsidP="00043CD6">
            <w:pPr>
              <w:jc w:val="center"/>
              <w:rPr>
                <w:rFonts w:asciiTheme="minorHAnsi" w:hAnsiTheme="minorHAnsi" w:cstheme="minorHAnsi"/>
                <w:lang w:val="en-US"/>
              </w:rPr>
            </w:pPr>
          </w:p>
        </w:tc>
        <w:tc>
          <w:tcPr>
            <w:tcW w:w="1033" w:type="pct"/>
          </w:tcPr>
          <w:p w14:paraId="535ECC53"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IEC60076, IEC60296, IEC60354</w:t>
            </w:r>
          </w:p>
        </w:tc>
        <w:tc>
          <w:tcPr>
            <w:tcW w:w="943" w:type="pct"/>
          </w:tcPr>
          <w:p w14:paraId="76D16DB5" w14:textId="77777777" w:rsidR="00336210" w:rsidRPr="00161721" w:rsidRDefault="00336210" w:rsidP="00043CD6">
            <w:pPr>
              <w:rPr>
                <w:rFonts w:asciiTheme="minorHAnsi" w:hAnsiTheme="minorHAnsi" w:cstheme="minorHAnsi"/>
                <w:lang w:val="en-US"/>
              </w:rPr>
            </w:pPr>
          </w:p>
        </w:tc>
      </w:tr>
      <w:tr w:rsidR="00161721" w:rsidRPr="00161721" w14:paraId="604BC33A" w14:textId="77777777" w:rsidTr="00043CD6">
        <w:trPr>
          <w:trHeight w:val="415"/>
        </w:trPr>
        <w:tc>
          <w:tcPr>
            <w:tcW w:w="471" w:type="pct"/>
          </w:tcPr>
          <w:p w14:paraId="2560C21E" w14:textId="0D1CC35A" w:rsidR="00336210"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5</w:t>
            </w:r>
          </w:p>
        </w:tc>
        <w:tc>
          <w:tcPr>
            <w:tcW w:w="1810" w:type="pct"/>
          </w:tcPr>
          <w:p w14:paraId="0C03CE52" w14:textId="77777777" w:rsidR="00336210" w:rsidRPr="00161721" w:rsidRDefault="00336210" w:rsidP="00043CD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Type</w:t>
            </w:r>
          </w:p>
        </w:tc>
        <w:tc>
          <w:tcPr>
            <w:tcW w:w="743" w:type="pct"/>
          </w:tcPr>
          <w:p w14:paraId="090ED5F7" w14:textId="77777777" w:rsidR="00336210" w:rsidRPr="00161721" w:rsidRDefault="00336210" w:rsidP="00043CD6">
            <w:pPr>
              <w:jc w:val="center"/>
              <w:rPr>
                <w:rFonts w:asciiTheme="minorHAnsi" w:hAnsiTheme="minorHAnsi" w:cstheme="minorHAnsi"/>
                <w:lang w:val="en-US"/>
              </w:rPr>
            </w:pPr>
          </w:p>
        </w:tc>
        <w:tc>
          <w:tcPr>
            <w:tcW w:w="1033" w:type="pct"/>
          </w:tcPr>
          <w:p w14:paraId="193324B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Power Transformer, three-phase</w:t>
            </w:r>
          </w:p>
        </w:tc>
        <w:tc>
          <w:tcPr>
            <w:tcW w:w="943" w:type="pct"/>
          </w:tcPr>
          <w:p w14:paraId="5A148554" w14:textId="77777777" w:rsidR="00336210" w:rsidRPr="00161721" w:rsidRDefault="00336210" w:rsidP="00043CD6">
            <w:pPr>
              <w:rPr>
                <w:rFonts w:asciiTheme="minorHAnsi" w:hAnsiTheme="minorHAnsi" w:cstheme="minorHAnsi"/>
                <w:lang w:val="en-US"/>
              </w:rPr>
            </w:pPr>
          </w:p>
        </w:tc>
      </w:tr>
      <w:tr w:rsidR="00161721" w:rsidRPr="00161721" w14:paraId="1DA09DFF" w14:textId="77777777" w:rsidTr="00043CD6">
        <w:trPr>
          <w:trHeight w:val="415"/>
        </w:trPr>
        <w:tc>
          <w:tcPr>
            <w:tcW w:w="471" w:type="pct"/>
          </w:tcPr>
          <w:p w14:paraId="558D6E7F" w14:textId="793ECB18" w:rsidR="00336210"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6</w:t>
            </w:r>
          </w:p>
        </w:tc>
        <w:tc>
          <w:tcPr>
            <w:tcW w:w="1810" w:type="pct"/>
          </w:tcPr>
          <w:p w14:paraId="2DD4E397" w14:textId="77777777" w:rsidR="00336210" w:rsidRPr="00161721" w:rsidRDefault="00336210" w:rsidP="00043CD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frequency</w:t>
            </w:r>
          </w:p>
        </w:tc>
        <w:tc>
          <w:tcPr>
            <w:tcW w:w="743" w:type="pct"/>
          </w:tcPr>
          <w:p w14:paraId="5B2BEF72"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Hz</w:t>
            </w:r>
          </w:p>
        </w:tc>
        <w:tc>
          <w:tcPr>
            <w:tcW w:w="1033" w:type="pct"/>
          </w:tcPr>
          <w:p w14:paraId="3F8DCF37"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50</w:t>
            </w:r>
          </w:p>
        </w:tc>
        <w:tc>
          <w:tcPr>
            <w:tcW w:w="943" w:type="pct"/>
          </w:tcPr>
          <w:p w14:paraId="3E5352EA" w14:textId="77777777" w:rsidR="00336210" w:rsidRPr="00161721" w:rsidRDefault="00336210" w:rsidP="00043CD6">
            <w:pPr>
              <w:rPr>
                <w:rFonts w:asciiTheme="minorHAnsi" w:hAnsiTheme="minorHAnsi" w:cstheme="minorHAnsi"/>
                <w:lang w:val="en-US"/>
              </w:rPr>
            </w:pPr>
          </w:p>
        </w:tc>
      </w:tr>
      <w:tr w:rsidR="00161721" w:rsidRPr="00161721" w14:paraId="60791267" w14:textId="77777777" w:rsidTr="00043CD6">
        <w:trPr>
          <w:trHeight w:val="415"/>
        </w:trPr>
        <w:tc>
          <w:tcPr>
            <w:tcW w:w="471" w:type="pct"/>
          </w:tcPr>
          <w:p w14:paraId="35DA01F3" w14:textId="3D5675C2" w:rsidR="00336210" w:rsidRPr="00161721" w:rsidRDefault="00997C26" w:rsidP="00EC40B9">
            <w:pPr>
              <w:jc w:val="left"/>
              <w:rPr>
                <w:rFonts w:asciiTheme="minorHAnsi" w:hAnsiTheme="minorHAnsi" w:cstheme="minorHAnsi"/>
                <w:lang w:val="en-US"/>
              </w:rPr>
            </w:pPr>
            <w:r w:rsidRPr="00161721">
              <w:rPr>
                <w:rFonts w:asciiTheme="minorHAnsi" w:hAnsiTheme="minorHAnsi" w:cstheme="minorHAnsi"/>
                <w:lang w:val="en-US"/>
              </w:rPr>
              <w:t>7</w:t>
            </w:r>
          </w:p>
        </w:tc>
        <w:tc>
          <w:tcPr>
            <w:tcW w:w="1810" w:type="pct"/>
          </w:tcPr>
          <w:p w14:paraId="0789979B" w14:textId="77777777" w:rsidR="00336210" w:rsidRPr="00161721" w:rsidRDefault="00336210" w:rsidP="00043CD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Service altitude</w:t>
            </w:r>
          </w:p>
        </w:tc>
        <w:tc>
          <w:tcPr>
            <w:tcW w:w="743" w:type="pct"/>
          </w:tcPr>
          <w:p w14:paraId="4489BDFF" w14:textId="77777777" w:rsidR="00336210" w:rsidRPr="00161721" w:rsidRDefault="00336210" w:rsidP="00043CD6">
            <w:pPr>
              <w:jc w:val="center"/>
              <w:rPr>
                <w:rFonts w:asciiTheme="minorHAnsi" w:hAnsiTheme="minorHAnsi" w:cstheme="minorHAnsi"/>
                <w:lang w:val="en-US"/>
              </w:rPr>
            </w:pPr>
          </w:p>
        </w:tc>
        <w:tc>
          <w:tcPr>
            <w:tcW w:w="1033" w:type="pct"/>
          </w:tcPr>
          <w:p w14:paraId="734AAB50" w14:textId="1EAB5940"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1000 m</w:t>
            </w:r>
          </w:p>
        </w:tc>
        <w:tc>
          <w:tcPr>
            <w:tcW w:w="943" w:type="pct"/>
          </w:tcPr>
          <w:p w14:paraId="129B0770" w14:textId="77777777" w:rsidR="00336210" w:rsidRPr="00161721" w:rsidRDefault="00336210" w:rsidP="00043CD6">
            <w:pPr>
              <w:rPr>
                <w:rFonts w:asciiTheme="minorHAnsi" w:hAnsiTheme="minorHAnsi" w:cstheme="minorHAnsi"/>
                <w:lang w:val="en-US"/>
              </w:rPr>
            </w:pPr>
          </w:p>
        </w:tc>
      </w:tr>
      <w:tr w:rsidR="00161721" w:rsidRPr="00161721" w14:paraId="4A5D3FD2" w14:textId="77777777" w:rsidTr="00043CD6">
        <w:trPr>
          <w:trHeight w:val="415"/>
        </w:trPr>
        <w:tc>
          <w:tcPr>
            <w:tcW w:w="471" w:type="pct"/>
          </w:tcPr>
          <w:p w14:paraId="58E5E471" w14:textId="6582EB4E" w:rsidR="00997C26" w:rsidRPr="00161721" w:rsidRDefault="00516A6F" w:rsidP="00EC40B9">
            <w:pPr>
              <w:jc w:val="left"/>
              <w:rPr>
                <w:rFonts w:asciiTheme="minorHAnsi" w:eastAsiaTheme="minorHAnsi" w:hAnsiTheme="minorHAnsi" w:cstheme="minorHAnsi"/>
                <w:bCs/>
                <w:lang w:val="en-US" w:eastAsia="en-US"/>
              </w:rPr>
            </w:pPr>
            <w:r w:rsidRPr="00161721">
              <w:rPr>
                <w:rFonts w:asciiTheme="minorHAnsi" w:eastAsiaTheme="minorHAnsi" w:hAnsiTheme="minorHAnsi" w:cstheme="minorHAnsi"/>
                <w:bCs/>
                <w:lang w:val="en-US" w:eastAsia="en-US"/>
              </w:rPr>
              <w:t>8</w:t>
            </w:r>
          </w:p>
        </w:tc>
        <w:tc>
          <w:tcPr>
            <w:tcW w:w="1810" w:type="pct"/>
          </w:tcPr>
          <w:p w14:paraId="06799A0C" w14:textId="1009F5C7" w:rsidR="00997C26" w:rsidRPr="00161721" w:rsidRDefault="00997C26" w:rsidP="00516A6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MVA ratings Rated power</w:t>
            </w:r>
          </w:p>
        </w:tc>
        <w:tc>
          <w:tcPr>
            <w:tcW w:w="743" w:type="pct"/>
          </w:tcPr>
          <w:p w14:paraId="02176D6B" w14:textId="77777777" w:rsidR="00997C26" w:rsidRPr="00161721" w:rsidRDefault="00997C26" w:rsidP="00043CD6">
            <w:pPr>
              <w:jc w:val="center"/>
              <w:rPr>
                <w:rFonts w:asciiTheme="minorHAnsi" w:hAnsiTheme="minorHAnsi" w:cstheme="minorHAnsi"/>
                <w:lang w:val="en-US"/>
              </w:rPr>
            </w:pPr>
          </w:p>
        </w:tc>
        <w:tc>
          <w:tcPr>
            <w:tcW w:w="1033" w:type="pct"/>
          </w:tcPr>
          <w:p w14:paraId="57CD580B" w14:textId="77777777" w:rsidR="00997C26" w:rsidRPr="00161721" w:rsidRDefault="00997C26" w:rsidP="00043CD6">
            <w:pPr>
              <w:jc w:val="center"/>
              <w:rPr>
                <w:rFonts w:asciiTheme="minorHAnsi" w:hAnsiTheme="minorHAnsi" w:cstheme="minorHAnsi"/>
                <w:lang w:val="en-US"/>
              </w:rPr>
            </w:pPr>
          </w:p>
        </w:tc>
        <w:tc>
          <w:tcPr>
            <w:tcW w:w="943" w:type="pct"/>
          </w:tcPr>
          <w:p w14:paraId="7BB78459" w14:textId="77777777" w:rsidR="00997C26" w:rsidRPr="00161721" w:rsidRDefault="00997C26" w:rsidP="00043CD6">
            <w:pPr>
              <w:rPr>
                <w:rFonts w:asciiTheme="minorHAnsi" w:hAnsiTheme="minorHAnsi" w:cstheme="minorHAnsi"/>
                <w:lang w:val="en-US"/>
              </w:rPr>
            </w:pPr>
          </w:p>
        </w:tc>
      </w:tr>
      <w:tr w:rsidR="00161721" w:rsidRPr="00161721" w14:paraId="4D8B3C6B" w14:textId="77777777" w:rsidTr="00043CD6">
        <w:trPr>
          <w:trHeight w:val="414"/>
        </w:trPr>
        <w:tc>
          <w:tcPr>
            <w:tcW w:w="471" w:type="pct"/>
          </w:tcPr>
          <w:p w14:paraId="0321A2DC" w14:textId="4568A942"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8-1</w:t>
            </w:r>
          </w:p>
        </w:tc>
        <w:tc>
          <w:tcPr>
            <w:tcW w:w="1810" w:type="pct"/>
          </w:tcPr>
          <w:p w14:paraId="3C717284"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w:t>
            </w:r>
          </w:p>
        </w:tc>
        <w:tc>
          <w:tcPr>
            <w:tcW w:w="743" w:type="pct"/>
          </w:tcPr>
          <w:p w14:paraId="67430C51"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MVA</w:t>
            </w:r>
          </w:p>
        </w:tc>
        <w:tc>
          <w:tcPr>
            <w:tcW w:w="1033" w:type="pct"/>
          </w:tcPr>
          <w:p w14:paraId="123C7285" w14:textId="64577D30" w:rsidR="00636C0F" w:rsidRPr="00161721" w:rsidRDefault="0060137E" w:rsidP="006E655E">
            <w:pPr>
              <w:jc w:val="center"/>
              <w:rPr>
                <w:rFonts w:asciiTheme="minorHAnsi" w:hAnsiTheme="minorHAnsi" w:cstheme="minorHAnsi"/>
                <w:lang w:val="en-US"/>
              </w:rPr>
            </w:pPr>
            <w:r w:rsidRPr="00161721">
              <w:rPr>
                <w:rFonts w:asciiTheme="minorHAnsi" w:hAnsiTheme="minorHAnsi" w:cstheme="minorHAnsi"/>
                <w:lang w:val="en-US"/>
              </w:rPr>
              <w:t>1</w:t>
            </w:r>
            <w:r w:rsidR="00636C0F" w:rsidRPr="00161721">
              <w:rPr>
                <w:rFonts w:asciiTheme="minorHAnsi" w:hAnsiTheme="minorHAnsi" w:cstheme="minorHAnsi"/>
                <w:lang w:val="en-US"/>
              </w:rPr>
              <w:t>1</w:t>
            </w:r>
            <w:r w:rsidR="005872CF" w:rsidRPr="00161721">
              <w:rPr>
                <w:rFonts w:asciiTheme="minorHAnsi" w:hAnsiTheme="minorHAnsi" w:cstheme="minorHAnsi"/>
                <w:lang w:val="en-US"/>
              </w:rPr>
              <w:t>.</w:t>
            </w:r>
            <w:r w:rsidR="00636C0F" w:rsidRPr="00161721">
              <w:rPr>
                <w:rFonts w:asciiTheme="minorHAnsi" w:hAnsiTheme="minorHAnsi" w:cstheme="minorHAnsi"/>
                <w:lang w:val="en-US"/>
              </w:rPr>
              <w:t>25</w:t>
            </w:r>
            <w:r w:rsidR="00336210" w:rsidRPr="00161721">
              <w:rPr>
                <w:rFonts w:asciiTheme="minorHAnsi" w:hAnsiTheme="minorHAnsi" w:cstheme="minorHAnsi"/>
                <w:lang w:val="en-US"/>
              </w:rPr>
              <w:t>/</w:t>
            </w:r>
            <w:r w:rsidRPr="00161721">
              <w:rPr>
                <w:rFonts w:asciiTheme="minorHAnsi" w:hAnsiTheme="minorHAnsi" w:cstheme="minorHAnsi"/>
                <w:lang w:val="en-US"/>
              </w:rPr>
              <w:t>15</w:t>
            </w:r>
            <w:r w:rsidR="00336210" w:rsidRPr="00161721">
              <w:rPr>
                <w:rFonts w:asciiTheme="minorHAnsi" w:hAnsiTheme="minorHAnsi" w:cstheme="minorHAnsi"/>
                <w:lang w:val="en-US"/>
              </w:rPr>
              <w:t>MVA</w:t>
            </w:r>
            <w:r w:rsidR="006E655E" w:rsidRPr="00161721">
              <w:rPr>
                <w:rFonts w:asciiTheme="minorHAnsi" w:hAnsiTheme="minorHAnsi" w:cstheme="minorHAnsi"/>
                <w:lang w:val="en-US"/>
              </w:rPr>
              <w:t xml:space="preserve"> </w:t>
            </w:r>
          </w:p>
        </w:tc>
        <w:tc>
          <w:tcPr>
            <w:tcW w:w="943" w:type="pct"/>
          </w:tcPr>
          <w:p w14:paraId="34020BCB" w14:textId="77777777" w:rsidR="00336210" w:rsidRPr="00161721" w:rsidRDefault="00336210" w:rsidP="00043CD6">
            <w:pPr>
              <w:rPr>
                <w:rFonts w:asciiTheme="minorHAnsi" w:hAnsiTheme="minorHAnsi" w:cstheme="minorHAnsi"/>
                <w:lang w:val="en-US"/>
              </w:rPr>
            </w:pPr>
          </w:p>
        </w:tc>
      </w:tr>
      <w:tr w:rsidR="00161721" w:rsidRPr="00161721" w14:paraId="283ECA0F" w14:textId="77777777" w:rsidTr="00043CD6">
        <w:trPr>
          <w:trHeight w:val="414"/>
        </w:trPr>
        <w:tc>
          <w:tcPr>
            <w:tcW w:w="471" w:type="pct"/>
          </w:tcPr>
          <w:p w14:paraId="7199AE42" w14:textId="0F2174DD"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8-2</w:t>
            </w:r>
          </w:p>
        </w:tc>
        <w:tc>
          <w:tcPr>
            <w:tcW w:w="1810" w:type="pct"/>
          </w:tcPr>
          <w:p w14:paraId="2FBF0E91"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LV</w:t>
            </w:r>
          </w:p>
        </w:tc>
        <w:tc>
          <w:tcPr>
            <w:tcW w:w="743" w:type="pct"/>
          </w:tcPr>
          <w:p w14:paraId="4F9E9C6D"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MVA</w:t>
            </w:r>
          </w:p>
        </w:tc>
        <w:tc>
          <w:tcPr>
            <w:tcW w:w="1033" w:type="pct"/>
          </w:tcPr>
          <w:p w14:paraId="12E3F3F1" w14:textId="0B6A983F" w:rsidR="00636C0F" w:rsidRPr="00161721" w:rsidRDefault="0060137E" w:rsidP="006E655E">
            <w:pPr>
              <w:jc w:val="center"/>
              <w:rPr>
                <w:rFonts w:asciiTheme="minorHAnsi" w:hAnsiTheme="minorHAnsi" w:cstheme="minorHAnsi"/>
                <w:lang w:val="en-US"/>
              </w:rPr>
            </w:pPr>
            <w:r w:rsidRPr="00161721">
              <w:rPr>
                <w:rFonts w:asciiTheme="minorHAnsi" w:hAnsiTheme="minorHAnsi" w:cstheme="minorHAnsi"/>
                <w:lang w:val="en-US"/>
              </w:rPr>
              <w:t>1</w:t>
            </w:r>
            <w:r w:rsidR="00636C0F" w:rsidRPr="00161721">
              <w:rPr>
                <w:rFonts w:asciiTheme="minorHAnsi" w:hAnsiTheme="minorHAnsi" w:cstheme="minorHAnsi"/>
                <w:lang w:val="en-US"/>
              </w:rPr>
              <w:t>1</w:t>
            </w:r>
            <w:r w:rsidR="005872CF" w:rsidRPr="00161721">
              <w:rPr>
                <w:rFonts w:asciiTheme="minorHAnsi" w:hAnsiTheme="minorHAnsi" w:cstheme="minorHAnsi"/>
                <w:lang w:val="en-US"/>
              </w:rPr>
              <w:t>.</w:t>
            </w:r>
            <w:r w:rsidR="00636C0F" w:rsidRPr="00161721">
              <w:rPr>
                <w:rFonts w:asciiTheme="minorHAnsi" w:hAnsiTheme="minorHAnsi" w:cstheme="minorHAnsi"/>
                <w:lang w:val="en-US"/>
              </w:rPr>
              <w:t>25</w:t>
            </w:r>
            <w:r w:rsidR="00336210" w:rsidRPr="00161721">
              <w:rPr>
                <w:rFonts w:asciiTheme="minorHAnsi" w:hAnsiTheme="minorHAnsi" w:cstheme="minorHAnsi"/>
                <w:lang w:val="en-US"/>
              </w:rPr>
              <w:t>/</w:t>
            </w:r>
            <w:r w:rsidRPr="00161721">
              <w:rPr>
                <w:rFonts w:asciiTheme="minorHAnsi" w:hAnsiTheme="minorHAnsi" w:cstheme="minorHAnsi"/>
                <w:lang w:val="en-US"/>
              </w:rPr>
              <w:t>15</w:t>
            </w:r>
            <w:r w:rsidR="006E655E" w:rsidRPr="00161721">
              <w:rPr>
                <w:rFonts w:asciiTheme="minorHAnsi" w:hAnsiTheme="minorHAnsi" w:cstheme="minorHAnsi"/>
                <w:lang w:val="en-US"/>
              </w:rPr>
              <w:t>MVA</w:t>
            </w:r>
          </w:p>
        </w:tc>
        <w:tc>
          <w:tcPr>
            <w:tcW w:w="943" w:type="pct"/>
          </w:tcPr>
          <w:p w14:paraId="4E121F12" w14:textId="77777777" w:rsidR="00336210" w:rsidRPr="00161721" w:rsidRDefault="00336210" w:rsidP="00043CD6">
            <w:pPr>
              <w:rPr>
                <w:rFonts w:asciiTheme="minorHAnsi" w:hAnsiTheme="minorHAnsi" w:cstheme="minorHAnsi"/>
                <w:lang w:val="en-US"/>
              </w:rPr>
            </w:pPr>
          </w:p>
        </w:tc>
      </w:tr>
      <w:tr w:rsidR="00161721" w:rsidRPr="00161721" w14:paraId="0917CDC1" w14:textId="77777777" w:rsidTr="00043CD6">
        <w:trPr>
          <w:trHeight w:val="414"/>
        </w:trPr>
        <w:tc>
          <w:tcPr>
            <w:tcW w:w="471" w:type="pct"/>
          </w:tcPr>
          <w:p w14:paraId="0BDA7719" w14:textId="26A6336A"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9</w:t>
            </w:r>
          </w:p>
        </w:tc>
        <w:tc>
          <w:tcPr>
            <w:tcW w:w="1810" w:type="pct"/>
          </w:tcPr>
          <w:p w14:paraId="57179ECC"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 xml:space="preserve"> Cooling System</w:t>
            </w:r>
          </w:p>
        </w:tc>
        <w:tc>
          <w:tcPr>
            <w:tcW w:w="743" w:type="pct"/>
          </w:tcPr>
          <w:p w14:paraId="4033D219" w14:textId="77777777" w:rsidR="00336210" w:rsidRPr="00161721" w:rsidRDefault="00336210" w:rsidP="00043CD6">
            <w:pPr>
              <w:jc w:val="center"/>
              <w:rPr>
                <w:rFonts w:asciiTheme="minorHAnsi" w:hAnsiTheme="minorHAnsi" w:cstheme="minorHAnsi"/>
                <w:lang w:val="en-US"/>
              </w:rPr>
            </w:pPr>
          </w:p>
        </w:tc>
        <w:tc>
          <w:tcPr>
            <w:tcW w:w="1033" w:type="pct"/>
          </w:tcPr>
          <w:p w14:paraId="1F0FE8B1" w14:textId="77777777" w:rsidR="00336210" w:rsidRPr="00161721" w:rsidRDefault="00336210" w:rsidP="00043CD6">
            <w:pPr>
              <w:jc w:val="center"/>
              <w:rPr>
                <w:rFonts w:asciiTheme="minorHAnsi" w:hAnsiTheme="minorHAnsi" w:cstheme="minorHAnsi"/>
                <w:lang w:val="en-US"/>
              </w:rPr>
            </w:pPr>
          </w:p>
        </w:tc>
        <w:tc>
          <w:tcPr>
            <w:tcW w:w="943" w:type="pct"/>
          </w:tcPr>
          <w:p w14:paraId="405E9F73" w14:textId="77777777" w:rsidR="00336210" w:rsidRPr="00161721" w:rsidRDefault="00336210" w:rsidP="00043CD6">
            <w:pPr>
              <w:rPr>
                <w:rFonts w:asciiTheme="minorHAnsi" w:hAnsiTheme="minorHAnsi" w:cstheme="minorHAnsi"/>
                <w:lang w:val="en-US"/>
              </w:rPr>
            </w:pPr>
          </w:p>
        </w:tc>
      </w:tr>
      <w:tr w:rsidR="00161721" w:rsidRPr="00161721" w14:paraId="0DDCC285" w14:textId="77777777" w:rsidTr="00043CD6">
        <w:trPr>
          <w:trHeight w:val="414"/>
        </w:trPr>
        <w:tc>
          <w:tcPr>
            <w:tcW w:w="471" w:type="pct"/>
          </w:tcPr>
          <w:p w14:paraId="713D29D2" w14:textId="639FCD5B"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10</w:t>
            </w:r>
          </w:p>
        </w:tc>
        <w:tc>
          <w:tcPr>
            <w:tcW w:w="1810" w:type="pct"/>
          </w:tcPr>
          <w:p w14:paraId="527A4CC8"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Type of cooling</w:t>
            </w:r>
          </w:p>
        </w:tc>
        <w:tc>
          <w:tcPr>
            <w:tcW w:w="743" w:type="pct"/>
          </w:tcPr>
          <w:p w14:paraId="38E07949" w14:textId="77777777" w:rsidR="00336210" w:rsidRPr="00161721" w:rsidRDefault="00336210" w:rsidP="00043CD6">
            <w:pPr>
              <w:jc w:val="center"/>
              <w:rPr>
                <w:rFonts w:asciiTheme="minorHAnsi" w:hAnsiTheme="minorHAnsi" w:cstheme="minorHAnsi"/>
                <w:lang w:val="en-US"/>
              </w:rPr>
            </w:pPr>
          </w:p>
        </w:tc>
        <w:tc>
          <w:tcPr>
            <w:tcW w:w="1033" w:type="pct"/>
          </w:tcPr>
          <w:p w14:paraId="1699BD30"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ONAN/ONAF</w:t>
            </w:r>
          </w:p>
          <w:p w14:paraId="22FBA1D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(75% /100%)</w:t>
            </w:r>
          </w:p>
        </w:tc>
        <w:tc>
          <w:tcPr>
            <w:tcW w:w="943" w:type="pct"/>
          </w:tcPr>
          <w:p w14:paraId="2A7CB948" w14:textId="77777777" w:rsidR="00336210" w:rsidRPr="00161721" w:rsidRDefault="00336210" w:rsidP="00043CD6">
            <w:pPr>
              <w:rPr>
                <w:rFonts w:asciiTheme="minorHAnsi" w:hAnsiTheme="minorHAnsi" w:cstheme="minorHAnsi"/>
                <w:lang w:val="en-US"/>
              </w:rPr>
            </w:pPr>
          </w:p>
        </w:tc>
      </w:tr>
      <w:tr w:rsidR="00161721" w:rsidRPr="00161721" w14:paraId="2ADD3AD0" w14:textId="77777777" w:rsidTr="00043CD6">
        <w:trPr>
          <w:trHeight w:val="414"/>
        </w:trPr>
        <w:tc>
          <w:tcPr>
            <w:tcW w:w="471" w:type="pct"/>
          </w:tcPr>
          <w:p w14:paraId="691F271B" w14:textId="67491919"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11</w:t>
            </w:r>
          </w:p>
        </w:tc>
        <w:tc>
          <w:tcPr>
            <w:tcW w:w="1810" w:type="pct"/>
          </w:tcPr>
          <w:p w14:paraId="6B2C18E3"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Number of coolers</w:t>
            </w:r>
          </w:p>
        </w:tc>
        <w:tc>
          <w:tcPr>
            <w:tcW w:w="743" w:type="pct"/>
          </w:tcPr>
          <w:p w14:paraId="15C3B3C1"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Pcs</w:t>
            </w:r>
          </w:p>
        </w:tc>
        <w:tc>
          <w:tcPr>
            <w:tcW w:w="1033" w:type="pct"/>
          </w:tcPr>
          <w:p w14:paraId="0FD3AD30" w14:textId="77777777" w:rsidR="00336210" w:rsidRPr="00161721" w:rsidRDefault="00336210" w:rsidP="00043CD6">
            <w:pPr>
              <w:jc w:val="center"/>
              <w:rPr>
                <w:rFonts w:asciiTheme="minorHAnsi" w:hAnsiTheme="minorHAnsi" w:cstheme="minorHAnsi"/>
                <w:lang w:val="en-US"/>
              </w:rPr>
            </w:pPr>
          </w:p>
        </w:tc>
        <w:tc>
          <w:tcPr>
            <w:tcW w:w="943" w:type="pct"/>
          </w:tcPr>
          <w:p w14:paraId="46A7B526" w14:textId="77777777" w:rsidR="00336210" w:rsidRPr="00161721" w:rsidRDefault="00336210" w:rsidP="00043CD6">
            <w:pPr>
              <w:rPr>
                <w:rFonts w:asciiTheme="minorHAnsi" w:hAnsiTheme="minorHAnsi" w:cstheme="minorHAnsi"/>
                <w:lang w:val="en-US"/>
              </w:rPr>
            </w:pPr>
          </w:p>
        </w:tc>
      </w:tr>
      <w:tr w:rsidR="00161721" w:rsidRPr="00161721" w14:paraId="0A23EF9A" w14:textId="77777777" w:rsidTr="00043CD6">
        <w:trPr>
          <w:trHeight w:val="414"/>
        </w:trPr>
        <w:tc>
          <w:tcPr>
            <w:tcW w:w="471" w:type="pct"/>
          </w:tcPr>
          <w:p w14:paraId="04260666" w14:textId="3B49AB96"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12</w:t>
            </w:r>
          </w:p>
        </w:tc>
        <w:tc>
          <w:tcPr>
            <w:tcW w:w="1810" w:type="pct"/>
          </w:tcPr>
          <w:p w14:paraId="41D01972"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Cooling operation</w:t>
            </w:r>
          </w:p>
        </w:tc>
        <w:tc>
          <w:tcPr>
            <w:tcW w:w="743" w:type="pct"/>
          </w:tcPr>
          <w:p w14:paraId="676D1290" w14:textId="77777777" w:rsidR="00336210" w:rsidRPr="00161721" w:rsidRDefault="00336210" w:rsidP="00043CD6">
            <w:pPr>
              <w:rPr>
                <w:rFonts w:asciiTheme="minorHAnsi" w:hAnsiTheme="minorHAnsi" w:cstheme="minorHAnsi"/>
                <w:lang w:val="en-US"/>
              </w:rPr>
            </w:pPr>
          </w:p>
        </w:tc>
        <w:tc>
          <w:tcPr>
            <w:tcW w:w="1033" w:type="pct"/>
          </w:tcPr>
          <w:p w14:paraId="5E6E0A95"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Auto/ Manual</w:t>
            </w:r>
          </w:p>
        </w:tc>
        <w:tc>
          <w:tcPr>
            <w:tcW w:w="943" w:type="pct"/>
          </w:tcPr>
          <w:p w14:paraId="3E98E207" w14:textId="77777777" w:rsidR="00336210" w:rsidRPr="00161721" w:rsidRDefault="00336210" w:rsidP="00043CD6">
            <w:pPr>
              <w:rPr>
                <w:rFonts w:asciiTheme="minorHAnsi" w:hAnsiTheme="minorHAnsi" w:cstheme="minorHAnsi"/>
                <w:lang w:val="en-US"/>
              </w:rPr>
            </w:pPr>
          </w:p>
        </w:tc>
      </w:tr>
      <w:tr w:rsidR="00161721" w:rsidRPr="00161721" w14:paraId="02688F39" w14:textId="77777777" w:rsidTr="00043CD6">
        <w:trPr>
          <w:trHeight w:val="414"/>
        </w:trPr>
        <w:tc>
          <w:tcPr>
            <w:tcW w:w="471" w:type="pct"/>
          </w:tcPr>
          <w:p w14:paraId="1FAB9E3F" w14:textId="39CE8AC6" w:rsidR="00336210" w:rsidRPr="00161721" w:rsidDel="00572C44" w:rsidRDefault="00516A6F" w:rsidP="00EC40B9">
            <w:pPr>
              <w:jc w:val="left"/>
              <w:rPr>
                <w:rFonts w:asciiTheme="minorHAnsi" w:hAnsiTheme="minorHAnsi" w:cstheme="minorHAnsi"/>
                <w:lang w:val="en-US"/>
              </w:rPr>
            </w:pPr>
            <w:r w:rsidRPr="00161721">
              <w:rPr>
                <w:rFonts w:asciiTheme="minorHAnsi" w:hAnsiTheme="minorHAnsi" w:cstheme="minorHAnsi"/>
                <w:lang w:val="en-US"/>
              </w:rPr>
              <w:t>13</w:t>
            </w:r>
          </w:p>
        </w:tc>
        <w:tc>
          <w:tcPr>
            <w:tcW w:w="1810" w:type="pct"/>
          </w:tcPr>
          <w:p w14:paraId="15E28C50"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Control voltage for cooling and heating</w:t>
            </w:r>
          </w:p>
        </w:tc>
        <w:tc>
          <w:tcPr>
            <w:tcW w:w="743" w:type="pct"/>
          </w:tcPr>
          <w:p w14:paraId="2F2DA01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V AC</w:t>
            </w:r>
          </w:p>
        </w:tc>
        <w:tc>
          <w:tcPr>
            <w:tcW w:w="1033" w:type="pct"/>
          </w:tcPr>
          <w:p w14:paraId="04639A0E"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230</w:t>
            </w:r>
          </w:p>
        </w:tc>
        <w:tc>
          <w:tcPr>
            <w:tcW w:w="943" w:type="pct"/>
          </w:tcPr>
          <w:p w14:paraId="7C19BCAF" w14:textId="77777777" w:rsidR="00336210" w:rsidRPr="00161721" w:rsidRDefault="00336210" w:rsidP="00043CD6">
            <w:pPr>
              <w:rPr>
                <w:rFonts w:asciiTheme="minorHAnsi" w:hAnsiTheme="minorHAnsi" w:cstheme="minorHAnsi"/>
                <w:lang w:val="en-US"/>
              </w:rPr>
            </w:pPr>
          </w:p>
        </w:tc>
      </w:tr>
      <w:tr w:rsidR="00161721" w:rsidRPr="00161721" w14:paraId="33BA4301" w14:textId="77777777" w:rsidTr="00043CD6">
        <w:trPr>
          <w:trHeight w:val="414"/>
        </w:trPr>
        <w:tc>
          <w:tcPr>
            <w:tcW w:w="471" w:type="pct"/>
          </w:tcPr>
          <w:p w14:paraId="004B24C0" w14:textId="762722DA" w:rsidR="00336210" w:rsidRPr="00161721" w:rsidDel="00572C44" w:rsidRDefault="00516A6F" w:rsidP="00EC40B9">
            <w:pPr>
              <w:jc w:val="left"/>
              <w:rPr>
                <w:rFonts w:asciiTheme="minorHAnsi" w:hAnsiTheme="minorHAnsi" w:cstheme="minorHAnsi"/>
                <w:lang w:val="en-US"/>
              </w:rPr>
            </w:pPr>
            <w:r w:rsidRPr="00161721">
              <w:rPr>
                <w:rFonts w:asciiTheme="minorHAnsi" w:hAnsiTheme="minorHAnsi" w:cstheme="minorHAnsi"/>
                <w:lang w:val="en-US"/>
              </w:rPr>
              <w:t>14</w:t>
            </w:r>
          </w:p>
        </w:tc>
        <w:tc>
          <w:tcPr>
            <w:tcW w:w="1810" w:type="pct"/>
          </w:tcPr>
          <w:p w14:paraId="5DCD7F37"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Supply voltage of protection devices</w:t>
            </w:r>
          </w:p>
        </w:tc>
        <w:tc>
          <w:tcPr>
            <w:tcW w:w="743" w:type="pct"/>
          </w:tcPr>
          <w:p w14:paraId="2F964AED"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V DC</w:t>
            </w:r>
          </w:p>
        </w:tc>
        <w:tc>
          <w:tcPr>
            <w:tcW w:w="1033" w:type="pct"/>
          </w:tcPr>
          <w:p w14:paraId="33C5298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110</w:t>
            </w:r>
          </w:p>
        </w:tc>
        <w:tc>
          <w:tcPr>
            <w:tcW w:w="943" w:type="pct"/>
          </w:tcPr>
          <w:p w14:paraId="2DD73287" w14:textId="77777777" w:rsidR="00336210" w:rsidRPr="00161721" w:rsidRDefault="00336210" w:rsidP="00043CD6">
            <w:pPr>
              <w:rPr>
                <w:rFonts w:asciiTheme="minorHAnsi" w:hAnsiTheme="minorHAnsi" w:cstheme="minorHAnsi"/>
                <w:lang w:val="en-US"/>
              </w:rPr>
            </w:pPr>
          </w:p>
        </w:tc>
      </w:tr>
      <w:tr w:rsidR="00161721" w:rsidRPr="00161721" w14:paraId="2F435E93" w14:textId="77777777" w:rsidTr="00043CD6">
        <w:trPr>
          <w:trHeight w:val="414"/>
        </w:trPr>
        <w:tc>
          <w:tcPr>
            <w:tcW w:w="471" w:type="pct"/>
          </w:tcPr>
          <w:p w14:paraId="0BA94EAA" w14:textId="1451CBED" w:rsidR="00336210" w:rsidRPr="00161721" w:rsidDel="00572C44" w:rsidRDefault="00516A6F" w:rsidP="00EC40B9">
            <w:pPr>
              <w:jc w:val="left"/>
              <w:rPr>
                <w:rFonts w:asciiTheme="minorHAnsi" w:hAnsiTheme="minorHAnsi" w:cstheme="minorHAnsi"/>
                <w:lang w:val="en-US"/>
              </w:rPr>
            </w:pPr>
            <w:r w:rsidRPr="00161721">
              <w:rPr>
                <w:rFonts w:asciiTheme="minorHAnsi" w:hAnsiTheme="minorHAnsi" w:cstheme="minorHAnsi"/>
                <w:lang w:val="en-US"/>
              </w:rPr>
              <w:t>15</w:t>
            </w:r>
          </w:p>
        </w:tc>
        <w:tc>
          <w:tcPr>
            <w:tcW w:w="1810" w:type="pct"/>
          </w:tcPr>
          <w:p w14:paraId="793B864D"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Supply voltage of fans</w:t>
            </w:r>
          </w:p>
        </w:tc>
        <w:tc>
          <w:tcPr>
            <w:tcW w:w="743" w:type="pct"/>
          </w:tcPr>
          <w:p w14:paraId="7B9C412A"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V AC</w:t>
            </w:r>
          </w:p>
        </w:tc>
        <w:tc>
          <w:tcPr>
            <w:tcW w:w="1033" w:type="pct"/>
          </w:tcPr>
          <w:p w14:paraId="347CD894"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230/400</w:t>
            </w:r>
          </w:p>
        </w:tc>
        <w:tc>
          <w:tcPr>
            <w:tcW w:w="943" w:type="pct"/>
          </w:tcPr>
          <w:p w14:paraId="348D6408" w14:textId="77777777" w:rsidR="00336210" w:rsidRPr="00161721" w:rsidRDefault="00336210" w:rsidP="00043CD6">
            <w:pPr>
              <w:rPr>
                <w:rFonts w:asciiTheme="minorHAnsi" w:hAnsiTheme="minorHAnsi" w:cstheme="minorHAnsi"/>
                <w:lang w:val="en-US"/>
              </w:rPr>
            </w:pPr>
          </w:p>
        </w:tc>
      </w:tr>
      <w:tr w:rsidR="00161721" w:rsidRPr="00161721" w14:paraId="716ABDEE" w14:textId="77777777" w:rsidTr="00043CD6">
        <w:trPr>
          <w:trHeight w:val="428"/>
        </w:trPr>
        <w:tc>
          <w:tcPr>
            <w:tcW w:w="471" w:type="pct"/>
          </w:tcPr>
          <w:p w14:paraId="468FF4CF" w14:textId="333BF37A"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16</w:t>
            </w:r>
          </w:p>
        </w:tc>
        <w:tc>
          <w:tcPr>
            <w:tcW w:w="3586" w:type="pct"/>
            <w:gridSpan w:val="3"/>
          </w:tcPr>
          <w:p w14:paraId="1BAF8703" w14:textId="77777777"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Nominal system voltage “Un” and rated voltage on principal tapping</w:t>
            </w:r>
          </w:p>
        </w:tc>
        <w:tc>
          <w:tcPr>
            <w:tcW w:w="943" w:type="pct"/>
          </w:tcPr>
          <w:p w14:paraId="37DB4174" w14:textId="77777777" w:rsidR="00336210" w:rsidRPr="00161721" w:rsidRDefault="00336210" w:rsidP="00043CD6">
            <w:pPr>
              <w:rPr>
                <w:rFonts w:asciiTheme="minorHAnsi" w:hAnsiTheme="minorHAnsi" w:cstheme="minorHAnsi"/>
                <w:lang w:val="en-US"/>
              </w:rPr>
            </w:pPr>
          </w:p>
        </w:tc>
      </w:tr>
      <w:tr w:rsidR="00161721" w:rsidRPr="00161721" w14:paraId="4455E850" w14:textId="77777777" w:rsidTr="00043CD6">
        <w:trPr>
          <w:trHeight w:val="414"/>
        </w:trPr>
        <w:tc>
          <w:tcPr>
            <w:tcW w:w="471" w:type="pct"/>
          </w:tcPr>
          <w:p w14:paraId="2705358B" w14:textId="0F945AB8"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16-1</w:t>
            </w:r>
          </w:p>
        </w:tc>
        <w:tc>
          <w:tcPr>
            <w:tcW w:w="1810" w:type="pct"/>
          </w:tcPr>
          <w:p w14:paraId="0DE3E67F"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w:t>
            </w:r>
          </w:p>
        </w:tc>
        <w:tc>
          <w:tcPr>
            <w:tcW w:w="743" w:type="pct"/>
          </w:tcPr>
          <w:p w14:paraId="7B0E572C"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kVrms</w:t>
            </w:r>
          </w:p>
        </w:tc>
        <w:tc>
          <w:tcPr>
            <w:tcW w:w="1033" w:type="pct"/>
          </w:tcPr>
          <w:p w14:paraId="7033264C" w14:textId="7FF5AFD5"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69</w:t>
            </w:r>
          </w:p>
        </w:tc>
        <w:tc>
          <w:tcPr>
            <w:tcW w:w="943" w:type="pct"/>
          </w:tcPr>
          <w:p w14:paraId="7551206D" w14:textId="77777777" w:rsidR="00336210" w:rsidRPr="00161721" w:rsidRDefault="00336210" w:rsidP="00043CD6">
            <w:pPr>
              <w:rPr>
                <w:rFonts w:asciiTheme="minorHAnsi" w:hAnsiTheme="minorHAnsi" w:cstheme="minorHAnsi"/>
                <w:lang w:val="en-US"/>
              </w:rPr>
            </w:pPr>
          </w:p>
        </w:tc>
      </w:tr>
      <w:tr w:rsidR="00161721" w:rsidRPr="00161721" w14:paraId="7D3EC05E" w14:textId="77777777" w:rsidTr="00043CD6">
        <w:trPr>
          <w:trHeight w:val="414"/>
        </w:trPr>
        <w:tc>
          <w:tcPr>
            <w:tcW w:w="471" w:type="pct"/>
          </w:tcPr>
          <w:p w14:paraId="2EBE2280" w14:textId="59C45004"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16-2</w:t>
            </w:r>
          </w:p>
        </w:tc>
        <w:tc>
          <w:tcPr>
            <w:tcW w:w="1810" w:type="pct"/>
          </w:tcPr>
          <w:p w14:paraId="4F3E4F62"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LV</w:t>
            </w:r>
          </w:p>
        </w:tc>
        <w:tc>
          <w:tcPr>
            <w:tcW w:w="743" w:type="pct"/>
          </w:tcPr>
          <w:p w14:paraId="24783600"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kVrms</w:t>
            </w:r>
          </w:p>
        </w:tc>
        <w:tc>
          <w:tcPr>
            <w:tcW w:w="1033" w:type="pct"/>
          </w:tcPr>
          <w:p w14:paraId="32BC57D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11</w:t>
            </w:r>
          </w:p>
        </w:tc>
        <w:tc>
          <w:tcPr>
            <w:tcW w:w="943" w:type="pct"/>
          </w:tcPr>
          <w:p w14:paraId="7E82DBFF" w14:textId="77777777" w:rsidR="00336210" w:rsidRPr="00161721" w:rsidRDefault="00336210" w:rsidP="00043CD6">
            <w:pPr>
              <w:rPr>
                <w:rFonts w:asciiTheme="minorHAnsi" w:hAnsiTheme="minorHAnsi" w:cstheme="minorHAnsi"/>
                <w:lang w:val="en-US"/>
              </w:rPr>
            </w:pPr>
          </w:p>
        </w:tc>
      </w:tr>
      <w:tr w:rsidR="00161721" w:rsidRPr="00161721" w14:paraId="0191D476" w14:textId="77777777" w:rsidTr="00043CD6">
        <w:trPr>
          <w:trHeight w:val="544"/>
        </w:trPr>
        <w:tc>
          <w:tcPr>
            <w:tcW w:w="471" w:type="pct"/>
          </w:tcPr>
          <w:p w14:paraId="6B66C45E" w14:textId="4ACDF2A9"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17</w:t>
            </w:r>
          </w:p>
        </w:tc>
        <w:tc>
          <w:tcPr>
            <w:tcW w:w="3586" w:type="pct"/>
            <w:gridSpan w:val="3"/>
          </w:tcPr>
          <w:p w14:paraId="60882B7B" w14:textId="77777777"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Maximum voltage for which system equipment is designed “UM” phase to phase</w:t>
            </w:r>
          </w:p>
        </w:tc>
        <w:tc>
          <w:tcPr>
            <w:tcW w:w="943" w:type="pct"/>
          </w:tcPr>
          <w:p w14:paraId="62F8E5B9" w14:textId="77777777" w:rsidR="00336210" w:rsidRPr="00161721" w:rsidRDefault="00336210" w:rsidP="00043CD6">
            <w:pPr>
              <w:rPr>
                <w:rFonts w:asciiTheme="minorHAnsi" w:hAnsiTheme="minorHAnsi" w:cstheme="minorHAnsi"/>
                <w:lang w:val="en-US"/>
              </w:rPr>
            </w:pPr>
          </w:p>
        </w:tc>
      </w:tr>
      <w:tr w:rsidR="00161721" w:rsidRPr="00161721" w14:paraId="6FF13E44" w14:textId="77777777" w:rsidTr="00043CD6">
        <w:trPr>
          <w:trHeight w:val="412"/>
        </w:trPr>
        <w:tc>
          <w:tcPr>
            <w:tcW w:w="471" w:type="pct"/>
          </w:tcPr>
          <w:p w14:paraId="529055B5" w14:textId="74687E85"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17-1</w:t>
            </w:r>
          </w:p>
        </w:tc>
        <w:tc>
          <w:tcPr>
            <w:tcW w:w="1810" w:type="pct"/>
          </w:tcPr>
          <w:p w14:paraId="0634EC5B"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w:t>
            </w:r>
          </w:p>
        </w:tc>
        <w:tc>
          <w:tcPr>
            <w:tcW w:w="743" w:type="pct"/>
          </w:tcPr>
          <w:p w14:paraId="375C17B5"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kVrms</w:t>
            </w:r>
          </w:p>
        </w:tc>
        <w:tc>
          <w:tcPr>
            <w:tcW w:w="1033" w:type="pct"/>
          </w:tcPr>
          <w:p w14:paraId="63063A84" w14:textId="135F5B64"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72</w:t>
            </w:r>
            <w:r w:rsidR="005872CF" w:rsidRPr="00161721">
              <w:rPr>
                <w:rFonts w:asciiTheme="minorHAnsi" w:hAnsiTheme="minorHAnsi" w:cstheme="minorHAnsi"/>
                <w:lang w:val="en-US"/>
              </w:rPr>
              <w:t>.</w:t>
            </w:r>
            <w:r w:rsidRPr="00161721">
              <w:rPr>
                <w:rFonts w:asciiTheme="minorHAnsi" w:hAnsiTheme="minorHAnsi" w:cstheme="minorHAnsi"/>
                <w:lang w:val="en-US"/>
              </w:rPr>
              <w:t>5</w:t>
            </w:r>
          </w:p>
        </w:tc>
        <w:tc>
          <w:tcPr>
            <w:tcW w:w="943" w:type="pct"/>
          </w:tcPr>
          <w:p w14:paraId="00FFC9E6" w14:textId="77777777" w:rsidR="00336210" w:rsidRPr="00161721" w:rsidRDefault="00336210" w:rsidP="00043CD6">
            <w:pPr>
              <w:rPr>
                <w:rFonts w:asciiTheme="minorHAnsi" w:hAnsiTheme="minorHAnsi" w:cstheme="minorHAnsi"/>
                <w:lang w:val="en-US"/>
              </w:rPr>
            </w:pPr>
          </w:p>
        </w:tc>
      </w:tr>
      <w:tr w:rsidR="00161721" w:rsidRPr="00161721" w14:paraId="3BB76533" w14:textId="77777777" w:rsidTr="00043CD6">
        <w:trPr>
          <w:trHeight w:val="414"/>
        </w:trPr>
        <w:tc>
          <w:tcPr>
            <w:tcW w:w="471" w:type="pct"/>
          </w:tcPr>
          <w:p w14:paraId="14EE9C03" w14:textId="26BB5950"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17-2</w:t>
            </w:r>
          </w:p>
        </w:tc>
        <w:tc>
          <w:tcPr>
            <w:tcW w:w="1810" w:type="pct"/>
          </w:tcPr>
          <w:p w14:paraId="20E3CDEC"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LV</w:t>
            </w:r>
          </w:p>
        </w:tc>
        <w:tc>
          <w:tcPr>
            <w:tcW w:w="743" w:type="pct"/>
          </w:tcPr>
          <w:p w14:paraId="5E5F9E5D"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kVrms</w:t>
            </w:r>
          </w:p>
        </w:tc>
        <w:tc>
          <w:tcPr>
            <w:tcW w:w="1033" w:type="pct"/>
          </w:tcPr>
          <w:p w14:paraId="154B4881"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12</w:t>
            </w:r>
          </w:p>
        </w:tc>
        <w:tc>
          <w:tcPr>
            <w:tcW w:w="943" w:type="pct"/>
          </w:tcPr>
          <w:p w14:paraId="042933DD" w14:textId="77777777" w:rsidR="00336210" w:rsidRPr="00161721" w:rsidRDefault="00336210" w:rsidP="00043CD6">
            <w:pPr>
              <w:rPr>
                <w:rFonts w:asciiTheme="minorHAnsi" w:hAnsiTheme="minorHAnsi" w:cstheme="minorHAnsi"/>
                <w:lang w:val="en-US"/>
              </w:rPr>
            </w:pPr>
          </w:p>
        </w:tc>
      </w:tr>
      <w:tr w:rsidR="00161721" w:rsidRPr="00161721" w14:paraId="499CBCEE" w14:textId="77777777" w:rsidTr="00043CD6">
        <w:trPr>
          <w:trHeight w:val="414"/>
        </w:trPr>
        <w:tc>
          <w:tcPr>
            <w:tcW w:w="471" w:type="pct"/>
          </w:tcPr>
          <w:p w14:paraId="05B22D0C" w14:textId="470EC3DA"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18</w:t>
            </w:r>
          </w:p>
        </w:tc>
        <w:tc>
          <w:tcPr>
            <w:tcW w:w="1810" w:type="pct"/>
          </w:tcPr>
          <w:p w14:paraId="1F76DED5" w14:textId="77777777"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 xml:space="preserve">Type of insulation </w:t>
            </w:r>
          </w:p>
        </w:tc>
        <w:tc>
          <w:tcPr>
            <w:tcW w:w="743" w:type="pct"/>
          </w:tcPr>
          <w:p w14:paraId="2E4F5112" w14:textId="77777777" w:rsidR="00336210" w:rsidRPr="00161721" w:rsidRDefault="00336210" w:rsidP="00043CD6">
            <w:pPr>
              <w:jc w:val="center"/>
              <w:rPr>
                <w:rFonts w:asciiTheme="minorHAnsi" w:hAnsiTheme="minorHAnsi" w:cstheme="minorHAnsi"/>
                <w:lang w:val="en-US"/>
              </w:rPr>
            </w:pPr>
          </w:p>
        </w:tc>
        <w:tc>
          <w:tcPr>
            <w:tcW w:w="1033" w:type="pct"/>
          </w:tcPr>
          <w:p w14:paraId="33E5E227" w14:textId="77777777" w:rsidR="00336210" w:rsidRPr="00161721" w:rsidRDefault="00336210" w:rsidP="00043CD6">
            <w:pPr>
              <w:jc w:val="center"/>
              <w:rPr>
                <w:rFonts w:asciiTheme="minorHAnsi" w:hAnsiTheme="minorHAnsi" w:cstheme="minorHAnsi"/>
                <w:lang w:val="en-US"/>
              </w:rPr>
            </w:pPr>
          </w:p>
        </w:tc>
        <w:tc>
          <w:tcPr>
            <w:tcW w:w="943" w:type="pct"/>
          </w:tcPr>
          <w:p w14:paraId="1521B801" w14:textId="77777777" w:rsidR="00336210" w:rsidRPr="00161721" w:rsidRDefault="00336210" w:rsidP="00043CD6">
            <w:pPr>
              <w:rPr>
                <w:rFonts w:asciiTheme="minorHAnsi" w:hAnsiTheme="minorHAnsi" w:cstheme="minorHAnsi"/>
                <w:lang w:val="en-US"/>
              </w:rPr>
            </w:pPr>
          </w:p>
        </w:tc>
      </w:tr>
      <w:tr w:rsidR="00161721" w:rsidRPr="00161721" w14:paraId="0D512D1B" w14:textId="77777777" w:rsidTr="00043CD6">
        <w:trPr>
          <w:trHeight w:val="414"/>
        </w:trPr>
        <w:tc>
          <w:tcPr>
            <w:tcW w:w="471" w:type="pct"/>
          </w:tcPr>
          <w:p w14:paraId="1D08C3A4" w14:textId="7DD2CA29"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18-1</w:t>
            </w:r>
          </w:p>
        </w:tc>
        <w:tc>
          <w:tcPr>
            <w:tcW w:w="1810" w:type="pct"/>
          </w:tcPr>
          <w:p w14:paraId="7446217F"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HV Side</w:t>
            </w:r>
          </w:p>
        </w:tc>
        <w:tc>
          <w:tcPr>
            <w:tcW w:w="743" w:type="pct"/>
          </w:tcPr>
          <w:p w14:paraId="41800ACF" w14:textId="77777777" w:rsidR="00336210" w:rsidRPr="00161721" w:rsidRDefault="00336210" w:rsidP="00043CD6">
            <w:pPr>
              <w:jc w:val="center"/>
              <w:rPr>
                <w:rFonts w:asciiTheme="minorHAnsi" w:hAnsiTheme="minorHAnsi" w:cstheme="minorHAnsi"/>
                <w:lang w:val="en-US"/>
              </w:rPr>
            </w:pPr>
          </w:p>
        </w:tc>
        <w:tc>
          <w:tcPr>
            <w:tcW w:w="1033" w:type="pct"/>
          </w:tcPr>
          <w:p w14:paraId="682B82D6"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Uniform</w:t>
            </w:r>
          </w:p>
        </w:tc>
        <w:tc>
          <w:tcPr>
            <w:tcW w:w="943" w:type="pct"/>
          </w:tcPr>
          <w:p w14:paraId="68472B33" w14:textId="77777777" w:rsidR="00336210" w:rsidRPr="00161721" w:rsidRDefault="00336210" w:rsidP="00043CD6">
            <w:pPr>
              <w:rPr>
                <w:rFonts w:asciiTheme="minorHAnsi" w:hAnsiTheme="minorHAnsi" w:cstheme="minorHAnsi"/>
                <w:lang w:val="en-US"/>
              </w:rPr>
            </w:pPr>
          </w:p>
        </w:tc>
      </w:tr>
      <w:tr w:rsidR="00161721" w:rsidRPr="00161721" w14:paraId="04C33711" w14:textId="77777777" w:rsidTr="00043CD6">
        <w:trPr>
          <w:trHeight w:val="414"/>
        </w:trPr>
        <w:tc>
          <w:tcPr>
            <w:tcW w:w="471" w:type="pct"/>
          </w:tcPr>
          <w:p w14:paraId="7E3C15A9" w14:textId="5DC33334"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18-2</w:t>
            </w:r>
          </w:p>
        </w:tc>
        <w:tc>
          <w:tcPr>
            <w:tcW w:w="1810" w:type="pct"/>
          </w:tcPr>
          <w:p w14:paraId="6217DEB7"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LV Side</w:t>
            </w:r>
          </w:p>
        </w:tc>
        <w:tc>
          <w:tcPr>
            <w:tcW w:w="743" w:type="pct"/>
          </w:tcPr>
          <w:p w14:paraId="48C80917" w14:textId="77777777" w:rsidR="00336210" w:rsidRPr="00161721" w:rsidRDefault="00336210" w:rsidP="00043CD6">
            <w:pPr>
              <w:jc w:val="center"/>
              <w:rPr>
                <w:rFonts w:asciiTheme="minorHAnsi" w:hAnsiTheme="minorHAnsi" w:cstheme="minorHAnsi"/>
                <w:lang w:val="en-US"/>
              </w:rPr>
            </w:pPr>
          </w:p>
        </w:tc>
        <w:tc>
          <w:tcPr>
            <w:tcW w:w="1033" w:type="pct"/>
          </w:tcPr>
          <w:p w14:paraId="3D11A5CD"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Uniform</w:t>
            </w:r>
          </w:p>
        </w:tc>
        <w:tc>
          <w:tcPr>
            <w:tcW w:w="943" w:type="pct"/>
          </w:tcPr>
          <w:p w14:paraId="69127945" w14:textId="77777777" w:rsidR="00336210" w:rsidRPr="00161721" w:rsidRDefault="00336210" w:rsidP="00043CD6">
            <w:pPr>
              <w:rPr>
                <w:rFonts w:asciiTheme="minorHAnsi" w:hAnsiTheme="minorHAnsi" w:cstheme="minorHAnsi"/>
                <w:lang w:val="en-US"/>
              </w:rPr>
            </w:pPr>
          </w:p>
        </w:tc>
      </w:tr>
      <w:tr w:rsidR="00161721" w:rsidRPr="00161721" w14:paraId="5CC61F45" w14:textId="77777777" w:rsidTr="00043CD6">
        <w:trPr>
          <w:trHeight w:val="414"/>
        </w:trPr>
        <w:tc>
          <w:tcPr>
            <w:tcW w:w="471" w:type="pct"/>
          </w:tcPr>
          <w:p w14:paraId="50244956" w14:textId="7A28037A"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19</w:t>
            </w:r>
          </w:p>
        </w:tc>
        <w:tc>
          <w:tcPr>
            <w:tcW w:w="1810" w:type="pct"/>
          </w:tcPr>
          <w:p w14:paraId="1B1E50FF" w14:textId="4C41CF23" w:rsidR="00336210" w:rsidRPr="00161721" w:rsidRDefault="00336210" w:rsidP="00043CD6">
            <w:pPr>
              <w:jc w:val="left"/>
              <w:rPr>
                <w:rFonts w:asciiTheme="minorHAnsi" w:hAnsiTheme="minorHAnsi" w:cstheme="minorHAnsi"/>
                <w:b/>
                <w:lang w:val="en-US"/>
              </w:rPr>
            </w:pPr>
            <w:r w:rsidRPr="00161721">
              <w:rPr>
                <w:rFonts w:asciiTheme="minorHAnsi" w:hAnsiTheme="minorHAnsi" w:cstheme="minorHAnsi"/>
                <w:b/>
                <w:lang w:val="en-US"/>
              </w:rPr>
              <w:t>Rated withstand voltage for transformer win</w:t>
            </w:r>
            <w:r w:rsidR="00663799" w:rsidRPr="00161721">
              <w:rPr>
                <w:rFonts w:asciiTheme="minorHAnsi" w:hAnsiTheme="minorHAnsi" w:cstheme="minorHAnsi"/>
                <w:b/>
                <w:lang w:val="en-US"/>
              </w:rPr>
              <w:t>d</w:t>
            </w:r>
            <w:r w:rsidRPr="00161721">
              <w:rPr>
                <w:rFonts w:asciiTheme="minorHAnsi" w:hAnsiTheme="minorHAnsi" w:cstheme="minorHAnsi"/>
                <w:b/>
                <w:lang w:val="en-US"/>
              </w:rPr>
              <w:t>ings</w:t>
            </w:r>
          </w:p>
        </w:tc>
        <w:tc>
          <w:tcPr>
            <w:tcW w:w="743" w:type="pct"/>
          </w:tcPr>
          <w:p w14:paraId="7515F790" w14:textId="77777777" w:rsidR="00336210" w:rsidRPr="00161721" w:rsidRDefault="00336210" w:rsidP="00043CD6">
            <w:pPr>
              <w:jc w:val="center"/>
              <w:rPr>
                <w:rFonts w:asciiTheme="minorHAnsi" w:hAnsiTheme="minorHAnsi" w:cstheme="minorHAnsi"/>
                <w:lang w:val="en-US"/>
              </w:rPr>
            </w:pPr>
          </w:p>
        </w:tc>
        <w:tc>
          <w:tcPr>
            <w:tcW w:w="1033" w:type="pct"/>
          </w:tcPr>
          <w:p w14:paraId="66C7409A" w14:textId="77777777" w:rsidR="00336210" w:rsidRPr="00161721" w:rsidRDefault="00336210" w:rsidP="00043CD6">
            <w:pPr>
              <w:jc w:val="center"/>
              <w:rPr>
                <w:rFonts w:asciiTheme="minorHAnsi" w:hAnsiTheme="minorHAnsi" w:cstheme="minorHAnsi"/>
                <w:lang w:val="en-US"/>
              </w:rPr>
            </w:pPr>
          </w:p>
        </w:tc>
        <w:tc>
          <w:tcPr>
            <w:tcW w:w="943" w:type="pct"/>
          </w:tcPr>
          <w:p w14:paraId="0506465D" w14:textId="77777777" w:rsidR="00336210" w:rsidRPr="00161721" w:rsidRDefault="00336210" w:rsidP="00043CD6">
            <w:pPr>
              <w:rPr>
                <w:rFonts w:asciiTheme="minorHAnsi" w:hAnsiTheme="minorHAnsi" w:cstheme="minorHAnsi"/>
                <w:lang w:val="en-US"/>
              </w:rPr>
            </w:pPr>
          </w:p>
        </w:tc>
      </w:tr>
      <w:tr w:rsidR="00161721" w:rsidRPr="00161721" w14:paraId="6D2884BF" w14:textId="77777777" w:rsidTr="00043CD6">
        <w:trPr>
          <w:trHeight w:val="414"/>
        </w:trPr>
        <w:tc>
          <w:tcPr>
            <w:tcW w:w="471" w:type="pct"/>
          </w:tcPr>
          <w:p w14:paraId="37AA90D4" w14:textId="418A6D94"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19-1</w:t>
            </w:r>
          </w:p>
        </w:tc>
        <w:tc>
          <w:tcPr>
            <w:tcW w:w="1810" w:type="pct"/>
          </w:tcPr>
          <w:p w14:paraId="2582EB09" w14:textId="07A7D38E" w:rsidR="00336210" w:rsidRPr="00161721" w:rsidRDefault="00336210" w:rsidP="00336210">
            <w:pPr>
              <w:jc w:val="left"/>
              <w:rPr>
                <w:rFonts w:asciiTheme="minorHAnsi" w:hAnsiTheme="minorHAnsi" w:cstheme="minorHAnsi"/>
                <w:lang w:val="en-US"/>
              </w:rPr>
            </w:pPr>
            <w:r w:rsidRPr="00161721">
              <w:rPr>
                <w:rFonts w:asciiTheme="minorHAnsi" w:hAnsiTheme="minorHAnsi" w:cstheme="minorHAnsi"/>
                <w:lang w:val="en-US"/>
              </w:rPr>
              <w:t>a) 69 kV winding (Um=72,5 kV)</w:t>
            </w:r>
          </w:p>
        </w:tc>
        <w:tc>
          <w:tcPr>
            <w:tcW w:w="743" w:type="pct"/>
          </w:tcPr>
          <w:p w14:paraId="2A7F7FD4"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 xml:space="preserve">kV </w:t>
            </w:r>
          </w:p>
        </w:tc>
        <w:tc>
          <w:tcPr>
            <w:tcW w:w="1033" w:type="pct"/>
          </w:tcPr>
          <w:p w14:paraId="7857AD65" w14:textId="13B45A51" w:rsidR="00336210" w:rsidRPr="00161721" w:rsidRDefault="00336210" w:rsidP="005872CF">
            <w:pPr>
              <w:jc w:val="center"/>
              <w:rPr>
                <w:rFonts w:asciiTheme="minorHAnsi" w:hAnsiTheme="minorHAnsi" w:cstheme="minorHAnsi"/>
                <w:lang w:val="en-US"/>
              </w:rPr>
            </w:pPr>
            <w:r w:rsidRPr="00161721">
              <w:rPr>
                <w:rFonts w:asciiTheme="minorHAnsi" w:hAnsiTheme="minorHAnsi" w:cstheme="minorHAnsi"/>
                <w:lang w:val="en-US"/>
              </w:rPr>
              <w:t>72</w:t>
            </w:r>
            <w:r w:rsidR="005872CF" w:rsidRPr="00161721">
              <w:rPr>
                <w:rFonts w:asciiTheme="minorHAnsi" w:hAnsiTheme="minorHAnsi" w:cstheme="minorHAnsi"/>
                <w:lang w:val="en-US"/>
              </w:rPr>
              <w:t>.</w:t>
            </w:r>
            <w:r w:rsidRPr="00161721">
              <w:rPr>
                <w:rFonts w:asciiTheme="minorHAnsi" w:hAnsiTheme="minorHAnsi" w:cstheme="minorHAnsi"/>
                <w:lang w:val="en-US"/>
              </w:rPr>
              <w:t>5</w:t>
            </w:r>
          </w:p>
        </w:tc>
        <w:tc>
          <w:tcPr>
            <w:tcW w:w="943" w:type="pct"/>
          </w:tcPr>
          <w:p w14:paraId="56A40389" w14:textId="77777777" w:rsidR="00336210" w:rsidRPr="00161721" w:rsidRDefault="00336210" w:rsidP="00043CD6">
            <w:pPr>
              <w:rPr>
                <w:rFonts w:asciiTheme="minorHAnsi" w:hAnsiTheme="minorHAnsi" w:cstheme="minorHAnsi"/>
                <w:lang w:val="en-US"/>
              </w:rPr>
            </w:pPr>
          </w:p>
        </w:tc>
      </w:tr>
      <w:tr w:rsidR="00161721" w:rsidRPr="00161721" w14:paraId="12F32881" w14:textId="77777777" w:rsidTr="00043CD6">
        <w:trPr>
          <w:trHeight w:val="414"/>
        </w:trPr>
        <w:tc>
          <w:tcPr>
            <w:tcW w:w="471" w:type="pct"/>
          </w:tcPr>
          <w:p w14:paraId="46797565" w14:textId="77777777" w:rsidR="00336210" w:rsidRPr="00161721" w:rsidRDefault="00336210" w:rsidP="00EC40B9">
            <w:pPr>
              <w:jc w:val="left"/>
              <w:rPr>
                <w:rFonts w:asciiTheme="minorHAnsi" w:hAnsiTheme="minorHAnsi" w:cstheme="minorHAnsi"/>
                <w:lang w:val="en-US"/>
              </w:rPr>
            </w:pPr>
          </w:p>
        </w:tc>
        <w:tc>
          <w:tcPr>
            <w:tcW w:w="1810" w:type="pct"/>
          </w:tcPr>
          <w:p w14:paraId="3C996DA5"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w:t>
            </w:r>
          </w:p>
        </w:tc>
        <w:tc>
          <w:tcPr>
            <w:tcW w:w="743" w:type="pct"/>
          </w:tcPr>
          <w:p w14:paraId="6510377E"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3A2DD3D6" w14:textId="77777777" w:rsidR="00336210" w:rsidRPr="00161721" w:rsidRDefault="00336210" w:rsidP="00043CD6">
            <w:pPr>
              <w:pStyle w:val="Paragraphedeliste"/>
              <w:numPr>
                <w:ilvl w:val="1"/>
                <w:numId w:val="19"/>
              </w:numPr>
              <w:rPr>
                <w:rFonts w:asciiTheme="minorHAnsi" w:hAnsiTheme="minorHAnsi" w:cstheme="minorHAnsi"/>
                <w:lang w:val="en-US"/>
              </w:rPr>
            </w:pPr>
          </w:p>
        </w:tc>
        <w:tc>
          <w:tcPr>
            <w:tcW w:w="943" w:type="pct"/>
          </w:tcPr>
          <w:p w14:paraId="0B248446" w14:textId="77777777" w:rsidR="00336210" w:rsidRPr="00161721" w:rsidRDefault="00336210" w:rsidP="00043CD6">
            <w:pPr>
              <w:rPr>
                <w:rFonts w:asciiTheme="minorHAnsi" w:hAnsiTheme="minorHAnsi" w:cstheme="minorHAnsi"/>
                <w:lang w:val="en-US"/>
              </w:rPr>
            </w:pPr>
          </w:p>
        </w:tc>
      </w:tr>
      <w:tr w:rsidR="00161721" w:rsidRPr="00161721" w14:paraId="33FA2A77" w14:textId="77777777" w:rsidTr="00043CD6">
        <w:trPr>
          <w:trHeight w:val="414"/>
        </w:trPr>
        <w:tc>
          <w:tcPr>
            <w:tcW w:w="471" w:type="pct"/>
          </w:tcPr>
          <w:p w14:paraId="1565A3C0" w14:textId="77777777" w:rsidR="00336210" w:rsidRPr="00161721" w:rsidRDefault="00336210" w:rsidP="00EC40B9">
            <w:pPr>
              <w:jc w:val="left"/>
              <w:rPr>
                <w:rFonts w:asciiTheme="minorHAnsi" w:hAnsiTheme="minorHAnsi" w:cstheme="minorHAnsi"/>
                <w:lang w:val="en-US"/>
              </w:rPr>
            </w:pPr>
          </w:p>
        </w:tc>
        <w:tc>
          <w:tcPr>
            <w:tcW w:w="1810" w:type="pct"/>
          </w:tcPr>
          <w:p w14:paraId="7747A9C7"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43" w:type="pct"/>
          </w:tcPr>
          <w:p w14:paraId="13493DDE"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7BD729D0" w14:textId="76B908A3"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325</w:t>
            </w:r>
          </w:p>
        </w:tc>
        <w:tc>
          <w:tcPr>
            <w:tcW w:w="943" w:type="pct"/>
          </w:tcPr>
          <w:p w14:paraId="086C0B4C" w14:textId="77777777" w:rsidR="00336210" w:rsidRPr="00161721" w:rsidRDefault="00336210" w:rsidP="00043CD6">
            <w:pPr>
              <w:rPr>
                <w:rFonts w:asciiTheme="minorHAnsi" w:hAnsiTheme="minorHAnsi" w:cstheme="minorHAnsi"/>
                <w:lang w:val="en-US"/>
              </w:rPr>
            </w:pPr>
          </w:p>
        </w:tc>
      </w:tr>
      <w:tr w:rsidR="00161721" w:rsidRPr="00161721" w14:paraId="38AE1A47" w14:textId="77777777" w:rsidTr="00043CD6">
        <w:trPr>
          <w:trHeight w:val="414"/>
        </w:trPr>
        <w:tc>
          <w:tcPr>
            <w:tcW w:w="471" w:type="pct"/>
          </w:tcPr>
          <w:p w14:paraId="1F3BF87D" w14:textId="77777777" w:rsidR="00336210" w:rsidRPr="00161721" w:rsidRDefault="00336210" w:rsidP="00EC40B9">
            <w:pPr>
              <w:jc w:val="left"/>
              <w:rPr>
                <w:rFonts w:asciiTheme="minorHAnsi" w:hAnsiTheme="minorHAnsi" w:cstheme="minorHAnsi"/>
                <w:lang w:val="en-US"/>
              </w:rPr>
            </w:pPr>
          </w:p>
        </w:tc>
        <w:tc>
          <w:tcPr>
            <w:tcW w:w="1810" w:type="pct"/>
          </w:tcPr>
          <w:p w14:paraId="5AB8A468"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43" w:type="pct"/>
          </w:tcPr>
          <w:p w14:paraId="7888112E"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rms</w:t>
            </w:r>
          </w:p>
        </w:tc>
        <w:tc>
          <w:tcPr>
            <w:tcW w:w="1033" w:type="pct"/>
          </w:tcPr>
          <w:p w14:paraId="17080507" w14:textId="296B0D39"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140</w:t>
            </w:r>
          </w:p>
        </w:tc>
        <w:tc>
          <w:tcPr>
            <w:tcW w:w="943" w:type="pct"/>
          </w:tcPr>
          <w:p w14:paraId="29B5A600" w14:textId="77777777" w:rsidR="00336210" w:rsidRPr="00161721" w:rsidRDefault="00336210" w:rsidP="00043CD6">
            <w:pPr>
              <w:rPr>
                <w:rFonts w:asciiTheme="minorHAnsi" w:hAnsiTheme="minorHAnsi" w:cstheme="minorHAnsi"/>
                <w:lang w:val="en-US"/>
              </w:rPr>
            </w:pPr>
          </w:p>
        </w:tc>
      </w:tr>
      <w:tr w:rsidR="00161721" w:rsidRPr="00161721" w14:paraId="363AC049" w14:textId="77777777" w:rsidTr="00043CD6">
        <w:trPr>
          <w:trHeight w:val="414"/>
        </w:trPr>
        <w:tc>
          <w:tcPr>
            <w:tcW w:w="471" w:type="pct"/>
          </w:tcPr>
          <w:p w14:paraId="0A32EC30" w14:textId="0367C4C3" w:rsidR="00336210" w:rsidRPr="00161721" w:rsidRDefault="00516A6F" w:rsidP="00EC40B9">
            <w:pPr>
              <w:jc w:val="left"/>
              <w:rPr>
                <w:rFonts w:asciiTheme="minorHAnsi" w:hAnsiTheme="minorHAnsi" w:cstheme="minorHAnsi"/>
                <w:lang w:val="en-US"/>
              </w:rPr>
            </w:pPr>
            <w:r w:rsidRPr="00161721">
              <w:rPr>
                <w:rFonts w:asciiTheme="minorHAnsi" w:hAnsiTheme="minorHAnsi" w:cstheme="minorHAnsi"/>
                <w:lang w:val="en-US"/>
              </w:rPr>
              <w:t>19-2</w:t>
            </w:r>
          </w:p>
        </w:tc>
        <w:tc>
          <w:tcPr>
            <w:tcW w:w="1810" w:type="pct"/>
          </w:tcPr>
          <w:p w14:paraId="5E9BB179" w14:textId="77777777" w:rsidR="00336210" w:rsidRPr="00161721" w:rsidRDefault="00336210" w:rsidP="00043CD6">
            <w:pPr>
              <w:jc w:val="left"/>
              <w:rPr>
                <w:rFonts w:asciiTheme="minorHAnsi" w:hAnsiTheme="minorHAnsi" w:cstheme="minorHAnsi"/>
                <w:lang w:val="de-DE"/>
              </w:rPr>
            </w:pPr>
            <w:r w:rsidRPr="00161721">
              <w:rPr>
                <w:rFonts w:asciiTheme="minorHAnsi" w:hAnsiTheme="minorHAnsi" w:cstheme="minorHAnsi"/>
                <w:lang w:val="de-DE"/>
              </w:rPr>
              <w:t>b) 11 kV winding (Um=12 kV)</w:t>
            </w:r>
          </w:p>
        </w:tc>
        <w:tc>
          <w:tcPr>
            <w:tcW w:w="743" w:type="pct"/>
          </w:tcPr>
          <w:p w14:paraId="15F4461A"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w:t>
            </w:r>
          </w:p>
        </w:tc>
        <w:tc>
          <w:tcPr>
            <w:tcW w:w="1033" w:type="pct"/>
          </w:tcPr>
          <w:p w14:paraId="57321070"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 xml:space="preserve">12 </w:t>
            </w:r>
          </w:p>
        </w:tc>
        <w:tc>
          <w:tcPr>
            <w:tcW w:w="943" w:type="pct"/>
          </w:tcPr>
          <w:p w14:paraId="36AD6CFC" w14:textId="77777777" w:rsidR="00336210" w:rsidRPr="00161721" w:rsidRDefault="00336210" w:rsidP="00043CD6">
            <w:pPr>
              <w:rPr>
                <w:rFonts w:asciiTheme="minorHAnsi" w:hAnsiTheme="minorHAnsi" w:cstheme="minorHAnsi"/>
                <w:lang w:val="en-US"/>
              </w:rPr>
            </w:pPr>
          </w:p>
        </w:tc>
      </w:tr>
      <w:tr w:rsidR="00161721" w:rsidRPr="00161721" w14:paraId="0C7A3F2D" w14:textId="77777777" w:rsidTr="00043CD6">
        <w:trPr>
          <w:trHeight w:val="414"/>
        </w:trPr>
        <w:tc>
          <w:tcPr>
            <w:tcW w:w="471" w:type="pct"/>
          </w:tcPr>
          <w:p w14:paraId="06EF87F7" w14:textId="77777777" w:rsidR="00336210" w:rsidRPr="00161721" w:rsidRDefault="00336210" w:rsidP="00EC40B9">
            <w:pPr>
              <w:jc w:val="left"/>
              <w:rPr>
                <w:rFonts w:asciiTheme="minorHAnsi" w:hAnsiTheme="minorHAnsi" w:cstheme="minorHAnsi"/>
                <w:lang w:val="en-US"/>
              </w:rPr>
            </w:pPr>
          </w:p>
        </w:tc>
        <w:tc>
          <w:tcPr>
            <w:tcW w:w="1810" w:type="pct"/>
          </w:tcPr>
          <w:p w14:paraId="2E3FC13C"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 phase-to-earth</w:t>
            </w:r>
          </w:p>
        </w:tc>
        <w:tc>
          <w:tcPr>
            <w:tcW w:w="743" w:type="pct"/>
          </w:tcPr>
          <w:p w14:paraId="5EE4DE9B"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0D3CC8E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w:t>
            </w:r>
          </w:p>
        </w:tc>
        <w:tc>
          <w:tcPr>
            <w:tcW w:w="943" w:type="pct"/>
          </w:tcPr>
          <w:p w14:paraId="6FF45BFF" w14:textId="77777777" w:rsidR="00336210" w:rsidRPr="00161721" w:rsidRDefault="00336210" w:rsidP="00043CD6">
            <w:pPr>
              <w:rPr>
                <w:rFonts w:asciiTheme="minorHAnsi" w:hAnsiTheme="minorHAnsi" w:cstheme="minorHAnsi"/>
                <w:lang w:val="en-US"/>
              </w:rPr>
            </w:pPr>
          </w:p>
        </w:tc>
      </w:tr>
      <w:tr w:rsidR="00161721" w:rsidRPr="00161721" w14:paraId="1FCB424F" w14:textId="77777777" w:rsidTr="00043CD6">
        <w:trPr>
          <w:trHeight w:val="414"/>
        </w:trPr>
        <w:tc>
          <w:tcPr>
            <w:tcW w:w="471" w:type="pct"/>
          </w:tcPr>
          <w:p w14:paraId="48D64670" w14:textId="77777777" w:rsidR="00336210" w:rsidRPr="00161721" w:rsidRDefault="00336210" w:rsidP="00EC40B9">
            <w:pPr>
              <w:jc w:val="left"/>
              <w:rPr>
                <w:rFonts w:asciiTheme="minorHAnsi" w:hAnsiTheme="minorHAnsi" w:cstheme="minorHAnsi"/>
                <w:lang w:val="en-US"/>
              </w:rPr>
            </w:pPr>
          </w:p>
        </w:tc>
        <w:tc>
          <w:tcPr>
            <w:tcW w:w="1810" w:type="pct"/>
          </w:tcPr>
          <w:p w14:paraId="5F590D27"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43" w:type="pct"/>
          </w:tcPr>
          <w:p w14:paraId="765A8288"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094E94CB"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95</w:t>
            </w:r>
          </w:p>
        </w:tc>
        <w:tc>
          <w:tcPr>
            <w:tcW w:w="943" w:type="pct"/>
          </w:tcPr>
          <w:p w14:paraId="26AEED1D" w14:textId="77777777" w:rsidR="00336210" w:rsidRPr="00161721" w:rsidRDefault="00336210" w:rsidP="00043CD6">
            <w:pPr>
              <w:rPr>
                <w:rFonts w:asciiTheme="minorHAnsi" w:hAnsiTheme="minorHAnsi" w:cstheme="minorHAnsi"/>
                <w:lang w:val="en-US"/>
              </w:rPr>
            </w:pPr>
          </w:p>
        </w:tc>
      </w:tr>
      <w:tr w:rsidR="00161721" w:rsidRPr="00161721" w14:paraId="6FFC91EE" w14:textId="77777777" w:rsidTr="00043CD6">
        <w:trPr>
          <w:trHeight w:val="414"/>
        </w:trPr>
        <w:tc>
          <w:tcPr>
            <w:tcW w:w="471" w:type="pct"/>
          </w:tcPr>
          <w:p w14:paraId="53BBA332" w14:textId="77777777" w:rsidR="00336210" w:rsidRPr="00161721" w:rsidRDefault="00336210" w:rsidP="00F27773">
            <w:pPr>
              <w:jc w:val="left"/>
              <w:rPr>
                <w:rFonts w:asciiTheme="minorHAnsi" w:hAnsiTheme="minorHAnsi" w:cstheme="minorHAnsi"/>
                <w:lang w:val="en-US"/>
              </w:rPr>
            </w:pPr>
          </w:p>
        </w:tc>
        <w:tc>
          <w:tcPr>
            <w:tcW w:w="1810" w:type="pct"/>
          </w:tcPr>
          <w:p w14:paraId="60708E7A"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43" w:type="pct"/>
          </w:tcPr>
          <w:p w14:paraId="5916CBF0"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rms</w:t>
            </w:r>
          </w:p>
        </w:tc>
        <w:tc>
          <w:tcPr>
            <w:tcW w:w="1033" w:type="pct"/>
          </w:tcPr>
          <w:p w14:paraId="5A9AAC6C"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28</w:t>
            </w:r>
          </w:p>
        </w:tc>
        <w:tc>
          <w:tcPr>
            <w:tcW w:w="943" w:type="pct"/>
          </w:tcPr>
          <w:p w14:paraId="7AD59D32" w14:textId="77777777" w:rsidR="00336210" w:rsidRPr="00161721" w:rsidRDefault="00336210" w:rsidP="00043CD6">
            <w:pPr>
              <w:rPr>
                <w:rFonts w:asciiTheme="minorHAnsi" w:hAnsiTheme="minorHAnsi" w:cstheme="minorHAnsi"/>
                <w:lang w:val="en-US"/>
              </w:rPr>
            </w:pPr>
          </w:p>
        </w:tc>
      </w:tr>
      <w:tr w:rsidR="00161721" w:rsidRPr="00161721" w14:paraId="565D4D92" w14:textId="77777777" w:rsidTr="00043CD6">
        <w:trPr>
          <w:trHeight w:val="414"/>
        </w:trPr>
        <w:tc>
          <w:tcPr>
            <w:tcW w:w="471" w:type="pct"/>
          </w:tcPr>
          <w:p w14:paraId="47774096" w14:textId="16A6CEA8" w:rsidR="00336210" w:rsidRPr="00161721" w:rsidDel="00625050" w:rsidRDefault="00516A6F" w:rsidP="00F27773">
            <w:pPr>
              <w:jc w:val="left"/>
              <w:rPr>
                <w:rFonts w:asciiTheme="minorHAnsi" w:hAnsiTheme="minorHAnsi" w:cstheme="minorHAnsi"/>
                <w:lang w:val="en-US"/>
              </w:rPr>
            </w:pPr>
            <w:r w:rsidRPr="00161721">
              <w:rPr>
                <w:rFonts w:asciiTheme="minorHAnsi" w:hAnsiTheme="minorHAnsi" w:cstheme="minorHAnsi"/>
                <w:lang w:val="en-US"/>
              </w:rPr>
              <w:t>20</w:t>
            </w:r>
          </w:p>
        </w:tc>
        <w:tc>
          <w:tcPr>
            <w:tcW w:w="1810" w:type="pct"/>
          </w:tcPr>
          <w:p w14:paraId="44F58E56" w14:textId="0B7D5D52" w:rsidR="00336210" w:rsidRPr="00161721" w:rsidRDefault="00661934" w:rsidP="00663799">
            <w:pPr>
              <w:jc w:val="left"/>
              <w:rPr>
                <w:rFonts w:asciiTheme="minorHAnsi" w:hAnsiTheme="minorHAnsi" w:cstheme="minorHAnsi"/>
                <w:b/>
                <w:lang w:val="en-US"/>
              </w:rPr>
            </w:pPr>
            <w:r w:rsidRPr="00161721">
              <w:rPr>
                <w:rFonts w:asciiTheme="minorHAnsi" w:hAnsiTheme="minorHAnsi" w:cstheme="minorHAnsi"/>
                <w:b/>
                <w:lang w:val="en-US"/>
              </w:rPr>
              <w:t xml:space="preserve">Noise Level </w:t>
            </w:r>
            <w:r w:rsidR="00663799" w:rsidRPr="00161721">
              <w:rPr>
                <w:rFonts w:asciiTheme="minorHAnsi" w:hAnsiTheme="minorHAnsi" w:cstheme="minorHAnsi"/>
                <w:b/>
                <w:lang w:val="en-US"/>
              </w:rPr>
              <w:t>(with all ventilators)</w:t>
            </w:r>
          </w:p>
        </w:tc>
        <w:tc>
          <w:tcPr>
            <w:tcW w:w="743" w:type="pct"/>
          </w:tcPr>
          <w:p w14:paraId="1B625CE6" w14:textId="6371DB65" w:rsidR="00336210" w:rsidRPr="00161721" w:rsidRDefault="00336210" w:rsidP="00663799">
            <w:pPr>
              <w:jc w:val="center"/>
              <w:rPr>
                <w:rFonts w:asciiTheme="minorHAnsi" w:hAnsiTheme="minorHAnsi" w:cstheme="minorHAnsi"/>
                <w:lang w:val="en-US"/>
              </w:rPr>
            </w:pPr>
            <w:r w:rsidRPr="00161721">
              <w:rPr>
                <w:rFonts w:asciiTheme="minorHAnsi" w:hAnsiTheme="minorHAnsi" w:cstheme="minorHAnsi"/>
                <w:lang w:val="en-US"/>
              </w:rPr>
              <w:t>dB</w:t>
            </w:r>
          </w:p>
        </w:tc>
        <w:tc>
          <w:tcPr>
            <w:tcW w:w="1033" w:type="pct"/>
          </w:tcPr>
          <w:p w14:paraId="2792AD5C" w14:textId="21FA8BE8" w:rsidR="00336210" w:rsidRPr="00161721" w:rsidRDefault="005D7031" w:rsidP="00043CD6">
            <w:pPr>
              <w:jc w:val="center"/>
              <w:rPr>
                <w:rFonts w:asciiTheme="minorHAnsi" w:hAnsiTheme="minorHAnsi" w:cstheme="minorHAnsi"/>
                <w:lang w:val="en-US"/>
              </w:rPr>
            </w:pPr>
            <w:r w:rsidRPr="00161721">
              <w:rPr>
                <w:rFonts w:asciiTheme="minorHAnsi" w:hAnsiTheme="minorHAnsi" w:cstheme="minorHAnsi"/>
                <w:lang w:val="en-US"/>
              </w:rPr>
              <w:t>&lt;</w:t>
            </w:r>
            <w:r w:rsidR="00663799" w:rsidRPr="00161721">
              <w:rPr>
                <w:rFonts w:asciiTheme="minorHAnsi" w:hAnsiTheme="minorHAnsi" w:cstheme="minorHAnsi"/>
                <w:lang w:val="en-US"/>
              </w:rPr>
              <w:t>70</w:t>
            </w:r>
          </w:p>
        </w:tc>
        <w:tc>
          <w:tcPr>
            <w:tcW w:w="943" w:type="pct"/>
          </w:tcPr>
          <w:p w14:paraId="4111790A" w14:textId="77777777" w:rsidR="00336210" w:rsidRPr="00161721" w:rsidRDefault="00336210" w:rsidP="00043CD6">
            <w:pPr>
              <w:rPr>
                <w:rFonts w:asciiTheme="minorHAnsi" w:hAnsiTheme="minorHAnsi" w:cstheme="minorHAnsi"/>
                <w:lang w:val="en-US"/>
              </w:rPr>
            </w:pPr>
          </w:p>
        </w:tc>
      </w:tr>
      <w:tr w:rsidR="00161721" w:rsidRPr="00161721" w14:paraId="4129F60E" w14:textId="77777777" w:rsidTr="00043CD6">
        <w:trPr>
          <w:trHeight w:val="340"/>
        </w:trPr>
        <w:tc>
          <w:tcPr>
            <w:tcW w:w="471" w:type="pct"/>
          </w:tcPr>
          <w:p w14:paraId="5475CB2E" w14:textId="42F5FC2C"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21</w:t>
            </w:r>
          </w:p>
        </w:tc>
        <w:tc>
          <w:tcPr>
            <w:tcW w:w="3586" w:type="pct"/>
            <w:gridSpan w:val="3"/>
          </w:tcPr>
          <w:p w14:paraId="46008831" w14:textId="77777777"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Impedances at 75°C and at rated frequency expressed in percent of Un2/M</w:t>
            </w:r>
          </w:p>
        </w:tc>
        <w:tc>
          <w:tcPr>
            <w:tcW w:w="943" w:type="pct"/>
          </w:tcPr>
          <w:p w14:paraId="1D758988" w14:textId="77777777" w:rsidR="00336210" w:rsidRPr="00161721" w:rsidRDefault="00336210" w:rsidP="00043CD6">
            <w:pPr>
              <w:rPr>
                <w:rFonts w:asciiTheme="minorHAnsi" w:hAnsiTheme="minorHAnsi" w:cstheme="minorHAnsi"/>
                <w:lang w:val="en-US"/>
              </w:rPr>
            </w:pPr>
          </w:p>
        </w:tc>
      </w:tr>
      <w:tr w:rsidR="00161721" w:rsidRPr="00161721" w14:paraId="594625D3" w14:textId="77777777" w:rsidTr="00043CD6">
        <w:trPr>
          <w:trHeight w:val="414"/>
        </w:trPr>
        <w:tc>
          <w:tcPr>
            <w:tcW w:w="471" w:type="pct"/>
          </w:tcPr>
          <w:p w14:paraId="01D15427" w14:textId="77777777" w:rsidR="00336210" w:rsidRPr="00161721" w:rsidRDefault="00336210" w:rsidP="00F27773">
            <w:pPr>
              <w:jc w:val="left"/>
              <w:rPr>
                <w:rFonts w:asciiTheme="minorHAnsi" w:hAnsiTheme="minorHAnsi" w:cstheme="minorHAnsi"/>
                <w:lang w:val="en-US"/>
              </w:rPr>
            </w:pPr>
          </w:p>
        </w:tc>
        <w:tc>
          <w:tcPr>
            <w:tcW w:w="1810" w:type="pct"/>
          </w:tcPr>
          <w:p w14:paraId="56960035"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HV/LV</w:t>
            </w:r>
          </w:p>
        </w:tc>
        <w:tc>
          <w:tcPr>
            <w:tcW w:w="743" w:type="pct"/>
          </w:tcPr>
          <w:p w14:paraId="5392D941"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Max</w:t>
            </w:r>
          </w:p>
        </w:tc>
        <w:tc>
          <w:tcPr>
            <w:tcW w:w="1033" w:type="pct"/>
          </w:tcPr>
          <w:p w14:paraId="43A587F3" w14:textId="77777777" w:rsidR="00336210" w:rsidRPr="00161721" w:rsidRDefault="00336210" w:rsidP="00043CD6">
            <w:pPr>
              <w:jc w:val="center"/>
              <w:rPr>
                <w:rFonts w:asciiTheme="minorHAnsi" w:hAnsiTheme="minorHAnsi" w:cstheme="minorHAnsi"/>
                <w:lang w:val="en-US"/>
              </w:rPr>
            </w:pPr>
          </w:p>
        </w:tc>
        <w:tc>
          <w:tcPr>
            <w:tcW w:w="943" w:type="pct"/>
          </w:tcPr>
          <w:p w14:paraId="405D605A" w14:textId="77777777" w:rsidR="00336210" w:rsidRPr="00161721" w:rsidRDefault="00336210" w:rsidP="00043CD6">
            <w:pPr>
              <w:rPr>
                <w:rFonts w:asciiTheme="minorHAnsi" w:hAnsiTheme="minorHAnsi" w:cstheme="minorHAnsi"/>
                <w:lang w:val="en-US"/>
              </w:rPr>
            </w:pPr>
          </w:p>
        </w:tc>
      </w:tr>
      <w:tr w:rsidR="00161721" w:rsidRPr="00161721" w14:paraId="40B5A954" w14:textId="77777777" w:rsidTr="00043CD6">
        <w:trPr>
          <w:trHeight w:val="412"/>
        </w:trPr>
        <w:tc>
          <w:tcPr>
            <w:tcW w:w="471" w:type="pct"/>
          </w:tcPr>
          <w:p w14:paraId="7325F447" w14:textId="77777777" w:rsidR="00336210" w:rsidRPr="00161721" w:rsidRDefault="00336210" w:rsidP="00F27773">
            <w:pPr>
              <w:jc w:val="left"/>
              <w:rPr>
                <w:rFonts w:asciiTheme="minorHAnsi" w:hAnsiTheme="minorHAnsi" w:cstheme="minorHAnsi"/>
                <w:lang w:val="en-US"/>
              </w:rPr>
            </w:pPr>
          </w:p>
        </w:tc>
        <w:tc>
          <w:tcPr>
            <w:tcW w:w="1810" w:type="pct"/>
          </w:tcPr>
          <w:p w14:paraId="121945D3"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HV/LV</w:t>
            </w:r>
          </w:p>
        </w:tc>
        <w:tc>
          <w:tcPr>
            <w:tcW w:w="743" w:type="pct"/>
          </w:tcPr>
          <w:p w14:paraId="6E987735"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Nominal</w:t>
            </w:r>
          </w:p>
        </w:tc>
        <w:tc>
          <w:tcPr>
            <w:tcW w:w="1033" w:type="pct"/>
          </w:tcPr>
          <w:p w14:paraId="6A221800" w14:textId="6CE8F895" w:rsidR="00336210" w:rsidRPr="00161721" w:rsidRDefault="00DC36DE" w:rsidP="00043CD6">
            <w:pPr>
              <w:jc w:val="center"/>
              <w:rPr>
                <w:rFonts w:asciiTheme="minorHAnsi" w:hAnsiTheme="minorHAnsi" w:cstheme="minorHAnsi"/>
                <w:lang w:val="en-US"/>
              </w:rPr>
            </w:pPr>
            <w:r w:rsidRPr="00161721">
              <w:rPr>
                <w:rFonts w:asciiTheme="minorHAnsi" w:hAnsiTheme="minorHAnsi" w:cstheme="minorHAnsi"/>
                <w:lang w:val="en-US"/>
              </w:rPr>
              <w:t>10</w:t>
            </w:r>
            <w:r w:rsidR="00336210" w:rsidRPr="00161721">
              <w:rPr>
                <w:rFonts w:asciiTheme="minorHAnsi" w:hAnsiTheme="minorHAnsi" w:cstheme="minorHAnsi"/>
                <w:lang w:val="en-US"/>
              </w:rPr>
              <w:t>%</w:t>
            </w:r>
          </w:p>
        </w:tc>
        <w:tc>
          <w:tcPr>
            <w:tcW w:w="943" w:type="pct"/>
          </w:tcPr>
          <w:p w14:paraId="38FF99A2" w14:textId="77777777" w:rsidR="00336210" w:rsidRPr="00161721" w:rsidRDefault="00336210" w:rsidP="00043CD6">
            <w:pPr>
              <w:rPr>
                <w:rFonts w:asciiTheme="minorHAnsi" w:hAnsiTheme="minorHAnsi" w:cstheme="minorHAnsi"/>
                <w:lang w:val="en-US"/>
              </w:rPr>
            </w:pPr>
          </w:p>
        </w:tc>
      </w:tr>
      <w:tr w:rsidR="00161721" w:rsidRPr="00161721" w14:paraId="3DCC7CDD" w14:textId="77777777" w:rsidTr="00043CD6">
        <w:trPr>
          <w:trHeight w:val="415"/>
        </w:trPr>
        <w:tc>
          <w:tcPr>
            <w:tcW w:w="471" w:type="pct"/>
          </w:tcPr>
          <w:p w14:paraId="142DCE50" w14:textId="77777777" w:rsidR="00336210" w:rsidRPr="00161721" w:rsidRDefault="00336210" w:rsidP="00F27773">
            <w:pPr>
              <w:jc w:val="left"/>
              <w:rPr>
                <w:rFonts w:asciiTheme="minorHAnsi" w:hAnsiTheme="minorHAnsi" w:cstheme="minorHAnsi"/>
                <w:lang w:val="en-US"/>
              </w:rPr>
            </w:pPr>
          </w:p>
        </w:tc>
        <w:tc>
          <w:tcPr>
            <w:tcW w:w="1810" w:type="pct"/>
          </w:tcPr>
          <w:p w14:paraId="3C50A1E3"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HV/LV</w:t>
            </w:r>
          </w:p>
        </w:tc>
        <w:tc>
          <w:tcPr>
            <w:tcW w:w="743" w:type="pct"/>
          </w:tcPr>
          <w:p w14:paraId="7C5F5E9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Min</w:t>
            </w:r>
          </w:p>
        </w:tc>
        <w:tc>
          <w:tcPr>
            <w:tcW w:w="1033" w:type="pct"/>
          </w:tcPr>
          <w:p w14:paraId="71BD0B51" w14:textId="77777777" w:rsidR="00336210" w:rsidRPr="00161721" w:rsidRDefault="00336210" w:rsidP="00043CD6">
            <w:pPr>
              <w:jc w:val="center"/>
              <w:rPr>
                <w:rFonts w:asciiTheme="minorHAnsi" w:hAnsiTheme="minorHAnsi" w:cstheme="minorHAnsi"/>
                <w:lang w:val="en-US"/>
              </w:rPr>
            </w:pPr>
          </w:p>
        </w:tc>
        <w:tc>
          <w:tcPr>
            <w:tcW w:w="943" w:type="pct"/>
          </w:tcPr>
          <w:p w14:paraId="7C680674" w14:textId="77777777" w:rsidR="00336210" w:rsidRPr="00161721" w:rsidRDefault="00336210" w:rsidP="00043CD6">
            <w:pPr>
              <w:rPr>
                <w:rFonts w:asciiTheme="minorHAnsi" w:hAnsiTheme="minorHAnsi" w:cstheme="minorHAnsi"/>
                <w:lang w:val="en-US"/>
              </w:rPr>
            </w:pPr>
          </w:p>
        </w:tc>
      </w:tr>
      <w:tr w:rsidR="00161721" w:rsidRPr="00161721" w14:paraId="093DC27E" w14:textId="77777777" w:rsidTr="00043CD6">
        <w:trPr>
          <w:trHeight w:val="415"/>
        </w:trPr>
        <w:tc>
          <w:tcPr>
            <w:tcW w:w="471" w:type="pct"/>
          </w:tcPr>
          <w:p w14:paraId="68DEF357" w14:textId="1EAE6E52" w:rsidR="00336210" w:rsidRPr="00161721" w:rsidDel="003A5EE2" w:rsidRDefault="00516A6F" w:rsidP="00F27773">
            <w:pPr>
              <w:jc w:val="left"/>
              <w:rPr>
                <w:rFonts w:asciiTheme="minorHAnsi" w:hAnsiTheme="minorHAnsi" w:cstheme="minorHAnsi"/>
                <w:lang w:val="en-US"/>
              </w:rPr>
            </w:pPr>
            <w:r w:rsidRPr="00161721">
              <w:rPr>
                <w:rFonts w:asciiTheme="minorHAnsi" w:hAnsiTheme="minorHAnsi" w:cstheme="minorHAnsi"/>
                <w:lang w:val="en-US"/>
              </w:rPr>
              <w:t>22</w:t>
            </w:r>
          </w:p>
        </w:tc>
        <w:tc>
          <w:tcPr>
            <w:tcW w:w="4529" w:type="pct"/>
            <w:gridSpan w:val="4"/>
          </w:tcPr>
          <w:p w14:paraId="4C2A2E44" w14:textId="47E8A296"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No Load loss (I2R+stray) at 75°C with HV and LV fully loaded (Balance of load on MV)</w:t>
            </w:r>
            <w:r w:rsidR="00795E22" w:rsidRPr="00161721">
              <w:rPr>
                <w:rFonts w:asciiTheme="minorHAnsi" w:hAnsiTheme="minorHAnsi" w:cstheme="minorHAnsi"/>
                <w:b/>
                <w:lang w:val="en-US"/>
              </w:rPr>
              <w:t xml:space="preserve"> ONAF</w:t>
            </w:r>
          </w:p>
        </w:tc>
      </w:tr>
      <w:tr w:rsidR="00161721" w:rsidRPr="00161721" w14:paraId="0B9E49D7" w14:textId="77777777" w:rsidTr="00043CD6">
        <w:trPr>
          <w:trHeight w:val="412"/>
        </w:trPr>
        <w:tc>
          <w:tcPr>
            <w:tcW w:w="471" w:type="pct"/>
          </w:tcPr>
          <w:p w14:paraId="215B22CF" w14:textId="77777777" w:rsidR="00336210" w:rsidRPr="00161721" w:rsidRDefault="00336210" w:rsidP="00F27773">
            <w:pPr>
              <w:jc w:val="left"/>
              <w:rPr>
                <w:rFonts w:asciiTheme="minorHAnsi" w:hAnsiTheme="minorHAnsi" w:cstheme="minorHAnsi"/>
                <w:lang w:val="en-US"/>
              </w:rPr>
            </w:pPr>
          </w:p>
        </w:tc>
        <w:tc>
          <w:tcPr>
            <w:tcW w:w="1810" w:type="pct"/>
          </w:tcPr>
          <w:p w14:paraId="40531A2B"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On principal tapping</w:t>
            </w:r>
          </w:p>
        </w:tc>
        <w:tc>
          <w:tcPr>
            <w:tcW w:w="743" w:type="pct"/>
          </w:tcPr>
          <w:p w14:paraId="4F1FBB96"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kW</w:t>
            </w:r>
          </w:p>
        </w:tc>
        <w:tc>
          <w:tcPr>
            <w:tcW w:w="1033" w:type="pct"/>
          </w:tcPr>
          <w:p w14:paraId="0F6C4CC7" w14:textId="5571350C" w:rsidR="00336210" w:rsidRPr="00161721" w:rsidRDefault="00DC36DE" w:rsidP="00DC36DE">
            <w:pPr>
              <w:jc w:val="center"/>
              <w:rPr>
                <w:rFonts w:asciiTheme="minorHAnsi" w:hAnsiTheme="minorHAnsi" w:cstheme="minorHAnsi"/>
                <w:lang w:val="en-US"/>
              </w:rPr>
            </w:pPr>
            <w:r w:rsidRPr="00161721">
              <w:rPr>
                <w:rFonts w:asciiTheme="minorHAnsi" w:hAnsiTheme="minorHAnsi" w:cstheme="minorHAnsi"/>
                <w:lang w:val="en-US"/>
              </w:rPr>
              <w:t>8</w:t>
            </w:r>
            <w:r w:rsidR="00795E22" w:rsidRPr="00161721">
              <w:rPr>
                <w:rFonts w:asciiTheme="minorHAnsi" w:hAnsiTheme="minorHAnsi" w:cstheme="minorHAnsi"/>
                <w:lang w:val="en-US"/>
              </w:rPr>
              <w:t xml:space="preserve"> (Max)</w:t>
            </w:r>
          </w:p>
        </w:tc>
        <w:tc>
          <w:tcPr>
            <w:tcW w:w="943" w:type="pct"/>
          </w:tcPr>
          <w:p w14:paraId="48CA1541" w14:textId="77777777" w:rsidR="00336210" w:rsidRPr="00161721" w:rsidRDefault="00336210" w:rsidP="00043CD6">
            <w:pPr>
              <w:rPr>
                <w:rFonts w:asciiTheme="minorHAnsi" w:hAnsiTheme="minorHAnsi" w:cstheme="minorHAnsi"/>
                <w:lang w:val="en-US"/>
              </w:rPr>
            </w:pPr>
          </w:p>
        </w:tc>
      </w:tr>
      <w:tr w:rsidR="00161721" w:rsidRPr="00161721" w14:paraId="2B36EF8F" w14:textId="77777777" w:rsidTr="00043CD6">
        <w:trPr>
          <w:trHeight w:val="414"/>
        </w:trPr>
        <w:tc>
          <w:tcPr>
            <w:tcW w:w="471" w:type="pct"/>
          </w:tcPr>
          <w:p w14:paraId="52836DCF" w14:textId="77777777" w:rsidR="00336210" w:rsidRPr="00161721" w:rsidRDefault="00336210" w:rsidP="00F27773">
            <w:pPr>
              <w:jc w:val="left"/>
              <w:rPr>
                <w:rFonts w:asciiTheme="minorHAnsi" w:hAnsiTheme="minorHAnsi" w:cstheme="minorHAnsi"/>
                <w:lang w:val="en-US"/>
              </w:rPr>
            </w:pPr>
          </w:p>
        </w:tc>
        <w:tc>
          <w:tcPr>
            <w:tcW w:w="1810" w:type="pct"/>
          </w:tcPr>
          <w:p w14:paraId="17187A97"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On extreme plus tapping</w:t>
            </w:r>
          </w:p>
        </w:tc>
        <w:tc>
          <w:tcPr>
            <w:tcW w:w="743" w:type="pct"/>
          </w:tcPr>
          <w:p w14:paraId="2123A4E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kW</w:t>
            </w:r>
          </w:p>
        </w:tc>
        <w:tc>
          <w:tcPr>
            <w:tcW w:w="1033" w:type="pct"/>
          </w:tcPr>
          <w:p w14:paraId="6F7A3F01" w14:textId="77777777" w:rsidR="00336210" w:rsidRPr="00161721" w:rsidRDefault="00336210" w:rsidP="00043CD6">
            <w:pPr>
              <w:rPr>
                <w:rFonts w:asciiTheme="minorHAnsi" w:hAnsiTheme="minorHAnsi" w:cstheme="minorHAnsi"/>
                <w:lang w:val="en-US"/>
              </w:rPr>
            </w:pPr>
          </w:p>
        </w:tc>
        <w:tc>
          <w:tcPr>
            <w:tcW w:w="943" w:type="pct"/>
          </w:tcPr>
          <w:p w14:paraId="3FD00AB1" w14:textId="77777777" w:rsidR="00336210" w:rsidRPr="00161721" w:rsidRDefault="00336210" w:rsidP="00043CD6">
            <w:pPr>
              <w:rPr>
                <w:rFonts w:asciiTheme="minorHAnsi" w:hAnsiTheme="minorHAnsi" w:cstheme="minorHAnsi"/>
                <w:lang w:val="en-US"/>
              </w:rPr>
            </w:pPr>
          </w:p>
        </w:tc>
      </w:tr>
      <w:tr w:rsidR="00161721" w:rsidRPr="00161721" w14:paraId="29D5A7A9" w14:textId="77777777" w:rsidTr="00043CD6">
        <w:trPr>
          <w:trHeight w:val="414"/>
        </w:trPr>
        <w:tc>
          <w:tcPr>
            <w:tcW w:w="471" w:type="pct"/>
          </w:tcPr>
          <w:p w14:paraId="759110D2" w14:textId="77777777" w:rsidR="00336210" w:rsidRPr="00161721" w:rsidRDefault="00336210" w:rsidP="00F27773">
            <w:pPr>
              <w:jc w:val="left"/>
              <w:rPr>
                <w:rFonts w:asciiTheme="minorHAnsi" w:hAnsiTheme="minorHAnsi" w:cstheme="minorHAnsi"/>
                <w:lang w:val="en-US"/>
              </w:rPr>
            </w:pPr>
          </w:p>
        </w:tc>
        <w:tc>
          <w:tcPr>
            <w:tcW w:w="1810" w:type="pct"/>
          </w:tcPr>
          <w:p w14:paraId="593F3A41"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43" w:type="pct"/>
          </w:tcPr>
          <w:p w14:paraId="69AAB417"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kW</w:t>
            </w:r>
          </w:p>
        </w:tc>
        <w:tc>
          <w:tcPr>
            <w:tcW w:w="1033" w:type="pct"/>
          </w:tcPr>
          <w:p w14:paraId="54CBC672" w14:textId="77777777" w:rsidR="00336210" w:rsidRPr="00161721" w:rsidRDefault="00336210" w:rsidP="00043CD6">
            <w:pPr>
              <w:rPr>
                <w:rFonts w:asciiTheme="minorHAnsi" w:hAnsiTheme="minorHAnsi" w:cstheme="minorHAnsi"/>
                <w:lang w:val="en-US"/>
              </w:rPr>
            </w:pPr>
          </w:p>
        </w:tc>
        <w:tc>
          <w:tcPr>
            <w:tcW w:w="943" w:type="pct"/>
          </w:tcPr>
          <w:p w14:paraId="2888F96E" w14:textId="77777777" w:rsidR="00336210" w:rsidRPr="00161721" w:rsidRDefault="00336210" w:rsidP="00043CD6">
            <w:pPr>
              <w:rPr>
                <w:rFonts w:asciiTheme="minorHAnsi" w:hAnsiTheme="minorHAnsi" w:cstheme="minorHAnsi"/>
                <w:lang w:val="en-US"/>
              </w:rPr>
            </w:pPr>
          </w:p>
        </w:tc>
      </w:tr>
      <w:tr w:rsidR="00161721" w:rsidRPr="00161721" w14:paraId="1FECCB01" w14:textId="77777777" w:rsidTr="00305D6F">
        <w:trPr>
          <w:trHeight w:val="564"/>
        </w:trPr>
        <w:tc>
          <w:tcPr>
            <w:tcW w:w="471" w:type="pct"/>
          </w:tcPr>
          <w:p w14:paraId="048DC8CD" w14:textId="605BE143" w:rsidR="00305D6F" w:rsidRPr="00161721" w:rsidRDefault="00305D6F" w:rsidP="00F27773">
            <w:pPr>
              <w:jc w:val="left"/>
              <w:rPr>
                <w:rFonts w:asciiTheme="minorHAnsi" w:hAnsiTheme="minorHAnsi" w:cstheme="minorHAnsi"/>
                <w:lang w:val="en-US"/>
              </w:rPr>
            </w:pPr>
            <w:r w:rsidRPr="00161721">
              <w:rPr>
                <w:rFonts w:asciiTheme="minorHAnsi" w:hAnsiTheme="minorHAnsi" w:cstheme="minorHAnsi"/>
                <w:lang w:val="en-US"/>
              </w:rPr>
              <w:t>23</w:t>
            </w:r>
          </w:p>
        </w:tc>
        <w:tc>
          <w:tcPr>
            <w:tcW w:w="4529" w:type="pct"/>
            <w:gridSpan w:val="4"/>
          </w:tcPr>
          <w:p w14:paraId="65F26A81" w14:textId="4E224275" w:rsidR="00305D6F" w:rsidRPr="00161721" w:rsidRDefault="00305D6F" w:rsidP="00043CD6">
            <w:pPr>
              <w:rPr>
                <w:rFonts w:asciiTheme="minorHAnsi" w:hAnsiTheme="minorHAnsi" w:cstheme="minorHAnsi"/>
                <w:lang w:val="en-US"/>
              </w:rPr>
            </w:pPr>
            <w:r w:rsidRPr="00161721">
              <w:rPr>
                <w:rFonts w:asciiTheme="minorHAnsi" w:hAnsiTheme="minorHAnsi" w:cstheme="minorHAnsi"/>
                <w:b/>
                <w:lang w:val="en-US"/>
              </w:rPr>
              <w:t>Load loss (I2R+stray) at 75°C with HV and LV fully loaded (Balance of load on MV)</w:t>
            </w:r>
          </w:p>
        </w:tc>
      </w:tr>
      <w:tr w:rsidR="00161721" w:rsidRPr="00161721" w14:paraId="187FBFC8" w14:textId="77777777" w:rsidTr="00043CD6">
        <w:trPr>
          <w:trHeight w:val="412"/>
        </w:trPr>
        <w:tc>
          <w:tcPr>
            <w:tcW w:w="471" w:type="pct"/>
          </w:tcPr>
          <w:p w14:paraId="5A34ADAB" w14:textId="77777777" w:rsidR="00336210" w:rsidRPr="00161721" w:rsidRDefault="00336210" w:rsidP="00F27773">
            <w:pPr>
              <w:jc w:val="left"/>
              <w:rPr>
                <w:rFonts w:asciiTheme="minorHAnsi" w:hAnsiTheme="minorHAnsi" w:cstheme="minorHAnsi"/>
                <w:lang w:val="en-US"/>
              </w:rPr>
            </w:pPr>
          </w:p>
        </w:tc>
        <w:tc>
          <w:tcPr>
            <w:tcW w:w="1810" w:type="pct"/>
          </w:tcPr>
          <w:p w14:paraId="31F75DD3"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On principal tapping</w:t>
            </w:r>
          </w:p>
        </w:tc>
        <w:tc>
          <w:tcPr>
            <w:tcW w:w="743" w:type="pct"/>
          </w:tcPr>
          <w:p w14:paraId="79D74649"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kW</w:t>
            </w:r>
          </w:p>
        </w:tc>
        <w:tc>
          <w:tcPr>
            <w:tcW w:w="1033" w:type="pct"/>
          </w:tcPr>
          <w:p w14:paraId="52B0482B" w14:textId="69EE856A" w:rsidR="00336210" w:rsidRPr="00161721" w:rsidRDefault="00DC36DE" w:rsidP="00C66AF4">
            <w:pPr>
              <w:jc w:val="center"/>
              <w:rPr>
                <w:rFonts w:asciiTheme="minorHAnsi" w:hAnsiTheme="minorHAnsi" w:cstheme="minorHAnsi"/>
                <w:lang w:val="en-US"/>
              </w:rPr>
            </w:pPr>
            <w:r w:rsidRPr="00161721">
              <w:rPr>
                <w:rFonts w:asciiTheme="minorHAnsi" w:hAnsiTheme="minorHAnsi" w:cstheme="minorHAnsi"/>
                <w:lang w:val="en-US"/>
              </w:rPr>
              <w:t>60</w:t>
            </w:r>
            <w:r w:rsidR="00795E22" w:rsidRPr="00161721">
              <w:rPr>
                <w:rFonts w:asciiTheme="minorHAnsi" w:hAnsiTheme="minorHAnsi" w:cstheme="minorHAnsi"/>
                <w:lang w:val="en-US"/>
              </w:rPr>
              <w:t xml:space="preserve"> (Max)</w:t>
            </w:r>
          </w:p>
        </w:tc>
        <w:tc>
          <w:tcPr>
            <w:tcW w:w="943" w:type="pct"/>
          </w:tcPr>
          <w:p w14:paraId="4FCD77F5" w14:textId="77777777" w:rsidR="00336210" w:rsidRPr="00161721" w:rsidRDefault="00336210" w:rsidP="00043CD6">
            <w:pPr>
              <w:rPr>
                <w:rFonts w:asciiTheme="minorHAnsi" w:hAnsiTheme="minorHAnsi" w:cstheme="minorHAnsi"/>
                <w:lang w:val="en-US"/>
              </w:rPr>
            </w:pPr>
          </w:p>
        </w:tc>
      </w:tr>
      <w:tr w:rsidR="00161721" w:rsidRPr="00161721" w14:paraId="0518977A" w14:textId="77777777" w:rsidTr="00043CD6">
        <w:trPr>
          <w:trHeight w:val="415"/>
        </w:trPr>
        <w:tc>
          <w:tcPr>
            <w:tcW w:w="471" w:type="pct"/>
          </w:tcPr>
          <w:p w14:paraId="77ED23F5" w14:textId="77777777" w:rsidR="00336210" w:rsidRPr="00161721" w:rsidRDefault="00336210" w:rsidP="00F27773">
            <w:pPr>
              <w:jc w:val="left"/>
              <w:rPr>
                <w:rFonts w:asciiTheme="minorHAnsi" w:hAnsiTheme="minorHAnsi" w:cstheme="minorHAnsi"/>
                <w:lang w:val="en-US"/>
              </w:rPr>
            </w:pPr>
          </w:p>
        </w:tc>
        <w:tc>
          <w:tcPr>
            <w:tcW w:w="1810" w:type="pct"/>
          </w:tcPr>
          <w:p w14:paraId="5F897912"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On extreme plus tapping</w:t>
            </w:r>
          </w:p>
        </w:tc>
        <w:tc>
          <w:tcPr>
            <w:tcW w:w="743" w:type="pct"/>
          </w:tcPr>
          <w:p w14:paraId="37F6862D"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kW</w:t>
            </w:r>
          </w:p>
        </w:tc>
        <w:tc>
          <w:tcPr>
            <w:tcW w:w="1033" w:type="pct"/>
          </w:tcPr>
          <w:p w14:paraId="07862FA3" w14:textId="77777777" w:rsidR="00336210" w:rsidRPr="00161721" w:rsidRDefault="00336210" w:rsidP="00043CD6">
            <w:pPr>
              <w:rPr>
                <w:rFonts w:asciiTheme="minorHAnsi" w:hAnsiTheme="minorHAnsi" w:cstheme="minorHAnsi"/>
                <w:lang w:val="en-US"/>
              </w:rPr>
            </w:pPr>
          </w:p>
        </w:tc>
        <w:tc>
          <w:tcPr>
            <w:tcW w:w="943" w:type="pct"/>
          </w:tcPr>
          <w:p w14:paraId="41DE3809" w14:textId="77777777" w:rsidR="00336210" w:rsidRPr="00161721" w:rsidRDefault="00336210" w:rsidP="00043CD6">
            <w:pPr>
              <w:rPr>
                <w:rFonts w:asciiTheme="minorHAnsi" w:hAnsiTheme="minorHAnsi" w:cstheme="minorHAnsi"/>
                <w:lang w:val="en-US"/>
              </w:rPr>
            </w:pPr>
          </w:p>
        </w:tc>
      </w:tr>
      <w:tr w:rsidR="00161721" w:rsidRPr="00161721" w14:paraId="062B3778" w14:textId="77777777" w:rsidTr="00043CD6">
        <w:trPr>
          <w:trHeight w:val="414"/>
        </w:trPr>
        <w:tc>
          <w:tcPr>
            <w:tcW w:w="471" w:type="pct"/>
          </w:tcPr>
          <w:p w14:paraId="1B77CD82" w14:textId="77777777" w:rsidR="00336210" w:rsidRPr="00161721" w:rsidRDefault="00336210" w:rsidP="00F27773">
            <w:pPr>
              <w:jc w:val="left"/>
              <w:rPr>
                <w:rFonts w:asciiTheme="minorHAnsi" w:hAnsiTheme="minorHAnsi" w:cstheme="minorHAnsi"/>
                <w:lang w:val="en-US"/>
              </w:rPr>
            </w:pPr>
          </w:p>
        </w:tc>
        <w:tc>
          <w:tcPr>
            <w:tcW w:w="1810" w:type="pct"/>
          </w:tcPr>
          <w:p w14:paraId="5E13B1D1"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43" w:type="pct"/>
          </w:tcPr>
          <w:p w14:paraId="3499849B"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kW</w:t>
            </w:r>
          </w:p>
        </w:tc>
        <w:tc>
          <w:tcPr>
            <w:tcW w:w="1033" w:type="pct"/>
          </w:tcPr>
          <w:p w14:paraId="0080F472" w14:textId="77777777" w:rsidR="00336210" w:rsidRPr="00161721" w:rsidRDefault="00336210" w:rsidP="00043CD6">
            <w:pPr>
              <w:rPr>
                <w:rFonts w:asciiTheme="minorHAnsi" w:hAnsiTheme="minorHAnsi" w:cstheme="minorHAnsi"/>
                <w:lang w:val="en-US"/>
              </w:rPr>
            </w:pPr>
          </w:p>
        </w:tc>
        <w:tc>
          <w:tcPr>
            <w:tcW w:w="943" w:type="pct"/>
          </w:tcPr>
          <w:p w14:paraId="6E2E6D7D" w14:textId="77777777" w:rsidR="00336210" w:rsidRPr="00161721" w:rsidRDefault="00336210" w:rsidP="00043CD6">
            <w:pPr>
              <w:rPr>
                <w:rFonts w:asciiTheme="minorHAnsi" w:hAnsiTheme="minorHAnsi" w:cstheme="minorHAnsi"/>
                <w:lang w:val="en-US"/>
              </w:rPr>
            </w:pPr>
          </w:p>
        </w:tc>
      </w:tr>
      <w:tr w:rsidR="00161721" w:rsidRPr="00161721" w14:paraId="1C608A90" w14:textId="77777777" w:rsidTr="00043CD6">
        <w:trPr>
          <w:trHeight w:val="412"/>
        </w:trPr>
        <w:tc>
          <w:tcPr>
            <w:tcW w:w="471" w:type="pct"/>
          </w:tcPr>
          <w:p w14:paraId="42FBBA8E" w14:textId="7AEBC007"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24</w:t>
            </w:r>
          </w:p>
        </w:tc>
        <w:tc>
          <w:tcPr>
            <w:tcW w:w="3586" w:type="pct"/>
            <w:gridSpan w:val="3"/>
          </w:tcPr>
          <w:p w14:paraId="4E30A9C2" w14:textId="77777777"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Main Terminals</w:t>
            </w:r>
          </w:p>
        </w:tc>
        <w:tc>
          <w:tcPr>
            <w:tcW w:w="943" w:type="pct"/>
          </w:tcPr>
          <w:p w14:paraId="3BED5EF4" w14:textId="77777777" w:rsidR="00336210" w:rsidRPr="00161721" w:rsidRDefault="00336210" w:rsidP="00043CD6">
            <w:pPr>
              <w:rPr>
                <w:rFonts w:asciiTheme="minorHAnsi" w:hAnsiTheme="minorHAnsi" w:cstheme="minorHAnsi"/>
                <w:lang w:val="en-US"/>
              </w:rPr>
            </w:pPr>
          </w:p>
        </w:tc>
      </w:tr>
      <w:tr w:rsidR="00161721" w:rsidRPr="00161721" w14:paraId="411E7F71" w14:textId="77777777" w:rsidTr="00043CD6">
        <w:trPr>
          <w:trHeight w:val="414"/>
        </w:trPr>
        <w:tc>
          <w:tcPr>
            <w:tcW w:w="471" w:type="pct"/>
          </w:tcPr>
          <w:p w14:paraId="3EB07A93" w14:textId="77777777" w:rsidR="00336210" w:rsidRPr="00161721" w:rsidRDefault="00336210" w:rsidP="00F27773">
            <w:pPr>
              <w:jc w:val="left"/>
              <w:rPr>
                <w:rFonts w:asciiTheme="minorHAnsi" w:hAnsiTheme="minorHAnsi" w:cstheme="minorHAnsi"/>
                <w:lang w:val="en-US"/>
              </w:rPr>
            </w:pPr>
          </w:p>
        </w:tc>
        <w:tc>
          <w:tcPr>
            <w:tcW w:w="1810" w:type="pct"/>
          </w:tcPr>
          <w:p w14:paraId="6E1C06C0" w14:textId="3CB4AA3D" w:rsidR="007C1627" w:rsidRPr="00161721" w:rsidRDefault="007C1627" w:rsidP="00043CD6">
            <w:pPr>
              <w:rPr>
                <w:rFonts w:asciiTheme="minorHAnsi" w:hAnsiTheme="minorHAnsi" w:cstheme="minorHAnsi"/>
                <w:lang w:val="en-US"/>
              </w:rPr>
            </w:pPr>
            <w:r w:rsidRPr="00161721">
              <w:rPr>
                <w:rFonts w:asciiTheme="minorHAnsi" w:hAnsiTheme="minorHAnsi" w:cstheme="minorHAnsi"/>
                <w:lang w:val="en-US"/>
              </w:rPr>
              <w:t>Bushings</w:t>
            </w:r>
            <w:r w:rsidR="00336210" w:rsidRPr="00161721">
              <w:rPr>
                <w:rFonts w:asciiTheme="minorHAnsi" w:hAnsiTheme="minorHAnsi" w:cstheme="minorHAnsi"/>
                <w:lang w:val="en-US"/>
              </w:rPr>
              <w:t xml:space="preserve"> </w:t>
            </w:r>
          </w:p>
          <w:p w14:paraId="135B1F17" w14:textId="2FDD41DC" w:rsidR="00336210" w:rsidRPr="00161721" w:rsidRDefault="00336210" w:rsidP="006E655E">
            <w:pPr>
              <w:rPr>
                <w:rFonts w:asciiTheme="minorHAnsi" w:hAnsiTheme="minorHAnsi" w:cstheme="minorHAnsi"/>
                <w:lang w:val="en-US"/>
              </w:rPr>
            </w:pPr>
            <w:r w:rsidRPr="00161721">
              <w:rPr>
                <w:rFonts w:asciiTheme="minorHAnsi" w:hAnsiTheme="minorHAnsi" w:cstheme="minorHAnsi"/>
                <w:lang w:val="en-US"/>
              </w:rPr>
              <w:t>cable boxes</w:t>
            </w:r>
          </w:p>
        </w:tc>
        <w:tc>
          <w:tcPr>
            <w:tcW w:w="743" w:type="pct"/>
          </w:tcPr>
          <w:p w14:paraId="29C465FC" w14:textId="77777777" w:rsidR="00336210" w:rsidRPr="00161721" w:rsidRDefault="00336210" w:rsidP="00043CD6">
            <w:pPr>
              <w:rPr>
                <w:rFonts w:asciiTheme="minorHAnsi" w:hAnsiTheme="minorHAnsi" w:cstheme="minorHAnsi"/>
                <w:lang w:val="en-US"/>
              </w:rPr>
            </w:pPr>
          </w:p>
        </w:tc>
        <w:tc>
          <w:tcPr>
            <w:tcW w:w="1033" w:type="pct"/>
          </w:tcPr>
          <w:p w14:paraId="6E8949F6" w14:textId="6439807B"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 xml:space="preserve">69 kV </w:t>
            </w:r>
            <w:r w:rsidR="007C1627" w:rsidRPr="00161721">
              <w:rPr>
                <w:rFonts w:asciiTheme="minorHAnsi" w:hAnsiTheme="minorHAnsi" w:cstheme="minorHAnsi"/>
                <w:lang w:val="en-US"/>
              </w:rPr>
              <w:t>side (bushings)</w:t>
            </w:r>
          </w:p>
          <w:p w14:paraId="23E76545" w14:textId="3F9591AE" w:rsidR="00336210" w:rsidRPr="00161721" w:rsidRDefault="00336210" w:rsidP="006E655E">
            <w:pPr>
              <w:jc w:val="center"/>
              <w:rPr>
                <w:rFonts w:asciiTheme="minorHAnsi" w:hAnsiTheme="minorHAnsi" w:cstheme="minorHAnsi"/>
                <w:lang w:val="en-US"/>
              </w:rPr>
            </w:pPr>
            <w:r w:rsidRPr="00161721">
              <w:rPr>
                <w:rFonts w:asciiTheme="minorHAnsi" w:hAnsiTheme="minorHAnsi" w:cstheme="minorHAnsi"/>
                <w:lang w:val="en-US"/>
              </w:rPr>
              <w:t>11 kV cable box</w:t>
            </w:r>
            <w:r w:rsidR="007C1627" w:rsidRPr="00161721">
              <w:rPr>
                <w:rFonts w:asciiTheme="minorHAnsi" w:hAnsiTheme="minorHAnsi" w:cstheme="minorHAnsi"/>
                <w:lang w:val="en-US"/>
              </w:rPr>
              <w:t xml:space="preserve"> </w:t>
            </w:r>
          </w:p>
        </w:tc>
        <w:tc>
          <w:tcPr>
            <w:tcW w:w="943" w:type="pct"/>
          </w:tcPr>
          <w:p w14:paraId="7F24C820" w14:textId="77777777" w:rsidR="00336210" w:rsidRPr="00161721" w:rsidRDefault="00336210" w:rsidP="00043CD6">
            <w:pPr>
              <w:rPr>
                <w:rFonts w:asciiTheme="minorHAnsi" w:hAnsiTheme="minorHAnsi" w:cstheme="minorHAnsi"/>
                <w:lang w:val="en-US"/>
              </w:rPr>
            </w:pPr>
          </w:p>
        </w:tc>
      </w:tr>
      <w:tr w:rsidR="00161721" w:rsidRPr="00161721" w14:paraId="59463160" w14:textId="77777777" w:rsidTr="00043CD6">
        <w:trPr>
          <w:trHeight w:val="414"/>
        </w:trPr>
        <w:tc>
          <w:tcPr>
            <w:tcW w:w="471" w:type="pct"/>
          </w:tcPr>
          <w:p w14:paraId="4A0BE9CB" w14:textId="59DA54F6" w:rsidR="00336210" w:rsidRPr="00161721" w:rsidRDefault="00336210" w:rsidP="00F27773">
            <w:pPr>
              <w:jc w:val="left"/>
              <w:rPr>
                <w:rFonts w:asciiTheme="minorHAnsi" w:hAnsiTheme="minorHAnsi" w:cstheme="minorHAnsi"/>
                <w:lang w:val="en-US"/>
              </w:rPr>
            </w:pPr>
          </w:p>
        </w:tc>
        <w:tc>
          <w:tcPr>
            <w:tcW w:w="3586" w:type="pct"/>
            <w:gridSpan w:val="3"/>
          </w:tcPr>
          <w:p w14:paraId="4614DF1F"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Type of bushings required</w:t>
            </w:r>
          </w:p>
        </w:tc>
        <w:tc>
          <w:tcPr>
            <w:tcW w:w="943" w:type="pct"/>
          </w:tcPr>
          <w:p w14:paraId="29C081F4" w14:textId="77777777" w:rsidR="00336210" w:rsidRPr="00161721" w:rsidRDefault="00336210" w:rsidP="00043CD6">
            <w:pPr>
              <w:rPr>
                <w:rFonts w:asciiTheme="minorHAnsi" w:hAnsiTheme="minorHAnsi" w:cstheme="minorHAnsi"/>
                <w:strike/>
                <w:lang w:val="en-US"/>
              </w:rPr>
            </w:pPr>
          </w:p>
        </w:tc>
      </w:tr>
      <w:tr w:rsidR="00161721" w:rsidRPr="00161721" w14:paraId="5B04B914" w14:textId="77777777" w:rsidTr="00043CD6">
        <w:trPr>
          <w:trHeight w:val="412"/>
        </w:trPr>
        <w:tc>
          <w:tcPr>
            <w:tcW w:w="471" w:type="pct"/>
          </w:tcPr>
          <w:p w14:paraId="74E11181" w14:textId="77777777" w:rsidR="00336210" w:rsidRPr="00161721" w:rsidRDefault="00336210" w:rsidP="00F27773">
            <w:pPr>
              <w:jc w:val="left"/>
              <w:rPr>
                <w:rFonts w:asciiTheme="minorHAnsi" w:hAnsiTheme="minorHAnsi" w:cstheme="minorHAnsi"/>
                <w:lang w:val="en-US"/>
              </w:rPr>
            </w:pPr>
          </w:p>
        </w:tc>
        <w:tc>
          <w:tcPr>
            <w:tcW w:w="3586" w:type="pct"/>
            <w:gridSpan w:val="3"/>
          </w:tcPr>
          <w:p w14:paraId="796975B3"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Bushings Insulation level</w:t>
            </w:r>
          </w:p>
        </w:tc>
        <w:tc>
          <w:tcPr>
            <w:tcW w:w="943" w:type="pct"/>
          </w:tcPr>
          <w:p w14:paraId="5DD54D56" w14:textId="77777777" w:rsidR="00336210" w:rsidRPr="00161721" w:rsidRDefault="00336210" w:rsidP="00043CD6">
            <w:pPr>
              <w:rPr>
                <w:rFonts w:asciiTheme="minorHAnsi" w:hAnsiTheme="minorHAnsi" w:cstheme="minorHAnsi"/>
                <w:strike/>
                <w:lang w:val="en-US"/>
              </w:rPr>
            </w:pPr>
          </w:p>
        </w:tc>
      </w:tr>
      <w:tr w:rsidR="00161721" w:rsidRPr="00161721" w14:paraId="7360E679" w14:textId="77777777" w:rsidTr="00043CD6">
        <w:trPr>
          <w:trHeight w:val="414"/>
        </w:trPr>
        <w:tc>
          <w:tcPr>
            <w:tcW w:w="471" w:type="pct"/>
          </w:tcPr>
          <w:p w14:paraId="5F3D1020" w14:textId="77777777" w:rsidR="00336210" w:rsidRPr="00161721" w:rsidRDefault="00336210" w:rsidP="00F27773">
            <w:pPr>
              <w:jc w:val="left"/>
              <w:rPr>
                <w:rFonts w:asciiTheme="minorHAnsi" w:hAnsiTheme="minorHAnsi" w:cstheme="minorHAnsi"/>
                <w:lang w:val="en-US"/>
              </w:rPr>
            </w:pPr>
          </w:p>
        </w:tc>
        <w:tc>
          <w:tcPr>
            <w:tcW w:w="1810" w:type="pct"/>
          </w:tcPr>
          <w:p w14:paraId="44A08FFD"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HV (LI/LTAC)</w:t>
            </w:r>
          </w:p>
        </w:tc>
        <w:tc>
          <w:tcPr>
            <w:tcW w:w="743" w:type="pct"/>
          </w:tcPr>
          <w:p w14:paraId="5EC0BA1F"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22B10F9B" w14:textId="72D3DE6C" w:rsidR="00336210" w:rsidRPr="00161721" w:rsidRDefault="00637F2A" w:rsidP="00043CD6">
            <w:pPr>
              <w:jc w:val="center"/>
              <w:rPr>
                <w:rFonts w:asciiTheme="minorHAnsi" w:hAnsiTheme="minorHAnsi" w:cstheme="minorHAnsi"/>
                <w:lang w:val="en-US"/>
              </w:rPr>
            </w:pPr>
            <w:r w:rsidRPr="00161721">
              <w:rPr>
                <w:rFonts w:asciiTheme="minorHAnsi" w:hAnsiTheme="minorHAnsi" w:cstheme="minorHAnsi"/>
                <w:lang w:val="en-US"/>
              </w:rPr>
              <w:t>---------</w:t>
            </w:r>
          </w:p>
        </w:tc>
        <w:tc>
          <w:tcPr>
            <w:tcW w:w="943" w:type="pct"/>
          </w:tcPr>
          <w:p w14:paraId="7DB066B3" w14:textId="77777777" w:rsidR="00336210" w:rsidRPr="00161721" w:rsidRDefault="00336210" w:rsidP="00043CD6">
            <w:pPr>
              <w:rPr>
                <w:rFonts w:asciiTheme="minorHAnsi" w:hAnsiTheme="minorHAnsi" w:cstheme="minorHAnsi"/>
                <w:strike/>
                <w:lang w:val="en-US"/>
              </w:rPr>
            </w:pPr>
          </w:p>
        </w:tc>
      </w:tr>
      <w:tr w:rsidR="00161721" w:rsidRPr="00161721" w14:paraId="25A39C19" w14:textId="77777777" w:rsidTr="00043CD6">
        <w:trPr>
          <w:trHeight w:val="414"/>
        </w:trPr>
        <w:tc>
          <w:tcPr>
            <w:tcW w:w="471" w:type="pct"/>
          </w:tcPr>
          <w:p w14:paraId="67769D20" w14:textId="77777777" w:rsidR="00336210" w:rsidRPr="00161721" w:rsidRDefault="00336210" w:rsidP="00F27773">
            <w:pPr>
              <w:jc w:val="left"/>
              <w:rPr>
                <w:rFonts w:asciiTheme="minorHAnsi" w:hAnsiTheme="minorHAnsi" w:cstheme="minorHAnsi"/>
                <w:lang w:val="en-US"/>
              </w:rPr>
            </w:pPr>
          </w:p>
        </w:tc>
        <w:tc>
          <w:tcPr>
            <w:tcW w:w="1810" w:type="pct"/>
          </w:tcPr>
          <w:p w14:paraId="4C76C77D"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LV (LI/ LTAC)</w:t>
            </w:r>
          </w:p>
        </w:tc>
        <w:tc>
          <w:tcPr>
            <w:tcW w:w="743" w:type="pct"/>
          </w:tcPr>
          <w:p w14:paraId="03CFF1B6"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5B788ACA" w14:textId="3545B575" w:rsidR="00336210" w:rsidRPr="00161721" w:rsidRDefault="00637F2A" w:rsidP="00043CD6">
            <w:pPr>
              <w:jc w:val="center"/>
              <w:rPr>
                <w:rFonts w:asciiTheme="minorHAnsi" w:hAnsiTheme="minorHAnsi" w:cstheme="minorHAnsi"/>
                <w:lang w:val="en-US"/>
              </w:rPr>
            </w:pPr>
            <w:r w:rsidRPr="00161721">
              <w:rPr>
                <w:rFonts w:asciiTheme="minorHAnsi" w:hAnsiTheme="minorHAnsi" w:cstheme="minorHAnsi"/>
                <w:lang w:val="en-US"/>
              </w:rPr>
              <w:t>---------</w:t>
            </w:r>
          </w:p>
        </w:tc>
        <w:tc>
          <w:tcPr>
            <w:tcW w:w="943" w:type="pct"/>
          </w:tcPr>
          <w:p w14:paraId="3A713FA6" w14:textId="77777777" w:rsidR="00336210" w:rsidRPr="00161721" w:rsidRDefault="00336210" w:rsidP="00043CD6">
            <w:pPr>
              <w:rPr>
                <w:rFonts w:asciiTheme="minorHAnsi" w:hAnsiTheme="minorHAnsi" w:cstheme="minorHAnsi"/>
                <w:strike/>
                <w:lang w:val="en-US"/>
              </w:rPr>
            </w:pPr>
          </w:p>
        </w:tc>
      </w:tr>
      <w:tr w:rsidR="00161721" w:rsidRPr="00161721" w14:paraId="2D94CE92" w14:textId="77777777" w:rsidTr="00043CD6">
        <w:trPr>
          <w:trHeight w:val="415"/>
        </w:trPr>
        <w:tc>
          <w:tcPr>
            <w:tcW w:w="471" w:type="pct"/>
          </w:tcPr>
          <w:p w14:paraId="10A827ED" w14:textId="77777777" w:rsidR="00336210" w:rsidRPr="00161721" w:rsidRDefault="00336210" w:rsidP="00F27773">
            <w:pPr>
              <w:jc w:val="left"/>
              <w:rPr>
                <w:rFonts w:asciiTheme="minorHAnsi" w:hAnsiTheme="minorHAnsi" w:cstheme="minorHAnsi"/>
                <w:lang w:val="en-US"/>
              </w:rPr>
            </w:pPr>
          </w:p>
        </w:tc>
        <w:tc>
          <w:tcPr>
            <w:tcW w:w="1810" w:type="pct"/>
          </w:tcPr>
          <w:p w14:paraId="1E107575" w14:textId="77777777" w:rsidR="00336210" w:rsidRPr="00161721" w:rsidRDefault="00336210" w:rsidP="00043CD6">
            <w:pPr>
              <w:rPr>
                <w:rFonts w:asciiTheme="minorHAnsi" w:hAnsiTheme="minorHAnsi" w:cstheme="minorHAnsi"/>
                <w:lang w:val="en-US"/>
              </w:rPr>
            </w:pPr>
            <w:r w:rsidRPr="00161721">
              <w:rPr>
                <w:rFonts w:asciiTheme="minorHAnsi" w:hAnsiTheme="minorHAnsi" w:cstheme="minorHAnsi"/>
                <w:lang w:val="en-US"/>
              </w:rPr>
              <w:t>LVN (LI/ LTAC)</w:t>
            </w:r>
          </w:p>
        </w:tc>
        <w:tc>
          <w:tcPr>
            <w:tcW w:w="743" w:type="pct"/>
          </w:tcPr>
          <w:p w14:paraId="7876D27B"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kV Peak</w:t>
            </w:r>
          </w:p>
        </w:tc>
        <w:tc>
          <w:tcPr>
            <w:tcW w:w="1033" w:type="pct"/>
          </w:tcPr>
          <w:p w14:paraId="0175B5BE" w14:textId="778BB319" w:rsidR="00336210" w:rsidRPr="00161721" w:rsidRDefault="00637F2A" w:rsidP="00043CD6">
            <w:pPr>
              <w:jc w:val="center"/>
              <w:rPr>
                <w:rFonts w:asciiTheme="minorHAnsi" w:hAnsiTheme="minorHAnsi" w:cstheme="minorHAnsi"/>
                <w:lang w:val="en-US"/>
              </w:rPr>
            </w:pPr>
            <w:r w:rsidRPr="00161721">
              <w:rPr>
                <w:rFonts w:asciiTheme="minorHAnsi" w:hAnsiTheme="minorHAnsi" w:cstheme="minorHAnsi"/>
                <w:lang w:val="en-US"/>
              </w:rPr>
              <w:t>---------</w:t>
            </w:r>
          </w:p>
        </w:tc>
        <w:tc>
          <w:tcPr>
            <w:tcW w:w="943" w:type="pct"/>
          </w:tcPr>
          <w:p w14:paraId="1BC9F3A5" w14:textId="77777777" w:rsidR="00336210" w:rsidRPr="00161721" w:rsidRDefault="00336210" w:rsidP="00043CD6">
            <w:pPr>
              <w:rPr>
                <w:rFonts w:asciiTheme="minorHAnsi" w:hAnsiTheme="minorHAnsi" w:cstheme="minorHAnsi"/>
                <w:strike/>
                <w:lang w:val="en-US"/>
              </w:rPr>
            </w:pPr>
          </w:p>
        </w:tc>
      </w:tr>
      <w:tr w:rsidR="00161721" w:rsidRPr="00161721" w14:paraId="4108566B" w14:textId="77777777" w:rsidTr="00043CD6">
        <w:trPr>
          <w:trHeight w:val="415"/>
        </w:trPr>
        <w:tc>
          <w:tcPr>
            <w:tcW w:w="471" w:type="pct"/>
          </w:tcPr>
          <w:p w14:paraId="40C57CE9" w14:textId="77777777" w:rsidR="00336210" w:rsidRPr="00161721" w:rsidRDefault="00336210" w:rsidP="00F27773">
            <w:pPr>
              <w:jc w:val="left"/>
              <w:rPr>
                <w:rFonts w:asciiTheme="minorHAnsi" w:hAnsiTheme="minorHAnsi" w:cstheme="minorHAnsi"/>
                <w:lang w:val="en-US"/>
              </w:rPr>
            </w:pPr>
          </w:p>
        </w:tc>
        <w:tc>
          <w:tcPr>
            <w:tcW w:w="1810" w:type="pct"/>
          </w:tcPr>
          <w:p w14:paraId="7355CBDF"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Minimum Specific Creepage Distance (SCD)</w:t>
            </w:r>
          </w:p>
        </w:tc>
        <w:tc>
          <w:tcPr>
            <w:tcW w:w="743" w:type="pct"/>
          </w:tcPr>
          <w:p w14:paraId="3D7B2EA3" w14:textId="1A2C9DAA" w:rsidR="00336210" w:rsidRPr="00161721" w:rsidRDefault="007C1627" w:rsidP="00043CD6">
            <w:pPr>
              <w:jc w:val="center"/>
              <w:rPr>
                <w:rFonts w:asciiTheme="minorHAnsi" w:hAnsiTheme="minorHAnsi" w:cstheme="minorHAnsi"/>
                <w:lang w:val="en-US"/>
              </w:rPr>
            </w:pPr>
            <w:r w:rsidRPr="00161721">
              <w:rPr>
                <w:rFonts w:asciiTheme="minorHAnsi" w:hAnsiTheme="minorHAnsi" w:cstheme="minorHAnsi"/>
                <w:lang w:val="en-US"/>
              </w:rPr>
              <w:t>m</w:t>
            </w:r>
            <w:r w:rsidR="00336210" w:rsidRPr="00161721">
              <w:rPr>
                <w:rFonts w:asciiTheme="minorHAnsi" w:hAnsiTheme="minorHAnsi" w:cstheme="minorHAnsi"/>
                <w:lang w:val="en-US"/>
              </w:rPr>
              <w:t>m/kV</w:t>
            </w:r>
          </w:p>
        </w:tc>
        <w:tc>
          <w:tcPr>
            <w:tcW w:w="1033" w:type="pct"/>
          </w:tcPr>
          <w:p w14:paraId="39B8EA2C" w14:textId="23D6116F" w:rsidR="00336210" w:rsidRPr="00161721" w:rsidRDefault="007C1627" w:rsidP="00043CD6">
            <w:pPr>
              <w:jc w:val="center"/>
              <w:rPr>
                <w:rFonts w:asciiTheme="minorHAnsi" w:hAnsiTheme="minorHAnsi" w:cstheme="minorHAnsi"/>
                <w:lang w:val="en-US"/>
              </w:rPr>
            </w:pPr>
            <w:r w:rsidRPr="00161721">
              <w:rPr>
                <w:rFonts w:asciiTheme="minorHAnsi" w:hAnsiTheme="minorHAnsi" w:cstheme="minorHAnsi"/>
                <w:lang w:val="en-US"/>
              </w:rPr>
              <w:t>3</w:t>
            </w:r>
            <w:r w:rsidR="00336210" w:rsidRPr="00161721">
              <w:rPr>
                <w:rFonts w:asciiTheme="minorHAnsi" w:hAnsiTheme="minorHAnsi" w:cstheme="minorHAnsi"/>
                <w:lang w:val="en-US"/>
              </w:rPr>
              <w:t>1</w:t>
            </w:r>
            <w:r w:rsidR="005872CF" w:rsidRPr="00161721">
              <w:rPr>
                <w:rFonts w:asciiTheme="minorHAnsi" w:hAnsiTheme="minorHAnsi" w:cstheme="minorHAnsi"/>
                <w:lang w:val="en-US"/>
              </w:rPr>
              <w:t>.</w:t>
            </w:r>
            <w:r w:rsidR="0078155C" w:rsidRPr="00161721">
              <w:rPr>
                <w:rFonts w:asciiTheme="minorHAnsi" w:hAnsiTheme="minorHAnsi" w:cstheme="minorHAnsi"/>
                <w:lang w:val="en-US"/>
              </w:rPr>
              <w:t>5</w:t>
            </w:r>
          </w:p>
        </w:tc>
        <w:tc>
          <w:tcPr>
            <w:tcW w:w="943" w:type="pct"/>
          </w:tcPr>
          <w:p w14:paraId="05FC745A" w14:textId="77777777" w:rsidR="00336210" w:rsidRPr="00161721" w:rsidRDefault="00336210" w:rsidP="00043CD6">
            <w:pPr>
              <w:rPr>
                <w:rFonts w:asciiTheme="minorHAnsi" w:hAnsiTheme="minorHAnsi" w:cstheme="minorHAnsi"/>
                <w:strike/>
                <w:lang w:val="en-US"/>
              </w:rPr>
            </w:pPr>
          </w:p>
        </w:tc>
      </w:tr>
      <w:tr w:rsidR="00161721" w:rsidRPr="00161721" w14:paraId="704EA69D" w14:textId="77777777" w:rsidTr="00043CD6">
        <w:trPr>
          <w:trHeight w:val="415"/>
        </w:trPr>
        <w:tc>
          <w:tcPr>
            <w:tcW w:w="471" w:type="pct"/>
          </w:tcPr>
          <w:p w14:paraId="77E829C6" w14:textId="5388A879"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25</w:t>
            </w:r>
          </w:p>
        </w:tc>
        <w:tc>
          <w:tcPr>
            <w:tcW w:w="4529" w:type="pct"/>
            <w:gridSpan w:val="4"/>
          </w:tcPr>
          <w:p w14:paraId="20978825" w14:textId="77777777"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Short Circuit Levels</w:t>
            </w:r>
          </w:p>
        </w:tc>
      </w:tr>
      <w:tr w:rsidR="00161721" w:rsidRPr="00161721" w14:paraId="04B2C71A" w14:textId="77777777" w:rsidTr="00043CD6">
        <w:trPr>
          <w:trHeight w:val="415"/>
        </w:trPr>
        <w:tc>
          <w:tcPr>
            <w:tcW w:w="471" w:type="pct"/>
          </w:tcPr>
          <w:p w14:paraId="145AD790" w14:textId="77777777" w:rsidR="00336210" w:rsidRPr="00161721" w:rsidRDefault="00336210" w:rsidP="00F27773">
            <w:pPr>
              <w:jc w:val="left"/>
              <w:rPr>
                <w:rFonts w:asciiTheme="minorHAnsi" w:hAnsiTheme="minorHAnsi" w:cstheme="minorHAnsi"/>
                <w:lang w:val="en-US"/>
              </w:rPr>
            </w:pPr>
          </w:p>
        </w:tc>
        <w:tc>
          <w:tcPr>
            <w:tcW w:w="1810" w:type="pct"/>
          </w:tcPr>
          <w:p w14:paraId="7C0C72F8" w14:textId="14E3904F" w:rsidR="00336210" w:rsidRPr="00161721" w:rsidRDefault="00336210" w:rsidP="00336210">
            <w:pPr>
              <w:jc w:val="left"/>
              <w:rPr>
                <w:rFonts w:asciiTheme="minorHAnsi" w:hAnsiTheme="minorHAnsi" w:cstheme="minorHAnsi"/>
                <w:lang w:val="en-US"/>
              </w:rPr>
            </w:pPr>
            <w:r w:rsidRPr="00161721">
              <w:rPr>
                <w:rFonts w:asciiTheme="minorHAnsi" w:hAnsiTheme="minorHAnsi" w:cstheme="minorHAnsi"/>
                <w:lang w:val="en-US"/>
              </w:rPr>
              <w:t>System Symmetrical fault level on 69 kV side</w:t>
            </w:r>
          </w:p>
        </w:tc>
        <w:tc>
          <w:tcPr>
            <w:tcW w:w="743" w:type="pct"/>
          </w:tcPr>
          <w:p w14:paraId="04A39520"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kA</w:t>
            </w:r>
          </w:p>
        </w:tc>
        <w:tc>
          <w:tcPr>
            <w:tcW w:w="1033" w:type="pct"/>
          </w:tcPr>
          <w:p w14:paraId="129C9803" w14:textId="567F1751" w:rsidR="00336210" w:rsidRPr="00161721" w:rsidRDefault="007450A2" w:rsidP="00043CD6">
            <w:pPr>
              <w:jc w:val="center"/>
              <w:rPr>
                <w:rFonts w:asciiTheme="minorHAnsi" w:hAnsiTheme="minorHAnsi" w:cstheme="minorHAnsi"/>
                <w:lang w:val="en-US"/>
              </w:rPr>
            </w:pPr>
            <w:r w:rsidRPr="00161721">
              <w:rPr>
                <w:rFonts w:asciiTheme="minorHAnsi" w:hAnsiTheme="minorHAnsi" w:cstheme="minorHAnsi"/>
                <w:lang w:val="en-US"/>
              </w:rPr>
              <w:t>25</w:t>
            </w:r>
          </w:p>
        </w:tc>
        <w:tc>
          <w:tcPr>
            <w:tcW w:w="943" w:type="pct"/>
          </w:tcPr>
          <w:p w14:paraId="1C806516" w14:textId="77777777" w:rsidR="00336210" w:rsidRPr="00161721" w:rsidRDefault="00336210" w:rsidP="00043CD6">
            <w:pPr>
              <w:rPr>
                <w:rFonts w:asciiTheme="minorHAnsi" w:hAnsiTheme="minorHAnsi" w:cstheme="minorHAnsi"/>
                <w:lang w:val="en-US"/>
              </w:rPr>
            </w:pPr>
          </w:p>
        </w:tc>
      </w:tr>
      <w:tr w:rsidR="00161721" w:rsidRPr="00161721" w14:paraId="517D527B" w14:textId="77777777" w:rsidTr="00043CD6">
        <w:trPr>
          <w:trHeight w:val="415"/>
        </w:trPr>
        <w:tc>
          <w:tcPr>
            <w:tcW w:w="471" w:type="pct"/>
          </w:tcPr>
          <w:p w14:paraId="598CD635" w14:textId="77777777" w:rsidR="00336210" w:rsidRPr="00161721" w:rsidRDefault="00336210" w:rsidP="00F27773">
            <w:pPr>
              <w:jc w:val="left"/>
              <w:rPr>
                <w:rFonts w:asciiTheme="minorHAnsi" w:hAnsiTheme="minorHAnsi" w:cstheme="minorHAnsi"/>
                <w:lang w:val="en-US"/>
              </w:rPr>
            </w:pPr>
          </w:p>
        </w:tc>
        <w:tc>
          <w:tcPr>
            <w:tcW w:w="1810" w:type="pct"/>
          </w:tcPr>
          <w:p w14:paraId="0B029E14"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System Symmetrical fault level on 11 kV side</w:t>
            </w:r>
          </w:p>
        </w:tc>
        <w:tc>
          <w:tcPr>
            <w:tcW w:w="743" w:type="pct"/>
          </w:tcPr>
          <w:p w14:paraId="7E770B2D"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kA</w:t>
            </w:r>
          </w:p>
        </w:tc>
        <w:tc>
          <w:tcPr>
            <w:tcW w:w="1033" w:type="pct"/>
          </w:tcPr>
          <w:p w14:paraId="37F4BA1B" w14:textId="68727BC9" w:rsidR="00336210" w:rsidRPr="00161721" w:rsidRDefault="007450A2" w:rsidP="00043CD6">
            <w:pPr>
              <w:jc w:val="center"/>
              <w:rPr>
                <w:rFonts w:asciiTheme="minorHAnsi" w:hAnsiTheme="minorHAnsi" w:cstheme="minorHAnsi"/>
                <w:lang w:val="en-US"/>
              </w:rPr>
            </w:pPr>
            <w:r w:rsidRPr="00161721">
              <w:rPr>
                <w:rFonts w:asciiTheme="minorHAnsi" w:hAnsiTheme="minorHAnsi" w:cstheme="minorHAnsi"/>
                <w:lang w:val="en-US"/>
              </w:rPr>
              <w:t>25</w:t>
            </w:r>
          </w:p>
        </w:tc>
        <w:tc>
          <w:tcPr>
            <w:tcW w:w="943" w:type="pct"/>
          </w:tcPr>
          <w:p w14:paraId="429461EB" w14:textId="77777777" w:rsidR="00336210" w:rsidRPr="00161721" w:rsidRDefault="00336210" w:rsidP="00043CD6">
            <w:pPr>
              <w:rPr>
                <w:rFonts w:asciiTheme="minorHAnsi" w:hAnsiTheme="minorHAnsi" w:cstheme="minorHAnsi"/>
                <w:lang w:val="en-US"/>
              </w:rPr>
            </w:pPr>
          </w:p>
        </w:tc>
      </w:tr>
      <w:tr w:rsidR="00161721" w:rsidRPr="00161721" w14:paraId="02485467" w14:textId="77777777" w:rsidTr="00043CD6">
        <w:trPr>
          <w:trHeight w:val="415"/>
        </w:trPr>
        <w:tc>
          <w:tcPr>
            <w:tcW w:w="471" w:type="pct"/>
          </w:tcPr>
          <w:p w14:paraId="4FD217EB" w14:textId="77777777" w:rsidR="00336210" w:rsidRPr="00161721" w:rsidRDefault="00336210" w:rsidP="00F27773">
            <w:pPr>
              <w:jc w:val="left"/>
              <w:rPr>
                <w:rFonts w:asciiTheme="minorHAnsi" w:hAnsiTheme="minorHAnsi" w:cstheme="minorHAnsi"/>
                <w:lang w:val="en-US"/>
              </w:rPr>
            </w:pPr>
          </w:p>
        </w:tc>
        <w:tc>
          <w:tcPr>
            <w:tcW w:w="1810" w:type="pct"/>
          </w:tcPr>
          <w:p w14:paraId="49EC670A"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Duration of the symmetrical short circuit current</w:t>
            </w:r>
          </w:p>
        </w:tc>
        <w:tc>
          <w:tcPr>
            <w:tcW w:w="743" w:type="pct"/>
          </w:tcPr>
          <w:p w14:paraId="0D39CE37"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s</w:t>
            </w:r>
          </w:p>
        </w:tc>
        <w:tc>
          <w:tcPr>
            <w:tcW w:w="1033" w:type="pct"/>
          </w:tcPr>
          <w:p w14:paraId="7DA8D6D0"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2</w:t>
            </w:r>
          </w:p>
        </w:tc>
        <w:tc>
          <w:tcPr>
            <w:tcW w:w="943" w:type="pct"/>
          </w:tcPr>
          <w:p w14:paraId="5145EAAA" w14:textId="77777777" w:rsidR="00336210" w:rsidRPr="00161721" w:rsidRDefault="00336210" w:rsidP="00043CD6">
            <w:pPr>
              <w:rPr>
                <w:rFonts w:asciiTheme="minorHAnsi" w:hAnsiTheme="minorHAnsi" w:cstheme="minorHAnsi"/>
                <w:lang w:val="en-US"/>
              </w:rPr>
            </w:pPr>
          </w:p>
        </w:tc>
      </w:tr>
      <w:tr w:rsidR="00161721" w:rsidRPr="00161721" w14:paraId="406B49DB" w14:textId="77777777" w:rsidTr="00043CD6">
        <w:trPr>
          <w:trHeight w:val="415"/>
        </w:trPr>
        <w:tc>
          <w:tcPr>
            <w:tcW w:w="471" w:type="pct"/>
          </w:tcPr>
          <w:p w14:paraId="2BDAA253" w14:textId="437F5474"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26</w:t>
            </w:r>
          </w:p>
        </w:tc>
        <w:tc>
          <w:tcPr>
            <w:tcW w:w="1810" w:type="pct"/>
          </w:tcPr>
          <w:p w14:paraId="7D9218C0" w14:textId="77777777" w:rsidR="00336210" w:rsidRPr="00161721" w:rsidRDefault="00336210" w:rsidP="00043CD6">
            <w:pPr>
              <w:rPr>
                <w:rFonts w:asciiTheme="minorHAnsi" w:hAnsiTheme="minorHAnsi" w:cstheme="minorHAnsi"/>
                <w:b/>
                <w:lang w:val="en-US"/>
              </w:rPr>
            </w:pPr>
            <w:r w:rsidRPr="00161721">
              <w:rPr>
                <w:rFonts w:asciiTheme="minorHAnsi" w:hAnsiTheme="minorHAnsi" w:cstheme="minorHAnsi"/>
                <w:b/>
                <w:lang w:val="en-US"/>
              </w:rPr>
              <w:t>Vector Group</w:t>
            </w:r>
          </w:p>
        </w:tc>
        <w:tc>
          <w:tcPr>
            <w:tcW w:w="743" w:type="pct"/>
          </w:tcPr>
          <w:p w14:paraId="68CC8358" w14:textId="77777777" w:rsidR="00336210" w:rsidRPr="00161721" w:rsidRDefault="00336210" w:rsidP="00043CD6">
            <w:pPr>
              <w:jc w:val="center"/>
              <w:rPr>
                <w:rFonts w:asciiTheme="minorHAnsi" w:hAnsiTheme="minorHAnsi" w:cstheme="minorHAnsi"/>
                <w:lang w:val="en-US"/>
              </w:rPr>
            </w:pPr>
          </w:p>
        </w:tc>
        <w:tc>
          <w:tcPr>
            <w:tcW w:w="1033" w:type="pct"/>
          </w:tcPr>
          <w:p w14:paraId="08D7C214" w14:textId="5914EB3A" w:rsidR="00336210" w:rsidRPr="00161721" w:rsidRDefault="00336210" w:rsidP="00336210">
            <w:pPr>
              <w:jc w:val="center"/>
              <w:rPr>
                <w:rFonts w:asciiTheme="minorHAnsi" w:hAnsiTheme="minorHAnsi" w:cstheme="minorHAnsi"/>
                <w:lang w:val="en-US"/>
              </w:rPr>
            </w:pPr>
            <w:r w:rsidRPr="00161721">
              <w:rPr>
                <w:rFonts w:asciiTheme="minorHAnsi" w:hAnsiTheme="minorHAnsi" w:cstheme="minorHAnsi"/>
                <w:lang w:val="en-US"/>
              </w:rPr>
              <w:t>YNd11</w:t>
            </w:r>
          </w:p>
        </w:tc>
        <w:tc>
          <w:tcPr>
            <w:tcW w:w="943" w:type="pct"/>
          </w:tcPr>
          <w:p w14:paraId="583D3D73" w14:textId="77777777" w:rsidR="00336210" w:rsidRPr="00161721" w:rsidRDefault="00336210" w:rsidP="00043CD6">
            <w:pPr>
              <w:rPr>
                <w:rFonts w:asciiTheme="minorHAnsi" w:hAnsiTheme="minorHAnsi" w:cstheme="minorHAnsi"/>
                <w:lang w:val="en-US"/>
              </w:rPr>
            </w:pPr>
          </w:p>
        </w:tc>
      </w:tr>
      <w:tr w:rsidR="00161721" w:rsidRPr="00161721" w14:paraId="2E29E558" w14:textId="77777777" w:rsidTr="00043CD6">
        <w:trPr>
          <w:trHeight w:val="415"/>
        </w:trPr>
        <w:tc>
          <w:tcPr>
            <w:tcW w:w="471" w:type="pct"/>
          </w:tcPr>
          <w:p w14:paraId="6EFD31AB" w14:textId="6EB20C9C" w:rsidR="00336210" w:rsidRPr="00161721" w:rsidRDefault="00336210" w:rsidP="00F27773">
            <w:pPr>
              <w:jc w:val="left"/>
              <w:rPr>
                <w:rFonts w:asciiTheme="minorHAnsi" w:hAnsiTheme="minorHAnsi" w:cstheme="minorHAnsi"/>
                <w:lang w:val="en-US"/>
              </w:rPr>
            </w:pPr>
          </w:p>
        </w:tc>
        <w:tc>
          <w:tcPr>
            <w:tcW w:w="1810" w:type="pct"/>
          </w:tcPr>
          <w:p w14:paraId="02676888" w14:textId="77777777" w:rsidR="00336210" w:rsidRPr="00161721" w:rsidRDefault="00336210" w:rsidP="00043CD6">
            <w:pPr>
              <w:jc w:val="left"/>
              <w:rPr>
                <w:rFonts w:asciiTheme="minorHAnsi" w:hAnsiTheme="minorHAnsi" w:cstheme="minorHAnsi"/>
                <w:b/>
                <w:u w:val="single"/>
                <w:lang w:val="en-US"/>
              </w:rPr>
            </w:pPr>
            <w:r w:rsidRPr="00161721">
              <w:rPr>
                <w:rFonts w:asciiTheme="minorHAnsi" w:hAnsiTheme="minorHAnsi" w:cstheme="minorHAnsi"/>
                <w:b/>
                <w:u w:val="single"/>
                <w:lang w:val="en-US"/>
              </w:rPr>
              <w:t>Tap Changer</w:t>
            </w:r>
          </w:p>
        </w:tc>
        <w:tc>
          <w:tcPr>
            <w:tcW w:w="743" w:type="pct"/>
          </w:tcPr>
          <w:p w14:paraId="5421E32D" w14:textId="77777777" w:rsidR="00336210" w:rsidRPr="00161721" w:rsidRDefault="00336210" w:rsidP="00043CD6">
            <w:pPr>
              <w:jc w:val="center"/>
              <w:rPr>
                <w:rFonts w:asciiTheme="minorHAnsi" w:hAnsiTheme="minorHAnsi" w:cstheme="minorHAnsi"/>
                <w:lang w:val="en-US"/>
              </w:rPr>
            </w:pPr>
          </w:p>
        </w:tc>
        <w:tc>
          <w:tcPr>
            <w:tcW w:w="1033" w:type="pct"/>
          </w:tcPr>
          <w:p w14:paraId="331510EA" w14:textId="77777777" w:rsidR="00336210" w:rsidRPr="00161721" w:rsidRDefault="00336210" w:rsidP="00043CD6">
            <w:pPr>
              <w:jc w:val="center"/>
              <w:rPr>
                <w:rFonts w:asciiTheme="minorHAnsi" w:hAnsiTheme="minorHAnsi" w:cstheme="minorHAnsi"/>
                <w:lang w:val="en-US"/>
              </w:rPr>
            </w:pPr>
          </w:p>
        </w:tc>
        <w:tc>
          <w:tcPr>
            <w:tcW w:w="943" w:type="pct"/>
          </w:tcPr>
          <w:p w14:paraId="4A36AA23" w14:textId="77777777" w:rsidR="00336210" w:rsidRPr="00161721" w:rsidRDefault="00336210" w:rsidP="00043CD6">
            <w:pPr>
              <w:rPr>
                <w:rFonts w:asciiTheme="minorHAnsi" w:hAnsiTheme="minorHAnsi" w:cstheme="minorHAnsi"/>
                <w:lang w:val="en-US"/>
              </w:rPr>
            </w:pPr>
          </w:p>
        </w:tc>
      </w:tr>
      <w:tr w:rsidR="00161721" w:rsidRPr="00161721" w14:paraId="1EEED65B" w14:textId="77777777" w:rsidTr="00043CD6">
        <w:trPr>
          <w:trHeight w:val="415"/>
        </w:trPr>
        <w:tc>
          <w:tcPr>
            <w:tcW w:w="471" w:type="pct"/>
          </w:tcPr>
          <w:p w14:paraId="185038A3" w14:textId="00833EA3"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w:t>
            </w:r>
          </w:p>
        </w:tc>
        <w:tc>
          <w:tcPr>
            <w:tcW w:w="1810" w:type="pct"/>
          </w:tcPr>
          <w:p w14:paraId="58998C9F"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Type of tap changer</w:t>
            </w:r>
          </w:p>
        </w:tc>
        <w:tc>
          <w:tcPr>
            <w:tcW w:w="743" w:type="pct"/>
          </w:tcPr>
          <w:p w14:paraId="15B48D93" w14:textId="77777777" w:rsidR="00336210" w:rsidRPr="00161721" w:rsidRDefault="00336210" w:rsidP="00043CD6">
            <w:pPr>
              <w:jc w:val="center"/>
              <w:rPr>
                <w:rFonts w:asciiTheme="minorHAnsi" w:hAnsiTheme="minorHAnsi" w:cstheme="minorHAnsi"/>
                <w:lang w:val="en-US"/>
              </w:rPr>
            </w:pPr>
          </w:p>
        </w:tc>
        <w:tc>
          <w:tcPr>
            <w:tcW w:w="1033" w:type="pct"/>
          </w:tcPr>
          <w:p w14:paraId="4AA803C3"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On load</w:t>
            </w:r>
          </w:p>
        </w:tc>
        <w:tc>
          <w:tcPr>
            <w:tcW w:w="943" w:type="pct"/>
          </w:tcPr>
          <w:p w14:paraId="2AA534FF" w14:textId="77777777" w:rsidR="00336210" w:rsidRPr="00161721" w:rsidRDefault="00336210" w:rsidP="00043CD6">
            <w:pPr>
              <w:rPr>
                <w:rFonts w:asciiTheme="minorHAnsi" w:hAnsiTheme="minorHAnsi" w:cstheme="minorHAnsi"/>
                <w:lang w:val="en-US"/>
              </w:rPr>
            </w:pPr>
          </w:p>
        </w:tc>
      </w:tr>
      <w:tr w:rsidR="00161721" w:rsidRPr="00161721" w14:paraId="4C984A11" w14:textId="77777777" w:rsidTr="00043CD6">
        <w:trPr>
          <w:trHeight w:val="415"/>
        </w:trPr>
        <w:tc>
          <w:tcPr>
            <w:tcW w:w="471" w:type="pct"/>
          </w:tcPr>
          <w:p w14:paraId="4BA231FB" w14:textId="697A3A00"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w:t>
            </w:r>
          </w:p>
        </w:tc>
        <w:tc>
          <w:tcPr>
            <w:tcW w:w="1810" w:type="pct"/>
          </w:tcPr>
          <w:p w14:paraId="28644A9E"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Operations per year</w:t>
            </w:r>
          </w:p>
        </w:tc>
        <w:tc>
          <w:tcPr>
            <w:tcW w:w="743" w:type="pct"/>
          </w:tcPr>
          <w:p w14:paraId="2A8F6079" w14:textId="77777777" w:rsidR="00336210" w:rsidRPr="00161721" w:rsidRDefault="00336210" w:rsidP="00043CD6">
            <w:pPr>
              <w:jc w:val="center"/>
              <w:rPr>
                <w:rFonts w:asciiTheme="minorHAnsi" w:hAnsiTheme="minorHAnsi" w:cstheme="minorHAnsi"/>
                <w:lang w:val="en-US"/>
              </w:rPr>
            </w:pPr>
          </w:p>
        </w:tc>
        <w:tc>
          <w:tcPr>
            <w:tcW w:w="1033" w:type="pct"/>
          </w:tcPr>
          <w:p w14:paraId="5974C9F6"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Maintenance free</w:t>
            </w:r>
          </w:p>
        </w:tc>
        <w:tc>
          <w:tcPr>
            <w:tcW w:w="943" w:type="pct"/>
          </w:tcPr>
          <w:p w14:paraId="7074D18F" w14:textId="77777777" w:rsidR="00336210" w:rsidRPr="00161721" w:rsidRDefault="00336210" w:rsidP="00043CD6">
            <w:pPr>
              <w:rPr>
                <w:rFonts w:asciiTheme="minorHAnsi" w:hAnsiTheme="minorHAnsi" w:cstheme="minorHAnsi"/>
                <w:lang w:val="en-US"/>
              </w:rPr>
            </w:pPr>
          </w:p>
        </w:tc>
      </w:tr>
      <w:tr w:rsidR="00161721" w:rsidRPr="00161721" w14:paraId="0D64370B" w14:textId="77777777" w:rsidTr="00043CD6">
        <w:trPr>
          <w:trHeight w:val="415"/>
        </w:trPr>
        <w:tc>
          <w:tcPr>
            <w:tcW w:w="471" w:type="pct"/>
          </w:tcPr>
          <w:p w14:paraId="095E5668" w14:textId="4BD66BC1"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3</w:t>
            </w:r>
          </w:p>
        </w:tc>
        <w:tc>
          <w:tcPr>
            <w:tcW w:w="1810" w:type="pct"/>
          </w:tcPr>
          <w:p w14:paraId="03257A4C"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HV/LV rations provided by taooung range, per unit of the principal tapping voltage</w:t>
            </w:r>
          </w:p>
        </w:tc>
        <w:tc>
          <w:tcPr>
            <w:tcW w:w="743" w:type="pct"/>
          </w:tcPr>
          <w:p w14:paraId="4FD17705" w14:textId="77777777" w:rsidR="00336210" w:rsidRPr="00161721" w:rsidRDefault="00336210" w:rsidP="00043CD6">
            <w:pPr>
              <w:jc w:val="center"/>
              <w:rPr>
                <w:rFonts w:asciiTheme="minorHAnsi" w:hAnsiTheme="minorHAnsi" w:cstheme="minorHAnsi"/>
                <w:lang w:val="en-US"/>
              </w:rPr>
            </w:pPr>
          </w:p>
        </w:tc>
        <w:tc>
          <w:tcPr>
            <w:tcW w:w="1033" w:type="pct"/>
          </w:tcPr>
          <w:p w14:paraId="31CFEA9D" w14:textId="1E489F01" w:rsidR="00336210" w:rsidRPr="00161721" w:rsidRDefault="00336210" w:rsidP="00B53DD6">
            <w:pPr>
              <w:jc w:val="center"/>
              <w:rPr>
                <w:rFonts w:asciiTheme="minorHAnsi" w:hAnsiTheme="minorHAnsi" w:cstheme="minorHAnsi"/>
                <w:lang w:val="en-US"/>
              </w:rPr>
            </w:pPr>
            <w:r w:rsidRPr="00161721">
              <w:rPr>
                <w:rFonts w:asciiTheme="minorHAnsi" w:hAnsiTheme="minorHAnsi" w:cstheme="minorHAnsi"/>
                <w:lang w:val="en-US"/>
              </w:rPr>
              <w:t xml:space="preserve">69 </w:t>
            </w:r>
            <w:r w:rsidR="00663799" w:rsidRPr="00161721">
              <w:rPr>
                <w:rFonts w:asciiTheme="minorHAnsi" w:hAnsiTheme="minorHAnsi" w:cstheme="minorHAnsi"/>
                <w:lang w:val="en-US"/>
              </w:rPr>
              <w:t>(-4, +</w:t>
            </w:r>
            <w:r w:rsidR="00B53DD6" w:rsidRPr="00161721">
              <w:rPr>
                <w:rFonts w:asciiTheme="minorHAnsi" w:hAnsiTheme="minorHAnsi" w:cstheme="minorHAnsi"/>
                <w:lang w:val="en-US"/>
              </w:rPr>
              <w:t>4</w:t>
            </w:r>
            <w:r w:rsidR="00663799" w:rsidRPr="00161721">
              <w:rPr>
                <w:rFonts w:asciiTheme="minorHAnsi" w:hAnsiTheme="minorHAnsi" w:cstheme="minorHAnsi"/>
                <w:lang w:val="en-US"/>
              </w:rPr>
              <w:t xml:space="preserve">) </w:t>
            </w:r>
            <w:r w:rsidRPr="00161721">
              <w:rPr>
                <w:rFonts w:asciiTheme="minorHAnsi" w:hAnsiTheme="minorHAnsi" w:cstheme="minorHAnsi"/>
                <w:lang w:val="en-US"/>
              </w:rPr>
              <w:t>1.</w:t>
            </w:r>
            <w:r w:rsidR="00B53DD6" w:rsidRPr="00161721">
              <w:rPr>
                <w:rFonts w:asciiTheme="minorHAnsi" w:hAnsiTheme="minorHAnsi" w:cstheme="minorHAnsi"/>
                <w:lang w:val="en-US"/>
              </w:rPr>
              <w:t>25</w:t>
            </w:r>
            <w:r w:rsidRPr="00161721">
              <w:rPr>
                <w:rFonts w:asciiTheme="minorHAnsi" w:hAnsiTheme="minorHAnsi" w:cstheme="minorHAnsi"/>
                <w:lang w:val="en-US"/>
              </w:rPr>
              <w:t>% of HV</w:t>
            </w:r>
          </w:p>
        </w:tc>
        <w:tc>
          <w:tcPr>
            <w:tcW w:w="943" w:type="pct"/>
          </w:tcPr>
          <w:p w14:paraId="106853D1" w14:textId="77777777" w:rsidR="00336210" w:rsidRPr="00161721" w:rsidRDefault="00336210" w:rsidP="00043CD6">
            <w:pPr>
              <w:rPr>
                <w:rFonts w:asciiTheme="minorHAnsi" w:hAnsiTheme="minorHAnsi" w:cstheme="minorHAnsi"/>
                <w:lang w:val="en-US"/>
              </w:rPr>
            </w:pPr>
          </w:p>
        </w:tc>
      </w:tr>
      <w:tr w:rsidR="00161721" w:rsidRPr="00161721" w14:paraId="49B4A43D" w14:textId="77777777" w:rsidTr="00043CD6">
        <w:trPr>
          <w:trHeight w:val="415"/>
        </w:trPr>
        <w:tc>
          <w:tcPr>
            <w:tcW w:w="471" w:type="pct"/>
          </w:tcPr>
          <w:p w14:paraId="58A06AB9" w14:textId="1E2B81E8"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4</w:t>
            </w:r>
          </w:p>
        </w:tc>
        <w:tc>
          <w:tcPr>
            <w:tcW w:w="1810" w:type="pct"/>
          </w:tcPr>
          <w:p w14:paraId="1D2B3139"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Number of approximately equals steps</w:t>
            </w:r>
          </w:p>
        </w:tc>
        <w:tc>
          <w:tcPr>
            <w:tcW w:w="743" w:type="pct"/>
          </w:tcPr>
          <w:p w14:paraId="1D0C0E68" w14:textId="77777777" w:rsidR="00336210" w:rsidRPr="00161721" w:rsidRDefault="00336210" w:rsidP="00043CD6">
            <w:pPr>
              <w:jc w:val="center"/>
              <w:rPr>
                <w:rFonts w:asciiTheme="minorHAnsi" w:hAnsiTheme="minorHAnsi" w:cstheme="minorHAnsi"/>
                <w:lang w:val="en-US"/>
              </w:rPr>
            </w:pPr>
          </w:p>
        </w:tc>
        <w:tc>
          <w:tcPr>
            <w:tcW w:w="1033" w:type="pct"/>
          </w:tcPr>
          <w:p w14:paraId="7291762F" w14:textId="6308AC59" w:rsidR="00336210" w:rsidRPr="00161721" w:rsidRDefault="00B53DD6" w:rsidP="00043CD6">
            <w:pPr>
              <w:jc w:val="center"/>
              <w:rPr>
                <w:rFonts w:asciiTheme="minorHAnsi" w:hAnsiTheme="minorHAnsi" w:cstheme="minorHAnsi"/>
                <w:lang w:val="en-US"/>
              </w:rPr>
            </w:pPr>
            <w:r w:rsidRPr="00161721">
              <w:rPr>
                <w:rFonts w:asciiTheme="minorHAnsi" w:hAnsiTheme="minorHAnsi" w:cstheme="minorHAnsi"/>
                <w:lang w:val="en-US"/>
              </w:rPr>
              <w:t>9</w:t>
            </w:r>
          </w:p>
        </w:tc>
        <w:tc>
          <w:tcPr>
            <w:tcW w:w="943" w:type="pct"/>
          </w:tcPr>
          <w:p w14:paraId="516FD113" w14:textId="77777777" w:rsidR="00336210" w:rsidRPr="00161721" w:rsidRDefault="00336210" w:rsidP="00043CD6">
            <w:pPr>
              <w:rPr>
                <w:rFonts w:asciiTheme="minorHAnsi" w:hAnsiTheme="minorHAnsi" w:cstheme="minorHAnsi"/>
                <w:lang w:val="en-US"/>
              </w:rPr>
            </w:pPr>
          </w:p>
        </w:tc>
      </w:tr>
      <w:tr w:rsidR="00161721" w:rsidRPr="00161721" w14:paraId="5ED40B11" w14:textId="77777777" w:rsidTr="00043CD6">
        <w:trPr>
          <w:trHeight w:val="415"/>
        </w:trPr>
        <w:tc>
          <w:tcPr>
            <w:tcW w:w="471" w:type="pct"/>
          </w:tcPr>
          <w:p w14:paraId="320D85F0" w14:textId="7071AF23"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5</w:t>
            </w:r>
          </w:p>
        </w:tc>
        <w:tc>
          <w:tcPr>
            <w:tcW w:w="1810" w:type="pct"/>
          </w:tcPr>
          <w:p w14:paraId="4BD8107E" w14:textId="19184536"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Approx</w:t>
            </w:r>
            <w:r w:rsidR="00663799" w:rsidRPr="00161721">
              <w:rPr>
                <w:rFonts w:asciiTheme="minorHAnsi" w:hAnsiTheme="minorHAnsi" w:cstheme="minorHAnsi"/>
                <w:lang w:val="en-US"/>
              </w:rPr>
              <w:t>i</w:t>
            </w:r>
            <w:r w:rsidRPr="00161721">
              <w:rPr>
                <w:rFonts w:asciiTheme="minorHAnsi" w:hAnsiTheme="minorHAnsi" w:cstheme="minorHAnsi"/>
                <w:lang w:val="en-US"/>
              </w:rPr>
              <w:t>mate change per step in percent of HV (Un)</w:t>
            </w:r>
          </w:p>
        </w:tc>
        <w:tc>
          <w:tcPr>
            <w:tcW w:w="743" w:type="pct"/>
          </w:tcPr>
          <w:p w14:paraId="3AFD967A"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w:t>
            </w:r>
          </w:p>
        </w:tc>
        <w:tc>
          <w:tcPr>
            <w:tcW w:w="1033" w:type="pct"/>
          </w:tcPr>
          <w:p w14:paraId="2D82A4F5" w14:textId="5EC8BB01"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1.</w:t>
            </w:r>
            <w:r w:rsidR="00B53DD6" w:rsidRPr="00161721">
              <w:rPr>
                <w:rFonts w:asciiTheme="minorHAnsi" w:hAnsiTheme="minorHAnsi" w:cstheme="minorHAnsi"/>
                <w:lang w:val="en-US"/>
              </w:rPr>
              <w:t>25</w:t>
            </w:r>
            <w:r w:rsidRPr="00161721">
              <w:rPr>
                <w:rFonts w:asciiTheme="minorHAnsi" w:hAnsiTheme="minorHAnsi" w:cstheme="minorHAnsi"/>
                <w:lang w:val="en-US"/>
              </w:rPr>
              <w:t>%</w:t>
            </w:r>
          </w:p>
        </w:tc>
        <w:tc>
          <w:tcPr>
            <w:tcW w:w="943" w:type="pct"/>
          </w:tcPr>
          <w:p w14:paraId="07FF0E4B" w14:textId="77777777" w:rsidR="00336210" w:rsidRPr="00161721" w:rsidRDefault="00336210" w:rsidP="00043CD6">
            <w:pPr>
              <w:rPr>
                <w:rFonts w:asciiTheme="minorHAnsi" w:hAnsiTheme="minorHAnsi" w:cstheme="minorHAnsi"/>
                <w:lang w:val="en-US"/>
              </w:rPr>
            </w:pPr>
          </w:p>
        </w:tc>
      </w:tr>
      <w:tr w:rsidR="00161721" w:rsidRPr="00161721" w14:paraId="5D5B5D0D" w14:textId="77777777" w:rsidTr="00043CD6">
        <w:trPr>
          <w:trHeight w:val="415"/>
        </w:trPr>
        <w:tc>
          <w:tcPr>
            <w:tcW w:w="471" w:type="pct"/>
          </w:tcPr>
          <w:p w14:paraId="07B97162" w14:textId="446DB9EB"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6</w:t>
            </w:r>
          </w:p>
        </w:tc>
        <w:tc>
          <w:tcPr>
            <w:tcW w:w="1810" w:type="pct"/>
          </w:tcPr>
          <w:p w14:paraId="703F66C9"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 xml:space="preserve">Control voltage </w:t>
            </w:r>
          </w:p>
        </w:tc>
        <w:tc>
          <w:tcPr>
            <w:tcW w:w="743" w:type="pct"/>
          </w:tcPr>
          <w:p w14:paraId="4B5710F9" w14:textId="77777777" w:rsidR="00336210" w:rsidRPr="00161721" w:rsidRDefault="00336210" w:rsidP="00043CD6">
            <w:pPr>
              <w:jc w:val="center"/>
              <w:rPr>
                <w:rFonts w:asciiTheme="minorHAnsi" w:hAnsiTheme="minorHAnsi" w:cstheme="minorHAnsi"/>
                <w:lang w:val="en-US"/>
              </w:rPr>
            </w:pPr>
          </w:p>
        </w:tc>
        <w:tc>
          <w:tcPr>
            <w:tcW w:w="1033" w:type="pct"/>
          </w:tcPr>
          <w:p w14:paraId="66330648"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High Voltage</w:t>
            </w:r>
          </w:p>
        </w:tc>
        <w:tc>
          <w:tcPr>
            <w:tcW w:w="943" w:type="pct"/>
          </w:tcPr>
          <w:p w14:paraId="4E84F297" w14:textId="77777777" w:rsidR="00336210" w:rsidRPr="00161721" w:rsidRDefault="00336210" w:rsidP="00043CD6">
            <w:pPr>
              <w:rPr>
                <w:rFonts w:asciiTheme="minorHAnsi" w:hAnsiTheme="minorHAnsi" w:cstheme="minorHAnsi"/>
                <w:lang w:val="en-US"/>
              </w:rPr>
            </w:pPr>
          </w:p>
        </w:tc>
      </w:tr>
      <w:tr w:rsidR="00161721" w:rsidRPr="00161721" w14:paraId="29C5EDE0" w14:textId="77777777" w:rsidTr="00043CD6">
        <w:trPr>
          <w:trHeight w:val="415"/>
        </w:trPr>
        <w:tc>
          <w:tcPr>
            <w:tcW w:w="471" w:type="pct"/>
          </w:tcPr>
          <w:p w14:paraId="150D9F88" w14:textId="4AA3E191"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7</w:t>
            </w:r>
          </w:p>
        </w:tc>
        <w:tc>
          <w:tcPr>
            <w:tcW w:w="1810" w:type="pct"/>
          </w:tcPr>
          <w:p w14:paraId="46ADD5C9"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Manufacturer</w:t>
            </w:r>
          </w:p>
        </w:tc>
        <w:tc>
          <w:tcPr>
            <w:tcW w:w="743" w:type="pct"/>
          </w:tcPr>
          <w:p w14:paraId="15EF4E66" w14:textId="77777777" w:rsidR="00336210" w:rsidRPr="00161721" w:rsidRDefault="00336210" w:rsidP="00043CD6">
            <w:pPr>
              <w:jc w:val="center"/>
              <w:rPr>
                <w:rFonts w:asciiTheme="minorHAnsi" w:hAnsiTheme="minorHAnsi" w:cstheme="minorHAnsi"/>
                <w:lang w:val="en-US"/>
              </w:rPr>
            </w:pPr>
          </w:p>
        </w:tc>
        <w:tc>
          <w:tcPr>
            <w:tcW w:w="1033" w:type="pct"/>
          </w:tcPr>
          <w:p w14:paraId="189F5262" w14:textId="2EA9C646"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MR Germany or equ</w:t>
            </w:r>
            <w:r w:rsidR="006D0EE0" w:rsidRPr="00161721">
              <w:rPr>
                <w:rFonts w:asciiTheme="minorHAnsi" w:hAnsiTheme="minorHAnsi" w:cstheme="minorHAnsi"/>
                <w:lang w:val="en-US"/>
              </w:rPr>
              <w:t>i</w:t>
            </w:r>
            <w:r w:rsidRPr="00161721">
              <w:rPr>
                <w:rFonts w:asciiTheme="minorHAnsi" w:hAnsiTheme="minorHAnsi" w:cstheme="minorHAnsi"/>
                <w:lang w:val="en-US"/>
              </w:rPr>
              <w:t>valent</w:t>
            </w:r>
          </w:p>
        </w:tc>
        <w:tc>
          <w:tcPr>
            <w:tcW w:w="943" w:type="pct"/>
          </w:tcPr>
          <w:p w14:paraId="33283D56" w14:textId="77777777" w:rsidR="00336210" w:rsidRPr="00161721" w:rsidRDefault="00336210" w:rsidP="00043CD6">
            <w:pPr>
              <w:rPr>
                <w:rFonts w:asciiTheme="minorHAnsi" w:hAnsiTheme="minorHAnsi" w:cstheme="minorHAnsi"/>
                <w:lang w:val="en-US"/>
              </w:rPr>
            </w:pPr>
          </w:p>
        </w:tc>
      </w:tr>
      <w:tr w:rsidR="00161721" w:rsidRPr="00161721" w14:paraId="391AB719" w14:textId="77777777" w:rsidTr="00043CD6">
        <w:trPr>
          <w:trHeight w:val="415"/>
        </w:trPr>
        <w:tc>
          <w:tcPr>
            <w:tcW w:w="471" w:type="pct"/>
          </w:tcPr>
          <w:p w14:paraId="294377DA" w14:textId="5E461140" w:rsidR="00336210" w:rsidRPr="00161721" w:rsidRDefault="00336210" w:rsidP="00F27773">
            <w:pPr>
              <w:jc w:val="left"/>
              <w:rPr>
                <w:rFonts w:asciiTheme="minorHAnsi" w:hAnsiTheme="minorHAnsi" w:cstheme="minorHAnsi"/>
                <w:lang w:val="en-US"/>
              </w:rPr>
            </w:pPr>
          </w:p>
        </w:tc>
        <w:tc>
          <w:tcPr>
            <w:tcW w:w="4529" w:type="pct"/>
            <w:gridSpan w:val="4"/>
          </w:tcPr>
          <w:p w14:paraId="1C59B8FE" w14:textId="77777777" w:rsidR="00336210" w:rsidRPr="00161721" w:rsidRDefault="00336210" w:rsidP="00043CD6">
            <w:pPr>
              <w:jc w:val="left"/>
              <w:rPr>
                <w:rFonts w:asciiTheme="minorHAnsi" w:hAnsiTheme="minorHAnsi" w:cstheme="minorHAnsi"/>
                <w:b/>
                <w:u w:val="single"/>
                <w:lang w:val="en-US"/>
              </w:rPr>
            </w:pPr>
            <w:r w:rsidRPr="00161721">
              <w:rPr>
                <w:rFonts w:asciiTheme="minorHAnsi" w:hAnsiTheme="minorHAnsi" w:cstheme="minorHAnsi"/>
                <w:b/>
                <w:u w:val="single"/>
                <w:lang w:val="en-US"/>
              </w:rPr>
              <w:t>Oil Characteristics</w:t>
            </w:r>
          </w:p>
        </w:tc>
      </w:tr>
      <w:tr w:rsidR="00161721" w:rsidRPr="00161721" w14:paraId="3394A044" w14:textId="77777777" w:rsidTr="00043CD6">
        <w:trPr>
          <w:trHeight w:val="415"/>
        </w:trPr>
        <w:tc>
          <w:tcPr>
            <w:tcW w:w="471" w:type="pct"/>
          </w:tcPr>
          <w:p w14:paraId="50EF1738" w14:textId="4E6DAAAE"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w:t>
            </w:r>
          </w:p>
        </w:tc>
        <w:tc>
          <w:tcPr>
            <w:tcW w:w="1810" w:type="pct"/>
          </w:tcPr>
          <w:p w14:paraId="7F5A90B6"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Mineral oil standard</w:t>
            </w:r>
          </w:p>
        </w:tc>
        <w:tc>
          <w:tcPr>
            <w:tcW w:w="743" w:type="pct"/>
          </w:tcPr>
          <w:p w14:paraId="506EA05C" w14:textId="77777777" w:rsidR="00336210" w:rsidRPr="00161721" w:rsidRDefault="00336210" w:rsidP="00043CD6">
            <w:pPr>
              <w:jc w:val="center"/>
              <w:rPr>
                <w:rFonts w:asciiTheme="minorHAnsi" w:hAnsiTheme="minorHAnsi" w:cstheme="minorHAnsi"/>
                <w:lang w:val="en-US"/>
              </w:rPr>
            </w:pPr>
          </w:p>
        </w:tc>
        <w:tc>
          <w:tcPr>
            <w:tcW w:w="1033" w:type="pct"/>
          </w:tcPr>
          <w:p w14:paraId="3F0AC835"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IEC60296</w:t>
            </w:r>
          </w:p>
        </w:tc>
        <w:tc>
          <w:tcPr>
            <w:tcW w:w="943" w:type="pct"/>
          </w:tcPr>
          <w:p w14:paraId="1BAF6A7B" w14:textId="77777777" w:rsidR="00336210" w:rsidRPr="00161721" w:rsidRDefault="00336210" w:rsidP="00043CD6">
            <w:pPr>
              <w:rPr>
                <w:rFonts w:asciiTheme="minorHAnsi" w:hAnsiTheme="minorHAnsi" w:cstheme="minorHAnsi"/>
                <w:lang w:val="en-US"/>
              </w:rPr>
            </w:pPr>
          </w:p>
        </w:tc>
      </w:tr>
      <w:tr w:rsidR="00161721" w:rsidRPr="00161721" w14:paraId="5A1B2BC4" w14:textId="77777777" w:rsidTr="00043CD6">
        <w:trPr>
          <w:trHeight w:val="415"/>
        </w:trPr>
        <w:tc>
          <w:tcPr>
            <w:tcW w:w="471" w:type="pct"/>
          </w:tcPr>
          <w:p w14:paraId="67D5114A" w14:textId="33836FF8"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w:t>
            </w:r>
          </w:p>
        </w:tc>
        <w:tc>
          <w:tcPr>
            <w:tcW w:w="1810" w:type="pct"/>
          </w:tcPr>
          <w:p w14:paraId="740533BF"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Dryness of the oil after on-site installation</w:t>
            </w:r>
          </w:p>
        </w:tc>
        <w:tc>
          <w:tcPr>
            <w:tcW w:w="743" w:type="pct"/>
          </w:tcPr>
          <w:p w14:paraId="069F2DDC" w14:textId="77777777" w:rsidR="00336210" w:rsidRPr="00161721" w:rsidRDefault="00336210" w:rsidP="00043CD6">
            <w:pPr>
              <w:jc w:val="center"/>
              <w:rPr>
                <w:rFonts w:asciiTheme="minorHAnsi" w:hAnsiTheme="minorHAnsi" w:cstheme="minorHAnsi"/>
                <w:lang w:val="en-US"/>
              </w:rPr>
            </w:pPr>
          </w:p>
        </w:tc>
        <w:tc>
          <w:tcPr>
            <w:tcW w:w="1033" w:type="pct"/>
          </w:tcPr>
          <w:p w14:paraId="23AF13FC"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Water Content</w:t>
            </w:r>
          </w:p>
          <w:p w14:paraId="0E9E73D5"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≤5ppm</w:t>
            </w:r>
          </w:p>
        </w:tc>
        <w:tc>
          <w:tcPr>
            <w:tcW w:w="943" w:type="pct"/>
          </w:tcPr>
          <w:p w14:paraId="6FCE5837" w14:textId="77777777" w:rsidR="00336210" w:rsidRPr="00161721" w:rsidRDefault="00336210" w:rsidP="00043CD6">
            <w:pPr>
              <w:rPr>
                <w:rFonts w:asciiTheme="minorHAnsi" w:hAnsiTheme="minorHAnsi" w:cstheme="minorHAnsi"/>
                <w:lang w:val="en-US"/>
              </w:rPr>
            </w:pPr>
          </w:p>
        </w:tc>
      </w:tr>
      <w:tr w:rsidR="00161721" w:rsidRPr="00161721" w14:paraId="5AA82D5D" w14:textId="77777777" w:rsidTr="00043CD6">
        <w:trPr>
          <w:trHeight w:val="415"/>
        </w:trPr>
        <w:tc>
          <w:tcPr>
            <w:tcW w:w="471" w:type="pct"/>
          </w:tcPr>
          <w:p w14:paraId="5F6AECB9" w14:textId="7544B68A" w:rsidR="00336210"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3</w:t>
            </w:r>
          </w:p>
        </w:tc>
        <w:tc>
          <w:tcPr>
            <w:tcW w:w="1810" w:type="pct"/>
          </w:tcPr>
          <w:p w14:paraId="24084BFA" w14:textId="77777777" w:rsidR="00336210" w:rsidRPr="00161721" w:rsidRDefault="00336210" w:rsidP="00043CD6">
            <w:pPr>
              <w:jc w:val="left"/>
              <w:rPr>
                <w:rFonts w:asciiTheme="minorHAnsi" w:hAnsiTheme="minorHAnsi" w:cstheme="minorHAnsi"/>
                <w:lang w:val="en-US"/>
              </w:rPr>
            </w:pPr>
            <w:r w:rsidRPr="00161721">
              <w:rPr>
                <w:rFonts w:asciiTheme="minorHAnsi" w:hAnsiTheme="minorHAnsi" w:cstheme="minorHAnsi"/>
                <w:lang w:val="en-US"/>
              </w:rPr>
              <w:t>Oil type</w:t>
            </w:r>
          </w:p>
        </w:tc>
        <w:tc>
          <w:tcPr>
            <w:tcW w:w="743" w:type="pct"/>
          </w:tcPr>
          <w:p w14:paraId="6D577655" w14:textId="77777777" w:rsidR="00336210" w:rsidRPr="00161721" w:rsidRDefault="00336210" w:rsidP="00043CD6">
            <w:pPr>
              <w:jc w:val="center"/>
              <w:rPr>
                <w:rFonts w:asciiTheme="minorHAnsi" w:hAnsiTheme="minorHAnsi" w:cstheme="minorHAnsi"/>
                <w:lang w:val="en-US"/>
              </w:rPr>
            </w:pPr>
          </w:p>
        </w:tc>
        <w:tc>
          <w:tcPr>
            <w:tcW w:w="1033" w:type="pct"/>
          </w:tcPr>
          <w:p w14:paraId="4F6383C7" w14:textId="77777777" w:rsidR="00336210" w:rsidRPr="00161721" w:rsidRDefault="00336210" w:rsidP="00043CD6">
            <w:pPr>
              <w:jc w:val="center"/>
              <w:rPr>
                <w:rFonts w:asciiTheme="minorHAnsi" w:hAnsiTheme="minorHAnsi" w:cstheme="minorHAnsi"/>
                <w:lang w:val="en-US"/>
              </w:rPr>
            </w:pPr>
            <w:r w:rsidRPr="00161721">
              <w:rPr>
                <w:rFonts w:asciiTheme="minorHAnsi" w:hAnsiTheme="minorHAnsi" w:cstheme="minorHAnsi"/>
                <w:lang w:val="en-US"/>
              </w:rPr>
              <w:t>pure mineral oil free from additives</w:t>
            </w:r>
          </w:p>
        </w:tc>
        <w:tc>
          <w:tcPr>
            <w:tcW w:w="943" w:type="pct"/>
          </w:tcPr>
          <w:p w14:paraId="37C34E86" w14:textId="77777777" w:rsidR="00336210" w:rsidRPr="00161721" w:rsidRDefault="00336210" w:rsidP="00043CD6">
            <w:pPr>
              <w:rPr>
                <w:rFonts w:asciiTheme="minorHAnsi" w:hAnsiTheme="minorHAnsi" w:cstheme="minorHAnsi"/>
                <w:lang w:val="en-US"/>
              </w:rPr>
            </w:pPr>
          </w:p>
        </w:tc>
      </w:tr>
      <w:tr w:rsidR="00161721" w:rsidRPr="00161721" w14:paraId="021D9688" w14:textId="77777777" w:rsidTr="0096396A">
        <w:trPr>
          <w:trHeight w:val="415"/>
        </w:trPr>
        <w:tc>
          <w:tcPr>
            <w:tcW w:w="471" w:type="pct"/>
            <w:vAlign w:val="center"/>
          </w:tcPr>
          <w:p w14:paraId="06A7C5EA"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6D604A62" w14:textId="12189C7A"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b/>
                <w:u w:val="single"/>
                <w:lang w:val="en-US"/>
              </w:rPr>
              <w:t>CURRENT TRANSFORMER</w:t>
            </w:r>
          </w:p>
        </w:tc>
        <w:tc>
          <w:tcPr>
            <w:tcW w:w="743" w:type="pct"/>
            <w:vAlign w:val="center"/>
          </w:tcPr>
          <w:p w14:paraId="22127EE1" w14:textId="77777777" w:rsidR="00074BFB" w:rsidRPr="00161721" w:rsidRDefault="00074BFB" w:rsidP="00074BFB">
            <w:pPr>
              <w:jc w:val="center"/>
              <w:rPr>
                <w:rFonts w:asciiTheme="minorHAnsi" w:hAnsiTheme="minorHAnsi" w:cstheme="minorHAnsi"/>
                <w:lang w:val="en-US"/>
              </w:rPr>
            </w:pPr>
          </w:p>
        </w:tc>
        <w:tc>
          <w:tcPr>
            <w:tcW w:w="1033" w:type="pct"/>
            <w:vAlign w:val="center"/>
          </w:tcPr>
          <w:p w14:paraId="3A9A3244" w14:textId="77777777" w:rsidR="00074BFB" w:rsidRPr="00161721" w:rsidRDefault="00074BFB" w:rsidP="00074BFB">
            <w:pPr>
              <w:jc w:val="center"/>
              <w:rPr>
                <w:rFonts w:asciiTheme="minorHAnsi" w:hAnsiTheme="minorHAnsi" w:cstheme="minorHAnsi"/>
                <w:lang w:val="en-US"/>
              </w:rPr>
            </w:pPr>
          </w:p>
        </w:tc>
        <w:tc>
          <w:tcPr>
            <w:tcW w:w="943" w:type="pct"/>
            <w:vAlign w:val="center"/>
          </w:tcPr>
          <w:p w14:paraId="48871AD7" w14:textId="77777777" w:rsidR="00074BFB" w:rsidRPr="00161721" w:rsidRDefault="00074BFB" w:rsidP="00074BFB">
            <w:pPr>
              <w:rPr>
                <w:rFonts w:asciiTheme="minorHAnsi" w:hAnsiTheme="minorHAnsi" w:cstheme="minorHAnsi"/>
                <w:lang w:val="en-US"/>
              </w:rPr>
            </w:pPr>
          </w:p>
        </w:tc>
      </w:tr>
      <w:tr w:rsidR="00161721" w:rsidRPr="00161721" w14:paraId="0EB80A71" w14:textId="77777777" w:rsidTr="0096396A">
        <w:trPr>
          <w:trHeight w:val="415"/>
        </w:trPr>
        <w:tc>
          <w:tcPr>
            <w:tcW w:w="471" w:type="pct"/>
            <w:vAlign w:val="center"/>
          </w:tcPr>
          <w:p w14:paraId="0FA33370" w14:textId="5537B309"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1</w:t>
            </w:r>
          </w:p>
        </w:tc>
        <w:tc>
          <w:tcPr>
            <w:tcW w:w="1810" w:type="pct"/>
            <w:vAlign w:val="center"/>
          </w:tcPr>
          <w:p w14:paraId="02F91719" w14:textId="54DC3B62"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Manufacturer</w:t>
            </w:r>
          </w:p>
        </w:tc>
        <w:tc>
          <w:tcPr>
            <w:tcW w:w="743" w:type="pct"/>
            <w:vAlign w:val="center"/>
          </w:tcPr>
          <w:p w14:paraId="28F7D188" w14:textId="77777777" w:rsidR="00074BFB" w:rsidRPr="00161721" w:rsidRDefault="00074BFB" w:rsidP="00074BFB">
            <w:pPr>
              <w:jc w:val="center"/>
              <w:rPr>
                <w:rFonts w:asciiTheme="minorHAnsi" w:hAnsiTheme="minorHAnsi" w:cstheme="minorHAnsi"/>
                <w:lang w:val="en-US"/>
              </w:rPr>
            </w:pPr>
          </w:p>
        </w:tc>
        <w:tc>
          <w:tcPr>
            <w:tcW w:w="1033" w:type="pct"/>
            <w:vAlign w:val="center"/>
          </w:tcPr>
          <w:p w14:paraId="462E11C5" w14:textId="1FDEF3A6"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943" w:type="pct"/>
          </w:tcPr>
          <w:p w14:paraId="706C885B" w14:textId="77777777" w:rsidR="00074BFB" w:rsidRPr="00161721" w:rsidRDefault="00074BFB" w:rsidP="00074BFB">
            <w:pPr>
              <w:rPr>
                <w:rFonts w:asciiTheme="minorHAnsi" w:hAnsiTheme="minorHAnsi" w:cstheme="minorHAnsi"/>
                <w:lang w:val="en-US"/>
              </w:rPr>
            </w:pPr>
          </w:p>
        </w:tc>
      </w:tr>
      <w:tr w:rsidR="00161721" w:rsidRPr="00161721" w14:paraId="647CADF3" w14:textId="77777777" w:rsidTr="0096396A">
        <w:trPr>
          <w:trHeight w:val="415"/>
        </w:trPr>
        <w:tc>
          <w:tcPr>
            <w:tcW w:w="471" w:type="pct"/>
            <w:vAlign w:val="center"/>
          </w:tcPr>
          <w:p w14:paraId="31635CB0" w14:textId="1178379C"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3</w:t>
            </w:r>
          </w:p>
        </w:tc>
        <w:tc>
          <w:tcPr>
            <w:tcW w:w="1810" w:type="pct"/>
            <w:vAlign w:val="center"/>
          </w:tcPr>
          <w:p w14:paraId="4BE79105" w14:textId="4BFA1165"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Rated voltage</w:t>
            </w:r>
          </w:p>
        </w:tc>
        <w:tc>
          <w:tcPr>
            <w:tcW w:w="743" w:type="pct"/>
            <w:vAlign w:val="center"/>
          </w:tcPr>
          <w:p w14:paraId="0DB358CB" w14:textId="537A3299"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kV</w:t>
            </w:r>
          </w:p>
        </w:tc>
        <w:tc>
          <w:tcPr>
            <w:tcW w:w="1033" w:type="pct"/>
            <w:vAlign w:val="center"/>
          </w:tcPr>
          <w:p w14:paraId="34620D68" w14:textId="77B458E8"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69</w:t>
            </w:r>
          </w:p>
        </w:tc>
        <w:tc>
          <w:tcPr>
            <w:tcW w:w="943" w:type="pct"/>
          </w:tcPr>
          <w:p w14:paraId="30A92852" w14:textId="77777777" w:rsidR="00074BFB" w:rsidRPr="00161721" w:rsidRDefault="00074BFB" w:rsidP="00074BFB">
            <w:pPr>
              <w:rPr>
                <w:rFonts w:asciiTheme="minorHAnsi" w:hAnsiTheme="minorHAnsi" w:cstheme="minorHAnsi"/>
                <w:lang w:val="en-US"/>
              </w:rPr>
            </w:pPr>
          </w:p>
        </w:tc>
      </w:tr>
      <w:tr w:rsidR="00161721" w:rsidRPr="00161721" w14:paraId="20368A0B" w14:textId="77777777" w:rsidTr="0096396A">
        <w:trPr>
          <w:trHeight w:val="415"/>
        </w:trPr>
        <w:tc>
          <w:tcPr>
            <w:tcW w:w="471" w:type="pct"/>
            <w:vAlign w:val="center"/>
          </w:tcPr>
          <w:p w14:paraId="2F94E9A2" w14:textId="55289D6D"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4</w:t>
            </w:r>
          </w:p>
        </w:tc>
        <w:tc>
          <w:tcPr>
            <w:tcW w:w="1810" w:type="pct"/>
            <w:vAlign w:val="center"/>
          </w:tcPr>
          <w:p w14:paraId="7ED3C098" w14:textId="122C33CB"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Rated frequency</w:t>
            </w:r>
          </w:p>
        </w:tc>
        <w:tc>
          <w:tcPr>
            <w:tcW w:w="743" w:type="pct"/>
            <w:vAlign w:val="center"/>
          </w:tcPr>
          <w:p w14:paraId="1C9071C5" w14:textId="44CBBA61"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Hz</w:t>
            </w:r>
          </w:p>
        </w:tc>
        <w:tc>
          <w:tcPr>
            <w:tcW w:w="1033" w:type="pct"/>
            <w:vAlign w:val="center"/>
          </w:tcPr>
          <w:p w14:paraId="6C69516E" w14:textId="56B9E79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50</w:t>
            </w:r>
          </w:p>
        </w:tc>
        <w:tc>
          <w:tcPr>
            <w:tcW w:w="943" w:type="pct"/>
          </w:tcPr>
          <w:p w14:paraId="1F65D203" w14:textId="77777777" w:rsidR="00074BFB" w:rsidRPr="00161721" w:rsidRDefault="00074BFB" w:rsidP="00074BFB">
            <w:pPr>
              <w:rPr>
                <w:rFonts w:asciiTheme="minorHAnsi" w:hAnsiTheme="minorHAnsi" w:cstheme="minorHAnsi"/>
                <w:lang w:val="en-US"/>
              </w:rPr>
            </w:pPr>
          </w:p>
        </w:tc>
      </w:tr>
      <w:tr w:rsidR="00161721" w:rsidRPr="00161721" w14:paraId="268EA516" w14:textId="77777777" w:rsidTr="0096396A">
        <w:trPr>
          <w:trHeight w:val="415"/>
        </w:trPr>
        <w:tc>
          <w:tcPr>
            <w:tcW w:w="471" w:type="pct"/>
            <w:vAlign w:val="center"/>
          </w:tcPr>
          <w:p w14:paraId="24200360" w14:textId="772F7D6F"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6</w:t>
            </w:r>
          </w:p>
        </w:tc>
        <w:tc>
          <w:tcPr>
            <w:tcW w:w="1810" w:type="pct"/>
            <w:vAlign w:val="center"/>
          </w:tcPr>
          <w:p w14:paraId="7B2E4A92" w14:textId="58AD272B"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b/>
                <w:lang w:val="en-US"/>
              </w:rPr>
              <w:t>On phases</w:t>
            </w:r>
          </w:p>
        </w:tc>
        <w:tc>
          <w:tcPr>
            <w:tcW w:w="743" w:type="pct"/>
            <w:vAlign w:val="center"/>
          </w:tcPr>
          <w:p w14:paraId="39EFB4EE" w14:textId="2AE938CD" w:rsidR="00074BFB" w:rsidRPr="00161721" w:rsidRDefault="00074BFB" w:rsidP="00074BFB">
            <w:pPr>
              <w:jc w:val="center"/>
              <w:rPr>
                <w:rFonts w:asciiTheme="minorHAnsi" w:hAnsiTheme="minorHAnsi" w:cstheme="minorHAnsi"/>
                <w:lang w:val="en-US"/>
              </w:rPr>
            </w:pPr>
          </w:p>
        </w:tc>
        <w:tc>
          <w:tcPr>
            <w:tcW w:w="1033" w:type="pct"/>
            <w:vAlign w:val="center"/>
          </w:tcPr>
          <w:p w14:paraId="3BFCEBE6" w14:textId="5CAE6F1B" w:rsidR="00074BFB" w:rsidRPr="00161721" w:rsidRDefault="00074BFB" w:rsidP="00074BFB">
            <w:pPr>
              <w:jc w:val="center"/>
              <w:rPr>
                <w:rFonts w:asciiTheme="minorHAnsi" w:hAnsiTheme="minorHAnsi" w:cstheme="minorHAnsi"/>
                <w:lang w:val="en-US"/>
              </w:rPr>
            </w:pPr>
          </w:p>
        </w:tc>
        <w:tc>
          <w:tcPr>
            <w:tcW w:w="943" w:type="pct"/>
          </w:tcPr>
          <w:p w14:paraId="70F29D6F" w14:textId="77777777" w:rsidR="00074BFB" w:rsidRPr="00161721" w:rsidRDefault="00074BFB" w:rsidP="00074BFB">
            <w:pPr>
              <w:rPr>
                <w:rFonts w:asciiTheme="minorHAnsi" w:hAnsiTheme="minorHAnsi" w:cstheme="minorHAnsi"/>
                <w:lang w:val="en-US"/>
              </w:rPr>
            </w:pPr>
          </w:p>
        </w:tc>
      </w:tr>
      <w:tr w:rsidR="00161721" w:rsidRPr="00161721" w14:paraId="37F33E34" w14:textId="77777777" w:rsidTr="0096396A">
        <w:trPr>
          <w:trHeight w:val="415"/>
        </w:trPr>
        <w:tc>
          <w:tcPr>
            <w:tcW w:w="471" w:type="pct"/>
            <w:vAlign w:val="center"/>
          </w:tcPr>
          <w:p w14:paraId="204B74DF"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09CF56A6" w14:textId="55FB0D3A"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Secondary currents</w:t>
            </w:r>
          </w:p>
        </w:tc>
        <w:tc>
          <w:tcPr>
            <w:tcW w:w="743" w:type="pct"/>
            <w:vAlign w:val="center"/>
          </w:tcPr>
          <w:p w14:paraId="723BDB4B" w14:textId="1B375419"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033" w:type="pct"/>
            <w:vAlign w:val="center"/>
          </w:tcPr>
          <w:p w14:paraId="7D58C6E6" w14:textId="34A1F762"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943" w:type="pct"/>
          </w:tcPr>
          <w:p w14:paraId="51D37318" w14:textId="77777777" w:rsidR="00074BFB" w:rsidRPr="00161721" w:rsidRDefault="00074BFB" w:rsidP="00074BFB">
            <w:pPr>
              <w:rPr>
                <w:rFonts w:asciiTheme="minorHAnsi" w:hAnsiTheme="minorHAnsi" w:cstheme="minorHAnsi"/>
                <w:lang w:val="en-US"/>
              </w:rPr>
            </w:pPr>
          </w:p>
        </w:tc>
      </w:tr>
      <w:tr w:rsidR="00161721" w:rsidRPr="00161721" w14:paraId="5A18F666" w14:textId="77777777" w:rsidTr="0096396A">
        <w:trPr>
          <w:trHeight w:val="415"/>
        </w:trPr>
        <w:tc>
          <w:tcPr>
            <w:tcW w:w="471" w:type="pct"/>
            <w:vAlign w:val="center"/>
          </w:tcPr>
          <w:p w14:paraId="7B8DF475"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0FE83973" w14:textId="3F6E99B1"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Primary currents</w:t>
            </w:r>
          </w:p>
        </w:tc>
        <w:tc>
          <w:tcPr>
            <w:tcW w:w="743" w:type="pct"/>
            <w:vAlign w:val="center"/>
          </w:tcPr>
          <w:p w14:paraId="5AF09784" w14:textId="38BE42F3"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033" w:type="pct"/>
            <w:vAlign w:val="center"/>
          </w:tcPr>
          <w:p w14:paraId="5AF17945" w14:textId="77366814" w:rsidR="00074BFB" w:rsidRPr="00161721" w:rsidRDefault="00261D34" w:rsidP="00074BFB">
            <w:pPr>
              <w:jc w:val="center"/>
              <w:rPr>
                <w:rFonts w:asciiTheme="minorHAnsi" w:hAnsiTheme="minorHAnsi" w:cstheme="minorHAnsi"/>
                <w:lang w:val="en-US"/>
              </w:rPr>
            </w:pPr>
            <w:r w:rsidRPr="00161721">
              <w:rPr>
                <w:rFonts w:asciiTheme="minorHAnsi" w:hAnsiTheme="minorHAnsi" w:cstheme="minorHAnsi"/>
                <w:lang w:val="en-US"/>
              </w:rPr>
              <w:t>200-4</w:t>
            </w:r>
            <w:r w:rsidR="00074BFB" w:rsidRPr="00161721">
              <w:rPr>
                <w:rFonts w:asciiTheme="minorHAnsi" w:hAnsiTheme="minorHAnsi" w:cstheme="minorHAnsi"/>
                <w:lang w:val="en-US"/>
              </w:rPr>
              <w:t>00</w:t>
            </w:r>
          </w:p>
        </w:tc>
        <w:tc>
          <w:tcPr>
            <w:tcW w:w="943" w:type="pct"/>
          </w:tcPr>
          <w:p w14:paraId="7CC62F7E" w14:textId="77777777" w:rsidR="00074BFB" w:rsidRPr="00161721" w:rsidRDefault="00074BFB" w:rsidP="00074BFB">
            <w:pPr>
              <w:rPr>
                <w:rFonts w:asciiTheme="minorHAnsi" w:hAnsiTheme="minorHAnsi" w:cstheme="minorHAnsi"/>
                <w:lang w:val="en-US"/>
              </w:rPr>
            </w:pPr>
          </w:p>
        </w:tc>
      </w:tr>
      <w:tr w:rsidR="00161721" w:rsidRPr="00161721" w14:paraId="595C2474" w14:textId="77777777" w:rsidTr="0096396A">
        <w:trPr>
          <w:trHeight w:val="415"/>
        </w:trPr>
        <w:tc>
          <w:tcPr>
            <w:tcW w:w="471" w:type="pct"/>
            <w:vAlign w:val="center"/>
          </w:tcPr>
          <w:p w14:paraId="456323BF"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075F2E48" w14:textId="3E2D4DA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Number of protection cores</w:t>
            </w:r>
          </w:p>
        </w:tc>
        <w:tc>
          <w:tcPr>
            <w:tcW w:w="743" w:type="pct"/>
            <w:vAlign w:val="center"/>
          </w:tcPr>
          <w:p w14:paraId="697F361A" w14:textId="77777777" w:rsidR="00074BFB" w:rsidRPr="00161721" w:rsidRDefault="00074BFB" w:rsidP="00074BFB">
            <w:pPr>
              <w:jc w:val="center"/>
              <w:rPr>
                <w:rFonts w:asciiTheme="minorHAnsi" w:hAnsiTheme="minorHAnsi" w:cstheme="minorHAnsi"/>
                <w:lang w:val="en-US"/>
              </w:rPr>
            </w:pPr>
          </w:p>
        </w:tc>
        <w:tc>
          <w:tcPr>
            <w:tcW w:w="1033" w:type="pct"/>
            <w:vAlign w:val="center"/>
          </w:tcPr>
          <w:p w14:paraId="504B7B41" w14:textId="6B08CA12"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2</w:t>
            </w:r>
          </w:p>
        </w:tc>
        <w:tc>
          <w:tcPr>
            <w:tcW w:w="943" w:type="pct"/>
          </w:tcPr>
          <w:p w14:paraId="7AC45775" w14:textId="77777777" w:rsidR="00074BFB" w:rsidRPr="00161721" w:rsidRDefault="00074BFB" w:rsidP="00074BFB">
            <w:pPr>
              <w:rPr>
                <w:rFonts w:asciiTheme="minorHAnsi" w:hAnsiTheme="minorHAnsi" w:cstheme="minorHAnsi"/>
                <w:lang w:val="en-US"/>
              </w:rPr>
            </w:pPr>
          </w:p>
        </w:tc>
      </w:tr>
      <w:tr w:rsidR="00161721" w:rsidRPr="00161721" w14:paraId="097FA647" w14:textId="77777777" w:rsidTr="0096396A">
        <w:trPr>
          <w:trHeight w:val="415"/>
        </w:trPr>
        <w:tc>
          <w:tcPr>
            <w:tcW w:w="471" w:type="pct"/>
            <w:vAlign w:val="center"/>
          </w:tcPr>
          <w:p w14:paraId="2410546F" w14:textId="69E7340E"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7</w:t>
            </w:r>
          </w:p>
        </w:tc>
        <w:tc>
          <w:tcPr>
            <w:tcW w:w="1810" w:type="pct"/>
            <w:vAlign w:val="center"/>
          </w:tcPr>
          <w:p w14:paraId="2183DA40" w14:textId="7390CA29"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b/>
                <w:lang w:val="en-US"/>
              </w:rPr>
              <w:t>On neutral</w:t>
            </w:r>
          </w:p>
        </w:tc>
        <w:tc>
          <w:tcPr>
            <w:tcW w:w="743" w:type="pct"/>
            <w:vAlign w:val="center"/>
          </w:tcPr>
          <w:p w14:paraId="5A589E5E" w14:textId="77777777" w:rsidR="00074BFB" w:rsidRPr="00161721" w:rsidRDefault="00074BFB" w:rsidP="00074BFB">
            <w:pPr>
              <w:jc w:val="center"/>
              <w:rPr>
                <w:rFonts w:asciiTheme="minorHAnsi" w:hAnsiTheme="minorHAnsi" w:cstheme="minorHAnsi"/>
                <w:lang w:val="en-US"/>
              </w:rPr>
            </w:pPr>
          </w:p>
        </w:tc>
        <w:tc>
          <w:tcPr>
            <w:tcW w:w="1033" w:type="pct"/>
            <w:vAlign w:val="center"/>
          </w:tcPr>
          <w:p w14:paraId="14C0632E" w14:textId="77777777" w:rsidR="00074BFB" w:rsidRPr="00161721" w:rsidRDefault="00074BFB" w:rsidP="00074BFB">
            <w:pPr>
              <w:jc w:val="center"/>
              <w:rPr>
                <w:rFonts w:asciiTheme="minorHAnsi" w:hAnsiTheme="minorHAnsi" w:cstheme="minorHAnsi"/>
                <w:lang w:val="en-US"/>
              </w:rPr>
            </w:pPr>
          </w:p>
        </w:tc>
        <w:tc>
          <w:tcPr>
            <w:tcW w:w="943" w:type="pct"/>
          </w:tcPr>
          <w:p w14:paraId="33A985D2" w14:textId="77777777" w:rsidR="00074BFB" w:rsidRPr="00161721" w:rsidRDefault="00074BFB" w:rsidP="00074BFB">
            <w:pPr>
              <w:rPr>
                <w:rFonts w:asciiTheme="minorHAnsi" w:hAnsiTheme="minorHAnsi" w:cstheme="minorHAnsi"/>
                <w:lang w:val="en-US"/>
              </w:rPr>
            </w:pPr>
          </w:p>
        </w:tc>
      </w:tr>
      <w:tr w:rsidR="00161721" w:rsidRPr="00161721" w14:paraId="5EA9085D" w14:textId="77777777" w:rsidTr="0096396A">
        <w:trPr>
          <w:trHeight w:val="415"/>
        </w:trPr>
        <w:tc>
          <w:tcPr>
            <w:tcW w:w="471" w:type="pct"/>
            <w:vAlign w:val="center"/>
          </w:tcPr>
          <w:p w14:paraId="43B8FE39"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2AFDB8A2" w14:textId="2F23D076"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Secondary currents</w:t>
            </w:r>
          </w:p>
        </w:tc>
        <w:tc>
          <w:tcPr>
            <w:tcW w:w="743" w:type="pct"/>
            <w:vAlign w:val="center"/>
          </w:tcPr>
          <w:p w14:paraId="62A0F637" w14:textId="0C010454"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033" w:type="pct"/>
            <w:vAlign w:val="center"/>
          </w:tcPr>
          <w:p w14:paraId="5412943D" w14:textId="1E0FCC9B"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943" w:type="pct"/>
          </w:tcPr>
          <w:p w14:paraId="67CDD674" w14:textId="77777777" w:rsidR="00074BFB" w:rsidRPr="00161721" w:rsidRDefault="00074BFB" w:rsidP="00074BFB">
            <w:pPr>
              <w:rPr>
                <w:rFonts w:asciiTheme="minorHAnsi" w:hAnsiTheme="minorHAnsi" w:cstheme="minorHAnsi"/>
                <w:lang w:val="en-US"/>
              </w:rPr>
            </w:pPr>
          </w:p>
        </w:tc>
      </w:tr>
      <w:tr w:rsidR="00161721" w:rsidRPr="00161721" w14:paraId="5B08BA93" w14:textId="77777777" w:rsidTr="0096396A">
        <w:trPr>
          <w:trHeight w:val="415"/>
        </w:trPr>
        <w:tc>
          <w:tcPr>
            <w:tcW w:w="471" w:type="pct"/>
            <w:vAlign w:val="center"/>
          </w:tcPr>
          <w:p w14:paraId="5F40F2EB"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59B4027A" w14:textId="5F2911BA"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Primary currents</w:t>
            </w:r>
          </w:p>
        </w:tc>
        <w:tc>
          <w:tcPr>
            <w:tcW w:w="743" w:type="pct"/>
            <w:vAlign w:val="center"/>
          </w:tcPr>
          <w:p w14:paraId="69CFEBBE" w14:textId="4599E7FC"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033" w:type="pct"/>
            <w:vAlign w:val="center"/>
          </w:tcPr>
          <w:p w14:paraId="6893C7AA" w14:textId="6749D833"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200</w:t>
            </w:r>
          </w:p>
        </w:tc>
        <w:tc>
          <w:tcPr>
            <w:tcW w:w="943" w:type="pct"/>
          </w:tcPr>
          <w:p w14:paraId="085FB754" w14:textId="77777777" w:rsidR="00074BFB" w:rsidRPr="00161721" w:rsidRDefault="00074BFB" w:rsidP="00074BFB">
            <w:pPr>
              <w:rPr>
                <w:rFonts w:asciiTheme="minorHAnsi" w:hAnsiTheme="minorHAnsi" w:cstheme="minorHAnsi"/>
                <w:lang w:val="en-US"/>
              </w:rPr>
            </w:pPr>
          </w:p>
        </w:tc>
      </w:tr>
      <w:tr w:rsidR="00161721" w:rsidRPr="00161721" w14:paraId="143B34D1" w14:textId="77777777" w:rsidTr="0096396A">
        <w:trPr>
          <w:trHeight w:val="415"/>
        </w:trPr>
        <w:tc>
          <w:tcPr>
            <w:tcW w:w="471" w:type="pct"/>
            <w:vAlign w:val="center"/>
          </w:tcPr>
          <w:p w14:paraId="1E6A006D" w14:textId="77777777" w:rsidR="00074BFB" w:rsidRPr="00161721" w:rsidRDefault="00074BFB" w:rsidP="00074BFB">
            <w:pPr>
              <w:jc w:val="left"/>
              <w:rPr>
                <w:rFonts w:asciiTheme="minorHAnsi" w:hAnsiTheme="minorHAnsi" w:cstheme="minorHAnsi"/>
                <w:lang w:val="en-US"/>
              </w:rPr>
            </w:pPr>
          </w:p>
        </w:tc>
        <w:tc>
          <w:tcPr>
            <w:tcW w:w="1810" w:type="pct"/>
            <w:vAlign w:val="center"/>
          </w:tcPr>
          <w:p w14:paraId="639F20C0" w14:textId="04FF06E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Number of protection cores</w:t>
            </w:r>
          </w:p>
        </w:tc>
        <w:tc>
          <w:tcPr>
            <w:tcW w:w="743" w:type="pct"/>
            <w:vAlign w:val="center"/>
          </w:tcPr>
          <w:p w14:paraId="6AB846B4" w14:textId="77777777" w:rsidR="00074BFB" w:rsidRPr="00161721" w:rsidRDefault="00074BFB" w:rsidP="00074BFB">
            <w:pPr>
              <w:jc w:val="center"/>
              <w:rPr>
                <w:rFonts w:asciiTheme="minorHAnsi" w:hAnsiTheme="minorHAnsi" w:cstheme="minorHAnsi"/>
                <w:lang w:val="en-US"/>
              </w:rPr>
            </w:pPr>
          </w:p>
        </w:tc>
        <w:tc>
          <w:tcPr>
            <w:tcW w:w="1033" w:type="pct"/>
            <w:vAlign w:val="center"/>
          </w:tcPr>
          <w:p w14:paraId="3A7D693E" w14:textId="07FE57EA"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943" w:type="pct"/>
          </w:tcPr>
          <w:p w14:paraId="783B410B" w14:textId="77777777" w:rsidR="00074BFB" w:rsidRPr="00161721" w:rsidRDefault="00074BFB" w:rsidP="00074BFB">
            <w:pPr>
              <w:rPr>
                <w:rFonts w:asciiTheme="minorHAnsi" w:hAnsiTheme="minorHAnsi" w:cstheme="minorHAnsi"/>
                <w:lang w:val="en-US"/>
              </w:rPr>
            </w:pPr>
          </w:p>
        </w:tc>
      </w:tr>
      <w:tr w:rsidR="00161721" w:rsidRPr="00161721" w14:paraId="4B80AB8B" w14:textId="77777777" w:rsidTr="00043CD6">
        <w:trPr>
          <w:trHeight w:val="415"/>
        </w:trPr>
        <w:tc>
          <w:tcPr>
            <w:tcW w:w="471" w:type="pct"/>
          </w:tcPr>
          <w:p w14:paraId="00E13BF4" w14:textId="09CF4E58" w:rsidR="00074BFB" w:rsidRPr="00161721" w:rsidRDefault="00074BFB" w:rsidP="00074BFB">
            <w:pPr>
              <w:jc w:val="left"/>
              <w:rPr>
                <w:rFonts w:asciiTheme="minorHAnsi" w:hAnsiTheme="minorHAnsi" w:cstheme="minorHAnsi"/>
                <w:lang w:val="en-US"/>
              </w:rPr>
            </w:pPr>
          </w:p>
        </w:tc>
        <w:tc>
          <w:tcPr>
            <w:tcW w:w="4529" w:type="pct"/>
            <w:gridSpan w:val="4"/>
          </w:tcPr>
          <w:p w14:paraId="5BC5BA15" w14:textId="77777777" w:rsidR="00074BFB" w:rsidRPr="00161721" w:rsidRDefault="00074BFB" w:rsidP="00074BFB">
            <w:pPr>
              <w:jc w:val="left"/>
              <w:rPr>
                <w:rFonts w:asciiTheme="minorHAnsi" w:hAnsiTheme="minorHAnsi" w:cstheme="minorHAnsi"/>
                <w:b/>
                <w:u w:val="single"/>
                <w:lang w:val="en-US"/>
              </w:rPr>
            </w:pPr>
            <w:r w:rsidRPr="00161721">
              <w:rPr>
                <w:rFonts w:asciiTheme="minorHAnsi" w:hAnsiTheme="minorHAnsi" w:cstheme="minorHAnsi"/>
                <w:b/>
                <w:u w:val="single"/>
                <w:lang w:val="en-US"/>
              </w:rPr>
              <w:t>Main dimensions</w:t>
            </w:r>
          </w:p>
        </w:tc>
      </w:tr>
      <w:tr w:rsidR="00161721" w:rsidRPr="00161721" w14:paraId="4A3DEF67" w14:textId="77777777" w:rsidTr="00043CD6">
        <w:trPr>
          <w:trHeight w:val="415"/>
        </w:trPr>
        <w:tc>
          <w:tcPr>
            <w:tcW w:w="471" w:type="pct"/>
          </w:tcPr>
          <w:p w14:paraId="2241D8BA" w14:textId="05BADB71"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1</w:t>
            </w:r>
          </w:p>
        </w:tc>
        <w:tc>
          <w:tcPr>
            <w:tcW w:w="1810" w:type="pct"/>
          </w:tcPr>
          <w:p w14:paraId="53241A41"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Total weight</w:t>
            </w:r>
          </w:p>
        </w:tc>
        <w:tc>
          <w:tcPr>
            <w:tcW w:w="743" w:type="pct"/>
          </w:tcPr>
          <w:p w14:paraId="2B1022C8"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033" w:type="pct"/>
          </w:tcPr>
          <w:p w14:paraId="25130D1A" w14:textId="77777777" w:rsidR="00074BFB" w:rsidRPr="00161721" w:rsidRDefault="00074BFB" w:rsidP="00074BFB">
            <w:pPr>
              <w:jc w:val="center"/>
              <w:rPr>
                <w:rFonts w:asciiTheme="minorHAnsi" w:hAnsiTheme="minorHAnsi" w:cstheme="minorHAnsi"/>
                <w:lang w:val="en-US"/>
              </w:rPr>
            </w:pPr>
          </w:p>
        </w:tc>
        <w:tc>
          <w:tcPr>
            <w:tcW w:w="943" w:type="pct"/>
          </w:tcPr>
          <w:p w14:paraId="66EA6BFE" w14:textId="77777777" w:rsidR="00074BFB" w:rsidRPr="00161721" w:rsidRDefault="00074BFB" w:rsidP="00074BFB">
            <w:pPr>
              <w:rPr>
                <w:rFonts w:asciiTheme="minorHAnsi" w:hAnsiTheme="minorHAnsi" w:cstheme="minorHAnsi"/>
                <w:lang w:val="en-US"/>
              </w:rPr>
            </w:pPr>
          </w:p>
        </w:tc>
      </w:tr>
      <w:tr w:rsidR="00161721" w:rsidRPr="00161721" w14:paraId="540634E5" w14:textId="77777777" w:rsidTr="00043CD6">
        <w:trPr>
          <w:trHeight w:val="415"/>
        </w:trPr>
        <w:tc>
          <w:tcPr>
            <w:tcW w:w="471" w:type="pct"/>
          </w:tcPr>
          <w:p w14:paraId="45160D1F" w14:textId="43244302"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2</w:t>
            </w:r>
          </w:p>
        </w:tc>
        <w:tc>
          <w:tcPr>
            <w:tcW w:w="1810" w:type="pct"/>
          </w:tcPr>
          <w:p w14:paraId="7A023BC5"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Transport weight</w:t>
            </w:r>
          </w:p>
        </w:tc>
        <w:tc>
          <w:tcPr>
            <w:tcW w:w="743" w:type="pct"/>
          </w:tcPr>
          <w:p w14:paraId="42BBE8C8"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033" w:type="pct"/>
          </w:tcPr>
          <w:p w14:paraId="3DDE1001" w14:textId="77777777" w:rsidR="00074BFB" w:rsidRPr="00161721" w:rsidRDefault="00074BFB" w:rsidP="00074BFB">
            <w:pPr>
              <w:jc w:val="center"/>
              <w:rPr>
                <w:rFonts w:asciiTheme="minorHAnsi" w:hAnsiTheme="minorHAnsi" w:cstheme="minorHAnsi"/>
                <w:lang w:val="en-US"/>
              </w:rPr>
            </w:pPr>
          </w:p>
        </w:tc>
        <w:tc>
          <w:tcPr>
            <w:tcW w:w="943" w:type="pct"/>
          </w:tcPr>
          <w:p w14:paraId="0B18DDEB" w14:textId="77777777" w:rsidR="00074BFB" w:rsidRPr="00161721" w:rsidRDefault="00074BFB" w:rsidP="00074BFB">
            <w:pPr>
              <w:rPr>
                <w:rFonts w:asciiTheme="minorHAnsi" w:hAnsiTheme="minorHAnsi" w:cstheme="minorHAnsi"/>
                <w:lang w:val="en-US"/>
              </w:rPr>
            </w:pPr>
          </w:p>
        </w:tc>
      </w:tr>
      <w:tr w:rsidR="00161721" w:rsidRPr="00161721" w14:paraId="016DEA9A" w14:textId="77777777" w:rsidTr="00043CD6">
        <w:trPr>
          <w:trHeight w:val="415"/>
        </w:trPr>
        <w:tc>
          <w:tcPr>
            <w:tcW w:w="471" w:type="pct"/>
          </w:tcPr>
          <w:p w14:paraId="0D281BB2" w14:textId="360AB539"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3</w:t>
            </w:r>
          </w:p>
        </w:tc>
        <w:tc>
          <w:tcPr>
            <w:tcW w:w="1810" w:type="pct"/>
          </w:tcPr>
          <w:p w14:paraId="56BB41B9"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Volume of oil</w:t>
            </w:r>
          </w:p>
        </w:tc>
        <w:tc>
          <w:tcPr>
            <w:tcW w:w="743" w:type="pct"/>
          </w:tcPr>
          <w:p w14:paraId="68D529AD"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033" w:type="pct"/>
          </w:tcPr>
          <w:p w14:paraId="54ACB906" w14:textId="77777777" w:rsidR="00074BFB" w:rsidRPr="00161721" w:rsidRDefault="00074BFB" w:rsidP="00074BFB">
            <w:pPr>
              <w:jc w:val="center"/>
              <w:rPr>
                <w:rFonts w:asciiTheme="minorHAnsi" w:hAnsiTheme="minorHAnsi" w:cstheme="minorHAnsi"/>
                <w:lang w:val="en-US"/>
              </w:rPr>
            </w:pPr>
          </w:p>
        </w:tc>
        <w:tc>
          <w:tcPr>
            <w:tcW w:w="943" w:type="pct"/>
          </w:tcPr>
          <w:p w14:paraId="0142F998" w14:textId="77777777" w:rsidR="00074BFB" w:rsidRPr="00161721" w:rsidRDefault="00074BFB" w:rsidP="00074BFB">
            <w:pPr>
              <w:rPr>
                <w:rFonts w:asciiTheme="minorHAnsi" w:hAnsiTheme="minorHAnsi" w:cstheme="minorHAnsi"/>
                <w:lang w:val="en-US"/>
              </w:rPr>
            </w:pPr>
          </w:p>
        </w:tc>
      </w:tr>
      <w:tr w:rsidR="00161721" w:rsidRPr="00161721" w14:paraId="16DA231F" w14:textId="77777777" w:rsidTr="00043CD6">
        <w:trPr>
          <w:trHeight w:val="415"/>
        </w:trPr>
        <w:tc>
          <w:tcPr>
            <w:tcW w:w="471" w:type="pct"/>
          </w:tcPr>
          <w:p w14:paraId="70CDDA21" w14:textId="3B8DDDCE"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4</w:t>
            </w:r>
          </w:p>
        </w:tc>
        <w:tc>
          <w:tcPr>
            <w:tcW w:w="1810" w:type="pct"/>
          </w:tcPr>
          <w:p w14:paraId="24361491"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Total length x width x height, including bushings</w:t>
            </w:r>
          </w:p>
        </w:tc>
        <w:tc>
          <w:tcPr>
            <w:tcW w:w="743" w:type="pct"/>
          </w:tcPr>
          <w:p w14:paraId="49BFD179"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mm</w:t>
            </w:r>
          </w:p>
        </w:tc>
        <w:tc>
          <w:tcPr>
            <w:tcW w:w="1033" w:type="pct"/>
          </w:tcPr>
          <w:p w14:paraId="5ED3DDC8" w14:textId="77777777" w:rsidR="00074BFB" w:rsidRPr="00161721" w:rsidRDefault="00074BFB" w:rsidP="00074BFB">
            <w:pPr>
              <w:jc w:val="center"/>
              <w:rPr>
                <w:rFonts w:asciiTheme="minorHAnsi" w:hAnsiTheme="minorHAnsi" w:cstheme="minorHAnsi"/>
                <w:lang w:val="en-US"/>
              </w:rPr>
            </w:pPr>
          </w:p>
        </w:tc>
        <w:tc>
          <w:tcPr>
            <w:tcW w:w="943" w:type="pct"/>
          </w:tcPr>
          <w:p w14:paraId="00F01ECC" w14:textId="77777777" w:rsidR="00074BFB" w:rsidRPr="00161721" w:rsidRDefault="00074BFB" w:rsidP="00074BFB">
            <w:pPr>
              <w:rPr>
                <w:rFonts w:asciiTheme="minorHAnsi" w:hAnsiTheme="minorHAnsi" w:cstheme="minorHAnsi"/>
                <w:lang w:val="en-US"/>
              </w:rPr>
            </w:pPr>
          </w:p>
        </w:tc>
      </w:tr>
      <w:tr w:rsidR="00074BFB" w:rsidRPr="00161721" w14:paraId="3B1B537B" w14:textId="77777777" w:rsidTr="00043CD6">
        <w:trPr>
          <w:trHeight w:val="415"/>
        </w:trPr>
        <w:tc>
          <w:tcPr>
            <w:tcW w:w="471" w:type="pct"/>
          </w:tcPr>
          <w:p w14:paraId="498219C7" w14:textId="55A0E0FF"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5</w:t>
            </w:r>
          </w:p>
        </w:tc>
        <w:tc>
          <w:tcPr>
            <w:tcW w:w="1810" w:type="pct"/>
          </w:tcPr>
          <w:p w14:paraId="1F23D182"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Shipping length x width x height</w:t>
            </w:r>
          </w:p>
        </w:tc>
        <w:tc>
          <w:tcPr>
            <w:tcW w:w="743" w:type="pct"/>
          </w:tcPr>
          <w:p w14:paraId="3C291ABB"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mm</w:t>
            </w:r>
          </w:p>
        </w:tc>
        <w:tc>
          <w:tcPr>
            <w:tcW w:w="1033" w:type="pct"/>
          </w:tcPr>
          <w:p w14:paraId="0FF33BBF" w14:textId="77777777" w:rsidR="00074BFB" w:rsidRPr="00161721" w:rsidRDefault="00074BFB" w:rsidP="00074BFB">
            <w:pPr>
              <w:jc w:val="center"/>
              <w:rPr>
                <w:rFonts w:asciiTheme="minorHAnsi" w:hAnsiTheme="minorHAnsi" w:cstheme="minorHAnsi"/>
                <w:lang w:val="en-US"/>
              </w:rPr>
            </w:pPr>
          </w:p>
        </w:tc>
        <w:tc>
          <w:tcPr>
            <w:tcW w:w="943" w:type="pct"/>
          </w:tcPr>
          <w:p w14:paraId="0147D0A1" w14:textId="77777777" w:rsidR="00074BFB" w:rsidRPr="00161721" w:rsidRDefault="00074BFB" w:rsidP="00074BFB">
            <w:pPr>
              <w:rPr>
                <w:rFonts w:asciiTheme="minorHAnsi" w:hAnsiTheme="minorHAnsi" w:cstheme="minorHAnsi"/>
                <w:lang w:val="en-US"/>
              </w:rPr>
            </w:pPr>
          </w:p>
        </w:tc>
      </w:tr>
    </w:tbl>
    <w:p w14:paraId="2D9EFF1C" w14:textId="3ED1D4FA" w:rsidR="006E5379" w:rsidRPr="00161721" w:rsidRDefault="006E5379" w:rsidP="00105D57">
      <w:pPr>
        <w:spacing w:line="240" w:lineRule="auto"/>
        <w:rPr>
          <w:rFonts w:asciiTheme="minorHAnsi" w:hAnsiTheme="minorHAnsi" w:cstheme="minorHAnsi"/>
          <w:b/>
          <w:sz w:val="28"/>
          <w:lang w:val="en-US"/>
        </w:rPr>
      </w:pPr>
    </w:p>
    <w:p w14:paraId="0D6BC120" w14:textId="77777777" w:rsidR="00930997" w:rsidRPr="00161721" w:rsidRDefault="00930997" w:rsidP="00105D57">
      <w:pPr>
        <w:spacing w:line="240" w:lineRule="auto"/>
        <w:rPr>
          <w:rFonts w:asciiTheme="minorHAnsi" w:hAnsiTheme="minorHAnsi" w:cstheme="minorHAnsi"/>
          <w:b/>
          <w:sz w:val="28"/>
          <w:lang w:val="en-US"/>
        </w:rPr>
      </w:pPr>
    </w:p>
    <w:p w14:paraId="345835BD" w14:textId="77777777" w:rsidR="00930997" w:rsidRPr="00161721" w:rsidRDefault="00930997" w:rsidP="00105D57">
      <w:pPr>
        <w:spacing w:line="240" w:lineRule="auto"/>
        <w:rPr>
          <w:rFonts w:asciiTheme="minorHAnsi" w:hAnsiTheme="minorHAnsi" w:cstheme="minorHAnsi"/>
          <w:b/>
          <w:sz w:val="28"/>
          <w:lang w:val="en-US"/>
        </w:rPr>
      </w:pPr>
    </w:p>
    <w:p w14:paraId="614C1E21" w14:textId="77777777" w:rsidR="00930997" w:rsidRPr="00161721" w:rsidRDefault="00930997" w:rsidP="00105D57">
      <w:pPr>
        <w:spacing w:line="240" w:lineRule="auto"/>
        <w:rPr>
          <w:rFonts w:asciiTheme="minorHAnsi" w:hAnsiTheme="minorHAnsi" w:cstheme="minorHAnsi"/>
          <w:b/>
          <w:sz w:val="28"/>
          <w:lang w:val="en-US"/>
        </w:rPr>
      </w:pPr>
    </w:p>
    <w:p w14:paraId="36EA5928" w14:textId="77777777" w:rsidR="00930997" w:rsidRPr="00161721" w:rsidRDefault="00930997" w:rsidP="00105D57">
      <w:pPr>
        <w:spacing w:line="240" w:lineRule="auto"/>
        <w:rPr>
          <w:rFonts w:asciiTheme="minorHAnsi" w:hAnsiTheme="minorHAnsi" w:cstheme="minorHAnsi"/>
          <w:b/>
          <w:sz w:val="28"/>
          <w:lang w:val="en-US"/>
        </w:rPr>
      </w:pPr>
    </w:p>
    <w:p w14:paraId="66D8693E" w14:textId="77777777" w:rsidR="00930997" w:rsidRPr="00161721" w:rsidRDefault="00930997" w:rsidP="00105D57">
      <w:pPr>
        <w:spacing w:line="240" w:lineRule="auto"/>
        <w:rPr>
          <w:rFonts w:asciiTheme="minorHAnsi" w:hAnsiTheme="minorHAnsi" w:cstheme="minorHAnsi"/>
          <w:b/>
          <w:sz w:val="28"/>
          <w:lang w:val="en-US"/>
        </w:rPr>
      </w:pPr>
    </w:p>
    <w:p w14:paraId="46FF6076" w14:textId="3FE354F9" w:rsidR="00930997" w:rsidRPr="00161721" w:rsidRDefault="00930997" w:rsidP="00105D57">
      <w:pPr>
        <w:spacing w:line="240" w:lineRule="auto"/>
        <w:rPr>
          <w:rFonts w:asciiTheme="minorHAnsi" w:hAnsiTheme="minorHAnsi" w:cstheme="minorHAnsi"/>
          <w:b/>
          <w:sz w:val="28"/>
          <w:lang w:val="en-US"/>
        </w:rPr>
      </w:pPr>
    </w:p>
    <w:p w14:paraId="0F3FBC29" w14:textId="17EA02B8" w:rsidR="006E655E" w:rsidRPr="00161721" w:rsidRDefault="006E655E" w:rsidP="00105D57">
      <w:pPr>
        <w:spacing w:line="240" w:lineRule="auto"/>
        <w:rPr>
          <w:rFonts w:asciiTheme="minorHAnsi" w:hAnsiTheme="minorHAnsi" w:cstheme="minorHAnsi"/>
          <w:b/>
          <w:sz w:val="28"/>
          <w:lang w:val="en-US"/>
        </w:rPr>
      </w:pPr>
    </w:p>
    <w:p w14:paraId="07771BD2" w14:textId="77777777" w:rsidR="00E22E69" w:rsidRPr="00161721" w:rsidRDefault="00E22E69" w:rsidP="00105D57">
      <w:pPr>
        <w:spacing w:line="240" w:lineRule="auto"/>
        <w:rPr>
          <w:rFonts w:asciiTheme="minorHAnsi" w:hAnsiTheme="minorHAnsi" w:cstheme="minorHAnsi"/>
          <w:b/>
          <w:sz w:val="28"/>
          <w:lang w:val="en-US"/>
        </w:rPr>
      </w:pPr>
    </w:p>
    <w:p w14:paraId="275098F5" w14:textId="799D2758" w:rsidR="006E655E" w:rsidRPr="00161721" w:rsidRDefault="006E655E" w:rsidP="00105D57">
      <w:pPr>
        <w:spacing w:line="240" w:lineRule="auto"/>
        <w:rPr>
          <w:rFonts w:asciiTheme="minorHAnsi" w:hAnsiTheme="minorHAnsi" w:cstheme="minorHAnsi"/>
          <w:b/>
          <w:sz w:val="28"/>
          <w:lang w:val="en-US"/>
        </w:rPr>
      </w:pPr>
    </w:p>
    <w:p w14:paraId="1CFB4405" w14:textId="37B77AFD" w:rsidR="006E655E" w:rsidRPr="00161721" w:rsidRDefault="006E655E" w:rsidP="00105D57">
      <w:pPr>
        <w:spacing w:line="240" w:lineRule="auto"/>
        <w:rPr>
          <w:rFonts w:asciiTheme="minorHAnsi" w:hAnsiTheme="minorHAnsi" w:cstheme="minorHAnsi"/>
          <w:b/>
          <w:sz w:val="28"/>
          <w:lang w:val="en-US"/>
        </w:rPr>
      </w:pPr>
    </w:p>
    <w:p w14:paraId="14F61EF8" w14:textId="3469A06B" w:rsidR="006E655E" w:rsidRPr="00161721" w:rsidRDefault="006E655E" w:rsidP="00105D57">
      <w:pPr>
        <w:spacing w:line="240" w:lineRule="auto"/>
        <w:rPr>
          <w:rFonts w:asciiTheme="minorHAnsi" w:hAnsiTheme="minorHAnsi" w:cstheme="minorHAnsi"/>
          <w:b/>
          <w:sz w:val="28"/>
          <w:lang w:val="en-US"/>
        </w:rPr>
      </w:pPr>
    </w:p>
    <w:p w14:paraId="533BE8EF" w14:textId="586553E9" w:rsidR="006E655E" w:rsidRPr="00161721" w:rsidRDefault="006E655E" w:rsidP="00105D57">
      <w:pPr>
        <w:spacing w:line="240" w:lineRule="auto"/>
        <w:rPr>
          <w:rFonts w:asciiTheme="minorHAnsi" w:hAnsiTheme="minorHAnsi" w:cstheme="minorHAnsi"/>
          <w:b/>
          <w:sz w:val="28"/>
          <w:lang w:val="en-US"/>
        </w:rPr>
      </w:pPr>
    </w:p>
    <w:p w14:paraId="4250F021" w14:textId="0DDA0CB1" w:rsidR="0029319A" w:rsidRPr="00161721" w:rsidRDefault="0029319A" w:rsidP="00105D57">
      <w:pPr>
        <w:spacing w:line="240" w:lineRule="auto"/>
        <w:rPr>
          <w:rFonts w:asciiTheme="minorHAnsi" w:hAnsiTheme="minorHAnsi" w:cstheme="minorHAnsi"/>
          <w:b/>
          <w:sz w:val="28"/>
          <w:lang w:val="en-US"/>
        </w:rPr>
      </w:pPr>
    </w:p>
    <w:p w14:paraId="01259FF9" w14:textId="4881D2B7" w:rsidR="0029319A" w:rsidRPr="00161721" w:rsidRDefault="0029319A" w:rsidP="00105D57">
      <w:pPr>
        <w:spacing w:line="240" w:lineRule="auto"/>
        <w:rPr>
          <w:rFonts w:asciiTheme="minorHAnsi" w:hAnsiTheme="minorHAnsi" w:cstheme="minorHAnsi"/>
          <w:b/>
          <w:sz w:val="28"/>
          <w:lang w:val="en-US"/>
        </w:rPr>
      </w:pPr>
    </w:p>
    <w:p w14:paraId="377DA30D" w14:textId="60FF2663" w:rsidR="0029319A" w:rsidRPr="00161721" w:rsidRDefault="0029319A" w:rsidP="00105D57">
      <w:pPr>
        <w:spacing w:line="240" w:lineRule="auto"/>
        <w:rPr>
          <w:rFonts w:asciiTheme="minorHAnsi" w:hAnsiTheme="minorHAnsi" w:cstheme="minorHAnsi"/>
          <w:b/>
          <w:sz w:val="28"/>
          <w:lang w:val="en-US"/>
        </w:rPr>
      </w:pPr>
    </w:p>
    <w:p w14:paraId="3770964E" w14:textId="23D3AF2A" w:rsidR="0029319A" w:rsidRPr="00161721" w:rsidRDefault="0029319A" w:rsidP="00105D57">
      <w:pPr>
        <w:spacing w:line="240" w:lineRule="auto"/>
        <w:rPr>
          <w:rFonts w:asciiTheme="minorHAnsi" w:hAnsiTheme="minorHAnsi" w:cstheme="minorHAnsi"/>
          <w:b/>
          <w:sz w:val="28"/>
          <w:lang w:val="en-US"/>
        </w:rPr>
      </w:pPr>
    </w:p>
    <w:p w14:paraId="0AF3A046" w14:textId="77777777" w:rsidR="0029319A" w:rsidRPr="00161721" w:rsidRDefault="0029319A" w:rsidP="00105D57">
      <w:pPr>
        <w:spacing w:line="240" w:lineRule="auto"/>
        <w:rPr>
          <w:rFonts w:asciiTheme="minorHAnsi" w:hAnsiTheme="minorHAnsi" w:cstheme="minorHAnsi"/>
          <w:b/>
          <w:sz w:val="28"/>
          <w:lang w:val="en-US"/>
        </w:rPr>
      </w:pPr>
    </w:p>
    <w:p w14:paraId="02D1E55B" w14:textId="77777777" w:rsidR="006E655E" w:rsidRPr="00161721" w:rsidRDefault="006E655E" w:rsidP="00105D57">
      <w:pPr>
        <w:spacing w:line="240" w:lineRule="auto"/>
        <w:rPr>
          <w:rFonts w:asciiTheme="minorHAnsi" w:hAnsiTheme="minorHAnsi" w:cstheme="minorHAnsi"/>
          <w:b/>
          <w:sz w:val="28"/>
          <w:lang w:val="en-US"/>
        </w:rPr>
      </w:pPr>
    </w:p>
    <w:p w14:paraId="05D867DF" w14:textId="19365072" w:rsidR="000B3E74" w:rsidRPr="00161721" w:rsidRDefault="000B3E74" w:rsidP="00105D57">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B242CE" w:rsidRPr="00161721">
        <w:rPr>
          <w:rFonts w:asciiTheme="minorHAnsi" w:hAnsiTheme="minorHAnsi" w:cstheme="minorHAnsi"/>
          <w:b/>
          <w:sz w:val="24"/>
          <w:lang w:val="en-US"/>
        </w:rPr>
        <w:t>A2-7</w:t>
      </w:r>
      <w:r w:rsidR="00E22E69" w:rsidRPr="00161721">
        <w:rPr>
          <w:rFonts w:asciiTheme="minorHAnsi" w:hAnsiTheme="minorHAnsi" w:cstheme="minorHAnsi"/>
          <w:b/>
          <w:sz w:val="24"/>
          <w:lang w:val="en-US"/>
        </w:rPr>
        <w:t>a</w:t>
      </w:r>
      <w:r w:rsidR="00280C02" w:rsidRPr="00161721">
        <w:rPr>
          <w:rFonts w:asciiTheme="minorHAnsi" w:hAnsiTheme="minorHAnsi" w:cstheme="minorHAnsi"/>
          <w:b/>
          <w:sz w:val="24"/>
          <w:lang w:val="en-US"/>
        </w:rPr>
        <w:t xml:space="preserve">: </w:t>
      </w:r>
      <w:r w:rsidRPr="00161721">
        <w:rPr>
          <w:rFonts w:asciiTheme="minorHAnsi" w:hAnsiTheme="minorHAnsi" w:cstheme="minorHAnsi"/>
          <w:b/>
          <w:sz w:val="24"/>
          <w:lang w:val="en-US"/>
        </w:rPr>
        <w:t xml:space="preserve">33/11kV </w:t>
      </w:r>
      <w:r w:rsidR="00636C0F" w:rsidRPr="00161721">
        <w:rPr>
          <w:rFonts w:asciiTheme="minorHAnsi" w:hAnsiTheme="minorHAnsi" w:cstheme="minorHAnsi"/>
          <w:b/>
          <w:sz w:val="24"/>
          <w:lang w:val="en-US"/>
        </w:rPr>
        <w:t>20</w:t>
      </w:r>
      <w:r w:rsidRPr="00161721">
        <w:rPr>
          <w:rFonts w:asciiTheme="minorHAnsi" w:hAnsiTheme="minorHAnsi" w:cstheme="minorHAnsi"/>
          <w:b/>
          <w:sz w:val="24"/>
          <w:lang w:val="en-US"/>
        </w:rPr>
        <w:t>MVA</w:t>
      </w:r>
      <w:r w:rsidR="00636C0F" w:rsidRPr="00161721">
        <w:rPr>
          <w:rFonts w:asciiTheme="minorHAnsi" w:hAnsiTheme="minorHAnsi" w:cstheme="minorHAnsi"/>
          <w:b/>
          <w:sz w:val="24"/>
          <w:lang w:val="en-US"/>
        </w:rPr>
        <w:t xml:space="preserve"> </w:t>
      </w:r>
      <w:r w:rsidR="0029319A" w:rsidRPr="00161721">
        <w:rPr>
          <w:rFonts w:asciiTheme="minorHAnsi" w:hAnsiTheme="minorHAnsi" w:cstheme="minorHAnsi"/>
          <w:b/>
          <w:sz w:val="24"/>
          <w:lang w:val="en-US"/>
        </w:rPr>
        <w:t xml:space="preserve">Fond Cole </w:t>
      </w:r>
      <w:r w:rsidRPr="00161721">
        <w:rPr>
          <w:rFonts w:asciiTheme="minorHAnsi" w:hAnsiTheme="minorHAnsi" w:cstheme="minorHAnsi"/>
          <w:b/>
          <w:sz w:val="24"/>
          <w:lang w:val="en-US"/>
        </w:rPr>
        <w:t xml:space="preserve">Power Transformer </w:t>
      </w:r>
      <w:r w:rsidR="00CB7DD0" w:rsidRPr="00161721">
        <w:rPr>
          <w:rFonts w:asciiTheme="minorHAnsi" w:hAnsiTheme="minorHAnsi" w:cstheme="minorHAnsi"/>
          <w:b/>
          <w:sz w:val="24"/>
          <w:szCs w:val="28"/>
          <w:lang w:val="en-US" w:eastAsia="en-GB"/>
        </w:rPr>
        <w:t>Guaranteed Technical Data</w:t>
      </w:r>
      <w:r w:rsidR="00CB7DD0" w:rsidRPr="00161721" w:rsidDel="00CB7DD0">
        <w:rPr>
          <w:rFonts w:asciiTheme="minorHAnsi" w:hAnsiTheme="minorHAnsi" w:cstheme="minorHAnsi"/>
          <w:b/>
          <w:sz w:val="24"/>
          <w:lang w:val="en-US"/>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53"/>
        <w:gridCol w:w="3130"/>
        <w:gridCol w:w="1283"/>
        <w:gridCol w:w="2423"/>
        <w:gridCol w:w="1372"/>
      </w:tblGrid>
      <w:tr w:rsidR="00161721" w:rsidRPr="00161721" w14:paraId="32933AED" w14:textId="77777777" w:rsidTr="00074BFB">
        <w:trPr>
          <w:trHeight w:val="415"/>
          <w:tblHeader/>
        </w:trPr>
        <w:tc>
          <w:tcPr>
            <w:tcW w:w="471" w:type="pct"/>
          </w:tcPr>
          <w:p w14:paraId="4F2A6E78" w14:textId="0FCE3B82" w:rsidR="007324F0" w:rsidRPr="00161721" w:rsidRDefault="007324F0" w:rsidP="007324F0">
            <w:pPr>
              <w:rPr>
                <w:rFonts w:asciiTheme="minorHAnsi" w:hAnsiTheme="minorHAnsi" w:cstheme="minorHAnsi"/>
                <w:b/>
                <w:lang w:val="en-US"/>
              </w:rPr>
            </w:pPr>
            <w:r w:rsidRPr="00161721">
              <w:rPr>
                <w:rFonts w:asciiTheme="minorHAnsi" w:hAnsiTheme="minorHAnsi" w:cstheme="minorHAnsi"/>
                <w:b/>
                <w:lang w:val="en-US"/>
              </w:rPr>
              <w:t> </w:t>
            </w:r>
          </w:p>
        </w:tc>
        <w:tc>
          <w:tcPr>
            <w:tcW w:w="1727" w:type="pct"/>
          </w:tcPr>
          <w:p w14:paraId="29DCDCD1" w14:textId="6BCEB812" w:rsidR="007324F0" w:rsidRPr="00161721" w:rsidRDefault="007324F0" w:rsidP="007324F0">
            <w:pPr>
              <w:rPr>
                <w:rFonts w:asciiTheme="minorHAnsi" w:hAnsiTheme="minorHAnsi" w:cstheme="minorHAnsi"/>
                <w:b/>
                <w:lang w:val="en-US"/>
              </w:rPr>
            </w:pPr>
            <w:r w:rsidRPr="00161721">
              <w:rPr>
                <w:rFonts w:asciiTheme="minorHAnsi" w:hAnsiTheme="minorHAnsi" w:cstheme="minorHAnsi"/>
                <w:b/>
                <w:lang w:val="en-US"/>
              </w:rPr>
              <w:t>Description</w:t>
            </w:r>
          </w:p>
        </w:tc>
        <w:tc>
          <w:tcPr>
            <w:tcW w:w="708" w:type="pct"/>
          </w:tcPr>
          <w:p w14:paraId="191014FF" w14:textId="4B8719C6" w:rsidR="007324F0" w:rsidRPr="00161721" w:rsidRDefault="007324F0" w:rsidP="00B160D1">
            <w:pPr>
              <w:jc w:val="center"/>
              <w:rPr>
                <w:rFonts w:asciiTheme="minorHAnsi" w:hAnsiTheme="minorHAnsi" w:cstheme="minorHAnsi"/>
                <w:b/>
                <w:lang w:val="en-US"/>
              </w:rPr>
            </w:pPr>
            <w:r w:rsidRPr="00161721">
              <w:rPr>
                <w:rFonts w:asciiTheme="minorHAnsi" w:hAnsiTheme="minorHAnsi" w:cstheme="minorHAnsi"/>
                <w:b/>
                <w:lang w:val="en-US"/>
              </w:rPr>
              <w:t>Unit</w:t>
            </w:r>
          </w:p>
        </w:tc>
        <w:tc>
          <w:tcPr>
            <w:tcW w:w="1337" w:type="pct"/>
          </w:tcPr>
          <w:p w14:paraId="190230AA" w14:textId="7E12A482" w:rsidR="007324F0" w:rsidRPr="00161721" w:rsidRDefault="007324F0" w:rsidP="00B160D1">
            <w:pPr>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57" w:type="pct"/>
          </w:tcPr>
          <w:p w14:paraId="04119BD0" w14:textId="60E6231B" w:rsidR="007324F0" w:rsidRPr="00161721" w:rsidRDefault="007324F0" w:rsidP="00B160D1">
            <w:pPr>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5118BB47" w14:textId="77777777" w:rsidTr="00074BFB">
        <w:trPr>
          <w:trHeight w:val="415"/>
        </w:trPr>
        <w:tc>
          <w:tcPr>
            <w:tcW w:w="471" w:type="pct"/>
          </w:tcPr>
          <w:p w14:paraId="1957CDEC" w14:textId="6789E765"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58839BBE" w14:textId="53B8E94C" w:rsidR="00516A6F" w:rsidRPr="00161721" w:rsidRDefault="00516A6F"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708" w:type="pct"/>
          </w:tcPr>
          <w:p w14:paraId="4BFAAD07" w14:textId="77777777" w:rsidR="00516A6F" w:rsidRPr="00161721" w:rsidRDefault="00516A6F" w:rsidP="00516A6F">
            <w:pPr>
              <w:jc w:val="center"/>
              <w:rPr>
                <w:rFonts w:asciiTheme="minorHAnsi" w:hAnsiTheme="minorHAnsi" w:cstheme="minorHAnsi"/>
                <w:lang w:val="en-US"/>
              </w:rPr>
            </w:pPr>
          </w:p>
        </w:tc>
        <w:tc>
          <w:tcPr>
            <w:tcW w:w="1337" w:type="pct"/>
          </w:tcPr>
          <w:p w14:paraId="6ACCB9AF" w14:textId="77777777" w:rsidR="00516A6F" w:rsidRPr="00161721" w:rsidRDefault="00516A6F" w:rsidP="00516A6F">
            <w:pPr>
              <w:jc w:val="center"/>
              <w:rPr>
                <w:rFonts w:asciiTheme="minorHAnsi" w:hAnsiTheme="minorHAnsi" w:cstheme="minorHAnsi"/>
                <w:lang w:val="en-US"/>
              </w:rPr>
            </w:pPr>
          </w:p>
        </w:tc>
        <w:tc>
          <w:tcPr>
            <w:tcW w:w="757" w:type="pct"/>
          </w:tcPr>
          <w:p w14:paraId="4AFC6E1A" w14:textId="77777777" w:rsidR="00516A6F" w:rsidRPr="00161721" w:rsidRDefault="00516A6F" w:rsidP="00516A6F">
            <w:pPr>
              <w:rPr>
                <w:rFonts w:asciiTheme="minorHAnsi" w:hAnsiTheme="minorHAnsi" w:cstheme="minorHAnsi"/>
                <w:lang w:val="en-US"/>
              </w:rPr>
            </w:pPr>
          </w:p>
        </w:tc>
      </w:tr>
      <w:tr w:rsidR="00161721" w:rsidRPr="00161721" w14:paraId="68EE4B8D" w14:textId="77777777" w:rsidTr="00074BFB">
        <w:trPr>
          <w:trHeight w:val="415"/>
        </w:trPr>
        <w:tc>
          <w:tcPr>
            <w:tcW w:w="471" w:type="pct"/>
          </w:tcPr>
          <w:p w14:paraId="1151D7E5" w14:textId="1647FFCA"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0BD41E19" w14:textId="28703476" w:rsidR="00516A6F" w:rsidRPr="00161721" w:rsidRDefault="004879C7"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r w:rsidRPr="00161721" w:rsidDel="004879C7">
              <w:rPr>
                <w:rFonts w:asciiTheme="minorHAnsi" w:eastAsiaTheme="minorHAnsi" w:hAnsiTheme="minorHAnsi" w:cstheme="minorHAnsi"/>
                <w:b/>
                <w:bCs/>
                <w:lang w:val="en-US" w:eastAsia="en-US"/>
              </w:rPr>
              <w:t xml:space="preserve"> </w:t>
            </w:r>
          </w:p>
        </w:tc>
        <w:tc>
          <w:tcPr>
            <w:tcW w:w="708" w:type="pct"/>
          </w:tcPr>
          <w:p w14:paraId="63935782" w14:textId="73995AA5" w:rsidR="00516A6F" w:rsidRPr="00161721" w:rsidRDefault="00516A6F" w:rsidP="00516A6F">
            <w:pPr>
              <w:jc w:val="center"/>
              <w:rPr>
                <w:rFonts w:asciiTheme="minorHAnsi" w:hAnsiTheme="minorHAnsi" w:cstheme="minorHAnsi"/>
                <w:lang w:val="en-US"/>
              </w:rPr>
            </w:pPr>
          </w:p>
        </w:tc>
        <w:tc>
          <w:tcPr>
            <w:tcW w:w="1337" w:type="pct"/>
          </w:tcPr>
          <w:p w14:paraId="2690F96F" w14:textId="5D376C98" w:rsidR="00516A6F" w:rsidRPr="00161721" w:rsidRDefault="00516A6F" w:rsidP="00516A6F">
            <w:pPr>
              <w:jc w:val="center"/>
              <w:rPr>
                <w:rFonts w:asciiTheme="minorHAnsi" w:hAnsiTheme="minorHAnsi" w:cstheme="minorHAnsi"/>
                <w:lang w:val="en-US"/>
              </w:rPr>
            </w:pPr>
          </w:p>
        </w:tc>
        <w:tc>
          <w:tcPr>
            <w:tcW w:w="757" w:type="pct"/>
          </w:tcPr>
          <w:p w14:paraId="22BDDDAF" w14:textId="77777777" w:rsidR="00516A6F" w:rsidRPr="00161721" w:rsidRDefault="00516A6F" w:rsidP="00516A6F">
            <w:pPr>
              <w:rPr>
                <w:rFonts w:asciiTheme="minorHAnsi" w:hAnsiTheme="minorHAnsi" w:cstheme="minorHAnsi"/>
                <w:lang w:val="en-US"/>
              </w:rPr>
            </w:pPr>
          </w:p>
        </w:tc>
      </w:tr>
      <w:tr w:rsidR="00161721" w:rsidRPr="00161721" w14:paraId="10FBD721" w14:textId="77777777" w:rsidTr="00074BFB">
        <w:trPr>
          <w:trHeight w:val="415"/>
        </w:trPr>
        <w:tc>
          <w:tcPr>
            <w:tcW w:w="471" w:type="pct"/>
          </w:tcPr>
          <w:p w14:paraId="134CFF66" w14:textId="6A20011A"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0BEEA035" w14:textId="232AC2BD" w:rsidR="00516A6F" w:rsidRPr="00161721" w:rsidRDefault="00516A6F" w:rsidP="00516A6F">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708" w:type="pct"/>
          </w:tcPr>
          <w:p w14:paraId="5C84D4EA" w14:textId="77777777" w:rsidR="00516A6F" w:rsidRPr="00161721" w:rsidRDefault="00516A6F" w:rsidP="00516A6F">
            <w:pPr>
              <w:jc w:val="center"/>
              <w:rPr>
                <w:rFonts w:asciiTheme="minorHAnsi" w:hAnsiTheme="minorHAnsi" w:cstheme="minorHAnsi"/>
                <w:lang w:val="en-US"/>
              </w:rPr>
            </w:pPr>
          </w:p>
        </w:tc>
        <w:tc>
          <w:tcPr>
            <w:tcW w:w="1337" w:type="pct"/>
          </w:tcPr>
          <w:p w14:paraId="6EE8EFAB" w14:textId="3A7DA274" w:rsidR="00516A6F" w:rsidRPr="00161721" w:rsidRDefault="00516A6F" w:rsidP="00516A6F">
            <w:pPr>
              <w:jc w:val="center"/>
              <w:rPr>
                <w:rFonts w:asciiTheme="minorHAnsi" w:hAnsiTheme="minorHAnsi" w:cstheme="minorHAnsi"/>
                <w:lang w:val="en-US"/>
              </w:rPr>
            </w:pPr>
          </w:p>
        </w:tc>
        <w:tc>
          <w:tcPr>
            <w:tcW w:w="757" w:type="pct"/>
          </w:tcPr>
          <w:p w14:paraId="793F6B14" w14:textId="77777777" w:rsidR="00516A6F" w:rsidRPr="00161721" w:rsidRDefault="00516A6F" w:rsidP="00516A6F">
            <w:pPr>
              <w:rPr>
                <w:rFonts w:asciiTheme="minorHAnsi" w:hAnsiTheme="minorHAnsi" w:cstheme="minorHAnsi"/>
                <w:lang w:val="en-US"/>
              </w:rPr>
            </w:pPr>
          </w:p>
        </w:tc>
      </w:tr>
      <w:tr w:rsidR="00161721" w:rsidRPr="00161721" w14:paraId="2AC60231" w14:textId="77777777" w:rsidTr="00074BFB">
        <w:trPr>
          <w:trHeight w:val="415"/>
        </w:trPr>
        <w:tc>
          <w:tcPr>
            <w:tcW w:w="471" w:type="pct"/>
          </w:tcPr>
          <w:p w14:paraId="5B7D32A6" w14:textId="00CE1529"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6D0CE0C5" w14:textId="2E1C9127" w:rsidR="00516A6F" w:rsidRPr="00161721" w:rsidRDefault="00516A6F" w:rsidP="00516A6F">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standards</w:t>
            </w:r>
          </w:p>
        </w:tc>
        <w:tc>
          <w:tcPr>
            <w:tcW w:w="708" w:type="pct"/>
          </w:tcPr>
          <w:p w14:paraId="2217D6EF" w14:textId="77777777" w:rsidR="00516A6F" w:rsidRPr="00161721" w:rsidRDefault="00516A6F" w:rsidP="00516A6F">
            <w:pPr>
              <w:jc w:val="center"/>
              <w:rPr>
                <w:rFonts w:asciiTheme="minorHAnsi" w:hAnsiTheme="minorHAnsi" w:cstheme="minorHAnsi"/>
                <w:lang w:val="en-US"/>
              </w:rPr>
            </w:pPr>
          </w:p>
        </w:tc>
        <w:tc>
          <w:tcPr>
            <w:tcW w:w="1337" w:type="pct"/>
          </w:tcPr>
          <w:p w14:paraId="079D61EC" w14:textId="311DA8A4"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IEC60076, IEC60296, IEC60354</w:t>
            </w:r>
          </w:p>
        </w:tc>
        <w:tc>
          <w:tcPr>
            <w:tcW w:w="757" w:type="pct"/>
          </w:tcPr>
          <w:p w14:paraId="3BC25F12" w14:textId="77777777" w:rsidR="00516A6F" w:rsidRPr="00161721" w:rsidRDefault="00516A6F" w:rsidP="00516A6F">
            <w:pPr>
              <w:rPr>
                <w:rFonts w:asciiTheme="minorHAnsi" w:hAnsiTheme="minorHAnsi" w:cstheme="minorHAnsi"/>
                <w:lang w:val="en-US"/>
              </w:rPr>
            </w:pPr>
          </w:p>
        </w:tc>
      </w:tr>
      <w:tr w:rsidR="00161721" w:rsidRPr="00161721" w14:paraId="74D0808C" w14:textId="77777777" w:rsidTr="00074BFB">
        <w:trPr>
          <w:trHeight w:val="415"/>
        </w:trPr>
        <w:tc>
          <w:tcPr>
            <w:tcW w:w="471" w:type="pct"/>
          </w:tcPr>
          <w:p w14:paraId="58F2E90F" w14:textId="59DB7591"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79E3D4EA" w14:textId="773590AA" w:rsidR="00516A6F" w:rsidRPr="00161721" w:rsidRDefault="00516A6F" w:rsidP="00516A6F">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708" w:type="pct"/>
          </w:tcPr>
          <w:p w14:paraId="346C0780" w14:textId="5CFBBF18" w:rsidR="00516A6F" w:rsidRPr="00161721" w:rsidRDefault="00516A6F" w:rsidP="00516A6F">
            <w:pPr>
              <w:jc w:val="center"/>
              <w:rPr>
                <w:rFonts w:asciiTheme="minorHAnsi" w:hAnsiTheme="minorHAnsi" w:cstheme="minorHAnsi"/>
                <w:lang w:val="en-US"/>
              </w:rPr>
            </w:pPr>
          </w:p>
        </w:tc>
        <w:tc>
          <w:tcPr>
            <w:tcW w:w="1337" w:type="pct"/>
          </w:tcPr>
          <w:p w14:paraId="2F6881F5" w14:textId="424E829E"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Power Transformer, three-phase</w:t>
            </w:r>
          </w:p>
        </w:tc>
        <w:tc>
          <w:tcPr>
            <w:tcW w:w="757" w:type="pct"/>
          </w:tcPr>
          <w:p w14:paraId="574E6048" w14:textId="77777777" w:rsidR="00516A6F" w:rsidRPr="00161721" w:rsidRDefault="00516A6F" w:rsidP="00516A6F">
            <w:pPr>
              <w:rPr>
                <w:rFonts w:asciiTheme="minorHAnsi" w:hAnsiTheme="minorHAnsi" w:cstheme="minorHAnsi"/>
                <w:lang w:val="en-US"/>
              </w:rPr>
            </w:pPr>
          </w:p>
        </w:tc>
      </w:tr>
      <w:tr w:rsidR="00161721" w:rsidRPr="00161721" w14:paraId="758E1341" w14:textId="77777777" w:rsidTr="00074BFB">
        <w:trPr>
          <w:trHeight w:val="415"/>
        </w:trPr>
        <w:tc>
          <w:tcPr>
            <w:tcW w:w="471" w:type="pct"/>
          </w:tcPr>
          <w:p w14:paraId="469463C1" w14:textId="58F5C3C9"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tcPr>
          <w:p w14:paraId="45C3B4B6" w14:textId="21505F0E" w:rsidR="00516A6F" w:rsidRPr="00161721" w:rsidRDefault="00516A6F" w:rsidP="00516A6F">
            <w:pPr>
              <w:rPr>
                <w:rFonts w:asciiTheme="minorHAnsi" w:hAnsiTheme="minorHAnsi" w:cstheme="minorHAnsi"/>
                <w:lang w:val="en-US"/>
              </w:rPr>
            </w:pPr>
            <w:r w:rsidRPr="00161721">
              <w:rPr>
                <w:rFonts w:asciiTheme="minorHAnsi" w:eastAsiaTheme="minorHAnsi" w:hAnsiTheme="minorHAnsi" w:cstheme="minorHAnsi"/>
                <w:b/>
                <w:bCs/>
                <w:lang w:val="en-US" w:eastAsia="en-US"/>
              </w:rPr>
              <w:t>Rated frequency</w:t>
            </w:r>
          </w:p>
        </w:tc>
        <w:tc>
          <w:tcPr>
            <w:tcW w:w="708" w:type="pct"/>
          </w:tcPr>
          <w:p w14:paraId="7FF87C89" w14:textId="235B50B0"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Hz</w:t>
            </w:r>
          </w:p>
        </w:tc>
        <w:tc>
          <w:tcPr>
            <w:tcW w:w="1337" w:type="pct"/>
          </w:tcPr>
          <w:p w14:paraId="7ACE8C7A" w14:textId="24D3894C"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50</w:t>
            </w:r>
          </w:p>
        </w:tc>
        <w:tc>
          <w:tcPr>
            <w:tcW w:w="757" w:type="pct"/>
          </w:tcPr>
          <w:p w14:paraId="60F01622" w14:textId="77777777" w:rsidR="00516A6F" w:rsidRPr="00161721" w:rsidRDefault="00516A6F" w:rsidP="00516A6F">
            <w:pPr>
              <w:rPr>
                <w:rFonts w:asciiTheme="minorHAnsi" w:hAnsiTheme="minorHAnsi" w:cstheme="minorHAnsi"/>
                <w:lang w:val="en-US"/>
              </w:rPr>
            </w:pPr>
          </w:p>
        </w:tc>
      </w:tr>
      <w:tr w:rsidR="00161721" w:rsidRPr="00161721" w14:paraId="6DC6A7E6" w14:textId="77777777" w:rsidTr="00074BFB">
        <w:trPr>
          <w:trHeight w:val="415"/>
        </w:trPr>
        <w:tc>
          <w:tcPr>
            <w:tcW w:w="471" w:type="pct"/>
          </w:tcPr>
          <w:p w14:paraId="2267668A" w14:textId="6246FC74"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tcPr>
          <w:p w14:paraId="73D57E37" w14:textId="584FDD4C" w:rsidR="00516A6F" w:rsidRPr="00161721" w:rsidRDefault="00516A6F" w:rsidP="00516A6F">
            <w:pPr>
              <w:rPr>
                <w:rFonts w:asciiTheme="minorHAnsi" w:hAnsiTheme="minorHAnsi" w:cstheme="minorHAnsi"/>
                <w:lang w:val="en-US"/>
              </w:rPr>
            </w:pPr>
            <w:r w:rsidRPr="00161721">
              <w:rPr>
                <w:rFonts w:asciiTheme="minorHAnsi" w:eastAsiaTheme="minorHAnsi" w:hAnsiTheme="minorHAnsi" w:cstheme="minorHAnsi"/>
                <w:b/>
                <w:bCs/>
                <w:lang w:val="en-US" w:eastAsia="en-US"/>
              </w:rPr>
              <w:t>Service altitude</w:t>
            </w:r>
          </w:p>
        </w:tc>
        <w:tc>
          <w:tcPr>
            <w:tcW w:w="708" w:type="pct"/>
          </w:tcPr>
          <w:p w14:paraId="60580C20" w14:textId="77777777" w:rsidR="00516A6F" w:rsidRPr="00161721" w:rsidRDefault="00516A6F" w:rsidP="00516A6F">
            <w:pPr>
              <w:jc w:val="center"/>
              <w:rPr>
                <w:rFonts w:asciiTheme="minorHAnsi" w:hAnsiTheme="minorHAnsi" w:cstheme="minorHAnsi"/>
                <w:lang w:val="en-US"/>
              </w:rPr>
            </w:pPr>
          </w:p>
        </w:tc>
        <w:tc>
          <w:tcPr>
            <w:tcW w:w="1337" w:type="pct"/>
          </w:tcPr>
          <w:p w14:paraId="2CD6031D" w14:textId="0AE9850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1000 m</w:t>
            </w:r>
          </w:p>
        </w:tc>
        <w:tc>
          <w:tcPr>
            <w:tcW w:w="757" w:type="pct"/>
          </w:tcPr>
          <w:p w14:paraId="2942410F" w14:textId="77777777" w:rsidR="00516A6F" w:rsidRPr="00161721" w:rsidRDefault="00516A6F" w:rsidP="00516A6F">
            <w:pPr>
              <w:rPr>
                <w:rFonts w:asciiTheme="minorHAnsi" w:hAnsiTheme="minorHAnsi" w:cstheme="minorHAnsi"/>
                <w:lang w:val="en-US"/>
              </w:rPr>
            </w:pPr>
          </w:p>
        </w:tc>
      </w:tr>
      <w:tr w:rsidR="00161721" w:rsidRPr="00161721" w14:paraId="42778D31" w14:textId="77777777" w:rsidTr="00074BFB">
        <w:trPr>
          <w:trHeight w:val="415"/>
        </w:trPr>
        <w:tc>
          <w:tcPr>
            <w:tcW w:w="471" w:type="pct"/>
          </w:tcPr>
          <w:p w14:paraId="594E7288" w14:textId="609ED5E6"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8</w:t>
            </w:r>
          </w:p>
        </w:tc>
        <w:tc>
          <w:tcPr>
            <w:tcW w:w="1727" w:type="pct"/>
          </w:tcPr>
          <w:p w14:paraId="318CAC37" w14:textId="79CF1B7B" w:rsidR="00516A6F" w:rsidRPr="00161721" w:rsidRDefault="00516A6F" w:rsidP="00516A6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MVA ratings Rated power</w:t>
            </w:r>
          </w:p>
        </w:tc>
        <w:tc>
          <w:tcPr>
            <w:tcW w:w="708" w:type="pct"/>
          </w:tcPr>
          <w:p w14:paraId="7CB78787" w14:textId="77777777" w:rsidR="00516A6F" w:rsidRPr="00161721" w:rsidRDefault="00516A6F" w:rsidP="00516A6F">
            <w:pPr>
              <w:jc w:val="center"/>
              <w:rPr>
                <w:rFonts w:asciiTheme="minorHAnsi" w:hAnsiTheme="minorHAnsi" w:cstheme="minorHAnsi"/>
                <w:lang w:val="en-US"/>
              </w:rPr>
            </w:pPr>
          </w:p>
        </w:tc>
        <w:tc>
          <w:tcPr>
            <w:tcW w:w="1337" w:type="pct"/>
          </w:tcPr>
          <w:p w14:paraId="27D7462C" w14:textId="77777777" w:rsidR="00516A6F" w:rsidRPr="00161721" w:rsidRDefault="00516A6F" w:rsidP="00516A6F">
            <w:pPr>
              <w:jc w:val="center"/>
              <w:rPr>
                <w:rFonts w:asciiTheme="minorHAnsi" w:hAnsiTheme="minorHAnsi" w:cstheme="minorHAnsi"/>
                <w:lang w:val="en-US"/>
              </w:rPr>
            </w:pPr>
          </w:p>
        </w:tc>
        <w:tc>
          <w:tcPr>
            <w:tcW w:w="757" w:type="pct"/>
          </w:tcPr>
          <w:p w14:paraId="08ABD0D7" w14:textId="77777777" w:rsidR="00516A6F" w:rsidRPr="00161721" w:rsidRDefault="00516A6F" w:rsidP="00516A6F">
            <w:pPr>
              <w:rPr>
                <w:rFonts w:asciiTheme="minorHAnsi" w:hAnsiTheme="minorHAnsi" w:cstheme="minorHAnsi"/>
                <w:lang w:val="en-US"/>
              </w:rPr>
            </w:pPr>
          </w:p>
        </w:tc>
      </w:tr>
      <w:tr w:rsidR="00161721" w:rsidRPr="00161721" w14:paraId="6A8ABAE6" w14:textId="77777777" w:rsidTr="00074BFB">
        <w:trPr>
          <w:trHeight w:val="414"/>
        </w:trPr>
        <w:tc>
          <w:tcPr>
            <w:tcW w:w="471" w:type="pct"/>
          </w:tcPr>
          <w:p w14:paraId="3EEDE03F" w14:textId="3211AA18" w:rsidR="008D60AC"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8-1</w:t>
            </w:r>
          </w:p>
        </w:tc>
        <w:tc>
          <w:tcPr>
            <w:tcW w:w="1727" w:type="pct"/>
          </w:tcPr>
          <w:p w14:paraId="46C0A1A9" w14:textId="77777777" w:rsidR="008D60AC" w:rsidRPr="00161721" w:rsidRDefault="008D60AC" w:rsidP="00105D57">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6706A2E3" w14:textId="77777777" w:rsidR="008D60AC" w:rsidRPr="00161721" w:rsidRDefault="008D60AC" w:rsidP="003B2AA4">
            <w:pPr>
              <w:jc w:val="center"/>
              <w:rPr>
                <w:rFonts w:asciiTheme="minorHAnsi" w:hAnsiTheme="minorHAnsi" w:cstheme="minorHAnsi"/>
                <w:lang w:val="en-US"/>
              </w:rPr>
            </w:pPr>
            <w:r w:rsidRPr="00161721">
              <w:rPr>
                <w:rFonts w:asciiTheme="minorHAnsi" w:hAnsiTheme="minorHAnsi" w:cstheme="minorHAnsi"/>
                <w:lang w:val="en-US"/>
              </w:rPr>
              <w:t>MVA</w:t>
            </w:r>
          </w:p>
        </w:tc>
        <w:tc>
          <w:tcPr>
            <w:tcW w:w="1337" w:type="pct"/>
          </w:tcPr>
          <w:p w14:paraId="04A3DE26" w14:textId="56970F49" w:rsidR="00636C0F" w:rsidRPr="00161721" w:rsidRDefault="00636C0F" w:rsidP="0089245A">
            <w:pPr>
              <w:jc w:val="center"/>
              <w:rPr>
                <w:rFonts w:asciiTheme="minorHAnsi" w:hAnsiTheme="minorHAnsi" w:cstheme="minorHAnsi"/>
                <w:lang w:val="en-US"/>
              </w:rPr>
            </w:pPr>
            <w:r w:rsidRPr="00161721">
              <w:rPr>
                <w:rFonts w:asciiTheme="minorHAnsi" w:hAnsiTheme="minorHAnsi" w:cstheme="minorHAnsi"/>
                <w:lang w:val="en-US"/>
              </w:rPr>
              <w:t>15</w:t>
            </w:r>
            <w:r w:rsidR="008D60AC" w:rsidRPr="00161721">
              <w:rPr>
                <w:rFonts w:asciiTheme="minorHAnsi" w:hAnsiTheme="minorHAnsi" w:cstheme="minorHAnsi"/>
                <w:lang w:val="en-US"/>
              </w:rPr>
              <w:t>/</w:t>
            </w:r>
            <w:r w:rsidRPr="00161721">
              <w:rPr>
                <w:rFonts w:asciiTheme="minorHAnsi" w:hAnsiTheme="minorHAnsi" w:cstheme="minorHAnsi"/>
                <w:lang w:val="en-US"/>
              </w:rPr>
              <w:t>2</w:t>
            </w:r>
            <w:r w:rsidR="0089245A" w:rsidRPr="00161721">
              <w:rPr>
                <w:rFonts w:asciiTheme="minorHAnsi" w:hAnsiTheme="minorHAnsi" w:cstheme="minorHAnsi"/>
                <w:lang w:val="en-US"/>
              </w:rPr>
              <w:t>0MVA</w:t>
            </w:r>
          </w:p>
        </w:tc>
        <w:tc>
          <w:tcPr>
            <w:tcW w:w="757" w:type="pct"/>
          </w:tcPr>
          <w:p w14:paraId="1D8DF8B3" w14:textId="77777777" w:rsidR="008D60AC" w:rsidRPr="00161721" w:rsidRDefault="008D60AC" w:rsidP="00105D57">
            <w:pPr>
              <w:rPr>
                <w:rFonts w:asciiTheme="minorHAnsi" w:hAnsiTheme="minorHAnsi" w:cstheme="minorHAnsi"/>
                <w:lang w:val="en-US"/>
              </w:rPr>
            </w:pPr>
          </w:p>
        </w:tc>
      </w:tr>
      <w:tr w:rsidR="00161721" w:rsidRPr="00161721" w14:paraId="10E2CD63" w14:textId="77777777" w:rsidTr="00074BFB">
        <w:trPr>
          <w:trHeight w:val="414"/>
        </w:trPr>
        <w:tc>
          <w:tcPr>
            <w:tcW w:w="471" w:type="pct"/>
          </w:tcPr>
          <w:p w14:paraId="6730FB85" w14:textId="22AEA05F" w:rsidR="008D60AC"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8-2</w:t>
            </w:r>
          </w:p>
        </w:tc>
        <w:tc>
          <w:tcPr>
            <w:tcW w:w="1727" w:type="pct"/>
          </w:tcPr>
          <w:p w14:paraId="5D2E01B8" w14:textId="77777777" w:rsidR="008D60AC" w:rsidRPr="00161721" w:rsidRDefault="008D60AC" w:rsidP="00105D57">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4904D8F8" w14:textId="77777777" w:rsidR="008D60AC" w:rsidRPr="00161721" w:rsidRDefault="008D60AC" w:rsidP="003B2AA4">
            <w:pPr>
              <w:jc w:val="center"/>
              <w:rPr>
                <w:rFonts w:asciiTheme="minorHAnsi" w:hAnsiTheme="minorHAnsi" w:cstheme="minorHAnsi"/>
                <w:lang w:val="en-US"/>
              </w:rPr>
            </w:pPr>
            <w:r w:rsidRPr="00161721">
              <w:rPr>
                <w:rFonts w:asciiTheme="minorHAnsi" w:hAnsiTheme="minorHAnsi" w:cstheme="minorHAnsi"/>
                <w:lang w:val="en-US"/>
              </w:rPr>
              <w:t>MVA</w:t>
            </w:r>
          </w:p>
        </w:tc>
        <w:tc>
          <w:tcPr>
            <w:tcW w:w="1337" w:type="pct"/>
          </w:tcPr>
          <w:p w14:paraId="5A0475DD" w14:textId="327A7614" w:rsidR="008D60AC" w:rsidRPr="00161721" w:rsidRDefault="0089245A" w:rsidP="0089245A">
            <w:pPr>
              <w:jc w:val="center"/>
              <w:rPr>
                <w:rFonts w:asciiTheme="minorHAnsi" w:hAnsiTheme="minorHAnsi" w:cstheme="minorHAnsi"/>
                <w:lang w:val="en-US"/>
              </w:rPr>
            </w:pPr>
            <w:r w:rsidRPr="00161721">
              <w:rPr>
                <w:rFonts w:asciiTheme="minorHAnsi" w:hAnsiTheme="minorHAnsi" w:cstheme="minorHAnsi"/>
                <w:lang w:val="en-US"/>
              </w:rPr>
              <w:t>15/20MVA</w:t>
            </w:r>
          </w:p>
        </w:tc>
        <w:tc>
          <w:tcPr>
            <w:tcW w:w="757" w:type="pct"/>
          </w:tcPr>
          <w:p w14:paraId="782A7BF8" w14:textId="77777777" w:rsidR="008D60AC" w:rsidRPr="00161721" w:rsidRDefault="008D60AC" w:rsidP="00105D57">
            <w:pPr>
              <w:rPr>
                <w:rFonts w:asciiTheme="minorHAnsi" w:hAnsiTheme="minorHAnsi" w:cstheme="minorHAnsi"/>
                <w:lang w:val="en-US"/>
              </w:rPr>
            </w:pPr>
          </w:p>
        </w:tc>
      </w:tr>
      <w:tr w:rsidR="00161721" w:rsidRPr="00161721" w14:paraId="0438A470" w14:textId="77777777" w:rsidTr="00074BFB">
        <w:trPr>
          <w:trHeight w:val="414"/>
        </w:trPr>
        <w:tc>
          <w:tcPr>
            <w:tcW w:w="471" w:type="pct"/>
          </w:tcPr>
          <w:p w14:paraId="045C71DB" w14:textId="63A06DD0" w:rsidR="005A73F2"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9</w:t>
            </w:r>
          </w:p>
        </w:tc>
        <w:tc>
          <w:tcPr>
            <w:tcW w:w="1727" w:type="pct"/>
          </w:tcPr>
          <w:p w14:paraId="698886F1" w14:textId="430707C8" w:rsidR="005A73F2" w:rsidRPr="00161721" w:rsidRDefault="005A73F2" w:rsidP="008E3648">
            <w:pPr>
              <w:jc w:val="left"/>
              <w:rPr>
                <w:rFonts w:asciiTheme="minorHAnsi" w:hAnsiTheme="minorHAnsi" w:cstheme="minorHAnsi"/>
                <w:b/>
                <w:lang w:val="en-US"/>
              </w:rPr>
            </w:pPr>
            <w:r w:rsidRPr="00161721">
              <w:rPr>
                <w:rFonts w:asciiTheme="minorHAnsi" w:hAnsiTheme="minorHAnsi" w:cstheme="minorHAnsi"/>
                <w:b/>
                <w:lang w:val="en-US"/>
              </w:rPr>
              <w:t xml:space="preserve"> Cooling System</w:t>
            </w:r>
          </w:p>
        </w:tc>
        <w:tc>
          <w:tcPr>
            <w:tcW w:w="708" w:type="pct"/>
          </w:tcPr>
          <w:p w14:paraId="35ADC815" w14:textId="77777777" w:rsidR="005A73F2" w:rsidRPr="00161721" w:rsidRDefault="005A73F2" w:rsidP="003B2AA4">
            <w:pPr>
              <w:jc w:val="center"/>
              <w:rPr>
                <w:rFonts w:asciiTheme="minorHAnsi" w:hAnsiTheme="minorHAnsi" w:cstheme="minorHAnsi"/>
                <w:lang w:val="en-US"/>
              </w:rPr>
            </w:pPr>
          </w:p>
        </w:tc>
        <w:tc>
          <w:tcPr>
            <w:tcW w:w="1337" w:type="pct"/>
          </w:tcPr>
          <w:p w14:paraId="66E1A31F" w14:textId="77777777" w:rsidR="005A73F2" w:rsidRPr="00161721" w:rsidRDefault="005A73F2" w:rsidP="003B2AA4">
            <w:pPr>
              <w:jc w:val="center"/>
              <w:rPr>
                <w:rFonts w:asciiTheme="minorHAnsi" w:hAnsiTheme="minorHAnsi" w:cstheme="minorHAnsi"/>
                <w:lang w:val="en-US"/>
              </w:rPr>
            </w:pPr>
          </w:p>
        </w:tc>
        <w:tc>
          <w:tcPr>
            <w:tcW w:w="757" w:type="pct"/>
          </w:tcPr>
          <w:p w14:paraId="793BBFC3" w14:textId="77777777" w:rsidR="005A73F2" w:rsidRPr="00161721" w:rsidRDefault="005A73F2" w:rsidP="00105D57">
            <w:pPr>
              <w:rPr>
                <w:rFonts w:asciiTheme="minorHAnsi" w:hAnsiTheme="minorHAnsi" w:cstheme="minorHAnsi"/>
                <w:lang w:val="en-US"/>
              </w:rPr>
            </w:pPr>
          </w:p>
        </w:tc>
      </w:tr>
      <w:tr w:rsidR="00161721" w:rsidRPr="00161721" w14:paraId="3C08327B" w14:textId="77777777" w:rsidTr="00074BFB">
        <w:trPr>
          <w:trHeight w:val="414"/>
        </w:trPr>
        <w:tc>
          <w:tcPr>
            <w:tcW w:w="471" w:type="pct"/>
          </w:tcPr>
          <w:p w14:paraId="4579FE07" w14:textId="4C5953F2" w:rsidR="005A73F2"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10</w:t>
            </w:r>
          </w:p>
        </w:tc>
        <w:tc>
          <w:tcPr>
            <w:tcW w:w="1727" w:type="pct"/>
          </w:tcPr>
          <w:p w14:paraId="741338BE" w14:textId="7580E885" w:rsidR="005A73F2" w:rsidRPr="00161721" w:rsidRDefault="005A73F2" w:rsidP="008E3648">
            <w:pPr>
              <w:jc w:val="left"/>
              <w:rPr>
                <w:rFonts w:asciiTheme="minorHAnsi" w:hAnsiTheme="minorHAnsi" w:cstheme="minorHAnsi"/>
                <w:b/>
                <w:lang w:val="en-US"/>
              </w:rPr>
            </w:pPr>
            <w:r w:rsidRPr="00161721">
              <w:rPr>
                <w:rFonts w:asciiTheme="minorHAnsi" w:hAnsiTheme="minorHAnsi" w:cstheme="minorHAnsi"/>
                <w:b/>
                <w:lang w:val="en-US"/>
              </w:rPr>
              <w:t>Type of cooling</w:t>
            </w:r>
          </w:p>
        </w:tc>
        <w:tc>
          <w:tcPr>
            <w:tcW w:w="708" w:type="pct"/>
          </w:tcPr>
          <w:p w14:paraId="2074C7F0" w14:textId="77777777" w:rsidR="005A73F2" w:rsidRPr="00161721" w:rsidRDefault="005A73F2" w:rsidP="005A73F2">
            <w:pPr>
              <w:jc w:val="center"/>
              <w:rPr>
                <w:rFonts w:asciiTheme="minorHAnsi" w:hAnsiTheme="minorHAnsi" w:cstheme="minorHAnsi"/>
                <w:lang w:val="en-US"/>
              </w:rPr>
            </w:pPr>
          </w:p>
        </w:tc>
        <w:tc>
          <w:tcPr>
            <w:tcW w:w="1337" w:type="pct"/>
          </w:tcPr>
          <w:p w14:paraId="6D652E80" w14:textId="77777777" w:rsidR="005A73F2" w:rsidRPr="00161721" w:rsidRDefault="005A73F2" w:rsidP="005A73F2">
            <w:pPr>
              <w:jc w:val="center"/>
              <w:rPr>
                <w:rFonts w:asciiTheme="minorHAnsi" w:hAnsiTheme="minorHAnsi" w:cstheme="minorHAnsi"/>
                <w:lang w:val="en-US"/>
              </w:rPr>
            </w:pPr>
            <w:r w:rsidRPr="00161721">
              <w:rPr>
                <w:rFonts w:asciiTheme="minorHAnsi" w:hAnsiTheme="minorHAnsi" w:cstheme="minorHAnsi"/>
                <w:lang w:val="en-US"/>
              </w:rPr>
              <w:t>ONAN/ONAF</w:t>
            </w:r>
          </w:p>
          <w:p w14:paraId="3B26FFDB" w14:textId="5DB5CBD3" w:rsidR="005A73F2" w:rsidRPr="00161721" w:rsidRDefault="005A73F2" w:rsidP="005A73F2">
            <w:pPr>
              <w:jc w:val="center"/>
              <w:rPr>
                <w:rFonts w:asciiTheme="minorHAnsi" w:hAnsiTheme="minorHAnsi" w:cstheme="minorHAnsi"/>
                <w:lang w:val="en-US"/>
              </w:rPr>
            </w:pPr>
            <w:r w:rsidRPr="00161721">
              <w:rPr>
                <w:rFonts w:asciiTheme="minorHAnsi" w:hAnsiTheme="minorHAnsi" w:cstheme="minorHAnsi"/>
                <w:lang w:val="en-US"/>
              </w:rPr>
              <w:t>(75% /100%)</w:t>
            </w:r>
          </w:p>
        </w:tc>
        <w:tc>
          <w:tcPr>
            <w:tcW w:w="757" w:type="pct"/>
          </w:tcPr>
          <w:p w14:paraId="62323AD7" w14:textId="77777777" w:rsidR="005A73F2" w:rsidRPr="00161721" w:rsidRDefault="005A73F2" w:rsidP="005A73F2">
            <w:pPr>
              <w:rPr>
                <w:rFonts w:asciiTheme="minorHAnsi" w:hAnsiTheme="minorHAnsi" w:cstheme="minorHAnsi"/>
                <w:lang w:val="en-US"/>
              </w:rPr>
            </w:pPr>
          </w:p>
        </w:tc>
      </w:tr>
      <w:tr w:rsidR="00161721" w:rsidRPr="00161721" w14:paraId="78D72F50" w14:textId="77777777" w:rsidTr="00074BFB">
        <w:trPr>
          <w:trHeight w:val="414"/>
        </w:trPr>
        <w:tc>
          <w:tcPr>
            <w:tcW w:w="471" w:type="pct"/>
          </w:tcPr>
          <w:p w14:paraId="63BA2D23" w14:textId="4D3E0256" w:rsidR="005A73F2"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11</w:t>
            </w:r>
          </w:p>
        </w:tc>
        <w:tc>
          <w:tcPr>
            <w:tcW w:w="1727" w:type="pct"/>
          </w:tcPr>
          <w:p w14:paraId="7862839C" w14:textId="0B17DA81" w:rsidR="005A73F2" w:rsidRPr="00161721" w:rsidRDefault="005A73F2" w:rsidP="008E3648">
            <w:pPr>
              <w:jc w:val="left"/>
              <w:rPr>
                <w:rFonts w:asciiTheme="minorHAnsi" w:hAnsiTheme="minorHAnsi" w:cstheme="minorHAnsi"/>
                <w:b/>
                <w:lang w:val="en-US"/>
              </w:rPr>
            </w:pPr>
            <w:r w:rsidRPr="00161721">
              <w:rPr>
                <w:rFonts w:asciiTheme="minorHAnsi" w:hAnsiTheme="minorHAnsi" w:cstheme="minorHAnsi"/>
                <w:b/>
                <w:lang w:val="en-US"/>
              </w:rPr>
              <w:t>Number of coolers</w:t>
            </w:r>
          </w:p>
        </w:tc>
        <w:tc>
          <w:tcPr>
            <w:tcW w:w="708" w:type="pct"/>
          </w:tcPr>
          <w:p w14:paraId="765FE716" w14:textId="6C3A8CF1" w:rsidR="005A73F2" w:rsidRPr="00161721" w:rsidRDefault="005A73F2" w:rsidP="005A73F2">
            <w:pPr>
              <w:jc w:val="center"/>
              <w:rPr>
                <w:rFonts w:asciiTheme="minorHAnsi" w:hAnsiTheme="minorHAnsi" w:cstheme="minorHAnsi"/>
                <w:lang w:val="en-US"/>
              </w:rPr>
            </w:pPr>
            <w:r w:rsidRPr="00161721">
              <w:rPr>
                <w:rFonts w:asciiTheme="minorHAnsi" w:hAnsiTheme="minorHAnsi" w:cstheme="minorHAnsi"/>
                <w:lang w:val="en-US"/>
              </w:rPr>
              <w:t>Pcs</w:t>
            </w:r>
          </w:p>
        </w:tc>
        <w:tc>
          <w:tcPr>
            <w:tcW w:w="1337" w:type="pct"/>
          </w:tcPr>
          <w:p w14:paraId="58313B17" w14:textId="77777777" w:rsidR="005A73F2" w:rsidRPr="00161721" w:rsidRDefault="005A73F2" w:rsidP="005A73F2">
            <w:pPr>
              <w:jc w:val="center"/>
              <w:rPr>
                <w:rFonts w:asciiTheme="minorHAnsi" w:hAnsiTheme="minorHAnsi" w:cstheme="minorHAnsi"/>
                <w:lang w:val="en-US"/>
              </w:rPr>
            </w:pPr>
          </w:p>
        </w:tc>
        <w:tc>
          <w:tcPr>
            <w:tcW w:w="757" w:type="pct"/>
          </w:tcPr>
          <w:p w14:paraId="73B4C42F" w14:textId="77777777" w:rsidR="005A73F2" w:rsidRPr="00161721" w:rsidRDefault="005A73F2" w:rsidP="005A73F2">
            <w:pPr>
              <w:rPr>
                <w:rFonts w:asciiTheme="minorHAnsi" w:hAnsiTheme="minorHAnsi" w:cstheme="minorHAnsi"/>
                <w:lang w:val="en-US"/>
              </w:rPr>
            </w:pPr>
          </w:p>
        </w:tc>
      </w:tr>
      <w:tr w:rsidR="00161721" w:rsidRPr="00161721" w14:paraId="6DDF48CF" w14:textId="77777777" w:rsidTr="00074BFB">
        <w:trPr>
          <w:trHeight w:val="414"/>
        </w:trPr>
        <w:tc>
          <w:tcPr>
            <w:tcW w:w="471" w:type="pct"/>
          </w:tcPr>
          <w:p w14:paraId="174C14DE" w14:textId="0EDC4050" w:rsidR="005A73F2"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12</w:t>
            </w:r>
          </w:p>
        </w:tc>
        <w:tc>
          <w:tcPr>
            <w:tcW w:w="1727" w:type="pct"/>
          </w:tcPr>
          <w:p w14:paraId="5CC93AB3" w14:textId="58C2ACAD" w:rsidR="005A73F2" w:rsidRPr="00161721" w:rsidRDefault="005A73F2" w:rsidP="008E3648">
            <w:pPr>
              <w:jc w:val="left"/>
              <w:rPr>
                <w:rFonts w:asciiTheme="minorHAnsi" w:hAnsiTheme="minorHAnsi" w:cstheme="minorHAnsi"/>
                <w:b/>
                <w:lang w:val="en-US"/>
              </w:rPr>
            </w:pPr>
            <w:r w:rsidRPr="00161721">
              <w:rPr>
                <w:rFonts w:asciiTheme="minorHAnsi" w:hAnsiTheme="minorHAnsi" w:cstheme="minorHAnsi"/>
                <w:b/>
                <w:lang w:val="en-US"/>
              </w:rPr>
              <w:t>Cooling operation</w:t>
            </w:r>
          </w:p>
        </w:tc>
        <w:tc>
          <w:tcPr>
            <w:tcW w:w="708" w:type="pct"/>
          </w:tcPr>
          <w:p w14:paraId="2EDDCBC1" w14:textId="51E73858" w:rsidR="005A73F2" w:rsidRPr="00161721" w:rsidRDefault="005A73F2" w:rsidP="008E3648">
            <w:pPr>
              <w:rPr>
                <w:rFonts w:asciiTheme="minorHAnsi" w:hAnsiTheme="minorHAnsi" w:cstheme="minorHAnsi"/>
                <w:lang w:val="en-US"/>
              </w:rPr>
            </w:pPr>
          </w:p>
        </w:tc>
        <w:tc>
          <w:tcPr>
            <w:tcW w:w="1337" w:type="pct"/>
          </w:tcPr>
          <w:p w14:paraId="0DDE8614" w14:textId="0A1F6724" w:rsidR="005A73F2" w:rsidRPr="00161721" w:rsidRDefault="005A73F2" w:rsidP="005A73F2">
            <w:pPr>
              <w:jc w:val="center"/>
              <w:rPr>
                <w:rFonts w:asciiTheme="minorHAnsi" w:hAnsiTheme="minorHAnsi" w:cstheme="minorHAnsi"/>
                <w:lang w:val="en-US"/>
              </w:rPr>
            </w:pPr>
            <w:r w:rsidRPr="00161721">
              <w:rPr>
                <w:rFonts w:asciiTheme="minorHAnsi" w:hAnsiTheme="minorHAnsi" w:cstheme="minorHAnsi"/>
                <w:lang w:val="en-US"/>
              </w:rPr>
              <w:t>Auto/ Manual</w:t>
            </w:r>
          </w:p>
        </w:tc>
        <w:tc>
          <w:tcPr>
            <w:tcW w:w="757" w:type="pct"/>
          </w:tcPr>
          <w:p w14:paraId="2CCA7460" w14:textId="77777777" w:rsidR="005A73F2" w:rsidRPr="00161721" w:rsidRDefault="005A73F2" w:rsidP="005A73F2">
            <w:pPr>
              <w:rPr>
                <w:rFonts w:asciiTheme="minorHAnsi" w:hAnsiTheme="minorHAnsi" w:cstheme="minorHAnsi"/>
                <w:lang w:val="en-US"/>
              </w:rPr>
            </w:pPr>
          </w:p>
        </w:tc>
      </w:tr>
      <w:tr w:rsidR="00161721" w:rsidRPr="00161721" w14:paraId="59CEFF53" w14:textId="77777777" w:rsidTr="00074BFB">
        <w:trPr>
          <w:trHeight w:val="414"/>
        </w:trPr>
        <w:tc>
          <w:tcPr>
            <w:tcW w:w="471" w:type="pct"/>
          </w:tcPr>
          <w:p w14:paraId="3CFA6759" w14:textId="571DEED5" w:rsidR="001232D4" w:rsidRPr="00161721" w:rsidDel="00572C44" w:rsidRDefault="00516A6F" w:rsidP="00F27773">
            <w:pPr>
              <w:jc w:val="left"/>
              <w:rPr>
                <w:rFonts w:asciiTheme="minorHAnsi" w:hAnsiTheme="minorHAnsi" w:cstheme="minorHAnsi"/>
                <w:lang w:val="en-US"/>
              </w:rPr>
            </w:pPr>
            <w:r w:rsidRPr="00161721">
              <w:rPr>
                <w:rFonts w:asciiTheme="minorHAnsi" w:hAnsiTheme="minorHAnsi" w:cstheme="minorHAnsi"/>
                <w:lang w:val="en-US"/>
              </w:rPr>
              <w:t>13</w:t>
            </w:r>
          </w:p>
        </w:tc>
        <w:tc>
          <w:tcPr>
            <w:tcW w:w="1727" w:type="pct"/>
          </w:tcPr>
          <w:p w14:paraId="6D5B9446" w14:textId="0A15BCDE" w:rsidR="001232D4" w:rsidRPr="00161721" w:rsidRDefault="001232D4" w:rsidP="008E3648">
            <w:pPr>
              <w:jc w:val="left"/>
              <w:rPr>
                <w:rFonts w:asciiTheme="minorHAnsi" w:hAnsiTheme="minorHAnsi" w:cstheme="minorHAnsi"/>
                <w:b/>
                <w:lang w:val="en-US"/>
              </w:rPr>
            </w:pPr>
            <w:r w:rsidRPr="00161721">
              <w:rPr>
                <w:rFonts w:asciiTheme="minorHAnsi" w:hAnsiTheme="minorHAnsi" w:cstheme="minorHAnsi"/>
                <w:b/>
                <w:lang w:val="en-US"/>
              </w:rPr>
              <w:t>Control voltage for cooling and heating</w:t>
            </w:r>
          </w:p>
        </w:tc>
        <w:tc>
          <w:tcPr>
            <w:tcW w:w="708" w:type="pct"/>
          </w:tcPr>
          <w:p w14:paraId="6D54448D" w14:textId="7EFB4458"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V AC</w:t>
            </w:r>
          </w:p>
        </w:tc>
        <w:tc>
          <w:tcPr>
            <w:tcW w:w="1337" w:type="pct"/>
          </w:tcPr>
          <w:p w14:paraId="54D6D0A1" w14:textId="60432FEC" w:rsidR="001232D4" w:rsidRPr="00161721" w:rsidRDefault="006E5379" w:rsidP="001232D4">
            <w:pPr>
              <w:jc w:val="center"/>
              <w:rPr>
                <w:rFonts w:asciiTheme="minorHAnsi" w:hAnsiTheme="minorHAnsi" w:cstheme="minorHAnsi"/>
                <w:lang w:val="en-US"/>
              </w:rPr>
            </w:pPr>
            <w:r w:rsidRPr="00161721">
              <w:rPr>
                <w:rFonts w:asciiTheme="minorHAnsi" w:hAnsiTheme="minorHAnsi" w:cstheme="minorHAnsi"/>
                <w:lang w:val="en-US"/>
              </w:rPr>
              <w:t>230</w:t>
            </w:r>
          </w:p>
        </w:tc>
        <w:tc>
          <w:tcPr>
            <w:tcW w:w="757" w:type="pct"/>
          </w:tcPr>
          <w:p w14:paraId="500E909F" w14:textId="77777777" w:rsidR="001232D4" w:rsidRPr="00161721" w:rsidRDefault="001232D4" w:rsidP="001232D4">
            <w:pPr>
              <w:rPr>
                <w:rFonts w:asciiTheme="minorHAnsi" w:hAnsiTheme="minorHAnsi" w:cstheme="minorHAnsi"/>
                <w:lang w:val="en-US"/>
              </w:rPr>
            </w:pPr>
          </w:p>
        </w:tc>
      </w:tr>
      <w:tr w:rsidR="00161721" w:rsidRPr="00161721" w14:paraId="0268DE19" w14:textId="77777777" w:rsidTr="00074BFB">
        <w:trPr>
          <w:trHeight w:val="414"/>
        </w:trPr>
        <w:tc>
          <w:tcPr>
            <w:tcW w:w="471" w:type="pct"/>
          </w:tcPr>
          <w:p w14:paraId="5AEC8399" w14:textId="0E7A4210" w:rsidR="001232D4" w:rsidRPr="00161721" w:rsidDel="00572C44" w:rsidRDefault="00516A6F" w:rsidP="00F27773">
            <w:pPr>
              <w:jc w:val="left"/>
              <w:rPr>
                <w:rFonts w:asciiTheme="minorHAnsi" w:hAnsiTheme="minorHAnsi" w:cstheme="minorHAnsi"/>
                <w:lang w:val="en-US"/>
              </w:rPr>
            </w:pPr>
            <w:r w:rsidRPr="00161721">
              <w:rPr>
                <w:rFonts w:asciiTheme="minorHAnsi" w:hAnsiTheme="minorHAnsi" w:cstheme="minorHAnsi"/>
                <w:lang w:val="en-US"/>
              </w:rPr>
              <w:t>14</w:t>
            </w:r>
          </w:p>
        </w:tc>
        <w:tc>
          <w:tcPr>
            <w:tcW w:w="1727" w:type="pct"/>
          </w:tcPr>
          <w:p w14:paraId="3E81749A" w14:textId="199698E8" w:rsidR="001232D4" w:rsidRPr="00161721" w:rsidRDefault="001232D4" w:rsidP="008E3648">
            <w:pPr>
              <w:jc w:val="left"/>
              <w:rPr>
                <w:rFonts w:asciiTheme="minorHAnsi" w:hAnsiTheme="minorHAnsi" w:cstheme="minorHAnsi"/>
                <w:b/>
                <w:lang w:val="en-US"/>
              </w:rPr>
            </w:pPr>
            <w:r w:rsidRPr="00161721">
              <w:rPr>
                <w:rFonts w:asciiTheme="minorHAnsi" w:hAnsiTheme="minorHAnsi" w:cstheme="minorHAnsi"/>
                <w:b/>
                <w:lang w:val="en-US"/>
              </w:rPr>
              <w:t>Supply voltage of protection devices</w:t>
            </w:r>
          </w:p>
        </w:tc>
        <w:tc>
          <w:tcPr>
            <w:tcW w:w="708" w:type="pct"/>
          </w:tcPr>
          <w:p w14:paraId="076300A1" w14:textId="736B6D00"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V DC</w:t>
            </w:r>
          </w:p>
        </w:tc>
        <w:tc>
          <w:tcPr>
            <w:tcW w:w="1337" w:type="pct"/>
          </w:tcPr>
          <w:p w14:paraId="7C1BDB4E" w14:textId="0EF15FD7"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110</w:t>
            </w:r>
          </w:p>
        </w:tc>
        <w:tc>
          <w:tcPr>
            <w:tcW w:w="757" w:type="pct"/>
          </w:tcPr>
          <w:p w14:paraId="53B92FBA" w14:textId="77777777" w:rsidR="001232D4" w:rsidRPr="00161721" w:rsidRDefault="001232D4" w:rsidP="001232D4">
            <w:pPr>
              <w:rPr>
                <w:rFonts w:asciiTheme="minorHAnsi" w:hAnsiTheme="minorHAnsi" w:cstheme="minorHAnsi"/>
                <w:lang w:val="en-US"/>
              </w:rPr>
            </w:pPr>
          </w:p>
        </w:tc>
      </w:tr>
      <w:tr w:rsidR="00161721" w:rsidRPr="00161721" w14:paraId="492E8FD5" w14:textId="77777777" w:rsidTr="00074BFB">
        <w:trPr>
          <w:trHeight w:val="414"/>
        </w:trPr>
        <w:tc>
          <w:tcPr>
            <w:tcW w:w="471" w:type="pct"/>
          </w:tcPr>
          <w:p w14:paraId="398067E4" w14:textId="24905F18" w:rsidR="00516A6F" w:rsidRPr="00161721" w:rsidDel="00572C44" w:rsidRDefault="00516A6F" w:rsidP="00F27773">
            <w:pPr>
              <w:jc w:val="left"/>
              <w:rPr>
                <w:rFonts w:asciiTheme="minorHAnsi" w:hAnsiTheme="minorHAnsi" w:cstheme="minorHAnsi"/>
                <w:lang w:val="en-US"/>
              </w:rPr>
            </w:pPr>
            <w:r w:rsidRPr="00161721">
              <w:rPr>
                <w:rFonts w:asciiTheme="minorHAnsi" w:hAnsiTheme="minorHAnsi" w:cstheme="minorHAnsi"/>
                <w:lang w:val="en-US"/>
              </w:rPr>
              <w:t>15</w:t>
            </w:r>
          </w:p>
        </w:tc>
        <w:tc>
          <w:tcPr>
            <w:tcW w:w="1727" w:type="pct"/>
          </w:tcPr>
          <w:p w14:paraId="0E1E7717" w14:textId="50A09F51"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Supply voltage of fans</w:t>
            </w:r>
          </w:p>
        </w:tc>
        <w:tc>
          <w:tcPr>
            <w:tcW w:w="708" w:type="pct"/>
          </w:tcPr>
          <w:p w14:paraId="41CB57FD" w14:textId="61618446"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V AC</w:t>
            </w:r>
          </w:p>
        </w:tc>
        <w:tc>
          <w:tcPr>
            <w:tcW w:w="1337" w:type="pct"/>
          </w:tcPr>
          <w:p w14:paraId="30FB6C50" w14:textId="3EEAE4A8"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230/400</w:t>
            </w:r>
          </w:p>
        </w:tc>
        <w:tc>
          <w:tcPr>
            <w:tcW w:w="757" w:type="pct"/>
          </w:tcPr>
          <w:p w14:paraId="38770604" w14:textId="77777777" w:rsidR="00516A6F" w:rsidRPr="00161721" w:rsidRDefault="00516A6F" w:rsidP="00516A6F">
            <w:pPr>
              <w:rPr>
                <w:rFonts w:asciiTheme="minorHAnsi" w:hAnsiTheme="minorHAnsi" w:cstheme="minorHAnsi"/>
                <w:lang w:val="en-US"/>
              </w:rPr>
            </w:pPr>
          </w:p>
        </w:tc>
      </w:tr>
      <w:tr w:rsidR="00161721" w:rsidRPr="00161721" w14:paraId="008F8614" w14:textId="77777777" w:rsidTr="00074BFB">
        <w:trPr>
          <w:trHeight w:val="428"/>
        </w:trPr>
        <w:tc>
          <w:tcPr>
            <w:tcW w:w="471" w:type="pct"/>
          </w:tcPr>
          <w:p w14:paraId="67EDFED8" w14:textId="0B071D56"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16</w:t>
            </w:r>
          </w:p>
        </w:tc>
        <w:tc>
          <w:tcPr>
            <w:tcW w:w="3772" w:type="pct"/>
            <w:gridSpan w:val="3"/>
          </w:tcPr>
          <w:p w14:paraId="305680EE" w14:textId="77777777" w:rsidR="00516A6F" w:rsidRPr="00161721" w:rsidRDefault="00516A6F" w:rsidP="00516A6F">
            <w:pPr>
              <w:rPr>
                <w:rFonts w:asciiTheme="minorHAnsi" w:hAnsiTheme="minorHAnsi" w:cstheme="minorHAnsi"/>
                <w:b/>
                <w:lang w:val="en-US"/>
              </w:rPr>
            </w:pPr>
            <w:r w:rsidRPr="00161721">
              <w:rPr>
                <w:rFonts w:asciiTheme="minorHAnsi" w:hAnsiTheme="minorHAnsi" w:cstheme="minorHAnsi"/>
                <w:b/>
                <w:lang w:val="en-US"/>
              </w:rPr>
              <w:t>Nominal system voltage “Un” and rated voltage on principal tapping</w:t>
            </w:r>
          </w:p>
        </w:tc>
        <w:tc>
          <w:tcPr>
            <w:tcW w:w="757" w:type="pct"/>
          </w:tcPr>
          <w:p w14:paraId="019D09D9" w14:textId="77777777" w:rsidR="00516A6F" w:rsidRPr="00161721" w:rsidRDefault="00516A6F" w:rsidP="00516A6F">
            <w:pPr>
              <w:rPr>
                <w:rFonts w:asciiTheme="minorHAnsi" w:hAnsiTheme="minorHAnsi" w:cstheme="minorHAnsi"/>
                <w:lang w:val="en-US"/>
              </w:rPr>
            </w:pPr>
          </w:p>
        </w:tc>
      </w:tr>
      <w:tr w:rsidR="00161721" w:rsidRPr="00161721" w14:paraId="231E8BBB" w14:textId="77777777" w:rsidTr="00074BFB">
        <w:trPr>
          <w:trHeight w:val="414"/>
        </w:trPr>
        <w:tc>
          <w:tcPr>
            <w:tcW w:w="471" w:type="pct"/>
          </w:tcPr>
          <w:p w14:paraId="1D17623E" w14:textId="2AFD196D"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16-1</w:t>
            </w:r>
          </w:p>
        </w:tc>
        <w:tc>
          <w:tcPr>
            <w:tcW w:w="1727" w:type="pct"/>
          </w:tcPr>
          <w:p w14:paraId="2520B39C"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72973302" w14:textId="4E17ED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2D8CD94A"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33</w:t>
            </w:r>
          </w:p>
        </w:tc>
        <w:tc>
          <w:tcPr>
            <w:tcW w:w="757" w:type="pct"/>
          </w:tcPr>
          <w:p w14:paraId="0F78AA00" w14:textId="77777777" w:rsidR="00516A6F" w:rsidRPr="00161721" w:rsidRDefault="00516A6F" w:rsidP="00516A6F">
            <w:pPr>
              <w:rPr>
                <w:rFonts w:asciiTheme="minorHAnsi" w:hAnsiTheme="minorHAnsi" w:cstheme="minorHAnsi"/>
                <w:lang w:val="en-US"/>
              </w:rPr>
            </w:pPr>
          </w:p>
        </w:tc>
      </w:tr>
      <w:tr w:rsidR="00161721" w:rsidRPr="00161721" w14:paraId="64B48F08" w14:textId="77777777" w:rsidTr="00074BFB">
        <w:trPr>
          <w:trHeight w:val="414"/>
        </w:trPr>
        <w:tc>
          <w:tcPr>
            <w:tcW w:w="471" w:type="pct"/>
          </w:tcPr>
          <w:p w14:paraId="65E35495" w14:textId="4AC53261"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16-2</w:t>
            </w:r>
          </w:p>
        </w:tc>
        <w:tc>
          <w:tcPr>
            <w:tcW w:w="1727" w:type="pct"/>
          </w:tcPr>
          <w:p w14:paraId="5D30B530"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30A3E335" w14:textId="7A7539C3"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1A5029E5"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11</w:t>
            </w:r>
          </w:p>
        </w:tc>
        <w:tc>
          <w:tcPr>
            <w:tcW w:w="757" w:type="pct"/>
          </w:tcPr>
          <w:p w14:paraId="1063EE2B" w14:textId="77777777" w:rsidR="00516A6F" w:rsidRPr="00161721" w:rsidRDefault="00516A6F" w:rsidP="00516A6F">
            <w:pPr>
              <w:rPr>
                <w:rFonts w:asciiTheme="minorHAnsi" w:hAnsiTheme="minorHAnsi" w:cstheme="minorHAnsi"/>
                <w:lang w:val="en-US"/>
              </w:rPr>
            </w:pPr>
          </w:p>
        </w:tc>
      </w:tr>
      <w:tr w:rsidR="00161721" w:rsidRPr="00161721" w14:paraId="1EA68AB4" w14:textId="77777777" w:rsidTr="00074BFB">
        <w:trPr>
          <w:trHeight w:val="544"/>
        </w:trPr>
        <w:tc>
          <w:tcPr>
            <w:tcW w:w="471" w:type="pct"/>
          </w:tcPr>
          <w:p w14:paraId="7DE01492" w14:textId="1D84492A"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17</w:t>
            </w:r>
          </w:p>
        </w:tc>
        <w:tc>
          <w:tcPr>
            <w:tcW w:w="3772" w:type="pct"/>
            <w:gridSpan w:val="3"/>
          </w:tcPr>
          <w:p w14:paraId="1882301C" w14:textId="77777777" w:rsidR="00516A6F" w:rsidRPr="00161721" w:rsidRDefault="00516A6F" w:rsidP="00516A6F">
            <w:pPr>
              <w:rPr>
                <w:rFonts w:asciiTheme="minorHAnsi" w:hAnsiTheme="minorHAnsi" w:cstheme="minorHAnsi"/>
                <w:b/>
                <w:lang w:val="en-US"/>
              </w:rPr>
            </w:pPr>
            <w:r w:rsidRPr="00161721">
              <w:rPr>
                <w:rFonts w:asciiTheme="minorHAnsi" w:hAnsiTheme="minorHAnsi" w:cstheme="minorHAnsi"/>
                <w:b/>
                <w:lang w:val="en-US"/>
              </w:rPr>
              <w:t>Maximum voltage for which system equipment is designed “UM” phase to phase</w:t>
            </w:r>
          </w:p>
        </w:tc>
        <w:tc>
          <w:tcPr>
            <w:tcW w:w="757" w:type="pct"/>
          </w:tcPr>
          <w:p w14:paraId="557C5A71" w14:textId="77777777" w:rsidR="00516A6F" w:rsidRPr="00161721" w:rsidRDefault="00516A6F" w:rsidP="00516A6F">
            <w:pPr>
              <w:rPr>
                <w:rFonts w:asciiTheme="minorHAnsi" w:hAnsiTheme="minorHAnsi" w:cstheme="minorHAnsi"/>
                <w:lang w:val="en-US"/>
              </w:rPr>
            </w:pPr>
          </w:p>
        </w:tc>
      </w:tr>
      <w:tr w:rsidR="00161721" w:rsidRPr="00161721" w14:paraId="687CA919" w14:textId="77777777" w:rsidTr="00074BFB">
        <w:trPr>
          <w:trHeight w:val="412"/>
        </w:trPr>
        <w:tc>
          <w:tcPr>
            <w:tcW w:w="471" w:type="pct"/>
          </w:tcPr>
          <w:p w14:paraId="7623D336" w14:textId="76F790EB"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17-1</w:t>
            </w:r>
          </w:p>
        </w:tc>
        <w:tc>
          <w:tcPr>
            <w:tcW w:w="1727" w:type="pct"/>
          </w:tcPr>
          <w:p w14:paraId="576AA4D1"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3141DCD7" w14:textId="3F01E01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46C1E1B2"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36</w:t>
            </w:r>
          </w:p>
        </w:tc>
        <w:tc>
          <w:tcPr>
            <w:tcW w:w="757" w:type="pct"/>
          </w:tcPr>
          <w:p w14:paraId="16FC4F58" w14:textId="77777777" w:rsidR="00516A6F" w:rsidRPr="00161721" w:rsidRDefault="00516A6F" w:rsidP="00516A6F">
            <w:pPr>
              <w:rPr>
                <w:rFonts w:asciiTheme="minorHAnsi" w:hAnsiTheme="minorHAnsi" w:cstheme="minorHAnsi"/>
                <w:lang w:val="en-US"/>
              </w:rPr>
            </w:pPr>
          </w:p>
        </w:tc>
      </w:tr>
      <w:tr w:rsidR="00161721" w:rsidRPr="00161721" w14:paraId="52A33FD6" w14:textId="77777777" w:rsidTr="00074BFB">
        <w:trPr>
          <w:trHeight w:val="414"/>
        </w:trPr>
        <w:tc>
          <w:tcPr>
            <w:tcW w:w="471" w:type="pct"/>
          </w:tcPr>
          <w:p w14:paraId="117024E3" w14:textId="127F7E36"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17-2</w:t>
            </w:r>
          </w:p>
        </w:tc>
        <w:tc>
          <w:tcPr>
            <w:tcW w:w="1727" w:type="pct"/>
          </w:tcPr>
          <w:p w14:paraId="1643D529"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43553E51" w14:textId="16F683E0"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38447AA6"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12</w:t>
            </w:r>
          </w:p>
        </w:tc>
        <w:tc>
          <w:tcPr>
            <w:tcW w:w="757" w:type="pct"/>
          </w:tcPr>
          <w:p w14:paraId="36220840" w14:textId="77777777" w:rsidR="00516A6F" w:rsidRPr="00161721" w:rsidRDefault="00516A6F" w:rsidP="00516A6F">
            <w:pPr>
              <w:rPr>
                <w:rFonts w:asciiTheme="minorHAnsi" w:hAnsiTheme="minorHAnsi" w:cstheme="minorHAnsi"/>
                <w:lang w:val="en-US"/>
              </w:rPr>
            </w:pPr>
          </w:p>
        </w:tc>
      </w:tr>
      <w:tr w:rsidR="00161721" w:rsidRPr="00161721" w14:paraId="6A60DF58" w14:textId="77777777" w:rsidTr="00074BFB">
        <w:trPr>
          <w:trHeight w:val="414"/>
        </w:trPr>
        <w:tc>
          <w:tcPr>
            <w:tcW w:w="471" w:type="pct"/>
          </w:tcPr>
          <w:p w14:paraId="6C0A59E2" w14:textId="305E91B4"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18</w:t>
            </w:r>
          </w:p>
        </w:tc>
        <w:tc>
          <w:tcPr>
            <w:tcW w:w="1727" w:type="pct"/>
          </w:tcPr>
          <w:p w14:paraId="64273001" w14:textId="12B4A10F"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 xml:space="preserve">Type of insulation </w:t>
            </w:r>
          </w:p>
        </w:tc>
        <w:tc>
          <w:tcPr>
            <w:tcW w:w="708" w:type="pct"/>
          </w:tcPr>
          <w:p w14:paraId="4E698EC6" w14:textId="77777777" w:rsidR="00516A6F" w:rsidRPr="00161721" w:rsidRDefault="00516A6F" w:rsidP="00516A6F">
            <w:pPr>
              <w:jc w:val="center"/>
              <w:rPr>
                <w:rFonts w:asciiTheme="minorHAnsi" w:hAnsiTheme="minorHAnsi" w:cstheme="minorHAnsi"/>
                <w:lang w:val="en-US"/>
              </w:rPr>
            </w:pPr>
          </w:p>
        </w:tc>
        <w:tc>
          <w:tcPr>
            <w:tcW w:w="1337" w:type="pct"/>
          </w:tcPr>
          <w:p w14:paraId="429717CC" w14:textId="77777777" w:rsidR="00516A6F" w:rsidRPr="00161721" w:rsidRDefault="00516A6F" w:rsidP="00516A6F">
            <w:pPr>
              <w:jc w:val="center"/>
              <w:rPr>
                <w:rFonts w:asciiTheme="minorHAnsi" w:hAnsiTheme="minorHAnsi" w:cstheme="minorHAnsi"/>
                <w:lang w:val="en-US"/>
              </w:rPr>
            </w:pPr>
          </w:p>
        </w:tc>
        <w:tc>
          <w:tcPr>
            <w:tcW w:w="757" w:type="pct"/>
          </w:tcPr>
          <w:p w14:paraId="3978CD18" w14:textId="77777777" w:rsidR="00516A6F" w:rsidRPr="00161721" w:rsidRDefault="00516A6F" w:rsidP="00516A6F">
            <w:pPr>
              <w:rPr>
                <w:rFonts w:asciiTheme="minorHAnsi" w:hAnsiTheme="minorHAnsi" w:cstheme="minorHAnsi"/>
                <w:lang w:val="en-US"/>
              </w:rPr>
            </w:pPr>
          </w:p>
        </w:tc>
      </w:tr>
      <w:tr w:rsidR="00161721" w:rsidRPr="00161721" w14:paraId="2849986C" w14:textId="77777777" w:rsidTr="00074BFB">
        <w:trPr>
          <w:trHeight w:val="414"/>
        </w:trPr>
        <w:tc>
          <w:tcPr>
            <w:tcW w:w="471" w:type="pct"/>
          </w:tcPr>
          <w:p w14:paraId="5AA47A86" w14:textId="370863E8"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18-1</w:t>
            </w:r>
          </w:p>
        </w:tc>
        <w:tc>
          <w:tcPr>
            <w:tcW w:w="1727" w:type="pct"/>
          </w:tcPr>
          <w:p w14:paraId="72FD5652" w14:textId="58AF8770"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HV Side</w:t>
            </w:r>
          </w:p>
        </w:tc>
        <w:tc>
          <w:tcPr>
            <w:tcW w:w="708" w:type="pct"/>
          </w:tcPr>
          <w:p w14:paraId="7BE57A5A" w14:textId="77777777" w:rsidR="00516A6F" w:rsidRPr="00161721" w:rsidRDefault="00516A6F" w:rsidP="00516A6F">
            <w:pPr>
              <w:jc w:val="center"/>
              <w:rPr>
                <w:rFonts w:asciiTheme="minorHAnsi" w:hAnsiTheme="minorHAnsi" w:cstheme="minorHAnsi"/>
                <w:lang w:val="en-US"/>
              </w:rPr>
            </w:pPr>
          </w:p>
        </w:tc>
        <w:tc>
          <w:tcPr>
            <w:tcW w:w="1337" w:type="pct"/>
          </w:tcPr>
          <w:p w14:paraId="2D93C48F" w14:textId="085D7FF9"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Uniform</w:t>
            </w:r>
          </w:p>
        </w:tc>
        <w:tc>
          <w:tcPr>
            <w:tcW w:w="757" w:type="pct"/>
          </w:tcPr>
          <w:p w14:paraId="18E87127" w14:textId="77777777" w:rsidR="00516A6F" w:rsidRPr="00161721" w:rsidRDefault="00516A6F" w:rsidP="00516A6F">
            <w:pPr>
              <w:rPr>
                <w:rFonts w:asciiTheme="minorHAnsi" w:hAnsiTheme="minorHAnsi" w:cstheme="minorHAnsi"/>
                <w:lang w:val="en-US"/>
              </w:rPr>
            </w:pPr>
          </w:p>
        </w:tc>
      </w:tr>
      <w:tr w:rsidR="00161721" w:rsidRPr="00161721" w14:paraId="358693D9" w14:textId="77777777" w:rsidTr="00074BFB">
        <w:trPr>
          <w:trHeight w:val="414"/>
        </w:trPr>
        <w:tc>
          <w:tcPr>
            <w:tcW w:w="471" w:type="pct"/>
          </w:tcPr>
          <w:p w14:paraId="2F7DFC8D" w14:textId="57ED99FD"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18-2</w:t>
            </w:r>
          </w:p>
        </w:tc>
        <w:tc>
          <w:tcPr>
            <w:tcW w:w="1727" w:type="pct"/>
          </w:tcPr>
          <w:p w14:paraId="0F4E7023" w14:textId="01A33BCD"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LV Side</w:t>
            </w:r>
          </w:p>
        </w:tc>
        <w:tc>
          <w:tcPr>
            <w:tcW w:w="708" w:type="pct"/>
          </w:tcPr>
          <w:p w14:paraId="4F30AA0F" w14:textId="77777777" w:rsidR="00516A6F" w:rsidRPr="00161721" w:rsidRDefault="00516A6F" w:rsidP="00516A6F">
            <w:pPr>
              <w:jc w:val="center"/>
              <w:rPr>
                <w:rFonts w:asciiTheme="minorHAnsi" w:hAnsiTheme="minorHAnsi" w:cstheme="minorHAnsi"/>
                <w:lang w:val="en-US"/>
              </w:rPr>
            </w:pPr>
          </w:p>
        </w:tc>
        <w:tc>
          <w:tcPr>
            <w:tcW w:w="1337" w:type="pct"/>
          </w:tcPr>
          <w:p w14:paraId="18F8D5E5" w14:textId="2CB3FB9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Uniform</w:t>
            </w:r>
          </w:p>
        </w:tc>
        <w:tc>
          <w:tcPr>
            <w:tcW w:w="757" w:type="pct"/>
          </w:tcPr>
          <w:p w14:paraId="1D3280DE" w14:textId="77777777" w:rsidR="00516A6F" w:rsidRPr="00161721" w:rsidRDefault="00516A6F" w:rsidP="00516A6F">
            <w:pPr>
              <w:rPr>
                <w:rFonts w:asciiTheme="minorHAnsi" w:hAnsiTheme="minorHAnsi" w:cstheme="minorHAnsi"/>
                <w:lang w:val="en-US"/>
              </w:rPr>
            </w:pPr>
          </w:p>
        </w:tc>
      </w:tr>
      <w:tr w:rsidR="00161721" w:rsidRPr="00161721" w14:paraId="47BF2B94" w14:textId="77777777" w:rsidTr="00074BFB">
        <w:trPr>
          <w:trHeight w:val="414"/>
        </w:trPr>
        <w:tc>
          <w:tcPr>
            <w:tcW w:w="471" w:type="pct"/>
          </w:tcPr>
          <w:p w14:paraId="28631735" w14:textId="2378681C"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19</w:t>
            </w:r>
          </w:p>
        </w:tc>
        <w:tc>
          <w:tcPr>
            <w:tcW w:w="1727" w:type="pct"/>
          </w:tcPr>
          <w:p w14:paraId="7C7E087E" w14:textId="324DD86A"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Rated withstand voltage for transformer win</w:t>
            </w:r>
            <w:r w:rsidR="00663799" w:rsidRPr="00161721">
              <w:rPr>
                <w:rFonts w:asciiTheme="minorHAnsi" w:hAnsiTheme="minorHAnsi" w:cstheme="minorHAnsi"/>
                <w:b/>
                <w:lang w:val="en-US"/>
              </w:rPr>
              <w:t>d</w:t>
            </w:r>
            <w:r w:rsidRPr="00161721">
              <w:rPr>
                <w:rFonts w:asciiTheme="minorHAnsi" w:hAnsiTheme="minorHAnsi" w:cstheme="minorHAnsi"/>
                <w:b/>
                <w:lang w:val="en-US"/>
              </w:rPr>
              <w:t>ings</w:t>
            </w:r>
          </w:p>
        </w:tc>
        <w:tc>
          <w:tcPr>
            <w:tcW w:w="708" w:type="pct"/>
          </w:tcPr>
          <w:p w14:paraId="0A18CB7A" w14:textId="77777777" w:rsidR="00516A6F" w:rsidRPr="00161721" w:rsidRDefault="00516A6F" w:rsidP="00516A6F">
            <w:pPr>
              <w:jc w:val="center"/>
              <w:rPr>
                <w:rFonts w:asciiTheme="minorHAnsi" w:hAnsiTheme="minorHAnsi" w:cstheme="minorHAnsi"/>
                <w:lang w:val="en-US"/>
              </w:rPr>
            </w:pPr>
          </w:p>
        </w:tc>
        <w:tc>
          <w:tcPr>
            <w:tcW w:w="1337" w:type="pct"/>
          </w:tcPr>
          <w:p w14:paraId="7442CAFA" w14:textId="77777777" w:rsidR="00516A6F" w:rsidRPr="00161721" w:rsidRDefault="00516A6F" w:rsidP="00516A6F">
            <w:pPr>
              <w:jc w:val="center"/>
              <w:rPr>
                <w:rFonts w:asciiTheme="minorHAnsi" w:hAnsiTheme="minorHAnsi" w:cstheme="minorHAnsi"/>
                <w:lang w:val="en-US"/>
              </w:rPr>
            </w:pPr>
          </w:p>
        </w:tc>
        <w:tc>
          <w:tcPr>
            <w:tcW w:w="757" w:type="pct"/>
          </w:tcPr>
          <w:p w14:paraId="4171D9D9" w14:textId="77777777" w:rsidR="00516A6F" w:rsidRPr="00161721" w:rsidRDefault="00516A6F" w:rsidP="00516A6F">
            <w:pPr>
              <w:rPr>
                <w:rFonts w:asciiTheme="minorHAnsi" w:hAnsiTheme="minorHAnsi" w:cstheme="minorHAnsi"/>
                <w:lang w:val="en-US"/>
              </w:rPr>
            </w:pPr>
          </w:p>
        </w:tc>
      </w:tr>
      <w:tr w:rsidR="00161721" w:rsidRPr="00161721" w14:paraId="173B8AC8" w14:textId="77777777" w:rsidTr="00074BFB">
        <w:trPr>
          <w:trHeight w:val="414"/>
        </w:trPr>
        <w:tc>
          <w:tcPr>
            <w:tcW w:w="471" w:type="pct"/>
          </w:tcPr>
          <w:p w14:paraId="26F5D054" w14:textId="5D3EBA62"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19-1</w:t>
            </w:r>
          </w:p>
        </w:tc>
        <w:tc>
          <w:tcPr>
            <w:tcW w:w="1727" w:type="pct"/>
          </w:tcPr>
          <w:p w14:paraId="3F45EEAC" w14:textId="0EF4098E"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a) 33 kV winding (Um=36 kV)</w:t>
            </w:r>
          </w:p>
        </w:tc>
        <w:tc>
          <w:tcPr>
            <w:tcW w:w="708" w:type="pct"/>
          </w:tcPr>
          <w:p w14:paraId="78E21340" w14:textId="14339368"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 xml:space="preserve">kV </w:t>
            </w:r>
          </w:p>
        </w:tc>
        <w:tc>
          <w:tcPr>
            <w:tcW w:w="1337" w:type="pct"/>
          </w:tcPr>
          <w:p w14:paraId="14096521" w14:textId="7C47E051"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36</w:t>
            </w:r>
          </w:p>
        </w:tc>
        <w:tc>
          <w:tcPr>
            <w:tcW w:w="757" w:type="pct"/>
          </w:tcPr>
          <w:p w14:paraId="47796599" w14:textId="77777777" w:rsidR="00516A6F" w:rsidRPr="00161721" w:rsidRDefault="00516A6F" w:rsidP="00516A6F">
            <w:pPr>
              <w:rPr>
                <w:rFonts w:asciiTheme="minorHAnsi" w:hAnsiTheme="minorHAnsi" w:cstheme="minorHAnsi"/>
                <w:lang w:val="en-US"/>
              </w:rPr>
            </w:pPr>
          </w:p>
        </w:tc>
      </w:tr>
      <w:tr w:rsidR="00161721" w:rsidRPr="00161721" w14:paraId="755E547C" w14:textId="77777777" w:rsidTr="00074BFB">
        <w:trPr>
          <w:trHeight w:val="414"/>
        </w:trPr>
        <w:tc>
          <w:tcPr>
            <w:tcW w:w="471" w:type="pct"/>
          </w:tcPr>
          <w:p w14:paraId="0DADDBAC" w14:textId="77777777" w:rsidR="001232D4" w:rsidRPr="00161721" w:rsidRDefault="001232D4" w:rsidP="00F27773">
            <w:pPr>
              <w:jc w:val="left"/>
              <w:rPr>
                <w:rFonts w:asciiTheme="minorHAnsi" w:hAnsiTheme="minorHAnsi" w:cstheme="minorHAnsi"/>
                <w:lang w:val="en-US"/>
              </w:rPr>
            </w:pPr>
          </w:p>
        </w:tc>
        <w:tc>
          <w:tcPr>
            <w:tcW w:w="1727" w:type="pct"/>
          </w:tcPr>
          <w:p w14:paraId="61D1098F" w14:textId="70E109B7" w:rsidR="001232D4" w:rsidRPr="00161721" w:rsidRDefault="00936279" w:rsidP="001232D4">
            <w:pPr>
              <w:jc w:val="left"/>
              <w:rPr>
                <w:rFonts w:asciiTheme="minorHAnsi" w:hAnsiTheme="minorHAnsi" w:cstheme="minorHAnsi"/>
                <w:lang w:val="en-US"/>
              </w:rPr>
            </w:pPr>
            <w:r w:rsidRPr="00161721">
              <w:rPr>
                <w:rFonts w:asciiTheme="minorHAnsi" w:hAnsiTheme="minorHAnsi" w:cstheme="minorHAnsi"/>
                <w:lang w:val="en-US"/>
              </w:rPr>
              <w:t xml:space="preserve">- </w:t>
            </w:r>
            <w:r w:rsidR="001232D4" w:rsidRPr="00161721">
              <w:rPr>
                <w:rFonts w:asciiTheme="minorHAnsi" w:hAnsiTheme="minorHAnsi" w:cstheme="minorHAnsi"/>
                <w:lang w:val="en-US"/>
              </w:rPr>
              <w:t>Rated switching impulse withstand voltag</w:t>
            </w:r>
            <w:r w:rsidR="004678DB" w:rsidRPr="00161721">
              <w:rPr>
                <w:rFonts w:asciiTheme="minorHAnsi" w:hAnsiTheme="minorHAnsi" w:cstheme="minorHAnsi"/>
                <w:lang w:val="en-US"/>
              </w:rPr>
              <w:t>e</w:t>
            </w:r>
          </w:p>
        </w:tc>
        <w:tc>
          <w:tcPr>
            <w:tcW w:w="708" w:type="pct"/>
          </w:tcPr>
          <w:p w14:paraId="2B689602" w14:textId="3F0D0981"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664F8325" w14:textId="1DE4F2F4" w:rsidR="001232D4" w:rsidRPr="00161721" w:rsidRDefault="001232D4" w:rsidP="00261D41">
            <w:pPr>
              <w:pStyle w:val="Paragraphedeliste"/>
              <w:numPr>
                <w:ilvl w:val="1"/>
                <w:numId w:val="19"/>
              </w:numPr>
              <w:rPr>
                <w:rFonts w:asciiTheme="minorHAnsi" w:hAnsiTheme="minorHAnsi" w:cstheme="minorHAnsi"/>
                <w:lang w:val="en-US"/>
              </w:rPr>
            </w:pPr>
          </w:p>
        </w:tc>
        <w:tc>
          <w:tcPr>
            <w:tcW w:w="757" w:type="pct"/>
          </w:tcPr>
          <w:p w14:paraId="13671A08" w14:textId="77777777" w:rsidR="001232D4" w:rsidRPr="00161721" w:rsidRDefault="001232D4" w:rsidP="001232D4">
            <w:pPr>
              <w:rPr>
                <w:rFonts w:asciiTheme="minorHAnsi" w:hAnsiTheme="minorHAnsi" w:cstheme="minorHAnsi"/>
                <w:lang w:val="en-US"/>
              </w:rPr>
            </w:pPr>
          </w:p>
        </w:tc>
      </w:tr>
      <w:tr w:rsidR="00161721" w:rsidRPr="00161721" w14:paraId="56EDBA64" w14:textId="77777777" w:rsidTr="00074BFB">
        <w:trPr>
          <w:trHeight w:val="414"/>
        </w:trPr>
        <w:tc>
          <w:tcPr>
            <w:tcW w:w="471" w:type="pct"/>
          </w:tcPr>
          <w:p w14:paraId="4F0D1BE6" w14:textId="77777777" w:rsidR="001232D4" w:rsidRPr="00161721" w:rsidRDefault="001232D4" w:rsidP="00F27773">
            <w:pPr>
              <w:jc w:val="left"/>
              <w:rPr>
                <w:rFonts w:asciiTheme="minorHAnsi" w:hAnsiTheme="minorHAnsi" w:cstheme="minorHAnsi"/>
                <w:lang w:val="en-US"/>
              </w:rPr>
            </w:pPr>
          </w:p>
        </w:tc>
        <w:tc>
          <w:tcPr>
            <w:tcW w:w="1727" w:type="pct"/>
          </w:tcPr>
          <w:p w14:paraId="44F431B4" w14:textId="133F7941" w:rsidR="001232D4" w:rsidRPr="00161721" w:rsidRDefault="00936279" w:rsidP="001232D4">
            <w:pPr>
              <w:jc w:val="left"/>
              <w:rPr>
                <w:rFonts w:asciiTheme="minorHAnsi" w:hAnsiTheme="minorHAnsi" w:cstheme="minorHAnsi"/>
                <w:lang w:val="en-US"/>
              </w:rPr>
            </w:pPr>
            <w:r w:rsidRPr="00161721">
              <w:rPr>
                <w:rFonts w:asciiTheme="minorHAnsi" w:hAnsiTheme="minorHAnsi" w:cstheme="minorHAnsi"/>
                <w:lang w:val="en-US"/>
              </w:rPr>
              <w:t xml:space="preserve">- </w:t>
            </w:r>
            <w:r w:rsidR="001232D4" w:rsidRPr="00161721">
              <w:rPr>
                <w:rFonts w:asciiTheme="minorHAnsi" w:hAnsiTheme="minorHAnsi" w:cstheme="minorHAnsi"/>
                <w:lang w:val="en-US"/>
              </w:rPr>
              <w:t>Rated lightning impulse withstand voltage</w:t>
            </w:r>
          </w:p>
        </w:tc>
        <w:tc>
          <w:tcPr>
            <w:tcW w:w="708" w:type="pct"/>
          </w:tcPr>
          <w:p w14:paraId="6723967D" w14:textId="3BCBEC3C"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5B5119EB" w14:textId="07A080EC"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170</w:t>
            </w:r>
          </w:p>
        </w:tc>
        <w:tc>
          <w:tcPr>
            <w:tcW w:w="757" w:type="pct"/>
          </w:tcPr>
          <w:p w14:paraId="515C2469" w14:textId="77777777" w:rsidR="001232D4" w:rsidRPr="00161721" w:rsidRDefault="001232D4" w:rsidP="001232D4">
            <w:pPr>
              <w:rPr>
                <w:rFonts w:asciiTheme="minorHAnsi" w:hAnsiTheme="minorHAnsi" w:cstheme="minorHAnsi"/>
                <w:lang w:val="en-US"/>
              </w:rPr>
            </w:pPr>
          </w:p>
        </w:tc>
      </w:tr>
      <w:tr w:rsidR="00161721" w:rsidRPr="00161721" w14:paraId="643C0143" w14:textId="77777777" w:rsidTr="00074BFB">
        <w:trPr>
          <w:trHeight w:val="414"/>
        </w:trPr>
        <w:tc>
          <w:tcPr>
            <w:tcW w:w="471" w:type="pct"/>
          </w:tcPr>
          <w:p w14:paraId="567E8C44" w14:textId="77777777" w:rsidR="001232D4" w:rsidRPr="00161721" w:rsidRDefault="001232D4" w:rsidP="00F27773">
            <w:pPr>
              <w:jc w:val="left"/>
              <w:rPr>
                <w:rFonts w:asciiTheme="minorHAnsi" w:hAnsiTheme="minorHAnsi" w:cstheme="minorHAnsi"/>
                <w:lang w:val="en-US"/>
              </w:rPr>
            </w:pPr>
          </w:p>
        </w:tc>
        <w:tc>
          <w:tcPr>
            <w:tcW w:w="1727" w:type="pct"/>
          </w:tcPr>
          <w:p w14:paraId="4FD7E3EB" w14:textId="20D0ECEF" w:rsidR="001232D4" w:rsidRPr="00161721" w:rsidRDefault="00936279" w:rsidP="001232D4">
            <w:pPr>
              <w:jc w:val="left"/>
              <w:rPr>
                <w:rFonts w:asciiTheme="minorHAnsi" w:hAnsiTheme="minorHAnsi" w:cstheme="minorHAnsi"/>
                <w:lang w:val="en-US"/>
              </w:rPr>
            </w:pPr>
            <w:r w:rsidRPr="00161721">
              <w:rPr>
                <w:rFonts w:asciiTheme="minorHAnsi" w:hAnsiTheme="minorHAnsi" w:cstheme="minorHAnsi"/>
                <w:lang w:val="en-US"/>
              </w:rPr>
              <w:t xml:space="preserve">- </w:t>
            </w:r>
            <w:r w:rsidR="001232D4" w:rsidRPr="00161721">
              <w:rPr>
                <w:rFonts w:asciiTheme="minorHAnsi" w:hAnsiTheme="minorHAnsi" w:cstheme="minorHAnsi"/>
                <w:lang w:val="en-US"/>
              </w:rPr>
              <w:t>Rated short-duration induced or separate source AC withstand voltage</w:t>
            </w:r>
          </w:p>
        </w:tc>
        <w:tc>
          <w:tcPr>
            <w:tcW w:w="708" w:type="pct"/>
          </w:tcPr>
          <w:p w14:paraId="284F98B2" w14:textId="4EC13A2C"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kV rms</w:t>
            </w:r>
          </w:p>
        </w:tc>
        <w:tc>
          <w:tcPr>
            <w:tcW w:w="1337" w:type="pct"/>
          </w:tcPr>
          <w:p w14:paraId="10A1B4D7" w14:textId="11E466D7" w:rsidR="001232D4" w:rsidRPr="00161721" w:rsidRDefault="001232D4" w:rsidP="001232D4">
            <w:pPr>
              <w:jc w:val="center"/>
              <w:rPr>
                <w:rFonts w:asciiTheme="minorHAnsi" w:hAnsiTheme="minorHAnsi" w:cstheme="minorHAnsi"/>
                <w:lang w:val="en-US"/>
              </w:rPr>
            </w:pPr>
            <w:r w:rsidRPr="00161721">
              <w:rPr>
                <w:rFonts w:asciiTheme="minorHAnsi" w:hAnsiTheme="minorHAnsi" w:cstheme="minorHAnsi"/>
                <w:lang w:val="en-US"/>
              </w:rPr>
              <w:t>70</w:t>
            </w:r>
          </w:p>
        </w:tc>
        <w:tc>
          <w:tcPr>
            <w:tcW w:w="757" w:type="pct"/>
          </w:tcPr>
          <w:p w14:paraId="26A35D38" w14:textId="77777777" w:rsidR="001232D4" w:rsidRPr="00161721" w:rsidRDefault="001232D4" w:rsidP="001232D4">
            <w:pPr>
              <w:rPr>
                <w:rFonts w:asciiTheme="minorHAnsi" w:hAnsiTheme="minorHAnsi" w:cstheme="minorHAnsi"/>
                <w:lang w:val="en-US"/>
              </w:rPr>
            </w:pPr>
          </w:p>
        </w:tc>
      </w:tr>
      <w:tr w:rsidR="00161721" w:rsidRPr="00161721" w14:paraId="02BF7A24" w14:textId="77777777" w:rsidTr="00074BFB">
        <w:trPr>
          <w:trHeight w:val="414"/>
        </w:trPr>
        <w:tc>
          <w:tcPr>
            <w:tcW w:w="471" w:type="pct"/>
          </w:tcPr>
          <w:p w14:paraId="236FA417" w14:textId="797566D9"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19-2</w:t>
            </w:r>
          </w:p>
        </w:tc>
        <w:tc>
          <w:tcPr>
            <w:tcW w:w="1727" w:type="pct"/>
          </w:tcPr>
          <w:p w14:paraId="0CF6DAE1" w14:textId="7B5DBCA0" w:rsidR="00516A6F" w:rsidRPr="00161721" w:rsidRDefault="00516A6F" w:rsidP="00516A6F">
            <w:pPr>
              <w:jc w:val="left"/>
              <w:rPr>
                <w:rFonts w:asciiTheme="minorHAnsi" w:hAnsiTheme="minorHAnsi" w:cstheme="minorHAnsi"/>
                <w:lang w:val="de-DE"/>
              </w:rPr>
            </w:pPr>
            <w:r w:rsidRPr="00161721">
              <w:rPr>
                <w:rFonts w:asciiTheme="minorHAnsi" w:hAnsiTheme="minorHAnsi" w:cstheme="minorHAnsi"/>
                <w:lang w:val="de-DE"/>
              </w:rPr>
              <w:t>b) 11 kV winding (Um=12 kV)</w:t>
            </w:r>
          </w:p>
        </w:tc>
        <w:tc>
          <w:tcPr>
            <w:tcW w:w="708" w:type="pct"/>
          </w:tcPr>
          <w:p w14:paraId="75379904" w14:textId="06C3228C"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w:t>
            </w:r>
          </w:p>
        </w:tc>
        <w:tc>
          <w:tcPr>
            <w:tcW w:w="1337" w:type="pct"/>
          </w:tcPr>
          <w:p w14:paraId="70F61FE4" w14:textId="21BD7314"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 xml:space="preserve">12 </w:t>
            </w:r>
          </w:p>
        </w:tc>
        <w:tc>
          <w:tcPr>
            <w:tcW w:w="757" w:type="pct"/>
          </w:tcPr>
          <w:p w14:paraId="2D326E55" w14:textId="77777777" w:rsidR="00516A6F" w:rsidRPr="00161721" w:rsidRDefault="00516A6F" w:rsidP="00516A6F">
            <w:pPr>
              <w:rPr>
                <w:rFonts w:asciiTheme="minorHAnsi" w:hAnsiTheme="minorHAnsi" w:cstheme="minorHAnsi"/>
                <w:lang w:val="en-US"/>
              </w:rPr>
            </w:pPr>
          </w:p>
        </w:tc>
      </w:tr>
      <w:tr w:rsidR="00161721" w:rsidRPr="00161721" w14:paraId="123964BF" w14:textId="77777777" w:rsidTr="00074BFB">
        <w:trPr>
          <w:trHeight w:val="414"/>
        </w:trPr>
        <w:tc>
          <w:tcPr>
            <w:tcW w:w="471" w:type="pct"/>
          </w:tcPr>
          <w:p w14:paraId="40213105" w14:textId="77777777" w:rsidR="00516A6F" w:rsidRPr="00161721" w:rsidRDefault="00516A6F" w:rsidP="00F27773">
            <w:pPr>
              <w:jc w:val="left"/>
              <w:rPr>
                <w:rFonts w:asciiTheme="minorHAnsi" w:hAnsiTheme="minorHAnsi" w:cstheme="minorHAnsi"/>
                <w:lang w:val="en-US"/>
              </w:rPr>
            </w:pPr>
          </w:p>
        </w:tc>
        <w:tc>
          <w:tcPr>
            <w:tcW w:w="1727" w:type="pct"/>
          </w:tcPr>
          <w:p w14:paraId="546266CE" w14:textId="2F2B1665"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 phase-to-earth</w:t>
            </w:r>
          </w:p>
        </w:tc>
        <w:tc>
          <w:tcPr>
            <w:tcW w:w="708" w:type="pct"/>
          </w:tcPr>
          <w:p w14:paraId="5E0ECC71" w14:textId="6451E470"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78C6028F" w14:textId="722ABD38"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5F5D1D49" w14:textId="77777777" w:rsidR="00516A6F" w:rsidRPr="00161721" w:rsidRDefault="00516A6F" w:rsidP="00516A6F">
            <w:pPr>
              <w:rPr>
                <w:rFonts w:asciiTheme="minorHAnsi" w:hAnsiTheme="minorHAnsi" w:cstheme="minorHAnsi"/>
                <w:lang w:val="en-US"/>
              </w:rPr>
            </w:pPr>
          </w:p>
        </w:tc>
      </w:tr>
      <w:tr w:rsidR="00161721" w:rsidRPr="00161721" w14:paraId="59E6FC41" w14:textId="77777777" w:rsidTr="00074BFB">
        <w:trPr>
          <w:trHeight w:val="414"/>
        </w:trPr>
        <w:tc>
          <w:tcPr>
            <w:tcW w:w="471" w:type="pct"/>
          </w:tcPr>
          <w:p w14:paraId="10FF725B" w14:textId="77777777" w:rsidR="00516A6F" w:rsidRPr="00161721" w:rsidRDefault="00516A6F" w:rsidP="00F27773">
            <w:pPr>
              <w:jc w:val="left"/>
              <w:rPr>
                <w:rFonts w:asciiTheme="minorHAnsi" w:hAnsiTheme="minorHAnsi" w:cstheme="minorHAnsi"/>
                <w:lang w:val="en-US"/>
              </w:rPr>
            </w:pPr>
          </w:p>
        </w:tc>
        <w:tc>
          <w:tcPr>
            <w:tcW w:w="1727" w:type="pct"/>
          </w:tcPr>
          <w:p w14:paraId="32D2D870" w14:textId="71EBECE7"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08" w:type="pct"/>
          </w:tcPr>
          <w:p w14:paraId="5DC6102F" w14:textId="322078BD"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1267D091" w14:textId="69E7266E"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95</w:t>
            </w:r>
          </w:p>
        </w:tc>
        <w:tc>
          <w:tcPr>
            <w:tcW w:w="757" w:type="pct"/>
          </w:tcPr>
          <w:p w14:paraId="33B8F6F6" w14:textId="77777777" w:rsidR="00516A6F" w:rsidRPr="00161721" w:rsidRDefault="00516A6F" w:rsidP="00516A6F">
            <w:pPr>
              <w:rPr>
                <w:rFonts w:asciiTheme="minorHAnsi" w:hAnsiTheme="minorHAnsi" w:cstheme="minorHAnsi"/>
                <w:lang w:val="en-US"/>
              </w:rPr>
            </w:pPr>
          </w:p>
        </w:tc>
      </w:tr>
      <w:tr w:rsidR="00161721" w:rsidRPr="00161721" w14:paraId="12CC8BE6" w14:textId="77777777" w:rsidTr="00074BFB">
        <w:trPr>
          <w:trHeight w:val="414"/>
        </w:trPr>
        <w:tc>
          <w:tcPr>
            <w:tcW w:w="471" w:type="pct"/>
          </w:tcPr>
          <w:p w14:paraId="6A2DC46A" w14:textId="77777777" w:rsidR="00516A6F" w:rsidRPr="00161721" w:rsidRDefault="00516A6F" w:rsidP="00F27773">
            <w:pPr>
              <w:jc w:val="left"/>
              <w:rPr>
                <w:rFonts w:asciiTheme="minorHAnsi" w:hAnsiTheme="minorHAnsi" w:cstheme="minorHAnsi"/>
                <w:lang w:val="en-US"/>
              </w:rPr>
            </w:pPr>
          </w:p>
        </w:tc>
        <w:tc>
          <w:tcPr>
            <w:tcW w:w="1727" w:type="pct"/>
          </w:tcPr>
          <w:p w14:paraId="78D4F969" w14:textId="1ABC0217"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08" w:type="pct"/>
          </w:tcPr>
          <w:p w14:paraId="1D71285C" w14:textId="7206906B"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 rms</w:t>
            </w:r>
          </w:p>
        </w:tc>
        <w:tc>
          <w:tcPr>
            <w:tcW w:w="1337" w:type="pct"/>
          </w:tcPr>
          <w:p w14:paraId="1926049A" w14:textId="748FB5C3"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28</w:t>
            </w:r>
          </w:p>
        </w:tc>
        <w:tc>
          <w:tcPr>
            <w:tcW w:w="757" w:type="pct"/>
          </w:tcPr>
          <w:p w14:paraId="628B3DBE" w14:textId="77777777" w:rsidR="00516A6F" w:rsidRPr="00161721" w:rsidRDefault="00516A6F" w:rsidP="00516A6F">
            <w:pPr>
              <w:rPr>
                <w:rFonts w:asciiTheme="minorHAnsi" w:hAnsiTheme="minorHAnsi" w:cstheme="minorHAnsi"/>
                <w:lang w:val="en-US"/>
              </w:rPr>
            </w:pPr>
          </w:p>
        </w:tc>
      </w:tr>
      <w:tr w:rsidR="00161721" w:rsidRPr="00161721" w14:paraId="1F65AADB" w14:textId="77777777" w:rsidTr="00074BFB">
        <w:trPr>
          <w:trHeight w:val="414"/>
        </w:trPr>
        <w:tc>
          <w:tcPr>
            <w:tcW w:w="471" w:type="pct"/>
          </w:tcPr>
          <w:p w14:paraId="0029337E" w14:textId="60E76565" w:rsidR="00516A6F" w:rsidRPr="00161721" w:rsidDel="00625050" w:rsidRDefault="00516A6F" w:rsidP="00F27773">
            <w:pPr>
              <w:jc w:val="left"/>
              <w:rPr>
                <w:rFonts w:asciiTheme="minorHAnsi" w:hAnsiTheme="minorHAnsi" w:cstheme="minorHAnsi"/>
                <w:lang w:val="en-US"/>
              </w:rPr>
            </w:pPr>
            <w:r w:rsidRPr="00161721">
              <w:rPr>
                <w:rFonts w:asciiTheme="minorHAnsi" w:hAnsiTheme="minorHAnsi" w:cstheme="minorHAnsi"/>
                <w:lang w:val="en-US"/>
              </w:rPr>
              <w:t>20</w:t>
            </w:r>
          </w:p>
        </w:tc>
        <w:tc>
          <w:tcPr>
            <w:tcW w:w="1727" w:type="pct"/>
          </w:tcPr>
          <w:p w14:paraId="47A923BE" w14:textId="4147D866" w:rsidR="00516A6F" w:rsidRPr="00161721" w:rsidRDefault="00661934" w:rsidP="00516A6F">
            <w:pPr>
              <w:jc w:val="left"/>
              <w:rPr>
                <w:rFonts w:asciiTheme="minorHAnsi" w:hAnsiTheme="minorHAnsi" w:cstheme="minorHAnsi"/>
                <w:b/>
                <w:lang w:val="en-US"/>
              </w:rPr>
            </w:pPr>
            <w:r w:rsidRPr="00161721">
              <w:rPr>
                <w:rFonts w:asciiTheme="minorHAnsi" w:hAnsiTheme="minorHAnsi" w:cstheme="minorHAnsi"/>
                <w:b/>
                <w:lang w:val="en-US"/>
              </w:rPr>
              <w:t>Noise Level</w:t>
            </w:r>
            <w:r w:rsidR="00663799" w:rsidRPr="00161721">
              <w:rPr>
                <w:rFonts w:asciiTheme="minorHAnsi" w:hAnsiTheme="minorHAnsi" w:cstheme="minorHAnsi"/>
                <w:b/>
                <w:lang w:val="en-US"/>
              </w:rPr>
              <w:t xml:space="preserve"> (with all ventilators)</w:t>
            </w:r>
          </w:p>
        </w:tc>
        <w:tc>
          <w:tcPr>
            <w:tcW w:w="708" w:type="pct"/>
          </w:tcPr>
          <w:p w14:paraId="3ECD07FE" w14:textId="7C4587EF"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dB</w:t>
            </w:r>
          </w:p>
        </w:tc>
        <w:tc>
          <w:tcPr>
            <w:tcW w:w="1337" w:type="pct"/>
          </w:tcPr>
          <w:p w14:paraId="5AB86693" w14:textId="127CD596" w:rsidR="00516A6F" w:rsidRPr="00161721" w:rsidRDefault="005D7031" w:rsidP="00516A6F">
            <w:pPr>
              <w:jc w:val="center"/>
              <w:rPr>
                <w:rFonts w:asciiTheme="minorHAnsi" w:hAnsiTheme="minorHAnsi" w:cstheme="minorHAnsi"/>
                <w:lang w:val="en-US"/>
              </w:rPr>
            </w:pPr>
            <w:r w:rsidRPr="00161721">
              <w:rPr>
                <w:rFonts w:asciiTheme="minorHAnsi" w:hAnsiTheme="minorHAnsi" w:cstheme="minorHAnsi"/>
                <w:lang w:val="en-US"/>
              </w:rPr>
              <w:t>&lt;</w:t>
            </w:r>
            <w:r w:rsidR="00663799" w:rsidRPr="00161721">
              <w:rPr>
                <w:rFonts w:asciiTheme="minorHAnsi" w:hAnsiTheme="minorHAnsi" w:cstheme="minorHAnsi"/>
                <w:lang w:val="en-US"/>
              </w:rPr>
              <w:t>70</w:t>
            </w:r>
          </w:p>
        </w:tc>
        <w:tc>
          <w:tcPr>
            <w:tcW w:w="757" w:type="pct"/>
          </w:tcPr>
          <w:p w14:paraId="6F44044B" w14:textId="77777777" w:rsidR="00516A6F" w:rsidRPr="00161721" w:rsidRDefault="00516A6F" w:rsidP="00516A6F">
            <w:pPr>
              <w:rPr>
                <w:rFonts w:asciiTheme="minorHAnsi" w:hAnsiTheme="minorHAnsi" w:cstheme="minorHAnsi"/>
                <w:lang w:val="en-US"/>
              </w:rPr>
            </w:pPr>
          </w:p>
        </w:tc>
      </w:tr>
      <w:tr w:rsidR="00161721" w:rsidRPr="00161721" w14:paraId="6D2CC81F" w14:textId="77777777" w:rsidTr="00305D6F">
        <w:trPr>
          <w:trHeight w:val="340"/>
        </w:trPr>
        <w:tc>
          <w:tcPr>
            <w:tcW w:w="471" w:type="pct"/>
          </w:tcPr>
          <w:p w14:paraId="5BD4E49C" w14:textId="65378671" w:rsidR="00305D6F" w:rsidRPr="00161721" w:rsidRDefault="00305D6F" w:rsidP="00F27773">
            <w:pPr>
              <w:jc w:val="left"/>
              <w:rPr>
                <w:rFonts w:asciiTheme="minorHAnsi" w:hAnsiTheme="minorHAnsi" w:cstheme="minorHAnsi"/>
                <w:lang w:val="en-US"/>
              </w:rPr>
            </w:pPr>
            <w:r w:rsidRPr="00161721">
              <w:rPr>
                <w:rFonts w:asciiTheme="minorHAnsi" w:hAnsiTheme="minorHAnsi" w:cstheme="minorHAnsi"/>
                <w:lang w:val="en-US"/>
              </w:rPr>
              <w:t>21</w:t>
            </w:r>
          </w:p>
        </w:tc>
        <w:tc>
          <w:tcPr>
            <w:tcW w:w="4529" w:type="pct"/>
            <w:gridSpan w:val="4"/>
          </w:tcPr>
          <w:p w14:paraId="3B775CB8" w14:textId="26CA8275" w:rsidR="00305D6F" w:rsidRPr="00161721" w:rsidRDefault="00305D6F" w:rsidP="00516A6F">
            <w:pPr>
              <w:rPr>
                <w:rFonts w:asciiTheme="minorHAnsi" w:hAnsiTheme="minorHAnsi" w:cstheme="minorHAnsi"/>
                <w:lang w:val="en-US"/>
              </w:rPr>
            </w:pPr>
            <w:r w:rsidRPr="00161721">
              <w:rPr>
                <w:rFonts w:asciiTheme="minorHAnsi" w:hAnsiTheme="minorHAnsi" w:cstheme="minorHAnsi"/>
                <w:b/>
                <w:lang w:val="en-US"/>
              </w:rPr>
              <w:t>Impedances at 75°C and at rated frequency expressed in percent of Un2/M</w:t>
            </w:r>
          </w:p>
        </w:tc>
      </w:tr>
      <w:tr w:rsidR="00161721" w:rsidRPr="00161721" w14:paraId="11E73671" w14:textId="77777777" w:rsidTr="00074BFB">
        <w:trPr>
          <w:trHeight w:val="414"/>
        </w:trPr>
        <w:tc>
          <w:tcPr>
            <w:tcW w:w="471" w:type="pct"/>
          </w:tcPr>
          <w:p w14:paraId="6A063FD3" w14:textId="7C9E5267" w:rsidR="00516A6F" w:rsidRPr="00161721" w:rsidRDefault="00516A6F" w:rsidP="00F27773">
            <w:pPr>
              <w:jc w:val="left"/>
              <w:rPr>
                <w:rFonts w:asciiTheme="minorHAnsi" w:hAnsiTheme="minorHAnsi" w:cstheme="minorHAnsi"/>
                <w:lang w:val="en-US"/>
              </w:rPr>
            </w:pPr>
          </w:p>
        </w:tc>
        <w:tc>
          <w:tcPr>
            <w:tcW w:w="1727" w:type="pct"/>
          </w:tcPr>
          <w:p w14:paraId="0CCB7785"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74B4D213"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Max</w:t>
            </w:r>
          </w:p>
        </w:tc>
        <w:tc>
          <w:tcPr>
            <w:tcW w:w="1337" w:type="pct"/>
          </w:tcPr>
          <w:p w14:paraId="57EC1BE9" w14:textId="77777777" w:rsidR="00516A6F" w:rsidRPr="00161721" w:rsidRDefault="00516A6F" w:rsidP="00516A6F">
            <w:pPr>
              <w:jc w:val="center"/>
              <w:rPr>
                <w:rFonts w:asciiTheme="minorHAnsi" w:hAnsiTheme="minorHAnsi" w:cstheme="minorHAnsi"/>
                <w:lang w:val="en-US"/>
              </w:rPr>
            </w:pPr>
          </w:p>
        </w:tc>
        <w:tc>
          <w:tcPr>
            <w:tcW w:w="757" w:type="pct"/>
          </w:tcPr>
          <w:p w14:paraId="17F7A0F9" w14:textId="77777777" w:rsidR="00516A6F" w:rsidRPr="00161721" w:rsidRDefault="00516A6F" w:rsidP="00516A6F">
            <w:pPr>
              <w:rPr>
                <w:rFonts w:asciiTheme="minorHAnsi" w:hAnsiTheme="minorHAnsi" w:cstheme="minorHAnsi"/>
                <w:lang w:val="en-US"/>
              </w:rPr>
            </w:pPr>
          </w:p>
        </w:tc>
      </w:tr>
      <w:tr w:rsidR="00161721" w:rsidRPr="00161721" w14:paraId="18C820BE" w14:textId="77777777" w:rsidTr="00074BFB">
        <w:trPr>
          <w:trHeight w:val="412"/>
        </w:trPr>
        <w:tc>
          <w:tcPr>
            <w:tcW w:w="471" w:type="pct"/>
          </w:tcPr>
          <w:p w14:paraId="6E20598D" w14:textId="55FCE681" w:rsidR="00516A6F" w:rsidRPr="00161721" w:rsidRDefault="00516A6F" w:rsidP="00F27773">
            <w:pPr>
              <w:jc w:val="left"/>
              <w:rPr>
                <w:rFonts w:asciiTheme="minorHAnsi" w:hAnsiTheme="minorHAnsi" w:cstheme="minorHAnsi"/>
                <w:lang w:val="en-US"/>
              </w:rPr>
            </w:pPr>
          </w:p>
        </w:tc>
        <w:tc>
          <w:tcPr>
            <w:tcW w:w="1727" w:type="pct"/>
          </w:tcPr>
          <w:p w14:paraId="6A186185"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4462095A"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Nominal</w:t>
            </w:r>
          </w:p>
        </w:tc>
        <w:tc>
          <w:tcPr>
            <w:tcW w:w="1337" w:type="pct"/>
          </w:tcPr>
          <w:p w14:paraId="000D99F7" w14:textId="7E707B60" w:rsidR="00516A6F" w:rsidRPr="00161721" w:rsidRDefault="00DC36DE" w:rsidP="00DC36DE">
            <w:pPr>
              <w:jc w:val="center"/>
              <w:rPr>
                <w:rFonts w:asciiTheme="minorHAnsi" w:hAnsiTheme="minorHAnsi" w:cstheme="minorHAnsi"/>
                <w:lang w:val="en-US"/>
              </w:rPr>
            </w:pPr>
            <w:r w:rsidRPr="00161721">
              <w:rPr>
                <w:rFonts w:asciiTheme="minorHAnsi" w:hAnsiTheme="minorHAnsi" w:cstheme="minorHAnsi"/>
                <w:lang w:val="en-US"/>
              </w:rPr>
              <w:t>10</w:t>
            </w:r>
            <w:r w:rsidR="00516A6F" w:rsidRPr="00161721">
              <w:rPr>
                <w:rFonts w:asciiTheme="minorHAnsi" w:hAnsiTheme="minorHAnsi" w:cstheme="minorHAnsi"/>
                <w:lang w:val="en-US"/>
              </w:rPr>
              <w:t>%</w:t>
            </w:r>
          </w:p>
        </w:tc>
        <w:tc>
          <w:tcPr>
            <w:tcW w:w="757" w:type="pct"/>
          </w:tcPr>
          <w:p w14:paraId="24D84B29" w14:textId="77777777" w:rsidR="00516A6F" w:rsidRPr="00161721" w:rsidRDefault="00516A6F" w:rsidP="00516A6F">
            <w:pPr>
              <w:rPr>
                <w:rFonts w:asciiTheme="minorHAnsi" w:hAnsiTheme="minorHAnsi" w:cstheme="minorHAnsi"/>
                <w:lang w:val="en-US"/>
              </w:rPr>
            </w:pPr>
          </w:p>
        </w:tc>
      </w:tr>
      <w:tr w:rsidR="00161721" w:rsidRPr="00161721" w14:paraId="148AE4E1" w14:textId="77777777" w:rsidTr="00074BFB">
        <w:trPr>
          <w:trHeight w:val="415"/>
        </w:trPr>
        <w:tc>
          <w:tcPr>
            <w:tcW w:w="471" w:type="pct"/>
          </w:tcPr>
          <w:p w14:paraId="509CC6A7" w14:textId="6AFEEAE9" w:rsidR="00516A6F" w:rsidRPr="00161721" w:rsidRDefault="00516A6F" w:rsidP="00F27773">
            <w:pPr>
              <w:jc w:val="left"/>
              <w:rPr>
                <w:rFonts w:asciiTheme="minorHAnsi" w:hAnsiTheme="minorHAnsi" w:cstheme="minorHAnsi"/>
                <w:lang w:val="en-US"/>
              </w:rPr>
            </w:pPr>
          </w:p>
        </w:tc>
        <w:tc>
          <w:tcPr>
            <w:tcW w:w="1727" w:type="pct"/>
          </w:tcPr>
          <w:p w14:paraId="297DE643"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5DF759E7"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Min</w:t>
            </w:r>
          </w:p>
        </w:tc>
        <w:tc>
          <w:tcPr>
            <w:tcW w:w="1337" w:type="pct"/>
          </w:tcPr>
          <w:p w14:paraId="7540CA48" w14:textId="77777777" w:rsidR="00516A6F" w:rsidRPr="00161721" w:rsidRDefault="00516A6F" w:rsidP="00516A6F">
            <w:pPr>
              <w:jc w:val="center"/>
              <w:rPr>
                <w:rFonts w:asciiTheme="minorHAnsi" w:hAnsiTheme="minorHAnsi" w:cstheme="minorHAnsi"/>
                <w:lang w:val="en-US"/>
              </w:rPr>
            </w:pPr>
          </w:p>
        </w:tc>
        <w:tc>
          <w:tcPr>
            <w:tcW w:w="757" w:type="pct"/>
          </w:tcPr>
          <w:p w14:paraId="519D246A" w14:textId="77777777" w:rsidR="00516A6F" w:rsidRPr="00161721" w:rsidRDefault="00516A6F" w:rsidP="00516A6F">
            <w:pPr>
              <w:rPr>
                <w:rFonts w:asciiTheme="minorHAnsi" w:hAnsiTheme="minorHAnsi" w:cstheme="minorHAnsi"/>
                <w:lang w:val="en-US"/>
              </w:rPr>
            </w:pPr>
          </w:p>
        </w:tc>
      </w:tr>
      <w:tr w:rsidR="00161721" w:rsidRPr="00161721" w14:paraId="773C3009" w14:textId="77777777" w:rsidTr="003A5EE2">
        <w:trPr>
          <w:trHeight w:val="415"/>
        </w:trPr>
        <w:tc>
          <w:tcPr>
            <w:tcW w:w="471" w:type="pct"/>
          </w:tcPr>
          <w:p w14:paraId="08726758" w14:textId="55670A43" w:rsidR="00516A6F" w:rsidRPr="00161721" w:rsidDel="003A5EE2" w:rsidRDefault="00516A6F" w:rsidP="00F27773">
            <w:pPr>
              <w:jc w:val="left"/>
              <w:rPr>
                <w:rFonts w:asciiTheme="minorHAnsi" w:hAnsiTheme="minorHAnsi" w:cstheme="minorHAnsi"/>
                <w:lang w:val="en-US"/>
              </w:rPr>
            </w:pPr>
            <w:r w:rsidRPr="00161721">
              <w:rPr>
                <w:rFonts w:asciiTheme="minorHAnsi" w:hAnsiTheme="minorHAnsi" w:cstheme="minorHAnsi"/>
                <w:lang w:val="en-US"/>
              </w:rPr>
              <w:t>22</w:t>
            </w:r>
          </w:p>
        </w:tc>
        <w:tc>
          <w:tcPr>
            <w:tcW w:w="4529" w:type="pct"/>
            <w:gridSpan w:val="4"/>
          </w:tcPr>
          <w:p w14:paraId="0048784F" w14:textId="259AC306" w:rsidR="00516A6F" w:rsidRPr="00161721" w:rsidRDefault="00516A6F" w:rsidP="00516A6F">
            <w:pPr>
              <w:rPr>
                <w:rFonts w:asciiTheme="minorHAnsi" w:hAnsiTheme="minorHAnsi" w:cstheme="minorHAnsi"/>
                <w:b/>
                <w:lang w:val="en-US"/>
              </w:rPr>
            </w:pPr>
            <w:r w:rsidRPr="00161721">
              <w:rPr>
                <w:rFonts w:asciiTheme="minorHAnsi" w:hAnsiTheme="minorHAnsi" w:cstheme="minorHAnsi"/>
                <w:b/>
                <w:lang w:val="en-US"/>
              </w:rPr>
              <w:t>No Load loss (I2R+stray) at 75°C with HV and LV fully loaded (Balance of load on MV)</w:t>
            </w:r>
          </w:p>
        </w:tc>
      </w:tr>
      <w:tr w:rsidR="00161721" w:rsidRPr="00161721" w14:paraId="56247E06" w14:textId="77777777" w:rsidTr="00074BFB">
        <w:trPr>
          <w:trHeight w:val="412"/>
        </w:trPr>
        <w:tc>
          <w:tcPr>
            <w:tcW w:w="471" w:type="pct"/>
          </w:tcPr>
          <w:p w14:paraId="05D1CFC5" w14:textId="55EB3503" w:rsidR="00516A6F" w:rsidRPr="00161721" w:rsidRDefault="00516A6F" w:rsidP="00F27773">
            <w:pPr>
              <w:jc w:val="left"/>
              <w:rPr>
                <w:rFonts w:asciiTheme="minorHAnsi" w:hAnsiTheme="minorHAnsi" w:cstheme="minorHAnsi"/>
                <w:lang w:val="en-US"/>
              </w:rPr>
            </w:pPr>
          </w:p>
        </w:tc>
        <w:tc>
          <w:tcPr>
            <w:tcW w:w="1727" w:type="pct"/>
          </w:tcPr>
          <w:p w14:paraId="5D1C5B42"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On principal tapping</w:t>
            </w:r>
          </w:p>
        </w:tc>
        <w:tc>
          <w:tcPr>
            <w:tcW w:w="708" w:type="pct"/>
          </w:tcPr>
          <w:p w14:paraId="23E5D0A4"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4281D901" w14:textId="03DF0801" w:rsidR="00516A6F" w:rsidRPr="00161721" w:rsidRDefault="00DC36DE" w:rsidP="00516A6F">
            <w:pPr>
              <w:jc w:val="center"/>
              <w:rPr>
                <w:rFonts w:asciiTheme="minorHAnsi" w:hAnsiTheme="minorHAnsi" w:cstheme="minorHAnsi"/>
                <w:lang w:val="en-US"/>
              </w:rPr>
            </w:pPr>
            <w:r w:rsidRPr="00161721">
              <w:rPr>
                <w:rFonts w:asciiTheme="minorHAnsi" w:hAnsiTheme="minorHAnsi" w:cstheme="minorHAnsi"/>
                <w:highlight w:val="yellow"/>
                <w:lang w:val="en-US"/>
              </w:rPr>
              <w:t>10</w:t>
            </w:r>
            <w:r w:rsidR="00795E22" w:rsidRPr="00161721">
              <w:rPr>
                <w:rFonts w:asciiTheme="minorHAnsi" w:hAnsiTheme="minorHAnsi" w:cstheme="minorHAnsi"/>
                <w:highlight w:val="yellow"/>
                <w:lang w:val="en-US"/>
              </w:rPr>
              <w:t xml:space="preserve"> (Max)</w:t>
            </w:r>
          </w:p>
        </w:tc>
        <w:tc>
          <w:tcPr>
            <w:tcW w:w="757" w:type="pct"/>
          </w:tcPr>
          <w:p w14:paraId="0A6EC266" w14:textId="77777777" w:rsidR="00516A6F" w:rsidRPr="00161721" w:rsidRDefault="00516A6F" w:rsidP="00516A6F">
            <w:pPr>
              <w:rPr>
                <w:rFonts w:asciiTheme="minorHAnsi" w:hAnsiTheme="minorHAnsi" w:cstheme="minorHAnsi"/>
                <w:lang w:val="en-US"/>
              </w:rPr>
            </w:pPr>
          </w:p>
        </w:tc>
      </w:tr>
      <w:tr w:rsidR="00161721" w:rsidRPr="00161721" w14:paraId="3E742AF9" w14:textId="77777777" w:rsidTr="00074BFB">
        <w:trPr>
          <w:trHeight w:val="414"/>
        </w:trPr>
        <w:tc>
          <w:tcPr>
            <w:tcW w:w="471" w:type="pct"/>
          </w:tcPr>
          <w:p w14:paraId="51038425" w14:textId="0CCF2E2D" w:rsidR="00516A6F" w:rsidRPr="00161721" w:rsidRDefault="00516A6F" w:rsidP="00F27773">
            <w:pPr>
              <w:jc w:val="left"/>
              <w:rPr>
                <w:rFonts w:asciiTheme="minorHAnsi" w:hAnsiTheme="minorHAnsi" w:cstheme="minorHAnsi"/>
                <w:lang w:val="en-US"/>
              </w:rPr>
            </w:pPr>
          </w:p>
        </w:tc>
        <w:tc>
          <w:tcPr>
            <w:tcW w:w="1727" w:type="pct"/>
          </w:tcPr>
          <w:p w14:paraId="0EF162BA"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On extreme plus tapping</w:t>
            </w:r>
          </w:p>
        </w:tc>
        <w:tc>
          <w:tcPr>
            <w:tcW w:w="708" w:type="pct"/>
          </w:tcPr>
          <w:p w14:paraId="5D652088"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0B9DECA2" w14:textId="77777777" w:rsidR="00516A6F" w:rsidRPr="00161721" w:rsidRDefault="00516A6F" w:rsidP="00516A6F">
            <w:pPr>
              <w:rPr>
                <w:rFonts w:asciiTheme="minorHAnsi" w:hAnsiTheme="minorHAnsi" w:cstheme="minorHAnsi"/>
                <w:lang w:val="en-US"/>
              </w:rPr>
            </w:pPr>
          </w:p>
        </w:tc>
        <w:tc>
          <w:tcPr>
            <w:tcW w:w="757" w:type="pct"/>
          </w:tcPr>
          <w:p w14:paraId="448BB38E" w14:textId="77777777" w:rsidR="00516A6F" w:rsidRPr="00161721" w:rsidRDefault="00516A6F" w:rsidP="00516A6F">
            <w:pPr>
              <w:rPr>
                <w:rFonts w:asciiTheme="minorHAnsi" w:hAnsiTheme="minorHAnsi" w:cstheme="minorHAnsi"/>
                <w:lang w:val="en-US"/>
              </w:rPr>
            </w:pPr>
          </w:p>
        </w:tc>
      </w:tr>
      <w:tr w:rsidR="00161721" w:rsidRPr="00161721" w14:paraId="5B661024" w14:textId="77777777" w:rsidTr="00074BFB">
        <w:trPr>
          <w:trHeight w:val="414"/>
        </w:trPr>
        <w:tc>
          <w:tcPr>
            <w:tcW w:w="471" w:type="pct"/>
          </w:tcPr>
          <w:p w14:paraId="09A16AE0" w14:textId="55D76BC1" w:rsidR="00516A6F" w:rsidRPr="00161721" w:rsidRDefault="00516A6F" w:rsidP="00F27773">
            <w:pPr>
              <w:jc w:val="left"/>
              <w:rPr>
                <w:rFonts w:asciiTheme="minorHAnsi" w:hAnsiTheme="minorHAnsi" w:cstheme="minorHAnsi"/>
                <w:lang w:val="en-US"/>
              </w:rPr>
            </w:pPr>
          </w:p>
        </w:tc>
        <w:tc>
          <w:tcPr>
            <w:tcW w:w="1727" w:type="pct"/>
          </w:tcPr>
          <w:p w14:paraId="108DD3BE"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08" w:type="pct"/>
          </w:tcPr>
          <w:p w14:paraId="2C00D4A0"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36E9C53C" w14:textId="77777777" w:rsidR="00516A6F" w:rsidRPr="00161721" w:rsidRDefault="00516A6F" w:rsidP="00516A6F">
            <w:pPr>
              <w:rPr>
                <w:rFonts w:asciiTheme="minorHAnsi" w:hAnsiTheme="minorHAnsi" w:cstheme="minorHAnsi"/>
                <w:lang w:val="en-US"/>
              </w:rPr>
            </w:pPr>
          </w:p>
        </w:tc>
        <w:tc>
          <w:tcPr>
            <w:tcW w:w="757" w:type="pct"/>
          </w:tcPr>
          <w:p w14:paraId="414050BC" w14:textId="77777777" w:rsidR="00516A6F" w:rsidRPr="00161721" w:rsidRDefault="00516A6F" w:rsidP="00516A6F">
            <w:pPr>
              <w:rPr>
                <w:rFonts w:asciiTheme="minorHAnsi" w:hAnsiTheme="minorHAnsi" w:cstheme="minorHAnsi"/>
                <w:lang w:val="en-US"/>
              </w:rPr>
            </w:pPr>
          </w:p>
        </w:tc>
      </w:tr>
      <w:tr w:rsidR="00161721" w:rsidRPr="00161721" w14:paraId="5D34089F" w14:textId="77777777" w:rsidTr="00305D6F">
        <w:trPr>
          <w:trHeight w:val="564"/>
        </w:trPr>
        <w:tc>
          <w:tcPr>
            <w:tcW w:w="471" w:type="pct"/>
          </w:tcPr>
          <w:p w14:paraId="758618BB" w14:textId="6E0F89AF" w:rsidR="00305D6F" w:rsidRPr="00161721" w:rsidRDefault="00305D6F" w:rsidP="00F27773">
            <w:pPr>
              <w:jc w:val="left"/>
              <w:rPr>
                <w:rFonts w:asciiTheme="minorHAnsi" w:hAnsiTheme="minorHAnsi" w:cstheme="minorHAnsi"/>
                <w:lang w:val="en-US"/>
              </w:rPr>
            </w:pPr>
            <w:r w:rsidRPr="00161721">
              <w:rPr>
                <w:rFonts w:asciiTheme="minorHAnsi" w:hAnsiTheme="minorHAnsi" w:cstheme="minorHAnsi"/>
                <w:lang w:val="en-US"/>
              </w:rPr>
              <w:t>23</w:t>
            </w:r>
          </w:p>
        </w:tc>
        <w:tc>
          <w:tcPr>
            <w:tcW w:w="4529" w:type="pct"/>
            <w:gridSpan w:val="4"/>
          </w:tcPr>
          <w:p w14:paraId="3B76F223" w14:textId="27B77608" w:rsidR="00305D6F" w:rsidRPr="00161721" w:rsidRDefault="00305D6F" w:rsidP="00516A6F">
            <w:pPr>
              <w:rPr>
                <w:rFonts w:asciiTheme="minorHAnsi" w:hAnsiTheme="minorHAnsi" w:cstheme="minorHAnsi"/>
                <w:lang w:val="en-US"/>
              </w:rPr>
            </w:pPr>
            <w:r w:rsidRPr="00161721">
              <w:rPr>
                <w:rFonts w:asciiTheme="minorHAnsi" w:hAnsiTheme="minorHAnsi" w:cstheme="minorHAnsi"/>
                <w:b/>
                <w:lang w:val="en-US"/>
              </w:rPr>
              <w:t>Load loss (I2R+stray) at 75°C with HV and LV fully loaded (Balance of load on MV)</w:t>
            </w:r>
            <w:r w:rsidR="00795E22" w:rsidRPr="00161721">
              <w:rPr>
                <w:rFonts w:asciiTheme="minorHAnsi" w:hAnsiTheme="minorHAnsi" w:cstheme="minorHAnsi"/>
                <w:b/>
                <w:lang w:val="en-US"/>
              </w:rPr>
              <w:t xml:space="preserve"> ONAF</w:t>
            </w:r>
          </w:p>
        </w:tc>
      </w:tr>
      <w:tr w:rsidR="00161721" w:rsidRPr="00161721" w14:paraId="6397DE83" w14:textId="77777777" w:rsidTr="00074BFB">
        <w:trPr>
          <w:trHeight w:val="412"/>
        </w:trPr>
        <w:tc>
          <w:tcPr>
            <w:tcW w:w="471" w:type="pct"/>
          </w:tcPr>
          <w:p w14:paraId="303BA8C9" w14:textId="021ED3E5" w:rsidR="00516A6F" w:rsidRPr="00161721" w:rsidRDefault="00516A6F" w:rsidP="00F27773">
            <w:pPr>
              <w:jc w:val="left"/>
              <w:rPr>
                <w:rFonts w:asciiTheme="minorHAnsi" w:hAnsiTheme="minorHAnsi" w:cstheme="minorHAnsi"/>
                <w:lang w:val="en-US"/>
              </w:rPr>
            </w:pPr>
          </w:p>
        </w:tc>
        <w:tc>
          <w:tcPr>
            <w:tcW w:w="1727" w:type="pct"/>
          </w:tcPr>
          <w:p w14:paraId="7BC6E582"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On principal tapping</w:t>
            </w:r>
          </w:p>
        </w:tc>
        <w:tc>
          <w:tcPr>
            <w:tcW w:w="708" w:type="pct"/>
          </w:tcPr>
          <w:p w14:paraId="185F98CD"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2675AB98" w14:textId="2E9C1FF0" w:rsidR="00516A6F" w:rsidRPr="00161721" w:rsidRDefault="00DC36DE" w:rsidP="00116545">
            <w:pPr>
              <w:jc w:val="center"/>
              <w:rPr>
                <w:rFonts w:asciiTheme="minorHAnsi" w:hAnsiTheme="minorHAnsi" w:cstheme="minorHAnsi"/>
                <w:lang w:val="en-US"/>
              </w:rPr>
            </w:pPr>
            <w:r w:rsidRPr="00161721">
              <w:rPr>
                <w:rFonts w:asciiTheme="minorHAnsi" w:hAnsiTheme="minorHAnsi" w:cstheme="minorHAnsi"/>
                <w:highlight w:val="yellow"/>
                <w:lang w:val="en-US"/>
              </w:rPr>
              <w:t>70</w:t>
            </w:r>
            <w:r w:rsidR="00795E22" w:rsidRPr="00161721">
              <w:rPr>
                <w:rFonts w:asciiTheme="minorHAnsi" w:hAnsiTheme="minorHAnsi" w:cstheme="minorHAnsi"/>
                <w:highlight w:val="yellow"/>
                <w:lang w:val="en-US"/>
              </w:rPr>
              <w:t xml:space="preserve"> (Max)</w:t>
            </w:r>
          </w:p>
        </w:tc>
        <w:tc>
          <w:tcPr>
            <w:tcW w:w="757" w:type="pct"/>
          </w:tcPr>
          <w:p w14:paraId="0B44A5C3" w14:textId="77777777" w:rsidR="00516A6F" w:rsidRPr="00161721" w:rsidRDefault="00516A6F" w:rsidP="00516A6F">
            <w:pPr>
              <w:rPr>
                <w:rFonts w:asciiTheme="minorHAnsi" w:hAnsiTheme="minorHAnsi" w:cstheme="minorHAnsi"/>
                <w:lang w:val="en-US"/>
              </w:rPr>
            </w:pPr>
          </w:p>
        </w:tc>
      </w:tr>
      <w:tr w:rsidR="00161721" w:rsidRPr="00161721" w14:paraId="01DA77A2" w14:textId="77777777" w:rsidTr="00074BFB">
        <w:trPr>
          <w:trHeight w:val="415"/>
        </w:trPr>
        <w:tc>
          <w:tcPr>
            <w:tcW w:w="471" w:type="pct"/>
          </w:tcPr>
          <w:p w14:paraId="54403C07" w14:textId="35D34A9E" w:rsidR="00516A6F" w:rsidRPr="00161721" w:rsidRDefault="00516A6F" w:rsidP="00F27773">
            <w:pPr>
              <w:jc w:val="left"/>
              <w:rPr>
                <w:rFonts w:asciiTheme="minorHAnsi" w:hAnsiTheme="minorHAnsi" w:cstheme="minorHAnsi"/>
                <w:lang w:val="en-US"/>
              </w:rPr>
            </w:pPr>
          </w:p>
        </w:tc>
        <w:tc>
          <w:tcPr>
            <w:tcW w:w="1727" w:type="pct"/>
          </w:tcPr>
          <w:p w14:paraId="3F4BBCB9"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On extreme plus tapping</w:t>
            </w:r>
          </w:p>
        </w:tc>
        <w:tc>
          <w:tcPr>
            <w:tcW w:w="708" w:type="pct"/>
          </w:tcPr>
          <w:p w14:paraId="5793D96D"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5E090ABB" w14:textId="77777777" w:rsidR="00516A6F" w:rsidRPr="00161721" w:rsidRDefault="00516A6F" w:rsidP="00516A6F">
            <w:pPr>
              <w:rPr>
                <w:rFonts w:asciiTheme="minorHAnsi" w:hAnsiTheme="minorHAnsi" w:cstheme="minorHAnsi"/>
                <w:lang w:val="en-US"/>
              </w:rPr>
            </w:pPr>
          </w:p>
        </w:tc>
        <w:tc>
          <w:tcPr>
            <w:tcW w:w="757" w:type="pct"/>
          </w:tcPr>
          <w:p w14:paraId="1BED8380" w14:textId="77777777" w:rsidR="00516A6F" w:rsidRPr="00161721" w:rsidRDefault="00516A6F" w:rsidP="00516A6F">
            <w:pPr>
              <w:rPr>
                <w:rFonts w:asciiTheme="minorHAnsi" w:hAnsiTheme="minorHAnsi" w:cstheme="minorHAnsi"/>
                <w:lang w:val="en-US"/>
              </w:rPr>
            </w:pPr>
          </w:p>
        </w:tc>
      </w:tr>
      <w:tr w:rsidR="00161721" w:rsidRPr="00161721" w14:paraId="29AB0E05" w14:textId="77777777" w:rsidTr="00074BFB">
        <w:trPr>
          <w:trHeight w:val="414"/>
        </w:trPr>
        <w:tc>
          <w:tcPr>
            <w:tcW w:w="471" w:type="pct"/>
          </w:tcPr>
          <w:p w14:paraId="352C22D2" w14:textId="4E2EF8D0" w:rsidR="00516A6F" w:rsidRPr="00161721" w:rsidRDefault="00516A6F" w:rsidP="00F27773">
            <w:pPr>
              <w:jc w:val="left"/>
              <w:rPr>
                <w:rFonts w:asciiTheme="minorHAnsi" w:hAnsiTheme="minorHAnsi" w:cstheme="minorHAnsi"/>
                <w:lang w:val="en-US"/>
              </w:rPr>
            </w:pPr>
          </w:p>
        </w:tc>
        <w:tc>
          <w:tcPr>
            <w:tcW w:w="1727" w:type="pct"/>
          </w:tcPr>
          <w:p w14:paraId="7940A921"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08" w:type="pct"/>
          </w:tcPr>
          <w:p w14:paraId="40A55BD6"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22C0FC88" w14:textId="77777777" w:rsidR="00516A6F" w:rsidRPr="00161721" w:rsidRDefault="00516A6F" w:rsidP="00516A6F">
            <w:pPr>
              <w:rPr>
                <w:rFonts w:asciiTheme="minorHAnsi" w:hAnsiTheme="minorHAnsi" w:cstheme="minorHAnsi"/>
                <w:lang w:val="en-US"/>
              </w:rPr>
            </w:pPr>
          </w:p>
        </w:tc>
        <w:tc>
          <w:tcPr>
            <w:tcW w:w="757" w:type="pct"/>
          </w:tcPr>
          <w:p w14:paraId="60A4B470" w14:textId="77777777" w:rsidR="00516A6F" w:rsidRPr="00161721" w:rsidRDefault="00516A6F" w:rsidP="00516A6F">
            <w:pPr>
              <w:rPr>
                <w:rFonts w:asciiTheme="minorHAnsi" w:hAnsiTheme="minorHAnsi" w:cstheme="minorHAnsi"/>
                <w:lang w:val="en-US"/>
              </w:rPr>
            </w:pPr>
          </w:p>
        </w:tc>
      </w:tr>
      <w:tr w:rsidR="00161721" w:rsidRPr="00161721" w14:paraId="47C914D0" w14:textId="77777777" w:rsidTr="00074BFB">
        <w:trPr>
          <w:trHeight w:val="412"/>
        </w:trPr>
        <w:tc>
          <w:tcPr>
            <w:tcW w:w="471" w:type="pct"/>
          </w:tcPr>
          <w:p w14:paraId="2245ADC9" w14:textId="60BCD221"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24</w:t>
            </w:r>
          </w:p>
        </w:tc>
        <w:tc>
          <w:tcPr>
            <w:tcW w:w="3772" w:type="pct"/>
            <w:gridSpan w:val="3"/>
          </w:tcPr>
          <w:p w14:paraId="6628B4EF" w14:textId="77777777" w:rsidR="00516A6F" w:rsidRPr="00161721" w:rsidRDefault="00516A6F" w:rsidP="00516A6F">
            <w:pPr>
              <w:rPr>
                <w:rFonts w:asciiTheme="minorHAnsi" w:hAnsiTheme="minorHAnsi" w:cstheme="minorHAnsi"/>
                <w:b/>
                <w:lang w:val="en-US"/>
              </w:rPr>
            </w:pPr>
            <w:r w:rsidRPr="00161721">
              <w:rPr>
                <w:rFonts w:asciiTheme="minorHAnsi" w:hAnsiTheme="minorHAnsi" w:cstheme="minorHAnsi"/>
                <w:b/>
                <w:lang w:val="en-US"/>
              </w:rPr>
              <w:t>Main Terminals</w:t>
            </w:r>
          </w:p>
        </w:tc>
        <w:tc>
          <w:tcPr>
            <w:tcW w:w="757" w:type="pct"/>
          </w:tcPr>
          <w:p w14:paraId="42B22883" w14:textId="77777777" w:rsidR="00516A6F" w:rsidRPr="00161721" w:rsidRDefault="00516A6F" w:rsidP="00516A6F">
            <w:pPr>
              <w:rPr>
                <w:rFonts w:asciiTheme="minorHAnsi" w:hAnsiTheme="minorHAnsi" w:cstheme="minorHAnsi"/>
                <w:lang w:val="en-US"/>
              </w:rPr>
            </w:pPr>
          </w:p>
        </w:tc>
      </w:tr>
      <w:tr w:rsidR="00161721" w:rsidRPr="00161721" w14:paraId="20B11D97" w14:textId="77777777" w:rsidTr="00074BFB">
        <w:trPr>
          <w:trHeight w:val="414"/>
        </w:trPr>
        <w:tc>
          <w:tcPr>
            <w:tcW w:w="471" w:type="pct"/>
          </w:tcPr>
          <w:p w14:paraId="083046A2" w14:textId="44B95A9A" w:rsidR="00516A6F" w:rsidRPr="00161721" w:rsidRDefault="00516A6F" w:rsidP="00F27773">
            <w:pPr>
              <w:jc w:val="left"/>
              <w:rPr>
                <w:rFonts w:asciiTheme="minorHAnsi" w:hAnsiTheme="minorHAnsi" w:cstheme="minorHAnsi"/>
                <w:lang w:val="en-US"/>
              </w:rPr>
            </w:pPr>
          </w:p>
        </w:tc>
        <w:tc>
          <w:tcPr>
            <w:tcW w:w="1727" w:type="pct"/>
          </w:tcPr>
          <w:p w14:paraId="3F126AE0" w14:textId="5A1A9569" w:rsidR="00516A6F" w:rsidRPr="00161721" w:rsidRDefault="00637F2A" w:rsidP="00A65469">
            <w:pPr>
              <w:rPr>
                <w:rFonts w:asciiTheme="minorHAnsi" w:hAnsiTheme="minorHAnsi" w:cstheme="minorHAnsi"/>
                <w:lang w:val="en-US"/>
              </w:rPr>
            </w:pPr>
            <w:r w:rsidRPr="00161721">
              <w:rPr>
                <w:rFonts w:asciiTheme="minorHAnsi" w:hAnsiTheme="minorHAnsi" w:cstheme="minorHAnsi"/>
                <w:lang w:val="en-US"/>
              </w:rPr>
              <w:t>C</w:t>
            </w:r>
            <w:r w:rsidR="00516A6F" w:rsidRPr="00161721">
              <w:rPr>
                <w:rFonts w:asciiTheme="minorHAnsi" w:hAnsiTheme="minorHAnsi" w:cstheme="minorHAnsi"/>
                <w:lang w:val="en-US"/>
              </w:rPr>
              <w:t>able boxes</w:t>
            </w:r>
          </w:p>
        </w:tc>
        <w:tc>
          <w:tcPr>
            <w:tcW w:w="708" w:type="pct"/>
          </w:tcPr>
          <w:p w14:paraId="409AEBCA" w14:textId="77777777" w:rsidR="00516A6F" w:rsidRPr="00161721" w:rsidRDefault="00516A6F" w:rsidP="00516A6F">
            <w:pPr>
              <w:rPr>
                <w:rFonts w:asciiTheme="minorHAnsi" w:hAnsiTheme="minorHAnsi" w:cstheme="minorHAnsi"/>
                <w:lang w:val="en-US"/>
              </w:rPr>
            </w:pPr>
          </w:p>
        </w:tc>
        <w:tc>
          <w:tcPr>
            <w:tcW w:w="1337" w:type="pct"/>
          </w:tcPr>
          <w:p w14:paraId="12548B1D"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33 kV cable box</w:t>
            </w:r>
          </w:p>
          <w:p w14:paraId="50698C22"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11 kV cable box</w:t>
            </w:r>
          </w:p>
        </w:tc>
        <w:tc>
          <w:tcPr>
            <w:tcW w:w="757" w:type="pct"/>
          </w:tcPr>
          <w:p w14:paraId="7C31E1D2" w14:textId="77777777" w:rsidR="00516A6F" w:rsidRPr="00161721" w:rsidRDefault="00516A6F" w:rsidP="00516A6F">
            <w:pPr>
              <w:rPr>
                <w:rFonts w:asciiTheme="minorHAnsi" w:hAnsiTheme="minorHAnsi" w:cstheme="minorHAnsi"/>
                <w:lang w:val="en-US"/>
              </w:rPr>
            </w:pPr>
          </w:p>
        </w:tc>
      </w:tr>
      <w:tr w:rsidR="00161721" w:rsidRPr="00161721" w14:paraId="19DA4DDC" w14:textId="77777777" w:rsidTr="00074BFB">
        <w:trPr>
          <w:trHeight w:val="414"/>
        </w:trPr>
        <w:tc>
          <w:tcPr>
            <w:tcW w:w="471" w:type="pct"/>
          </w:tcPr>
          <w:p w14:paraId="45C8FDB3" w14:textId="30059127" w:rsidR="00516A6F" w:rsidRPr="00161721" w:rsidRDefault="00637F2A" w:rsidP="00F27773">
            <w:pPr>
              <w:jc w:val="left"/>
              <w:rPr>
                <w:rFonts w:asciiTheme="minorHAnsi" w:hAnsiTheme="minorHAnsi" w:cstheme="minorHAnsi"/>
                <w:lang w:val="en-US"/>
              </w:rPr>
            </w:pPr>
            <w:r w:rsidRPr="00161721">
              <w:rPr>
                <w:rFonts w:asciiTheme="minorHAnsi" w:hAnsiTheme="minorHAnsi" w:cstheme="minorHAnsi"/>
                <w:lang w:val="en-US"/>
              </w:rPr>
              <w:t>25</w:t>
            </w:r>
          </w:p>
        </w:tc>
        <w:tc>
          <w:tcPr>
            <w:tcW w:w="3772" w:type="pct"/>
            <w:gridSpan w:val="3"/>
          </w:tcPr>
          <w:p w14:paraId="4AB99FAF"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Type of bushings required</w:t>
            </w:r>
          </w:p>
        </w:tc>
        <w:tc>
          <w:tcPr>
            <w:tcW w:w="757" w:type="pct"/>
          </w:tcPr>
          <w:p w14:paraId="4E2FC661" w14:textId="77777777" w:rsidR="00516A6F" w:rsidRPr="00161721" w:rsidRDefault="00516A6F" w:rsidP="00516A6F">
            <w:pPr>
              <w:rPr>
                <w:rFonts w:asciiTheme="minorHAnsi" w:hAnsiTheme="minorHAnsi" w:cstheme="minorHAnsi"/>
                <w:strike/>
                <w:lang w:val="en-US"/>
              </w:rPr>
            </w:pPr>
          </w:p>
        </w:tc>
      </w:tr>
      <w:tr w:rsidR="00161721" w:rsidRPr="00161721" w14:paraId="01AB5F2A" w14:textId="77777777" w:rsidTr="00074BFB">
        <w:trPr>
          <w:trHeight w:val="412"/>
        </w:trPr>
        <w:tc>
          <w:tcPr>
            <w:tcW w:w="471" w:type="pct"/>
          </w:tcPr>
          <w:p w14:paraId="66E9A37F" w14:textId="18286509" w:rsidR="00516A6F" w:rsidRPr="00161721" w:rsidRDefault="00516A6F" w:rsidP="00F27773">
            <w:pPr>
              <w:jc w:val="left"/>
              <w:rPr>
                <w:rFonts w:asciiTheme="minorHAnsi" w:hAnsiTheme="minorHAnsi" w:cstheme="minorHAnsi"/>
                <w:strike/>
                <w:lang w:val="en-US"/>
              </w:rPr>
            </w:pPr>
          </w:p>
        </w:tc>
        <w:tc>
          <w:tcPr>
            <w:tcW w:w="3772" w:type="pct"/>
            <w:gridSpan w:val="3"/>
          </w:tcPr>
          <w:p w14:paraId="2C323048"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Bushings Insulation level</w:t>
            </w:r>
          </w:p>
        </w:tc>
        <w:tc>
          <w:tcPr>
            <w:tcW w:w="757" w:type="pct"/>
          </w:tcPr>
          <w:p w14:paraId="1C72F846" w14:textId="77777777" w:rsidR="00516A6F" w:rsidRPr="00161721" w:rsidRDefault="00516A6F" w:rsidP="00516A6F">
            <w:pPr>
              <w:rPr>
                <w:rFonts w:asciiTheme="minorHAnsi" w:hAnsiTheme="minorHAnsi" w:cstheme="minorHAnsi"/>
                <w:strike/>
                <w:lang w:val="en-US"/>
              </w:rPr>
            </w:pPr>
          </w:p>
        </w:tc>
      </w:tr>
      <w:tr w:rsidR="00161721" w:rsidRPr="00161721" w14:paraId="00EBA2FA" w14:textId="77777777" w:rsidTr="00074BFB">
        <w:trPr>
          <w:trHeight w:val="414"/>
        </w:trPr>
        <w:tc>
          <w:tcPr>
            <w:tcW w:w="471" w:type="pct"/>
          </w:tcPr>
          <w:p w14:paraId="266E778C" w14:textId="2B5ED182" w:rsidR="00516A6F" w:rsidRPr="00161721" w:rsidRDefault="00516A6F" w:rsidP="00F27773">
            <w:pPr>
              <w:jc w:val="left"/>
              <w:rPr>
                <w:rFonts w:asciiTheme="minorHAnsi" w:hAnsiTheme="minorHAnsi" w:cstheme="minorHAnsi"/>
                <w:strike/>
                <w:lang w:val="en-US"/>
              </w:rPr>
            </w:pPr>
          </w:p>
        </w:tc>
        <w:tc>
          <w:tcPr>
            <w:tcW w:w="1727" w:type="pct"/>
          </w:tcPr>
          <w:p w14:paraId="76ECEC8E"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HV (LI/LTAC)</w:t>
            </w:r>
          </w:p>
        </w:tc>
        <w:tc>
          <w:tcPr>
            <w:tcW w:w="708" w:type="pct"/>
          </w:tcPr>
          <w:p w14:paraId="7A3C0B5A" w14:textId="6FBE146D"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6C8C80FE" w14:textId="2E2FBEE8" w:rsidR="00516A6F" w:rsidRPr="00161721" w:rsidRDefault="00637F2A" w:rsidP="00516A6F">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653D6F81" w14:textId="77777777" w:rsidR="00516A6F" w:rsidRPr="00161721" w:rsidRDefault="00516A6F" w:rsidP="00516A6F">
            <w:pPr>
              <w:rPr>
                <w:rFonts w:asciiTheme="minorHAnsi" w:hAnsiTheme="minorHAnsi" w:cstheme="minorHAnsi"/>
                <w:strike/>
                <w:lang w:val="en-US"/>
              </w:rPr>
            </w:pPr>
          </w:p>
        </w:tc>
      </w:tr>
      <w:tr w:rsidR="00161721" w:rsidRPr="00161721" w14:paraId="543130B9" w14:textId="77777777" w:rsidTr="00074BFB">
        <w:trPr>
          <w:trHeight w:val="414"/>
        </w:trPr>
        <w:tc>
          <w:tcPr>
            <w:tcW w:w="471" w:type="pct"/>
          </w:tcPr>
          <w:p w14:paraId="6AD7EEA4" w14:textId="35C43C4C" w:rsidR="00516A6F" w:rsidRPr="00161721" w:rsidRDefault="00516A6F" w:rsidP="00F27773">
            <w:pPr>
              <w:jc w:val="left"/>
              <w:rPr>
                <w:rFonts w:asciiTheme="minorHAnsi" w:hAnsiTheme="minorHAnsi" w:cstheme="minorHAnsi"/>
                <w:strike/>
                <w:lang w:val="en-US"/>
              </w:rPr>
            </w:pPr>
          </w:p>
        </w:tc>
        <w:tc>
          <w:tcPr>
            <w:tcW w:w="1727" w:type="pct"/>
          </w:tcPr>
          <w:p w14:paraId="78EAEEA8"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LV (LI/ LTAC)</w:t>
            </w:r>
          </w:p>
        </w:tc>
        <w:tc>
          <w:tcPr>
            <w:tcW w:w="708" w:type="pct"/>
          </w:tcPr>
          <w:p w14:paraId="67D289C1" w14:textId="070BB95D"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12FBB284" w14:textId="5AEE4CFF" w:rsidR="00516A6F" w:rsidRPr="00161721" w:rsidRDefault="00637F2A" w:rsidP="00516A6F">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5CFC4007" w14:textId="77777777" w:rsidR="00516A6F" w:rsidRPr="00161721" w:rsidRDefault="00516A6F" w:rsidP="00516A6F">
            <w:pPr>
              <w:rPr>
                <w:rFonts w:asciiTheme="minorHAnsi" w:hAnsiTheme="minorHAnsi" w:cstheme="minorHAnsi"/>
                <w:strike/>
                <w:lang w:val="en-US"/>
              </w:rPr>
            </w:pPr>
          </w:p>
        </w:tc>
      </w:tr>
      <w:tr w:rsidR="00161721" w:rsidRPr="00161721" w14:paraId="39354D56" w14:textId="77777777" w:rsidTr="00074BFB">
        <w:trPr>
          <w:trHeight w:val="415"/>
        </w:trPr>
        <w:tc>
          <w:tcPr>
            <w:tcW w:w="471" w:type="pct"/>
          </w:tcPr>
          <w:p w14:paraId="7E26FD6C" w14:textId="505FB353" w:rsidR="00516A6F" w:rsidRPr="00161721" w:rsidRDefault="00516A6F" w:rsidP="00F27773">
            <w:pPr>
              <w:jc w:val="left"/>
              <w:rPr>
                <w:rFonts w:asciiTheme="minorHAnsi" w:hAnsiTheme="minorHAnsi" w:cstheme="minorHAnsi"/>
                <w:strike/>
                <w:lang w:val="en-US"/>
              </w:rPr>
            </w:pPr>
          </w:p>
        </w:tc>
        <w:tc>
          <w:tcPr>
            <w:tcW w:w="1727" w:type="pct"/>
          </w:tcPr>
          <w:p w14:paraId="38D51EBB" w14:textId="77777777" w:rsidR="00516A6F" w:rsidRPr="00161721" w:rsidRDefault="00516A6F" w:rsidP="00516A6F">
            <w:pPr>
              <w:rPr>
                <w:rFonts w:asciiTheme="minorHAnsi" w:hAnsiTheme="minorHAnsi" w:cstheme="minorHAnsi"/>
                <w:lang w:val="en-US"/>
              </w:rPr>
            </w:pPr>
            <w:r w:rsidRPr="00161721">
              <w:rPr>
                <w:rFonts w:asciiTheme="minorHAnsi" w:hAnsiTheme="minorHAnsi" w:cstheme="minorHAnsi"/>
                <w:lang w:val="en-US"/>
              </w:rPr>
              <w:t>LVN (LI/ LTAC)</w:t>
            </w:r>
          </w:p>
        </w:tc>
        <w:tc>
          <w:tcPr>
            <w:tcW w:w="708" w:type="pct"/>
          </w:tcPr>
          <w:p w14:paraId="6308C792" w14:textId="6C3D360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62DD0B7F" w14:textId="114C9FC0" w:rsidR="00516A6F" w:rsidRPr="00161721" w:rsidRDefault="00637F2A" w:rsidP="00516A6F">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550EF0B6" w14:textId="77777777" w:rsidR="00516A6F" w:rsidRPr="00161721" w:rsidRDefault="00516A6F" w:rsidP="00516A6F">
            <w:pPr>
              <w:rPr>
                <w:rFonts w:asciiTheme="minorHAnsi" w:hAnsiTheme="minorHAnsi" w:cstheme="minorHAnsi"/>
                <w:strike/>
                <w:lang w:val="en-US"/>
              </w:rPr>
            </w:pPr>
          </w:p>
        </w:tc>
      </w:tr>
      <w:tr w:rsidR="00161721" w:rsidRPr="00161721" w14:paraId="2F88ED9E" w14:textId="77777777" w:rsidTr="00074BFB">
        <w:trPr>
          <w:trHeight w:val="415"/>
        </w:trPr>
        <w:tc>
          <w:tcPr>
            <w:tcW w:w="471" w:type="pct"/>
          </w:tcPr>
          <w:p w14:paraId="56E4A3B9" w14:textId="77777777" w:rsidR="00516A6F" w:rsidRPr="00161721" w:rsidRDefault="00516A6F" w:rsidP="00F27773">
            <w:pPr>
              <w:jc w:val="left"/>
              <w:rPr>
                <w:rFonts w:asciiTheme="minorHAnsi" w:hAnsiTheme="minorHAnsi" w:cstheme="minorHAnsi"/>
                <w:strike/>
                <w:lang w:val="en-US"/>
              </w:rPr>
            </w:pPr>
          </w:p>
        </w:tc>
        <w:tc>
          <w:tcPr>
            <w:tcW w:w="1727" w:type="pct"/>
          </w:tcPr>
          <w:p w14:paraId="1C69C567" w14:textId="75238D93"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Minimum Specific Creepage Distance (SCD)</w:t>
            </w:r>
          </w:p>
        </w:tc>
        <w:tc>
          <w:tcPr>
            <w:tcW w:w="708" w:type="pct"/>
          </w:tcPr>
          <w:p w14:paraId="20C6C80D" w14:textId="675083DF" w:rsidR="00516A6F" w:rsidRPr="00161721" w:rsidRDefault="00637F2A" w:rsidP="00516A6F">
            <w:pPr>
              <w:jc w:val="center"/>
              <w:rPr>
                <w:rFonts w:asciiTheme="minorHAnsi" w:hAnsiTheme="minorHAnsi" w:cstheme="minorHAnsi"/>
                <w:lang w:val="en-US"/>
              </w:rPr>
            </w:pPr>
            <w:r w:rsidRPr="00161721">
              <w:rPr>
                <w:rFonts w:asciiTheme="minorHAnsi" w:hAnsiTheme="minorHAnsi" w:cstheme="minorHAnsi"/>
                <w:lang w:val="en-US"/>
              </w:rPr>
              <w:t>m</w:t>
            </w:r>
            <w:r w:rsidR="00516A6F" w:rsidRPr="00161721">
              <w:rPr>
                <w:rFonts w:asciiTheme="minorHAnsi" w:hAnsiTheme="minorHAnsi" w:cstheme="minorHAnsi"/>
                <w:lang w:val="en-US"/>
              </w:rPr>
              <w:t>m/kV</w:t>
            </w:r>
          </w:p>
        </w:tc>
        <w:tc>
          <w:tcPr>
            <w:tcW w:w="1337" w:type="pct"/>
          </w:tcPr>
          <w:p w14:paraId="04F56714" w14:textId="71535DCA" w:rsidR="00516A6F" w:rsidRPr="00161721" w:rsidRDefault="00637F2A" w:rsidP="00516A6F">
            <w:pPr>
              <w:jc w:val="center"/>
              <w:rPr>
                <w:rFonts w:asciiTheme="minorHAnsi" w:hAnsiTheme="minorHAnsi" w:cstheme="minorHAnsi"/>
                <w:lang w:val="en-US"/>
              </w:rPr>
            </w:pPr>
            <w:r w:rsidRPr="00161721">
              <w:rPr>
                <w:rFonts w:asciiTheme="minorHAnsi" w:hAnsiTheme="minorHAnsi" w:cstheme="minorHAnsi"/>
                <w:lang w:val="en-US"/>
              </w:rPr>
              <w:t>3</w:t>
            </w:r>
            <w:r w:rsidR="00516A6F" w:rsidRPr="00161721">
              <w:rPr>
                <w:rFonts w:asciiTheme="minorHAnsi" w:hAnsiTheme="minorHAnsi" w:cstheme="minorHAnsi"/>
                <w:lang w:val="en-US"/>
              </w:rPr>
              <w:t>1</w:t>
            </w:r>
            <w:r w:rsidR="0078155C" w:rsidRPr="00161721">
              <w:rPr>
                <w:rFonts w:asciiTheme="minorHAnsi" w:hAnsiTheme="minorHAnsi" w:cstheme="minorHAnsi"/>
                <w:lang w:val="en-US"/>
              </w:rPr>
              <w:t>,5</w:t>
            </w:r>
          </w:p>
        </w:tc>
        <w:tc>
          <w:tcPr>
            <w:tcW w:w="757" w:type="pct"/>
          </w:tcPr>
          <w:p w14:paraId="55802143" w14:textId="77777777" w:rsidR="00516A6F" w:rsidRPr="00161721" w:rsidRDefault="00516A6F" w:rsidP="00516A6F">
            <w:pPr>
              <w:rPr>
                <w:rFonts w:asciiTheme="minorHAnsi" w:hAnsiTheme="minorHAnsi" w:cstheme="minorHAnsi"/>
                <w:strike/>
                <w:lang w:val="en-US"/>
              </w:rPr>
            </w:pPr>
          </w:p>
        </w:tc>
      </w:tr>
      <w:tr w:rsidR="00161721" w:rsidRPr="00161721" w14:paraId="00D6FD76" w14:textId="77777777" w:rsidTr="00D558EC">
        <w:trPr>
          <w:trHeight w:val="415"/>
        </w:trPr>
        <w:tc>
          <w:tcPr>
            <w:tcW w:w="471" w:type="pct"/>
          </w:tcPr>
          <w:p w14:paraId="516D8374" w14:textId="4A4E3DC6" w:rsidR="00516A6F" w:rsidRPr="00161721" w:rsidRDefault="00637F2A" w:rsidP="00F27773">
            <w:pPr>
              <w:jc w:val="left"/>
              <w:rPr>
                <w:rFonts w:asciiTheme="minorHAnsi" w:hAnsiTheme="minorHAnsi" w:cstheme="minorHAnsi"/>
                <w:lang w:val="en-US"/>
              </w:rPr>
            </w:pPr>
            <w:r w:rsidRPr="00161721">
              <w:rPr>
                <w:rFonts w:asciiTheme="minorHAnsi" w:hAnsiTheme="minorHAnsi" w:cstheme="minorHAnsi"/>
                <w:lang w:val="en-US"/>
              </w:rPr>
              <w:t>26</w:t>
            </w:r>
          </w:p>
        </w:tc>
        <w:tc>
          <w:tcPr>
            <w:tcW w:w="4529" w:type="pct"/>
            <w:gridSpan w:val="4"/>
          </w:tcPr>
          <w:p w14:paraId="46247CDD" w14:textId="39CD43A0" w:rsidR="00516A6F" w:rsidRPr="00161721" w:rsidRDefault="00516A6F" w:rsidP="00516A6F">
            <w:pPr>
              <w:rPr>
                <w:rFonts w:asciiTheme="minorHAnsi" w:hAnsiTheme="minorHAnsi" w:cstheme="minorHAnsi"/>
                <w:b/>
                <w:lang w:val="en-US"/>
              </w:rPr>
            </w:pPr>
            <w:r w:rsidRPr="00161721">
              <w:rPr>
                <w:rFonts w:asciiTheme="minorHAnsi" w:hAnsiTheme="minorHAnsi" w:cstheme="minorHAnsi"/>
                <w:b/>
                <w:lang w:val="en-US"/>
              </w:rPr>
              <w:t>Short Circuit Levels</w:t>
            </w:r>
          </w:p>
        </w:tc>
      </w:tr>
      <w:tr w:rsidR="00161721" w:rsidRPr="00161721" w14:paraId="02196525" w14:textId="77777777" w:rsidTr="00074BFB">
        <w:trPr>
          <w:trHeight w:val="415"/>
        </w:trPr>
        <w:tc>
          <w:tcPr>
            <w:tcW w:w="471" w:type="pct"/>
          </w:tcPr>
          <w:p w14:paraId="5B9F9307" w14:textId="77777777" w:rsidR="00516A6F" w:rsidRPr="00161721" w:rsidRDefault="00516A6F" w:rsidP="00F27773">
            <w:pPr>
              <w:jc w:val="left"/>
              <w:rPr>
                <w:rFonts w:asciiTheme="minorHAnsi" w:hAnsiTheme="minorHAnsi" w:cstheme="minorHAnsi"/>
                <w:lang w:val="en-US"/>
              </w:rPr>
            </w:pPr>
          </w:p>
        </w:tc>
        <w:tc>
          <w:tcPr>
            <w:tcW w:w="1727" w:type="pct"/>
          </w:tcPr>
          <w:p w14:paraId="13D85C25" w14:textId="4D5D4B8E"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System Symmetrical fault level on 33 kV side</w:t>
            </w:r>
          </w:p>
        </w:tc>
        <w:tc>
          <w:tcPr>
            <w:tcW w:w="708" w:type="pct"/>
          </w:tcPr>
          <w:p w14:paraId="6E53C0CB" w14:textId="023FC226"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kA</w:t>
            </w:r>
          </w:p>
        </w:tc>
        <w:tc>
          <w:tcPr>
            <w:tcW w:w="1337" w:type="pct"/>
          </w:tcPr>
          <w:p w14:paraId="1E182548" w14:textId="1B676E36" w:rsidR="00516A6F" w:rsidRPr="00161721" w:rsidRDefault="007450A2" w:rsidP="00516A6F">
            <w:pPr>
              <w:jc w:val="center"/>
              <w:rPr>
                <w:rFonts w:asciiTheme="minorHAnsi" w:hAnsiTheme="minorHAnsi" w:cstheme="minorHAnsi"/>
                <w:lang w:val="en-US"/>
              </w:rPr>
            </w:pPr>
            <w:r w:rsidRPr="00161721">
              <w:rPr>
                <w:rFonts w:asciiTheme="minorHAnsi" w:hAnsiTheme="minorHAnsi" w:cstheme="minorHAnsi"/>
                <w:lang w:val="en-US"/>
              </w:rPr>
              <w:t>25</w:t>
            </w:r>
          </w:p>
        </w:tc>
        <w:tc>
          <w:tcPr>
            <w:tcW w:w="757" w:type="pct"/>
          </w:tcPr>
          <w:p w14:paraId="1F5B069D" w14:textId="77777777" w:rsidR="00516A6F" w:rsidRPr="00161721" w:rsidRDefault="00516A6F" w:rsidP="00516A6F">
            <w:pPr>
              <w:rPr>
                <w:rFonts w:asciiTheme="minorHAnsi" w:hAnsiTheme="minorHAnsi" w:cstheme="minorHAnsi"/>
                <w:lang w:val="en-US"/>
              </w:rPr>
            </w:pPr>
          </w:p>
        </w:tc>
      </w:tr>
      <w:tr w:rsidR="00161721" w:rsidRPr="00161721" w14:paraId="2650D124" w14:textId="77777777" w:rsidTr="00074BFB">
        <w:trPr>
          <w:trHeight w:val="415"/>
        </w:trPr>
        <w:tc>
          <w:tcPr>
            <w:tcW w:w="471" w:type="pct"/>
          </w:tcPr>
          <w:p w14:paraId="79406BD9" w14:textId="77777777" w:rsidR="00516A6F" w:rsidRPr="00161721" w:rsidRDefault="00516A6F" w:rsidP="00F27773">
            <w:pPr>
              <w:jc w:val="left"/>
              <w:rPr>
                <w:rFonts w:asciiTheme="minorHAnsi" w:hAnsiTheme="minorHAnsi" w:cstheme="minorHAnsi"/>
                <w:lang w:val="en-US"/>
              </w:rPr>
            </w:pPr>
          </w:p>
        </w:tc>
        <w:tc>
          <w:tcPr>
            <w:tcW w:w="1727" w:type="pct"/>
          </w:tcPr>
          <w:p w14:paraId="377654D3" w14:textId="65948FE1"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System Symmetrical fault level on 11 kV side</w:t>
            </w:r>
          </w:p>
        </w:tc>
        <w:tc>
          <w:tcPr>
            <w:tcW w:w="708" w:type="pct"/>
          </w:tcPr>
          <w:p w14:paraId="51A0F932" w14:textId="56005694"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kA</w:t>
            </w:r>
          </w:p>
        </w:tc>
        <w:tc>
          <w:tcPr>
            <w:tcW w:w="1337" w:type="pct"/>
          </w:tcPr>
          <w:p w14:paraId="2784C523" w14:textId="1BFF9FD8" w:rsidR="00516A6F" w:rsidRPr="00161721" w:rsidRDefault="007450A2" w:rsidP="00516A6F">
            <w:pPr>
              <w:jc w:val="center"/>
              <w:rPr>
                <w:rFonts w:asciiTheme="minorHAnsi" w:hAnsiTheme="minorHAnsi" w:cstheme="minorHAnsi"/>
                <w:lang w:val="en-US"/>
              </w:rPr>
            </w:pPr>
            <w:r w:rsidRPr="00161721">
              <w:rPr>
                <w:rFonts w:asciiTheme="minorHAnsi" w:hAnsiTheme="minorHAnsi" w:cstheme="minorHAnsi"/>
                <w:lang w:val="en-US"/>
              </w:rPr>
              <w:t>25</w:t>
            </w:r>
          </w:p>
        </w:tc>
        <w:tc>
          <w:tcPr>
            <w:tcW w:w="757" w:type="pct"/>
          </w:tcPr>
          <w:p w14:paraId="2B8B9E9E" w14:textId="77777777" w:rsidR="00516A6F" w:rsidRPr="00161721" w:rsidRDefault="00516A6F" w:rsidP="00516A6F">
            <w:pPr>
              <w:rPr>
                <w:rFonts w:asciiTheme="minorHAnsi" w:hAnsiTheme="minorHAnsi" w:cstheme="minorHAnsi"/>
                <w:lang w:val="en-US"/>
              </w:rPr>
            </w:pPr>
          </w:p>
        </w:tc>
      </w:tr>
      <w:tr w:rsidR="00161721" w:rsidRPr="00161721" w14:paraId="401F7F1B" w14:textId="77777777" w:rsidTr="00074BFB">
        <w:trPr>
          <w:trHeight w:val="415"/>
        </w:trPr>
        <w:tc>
          <w:tcPr>
            <w:tcW w:w="471" w:type="pct"/>
          </w:tcPr>
          <w:p w14:paraId="521F04CE" w14:textId="77777777" w:rsidR="00516A6F" w:rsidRPr="00161721" w:rsidRDefault="00516A6F" w:rsidP="00F27773">
            <w:pPr>
              <w:jc w:val="left"/>
              <w:rPr>
                <w:rFonts w:asciiTheme="minorHAnsi" w:hAnsiTheme="minorHAnsi" w:cstheme="minorHAnsi"/>
                <w:lang w:val="en-US"/>
              </w:rPr>
            </w:pPr>
          </w:p>
        </w:tc>
        <w:tc>
          <w:tcPr>
            <w:tcW w:w="1727" w:type="pct"/>
          </w:tcPr>
          <w:p w14:paraId="0B08276F" w14:textId="4B3790F8" w:rsidR="00516A6F" w:rsidRPr="00161721" w:rsidRDefault="00516A6F" w:rsidP="00516A6F">
            <w:pPr>
              <w:jc w:val="left"/>
              <w:rPr>
                <w:rFonts w:asciiTheme="minorHAnsi" w:hAnsiTheme="minorHAnsi" w:cstheme="minorHAnsi"/>
                <w:lang w:val="en-US"/>
              </w:rPr>
            </w:pPr>
            <w:r w:rsidRPr="00161721">
              <w:rPr>
                <w:rFonts w:asciiTheme="minorHAnsi" w:hAnsiTheme="minorHAnsi" w:cstheme="minorHAnsi"/>
                <w:lang w:val="en-US"/>
              </w:rPr>
              <w:t>Duration of the symmetrical short circuit current</w:t>
            </w:r>
          </w:p>
        </w:tc>
        <w:tc>
          <w:tcPr>
            <w:tcW w:w="708" w:type="pct"/>
          </w:tcPr>
          <w:p w14:paraId="52DD8392" w14:textId="5E87B224"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s</w:t>
            </w:r>
          </w:p>
        </w:tc>
        <w:tc>
          <w:tcPr>
            <w:tcW w:w="1337" w:type="pct"/>
          </w:tcPr>
          <w:p w14:paraId="170D655D" w14:textId="330D383C"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2</w:t>
            </w:r>
          </w:p>
        </w:tc>
        <w:tc>
          <w:tcPr>
            <w:tcW w:w="757" w:type="pct"/>
          </w:tcPr>
          <w:p w14:paraId="77F654C8" w14:textId="77777777" w:rsidR="00516A6F" w:rsidRPr="00161721" w:rsidRDefault="00516A6F" w:rsidP="00516A6F">
            <w:pPr>
              <w:rPr>
                <w:rFonts w:asciiTheme="minorHAnsi" w:hAnsiTheme="minorHAnsi" w:cstheme="minorHAnsi"/>
                <w:lang w:val="en-US"/>
              </w:rPr>
            </w:pPr>
          </w:p>
        </w:tc>
      </w:tr>
      <w:tr w:rsidR="00161721" w:rsidRPr="00161721" w14:paraId="1CD99358" w14:textId="77777777" w:rsidTr="00074BFB">
        <w:trPr>
          <w:trHeight w:val="415"/>
        </w:trPr>
        <w:tc>
          <w:tcPr>
            <w:tcW w:w="471" w:type="pct"/>
          </w:tcPr>
          <w:p w14:paraId="27F5DF32" w14:textId="3AF693E5" w:rsidR="00516A6F" w:rsidRPr="00161721" w:rsidRDefault="00637F2A" w:rsidP="00F27773">
            <w:pPr>
              <w:jc w:val="left"/>
              <w:rPr>
                <w:rFonts w:asciiTheme="minorHAnsi" w:hAnsiTheme="minorHAnsi" w:cstheme="minorHAnsi"/>
                <w:lang w:val="en-US"/>
              </w:rPr>
            </w:pPr>
            <w:r w:rsidRPr="00161721">
              <w:rPr>
                <w:rFonts w:asciiTheme="minorHAnsi" w:hAnsiTheme="minorHAnsi" w:cstheme="minorHAnsi"/>
                <w:lang w:val="en-US"/>
              </w:rPr>
              <w:t>27</w:t>
            </w:r>
          </w:p>
        </w:tc>
        <w:tc>
          <w:tcPr>
            <w:tcW w:w="1727" w:type="pct"/>
          </w:tcPr>
          <w:p w14:paraId="1E80523D" w14:textId="1A562670" w:rsidR="00516A6F" w:rsidRPr="00161721" w:rsidRDefault="00516A6F" w:rsidP="00516A6F">
            <w:pPr>
              <w:rPr>
                <w:rFonts w:asciiTheme="minorHAnsi" w:hAnsiTheme="minorHAnsi" w:cstheme="minorHAnsi"/>
                <w:b/>
                <w:lang w:val="en-US"/>
              </w:rPr>
            </w:pPr>
            <w:r w:rsidRPr="00161721">
              <w:rPr>
                <w:rFonts w:asciiTheme="minorHAnsi" w:hAnsiTheme="minorHAnsi" w:cstheme="minorHAnsi"/>
                <w:b/>
                <w:lang w:val="en-US"/>
              </w:rPr>
              <w:t>Vector Group</w:t>
            </w:r>
          </w:p>
        </w:tc>
        <w:tc>
          <w:tcPr>
            <w:tcW w:w="708" w:type="pct"/>
          </w:tcPr>
          <w:p w14:paraId="3BDFB62B" w14:textId="77777777" w:rsidR="00516A6F" w:rsidRPr="00161721" w:rsidRDefault="00516A6F" w:rsidP="00516A6F">
            <w:pPr>
              <w:jc w:val="center"/>
              <w:rPr>
                <w:rFonts w:asciiTheme="minorHAnsi" w:hAnsiTheme="minorHAnsi" w:cstheme="minorHAnsi"/>
                <w:lang w:val="en-US"/>
              </w:rPr>
            </w:pPr>
          </w:p>
        </w:tc>
        <w:tc>
          <w:tcPr>
            <w:tcW w:w="1337" w:type="pct"/>
          </w:tcPr>
          <w:p w14:paraId="105C5874" w14:textId="19D212A8"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YNd11</w:t>
            </w:r>
          </w:p>
        </w:tc>
        <w:tc>
          <w:tcPr>
            <w:tcW w:w="757" w:type="pct"/>
          </w:tcPr>
          <w:p w14:paraId="41BA22E5" w14:textId="77777777" w:rsidR="00516A6F" w:rsidRPr="00161721" w:rsidRDefault="00516A6F" w:rsidP="00516A6F">
            <w:pPr>
              <w:rPr>
                <w:rFonts w:asciiTheme="minorHAnsi" w:hAnsiTheme="minorHAnsi" w:cstheme="minorHAnsi"/>
                <w:lang w:val="en-US"/>
              </w:rPr>
            </w:pPr>
          </w:p>
        </w:tc>
      </w:tr>
      <w:tr w:rsidR="00161721" w:rsidRPr="00161721" w14:paraId="2079F408" w14:textId="77777777" w:rsidTr="00074BFB">
        <w:trPr>
          <w:trHeight w:val="415"/>
        </w:trPr>
        <w:tc>
          <w:tcPr>
            <w:tcW w:w="471" w:type="pct"/>
          </w:tcPr>
          <w:p w14:paraId="6CC2B215" w14:textId="3CD4FD71" w:rsidR="00516A6F" w:rsidRPr="00161721" w:rsidRDefault="00516A6F" w:rsidP="00F27773">
            <w:pPr>
              <w:jc w:val="left"/>
              <w:rPr>
                <w:rFonts w:asciiTheme="minorHAnsi" w:hAnsiTheme="minorHAnsi" w:cstheme="minorHAnsi"/>
                <w:lang w:val="en-US"/>
              </w:rPr>
            </w:pPr>
          </w:p>
        </w:tc>
        <w:tc>
          <w:tcPr>
            <w:tcW w:w="1727" w:type="pct"/>
          </w:tcPr>
          <w:p w14:paraId="0436B1CA" w14:textId="585DE22F" w:rsidR="00516A6F" w:rsidRPr="00161721" w:rsidRDefault="00516A6F" w:rsidP="00516A6F">
            <w:pPr>
              <w:jc w:val="left"/>
              <w:rPr>
                <w:rFonts w:asciiTheme="minorHAnsi" w:hAnsiTheme="minorHAnsi" w:cstheme="minorHAnsi"/>
                <w:b/>
                <w:u w:val="single"/>
                <w:lang w:val="en-US"/>
              </w:rPr>
            </w:pPr>
            <w:r w:rsidRPr="00161721">
              <w:rPr>
                <w:rFonts w:asciiTheme="minorHAnsi" w:hAnsiTheme="minorHAnsi" w:cstheme="minorHAnsi"/>
                <w:b/>
                <w:u w:val="single"/>
                <w:lang w:val="en-US"/>
              </w:rPr>
              <w:t>Tap Changer</w:t>
            </w:r>
          </w:p>
        </w:tc>
        <w:tc>
          <w:tcPr>
            <w:tcW w:w="708" w:type="pct"/>
          </w:tcPr>
          <w:p w14:paraId="414F440F" w14:textId="77777777" w:rsidR="00516A6F" w:rsidRPr="00161721" w:rsidRDefault="00516A6F" w:rsidP="00516A6F">
            <w:pPr>
              <w:jc w:val="center"/>
              <w:rPr>
                <w:rFonts w:asciiTheme="minorHAnsi" w:hAnsiTheme="minorHAnsi" w:cstheme="minorHAnsi"/>
                <w:lang w:val="en-US"/>
              </w:rPr>
            </w:pPr>
          </w:p>
        </w:tc>
        <w:tc>
          <w:tcPr>
            <w:tcW w:w="1337" w:type="pct"/>
          </w:tcPr>
          <w:p w14:paraId="18F2DDB3" w14:textId="77777777" w:rsidR="00516A6F" w:rsidRPr="00161721" w:rsidRDefault="00516A6F" w:rsidP="00516A6F">
            <w:pPr>
              <w:jc w:val="center"/>
              <w:rPr>
                <w:rFonts w:asciiTheme="minorHAnsi" w:hAnsiTheme="minorHAnsi" w:cstheme="minorHAnsi"/>
                <w:lang w:val="en-US"/>
              </w:rPr>
            </w:pPr>
          </w:p>
        </w:tc>
        <w:tc>
          <w:tcPr>
            <w:tcW w:w="757" w:type="pct"/>
          </w:tcPr>
          <w:p w14:paraId="382FE53C" w14:textId="77777777" w:rsidR="00516A6F" w:rsidRPr="00161721" w:rsidRDefault="00516A6F" w:rsidP="00516A6F">
            <w:pPr>
              <w:rPr>
                <w:rFonts w:asciiTheme="minorHAnsi" w:hAnsiTheme="minorHAnsi" w:cstheme="minorHAnsi"/>
                <w:lang w:val="en-US"/>
              </w:rPr>
            </w:pPr>
          </w:p>
        </w:tc>
      </w:tr>
      <w:tr w:rsidR="00161721" w:rsidRPr="00161721" w14:paraId="492C6D11" w14:textId="77777777" w:rsidTr="00074BFB">
        <w:trPr>
          <w:trHeight w:val="415"/>
        </w:trPr>
        <w:tc>
          <w:tcPr>
            <w:tcW w:w="471" w:type="pct"/>
          </w:tcPr>
          <w:p w14:paraId="68C8AD35" w14:textId="520BBF4D"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75A9AA62" w14:textId="3EDD69AD"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Type of tap changer</w:t>
            </w:r>
          </w:p>
        </w:tc>
        <w:tc>
          <w:tcPr>
            <w:tcW w:w="708" w:type="pct"/>
          </w:tcPr>
          <w:p w14:paraId="08FA7388" w14:textId="77777777" w:rsidR="00516A6F" w:rsidRPr="00161721" w:rsidRDefault="00516A6F" w:rsidP="00516A6F">
            <w:pPr>
              <w:jc w:val="center"/>
              <w:rPr>
                <w:rFonts w:asciiTheme="minorHAnsi" w:hAnsiTheme="minorHAnsi" w:cstheme="minorHAnsi"/>
                <w:lang w:val="en-US"/>
              </w:rPr>
            </w:pPr>
          </w:p>
        </w:tc>
        <w:tc>
          <w:tcPr>
            <w:tcW w:w="1337" w:type="pct"/>
          </w:tcPr>
          <w:p w14:paraId="0B2EDAB0" w14:textId="69D15AEB"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On load</w:t>
            </w:r>
          </w:p>
        </w:tc>
        <w:tc>
          <w:tcPr>
            <w:tcW w:w="757" w:type="pct"/>
          </w:tcPr>
          <w:p w14:paraId="1F8840D8" w14:textId="77777777" w:rsidR="00516A6F" w:rsidRPr="00161721" w:rsidRDefault="00516A6F" w:rsidP="00516A6F">
            <w:pPr>
              <w:rPr>
                <w:rFonts w:asciiTheme="minorHAnsi" w:hAnsiTheme="minorHAnsi" w:cstheme="minorHAnsi"/>
                <w:lang w:val="en-US"/>
              </w:rPr>
            </w:pPr>
          </w:p>
        </w:tc>
      </w:tr>
      <w:tr w:rsidR="00161721" w:rsidRPr="00161721" w14:paraId="5BE6182C" w14:textId="77777777" w:rsidTr="00074BFB">
        <w:trPr>
          <w:trHeight w:val="415"/>
        </w:trPr>
        <w:tc>
          <w:tcPr>
            <w:tcW w:w="471" w:type="pct"/>
          </w:tcPr>
          <w:p w14:paraId="2FCE47F3" w14:textId="27B6D25A"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17AAF1AC" w14:textId="3393AE8C"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Operations per year</w:t>
            </w:r>
          </w:p>
        </w:tc>
        <w:tc>
          <w:tcPr>
            <w:tcW w:w="708" w:type="pct"/>
          </w:tcPr>
          <w:p w14:paraId="14061666" w14:textId="77777777" w:rsidR="00516A6F" w:rsidRPr="00161721" w:rsidRDefault="00516A6F" w:rsidP="00516A6F">
            <w:pPr>
              <w:jc w:val="center"/>
              <w:rPr>
                <w:rFonts w:asciiTheme="minorHAnsi" w:hAnsiTheme="minorHAnsi" w:cstheme="minorHAnsi"/>
                <w:lang w:val="en-US"/>
              </w:rPr>
            </w:pPr>
          </w:p>
        </w:tc>
        <w:tc>
          <w:tcPr>
            <w:tcW w:w="1337" w:type="pct"/>
          </w:tcPr>
          <w:p w14:paraId="48960266" w14:textId="42E2A0E3"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Maintenance free</w:t>
            </w:r>
          </w:p>
        </w:tc>
        <w:tc>
          <w:tcPr>
            <w:tcW w:w="757" w:type="pct"/>
          </w:tcPr>
          <w:p w14:paraId="3DE6D780" w14:textId="77777777" w:rsidR="00516A6F" w:rsidRPr="00161721" w:rsidRDefault="00516A6F" w:rsidP="00516A6F">
            <w:pPr>
              <w:rPr>
                <w:rFonts w:asciiTheme="minorHAnsi" w:hAnsiTheme="minorHAnsi" w:cstheme="minorHAnsi"/>
                <w:lang w:val="en-US"/>
              </w:rPr>
            </w:pPr>
          </w:p>
        </w:tc>
      </w:tr>
      <w:tr w:rsidR="00161721" w:rsidRPr="00161721" w14:paraId="0A8FDCD7" w14:textId="77777777" w:rsidTr="00074BFB">
        <w:trPr>
          <w:trHeight w:val="415"/>
        </w:trPr>
        <w:tc>
          <w:tcPr>
            <w:tcW w:w="471" w:type="pct"/>
          </w:tcPr>
          <w:p w14:paraId="592D6687" w14:textId="2BB09752"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3DC3371D" w14:textId="2F0AC4C3"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HV/LV rations provided by taooung range, per unit of the principal tapping voltage</w:t>
            </w:r>
          </w:p>
        </w:tc>
        <w:tc>
          <w:tcPr>
            <w:tcW w:w="708" w:type="pct"/>
          </w:tcPr>
          <w:p w14:paraId="052626DC" w14:textId="77777777" w:rsidR="00516A6F" w:rsidRPr="00161721" w:rsidRDefault="00516A6F" w:rsidP="00516A6F">
            <w:pPr>
              <w:jc w:val="center"/>
              <w:rPr>
                <w:rFonts w:asciiTheme="minorHAnsi" w:hAnsiTheme="minorHAnsi" w:cstheme="minorHAnsi"/>
                <w:lang w:val="en-US"/>
              </w:rPr>
            </w:pPr>
          </w:p>
        </w:tc>
        <w:tc>
          <w:tcPr>
            <w:tcW w:w="1337" w:type="pct"/>
          </w:tcPr>
          <w:p w14:paraId="23AD78CD" w14:textId="7BE5009B" w:rsidR="00516A6F" w:rsidRPr="00161721" w:rsidRDefault="00516A6F" w:rsidP="00B53DD6">
            <w:pPr>
              <w:jc w:val="center"/>
              <w:rPr>
                <w:rFonts w:asciiTheme="minorHAnsi" w:hAnsiTheme="minorHAnsi" w:cstheme="minorHAnsi"/>
                <w:lang w:val="en-US"/>
              </w:rPr>
            </w:pPr>
            <w:r w:rsidRPr="00161721">
              <w:rPr>
                <w:rFonts w:asciiTheme="minorHAnsi" w:hAnsiTheme="minorHAnsi" w:cstheme="minorHAnsi"/>
                <w:lang w:val="en-US"/>
              </w:rPr>
              <w:t xml:space="preserve">33 </w:t>
            </w:r>
            <w:r w:rsidR="00663799" w:rsidRPr="00161721">
              <w:rPr>
                <w:rFonts w:asciiTheme="minorHAnsi" w:hAnsiTheme="minorHAnsi" w:cstheme="minorHAnsi"/>
                <w:lang w:val="en-US"/>
              </w:rPr>
              <w:t>(-4, +</w:t>
            </w:r>
            <w:r w:rsidR="00B53DD6" w:rsidRPr="00161721">
              <w:rPr>
                <w:rFonts w:asciiTheme="minorHAnsi" w:hAnsiTheme="minorHAnsi" w:cstheme="minorHAnsi"/>
                <w:lang w:val="en-US"/>
              </w:rPr>
              <w:t>4</w:t>
            </w:r>
            <w:r w:rsidR="00663799" w:rsidRPr="00161721">
              <w:rPr>
                <w:rFonts w:asciiTheme="minorHAnsi" w:hAnsiTheme="minorHAnsi" w:cstheme="minorHAnsi"/>
                <w:lang w:val="en-US"/>
              </w:rPr>
              <w:t xml:space="preserve">) </w:t>
            </w:r>
            <w:r w:rsidRPr="00161721">
              <w:rPr>
                <w:rFonts w:asciiTheme="minorHAnsi" w:hAnsiTheme="minorHAnsi" w:cstheme="minorHAnsi"/>
                <w:lang w:val="en-US"/>
              </w:rPr>
              <w:t>1.</w:t>
            </w:r>
            <w:r w:rsidR="00B53DD6" w:rsidRPr="00161721">
              <w:rPr>
                <w:rFonts w:asciiTheme="minorHAnsi" w:hAnsiTheme="minorHAnsi" w:cstheme="minorHAnsi"/>
                <w:lang w:val="en-US"/>
              </w:rPr>
              <w:t>25</w:t>
            </w:r>
            <w:r w:rsidRPr="00161721">
              <w:rPr>
                <w:rFonts w:asciiTheme="minorHAnsi" w:hAnsiTheme="minorHAnsi" w:cstheme="minorHAnsi"/>
                <w:lang w:val="en-US"/>
              </w:rPr>
              <w:t>% of HV</w:t>
            </w:r>
          </w:p>
        </w:tc>
        <w:tc>
          <w:tcPr>
            <w:tcW w:w="757" w:type="pct"/>
          </w:tcPr>
          <w:p w14:paraId="510010C3" w14:textId="77777777" w:rsidR="00516A6F" w:rsidRPr="00161721" w:rsidRDefault="00516A6F" w:rsidP="00516A6F">
            <w:pPr>
              <w:rPr>
                <w:rFonts w:asciiTheme="minorHAnsi" w:hAnsiTheme="minorHAnsi" w:cstheme="minorHAnsi"/>
                <w:lang w:val="en-US"/>
              </w:rPr>
            </w:pPr>
          </w:p>
        </w:tc>
      </w:tr>
      <w:tr w:rsidR="00161721" w:rsidRPr="00161721" w14:paraId="58F84B90" w14:textId="77777777" w:rsidTr="00074BFB">
        <w:trPr>
          <w:trHeight w:val="415"/>
        </w:trPr>
        <w:tc>
          <w:tcPr>
            <w:tcW w:w="471" w:type="pct"/>
          </w:tcPr>
          <w:p w14:paraId="16125B2B" w14:textId="30A9E95A"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5940318C" w14:textId="42B53F52"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Number of approximately equals steps</w:t>
            </w:r>
          </w:p>
        </w:tc>
        <w:tc>
          <w:tcPr>
            <w:tcW w:w="708" w:type="pct"/>
          </w:tcPr>
          <w:p w14:paraId="0EB9B927" w14:textId="77777777" w:rsidR="00516A6F" w:rsidRPr="00161721" w:rsidRDefault="00516A6F" w:rsidP="00516A6F">
            <w:pPr>
              <w:jc w:val="center"/>
              <w:rPr>
                <w:rFonts w:asciiTheme="minorHAnsi" w:hAnsiTheme="minorHAnsi" w:cstheme="minorHAnsi"/>
                <w:lang w:val="en-US"/>
              </w:rPr>
            </w:pPr>
          </w:p>
        </w:tc>
        <w:tc>
          <w:tcPr>
            <w:tcW w:w="1337" w:type="pct"/>
          </w:tcPr>
          <w:p w14:paraId="0600D939" w14:textId="1B5525AF" w:rsidR="00516A6F" w:rsidRPr="00161721" w:rsidRDefault="00B53DD6" w:rsidP="00516A6F">
            <w:pPr>
              <w:jc w:val="center"/>
              <w:rPr>
                <w:rFonts w:asciiTheme="minorHAnsi" w:hAnsiTheme="minorHAnsi" w:cstheme="minorHAnsi"/>
                <w:lang w:val="en-US"/>
              </w:rPr>
            </w:pPr>
            <w:r w:rsidRPr="00161721">
              <w:rPr>
                <w:rFonts w:asciiTheme="minorHAnsi" w:hAnsiTheme="minorHAnsi" w:cstheme="minorHAnsi"/>
                <w:lang w:val="en-US"/>
              </w:rPr>
              <w:t>9</w:t>
            </w:r>
          </w:p>
        </w:tc>
        <w:tc>
          <w:tcPr>
            <w:tcW w:w="757" w:type="pct"/>
          </w:tcPr>
          <w:p w14:paraId="699A2131" w14:textId="77777777" w:rsidR="00516A6F" w:rsidRPr="00161721" w:rsidRDefault="00516A6F" w:rsidP="00516A6F">
            <w:pPr>
              <w:rPr>
                <w:rFonts w:asciiTheme="minorHAnsi" w:hAnsiTheme="minorHAnsi" w:cstheme="minorHAnsi"/>
                <w:lang w:val="en-US"/>
              </w:rPr>
            </w:pPr>
          </w:p>
        </w:tc>
      </w:tr>
      <w:tr w:rsidR="00161721" w:rsidRPr="00161721" w14:paraId="5FEC726E" w14:textId="77777777" w:rsidTr="00074BFB">
        <w:trPr>
          <w:trHeight w:val="415"/>
        </w:trPr>
        <w:tc>
          <w:tcPr>
            <w:tcW w:w="471" w:type="pct"/>
          </w:tcPr>
          <w:p w14:paraId="051CA131" w14:textId="0169DCE5"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36607EB0" w14:textId="5B38702A"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Approx</w:t>
            </w:r>
            <w:r w:rsidR="00663799" w:rsidRPr="00161721">
              <w:rPr>
                <w:rFonts w:asciiTheme="minorHAnsi" w:hAnsiTheme="minorHAnsi" w:cstheme="minorHAnsi"/>
                <w:b/>
                <w:lang w:val="en-US"/>
              </w:rPr>
              <w:t>i</w:t>
            </w:r>
            <w:r w:rsidRPr="00161721">
              <w:rPr>
                <w:rFonts w:asciiTheme="minorHAnsi" w:hAnsiTheme="minorHAnsi" w:cstheme="minorHAnsi"/>
                <w:b/>
                <w:lang w:val="en-US"/>
              </w:rPr>
              <w:t>mate change per step in percent of HV (Un)</w:t>
            </w:r>
          </w:p>
        </w:tc>
        <w:tc>
          <w:tcPr>
            <w:tcW w:w="708" w:type="pct"/>
          </w:tcPr>
          <w:p w14:paraId="2EE8EE05" w14:textId="4E04A7B8"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w:t>
            </w:r>
          </w:p>
        </w:tc>
        <w:tc>
          <w:tcPr>
            <w:tcW w:w="1337" w:type="pct"/>
          </w:tcPr>
          <w:p w14:paraId="3900059E" w14:textId="2E3B16FF" w:rsidR="00516A6F" w:rsidRPr="00161721" w:rsidRDefault="00516A6F" w:rsidP="00B53DD6">
            <w:pPr>
              <w:jc w:val="center"/>
              <w:rPr>
                <w:rFonts w:asciiTheme="minorHAnsi" w:hAnsiTheme="minorHAnsi" w:cstheme="minorHAnsi"/>
                <w:lang w:val="en-US"/>
              </w:rPr>
            </w:pPr>
            <w:r w:rsidRPr="00161721">
              <w:rPr>
                <w:rFonts w:asciiTheme="minorHAnsi" w:hAnsiTheme="minorHAnsi" w:cstheme="minorHAnsi"/>
                <w:lang w:val="en-US"/>
              </w:rPr>
              <w:t>1.</w:t>
            </w:r>
            <w:r w:rsidR="00B53DD6" w:rsidRPr="00161721">
              <w:rPr>
                <w:rFonts w:asciiTheme="minorHAnsi" w:hAnsiTheme="minorHAnsi" w:cstheme="minorHAnsi"/>
                <w:lang w:val="en-US"/>
              </w:rPr>
              <w:t>25</w:t>
            </w:r>
            <w:r w:rsidRPr="00161721">
              <w:rPr>
                <w:rFonts w:asciiTheme="minorHAnsi" w:hAnsiTheme="minorHAnsi" w:cstheme="minorHAnsi"/>
                <w:lang w:val="en-US"/>
              </w:rPr>
              <w:t>%</w:t>
            </w:r>
          </w:p>
        </w:tc>
        <w:tc>
          <w:tcPr>
            <w:tcW w:w="757" w:type="pct"/>
          </w:tcPr>
          <w:p w14:paraId="50E44308" w14:textId="77777777" w:rsidR="00516A6F" w:rsidRPr="00161721" w:rsidRDefault="00516A6F" w:rsidP="00516A6F">
            <w:pPr>
              <w:rPr>
                <w:rFonts w:asciiTheme="minorHAnsi" w:hAnsiTheme="minorHAnsi" w:cstheme="minorHAnsi"/>
                <w:lang w:val="en-US"/>
              </w:rPr>
            </w:pPr>
          </w:p>
        </w:tc>
      </w:tr>
      <w:tr w:rsidR="00161721" w:rsidRPr="00161721" w14:paraId="0DE9F859" w14:textId="77777777" w:rsidTr="00074BFB">
        <w:trPr>
          <w:trHeight w:val="415"/>
        </w:trPr>
        <w:tc>
          <w:tcPr>
            <w:tcW w:w="471" w:type="pct"/>
          </w:tcPr>
          <w:p w14:paraId="3479D135" w14:textId="554BDD56"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tcPr>
          <w:p w14:paraId="405BA73C" w14:textId="0458EDF7"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 xml:space="preserve">Control voltage </w:t>
            </w:r>
          </w:p>
        </w:tc>
        <w:tc>
          <w:tcPr>
            <w:tcW w:w="708" w:type="pct"/>
          </w:tcPr>
          <w:p w14:paraId="172B7F7E" w14:textId="77777777" w:rsidR="00516A6F" w:rsidRPr="00161721" w:rsidRDefault="00516A6F" w:rsidP="00516A6F">
            <w:pPr>
              <w:jc w:val="center"/>
              <w:rPr>
                <w:rFonts w:asciiTheme="minorHAnsi" w:hAnsiTheme="minorHAnsi" w:cstheme="minorHAnsi"/>
                <w:lang w:val="en-US"/>
              </w:rPr>
            </w:pPr>
          </w:p>
        </w:tc>
        <w:tc>
          <w:tcPr>
            <w:tcW w:w="1337" w:type="pct"/>
          </w:tcPr>
          <w:p w14:paraId="7AC6BE51" w14:textId="3D6B5EC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High Voltage</w:t>
            </w:r>
          </w:p>
        </w:tc>
        <w:tc>
          <w:tcPr>
            <w:tcW w:w="757" w:type="pct"/>
          </w:tcPr>
          <w:p w14:paraId="35801673" w14:textId="77777777" w:rsidR="00516A6F" w:rsidRPr="00161721" w:rsidRDefault="00516A6F" w:rsidP="00516A6F">
            <w:pPr>
              <w:rPr>
                <w:rFonts w:asciiTheme="minorHAnsi" w:hAnsiTheme="minorHAnsi" w:cstheme="minorHAnsi"/>
                <w:lang w:val="en-US"/>
              </w:rPr>
            </w:pPr>
          </w:p>
        </w:tc>
      </w:tr>
      <w:tr w:rsidR="00161721" w:rsidRPr="00161721" w14:paraId="380F5E89" w14:textId="77777777" w:rsidTr="00074BFB">
        <w:trPr>
          <w:trHeight w:val="415"/>
        </w:trPr>
        <w:tc>
          <w:tcPr>
            <w:tcW w:w="471" w:type="pct"/>
          </w:tcPr>
          <w:p w14:paraId="7ACEA634" w14:textId="5A770329"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tcPr>
          <w:p w14:paraId="64CB2514" w14:textId="352DB779"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Manufacturer</w:t>
            </w:r>
          </w:p>
        </w:tc>
        <w:tc>
          <w:tcPr>
            <w:tcW w:w="708" w:type="pct"/>
          </w:tcPr>
          <w:p w14:paraId="605A6AC6" w14:textId="77777777" w:rsidR="00516A6F" w:rsidRPr="00161721" w:rsidRDefault="00516A6F" w:rsidP="00516A6F">
            <w:pPr>
              <w:jc w:val="center"/>
              <w:rPr>
                <w:rFonts w:asciiTheme="minorHAnsi" w:hAnsiTheme="minorHAnsi" w:cstheme="minorHAnsi"/>
                <w:lang w:val="en-US"/>
              </w:rPr>
            </w:pPr>
          </w:p>
        </w:tc>
        <w:tc>
          <w:tcPr>
            <w:tcW w:w="1337" w:type="pct"/>
          </w:tcPr>
          <w:p w14:paraId="07BF0719" w14:textId="3EEB7831"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MR Germany or equ</w:t>
            </w:r>
            <w:r w:rsidR="00663799" w:rsidRPr="00161721">
              <w:rPr>
                <w:rFonts w:asciiTheme="minorHAnsi" w:hAnsiTheme="minorHAnsi" w:cstheme="minorHAnsi"/>
                <w:lang w:val="en-US"/>
              </w:rPr>
              <w:t>i</w:t>
            </w:r>
            <w:r w:rsidRPr="00161721">
              <w:rPr>
                <w:rFonts w:asciiTheme="minorHAnsi" w:hAnsiTheme="minorHAnsi" w:cstheme="minorHAnsi"/>
                <w:lang w:val="en-US"/>
              </w:rPr>
              <w:t>valent</w:t>
            </w:r>
          </w:p>
        </w:tc>
        <w:tc>
          <w:tcPr>
            <w:tcW w:w="757" w:type="pct"/>
          </w:tcPr>
          <w:p w14:paraId="46800367" w14:textId="77777777" w:rsidR="00516A6F" w:rsidRPr="00161721" w:rsidRDefault="00516A6F" w:rsidP="00516A6F">
            <w:pPr>
              <w:rPr>
                <w:rFonts w:asciiTheme="minorHAnsi" w:hAnsiTheme="minorHAnsi" w:cstheme="minorHAnsi"/>
                <w:lang w:val="en-US"/>
              </w:rPr>
            </w:pPr>
          </w:p>
        </w:tc>
      </w:tr>
      <w:tr w:rsidR="00161721" w:rsidRPr="00161721" w14:paraId="1E813723" w14:textId="77777777" w:rsidTr="003B4D29">
        <w:trPr>
          <w:trHeight w:val="415"/>
        </w:trPr>
        <w:tc>
          <w:tcPr>
            <w:tcW w:w="471" w:type="pct"/>
          </w:tcPr>
          <w:p w14:paraId="4A2606DD" w14:textId="22C115D0" w:rsidR="00516A6F" w:rsidRPr="00161721" w:rsidRDefault="00516A6F" w:rsidP="00F27773">
            <w:pPr>
              <w:jc w:val="left"/>
              <w:rPr>
                <w:rFonts w:asciiTheme="minorHAnsi" w:hAnsiTheme="minorHAnsi" w:cstheme="minorHAnsi"/>
                <w:lang w:val="en-US"/>
              </w:rPr>
            </w:pPr>
          </w:p>
        </w:tc>
        <w:tc>
          <w:tcPr>
            <w:tcW w:w="4529" w:type="pct"/>
            <w:gridSpan w:val="4"/>
          </w:tcPr>
          <w:p w14:paraId="27846E1E" w14:textId="34398E95" w:rsidR="00516A6F" w:rsidRPr="00161721" w:rsidRDefault="00516A6F" w:rsidP="00516A6F">
            <w:pPr>
              <w:jc w:val="left"/>
              <w:rPr>
                <w:rFonts w:asciiTheme="minorHAnsi" w:hAnsiTheme="minorHAnsi" w:cstheme="minorHAnsi"/>
                <w:u w:val="single"/>
                <w:lang w:val="en-US"/>
              </w:rPr>
            </w:pPr>
            <w:r w:rsidRPr="00161721">
              <w:rPr>
                <w:rFonts w:asciiTheme="minorHAnsi" w:hAnsiTheme="minorHAnsi" w:cstheme="minorHAnsi"/>
                <w:u w:val="single"/>
                <w:lang w:val="en-US"/>
              </w:rPr>
              <w:t>Oil Characteristics</w:t>
            </w:r>
          </w:p>
        </w:tc>
      </w:tr>
      <w:tr w:rsidR="00161721" w:rsidRPr="00161721" w14:paraId="1596A819" w14:textId="77777777" w:rsidTr="00074BFB">
        <w:trPr>
          <w:trHeight w:val="415"/>
        </w:trPr>
        <w:tc>
          <w:tcPr>
            <w:tcW w:w="471" w:type="pct"/>
          </w:tcPr>
          <w:p w14:paraId="01361FDB" w14:textId="646E7ED6"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1470B382" w14:textId="6BD92886"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Mineral oil standard</w:t>
            </w:r>
          </w:p>
        </w:tc>
        <w:tc>
          <w:tcPr>
            <w:tcW w:w="708" w:type="pct"/>
          </w:tcPr>
          <w:p w14:paraId="42A33661" w14:textId="77777777" w:rsidR="00516A6F" w:rsidRPr="00161721" w:rsidRDefault="00516A6F" w:rsidP="00516A6F">
            <w:pPr>
              <w:jc w:val="center"/>
              <w:rPr>
                <w:rFonts w:asciiTheme="minorHAnsi" w:hAnsiTheme="minorHAnsi" w:cstheme="minorHAnsi"/>
                <w:lang w:val="en-US"/>
              </w:rPr>
            </w:pPr>
          </w:p>
        </w:tc>
        <w:tc>
          <w:tcPr>
            <w:tcW w:w="1337" w:type="pct"/>
          </w:tcPr>
          <w:p w14:paraId="0A69F667" w14:textId="4F27B7FF"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IEC60296</w:t>
            </w:r>
          </w:p>
        </w:tc>
        <w:tc>
          <w:tcPr>
            <w:tcW w:w="757" w:type="pct"/>
          </w:tcPr>
          <w:p w14:paraId="1E1E9068" w14:textId="77777777" w:rsidR="00516A6F" w:rsidRPr="00161721" w:rsidRDefault="00516A6F" w:rsidP="00516A6F">
            <w:pPr>
              <w:rPr>
                <w:rFonts w:asciiTheme="minorHAnsi" w:hAnsiTheme="minorHAnsi" w:cstheme="minorHAnsi"/>
                <w:lang w:val="en-US"/>
              </w:rPr>
            </w:pPr>
          </w:p>
        </w:tc>
      </w:tr>
      <w:tr w:rsidR="00161721" w:rsidRPr="00161721" w14:paraId="64AE52BE" w14:textId="77777777" w:rsidTr="00074BFB">
        <w:trPr>
          <w:trHeight w:val="415"/>
        </w:trPr>
        <w:tc>
          <w:tcPr>
            <w:tcW w:w="471" w:type="pct"/>
          </w:tcPr>
          <w:p w14:paraId="0CA296C8" w14:textId="7E04D35F"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547F348C" w14:textId="4DBF6871"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Dryness of the oil after on-site installation</w:t>
            </w:r>
          </w:p>
        </w:tc>
        <w:tc>
          <w:tcPr>
            <w:tcW w:w="708" w:type="pct"/>
          </w:tcPr>
          <w:p w14:paraId="2F0FBA0C" w14:textId="77777777" w:rsidR="00516A6F" w:rsidRPr="00161721" w:rsidRDefault="00516A6F" w:rsidP="00516A6F">
            <w:pPr>
              <w:jc w:val="center"/>
              <w:rPr>
                <w:rFonts w:asciiTheme="minorHAnsi" w:hAnsiTheme="minorHAnsi" w:cstheme="minorHAnsi"/>
                <w:lang w:val="en-US"/>
              </w:rPr>
            </w:pPr>
          </w:p>
        </w:tc>
        <w:tc>
          <w:tcPr>
            <w:tcW w:w="1337" w:type="pct"/>
          </w:tcPr>
          <w:p w14:paraId="27C5A29C" w14:textId="77777777"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Water Content</w:t>
            </w:r>
          </w:p>
          <w:p w14:paraId="09613A60" w14:textId="63FC1256"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≤5ppm</w:t>
            </w:r>
          </w:p>
        </w:tc>
        <w:tc>
          <w:tcPr>
            <w:tcW w:w="757" w:type="pct"/>
          </w:tcPr>
          <w:p w14:paraId="72092A72" w14:textId="77777777" w:rsidR="00516A6F" w:rsidRPr="00161721" w:rsidRDefault="00516A6F" w:rsidP="00516A6F">
            <w:pPr>
              <w:rPr>
                <w:rFonts w:asciiTheme="minorHAnsi" w:hAnsiTheme="minorHAnsi" w:cstheme="minorHAnsi"/>
                <w:lang w:val="en-US"/>
              </w:rPr>
            </w:pPr>
          </w:p>
        </w:tc>
      </w:tr>
      <w:tr w:rsidR="00161721" w:rsidRPr="00161721" w14:paraId="25E81D67" w14:textId="77777777" w:rsidTr="00074BFB">
        <w:trPr>
          <w:trHeight w:val="415"/>
        </w:trPr>
        <w:tc>
          <w:tcPr>
            <w:tcW w:w="471" w:type="pct"/>
          </w:tcPr>
          <w:p w14:paraId="3FA5331F" w14:textId="1A2DD87A" w:rsidR="00516A6F" w:rsidRPr="00161721" w:rsidRDefault="00516A6F" w:rsidP="00F27773">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3FA70667" w14:textId="32C3898F" w:rsidR="00516A6F" w:rsidRPr="00161721" w:rsidRDefault="00516A6F" w:rsidP="00516A6F">
            <w:pPr>
              <w:jc w:val="left"/>
              <w:rPr>
                <w:rFonts w:asciiTheme="minorHAnsi" w:hAnsiTheme="minorHAnsi" w:cstheme="minorHAnsi"/>
                <w:b/>
                <w:lang w:val="en-US"/>
              </w:rPr>
            </w:pPr>
            <w:r w:rsidRPr="00161721">
              <w:rPr>
                <w:rFonts w:asciiTheme="minorHAnsi" w:hAnsiTheme="minorHAnsi" w:cstheme="minorHAnsi"/>
                <w:b/>
                <w:lang w:val="en-US"/>
              </w:rPr>
              <w:t>Oil type</w:t>
            </w:r>
          </w:p>
        </w:tc>
        <w:tc>
          <w:tcPr>
            <w:tcW w:w="708" w:type="pct"/>
          </w:tcPr>
          <w:p w14:paraId="05AD649B" w14:textId="77777777" w:rsidR="00516A6F" w:rsidRPr="00161721" w:rsidRDefault="00516A6F" w:rsidP="00516A6F">
            <w:pPr>
              <w:jc w:val="center"/>
              <w:rPr>
                <w:rFonts w:asciiTheme="minorHAnsi" w:hAnsiTheme="minorHAnsi" w:cstheme="minorHAnsi"/>
                <w:lang w:val="en-US"/>
              </w:rPr>
            </w:pPr>
          </w:p>
        </w:tc>
        <w:tc>
          <w:tcPr>
            <w:tcW w:w="1337" w:type="pct"/>
          </w:tcPr>
          <w:p w14:paraId="67F930D9" w14:textId="71109B52" w:rsidR="00516A6F" w:rsidRPr="00161721" w:rsidRDefault="00516A6F" w:rsidP="00516A6F">
            <w:pPr>
              <w:jc w:val="center"/>
              <w:rPr>
                <w:rFonts w:asciiTheme="minorHAnsi" w:hAnsiTheme="minorHAnsi" w:cstheme="minorHAnsi"/>
                <w:lang w:val="en-US"/>
              </w:rPr>
            </w:pPr>
            <w:r w:rsidRPr="00161721">
              <w:rPr>
                <w:rFonts w:asciiTheme="minorHAnsi" w:hAnsiTheme="minorHAnsi" w:cstheme="minorHAnsi"/>
                <w:lang w:val="en-US"/>
              </w:rPr>
              <w:t>pure mineral oil free from additives</w:t>
            </w:r>
          </w:p>
        </w:tc>
        <w:tc>
          <w:tcPr>
            <w:tcW w:w="757" w:type="pct"/>
          </w:tcPr>
          <w:p w14:paraId="5DD3EAEB" w14:textId="77777777" w:rsidR="00516A6F" w:rsidRPr="00161721" w:rsidRDefault="00516A6F" w:rsidP="00516A6F">
            <w:pPr>
              <w:rPr>
                <w:rFonts w:asciiTheme="minorHAnsi" w:hAnsiTheme="minorHAnsi" w:cstheme="minorHAnsi"/>
                <w:lang w:val="en-US"/>
              </w:rPr>
            </w:pPr>
          </w:p>
        </w:tc>
      </w:tr>
      <w:tr w:rsidR="00161721" w:rsidRPr="00161721" w14:paraId="2930D389" w14:textId="77777777" w:rsidTr="00074BFB">
        <w:trPr>
          <w:trHeight w:val="415"/>
        </w:trPr>
        <w:tc>
          <w:tcPr>
            <w:tcW w:w="471" w:type="pct"/>
            <w:vAlign w:val="center"/>
          </w:tcPr>
          <w:p w14:paraId="3A8AD33B"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7AD65978" w14:textId="1F7A3011"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u w:val="single"/>
                <w:lang w:val="en-US"/>
              </w:rPr>
              <w:t>CURRENT TRANSFORMER</w:t>
            </w:r>
          </w:p>
        </w:tc>
        <w:tc>
          <w:tcPr>
            <w:tcW w:w="708" w:type="pct"/>
            <w:vAlign w:val="center"/>
          </w:tcPr>
          <w:p w14:paraId="0C334509"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25EC283D" w14:textId="77777777" w:rsidR="00074BFB" w:rsidRPr="00161721" w:rsidRDefault="00074BFB" w:rsidP="00074BFB">
            <w:pPr>
              <w:jc w:val="center"/>
              <w:rPr>
                <w:rFonts w:asciiTheme="minorHAnsi" w:hAnsiTheme="minorHAnsi" w:cstheme="minorHAnsi"/>
                <w:lang w:val="en-US"/>
              </w:rPr>
            </w:pPr>
          </w:p>
        </w:tc>
        <w:tc>
          <w:tcPr>
            <w:tcW w:w="757" w:type="pct"/>
            <w:vAlign w:val="center"/>
          </w:tcPr>
          <w:p w14:paraId="6FD067F3" w14:textId="77777777" w:rsidR="00074BFB" w:rsidRPr="00161721" w:rsidRDefault="00074BFB" w:rsidP="00074BFB">
            <w:pPr>
              <w:rPr>
                <w:rFonts w:asciiTheme="minorHAnsi" w:hAnsiTheme="minorHAnsi" w:cstheme="minorHAnsi"/>
                <w:lang w:val="en-US"/>
              </w:rPr>
            </w:pPr>
          </w:p>
        </w:tc>
      </w:tr>
      <w:tr w:rsidR="00161721" w:rsidRPr="00161721" w14:paraId="24FB8E43" w14:textId="77777777" w:rsidTr="00074BFB">
        <w:trPr>
          <w:trHeight w:val="415"/>
        </w:trPr>
        <w:tc>
          <w:tcPr>
            <w:tcW w:w="471" w:type="pct"/>
            <w:vAlign w:val="center"/>
          </w:tcPr>
          <w:p w14:paraId="41065C45" w14:textId="2D92C0F6"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vAlign w:val="center"/>
          </w:tcPr>
          <w:p w14:paraId="2C0E883A" w14:textId="72016D76"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Manufacturer</w:t>
            </w:r>
          </w:p>
        </w:tc>
        <w:tc>
          <w:tcPr>
            <w:tcW w:w="708" w:type="pct"/>
            <w:vAlign w:val="center"/>
          </w:tcPr>
          <w:p w14:paraId="448CE5A6"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6C52DD34" w14:textId="3BD14EBD"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757" w:type="pct"/>
          </w:tcPr>
          <w:p w14:paraId="41FD142B" w14:textId="77777777" w:rsidR="00074BFB" w:rsidRPr="00161721" w:rsidRDefault="00074BFB" w:rsidP="00074BFB">
            <w:pPr>
              <w:rPr>
                <w:rFonts w:asciiTheme="minorHAnsi" w:hAnsiTheme="minorHAnsi" w:cstheme="minorHAnsi"/>
                <w:lang w:val="en-US"/>
              </w:rPr>
            </w:pPr>
          </w:p>
        </w:tc>
      </w:tr>
      <w:tr w:rsidR="00161721" w:rsidRPr="00161721" w14:paraId="4903302F" w14:textId="77777777" w:rsidTr="00074BFB">
        <w:trPr>
          <w:trHeight w:val="415"/>
        </w:trPr>
        <w:tc>
          <w:tcPr>
            <w:tcW w:w="471" w:type="pct"/>
            <w:vAlign w:val="center"/>
          </w:tcPr>
          <w:p w14:paraId="2B07E8EC" w14:textId="67C680B3"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vAlign w:val="center"/>
          </w:tcPr>
          <w:p w14:paraId="697F6BF1" w14:textId="45443D4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Rated voltage</w:t>
            </w:r>
          </w:p>
        </w:tc>
        <w:tc>
          <w:tcPr>
            <w:tcW w:w="708" w:type="pct"/>
            <w:vAlign w:val="center"/>
          </w:tcPr>
          <w:p w14:paraId="585CDDF5" w14:textId="65EF95FF"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kV</w:t>
            </w:r>
          </w:p>
        </w:tc>
        <w:tc>
          <w:tcPr>
            <w:tcW w:w="1337" w:type="pct"/>
            <w:vAlign w:val="center"/>
          </w:tcPr>
          <w:p w14:paraId="7DBBDEEF" w14:textId="43522CAA" w:rsidR="00074BFB" w:rsidRPr="00161721" w:rsidRDefault="006E655E" w:rsidP="00074BFB">
            <w:pPr>
              <w:jc w:val="center"/>
              <w:rPr>
                <w:rFonts w:asciiTheme="minorHAnsi" w:hAnsiTheme="minorHAnsi" w:cstheme="minorHAnsi"/>
                <w:lang w:val="en-US"/>
              </w:rPr>
            </w:pPr>
            <w:r w:rsidRPr="00161721">
              <w:rPr>
                <w:rFonts w:asciiTheme="minorHAnsi" w:hAnsiTheme="minorHAnsi" w:cstheme="minorHAnsi"/>
                <w:lang w:val="en-US"/>
              </w:rPr>
              <w:t>33</w:t>
            </w:r>
          </w:p>
        </w:tc>
        <w:tc>
          <w:tcPr>
            <w:tcW w:w="757" w:type="pct"/>
          </w:tcPr>
          <w:p w14:paraId="2B647C59" w14:textId="77777777" w:rsidR="00074BFB" w:rsidRPr="00161721" w:rsidRDefault="00074BFB" w:rsidP="00074BFB">
            <w:pPr>
              <w:rPr>
                <w:rFonts w:asciiTheme="minorHAnsi" w:hAnsiTheme="minorHAnsi" w:cstheme="minorHAnsi"/>
                <w:lang w:val="en-US"/>
              </w:rPr>
            </w:pPr>
          </w:p>
        </w:tc>
      </w:tr>
      <w:tr w:rsidR="00161721" w:rsidRPr="00161721" w14:paraId="30E5CEA9" w14:textId="77777777" w:rsidTr="00074BFB">
        <w:trPr>
          <w:trHeight w:val="415"/>
        </w:trPr>
        <w:tc>
          <w:tcPr>
            <w:tcW w:w="471" w:type="pct"/>
            <w:vAlign w:val="center"/>
          </w:tcPr>
          <w:p w14:paraId="0A7CE6B1" w14:textId="28D22858"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vAlign w:val="center"/>
          </w:tcPr>
          <w:p w14:paraId="74AACAEC" w14:textId="21627FC1"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Rated frequency</w:t>
            </w:r>
          </w:p>
        </w:tc>
        <w:tc>
          <w:tcPr>
            <w:tcW w:w="708" w:type="pct"/>
            <w:vAlign w:val="center"/>
          </w:tcPr>
          <w:p w14:paraId="5737A988" w14:textId="5ACBC30A"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Hz</w:t>
            </w:r>
          </w:p>
        </w:tc>
        <w:tc>
          <w:tcPr>
            <w:tcW w:w="1337" w:type="pct"/>
            <w:vAlign w:val="center"/>
          </w:tcPr>
          <w:p w14:paraId="0D6FB288" w14:textId="56062BC0"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50</w:t>
            </w:r>
          </w:p>
        </w:tc>
        <w:tc>
          <w:tcPr>
            <w:tcW w:w="757" w:type="pct"/>
          </w:tcPr>
          <w:p w14:paraId="1120C302" w14:textId="77777777" w:rsidR="00074BFB" w:rsidRPr="00161721" w:rsidRDefault="00074BFB" w:rsidP="00074BFB">
            <w:pPr>
              <w:rPr>
                <w:rFonts w:asciiTheme="minorHAnsi" w:hAnsiTheme="minorHAnsi" w:cstheme="minorHAnsi"/>
                <w:lang w:val="en-US"/>
              </w:rPr>
            </w:pPr>
          </w:p>
        </w:tc>
      </w:tr>
      <w:tr w:rsidR="00161721" w:rsidRPr="00161721" w14:paraId="19C819EE" w14:textId="77777777" w:rsidTr="00074BFB">
        <w:trPr>
          <w:trHeight w:val="415"/>
        </w:trPr>
        <w:tc>
          <w:tcPr>
            <w:tcW w:w="471" w:type="pct"/>
            <w:vAlign w:val="center"/>
          </w:tcPr>
          <w:p w14:paraId="35B272DF" w14:textId="45C94BC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vAlign w:val="center"/>
          </w:tcPr>
          <w:p w14:paraId="19EDAD48" w14:textId="566CE1C4"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On phases</w:t>
            </w:r>
          </w:p>
        </w:tc>
        <w:tc>
          <w:tcPr>
            <w:tcW w:w="708" w:type="pct"/>
            <w:vAlign w:val="center"/>
          </w:tcPr>
          <w:p w14:paraId="4E1D5595"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56691855" w14:textId="77777777" w:rsidR="00074BFB" w:rsidRPr="00161721" w:rsidRDefault="00074BFB" w:rsidP="00074BFB">
            <w:pPr>
              <w:jc w:val="center"/>
              <w:rPr>
                <w:rFonts w:asciiTheme="minorHAnsi" w:hAnsiTheme="minorHAnsi" w:cstheme="minorHAnsi"/>
                <w:lang w:val="en-US"/>
              </w:rPr>
            </w:pPr>
          </w:p>
        </w:tc>
        <w:tc>
          <w:tcPr>
            <w:tcW w:w="757" w:type="pct"/>
          </w:tcPr>
          <w:p w14:paraId="18D7619A" w14:textId="77777777" w:rsidR="00074BFB" w:rsidRPr="00161721" w:rsidRDefault="00074BFB" w:rsidP="00074BFB">
            <w:pPr>
              <w:rPr>
                <w:rFonts w:asciiTheme="minorHAnsi" w:hAnsiTheme="minorHAnsi" w:cstheme="minorHAnsi"/>
                <w:lang w:val="en-US"/>
              </w:rPr>
            </w:pPr>
          </w:p>
        </w:tc>
      </w:tr>
      <w:tr w:rsidR="00161721" w:rsidRPr="00161721" w14:paraId="12FB6F71" w14:textId="77777777" w:rsidTr="00074BFB">
        <w:trPr>
          <w:trHeight w:val="415"/>
        </w:trPr>
        <w:tc>
          <w:tcPr>
            <w:tcW w:w="471" w:type="pct"/>
            <w:vAlign w:val="center"/>
          </w:tcPr>
          <w:p w14:paraId="05219DC8"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75AEA625" w14:textId="2A1DF931"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Secondary currents</w:t>
            </w:r>
          </w:p>
        </w:tc>
        <w:tc>
          <w:tcPr>
            <w:tcW w:w="708" w:type="pct"/>
            <w:vAlign w:val="center"/>
          </w:tcPr>
          <w:p w14:paraId="4828C4E3" w14:textId="5AED903C"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5F162496" w14:textId="66C339EB"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6F866C73" w14:textId="77777777" w:rsidR="00074BFB" w:rsidRPr="00161721" w:rsidRDefault="00074BFB" w:rsidP="00074BFB">
            <w:pPr>
              <w:rPr>
                <w:rFonts w:asciiTheme="minorHAnsi" w:hAnsiTheme="minorHAnsi" w:cstheme="minorHAnsi"/>
                <w:lang w:val="en-US"/>
              </w:rPr>
            </w:pPr>
          </w:p>
        </w:tc>
      </w:tr>
      <w:tr w:rsidR="00161721" w:rsidRPr="00161721" w14:paraId="111CA09A" w14:textId="77777777" w:rsidTr="00074BFB">
        <w:trPr>
          <w:trHeight w:val="415"/>
        </w:trPr>
        <w:tc>
          <w:tcPr>
            <w:tcW w:w="471" w:type="pct"/>
            <w:vAlign w:val="center"/>
          </w:tcPr>
          <w:p w14:paraId="666737D1"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20D53321" w14:textId="6A91CA54"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Primary currents</w:t>
            </w:r>
          </w:p>
        </w:tc>
        <w:tc>
          <w:tcPr>
            <w:tcW w:w="708" w:type="pct"/>
            <w:vAlign w:val="center"/>
          </w:tcPr>
          <w:p w14:paraId="2E17498A" w14:textId="760BF02C"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4E6CF0B9" w14:textId="4309CB42"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400-800</w:t>
            </w:r>
          </w:p>
        </w:tc>
        <w:tc>
          <w:tcPr>
            <w:tcW w:w="757" w:type="pct"/>
          </w:tcPr>
          <w:p w14:paraId="445BCEE3" w14:textId="77777777" w:rsidR="00074BFB" w:rsidRPr="00161721" w:rsidRDefault="00074BFB" w:rsidP="00074BFB">
            <w:pPr>
              <w:rPr>
                <w:rFonts w:asciiTheme="minorHAnsi" w:hAnsiTheme="minorHAnsi" w:cstheme="minorHAnsi"/>
                <w:lang w:val="en-US"/>
              </w:rPr>
            </w:pPr>
          </w:p>
        </w:tc>
      </w:tr>
      <w:tr w:rsidR="00161721" w:rsidRPr="00161721" w14:paraId="2F9D8F65" w14:textId="77777777" w:rsidTr="00074BFB">
        <w:trPr>
          <w:trHeight w:val="415"/>
        </w:trPr>
        <w:tc>
          <w:tcPr>
            <w:tcW w:w="471" w:type="pct"/>
            <w:vAlign w:val="center"/>
          </w:tcPr>
          <w:p w14:paraId="1971DB0F"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3FED7EB4" w14:textId="108C7CDB"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Number of protection cores</w:t>
            </w:r>
          </w:p>
        </w:tc>
        <w:tc>
          <w:tcPr>
            <w:tcW w:w="708" w:type="pct"/>
            <w:vAlign w:val="center"/>
          </w:tcPr>
          <w:p w14:paraId="15229855"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6B3ABFA8" w14:textId="789E8C03"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2</w:t>
            </w:r>
          </w:p>
        </w:tc>
        <w:tc>
          <w:tcPr>
            <w:tcW w:w="757" w:type="pct"/>
          </w:tcPr>
          <w:p w14:paraId="47D77483" w14:textId="77777777" w:rsidR="00074BFB" w:rsidRPr="00161721" w:rsidRDefault="00074BFB" w:rsidP="00074BFB">
            <w:pPr>
              <w:rPr>
                <w:rFonts w:asciiTheme="minorHAnsi" w:hAnsiTheme="minorHAnsi" w:cstheme="minorHAnsi"/>
                <w:lang w:val="en-US"/>
              </w:rPr>
            </w:pPr>
          </w:p>
        </w:tc>
      </w:tr>
      <w:tr w:rsidR="00161721" w:rsidRPr="00161721" w14:paraId="0FBB658B" w14:textId="77777777" w:rsidTr="00074BFB">
        <w:trPr>
          <w:trHeight w:val="415"/>
        </w:trPr>
        <w:tc>
          <w:tcPr>
            <w:tcW w:w="471" w:type="pct"/>
            <w:vAlign w:val="center"/>
          </w:tcPr>
          <w:p w14:paraId="4534EEC7" w14:textId="756E409A"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vAlign w:val="center"/>
          </w:tcPr>
          <w:p w14:paraId="1AB933D1" w14:textId="21B15B58"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On neutral</w:t>
            </w:r>
          </w:p>
        </w:tc>
        <w:tc>
          <w:tcPr>
            <w:tcW w:w="708" w:type="pct"/>
            <w:vAlign w:val="center"/>
          </w:tcPr>
          <w:p w14:paraId="4E05A581"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49AB11C4" w14:textId="77777777" w:rsidR="00074BFB" w:rsidRPr="00161721" w:rsidRDefault="00074BFB" w:rsidP="00074BFB">
            <w:pPr>
              <w:jc w:val="center"/>
              <w:rPr>
                <w:rFonts w:asciiTheme="minorHAnsi" w:hAnsiTheme="minorHAnsi" w:cstheme="minorHAnsi"/>
                <w:lang w:val="en-US"/>
              </w:rPr>
            </w:pPr>
          </w:p>
        </w:tc>
        <w:tc>
          <w:tcPr>
            <w:tcW w:w="757" w:type="pct"/>
          </w:tcPr>
          <w:p w14:paraId="42D5661E" w14:textId="77777777" w:rsidR="00074BFB" w:rsidRPr="00161721" w:rsidRDefault="00074BFB" w:rsidP="00074BFB">
            <w:pPr>
              <w:rPr>
                <w:rFonts w:asciiTheme="minorHAnsi" w:hAnsiTheme="minorHAnsi" w:cstheme="minorHAnsi"/>
                <w:lang w:val="en-US"/>
              </w:rPr>
            </w:pPr>
          </w:p>
        </w:tc>
      </w:tr>
      <w:tr w:rsidR="00161721" w:rsidRPr="00161721" w14:paraId="36AFBF34" w14:textId="77777777" w:rsidTr="00074BFB">
        <w:trPr>
          <w:trHeight w:val="415"/>
        </w:trPr>
        <w:tc>
          <w:tcPr>
            <w:tcW w:w="471" w:type="pct"/>
            <w:vAlign w:val="center"/>
          </w:tcPr>
          <w:p w14:paraId="5E7132A5"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37B0BFA8" w14:textId="2C09FB23"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Secondary currents</w:t>
            </w:r>
          </w:p>
        </w:tc>
        <w:tc>
          <w:tcPr>
            <w:tcW w:w="708" w:type="pct"/>
            <w:vAlign w:val="center"/>
          </w:tcPr>
          <w:p w14:paraId="12B55019" w14:textId="15F44216"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50CE8E2C" w14:textId="56980DB3"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1F310594" w14:textId="77777777" w:rsidR="00074BFB" w:rsidRPr="00161721" w:rsidRDefault="00074BFB" w:rsidP="00074BFB">
            <w:pPr>
              <w:rPr>
                <w:rFonts w:asciiTheme="minorHAnsi" w:hAnsiTheme="minorHAnsi" w:cstheme="minorHAnsi"/>
                <w:lang w:val="en-US"/>
              </w:rPr>
            </w:pPr>
          </w:p>
        </w:tc>
      </w:tr>
      <w:tr w:rsidR="00161721" w:rsidRPr="00161721" w14:paraId="0038064C" w14:textId="77777777" w:rsidTr="00074BFB">
        <w:trPr>
          <w:trHeight w:val="415"/>
        </w:trPr>
        <w:tc>
          <w:tcPr>
            <w:tcW w:w="471" w:type="pct"/>
            <w:vAlign w:val="center"/>
          </w:tcPr>
          <w:p w14:paraId="64BDDFFD"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6346C71F" w14:textId="22525F5A"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Primary currents</w:t>
            </w:r>
          </w:p>
        </w:tc>
        <w:tc>
          <w:tcPr>
            <w:tcW w:w="708" w:type="pct"/>
            <w:vAlign w:val="center"/>
          </w:tcPr>
          <w:p w14:paraId="2D51E4C7" w14:textId="4D20B292"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39C26B14" w14:textId="32B95ABC"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200</w:t>
            </w:r>
          </w:p>
        </w:tc>
        <w:tc>
          <w:tcPr>
            <w:tcW w:w="757" w:type="pct"/>
          </w:tcPr>
          <w:p w14:paraId="7292AE5C" w14:textId="77777777" w:rsidR="00074BFB" w:rsidRPr="00161721" w:rsidRDefault="00074BFB" w:rsidP="00074BFB">
            <w:pPr>
              <w:rPr>
                <w:rFonts w:asciiTheme="minorHAnsi" w:hAnsiTheme="minorHAnsi" w:cstheme="minorHAnsi"/>
                <w:lang w:val="en-US"/>
              </w:rPr>
            </w:pPr>
          </w:p>
        </w:tc>
      </w:tr>
      <w:tr w:rsidR="00161721" w:rsidRPr="00161721" w14:paraId="1FBBD7A9" w14:textId="77777777" w:rsidTr="00074BFB">
        <w:trPr>
          <w:trHeight w:val="415"/>
        </w:trPr>
        <w:tc>
          <w:tcPr>
            <w:tcW w:w="471" w:type="pct"/>
            <w:vAlign w:val="center"/>
          </w:tcPr>
          <w:p w14:paraId="67899DCA"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25772F6B" w14:textId="2069674C"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Number of protection cores</w:t>
            </w:r>
          </w:p>
        </w:tc>
        <w:tc>
          <w:tcPr>
            <w:tcW w:w="708" w:type="pct"/>
            <w:vAlign w:val="center"/>
          </w:tcPr>
          <w:p w14:paraId="6862D7F6"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3303EC22" w14:textId="06AC99EB"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3886A02E" w14:textId="77777777" w:rsidR="00074BFB" w:rsidRPr="00161721" w:rsidRDefault="00074BFB" w:rsidP="00074BFB">
            <w:pPr>
              <w:rPr>
                <w:rFonts w:asciiTheme="minorHAnsi" w:hAnsiTheme="minorHAnsi" w:cstheme="minorHAnsi"/>
                <w:lang w:val="en-US"/>
              </w:rPr>
            </w:pPr>
          </w:p>
        </w:tc>
      </w:tr>
      <w:tr w:rsidR="00161721" w:rsidRPr="00161721" w14:paraId="6D57877F" w14:textId="77777777" w:rsidTr="003B4D29">
        <w:trPr>
          <w:trHeight w:val="415"/>
        </w:trPr>
        <w:tc>
          <w:tcPr>
            <w:tcW w:w="471" w:type="pct"/>
          </w:tcPr>
          <w:p w14:paraId="27074DDB" w14:textId="6BD688A0" w:rsidR="00074BFB" w:rsidRPr="00161721" w:rsidRDefault="00074BFB" w:rsidP="00074BFB">
            <w:pPr>
              <w:jc w:val="left"/>
              <w:rPr>
                <w:rFonts w:asciiTheme="minorHAnsi" w:hAnsiTheme="minorHAnsi" w:cstheme="minorHAnsi"/>
                <w:lang w:val="en-US"/>
              </w:rPr>
            </w:pPr>
          </w:p>
        </w:tc>
        <w:tc>
          <w:tcPr>
            <w:tcW w:w="4529" w:type="pct"/>
            <w:gridSpan w:val="4"/>
          </w:tcPr>
          <w:p w14:paraId="63C08FBF" w14:textId="0895943E" w:rsidR="00074BFB" w:rsidRPr="00161721" w:rsidRDefault="00074BFB" w:rsidP="00074BFB">
            <w:pPr>
              <w:jc w:val="left"/>
              <w:rPr>
                <w:rFonts w:asciiTheme="minorHAnsi" w:hAnsiTheme="minorHAnsi" w:cstheme="minorHAnsi"/>
                <w:b/>
                <w:u w:val="single"/>
                <w:lang w:val="en-US"/>
              </w:rPr>
            </w:pPr>
            <w:r w:rsidRPr="00161721">
              <w:rPr>
                <w:rFonts w:asciiTheme="minorHAnsi" w:hAnsiTheme="minorHAnsi" w:cstheme="minorHAnsi"/>
                <w:b/>
                <w:u w:val="single"/>
                <w:lang w:val="en-US"/>
              </w:rPr>
              <w:t>Main dimensions</w:t>
            </w:r>
          </w:p>
        </w:tc>
      </w:tr>
      <w:tr w:rsidR="00161721" w:rsidRPr="00161721" w14:paraId="3442448F" w14:textId="77777777" w:rsidTr="00074BFB">
        <w:trPr>
          <w:trHeight w:val="415"/>
        </w:trPr>
        <w:tc>
          <w:tcPr>
            <w:tcW w:w="471" w:type="pct"/>
          </w:tcPr>
          <w:p w14:paraId="63475A76" w14:textId="204446D5"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43663FCD" w14:textId="7A2953F3"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Total weight</w:t>
            </w:r>
          </w:p>
        </w:tc>
        <w:tc>
          <w:tcPr>
            <w:tcW w:w="708" w:type="pct"/>
          </w:tcPr>
          <w:p w14:paraId="44AA7AA2" w14:textId="2E0BA00E"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5B2F668D" w14:textId="77777777" w:rsidR="00074BFB" w:rsidRPr="00161721" w:rsidRDefault="00074BFB" w:rsidP="00074BFB">
            <w:pPr>
              <w:jc w:val="center"/>
              <w:rPr>
                <w:rFonts w:asciiTheme="minorHAnsi" w:hAnsiTheme="minorHAnsi" w:cstheme="minorHAnsi"/>
                <w:lang w:val="en-US"/>
              </w:rPr>
            </w:pPr>
          </w:p>
        </w:tc>
        <w:tc>
          <w:tcPr>
            <w:tcW w:w="757" w:type="pct"/>
          </w:tcPr>
          <w:p w14:paraId="447E16EC" w14:textId="77777777" w:rsidR="00074BFB" w:rsidRPr="00161721" w:rsidRDefault="00074BFB" w:rsidP="00074BFB">
            <w:pPr>
              <w:rPr>
                <w:rFonts w:asciiTheme="minorHAnsi" w:hAnsiTheme="minorHAnsi" w:cstheme="minorHAnsi"/>
                <w:lang w:val="en-US"/>
              </w:rPr>
            </w:pPr>
          </w:p>
        </w:tc>
      </w:tr>
      <w:tr w:rsidR="00161721" w:rsidRPr="00161721" w14:paraId="075A4EE2" w14:textId="77777777" w:rsidTr="00074BFB">
        <w:trPr>
          <w:trHeight w:val="415"/>
        </w:trPr>
        <w:tc>
          <w:tcPr>
            <w:tcW w:w="471" w:type="pct"/>
          </w:tcPr>
          <w:p w14:paraId="547F5B87" w14:textId="765E11A6"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34E71B7E" w14:textId="0D07B830"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Transport weight</w:t>
            </w:r>
          </w:p>
        </w:tc>
        <w:tc>
          <w:tcPr>
            <w:tcW w:w="708" w:type="pct"/>
          </w:tcPr>
          <w:p w14:paraId="21167543" w14:textId="412606CB"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759D3F90" w14:textId="77777777" w:rsidR="00074BFB" w:rsidRPr="00161721" w:rsidRDefault="00074BFB" w:rsidP="00074BFB">
            <w:pPr>
              <w:jc w:val="center"/>
              <w:rPr>
                <w:rFonts w:asciiTheme="minorHAnsi" w:hAnsiTheme="minorHAnsi" w:cstheme="minorHAnsi"/>
                <w:lang w:val="en-US"/>
              </w:rPr>
            </w:pPr>
          </w:p>
        </w:tc>
        <w:tc>
          <w:tcPr>
            <w:tcW w:w="757" w:type="pct"/>
          </w:tcPr>
          <w:p w14:paraId="2C9C684E" w14:textId="77777777" w:rsidR="00074BFB" w:rsidRPr="00161721" w:rsidRDefault="00074BFB" w:rsidP="00074BFB">
            <w:pPr>
              <w:rPr>
                <w:rFonts w:asciiTheme="minorHAnsi" w:hAnsiTheme="minorHAnsi" w:cstheme="minorHAnsi"/>
                <w:lang w:val="en-US"/>
              </w:rPr>
            </w:pPr>
          </w:p>
        </w:tc>
      </w:tr>
      <w:tr w:rsidR="00161721" w:rsidRPr="00161721" w14:paraId="55ADA018" w14:textId="77777777" w:rsidTr="00074BFB">
        <w:trPr>
          <w:trHeight w:val="415"/>
        </w:trPr>
        <w:tc>
          <w:tcPr>
            <w:tcW w:w="471" w:type="pct"/>
          </w:tcPr>
          <w:p w14:paraId="330E638C" w14:textId="322623AC"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4A0DBD89" w14:textId="5C05F3E0"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Volume of oil</w:t>
            </w:r>
          </w:p>
        </w:tc>
        <w:tc>
          <w:tcPr>
            <w:tcW w:w="708" w:type="pct"/>
          </w:tcPr>
          <w:p w14:paraId="0C2D1C25" w14:textId="29DC9906"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399D7615" w14:textId="77777777" w:rsidR="00074BFB" w:rsidRPr="00161721" w:rsidRDefault="00074BFB" w:rsidP="00074BFB">
            <w:pPr>
              <w:jc w:val="center"/>
              <w:rPr>
                <w:rFonts w:asciiTheme="minorHAnsi" w:hAnsiTheme="minorHAnsi" w:cstheme="minorHAnsi"/>
                <w:lang w:val="en-US"/>
              </w:rPr>
            </w:pPr>
          </w:p>
        </w:tc>
        <w:tc>
          <w:tcPr>
            <w:tcW w:w="757" w:type="pct"/>
          </w:tcPr>
          <w:p w14:paraId="68C7D7C5" w14:textId="77777777" w:rsidR="00074BFB" w:rsidRPr="00161721" w:rsidRDefault="00074BFB" w:rsidP="00074BFB">
            <w:pPr>
              <w:rPr>
                <w:rFonts w:asciiTheme="minorHAnsi" w:hAnsiTheme="minorHAnsi" w:cstheme="minorHAnsi"/>
                <w:lang w:val="en-US"/>
              </w:rPr>
            </w:pPr>
          </w:p>
        </w:tc>
      </w:tr>
      <w:tr w:rsidR="00161721" w:rsidRPr="00161721" w14:paraId="65ECE1B9" w14:textId="77777777" w:rsidTr="00074BFB">
        <w:trPr>
          <w:trHeight w:val="415"/>
        </w:trPr>
        <w:tc>
          <w:tcPr>
            <w:tcW w:w="471" w:type="pct"/>
          </w:tcPr>
          <w:p w14:paraId="74F778AD" w14:textId="08D3ABA8"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54DD697A" w14:textId="60CB339E"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Total length x width x height, including bushings</w:t>
            </w:r>
          </w:p>
        </w:tc>
        <w:tc>
          <w:tcPr>
            <w:tcW w:w="708" w:type="pct"/>
          </w:tcPr>
          <w:p w14:paraId="4D244510" w14:textId="709551B4"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mm</w:t>
            </w:r>
          </w:p>
        </w:tc>
        <w:tc>
          <w:tcPr>
            <w:tcW w:w="1337" w:type="pct"/>
          </w:tcPr>
          <w:p w14:paraId="037A4531" w14:textId="77777777" w:rsidR="00074BFB" w:rsidRPr="00161721" w:rsidRDefault="00074BFB" w:rsidP="00074BFB">
            <w:pPr>
              <w:jc w:val="center"/>
              <w:rPr>
                <w:rFonts w:asciiTheme="minorHAnsi" w:hAnsiTheme="minorHAnsi" w:cstheme="minorHAnsi"/>
                <w:lang w:val="en-US"/>
              </w:rPr>
            </w:pPr>
          </w:p>
        </w:tc>
        <w:tc>
          <w:tcPr>
            <w:tcW w:w="757" w:type="pct"/>
          </w:tcPr>
          <w:p w14:paraId="04BD1C21" w14:textId="77777777" w:rsidR="00074BFB" w:rsidRPr="00161721" w:rsidRDefault="00074BFB" w:rsidP="00074BFB">
            <w:pPr>
              <w:rPr>
                <w:rFonts w:asciiTheme="minorHAnsi" w:hAnsiTheme="minorHAnsi" w:cstheme="minorHAnsi"/>
                <w:lang w:val="en-US"/>
              </w:rPr>
            </w:pPr>
          </w:p>
        </w:tc>
      </w:tr>
      <w:tr w:rsidR="00074BFB" w:rsidRPr="00161721" w14:paraId="7C0C8F25" w14:textId="77777777" w:rsidTr="00074BFB">
        <w:trPr>
          <w:trHeight w:val="415"/>
        </w:trPr>
        <w:tc>
          <w:tcPr>
            <w:tcW w:w="471" w:type="pct"/>
          </w:tcPr>
          <w:p w14:paraId="1566795D" w14:textId="75D7FC2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174AA7D9" w14:textId="52F5FFF5"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Shipping length x width x height</w:t>
            </w:r>
          </w:p>
        </w:tc>
        <w:tc>
          <w:tcPr>
            <w:tcW w:w="708" w:type="pct"/>
          </w:tcPr>
          <w:p w14:paraId="2615F91D" w14:textId="0066E813"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mm</w:t>
            </w:r>
          </w:p>
        </w:tc>
        <w:tc>
          <w:tcPr>
            <w:tcW w:w="1337" w:type="pct"/>
          </w:tcPr>
          <w:p w14:paraId="340299BD" w14:textId="77777777" w:rsidR="00074BFB" w:rsidRPr="00161721" w:rsidRDefault="00074BFB" w:rsidP="00074BFB">
            <w:pPr>
              <w:jc w:val="center"/>
              <w:rPr>
                <w:rFonts w:asciiTheme="minorHAnsi" w:hAnsiTheme="minorHAnsi" w:cstheme="minorHAnsi"/>
                <w:lang w:val="en-US"/>
              </w:rPr>
            </w:pPr>
          </w:p>
        </w:tc>
        <w:tc>
          <w:tcPr>
            <w:tcW w:w="757" w:type="pct"/>
          </w:tcPr>
          <w:p w14:paraId="62D0B715" w14:textId="77777777" w:rsidR="00074BFB" w:rsidRPr="00161721" w:rsidRDefault="00074BFB" w:rsidP="00074BFB">
            <w:pPr>
              <w:rPr>
                <w:rFonts w:asciiTheme="minorHAnsi" w:hAnsiTheme="minorHAnsi" w:cstheme="minorHAnsi"/>
                <w:lang w:val="en-US"/>
              </w:rPr>
            </w:pPr>
          </w:p>
        </w:tc>
      </w:tr>
    </w:tbl>
    <w:p w14:paraId="4CF4B08C" w14:textId="4BC3715A" w:rsidR="008D60AC" w:rsidRPr="00161721" w:rsidRDefault="008D60AC" w:rsidP="008D60AC">
      <w:pPr>
        <w:rPr>
          <w:rFonts w:asciiTheme="minorHAnsi" w:hAnsiTheme="minorHAnsi" w:cstheme="minorHAnsi"/>
          <w:lang w:val="en-US"/>
        </w:rPr>
      </w:pPr>
    </w:p>
    <w:p w14:paraId="23E05F0A" w14:textId="06B499FB" w:rsidR="00930997" w:rsidRPr="00161721" w:rsidRDefault="00930997" w:rsidP="008D60AC">
      <w:pPr>
        <w:rPr>
          <w:rFonts w:asciiTheme="minorHAnsi" w:hAnsiTheme="minorHAnsi" w:cstheme="minorHAnsi"/>
          <w:lang w:val="en-US"/>
        </w:rPr>
      </w:pPr>
    </w:p>
    <w:p w14:paraId="5983F71E" w14:textId="69231427" w:rsidR="00E22E69" w:rsidRPr="00161721" w:rsidRDefault="00E22E69" w:rsidP="008D60AC">
      <w:pPr>
        <w:rPr>
          <w:rFonts w:asciiTheme="minorHAnsi" w:hAnsiTheme="minorHAnsi" w:cstheme="minorHAnsi"/>
          <w:lang w:val="en-US"/>
        </w:rPr>
      </w:pPr>
    </w:p>
    <w:p w14:paraId="01C91901" w14:textId="460D5A2C" w:rsidR="00E22E69" w:rsidRPr="00161721" w:rsidRDefault="00E22E69" w:rsidP="008D60AC">
      <w:pPr>
        <w:rPr>
          <w:rFonts w:asciiTheme="minorHAnsi" w:hAnsiTheme="minorHAnsi" w:cstheme="minorHAnsi"/>
          <w:lang w:val="en-US"/>
        </w:rPr>
      </w:pPr>
    </w:p>
    <w:p w14:paraId="0949374F" w14:textId="2C605F32" w:rsidR="00E22E69" w:rsidRPr="00161721" w:rsidRDefault="00E22E69" w:rsidP="008D60AC">
      <w:pPr>
        <w:rPr>
          <w:rFonts w:asciiTheme="minorHAnsi" w:hAnsiTheme="minorHAnsi" w:cstheme="minorHAnsi"/>
          <w:lang w:val="en-US"/>
        </w:rPr>
      </w:pPr>
    </w:p>
    <w:p w14:paraId="0830BE62" w14:textId="337A596B" w:rsidR="00E22E69" w:rsidRPr="00161721" w:rsidRDefault="00E22E69" w:rsidP="008D60AC">
      <w:pPr>
        <w:rPr>
          <w:rFonts w:asciiTheme="minorHAnsi" w:hAnsiTheme="minorHAnsi" w:cstheme="minorHAnsi"/>
          <w:lang w:val="en-US"/>
        </w:rPr>
      </w:pPr>
    </w:p>
    <w:p w14:paraId="77C53B9A" w14:textId="25BE8410" w:rsidR="00E22E69" w:rsidRPr="00161721" w:rsidRDefault="00E22E69" w:rsidP="008D60AC">
      <w:pPr>
        <w:rPr>
          <w:rFonts w:asciiTheme="minorHAnsi" w:hAnsiTheme="minorHAnsi" w:cstheme="minorHAnsi"/>
          <w:lang w:val="en-US"/>
        </w:rPr>
      </w:pPr>
    </w:p>
    <w:p w14:paraId="18DD2BB6" w14:textId="351BBA9B" w:rsidR="00E22E69" w:rsidRPr="00161721" w:rsidRDefault="00E22E69" w:rsidP="008D60AC">
      <w:pPr>
        <w:rPr>
          <w:rFonts w:asciiTheme="minorHAnsi" w:hAnsiTheme="minorHAnsi" w:cstheme="minorHAnsi"/>
          <w:lang w:val="en-US"/>
        </w:rPr>
      </w:pPr>
    </w:p>
    <w:p w14:paraId="03D29CDC" w14:textId="2EEB237E" w:rsidR="00E22E69" w:rsidRPr="00161721" w:rsidRDefault="00E22E69" w:rsidP="008D60AC">
      <w:pPr>
        <w:rPr>
          <w:rFonts w:asciiTheme="minorHAnsi" w:hAnsiTheme="minorHAnsi" w:cstheme="minorHAnsi"/>
          <w:lang w:val="en-US"/>
        </w:rPr>
      </w:pPr>
    </w:p>
    <w:p w14:paraId="0DBD541F" w14:textId="5342C792" w:rsidR="00E22E69" w:rsidRPr="00161721" w:rsidRDefault="00E22E69" w:rsidP="008D60AC">
      <w:pPr>
        <w:rPr>
          <w:rFonts w:asciiTheme="minorHAnsi" w:hAnsiTheme="minorHAnsi" w:cstheme="minorHAnsi"/>
          <w:lang w:val="en-US"/>
        </w:rPr>
      </w:pPr>
    </w:p>
    <w:p w14:paraId="43EF1829" w14:textId="6F0EA212" w:rsidR="00E22E69" w:rsidRPr="00161721" w:rsidRDefault="00E22E69" w:rsidP="008D60AC">
      <w:pPr>
        <w:rPr>
          <w:rFonts w:asciiTheme="minorHAnsi" w:hAnsiTheme="minorHAnsi" w:cstheme="minorHAnsi"/>
          <w:lang w:val="en-US"/>
        </w:rPr>
      </w:pPr>
    </w:p>
    <w:p w14:paraId="1F6C6C60" w14:textId="53026A9D" w:rsidR="00E22E69" w:rsidRPr="00161721" w:rsidRDefault="00E22E69" w:rsidP="008D60AC">
      <w:pPr>
        <w:rPr>
          <w:rFonts w:asciiTheme="minorHAnsi" w:hAnsiTheme="minorHAnsi" w:cstheme="minorHAnsi"/>
          <w:lang w:val="en-US"/>
        </w:rPr>
      </w:pPr>
    </w:p>
    <w:p w14:paraId="1EC0DF21" w14:textId="77777777" w:rsidR="00E22E69" w:rsidRPr="00161721" w:rsidRDefault="00E22E69" w:rsidP="008D60AC">
      <w:pPr>
        <w:rPr>
          <w:rFonts w:asciiTheme="minorHAnsi" w:hAnsiTheme="minorHAnsi" w:cstheme="minorHAnsi"/>
          <w:lang w:val="en-US"/>
        </w:rPr>
      </w:pPr>
    </w:p>
    <w:p w14:paraId="6E3C3F1D" w14:textId="46FBCD82" w:rsidR="00E22E69" w:rsidRPr="00161721" w:rsidRDefault="00E22E69" w:rsidP="008D60AC">
      <w:pPr>
        <w:rPr>
          <w:rFonts w:asciiTheme="minorHAnsi" w:hAnsiTheme="minorHAnsi" w:cstheme="minorHAnsi"/>
          <w:lang w:val="en-US"/>
        </w:rPr>
      </w:pPr>
    </w:p>
    <w:p w14:paraId="4507D8EE" w14:textId="028465DF" w:rsidR="00E22E69" w:rsidRPr="00161721" w:rsidRDefault="00E22E69" w:rsidP="008D60AC">
      <w:pPr>
        <w:rPr>
          <w:rFonts w:asciiTheme="minorHAnsi" w:hAnsiTheme="minorHAnsi" w:cstheme="minorHAnsi"/>
          <w:lang w:val="en-US"/>
        </w:rPr>
      </w:pPr>
    </w:p>
    <w:p w14:paraId="2C44D0B0" w14:textId="204E347B" w:rsidR="0029319A" w:rsidRPr="00161721" w:rsidRDefault="0029319A" w:rsidP="008D60AC">
      <w:pPr>
        <w:rPr>
          <w:rFonts w:asciiTheme="minorHAnsi" w:hAnsiTheme="minorHAnsi" w:cstheme="minorHAnsi"/>
          <w:lang w:val="en-US"/>
        </w:rPr>
      </w:pPr>
    </w:p>
    <w:p w14:paraId="73402435" w14:textId="6F73B50E" w:rsidR="0029319A" w:rsidRPr="00161721" w:rsidRDefault="0029319A" w:rsidP="008D60AC">
      <w:pPr>
        <w:rPr>
          <w:rFonts w:asciiTheme="minorHAnsi" w:hAnsiTheme="minorHAnsi" w:cstheme="minorHAnsi"/>
          <w:lang w:val="en-US"/>
        </w:rPr>
      </w:pPr>
    </w:p>
    <w:p w14:paraId="44F5BEDD" w14:textId="16D46CCE" w:rsidR="0029319A" w:rsidRPr="00161721" w:rsidRDefault="0029319A" w:rsidP="008D60AC">
      <w:pPr>
        <w:rPr>
          <w:rFonts w:asciiTheme="minorHAnsi" w:hAnsiTheme="minorHAnsi" w:cstheme="minorHAnsi"/>
          <w:lang w:val="en-US"/>
        </w:rPr>
      </w:pPr>
    </w:p>
    <w:p w14:paraId="6E5EDA86" w14:textId="4C925542" w:rsidR="0029319A" w:rsidRPr="00161721" w:rsidRDefault="0029319A" w:rsidP="008D60AC">
      <w:pPr>
        <w:rPr>
          <w:rFonts w:asciiTheme="minorHAnsi" w:hAnsiTheme="minorHAnsi" w:cstheme="minorHAnsi"/>
          <w:lang w:val="en-US"/>
        </w:rPr>
      </w:pPr>
    </w:p>
    <w:p w14:paraId="24DD9D2B" w14:textId="07D3C8F5" w:rsidR="0029319A" w:rsidRPr="00161721" w:rsidRDefault="0029319A" w:rsidP="008D60AC">
      <w:pPr>
        <w:rPr>
          <w:rFonts w:asciiTheme="minorHAnsi" w:hAnsiTheme="minorHAnsi" w:cstheme="minorHAnsi"/>
          <w:lang w:val="en-US"/>
        </w:rPr>
      </w:pPr>
    </w:p>
    <w:p w14:paraId="62D1031E" w14:textId="02178083" w:rsidR="0029319A" w:rsidRPr="00161721" w:rsidRDefault="0029319A" w:rsidP="008D60AC">
      <w:pPr>
        <w:rPr>
          <w:rFonts w:asciiTheme="minorHAnsi" w:hAnsiTheme="minorHAnsi" w:cstheme="minorHAnsi"/>
          <w:lang w:val="en-US"/>
        </w:rPr>
      </w:pPr>
    </w:p>
    <w:p w14:paraId="5AA9D810" w14:textId="77777777" w:rsidR="0029319A" w:rsidRPr="00161721" w:rsidRDefault="0029319A" w:rsidP="008D60AC">
      <w:pPr>
        <w:rPr>
          <w:rFonts w:asciiTheme="minorHAnsi" w:hAnsiTheme="minorHAnsi" w:cstheme="minorHAnsi"/>
          <w:lang w:val="en-US"/>
        </w:rPr>
      </w:pPr>
    </w:p>
    <w:p w14:paraId="69C4AD87" w14:textId="1A252DCA" w:rsidR="00930997" w:rsidRPr="00161721" w:rsidRDefault="00930997" w:rsidP="008D60AC">
      <w:pPr>
        <w:rPr>
          <w:rFonts w:asciiTheme="minorHAnsi" w:hAnsiTheme="minorHAnsi" w:cstheme="minorHAnsi"/>
          <w:lang w:val="en-US"/>
        </w:rPr>
      </w:pPr>
    </w:p>
    <w:p w14:paraId="76E90432" w14:textId="6A6EB7E1" w:rsidR="00E22E69" w:rsidRPr="00161721" w:rsidRDefault="00E22E69" w:rsidP="00E22E69">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A2-7b: 33/11kV 3.5MVA </w:t>
      </w:r>
      <w:r w:rsidR="0029319A" w:rsidRPr="00161721">
        <w:rPr>
          <w:rFonts w:asciiTheme="minorHAnsi" w:hAnsiTheme="minorHAnsi" w:cstheme="minorHAnsi"/>
          <w:b/>
          <w:sz w:val="24"/>
          <w:lang w:val="en-US"/>
        </w:rPr>
        <w:t xml:space="preserve">Padu </w:t>
      </w:r>
      <w:r w:rsidRPr="00161721">
        <w:rPr>
          <w:rFonts w:asciiTheme="minorHAnsi" w:hAnsiTheme="minorHAnsi" w:cstheme="minorHAnsi"/>
          <w:b/>
          <w:sz w:val="24"/>
          <w:lang w:val="en-US"/>
        </w:rPr>
        <w:t xml:space="preserve">Power Transformer </w:t>
      </w:r>
      <w:r w:rsidR="00CB7DD0" w:rsidRPr="00161721">
        <w:rPr>
          <w:rFonts w:asciiTheme="minorHAnsi" w:hAnsiTheme="minorHAnsi" w:cstheme="minorHAnsi"/>
          <w:b/>
          <w:sz w:val="24"/>
          <w:szCs w:val="28"/>
          <w:lang w:val="en-US" w:eastAsia="en-GB"/>
        </w:rPr>
        <w:t>Guaranteed Technical Data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53"/>
        <w:gridCol w:w="3130"/>
        <w:gridCol w:w="1283"/>
        <w:gridCol w:w="2423"/>
        <w:gridCol w:w="1372"/>
      </w:tblGrid>
      <w:tr w:rsidR="00161721" w:rsidRPr="00161721" w14:paraId="5EE86F9A" w14:textId="77777777" w:rsidTr="00771354">
        <w:trPr>
          <w:trHeight w:val="415"/>
          <w:tblHeader/>
        </w:trPr>
        <w:tc>
          <w:tcPr>
            <w:tcW w:w="471" w:type="pct"/>
          </w:tcPr>
          <w:p w14:paraId="6452F0CA"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 </w:t>
            </w:r>
          </w:p>
        </w:tc>
        <w:tc>
          <w:tcPr>
            <w:tcW w:w="1727" w:type="pct"/>
          </w:tcPr>
          <w:p w14:paraId="5CEC74AF"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Description</w:t>
            </w:r>
          </w:p>
        </w:tc>
        <w:tc>
          <w:tcPr>
            <w:tcW w:w="708" w:type="pct"/>
          </w:tcPr>
          <w:p w14:paraId="76454EB7" w14:textId="77777777" w:rsidR="00E22E69" w:rsidRPr="00161721" w:rsidRDefault="00E22E69" w:rsidP="00771354">
            <w:pPr>
              <w:jc w:val="center"/>
              <w:rPr>
                <w:rFonts w:asciiTheme="minorHAnsi" w:hAnsiTheme="minorHAnsi" w:cstheme="minorHAnsi"/>
                <w:b/>
                <w:lang w:val="en-US"/>
              </w:rPr>
            </w:pPr>
            <w:r w:rsidRPr="00161721">
              <w:rPr>
                <w:rFonts w:asciiTheme="minorHAnsi" w:hAnsiTheme="minorHAnsi" w:cstheme="minorHAnsi"/>
                <w:b/>
                <w:lang w:val="en-US"/>
              </w:rPr>
              <w:t>Unit</w:t>
            </w:r>
          </w:p>
        </w:tc>
        <w:tc>
          <w:tcPr>
            <w:tcW w:w="1337" w:type="pct"/>
          </w:tcPr>
          <w:p w14:paraId="5BE9A6F5" w14:textId="77777777" w:rsidR="00E22E69" w:rsidRPr="00161721" w:rsidRDefault="00E22E69" w:rsidP="00771354">
            <w:pPr>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57" w:type="pct"/>
          </w:tcPr>
          <w:p w14:paraId="2DB6F52C" w14:textId="77777777" w:rsidR="00E22E69" w:rsidRPr="00161721" w:rsidRDefault="00E22E69" w:rsidP="00771354">
            <w:pPr>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6CF46835" w14:textId="77777777" w:rsidTr="00771354">
        <w:trPr>
          <w:trHeight w:val="415"/>
        </w:trPr>
        <w:tc>
          <w:tcPr>
            <w:tcW w:w="471" w:type="pct"/>
          </w:tcPr>
          <w:p w14:paraId="160E3FE3"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3BB5B23E" w14:textId="349128E7" w:rsidR="00E22E69" w:rsidRPr="00161721" w:rsidRDefault="00E22E69"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 xml:space="preserve">Manufacturer </w:t>
            </w:r>
          </w:p>
        </w:tc>
        <w:tc>
          <w:tcPr>
            <w:tcW w:w="708" w:type="pct"/>
          </w:tcPr>
          <w:p w14:paraId="4483D901" w14:textId="77777777" w:rsidR="00E22E69" w:rsidRPr="00161721" w:rsidRDefault="00E22E69" w:rsidP="00771354">
            <w:pPr>
              <w:jc w:val="center"/>
              <w:rPr>
                <w:rFonts w:asciiTheme="minorHAnsi" w:hAnsiTheme="minorHAnsi" w:cstheme="minorHAnsi"/>
                <w:lang w:val="en-US"/>
              </w:rPr>
            </w:pPr>
          </w:p>
        </w:tc>
        <w:tc>
          <w:tcPr>
            <w:tcW w:w="1337" w:type="pct"/>
          </w:tcPr>
          <w:p w14:paraId="1128C519" w14:textId="77777777" w:rsidR="00E22E69" w:rsidRPr="00161721" w:rsidRDefault="00E22E69" w:rsidP="00771354">
            <w:pPr>
              <w:jc w:val="center"/>
              <w:rPr>
                <w:rFonts w:asciiTheme="minorHAnsi" w:hAnsiTheme="minorHAnsi" w:cstheme="minorHAnsi"/>
                <w:lang w:val="en-US"/>
              </w:rPr>
            </w:pPr>
          </w:p>
        </w:tc>
        <w:tc>
          <w:tcPr>
            <w:tcW w:w="757" w:type="pct"/>
          </w:tcPr>
          <w:p w14:paraId="641DF95E" w14:textId="77777777" w:rsidR="00E22E69" w:rsidRPr="00161721" w:rsidRDefault="00E22E69" w:rsidP="00771354">
            <w:pPr>
              <w:rPr>
                <w:rFonts w:asciiTheme="minorHAnsi" w:hAnsiTheme="minorHAnsi" w:cstheme="minorHAnsi"/>
                <w:lang w:val="en-US"/>
              </w:rPr>
            </w:pPr>
          </w:p>
        </w:tc>
      </w:tr>
      <w:tr w:rsidR="00161721" w:rsidRPr="00161721" w14:paraId="2B98E32B" w14:textId="77777777" w:rsidTr="00771354">
        <w:trPr>
          <w:trHeight w:val="415"/>
        </w:trPr>
        <w:tc>
          <w:tcPr>
            <w:tcW w:w="471" w:type="pct"/>
          </w:tcPr>
          <w:p w14:paraId="774EAA05"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1FDD69E5" w14:textId="3FDAEA8D" w:rsidR="00E22E69" w:rsidRPr="00161721" w:rsidRDefault="004879C7" w:rsidP="00771354">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708" w:type="pct"/>
          </w:tcPr>
          <w:p w14:paraId="0C343536" w14:textId="4C650BBF" w:rsidR="00E22E69" w:rsidRPr="00161721" w:rsidRDefault="00E22E69" w:rsidP="00771354">
            <w:pPr>
              <w:jc w:val="center"/>
              <w:rPr>
                <w:rFonts w:asciiTheme="minorHAnsi" w:hAnsiTheme="minorHAnsi" w:cstheme="minorHAnsi"/>
                <w:lang w:val="en-US"/>
              </w:rPr>
            </w:pPr>
          </w:p>
        </w:tc>
        <w:tc>
          <w:tcPr>
            <w:tcW w:w="1337" w:type="pct"/>
          </w:tcPr>
          <w:p w14:paraId="49EA02E0" w14:textId="5B808723" w:rsidR="00E22E69" w:rsidRPr="00161721" w:rsidRDefault="00E22E69" w:rsidP="00771354">
            <w:pPr>
              <w:jc w:val="center"/>
              <w:rPr>
                <w:rFonts w:asciiTheme="minorHAnsi" w:hAnsiTheme="minorHAnsi" w:cstheme="minorHAnsi"/>
                <w:lang w:val="en-US"/>
              </w:rPr>
            </w:pPr>
          </w:p>
        </w:tc>
        <w:tc>
          <w:tcPr>
            <w:tcW w:w="757" w:type="pct"/>
          </w:tcPr>
          <w:p w14:paraId="317D364D" w14:textId="77777777" w:rsidR="00E22E69" w:rsidRPr="00161721" w:rsidRDefault="00E22E69" w:rsidP="00771354">
            <w:pPr>
              <w:rPr>
                <w:rFonts w:asciiTheme="minorHAnsi" w:hAnsiTheme="minorHAnsi" w:cstheme="minorHAnsi"/>
                <w:lang w:val="en-US"/>
              </w:rPr>
            </w:pPr>
          </w:p>
        </w:tc>
      </w:tr>
      <w:tr w:rsidR="00161721" w:rsidRPr="00161721" w14:paraId="4C263662" w14:textId="77777777" w:rsidTr="00771354">
        <w:trPr>
          <w:trHeight w:val="415"/>
        </w:trPr>
        <w:tc>
          <w:tcPr>
            <w:tcW w:w="471" w:type="pct"/>
          </w:tcPr>
          <w:p w14:paraId="234FAF21"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42FE5BE8" w14:textId="77777777" w:rsidR="00E22E69" w:rsidRPr="00161721" w:rsidRDefault="00E22E69" w:rsidP="00771354">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708" w:type="pct"/>
          </w:tcPr>
          <w:p w14:paraId="3318A1BB" w14:textId="77777777" w:rsidR="00E22E69" w:rsidRPr="00161721" w:rsidRDefault="00E22E69" w:rsidP="00771354">
            <w:pPr>
              <w:jc w:val="center"/>
              <w:rPr>
                <w:rFonts w:asciiTheme="minorHAnsi" w:hAnsiTheme="minorHAnsi" w:cstheme="minorHAnsi"/>
                <w:lang w:val="en-US"/>
              </w:rPr>
            </w:pPr>
          </w:p>
        </w:tc>
        <w:tc>
          <w:tcPr>
            <w:tcW w:w="1337" w:type="pct"/>
          </w:tcPr>
          <w:p w14:paraId="53016397" w14:textId="77777777" w:rsidR="00E22E69" w:rsidRPr="00161721" w:rsidRDefault="00E22E69" w:rsidP="00771354">
            <w:pPr>
              <w:jc w:val="center"/>
              <w:rPr>
                <w:rFonts w:asciiTheme="minorHAnsi" w:hAnsiTheme="minorHAnsi" w:cstheme="minorHAnsi"/>
                <w:lang w:val="en-US"/>
              </w:rPr>
            </w:pPr>
          </w:p>
        </w:tc>
        <w:tc>
          <w:tcPr>
            <w:tcW w:w="757" w:type="pct"/>
          </w:tcPr>
          <w:p w14:paraId="77567DD4" w14:textId="77777777" w:rsidR="00E22E69" w:rsidRPr="00161721" w:rsidRDefault="00E22E69" w:rsidP="00771354">
            <w:pPr>
              <w:rPr>
                <w:rFonts w:asciiTheme="minorHAnsi" w:hAnsiTheme="minorHAnsi" w:cstheme="minorHAnsi"/>
                <w:lang w:val="en-US"/>
              </w:rPr>
            </w:pPr>
          </w:p>
        </w:tc>
      </w:tr>
      <w:tr w:rsidR="00161721" w:rsidRPr="00161721" w14:paraId="32A17CF5" w14:textId="77777777" w:rsidTr="00771354">
        <w:trPr>
          <w:trHeight w:val="415"/>
        </w:trPr>
        <w:tc>
          <w:tcPr>
            <w:tcW w:w="471" w:type="pct"/>
          </w:tcPr>
          <w:p w14:paraId="71013DEB"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57B144EC" w14:textId="77777777" w:rsidR="00E22E69" w:rsidRPr="00161721" w:rsidRDefault="00E22E69" w:rsidP="00771354">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standards</w:t>
            </w:r>
          </w:p>
        </w:tc>
        <w:tc>
          <w:tcPr>
            <w:tcW w:w="708" w:type="pct"/>
          </w:tcPr>
          <w:p w14:paraId="46AE08F2" w14:textId="77777777" w:rsidR="00E22E69" w:rsidRPr="00161721" w:rsidRDefault="00E22E69" w:rsidP="00771354">
            <w:pPr>
              <w:jc w:val="center"/>
              <w:rPr>
                <w:rFonts w:asciiTheme="minorHAnsi" w:hAnsiTheme="minorHAnsi" w:cstheme="minorHAnsi"/>
                <w:lang w:val="en-US"/>
              </w:rPr>
            </w:pPr>
          </w:p>
        </w:tc>
        <w:tc>
          <w:tcPr>
            <w:tcW w:w="1337" w:type="pct"/>
          </w:tcPr>
          <w:p w14:paraId="1D9A0562"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IEC60076, IEC60296, IEC60354</w:t>
            </w:r>
          </w:p>
        </w:tc>
        <w:tc>
          <w:tcPr>
            <w:tcW w:w="757" w:type="pct"/>
          </w:tcPr>
          <w:p w14:paraId="38CD2F6F" w14:textId="77777777" w:rsidR="00E22E69" w:rsidRPr="00161721" w:rsidRDefault="00E22E69" w:rsidP="00771354">
            <w:pPr>
              <w:rPr>
                <w:rFonts w:asciiTheme="minorHAnsi" w:hAnsiTheme="minorHAnsi" w:cstheme="minorHAnsi"/>
                <w:lang w:val="en-US"/>
              </w:rPr>
            </w:pPr>
          </w:p>
        </w:tc>
      </w:tr>
      <w:tr w:rsidR="00161721" w:rsidRPr="00161721" w14:paraId="6CA45E38" w14:textId="77777777" w:rsidTr="00771354">
        <w:trPr>
          <w:trHeight w:val="415"/>
        </w:trPr>
        <w:tc>
          <w:tcPr>
            <w:tcW w:w="471" w:type="pct"/>
          </w:tcPr>
          <w:p w14:paraId="78438F5A"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52DF736B" w14:textId="77777777" w:rsidR="00E22E69" w:rsidRPr="00161721" w:rsidRDefault="00E22E69" w:rsidP="00771354">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708" w:type="pct"/>
          </w:tcPr>
          <w:p w14:paraId="615BB64C" w14:textId="77777777" w:rsidR="00E22E69" w:rsidRPr="00161721" w:rsidRDefault="00E22E69" w:rsidP="00771354">
            <w:pPr>
              <w:jc w:val="center"/>
              <w:rPr>
                <w:rFonts w:asciiTheme="minorHAnsi" w:hAnsiTheme="minorHAnsi" w:cstheme="minorHAnsi"/>
                <w:lang w:val="en-US"/>
              </w:rPr>
            </w:pPr>
          </w:p>
        </w:tc>
        <w:tc>
          <w:tcPr>
            <w:tcW w:w="1337" w:type="pct"/>
          </w:tcPr>
          <w:p w14:paraId="166D671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Power Transformer, three-phase</w:t>
            </w:r>
          </w:p>
        </w:tc>
        <w:tc>
          <w:tcPr>
            <w:tcW w:w="757" w:type="pct"/>
          </w:tcPr>
          <w:p w14:paraId="7E17A866" w14:textId="77777777" w:rsidR="00E22E69" w:rsidRPr="00161721" w:rsidRDefault="00E22E69" w:rsidP="00771354">
            <w:pPr>
              <w:rPr>
                <w:rFonts w:asciiTheme="minorHAnsi" w:hAnsiTheme="minorHAnsi" w:cstheme="minorHAnsi"/>
                <w:lang w:val="en-US"/>
              </w:rPr>
            </w:pPr>
          </w:p>
        </w:tc>
      </w:tr>
      <w:tr w:rsidR="00161721" w:rsidRPr="00161721" w14:paraId="502199FC" w14:textId="77777777" w:rsidTr="00771354">
        <w:trPr>
          <w:trHeight w:val="415"/>
        </w:trPr>
        <w:tc>
          <w:tcPr>
            <w:tcW w:w="471" w:type="pct"/>
          </w:tcPr>
          <w:p w14:paraId="78BF6C46"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tcPr>
          <w:p w14:paraId="62A9A2DA" w14:textId="77777777" w:rsidR="00E22E69" w:rsidRPr="00161721" w:rsidRDefault="00E22E69" w:rsidP="00771354">
            <w:pPr>
              <w:rPr>
                <w:rFonts w:asciiTheme="minorHAnsi" w:hAnsiTheme="minorHAnsi" w:cstheme="minorHAnsi"/>
                <w:lang w:val="en-US"/>
              </w:rPr>
            </w:pPr>
            <w:r w:rsidRPr="00161721">
              <w:rPr>
                <w:rFonts w:asciiTheme="minorHAnsi" w:eastAsiaTheme="minorHAnsi" w:hAnsiTheme="minorHAnsi" w:cstheme="minorHAnsi"/>
                <w:b/>
                <w:bCs/>
                <w:lang w:val="en-US" w:eastAsia="en-US"/>
              </w:rPr>
              <w:t>Rated frequency</w:t>
            </w:r>
          </w:p>
        </w:tc>
        <w:tc>
          <w:tcPr>
            <w:tcW w:w="708" w:type="pct"/>
          </w:tcPr>
          <w:p w14:paraId="20D974EA"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Hz</w:t>
            </w:r>
          </w:p>
        </w:tc>
        <w:tc>
          <w:tcPr>
            <w:tcW w:w="1337" w:type="pct"/>
          </w:tcPr>
          <w:p w14:paraId="5167082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50</w:t>
            </w:r>
          </w:p>
        </w:tc>
        <w:tc>
          <w:tcPr>
            <w:tcW w:w="757" w:type="pct"/>
          </w:tcPr>
          <w:p w14:paraId="78B19803" w14:textId="77777777" w:rsidR="00E22E69" w:rsidRPr="00161721" w:rsidRDefault="00E22E69" w:rsidP="00771354">
            <w:pPr>
              <w:rPr>
                <w:rFonts w:asciiTheme="minorHAnsi" w:hAnsiTheme="minorHAnsi" w:cstheme="minorHAnsi"/>
                <w:lang w:val="en-US"/>
              </w:rPr>
            </w:pPr>
          </w:p>
        </w:tc>
      </w:tr>
      <w:tr w:rsidR="00161721" w:rsidRPr="00161721" w14:paraId="0C874EE5" w14:textId="77777777" w:rsidTr="00771354">
        <w:trPr>
          <w:trHeight w:val="415"/>
        </w:trPr>
        <w:tc>
          <w:tcPr>
            <w:tcW w:w="471" w:type="pct"/>
          </w:tcPr>
          <w:p w14:paraId="341D2BCB"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tcPr>
          <w:p w14:paraId="5E25DD04" w14:textId="77777777" w:rsidR="00E22E69" w:rsidRPr="00161721" w:rsidRDefault="00E22E69" w:rsidP="00771354">
            <w:pPr>
              <w:rPr>
                <w:rFonts w:asciiTheme="minorHAnsi" w:hAnsiTheme="minorHAnsi" w:cstheme="minorHAnsi"/>
                <w:lang w:val="en-US"/>
              </w:rPr>
            </w:pPr>
            <w:r w:rsidRPr="00161721">
              <w:rPr>
                <w:rFonts w:asciiTheme="minorHAnsi" w:eastAsiaTheme="minorHAnsi" w:hAnsiTheme="minorHAnsi" w:cstheme="minorHAnsi"/>
                <w:b/>
                <w:bCs/>
                <w:lang w:val="en-US" w:eastAsia="en-US"/>
              </w:rPr>
              <w:t>Service altitude</w:t>
            </w:r>
          </w:p>
        </w:tc>
        <w:tc>
          <w:tcPr>
            <w:tcW w:w="708" w:type="pct"/>
          </w:tcPr>
          <w:p w14:paraId="6D9CCD39" w14:textId="77777777" w:rsidR="00E22E69" w:rsidRPr="00161721" w:rsidRDefault="00E22E69" w:rsidP="00771354">
            <w:pPr>
              <w:jc w:val="center"/>
              <w:rPr>
                <w:rFonts w:asciiTheme="minorHAnsi" w:hAnsiTheme="minorHAnsi" w:cstheme="minorHAnsi"/>
                <w:lang w:val="en-US"/>
              </w:rPr>
            </w:pPr>
          </w:p>
        </w:tc>
        <w:tc>
          <w:tcPr>
            <w:tcW w:w="1337" w:type="pct"/>
          </w:tcPr>
          <w:p w14:paraId="3379FDB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1000 m</w:t>
            </w:r>
          </w:p>
        </w:tc>
        <w:tc>
          <w:tcPr>
            <w:tcW w:w="757" w:type="pct"/>
          </w:tcPr>
          <w:p w14:paraId="6A063E0C" w14:textId="77777777" w:rsidR="00E22E69" w:rsidRPr="00161721" w:rsidRDefault="00E22E69" w:rsidP="00771354">
            <w:pPr>
              <w:rPr>
                <w:rFonts w:asciiTheme="minorHAnsi" w:hAnsiTheme="minorHAnsi" w:cstheme="minorHAnsi"/>
                <w:lang w:val="en-US"/>
              </w:rPr>
            </w:pPr>
          </w:p>
        </w:tc>
      </w:tr>
      <w:tr w:rsidR="00161721" w:rsidRPr="00161721" w14:paraId="6DFC107B" w14:textId="77777777" w:rsidTr="00771354">
        <w:trPr>
          <w:trHeight w:val="415"/>
        </w:trPr>
        <w:tc>
          <w:tcPr>
            <w:tcW w:w="471" w:type="pct"/>
          </w:tcPr>
          <w:p w14:paraId="3DEA5652"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8</w:t>
            </w:r>
          </w:p>
        </w:tc>
        <w:tc>
          <w:tcPr>
            <w:tcW w:w="1727" w:type="pct"/>
          </w:tcPr>
          <w:p w14:paraId="61FE6B4B" w14:textId="77777777" w:rsidR="00E22E69" w:rsidRPr="00161721" w:rsidRDefault="00E22E69" w:rsidP="00771354">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MVA ratings Rated power</w:t>
            </w:r>
          </w:p>
        </w:tc>
        <w:tc>
          <w:tcPr>
            <w:tcW w:w="708" w:type="pct"/>
          </w:tcPr>
          <w:p w14:paraId="7866FE79" w14:textId="77777777" w:rsidR="00E22E69" w:rsidRPr="00161721" w:rsidRDefault="00E22E69" w:rsidP="00771354">
            <w:pPr>
              <w:jc w:val="center"/>
              <w:rPr>
                <w:rFonts w:asciiTheme="minorHAnsi" w:hAnsiTheme="minorHAnsi" w:cstheme="minorHAnsi"/>
                <w:lang w:val="en-US"/>
              </w:rPr>
            </w:pPr>
          </w:p>
        </w:tc>
        <w:tc>
          <w:tcPr>
            <w:tcW w:w="1337" w:type="pct"/>
          </w:tcPr>
          <w:p w14:paraId="223D6D2F" w14:textId="77777777" w:rsidR="00E22E69" w:rsidRPr="00161721" w:rsidRDefault="00E22E69" w:rsidP="00771354">
            <w:pPr>
              <w:jc w:val="center"/>
              <w:rPr>
                <w:rFonts w:asciiTheme="minorHAnsi" w:hAnsiTheme="minorHAnsi" w:cstheme="minorHAnsi"/>
                <w:lang w:val="en-US"/>
              </w:rPr>
            </w:pPr>
          </w:p>
        </w:tc>
        <w:tc>
          <w:tcPr>
            <w:tcW w:w="757" w:type="pct"/>
          </w:tcPr>
          <w:p w14:paraId="2992560E" w14:textId="77777777" w:rsidR="00E22E69" w:rsidRPr="00161721" w:rsidRDefault="00E22E69" w:rsidP="00771354">
            <w:pPr>
              <w:rPr>
                <w:rFonts w:asciiTheme="minorHAnsi" w:hAnsiTheme="minorHAnsi" w:cstheme="minorHAnsi"/>
                <w:lang w:val="en-US"/>
              </w:rPr>
            </w:pPr>
          </w:p>
        </w:tc>
      </w:tr>
      <w:tr w:rsidR="00161721" w:rsidRPr="00161721" w14:paraId="1803C69C" w14:textId="77777777" w:rsidTr="00771354">
        <w:trPr>
          <w:trHeight w:val="414"/>
        </w:trPr>
        <w:tc>
          <w:tcPr>
            <w:tcW w:w="471" w:type="pct"/>
          </w:tcPr>
          <w:p w14:paraId="7A111DC4"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8-1</w:t>
            </w:r>
          </w:p>
        </w:tc>
        <w:tc>
          <w:tcPr>
            <w:tcW w:w="1727" w:type="pct"/>
          </w:tcPr>
          <w:p w14:paraId="7DAFD55F"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5D99906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MVA</w:t>
            </w:r>
          </w:p>
        </w:tc>
        <w:tc>
          <w:tcPr>
            <w:tcW w:w="1337" w:type="pct"/>
          </w:tcPr>
          <w:p w14:paraId="7B09429E" w14:textId="28ED4109" w:rsidR="00E22E69" w:rsidRPr="00161721" w:rsidRDefault="0089245A" w:rsidP="0089245A">
            <w:pPr>
              <w:jc w:val="center"/>
              <w:rPr>
                <w:rFonts w:asciiTheme="minorHAnsi" w:hAnsiTheme="minorHAnsi" w:cstheme="minorHAnsi"/>
                <w:lang w:val="en-US"/>
              </w:rPr>
            </w:pPr>
            <w:r w:rsidRPr="00161721">
              <w:rPr>
                <w:rFonts w:asciiTheme="minorHAnsi" w:hAnsiTheme="minorHAnsi" w:cstheme="minorHAnsi"/>
                <w:lang w:val="en-US"/>
              </w:rPr>
              <w:t>3,5MVA</w:t>
            </w:r>
          </w:p>
        </w:tc>
        <w:tc>
          <w:tcPr>
            <w:tcW w:w="757" w:type="pct"/>
          </w:tcPr>
          <w:p w14:paraId="2D4DAD72" w14:textId="77777777" w:rsidR="00E22E69" w:rsidRPr="00161721" w:rsidRDefault="00E22E69" w:rsidP="00771354">
            <w:pPr>
              <w:rPr>
                <w:rFonts w:asciiTheme="minorHAnsi" w:hAnsiTheme="minorHAnsi" w:cstheme="minorHAnsi"/>
                <w:lang w:val="en-US"/>
              </w:rPr>
            </w:pPr>
          </w:p>
        </w:tc>
      </w:tr>
      <w:tr w:rsidR="00161721" w:rsidRPr="00161721" w14:paraId="568521F4" w14:textId="77777777" w:rsidTr="00771354">
        <w:trPr>
          <w:trHeight w:val="414"/>
        </w:trPr>
        <w:tc>
          <w:tcPr>
            <w:tcW w:w="471" w:type="pct"/>
          </w:tcPr>
          <w:p w14:paraId="63E6FA21"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8-2</w:t>
            </w:r>
          </w:p>
        </w:tc>
        <w:tc>
          <w:tcPr>
            <w:tcW w:w="1727" w:type="pct"/>
          </w:tcPr>
          <w:p w14:paraId="2F16AB51"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13B70869"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MVA</w:t>
            </w:r>
          </w:p>
        </w:tc>
        <w:tc>
          <w:tcPr>
            <w:tcW w:w="1337" w:type="pct"/>
          </w:tcPr>
          <w:p w14:paraId="1332CD6F" w14:textId="72E0BC36" w:rsidR="00E22E69" w:rsidRPr="00161721" w:rsidRDefault="0089245A" w:rsidP="0089245A">
            <w:pPr>
              <w:jc w:val="center"/>
              <w:rPr>
                <w:rFonts w:asciiTheme="minorHAnsi" w:hAnsiTheme="minorHAnsi" w:cstheme="minorHAnsi"/>
                <w:lang w:val="en-US"/>
              </w:rPr>
            </w:pPr>
            <w:r w:rsidRPr="00161721">
              <w:rPr>
                <w:rFonts w:asciiTheme="minorHAnsi" w:hAnsiTheme="minorHAnsi" w:cstheme="minorHAnsi"/>
                <w:lang w:val="en-US"/>
              </w:rPr>
              <w:t>3,5MVA</w:t>
            </w:r>
          </w:p>
        </w:tc>
        <w:tc>
          <w:tcPr>
            <w:tcW w:w="757" w:type="pct"/>
          </w:tcPr>
          <w:p w14:paraId="1EFFCDC1" w14:textId="77777777" w:rsidR="00E22E69" w:rsidRPr="00161721" w:rsidRDefault="00E22E69" w:rsidP="00771354">
            <w:pPr>
              <w:rPr>
                <w:rFonts w:asciiTheme="minorHAnsi" w:hAnsiTheme="minorHAnsi" w:cstheme="minorHAnsi"/>
                <w:lang w:val="en-US"/>
              </w:rPr>
            </w:pPr>
          </w:p>
        </w:tc>
      </w:tr>
      <w:tr w:rsidR="00161721" w:rsidRPr="00161721" w14:paraId="7E3E3BFE" w14:textId="77777777" w:rsidTr="00771354">
        <w:trPr>
          <w:trHeight w:val="414"/>
        </w:trPr>
        <w:tc>
          <w:tcPr>
            <w:tcW w:w="471" w:type="pct"/>
          </w:tcPr>
          <w:p w14:paraId="26993A2F" w14:textId="63C4DCBF"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9</w:t>
            </w:r>
          </w:p>
        </w:tc>
        <w:tc>
          <w:tcPr>
            <w:tcW w:w="1727" w:type="pct"/>
          </w:tcPr>
          <w:p w14:paraId="5F59D831"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Type of cooling</w:t>
            </w:r>
          </w:p>
        </w:tc>
        <w:tc>
          <w:tcPr>
            <w:tcW w:w="708" w:type="pct"/>
          </w:tcPr>
          <w:p w14:paraId="14C7B5B5" w14:textId="77777777" w:rsidR="00E22E69" w:rsidRPr="00161721" w:rsidRDefault="00E22E69" w:rsidP="00771354">
            <w:pPr>
              <w:jc w:val="center"/>
              <w:rPr>
                <w:rFonts w:asciiTheme="minorHAnsi" w:hAnsiTheme="minorHAnsi" w:cstheme="minorHAnsi"/>
                <w:lang w:val="en-US"/>
              </w:rPr>
            </w:pPr>
          </w:p>
        </w:tc>
        <w:tc>
          <w:tcPr>
            <w:tcW w:w="1337" w:type="pct"/>
          </w:tcPr>
          <w:p w14:paraId="2E7B6B0A" w14:textId="07D0FD51" w:rsidR="00E22E69" w:rsidRPr="00161721" w:rsidRDefault="00E22E69" w:rsidP="00E22E69">
            <w:pPr>
              <w:jc w:val="center"/>
              <w:rPr>
                <w:rFonts w:asciiTheme="minorHAnsi" w:hAnsiTheme="minorHAnsi" w:cstheme="minorHAnsi"/>
                <w:lang w:val="en-US"/>
              </w:rPr>
            </w:pPr>
            <w:r w:rsidRPr="00161721">
              <w:rPr>
                <w:rFonts w:asciiTheme="minorHAnsi" w:hAnsiTheme="minorHAnsi" w:cstheme="minorHAnsi"/>
                <w:lang w:val="en-US"/>
              </w:rPr>
              <w:t>ONAN</w:t>
            </w:r>
          </w:p>
        </w:tc>
        <w:tc>
          <w:tcPr>
            <w:tcW w:w="757" w:type="pct"/>
          </w:tcPr>
          <w:p w14:paraId="4FC61C73" w14:textId="77777777" w:rsidR="00E22E69" w:rsidRPr="00161721" w:rsidRDefault="00E22E69" w:rsidP="00771354">
            <w:pPr>
              <w:rPr>
                <w:rFonts w:asciiTheme="minorHAnsi" w:hAnsiTheme="minorHAnsi" w:cstheme="minorHAnsi"/>
                <w:lang w:val="en-US"/>
              </w:rPr>
            </w:pPr>
          </w:p>
        </w:tc>
      </w:tr>
      <w:tr w:rsidR="00161721" w:rsidRPr="00161721" w14:paraId="698400D0" w14:textId="77777777" w:rsidTr="00771354">
        <w:trPr>
          <w:trHeight w:val="428"/>
        </w:trPr>
        <w:tc>
          <w:tcPr>
            <w:tcW w:w="471" w:type="pct"/>
          </w:tcPr>
          <w:p w14:paraId="758DA0A0" w14:textId="53CC87EA"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10</w:t>
            </w:r>
          </w:p>
        </w:tc>
        <w:tc>
          <w:tcPr>
            <w:tcW w:w="3772" w:type="pct"/>
            <w:gridSpan w:val="3"/>
          </w:tcPr>
          <w:p w14:paraId="55580C8A"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Nominal system voltage “Un” and rated voltage on principal tapping</w:t>
            </w:r>
          </w:p>
        </w:tc>
        <w:tc>
          <w:tcPr>
            <w:tcW w:w="757" w:type="pct"/>
          </w:tcPr>
          <w:p w14:paraId="2DE5F20F" w14:textId="77777777" w:rsidR="00E22E69" w:rsidRPr="00161721" w:rsidRDefault="00E22E69" w:rsidP="00771354">
            <w:pPr>
              <w:rPr>
                <w:rFonts w:asciiTheme="minorHAnsi" w:hAnsiTheme="minorHAnsi" w:cstheme="minorHAnsi"/>
                <w:lang w:val="en-US"/>
              </w:rPr>
            </w:pPr>
          </w:p>
        </w:tc>
      </w:tr>
      <w:tr w:rsidR="00161721" w:rsidRPr="00161721" w14:paraId="0C28B561" w14:textId="77777777" w:rsidTr="00771354">
        <w:trPr>
          <w:trHeight w:val="414"/>
        </w:trPr>
        <w:tc>
          <w:tcPr>
            <w:tcW w:w="471" w:type="pct"/>
          </w:tcPr>
          <w:p w14:paraId="082023D3" w14:textId="74B0A5F1" w:rsidR="00E22E69" w:rsidRPr="00161721" w:rsidRDefault="00E22E69" w:rsidP="00771354">
            <w:pPr>
              <w:jc w:val="left"/>
              <w:rPr>
                <w:rFonts w:asciiTheme="minorHAnsi" w:hAnsiTheme="minorHAnsi" w:cstheme="minorHAnsi"/>
                <w:lang w:val="en-US"/>
              </w:rPr>
            </w:pPr>
          </w:p>
        </w:tc>
        <w:tc>
          <w:tcPr>
            <w:tcW w:w="1727" w:type="pct"/>
          </w:tcPr>
          <w:p w14:paraId="540B1D95"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497AC55B"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05F200F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33</w:t>
            </w:r>
          </w:p>
        </w:tc>
        <w:tc>
          <w:tcPr>
            <w:tcW w:w="757" w:type="pct"/>
          </w:tcPr>
          <w:p w14:paraId="301AB89A" w14:textId="77777777" w:rsidR="00E22E69" w:rsidRPr="00161721" w:rsidRDefault="00E22E69" w:rsidP="00771354">
            <w:pPr>
              <w:rPr>
                <w:rFonts w:asciiTheme="minorHAnsi" w:hAnsiTheme="minorHAnsi" w:cstheme="minorHAnsi"/>
                <w:lang w:val="en-US"/>
              </w:rPr>
            </w:pPr>
          </w:p>
        </w:tc>
      </w:tr>
      <w:tr w:rsidR="00161721" w:rsidRPr="00161721" w14:paraId="1F2E470D" w14:textId="77777777" w:rsidTr="00771354">
        <w:trPr>
          <w:trHeight w:val="414"/>
        </w:trPr>
        <w:tc>
          <w:tcPr>
            <w:tcW w:w="471" w:type="pct"/>
          </w:tcPr>
          <w:p w14:paraId="10C2FE04" w14:textId="37DAFE92" w:rsidR="00E22E69" w:rsidRPr="00161721" w:rsidRDefault="00E22E69" w:rsidP="00771354">
            <w:pPr>
              <w:jc w:val="left"/>
              <w:rPr>
                <w:rFonts w:asciiTheme="minorHAnsi" w:hAnsiTheme="minorHAnsi" w:cstheme="minorHAnsi"/>
                <w:lang w:val="en-US"/>
              </w:rPr>
            </w:pPr>
          </w:p>
        </w:tc>
        <w:tc>
          <w:tcPr>
            <w:tcW w:w="1727" w:type="pct"/>
          </w:tcPr>
          <w:p w14:paraId="2397A6A3"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0BE0842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3F3968FC"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11</w:t>
            </w:r>
          </w:p>
        </w:tc>
        <w:tc>
          <w:tcPr>
            <w:tcW w:w="757" w:type="pct"/>
          </w:tcPr>
          <w:p w14:paraId="187D6F94" w14:textId="77777777" w:rsidR="00E22E69" w:rsidRPr="00161721" w:rsidRDefault="00E22E69" w:rsidP="00771354">
            <w:pPr>
              <w:rPr>
                <w:rFonts w:asciiTheme="minorHAnsi" w:hAnsiTheme="minorHAnsi" w:cstheme="minorHAnsi"/>
                <w:lang w:val="en-US"/>
              </w:rPr>
            </w:pPr>
          </w:p>
        </w:tc>
      </w:tr>
      <w:tr w:rsidR="00161721" w:rsidRPr="00161721" w14:paraId="228510EF" w14:textId="77777777" w:rsidTr="00771354">
        <w:trPr>
          <w:trHeight w:val="544"/>
        </w:trPr>
        <w:tc>
          <w:tcPr>
            <w:tcW w:w="471" w:type="pct"/>
          </w:tcPr>
          <w:p w14:paraId="4D687FBC" w14:textId="5602496B" w:rsidR="00E22E69" w:rsidRPr="00161721" w:rsidRDefault="00E22E69" w:rsidP="00E22E69">
            <w:pPr>
              <w:jc w:val="left"/>
              <w:rPr>
                <w:rFonts w:asciiTheme="minorHAnsi" w:hAnsiTheme="minorHAnsi" w:cstheme="minorHAnsi"/>
                <w:lang w:val="en-US"/>
              </w:rPr>
            </w:pPr>
            <w:r w:rsidRPr="00161721">
              <w:rPr>
                <w:rFonts w:asciiTheme="minorHAnsi" w:hAnsiTheme="minorHAnsi" w:cstheme="minorHAnsi"/>
                <w:lang w:val="en-US"/>
              </w:rPr>
              <w:t>11</w:t>
            </w:r>
          </w:p>
        </w:tc>
        <w:tc>
          <w:tcPr>
            <w:tcW w:w="3772" w:type="pct"/>
            <w:gridSpan w:val="3"/>
          </w:tcPr>
          <w:p w14:paraId="3CF92A1C"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Maximum voltage for which system equipment is designed “UM” phase to phase</w:t>
            </w:r>
          </w:p>
        </w:tc>
        <w:tc>
          <w:tcPr>
            <w:tcW w:w="757" w:type="pct"/>
          </w:tcPr>
          <w:p w14:paraId="3DD153B5" w14:textId="77777777" w:rsidR="00E22E69" w:rsidRPr="00161721" w:rsidRDefault="00E22E69" w:rsidP="00771354">
            <w:pPr>
              <w:rPr>
                <w:rFonts w:asciiTheme="minorHAnsi" w:hAnsiTheme="minorHAnsi" w:cstheme="minorHAnsi"/>
                <w:lang w:val="en-US"/>
              </w:rPr>
            </w:pPr>
          </w:p>
        </w:tc>
      </w:tr>
      <w:tr w:rsidR="00161721" w:rsidRPr="00161721" w14:paraId="369C40B3" w14:textId="77777777" w:rsidTr="00771354">
        <w:trPr>
          <w:trHeight w:val="412"/>
        </w:trPr>
        <w:tc>
          <w:tcPr>
            <w:tcW w:w="471" w:type="pct"/>
          </w:tcPr>
          <w:p w14:paraId="65E773EB" w14:textId="454112C5" w:rsidR="00E22E69" w:rsidRPr="00161721" w:rsidRDefault="00E22E69" w:rsidP="00771354">
            <w:pPr>
              <w:jc w:val="left"/>
              <w:rPr>
                <w:rFonts w:asciiTheme="minorHAnsi" w:hAnsiTheme="minorHAnsi" w:cstheme="minorHAnsi"/>
                <w:lang w:val="en-US"/>
              </w:rPr>
            </w:pPr>
          </w:p>
        </w:tc>
        <w:tc>
          <w:tcPr>
            <w:tcW w:w="1727" w:type="pct"/>
          </w:tcPr>
          <w:p w14:paraId="7B56E911"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5038243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14D13EC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36</w:t>
            </w:r>
          </w:p>
        </w:tc>
        <w:tc>
          <w:tcPr>
            <w:tcW w:w="757" w:type="pct"/>
          </w:tcPr>
          <w:p w14:paraId="3A610226" w14:textId="77777777" w:rsidR="00E22E69" w:rsidRPr="00161721" w:rsidRDefault="00E22E69" w:rsidP="00771354">
            <w:pPr>
              <w:rPr>
                <w:rFonts w:asciiTheme="minorHAnsi" w:hAnsiTheme="minorHAnsi" w:cstheme="minorHAnsi"/>
                <w:lang w:val="en-US"/>
              </w:rPr>
            </w:pPr>
          </w:p>
        </w:tc>
      </w:tr>
      <w:tr w:rsidR="00161721" w:rsidRPr="00161721" w14:paraId="690B5B2A" w14:textId="77777777" w:rsidTr="00771354">
        <w:trPr>
          <w:trHeight w:val="414"/>
        </w:trPr>
        <w:tc>
          <w:tcPr>
            <w:tcW w:w="471" w:type="pct"/>
          </w:tcPr>
          <w:p w14:paraId="236AE527" w14:textId="6C79E894" w:rsidR="00E22E69" w:rsidRPr="00161721" w:rsidRDefault="00E22E69" w:rsidP="00771354">
            <w:pPr>
              <w:jc w:val="left"/>
              <w:rPr>
                <w:rFonts w:asciiTheme="minorHAnsi" w:hAnsiTheme="minorHAnsi" w:cstheme="minorHAnsi"/>
                <w:lang w:val="en-US"/>
              </w:rPr>
            </w:pPr>
          </w:p>
        </w:tc>
        <w:tc>
          <w:tcPr>
            <w:tcW w:w="1727" w:type="pct"/>
          </w:tcPr>
          <w:p w14:paraId="56E5BFA4"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46F5D27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5F97070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12</w:t>
            </w:r>
          </w:p>
        </w:tc>
        <w:tc>
          <w:tcPr>
            <w:tcW w:w="757" w:type="pct"/>
          </w:tcPr>
          <w:p w14:paraId="3FF65AEF" w14:textId="77777777" w:rsidR="00E22E69" w:rsidRPr="00161721" w:rsidRDefault="00E22E69" w:rsidP="00771354">
            <w:pPr>
              <w:rPr>
                <w:rFonts w:asciiTheme="minorHAnsi" w:hAnsiTheme="minorHAnsi" w:cstheme="minorHAnsi"/>
                <w:lang w:val="en-US"/>
              </w:rPr>
            </w:pPr>
          </w:p>
        </w:tc>
      </w:tr>
      <w:tr w:rsidR="00161721" w:rsidRPr="00161721" w14:paraId="2B3881F6" w14:textId="77777777" w:rsidTr="00771354">
        <w:trPr>
          <w:trHeight w:val="414"/>
        </w:trPr>
        <w:tc>
          <w:tcPr>
            <w:tcW w:w="471" w:type="pct"/>
          </w:tcPr>
          <w:p w14:paraId="73B53A03" w14:textId="3D4E4D01" w:rsidR="00E22E69" w:rsidRPr="00161721" w:rsidRDefault="00E22E69" w:rsidP="00E22E69">
            <w:pPr>
              <w:jc w:val="left"/>
              <w:rPr>
                <w:rFonts w:asciiTheme="minorHAnsi" w:hAnsiTheme="minorHAnsi" w:cstheme="minorHAnsi"/>
                <w:lang w:val="en-US"/>
              </w:rPr>
            </w:pPr>
            <w:r w:rsidRPr="00161721">
              <w:rPr>
                <w:rFonts w:asciiTheme="minorHAnsi" w:hAnsiTheme="minorHAnsi" w:cstheme="minorHAnsi"/>
                <w:lang w:val="en-US"/>
              </w:rPr>
              <w:t>12</w:t>
            </w:r>
          </w:p>
        </w:tc>
        <w:tc>
          <w:tcPr>
            <w:tcW w:w="1727" w:type="pct"/>
          </w:tcPr>
          <w:p w14:paraId="0A7F8A8A"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 xml:space="preserve">Type of insulation </w:t>
            </w:r>
          </w:p>
        </w:tc>
        <w:tc>
          <w:tcPr>
            <w:tcW w:w="708" w:type="pct"/>
          </w:tcPr>
          <w:p w14:paraId="59F296F0" w14:textId="77777777" w:rsidR="00E22E69" w:rsidRPr="00161721" w:rsidRDefault="00E22E69" w:rsidP="00771354">
            <w:pPr>
              <w:jc w:val="center"/>
              <w:rPr>
                <w:rFonts w:asciiTheme="minorHAnsi" w:hAnsiTheme="minorHAnsi" w:cstheme="minorHAnsi"/>
                <w:lang w:val="en-US"/>
              </w:rPr>
            </w:pPr>
          </w:p>
        </w:tc>
        <w:tc>
          <w:tcPr>
            <w:tcW w:w="1337" w:type="pct"/>
          </w:tcPr>
          <w:p w14:paraId="4A9567FA" w14:textId="77777777" w:rsidR="00E22E69" w:rsidRPr="00161721" w:rsidRDefault="00E22E69" w:rsidP="00771354">
            <w:pPr>
              <w:jc w:val="center"/>
              <w:rPr>
                <w:rFonts w:asciiTheme="minorHAnsi" w:hAnsiTheme="minorHAnsi" w:cstheme="minorHAnsi"/>
                <w:lang w:val="en-US"/>
              </w:rPr>
            </w:pPr>
          </w:p>
        </w:tc>
        <w:tc>
          <w:tcPr>
            <w:tcW w:w="757" w:type="pct"/>
          </w:tcPr>
          <w:p w14:paraId="60C2C626" w14:textId="77777777" w:rsidR="00E22E69" w:rsidRPr="00161721" w:rsidRDefault="00E22E69" w:rsidP="00771354">
            <w:pPr>
              <w:rPr>
                <w:rFonts w:asciiTheme="minorHAnsi" w:hAnsiTheme="minorHAnsi" w:cstheme="minorHAnsi"/>
                <w:lang w:val="en-US"/>
              </w:rPr>
            </w:pPr>
          </w:p>
        </w:tc>
      </w:tr>
      <w:tr w:rsidR="00161721" w:rsidRPr="00161721" w14:paraId="53E54A81" w14:textId="77777777" w:rsidTr="00771354">
        <w:trPr>
          <w:trHeight w:val="414"/>
        </w:trPr>
        <w:tc>
          <w:tcPr>
            <w:tcW w:w="471" w:type="pct"/>
          </w:tcPr>
          <w:p w14:paraId="31DE9242" w14:textId="22F0FF6F" w:rsidR="00E22E69" w:rsidRPr="00161721" w:rsidRDefault="00E22E69" w:rsidP="00771354">
            <w:pPr>
              <w:jc w:val="left"/>
              <w:rPr>
                <w:rFonts w:asciiTheme="minorHAnsi" w:hAnsiTheme="minorHAnsi" w:cstheme="minorHAnsi"/>
                <w:lang w:val="en-US"/>
              </w:rPr>
            </w:pPr>
          </w:p>
        </w:tc>
        <w:tc>
          <w:tcPr>
            <w:tcW w:w="1727" w:type="pct"/>
          </w:tcPr>
          <w:p w14:paraId="429DCA4A"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HV Side</w:t>
            </w:r>
          </w:p>
        </w:tc>
        <w:tc>
          <w:tcPr>
            <w:tcW w:w="708" w:type="pct"/>
          </w:tcPr>
          <w:p w14:paraId="3A664A55" w14:textId="77777777" w:rsidR="00E22E69" w:rsidRPr="00161721" w:rsidRDefault="00E22E69" w:rsidP="00771354">
            <w:pPr>
              <w:jc w:val="center"/>
              <w:rPr>
                <w:rFonts w:asciiTheme="minorHAnsi" w:hAnsiTheme="minorHAnsi" w:cstheme="minorHAnsi"/>
                <w:lang w:val="en-US"/>
              </w:rPr>
            </w:pPr>
          </w:p>
        </w:tc>
        <w:tc>
          <w:tcPr>
            <w:tcW w:w="1337" w:type="pct"/>
          </w:tcPr>
          <w:p w14:paraId="013E635E"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Uniform</w:t>
            </w:r>
          </w:p>
        </w:tc>
        <w:tc>
          <w:tcPr>
            <w:tcW w:w="757" w:type="pct"/>
          </w:tcPr>
          <w:p w14:paraId="5176C15F" w14:textId="77777777" w:rsidR="00E22E69" w:rsidRPr="00161721" w:rsidRDefault="00E22E69" w:rsidP="00771354">
            <w:pPr>
              <w:rPr>
                <w:rFonts w:asciiTheme="minorHAnsi" w:hAnsiTheme="minorHAnsi" w:cstheme="minorHAnsi"/>
                <w:lang w:val="en-US"/>
              </w:rPr>
            </w:pPr>
          </w:p>
        </w:tc>
      </w:tr>
      <w:tr w:rsidR="00161721" w:rsidRPr="00161721" w14:paraId="51DCF851" w14:textId="77777777" w:rsidTr="00771354">
        <w:trPr>
          <w:trHeight w:val="414"/>
        </w:trPr>
        <w:tc>
          <w:tcPr>
            <w:tcW w:w="471" w:type="pct"/>
          </w:tcPr>
          <w:p w14:paraId="1E6818DF" w14:textId="04628DE6" w:rsidR="00E22E69" w:rsidRPr="00161721" w:rsidRDefault="00E22E69" w:rsidP="00771354">
            <w:pPr>
              <w:jc w:val="left"/>
              <w:rPr>
                <w:rFonts w:asciiTheme="minorHAnsi" w:hAnsiTheme="minorHAnsi" w:cstheme="minorHAnsi"/>
                <w:lang w:val="en-US"/>
              </w:rPr>
            </w:pPr>
          </w:p>
        </w:tc>
        <w:tc>
          <w:tcPr>
            <w:tcW w:w="1727" w:type="pct"/>
          </w:tcPr>
          <w:p w14:paraId="1A8EECF8"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LV Side</w:t>
            </w:r>
          </w:p>
        </w:tc>
        <w:tc>
          <w:tcPr>
            <w:tcW w:w="708" w:type="pct"/>
          </w:tcPr>
          <w:p w14:paraId="7825A448" w14:textId="77777777" w:rsidR="00E22E69" w:rsidRPr="00161721" w:rsidRDefault="00E22E69" w:rsidP="00771354">
            <w:pPr>
              <w:jc w:val="center"/>
              <w:rPr>
                <w:rFonts w:asciiTheme="minorHAnsi" w:hAnsiTheme="minorHAnsi" w:cstheme="minorHAnsi"/>
                <w:lang w:val="en-US"/>
              </w:rPr>
            </w:pPr>
          </w:p>
        </w:tc>
        <w:tc>
          <w:tcPr>
            <w:tcW w:w="1337" w:type="pct"/>
          </w:tcPr>
          <w:p w14:paraId="571C5537"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Uniform</w:t>
            </w:r>
          </w:p>
        </w:tc>
        <w:tc>
          <w:tcPr>
            <w:tcW w:w="757" w:type="pct"/>
          </w:tcPr>
          <w:p w14:paraId="74FE10F2" w14:textId="77777777" w:rsidR="00E22E69" w:rsidRPr="00161721" w:rsidRDefault="00E22E69" w:rsidP="00771354">
            <w:pPr>
              <w:rPr>
                <w:rFonts w:asciiTheme="minorHAnsi" w:hAnsiTheme="minorHAnsi" w:cstheme="minorHAnsi"/>
                <w:lang w:val="en-US"/>
              </w:rPr>
            </w:pPr>
          </w:p>
        </w:tc>
      </w:tr>
      <w:tr w:rsidR="00161721" w:rsidRPr="00161721" w14:paraId="4745E5DF" w14:textId="77777777" w:rsidTr="00771354">
        <w:trPr>
          <w:trHeight w:val="414"/>
        </w:trPr>
        <w:tc>
          <w:tcPr>
            <w:tcW w:w="471" w:type="pct"/>
          </w:tcPr>
          <w:p w14:paraId="252F248D" w14:textId="320C5B85"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13</w:t>
            </w:r>
          </w:p>
        </w:tc>
        <w:tc>
          <w:tcPr>
            <w:tcW w:w="1727" w:type="pct"/>
          </w:tcPr>
          <w:p w14:paraId="1C9A08FF"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Rated withstand voltage for transformer wingings</w:t>
            </w:r>
          </w:p>
        </w:tc>
        <w:tc>
          <w:tcPr>
            <w:tcW w:w="708" w:type="pct"/>
          </w:tcPr>
          <w:p w14:paraId="5C57D4F5" w14:textId="77777777" w:rsidR="00E22E69" w:rsidRPr="00161721" w:rsidRDefault="00E22E69" w:rsidP="00771354">
            <w:pPr>
              <w:jc w:val="center"/>
              <w:rPr>
                <w:rFonts w:asciiTheme="minorHAnsi" w:hAnsiTheme="minorHAnsi" w:cstheme="minorHAnsi"/>
                <w:lang w:val="en-US"/>
              </w:rPr>
            </w:pPr>
          </w:p>
        </w:tc>
        <w:tc>
          <w:tcPr>
            <w:tcW w:w="1337" w:type="pct"/>
          </w:tcPr>
          <w:p w14:paraId="3091AF4B" w14:textId="77777777" w:rsidR="00E22E69" w:rsidRPr="00161721" w:rsidRDefault="00E22E69" w:rsidP="00771354">
            <w:pPr>
              <w:jc w:val="center"/>
              <w:rPr>
                <w:rFonts w:asciiTheme="minorHAnsi" w:hAnsiTheme="minorHAnsi" w:cstheme="minorHAnsi"/>
                <w:lang w:val="en-US"/>
              </w:rPr>
            </w:pPr>
          </w:p>
        </w:tc>
        <w:tc>
          <w:tcPr>
            <w:tcW w:w="757" w:type="pct"/>
          </w:tcPr>
          <w:p w14:paraId="5FFEA67D" w14:textId="77777777" w:rsidR="00E22E69" w:rsidRPr="00161721" w:rsidRDefault="00E22E69" w:rsidP="00771354">
            <w:pPr>
              <w:rPr>
                <w:rFonts w:asciiTheme="minorHAnsi" w:hAnsiTheme="minorHAnsi" w:cstheme="minorHAnsi"/>
                <w:lang w:val="en-US"/>
              </w:rPr>
            </w:pPr>
          </w:p>
        </w:tc>
      </w:tr>
      <w:tr w:rsidR="00161721" w:rsidRPr="00161721" w14:paraId="4E607EE7" w14:textId="77777777" w:rsidTr="00771354">
        <w:trPr>
          <w:trHeight w:val="414"/>
        </w:trPr>
        <w:tc>
          <w:tcPr>
            <w:tcW w:w="471" w:type="pct"/>
          </w:tcPr>
          <w:p w14:paraId="5F907B65" w14:textId="2649E344" w:rsidR="00E22E69" w:rsidRPr="00161721" w:rsidRDefault="00E22E69" w:rsidP="00771354">
            <w:pPr>
              <w:jc w:val="left"/>
              <w:rPr>
                <w:rFonts w:asciiTheme="minorHAnsi" w:hAnsiTheme="minorHAnsi" w:cstheme="minorHAnsi"/>
                <w:lang w:val="en-US"/>
              </w:rPr>
            </w:pPr>
          </w:p>
        </w:tc>
        <w:tc>
          <w:tcPr>
            <w:tcW w:w="1727" w:type="pct"/>
          </w:tcPr>
          <w:p w14:paraId="44DAB44C"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a) 33 kV winding (Um=36 kV)</w:t>
            </w:r>
          </w:p>
        </w:tc>
        <w:tc>
          <w:tcPr>
            <w:tcW w:w="708" w:type="pct"/>
          </w:tcPr>
          <w:p w14:paraId="1543A2F3"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 xml:space="preserve">kV </w:t>
            </w:r>
          </w:p>
        </w:tc>
        <w:tc>
          <w:tcPr>
            <w:tcW w:w="1337" w:type="pct"/>
          </w:tcPr>
          <w:p w14:paraId="5ECF07DC"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36</w:t>
            </w:r>
          </w:p>
        </w:tc>
        <w:tc>
          <w:tcPr>
            <w:tcW w:w="757" w:type="pct"/>
          </w:tcPr>
          <w:p w14:paraId="476D7CFB" w14:textId="77777777" w:rsidR="00E22E69" w:rsidRPr="00161721" w:rsidRDefault="00E22E69" w:rsidP="00771354">
            <w:pPr>
              <w:rPr>
                <w:rFonts w:asciiTheme="minorHAnsi" w:hAnsiTheme="minorHAnsi" w:cstheme="minorHAnsi"/>
                <w:lang w:val="en-US"/>
              </w:rPr>
            </w:pPr>
          </w:p>
        </w:tc>
      </w:tr>
      <w:tr w:rsidR="00161721" w:rsidRPr="00161721" w14:paraId="265D6B6A" w14:textId="77777777" w:rsidTr="00771354">
        <w:trPr>
          <w:trHeight w:val="414"/>
        </w:trPr>
        <w:tc>
          <w:tcPr>
            <w:tcW w:w="471" w:type="pct"/>
          </w:tcPr>
          <w:p w14:paraId="66F135F6" w14:textId="77777777" w:rsidR="00E22E69" w:rsidRPr="00161721" w:rsidRDefault="00E22E69" w:rsidP="00771354">
            <w:pPr>
              <w:jc w:val="left"/>
              <w:rPr>
                <w:rFonts w:asciiTheme="minorHAnsi" w:hAnsiTheme="minorHAnsi" w:cstheme="minorHAnsi"/>
                <w:lang w:val="en-US"/>
              </w:rPr>
            </w:pPr>
          </w:p>
        </w:tc>
        <w:tc>
          <w:tcPr>
            <w:tcW w:w="1727" w:type="pct"/>
          </w:tcPr>
          <w:p w14:paraId="4EB01A99"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w:t>
            </w:r>
          </w:p>
        </w:tc>
        <w:tc>
          <w:tcPr>
            <w:tcW w:w="708" w:type="pct"/>
          </w:tcPr>
          <w:p w14:paraId="54F93F9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79086B4C" w14:textId="77777777" w:rsidR="00E22E69" w:rsidRPr="00161721" w:rsidRDefault="00E22E69" w:rsidP="00771354">
            <w:pPr>
              <w:pStyle w:val="Paragraphedeliste"/>
              <w:numPr>
                <w:ilvl w:val="1"/>
                <w:numId w:val="19"/>
              </w:numPr>
              <w:rPr>
                <w:rFonts w:asciiTheme="minorHAnsi" w:hAnsiTheme="minorHAnsi" w:cstheme="minorHAnsi"/>
                <w:lang w:val="en-US"/>
              </w:rPr>
            </w:pPr>
          </w:p>
        </w:tc>
        <w:tc>
          <w:tcPr>
            <w:tcW w:w="757" w:type="pct"/>
          </w:tcPr>
          <w:p w14:paraId="530949B4" w14:textId="77777777" w:rsidR="00E22E69" w:rsidRPr="00161721" w:rsidRDefault="00E22E69" w:rsidP="00771354">
            <w:pPr>
              <w:rPr>
                <w:rFonts w:asciiTheme="minorHAnsi" w:hAnsiTheme="minorHAnsi" w:cstheme="minorHAnsi"/>
                <w:lang w:val="en-US"/>
              </w:rPr>
            </w:pPr>
          </w:p>
        </w:tc>
      </w:tr>
      <w:tr w:rsidR="00161721" w:rsidRPr="00161721" w14:paraId="3207BD8D" w14:textId="77777777" w:rsidTr="00771354">
        <w:trPr>
          <w:trHeight w:val="414"/>
        </w:trPr>
        <w:tc>
          <w:tcPr>
            <w:tcW w:w="471" w:type="pct"/>
          </w:tcPr>
          <w:p w14:paraId="68EE7FFF" w14:textId="77777777" w:rsidR="00E22E69" w:rsidRPr="00161721" w:rsidRDefault="00E22E69" w:rsidP="00771354">
            <w:pPr>
              <w:jc w:val="left"/>
              <w:rPr>
                <w:rFonts w:asciiTheme="minorHAnsi" w:hAnsiTheme="minorHAnsi" w:cstheme="minorHAnsi"/>
                <w:lang w:val="en-US"/>
              </w:rPr>
            </w:pPr>
          </w:p>
        </w:tc>
        <w:tc>
          <w:tcPr>
            <w:tcW w:w="1727" w:type="pct"/>
          </w:tcPr>
          <w:p w14:paraId="20B14636"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08" w:type="pct"/>
          </w:tcPr>
          <w:p w14:paraId="4BDF40A9"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4EC07254"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170</w:t>
            </w:r>
          </w:p>
        </w:tc>
        <w:tc>
          <w:tcPr>
            <w:tcW w:w="757" w:type="pct"/>
          </w:tcPr>
          <w:p w14:paraId="47EEDFAD" w14:textId="77777777" w:rsidR="00E22E69" w:rsidRPr="00161721" w:rsidRDefault="00E22E69" w:rsidP="00771354">
            <w:pPr>
              <w:rPr>
                <w:rFonts w:asciiTheme="minorHAnsi" w:hAnsiTheme="minorHAnsi" w:cstheme="minorHAnsi"/>
                <w:lang w:val="en-US"/>
              </w:rPr>
            </w:pPr>
          </w:p>
        </w:tc>
      </w:tr>
      <w:tr w:rsidR="00161721" w:rsidRPr="00161721" w14:paraId="7955DBA7" w14:textId="77777777" w:rsidTr="00771354">
        <w:trPr>
          <w:trHeight w:val="414"/>
        </w:trPr>
        <w:tc>
          <w:tcPr>
            <w:tcW w:w="471" w:type="pct"/>
          </w:tcPr>
          <w:p w14:paraId="6DFF8B8F" w14:textId="77777777" w:rsidR="00E22E69" w:rsidRPr="00161721" w:rsidRDefault="00E22E69" w:rsidP="00771354">
            <w:pPr>
              <w:jc w:val="left"/>
              <w:rPr>
                <w:rFonts w:asciiTheme="minorHAnsi" w:hAnsiTheme="minorHAnsi" w:cstheme="minorHAnsi"/>
                <w:lang w:val="en-US"/>
              </w:rPr>
            </w:pPr>
          </w:p>
        </w:tc>
        <w:tc>
          <w:tcPr>
            <w:tcW w:w="1727" w:type="pct"/>
          </w:tcPr>
          <w:p w14:paraId="7F99D5C5"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08" w:type="pct"/>
          </w:tcPr>
          <w:p w14:paraId="4BAAEB44"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rms</w:t>
            </w:r>
          </w:p>
        </w:tc>
        <w:tc>
          <w:tcPr>
            <w:tcW w:w="1337" w:type="pct"/>
          </w:tcPr>
          <w:p w14:paraId="77105D8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70</w:t>
            </w:r>
          </w:p>
        </w:tc>
        <w:tc>
          <w:tcPr>
            <w:tcW w:w="757" w:type="pct"/>
          </w:tcPr>
          <w:p w14:paraId="49E1DFDC" w14:textId="77777777" w:rsidR="00E22E69" w:rsidRPr="00161721" w:rsidRDefault="00E22E69" w:rsidP="00771354">
            <w:pPr>
              <w:rPr>
                <w:rFonts w:asciiTheme="minorHAnsi" w:hAnsiTheme="minorHAnsi" w:cstheme="minorHAnsi"/>
                <w:lang w:val="en-US"/>
              </w:rPr>
            </w:pPr>
          </w:p>
        </w:tc>
      </w:tr>
      <w:tr w:rsidR="00161721" w:rsidRPr="00161721" w14:paraId="7B6B0C2D" w14:textId="77777777" w:rsidTr="00771354">
        <w:trPr>
          <w:trHeight w:val="414"/>
        </w:trPr>
        <w:tc>
          <w:tcPr>
            <w:tcW w:w="471" w:type="pct"/>
          </w:tcPr>
          <w:p w14:paraId="6DD8829C" w14:textId="7BA07B8B" w:rsidR="00E22E69" w:rsidRPr="00161721" w:rsidRDefault="00E22E69" w:rsidP="00771354">
            <w:pPr>
              <w:jc w:val="left"/>
              <w:rPr>
                <w:rFonts w:asciiTheme="minorHAnsi" w:hAnsiTheme="minorHAnsi" w:cstheme="minorHAnsi"/>
                <w:lang w:val="en-US"/>
              </w:rPr>
            </w:pPr>
          </w:p>
        </w:tc>
        <w:tc>
          <w:tcPr>
            <w:tcW w:w="1727" w:type="pct"/>
          </w:tcPr>
          <w:p w14:paraId="26179F12" w14:textId="77777777" w:rsidR="00E22E69" w:rsidRPr="00161721" w:rsidRDefault="00E22E69" w:rsidP="00771354">
            <w:pPr>
              <w:jc w:val="left"/>
              <w:rPr>
                <w:rFonts w:asciiTheme="minorHAnsi" w:hAnsiTheme="minorHAnsi" w:cstheme="minorHAnsi"/>
                <w:lang w:val="de-DE"/>
              </w:rPr>
            </w:pPr>
            <w:r w:rsidRPr="00161721">
              <w:rPr>
                <w:rFonts w:asciiTheme="minorHAnsi" w:hAnsiTheme="minorHAnsi" w:cstheme="minorHAnsi"/>
                <w:lang w:val="de-DE"/>
              </w:rPr>
              <w:t>b) 11 kV winding (Um=12 kV)</w:t>
            </w:r>
          </w:p>
        </w:tc>
        <w:tc>
          <w:tcPr>
            <w:tcW w:w="708" w:type="pct"/>
          </w:tcPr>
          <w:p w14:paraId="733E4DE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w:t>
            </w:r>
          </w:p>
        </w:tc>
        <w:tc>
          <w:tcPr>
            <w:tcW w:w="1337" w:type="pct"/>
          </w:tcPr>
          <w:p w14:paraId="383E907F"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 xml:space="preserve">12 </w:t>
            </w:r>
          </w:p>
        </w:tc>
        <w:tc>
          <w:tcPr>
            <w:tcW w:w="757" w:type="pct"/>
          </w:tcPr>
          <w:p w14:paraId="533A375F" w14:textId="77777777" w:rsidR="00E22E69" w:rsidRPr="00161721" w:rsidRDefault="00E22E69" w:rsidP="00771354">
            <w:pPr>
              <w:rPr>
                <w:rFonts w:asciiTheme="minorHAnsi" w:hAnsiTheme="minorHAnsi" w:cstheme="minorHAnsi"/>
                <w:lang w:val="en-US"/>
              </w:rPr>
            </w:pPr>
          </w:p>
        </w:tc>
      </w:tr>
      <w:tr w:rsidR="00161721" w:rsidRPr="00161721" w14:paraId="4D2BE6BF" w14:textId="77777777" w:rsidTr="00771354">
        <w:trPr>
          <w:trHeight w:val="414"/>
        </w:trPr>
        <w:tc>
          <w:tcPr>
            <w:tcW w:w="471" w:type="pct"/>
          </w:tcPr>
          <w:p w14:paraId="54BF244A" w14:textId="77777777" w:rsidR="00E22E69" w:rsidRPr="00161721" w:rsidRDefault="00E22E69" w:rsidP="00771354">
            <w:pPr>
              <w:jc w:val="left"/>
              <w:rPr>
                <w:rFonts w:asciiTheme="minorHAnsi" w:hAnsiTheme="minorHAnsi" w:cstheme="minorHAnsi"/>
                <w:lang w:val="en-US"/>
              </w:rPr>
            </w:pPr>
          </w:p>
        </w:tc>
        <w:tc>
          <w:tcPr>
            <w:tcW w:w="1727" w:type="pct"/>
          </w:tcPr>
          <w:p w14:paraId="43E01428"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 phase-to-earth</w:t>
            </w:r>
          </w:p>
        </w:tc>
        <w:tc>
          <w:tcPr>
            <w:tcW w:w="708" w:type="pct"/>
          </w:tcPr>
          <w:p w14:paraId="0672243E"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63E50C9A"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652164FB" w14:textId="77777777" w:rsidR="00E22E69" w:rsidRPr="00161721" w:rsidRDefault="00E22E69" w:rsidP="00771354">
            <w:pPr>
              <w:rPr>
                <w:rFonts w:asciiTheme="minorHAnsi" w:hAnsiTheme="minorHAnsi" w:cstheme="minorHAnsi"/>
                <w:lang w:val="en-US"/>
              </w:rPr>
            </w:pPr>
          </w:p>
        </w:tc>
      </w:tr>
      <w:tr w:rsidR="00161721" w:rsidRPr="00161721" w14:paraId="702D54D9" w14:textId="77777777" w:rsidTr="00771354">
        <w:trPr>
          <w:trHeight w:val="414"/>
        </w:trPr>
        <w:tc>
          <w:tcPr>
            <w:tcW w:w="471" w:type="pct"/>
          </w:tcPr>
          <w:p w14:paraId="28400701" w14:textId="77777777" w:rsidR="00E22E69" w:rsidRPr="00161721" w:rsidRDefault="00E22E69" w:rsidP="00771354">
            <w:pPr>
              <w:jc w:val="left"/>
              <w:rPr>
                <w:rFonts w:asciiTheme="minorHAnsi" w:hAnsiTheme="minorHAnsi" w:cstheme="minorHAnsi"/>
                <w:lang w:val="en-US"/>
              </w:rPr>
            </w:pPr>
          </w:p>
        </w:tc>
        <w:tc>
          <w:tcPr>
            <w:tcW w:w="1727" w:type="pct"/>
          </w:tcPr>
          <w:p w14:paraId="3B596E21"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08" w:type="pct"/>
          </w:tcPr>
          <w:p w14:paraId="70E2CDB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47FBBF2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95</w:t>
            </w:r>
          </w:p>
        </w:tc>
        <w:tc>
          <w:tcPr>
            <w:tcW w:w="757" w:type="pct"/>
          </w:tcPr>
          <w:p w14:paraId="1FE00505" w14:textId="77777777" w:rsidR="00E22E69" w:rsidRPr="00161721" w:rsidRDefault="00E22E69" w:rsidP="00771354">
            <w:pPr>
              <w:rPr>
                <w:rFonts w:asciiTheme="minorHAnsi" w:hAnsiTheme="minorHAnsi" w:cstheme="minorHAnsi"/>
                <w:lang w:val="en-US"/>
              </w:rPr>
            </w:pPr>
          </w:p>
        </w:tc>
      </w:tr>
      <w:tr w:rsidR="00161721" w:rsidRPr="00161721" w14:paraId="4ACA30DB" w14:textId="77777777" w:rsidTr="00771354">
        <w:trPr>
          <w:trHeight w:val="414"/>
        </w:trPr>
        <w:tc>
          <w:tcPr>
            <w:tcW w:w="471" w:type="pct"/>
          </w:tcPr>
          <w:p w14:paraId="161D0657" w14:textId="77777777" w:rsidR="00E22E69" w:rsidRPr="00161721" w:rsidRDefault="00E22E69" w:rsidP="00771354">
            <w:pPr>
              <w:jc w:val="left"/>
              <w:rPr>
                <w:rFonts w:asciiTheme="minorHAnsi" w:hAnsiTheme="minorHAnsi" w:cstheme="minorHAnsi"/>
                <w:lang w:val="en-US"/>
              </w:rPr>
            </w:pPr>
          </w:p>
        </w:tc>
        <w:tc>
          <w:tcPr>
            <w:tcW w:w="1727" w:type="pct"/>
          </w:tcPr>
          <w:p w14:paraId="7288F4AB"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08" w:type="pct"/>
          </w:tcPr>
          <w:p w14:paraId="0B1F45C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rms</w:t>
            </w:r>
          </w:p>
        </w:tc>
        <w:tc>
          <w:tcPr>
            <w:tcW w:w="1337" w:type="pct"/>
          </w:tcPr>
          <w:p w14:paraId="49C39384"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28</w:t>
            </w:r>
          </w:p>
        </w:tc>
        <w:tc>
          <w:tcPr>
            <w:tcW w:w="757" w:type="pct"/>
          </w:tcPr>
          <w:p w14:paraId="6EFF14B4" w14:textId="77777777" w:rsidR="00E22E69" w:rsidRPr="00161721" w:rsidRDefault="00E22E69" w:rsidP="00771354">
            <w:pPr>
              <w:rPr>
                <w:rFonts w:asciiTheme="minorHAnsi" w:hAnsiTheme="minorHAnsi" w:cstheme="minorHAnsi"/>
                <w:lang w:val="en-US"/>
              </w:rPr>
            </w:pPr>
          </w:p>
        </w:tc>
      </w:tr>
      <w:tr w:rsidR="00161721" w:rsidRPr="00161721" w14:paraId="783AF47A" w14:textId="77777777" w:rsidTr="00771354">
        <w:trPr>
          <w:trHeight w:val="414"/>
        </w:trPr>
        <w:tc>
          <w:tcPr>
            <w:tcW w:w="471" w:type="pct"/>
          </w:tcPr>
          <w:p w14:paraId="49C117F3" w14:textId="617C7BAA" w:rsidR="00E22E69" w:rsidRPr="00161721" w:rsidDel="00625050" w:rsidRDefault="00E22E69" w:rsidP="00771354">
            <w:pPr>
              <w:jc w:val="left"/>
              <w:rPr>
                <w:rFonts w:asciiTheme="minorHAnsi" w:hAnsiTheme="minorHAnsi" w:cstheme="minorHAnsi"/>
                <w:lang w:val="en-US"/>
              </w:rPr>
            </w:pPr>
            <w:r w:rsidRPr="00161721">
              <w:rPr>
                <w:rFonts w:asciiTheme="minorHAnsi" w:hAnsiTheme="minorHAnsi" w:cstheme="minorHAnsi"/>
                <w:lang w:val="en-US"/>
              </w:rPr>
              <w:t>14</w:t>
            </w:r>
          </w:p>
        </w:tc>
        <w:tc>
          <w:tcPr>
            <w:tcW w:w="1727" w:type="pct"/>
          </w:tcPr>
          <w:p w14:paraId="0FC0AFAE" w14:textId="5DBD3D15" w:rsidR="00E22E69" w:rsidRPr="00161721" w:rsidRDefault="0094506A" w:rsidP="00663799">
            <w:pPr>
              <w:jc w:val="left"/>
              <w:rPr>
                <w:rFonts w:asciiTheme="minorHAnsi" w:hAnsiTheme="minorHAnsi" w:cstheme="minorHAnsi"/>
                <w:b/>
                <w:lang w:val="en-US"/>
              </w:rPr>
            </w:pPr>
            <w:r w:rsidRPr="00161721">
              <w:rPr>
                <w:rFonts w:asciiTheme="minorHAnsi" w:hAnsiTheme="minorHAnsi" w:cstheme="minorHAnsi"/>
                <w:b/>
                <w:lang w:val="en-US"/>
              </w:rPr>
              <w:t>Noise Level</w:t>
            </w:r>
          </w:p>
        </w:tc>
        <w:tc>
          <w:tcPr>
            <w:tcW w:w="708" w:type="pct"/>
          </w:tcPr>
          <w:p w14:paraId="6E2056F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dB (A)</w:t>
            </w:r>
          </w:p>
        </w:tc>
        <w:tc>
          <w:tcPr>
            <w:tcW w:w="1337" w:type="pct"/>
          </w:tcPr>
          <w:p w14:paraId="69B60B43" w14:textId="3FDD367B" w:rsidR="00E22E69" w:rsidRPr="00161721" w:rsidRDefault="005D7031" w:rsidP="00771354">
            <w:pPr>
              <w:jc w:val="center"/>
              <w:rPr>
                <w:rFonts w:asciiTheme="minorHAnsi" w:hAnsiTheme="minorHAnsi" w:cstheme="minorHAnsi"/>
                <w:lang w:val="en-US"/>
              </w:rPr>
            </w:pPr>
            <w:r w:rsidRPr="00161721">
              <w:rPr>
                <w:rFonts w:asciiTheme="minorHAnsi" w:hAnsiTheme="minorHAnsi" w:cstheme="minorHAnsi"/>
                <w:lang w:val="en-US"/>
              </w:rPr>
              <w:t>&lt;</w:t>
            </w:r>
            <w:r w:rsidR="00663799" w:rsidRPr="00161721">
              <w:rPr>
                <w:rFonts w:asciiTheme="minorHAnsi" w:hAnsiTheme="minorHAnsi" w:cstheme="minorHAnsi"/>
                <w:lang w:val="en-US"/>
              </w:rPr>
              <w:t>60</w:t>
            </w:r>
          </w:p>
        </w:tc>
        <w:tc>
          <w:tcPr>
            <w:tcW w:w="757" w:type="pct"/>
          </w:tcPr>
          <w:p w14:paraId="07DB0427" w14:textId="77777777" w:rsidR="00E22E69" w:rsidRPr="00161721" w:rsidRDefault="00E22E69" w:rsidP="00771354">
            <w:pPr>
              <w:rPr>
                <w:rFonts w:asciiTheme="minorHAnsi" w:hAnsiTheme="minorHAnsi" w:cstheme="minorHAnsi"/>
                <w:lang w:val="en-US"/>
              </w:rPr>
            </w:pPr>
          </w:p>
        </w:tc>
      </w:tr>
      <w:tr w:rsidR="00161721" w:rsidRPr="00161721" w14:paraId="57237750" w14:textId="77777777" w:rsidTr="00305D6F">
        <w:trPr>
          <w:trHeight w:val="340"/>
        </w:trPr>
        <w:tc>
          <w:tcPr>
            <w:tcW w:w="471" w:type="pct"/>
          </w:tcPr>
          <w:p w14:paraId="08C1E1E3" w14:textId="11B4E996" w:rsidR="00305D6F" w:rsidRPr="00161721" w:rsidRDefault="00305D6F" w:rsidP="00771354">
            <w:pPr>
              <w:jc w:val="left"/>
              <w:rPr>
                <w:rFonts w:asciiTheme="minorHAnsi" w:hAnsiTheme="minorHAnsi" w:cstheme="minorHAnsi"/>
                <w:lang w:val="en-US"/>
              </w:rPr>
            </w:pPr>
            <w:r w:rsidRPr="00161721">
              <w:rPr>
                <w:rFonts w:asciiTheme="minorHAnsi" w:hAnsiTheme="minorHAnsi" w:cstheme="minorHAnsi"/>
                <w:lang w:val="en-US"/>
              </w:rPr>
              <w:t>15</w:t>
            </w:r>
          </w:p>
        </w:tc>
        <w:tc>
          <w:tcPr>
            <w:tcW w:w="4529" w:type="pct"/>
            <w:gridSpan w:val="4"/>
          </w:tcPr>
          <w:p w14:paraId="4CA4537B" w14:textId="4A39EE3C" w:rsidR="00305D6F" w:rsidRPr="00161721" w:rsidRDefault="00305D6F" w:rsidP="00771354">
            <w:pPr>
              <w:rPr>
                <w:rFonts w:asciiTheme="minorHAnsi" w:hAnsiTheme="minorHAnsi" w:cstheme="minorHAnsi"/>
                <w:lang w:val="en-US"/>
              </w:rPr>
            </w:pPr>
            <w:r w:rsidRPr="00161721">
              <w:rPr>
                <w:rFonts w:asciiTheme="minorHAnsi" w:hAnsiTheme="minorHAnsi" w:cstheme="minorHAnsi"/>
                <w:b/>
                <w:lang w:val="en-US"/>
              </w:rPr>
              <w:t>Impedances at 75°C and at rated frequency expressed in percent of Un2/M</w:t>
            </w:r>
          </w:p>
        </w:tc>
      </w:tr>
      <w:tr w:rsidR="00161721" w:rsidRPr="00161721" w14:paraId="31F1DC8C" w14:textId="77777777" w:rsidTr="00771354">
        <w:trPr>
          <w:trHeight w:val="414"/>
        </w:trPr>
        <w:tc>
          <w:tcPr>
            <w:tcW w:w="471" w:type="pct"/>
          </w:tcPr>
          <w:p w14:paraId="06A52BE8" w14:textId="77777777" w:rsidR="00E22E69" w:rsidRPr="00161721" w:rsidRDefault="00E22E69" w:rsidP="00771354">
            <w:pPr>
              <w:jc w:val="left"/>
              <w:rPr>
                <w:rFonts w:asciiTheme="minorHAnsi" w:hAnsiTheme="minorHAnsi" w:cstheme="minorHAnsi"/>
                <w:lang w:val="en-US"/>
              </w:rPr>
            </w:pPr>
          </w:p>
        </w:tc>
        <w:tc>
          <w:tcPr>
            <w:tcW w:w="1727" w:type="pct"/>
          </w:tcPr>
          <w:p w14:paraId="09920FB8"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4371AE4E"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Max</w:t>
            </w:r>
          </w:p>
        </w:tc>
        <w:tc>
          <w:tcPr>
            <w:tcW w:w="1337" w:type="pct"/>
          </w:tcPr>
          <w:p w14:paraId="7B38C378" w14:textId="77777777" w:rsidR="00E22E69" w:rsidRPr="00161721" w:rsidRDefault="00E22E69" w:rsidP="00771354">
            <w:pPr>
              <w:jc w:val="center"/>
              <w:rPr>
                <w:rFonts w:asciiTheme="minorHAnsi" w:hAnsiTheme="minorHAnsi" w:cstheme="minorHAnsi"/>
                <w:lang w:val="en-US"/>
              </w:rPr>
            </w:pPr>
          </w:p>
        </w:tc>
        <w:tc>
          <w:tcPr>
            <w:tcW w:w="757" w:type="pct"/>
          </w:tcPr>
          <w:p w14:paraId="4BAFCA54" w14:textId="77777777" w:rsidR="00E22E69" w:rsidRPr="00161721" w:rsidRDefault="00E22E69" w:rsidP="00771354">
            <w:pPr>
              <w:rPr>
                <w:rFonts w:asciiTheme="minorHAnsi" w:hAnsiTheme="minorHAnsi" w:cstheme="minorHAnsi"/>
                <w:lang w:val="en-US"/>
              </w:rPr>
            </w:pPr>
          </w:p>
        </w:tc>
      </w:tr>
      <w:tr w:rsidR="00161721" w:rsidRPr="00161721" w14:paraId="37A79824" w14:textId="77777777" w:rsidTr="00771354">
        <w:trPr>
          <w:trHeight w:val="412"/>
        </w:trPr>
        <w:tc>
          <w:tcPr>
            <w:tcW w:w="471" w:type="pct"/>
          </w:tcPr>
          <w:p w14:paraId="26A6AD25" w14:textId="77777777" w:rsidR="00E22E69" w:rsidRPr="00161721" w:rsidRDefault="00E22E69" w:rsidP="00771354">
            <w:pPr>
              <w:jc w:val="left"/>
              <w:rPr>
                <w:rFonts w:asciiTheme="minorHAnsi" w:hAnsiTheme="minorHAnsi" w:cstheme="minorHAnsi"/>
                <w:lang w:val="en-US"/>
              </w:rPr>
            </w:pPr>
          </w:p>
        </w:tc>
        <w:tc>
          <w:tcPr>
            <w:tcW w:w="1727" w:type="pct"/>
          </w:tcPr>
          <w:p w14:paraId="634D2674"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21C90AF5"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Nominal</w:t>
            </w:r>
          </w:p>
        </w:tc>
        <w:tc>
          <w:tcPr>
            <w:tcW w:w="1337" w:type="pct"/>
          </w:tcPr>
          <w:p w14:paraId="38B6122D" w14:textId="0DA6B01E" w:rsidR="00E22E69" w:rsidRPr="00161721" w:rsidRDefault="00DC36DE" w:rsidP="00DC36DE">
            <w:pPr>
              <w:jc w:val="center"/>
              <w:rPr>
                <w:rFonts w:asciiTheme="minorHAnsi" w:hAnsiTheme="minorHAnsi" w:cstheme="minorHAnsi"/>
                <w:lang w:val="en-US"/>
              </w:rPr>
            </w:pPr>
            <w:r w:rsidRPr="00161721">
              <w:rPr>
                <w:rFonts w:asciiTheme="minorHAnsi" w:hAnsiTheme="minorHAnsi" w:cstheme="minorHAnsi"/>
                <w:lang w:val="en-US"/>
              </w:rPr>
              <w:t>7</w:t>
            </w:r>
            <w:r w:rsidR="00E22E69" w:rsidRPr="00161721">
              <w:rPr>
                <w:rFonts w:asciiTheme="minorHAnsi" w:hAnsiTheme="minorHAnsi" w:cstheme="minorHAnsi"/>
                <w:lang w:val="en-US"/>
              </w:rPr>
              <w:t>%</w:t>
            </w:r>
          </w:p>
        </w:tc>
        <w:tc>
          <w:tcPr>
            <w:tcW w:w="757" w:type="pct"/>
          </w:tcPr>
          <w:p w14:paraId="3BE41287" w14:textId="77777777" w:rsidR="00E22E69" w:rsidRPr="00161721" w:rsidRDefault="00E22E69" w:rsidP="00771354">
            <w:pPr>
              <w:rPr>
                <w:rFonts w:asciiTheme="minorHAnsi" w:hAnsiTheme="minorHAnsi" w:cstheme="minorHAnsi"/>
                <w:lang w:val="en-US"/>
              </w:rPr>
            </w:pPr>
          </w:p>
        </w:tc>
      </w:tr>
      <w:tr w:rsidR="00161721" w:rsidRPr="00161721" w14:paraId="06F47233" w14:textId="77777777" w:rsidTr="00771354">
        <w:trPr>
          <w:trHeight w:val="415"/>
        </w:trPr>
        <w:tc>
          <w:tcPr>
            <w:tcW w:w="471" w:type="pct"/>
          </w:tcPr>
          <w:p w14:paraId="3384616A" w14:textId="77777777" w:rsidR="00E22E69" w:rsidRPr="00161721" w:rsidRDefault="00E22E69" w:rsidP="00771354">
            <w:pPr>
              <w:jc w:val="left"/>
              <w:rPr>
                <w:rFonts w:asciiTheme="minorHAnsi" w:hAnsiTheme="minorHAnsi" w:cstheme="minorHAnsi"/>
                <w:lang w:val="en-US"/>
              </w:rPr>
            </w:pPr>
          </w:p>
        </w:tc>
        <w:tc>
          <w:tcPr>
            <w:tcW w:w="1727" w:type="pct"/>
          </w:tcPr>
          <w:p w14:paraId="7899EC28"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4405B3C4"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Min</w:t>
            </w:r>
          </w:p>
        </w:tc>
        <w:tc>
          <w:tcPr>
            <w:tcW w:w="1337" w:type="pct"/>
          </w:tcPr>
          <w:p w14:paraId="29CE3C26" w14:textId="77777777" w:rsidR="00E22E69" w:rsidRPr="00161721" w:rsidRDefault="00E22E69" w:rsidP="00771354">
            <w:pPr>
              <w:jc w:val="center"/>
              <w:rPr>
                <w:rFonts w:asciiTheme="minorHAnsi" w:hAnsiTheme="minorHAnsi" w:cstheme="minorHAnsi"/>
                <w:lang w:val="en-US"/>
              </w:rPr>
            </w:pPr>
          </w:p>
        </w:tc>
        <w:tc>
          <w:tcPr>
            <w:tcW w:w="757" w:type="pct"/>
          </w:tcPr>
          <w:p w14:paraId="67E63E64" w14:textId="77777777" w:rsidR="00E22E69" w:rsidRPr="00161721" w:rsidRDefault="00E22E69" w:rsidP="00771354">
            <w:pPr>
              <w:rPr>
                <w:rFonts w:asciiTheme="minorHAnsi" w:hAnsiTheme="minorHAnsi" w:cstheme="minorHAnsi"/>
                <w:lang w:val="en-US"/>
              </w:rPr>
            </w:pPr>
          </w:p>
        </w:tc>
      </w:tr>
      <w:tr w:rsidR="00161721" w:rsidRPr="00161721" w14:paraId="2609BC21" w14:textId="77777777" w:rsidTr="00771354">
        <w:trPr>
          <w:trHeight w:val="415"/>
        </w:trPr>
        <w:tc>
          <w:tcPr>
            <w:tcW w:w="471" w:type="pct"/>
          </w:tcPr>
          <w:p w14:paraId="6ACDC945" w14:textId="6D61BA29" w:rsidR="00E22E69" w:rsidRPr="00161721" w:rsidDel="003A5EE2" w:rsidRDefault="00E22E69" w:rsidP="00771354">
            <w:pPr>
              <w:jc w:val="left"/>
              <w:rPr>
                <w:rFonts w:asciiTheme="minorHAnsi" w:hAnsiTheme="minorHAnsi" w:cstheme="minorHAnsi"/>
                <w:lang w:val="en-US"/>
              </w:rPr>
            </w:pPr>
            <w:r w:rsidRPr="00161721">
              <w:rPr>
                <w:rFonts w:asciiTheme="minorHAnsi" w:hAnsiTheme="minorHAnsi" w:cstheme="minorHAnsi"/>
                <w:lang w:val="en-US"/>
              </w:rPr>
              <w:t>16</w:t>
            </w:r>
          </w:p>
        </w:tc>
        <w:tc>
          <w:tcPr>
            <w:tcW w:w="4529" w:type="pct"/>
            <w:gridSpan w:val="4"/>
          </w:tcPr>
          <w:p w14:paraId="73AF457D"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No Load loss (I2R+stray) at 75°C with HV and LV fully loaded (Balance of load on MV)</w:t>
            </w:r>
          </w:p>
        </w:tc>
      </w:tr>
      <w:tr w:rsidR="00161721" w:rsidRPr="00161721" w14:paraId="4529B481" w14:textId="77777777" w:rsidTr="00771354">
        <w:trPr>
          <w:trHeight w:val="412"/>
        </w:trPr>
        <w:tc>
          <w:tcPr>
            <w:tcW w:w="471" w:type="pct"/>
          </w:tcPr>
          <w:p w14:paraId="5E83113B" w14:textId="77777777" w:rsidR="00E22E69" w:rsidRPr="00161721" w:rsidRDefault="00E22E69" w:rsidP="00771354">
            <w:pPr>
              <w:jc w:val="left"/>
              <w:rPr>
                <w:rFonts w:asciiTheme="minorHAnsi" w:hAnsiTheme="minorHAnsi" w:cstheme="minorHAnsi"/>
                <w:lang w:val="en-US"/>
              </w:rPr>
            </w:pPr>
          </w:p>
        </w:tc>
        <w:tc>
          <w:tcPr>
            <w:tcW w:w="1727" w:type="pct"/>
          </w:tcPr>
          <w:p w14:paraId="6538FD11"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On principal tapping</w:t>
            </w:r>
          </w:p>
        </w:tc>
        <w:tc>
          <w:tcPr>
            <w:tcW w:w="708" w:type="pct"/>
          </w:tcPr>
          <w:p w14:paraId="56515FF3"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0ADAC0E7" w14:textId="73B919BD" w:rsidR="00E22E69" w:rsidRPr="00161721" w:rsidRDefault="00DC36DE" w:rsidP="00771354">
            <w:pPr>
              <w:jc w:val="center"/>
              <w:rPr>
                <w:rFonts w:asciiTheme="minorHAnsi" w:hAnsiTheme="minorHAnsi" w:cstheme="minorHAnsi"/>
                <w:lang w:val="en-US"/>
              </w:rPr>
            </w:pPr>
            <w:r w:rsidRPr="00161721">
              <w:rPr>
                <w:rFonts w:asciiTheme="minorHAnsi" w:hAnsiTheme="minorHAnsi" w:cstheme="minorHAnsi"/>
                <w:lang w:val="en-US"/>
              </w:rPr>
              <w:t>1.8</w:t>
            </w:r>
            <w:r w:rsidR="00A65469" w:rsidRPr="00161721">
              <w:rPr>
                <w:rFonts w:asciiTheme="minorHAnsi" w:hAnsiTheme="minorHAnsi" w:cstheme="minorHAnsi"/>
                <w:lang w:val="en-US"/>
              </w:rPr>
              <w:t xml:space="preserve"> (Max)</w:t>
            </w:r>
          </w:p>
        </w:tc>
        <w:tc>
          <w:tcPr>
            <w:tcW w:w="757" w:type="pct"/>
          </w:tcPr>
          <w:p w14:paraId="0527064F" w14:textId="77777777" w:rsidR="00E22E69" w:rsidRPr="00161721" w:rsidRDefault="00E22E69" w:rsidP="00771354">
            <w:pPr>
              <w:rPr>
                <w:rFonts w:asciiTheme="minorHAnsi" w:hAnsiTheme="minorHAnsi" w:cstheme="minorHAnsi"/>
                <w:lang w:val="en-US"/>
              </w:rPr>
            </w:pPr>
          </w:p>
        </w:tc>
      </w:tr>
      <w:tr w:rsidR="00161721" w:rsidRPr="00161721" w14:paraId="4EF2CD25" w14:textId="77777777" w:rsidTr="00771354">
        <w:trPr>
          <w:trHeight w:val="414"/>
        </w:trPr>
        <w:tc>
          <w:tcPr>
            <w:tcW w:w="471" w:type="pct"/>
          </w:tcPr>
          <w:p w14:paraId="6BFE8E5B" w14:textId="77777777" w:rsidR="00E22E69" w:rsidRPr="00161721" w:rsidRDefault="00E22E69" w:rsidP="00771354">
            <w:pPr>
              <w:jc w:val="left"/>
              <w:rPr>
                <w:rFonts w:asciiTheme="minorHAnsi" w:hAnsiTheme="minorHAnsi" w:cstheme="minorHAnsi"/>
                <w:lang w:val="en-US"/>
              </w:rPr>
            </w:pPr>
          </w:p>
        </w:tc>
        <w:tc>
          <w:tcPr>
            <w:tcW w:w="1727" w:type="pct"/>
          </w:tcPr>
          <w:p w14:paraId="1FA81C91"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On extreme plus tapping</w:t>
            </w:r>
          </w:p>
        </w:tc>
        <w:tc>
          <w:tcPr>
            <w:tcW w:w="708" w:type="pct"/>
          </w:tcPr>
          <w:p w14:paraId="0F5CA28C"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6FD48D5A" w14:textId="77777777" w:rsidR="00E22E69" w:rsidRPr="00161721" w:rsidRDefault="00E22E69" w:rsidP="00771354">
            <w:pPr>
              <w:rPr>
                <w:rFonts w:asciiTheme="minorHAnsi" w:hAnsiTheme="minorHAnsi" w:cstheme="minorHAnsi"/>
                <w:lang w:val="en-US"/>
              </w:rPr>
            </w:pPr>
          </w:p>
        </w:tc>
        <w:tc>
          <w:tcPr>
            <w:tcW w:w="757" w:type="pct"/>
          </w:tcPr>
          <w:p w14:paraId="483FB440" w14:textId="77777777" w:rsidR="00E22E69" w:rsidRPr="00161721" w:rsidRDefault="00E22E69" w:rsidP="00771354">
            <w:pPr>
              <w:rPr>
                <w:rFonts w:asciiTheme="minorHAnsi" w:hAnsiTheme="minorHAnsi" w:cstheme="minorHAnsi"/>
                <w:lang w:val="en-US"/>
              </w:rPr>
            </w:pPr>
          </w:p>
        </w:tc>
      </w:tr>
      <w:tr w:rsidR="00161721" w:rsidRPr="00161721" w14:paraId="410AD6FD" w14:textId="77777777" w:rsidTr="00771354">
        <w:trPr>
          <w:trHeight w:val="414"/>
        </w:trPr>
        <w:tc>
          <w:tcPr>
            <w:tcW w:w="471" w:type="pct"/>
          </w:tcPr>
          <w:p w14:paraId="53B4F2BC" w14:textId="77777777" w:rsidR="00E22E69" w:rsidRPr="00161721" w:rsidRDefault="00E22E69" w:rsidP="00771354">
            <w:pPr>
              <w:jc w:val="left"/>
              <w:rPr>
                <w:rFonts w:asciiTheme="minorHAnsi" w:hAnsiTheme="minorHAnsi" w:cstheme="minorHAnsi"/>
                <w:lang w:val="en-US"/>
              </w:rPr>
            </w:pPr>
          </w:p>
        </w:tc>
        <w:tc>
          <w:tcPr>
            <w:tcW w:w="1727" w:type="pct"/>
          </w:tcPr>
          <w:p w14:paraId="5FD0FE85"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08" w:type="pct"/>
          </w:tcPr>
          <w:p w14:paraId="6FC1278E"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60175A5C" w14:textId="77777777" w:rsidR="00E22E69" w:rsidRPr="00161721" w:rsidRDefault="00E22E69" w:rsidP="00771354">
            <w:pPr>
              <w:rPr>
                <w:rFonts w:asciiTheme="minorHAnsi" w:hAnsiTheme="minorHAnsi" w:cstheme="minorHAnsi"/>
                <w:lang w:val="en-US"/>
              </w:rPr>
            </w:pPr>
          </w:p>
        </w:tc>
        <w:tc>
          <w:tcPr>
            <w:tcW w:w="757" w:type="pct"/>
          </w:tcPr>
          <w:p w14:paraId="7AF26B49" w14:textId="77777777" w:rsidR="00E22E69" w:rsidRPr="00161721" w:rsidRDefault="00E22E69" w:rsidP="00771354">
            <w:pPr>
              <w:rPr>
                <w:rFonts w:asciiTheme="minorHAnsi" w:hAnsiTheme="minorHAnsi" w:cstheme="minorHAnsi"/>
                <w:lang w:val="en-US"/>
              </w:rPr>
            </w:pPr>
          </w:p>
        </w:tc>
      </w:tr>
      <w:tr w:rsidR="00161721" w:rsidRPr="00161721" w14:paraId="424CEE87" w14:textId="77777777" w:rsidTr="00305D6F">
        <w:trPr>
          <w:trHeight w:val="564"/>
        </w:trPr>
        <w:tc>
          <w:tcPr>
            <w:tcW w:w="471" w:type="pct"/>
          </w:tcPr>
          <w:p w14:paraId="57E69155" w14:textId="36CCE0D1" w:rsidR="00305D6F" w:rsidRPr="00161721" w:rsidRDefault="00305D6F" w:rsidP="00771354">
            <w:pPr>
              <w:jc w:val="left"/>
              <w:rPr>
                <w:rFonts w:asciiTheme="minorHAnsi" w:hAnsiTheme="minorHAnsi" w:cstheme="minorHAnsi"/>
                <w:lang w:val="en-US"/>
              </w:rPr>
            </w:pPr>
            <w:r w:rsidRPr="00161721">
              <w:rPr>
                <w:rFonts w:asciiTheme="minorHAnsi" w:hAnsiTheme="minorHAnsi" w:cstheme="minorHAnsi"/>
                <w:lang w:val="en-US"/>
              </w:rPr>
              <w:t>17</w:t>
            </w:r>
          </w:p>
        </w:tc>
        <w:tc>
          <w:tcPr>
            <w:tcW w:w="4529" w:type="pct"/>
            <w:gridSpan w:val="4"/>
          </w:tcPr>
          <w:p w14:paraId="2F1135E2" w14:textId="5AD93BEC" w:rsidR="00305D6F" w:rsidRPr="00161721" w:rsidRDefault="00305D6F" w:rsidP="00771354">
            <w:pPr>
              <w:rPr>
                <w:rFonts w:asciiTheme="minorHAnsi" w:hAnsiTheme="minorHAnsi" w:cstheme="minorHAnsi"/>
                <w:lang w:val="en-US"/>
              </w:rPr>
            </w:pPr>
            <w:r w:rsidRPr="00161721">
              <w:rPr>
                <w:rFonts w:asciiTheme="minorHAnsi" w:hAnsiTheme="minorHAnsi" w:cstheme="minorHAnsi"/>
                <w:b/>
                <w:lang w:val="en-US"/>
              </w:rPr>
              <w:t>Load loss (I2R+stray) at 75°C with HV and LV fully loaded (Balance of load on MV)</w:t>
            </w:r>
          </w:p>
        </w:tc>
      </w:tr>
      <w:tr w:rsidR="00161721" w:rsidRPr="00161721" w14:paraId="3C8BD250" w14:textId="77777777" w:rsidTr="00771354">
        <w:trPr>
          <w:trHeight w:val="412"/>
        </w:trPr>
        <w:tc>
          <w:tcPr>
            <w:tcW w:w="471" w:type="pct"/>
          </w:tcPr>
          <w:p w14:paraId="1C677934" w14:textId="77777777" w:rsidR="00E22E69" w:rsidRPr="00161721" w:rsidRDefault="00E22E69" w:rsidP="00771354">
            <w:pPr>
              <w:jc w:val="left"/>
              <w:rPr>
                <w:rFonts w:asciiTheme="minorHAnsi" w:hAnsiTheme="minorHAnsi" w:cstheme="minorHAnsi"/>
                <w:lang w:val="en-US"/>
              </w:rPr>
            </w:pPr>
          </w:p>
        </w:tc>
        <w:tc>
          <w:tcPr>
            <w:tcW w:w="1727" w:type="pct"/>
          </w:tcPr>
          <w:p w14:paraId="48A1704B"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On principal tapping</w:t>
            </w:r>
          </w:p>
        </w:tc>
        <w:tc>
          <w:tcPr>
            <w:tcW w:w="708" w:type="pct"/>
          </w:tcPr>
          <w:p w14:paraId="745DD41F"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4E9F9229" w14:textId="7DB266BD" w:rsidR="00E22E69" w:rsidRPr="00161721" w:rsidRDefault="00116545" w:rsidP="00116545">
            <w:pPr>
              <w:jc w:val="center"/>
              <w:rPr>
                <w:rFonts w:asciiTheme="minorHAnsi" w:hAnsiTheme="minorHAnsi" w:cstheme="minorHAnsi"/>
                <w:lang w:val="en-US"/>
              </w:rPr>
            </w:pPr>
            <w:r w:rsidRPr="00161721">
              <w:rPr>
                <w:rFonts w:asciiTheme="minorHAnsi" w:hAnsiTheme="minorHAnsi" w:cstheme="minorHAnsi"/>
                <w:lang w:val="en-US"/>
              </w:rPr>
              <w:t>12</w:t>
            </w:r>
            <w:r w:rsidR="00A65469" w:rsidRPr="00161721">
              <w:rPr>
                <w:rFonts w:asciiTheme="minorHAnsi" w:hAnsiTheme="minorHAnsi" w:cstheme="minorHAnsi"/>
                <w:lang w:val="en-US"/>
              </w:rPr>
              <w:t xml:space="preserve"> (Max)</w:t>
            </w:r>
          </w:p>
        </w:tc>
        <w:tc>
          <w:tcPr>
            <w:tcW w:w="757" w:type="pct"/>
          </w:tcPr>
          <w:p w14:paraId="5AB7141F" w14:textId="77777777" w:rsidR="00E22E69" w:rsidRPr="00161721" w:rsidRDefault="00E22E69" w:rsidP="00771354">
            <w:pPr>
              <w:rPr>
                <w:rFonts w:asciiTheme="minorHAnsi" w:hAnsiTheme="minorHAnsi" w:cstheme="minorHAnsi"/>
                <w:lang w:val="en-US"/>
              </w:rPr>
            </w:pPr>
          </w:p>
        </w:tc>
      </w:tr>
      <w:tr w:rsidR="00161721" w:rsidRPr="00161721" w14:paraId="51F49537" w14:textId="77777777" w:rsidTr="00771354">
        <w:trPr>
          <w:trHeight w:val="415"/>
        </w:trPr>
        <w:tc>
          <w:tcPr>
            <w:tcW w:w="471" w:type="pct"/>
          </w:tcPr>
          <w:p w14:paraId="5B1013DD" w14:textId="77777777" w:rsidR="00E22E69" w:rsidRPr="00161721" w:rsidRDefault="00E22E69" w:rsidP="00771354">
            <w:pPr>
              <w:jc w:val="left"/>
              <w:rPr>
                <w:rFonts w:asciiTheme="minorHAnsi" w:hAnsiTheme="minorHAnsi" w:cstheme="minorHAnsi"/>
                <w:lang w:val="en-US"/>
              </w:rPr>
            </w:pPr>
          </w:p>
        </w:tc>
        <w:tc>
          <w:tcPr>
            <w:tcW w:w="1727" w:type="pct"/>
          </w:tcPr>
          <w:p w14:paraId="12D6E618"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On extreme plus tapping</w:t>
            </w:r>
          </w:p>
        </w:tc>
        <w:tc>
          <w:tcPr>
            <w:tcW w:w="708" w:type="pct"/>
          </w:tcPr>
          <w:p w14:paraId="5945F445"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6BB8D4D4" w14:textId="77777777" w:rsidR="00E22E69" w:rsidRPr="00161721" w:rsidRDefault="00E22E69" w:rsidP="00771354">
            <w:pPr>
              <w:rPr>
                <w:rFonts w:asciiTheme="minorHAnsi" w:hAnsiTheme="minorHAnsi" w:cstheme="minorHAnsi"/>
                <w:lang w:val="en-US"/>
              </w:rPr>
            </w:pPr>
          </w:p>
        </w:tc>
        <w:tc>
          <w:tcPr>
            <w:tcW w:w="757" w:type="pct"/>
          </w:tcPr>
          <w:p w14:paraId="2CC9BA15" w14:textId="77777777" w:rsidR="00E22E69" w:rsidRPr="00161721" w:rsidRDefault="00E22E69" w:rsidP="00771354">
            <w:pPr>
              <w:rPr>
                <w:rFonts w:asciiTheme="minorHAnsi" w:hAnsiTheme="minorHAnsi" w:cstheme="minorHAnsi"/>
                <w:lang w:val="en-US"/>
              </w:rPr>
            </w:pPr>
          </w:p>
        </w:tc>
      </w:tr>
      <w:tr w:rsidR="00161721" w:rsidRPr="00161721" w14:paraId="204C44B0" w14:textId="77777777" w:rsidTr="00771354">
        <w:trPr>
          <w:trHeight w:val="414"/>
        </w:trPr>
        <w:tc>
          <w:tcPr>
            <w:tcW w:w="471" w:type="pct"/>
          </w:tcPr>
          <w:p w14:paraId="2F0D33CD" w14:textId="77777777" w:rsidR="00E22E69" w:rsidRPr="00161721" w:rsidRDefault="00E22E69" w:rsidP="00771354">
            <w:pPr>
              <w:jc w:val="left"/>
              <w:rPr>
                <w:rFonts w:asciiTheme="minorHAnsi" w:hAnsiTheme="minorHAnsi" w:cstheme="minorHAnsi"/>
                <w:lang w:val="en-US"/>
              </w:rPr>
            </w:pPr>
          </w:p>
        </w:tc>
        <w:tc>
          <w:tcPr>
            <w:tcW w:w="1727" w:type="pct"/>
          </w:tcPr>
          <w:p w14:paraId="28890AA1"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08" w:type="pct"/>
          </w:tcPr>
          <w:p w14:paraId="2C697D15"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65F06A1D" w14:textId="77777777" w:rsidR="00E22E69" w:rsidRPr="00161721" w:rsidRDefault="00E22E69" w:rsidP="00771354">
            <w:pPr>
              <w:rPr>
                <w:rFonts w:asciiTheme="minorHAnsi" w:hAnsiTheme="minorHAnsi" w:cstheme="minorHAnsi"/>
                <w:lang w:val="en-US"/>
              </w:rPr>
            </w:pPr>
          </w:p>
        </w:tc>
        <w:tc>
          <w:tcPr>
            <w:tcW w:w="757" w:type="pct"/>
          </w:tcPr>
          <w:p w14:paraId="5323D26B" w14:textId="77777777" w:rsidR="00E22E69" w:rsidRPr="00161721" w:rsidRDefault="00E22E69" w:rsidP="00771354">
            <w:pPr>
              <w:rPr>
                <w:rFonts w:asciiTheme="minorHAnsi" w:hAnsiTheme="minorHAnsi" w:cstheme="minorHAnsi"/>
                <w:lang w:val="en-US"/>
              </w:rPr>
            </w:pPr>
          </w:p>
        </w:tc>
      </w:tr>
      <w:tr w:rsidR="00161721" w:rsidRPr="00161721" w14:paraId="6F4F3F5C" w14:textId="77777777" w:rsidTr="00771354">
        <w:trPr>
          <w:trHeight w:val="412"/>
        </w:trPr>
        <w:tc>
          <w:tcPr>
            <w:tcW w:w="471" w:type="pct"/>
          </w:tcPr>
          <w:p w14:paraId="28F3EA68" w14:textId="3E638ED8"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18</w:t>
            </w:r>
          </w:p>
        </w:tc>
        <w:tc>
          <w:tcPr>
            <w:tcW w:w="3772" w:type="pct"/>
            <w:gridSpan w:val="3"/>
          </w:tcPr>
          <w:p w14:paraId="307462C9"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Main Terminals</w:t>
            </w:r>
          </w:p>
        </w:tc>
        <w:tc>
          <w:tcPr>
            <w:tcW w:w="757" w:type="pct"/>
          </w:tcPr>
          <w:p w14:paraId="7BFE8C09" w14:textId="77777777" w:rsidR="00E22E69" w:rsidRPr="00161721" w:rsidRDefault="00E22E69" w:rsidP="00771354">
            <w:pPr>
              <w:rPr>
                <w:rFonts w:asciiTheme="minorHAnsi" w:hAnsiTheme="minorHAnsi" w:cstheme="minorHAnsi"/>
                <w:lang w:val="en-US"/>
              </w:rPr>
            </w:pPr>
          </w:p>
        </w:tc>
      </w:tr>
      <w:tr w:rsidR="00161721" w:rsidRPr="00161721" w14:paraId="0200143F" w14:textId="77777777" w:rsidTr="00771354">
        <w:trPr>
          <w:trHeight w:val="414"/>
        </w:trPr>
        <w:tc>
          <w:tcPr>
            <w:tcW w:w="471" w:type="pct"/>
          </w:tcPr>
          <w:p w14:paraId="4E3EA3A2" w14:textId="77777777" w:rsidR="00E22E69" w:rsidRPr="00161721" w:rsidRDefault="00E22E69" w:rsidP="00771354">
            <w:pPr>
              <w:jc w:val="left"/>
              <w:rPr>
                <w:rFonts w:asciiTheme="minorHAnsi" w:hAnsiTheme="minorHAnsi" w:cstheme="minorHAnsi"/>
                <w:lang w:val="en-US"/>
              </w:rPr>
            </w:pPr>
          </w:p>
        </w:tc>
        <w:tc>
          <w:tcPr>
            <w:tcW w:w="1727" w:type="pct"/>
          </w:tcPr>
          <w:p w14:paraId="54185764" w14:textId="247FDD15" w:rsidR="00E22E69" w:rsidRPr="00161721" w:rsidRDefault="00E22E69" w:rsidP="00A65469">
            <w:pPr>
              <w:rPr>
                <w:rFonts w:asciiTheme="minorHAnsi" w:hAnsiTheme="minorHAnsi" w:cstheme="minorHAnsi"/>
                <w:lang w:val="en-US"/>
              </w:rPr>
            </w:pPr>
            <w:r w:rsidRPr="00161721">
              <w:rPr>
                <w:rFonts w:asciiTheme="minorHAnsi" w:hAnsiTheme="minorHAnsi" w:cstheme="minorHAnsi"/>
                <w:lang w:val="en-US"/>
              </w:rPr>
              <w:t xml:space="preserve">Cable boxes </w:t>
            </w:r>
          </w:p>
        </w:tc>
        <w:tc>
          <w:tcPr>
            <w:tcW w:w="708" w:type="pct"/>
          </w:tcPr>
          <w:p w14:paraId="44DD737D" w14:textId="77777777" w:rsidR="00E22E69" w:rsidRPr="00161721" w:rsidRDefault="00E22E69" w:rsidP="00771354">
            <w:pPr>
              <w:rPr>
                <w:rFonts w:asciiTheme="minorHAnsi" w:hAnsiTheme="minorHAnsi" w:cstheme="minorHAnsi"/>
                <w:lang w:val="en-US"/>
              </w:rPr>
            </w:pPr>
          </w:p>
        </w:tc>
        <w:tc>
          <w:tcPr>
            <w:tcW w:w="1337" w:type="pct"/>
          </w:tcPr>
          <w:p w14:paraId="7EA46C48"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33 kV cable box</w:t>
            </w:r>
          </w:p>
          <w:p w14:paraId="04DAF94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11 kV cable box</w:t>
            </w:r>
          </w:p>
        </w:tc>
        <w:tc>
          <w:tcPr>
            <w:tcW w:w="757" w:type="pct"/>
          </w:tcPr>
          <w:p w14:paraId="5F98BFB9" w14:textId="77777777" w:rsidR="00E22E69" w:rsidRPr="00161721" w:rsidRDefault="00E22E69" w:rsidP="00771354">
            <w:pPr>
              <w:rPr>
                <w:rFonts w:asciiTheme="minorHAnsi" w:hAnsiTheme="minorHAnsi" w:cstheme="minorHAnsi"/>
                <w:lang w:val="en-US"/>
              </w:rPr>
            </w:pPr>
          </w:p>
        </w:tc>
      </w:tr>
      <w:tr w:rsidR="00161721" w:rsidRPr="00161721" w14:paraId="18708480" w14:textId="77777777" w:rsidTr="00771354">
        <w:trPr>
          <w:trHeight w:val="414"/>
        </w:trPr>
        <w:tc>
          <w:tcPr>
            <w:tcW w:w="471" w:type="pct"/>
          </w:tcPr>
          <w:p w14:paraId="581567E9" w14:textId="3AA42715"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19</w:t>
            </w:r>
          </w:p>
        </w:tc>
        <w:tc>
          <w:tcPr>
            <w:tcW w:w="3772" w:type="pct"/>
            <w:gridSpan w:val="3"/>
          </w:tcPr>
          <w:p w14:paraId="48404A3C"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Type of bushings required</w:t>
            </w:r>
          </w:p>
        </w:tc>
        <w:tc>
          <w:tcPr>
            <w:tcW w:w="757" w:type="pct"/>
          </w:tcPr>
          <w:p w14:paraId="656CC28D" w14:textId="77777777" w:rsidR="00E22E69" w:rsidRPr="00161721" w:rsidRDefault="00E22E69" w:rsidP="00771354">
            <w:pPr>
              <w:rPr>
                <w:rFonts w:asciiTheme="minorHAnsi" w:hAnsiTheme="minorHAnsi" w:cstheme="minorHAnsi"/>
                <w:strike/>
                <w:lang w:val="en-US"/>
              </w:rPr>
            </w:pPr>
          </w:p>
        </w:tc>
      </w:tr>
      <w:tr w:rsidR="00161721" w:rsidRPr="00161721" w14:paraId="52AA9EEC" w14:textId="77777777" w:rsidTr="00771354">
        <w:trPr>
          <w:trHeight w:val="412"/>
        </w:trPr>
        <w:tc>
          <w:tcPr>
            <w:tcW w:w="471" w:type="pct"/>
          </w:tcPr>
          <w:p w14:paraId="2F97DDD8" w14:textId="77777777" w:rsidR="00E22E69" w:rsidRPr="00161721" w:rsidRDefault="00E22E69" w:rsidP="00771354">
            <w:pPr>
              <w:jc w:val="left"/>
              <w:rPr>
                <w:rFonts w:asciiTheme="minorHAnsi" w:hAnsiTheme="minorHAnsi" w:cstheme="minorHAnsi"/>
                <w:strike/>
                <w:lang w:val="en-US"/>
              </w:rPr>
            </w:pPr>
          </w:p>
        </w:tc>
        <w:tc>
          <w:tcPr>
            <w:tcW w:w="3772" w:type="pct"/>
            <w:gridSpan w:val="3"/>
          </w:tcPr>
          <w:p w14:paraId="70267BE9"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Bushings Insulation level</w:t>
            </w:r>
          </w:p>
        </w:tc>
        <w:tc>
          <w:tcPr>
            <w:tcW w:w="757" w:type="pct"/>
          </w:tcPr>
          <w:p w14:paraId="0F6C8EB0" w14:textId="77777777" w:rsidR="00E22E69" w:rsidRPr="00161721" w:rsidRDefault="00E22E69" w:rsidP="00771354">
            <w:pPr>
              <w:rPr>
                <w:rFonts w:asciiTheme="minorHAnsi" w:hAnsiTheme="minorHAnsi" w:cstheme="minorHAnsi"/>
                <w:strike/>
                <w:lang w:val="en-US"/>
              </w:rPr>
            </w:pPr>
          </w:p>
        </w:tc>
      </w:tr>
      <w:tr w:rsidR="00161721" w:rsidRPr="00161721" w14:paraId="1828EE41" w14:textId="77777777" w:rsidTr="00771354">
        <w:trPr>
          <w:trHeight w:val="414"/>
        </w:trPr>
        <w:tc>
          <w:tcPr>
            <w:tcW w:w="471" w:type="pct"/>
          </w:tcPr>
          <w:p w14:paraId="769FAB48" w14:textId="77777777" w:rsidR="00E22E69" w:rsidRPr="00161721" w:rsidRDefault="00E22E69" w:rsidP="00771354">
            <w:pPr>
              <w:jc w:val="left"/>
              <w:rPr>
                <w:rFonts w:asciiTheme="minorHAnsi" w:hAnsiTheme="minorHAnsi" w:cstheme="minorHAnsi"/>
                <w:strike/>
                <w:lang w:val="en-US"/>
              </w:rPr>
            </w:pPr>
          </w:p>
        </w:tc>
        <w:tc>
          <w:tcPr>
            <w:tcW w:w="1727" w:type="pct"/>
          </w:tcPr>
          <w:p w14:paraId="667AEA68"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HV (LI/LTAC)</w:t>
            </w:r>
          </w:p>
        </w:tc>
        <w:tc>
          <w:tcPr>
            <w:tcW w:w="708" w:type="pct"/>
          </w:tcPr>
          <w:p w14:paraId="147F7E5C"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7A1F5C72"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202A7721" w14:textId="77777777" w:rsidR="00E22E69" w:rsidRPr="00161721" w:rsidRDefault="00E22E69" w:rsidP="00771354">
            <w:pPr>
              <w:rPr>
                <w:rFonts w:asciiTheme="minorHAnsi" w:hAnsiTheme="minorHAnsi" w:cstheme="minorHAnsi"/>
                <w:strike/>
                <w:lang w:val="en-US"/>
              </w:rPr>
            </w:pPr>
          </w:p>
        </w:tc>
      </w:tr>
      <w:tr w:rsidR="00161721" w:rsidRPr="00161721" w14:paraId="2A3B107E" w14:textId="77777777" w:rsidTr="00771354">
        <w:trPr>
          <w:trHeight w:val="414"/>
        </w:trPr>
        <w:tc>
          <w:tcPr>
            <w:tcW w:w="471" w:type="pct"/>
          </w:tcPr>
          <w:p w14:paraId="7548EF1A" w14:textId="77777777" w:rsidR="00E22E69" w:rsidRPr="00161721" w:rsidRDefault="00E22E69" w:rsidP="00771354">
            <w:pPr>
              <w:jc w:val="left"/>
              <w:rPr>
                <w:rFonts w:asciiTheme="minorHAnsi" w:hAnsiTheme="minorHAnsi" w:cstheme="minorHAnsi"/>
                <w:strike/>
                <w:lang w:val="en-US"/>
              </w:rPr>
            </w:pPr>
          </w:p>
        </w:tc>
        <w:tc>
          <w:tcPr>
            <w:tcW w:w="1727" w:type="pct"/>
          </w:tcPr>
          <w:p w14:paraId="0A09C131"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LV (LI/ LTAC)</w:t>
            </w:r>
          </w:p>
        </w:tc>
        <w:tc>
          <w:tcPr>
            <w:tcW w:w="708" w:type="pct"/>
          </w:tcPr>
          <w:p w14:paraId="33453B4F"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02011C9F"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7FB3A7D8" w14:textId="77777777" w:rsidR="00E22E69" w:rsidRPr="00161721" w:rsidRDefault="00E22E69" w:rsidP="00771354">
            <w:pPr>
              <w:rPr>
                <w:rFonts w:asciiTheme="minorHAnsi" w:hAnsiTheme="minorHAnsi" w:cstheme="minorHAnsi"/>
                <w:strike/>
                <w:lang w:val="en-US"/>
              </w:rPr>
            </w:pPr>
          </w:p>
        </w:tc>
      </w:tr>
      <w:tr w:rsidR="00161721" w:rsidRPr="00161721" w14:paraId="35378748" w14:textId="77777777" w:rsidTr="00771354">
        <w:trPr>
          <w:trHeight w:val="415"/>
        </w:trPr>
        <w:tc>
          <w:tcPr>
            <w:tcW w:w="471" w:type="pct"/>
          </w:tcPr>
          <w:p w14:paraId="36F48877" w14:textId="77777777" w:rsidR="00E22E69" w:rsidRPr="00161721" w:rsidRDefault="00E22E69" w:rsidP="00771354">
            <w:pPr>
              <w:jc w:val="left"/>
              <w:rPr>
                <w:rFonts w:asciiTheme="minorHAnsi" w:hAnsiTheme="minorHAnsi" w:cstheme="minorHAnsi"/>
                <w:strike/>
                <w:lang w:val="en-US"/>
              </w:rPr>
            </w:pPr>
          </w:p>
        </w:tc>
        <w:tc>
          <w:tcPr>
            <w:tcW w:w="1727" w:type="pct"/>
          </w:tcPr>
          <w:p w14:paraId="5E241D23" w14:textId="77777777" w:rsidR="00E22E69" w:rsidRPr="00161721" w:rsidRDefault="00E22E69" w:rsidP="00771354">
            <w:pPr>
              <w:rPr>
                <w:rFonts w:asciiTheme="minorHAnsi" w:hAnsiTheme="minorHAnsi" w:cstheme="minorHAnsi"/>
                <w:lang w:val="en-US"/>
              </w:rPr>
            </w:pPr>
            <w:r w:rsidRPr="00161721">
              <w:rPr>
                <w:rFonts w:asciiTheme="minorHAnsi" w:hAnsiTheme="minorHAnsi" w:cstheme="minorHAnsi"/>
                <w:lang w:val="en-US"/>
              </w:rPr>
              <w:t>LVN (LI/ LTAC)</w:t>
            </w:r>
          </w:p>
        </w:tc>
        <w:tc>
          <w:tcPr>
            <w:tcW w:w="708" w:type="pct"/>
          </w:tcPr>
          <w:p w14:paraId="2A7EB4B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59E87526"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45E31F60" w14:textId="77777777" w:rsidR="00E22E69" w:rsidRPr="00161721" w:rsidRDefault="00E22E69" w:rsidP="00771354">
            <w:pPr>
              <w:rPr>
                <w:rFonts w:asciiTheme="minorHAnsi" w:hAnsiTheme="minorHAnsi" w:cstheme="minorHAnsi"/>
                <w:strike/>
                <w:lang w:val="en-US"/>
              </w:rPr>
            </w:pPr>
          </w:p>
        </w:tc>
      </w:tr>
      <w:tr w:rsidR="00161721" w:rsidRPr="00161721" w14:paraId="218C6A9C" w14:textId="77777777" w:rsidTr="00771354">
        <w:trPr>
          <w:trHeight w:val="415"/>
        </w:trPr>
        <w:tc>
          <w:tcPr>
            <w:tcW w:w="471" w:type="pct"/>
          </w:tcPr>
          <w:p w14:paraId="2E4DB418" w14:textId="77777777" w:rsidR="00E22E69" w:rsidRPr="00161721" w:rsidRDefault="00E22E69" w:rsidP="00771354">
            <w:pPr>
              <w:jc w:val="left"/>
              <w:rPr>
                <w:rFonts w:asciiTheme="minorHAnsi" w:hAnsiTheme="minorHAnsi" w:cstheme="minorHAnsi"/>
                <w:strike/>
                <w:lang w:val="en-US"/>
              </w:rPr>
            </w:pPr>
          </w:p>
        </w:tc>
        <w:tc>
          <w:tcPr>
            <w:tcW w:w="1727" w:type="pct"/>
          </w:tcPr>
          <w:p w14:paraId="7602B583"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Minimum Specific Creepage Distance (SCD)</w:t>
            </w:r>
          </w:p>
        </w:tc>
        <w:tc>
          <w:tcPr>
            <w:tcW w:w="708" w:type="pct"/>
          </w:tcPr>
          <w:p w14:paraId="60FA56A7"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mm/kV</w:t>
            </w:r>
          </w:p>
        </w:tc>
        <w:tc>
          <w:tcPr>
            <w:tcW w:w="1337" w:type="pct"/>
          </w:tcPr>
          <w:p w14:paraId="7EDB2C7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31,5</w:t>
            </w:r>
          </w:p>
        </w:tc>
        <w:tc>
          <w:tcPr>
            <w:tcW w:w="757" w:type="pct"/>
          </w:tcPr>
          <w:p w14:paraId="3944DAD8" w14:textId="77777777" w:rsidR="00E22E69" w:rsidRPr="00161721" w:rsidRDefault="00E22E69" w:rsidP="00771354">
            <w:pPr>
              <w:rPr>
                <w:rFonts w:asciiTheme="minorHAnsi" w:hAnsiTheme="minorHAnsi" w:cstheme="minorHAnsi"/>
                <w:strike/>
                <w:lang w:val="en-US"/>
              </w:rPr>
            </w:pPr>
          </w:p>
        </w:tc>
      </w:tr>
      <w:tr w:rsidR="00161721" w:rsidRPr="00161721" w14:paraId="114747F5" w14:textId="77777777" w:rsidTr="00771354">
        <w:trPr>
          <w:trHeight w:val="415"/>
        </w:trPr>
        <w:tc>
          <w:tcPr>
            <w:tcW w:w="471" w:type="pct"/>
          </w:tcPr>
          <w:p w14:paraId="22E2A9DB" w14:textId="086EF7DB"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20</w:t>
            </w:r>
          </w:p>
        </w:tc>
        <w:tc>
          <w:tcPr>
            <w:tcW w:w="4529" w:type="pct"/>
            <w:gridSpan w:val="4"/>
          </w:tcPr>
          <w:p w14:paraId="6C9AFF76"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Short Circuit Levels</w:t>
            </w:r>
          </w:p>
        </w:tc>
      </w:tr>
      <w:tr w:rsidR="00161721" w:rsidRPr="00161721" w14:paraId="56C06172" w14:textId="77777777" w:rsidTr="00771354">
        <w:trPr>
          <w:trHeight w:val="415"/>
        </w:trPr>
        <w:tc>
          <w:tcPr>
            <w:tcW w:w="471" w:type="pct"/>
          </w:tcPr>
          <w:p w14:paraId="76A03FAB" w14:textId="77777777" w:rsidR="00E22E69" w:rsidRPr="00161721" w:rsidRDefault="00E22E69" w:rsidP="00771354">
            <w:pPr>
              <w:jc w:val="left"/>
              <w:rPr>
                <w:rFonts w:asciiTheme="minorHAnsi" w:hAnsiTheme="minorHAnsi" w:cstheme="minorHAnsi"/>
                <w:lang w:val="en-US"/>
              </w:rPr>
            </w:pPr>
          </w:p>
        </w:tc>
        <w:tc>
          <w:tcPr>
            <w:tcW w:w="1727" w:type="pct"/>
          </w:tcPr>
          <w:p w14:paraId="7CB76FC4"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System Symmetrical fault level on 33 kV side</w:t>
            </w:r>
          </w:p>
        </w:tc>
        <w:tc>
          <w:tcPr>
            <w:tcW w:w="708" w:type="pct"/>
          </w:tcPr>
          <w:p w14:paraId="24479ABB"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kA</w:t>
            </w:r>
          </w:p>
        </w:tc>
        <w:tc>
          <w:tcPr>
            <w:tcW w:w="1337" w:type="pct"/>
          </w:tcPr>
          <w:p w14:paraId="6A07BA65" w14:textId="2F3C8AB8" w:rsidR="00E22E69" w:rsidRPr="00161721" w:rsidRDefault="007450A2" w:rsidP="00771354">
            <w:pPr>
              <w:jc w:val="center"/>
              <w:rPr>
                <w:rFonts w:asciiTheme="minorHAnsi" w:hAnsiTheme="minorHAnsi" w:cstheme="minorHAnsi"/>
                <w:lang w:val="en-US"/>
              </w:rPr>
            </w:pPr>
            <w:r w:rsidRPr="00161721">
              <w:rPr>
                <w:rFonts w:asciiTheme="minorHAnsi" w:hAnsiTheme="minorHAnsi" w:cstheme="minorHAnsi"/>
                <w:lang w:val="en-US"/>
              </w:rPr>
              <w:t>25</w:t>
            </w:r>
          </w:p>
        </w:tc>
        <w:tc>
          <w:tcPr>
            <w:tcW w:w="757" w:type="pct"/>
          </w:tcPr>
          <w:p w14:paraId="458692F4" w14:textId="77777777" w:rsidR="00E22E69" w:rsidRPr="00161721" w:rsidRDefault="00E22E69" w:rsidP="00771354">
            <w:pPr>
              <w:rPr>
                <w:rFonts w:asciiTheme="minorHAnsi" w:hAnsiTheme="minorHAnsi" w:cstheme="minorHAnsi"/>
                <w:lang w:val="en-US"/>
              </w:rPr>
            </w:pPr>
          </w:p>
        </w:tc>
      </w:tr>
      <w:tr w:rsidR="00161721" w:rsidRPr="00161721" w14:paraId="491F84CE" w14:textId="77777777" w:rsidTr="00771354">
        <w:trPr>
          <w:trHeight w:val="415"/>
        </w:trPr>
        <w:tc>
          <w:tcPr>
            <w:tcW w:w="471" w:type="pct"/>
          </w:tcPr>
          <w:p w14:paraId="2D674535" w14:textId="77777777" w:rsidR="00E22E69" w:rsidRPr="00161721" w:rsidRDefault="00E22E69" w:rsidP="00771354">
            <w:pPr>
              <w:jc w:val="left"/>
              <w:rPr>
                <w:rFonts w:asciiTheme="minorHAnsi" w:hAnsiTheme="minorHAnsi" w:cstheme="minorHAnsi"/>
                <w:lang w:val="en-US"/>
              </w:rPr>
            </w:pPr>
          </w:p>
        </w:tc>
        <w:tc>
          <w:tcPr>
            <w:tcW w:w="1727" w:type="pct"/>
          </w:tcPr>
          <w:p w14:paraId="6DD6C038"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System Symmetrical fault level on 11 kV side</w:t>
            </w:r>
          </w:p>
        </w:tc>
        <w:tc>
          <w:tcPr>
            <w:tcW w:w="708" w:type="pct"/>
          </w:tcPr>
          <w:p w14:paraId="6299067F"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kA</w:t>
            </w:r>
          </w:p>
        </w:tc>
        <w:tc>
          <w:tcPr>
            <w:tcW w:w="1337" w:type="pct"/>
          </w:tcPr>
          <w:p w14:paraId="239B348B" w14:textId="18A8769C" w:rsidR="00E22E69" w:rsidRPr="00161721" w:rsidRDefault="007450A2" w:rsidP="00771354">
            <w:pPr>
              <w:jc w:val="center"/>
              <w:rPr>
                <w:rFonts w:asciiTheme="minorHAnsi" w:hAnsiTheme="minorHAnsi" w:cstheme="minorHAnsi"/>
                <w:lang w:val="en-US"/>
              </w:rPr>
            </w:pPr>
            <w:r w:rsidRPr="00161721">
              <w:rPr>
                <w:rFonts w:asciiTheme="minorHAnsi" w:hAnsiTheme="minorHAnsi" w:cstheme="minorHAnsi"/>
                <w:lang w:val="en-US"/>
              </w:rPr>
              <w:t>25</w:t>
            </w:r>
          </w:p>
        </w:tc>
        <w:tc>
          <w:tcPr>
            <w:tcW w:w="757" w:type="pct"/>
          </w:tcPr>
          <w:p w14:paraId="143B7C62" w14:textId="77777777" w:rsidR="00E22E69" w:rsidRPr="00161721" w:rsidRDefault="00E22E69" w:rsidP="00771354">
            <w:pPr>
              <w:rPr>
                <w:rFonts w:asciiTheme="minorHAnsi" w:hAnsiTheme="minorHAnsi" w:cstheme="minorHAnsi"/>
                <w:lang w:val="en-US"/>
              </w:rPr>
            </w:pPr>
          </w:p>
        </w:tc>
      </w:tr>
      <w:tr w:rsidR="00161721" w:rsidRPr="00161721" w14:paraId="6D0ACDFD" w14:textId="77777777" w:rsidTr="00771354">
        <w:trPr>
          <w:trHeight w:val="415"/>
        </w:trPr>
        <w:tc>
          <w:tcPr>
            <w:tcW w:w="471" w:type="pct"/>
          </w:tcPr>
          <w:p w14:paraId="5936BE6F" w14:textId="77777777" w:rsidR="00E22E69" w:rsidRPr="00161721" w:rsidRDefault="00E22E69" w:rsidP="00771354">
            <w:pPr>
              <w:jc w:val="left"/>
              <w:rPr>
                <w:rFonts w:asciiTheme="minorHAnsi" w:hAnsiTheme="minorHAnsi" w:cstheme="minorHAnsi"/>
                <w:lang w:val="en-US"/>
              </w:rPr>
            </w:pPr>
          </w:p>
        </w:tc>
        <w:tc>
          <w:tcPr>
            <w:tcW w:w="1727" w:type="pct"/>
          </w:tcPr>
          <w:p w14:paraId="24347BDF"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Duration of the symmetrical short circuit current</w:t>
            </w:r>
          </w:p>
        </w:tc>
        <w:tc>
          <w:tcPr>
            <w:tcW w:w="708" w:type="pct"/>
          </w:tcPr>
          <w:p w14:paraId="0C80E1CC"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s</w:t>
            </w:r>
          </w:p>
        </w:tc>
        <w:tc>
          <w:tcPr>
            <w:tcW w:w="1337" w:type="pct"/>
          </w:tcPr>
          <w:p w14:paraId="47630309"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2</w:t>
            </w:r>
          </w:p>
        </w:tc>
        <w:tc>
          <w:tcPr>
            <w:tcW w:w="757" w:type="pct"/>
          </w:tcPr>
          <w:p w14:paraId="3C784563" w14:textId="77777777" w:rsidR="00E22E69" w:rsidRPr="00161721" w:rsidRDefault="00E22E69" w:rsidP="00771354">
            <w:pPr>
              <w:rPr>
                <w:rFonts w:asciiTheme="minorHAnsi" w:hAnsiTheme="minorHAnsi" w:cstheme="minorHAnsi"/>
                <w:lang w:val="en-US"/>
              </w:rPr>
            </w:pPr>
          </w:p>
        </w:tc>
      </w:tr>
      <w:tr w:rsidR="00161721" w:rsidRPr="00161721" w14:paraId="0D13064A" w14:textId="77777777" w:rsidTr="00771354">
        <w:trPr>
          <w:trHeight w:val="415"/>
        </w:trPr>
        <w:tc>
          <w:tcPr>
            <w:tcW w:w="471" w:type="pct"/>
          </w:tcPr>
          <w:p w14:paraId="528D59BF" w14:textId="25910378"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21</w:t>
            </w:r>
          </w:p>
        </w:tc>
        <w:tc>
          <w:tcPr>
            <w:tcW w:w="1727" w:type="pct"/>
          </w:tcPr>
          <w:p w14:paraId="13B8D187" w14:textId="77777777" w:rsidR="00E22E69" w:rsidRPr="00161721" w:rsidRDefault="00E22E69" w:rsidP="00771354">
            <w:pPr>
              <w:rPr>
                <w:rFonts w:asciiTheme="minorHAnsi" w:hAnsiTheme="minorHAnsi" w:cstheme="minorHAnsi"/>
                <w:b/>
                <w:lang w:val="en-US"/>
              </w:rPr>
            </w:pPr>
            <w:r w:rsidRPr="00161721">
              <w:rPr>
                <w:rFonts w:asciiTheme="minorHAnsi" w:hAnsiTheme="minorHAnsi" w:cstheme="minorHAnsi"/>
                <w:b/>
                <w:lang w:val="en-US"/>
              </w:rPr>
              <w:t>Vector Group</w:t>
            </w:r>
          </w:p>
        </w:tc>
        <w:tc>
          <w:tcPr>
            <w:tcW w:w="708" w:type="pct"/>
          </w:tcPr>
          <w:p w14:paraId="344AD30E" w14:textId="77777777" w:rsidR="00E22E69" w:rsidRPr="00161721" w:rsidRDefault="00E22E69" w:rsidP="00771354">
            <w:pPr>
              <w:jc w:val="center"/>
              <w:rPr>
                <w:rFonts w:asciiTheme="minorHAnsi" w:hAnsiTheme="minorHAnsi" w:cstheme="minorHAnsi"/>
                <w:lang w:val="en-US"/>
              </w:rPr>
            </w:pPr>
          </w:p>
        </w:tc>
        <w:tc>
          <w:tcPr>
            <w:tcW w:w="1337" w:type="pct"/>
          </w:tcPr>
          <w:p w14:paraId="358F7D9A"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YNd11</w:t>
            </w:r>
          </w:p>
        </w:tc>
        <w:tc>
          <w:tcPr>
            <w:tcW w:w="757" w:type="pct"/>
          </w:tcPr>
          <w:p w14:paraId="5CD25BA7" w14:textId="77777777" w:rsidR="00E22E69" w:rsidRPr="00161721" w:rsidRDefault="00E22E69" w:rsidP="00771354">
            <w:pPr>
              <w:rPr>
                <w:rFonts w:asciiTheme="minorHAnsi" w:hAnsiTheme="minorHAnsi" w:cstheme="minorHAnsi"/>
                <w:lang w:val="en-US"/>
              </w:rPr>
            </w:pPr>
          </w:p>
        </w:tc>
      </w:tr>
      <w:tr w:rsidR="00161721" w:rsidRPr="00161721" w14:paraId="04743AE6" w14:textId="77777777" w:rsidTr="00663799">
        <w:trPr>
          <w:trHeight w:val="415"/>
        </w:trPr>
        <w:tc>
          <w:tcPr>
            <w:tcW w:w="471" w:type="pct"/>
          </w:tcPr>
          <w:p w14:paraId="2DE4F896" w14:textId="77777777" w:rsidR="00663799" w:rsidRPr="00161721" w:rsidRDefault="00663799" w:rsidP="00771354">
            <w:pPr>
              <w:jc w:val="left"/>
              <w:rPr>
                <w:rFonts w:asciiTheme="minorHAnsi" w:hAnsiTheme="minorHAnsi" w:cstheme="minorHAnsi"/>
                <w:lang w:val="en-US"/>
              </w:rPr>
            </w:pPr>
          </w:p>
        </w:tc>
        <w:tc>
          <w:tcPr>
            <w:tcW w:w="4529" w:type="pct"/>
            <w:gridSpan w:val="4"/>
          </w:tcPr>
          <w:p w14:paraId="25929BEB" w14:textId="1C82F9FF" w:rsidR="00663799" w:rsidRPr="00161721" w:rsidRDefault="00663799" w:rsidP="00771354">
            <w:pPr>
              <w:rPr>
                <w:rFonts w:asciiTheme="minorHAnsi" w:hAnsiTheme="minorHAnsi" w:cstheme="minorHAnsi"/>
                <w:lang w:val="en-US"/>
              </w:rPr>
            </w:pPr>
            <w:r w:rsidRPr="00161721">
              <w:rPr>
                <w:rFonts w:asciiTheme="minorHAnsi" w:hAnsiTheme="minorHAnsi" w:cstheme="minorHAnsi"/>
                <w:b/>
                <w:u w:val="single"/>
                <w:lang w:val="en-US"/>
              </w:rPr>
              <w:t>Tap Changer</w:t>
            </w:r>
          </w:p>
        </w:tc>
      </w:tr>
      <w:tr w:rsidR="00161721" w:rsidRPr="00161721" w14:paraId="4258D0CD" w14:textId="77777777" w:rsidTr="00771354">
        <w:trPr>
          <w:trHeight w:val="415"/>
        </w:trPr>
        <w:tc>
          <w:tcPr>
            <w:tcW w:w="471" w:type="pct"/>
          </w:tcPr>
          <w:p w14:paraId="7A0449B1" w14:textId="77777777" w:rsidR="002C2C63" w:rsidRPr="00161721" w:rsidRDefault="002C2C63" w:rsidP="002C2C63">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118BF7BA" w14:textId="585144A5" w:rsidR="002C2C63" w:rsidRPr="00161721" w:rsidRDefault="002C2C63" w:rsidP="002C2C63">
            <w:pPr>
              <w:jc w:val="left"/>
              <w:rPr>
                <w:rFonts w:asciiTheme="minorHAnsi" w:hAnsiTheme="minorHAnsi" w:cstheme="minorHAnsi"/>
                <w:b/>
                <w:lang w:val="en-US"/>
              </w:rPr>
            </w:pPr>
            <w:r w:rsidRPr="00161721">
              <w:rPr>
                <w:rFonts w:asciiTheme="minorHAnsi" w:hAnsiTheme="minorHAnsi" w:cstheme="minorHAnsi"/>
                <w:b/>
                <w:bCs/>
                <w:lang w:val="en-US"/>
              </w:rPr>
              <w:t>Voltage Variation</w:t>
            </w:r>
          </w:p>
        </w:tc>
        <w:tc>
          <w:tcPr>
            <w:tcW w:w="708" w:type="pct"/>
          </w:tcPr>
          <w:p w14:paraId="41AB47C1" w14:textId="77777777" w:rsidR="002C2C63" w:rsidRPr="00161721" w:rsidRDefault="002C2C63" w:rsidP="002C2C63">
            <w:pPr>
              <w:jc w:val="center"/>
              <w:rPr>
                <w:rFonts w:asciiTheme="minorHAnsi" w:hAnsiTheme="minorHAnsi" w:cstheme="minorHAnsi"/>
                <w:lang w:val="en-US"/>
              </w:rPr>
            </w:pPr>
          </w:p>
        </w:tc>
        <w:tc>
          <w:tcPr>
            <w:tcW w:w="1337" w:type="pct"/>
          </w:tcPr>
          <w:p w14:paraId="62EC7EE5" w14:textId="31D983A9" w:rsidR="002C2C63" w:rsidRPr="00161721" w:rsidRDefault="002C2C63" w:rsidP="00B53DD6">
            <w:pPr>
              <w:jc w:val="center"/>
              <w:rPr>
                <w:rFonts w:asciiTheme="minorHAnsi" w:hAnsiTheme="minorHAnsi" w:cstheme="minorHAnsi"/>
                <w:lang w:val="en-US"/>
              </w:rPr>
            </w:pPr>
            <w:r w:rsidRPr="00161721">
              <w:rPr>
                <w:rFonts w:asciiTheme="minorHAnsi" w:hAnsiTheme="minorHAnsi" w:cstheme="minorHAnsi"/>
                <w:lang w:val="en-US"/>
              </w:rPr>
              <w:t xml:space="preserve">Off-load tap changer with 5 positions in the HV winding giving </w:t>
            </w:r>
            <w:r w:rsidR="00B53DD6" w:rsidRPr="00161721">
              <w:rPr>
                <w:rFonts w:asciiTheme="minorHAnsi" w:hAnsiTheme="minorHAnsi" w:cstheme="minorHAnsi"/>
                <w:lang w:val="en-US"/>
              </w:rPr>
              <w:t>±2</w:t>
            </w:r>
            <w:r w:rsidRPr="00161721">
              <w:rPr>
                <w:rFonts w:asciiTheme="minorHAnsi" w:hAnsiTheme="minorHAnsi" w:cstheme="minorHAnsi"/>
                <w:lang w:val="en-US"/>
              </w:rPr>
              <w:t xml:space="preserve"> x 2.5 %.</w:t>
            </w:r>
          </w:p>
        </w:tc>
        <w:tc>
          <w:tcPr>
            <w:tcW w:w="757" w:type="pct"/>
          </w:tcPr>
          <w:p w14:paraId="25CCF17B" w14:textId="77777777" w:rsidR="002C2C63" w:rsidRPr="00161721" w:rsidRDefault="002C2C63" w:rsidP="002C2C63">
            <w:pPr>
              <w:rPr>
                <w:rFonts w:asciiTheme="minorHAnsi" w:hAnsiTheme="minorHAnsi" w:cstheme="minorHAnsi"/>
                <w:lang w:val="en-US"/>
              </w:rPr>
            </w:pPr>
          </w:p>
        </w:tc>
      </w:tr>
      <w:tr w:rsidR="00161721" w:rsidRPr="00161721" w14:paraId="6BD48A32" w14:textId="77777777" w:rsidTr="00771354">
        <w:trPr>
          <w:trHeight w:val="415"/>
        </w:trPr>
        <w:tc>
          <w:tcPr>
            <w:tcW w:w="471" w:type="pct"/>
          </w:tcPr>
          <w:p w14:paraId="02D96B17" w14:textId="77777777" w:rsidR="00E22E69" w:rsidRPr="00161721" w:rsidRDefault="00E22E69" w:rsidP="00771354">
            <w:pPr>
              <w:jc w:val="left"/>
              <w:rPr>
                <w:rFonts w:asciiTheme="minorHAnsi" w:hAnsiTheme="minorHAnsi" w:cstheme="minorHAnsi"/>
                <w:lang w:val="en-US"/>
              </w:rPr>
            </w:pPr>
          </w:p>
        </w:tc>
        <w:tc>
          <w:tcPr>
            <w:tcW w:w="4529" w:type="pct"/>
            <w:gridSpan w:val="4"/>
          </w:tcPr>
          <w:p w14:paraId="69EE08CD" w14:textId="77777777" w:rsidR="00E22E69" w:rsidRPr="00161721" w:rsidRDefault="00E22E69" w:rsidP="00771354">
            <w:pPr>
              <w:jc w:val="left"/>
              <w:rPr>
                <w:rFonts w:asciiTheme="minorHAnsi" w:hAnsiTheme="minorHAnsi" w:cstheme="minorHAnsi"/>
                <w:b/>
                <w:u w:val="single"/>
                <w:lang w:val="en-US"/>
              </w:rPr>
            </w:pPr>
            <w:r w:rsidRPr="00161721">
              <w:rPr>
                <w:rFonts w:asciiTheme="minorHAnsi" w:hAnsiTheme="minorHAnsi" w:cstheme="minorHAnsi"/>
                <w:b/>
                <w:u w:val="single"/>
                <w:lang w:val="en-US"/>
              </w:rPr>
              <w:t>Oil Characteristics</w:t>
            </w:r>
          </w:p>
        </w:tc>
      </w:tr>
      <w:tr w:rsidR="00161721" w:rsidRPr="00161721" w14:paraId="68F90E65" w14:textId="77777777" w:rsidTr="00771354">
        <w:trPr>
          <w:trHeight w:val="415"/>
        </w:trPr>
        <w:tc>
          <w:tcPr>
            <w:tcW w:w="471" w:type="pct"/>
          </w:tcPr>
          <w:p w14:paraId="53C69C52"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0567CEE2"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Mineral oil standard</w:t>
            </w:r>
          </w:p>
        </w:tc>
        <w:tc>
          <w:tcPr>
            <w:tcW w:w="708" w:type="pct"/>
          </w:tcPr>
          <w:p w14:paraId="7A786673" w14:textId="77777777" w:rsidR="00E22E69" w:rsidRPr="00161721" w:rsidRDefault="00E22E69" w:rsidP="00771354">
            <w:pPr>
              <w:jc w:val="center"/>
              <w:rPr>
                <w:rFonts w:asciiTheme="minorHAnsi" w:hAnsiTheme="minorHAnsi" w:cstheme="minorHAnsi"/>
                <w:lang w:val="en-US"/>
              </w:rPr>
            </w:pPr>
          </w:p>
        </w:tc>
        <w:tc>
          <w:tcPr>
            <w:tcW w:w="1337" w:type="pct"/>
          </w:tcPr>
          <w:p w14:paraId="77FF4C6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IEC60296</w:t>
            </w:r>
          </w:p>
        </w:tc>
        <w:tc>
          <w:tcPr>
            <w:tcW w:w="757" w:type="pct"/>
          </w:tcPr>
          <w:p w14:paraId="1821EFCB" w14:textId="77777777" w:rsidR="00E22E69" w:rsidRPr="00161721" w:rsidRDefault="00E22E69" w:rsidP="00771354">
            <w:pPr>
              <w:rPr>
                <w:rFonts w:asciiTheme="minorHAnsi" w:hAnsiTheme="minorHAnsi" w:cstheme="minorHAnsi"/>
                <w:lang w:val="en-US"/>
              </w:rPr>
            </w:pPr>
          </w:p>
        </w:tc>
      </w:tr>
      <w:tr w:rsidR="00161721" w:rsidRPr="00161721" w14:paraId="45A75DE9" w14:textId="77777777" w:rsidTr="00771354">
        <w:trPr>
          <w:trHeight w:val="415"/>
        </w:trPr>
        <w:tc>
          <w:tcPr>
            <w:tcW w:w="471" w:type="pct"/>
          </w:tcPr>
          <w:p w14:paraId="35AA15C1"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59115784"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Dryness of the oil after on-site installation</w:t>
            </w:r>
          </w:p>
        </w:tc>
        <w:tc>
          <w:tcPr>
            <w:tcW w:w="708" w:type="pct"/>
          </w:tcPr>
          <w:p w14:paraId="09574AF5" w14:textId="77777777" w:rsidR="00E22E69" w:rsidRPr="00161721" w:rsidRDefault="00E22E69" w:rsidP="00771354">
            <w:pPr>
              <w:jc w:val="center"/>
              <w:rPr>
                <w:rFonts w:asciiTheme="minorHAnsi" w:hAnsiTheme="minorHAnsi" w:cstheme="minorHAnsi"/>
                <w:lang w:val="en-US"/>
              </w:rPr>
            </w:pPr>
          </w:p>
        </w:tc>
        <w:tc>
          <w:tcPr>
            <w:tcW w:w="1337" w:type="pct"/>
          </w:tcPr>
          <w:p w14:paraId="74E350F9"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Water Content</w:t>
            </w:r>
          </w:p>
          <w:p w14:paraId="4FA65498"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≤5ppm</w:t>
            </w:r>
          </w:p>
        </w:tc>
        <w:tc>
          <w:tcPr>
            <w:tcW w:w="757" w:type="pct"/>
          </w:tcPr>
          <w:p w14:paraId="3B083A0A" w14:textId="77777777" w:rsidR="00E22E69" w:rsidRPr="00161721" w:rsidRDefault="00E22E69" w:rsidP="00771354">
            <w:pPr>
              <w:rPr>
                <w:rFonts w:asciiTheme="minorHAnsi" w:hAnsiTheme="minorHAnsi" w:cstheme="minorHAnsi"/>
                <w:lang w:val="en-US"/>
              </w:rPr>
            </w:pPr>
          </w:p>
        </w:tc>
      </w:tr>
      <w:tr w:rsidR="00161721" w:rsidRPr="00161721" w14:paraId="3CAFFB1B" w14:textId="77777777" w:rsidTr="00771354">
        <w:trPr>
          <w:trHeight w:val="415"/>
        </w:trPr>
        <w:tc>
          <w:tcPr>
            <w:tcW w:w="471" w:type="pct"/>
          </w:tcPr>
          <w:p w14:paraId="40CA8A0A"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351E65AB"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Oil type</w:t>
            </w:r>
          </w:p>
        </w:tc>
        <w:tc>
          <w:tcPr>
            <w:tcW w:w="708" w:type="pct"/>
          </w:tcPr>
          <w:p w14:paraId="6A2F2843" w14:textId="77777777" w:rsidR="00E22E69" w:rsidRPr="00161721" w:rsidRDefault="00E22E69" w:rsidP="00771354">
            <w:pPr>
              <w:jc w:val="center"/>
              <w:rPr>
                <w:rFonts w:asciiTheme="minorHAnsi" w:hAnsiTheme="minorHAnsi" w:cstheme="minorHAnsi"/>
                <w:lang w:val="en-US"/>
              </w:rPr>
            </w:pPr>
          </w:p>
        </w:tc>
        <w:tc>
          <w:tcPr>
            <w:tcW w:w="1337" w:type="pct"/>
          </w:tcPr>
          <w:p w14:paraId="2E2875B2"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pure mineral oil free from additives</w:t>
            </w:r>
          </w:p>
        </w:tc>
        <w:tc>
          <w:tcPr>
            <w:tcW w:w="757" w:type="pct"/>
          </w:tcPr>
          <w:p w14:paraId="613801F5" w14:textId="77777777" w:rsidR="00E22E69" w:rsidRPr="00161721" w:rsidRDefault="00E22E69" w:rsidP="00771354">
            <w:pPr>
              <w:rPr>
                <w:rFonts w:asciiTheme="minorHAnsi" w:hAnsiTheme="minorHAnsi" w:cstheme="minorHAnsi"/>
                <w:lang w:val="en-US"/>
              </w:rPr>
            </w:pPr>
          </w:p>
        </w:tc>
      </w:tr>
      <w:tr w:rsidR="00161721" w:rsidRPr="00161721" w14:paraId="54D19DC1" w14:textId="77777777" w:rsidTr="00771354">
        <w:trPr>
          <w:trHeight w:val="415"/>
        </w:trPr>
        <w:tc>
          <w:tcPr>
            <w:tcW w:w="471" w:type="pct"/>
            <w:vAlign w:val="center"/>
          </w:tcPr>
          <w:p w14:paraId="46411240"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4965FA1D"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u w:val="single"/>
                <w:lang w:val="en-US"/>
              </w:rPr>
              <w:t>CURRENT TRANSFORMER</w:t>
            </w:r>
          </w:p>
        </w:tc>
        <w:tc>
          <w:tcPr>
            <w:tcW w:w="708" w:type="pct"/>
            <w:vAlign w:val="center"/>
          </w:tcPr>
          <w:p w14:paraId="683914B5" w14:textId="77777777" w:rsidR="00E22E69" w:rsidRPr="00161721" w:rsidRDefault="00E22E69" w:rsidP="00771354">
            <w:pPr>
              <w:jc w:val="center"/>
              <w:rPr>
                <w:rFonts w:asciiTheme="minorHAnsi" w:hAnsiTheme="minorHAnsi" w:cstheme="minorHAnsi"/>
                <w:lang w:val="en-US"/>
              </w:rPr>
            </w:pPr>
          </w:p>
        </w:tc>
        <w:tc>
          <w:tcPr>
            <w:tcW w:w="1337" w:type="pct"/>
            <w:vAlign w:val="center"/>
          </w:tcPr>
          <w:p w14:paraId="70DC4C5A" w14:textId="77777777" w:rsidR="00E22E69" w:rsidRPr="00161721" w:rsidRDefault="00E22E69" w:rsidP="00771354">
            <w:pPr>
              <w:jc w:val="center"/>
              <w:rPr>
                <w:rFonts w:asciiTheme="minorHAnsi" w:hAnsiTheme="minorHAnsi" w:cstheme="minorHAnsi"/>
                <w:lang w:val="en-US"/>
              </w:rPr>
            </w:pPr>
          </w:p>
        </w:tc>
        <w:tc>
          <w:tcPr>
            <w:tcW w:w="757" w:type="pct"/>
            <w:vAlign w:val="center"/>
          </w:tcPr>
          <w:p w14:paraId="4E6A086A" w14:textId="77777777" w:rsidR="00E22E69" w:rsidRPr="00161721" w:rsidRDefault="00E22E69" w:rsidP="00771354">
            <w:pPr>
              <w:rPr>
                <w:rFonts w:asciiTheme="minorHAnsi" w:hAnsiTheme="minorHAnsi" w:cstheme="minorHAnsi"/>
                <w:lang w:val="en-US"/>
              </w:rPr>
            </w:pPr>
          </w:p>
        </w:tc>
      </w:tr>
      <w:tr w:rsidR="00161721" w:rsidRPr="00161721" w14:paraId="48EF5758" w14:textId="77777777" w:rsidTr="00771354">
        <w:trPr>
          <w:trHeight w:val="415"/>
        </w:trPr>
        <w:tc>
          <w:tcPr>
            <w:tcW w:w="471" w:type="pct"/>
            <w:vAlign w:val="center"/>
          </w:tcPr>
          <w:p w14:paraId="089DC763"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vAlign w:val="center"/>
          </w:tcPr>
          <w:p w14:paraId="27F6E560"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Manufacturer</w:t>
            </w:r>
          </w:p>
        </w:tc>
        <w:tc>
          <w:tcPr>
            <w:tcW w:w="708" w:type="pct"/>
            <w:vAlign w:val="center"/>
          </w:tcPr>
          <w:p w14:paraId="45CA677F" w14:textId="77777777" w:rsidR="00E22E69" w:rsidRPr="00161721" w:rsidRDefault="00E22E69" w:rsidP="00771354">
            <w:pPr>
              <w:jc w:val="center"/>
              <w:rPr>
                <w:rFonts w:asciiTheme="minorHAnsi" w:hAnsiTheme="minorHAnsi" w:cstheme="minorHAnsi"/>
                <w:lang w:val="en-US"/>
              </w:rPr>
            </w:pPr>
          </w:p>
        </w:tc>
        <w:tc>
          <w:tcPr>
            <w:tcW w:w="1337" w:type="pct"/>
            <w:vAlign w:val="center"/>
          </w:tcPr>
          <w:p w14:paraId="00F141E4"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757" w:type="pct"/>
          </w:tcPr>
          <w:p w14:paraId="427977A2" w14:textId="77777777" w:rsidR="00E22E69" w:rsidRPr="00161721" w:rsidRDefault="00E22E69" w:rsidP="00771354">
            <w:pPr>
              <w:rPr>
                <w:rFonts w:asciiTheme="minorHAnsi" w:hAnsiTheme="minorHAnsi" w:cstheme="minorHAnsi"/>
                <w:lang w:val="en-US"/>
              </w:rPr>
            </w:pPr>
          </w:p>
        </w:tc>
      </w:tr>
      <w:tr w:rsidR="00161721" w:rsidRPr="00161721" w14:paraId="57124042" w14:textId="77777777" w:rsidTr="00771354">
        <w:trPr>
          <w:trHeight w:val="415"/>
        </w:trPr>
        <w:tc>
          <w:tcPr>
            <w:tcW w:w="471" w:type="pct"/>
            <w:vAlign w:val="center"/>
          </w:tcPr>
          <w:p w14:paraId="20F6B9F1"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vAlign w:val="center"/>
          </w:tcPr>
          <w:p w14:paraId="34480667"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Rated voltage</w:t>
            </w:r>
          </w:p>
        </w:tc>
        <w:tc>
          <w:tcPr>
            <w:tcW w:w="708" w:type="pct"/>
            <w:vAlign w:val="center"/>
          </w:tcPr>
          <w:p w14:paraId="4A2A6B9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kV</w:t>
            </w:r>
          </w:p>
        </w:tc>
        <w:tc>
          <w:tcPr>
            <w:tcW w:w="1337" w:type="pct"/>
            <w:vAlign w:val="center"/>
          </w:tcPr>
          <w:p w14:paraId="586D84D2"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33</w:t>
            </w:r>
          </w:p>
        </w:tc>
        <w:tc>
          <w:tcPr>
            <w:tcW w:w="757" w:type="pct"/>
          </w:tcPr>
          <w:p w14:paraId="7C8D62BF" w14:textId="77777777" w:rsidR="00E22E69" w:rsidRPr="00161721" w:rsidRDefault="00E22E69" w:rsidP="00771354">
            <w:pPr>
              <w:rPr>
                <w:rFonts w:asciiTheme="minorHAnsi" w:hAnsiTheme="minorHAnsi" w:cstheme="minorHAnsi"/>
                <w:lang w:val="en-US"/>
              </w:rPr>
            </w:pPr>
          </w:p>
        </w:tc>
      </w:tr>
      <w:tr w:rsidR="00161721" w:rsidRPr="00161721" w14:paraId="0BAD85F7" w14:textId="77777777" w:rsidTr="00771354">
        <w:trPr>
          <w:trHeight w:val="415"/>
        </w:trPr>
        <w:tc>
          <w:tcPr>
            <w:tcW w:w="471" w:type="pct"/>
            <w:vAlign w:val="center"/>
          </w:tcPr>
          <w:p w14:paraId="7237FC04"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vAlign w:val="center"/>
          </w:tcPr>
          <w:p w14:paraId="68CC0FB3"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Rated frequency</w:t>
            </w:r>
          </w:p>
        </w:tc>
        <w:tc>
          <w:tcPr>
            <w:tcW w:w="708" w:type="pct"/>
            <w:vAlign w:val="center"/>
          </w:tcPr>
          <w:p w14:paraId="778335BE"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Hz</w:t>
            </w:r>
          </w:p>
        </w:tc>
        <w:tc>
          <w:tcPr>
            <w:tcW w:w="1337" w:type="pct"/>
            <w:vAlign w:val="center"/>
          </w:tcPr>
          <w:p w14:paraId="7FB1B38E"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50</w:t>
            </w:r>
          </w:p>
        </w:tc>
        <w:tc>
          <w:tcPr>
            <w:tcW w:w="757" w:type="pct"/>
          </w:tcPr>
          <w:p w14:paraId="5F424067" w14:textId="77777777" w:rsidR="00E22E69" w:rsidRPr="00161721" w:rsidRDefault="00E22E69" w:rsidP="00771354">
            <w:pPr>
              <w:rPr>
                <w:rFonts w:asciiTheme="minorHAnsi" w:hAnsiTheme="minorHAnsi" w:cstheme="minorHAnsi"/>
                <w:lang w:val="en-US"/>
              </w:rPr>
            </w:pPr>
          </w:p>
        </w:tc>
      </w:tr>
      <w:tr w:rsidR="00161721" w:rsidRPr="00161721" w14:paraId="0F0408E6" w14:textId="77777777" w:rsidTr="00771354">
        <w:trPr>
          <w:trHeight w:val="415"/>
        </w:trPr>
        <w:tc>
          <w:tcPr>
            <w:tcW w:w="471" w:type="pct"/>
            <w:vAlign w:val="center"/>
          </w:tcPr>
          <w:p w14:paraId="1AF90057"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vAlign w:val="center"/>
          </w:tcPr>
          <w:p w14:paraId="5D8ED881"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On phases</w:t>
            </w:r>
          </w:p>
        </w:tc>
        <w:tc>
          <w:tcPr>
            <w:tcW w:w="708" w:type="pct"/>
            <w:vAlign w:val="center"/>
          </w:tcPr>
          <w:p w14:paraId="4C14B0F8" w14:textId="77777777" w:rsidR="00E22E69" w:rsidRPr="00161721" w:rsidRDefault="00E22E69" w:rsidP="00771354">
            <w:pPr>
              <w:jc w:val="center"/>
              <w:rPr>
                <w:rFonts w:asciiTheme="minorHAnsi" w:hAnsiTheme="minorHAnsi" w:cstheme="minorHAnsi"/>
                <w:lang w:val="en-US"/>
              </w:rPr>
            </w:pPr>
          </w:p>
        </w:tc>
        <w:tc>
          <w:tcPr>
            <w:tcW w:w="1337" w:type="pct"/>
            <w:vAlign w:val="center"/>
          </w:tcPr>
          <w:p w14:paraId="50D5E758" w14:textId="77777777" w:rsidR="00E22E69" w:rsidRPr="00161721" w:rsidRDefault="00E22E69" w:rsidP="00771354">
            <w:pPr>
              <w:jc w:val="center"/>
              <w:rPr>
                <w:rFonts w:asciiTheme="minorHAnsi" w:hAnsiTheme="minorHAnsi" w:cstheme="minorHAnsi"/>
                <w:lang w:val="en-US"/>
              </w:rPr>
            </w:pPr>
          </w:p>
        </w:tc>
        <w:tc>
          <w:tcPr>
            <w:tcW w:w="757" w:type="pct"/>
          </w:tcPr>
          <w:p w14:paraId="3918FF39" w14:textId="77777777" w:rsidR="00E22E69" w:rsidRPr="00161721" w:rsidRDefault="00E22E69" w:rsidP="00771354">
            <w:pPr>
              <w:rPr>
                <w:rFonts w:asciiTheme="minorHAnsi" w:hAnsiTheme="minorHAnsi" w:cstheme="minorHAnsi"/>
                <w:lang w:val="en-US"/>
              </w:rPr>
            </w:pPr>
          </w:p>
        </w:tc>
      </w:tr>
      <w:tr w:rsidR="00161721" w:rsidRPr="00161721" w14:paraId="0C8B07B3" w14:textId="77777777" w:rsidTr="00771354">
        <w:trPr>
          <w:trHeight w:val="415"/>
        </w:trPr>
        <w:tc>
          <w:tcPr>
            <w:tcW w:w="471" w:type="pct"/>
            <w:vAlign w:val="center"/>
          </w:tcPr>
          <w:p w14:paraId="28D61535"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37F847D4"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Secondary currents</w:t>
            </w:r>
          </w:p>
        </w:tc>
        <w:tc>
          <w:tcPr>
            <w:tcW w:w="708" w:type="pct"/>
            <w:vAlign w:val="center"/>
          </w:tcPr>
          <w:p w14:paraId="4AE864FC"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5076F0A3"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7DFA75ED" w14:textId="77777777" w:rsidR="00E22E69" w:rsidRPr="00161721" w:rsidRDefault="00E22E69" w:rsidP="00771354">
            <w:pPr>
              <w:rPr>
                <w:rFonts w:asciiTheme="minorHAnsi" w:hAnsiTheme="minorHAnsi" w:cstheme="minorHAnsi"/>
                <w:lang w:val="en-US"/>
              </w:rPr>
            </w:pPr>
          </w:p>
        </w:tc>
      </w:tr>
      <w:tr w:rsidR="00161721" w:rsidRPr="00161721" w14:paraId="21B47B9F" w14:textId="77777777" w:rsidTr="00771354">
        <w:trPr>
          <w:trHeight w:val="415"/>
        </w:trPr>
        <w:tc>
          <w:tcPr>
            <w:tcW w:w="471" w:type="pct"/>
            <w:vAlign w:val="center"/>
          </w:tcPr>
          <w:p w14:paraId="4CB32895"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1028ABB5"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Primary currents</w:t>
            </w:r>
          </w:p>
        </w:tc>
        <w:tc>
          <w:tcPr>
            <w:tcW w:w="708" w:type="pct"/>
            <w:vAlign w:val="center"/>
          </w:tcPr>
          <w:p w14:paraId="034FEE7D"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2C7CD993"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400-800</w:t>
            </w:r>
          </w:p>
        </w:tc>
        <w:tc>
          <w:tcPr>
            <w:tcW w:w="757" w:type="pct"/>
          </w:tcPr>
          <w:p w14:paraId="4CB39DAB" w14:textId="77777777" w:rsidR="00E22E69" w:rsidRPr="00161721" w:rsidRDefault="00E22E69" w:rsidP="00771354">
            <w:pPr>
              <w:rPr>
                <w:rFonts w:asciiTheme="minorHAnsi" w:hAnsiTheme="minorHAnsi" w:cstheme="minorHAnsi"/>
                <w:lang w:val="en-US"/>
              </w:rPr>
            </w:pPr>
          </w:p>
        </w:tc>
      </w:tr>
      <w:tr w:rsidR="00161721" w:rsidRPr="00161721" w14:paraId="14B82323" w14:textId="77777777" w:rsidTr="00771354">
        <w:trPr>
          <w:trHeight w:val="415"/>
        </w:trPr>
        <w:tc>
          <w:tcPr>
            <w:tcW w:w="471" w:type="pct"/>
            <w:vAlign w:val="center"/>
          </w:tcPr>
          <w:p w14:paraId="23F735B7"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5DD474BC"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Number of protection cores</w:t>
            </w:r>
          </w:p>
        </w:tc>
        <w:tc>
          <w:tcPr>
            <w:tcW w:w="708" w:type="pct"/>
            <w:vAlign w:val="center"/>
          </w:tcPr>
          <w:p w14:paraId="3A8F4689" w14:textId="77777777" w:rsidR="00E22E69" w:rsidRPr="00161721" w:rsidRDefault="00E22E69" w:rsidP="00771354">
            <w:pPr>
              <w:jc w:val="center"/>
              <w:rPr>
                <w:rFonts w:asciiTheme="minorHAnsi" w:hAnsiTheme="minorHAnsi" w:cstheme="minorHAnsi"/>
                <w:lang w:val="en-US"/>
              </w:rPr>
            </w:pPr>
          </w:p>
        </w:tc>
        <w:tc>
          <w:tcPr>
            <w:tcW w:w="1337" w:type="pct"/>
            <w:vAlign w:val="center"/>
          </w:tcPr>
          <w:p w14:paraId="2591C16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2</w:t>
            </w:r>
          </w:p>
        </w:tc>
        <w:tc>
          <w:tcPr>
            <w:tcW w:w="757" w:type="pct"/>
          </w:tcPr>
          <w:p w14:paraId="63B43DEA" w14:textId="77777777" w:rsidR="00E22E69" w:rsidRPr="00161721" w:rsidRDefault="00E22E69" w:rsidP="00771354">
            <w:pPr>
              <w:rPr>
                <w:rFonts w:asciiTheme="minorHAnsi" w:hAnsiTheme="minorHAnsi" w:cstheme="minorHAnsi"/>
                <w:lang w:val="en-US"/>
              </w:rPr>
            </w:pPr>
          </w:p>
        </w:tc>
      </w:tr>
      <w:tr w:rsidR="00161721" w:rsidRPr="00161721" w14:paraId="03C6220B" w14:textId="77777777" w:rsidTr="00771354">
        <w:trPr>
          <w:trHeight w:val="415"/>
        </w:trPr>
        <w:tc>
          <w:tcPr>
            <w:tcW w:w="471" w:type="pct"/>
            <w:vAlign w:val="center"/>
          </w:tcPr>
          <w:p w14:paraId="7728A31E"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vAlign w:val="center"/>
          </w:tcPr>
          <w:p w14:paraId="6D06B8F2"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On neutral</w:t>
            </w:r>
          </w:p>
        </w:tc>
        <w:tc>
          <w:tcPr>
            <w:tcW w:w="708" w:type="pct"/>
            <w:vAlign w:val="center"/>
          </w:tcPr>
          <w:p w14:paraId="35F21047" w14:textId="77777777" w:rsidR="00E22E69" w:rsidRPr="00161721" w:rsidRDefault="00E22E69" w:rsidP="00771354">
            <w:pPr>
              <w:jc w:val="center"/>
              <w:rPr>
                <w:rFonts w:asciiTheme="minorHAnsi" w:hAnsiTheme="minorHAnsi" w:cstheme="minorHAnsi"/>
                <w:lang w:val="en-US"/>
              </w:rPr>
            </w:pPr>
          </w:p>
        </w:tc>
        <w:tc>
          <w:tcPr>
            <w:tcW w:w="1337" w:type="pct"/>
            <w:vAlign w:val="center"/>
          </w:tcPr>
          <w:p w14:paraId="22675115" w14:textId="77777777" w:rsidR="00E22E69" w:rsidRPr="00161721" w:rsidRDefault="00E22E69" w:rsidP="00771354">
            <w:pPr>
              <w:jc w:val="center"/>
              <w:rPr>
                <w:rFonts w:asciiTheme="minorHAnsi" w:hAnsiTheme="minorHAnsi" w:cstheme="minorHAnsi"/>
                <w:lang w:val="en-US"/>
              </w:rPr>
            </w:pPr>
          </w:p>
        </w:tc>
        <w:tc>
          <w:tcPr>
            <w:tcW w:w="757" w:type="pct"/>
          </w:tcPr>
          <w:p w14:paraId="709E4B92" w14:textId="77777777" w:rsidR="00E22E69" w:rsidRPr="00161721" w:rsidRDefault="00E22E69" w:rsidP="00771354">
            <w:pPr>
              <w:rPr>
                <w:rFonts w:asciiTheme="minorHAnsi" w:hAnsiTheme="minorHAnsi" w:cstheme="minorHAnsi"/>
                <w:lang w:val="en-US"/>
              </w:rPr>
            </w:pPr>
          </w:p>
        </w:tc>
      </w:tr>
      <w:tr w:rsidR="00161721" w:rsidRPr="00161721" w14:paraId="7EECD4E9" w14:textId="77777777" w:rsidTr="00771354">
        <w:trPr>
          <w:trHeight w:val="415"/>
        </w:trPr>
        <w:tc>
          <w:tcPr>
            <w:tcW w:w="471" w:type="pct"/>
            <w:vAlign w:val="center"/>
          </w:tcPr>
          <w:p w14:paraId="6314B92A"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2D1070CD"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Secondary currents</w:t>
            </w:r>
          </w:p>
        </w:tc>
        <w:tc>
          <w:tcPr>
            <w:tcW w:w="708" w:type="pct"/>
            <w:vAlign w:val="center"/>
          </w:tcPr>
          <w:p w14:paraId="6AC43B9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052E1461"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53D07387" w14:textId="77777777" w:rsidR="00E22E69" w:rsidRPr="00161721" w:rsidRDefault="00E22E69" w:rsidP="00771354">
            <w:pPr>
              <w:rPr>
                <w:rFonts w:asciiTheme="minorHAnsi" w:hAnsiTheme="minorHAnsi" w:cstheme="minorHAnsi"/>
                <w:lang w:val="en-US"/>
              </w:rPr>
            </w:pPr>
          </w:p>
        </w:tc>
      </w:tr>
      <w:tr w:rsidR="00161721" w:rsidRPr="00161721" w14:paraId="28200A31" w14:textId="77777777" w:rsidTr="00771354">
        <w:trPr>
          <w:trHeight w:val="415"/>
        </w:trPr>
        <w:tc>
          <w:tcPr>
            <w:tcW w:w="471" w:type="pct"/>
            <w:vAlign w:val="center"/>
          </w:tcPr>
          <w:p w14:paraId="5EB0EACD"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442C9390"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Primary currents</w:t>
            </w:r>
          </w:p>
        </w:tc>
        <w:tc>
          <w:tcPr>
            <w:tcW w:w="708" w:type="pct"/>
            <w:vAlign w:val="center"/>
          </w:tcPr>
          <w:p w14:paraId="7D25D406"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2F43ECC8"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200</w:t>
            </w:r>
          </w:p>
        </w:tc>
        <w:tc>
          <w:tcPr>
            <w:tcW w:w="757" w:type="pct"/>
          </w:tcPr>
          <w:p w14:paraId="5BDF7F35" w14:textId="77777777" w:rsidR="00E22E69" w:rsidRPr="00161721" w:rsidRDefault="00E22E69" w:rsidP="00771354">
            <w:pPr>
              <w:rPr>
                <w:rFonts w:asciiTheme="minorHAnsi" w:hAnsiTheme="minorHAnsi" w:cstheme="minorHAnsi"/>
                <w:lang w:val="en-US"/>
              </w:rPr>
            </w:pPr>
          </w:p>
        </w:tc>
      </w:tr>
      <w:tr w:rsidR="00161721" w:rsidRPr="00161721" w14:paraId="26424296" w14:textId="77777777" w:rsidTr="00771354">
        <w:trPr>
          <w:trHeight w:val="415"/>
        </w:trPr>
        <w:tc>
          <w:tcPr>
            <w:tcW w:w="471" w:type="pct"/>
            <w:vAlign w:val="center"/>
          </w:tcPr>
          <w:p w14:paraId="7033CFE4" w14:textId="77777777" w:rsidR="00E22E69" w:rsidRPr="00161721" w:rsidRDefault="00E22E69" w:rsidP="00771354">
            <w:pPr>
              <w:jc w:val="left"/>
              <w:rPr>
                <w:rFonts w:asciiTheme="minorHAnsi" w:hAnsiTheme="minorHAnsi" w:cstheme="minorHAnsi"/>
                <w:lang w:val="en-US"/>
              </w:rPr>
            </w:pPr>
          </w:p>
        </w:tc>
        <w:tc>
          <w:tcPr>
            <w:tcW w:w="1727" w:type="pct"/>
            <w:vAlign w:val="center"/>
          </w:tcPr>
          <w:p w14:paraId="0EBB52B8"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lang w:val="en-US"/>
              </w:rPr>
              <w:t>Number of protection cores</w:t>
            </w:r>
          </w:p>
        </w:tc>
        <w:tc>
          <w:tcPr>
            <w:tcW w:w="708" w:type="pct"/>
            <w:vAlign w:val="center"/>
          </w:tcPr>
          <w:p w14:paraId="43611E1B" w14:textId="77777777" w:rsidR="00E22E69" w:rsidRPr="00161721" w:rsidRDefault="00E22E69" w:rsidP="00771354">
            <w:pPr>
              <w:jc w:val="center"/>
              <w:rPr>
                <w:rFonts w:asciiTheme="minorHAnsi" w:hAnsiTheme="minorHAnsi" w:cstheme="minorHAnsi"/>
                <w:lang w:val="en-US"/>
              </w:rPr>
            </w:pPr>
          </w:p>
        </w:tc>
        <w:tc>
          <w:tcPr>
            <w:tcW w:w="1337" w:type="pct"/>
            <w:vAlign w:val="center"/>
          </w:tcPr>
          <w:p w14:paraId="7FCCD3A9"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6FE10323" w14:textId="77777777" w:rsidR="00E22E69" w:rsidRPr="00161721" w:rsidRDefault="00E22E69" w:rsidP="00771354">
            <w:pPr>
              <w:rPr>
                <w:rFonts w:asciiTheme="minorHAnsi" w:hAnsiTheme="minorHAnsi" w:cstheme="minorHAnsi"/>
                <w:lang w:val="en-US"/>
              </w:rPr>
            </w:pPr>
          </w:p>
        </w:tc>
      </w:tr>
      <w:tr w:rsidR="00161721" w:rsidRPr="00161721" w14:paraId="58A716C4" w14:textId="77777777" w:rsidTr="00771354">
        <w:trPr>
          <w:trHeight w:val="415"/>
        </w:trPr>
        <w:tc>
          <w:tcPr>
            <w:tcW w:w="471" w:type="pct"/>
          </w:tcPr>
          <w:p w14:paraId="57014B7C" w14:textId="77777777" w:rsidR="00E22E69" w:rsidRPr="00161721" w:rsidRDefault="00E22E69" w:rsidP="00771354">
            <w:pPr>
              <w:jc w:val="left"/>
              <w:rPr>
                <w:rFonts w:asciiTheme="minorHAnsi" w:hAnsiTheme="minorHAnsi" w:cstheme="minorHAnsi"/>
                <w:lang w:val="en-US"/>
              </w:rPr>
            </w:pPr>
          </w:p>
        </w:tc>
        <w:tc>
          <w:tcPr>
            <w:tcW w:w="4529" w:type="pct"/>
            <w:gridSpan w:val="4"/>
          </w:tcPr>
          <w:p w14:paraId="67B9A977" w14:textId="77777777" w:rsidR="00E22E69" w:rsidRPr="00161721" w:rsidRDefault="00E22E69" w:rsidP="00771354">
            <w:pPr>
              <w:jc w:val="left"/>
              <w:rPr>
                <w:rFonts w:asciiTheme="minorHAnsi" w:hAnsiTheme="minorHAnsi" w:cstheme="minorHAnsi"/>
                <w:b/>
                <w:u w:val="single"/>
                <w:lang w:val="en-US"/>
              </w:rPr>
            </w:pPr>
            <w:r w:rsidRPr="00161721">
              <w:rPr>
                <w:rFonts w:asciiTheme="minorHAnsi" w:hAnsiTheme="minorHAnsi" w:cstheme="minorHAnsi"/>
                <w:b/>
                <w:u w:val="single"/>
                <w:lang w:val="en-US"/>
              </w:rPr>
              <w:t>Main dimensions</w:t>
            </w:r>
          </w:p>
        </w:tc>
      </w:tr>
      <w:tr w:rsidR="00161721" w:rsidRPr="00161721" w14:paraId="28BA8370" w14:textId="77777777" w:rsidTr="00771354">
        <w:trPr>
          <w:trHeight w:val="415"/>
        </w:trPr>
        <w:tc>
          <w:tcPr>
            <w:tcW w:w="471" w:type="pct"/>
          </w:tcPr>
          <w:p w14:paraId="1D21438F"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20297D13"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Total weight</w:t>
            </w:r>
          </w:p>
        </w:tc>
        <w:tc>
          <w:tcPr>
            <w:tcW w:w="708" w:type="pct"/>
          </w:tcPr>
          <w:p w14:paraId="72AFF740"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63AD38AD" w14:textId="77777777" w:rsidR="00E22E69" w:rsidRPr="00161721" w:rsidRDefault="00E22E69" w:rsidP="00771354">
            <w:pPr>
              <w:jc w:val="center"/>
              <w:rPr>
                <w:rFonts w:asciiTheme="minorHAnsi" w:hAnsiTheme="minorHAnsi" w:cstheme="minorHAnsi"/>
                <w:lang w:val="en-US"/>
              </w:rPr>
            </w:pPr>
          </w:p>
        </w:tc>
        <w:tc>
          <w:tcPr>
            <w:tcW w:w="757" w:type="pct"/>
          </w:tcPr>
          <w:p w14:paraId="07642A61" w14:textId="77777777" w:rsidR="00E22E69" w:rsidRPr="00161721" w:rsidRDefault="00E22E69" w:rsidP="00771354">
            <w:pPr>
              <w:rPr>
                <w:rFonts w:asciiTheme="minorHAnsi" w:hAnsiTheme="minorHAnsi" w:cstheme="minorHAnsi"/>
                <w:lang w:val="en-US"/>
              </w:rPr>
            </w:pPr>
          </w:p>
        </w:tc>
      </w:tr>
      <w:tr w:rsidR="00161721" w:rsidRPr="00161721" w14:paraId="202C61DA" w14:textId="77777777" w:rsidTr="00771354">
        <w:trPr>
          <w:trHeight w:val="415"/>
        </w:trPr>
        <w:tc>
          <w:tcPr>
            <w:tcW w:w="471" w:type="pct"/>
          </w:tcPr>
          <w:p w14:paraId="16511C02"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40AC34AB"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Transport weight</w:t>
            </w:r>
          </w:p>
        </w:tc>
        <w:tc>
          <w:tcPr>
            <w:tcW w:w="708" w:type="pct"/>
          </w:tcPr>
          <w:p w14:paraId="296D69F3"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65866358" w14:textId="77777777" w:rsidR="00E22E69" w:rsidRPr="00161721" w:rsidRDefault="00E22E69" w:rsidP="00771354">
            <w:pPr>
              <w:jc w:val="center"/>
              <w:rPr>
                <w:rFonts w:asciiTheme="minorHAnsi" w:hAnsiTheme="minorHAnsi" w:cstheme="minorHAnsi"/>
                <w:lang w:val="en-US"/>
              </w:rPr>
            </w:pPr>
          </w:p>
        </w:tc>
        <w:tc>
          <w:tcPr>
            <w:tcW w:w="757" w:type="pct"/>
          </w:tcPr>
          <w:p w14:paraId="6F9E1F87" w14:textId="77777777" w:rsidR="00E22E69" w:rsidRPr="00161721" w:rsidRDefault="00E22E69" w:rsidP="00771354">
            <w:pPr>
              <w:rPr>
                <w:rFonts w:asciiTheme="minorHAnsi" w:hAnsiTheme="minorHAnsi" w:cstheme="minorHAnsi"/>
                <w:lang w:val="en-US"/>
              </w:rPr>
            </w:pPr>
          </w:p>
        </w:tc>
      </w:tr>
      <w:tr w:rsidR="00161721" w:rsidRPr="00161721" w14:paraId="09C111DD" w14:textId="77777777" w:rsidTr="00771354">
        <w:trPr>
          <w:trHeight w:val="415"/>
        </w:trPr>
        <w:tc>
          <w:tcPr>
            <w:tcW w:w="471" w:type="pct"/>
          </w:tcPr>
          <w:p w14:paraId="61B29992"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1BBA6AC8"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Volume of oil</w:t>
            </w:r>
          </w:p>
        </w:tc>
        <w:tc>
          <w:tcPr>
            <w:tcW w:w="708" w:type="pct"/>
          </w:tcPr>
          <w:p w14:paraId="599F2DFB"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4AB3E048" w14:textId="77777777" w:rsidR="00E22E69" w:rsidRPr="00161721" w:rsidRDefault="00E22E69" w:rsidP="00771354">
            <w:pPr>
              <w:jc w:val="center"/>
              <w:rPr>
                <w:rFonts w:asciiTheme="minorHAnsi" w:hAnsiTheme="minorHAnsi" w:cstheme="minorHAnsi"/>
                <w:lang w:val="en-US"/>
              </w:rPr>
            </w:pPr>
          </w:p>
        </w:tc>
        <w:tc>
          <w:tcPr>
            <w:tcW w:w="757" w:type="pct"/>
          </w:tcPr>
          <w:p w14:paraId="71B00BC9" w14:textId="77777777" w:rsidR="00E22E69" w:rsidRPr="00161721" w:rsidRDefault="00E22E69" w:rsidP="00771354">
            <w:pPr>
              <w:rPr>
                <w:rFonts w:asciiTheme="minorHAnsi" w:hAnsiTheme="minorHAnsi" w:cstheme="minorHAnsi"/>
                <w:lang w:val="en-US"/>
              </w:rPr>
            </w:pPr>
          </w:p>
        </w:tc>
      </w:tr>
      <w:tr w:rsidR="00161721" w:rsidRPr="00161721" w14:paraId="6446F823" w14:textId="77777777" w:rsidTr="00771354">
        <w:trPr>
          <w:trHeight w:val="415"/>
        </w:trPr>
        <w:tc>
          <w:tcPr>
            <w:tcW w:w="471" w:type="pct"/>
          </w:tcPr>
          <w:p w14:paraId="4ED6F7DE"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27EFDC69"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Total length x width x height, including bushings</w:t>
            </w:r>
          </w:p>
        </w:tc>
        <w:tc>
          <w:tcPr>
            <w:tcW w:w="708" w:type="pct"/>
          </w:tcPr>
          <w:p w14:paraId="37E77D0A"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mm</w:t>
            </w:r>
          </w:p>
        </w:tc>
        <w:tc>
          <w:tcPr>
            <w:tcW w:w="1337" w:type="pct"/>
          </w:tcPr>
          <w:p w14:paraId="46B4BAC1" w14:textId="77777777" w:rsidR="00E22E69" w:rsidRPr="00161721" w:rsidRDefault="00E22E69" w:rsidP="00771354">
            <w:pPr>
              <w:jc w:val="center"/>
              <w:rPr>
                <w:rFonts w:asciiTheme="minorHAnsi" w:hAnsiTheme="minorHAnsi" w:cstheme="minorHAnsi"/>
                <w:lang w:val="en-US"/>
              </w:rPr>
            </w:pPr>
          </w:p>
        </w:tc>
        <w:tc>
          <w:tcPr>
            <w:tcW w:w="757" w:type="pct"/>
          </w:tcPr>
          <w:p w14:paraId="1E6D5AF4" w14:textId="77777777" w:rsidR="00E22E69" w:rsidRPr="00161721" w:rsidRDefault="00E22E69" w:rsidP="00771354">
            <w:pPr>
              <w:rPr>
                <w:rFonts w:asciiTheme="minorHAnsi" w:hAnsiTheme="minorHAnsi" w:cstheme="minorHAnsi"/>
                <w:lang w:val="en-US"/>
              </w:rPr>
            </w:pPr>
          </w:p>
        </w:tc>
      </w:tr>
      <w:tr w:rsidR="00E22E69" w:rsidRPr="00161721" w14:paraId="5F7FB558" w14:textId="77777777" w:rsidTr="00771354">
        <w:trPr>
          <w:trHeight w:val="415"/>
        </w:trPr>
        <w:tc>
          <w:tcPr>
            <w:tcW w:w="471" w:type="pct"/>
          </w:tcPr>
          <w:p w14:paraId="11AA4B15" w14:textId="77777777" w:rsidR="00E22E69" w:rsidRPr="00161721" w:rsidRDefault="00E22E69" w:rsidP="00771354">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4D0F1B7A" w14:textId="77777777" w:rsidR="00E22E69" w:rsidRPr="00161721" w:rsidRDefault="00E22E69" w:rsidP="00771354">
            <w:pPr>
              <w:jc w:val="left"/>
              <w:rPr>
                <w:rFonts w:asciiTheme="minorHAnsi" w:hAnsiTheme="minorHAnsi" w:cstheme="minorHAnsi"/>
                <w:b/>
                <w:lang w:val="en-US"/>
              </w:rPr>
            </w:pPr>
            <w:r w:rsidRPr="00161721">
              <w:rPr>
                <w:rFonts w:asciiTheme="minorHAnsi" w:hAnsiTheme="minorHAnsi" w:cstheme="minorHAnsi"/>
                <w:b/>
                <w:lang w:val="en-US"/>
              </w:rPr>
              <w:t>Shipping length x width x height</w:t>
            </w:r>
          </w:p>
        </w:tc>
        <w:tc>
          <w:tcPr>
            <w:tcW w:w="708" w:type="pct"/>
          </w:tcPr>
          <w:p w14:paraId="579DEFA9" w14:textId="77777777" w:rsidR="00E22E69" w:rsidRPr="00161721" w:rsidRDefault="00E22E69" w:rsidP="00771354">
            <w:pPr>
              <w:jc w:val="center"/>
              <w:rPr>
                <w:rFonts w:asciiTheme="minorHAnsi" w:hAnsiTheme="minorHAnsi" w:cstheme="minorHAnsi"/>
                <w:lang w:val="en-US"/>
              </w:rPr>
            </w:pPr>
            <w:r w:rsidRPr="00161721">
              <w:rPr>
                <w:rFonts w:asciiTheme="minorHAnsi" w:hAnsiTheme="minorHAnsi" w:cstheme="minorHAnsi"/>
                <w:lang w:val="en-US"/>
              </w:rPr>
              <w:t>mm</w:t>
            </w:r>
          </w:p>
        </w:tc>
        <w:tc>
          <w:tcPr>
            <w:tcW w:w="1337" w:type="pct"/>
          </w:tcPr>
          <w:p w14:paraId="61000627" w14:textId="77777777" w:rsidR="00E22E69" w:rsidRPr="00161721" w:rsidRDefault="00E22E69" w:rsidP="00771354">
            <w:pPr>
              <w:jc w:val="center"/>
              <w:rPr>
                <w:rFonts w:asciiTheme="minorHAnsi" w:hAnsiTheme="minorHAnsi" w:cstheme="minorHAnsi"/>
                <w:lang w:val="en-US"/>
              </w:rPr>
            </w:pPr>
          </w:p>
        </w:tc>
        <w:tc>
          <w:tcPr>
            <w:tcW w:w="757" w:type="pct"/>
          </w:tcPr>
          <w:p w14:paraId="58F8E540" w14:textId="77777777" w:rsidR="00E22E69" w:rsidRPr="00161721" w:rsidRDefault="00E22E69" w:rsidP="00771354">
            <w:pPr>
              <w:rPr>
                <w:rFonts w:asciiTheme="minorHAnsi" w:hAnsiTheme="minorHAnsi" w:cstheme="minorHAnsi"/>
                <w:lang w:val="en-US"/>
              </w:rPr>
            </w:pPr>
          </w:p>
        </w:tc>
      </w:tr>
    </w:tbl>
    <w:p w14:paraId="1F5A505D" w14:textId="46FF309C" w:rsidR="00722F9F" w:rsidRPr="00161721" w:rsidRDefault="00722F9F" w:rsidP="008D60AC">
      <w:pPr>
        <w:rPr>
          <w:rFonts w:asciiTheme="minorHAnsi" w:hAnsiTheme="minorHAnsi" w:cstheme="minorHAnsi"/>
          <w:lang w:val="en-US"/>
        </w:rPr>
      </w:pPr>
    </w:p>
    <w:p w14:paraId="46F8B7B3" w14:textId="5BCE23F2" w:rsidR="00722F9F" w:rsidRPr="00161721" w:rsidRDefault="00722F9F" w:rsidP="008D60AC">
      <w:pPr>
        <w:rPr>
          <w:rFonts w:asciiTheme="minorHAnsi" w:hAnsiTheme="minorHAnsi" w:cstheme="minorHAnsi"/>
          <w:lang w:val="en-US"/>
        </w:rPr>
      </w:pPr>
    </w:p>
    <w:p w14:paraId="0E45D030" w14:textId="32DFF90C" w:rsidR="006E655E" w:rsidRPr="00161721" w:rsidRDefault="006E655E" w:rsidP="008D60AC">
      <w:pPr>
        <w:rPr>
          <w:rFonts w:asciiTheme="minorHAnsi" w:hAnsiTheme="minorHAnsi" w:cstheme="minorHAnsi"/>
          <w:lang w:val="en-US"/>
        </w:rPr>
      </w:pPr>
    </w:p>
    <w:p w14:paraId="55620D43" w14:textId="77777777" w:rsidR="006E655E" w:rsidRPr="00161721" w:rsidRDefault="006E655E" w:rsidP="008D60AC">
      <w:pPr>
        <w:rPr>
          <w:rFonts w:asciiTheme="minorHAnsi" w:hAnsiTheme="minorHAnsi" w:cstheme="minorHAnsi"/>
          <w:lang w:val="en-US"/>
        </w:rPr>
      </w:pPr>
    </w:p>
    <w:p w14:paraId="3E01C244" w14:textId="161E52B1" w:rsidR="00930997" w:rsidRPr="00161721" w:rsidRDefault="00930997" w:rsidP="008D60AC">
      <w:pPr>
        <w:rPr>
          <w:rFonts w:asciiTheme="minorHAnsi" w:hAnsiTheme="minorHAnsi" w:cstheme="minorHAnsi"/>
          <w:lang w:val="en-US"/>
        </w:rPr>
      </w:pPr>
    </w:p>
    <w:p w14:paraId="24571144" w14:textId="16968FC1" w:rsidR="00E22E69" w:rsidRPr="00161721" w:rsidRDefault="00E22E69" w:rsidP="008D60AC">
      <w:pPr>
        <w:rPr>
          <w:rFonts w:asciiTheme="minorHAnsi" w:hAnsiTheme="minorHAnsi" w:cstheme="minorHAnsi"/>
          <w:lang w:val="en-US"/>
        </w:rPr>
      </w:pPr>
    </w:p>
    <w:p w14:paraId="29159656" w14:textId="23FF5673" w:rsidR="00E22E69" w:rsidRPr="00161721" w:rsidRDefault="00E22E69" w:rsidP="008D60AC">
      <w:pPr>
        <w:rPr>
          <w:rFonts w:asciiTheme="minorHAnsi" w:hAnsiTheme="minorHAnsi" w:cstheme="minorHAnsi"/>
          <w:lang w:val="en-US"/>
        </w:rPr>
      </w:pPr>
    </w:p>
    <w:p w14:paraId="15A43293" w14:textId="3DD6E24C" w:rsidR="00E22E69" w:rsidRPr="00161721" w:rsidRDefault="00E22E69" w:rsidP="008D60AC">
      <w:pPr>
        <w:rPr>
          <w:rFonts w:asciiTheme="minorHAnsi" w:hAnsiTheme="minorHAnsi" w:cstheme="minorHAnsi"/>
          <w:lang w:val="en-US"/>
        </w:rPr>
      </w:pPr>
    </w:p>
    <w:p w14:paraId="612CA4F1" w14:textId="21A7F2AC" w:rsidR="00585BA8" w:rsidRPr="00161721" w:rsidRDefault="00585BA8" w:rsidP="00585BA8">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B242CE" w:rsidRPr="00161721">
        <w:rPr>
          <w:rFonts w:asciiTheme="minorHAnsi" w:hAnsiTheme="minorHAnsi" w:cstheme="minorHAnsi"/>
          <w:b/>
          <w:sz w:val="24"/>
          <w:lang w:val="en-US"/>
        </w:rPr>
        <w:t>A2-8</w:t>
      </w:r>
      <w:r w:rsidRPr="00161721">
        <w:rPr>
          <w:rFonts w:asciiTheme="minorHAnsi" w:hAnsiTheme="minorHAnsi" w:cstheme="minorHAnsi"/>
          <w:b/>
          <w:sz w:val="24"/>
          <w:lang w:val="en-US"/>
        </w:rPr>
        <w:t xml:space="preserve">: </w:t>
      </w:r>
      <w:r w:rsidR="00722F9F" w:rsidRPr="00161721">
        <w:rPr>
          <w:rFonts w:asciiTheme="minorHAnsi" w:hAnsiTheme="minorHAnsi" w:cstheme="minorHAnsi"/>
          <w:b/>
          <w:sz w:val="24"/>
          <w:lang w:val="en-US"/>
        </w:rPr>
        <w:t>2.</w:t>
      </w:r>
      <w:r w:rsidRPr="00161721">
        <w:rPr>
          <w:rFonts w:asciiTheme="minorHAnsi" w:hAnsiTheme="minorHAnsi" w:cstheme="minorHAnsi"/>
          <w:b/>
          <w:sz w:val="24"/>
          <w:lang w:val="en-US"/>
        </w:rPr>
        <w:t xml:space="preserve">2/33kV 4MVA </w:t>
      </w:r>
      <w:r w:rsidR="0029319A" w:rsidRPr="00161721">
        <w:rPr>
          <w:rFonts w:asciiTheme="minorHAnsi" w:hAnsiTheme="minorHAnsi" w:cstheme="minorHAnsi"/>
          <w:b/>
          <w:sz w:val="24"/>
          <w:lang w:val="en-US"/>
        </w:rPr>
        <w:t xml:space="preserve">Trafalgar </w:t>
      </w:r>
      <w:r w:rsidRPr="00161721">
        <w:rPr>
          <w:rFonts w:asciiTheme="minorHAnsi" w:hAnsiTheme="minorHAnsi" w:cstheme="minorHAnsi"/>
          <w:b/>
          <w:sz w:val="24"/>
          <w:lang w:val="en-US"/>
        </w:rPr>
        <w:t xml:space="preserve">Power Transformer </w:t>
      </w:r>
      <w:r w:rsidR="00CB7DD0" w:rsidRPr="00161721">
        <w:rPr>
          <w:rFonts w:asciiTheme="minorHAnsi" w:hAnsiTheme="minorHAnsi" w:cstheme="minorHAnsi"/>
          <w:b/>
          <w:sz w:val="24"/>
          <w:szCs w:val="28"/>
          <w:lang w:val="en-US" w:eastAsia="en-GB"/>
        </w:rPr>
        <w:t>Guaranteed Technical Data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53"/>
        <w:gridCol w:w="3130"/>
        <w:gridCol w:w="1283"/>
        <w:gridCol w:w="2423"/>
        <w:gridCol w:w="1372"/>
      </w:tblGrid>
      <w:tr w:rsidR="00161721" w:rsidRPr="00161721" w14:paraId="30E2F851" w14:textId="77777777" w:rsidTr="00074BFB">
        <w:trPr>
          <w:trHeight w:val="415"/>
          <w:tblHeader/>
        </w:trPr>
        <w:tc>
          <w:tcPr>
            <w:tcW w:w="471" w:type="pct"/>
          </w:tcPr>
          <w:p w14:paraId="5F14BCF6"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 </w:t>
            </w:r>
          </w:p>
        </w:tc>
        <w:tc>
          <w:tcPr>
            <w:tcW w:w="1727" w:type="pct"/>
          </w:tcPr>
          <w:p w14:paraId="39A21CD5"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Description</w:t>
            </w:r>
          </w:p>
        </w:tc>
        <w:tc>
          <w:tcPr>
            <w:tcW w:w="708" w:type="pct"/>
          </w:tcPr>
          <w:p w14:paraId="1B38EDB3" w14:textId="77777777" w:rsidR="00585BA8" w:rsidRPr="00161721" w:rsidRDefault="00585BA8" w:rsidP="00B160D1">
            <w:pPr>
              <w:jc w:val="center"/>
              <w:rPr>
                <w:rFonts w:asciiTheme="minorHAnsi" w:hAnsiTheme="minorHAnsi" w:cstheme="minorHAnsi"/>
                <w:b/>
                <w:lang w:val="en-US"/>
              </w:rPr>
            </w:pPr>
            <w:r w:rsidRPr="00161721">
              <w:rPr>
                <w:rFonts w:asciiTheme="minorHAnsi" w:hAnsiTheme="minorHAnsi" w:cstheme="minorHAnsi"/>
                <w:b/>
                <w:lang w:val="en-US"/>
              </w:rPr>
              <w:t>Unit</w:t>
            </w:r>
          </w:p>
        </w:tc>
        <w:tc>
          <w:tcPr>
            <w:tcW w:w="1337" w:type="pct"/>
          </w:tcPr>
          <w:p w14:paraId="7203A917" w14:textId="77777777" w:rsidR="00585BA8" w:rsidRPr="00161721" w:rsidRDefault="00585BA8" w:rsidP="00B160D1">
            <w:pPr>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57" w:type="pct"/>
          </w:tcPr>
          <w:p w14:paraId="117AD8FC" w14:textId="77777777" w:rsidR="00585BA8" w:rsidRPr="00161721" w:rsidRDefault="00585BA8" w:rsidP="00B160D1">
            <w:pPr>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685F32DB" w14:textId="77777777" w:rsidTr="00074BFB">
        <w:trPr>
          <w:trHeight w:val="415"/>
        </w:trPr>
        <w:tc>
          <w:tcPr>
            <w:tcW w:w="471" w:type="pct"/>
          </w:tcPr>
          <w:p w14:paraId="0E5CFAD2"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200EF107" w14:textId="43156B9A" w:rsidR="00585BA8" w:rsidRPr="00161721" w:rsidRDefault="00585BA8"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708" w:type="pct"/>
          </w:tcPr>
          <w:p w14:paraId="78416FDB" w14:textId="77777777" w:rsidR="00585BA8" w:rsidRPr="00161721" w:rsidRDefault="00585BA8" w:rsidP="006C4DE6">
            <w:pPr>
              <w:jc w:val="center"/>
              <w:rPr>
                <w:rFonts w:asciiTheme="minorHAnsi" w:hAnsiTheme="minorHAnsi" w:cstheme="minorHAnsi"/>
                <w:lang w:val="en-US"/>
              </w:rPr>
            </w:pPr>
          </w:p>
        </w:tc>
        <w:tc>
          <w:tcPr>
            <w:tcW w:w="1337" w:type="pct"/>
          </w:tcPr>
          <w:p w14:paraId="016D2E5B" w14:textId="77777777" w:rsidR="00585BA8" w:rsidRPr="00161721" w:rsidRDefault="00585BA8" w:rsidP="006C4DE6">
            <w:pPr>
              <w:jc w:val="center"/>
              <w:rPr>
                <w:rFonts w:asciiTheme="minorHAnsi" w:hAnsiTheme="minorHAnsi" w:cstheme="minorHAnsi"/>
                <w:lang w:val="en-US"/>
              </w:rPr>
            </w:pPr>
          </w:p>
        </w:tc>
        <w:tc>
          <w:tcPr>
            <w:tcW w:w="757" w:type="pct"/>
          </w:tcPr>
          <w:p w14:paraId="54980E08" w14:textId="77777777" w:rsidR="00585BA8" w:rsidRPr="00161721" w:rsidRDefault="00585BA8" w:rsidP="006C4DE6">
            <w:pPr>
              <w:rPr>
                <w:rFonts w:asciiTheme="minorHAnsi" w:hAnsiTheme="minorHAnsi" w:cstheme="minorHAnsi"/>
                <w:lang w:val="en-US"/>
              </w:rPr>
            </w:pPr>
          </w:p>
        </w:tc>
      </w:tr>
      <w:tr w:rsidR="00161721" w:rsidRPr="00161721" w14:paraId="0E21DAAA" w14:textId="77777777" w:rsidTr="00074BFB">
        <w:trPr>
          <w:trHeight w:val="415"/>
        </w:trPr>
        <w:tc>
          <w:tcPr>
            <w:tcW w:w="471" w:type="pct"/>
          </w:tcPr>
          <w:p w14:paraId="272EDAB8"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4B89928B" w14:textId="1F04D7DF" w:rsidR="00585BA8" w:rsidRPr="00161721" w:rsidRDefault="004879C7"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708" w:type="pct"/>
          </w:tcPr>
          <w:p w14:paraId="77C7C632" w14:textId="17DA5417" w:rsidR="00585BA8" w:rsidRPr="00161721" w:rsidRDefault="00585BA8" w:rsidP="006C4DE6">
            <w:pPr>
              <w:jc w:val="center"/>
              <w:rPr>
                <w:rFonts w:asciiTheme="minorHAnsi" w:hAnsiTheme="minorHAnsi" w:cstheme="minorHAnsi"/>
                <w:lang w:val="en-US"/>
              </w:rPr>
            </w:pPr>
          </w:p>
        </w:tc>
        <w:tc>
          <w:tcPr>
            <w:tcW w:w="1337" w:type="pct"/>
          </w:tcPr>
          <w:p w14:paraId="460B54FD" w14:textId="2DD8B42C" w:rsidR="00585BA8" w:rsidRPr="00161721" w:rsidRDefault="00585BA8" w:rsidP="006C4DE6">
            <w:pPr>
              <w:jc w:val="center"/>
              <w:rPr>
                <w:rFonts w:asciiTheme="minorHAnsi" w:hAnsiTheme="minorHAnsi" w:cstheme="minorHAnsi"/>
                <w:lang w:val="en-US"/>
              </w:rPr>
            </w:pPr>
          </w:p>
        </w:tc>
        <w:tc>
          <w:tcPr>
            <w:tcW w:w="757" w:type="pct"/>
          </w:tcPr>
          <w:p w14:paraId="3BC84C3F" w14:textId="77777777" w:rsidR="00585BA8" w:rsidRPr="00161721" w:rsidRDefault="00585BA8" w:rsidP="006C4DE6">
            <w:pPr>
              <w:rPr>
                <w:rFonts w:asciiTheme="minorHAnsi" w:hAnsiTheme="minorHAnsi" w:cstheme="minorHAnsi"/>
                <w:lang w:val="en-US"/>
              </w:rPr>
            </w:pPr>
          </w:p>
        </w:tc>
      </w:tr>
      <w:tr w:rsidR="00161721" w:rsidRPr="00161721" w14:paraId="472ED78B" w14:textId="77777777" w:rsidTr="00074BFB">
        <w:trPr>
          <w:trHeight w:val="415"/>
        </w:trPr>
        <w:tc>
          <w:tcPr>
            <w:tcW w:w="471" w:type="pct"/>
          </w:tcPr>
          <w:p w14:paraId="43CE7410"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62476E84" w14:textId="77777777" w:rsidR="00585BA8" w:rsidRPr="00161721" w:rsidRDefault="00585BA8"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708" w:type="pct"/>
          </w:tcPr>
          <w:p w14:paraId="69679C96" w14:textId="77777777" w:rsidR="00585BA8" w:rsidRPr="00161721" w:rsidRDefault="00585BA8" w:rsidP="006C4DE6">
            <w:pPr>
              <w:jc w:val="center"/>
              <w:rPr>
                <w:rFonts w:asciiTheme="minorHAnsi" w:hAnsiTheme="minorHAnsi" w:cstheme="minorHAnsi"/>
                <w:lang w:val="en-US"/>
              </w:rPr>
            </w:pPr>
          </w:p>
        </w:tc>
        <w:tc>
          <w:tcPr>
            <w:tcW w:w="1337" w:type="pct"/>
          </w:tcPr>
          <w:p w14:paraId="46EF1024" w14:textId="77777777" w:rsidR="00585BA8" w:rsidRPr="00161721" w:rsidRDefault="00585BA8" w:rsidP="006C4DE6">
            <w:pPr>
              <w:jc w:val="center"/>
              <w:rPr>
                <w:rFonts w:asciiTheme="minorHAnsi" w:hAnsiTheme="minorHAnsi" w:cstheme="minorHAnsi"/>
                <w:lang w:val="en-US"/>
              </w:rPr>
            </w:pPr>
          </w:p>
        </w:tc>
        <w:tc>
          <w:tcPr>
            <w:tcW w:w="757" w:type="pct"/>
          </w:tcPr>
          <w:p w14:paraId="5C4B1343" w14:textId="77777777" w:rsidR="00585BA8" w:rsidRPr="00161721" w:rsidRDefault="00585BA8" w:rsidP="006C4DE6">
            <w:pPr>
              <w:rPr>
                <w:rFonts w:asciiTheme="minorHAnsi" w:hAnsiTheme="minorHAnsi" w:cstheme="minorHAnsi"/>
                <w:lang w:val="en-US"/>
              </w:rPr>
            </w:pPr>
          </w:p>
        </w:tc>
      </w:tr>
      <w:tr w:rsidR="00161721" w:rsidRPr="00161721" w14:paraId="3658B9A1" w14:textId="77777777" w:rsidTr="00074BFB">
        <w:trPr>
          <w:trHeight w:val="415"/>
        </w:trPr>
        <w:tc>
          <w:tcPr>
            <w:tcW w:w="471" w:type="pct"/>
          </w:tcPr>
          <w:p w14:paraId="6B0FC00B"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564749F3" w14:textId="77777777" w:rsidR="00585BA8" w:rsidRPr="00161721" w:rsidRDefault="00585BA8"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standards</w:t>
            </w:r>
          </w:p>
        </w:tc>
        <w:tc>
          <w:tcPr>
            <w:tcW w:w="708" w:type="pct"/>
          </w:tcPr>
          <w:p w14:paraId="07ECD51C" w14:textId="77777777" w:rsidR="00585BA8" w:rsidRPr="00161721" w:rsidRDefault="00585BA8" w:rsidP="006C4DE6">
            <w:pPr>
              <w:jc w:val="center"/>
              <w:rPr>
                <w:rFonts w:asciiTheme="minorHAnsi" w:hAnsiTheme="minorHAnsi" w:cstheme="minorHAnsi"/>
                <w:lang w:val="en-US"/>
              </w:rPr>
            </w:pPr>
          </w:p>
        </w:tc>
        <w:tc>
          <w:tcPr>
            <w:tcW w:w="1337" w:type="pct"/>
          </w:tcPr>
          <w:p w14:paraId="23B840E1"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IEC60076, IEC60296, IEC60354</w:t>
            </w:r>
          </w:p>
        </w:tc>
        <w:tc>
          <w:tcPr>
            <w:tcW w:w="757" w:type="pct"/>
          </w:tcPr>
          <w:p w14:paraId="6E9DC9EF" w14:textId="77777777" w:rsidR="00585BA8" w:rsidRPr="00161721" w:rsidRDefault="00585BA8" w:rsidP="006C4DE6">
            <w:pPr>
              <w:rPr>
                <w:rFonts w:asciiTheme="minorHAnsi" w:hAnsiTheme="minorHAnsi" w:cstheme="minorHAnsi"/>
                <w:lang w:val="en-US"/>
              </w:rPr>
            </w:pPr>
          </w:p>
        </w:tc>
      </w:tr>
      <w:tr w:rsidR="00161721" w:rsidRPr="00161721" w14:paraId="36502464" w14:textId="77777777" w:rsidTr="00074BFB">
        <w:trPr>
          <w:trHeight w:val="415"/>
        </w:trPr>
        <w:tc>
          <w:tcPr>
            <w:tcW w:w="471" w:type="pct"/>
          </w:tcPr>
          <w:p w14:paraId="04D62D3C"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2791FECF" w14:textId="77777777" w:rsidR="00585BA8" w:rsidRPr="00161721" w:rsidRDefault="00585BA8"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708" w:type="pct"/>
          </w:tcPr>
          <w:p w14:paraId="26E924E4" w14:textId="77777777" w:rsidR="00585BA8" w:rsidRPr="00161721" w:rsidRDefault="00585BA8" w:rsidP="006C4DE6">
            <w:pPr>
              <w:jc w:val="center"/>
              <w:rPr>
                <w:rFonts w:asciiTheme="minorHAnsi" w:hAnsiTheme="minorHAnsi" w:cstheme="minorHAnsi"/>
                <w:lang w:val="en-US"/>
              </w:rPr>
            </w:pPr>
          </w:p>
        </w:tc>
        <w:tc>
          <w:tcPr>
            <w:tcW w:w="1337" w:type="pct"/>
          </w:tcPr>
          <w:p w14:paraId="59390290"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Power Transformer, three-phase</w:t>
            </w:r>
          </w:p>
        </w:tc>
        <w:tc>
          <w:tcPr>
            <w:tcW w:w="757" w:type="pct"/>
          </w:tcPr>
          <w:p w14:paraId="7B242FF1" w14:textId="77777777" w:rsidR="00585BA8" w:rsidRPr="00161721" w:rsidRDefault="00585BA8" w:rsidP="006C4DE6">
            <w:pPr>
              <w:rPr>
                <w:rFonts w:asciiTheme="minorHAnsi" w:hAnsiTheme="minorHAnsi" w:cstheme="minorHAnsi"/>
                <w:lang w:val="en-US"/>
              </w:rPr>
            </w:pPr>
          </w:p>
        </w:tc>
      </w:tr>
      <w:tr w:rsidR="00161721" w:rsidRPr="00161721" w14:paraId="7DF65E69" w14:textId="77777777" w:rsidTr="00074BFB">
        <w:trPr>
          <w:trHeight w:val="415"/>
        </w:trPr>
        <w:tc>
          <w:tcPr>
            <w:tcW w:w="471" w:type="pct"/>
          </w:tcPr>
          <w:p w14:paraId="3B90E346"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tcPr>
          <w:p w14:paraId="406BD131" w14:textId="77777777" w:rsidR="00585BA8" w:rsidRPr="00161721" w:rsidRDefault="00585BA8"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Rated frequency</w:t>
            </w:r>
          </w:p>
        </w:tc>
        <w:tc>
          <w:tcPr>
            <w:tcW w:w="708" w:type="pct"/>
          </w:tcPr>
          <w:p w14:paraId="034519B3"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Hz</w:t>
            </w:r>
          </w:p>
        </w:tc>
        <w:tc>
          <w:tcPr>
            <w:tcW w:w="1337" w:type="pct"/>
          </w:tcPr>
          <w:p w14:paraId="0CF793CA"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50</w:t>
            </w:r>
          </w:p>
        </w:tc>
        <w:tc>
          <w:tcPr>
            <w:tcW w:w="757" w:type="pct"/>
          </w:tcPr>
          <w:p w14:paraId="10ED62DC" w14:textId="77777777" w:rsidR="00585BA8" w:rsidRPr="00161721" w:rsidRDefault="00585BA8" w:rsidP="006C4DE6">
            <w:pPr>
              <w:rPr>
                <w:rFonts w:asciiTheme="minorHAnsi" w:hAnsiTheme="minorHAnsi" w:cstheme="minorHAnsi"/>
                <w:lang w:val="en-US"/>
              </w:rPr>
            </w:pPr>
          </w:p>
        </w:tc>
      </w:tr>
      <w:tr w:rsidR="00161721" w:rsidRPr="00161721" w14:paraId="633B2665" w14:textId="77777777" w:rsidTr="00074BFB">
        <w:trPr>
          <w:trHeight w:val="415"/>
        </w:trPr>
        <w:tc>
          <w:tcPr>
            <w:tcW w:w="471" w:type="pct"/>
          </w:tcPr>
          <w:p w14:paraId="6F90E48E"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tcPr>
          <w:p w14:paraId="249D0E4E" w14:textId="77777777" w:rsidR="00585BA8" w:rsidRPr="00161721" w:rsidRDefault="00585BA8"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Service altitude</w:t>
            </w:r>
          </w:p>
        </w:tc>
        <w:tc>
          <w:tcPr>
            <w:tcW w:w="708" w:type="pct"/>
          </w:tcPr>
          <w:p w14:paraId="383A7D69" w14:textId="77777777" w:rsidR="00585BA8" w:rsidRPr="00161721" w:rsidRDefault="00585BA8" w:rsidP="006C4DE6">
            <w:pPr>
              <w:jc w:val="center"/>
              <w:rPr>
                <w:rFonts w:asciiTheme="minorHAnsi" w:hAnsiTheme="minorHAnsi" w:cstheme="minorHAnsi"/>
                <w:lang w:val="en-US"/>
              </w:rPr>
            </w:pPr>
          </w:p>
        </w:tc>
        <w:tc>
          <w:tcPr>
            <w:tcW w:w="1337" w:type="pct"/>
          </w:tcPr>
          <w:p w14:paraId="36E9EC07"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1000 m</w:t>
            </w:r>
          </w:p>
        </w:tc>
        <w:tc>
          <w:tcPr>
            <w:tcW w:w="757" w:type="pct"/>
          </w:tcPr>
          <w:p w14:paraId="47109BF0" w14:textId="77777777" w:rsidR="00585BA8" w:rsidRPr="00161721" w:rsidRDefault="00585BA8" w:rsidP="006C4DE6">
            <w:pPr>
              <w:rPr>
                <w:rFonts w:asciiTheme="minorHAnsi" w:hAnsiTheme="minorHAnsi" w:cstheme="minorHAnsi"/>
                <w:lang w:val="en-US"/>
              </w:rPr>
            </w:pPr>
          </w:p>
        </w:tc>
      </w:tr>
      <w:tr w:rsidR="00161721" w:rsidRPr="00161721" w14:paraId="02BE4678" w14:textId="77777777" w:rsidTr="00074BFB">
        <w:trPr>
          <w:trHeight w:val="415"/>
        </w:trPr>
        <w:tc>
          <w:tcPr>
            <w:tcW w:w="471" w:type="pct"/>
          </w:tcPr>
          <w:p w14:paraId="6F3CD338"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8</w:t>
            </w:r>
          </w:p>
        </w:tc>
        <w:tc>
          <w:tcPr>
            <w:tcW w:w="1727" w:type="pct"/>
          </w:tcPr>
          <w:p w14:paraId="0B800614" w14:textId="77777777" w:rsidR="00585BA8" w:rsidRPr="00161721" w:rsidRDefault="00585BA8" w:rsidP="006C4DE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MVA ratings Rated power</w:t>
            </w:r>
          </w:p>
        </w:tc>
        <w:tc>
          <w:tcPr>
            <w:tcW w:w="708" w:type="pct"/>
          </w:tcPr>
          <w:p w14:paraId="4975F51F" w14:textId="77777777" w:rsidR="00585BA8" w:rsidRPr="00161721" w:rsidRDefault="00585BA8" w:rsidP="006C4DE6">
            <w:pPr>
              <w:jc w:val="center"/>
              <w:rPr>
                <w:rFonts w:asciiTheme="minorHAnsi" w:hAnsiTheme="minorHAnsi" w:cstheme="minorHAnsi"/>
                <w:lang w:val="en-US"/>
              </w:rPr>
            </w:pPr>
          </w:p>
        </w:tc>
        <w:tc>
          <w:tcPr>
            <w:tcW w:w="1337" w:type="pct"/>
          </w:tcPr>
          <w:p w14:paraId="4D498785" w14:textId="77777777" w:rsidR="00585BA8" w:rsidRPr="00161721" w:rsidRDefault="00585BA8" w:rsidP="006C4DE6">
            <w:pPr>
              <w:jc w:val="center"/>
              <w:rPr>
                <w:rFonts w:asciiTheme="minorHAnsi" w:hAnsiTheme="minorHAnsi" w:cstheme="minorHAnsi"/>
                <w:lang w:val="en-US"/>
              </w:rPr>
            </w:pPr>
          </w:p>
        </w:tc>
        <w:tc>
          <w:tcPr>
            <w:tcW w:w="757" w:type="pct"/>
          </w:tcPr>
          <w:p w14:paraId="18E0CA51" w14:textId="77777777" w:rsidR="00585BA8" w:rsidRPr="00161721" w:rsidRDefault="00585BA8" w:rsidP="006C4DE6">
            <w:pPr>
              <w:rPr>
                <w:rFonts w:asciiTheme="minorHAnsi" w:hAnsiTheme="minorHAnsi" w:cstheme="minorHAnsi"/>
                <w:lang w:val="en-US"/>
              </w:rPr>
            </w:pPr>
          </w:p>
        </w:tc>
      </w:tr>
      <w:tr w:rsidR="00161721" w:rsidRPr="00161721" w14:paraId="1A56D3EA" w14:textId="77777777" w:rsidTr="00074BFB">
        <w:trPr>
          <w:trHeight w:val="414"/>
        </w:trPr>
        <w:tc>
          <w:tcPr>
            <w:tcW w:w="471" w:type="pct"/>
          </w:tcPr>
          <w:p w14:paraId="58A2102E"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8-1</w:t>
            </w:r>
          </w:p>
        </w:tc>
        <w:tc>
          <w:tcPr>
            <w:tcW w:w="1727" w:type="pct"/>
          </w:tcPr>
          <w:p w14:paraId="5C53A375"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0FB29BD2"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MVA</w:t>
            </w:r>
          </w:p>
        </w:tc>
        <w:tc>
          <w:tcPr>
            <w:tcW w:w="1337" w:type="pct"/>
          </w:tcPr>
          <w:p w14:paraId="794046EF" w14:textId="34B5EDF5" w:rsidR="00585BA8" w:rsidRPr="00161721" w:rsidRDefault="00585BA8" w:rsidP="00585BA8">
            <w:pPr>
              <w:jc w:val="center"/>
              <w:rPr>
                <w:rFonts w:asciiTheme="minorHAnsi" w:hAnsiTheme="minorHAnsi" w:cstheme="minorHAnsi"/>
                <w:lang w:val="en-US"/>
              </w:rPr>
            </w:pPr>
            <w:r w:rsidRPr="00161721">
              <w:rPr>
                <w:rFonts w:asciiTheme="minorHAnsi" w:hAnsiTheme="minorHAnsi" w:cstheme="minorHAnsi"/>
                <w:lang w:val="en-US"/>
              </w:rPr>
              <w:t>4MVA</w:t>
            </w:r>
          </w:p>
        </w:tc>
        <w:tc>
          <w:tcPr>
            <w:tcW w:w="757" w:type="pct"/>
          </w:tcPr>
          <w:p w14:paraId="31EE343D" w14:textId="77777777" w:rsidR="00585BA8" w:rsidRPr="00161721" w:rsidRDefault="00585BA8" w:rsidP="006C4DE6">
            <w:pPr>
              <w:rPr>
                <w:rFonts w:asciiTheme="minorHAnsi" w:hAnsiTheme="minorHAnsi" w:cstheme="minorHAnsi"/>
                <w:lang w:val="en-US"/>
              </w:rPr>
            </w:pPr>
          </w:p>
        </w:tc>
      </w:tr>
      <w:tr w:rsidR="00161721" w:rsidRPr="00161721" w14:paraId="5B6622E2" w14:textId="77777777" w:rsidTr="00074BFB">
        <w:trPr>
          <w:trHeight w:val="414"/>
        </w:trPr>
        <w:tc>
          <w:tcPr>
            <w:tcW w:w="471" w:type="pct"/>
          </w:tcPr>
          <w:p w14:paraId="100C83FD"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8-2</w:t>
            </w:r>
          </w:p>
        </w:tc>
        <w:tc>
          <w:tcPr>
            <w:tcW w:w="1727" w:type="pct"/>
          </w:tcPr>
          <w:p w14:paraId="4B303B6E"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1464BF7C"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MVA</w:t>
            </w:r>
          </w:p>
        </w:tc>
        <w:tc>
          <w:tcPr>
            <w:tcW w:w="1337" w:type="pct"/>
          </w:tcPr>
          <w:p w14:paraId="762F8F98" w14:textId="1DC57D5C" w:rsidR="00585BA8" w:rsidRPr="00161721" w:rsidRDefault="00585BA8" w:rsidP="00585BA8">
            <w:pPr>
              <w:jc w:val="center"/>
              <w:rPr>
                <w:rFonts w:asciiTheme="minorHAnsi" w:hAnsiTheme="minorHAnsi" w:cstheme="minorHAnsi"/>
                <w:lang w:val="en-US"/>
              </w:rPr>
            </w:pPr>
            <w:r w:rsidRPr="00161721">
              <w:rPr>
                <w:rFonts w:asciiTheme="minorHAnsi" w:hAnsiTheme="minorHAnsi" w:cstheme="minorHAnsi"/>
                <w:lang w:val="en-US"/>
              </w:rPr>
              <w:t>4MVA</w:t>
            </w:r>
          </w:p>
        </w:tc>
        <w:tc>
          <w:tcPr>
            <w:tcW w:w="757" w:type="pct"/>
          </w:tcPr>
          <w:p w14:paraId="19A49EA0" w14:textId="77777777" w:rsidR="00585BA8" w:rsidRPr="00161721" w:rsidRDefault="00585BA8" w:rsidP="006C4DE6">
            <w:pPr>
              <w:rPr>
                <w:rFonts w:asciiTheme="minorHAnsi" w:hAnsiTheme="minorHAnsi" w:cstheme="minorHAnsi"/>
                <w:lang w:val="en-US"/>
              </w:rPr>
            </w:pPr>
          </w:p>
        </w:tc>
      </w:tr>
      <w:tr w:rsidR="00161721" w:rsidRPr="00161721" w14:paraId="0F2CB383" w14:textId="77777777" w:rsidTr="00074BFB">
        <w:trPr>
          <w:trHeight w:val="414"/>
        </w:trPr>
        <w:tc>
          <w:tcPr>
            <w:tcW w:w="471" w:type="pct"/>
          </w:tcPr>
          <w:p w14:paraId="2AC74300" w14:textId="3EF468B0"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9</w:t>
            </w:r>
          </w:p>
        </w:tc>
        <w:tc>
          <w:tcPr>
            <w:tcW w:w="1727" w:type="pct"/>
          </w:tcPr>
          <w:p w14:paraId="39622141" w14:textId="77777777" w:rsidR="00585BA8" w:rsidRPr="00161721" w:rsidRDefault="00585BA8" w:rsidP="006C4DE6">
            <w:pPr>
              <w:jc w:val="left"/>
              <w:rPr>
                <w:rFonts w:asciiTheme="minorHAnsi" w:hAnsiTheme="minorHAnsi" w:cstheme="minorHAnsi"/>
                <w:b/>
                <w:lang w:val="en-US"/>
              </w:rPr>
            </w:pPr>
            <w:r w:rsidRPr="00161721">
              <w:rPr>
                <w:rFonts w:asciiTheme="minorHAnsi" w:hAnsiTheme="minorHAnsi" w:cstheme="minorHAnsi"/>
                <w:b/>
                <w:lang w:val="en-US"/>
              </w:rPr>
              <w:t>Type of cooling</w:t>
            </w:r>
          </w:p>
        </w:tc>
        <w:tc>
          <w:tcPr>
            <w:tcW w:w="708" w:type="pct"/>
          </w:tcPr>
          <w:p w14:paraId="04A294AE" w14:textId="77777777" w:rsidR="00585BA8" w:rsidRPr="00161721" w:rsidRDefault="00585BA8" w:rsidP="006C4DE6">
            <w:pPr>
              <w:jc w:val="center"/>
              <w:rPr>
                <w:rFonts w:asciiTheme="minorHAnsi" w:hAnsiTheme="minorHAnsi" w:cstheme="minorHAnsi"/>
                <w:lang w:val="en-US"/>
              </w:rPr>
            </w:pPr>
          </w:p>
        </w:tc>
        <w:tc>
          <w:tcPr>
            <w:tcW w:w="1337" w:type="pct"/>
          </w:tcPr>
          <w:p w14:paraId="5273FDA0" w14:textId="0DE4F284" w:rsidR="00585BA8" w:rsidRPr="00161721" w:rsidRDefault="00E22E69" w:rsidP="00E22E69">
            <w:pPr>
              <w:jc w:val="center"/>
              <w:rPr>
                <w:rFonts w:asciiTheme="minorHAnsi" w:hAnsiTheme="minorHAnsi" w:cstheme="minorHAnsi"/>
                <w:lang w:val="en-US"/>
              </w:rPr>
            </w:pPr>
            <w:r w:rsidRPr="00161721">
              <w:rPr>
                <w:rFonts w:asciiTheme="minorHAnsi" w:hAnsiTheme="minorHAnsi" w:cstheme="minorHAnsi"/>
                <w:lang w:val="en-US"/>
              </w:rPr>
              <w:t>ONAN</w:t>
            </w:r>
          </w:p>
        </w:tc>
        <w:tc>
          <w:tcPr>
            <w:tcW w:w="757" w:type="pct"/>
          </w:tcPr>
          <w:p w14:paraId="46D5B279" w14:textId="77777777" w:rsidR="00585BA8" w:rsidRPr="00161721" w:rsidRDefault="00585BA8" w:rsidP="006C4DE6">
            <w:pPr>
              <w:rPr>
                <w:rFonts w:asciiTheme="minorHAnsi" w:hAnsiTheme="minorHAnsi" w:cstheme="minorHAnsi"/>
                <w:lang w:val="en-US"/>
              </w:rPr>
            </w:pPr>
          </w:p>
        </w:tc>
      </w:tr>
      <w:tr w:rsidR="00161721" w:rsidRPr="00161721" w14:paraId="15F28754" w14:textId="77777777" w:rsidTr="00074BFB">
        <w:trPr>
          <w:trHeight w:val="428"/>
        </w:trPr>
        <w:tc>
          <w:tcPr>
            <w:tcW w:w="471" w:type="pct"/>
          </w:tcPr>
          <w:p w14:paraId="565A13EC" w14:textId="3AABDE27"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10</w:t>
            </w:r>
          </w:p>
        </w:tc>
        <w:tc>
          <w:tcPr>
            <w:tcW w:w="3772" w:type="pct"/>
            <w:gridSpan w:val="3"/>
          </w:tcPr>
          <w:p w14:paraId="58BB1FEC"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Nominal system voltage “Un” and rated voltage on principal tapping</w:t>
            </w:r>
          </w:p>
        </w:tc>
        <w:tc>
          <w:tcPr>
            <w:tcW w:w="757" w:type="pct"/>
          </w:tcPr>
          <w:p w14:paraId="1DC47CC0" w14:textId="77777777" w:rsidR="00585BA8" w:rsidRPr="00161721" w:rsidRDefault="00585BA8" w:rsidP="006C4DE6">
            <w:pPr>
              <w:rPr>
                <w:rFonts w:asciiTheme="minorHAnsi" w:hAnsiTheme="minorHAnsi" w:cstheme="minorHAnsi"/>
                <w:lang w:val="en-US"/>
              </w:rPr>
            </w:pPr>
          </w:p>
        </w:tc>
      </w:tr>
      <w:tr w:rsidR="00161721" w:rsidRPr="00161721" w14:paraId="42282F3C" w14:textId="77777777" w:rsidTr="00074BFB">
        <w:trPr>
          <w:trHeight w:val="414"/>
        </w:trPr>
        <w:tc>
          <w:tcPr>
            <w:tcW w:w="471" w:type="pct"/>
          </w:tcPr>
          <w:p w14:paraId="143E5020" w14:textId="61C199F6" w:rsidR="00585BA8" w:rsidRPr="00161721" w:rsidRDefault="00585BA8" w:rsidP="006C4DE6">
            <w:pPr>
              <w:jc w:val="left"/>
              <w:rPr>
                <w:rFonts w:asciiTheme="minorHAnsi" w:hAnsiTheme="minorHAnsi" w:cstheme="minorHAnsi"/>
                <w:lang w:val="en-US"/>
              </w:rPr>
            </w:pPr>
          </w:p>
        </w:tc>
        <w:tc>
          <w:tcPr>
            <w:tcW w:w="1727" w:type="pct"/>
          </w:tcPr>
          <w:p w14:paraId="35948E5A"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1F25EB6A"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0CC4F762"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33</w:t>
            </w:r>
          </w:p>
        </w:tc>
        <w:tc>
          <w:tcPr>
            <w:tcW w:w="757" w:type="pct"/>
          </w:tcPr>
          <w:p w14:paraId="7B533514" w14:textId="77777777" w:rsidR="00585BA8" w:rsidRPr="00161721" w:rsidRDefault="00585BA8" w:rsidP="006C4DE6">
            <w:pPr>
              <w:rPr>
                <w:rFonts w:asciiTheme="minorHAnsi" w:hAnsiTheme="minorHAnsi" w:cstheme="minorHAnsi"/>
                <w:lang w:val="en-US"/>
              </w:rPr>
            </w:pPr>
          </w:p>
        </w:tc>
      </w:tr>
      <w:tr w:rsidR="00161721" w:rsidRPr="00161721" w14:paraId="283C736C" w14:textId="77777777" w:rsidTr="00074BFB">
        <w:trPr>
          <w:trHeight w:val="414"/>
        </w:trPr>
        <w:tc>
          <w:tcPr>
            <w:tcW w:w="471" w:type="pct"/>
          </w:tcPr>
          <w:p w14:paraId="1AA8EB17" w14:textId="23093E21" w:rsidR="00585BA8" w:rsidRPr="00161721" w:rsidRDefault="00585BA8" w:rsidP="006C4DE6">
            <w:pPr>
              <w:jc w:val="left"/>
              <w:rPr>
                <w:rFonts w:asciiTheme="minorHAnsi" w:hAnsiTheme="minorHAnsi" w:cstheme="minorHAnsi"/>
                <w:lang w:val="en-US"/>
              </w:rPr>
            </w:pPr>
          </w:p>
        </w:tc>
        <w:tc>
          <w:tcPr>
            <w:tcW w:w="1727" w:type="pct"/>
          </w:tcPr>
          <w:p w14:paraId="5D4F801C"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4DF29933"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6EEC09FF" w14:textId="5ADCB0FD" w:rsidR="00585BA8" w:rsidRPr="00161721" w:rsidRDefault="000306CD" w:rsidP="006C4DE6">
            <w:pPr>
              <w:jc w:val="center"/>
              <w:rPr>
                <w:rFonts w:asciiTheme="minorHAnsi" w:hAnsiTheme="minorHAnsi" w:cstheme="minorHAnsi"/>
                <w:lang w:val="en-US"/>
              </w:rPr>
            </w:pPr>
            <w:r w:rsidRPr="00161721">
              <w:rPr>
                <w:rFonts w:asciiTheme="minorHAnsi" w:hAnsiTheme="minorHAnsi" w:cstheme="minorHAnsi"/>
                <w:lang w:val="en-US"/>
              </w:rPr>
              <w:t>2.2</w:t>
            </w:r>
          </w:p>
        </w:tc>
        <w:tc>
          <w:tcPr>
            <w:tcW w:w="757" w:type="pct"/>
          </w:tcPr>
          <w:p w14:paraId="70487EFC" w14:textId="77777777" w:rsidR="00585BA8" w:rsidRPr="00161721" w:rsidRDefault="00585BA8" w:rsidP="006C4DE6">
            <w:pPr>
              <w:rPr>
                <w:rFonts w:asciiTheme="minorHAnsi" w:hAnsiTheme="minorHAnsi" w:cstheme="minorHAnsi"/>
                <w:lang w:val="en-US"/>
              </w:rPr>
            </w:pPr>
          </w:p>
        </w:tc>
      </w:tr>
      <w:tr w:rsidR="00161721" w:rsidRPr="00161721" w14:paraId="393EA0B1" w14:textId="77777777" w:rsidTr="00074BFB">
        <w:trPr>
          <w:trHeight w:val="544"/>
        </w:trPr>
        <w:tc>
          <w:tcPr>
            <w:tcW w:w="471" w:type="pct"/>
          </w:tcPr>
          <w:p w14:paraId="3224C309" w14:textId="14165EDA"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11</w:t>
            </w:r>
          </w:p>
        </w:tc>
        <w:tc>
          <w:tcPr>
            <w:tcW w:w="3772" w:type="pct"/>
            <w:gridSpan w:val="3"/>
          </w:tcPr>
          <w:p w14:paraId="475B1114"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Maximum voltage for which system equipment is designed “UM” phase to phase</w:t>
            </w:r>
          </w:p>
        </w:tc>
        <w:tc>
          <w:tcPr>
            <w:tcW w:w="757" w:type="pct"/>
          </w:tcPr>
          <w:p w14:paraId="0BAAF9D2" w14:textId="77777777" w:rsidR="00585BA8" w:rsidRPr="00161721" w:rsidRDefault="00585BA8" w:rsidP="006C4DE6">
            <w:pPr>
              <w:rPr>
                <w:rFonts w:asciiTheme="minorHAnsi" w:hAnsiTheme="minorHAnsi" w:cstheme="minorHAnsi"/>
                <w:lang w:val="en-US"/>
              </w:rPr>
            </w:pPr>
          </w:p>
        </w:tc>
      </w:tr>
      <w:tr w:rsidR="00161721" w:rsidRPr="00161721" w14:paraId="604F3B3B" w14:textId="77777777" w:rsidTr="00074BFB">
        <w:trPr>
          <w:trHeight w:val="412"/>
        </w:trPr>
        <w:tc>
          <w:tcPr>
            <w:tcW w:w="471" w:type="pct"/>
          </w:tcPr>
          <w:p w14:paraId="32A77101" w14:textId="525D0C96" w:rsidR="00585BA8" w:rsidRPr="00161721" w:rsidRDefault="00585BA8" w:rsidP="006C4DE6">
            <w:pPr>
              <w:jc w:val="left"/>
              <w:rPr>
                <w:rFonts w:asciiTheme="minorHAnsi" w:hAnsiTheme="minorHAnsi" w:cstheme="minorHAnsi"/>
                <w:lang w:val="en-US"/>
              </w:rPr>
            </w:pPr>
          </w:p>
        </w:tc>
        <w:tc>
          <w:tcPr>
            <w:tcW w:w="1727" w:type="pct"/>
          </w:tcPr>
          <w:p w14:paraId="5CA710DF"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w:t>
            </w:r>
          </w:p>
        </w:tc>
        <w:tc>
          <w:tcPr>
            <w:tcW w:w="708" w:type="pct"/>
          </w:tcPr>
          <w:p w14:paraId="103F2F3B"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63039358"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36</w:t>
            </w:r>
          </w:p>
        </w:tc>
        <w:tc>
          <w:tcPr>
            <w:tcW w:w="757" w:type="pct"/>
          </w:tcPr>
          <w:p w14:paraId="1B38778E" w14:textId="77777777" w:rsidR="00585BA8" w:rsidRPr="00161721" w:rsidRDefault="00585BA8" w:rsidP="006C4DE6">
            <w:pPr>
              <w:rPr>
                <w:rFonts w:asciiTheme="minorHAnsi" w:hAnsiTheme="minorHAnsi" w:cstheme="minorHAnsi"/>
                <w:lang w:val="en-US"/>
              </w:rPr>
            </w:pPr>
          </w:p>
        </w:tc>
      </w:tr>
      <w:tr w:rsidR="00161721" w:rsidRPr="00161721" w14:paraId="72641A76" w14:textId="77777777" w:rsidTr="00074BFB">
        <w:trPr>
          <w:trHeight w:val="414"/>
        </w:trPr>
        <w:tc>
          <w:tcPr>
            <w:tcW w:w="471" w:type="pct"/>
          </w:tcPr>
          <w:p w14:paraId="5AA02C8F" w14:textId="56B8AB29" w:rsidR="00585BA8" w:rsidRPr="00161721" w:rsidRDefault="00585BA8" w:rsidP="006C4DE6">
            <w:pPr>
              <w:jc w:val="left"/>
              <w:rPr>
                <w:rFonts w:asciiTheme="minorHAnsi" w:hAnsiTheme="minorHAnsi" w:cstheme="minorHAnsi"/>
                <w:lang w:val="en-US"/>
              </w:rPr>
            </w:pPr>
          </w:p>
        </w:tc>
        <w:tc>
          <w:tcPr>
            <w:tcW w:w="1727" w:type="pct"/>
          </w:tcPr>
          <w:p w14:paraId="4DDA59E4"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LV</w:t>
            </w:r>
          </w:p>
        </w:tc>
        <w:tc>
          <w:tcPr>
            <w:tcW w:w="708" w:type="pct"/>
          </w:tcPr>
          <w:p w14:paraId="4CB767E7"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kVrms</w:t>
            </w:r>
          </w:p>
        </w:tc>
        <w:tc>
          <w:tcPr>
            <w:tcW w:w="1337" w:type="pct"/>
          </w:tcPr>
          <w:p w14:paraId="3319EE39" w14:textId="4131512D"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3</w:t>
            </w:r>
          </w:p>
        </w:tc>
        <w:tc>
          <w:tcPr>
            <w:tcW w:w="757" w:type="pct"/>
          </w:tcPr>
          <w:p w14:paraId="04D4CA5E" w14:textId="77777777" w:rsidR="00585BA8" w:rsidRPr="00161721" w:rsidRDefault="00585BA8" w:rsidP="006C4DE6">
            <w:pPr>
              <w:rPr>
                <w:rFonts w:asciiTheme="minorHAnsi" w:hAnsiTheme="minorHAnsi" w:cstheme="minorHAnsi"/>
                <w:lang w:val="en-US"/>
              </w:rPr>
            </w:pPr>
          </w:p>
        </w:tc>
      </w:tr>
      <w:tr w:rsidR="00161721" w:rsidRPr="00161721" w14:paraId="523E3EDE" w14:textId="77777777" w:rsidTr="00074BFB">
        <w:trPr>
          <w:trHeight w:val="414"/>
        </w:trPr>
        <w:tc>
          <w:tcPr>
            <w:tcW w:w="471" w:type="pct"/>
          </w:tcPr>
          <w:p w14:paraId="0558286B" w14:textId="3F98636A"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12</w:t>
            </w:r>
          </w:p>
        </w:tc>
        <w:tc>
          <w:tcPr>
            <w:tcW w:w="1727" w:type="pct"/>
          </w:tcPr>
          <w:p w14:paraId="2213349D" w14:textId="77777777" w:rsidR="00585BA8" w:rsidRPr="00161721" w:rsidRDefault="00585BA8" w:rsidP="006C4DE6">
            <w:pPr>
              <w:jc w:val="left"/>
              <w:rPr>
                <w:rFonts w:asciiTheme="minorHAnsi" w:hAnsiTheme="minorHAnsi" w:cstheme="minorHAnsi"/>
                <w:b/>
                <w:lang w:val="en-US"/>
              </w:rPr>
            </w:pPr>
            <w:r w:rsidRPr="00161721">
              <w:rPr>
                <w:rFonts w:asciiTheme="minorHAnsi" w:hAnsiTheme="minorHAnsi" w:cstheme="minorHAnsi"/>
                <w:b/>
                <w:lang w:val="en-US"/>
              </w:rPr>
              <w:t xml:space="preserve">Type of insulation </w:t>
            </w:r>
          </w:p>
        </w:tc>
        <w:tc>
          <w:tcPr>
            <w:tcW w:w="708" w:type="pct"/>
          </w:tcPr>
          <w:p w14:paraId="55D63729" w14:textId="77777777" w:rsidR="00585BA8" w:rsidRPr="00161721" w:rsidRDefault="00585BA8" w:rsidP="006C4DE6">
            <w:pPr>
              <w:jc w:val="center"/>
              <w:rPr>
                <w:rFonts w:asciiTheme="minorHAnsi" w:hAnsiTheme="minorHAnsi" w:cstheme="minorHAnsi"/>
                <w:lang w:val="en-US"/>
              </w:rPr>
            </w:pPr>
          </w:p>
        </w:tc>
        <w:tc>
          <w:tcPr>
            <w:tcW w:w="1337" w:type="pct"/>
          </w:tcPr>
          <w:p w14:paraId="160F0EB7" w14:textId="77777777" w:rsidR="00585BA8" w:rsidRPr="00161721" w:rsidRDefault="00585BA8" w:rsidP="006C4DE6">
            <w:pPr>
              <w:jc w:val="center"/>
              <w:rPr>
                <w:rFonts w:asciiTheme="minorHAnsi" w:hAnsiTheme="minorHAnsi" w:cstheme="minorHAnsi"/>
                <w:lang w:val="en-US"/>
              </w:rPr>
            </w:pPr>
          </w:p>
        </w:tc>
        <w:tc>
          <w:tcPr>
            <w:tcW w:w="757" w:type="pct"/>
          </w:tcPr>
          <w:p w14:paraId="5AB44EC2" w14:textId="77777777" w:rsidR="00585BA8" w:rsidRPr="00161721" w:rsidRDefault="00585BA8" w:rsidP="006C4DE6">
            <w:pPr>
              <w:rPr>
                <w:rFonts w:asciiTheme="minorHAnsi" w:hAnsiTheme="minorHAnsi" w:cstheme="minorHAnsi"/>
                <w:lang w:val="en-US"/>
              </w:rPr>
            </w:pPr>
          </w:p>
        </w:tc>
      </w:tr>
      <w:tr w:rsidR="00161721" w:rsidRPr="00161721" w14:paraId="2C26AAEC" w14:textId="77777777" w:rsidTr="00074BFB">
        <w:trPr>
          <w:trHeight w:val="414"/>
        </w:trPr>
        <w:tc>
          <w:tcPr>
            <w:tcW w:w="471" w:type="pct"/>
          </w:tcPr>
          <w:p w14:paraId="38FEB50C" w14:textId="36C410BD" w:rsidR="00585BA8" w:rsidRPr="00161721" w:rsidRDefault="00585BA8" w:rsidP="006C4DE6">
            <w:pPr>
              <w:jc w:val="left"/>
              <w:rPr>
                <w:rFonts w:asciiTheme="minorHAnsi" w:hAnsiTheme="minorHAnsi" w:cstheme="minorHAnsi"/>
                <w:lang w:val="en-US"/>
              </w:rPr>
            </w:pPr>
          </w:p>
        </w:tc>
        <w:tc>
          <w:tcPr>
            <w:tcW w:w="1727" w:type="pct"/>
          </w:tcPr>
          <w:p w14:paraId="1E746481"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HV Side</w:t>
            </w:r>
          </w:p>
        </w:tc>
        <w:tc>
          <w:tcPr>
            <w:tcW w:w="708" w:type="pct"/>
          </w:tcPr>
          <w:p w14:paraId="724065DA" w14:textId="77777777" w:rsidR="00585BA8" w:rsidRPr="00161721" w:rsidRDefault="00585BA8" w:rsidP="006C4DE6">
            <w:pPr>
              <w:jc w:val="center"/>
              <w:rPr>
                <w:rFonts w:asciiTheme="minorHAnsi" w:hAnsiTheme="minorHAnsi" w:cstheme="minorHAnsi"/>
                <w:lang w:val="en-US"/>
              </w:rPr>
            </w:pPr>
          </w:p>
        </w:tc>
        <w:tc>
          <w:tcPr>
            <w:tcW w:w="1337" w:type="pct"/>
          </w:tcPr>
          <w:p w14:paraId="2B9056DB"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Uniform</w:t>
            </w:r>
          </w:p>
        </w:tc>
        <w:tc>
          <w:tcPr>
            <w:tcW w:w="757" w:type="pct"/>
          </w:tcPr>
          <w:p w14:paraId="5B60D05F" w14:textId="77777777" w:rsidR="00585BA8" w:rsidRPr="00161721" w:rsidRDefault="00585BA8" w:rsidP="006C4DE6">
            <w:pPr>
              <w:rPr>
                <w:rFonts w:asciiTheme="minorHAnsi" w:hAnsiTheme="minorHAnsi" w:cstheme="minorHAnsi"/>
                <w:lang w:val="en-US"/>
              </w:rPr>
            </w:pPr>
          </w:p>
        </w:tc>
      </w:tr>
      <w:tr w:rsidR="00161721" w:rsidRPr="00161721" w14:paraId="5B764775" w14:textId="77777777" w:rsidTr="00074BFB">
        <w:trPr>
          <w:trHeight w:val="414"/>
        </w:trPr>
        <w:tc>
          <w:tcPr>
            <w:tcW w:w="471" w:type="pct"/>
          </w:tcPr>
          <w:p w14:paraId="6277F47A" w14:textId="1AC2F0F6" w:rsidR="00585BA8" w:rsidRPr="00161721" w:rsidRDefault="00585BA8" w:rsidP="006C4DE6">
            <w:pPr>
              <w:jc w:val="left"/>
              <w:rPr>
                <w:rFonts w:asciiTheme="minorHAnsi" w:hAnsiTheme="minorHAnsi" w:cstheme="minorHAnsi"/>
                <w:lang w:val="en-US"/>
              </w:rPr>
            </w:pPr>
          </w:p>
        </w:tc>
        <w:tc>
          <w:tcPr>
            <w:tcW w:w="1727" w:type="pct"/>
          </w:tcPr>
          <w:p w14:paraId="2EEAD6DF"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LV Side</w:t>
            </w:r>
          </w:p>
        </w:tc>
        <w:tc>
          <w:tcPr>
            <w:tcW w:w="708" w:type="pct"/>
          </w:tcPr>
          <w:p w14:paraId="0241E7BB" w14:textId="77777777" w:rsidR="00585BA8" w:rsidRPr="00161721" w:rsidRDefault="00585BA8" w:rsidP="006C4DE6">
            <w:pPr>
              <w:jc w:val="center"/>
              <w:rPr>
                <w:rFonts w:asciiTheme="minorHAnsi" w:hAnsiTheme="minorHAnsi" w:cstheme="minorHAnsi"/>
                <w:lang w:val="en-US"/>
              </w:rPr>
            </w:pPr>
          </w:p>
        </w:tc>
        <w:tc>
          <w:tcPr>
            <w:tcW w:w="1337" w:type="pct"/>
          </w:tcPr>
          <w:p w14:paraId="3563A5AF"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Uniform</w:t>
            </w:r>
          </w:p>
        </w:tc>
        <w:tc>
          <w:tcPr>
            <w:tcW w:w="757" w:type="pct"/>
          </w:tcPr>
          <w:p w14:paraId="4AD7FF9F" w14:textId="77777777" w:rsidR="00585BA8" w:rsidRPr="00161721" w:rsidRDefault="00585BA8" w:rsidP="006C4DE6">
            <w:pPr>
              <w:rPr>
                <w:rFonts w:asciiTheme="minorHAnsi" w:hAnsiTheme="minorHAnsi" w:cstheme="minorHAnsi"/>
                <w:lang w:val="en-US"/>
              </w:rPr>
            </w:pPr>
          </w:p>
        </w:tc>
      </w:tr>
      <w:tr w:rsidR="00161721" w:rsidRPr="00161721" w14:paraId="2BFC7471" w14:textId="77777777" w:rsidTr="00074BFB">
        <w:trPr>
          <w:trHeight w:val="414"/>
        </w:trPr>
        <w:tc>
          <w:tcPr>
            <w:tcW w:w="471" w:type="pct"/>
          </w:tcPr>
          <w:p w14:paraId="63A04565" w14:textId="2E94988D"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13</w:t>
            </w:r>
          </w:p>
        </w:tc>
        <w:tc>
          <w:tcPr>
            <w:tcW w:w="1727" w:type="pct"/>
          </w:tcPr>
          <w:p w14:paraId="16931121" w14:textId="6D84D034" w:rsidR="00585BA8" w:rsidRPr="00161721" w:rsidRDefault="00585BA8" w:rsidP="006C4DE6">
            <w:pPr>
              <w:jc w:val="left"/>
              <w:rPr>
                <w:rFonts w:asciiTheme="minorHAnsi" w:hAnsiTheme="minorHAnsi" w:cstheme="minorHAnsi"/>
                <w:b/>
                <w:lang w:val="en-US"/>
              </w:rPr>
            </w:pPr>
            <w:r w:rsidRPr="00161721">
              <w:rPr>
                <w:rFonts w:asciiTheme="minorHAnsi" w:hAnsiTheme="minorHAnsi" w:cstheme="minorHAnsi"/>
                <w:b/>
                <w:lang w:val="en-US"/>
              </w:rPr>
              <w:t>Rated withstand voltage for transformer win</w:t>
            </w:r>
            <w:r w:rsidR="002C2C63" w:rsidRPr="00161721">
              <w:rPr>
                <w:rFonts w:asciiTheme="minorHAnsi" w:hAnsiTheme="minorHAnsi" w:cstheme="minorHAnsi"/>
                <w:b/>
                <w:lang w:val="en-US"/>
              </w:rPr>
              <w:t>d</w:t>
            </w:r>
            <w:r w:rsidRPr="00161721">
              <w:rPr>
                <w:rFonts w:asciiTheme="minorHAnsi" w:hAnsiTheme="minorHAnsi" w:cstheme="minorHAnsi"/>
                <w:b/>
                <w:lang w:val="en-US"/>
              </w:rPr>
              <w:t>ings</w:t>
            </w:r>
          </w:p>
        </w:tc>
        <w:tc>
          <w:tcPr>
            <w:tcW w:w="708" w:type="pct"/>
          </w:tcPr>
          <w:p w14:paraId="2304E5DF" w14:textId="77777777" w:rsidR="00585BA8" w:rsidRPr="00161721" w:rsidRDefault="00585BA8" w:rsidP="006C4DE6">
            <w:pPr>
              <w:jc w:val="center"/>
              <w:rPr>
                <w:rFonts w:asciiTheme="minorHAnsi" w:hAnsiTheme="minorHAnsi" w:cstheme="minorHAnsi"/>
                <w:lang w:val="en-US"/>
              </w:rPr>
            </w:pPr>
          </w:p>
        </w:tc>
        <w:tc>
          <w:tcPr>
            <w:tcW w:w="1337" w:type="pct"/>
          </w:tcPr>
          <w:p w14:paraId="0DF36F69" w14:textId="77777777" w:rsidR="00585BA8" w:rsidRPr="00161721" w:rsidRDefault="00585BA8" w:rsidP="006C4DE6">
            <w:pPr>
              <w:jc w:val="center"/>
              <w:rPr>
                <w:rFonts w:asciiTheme="minorHAnsi" w:hAnsiTheme="minorHAnsi" w:cstheme="minorHAnsi"/>
                <w:lang w:val="en-US"/>
              </w:rPr>
            </w:pPr>
          </w:p>
        </w:tc>
        <w:tc>
          <w:tcPr>
            <w:tcW w:w="757" w:type="pct"/>
          </w:tcPr>
          <w:p w14:paraId="4F05C8FD" w14:textId="77777777" w:rsidR="00585BA8" w:rsidRPr="00161721" w:rsidRDefault="00585BA8" w:rsidP="006C4DE6">
            <w:pPr>
              <w:rPr>
                <w:rFonts w:asciiTheme="minorHAnsi" w:hAnsiTheme="minorHAnsi" w:cstheme="minorHAnsi"/>
                <w:lang w:val="en-US"/>
              </w:rPr>
            </w:pPr>
          </w:p>
        </w:tc>
      </w:tr>
      <w:tr w:rsidR="00161721" w:rsidRPr="00161721" w14:paraId="4F2CA010" w14:textId="77777777" w:rsidTr="00074BFB">
        <w:trPr>
          <w:trHeight w:val="414"/>
        </w:trPr>
        <w:tc>
          <w:tcPr>
            <w:tcW w:w="471" w:type="pct"/>
          </w:tcPr>
          <w:p w14:paraId="0F0BE76C" w14:textId="3CED7B58" w:rsidR="00585BA8" w:rsidRPr="00161721" w:rsidRDefault="00585BA8" w:rsidP="006C4DE6">
            <w:pPr>
              <w:jc w:val="left"/>
              <w:rPr>
                <w:rFonts w:asciiTheme="minorHAnsi" w:hAnsiTheme="minorHAnsi" w:cstheme="minorHAnsi"/>
                <w:lang w:val="en-US"/>
              </w:rPr>
            </w:pPr>
          </w:p>
        </w:tc>
        <w:tc>
          <w:tcPr>
            <w:tcW w:w="1727" w:type="pct"/>
          </w:tcPr>
          <w:p w14:paraId="56B9E1F1"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a) 33 kV winding (Um=36 kV)</w:t>
            </w:r>
          </w:p>
        </w:tc>
        <w:tc>
          <w:tcPr>
            <w:tcW w:w="708" w:type="pct"/>
          </w:tcPr>
          <w:p w14:paraId="341DADDF"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 xml:space="preserve">kV </w:t>
            </w:r>
          </w:p>
        </w:tc>
        <w:tc>
          <w:tcPr>
            <w:tcW w:w="1337" w:type="pct"/>
          </w:tcPr>
          <w:p w14:paraId="71A41D40"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36</w:t>
            </w:r>
          </w:p>
        </w:tc>
        <w:tc>
          <w:tcPr>
            <w:tcW w:w="757" w:type="pct"/>
          </w:tcPr>
          <w:p w14:paraId="400306E7" w14:textId="77777777" w:rsidR="00585BA8" w:rsidRPr="00161721" w:rsidRDefault="00585BA8" w:rsidP="006C4DE6">
            <w:pPr>
              <w:rPr>
                <w:rFonts w:asciiTheme="minorHAnsi" w:hAnsiTheme="minorHAnsi" w:cstheme="minorHAnsi"/>
                <w:lang w:val="en-US"/>
              </w:rPr>
            </w:pPr>
          </w:p>
        </w:tc>
      </w:tr>
      <w:tr w:rsidR="00161721" w:rsidRPr="00161721" w14:paraId="5CCA1CA7" w14:textId="77777777" w:rsidTr="00074BFB">
        <w:trPr>
          <w:trHeight w:val="414"/>
        </w:trPr>
        <w:tc>
          <w:tcPr>
            <w:tcW w:w="471" w:type="pct"/>
          </w:tcPr>
          <w:p w14:paraId="7E055EF9" w14:textId="77777777" w:rsidR="00585BA8" w:rsidRPr="00161721" w:rsidRDefault="00585BA8" w:rsidP="006C4DE6">
            <w:pPr>
              <w:jc w:val="left"/>
              <w:rPr>
                <w:rFonts w:asciiTheme="minorHAnsi" w:hAnsiTheme="minorHAnsi" w:cstheme="minorHAnsi"/>
                <w:lang w:val="en-US"/>
              </w:rPr>
            </w:pPr>
          </w:p>
        </w:tc>
        <w:tc>
          <w:tcPr>
            <w:tcW w:w="1727" w:type="pct"/>
          </w:tcPr>
          <w:p w14:paraId="2F197C81"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w:t>
            </w:r>
          </w:p>
        </w:tc>
        <w:tc>
          <w:tcPr>
            <w:tcW w:w="708" w:type="pct"/>
          </w:tcPr>
          <w:p w14:paraId="7FCA390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0BFB9FE9" w14:textId="77777777" w:rsidR="00585BA8" w:rsidRPr="00161721" w:rsidRDefault="00585BA8" w:rsidP="006C4DE6">
            <w:pPr>
              <w:pStyle w:val="Paragraphedeliste"/>
              <w:numPr>
                <w:ilvl w:val="1"/>
                <w:numId w:val="19"/>
              </w:numPr>
              <w:rPr>
                <w:rFonts w:asciiTheme="minorHAnsi" w:hAnsiTheme="minorHAnsi" w:cstheme="minorHAnsi"/>
                <w:lang w:val="en-US"/>
              </w:rPr>
            </w:pPr>
          </w:p>
        </w:tc>
        <w:tc>
          <w:tcPr>
            <w:tcW w:w="757" w:type="pct"/>
          </w:tcPr>
          <w:p w14:paraId="4F326E9B" w14:textId="77777777" w:rsidR="00585BA8" w:rsidRPr="00161721" w:rsidRDefault="00585BA8" w:rsidP="006C4DE6">
            <w:pPr>
              <w:rPr>
                <w:rFonts w:asciiTheme="minorHAnsi" w:hAnsiTheme="minorHAnsi" w:cstheme="minorHAnsi"/>
                <w:lang w:val="en-US"/>
              </w:rPr>
            </w:pPr>
          </w:p>
        </w:tc>
      </w:tr>
      <w:tr w:rsidR="00161721" w:rsidRPr="00161721" w14:paraId="32904C2F" w14:textId="77777777" w:rsidTr="00074BFB">
        <w:trPr>
          <w:trHeight w:val="414"/>
        </w:trPr>
        <w:tc>
          <w:tcPr>
            <w:tcW w:w="471" w:type="pct"/>
          </w:tcPr>
          <w:p w14:paraId="50BA2588" w14:textId="77777777" w:rsidR="00585BA8" w:rsidRPr="00161721" w:rsidRDefault="00585BA8" w:rsidP="006C4DE6">
            <w:pPr>
              <w:jc w:val="left"/>
              <w:rPr>
                <w:rFonts w:asciiTheme="minorHAnsi" w:hAnsiTheme="minorHAnsi" w:cstheme="minorHAnsi"/>
                <w:lang w:val="en-US"/>
              </w:rPr>
            </w:pPr>
          </w:p>
        </w:tc>
        <w:tc>
          <w:tcPr>
            <w:tcW w:w="1727" w:type="pct"/>
          </w:tcPr>
          <w:p w14:paraId="103EBDB5"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08" w:type="pct"/>
          </w:tcPr>
          <w:p w14:paraId="5200806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784BADDC"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170</w:t>
            </w:r>
          </w:p>
        </w:tc>
        <w:tc>
          <w:tcPr>
            <w:tcW w:w="757" w:type="pct"/>
          </w:tcPr>
          <w:p w14:paraId="0A59D014" w14:textId="77777777" w:rsidR="00585BA8" w:rsidRPr="00161721" w:rsidRDefault="00585BA8" w:rsidP="006C4DE6">
            <w:pPr>
              <w:rPr>
                <w:rFonts w:asciiTheme="minorHAnsi" w:hAnsiTheme="minorHAnsi" w:cstheme="minorHAnsi"/>
                <w:lang w:val="en-US"/>
              </w:rPr>
            </w:pPr>
          </w:p>
        </w:tc>
      </w:tr>
      <w:tr w:rsidR="00161721" w:rsidRPr="00161721" w14:paraId="7B108042" w14:textId="77777777" w:rsidTr="00074BFB">
        <w:trPr>
          <w:trHeight w:val="414"/>
        </w:trPr>
        <w:tc>
          <w:tcPr>
            <w:tcW w:w="471" w:type="pct"/>
          </w:tcPr>
          <w:p w14:paraId="64C77466" w14:textId="77777777" w:rsidR="00585BA8" w:rsidRPr="00161721" w:rsidRDefault="00585BA8" w:rsidP="006C4DE6">
            <w:pPr>
              <w:jc w:val="left"/>
              <w:rPr>
                <w:rFonts w:asciiTheme="minorHAnsi" w:hAnsiTheme="minorHAnsi" w:cstheme="minorHAnsi"/>
                <w:lang w:val="en-US"/>
              </w:rPr>
            </w:pPr>
          </w:p>
        </w:tc>
        <w:tc>
          <w:tcPr>
            <w:tcW w:w="1727" w:type="pct"/>
          </w:tcPr>
          <w:p w14:paraId="52C95847"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08" w:type="pct"/>
          </w:tcPr>
          <w:p w14:paraId="114C72D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rms</w:t>
            </w:r>
          </w:p>
        </w:tc>
        <w:tc>
          <w:tcPr>
            <w:tcW w:w="1337" w:type="pct"/>
          </w:tcPr>
          <w:p w14:paraId="3CDF3E4F"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70</w:t>
            </w:r>
          </w:p>
        </w:tc>
        <w:tc>
          <w:tcPr>
            <w:tcW w:w="757" w:type="pct"/>
          </w:tcPr>
          <w:p w14:paraId="5B66351D" w14:textId="77777777" w:rsidR="00585BA8" w:rsidRPr="00161721" w:rsidRDefault="00585BA8" w:rsidP="006C4DE6">
            <w:pPr>
              <w:rPr>
                <w:rFonts w:asciiTheme="minorHAnsi" w:hAnsiTheme="minorHAnsi" w:cstheme="minorHAnsi"/>
                <w:lang w:val="en-US"/>
              </w:rPr>
            </w:pPr>
          </w:p>
        </w:tc>
      </w:tr>
      <w:tr w:rsidR="00161721" w:rsidRPr="00161721" w14:paraId="3E3F15ED" w14:textId="77777777" w:rsidTr="00074BFB">
        <w:trPr>
          <w:trHeight w:val="414"/>
        </w:trPr>
        <w:tc>
          <w:tcPr>
            <w:tcW w:w="471" w:type="pct"/>
          </w:tcPr>
          <w:p w14:paraId="4315654E" w14:textId="7DA1A313" w:rsidR="00585BA8" w:rsidRPr="00161721" w:rsidRDefault="00585BA8" w:rsidP="006C4DE6">
            <w:pPr>
              <w:jc w:val="left"/>
              <w:rPr>
                <w:rFonts w:asciiTheme="minorHAnsi" w:hAnsiTheme="minorHAnsi" w:cstheme="minorHAnsi"/>
                <w:lang w:val="en-US"/>
              </w:rPr>
            </w:pPr>
          </w:p>
        </w:tc>
        <w:tc>
          <w:tcPr>
            <w:tcW w:w="1727" w:type="pct"/>
          </w:tcPr>
          <w:p w14:paraId="26DC2898" w14:textId="5F7EB519" w:rsidR="00585BA8" w:rsidRPr="00161721" w:rsidRDefault="00585BA8" w:rsidP="00585BA8">
            <w:pPr>
              <w:jc w:val="left"/>
              <w:rPr>
                <w:rFonts w:asciiTheme="minorHAnsi" w:hAnsiTheme="minorHAnsi" w:cstheme="minorHAnsi"/>
                <w:lang w:val="de-DE"/>
              </w:rPr>
            </w:pPr>
            <w:r w:rsidRPr="00161721">
              <w:rPr>
                <w:rFonts w:asciiTheme="minorHAnsi" w:hAnsiTheme="minorHAnsi" w:cstheme="minorHAnsi"/>
                <w:lang w:val="de-DE"/>
              </w:rPr>
              <w:t xml:space="preserve">b) </w:t>
            </w:r>
            <w:r w:rsidR="000306CD" w:rsidRPr="00161721">
              <w:rPr>
                <w:rFonts w:asciiTheme="minorHAnsi" w:hAnsiTheme="minorHAnsi" w:cstheme="minorHAnsi"/>
                <w:lang w:val="de-DE"/>
              </w:rPr>
              <w:t>2.2</w:t>
            </w:r>
            <w:r w:rsidRPr="00161721">
              <w:rPr>
                <w:rFonts w:asciiTheme="minorHAnsi" w:hAnsiTheme="minorHAnsi" w:cstheme="minorHAnsi"/>
                <w:lang w:val="de-DE"/>
              </w:rPr>
              <w:t xml:space="preserve"> kV winding (Um=3 kV)</w:t>
            </w:r>
          </w:p>
        </w:tc>
        <w:tc>
          <w:tcPr>
            <w:tcW w:w="708" w:type="pct"/>
          </w:tcPr>
          <w:p w14:paraId="670E1F17"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w:t>
            </w:r>
          </w:p>
        </w:tc>
        <w:tc>
          <w:tcPr>
            <w:tcW w:w="1337" w:type="pct"/>
          </w:tcPr>
          <w:p w14:paraId="23CBA753" w14:textId="2C112386"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3</w:t>
            </w:r>
          </w:p>
        </w:tc>
        <w:tc>
          <w:tcPr>
            <w:tcW w:w="757" w:type="pct"/>
          </w:tcPr>
          <w:p w14:paraId="56DED931" w14:textId="77777777" w:rsidR="00585BA8" w:rsidRPr="00161721" w:rsidRDefault="00585BA8" w:rsidP="006C4DE6">
            <w:pPr>
              <w:rPr>
                <w:rFonts w:asciiTheme="minorHAnsi" w:hAnsiTheme="minorHAnsi" w:cstheme="minorHAnsi"/>
                <w:lang w:val="en-US"/>
              </w:rPr>
            </w:pPr>
          </w:p>
        </w:tc>
      </w:tr>
      <w:tr w:rsidR="00161721" w:rsidRPr="00161721" w14:paraId="2D1D0DC6" w14:textId="77777777" w:rsidTr="00074BFB">
        <w:trPr>
          <w:trHeight w:val="414"/>
        </w:trPr>
        <w:tc>
          <w:tcPr>
            <w:tcW w:w="471" w:type="pct"/>
          </w:tcPr>
          <w:p w14:paraId="1538F8DF" w14:textId="77777777" w:rsidR="00585BA8" w:rsidRPr="00161721" w:rsidRDefault="00585BA8" w:rsidP="006C4DE6">
            <w:pPr>
              <w:jc w:val="left"/>
              <w:rPr>
                <w:rFonts w:asciiTheme="minorHAnsi" w:hAnsiTheme="minorHAnsi" w:cstheme="minorHAnsi"/>
                <w:lang w:val="en-US"/>
              </w:rPr>
            </w:pPr>
          </w:p>
        </w:tc>
        <w:tc>
          <w:tcPr>
            <w:tcW w:w="1727" w:type="pct"/>
          </w:tcPr>
          <w:p w14:paraId="45B03956"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 Rated switching impulse withstand voltage phase-to-earth</w:t>
            </w:r>
          </w:p>
        </w:tc>
        <w:tc>
          <w:tcPr>
            <w:tcW w:w="708" w:type="pct"/>
          </w:tcPr>
          <w:p w14:paraId="1494662C"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1C2055DE"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1F8ADBC0" w14:textId="77777777" w:rsidR="00585BA8" w:rsidRPr="00161721" w:rsidRDefault="00585BA8" w:rsidP="006C4DE6">
            <w:pPr>
              <w:rPr>
                <w:rFonts w:asciiTheme="minorHAnsi" w:hAnsiTheme="minorHAnsi" w:cstheme="minorHAnsi"/>
                <w:lang w:val="en-US"/>
              </w:rPr>
            </w:pPr>
          </w:p>
        </w:tc>
      </w:tr>
      <w:tr w:rsidR="00161721" w:rsidRPr="00161721" w14:paraId="3C798157" w14:textId="77777777" w:rsidTr="00074BFB">
        <w:trPr>
          <w:trHeight w:val="414"/>
        </w:trPr>
        <w:tc>
          <w:tcPr>
            <w:tcW w:w="471" w:type="pct"/>
          </w:tcPr>
          <w:p w14:paraId="4EA6212C" w14:textId="77777777" w:rsidR="00585BA8" w:rsidRPr="00161721" w:rsidRDefault="00585BA8" w:rsidP="006C4DE6">
            <w:pPr>
              <w:jc w:val="left"/>
              <w:rPr>
                <w:rFonts w:asciiTheme="minorHAnsi" w:hAnsiTheme="minorHAnsi" w:cstheme="minorHAnsi"/>
                <w:lang w:val="en-US"/>
              </w:rPr>
            </w:pPr>
          </w:p>
        </w:tc>
        <w:tc>
          <w:tcPr>
            <w:tcW w:w="1727" w:type="pct"/>
          </w:tcPr>
          <w:p w14:paraId="56537052"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 Rated lightning impulse withstand voltage</w:t>
            </w:r>
          </w:p>
        </w:tc>
        <w:tc>
          <w:tcPr>
            <w:tcW w:w="708" w:type="pct"/>
          </w:tcPr>
          <w:p w14:paraId="5A08E3B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22159D5B" w14:textId="1AF65C19" w:rsidR="00585BA8" w:rsidRPr="00161721" w:rsidRDefault="00585BA8" w:rsidP="006C4DE6">
            <w:pPr>
              <w:jc w:val="center"/>
              <w:rPr>
                <w:rFonts w:asciiTheme="minorHAnsi" w:hAnsiTheme="minorHAnsi" w:cstheme="minorHAnsi"/>
                <w:lang w:val="en-US"/>
              </w:rPr>
            </w:pPr>
          </w:p>
        </w:tc>
        <w:tc>
          <w:tcPr>
            <w:tcW w:w="757" w:type="pct"/>
          </w:tcPr>
          <w:p w14:paraId="324281C7" w14:textId="77777777" w:rsidR="00585BA8" w:rsidRPr="00161721" w:rsidRDefault="00585BA8" w:rsidP="006C4DE6">
            <w:pPr>
              <w:rPr>
                <w:rFonts w:asciiTheme="minorHAnsi" w:hAnsiTheme="minorHAnsi" w:cstheme="minorHAnsi"/>
                <w:lang w:val="en-US"/>
              </w:rPr>
            </w:pPr>
          </w:p>
        </w:tc>
      </w:tr>
      <w:tr w:rsidR="00161721" w:rsidRPr="00161721" w14:paraId="2958FC81" w14:textId="77777777" w:rsidTr="00074BFB">
        <w:trPr>
          <w:trHeight w:val="414"/>
        </w:trPr>
        <w:tc>
          <w:tcPr>
            <w:tcW w:w="471" w:type="pct"/>
          </w:tcPr>
          <w:p w14:paraId="1C63BC7A" w14:textId="77777777" w:rsidR="00585BA8" w:rsidRPr="00161721" w:rsidRDefault="00585BA8" w:rsidP="006C4DE6">
            <w:pPr>
              <w:jc w:val="left"/>
              <w:rPr>
                <w:rFonts w:asciiTheme="minorHAnsi" w:hAnsiTheme="minorHAnsi" w:cstheme="minorHAnsi"/>
                <w:lang w:val="en-US"/>
              </w:rPr>
            </w:pPr>
          </w:p>
        </w:tc>
        <w:tc>
          <w:tcPr>
            <w:tcW w:w="1727" w:type="pct"/>
          </w:tcPr>
          <w:p w14:paraId="39424DF1"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 Rated short-duration induced or separate source AC withstand voltage</w:t>
            </w:r>
          </w:p>
        </w:tc>
        <w:tc>
          <w:tcPr>
            <w:tcW w:w="708" w:type="pct"/>
          </w:tcPr>
          <w:p w14:paraId="3FB4E42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rms</w:t>
            </w:r>
          </w:p>
        </w:tc>
        <w:tc>
          <w:tcPr>
            <w:tcW w:w="1337" w:type="pct"/>
          </w:tcPr>
          <w:p w14:paraId="19A27315" w14:textId="7837E0A7" w:rsidR="00585BA8" w:rsidRPr="00161721" w:rsidRDefault="00585BA8" w:rsidP="006C4DE6">
            <w:pPr>
              <w:jc w:val="center"/>
              <w:rPr>
                <w:rFonts w:asciiTheme="minorHAnsi" w:hAnsiTheme="minorHAnsi" w:cstheme="minorHAnsi"/>
                <w:lang w:val="en-US"/>
              </w:rPr>
            </w:pPr>
          </w:p>
        </w:tc>
        <w:tc>
          <w:tcPr>
            <w:tcW w:w="757" w:type="pct"/>
          </w:tcPr>
          <w:p w14:paraId="0825B337" w14:textId="77777777" w:rsidR="00585BA8" w:rsidRPr="00161721" w:rsidRDefault="00585BA8" w:rsidP="006C4DE6">
            <w:pPr>
              <w:rPr>
                <w:rFonts w:asciiTheme="minorHAnsi" w:hAnsiTheme="minorHAnsi" w:cstheme="minorHAnsi"/>
                <w:lang w:val="en-US"/>
              </w:rPr>
            </w:pPr>
          </w:p>
        </w:tc>
      </w:tr>
      <w:tr w:rsidR="00161721" w:rsidRPr="00161721" w14:paraId="468BE403" w14:textId="77777777" w:rsidTr="00074BFB">
        <w:trPr>
          <w:trHeight w:val="414"/>
        </w:trPr>
        <w:tc>
          <w:tcPr>
            <w:tcW w:w="471" w:type="pct"/>
          </w:tcPr>
          <w:p w14:paraId="55DBAB31" w14:textId="03AB4248" w:rsidR="00585BA8" w:rsidRPr="00161721" w:rsidDel="00625050" w:rsidRDefault="00E22E69" w:rsidP="006C4DE6">
            <w:pPr>
              <w:jc w:val="left"/>
              <w:rPr>
                <w:rFonts w:asciiTheme="minorHAnsi" w:hAnsiTheme="minorHAnsi" w:cstheme="minorHAnsi"/>
                <w:lang w:val="en-US"/>
              </w:rPr>
            </w:pPr>
            <w:r w:rsidRPr="00161721">
              <w:rPr>
                <w:rFonts w:asciiTheme="minorHAnsi" w:hAnsiTheme="minorHAnsi" w:cstheme="minorHAnsi"/>
                <w:lang w:val="en-US"/>
              </w:rPr>
              <w:t>14</w:t>
            </w:r>
          </w:p>
        </w:tc>
        <w:tc>
          <w:tcPr>
            <w:tcW w:w="1727" w:type="pct"/>
          </w:tcPr>
          <w:p w14:paraId="674357D5" w14:textId="6A62A162" w:rsidR="00585BA8" w:rsidRPr="00161721" w:rsidRDefault="0094506A" w:rsidP="002C2C63">
            <w:pPr>
              <w:jc w:val="left"/>
              <w:rPr>
                <w:rFonts w:asciiTheme="minorHAnsi" w:hAnsiTheme="minorHAnsi" w:cstheme="minorHAnsi"/>
                <w:b/>
                <w:lang w:val="en-US"/>
              </w:rPr>
            </w:pPr>
            <w:r w:rsidRPr="00161721">
              <w:rPr>
                <w:rFonts w:asciiTheme="minorHAnsi" w:hAnsiTheme="minorHAnsi" w:cstheme="minorHAnsi"/>
                <w:b/>
                <w:lang w:val="en-US"/>
              </w:rPr>
              <w:t>Noise Level</w:t>
            </w:r>
          </w:p>
        </w:tc>
        <w:tc>
          <w:tcPr>
            <w:tcW w:w="708" w:type="pct"/>
          </w:tcPr>
          <w:p w14:paraId="1D8D68D6" w14:textId="64D6162C"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dB</w:t>
            </w:r>
          </w:p>
        </w:tc>
        <w:tc>
          <w:tcPr>
            <w:tcW w:w="1337" w:type="pct"/>
          </w:tcPr>
          <w:p w14:paraId="54FBA724" w14:textId="7DB2E5A2" w:rsidR="00585BA8" w:rsidRPr="00161721" w:rsidRDefault="005D7031" w:rsidP="005D7031">
            <w:pPr>
              <w:jc w:val="center"/>
              <w:rPr>
                <w:rFonts w:asciiTheme="minorHAnsi" w:hAnsiTheme="minorHAnsi" w:cstheme="minorHAnsi"/>
                <w:lang w:val="en-US"/>
              </w:rPr>
            </w:pPr>
            <w:r w:rsidRPr="00161721">
              <w:rPr>
                <w:rFonts w:asciiTheme="minorHAnsi" w:hAnsiTheme="minorHAnsi" w:cstheme="minorHAnsi"/>
                <w:lang w:val="en-US"/>
              </w:rPr>
              <w:t>&lt;</w:t>
            </w:r>
            <w:r w:rsidR="002C2C63" w:rsidRPr="00161721">
              <w:rPr>
                <w:rFonts w:asciiTheme="minorHAnsi" w:hAnsiTheme="minorHAnsi" w:cstheme="minorHAnsi"/>
                <w:lang w:val="en-US"/>
              </w:rPr>
              <w:t>60</w:t>
            </w:r>
          </w:p>
        </w:tc>
        <w:tc>
          <w:tcPr>
            <w:tcW w:w="757" w:type="pct"/>
          </w:tcPr>
          <w:p w14:paraId="55480245" w14:textId="77777777" w:rsidR="00585BA8" w:rsidRPr="00161721" w:rsidRDefault="00585BA8" w:rsidP="006C4DE6">
            <w:pPr>
              <w:rPr>
                <w:rFonts w:asciiTheme="minorHAnsi" w:hAnsiTheme="minorHAnsi" w:cstheme="minorHAnsi"/>
                <w:lang w:val="en-US"/>
              </w:rPr>
            </w:pPr>
          </w:p>
        </w:tc>
      </w:tr>
      <w:tr w:rsidR="00161721" w:rsidRPr="00161721" w14:paraId="3347E807" w14:textId="77777777" w:rsidTr="00305D6F">
        <w:trPr>
          <w:trHeight w:val="340"/>
        </w:trPr>
        <w:tc>
          <w:tcPr>
            <w:tcW w:w="471" w:type="pct"/>
          </w:tcPr>
          <w:p w14:paraId="7FB723D9" w14:textId="511B27CF" w:rsidR="00305D6F" w:rsidRPr="00161721" w:rsidRDefault="00305D6F" w:rsidP="006C4DE6">
            <w:pPr>
              <w:jc w:val="left"/>
              <w:rPr>
                <w:rFonts w:asciiTheme="minorHAnsi" w:hAnsiTheme="minorHAnsi" w:cstheme="minorHAnsi"/>
                <w:lang w:val="en-US"/>
              </w:rPr>
            </w:pPr>
            <w:r w:rsidRPr="00161721">
              <w:rPr>
                <w:rFonts w:asciiTheme="minorHAnsi" w:hAnsiTheme="minorHAnsi" w:cstheme="minorHAnsi"/>
                <w:lang w:val="en-US"/>
              </w:rPr>
              <w:t>15</w:t>
            </w:r>
          </w:p>
        </w:tc>
        <w:tc>
          <w:tcPr>
            <w:tcW w:w="4529" w:type="pct"/>
            <w:gridSpan w:val="4"/>
          </w:tcPr>
          <w:p w14:paraId="54393F8D" w14:textId="47E1352C" w:rsidR="00305D6F" w:rsidRPr="00161721" w:rsidRDefault="00305D6F" w:rsidP="006C4DE6">
            <w:pPr>
              <w:rPr>
                <w:rFonts w:asciiTheme="minorHAnsi" w:hAnsiTheme="minorHAnsi" w:cstheme="minorHAnsi"/>
                <w:lang w:val="en-US"/>
              </w:rPr>
            </w:pPr>
            <w:r w:rsidRPr="00161721">
              <w:rPr>
                <w:rFonts w:asciiTheme="minorHAnsi" w:hAnsiTheme="minorHAnsi" w:cstheme="minorHAnsi"/>
                <w:b/>
                <w:lang w:val="en-US"/>
              </w:rPr>
              <w:t>Impedances at 75°C and at rated frequency expressed in percent of Un2/M</w:t>
            </w:r>
          </w:p>
        </w:tc>
      </w:tr>
      <w:tr w:rsidR="00161721" w:rsidRPr="00161721" w14:paraId="10A5D61E" w14:textId="77777777" w:rsidTr="00074BFB">
        <w:trPr>
          <w:trHeight w:val="414"/>
        </w:trPr>
        <w:tc>
          <w:tcPr>
            <w:tcW w:w="471" w:type="pct"/>
          </w:tcPr>
          <w:p w14:paraId="689D2C48" w14:textId="77777777" w:rsidR="00585BA8" w:rsidRPr="00161721" w:rsidRDefault="00585BA8" w:rsidP="006C4DE6">
            <w:pPr>
              <w:jc w:val="left"/>
              <w:rPr>
                <w:rFonts w:asciiTheme="minorHAnsi" w:hAnsiTheme="minorHAnsi" w:cstheme="minorHAnsi"/>
                <w:lang w:val="en-US"/>
              </w:rPr>
            </w:pPr>
          </w:p>
        </w:tc>
        <w:tc>
          <w:tcPr>
            <w:tcW w:w="1727" w:type="pct"/>
          </w:tcPr>
          <w:p w14:paraId="70B8BAE4"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79E6BCE1"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Max</w:t>
            </w:r>
          </w:p>
        </w:tc>
        <w:tc>
          <w:tcPr>
            <w:tcW w:w="1337" w:type="pct"/>
          </w:tcPr>
          <w:p w14:paraId="23E8EDEA" w14:textId="77777777" w:rsidR="00585BA8" w:rsidRPr="00161721" w:rsidRDefault="00585BA8" w:rsidP="006C4DE6">
            <w:pPr>
              <w:jc w:val="center"/>
              <w:rPr>
                <w:rFonts w:asciiTheme="minorHAnsi" w:hAnsiTheme="minorHAnsi" w:cstheme="minorHAnsi"/>
                <w:lang w:val="en-US"/>
              </w:rPr>
            </w:pPr>
          </w:p>
        </w:tc>
        <w:tc>
          <w:tcPr>
            <w:tcW w:w="757" w:type="pct"/>
          </w:tcPr>
          <w:p w14:paraId="39FBEC52" w14:textId="77777777" w:rsidR="00585BA8" w:rsidRPr="00161721" w:rsidRDefault="00585BA8" w:rsidP="006C4DE6">
            <w:pPr>
              <w:rPr>
                <w:rFonts w:asciiTheme="minorHAnsi" w:hAnsiTheme="minorHAnsi" w:cstheme="minorHAnsi"/>
                <w:lang w:val="en-US"/>
              </w:rPr>
            </w:pPr>
          </w:p>
        </w:tc>
      </w:tr>
      <w:tr w:rsidR="00161721" w:rsidRPr="00161721" w14:paraId="7D125B59" w14:textId="77777777" w:rsidTr="00074BFB">
        <w:trPr>
          <w:trHeight w:val="412"/>
        </w:trPr>
        <w:tc>
          <w:tcPr>
            <w:tcW w:w="471" w:type="pct"/>
          </w:tcPr>
          <w:p w14:paraId="4513E596" w14:textId="77777777" w:rsidR="00585BA8" w:rsidRPr="00161721" w:rsidRDefault="00585BA8" w:rsidP="006C4DE6">
            <w:pPr>
              <w:jc w:val="left"/>
              <w:rPr>
                <w:rFonts w:asciiTheme="minorHAnsi" w:hAnsiTheme="minorHAnsi" w:cstheme="minorHAnsi"/>
                <w:lang w:val="en-US"/>
              </w:rPr>
            </w:pPr>
          </w:p>
        </w:tc>
        <w:tc>
          <w:tcPr>
            <w:tcW w:w="1727" w:type="pct"/>
          </w:tcPr>
          <w:p w14:paraId="275B772C"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7AF797F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Nominal</w:t>
            </w:r>
          </w:p>
        </w:tc>
        <w:tc>
          <w:tcPr>
            <w:tcW w:w="1337" w:type="pct"/>
          </w:tcPr>
          <w:p w14:paraId="078ED048" w14:textId="17F28776" w:rsidR="00585BA8" w:rsidRPr="00161721" w:rsidRDefault="00116545" w:rsidP="00116545">
            <w:pPr>
              <w:jc w:val="center"/>
              <w:rPr>
                <w:rFonts w:asciiTheme="minorHAnsi" w:hAnsiTheme="minorHAnsi" w:cstheme="minorHAnsi"/>
                <w:lang w:val="en-US"/>
              </w:rPr>
            </w:pPr>
            <w:r w:rsidRPr="00161721">
              <w:rPr>
                <w:rFonts w:asciiTheme="minorHAnsi" w:hAnsiTheme="minorHAnsi" w:cstheme="minorHAnsi"/>
                <w:lang w:val="en-US"/>
              </w:rPr>
              <w:t>7</w:t>
            </w:r>
            <w:r w:rsidR="00585BA8" w:rsidRPr="00161721">
              <w:rPr>
                <w:rFonts w:asciiTheme="minorHAnsi" w:hAnsiTheme="minorHAnsi" w:cstheme="minorHAnsi"/>
                <w:lang w:val="en-US"/>
              </w:rPr>
              <w:t>%</w:t>
            </w:r>
          </w:p>
        </w:tc>
        <w:tc>
          <w:tcPr>
            <w:tcW w:w="757" w:type="pct"/>
          </w:tcPr>
          <w:p w14:paraId="0CD907F1" w14:textId="77777777" w:rsidR="00585BA8" w:rsidRPr="00161721" w:rsidRDefault="00585BA8" w:rsidP="006C4DE6">
            <w:pPr>
              <w:rPr>
                <w:rFonts w:asciiTheme="minorHAnsi" w:hAnsiTheme="minorHAnsi" w:cstheme="minorHAnsi"/>
                <w:lang w:val="en-US"/>
              </w:rPr>
            </w:pPr>
          </w:p>
        </w:tc>
      </w:tr>
      <w:tr w:rsidR="00161721" w:rsidRPr="00161721" w14:paraId="675F4347" w14:textId="77777777" w:rsidTr="00074BFB">
        <w:trPr>
          <w:trHeight w:val="415"/>
        </w:trPr>
        <w:tc>
          <w:tcPr>
            <w:tcW w:w="471" w:type="pct"/>
          </w:tcPr>
          <w:p w14:paraId="44476B61" w14:textId="77777777" w:rsidR="00585BA8" w:rsidRPr="00161721" w:rsidRDefault="00585BA8" w:rsidP="006C4DE6">
            <w:pPr>
              <w:jc w:val="left"/>
              <w:rPr>
                <w:rFonts w:asciiTheme="minorHAnsi" w:hAnsiTheme="minorHAnsi" w:cstheme="minorHAnsi"/>
                <w:lang w:val="en-US"/>
              </w:rPr>
            </w:pPr>
          </w:p>
        </w:tc>
        <w:tc>
          <w:tcPr>
            <w:tcW w:w="1727" w:type="pct"/>
          </w:tcPr>
          <w:p w14:paraId="02EF406F"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HV/LV</w:t>
            </w:r>
          </w:p>
        </w:tc>
        <w:tc>
          <w:tcPr>
            <w:tcW w:w="708" w:type="pct"/>
          </w:tcPr>
          <w:p w14:paraId="2F878DC9"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Min</w:t>
            </w:r>
          </w:p>
        </w:tc>
        <w:tc>
          <w:tcPr>
            <w:tcW w:w="1337" w:type="pct"/>
          </w:tcPr>
          <w:p w14:paraId="7E5718FB" w14:textId="77777777" w:rsidR="00585BA8" w:rsidRPr="00161721" w:rsidRDefault="00585BA8" w:rsidP="006C4DE6">
            <w:pPr>
              <w:jc w:val="center"/>
              <w:rPr>
                <w:rFonts w:asciiTheme="minorHAnsi" w:hAnsiTheme="minorHAnsi" w:cstheme="minorHAnsi"/>
                <w:lang w:val="en-US"/>
              </w:rPr>
            </w:pPr>
          </w:p>
        </w:tc>
        <w:tc>
          <w:tcPr>
            <w:tcW w:w="757" w:type="pct"/>
          </w:tcPr>
          <w:p w14:paraId="6E665888" w14:textId="77777777" w:rsidR="00585BA8" w:rsidRPr="00161721" w:rsidRDefault="00585BA8" w:rsidP="006C4DE6">
            <w:pPr>
              <w:rPr>
                <w:rFonts w:asciiTheme="minorHAnsi" w:hAnsiTheme="minorHAnsi" w:cstheme="minorHAnsi"/>
                <w:lang w:val="en-US"/>
              </w:rPr>
            </w:pPr>
          </w:p>
        </w:tc>
      </w:tr>
      <w:tr w:rsidR="00161721" w:rsidRPr="00161721" w14:paraId="1C10E91E" w14:textId="77777777" w:rsidTr="006C4DE6">
        <w:trPr>
          <w:trHeight w:val="415"/>
        </w:trPr>
        <w:tc>
          <w:tcPr>
            <w:tcW w:w="471" w:type="pct"/>
          </w:tcPr>
          <w:p w14:paraId="4CA4EDF5" w14:textId="0B6139DF" w:rsidR="00585BA8" w:rsidRPr="00161721" w:rsidDel="003A5EE2" w:rsidRDefault="00E22E69" w:rsidP="006C4DE6">
            <w:pPr>
              <w:jc w:val="left"/>
              <w:rPr>
                <w:rFonts w:asciiTheme="minorHAnsi" w:hAnsiTheme="minorHAnsi" w:cstheme="minorHAnsi"/>
                <w:lang w:val="en-US"/>
              </w:rPr>
            </w:pPr>
            <w:r w:rsidRPr="00161721">
              <w:rPr>
                <w:rFonts w:asciiTheme="minorHAnsi" w:hAnsiTheme="minorHAnsi" w:cstheme="minorHAnsi"/>
                <w:lang w:val="en-US"/>
              </w:rPr>
              <w:t>16</w:t>
            </w:r>
          </w:p>
        </w:tc>
        <w:tc>
          <w:tcPr>
            <w:tcW w:w="4529" w:type="pct"/>
            <w:gridSpan w:val="4"/>
          </w:tcPr>
          <w:p w14:paraId="6E49B0CF"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No Load loss (I2R+stray) at 75°C with HV and LV fully loaded (Balance of load on MV)</w:t>
            </w:r>
          </w:p>
        </w:tc>
      </w:tr>
      <w:tr w:rsidR="00161721" w:rsidRPr="00161721" w14:paraId="327CD8E1" w14:textId="77777777" w:rsidTr="00074BFB">
        <w:trPr>
          <w:trHeight w:val="412"/>
        </w:trPr>
        <w:tc>
          <w:tcPr>
            <w:tcW w:w="471" w:type="pct"/>
          </w:tcPr>
          <w:p w14:paraId="4FCBD760" w14:textId="77777777" w:rsidR="00585BA8" w:rsidRPr="00161721" w:rsidRDefault="00585BA8" w:rsidP="006C4DE6">
            <w:pPr>
              <w:jc w:val="left"/>
              <w:rPr>
                <w:rFonts w:asciiTheme="minorHAnsi" w:hAnsiTheme="minorHAnsi" w:cstheme="minorHAnsi"/>
                <w:lang w:val="en-US"/>
              </w:rPr>
            </w:pPr>
          </w:p>
        </w:tc>
        <w:tc>
          <w:tcPr>
            <w:tcW w:w="1727" w:type="pct"/>
          </w:tcPr>
          <w:p w14:paraId="5A124F8C"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On principal tapping</w:t>
            </w:r>
          </w:p>
        </w:tc>
        <w:tc>
          <w:tcPr>
            <w:tcW w:w="708" w:type="pct"/>
          </w:tcPr>
          <w:p w14:paraId="0B828741"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298B707A" w14:textId="008F0FAA" w:rsidR="00585BA8" w:rsidRPr="00161721" w:rsidRDefault="00116545" w:rsidP="006C4DE6">
            <w:pPr>
              <w:jc w:val="center"/>
              <w:rPr>
                <w:rFonts w:asciiTheme="minorHAnsi" w:hAnsiTheme="minorHAnsi" w:cstheme="minorHAnsi"/>
                <w:lang w:val="en-US"/>
              </w:rPr>
            </w:pPr>
            <w:r w:rsidRPr="00161721">
              <w:rPr>
                <w:rFonts w:asciiTheme="minorHAnsi" w:hAnsiTheme="minorHAnsi" w:cstheme="minorHAnsi"/>
                <w:lang w:val="en-US"/>
              </w:rPr>
              <w:t>2</w:t>
            </w:r>
            <w:r w:rsidR="00A65469" w:rsidRPr="00161721">
              <w:rPr>
                <w:rFonts w:asciiTheme="minorHAnsi" w:hAnsiTheme="minorHAnsi" w:cstheme="minorHAnsi"/>
                <w:lang w:val="en-US"/>
              </w:rPr>
              <w:t xml:space="preserve"> (Max)</w:t>
            </w:r>
          </w:p>
        </w:tc>
        <w:tc>
          <w:tcPr>
            <w:tcW w:w="757" w:type="pct"/>
          </w:tcPr>
          <w:p w14:paraId="6566C412" w14:textId="77777777" w:rsidR="00585BA8" w:rsidRPr="00161721" w:rsidRDefault="00585BA8" w:rsidP="006C4DE6">
            <w:pPr>
              <w:rPr>
                <w:rFonts w:asciiTheme="minorHAnsi" w:hAnsiTheme="minorHAnsi" w:cstheme="minorHAnsi"/>
                <w:lang w:val="en-US"/>
              </w:rPr>
            </w:pPr>
          </w:p>
        </w:tc>
      </w:tr>
      <w:tr w:rsidR="00161721" w:rsidRPr="00161721" w14:paraId="6C371439" w14:textId="77777777" w:rsidTr="00074BFB">
        <w:trPr>
          <w:trHeight w:val="414"/>
        </w:trPr>
        <w:tc>
          <w:tcPr>
            <w:tcW w:w="471" w:type="pct"/>
          </w:tcPr>
          <w:p w14:paraId="7A99109E" w14:textId="77777777" w:rsidR="00585BA8" w:rsidRPr="00161721" w:rsidRDefault="00585BA8" w:rsidP="006C4DE6">
            <w:pPr>
              <w:jc w:val="left"/>
              <w:rPr>
                <w:rFonts w:asciiTheme="minorHAnsi" w:hAnsiTheme="minorHAnsi" w:cstheme="minorHAnsi"/>
                <w:lang w:val="en-US"/>
              </w:rPr>
            </w:pPr>
          </w:p>
        </w:tc>
        <w:tc>
          <w:tcPr>
            <w:tcW w:w="1727" w:type="pct"/>
          </w:tcPr>
          <w:p w14:paraId="5D1F7848"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On extreme plus tapping</w:t>
            </w:r>
          </w:p>
        </w:tc>
        <w:tc>
          <w:tcPr>
            <w:tcW w:w="708" w:type="pct"/>
          </w:tcPr>
          <w:p w14:paraId="1B5637C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55A77E8D" w14:textId="77777777" w:rsidR="00585BA8" w:rsidRPr="00161721" w:rsidRDefault="00585BA8" w:rsidP="006C4DE6">
            <w:pPr>
              <w:rPr>
                <w:rFonts w:asciiTheme="minorHAnsi" w:hAnsiTheme="minorHAnsi" w:cstheme="minorHAnsi"/>
                <w:lang w:val="en-US"/>
              </w:rPr>
            </w:pPr>
          </w:p>
        </w:tc>
        <w:tc>
          <w:tcPr>
            <w:tcW w:w="757" w:type="pct"/>
          </w:tcPr>
          <w:p w14:paraId="15AEC137" w14:textId="77777777" w:rsidR="00585BA8" w:rsidRPr="00161721" w:rsidRDefault="00585BA8" w:rsidP="006C4DE6">
            <w:pPr>
              <w:rPr>
                <w:rFonts w:asciiTheme="minorHAnsi" w:hAnsiTheme="minorHAnsi" w:cstheme="minorHAnsi"/>
                <w:lang w:val="en-US"/>
              </w:rPr>
            </w:pPr>
          </w:p>
        </w:tc>
      </w:tr>
      <w:tr w:rsidR="00161721" w:rsidRPr="00161721" w14:paraId="439A24EF" w14:textId="77777777" w:rsidTr="00074BFB">
        <w:trPr>
          <w:trHeight w:val="414"/>
        </w:trPr>
        <w:tc>
          <w:tcPr>
            <w:tcW w:w="471" w:type="pct"/>
          </w:tcPr>
          <w:p w14:paraId="180FC638" w14:textId="77777777" w:rsidR="00585BA8" w:rsidRPr="00161721" w:rsidRDefault="00585BA8" w:rsidP="006C4DE6">
            <w:pPr>
              <w:jc w:val="left"/>
              <w:rPr>
                <w:rFonts w:asciiTheme="minorHAnsi" w:hAnsiTheme="minorHAnsi" w:cstheme="minorHAnsi"/>
                <w:lang w:val="en-US"/>
              </w:rPr>
            </w:pPr>
          </w:p>
        </w:tc>
        <w:tc>
          <w:tcPr>
            <w:tcW w:w="1727" w:type="pct"/>
          </w:tcPr>
          <w:p w14:paraId="30342165"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08" w:type="pct"/>
          </w:tcPr>
          <w:p w14:paraId="5AF1EB5E"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0DDF6086" w14:textId="77777777" w:rsidR="00585BA8" w:rsidRPr="00161721" w:rsidRDefault="00585BA8" w:rsidP="006C4DE6">
            <w:pPr>
              <w:rPr>
                <w:rFonts w:asciiTheme="minorHAnsi" w:hAnsiTheme="minorHAnsi" w:cstheme="minorHAnsi"/>
                <w:lang w:val="en-US"/>
              </w:rPr>
            </w:pPr>
          </w:p>
        </w:tc>
        <w:tc>
          <w:tcPr>
            <w:tcW w:w="757" w:type="pct"/>
          </w:tcPr>
          <w:p w14:paraId="4D86B352" w14:textId="77777777" w:rsidR="00585BA8" w:rsidRPr="00161721" w:rsidRDefault="00585BA8" w:rsidP="006C4DE6">
            <w:pPr>
              <w:rPr>
                <w:rFonts w:asciiTheme="minorHAnsi" w:hAnsiTheme="minorHAnsi" w:cstheme="minorHAnsi"/>
                <w:lang w:val="en-US"/>
              </w:rPr>
            </w:pPr>
          </w:p>
        </w:tc>
      </w:tr>
      <w:tr w:rsidR="00161721" w:rsidRPr="00161721" w14:paraId="1D37F319" w14:textId="77777777" w:rsidTr="00305D6F">
        <w:trPr>
          <w:trHeight w:val="564"/>
        </w:trPr>
        <w:tc>
          <w:tcPr>
            <w:tcW w:w="471" w:type="pct"/>
          </w:tcPr>
          <w:p w14:paraId="0B87BDFE" w14:textId="1C8220CD" w:rsidR="00305D6F" w:rsidRPr="00161721" w:rsidRDefault="00305D6F" w:rsidP="006C4DE6">
            <w:pPr>
              <w:jc w:val="left"/>
              <w:rPr>
                <w:rFonts w:asciiTheme="minorHAnsi" w:hAnsiTheme="minorHAnsi" w:cstheme="minorHAnsi"/>
                <w:lang w:val="en-US"/>
              </w:rPr>
            </w:pPr>
            <w:r w:rsidRPr="00161721">
              <w:rPr>
                <w:rFonts w:asciiTheme="minorHAnsi" w:hAnsiTheme="minorHAnsi" w:cstheme="minorHAnsi"/>
                <w:lang w:val="en-US"/>
              </w:rPr>
              <w:t>17</w:t>
            </w:r>
          </w:p>
        </w:tc>
        <w:tc>
          <w:tcPr>
            <w:tcW w:w="4529" w:type="pct"/>
            <w:gridSpan w:val="4"/>
          </w:tcPr>
          <w:p w14:paraId="4D890955" w14:textId="12B26201" w:rsidR="00305D6F" w:rsidRPr="00161721" w:rsidRDefault="00305D6F" w:rsidP="006C4DE6">
            <w:pPr>
              <w:rPr>
                <w:rFonts w:asciiTheme="minorHAnsi" w:hAnsiTheme="minorHAnsi" w:cstheme="minorHAnsi"/>
                <w:lang w:val="en-US"/>
              </w:rPr>
            </w:pPr>
            <w:r w:rsidRPr="00161721">
              <w:rPr>
                <w:rFonts w:asciiTheme="minorHAnsi" w:hAnsiTheme="minorHAnsi" w:cstheme="minorHAnsi"/>
                <w:b/>
                <w:lang w:val="en-US"/>
              </w:rPr>
              <w:t>Load loss (I2R+stray) at 75°C with HV and LV fully loaded (Balance of load on MV)</w:t>
            </w:r>
          </w:p>
        </w:tc>
      </w:tr>
      <w:tr w:rsidR="00161721" w:rsidRPr="00161721" w14:paraId="30AF2D68" w14:textId="77777777" w:rsidTr="00074BFB">
        <w:trPr>
          <w:trHeight w:val="412"/>
        </w:trPr>
        <w:tc>
          <w:tcPr>
            <w:tcW w:w="471" w:type="pct"/>
          </w:tcPr>
          <w:p w14:paraId="0675CB2B" w14:textId="77777777" w:rsidR="00585BA8" w:rsidRPr="00161721" w:rsidRDefault="00585BA8" w:rsidP="006C4DE6">
            <w:pPr>
              <w:jc w:val="left"/>
              <w:rPr>
                <w:rFonts w:asciiTheme="minorHAnsi" w:hAnsiTheme="minorHAnsi" w:cstheme="minorHAnsi"/>
                <w:lang w:val="en-US"/>
              </w:rPr>
            </w:pPr>
          </w:p>
        </w:tc>
        <w:tc>
          <w:tcPr>
            <w:tcW w:w="1727" w:type="pct"/>
          </w:tcPr>
          <w:p w14:paraId="6FFFF63A"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On principal tapping</w:t>
            </w:r>
          </w:p>
        </w:tc>
        <w:tc>
          <w:tcPr>
            <w:tcW w:w="708" w:type="pct"/>
          </w:tcPr>
          <w:p w14:paraId="49960575"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1B5C330C" w14:textId="787E1735" w:rsidR="00585BA8" w:rsidRPr="00161721" w:rsidRDefault="00116545" w:rsidP="00116545">
            <w:pPr>
              <w:jc w:val="center"/>
              <w:rPr>
                <w:rFonts w:asciiTheme="minorHAnsi" w:hAnsiTheme="minorHAnsi" w:cstheme="minorHAnsi"/>
                <w:lang w:val="en-US"/>
              </w:rPr>
            </w:pPr>
            <w:r w:rsidRPr="00161721">
              <w:rPr>
                <w:rFonts w:asciiTheme="minorHAnsi" w:hAnsiTheme="minorHAnsi" w:cstheme="minorHAnsi"/>
                <w:lang w:val="en-US"/>
              </w:rPr>
              <w:t>13.5</w:t>
            </w:r>
            <w:r w:rsidR="00A65469" w:rsidRPr="00161721">
              <w:rPr>
                <w:rFonts w:asciiTheme="minorHAnsi" w:hAnsiTheme="minorHAnsi" w:cstheme="minorHAnsi"/>
                <w:lang w:val="en-US"/>
              </w:rPr>
              <w:t xml:space="preserve"> (Max)</w:t>
            </w:r>
          </w:p>
        </w:tc>
        <w:tc>
          <w:tcPr>
            <w:tcW w:w="757" w:type="pct"/>
          </w:tcPr>
          <w:p w14:paraId="3B1F0929" w14:textId="77777777" w:rsidR="00585BA8" w:rsidRPr="00161721" w:rsidRDefault="00585BA8" w:rsidP="006C4DE6">
            <w:pPr>
              <w:rPr>
                <w:rFonts w:asciiTheme="minorHAnsi" w:hAnsiTheme="minorHAnsi" w:cstheme="minorHAnsi"/>
                <w:lang w:val="en-US"/>
              </w:rPr>
            </w:pPr>
          </w:p>
        </w:tc>
      </w:tr>
      <w:tr w:rsidR="00161721" w:rsidRPr="00161721" w14:paraId="0E7DB794" w14:textId="77777777" w:rsidTr="00074BFB">
        <w:trPr>
          <w:trHeight w:val="415"/>
        </w:trPr>
        <w:tc>
          <w:tcPr>
            <w:tcW w:w="471" w:type="pct"/>
          </w:tcPr>
          <w:p w14:paraId="4B6DBB82" w14:textId="77777777" w:rsidR="00585BA8" w:rsidRPr="00161721" w:rsidRDefault="00585BA8" w:rsidP="006C4DE6">
            <w:pPr>
              <w:jc w:val="left"/>
              <w:rPr>
                <w:rFonts w:asciiTheme="minorHAnsi" w:hAnsiTheme="minorHAnsi" w:cstheme="minorHAnsi"/>
                <w:lang w:val="en-US"/>
              </w:rPr>
            </w:pPr>
          </w:p>
        </w:tc>
        <w:tc>
          <w:tcPr>
            <w:tcW w:w="1727" w:type="pct"/>
          </w:tcPr>
          <w:p w14:paraId="4BBF4411"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On extreme plus tapping</w:t>
            </w:r>
          </w:p>
        </w:tc>
        <w:tc>
          <w:tcPr>
            <w:tcW w:w="708" w:type="pct"/>
          </w:tcPr>
          <w:p w14:paraId="03A311DA"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21F08B39" w14:textId="77777777" w:rsidR="00585BA8" w:rsidRPr="00161721" w:rsidRDefault="00585BA8" w:rsidP="006C4DE6">
            <w:pPr>
              <w:rPr>
                <w:rFonts w:asciiTheme="minorHAnsi" w:hAnsiTheme="minorHAnsi" w:cstheme="minorHAnsi"/>
                <w:lang w:val="en-US"/>
              </w:rPr>
            </w:pPr>
          </w:p>
        </w:tc>
        <w:tc>
          <w:tcPr>
            <w:tcW w:w="757" w:type="pct"/>
          </w:tcPr>
          <w:p w14:paraId="2419D7EF" w14:textId="77777777" w:rsidR="00585BA8" w:rsidRPr="00161721" w:rsidRDefault="00585BA8" w:rsidP="006C4DE6">
            <w:pPr>
              <w:rPr>
                <w:rFonts w:asciiTheme="minorHAnsi" w:hAnsiTheme="minorHAnsi" w:cstheme="minorHAnsi"/>
                <w:lang w:val="en-US"/>
              </w:rPr>
            </w:pPr>
          </w:p>
        </w:tc>
      </w:tr>
      <w:tr w:rsidR="00161721" w:rsidRPr="00161721" w14:paraId="0CCA58D0" w14:textId="77777777" w:rsidTr="00074BFB">
        <w:trPr>
          <w:trHeight w:val="414"/>
        </w:trPr>
        <w:tc>
          <w:tcPr>
            <w:tcW w:w="471" w:type="pct"/>
          </w:tcPr>
          <w:p w14:paraId="07F874BF" w14:textId="77777777" w:rsidR="00585BA8" w:rsidRPr="00161721" w:rsidRDefault="00585BA8" w:rsidP="006C4DE6">
            <w:pPr>
              <w:jc w:val="left"/>
              <w:rPr>
                <w:rFonts w:asciiTheme="minorHAnsi" w:hAnsiTheme="minorHAnsi" w:cstheme="minorHAnsi"/>
                <w:lang w:val="en-US"/>
              </w:rPr>
            </w:pPr>
          </w:p>
        </w:tc>
        <w:tc>
          <w:tcPr>
            <w:tcW w:w="1727" w:type="pct"/>
          </w:tcPr>
          <w:p w14:paraId="61A37DE7"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On extreme minus tapping</w:t>
            </w:r>
          </w:p>
        </w:tc>
        <w:tc>
          <w:tcPr>
            <w:tcW w:w="708" w:type="pct"/>
          </w:tcPr>
          <w:p w14:paraId="582201CD"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kW</w:t>
            </w:r>
          </w:p>
        </w:tc>
        <w:tc>
          <w:tcPr>
            <w:tcW w:w="1337" w:type="pct"/>
          </w:tcPr>
          <w:p w14:paraId="2BABEB1E" w14:textId="77777777" w:rsidR="00585BA8" w:rsidRPr="00161721" w:rsidRDefault="00585BA8" w:rsidP="006C4DE6">
            <w:pPr>
              <w:rPr>
                <w:rFonts w:asciiTheme="minorHAnsi" w:hAnsiTheme="minorHAnsi" w:cstheme="minorHAnsi"/>
                <w:lang w:val="en-US"/>
              </w:rPr>
            </w:pPr>
          </w:p>
        </w:tc>
        <w:tc>
          <w:tcPr>
            <w:tcW w:w="757" w:type="pct"/>
          </w:tcPr>
          <w:p w14:paraId="7D67A8F9" w14:textId="77777777" w:rsidR="00585BA8" w:rsidRPr="00161721" w:rsidRDefault="00585BA8" w:rsidP="006C4DE6">
            <w:pPr>
              <w:rPr>
                <w:rFonts w:asciiTheme="minorHAnsi" w:hAnsiTheme="minorHAnsi" w:cstheme="minorHAnsi"/>
                <w:lang w:val="en-US"/>
              </w:rPr>
            </w:pPr>
          </w:p>
        </w:tc>
      </w:tr>
      <w:tr w:rsidR="00161721" w:rsidRPr="00161721" w14:paraId="4D60AE9C" w14:textId="77777777" w:rsidTr="00074BFB">
        <w:trPr>
          <w:trHeight w:val="412"/>
        </w:trPr>
        <w:tc>
          <w:tcPr>
            <w:tcW w:w="471" w:type="pct"/>
          </w:tcPr>
          <w:p w14:paraId="49BDDCE2" w14:textId="44DA024C"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18</w:t>
            </w:r>
          </w:p>
        </w:tc>
        <w:tc>
          <w:tcPr>
            <w:tcW w:w="3772" w:type="pct"/>
            <w:gridSpan w:val="3"/>
          </w:tcPr>
          <w:p w14:paraId="13CFA238"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Main Terminals</w:t>
            </w:r>
          </w:p>
        </w:tc>
        <w:tc>
          <w:tcPr>
            <w:tcW w:w="757" w:type="pct"/>
          </w:tcPr>
          <w:p w14:paraId="1F8F0933" w14:textId="77777777" w:rsidR="00585BA8" w:rsidRPr="00161721" w:rsidRDefault="00585BA8" w:rsidP="006C4DE6">
            <w:pPr>
              <w:rPr>
                <w:rFonts w:asciiTheme="minorHAnsi" w:hAnsiTheme="minorHAnsi" w:cstheme="minorHAnsi"/>
                <w:lang w:val="en-US"/>
              </w:rPr>
            </w:pPr>
          </w:p>
        </w:tc>
      </w:tr>
      <w:tr w:rsidR="00161721" w:rsidRPr="00161721" w14:paraId="1436FA4A" w14:textId="77777777" w:rsidTr="00074BFB">
        <w:trPr>
          <w:trHeight w:val="414"/>
        </w:trPr>
        <w:tc>
          <w:tcPr>
            <w:tcW w:w="471" w:type="pct"/>
          </w:tcPr>
          <w:p w14:paraId="111782A6" w14:textId="77777777" w:rsidR="00585BA8" w:rsidRPr="00161721" w:rsidRDefault="00585BA8" w:rsidP="006C4DE6">
            <w:pPr>
              <w:jc w:val="left"/>
              <w:rPr>
                <w:rFonts w:asciiTheme="minorHAnsi" w:hAnsiTheme="minorHAnsi" w:cstheme="minorHAnsi"/>
                <w:lang w:val="en-US"/>
              </w:rPr>
            </w:pPr>
          </w:p>
        </w:tc>
        <w:tc>
          <w:tcPr>
            <w:tcW w:w="1727" w:type="pct"/>
          </w:tcPr>
          <w:p w14:paraId="4DFBC3F7" w14:textId="101E1CEB" w:rsidR="00585BA8" w:rsidRPr="00161721" w:rsidRDefault="00585BA8" w:rsidP="006E655E">
            <w:pPr>
              <w:rPr>
                <w:rFonts w:asciiTheme="minorHAnsi" w:hAnsiTheme="minorHAnsi" w:cstheme="minorHAnsi"/>
                <w:lang w:val="en-US"/>
              </w:rPr>
            </w:pPr>
            <w:r w:rsidRPr="00161721">
              <w:rPr>
                <w:rFonts w:asciiTheme="minorHAnsi" w:hAnsiTheme="minorHAnsi" w:cstheme="minorHAnsi"/>
                <w:lang w:val="en-US"/>
              </w:rPr>
              <w:t>cable boxes</w:t>
            </w:r>
            <w:r w:rsidR="00637F2A" w:rsidRPr="00161721">
              <w:rPr>
                <w:rFonts w:asciiTheme="minorHAnsi" w:hAnsiTheme="minorHAnsi" w:cstheme="minorHAnsi"/>
                <w:lang w:val="en-US"/>
              </w:rPr>
              <w:t xml:space="preserve"> </w:t>
            </w:r>
          </w:p>
        </w:tc>
        <w:tc>
          <w:tcPr>
            <w:tcW w:w="708" w:type="pct"/>
          </w:tcPr>
          <w:p w14:paraId="4E99B445" w14:textId="77777777" w:rsidR="00585BA8" w:rsidRPr="00161721" w:rsidRDefault="00585BA8" w:rsidP="006C4DE6">
            <w:pPr>
              <w:rPr>
                <w:rFonts w:asciiTheme="minorHAnsi" w:hAnsiTheme="minorHAnsi" w:cstheme="minorHAnsi"/>
                <w:lang w:val="en-US"/>
              </w:rPr>
            </w:pPr>
          </w:p>
        </w:tc>
        <w:tc>
          <w:tcPr>
            <w:tcW w:w="1337" w:type="pct"/>
          </w:tcPr>
          <w:p w14:paraId="79A5973A"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33 kV cable box</w:t>
            </w:r>
          </w:p>
          <w:p w14:paraId="60A775F1" w14:textId="6066733D" w:rsidR="00585BA8" w:rsidRPr="00161721" w:rsidRDefault="000306CD" w:rsidP="00585BA8">
            <w:pPr>
              <w:jc w:val="center"/>
              <w:rPr>
                <w:rFonts w:asciiTheme="minorHAnsi" w:hAnsiTheme="minorHAnsi" w:cstheme="minorHAnsi"/>
                <w:lang w:val="en-US"/>
              </w:rPr>
            </w:pPr>
            <w:r w:rsidRPr="00161721">
              <w:rPr>
                <w:rFonts w:asciiTheme="minorHAnsi" w:hAnsiTheme="minorHAnsi" w:cstheme="minorHAnsi"/>
                <w:lang w:val="en-US"/>
              </w:rPr>
              <w:t>2.2</w:t>
            </w:r>
            <w:r w:rsidR="00585BA8" w:rsidRPr="00161721">
              <w:rPr>
                <w:rFonts w:asciiTheme="minorHAnsi" w:hAnsiTheme="minorHAnsi" w:cstheme="minorHAnsi"/>
                <w:lang w:val="en-US"/>
              </w:rPr>
              <w:t xml:space="preserve"> kV cable box</w:t>
            </w:r>
          </w:p>
        </w:tc>
        <w:tc>
          <w:tcPr>
            <w:tcW w:w="757" w:type="pct"/>
          </w:tcPr>
          <w:p w14:paraId="136491B8" w14:textId="77777777" w:rsidR="00585BA8" w:rsidRPr="00161721" w:rsidRDefault="00585BA8" w:rsidP="006C4DE6">
            <w:pPr>
              <w:rPr>
                <w:rFonts w:asciiTheme="minorHAnsi" w:hAnsiTheme="minorHAnsi" w:cstheme="minorHAnsi"/>
                <w:lang w:val="en-US"/>
              </w:rPr>
            </w:pPr>
          </w:p>
        </w:tc>
      </w:tr>
      <w:tr w:rsidR="00161721" w:rsidRPr="00161721" w14:paraId="68C53008" w14:textId="77777777" w:rsidTr="00074BFB">
        <w:trPr>
          <w:trHeight w:val="414"/>
        </w:trPr>
        <w:tc>
          <w:tcPr>
            <w:tcW w:w="471" w:type="pct"/>
          </w:tcPr>
          <w:p w14:paraId="1C2CB670" w14:textId="203A0B63"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19</w:t>
            </w:r>
          </w:p>
        </w:tc>
        <w:tc>
          <w:tcPr>
            <w:tcW w:w="3772" w:type="pct"/>
            <w:gridSpan w:val="3"/>
          </w:tcPr>
          <w:p w14:paraId="7A5F9A16"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Type of bushings required</w:t>
            </w:r>
          </w:p>
        </w:tc>
        <w:tc>
          <w:tcPr>
            <w:tcW w:w="757" w:type="pct"/>
          </w:tcPr>
          <w:p w14:paraId="40A72F0F" w14:textId="77777777" w:rsidR="00585BA8" w:rsidRPr="00161721" w:rsidRDefault="00585BA8" w:rsidP="006C4DE6">
            <w:pPr>
              <w:rPr>
                <w:rFonts w:asciiTheme="minorHAnsi" w:hAnsiTheme="minorHAnsi" w:cstheme="minorHAnsi"/>
                <w:strike/>
                <w:lang w:val="en-US"/>
              </w:rPr>
            </w:pPr>
          </w:p>
        </w:tc>
      </w:tr>
      <w:tr w:rsidR="00161721" w:rsidRPr="00161721" w14:paraId="67CC2D6E" w14:textId="77777777" w:rsidTr="00074BFB">
        <w:trPr>
          <w:trHeight w:val="412"/>
        </w:trPr>
        <w:tc>
          <w:tcPr>
            <w:tcW w:w="471" w:type="pct"/>
          </w:tcPr>
          <w:p w14:paraId="6FD09E16" w14:textId="77777777" w:rsidR="00585BA8" w:rsidRPr="00161721" w:rsidRDefault="00585BA8" w:rsidP="006C4DE6">
            <w:pPr>
              <w:jc w:val="left"/>
              <w:rPr>
                <w:rFonts w:asciiTheme="minorHAnsi" w:hAnsiTheme="minorHAnsi" w:cstheme="minorHAnsi"/>
                <w:lang w:val="en-US"/>
              </w:rPr>
            </w:pPr>
          </w:p>
        </w:tc>
        <w:tc>
          <w:tcPr>
            <w:tcW w:w="3772" w:type="pct"/>
            <w:gridSpan w:val="3"/>
          </w:tcPr>
          <w:p w14:paraId="314DA383"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Bushings Insulation level</w:t>
            </w:r>
          </w:p>
        </w:tc>
        <w:tc>
          <w:tcPr>
            <w:tcW w:w="757" w:type="pct"/>
          </w:tcPr>
          <w:p w14:paraId="0A869343" w14:textId="77777777" w:rsidR="00585BA8" w:rsidRPr="00161721" w:rsidRDefault="00585BA8" w:rsidP="006C4DE6">
            <w:pPr>
              <w:rPr>
                <w:rFonts w:asciiTheme="minorHAnsi" w:hAnsiTheme="minorHAnsi" w:cstheme="minorHAnsi"/>
                <w:strike/>
                <w:lang w:val="en-US"/>
              </w:rPr>
            </w:pPr>
          </w:p>
        </w:tc>
      </w:tr>
      <w:tr w:rsidR="00161721" w:rsidRPr="00161721" w14:paraId="23998229" w14:textId="77777777" w:rsidTr="00074BFB">
        <w:trPr>
          <w:trHeight w:val="414"/>
        </w:trPr>
        <w:tc>
          <w:tcPr>
            <w:tcW w:w="471" w:type="pct"/>
          </w:tcPr>
          <w:p w14:paraId="1EF7C8BA" w14:textId="77777777" w:rsidR="00585BA8" w:rsidRPr="00161721" w:rsidRDefault="00585BA8" w:rsidP="006C4DE6">
            <w:pPr>
              <w:jc w:val="left"/>
              <w:rPr>
                <w:rFonts w:asciiTheme="minorHAnsi" w:hAnsiTheme="minorHAnsi" w:cstheme="minorHAnsi"/>
                <w:lang w:val="en-US"/>
              </w:rPr>
            </w:pPr>
          </w:p>
        </w:tc>
        <w:tc>
          <w:tcPr>
            <w:tcW w:w="1727" w:type="pct"/>
          </w:tcPr>
          <w:p w14:paraId="22DC5366"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HV (LI/LTAC)</w:t>
            </w:r>
          </w:p>
        </w:tc>
        <w:tc>
          <w:tcPr>
            <w:tcW w:w="708" w:type="pct"/>
          </w:tcPr>
          <w:p w14:paraId="797842FF"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15AF33C4" w14:textId="4C1D68C3" w:rsidR="00585BA8" w:rsidRPr="00161721" w:rsidRDefault="00637F2A" w:rsidP="006C4DE6">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7D6194E1" w14:textId="77777777" w:rsidR="00585BA8" w:rsidRPr="00161721" w:rsidRDefault="00585BA8" w:rsidP="006C4DE6">
            <w:pPr>
              <w:rPr>
                <w:rFonts w:asciiTheme="minorHAnsi" w:hAnsiTheme="minorHAnsi" w:cstheme="minorHAnsi"/>
                <w:strike/>
                <w:lang w:val="en-US"/>
              </w:rPr>
            </w:pPr>
          </w:p>
        </w:tc>
      </w:tr>
      <w:tr w:rsidR="00161721" w:rsidRPr="00161721" w14:paraId="433FC56A" w14:textId="77777777" w:rsidTr="00074BFB">
        <w:trPr>
          <w:trHeight w:val="414"/>
        </w:trPr>
        <w:tc>
          <w:tcPr>
            <w:tcW w:w="471" w:type="pct"/>
          </w:tcPr>
          <w:p w14:paraId="532333A3" w14:textId="77777777" w:rsidR="00585BA8" w:rsidRPr="00161721" w:rsidRDefault="00585BA8" w:rsidP="006C4DE6">
            <w:pPr>
              <w:jc w:val="left"/>
              <w:rPr>
                <w:rFonts w:asciiTheme="minorHAnsi" w:hAnsiTheme="minorHAnsi" w:cstheme="minorHAnsi"/>
                <w:lang w:val="en-US"/>
              </w:rPr>
            </w:pPr>
          </w:p>
        </w:tc>
        <w:tc>
          <w:tcPr>
            <w:tcW w:w="1727" w:type="pct"/>
          </w:tcPr>
          <w:p w14:paraId="0880DEC4"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LV (LI/ LTAC)</w:t>
            </w:r>
          </w:p>
        </w:tc>
        <w:tc>
          <w:tcPr>
            <w:tcW w:w="708" w:type="pct"/>
          </w:tcPr>
          <w:p w14:paraId="52EEC3EB"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2CDEE97C" w14:textId="7C145E00" w:rsidR="00585BA8" w:rsidRPr="00161721" w:rsidRDefault="00637F2A" w:rsidP="006C4DE6">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7EB00F16" w14:textId="77777777" w:rsidR="00585BA8" w:rsidRPr="00161721" w:rsidRDefault="00585BA8" w:rsidP="006C4DE6">
            <w:pPr>
              <w:rPr>
                <w:rFonts w:asciiTheme="minorHAnsi" w:hAnsiTheme="minorHAnsi" w:cstheme="minorHAnsi"/>
                <w:strike/>
                <w:lang w:val="en-US"/>
              </w:rPr>
            </w:pPr>
          </w:p>
        </w:tc>
      </w:tr>
      <w:tr w:rsidR="00161721" w:rsidRPr="00161721" w14:paraId="4D1D350B" w14:textId="77777777" w:rsidTr="00074BFB">
        <w:trPr>
          <w:trHeight w:val="415"/>
        </w:trPr>
        <w:tc>
          <w:tcPr>
            <w:tcW w:w="471" w:type="pct"/>
          </w:tcPr>
          <w:p w14:paraId="00854842" w14:textId="77777777" w:rsidR="00585BA8" w:rsidRPr="00161721" w:rsidRDefault="00585BA8" w:rsidP="006C4DE6">
            <w:pPr>
              <w:jc w:val="left"/>
              <w:rPr>
                <w:rFonts w:asciiTheme="minorHAnsi" w:hAnsiTheme="minorHAnsi" w:cstheme="minorHAnsi"/>
                <w:lang w:val="en-US"/>
              </w:rPr>
            </w:pPr>
          </w:p>
        </w:tc>
        <w:tc>
          <w:tcPr>
            <w:tcW w:w="1727" w:type="pct"/>
          </w:tcPr>
          <w:p w14:paraId="1431A9CD" w14:textId="77777777" w:rsidR="00585BA8" w:rsidRPr="00161721" w:rsidRDefault="00585BA8" w:rsidP="006C4DE6">
            <w:pPr>
              <w:rPr>
                <w:rFonts w:asciiTheme="minorHAnsi" w:hAnsiTheme="minorHAnsi" w:cstheme="minorHAnsi"/>
                <w:lang w:val="en-US"/>
              </w:rPr>
            </w:pPr>
            <w:r w:rsidRPr="00161721">
              <w:rPr>
                <w:rFonts w:asciiTheme="minorHAnsi" w:hAnsiTheme="minorHAnsi" w:cstheme="minorHAnsi"/>
                <w:lang w:val="en-US"/>
              </w:rPr>
              <w:t>LVN (LI/ LTAC)</w:t>
            </w:r>
          </w:p>
        </w:tc>
        <w:tc>
          <w:tcPr>
            <w:tcW w:w="708" w:type="pct"/>
          </w:tcPr>
          <w:p w14:paraId="504BDC30"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kV Peak</w:t>
            </w:r>
          </w:p>
        </w:tc>
        <w:tc>
          <w:tcPr>
            <w:tcW w:w="1337" w:type="pct"/>
          </w:tcPr>
          <w:p w14:paraId="094B040E" w14:textId="6CDE7F63" w:rsidR="00585BA8" w:rsidRPr="00161721" w:rsidRDefault="00637F2A" w:rsidP="006C4DE6">
            <w:pPr>
              <w:jc w:val="center"/>
              <w:rPr>
                <w:rFonts w:asciiTheme="minorHAnsi" w:hAnsiTheme="minorHAnsi" w:cstheme="minorHAnsi"/>
                <w:lang w:val="en-US"/>
              </w:rPr>
            </w:pPr>
            <w:r w:rsidRPr="00161721">
              <w:rPr>
                <w:rFonts w:asciiTheme="minorHAnsi" w:hAnsiTheme="minorHAnsi" w:cstheme="minorHAnsi"/>
                <w:lang w:val="en-US"/>
              </w:rPr>
              <w:t>---------</w:t>
            </w:r>
          </w:p>
        </w:tc>
        <w:tc>
          <w:tcPr>
            <w:tcW w:w="757" w:type="pct"/>
          </w:tcPr>
          <w:p w14:paraId="1DE74A61" w14:textId="77777777" w:rsidR="00585BA8" w:rsidRPr="00161721" w:rsidRDefault="00585BA8" w:rsidP="006C4DE6">
            <w:pPr>
              <w:rPr>
                <w:rFonts w:asciiTheme="minorHAnsi" w:hAnsiTheme="minorHAnsi" w:cstheme="minorHAnsi"/>
                <w:strike/>
                <w:lang w:val="en-US"/>
              </w:rPr>
            </w:pPr>
          </w:p>
        </w:tc>
      </w:tr>
      <w:tr w:rsidR="00161721" w:rsidRPr="00161721" w14:paraId="6F26B658" w14:textId="77777777" w:rsidTr="00074BFB">
        <w:trPr>
          <w:trHeight w:val="415"/>
        </w:trPr>
        <w:tc>
          <w:tcPr>
            <w:tcW w:w="471" w:type="pct"/>
          </w:tcPr>
          <w:p w14:paraId="7488BD9C" w14:textId="77777777" w:rsidR="00585BA8" w:rsidRPr="00161721" w:rsidRDefault="00585BA8" w:rsidP="006C4DE6">
            <w:pPr>
              <w:jc w:val="left"/>
              <w:rPr>
                <w:rFonts w:asciiTheme="minorHAnsi" w:hAnsiTheme="minorHAnsi" w:cstheme="minorHAnsi"/>
                <w:lang w:val="en-US"/>
              </w:rPr>
            </w:pPr>
          </w:p>
        </w:tc>
        <w:tc>
          <w:tcPr>
            <w:tcW w:w="1727" w:type="pct"/>
          </w:tcPr>
          <w:p w14:paraId="3CDF08FA"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Minimum Specific Creepage Distance (SCD)</w:t>
            </w:r>
          </w:p>
        </w:tc>
        <w:tc>
          <w:tcPr>
            <w:tcW w:w="708" w:type="pct"/>
          </w:tcPr>
          <w:p w14:paraId="536829AC" w14:textId="15D67C10" w:rsidR="00585BA8" w:rsidRPr="00161721" w:rsidRDefault="00637F2A" w:rsidP="006C4DE6">
            <w:pPr>
              <w:jc w:val="center"/>
              <w:rPr>
                <w:rFonts w:asciiTheme="minorHAnsi" w:hAnsiTheme="minorHAnsi" w:cstheme="minorHAnsi"/>
                <w:lang w:val="en-US"/>
              </w:rPr>
            </w:pPr>
            <w:r w:rsidRPr="00161721">
              <w:rPr>
                <w:rFonts w:asciiTheme="minorHAnsi" w:hAnsiTheme="minorHAnsi" w:cstheme="minorHAnsi"/>
                <w:lang w:val="en-US"/>
              </w:rPr>
              <w:t>m</w:t>
            </w:r>
            <w:r w:rsidR="00585BA8" w:rsidRPr="00161721">
              <w:rPr>
                <w:rFonts w:asciiTheme="minorHAnsi" w:hAnsiTheme="minorHAnsi" w:cstheme="minorHAnsi"/>
                <w:lang w:val="en-US"/>
              </w:rPr>
              <w:t>m/kV</w:t>
            </w:r>
          </w:p>
        </w:tc>
        <w:tc>
          <w:tcPr>
            <w:tcW w:w="1337" w:type="pct"/>
          </w:tcPr>
          <w:p w14:paraId="5E1396EE" w14:textId="7FC2811D" w:rsidR="00585BA8" w:rsidRPr="00161721" w:rsidRDefault="00637F2A" w:rsidP="006C4DE6">
            <w:pPr>
              <w:jc w:val="center"/>
              <w:rPr>
                <w:rFonts w:asciiTheme="minorHAnsi" w:hAnsiTheme="minorHAnsi" w:cstheme="minorHAnsi"/>
                <w:lang w:val="en-US"/>
              </w:rPr>
            </w:pPr>
            <w:r w:rsidRPr="00161721">
              <w:rPr>
                <w:rFonts w:asciiTheme="minorHAnsi" w:hAnsiTheme="minorHAnsi" w:cstheme="minorHAnsi"/>
                <w:lang w:val="en-US"/>
              </w:rPr>
              <w:t>3</w:t>
            </w:r>
            <w:r w:rsidR="00585BA8" w:rsidRPr="00161721">
              <w:rPr>
                <w:rFonts w:asciiTheme="minorHAnsi" w:hAnsiTheme="minorHAnsi" w:cstheme="minorHAnsi"/>
                <w:lang w:val="en-US"/>
              </w:rPr>
              <w:t>1</w:t>
            </w:r>
            <w:r w:rsidR="0078155C" w:rsidRPr="00161721">
              <w:rPr>
                <w:rFonts w:asciiTheme="minorHAnsi" w:hAnsiTheme="minorHAnsi" w:cstheme="minorHAnsi"/>
                <w:lang w:val="en-US"/>
              </w:rPr>
              <w:t>,5</w:t>
            </w:r>
          </w:p>
        </w:tc>
        <w:tc>
          <w:tcPr>
            <w:tcW w:w="757" w:type="pct"/>
          </w:tcPr>
          <w:p w14:paraId="3092146F" w14:textId="77777777" w:rsidR="00585BA8" w:rsidRPr="00161721" w:rsidRDefault="00585BA8" w:rsidP="006C4DE6">
            <w:pPr>
              <w:rPr>
                <w:rFonts w:asciiTheme="minorHAnsi" w:hAnsiTheme="minorHAnsi" w:cstheme="minorHAnsi"/>
                <w:strike/>
                <w:lang w:val="en-US"/>
              </w:rPr>
            </w:pPr>
          </w:p>
        </w:tc>
      </w:tr>
      <w:tr w:rsidR="00161721" w:rsidRPr="00161721" w14:paraId="72A3A1BA" w14:textId="77777777" w:rsidTr="006C4DE6">
        <w:trPr>
          <w:trHeight w:val="415"/>
        </w:trPr>
        <w:tc>
          <w:tcPr>
            <w:tcW w:w="471" w:type="pct"/>
          </w:tcPr>
          <w:p w14:paraId="3B2E4DDF" w14:textId="654CAD0C"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20</w:t>
            </w:r>
          </w:p>
        </w:tc>
        <w:tc>
          <w:tcPr>
            <w:tcW w:w="4529" w:type="pct"/>
            <w:gridSpan w:val="4"/>
          </w:tcPr>
          <w:p w14:paraId="7A6E403F"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Short Circuit Levels</w:t>
            </w:r>
          </w:p>
        </w:tc>
      </w:tr>
      <w:tr w:rsidR="00161721" w:rsidRPr="00161721" w14:paraId="170154CB" w14:textId="77777777" w:rsidTr="00074BFB">
        <w:trPr>
          <w:trHeight w:val="415"/>
        </w:trPr>
        <w:tc>
          <w:tcPr>
            <w:tcW w:w="471" w:type="pct"/>
          </w:tcPr>
          <w:p w14:paraId="0A804BB1" w14:textId="77777777" w:rsidR="00585BA8" w:rsidRPr="00161721" w:rsidRDefault="00585BA8" w:rsidP="006C4DE6">
            <w:pPr>
              <w:jc w:val="left"/>
              <w:rPr>
                <w:rFonts w:asciiTheme="minorHAnsi" w:hAnsiTheme="minorHAnsi" w:cstheme="minorHAnsi"/>
                <w:lang w:val="en-US"/>
              </w:rPr>
            </w:pPr>
          </w:p>
        </w:tc>
        <w:tc>
          <w:tcPr>
            <w:tcW w:w="1727" w:type="pct"/>
          </w:tcPr>
          <w:p w14:paraId="76E48729"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System Symmetrical fault level on 33 kV side</w:t>
            </w:r>
          </w:p>
        </w:tc>
        <w:tc>
          <w:tcPr>
            <w:tcW w:w="708" w:type="pct"/>
          </w:tcPr>
          <w:p w14:paraId="38222323"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kA</w:t>
            </w:r>
          </w:p>
        </w:tc>
        <w:tc>
          <w:tcPr>
            <w:tcW w:w="1337" w:type="pct"/>
          </w:tcPr>
          <w:p w14:paraId="10AAB748" w14:textId="7BCBE58E" w:rsidR="00585BA8" w:rsidRPr="00161721" w:rsidRDefault="007450A2" w:rsidP="006C4DE6">
            <w:pPr>
              <w:jc w:val="center"/>
              <w:rPr>
                <w:rFonts w:asciiTheme="minorHAnsi" w:hAnsiTheme="minorHAnsi" w:cstheme="minorHAnsi"/>
                <w:lang w:val="en-US"/>
              </w:rPr>
            </w:pPr>
            <w:r w:rsidRPr="00161721">
              <w:rPr>
                <w:rFonts w:asciiTheme="minorHAnsi" w:hAnsiTheme="minorHAnsi" w:cstheme="minorHAnsi"/>
                <w:lang w:val="en-US"/>
              </w:rPr>
              <w:t>25</w:t>
            </w:r>
          </w:p>
        </w:tc>
        <w:tc>
          <w:tcPr>
            <w:tcW w:w="757" w:type="pct"/>
          </w:tcPr>
          <w:p w14:paraId="0045F62A" w14:textId="77777777" w:rsidR="00585BA8" w:rsidRPr="00161721" w:rsidRDefault="00585BA8" w:rsidP="006C4DE6">
            <w:pPr>
              <w:rPr>
                <w:rFonts w:asciiTheme="minorHAnsi" w:hAnsiTheme="minorHAnsi" w:cstheme="minorHAnsi"/>
                <w:lang w:val="en-US"/>
              </w:rPr>
            </w:pPr>
          </w:p>
        </w:tc>
      </w:tr>
      <w:tr w:rsidR="00161721" w:rsidRPr="00161721" w14:paraId="652EAB49" w14:textId="77777777" w:rsidTr="00074BFB">
        <w:trPr>
          <w:trHeight w:val="415"/>
        </w:trPr>
        <w:tc>
          <w:tcPr>
            <w:tcW w:w="471" w:type="pct"/>
          </w:tcPr>
          <w:p w14:paraId="291EB7AE" w14:textId="77777777" w:rsidR="00585BA8" w:rsidRPr="00161721" w:rsidRDefault="00585BA8" w:rsidP="006C4DE6">
            <w:pPr>
              <w:jc w:val="left"/>
              <w:rPr>
                <w:rFonts w:asciiTheme="minorHAnsi" w:hAnsiTheme="minorHAnsi" w:cstheme="minorHAnsi"/>
                <w:lang w:val="en-US"/>
              </w:rPr>
            </w:pPr>
          </w:p>
        </w:tc>
        <w:tc>
          <w:tcPr>
            <w:tcW w:w="1727" w:type="pct"/>
          </w:tcPr>
          <w:p w14:paraId="1A795E71" w14:textId="555FD1D0" w:rsidR="00585BA8" w:rsidRPr="00161721" w:rsidRDefault="00585BA8" w:rsidP="00585BA8">
            <w:pPr>
              <w:jc w:val="left"/>
              <w:rPr>
                <w:rFonts w:asciiTheme="minorHAnsi" w:hAnsiTheme="minorHAnsi" w:cstheme="minorHAnsi"/>
                <w:lang w:val="en-US"/>
              </w:rPr>
            </w:pPr>
            <w:r w:rsidRPr="00161721">
              <w:rPr>
                <w:rFonts w:asciiTheme="minorHAnsi" w:hAnsiTheme="minorHAnsi" w:cstheme="minorHAnsi"/>
                <w:lang w:val="en-US"/>
              </w:rPr>
              <w:t xml:space="preserve">System Symmetrical fault level on </w:t>
            </w:r>
            <w:r w:rsidR="000306CD" w:rsidRPr="00161721">
              <w:rPr>
                <w:rFonts w:asciiTheme="minorHAnsi" w:hAnsiTheme="minorHAnsi" w:cstheme="minorHAnsi"/>
                <w:lang w:val="en-US"/>
              </w:rPr>
              <w:t>2.2</w:t>
            </w:r>
            <w:r w:rsidRPr="00161721">
              <w:rPr>
                <w:rFonts w:asciiTheme="minorHAnsi" w:hAnsiTheme="minorHAnsi" w:cstheme="minorHAnsi"/>
                <w:lang w:val="en-US"/>
              </w:rPr>
              <w:t xml:space="preserve"> kV side</w:t>
            </w:r>
          </w:p>
        </w:tc>
        <w:tc>
          <w:tcPr>
            <w:tcW w:w="708" w:type="pct"/>
          </w:tcPr>
          <w:p w14:paraId="3D28E500"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kA</w:t>
            </w:r>
          </w:p>
        </w:tc>
        <w:tc>
          <w:tcPr>
            <w:tcW w:w="1337" w:type="pct"/>
          </w:tcPr>
          <w:p w14:paraId="64E60392" w14:textId="4F7696E7" w:rsidR="00585BA8" w:rsidRPr="00161721" w:rsidRDefault="007450A2" w:rsidP="006C4DE6">
            <w:pPr>
              <w:jc w:val="center"/>
              <w:rPr>
                <w:rFonts w:asciiTheme="minorHAnsi" w:hAnsiTheme="minorHAnsi" w:cstheme="minorHAnsi"/>
                <w:lang w:val="en-US"/>
              </w:rPr>
            </w:pPr>
            <w:r w:rsidRPr="00161721">
              <w:rPr>
                <w:rFonts w:asciiTheme="minorHAnsi" w:hAnsiTheme="minorHAnsi" w:cstheme="minorHAnsi"/>
                <w:lang w:val="en-US"/>
              </w:rPr>
              <w:t>25</w:t>
            </w:r>
          </w:p>
        </w:tc>
        <w:tc>
          <w:tcPr>
            <w:tcW w:w="757" w:type="pct"/>
          </w:tcPr>
          <w:p w14:paraId="6723D852" w14:textId="77777777" w:rsidR="00585BA8" w:rsidRPr="00161721" w:rsidRDefault="00585BA8" w:rsidP="006C4DE6">
            <w:pPr>
              <w:rPr>
                <w:rFonts w:asciiTheme="minorHAnsi" w:hAnsiTheme="minorHAnsi" w:cstheme="minorHAnsi"/>
                <w:lang w:val="en-US"/>
              </w:rPr>
            </w:pPr>
          </w:p>
        </w:tc>
      </w:tr>
      <w:tr w:rsidR="00161721" w:rsidRPr="00161721" w14:paraId="7CAF5523" w14:textId="77777777" w:rsidTr="00074BFB">
        <w:trPr>
          <w:trHeight w:val="415"/>
        </w:trPr>
        <w:tc>
          <w:tcPr>
            <w:tcW w:w="471" w:type="pct"/>
          </w:tcPr>
          <w:p w14:paraId="4A6E0621" w14:textId="77777777" w:rsidR="00585BA8" w:rsidRPr="00161721" w:rsidRDefault="00585BA8" w:rsidP="006C4DE6">
            <w:pPr>
              <w:jc w:val="left"/>
              <w:rPr>
                <w:rFonts w:asciiTheme="minorHAnsi" w:hAnsiTheme="minorHAnsi" w:cstheme="minorHAnsi"/>
                <w:lang w:val="en-US"/>
              </w:rPr>
            </w:pPr>
          </w:p>
        </w:tc>
        <w:tc>
          <w:tcPr>
            <w:tcW w:w="1727" w:type="pct"/>
          </w:tcPr>
          <w:p w14:paraId="79EE0E6E"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Duration of the symmetrical short circuit current</w:t>
            </w:r>
          </w:p>
        </w:tc>
        <w:tc>
          <w:tcPr>
            <w:tcW w:w="708" w:type="pct"/>
          </w:tcPr>
          <w:p w14:paraId="3CAC8820"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s</w:t>
            </w:r>
          </w:p>
        </w:tc>
        <w:tc>
          <w:tcPr>
            <w:tcW w:w="1337" w:type="pct"/>
          </w:tcPr>
          <w:p w14:paraId="41EEF856"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2</w:t>
            </w:r>
          </w:p>
        </w:tc>
        <w:tc>
          <w:tcPr>
            <w:tcW w:w="757" w:type="pct"/>
          </w:tcPr>
          <w:p w14:paraId="07B9C460" w14:textId="77777777" w:rsidR="00585BA8" w:rsidRPr="00161721" w:rsidRDefault="00585BA8" w:rsidP="006C4DE6">
            <w:pPr>
              <w:rPr>
                <w:rFonts w:asciiTheme="minorHAnsi" w:hAnsiTheme="minorHAnsi" w:cstheme="minorHAnsi"/>
                <w:lang w:val="en-US"/>
              </w:rPr>
            </w:pPr>
          </w:p>
        </w:tc>
      </w:tr>
      <w:tr w:rsidR="00161721" w:rsidRPr="00161721" w14:paraId="6A56804A" w14:textId="77777777" w:rsidTr="00074BFB">
        <w:trPr>
          <w:trHeight w:val="415"/>
        </w:trPr>
        <w:tc>
          <w:tcPr>
            <w:tcW w:w="471" w:type="pct"/>
          </w:tcPr>
          <w:p w14:paraId="6D621DBE" w14:textId="761EAED7" w:rsidR="00585BA8" w:rsidRPr="00161721" w:rsidRDefault="00E22E69" w:rsidP="006C4DE6">
            <w:pPr>
              <w:jc w:val="left"/>
              <w:rPr>
                <w:rFonts w:asciiTheme="minorHAnsi" w:hAnsiTheme="minorHAnsi" w:cstheme="minorHAnsi"/>
                <w:lang w:val="en-US"/>
              </w:rPr>
            </w:pPr>
            <w:r w:rsidRPr="00161721">
              <w:rPr>
                <w:rFonts w:asciiTheme="minorHAnsi" w:hAnsiTheme="minorHAnsi" w:cstheme="minorHAnsi"/>
                <w:lang w:val="en-US"/>
              </w:rPr>
              <w:t>21</w:t>
            </w:r>
          </w:p>
        </w:tc>
        <w:tc>
          <w:tcPr>
            <w:tcW w:w="1727" w:type="pct"/>
          </w:tcPr>
          <w:p w14:paraId="681BEFF1" w14:textId="77777777" w:rsidR="00585BA8" w:rsidRPr="00161721" w:rsidRDefault="00585BA8" w:rsidP="006C4DE6">
            <w:pPr>
              <w:rPr>
                <w:rFonts w:asciiTheme="minorHAnsi" w:hAnsiTheme="minorHAnsi" w:cstheme="minorHAnsi"/>
                <w:b/>
                <w:lang w:val="en-US"/>
              </w:rPr>
            </w:pPr>
            <w:r w:rsidRPr="00161721">
              <w:rPr>
                <w:rFonts w:asciiTheme="minorHAnsi" w:hAnsiTheme="minorHAnsi" w:cstheme="minorHAnsi"/>
                <w:b/>
                <w:lang w:val="en-US"/>
              </w:rPr>
              <w:t>Vector Group</w:t>
            </w:r>
          </w:p>
        </w:tc>
        <w:tc>
          <w:tcPr>
            <w:tcW w:w="708" w:type="pct"/>
          </w:tcPr>
          <w:p w14:paraId="12D0DC60" w14:textId="77777777" w:rsidR="00585BA8" w:rsidRPr="00161721" w:rsidRDefault="00585BA8" w:rsidP="006C4DE6">
            <w:pPr>
              <w:jc w:val="center"/>
              <w:rPr>
                <w:rFonts w:asciiTheme="minorHAnsi" w:hAnsiTheme="minorHAnsi" w:cstheme="minorHAnsi"/>
                <w:lang w:val="en-US"/>
              </w:rPr>
            </w:pPr>
          </w:p>
        </w:tc>
        <w:tc>
          <w:tcPr>
            <w:tcW w:w="1337" w:type="pct"/>
          </w:tcPr>
          <w:p w14:paraId="71A310F6"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YNd11</w:t>
            </w:r>
          </w:p>
        </w:tc>
        <w:tc>
          <w:tcPr>
            <w:tcW w:w="757" w:type="pct"/>
          </w:tcPr>
          <w:p w14:paraId="17CE8F27" w14:textId="77777777" w:rsidR="00585BA8" w:rsidRPr="00161721" w:rsidRDefault="00585BA8" w:rsidP="006C4DE6">
            <w:pPr>
              <w:rPr>
                <w:rFonts w:asciiTheme="minorHAnsi" w:hAnsiTheme="minorHAnsi" w:cstheme="minorHAnsi"/>
                <w:lang w:val="en-US"/>
              </w:rPr>
            </w:pPr>
          </w:p>
        </w:tc>
      </w:tr>
      <w:tr w:rsidR="00161721" w:rsidRPr="00161721" w14:paraId="30ACF9C2" w14:textId="77777777" w:rsidTr="002C2C63">
        <w:trPr>
          <w:trHeight w:val="415"/>
        </w:trPr>
        <w:tc>
          <w:tcPr>
            <w:tcW w:w="471" w:type="pct"/>
          </w:tcPr>
          <w:p w14:paraId="13848EC5" w14:textId="77777777" w:rsidR="002C2C63" w:rsidRPr="00161721" w:rsidRDefault="002C2C63" w:rsidP="006C4DE6">
            <w:pPr>
              <w:jc w:val="left"/>
              <w:rPr>
                <w:rFonts w:asciiTheme="minorHAnsi" w:hAnsiTheme="minorHAnsi" w:cstheme="minorHAnsi"/>
                <w:lang w:val="en-US"/>
              </w:rPr>
            </w:pPr>
          </w:p>
        </w:tc>
        <w:tc>
          <w:tcPr>
            <w:tcW w:w="4529" w:type="pct"/>
            <w:gridSpan w:val="4"/>
          </w:tcPr>
          <w:p w14:paraId="06601FB4" w14:textId="22923AAB" w:rsidR="002C2C63" w:rsidRPr="00161721" w:rsidRDefault="002C2C63" w:rsidP="006C4DE6">
            <w:pPr>
              <w:rPr>
                <w:rFonts w:asciiTheme="minorHAnsi" w:hAnsiTheme="minorHAnsi" w:cstheme="minorHAnsi"/>
                <w:lang w:val="en-US"/>
              </w:rPr>
            </w:pPr>
            <w:r w:rsidRPr="00161721">
              <w:rPr>
                <w:rFonts w:asciiTheme="minorHAnsi" w:hAnsiTheme="minorHAnsi" w:cstheme="minorHAnsi"/>
                <w:b/>
                <w:u w:val="single"/>
                <w:lang w:val="en-US"/>
              </w:rPr>
              <w:t>Tap Changer</w:t>
            </w:r>
          </w:p>
        </w:tc>
      </w:tr>
      <w:tr w:rsidR="00161721" w:rsidRPr="00161721" w14:paraId="6FF03984" w14:textId="77777777" w:rsidTr="00074BFB">
        <w:trPr>
          <w:trHeight w:val="415"/>
        </w:trPr>
        <w:tc>
          <w:tcPr>
            <w:tcW w:w="471" w:type="pct"/>
          </w:tcPr>
          <w:p w14:paraId="76F6583F" w14:textId="53206E63" w:rsidR="002C2C63" w:rsidRPr="00161721" w:rsidRDefault="002C2C63" w:rsidP="002C2C63">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63A461BF" w14:textId="59F189B6" w:rsidR="002C2C63" w:rsidRPr="00161721" w:rsidRDefault="002C2C63" w:rsidP="002C2C63">
            <w:pPr>
              <w:jc w:val="left"/>
              <w:rPr>
                <w:rFonts w:asciiTheme="minorHAnsi" w:hAnsiTheme="minorHAnsi" w:cstheme="minorHAnsi"/>
                <w:b/>
                <w:lang w:val="en-US"/>
              </w:rPr>
            </w:pPr>
            <w:r w:rsidRPr="00161721">
              <w:rPr>
                <w:rFonts w:asciiTheme="minorHAnsi" w:hAnsiTheme="minorHAnsi" w:cstheme="minorHAnsi"/>
                <w:b/>
                <w:bCs/>
                <w:lang w:val="en-US"/>
              </w:rPr>
              <w:t>Voltage Variation</w:t>
            </w:r>
          </w:p>
        </w:tc>
        <w:tc>
          <w:tcPr>
            <w:tcW w:w="708" w:type="pct"/>
          </w:tcPr>
          <w:p w14:paraId="3446B5C7" w14:textId="77777777" w:rsidR="002C2C63" w:rsidRPr="00161721" w:rsidRDefault="002C2C63" w:rsidP="002C2C63">
            <w:pPr>
              <w:jc w:val="center"/>
              <w:rPr>
                <w:rFonts w:asciiTheme="minorHAnsi" w:hAnsiTheme="minorHAnsi" w:cstheme="minorHAnsi"/>
                <w:lang w:val="en-US"/>
              </w:rPr>
            </w:pPr>
          </w:p>
        </w:tc>
        <w:tc>
          <w:tcPr>
            <w:tcW w:w="1337" w:type="pct"/>
          </w:tcPr>
          <w:p w14:paraId="17B86185" w14:textId="009CC703" w:rsidR="002C2C63" w:rsidRPr="00161721" w:rsidRDefault="002C2C63" w:rsidP="00B53DD6">
            <w:pPr>
              <w:jc w:val="center"/>
              <w:rPr>
                <w:rFonts w:asciiTheme="minorHAnsi" w:hAnsiTheme="minorHAnsi" w:cstheme="minorHAnsi"/>
                <w:lang w:val="en-US"/>
              </w:rPr>
            </w:pPr>
            <w:r w:rsidRPr="00161721">
              <w:rPr>
                <w:rFonts w:asciiTheme="minorHAnsi" w:hAnsiTheme="minorHAnsi" w:cstheme="minorHAnsi"/>
                <w:lang w:val="en-US"/>
              </w:rPr>
              <w:t xml:space="preserve">Off-load tap changer with 5 positions in the HV winding giving </w:t>
            </w:r>
            <w:r w:rsidR="00B53DD6" w:rsidRPr="00161721">
              <w:rPr>
                <w:rFonts w:asciiTheme="minorHAnsi" w:hAnsiTheme="minorHAnsi" w:cstheme="minorHAnsi"/>
                <w:lang w:val="en-US"/>
              </w:rPr>
              <w:t>±2</w:t>
            </w:r>
            <w:r w:rsidRPr="00161721">
              <w:rPr>
                <w:rFonts w:asciiTheme="minorHAnsi" w:hAnsiTheme="minorHAnsi" w:cstheme="minorHAnsi"/>
                <w:lang w:val="en-US"/>
              </w:rPr>
              <w:t xml:space="preserve"> x 2.5 %.</w:t>
            </w:r>
          </w:p>
        </w:tc>
        <w:tc>
          <w:tcPr>
            <w:tcW w:w="757" w:type="pct"/>
          </w:tcPr>
          <w:p w14:paraId="1781F712" w14:textId="77777777" w:rsidR="002C2C63" w:rsidRPr="00161721" w:rsidRDefault="002C2C63" w:rsidP="002C2C63">
            <w:pPr>
              <w:rPr>
                <w:rFonts w:asciiTheme="minorHAnsi" w:hAnsiTheme="minorHAnsi" w:cstheme="minorHAnsi"/>
                <w:lang w:val="en-US"/>
              </w:rPr>
            </w:pPr>
          </w:p>
        </w:tc>
      </w:tr>
      <w:tr w:rsidR="00161721" w:rsidRPr="00161721" w14:paraId="6DA884BB" w14:textId="77777777" w:rsidTr="006C4DE6">
        <w:trPr>
          <w:trHeight w:val="415"/>
        </w:trPr>
        <w:tc>
          <w:tcPr>
            <w:tcW w:w="471" w:type="pct"/>
          </w:tcPr>
          <w:p w14:paraId="30A3ADF5" w14:textId="77777777" w:rsidR="00585BA8" w:rsidRPr="00161721" w:rsidRDefault="00585BA8" w:rsidP="006C4DE6">
            <w:pPr>
              <w:jc w:val="left"/>
              <w:rPr>
                <w:rFonts w:asciiTheme="minorHAnsi" w:hAnsiTheme="minorHAnsi" w:cstheme="minorHAnsi"/>
                <w:lang w:val="en-US"/>
              </w:rPr>
            </w:pPr>
          </w:p>
        </w:tc>
        <w:tc>
          <w:tcPr>
            <w:tcW w:w="4529" w:type="pct"/>
            <w:gridSpan w:val="4"/>
          </w:tcPr>
          <w:p w14:paraId="12554E46" w14:textId="77777777" w:rsidR="00585BA8" w:rsidRPr="00161721" w:rsidRDefault="00585BA8" w:rsidP="006C4DE6">
            <w:pPr>
              <w:jc w:val="left"/>
              <w:rPr>
                <w:rFonts w:asciiTheme="minorHAnsi" w:hAnsiTheme="minorHAnsi" w:cstheme="minorHAnsi"/>
                <w:b/>
                <w:u w:val="single"/>
                <w:lang w:val="en-US"/>
              </w:rPr>
            </w:pPr>
            <w:r w:rsidRPr="00161721">
              <w:rPr>
                <w:rFonts w:asciiTheme="minorHAnsi" w:hAnsiTheme="minorHAnsi" w:cstheme="minorHAnsi"/>
                <w:b/>
                <w:u w:val="single"/>
                <w:lang w:val="en-US"/>
              </w:rPr>
              <w:t>Oil Characteristics</w:t>
            </w:r>
          </w:p>
        </w:tc>
      </w:tr>
      <w:tr w:rsidR="00161721" w:rsidRPr="00161721" w14:paraId="5E0017FE" w14:textId="77777777" w:rsidTr="00074BFB">
        <w:trPr>
          <w:trHeight w:val="415"/>
        </w:trPr>
        <w:tc>
          <w:tcPr>
            <w:tcW w:w="471" w:type="pct"/>
          </w:tcPr>
          <w:p w14:paraId="74F8E7B3"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0BDDC247" w14:textId="77777777" w:rsidR="00585BA8" w:rsidRPr="00161721" w:rsidRDefault="00585BA8" w:rsidP="006C4DE6">
            <w:pPr>
              <w:jc w:val="left"/>
              <w:rPr>
                <w:rFonts w:asciiTheme="minorHAnsi" w:hAnsiTheme="minorHAnsi" w:cstheme="minorHAnsi"/>
                <w:b/>
                <w:lang w:val="en-US"/>
              </w:rPr>
            </w:pPr>
            <w:r w:rsidRPr="00161721">
              <w:rPr>
                <w:rFonts w:asciiTheme="minorHAnsi" w:hAnsiTheme="minorHAnsi" w:cstheme="minorHAnsi"/>
                <w:b/>
                <w:lang w:val="en-US"/>
              </w:rPr>
              <w:t>Mineral oil standard</w:t>
            </w:r>
          </w:p>
        </w:tc>
        <w:tc>
          <w:tcPr>
            <w:tcW w:w="708" w:type="pct"/>
          </w:tcPr>
          <w:p w14:paraId="5572E832" w14:textId="77777777" w:rsidR="00585BA8" w:rsidRPr="00161721" w:rsidRDefault="00585BA8" w:rsidP="006C4DE6">
            <w:pPr>
              <w:jc w:val="center"/>
              <w:rPr>
                <w:rFonts w:asciiTheme="minorHAnsi" w:hAnsiTheme="minorHAnsi" w:cstheme="minorHAnsi"/>
                <w:lang w:val="en-US"/>
              </w:rPr>
            </w:pPr>
          </w:p>
        </w:tc>
        <w:tc>
          <w:tcPr>
            <w:tcW w:w="1337" w:type="pct"/>
          </w:tcPr>
          <w:p w14:paraId="3442AE2A"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IEC60296</w:t>
            </w:r>
          </w:p>
        </w:tc>
        <w:tc>
          <w:tcPr>
            <w:tcW w:w="757" w:type="pct"/>
          </w:tcPr>
          <w:p w14:paraId="7D205F97" w14:textId="77777777" w:rsidR="00585BA8" w:rsidRPr="00161721" w:rsidRDefault="00585BA8" w:rsidP="006C4DE6">
            <w:pPr>
              <w:rPr>
                <w:rFonts w:asciiTheme="minorHAnsi" w:hAnsiTheme="minorHAnsi" w:cstheme="minorHAnsi"/>
                <w:lang w:val="en-US"/>
              </w:rPr>
            </w:pPr>
          </w:p>
        </w:tc>
      </w:tr>
      <w:tr w:rsidR="00161721" w:rsidRPr="00161721" w14:paraId="4AE18353" w14:textId="77777777" w:rsidTr="00074BFB">
        <w:trPr>
          <w:trHeight w:val="415"/>
        </w:trPr>
        <w:tc>
          <w:tcPr>
            <w:tcW w:w="471" w:type="pct"/>
          </w:tcPr>
          <w:p w14:paraId="44A55A18"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167E1700" w14:textId="77777777" w:rsidR="00585BA8" w:rsidRPr="00161721" w:rsidRDefault="00585BA8" w:rsidP="006C4DE6">
            <w:pPr>
              <w:jc w:val="left"/>
              <w:rPr>
                <w:rFonts w:asciiTheme="minorHAnsi" w:hAnsiTheme="minorHAnsi" w:cstheme="minorHAnsi"/>
                <w:b/>
                <w:lang w:val="en-US"/>
              </w:rPr>
            </w:pPr>
            <w:r w:rsidRPr="00161721">
              <w:rPr>
                <w:rFonts w:asciiTheme="minorHAnsi" w:hAnsiTheme="minorHAnsi" w:cstheme="minorHAnsi"/>
                <w:b/>
                <w:lang w:val="en-US"/>
              </w:rPr>
              <w:t>Dryness of the oil after on-site installation</w:t>
            </w:r>
          </w:p>
        </w:tc>
        <w:tc>
          <w:tcPr>
            <w:tcW w:w="708" w:type="pct"/>
          </w:tcPr>
          <w:p w14:paraId="7E450B07" w14:textId="77777777" w:rsidR="00585BA8" w:rsidRPr="00161721" w:rsidRDefault="00585BA8" w:rsidP="006C4DE6">
            <w:pPr>
              <w:jc w:val="center"/>
              <w:rPr>
                <w:rFonts w:asciiTheme="minorHAnsi" w:hAnsiTheme="minorHAnsi" w:cstheme="minorHAnsi"/>
                <w:lang w:val="en-US"/>
              </w:rPr>
            </w:pPr>
          </w:p>
        </w:tc>
        <w:tc>
          <w:tcPr>
            <w:tcW w:w="1337" w:type="pct"/>
          </w:tcPr>
          <w:p w14:paraId="39C4F5F1"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Water Content</w:t>
            </w:r>
          </w:p>
          <w:p w14:paraId="541BF5B1"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≤5ppm</w:t>
            </w:r>
          </w:p>
        </w:tc>
        <w:tc>
          <w:tcPr>
            <w:tcW w:w="757" w:type="pct"/>
          </w:tcPr>
          <w:p w14:paraId="4FAD6AA8" w14:textId="77777777" w:rsidR="00585BA8" w:rsidRPr="00161721" w:rsidRDefault="00585BA8" w:rsidP="006C4DE6">
            <w:pPr>
              <w:rPr>
                <w:rFonts w:asciiTheme="minorHAnsi" w:hAnsiTheme="minorHAnsi" w:cstheme="minorHAnsi"/>
                <w:lang w:val="en-US"/>
              </w:rPr>
            </w:pPr>
          </w:p>
        </w:tc>
      </w:tr>
      <w:tr w:rsidR="00161721" w:rsidRPr="00161721" w14:paraId="76EA0A97" w14:textId="77777777" w:rsidTr="00074BFB">
        <w:trPr>
          <w:trHeight w:val="415"/>
        </w:trPr>
        <w:tc>
          <w:tcPr>
            <w:tcW w:w="471" w:type="pct"/>
          </w:tcPr>
          <w:p w14:paraId="4877EE41" w14:textId="77777777" w:rsidR="00585BA8" w:rsidRPr="00161721" w:rsidRDefault="00585BA8" w:rsidP="006C4DE6">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3BFC0B0E" w14:textId="77777777" w:rsidR="00585BA8" w:rsidRPr="00161721" w:rsidRDefault="00585BA8" w:rsidP="006C4DE6">
            <w:pPr>
              <w:jc w:val="left"/>
              <w:rPr>
                <w:rFonts w:asciiTheme="minorHAnsi" w:hAnsiTheme="minorHAnsi" w:cstheme="minorHAnsi"/>
                <w:b/>
                <w:lang w:val="en-US"/>
              </w:rPr>
            </w:pPr>
            <w:r w:rsidRPr="00161721">
              <w:rPr>
                <w:rFonts w:asciiTheme="minorHAnsi" w:hAnsiTheme="minorHAnsi" w:cstheme="minorHAnsi"/>
                <w:b/>
                <w:lang w:val="en-US"/>
              </w:rPr>
              <w:t>Oil type</w:t>
            </w:r>
          </w:p>
        </w:tc>
        <w:tc>
          <w:tcPr>
            <w:tcW w:w="708" w:type="pct"/>
          </w:tcPr>
          <w:p w14:paraId="4F40F0F3" w14:textId="77777777" w:rsidR="00585BA8" w:rsidRPr="00161721" w:rsidRDefault="00585BA8" w:rsidP="006C4DE6">
            <w:pPr>
              <w:jc w:val="center"/>
              <w:rPr>
                <w:rFonts w:asciiTheme="minorHAnsi" w:hAnsiTheme="minorHAnsi" w:cstheme="minorHAnsi"/>
                <w:lang w:val="en-US"/>
              </w:rPr>
            </w:pPr>
          </w:p>
        </w:tc>
        <w:tc>
          <w:tcPr>
            <w:tcW w:w="1337" w:type="pct"/>
          </w:tcPr>
          <w:p w14:paraId="09688474" w14:textId="77777777" w:rsidR="00585BA8" w:rsidRPr="00161721" w:rsidRDefault="00585BA8" w:rsidP="006C4DE6">
            <w:pPr>
              <w:jc w:val="center"/>
              <w:rPr>
                <w:rFonts w:asciiTheme="minorHAnsi" w:hAnsiTheme="minorHAnsi" w:cstheme="minorHAnsi"/>
                <w:lang w:val="en-US"/>
              </w:rPr>
            </w:pPr>
            <w:r w:rsidRPr="00161721">
              <w:rPr>
                <w:rFonts w:asciiTheme="minorHAnsi" w:hAnsiTheme="minorHAnsi" w:cstheme="minorHAnsi"/>
                <w:lang w:val="en-US"/>
              </w:rPr>
              <w:t>pure mineral oil free from additives</w:t>
            </w:r>
          </w:p>
        </w:tc>
        <w:tc>
          <w:tcPr>
            <w:tcW w:w="757" w:type="pct"/>
          </w:tcPr>
          <w:p w14:paraId="09AE1862" w14:textId="77777777" w:rsidR="00585BA8" w:rsidRPr="00161721" w:rsidRDefault="00585BA8" w:rsidP="006C4DE6">
            <w:pPr>
              <w:rPr>
                <w:rFonts w:asciiTheme="minorHAnsi" w:hAnsiTheme="minorHAnsi" w:cstheme="minorHAnsi"/>
                <w:lang w:val="en-US"/>
              </w:rPr>
            </w:pPr>
          </w:p>
        </w:tc>
      </w:tr>
      <w:tr w:rsidR="00161721" w:rsidRPr="00161721" w14:paraId="7F6678AB" w14:textId="77777777" w:rsidTr="00074BFB">
        <w:trPr>
          <w:trHeight w:val="415"/>
        </w:trPr>
        <w:tc>
          <w:tcPr>
            <w:tcW w:w="471" w:type="pct"/>
            <w:vAlign w:val="center"/>
          </w:tcPr>
          <w:p w14:paraId="7A6D47BD"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4D660D14" w14:textId="7F6EDB01"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u w:val="single"/>
                <w:lang w:val="en-US"/>
              </w:rPr>
              <w:t>CURRENT TRANSFORMER</w:t>
            </w:r>
          </w:p>
        </w:tc>
        <w:tc>
          <w:tcPr>
            <w:tcW w:w="708" w:type="pct"/>
            <w:vAlign w:val="center"/>
          </w:tcPr>
          <w:p w14:paraId="5F109600"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1A5760C2" w14:textId="77777777" w:rsidR="00074BFB" w:rsidRPr="00161721" w:rsidRDefault="00074BFB" w:rsidP="00074BFB">
            <w:pPr>
              <w:jc w:val="center"/>
              <w:rPr>
                <w:rFonts w:asciiTheme="minorHAnsi" w:hAnsiTheme="minorHAnsi" w:cstheme="minorHAnsi"/>
                <w:lang w:val="en-US"/>
              </w:rPr>
            </w:pPr>
          </w:p>
        </w:tc>
        <w:tc>
          <w:tcPr>
            <w:tcW w:w="757" w:type="pct"/>
            <w:vAlign w:val="center"/>
          </w:tcPr>
          <w:p w14:paraId="2527B564" w14:textId="77777777" w:rsidR="00074BFB" w:rsidRPr="00161721" w:rsidRDefault="00074BFB" w:rsidP="00074BFB">
            <w:pPr>
              <w:rPr>
                <w:rFonts w:asciiTheme="minorHAnsi" w:hAnsiTheme="minorHAnsi" w:cstheme="minorHAnsi"/>
                <w:lang w:val="en-US"/>
              </w:rPr>
            </w:pPr>
          </w:p>
        </w:tc>
      </w:tr>
      <w:tr w:rsidR="00161721" w:rsidRPr="00161721" w14:paraId="1EA9F692" w14:textId="77777777" w:rsidTr="00074BFB">
        <w:trPr>
          <w:trHeight w:val="415"/>
        </w:trPr>
        <w:tc>
          <w:tcPr>
            <w:tcW w:w="471" w:type="pct"/>
            <w:vAlign w:val="center"/>
          </w:tcPr>
          <w:p w14:paraId="33B0CE8F" w14:textId="5AD4A993"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vAlign w:val="center"/>
          </w:tcPr>
          <w:p w14:paraId="20F11819" w14:textId="2B7A621E"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Manufacturer</w:t>
            </w:r>
          </w:p>
        </w:tc>
        <w:tc>
          <w:tcPr>
            <w:tcW w:w="708" w:type="pct"/>
            <w:vAlign w:val="center"/>
          </w:tcPr>
          <w:p w14:paraId="5C3629E2"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24F1A2C9" w14:textId="1112DA1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757" w:type="pct"/>
          </w:tcPr>
          <w:p w14:paraId="64FED122" w14:textId="77777777" w:rsidR="00074BFB" w:rsidRPr="00161721" w:rsidRDefault="00074BFB" w:rsidP="00074BFB">
            <w:pPr>
              <w:rPr>
                <w:rFonts w:asciiTheme="minorHAnsi" w:hAnsiTheme="minorHAnsi" w:cstheme="minorHAnsi"/>
                <w:lang w:val="en-US"/>
              </w:rPr>
            </w:pPr>
          </w:p>
        </w:tc>
      </w:tr>
      <w:tr w:rsidR="00161721" w:rsidRPr="00161721" w14:paraId="3BD2EE51" w14:textId="77777777" w:rsidTr="00074BFB">
        <w:trPr>
          <w:trHeight w:val="415"/>
        </w:trPr>
        <w:tc>
          <w:tcPr>
            <w:tcW w:w="471" w:type="pct"/>
            <w:vAlign w:val="center"/>
          </w:tcPr>
          <w:p w14:paraId="64D88313" w14:textId="1B4558E2"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vAlign w:val="center"/>
          </w:tcPr>
          <w:p w14:paraId="612968E9" w14:textId="4E6F963D"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Rated voltage</w:t>
            </w:r>
          </w:p>
        </w:tc>
        <w:tc>
          <w:tcPr>
            <w:tcW w:w="708" w:type="pct"/>
            <w:vAlign w:val="center"/>
          </w:tcPr>
          <w:p w14:paraId="0CAA99E6" w14:textId="29E38E95"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kV</w:t>
            </w:r>
          </w:p>
        </w:tc>
        <w:tc>
          <w:tcPr>
            <w:tcW w:w="1337" w:type="pct"/>
            <w:vAlign w:val="center"/>
          </w:tcPr>
          <w:p w14:paraId="07DECB93" w14:textId="6BDA3923" w:rsidR="00074BFB" w:rsidRPr="00161721" w:rsidRDefault="005A1195" w:rsidP="005A1195">
            <w:pPr>
              <w:jc w:val="center"/>
              <w:rPr>
                <w:rFonts w:asciiTheme="minorHAnsi" w:hAnsiTheme="minorHAnsi" w:cstheme="minorHAnsi"/>
                <w:lang w:val="en-US"/>
              </w:rPr>
            </w:pPr>
            <w:r w:rsidRPr="00161721">
              <w:rPr>
                <w:rFonts w:asciiTheme="minorHAnsi" w:hAnsiTheme="minorHAnsi" w:cstheme="minorHAnsi"/>
                <w:lang w:val="en-US"/>
              </w:rPr>
              <w:t>2.2kV and 33</w:t>
            </w:r>
            <w:r w:rsidR="006E655E" w:rsidRPr="00161721">
              <w:rPr>
                <w:rFonts w:asciiTheme="minorHAnsi" w:hAnsiTheme="minorHAnsi" w:cstheme="minorHAnsi"/>
                <w:lang w:val="en-US"/>
              </w:rPr>
              <w:t>kV</w:t>
            </w:r>
          </w:p>
        </w:tc>
        <w:tc>
          <w:tcPr>
            <w:tcW w:w="757" w:type="pct"/>
          </w:tcPr>
          <w:p w14:paraId="093470AA" w14:textId="77777777" w:rsidR="00074BFB" w:rsidRPr="00161721" w:rsidRDefault="00074BFB" w:rsidP="00074BFB">
            <w:pPr>
              <w:rPr>
                <w:rFonts w:asciiTheme="minorHAnsi" w:hAnsiTheme="minorHAnsi" w:cstheme="minorHAnsi"/>
                <w:lang w:val="en-US"/>
              </w:rPr>
            </w:pPr>
          </w:p>
        </w:tc>
      </w:tr>
      <w:tr w:rsidR="00161721" w:rsidRPr="00161721" w14:paraId="3C037F10" w14:textId="77777777" w:rsidTr="00074BFB">
        <w:trPr>
          <w:trHeight w:val="415"/>
        </w:trPr>
        <w:tc>
          <w:tcPr>
            <w:tcW w:w="471" w:type="pct"/>
            <w:vAlign w:val="center"/>
          </w:tcPr>
          <w:p w14:paraId="2A960BD6" w14:textId="04337DC3"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vAlign w:val="center"/>
          </w:tcPr>
          <w:p w14:paraId="5950D394" w14:textId="466C59E3"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Rated frequency</w:t>
            </w:r>
          </w:p>
        </w:tc>
        <w:tc>
          <w:tcPr>
            <w:tcW w:w="708" w:type="pct"/>
            <w:vAlign w:val="center"/>
          </w:tcPr>
          <w:p w14:paraId="0CD1AF82" w14:textId="45C12E35"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Hz</w:t>
            </w:r>
          </w:p>
        </w:tc>
        <w:tc>
          <w:tcPr>
            <w:tcW w:w="1337" w:type="pct"/>
            <w:vAlign w:val="center"/>
          </w:tcPr>
          <w:p w14:paraId="6346C06D" w14:textId="1F1691CE"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50</w:t>
            </w:r>
          </w:p>
        </w:tc>
        <w:tc>
          <w:tcPr>
            <w:tcW w:w="757" w:type="pct"/>
          </w:tcPr>
          <w:p w14:paraId="2C510A43" w14:textId="77777777" w:rsidR="00074BFB" w:rsidRPr="00161721" w:rsidRDefault="00074BFB" w:rsidP="00074BFB">
            <w:pPr>
              <w:rPr>
                <w:rFonts w:asciiTheme="minorHAnsi" w:hAnsiTheme="minorHAnsi" w:cstheme="minorHAnsi"/>
                <w:lang w:val="en-US"/>
              </w:rPr>
            </w:pPr>
          </w:p>
        </w:tc>
      </w:tr>
      <w:tr w:rsidR="00161721" w:rsidRPr="00161721" w14:paraId="243BC13E" w14:textId="77777777" w:rsidTr="00074BFB">
        <w:trPr>
          <w:trHeight w:val="415"/>
        </w:trPr>
        <w:tc>
          <w:tcPr>
            <w:tcW w:w="471" w:type="pct"/>
            <w:vAlign w:val="center"/>
          </w:tcPr>
          <w:p w14:paraId="5168C8BA" w14:textId="3FE44A8D"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6</w:t>
            </w:r>
          </w:p>
        </w:tc>
        <w:tc>
          <w:tcPr>
            <w:tcW w:w="1727" w:type="pct"/>
            <w:vAlign w:val="center"/>
          </w:tcPr>
          <w:p w14:paraId="3BE95738" w14:textId="340CDE56"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On phases</w:t>
            </w:r>
          </w:p>
        </w:tc>
        <w:tc>
          <w:tcPr>
            <w:tcW w:w="708" w:type="pct"/>
            <w:vAlign w:val="center"/>
          </w:tcPr>
          <w:p w14:paraId="01C3DC69"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51EB4C2F" w14:textId="77777777" w:rsidR="00074BFB" w:rsidRPr="00161721" w:rsidRDefault="00074BFB" w:rsidP="00074BFB">
            <w:pPr>
              <w:jc w:val="center"/>
              <w:rPr>
                <w:rFonts w:asciiTheme="minorHAnsi" w:hAnsiTheme="minorHAnsi" w:cstheme="minorHAnsi"/>
                <w:lang w:val="en-US"/>
              </w:rPr>
            </w:pPr>
          </w:p>
        </w:tc>
        <w:tc>
          <w:tcPr>
            <w:tcW w:w="757" w:type="pct"/>
          </w:tcPr>
          <w:p w14:paraId="4AD68F14" w14:textId="77777777" w:rsidR="00074BFB" w:rsidRPr="00161721" w:rsidRDefault="00074BFB" w:rsidP="00074BFB">
            <w:pPr>
              <w:rPr>
                <w:rFonts w:asciiTheme="minorHAnsi" w:hAnsiTheme="minorHAnsi" w:cstheme="minorHAnsi"/>
                <w:lang w:val="en-US"/>
              </w:rPr>
            </w:pPr>
          </w:p>
        </w:tc>
      </w:tr>
      <w:tr w:rsidR="00161721" w:rsidRPr="00161721" w14:paraId="2A7EDA64" w14:textId="77777777" w:rsidTr="00074BFB">
        <w:trPr>
          <w:trHeight w:val="415"/>
        </w:trPr>
        <w:tc>
          <w:tcPr>
            <w:tcW w:w="471" w:type="pct"/>
            <w:vAlign w:val="center"/>
          </w:tcPr>
          <w:p w14:paraId="3769620C"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60E324FF" w14:textId="6CBA5E49"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Secondary currents</w:t>
            </w:r>
          </w:p>
        </w:tc>
        <w:tc>
          <w:tcPr>
            <w:tcW w:w="708" w:type="pct"/>
            <w:vAlign w:val="center"/>
          </w:tcPr>
          <w:p w14:paraId="050F4526" w14:textId="44BFF694"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35DC759B" w14:textId="13636083"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65989AFD" w14:textId="77777777" w:rsidR="00074BFB" w:rsidRPr="00161721" w:rsidRDefault="00074BFB" w:rsidP="00074BFB">
            <w:pPr>
              <w:rPr>
                <w:rFonts w:asciiTheme="minorHAnsi" w:hAnsiTheme="minorHAnsi" w:cstheme="minorHAnsi"/>
                <w:lang w:val="en-US"/>
              </w:rPr>
            </w:pPr>
          </w:p>
        </w:tc>
      </w:tr>
      <w:tr w:rsidR="00161721" w:rsidRPr="00161721" w14:paraId="4402F7FB" w14:textId="77777777" w:rsidTr="00074BFB">
        <w:trPr>
          <w:trHeight w:val="415"/>
        </w:trPr>
        <w:tc>
          <w:tcPr>
            <w:tcW w:w="471" w:type="pct"/>
            <w:vAlign w:val="center"/>
          </w:tcPr>
          <w:p w14:paraId="07A0108C"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22A77293" w14:textId="667A45C6"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Primary currents</w:t>
            </w:r>
          </w:p>
        </w:tc>
        <w:tc>
          <w:tcPr>
            <w:tcW w:w="708" w:type="pct"/>
            <w:vAlign w:val="center"/>
          </w:tcPr>
          <w:p w14:paraId="0CE32F39" w14:textId="7BD3A201"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5D131519" w14:textId="0C5A6618"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100-200</w:t>
            </w:r>
            <w:r w:rsidR="005A1195" w:rsidRPr="00161721">
              <w:rPr>
                <w:rFonts w:asciiTheme="minorHAnsi" w:hAnsiTheme="minorHAnsi" w:cstheme="minorHAnsi"/>
                <w:lang w:val="en-US"/>
              </w:rPr>
              <w:t xml:space="preserve"> (for 33kV side)</w:t>
            </w:r>
          </w:p>
          <w:p w14:paraId="02974B91" w14:textId="2221B6A9" w:rsidR="005A1195" w:rsidRPr="00161721" w:rsidRDefault="005A1195" w:rsidP="005A1195">
            <w:pPr>
              <w:jc w:val="center"/>
              <w:rPr>
                <w:rFonts w:asciiTheme="minorHAnsi" w:hAnsiTheme="minorHAnsi" w:cstheme="minorHAnsi"/>
                <w:lang w:val="en-US"/>
              </w:rPr>
            </w:pPr>
            <w:r w:rsidRPr="00161721">
              <w:rPr>
                <w:rFonts w:asciiTheme="minorHAnsi" w:hAnsiTheme="minorHAnsi" w:cstheme="minorHAnsi"/>
                <w:lang w:val="en-US"/>
              </w:rPr>
              <w:t>600-1200 (for 2.2kV side)</w:t>
            </w:r>
          </w:p>
        </w:tc>
        <w:tc>
          <w:tcPr>
            <w:tcW w:w="757" w:type="pct"/>
          </w:tcPr>
          <w:p w14:paraId="013AB373" w14:textId="77777777" w:rsidR="00074BFB" w:rsidRPr="00161721" w:rsidRDefault="00074BFB" w:rsidP="00074BFB">
            <w:pPr>
              <w:rPr>
                <w:rFonts w:asciiTheme="minorHAnsi" w:hAnsiTheme="minorHAnsi" w:cstheme="minorHAnsi"/>
                <w:lang w:val="en-US"/>
              </w:rPr>
            </w:pPr>
          </w:p>
        </w:tc>
      </w:tr>
      <w:tr w:rsidR="00161721" w:rsidRPr="00161721" w14:paraId="76DC31EA" w14:textId="77777777" w:rsidTr="00074BFB">
        <w:trPr>
          <w:trHeight w:val="415"/>
        </w:trPr>
        <w:tc>
          <w:tcPr>
            <w:tcW w:w="471" w:type="pct"/>
            <w:vAlign w:val="center"/>
          </w:tcPr>
          <w:p w14:paraId="48FA359D"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41E7A53F" w14:textId="6F19E55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Number of protection cores</w:t>
            </w:r>
          </w:p>
        </w:tc>
        <w:tc>
          <w:tcPr>
            <w:tcW w:w="708" w:type="pct"/>
            <w:vAlign w:val="center"/>
          </w:tcPr>
          <w:p w14:paraId="6EBB3A3A"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1FB5A2D5" w14:textId="4F8035B6"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2</w:t>
            </w:r>
          </w:p>
        </w:tc>
        <w:tc>
          <w:tcPr>
            <w:tcW w:w="757" w:type="pct"/>
          </w:tcPr>
          <w:p w14:paraId="16347E41" w14:textId="77777777" w:rsidR="00074BFB" w:rsidRPr="00161721" w:rsidRDefault="00074BFB" w:rsidP="00074BFB">
            <w:pPr>
              <w:rPr>
                <w:rFonts w:asciiTheme="minorHAnsi" w:hAnsiTheme="minorHAnsi" w:cstheme="minorHAnsi"/>
                <w:lang w:val="en-US"/>
              </w:rPr>
            </w:pPr>
          </w:p>
        </w:tc>
      </w:tr>
      <w:tr w:rsidR="00161721" w:rsidRPr="00161721" w14:paraId="4F86B129" w14:textId="77777777" w:rsidTr="00074BFB">
        <w:trPr>
          <w:trHeight w:val="415"/>
        </w:trPr>
        <w:tc>
          <w:tcPr>
            <w:tcW w:w="471" w:type="pct"/>
            <w:vAlign w:val="center"/>
          </w:tcPr>
          <w:p w14:paraId="1A77370C" w14:textId="049971BE"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7</w:t>
            </w:r>
          </w:p>
        </w:tc>
        <w:tc>
          <w:tcPr>
            <w:tcW w:w="1727" w:type="pct"/>
            <w:vAlign w:val="center"/>
          </w:tcPr>
          <w:p w14:paraId="6A87761D" w14:textId="0DAD4BB6"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On neutral</w:t>
            </w:r>
          </w:p>
        </w:tc>
        <w:tc>
          <w:tcPr>
            <w:tcW w:w="708" w:type="pct"/>
            <w:vAlign w:val="center"/>
          </w:tcPr>
          <w:p w14:paraId="69CB1D8F"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3039EDC9" w14:textId="77777777" w:rsidR="00074BFB" w:rsidRPr="00161721" w:rsidRDefault="00074BFB" w:rsidP="00074BFB">
            <w:pPr>
              <w:jc w:val="center"/>
              <w:rPr>
                <w:rFonts w:asciiTheme="minorHAnsi" w:hAnsiTheme="minorHAnsi" w:cstheme="minorHAnsi"/>
                <w:lang w:val="en-US"/>
              </w:rPr>
            </w:pPr>
          </w:p>
        </w:tc>
        <w:tc>
          <w:tcPr>
            <w:tcW w:w="757" w:type="pct"/>
          </w:tcPr>
          <w:p w14:paraId="39641502" w14:textId="77777777" w:rsidR="00074BFB" w:rsidRPr="00161721" w:rsidRDefault="00074BFB" w:rsidP="00074BFB">
            <w:pPr>
              <w:rPr>
                <w:rFonts w:asciiTheme="minorHAnsi" w:hAnsiTheme="minorHAnsi" w:cstheme="minorHAnsi"/>
                <w:lang w:val="en-US"/>
              </w:rPr>
            </w:pPr>
          </w:p>
        </w:tc>
      </w:tr>
      <w:tr w:rsidR="00161721" w:rsidRPr="00161721" w14:paraId="774C236F" w14:textId="77777777" w:rsidTr="00074BFB">
        <w:trPr>
          <w:trHeight w:val="415"/>
        </w:trPr>
        <w:tc>
          <w:tcPr>
            <w:tcW w:w="471" w:type="pct"/>
            <w:vAlign w:val="center"/>
          </w:tcPr>
          <w:p w14:paraId="469B208C"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483C6A0F" w14:textId="4C3E35BF"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Secondary currents</w:t>
            </w:r>
          </w:p>
        </w:tc>
        <w:tc>
          <w:tcPr>
            <w:tcW w:w="708" w:type="pct"/>
            <w:vAlign w:val="center"/>
          </w:tcPr>
          <w:p w14:paraId="50BD9B10" w14:textId="09A0B5CF"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14F297F2" w14:textId="756B7C5F"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39BBDE4E" w14:textId="77777777" w:rsidR="00074BFB" w:rsidRPr="00161721" w:rsidRDefault="00074BFB" w:rsidP="00074BFB">
            <w:pPr>
              <w:rPr>
                <w:rFonts w:asciiTheme="minorHAnsi" w:hAnsiTheme="minorHAnsi" w:cstheme="minorHAnsi"/>
                <w:lang w:val="en-US"/>
              </w:rPr>
            </w:pPr>
          </w:p>
        </w:tc>
      </w:tr>
      <w:tr w:rsidR="00161721" w:rsidRPr="00161721" w14:paraId="350326E9" w14:textId="77777777" w:rsidTr="00074BFB">
        <w:trPr>
          <w:trHeight w:val="415"/>
        </w:trPr>
        <w:tc>
          <w:tcPr>
            <w:tcW w:w="471" w:type="pct"/>
            <w:vAlign w:val="center"/>
          </w:tcPr>
          <w:p w14:paraId="46F8AF6A"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4D6E599D" w14:textId="378F2EDD"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Primary currents</w:t>
            </w:r>
          </w:p>
        </w:tc>
        <w:tc>
          <w:tcPr>
            <w:tcW w:w="708" w:type="pct"/>
            <w:vAlign w:val="center"/>
          </w:tcPr>
          <w:p w14:paraId="1D70A94A" w14:textId="0B05B2EC"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A</w:t>
            </w:r>
          </w:p>
        </w:tc>
        <w:tc>
          <w:tcPr>
            <w:tcW w:w="1337" w:type="pct"/>
            <w:vAlign w:val="center"/>
          </w:tcPr>
          <w:p w14:paraId="061B39C7" w14:textId="635B627E" w:rsidR="00074BFB" w:rsidRPr="00161721" w:rsidRDefault="00261D34" w:rsidP="00074BFB">
            <w:pPr>
              <w:jc w:val="center"/>
              <w:rPr>
                <w:rFonts w:asciiTheme="minorHAnsi" w:hAnsiTheme="minorHAnsi" w:cstheme="minorHAnsi"/>
                <w:lang w:val="en-US"/>
              </w:rPr>
            </w:pPr>
            <w:r w:rsidRPr="00161721">
              <w:rPr>
                <w:rFonts w:asciiTheme="minorHAnsi" w:hAnsiTheme="minorHAnsi" w:cstheme="minorHAnsi"/>
                <w:lang w:val="en-US"/>
              </w:rPr>
              <w:t>10</w:t>
            </w:r>
            <w:r w:rsidR="00074BFB" w:rsidRPr="00161721">
              <w:rPr>
                <w:rFonts w:asciiTheme="minorHAnsi" w:hAnsiTheme="minorHAnsi" w:cstheme="minorHAnsi"/>
                <w:lang w:val="en-US"/>
              </w:rPr>
              <w:t>0</w:t>
            </w:r>
          </w:p>
        </w:tc>
        <w:tc>
          <w:tcPr>
            <w:tcW w:w="757" w:type="pct"/>
          </w:tcPr>
          <w:p w14:paraId="5D843C1E" w14:textId="77777777" w:rsidR="00074BFB" w:rsidRPr="00161721" w:rsidRDefault="00074BFB" w:rsidP="00074BFB">
            <w:pPr>
              <w:rPr>
                <w:rFonts w:asciiTheme="minorHAnsi" w:hAnsiTheme="minorHAnsi" w:cstheme="minorHAnsi"/>
                <w:lang w:val="en-US"/>
              </w:rPr>
            </w:pPr>
          </w:p>
        </w:tc>
      </w:tr>
      <w:tr w:rsidR="00161721" w:rsidRPr="00161721" w14:paraId="480756D2" w14:textId="77777777" w:rsidTr="00074BFB">
        <w:trPr>
          <w:trHeight w:val="415"/>
        </w:trPr>
        <w:tc>
          <w:tcPr>
            <w:tcW w:w="471" w:type="pct"/>
            <w:vAlign w:val="center"/>
          </w:tcPr>
          <w:p w14:paraId="58BE98B1" w14:textId="77777777" w:rsidR="00074BFB" w:rsidRPr="00161721" w:rsidRDefault="00074BFB" w:rsidP="00074BFB">
            <w:pPr>
              <w:jc w:val="left"/>
              <w:rPr>
                <w:rFonts w:asciiTheme="minorHAnsi" w:hAnsiTheme="minorHAnsi" w:cstheme="minorHAnsi"/>
                <w:lang w:val="en-US"/>
              </w:rPr>
            </w:pPr>
          </w:p>
        </w:tc>
        <w:tc>
          <w:tcPr>
            <w:tcW w:w="1727" w:type="pct"/>
            <w:vAlign w:val="center"/>
          </w:tcPr>
          <w:p w14:paraId="22F4B2E4" w14:textId="4A525D00"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lang w:val="en-US"/>
              </w:rPr>
              <w:t>Number of protection cores</w:t>
            </w:r>
          </w:p>
        </w:tc>
        <w:tc>
          <w:tcPr>
            <w:tcW w:w="708" w:type="pct"/>
            <w:vAlign w:val="center"/>
          </w:tcPr>
          <w:p w14:paraId="207FA095" w14:textId="77777777" w:rsidR="00074BFB" w:rsidRPr="00161721" w:rsidRDefault="00074BFB" w:rsidP="00074BFB">
            <w:pPr>
              <w:jc w:val="center"/>
              <w:rPr>
                <w:rFonts w:asciiTheme="minorHAnsi" w:hAnsiTheme="minorHAnsi" w:cstheme="minorHAnsi"/>
                <w:lang w:val="en-US"/>
              </w:rPr>
            </w:pPr>
          </w:p>
        </w:tc>
        <w:tc>
          <w:tcPr>
            <w:tcW w:w="1337" w:type="pct"/>
            <w:vAlign w:val="center"/>
          </w:tcPr>
          <w:p w14:paraId="5B40401B" w14:textId="54C6AF4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1</w:t>
            </w:r>
          </w:p>
        </w:tc>
        <w:tc>
          <w:tcPr>
            <w:tcW w:w="757" w:type="pct"/>
          </w:tcPr>
          <w:p w14:paraId="4AE82CB1" w14:textId="77777777" w:rsidR="00074BFB" w:rsidRPr="00161721" w:rsidRDefault="00074BFB" w:rsidP="00074BFB">
            <w:pPr>
              <w:rPr>
                <w:rFonts w:asciiTheme="minorHAnsi" w:hAnsiTheme="minorHAnsi" w:cstheme="minorHAnsi"/>
                <w:lang w:val="en-US"/>
              </w:rPr>
            </w:pPr>
          </w:p>
        </w:tc>
      </w:tr>
      <w:tr w:rsidR="00161721" w:rsidRPr="00161721" w14:paraId="79D4361F" w14:textId="77777777" w:rsidTr="006C4DE6">
        <w:trPr>
          <w:trHeight w:val="415"/>
        </w:trPr>
        <w:tc>
          <w:tcPr>
            <w:tcW w:w="471" w:type="pct"/>
          </w:tcPr>
          <w:p w14:paraId="0BA53C65" w14:textId="77777777" w:rsidR="00074BFB" w:rsidRPr="00161721" w:rsidRDefault="00074BFB" w:rsidP="00074BFB">
            <w:pPr>
              <w:jc w:val="left"/>
              <w:rPr>
                <w:rFonts w:asciiTheme="minorHAnsi" w:hAnsiTheme="minorHAnsi" w:cstheme="minorHAnsi"/>
                <w:lang w:val="en-US"/>
              </w:rPr>
            </w:pPr>
          </w:p>
        </w:tc>
        <w:tc>
          <w:tcPr>
            <w:tcW w:w="4529" w:type="pct"/>
            <w:gridSpan w:val="4"/>
          </w:tcPr>
          <w:p w14:paraId="5D0A93C8" w14:textId="77777777" w:rsidR="00074BFB" w:rsidRPr="00161721" w:rsidRDefault="00074BFB" w:rsidP="00074BFB">
            <w:pPr>
              <w:jc w:val="left"/>
              <w:rPr>
                <w:rFonts w:asciiTheme="minorHAnsi" w:hAnsiTheme="minorHAnsi" w:cstheme="minorHAnsi"/>
                <w:b/>
                <w:u w:val="single"/>
                <w:lang w:val="en-US"/>
              </w:rPr>
            </w:pPr>
            <w:r w:rsidRPr="00161721">
              <w:rPr>
                <w:rFonts w:asciiTheme="minorHAnsi" w:hAnsiTheme="minorHAnsi" w:cstheme="minorHAnsi"/>
                <w:b/>
                <w:u w:val="single"/>
                <w:lang w:val="en-US"/>
              </w:rPr>
              <w:t>Main dimensions</w:t>
            </w:r>
          </w:p>
        </w:tc>
      </w:tr>
      <w:tr w:rsidR="00161721" w:rsidRPr="00161721" w14:paraId="7739E610" w14:textId="77777777" w:rsidTr="00074BFB">
        <w:trPr>
          <w:trHeight w:val="415"/>
        </w:trPr>
        <w:tc>
          <w:tcPr>
            <w:tcW w:w="471" w:type="pct"/>
          </w:tcPr>
          <w:p w14:paraId="5D2D34A0"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1</w:t>
            </w:r>
          </w:p>
        </w:tc>
        <w:tc>
          <w:tcPr>
            <w:tcW w:w="1727" w:type="pct"/>
          </w:tcPr>
          <w:p w14:paraId="2A48D796" w14:textId="7777777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Total weight</w:t>
            </w:r>
          </w:p>
        </w:tc>
        <w:tc>
          <w:tcPr>
            <w:tcW w:w="708" w:type="pct"/>
          </w:tcPr>
          <w:p w14:paraId="478359D4"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1519E6AC" w14:textId="77777777" w:rsidR="00074BFB" w:rsidRPr="00161721" w:rsidRDefault="00074BFB" w:rsidP="00074BFB">
            <w:pPr>
              <w:jc w:val="center"/>
              <w:rPr>
                <w:rFonts w:asciiTheme="minorHAnsi" w:hAnsiTheme="minorHAnsi" w:cstheme="minorHAnsi"/>
                <w:lang w:val="en-US"/>
              </w:rPr>
            </w:pPr>
          </w:p>
        </w:tc>
        <w:tc>
          <w:tcPr>
            <w:tcW w:w="757" w:type="pct"/>
          </w:tcPr>
          <w:p w14:paraId="1DB300FF" w14:textId="77777777" w:rsidR="00074BFB" w:rsidRPr="00161721" w:rsidRDefault="00074BFB" w:rsidP="00074BFB">
            <w:pPr>
              <w:rPr>
                <w:rFonts w:asciiTheme="minorHAnsi" w:hAnsiTheme="minorHAnsi" w:cstheme="minorHAnsi"/>
                <w:lang w:val="en-US"/>
              </w:rPr>
            </w:pPr>
          </w:p>
        </w:tc>
      </w:tr>
      <w:tr w:rsidR="00161721" w:rsidRPr="00161721" w14:paraId="63D3E92B" w14:textId="77777777" w:rsidTr="00074BFB">
        <w:trPr>
          <w:trHeight w:val="415"/>
        </w:trPr>
        <w:tc>
          <w:tcPr>
            <w:tcW w:w="471" w:type="pct"/>
          </w:tcPr>
          <w:p w14:paraId="033BF332"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2</w:t>
            </w:r>
          </w:p>
        </w:tc>
        <w:tc>
          <w:tcPr>
            <w:tcW w:w="1727" w:type="pct"/>
          </w:tcPr>
          <w:p w14:paraId="2DED708D" w14:textId="7777777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Transport weight</w:t>
            </w:r>
          </w:p>
        </w:tc>
        <w:tc>
          <w:tcPr>
            <w:tcW w:w="708" w:type="pct"/>
          </w:tcPr>
          <w:p w14:paraId="09038B39"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6800C473" w14:textId="77777777" w:rsidR="00074BFB" w:rsidRPr="00161721" w:rsidRDefault="00074BFB" w:rsidP="00074BFB">
            <w:pPr>
              <w:jc w:val="center"/>
              <w:rPr>
                <w:rFonts w:asciiTheme="minorHAnsi" w:hAnsiTheme="minorHAnsi" w:cstheme="minorHAnsi"/>
                <w:lang w:val="en-US"/>
              </w:rPr>
            </w:pPr>
          </w:p>
        </w:tc>
        <w:tc>
          <w:tcPr>
            <w:tcW w:w="757" w:type="pct"/>
          </w:tcPr>
          <w:p w14:paraId="007D5935" w14:textId="77777777" w:rsidR="00074BFB" w:rsidRPr="00161721" w:rsidRDefault="00074BFB" w:rsidP="00074BFB">
            <w:pPr>
              <w:rPr>
                <w:rFonts w:asciiTheme="minorHAnsi" w:hAnsiTheme="minorHAnsi" w:cstheme="minorHAnsi"/>
                <w:lang w:val="en-US"/>
              </w:rPr>
            </w:pPr>
          </w:p>
        </w:tc>
      </w:tr>
      <w:tr w:rsidR="00161721" w:rsidRPr="00161721" w14:paraId="1DCC30D5" w14:textId="77777777" w:rsidTr="00074BFB">
        <w:trPr>
          <w:trHeight w:val="415"/>
        </w:trPr>
        <w:tc>
          <w:tcPr>
            <w:tcW w:w="471" w:type="pct"/>
          </w:tcPr>
          <w:p w14:paraId="53A50930"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3</w:t>
            </w:r>
          </w:p>
        </w:tc>
        <w:tc>
          <w:tcPr>
            <w:tcW w:w="1727" w:type="pct"/>
          </w:tcPr>
          <w:p w14:paraId="7D5E5152" w14:textId="7777777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Volume of oil</w:t>
            </w:r>
          </w:p>
        </w:tc>
        <w:tc>
          <w:tcPr>
            <w:tcW w:w="708" w:type="pct"/>
          </w:tcPr>
          <w:p w14:paraId="2662C3A8"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kg</w:t>
            </w:r>
          </w:p>
        </w:tc>
        <w:tc>
          <w:tcPr>
            <w:tcW w:w="1337" w:type="pct"/>
          </w:tcPr>
          <w:p w14:paraId="35F8CA17" w14:textId="77777777" w:rsidR="00074BFB" w:rsidRPr="00161721" w:rsidRDefault="00074BFB" w:rsidP="00074BFB">
            <w:pPr>
              <w:jc w:val="center"/>
              <w:rPr>
                <w:rFonts w:asciiTheme="minorHAnsi" w:hAnsiTheme="minorHAnsi" w:cstheme="minorHAnsi"/>
                <w:lang w:val="en-US"/>
              </w:rPr>
            </w:pPr>
          </w:p>
        </w:tc>
        <w:tc>
          <w:tcPr>
            <w:tcW w:w="757" w:type="pct"/>
          </w:tcPr>
          <w:p w14:paraId="246DA7D4" w14:textId="77777777" w:rsidR="00074BFB" w:rsidRPr="00161721" w:rsidRDefault="00074BFB" w:rsidP="00074BFB">
            <w:pPr>
              <w:rPr>
                <w:rFonts w:asciiTheme="minorHAnsi" w:hAnsiTheme="minorHAnsi" w:cstheme="minorHAnsi"/>
                <w:lang w:val="en-US"/>
              </w:rPr>
            </w:pPr>
          </w:p>
        </w:tc>
      </w:tr>
      <w:tr w:rsidR="00161721" w:rsidRPr="00161721" w14:paraId="5E7C7B0B" w14:textId="77777777" w:rsidTr="00074BFB">
        <w:trPr>
          <w:trHeight w:val="415"/>
        </w:trPr>
        <w:tc>
          <w:tcPr>
            <w:tcW w:w="471" w:type="pct"/>
          </w:tcPr>
          <w:p w14:paraId="3D7A136D"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4</w:t>
            </w:r>
          </w:p>
        </w:tc>
        <w:tc>
          <w:tcPr>
            <w:tcW w:w="1727" w:type="pct"/>
          </w:tcPr>
          <w:p w14:paraId="0F481158" w14:textId="7777777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Total length x width x height, including bushings</w:t>
            </w:r>
          </w:p>
        </w:tc>
        <w:tc>
          <w:tcPr>
            <w:tcW w:w="708" w:type="pct"/>
          </w:tcPr>
          <w:p w14:paraId="5ACE2127"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mm</w:t>
            </w:r>
          </w:p>
        </w:tc>
        <w:tc>
          <w:tcPr>
            <w:tcW w:w="1337" w:type="pct"/>
          </w:tcPr>
          <w:p w14:paraId="30DABA3F" w14:textId="77777777" w:rsidR="00074BFB" w:rsidRPr="00161721" w:rsidRDefault="00074BFB" w:rsidP="00074BFB">
            <w:pPr>
              <w:jc w:val="center"/>
              <w:rPr>
                <w:rFonts w:asciiTheme="minorHAnsi" w:hAnsiTheme="minorHAnsi" w:cstheme="minorHAnsi"/>
                <w:lang w:val="en-US"/>
              </w:rPr>
            </w:pPr>
          </w:p>
        </w:tc>
        <w:tc>
          <w:tcPr>
            <w:tcW w:w="757" w:type="pct"/>
          </w:tcPr>
          <w:p w14:paraId="5227DE00" w14:textId="77777777" w:rsidR="00074BFB" w:rsidRPr="00161721" w:rsidRDefault="00074BFB" w:rsidP="00074BFB">
            <w:pPr>
              <w:rPr>
                <w:rFonts w:asciiTheme="minorHAnsi" w:hAnsiTheme="minorHAnsi" w:cstheme="minorHAnsi"/>
                <w:lang w:val="en-US"/>
              </w:rPr>
            </w:pPr>
          </w:p>
        </w:tc>
      </w:tr>
      <w:tr w:rsidR="00074BFB" w:rsidRPr="00161721" w14:paraId="075D2A5C" w14:textId="77777777" w:rsidTr="00074BFB">
        <w:trPr>
          <w:trHeight w:val="415"/>
        </w:trPr>
        <w:tc>
          <w:tcPr>
            <w:tcW w:w="471" w:type="pct"/>
          </w:tcPr>
          <w:p w14:paraId="6889350D" w14:textId="77777777" w:rsidR="00074BFB" w:rsidRPr="00161721" w:rsidRDefault="00074BFB" w:rsidP="00074BFB">
            <w:pPr>
              <w:jc w:val="left"/>
              <w:rPr>
                <w:rFonts w:asciiTheme="minorHAnsi" w:hAnsiTheme="minorHAnsi" w:cstheme="minorHAnsi"/>
                <w:lang w:val="en-US"/>
              </w:rPr>
            </w:pPr>
            <w:r w:rsidRPr="00161721">
              <w:rPr>
                <w:rFonts w:asciiTheme="minorHAnsi" w:hAnsiTheme="minorHAnsi" w:cstheme="minorHAnsi"/>
                <w:lang w:val="en-US"/>
              </w:rPr>
              <w:t>5</w:t>
            </w:r>
          </w:p>
        </w:tc>
        <w:tc>
          <w:tcPr>
            <w:tcW w:w="1727" w:type="pct"/>
          </w:tcPr>
          <w:p w14:paraId="72C52EAD" w14:textId="77777777" w:rsidR="00074BFB" w:rsidRPr="00161721" w:rsidRDefault="00074BFB" w:rsidP="00074BFB">
            <w:pPr>
              <w:jc w:val="left"/>
              <w:rPr>
                <w:rFonts w:asciiTheme="minorHAnsi" w:hAnsiTheme="minorHAnsi" w:cstheme="minorHAnsi"/>
                <w:b/>
                <w:lang w:val="en-US"/>
              </w:rPr>
            </w:pPr>
            <w:r w:rsidRPr="00161721">
              <w:rPr>
                <w:rFonts w:asciiTheme="minorHAnsi" w:hAnsiTheme="minorHAnsi" w:cstheme="minorHAnsi"/>
                <w:b/>
                <w:lang w:val="en-US"/>
              </w:rPr>
              <w:t>Shipping length x width x height</w:t>
            </w:r>
          </w:p>
        </w:tc>
        <w:tc>
          <w:tcPr>
            <w:tcW w:w="708" w:type="pct"/>
          </w:tcPr>
          <w:p w14:paraId="119CA5D3" w14:textId="77777777" w:rsidR="00074BFB" w:rsidRPr="00161721" w:rsidRDefault="00074BFB" w:rsidP="00074BFB">
            <w:pPr>
              <w:jc w:val="center"/>
              <w:rPr>
                <w:rFonts w:asciiTheme="minorHAnsi" w:hAnsiTheme="minorHAnsi" w:cstheme="minorHAnsi"/>
                <w:lang w:val="en-US"/>
              </w:rPr>
            </w:pPr>
            <w:r w:rsidRPr="00161721">
              <w:rPr>
                <w:rFonts w:asciiTheme="minorHAnsi" w:hAnsiTheme="minorHAnsi" w:cstheme="minorHAnsi"/>
                <w:lang w:val="en-US"/>
              </w:rPr>
              <w:t>mm</w:t>
            </w:r>
          </w:p>
        </w:tc>
        <w:tc>
          <w:tcPr>
            <w:tcW w:w="1337" w:type="pct"/>
          </w:tcPr>
          <w:p w14:paraId="4192569C" w14:textId="77777777" w:rsidR="00074BFB" w:rsidRPr="00161721" w:rsidRDefault="00074BFB" w:rsidP="00074BFB">
            <w:pPr>
              <w:jc w:val="center"/>
              <w:rPr>
                <w:rFonts w:asciiTheme="minorHAnsi" w:hAnsiTheme="minorHAnsi" w:cstheme="minorHAnsi"/>
                <w:lang w:val="en-US"/>
              </w:rPr>
            </w:pPr>
          </w:p>
        </w:tc>
        <w:tc>
          <w:tcPr>
            <w:tcW w:w="757" w:type="pct"/>
          </w:tcPr>
          <w:p w14:paraId="2611790A" w14:textId="77777777" w:rsidR="00074BFB" w:rsidRPr="00161721" w:rsidRDefault="00074BFB" w:rsidP="00074BFB">
            <w:pPr>
              <w:rPr>
                <w:rFonts w:asciiTheme="minorHAnsi" w:hAnsiTheme="minorHAnsi" w:cstheme="minorHAnsi"/>
                <w:lang w:val="en-US"/>
              </w:rPr>
            </w:pPr>
          </w:p>
        </w:tc>
      </w:tr>
    </w:tbl>
    <w:p w14:paraId="5DE2BE9D" w14:textId="1BAD0578" w:rsidR="00931640" w:rsidRPr="00161721" w:rsidRDefault="00931640">
      <w:pPr>
        <w:rPr>
          <w:rFonts w:asciiTheme="minorHAnsi" w:hAnsiTheme="minorHAnsi" w:cstheme="minorHAnsi"/>
          <w:lang w:val="en-US"/>
        </w:rPr>
      </w:pPr>
    </w:p>
    <w:p w14:paraId="57B78829" w14:textId="1348E926" w:rsidR="00930997" w:rsidRPr="00161721" w:rsidRDefault="00930997">
      <w:pPr>
        <w:rPr>
          <w:rFonts w:asciiTheme="minorHAnsi" w:hAnsiTheme="minorHAnsi" w:cstheme="minorHAnsi"/>
          <w:lang w:val="en-US"/>
        </w:rPr>
      </w:pPr>
    </w:p>
    <w:p w14:paraId="6F25112C" w14:textId="401761C6" w:rsidR="00930997" w:rsidRPr="00161721" w:rsidRDefault="00930997">
      <w:pPr>
        <w:rPr>
          <w:rFonts w:asciiTheme="minorHAnsi" w:hAnsiTheme="minorHAnsi" w:cstheme="minorHAnsi"/>
          <w:lang w:val="en-US"/>
        </w:rPr>
      </w:pPr>
    </w:p>
    <w:p w14:paraId="5C0EACE3" w14:textId="30636177" w:rsidR="00930997" w:rsidRPr="00161721" w:rsidRDefault="00930997">
      <w:pPr>
        <w:rPr>
          <w:rFonts w:asciiTheme="minorHAnsi" w:hAnsiTheme="minorHAnsi" w:cstheme="minorHAnsi"/>
          <w:lang w:val="en-US"/>
        </w:rPr>
      </w:pPr>
    </w:p>
    <w:p w14:paraId="6F9EF00A" w14:textId="12ACDE1D" w:rsidR="00930997" w:rsidRPr="00161721" w:rsidRDefault="00930997">
      <w:pPr>
        <w:rPr>
          <w:rFonts w:asciiTheme="minorHAnsi" w:hAnsiTheme="minorHAnsi" w:cstheme="minorHAnsi"/>
          <w:lang w:val="en-US"/>
        </w:rPr>
      </w:pPr>
    </w:p>
    <w:p w14:paraId="0CD1C33F" w14:textId="216A074C" w:rsidR="00930997" w:rsidRPr="00161721" w:rsidRDefault="00930997">
      <w:pPr>
        <w:rPr>
          <w:rFonts w:asciiTheme="minorHAnsi" w:hAnsiTheme="minorHAnsi" w:cstheme="minorHAnsi"/>
          <w:lang w:val="en-US"/>
        </w:rPr>
      </w:pPr>
    </w:p>
    <w:p w14:paraId="09B705A9" w14:textId="2AFBC254" w:rsidR="00930997" w:rsidRPr="00161721" w:rsidRDefault="00930997">
      <w:pPr>
        <w:rPr>
          <w:rFonts w:asciiTheme="minorHAnsi" w:hAnsiTheme="minorHAnsi" w:cstheme="minorHAnsi"/>
          <w:lang w:val="en-US"/>
        </w:rPr>
      </w:pPr>
    </w:p>
    <w:p w14:paraId="786011FA" w14:textId="16700DEF" w:rsidR="008D60AC" w:rsidRPr="00161721" w:rsidRDefault="00931640" w:rsidP="00D15BE2">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An</w:t>
      </w:r>
      <w:r w:rsidR="00FA6BE0" w:rsidRPr="00161721">
        <w:rPr>
          <w:rFonts w:asciiTheme="minorHAnsi" w:hAnsiTheme="minorHAnsi" w:cstheme="minorHAnsi"/>
          <w:b/>
          <w:sz w:val="24"/>
          <w:lang w:val="en-US"/>
        </w:rPr>
        <w:t xml:space="preserve">nex </w:t>
      </w:r>
      <w:r w:rsidR="00B242CE" w:rsidRPr="00161721">
        <w:rPr>
          <w:rFonts w:asciiTheme="minorHAnsi" w:hAnsiTheme="minorHAnsi" w:cstheme="minorHAnsi"/>
          <w:b/>
          <w:sz w:val="24"/>
          <w:lang w:val="en-US"/>
        </w:rPr>
        <w:t>A2-9</w:t>
      </w:r>
      <w:r w:rsidR="00FA6BE0" w:rsidRPr="00161721">
        <w:rPr>
          <w:rFonts w:asciiTheme="minorHAnsi" w:hAnsiTheme="minorHAnsi" w:cstheme="minorHAnsi"/>
          <w:b/>
          <w:sz w:val="24"/>
          <w:lang w:val="en-US"/>
        </w:rPr>
        <w:t xml:space="preserve"> </w:t>
      </w:r>
      <w:r w:rsidR="00043CD6" w:rsidRPr="00161721">
        <w:rPr>
          <w:rFonts w:asciiTheme="minorHAnsi" w:hAnsiTheme="minorHAnsi" w:cstheme="minorHAnsi"/>
          <w:b/>
          <w:sz w:val="24"/>
          <w:lang w:val="en-US"/>
        </w:rPr>
        <w:t xml:space="preserve">33/0.4kV </w:t>
      </w:r>
      <w:r w:rsidR="00FA6BE0" w:rsidRPr="00161721">
        <w:rPr>
          <w:rFonts w:asciiTheme="minorHAnsi" w:hAnsiTheme="minorHAnsi" w:cstheme="minorHAnsi"/>
          <w:b/>
          <w:sz w:val="24"/>
          <w:lang w:val="en-US"/>
        </w:rPr>
        <w:t xml:space="preserve">Auxiliary Transformer </w:t>
      </w:r>
      <w:r w:rsidR="00CB7DD0" w:rsidRPr="00161721">
        <w:rPr>
          <w:rFonts w:asciiTheme="minorHAnsi" w:hAnsiTheme="minorHAnsi" w:cstheme="minorHAnsi"/>
          <w:b/>
          <w:sz w:val="24"/>
          <w:szCs w:val="28"/>
          <w:lang w:val="en-US" w:eastAsia="en-GB"/>
        </w:rPr>
        <w:t>Guaranteed Technical Data</w:t>
      </w:r>
    </w:p>
    <w:tbl>
      <w:tblPr>
        <w:tblStyle w:val="2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35"/>
        <w:gridCol w:w="1276"/>
        <w:gridCol w:w="2551"/>
        <w:gridCol w:w="1508"/>
      </w:tblGrid>
      <w:tr w:rsidR="00161721" w:rsidRPr="00161721" w14:paraId="58F59735" w14:textId="44810AA6" w:rsidTr="00731D3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6" w:type="dxa"/>
          </w:tcPr>
          <w:p w14:paraId="1DE35079" w14:textId="2CEFE583" w:rsidR="007324F0" w:rsidRPr="00161721" w:rsidRDefault="007324F0" w:rsidP="007324F0">
            <w:pPr>
              <w:spacing w:line="276" w:lineRule="auto"/>
              <w:rPr>
                <w:rFonts w:asciiTheme="minorHAnsi" w:hAnsiTheme="minorHAnsi" w:cstheme="minorHAnsi"/>
                <w:bCs w:val="0"/>
                <w:lang w:val="en-US"/>
              </w:rPr>
            </w:pPr>
            <w:r w:rsidRPr="00161721">
              <w:rPr>
                <w:rFonts w:asciiTheme="minorHAnsi" w:hAnsiTheme="minorHAnsi" w:cstheme="minorHAnsi"/>
                <w:lang w:val="en-US"/>
              </w:rPr>
              <w:t> </w:t>
            </w:r>
          </w:p>
        </w:tc>
        <w:tc>
          <w:tcPr>
            <w:tcW w:w="2835" w:type="dxa"/>
          </w:tcPr>
          <w:p w14:paraId="7CB74766" w14:textId="064778C5" w:rsidR="007324F0" w:rsidRPr="00161721" w:rsidRDefault="007324F0" w:rsidP="007324F0">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Description</w:t>
            </w:r>
          </w:p>
        </w:tc>
        <w:tc>
          <w:tcPr>
            <w:tcW w:w="1276" w:type="dxa"/>
          </w:tcPr>
          <w:p w14:paraId="070750E1" w14:textId="7503E206" w:rsidR="007324F0" w:rsidRPr="00161721" w:rsidRDefault="007324F0" w:rsidP="00F2777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Unit</w:t>
            </w:r>
          </w:p>
        </w:tc>
        <w:tc>
          <w:tcPr>
            <w:tcW w:w="2551" w:type="dxa"/>
          </w:tcPr>
          <w:p w14:paraId="1E3B032D" w14:textId="579AAABB" w:rsidR="007324F0" w:rsidRPr="00161721" w:rsidRDefault="007324F0" w:rsidP="00F2777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Minimum Required Data</w:t>
            </w:r>
          </w:p>
        </w:tc>
        <w:tc>
          <w:tcPr>
            <w:tcW w:w="1508" w:type="dxa"/>
          </w:tcPr>
          <w:p w14:paraId="25826CDB" w14:textId="5B30F685" w:rsidR="007324F0" w:rsidRPr="00161721" w:rsidRDefault="007324F0" w:rsidP="00F2777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Data Offered By The Bidder</w:t>
            </w:r>
          </w:p>
        </w:tc>
      </w:tr>
      <w:tr w:rsidR="00161721" w:rsidRPr="00161721" w14:paraId="52984786" w14:textId="77777777" w:rsidTr="009316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72A8749" w14:textId="5162B438"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w:t>
            </w:r>
          </w:p>
        </w:tc>
        <w:tc>
          <w:tcPr>
            <w:tcW w:w="2835" w:type="dxa"/>
          </w:tcPr>
          <w:p w14:paraId="4594E6D1" w14:textId="63D359C5" w:rsidR="00F27773" w:rsidRPr="00161721" w:rsidRDefault="00F27773" w:rsidP="004879C7">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 xml:space="preserve">Manufacturer </w:t>
            </w:r>
          </w:p>
        </w:tc>
        <w:tc>
          <w:tcPr>
            <w:tcW w:w="1276" w:type="dxa"/>
          </w:tcPr>
          <w:p w14:paraId="7C67BDF5"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32EF5EA2"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240E45CB"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CC810C5" w14:textId="77777777" w:rsidTr="00931640">
        <w:tc>
          <w:tcPr>
            <w:cnfStyle w:val="001000000000" w:firstRow="0" w:lastRow="0" w:firstColumn="1" w:lastColumn="0" w:oddVBand="0" w:evenVBand="0" w:oddHBand="0" w:evenHBand="0" w:firstRowFirstColumn="0" w:firstRowLastColumn="0" w:lastRowFirstColumn="0" w:lastRowLastColumn="0"/>
            <w:tcW w:w="846" w:type="dxa"/>
          </w:tcPr>
          <w:p w14:paraId="1F4A09AE" w14:textId="194B0884"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w:t>
            </w:r>
          </w:p>
        </w:tc>
        <w:tc>
          <w:tcPr>
            <w:tcW w:w="2835" w:type="dxa"/>
          </w:tcPr>
          <w:p w14:paraId="7662296E" w14:textId="3E27D380" w:rsidR="00F27773" w:rsidRPr="00161721" w:rsidRDefault="004879C7"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276" w:type="dxa"/>
          </w:tcPr>
          <w:p w14:paraId="2EDC5D45" w14:textId="18E9B5C9" w:rsidR="00F27773" w:rsidRPr="00161721" w:rsidRDefault="00F27773" w:rsidP="004F4F72">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56F2E0BA" w14:textId="58EFA32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1508" w:type="dxa"/>
          </w:tcPr>
          <w:p w14:paraId="3EA43668"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ECB5058" w14:textId="77777777" w:rsidTr="009316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3131B97" w14:textId="0E92D2C2"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3</w:t>
            </w:r>
          </w:p>
        </w:tc>
        <w:tc>
          <w:tcPr>
            <w:tcW w:w="2835" w:type="dxa"/>
          </w:tcPr>
          <w:p w14:paraId="4F165216" w14:textId="7869995F"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276" w:type="dxa"/>
          </w:tcPr>
          <w:p w14:paraId="2657F4DA"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17592764"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5248D2C9"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6861F4E" w14:textId="77777777" w:rsidTr="00931640">
        <w:tc>
          <w:tcPr>
            <w:cnfStyle w:val="001000000000" w:firstRow="0" w:lastRow="0" w:firstColumn="1" w:lastColumn="0" w:oddVBand="0" w:evenVBand="0" w:oddHBand="0" w:evenHBand="0" w:firstRowFirstColumn="0" w:firstRowLastColumn="0" w:lastRowFirstColumn="0" w:lastRowLastColumn="0"/>
            <w:tcW w:w="846" w:type="dxa"/>
          </w:tcPr>
          <w:p w14:paraId="6D5BB475" w14:textId="7DDA7C51"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4</w:t>
            </w:r>
          </w:p>
        </w:tc>
        <w:tc>
          <w:tcPr>
            <w:tcW w:w="2835" w:type="dxa"/>
          </w:tcPr>
          <w:p w14:paraId="7226E68F" w14:textId="062DB9D1"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standards</w:t>
            </w:r>
          </w:p>
        </w:tc>
        <w:tc>
          <w:tcPr>
            <w:tcW w:w="1276" w:type="dxa"/>
          </w:tcPr>
          <w:p w14:paraId="5967F81B"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04A5FCE7" w14:textId="0C01EBE2"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IEC60076</w:t>
            </w:r>
          </w:p>
        </w:tc>
        <w:tc>
          <w:tcPr>
            <w:tcW w:w="1508" w:type="dxa"/>
          </w:tcPr>
          <w:p w14:paraId="6EE3DC44"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24C56269" w14:textId="77777777" w:rsidTr="009316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2821BD79" w14:textId="2F487895"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5</w:t>
            </w:r>
          </w:p>
        </w:tc>
        <w:tc>
          <w:tcPr>
            <w:tcW w:w="2835" w:type="dxa"/>
          </w:tcPr>
          <w:p w14:paraId="316E97D6" w14:textId="246D5D70"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Type</w:t>
            </w:r>
          </w:p>
        </w:tc>
        <w:tc>
          <w:tcPr>
            <w:tcW w:w="1276" w:type="dxa"/>
          </w:tcPr>
          <w:p w14:paraId="7AC3AE27"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3FFCFDF6" w14:textId="7C5305C7" w:rsidR="00F27773" w:rsidRPr="00161721" w:rsidRDefault="002C2C63" w:rsidP="002C2C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w:t>
            </w:r>
            <w:r w:rsidR="00F27773" w:rsidRPr="00161721">
              <w:rPr>
                <w:rFonts w:asciiTheme="minorHAnsi" w:hAnsiTheme="minorHAnsi" w:cstheme="minorHAnsi"/>
                <w:lang w:val="en-US"/>
              </w:rPr>
              <w:t>hree-phase</w:t>
            </w:r>
          </w:p>
        </w:tc>
        <w:tc>
          <w:tcPr>
            <w:tcW w:w="1508" w:type="dxa"/>
          </w:tcPr>
          <w:p w14:paraId="67A7A081"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134C7ADC" w14:textId="77777777" w:rsidTr="00931640">
        <w:tc>
          <w:tcPr>
            <w:cnfStyle w:val="001000000000" w:firstRow="0" w:lastRow="0" w:firstColumn="1" w:lastColumn="0" w:oddVBand="0" w:evenVBand="0" w:oddHBand="0" w:evenHBand="0" w:firstRowFirstColumn="0" w:firstRowLastColumn="0" w:lastRowFirstColumn="0" w:lastRowLastColumn="0"/>
            <w:tcW w:w="846" w:type="dxa"/>
          </w:tcPr>
          <w:p w14:paraId="2114B9A2" w14:textId="517AC502"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6</w:t>
            </w:r>
          </w:p>
        </w:tc>
        <w:tc>
          <w:tcPr>
            <w:tcW w:w="2835" w:type="dxa"/>
          </w:tcPr>
          <w:p w14:paraId="33224C40" w14:textId="1310C765"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Rated frequency</w:t>
            </w:r>
          </w:p>
        </w:tc>
        <w:tc>
          <w:tcPr>
            <w:tcW w:w="1276" w:type="dxa"/>
          </w:tcPr>
          <w:p w14:paraId="45D40945" w14:textId="05BE2046"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Hz</w:t>
            </w:r>
          </w:p>
        </w:tc>
        <w:tc>
          <w:tcPr>
            <w:tcW w:w="2551" w:type="dxa"/>
          </w:tcPr>
          <w:p w14:paraId="7274639F" w14:textId="69E8C1D8"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50</w:t>
            </w:r>
          </w:p>
        </w:tc>
        <w:tc>
          <w:tcPr>
            <w:tcW w:w="1508" w:type="dxa"/>
          </w:tcPr>
          <w:p w14:paraId="761EB681"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760FA08" w14:textId="77777777" w:rsidTr="009316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0A2DCCA" w14:textId="3A8FFD4D"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7</w:t>
            </w:r>
          </w:p>
        </w:tc>
        <w:tc>
          <w:tcPr>
            <w:tcW w:w="2835" w:type="dxa"/>
          </w:tcPr>
          <w:p w14:paraId="72FD0932" w14:textId="21615FF3"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Service altitude</w:t>
            </w:r>
          </w:p>
        </w:tc>
        <w:tc>
          <w:tcPr>
            <w:tcW w:w="1276" w:type="dxa"/>
          </w:tcPr>
          <w:p w14:paraId="7056BEDE"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4AE546A8" w14:textId="2FAAB702"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1000 m</w:t>
            </w:r>
          </w:p>
        </w:tc>
        <w:tc>
          <w:tcPr>
            <w:tcW w:w="1508" w:type="dxa"/>
          </w:tcPr>
          <w:p w14:paraId="58D4662F"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72806352" w14:textId="77777777" w:rsidTr="00931640">
        <w:tc>
          <w:tcPr>
            <w:cnfStyle w:val="001000000000" w:firstRow="0" w:lastRow="0" w:firstColumn="1" w:lastColumn="0" w:oddVBand="0" w:evenVBand="0" w:oddHBand="0" w:evenHBand="0" w:firstRowFirstColumn="0" w:firstRowLastColumn="0" w:lastRowFirstColumn="0" w:lastRowLastColumn="0"/>
            <w:tcW w:w="846" w:type="dxa"/>
          </w:tcPr>
          <w:p w14:paraId="0D40F278" w14:textId="02DF9023"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8</w:t>
            </w:r>
          </w:p>
        </w:tc>
        <w:tc>
          <w:tcPr>
            <w:tcW w:w="2835" w:type="dxa"/>
          </w:tcPr>
          <w:p w14:paraId="0FA28CDC" w14:textId="6B07C01F" w:rsidR="00F27773" w:rsidRPr="00161721" w:rsidRDefault="00F27773" w:rsidP="00F27773">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Transformer winding configuration</w:t>
            </w:r>
          </w:p>
        </w:tc>
        <w:tc>
          <w:tcPr>
            <w:tcW w:w="1276" w:type="dxa"/>
          </w:tcPr>
          <w:p w14:paraId="6A028E4A"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7F1999D3" w14:textId="26F60FA6"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2-winding</w:t>
            </w:r>
          </w:p>
        </w:tc>
        <w:tc>
          <w:tcPr>
            <w:tcW w:w="1508" w:type="dxa"/>
          </w:tcPr>
          <w:p w14:paraId="142F37E7"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B8F34F3" w14:textId="1796CC47"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57262BB" w14:textId="4A2EACF2"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9</w:t>
            </w:r>
          </w:p>
        </w:tc>
        <w:tc>
          <w:tcPr>
            <w:tcW w:w="2835" w:type="dxa"/>
          </w:tcPr>
          <w:p w14:paraId="0902E6A8" w14:textId="3A85CAE1"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eastAsia="en-US"/>
              </w:rPr>
            </w:pPr>
            <w:r w:rsidRPr="00161721">
              <w:rPr>
                <w:rFonts w:asciiTheme="minorHAnsi" w:hAnsiTheme="minorHAnsi" w:cstheme="minorHAnsi"/>
                <w:b/>
                <w:bCs/>
                <w:lang w:val="en-US"/>
              </w:rPr>
              <w:t>Rated Voltage</w:t>
            </w:r>
          </w:p>
        </w:tc>
        <w:tc>
          <w:tcPr>
            <w:tcW w:w="1276" w:type="dxa"/>
          </w:tcPr>
          <w:p w14:paraId="7ADB108D"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6427F281" w14:textId="5C01E260"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0F27748C"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D13B5A0" w14:textId="77777777" w:rsidTr="00931640">
        <w:tc>
          <w:tcPr>
            <w:cnfStyle w:val="001000000000" w:firstRow="0" w:lastRow="0" w:firstColumn="1" w:lastColumn="0" w:oddVBand="0" w:evenVBand="0" w:oddHBand="0" w:evenHBand="0" w:firstRowFirstColumn="0" w:firstRowLastColumn="0" w:lastRowFirstColumn="0" w:lastRowLastColumn="0"/>
            <w:tcW w:w="846" w:type="dxa"/>
          </w:tcPr>
          <w:p w14:paraId="64BA7DB9" w14:textId="5CEF18A1"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9-1</w:t>
            </w:r>
          </w:p>
        </w:tc>
        <w:tc>
          <w:tcPr>
            <w:tcW w:w="2835" w:type="dxa"/>
          </w:tcPr>
          <w:p w14:paraId="6176216F" w14:textId="4CFDE264"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Cs/>
                <w:lang w:val="en-US"/>
              </w:rPr>
              <w:t>HV side</w:t>
            </w:r>
          </w:p>
        </w:tc>
        <w:tc>
          <w:tcPr>
            <w:tcW w:w="1276" w:type="dxa"/>
          </w:tcPr>
          <w:p w14:paraId="0BED8980" w14:textId="09C21D10"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w:t>
            </w:r>
          </w:p>
        </w:tc>
        <w:tc>
          <w:tcPr>
            <w:tcW w:w="2551" w:type="dxa"/>
          </w:tcPr>
          <w:p w14:paraId="32C0B5BD" w14:textId="54B8F91A"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33</w:t>
            </w:r>
          </w:p>
        </w:tc>
        <w:tc>
          <w:tcPr>
            <w:tcW w:w="1508" w:type="dxa"/>
          </w:tcPr>
          <w:p w14:paraId="2608DD04"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EE609F5" w14:textId="77777777" w:rsidTr="009316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2B3B2332" w14:textId="6315CD95"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9-2</w:t>
            </w:r>
          </w:p>
        </w:tc>
        <w:tc>
          <w:tcPr>
            <w:tcW w:w="2835" w:type="dxa"/>
          </w:tcPr>
          <w:p w14:paraId="16C21154" w14:textId="669BD075"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Cs/>
                <w:lang w:val="en-US"/>
              </w:rPr>
              <w:t>LV side</w:t>
            </w:r>
          </w:p>
        </w:tc>
        <w:tc>
          <w:tcPr>
            <w:tcW w:w="1276" w:type="dxa"/>
          </w:tcPr>
          <w:p w14:paraId="2E1F8707" w14:textId="58A2D3C3"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V</w:t>
            </w:r>
          </w:p>
        </w:tc>
        <w:tc>
          <w:tcPr>
            <w:tcW w:w="2551" w:type="dxa"/>
          </w:tcPr>
          <w:p w14:paraId="0A8BE446" w14:textId="2A56932F"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400</w:t>
            </w:r>
          </w:p>
        </w:tc>
        <w:tc>
          <w:tcPr>
            <w:tcW w:w="1508" w:type="dxa"/>
          </w:tcPr>
          <w:p w14:paraId="33C104E8"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01DED3A1" w14:textId="69F0B78B" w:rsidTr="00731D3F">
        <w:tc>
          <w:tcPr>
            <w:cnfStyle w:val="001000000000" w:firstRow="0" w:lastRow="0" w:firstColumn="1" w:lastColumn="0" w:oddVBand="0" w:evenVBand="0" w:oddHBand="0" w:evenHBand="0" w:firstRowFirstColumn="0" w:firstRowLastColumn="0" w:lastRowFirstColumn="0" w:lastRowLastColumn="0"/>
            <w:tcW w:w="846" w:type="dxa"/>
          </w:tcPr>
          <w:p w14:paraId="7C2522F8" w14:textId="6DFC1D75"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10</w:t>
            </w:r>
          </w:p>
        </w:tc>
        <w:tc>
          <w:tcPr>
            <w:tcW w:w="2835" w:type="dxa"/>
          </w:tcPr>
          <w:p w14:paraId="04BE5987" w14:textId="5070381A"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Number of Phases</w:t>
            </w:r>
          </w:p>
        </w:tc>
        <w:tc>
          <w:tcPr>
            <w:tcW w:w="1276" w:type="dxa"/>
          </w:tcPr>
          <w:p w14:paraId="5541BB81"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157D4578" w14:textId="3BC37A90"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c>
          <w:tcPr>
            <w:tcW w:w="1508" w:type="dxa"/>
          </w:tcPr>
          <w:p w14:paraId="52BE3A0B"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938E7E0" w14:textId="66C59D13"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0844149" w14:textId="04DDAB1B"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11</w:t>
            </w:r>
          </w:p>
        </w:tc>
        <w:tc>
          <w:tcPr>
            <w:tcW w:w="2835" w:type="dxa"/>
          </w:tcPr>
          <w:p w14:paraId="5C698275" w14:textId="03C3F7EA"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Rated power</w:t>
            </w:r>
          </w:p>
        </w:tc>
        <w:tc>
          <w:tcPr>
            <w:tcW w:w="1276" w:type="dxa"/>
          </w:tcPr>
          <w:p w14:paraId="3C5C9146" w14:textId="5C2D1F06"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kVA</w:t>
            </w:r>
          </w:p>
        </w:tc>
        <w:tc>
          <w:tcPr>
            <w:tcW w:w="2551" w:type="dxa"/>
          </w:tcPr>
          <w:p w14:paraId="56BE9A79" w14:textId="5800EC8E"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t>
            </w:r>
            <w:r w:rsidR="00A051AA" w:rsidRPr="00161721">
              <w:rPr>
                <w:rFonts w:asciiTheme="minorHAnsi" w:hAnsiTheme="minorHAnsi" w:cstheme="minorHAnsi"/>
                <w:lang w:val="en-US"/>
              </w:rPr>
              <w:t>0</w:t>
            </w:r>
            <w:r w:rsidRPr="00161721">
              <w:rPr>
                <w:rFonts w:asciiTheme="minorHAnsi" w:hAnsiTheme="minorHAnsi" w:cstheme="minorHAnsi"/>
                <w:lang w:val="en-US"/>
              </w:rPr>
              <w:t>0</w:t>
            </w:r>
          </w:p>
        </w:tc>
        <w:tc>
          <w:tcPr>
            <w:tcW w:w="1508" w:type="dxa"/>
          </w:tcPr>
          <w:p w14:paraId="4627BD04"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68A88090" w14:textId="7D8B177E" w:rsidTr="00731D3F">
        <w:tc>
          <w:tcPr>
            <w:cnfStyle w:val="001000000000" w:firstRow="0" w:lastRow="0" w:firstColumn="1" w:lastColumn="0" w:oddVBand="0" w:evenVBand="0" w:oddHBand="0" w:evenHBand="0" w:firstRowFirstColumn="0" w:firstRowLastColumn="0" w:lastRowFirstColumn="0" w:lastRowLastColumn="0"/>
            <w:tcW w:w="846" w:type="dxa"/>
          </w:tcPr>
          <w:p w14:paraId="332AC1A4" w14:textId="0A344D19"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12</w:t>
            </w:r>
          </w:p>
        </w:tc>
        <w:tc>
          <w:tcPr>
            <w:tcW w:w="2835" w:type="dxa"/>
          </w:tcPr>
          <w:p w14:paraId="472466FF" w14:textId="5CC95766"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Type</w:t>
            </w:r>
          </w:p>
        </w:tc>
        <w:tc>
          <w:tcPr>
            <w:tcW w:w="1276" w:type="dxa"/>
          </w:tcPr>
          <w:p w14:paraId="54BDB6A9"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5A9030AF" w14:textId="463E07CA"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Oil immersed, hermetically sealed (bolted type)</w:t>
            </w:r>
          </w:p>
        </w:tc>
        <w:tc>
          <w:tcPr>
            <w:tcW w:w="1508" w:type="dxa"/>
          </w:tcPr>
          <w:p w14:paraId="5C114332"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80B77BA" w14:textId="027F9119"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B2A8A1C" w14:textId="01344791"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13</w:t>
            </w:r>
          </w:p>
        </w:tc>
        <w:tc>
          <w:tcPr>
            <w:tcW w:w="2835" w:type="dxa"/>
          </w:tcPr>
          <w:p w14:paraId="75274636" w14:textId="1F04833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Cooling</w:t>
            </w:r>
          </w:p>
        </w:tc>
        <w:tc>
          <w:tcPr>
            <w:tcW w:w="1276" w:type="dxa"/>
          </w:tcPr>
          <w:p w14:paraId="2694DD7D"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7EBD87B0" w14:textId="4755185F"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Self-cooled (ONAN)</w:t>
            </w:r>
          </w:p>
        </w:tc>
        <w:tc>
          <w:tcPr>
            <w:tcW w:w="1508" w:type="dxa"/>
          </w:tcPr>
          <w:p w14:paraId="72EE20E7"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41217F69" w14:textId="3471404C" w:rsidTr="00731D3F">
        <w:tc>
          <w:tcPr>
            <w:cnfStyle w:val="001000000000" w:firstRow="0" w:lastRow="0" w:firstColumn="1" w:lastColumn="0" w:oddVBand="0" w:evenVBand="0" w:oddHBand="0" w:evenHBand="0" w:firstRowFirstColumn="0" w:firstRowLastColumn="0" w:lastRowFirstColumn="0" w:lastRowLastColumn="0"/>
            <w:tcW w:w="846" w:type="dxa"/>
          </w:tcPr>
          <w:p w14:paraId="13502B56" w14:textId="06DD0162"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14</w:t>
            </w:r>
          </w:p>
        </w:tc>
        <w:tc>
          <w:tcPr>
            <w:tcW w:w="2835" w:type="dxa"/>
          </w:tcPr>
          <w:p w14:paraId="7AFD0018" w14:textId="7A00FF54"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Voltage Variation</w:t>
            </w:r>
          </w:p>
        </w:tc>
        <w:tc>
          <w:tcPr>
            <w:tcW w:w="1276" w:type="dxa"/>
          </w:tcPr>
          <w:p w14:paraId="37B89174"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56F99DA4" w14:textId="5A0793C6"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Off-load tap changer with 5 positions in the HV winding giving </w:t>
            </w:r>
            <w:r w:rsidR="00B53DD6" w:rsidRPr="00161721">
              <w:rPr>
                <w:rFonts w:asciiTheme="minorHAnsi" w:hAnsiTheme="minorHAnsi" w:cstheme="minorHAnsi"/>
                <w:lang w:val="en-US"/>
              </w:rPr>
              <w:t>±</w:t>
            </w:r>
            <w:r w:rsidRPr="00161721">
              <w:rPr>
                <w:rFonts w:asciiTheme="minorHAnsi" w:hAnsiTheme="minorHAnsi" w:cstheme="minorHAnsi"/>
                <w:lang w:val="en-US"/>
              </w:rPr>
              <w:t>2 x 2.5 %.</w:t>
            </w:r>
          </w:p>
        </w:tc>
        <w:tc>
          <w:tcPr>
            <w:tcW w:w="1508" w:type="dxa"/>
          </w:tcPr>
          <w:p w14:paraId="77BC7042"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A4EBC05" w14:textId="132B8D37"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2DEA2B35" w14:textId="0ABBB8F6"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15</w:t>
            </w:r>
          </w:p>
        </w:tc>
        <w:tc>
          <w:tcPr>
            <w:tcW w:w="2835" w:type="dxa"/>
          </w:tcPr>
          <w:p w14:paraId="3D21A906" w14:textId="059B326D"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Windings</w:t>
            </w:r>
          </w:p>
        </w:tc>
        <w:tc>
          <w:tcPr>
            <w:tcW w:w="1276" w:type="dxa"/>
          </w:tcPr>
          <w:p w14:paraId="2200ECB7"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4F5E28C4" w14:textId="3EB0DC51"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Copper only</w:t>
            </w:r>
          </w:p>
        </w:tc>
        <w:tc>
          <w:tcPr>
            <w:tcW w:w="1508" w:type="dxa"/>
          </w:tcPr>
          <w:p w14:paraId="08D52690"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39F9B3B" w14:textId="743522E6" w:rsidTr="00731D3F">
        <w:tc>
          <w:tcPr>
            <w:cnfStyle w:val="001000000000" w:firstRow="0" w:lastRow="0" w:firstColumn="1" w:lastColumn="0" w:oddVBand="0" w:evenVBand="0" w:oddHBand="0" w:evenHBand="0" w:firstRowFirstColumn="0" w:firstRowLastColumn="0" w:lastRowFirstColumn="0" w:lastRowLastColumn="0"/>
            <w:tcW w:w="846" w:type="dxa"/>
          </w:tcPr>
          <w:p w14:paraId="09B73F47" w14:textId="1E5C893C"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16</w:t>
            </w:r>
          </w:p>
        </w:tc>
        <w:tc>
          <w:tcPr>
            <w:tcW w:w="2835" w:type="dxa"/>
          </w:tcPr>
          <w:p w14:paraId="698FFD55" w14:textId="0B885F28"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Core</w:t>
            </w:r>
          </w:p>
        </w:tc>
        <w:tc>
          <w:tcPr>
            <w:tcW w:w="1276" w:type="dxa"/>
          </w:tcPr>
          <w:p w14:paraId="6325EE3C"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53F686D6" w14:textId="1885E16E"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Grain orientated silicon steel, step-lap mitered joints</w:t>
            </w:r>
          </w:p>
        </w:tc>
        <w:tc>
          <w:tcPr>
            <w:tcW w:w="1508" w:type="dxa"/>
          </w:tcPr>
          <w:p w14:paraId="3588C16C"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2A587F8" w14:textId="5A712D6A"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2FC5077" w14:textId="4604F62C"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17</w:t>
            </w:r>
          </w:p>
        </w:tc>
        <w:tc>
          <w:tcPr>
            <w:tcW w:w="2835" w:type="dxa"/>
          </w:tcPr>
          <w:p w14:paraId="0D12F7F6" w14:textId="56032DAE"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HV and LV Bushings</w:t>
            </w:r>
          </w:p>
        </w:tc>
        <w:tc>
          <w:tcPr>
            <w:tcW w:w="1276" w:type="dxa"/>
          </w:tcPr>
          <w:p w14:paraId="1C53CE31"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2BBF3D75" w14:textId="41315341"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Outdoor plug-in type, Cable boxes</w:t>
            </w:r>
          </w:p>
        </w:tc>
        <w:tc>
          <w:tcPr>
            <w:tcW w:w="1508" w:type="dxa"/>
          </w:tcPr>
          <w:p w14:paraId="42E82BE7"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7D639B31" w14:textId="5FE90213" w:rsidTr="00731D3F">
        <w:tc>
          <w:tcPr>
            <w:cnfStyle w:val="001000000000" w:firstRow="0" w:lastRow="0" w:firstColumn="1" w:lastColumn="0" w:oddVBand="0" w:evenVBand="0" w:oddHBand="0" w:evenHBand="0" w:firstRowFirstColumn="0" w:firstRowLastColumn="0" w:lastRowFirstColumn="0" w:lastRowLastColumn="0"/>
            <w:tcW w:w="846" w:type="dxa"/>
          </w:tcPr>
          <w:p w14:paraId="228DA4E3" w14:textId="52A4DB0C"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18</w:t>
            </w:r>
          </w:p>
        </w:tc>
        <w:tc>
          <w:tcPr>
            <w:tcW w:w="2835" w:type="dxa"/>
          </w:tcPr>
          <w:p w14:paraId="035E2677" w14:textId="34A7C06B"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Vector Group</w:t>
            </w:r>
          </w:p>
        </w:tc>
        <w:tc>
          <w:tcPr>
            <w:tcW w:w="1276" w:type="dxa"/>
          </w:tcPr>
          <w:p w14:paraId="397F96FE"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4DF64FE3" w14:textId="5619DEA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Dyn11</w:t>
            </w:r>
          </w:p>
        </w:tc>
        <w:tc>
          <w:tcPr>
            <w:tcW w:w="1508" w:type="dxa"/>
          </w:tcPr>
          <w:p w14:paraId="090185D9"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73B5B9DA" w14:textId="77777777"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BA88EA1" w14:textId="69A9F9E3"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19</w:t>
            </w:r>
          </w:p>
        </w:tc>
        <w:tc>
          <w:tcPr>
            <w:tcW w:w="2835" w:type="dxa"/>
          </w:tcPr>
          <w:p w14:paraId="0C749F3E" w14:textId="1AD438F5" w:rsidR="00F27773" w:rsidRPr="00161721" w:rsidRDefault="00F27773" w:rsidP="002C2C63">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 xml:space="preserve">Noise Level </w:t>
            </w:r>
          </w:p>
        </w:tc>
        <w:tc>
          <w:tcPr>
            <w:tcW w:w="1276" w:type="dxa"/>
          </w:tcPr>
          <w:p w14:paraId="710DBE99" w14:textId="5A99E013"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dB</w:t>
            </w:r>
          </w:p>
        </w:tc>
        <w:tc>
          <w:tcPr>
            <w:tcW w:w="2551" w:type="dxa"/>
          </w:tcPr>
          <w:p w14:paraId="3755F2D0" w14:textId="5C362745" w:rsidR="00F27773" w:rsidRPr="00161721" w:rsidRDefault="005D7031"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&lt;</w:t>
            </w:r>
            <w:r w:rsidR="002C2C63" w:rsidRPr="00161721">
              <w:rPr>
                <w:rFonts w:asciiTheme="minorHAnsi" w:hAnsiTheme="minorHAnsi" w:cstheme="minorHAnsi"/>
                <w:lang w:val="en-US"/>
              </w:rPr>
              <w:t>50</w:t>
            </w:r>
          </w:p>
        </w:tc>
        <w:tc>
          <w:tcPr>
            <w:tcW w:w="1508" w:type="dxa"/>
          </w:tcPr>
          <w:p w14:paraId="7750D985"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7C095207" w14:textId="77777777" w:rsidTr="00731D3F">
        <w:tc>
          <w:tcPr>
            <w:cnfStyle w:val="001000000000" w:firstRow="0" w:lastRow="0" w:firstColumn="1" w:lastColumn="0" w:oddVBand="0" w:evenVBand="0" w:oddHBand="0" w:evenHBand="0" w:firstRowFirstColumn="0" w:firstRowLastColumn="0" w:lastRowFirstColumn="0" w:lastRowLastColumn="0"/>
            <w:tcW w:w="846" w:type="dxa"/>
          </w:tcPr>
          <w:p w14:paraId="71ECE390" w14:textId="4835C9C1" w:rsidR="00F27773" w:rsidRPr="00161721" w:rsidRDefault="00F27773"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20</w:t>
            </w:r>
          </w:p>
        </w:tc>
        <w:tc>
          <w:tcPr>
            <w:tcW w:w="2835" w:type="dxa"/>
          </w:tcPr>
          <w:p w14:paraId="27E303E0" w14:textId="01692B5F"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
                <w:bCs/>
                <w:lang w:val="en-US"/>
              </w:rPr>
              <w:t>Neutral CT</w:t>
            </w:r>
          </w:p>
        </w:tc>
        <w:tc>
          <w:tcPr>
            <w:tcW w:w="1276" w:type="dxa"/>
          </w:tcPr>
          <w:p w14:paraId="4B1865E4"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0209BA8B" w14:textId="3AB18300"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4A460A63"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E681650" w14:textId="77777777"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2442A1E" w14:textId="5E530F40" w:rsidR="00516CB6" w:rsidRPr="00161721" w:rsidRDefault="00516CB6"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21</w:t>
            </w:r>
          </w:p>
        </w:tc>
        <w:tc>
          <w:tcPr>
            <w:tcW w:w="2835" w:type="dxa"/>
          </w:tcPr>
          <w:p w14:paraId="3C10A9F3" w14:textId="5F2BEA0C" w:rsidR="00516CB6" w:rsidRPr="00161721" w:rsidRDefault="00516CB6"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Phases CT</w:t>
            </w:r>
          </w:p>
        </w:tc>
        <w:tc>
          <w:tcPr>
            <w:tcW w:w="1276" w:type="dxa"/>
          </w:tcPr>
          <w:p w14:paraId="66549C3A" w14:textId="77777777" w:rsidR="00516CB6" w:rsidRPr="00161721" w:rsidRDefault="00516CB6"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56FA4BD0" w14:textId="3951EB84" w:rsidR="00516CB6" w:rsidRPr="00161721" w:rsidRDefault="00516CB6"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5B3B563C" w14:textId="77777777" w:rsidR="00516CB6" w:rsidRPr="00161721" w:rsidRDefault="00516CB6"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407E1129" w14:textId="77777777" w:rsidTr="00731D3F">
        <w:tc>
          <w:tcPr>
            <w:cnfStyle w:val="001000000000" w:firstRow="0" w:lastRow="0" w:firstColumn="1" w:lastColumn="0" w:oddVBand="0" w:evenVBand="0" w:oddHBand="0" w:evenHBand="0" w:firstRowFirstColumn="0" w:firstRowLastColumn="0" w:lastRowFirstColumn="0" w:lastRowLastColumn="0"/>
            <w:tcW w:w="846" w:type="dxa"/>
          </w:tcPr>
          <w:p w14:paraId="3F555A48" w14:textId="27835850" w:rsidR="00851102" w:rsidRPr="00161721" w:rsidRDefault="00851102"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22</w:t>
            </w:r>
          </w:p>
        </w:tc>
        <w:tc>
          <w:tcPr>
            <w:tcW w:w="2835" w:type="dxa"/>
          </w:tcPr>
          <w:p w14:paraId="48755EFD" w14:textId="12EA602F" w:rsidR="00851102" w:rsidRPr="00161721" w:rsidRDefault="00851102" w:rsidP="00851102">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Percentage impedance voltage on normal tap and KVA base at 75°C corresponding to HV/ LV rating and applicable tolerances (Negative tolerance will not be allowed):</w:t>
            </w:r>
          </w:p>
        </w:tc>
        <w:tc>
          <w:tcPr>
            <w:tcW w:w="1276" w:type="dxa"/>
          </w:tcPr>
          <w:p w14:paraId="59C9D9CA" w14:textId="77777777" w:rsidR="00851102" w:rsidRPr="00161721" w:rsidRDefault="00851102"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0AE92E10" w14:textId="367FF52E"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Impedance </w:t>
            </w:r>
            <w:r w:rsidR="003801A4" w:rsidRPr="00161721">
              <w:rPr>
                <w:rFonts w:asciiTheme="minorHAnsi" w:hAnsiTheme="minorHAnsi" w:cstheme="minorHAnsi"/>
                <w:lang w:val="en-US"/>
              </w:rPr>
              <w:t>4</w:t>
            </w:r>
            <w:r w:rsidRPr="00161721">
              <w:rPr>
                <w:rFonts w:asciiTheme="minorHAnsi" w:hAnsiTheme="minorHAnsi" w:cstheme="minorHAnsi"/>
                <w:lang w:val="en-US"/>
              </w:rPr>
              <w:t xml:space="preserve">.0% </w:t>
            </w:r>
          </w:p>
          <w:p w14:paraId="2E98E58B"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Tolerance 10%</w:t>
            </w:r>
          </w:p>
          <w:p w14:paraId="3AAAD525"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(No</w:t>
            </w:r>
          </w:p>
          <w:p w14:paraId="46BFC981"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Negative</w:t>
            </w:r>
          </w:p>
          <w:p w14:paraId="2FB4F7F8" w14:textId="46A22444"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Tolerance)</w:t>
            </w:r>
          </w:p>
        </w:tc>
        <w:tc>
          <w:tcPr>
            <w:tcW w:w="1508" w:type="dxa"/>
          </w:tcPr>
          <w:p w14:paraId="4C99B9EA" w14:textId="77777777" w:rsidR="00851102" w:rsidRPr="00161721" w:rsidRDefault="00851102"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730002B" w14:textId="77777777"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7921C25" w14:textId="5FEA6320" w:rsidR="00851102" w:rsidRPr="00161721" w:rsidRDefault="00851102"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23</w:t>
            </w:r>
          </w:p>
        </w:tc>
        <w:tc>
          <w:tcPr>
            <w:tcW w:w="2835" w:type="dxa"/>
          </w:tcPr>
          <w:p w14:paraId="0B4E5B69" w14:textId="781957F5" w:rsidR="00851102" w:rsidRPr="00161721" w:rsidRDefault="00851102" w:rsidP="00851102">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Maximum permissible No Load and Load Losses (Watts)</w:t>
            </w:r>
          </w:p>
        </w:tc>
        <w:tc>
          <w:tcPr>
            <w:tcW w:w="1276" w:type="dxa"/>
          </w:tcPr>
          <w:p w14:paraId="581585D0" w14:textId="77777777" w:rsidR="00851102" w:rsidRPr="00161721" w:rsidRDefault="00851102"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4CBB5F05" w14:textId="77777777" w:rsidR="00851102" w:rsidRPr="00161721" w:rsidRDefault="00851102" w:rsidP="0085110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4B391038" w14:textId="77777777" w:rsidR="00851102" w:rsidRPr="00161721" w:rsidRDefault="00851102"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C2189D3" w14:textId="77777777" w:rsidTr="00731D3F">
        <w:tc>
          <w:tcPr>
            <w:cnfStyle w:val="001000000000" w:firstRow="0" w:lastRow="0" w:firstColumn="1" w:lastColumn="0" w:oddVBand="0" w:evenVBand="0" w:oddHBand="0" w:evenHBand="0" w:firstRowFirstColumn="0" w:firstRowLastColumn="0" w:lastRowFirstColumn="0" w:lastRowLastColumn="0"/>
            <w:tcW w:w="846" w:type="dxa"/>
          </w:tcPr>
          <w:p w14:paraId="5C2F927E" w14:textId="7C4D9B20" w:rsidR="00897142" w:rsidRPr="00161721" w:rsidRDefault="00305D6F" w:rsidP="00897142">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24</w:t>
            </w:r>
          </w:p>
        </w:tc>
        <w:tc>
          <w:tcPr>
            <w:tcW w:w="2835" w:type="dxa"/>
          </w:tcPr>
          <w:p w14:paraId="2813C637" w14:textId="0FC6CDD2" w:rsidR="00897142" w:rsidRPr="00161721" w:rsidRDefault="00897142" w:rsidP="00897142">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No Load Losses at rated voltage and rated frequency</w:t>
            </w:r>
          </w:p>
        </w:tc>
        <w:tc>
          <w:tcPr>
            <w:tcW w:w="1276" w:type="dxa"/>
          </w:tcPr>
          <w:p w14:paraId="19A7E8AD" w14:textId="695A54B8" w:rsidR="00897142" w:rsidRPr="00161721" w:rsidRDefault="00897142" w:rsidP="0089714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W</w:t>
            </w:r>
          </w:p>
        </w:tc>
        <w:tc>
          <w:tcPr>
            <w:tcW w:w="2551" w:type="dxa"/>
          </w:tcPr>
          <w:p w14:paraId="5995ED44" w14:textId="5588EA82" w:rsidR="00897142" w:rsidRPr="00161721" w:rsidRDefault="00A051AA" w:rsidP="0089714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18</w:t>
            </w:r>
            <w:r w:rsidR="00897142" w:rsidRPr="00161721">
              <w:rPr>
                <w:rFonts w:asciiTheme="minorHAnsi" w:hAnsiTheme="minorHAnsi" w:cstheme="minorHAnsi"/>
                <w:lang w:val="en-US"/>
              </w:rPr>
              <w:t>0</w:t>
            </w:r>
            <w:r w:rsidR="00A65469" w:rsidRPr="00161721">
              <w:rPr>
                <w:rFonts w:asciiTheme="minorHAnsi" w:hAnsiTheme="minorHAnsi" w:cstheme="minorHAnsi"/>
                <w:lang w:val="en-US"/>
              </w:rPr>
              <w:t xml:space="preserve"> (Max)</w:t>
            </w:r>
          </w:p>
        </w:tc>
        <w:tc>
          <w:tcPr>
            <w:tcW w:w="1508" w:type="dxa"/>
          </w:tcPr>
          <w:p w14:paraId="67BC4149" w14:textId="6936FFCB" w:rsidR="00897142" w:rsidRPr="00161721" w:rsidRDefault="00897142" w:rsidP="0089714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65C1057" w14:textId="77777777" w:rsidTr="00731D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1D36A36E" w14:textId="304305D1" w:rsidR="00897142" w:rsidRPr="00161721" w:rsidRDefault="00305D6F" w:rsidP="00897142">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25</w:t>
            </w:r>
          </w:p>
        </w:tc>
        <w:tc>
          <w:tcPr>
            <w:tcW w:w="2835" w:type="dxa"/>
          </w:tcPr>
          <w:p w14:paraId="54286576" w14:textId="3B484F8B" w:rsidR="00897142" w:rsidRPr="00161721" w:rsidRDefault="00897142" w:rsidP="00897142">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Load Losses at rated current and at 75°C</w:t>
            </w:r>
          </w:p>
        </w:tc>
        <w:tc>
          <w:tcPr>
            <w:tcW w:w="1276" w:type="dxa"/>
          </w:tcPr>
          <w:p w14:paraId="2CC94A0B" w14:textId="1135088E" w:rsidR="00897142" w:rsidRPr="00161721" w:rsidRDefault="00897142" w:rsidP="0089714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W</w:t>
            </w:r>
          </w:p>
        </w:tc>
        <w:tc>
          <w:tcPr>
            <w:tcW w:w="2551" w:type="dxa"/>
          </w:tcPr>
          <w:p w14:paraId="412A4A3C" w14:textId="00828F3E" w:rsidR="00897142" w:rsidRPr="00161721" w:rsidRDefault="00A051AA" w:rsidP="0089714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150</w:t>
            </w:r>
            <w:r w:rsidR="00897142" w:rsidRPr="00161721">
              <w:rPr>
                <w:rFonts w:asciiTheme="minorHAnsi" w:hAnsiTheme="minorHAnsi" w:cstheme="minorHAnsi"/>
                <w:lang w:val="en-US"/>
              </w:rPr>
              <w:t>0</w:t>
            </w:r>
            <w:r w:rsidR="00A65469" w:rsidRPr="00161721">
              <w:rPr>
                <w:rFonts w:asciiTheme="minorHAnsi" w:hAnsiTheme="minorHAnsi" w:cstheme="minorHAnsi"/>
                <w:lang w:val="en-US"/>
              </w:rPr>
              <w:t xml:space="preserve"> (Max)</w:t>
            </w:r>
          </w:p>
        </w:tc>
        <w:tc>
          <w:tcPr>
            <w:tcW w:w="1508" w:type="dxa"/>
          </w:tcPr>
          <w:p w14:paraId="0E6EA928" w14:textId="62199FA8" w:rsidR="00897142" w:rsidRPr="00161721" w:rsidRDefault="00897142" w:rsidP="0089714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bl>
    <w:p w14:paraId="1257ADB2" w14:textId="31264952" w:rsidR="00931640" w:rsidRPr="00161721" w:rsidRDefault="00931640" w:rsidP="00931640">
      <w:pPr>
        <w:rPr>
          <w:rFonts w:asciiTheme="minorHAnsi" w:hAnsiTheme="minorHAnsi" w:cstheme="minorHAnsi"/>
          <w:lang w:val="en-US"/>
        </w:rPr>
      </w:pPr>
    </w:p>
    <w:p w14:paraId="24D7929A" w14:textId="7AD244A4" w:rsidR="00930997" w:rsidRPr="00161721" w:rsidRDefault="00930997" w:rsidP="00931640">
      <w:pPr>
        <w:rPr>
          <w:rFonts w:asciiTheme="minorHAnsi" w:hAnsiTheme="minorHAnsi" w:cstheme="minorHAnsi"/>
          <w:lang w:val="en-US"/>
        </w:rPr>
      </w:pPr>
    </w:p>
    <w:p w14:paraId="6FA0515E" w14:textId="35B53133" w:rsidR="00930997" w:rsidRPr="00161721" w:rsidRDefault="00930997" w:rsidP="00931640">
      <w:pPr>
        <w:rPr>
          <w:rFonts w:asciiTheme="minorHAnsi" w:hAnsiTheme="minorHAnsi" w:cstheme="minorHAnsi"/>
          <w:lang w:val="en-US"/>
        </w:rPr>
      </w:pPr>
    </w:p>
    <w:p w14:paraId="032D3352" w14:textId="79B29B20" w:rsidR="00930997" w:rsidRPr="00161721" w:rsidRDefault="00930997" w:rsidP="00931640">
      <w:pPr>
        <w:rPr>
          <w:rFonts w:asciiTheme="minorHAnsi" w:hAnsiTheme="minorHAnsi" w:cstheme="minorHAnsi"/>
          <w:lang w:val="en-US"/>
        </w:rPr>
      </w:pPr>
    </w:p>
    <w:p w14:paraId="53F60C84" w14:textId="3158F53A" w:rsidR="00930997" w:rsidRPr="00161721" w:rsidRDefault="00930997" w:rsidP="00931640">
      <w:pPr>
        <w:rPr>
          <w:rFonts w:asciiTheme="minorHAnsi" w:hAnsiTheme="minorHAnsi" w:cstheme="minorHAnsi"/>
          <w:lang w:val="en-US"/>
        </w:rPr>
      </w:pPr>
    </w:p>
    <w:p w14:paraId="3CC479A1" w14:textId="79FC775F" w:rsidR="00930997" w:rsidRPr="00161721" w:rsidRDefault="00930997" w:rsidP="00931640">
      <w:pPr>
        <w:rPr>
          <w:rFonts w:asciiTheme="minorHAnsi" w:hAnsiTheme="minorHAnsi" w:cstheme="minorHAnsi"/>
          <w:lang w:val="en-US"/>
        </w:rPr>
      </w:pPr>
    </w:p>
    <w:p w14:paraId="657C7D08" w14:textId="670DDB90" w:rsidR="00930997" w:rsidRPr="00161721" w:rsidRDefault="00930997" w:rsidP="00931640">
      <w:pPr>
        <w:rPr>
          <w:rFonts w:asciiTheme="minorHAnsi" w:hAnsiTheme="minorHAnsi" w:cstheme="minorHAnsi"/>
          <w:lang w:val="en-US"/>
        </w:rPr>
      </w:pPr>
    </w:p>
    <w:p w14:paraId="19AD0EFD" w14:textId="4D3409D2" w:rsidR="00930997" w:rsidRPr="00161721" w:rsidRDefault="00930997" w:rsidP="00931640">
      <w:pPr>
        <w:rPr>
          <w:rFonts w:asciiTheme="minorHAnsi" w:hAnsiTheme="minorHAnsi" w:cstheme="minorHAnsi"/>
          <w:lang w:val="en-US"/>
        </w:rPr>
      </w:pPr>
    </w:p>
    <w:p w14:paraId="60699D0C" w14:textId="5EBF9E36" w:rsidR="00930997" w:rsidRPr="00161721" w:rsidRDefault="00930997" w:rsidP="00931640">
      <w:pPr>
        <w:rPr>
          <w:rFonts w:asciiTheme="minorHAnsi" w:hAnsiTheme="minorHAnsi" w:cstheme="minorHAnsi"/>
          <w:lang w:val="en-US"/>
        </w:rPr>
      </w:pPr>
    </w:p>
    <w:p w14:paraId="7825671D" w14:textId="38279570" w:rsidR="00930997" w:rsidRPr="00161721" w:rsidRDefault="00930997" w:rsidP="00931640">
      <w:pPr>
        <w:rPr>
          <w:rFonts w:asciiTheme="minorHAnsi" w:hAnsiTheme="minorHAnsi" w:cstheme="minorHAnsi"/>
          <w:lang w:val="en-US"/>
        </w:rPr>
      </w:pPr>
    </w:p>
    <w:p w14:paraId="619CBDC1" w14:textId="285B8309" w:rsidR="00930997" w:rsidRPr="00161721" w:rsidRDefault="00930997" w:rsidP="00931640">
      <w:pPr>
        <w:rPr>
          <w:rFonts w:asciiTheme="minorHAnsi" w:hAnsiTheme="minorHAnsi" w:cstheme="minorHAnsi"/>
          <w:lang w:val="en-US"/>
        </w:rPr>
      </w:pPr>
    </w:p>
    <w:p w14:paraId="59BEBBF2" w14:textId="1DD1B757" w:rsidR="00930997" w:rsidRPr="00161721" w:rsidRDefault="00930997" w:rsidP="00931640">
      <w:pPr>
        <w:rPr>
          <w:rFonts w:asciiTheme="minorHAnsi" w:hAnsiTheme="minorHAnsi" w:cstheme="minorHAnsi"/>
          <w:lang w:val="en-US"/>
        </w:rPr>
      </w:pPr>
    </w:p>
    <w:p w14:paraId="11734C77" w14:textId="3B11585B" w:rsidR="00930997" w:rsidRPr="00161721" w:rsidRDefault="00930997" w:rsidP="00931640">
      <w:pPr>
        <w:rPr>
          <w:rFonts w:asciiTheme="minorHAnsi" w:hAnsiTheme="minorHAnsi" w:cstheme="minorHAnsi"/>
          <w:lang w:val="en-US"/>
        </w:rPr>
      </w:pPr>
    </w:p>
    <w:p w14:paraId="237769BC" w14:textId="6932CBE3" w:rsidR="00930997" w:rsidRPr="00161721" w:rsidRDefault="00930997" w:rsidP="00931640">
      <w:pPr>
        <w:rPr>
          <w:rFonts w:asciiTheme="minorHAnsi" w:hAnsiTheme="minorHAnsi" w:cstheme="minorHAnsi"/>
          <w:lang w:val="en-US"/>
        </w:rPr>
      </w:pPr>
    </w:p>
    <w:p w14:paraId="5CC4A8FE" w14:textId="68820D82" w:rsidR="0029319A" w:rsidRPr="00161721" w:rsidRDefault="0029319A" w:rsidP="00931640">
      <w:pPr>
        <w:rPr>
          <w:rFonts w:asciiTheme="minorHAnsi" w:hAnsiTheme="minorHAnsi" w:cstheme="minorHAnsi"/>
          <w:lang w:val="en-US"/>
        </w:rPr>
      </w:pPr>
    </w:p>
    <w:p w14:paraId="604D2D29" w14:textId="53F477A5" w:rsidR="0029319A" w:rsidRPr="00161721" w:rsidRDefault="0029319A" w:rsidP="00931640">
      <w:pPr>
        <w:rPr>
          <w:rFonts w:asciiTheme="minorHAnsi" w:hAnsiTheme="minorHAnsi" w:cstheme="minorHAnsi"/>
          <w:lang w:val="en-US"/>
        </w:rPr>
      </w:pPr>
    </w:p>
    <w:p w14:paraId="649ECDE1" w14:textId="230C4262" w:rsidR="0029319A" w:rsidRPr="00161721" w:rsidRDefault="0029319A" w:rsidP="00931640">
      <w:pPr>
        <w:rPr>
          <w:rFonts w:asciiTheme="minorHAnsi" w:hAnsiTheme="minorHAnsi" w:cstheme="minorHAnsi"/>
          <w:lang w:val="en-US"/>
        </w:rPr>
      </w:pPr>
    </w:p>
    <w:p w14:paraId="285B737C" w14:textId="77777777" w:rsidR="002C2C63" w:rsidRPr="00161721" w:rsidRDefault="002C2C63" w:rsidP="00931640">
      <w:pPr>
        <w:rPr>
          <w:rFonts w:asciiTheme="minorHAnsi" w:hAnsiTheme="minorHAnsi" w:cstheme="minorHAnsi"/>
          <w:lang w:val="en-US"/>
        </w:rPr>
      </w:pPr>
    </w:p>
    <w:p w14:paraId="1CD38049" w14:textId="0C21CE9F" w:rsidR="0029319A" w:rsidRPr="00161721" w:rsidRDefault="0029319A" w:rsidP="00931640">
      <w:pPr>
        <w:rPr>
          <w:rFonts w:asciiTheme="minorHAnsi" w:hAnsiTheme="minorHAnsi" w:cstheme="minorHAnsi"/>
          <w:lang w:val="en-US"/>
        </w:rPr>
      </w:pPr>
    </w:p>
    <w:p w14:paraId="08006170" w14:textId="342F3A89" w:rsidR="0029319A" w:rsidRPr="00161721" w:rsidRDefault="0029319A" w:rsidP="00931640">
      <w:pPr>
        <w:rPr>
          <w:rFonts w:asciiTheme="minorHAnsi" w:hAnsiTheme="minorHAnsi" w:cstheme="minorHAnsi"/>
          <w:lang w:val="en-US"/>
        </w:rPr>
      </w:pPr>
    </w:p>
    <w:p w14:paraId="12E57A21" w14:textId="226EDD7A" w:rsidR="0029319A" w:rsidRPr="00161721" w:rsidRDefault="0029319A" w:rsidP="00931640">
      <w:pPr>
        <w:rPr>
          <w:rFonts w:asciiTheme="minorHAnsi" w:hAnsiTheme="minorHAnsi" w:cstheme="minorHAnsi"/>
          <w:lang w:val="en-US"/>
        </w:rPr>
      </w:pPr>
    </w:p>
    <w:p w14:paraId="12335A9A" w14:textId="1AFDF87C" w:rsidR="004879C7" w:rsidRPr="00161721" w:rsidRDefault="004879C7" w:rsidP="00931640">
      <w:pPr>
        <w:rPr>
          <w:rFonts w:asciiTheme="minorHAnsi" w:hAnsiTheme="minorHAnsi" w:cstheme="minorHAnsi"/>
          <w:lang w:val="en-US"/>
        </w:rPr>
      </w:pPr>
    </w:p>
    <w:p w14:paraId="1C325F40" w14:textId="77777777" w:rsidR="004879C7" w:rsidRPr="00161721" w:rsidRDefault="004879C7" w:rsidP="00931640">
      <w:pPr>
        <w:rPr>
          <w:rFonts w:asciiTheme="minorHAnsi" w:hAnsiTheme="minorHAnsi" w:cstheme="minorHAnsi"/>
          <w:lang w:val="en-US"/>
        </w:rPr>
      </w:pPr>
    </w:p>
    <w:p w14:paraId="5885561B" w14:textId="1272E485" w:rsidR="00930997" w:rsidRPr="00161721" w:rsidRDefault="00930997" w:rsidP="00931640">
      <w:pPr>
        <w:rPr>
          <w:rFonts w:asciiTheme="minorHAnsi" w:hAnsiTheme="minorHAnsi" w:cstheme="minorHAnsi"/>
          <w:lang w:val="en-US"/>
        </w:rPr>
      </w:pPr>
    </w:p>
    <w:p w14:paraId="24E8CB53" w14:textId="248D7143" w:rsidR="00FA6BE0" w:rsidRPr="00161721" w:rsidRDefault="00FA6BE0" w:rsidP="00D15BE2">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B242CE" w:rsidRPr="00161721">
        <w:rPr>
          <w:rFonts w:asciiTheme="minorHAnsi" w:hAnsiTheme="minorHAnsi" w:cstheme="minorHAnsi"/>
          <w:b/>
          <w:sz w:val="24"/>
          <w:lang w:val="en-US"/>
        </w:rPr>
        <w:t>A2-10</w:t>
      </w:r>
      <w:r w:rsidRPr="00161721">
        <w:rPr>
          <w:rFonts w:asciiTheme="minorHAnsi" w:hAnsiTheme="minorHAnsi" w:cstheme="minorHAnsi"/>
          <w:b/>
          <w:sz w:val="24"/>
          <w:lang w:val="en-US"/>
        </w:rPr>
        <w:t xml:space="preserve"> </w:t>
      </w:r>
      <w:r w:rsidR="00043CD6" w:rsidRPr="00161721">
        <w:rPr>
          <w:rFonts w:asciiTheme="minorHAnsi" w:hAnsiTheme="minorHAnsi" w:cstheme="minorHAnsi"/>
          <w:b/>
          <w:sz w:val="24"/>
          <w:lang w:val="en-US"/>
        </w:rPr>
        <w:t xml:space="preserve">11/0.4kV Auxiliary Transformer </w:t>
      </w:r>
      <w:r w:rsidR="00CB7DD0" w:rsidRPr="00161721">
        <w:rPr>
          <w:rFonts w:asciiTheme="minorHAnsi" w:hAnsiTheme="minorHAnsi" w:cstheme="minorHAnsi"/>
          <w:b/>
          <w:sz w:val="24"/>
          <w:szCs w:val="28"/>
          <w:lang w:val="en-US" w:eastAsia="en-GB"/>
        </w:rPr>
        <w:t>Guaranteed Technical Data</w:t>
      </w:r>
    </w:p>
    <w:tbl>
      <w:tblPr>
        <w:tblStyle w:val="2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35"/>
        <w:gridCol w:w="1276"/>
        <w:gridCol w:w="2551"/>
        <w:gridCol w:w="1508"/>
      </w:tblGrid>
      <w:tr w:rsidR="00161721" w:rsidRPr="00161721" w14:paraId="672EB3D9" w14:textId="77777777" w:rsidTr="00043CD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46" w:type="dxa"/>
          </w:tcPr>
          <w:p w14:paraId="11CD0300" w14:textId="020DD402" w:rsidR="007324F0" w:rsidRPr="00161721" w:rsidRDefault="007324F0" w:rsidP="007324F0">
            <w:pPr>
              <w:spacing w:line="276" w:lineRule="auto"/>
              <w:rPr>
                <w:rFonts w:asciiTheme="minorHAnsi" w:hAnsiTheme="minorHAnsi" w:cstheme="minorHAnsi"/>
                <w:bCs w:val="0"/>
                <w:lang w:val="en-US"/>
              </w:rPr>
            </w:pPr>
            <w:r w:rsidRPr="00161721">
              <w:rPr>
                <w:rFonts w:asciiTheme="minorHAnsi" w:hAnsiTheme="minorHAnsi" w:cstheme="minorHAnsi"/>
                <w:lang w:val="en-US"/>
              </w:rPr>
              <w:t> </w:t>
            </w:r>
          </w:p>
        </w:tc>
        <w:tc>
          <w:tcPr>
            <w:tcW w:w="2835" w:type="dxa"/>
          </w:tcPr>
          <w:p w14:paraId="00F8D44C" w14:textId="5ACE34D5" w:rsidR="007324F0" w:rsidRPr="00161721" w:rsidRDefault="007324F0" w:rsidP="007324F0">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Description</w:t>
            </w:r>
          </w:p>
        </w:tc>
        <w:tc>
          <w:tcPr>
            <w:tcW w:w="1276" w:type="dxa"/>
          </w:tcPr>
          <w:p w14:paraId="64F50B0C" w14:textId="74A51238" w:rsidR="007324F0" w:rsidRPr="00161721" w:rsidRDefault="007324F0" w:rsidP="00F2777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Unit</w:t>
            </w:r>
          </w:p>
        </w:tc>
        <w:tc>
          <w:tcPr>
            <w:tcW w:w="2551" w:type="dxa"/>
          </w:tcPr>
          <w:p w14:paraId="27B5C858" w14:textId="7ED2978E" w:rsidR="007324F0" w:rsidRPr="00161721" w:rsidRDefault="007324F0" w:rsidP="00F2777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Minimum Required Data</w:t>
            </w:r>
          </w:p>
        </w:tc>
        <w:tc>
          <w:tcPr>
            <w:tcW w:w="1508" w:type="dxa"/>
          </w:tcPr>
          <w:p w14:paraId="03D39603" w14:textId="4089CD53" w:rsidR="007324F0" w:rsidRPr="00161721" w:rsidRDefault="007324F0" w:rsidP="00F27773">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Data Offered By The Bidder</w:t>
            </w:r>
          </w:p>
        </w:tc>
      </w:tr>
      <w:tr w:rsidR="00161721" w:rsidRPr="00161721" w14:paraId="44F509EA"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5B685F8" w14:textId="1C7BC57D"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w:t>
            </w:r>
          </w:p>
        </w:tc>
        <w:tc>
          <w:tcPr>
            <w:tcW w:w="2835" w:type="dxa"/>
          </w:tcPr>
          <w:p w14:paraId="463E316B" w14:textId="613EE018" w:rsidR="00F27773" w:rsidRPr="00161721" w:rsidRDefault="00F27773" w:rsidP="004879C7">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276" w:type="dxa"/>
          </w:tcPr>
          <w:p w14:paraId="5AFAA3CC"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5C6A9F5A"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01701C29"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7EC8E87B"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078A389E" w14:textId="722183B5"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2</w:t>
            </w:r>
          </w:p>
        </w:tc>
        <w:tc>
          <w:tcPr>
            <w:tcW w:w="2835" w:type="dxa"/>
          </w:tcPr>
          <w:p w14:paraId="5CAAC5D6" w14:textId="4427E0DF" w:rsidR="00F27773" w:rsidRPr="00161721" w:rsidRDefault="004879C7"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eastAsiaTheme="minorHAnsi" w:hAnsiTheme="minorHAnsi" w:cstheme="minorHAnsi"/>
                <w:b/>
                <w:bCs/>
                <w:lang w:val="en-US" w:eastAsia="en-US"/>
              </w:rPr>
              <w:t>Country of Origin</w:t>
            </w:r>
          </w:p>
        </w:tc>
        <w:tc>
          <w:tcPr>
            <w:tcW w:w="1276" w:type="dxa"/>
          </w:tcPr>
          <w:p w14:paraId="1E7484AD" w14:textId="48EA90EB"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7712A3D5" w14:textId="69C67344"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1508" w:type="dxa"/>
          </w:tcPr>
          <w:p w14:paraId="21240B0E"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32B992D"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6FD74A4" w14:textId="35D4DC36"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3</w:t>
            </w:r>
          </w:p>
        </w:tc>
        <w:tc>
          <w:tcPr>
            <w:tcW w:w="2835" w:type="dxa"/>
          </w:tcPr>
          <w:p w14:paraId="44707EC3" w14:textId="4210C7A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eastAsiaTheme="minorHAnsi" w:hAnsiTheme="minorHAnsi" w:cstheme="minorHAnsi"/>
                <w:b/>
                <w:bCs/>
                <w:lang w:val="en-US" w:eastAsia="en-US"/>
              </w:rPr>
              <w:t>Manufacturing's Designation as per submitted catalogue</w:t>
            </w:r>
          </w:p>
        </w:tc>
        <w:tc>
          <w:tcPr>
            <w:tcW w:w="1276" w:type="dxa"/>
          </w:tcPr>
          <w:p w14:paraId="2ABBC7BF"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00EABA1D"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47F2A833"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54AF8A14"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3E367AA6" w14:textId="18C828D0"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4</w:t>
            </w:r>
          </w:p>
        </w:tc>
        <w:tc>
          <w:tcPr>
            <w:tcW w:w="2835" w:type="dxa"/>
          </w:tcPr>
          <w:p w14:paraId="4B0C14E9" w14:textId="51D2708E"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eastAsiaTheme="minorHAnsi" w:hAnsiTheme="minorHAnsi" w:cstheme="minorHAnsi"/>
                <w:b/>
                <w:bCs/>
                <w:lang w:val="en-US" w:eastAsia="en-US"/>
              </w:rPr>
              <w:t>Applicable standards</w:t>
            </w:r>
          </w:p>
        </w:tc>
        <w:tc>
          <w:tcPr>
            <w:tcW w:w="1276" w:type="dxa"/>
          </w:tcPr>
          <w:p w14:paraId="298B09FC"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560ACC22" w14:textId="1134CBE2"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IEC60076</w:t>
            </w:r>
          </w:p>
        </w:tc>
        <w:tc>
          <w:tcPr>
            <w:tcW w:w="1508" w:type="dxa"/>
          </w:tcPr>
          <w:p w14:paraId="7746080B"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11ABCDE"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2375D111" w14:textId="317E5DD7"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5</w:t>
            </w:r>
          </w:p>
        </w:tc>
        <w:tc>
          <w:tcPr>
            <w:tcW w:w="2835" w:type="dxa"/>
          </w:tcPr>
          <w:p w14:paraId="79E23D22" w14:textId="57E2D88C"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eastAsiaTheme="minorHAnsi" w:hAnsiTheme="minorHAnsi" w:cstheme="minorHAnsi"/>
                <w:b/>
                <w:bCs/>
                <w:lang w:val="en-US" w:eastAsia="en-US"/>
              </w:rPr>
              <w:t>Type</w:t>
            </w:r>
          </w:p>
        </w:tc>
        <w:tc>
          <w:tcPr>
            <w:tcW w:w="1276" w:type="dxa"/>
          </w:tcPr>
          <w:p w14:paraId="775037E3"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5B7CE717" w14:textId="7D40E71E" w:rsidR="00F27773" w:rsidRPr="00161721" w:rsidRDefault="002C2C63" w:rsidP="002C2C6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w:t>
            </w:r>
            <w:r w:rsidR="00F27773" w:rsidRPr="00161721">
              <w:rPr>
                <w:rFonts w:asciiTheme="minorHAnsi" w:hAnsiTheme="minorHAnsi" w:cstheme="minorHAnsi"/>
                <w:lang w:val="en-US"/>
              </w:rPr>
              <w:t>hree-phase</w:t>
            </w:r>
          </w:p>
        </w:tc>
        <w:tc>
          <w:tcPr>
            <w:tcW w:w="1508" w:type="dxa"/>
          </w:tcPr>
          <w:p w14:paraId="61BA3F49"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594A4B7"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010EBF48" w14:textId="1E57E262"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6</w:t>
            </w:r>
          </w:p>
        </w:tc>
        <w:tc>
          <w:tcPr>
            <w:tcW w:w="2835" w:type="dxa"/>
          </w:tcPr>
          <w:p w14:paraId="2DCCE97A" w14:textId="2C948BD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eastAsiaTheme="minorHAnsi" w:hAnsiTheme="minorHAnsi" w:cstheme="minorHAnsi"/>
                <w:b/>
                <w:bCs/>
                <w:lang w:val="en-US" w:eastAsia="en-US"/>
              </w:rPr>
              <w:t>Rated frequency</w:t>
            </w:r>
          </w:p>
        </w:tc>
        <w:tc>
          <w:tcPr>
            <w:tcW w:w="1276" w:type="dxa"/>
          </w:tcPr>
          <w:p w14:paraId="2925A944" w14:textId="59C58076"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Hz</w:t>
            </w:r>
          </w:p>
        </w:tc>
        <w:tc>
          <w:tcPr>
            <w:tcW w:w="2551" w:type="dxa"/>
          </w:tcPr>
          <w:p w14:paraId="24DB60AC" w14:textId="08DE020B"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50</w:t>
            </w:r>
          </w:p>
        </w:tc>
        <w:tc>
          <w:tcPr>
            <w:tcW w:w="1508" w:type="dxa"/>
          </w:tcPr>
          <w:p w14:paraId="0F1862D8"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280D8E8F"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60C0E870" w14:textId="480104F0"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7</w:t>
            </w:r>
          </w:p>
        </w:tc>
        <w:tc>
          <w:tcPr>
            <w:tcW w:w="2835" w:type="dxa"/>
          </w:tcPr>
          <w:p w14:paraId="63A1F9E3" w14:textId="6A2733B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eastAsiaTheme="minorHAnsi" w:hAnsiTheme="minorHAnsi" w:cstheme="minorHAnsi"/>
                <w:b/>
                <w:bCs/>
                <w:lang w:val="en-US" w:eastAsia="en-US"/>
              </w:rPr>
              <w:t>Service altitude</w:t>
            </w:r>
          </w:p>
        </w:tc>
        <w:tc>
          <w:tcPr>
            <w:tcW w:w="1276" w:type="dxa"/>
          </w:tcPr>
          <w:p w14:paraId="57FC5434"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06372776" w14:textId="7CF7ED16"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1000 m</w:t>
            </w:r>
          </w:p>
        </w:tc>
        <w:tc>
          <w:tcPr>
            <w:tcW w:w="1508" w:type="dxa"/>
          </w:tcPr>
          <w:p w14:paraId="0CF181CF"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4D39F521"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7C8BB310" w14:textId="55C7AE0C"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8</w:t>
            </w:r>
          </w:p>
        </w:tc>
        <w:tc>
          <w:tcPr>
            <w:tcW w:w="2835" w:type="dxa"/>
          </w:tcPr>
          <w:p w14:paraId="16615ABC" w14:textId="347074E1"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
                <w:bCs/>
                <w:lang w:val="en-US"/>
              </w:rPr>
              <w:t>Transformer winding configuration</w:t>
            </w:r>
          </w:p>
        </w:tc>
        <w:tc>
          <w:tcPr>
            <w:tcW w:w="1276" w:type="dxa"/>
          </w:tcPr>
          <w:p w14:paraId="2FE2A3C2"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24B10B91" w14:textId="2212A57C"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2-winding</w:t>
            </w:r>
          </w:p>
        </w:tc>
        <w:tc>
          <w:tcPr>
            <w:tcW w:w="1508" w:type="dxa"/>
          </w:tcPr>
          <w:p w14:paraId="37157518"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25EC474"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437DE3E8" w14:textId="3AA82F95"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9</w:t>
            </w:r>
          </w:p>
        </w:tc>
        <w:tc>
          <w:tcPr>
            <w:tcW w:w="2835" w:type="dxa"/>
          </w:tcPr>
          <w:p w14:paraId="4F9D0ADB" w14:textId="7AA08DAA" w:rsidR="00F27773" w:rsidRPr="00161721" w:rsidRDefault="00F27773" w:rsidP="00F27773">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
                <w:bCs/>
                <w:lang w:val="en-US"/>
              </w:rPr>
              <w:t>Rated Voltage</w:t>
            </w:r>
          </w:p>
        </w:tc>
        <w:tc>
          <w:tcPr>
            <w:tcW w:w="1276" w:type="dxa"/>
          </w:tcPr>
          <w:p w14:paraId="56B649A6"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2A345A32" w14:textId="7C67BDAC"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3574F16D"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580ABFB5"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68A37885" w14:textId="7F449433"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9-1</w:t>
            </w:r>
          </w:p>
        </w:tc>
        <w:tc>
          <w:tcPr>
            <w:tcW w:w="2835" w:type="dxa"/>
          </w:tcPr>
          <w:p w14:paraId="6253731C" w14:textId="7C75BBBE"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eastAsia="en-US"/>
              </w:rPr>
            </w:pPr>
            <w:r w:rsidRPr="00161721">
              <w:rPr>
                <w:rFonts w:asciiTheme="minorHAnsi" w:hAnsiTheme="minorHAnsi" w:cstheme="minorHAnsi"/>
                <w:bCs/>
                <w:lang w:val="en-US"/>
              </w:rPr>
              <w:t>HV side</w:t>
            </w:r>
          </w:p>
        </w:tc>
        <w:tc>
          <w:tcPr>
            <w:tcW w:w="1276" w:type="dxa"/>
          </w:tcPr>
          <w:p w14:paraId="3673EF7C" w14:textId="4BB0690D"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w:t>
            </w:r>
          </w:p>
        </w:tc>
        <w:tc>
          <w:tcPr>
            <w:tcW w:w="2551" w:type="dxa"/>
          </w:tcPr>
          <w:p w14:paraId="18B73A9F" w14:textId="161385BC"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11</w:t>
            </w:r>
          </w:p>
        </w:tc>
        <w:tc>
          <w:tcPr>
            <w:tcW w:w="1508" w:type="dxa"/>
          </w:tcPr>
          <w:p w14:paraId="48509FAE"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30E113B0"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2F69795E" w14:textId="229B80F4"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9-2</w:t>
            </w:r>
          </w:p>
        </w:tc>
        <w:tc>
          <w:tcPr>
            <w:tcW w:w="2835" w:type="dxa"/>
          </w:tcPr>
          <w:p w14:paraId="7C61D33A" w14:textId="490A9D83"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Cs/>
                <w:lang w:val="en-US"/>
              </w:rPr>
              <w:t>LV side</w:t>
            </w:r>
          </w:p>
        </w:tc>
        <w:tc>
          <w:tcPr>
            <w:tcW w:w="1276" w:type="dxa"/>
          </w:tcPr>
          <w:p w14:paraId="4FF14E3B" w14:textId="1D8F1D6D"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V</w:t>
            </w:r>
          </w:p>
        </w:tc>
        <w:tc>
          <w:tcPr>
            <w:tcW w:w="2551" w:type="dxa"/>
          </w:tcPr>
          <w:p w14:paraId="77531881" w14:textId="44347A86"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400</w:t>
            </w:r>
          </w:p>
        </w:tc>
        <w:tc>
          <w:tcPr>
            <w:tcW w:w="1508" w:type="dxa"/>
          </w:tcPr>
          <w:p w14:paraId="49DFFC5B"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6FA45551"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45BD1E9B" w14:textId="2C4D3DD3"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10</w:t>
            </w:r>
          </w:p>
        </w:tc>
        <w:tc>
          <w:tcPr>
            <w:tcW w:w="2835" w:type="dxa"/>
          </w:tcPr>
          <w:p w14:paraId="034BE7B8" w14:textId="6172823C"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
                <w:bCs/>
                <w:lang w:val="en-US"/>
              </w:rPr>
              <w:t>Number of Phases</w:t>
            </w:r>
          </w:p>
        </w:tc>
        <w:tc>
          <w:tcPr>
            <w:tcW w:w="1276" w:type="dxa"/>
          </w:tcPr>
          <w:p w14:paraId="1205354B" w14:textId="00FB1EE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6CDA419B" w14:textId="0D46F382"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c>
          <w:tcPr>
            <w:tcW w:w="1508" w:type="dxa"/>
          </w:tcPr>
          <w:p w14:paraId="0C13D378"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59588E75"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0E6A0382" w14:textId="5632FE4C"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11</w:t>
            </w:r>
          </w:p>
        </w:tc>
        <w:tc>
          <w:tcPr>
            <w:tcW w:w="2835" w:type="dxa"/>
          </w:tcPr>
          <w:p w14:paraId="1415481A" w14:textId="6252DB65"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lang w:val="en-US"/>
              </w:rPr>
            </w:pPr>
            <w:r w:rsidRPr="00161721">
              <w:rPr>
                <w:rFonts w:asciiTheme="minorHAnsi" w:hAnsiTheme="minorHAnsi" w:cstheme="minorHAnsi"/>
                <w:b/>
                <w:bCs/>
                <w:lang w:val="en-US"/>
              </w:rPr>
              <w:t>Rated power</w:t>
            </w:r>
          </w:p>
        </w:tc>
        <w:tc>
          <w:tcPr>
            <w:tcW w:w="1276" w:type="dxa"/>
          </w:tcPr>
          <w:p w14:paraId="0F7BD7ED" w14:textId="6222930A"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kVA</w:t>
            </w:r>
          </w:p>
        </w:tc>
        <w:tc>
          <w:tcPr>
            <w:tcW w:w="2551" w:type="dxa"/>
          </w:tcPr>
          <w:p w14:paraId="1D1767B5" w14:textId="526865EB"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160</w:t>
            </w:r>
          </w:p>
        </w:tc>
        <w:tc>
          <w:tcPr>
            <w:tcW w:w="1508" w:type="dxa"/>
          </w:tcPr>
          <w:p w14:paraId="25F23E9B"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26B3D433"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58C199EB" w14:textId="28F00121"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12</w:t>
            </w:r>
          </w:p>
        </w:tc>
        <w:tc>
          <w:tcPr>
            <w:tcW w:w="2835" w:type="dxa"/>
          </w:tcPr>
          <w:p w14:paraId="163AB9FE"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Type</w:t>
            </w:r>
          </w:p>
        </w:tc>
        <w:tc>
          <w:tcPr>
            <w:tcW w:w="1276" w:type="dxa"/>
          </w:tcPr>
          <w:p w14:paraId="65FE1525"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5F7E1E68"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Oil immersed, hermetically sealed (bolted type)</w:t>
            </w:r>
          </w:p>
        </w:tc>
        <w:tc>
          <w:tcPr>
            <w:tcW w:w="1508" w:type="dxa"/>
          </w:tcPr>
          <w:p w14:paraId="04616030"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5D7D627A"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BE07C4C" w14:textId="27ED8A75"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13</w:t>
            </w:r>
          </w:p>
        </w:tc>
        <w:tc>
          <w:tcPr>
            <w:tcW w:w="2835" w:type="dxa"/>
          </w:tcPr>
          <w:p w14:paraId="4E0D4C4C"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Cooling</w:t>
            </w:r>
          </w:p>
        </w:tc>
        <w:tc>
          <w:tcPr>
            <w:tcW w:w="1276" w:type="dxa"/>
          </w:tcPr>
          <w:p w14:paraId="6F34CD88"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57BDD703"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Self-cooled (ONAN)</w:t>
            </w:r>
          </w:p>
        </w:tc>
        <w:tc>
          <w:tcPr>
            <w:tcW w:w="1508" w:type="dxa"/>
          </w:tcPr>
          <w:p w14:paraId="28EE6AA1"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6AC57729"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2E37C0CE" w14:textId="24B7254A"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14</w:t>
            </w:r>
          </w:p>
        </w:tc>
        <w:tc>
          <w:tcPr>
            <w:tcW w:w="2835" w:type="dxa"/>
          </w:tcPr>
          <w:p w14:paraId="2BEC7A8D"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Voltage Variation</w:t>
            </w:r>
          </w:p>
        </w:tc>
        <w:tc>
          <w:tcPr>
            <w:tcW w:w="1276" w:type="dxa"/>
          </w:tcPr>
          <w:p w14:paraId="2A26334A"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168A5CFA" w14:textId="61FF5F02"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Off-load tap changer with 5 positions in the HV winding giving </w:t>
            </w:r>
            <w:r w:rsidR="00B53DD6" w:rsidRPr="00161721">
              <w:rPr>
                <w:rFonts w:asciiTheme="minorHAnsi" w:hAnsiTheme="minorHAnsi" w:cstheme="minorHAnsi"/>
                <w:lang w:val="en-US"/>
              </w:rPr>
              <w:t>±</w:t>
            </w:r>
            <w:r w:rsidRPr="00161721">
              <w:rPr>
                <w:rFonts w:asciiTheme="minorHAnsi" w:hAnsiTheme="minorHAnsi" w:cstheme="minorHAnsi"/>
                <w:lang w:val="en-US"/>
              </w:rPr>
              <w:t>2 x 2.5 %.</w:t>
            </w:r>
          </w:p>
        </w:tc>
        <w:tc>
          <w:tcPr>
            <w:tcW w:w="1508" w:type="dxa"/>
          </w:tcPr>
          <w:p w14:paraId="551D940C"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3898952"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47941D4" w14:textId="2583A8C9"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15</w:t>
            </w:r>
          </w:p>
        </w:tc>
        <w:tc>
          <w:tcPr>
            <w:tcW w:w="2835" w:type="dxa"/>
          </w:tcPr>
          <w:p w14:paraId="2ADF2514"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Windings</w:t>
            </w:r>
          </w:p>
        </w:tc>
        <w:tc>
          <w:tcPr>
            <w:tcW w:w="1276" w:type="dxa"/>
          </w:tcPr>
          <w:p w14:paraId="4D9E398C"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4A127C10"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Copper only</w:t>
            </w:r>
          </w:p>
        </w:tc>
        <w:tc>
          <w:tcPr>
            <w:tcW w:w="1508" w:type="dxa"/>
          </w:tcPr>
          <w:p w14:paraId="422E413D"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621206CB"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4E65BF31" w14:textId="58827ACB"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16</w:t>
            </w:r>
          </w:p>
        </w:tc>
        <w:tc>
          <w:tcPr>
            <w:tcW w:w="2835" w:type="dxa"/>
          </w:tcPr>
          <w:p w14:paraId="3064A1AE"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Core</w:t>
            </w:r>
          </w:p>
        </w:tc>
        <w:tc>
          <w:tcPr>
            <w:tcW w:w="1276" w:type="dxa"/>
          </w:tcPr>
          <w:p w14:paraId="1F9B52C0"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24C24E9E"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Grain orientated silicon steel, step-lap mitered joints</w:t>
            </w:r>
          </w:p>
        </w:tc>
        <w:tc>
          <w:tcPr>
            <w:tcW w:w="1508" w:type="dxa"/>
          </w:tcPr>
          <w:p w14:paraId="4D4EC616"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51454D0A"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689B7A8D" w14:textId="403274EE"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17</w:t>
            </w:r>
          </w:p>
        </w:tc>
        <w:tc>
          <w:tcPr>
            <w:tcW w:w="2835" w:type="dxa"/>
          </w:tcPr>
          <w:p w14:paraId="2FB96723"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HV and LV Bushings</w:t>
            </w:r>
          </w:p>
        </w:tc>
        <w:tc>
          <w:tcPr>
            <w:tcW w:w="1276" w:type="dxa"/>
          </w:tcPr>
          <w:p w14:paraId="76B6837A"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52DED063" w14:textId="7777777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Outdoor plug-in type, Cable boxes</w:t>
            </w:r>
          </w:p>
        </w:tc>
        <w:tc>
          <w:tcPr>
            <w:tcW w:w="1508" w:type="dxa"/>
          </w:tcPr>
          <w:p w14:paraId="48ED438D"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1C4EA8B5"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6AA96A26" w14:textId="61A88E1E"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18</w:t>
            </w:r>
          </w:p>
        </w:tc>
        <w:tc>
          <w:tcPr>
            <w:tcW w:w="2835" w:type="dxa"/>
          </w:tcPr>
          <w:p w14:paraId="005A14C4"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Vector Group</w:t>
            </w:r>
          </w:p>
        </w:tc>
        <w:tc>
          <w:tcPr>
            <w:tcW w:w="1276" w:type="dxa"/>
          </w:tcPr>
          <w:p w14:paraId="1ADB5854"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6BD86009"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Dyn11</w:t>
            </w:r>
          </w:p>
        </w:tc>
        <w:tc>
          <w:tcPr>
            <w:tcW w:w="1508" w:type="dxa"/>
          </w:tcPr>
          <w:p w14:paraId="66E93978"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5C62FB7C"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10AAE1C0" w14:textId="17AA4CAF"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19</w:t>
            </w:r>
          </w:p>
        </w:tc>
        <w:tc>
          <w:tcPr>
            <w:tcW w:w="2835" w:type="dxa"/>
          </w:tcPr>
          <w:p w14:paraId="06A34CDC" w14:textId="46ED6C3B" w:rsidR="00F27773" w:rsidRPr="00161721" w:rsidRDefault="00F27773" w:rsidP="002C2C63">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 xml:space="preserve">Noise Level </w:t>
            </w:r>
          </w:p>
        </w:tc>
        <w:tc>
          <w:tcPr>
            <w:tcW w:w="1276" w:type="dxa"/>
          </w:tcPr>
          <w:p w14:paraId="41C839B0" w14:textId="1D5DEC27" w:rsidR="00F27773" w:rsidRPr="00161721" w:rsidRDefault="00F27773"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dB</w:t>
            </w:r>
          </w:p>
        </w:tc>
        <w:tc>
          <w:tcPr>
            <w:tcW w:w="2551" w:type="dxa"/>
          </w:tcPr>
          <w:p w14:paraId="3959DD65" w14:textId="37394A0B" w:rsidR="00F27773" w:rsidRPr="00161721" w:rsidRDefault="005D7031"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&lt;</w:t>
            </w:r>
            <w:r w:rsidR="00AF51C1" w:rsidRPr="00161721">
              <w:rPr>
                <w:rFonts w:asciiTheme="minorHAnsi" w:hAnsiTheme="minorHAnsi" w:cstheme="minorHAnsi"/>
                <w:lang w:val="en-US"/>
              </w:rPr>
              <w:t>50</w:t>
            </w:r>
          </w:p>
        </w:tc>
        <w:tc>
          <w:tcPr>
            <w:tcW w:w="1508" w:type="dxa"/>
          </w:tcPr>
          <w:p w14:paraId="478F37F8" w14:textId="77777777" w:rsidR="00F27773" w:rsidRPr="00161721" w:rsidRDefault="00F27773"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7C4F9DA1"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7FD51F2A" w14:textId="429724DE" w:rsidR="00F27773" w:rsidRPr="00161721" w:rsidRDefault="00F27773" w:rsidP="00F27773">
            <w:pPr>
              <w:spacing w:line="276" w:lineRule="auto"/>
              <w:jc w:val="left"/>
              <w:rPr>
                <w:rFonts w:asciiTheme="minorHAnsi" w:hAnsiTheme="minorHAnsi" w:cstheme="minorHAnsi"/>
                <w:bCs w:val="0"/>
                <w:lang w:val="en-US"/>
              </w:rPr>
            </w:pPr>
            <w:r w:rsidRPr="00161721">
              <w:rPr>
                <w:rFonts w:asciiTheme="minorHAnsi" w:hAnsiTheme="minorHAnsi" w:cstheme="minorHAnsi"/>
                <w:lang w:val="en-US"/>
              </w:rPr>
              <w:t>20</w:t>
            </w:r>
          </w:p>
        </w:tc>
        <w:tc>
          <w:tcPr>
            <w:tcW w:w="2835" w:type="dxa"/>
          </w:tcPr>
          <w:p w14:paraId="2E199821" w14:textId="406B2091" w:rsidR="00F27773" w:rsidRPr="00161721" w:rsidRDefault="00F27773" w:rsidP="00F27773">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Neutral CT</w:t>
            </w:r>
          </w:p>
        </w:tc>
        <w:tc>
          <w:tcPr>
            <w:tcW w:w="1276" w:type="dxa"/>
          </w:tcPr>
          <w:p w14:paraId="26EDE5DC" w14:textId="77777777"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0F97E16C" w14:textId="68CD2FF1" w:rsidR="00F27773" w:rsidRPr="00161721" w:rsidRDefault="00F27773" w:rsidP="00F27773">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50AF9E10" w14:textId="77777777" w:rsidR="00F27773" w:rsidRPr="00161721" w:rsidRDefault="00F27773" w:rsidP="00F27773">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51C0E0C"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800E0FE" w14:textId="15E227F3" w:rsidR="00516CB6" w:rsidRPr="00161721" w:rsidRDefault="00516CB6" w:rsidP="00F27773">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21</w:t>
            </w:r>
          </w:p>
        </w:tc>
        <w:tc>
          <w:tcPr>
            <w:tcW w:w="2835" w:type="dxa"/>
          </w:tcPr>
          <w:p w14:paraId="54C47A4A" w14:textId="46BE98F2" w:rsidR="00516CB6" w:rsidRPr="00161721" w:rsidRDefault="00516CB6" w:rsidP="00F27773">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Phases CT</w:t>
            </w:r>
          </w:p>
        </w:tc>
        <w:tc>
          <w:tcPr>
            <w:tcW w:w="1276" w:type="dxa"/>
          </w:tcPr>
          <w:p w14:paraId="10945934" w14:textId="77777777" w:rsidR="00516CB6" w:rsidRPr="00161721" w:rsidRDefault="00516CB6"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262EDE15" w14:textId="412A6A9F" w:rsidR="00516CB6" w:rsidRPr="00161721" w:rsidRDefault="00516CB6" w:rsidP="00F27773">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6F0A9C53" w14:textId="77777777" w:rsidR="00516CB6" w:rsidRPr="00161721" w:rsidRDefault="00516CB6" w:rsidP="00F27773">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2C410D5F"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6BC1E685" w14:textId="02BA47BF" w:rsidR="00851102" w:rsidRPr="00161721" w:rsidRDefault="00851102" w:rsidP="00851102">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22</w:t>
            </w:r>
          </w:p>
        </w:tc>
        <w:tc>
          <w:tcPr>
            <w:tcW w:w="2835" w:type="dxa"/>
          </w:tcPr>
          <w:p w14:paraId="7123F731" w14:textId="3F5F2AE6" w:rsidR="00851102" w:rsidRPr="00161721" w:rsidRDefault="00851102" w:rsidP="0085110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Percentage impedance voltage on normal tap and KVA base at 75°C corresponding to HV/ LV rating and applicable tolerances (Negative tolerance will not be allowed):</w:t>
            </w:r>
          </w:p>
        </w:tc>
        <w:tc>
          <w:tcPr>
            <w:tcW w:w="1276" w:type="dxa"/>
          </w:tcPr>
          <w:p w14:paraId="1B194B5B"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551" w:type="dxa"/>
          </w:tcPr>
          <w:p w14:paraId="40FDA275" w14:textId="0C0ED843"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xml:space="preserve">Impedance </w:t>
            </w:r>
            <w:r w:rsidR="003801A4" w:rsidRPr="00161721">
              <w:rPr>
                <w:rFonts w:asciiTheme="minorHAnsi" w:hAnsiTheme="minorHAnsi" w:cstheme="minorHAnsi"/>
                <w:lang w:val="en-US"/>
              </w:rPr>
              <w:t>4</w:t>
            </w:r>
            <w:r w:rsidRPr="00161721">
              <w:rPr>
                <w:rFonts w:asciiTheme="minorHAnsi" w:hAnsiTheme="minorHAnsi" w:cstheme="minorHAnsi"/>
                <w:lang w:val="en-US"/>
              </w:rPr>
              <w:t xml:space="preserve">.0% </w:t>
            </w:r>
          </w:p>
          <w:p w14:paraId="5D4E385F"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 Tolerance 10%</w:t>
            </w:r>
          </w:p>
          <w:p w14:paraId="1CD5747F"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(No</w:t>
            </w:r>
          </w:p>
          <w:p w14:paraId="43E2F9C3" w14:textId="77777777"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Negative</w:t>
            </w:r>
          </w:p>
          <w:p w14:paraId="3E1943C5" w14:textId="75948E92" w:rsidR="00851102" w:rsidRPr="00161721" w:rsidRDefault="00851102" w:rsidP="0085110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Tolerance)</w:t>
            </w:r>
          </w:p>
        </w:tc>
        <w:tc>
          <w:tcPr>
            <w:tcW w:w="1508" w:type="dxa"/>
          </w:tcPr>
          <w:p w14:paraId="26B942B6" w14:textId="77777777" w:rsidR="00851102" w:rsidRPr="00161721" w:rsidRDefault="00851102" w:rsidP="00851102">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2B098627"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A278DE9" w14:textId="5392469E" w:rsidR="00000370" w:rsidRPr="00161721" w:rsidRDefault="00000370" w:rsidP="00000370">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23</w:t>
            </w:r>
          </w:p>
        </w:tc>
        <w:tc>
          <w:tcPr>
            <w:tcW w:w="2835" w:type="dxa"/>
          </w:tcPr>
          <w:p w14:paraId="1A7BF7A4" w14:textId="2DAC0E91" w:rsidR="00000370" w:rsidRPr="00161721" w:rsidRDefault="00000370" w:rsidP="00000370">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Maximum permissible No Load and Load Losses (Watts)</w:t>
            </w:r>
          </w:p>
        </w:tc>
        <w:tc>
          <w:tcPr>
            <w:tcW w:w="1276" w:type="dxa"/>
          </w:tcPr>
          <w:p w14:paraId="20D819CF" w14:textId="77777777" w:rsidR="00000370" w:rsidRPr="00161721" w:rsidRDefault="00000370" w:rsidP="0000037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551" w:type="dxa"/>
          </w:tcPr>
          <w:p w14:paraId="1D62DBC4" w14:textId="77777777" w:rsidR="00000370" w:rsidRPr="00161721" w:rsidRDefault="00000370" w:rsidP="00000370">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74959F34" w14:textId="77777777" w:rsidR="00000370" w:rsidRPr="00161721" w:rsidRDefault="00000370" w:rsidP="00000370">
            <w:pPr>
              <w:spacing w:line="276"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0C28D97B" w14:textId="77777777" w:rsidTr="00043CD6">
        <w:tc>
          <w:tcPr>
            <w:cnfStyle w:val="001000000000" w:firstRow="0" w:lastRow="0" w:firstColumn="1" w:lastColumn="0" w:oddVBand="0" w:evenVBand="0" w:oddHBand="0" w:evenHBand="0" w:firstRowFirstColumn="0" w:firstRowLastColumn="0" w:lastRowFirstColumn="0" w:lastRowLastColumn="0"/>
            <w:tcW w:w="846" w:type="dxa"/>
          </w:tcPr>
          <w:p w14:paraId="5EF63F68" w14:textId="32C4CFB7" w:rsidR="00897142" w:rsidRPr="00161721" w:rsidRDefault="00305D6F" w:rsidP="00897142">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24</w:t>
            </w:r>
          </w:p>
        </w:tc>
        <w:tc>
          <w:tcPr>
            <w:tcW w:w="2835" w:type="dxa"/>
          </w:tcPr>
          <w:p w14:paraId="27EB6E6C" w14:textId="162C0C5E" w:rsidR="00897142" w:rsidRPr="00161721" w:rsidRDefault="00897142" w:rsidP="00897142">
            <w:pPr>
              <w:spacing w:line="276" w:lineRule="auto"/>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No Load Losses at rated voltage and rated frequency</w:t>
            </w:r>
          </w:p>
        </w:tc>
        <w:tc>
          <w:tcPr>
            <w:tcW w:w="1276" w:type="dxa"/>
          </w:tcPr>
          <w:p w14:paraId="0DF7DF75" w14:textId="27A3425C" w:rsidR="00897142" w:rsidRPr="00161721" w:rsidRDefault="00897142" w:rsidP="0089714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W</w:t>
            </w:r>
          </w:p>
        </w:tc>
        <w:tc>
          <w:tcPr>
            <w:tcW w:w="2551" w:type="dxa"/>
          </w:tcPr>
          <w:p w14:paraId="79444426" w14:textId="062AA651" w:rsidR="00897142" w:rsidRPr="00161721" w:rsidRDefault="00897142" w:rsidP="0089714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220</w:t>
            </w:r>
            <w:r w:rsidR="00A65469" w:rsidRPr="00161721">
              <w:rPr>
                <w:rFonts w:asciiTheme="minorHAnsi" w:hAnsiTheme="minorHAnsi" w:cstheme="minorHAnsi"/>
                <w:lang w:val="en-US"/>
              </w:rPr>
              <w:t xml:space="preserve"> (Max)</w:t>
            </w:r>
          </w:p>
        </w:tc>
        <w:tc>
          <w:tcPr>
            <w:tcW w:w="1508" w:type="dxa"/>
          </w:tcPr>
          <w:p w14:paraId="4AF74BEE" w14:textId="65AB1AF8" w:rsidR="00897142" w:rsidRPr="00161721" w:rsidRDefault="00897142" w:rsidP="00897142">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79D1C491" w14:textId="77777777" w:rsidTr="00043C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CA54402" w14:textId="348E8927" w:rsidR="00897142" w:rsidRPr="00161721" w:rsidRDefault="00305D6F" w:rsidP="00897142">
            <w:pPr>
              <w:spacing w:line="276" w:lineRule="auto"/>
              <w:jc w:val="left"/>
              <w:rPr>
                <w:rFonts w:asciiTheme="minorHAnsi" w:hAnsiTheme="minorHAnsi" w:cstheme="minorHAnsi"/>
                <w:b w:val="0"/>
                <w:bCs w:val="0"/>
                <w:lang w:val="en-US"/>
              </w:rPr>
            </w:pPr>
            <w:r w:rsidRPr="00161721">
              <w:rPr>
                <w:rFonts w:asciiTheme="minorHAnsi" w:hAnsiTheme="minorHAnsi" w:cstheme="minorHAnsi"/>
                <w:lang w:val="en-US"/>
              </w:rPr>
              <w:t>25</w:t>
            </w:r>
          </w:p>
        </w:tc>
        <w:tc>
          <w:tcPr>
            <w:tcW w:w="2835" w:type="dxa"/>
          </w:tcPr>
          <w:p w14:paraId="4B2ED5FF" w14:textId="7F6ED7F2" w:rsidR="00897142" w:rsidRPr="00161721" w:rsidRDefault="00897142" w:rsidP="00897142">
            <w:pPr>
              <w:spacing w:line="276" w:lineRule="auto"/>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Load Losses at rated current and at 75°C</w:t>
            </w:r>
          </w:p>
        </w:tc>
        <w:tc>
          <w:tcPr>
            <w:tcW w:w="1276" w:type="dxa"/>
          </w:tcPr>
          <w:p w14:paraId="5ED4663C" w14:textId="4B637615" w:rsidR="00897142" w:rsidRPr="00161721" w:rsidRDefault="00897142" w:rsidP="0089714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W</w:t>
            </w:r>
          </w:p>
        </w:tc>
        <w:tc>
          <w:tcPr>
            <w:tcW w:w="2551" w:type="dxa"/>
          </w:tcPr>
          <w:p w14:paraId="1562FA65" w14:textId="49AF59D3" w:rsidR="00897142" w:rsidRPr="00161721" w:rsidRDefault="00897142" w:rsidP="0089714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1650</w:t>
            </w:r>
            <w:r w:rsidR="00A65469" w:rsidRPr="00161721">
              <w:rPr>
                <w:rFonts w:asciiTheme="minorHAnsi" w:hAnsiTheme="minorHAnsi" w:cstheme="minorHAnsi"/>
                <w:lang w:val="en-US"/>
              </w:rPr>
              <w:t xml:space="preserve"> (Max)</w:t>
            </w:r>
          </w:p>
        </w:tc>
        <w:tc>
          <w:tcPr>
            <w:tcW w:w="1508" w:type="dxa"/>
          </w:tcPr>
          <w:p w14:paraId="112CAC11" w14:textId="77A15D9A" w:rsidR="00897142" w:rsidRPr="00161721" w:rsidRDefault="00897142" w:rsidP="00897142">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bl>
    <w:p w14:paraId="55873D71" w14:textId="45AF889C" w:rsidR="0024015E" w:rsidRPr="00161721" w:rsidRDefault="0024015E">
      <w:pPr>
        <w:rPr>
          <w:rFonts w:asciiTheme="minorHAnsi" w:hAnsiTheme="minorHAnsi" w:cstheme="minorHAnsi"/>
          <w:lang w:val="en-US"/>
        </w:rPr>
      </w:pPr>
    </w:p>
    <w:p w14:paraId="7A18AB6D" w14:textId="0CE044C6" w:rsidR="00930997" w:rsidRPr="00161721" w:rsidRDefault="00930997">
      <w:pPr>
        <w:rPr>
          <w:rFonts w:asciiTheme="minorHAnsi" w:hAnsiTheme="minorHAnsi" w:cstheme="minorHAnsi"/>
          <w:lang w:val="en-US"/>
        </w:rPr>
      </w:pPr>
    </w:p>
    <w:p w14:paraId="12BB1249" w14:textId="3F55D517" w:rsidR="00930997" w:rsidRPr="00161721" w:rsidRDefault="00930997">
      <w:pPr>
        <w:rPr>
          <w:rFonts w:asciiTheme="minorHAnsi" w:hAnsiTheme="minorHAnsi" w:cstheme="minorHAnsi"/>
          <w:lang w:val="en-US"/>
        </w:rPr>
      </w:pPr>
    </w:p>
    <w:p w14:paraId="5ADCA7CC" w14:textId="357B23FD" w:rsidR="00930997" w:rsidRPr="00161721" w:rsidRDefault="00930997">
      <w:pPr>
        <w:rPr>
          <w:rFonts w:asciiTheme="minorHAnsi" w:hAnsiTheme="minorHAnsi" w:cstheme="minorHAnsi"/>
          <w:lang w:val="en-US"/>
        </w:rPr>
      </w:pPr>
    </w:p>
    <w:p w14:paraId="50205F7A" w14:textId="6E0F0A4D" w:rsidR="00930997" w:rsidRPr="00161721" w:rsidRDefault="00930997">
      <w:pPr>
        <w:rPr>
          <w:rFonts w:asciiTheme="minorHAnsi" w:hAnsiTheme="minorHAnsi" w:cstheme="minorHAnsi"/>
          <w:lang w:val="en-US"/>
        </w:rPr>
      </w:pPr>
    </w:p>
    <w:p w14:paraId="520B1CF7" w14:textId="55D0A09E" w:rsidR="00930997" w:rsidRPr="00161721" w:rsidRDefault="00930997">
      <w:pPr>
        <w:rPr>
          <w:rFonts w:asciiTheme="minorHAnsi" w:hAnsiTheme="minorHAnsi" w:cstheme="minorHAnsi"/>
          <w:lang w:val="en-US"/>
        </w:rPr>
      </w:pPr>
    </w:p>
    <w:p w14:paraId="3FAEAC42" w14:textId="31C0660D" w:rsidR="00930997" w:rsidRPr="00161721" w:rsidRDefault="00930997">
      <w:pPr>
        <w:rPr>
          <w:rFonts w:asciiTheme="minorHAnsi" w:hAnsiTheme="minorHAnsi" w:cstheme="minorHAnsi"/>
          <w:lang w:val="en-US"/>
        </w:rPr>
      </w:pPr>
    </w:p>
    <w:p w14:paraId="3D17D578" w14:textId="7E895D15" w:rsidR="00930997" w:rsidRPr="00161721" w:rsidRDefault="00930997">
      <w:pPr>
        <w:rPr>
          <w:rFonts w:asciiTheme="minorHAnsi" w:hAnsiTheme="minorHAnsi" w:cstheme="minorHAnsi"/>
          <w:lang w:val="en-US"/>
        </w:rPr>
      </w:pPr>
    </w:p>
    <w:p w14:paraId="76C4E743" w14:textId="12A58BBC" w:rsidR="00930997" w:rsidRPr="00161721" w:rsidRDefault="00930997">
      <w:pPr>
        <w:rPr>
          <w:rFonts w:asciiTheme="minorHAnsi" w:hAnsiTheme="minorHAnsi" w:cstheme="minorHAnsi"/>
          <w:lang w:val="en-US"/>
        </w:rPr>
      </w:pPr>
    </w:p>
    <w:p w14:paraId="73EE77DF" w14:textId="4350EDC7" w:rsidR="00930997" w:rsidRPr="00161721" w:rsidRDefault="00930997">
      <w:pPr>
        <w:rPr>
          <w:rFonts w:asciiTheme="minorHAnsi" w:hAnsiTheme="minorHAnsi" w:cstheme="minorHAnsi"/>
          <w:lang w:val="en-US"/>
        </w:rPr>
      </w:pPr>
    </w:p>
    <w:p w14:paraId="12BECAAE" w14:textId="3B7A44E4" w:rsidR="00930997" w:rsidRPr="00161721" w:rsidRDefault="00930997">
      <w:pPr>
        <w:rPr>
          <w:rFonts w:asciiTheme="minorHAnsi" w:hAnsiTheme="minorHAnsi" w:cstheme="minorHAnsi"/>
          <w:lang w:val="en-US"/>
        </w:rPr>
      </w:pPr>
    </w:p>
    <w:p w14:paraId="5CB1BCDD" w14:textId="2943FA43" w:rsidR="00930997" w:rsidRPr="00161721" w:rsidRDefault="00930997">
      <w:pPr>
        <w:rPr>
          <w:rFonts w:asciiTheme="minorHAnsi" w:hAnsiTheme="minorHAnsi" w:cstheme="minorHAnsi"/>
          <w:lang w:val="en-US"/>
        </w:rPr>
      </w:pPr>
    </w:p>
    <w:p w14:paraId="2FE494E9" w14:textId="1C83088C" w:rsidR="00930997" w:rsidRPr="00161721" w:rsidRDefault="00930997">
      <w:pPr>
        <w:rPr>
          <w:rFonts w:asciiTheme="minorHAnsi" w:hAnsiTheme="minorHAnsi" w:cstheme="minorHAnsi"/>
          <w:lang w:val="en-US"/>
        </w:rPr>
      </w:pPr>
    </w:p>
    <w:p w14:paraId="69EBB65D" w14:textId="0967D4EE" w:rsidR="00930997" w:rsidRPr="00161721" w:rsidRDefault="00930997">
      <w:pPr>
        <w:rPr>
          <w:rFonts w:asciiTheme="minorHAnsi" w:hAnsiTheme="minorHAnsi" w:cstheme="minorHAnsi"/>
          <w:lang w:val="en-US"/>
        </w:rPr>
      </w:pPr>
    </w:p>
    <w:p w14:paraId="6F606C80" w14:textId="5272FB2B" w:rsidR="0029319A" w:rsidRPr="00161721" w:rsidRDefault="0029319A">
      <w:pPr>
        <w:rPr>
          <w:rFonts w:asciiTheme="minorHAnsi" w:hAnsiTheme="minorHAnsi" w:cstheme="minorHAnsi"/>
          <w:lang w:val="en-US"/>
        </w:rPr>
      </w:pPr>
    </w:p>
    <w:p w14:paraId="201A8A1F" w14:textId="70986A87" w:rsidR="0029319A" w:rsidRPr="00161721" w:rsidRDefault="0029319A">
      <w:pPr>
        <w:rPr>
          <w:rFonts w:asciiTheme="minorHAnsi" w:hAnsiTheme="minorHAnsi" w:cstheme="minorHAnsi"/>
          <w:lang w:val="en-US"/>
        </w:rPr>
      </w:pPr>
    </w:p>
    <w:p w14:paraId="223BC258" w14:textId="2730DD0A" w:rsidR="0029319A" w:rsidRPr="00161721" w:rsidRDefault="0029319A">
      <w:pPr>
        <w:rPr>
          <w:rFonts w:asciiTheme="minorHAnsi" w:hAnsiTheme="minorHAnsi" w:cstheme="minorHAnsi"/>
          <w:lang w:val="en-US"/>
        </w:rPr>
      </w:pPr>
    </w:p>
    <w:p w14:paraId="189C89AC" w14:textId="160E03C6" w:rsidR="0029319A" w:rsidRPr="00161721" w:rsidRDefault="0029319A">
      <w:pPr>
        <w:rPr>
          <w:rFonts w:asciiTheme="minorHAnsi" w:hAnsiTheme="minorHAnsi" w:cstheme="minorHAnsi"/>
          <w:lang w:val="en-US"/>
        </w:rPr>
      </w:pPr>
    </w:p>
    <w:p w14:paraId="32B38FE2" w14:textId="77777777" w:rsidR="002C2C63" w:rsidRPr="00161721" w:rsidRDefault="002C2C63">
      <w:pPr>
        <w:rPr>
          <w:rFonts w:asciiTheme="minorHAnsi" w:hAnsiTheme="minorHAnsi" w:cstheme="minorHAnsi"/>
          <w:lang w:val="en-US"/>
        </w:rPr>
      </w:pPr>
    </w:p>
    <w:p w14:paraId="0829D9F2" w14:textId="289C05F6" w:rsidR="0029319A" w:rsidRPr="00161721" w:rsidRDefault="0029319A">
      <w:pPr>
        <w:rPr>
          <w:rFonts w:asciiTheme="minorHAnsi" w:hAnsiTheme="minorHAnsi" w:cstheme="minorHAnsi"/>
          <w:lang w:val="en-US"/>
        </w:rPr>
      </w:pPr>
    </w:p>
    <w:p w14:paraId="049D6585" w14:textId="4BF5AD67" w:rsidR="004879C7" w:rsidRPr="00161721" w:rsidRDefault="004879C7">
      <w:pPr>
        <w:rPr>
          <w:rFonts w:asciiTheme="minorHAnsi" w:hAnsiTheme="minorHAnsi" w:cstheme="minorHAnsi"/>
          <w:lang w:val="en-US"/>
        </w:rPr>
      </w:pPr>
    </w:p>
    <w:p w14:paraId="2B0A3943" w14:textId="77777777" w:rsidR="004879C7" w:rsidRPr="00161721" w:rsidRDefault="004879C7">
      <w:pPr>
        <w:rPr>
          <w:rFonts w:asciiTheme="minorHAnsi" w:hAnsiTheme="minorHAnsi" w:cstheme="minorHAnsi"/>
          <w:lang w:val="en-US"/>
        </w:rPr>
      </w:pPr>
    </w:p>
    <w:p w14:paraId="417645E7" w14:textId="77777777" w:rsidR="0029319A" w:rsidRPr="00161721" w:rsidRDefault="0029319A">
      <w:pPr>
        <w:rPr>
          <w:rFonts w:asciiTheme="minorHAnsi" w:hAnsiTheme="minorHAnsi" w:cstheme="minorHAnsi"/>
          <w:lang w:val="en-US"/>
        </w:rPr>
      </w:pPr>
    </w:p>
    <w:p w14:paraId="0BE77D77" w14:textId="25B10E74" w:rsidR="00930997" w:rsidRPr="00161721" w:rsidRDefault="00930997">
      <w:pPr>
        <w:rPr>
          <w:rFonts w:asciiTheme="minorHAnsi" w:hAnsiTheme="minorHAnsi" w:cstheme="minorHAnsi"/>
          <w:lang w:val="en-US"/>
        </w:rPr>
      </w:pPr>
    </w:p>
    <w:p w14:paraId="33108B36" w14:textId="2BDA527A" w:rsidR="00CB6BEC" w:rsidRPr="00161721" w:rsidRDefault="00CB6BEC" w:rsidP="00D15BE2">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B242CE" w:rsidRPr="00161721">
        <w:rPr>
          <w:rFonts w:asciiTheme="minorHAnsi" w:hAnsiTheme="minorHAnsi" w:cstheme="minorHAnsi"/>
          <w:b/>
          <w:sz w:val="24"/>
          <w:lang w:val="en-US"/>
        </w:rPr>
        <w:t>A2-11</w:t>
      </w:r>
      <w:r w:rsidRPr="00161721">
        <w:rPr>
          <w:rFonts w:asciiTheme="minorHAnsi" w:hAnsiTheme="minorHAnsi" w:cstheme="minorHAnsi"/>
          <w:b/>
          <w:sz w:val="24"/>
          <w:lang w:val="en-US"/>
        </w:rPr>
        <w:t xml:space="preserve"> </w:t>
      </w:r>
      <w:r w:rsidR="00043CD6" w:rsidRPr="00161721">
        <w:rPr>
          <w:rFonts w:asciiTheme="minorHAnsi" w:hAnsiTheme="minorHAnsi" w:cstheme="minorHAnsi"/>
          <w:b/>
          <w:sz w:val="24"/>
          <w:lang w:val="en-US"/>
        </w:rPr>
        <w:t xml:space="preserve">11kV </w:t>
      </w:r>
      <w:r w:rsidRPr="00161721">
        <w:rPr>
          <w:rFonts w:asciiTheme="minorHAnsi" w:hAnsiTheme="minorHAnsi" w:cstheme="minorHAnsi"/>
          <w:b/>
          <w:sz w:val="24"/>
          <w:lang w:val="en-US"/>
        </w:rPr>
        <w:t>Neutral Earthing System</w:t>
      </w:r>
      <w:r w:rsidR="00043CD6" w:rsidRPr="00161721">
        <w:rPr>
          <w:rFonts w:asciiTheme="minorHAnsi" w:hAnsiTheme="minorHAnsi" w:cstheme="minorHAnsi"/>
          <w:b/>
          <w:sz w:val="24"/>
          <w:lang w:val="en-US"/>
        </w:rPr>
        <w:t xml:space="preserve"> </w:t>
      </w:r>
      <w:r w:rsidR="00CB7DD0" w:rsidRPr="00161721">
        <w:rPr>
          <w:rFonts w:asciiTheme="minorHAnsi" w:hAnsiTheme="minorHAnsi" w:cstheme="minorHAnsi"/>
          <w:b/>
          <w:sz w:val="24"/>
          <w:szCs w:val="28"/>
          <w:lang w:val="en-US" w:eastAsia="en-GB"/>
        </w:rPr>
        <w:t>Guaranteed Technical Data</w:t>
      </w:r>
    </w:p>
    <w:tbl>
      <w:tblPr>
        <w:tblStyle w:val="Plain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686"/>
        <w:gridCol w:w="992"/>
        <w:gridCol w:w="2126"/>
        <w:gridCol w:w="1508"/>
      </w:tblGrid>
      <w:tr w:rsidR="00161721" w:rsidRPr="00161721" w14:paraId="3736A266" w14:textId="4FE9B140" w:rsidTr="00FA6B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04" w:type="dxa"/>
          </w:tcPr>
          <w:p w14:paraId="2CB43057" w14:textId="4A77BCC5" w:rsidR="007324F0" w:rsidRPr="00161721" w:rsidRDefault="007324F0" w:rsidP="007324F0">
            <w:pPr>
              <w:rPr>
                <w:rFonts w:asciiTheme="minorHAnsi" w:hAnsiTheme="minorHAnsi" w:cstheme="minorHAnsi"/>
                <w:bCs w:val="0"/>
                <w:lang w:val="en-US"/>
              </w:rPr>
            </w:pPr>
            <w:r w:rsidRPr="00161721">
              <w:rPr>
                <w:rFonts w:asciiTheme="minorHAnsi" w:hAnsiTheme="minorHAnsi" w:cstheme="minorHAnsi"/>
                <w:lang w:val="en-US"/>
              </w:rPr>
              <w:t> </w:t>
            </w:r>
          </w:p>
        </w:tc>
        <w:tc>
          <w:tcPr>
            <w:tcW w:w="3686" w:type="dxa"/>
          </w:tcPr>
          <w:p w14:paraId="027AD10F" w14:textId="6369DD79" w:rsidR="007324F0" w:rsidRPr="00161721" w:rsidRDefault="007324F0" w:rsidP="007324F0">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Description</w:t>
            </w:r>
          </w:p>
        </w:tc>
        <w:tc>
          <w:tcPr>
            <w:tcW w:w="992" w:type="dxa"/>
          </w:tcPr>
          <w:p w14:paraId="6A322F0C" w14:textId="2897108A" w:rsidR="007324F0" w:rsidRPr="00161721" w:rsidRDefault="007324F0" w:rsidP="007324F0">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Unit</w:t>
            </w:r>
          </w:p>
        </w:tc>
        <w:tc>
          <w:tcPr>
            <w:tcW w:w="2126" w:type="dxa"/>
          </w:tcPr>
          <w:p w14:paraId="3CB2ECE3" w14:textId="45B33EAE" w:rsidR="007324F0" w:rsidRPr="00161721" w:rsidRDefault="007324F0" w:rsidP="007324F0">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Minimum Required Data</w:t>
            </w:r>
          </w:p>
        </w:tc>
        <w:tc>
          <w:tcPr>
            <w:tcW w:w="1508" w:type="dxa"/>
          </w:tcPr>
          <w:p w14:paraId="5341BE63" w14:textId="117AB909" w:rsidR="007324F0" w:rsidRPr="00161721" w:rsidRDefault="007324F0" w:rsidP="007324F0">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lang w:val="en-US"/>
              </w:rPr>
            </w:pPr>
            <w:r w:rsidRPr="00161721">
              <w:rPr>
                <w:rFonts w:asciiTheme="minorHAnsi" w:hAnsiTheme="minorHAnsi" w:cstheme="minorHAnsi"/>
                <w:lang w:val="en-US"/>
              </w:rPr>
              <w:t>Data Offered By The Bidder</w:t>
            </w:r>
          </w:p>
        </w:tc>
      </w:tr>
      <w:tr w:rsidR="00161721" w:rsidRPr="00161721" w14:paraId="01CE9AFE" w14:textId="7777777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5117D569" w14:textId="307AA2BC"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w:t>
            </w:r>
          </w:p>
        </w:tc>
        <w:tc>
          <w:tcPr>
            <w:tcW w:w="3686" w:type="dxa"/>
          </w:tcPr>
          <w:p w14:paraId="1A62ECF2" w14:textId="719ADAEC" w:rsidR="00F27773" w:rsidRPr="00161721" w:rsidRDefault="00F27773" w:rsidP="004879C7">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Manufacturer</w:t>
            </w:r>
          </w:p>
        </w:tc>
        <w:tc>
          <w:tcPr>
            <w:tcW w:w="992" w:type="dxa"/>
          </w:tcPr>
          <w:p w14:paraId="6028C48C"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17091763"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52D2F35A"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2F770D6B" w14:textId="77777777" w:rsidTr="00FA6BE0">
        <w:tc>
          <w:tcPr>
            <w:cnfStyle w:val="001000000000" w:firstRow="0" w:lastRow="0" w:firstColumn="1" w:lastColumn="0" w:oddVBand="0" w:evenVBand="0" w:oddHBand="0" w:evenHBand="0" w:firstRowFirstColumn="0" w:firstRowLastColumn="0" w:lastRowFirstColumn="0" w:lastRowLastColumn="0"/>
            <w:tcW w:w="704" w:type="dxa"/>
          </w:tcPr>
          <w:p w14:paraId="66F9F292" w14:textId="046D96AC"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w:t>
            </w:r>
          </w:p>
        </w:tc>
        <w:tc>
          <w:tcPr>
            <w:tcW w:w="3686" w:type="dxa"/>
          </w:tcPr>
          <w:p w14:paraId="1DDBC3C0" w14:textId="5CCD904F" w:rsidR="00F27773" w:rsidRPr="00161721" w:rsidRDefault="004879C7"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Country of Origin</w:t>
            </w:r>
          </w:p>
        </w:tc>
        <w:tc>
          <w:tcPr>
            <w:tcW w:w="992" w:type="dxa"/>
          </w:tcPr>
          <w:p w14:paraId="12F16822" w14:textId="55261B36"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126" w:type="dxa"/>
          </w:tcPr>
          <w:p w14:paraId="5234897D" w14:textId="31EED1C4"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1508" w:type="dxa"/>
          </w:tcPr>
          <w:p w14:paraId="448B4F89"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525BEFE" w14:textId="7777777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21246C20" w14:textId="0B9D2D53"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3</w:t>
            </w:r>
          </w:p>
        </w:tc>
        <w:tc>
          <w:tcPr>
            <w:tcW w:w="3686" w:type="dxa"/>
          </w:tcPr>
          <w:p w14:paraId="0D54D1A8" w14:textId="27E09056"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Manufacturing's Designation as per submitted catalogue</w:t>
            </w:r>
          </w:p>
        </w:tc>
        <w:tc>
          <w:tcPr>
            <w:tcW w:w="992" w:type="dxa"/>
          </w:tcPr>
          <w:p w14:paraId="09FBDF32"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1EAE2761"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1508" w:type="dxa"/>
          </w:tcPr>
          <w:p w14:paraId="1A298025"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159FD304" w14:textId="77777777" w:rsidTr="00FA6BE0">
        <w:tc>
          <w:tcPr>
            <w:cnfStyle w:val="001000000000" w:firstRow="0" w:lastRow="0" w:firstColumn="1" w:lastColumn="0" w:oddVBand="0" w:evenVBand="0" w:oddHBand="0" w:evenHBand="0" w:firstRowFirstColumn="0" w:firstRowLastColumn="0" w:lastRowFirstColumn="0" w:lastRowLastColumn="0"/>
            <w:tcW w:w="704" w:type="dxa"/>
          </w:tcPr>
          <w:p w14:paraId="5D2BA48C" w14:textId="6D0DFC25"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4</w:t>
            </w:r>
          </w:p>
        </w:tc>
        <w:tc>
          <w:tcPr>
            <w:tcW w:w="3686" w:type="dxa"/>
          </w:tcPr>
          <w:p w14:paraId="6E547968" w14:textId="4C8F0D8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Applicable standards</w:t>
            </w:r>
          </w:p>
        </w:tc>
        <w:tc>
          <w:tcPr>
            <w:tcW w:w="992" w:type="dxa"/>
          </w:tcPr>
          <w:p w14:paraId="39C26FDC"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126" w:type="dxa"/>
          </w:tcPr>
          <w:p w14:paraId="734A261B" w14:textId="32074FC3"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IEC 60076, DIN EN 50464-1;</w:t>
            </w:r>
          </w:p>
        </w:tc>
        <w:tc>
          <w:tcPr>
            <w:tcW w:w="1508" w:type="dxa"/>
          </w:tcPr>
          <w:p w14:paraId="7EA4DC2E"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5012D612" w14:textId="7777777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7900D5F5" w14:textId="4C9C172F"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5</w:t>
            </w:r>
          </w:p>
        </w:tc>
        <w:tc>
          <w:tcPr>
            <w:tcW w:w="3686" w:type="dxa"/>
          </w:tcPr>
          <w:p w14:paraId="301D1FB3" w14:textId="1B324E74"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Type</w:t>
            </w:r>
          </w:p>
        </w:tc>
        <w:tc>
          <w:tcPr>
            <w:tcW w:w="992" w:type="dxa"/>
          </w:tcPr>
          <w:p w14:paraId="6855EE11"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439AEC6D" w14:textId="0E8D03C0"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bCs/>
                <w:lang w:val="en-US"/>
              </w:rPr>
              <w:t>Oil-immersed, hermetically sealed earthing transformer, type-tested</w:t>
            </w:r>
          </w:p>
        </w:tc>
        <w:tc>
          <w:tcPr>
            <w:tcW w:w="1508" w:type="dxa"/>
          </w:tcPr>
          <w:p w14:paraId="296CDACE"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2AE8A831" w14:textId="77777777" w:rsidTr="00FA6BE0">
        <w:tc>
          <w:tcPr>
            <w:cnfStyle w:val="001000000000" w:firstRow="0" w:lastRow="0" w:firstColumn="1" w:lastColumn="0" w:oddVBand="0" w:evenVBand="0" w:oddHBand="0" w:evenHBand="0" w:firstRowFirstColumn="0" w:firstRowLastColumn="0" w:lastRowFirstColumn="0" w:lastRowLastColumn="0"/>
            <w:tcW w:w="704" w:type="dxa"/>
          </w:tcPr>
          <w:p w14:paraId="6A6C304D" w14:textId="1C6ABC64"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6</w:t>
            </w:r>
          </w:p>
        </w:tc>
        <w:tc>
          <w:tcPr>
            <w:tcW w:w="3686" w:type="dxa"/>
          </w:tcPr>
          <w:p w14:paraId="5385F574" w14:textId="45CA1295"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Rated frequency</w:t>
            </w:r>
          </w:p>
        </w:tc>
        <w:tc>
          <w:tcPr>
            <w:tcW w:w="992" w:type="dxa"/>
          </w:tcPr>
          <w:p w14:paraId="55264A2B" w14:textId="7437B831"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Hz</w:t>
            </w:r>
          </w:p>
        </w:tc>
        <w:tc>
          <w:tcPr>
            <w:tcW w:w="2126" w:type="dxa"/>
          </w:tcPr>
          <w:p w14:paraId="38F82418" w14:textId="18A21661"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50</w:t>
            </w:r>
          </w:p>
        </w:tc>
        <w:tc>
          <w:tcPr>
            <w:tcW w:w="1508" w:type="dxa"/>
          </w:tcPr>
          <w:p w14:paraId="228D89B5"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0379FBC" w14:textId="7777777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62EC3BD8" w14:textId="1D415458"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7</w:t>
            </w:r>
          </w:p>
        </w:tc>
        <w:tc>
          <w:tcPr>
            <w:tcW w:w="3686" w:type="dxa"/>
          </w:tcPr>
          <w:p w14:paraId="1BC0B672" w14:textId="6E4D63EC"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eastAsiaTheme="minorHAnsi" w:hAnsiTheme="minorHAnsi" w:cstheme="minorHAnsi"/>
                <w:b/>
                <w:bCs/>
                <w:lang w:val="en-US" w:eastAsia="en-US"/>
              </w:rPr>
              <w:t>Service altitude</w:t>
            </w:r>
          </w:p>
        </w:tc>
        <w:tc>
          <w:tcPr>
            <w:tcW w:w="992" w:type="dxa"/>
          </w:tcPr>
          <w:p w14:paraId="4B23F93F"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3E1DCAD1" w14:textId="29FF382A"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1000 m</w:t>
            </w:r>
          </w:p>
        </w:tc>
        <w:tc>
          <w:tcPr>
            <w:tcW w:w="1508" w:type="dxa"/>
          </w:tcPr>
          <w:p w14:paraId="17FA811B"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265AF509" w14:textId="77777777" w:rsidTr="00FA6BE0">
        <w:tc>
          <w:tcPr>
            <w:cnfStyle w:val="001000000000" w:firstRow="0" w:lastRow="0" w:firstColumn="1" w:lastColumn="0" w:oddVBand="0" w:evenVBand="0" w:oddHBand="0" w:evenHBand="0" w:firstRowFirstColumn="0" w:firstRowLastColumn="0" w:lastRowFirstColumn="0" w:lastRowLastColumn="0"/>
            <w:tcW w:w="704" w:type="dxa"/>
          </w:tcPr>
          <w:p w14:paraId="2A1D9D78" w14:textId="3F1A7E99"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8</w:t>
            </w:r>
          </w:p>
        </w:tc>
        <w:tc>
          <w:tcPr>
            <w:tcW w:w="3686" w:type="dxa"/>
          </w:tcPr>
          <w:p w14:paraId="4D2ECDB9" w14:textId="7677772A"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Transformer winding configuration</w:t>
            </w:r>
          </w:p>
        </w:tc>
        <w:tc>
          <w:tcPr>
            <w:tcW w:w="992" w:type="dxa"/>
          </w:tcPr>
          <w:p w14:paraId="179716D7"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126" w:type="dxa"/>
          </w:tcPr>
          <w:p w14:paraId="1A53E769" w14:textId="7DA6841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1-winding (ZigZag)</w:t>
            </w:r>
          </w:p>
        </w:tc>
        <w:tc>
          <w:tcPr>
            <w:tcW w:w="1508" w:type="dxa"/>
          </w:tcPr>
          <w:p w14:paraId="1FE16E8E"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11289C0C" w14:textId="7777777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6E34A659" w14:textId="65F25B62"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9</w:t>
            </w:r>
          </w:p>
        </w:tc>
        <w:tc>
          <w:tcPr>
            <w:tcW w:w="3686" w:type="dxa"/>
          </w:tcPr>
          <w:p w14:paraId="74DEA295" w14:textId="3646130C"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Number of Phases</w:t>
            </w:r>
          </w:p>
        </w:tc>
        <w:tc>
          <w:tcPr>
            <w:tcW w:w="992" w:type="dxa"/>
          </w:tcPr>
          <w:p w14:paraId="1C1030E2"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3430003B" w14:textId="395587A8"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3</w:t>
            </w:r>
          </w:p>
        </w:tc>
        <w:tc>
          <w:tcPr>
            <w:tcW w:w="1508" w:type="dxa"/>
          </w:tcPr>
          <w:p w14:paraId="30859EC4"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7A68DE03" w14:textId="77777777" w:rsidTr="00FA6BE0">
        <w:tc>
          <w:tcPr>
            <w:cnfStyle w:val="001000000000" w:firstRow="0" w:lastRow="0" w:firstColumn="1" w:lastColumn="0" w:oddVBand="0" w:evenVBand="0" w:oddHBand="0" w:evenHBand="0" w:firstRowFirstColumn="0" w:firstRowLastColumn="0" w:lastRowFirstColumn="0" w:lastRowLastColumn="0"/>
            <w:tcW w:w="704" w:type="dxa"/>
          </w:tcPr>
          <w:p w14:paraId="521010D5" w14:textId="622EE9F9"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10</w:t>
            </w:r>
          </w:p>
        </w:tc>
        <w:tc>
          <w:tcPr>
            <w:tcW w:w="3686" w:type="dxa"/>
          </w:tcPr>
          <w:p w14:paraId="4D6290DF" w14:textId="7AF17501"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Rated power</w:t>
            </w:r>
          </w:p>
        </w:tc>
        <w:tc>
          <w:tcPr>
            <w:tcW w:w="992" w:type="dxa"/>
          </w:tcPr>
          <w:p w14:paraId="595C9E84" w14:textId="1C22A698"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kVA</w:t>
            </w:r>
          </w:p>
        </w:tc>
        <w:tc>
          <w:tcPr>
            <w:tcW w:w="2126" w:type="dxa"/>
          </w:tcPr>
          <w:p w14:paraId="513A102F" w14:textId="15CB720E"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1508" w:type="dxa"/>
          </w:tcPr>
          <w:p w14:paraId="3B8BB9EF"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D070773" w14:textId="5EBC91FC"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625D9C6A" w14:textId="2A953AA3"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11</w:t>
            </w:r>
          </w:p>
        </w:tc>
        <w:tc>
          <w:tcPr>
            <w:tcW w:w="3686" w:type="dxa"/>
          </w:tcPr>
          <w:p w14:paraId="3DBBDB07" w14:textId="0925DACB"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Cooling</w:t>
            </w:r>
          </w:p>
        </w:tc>
        <w:tc>
          <w:tcPr>
            <w:tcW w:w="992" w:type="dxa"/>
          </w:tcPr>
          <w:p w14:paraId="05C03C17" w14:textId="0C4765D5"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6ACE7262" w14:textId="4CF5278F"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Self-cooled (ONAN)</w:t>
            </w:r>
          </w:p>
        </w:tc>
        <w:tc>
          <w:tcPr>
            <w:tcW w:w="1508" w:type="dxa"/>
          </w:tcPr>
          <w:p w14:paraId="03395016"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44C7BEBA" w14:textId="48C1FFCF" w:rsidTr="00FA6BE0">
        <w:tc>
          <w:tcPr>
            <w:cnfStyle w:val="001000000000" w:firstRow="0" w:lastRow="0" w:firstColumn="1" w:lastColumn="0" w:oddVBand="0" w:evenVBand="0" w:oddHBand="0" w:evenHBand="0" w:firstRowFirstColumn="0" w:firstRowLastColumn="0" w:lastRowFirstColumn="0" w:lastRowLastColumn="0"/>
            <w:tcW w:w="704" w:type="dxa"/>
          </w:tcPr>
          <w:p w14:paraId="746B8C82" w14:textId="6C4ADC2F"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12</w:t>
            </w:r>
          </w:p>
        </w:tc>
        <w:tc>
          <w:tcPr>
            <w:tcW w:w="3686" w:type="dxa"/>
          </w:tcPr>
          <w:p w14:paraId="61B58557" w14:textId="3C466A5F" w:rsidR="00F27773" w:rsidRPr="00161721" w:rsidRDefault="00F27773"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Max. design temperature</w:t>
            </w:r>
          </w:p>
        </w:tc>
        <w:tc>
          <w:tcPr>
            <w:tcW w:w="992" w:type="dxa"/>
          </w:tcPr>
          <w:p w14:paraId="0A6CE26D" w14:textId="1A6E9A14"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w:t>
            </w:r>
          </w:p>
        </w:tc>
        <w:tc>
          <w:tcPr>
            <w:tcW w:w="2126" w:type="dxa"/>
          </w:tcPr>
          <w:p w14:paraId="0BC94E26" w14:textId="134EA827"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+50</w:t>
            </w:r>
          </w:p>
        </w:tc>
        <w:tc>
          <w:tcPr>
            <w:tcW w:w="1508" w:type="dxa"/>
          </w:tcPr>
          <w:p w14:paraId="557F7B4C"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0C728D56" w14:textId="16A9EDF3"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0B7A42D1" w14:textId="202B25C0"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13</w:t>
            </w:r>
          </w:p>
        </w:tc>
        <w:tc>
          <w:tcPr>
            <w:tcW w:w="3686" w:type="dxa"/>
          </w:tcPr>
          <w:p w14:paraId="3DECC4E1" w14:textId="263916AA" w:rsidR="00F27773" w:rsidRPr="00161721" w:rsidRDefault="008C450B"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Perm. temp. rise of winding/oil</w:t>
            </w:r>
          </w:p>
        </w:tc>
        <w:tc>
          <w:tcPr>
            <w:tcW w:w="992" w:type="dxa"/>
          </w:tcPr>
          <w:p w14:paraId="7246D8B9" w14:textId="1AFA6150"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w:t>
            </w:r>
          </w:p>
        </w:tc>
        <w:tc>
          <w:tcPr>
            <w:tcW w:w="2126" w:type="dxa"/>
          </w:tcPr>
          <w:p w14:paraId="3F49C760" w14:textId="3373BF5B"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65 / 60</w:t>
            </w:r>
          </w:p>
        </w:tc>
        <w:tc>
          <w:tcPr>
            <w:tcW w:w="1508" w:type="dxa"/>
          </w:tcPr>
          <w:p w14:paraId="101A46DE"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56740471" w14:textId="13A170F8" w:rsidTr="00FA6BE0">
        <w:tc>
          <w:tcPr>
            <w:cnfStyle w:val="001000000000" w:firstRow="0" w:lastRow="0" w:firstColumn="1" w:lastColumn="0" w:oddVBand="0" w:evenVBand="0" w:oddHBand="0" w:evenHBand="0" w:firstRowFirstColumn="0" w:firstRowLastColumn="0" w:lastRowFirstColumn="0" w:lastRowLastColumn="0"/>
            <w:tcW w:w="704" w:type="dxa"/>
          </w:tcPr>
          <w:p w14:paraId="5E145080" w14:textId="2C72A8A3"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14</w:t>
            </w:r>
          </w:p>
        </w:tc>
        <w:tc>
          <w:tcPr>
            <w:tcW w:w="3686" w:type="dxa"/>
          </w:tcPr>
          <w:p w14:paraId="49EED4C6" w14:textId="58C43B14" w:rsidR="00F27773" w:rsidRPr="00161721" w:rsidRDefault="00F27773"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Nominal voltage</w:t>
            </w:r>
          </w:p>
        </w:tc>
        <w:tc>
          <w:tcPr>
            <w:tcW w:w="992" w:type="dxa"/>
          </w:tcPr>
          <w:p w14:paraId="6B1F6D1F" w14:textId="2F5092B5"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6A65978E" w14:textId="31F21C4D"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11kV ± 2x2</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508" w:type="dxa"/>
          </w:tcPr>
          <w:p w14:paraId="33778999"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2E62D76D" w14:textId="0BE69292"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4582012C" w14:textId="201F8521"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15</w:t>
            </w:r>
          </w:p>
        </w:tc>
        <w:tc>
          <w:tcPr>
            <w:tcW w:w="3686" w:type="dxa"/>
          </w:tcPr>
          <w:p w14:paraId="3BDB456F" w14:textId="4C6122D4"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Rating voltage</w:t>
            </w:r>
          </w:p>
        </w:tc>
        <w:tc>
          <w:tcPr>
            <w:tcW w:w="992" w:type="dxa"/>
          </w:tcPr>
          <w:p w14:paraId="2E17906A" w14:textId="3F0851D3"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660379C1" w14:textId="3034967B"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12kV ± 2x2</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508" w:type="dxa"/>
          </w:tcPr>
          <w:p w14:paraId="2791924E"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4C8C8F6B" w14:textId="16A674B5" w:rsidTr="00FA6BE0">
        <w:tc>
          <w:tcPr>
            <w:cnfStyle w:val="001000000000" w:firstRow="0" w:lastRow="0" w:firstColumn="1" w:lastColumn="0" w:oddVBand="0" w:evenVBand="0" w:oddHBand="0" w:evenHBand="0" w:firstRowFirstColumn="0" w:firstRowLastColumn="0" w:lastRowFirstColumn="0" w:lastRowLastColumn="0"/>
            <w:tcW w:w="704" w:type="dxa"/>
          </w:tcPr>
          <w:p w14:paraId="208789B0" w14:textId="6EF30A99"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16</w:t>
            </w:r>
          </w:p>
        </w:tc>
        <w:tc>
          <w:tcPr>
            <w:tcW w:w="3686" w:type="dxa"/>
          </w:tcPr>
          <w:p w14:paraId="20EF432C" w14:textId="3EA416AC" w:rsidR="00F27773" w:rsidRPr="00161721" w:rsidRDefault="008C450B"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Vector group</w:t>
            </w:r>
          </w:p>
        </w:tc>
        <w:tc>
          <w:tcPr>
            <w:tcW w:w="992" w:type="dxa"/>
          </w:tcPr>
          <w:p w14:paraId="3BFAFE42"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126" w:type="dxa"/>
          </w:tcPr>
          <w:p w14:paraId="15F0A8E8" w14:textId="590BFD23"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ZN</w:t>
            </w:r>
          </w:p>
        </w:tc>
        <w:tc>
          <w:tcPr>
            <w:tcW w:w="1508" w:type="dxa"/>
          </w:tcPr>
          <w:p w14:paraId="0AD80A57"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2EEEC4C5" w14:textId="1D116321"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1B2DF874" w14:textId="76A20FB9"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17</w:t>
            </w:r>
          </w:p>
        </w:tc>
        <w:tc>
          <w:tcPr>
            <w:tcW w:w="3686" w:type="dxa"/>
          </w:tcPr>
          <w:p w14:paraId="4766CC1F" w14:textId="5CEBB1CB"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Lig</w:t>
            </w:r>
            <w:r w:rsidR="008C450B" w:rsidRPr="00161721">
              <w:rPr>
                <w:rFonts w:asciiTheme="minorHAnsi" w:hAnsiTheme="minorHAnsi" w:cstheme="minorHAnsi"/>
                <w:b/>
                <w:bCs/>
                <w:lang w:val="en-US"/>
              </w:rPr>
              <w:t>hting impulse withstand voltage</w:t>
            </w:r>
          </w:p>
        </w:tc>
        <w:tc>
          <w:tcPr>
            <w:tcW w:w="992" w:type="dxa"/>
          </w:tcPr>
          <w:p w14:paraId="38E6682D" w14:textId="7A4CE1BB"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4DB18958" w14:textId="36D8F98F"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75</w:t>
            </w:r>
          </w:p>
        </w:tc>
        <w:tc>
          <w:tcPr>
            <w:tcW w:w="1508" w:type="dxa"/>
          </w:tcPr>
          <w:p w14:paraId="3F14B351"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41140279" w14:textId="18300B76" w:rsidTr="00FA6BE0">
        <w:tc>
          <w:tcPr>
            <w:cnfStyle w:val="001000000000" w:firstRow="0" w:lastRow="0" w:firstColumn="1" w:lastColumn="0" w:oddVBand="0" w:evenVBand="0" w:oddHBand="0" w:evenHBand="0" w:firstRowFirstColumn="0" w:firstRowLastColumn="0" w:lastRowFirstColumn="0" w:lastRowLastColumn="0"/>
            <w:tcW w:w="704" w:type="dxa"/>
          </w:tcPr>
          <w:p w14:paraId="3B7C96C7" w14:textId="6001D73D"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18</w:t>
            </w:r>
          </w:p>
        </w:tc>
        <w:tc>
          <w:tcPr>
            <w:tcW w:w="3686" w:type="dxa"/>
          </w:tcPr>
          <w:p w14:paraId="18FF7E34" w14:textId="60F439BF" w:rsidR="00F27773" w:rsidRPr="00161721" w:rsidRDefault="00F27773"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AC withstand</w:t>
            </w:r>
            <w:r w:rsidR="008C450B" w:rsidRPr="00161721">
              <w:rPr>
                <w:rFonts w:asciiTheme="minorHAnsi" w:hAnsiTheme="minorHAnsi" w:cstheme="minorHAnsi"/>
                <w:b/>
                <w:bCs/>
                <w:lang w:val="en-US"/>
              </w:rPr>
              <w:t xml:space="preserve"> voltage, 1 min.</w:t>
            </w:r>
          </w:p>
        </w:tc>
        <w:tc>
          <w:tcPr>
            <w:tcW w:w="992" w:type="dxa"/>
          </w:tcPr>
          <w:p w14:paraId="3AFBB164" w14:textId="3D0E6086"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kV</w:t>
            </w:r>
          </w:p>
        </w:tc>
        <w:tc>
          <w:tcPr>
            <w:tcW w:w="2126" w:type="dxa"/>
          </w:tcPr>
          <w:p w14:paraId="1C99530E" w14:textId="21B20D7D"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28</w:t>
            </w:r>
          </w:p>
        </w:tc>
        <w:tc>
          <w:tcPr>
            <w:tcW w:w="1508" w:type="dxa"/>
          </w:tcPr>
          <w:p w14:paraId="063469F7"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41DBD5C3" w14:textId="23D1CFC5"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682BB1B6" w14:textId="66516D40"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19</w:t>
            </w:r>
          </w:p>
        </w:tc>
        <w:tc>
          <w:tcPr>
            <w:tcW w:w="3686" w:type="dxa"/>
          </w:tcPr>
          <w:p w14:paraId="37AFB340" w14:textId="35B126D6"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Short time current</w:t>
            </w:r>
          </w:p>
        </w:tc>
        <w:tc>
          <w:tcPr>
            <w:tcW w:w="992" w:type="dxa"/>
          </w:tcPr>
          <w:p w14:paraId="47D16830" w14:textId="12225AE5"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w:t>
            </w:r>
          </w:p>
        </w:tc>
        <w:tc>
          <w:tcPr>
            <w:tcW w:w="2126" w:type="dxa"/>
          </w:tcPr>
          <w:p w14:paraId="512974DF" w14:textId="77777777"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2475</w:t>
            </w:r>
          </w:p>
          <w:p w14:paraId="6A7C692D" w14:textId="4DE4E010" w:rsidR="005A1195" w:rsidRPr="00161721" w:rsidRDefault="005A1195"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(preliminary data) subject to suppliers final design and network studies</w:t>
            </w:r>
          </w:p>
        </w:tc>
        <w:tc>
          <w:tcPr>
            <w:tcW w:w="1508" w:type="dxa"/>
          </w:tcPr>
          <w:p w14:paraId="431C8465"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39C300C" w14:textId="380FE9A3" w:rsidTr="00FA6BE0">
        <w:tc>
          <w:tcPr>
            <w:cnfStyle w:val="001000000000" w:firstRow="0" w:lastRow="0" w:firstColumn="1" w:lastColumn="0" w:oddVBand="0" w:evenVBand="0" w:oddHBand="0" w:evenHBand="0" w:firstRowFirstColumn="0" w:firstRowLastColumn="0" w:lastRowFirstColumn="0" w:lastRowLastColumn="0"/>
            <w:tcW w:w="704" w:type="dxa"/>
          </w:tcPr>
          <w:p w14:paraId="0C75D559" w14:textId="6611841D"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20</w:t>
            </w:r>
          </w:p>
        </w:tc>
        <w:tc>
          <w:tcPr>
            <w:tcW w:w="3686" w:type="dxa"/>
          </w:tcPr>
          <w:p w14:paraId="29A481B1" w14:textId="11F38858" w:rsidR="00F27773" w:rsidRPr="00161721" w:rsidRDefault="008C450B"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Rated operation time</w:t>
            </w:r>
          </w:p>
        </w:tc>
        <w:tc>
          <w:tcPr>
            <w:tcW w:w="992" w:type="dxa"/>
          </w:tcPr>
          <w:p w14:paraId="7FE95FD3" w14:textId="3F8E56A3"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s</w:t>
            </w:r>
          </w:p>
        </w:tc>
        <w:tc>
          <w:tcPr>
            <w:tcW w:w="2126" w:type="dxa"/>
          </w:tcPr>
          <w:p w14:paraId="6996F1CF" w14:textId="77777777"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w:t>
            </w:r>
          </w:p>
          <w:p w14:paraId="271033B3" w14:textId="449C3215" w:rsidR="005A1195" w:rsidRPr="00161721" w:rsidRDefault="005A1195"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(preliminary data) subject to suppliers final design and network studies</w:t>
            </w:r>
          </w:p>
        </w:tc>
        <w:tc>
          <w:tcPr>
            <w:tcW w:w="1508" w:type="dxa"/>
          </w:tcPr>
          <w:p w14:paraId="5582EEFA"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6085B498" w14:textId="1B16C1B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00D96E9A" w14:textId="5549E64C"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21</w:t>
            </w:r>
          </w:p>
        </w:tc>
        <w:tc>
          <w:tcPr>
            <w:tcW w:w="3686" w:type="dxa"/>
          </w:tcPr>
          <w:p w14:paraId="09EC03EB" w14:textId="45D4A6D8" w:rsidR="00F27773" w:rsidRPr="00161721" w:rsidRDefault="008C450B"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Zero sequence reactance</w:t>
            </w:r>
          </w:p>
        </w:tc>
        <w:tc>
          <w:tcPr>
            <w:tcW w:w="992" w:type="dxa"/>
          </w:tcPr>
          <w:p w14:paraId="32F3AECA"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3E5F13C1" w14:textId="53D30A67" w:rsidR="00F27773" w:rsidRPr="00161721" w:rsidRDefault="005A1195"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(preliminary data) subject to suppliers final design and network studies</w:t>
            </w:r>
          </w:p>
        </w:tc>
        <w:tc>
          <w:tcPr>
            <w:tcW w:w="1508" w:type="dxa"/>
          </w:tcPr>
          <w:p w14:paraId="53125B9A"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6F276A8E" w14:textId="77777777" w:rsidTr="00FA6BE0">
        <w:tc>
          <w:tcPr>
            <w:cnfStyle w:val="001000000000" w:firstRow="0" w:lastRow="0" w:firstColumn="1" w:lastColumn="0" w:oddVBand="0" w:evenVBand="0" w:oddHBand="0" w:evenHBand="0" w:firstRowFirstColumn="0" w:firstRowLastColumn="0" w:lastRowFirstColumn="0" w:lastRowLastColumn="0"/>
            <w:tcW w:w="704" w:type="dxa"/>
          </w:tcPr>
          <w:p w14:paraId="5E8B379F" w14:textId="49EDE016"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22</w:t>
            </w:r>
          </w:p>
        </w:tc>
        <w:tc>
          <w:tcPr>
            <w:tcW w:w="3686" w:type="dxa"/>
          </w:tcPr>
          <w:p w14:paraId="1DE1CAC5" w14:textId="7D78EE0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Continuous neutral current</w:t>
            </w:r>
          </w:p>
        </w:tc>
        <w:tc>
          <w:tcPr>
            <w:tcW w:w="992" w:type="dxa"/>
          </w:tcPr>
          <w:p w14:paraId="7A2CB2A4" w14:textId="5817DD61"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w:t>
            </w:r>
          </w:p>
        </w:tc>
        <w:tc>
          <w:tcPr>
            <w:tcW w:w="2126" w:type="dxa"/>
          </w:tcPr>
          <w:p w14:paraId="6B00DEBE"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150</w:t>
            </w:r>
          </w:p>
          <w:p w14:paraId="1FCE3DEF" w14:textId="111C29B6" w:rsidR="005A1195" w:rsidRPr="00161721" w:rsidRDefault="005A1195"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(preliminary data) subject to suppliers final design and network studies</w:t>
            </w:r>
          </w:p>
        </w:tc>
        <w:tc>
          <w:tcPr>
            <w:tcW w:w="1508" w:type="dxa"/>
          </w:tcPr>
          <w:p w14:paraId="462AB325" w14:textId="77777777" w:rsidR="00F27773" w:rsidRPr="00161721" w:rsidRDefault="00F27773" w:rsidP="00F27773">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756C310C" w14:textId="0250FFC9"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09C76795" w14:textId="49E7CE26"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23</w:t>
            </w:r>
          </w:p>
        </w:tc>
        <w:tc>
          <w:tcPr>
            <w:tcW w:w="3686" w:type="dxa"/>
          </w:tcPr>
          <w:p w14:paraId="046E1120" w14:textId="6C7DC4B9"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Neut</w:t>
            </w:r>
            <w:r w:rsidR="00AF51C1" w:rsidRPr="00161721">
              <w:rPr>
                <w:rFonts w:asciiTheme="minorHAnsi" w:hAnsiTheme="minorHAnsi" w:cstheme="minorHAnsi"/>
                <w:b/>
                <w:bCs/>
                <w:lang w:val="en-US"/>
              </w:rPr>
              <w:t>r</w:t>
            </w:r>
            <w:r w:rsidRPr="00161721">
              <w:rPr>
                <w:rFonts w:asciiTheme="minorHAnsi" w:hAnsiTheme="minorHAnsi" w:cstheme="minorHAnsi"/>
                <w:b/>
                <w:bCs/>
                <w:lang w:val="en-US"/>
              </w:rPr>
              <w:t>al Resi</w:t>
            </w:r>
            <w:r w:rsidR="00AF51C1" w:rsidRPr="00161721">
              <w:rPr>
                <w:rFonts w:asciiTheme="minorHAnsi" w:hAnsiTheme="minorHAnsi" w:cstheme="minorHAnsi"/>
                <w:b/>
                <w:bCs/>
                <w:lang w:val="en-US"/>
              </w:rPr>
              <w:t>s</w:t>
            </w:r>
            <w:r w:rsidRPr="00161721">
              <w:rPr>
                <w:rFonts w:asciiTheme="minorHAnsi" w:hAnsiTheme="minorHAnsi" w:cstheme="minorHAnsi"/>
                <w:b/>
                <w:bCs/>
                <w:lang w:val="en-US"/>
              </w:rPr>
              <w:t xml:space="preserve">tor </w:t>
            </w:r>
            <w:r w:rsidRPr="00161721">
              <w:rPr>
                <w:rFonts w:asciiTheme="minorHAnsi" w:hAnsiTheme="minorHAnsi" w:cstheme="minorHAnsi"/>
                <w:lang w:val="en-US"/>
              </w:rPr>
              <w:t>(if needed)</w:t>
            </w:r>
          </w:p>
        </w:tc>
        <w:tc>
          <w:tcPr>
            <w:tcW w:w="992" w:type="dxa"/>
          </w:tcPr>
          <w:p w14:paraId="1C4B5010" w14:textId="1514314D"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Ω</w:t>
            </w:r>
          </w:p>
        </w:tc>
        <w:tc>
          <w:tcPr>
            <w:tcW w:w="2126" w:type="dxa"/>
          </w:tcPr>
          <w:p w14:paraId="0D93AD4E" w14:textId="2FF0D775"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1266</w:t>
            </w:r>
            <w:r w:rsidR="004879C7" w:rsidRPr="00161721">
              <w:rPr>
                <w:rFonts w:asciiTheme="minorHAnsi" w:hAnsiTheme="minorHAnsi" w:cstheme="minorHAnsi"/>
                <w:lang w:val="en-US"/>
              </w:rPr>
              <w:t>.</w:t>
            </w:r>
            <w:r w:rsidRPr="00161721">
              <w:rPr>
                <w:rFonts w:asciiTheme="minorHAnsi" w:hAnsiTheme="minorHAnsi" w:cstheme="minorHAnsi"/>
                <w:lang w:val="en-US"/>
              </w:rPr>
              <w:t xml:space="preserve">7 Ω </w:t>
            </w:r>
            <w:r w:rsidR="005A1195" w:rsidRPr="00161721">
              <w:rPr>
                <w:rFonts w:asciiTheme="minorHAnsi" w:hAnsiTheme="minorHAnsi" w:cstheme="minorHAnsi"/>
                <w:lang w:val="en-US"/>
              </w:rPr>
              <w:t>(preliminary data) subject to suppliers final design and network studies</w:t>
            </w:r>
          </w:p>
        </w:tc>
        <w:tc>
          <w:tcPr>
            <w:tcW w:w="1508" w:type="dxa"/>
          </w:tcPr>
          <w:p w14:paraId="78717784" w14:textId="77777777"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0A729BB4" w14:textId="3402F752" w:rsidTr="00FA6BE0">
        <w:tc>
          <w:tcPr>
            <w:cnfStyle w:val="001000000000" w:firstRow="0" w:lastRow="0" w:firstColumn="1" w:lastColumn="0" w:oddVBand="0" w:evenVBand="0" w:oddHBand="0" w:evenHBand="0" w:firstRowFirstColumn="0" w:firstRowLastColumn="0" w:lastRowFirstColumn="0" w:lastRowLastColumn="0"/>
            <w:tcW w:w="704" w:type="dxa"/>
          </w:tcPr>
          <w:p w14:paraId="698C2E81" w14:textId="177065D5"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24</w:t>
            </w:r>
          </w:p>
        </w:tc>
        <w:tc>
          <w:tcPr>
            <w:tcW w:w="3686" w:type="dxa"/>
          </w:tcPr>
          <w:p w14:paraId="52A27D8A" w14:textId="41DD8034" w:rsidR="00F27773" w:rsidRPr="00161721" w:rsidRDefault="00F27773"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uk%</w:t>
            </w:r>
          </w:p>
        </w:tc>
        <w:tc>
          <w:tcPr>
            <w:tcW w:w="992" w:type="dxa"/>
          </w:tcPr>
          <w:p w14:paraId="2E0BB29A" w14:textId="41E3F489"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w:t>
            </w:r>
          </w:p>
        </w:tc>
        <w:tc>
          <w:tcPr>
            <w:tcW w:w="2126" w:type="dxa"/>
          </w:tcPr>
          <w:p w14:paraId="3EB6EB6D" w14:textId="224FD528"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6% (preliminary data) subject to suppliers final design</w:t>
            </w:r>
            <w:r w:rsidR="005A1195" w:rsidRPr="00161721">
              <w:rPr>
                <w:rFonts w:asciiTheme="minorHAnsi" w:hAnsiTheme="minorHAnsi" w:cstheme="minorHAnsi"/>
                <w:lang w:val="en-US"/>
              </w:rPr>
              <w:t xml:space="preserve"> and network studies</w:t>
            </w:r>
          </w:p>
        </w:tc>
        <w:tc>
          <w:tcPr>
            <w:tcW w:w="1508" w:type="dxa"/>
          </w:tcPr>
          <w:p w14:paraId="70D6D2A3"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77C4F7AD" w14:textId="7C5BACD9"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7163FD7E" w14:textId="0A28D046"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25</w:t>
            </w:r>
          </w:p>
        </w:tc>
        <w:tc>
          <w:tcPr>
            <w:tcW w:w="3686" w:type="dxa"/>
          </w:tcPr>
          <w:p w14:paraId="69CBF977" w14:textId="41E10AB1"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Current transformer in the Star point</w:t>
            </w:r>
          </w:p>
        </w:tc>
        <w:tc>
          <w:tcPr>
            <w:tcW w:w="992" w:type="dxa"/>
          </w:tcPr>
          <w:p w14:paraId="5F44A223" w14:textId="1AF63AA2"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A</w:t>
            </w:r>
          </w:p>
        </w:tc>
        <w:tc>
          <w:tcPr>
            <w:tcW w:w="2126" w:type="dxa"/>
          </w:tcPr>
          <w:p w14:paraId="18D5165A" w14:textId="77777777"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250/1/1A</w:t>
            </w:r>
          </w:p>
          <w:p w14:paraId="512E4975" w14:textId="1C746509" w:rsidR="005A1195" w:rsidRPr="00161721" w:rsidRDefault="005A1195"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(preliminary data) subject to suppliers final design and network studies</w:t>
            </w:r>
          </w:p>
        </w:tc>
        <w:tc>
          <w:tcPr>
            <w:tcW w:w="1508" w:type="dxa"/>
          </w:tcPr>
          <w:p w14:paraId="640307ED"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1E46CC86" w14:textId="6353FC1E" w:rsidTr="00FA6BE0">
        <w:tc>
          <w:tcPr>
            <w:cnfStyle w:val="001000000000" w:firstRow="0" w:lastRow="0" w:firstColumn="1" w:lastColumn="0" w:oddVBand="0" w:evenVBand="0" w:oddHBand="0" w:evenHBand="0" w:firstRowFirstColumn="0" w:firstRowLastColumn="0" w:lastRowFirstColumn="0" w:lastRowLastColumn="0"/>
            <w:tcW w:w="704" w:type="dxa"/>
          </w:tcPr>
          <w:p w14:paraId="4ABD29EB" w14:textId="0236441C"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26</w:t>
            </w:r>
          </w:p>
        </w:tc>
        <w:tc>
          <w:tcPr>
            <w:tcW w:w="3686" w:type="dxa"/>
          </w:tcPr>
          <w:p w14:paraId="5A5E9072" w14:textId="2400B8C5" w:rsidR="00F27773" w:rsidRPr="00161721" w:rsidRDefault="00F27773"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Winding material</w:t>
            </w:r>
          </w:p>
        </w:tc>
        <w:tc>
          <w:tcPr>
            <w:tcW w:w="992" w:type="dxa"/>
          </w:tcPr>
          <w:p w14:paraId="77FB5528"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126" w:type="dxa"/>
          </w:tcPr>
          <w:p w14:paraId="78D85521" w14:textId="670CFAB8"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Copper</w:t>
            </w:r>
          </w:p>
        </w:tc>
        <w:tc>
          <w:tcPr>
            <w:tcW w:w="1508" w:type="dxa"/>
          </w:tcPr>
          <w:p w14:paraId="27FBEFC1"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56F5954B" w14:textId="07298553"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0B626137" w14:textId="191D711C"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27</w:t>
            </w:r>
          </w:p>
        </w:tc>
        <w:tc>
          <w:tcPr>
            <w:tcW w:w="3686" w:type="dxa"/>
          </w:tcPr>
          <w:p w14:paraId="1D20FC23" w14:textId="0490CA92" w:rsidR="00F27773" w:rsidRPr="00161721" w:rsidRDefault="00F27773" w:rsidP="00F27773">
            <w:pPr>
              <w:spacing w:after="120" w:line="260" w:lineRule="atLeast"/>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HV bushings</w:t>
            </w:r>
          </w:p>
        </w:tc>
        <w:tc>
          <w:tcPr>
            <w:tcW w:w="992" w:type="dxa"/>
          </w:tcPr>
          <w:p w14:paraId="71750E9F"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15757AD2" w14:textId="7FFEEA72" w:rsidR="00F27773" w:rsidRPr="00161721" w:rsidRDefault="00F27773" w:rsidP="00F27773">
            <w:pPr>
              <w:spacing w:after="120" w:line="260" w:lineRule="atLeast"/>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Outdoor plug-in type, Cable boxes</w:t>
            </w:r>
          </w:p>
        </w:tc>
        <w:tc>
          <w:tcPr>
            <w:tcW w:w="1508" w:type="dxa"/>
          </w:tcPr>
          <w:p w14:paraId="5EEC7C32"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r w:rsidR="00161721" w:rsidRPr="00161721" w14:paraId="37603019" w14:textId="31656919" w:rsidTr="00FA6BE0">
        <w:tc>
          <w:tcPr>
            <w:cnfStyle w:val="001000000000" w:firstRow="0" w:lastRow="0" w:firstColumn="1" w:lastColumn="0" w:oddVBand="0" w:evenVBand="0" w:oddHBand="0" w:evenHBand="0" w:firstRowFirstColumn="0" w:firstRowLastColumn="0" w:lastRowFirstColumn="0" w:lastRowLastColumn="0"/>
            <w:tcW w:w="704" w:type="dxa"/>
          </w:tcPr>
          <w:p w14:paraId="7E01F42E" w14:textId="1146FB39"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28</w:t>
            </w:r>
          </w:p>
        </w:tc>
        <w:tc>
          <w:tcPr>
            <w:tcW w:w="3686" w:type="dxa"/>
          </w:tcPr>
          <w:p w14:paraId="266D3145" w14:textId="58382C22" w:rsidR="00F27773" w:rsidRPr="00161721" w:rsidRDefault="00F27773" w:rsidP="00F27773">
            <w:pPr>
              <w:spacing w:after="120" w:line="260" w:lineRule="atLeast"/>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Type of installation, protection</w:t>
            </w:r>
          </w:p>
        </w:tc>
        <w:tc>
          <w:tcPr>
            <w:tcW w:w="992" w:type="dxa"/>
          </w:tcPr>
          <w:p w14:paraId="6116FAFE"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c>
          <w:tcPr>
            <w:tcW w:w="2126" w:type="dxa"/>
          </w:tcPr>
          <w:p w14:paraId="4607E16F" w14:textId="32BEE9AA" w:rsidR="00F27773" w:rsidRPr="00161721" w:rsidRDefault="00F27773" w:rsidP="00F27773">
            <w:pPr>
              <w:spacing w:after="120" w:line="260"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Outdoor, IP44</w:t>
            </w:r>
          </w:p>
        </w:tc>
        <w:tc>
          <w:tcPr>
            <w:tcW w:w="1508" w:type="dxa"/>
          </w:tcPr>
          <w:p w14:paraId="1A7DC33E" w14:textId="77777777" w:rsidR="00F27773" w:rsidRPr="00161721" w:rsidRDefault="00F27773" w:rsidP="00F27773">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lang w:val="en-US"/>
              </w:rPr>
            </w:pPr>
          </w:p>
        </w:tc>
      </w:tr>
      <w:tr w:rsidR="00161721" w:rsidRPr="00161721" w14:paraId="36C9075B" w14:textId="77777777" w:rsidTr="00FA6B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Pr>
          <w:p w14:paraId="45F72070" w14:textId="5EF4FB97" w:rsidR="00F27773" w:rsidRPr="00161721" w:rsidRDefault="00F27773" w:rsidP="00F27773">
            <w:pPr>
              <w:rPr>
                <w:rFonts w:asciiTheme="minorHAnsi" w:hAnsiTheme="minorHAnsi" w:cstheme="minorHAnsi"/>
                <w:b w:val="0"/>
                <w:bCs w:val="0"/>
                <w:lang w:val="en-US"/>
              </w:rPr>
            </w:pPr>
            <w:r w:rsidRPr="00161721">
              <w:rPr>
                <w:rFonts w:asciiTheme="minorHAnsi" w:hAnsiTheme="minorHAnsi" w:cstheme="minorHAnsi"/>
                <w:lang w:val="en-US"/>
              </w:rPr>
              <w:t>29</w:t>
            </w:r>
          </w:p>
        </w:tc>
        <w:tc>
          <w:tcPr>
            <w:tcW w:w="3686" w:type="dxa"/>
          </w:tcPr>
          <w:p w14:paraId="34A4308B" w14:textId="71BAF3CB" w:rsidR="00F27773" w:rsidRPr="00161721" w:rsidRDefault="00F27773" w:rsidP="00F27773">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lang w:val="en-US"/>
              </w:rPr>
            </w:pPr>
            <w:r w:rsidRPr="00161721">
              <w:rPr>
                <w:rFonts w:asciiTheme="minorHAnsi" w:hAnsiTheme="minorHAnsi" w:cstheme="minorHAnsi"/>
                <w:b/>
                <w:bCs/>
                <w:lang w:val="en-US"/>
              </w:rPr>
              <w:t>Neutral CT</w:t>
            </w:r>
          </w:p>
        </w:tc>
        <w:tc>
          <w:tcPr>
            <w:tcW w:w="992" w:type="dxa"/>
          </w:tcPr>
          <w:p w14:paraId="19E725C1"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c>
          <w:tcPr>
            <w:tcW w:w="2126" w:type="dxa"/>
          </w:tcPr>
          <w:p w14:paraId="53A02E1C" w14:textId="5C100926"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r w:rsidRPr="00161721">
              <w:rPr>
                <w:rFonts w:asciiTheme="minorHAnsi" w:hAnsiTheme="minorHAnsi" w:cstheme="minorHAnsi"/>
                <w:lang w:val="en-US"/>
              </w:rPr>
              <w:t>yes</w:t>
            </w:r>
          </w:p>
        </w:tc>
        <w:tc>
          <w:tcPr>
            <w:tcW w:w="1508" w:type="dxa"/>
          </w:tcPr>
          <w:p w14:paraId="4315CF93" w14:textId="77777777" w:rsidR="00F27773" w:rsidRPr="00161721" w:rsidRDefault="00F27773" w:rsidP="00F2777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US"/>
              </w:rPr>
            </w:pPr>
          </w:p>
        </w:tc>
      </w:tr>
    </w:tbl>
    <w:p w14:paraId="5290EAC3" w14:textId="77777777" w:rsidR="008D60AC" w:rsidRPr="00161721" w:rsidRDefault="008D60AC" w:rsidP="00931640">
      <w:pPr>
        <w:rPr>
          <w:rFonts w:asciiTheme="minorHAnsi" w:hAnsiTheme="minorHAnsi" w:cstheme="minorHAnsi"/>
          <w:lang w:val="en-US"/>
        </w:rPr>
      </w:pPr>
    </w:p>
    <w:p w14:paraId="04BCAA1F" w14:textId="341CFB79" w:rsidR="00CB6BEC" w:rsidRPr="00161721" w:rsidRDefault="00CB6BEC" w:rsidP="00931640">
      <w:pPr>
        <w:rPr>
          <w:rFonts w:asciiTheme="minorHAnsi" w:hAnsiTheme="minorHAnsi" w:cstheme="minorHAnsi"/>
          <w:lang w:val="en-US"/>
        </w:rPr>
      </w:pPr>
    </w:p>
    <w:p w14:paraId="56E821CE" w14:textId="4CF7C10F" w:rsidR="00CB6BEC" w:rsidRPr="00161721" w:rsidRDefault="00CB6BEC" w:rsidP="00931640">
      <w:pPr>
        <w:rPr>
          <w:rFonts w:asciiTheme="minorHAnsi" w:hAnsiTheme="minorHAnsi" w:cstheme="minorHAnsi"/>
          <w:lang w:val="en-US"/>
        </w:rPr>
      </w:pPr>
    </w:p>
    <w:p w14:paraId="57B64233" w14:textId="1BA34F23" w:rsidR="00CB6BEC" w:rsidRPr="00161721" w:rsidRDefault="00CB6BEC">
      <w:pPr>
        <w:rPr>
          <w:rFonts w:asciiTheme="minorHAnsi" w:hAnsiTheme="minorHAnsi" w:cstheme="minorHAnsi"/>
          <w:lang w:val="en-US"/>
        </w:rPr>
      </w:pPr>
      <w:r w:rsidRPr="00161721">
        <w:rPr>
          <w:rFonts w:asciiTheme="minorHAnsi" w:hAnsiTheme="minorHAnsi" w:cstheme="minorHAnsi"/>
          <w:lang w:val="en-US"/>
        </w:rPr>
        <w:br w:type="page"/>
      </w:r>
    </w:p>
    <w:p w14:paraId="4A1997D7" w14:textId="45866CDC" w:rsidR="008C450B" w:rsidRPr="00161721" w:rsidRDefault="008C450B" w:rsidP="008C450B">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A2-12 69kV single core Outdoor </w:t>
      </w:r>
      <w:r w:rsidR="00BF6C08" w:rsidRPr="00161721">
        <w:rPr>
          <w:rFonts w:asciiTheme="minorHAnsi" w:hAnsiTheme="minorHAnsi" w:cstheme="minorHAnsi"/>
          <w:b/>
          <w:sz w:val="24"/>
          <w:lang w:val="en-US"/>
        </w:rPr>
        <w:t>cable terminations with integrated</w:t>
      </w:r>
      <w:r w:rsidRPr="00161721">
        <w:rPr>
          <w:rFonts w:asciiTheme="minorHAnsi" w:hAnsiTheme="minorHAnsi" w:cstheme="minorHAnsi"/>
          <w:b/>
          <w:sz w:val="24"/>
          <w:lang w:val="en-US"/>
        </w:rPr>
        <w:t xml:space="preserve"> surge arresters </w:t>
      </w:r>
      <w:r w:rsidR="00571854" w:rsidRPr="00161721">
        <w:rPr>
          <w:rFonts w:asciiTheme="minorHAnsi" w:hAnsiTheme="minorHAnsi" w:cstheme="minorHAnsi"/>
          <w:b/>
          <w:sz w:val="24"/>
          <w:szCs w:val="28"/>
          <w:lang w:val="en-US" w:eastAsia="en-GB"/>
        </w:rPr>
        <w:t>Guaranteed Technical 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161721" w:rsidRPr="00161721" w14:paraId="0581F9EF" w14:textId="77777777" w:rsidTr="004167DC">
        <w:trPr>
          <w:trHeight w:val="600"/>
        </w:trPr>
        <w:tc>
          <w:tcPr>
            <w:tcW w:w="983" w:type="dxa"/>
            <w:noWrap/>
            <w:hideMark/>
          </w:tcPr>
          <w:p w14:paraId="52E30239"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 </w:t>
            </w:r>
          </w:p>
        </w:tc>
        <w:tc>
          <w:tcPr>
            <w:tcW w:w="3827" w:type="dxa"/>
            <w:noWrap/>
            <w:hideMark/>
          </w:tcPr>
          <w:p w14:paraId="69D93852"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Description</w:t>
            </w:r>
          </w:p>
        </w:tc>
        <w:tc>
          <w:tcPr>
            <w:tcW w:w="1139" w:type="dxa"/>
            <w:noWrap/>
            <w:hideMark/>
          </w:tcPr>
          <w:p w14:paraId="4D52860B"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Unit</w:t>
            </w:r>
          </w:p>
        </w:tc>
        <w:tc>
          <w:tcPr>
            <w:tcW w:w="1843" w:type="dxa"/>
            <w:noWrap/>
            <w:hideMark/>
          </w:tcPr>
          <w:p w14:paraId="71ED2F2E"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Minimum Required Data</w:t>
            </w:r>
          </w:p>
        </w:tc>
        <w:tc>
          <w:tcPr>
            <w:tcW w:w="1275" w:type="dxa"/>
            <w:hideMark/>
          </w:tcPr>
          <w:p w14:paraId="3337FA16"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42CF505F" w14:textId="77777777" w:rsidTr="004167DC">
        <w:trPr>
          <w:trHeight w:val="505"/>
        </w:trPr>
        <w:tc>
          <w:tcPr>
            <w:tcW w:w="983" w:type="dxa"/>
            <w:noWrap/>
            <w:hideMark/>
          </w:tcPr>
          <w:p w14:paraId="665DF46D"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hideMark/>
          </w:tcPr>
          <w:p w14:paraId="3D76F90D" w14:textId="510B0717" w:rsidR="008C450B" w:rsidRPr="00161721" w:rsidRDefault="008C450B"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139" w:type="dxa"/>
            <w:noWrap/>
            <w:hideMark/>
          </w:tcPr>
          <w:p w14:paraId="183D4071" w14:textId="77777777" w:rsidR="008C450B" w:rsidRPr="00161721" w:rsidRDefault="008C450B" w:rsidP="004167DC">
            <w:pPr>
              <w:jc w:val="center"/>
              <w:rPr>
                <w:rFonts w:asciiTheme="minorHAnsi" w:hAnsiTheme="minorHAnsi" w:cstheme="minorHAnsi"/>
                <w:lang w:val="en-US"/>
              </w:rPr>
            </w:pPr>
          </w:p>
        </w:tc>
        <w:tc>
          <w:tcPr>
            <w:tcW w:w="1843" w:type="dxa"/>
            <w:noWrap/>
            <w:hideMark/>
          </w:tcPr>
          <w:p w14:paraId="00DDE4EE" w14:textId="77777777" w:rsidR="008C450B" w:rsidRPr="00161721" w:rsidRDefault="008C450B" w:rsidP="004167DC">
            <w:pPr>
              <w:jc w:val="center"/>
              <w:rPr>
                <w:rFonts w:asciiTheme="minorHAnsi" w:hAnsiTheme="minorHAnsi" w:cstheme="minorHAnsi"/>
                <w:lang w:val="en-US"/>
              </w:rPr>
            </w:pPr>
          </w:p>
        </w:tc>
        <w:tc>
          <w:tcPr>
            <w:tcW w:w="1275" w:type="dxa"/>
            <w:noWrap/>
            <w:hideMark/>
          </w:tcPr>
          <w:p w14:paraId="5BA42293" w14:textId="77777777" w:rsidR="008C450B" w:rsidRPr="00161721" w:rsidRDefault="008C450B" w:rsidP="004167DC">
            <w:pPr>
              <w:jc w:val="center"/>
              <w:rPr>
                <w:rFonts w:asciiTheme="minorHAnsi" w:hAnsiTheme="minorHAnsi" w:cstheme="minorHAnsi"/>
                <w:lang w:val="en-US"/>
              </w:rPr>
            </w:pPr>
          </w:p>
        </w:tc>
      </w:tr>
      <w:tr w:rsidR="00161721" w:rsidRPr="00161721" w14:paraId="1B61D98C" w14:textId="77777777" w:rsidTr="004167DC">
        <w:trPr>
          <w:trHeight w:val="300"/>
        </w:trPr>
        <w:tc>
          <w:tcPr>
            <w:tcW w:w="983" w:type="dxa"/>
            <w:noWrap/>
          </w:tcPr>
          <w:p w14:paraId="264B3231"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2DD147EF" w14:textId="2F1BEF06" w:rsidR="008C450B" w:rsidRPr="00161721" w:rsidRDefault="004879C7" w:rsidP="004167DC">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139" w:type="dxa"/>
            <w:noWrap/>
          </w:tcPr>
          <w:p w14:paraId="50C17643" w14:textId="5DAD81B5" w:rsidR="008C450B" w:rsidRPr="00161721" w:rsidRDefault="008C450B" w:rsidP="004167DC">
            <w:pPr>
              <w:jc w:val="center"/>
              <w:rPr>
                <w:rFonts w:asciiTheme="minorHAnsi" w:hAnsiTheme="minorHAnsi" w:cstheme="minorHAnsi"/>
                <w:lang w:val="en-US"/>
              </w:rPr>
            </w:pPr>
          </w:p>
        </w:tc>
        <w:tc>
          <w:tcPr>
            <w:tcW w:w="1843" w:type="dxa"/>
            <w:noWrap/>
          </w:tcPr>
          <w:p w14:paraId="28E2CB66" w14:textId="6455F65C" w:rsidR="008C450B" w:rsidRPr="00161721" w:rsidRDefault="008C450B" w:rsidP="004F4F72">
            <w:pPr>
              <w:rPr>
                <w:rFonts w:asciiTheme="minorHAnsi" w:hAnsiTheme="minorHAnsi" w:cstheme="minorHAnsi"/>
                <w:lang w:val="en-US"/>
              </w:rPr>
            </w:pPr>
          </w:p>
        </w:tc>
        <w:tc>
          <w:tcPr>
            <w:tcW w:w="1275" w:type="dxa"/>
            <w:noWrap/>
          </w:tcPr>
          <w:p w14:paraId="1FA1C07A" w14:textId="77777777" w:rsidR="008C450B" w:rsidRPr="00161721" w:rsidRDefault="008C450B" w:rsidP="004167DC">
            <w:pPr>
              <w:jc w:val="center"/>
              <w:rPr>
                <w:rFonts w:asciiTheme="minorHAnsi" w:hAnsiTheme="minorHAnsi" w:cstheme="minorHAnsi"/>
                <w:lang w:val="en-US"/>
              </w:rPr>
            </w:pPr>
          </w:p>
        </w:tc>
      </w:tr>
      <w:tr w:rsidR="00161721" w:rsidRPr="00161721" w14:paraId="411E1C7D" w14:textId="77777777" w:rsidTr="004167DC">
        <w:trPr>
          <w:trHeight w:val="300"/>
        </w:trPr>
        <w:tc>
          <w:tcPr>
            <w:tcW w:w="983" w:type="dxa"/>
            <w:noWrap/>
          </w:tcPr>
          <w:p w14:paraId="13E37F71"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199CD2A4" w14:textId="77777777" w:rsidR="008C450B" w:rsidRPr="00161721" w:rsidRDefault="008C450B" w:rsidP="004167DC">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3049A716" w14:textId="77777777" w:rsidR="008C450B" w:rsidRPr="00161721" w:rsidRDefault="008C450B" w:rsidP="004167DC">
            <w:pPr>
              <w:jc w:val="center"/>
              <w:rPr>
                <w:rFonts w:asciiTheme="minorHAnsi" w:hAnsiTheme="minorHAnsi" w:cstheme="minorHAnsi"/>
                <w:lang w:val="en-US"/>
              </w:rPr>
            </w:pPr>
          </w:p>
        </w:tc>
        <w:tc>
          <w:tcPr>
            <w:tcW w:w="1843" w:type="dxa"/>
            <w:noWrap/>
          </w:tcPr>
          <w:p w14:paraId="149BB1BD" w14:textId="77777777" w:rsidR="008C450B" w:rsidRPr="00161721" w:rsidRDefault="008C450B" w:rsidP="004167DC">
            <w:pPr>
              <w:jc w:val="center"/>
              <w:rPr>
                <w:rFonts w:asciiTheme="minorHAnsi" w:hAnsiTheme="minorHAnsi" w:cstheme="minorHAnsi"/>
                <w:lang w:val="en-US"/>
              </w:rPr>
            </w:pPr>
          </w:p>
        </w:tc>
        <w:tc>
          <w:tcPr>
            <w:tcW w:w="1275" w:type="dxa"/>
            <w:noWrap/>
          </w:tcPr>
          <w:p w14:paraId="33FE62B9" w14:textId="77777777" w:rsidR="008C450B" w:rsidRPr="00161721" w:rsidRDefault="008C450B" w:rsidP="004167DC">
            <w:pPr>
              <w:jc w:val="center"/>
              <w:rPr>
                <w:rFonts w:asciiTheme="minorHAnsi" w:hAnsiTheme="minorHAnsi" w:cstheme="minorHAnsi"/>
                <w:lang w:val="en-US"/>
              </w:rPr>
            </w:pPr>
          </w:p>
        </w:tc>
      </w:tr>
      <w:tr w:rsidR="00161721" w:rsidRPr="00161721" w14:paraId="42B14C5C" w14:textId="77777777" w:rsidTr="004167DC">
        <w:trPr>
          <w:trHeight w:val="300"/>
        </w:trPr>
        <w:tc>
          <w:tcPr>
            <w:tcW w:w="983" w:type="dxa"/>
            <w:noWrap/>
          </w:tcPr>
          <w:p w14:paraId="3B37B39D"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62F25D75" w14:textId="77777777" w:rsidR="008C450B" w:rsidRPr="00161721" w:rsidRDefault="008C450B" w:rsidP="004167DC">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06F84007" w14:textId="77777777" w:rsidR="008C450B" w:rsidRPr="00161721" w:rsidRDefault="008C450B" w:rsidP="004167DC">
            <w:pPr>
              <w:jc w:val="center"/>
              <w:rPr>
                <w:rFonts w:asciiTheme="minorHAnsi" w:hAnsiTheme="minorHAnsi" w:cstheme="minorHAnsi"/>
                <w:lang w:val="en-US"/>
              </w:rPr>
            </w:pPr>
          </w:p>
        </w:tc>
        <w:tc>
          <w:tcPr>
            <w:tcW w:w="1843" w:type="dxa"/>
            <w:noWrap/>
          </w:tcPr>
          <w:p w14:paraId="7CBCFCF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IEC 60840, IEEE 48, IEC 60815</w:t>
            </w:r>
          </w:p>
        </w:tc>
        <w:tc>
          <w:tcPr>
            <w:tcW w:w="1275" w:type="dxa"/>
            <w:noWrap/>
          </w:tcPr>
          <w:p w14:paraId="7940B6CA" w14:textId="77777777" w:rsidR="008C450B" w:rsidRPr="00161721" w:rsidRDefault="008C450B" w:rsidP="004167DC">
            <w:pPr>
              <w:jc w:val="center"/>
              <w:rPr>
                <w:rFonts w:asciiTheme="minorHAnsi" w:hAnsiTheme="minorHAnsi" w:cstheme="minorHAnsi"/>
                <w:lang w:val="en-US"/>
              </w:rPr>
            </w:pPr>
          </w:p>
        </w:tc>
      </w:tr>
      <w:tr w:rsidR="00161721" w:rsidRPr="00161721" w14:paraId="524334EB" w14:textId="77777777" w:rsidTr="004167DC">
        <w:trPr>
          <w:trHeight w:val="300"/>
        </w:trPr>
        <w:tc>
          <w:tcPr>
            <w:tcW w:w="983" w:type="dxa"/>
            <w:noWrap/>
          </w:tcPr>
          <w:p w14:paraId="26CB2B55"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5B4A2169" w14:textId="77777777" w:rsidR="008C450B" w:rsidRPr="00161721" w:rsidRDefault="008C450B" w:rsidP="004167DC">
            <w:pPr>
              <w:rPr>
                <w:rFonts w:asciiTheme="minorHAnsi" w:hAnsiTheme="minorHAnsi" w:cstheme="minorHAnsi"/>
                <w:b/>
                <w:lang w:val="en-US"/>
              </w:rPr>
            </w:pPr>
            <w:r w:rsidRPr="00161721">
              <w:rPr>
                <w:rFonts w:asciiTheme="minorHAnsi" w:eastAsiaTheme="minorHAnsi" w:hAnsiTheme="minorHAnsi" w:cstheme="minorHAnsi"/>
                <w:b/>
                <w:bCs/>
                <w:lang w:val="en-US" w:eastAsia="en-US"/>
              </w:rPr>
              <w:t>Cable Type</w:t>
            </w:r>
          </w:p>
        </w:tc>
        <w:tc>
          <w:tcPr>
            <w:tcW w:w="1139" w:type="dxa"/>
            <w:noWrap/>
          </w:tcPr>
          <w:p w14:paraId="45F0A890" w14:textId="77777777" w:rsidR="008C450B" w:rsidRPr="00161721" w:rsidRDefault="008C450B" w:rsidP="004167DC">
            <w:pPr>
              <w:jc w:val="center"/>
              <w:rPr>
                <w:rFonts w:asciiTheme="minorHAnsi" w:hAnsiTheme="minorHAnsi" w:cstheme="minorHAnsi"/>
                <w:lang w:val="en-US"/>
              </w:rPr>
            </w:pPr>
          </w:p>
        </w:tc>
        <w:tc>
          <w:tcPr>
            <w:tcW w:w="1843" w:type="dxa"/>
            <w:noWrap/>
          </w:tcPr>
          <w:p w14:paraId="3C7F79F9"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XLPE, Single aluminum core with corrugated aluminum metallic sheath</w:t>
            </w:r>
          </w:p>
        </w:tc>
        <w:tc>
          <w:tcPr>
            <w:tcW w:w="1275" w:type="dxa"/>
            <w:noWrap/>
          </w:tcPr>
          <w:p w14:paraId="01772140" w14:textId="77777777" w:rsidR="008C450B" w:rsidRPr="00161721" w:rsidRDefault="008C450B" w:rsidP="004167DC">
            <w:pPr>
              <w:jc w:val="center"/>
              <w:rPr>
                <w:rFonts w:asciiTheme="minorHAnsi" w:hAnsiTheme="minorHAnsi" w:cstheme="minorHAnsi"/>
                <w:lang w:val="en-US"/>
              </w:rPr>
            </w:pPr>
          </w:p>
        </w:tc>
      </w:tr>
      <w:tr w:rsidR="00161721" w:rsidRPr="00161721" w14:paraId="2662CA4D" w14:textId="77777777" w:rsidTr="004167DC">
        <w:trPr>
          <w:trHeight w:val="300"/>
        </w:trPr>
        <w:tc>
          <w:tcPr>
            <w:tcW w:w="983" w:type="dxa"/>
            <w:noWrap/>
            <w:hideMark/>
          </w:tcPr>
          <w:p w14:paraId="7751FCB3"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hideMark/>
          </w:tcPr>
          <w:p w14:paraId="1F5868D3"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9" w:type="dxa"/>
            <w:noWrap/>
            <w:hideMark/>
          </w:tcPr>
          <w:p w14:paraId="1DBA1BA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07C2B314" w14:textId="50D9200E"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72</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275" w:type="dxa"/>
            <w:noWrap/>
            <w:hideMark/>
          </w:tcPr>
          <w:p w14:paraId="535CB399" w14:textId="77777777" w:rsidR="008C450B" w:rsidRPr="00161721" w:rsidRDefault="008C450B" w:rsidP="004167DC">
            <w:pPr>
              <w:jc w:val="center"/>
              <w:rPr>
                <w:rFonts w:asciiTheme="minorHAnsi" w:hAnsiTheme="minorHAnsi" w:cstheme="minorHAnsi"/>
                <w:lang w:val="en-US"/>
              </w:rPr>
            </w:pPr>
          </w:p>
        </w:tc>
      </w:tr>
      <w:tr w:rsidR="00161721" w:rsidRPr="00161721" w14:paraId="0FD7A860" w14:textId="77777777" w:rsidTr="004167DC">
        <w:trPr>
          <w:trHeight w:val="300"/>
        </w:trPr>
        <w:tc>
          <w:tcPr>
            <w:tcW w:w="983" w:type="dxa"/>
            <w:noWrap/>
            <w:hideMark/>
          </w:tcPr>
          <w:p w14:paraId="36F7BE05"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hideMark/>
          </w:tcPr>
          <w:p w14:paraId="59419BAF"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9" w:type="dxa"/>
            <w:noWrap/>
            <w:hideMark/>
          </w:tcPr>
          <w:p w14:paraId="44FE688F"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6EFE0393"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69</w:t>
            </w:r>
          </w:p>
        </w:tc>
        <w:tc>
          <w:tcPr>
            <w:tcW w:w="1275" w:type="dxa"/>
            <w:noWrap/>
            <w:hideMark/>
          </w:tcPr>
          <w:p w14:paraId="21DBFF23" w14:textId="77777777" w:rsidR="008C450B" w:rsidRPr="00161721" w:rsidRDefault="008C450B" w:rsidP="004167DC">
            <w:pPr>
              <w:jc w:val="center"/>
              <w:rPr>
                <w:rFonts w:asciiTheme="minorHAnsi" w:hAnsiTheme="minorHAnsi" w:cstheme="minorHAnsi"/>
                <w:lang w:val="en-US"/>
              </w:rPr>
            </w:pPr>
          </w:p>
        </w:tc>
      </w:tr>
      <w:tr w:rsidR="00161721" w:rsidRPr="00161721" w14:paraId="044D9193" w14:textId="77777777" w:rsidTr="004167DC">
        <w:trPr>
          <w:trHeight w:val="300"/>
        </w:trPr>
        <w:tc>
          <w:tcPr>
            <w:tcW w:w="983" w:type="dxa"/>
            <w:noWrap/>
          </w:tcPr>
          <w:p w14:paraId="5F63295D"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7A36C15A" w14:textId="77777777" w:rsidR="008C450B" w:rsidRPr="00161721" w:rsidRDefault="008C450B" w:rsidP="004167DC">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9" w:type="dxa"/>
            <w:noWrap/>
          </w:tcPr>
          <w:p w14:paraId="21A4A178" w14:textId="77777777" w:rsidR="008C450B" w:rsidRPr="00161721" w:rsidRDefault="008C450B" w:rsidP="004167DC">
            <w:pPr>
              <w:jc w:val="center"/>
              <w:rPr>
                <w:rFonts w:asciiTheme="minorHAnsi" w:hAnsiTheme="minorHAnsi" w:cstheme="minorHAnsi"/>
                <w:lang w:val="en-US"/>
              </w:rPr>
            </w:pPr>
          </w:p>
        </w:tc>
        <w:tc>
          <w:tcPr>
            <w:tcW w:w="1843" w:type="dxa"/>
            <w:noWrap/>
          </w:tcPr>
          <w:p w14:paraId="43D3312A" w14:textId="77777777" w:rsidR="008C450B" w:rsidRPr="00161721" w:rsidRDefault="008C450B" w:rsidP="004167DC">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Solidly grounded</w:t>
            </w:r>
          </w:p>
        </w:tc>
        <w:tc>
          <w:tcPr>
            <w:tcW w:w="1275" w:type="dxa"/>
            <w:noWrap/>
          </w:tcPr>
          <w:p w14:paraId="1811F76B" w14:textId="77777777" w:rsidR="008C450B" w:rsidRPr="00161721" w:rsidRDefault="008C450B" w:rsidP="004167DC">
            <w:pPr>
              <w:jc w:val="center"/>
              <w:rPr>
                <w:rFonts w:asciiTheme="minorHAnsi" w:hAnsiTheme="minorHAnsi" w:cstheme="minorHAnsi"/>
                <w:lang w:val="en-US"/>
              </w:rPr>
            </w:pPr>
          </w:p>
        </w:tc>
      </w:tr>
      <w:tr w:rsidR="00161721" w:rsidRPr="00161721" w14:paraId="188769A7" w14:textId="77777777" w:rsidTr="004167DC">
        <w:trPr>
          <w:trHeight w:val="300"/>
        </w:trPr>
        <w:tc>
          <w:tcPr>
            <w:tcW w:w="983" w:type="dxa"/>
            <w:noWrap/>
          </w:tcPr>
          <w:p w14:paraId="2ED675BE"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746FBC7B" w14:textId="77777777" w:rsidR="008C450B" w:rsidRPr="00161721" w:rsidRDefault="008C450B" w:rsidP="004167DC">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frequency</w:t>
            </w:r>
          </w:p>
        </w:tc>
        <w:tc>
          <w:tcPr>
            <w:tcW w:w="1139" w:type="dxa"/>
            <w:noWrap/>
          </w:tcPr>
          <w:p w14:paraId="7D9EBF4E"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Hz</w:t>
            </w:r>
          </w:p>
        </w:tc>
        <w:tc>
          <w:tcPr>
            <w:tcW w:w="1843" w:type="dxa"/>
            <w:noWrap/>
          </w:tcPr>
          <w:p w14:paraId="4E1E00A8" w14:textId="77777777" w:rsidR="008C450B" w:rsidRPr="00161721" w:rsidRDefault="008C450B" w:rsidP="004167DC">
            <w:pPr>
              <w:jc w:val="center"/>
              <w:rPr>
                <w:rFonts w:asciiTheme="minorHAnsi" w:eastAsiaTheme="minorHAnsi" w:hAnsiTheme="minorHAnsi" w:cstheme="minorHAnsi"/>
                <w:lang w:val="en-US" w:eastAsia="en-US"/>
              </w:rPr>
            </w:pPr>
            <w:r w:rsidRPr="00161721">
              <w:rPr>
                <w:rFonts w:asciiTheme="minorHAnsi" w:hAnsiTheme="minorHAnsi" w:cstheme="minorHAnsi"/>
                <w:lang w:val="en-US"/>
              </w:rPr>
              <w:t>50</w:t>
            </w:r>
          </w:p>
        </w:tc>
        <w:tc>
          <w:tcPr>
            <w:tcW w:w="1275" w:type="dxa"/>
            <w:noWrap/>
          </w:tcPr>
          <w:p w14:paraId="700C0778" w14:textId="77777777" w:rsidR="008C450B" w:rsidRPr="00161721" w:rsidRDefault="008C450B" w:rsidP="004167DC">
            <w:pPr>
              <w:jc w:val="center"/>
              <w:rPr>
                <w:rFonts w:asciiTheme="minorHAnsi" w:hAnsiTheme="minorHAnsi" w:cstheme="minorHAnsi"/>
                <w:lang w:val="en-US"/>
              </w:rPr>
            </w:pPr>
          </w:p>
        </w:tc>
      </w:tr>
      <w:tr w:rsidR="00161721" w:rsidRPr="00161721" w14:paraId="50D57BE6" w14:textId="77777777" w:rsidTr="004167DC">
        <w:trPr>
          <w:trHeight w:val="300"/>
        </w:trPr>
        <w:tc>
          <w:tcPr>
            <w:tcW w:w="983" w:type="dxa"/>
            <w:noWrap/>
          </w:tcPr>
          <w:p w14:paraId="1DECE43E"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vAlign w:val="center"/>
          </w:tcPr>
          <w:p w14:paraId="23FCD752"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Type Termination</w:t>
            </w:r>
          </w:p>
        </w:tc>
        <w:tc>
          <w:tcPr>
            <w:tcW w:w="1139" w:type="dxa"/>
            <w:noWrap/>
          </w:tcPr>
          <w:p w14:paraId="35DD327E" w14:textId="77777777" w:rsidR="008C450B" w:rsidRPr="00161721" w:rsidRDefault="008C450B" w:rsidP="004167DC">
            <w:pPr>
              <w:jc w:val="center"/>
              <w:rPr>
                <w:rFonts w:asciiTheme="minorHAnsi" w:hAnsiTheme="minorHAnsi" w:cstheme="minorHAnsi"/>
                <w:lang w:val="en-US"/>
              </w:rPr>
            </w:pPr>
          </w:p>
        </w:tc>
        <w:tc>
          <w:tcPr>
            <w:tcW w:w="1843" w:type="dxa"/>
            <w:noWrap/>
          </w:tcPr>
          <w:p w14:paraId="01E6CD1D"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 xml:space="preserve">outdoor composite </w:t>
            </w:r>
          </w:p>
        </w:tc>
        <w:tc>
          <w:tcPr>
            <w:tcW w:w="1275" w:type="dxa"/>
            <w:noWrap/>
          </w:tcPr>
          <w:p w14:paraId="0E579400" w14:textId="77777777" w:rsidR="008C450B" w:rsidRPr="00161721" w:rsidRDefault="008C450B" w:rsidP="004167DC">
            <w:pPr>
              <w:jc w:val="center"/>
              <w:rPr>
                <w:rFonts w:asciiTheme="minorHAnsi" w:hAnsiTheme="minorHAnsi" w:cstheme="minorHAnsi"/>
                <w:lang w:val="en-US"/>
              </w:rPr>
            </w:pPr>
          </w:p>
        </w:tc>
      </w:tr>
      <w:tr w:rsidR="00161721" w:rsidRPr="00161721" w14:paraId="7C8B588C" w14:textId="77777777" w:rsidTr="004167DC">
        <w:trPr>
          <w:trHeight w:val="300"/>
        </w:trPr>
        <w:tc>
          <w:tcPr>
            <w:tcW w:w="983" w:type="dxa"/>
            <w:noWrap/>
          </w:tcPr>
          <w:p w14:paraId="28FF045E"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5A574D82"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Rated lightning impulse withstand voltage BIL</w:t>
            </w:r>
          </w:p>
        </w:tc>
        <w:tc>
          <w:tcPr>
            <w:tcW w:w="1139" w:type="dxa"/>
            <w:noWrap/>
          </w:tcPr>
          <w:p w14:paraId="6245596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1982C052"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325</w:t>
            </w:r>
          </w:p>
        </w:tc>
        <w:tc>
          <w:tcPr>
            <w:tcW w:w="1275" w:type="dxa"/>
            <w:noWrap/>
          </w:tcPr>
          <w:p w14:paraId="4818DAB6" w14:textId="77777777" w:rsidR="008C450B" w:rsidRPr="00161721" w:rsidRDefault="008C450B" w:rsidP="004167DC">
            <w:pPr>
              <w:jc w:val="center"/>
              <w:rPr>
                <w:rFonts w:asciiTheme="minorHAnsi" w:hAnsiTheme="minorHAnsi" w:cstheme="minorHAnsi"/>
                <w:lang w:val="en-US"/>
              </w:rPr>
            </w:pPr>
          </w:p>
        </w:tc>
      </w:tr>
      <w:tr w:rsidR="00161721" w:rsidRPr="00161721" w14:paraId="4E158606" w14:textId="77777777" w:rsidTr="004167DC">
        <w:trPr>
          <w:trHeight w:val="300"/>
        </w:trPr>
        <w:tc>
          <w:tcPr>
            <w:tcW w:w="983" w:type="dxa"/>
            <w:noWrap/>
          </w:tcPr>
          <w:p w14:paraId="08D0EA4C"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vAlign w:val="center"/>
          </w:tcPr>
          <w:p w14:paraId="51B92DC4"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Conductor cross section</w:t>
            </w:r>
          </w:p>
        </w:tc>
        <w:tc>
          <w:tcPr>
            <w:tcW w:w="1139" w:type="dxa"/>
            <w:noWrap/>
          </w:tcPr>
          <w:p w14:paraId="481D8EF8"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mm²</w:t>
            </w:r>
          </w:p>
        </w:tc>
        <w:tc>
          <w:tcPr>
            <w:tcW w:w="1843" w:type="dxa"/>
            <w:noWrap/>
          </w:tcPr>
          <w:p w14:paraId="3102A6F9" w14:textId="6E20D370"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To be confirmed by design for 15MVA:</w:t>
            </w:r>
          </w:p>
          <w:p w14:paraId="34B1D58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sym w:font="Wingdings" w:char="F0E0"/>
            </w:r>
            <w:r w:rsidRPr="00161721">
              <w:rPr>
                <w:rFonts w:asciiTheme="minorHAnsi" w:hAnsiTheme="minorHAnsi" w:cstheme="minorHAnsi"/>
                <w:lang w:val="en-US"/>
              </w:rPr>
              <w:t xml:space="preserve"> 240mm²</w:t>
            </w:r>
          </w:p>
        </w:tc>
        <w:tc>
          <w:tcPr>
            <w:tcW w:w="1275" w:type="dxa"/>
            <w:noWrap/>
          </w:tcPr>
          <w:p w14:paraId="2558788D" w14:textId="77777777" w:rsidR="008C450B" w:rsidRPr="00161721" w:rsidRDefault="008C450B" w:rsidP="004167DC">
            <w:pPr>
              <w:jc w:val="center"/>
              <w:rPr>
                <w:rFonts w:asciiTheme="minorHAnsi" w:hAnsiTheme="minorHAnsi" w:cstheme="minorHAnsi"/>
                <w:lang w:val="en-US"/>
              </w:rPr>
            </w:pPr>
          </w:p>
        </w:tc>
      </w:tr>
      <w:tr w:rsidR="00161721" w:rsidRPr="00161721" w14:paraId="52A3A9E1" w14:textId="77777777" w:rsidTr="004167DC">
        <w:trPr>
          <w:trHeight w:val="300"/>
        </w:trPr>
        <w:tc>
          <w:tcPr>
            <w:tcW w:w="983" w:type="dxa"/>
            <w:noWrap/>
          </w:tcPr>
          <w:p w14:paraId="2AC374FD"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vAlign w:val="center"/>
          </w:tcPr>
          <w:p w14:paraId="276BDB76"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Diameter over cable insulation - prepared</w:t>
            </w:r>
          </w:p>
        </w:tc>
        <w:tc>
          <w:tcPr>
            <w:tcW w:w="1139" w:type="dxa"/>
            <w:noWrap/>
          </w:tcPr>
          <w:p w14:paraId="6FCF17A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76CA6C8D" w14:textId="77777777" w:rsidR="008C450B" w:rsidRPr="00161721" w:rsidRDefault="008C450B" w:rsidP="004167DC">
            <w:pPr>
              <w:jc w:val="center"/>
              <w:rPr>
                <w:rFonts w:asciiTheme="minorHAnsi" w:hAnsiTheme="minorHAnsi" w:cstheme="minorHAnsi"/>
                <w:lang w:val="en-US"/>
              </w:rPr>
            </w:pPr>
          </w:p>
        </w:tc>
        <w:tc>
          <w:tcPr>
            <w:tcW w:w="1275" w:type="dxa"/>
            <w:noWrap/>
          </w:tcPr>
          <w:p w14:paraId="4EB3612C" w14:textId="77777777" w:rsidR="008C450B" w:rsidRPr="00161721" w:rsidRDefault="008C450B" w:rsidP="004167DC">
            <w:pPr>
              <w:jc w:val="center"/>
              <w:rPr>
                <w:rFonts w:asciiTheme="minorHAnsi" w:hAnsiTheme="minorHAnsi" w:cstheme="minorHAnsi"/>
                <w:lang w:val="en-US"/>
              </w:rPr>
            </w:pPr>
          </w:p>
        </w:tc>
      </w:tr>
      <w:tr w:rsidR="00161721" w:rsidRPr="00161721" w14:paraId="7B721099" w14:textId="77777777" w:rsidTr="004167DC">
        <w:trPr>
          <w:trHeight w:val="300"/>
        </w:trPr>
        <w:tc>
          <w:tcPr>
            <w:tcW w:w="983" w:type="dxa"/>
            <w:noWrap/>
          </w:tcPr>
          <w:p w14:paraId="6BB8EEDB"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vAlign w:val="center"/>
          </w:tcPr>
          <w:p w14:paraId="30B04AC2"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Minimum creepage distance</w:t>
            </w:r>
          </w:p>
        </w:tc>
        <w:tc>
          <w:tcPr>
            <w:tcW w:w="1139" w:type="dxa"/>
            <w:noWrap/>
          </w:tcPr>
          <w:p w14:paraId="7630D069"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mm/kV</w:t>
            </w:r>
          </w:p>
        </w:tc>
        <w:tc>
          <w:tcPr>
            <w:tcW w:w="1843" w:type="dxa"/>
            <w:noWrap/>
          </w:tcPr>
          <w:p w14:paraId="49B8477A"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31.5</w:t>
            </w:r>
          </w:p>
        </w:tc>
        <w:tc>
          <w:tcPr>
            <w:tcW w:w="1275" w:type="dxa"/>
            <w:noWrap/>
          </w:tcPr>
          <w:p w14:paraId="3D9AEC8F" w14:textId="77777777" w:rsidR="008C450B" w:rsidRPr="00161721" w:rsidRDefault="008C450B" w:rsidP="004167DC">
            <w:pPr>
              <w:jc w:val="center"/>
              <w:rPr>
                <w:rFonts w:asciiTheme="minorHAnsi" w:hAnsiTheme="minorHAnsi" w:cstheme="minorHAnsi"/>
                <w:lang w:val="en-US"/>
              </w:rPr>
            </w:pPr>
          </w:p>
        </w:tc>
      </w:tr>
      <w:tr w:rsidR="00161721" w:rsidRPr="00161721" w14:paraId="0A78B8E8" w14:textId="77777777" w:rsidTr="004167DC">
        <w:trPr>
          <w:trHeight w:val="300"/>
        </w:trPr>
        <w:tc>
          <w:tcPr>
            <w:tcW w:w="983" w:type="dxa"/>
            <w:noWrap/>
          </w:tcPr>
          <w:p w14:paraId="61F3B7F0"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vAlign w:val="center"/>
          </w:tcPr>
          <w:p w14:paraId="5DE463DA"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Min. arcing distance</w:t>
            </w:r>
          </w:p>
        </w:tc>
        <w:tc>
          <w:tcPr>
            <w:tcW w:w="1139" w:type="dxa"/>
            <w:noWrap/>
          </w:tcPr>
          <w:p w14:paraId="1DD79117"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71E5F299" w14:textId="77777777" w:rsidR="008C450B" w:rsidRPr="00161721" w:rsidRDefault="008C450B" w:rsidP="004167DC">
            <w:pPr>
              <w:jc w:val="center"/>
              <w:rPr>
                <w:rFonts w:asciiTheme="minorHAnsi" w:hAnsiTheme="minorHAnsi" w:cstheme="minorHAnsi"/>
                <w:lang w:val="en-US"/>
              </w:rPr>
            </w:pPr>
          </w:p>
        </w:tc>
        <w:tc>
          <w:tcPr>
            <w:tcW w:w="1275" w:type="dxa"/>
            <w:noWrap/>
          </w:tcPr>
          <w:p w14:paraId="1D98D038" w14:textId="77777777" w:rsidR="008C450B" w:rsidRPr="00161721" w:rsidRDefault="008C450B" w:rsidP="004167DC">
            <w:pPr>
              <w:jc w:val="center"/>
              <w:rPr>
                <w:rFonts w:asciiTheme="minorHAnsi" w:hAnsiTheme="minorHAnsi" w:cstheme="minorHAnsi"/>
                <w:lang w:val="en-US"/>
              </w:rPr>
            </w:pPr>
          </w:p>
        </w:tc>
      </w:tr>
      <w:tr w:rsidR="00161721" w:rsidRPr="00161721" w14:paraId="608B2EF8" w14:textId="77777777" w:rsidTr="004167DC">
        <w:trPr>
          <w:trHeight w:val="300"/>
        </w:trPr>
        <w:tc>
          <w:tcPr>
            <w:tcW w:w="983" w:type="dxa"/>
            <w:noWrap/>
          </w:tcPr>
          <w:p w14:paraId="545A5779"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vAlign w:val="center"/>
          </w:tcPr>
          <w:p w14:paraId="28DAA9D4"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Applied standard for the integrated surge arrester</w:t>
            </w:r>
          </w:p>
        </w:tc>
        <w:tc>
          <w:tcPr>
            <w:tcW w:w="1139" w:type="dxa"/>
            <w:noWrap/>
          </w:tcPr>
          <w:p w14:paraId="67B200EE" w14:textId="77777777" w:rsidR="008C450B" w:rsidRPr="00161721" w:rsidRDefault="008C450B" w:rsidP="004167DC">
            <w:pPr>
              <w:jc w:val="center"/>
              <w:rPr>
                <w:rFonts w:asciiTheme="minorHAnsi" w:hAnsiTheme="minorHAnsi" w:cstheme="minorHAnsi"/>
                <w:lang w:val="en-US"/>
              </w:rPr>
            </w:pPr>
          </w:p>
        </w:tc>
        <w:tc>
          <w:tcPr>
            <w:tcW w:w="1843" w:type="dxa"/>
            <w:noWrap/>
          </w:tcPr>
          <w:p w14:paraId="32DA9F46"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IEC 60099</w:t>
            </w:r>
          </w:p>
        </w:tc>
        <w:tc>
          <w:tcPr>
            <w:tcW w:w="1275" w:type="dxa"/>
            <w:noWrap/>
          </w:tcPr>
          <w:p w14:paraId="081D2117" w14:textId="77777777" w:rsidR="008C450B" w:rsidRPr="00161721" w:rsidRDefault="008C450B" w:rsidP="004167DC">
            <w:pPr>
              <w:jc w:val="center"/>
              <w:rPr>
                <w:rFonts w:asciiTheme="minorHAnsi" w:hAnsiTheme="minorHAnsi" w:cstheme="minorHAnsi"/>
                <w:lang w:val="en-US"/>
              </w:rPr>
            </w:pPr>
          </w:p>
        </w:tc>
      </w:tr>
      <w:tr w:rsidR="00161721" w:rsidRPr="00161721" w14:paraId="5D811811" w14:textId="77777777" w:rsidTr="004167DC">
        <w:trPr>
          <w:trHeight w:val="300"/>
        </w:trPr>
        <w:tc>
          <w:tcPr>
            <w:tcW w:w="983" w:type="dxa"/>
            <w:noWrap/>
          </w:tcPr>
          <w:p w14:paraId="5695C219"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vAlign w:val="center"/>
          </w:tcPr>
          <w:p w14:paraId="4A442966"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Rated voltage Ur of the integrated surge arrester</w:t>
            </w:r>
          </w:p>
        </w:tc>
        <w:tc>
          <w:tcPr>
            <w:tcW w:w="1139" w:type="dxa"/>
            <w:noWrap/>
          </w:tcPr>
          <w:p w14:paraId="33F5129C"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5BD7BB5E" w14:textId="77777777" w:rsidR="008C450B" w:rsidRPr="00161721" w:rsidRDefault="008C450B" w:rsidP="004167DC">
            <w:pPr>
              <w:jc w:val="center"/>
              <w:rPr>
                <w:rFonts w:asciiTheme="minorHAnsi" w:hAnsiTheme="minorHAnsi" w:cstheme="minorHAnsi"/>
                <w:lang w:val="en-US"/>
              </w:rPr>
            </w:pPr>
          </w:p>
        </w:tc>
        <w:tc>
          <w:tcPr>
            <w:tcW w:w="1275" w:type="dxa"/>
            <w:noWrap/>
          </w:tcPr>
          <w:p w14:paraId="7E3BF709" w14:textId="77777777" w:rsidR="008C450B" w:rsidRPr="00161721" w:rsidRDefault="008C450B" w:rsidP="004167DC">
            <w:pPr>
              <w:jc w:val="center"/>
              <w:rPr>
                <w:rFonts w:asciiTheme="minorHAnsi" w:hAnsiTheme="minorHAnsi" w:cstheme="minorHAnsi"/>
                <w:lang w:val="en-US"/>
              </w:rPr>
            </w:pPr>
          </w:p>
        </w:tc>
      </w:tr>
      <w:tr w:rsidR="00161721" w:rsidRPr="00161721" w14:paraId="1937A263" w14:textId="77777777" w:rsidTr="004167DC">
        <w:trPr>
          <w:trHeight w:val="300"/>
        </w:trPr>
        <w:tc>
          <w:tcPr>
            <w:tcW w:w="983" w:type="dxa"/>
            <w:noWrap/>
          </w:tcPr>
          <w:p w14:paraId="3C85317F"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vAlign w:val="center"/>
          </w:tcPr>
          <w:p w14:paraId="5CC8AF80"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Nominal discharge current of the integrated surge arrester</w:t>
            </w:r>
          </w:p>
        </w:tc>
        <w:tc>
          <w:tcPr>
            <w:tcW w:w="1139" w:type="dxa"/>
            <w:noWrap/>
          </w:tcPr>
          <w:p w14:paraId="1A019D97" w14:textId="0D951A3B"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kA</w:t>
            </w:r>
          </w:p>
        </w:tc>
        <w:tc>
          <w:tcPr>
            <w:tcW w:w="1843" w:type="dxa"/>
            <w:noWrap/>
          </w:tcPr>
          <w:p w14:paraId="4B076666"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10</w:t>
            </w:r>
          </w:p>
        </w:tc>
        <w:tc>
          <w:tcPr>
            <w:tcW w:w="1275" w:type="dxa"/>
            <w:noWrap/>
          </w:tcPr>
          <w:p w14:paraId="75F027E6" w14:textId="77777777" w:rsidR="008C450B" w:rsidRPr="00161721" w:rsidRDefault="008C450B" w:rsidP="004167DC">
            <w:pPr>
              <w:jc w:val="center"/>
              <w:rPr>
                <w:rFonts w:asciiTheme="minorHAnsi" w:hAnsiTheme="minorHAnsi" w:cstheme="minorHAnsi"/>
                <w:lang w:val="en-US"/>
              </w:rPr>
            </w:pPr>
          </w:p>
        </w:tc>
      </w:tr>
      <w:tr w:rsidR="00161721" w:rsidRPr="00161721" w14:paraId="26AE523C" w14:textId="77777777" w:rsidTr="004167DC">
        <w:trPr>
          <w:trHeight w:val="300"/>
        </w:trPr>
        <w:tc>
          <w:tcPr>
            <w:tcW w:w="983" w:type="dxa"/>
            <w:noWrap/>
          </w:tcPr>
          <w:p w14:paraId="065D5EF3"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vAlign w:val="center"/>
          </w:tcPr>
          <w:p w14:paraId="47103F7B"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Line discharge class of the integrated surge arrester</w:t>
            </w:r>
          </w:p>
        </w:tc>
        <w:tc>
          <w:tcPr>
            <w:tcW w:w="1139" w:type="dxa"/>
            <w:noWrap/>
          </w:tcPr>
          <w:p w14:paraId="55603C28" w14:textId="77777777" w:rsidR="008C450B" w:rsidRPr="00161721" w:rsidRDefault="008C450B" w:rsidP="004167DC">
            <w:pPr>
              <w:jc w:val="center"/>
              <w:rPr>
                <w:rFonts w:asciiTheme="minorHAnsi" w:hAnsiTheme="minorHAnsi" w:cstheme="minorHAnsi"/>
                <w:lang w:val="en-US"/>
              </w:rPr>
            </w:pPr>
          </w:p>
        </w:tc>
        <w:tc>
          <w:tcPr>
            <w:tcW w:w="1843" w:type="dxa"/>
            <w:noWrap/>
          </w:tcPr>
          <w:p w14:paraId="67F0A8A4"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4</w:t>
            </w:r>
          </w:p>
        </w:tc>
        <w:tc>
          <w:tcPr>
            <w:tcW w:w="1275" w:type="dxa"/>
            <w:noWrap/>
          </w:tcPr>
          <w:p w14:paraId="16827AD1" w14:textId="77777777" w:rsidR="008C450B" w:rsidRPr="00161721" w:rsidRDefault="008C450B" w:rsidP="004167DC">
            <w:pPr>
              <w:jc w:val="center"/>
              <w:rPr>
                <w:rFonts w:asciiTheme="minorHAnsi" w:hAnsiTheme="minorHAnsi" w:cstheme="minorHAnsi"/>
                <w:lang w:val="en-US"/>
              </w:rPr>
            </w:pPr>
          </w:p>
        </w:tc>
      </w:tr>
      <w:tr w:rsidR="00161721" w:rsidRPr="00161721" w14:paraId="580EE089" w14:textId="77777777" w:rsidTr="004167DC">
        <w:trPr>
          <w:trHeight w:val="300"/>
        </w:trPr>
        <w:tc>
          <w:tcPr>
            <w:tcW w:w="983" w:type="dxa"/>
            <w:noWrap/>
          </w:tcPr>
          <w:p w14:paraId="08958504"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20</w:t>
            </w:r>
          </w:p>
        </w:tc>
        <w:tc>
          <w:tcPr>
            <w:tcW w:w="3827" w:type="dxa"/>
            <w:noWrap/>
            <w:vAlign w:val="center"/>
          </w:tcPr>
          <w:p w14:paraId="6B1CAD49"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Max. rated short circuit current of the integrated surge arrester</w:t>
            </w:r>
          </w:p>
        </w:tc>
        <w:tc>
          <w:tcPr>
            <w:tcW w:w="1139" w:type="dxa"/>
            <w:noWrap/>
          </w:tcPr>
          <w:p w14:paraId="4630CA9F"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kA</w:t>
            </w:r>
          </w:p>
        </w:tc>
        <w:tc>
          <w:tcPr>
            <w:tcW w:w="1843" w:type="dxa"/>
            <w:noWrap/>
          </w:tcPr>
          <w:p w14:paraId="58DA0E67"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63</w:t>
            </w:r>
          </w:p>
        </w:tc>
        <w:tc>
          <w:tcPr>
            <w:tcW w:w="1275" w:type="dxa"/>
            <w:noWrap/>
          </w:tcPr>
          <w:p w14:paraId="40675AB0" w14:textId="77777777" w:rsidR="008C450B" w:rsidRPr="00161721" w:rsidRDefault="008C450B" w:rsidP="004167DC">
            <w:pPr>
              <w:jc w:val="center"/>
              <w:rPr>
                <w:rFonts w:asciiTheme="minorHAnsi" w:hAnsiTheme="minorHAnsi" w:cstheme="minorHAnsi"/>
                <w:lang w:val="en-US"/>
              </w:rPr>
            </w:pPr>
          </w:p>
        </w:tc>
      </w:tr>
      <w:tr w:rsidR="00161721" w:rsidRPr="00161721" w14:paraId="59170761" w14:textId="77777777" w:rsidTr="004167DC">
        <w:trPr>
          <w:trHeight w:val="300"/>
        </w:trPr>
        <w:tc>
          <w:tcPr>
            <w:tcW w:w="983" w:type="dxa"/>
            <w:noWrap/>
          </w:tcPr>
          <w:p w14:paraId="4DC8D65D"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21</w:t>
            </w:r>
          </w:p>
        </w:tc>
        <w:tc>
          <w:tcPr>
            <w:tcW w:w="3827" w:type="dxa"/>
            <w:noWrap/>
            <w:vAlign w:val="center"/>
          </w:tcPr>
          <w:p w14:paraId="2CD48B86"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Outdoor cable terminations characteristics</w:t>
            </w:r>
          </w:p>
        </w:tc>
        <w:tc>
          <w:tcPr>
            <w:tcW w:w="1139" w:type="dxa"/>
            <w:noWrap/>
          </w:tcPr>
          <w:p w14:paraId="70F95012" w14:textId="77777777" w:rsidR="008C450B" w:rsidRPr="00161721" w:rsidRDefault="008C450B" w:rsidP="004167DC">
            <w:pPr>
              <w:jc w:val="center"/>
              <w:rPr>
                <w:rFonts w:asciiTheme="minorHAnsi" w:hAnsiTheme="minorHAnsi" w:cstheme="minorHAnsi"/>
                <w:lang w:val="en-US"/>
              </w:rPr>
            </w:pPr>
          </w:p>
        </w:tc>
        <w:tc>
          <w:tcPr>
            <w:tcW w:w="1843" w:type="dxa"/>
            <w:noWrap/>
          </w:tcPr>
          <w:p w14:paraId="2781ABD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34A92C58" w14:textId="77777777" w:rsidR="008C450B" w:rsidRPr="00161721" w:rsidRDefault="008C450B" w:rsidP="004167DC">
            <w:pPr>
              <w:jc w:val="center"/>
              <w:rPr>
                <w:rFonts w:asciiTheme="minorHAnsi" w:hAnsiTheme="minorHAnsi" w:cstheme="minorHAnsi"/>
                <w:lang w:val="en-US"/>
              </w:rPr>
            </w:pPr>
          </w:p>
        </w:tc>
      </w:tr>
      <w:tr w:rsidR="00161721" w:rsidRPr="00161721" w14:paraId="25098CB5" w14:textId="77777777" w:rsidTr="004167DC">
        <w:trPr>
          <w:trHeight w:val="300"/>
        </w:trPr>
        <w:tc>
          <w:tcPr>
            <w:tcW w:w="983" w:type="dxa"/>
            <w:noWrap/>
          </w:tcPr>
          <w:p w14:paraId="63830527"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vAlign w:val="center"/>
          </w:tcPr>
          <w:p w14:paraId="34699F1B"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Specialized tools for termination process</w:t>
            </w:r>
          </w:p>
        </w:tc>
        <w:tc>
          <w:tcPr>
            <w:tcW w:w="1139" w:type="dxa"/>
            <w:noWrap/>
          </w:tcPr>
          <w:p w14:paraId="5309A4E6" w14:textId="77777777" w:rsidR="008C450B" w:rsidRPr="00161721" w:rsidRDefault="008C450B" w:rsidP="004167DC">
            <w:pPr>
              <w:jc w:val="center"/>
              <w:rPr>
                <w:rFonts w:asciiTheme="minorHAnsi" w:hAnsiTheme="minorHAnsi" w:cstheme="minorHAnsi"/>
                <w:lang w:val="en-US"/>
              </w:rPr>
            </w:pPr>
          </w:p>
        </w:tc>
        <w:tc>
          <w:tcPr>
            <w:tcW w:w="1843" w:type="dxa"/>
            <w:noWrap/>
          </w:tcPr>
          <w:p w14:paraId="34080072"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3205D6AE" w14:textId="77777777" w:rsidR="008C450B" w:rsidRPr="00161721" w:rsidRDefault="008C450B" w:rsidP="004167DC">
            <w:pPr>
              <w:jc w:val="center"/>
              <w:rPr>
                <w:rFonts w:asciiTheme="minorHAnsi" w:hAnsiTheme="minorHAnsi" w:cstheme="minorHAnsi"/>
                <w:lang w:val="en-US"/>
              </w:rPr>
            </w:pPr>
          </w:p>
        </w:tc>
      </w:tr>
      <w:tr w:rsidR="00161721" w:rsidRPr="00161721" w14:paraId="14F597B9" w14:textId="77777777" w:rsidTr="004167DC">
        <w:trPr>
          <w:trHeight w:val="300"/>
        </w:trPr>
        <w:tc>
          <w:tcPr>
            <w:tcW w:w="983" w:type="dxa"/>
            <w:noWrap/>
          </w:tcPr>
          <w:p w14:paraId="7A67B7C5"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vAlign w:val="center"/>
          </w:tcPr>
          <w:p w14:paraId="7801ED5C"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Installation procedures and instructions</w:t>
            </w:r>
          </w:p>
        </w:tc>
        <w:tc>
          <w:tcPr>
            <w:tcW w:w="1139" w:type="dxa"/>
            <w:noWrap/>
          </w:tcPr>
          <w:p w14:paraId="7CFBD8BB" w14:textId="77777777" w:rsidR="008C450B" w:rsidRPr="00161721" w:rsidRDefault="008C450B" w:rsidP="004167DC">
            <w:pPr>
              <w:jc w:val="center"/>
              <w:rPr>
                <w:rFonts w:asciiTheme="minorHAnsi" w:hAnsiTheme="minorHAnsi" w:cstheme="minorHAnsi"/>
                <w:lang w:val="en-US"/>
              </w:rPr>
            </w:pPr>
          </w:p>
        </w:tc>
        <w:tc>
          <w:tcPr>
            <w:tcW w:w="1843" w:type="dxa"/>
            <w:noWrap/>
          </w:tcPr>
          <w:p w14:paraId="64B676F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To provide</w:t>
            </w:r>
          </w:p>
        </w:tc>
        <w:tc>
          <w:tcPr>
            <w:tcW w:w="1275" w:type="dxa"/>
            <w:noWrap/>
          </w:tcPr>
          <w:p w14:paraId="46FDE2E0" w14:textId="77777777" w:rsidR="008C450B" w:rsidRPr="00161721" w:rsidRDefault="008C450B" w:rsidP="004167DC">
            <w:pPr>
              <w:jc w:val="center"/>
              <w:rPr>
                <w:rFonts w:asciiTheme="minorHAnsi" w:hAnsiTheme="minorHAnsi" w:cstheme="minorHAnsi"/>
                <w:lang w:val="en-US"/>
              </w:rPr>
            </w:pPr>
          </w:p>
        </w:tc>
      </w:tr>
      <w:tr w:rsidR="00161721" w:rsidRPr="00161721" w14:paraId="6CE88AA8" w14:textId="77777777" w:rsidTr="004167DC">
        <w:trPr>
          <w:trHeight w:val="300"/>
        </w:trPr>
        <w:tc>
          <w:tcPr>
            <w:tcW w:w="983" w:type="dxa"/>
            <w:noWrap/>
          </w:tcPr>
          <w:p w14:paraId="2CCA60B6"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24</w:t>
            </w:r>
          </w:p>
        </w:tc>
        <w:tc>
          <w:tcPr>
            <w:tcW w:w="3827" w:type="dxa"/>
            <w:noWrap/>
            <w:vAlign w:val="center"/>
          </w:tcPr>
          <w:p w14:paraId="6AECEB0D"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1E022FC3" w14:textId="77777777" w:rsidR="008C450B" w:rsidRPr="00161721" w:rsidRDefault="008C450B" w:rsidP="004167DC">
            <w:pPr>
              <w:jc w:val="center"/>
              <w:rPr>
                <w:rFonts w:asciiTheme="minorHAnsi" w:hAnsiTheme="minorHAnsi" w:cstheme="minorHAnsi"/>
                <w:lang w:val="en-US"/>
              </w:rPr>
            </w:pPr>
          </w:p>
        </w:tc>
        <w:tc>
          <w:tcPr>
            <w:tcW w:w="1843" w:type="dxa"/>
            <w:noWrap/>
          </w:tcPr>
          <w:p w14:paraId="54EEFDD1"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6F8C1AAE" w14:textId="77777777" w:rsidR="008C450B" w:rsidRPr="00161721" w:rsidRDefault="008C450B" w:rsidP="004167DC">
            <w:pPr>
              <w:jc w:val="center"/>
              <w:rPr>
                <w:rFonts w:asciiTheme="minorHAnsi" w:hAnsiTheme="minorHAnsi" w:cstheme="minorHAnsi"/>
                <w:lang w:val="en-US"/>
              </w:rPr>
            </w:pPr>
          </w:p>
        </w:tc>
      </w:tr>
      <w:tr w:rsidR="00161721" w:rsidRPr="00161721" w14:paraId="79B3D4AE" w14:textId="77777777" w:rsidTr="004167DC">
        <w:trPr>
          <w:trHeight w:val="300"/>
        </w:trPr>
        <w:tc>
          <w:tcPr>
            <w:tcW w:w="983" w:type="dxa"/>
            <w:noWrap/>
          </w:tcPr>
          <w:p w14:paraId="301C3C34"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25</w:t>
            </w:r>
          </w:p>
        </w:tc>
        <w:tc>
          <w:tcPr>
            <w:tcW w:w="3827" w:type="dxa"/>
            <w:noWrap/>
          </w:tcPr>
          <w:p w14:paraId="463E6364"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Silicone rubber with an excellent adhesive property</w:t>
            </w:r>
          </w:p>
        </w:tc>
        <w:tc>
          <w:tcPr>
            <w:tcW w:w="1139" w:type="dxa"/>
            <w:noWrap/>
          </w:tcPr>
          <w:p w14:paraId="6277DEA0" w14:textId="77777777" w:rsidR="008C450B" w:rsidRPr="00161721" w:rsidRDefault="008C450B" w:rsidP="004167DC">
            <w:pPr>
              <w:jc w:val="center"/>
              <w:rPr>
                <w:rFonts w:asciiTheme="minorHAnsi" w:hAnsiTheme="minorHAnsi" w:cstheme="minorHAnsi"/>
                <w:lang w:val="en-US"/>
              </w:rPr>
            </w:pPr>
          </w:p>
        </w:tc>
        <w:tc>
          <w:tcPr>
            <w:tcW w:w="1843" w:type="dxa"/>
            <w:noWrap/>
          </w:tcPr>
          <w:p w14:paraId="2BA47E29"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6088C329" w14:textId="77777777" w:rsidR="008C450B" w:rsidRPr="00161721" w:rsidRDefault="008C450B" w:rsidP="004167DC">
            <w:pPr>
              <w:jc w:val="center"/>
              <w:rPr>
                <w:rFonts w:asciiTheme="minorHAnsi" w:hAnsiTheme="minorHAnsi" w:cstheme="minorHAnsi"/>
                <w:lang w:val="en-US"/>
              </w:rPr>
            </w:pPr>
          </w:p>
        </w:tc>
      </w:tr>
      <w:tr w:rsidR="008C450B" w:rsidRPr="00161721" w14:paraId="0A062D62" w14:textId="77777777" w:rsidTr="004167DC">
        <w:trPr>
          <w:trHeight w:val="300"/>
        </w:trPr>
        <w:tc>
          <w:tcPr>
            <w:tcW w:w="983" w:type="dxa"/>
            <w:noWrap/>
          </w:tcPr>
          <w:p w14:paraId="02F320C9" w14:textId="77777777" w:rsidR="008C450B" w:rsidRPr="00161721" w:rsidRDefault="008C450B" w:rsidP="004167DC">
            <w:pPr>
              <w:jc w:val="left"/>
              <w:rPr>
                <w:rFonts w:asciiTheme="minorHAnsi" w:hAnsiTheme="minorHAnsi" w:cstheme="minorHAnsi"/>
                <w:lang w:val="en-US"/>
              </w:rPr>
            </w:pPr>
            <w:r w:rsidRPr="00161721">
              <w:rPr>
                <w:rFonts w:asciiTheme="minorHAnsi" w:hAnsiTheme="minorHAnsi" w:cstheme="minorHAnsi"/>
                <w:lang w:val="en-US"/>
              </w:rPr>
              <w:t>26</w:t>
            </w:r>
          </w:p>
        </w:tc>
        <w:tc>
          <w:tcPr>
            <w:tcW w:w="3827" w:type="dxa"/>
            <w:noWrap/>
            <w:vAlign w:val="center"/>
          </w:tcPr>
          <w:p w14:paraId="443D5F04" w14:textId="77777777" w:rsidR="008C450B" w:rsidRPr="00161721" w:rsidRDefault="008C450B" w:rsidP="004167DC">
            <w:pPr>
              <w:rPr>
                <w:rFonts w:asciiTheme="minorHAnsi" w:hAnsiTheme="minorHAnsi" w:cstheme="minorHAnsi"/>
                <w:b/>
                <w:lang w:val="en-US"/>
              </w:rPr>
            </w:pPr>
            <w:r w:rsidRPr="00161721">
              <w:rPr>
                <w:rFonts w:asciiTheme="minorHAnsi" w:hAnsiTheme="minorHAnsi" w:cstheme="minorHAnsi"/>
                <w:b/>
                <w:lang w:val="en-US"/>
              </w:rPr>
              <w:t>Contents of the kit and Material used</w:t>
            </w:r>
          </w:p>
        </w:tc>
        <w:tc>
          <w:tcPr>
            <w:tcW w:w="1139" w:type="dxa"/>
            <w:noWrap/>
          </w:tcPr>
          <w:p w14:paraId="0172E571" w14:textId="77777777" w:rsidR="008C450B" w:rsidRPr="00161721" w:rsidRDefault="008C450B" w:rsidP="004167DC">
            <w:pPr>
              <w:jc w:val="center"/>
              <w:rPr>
                <w:rFonts w:asciiTheme="minorHAnsi" w:hAnsiTheme="minorHAnsi" w:cstheme="minorHAnsi"/>
                <w:lang w:val="en-US"/>
              </w:rPr>
            </w:pPr>
          </w:p>
        </w:tc>
        <w:tc>
          <w:tcPr>
            <w:tcW w:w="1843" w:type="dxa"/>
            <w:noWrap/>
          </w:tcPr>
          <w:p w14:paraId="2FD8C105" w14:textId="77777777" w:rsidR="008C450B" w:rsidRPr="00161721" w:rsidRDefault="008C450B" w:rsidP="004167DC">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2971B3A9" w14:textId="77777777" w:rsidR="008C450B" w:rsidRPr="00161721" w:rsidRDefault="008C450B" w:rsidP="004167DC">
            <w:pPr>
              <w:jc w:val="center"/>
              <w:rPr>
                <w:rFonts w:asciiTheme="minorHAnsi" w:hAnsiTheme="minorHAnsi" w:cstheme="minorHAnsi"/>
                <w:lang w:val="en-US"/>
              </w:rPr>
            </w:pPr>
          </w:p>
        </w:tc>
      </w:tr>
    </w:tbl>
    <w:p w14:paraId="2A07AF4E" w14:textId="77777777" w:rsidR="008C450B" w:rsidRPr="00161721" w:rsidRDefault="008C450B" w:rsidP="008C450B">
      <w:pPr>
        <w:spacing w:line="240" w:lineRule="auto"/>
        <w:rPr>
          <w:rFonts w:asciiTheme="minorHAnsi" w:hAnsiTheme="minorHAnsi" w:cstheme="minorHAnsi"/>
          <w:b/>
          <w:sz w:val="28"/>
          <w:lang w:val="en-US"/>
        </w:rPr>
      </w:pPr>
    </w:p>
    <w:p w14:paraId="4B77302D" w14:textId="731FF835" w:rsidR="008C450B" w:rsidRPr="00161721" w:rsidRDefault="008C450B" w:rsidP="008C450B">
      <w:pPr>
        <w:spacing w:line="240" w:lineRule="auto"/>
        <w:rPr>
          <w:rFonts w:asciiTheme="minorHAnsi" w:hAnsiTheme="minorHAnsi" w:cstheme="minorHAnsi"/>
          <w:b/>
          <w:sz w:val="24"/>
          <w:lang w:val="en-US"/>
        </w:rPr>
      </w:pPr>
    </w:p>
    <w:p w14:paraId="18BBCE35" w14:textId="5F633BCB" w:rsidR="00C7609B" w:rsidRPr="00161721" w:rsidRDefault="00C7609B" w:rsidP="00043CD6">
      <w:pPr>
        <w:rPr>
          <w:rFonts w:asciiTheme="minorHAnsi" w:hAnsiTheme="minorHAnsi" w:cstheme="minorHAnsi"/>
          <w:lang w:val="en-US"/>
        </w:rPr>
      </w:pPr>
    </w:p>
    <w:p w14:paraId="7CF9BA20" w14:textId="51E73350" w:rsidR="00930997" w:rsidRPr="00161721" w:rsidRDefault="00930997" w:rsidP="00043CD6">
      <w:pPr>
        <w:rPr>
          <w:rFonts w:asciiTheme="minorHAnsi" w:hAnsiTheme="minorHAnsi" w:cstheme="minorHAnsi"/>
          <w:lang w:val="en-US"/>
        </w:rPr>
      </w:pPr>
    </w:p>
    <w:p w14:paraId="2DA853CA" w14:textId="0DCF9E43" w:rsidR="00930997" w:rsidRPr="00161721" w:rsidRDefault="00930997" w:rsidP="00043CD6">
      <w:pPr>
        <w:rPr>
          <w:rFonts w:asciiTheme="minorHAnsi" w:hAnsiTheme="minorHAnsi" w:cstheme="minorHAnsi"/>
          <w:lang w:val="en-US"/>
        </w:rPr>
      </w:pPr>
    </w:p>
    <w:p w14:paraId="70F722EA" w14:textId="1B4C2CE9" w:rsidR="00930997" w:rsidRPr="00161721" w:rsidRDefault="00930997" w:rsidP="00043CD6">
      <w:pPr>
        <w:rPr>
          <w:rFonts w:asciiTheme="minorHAnsi" w:hAnsiTheme="minorHAnsi" w:cstheme="minorHAnsi"/>
          <w:lang w:val="en-US"/>
        </w:rPr>
      </w:pPr>
    </w:p>
    <w:p w14:paraId="5463B1B9" w14:textId="5C52C701" w:rsidR="00930997" w:rsidRPr="00161721" w:rsidRDefault="00930997" w:rsidP="00043CD6">
      <w:pPr>
        <w:rPr>
          <w:rFonts w:asciiTheme="minorHAnsi" w:hAnsiTheme="minorHAnsi" w:cstheme="minorHAnsi"/>
          <w:lang w:val="en-US"/>
        </w:rPr>
      </w:pPr>
    </w:p>
    <w:p w14:paraId="6EA96460" w14:textId="0660AF87" w:rsidR="00930997" w:rsidRPr="00161721" w:rsidRDefault="00930997" w:rsidP="00043CD6">
      <w:pPr>
        <w:rPr>
          <w:rFonts w:asciiTheme="minorHAnsi" w:hAnsiTheme="minorHAnsi" w:cstheme="minorHAnsi"/>
          <w:lang w:val="en-US"/>
        </w:rPr>
      </w:pPr>
    </w:p>
    <w:p w14:paraId="463A8E68" w14:textId="0E0F15B4" w:rsidR="00930997" w:rsidRPr="00161721" w:rsidRDefault="00930997" w:rsidP="00043CD6">
      <w:pPr>
        <w:rPr>
          <w:rFonts w:asciiTheme="minorHAnsi" w:hAnsiTheme="minorHAnsi" w:cstheme="minorHAnsi"/>
          <w:lang w:val="en-US"/>
        </w:rPr>
      </w:pPr>
    </w:p>
    <w:p w14:paraId="73C0477F" w14:textId="42330605" w:rsidR="00930997" w:rsidRPr="00161721" w:rsidRDefault="00930997" w:rsidP="00043CD6">
      <w:pPr>
        <w:rPr>
          <w:rFonts w:asciiTheme="minorHAnsi" w:hAnsiTheme="minorHAnsi" w:cstheme="minorHAnsi"/>
          <w:lang w:val="en-US"/>
        </w:rPr>
      </w:pPr>
    </w:p>
    <w:p w14:paraId="3A7AB4ED" w14:textId="02AB95B8" w:rsidR="00930997" w:rsidRPr="00161721" w:rsidRDefault="00930997" w:rsidP="00043CD6">
      <w:pPr>
        <w:rPr>
          <w:rFonts w:asciiTheme="minorHAnsi" w:hAnsiTheme="minorHAnsi" w:cstheme="minorHAnsi"/>
          <w:lang w:val="en-US"/>
        </w:rPr>
      </w:pPr>
    </w:p>
    <w:p w14:paraId="0B9B7004" w14:textId="34485352" w:rsidR="00930997" w:rsidRPr="00161721" w:rsidRDefault="00930997" w:rsidP="00043CD6">
      <w:pPr>
        <w:rPr>
          <w:rFonts w:asciiTheme="minorHAnsi" w:hAnsiTheme="minorHAnsi" w:cstheme="minorHAnsi"/>
          <w:lang w:val="en-US"/>
        </w:rPr>
      </w:pPr>
    </w:p>
    <w:p w14:paraId="55B13C64" w14:textId="7A95E8A2" w:rsidR="00930997" w:rsidRPr="00161721" w:rsidRDefault="00930997" w:rsidP="00043CD6">
      <w:pPr>
        <w:rPr>
          <w:rFonts w:asciiTheme="minorHAnsi" w:hAnsiTheme="minorHAnsi" w:cstheme="minorHAnsi"/>
          <w:lang w:val="en-US"/>
        </w:rPr>
      </w:pPr>
    </w:p>
    <w:p w14:paraId="640A8AB5" w14:textId="4EBBA6BA" w:rsidR="00930997" w:rsidRPr="00161721" w:rsidRDefault="00930997" w:rsidP="00043CD6">
      <w:pPr>
        <w:rPr>
          <w:rFonts w:asciiTheme="minorHAnsi" w:hAnsiTheme="minorHAnsi" w:cstheme="minorHAnsi"/>
          <w:lang w:val="en-US"/>
        </w:rPr>
      </w:pPr>
    </w:p>
    <w:p w14:paraId="0FF8040A" w14:textId="2E794E23" w:rsidR="00930997" w:rsidRPr="00161721" w:rsidRDefault="00930997" w:rsidP="00043CD6">
      <w:pPr>
        <w:rPr>
          <w:rFonts w:asciiTheme="minorHAnsi" w:hAnsiTheme="minorHAnsi" w:cstheme="minorHAnsi"/>
          <w:lang w:val="en-US"/>
        </w:rPr>
      </w:pPr>
    </w:p>
    <w:p w14:paraId="7EB76795" w14:textId="6A5330D7" w:rsidR="00930997" w:rsidRPr="00161721" w:rsidRDefault="00930997" w:rsidP="00043CD6">
      <w:pPr>
        <w:rPr>
          <w:rFonts w:asciiTheme="minorHAnsi" w:hAnsiTheme="minorHAnsi" w:cstheme="minorHAnsi"/>
          <w:lang w:val="en-US"/>
        </w:rPr>
      </w:pPr>
    </w:p>
    <w:p w14:paraId="14858518" w14:textId="2E533E9D" w:rsidR="00930997" w:rsidRPr="00161721" w:rsidRDefault="00930997" w:rsidP="00043CD6">
      <w:pPr>
        <w:rPr>
          <w:rFonts w:asciiTheme="minorHAnsi" w:hAnsiTheme="minorHAnsi" w:cstheme="minorHAnsi"/>
          <w:lang w:val="en-US"/>
        </w:rPr>
      </w:pPr>
    </w:p>
    <w:p w14:paraId="4A95D44B" w14:textId="7ACAF19E" w:rsidR="00930997" w:rsidRPr="00161721" w:rsidRDefault="00930997" w:rsidP="00043CD6">
      <w:pPr>
        <w:rPr>
          <w:rFonts w:asciiTheme="minorHAnsi" w:hAnsiTheme="minorHAnsi" w:cstheme="minorHAnsi"/>
          <w:lang w:val="en-US"/>
        </w:rPr>
      </w:pPr>
    </w:p>
    <w:p w14:paraId="56A426E5" w14:textId="07D871CB" w:rsidR="00930997" w:rsidRPr="00161721" w:rsidRDefault="00930997" w:rsidP="00043CD6">
      <w:pPr>
        <w:rPr>
          <w:rFonts w:asciiTheme="minorHAnsi" w:hAnsiTheme="minorHAnsi" w:cstheme="minorHAnsi"/>
          <w:lang w:val="en-US"/>
        </w:rPr>
      </w:pPr>
    </w:p>
    <w:p w14:paraId="15922D46" w14:textId="7FE469A8" w:rsidR="00930997" w:rsidRPr="00161721" w:rsidRDefault="00930997" w:rsidP="00043CD6">
      <w:pPr>
        <w:rPr>
          <w:rFonts w:asciiTheme="minorHAnsi" w:hAnsiTheme="minorHAnsi" w:cstheme="minorHAnsi"/>
          <w:lang w:val="en-US"/>
        </w:rPr>
      </w:pPr>
    </w:p>
    <w:p w14:paraId="78B644BE" w14:textId="15724E6E" w:rsidR="00930997" w:rsidRPr="00161721" w:rsidRDefault="00930997" w:rsidP="00043CD6">
      <w:pPr>
        <w:rPr>
          <w:rFonts w:asciiTheme="minorHAnsi" w:hAnsiTheme="minorHAnsi" w:cstheme="minorHAnsi"/>
          <w:lang w:val="en-US"/>
        </w:rPr>
      </w:pPr>
    </w:p>
    <w:p w14:paraId="5D378D14" w14:textId="53E9A999" w:rsidR="0029319A" w:rsidRPr="00161721" w:rsidRDefault="0029319A" w:rsidP="00043CD6">
      <w:pPr>
        <w:rPr>
          <w:rFonts w:asciiTheme="minorHAnsi" w:hAnsiTheme="minorHAnsi" w:cstheme="minorHAnsi"/>
          <w:lang w:val="en-US"/>
        </w:rPr>
      </w:pPr>
    </w:p>
    <w:p w14:paraId="461C4599" w14:textId="43F93DA3" w:rsidR="0029319A" w:rsidRPr="00161721" w:rsidRDefault="0029319A" w:rsidP="00043CD6">
      <w:pPr>
        <w:rPr>
          <w:rFonts w:asciiTheme="minorHAnsi" w:hAnsiTheme="minorHAnsi" w:cstheme="minorHAnsi"/>
          <w:lang w:val="en-US"/>
        </w:rPr>
      </w:pPr>
    </w:p>
    <w:p w14:paraId="4BBE7453" w14:textId="58628A75" w:rsidR="0029319A" w:rsidRPr="00161721" w:rsidRDefault="0029319A" w:rsidP="00043CD6">
      <w:pPr>
        <w:rPr>
          <w:rFonts w:asciiTheme="minorHAnsi" w:hAnsiTheme="minorHAnsi" w:cstheme="minorHAnsi"/>
          <w:lang w:val="en-US"/>
        </w:rPr>
      </w:pPr>
    </w:p>
    <w:p w14:paraId="576691FB" w14:textId="77777777" w:rsidR="0029319A" w:rsidRPr="00161721" w:rsidRDefault="0029319A" w:rsidP="00043CD6">
      <w:pPr>
        <w:rPr>
          <w:rFonts w:asciiTheme="minorHAnsi" w:hAnsiTheme="minorHAnsi" w:cstheme="minorHAnsi"/>
          <w:lang w:val="en-US"/>
        </w:rPr>
      </w:pPr>
    </w:p>
    <w:p w14:paraId="6D1F44B6" w14:textId="1BC4C402" w:rsidR="00930997" w:rsidRPr="00161721" w:rsidRDefault="00930997" w:rsidP="00043CD6">
      <w:pPr>
        <w:rPr>
          <w:rFonts w:asciiTheme="minorHAnsi" w:hAnsiTheme="minorHAnsi" w:cstheme="minorHAnsi"/>
          <w:lang w:val="en-US"/>
        </w:rPr>
      </w:pPr>
    </w:p>
    <w:p w14:paraId="652FA1E1" w14:textId="34AFA3DC" w:rsidR="00654EF4" w:rsidRPr="00161721" w:rsidRDefault="00654EF4" w:rsidP="00654EF4">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A2-13</w:t>
      </w:r>
      <w:r w:rsidRPr="00161721">
        <w:rPr>
          <w:rFonts w:asciiTheme="minorHAnsi" w:hAnsiTheme="minorHAnsi" w:cstheme="minorHAnsi"/>
          <w:b/>
          <w:sz w:val="24"/>
          <w:lang w:val="en-US"/>
        </w:rPr>
        <w:t xml:space="preserve"> 69kV XLPE Cable</w:t>
      </w:r>
      <w:r w:rsidR="00C91AF6" w:rsidRPr="00161721">
        <w:rPr>
          <w:rFonts w:asciiTheme="minorHAnsi" w:hAnsiTheme="minorHAnsi" w:cstheme="minorHAnsi"/>
          <w:b/>
          <w:sz w:val="24"/>
          <w:lang w:val="en-US"/>
        </w:rPr>
        <w:t xml:space="preserve"> and accessories</w:t>
      </w:r>
      <w:r w:rsidRPr="00161721">
        <w:rPr>
          <w:rFonts w:asciiTheme="minorHAnsi" w:hAnsiTheme="minorHAnsi" w:cstheme="minorHAnsi"/>
          <w:b/>
          <w:sz w:val="24"/>
          <w:lang w:val="en-US"/>
        </w:rPr>
        <w:t xml:space="preserve"> </w:t>
      </w:r>
      <w:r w:rsidR="00571854" w:rsidRPr="00161721">
        <w:rPr>
          <w:rFonts w:asciiTheme="minorHAnsi" w:hAnsiTheme="minorHAnsi" w:cstheme="minorHAnsi"/>
          <w:b/>
          <w:sz w:val="24"/>
          <w:szCs w:val="28"/>
          <w:lang w:val="en-US" w:eastAsia="en-GB"/>
        </w:rPr>
        <w:t>Guaranteed Technical 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984"/>
        <w:gridCol w:w="1134"/>
      </w:tblGrid>
      <w:tr w:rsidR="00161721" w:rsidRPr="00161721" w14:paraId="4D372CE1" w14:textId="77777777" w:rsidTr="00B160D1">
        <w:trPr>
          <w:trHeight w:val="600"/>
        </w:trPr>
        <w:tc>
          <w:tcPr>
            <w:tcW w:w="983" w:type="dxa"/>
            <w:noWrap/>
            <w:hideMark/>
          </w:tcPr>
          <w:p w14:paraId="4C022B97"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 </w:t>
            </w:r>
          </w:p>
        </w:tc>
        <w:tc>
          <w:tcPr>
            <w:tcW w:w="3827" w:type="dxa"/>
            <w:noWrap/>
            <w:hideMark/>
          </w:tcPr>
          <w:p w14:paraId="0A4F2743"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Description</w:t>
            </w:r>
          </w:p>
        </w:tc>
        <w:tc>
          <w:tcPr>
            <w:tcW w:w="1139" w:type="dxa"/>
            <w:noWrap/>
            <w:hideMark/>
          </w:tcPr>
          <w:p w14:paraId="19A1DBEE"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Unit</w:t>
            </w:r>
          </w:p>
        </w:tc>
        <w:tc>
          <w:tcPr>
            <w:tcW w:w="1984" w:type="dxa"/>
            <w:noWrap/>
            <w:hideMark/>
          </w:tcPr>
          <w:p w14:paraId="717F01D7"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Minimum Required Data</w:t>
            </w:r>
          </w:p>
        </w:tc>
        <w:tc>
          <w:tcPr>
            <w:tcW w:w="1134" w:type="dxa"/>
            <w:hideMark/>
          </w:tcPr>
          <w:p w14:paraId="307680C7"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492F66CD" w14:textId="77777777" w:rsidTr="0018375E">
        <w:trPr>
          <w:trHeight w:val="600"/>
        </w:trPr>
        <w:tc>
          <w:tcPr>
            <w:tcW w:w="983" w:type="dxa"/>
            <w:shd w:val="clear" w:color="auto" w:fill="F2F2F2" w:themeFill="background1" w:themeFillShade="F2"/>
            <w:noWrap/>
          </w:tcPr>
          <w:p w14:paraId="4CAFD06E" w14:textId="77777777" w:rsidR="0018375E" w:rsidRPr="00161721" w:rsidRDefault="0018375E" w:rsidP="004B341F">
            <w:pPr>
              <w:rPr>
                <w:rFonts w:asciiTheme="minorHAnsi" w:hAnsiTheme="minorHAnsi" w:cstheme="minorHAnsi"/>
                <w:b/>
                <w:lang w:val="en-US"/>
              </w:rPr>
            </w:pPr>
          </w:p>
        </w:tc>
        <w:tc>
          <w:tcPr>
            <w:tcW w:w="3827" w:type="dxa"/>
            <w:shd w:val="clear" w:color="auto" w:fill="F2F2F2" w:themeFill="background1" w:themeFillShade="F2"/>
            <w:noWrap/>
          </w:tcPr>
          <w:p w14:paraId="0FDBF3F7" w14:textId="486E0341" w:rsidR="0018375E" w:rsidRPr="00161721" w:rsidRDefault="0018375E" w:rsidP="004B341F">
            <w:pPr>
              <w:rPr>
                <w:rFonts w:asciiTheme="minorHAnsi" w:hAnsiTheme="minorHAnsi" w:cstheme="minorHAnsi"/>
                <w:b/>
                <w:lang w:val="en-US"/>
              </w:rPr>
            </w:pPr>
            <w:r w:rsidRPr="00161721">
              <w:rPr>
                <w:rFonts w:asciiTheme="minorHAnsi" w:hAnsiTheme="minorHAnsi" w:cstheme="minorHAnsi"/>
                <w:b/>
                <w:lang w:val="en-US"/>
              </w:rPr>
              <w:t>69kV XLPE Cable</w:t>
            </w:r>
          </w:p>
        </w:tc>
        <w:tc>
          <w:tcPr>
            <w:tcW w:w="1139" w:type="dxa"/>
            <w:shd w:val="clear" w:color="auto" w:fill="F2F2F2" w:themeFill="background1" w:themeFillShade="F2"/>
            <w:noWrap/>
          </w:tcPr>
          <w:p w14:paraId="042B02B5" w14:textId="77777777" w:rsidR="0018375E" w:rsidRPr="00161721" w:rsidRDefault="0018375E" w:rsidP="004B341F">
            <w:pPr>
              <w:rPr>
                <w:rFonts w:asciiTheme="minorHAnsi" w:hAnsiTheme="minorHAnsi" w:cstheme="minorHAnsi"/>
                <w:b/>
                <w:lang w:val="en-US"/>
              </w:rPr>
            </w:pPr>
          </w:p>
        </w:tc>
        <w:tc>
          <w:tcPr>
            <w:tcW w:w="1984" w:type="dxa"/>
            <w:shd w:val="clear" w:color="auto" w:fill="F2F2F2" w:themeFill="background1" w:themeFillShade="F2"/>
            <w:noWrap/>
          </w:tcPr>
          <w:p w14:paraId="0113812C" w14:textId="77777777" w:rsidR="0018375E" w:rsidRPr="00161721" w:rsidRDefault="0018375E" w:rsidP="004B341F">
            <w:pPr>
              <w:rPr>
                <w:rFonts w:asciiTheme="minorHAnsi" w:hAnsiTheme="minorHAnsi" w:cstheme="minorHAnsi"/>
                <w:b/>
                <w:lang w:val="en-US"/>
              </w:rPr>
            </w:pPr>
          </w:p>
        </w:tc>
        <w:tc>
          <w:tcPr>
            <w:tcW w:w="1134" w:type="dxa"/>
            <w:shd w:val="clear" w:color="auto" w:fill="F2F2F2" w:themeFill="background1" w:themeFillShade="F2"/>
          </w:tcPr>
          <w:p w14:paraId="644F16ED" w14:textId="77777777" w:rsidR="0018375E" w:rsidRPr="00161721" w:rsidRDefault="0018375E" w:rsidP="004B341F">
            <w:pPr>
              <w:rPr>
                <w:rFonts w:asciiTheme="minorHAnsi" w:hAnsiTheme="minorHAnsi" w:cstheme="minorHAnsi"/>
                <w:b/>
                <w:lang w:val="en-US"/>
              </w:rPr>
            </w:pPr>
          </w:p>
        </w:tc>
      </w:tr>
      <w:tr w:rsidR="00161721" w:rsidRPr="00161721" w14:paraId="5E8B791C" w14:textId="77777777" w:rsidTr="00B160D1">
        <w:trPr>
          <w:trHeight w:val="505"/>
        </w:trPr>
        <w:tc>
          <w:tcPr>
            <w:tcW w:w="983" w:type="dxa"/>
            <w:noWrap/>
            <w:hideMark/>
          </w:tcPr>
          <w:p w14:paraId="58C1A4BB"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hideMark/>
          </w:tcPr>
          <w:p w14:paraId="17D9707B" w14:textId="512E028B" w:rsidR="00654EF4" w:rsidRPr="00161721" w:rsidRDefault="00654EF4"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139" w:type="dxa"/>
            <w:noWrap/>
            <w:hideMark/>
          </w:tcPr>
          <w:p w14:paraId="0BBCCA4C" w14:textId="77777777" w:rsidR="00654EF4" w:rsidRPr="00161721" w:rsidRDefault="00654EF4" w:rsidP="00300CE5">
            <w:pPr>
              <w:jc w:val="center"/>
              <w:rPr>
                <w:rFonts w:asciiTheme="minorHAnsi" w:hAnsiTheme="minorHAnsi" w:cstheme="minorHAnsi"/>
                <w:lang w:val="en-US"/>
              </w:rPr>
            </w:pPr>
          </w:p>
        </w:tc>
        <w:tc>
          <w:tcPr>
            <w:tcW w:w="1984" w:type="dxa"/>
            <w:noWrap/>
            <w:hideMark/>
          </w:tcPr>
          <w:p w14:paraId="64A96E25" w14:textId="77777777" w:rsidR="00654EF4" w:rsidRPr="00161721" w:rsidRDefault="00654EF4" w:rsidP="00300CE5">
            <w:pPr>
              <w:jc w:val="center"/>
              <w:rPr>
                <w:rFonts w:asciiTheme="minorHAnsi" w:hAnsiTheme="minorHAnsi" w:cstheme="minorHAnsi"/>
                <w:lang w:val="en-US"/>
              </w:rPr>
            </w:pPr>
          </w:p>
        </w:tc>
        <w:tc>
          <w:tcPr>
            <w:tcW w:w="1134" w:type="dxa"/>
            <w:noWrap/>
            <w:hideMark/>
          </w:tcPr>
          <w:p w14:paraId="52F3658B" w14:textId="13D601D3" w:rsidR="00654EF4" w:rsidRPr="00161721" w:rsidRDefault="00654EF4" w:rsidP="00300CE5">
            <w:pPr>
              <w:jc w:val="center"/>
              <w:rPr>
                <w:rFonts w:asciiTheme="minorHAnsi" w:hAnsiTheme="minorHAnsi" w:cstheme="minorHAnsi"/>
                <w:lang w:val="en-US"/>
              </w:rPr>
            </w:pPr>
          </w:p>
        </w:tc>
      </w:tr>
      <w:tr w:rsidR="00161721" w:rsidRPr="00161721" w14:paraId="18756CEE" w14:textId="77777777" w:rsidTr="00B160D1">
        <w:trPr>
          <w:trHeight w:val="300"/>
        </w:trPr>
        <w:tc>
          <w:tcPr>
            <w:tcW w:w="983" w:type="dxa"/>
            <w:noWrap/>
          </w:tcPr>
          <w:p w14:paraId="27B20B6E"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746D2FC8" w14:textId="6D245D3E" w:rsidR="00654EF4" w:rsidRPr="00161721" w:rsidRDefault="004879C7" w:rsidP="004B341F">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139" w:type="dxa"/>
            <w:noWrap/>
          </w:tcPr>
          <w:p w14:paraId="1BCF0E09" w14:textId="271A100E" w:rsidR="00654EF4" w:rsidRPr="00161721" w:rsidRDefault="00654EF4" w:rsidP="00300CE5">
            <w:pPr>
              <w:jc w:val="center"/>
              <w:rPr>
                <w:rFonts w:asciiTheme="minorHAnsi" w:hAnsiTheme="minorHAnsi" w:cstheme="minorHAnsi"/>
                <w:lang w:val="en-US"/>
              </w:rPr>
            </w:pPr>
          </w:p>
        </w:tc>
        <w:tc>
          <w:tcPr>
            <w:tcW w:w="1984" w:type="dxa"/>
            <w:noWrap/>
          </w:tcPr>
          <w:p w14:paraId="715A24D7" w14:textId="2DE6BEBB" w:rsidR="00654EF4" w:rsidRPr="00161721" w:rsidRDefault="00654EF4" w:rsidP="00300CE5">
            <w:pPr>
              <w:jc w:val="center"/>
              <w:rPr>
                <w:rFonts w:asciiTheme="minorHAnsi" w:hAnsiTheme="minorHAnsi" w:cstheme="minorHAnsi"/>
                <w:lang w:val="en-US"/>
              </w:rPr>
            </w:pPr>
          </w:p>
        </w:tc>
        <w:tc>
          <w:tcPr>
            <w:tcW w:w="1134" w:type="dxa"/>
            <w:noWrap/>
          </w:tcPr>
          <w:p w14:paraId="2A444770" w14:textId="77777777" w:rsidR="00654EF4" w:rsidRPr="00161721" w:rsidRDefault="00654EF4" w:rsidP="00300CE5">
            <w:pPr>
              <w:jc w:val="center"/>
              <w:rPr>
                <w:rFonts w:asciiTheme="minorHAnsi" w:hAnsiTheme="minorHAnsi" w:cstheme="minorHAnsi"/>
                <w:lang w:val="en-US"/>
              </w:rPr>
            </w:pPr>
          </w:p>
        </w:tc>
      </w:tr>
      <w:tr w:rsidR="00161721" w:rsidRPr="00161721" w14:paraId="1E11B966" w14:textId="77777777" w:rsidTr="00B160D1">
        <w:trPr>
          <w:trHeight w:val="300"/>
        </w:trPr>
        <w:tc>
          <w:tcPr>
            <w:tcW w:w="983" w:type="dxa"/>
            <w:noWrap/>
          </w:tcPr>
          <w:p w14:paraId="6BE0A6BF"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2469E7BF" w14:textId="77777777" w:rsidR="00654EF4" w:rsidRPr="00161721" w:rsidRDefault="00654EF4" w:rsidP="004B341F">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0DEC55B1" w14:textId="77777777" w:rsidR="00654EF4" w:rsidRPr="00161721" w:rsidRDefault="00654EF4" w:rsidP="00300CE5">
            <w:pPr>
              <w:jc w:val="center"/>
              <w:rPr>
                <w:rFonts w:asciiTheme="minorHAnsi" w:hAnsiTheme="minorHAnsi" w:cstheme="minorHAnsi"/>
                <w:lang w:val="en-US"/>
              </w:rPr>
            </w:pPr>
          </w:p>
        </w:tc>
        <w:tc>
          <w:tcPr>
            <w:tcW w:w="1984" w:type="dxa"/>
            <w:noWrap/>
          </w:tcPr>
          <w:p w14:paraId="3EA02FD5" w14:textId="77777777" w:rsidR="00654EF4" w:rsidRPr="00161721" w:rsidRDefault="00654EF4" w:rsidP="00300CE5">
            <w:pPr>
              <w:jc w:val="center"/>
              <w:rPr>
                <w:rFonts w:asciiTheme="minorHAnsi" w:hAnsiTheme="minorHAnsi" w:cstheme="minorHAnsi"/>
                <w:lang w:val="en-US"/>
              </w:rPr>
            </w:pPr>
          </w:p>
        </w:tc>
        <w:tc>
          <w:tcPr>
            <w:tcW w:w="1134" w:type="dxa"/>
            <w:noWrap/>
          </w:tcPr>
          <w:p w14:paraId="2257D1A0" w14:textId="77777777" w:rsidR="00654EF4" w:rsidRPr="00161721" w:rsidRDefault="00654EF4" w:rsidP="00300CE5">
            <w:pPr>
              <w:jc w:val="center"/>
              <w:rPr>
                <w:rFonts w:asciiTheme="minorHAnsi" w:hAnsiTheme="minorHAnsi" w:cstheme="minorHAnsi"/>
                <w:lang w:val="en-US"/>
              </w:rPr>
            </w:pPr>
          </w:p>
        </w:tc>
      </w:tr>
      <w:tr w:rsidR="00161721" w:rsidRPr="00161721" w14:paraId="0D7AC0D8" w14:textId="77777777" w:rsidTr="00B160D1">
        <w:trPr>
          <w:trHeight w:val="300"/>
        </w:trPr>
        <w:tc>
          <w:tcPr>
            <w:tcW w:w="983" w:type="dxa"/>
            <w:noWrap/>
          </w:tcPr>
          <w:p w14:paraId="29024277"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56BCA2D9" w14:textId="77777777" w:rsidR="00654EF4" w:rsidRPr="00161721" w:rsidRDefault="00654EF4" w:rsidP="004B341F">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1DC053F3" w14:textId="77777777" w:rsidR="00654EF4" w:rsidRPr="00161721" w:rsidRDefault="00654EF4" w:rsidP="00300CE5">
            <w:pPr>
              <w:jc w:val="center"/>
              <w:rPr>
                <w:rFonts w:asciiTheme="minorHAnsi" w:hAnsiTheme="minorHAnsi" w:cstheme="minorHAnsi"/>
                <w:lang w:val="en-US"/>
              </w:rPr>
            </w:pPr>
          </w:p>
        </w:tc>
        <w:tc>
          <w:tcPr>
            <w:tcW w:w="1984" w:type="dxa"/>
            <w:noWrap/>
          </w:tcPr>
          <w:p w14:paraId="76614114" w14:textId="48356C24" w:rsidR="00654EF4" w:rsidRPr="00161721" w:rsidRDefault="00654EF4" w:rsidP="00300CE5">
            <w:pPr>
              <w:jc w:val="center"/>
              <w:rPr>
                <w:rFonts w:asciiTheme="minorHAnsi" w:hAnsiTheme="minorHAnsi" w:cstheme="minorHAnsi"/>
                <w:lang w:val="en-US"/>
              </w:rPr>
            </w:pPr>
            <w:r w:rsidRPr="00161721">
              <w:rPr>
                <w:rFonts w:asciiTheme="minorHAnsi" w:hAnsiTheme="minorHAnsi" w:cstheme="minorHAnsi"/>
                <w:lang w:val="en-US"/>
              </w:rPr>
              <w:t>IEC 60840 – IEC502</w:t>
            </w:r>
          </w:p>
        </w:tc>
        <w:tc>
          <w:tcPr>
            <w:tcW w:w="1134" w:type="dxa"/>
            <w:noWrap/>
          </w:tcPr>
          <w:p w14:paraId="0C0A9820" w14:textId="77777777" w:rsidR="00654EF4" w:rsidRPr="00161721" w:rsidRDefault="00654EF4" w:rsidP="00300CE5">
            <w:pPr>
              <w:jc w:val="center"/>
              <w:rPr>
                <w:rFonts w:asciiTheme="minorHAnsi" w:hAnsiTheme="minorHAnsi" w:cstheme="minorHAnsi"/>
                <w:lang w:val="en-US"/>
              </w:rPr>
            </w:pPr>
          </w:p>
        </w:tc>
      </w:tr>
      <w:tr w:rsidR="00161721" w:rsidRPr="00161721" w14:paraId="0A9F9DDE" w14:textId="77777777" w:rsidTr="00B160D1">
        <w:trPr>
          <w:trHeight w:val="300"/>
        </w:trPr>
        <w:tc>
          <w:tcPr>
            <w:tcW w:w="983" w:type="dxa"/>
            <w:noWrap/>
          </w:tcPr>
          <w:p w14:paraId="3944E14E"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22844814" w14:textId="77777777" w:rsidR="00654EF4" w:rsidRPr="00161721" w:rsidRDefault="00654EF4" w:rsidP="004B341F">
            <w:pPr>
              <w:rPr>
                <w:rFonts w:asciiTheme="minorHAnsi" w:hAnsiTheme="minorHAnsi" w:cstheme="minorHAnsi"/>
                <w:b/>
                <w:lang w:val="en-US"/>
              </w:rPr>
            </w:pPr>
            <w:r w:rsidRPr="00161721">
              <w:rPr>
                <w:rFonts w:asciiTheme="minorHAnsi" w:eastAsiaTheme="minorHAnsi" w:hAnsiTheme="minorHAnsi" w:cstheme="minorHAnsi"/>
                <w:b/>
                <w:bCs/>
                <w:lang w:val="en-US" w:eastAsia="en-US"/>
              </w:rPr>
              <w:t>Type</w:t>
            </w:r>
          </w:p>
        </w:tc>
        <w:tc>
          <w:tcPr>
            <w:tcW w:w="1139" w:type="dxa"/>
            <w:noWrap/>
          </w:tcPr>
          <w:p w14:paraId="47CDD978" w14:textId="77777777" w:rsidR="00654EF4" w:rsidRPr="00161721" w:rsidRDefault="00654EF4" w:rsidP="00300CE5">
            <w:pPr>
              <w:jc w:val="center"/>
              <w:rPr>
                <w:rFonts w:asciiTheme="minorHAnsi" w:hAnsiTheme="minorHAnsi" w:cstheme="minorHAnsi"/>
                <w:lang w:val="en-US"/>
              </w:rPr>
            </w:pPr>
          </w:p>
        </w:tc>
        <w:tc>
          <w:tcPr>
            <w:tcW w:w="1984" w:type="dxa"/>
            <w:noWrap/>
          </w:tcPr>
          <w:p w14:paraId="3F1C9EE5" w14:textId="27E51CA1" w:rsidR="00654EF4" w:rsidRPr="00161721" w:rsidRDefault="00654EF4" w:rsidP="00300CE5">
            <w:pPr>
              <w:jc w:val="center"/>
              <w:rPr>
                <w:rFonts w:asciiTheme="minorHAnsi" w:hAnsiTheme="minorHAnsi" w:cstheme="minorHAnsi"/>
                <w:lang w:val="en-US"/>
              </w:rPr>
            </w:pPr>
            <w:r w:rsidRPr="00161721">
              <w:rPr>
                <w:rFonts w:asciiTheme="minorHAnsi" w:hAnsiTheme="minorHAnsi" w:cstheme="minorHAnsi"/>
                <w:lang w:val="en-US"/>
              </w:rPr>
              <w:t>XLPE, Single core</w:t>
            </w:r>
          </w:p>
        </w:tc>
        <w:tc>
          <w:tcPr>
            <w:tcW w:w="1134" w:type="dxa"/>
            <w:noWrap/>
          </w:tcPr>
          <w:p w14:paraId="480889E9" w14:textId="77777777" w:rsidR="00654EF4" w:rsidRPr="00161721" w:rsidRDefault="00654EF4" w:rsidP="00300CE5">
            <w:pPr>
              <w:jc w:val="center"/>
              <w:rPr>
                <w:rFonts w:asciiTheme="minorHAnsi" w:hAnsiTheme="minorHAnsi" w:cstheme="minorHAnsi"/>
                <w:lang w:val="en-US"/>
              </w:rPr>
            </w:pPr>
          </w:p>
        </w:tc>
      </w:tr>
      <w:tr w:rsidR="00161721" w:rsidRPr="00161721" w14:paraId="58945F5E" w14:textId="77777777" w:rsidTr="00B160D1">
        <w:trPr>
          <w:trHeight w:val="300"/>
        </w:trPr>
        <w:tc>
          <w:tcPr>
            <w:tcW w:w="983" w:type="dxa"/>
            <w:noWrap/>
            <w:hideMark/>
          </w:tcPr>
          <w:p w14:paraId="2878088B"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 6</w:t>
            </w:r>
          </w:p>
        </w:tc>
        <w:tc>
          <w:tcPr>
            <w:tcW w:w="3827" w:type="dxa"/>
            <w:noWrap/>
            <w:hideMark/>
          </w:tcPr>
          <w:p w14:paraId="1FEC8D7F"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9" w:type="dxa"/>
            <w:noWrap/>
            <w:hideMark/>
          </w:tcPr>
          <w:p w14:paraId="50FD022C" w14:textId="25F98A60" w:rsidR="00654EF4" w:rsidRPr="00161721" w:rsidRDefault="00654EF4" w:rsidP="00300CE5">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hideMark/>
          </w:tcPr>
          <w:p w14:paraId="1549454D" w14:textId="082FD704" w:rsidR="00654EF4" w:rsidRPr="00161721" w:rsidRDefault="00654EF4" w:rsidP="00300CE5">
            <w:pPr>
              <w:jc w:val="center"/>
              <w:rPr>
                <w:rFonts w:asciiTheme="minorHAnsi" w:hAnsiTheme="minorHAnsi" w:cstheme="minorHAnsi"/>
                <w:lang w:val="en-US"/>
              </w:rPr>
            </w:pPr>
            <w:r w:rsidRPr="00161721">
              <w:rPr>
                <w:rFonts w:asciiTheme="minorHAnsi" w:hAnsiTheme="minorHAnsi" w:cstheme="minorHAnsi"/>
                <w:lang w:val="en-US"/>
              </w:rPr>
              <w:t>72</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134" w:type="dxa"/>
            <w:noWrap/>
            <w:hideMark/>
          </w:tcPr>
          <w:p w14:paraId="36F4635B" w14:textId="1410A6F7" w:rsidR="00654EF4" w:rsidRPr="00161721" w:rsidRDefault="00654EF4" w:rsidP="00300CE5">
            <w:pPr>
              <w:jc w:val="center"/>
              <w:rPr>
                <w:rFonts w:asciiTheme="minorHAnsi" w:hAnsiTheme="minorHAnsi" w:cstheme="minorHAnsi"/>
                <w:lang w:val="en-US"/>
              </w:rPr>
            </w:pPr>
          </w:p>
        </w:tc>
      </w:tr>
      <w:tr w:rsidR="00161721" w:rsidRPr="00161721" w14:paraId="0F52632B" w14:textId="77777777" w:rsidTr="00B160D1">
        <w:trPr>
          <w:trHeight w:val="300"/>
        </w:trPr>
        <w:tc>
          <w:tcPr>
            <w:tcW w:w="983" w:type="dxa"/>
            <w:noWrap/>
            <w:hideMark/>
          </w:tcPr>
          <w:p w14:paraId="4F1B73A9" w14:textId="77777777" w:rsidR="00654EF4" w:rsidRPr="00161721" w:rsidRDefault="00654EF4" w:rsidP="004B341F">
            <w:pPr>
              <w:jc w:val="left"/>
              <w:rPr>
                <w:rFonts w:asciiTheme="minorHAnsi" w:hAnsiTheme="minorHAnsi" w:cstheme="minorHAnsi"/>
                <w:lang w:val="en-US"/>
              </w:rPr>
            </w:pPr>
            <w:r w:rsidRPr="00161721">
              <w:rPr>
                <w:rFonts w:asciiTheme="minorHAnsi" w:hAnsiTheme="minorHAnsi" w:cstheme="minorHAnsi"/>
                <w:lang w:val="en-US"/>
              </w:rPr>
              <w:t> 7</w:t>
            </w:r>
          </w:p>
        </w:tc>
        <w:tc>
          <w:tcPr>
            <w:tcW w:w="3827" w:type="dxa"/>
            <w:noWrap/>
            <w:hideMark/>
          </w:tcPr>
          <w:p w14:paraId="6B31046A" w14:textId="77777777" w:rsidR="00654EF4" w:rsidRPr="00161721" w:rsidRDefault="00654EF4" w:rsidP="004B341F">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9" w:type="dxa"/>
            <w:noWrap/>
            <w:hideMark/>
          </w:tcPr>
          <w:p w14:paraId="52835789" w14:textId="388FA34A" w:rsidR="00654EF4" w:rsidRPr="00161721" w:rsidRDefault="00654EF4" w:rsidP="00300CE5">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hideMark/>
          </w:tcPr>
          <w:p w14:paraId="13C1F485" w14:textId="77777777" w:rsidR="00654EF4" w:rsidRPr="00161721" w:rsidRDefault="00654EF4" w:rsidP="00300CE5">
            <w:pPr>
              <w:jc w:val="center"/>
              <w:rPr>
                <w:rFonts w:asciiTheme="minorHAnsi" w:hAnsiTheme="minorHAnsi" w:cstheme="minorHAnsi"/>
                <w:lang w:val="en-US"/>
              </w:rPr>
            </w:pPr>
            <w:r w:rsidRPr="00161721">
              <w:rPr>
                <w:rFonts w:asciiTheme="minorHAnsi" w:hAnsiTheme="minorHAnsi" w:cstheme="minorHAnsi"/>
                <w:lang w:val="en-US"/>
              </w:rPr>
              <w:t>69</w:t>
            </w:r>
          </w:p>
        </w:tc>
        <w:tc>
          <w:tcPr>
            <w:tcW w:w="1134" w:type="dxa"/>
            <w:noWrap/>
            <w:hideMark/>
          </w:tcPr>
          <w:p w14:paraId="12CE4C50" w14:textId="5DE204C1" w:rsidR="00654EF4" w:rsidRPr="00161721" w:rsidRDefault="00654EF4" w:rsidP="00300CE5">
            <w:pPr>
              <w:jc w:val="center"/>
              <w:rPr>
                <w:rFonts w:asciiTheme="minorHAnsi" w:hAnsiTheme="minorHAnsi" w:cstheme="minorHAnsi"/>
                <w:lang w:val="en-US"/>
              </w:rPr>
            </w:pPr>
          </w:p>
        </w:tc>
      </w:tr>
      <w:tr w:rsidR="00161721" w:rsidRPr="00161721" w14:paraId="4223BC43" w14:textId="77777777" w:rsidTr="00B160D1">
        <w:trPr>
          <w:trHeight w:val="300"/>
        </w:trPr>
        <w:tc>
          <w:tcPr>
            <w:tcW w:w="983" w:type="dxa"/>
            <w:noWrap/>
          </w:tcPr>
          <w:p w14:paraId="2423782B" w14:textId="05C41CDC"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7FC5CB2E" w14:textId="25101756" w:rsidR="004B341F" w:rsidRPr="00161721" w:rsidRDefault="004B341F" w:rsidP="004B341F">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9" w:type="dxa"/>
            <w:noWrap/>
          </w:tcPr>
          <w:p w14:paraId="6210A170" w14:textId="77777777" w:rsidR="004B341F" w:rsidRPr="00161721" w:rsidRDefault="004B341F" w:rsidP="00300CE5">
            <w:pPr>
              <w:jc w:val="center"/>
              <w:rPr>
                <w:rFonts w:asciiTheme="minorHAnsi" w:hAnsiTheme="minorHAnsi" w:cstheme="minorHAnsi"/>
                <w:lang w:val="en-US"/>
              </w:rPr>
            </w:pPr>
          </w:p>
        </w:tc>
        <w:tc>
          <w:tcPr>
            <w:tcW w:w="1984" w:type="dxa"/>
            <w:noWrap/>
          </w:tcPr>
          <w:p w14:paraId="330E3E19" w14:textId="1ACA728C" w:rsidR="004B341F" w:rsidRPr="00161721" w:rsidRDefault="004B341F" w:rsidP="00300CE5">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Solidly grounded</w:t>
            </w:r>
          </w:p>
        </w:tc>
        <w:tc>
          <w:tcPr>
            <w:tcW w:w="1134" w:type="dxa"/>
            <w:noWrap/>
          </w:tcPr>
          <w:p w14:paraId="44711AF3" w14:textId="77777777" w:rsidR="004B341F" w:rsidRPr="00161721" w:rsidRDefault="004B341F" w:rsidP="00300CE5">
            <w:pPr>
              <w:jc w:val="center"/>
              <w:rPr>
                <w:rFonts w:asciiTheme="minorHAnsi" w:hAnsiTheme="minorHAnsi" w:cstheme="minorHAnsi"/>
                <w:lang w:val="en-US"/>
              </w:rPr>
            </w:pPr>
          </w:p>
        </w:tc>
      </w:tr>
      <w:tr w:rsidR="00161721" w:rsidRPr="00161721" w14:paraId="68CE541D" w14:textId="77777777" w:rsidTr="00B160D1">
        <w:trPr>
          <w:trHeight w:val="300"/>
        </w:trPr>
        <w:tc>
          <w:tcPr>
            <w:tcW w:w="983" w:type="dxa"/>
            <w:noWrap/>
          </w:tcPr>
          <w:p w14:paraId="022A8ED4" w14:textId="35D350A6"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35B61024" w14:textId="1FD4F7FC"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frequency</w:t>
            </w:r>
          </w:p>
        </w:tc>
        <w:tc>
          <w:tcPr>
            <w:tcW w:w="1139" w:type="dxa"/>
            <w:noWrap/>
          </w:tcPr>
          <w:p w14:paraId="2496069B" w14:textId="7A2334F6"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Hz</w:t>
            </w:r>
          </w:p>
        </w:tc>
        <w:tc>
          <w:tcPr>
            <w:tcW w:w="1984" w:type="dxa"/>
            <w:noWrap/>
          </w:tcPr>
          <w:p w14:paraId="2A882467" w14:textId="33B3B3C9" w:rsidR="004B341F" w:rsidRPr="00161721" w:rsidRDefault="004B341F"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50</w:t>
            </w:r>
          </w:p>
        </w:tc>
        <w:tc>
          <w:tcPr>
            <w:tcW w:w="1134" w:type="dxa"/>
            <w:noWrap/>
          </w:tcPr>
          <w:p w14:paraId="43E950D2" w14:textId="77777777" w:rsidR="004B341F" w:rsidRPr="00161721" w:rsidRDefault="004B341F" w:rsidP="00300CE5">
            <w:pPr>
              <w:jc w:val="center"/>
              <w:rPr>
                <w:rFonts w:asciiTheme="minorHAnsi" w:hAnsiTheme="minorHAnsi" w:cstheme="minorHAnsi"/>
                <w:lang w:val="en-US"/>
              </w:rPr>
            </w:pPr>
          </w:p>
        </w:tc>
      </w:tr>
      <w:tr w:rsidR="00161721" w:rsidRPr="00161721" w14:paraId="0850BDED" w14:textId="77777777" w:rsidTr="00B160D1">
        <w:trPr>
          <w:trHeight w:val="300"/>
        </w:trPr>
        <w:tc>
          <w:tcPr>
            <w:tcW w:w="983" w:type="dxa"/>
            <w:noWrap/>
          </w:tcPr>
          <w:p w14:paraId="481064D9" w14:textId="166B0566"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tcPr>
          <w:p w14:paraId="37F9B286" w14:textId="483A5384"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Conductor material</w:t>
            </w:r>
          </w:p>
        </w:tc>
        <w:tc>
          <w:tcPr>
            <w:tcW w:w="1139" w:type="dxa"/>
            <w:noWrap/>
          </w:tcPr>
          <w:p w14:paraId="0142826B" w14:textId="1004E796"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w:t>
            </w:r>
          </w:p>
        </w:tc>
        <w:tc>
          <w:tcPr>
            <w:tcW w:w="1984" w:type="dxa"/>
            <w:noWrap/>
          </w:tcPr>
          <w:p w14:paraId="6F91FE23" w14:textId="113AC934" w:rsidR="004B341F" w:rsidRPr="00161721" w:rsidRDefault="00C91AF6"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 xml:space="preserve">Stranded compacted </w:t>
            </w:r>
            <w:r w:rsidR="0071547E" w:rsidRPr="00161721">
              <w:rPr>
                <w:rFonts w:asciiTheme="minorHAnsi" w:hAnsiTheme="minorHAnsi" w:cstheme="minorHAnsi"/>
                <w:lang w:val="en-US"/>
              </w:rPr>
              <w:t>aluminum</w:t>
            </w:r>
            <w:r w:rsidRPr="00161721">
              <w:rPr>
                <w:rFonts w:asciiTheme="minorHAnsi" w:hAnsiTheme="minorHAnsi" w:cstheme="minorHAnsi"/>
                <w:lang w:val="en-US"/>
              </w:rPr>
              <w:t xml:space="preserve"> class2</w:t>
            </w:r>
          </w:p>
        </w:tc>
        <w:tc>
          <w:tcPr>
            <w:tcW w:w="1134" w:type="dxa"/>
            <w:noWrap/>
          </w:tcPr>
          <w:p w14:paraId="4ECF788E" w14:textId="77777777" w:rsidR="004B341F" w:rsidRPr="00161721" w:rsidRDefault="004B341F" w:rsidP="00300CE5">
            <w:pPr>
              <w:jc w:val="center"/>
              <w:rPr>
                <w:rFonts w:asciiTheme="minorHAnsi" w:hAnsiTheme="minorHAnsi" w:cstheme="minorHAnsi"/>
                <w:lang w:val="en-US"/>
              </w:rPr>
            </w:pPr>
          </w:p>
        </w:tc>
      </w:tr>
      <w:tr w:rsidR="00161721" w:rsidRPr="00161721" w14:paraId="479B5659" w14:textId="77777777" w:rsidTr="00B160D1">
        <w:trPr>
          <w:trHeight w:val="300"/>
        </w:trPr>
        <w:tc>
          <w:tcPr>
            <w:tcW w:w="983" w:type="dxa"/>
            <w:noWrap/>
          </w:tcPr>
          <w:p w14:paraId="35EB04F9" w14:textId="755400A5"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tcPr>
          <w:p w14:paraId="142A85A6" w14:textId="00A2C80C"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Cross section of wires</w:t>
            </w:r>
          </w:p>
        </w:tc>
        <w:tc>
          <w:tcPr>
            <w:tcW w:w="1139" w:type="dxa"/>
            <w:noWrap/>
          </w:tcPr>
          <w:p w14:paraId="3E55E5D4" w14:textId="3F0DD759"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mm²</w:t>
            </w:r>
          </w:p>
        </w:tc>
        <w:tc>
          <w:tcPr>
            <w:tcW w:w="1984" w:type="dxa"/>
            <w:noWrap/>
          </w:tcPr>
          <w:p w14:paraId="4760234F"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52F9EEBE" w14:textId="77777777" w:rsidR="003C4E2B" w:rsidRPr="00161721" w:rsidRDefault="003C4E2B" w:rsidP="00300CE5">
            <w:pPr>
              <w:jc w:val="center"/>
              <w:rPr>
                <w:rFonts w:asciiTheme="minorHAnsi" w:hAnsiTheme="minorHAnsi" w:cstheme="minorHAnsi"/>
                <w:lang w:val="en-US"/>
              </w:rPr>
            </w:pPr>
            <w:r w:rsidRPr="00161721">
              <w:rPr>
                <w:rFonts w:asciiTheme="minorHAnsi" w:hAnsiTheme="minorHAnsi" w:cstheme="minorHAnsi"/>
                <w:lang w:val="en-US"/>
              </w:rPr>
              <w:t>15MVA</w:t>
            </w:r>
          </w:p>
          <w:p w14:paraId="005EDC86" w14:textId="51BE3567" w:rsidR="004B341F" w:rsidRPr="00161721" w:rsidRDefault="003C4E2B" w:rsidP="00C91AF6">
            <w:pPr>
              <w:jc w:val="center"/>
              <w:rPr>
                <w:rFonts w:asciiTheme="minorHAnsi" w:eastAsiaTheme="minorHAnsi" w:hAnsiTheme="minorHAnsi" w:cstheme="minorHAnsi"/>
                <w:lang w:val="en-US" w:eastAsia="en-US"/>
              </w:rPr>
            </w:pPr>
            <w:r w:rsidRPr="00161721">
              <w:rPr>
                <w:rFonts w:asciiTheme="minorHAnsi" w:hAnsiTheme="minorHAnsi" w:cstheme="minorHAnsi"/>
                <w:lang w:val="en-US"/>
              </w:rPr>
              <w:sym w:font="Wingdings" w:char="F0E0"/>
            </w:r>
            <w:r w:rsidRPr="00161721">
              <w:rPr>
                <w:rFonts w:asciiTheme="minorHAnsi" w:hAnsiTheme="minorHAnsi" w:cstheme="minorHAnsi"/>
                <w:lang w:val="en-US"/>
              </w:rPr>
              <w:t xml:space="preserve"> 2</w:t>
            </w:r>
            <w:r w:rsidR="00C91AF6" w:rsidRPr="00161721">
              <w:rPr>
                <w:rFonts w:asciiTheme="minorHAnsi" w:hAnsiTheme="minorHAnsi" w:cstheme="minorHAnsi"/>
                <w:lang w:val="en-US"/>
              </w:rPr>
              <w:t>40</w:t>
            </w:r>
            <w:r w:rsidRPr="00161721">
              <w:rPr>
                <w:rFonts w:asciiTheme="minorHAnsi" w:hAnsiTheme="minorHAnsi" w:cstheme="minorHAnsi"/>
                <w:lang w:val="en-US"/>
              </w:rPr>
              <w:t>mm²</w:t>
            </w:r>
          </w:p>
        </w:tc>
        <w:tc>
          <w:tcPr>
            <w:tcW w:w="1134" w:type="dxa"/>
            <w:noWrap/>
          </w:tcPr>
          <w:p w14:paraId="523EA060" w14:textId="77777777" w:rsidR="004B341F" w:rsidRPr="00161721" w:rsidRDefault="004B341F" w:rsidP="00300CE5">
            <w:pPr>
              <w:jc w:val="center"/>
              <w:rPr>
                <w:rFonts w:asciiTheme="minorHAnsi" w:hAnsiTheme="minorHAnsi" w:cstheme="minorHAnsi"/>
                <w:lang w:val="en-US"/>
              </w:rPr>
            </w:pPr>
          </w:p>
        </w:tc>
      </w:tr>
      <w:tr w:rsidR="00161721" w:rsidRPr="00161721" w14:paraId="60AB98AC" w14:textId="77777777" w:rsidTr="00B160D1">
        <w:trPr>
          <w:trHeight w:val="300"/>
        </w:trPr>
        <w:tc>
          <w:tcPr>
            <w:tcW w:w="983" w:type="dxa"/>
            <w:noWrap/>
          </w:tcPr>
          <w:p w14:paraId="63BB64FE" w14:textId="5A6392CD"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tcPr>
          <w:p w14:paraId="271E5E42" w14:textId="7FE126B5"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short circuit current (1 s.)</w:t>
            </w:r>
          </w:p>
        </w:tc>
        <w:tc>
          <w:tcPr>
            <w:tcW w:w="1139" w:type="dxa"/>
            <w:noWrap/>
          </w:tcPr>
          <w:p w14:paraId="5312D8BA" w14:textId="77777777" w:rsidR="004B341F" w:rsidRPr="00161721" w:rsidRDefault="004B341F" w:rsidP="00300CE5">
            <w:pPr>
              <w:jc w:val="center"/>
              <w:rPr>
                <w:rFonts w:asciiTheme="minorHAnsi" w:hAnsiTheme="minorHAnsi" w:cstheme="minorHAnsi"/>
                <w:lang w:val="en-US"/>
              </w:rPr>
            </w:pPr>
          </w:p>
        </w:tc>
        <w:tc>
          <w:tcPr>
            <w:tcW w:w="1984" w:type="dxa"/>
            <w:noWrap/>
          </w:tcPr>
          <w:p w14:paraId="15112DBE" w14:textId="77777777" w:rsidR="004B341F" w:rsidRPr="00161721" w:rsidRDefault="004B341F" w:rsidP="00300CE5">
            <w:pPr>
              <w:jc w:val="center"/>
              <w:rPr>
                <w:rFonts w:asciiTheme="minorHAnsi" w:eastAsiaTheme="minorHAnsi" w:hAnsiTheme="minorHAnsi" w:cstheme="minorHAnsi"/>
                <w:lang w:val="en-US" w:eastAsia="en-US"/>
              </w:rPr>
            </w:pPr>
          </w:p>
        </w:tc>
        <w:tc>
          <w:tcPr>
            <w:tcW w:w="1134" w:type="dxa"/>
            <w:noWrap/>
          </w:tcPr>
          <w:p w14:paraId="4F148127" w14:textId="77777777" w:rsidR="004B341F" w:rsidRPr="00161721" w:rsidRDefault="004B341F" w:rsidP="00300CE5">
            <w:pPr>
              <w:jc w:val="center"/>
              <w:rPr>
                <w:rFonts w:asciiTheme="minorHAnsi" w:hAnsiTheme="minorHAnsi" w:cstheme="minorHAnsi"/>
                <w:lang w:val="en-US"/>
              </w:rPr>
            </w:pPr>
          </w:p>
        </w:tc>
      </w:tr>
      <w:tr w:rsidR="00161721" w:rsidRPr="00161721" w14:paraId="5F31DBC2" w14:textId="77777777" w:rsidTr="00B160D1">
        <w:trPr>
          <w:trHeight w:val="300"/>
        </w:trPr>
        <w:tc>
          <w:tcPr>
            <w:tcW w:w="983" w:type="dxa"/>
            <w:noWrap/>
          </w:tcPr>
          <w:p w14:paraId="5474BBB0" w14:textId="588785A4"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12-1</w:t>
            </w:r>
          </w:p>
        </w:tc>
        <w:tc>
          <w:tcPr>
            <w:tcW w:w="3827" w:type="dxa"/>
            <w:noWrap/>
          </w:tcPr>
          <w:p w14:paraId="1D5138BD" w14:textId="7B96F05A" w:rsidR="004B341F" w:rsidRPr="00161721" w:rsidRDefault="004B341F" w:rsidP="004B341F">
            <w:pPr>
              <w:rPr>
                <w:rFonts w:asciiTheme="minorHAnsi" w:eastAsiaTheme="minorHAnsi" w:hAnsiTheme="minorHAnsi" w:cstheme="minorHAnsi"/>
                <w:b/>
                <w:bCs/>
                <w:lang w:val="en-US" w:eastAsia="en-US"/>
              </w:rPr>
            </w:pPr>
            <w:r w:rsidRPr="00161721">
              <w:rPr>
                <w:rFonts w:asciiTheme="minorHAnsi" w:hAnsiTheme="minorHAnsi" w:cstheme="minorHAnsi"/>
                <w:lang w:val="en-US"/>
              </w:rPr>
              <w:t>Conductor</w:t>
            </w:r>
          </w:p>
        </w:tc>
        <w:tc>
          <w:tcPr>
            <w:tcW w:w="1139" w:type="dxa"/>
            <w:noWrap/>
            <w:vAlign w:val="center"/>
          </w:tcPr>
          <w:p w14:paraId="4FFA706B" w14:textId="110B4A93"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kA</w:t>
            </w:r>
          </w:p>
        </w:tc>
        <w:tc>
          <w:tcPr>
            <w:tcW w:w="1984" w:type="dxa"/>
            <w:noWrap/>
            <w:vAlign w:val="center"/>
          </w:tcPr>
          <w:p w14:paraId="55B796D5" w14:textId="49A27A99" w:rsidR="004B341F" w:rsidRPr="00161721" w:rsidRDefault="008116D5"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w:t>
            </w:r>
          </w:p>
        </w:tc>
        <w:tc>
          <w:tcPr>
            <w:tcW w:w="1134" w:type="dxa"/>
            <w:noWrap/>
          </w:tcPr>
          <w:p w14:paraId="7F223AAC" w14:textId="77777777" w:rsidR="004B341F" w:rsidRPr="00161721" w:rsidRDefault="004B341F" w:rsidP="00300CE5">
            <w:pPr>
              <w:jc w:val="center"/>
              <w:rPr>
                <w:rFonts w:asciiTheme="minorHAnsi" w:hAnsiTheme="minorHAnsi" w:cstheme="minorHAnsi"/>
                <w:lang w:val="en-US"/>
              </w:rPr>
            </w:pPr>
          </w:p>
        </w:tc>
      </w:tr>
      <w:tr w:rsidR="00161721" w:rsidRPr="00161721" w14:paraId="6DAF87C3" w14:textId="77777777" w:rsidTr="00B160D1">
        <w:trPr>
          <w:trHeight w:val="300"/>
        </w:trPr>
        <w:tc>
          <w:tcPr>
            <w:tcW w:w="983" w:type="dxa"/>
            <w:noWrap/>
          </w:tcPr>
          <w:p w14:paraId="0B1C1B10" w14:textId="6ED00E2C"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12-2</w:t>
            </w:r>
          </w:p>
        </w:tc>
        <w:tc>
          <w:tcPr>
            <w:tcW w:w="3827" w:type="dxa"/>
            <w:noWrap/>
          </w:tcPr>
          <w:p w14:paraId="5046DD0C" w14:textId="688FA926" w:rsidR="004B341F" w:rsidRPr="00161721" w:rsidRDefault="004B341F" w:rsidP="004B341F">
            <w:pPr>
              <w:rPr>
                <w:rFonts w:asciiTheme="minorHAnsi" w:eastAsiaTheme="minorHAnsi" w:hAnsiTheme="minorHAnsi" w:cstheme="minorHAnsi"/>
                <w:b/>
                <w:bCs/>
                <w:lang w:val="en-US" w:eastAsia="en-US"/>
              </w:rPr>
            </w:pPr>
            <w:r w:rsidRPr="00161721">
              <w:rPr>
                <w:rFonts w:asciiTheme="minorHAnsi" w:hAnsiTheme="minorHAnsi" w:cstheme="minorHAnsi"/>
                <w:lang w:val="en-US"/>
              </w:rPr>
              <w:t>Screen</w:t>
            </w:r>
          </w:p>
        </w:tc>
        <w:tc>
          <w:tcPr>
            <w:tcW w:w="1139" w:type="dxa"/>
            <w:noWrap/>
            <w:vAlign w:val="center"/>
          </w:tcPr>
          <w:p w14:paraId="499B03F4" w14:textId="7938A9B0"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kA</w:t>
            </w:r>
          </w:p>
        </w:tc>
        <w:tc>
          <w:tcPr>
            <w:tcW w:w="1984" w:type="dxa"/>
            <w:noWrap/>
            <w:vAlign w:val="center"/>
          </w:tcPr>
          <w:p w14:paraId="5AF38560" w14:textId="7D2A249B" w:rsidR="004B341F" w:rsidRPr="00161721" w:rsidRDefault="004B341F"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10</w:t>
            </w:r>
          </w:p>
        </w:tc>
        <w:tc>
          <w:tcPr>
            <w:tcW w:w="1134" w:type="dxa"/>
            <w:noWrap/>
          </w:tcPr>
          <w:p w14:paraId="4B5096A1" w14:textId="77777777" w:rsidR="004B341F" w:rsidRPr="00161721" w:rsidRDefault="004B341F" w:rsidP="00300CE5">
            <w:pPr>
              <w:jc w:val="center"/>
              <w:rPr>
                <w:rFonts w:asciiTheme="minorHAnsi" w:hAnsiTheme="minorHAnsi" w:cstheme="minorHAnsi"/>
                <w:lang w:val="en-US"/>
              </w:rPr>
            </w:pPr>
          </w:p>
        </w:tc>
      </w:tr>
      <w:tr w:rsidR="00161721" w:rsidRPr="00161721" w14:paraId="5C30DDA4" w14:textId="77777777" w:rsidTr="00B160D1">
        <w:trPr>
          <w:trHeight w:val="300"/>
        </w:trPr>
        <w:tc>
          <w:tcPr>
            <w:tcW w:w="983" w:type="dxa"/>
            <w:noWrap/>
          </w:tcPr>
          <w:p w14:paraId="7F099EC1" w14:textId="0F3DB4C1"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tcPr>
          <w:p w14:paraId="7C8141D4" w14:textId="77777777" w:rsidR="00305D6F" w:rsidRPr="00161721" w:rsidRDefault="004B341F" w:rsidP="008116D5">
            <w:pPr>
              <w:spacing w:before="60" w:after="60" w:line="288" w:lineRule="auto"/>
              <w:ind w:left="431" w:hanging="431"/>
              <w:rPr>
                <w:rFonts w:asciiTheme="minorHAnsi" w:hAnsiTheme="minorHAnsi" w:cstheme="minorHAnsi"/>
                <w:b/>
                <w:lang w:val="en-US"/>
              </w:rPr>
            </w:pPr>
            <w:r w:rsidRPr="00161721">
              <w:rPr>
                <w:rFonts w:asciiTheme="minorHAnsi" w:hAnsiTheme="minorHAnsi" w:cstheme="minorHAnsi"/>
                <w:b/>
                <w:lang w:val="en-US"/>
              </w:rPr>
              <w:t>Design continuous operation at ra</w:t>
            </w:r>
            <w:r w:rsidR="008116D5" w:rsidRPr="00161721">
              <w:rPr>
                <w:rFonts w:asciiTheme="minorHAnsi" w:hAnsiTheme="minorHAnsi" w:cstheme="minorHAnsi"/>
                <w:b/>
                <w:lang w:val="en-US"/>
              </w:rPr>
              <w:t>ted</w:t>
            </w:r>
          </w:p>
          <w:p w14:paraId="776DA48C" w14:textId="6471F4F2" w:rsidR="00305D6F" w:rsidRPr="00161721" w:rsidRDefault="008116D5" w:rsidP="008116D5">
            <w:pPr>
              <w:spacing w:before="60" w:after="60" w:line="288" w:lineRule="auto"/>
              <w:ind w:left="431" w:hanging="431"/>
              <w:rPr>
                <w:rFonts w:asciiTheme="minorHAnsi" w:hAnsiTheme="minorHAnsi" w:cstheme="minorHAnsi"/>
                <w:b/>
                <w:lang w:val="en-US"/>
              </w:rPr>
            </w:pPr>
            <w:r w:rsidRPr="00161721">
              <w:rPr>
                <w:rFonts w:asciiTheme="minorHAnsi" w:hAnsiTheme="minorHAnsi" w:cstheme="minorHAnsi"/>
                <w:b/>
                <w:lang w:val="en-US"/>
              </w:rPr>
              <w:t xml:space="preserve">full load </w:t>
            </w:r>
            <w:r w:rsidR="004B341F" w:rsidRPr="00161721">
              <w:rPr>
                <w:rFonts w:asciiTheme="minorHAnsi" w:hAnsiTheme="minorHAnsi" w:cstheme="minorHAnsi"/>
                <w:b/>
                <w:lang w:val="en-US"/>
              </w:rPr>
              <w:t>current, the max. temp. of</w:t>
            </w:r>
          </w:p>
          <w:p w14:paraId="2F1C3C10" w14:textId="53449FC1" w:rsidR="004B341F" w:rsidRPr="00161721" w:rsidRDefault="004B341F" w:rsidP="00305D6F">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b/>
                <w:lang w:val="en-US"/>
              </w:rPr>
              <w:t>conductor shall not exceed</w:t>
            </w:r>
          </w:p>
        </w:tc>
        <w:tc>
          <w:tcPr>
            <w:tcW w:w="1139" w:type="dxa"/>
            <w:noWrap/>
            <w:vAlign w:val="center"/>
          </w:tcPr>
          <w:p w14:paraId="693905A8" w14:textId="0DD2BF4C"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°C</w:t>
            </w:r>
          </w:p>
        </w:tc>
        <w:tc>
          <w:tcPr>
            <w:tcW w:w="1984" w:type="dxa"/>
            <w:noWrap/>
            <w:vAlign w:val="center"/>
          </w:tcPr>
          <w:p w14:paraId="4B9AE1AF" w14:textId="54CB569A" w:rsidR="004B341F" w:rsidRPr="00161721" w:rsidRDefault="004B341F"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90</w:t>
            </w:r>
          </w:p>
        </w:tc>
        <w:tc>
          <w:tcPr>
            <w:tcW w:w="1134" w:type="dxa"/>
            <w:noWrap/>
          </w:tcPr>
          <w:p w14:paraId="0FD0E6BF" w14:textId="77777777" w:rsidR="004B341F" w:rsidRPr="00161721" w:rsidRDefault="004B341F" w:rsidP="00300CE5">
            <w:pPr>
              <w:jc w:val="center"/>
              <w:rPr>
                <w:rFonts w:asciiTheme="minorHAnsi" w:hAnsiTheme="minorHAnsi" w:cstheme="minorHAnsi"/>
                <w:lang w:val="en-US"/>
              </w:rPr>
            </w:pPr>
          </w:p>
        </w:tc>
      </w:tr>
      <w:tr w:rsidR="00161721" w:rsidRPr="00161721" w14:paraId="01F688E7" w14:textId="77777777" w:rsidTr="00B160D1">
        <w:trPr>
          <w:trHeight w:val="300"/>
        </w:trPr>
        <w:tc>
          <w:tcPr>
            <w:tcW w:w="983" w:type="dxa"/>
            <w:noWrap/>
          </w:tcPr>
          <w:p w14:paraId="16D54DD4" w14:textId="7F9D09E8"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tcPr>
          <w:p w14:paraId="35E773D7" w14:textId="77777777" w:rsidR="00305D6F" w:rsidRPr="00161721" w:rsidRDefault="004B341F" w:rsidP="004B341F">
            <w:pPr>
              <w:spacing w:before="60" w:after="60" w:line="288" w:lineRule="auto"/>
              <w:ind w:left="431" w:hanging="431"/>
              <w:rPr>
                <w:rFonts w:asciiTheme="minorHAnsi" w:hAnsiTheme="minorHAnsi" w:cstheme="minorHAnsi"/>
                <w:b/>
                <w:lang w:val="en-US"/>
              </w:rPr>
            </w:pPr>
            <w:r w:rsidRPr="00161721">
              <w:rPr>
                <w:rFonts w:asciiTheme="minorHAnsi" w:hAnsiTheme="minorHAnsi" w:cstheme="minorHAnsi"/>
                <w:b/>
                <w:lang w:val="en-US"/>
              </w:rPr>
              <w:t>The conductor temperature after a</w:t>
            </w:r>
          </w:p>
          <w:p w14:paraId="75A37BCB" w14:textId="5AF65DC0" w:rsidR="00305D6F" w:rsidRPr="00161721" w:rsidRDefault="004B341F" w:rsidP="00305D6F">
            <w:pPr>
              <w:spacing w:before="60" w:after="60" w:line="288" w:lineRule="auto"/>
              <w:ind w:left="431" w:hanging="431"/>
              <w:rPr>
                <w:rFonts w:asciiTheme="minorHAnsi" w:hAnsiTheme="minorHAnsi" w:cstheme="minorHAnsi"/>
                <w:b/>
                <w:lang w:val="en-US"/>
              </w:rPr>
            </w:pPr>
            <w:r w:rsidRPr="00161721">
              <w:rPr>
                <w:rFonts w:asciiTheme="minorHAnsi" w:hAnsiTheme="minorHAnsi" w:cstheme="minorHAnsi"/>
                <w:b/>
                <w:lang w:val="en-US"/>
              </w:rPr>
              <w:t>short circuit for 1.0 sec. shall not</w:t>
            </w:r>
          </w:p>
          <w:p w14:paraId="1017819B" w14:textId="387770AF" w:rsidR="004B341F" w:rsidRPr="00161721" w:rsidRDefault="004B341F" w:rsidP="00305D6F">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b/>
                <w:lang w:val="en-US"/>
              </w:rPr>
              <w:t>exceed (deg c)</w:t>
            </w:r>
          </w:p>
        </w:tc>
        <w:tc>
          <w:tcPr>
            <w:tcW w:w="1139" w:type="dxa"/>
            <w:noWrap/>
            <w:vAlign w:val="center"/>
          </w:tcPr>
          <w:p w14:paraId="70D3C4A3" w14:textId="690191E9"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°C</w:t>
            </w:r>
          </w:p>
        </w:tc>
        <w:tc>
          <w:tcPr>
            <w:tcW w:w="1984" w:type="dxa"/>
            <w:noWrap/>
            <w:vAlign w:val="center"/>
          </w:tcPr>
          <w:p w14:paraId="072B9D4D" w14:textId="17C63B5F" w:rsidR="004B341F" w:rsidRPr="00161721" w:rsidRDefault="004B341F"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250</w:t>
            </w:r>
          </w:p>
        </w:tc>
        <w:tc>
          <w:tcPr>
            <w:tcW w:w="1134" w:type="dxa"/>
            <w:noWrap/>
          </w:tcPr>
          <w:p w14:paraId="2F3E3EA8" w14:textId="77777777" w:rsidR="004B341F" w:rsidRPr="00161721" w:rsidRDefault="004B341F" w:rsidP="00300CE5">
            <w:pPr>
              <w:jc w:val="center"/>
              <w:rPr>
                <w:rFonts w:asciiTheme="minorHAnsi" w:hAnsiTheme="minorHAnsi" w:cstheme="minorHAnsi"/>
                <w:lang w:val="en-US"/>
              </w:rPr>
            </w:pPr>
          </w:p>
        </w:tc>
      </w:tr>
      <w:tr w:rsidR="00161721" w:rsidRPr="00161721" w14:paraId="799959DE" w14:textId="77777777" w:rsidTr="00B160D1">
        <w:trPr>
          <w:trHeight w:val="300"/>
        </w:trPr>
        <w:tc>
          <w:tcPr>
            <w:tcW w:w="983" w:type="dxa"/>
            <w:noWrap/>
          </w:tcPr>
          <w:p w14:paraId="5FF3F576" w14:textId="08254E55"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tcPr>
          <w:p w14:paraId="2D1C8E0E" w14:textId="7A5693D9"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b/>
                <w:lang w:val="en-US" w:eastAsia="en-US"/>
              </w:rPr>
              <w:t>Basic insulation level</w:t>
            </w:r>
          </w:p>
        </w:tc>
        <w:tc>
          <w:tcPr>
            <w:tcW w:w="1139" w:type="dxa"/>
            <w:noWrap/>
            <w:vAlign w:val="center"/>
          </w:tcPr>
          <w:p w14:paraId="3B826EED" w14:textId="77777777" w:rsidR="004B341F" w:rsidRPr="00161721" w:rsidRDefault="004B341F" w:rsidP="00300CE5">
            <w:pPr>
              <w:jc w:val="center"/>
              <w:rPr>
                <w:rFonts w:asciiTheme="minorHAnsi" w:hAnsiTheme="minorHAnsi" w:cstheme="minorHAnsi"/>
                <w:lang w:val="en-US"/>
              </w:rPr>
            </w:pPr>
          </w:p>
        </w:tc>
        <w:tc>
          <w:tcPr>
            <w:tcW w:w="1984" w:type="dxa"/>
            <w:noWrap/>
            <w:vAlign w:val="center"/>
          </w:tcPr>
          <w:p w14:paraId="15E64AA6" w14:textId="77777777" w:rsidR="004B341F" w:rsidRPr="00161721" w:rsidRDefault="004B341F" w:rsidP="00300CE5">
            <w:pPr>
              <w:jc w:val="center"/>
              <w:rPr>
                <w:rFonts w:asciiTheme="minorHAnsi" w:eastAsiaTheme="minorHAnsi" w:hAnsiTheme="minorHAnsi" w:cstheme="minorHAnsi"/>
                <w:lang w:val="en-US" w:eastAsia="en-US"/>
              </w:rPr>
            </w:pPr>
          </w:p>
        </w:tc>
        <w:tc>
          <w:tcPr>
            <w:tcW w:w="1134" w:type="dxa"/>
            <w:noWrap/>
          </w:tcPr>
          <w:p w14:paraId="3ECA7FE5" w14:textId="77777777" w:rsidR="004B341F" w:rsidRPr="00161721" w:rsidRDefault="004B341F" w:rsidP="00300CE5">
            <w:pPr>
              <w:jc w:val="center"/>
              <w:rPr>
                <w:rFonts w:asciiTheme="minorHAnsi" w:hAnsiTheme="minorHAnsi" w:cstheme="minorHAnsi"/>
                <w:lang w:val="en-US"/>
              </w:rPr>
            </w:pPr>
          </w:p>
        </w:tc>
      </w:tr>
      <w:tr w:rsidR="00161721" w:rsidRPr="00161721" w14:paraId="12A3873B" w14:textId="77777777" w:rsidTr="00B160D1">
        <w:trPr>
          <w:trHeight w:val="300"/>
        </w:trPr>
        <w:tc>
          <w:tcPr>
            <w:tcW w:w="983" w:type="dxa"/>
            <w:noWrap/>
          </w:tcPr>
          <w:p w14:paraId="3D7D1E49" w14:textId="0452230D"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15-1</w:t>
            </w:r>
          </w:p>
        </w:tc>
        <w:tc>
          <w:tcPr>
            <w:tcW w:w="3827" w:type="dxa"/>
            <w:noWrap/>
          </w:tcPr>
          <w:p w14:paraId="03FF9BFB" w14:textId="6672EFC7"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(1.2 / 50 Micro second wave)</w:t>
            </w:r>
          </w:p>
        </w:tc>
        <w:tc>
          <w:tcPr>
            <w:tcW w:w="1139" w:type="dxa"/>
            <w:noWrap/>
            <w:vAlign w:val="center"/>
          </w:tcPr>
          <w:p w14:paraId="000FAE46" w14:textId="7C478689"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kVp</w:t>
            </w:r>
          </w:p>
        </w:tc>
        <w:tc>
          <w:tcPr>
            <w:tcW w:w="1984" w:type="dxa"/>
            <w:noWrap/>
            <w:vAlign w:val="center"/>
          </w:tcPr>
          <w:p w14:paraId="749D6ED8" w14:textId="2AE074CB" w:rsidR="004B341F" w:rsidRPr="00161721" w:rsidRDefault="004B341F" w:rsidP="00300CE5">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350</w:t>
            </w:r>
          </w:p>
        </w:tc>
        <w:tc>
          <w:tcPr>
            <w:tcW w:w="1134" w:type="dxa"/>
            <w:noWrap/>
          </w:tcPr>
          <w:p w14:paraId="56B2563F" w14:textId="77777777" w:rsidR="004B341F" w:rsidRPr="00161721" w:rsidRDefault="004B341F" w:rsidP="00300CE5">
            <w:pPr>
              <w:jc w:val="center"/>
              <w:rPr>
                <w:rFonts w:asciiTheme="minorHAnsi" w:hAnsiTheme="minorHAnsi" w:cstheme="minorHAnsi"/>
                <w:lang w:val="en-US"/>
              </w:rPr>
            </w:pPr>
          </w:p>
        </w:tc>
      </w:tr>
      <w:tr w:rsidR="00161721" w:rsidRPr="00161721" w14:paraId="64C62A20" w14:textId="77777777" w:rsidTr="00B160D1">
        <w:trPr>
          <w:trHeight w:val="300"/>
        </w:trPr>
        <w:tc>
          <w:tcPr>
            <w:tcW w:w="983" w:type="dxa"/>
            <w:noWrap/>
          </w:tcPr>
          <w:p w14:paraId="78EDE5D4" w14:textId="22382A94" w:rsidR="004B341F" w:rsidRPr="00161721" w:rsidRDefault="004B341F" w:rsidP="004B341F">
            <w:pPr>
              <w:jc w:val="left"/>
              <w:rPr>
                <w:rFonts w:asciiTheme="minorHAnsi" w:hAnsiTheme="minorHAnsi" w:cstheme="minorHAnsi"/>
                <w:lang w:val="en-US"/>
              </w:rPr>
            </w:pPr>
            <w:r w:rsidRPr="00161721">
              <w:rPr>
                <w:rFonts w:asciiTheme="minorHAnsi" w:hAnsiTheme="minorHAnsi" w:cstheme="minorHAnsi"/>
                <w:lang w:val="en-US"/>
              </w:rPr>
              <w:t>15-2</w:t>
            </w:r>
          </w:p>
        </w:tc>
        <w:tc>
          <w:tcPr>
            <w:tcW w:w="3827" w:type="dxa"/>
            <w:noWrap/>
          </w:tcPr>
          <w:p w14:paraId="5996ECC7" w14:textId="6265A08C" w:rsidR="004B341F" w:rsidRPr="00161721" w:rsidRDefault="004B341F" w:rsidP="004B341F">
            <w:pPr>
              <w:rPr>
                <w:rFonts w:asciiTheme="minorHAnsi" w:eastAsiaTheme="minorHAnsi" w:hAnsiTheme="minorHAnsi" w:cstheme="minorHAnsi"/>
                <w:b/>
                <w:bCs/>
                <w:lang w:val="en-US" w:eastAsia="en-US"/>
              </w:rPr>
            </w:pPr>
            <w:r w:rsidRPr="00161721">
              <w:rPr>
                <w:rFonts w:asciiTheme="minorHAnsi" w:eastAsiaTheme="minorHAnsi" w:hAnsiTheme="minorHAnsi" w:cstheme="minorHAnsi"/>
                <w:lang w:val="en-US" w:eastAsia="en-US"/>
              </w:rPr>
              <w:t>1-min. power frequency withstand voltage</w:t>
            </w:r>
          </w:p>
        </w:tc>
        <w:tc>
          <w:tcPr>
            <w:tcW w:w="1139" w:type="dxa"/>
            <w:noWrap/>
            <w:vAlign w:val="center"/>
          </w:tcPr>
          <w:p w14:paraId="0E066464" w14:textId="5F012F60" w:rsidR="004B341F" w:rsidRPr="00161721" w:rsidRDefault="004B341F" w:rsidP="00300CE5">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vAlign w:val="center"/>
          </w:tcPr>
          <w:p w14:paraId="2645F87E" w14:textId="7FED5BF2" w:rsidR="004B341F" w:rsidRPr="00161721" w:rsidRDefault="004B341F" w:rsidP="00300CE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140</w:t>
            </w:r>
          </w:p>
        </w:tc>
        <w:tc>
          <w:tcPr>
            <w:tcW w:w="1134" w:type="dxa"/>
            <w:noWrap/>
          </w:tcPr>
          <w:p w14:paraId="655ABB09" w14:textId="77777777" w:rsidR="004B341F" w:rsidRPr="00161721" w:rsidRDefault="004B341F" w:rsidP="00300CE5">
            <w:pPr>
              <w:jc w:val="center"/>
              <w:rPr>
                <w:rFonts w:asciiTheme="minorHAnsi" w:hAnsiTheme="minorHAnsi" w:cstheme="minorHAnsi"/>
                <w:lang w:val="en-US"/>
              </w:rPr>
            </w:pPr>
          </w:p>
        </w:tc>
      </w:tr>
      <w:tr w:rsidR="00161721" w:rsidRPr="00161721" w14:paraId="37746BBC" w14:textId="77777777" w:rsidTr="00B160D1">
        <w:trPr>
          <w:trHeight w:val="300"/>
        </w:trPr>
        <w:tc>
          <w:tcPr>
            <w:tcW w:w="983" w:type="dxa"/>
            <w:noWrap/>
          </w:tcPr>
          <w:p w14:paraId="203F00FA" w14:textId="7F6EA22C" w:rsidR="00300CE5" w:rsidRPr="00161721" w:rsidRDefault="00300CE5" w:rsidP="00300CE5">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tcPr>
          <w:p w14:paraId="2C153D2E" w14:textId="5CA4A577" w:rsidR="00300CE5" w:rsidRPr="00161721" w:rsidRDefault="00300CE5" w:rsidP="00300CE5">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Conductor shield</w:t>
            </w:r>
          </w:p>
        </w:tc>
        <w:tc>
          <w:tcPr>
            <w:tcW w:w="1139" w:type="dxa"/>
            <w:noWrap/>
            <w:vAlign w:val="center"/>
          </w:tcPr>
          <w:p w14:paraId="45D8D6B1" w14:textId="77777777" w:rsidR="00300CE5" w:rsidRPr="00161721" w:rsidRDefault="00300CE5" w:rsidP="00300CE5">
            <w:pPr>
              <w:jc w:val="center"/>
              <w:rPr>
                <w:rFonts w:asciiTheme="minorHAnsi" w:hAnsiTheme="minorHAnsi" w:cstheme="minorHAnsi"/>
                <w:lang w:val="en-US"/>
              </w:rPr>
            </w:pPr>
          </w:p>
        </w:tc>
        <w:tc>
          <w:tcPr>
            <w:tcW w:w="1984" w:type="dxa"/>
            <w:noWrap/>
            <w:vAlign w:val="center"/>
          </w:tcPr>
          <w:p w14:paraId="2AB11AFF" w14:textId="77777777" w:rsidR="00300CE5" w:rsidRPr="00161721" w:rsidRDefault="00300CE5" w:rsidP="00300CE5">
            <w:pPr>
              <w:jc w:val="center"/>
              <w:rPr>
                <w:rFonts w:asciiTheme="minorHAnsi" w:hAnsiTheme="minorHAnsi" w:cstheme="minorHAnsi"/>
                <w:lang w:val="en-US"/>
              </w:rPr>
            </w:pPr>
          </w:p>
        </w:tc>
        <w:tc>
          <w:tcPr>
            <w:tcW w:w="1134" w:type="dxa"/>
            <w:noWrap/>
          </w:tcPr>
          <w:p w14:paraId="6765622E" w14:textId="77777777" w:rsidR="00300CE5" w:rsidRPr="00161721" w:rsidRDefault="00300CE5" w:rsidP="00300CE5">
            <w:pPr>
              <w:jc w:val="center"/>
              <w:rPr>
                <w:rFonts w:asciiTheme="minorHAnsi" w:hAnsiTheme="minorHAnsi" w:cstheme="minorHAnsi"/>
                <w:lang w:val="en-US"/>
              </w:rPr>
            </w:pPr>
          </w:p>
        </w:tc>
      </w:tr>
      <w:tr w:rsidR="00161721" w:rsidRPr="00161721" w14:paraId="6162AAC6" w14:textId="77777777" w:rsidTr="00B160D1">
        <w:trPr>
          <w:trHeight w:val="300"/>
        </w:trPr>
        <w:tc>
          <w:tcPr>
            <w:tcW w:w="983" w:type="dxa"/>
            <w:noWrap/>
          </w:tcPr>
          <w:p w14:paraId="110703AC" w14:textId="7B1561D5" w:rsidR="00300CE5" w:rsidRPr="00161721" w:rsidRDefault="008116D5" w:rsidP="00300CE5">
            <w:pPr>
              <w:jc w:val="left"/>
              <w:rPr>
                <w:rFonts w:asciiTheme="minorHAnsi" w:hAnsiTheme="minorHAnsi" w:cstheme="minorHAnsi"/>
                <w:lang w:val="en-US"/>
              </w:rPr>
            </w:pPr>
            <w:r w:rsidRPr="00161721">
              <w:rPr>
                <w:rFonts w:asciiTheme="minorHAnsi" w:hAnsiTheme="minorHAnsi" w:cstheme="minorHAnsi"/>
                <w:lang w:val="en-US"/>
              </w:rPr>
              <w:t>16-1</w:t>
            </w:r>
          </w:p>
        </w:tc>
        <w:tc>
          <w:tcPr>
            <w:tcW w:w="3827" w:type="dxa"/>
            <w:noWrap/>
          </w:tcPr>
          <w:p w14:paraId="55249F0C" w14:textId="336CB3C7" w:rsidR="00300CE5" w:rsidRPr="00161721" w:rsidRDefault="00300CE5" w:rsidP="00300CE5">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Material</w:t>
            </w:r>
          </w:p>
        </w:tc>
        <w:tc>
          <w:tcPr>
            <w:tcW w:w="1139" w:type="dxa"/>
            <w:noWrap/>
            <w:vAlign w:val="center"/>
          </w:tcPr>
          <w:p w14:paraId="78F666B9" w14:textId="77777777" w:rsidR="00300CE5" w:rsidRPr="00161721" w:rsidRDefault="00300CE5" w:rsidP="00300CE5">
            <w:pPr>
              <w:jc w:val="center"/>
              <w:rPr>
                <w:rFonts w:asciiTheme="minorHAnsi" w:hAnsiTheme="minorHAnsi" w:cstheme="minorHAnsi"/>
                <w:lang w:val="en-US"/>
              </w:rPr>
            </w:pPr>
          </w:p>
        </w:tc>
        <w:tc>
          <w:tcPr>
            <w:tcW w:w="1984" w:type="dxa"/>
            <w:noWrap/>
            <w:vAlign w:val="center"/>
          </w:tcPr>
          <w:p w14:paraId="1FCFBF78" w14:textId="27FD7B7D" w:rsidR="00300CE5" w:rsidRPr="00161721" w:rsidRDefault="00300CE5" w:rsidP="00300CE5">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SEMICON</w:t>
            </w:r>
          </w:p>
        </w:tc>
        <w:tc>
          <w:tcPr>
            <w:tcW w:w="1134" w:type="dxa"/>
            <w:noWrap/>
          </w:tcPr>
          <w:p w14:paraId="7FF12699" w14:textId="77777777" w:rsidR="00300CE5" w:rsidRPr="00161721" w:rsidRDefault="00300CE5" w:rsidP="00300CE5">
            <w:pPr>
              <w:jc w:val="center"/>
              <w:rPr>
                <w:rFonts w:asciiTheme="minorHAnsi" w:hAnsiTheme="minorHAnsi" w:cstheme="minorHAnsi"/>
                <w:lang w:val="en-US"/>
              </w:rPr>
            </w:pPr>
          </w:p>
        </w:tc>
      </w:tr>
      <w:tr w:rsidR="00161721" w:rsidRPr="00161721" w14:paraId="7F44D44A" w14:textId="77777777" w:rsidTr="00B160D1">
        <w:trPr>
          <w:trHeight w:val="300"/>
        </w:trPr>
        <w:tc>
          <w:tcPr>
            <w:tcW w:w="983" w:type="dxa"/>
            <w:noWrap/>
          </w:tcPr>
          <w:p w14:paraId="14C67E03" w14:textId="24B29C41" w:rsidR="00300CE5" w:rsidRPr="00161721" w:rsidRDefault="008116D5" w:rsidP="00300CE5">
            <w:pPr>
              <w:jc w:val="left"/>
              <w:rPr>
                <w:rFonts w:asciiTheme="minorHAnsi" w:hAnsiTheme="minorHAnsi" w:cstheme="minorHAnsi"/>
                <w:lang w:val="en-US"/>
              </w:rPr>
            </w:pPr>
            <w:r w:rsidRPr="00161721">
              <w:rPr>
                <w:rFonts w:asciiTheme="minorHAnsi" w:hAnsiTheme="minorHAnsi" w:cstheme="minorHAnsi"/>
                <w:lang w:val="en-US"/>
              </w:rPr>
              <w:t>16-2</w:t>
            </w:r>
          </w:p>
        </w:tc>
        <w:tc>
          <w:tcPr>
            <w:tcW w:w="3827" w:type="dxa"/>
            <w:noWrap/>
          </w:tcPr>
          <w:p w14:paraId="1DDCED04" w14:textId="6C39A232" w:rsidR="00300CE5" w:rsidRPr="00161721" w:rsidRDefault="00300CE5" w:rsidP="00300CE5">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Minimum thickness</w:t>
            </w:r>
          </w:p>
        </w:tc>
        <w:tc>
          <w:tcPr>
            <w:tcW w:w="1139" w:type="dxa"/>
            <w:noWrap/>
            <w:vAlign w:val="center"/>
          </w:tcPr>
          <w:p w14:paraId="3F7D8792" w14:textId="2912C909" w:rsidR="00300CE5" w:rsidRPr="00161721" w:rsidRDefault="00300CE5" w:rsidP="00300CE5">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4DC6D311" w14:textId="2E586815" w:rsidR="00300CE5" w:rsidRPr="00161721" w:rsidRDefault="00C91AF6" w:rsidP="00300CE5">
            <w:pPr>
              <w:jc w:val="center"/>
              <w:rPr>
                <w:rFonts w:asciiTheme="minorHAnsi" w:hAnsiTheme="minorHAnsi" w:cstheme="minorHAnsi"/>
                <w:lang w:val="en-US"/>
              </w:rPr>
            </w:pPr>
            <w:r w:rsidRPr="00161721">
              <w:rPr>
                <w:rFonts w:asciiTheme="minorHAnsi" w:hAnsiTheme="minorHAnsi" w:cstheme="minorHAnsi"/>
                <w:lang w:val="en-US"/>
              </w:rPr>
              <w:t>1</w:t>
            </w:r>
            <w:r w:rsidR="004879C7" w:rsidRPr="00161721">
              <w:rPr>
                <w:rFonts w:asciiTheme="minorHAnsi" w:hAnsiTheme="minorHAnsi" w:cstheme="minorHAnsi"/>
                <w:lang w:val="en-US"/>
              </w:rPr>
              <w:t>.</w:t>
            </w:r>
            <w:r w:rsidR="00300CE5" w:rsidRPr="00161721">
              <w:rPr>
                <w:rFonts w:asciiTheme="minorHAnsi" w:hAnsiTheme="minorHAnsi" w:cstheme="minorHAnsi"/>
                <w:lang w:val="en-US"/>
              </w:rPr>
              <w:t>5</w:t>
            </w:r>
          </w:p>
        </w:tc>
        <w:tc>
          <w:tcPr>
            <w:tcW w:w="1134" w:type="dxa"/>
            <w:noWrap/>
          </w:tcPr>
          <w:p w14:paraId="5F9C03A6" w14:textId="77777777" w:rsidR="00300CE5" w:rsidRPr="00161721" w:rsidRDefault="00300CE5" w:rsidP="00300CE5">
            <w:pPr>
              <w:jc w:val="center"/>
              <w:rPr>
                <w:rFonts w:asciiTheme="minorHAnsi" w:hAnsiTheme="minorHAnsi" w:cstheme="minorHAnsi"/>
                <w:lang w:val="en-US"/>
              </w:rPr>
            </w:pPr>
          </w:p>
        </w:tc>
      </w:tr>
      <w:tr w:rsidR="00161721" w:rsidRPr="00161721" w14:paraId="72930050" w14:textId="77777777" w:rsidTr="00B160D1">
        <w:trPr>
          <w:trHeight w:val="300"/>
        </w:trPr>
        <w:tc>
          <w:tcPr>
            <w:tcW w:w="983" w:type="dxa"/>
            <w:noWrap/>
          </w:tcPr>
          <w:p w14:paraId="27403267" w14:textId="08543B72" w:rsidR="00300CE5" w:rsidRPr="00161721" w:rsidRDefault="00300CE5" w:rsidP="00300CE5">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tcPr>
          <w:p w14:paraId="64DA5762" w14:textId="7A104E3F" w:rsidR="00300CE5" w:rsidRPr="00161721" w:rsidRDefault="00300CE5" w:rsidP="00300CE5">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Insulation</w:t>
            </w:r>
          </w:p>
        </w:tc>
        <w:tc>
          <w:tcPr>
            <w:tcW w:w="1139" w:type="dxa"/>
            <w:noWrap/>
            <w:vAlign w:val="center"/>
          </w:tcPr>
          <w:p w14:paraId="27572CC2" w14:textId="77777777" w:rsidR="00300CE5" w:rsidRPr="00161721" w:rsidRDefault="00300CE5" w:rsidP="00300CE5">
            <w:pPr>
              <w:jc w:val="center"/>
              <w:rPr>
                <w:rFonts w:asciiTheme="minorHAnsi" w:hAnsiTheme="minorHAnsi" w:cstheme="minorHAnsi"/>
                <w:lang w:val="en-US"/>
              </w:rPr>
            </w:pPr>
          </w:p>
        </w:tc>
        <w:tc>
          <w:tcPr>
            <w:tcW w:w="1984" w:type="dxa"/>
            <w:noWrap/>
            <w:vAlign w:val="center"/>
          </w:tcPr>
          <w:p w14:paraId="565CE65E" w14:textId="77777777" w:rsidR="00300CE5" w:rsidRPr="00161721" w:rsidRDefault="00300CE5" w:rsidP="00300CE5">
            <w:pPr>
              <w:jc w:val="center"/>
              <w:rPr>
                <w:rFonts w:asciiTheme="minorHAnsi" w:hAnsiTheme="minorHAnsi" w:cstheme="minorHAnsi"/>
                <w:lang w:val="en-US"/>
              </w:rPr>
            </w:pPr>
          </w:p>
        </w:tc>
        <w:tc>
          <w:tcPr>
            <w:tcW w:w="1134" w:type="dxa"/>
            <w:noWrap/>
          </w:tcPr>
          <w:p w14:paraId="44FE8076" w14:textId="77777777" w:rsidR="00300CE5" w:rsidRPr="00161721" w:rsidRDefault="00300CE5" w:rsidP="00300CE5">
            <w:pPr>
              <w:jc w:val="center"/>
              <w:rPr>
                <w:rFonts w:asciiTheme="minorHAnsi" w:hAnsiTheme="minorHAnsi" w:cstheme="minorHAnsi"/>
                <w:lang w:val="en-US"/>
              </w:rPr>
            </w:pPr>
          </w:p>
        </w:tc>
      </w:tr>
      <w:tr w:rsidR="00161721" w:rsidRPr="00161721" w14:paraId="3FBD7CE8" w14:textId="77777777" w:rsidTr="00B160D1">
        <w:trPr>
          <w:trHeight w:val="300"/>
        </w:trPr>
        <w:tc>
          <w:tcPr>
            <w:tcW w:w="983" w:type="dxa"/>
            <w:noWrap/>
          </w:tcPr>
          <w:p w14:paraId="05572571" w14:textId="2B4AA1B1" w:rsidR="00300CE5" w:rsidRPr="00161721" w:rsidRDefault="008116D5" w:rsidP="00300CE5">
            <w:pPr>
              <w:jc w:val="left"/>
              <w:rPr>
                <w:rFonts w:asciiTheme="minorHAnsi" w:hAnsiTheme="minorHAnsi" w:cstheme="minorHAnsi"/>
                <w:lang w:val="en-US"/>
              </w:rPr>
            </w:pPr>
            <w:r w:rsidRPr="00161721">
              <w:rPr>
                <w:rFonts w:asciiTheme="minorHAnsi" w:hAnsiTheme="minorHAnsi" w:cstheme="minorHAnsi"/>
                <w:lang w:val="en-US"/>
              </w:rPr>
              <w:t>17-1</w:t>
            </w:r>
          </w:p>
        </w:tc>
        <w:tc>
          <w:tcPr>
            <w:tcW w:w="3827" w:type="dxa"/>
            <w:noWrap/>
          </w:tcPr>
          <w:p w14:paraId="7B440909" w14:textId="5E96D147" w:rsidR="00300CE5" w:rsidRPr="00161721" w:rsidRDefault="00300CE5" w:rsidP="00300CE5">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Material</w:t>
            </w:r>
          </w:p>
        </w:tc>
        <w:tc>
          <w:tcPr>
            <w:tcW w:w="1139" w:type="dxa"/>
            <w:noWrap/>
            <w:vAlign w:val="center"/>
          </w:tcPr>
          <w:p w14:paraId="7C1B85D1" w14:textId="77777777" w:rsidR="00300CE5" w:rsidRPr="00161721" w:rsidRDefault="00300CE5" w:rsidP="00300CE5">
            <w:pPr>
              <w:jc w:val="center"/>
              <w:rPr>
                <w:rFonts w:asciiTheme="minorHAnsi" w:hAnsiTheme="minorHAnsi" w:cstheme="minorHAnsi"/>
                <w:lang w:val="en-US"/>
              </w:rPr>
            </w:pPr>
          </w:p>
        </w:tc>
        <w:tc>
          <w:tcPr>
            <w:tcW w:w="1984" w:type="dxa"/>
            <w:noWrap/>
            <w:vAlign w:val="center"/>
          </w:tcPr>
          <w:p w14:paraId="46E9A454" w14:textId="1CF202FA" w:rsidR="00300CE5" w:rsidRPr="00161721" w:rsidRDefault="00300CE5" w:rsidP="00300CE5">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Super clean XLPE</w:t>
            </w:r>
          </w:p>
        </w:tc>
        <w:tc>
          <w:tcPr>
            <w:tcW w:w="1134" w:type="dxa"/>
            <w:noWrap/>
          </w:tcPr>
          <w:p w14:paraId="0C51F8AB" w14:textId="77777777" w:rsidR="00300CE5" w:rsidRPr="00161721" w:rsidRDefault="00300CE5" w:rsidP="00300CE5">
            <w:pPr>
              <w:jc w:val="center"/>
              <w:rPr>
                <w:rFonts w:asciiTheme="minorHAnsi" w:hAnsiTheme="minorHAnsi" w:cstheme="minorHAnsi"/>
                <w:lang w:val="en-US"/>
              </w:rPr>
            </w:pPr>
          </w:p>
        </w:tc>
      </w:tr>
      <w:tr w:rsidR="00161721" w:rsidRPr="00161721" w14:paraId="2C42FCFC" w14:textId="77777777" w:rsidTr="00B160D1">
        <w:trPr>
          <w:trHeight w:val="300"/>
        </w:trPr>
        <w:tc>
          <w:tcPr>
            <w:tcW w:w="983" w:type="dxa"/>
            <w:noWrap/>
          </w:tcPr>
          <w:p w14:paraId="4A4512C0" w14:textId="25A89967" w:rsidR="00300CE5" w:rsidRPr="00161721" w:rsidRDefault="008116D5" w:rsidP="00300CE5">
            <w:pPr>
              <w:jc w:val="left"/>
              <w:rPr>
                <w:rFonts w:asciiTheme="minorHAnsi" w:hAnsiTheme="minorHAnsi" w:cstheme="minorHAnsi"/>
                <w:lang w:val="en-US"/>
              </w:rPr>
            </w:pPr>
            <w:r w:rsidRPr="00161721">
              <w:rPr>
                <w:rFonts w:asciiTheme="minorHAnsi" w:hAnsiTheme="minorHAnsi" w:cstheme="minorHAnsi"/>
                <w:lang w:val="en-US"/>
              </w:rPr>
              <w:t>17-2</w:t>
            </w:r>
          </w:p>
        </w:tc>
        <w:tc>
          <w:tcPr>
            <w:tcW w:w="3827" w:type="dxa"/>
            <w:noWrap/>
          </w:tcPr>
          <w:p w14:paraId="56ED3F51" w14:textId="5AE77D83" w:rsidR="00300CE5" w:rsidRPr="00161721" w:rsidRDefault="00300CE5" w:rsidP="00300CE5">
            <w:pPr>
              <w:spacing w:before="60" w:after="60" w:line="288" w:lineRule="auto"/>
              <w:ind w:left="431" w:hanging="431"/>
              <w:rPr>
                <w:rFonts w:asciiTheme="minorHAnsi" w:eastAsiaTheme="minorHAnsi" w:hAnsiTheme="minorHAnsi" w:cstheme="minorHAnsi"/>
                <w:lang w:val="en-US" w:eastAsia="en-US"/>
              </w:rPr>
            </w:pPr>
            <w:r w:rsidRPr="00161721">
              <w:rPr>
                <w:rFonts w:asciiTheme="minorHAnsi" w:hAnsiTheme="minorHAnsi" w:cstheme="minorHAnsi"/>
                <w:lang w:val="en-US"/>
              </w:rPr>
              <w:t>Minimum thickness</w:t>
            </w:r>
          </w:p>
        </w:tc>
        <w:tc>
          <w:tcPr>
            <w:tcW w:w="1139" w:type="dxa"/>
            <w:noWrap/>
            <w:vAlign w:val="center"/>
          </w:tcPr>
          <w:p w14:paraId="66A2F205" w14:textId="50B7285F" w:rsidR="00300CE5" w:rsidRPr="00161721" w:rsidRDefault="00300CE5" w:rsidP="00300CE5">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142BA3BA" w14:textId="004F08AF" w:rsidR="00300CE5" w:rsidRPr="00161721" w:rsidRDefault="00C91AF6" w:rsidP="00300CE5">
            <w:pPr>
              <w:jc w:val="center"/>
              <w:rPr>
                <w:rFonts w:asciiTheme="minorHAnsi" w:hAnsiTheme="minorHAnsi" w:cstheme="minorHAnsi"/>
                <w:lang w:val="en-US"/>
              </w:rPr>
            </w:pPr>
            <w:r w:rsidRPr="00161721">
              <w:rPr>
                <w:rFonts w:asciiTheme="minorHAnsi" w:hAnsiTheme="minorHAnsi" w:cstheme="minorHAnsi"/>
                <w:lang w:val="en-US"/>
              </w:rPr>
              <w:t>9</w:t>
            </w:r>
          </w:p>
        </w:tc>
        <w:tc>
          <w:tcPr>
            <w:tcW w:w="1134" w:type="dxa"/>
            <w:noWrap/>
          </w:tcPr>
          <w:p w14:paraId="6934DE59" w14:textId="77777777" w:rsidR="00300CE5" w:rsidRPr="00161721" w:rsidRDefault="00300CE5" w:rsidP="00300CE5">
            <w:pPr>
              <w:jc w:val="center"/>
              <w:rPr>
                <w:rFonts w:asciiTheme="minorHAnsi" w:hAnsiTheme="minorHAnsi" w:cstheme="minorHAnsi"/>
                <w:lang w:val="en-US"/>
              </w:rPr>
            </w:pPr>
          </w:p>
        </w:tc>
      </w:tr>
      <w:tr w:rsidR="00161721" w:rsidRPr="00161721" w14:paraId="2DFA0FEF" w14:textId="77777777" w:rsidTr="00B160D1">
        <w:trPr>
          <w:trHeight w:val="300"/>
        </w:trPr>
        <w:tc>
          <w:tcPr>
            <w:tcW w:w="983" w:type="dxa"/>
            <w:noWrap/>
          </w:tcPr>
          <w:p w14:paraId="4CC26239" w14:textId="6ABBC721" w:rsidR="00300CE5" w:rsidRPr="00161721" w:rsidRDefault="00300CE5" w:rsidP="00300CE5">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tcPr>
          <w:p w14:paraId="583EFA0D" w14:textId="0E2BBC43" w:rsidR="00300CE5" w:rsidRPr="00161721" w:rsidRDefault="00300CE5" w:rsidP="00300CE5">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Insulation shield</w:t>
            </w:r>
          </w:p>
        </w:tc>
        <w:tc>
          <w:tcPr>
            <w:tcW w:w="1139" w:type="dxa"/>
            <w:noWrap/>
            <w:vAlign w:val="center"/>
          </w:tcPr>
          <w:p w14:paraId="030B9A4B" w14:textId="77777777" w:rsidR="00300CE5" w:rsidRPr="00161721" w:rsidRDefault="00300CE5" w:rsidP="00300CE5">
            <w:pPr>
              <w:jc w:val="center"/>
              <w:rPr>
                <w:rFonts w:asciiTheme="minorHAnsi" w:hAnsiTheme="minorHAnsi" w:cstheme="minorHAnsi"/>
                <w:lang w:val="en-US"/>
              </w:rPr>
            </w:pPr>
          </w:p>
        </w:tc>
        <w:tc>
          <w:tcPr>
            <w:tcW w:w="1984" w:type="dxa"/>
            <w:noWrap/>
            <w:vAlign w:val="center"/>
          </w:tcPr>
          <w:p w14:paraId="6F2AF35A" w14:textId="77777777" w:rsidR="00300CE5" w:rsidRPr="00161721" w:rsidRDefault="00300CE5" w:rsidP="00300CE5">
            <w:pPr>
              <w:jc w:val="center"/>
              <w:rPr>
                <w:rFonts w:asciiTheme="minorHAnsi" w:hAnsiTheme="minorHAnsi" w:cstheme="minorHAnsi"/>
                <w:lang w:val="en-US"/>
              </w:rPr>
            </w:pPr>
          </w:p>
        </w:tc>
        <w:tc>
          <w:tcPr>
            <w:tcW w:w="1134" w:type="dxa"/>
            <w:noWrap/>
          </w:tcPr>
          <w:p w14:paraId="5DC6C82B" w14:textId="77777777" w:rsidR="00300CE5" w:rsidRPr="00161721" w:rsidRDefault="00300CE5" w:rsidP="00300CE5">
            <w:pPr>
              <w:jc w:val="center"/>
              <w:rPr>
                <w:rFonts w:asciiTheme="minorHAnsi" w:hAnsiTheme="minorHAnsi" w:cstheme="minorHAnsi"/>
                <w:lang w:val="en-US"/>
              </w:rPr>
            </w:pPr>
          </w:p>
        </w:tc>
      </w:tr>
      <w:tr w:rsidR="00161721" w:rsidRPr="00161721" w14:paraId="18E21B28" w14:textId="77777777" w:rsidTr="00B160D1">
        <w:trPr>
          <w:trHeight w:val="300"/>
        </w:trPr>
        <w:tc>
          <w:tcPr>
            <w:tcW w:w="983" w:type="dxa"/>
            <w:noWrap/>
          </w:tcPr>
          <w:p w14:paraId="7A497815" w14:textId="51A59CC6" w:rsidR="00300CE5" w:rsidRPr="00161721" w:rsidRDefault="008116D5" w:rsidP="00300CE5">
            <w:pPr>
              <w:jc w:val="left"/>
              <w:rPr>
                <w:rFonts w:asciiTheme="minorHAnsi" w:hAnsiTheme="minorHAnsi" w:cstheme="minorHAnsi"/>
                <w:lang w:val="en-US"/>
              </w:rPr>
            </w:pPr>
            <w:r w:rsidRPr="00161721">
              <w:rPr>
                <w:rFonts w:asciiTheme="minorHAnsi" w:hAnsiTheme="minorHAnsi" w:cstheme="minorHAnsi"/>
                <w:lang w:val="en-US"/>
              </w:rPr>
              <w:t>18-1</w:t>
            </w:r>
          </w:p>
        </w:tc>
        <w:tc>
          <w:tcPr>
            <w:tcW w:w="3827" w:type="dxa"/>
            <w:noWrap/>
          </w:tcPr>
          <w:p w14:paraId="6F90A866" w14:textId="3EE21308" w:rsidR="00300CE5" w:rsidRPr="00161721" w:rsidRDefault="00300CE5" w:rsidP="00300CE5">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Material</w:t>
            </w:r>
          </w:p>
        </w:tc>
        <w:tc>
          <w:tcPr>
            <w:tcW w:w="1139" w:type="dxa"/>
            <w:noWrap/>
            <w:vAlign w:val="center"/>
          </w:tcPr>
          <w:p w14:paraId="1B994B1E" w14:textId="77777777" w:rsidR="00300CE5" w:rsidRPr="00161721" w:rsidRDefault="00300CE5" w:rsidP="00300CE5">
            <w:pPr>
              <w:jc w:val="center"/>
              <w:rPr>
                <w:rFonts w:asciiTheme="minorHAnsi" w:hAnsiTheme="minorHAnsi" w:cstheme="minorHAnsi"/>
                <w:lang w:val="en-US"/>
              </w:rPr>
            </w:pPr>
          </w:p>
        </w:tc>
        <w:tc>
          <w:tcPr>
            <w:tcW w:w="1984" w:type="dxa"/>
            <w:noWrap/>
            <w:vAlign w:val="center"/>
          </w:tcPr>
          <w:p w14:paraId="62E36D54" w14:textId="0200F8B2" w:rsidR="00300CE5" w:rsidRPr="00161721" w:rsidRDefault="00300CE5" w:rsidP="00300CE5">
            <w:pPr>
              <w:spacing w:before="60" w:after="60" w:line="288" w:lineRule="auto"/>
              <w:ind w:left="431" w:hanging="431"/>
              <w:jc w:val="center"/>
              <w:rPr>
                <w:rFonts w:asciiTheme="minorHAnsi" w:hAnsiTheme="minorHAnsi" w:cstheme="minorHAnsi"/>
                <w:lang w:val="en-US"/>
              </w:rPr>
            </w:pPr>
            <w:r w:rsidRPr="00161721">
              <w:rPr>
                <w:rFonts w:asciiTheme="minorHAnsi" w:hAnsiTheme="minorHAnsi" w:cstheme="minorHAnsi"/>
                <w:lang w:val="en-US"/>
              </w:rPr>
              <w:t>SEMICON</w:t>
            </w:r>
          </w:p>
        </w:tc>
        <w:tc>
          <w:tcPr>
            <w:tcW w:w="1134" w:type="dxa"/>
            <w:noWrap/>
          </w:tcPr>
          <w:p w14:paraId="49E60888" w14:textId="77777777" w:rsidR="00300CE5" w:rsidRPr="00161721" w:rsidRDefault="00300CE5" w:rsidP="00300CE5">
            <w:pPr>
              <w:jc w:val="center"/>
              <w:rPr>
                <w:rFonts w:asciiTheme="minorHAnsi" w:hAnsiTheme="minorHAnsi" w:cstheme="minorHAnsi"/>
                <w:lang w:val="en-US"/>
              </w:rPr>
            </w:pPr>
          </w:p>
        </w:tc>
      </w:tr>
      <w:tr w:rsidR="00161721" w:rsidRPr="00161721" w14:paraId="59BBC32C" w14:textId="77777777" w:rsidTr="00B160D1">
        <w:trPr>
          <w:trHeight w:val="300"/>
        </w:trPr>
        <w:tc>
          <w:tcPr>
            <w:tcW w:w="983" w:type="dxa"/>
            <w:noWrap/>
          </w:tcPr>
          <w:p w14:paraId="424AD542" w14:textId="52C4D845" w:rsidR="00300CE5" w:rsidRPr="00161721" w:rsidRDefault="008116D5" w:rsidP="00300CE5">
            <w:pPr>
              <w:jc w:val="left"/>
              <w:rPr>
                <w:rFonts w:asciiTheme="minorHAnsi" w:hAnsiTheme="minorHAnsi" w:cstheme="minorHAnsi"/>
                <w:lang w:val="en-US"/>
              </w:rPr>
            </w:pPr>
            <w:r w:rsidRPr="00161721">
              <w:rPr>
                <w:rFonts w:asciiTheme="minorHAnsi" w:hAnsiTheme="minorHAnsi" w:cstheme="minorHAnsi"/>
                <w:lang w:val="en-US"/>
              </w:rPr>
              <w:t>18-2</w:t>
            </w:r>
          </w:p>
        </w:tc>
        <w:tc>
          <w:tcPr>
            <w:tcW w:w="3827" w:type="dxa"/>
            <w:noWrap/>
          </w:tcPr>
          <w:p w14:paraId="4BE41F31" w14:textId="7A516F85" w:rsidR="00300CE5" w:rsidRPr="00161721" w:rsidRDefault="00300CE5" w:rsidP="00300CE5">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Minimum thickness</w:t>
            </w:r>
          </w:p>
        </w:tc>
        <w:tc>
          <w:tcPr>
            <w:tcW w:w="1139" w:type="dxa"/>
            <w:noWrap/>
            <w:vAlign w:val="center"/>
          </w:tcPr>
          <w:p w14:paraId="098D68F4" w14:textId="21303DA1" w:rsidR="00300CE5" w:rsidRPr="00161721" w:rsidRDefault="00300CE5" w:rsidP="00300CE5">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11001D6E" w14:textId="109DA6E1" w:rsidR="00300CE5" w:rsidRPr="00161721" w:rsidRDefault="00C91AF6" w:rsidP="00300CE5">
            <w:pPr>
              <w:jc w:val="center"/>
              <w:rPr>
                <w:rFonts w:asciiTheme="minorHAnsi" w:hAnsiTheme="minorHAnsi" w:cstheme="minorHAnsi"/>
                <w:lang w:val="en-US"/>
              </w:rPr>
            </w:pPr>
            <w:r w:rsidRPr="00161721">
              <w:rPr>
                <w:rFonts w:asciiTheme="minorHAnsi" w:hAnsiTheme="minorHAnsi" w:cstheme="minorHAnsi"/>
                <w:lang w:val="en-US"/>
              </w:rPr>
              <w:t>1</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134" w:type="dxa"/>
            <w:noWrap/>
          </w:tcPr>
          <w:p w14:paraId="4C75AEB2" w14:textId="77777777" w:rsidR="00300CE5" w:rsidRPr="00161721" w:rsidRDefault="00300CE5" w:rsidP="00300CE5">
            <w:pPr>
              <w:jc w:val="center"/>
              <w:rPr>
                <w:rFonts w:asciiTheme="minorHAnsi" w:hAnsiTheme="minorHAnsi" w:cstheme="minorHAnsi"/>
                <w:lang w:val="en-US"/>
              </w:rPr>
            </w:pPr>
          </w:p>
        </w:tc>
      </w:tr>
      <w:tr w:rsidR="00161721" w:rsidRPr="00161721" w14:paraId="631A62E2" w14:textId="77777777" w:rsidTr="00B160D1">
        <w:trPr>
          <w:trHeight w:val="300"/>
        </w:trPr>
        <w:tc>
          <w:tcPr>
            <w:tcW w:w="983" w:type="dxa"/>
            <w:noWrap/>
          </w:tcPr>
          <w:p w14:paraId="655215A6" w14:textId="5198105D"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tcPr>
          <w:p w14:paraId="19156A5B" w14:textId="51B8A2EA" w:rsidR="00C91AF6" w:rsidRPr="00161721" w:rsidRDefault="00C91AF6" w:rsidP="00C91AF6">
            <w:pPr>
              <w:spacing w:before="60" w:after="60" w:line="288" w:lineRule="auto"/>
              <w:ind w:left="431" w:hanging="431"/>
              <w:rPr>
                <w:rFonts w:asciiTheme="minorHAnsi" w:hAnsiTheme="minorHAnsi" w:cstheme="minorHAnsi"/>
                <w:lang w:val="en-US"/>
              </w:rPr>
            </w:pPr>
            <w:r w:rsidRPr="00161721">
              <w:rPr>
                <w:rFonts w:asciiTheme="minorHAnsi" w:eastAsiaTheme="minorHAnsi" w:hAnsiTheme="minorHAnsi" w:cstheme="minorHAnsi"/>
                <w:b/>
                <w:bCs/>
                <w:lang w:val="en-US" w:eastAsia="en-US"/>
              </w:rPr>
              <w:t xml:space="preserve">Watertight layer </w:t>
            </w:r>
          </w:p>
        </w:tc>
        <w:tc>
          <w:tcPr>
            <w:tcW w:w="1139" w:type="dxa"/>
            <w:noWrap/>
            <w:vAlign w:val="center"/>
          </w:tcPr>
          <w:p w14:paraId="659DF1DC"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775465BA" w14:textId="334ED0C3" w:rsidR="00C91AF6" w:rsidRPr="00161721" w:rsidRDefault="00C91AF6" w:rsidP="00C91AF6">
            <w:pPr>
              <w:jc w:val="center"/>
              <w:rPr>
                <w:rFonts w:asciiTheme="minorHAnsi" w:hAnsiTheme="minorHAnsi" w:cstheme="minorHAnsi"/>
                <w:lang w:val="en-US"/>
              </w:rPr>
            </w:pPr>
            <w:r w:rsidRPr="00161721">
              <w:rPr>
                <w:rFonts w:asciiTheme="minorHAnsi" w:eastAsia="SimSun" w:hAnsiTheme="minorHAnsi" w:cstheme="minorHAnsi"/>
                <w:lang w:val="en-US" w:eastAsia="en-US"/>
              </w:rPr>
              <w:t>water-swellable semi-conductive tape</w:t>
            </w:r>
          </w:p>
        </w:tc>
        <w:tc>
          <w:tcPr>
            <w:tcW w:w="1134" w:type="dxa"/>
            <w:noWrap/>
          </w:tcPr>
          <w:p w14:paraId="7BCF847B" w14:textId="77777777" w:rsidR="00C91AF6" w:rsidRPr="00161721" w:rsidRDefault="00C91AF6" w:rsidP="00C91AF6">
            <w:pPr>
              <w:jc w:val="center"/>
              <w:rPr>
                <w:rFonts w:asciiTheme="minorHAnsi" w:hAnsiTheme="minorHAnsi" w:cstheme="minorHAnsi"/>
                <w:lang w:val="en-US"/>
              </w:rPr>
            </w:pPr>
          </w:p>
        </w:tc>
      </w:tr>
      <w:tr w:rsidR="00161721" w:rsidRPr="00161721" w14:paraId="07DB56D3" w14:textId="77777777" w:rsidTr="00B160D1">
        <w:trPr>
          <w:trHeight w:val="300"/>
        </w:trPr>
        <w:tc>
          <w:tcPr>
            <w:tcW w:w="983" w:type="dxa"/>
            <w:noWrap/>
          </w:tcPr>
          <w:p w14:paraId="7CF53C34" w14:textId="28AAB98F"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20</w:t>
            </w:r>
          </w:p>
        </w:tc>
        <w:tc>
          <w:tcPr>
            <w:tcW w:w="3827" w:type="dxa"/>
            <w:noWrap/>
          </w:tcPr>
          <w:p w14:paraId="6713A4A7" w14:textId="1D772549"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b/>
                <w:bCs/>
                <w:lang w:val="en-US" w:eastAsia="en-US"/>
              </w:rPr>
              <w:t>Metallic shield</w:t>
            </w:r>
          </w:p>
        </w:tc>
        <w:tc>
          <w:tcPr>
            <w:tcW w:w="1139" w:type="dxa"/>
            <w:noWrap/>
            <w:vAlign w:val="center"/>
          </w:tcPr>
          <w:p w14:paraId="77A08DFB"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6573C4ED" w14:textId="77777777" w:rsidR="00C91AF6" w:rsidRPr="00161721" w:rsidRDefault="00C91AF6" w:rsidP="00C91AF6">
            <w:pPr>
              <w:jc w:val="center"/>
              <w:rPr>
                <w:rFonts w:asciiTheme="minorHAnsi" w:hAnsiTheme="minorHAnsi" w:cstheme="minorHAnsi"/>
                <w:lang w:val="en-US"/>
              </w:rPr>
            </w:pPr>
          </w:p>
        </w:tc>
        <w:tc>
          <w:tcPr>
            <w:tcW w:w="1134" w:type="dxa"/>
            <w:noWrap/>
          </w:tcPr>
          <w:p w14:paraId="2556A3EC" w14:textId="77777777" w:rsidR="00C91AF6" w:rsidRPr="00161721" w:rsidRDefault="00C91AF6" w:rsidP="00C91AF6">
            <w:pPr>
              <w:jc w:val="center"/>
              <w:rPr>
                <w:rFonts w:asciiTheme="minorHAnsi" w:hAnsiTheme="minorHAnsi" w:cstheme="minorHAnsi"/>
                <w:lang w:val="en-US"/>
              </w:rPr>
            </w:pPr>
          </w:p>
        </w:tc>
      </w:tr>
      <w:tr w:rsidR="00161721" w:rsidRPr="00161721" w14:paraId="2F7D9C0B" w14:textId="77777777" w:rsidTr="00B160D1">
        <w:trPr>
          <w:trHeight w:val="300"/>
        </w:trPr>
        <w:tc>
          <w:tcPr>
            <w:tcW w:w="983" w:type="dxa"/>
            <w:noWrap/>
          </w:tcPr>
          <w:p w14:paraId="76716F20" w14:textId="77777777" w:rsidR="00C91AF6" w:rsidRPr="00161721" w:rsidRDefault="00C91AF6" w:rsidP="00C91AF6">
            <w:pPr>
              <w:jc w:val="left"/>
              <w:rPr>
                <w:rFonts w:asciiTheme="minorHAnsi" w:hAnsiTheme="minorHAnsi" w:cstheme="minorHAnsi"/>
                <w:lang w:val="en-US"/>
              </w:rPr>
            </w:pPr>
          </w:p>
        </w:tc>
        <w:tc>
          <w:tcPr>
            <w:tcW w:w="3827" w:type="dxa"/>
            <w:noWrap/>
          </w:tcPr>
          <w:p w14:paraId="78C11994" w14:textId="7EDE1D16" w:rsidR="00C91AF6" w:rsidRPr="00161721" w:rsidRDefault="00C91AF6" w:rsidP="00C91AF6">
            <w:pPr>
              <w:spacing w:before="60" w:after="60" w:line="288" w:lineRule="auto"/>
              <w:ind w:left="431" w:hanging="431"/>
              <w:rPr>
                <w:rFonts w:asciiTheme="minorHAnsi" w:eastAsiaTheme="minorHAnsi" w:hAnsiTheme="minorHAnsi" w:cstheme="minorHAnsi"/>
                <w:lang w:val="en-US" w:eastAsia="en-US"/>
              </w:rPr>
            </w:pPr>
            <w:r w:rsidRPr="00161721">
              <w:rPr>
                <w:rFonts w:asciiTheme="minorHAnsi" w:hAnsiTheme="minorHAnsi" w:cstheme="minorHAnsi"/>
                <w:lang w:val="en-US"/>
              </w:rPr>
              <w:t>Material</w:t>
            </w:r>
          </w:p>
        </w:tc>
        <w:tc>
          <w:tcPr>
            <w:tcW w:w="1139" w:type="dxa"/>
            <w:noWrap/>
            <w:vAlign w:val="center"/>
          </w:tcPr>
          <w:p w14:paraId="22FF45D1"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362630ED" w14:textId="6411F92F"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 xml:space="preserve">Corrugated </w:t>
            </w:r>
            <w:r w:rsidR="0071547E" w:rsidRPr="00161721">
              <w:rPr>
                <w:rFonts w:asciiTheme="minorHAnsi" w:hAnsiTheme="minorHAnsi" w:cstheme="minorHAnsi"/>
                <w:lang w:val="en-US"/>
              </w:rPr>
              <w:t>Aluminum</w:t>
            </w:r>
          </w:p>
        </w:tc>
        <w:tc>
          <w:tcPr>
            <w:tcW w:w="1134" w:type="dxa"/>
            <w:noWrap/>
          </w:tcPr>
          <w:p w14:paraId="722FD14E" w14:textId="77777777" w:rsidR="00C91AF6" w:rsidRPr="00161721" w:rsidRDefault="00C91AF6" w:rsidP="00C91AF6">
            <w:pPr>
              <w:jc w:val="center"/>
              <w:rPr>
                <w:rFonts w:asciiTheme="minorHAnsi" w:hAnsiTheme="minorHAnsi" w:cstheme="minorHAnsi"/>
                <w:lang w:val="en-US"/>
              </w:rPr>
            </w:pPr>
          </w:p>
        </w:tc>
      </w:tr>
      <w:tr w:rsidR="00161721" w:rsidRPr="00161721" w14:paraId="6A75827B" w14:textId="77777777" w:rsidTr="00B160D1">
        <w:trPr>
          <w:trHeight w:val="300"/>
        </w:trPr>
        <w:tc>
          <w:tcPr>
            <w:tcW w:w="983" w:type="dxa"/>
            <w:noWrap/>
          </w:tcPr>
          <w:p w14:paraId="796D083A" w14:textId="01BAB0E9"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21</w:t>
            </w:r>
          </w:p>
        </w:tc>
        <w:tc>
          <w:tcPr>
            <w:tcW w:w="3827" w:type="dxa"/>
            <w:noWrap/>
          </w:tcPr>
          <w:p w14:paraId="66E19E11" w14:textId="2A49BF08" w:rsidR="00C91AF6" w:rsidRPr="00161721" w:rsidRDefault="00C91AF6" w:rsidP="00C91AF6">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Jacket</w:t>
            </w:r>
          </w:p>
        </w:tc>
        <w:tc>
          <w:tcPr>
            <w:tcW w:w="1139" w:type="dxa"/>
            <w:noWrap/>
            <w:vAlign w:val="center"/>
          </w:tcPr>
          <w:p w14:paraId="7879DBE5"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75F5EBB4" w14:textId="3F73962D" w:rsidR="00C91AF6" w:rsidRPr="00161721" w:rsidRDefault="00C91AF6" w:rsidP="00C91AF6">
            <w:pPr>
              <w:jc w:val="center"/>
              <w:rPr>
                <w:rFonts w:asciiTheme="minorHAnsi" w:hAnsiTheme="minorHAnsi" w:cstheme="minorHAnsi"/>
                <w:lang w:val="en-US"/>
              </w:rPr>
            </w:pPr>
          </w:p>
        </w:tc>
        <w:tc>
          <w:tcPr>
            <w:tcW w:w="1134" w:type="dxa"/>
            <w:noWrap/>
          </w:tcPr>
          <w:p w14:paraId="766060FB" w14:textId="77777777" w:rsidR="00C91AF6" w:rsidRPr="00161721" w:rsidRDefault="00C91AF6" w:rsidP="00C91AF6">
            <w:pPr>
              <w:jc w:val="center"/>
              <w:rPr>
                <w:rFonts w:asciiTheme="minorHAnsi" w:hAnsiTheme="minorHAnsi" w:cstheme="minorHAnsi"/>
                <w:lang w:val="en-US"/>
              </w:rPr>
            </w:pPr>
          </w:p>
        </w:tc>
      </w:tr>
      <w:tr w:rsidR="00161721" w:rsidRPr="00161721" w14:paraId="4A01361E" w14:textId="77777777" w:rsidTr="00B160D1">
        <w:trPr>
          <w:trHeight w:val="300"/>
        </w:trPr>
        <w:tc>
          <w:tcPr>
            <w:tcW w:w="983" w:type="dxa"/>
            <w:noWrap/>
          </w:tcPr>
          <w:p w14:paraId="332A5F57" w14:textId="0D10A274"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21-1</w:t>
            </w:r>
          </w:p>
        </w:tc>
        <w:tc>
          <w:tcPr>
            <w:tcW w:w="3827" w:type="dxa"/>
            <w:noWrap/>
          </w:tcPr>
          <w:p w14:paraId="7B986BD6" w14:textId="436D3EA6"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Material</w:t>
            </w:r>
          </w:p>
        </w:tc>
        <w:tc>
          <w:tcPr>
            <w:tcW w:w="1139" w:type="dxa"/>
            <w:noWrap/>
            <w:vAlign w:val="center"/>
          </w:tcPr>
          <w:p w14:paraId="216DEBC7"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10FAEEAA" w14:textId="06654D03" w:rsidR="00C91AF6" w:rsidRPr="00161721" w:rsidRDefault="00C91AF6" w:rsidP="00C91AF6">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LMDPE</w:t>
            </w:r>
          </w:p>
        </w:tc>
        <w:tc>
          <w:tcPr>
            <w:tcW w:w="1134" w:type="dxa"/>
            <w:noWrap/>
          </w:tcPr>
          <w:p w14:paraId="05A29A2C" w14:textId="77777777" w:rsidR="00C91AF6" w:rsidRPr="00161721" w:rsidRDefault="00C91AF6" w:rsidP="00C91AF6">
            <w:pPr>
              <w:jc w:val="center"/>
              <w:rPr>
                <w:rFonts w:asciiTheme="minorHAnsi" w:hAnsiTheme="minorHAnsi" w:cstheme="minorHAnsi"/>
                <w:lang w:val="en-US"/>
              </w:rPr>
            </w:pPr>
          </w:p>
        </w:tc>
      </w:tr>
      <w:tr w:rsidR="00161721" w:rsidRPr="00161721" w14:paraId="1A4195E0" w14:textId="77777777" w:rsidTr="00B160D1">
        <w:trPr>
          <w:trHeight w:val="300"/>
        </w:trPr>
        <w:tc>
          <w:tcPr>
            <w:tcW w:w="983" w:type="dxa"/>
            <w:noWrap/>
          </w:tcPr>
          <w:p w14:paraId="46A7349D" w14:textId="321D0AC5"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21-2</w:t>
            </w:r>
          </w:p>
        </w:tc>
        <w:tc>
          <w:tcPr>
            <w:tcW w:w="3827" w:type="dxa"/>
            <w:noWrap/>
          </w:tcPr>
          <w:p w14:paraId="179A50B7" w14:textId="1ECF55FE"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Minimum thickness</w:t>
            </w:r>
          </w:p>
        </w:tc>
        <w:tc>
          <w:tcPr>
            <w:tcW w:w="1139" w:type="dxa"/>
            <w:noWrap/>
            <w:vAlign w:val="center"/>
          </w:tcPr>
          <w:p w14:paraId="1617429E" w14:textId="4052FE5D"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15635B7A" w14:textId="24FB7252"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3</w:t>
            </w:r>
          </w:p>
        </w:tc>
        <w:tc>
          <w:tcPr>
            <w:tcW w:w="1134" w:type="dxa"/>
            <w:noWrap/>
          </w:tcPr>
          <w:p w14:paraId="1FB91404" w14:textId="77777777" w:rsidR="00C91AF6" w:rsidRPr="00161721" w:rsidRDefault="00C91AF6" w:rsidP="00C91AF6">
            <w:pPr>
              <w:jc w:val="center"/>
              <w:rPr>
                <w:rFonts w:asciiTheme="minorHAnsi" w:hAnsiTheme="minorHAnsi" w:cstheme="minorHAnsi"/>
                <w:lang w:val="en-US"/>
              </w:rPr>
            </w:pPr>
          </w:p>
        </w:tc>
      </w:tr>
      <w:tr w:rsidR="00161721" w:rsidRPr="00161721" w14:paraId="15821103" w14:textId="77777777" w:rsidTr="00B160D1">
        <w:trPr>
          <w:trHeight w:val="300"/>
        </w:trPr>
        <w:tc>
          <w:tcPr>
            <w:tcW w:w="983" w:type="dxa"/>
            <w:noWrap/>
          </w:tcPr>
          <w:p w14:paraId="0726A198" w14:textId="488CD0E8"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tcPr>
          <w:p w14:paraId="7011ED34" w14:textId="169233A2" w:rsidR="00C91AF6" w:rsidRPr="00161721" w:rsidRDefault="00C91AF6" w:rsidP="00C91AF6">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Continuous current @90°C</w:t>
            </w:r>
          </w:p>
        </w:tc>
        <w:tc>
          <w:tcPr>
            <w:tcW w:w="1139" w:type="dxa"/>
            <w:noWrap/>
            <w:vAlign w:val="center"/>
          </w:tcPr>
          <w:p w14:paraId="7AC5CB70"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111A8918" w14:textId="77777777" w:rsidR="00C91AF6" w:rsidRPr="00161721" w:rsidRDefault="00C91AF6" w:rsidP="00C91AF6">
            <w:pPr>
              <w:spacing w:before="60" w:after="60" w:line="288" w:lineRule="auto"/>
              <w:ind w:left="431" w:hanging="431"/>
              <w:jc w:val="center"/>
              <w:rPr>
                <w:rFonts w:asciiTheme="minorHAnsi" w:hAnsiTheme="minorHAnsi" w:cstheme="minorHAnsi"/>
                <w:lang w:val="en-US"/>
              </w:rPr>
            </w:pPr>
          </w:p>
        </w:tc>
        <w:tc>
          <w:tcPr>
            <w:tcW w:w="1134" w:type="dxa"/>
            <w:noWrap/>
          </w:tcPr>
          <w:p w14:paraId="420A0582" w14:textId="77777777" w:rsidR="00C91AF6" w:rsidRPr="00161721" w:rsidRDefault="00C91AF6" w:rsidP="00C91AF6">
            <w:pPr>
              <w:jc w:val="center"/>
              <w:rPr>
                <w:rFonts w:asciiTheme="minorHAnsi" w:hAnsiTheme="minorHAnsi" w:cstheme="minorHAnsi"/>
                <w:lang w:val="en-US"/>
              </w:rPr>
            </w:pPr>
          </w:p>
        </w:tc>
      </w:tr>
      <w:tr w:rsidR="00161721" w:rsidRPr="00161721" w14:paraId="12868898" w14:textId="77777777" w:rsidTr="00B160D1">
        <w:trPr>
          <w:trHeight w:val="300"/>
        </w:trPr>
        <w:tc>
          <w:tcPr>
            <w:tcW w:w="983" w:type="dxa"/>
            <w:noWrap/>
          </w:tcPr>
          <w:p w14:paraId="6A59C294" w14:textId="18B44A37"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22-1</w:t>
            </w:r>
          </w:p>
        </w:tc>
        <w:tc>
          <w:tcPr>
            <w:tcW w:w="3827" w:type="dxa"/>
            <w:noWrap/>
          </w:tcPr>
          <w:p w14:paraId="108A94F0" w14:textId="169F6B12"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ground</w:t>
            </w:r>
          </w:p>
        </w:tc>
        <w:tc>
          <w:tcPr>
            <w:tcW w:w="1139" w:type="dxa"/>
            <w:noWrap/>
            <w:vAlign w:val="center"/>
          </w:tcPr>
          <w:p w14:paraId="2F80879E" w14:textId="35BBA66E"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A</w:t>
            </w:r>
          </w:p>
        </w:tc>
        <w:tc>
          <w:tcPr>
            <w:tcW w:w="1984" w:type="dxa"/>
            <w:noWrap/>
            <w:vAlign w:val="center"/>
          </w:tcPr>
          <w:p w14:paraId="70DF765D" w14:textId="77777777" w:rsidR="00C91AF6" w:rsidRPr="00161721" w:rsidRDefault="00C91AF6" w:rsidP="00C91AF6">
            <w:pPr>
              <w:jc w:val="center"/>
              <w:rPr>
                <w:rFonts w:asciiTheme="minorHAnsi" w:hAnsiTheme="minorHAnsi" w:cstheme="minorHAnsi"/>
                <w:lang w:val="en-US"/>
              </w:rPr>
            </w:pPr>
          </w:p>
        </w:tc>
        <w:tc>
          <w:tcPr>
            <w:tcW w:w="1134" w:type="dxa"/>
            <w:noWrap/>
          </w:tcPr>
          <w:p w14:paraId="47CCAFF1" w14:textId="77777777" w:rsidR="00C91AF6" w:rsidRPr="00161721" w:rsidRDefault="00C91AF6" w:rsidP="00C91AF6">
            <w:pPr>
              <w:jc w:val="center"/>
              <w:rPr>
                <w:rFonts w:asciiTheme="minorHAnsi" w:hAnsiTheme="minorHAnsi" w:cstheme="minorHAnsi"/>
                <w:lang w:val="en-US"/>
              </w:rPr>
            </w:pPr>
          </w:p>
        </w:tc>
      </w:tr>
      <w:tr w:rsidR="00161721" w:rsidRPr="00161721" w14:paraId="136EF37D" w14:textId="77777777" w:rsidTr="00B160D1">
        <w:trPr>
          <w:trHeight w:val="300"/>
        </w:trPr>
        <w:tc>
          <w:tcPr>
            <w:tcW w:w="983" w:type="dxa"/>
            <w:noWrap/>
          </w:tcPr>
          <w:p w14:paraId="2C1CBBC7" w14:textId="2E9DC45F"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22-2</w:t>
            </w:r>
          </w:p>
        </w:tc>
        <w:tc>
          <w:tcPr>
            <w:tcW w:w="3827" w:type="dxa"/>
            <w:noWrap/>
          </w:tcPr>
          <w:p w14:paraId="655C8361" w14:textId="1B98DBDA"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single ductbank</w:t>
            </w:r>
          </w:p>
        </w:tc>
        <w:tc>
          <w:tcPr>
            <w:tcW w:w="1139" w:type="dxa"/>
            <w:noWrap/>
            <w:vAlign w:val="center"/>
          </w:tcPr>
          <w:p w14:paraId="29290205" w14:textId="7AEC89F2"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A</w:t>
            </w:r>
          </w:p>
        </w:tc>
        <w:tc>
          <w:tcPr>
            <w:tcW w:w="1984" w:type="dxa"/>
            <w:noWrap/>
            <w:vAlign w:val="center"/>
          </w:tcPr>
          <w:p w14:paraId="253F553B" w14:textId="77777777" w:rsidR="00C91AF6" w:rsidRPr="00161721" w:rsidRDefault="00C91AF6" w:rsidP="00C91AF6">
            <w:pPr>
              <w:jc w:val="center"/>
              <w:rPr>
                <w:rFonts w:asciiTheme="minorHAnsi" w:hAnsiTheme="minorHAnsi" w:cstheme="minorHAnsi"/>
                <w:lang w:val="en-US"/>
              </w:rPr>
            </w:pPr>
          </w:p>
        </w:tc>
        <w:tc>
          <w:tcPr>
            <w:tcW w:w="1134" w:type="dxa"/>
            <w:noWrap/>
          </w:tcPr>
          <w:p w14:paraId="09B582FE" w14:textId="77777777" w:rsidR="00C91AF6" w:rsidRPr="00161721" w:rsidRDefault="00C91AF6" w:rsidP="00C91AF6">
            <w:pPr>
              <w:jc w:val="center"/>
              <w:rPr>
                <w:rFonts w:asciiTheme="minorHAnsi" w:hAnsiTheme="minorHAnsi" w:cstheme="minorHAnsi"/>
                <w:lang w:val="en-US"/>
              </w:rPr>
            </w:pPr>
          </w:p>
        </w:tc>
      </w:tr>
      <w:tr w:rsidR="00161721" w:rsidRPr="00161721" w14:paraId="44BE9F0E" w14:textId="77777777" w:rsidTr="00B160D1">
        <w:trPr>
          <w:trHeight w:val="300"/>
        </w:trPr>
        <w:tc>
          <w:tcPr>
            <w:tcW w:w="983" w:type="dxa"/>
            <w:noWrap/>
          </w:tcPr>
          <w:p w14:paraId="221AC58E" w14:textId="77777777" w:rsidR="00C91AF6" w:rsidRPr="00161721" w:rsidRDefault="00C91AF6" w:rsidP="00C91AF6">
            <w:pPr>
              <w:jc w:val="left"/>
              <w:rPr>
                <w:rFonts w:asciiTheme="minorHAnsi" w:hAnsiTheme="minorHAnsi" w:cstheme="minorHAnsi"/>
                <w:lang w:val="en-US"/>
              </w:rPr>
            </w:pPr>
          </w:p>
        </w:tc>
        <w:tc>
          <w:tcPr>
            <w:tcW w:w="3827" w:type="dxa"/>
            <w:noWrap/>
          </w:tcPr>
          <w:p w14:paraId="78199E6A" w14:textId="060438D3" w:rsidR="00C91AF6" w:rsidRPr="00161721" w:rsidRDefault="00C91AF6" w:rsidP="00C91AF6">
            <w:pPr>
              <w:rPr>
                <w:rFonts w:asciiTheme="minorHAnsi" w:eastAsiaTheme="minorHAnsi" w:hAnsiTheme="minorHAnsi" w:cstheme="minorHAnsi"/>
                <w:b/>
                <w:u w:val="single"/>
                <w:lang w:val="en-US" w:eastAsia="en-US"/>
              </w:rPr>
            </w:pPr>
            <w:r w:rsidRPr="00161721">
              <w:rPr>
                <w:rFonts w:asciiTheme="minorHAnsi" w:eastAsiaTheme="minorHAnsi" w:hAnsiTheme="minorHAnsi" w:cstheme="minorHAnsi"/>
                <w:b/>
                <w:u w:val="single"/>
                <w:lang w:val="en-US" w:eastAsia="en-US"/>
              </w:rPr>
              <w:t>Electrical parameters</w:t>
            </w:r>
          </w:p>
        </w:tc>
        <w:tc>
          <w:tcPr>
            <w:tcW w:w="1139" w:type="dxa"/>
            <w:noWrap/>
            <w:vAlign w:val="center"/>
          </w:tcPr>
          <w:p w14:paraId="09DF53CE"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579EACB9" w14:textId="77777777" w:rsidR="00C91AF6" w:rsidRPr="00161721" w:rsidRDefault="00C91AF6" w:rsidP="00C91AF6">
            <w:pPr>
              <w:jc w:val="center"/>
              <w:rPr>
                <w:rFonts w:asciiTheme="minorHAnsi" w:hAnsiTheme="minorHAnsi" w:cstheme="minorHAnsi"/>
                <w:lang w:val="en-US"/>
              </w:rPr>
            </w:pPr>
          </w:p>
        </w:tc>
        <w:tc>
          <w:tcPr>
            <w:tcW w:w="1134" w:type="dxa"/>
            <w:noWrap/>
          </w:tcPr>
          <w:p w14:paraId="7D551975" w14:textId="77777777" w:rsidR="00C91AF6" w:rsidRPr="00161721" w:rsidRDefault="00C91AF6" w:rsidP="00C91AF6">
            <w:pPr>
              <w:jc w:val="center"/>
              <w:rPr>
                <w:rFonts w:asciiTheme="minorHAnsi" w:hAnsiTheme="minorHAnsi" w:cstheme="minorHAnsi"/>
                <w:lang w:val="en-US"/>
              </w:rPr>
            </w:pPr>
          </w:p>
        </w:tc>
      </w:tr>
      <w:tr w:rsidR="00161721" w:rsidRPr="00161721" w14:paraId="70BA4231" w14:textId="77777777" w:rsidTr="00B160D1">
        <w:trPr>
          <w:trHeight w:val="300"/>
        </w:trPr>
        <w:tc>
          <w:tcPr>
            <w:tcW w:w="983" w:type="dxa"/>
            <w:noWrap/>
          </w:tcPr>
          <w:p w14:paraId="5F9EF11D" w14:textId="79E48658"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6F94DD45" w14:textId="4A824A77" w:rsidR="00C91AF6" w:rsidRPr="00161721" w:rsidRDefault="00C91AF6" w:rsidP="00C91AF6">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Electrical Stress</w:t>
            </w:r>
          </w:p>
        </w:tc>
        <w:tc>
          <w:tcPr>
            <w:tcW w:w="1139" w:type="dxa"/>
            <w:noWrap/>
            <w:vAlign w:val="center"/>
          </w:tcPr>
          <w:p w14:paraId="3CF983F2"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4B47B9B3" w14:textId="77777777" w:rsidR="00C91AF6" w:rsidRPr="00161721" w:rsidRDefault="00C91AF6" w:rsidP="00C91AF6">
            <w:pPr>
              <w:jc w:val="center"/>
              <w:rPr>
                <w:rFonts w:asciiTheme="minorHAnsi" w:hAnsiTheme="minorHAnsi" w:cstheme="minorHAnsi"/>
                <w:lang w:val="en-US"/>
              </w:rPr>
            </w:pPr>
          </w:p>
        </w:tc>
        <w:tc>
          <w:tcPr>
            <w:tcW w:w="1134" w:type="dxa"/>
            <w:noWrap/>
          </w:tcPr>
          <w:p w14:paraId="19ABD941" w14:textId="77777777" w:rsidR="00C91AF6" w:rsidRPr="00161721" w:rsidRDefault="00C91AF6" w:rsidP="00C91AF6">
            <w:pPr>
              <w:jc w:val="center"/>
              <w:rPr>
                <w:rFonts w:asciiTheme="minorHAnsi" w:hAnsiTheme="minorHAnsi" w:cstheme="minorHAnsi"/>
                <w:lang w:val="en-US"/>
              </w:rPr>
            </w:pPr>
          </w:p>
        </w:tc>
      </w:tr>
      <w:tr w:rsidR="00161721" w:rsidRPr="00161721" w14:paraId="612757EA" w14:textId="77777777" w:rsidTr="00B160D1">
        <w:trPr>
          <w:trHeight w:val="300"/>
        </w:trPr>
        <w:tc>
          <w:tcPr>
            <w:tcW w:w="983" w:type="dxa"/>
            <w:noWrap/>
          </w:tcPr>
          <w:p w14:paraId="1B79C291" w14:textId="4F02C4EB"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tcPr>
          <w:p w14:paraId="2929FDF5" w14:textId="78D93A82"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Conductor Shield</w:t>
            </w:r>
          </w:p>
        </w:tc>
        <w:tc>
          <w:tcPr>
            <w:tcW w:w="1139" w:type="dxa"/>
            <w:noWrap/>
            <w:vAlign w:val="center"/>
          </w:tcPr>
          <w:p w14:paraId="4B006C35" w14:textId="527D13F5"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kV/mm</w:t>
            </w:r>
          </w:p>
        </w:tc>
        <w:tc>
          <w:tcPr>
            <w:tcW w:w="1984" w:type="dxa"/>
            <w:noWrap/>
            <w:vAlign w:val="center"/>
          </w:tcPr>
          <w:p w14:paraId="6A43FCAD" w14:textId="77777777" w:rsidR="00C91AF6" w:rsidRPr="00161721" w:rsidRDefault="00C91AF6" w:rsidP="00C91AF6">
            <w:pPr>
              <w:jc w:val="center"/>
              <w:rPr>
                <w:rFonts w:asciiTheme="minorHAnsi" w:hAnsiTheme="minorHAnsi" w:cstheme="minorHAnsi"/>
                <w:lang w:val="en-US"/>
              </w:rPr>
            </w:pPr>
          </w:p>
        </w:tc>
        <w:tc>
          <w:tcPr>
            <w:tcW w:w="1134" w:type="dxa"/>
            <w:noWrap/>
          </w:tcPr>
          <w:p w14:paraId="4D41675E" w14:textId="77777777" w:rsidR="00C91AF6" w:rsidRPr="00161721" w:rsidRDefault="00C91AF6" w:rsidP="00C91AF6">
            <w:pPr>
              <w:jc w:val="center"/>
              <w:rPr>
                <w:rFonts w:asciiTheme="minorHAnsi" w:hAnsiTheme="minorHAnsi" w:cstheme="minorHAnsi"/>
                <w:lang w:val="en-US"/>
              </w:rPr>
            </w:pPr>
          </w:p>
        </w:tc>
      </w:tr>
      <w:tr w:rsidR="00161721" w:rsidRPr="00161721" w14:paraId="4F693BCA" w14:textId="77777777" w:rsidTr="00B160D1">
        <w:trPr>
          <w:trHeight w:val="300"/>
        </w:trPr>
        <w:tc>
          <w:tcPr>
            <w:tcW w:w="983" w:type="dxa"/>
            <w:noWrap/>
          </w:tcPr>
          <w:p w14:paraId="6530B891" w14:textId="38495B64"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tcPr>
          <w:p w14:paraId="192574E9" w14:textId="7A02ABC5"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 Shield</w:t>
            </w:r>
          </w:p>
        </w:tc>
        <w:tc>
          <w:tcPr>
            <w:tcW w:w="1139" w:type="dxa"/>
            <w:noWrap/>
            <w:vAlign w:val="center"/>
          </w:tcPr>
          <w:p w14:paraId="4D02C724" w14:textId="4CB8CF63"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kV/mm</w:t>
            </w:r>
          </w:p>
        </w:tc>
        <w:tc>
          <w:tcPr>
            <w:tcW w:w="1984" w:type="dxa"/>
            <w:noWrap/>
            <w:vAlign w:val="center"/>
          </w:tcPr>
          <w:p w14:paraId="7E9E8844" w14:textId="77777777" w:rsidR="00C91AF6" w:rsidRPr="00161721" w:rsidRDefault="00C91AF6" w:rsidP="00C91AF6">
            <w:pPr>
              <w:jc w:val="center"/>
              <w:rPr>
                <w:rFonts w:asciiTheme="minorHAnsi" w:hAnsiTheme="minorHAnsi" w:cstheme="minorHAnsi"/>
                <w:lang w:val="en-US"/>
              </w:rPr>
            </w:pPr>
          </w:p>
        </w:tc>
        <w:tc>
          <w:tcPr>
            <w:tcW w:w="1134" w:type="dxa"/>
            <w:noWrap/>
          </w:tcPr>
          <w:p w14:paraId="22DE90E4" w14:textId="77777777" w:rsidR="00C91AF6" w:rsidRPr="00161721" w:rsidRDefault="00C91AF6" w:rsidP="00C91AF6">
            <w:pPr>
              <w:jc w:val="center"/>
              <w:rPr>
                <w:rFonts w:asciiTheme="minorHAnsi" w:hAnsiTheme="minorHAnsi" w:cstheme="minorHAnsi"/>
                <w:lang w:val="en-US"/>
              </w:rPr>
            </w:pPr>
          </w:p>
        </w:tc>
      </w:tr>
      <w:tr w:rsidR="00161721" w:rsidRPr="00161721" w14:paraId="012FAC26" w14:textId="77777777" w:rsidTr="00B160D1">
        <w:trPr>
          <w:trHeight w:val="300"/>
        </w:trPr>
        <w:tc>
          <w:tcPr>
            <w:tcW w:w="983" w:type="dxa"/>
            <w:noWrap/>
          </w:tcPr>
          <w:p w14:paraId="0F4D2154" w14:textId="7143D402"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1D045EF9" w14:textId="34BC8347" w:rsidR="00C91AF6" w:rsidRPr="00161721" w:rsidRDefault="00C91AF6" w:rsidP="00C91AF6">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Conductor Resistance</w:t>
            </w:r>
          </w:p>
        </w:tc>
        <w:tc>
          <w:tcPr>
            <w:tcW w:w="1139" w:type="dxa"/>
            <w:noWrap/>
            <w:vAlign w:val="center"/>
          </w:tcPr>
          <w:p w14:paraId="4BBC2690" w14:textId="13033863" w:rsidR="00C91AF6" w:rsidRPr="00161721" w:rsidRDefault="00C91AF6" w:rsidP="00C91AF6">
            <w:pPr>
              <w:jc w:val="center"/>
              <w:rPr>
                <w:rFonts w:asciiTheme="minorHAnsi" w:hAnsiTheme="minorHAnsi" w:cstheme="minorHAnsi"/>
                <w:lang w:val="en-US"/>
              </w:rPr>
            </w:pPr>
          </w:p>
        </w:tc>
        <w:tc>
          <w:tcPr>
            <w:tcW w:w="1984" w:type="dxa"/>
            <w:noWrap/>
            <w:vAlign w:val="center"/>
          </w:tcPr>
          <w:p w14:paraId="0C202D52" w14:textId="77777777" w:rsidR="00C91AF6" w:rsidRPr="00161721" w:rsidRDefault="00C91AF6" w:rsidP="00C91AF6">
            <w:pPr>
              <w:jc w:val="center"/>
              <w:rPr>
                <w:rFonts w:asciiTheme="minorHAnsi" w:hAnsiTheme="minorHAnsi" w:cstheme="minorHAnsi"/>
                <w:lang w:val="en-US"/>
              </w:rPr>
            </w:pPr>
          </w:p>
        </w:tc>
        <w:tc>
          <w:tcPr>
            <w:tcW w:w="1134" w:type="dxa"/>
            <w:noWrap/>
          </w:tcPr>
          <w:p w14:paraId="49774F72" w14:textId="77777777" w:rsidR="00C91AF6" w:rsidRPr="00161721" w:rsidRDefault="00C91AF6" w:rsidP="00C91AF6">
            <w:pPr>
              <w:jc w:val="center"/>
              <w:rPr>
                <w:rFonts w:asciiTheme="minorHAnsi" w:hAnsiTheme="minorHAnsi" w:cstheme="minorHAnsi"/>
                <w:lang w:val="en-US"/>
              </w:rPr>
            </w:pPr>
          </w:p>
        </w:tc>
      </w:tr>
      <w:tr w:rsidR="00161721" w:rsidRPr="00161721" w14:paraId="344ADBE2" w14:textId="77777777" w:rsidTr="00B160D1">
        <w:trPr>
          <w:trHeight w:val="300"/>
        </w:trPr>
        <w:tc>
          <w:tcPr>
            <w:tcW w:w="983" w:type="dxa"/>
            <w:noWrap/>
          </w:tcPr>
          <w:p w14:paraId="04C8BBB8" w14:textId="46342B3D"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tcPr>
          <w:p w14:paraId="23D62450" w14:textId="77DF9E78" w:rsidR="00C91AF6" w:rsidRPr="00161721" w:rsidRDefault="00C91AF6" w:rsidP="00C91AF6">
            <w:pPr>
              <w:rPr>
                <w:rFonts w:asciiTheme="minorHAnsi" w:eastAsiaTheme="minorHAnsi" w:hAnsiTheme="minorHAnsi" w:cstheme="minorHAnsi"/>
                <w:lang w:val="en-US"/>
              </w:rPr>
            </w:pPr>
            <w:r w:rsidRPr="00161721">
              <w:rPr>
                <w:rFonts w:asciiTheme="minorHAnsi" w:eastAsiaTheme="minorHAnsi" w:hAnsiTheme="minorHAnsi" w:cstheme="minorHAnsi"/>
                <w:lang w:val="en-US"/>
              </w:rPr>
              <w:t>DC @ 20°C</w:t>
            </w:r>
          </w:p>
        </w:tc>
        <w:tc>
          <w:tcPr>
            <w:tcW w:w="1139" w:type="dxa"/>
            <w:noWrap/>
            <w:vAlign w:val="center"/>
          </w:tcPr>
          <w:p w14:paraId="693BD9D1" w14:textId="5212F649"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Ω/kM</w:t>
            </w:r>
          </w:p>
        </w:tc>
        <w:tc>
          <w:tcPr>
            <w:tcW w:w="1984" w:type="dxa"/>
            <w:noWrap/>
            <w:vAlign w:val="center"/>
          </w:tcPr>
          <w:p w14:paraId="38200F14" w14:textId="77777777" w:rsidR="00C91AF6" w:rsidRPr="00161721" w:rsidRDefault="00C91AF6" w:rsidP="00C91AF6">
            <w:pPr>
              <w:jc w:val="center"/>
              <w:rPr>
                <w:rFonts w:asciiTheme="minorHAnsi" w:hAnsiTheme="minorHAnsi" w:cstheme="minorHAnsi"/>
                <w:lang w:val="en-US"/>
              </w:rPr>
            </w:pPr>
          </w:p>
        </w:tc>
        <w:tc>
          <w:tcPr>
            <w:tcW w:w="1134" w:type="dxa"/>
            <w:noWrap/>
          </w:tcPr>
          <w:p w14:paraId="40EF382D" w14:textId="77777777" w:rsidR="00C91AF6" w:rsidRPr="00161721" w:rsidRDefault="00C91AF6" w:rsidP="00C91AF6">
            <w:pPr>
              <w:jc w:val="center"/>
              <w:rPr>
                <w:rFonts w:asciiTheme="minorHAnsi" w:hAnsiTheme="minorHAnsi" w:cstheme="minorHAnsi"/>
                <w:lang w:val="en-US"/>
              </w:rPr>
            </w:pPr>
          </w:p>
        </w:tc>
      </w:tr>
      <w:tr w:rsidR="00161721" w:rsidRPr="00161721" w14:paraId="678D4C78" w14:textId="77777777" w:rsidTr="00B160D1">
        <w:trPr>
          <w:trHeight w:val="300"/>
        </w:trPr>
        <w:tc>
          <w:tcPr>
            <w:tcW w:w="983" w:type="dxa"/>
            <w:noWrap/>
          </w:tcPr>
          <w:p w14:paraId="2FBB0810" w14:textId="1843442C"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tcPr>
          <w:p w14:paraId="35312242" w14:textId="715B0B43" w:rsidR="00C91AF6" w:rsidRPr="00161721" w:rsidRDefault="00C91AF6" w:rsidP="00C91AF6">
            <w:pPr>
              <w:rPr>
                <w:rFonts w:asciiTheme="minorHAnsi" w:eastAsiaTheme="minorHAnsi" w:hAnsiTheme="minorHAnsi" w:cstheme="minorHAnsi"/>
                <w:lang w:val="en-US"/>
              </w:rPr>
            </w:pPr>
            <w:r w:rsidRPr="00161721">
              <w:rPr>
                <w:rFonts w:asciiTheme="minorHAnsi" w:eastAsiaTheme="minorHAnsi" w:hAnsiTheme="minorHAnsi" w:cstheme="minorHAnsi"/>
                <w:lang w:val="en-US"/>
              </w:rPr>
              <w:t>DC @ 90°C</w:t>
            </w:r>
          </w:p>
        </w:tc>
        <w:tc>
          <w:tcPr>
            <w:tcW w:w="1139" w:type="dxa"/>
            <w:noWrap/>
            <w:vAlign w:val="center"/>
          </w:tcPr>
          <w:p w14:paraId="38FC0CA7" w14:textId="0BB3112B"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Ω/kM</w:t>
            </w:r>
          </w:p>
        </w:tc>
        <w:tc>
          <w:tcPr>
            <w:tcW w:w="1984" w:type="dxa"/>
            <w:noWrap/>
            <w:vAlign w:val="center"/>
          </w:tcPr>
          <w:p w14:paraId="387E31DE" w14:textId="77777777" w:rsidR="00C91AF6" w:rsidRPr="00161721" w:rsidRDefault="00C91AF6" w:rsidP="00C91AF6">
            <w:pPr>
              <w:jc w:val="center"/>
              <w:rPr>
                <w:rFonts w:asciiTheme="minorHAnsi" w:hAnsiTheme="minorHAnsi" w:cstheme="minorHAnsi"/>
                <w:lang w:val="en-US"/>
              </w:rPr>
            </w:pPr>
          </w:p>
        </w:tc>
        <w:tc>
          <w:tcPr>
            <w:tcW w:w="1134" w:type="dxa"/>
            <w:noWrap/>
          </w:tcPr>
          <w:p w14:paraId="5C4BEB43" w14:textId="77777777" w:rsidR="00C91AF6" w:rsidRPr="00161721" w:rsidRDefault="00C91AF6" w:rsidP="00C91AF6">
            <w:pPr>
              <w:jc w:val="center"/>
              <w:rPr>
                <w:rFonts w:asciiTheme="minorHAnsi" w:hAnsiTheme="minorHAnsi" w:cstheme="minorHAnsi"/>
                <w:lang w:val="en-US"/>
              </w:rPr>
            </w:pPr>
          </w:p>
        </w:tc>
      </w:tr>
      <w:tr w:rsidR="00161721" w:rsidRPr="00161721" w14:paraId="3E1E7ED3" w14:textId="77777777" w:rsidTr="00B160D1">
        <w:trPr>
          <w:trHeight w:val="300"/>
        </w:trPr>
        <w:tc>
          <w:tcPr>
            <w:tcW w:w="983" w:type="dxa"/>
            <w:noWrap/>
          </w:tcPr>
          <w:p w14:paraId="1DE959B9" w14:textId="093D345F"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1C23CE20" w14:textId="669640A0" w:rsidR="00C91AF6" w:rsidRPr="00161721" w:rsidRDefault="00C91AF6" w:rsidP="00C91AF6">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Capacitance</w:t>
            </w:r>
          </w:p>
        </w:tc>
        <w:tc>
          <w:tcPr>
            <w:tcW w:w="1139" w:type="dxa"/>
            <w:noWrap/>
            <w:vAlign w:val="center"/>
          </w:tcPr>
          <w:p w14:paraId="24A752C8" w14:textId="27E5F094"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Pf/kM</w:t>
            </w:r>
          </w:p>
        </w:tc>
        <w:tc>
          <w:tcPr>
            <w:tcW w:w="1984" w:type="dxa"/>
            <w:noWrap/>
            <w:vAlign w:val="center"/>
          </w:tcPr>
          <w:p w14:paraId="421F7C20" w14:textId="77777777" w:rsidR="00C91AF6" w:rsidRPr="00161721" w:rsidRDefault="00C91AF6" w:rsidP="00C91AF6">
            <w:pPr>
              <w:jc w:val="center"/>
              <w:rPr>
                <w:rFonts w:asciiTheme="minorHAnsi" w:hAnsiTheme="minorHAnsi" w:cstheme="minorHAnsi"/>
                <w:lang w:val="en-US"/>
              </w:rPr>
            </w:pPr>
          </w:p>
        </w:tc>
        <w:tc>
          <w:tcPr>
            <w:tcW w:w="1134" w:type="dxa"/>
            <w:noWrap/>
          </w:tcPr>
          <w:p w14:paraId="4CE9BDAD" w14:textId="77777777" w:rsidR="00C91AF6" w:rsidRPr="00161721" w:rsidRDefault="00C91AF6" w:rsidP="00C91AF6">
            <w:pPr>
              <w:jc w:val="center"/>
              <w:rPr>
                <w:rFonts w:asciiTheme="minorHAnsi" w:hAnsiTheme="minorHAnsi" w:cstheme="minorHAnsi"/>
                <w:lang w:val="en-US"/>
              </w:rPr>
            </w:pPr>
          </w:p>
        </w:tc>
      </w:tr>
      <w:tr w:rsidR="00161721" w:rsidRPr="00161721" w14:paraId="1A5B862F" w14:textId="77777777" w:rsidTr="00B160D1">
        <w:trPr>
          <w:trHeight w:val="300"/>
        </w:trPr>
        <w:tc>
          <w:tcPr>
            <w:tcW w:w="983" w:type="dxa"/>
            <w:noWrap/>
          </w:tcPr>
          <w:p w14:paraId="59FD3825" w14:textId="0A443007"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625FCD77" w14:textId="5A7D0501" w:rsidR="00C91AF6" w:rsidRPr="00161721" w:rsidRDefault="00C91AF6" w:rsidP="00C91AF6">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Charging current</w:t>
            </w:r>
          </w:p>
        </w:tc>
        <w:tc>
          <w:tcPr>
            <w:tcW w:w="1139" w:type="dxa"/>
            <w:noWrap/>
            <w:vAlign w:val="center"/>
          </w:tcPr>
          <w:p w14:paraId="105A28E6" w14:textId="4C7DDFEB"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A/kM</w:t>
            </w:r>
          </w:p>
        </w:tc>
        <w:tc>
          <w:tcPr>
            <w:tcW w:w="1984" w:type="dxa"/>
            <w:noWrap/>
            <w:vAlign w:val="center"/>
          </w:tcPr>
          <w:p w14:paraId="6DDFAAC9" w14:textId="77777777" w:rsidR="00C91AF6" w:rsidRPr="00161721" w:rsidRDefault="00C91AF6" w:rsidP="00C91AF6">
            <w:pPr>
              <w:jc w:val="center"/>
              <w:rPr>
                <w:rFonts w:asciiTheme="minorHAnsi" w:hAnsiTheme="minorHAnsi" w:cstheme="minorHAnsi"/>
                <w:lang w:val="en-US"/>
              </w:rPr>
            </w:pPr>
          </w:p>
        </w:tc>
        <w:tc>
          <w:tcPr>
            <w:tcW w:w="1134" w:type="dxa"/>
            <w:noWrap/>
          </w:tcPr>
          <w:p w14:paraId="38A7D9CE" w14:textId="77777777" w:rsidR="00C91AF6" w:rsidRPr="00161721" w:rsidRDefault="00C91AF6" w:rsidP="00C91AF6">
            <w:pPr>
              <w:jc w:val="center"/>
              <w:rPr>
                <w:rFonts w:asciiTheme="minorHAnsi" w:hAnsiTheme="minorHAnsi" w:cstheme="minorHAnsi"/>
                <w:lang w:val="en-US"/>
              </w:rPr>
            </w:pPr>
          </w:p>
        </w:tc>
      </w:tr>
      <w:tr w:rsidR="00161721" w:rsidRPr="00161721" w14:paraId="3F50417A" w14:textId="77777777" w:rsidTr="00B160D1">
        <w:trPr>
          <w:trHeight w:val="300"/>
        </w:trPr>
        <w:tc>
          <w:tcPr>
            <w:tcW w:w="983" w:type="dxa"/>
            <w:noWrap/>
          </w:tcPr>
          <w:p w14:paraId="3B6CDAE1" w14:textId="77777777" w:rsidR="00C91AF6" w:rsidRPr="00161721" w:rsidRDefault="00C91AF6" w:rsidP="00C91AF6">
            <w:pPr>
              <w:jc w:val="left"/>
              <w:rPr>
                <w:rFonts w:asciiTheme="minorHAnsi" w:hAnsiTheme="minorHAnsi" w:cstheme="minorHAnsi"/>
                <w:lang w:val="en-US"/>
              </w:rPr>
            </w:pPr>
          </w:p>
        </w:tc>
        <w:tc>
          <w:tcPr>
            <w:tcW w:w="3827" w:type="dxa"/>
            <w:noWrap/>
          </w:tcPr>
          <w:p w14:paraId="5A15C42D" w14:textId="31937C4B" w:rsidR="00C91AF6" w:rsidRPr="00161721" w:rsidRDefault="00C91AF6" w:rsidP="00C91AF6">
            <w:pPr>
              <w:rPr>
                <w:rFonts w:asciiTheme="minorHAnsi" w:eastAsiaTheme="minorHAnsi" w:hAnsiTheme="minorHAnsi" w:cstheme="minorHAnsi"/>
                <w:lang w:val="en-US" w:eastAsia="en-US"/>
              </w:rPr>
            </w:pPr>
            <w:r w:rsidRPr="00161721">
              <w:rPr>
                <w:rFonts w:asciiTheme="minorHAnsi" w:eastAsiaTheme="minorHAnsi" w:hAnsiTheme="minorHAnsi" w:cstheme="minorHAnsi"/>
                <w:b/>
                <w:u w:val="single"/>
                <w:lang w:val="en-US" w:eastAsia="en-US"/>
              </w:rPr>
              <w:t>Dimensional</w:t>
            </w:r>
          </w:p>
        </w:tc>
        <w:tc>
          <w:tcPr>
            <w:tcW w:w="1139" w:type="dxa"/>
            <w:noWrap/>
            <w:vAlign w:val="center"/>
          </w:tcPr>
          <w:p w14:paraId="1013D568" w14:textId="77777777" w:rsidR="00C91AF6" w:rsidRPr="00161721" w:rsidRDefault="00C91AF6" w:rsidP="00C91AF6">
            <w:pPr>
              <w:jc w:val="center"/>
              <w:rPr>
                <w:rFonts w:asciiTheme="minorHAnsi" w:hAnsiTheme="minorHAnsi" w:cstheme="minorHAnsi"/>
                <w:lang w:val="en-US"/>
              </w:rPr>
            </w:pPr>
          </w:p>
        </w:tc>
        <w:tc>
          <w:tcPr>
            <w:tcW w:w="1984" w:type="dxa"/>
            <w:noWrap/>
            <w:vAlign w:val="center"/>
          </w:tcPr>
          <w:p w14:paraId="63EEAF33" w14:textId="77777777" w:rsidR="00C91AF6" w:rsidRPr="00161721" w:rsidRDefault="00C91AF6" w:rsidP="00C91AF6">
            <w:pPr>
              <w:jc w:val="center"/>
              <w:rPr>
                <w:rFonts w:asciiTheme="minorHAnsi" w:hAnsiTheme="minorHAnsi" w:cstheme="minorHAnsi"/>
                <w:lang w:val="en-US"/>
              </w:rPr>
            </w:pPr>
          </w:p>
        </w:tc>
        <w:tc>
          <w:tcPr>
            <w:tcW w:w="1134" w:type="dxa"/>
            <w:noWrap/>
          </w:tcPr>
          <w:p w14:paraId="56C42F1D" w14:textId="77777777" w:rsidR="00C91AF6" w:rsidRPr="00161721" w:rsidRDefault="00C91AF6" w:rsidP="00C91AF6">
            <w:pPr>
              <w:jc w:val="center"/>
              <w:rPr>
                <w:rFonts w:asciiTheme="minorHAnsi" w:hAnsiTheme="minorHAnsi" w:cstheme="minorHAnsi"/>
                <w:lang w:val="en-US"/>
              </w:rPr>
            </w:pPr>
          </w:p>
        </w:tc>
      </w:tr>
      <w:tr w:rsidR="00161721" w:rsidRPr="00161721" w14:paraId="060C6085" w14:textId="77777777" w:rsidTr="00B160D1">
        <w:trPr>
          <w:trHeight w:val="300"/>
        </w:trPr>
        <w:tc>
          <w:tcPr>
            <w:tcW w:w="983" w:type="dxa"/>
            <w:noWrap/>
          </w:tcPr>
          <w:p w14:paraId="3692065A" w14:textId="625EFA19"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1B0A7D0B" w14:textId="28ADC324" w:rsidR="00C91AF6" w:rsidRPr="00161721" w:rsidRDefault="00C91AF6" w:rsidP="00C91AF6">
            <w:pPr>
              <w:rPr>
                <w:rFonts w:asciiTheme="minorHAnsi" w:eastAsiaTheme="minorHAnsi" w:hAnsiTheme="minorHAnsi" w:cstheme="minorHAnsi"/>
                <w:lang w:val="en-US" w:eastAsia="en-US"/>
              </w:rPr>
            </w:pPr>
            <w:r w:rsidRPr="00161721">
              <w:rPr>
                <w:rFonts w:asciiTheme="minorHAnsi" w:hAnsiTheme="minorHAnsi" w:cstheme="minorHAnsi"/>
                <w:b/>
                <w:lang w:val="en-US"/>
              </w:rPr>
              <w:t>Bending radius (single core cables)</w:t>
            </w:r>
          </w:p>
        </w:tc>
        <w:tc>
          <w:tcPr>
            <w:tcW w:w="1139" w:type="dxa"/>
            <w:noWrap/>
          </w:tcPr>
          <w:p w14:paraId="7C6BDA5F" w14:textId="2D24135F"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tcPr>
          <w:p w14:paraId="50A56460" w14:textId="5C07EE70"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approx.15 x d</w:t>
            </w:r>
          </w:p>
        </w:tc>
        <w:tc>
          <w:tcPr>
            <w:tcW w:w="1134" w:type="dxa"/>
            <w:noWrap/>
          </w:tcPr>
          <w:p w14:paraId="74088612" w14:textId="77777777" w:rsidR="00C91AF6" w:rsidRPr="00161721" w:rsidRDefault="00C91AF6" w:rsidP="00C91AF6">
            <w:pPr>
              <w:jc w:val="center"/>
              <w:rPr>
                <w:rFonts w:asciiTheme="minorHAnsi" w:hAnsiTheme="minorHAnsi" w:cstheme="minorHAnsi"/>
                <w:lang w:val="en-US"/>
              </w:rPr>
            </w:pPr>
          </w:p>
        </w:tc>
      </w:tr>
      <w:tr w:rsidR="00161721" w:rsidRPr="00161721" w14:paraId="0DCFD615" w14:textId="77777777" w:rsidTr="00B160D1">
        <w:trPr>
          <w:trHeight w:val="300"/>
        </w:trPr>
        <w:tc>
          <w:tcPr>
            <w:tcW w:w="983" w:type="dxa"/>
            <w:noWrap/>
          </w:tcPr>
          <w:p w14:paraId="74C6246A" w14:textId="1E35BE41"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706FE39A" w14:textId="752684B8" w:rsidR="00C91AF6" w:rsidRPr="00161721" w:rsidRDefault="00C91AF6" w:rsidP="00C91AF6">
            <w:pPr>
              <w:rPr>
                <w:rFonts w:asciiTheme="minorHAnsi" w:hAnsiTheme="minorHAnsi" w:cstheme="minorHAnsi"/>
                <w:b/>
                <w:lang w:val="en-US"/>
              </w:rPr>
            </w:pPr>
            <w:r w:rsidRPr="00161721">
              <w:rPr>
                <w:rFonts w:asciiTheme="minorHAnsi" w:hAnsiTheme="minorHAnsi" w:cstheme="minorHAnsi"/>
                <w:b/>
                <w:lang w:val="en-US"/>
              </w:rPr>
              <w:t>Maximum Pulling Tension</w:t>
            </w:r>
          </w:p>
        </w:tc>
        <w:tc>
          <w:tcPr>
            <w:tcW w:w="1139" w:type="dxa"/>
            <w:noWrap/>
          </w:tcPr>
          <w:p w14:paraId="0F7B76C5" w14:textId="77777777" w:rsidR="00C91AF6" w:rsidRPr="00161721" w:rsidRDefault="00C91AF6" w:rsidP="00C91AF6">
            <w:pPr>
              <w:jc w:val="center"/>
              <w:rPr>
                <w:rFonts w:asciiTheme="minorHAnsi" w:hAnsiTheme="minorHAnsi" w:cstheme="minorHAnsi"/>
                <w:lang w:val="en-US"/>
              </w:rPr>
            </w:pPr>
          </w:p>
        </w:tc>
        <w:tc>
          <w:tcPr>
            <w:tcW w:w="1984" w:type="dxa"/>
            <w:noWrap/>
          </w:tcPr>
          <w:p w14:paraId="0E8825BB" w14:textId="77777777" w:rsidR="00C91AF6" w:rsidRPr="00161721" w:rsidRDefault="00C91AF6" w:rsidP="00C91AF6">
            <w:pPr>
              <w:jc w:val="center"/>
              <w:rPr>
                <w:rFonts w:asciiTheme="minorHAnsi" w:hAnsiTheme="minorHAnsi" w:cstheme="minorHAnsi"/>
                <w:lang w:val="en-US"/>
              </w:rPr>
            </w:pPr>
          </w:p>
        </w:tc>
        <w:tc>
          <w:tcPr>
            <w:tcW w:w="1134" w:type="dxa"/>
            <w:noWrap/>
          </w:tcPr>
          <w:p w14:paraId="181C3953" w14:textId="77777777" w:rsidR="00C91AF6" w:rsidRPr="00161721" w:rsidRDefault="00C91AF6" w:rsidP="00C91AF6">
            <w:pPr>
              <w:jc w:val="center"/>
              <w:rPr>
                <w:rFonts w:asciiTheme="minorHAnsi" w:hAnsiTheme="minorHAnsi" w:cstheme="minorHAnsi"/>
                <w:lang w:val="en-US"/>
              </w:rPr>
            </w:pPr>
          </w:p>
        </w:tc>
      </w:tr>
      <w:tr w:rsidR="00161721" w:rsidRPr="00161721" w14:paraId="4ADE233F" w14:textId="77777777" w:rsidTr="00B160D1">
        <w:trPr>
          <w:trHeight w:val="300"/>
        </w:trPr>
        <w:tc>
          <w:tcPr>
            <w:tcW w:w="983" w:type="dxa"/>
            <w:noWrap/>
          </w:tcPr>
          <w:p w14:paraId="19A59B4C" w14:textId="7C2D5AC2"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0143766C" w14:textId="77D3EE01" w:rsidR="00C91AF6" w:rsidRPr="00161721" w:rsidRDefault="00C91AF6" w:rsidP="00C91AF6">
            <w:pPr>
              <w:rPr>
                <w:rFonts w:asciiTheme="minorHAnsi" w:hAnsiTheme="minorHAnsi" w:cstheme="minorHAnsi"/>
                <w:b/>
                <w:lang w:val="en-US"/>
              </w:rPr>
            </w:pPr>
            <w:r w:rsidRPr="00161721">
              <w:rPr>
                <w:rFonts w:asciiTheme="minorHAnsi" w:hAnsiTheme="minorHAnsi" w:cstheme="minorHAnsi"/>
                <w:b/>
                <w:lang w:val="en-US"/>
              </w:rPr>
              <w:t>Conductor Diameter</w:t>
            </w:r>
          </w:p>
        </w:tc>
        <w:tc>
          <w:tcPr>
            <w:tcW w:w="1139" w:type="dxa"/>
            <w:noWrap/>
            <w:vAlign w:val="center"/>
          </w:tcPr>
          <w:p w14:paraId="1422CF79" w14:textId="3FD7365A"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167E1E51" w14:textId="77777777" w:rsidR="00C91AF6" w:rsidRPr="00161721" w:rsidRDefault="00C91AF6" w:rsidP="00C91AF6">
            <w:pPr>
              <w:jc w:val="center"/>
              <w:rPr>
                <w:rFonts w:asciiTheme="minorHAnsi" w:hAnsiTheme="minorHAnsi" w:cstheme="minorHAnsi"/>
                <w:lang w:val="en-US"/>
              </w:rPr>
            </w:pPr>
          </w:p>
        </w:tc>
        <w:tc>
          <w:tcPr>
            <w:tcW w:w="1134" w:type="dxa"/>
            <w:noWrap/>
          </w:tcPr>
          <w:p w14:paraId="7F5DC1BB" w14:textId="77777777" w:rsidR="00C91AF6" w:rsidRPr="00161721" w:rsidRDefault="00C91AF6" w:rsidP="00C91AF6">
            <w:pPr>
              <w:jc w:val="center"/>
              <w:rPr>
                <w:rFonts w:asciiTheme="minorHAnsi" w:hAnsiTheme="minorHAnsi" w:cstheme="minorHAnsi"/>
                <w:lang w:val="en-US"/>
              </w:rPr>
            </w:pPr>
          </w:p>
        </w:tc>
      </w:tr>
      <w:tr w:rsidR="00161721" w:rsidRPr="00161721" w14:paraId="2B14EC80" w14:textId="77777777" w:rsidTr="00B160D1">
        <w:trPr>
          <w:trHeight w:val="300"/>
        </w:trPr>
        <w:tc>
          <w:tcPr>
            <w:tcW w:w="983" w:type="dxa"/>
            <w:noWrap/>
          </w:tcPr>
          <w:p w14:paraId="768825F2" w14:textId="17E51498"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6024B185" w14:textId="675ED89A" w:rsidR="00C91AF6" w:rsidRPr="00161721" w:rsidRDefault="00C91AF6" w:rsidP="00C91AF6">
            <w:pPr>
              <w:rPr>
                <w:rFonts w:asciiTheme="minorHAnsi" w:hAnsiTheme="minorHAnsi" w:cstheme="minorHAnsi"/>
                <w:b/>
                <w:lang w:val="en-US"/>
              </w:rPr>
            </w:pPr>
            <w:r w:rsidRPr="00161721">
              <w:rPr>
                <w:rFonts w:asciiTheme="minorHAnsi" w:hAnsiTheme="minorHAnsi" w:cstheme="minorHAnsi"/>
                <w:b/>
                <w:lang w:val="en-US"/>
              </w:rPr>
              <w:t>Diameter over Insulation</w:t>
            </w:r>
          </w:p>
        </w:tc>
        <w:tc>
          <w:tcPr>
            <w:tcW w:w="1139" w:type="dxa"/>
            <w:noWrap/>
            <w:vAlign w:val="center"/>
          </w:tcPr>
          <w:p w14:paraId="7ABB17D9" w14:textId="21B0435B"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768EEC8B" w14:textId="77777777" w:rsidR="00C91AF6" w:rsidRPr="00161721" w:rsidRDefault="00C91AF6" w:rsidP="00C91AF6">
            <w:pPr>
              <w:jc w:val="center"/>
              <w:rPr>
                <w:rFonts w:asciiTheme="minorHAnsi" w:hAnsiTheme="minorHAnsi" w:cstheme="minorHAnsi"/>
                <w:lang w:val="en-US"/>
              </w:rPr>
            </w:pPr>
          </w:p>
        </w:tc>
        <w:tc>
          <w:tcPr>
            <w:tcW w:w="1134" w:type="dxa"/>
            <w:noWrap/>
          </w:tcPr>
          <w:p w14:paraId="6415957E" w14:textId="77777777" w:rsidR="00C91AF6" w:rsidRPr="00161721" w:rsidRDefault="00C91AF6" w:rsidP="00C91AF6">
            <w:pPr>
              <w:jc w:val="center"/>
              <w:rPr>
                <w:rFonts w:asciiTheme="minorHAnsi" w:hAnsiTheme="minorHAnsi" w:cstheme="minorHAnsi"/>
                <w:lang w:val="en-US"/>
              </w:rPr>
            </w:pPr>
          </w:p>
        </w:tc>
      </w:tr>
      <w:tr w:rsidR="00161721" w:rsidRPr="00161721" w14:paraId="32668832" w14:textId="77777777" w:rsidTr="00B160D1">
        <w:trPr>
          <w:trHeight w:val="300"/>
        </w:trPr>
        <w:tc>
          <w:tcPr>
            <w:tcW w:w="983" w:type="dxa"/>
            <w:noWrap/>
          </w:tcPr>
          <w:p w14:paraId="50EB7563" w14:textId="14CC6CCE"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74034601" w14:textId="4EE30253" w:rsidR="00C91AF6" w:rsidRPr="00161721" w:rsidRDefault="00C91AF6" w:rsidP="00C91AF6">
            <w:pPr>
              <w:rPr>
                <w:rFonts w:asciiTheme="minorHAnsi" w:hAnsiTheme="minorHAnsi" w:cstheme="minorHAnsi"/>
                <w:b/>
                <w:lang w:val="en-US"/>
              </w:rPr>
            </w:pPr>
            <w:r w:rsidRPr="00161721">
              <w:rPr>
                <w:rFonts w:asciiTheme="minorHAnsi" w:hAnsiTheme="minorHAnsi" w:cstheme="minorHAnsi"/>
                <w:b/>
                <w:lang w:val="en-US"/>
              </w:rPr>
              <w:t>Diameter over Sheath</w:t>
            </w:r>
          </w:p>
        </w:tc>
        <w:tc>
          <w:tcPr>
            <w:tcW w:w="1139" w:type="dxa"/>
            <w:noWrap/>
            <w:vAlign w:val="center"/>
          </w:tcPr>
          <w:p w14:paraId="3CA19BE9" w14:textId="409DB18E"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1EE703C0" w14:textId="77777777" w:rsidR="00C91AF6" w:rsidRPr="00161721" w:rsidRDefault="00C91AF6" w:rsidP="00C91AF6">
            <w:pPr>
              <w:jc w:val="center"/>
              <w:rPr>
                <w:rFonts w:asciiTheme="minorHAnsi" w:hAnsiTheme="minorHAnsi" w:cstheme="minorHAnsi"/>
                <w:lang w:val="en-US"/>
              </w:rPr>
            </w:pPr>
          </w:p>
        </w:tc>
        <w:tc>
          <w:tcPr>
            <w:tcW w:w="1134" w:type="dxa"/>
            <w:noWrap/>
          </w:tcPr>
          <w:p w14:paraId="1F87A8E1" w14:textId="77777777" w:rsidR="00C91AF6" w:rsidRPr="00161721" w:rsidRDefault="00C91AF6" w:rsidP="00C91AF6">
            <w:pPr>
              <w:jc w:val="center"/>
              <w:rPr>
                <w:rFonts w:asciiTheme="minorHAnsi" w:hAnsiTheme="minorHAnsi" w:cstheme="minorHAnsi"/>
                <w:lang w:val="en-US"/>
              </w:rPr>
            </w:pPr>
          </w:p>
        </w:tc>
      </w:tr>
      <w:tr w:rsidR="00161721" w:rsidRPr="00161721" w14:paraId="58BB1206" w14:textId="77777777" w:rsidTr="00B160D1">
        <w:trPr>
          <w:trHeight w:val="300"/>
        </w:trPr>
        <w:tc>
          <w:tcPr>
            <w:tcW w:w="983" w:type="dxa"/>
            <w:noWrap/>
          </w:tcPr>
          <w:p w14:paraId="2869A946" w14:textId="6FD9E1C9"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788FA078" w14:textId="327D8E91" w:rsidR="00C91AF6" w:rsidRPr="00161721" w:rsidRDefault="00C91AF6" w:rsidP="00C91AF6">
            <w:pPr>
              <w:rPr>
                <w:rFonts w:asciiTheme="minorHAnsi" w:hAnsiTheme="minorHAnsi" w:cstheme="minorHAnsi"/>
                <w:b/>
                <w:lang w:val="en-US"/>
              </w:rPr>
            </w:pPr>
            <w:r w:rsidRPr="00161721">
              <w:rPr>
                <w:rFonts w:asciiTheme="minorHAnsi" w:hAnsiTheme="minorHAnsi" w:cstheme="minorHAnsi"/>
                <w:b/>
                <w:lang w:val="en-US"/>
              </w:rPr>
              <w:t>Overall Jacket Diameter</w:t>
            </w:r>
          </w:p>
        </w:tc>
        <w:tc>
          <w:tcPr>
            <w:tcW w:w="1139" w:type="dxa"/>
            <w:noWrap/>
            <w:vAlign w:val="center"/>
          </w:tcPr>
          <w:p w14:paraId="390C04B8" w14:textId="6423E868"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vAlign w:val="center"/>
          </w:tcPr>
          <w:p w14:paraId="1D1DDAB1" w14:textId="77777777" w:rsidR="00C91AF6" w:rsidRPr="00161721" w:rsidRDefault="00C91AF6" w:rsidP="00C91AF6">
            <w:pPr>
              <w:jc w:val="center"/>
              <w:rPr>
                <w:rFonts w:asciiTheme="minorHAnsi" w:hAnsiTheme="minorHAnsi" w:cstheme="minorHAnsi"/>
                <w:lang w:val="en-US"/>
              </w:rPr>
            </w:pPr>
          </w:p>
        </w:tc>
        <w:tc>
          <w:tcPr>
            <w:tcW w:w="1134" w:type="dxa"/>
            <w:noWrap/>
          </w:tcPr>
          <w:p w14:paraId="1D5B7598" w14:textId="77777777" w:rsidR="00C91AF6" w:rsidRPr="00161721" w:rsidRDefault="00C91AF6" w:rsidP="00C91AF6">
            <w:pPr>
              <w:jc w:val="center"/>
              <w:rPr>
                <w:rFonts w:asciiTheme="minorHAnsi" w:hAnsiTheme="minorHAnsi" w:cstheme="minorHAnsi"/>
                <w:lang w:val="en-US"/>
              </w:rPr>
            </w:pPr>
          </w:p>
        </w:tc>
      </w:tr>
      <w:tr w:rsidR="00161721" w:rsidRPr="00161721" w14:paraId="1AB8BFDB" w14:textId="77777777" w:rsidTr="00B160D1">
        <w:trPr>
          <w:trHeight w:val="300"/>
        </w:trPr>
        <w:tc>
          <w:tcPr>
            <w:tcW w:w="983" w:type="dxa"/>
            <w:noWrap/>
          </w:tcPr>
          <w:p w14:paraId="7718D56F" w14:textId="46899049" w:rsidR="00C91AF6" w:rsidRPr="00161721" w:rsidRDefault="00C91AF6" w:rsidP="00C91AF6">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0EC104A7" w14:textId="4A6858BD" w:rsidR="00C91AF6" w:rsidRPr="00161721" w:rsidRDefault="00C91AF6" w:rsidP="00C91AF6">
            <w:pPr>
              <w:rPr>
                <w:rFonts w:asciiTheme="minorHAnsi" w:hAnsiTheme="minorHAnsi" w:cstheme="minorHAnsi"/>
                <w:b/>
                <w:lang w:val="en-US"/>
              </w:rPr>
            </w:pPr>
            <w:r w:rsidRPr="00161721">
              <w:rPr>
                <w:rFonts w:asciiTheme="minorHAnsi" w:hAnsiTheme="minorHAnsi" w:cstheme="minorHAnsi"/>
                <w:b/>
                <w:lang w:val="en-US"/>
              </w:rPr>
              <w:t>Net weight of the cable</w:t>
            </w:r>
          </w:p>
        </w:tc>
        <w:tc>
          <w:tcPr>
            <w:tcW w:w="1139" w:type="dxa"/>
            <w:noWrap/>
            <w:vAlign w:val="center"/>
          </w:tcPr>
          <w:p w14:paraId="1DDC41ED" w14:textId="226E59E5" w:rsidR="00C91AF6" w:rsidRPr="00161721" w:rsidRDefault="00C91AF6" w:rsidP="00C91AF6">
            <w:pPr>
              <w:jc w:val="center"/>
              <w:rPr>
                <w:rFonts w:asciiTheme="minorHAnsi" w:hAnsiTheme="minorHAnsi" w:cstheme="minorHAnsi"/>
                <w:lang w:val="en-US"/>
              </w:rPr>
            </w:pPr>
            <w:r w:rsidRPr="00161721">
              <w:rPr>
                <w:rFonts w:asciiTheme="minorHAnsi" w:hAnsiTheme="minorHAnsi" w:cstheme="minorHAnsi"/>
                <w:lang w:val="en-US"/>
              </w:rPr>
              <w:t>Kg</w:t>
            </w:r>
          </w:p>
        </w:tc>
        <w:tc>
          <w:tcPr>
            <w:tcW w:w="1984" w:type="dxa"/>
            <w:noWrap/>
            <w:vAlign w:val="center"/>
          </w:tcPr>
          <w:p w14:paraId="25D9F0F9" w14:textId="77777777" w:rsidR="00C91AF6" w:rsidRPr="00161721" w:rsidRDefault="00C91AF6" w:rsidP="00C91AF6">
            <w:pPr>
              <w:jc w:val="center"/>
              <w:rPr>
                <w:rFonts w:asciiTheme="minorHAnsi" w:hAnsiTheme="minorHAnsi" w:cstheme="minorHAnsi"/>
                <w:lang w:val="en-US"/>
              </w:rPr>
            </w:pPr>
          </w:p>
        </w:tc>
        <w:tc>
          <w:tcPr>
            <w:tcW w:w="1134" w:type="dxa"/>
            <w:noWrap/>
          </w:tcPr>
          <w:p w14:paraId="34FE4C10" w14:textId="77777777" w:rsidR="00C91AF6" w:rsidRPr="00161721" w:rsidRDefault="00C91AF6" w:rsidP="00C91AF6">
            <w:pPr>
              <w:jc w:val="center"/>
              <w:rPr>
                <w:rFonts w:asciiTheme="minorHAnsi" w:hAnsiTheme="minorHAnsi" w:cstheme="minorHAnsi"/>
                <w:lang w:val="en-US"/>
              </w:rPr>
            </w:pPr>
          </w:p>
        </w:tc>
      </w:tr>
      <w:tr w:rsidR="00161721" w:rsidRPr="00161721" w14:paraId="06B16ADC" w14:textId="77777777" w:rsidTr="0018375E">
        <w:trPr>
          <w:trHeight w:val="300"/>
        </w:trPr>
        <w:tc>
          <w:tcPr>
            <w:tcW w:w="983" w:type="dxa"/>
            <w:shd w:val="clear" w:color="auto" w:fill="F2F2F2" w:themeFill="background1" w:themeFillShade="F2"/>
            <w:noWrap/>
          </w:tcPr>
          <w:p w14:paraId="25FFDDB5" w14:textId="77777777" w:rsidR="00C91AF6" w:rsidRPr="00161721" w:rsidRDefault="00C91AF6" w:rsidP="00C91AF6">
            <w:pPr>
              <w:jc w:val="left"/>
              <w:rPr>
                <w:rFonts w:asciiTheme="minorHAnsi" w:hAnsiTheme="minorHAnsi" w:cstheme="minorHAnsi"/>
                <w:lang w:val="en-US"/>
              </w:rPr>
            </w:pPr>
          </w:p>
        </w:tc>
        <w:tc>
          <w:tcPr>
            <w:tcW w:w="3827" w:type="dxa"/>
            <w:shd w:val="clear" w:color="auto" w:fill="F2F2F2" w:themeFill="background1" w:themeFillShade="F2"/>
            <w:noWrap/>
          </w:tcPr>
          <w:p w14:paraId="63E93D1F" w14:textId="11AD27F5" w:rsidR="00C91AF6" w:rsidRPr="00161721" w:rsidRDefault="0018375E" w:rsidP="00C91AF6">
            <w:pPr>
              <w:rPr>
                <w:rFonts w:asciiTheme="minorHAnsi" w:hAnsiTheme="minorHAnsi" w:cstheme="minorHAnsi"/>
                <w:b/>
                <w:lang w:val="en-US"/>
              </w:rPr>
            </w:pPr>
            <w:r w:rsidRPr="00161721">
              <w:rPr>
                <w:rFonts w:asciiTheme="minorHAnsi" w:hAnsiTheme="minorHAnsi" w:cstheme="minorHAnsi"/>
                <w:b/>
                <w:lang w:val="en-US"/>
              </w:rPr>
              <w:t>Single core plug-In SF6 gas cable terminations for GIS switchgear</w:t>
            </w:r>
          </w:p>
        </w:tc>
        <w:tc>
          <w:tcPr>
            <w:tcW w:w="1139" w:type="dxa"/>
            <w:shd w:val="clear" w:color="auto" w:fill="F2F2F2" w:themeFill="background1" w:themeFillShade="F2"/>
            <w:noWrap/>
          </w:tcPr>
          <w:p w14:paraId="05DABC56" w14:textId="77777777" w:rsidR="00C91AF6" w:rsidRPr="00161721" w:rsidRDefault="00C91AF6" w:rsidP="00C91AF6">
            <w:pPr>
              <w:jc w:val="center"/>
              <w:rPr>
                <w:rFonts w:asciiTheme="minorHAnsi" w:hAnsiTheme="minorHAnsi" w:cstheme="minorHAnsi"/>
                <w:lang w:val="en-US"/>
              </w:rPr>
            </w:pPr>
          </w:p>
        </w:tc>
        <w:tc>
          <w:tcPr>
            <w:tcW w:w="1984" w:type="dxa"/>
            <w:shd w:val="clear" w:color="auto" w:fill="F2F2F2" w:themeFill="background1" w:themeFillShade="F2"/>
            <w:noWrap/>
          </w:tcPr>
          <w:p w14:paraId="3377DC33" w14:textId="77777777" w:rsidR="00C91AF6" w:rsidRPr="00161721" w:rsidRDefault="00C91AF6" w:rsidP="00C91AF6">
            <w:pPr>
              <w:jc w:val="center"/>
              <w:rPr>
                <w:rFonts w:asciiTheme="minorHAnsi" w:hAnsiTheme="minorHAnsi" w:cstheme="minorHAnsi"/>
                <w:lang w:val="en-US"/>
              </w:rPr>
            </w:pPr>
          </w:p>
        </w:tc>
        <w:tc>
          <w:tcPr>
            <w:tcW w:w="1134" w:type="dxa"/>
            <w:shd w:val="clear" w:color="auto" w:fill="F2F2F2" w:themeFill="background1" w:themeFillShade="F2"/>
            <w:noWrap/>
          </w:tcPr>
          <w:p w14:paraId="184769C5" w14:textId="77777777" w:rsidR="00C91AF6" w:rsidRPr="00161721" w:rsidRDefault="00C91AF6" w:rsidP="00C91AF6">
            <w:pPr>
              <w:jc w:val="center"/>
              <w:rPr>
                <w:rFonts w:asciiTheme="minorHAnsi" w:hAnsiTheme="minorHAnsi" w:cstheme="minorHAnsi"/>
                <w:lang w:val="en-US"/>
              </w:rPr>
            </w:pPr>
          </w:p>
        </w:tc>
      </w:tr>
      <w:tr w:rsidR="00161721" w:rsidRPr="00161721" w14:paraId="4DC36A9F" w14:textId="77777777" w:rsidTr="00B160D1">
        <w:trPr>
          <w:trHeight w:val="300"/>
        </w:trPr>
        <w:tc>
          <w:tcPr>
            <w:tcW w:w="983" w:type="dxa"/>
            <w:noWrap/>
          </w:tcPr>
          <w:p w14:paraId="0760EF24" w14:textId="32212689"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2CC2F1D9" w14:textId="1591F575" w:rsidR="0018375E" w:rsidRPr="00161721" w:rsidRDefault="0018375E" w:rsidP="0018375E">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Manufacturer and Country of Origin</w:t>
            </w:r>
          </w:p>
        </w:tc>
        <w:tc>
          <w:tcPr>
            <w:tcW w:w="1139" w:type="dxa"/>
            <w:noWrap/>
          </w:tcPr>
          <w:p w14:paraId="4DC4ED65" w14:textId="77777777" w:rsidR="0018375E" w:rsidRPr="00161721" w:rsidRDefault="0018375E" w:rsidP="0018375E">
            <w:pPr>
              <w:jc w:val="center"/>
              <w:rPr>
                <w:rFonts w:asciiTheme="minorHAnsi" w:hAnsiTheme="minorHAnsi" w:cstheme="minorHAnsi"/>
                <w:lang w:val="en-US"/>
              </w:rPr>
            </w:pPr>
          </w:p>
        </w:tc>
        <w:tc>
          <w:tcPr>
            <w:tcW w:w="1984" w:type="dxa"/>
            <w:noWrap/>
          </w:tcPr>
          <w:p w14:paraId="16D4142F" w14:textId="77777777" w:rsidR="0018375E" w:rsidRPr="00161721" w:rsidRDefault="0018375E" w:rsidP="0018375E">
            <w:pPr>
              <w:jc w:val="center"/>
              <w:rPr>
                <w:rFonts w:asciiTheme="minorHAnsi" w:hAnsiTheme="minorHAnsi" w:cstheme="minorHAnsi"/>
                <w:lang w:val="en-US"/>
              </w:rPr>
            </w:pPr>
          </w:p>
        </w:tc>
        <w:tc>
          <w:tcPr>
            <w:tcW w:w="1134" w:type="dxa"/>
            <w:noWrap/>
          </w:tcPr>
          <w:p w14:paraId="61171667" w14:textId="77777777" w:rsidR="0018375E" w:rsidRPr="00161721" w:rsidRDefault="0018375E" w:rsidP="0018375E">
            <w:pPr>
              <w:jc w:val="center"/>
              <w:rPr>
                <w:rFonts w:asciiTheme="minorHAnsi" w:hAnsiTheme="minorHAnsi" w:cstheme="minorHAnsi"/>
                <w:lang w:val="en-US"/>
              </w:rPr>
            </w:pPr>
          </w:p>
        </w:tc>
      </w:tr>
      <w:tr w:rsidR="00161721" w:rsidRPr="00161721" w14:paraId="53C4E44C" w14:textId="77777777" w:rsidTr="00B160D1">
        <w:trPr>
          <w:trHeight w:val="300"/>
        </w:trPr>
        <w:tc>
          <w:tcPr>
            <w:tcW w:w="983" w:type="dxa"/>
            <w:noWrap/>
          </w:tcPr>
          <w:p w14:paraId="04F3B710" w14:textId="6E1F7E37"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14C29830" w14:textId="507D5F4E" w:rsidR="0018375E" w:rsidRPr="00161721" w:rsidRDefault="0018375E" w:rsidP="0018375E">
            <w:pPr>
              <w:rPr>
                <w:rFonts w:asciiTheme="minorHAnsi" w:hAnsiTheme="minorHAnsi" w:cstheme="minorHAnsi"/>
                <w:b/>
                <w:lang w:val="en-US"/>
              </w:rPr>
            </w:pPr>
            <w:r w:rsidRPr="00161721">
              <w:rPr>
                <w:rFonts w:asciiTheme="minorHAnsi" w:eastAsiaTheme="minorHAnsi" w:hAnsiTheme="minorHAnsi" w:cstheme="minorHAnsi"/>
                <w:b/>
                <w:bCs/>
                <w:lang w:val="en-US" w:eastAsia="en-US"/>
              </w:rPr>
              <w:t>Year of manufacturing experience</w:t>
            </w:r>
          </w:p>
        </w:tc>
        <w:tc>
          <w:tcPr>
            <w:tcW w:w="1139" w:type="dxa"/>
            <w:noWrap/>
          </w:tcPr>
          <w:p w14:paraId="085525D5" w14:textId="74BE14E4"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years</w:t>
            </w:r>
          </w:p>
        </w:tc>
        <w:tc>
          <w:tcPr>
            <w:tcW w:w="1984" w:type="dxa"/>
            <w:noWrap/>
          </w:tcPr>
          <w:p w14:paraId="45991F4A" w14:textId="62AEB904"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5</w:t>
            </w:r>
          </w:p>
        </w:tc>
        <w:tc>
          <w:tcPr>
            <w:tcW w:w="1134" w:type="dxa"/>
            <w:noWrap/>
          </w:tcPr>
          <w:p w14:paraId="1E523B97" w14:textId="77777777" w:rsidR="0018375E" w:rsidRPr="00161721" w:rsidRDefault="0018375E" w:rsidP="0018375E">
            <w:pPr>
              <w:jc w:val="center"/>
              <w:rPr>
                <w:rFonts w:asciiTheme="minorHAnsi" w:hAnsiTheme="minorHAnsi" w:cstheme="minorHAnsi"/>
                <w:lang w:val="en-US"/>
              </w:rPr>
            </w:pPr>
          </w:p>
        </w:tc>
      </w:tr>
      <w:tr w:rsidR="00161721" w:rsidRPr="00161721" w14:paraId="0356AC93" w14:textId="77777777" w:rsidTr="00B160D1">
        <w:trPr>
          <w:trHeight w:val="300"/>
        </w:trPr>
        <w:tc>
          <w:tcPr>
            <w:tcW w:w="983" w:type="dxa"/>
            <w:noWrap/>
          </w:tcPr>
          <w:p w14:paraId="2BD0681D" w14:textId="73E73C55"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536FD85" w14:textId="3D720912" w:rsidR="0018375E" w:rsidRPr="00161721" w:rsidRDefault="0018375E" w:rsidP="0018375E">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59A8C11D" w14:textId="77777777" w:rsidR="0018375E" w:rsidRPr="00161721" w:rsidRDefault="0018375E" w:rsidP="0018375E">
            <w:pPr>
              <w:jc w:val="center"/>
              <w:rPr>
                <w:rFonts w:asciiTheme="minorHAnsi" w:hAnsiTheme="minorHAnsi" w:cstheme="minorHAnsi"/>
                <w:lang w:val="en-US"/>
              </w:rPr>
            </w:pPr>
          </w:p>
        </w:tc>
        <w:tc>
          <w:tcPr>
            <w:tcW w:w="1984" w:type="dxa"/>
            <w:noWrap/>
          </w:tcPr>
          <w:p w14:paraId="3A0561A8" w14:textId="77777777" w:rsidR="0018375E" w:rsidRPr="00161721" w:rsidRDefault="0018375E" w:rsidP="0018375E">
            <w:pPr>
              <w:jc w:val="center"/>
              <w:rPr>
                <w:rFonts w:asciiTheme="minorHAnsi" w:hAnsiTheme="minorHAnsi" w:cstheme="minorHAnsi"/>
                <w:lang w:val="en-US"/>
              </w:rPr>
            </w:pPr>
          </w:p>
        </w:tc>
        <w:tc>
          <w:tcPr>
            <w:tcW w:w="1134" w:type="dxa"/>
            <w:noWrap/>
          </w:tcPr>
          <w:p w14:paraId="7B8047FD" w14:textId="77777777" w:rsidR="0018375E" w:rsidRPr="00161721" w:rsidRDefault="0018375E" w:rsidP="0018375E">
            <w:pPr>
              <w:jc w:val="center"/>
              <w:rPr>
                <w:rFonts w:asciiTheme="minorHAnsi" w:hAnsiTheme="minorHAnsi" w:cstheme="minorHAnsi"/>
                <w:lang w:val="en-US"/>
              </w:rPr>
            </w:pPr>
          </w:p>
        </w:tc>
      </w:tr>
      <w:tr w:rsidR="00161721" w:rsidRPr="00161721" w14:paraId="2B75F9A7" w14:textId="77777777" w:rsidTr="00B160D1">
        <w:trPr>
          <w:trHeight w:val="300"/>
        </w:trPr>
        <w:tc>
          <w:tcPr>
            <w:tcW w:w="983" w:type="dxa"/>
            <w:noWrap/>
          </w:tcPr>
          <w:p w14:paraId="45B84433" w14:textId="61560ED6"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491D24CE" w14:textId="0E17CD77" w:rsidR="0018375E" w:rsidRPr="00161721" w:rsidRDefault="0018375E" w:rsidP="0018375E">
            <w:pPr>
              <w:rPr>
                <w:rFonts w:asciiTheme="minorHAnsi" w:hAnsiTheme="minorHAnsi" w:cstheme="minorHAnsi"/>
                <w:b/>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7E19C93A" w14:textId="77777777" w:rsidR="0018375E" w:rsidRPr="00161721" w:rsidRDefault="0018375E" w:rsidP="0018375E">
            <w:pPr>
              <w:jc w:val="center"/>
              <w:rPr>
                <w:rFonts w:asciiTheme="minorHAnsi" w:hAnsiTheme="minorHAnsi" w:cstheme="minorHAnsi"/>
                <w:lang w:val="en-US"/>
              </w:rPr>
            </w:pPr>
          </w:p>
        </w:tc>
        <w:tc>
          <w:tcPr>
            <w:tcW w:w="1984" w:type="dxa"/>
            <w:noWrap/>
          </w:tcPr>
          <w:p w14:paraId="3E49A078" w14:textId="14FC5CF8"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IEC 60840, IEEE 48, IEC 62271-209</w:t>
            </w:r>
          </w:p>
        </w:tc>
        <w:tc>
          <w:tcPr>
            <w:tcW w:w="1134" w:type="dxa"/>
            <w:noWrap/>
          </w:tcPr>
          <w:p w14:paraId="299DF2BD" w14:textId="77777777" w:rsidR="0018375E" w:rsidRPr="00161721" w:rsidRDefault="0018375E" w:rsidP="0018375E">
            <w:pPr>
              <w:jc w:val="center"/>
              <w:rPr>
                <w:rFonts w:asciiTheme="minorHAnsi" w:hAnsiTheme="minorHAnsi" w:cstheme="minorHAnsi"/>
                <w:lang w:val="en-US"/>
              </w:rPr>
            </w:pPr>
          </w:p>
        </w:tc>
      </w:tr>
      <w:tr w:rsidR="00161721" w:rsidRPr="00161721" w14:paraId="273F4E84" w14:textId="77777777" w:rsidTr="00B160D1">
        <w:trPr>
          <w:trHeight w:val="300"/>
        </w:trPr>
        <w:tc>
          <w:tcPr>
            <w:tcW w:w="983" w:type="dxa"/>
            <w:noWrap/>
          </w:tcPr>
          <w:p w14:paraId="5CFD7FEC" w14:textId="53E9F782"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04217148" w14:textId="2ADBBDF1" w:rsidR="0018375E" w:rsidRPr="00161721" w:rsidRDefault="0018375E" w:rsidP="0018375E">
            <w:pPr>
              <w:rPr>
                <w:rFonts w:asciiTheme="minorHAnsi" w:hAnsiTheme="minorHAnsi" w:cstheme="minorHAnsi"/>
                <w:b/>
                <w:lang w:val="en-US"/>
              </w:rPr>
            </w:pPr>
            <w:r w:rsidRPr="00161721">
              <w:rPr>
                <w:rFonts w:asciiTheme="minorHAnsi" w:eastAsiaTheme="minorHAnsi" w:hAnsiTheme="minorHAnsi" w:cstheme="minorHAnsi"/>
                <w:b/>
                <w:bCs/>
                <w:lang w:val="en-US" w:eastAsia="en-US"/>
              </w:rPr>
              <w:t>Cable Type</w:t>
            </w:r>
          </w:p>
        </w:tc>
        <w:tc>
          <w:tcPr>
            <w:tcW w:w="1139" w:type="dxa"/>
            <w:noWrap/>
          </w:tcPr>
          <w:p w14:paraId="120383E4" w14:textId="77777777" w:rsidR="0018375E" w:rsidRPr="00161721" w:rsidRDefault="0018375E" w:rsidP="0018375E">
            <w:pPr>
              <w:jc w:val="center"/>
              <w:rPr>
                <w:rFonts w:asciiTheme="minorHAnsi" w:hAnsiTheme="minorHAnsi" w:cstheme="minorHAnsi"/>
                <w:lang w:val="en-US"/>
              </w:rPr>
            </w:pPr>
          </w:p>
        </w:tc>
        <w:tc>
          <w:tcPr>
            <w:tcW w:w="1984" w:type="dxa"/>
            <w:noWrap/>
          </w:tcPr>
          <w:p w14:paraId="2BE7862A" w14:textId="23555CE0"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XLPE, Single aluminum core with corrugated aluminum metallic sheath</w:t>
            </w:r>
          </w:p>
        </w:tc>
        <w:tc>
          <w:tcPr>
            <w:tcW w:w="1134" w:type="dxa"/>
            <w:noWrap/>
          </w:tcPr>
          <w:p w14:paraId="6C12C5E8" w14:textId="77777777" w:rsidR="0018375E" w:rsidRPr="00161721" w:rsidRDefault="0018375E" w:rsidP="0018375E">
            <w:pPr>
              <w:jc w:val="center"/>
              <w:rPr>
                <w:rFonts w:asciiTheme="minorHAnsi" w:hAnsiTheme="minorHAnsi" w:cstheme="minorHAnsi"/>
                <w:lang w:val="en-US"/>
              </w:rPr>
            </w:pPr>
          </w:p>
        </w:tc>
      </w:tr>
      <w:tr w:rsidR="00161721" w:rsidRPr="00161721" w14:paraId="06FEC884" w14:textId="77777777" w:rsidTr="00B160D1">
        <w:trPr>
          <w:trHeight w:val="300"/>
        </w:trPr>
        <w:tc>
          <w:tcPr>
            <w:tcW w:w="983" w:type="dxa"/>
            <w:noWrap/>
          </w:tcPr>
          <w:p w14:paraId="1025C49C" w14:textId="1CD8BDF7"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13F44168" w14:textId="41FC763C"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Highest System Voltage (Um)</w:t>
            </w:r>
          </w:p>
        </w:tc>
        <w:tc>
          <w:tcPr>
            <w:tcW w:w="1139" w:type="dxa"/>
            <w:noWrap/>
          </w:tcPr>
          <w:p w14:paraId="1C7DF71E" w14:textId="0D50BCE8"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tcPr>
          <w:p w14:paraId="277E068D" w14:textId="0B17B08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72</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134" w:type="dxa"/>
            <w:noWrap/>
          </w:tcPr>
          <w:p w14:paraId="28CE2218" w14:textId="77777777" w:rsidR="0018375E" w:rsidRPr="00161721" w:rsidRDefault="0018375E" w:rsidP="0018375E">
            <w:pPr>
              <w:jc w:val="center"/>
              <w:rPr>
                <w:rFonts w:asciiTheme="minorHAnsi" w:hAnsiTheme="minorHAnsi" w:cstheme="minorHAnsi"/>
                <w:lang w:val="en-US"/>
              </w:rPr>
            </w:pPr>
          </w:p>
        </w:tc>
      </w:tr>
      <w:tr w:rsidR="00161721" w:rsidRPr="00161721" w14:paraId="5DC8C7BA" w14:textId="77777777" w:rsidTr="00B160D1">
        <w:trPr>
          <w:trHeight w:val="300"/>
        </w:trPr>
        <w:tc>
          <w:tcPr>
            <w:tcW w:w="983" w:type="dxa"/>
            <w:noWrap/>
          </w:tcPr>
          <w:p w14:paraId="5FD2442E" w14:textId="5C97A03F"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208E7F71" w14:textId="3FEB839A"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Rated Voltage (Ur)</w:t>
            </w:r>
          </w:p>
        </w:tc>
        <w:tc>
          <w:tcPr>
            <w:tcW w:w="1139" w:type="dxa"/>
            <w:noWrap/>
          </w:tcPr>
          <w:p w14:paraId="15BBDDA8" w14:textId="4924884E"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tcPr>
          <w:p w14:paraId="63333412" w14:textId="198DFE9E"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69</w:t>
            </w:r>
          </w:p>
        </w:tc>
        <w:tc>
          <w:tcPr>
            <w:tcW w:w="1134" w:type="dxa"/>
            <w:noWrap/>
          </w:tcPr>
          <w:p w14:paraId="3E617FAA" w14:textId="77777777" w:rsidR="0018375E" w:rsidRPr="00161721" w:rsidRDefault="0018375E" w:rsidP="0018375E">
            <w:pPr>
              <w:jc w:val="center"/>
              <w:rPr>
                <w:rFonts w:asciiTheme="minorHAnsi" w:hAnsiTheme="minorHAnsi" w:cstheme="minorHAnsi"/>
                <w:lang w:val="en-US"/>
              </w:rPr>
            </w:pPr>
          </w:p>
        </w:tc>
      </w:tr>
      <w:tr w:rsidR="00161721" w:rsidRPr="00161721" w14:paraId="1281A898" w14:textId="77777777" w:rsidTr="00B160D1">
        <w:trPr>
          <w:trHeight w:val="300"/>
        </w:trPr>
        <w:tc>
          <w:tcPr>
            <w:tcW w:w="983" w:type="dxa"/>
            <w:noWrap/>
          </w:tcPr>
          <w:p w14:paraId="1E8C951E" w14:textId="776DA48C"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124170C0" w14:textId="444E950E"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System earthing</w:t>
            </w:r>
          </w:p>
        </w:tc>
        <w:tc>
          <w:tcPr>
            <w:tcW w:w="1139" w:type="dxa"/>
            <w:noWrap/>
          </w:tcPr>
          <w:p w14:paraId="738F28D9" w14:textId="77777777" w:rsidR="0018375E" w:rsidRPr="00161721" w:rsidRDefault="0018375E" w:rsidP="0018375E">
            <w:pPr>
              <w:jc w:val="center"/>
              <w:rPr>
                <w:rFonts w:asciiTheme="minorHAnsi" w:hAnsiTheme="minorHAnsi" w:cstheme="minorHAnsi"/>
                <w:lang w:val="en-US"/>
              </w:rPr>
            </w:pPr>
          </w:p>
        </w:tc>
        <w:tc>
          <w:tcPr>
            <w:tcW w:w="1984" w:type="dxa"/>
            <w:noWrap/>
          </w:tcPr>
          <w:p w14:paraId="561F0863" w14:textId="15B92037" w:rsidR="0018375E" w:rsidRPr="00161721" w:rsidRDefault="0018375E" w:rsidP="0018375E">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Solidly grounded</w:t>
            </w:r>
          </w:p>
        </w:tc>
        <w:tc>
          <w:tcPr>
            <w:tcW w:w="1134" w:type="dxa"/>
            <w:noWrap/>
          </w:tcPr>
          <w:p w14:paraId="7F91AC08" w14:textId="77777777" w:rsidR="0018375E" w:rsidRPr="00161721" w:rsidRDefault="0018375E" w:rsidP="0018375E">
            <w:pPr>
              <w:jc w:val="center"/>
              <w:rPr>
                <w:rFonts w:asciiTheme="minorHAnsi" w:hAnsiTheme="minorHAnsi" w:cstheme="minorHAnsi"/>
                <w:lang w:val="en-US"/>
              </w:rPr>
            </w:pPr>
          </w:p>
        </w:tc>
      </w:tr>
      <w:tr w:rsidR="00161721" w:rsidRPr="00161721" w14:paraId="26DA0F86" w14:textId="77777777" w:rsidTr="00B160D1">
        <w:trPr>
          <w:trHeight w:val="300"/>
        </w:trPr>
        <w:tc>
          <w:tcPr>
            <w:tcW w:w="983" w:type="dxa"/>
            <w:noWrap/>
          </w:tcPr>
          <w:p w14:paraId="5F39B3F1" w14:textId="7A15A78F"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43B920EF" w14:textId="2BCA0107"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Rated frequency</w:t>
            </w:r>
          </w:p>
        </w:tc>
        <w:tc>
          <w:tcPr>
            <w:tcW w:w="1139" w:type="dxa"/>
            <w:noWrap/>
          </w:tcPr>
          <w:p w14:paraId="30313862" w14:textId="7F96288E"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Hz</w:t>
            </w:r>
          </w:p>
        </w:tc>
        <w:tc>
          <w:tcPr>
            <w:tcW w:w="1984" w:type="dxa"/>
            <w:noWrap/>
          </w:tcPr>
          <w:p w14:paraId="6B4CCCFC" w14:textId="3E9EC693"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50</w:t>
            </w:r>
          </w:p>
        </w:tc>
        <w:tc>
          <w:tcPr>
            <w:tcW w:w="1134" w:type="dxa"/>
            <w:noWrap/>
          </w:tcPr>
          <w:p w14:paraId="7C60C106" w14:textId="77777777" w:rsidR="0018375E" w:rsidRPr="00161721" w:rsidRDefault="0018375E" w:rsidP="0018375E">
            <w:pPr>
              <w:jc w:val="center"/>
              <w:rPr>
                <w:rFonts w:asciiTheme="minorHAnsi" w:hAnsiTheme="minorHAnsi" w:cstheme="minorHAnsi"/>
                <w:lang w:val="en-US"/>
              </w:rPr>
            </w:pPr>
          </w:p>
        </w:tc>
      </w:tr>
      <w:tr w:rsidR="00161721" w:rsidRPr="00161721" w14:paraId="431D6924" w14:textId="77777777" w:rsidTr="00722F9F">
        <w:trPr>
          <w:trHeight w:val="300"/>
        </w:trPr>
        <w:tc>
          <w:tcPr>
            <w:tcW w:w="983" w:type="dxa"/>
            <w:noWrap/>
          </w:tcPr>
          <w:p w14:paraId="0261BC0C" w14:textId="6C34B9F6"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vAlign w:val="center"/>
          </w:tcPr>
          <w:p w14:paraId="7A77C9A9" w14:textId="3DCEF3ED"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Type Termination</w:t>
            </w:r>
          </w:p>
        </w:tc>
        <w:tc>
          <w:tcPr>
            <w:tcW w:w="1139" w:type="dxa"/>
            <w:noWrap/>
          </w:tcPr>
          <w:p w14:paraId="6080462A" w14:textId="77777777" w:rsidR="0018375E" w:rsidRPr="00161721" w:rsidRDefault="0018375E" w:rsidP="0018375E">
            <w:pPr>
              <w:jc w:val="center"/>
              <w:rPr>
                <w:rFonts w:asciiTheme="minorHAnsi" w:hAnsiTheme="minorHAnsi" w:cstheme="minorHAnsi"/>
                <w:lang w:val="en-US"/>
              </w:rPr>
            </w:pPr>
          </w:p>
        </w:tc>
        <w:tc>
          <w:tcPr>
            <w:tcW w:w="1984" w:type="dxa"/>
            <w:noWrap/>
          </w:tcPr>
          <w:p w14:paraId="3410AE12" w14:textId="477091C1"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 xml:space="preserve">Dry plug-in GIS switchgear  </w:t>
            </w:r>
          </w:p>
        </w:tc>
        <w:tc>
          <w:tcPr>
            <w:tcW w:w="1134" w:type="dxa"/>
            <w:noWrap/>
          </w:tcPr>
          <w:p w14:paraId="7EF2C931" w14:textId="77777777" w:rsidR="0018375E" w:rsidRPr="00161721" w:rsidRDefault="0018375E" w:rsidP="0018375E">
            <w:pPr>
              <w:jc w:val="center"/>
              <w:rPr>
                <w:rFonts w:asciiTheme="minorHAnsi" w:hAnsiTheme="minorHAnsi" w:cstheme="minorHAnsi"/>
                <w:lang w:val="en-US"/>
              </w:rPr>
            </w:pPr>
          </w:p>
        </w:tc>
      </w:tr>
      <w:tr w:rsidR="00161721" w:rsidRPr="00161721" w14:paraId="45B861CA" w14:textId="77777777" w:rsidTr="00722F9F">
        <w:trPr>
          <w:trHeight w:val="300"/>
        </w:trPr>
        <w:tc>
          <w:tcPr>
            <w:tcW w:w="983" w:type="dxa"/>
            <w:noWrap/>
          </w:tcPr>
          <w:p w14:paraId="3E15BE7C" w14:textId="44947DF8"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63396B4B" w14:textId="0FB1594E"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Rated lightning impulse withstand voltage BIL</w:t>
            </w:r>
          </w:p>
        </w:tc>
        <w:tc>
          <w:tcPr>
            <w:tcW w:w="1139" w:type="dxa"/>
            <w:noWrap/>
          </w:tcPr>
          <w:p w14:paraId="2CD60AB1" w14:textId="21BBC062"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tcPr>
          <w:p w14:paraId="2A64F81A" w14:textId="3AD0282C"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325</w:t>
            </w:r>
          </w:p>
        </w:tc>
        <w:tc>
          <w:tcPr>
            <w:tcW w:w="1134" w:type="dxa"/>
            <w:noWrap/>
          </w:tcPr>
          <w:p w14:paraId="7E8EC213" w14:textId="77777777" w:rsidR="0018375E" w:rsidRPr="00161721" w:rsidRDefault="0018375E" w:rsidP="0018375E">
            <w:pPr>
              <w:jc w:val="center"/>
              <w:rPr>
                <w:rFonts w:asciiTheme="minorHAnsi" w:hAnsiTheme="minorHAnsi" w:cstheme="minorHAnsi"/>
                <w:lang w:val="en-US"/>
              </w:rPr>
            </w:pPr>
          </w:p>
        </w:tc>
      </w:tr>
      <w:tr w:rsidR="00161721" w:rsidRPr="00161721" w14:paraId="1C0B87F6" w14:textId="77777777" w:rsidTr="00722F9F">
        <w:trPr>
          <w:trHeight w:val="300"/>
        </w:trPr>
        <w:tc>
          <w:tcPr>
            <w:tcW w:w="983" w:type="dxa"/>
            <w:noWrap/>
          </w:tcPr>
          <w:p w14:paraId="69B33FD1" w14:textId="5EA1FF24"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vAlign w:val="center"/>
          </w:tcPr>
          <w:p w14:paraId="1CA435CE" w14:textId="07C5FC25"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Conductor cross section</w:t>
            </w:r>
          </w:p>
        </w:tc>
        <w:tc>
          <w:tcPr>
            <w:tcW w:w="1139" w:type="dxa"/>
            <w:noWrap/>
          </w:tcPr>
          <w:p w14:paraId="62B0E37F" w14:textId="5166D8C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mm²</w:t>
            </w:r>
          </w:p>
        </w:tc>
        <w:tc>
          <w:tcPr>
            <w:tcW w:w="1984" w:type="dxa"/>
            <w:noWrap/>
          </w:tcPr>
          <w:p w14:paraId="7197331D" w14:textId="7777777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5090E428" w14:textId="7777777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15MVA</w:t>
            </w:r>
          </w:p>
          <w:p w14:paraId="371459CD" w14:textId="618DBFDA"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sym w:font="Wingdings" w:char="F0E0"/>
            </w:r>
            <w:r w:rsidRPr="00161721">
              <w:rPr>
                <w:rFonts w:asciiTheme="minorHAnsi" w:hAnsiTheme="minorHAnsi" w:cstheme="minorHAnsi"/>
                <w:lang w:val="en-US"/>
              </w:rPr>
              <w:t xml:space="preserve"> 240mm²</w:t>
            </w:r>
          </w:p>
        </w:tc>
        <w:tc>
          <w:tcPr>
            <w:tcW w:w="1134" w:type="dxa"/>
            <w:noWrap/>
          </w:tcPr>
          <w:p w14:paraId="22C5DF12" w14:textId="77777777" w:rsidR="0018375E" w:rsidRPr="00161721" w:rsidRDefault="0018375E" w:rsidP="0018375E">
            <w:pPr>
              <w:jc w:val="center"/>
              <w:rPr>
                <w:rFonts w:asciiTheme="minorHAnsi" w:hAnsiTheme="minorHAnsi" w:cstheme="minorHAnsi"/>
                <w:lang w:val="en-US"/>
              </w:rPr>
            </w:pPr>
          </w:p>
        </w:tc>
      </w:tr>
      <w:tr w:rsidR="00161721" w:rsidRPr="00161721" w14:paraId="6E7F7A0F" w14:textId="77777777" w:rsidTr="00722F9F">
        <w:trPr>
          <w:trHeight w:val="300"/>
        </w:trPr>
        <w:tc>
          <w:tcPr>
            <w:tcW w:w="983" w:type="dxa"/>
            <w:noWrap/>
          </w:tcPr>
          <w:p w14:paraId="3286597E" w14:textId="1605E890"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vAlign w:val="center"/>
          </w:tcPr>
          <w:p w14:paraId="6723F231" w14:textId="7BB79208"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Diameter over cable insulation - prepared</w:t>
            </w:r>
          </w:p>
        </w:tc>
        <w:tc>
          <w:tcPr>
            <w:tcW w:w="1139" w:type="dxa"/>
            <w:noWrap/>
          </w:tcPr>
          <w:p w14:paraId="690F1D36" w14:textId="4C6A462D"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tcPr>
          <w:p w14:paraId="03E0918A" w14:textId="77777777" w:rsidR="0018375E" w:rsidRPr="00161721" w:rsidRDefault="0018375E" w:rsidP="0018375E">
            <w:pPr>
              <w:jc w:val="center"/>
              <w:rPr>
                <w:rFonts w:asciiTheme="minorHAnsi" w:hAnsiTheme="minorHAnsi" w:cstheme="minorHAnsi"/>
                <w:lang w:val="en-US"/>
              </w:rPr>
            </w:pPr>
          </w:p>
        </w:tc>
        <w:tc>
          <w:tcPr>
            <w:tcW w:w="1134" w:type="dxa"/>
            <w:noWrap/>
          </w:tcPr>
          <w:p w14:paraId="593C0458" w14:textId="77777777" w:rsidR="0018375E" w:rsidRPr="00161721" w:rsidRDefault="0018375E" w:rsidP="0018375E">
            <w:pPr>
              <w:jc w:val="center"/>
              <w:rPr>
                <w:rFonts w:asciiTheme="minorHAnsi" w:hAnsiTheme="minorHAnsi" w:cstheme="minorHAnsi"/>
                <w:lang w:val="en-US"/>
              </w:rPr>
            </w:pPr>
          </w:p>
        </w:tc>
      </w:tr>
      <w:tr w:rsidR="00161721" w:rsidRPr="00161721" w14:paraId="65B332E3" w14:textId="77777777" w:rsidTr="00722F9F">
        <w:trPr>
          <w:trHeight w:val="300"/>
        </w:trPr>
        <w:tc>
          <w:tcPr>
            <w:tcW w:w="983" w:type="dxa"/>
            <w:noWrap/>
          </w:tcPr>
          <w:p w14:paraId="17B3BCDC" w14:textId="2412FD33"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vAlign w:val="center"/>
          </w:tcPr>
          <w:p w14:paraId="6560FE10" w14:textId="078840A2"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Max. diameter over outer cable sheath</w:t>
            </w:r>
          </w:p>
        </w:tc>
        <w:tc>
          <w:tcPr>
            <w:tcW w:w="1139" w:type="dxa"/>
            <w:noWrap/>
          </w:tcPr>
          <w:p w14:paraId="54FFAA37" w14:textId="112435AF"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tcPr>
          <w:p w14:paraId="6F31EA3A" w14:textId="77777777" w:rsidR="0018375E" w:rsidRPr="00161721" w:rsidRDefault="0018375E" w:rsidP="0018375E">
            <w:pPr>
              <w:jc w:val="center"/>
              <w:rPr>
                <w:rFonts w:asciiTheme="minorHAnsi" w:hAnsiTheme="minorHAnsi" w:cstheme="minorHAnsi"/>
                <w:lang w:val="en-US"/>
              </w:rPr>
            </w:pPr>
          </w:p>
        </w:tc>
        <w:tc>
          <w:tcPr>
            <w:tcW w:w="1134" w:type="dxa"/>
            <w:noWrap/>
          </w:tcPr>
          <w:p w14:paraId="68F3A2A3" w14:textId="77777777" w:rsidR="0018375E" w:rsidRPr="00161721" w:rsidRDefault="0018375E" w:rsidP="0018375E">
            <w:pPr>
              <w:jc w:val="center"/>
              <w:rPr>
                <w:rFonts w:asciiTheme="minorHAnsi" w:hAnsiTheme="minorHAnsi" w:cstheme="minorHAnsi"/>
                <w:lang w:val="en-US"/>
              </w:rPr>
            </w:pPr>
          </w:p>
        </w:tc>
      </w:tr>
      <w:tr w:rsidR="00161721" w:rsidRPr="00161721" w14:paraId="690C1A32" w14:textId="77777777" w:rsidTr="00722F9F">
        <w:trPr>
          <w:trHeight w:val="300"/>
        </w:trPr>
        <w:tc>
          <w:tcPr>
            <w:tcW w:w="983" w:type="dxa"/>
            <w:noWrap/>
          </w:tcPr>
          <w:p w14:paraId="1987B27B" w14:textId="352C4235"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vAlign w:val="center"/>
          </w:tcPr>
          <w:p w14:paraId="05D6D6BA" w14:textId="7DF4B79A"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Minimal creepage distance</w:t>
            </w:r>
          </w:p>
        </w:tc>
        <w:tc>
          <w:tcPr>
            <w:tcW w:w="1139" w:type="dxa"/>
            <w:noWrap/>
          </w:tcPr>
          <w:p w14:paraId="1DF86055" w14:textId="0DA129CA" w:rsidR="0018375E" w:rsidRPr="00161721" w:rsidRDefault="0078155C" w:rsidP="0018375E">
            <w:pPr>
              <w:jc w:val="center"/>
              <w:rPr>
                <w:rFonts w:asciiTheme="minorHAnsi" w:hAnsiTheme="minorHAnsi" w:cstheme="minorHAnsi"/>
                <w:lang w:val="en-US"/>
              </w:rPr>
            </w:pPr>
            <w:r w:rsidRPr="00161721">
              <w:rPr>
                <w:rFonts w:asciiTheme="minorHAnsi" w:hAnsiTheme="minorHAnsi" w:cstheme="minorHAnsi"/>
                <w:lang w:val="en-US"/>
              </w:rPr>
              <w:t>m</w:t>
            </w:r>
            <w:r w:rsidR="0018375E" w:rsidRPr="00161721">
              <w:rPr>
                <w:rFonts w:asciiTheme="minorHAnsi" w:hAnsiTheme="minorHAnsi" w:cstheme="minorHAnsi"/>
                <w:lang w:val="en-US"/>
              </w:rPr>
              <w:t>m</w:t>
            </w:r>
            <w:r w:rsidRPr="00161721">
              <w:rPr>
                <w:rFonts w:asciiTheme="minorHAnsi" w:hAnsiTheme="minorHAnsi" w:cstheme="minorHAnsi"/>
                <w:lang w:val="en-US"/>
              </w:rPr>
              <w:t>/kV</w:t>
            </w:r>
          </w:p>
        </w:tc>
        <w:tc>
          <w:tcPr>
            <w:tcW w:w="1984" w:type="dxa"/>
            <w:noWrap/>
          </w:tcPr>
          <w:p w14:paraId="5C9470A6" w14:textId="0A5FD96F"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31.5</w:t>
            </w:r>
          </w:p>
        </w:tc>
        <w:tc>
          <w:tcPr>
            <w:tcW w:w="1134" w:type="dxa"/>
            <w:noWrap/>
          </w:tcPr>
          <w:p w14:paraId="45B26CFE" w14:textId="77777777" w:rsidR="0018375E" w:rsidRPr="00161721" w:rsidRDefault="0018375E" w:rsidP="0018375E">
            <w:pPr>
              <w:jc w:val="center"/>
              <w:rPr>
                <w:rFonts w:asciiTheme="minorHAnsi" w:hAnsiTheme="minorHAnsi" w:cstheme="minorHAnsi"/>
                <w:lang w:val="en-US"/>
              </w:rPr>
            </w:pPr>
          </w:p>
        </w:tc>
      </w:tr>
      <w:tr w:rsidR="00161721" w:rsidRPr="00161721" w14:paraId="1CA6FDF7" w14:textId="77777777" w:rsidTr="00722F9F">
        <w:trPr>
          <w:trHeight w:val="300"/>
        </w:trPr>
        <w:tc>
          <w:tcPr>
            <w:tcW w:w="983" w:type="dxa"/>
            <w:noWrap/>
          </w:tcPr>
          <w:p w14:paraId="72688620" w14:textId="47153050"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vAlign w:val="center"/>
          </w:tcPr>
          <w:p w14:paraId="2EEE71A9" w14:textId="12EB44CE"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Dimensions comply with IEC 62271-209</w:t>
            </w:r>
          </w:p>
        </w:tc>
        <w:tc>
          <w:tcPr>
            <w:tcW w:w="1139" w:type="dxa"/>
            <w:noWrap/>
          </w:tcPr>
          <w:p w14:paraId="0C8B39F0" w14:textId="77777777" w:rsidR="0018375E" w:rsidRPr="00161721" w:rsidRDefault="0018375E" w:rsidP="0018375E">
            <w:pPr>
              <w:jc w:val="center"/>
              <w:rPr>
                <w:rFonts w:asciiTheme="minorHAnsi" w:hAnsiTheme="minorHAnsi" w:cstheme="minorHAnsi"/>
                <w:lang w:val="en-US"/>
              </w:rPr>
            </w:pPr>
          </w:p>
        </w:tc>
        <w:tc>
          <w:tcPr>
            <w:tcW w:w="1984" w:type="dxa"/>
            <w:noWrap/>
          </w:tcPr>
          <w:p w14:paraId="543A61FC" w14:textId="66BB6135"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5ECDEA6B" w14:textId="77777777" w:rsidR="0018375E" w:rsidRPr="00161721" w:rsidRDefault="0018375E" w:rsidP="0018375E">
            <w:pPr>
              <w:jc w:val="center"/>
              <w:rPr>
                <w:rFonts w:asciiTheme="minorHAnsi" w:hAnsiTheme="minorHAnsi" w:cstheme="minorHAnsi"/>
                <w:lang w:val="en-US"/>
              </w:rPr>
            </w:pPr>
          </w:p>
        </w:tc>
      </w:tr>
      <w:tr w:rsidR="00161721" w:rsidRPr="00161721" w14:paraId="416B9EF2" w14:textId="77777777" w:rsidTr="00722F9F">
        <w:trPr>
          <w:trHeight w:val="300"/>
        </w:trPr>
        <w:tc>
          <w:tcPr>
            <w:tcW w:w="983" w:type="dxa"/>
            <w:noWrap/>
          </w:tcPr>
          <w:p w14:paraId="2C4B7E33" w14:textId="3D8D2E4F"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vAlign w:val="center"/>
          </w:tcPr>
          <w:p w14:paraId="67352CE9" w14:textId="6C36506F"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Pressure-tight resin housing</w:t>
            </w:r>
          </w:p>
        </w:tc>
        <w:tc>
          <w:tcPr>
            <w:tcW w:w="1139" w:type="dxa"/>
            <w:noWrap/>
          </w:tcPr>
          <w:p w14:paraId="7E08E44C" w14:textId="77777777" w:rsidR="0018375E" w:rsidRPr="00161721" w:rsidRDefault="0018375E" w:rsidP="0018375E">
            <w:pPr>
              <w:jc w:val="center"/>
              <w:rPr>
                <w:rFonts w:asciiTheme="minorHAnsi" w:hAnsiTheme="minorHAnsi" w:cstheme="minorHAnsi"/>
                <w:lang w:val="en-US"/>
              </w:rPr>
            </w:pPr>
          </w:p>
        </w:tc>
        <w:tc>
          <w:tcPr>
            <w:tcW w:w="1984" w:type="dxa"/>
            <w:noWrap/>
          </w:tcPr>
          <w:p w14:paraId="362B28E7" w14:textId="7AB893F4"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30CCF1F9" w14:textId="77777777" w:rsidR="0018375E" w:rsidRPr="00161721" w:rsidRDefault="0018375E" w:rsidP="0018375E">
            <w:pPr>
              <w:jc w:val="center"/>
              <w:rPr>
                <w:rFonts w:asciiTheme="minorHAnsi" w:hAnsiTheme="minorHAnsi" w:cstheme="minorHAnsi"/>
                <w:lang w:val="en-US"/>
              </w:rPr>
            </w:pPr>
          </w:p>
        </w:tc>
      </w:tr>
      <w:tr w:rsidR="00161721" w:rsidRPr="00161721" w14:paraId="66B3E658" w14:textId="77777777" w:rsidTr="00722F9F">
        <w:trPr>
          <w:trHeight w:val="300"/>
        </w:trPr>
        <w:tc>
          <w:tcPr>
            <w:tcW w:w="983" w:type="dxa"/>
            <w:noWrap/>
          </w:tcPr>
          <w:p w14:paraId="736B63ED" w14:textId="1610EB8F"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vAlign w:val="center"/>
          </w:tcPr>
          <w:p w14:paraId="79E56EDC" w14:textId="2229806D"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Operates in SF6</w:t>
            </w:r>
          </w:p>
        </w:tc>
        <w:tc>
          <w:tcPr>
            <w:tcW w:w="1139" w:type="dxa"/>
            <w:noWrap/>
          </w:tcPr>
          <w:p w14:paraId="71DAE02F" w14:textId="77777777" w:rsidR="0018375E" w:rsidRPr="00161721" w:rsidRDefault="0018375E" w:rsidP="0018375E">
            <w:pPr>
              <w:jc w:val="center"/>
              <w:rPr>
                <w:rFonts w:asciiTheme="minorHAnsi" w:hAnsiTheme="minorHAnsi" w:cstheme="minorHAnsi"/>
                <w:lang w:val="en-US"/>
              </w:rPr>
            </w:pPr>
          </w:p>
        </w:tc>
        <w:tc>
          <w:tcPr>
            <w:tcW w:w="1984" w:type="dxa"/>
            <w:noWrap/>
          </w:tcPr>
          <w:p w14:paraId="74D76B6C" w14:textId="2D30A745"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07411449" w14:textId="77777777" w:rsidR="0018375E" w:rsidRPr="00161721" w:rsidRDefault="0018375E" w:rsidP="0018375E">
            <w:pPr>
              <w:jc w:val="center"/>
              <w:rPr>
                <w:rFonts w:asciiTheme="minorHAnsi" w:hAnsiTheme="minorHAnsi" w:cstheme="minorHAnsi"/>
                <w:lang w:val="en-US"/>
              </w:rPr>
            </w:pPr>
          </w:p>
        </w:tc>
      </w:tr>
      <w:tr w:rsidR="00161721" w:rsidRPr="00161721" w14:paraId="54D82FC2" w14:textId="77777777" w:rsidTr="00722F9F">
        <w:trPr>
          <w:trHeight w:val="300"/>
        </w:trPr>
        <w:tc>
          <w:tcPr>
            <w:tcW w:w="983" w:type="dxa"/>
            <w:noWrap/>
          </w:tcPr>
          <w:p w14:paraId="2973EE7C" w14:textId="3E8DDB75"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vAlign w:val="center"/>
          </w:tcPr>
          <w:p w14:paraId="5F90E509" w14:textId="6328E5BA"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Pre-fabricated and factory-tested silicone-rubber stress cone</w:t>
            </w:r>
          </w:p>
        </w:tc>
        <w:tc>
          <w:tcPr>
            <w:tcW w:w="1139" w:type="dxa"/>
            <w:noWrap/>
          </w:tcPr>
          <w:p w14:paraId="54AF69E1" w14:textId="77777777" w:rsidR="0018375E" w:rsidRPr="00161721" w:rsidRDefault="0018375E" w:rsidP="0018375E">
            <w:pPr>
              <w:jc w:val="center"/>
              <w:rPr>
                <w:rFonts w:asciiTheme="minorHAnsi" w:hAnsiTheme="minorHAnsi" w:cstheme="minorHAnsi"/>
                <w:lang w:val="en-US"/>
              </w:rPr>
            </w:pPr>
          </w:p>
        </w:tc>
        <w:tc>
          <w:tcPr>
            <w:tcW w:w="1984" w:type="dxa"/>
            <w:noWrap/>
          </w:tcPr>
          <w:p w14:paraId="687DADE2" w14:textId="330202B0"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3884AC71" w14:textId="77777777" w:rsidR="0018375E" w:rsidRPr="00161721" w:rsidRDefault="0018375E" w:rsidP="0018375E">
            <w:pPr>
              <w:jc w:val="center"/>
              <w:rPr>
                <w:rFonts w:asciiTheme="minorHAnsi" w:hAnsiTheme="minorHAnsi" w:cstheme="minorHAnsi"/>
                <w:lang w:val="en-US"/>
              </w:rPr>
            </w:pPr>
          </w:p>
        </w:tc>
      </w:tr>
      <w:tr w:rsidR="00161721" w:rsidRPr="00161721" w14:paraId="23DA59B1" w14:textId="77777777" w:rsidTr="00722F9F">
        <w:trPr>
          <w:trHeight w:val="300"/>
        </w:trPr>
        <w:tc>
          <w:tcPr>
            <w:tcW w:w="983" w:type="dxa"/>
            <w:noWrap/>
          </w:tcPr>
          <w:p w14:paraId="70053910" w14:textId="6F2DE5EA"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20</w:t>
            </w:r>
          </w:p>
        </w:tc>
        <w:tc>
          <w:tcPr>
            <w:tcW w:w="3827" w:type="dxa"/>
            <w:noWrap/>
            <w:vAlign w:val="center"/>
          </w:tcPr>
          <w:p w14:paraId="136B1EC4" w14:textId="4EDA22E4"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No special tools required to install the termination</w:t>
            </w:r>
          </w:p>
        </w:tc>
        <w:tc>
          <w:tcPr>
            <w:tcW w:w="1139" w:type="dxa"/>
            <w:noWrap/>
          </w:tcPr>
          <w:p w14:paraId="0F87F3BD" w14:textId="77777777" w:rsidR="0018375E" w:rsidRPr="00161721" w:rsidRDefault="0018375E" w:rsidP="0018375E">
            <w:pPr>
              <w:jc w:val="center"/>
              <w:rPr>
                <w:rFonts w:asciiTheme="minorHAnsi" w:hAnsiTheme="minorHAnsi" w:cstheme="minorHAnsi"/>
                <w:lang w:val="en-US"/>
              </w:rPr>
            </w:pPr>
          </w:p>
        </w:tc>
        <w:tc>
          <w:tcPr>
            <w:tcW w:w="1984" w:type="dxa"/>
            <w:noWrap/>
          </w:tcPr>
          <w:p w14:paraId="6D9E456A" w14:textId="2179596D"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6BD9F6B4" w14:textId="77777777" w:rsidR="0018375E" w:rsidRPr="00161721" w:rsidRDefault="0018375E" w:rsidP="0018375E">
            <w:pPr>
              <w:jc w:val="center"/>
              <w:rPr>
                <w:rFonts w:asciiTheme="minorHAnsi" w:hAnsiTheme="minorHAnsi" w:cstheme="minorHAnsi"/>
                <w:lang w:val="en-US"/>
              </w:rPr>
            </w:pPr>
          </w:p>
        </w:tc>
      </w:tr>
      <w:tr w:rsidR="00161721" w:rsidRPr="00161721" w14:paraId="21C9B8A5" w14:textId="77777777" w:rsidTr="00722F9F">
        <w:trPr>
          <w:trHeight w:val="300"/>
        </w:trPr>
        <w:tc>
          <w:tcPr>
            <w:tcW w:w="983" w:type="dxa"/>
            <w:noWrap/>
          </w:tcPr>
          <w:p w14:paraId="26AFD8D3" w14:textId="476860D8"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21</w:t>
            </w:r>
          </w:p>
        </w:tc>
        <w:tc>
          <w:tcPr>
            <w:tcW w:w="3827" w:type="dxa"/>
            <w:noWrap/>
            <w:vAlign w:val="center"/>
          </w:tcPr>
          <w:p w14:paraId="431DDF42" w14:textId="0A582BCB"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Insulated cable gland for sectionalization</w:t>
            </w:r>
          </w:p>
        </w:tc>
        <w:tc>
          <w:tcPr>
            <w:tcW w:w="1139" w:type="dxa"/>
            <w:noWrap/>
          </w:tcPr>
          <w:p w14:paraId="6C0AC130" w14:textId="77777777" w:rsidR="0018375E" w:rsidRPr="00161721" w:rsidRDefault="0018375E" w:rsidP="0018375E">
            <w:pPr>
              <w:jc w:val="center"/>
              <w:rPr>
                <w:rFonts w:asciiTheme="minorHAnsi" w:hAnsiTheme="minorHAnsi" w:cstheme="minorHAnsi"/>
                <w:lang w:val="en-US"/>
              </w:rPr>
            </w:pPr>
          </w:p>
        </w:tc>
        <w:tc>
          <w:tcPr>
            <w:tcW w:w="1984" w:type="dxa"/>
            <w:noWrap/>
          </w:tcPr>
          <w:p w14:paraId="73A242F3" w14:textId="7394BEBE"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32EF4F80" w14:textId="77777777" w:rsidR="0018375E" w:rsidRPr="00161721" w:rsidRDefault="0018375E" w:rsidP="0018375E">
            <w:pPr>
              <w:jc w:val="center"/>
              <w:rPr>
                <w:rFonts w:asciiTheme="minorHAnsi" w:hAnsiTheme="minorHAnsi" w:cstheme="minorHAnsi"/>
                <w:lang w:val="en-US"/>
              </w:rPr>
            </w:pPr>
          </w:p>
        </w:tc>
      </w:tr>
      <w:tr w:rsidR="00161721" w:rsidRPr="00161721" w14:paraId="0626C3BD" w14:textId="77777777" w:rsidTr="00722F9F">
        <w:trPr>
          <w:trHeight w:val="300"/>
        </w:trPr>
        <w:tc>
          <w:tcPr>
            <w:tcW w:w="983" w:type="dxa"/>
            <w:noWrap/>
          </w:tcPr>
          <w:p w14:paraId="3052982C" w14:textId="2C66817A"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vAlign w:val="center"/>
          </w:tcPr>
          <w:p w14:paraId="7381E1EF" w14:textId="77777777" w:rsidR="0018375E" w:rsidRPr="00161721" w:rsidRDefault="0018375E" w:rsidP="0018375E">
            <w:pPr>
              <w:rPr>
                <w:rFonts w:asciiTheme="minorHAnsi" w:hAnsiTheme="minorHAnsi" w:cstheme="minorHAnsi"/>
                <w:b/>
                <w:lang w:val="en-US"/>
              </w:rPr>
            </w:pPr>
            <w:r w:rsidRPr="00161721">
              <w:rPr>
                <w:rFonts w:asciiTheme="minorHAnsi" w:hAnsiTheme="minorHAnsi" w:cstheme="minorHAnsi"/>
                <w:b/>
                <w:lang w:val="en-US"/>
              </w:rPr>
              <w:t>Type tested according to IEC 60840,</w:t>
            </w:r>
          </w:p>
          <w:p w14:paraId="58C58C01" w14:textId="77777777" w:rsidR="0018375E" w:rsidRPr="00161721" w:rsidRDefault="0018375E" w:rsidP="0018375E">
            <w:pPr>
              <w:rPr>
                <w:rFonts w:asciiTheme="minorHAnsi" w:hAnsiTheme="minorHAnsi" w:cstheme="minorHAnsi"/>
                <w:b/>
                <w:lang w:val="en-US"/>
              </w:rPr>
            </w:pPr>
            <w:r w:rsidRPr="00161721">
              <w:rPr>
                <w:rFonts w:asciiTheme="minorHAnsi" w:hAnsiTheme="minorHAnsi" w:cstheme="minorHAnsi"/>
                <w:b/>
                <w:lang w:val="en-US"/>
              </w:rPr>
              <w:t>IEC 62067 and IEC 62271-209</w:t>
            </w:r>
          </w:p>
          <w:p w14:paraId="6BA493DE" w14:textId="2D98D7B5"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standards</w:t>
            </w:r>
          </w:p>
        </w:tc>
        <w:tc>
          <w:tcPr>
            <w:tcW w:w="1139" w:type="dxa"/>
            <w:noWrap/>
          </w:tcPr>
          <w:p w14:paraId="23C99B38" w14:textId="77777777" w:rsidR="0018375E" w:rsidRPr="00161721" w:rsidRDefault="0018375E" w:rsidP="0018375E">
            <w:pPr>
              <w:jc w:val="center"/>
              <w:rPr>
                <w:rFonts w:asciiTheme="minorHAnsi" w:hAnsiTheme="minorHAnsi" w:cstheme="minorHAnsi"/>
                <w:lang w:val="en-US"/>
              </w:rPr>
            </w:pPr>
          </w:p>
        </w:tc>
        <w:tc>
          <w:tcPr>
            <w:tcW w:w="1984" w:type="dxa"/>
            <w:noWrap/>
          </w:tcPr>
          <w:p w14:paraId="085478A8" w14:textId="5B981052"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2BA5792F" w14:textId="77777777" w:rsidR="0018375E" w:rsidRPr="00161721" w:rsidRDefault="0018375E" w:rsidP="0018375E">
            <w:pPr>
              <w:jc w:val="center"/>
              <w:rPr>
                <w:rFonts w:asciiTheme="minorHAnsi" w:hAnsiTheme="minorHAnsi" w:cstheme="minorHAnsi"/>
                <w:lang w:val="en-US"/>
              </w:rPr>
            </w:pPr>
          </w:p>
        </w:tc>
      </w:tr>
      <w:tr w:rsidR="00161721" w:rsidRPr="00161721" w14:paraId="71183416" w14:textId="77777777" w:rsidTr="00722F9F">
        <w:trPr>
          <w:trHeight w:val="300"/>
        </w:trPr>
        <w:tc>
          <w:tcPr>
            <w:tcW w:w="983" w:type="dxa"/>
            <w:noWrap/>
          </w:tcPr>
          <w:p w14:paraId="523C7560" w14:textId="73B70442"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vAlign w:val="center"/>
          </w:tcPr>
          <w:p w14:paraId="746FBF5C" w14:textId="4F2B5C73"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7E0D244E" w14:textId="77777777" w:rsidR="0018375E" w:rsidRPr="00161721" w:rsidRDefault="0018375E" w:rsidP="0018375E">
            <w:pPr>
              <w:jc w:val="center"/>
              <w:rPr>
                <w:rFonts w:asciiTheme="minorHAnsi" w:hAnsiTheme="minorHAnsi" w:cstheme="minorHAnsi"/>
                <w:lang w:val="en-US"/>
              </w:rPr>
            </w:pPr>
          </w:p>
        </w:tc>
        <w:tc>
          <w:tcPr>
            <w:tcW w:w="1984" w:type="dxa"/>
            <w:noWrap/>
          </w:tcPr>
          <w:p w14:paraId="5936B627" w14:textId="4D868703"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22F6CCB6" w14:textId="77777777" w:rsidR="0018375E" w:rsidRPr="00161721" w:rsidRDefault="0018375E" w:rsidP="0018375E">
            <w:pPr>
              <w:jc w:val="center"/>
              <w:rPr>
                <w:rFonts w:asciiTheme="minorHAnsi" w:hAnsiTheme="minorHAnsi" w:cstheme="minorHAnsi"/>
                <w:lang w:val="en-US"/>
              </w:rPr>
            </w:pPr>
          </w:p>
        </w:tc>
      </w:tr>
      <w:tr w:rsidR="00161721" w:rsidRPr="00161721" w14:paraId="16FA7447" w14:textId="77777777" w:rsidTr="00B160D1">
        <w:trPr>
          <w:trHeight w:val="300"/>
        </w:trPr>
        <w:tc>
          <w:tcPr>
            <w:tcW w:w="983" w:type="dxa"/>
            <w:noWrap/>
          </w:tcPr>
          <w:p w14:paraId="05AA2DA0" w14:textId="3CF652C2"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24</w:t>
            </w:r>
          </w:p>
        </w:tc>
        <w:tc>
          <w:tcPr>
            <w:tcW w:w="3827" w:type="dxa"/>
            <w:noWrap/>
          </w:tcPr>
          <w:p w14:paraId="6CA50EEA" w14:textId="50D1C00E"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Silicone rubber with an excellent adhesive property</w:t>
            </w:r>
          </w:p>
        </w:tc>
        <w:tc>
          <w:tcPr>
            <w:tcW w:w="1139" w:type="dxa"/>
            <w:noWrap/>
          </w:tcPr>
          <w:p w14:paraId="133A2544" w14:textId="77777777" w:rsidR="0018375E" w:rsidRPr="00161721" w:rsidRDefault="0018375E" w:rsidP="0018375E">
            <w:pPr>
              <w:jc w:val="center"/>
              <w:rPr>
                <w:rFonts w:asciiTheme="minorHAnsi" w:hAnsiTheme="minorHAnsi" w:cstheme="minorHAnsi"/>
                <w:lang w:val="en-US"/>
              </w:rPr>
            </w:pPr>
          </w:p>
        </w:tc>
        <w:tc>
          <w:tcPr>
            <w:tcW w:w="1984" w:type="dxa"/>
            <w:noWrap/>
          </w:tcPr>
          <w:p w14:paraId="38B457BA" w14:textId="19C1C24A"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799652FC" w14:textId="77777777" w:rsidR="0018375E" w:rsidRPr="00161721" w:rsidRDefault="0018375E" w:rsidP="0018375E">
            <w:pPr>
              <w:jc w:val="center"/>
              <w:rPr>
                <w:rFonts w:asciiTheme="minorHAnsi" w:hAnsiTheme="minorHAnsi" w:cstheme="minorHAnsi"/>
                <w:lang w:val="en-US"/>
              </w:rPr>
            </w:pPr>
          </w:p>
        </w:tc>
      </w:tr>
      <w:tr w:rsidR="00161721" w:rsidRPr="00161721" w14:paraId="7AB67B7B" w14:textId="77777777" w:rsidTr="00722F9F">
        <w:trPr>
          <w:trHeight w:val="300"/>
        </w:trPr>
        <w:tc>
          <w:tcPr>
            <w:tcW w:w="983" w:type="dxa"/>
            <w:noWrap/>
          </w:tcPr>
          <w:p w14:paraId="275BEC24" w14:textId="39474542"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25</w:t>
            </w:r>
          </w:p>
        </w:tc>
        <w:tc>
          <w:tcPr>
            <w:tcW w:w="3827" w:type="dxa"/>
            <w:noWrap/>
            <w:vAlign w:val="center"/>
          </w:tcPr>
          <w:p w14:paraId="0C7EE45E" w14:textId="7E38CD8A"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Contents of the kit and Material used</w:t>
            </w:r>
          </w:p>
        </w:tc>
        <w:tc>
          <w:tcPr>
            <w:tcW w:w="1139" w:type="dxa"/>
            <w:noWrap/>
          </w:tcPr>
          <w:p w14:paraId="7B0BA1F7" w14:textId="77777777" w:rsidR="0018375E" w:rsidRPr="00161721" w:rsidRDefault="0018375E" w:rsidP="0018375E">
            <w:pPr>
              <w:jc w:val="center"/>
              <w:rPr>
                <w:rFonts w:asciiTheme="minorHAnsi" w:hAnsiTheme="minorHAnsi" w:cstheme="minorHAnsi"/>
                <w:lang w:val="en-US"/>
              </w:rPr>
            </w:pPr>
          </w:p>
        </w:tc>
        <w:tc>
          <w:tcPr>
            <w:tcW w:w="1984" w:type="dxa"/>
            <w:noWrap/>
          </w:tcPr>
          <w:p w14:paraId="08518D4D" w14:textId="64321BCB"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134" w:type="dxa"/>
            <w:noWrap/>
          </w:tcPr>
          <w:p w14:paraId="3BA66D28" w14:textId="77777777" w:rsidR="0018375E" w:rsidRPr="00161721" w:rsidRDefault="0018375E" w:rsidP="0018375E">
            <w:pPr>
              <w:jc w:val="center"/>
              <w:rPr>
                <w:rFonts w:asciiTheme="minorHAnsi" w:hAnsiTheme="minorHAnsi" w:cstheme="minorHAnsi"/>
                <w:lang w:val="en-US"/>
              </w:rPr>
            </w:pPr>
          </w:p>
        </w:tc>
      </w:tr>
      <w:tr w:rsidR="00161721" w:rsidRPr="00161721" w14:paraId="5C761586" w14:textId="77777777" w:rsidTr="0018375E">
        <w:trPr>
          <w:trHeight w:val="300"/>
        </w:trPr>
        <w:tc>
          <w:tcPr>
            <w:tcW w:w="983" w:type="dxa"/>
            <w:shd w:val="clear" w:color="auto" w:fill="F2F2F2" w:themeFill="background1" w:themeFillShade="F2"/>
            <w:noWrap/>
          </w:tcPr>
          <w:p w14:paraId="79D90F47" w14:textId="77777777" w:rsidR="00C91AF6" w:rsidRPr="00161721" w:rsidRDefault="00C91AF6" w:rsidP="00C91AF6">
            <w:pPr>
              <w:jc w:val="left"/>
              <w:rPr>
                <w:rFonts w:asciiTheme="minorHAnsi" w:hAnsiTheme="minorHAnsi" w:cstheme="minorHAnsi"/>
                <w:lang w:val="en-US"/>
              </w:rPr>
            </w:pPr>
          </w:p>
        </w:tc>
        <w:tc>
          <w:tcPr>
            <w:tcW w:w="3827" w:type="dxa"/>
            <w:shd w:val="clear" w:color="auto" w:fill="F2F2F2" w:themeFill="background1" w:themeFillShade="F2"/>
            <w:noWrap/>
          </w:tcPr>
          <w:p w14:paraId="172C0504" w14:textId="7A608B0F" w:rsidR="00C91AF6" w:rsidRPr="00161721" w:rsidRDefault="0018375E" w:rsidP="0018375E">
            <w:pPr>
              <w:rPr>
                <w:rFonts w:asciiTheme="minorHAnsi" w:hAnsiTheme="minorHAnsi" w:cstheme="minorHAnsi"/>
                <w:b/>
                <w:lang w:val="en-US"/>
              </w:rPr>
            </w:pPr>
            <w:r w:rsidRPr="00161721">
              <w:rPr>
                <w:rFonts w:asciiTheme="minorHAnsi" w:hAnsiTheme="minorHAnsi" w:cstheme="minorHAnsi"/>
                <w:b/>
                <w:lang w:val="en-US"/>
              </w:rPr>
              <w:t>Cold shrinkable outdoor Cable termination</w:t>
            </w:r>
            <w:r w:rsidR="002970BD" w:rsidRPr="00161721">
              <w:rPr>
                <w:rFonts w:asciiTheme="minorHAnsi" w:hAnsiTheme="minorHAnsi" w:cstheme="minorHAnsi"/>
                <w:b/>
                <w:lang w:val="en-US"/>
              </w:rPr>
              <w:t xml:space="preserve"> for Transformer cable box</w:t>
            </w:r>
          </w:p>
        </w:tc>
        <w:tc>
          <w:tcPr>
            <w:tcW w:w="1139" w:type="dxa"/>
            <w:shd w:val="clear" w:color="auto" w:fill="F2F2F2" w:themeFill="background1" w:themeFillShade="F2"/>
            <w:noWrap/>
          </w:tcPr>
          <w:p w14:paraId="0EC9256D" w14:textId="77777777" w:rsidR="00C91AF6" w:rsidRPr="00161721" w:rsidRDefault="00C91AF6" w:rsidP="00C91AF6">
            <w:pPr>
              <w:jc w:val="center"/>
              <w:rPr>
                <w:rFonts w:asciiTheme="minorHAnsi" w:hAnsiTheme="minorHAnsi" w:cstheme="minorHAnsi"/>
                <w:lang w:val="en-US"/>
              </w:rPr>
            </w:pPr>
          </w:p>
        </w:tc>
        <w:tc>
          <w:tcPr>
            <w:tcW w:w="1984" w:type="dxa"/>
            <w:shd w:val="clear" w:color="auto" w:fill="F2F2F2" w:themeFill="background1" w:themeFillShade="F2"/>
            <w:noWrap/>
          </w:tcPr>
          <w:p w14:paraId="55AD7833" w14:textId="77777777" w:rsidR="00C91AF6" w:rsidRPr="00161721" w:rsidRDefault="00C91AF6" w:rsidP="00C91AF6">
            <w:pPr>
              <w:jc w:val="center"/>
              <w:rPr>
                <w:rFonts w:asciiTheme="minorHAnsi" w:hAnsiTheme="minorHAnsi" w:cstheme="minorHAnsi"/>
                <w:lang w:val="en-US"/>
              </w:rPr>
            </w:pPr>
          </w:p>
        </w:tc>
        <w:tc>
          <w:tcPr>
            <w:tcW w:w="1134" w:type="dxa"/>
            <w:shd w:val="clear" w:color="auto" w:fill="F2F2F2" w:themeFill="background1" w:themeFillShade="F2"/>
            <w:noWrap/>
          </w:tcPr>
          <w:p w14:paraId="7AE91FCE" w14:textId="77777777" w:rsidR="00C91AF6" w:rsidRPr="00161721" w:rsidRDefault="00C91AF6" w:rsidP="00C91AF6">
            <w:pPr>
              <w:jc w:val="center"/>
              <w:rPr>
                <w:rFonts w:asciiTheme="minorHAnsi" w:hAnsiTheme="minorHAnsi" w:cstheme="minorHAnsi"/>
                <w:lang w:val="en-US"/>
              </w:rPr>
            </w:pPr>
          </w:p>
        </w:tc>
      </w:tr>
      <w:tr w:rsidR="00161721" w:rsidRPr="00161721" w14:paraId="2D738A4A" w14:textId="77777777" w:rsidTr="00B160D1">
        <w:trPr>
          <w:trHeight w:val="300"/>
        </w:trPr>
        <w:tc>
          <w:tcPr>
            <w:tcW w:w="983" w:type="dxa"/>
            <w:noWrap/>
          </w:tcPr>
          <w:p w14:paraId="1A51DD6C" w14:textId="38D8C53E"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51A839B9" w14:textId="6F13BC67"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 and Country of Origin</w:t>
            </w:r>
          </w:p>
        </w:tc>
        <w:tc>
          <w:tcPr>
            <w:tcW w:w="1139" w:type="dxa"/>
            <w:noWrap/>
          </w:tcPr>
          <w:p w14:paraId="3DBB3E9B" w14:textId="77777777" w:rsidR="0018375E" w:rsidRPr="00161721" w:rsidRDefault="0018375E" w:rsidP="0018375E">
            <w:pPr>
              <w:jc w:val="center"/>
              <w:rPr>
                <w:rFonts w:asciiTheme="minorHAnsi" w:hAnsiTheme="minorHAnsi" w:cstheme="minorHAnsi"/>
                <w:lang w:val="en-US"/>
              </w:rPr>
            </w:pPr>
          </w:p>
        </w:tc>
        <w:tc>
          <w:tcPr>
            <w:tcW w:w="1984" w:type="dxa"/>
            <w:noWrap/>
          </w:tcPr>
          <w:p w14:paraId="535D9653" w14:textId="77777777" w:rsidR="0018375E" w:rsidRPr="00161721" w:rsidRDefault="0018375E" w:rsidP="0018375E">
            <w:pPr>
              <w:jc w:val="center"/>
              <w:rPr>
                <w:rFonts w:asciiTheme="minorHAnsi" w:hAnsiTheme="minorHAnsi" w:cstheme="minorHAnsi"/>
                <w:lang w:val="en-US"/>
              </w:rPr>
            </w:pPr>
          </w:p>
        </w:tc>
        <w:tc>
          <w:tcPr>
            <w:tcW w:w="1134" w:type="dxa"/>
            <w:noWrap/>
          </w:tcPr>
          <w:p w14:paraId="485CDC12" w14:textId="77777777" w:rsidR="0018375E" w:rsidRPr="00161721" w:rsidRDefault="0018375E" w:rsidP="0018375E">
            <w:pPr>
              <w:jc w:val="center"/>
              <w:rPr>
                <w:rFonts w:asciiTheme="minorHAnsi" w:hAnsiTheme="minorHAnsi" w:cstheme="minorHAnsi"/>
                <w:lang w:val="en-US"/>
              </w:rPr>
            </w:pPr>
          </w:p>
        </w:tc>
      </w:tr>
      <w:tr w:rsidR="00161721" w:rsidRPr="00161721" w14:paraId="11AB15AA" w14:textId="77777777" w:rsidTr="00B160D1">
        <w:trPr>
          <w:trHeight w:val="300"/>
        </w:trPr>
        <w:tc>
          <w:tcPr>
            <w:tcW w:w="983" w:type="dxa"/>
            <w:noWrap/>
          </w:tcPr>
          <w:p w14:paraId="6B01E341" w14:textId="632FB64C"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4278229C" w14:textId="38717D9E"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Year of manufacturing experience</w:t>
            </w:r>
          </w:p>
        </w:tc>
        <w:tc>
          <w:tcPr>
            <w:tcW w:w="1139" w:type="dxa"/>
            <w:noWrap/>
          </w:tcPr>
          <w:p w14:paraId="15D48707" w14:textId="74ECE179"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years</w:t>
            </w:r>
          </w:p>
        </w:tc>
        <w:tc>
          <w:tcPr>
            <w:tcW w:w="1984" w:type="dxa"/>
            <w:noWrap/>
          </w:tcPr>
          <w:p w14:paraId="154CCE8B" w14:textId="3E92DF4F"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5</w:t>
            </w:r>
          </w:p>
        </w:tc>
        <w:tc>
          <w:tcPr>
            <w:tcW w:w="1134" w:type="dxa"/>
            <w:noWrap/>
          </w:tcPr>
          <w:p w14:paraId="3E9C6A69" w14:textId="77777777" w:rsidR="0018375E" w:rsidRPr="00161721" w:rsidRDefault="0018375E" w:rsidP="0018375E">
            <w:pPr>
              <w:jc w:val="center"/>
              <w:rPr>
                <w:rFonts w:asciiTheme="minorHAnsi" w:hAnsiTheme="minorHAnsi" w:cstheme="minorHAnsi"/>
                <w:lang w:val="en-US"/>
              </w:rPr>
            </w:pPr>
          </w:p>
        </w:tc>
      </w:tr>
      <w:tr w:rsidR="00161721" w:rsidRPr="00161721" w14:paraId="6C91FDFA" w14:textId="77777777" w:rsidTr="00B160D1">
        <w:trPr>
          <w:trHeight w:val="300"/>
        </w:trPr>
        <w:tc>
          <w:tcPr>
            <w:tcW w:w="983" w:type="dxa"/>
            <w:noWrap/>
          </w:tcPr>
          <w:p w14:paraId="1102157D" w14:textId="238DB962"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17FF1835" w14:textId="0F0DBCB8"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30505AC8" w14:textId="77777777" w:rsidR="0018375E" w:rsidRPr="00161721" w:rsidRDefault="0018375E" w:rsidP="0018375E">
            <w:pPr>
              <w:jc w:val="center"/>
              <w:rPr>
                <w:rFonts w:asciiTheme="minorHAnsi" w:hAnsiTheme="minorHAnsi" w:cstheme="minorHAnsi"/>
                <w:lang w:val="en-US"/>
              </w:rPr>
            </w:pPr>
          </w:p>
        </w:tc>
        <w:tc>
          <w:tcPr>
            <w:tcW w:w="1984" w:type="dxa"/>
            <w:noWrap/>
          </w:tcPr>
          <w:p w14:paraId="15B786F9" w14:textId="77777777" w:rsidR="0018375E" w:rsidRPr="00161721" w:rsidRDefault="0018375E" w:rsidP="0018375E">
            <w:pPr>
              <w:jc w:val="center"/>
              <w:rPr>
                <w:rFonts w:asciiTheme="minorHAnsi" w:hAnsiTheme="minorHAnsi" w:cstheme="minorHAnsi"/>
                <w:lang w:val="en-US"/>
              </w:rPr>
            </w:pPr>
          </w:p>
        </w:tc>
        <w:tc>
          <w:tcPr>
            <w:tcW w:w="1134" w:type="dxa"/>
            <w:noWrap/>
          </w:tcPr>
          <w:p w14:paraId="3CC1A98B" w14:textId="77777777" w:rsidR="0018375E" w:rsidRPr="00161721" w:rsidRDefault="0018375E" w:rsidP="0018375E">
            <w:pPr>
              <w:jc w:val="center"/>
              <w:rPr>
                <w:rFonts w:asciiTheme="minorHAnsi" w:hAnsiTheme="minorHAnsi" w:cstheme="minorHAnsi"/>
                <w:lang w:val="en-US"/>
              </w:rPr>
            </w:pPr>
          </w:p>
        </w:tc>
      </w:tr>
      <w:tr w:rsidR="00161721" w:rsidRPr="00161721" w14:paraId="6514FC0E" w14:textId="77777777" w:rsidTr="00B160D1">
        <w:trPr>
          <w:trHeight w:val="300"/>
        </w:trPr>
        <w:tc>
          <w:tcPr>
            <w:tcW w:w="983" w:type="dxa"/>
            <w:noWrap/>
          </w:tcPr>
          <w:p w14:paraId="63A35393" w14:textId="1D0DA9B3"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0BCA1668" w14:textId="3033FD1D"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62CA4BC0" w14:textId="77777777" w:rsidR="0018375E" w:rsidRPr="00161721" w:rsidRDefault="0018375E" w:rsidP="0018375E">
            <w:pPr>
              <w:jc w:val="center"/>
              <w:rPr>
                <w:rFonts w:asciiTheme="minorHAnsi" w:hAnsiTheme="minorHAnsi" w:cstheme="minorHAnsi"/>
                <w:lang w:val="en-US"/>
              </w:rPr>
            </w:pPr>
          </w:p>
        </w:tc>
        <w:tc>
          <w:tcPr>
            <w:tcW w:w="1984" w:type="dxa"/>
            <w:noWrap/>
          </w:tcPr>
          <w:p w14:paraId="05C8F8E5" w14:textId="55820724"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IEC 60840, IEEE 48, IEC 60815</w:t>
            </w:r>
          </w:p>
        </w:tc>
        <w:tc>
          <w:tcPr>
            <w:tcW w:w="1134" w:type="dxa"/>
            <w:noWrap/>
          </w:tcPr>
          <w:p w14:paraId="0A010B23" w14:textId="77777777" w:rsidR="0018375E" w:rsidRPr="00161721" w:rsidRDefault="0018375E" w:rsidP="0018375E">
            <w:pPr>
              <w:jc w:val="center"/>
              <w:rPr>
                <w:rFonts w:asciiTheme="minorHAnsi" w:hAnsiTheme="minorHAnsi" w:cstheme="minorHAnsi"/>
                <w:lang w:val="en-US"/>
              </w:rPr>
            </w:pPr>
          </w:p>
        </w:tc>
      </w:tr>
      <w:tr w:rsidR="00161721" w:rsidRPr="00161721" w14:paraId="78E29558" w14:textId="77777777" w:rsidTr="00B160D1">
        <w:trPr>
          <w:trHeight w:val="300"/>
        </w:trPr>
        <w:tc>
          <w:tcPr>
            <w:tcW w:w="983" w:type="dxa"/>
            <w:noWrap/>
          </w:tcPr>
          <w:p w14:paraId="366A4C2E" w14:textId="7858E676"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26F95BAD" w14:textId="058E3CC6"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Cable Type</w:t>
            </w:r>
          </w:p>
        </w:tc>
        <w:tc>
          <w:tcPr>
            <w:tcW w:w="1139" w:type="dxa"/>
            <w:noWrap/>
          </w:tcPr>
          <w:p w14:paraId="473EC2F4" w14:textId="77777777" w:rsidR="0018375E" w:rsidRPr="00161721" w:rsidRDefault="0018375E" w:rsidP="0018375E">
            <w:pPr>
              <w:jc w:val="center"/>
              <w:rPr>
                <w:rFonts w:asciiTheme="minorHAnsi" w:hAnsiTheme="minorHAnsi" w:cstheme="minorHAnsi"/>
                <w:lang w:val="en-US"/>
              </w:rPr>
            </w:pPr>
          </w:p>
        </w:tc>
        <w:tc>
          <w:tcPr>
            <w:tcW w:w="1984" w:type="dxa"/>
            <w:noWrap/>
          </w:tcPr>
          <w:p w14:paraId="4DC9F2F1" w14:textId="3CBE2DCE"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XLPE, Single aluminum core with corrugated aluminum metallic sheath</w:t>
            </w:r>
          </w:p>
        </w:tc>
        <w:tc>
          <w:tcPr>
            <w:tcW w:w="1134" w:type="dxa"/>
            <w:noWrap/>
          </w:tcPr>
          <w:p w14:paraId="5779DB65" w14:textId="77777777" w:rsidR="0018375E" w:rsidRPr="00161721" w:rsidRDefault="0018375E" w:rsidP="0018375E">
            <w:pPr>
              <w:jc w:val="center"/>
              <w:rPr>
                <w:rFonts w:asciiTheme="minorHAnsi" w:hAnsiTheme="minorHAnsi" w:cstheme="minorHAnsi"/>
                <w:lang w:val="en-US"/>
              </w:rPr>
            </w:pPr>
          </w:p>
        </w:tc>
      </w:tr>
      <w:tr w:rsidR="00161721" w:rsidRPr="00161721" w14:paraId="63EC2280" w14:textId="77777777" w:rsidTr="00B160D1">
        <w:trPr>
          <w:trHeight w:val="300"/>
        </w:trPr>
        <w:tc>
          <w:tcPr>
            <w:tcW w:w="983" w:type="dxa"/>
            <w:noWrap/>
          </w:tcPr>
          <w:p w14:paraId="4E5A0684" w14:textId="66F00250"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6EB8CBF8" w14:textId="2095A609"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Highest System Voltage (Um)</w:t>
            </w:r>
          </w:p>
        </w:tc>
        <w:tc>
          <w:tcPr>
            <w:tcW w:w="1139" w:type="dxa"/>
            <w:noWrap/>
          </w:tcPr>
          <w:p w14:paraId="4275D704" w14:textId="280F5B1F"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tcPr>
          <w:p w14:paraId="3DC679EA" w14:textId="26DBD3A8"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72</w:t>
            </w:r>
            <w:r w:rsidR="004879C7" w:rsidRPr="00161721">
              <w:rPr>
                <w:rFonts w:asciiTheme="minorHAnsi" w:hAnsiTheme="minorHAnsi" w:cstheme="minorHAnsi"/>
                <w:lang w:val="en-US"/>
              </w:rPr>
              <w:t>.</w:t>
            </w:r>
            <w:r w:rsidRPr="00161721">
              <w:rPr>
                <w:rFonts w:asciiTheme="minorHAnsi" w:hAnsiTheme="minorHAnsi" w:cstheme="minorHAnsi"/>
                <w:lang w:val="en-US"/>
              </w:rPr>
              <w:t>5</w:t>
            </w:r>
          </w:p>
        </w:tc>
        <w:tc>
          <w:tcPr>
            <w:tcW w:w="1134" w:type="dxa"/>
            <w:noWrap/>
          </w:tcPr>
          <w:p w14:paraId="023FC819" w14:textId="77777777" w:rsidR="0018375E" w:rsidRPr="00161721" w:rsidRDefault="0018375E" w:rsidP="0018375E">
            <w:pPr>
              <w:jc w:val="center"/>
              <w:rPr>
                <w:rFonts w:asciiTheme="minorHAnsi" w:hAnsiTheme="minorHAnsi" w:cstheme="minorHAnsi"/>
                <w:lang w:val="en-US"/>
              </w:rPr>
            </w:pPr>
          </w:p>
        </w:tc>
      </w:tr>
      <w:tr w:rsidR="00161721" w:rsidRPr="00161721" w14:paraId="3A060DAA" w14:textId="77777777" w:rsidTr="00B160D1">
        <w:trPr>
          <w:trHeight w:val="300"/>
        </w:trPr>
        <w:tc>
          <w:tcPr>
            <w:tcW w:w="983" w:type="dxa"/>
            <w:noWrap/>
          </w:tcPr>
          <w:p w14:paraId="7F15DCCA" w14:textId="36C2E14B"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04C4223B" w14:textId="6D49CA7E"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Rated Voltage (Ur)</w:t>
            </w:r>
          </w:p>
        </w:tc>
        <w:tc>
          <w:tcPr>
            <w:tcW w:w="1139" w:type="dxa"/>
            <w:noWrap/>
          </w:tcPr>
          <w:p w14:paraId="7361D3D3" w14:textId="42EA3238"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tcPr>
          <w:p w14:paraId="0B082DCE" w14:textId="2D955E4B"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69</w:t>
            </w:r>
          </w:p>
        </w:tc>
        <w:tc>
          <w:tcPr>
            <w:tcW w:w="1134" w:type="dxa"/>
            <w:noWrap/>
          </w:tcPr>
          <w:p w14:paraId="53D1FDE5" w14:textId="77777777" w:rsidR="0018375E" w:rsidRPr="00161721" w:rsidRDefault="0018375E" w:rsidP="0018375E">
            <w:pPr>
              <w:jc w:val="center"/>
              <w:rPr>
                <w:rFonts w:asciiTheme="minorHAnsi" w:hAnsiTheme="minorHAnsi" w:cstheme="minorHAnsi"/>
                <w:lang w:val="en-US"/>
              </w:rPr>
            </w:pPr>
          </w:p>
        </w:tc>
      </w:tr>
      <w:tr w:rsidR="00161721" w:rsidRPr="00161721" w14:paraId="41640E9E" w14:textId="77777777" w:rsidTr="00B160D1">
        <w:trPr>
          <w:trHeight w:val="300"/>
        </w:trPr>
        <w:tc>
          <w:tcPr>
            <w:tcW w:w="983" w:type="dxa"/>
            <w:noWrap/>
          </w:tcPr>
          <w:p w14:paraId="3C1C75DC" w14:textId="564F35D1"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2AE23BC2" w14:textId="37D07336"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System earthing</w:t>
            </w:r>
          </w:p>
        </w:tc>
        <w:tc>
          <w:tcPr>
            <w:tcW w:w="1139" w:type="dxa"/>
            <w:noWrap/>
          </w:tcPr>
          <w:p w14:paraId="441B5C37" w14:textId="77777777" w:rsidR="0018375E" w:rsidRPr="00161721" w:rsidRDefault="0018375E" w:rsidP="0018375E">
            <w:pPr>
              <w:jc w:val="center"/>
              <w:rPr>
                <w:rFonts w:asciiTheme="minorHAnsi" w:hAnsiTheme="minorHAnsi" w:cstheme="minorHAnsi"/>
                <w:lang w:val="en-US"/>
              </w:rPr>
            </w:pPr>
          </w:p>
        </w:tc>
        <w:tc>
          <w:tcPr>
            <w:tcW w:w="1984" w:type="dxa"/>
            <w:noWrap/>
          </w:tcPr>
          <w:p w14:paraId="68AD828B" w14:textId="52E0A1C1" w:rsidR="0018375E" w:rsidRPr="00161721" w:rsidRDefault="0018375E" w:rsidP="0018375E">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Solidly grounded</w:t>
            </w:r>
          </w:p>
        </w:tc>
        <w:tc>
          <w:tcPr>
            <w:tcW w:w="1134" w:type="dxa"/>
            <w:noWrap/>
          </w:tcPr>
          <w:p w14:paraId="63760328" w14:textId="77777777" w:rsidR="0018375E" w:rsidRPr="00161721" w:rsidRDefault="0018375E" w:rsidP="0018375E">
            <w:pPr>
              <w:jc w:val="center"/>
              <w:rPr>
                <w:rFonts w:asciiTheme="minorHAnsi" w:hAnsiTheme="minorHAnsi" w:cstheme="minorHAnsi"/>
                <w:lang w:val="en-US"/>
              </w:rPr>
            </w:pPr>
          </w:p>
        </w:tc>
      </w:tr>
      <w:tr w:rsidR="00161721" w:rsidRPr="00161721" w14:paraId="34551B78" w14:textId="77777777" w:rsidTr="00B160D1">
        <w:trPr>
          <w:trHeight w:val="300"/>
        </w:trPr>
        <w:tc>
          <w:tcPr>
            <w:tcW w:w="983" w:type="dxa"/>
            <w:noWrap/>
          </w:tcPr>
          <w:p w14:paraId="2279D6F3" w14:textId="0EAA395D"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3738002B" w14:textId="33676CDE" w:rsidR="0018375E" w:rsidRPr="00161721" w:rsidRDefault="0018375E" w:rsidP="0018375E">
            <w:pPr>
              <w:rPr>
                <w:rFonts w:asciiTheme="minorHAnsi" w:hAnsiTheme="minorHAnsi" w:cstheme="minorHAnsi"/>
                <w:lang w:val="en-US"/>
              </w:rPr>
            </w:pPr>
            <w:r w:rsidRPr="00161721">
              <w:rPr>
                <w:rFonts w:asciiTheme="minorHAnsi" w:eastAsiaTheme="minorHAnsi" w:hAnsiTheme="minorHAnsi" w:cstheme="minorHAnsi"/>
                <w:b/>
                <w:bCs/>
                <w:lang w:val="en-US" w:eastAsia="en-US"/>
              </w:rPr>
              <w:t>Rated frequency</w:t>
            </w:r>
          </w:p>
        </w:tc>
        <w:tc>
          <w:tcPr>
            <w:tcW w:w="1139" w:type="dxa"/>
            <w:noWrap/>
          </w:tcPr>
          <w:p w14:paraId="7A6B4DEE" w14:textId="21C85073"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Hz</w:t>
            </w:r>
          </w:p>
        </w:tc>
        <w:tc>
          <w:tcPr>
            <w:tcW w:w="1984" w:type="dxa"/>
            <w:noWrap/>
          </w:tcPr>
          <w:p w14:paraId="01999B47" w14:textId="1CC3106A"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50</w:t>
            </w:r>
          </w:p>
        </w:tc>
        <w:tc>
          <w:tcPr>
            <w:tcW w:w="1134" w:type="dxa"/>
            <w:noWrap/>
          </w:tcPr>
          <w:p w14:paraId="7CE690FC" w14:textId="77777777" w:rsidR="0018375E" w:rsidRPr="00161721" w:rsidRDefault="0018375E" w:rsidP="0018375E">
            <w:pPr>
              <w:jc w:val="center"/>
              <w:rPr>
                <w:rFonts w:asciiTheme="minorHAnsi" w:hAnsiTheme="minorHAnsi" w:cstheme="minorHAnsi"/>
                <w:lang w:val="en-US"/>
              </w:rPr>
            </w:pPr>
          </w:p>
        </w:tc>
      </w:tr>
      <w:tr w:rsidR="00161721" w:rsidRPr="00161721" w14:paraId="301D32F7" w14:textId="77777777" w:rsidTr="00722F9F">
        <w:trPr>
          <w:trHeight w:val="300"/>
        </w:trPr>
        <w:tc>
          <w:tcPr>
            <w:tcW w:w="983" w:type="dxa"/>
            <w:noWrap/>
          </w:tcPr>
          <w:p w14:paraId="54FBAA73" w14:textId="025974AC"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vAlign w:val="center"/>
          </w:tcPr>
          <w:p w14:paraId="55C6ED32" w14:textId="3CDDACDF"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Type Termination</w:t>
            </w:r>
          </w:p>
        </w:tc>
        <w:tc>
          <w:tcPr>
            <w:tcW w:w="1139" w:type="dxa"/>
            <w:noWrap/>
          </w:tcPr>
          <w:p w14:paraId="4B8674D3" w14:textId="77777777" w:rsidR="0018375E" w:rsidRPr="00161721" w:rsidRDefault="0018375E" w:rsidP="0018375E">
            <w:pPr>
              <w:jc w:val="center"/>
              <w:rPr>
                <w:rFonts w:asciiTheme="minorHAnsi" w:hAnsiTheme="minorHAnsi" w:cstheme="minorHAnsi"/>
                <w:lang w:val="en-US"/>
              </w:rPr>
            </w:pPr>
          </w:p>
        </w:tc>
        <w:tc>
          <w:tcPr>
            <w:tcW w:w="1984" w:type="dxa"/>
            <w:noWrap/>
          </w:tcPr>
          <w:p w14:paraId="003C9E72" w14:textId="70542646"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 xml:space="preserve">Cold shrinkable </w:t>
            </w:r>
          </w:p>
        </w:tc>
        <w:tc>
          <w:tcPr>
            <w:tcW w:w="1134" w:type="dxa"/>
            <w:noWrap/>
          </w:tcPr>
          <w:p w14:paraId="30971C16" w14:textId="77777777" w:rsidR="0018375E" w:rsidRPr="00161721" w:rsidRDefault="0018375E" w:rsidP="0018375E">
            <w:pPr>
              <w:jc w:val="center"/>
              <w:rPr>
                <w:rFonts w:asciiTheme="minorHAnsi" w:hAnsiTheme="minorHAnsi" w:cstheme="minorHAnsi"/>
                <w:lang w:val="en-US"/>
              </w:rPr>
            </w:pPr>
          </w:p>
        </w:tc>
      </w:tr>
      <w:tr w:rsidR="00161721" w:rsidRPr="00161721" w14:paraId="3B82BB73" w14:textId="77777777" w:rsidTr="00722F9F">
        <w:trPr>
          <w:trHeight w:val="300"/>
        </w:trPr>
        <w:tc>
          <w:tcPr>
            <w:tcW w:w="983" w:type="dxa"/>
            <w:noWrap/>
          </w:tcPr>
          <w:p w14:paraId="3040D2D0" w14:textId="1EBA9845"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41E448A8" w14:textId="7770520D"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Rated lightning impulse withstand voltage BIL</w:t>
            </w:r>
          </w:p>
        </w:tc>
        <w:tc>
          <w:tcPr>
            <w:tcW w:w="1139" w:type="dxa"/>
            <w:noWrap/>
          </w:tcPr>
          <w:p w14:paraId="6DC43FBA" w14:textId="2B08A566"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kV</w:t>
            </w:r>
          </w:p>
        </w:tc>
        <w:tc>
          <w:tcPr>
            <w:tcW w:w="1984" w:type="dxa"/>
            <w:noWrap/>
          </w:tcPr>
          <w:p w14:paraId="1CCDB596" w14:textId="05BE0A75"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325</w:t>
            </w:r>
          </w:p>
        </w:tc>
        <w:tc>
          <w:tcPr>
            <w:tcW w:w="1134" w:type="dxa"/>
            <w:noWrap/>
          </w:tcPr>
          <w:p w14:paraId="1ABC0E71" w14:textId="77777777" w:rsidR="0018375E" w:rsidRPr="00161721" w:rsidRDefault="0018375E" w:rsidP="0018375E">
            <w:pPr>
              <w:jc w:val="center"/>
              <w:rPr>
                <w:rFonts w:asciiTheme="minorHAnsi" w:hAnsiTheme="minorHAnsi" w:cstheme="minorHAnsi"/>
                <w:lang w:val="en-US"/>
              </w:rPr>
            </w:pPr>
          </w:p>
        </w:tc>
      </w:tr>
      <w:tr w:rsidR="00161721" w:rsidRPr="00161721" w14:paraId="1F4B10F1" w14:textId="77777777" w:rsidTr="00722F9F">
        <w:trPr>
          <w:trHeight w:val="300"/>
        </w:trPr>
        <w:tc>
          <w:tcPr>
            <w:tcW w:w="983" w:type="dxa"/>
            <w:noWrap/>
          </w:tcPr>
          <w:p w14:paraId="33B062BD" w14:textId="66A3DA28"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vAlign w:val="center"/>
          </w:tcPr>
          <w:p w14:paraId="10C8CAB3" w14:textId="36F51E74"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Conductor cross section</w:t>
            </w:r>
          </w:p>
        </w:tc>
        <w:tc>
          <w:tcPr>
            <w:tcW w:w="1139" w:type="dxa"/>
            <w:noWrap/>
          </w:tcPr>
          <w:p w14:paraId="0214E6EF" w14:textId="749E0D85"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mm²</w:t>
            </w:r>
          </w:p>
        </w:tc>
        <w:tc>
          <w:tcPr>
            <w:tcW w:w="1984" w:type="dxa"/>
            <w:noWrap/>
          </w:tcPr>
          <w:p w14:paraId="6E79AF29" w14:textId="7777777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4D419DDF" w14:textId="7777777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15MVA</w:t>
            </w:r>
          </w:p>
          <w:p w14:paraId="76EC113F" w14:textId="69525617"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sym w:font="Wingdings" w:char="F0E0"/>
            </w:r>
            <w:r w:rsidRPr="00161721">
              <w:rPr>
                <w:rFonts w:asciiTheme="minorHAnsi" w:hAnsiTheme="minorHAnsi" w:cstheme="minorHAnsi"/>
                <w:lang w:val="en-US"/>
              </w:rPr>
              <w:t xml:space="preserve"> 240mm²</w:t>
            </w:r>
          </w:p>
        </w:tc>
        <w:tc>
          <w:tcPr>
            <w:tcW w:w="1134" w:type="dxa"/>
            <w:noWrap/>
          </w:tcPr>
          <w:p w14:paraId="595EA775" w14:textId="77777777" w:rsidR="0018375E" w:rsidRPr="00161721" w:rsidRDefault="0018375E" w:rsidP="0018375E">
            <w:pPr>
              <w:jc w:val="center"/>
              <w:rPr>
                <w:rFonts w:asciiTheme="minorHAnsi" w:hAnsiTheme="minorHAnsi" w:cstheme="minorHAnsi"/>
                <w:lang w:val="en-US"/>
              </w:rPr>
            </w:pPr>
          </w:p>
        </w:tc>
      </w:tr>
      <w:tr w:rsidR="00161721" w:rsidRPr="00161721" w14:paraId="42A6EE83" w14:textId="77777777" w:rsidTr="00722F9F">
        <w:trPr>
          <w:trHeight w:val="300"/>
        </w:trPr>
        <w:tc>
          <w:tcPr>
            <w:tcW w:w="983" w:type="dxa"/>
            <w:noWrap/>
          </w:tcPr>
          <w:p w14:paraId="76C22F5B" w14:textId="16BDA7A5"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vAlign w:val="center"/>
          </w:tcPr>
          <w:p w14:paraId="129FAEEC" w14:textId="04D51F04"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Diameter over cable insulation - prepared</w:t>
            </w:r>
          </w:p>
        </w:tc>
        <w:tc>
          <w:tcPr>
            <w:tcW w:w="1139" w:type="dxa"/>
            <w:noWrap/>
          </w:tcPr>
          <w:p w14:paraId="130646C3" w14:textId="7F138729"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tcPr>
          <w:p w14:paraId="72D57510" w14:textId="77777777" w:rsidR="0018375E" w:rsidRPr="00161721" w:rsidRDefault="0018375E" w:rsidP="0018375E">
            <w:pPr>
              <w:jc w:val="center"/>
              <w:rPr>
                <w:rFonts w:asciiTheme="minorHAnsi" w:hAnsiTheme="minorHAnsi" w:cstheme="minorHAnsi"/>
                <w:lang w:val="en-US"/>
              </w:rPr>
            </w:pPr>
          </w:p>
        </w:tc>
        <w:tc>
          <w:tcPr>
            <w:tcW w:w="1134" w:type="dxa"/>
            <w:noWrap/>
          </w:tcPr>
          <w:p w14:paraId="01F8D8EF" w14:textId="77777777" w:rsidR="0018375E" w:rsidRPr="00161721" w:rsidRDefault="0018375E" w:rsidP="0018375E">
            <w:pPr>
              <w:jc w:val="center"/>
              <w:rPr>
                <w:rFonts w:asciiTheme="minorHAnsi" w:hAnsiTheme="minorHAnsi" w:cstheme="minorHAnsi"/>
                <w:lang w:val="en-US"/>
              </w:rPr>
            </w:pPr>
          </w:p>
        </w:tc>
      </w:tr>
      <w:tr w:rsidR="00161721" w:rsidRPr="00161721" w14:paraId="698E8CA8" w14:textId="77777777" w:rsidTr="00722F9F">
        <w:trPr>
          <w:trHeight w:val="300"/>
        </w:trPr>
        <w:tc>
          <w:tcPr>
            <w:tcW w:w="983" w:type="dxa"/>
            <w:noWrap/>
          </w:tcPr>
          <w:p w14:paraId="6C954B83" w14:textId="2B351E44"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vAlign w:val="center"/>
          </w:tcPr>
          <w:p w14:paraId="367EE164" w14:textId="2FD6DF9C"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Minimum creepage distance</w:t>
            </w:r>
          </w:p>
        </w:tc>
        <w:tc>
          <w:tcPr>
            <w:tcW w:w="1139" w:type="dxa"/>
            <w:noWrap/>
          </w:tcPr>
          <w:p w14:paraId="3C999C75" w14:textId="7D97B2EC" w:rsidR="0018375E" w:rsidRPr="00161721" w:rsidRDefault="0078155C" w:rsidP="0018375E">
            <w:pPr>
              <w:jc w:val="center"/>
              <w:rPr>
                <w:rFonts w:asciiTheme="minorHAnsi" w:hAnsiTheme="minorHAnsi" w:cstheme="minorHAnsi"/>
                <w:lang w:val="en-US"/>
              </w:rPr>
            </w:pPr>
            <w:r w:rsidRPr="00161721">
              <w:rPr>
                <w:rFonts w:asciiTheme="minorHAnsi" w:hAnsiTheme="minorHAnsi" w:cstheme="minorHAnsi"/>
                <w:lang w:val="en-US"/>
              </w:rPr>
              <w:t>mm/kV</w:t>
            </w:r>
          </w:p>
        </w:tc>
        <w:tc>
          <w:tcPr>
            <w:tcW w:w="1984" w:type="dxa"/>
            <w:noWrap/>
          </w:tcPr>
          <w:p w14:paraId="6C141A41" w14:textId="12AFD8DF" w:rsidR="0018375E" w:rsidRPr="00161721" w:rsidRDefault="0018375E" w:rsidP="0078155C">
            <w:pPr>
              <w:jc w:val="center"/>
              <w:rPr>
                <w:rFonts w:asciiTheme="minorHAnsi" w:hAnsiTheme="minorHAnsi" w:cstheme="minorHAnsi"/>
                <w:lang w:val="en-US"/>
              </w:rPr>
            </w:pPr>
            <w:r w:rsidRPr="00161721">
              <w:rPr>
                <w:rFonts w:asciiTheme="minorHAnsi" w:hAnsiTheme="minorHAnsi" w:cstheme="minorHAnsi"/>
                <w:lang w:val="en-US"/>
              </w:rPr>
              <w:t>31.5</w:t>
            </w:r>
          </w:p>
        </w:tc>
        <w:tc>
          <w:tcPr>
            <w:tcW w:w="1134" w:type="dxa"/>
            <w:noWrap/>
          </w:tcPr>
          <w:p w14:paraId="5A402314" w14:textId="77777777" w:rsidR="0018375E" w:rsidRPr="00161721" w:rsidRDefault="0018375E" w:rsidP="0018375E">
            <w:pPr>
              <w:jc w:val="center"/>
              <w:rPr>
                <w:rFonts w:asciiTheme="minorHAnsi" w:hAnsiTheme="minorHAnsi" w:cstheme="minorHAnsi"/>
                <w:lang w:val="en-US"/>
              </w:rPr>
            </w:pPr>
          </w:p>
        </w:tc>
      </w:tr>
      <w:tr w:rsidR="00161721" w:rsidRPr="00161721" w14:paraId="2C4A0FFB" w14:textId="77777777" w:rsidTr="00722F9F">
        <w:trPr>
          <w:trHeight w:val="300"/>
        </w:trPr>
        <w:tc>
          <w:tcPr>
            <w:tcW w:w="983" w:type="dxa"/>
            <w:noWrap/>
          </w:tcPr>
          <w:p w14:paraId="3F83D790" w14:textId="0E7EB87E"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vAlign w:val="center"/>
          </w:tcPr>
          <w:p w14:paraId="3FF1772B" w14:textId="2E787BC9"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Min. arcing distance</w:t>
            </w:r>
          </w:p>
        </w:tc>
        <w:tc>
          <w:tcPr>
            <w:tcW w:w="1139" w:type="dxa"/>
            <w:noWrap/>
          </w:tcPr>
          <w:p w14:paraId="2D758DE1" w14:textId="5F31A8D5"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mm</w:t>
            </w:r>
          </w:p>
        </w:tc>
        <w:tc>
          <w:tcPr>
            <w:tcW w:w="1984" w:type="dxa"/>
            <w:noWrap/>
          </w:tcPr>
          <w:p w14:paraId="11D0C1BD" w14:textId="77777777" w:rsidR="0018375E" w:rsidRPr="00161721" w:rsidRDefault="0018375E" w:rsidP="0018375E">
            <w:pPr>
              <w:jc w:val="center"/>
              <w:rPr>
                <w:rFonts w:asciiTheme="minorHAnsi" w:hAnsiTheme="minorHAnsi" w:cstheme="minorHAnsi"/>
                <w:lang w:val="en-US"/>
              </w:rPr>
            </w:pPr>
          </w:p>
        </w:tc>
        <w:tc>
          <w:tcPr>
            <w:tcW w:w="1134" w:type="dxa"/>
            <w:noWrap/>
          </w:tcPr>
          <w:p w14:paraId="10A530B3" w14:textId="77777777" w:rsidR="0018375E" w:rsidRPr="00161721" w:rsidRDefault="0018375E" w:rsidP="0018375E">
            <w:pPr>
              <w:jc w:val="center"/>
              <w:rPr>
                <w:rFonts w:asciiTheme="minorHAnsi" w:hAnsiTheme="minorHAnsi" w:cstheme="minorHAnsi"/>
                <w:lang w:val="en-US"/>
              </w:rPr>
            </w:pPr>
          </w:p>
        </w:tc>
      </w:tr>
      <w:tr w:rsidR="00161721" w:rsidRPr="00161721" w14:paraId="4B267938" w14:textId="77777777" w:rsidTr="00722F9F">
        <w:trPr>
          <w:trHeight w:val="300"/>
        </w:trPr>
        <w:tc>
          <w:tcPr>
            <w:tcW w:w="983" w:type="dxa"/>
            <w:noWrap/>
          </w:tcPr>
          <w:p w14:paraId="0A5C03F1" w14:textId="0F10D1BC"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21</w:t>
            </w:r>
          </w:p>
        </w:tc>
        <w:tc>
          <w:tcPr>
            <w:tcW w:w="3827" w:type="dxa"/>
            <w:noWrap/>
            <w:vAlign w:val="center"/>
          </w:tcPr>
          <w:p w14:paraId="070FEA6E" w14:textId="134AD5C4"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Outdoor cable terminations characteristics</w:t>
            </w:r>
          </w:p>
        </w:tc>
        <w:tc>
          <w:tcPr>
            <w:tcW w:w="1139" w:type="dxa"/>
            <w:noWrap/>
          </w:tcPr>
          <w:p w14:paraId="08A12215" w14:textId="77777777" w:rsidR="0018375E" w:rsidRPr="00161721" w:rsidRDefault="0018375E" w:rsidP="0018375E">
            <w:pPr>
              <w:jc w:val="center"/>
              <w:rPr>
                <w:rFonts w:asciiTheme="minorHAnsi" w:hAnsiTheme="minorHAnsi" w:cstheme="minorHAnsi"/>
                <w:lang w:val="en-US"/>
              </w:rPr>
            </w:pPr>
          </w:p>
        </w:tc>
        <w:tc>
          <w:tcPr>
            <w:tcW w:w="1984" w:type="dxa"/>
            <w:noWrap/>
          </w:tcPr>
          <w:p w14:paraId="28A521DF" w14:textId="38F78A15"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134" w:type="dxa"/>
            <w:noWrap/>
          </w:tcPr>
          <w:p w14:paraId="62114239" w14:textId="77777777" w:rsidR="0018375E" w:rsidRPr="00161721" w:rsidRDefault="0018375E" w:rsidP="0018375E">
            <w:pPr>
              <w:jc w:val="center"/>
              <w:rPr>
                <w:rFonts w:asciiTheme="minorHAnsi" w:hAnsiTheme="minorHAnsi" w:cstheme="minorHAnsi"/>
                <w:lang w:val="en-US"/>
              </w:rPr>
            </w:pPr>
          </w:p>
        </w:tc>
      </w:tr>
      <w:tr w:rsidR="00161721" w:rsidRPr="00161721" w14:paraId="0A2D9E8C" w14:textId="77777777" w:rsidTr="00722F9F">
        <w:trPr>
          <w:trHeight w:val="300"/>
        </w:trPr>
        <w:tc>
          <w:tcPr>
            <w:tcW w:w="983" w:type="dxa"/>
            <w:noWrap/>
          </w:tcPr>
          <w:p w14:paraId="24D28F68" w14:textId="0B792538"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vAlign w:val="center"/>
          </w:tcPr>
          <w:p w14:paraId="3CD45AAE" w14:textId="419583CD"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Specialized tools for termination process</w:t>
            </w:r>
          </w:p>
        </w:tc>
        <w:tc>
          <w:tcPr>
            <w:tcW w:w="1139" w:type="dxa"/>
            <w:noWrap/>
          </w:tcPr>
          <w:p w14:paraId="39A78D25" w14:textId="77777777" w:rsidR="0018375E" w:rsidRPr="00161721" w:rsidRDefault="0018375E" w:rsidP="0018375E">
            <w:pPr>
              <w:jc w:val="center"/>
              <w:rPr>
                <w:rFonts w:asciiTheme="minorHAnsi" w:hAnsiTheme="minorHAnsi" w:cstheme="minorHAnsi"/>
                <w:lang w:val="en-US"/>
              </w:rPr>
            </w:pPr>
          </w:p>
        </w:tc>
        <w:tc>
          <w:tcPr>
            <w:tcW w:w="1984" w:type="dxa"/>
            <w:noWrap/>
          </w:tcPr>
          <w:p w14:paraId="6BDE864D" w14:textId="1FEE1AA1"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134" w:type="dxa"/>
            <w:noWrap/>
          </w:tcPr>
          <w:p w14:paraId="52D32B36" w14:textId="77777777" w:rsidR="0018375E" w:rsidRPr="00161721" w:rsidRDefault="0018375E" w:rsidP="0018375E">
            <w:pPr>
              <w:jc w:val="center"/>
              <w:rPr>
                <w:rFonts w:asciiTheme="minorHAnsi" w:hAnsiTheme="minorHAnsi" w:cstheme="minorHAnsi"/>
                <w:lang w:val="en-US"/>
              </w:rPr>
            </w:pPr>
          </w:p>
        </w:tc>
      </w:tr>
      <w:tr w:rsidR="00161721" w:rsidRPr="00161721" w14:paraId="672570F7" w14:textId="77777777" w:rsidTr="00722F9F">
        <w:trPr>
          <w:trHeight w:val="300"/>
        </w:trPr>
        <w:tc>
          <w:tcPr>
            <w:tcW w:w="983" w:type="dxa"/>
            <w:noWrap/>
          </w:tcPr>
          <w:p w14:paraId="201C3EF0" w14:textId="0C804D16"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vAlign w:val="center"/>
          </w:tcPr>
          <w:p w14:paraId="76A74CFC" w14:textId="3119FA1E"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Installation procedures and instructions</w:t>
            </w:r>
          </w:p>
        </w:tc>
        <w:tc>
          <w:tcPr>
            <w:tcW w:w="1139" w:type="dxa"/>
            <w:noWrap/>
          </w:tcPr>
          <w:p w14:paraId="0B414A8C" w14:textId="77777777" w:rsidR="0018375E" w:rsidRPr="00161721" w:rsidRDefault="0018375E" w:rsidP="0018375E">
            <w:pPr>
              <w:jc w:val="center"/>
              <w:rPr>
                <w:rFonts w:asciiTheme="minorHAnsi" w:hAnsiTheme="minorHAnsi" w:cstheme="minorHAnsi"/>
                <w:lang w:val="en-US"/>
              </w:rPr>
            </w:pPr>
          </w:p>
        </w:tc>
        <w:tc>
          <w:tcPr>
            <w:tcW w:w="1984" w:type="dxa"/>
            <w:noWrap/>
          </w:tcPr>
          <w:p w14:paraId="62D59F05" w14:textId="4C9D226C"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provide</w:t>
            </w:r>
          </w:p>
        </w:tc>
        <w:tc>
          <w:tcPr>
            <w:tcW w:w="1134" w:type="dxa"/>
            <w:noWrap/>
          </w:tcPr>
          <w:p w14:paraId="38426B91" w14:textId="77777777" w:rsidR="0018375E" w:rsidRPr="00161721" w:rsidRDefault="0018375E" w:rsidP="0018375E">
            <w:pPr>
              <w:jc w:val="center"/>
              <w:rPr>
                <w:rFonts w:asciiTheme="minorHAnsi" w:hAnsiTheme="minorHAnsi" w:cstheme="minorHAnsi"/>
                <w:lang w:val="en-US"/>
              </w:rPr>
            </w:pPr>
          </w:p>
        </w:tc>
      </w:tr>
      <w:tr w:rsidR="00161721" w:rsidRPr="00161721" w14:paraId="0DB53F38" w14:textId="77777777" w:rsidTr="00722F9F">
        <w:trPr>
          <w:trHeight w:val="300"/>
        </w:trPr>
        <w:tc>
          <w:tcPr>
            <w:tcW w:w="983" w:type="dxa"/>
            <w:noWrap/>
          </w:tcPr>
          <w:p w14:paraId="27019AA9" w14:textId="433E54B0"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24</w:t>
            </w:r>
          </w:p>
        </w:tc>
        <w:tc>
          <w:tcPr>
            <w:tcW w:w="3827" w:type="dxa"/>
            <w:noWrap/>
            <w:vAlign w:val="center"/>
          </w:tcPr>
          <w:p w14:paraId="0397125A" w14:textId="4943BA68"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55A7A8B6" w14:textId="77777777" w:rsidR="0018375E" w:rsidRPr="00161721" w:rsidRDefault="0018375E" w:rsidP="0018375E">
            <w:pPr>
              <w:jc w:val="center"/>
              <w:rPr>
                <w:rFonts w:asciiTheme="minorHAnsi" w:hAnsiTheme="minorHAnsi" w:cstheme="minorHAnsi"/>
                <w:lang w:val="en-US"/>
              </w:rPr>
            </w:pPr>
          </w:p>
        </w:tc>
        <w:tc>
          <w:tcPr>
            <w:tcW w:w="1984" w:type="dxa"/>
            <w:noWrap/>
          </w:tcPr>
          <w:p w14:paraId="1C0039CB" w14:textId="4652F2C9"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4FB5D4E5" w14:textId="77777777" w:rsidR="0018375E" w:rsidRPr="00161721" w:rsidRDefault="0018375E" w:rsidP="0018375E">
            <w:pPr>
              <w:jc w:val="center"/>
              <w:rPr>
                <w:rFonts w:asciiTheme="minorHAnsi" w:hAnsiTheme="minorHAnsi" w:cstheme="minorHAnsi"/>
                <w:lang w:val="en-US"/>
              </w:rPr>
            </w:pPr>
          </w:p>
        </w:tc>
      </w:tr>
      <w:tr w:rsidR="00161721" w:rsidRPr="00161721" w14:paraId="4142DC1E" w14:textId="77777777" w:rsidTr="00B160D1">
        <w:trPr>
          <w:trHeight w:val="300"/>
        </w:trPr>
        <w:tc>
          <w:tcPr>
            <w:tcW w:w="983" w:type="dxa"/>
            <w:noWrap/>
          </w:tcPr>
          <w:p w14:paraId="12978E7C" w14:textId="7738DC09"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25</w:t>
            </w:r>
          </w:p>
        </w:tc>
        <w:tc>
          <w:tcPr>
            <w:tcW w:w="3827" w:type="dxa"/>
            <w:noWrap/>
          </w:tcPr>
          <w:p w14:paraId="5B41E15E" w14:textId="5B5E4F5C"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Silicone rubber with an excellent adhesive property</w:t>
            </w:r>
          </w:p>
        </w:tc>
        <w:tc>
          <w:tcPr>
            <w:tcW w:w="1139" w:type="dxa"/>
            <w:noWrap/>
          </w:tcPr>
          <w:p w14:paraId="096FC771" w14:textId="77777777" w:rsidR="0018375E" w:rsidRPr="00161721" w:rsidRDefault="0018375E" w:rsidP="0018375E">
            <w:pPr>
              <w:jc w:val="center"/>
              <w:rPr>
                <w:rFonts w:asciiTheme="minorHAnsi" w:hAnsiTheme="minorHAnsi" w:cstheme="minorHAnsi"/>
                <w:lang w:val="en-US"/>
              </w:rPr>
            </w:pPr>
          </w:p>
        </w:tc>
        <w:tc>
          <w:tcPr>
            <w:tcW w:w="1984" w:type="dxa"/>
            <w:noWrap/>
          </w:tcPr>
          <w:p w14:paraId="2042E9EF" w14:textId="4C1773A2"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yes</w:t>
            </w:r>
          </w:p>
        </w:tc>
        <w:tc>
          <w:tcPr>
            <w:tcW w:w="1134" w:type="dxa"/>
            <w:noWrap/>
          </w:tcPr>
          <w:p w14:paraId="42152BEC" w14:textId="77777777" w:rsidR="0018375E" w:rsidRPr="00161721" w:rsidRDefault="0018375E" w:rsidP="0018375E">
            <w:pPr>
              <w:jc w:val="center"/>
              <w:rPr>
                <w:rFonts w:asciiTheme="minorHAnsi" w:hAnsiTheme="minorHAnsi" w:cstheme="minorHAnsi"/>
                <w:lang w:val="en-US"/>
              </w:rPr>
            </w:pPr>
          </w:p>
        </w:tc>
      </w:tr>
      <w:tr w:rsidR="0018375E" w:rsidRPr="00161721" w14:paraId="2E0D547E" w14:textId="77777777" w:rsidTr="00722F9F">
        <w:trPr>
          <w:trHeight w:val="300"/>
        </w:trPr>
        <w:tc>
          <w:tcPr>
            <w:tcW w:w="983" w:type="dxa"/>
            <w:noWrap/>
          </w:tcPr>
          <w:p w14:paraId="4B83AF0B" w14:textId="3ABBE751" w:rsidR="0018375E" w:rsidRPr="00161721" w:rsidRDefault="0018375E" w:rsidP="0018375E">
            <w:pPr>
              <w:jc w:val="left"/>
              <w:rPr>
                <w:rFonts w:asciiTheme="minorHAnsi" w:hAnsiTheme="minorHAnsi" w:cstheme="minorHAnsi"/>
                <w:lang w:val="en-US"/>
              </w:rPr>
            </w:pPr>
            <w:r w:rsidRPr="00161721">
              <w:rPr>
                <w:rFonts w:asciiTheme="minorHAnsi" w:hAnsiTheme="minorHAnsi" w:cstheme="minorHAnsi"/>
                <w:lang w:val="en-US"/>
              </w:rPr>
              <w:t>26</w:t>
            </w:r>
          </w:p>
        </w:tc>
        <w:tc>
          <w:tcPr>
            <w:tcW w:w="3827" w:type="dxa"/>
            <w:noWrap/>
            <w:vAlign w:val="center"/>
          </w:tcPr>
          <w:p w14:paraId="15DF2485" w14:textId="55A5E39E" w:rsidR="0018375E" w:rsidRPr="00161721" w:rsidRDefault="0018375E" w:rsidP="0018375E">
            <w:pPr>
              <w:rPr>
                <w:rFonts w:asciiTheme="minorHAnsi" w:hAnsiTheme="minorHAnsi" w:cstheme="minorHAnsi"/>
                <w:lang w:val="en-US"/>
              </w:rPr>
            </w:pPr>
            <w:r w:rsidRPr="00161721">
              <w:rPr>
                <w:rFonts w:asciiTheme="minorHAnsi" w:hAnsiTheme="minorHAnsi" w:cstheme="minorHAnsi"/>
                <w:b/>
                <w:lang w:val="en-US"/>
              </w:rPr>
              <w:t>Contents of the kit and Material used</w:t>
            </w:r>
          </w:p>
        </w:tc>
        <w:tc>
          <w:tcPr>
            <w:tcW w:w="1139" w:type="dxa"/>
            <w:noWrap/>
          </w:tcPr>
          <w:p w14:paraId="2C88CEE5" w14:textId="77777777" w:rsidR="0018375E" w:rsidRPr="00161721" w:rsidRDefault="0018375E" w:rsidP="0018375E">
            <w:pPr>
              <w:jc w:val="center"/>
              <w:rPr>
                <w:rFonts w:asciiTheme="minorHAnsi" w:hAnsiTheme="minorHAnsi" w:cstheme="minorHAnsi"/>
                <w:lang w:val="en-US"/>
              </w:rPr>
            </w:pPr>
          </w:p>
        </w:tc>
        <w:tc>
          <w:tcPr>
            <w:tcW w:w="1984" w:type="dxa"/>
            <w:noWrap/>
          </w:tcPr>
          <w:p w14:paraId="1775F319" w14:textId="581A1264" w:rsidR="0018375E" w:rsidRPr="00161721" w:rsidRDefault="0018375E" w:rsidP="0018375E">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134" w:type="dxa"/>
            <w:noWrap/>
          </w:tcPr>
          <w:p w14:paraId="22FBB9A3" w14:textId="77777777" w:rsidR="0018375E" w:rsidRPr="00161721" w:rsidRDefault="0018375E" w:rsidP="0018375E">
            <w:pPr>
              <w:jc w:val="center"/>
              <w:rPr>
                <w:rFonts w:asciiTheme="minorHAnsi" w:hAnsiTheme="minorHAnsi" w:cstheme="minorHAnsi"/>
                <w:lang w:val="en-US"/>
              </w:rPr>
            </w:pPr>
          </w:p>
        </w:tc>
      </w:tr>
    </w:tbl>
    <w:p w14:paraId="33506382" w14:textId="77777777" w:rsidR="00654EF4" w:rsidRPr="00161721" w:rsidRDefault="00654EF4" w:rsidP="00654EF4">
      <w:pPr>
        <w:autoSpaceDE w:val="0"/>
        <w:autoSpaceDN w:val="0"/>
        <w:adjustRightInd w:val="0"/>
        <w:spacing w:before="0" w:after="0" w:line="240" w:lineRule="auto"/>
        <w:jc w:val="left"/>
        <w:rPr>
          <w:rFonts w:asciiTheme="minorHAnsi" w:eastAsiaTheme="minorHAnsi" w:hAnsiTheme="minorHAnsi" w:cstheme="minorHAnsi"/>
          <w:sz w:val="24"/>
          <w:szCs w:val="24"/>
          <w:lang w:val="en-US" w:eastAsia="en-US"/>
        </w:rPr>
      </w:pPr>
    </w:p>
    <w:p w14:paraId="0ECF95E7" w14:textId="51E288B8" w:rsidR="00654EF4" w:rsidRPr="00161721" w:rsidRDefault="00654EF4" w:rsidP="00931640">
      <w:pPr>
        <w:rPr>
          <w:rFonts w:asciiTheme="minorHAnsi" w:hAnsiTheme="minorHAnsi" w:cstheme="minorHAnsi"/>
          <w:lang w:val="en-US"/>
        </w:rPr>
      </w:pPr>
    </w:p>
    <w:p w14:paraId="7AA3DFC5" w14:textId="2880048D" w:rsidR="00930997" w:rsidRPr="00161721" w:rsidRDefault="00930997" w:rsidP="00931640">
      <w:pPr>
        <w:rPr>
          <w:rFonts w:asciiTheme="minorHAnsi" w:hAnsiTheme="minorHAnsi" w:cstheme="minorHAnsi"/>
          <w:lang w:val="en-US"/>
        </w:rPr>
      </w:pPr>
    </w:p>
    <w:p w14:paraId="523B4C98" w14:textId="3B4C9EB9" w:rsidR="00930997" w:rsidRPr="00161721" w:rsidRDefault="00930997" w:rsidP="00931640">
      <w:pPr>
        <w:rPr>
          <w:rFonts w:asciiTheme="minorHAnsi" w:hAnsiTheme="minorHAnsi" w:cstheme="minorHAnsi"/>
          <w:lang w:val="en-US"/>
        </w:rPr>
      </w:pPr>
    </w:p>
    <w:p w14:paraId="0571E2B9" w14:textId="0BFAF2A6" w:rsidR="00930997" w:rsidRPr="00161721" w:rsidRDefault="00930997" w:rsidP="00931640">
      <w:pPr>
        <w:rPr>
          <w:rFonts w:asciiTheme="minorHAnsi" w:hAnsiTheme="minorHAnsi" w:cstheme="minorHAnsi"/>
          <w:lang w:val="en-US"/>
        </w:rPr>
      </w:pPr>
    </w:p>
    <w:p w14:paraId="353B7145" w14:textId="056BD88D" w:rsidR="00930997" w:rsidRPr="00161721" w:rsidRDefault="00930997" w:rsidP="00931640">
      <w:pPr>
        <w:rPr>
          <w:rFonts w:asciiTheme="minorHAnsi" w:hAnsiTheme="minorHAnsi" w:cstheme="minorHAnsi"/>
          <w:lang w:val="en-US"/>
        </w:rPr>
      </w:pPr>
    </w:p>
    <w:p w14:paraId="155F5E62" w14:textId="1A596910" w:rsidR="00930997" w:rsidRPr="00161721" w:rsidRDefault="00930997" w:rsidP="00931640">
      <w:pPr>
        <w:rPr>
          <w:rFonts w:asciiTheme="minorHAnsi" w:hAnsiTheme="minorHAnsi" w:cstheme="minorHAnsi"/>
          <w:lang w:val="en-US"/>
        </w:rPr>
      </w:pPr>
    </w:p>
    <w:p w14:paraId="73205450" w14:textId="1CA17E1E" w:rsidR="00930997" w:rsidRPr="00161721" w:rsidRDefault="00930997" w:rsidP="00931640">
      <w:pPr>
        <w:rPr>
          <w:rFonts w:asciiTheme="minorHAnsi" w:hAnsiTheme="minorHAnsi" w:cstheme="minorHAnsi"/>
          <w:lang w:val="en-US"/>
        </w:rPr>
      </w:pPr>
    </w:p>
    <w:p w14:paraId="7A700795" w14:textId="20AB7C03" w:rsidR="00930997" w:rsidRPr="00161721" w:rsidRDefault="00930997" w:rsidP="00931640">
      <w:pPr>
        <w:rPr>
          <w:rFonts w:asciiTheme="minorHAnsi" w:hAnsiTheme="minorHAnsi" w:cstheme="minorHAnsi"/>
          <w:lang w:val="en-US"/>
        </w:rPr>
      </w:pPr>
    </w:p>
    <w:p w14:paraId="6DC14419" w14:textId="3BFD44CB" w:rsidR="00930997" w:rsidRPr="00161721" w:rsidRDefault="00930997" w:rsidP="00931640">
      <w:pPr>
        <w:rPr>
          <w:rFonts w:asciiTheme="minorHAnsi" w:hAnsiTheme="minorHAnsi" w:cstheme="minorHAnsi"/>
          <w:lang w:val="en-US"/>
        </w:rPr>
      </w:pPr>
    </w:p>
    <w:p w14:paraId="7E44EBB8" w14:textId="02B5AEDE" w:rsidR="00930997" w:rsidRPr="00161721" w:rsidRDefault="00930997" w:rsidP="00931640">
      <w:pPr>
        <w:rPr>
          <w:rFonts w:asciiTheme="minorHAnsi" w:hAnsiTheme="minorHAnsi" w:cstheme="minorHAnsi"/>
          <w:lang w:val="en-US"/>
        </w:rPr>
      </w:pPr>
    </w:p>
    <w:p w14:paraId="0F023F83" w14:textId="2938390F" w:rsidR="00930997" w:rsidRPr="00161721" w:rsidRDefault="00930997" w:rsidP="00931640">
      <w:pPr>
        <w:rPr>
          <w:rFonts w:asciiTheme="minorHAnsi" w:hAnsiTheme="minorHAnsi" w:cstheme="minorHAnsi"/>
          <w:lang w:val="en-US"/>
        </w:rPr>
      </w:pPr>
    </w:p>
    <w:p w14:paraId="6CF1ACF1" w14:textId="792CB0B8" w:rsidR="00930997" w:rsidRPr="00161721" w:rsidRDefault="00930997" w:rsidP="00931640">
      <w:pPr>
        <w:rPr>
          <w:rFonts w:asciiTheme="minorHAnsi" w:hAnsiTheme="minorHAnsi" w:cstheme="minorHAnsi"/>
          <w:lang w:val="en-US"/>
        </w:rPr>
      </w:pPr>
    </w:p>
    <w:p w14:paraId="42848658" w14:textId="3A72771A" w:rsidR="00930997" w:rsidRPr="00161721" w:rsidRDefault="00930997" w:rsidP="00931640">
      <w:pPr>
        <w:rPr>
          <w:rFonts w:asciiTheme="minorHAnsi" w:hAnsiTheme="minorHAnsi" w:cstheme="minorHAnsi"/>
          <w:lang w:val="en-US"/>
        </w:rPr>
      </w:pPr>
    </w:p>
    <w:p w14:paraId="545001C7" w14:textId="76BCC71C" w:rsidR="00930997" w:rsidRPr="00161721" w:rsidRDefault="00930997" w:rsidP="00931640">
      <w:pPr>
        <w:rPr>
          <w:rFonts w:asciiTheme="minorHAnsi" w:hAnsiTheme="minorHAnsi" w:cstheme="minorHAnsi"/>
          <w:lang w:val="en-US"/>
        </w:rPr>
      </w:pPr>
    </w:p>
    <w:p w14:paraId="432F853E" w14:textId="2EFDE915" w:rsidR="00930997" w:rsidRPr="00161721" w:rsidRDefault="00930997" w:rsidP="00931640">
      <w:pPr>
        <w:rPr>
          <w:rFonts w:asciiTheme="minorHAnsi" w:hAnsiTheme="minorHAnsi" w:cstheme="minorHAnsi"/>
          <w:lang w:val="en-US"/>
        </w:rPr>
      </w:pPr>
    </w:p>
    <w:p w14:paraId="5DE39615" w14:textId="40F5769A" w:rsidR="00930997" w:rsidRPr="00161721" w:rsidRDefault="00930997" w:rsidP="00931640">
      <w:pPr>
        <w:rPr>
          <w:rFonts w:asciiTheme="minorHAnsi" w:hAnsiTheme="minorHAnsi" w:cstheme="minorHAnsi"/>
          <w:lang w:val="en-US"/>
        </w:rPr>
      </w:pPr>
    </w:p>
    <w:p w14:paraId="23D3D9F3" w14:textId="25DEBE79" w:rsidR="00930997" w:rsidRPr="00161721" w:rsidRDefault="00930997" w:rsidP="00931640">
      <w:pPr>
        <w:rPr>
          <w:rFonts w:asciiTheme="minorHAnsi" w:hAnsiTheme="minorHAnsi" w:cstheme="minorHAnsi"/>
          <w:lang w:val="en-US"/>
        </w:rPr>
      </w:pPr>
    </w:p>
    <w:p w14:paraId="6D3DE0FA" w14:textId="5AA617C7" w:rsidR="00930997" w:rsidRPr="00161721" w:rsidRDefault="00930997" w:rsidP="00931640">
      <w:pPr>
        <w:rPr>
          <w:rFonts w:asciiTheme="minorHAnsi" w:hAnsiTheme="minorHAnsi" w:cstheme="minorHAnsi"/>
          <w:lang w:val="en-US"/>
        </w:rPr>
      </w:pPr>
    </w:p>
    <w:p w14:paraId="30EB1C57" w14:textId="1A468FB5" w:rsidR="00930997" w:rsidRPr="00161721" w:rsidRDefault="00930997" w:rsidP="00931640">
      <w:pPr>
        <w:rPr>
          <w:rFonts w:asciiTheme="minorHAnsi" w:hAnsiTheme="minorHAnsi" w:cstheme="minorHAnsi"/>
          <w:lang w:val="en-US"/>
        </w:rPr>
      </w:pPr>
    </w:p>
    <w:p w14:paraId="2003D90A" w14:textId="30541742" w:rsidR="00930997" w:rsidRPr="00161721" w:rsidRDefault="00930997" w:rsidP="00931640">
      <w:pPr>
        <w:rPr>
          <w:rFonts w:asciiTheme="minorHAnsi" w:hAnsiTheme="minorHAnsi" w:cstheme="minorHAnsi"/>
          <w:lang w:val="en-US"/>
        </w:rPr>
      </w:pPr>
    </w:p>
    <w:p w14:paraId="250D0689" w14:textId="669083D9" w:rsidR="0029319A" w:rsidRPr="00161721" w:rsidRDefault="0029319A" w:rsidP="00931640">
      <w:pPr>
        <w:rPr>
          <w:rFonts w:asciiTheme="minorHAnsi" w:hAnsiTheme="minorHAnsi" w:cstheme="minorHAnsi"/>
          <w:lang w:val="en-US"/>
        </w:rPr>
      </w:pPr>
    </w:p>
    <w:p w14:paraId="511EFDEA" w14:textId="3DEE9E7C" w:rsidR="0029319A" w:rsidRPr="00161721" w:rsidRDefault="0029319A" w:rsidP="00931640">
      <w:pPr>
        <w:rPr>
          <w:rFonts w:asciiTheme="minorHAnsi" w:hAnsiTheme="minorHAnsi" w:cstheme="minorHAnsi"/>
          <w:lang w:val="en-US"/>
        </w:rPr>
      </w:pPr>
    </w:p>
    <w:p w14:paraId="0642BEA3" w14:textId="308F1729" w:rsidR="0029319A" w:rsidRPr="00161721" w:rsidRDefault="0029319A" w:rsidP="00931640">
      <w:pPr>
        <w:rPr>
          <w:rFonts w:asciiTheme="minorHAnsi" w:hAnsiTheme="minorHAnsi" w:cstheme="minorHAnsi"/>
          <w:lang w:val="en-US"/>
        </w:rPr>
      </w:pPr>
    </w:p>
    <w:p w14:paraId="7C784460" w14:textId="42079A67" w:rsidR="0029319A" w:rsidRPr="00161721" w:rsidRDefault="0029319A" w:rsidP="00931640">
      <w:pPr>
        <w:rPr>
          <w:rFonts w:asciiTheme="minorHAnsi" w:hAnsiTheme="minorHAnsi" w:cstheme="minorHAnsi"/>
          <w:lang w:val="en-US"/>
        </w:rPr>
      </w:pPr>
    </w:p>
    <w:p w14:paraId="38BB28AD" w14:textId="13B64741" w:rsidR="0029319A" w:rsidRPr="00161721" w:rsidRDefault="0029319A" w:rsidP="00931640">
      <w:pPr>
        <w:rPr>
          <w:rFonts w:asciiTheme="minorHAnsi" w:hAnsiTheme="minorHAnsi" w:cstheme="minorHAnsi"/>
          <w:lang w:val="en-US"/>
        </w:rPr>
      </w:pPr>
    </w:p>
    <w:p w14:paraId="52D833C5" w14:textId="736C87AB" w:rsidR="0029319A" w:rsidRPr="00161721" w:rsidRDefault="0029319A" w:rsidP="00931640">
      <w:pPr>
        <w:rPr>
          <w:rFonts w:asciiTheme="minorHAnsi" w:hAnsiTheme="minorHAnsi" w:cstheme="minorHAnsi"/>
          <w:lang w:val="en-US"/>
        </w:rPr>
      </w:pPr>
    </w:p>
    <w:p w14:paraId="259D8EC7" w14:textId="3B294436" w:rsidR="0029319A" w:rsidRPr="00161721" w:rsidRDefault="0029319A" w:rsidP="00931640">
      <w:pPr>
        <w:rPr>
          <w:rFonts w:asciiTheme="minorHAnsi" w:hAnsiTheme="minorHAnsi" w:cstheme="minorHAnsi"/>
          <w:lang w:val="en-US"/>
        </w:rPr>
      </w:pPr>
    </w:p>
    <w:p w14:paraId="392AA887" w14:textId="77777777" w:rsidR="0029319A" w:rsidRPr="00161721" w:rsidRDefault="0029319A" w:rsidP="00931640">
      <w:pPr>
        <w:rPr>
          <w:rFonts w:asciiTheme="minorHAnsi" w:hAnsiTheme="minorHAnsi" w:cstheme="minorHAnsi"/>
          <w:lang w:val="en-US"/>
        </w:rPr>
      </w:pPr>
    </w:p>
    <w:p w14:paraId="4C46BA4E" w14:textId="54B05A9D" w:rsidR="00930997" w:rsidRPr="00161721" w:rsidRDefault="00930997" w:rsidP="00931640">
      <w:pPr>
        <w:rPr>
          <w:rFonts w:asciiTheme="minorHAnsi" w:hAnsiTheme="minorHAnsi" w:cstheme="minorHAnsi"/>
          <w:lang w:val="en-US"/>
        </w:rPr>
      </w:pPr>
    </w:p>
    <w:p w14:paraId="0C91132D" w14:textId="1E5EA80F" w:rsidR="00930997" w:rsidRPr="00161721" w:rsidRDefault="00930997" w:rsidP="00931640">
      <w:pPr>
        <w:rPr>
          <w:rFonts w:asciiTheme="minorHAnsi" w:hAnsiTheme="minorHAnsi" w:cstheme="minorHAnsi"/>
          <w:lang w:val="en-US"/>
        </w:rPr>
      </w:pPr>
    </w:p>
    <w:p w14:paraId="3627E6A2" w14:textId="5A5398BD" w:rsidR="009D04B4" w:rsidRPr="00161721" w:rsidRDefault="009D04B4" w:rsidP="009D04B4">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A2-14</w:t>
      </w:r>
      <w:r w:rsidRPr="00161721">
        <w:rPr>
          <w:rFonts w:asciiTheme="minorHAnsi" w:hAnsiTheme="minorHAnsi" w:cstheme="minorHAnsi"/>
          <w:b/>
          <w:sz w:val="24"/>
          <w:lang w:val="en-US"/>
        </w:rPr>
        <w:t xml:space="preserve"> 33kV XLPE Cable</w:t>
      </w:r>
      <w:r w:rsidR="00917F25" w:rsidRPr="00161721">
        <w:rPr>
          <w:rFonts w:asciiTheme="minorHAnsi" w:hAnsiTheme="minorHAnsi" w:cstheme="minorHAnsi"/>
          <w:b/>
          <w:sz w:val="24"/>
          <w:lang w:val="en-US"/>
        </w:rPr>
        <w:t xml:space="preserve"> and accessories</w:t>
      </w:r>
      <w:r w:rsidRPr="00161721">
        <w:rPr>
          <w:rFonts w:asciiTheme="minorHAnsi" w:hAnsiTheme="minorHAnsi" w:cstheme="minorHAnsi"/>
          <w:b/>
          <w:sz w:val="24"/>
          <w:lang w:val="en-US"/>
        </w:rPr>
        <w:t xml:space="preserve"> </w:t>
      </w:r>
      <w:r w:rsidR="00571854" w:rsidRPr="00161721">
        <w:rPr>
          <w:rFonts w:asciiTheme="minorHAnsi" w:hAnsiTheme="minorHAnsi" w:cstheme="minorHAnsi"/>
          <w:b/>
          <w:sz w:val="24"/>
          <w:szCs w:val="28"/>
          <w:lang w:val="en-US" w:eastAsia="en-GB"/>
        </w:rPr>
        <w:t>Guaranteed Technical 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275"/>
      </w:tblGrid>
      <w:tr w:rsidR="00161721" w:rsidRPr="00161721" w14:paraId="3BA840BB" w14:textId="77777777" w:rsidTr="002E5693">
        <w:trPr>
          <w:trHeight w:val="600"/>
        </w:trPr>
        <w:tc>
          <w:tcPr>
            <w:tcW w:w="983" w:type="dxa"/>
            <w:noWrap/>
            <w:hideMark/>
          </w:tcPr>
          <w:p w14:paraId="3384A2E2"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 </w:t>
            </w:r>
          </w:p>
        </w:tc>
        <w:tc>
          <w:tcPr>
            <w:tcW w:w="3827" w:type="dxa"/>
            <w:noWrap/>
            <w:hideMark/>
          </w:tcPr>
          <w:p w14:paraId="026988CE"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Description</w:t>
            </w:r>
          </w:p>
        </w:tc>
        <w:tc>
          <w:tcPr>
            <w:tcW w:w="1139" w:type="dxa"/>
            <w:noWrap/>
            <w:hideMark/>
          </w:tcPr>
          <w:p w14:paraId="25B1EC01"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Unit</w:t>
            </w:r>
          </w:p>
        </w:tc>
        <w:tc>
          <w:tcPr>
            <w:tcW w:w="1843" w:type="dxa"/>
            <w:noWrap/>
            <w:hideMark/>
          </w:tcPr>
          <w:p w14:paraId="35B79970"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Minimum Required Data</w:t>
            </w:r>
          </w:p>
        </w:tc>
        <w:tc>
          <w:tcPr>
            <w:tcW w:w="1275" w:type="dxa"/>
            <w:hideMark/>
          </w:tcPr>
          <w:p w14:paraId="5F863B92"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6B7AE866" w14:textId="77777777" w:rsidTr="00917F25">
        <w:trPr>
          <w:trHeight w:val="600"/>
        </w:trPr>
        <w:tc>
          <w:tcPr>
            <w:tcW w:w="983" w:type="dxa"/>
            <w:shd w:val="clear" w:color="auto" w:fill="F2F2F2" w:themeFill="background1" w:themeFillShade="F2"/>
            <w:noWrap/>
          </w:tcPr>
          <w:p w14:paraId="5E6B8AD7" w14:textId="77777777" w:rsidR="00917F25" w:rsidRPr="00161721" w:rsidRDefault="00917F25" w:rsidP="00917F25">
            <w:pPr>
              <w:rPr>
                <w:rFonts w:asciiTheme="minorHAnsi" w:hAnsiTheme="minorHAnsi" w:cstheme="minorHAnsi"/>
                <w:b/>
                <w:lang w:val="en-US"/>
              </w:rPr>
            </w:pPr>
          </w:p>
        </w:tc>
        <w:tc>
          <w:tcPr>
            <w:tcW w:w="3827" w:type="dxa"/>
            <w:shd w:val="clear" w:color="auto" w:fill="F2F2F2" w:themeFill="background1" w:themeFillShade="F2"/>
            <w:noWrap/>
          </w:tcPr>
          <w:p w14:paraId="5EBA30B9" w14:textId="381DC94E" w:rsidR="00917F25" w:rsidRPr="00161721" w:rsidRDefault="00917F25" w:rsidP="00917F25">
            <w:pPr>
              <w:rPr>
                <w:rFonts w:asciiTheme="minorHAnsi" w:hAnsiTheme="minorHAnsi" w:cstheme="minorHAnsi"/>
                <w:b/>
                <w:lang w:val="en-US"/>
              </w:rPr>
            </w:pPr>
            <w:r w:rsidRPr="00161721">
              <w:rPr>
                <w:rFonts w:asciiTheme="minorHAnsi" w:hAnsiTheme="minorHAnsi" w:cstheme="minorHAnsi"/>
                <w:b/>
                <w:lang w:val="en-US"/>
              </w:rPr>
              <w:t>33kV XLPE Cable</w:t>
            </w:r>
          </w:p>
        </w:tc>
        <w:tc>
          <w:tcPr>
            <w:tcW w:w="1139" w:type="dxa"/>
            <w:shd w:val="clear" w:color="auto" w:fill="F2F2F2" w:themeFill="background1" w:themeFillShade="F2"/>
            <w:noWrap/>
          </w:tcPr>
          <w:p w14:paraId="27EC0226" w14:textId="77777777" w:rsidR="00917F25" w:rsidRPr="00161721" w:rsidRDefault="00917F25" w:rsidP="00917F25">
            <w:pPr>
              <w:rPr>
                <w:rFonts w:asciiTheme="minorHAnsi" w:hAnsiTheme="minorHAnsi" w:cstheme="minorHAnsi"/>
                <w:b/>
                <w:lang w:val="en-US"/>
              </w:rPr>
            </w:pPr>
          </w:p>
        </w:tc>
        <w:tc>
          <w:tcPr>
            <w:tcW w:w="1843" w:type="dxa"/>
            <w:shd w:val="clear" w:color="auto" w:fill="F2F2F2" w:themeFill="background1" w:themeFillShade="F2"/>
            <w:noWrap/>
          </w:tcPr>
          <w:p w14:paraId="241B3696" w14:textId="77777777" w:rsidR="00917F25" w:rsidRPr="00161721" w:rsidRDefault="00917F25" w:rsidP="00917F25">
            <w:pPr>
              <w:rPr>
                <w:rFonts w:asciiTheme="minorHAnsi" w:hAnsiTheme="minorHAnsi" w:cstheme="minorHAnsi"/>
                <w:b/>
                <w:lang w:val="en-US"/>
              </w:rPr>
            </w:pPr>
          </w:p>
        </w:tc>
        <w:tc>
          <w:tcPr>
            <w:tcW w:w="1275" w:type="dxa"/>
            <w:shd w:val="clear" w:color="auto" w:fill="F2F2F2" w:themeFill="background1" w:themeFillShade="F2"/>
          </w:tcPr>
          <w:p w14:paraId="4309D69C" w14:textId="77777777" w:rsidR="00917F25" w:rsidRPr="00161721" w:rsidRDefault="00917F25" w:rsidP="00917F25">
            <w:pPr>
              <w:rPr>
                <w:rFonts w:asciiTheme="minorHAnsi" w:hAnsiTheme="minorHAnsi" w:cstheme="minorHAnsi"/>
                <w:b/>
                <w:lang w:val="en-US"/>
              </w:rPr>
            </w:pPr>
          </w:p>
        </w:tc>
      </w:tr>
      <w:tr w:rsidR="00161721" w:rsidRPr="00161721" w14:paraId="52E3DE54" w14:textId="77777777" w:rsidTr="002E5693">
        <w:trPr>
          <w:trHeight w:val="505"/>
        </w:trPr>
        <w:tc>
          <w:tcPr>
            <w:tcW w:w="983" w:type="dxa"/>
            <w:noWrap/>
            <w:hideMark/>
          </w:tcPr>
          <w:p w14:paraId="40C826F7"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hideMark/>
          </w:tcPr>
          <w:p w14:paraId="598BB42F" w14:textId="54177A27" w:rsidR="009D04B4" w:rsidRPr="00161721" w:rsidRDefault="009D04B4"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 xml:space="preserve">Manufacturer </w:t>
            </w:r>
          </w:p>
        </w:tc>
        <w:tc>
          <w:tcPr>
            <w:tcW w:w="1139" w:type="dxa"/>
            <w:noWrap/>
            <w:hideMark/>
          </w:tcPr>
          <w:p w14:paraId="5F8C62D6" w14:textId="77777777" w:rsidR="009D04B4" w:rsidRPr="00161721" w:rsidRDefault="009D04B4" w:rsidP="002E5693">
            <w:pPr>
              <w:jc w:val="center"/>
              <w:rPr>
                <w:rFonts w:asciiTheme="minorHAnsi" w:hAnsiTheme="minorHAnsi" w:cstheme="minorHAnsi"/>
                <w:lang w:val="en-US"/>
              </w:rPr>
            </w:pPr>
          </w:p>
        </w:tc>
        <w:tc>
          <w:tcPr>
            <w:tcW w:w="1843" w:type="dxa"/>
            <w:noWrap/>
            <w:hideMark/>
          </w:tcPr>
          <w:p w14:paraId="27B89DEF" w14:textId="77777777" w:rsidR="009D04B4" w:rsidRPr="00161721" w:rsidRDefault="009D04B4" w:rsidP="002E5693">
            <w:pPr>
              <w:jc w:val="center"/>
              <w:rPr>
                <w:rFonts w:asciiTheme="minorHAnsi" w:hAnsiTheme="minorHAnsi" w:cstheme="minorHAnsi"/>
                <w:lang w:val="en-US"/>
              </w:rPr>
            </w:pPr>
          </w:p>
        </w:tc>
        <w:tc>
          <w:tcPr>
            <w:tcW w:w="1275" w:type="dxa"/>
            <w:noWrap/>
            <w:hideMark/>
          </w:tcPr>
          <w:p w14:paraId="708FACC4" w14:textId="77777777" w:rsidR="009D04B4" w:rsidRPr="00161721" w:rsidRDefault="009D04B4" w:rsidP="002E5693">
            <w:pPr>
              <w:jc w:val="center"/>
              <w:rPr>
                <w:rFonts w:asciiTheme="minorHAnsi" w:hAnsiTheme="minorHAnsi" w:cstheme="minorHAnsi"/>
                <w:lang w:val="en-US"/>
              </w:rPr>
            </w:pPr>
          </w:p>
        </w:tc>
      </w:tr>
      <w:tr w:rsidR="00161721" w:rsidRPr="00161721" w14:paraId="1455C13E" w14:textId="77777777" w:rsidTr="002E5693">
        <w:trPr>
          <w:trHeight w:val="300"/>
        </w:trPr>
        <w:tc>
          <w:tcPr>
            <w:tcW w:w="983" w:type="dxa"/>
            <w:noWrap/>
          </w:tcPr>
          <w:p w14:paraId="0AD51190"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2B0F7B02" w14:textId="23B60ECC" w:rsidR="009D04B4" w:rsidRPr="00161721" w:rsidRDefault="004879C7"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139" w:type="dxa"/>
            <w:noWrap/>
          </w:tcPr>
          <w:p w14:paraId="0BEED053" w14:textId="1A627FC7" w:rsidR="009D04B4" w:rsidRPr="00161721" w:rsidRDefault="009D04B4" w:rsidP="002E5693">
            <w:pPr>
              <w:jc w:val="center"/>
              <w:rPr>
                <w:rFonts w:asciiTheme="minorHAnsi" w:hAnsiTheme="minorHAnsi" w:cstheme="minorHAnsi"/>
                <w:lang w:val="en-US"/>
              </w:rPr>
            </w:pPr>
          </w:p>
        </w:tc>
        <w:tc>
          <w:tcPr>
            <w:tcW w:w="1843" w:type="dxa"/>
            <w:noWrap/>
          </w:tcPr>
          <w:p w14:paraId="63BAB666" w14:textId="4FCCBCB3" w:rsidR="009D04B4" w:rsidRPr="00161721" w:rsidRDefault="009D04B4" w:rsidP="002E5693">
            <w:pPr>
              <w:jc w:val="center"/>
              <w:rPr>
                <w:rFonts w:asciiTheme="minorHAnsi" w:hAnsiTheme="minorHAnsi" w:cstheme="minorHAnsi"/>
                <w:lang w:val="en-US"/>
              </w:rPr>
            </w:pPr>
          </w:p>
        </w:tc>
        <w:tc>
          <w:tcPr>
            <w:tcW w:w="1275" w:type="dxa"/>
            <w:noWrap/>
          </w:tcPr>
          <w:p w14:paraId="0CF45461" w14:textId="77777777" w:rsidR="009D04B4" w:rsidRPr="00161721" w:rsidRDefault="009D04B4" w:rsidP="002E5693">
            <w:pPr>
              <w:jc w:val="center"/>
              <w:rPr>
                <w:rFonts w:asciiTheme="minorHAnsi" w:hAnsiTheme="minorHAnsi" w:cstheme="minorHAnsi"/>
                <w:lang w:val="en-US"/>
              </w:rPr>
            </w:pPr>
          </w:p>
        </w:tc>
      </w:tr>
      <w:tr w:rsidR="00161721" w:rsidRPr="00161721" w14:paraId="13B23517" w14:textId="77777777" w:rsidTr="002E5693">
        <w:trPr>
          <w:trHeight w:val="300"/>
        </w:trPr>
        <w:tc>
          <w:tcPr>
            <w:tcW w:w="983" w:type="dxa"/>
            <w:noWrap/>
          </w:tcPr>
          <w:p w14:paraId="38E31D3F"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BE5DCCA" w14:textId="77777777" w:rsidR="009D04B4" w:rsidRPr="00161721" w:rsidRDefault="009D04B4"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3C542898" w14:textId="77777777" w:rsidR="009D04B4" w:rsidRPr="00161721" w:rsidRDefault="009D04B4" w:rsidP="002E5693">
            <w:pPr>
              <w:jc w:val="center"/>
              <w:rPr>
                <w:rFonts w:asciiTheme="minorHAnsi" w:hAnsiTheme="minorHAnsi" w:cstheme="minorHAnsi"/>
                <w:lang w:val="en-US"/>
              </w:rPr>
            </w:pPr>
          </w:p>
        </w:tc>
        <w:tc>
          <w:tcPr>
            <w:tcW w:w="1843" w:type="dxa"/>
            <w:noWrap/>
          </w:tcPr>
          <w:p w14:paraId="03A628C3" w14:textId="77777777" w:rsidR="009D04B4" w:rsidRPr="00161721" w:rsidRDefault="009D04B4" w:rsidP="002E5693">
            <w:pPr>
              <w:jc w:val="center"/>
              <w:rPr>
                <w:rFonts w:asciiTheme="minorHAnsi" w:hAnsiTheme="minorHAnsi" w:cstheme="minorHAnsi"/>
                <w:lang w:val="en-US"/>
              </w:rPr>
            </w:pPr>
          </w:p>
        </w:tc>
        <w:tc>
          <w:tcPr>
            <w:tcW w:w="1275" w:type="dxa"/>
            <w:noWrap/>
          </w:tcPr>
          <w:p w14:paraId="187676A4" w14:textId="77777777" w:rsidR="009D04B4" w:rsidRPr="00161721" w:rsidRDefault="009D04B4" w:rsidP="002E5693">
            <w:pPr>
              <w:jc w:val="center"/>
              <w:rPr>
                <w:rFonts w:asciiTheme="minorHAnsi" w:hAnsiTheme="minorHAnsi" w:cstheme="minorHAnsi"/>
                <w:lang w:val="en-US"/>
              </w:rPr>
            </w:pPr>
          </w:p>
        </w:tc>
      </w:tr>
      <w:tr w:rsidR="00161721" w:rsidRPr="00161721" w14:paraId="7E7F7B72" w14:textId="77777777" w:rsidTr="002E5693">
        <w:trPr>
          <w:trHeight w:val="300"/>
        </w:trPr>
        <w:tc>
          <w:tcPr>
            <w:tcW w:w="983" w:type="dxa"/>
            <w:noWrap/>
          </w:tcPr>
          <w:p w14:paraId="36AB8015"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6C5D7F77" w14:textId="77777777" w:rsidR="009D04B4" w:rsidRPr="00161721" w:rsidRDefault="009D04B4"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59EFF044" w14:textId="77777777" w:rsidR="009D04B4" w:rsidRPr="00161721" w:rsidRDefault="009D04B4" w:rsidP="002E5693">
            <w:pPr>
              <w:jc w:val="center"/>
              <w:rPr>
                <w:rFonts w:asciiTheme="minorHAnsi" w:hAnsiTheme="minorHAnsi" w:cstheme="minorHAnsi"/>
                <w:lang w:val="en-US"/>
              </w:rPr>
            </w:pPr>
          </w:p>
        </w:tc>
        <w:tc>
          <w:tcPr>
            <w:tcW w:w="1843" w:type="dxa"/>
            <w:noWrap/>
          </w:tcPr>
          <w:p w14:paraId="64E13A3E" w14:textId="35193508"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IEC60502</w:t>
            </w:r>
          </w:p>
        </w:tc>
        <w:tc>
          <w:tcPr>
            <w:tcW w:w="1275" w:type="dxa"/>
            <w:noWrap/>
          </w:tcPr>
          <w:p w14:paraId="2F8438B0" w14:textId="77777777" w:rsidR="009D04B4" w:rsidRPr="00161721" w:rsidRDefault="009D04B4" w:rsidP="002E5693">
            <w:pPr>
              <w:jc w:val="center"/>
              <w:rPr>
                <w:rFonts w:asciiTheme="minorHAnsi" w:hAnsiTheme="minorHAnsi" w:cstheme="minorHAnsi"/>
                <w:lang w:val="en-US"/>
              </w:rPr>
            </w:pPr>
          </w:p>
        </w:tc>
      </w:tr>
      <w:tr w:rsidR="00161721" w:rsidRPr="00161721" w14:paraId="3A4196DB" w14:textId="77777777" w:rsidTr="002E5693">
        <w:trPr>
          <w:trHeight w:val="300"/>
        </w:trPr>
        <w:tc>
          <w:tcPr>
            <w:tcW w:w="983" w:type="dxa"/>
            <w:noWrap/>
          </w:tcPr>
          <w:p w14:paraId="7BAFB780"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1F1FA9B4" w14:textId="77777777" w:rsidR="009D04B4" w:rsidRPr="00161721" w:rsidRDefault="009D04B4" w:rsidP="002E5693">
            <w:pPr>
              <w:rPr>
                <w:rFonts w:asciiTheme="minorHAnsi" w:hAnsiTheme="minorHAnsi" w:cstheme="minorHAnsi"/>
                <w:b/>
                <w:lang w:val="en-US"/>
              </w:rPr>
            </w:pPr>
            <w:r w:rsidRPr="00161721">
              <w:rPr>
                <w:rFonts w:asciiTheme="minorHAnsi" w:eastAsiaTheme="minorHAnsi" w:hAnsiTheme="minorHAnsi" w:cstheme="minorHAnsi"/>
                <w:b/>
                <w:bCs/>
                <w:lang w:val="en-US" w:eastAsia="en-US"/>
              </w:rPr>
              <w:t>Type</w:t>
            </w:r>
          </w:p>
        </w:tc>
        <w:tc>
          <w:tcPr>
            <w:tcW w:w="1139" w:type="dxa"/>
            <w:noWrap/>
          </w:tcPr>
          <w:p w14:paraId="1CBE3024" w14:textId="77777777" w:rsidR="009D04B4" w:rsidRPr="00161721" w:rsidRDefault="009D04B4" w:rsidP="002E5693">
            <w:pPr>
              <w:jc w:val="center"/>
              <w:rPr>
                <w:rFonts w:asciiTheme="minorHAnsi" w:hAnsiTheme="minorHAnsi" w:cstheme="minorHAnsi"/>
                <w:lang w:val="en-US"/>
              </w:rPr>
            </w:pPr>
          </w:p>
        </w:tc>
        <w:tc>
          <w:tcPr>
            <w:tcW w:w="1843" w:type="dxa"/>
            <w:noWrap/>
          </w:tcPr>
          <w:p w14:paraId="47498F13" w14:textId="77777777"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XLPE, Single core</w:t>
            </w:r>
          </w:p>
        </w:tc>
        <w:tc>
          <w:tcPr>
            <w:tcW w:w="1275" w:type="dxa"/>
            <w:noWrap/>
          </w:tcPr>
          <w:p w14:paraId="6C029601" w14:textId="77777777" w:rsidR="009D04B4" w:rsidRPr="00161721" w:rsidRDefault="009D04B4" w:rsidP="002E5693">
            <w:pPr>
              <w:jc w:val="center"/>
              <w:rPr>
                <w:rFonts w:asciiTheme="minorHAnsi" w:hAnsiTheme="minorHAnsi" w:cstheme="minorHAnsi"/>
                <w:lang w:val="en-US"/>
              </w:rPr>
            </w:pPr>
          </w:p>
        </w:tc>
      </w:tr>
      <w:tr w:rsidR="00161721" w:rsidRPr="00161721" w14:paraId="2986D76A" w14:textId="77777777" w:rsidTr="002E5693">
        <w:trPr>
          <w:trHeight w:val="300"/>
        </w:trPr>
        <w:tc>
          <w:tcPr>
            <w:tcW w:w="983" w:type="dxa"/>
            <w:noWrap/>
            <w:hideMark/>
          </w:tcPr>
          <w:p w14:paraId="01451805"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 6</w:t>
            </w:r>
          </w:p>
        </w:tc>
        <w:tc>
          <w:tcPr>
            <w:tcW w:w="3827" w:type="dxa"/>
            <w:noWrap/>
            <w:hideMark/>
          </w:tcPr>
          <w:p w14:paraId="52B71DBB"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9" w:type="dxa"/>
            <w:noWrap/>
            <w:hideMark/>
          </w:tcPr>
          <w:p w14:paraId="55FC6553" w14:textId="77777777"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hideMark/>
          </w:tcPr>
          <w:p w14:paraId="4EC81704" w14:textId="696564E3"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36</w:t>
            </w:r>
          </w:p>
        </w:tc>
        <w:tc>
          <w:tcPr>
            <w:tcW w:w="1275" w:type="dxa"/>
            <w:noWrap/>
            <w:hideMark/>
          </w:tcPr>
          <w:p w14:paraId="6D27C393" w14:textId="77777777" w:rsidR="009D04B4" w:rsidRPr="00161721" w:rsidRDefault="009D04B4" w:rsidP="002E5693">
            <w:pPr>
              <w:jc w:val="center"/>
              <w:rPr>
                <w:rFonts w:asciiTheme="minorHAnsi" w:hAnsiTheme="minorHAnsi" w:cstheme="minorHAnsi"/>
                <w:lang w:val="en-US"/>
              </w:rPr>
            </w:pPr>
          </w:p>
        </w:tc>
      </w:tr>
      <w:tr w:rsidR="00161721" w:rsidRPr="00161721" w14:paraId="1A01E98A" w14:textId="77777777" w:rsidTr="002E5693">
        <w:trPr>
          <w:trHeight w:val="300"/>
        </w:trPr>
        <w:tc>
          <w:tcPr>
            <w:tcW w:w="983" w:type="dxa"/>
            <w:noWrap/>
            <w:hideMark/>
          </w:tcPr>
          <w:p w14:paraId="3502BE79"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 7</w:t>
            </w:r>
          </w:p>
        </w:tc>
        <w:tc>
          <w:tcPr>
            <w:tcW w:w="3827" w:type="dxa"/>
            <w:noWrap/>
            <w:hideMark/>
          </w:tcPr>
          <w:p w14:paraId="4551EDF1" w14:textId="77777777" w:rsidR="009D04B4" w:rsidRPr="00161721" w:rsidRDefault="009D04B4" w:rsidP="002E5693">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9" w:type="dxa"/>
            <w:noWrap/>
            <w:hideMark/>
          </w:tcPr>
          <w:p w14:paraId="7322030D" w14:textId="77777777"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hideMark/>
          </w:tcPr>
          <w:p w14:paraId="7ADBF504" w14:textId="590BFA68"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33</w:t>
            </w:r>
          </w:p>
        </w:tc>
        <w:tc>
          <w:tcPr>
            <w:tcW w:w="1275" w:type="dxa"/>
            <w:noWrap/>
            <w:hideMark/>
          </w:tcPr>
          <w:p w14:paraId="63539ED9" w14:textId="77777777" w:rsidR="009D04B4" w:rsidRPr="00161721" w:rsidRDefault="009D04B4" w:rsidP="002E5693">
            <w:pPr>
              <w:jc w:val="center"/>
              <w:rPr>
                <w:rFonts w:asciiTheme="minorHAnsi" w:hAnsiTheme="minorHAnsi" w:cstheme="minorHAnsi"/>
                <w:lang w:val="en-US"/>
              </w:rPr>
            </w:pPr>
          </w:p>
        </w:tc>
      </w:tr>
      <w:tr w:rsidR="00161721" w:rsidRPr="00161721" w14:paraId="6F084908" w14:textId="77777777" w:rsidTr="002E5693">
        <w:trPr>
          <w:trHeight w:val="300"/>
        </w:trPr>
        <w:tc>
          <w:tcPr>
            <w:tcW w:w="983" w:type="dxa"/>
            <w:noWrap/>
          </w:tcPr>
          <w:p w14:paraId="56690C87"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17127621" w14:textId="77777777" w:rsidR="009D04B4" w:rsidRPr="00161721" w:rsidRDefault="009D04B4" w:rsidP="002E5693">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9" w:type="dxa"/>
            <w:noWrap/>
          </w:tcPr>
          <w:p w14:paraId="3A4A96B9" w14:textId="77777777" w:rsidR="009D04B4" w:rsidRPr="00161721" w:rsidRDefault="009D04B4" w:rsidP="002E5693">
            <w:pPr>
              <w:jc w:val="center"/>
              <w:rPr>
                <w:rFonts w:asciiTheme="minorHAnsi" w:hAnsiTheme="minorHAnsi" w:cstheme="minorHAnsi"/>
                <w:lang w:val="en-US"/>
              </w:rPr>
            </w:pPr>
          </w:p>
        </w:tc>
        <w:tc>
          <w:tcPr>
            <w:tcW w:w="1843" w:type="dxa"/>
            <w:noWrap/>
          </w:tcPr>
          <w:p w14:paraId="5A84FCAA" w14:textId="77777777" w:rsidR="009D04B4" w:rsidRPr="00161721" w:rsidRDefault="009D04B4" w:rsidP="002E5693">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Solidly grounded</w:t>
            </w:r>
          </w:p>
        </w:tc>
        <w:tc>
          <w:tcPr>
            <w:tcW w:w="1275" w:type="dxa"/>
            <w:noWrap/>
          </w:tcPr>
          <w:p w14:paraId="3ADDEE35" w14:textId="77777777" w:rsidR="009D04B4" w:rsidRPr="00161721" w:rsidRDefault="009D04B4" w:rsidP="002E5693">
            <w:pPr>
              <w:jc w:val="center"/>
              <w:rPr>
                <w:rFonts w:asciiTheme="minorHAnsi" w:hAnsiTheme="minorHAnsi" w:cstheme="minorHAnsi"/>
                <w:lang w:val="en-US"/>
              </w:rPr>
            </w:pPr>
          </w:p>
        </w:tc>
      </w:tr>
      <w:tr w:rsidR="00161721" w:rsidRPr="00161721" w14:paraId="209473F7" w14:textId="77777777" w:rsidTr="002E5693">
        <w:trPr>
          <w:trHeight w:val="300"/>
        </w:trPr>
        <w:tc>
          <w:tcPr>
            <w:tcW w:w="983" w:type="dxa"/>
            <w:noWrap/>
          </w:tcPr>
          <w:p w14:paraId="2BE6B9AF"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4D6E3921" w14:textId="77777777" w:rsidR="009D04B4" w:rsidRPr="00161721" w:rsidRDefault="009D04B4" w:rsidP="002E5693">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frequency</w:t>
            </w:r>
          </w:p>
        </w:tc>
        <w:tc>
          <w:tcPr>
            <w:tcW w:w="1139" w:type="dxa"/>
            <w:noWrap/>
          </w:tcPr>
          <w:p w14:paraId="18927691" w14:textId="77777777"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Hz</w:t>
            </w:r>
          </w:p>
        </w:tc>
        <w:tc>
          <w:tcPr>
            <w:tcW w:w="1843" w:type="dxa"/>
            <w:noWrap/>
          </w:tcPr>
          <w:p w14:paraId="45DB4868" w14:textId="77777777" w:rsidR="009D04B4" w:rsidRPr="00161721" w:rsidRDefault="009D04B4" w:rsidP="002E5693">
            <w:pPr>
              <w:jc w:val="center"/>
              <w:rPr>
                <w:rFonts w:asciiTheme="minorHAnsi" w:eastAsiaTheme="minorHAnsi" w:hAnsiTheme="minorHAnsi" w:cstheme="minorHAnsi"/>
                <w:lang w:val="en-US" w:eastAsia="en-US"/>
              </w:rPr>
            </w:pPr>
            <w:r w:rsidRPr="00161721">
              <w:rPr>
                <w:rFonts w:asciiTheme="minorHAnsi" w:hAnsiTheme="minorHAnsi" w:cstheme="minorHAnsi"/>
                <w:lang w:val="en-US"/>
              </w:rPr>
              <w:t>50</w:t>
            </w:r>
          </w:p>
        </w:tc>
        <w:tc>
          <w:tcPr>
            <w:tcW w:w="1275" w:type="dxa"/>
            <w:noWrap/>
          </w:tcPr>
          <w:p w14:paraId="08758C4F" w14:textId="77777777" w:rsidR="009D04B4" w:rsidRPr="00161721" w:rsidRDefault="009D04B4" w:rsidP="002E5693">
            <w:pPr>
              <w:jc w:val="center"/>
              <w:rPr>
                <w:rFonts w:asciiTheme="minorHAnsi" w:hAnsiTheme="minorHAnsi" w:cstheme="minorHAnsi"/>
                <w:lang w:val="en-US"/>
              </w:rPr>
            </w:pPr>
          </w:p>
        </w:tc>
      </w:tr>
      <w:tr w:rsidR="00161721" w:rsidRPr="00161721" w14:paraId="58ECFF43" w14:textId="77777777" w:rsidTr="002E5693">
        <w:trPr>
          <w:trHeight w:val="300"/>
        </w:trPr>
        <w:tc>
          <w:tcPr>
            <w:tcW w:w="983" w:type="dxa"/>
            <w:noWrap/>
          </w:tcPr>
          <w:p w14:paraId="7A318638" w14:textId="77777777" w:rsidR="009D04B4" w:rsidRPr="00161721" w:rsidRDefault="009D04B4" w:rsidP="002E5693">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tcPr>
          <w:p w14:paraId="58F71B16" w14:textId="77777777" w:rsidR="009D04B4" w:rsidRPr="00161721" w:rsidRDefault="009D04B4" w:rsidP="002E5693">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Conductor material</w:t>
            </w:r>
          </w:p>
        </w:tc>
        <w:tc>
          <w:tcPr>
            <w:tcW w:w="1139" w:type="dxa"/>
            <w:noWrap/>
          </w:tcPr>
          <w:p w14:paraId="1AD707DE" w14:textId="77777777" w:rsidR="009D04B4" w:rsidRPr="00161721" w:rsidRDefault="009D04B4" w:rsidP="002E5693">
            <w:pPr>
              <w:jc w:val="center"/>
              <w:rPr>
                <w:rFonts w:asciiTheme="minorHAnsi" w:hAnsiTheme="minorHAnsi" w:cstheme="minorHAnsi"/>
                <w:lang w:val="en-US"/>
              </w:rPr>
            </w:pPr>
            <w:r w:rsidRPr="00161721">
              <w:rPr>
                <w:rFonts w:asciiTheme="minorHAnsi" w:hAnsiTheme="minorHAnsi" w:cstheme="minorHAnsi"/>
                <w:lang w:val="en-US"/>
              </w:rPr>
              <w:t>-</w:t>
            </w:r>
          </w:p>
        </w:tc>
        <w:tc>
          <w:tcPr>
            <w:tcW w:w="1843" w:type="dxa"/>
            <w:noWrap/>
          </w:tcPr>
          <w:p w14:paraId="46558034" w14:textId="592AAC8F" w:rsidR="009D04B4" w:rsidRPr="00161721" w:rsidRDefault="002E5693" w:rsidP="00C87979">
            <w:pPr>
              <w:jc w:val="center"/>
              <w:rPr>
                <w:rFonts w:asciiTheme="minorHAnsi" w:eastAsiaTheme="minorHAnsi" w:hAnsiTheme="minorHAnsi" w:cstheme="minorHAnsi"/>
                <w:lang w:val="en-US" w:eastAsia="en-US"/>
              </w:rPr>
            </w:pPr>
            <w:r w:rsidRPr="00161721">
              <w:rPr>
                <w:rFonts w:asciiTheme="minorHAnsi" w:hAnsiTheme="minorHAnsi" w:cstheme="minorHAnsi"/>
                <w:lang w:val="en-US"/>
              </w:rPr>
              <w:t xml:space="preserve">Stranded compacted </w:t>
            </w:r>
            <w:r w:rsidR="009D04B4" w:rsidRPr="00161721">
              <w:rPr>
                <w:rFonts w:asciiTheme="minorHAnsi" w:hAnsiTheme="minorHAnsi" w:cstheme="minorHAnsi"/>
                <w:lang w:val="en-US"/>
              </w:rPr>
              <w:t xml:space="preserve">Cooper </w:t>
            </w:r>
          </w:p>
        </w:tc>
        <w:tc>
          <w:tcPr>
            <w:tcW w:w="1275" w:type="dxa"/>
            <w:noWrap/>
          </w:tcPr>
          <w:p w14:paraId="59241957" w14:textId="77777777" w:rsidR="009D04B4" w:rsidRPr="00161721" w:rsidRDefault="009D04B4" w:rsidP="002E5693">
            <w:pPr>
              <w:jc w:val="center"/>
              <w:rPr>
                <w:rFonts w:asciiTheme="minorHAnsi" w:hAnsiTheme="minorHAnsi" w:cstheme="minorHAnsi"/>
                <w:lang w:val="en-US"/>
              </w:rPr>
            </w:pPr>
          </w:p>
        </w:tc>
      </w:tr>
      <w:tr w:rsidR="00161721" w:rsidRPr="00161721" w14:paraId="1073F92E" w14:textId="77777777" w:rsidTr="00823AE7">
        <w:trPr>
          <w:trHeight w:val="300"/>
        </w:trPr>
        <w:tc>
          <w:tcPr>
            <w:tcW w:w="983" w:type="dxa"/>
            <w:noWrap/>
            <w:vAlign w:val="center"/>
          </w:tcPr>
          <w:p w14:paraId="17099352" w14:textId="7777777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65656C6E" w14:textId="77777777" w:rsidR="003C4E2B" w:rsidRPr="00161721" w:rsidRDefault="003C4E2B" w:rsidP="003C4E2B">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Cross section of wires</w:t>
            </w:r>
          </w:p>
        </w:tc>
        <w:tc>
          <w:tcPr>
            <w:tcW w:w="1139" w:type="dxa"/>
            <w:noWrap/>
            <w:vAlign w:val="center"/>
          </w:tcPr>
          <w:p w14:paraId="7EFDA846"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mm²</w:t>
            </w:r>
          </w:p>
        </w:tc>
        <w:tc>
          <w:tcPr>
            <w:tcW w:w="1843" w:type="dxa"/>
            <w:noWrap/>
          </w:tcPr>
          <w:p w14:paraId="44C4015D"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2E7522CE" w14:textId="7B5077A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For 20MVA</w:t>
            </w:r>
            <w:r w:rsidR="0000669C" w:rsidRPr="00161721">
              <w:rPr>
                <w:rFonts w:asciiTheme="minorHAnsi" w:hAnsiTheme="minorHAnsi" w:cstheme="minorHAnsi"/>
                <w:lang w:val="en-US"/>
              </w:rPr>
              <w:t>:</w:t>
            </w:r>
          </w:p>
          <w:p w14:paraId="62C98E2F" w14:textId="1C725A19" w:rsidR="0000669C" w:rsidRPr="00161721" w:rsidRDefault="0000669C" w:rsidP="003C4E2B">
            <w:pPr>
              <w:jc w:val="center"/>
              <w:rPr>
                <w:rFonts w:asciiTheme="minorHAnsi" w:hAnsiTheme="minorHAnsi" w:cstheme="minorHAnsi"/>
                <w:lang w:val="en-US"/>
              </w:rPr>
            </w:pPr>
            <w:r w:rsidRPr="00161721">
              <w:rPr>
                <w:rFonts w:asciiTheme="minorHAnsi" w:hAnsiTheme="minorHAnsi" w:cstheme="minorHAnsi"/>
                <w:lang w:val="en-US"/>
              </w:rPr>
              <w:t>240mm²</w:t>
            </w:r>
            <w:r w:rsidR="00783D28" w:rsidRPr="00161721">
              <w:rPr>
                <w:rFonts w:asciiTheme="minorHAnsi" w:hAnsiTheme="minorHAnsi" w:cstheme="minorHAnsi"/>
                <w:lang w:val="en-US"/>
              </w:rPr>
              <w:t>/phase</w:t>
            </w:r>
          </w:p>
          <w:p w14:paraId="3A1B08E5" w14:textId="04FEC858"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For 4MVA</w:t>
            </w:r>
            <w:r w:rsidR="00CB7371" w:rsidRPr="00161721">
              <w:rPr>
                <w:rFonts w:asciiTheme="minorHAnsi" w:hAnsiTheme="minorHAnsi" w:cstheme="minorHAnsi"/>
                <w:lang w:val="en-US"/>
              </w:rPr>
              <w:t>:</w:t>
            </w:r>
          </w:p>
          <w:p w14:paraId="3D588EBE" w14:textId="4501BE46" w:rsidR="00CB7371" w:rsidRPr="00161721" w:rsidRDefault="00CB7371" w:rsidP="003C4E2B">
            <w:pPr>
              <w:jc w:val="center"/>
              <w:rPr>
                <w:rFonts w:asciiTheme="minorHAnsi" w:hAnsiTheme="minorHAnsi" w:cstheme="minorHAnsi"/>
                <w:lang w:val="en-US"/>
              </w:rPr>
            </w:pPr>
            <w:r w:rsidRPr="00161721">
              <w:rPr>
                <w:rFonts w:asciiTheme="minorHAnsi" w:hAnsiTheme="minorHAnsi" w:cstheme="minorHAnsi"/>
                <w:lang w:val="en-US"/>
              </w:rPr>
              <w:t>50mm²</w:t>
            </w:r>
            <w:r w:rsidR="00783D28" w:rsidRPr="00161721">
              <w:rPr>
                <w:rFonts w:asciiTheme="minorHAnsi" w:hAnsiTheme="minorHAnsi" w:cstheme="minorHAnsi"/>
                <w:lang w:val="en-US"/>
              </w:rPr>
              <w:t>/phase</w:t>
            </w:r>
          </w:p>
          <w:p w14:paraId="6784A7C7" w14:textId="30FC3A46"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For 3,5MVA</w:t>
            </w:r>
          </w:p>
          <w:p w14:paraId="37EF4B07" w14:textId="63F7E8A3"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50mm²/phase</w:t>
            </w:r>
          </w:p>
          <w:p w14:paraId="04DF1598" w14:textId="3D9E6310" w:rsidR="002A5DC6" w:rsidRPr="00161721" w:rsidRDefault="00FC3831" w:rsidP="002A5DC6">
            <w:pPr>
              <w:jc w:val="center"/>
              <w:rPr>
                <w:rFonts w:asciiTheme="minorHAnsi" w:hAnsiTheme="minorHAnsi" w:cstheme="minorHAnsi"/>
                <w:lang w:val="en-US"/>
              </w:rPr>
            </w:pPr>
            <w:r w:rsidRPr="00161721">
              <w:rPr>
                <w:rFonts w:asciiTheme="minorHAnsi" w:hAnsiTheme="minorHAnsi" w:cstheme="minorHAnsi"/>
                <w:lang w:val="en-US"/>
              </w:rPr>
              <w:t>For 100k</w:t>
            </w:r>
            <w:r w:rsidR="002A5DC6" w:rsidRPr="00161721">
              <w:rPr>
                <w:rFonts w:asciiTheme="minorHAnsi" w:hAnsiTheme="minorHAnsi" w:cstheme="minorHAnsi"/>
                <w:lang w:val="en-US"/>
              </w:rPr>
              <w:t>VA</w:t>
            </w:r>
          </w:p>
          <w:p w14:paraId="642D9058" w14:textId="5D952669"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50mm²/phase</w:t>
            </w:r>
          </w:p>
        </w:tc>
        <w:tc>
          <w:tcPr>
            <w:tcW w:w="1275" w:type="dxa"/>
            <w:noWrap/>
          </w:tcPr>
          <w:p w14:paraId="4307772E" w14:textId="77777777" w:rsidR="003C4E2B" w:rsidRPr="00161721" w:rsidRDefault="003C4E2B" w:rsidP="003C4E2B">
            <w:pPr>
              <w:jc w:val="center"/>
              <w:rPr>
                <w:rFonts w:asciiTheme="minorHAnsi" w:hAnsiTheme="minorHAnsi" w:cstheme="minorHAnsi"/>
                <w:lang w:val="en-US"/>
              </w:rPr>
            </w:pPr>
          </w:p>
        </w:tc>
      </w:tr>
      <w:tr w:rsidR="00161721" w:rsidRPr="00161721" w14:paraId="1CC7F5FD" w14:textId="77777777" w:rsidTr="002E5693">
        <w:trPr>
          <w:trHeight w:val="300"/>
        </w:trPr>
        <w:tc>
          <w:tcPr>
            <w:tcW w:w="983" w:type="dxa"/>
            <w:noWrap/>
          </w:tcPr>
          <w:p w14:paraId="4C2B088A" w14:textId="7777777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tcPr>
          <w:p w14:paraId="29F38421" w14:textId="77777777" w:rsidR="003C4E2B" w:rsidRPr="00161721" w:rsidRDefault="003C4E2B" w:rsidP="003C4E2B">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short circuit current (1 s.)</w:t>
            </w:r>
          </w:p>
        </w:tc>
        <w:tc>
          <w:tcPr>
            <w:tcW w:w="1139" w:type="dxa"/>
            <w:noWrap/>
          </w:tcPr>
          <w:p w14:paraId="7E20B256" w14:textId="77777777" w:rsidR="003C4E2B" w:rsidRPr="00161721" w:rsidRDefault="003C4E2B" w:rsidP="003C4E2B">
            <w:pPr>
              <w:jc w:val="center"/>
              <w:rPr>
                <w:rFonts w:asciiTheme="minorHAnsi" w:hAnsiTheme="minorHAnsi" w:cstheme="minorHAnsi"/>
                <w:lang w:val="en-US"/>
              </w:rPr>
            </w:pPr>
          </w:p>
        </w:tc>
        <w:tc>
          <w:tcPr>
            <w:tcW w:w="1843" w:type="dxa"/>
            <w:noWrap/>
          </w:tcPr>
          <w:p w14:paraId="476690F7" w14:textId="77777777" w:rsidR="003C4E2B" w:rsidRPr="00161721" w:rsidRDefault="003C4E2B" w:rsidP="003C4E2B">
            <w:pPr>
              <w:jc w:val="center"/>
              <w:rPr>
                <w:rFonts w:asciiTheme="minorHAnsi" w:eastAsiaTheme="minorHAnsi" w:hAnsiTheme="minorHAnsi" w:cstheme="minorHAnsi"/>
                <w:lang w:val="en-US" w:eastAsia="en-US"/>
              </w:rPr>
            </w:pPr>
          </w:p>
        </w:tc>
        <w:tc>
          <w:tcPr>
            <w:tcW w:w="1275" w:type="dxa"/>
            <w:noWrap/>
          </w:tcPr>
          <w:p w14:paraId="44D43A28" w14:textId="77777777" w:rsidR="003C4E2B" w:rsidRPr="00161721" w:rsidRDefault="003C4E2B" w:rsidP="003C4E2B">
            <w:pPr>
              <w:jc w:val="center"/>
              <w:rPr>
                <w:rFonts w:asciiTheme="minorHAnsi" w:hAnsiTheme="minorHAnsi" w:cstheme="minorHAnsi"/>
                <w:lang w:val="en-US"/>
              </w:rPr>
            </w:pPr>
          </w:p>
        </w:tc>
      </w:tr>
      <w:tr w:rsidR="00161721" w:rsidRPr="00161721" w14:paraId="66B17389" w14:textId="77777777" w:rsidTr="002E5693">
        <w:trPr>
          <w:trHeight w:val="300"/>
        </w:trPr>
        <w:tc>
          <w:tcPr>
            <w:tcW w:w="983" w:type="dxa"/>
            <w:noWrap/>
          </w:tcPr>
          <w:p w14:paraId="3E349C23" w14:textId="7777777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12-1</w:t>
            </w:r>
          </w:p>
        </w:tc>
        <w:tc>
          <w:tcPr>
            <w:tcW w:w="3827" w:type="dxa"/>
            <w:noWrap/>
          </w:tcPr>
          <w:p w14:paraId="0356D185" w14:textId="77777777" w:rsidR="003C4E2B" w:rsidRPr="00161721" w:rsidRDefault="003C4E2B" w:rsidP="003C4E2B">
            <w:pPr>
              <w:rPr>
                <w:rFonts w:asciiTheme="minorHAnsi" w:eastAsiaTheme="minorHAnsi" w:hAnsiTheme="minorHAnsi" w:cstheme="minorHAnsi"/>
                <w:b/>
                <w:bCs/>
                <w:lang w:val="en-US" w:eastAsia="en-US"/>
              </w:rPr>
            </w:pPr>
            <w:r w:rsidRPr="00161721">
              <w:rPr>
                <w:rFonts w:asciiTheme="minorHAnsi" w:hAnsiTheme="minorHAnsi" w:cstheme="minorHAnsi"/>
                <w:lang w:val="en-US"/>
              </w:rPr>
              <w:t>Conductor</w:t>
            </w:r>
          </w:p>
        </w:tc>
        <w:tc>
          <w:tcPr>
            <w:tcW w:w="1139" w:type="dxa"/>
            <w:noWrap/>
            <w:vAlign w:val="center"/>
          </w:tcPr>
          <w:p w14:paraId="34B096E3"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kA</w:t>
            </w:r>
          </w:p>
        </w:tc>
        <w:tc>
          <w:tcPr>
            <w:tcW w:w="1843" w:type="dxa"/>
            <w:noWrap/>
            <w:vAlign w:val="center"/>
          </w:tcPr>
          <w:p w14:paraId="75994573" w14:textId="77777777" w:rsidR="003C4E2B" w:rsidRPr="00161721" w:rsidRDefault="003C4E2B" w:rsidP="003C4E2B">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w:t>
            </w:r>
          </w:p>
        </w:tc>
        <w:tc>
          <w:tcPr>
            <w:tcW w:w="1275" w:type="dxa"/>
            <w:noWrap/>
          </w:tcPr>
          <w:p w14:paraId="140A3575" w14:textId="77777777" w:rsidR="003C4E2B" w:rsidRPr="00161721" w:rsidRDefault="003C4E2B" w:rsidP="003C4E2B">
            <w:pPr>
              <w:jc w:val="center"/>
              <w:rPr>
                <w:rFonts w:asciiTheme="minorHAnsi" w:hAnsiTheme="minorHAnsi" w:cstheme="minorHAnsi"/>
                <w:lang w:val="en-US"/>
              </w:rPr>
            </w:pPr>
          </w:p>
        </w:tc>
      </w:tr>
      <w:tr w:rsidR="00161721" w:rsidRPr="00161721" w14:paraId="46E4994C" w14:textId="77777777" w:rsidTr="002E5693">
        <w:trPr>
          <w:trHeight w:val="300"/>
        </w:trPr>
        <w:tc>
          <w:tcPr>
            <w:tcW w:w="983" w:type="dxa"/>
            <w:noWrap/>
          </w:tcPr>
          <w:p w14:paraId="40AA4B27" w14:textId="7777777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12-2</w:t>
            </w:r>
          </w:p>
        </w:tc>
        <w:tc>
          <w:tcPr>
            <w:tcW w:w="3827" w:type="dxa"/>
            <w:noWrap/>
          </w:tcPr>
          <w:p w14:paraId="6011DEB9" w14:textId="77777777" w:rsidR="003C4E2B" w:rsidRPr="00161721" w:rsidRDefault="003C4E2B" w:rsidP="003C4E2B">
            <w:pPr>
              <w:rPr>
                <w:rFonts w:asciiTheme="minorHAnsi" w:eastAsiaTheme="minorHAnsi" w:hAnsiTheme="minorHAnsi" w:cstheme="minorHAnsi"/>
                <w:b/>
                <w:bCs/>
                <w:lang w:val="en-US" w:eastAsia="en-US"/>
              </w:rPr>
            </w:pPr>
            <w:r w:rsidRPr="00161721">
              <w:rPr>
                <w:rFonts w:asciiTheme="minorHAnsi" w:hAnsiTheme="minorHAnsi" w:cstheme="minorHAnsi"/>
                <w:lang w:val="en-US"/>
              </w:rPr>
              <w:t>Screen</w:t>
            </w:r>
          </w:p>
        </w:tc>
        <w:tc>
          <w:tcPr>
            <w:tcW w:w="1139" w:type="dxa"/>
            <w:noWrap/>
            <w:vAlign w:val="center"/>
          </w:tcPr>
          <w:p w14:paraId="289A4AF5"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kA</w:t>
            </w:r>
          </w:p>
        </w:tc>
        <w:tc>
          <w:tcPr>
            <w:tcW w:w="1843" w:type="dxa"/>
            <w:noWrap/>
            <w:vAlign w:val="center"/>
          </w:tcPr>
          <w:p w14:paraId="423A541F" w14:textId="77777777" w:rsidR="003C4E2B" w:rsidRPr="00161721" w:rsidRDefault="003C4E2B" w:rsidP="003C4E2B">
            <w:pPr>
              <w:jc w:val="center"/>
              <w:rPr>
                <w:rFonts w:asciiTheme="minorHAnsi" w:eastAsiaTheme="minorHAnsi" w:hAnsiTheme="minorHAnsi" w:cstheme="minorHAnsi"/>
                <w:lang w:val="en-US" w:eastAsia="en-US"/>
              </w:rPr>
            </w:pPr>
            <w:r w:rsidRPr="00161721">
              <w:rPr>
                <w:rFonts w:asciiTheme="minorHAnsi" w:hAnsiTheme="minorHAnsi" w:cstheme="minorHAnsi"/>
                <w:lang w:val="en-US"/>
              </w:rPr>
              <w:t>10</w:t>
            </w:r>
          </w:p>
        </w:tc>
        <w:tc>
          <w:tcPr>
            <w:tcW w:w="1275" w:type="dxa"/>
            <w:noWrap/>
          </w:tcPr>
          <w:p w14:paraId="52BA0F2A" w14:textId="77777777" w:rsidR="003C4E2B" w:rsidRPr="00161721" w:rsidRDefault="003C4E2B" w:rsidP="003C4E2B">
            <w:pPr>
              <w:jc w:val="center"/>
              <w:rPr>
                <w:rFonts w:asciiTheme="minorHAnsi" w:hAnsiTheme="minorHAnsi" w:cstheme="minorHAnsi"/>
                <w:lang w:val="en-US"/>
              </w:rPr>
            </w:pPr>
          </w:p>
        </w:tc>
      </w:tr>
      <w:tr w:rsidR="00161721" w:rsidRPr="00161721" w14:paraId="51A2E0E9" w14:textId="77777777" w:rsidTr="002E5693">
        <w:trPr>
          <w:trHeight w:val="300"/>
        </w:trPr>
        <w:tc>
          <w:tcPr>
            <w:tcW w:w="983" w:type="dxa"/>
            <w:noWrap/>
          </w:tcPr>
          <w:p w14:paraId="4AD9C6AF" w14:textId="7777777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tcPr>
          <w:p w14:paraId="3E014AD7" w14:textId="77777777" w:rsidR="00B160D1" w:rsidRPr="00161721" w:rsidRDefault="003C4E2B" w:rsidP="003C4E2B">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Design continuous operation at rated full </w:t>
            </w:r>
          </w:p>
          <w:p w14:paraId="70D6204C" w14:textId="77777777" w:rsidR="00B160D1" w:rsidRPr="00161721" w:rsidRDefault="003C4E2B" w:rsidP="003C4E2B">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load current, the max. temp. of conductor </w:t>
            </w:r>
          </w:p>
          <w:p w14:paraId="4BD40003" w14:textId="6E8F77B1" w:rsidR="003C4E2B" w:rsidRPr="00161721" w:rsidRDefault="003C4E2B" w:rsidP="00B160D1">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shall not exceed</w:t>
            </w:r>
          </w:p>
        </w:tc>
        <w:tc>
          <w:tcPr>
            <w:tcW w:w="1139" w:type="dxa"/>
            <w:noWrap/>
            <w:vAlign w:val="center"/>
          </w:tcPr>
          <w:p w14:paraId="1F114EA8"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°C</w:t>
            </w:r>
          </w:p>
        </w:tc>
        <w:tc>
          <w:tcPr>
            <w:tcW w:w="1843" w:type="dxa"/>
            <w:noWrap/>
            <w:vAlign w:val="center"/>
          </w:tcPr>
          <w:p w14:paraId="76033528" w14:textId="77777777" w:rsidR="003C4E2B" w:rsidRPr="00161721" w:rsidRDefault="003C4E2B" w:rsidP="003C4E2B">
            <w:pPr>
              <w:jc w:val="center"/>
              <w:rPr>
                <w:rFonts w:asciiTheme="minorHAnsi" w:eastAsiaTheme="minorHAnsi" w:hAnsiTheme="minorHAnsi" w:cstheme="minorHAnsi"/>
                <w:lang w:val="en-US" w:eastAsia="en-US"/>
              </w:rPr>
            </w:pPr>
            <w:r w:rsidRPr="00161721">
              <w:rPr>
                <w:rFonts w:asciiTheme="minorHAnsi" w:hAnsiTheme="minorHAnsi" w:cstheme="minorHAnsi"/>
                <w:lang w:val="en-US"/>
              </w:rPr>
              <w:t>90</w:t>
            </w:r>
          </w:p>
        </w:tc>
        <w:tc>
          <w:tcPr>
            <w:tcW w:w="1275" w:type="dxa"/>
            <w:noWrap/>
          </w:tcPr>
          <w:p w14:paraId="741B2D39" w14:textId="77777777" w:rsidR="003C4E2B" w:rsidRPr="00161721" w:rsidRDefault="003C4E2B" w:rsidP="003C4E2B">
            <w:pPr>
              <w:jc w:val="center"/>
              <w:rPr>
                <w:rFonts w:asciiTheme="minorHAnsi" w:hAnsiTheme="minorHAnsi" w:cstheme="minorHAnsi"/>
                <w:lang w:val="en-US"/>
              </w:rPr>
            </w:pPr>
          </w:p>
        </w:tc>
      </w:tr>
      <w:tr w:rsidR="00161721" w:rsidRPr="00161721" w14:paraId="6405307C" w14:textId="77777777" w:rsidTr="002E5693">
        <w:trPr>
          <w:trHeight w:val="300"/>
        </w:trPr>
        <w:tc>
          <w:tcPr>
            <w:tcW w:w="983" w:type="dxa"/>
            <w:noWrap/>
          </w:tcPr>
          <w:p w14:paraId="709B3890" w14:textId="7777777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tcPr>
          <w:p w14:paraId="771F9C36" w14:textId="77777777" w:rsidR="00B160D1" w:rsidRPr="00161721" w:rsidRDefault="003C4E2B" w:rsidP="003C4E2B">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The conductor temperature after a short </w:t>
            </w:r>
          </w:p>
          <w:p w14:paraId="5FCE9914" w14:textId="332951C4" w:rsidR="003C4E2B" w:rsidRPr="00161721" w:rsidRDefault="003C4E2B" w:rsidP="00B160D1">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 xml:space="preserve">circuit for 1.0 sec. shall not exceed </w:t>
            </w:r>
          </w:p>
        </w:tc>
        <w:tc>
          <w:tcPr>
            <w:tcW w:w="1139" w:type="dxa"/>
            <w:noWrap/>
            <w:vAlign w:val="center"/>
          </w:tcPr>
          <w:p w14:paraId="13D3881C" w14:textId="7777777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°C</w:t>
            </w:r>
          </w:p>
        </w:tc>
        <w:tc>
          <w:tcPr>
            <w:tcW w:w="1843" w:type="dxa"/>
            <w:noWrap/>
            <w:vAlign w:val="center"/>
          </w:tcPr>
          <w:p w14:paraId="3519469B" w14:textId="77777777" w:rsidR="003C4E2B" w:rsidRPr="00161721" w:rsidRDefault="003C4E2B" w:rsidP="003C4E2B">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250</w:t>
            </w:r>
          </w:p>
        </w:tc>
        <w:tc>
          <w:tcPr>
            <w:tcW w:w="1275" w:type="dxa"/>
            <w:noWrap/>
          </w:tcPr>
          <w:p w14:paraId="25B67723" w14:textId="77777777" w:rsidR="003C4E2B" w:rsidRPr="00161721" w:rsidRDefault="003C4E2B" w:rsidP="003C4E2B">
            <w:pPr>
              <w:jc w:val="center"/>
              <w:rPr>
                <w:rFonts w:asciiTheme="minorHAnsi" w:hAnsiTheme="minorHAnsi" w:cstheme="minorHAnsi"/>
                <w:lang w:val="en-US"/>
              </w:rPr>
            </w:pPr>
          </w:p>
        </w:tc>
      </w:tr>
      <w:tr w:rsidR="00161721" w:rsidRPr="00161721" w14:paraId="00ADBB59" w14:textId="77777777" w:rsidTr="002E5693">
        <w:trPr>
          <w:trHeight w:val="300"/>
        </w:trPr>
        <w:tc>
          <w:tcPr>
            <w:tcW w:w="983" w:type="dxa"/>
            <w:noWrap/>
          </w:tcPr>
          <w:p w14:paraId="41C506FD" w14:textId="40686974"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tcPr>
          <w:p w14:paraId="3EA9EB3B" w14:textId="1A6AEC79"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w:t>
            </w:r>
          </w:p>
        </w:tc>
        <w:tc>
          <w:tcPr>
            <w:tcW w:w="1139" w:type="dxa"/>
            <w:noWrap/>
            <w:vAlign w:val="center"/>
          </w:tcPr>
          <w:p w14:paraId="17B20FAD"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25102023" w14:textId="0E87F9B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XLPE</w:t>
            </w:r>
          </w:p>
        </w:tc>
        <w:tc>
          <w:tcPr>
            <w:tcW w:w="1275" w:type="dxa"/>
            <w:noWrap/>
          </w:tcPr>
          <w:p w14:paraId="76ADB2B5" w14:textId="77777777" w:rsidR="003C4E2B" w:rsidRPr="00161721" w:rsidRDefault="003C4E2B" w:rsidP="003C4E2B">
            <w:pPr>
              <w:jc w:val="center"/>
              <w:rPr>
                <w:rFonts w:asciiTheme="minorHAnsi" w:hAnsiTheme="minorHAnsi" w:cstheme="minorHAnsi"/>
                <w:lang w:val="en-US"/>
              </w:rPr>
            </w:pPr>
          </w:p>
        </w:tc>
      </w:tr>
      <w:tr w:rsidR="00161721" w:rsidRPr="00161721" w14:paraId="3DF427B7" w14:textId="77777777" w:rsidTr="002E5693">
        <w:trPr>
          <w:trHeight w:val="300"/>
        </w:trPr>
        <w:tc>
          <w:tcPr>
            <w:tcW w:w="983" w:type="dxa"/>
            <w:noWrap/>
          </w:tcPr>
          <w:p w14:paraId="212F5D64" w14:textId="72B73222"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tcPr>
          <w:p w14:paraId="311E8CE3" w14:textId="2C81C28B"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Outer Sheath</w:t>
            </w:r>
          </w:p>
        </w:tc>
        <w:tc>
          <w:tcPr>
            <w:tcW w:w="1139" w:type="dxa"/>
            <w:noWrap/>
            <w:vAlign w:val="center"/>
          </w:tcPr>
          <w:p w14:paraId="7C0FA5D8"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7F5A574F" w14:textId="64702424"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PVC</w:t>
            </w:r>
          </w:p>
        </w:tc>
        <w:tc>
          <w:tcPr>
            <w:tcW w:w="1275" w:type="dxa"/>
            <w:noWrap/>
          </w:tcPr>
          <w:p w14:paraId="47D47E0A" w14:textId="77777777" w:rsidR="003C4E2B" w:rsidRPr="00161721" w:rsidRDefault="003C4E2B" w:rsidP="003C4E2B">
            <w:pPr>
              <w:jc w:val="center"/>
              <w:rPr>
                <w:rFonts w:asciiTheme="minorHAnsi" w:hAnsiTheme="minorHAnsi" w:cstheme="minorHAnsi"/>
                <w:lang w:val="en-US"/>
              </w:rPr>
            </w:pPr>
          </w:p>
        </w:tc>
      </w:tr>
      <w:tr w:rsidR="00161721" w:rsidRPr="00161721" w14:paraId="4159D6C6" w14:textId="77777777" w:rsidTr="002E5693">
        <w:trPr>
          <w:trHeight w:val="300"/>
        </w:trPr>
        <w:tc>
          <w:tcPr>
            <w:tcW w:w="983" w:type="dxa"/>
            <w:noWrap/>
          </w:tcPr>
          <w:p w14:paraId="601BE80E" w14:textId="4DCF4713"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tcPr>
          <w:p w14:paraId="29A2518E" w14:textId="321BA8E3"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Screen</w:t>
            </w:r>
          </w:p>
        </w:tc>
        <w:tc>
          <w:tcPr>
            <w:tcW w:w="1139" w:type="dxa"/>
            <w:noWrap/>
            <w:vAlign w:val="center"/>
          </w:tcPr>
          <w:p w14:paraId="531F80B6"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7A99B4EF" w14:textId="6A24BB6D" w:rsidR="003C4E2B" w:rsidRPr="00161721" w:rsidRDefault="003C4E2B" w:rsidP="00917F25">
            <w:pPr>
              <w:jc w:val="center"/>
              <w:rPr>
                <w:rFonts w:asciiTheme="minorHAnsi" w:hAnsiTheme="minorHAnsi" w:cstheme="minorHAnsi"/>
                <w:lang w:val="en-US"/>
              </w:rPr>
            </w:pPr>
            <w:r w:rsidRPr="00161721">
              <w:rPr>
                <w:rFonts w:asciiTheme="minorHAnsi" w:hAnsiTheme="minorHAnsi" w:cstheme="minorHAnsi"/>
                <w:lang w:val="en-US"/>
              </w:rPr>
              <w:t xml:space="preserve">Copper </w:t>
            </w:r>
          </w:p>
        </w:tc>
        <w:tc>
          <w:tcPr>
            <w:tcW w:w="1275" w:type="dxa"/>
            <w:noWrap/>
          </w:tcPr>
          <w:p w14:paraId="75BF2776" w14:textId="77777777" w:rsidR="003C4E2B" w:rsidRPr="00161721" w:rsidRDefault="003C4E2B" w:rsidP="003C4E2B">
            <w:pPr>
              <w:jc w:val="center"/>
              <w:rPr>
                <w:rFonts w:asciiTheme="minorHAnsi" w:hAnsiTheme="minorHAnsi" w:cstheme="minorHAnsi"/>
                <w:lang w:val="en-US"/>
              </w:rPr>
            </w:pPr>
          </w:p>
        </w:tc>
      </w:tr>
      <w:tr w:rsidR="00161721" w:rsidRPr="00161721" w14:paraId="0163DAB6" w14:textId="77777777" w:rsidTr="002E5693">
        <w:trPr>
          <w:trHeight w:val="300"/>
        </w:trPr>
        <w:tc>
          <w:tcPr>
            <w:tcW w:w="983" w:type="dxa"/>
            <w:noWrap/>
          </w:tcPr>
          <w:p w14:paraId="6A45053E" w14:textId="6316C2A0" w:rsidR="00917F25" w:rsidRPr="00161721" w:rsidRDefault="00917F25" w:rsidP="003C4E2B">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tcPr>
          <w:p w14:paraId="74E700F9" w14:textId="5FF6C554" w:rsidR="00917F25" w:rsidRPr="00161721" w:rsidRDefault="00917F25"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Armouring</w:t>
            </w:r>
          </w:p>
        </w:tc>
        <w:tc>
          <w:tcPr>
            <w:tcW w:w="1139" w:type="dxa"/>
            <w:noWrap/>
            <w:vAlign w:val="center"/>
          </w:tcPr>
          <w:p w14:paraId="5D1D4E69" w14:textId="77777777" w:rsidR="00917F25" w:rsidRPr="00161721" w:rsidRDefault="00917F25" w:rsidP="003C4E2B">
            <w:pPr>
              <w:jc w:val="center"/>
              <w:rPr>
                <w:rFonts w:asciiTheme="minorHAnsi" w:hAnsiTheme="minorHAnsi" w:cstheme="minorHAnsi"/>
                <w:lang w:val="en-US"/>
              </w:rPr>
            </w:pPr>
          </w:p>
        </w:tc>
        <w:tc>
          <w:tcPr>
            <w:tcW w:w="1843" w:type="dxa"/>
            <w:noWrap/>
            <w:vAlign w:val="center"/>
          </w:tcPr>
          <w:p w14:paraId="7078DA69" w14:textId="77777777" w:rsidR="00917F25" w:rsidRPr="00161721" w:rsidRDefault="00917F25" w:rsidP="00917F25">
            <w:pPr>
              <w:jc w:val="center"/>
              <w:rPr>
                <w:rFonts w:asciiTheme="minorHAnsi" w:hAnsiTheme="minorHAnsi" w:cstheme="minorHAnsi"/>
                <w:lang w:val="en-US"/>
              </w:rPr>
            </w:pPr>
            <w:r w:rsidRPr="00161721">
              <w:rPr>
                <w:rFonts w:asciiTheme="minorHAnsi" w:hAnsiTheme="minorHAnsi" w:cstheme="minorHAnsi"/>
                <w:lang w:val="en-US"/>
              </w:rPr>
              <w:t>Double</w:t>
            </w:r>
            <w:r w:rsidRPr="00161721">
              <w:rPr>
                <w:rFonts w:asciiTheme="minorHAnsi" w:hAnsiTheme="minorHAnsi" w:cstheme="minorHAnsi"/>
                <w:lang w:val="en-US"/>
              </w:rPr>
              <w:tab/>
              <w:t>layer of</w:t>
            </w:r>
          </w:p>
          <w:p w14:paraId="543B3052" w14:textId="77777777" w:rsidR="00917F25" w:rsidRPr="00161721" w:rsidRDefault="00917F25" w:rsidP="00917F25">
            <w:pPr>
              <w:jc w:val="center"/>
              <w:rPr>
                <w:rFonts w:asciiTheme="minorHAnsi" w:hAnsiTheme="minorHAnsi" w:cstheme="minorHAnsi"/>
                <w:lang w:val="en-US"/>
              </w:rPr>
            </w:pPr>
            <w:r w:rsidRPr="00161721">
              <w:rPr>
                <w:rFonts w:asciiTheme="minorHAnsi" w:hAnsiTheme="minorHAnsi" w:cstheme="minorHAnsi"/>
                <w:lang w:val="en-US"/>
              </w:rPr>
              <w:t>non-magnetic</w:t>
            </w:r>
          </w:p>
          <w:p w14:paraId="4855F905" w14:textId="7A4A3CC5" w:rsidR="00917F25" w:rsidRPr="00161721" w:rsidRDefault="00917F25" w:rsidP="00917F25">
            <w:pPr>
              <w:jc w:val="center"/>
              <w:rPr>
                <w:rFonts w:asciiTheme="minorHAnsi" w:hAnsiTheme="minorHAnsi" w:cstheme="minorHAnsi"/>
                <w:lang w:val="en-US"/>
              </w:rPr>
            </w:pPr>
            <w:r w:rsidRPr="00161721">
              <w:rPr>
                <w:rFonts w:asciiTheme="minorHAnsi" w:hAnsiTheme="minorHAnsi" w:cstheme="minorHAnsi"/>
                <w:lang w:val="en-US"/>
              </w:rPr>
              <w:t>(aluminum) tapes.</w:t>
            </w:r>
          </w:p>
        </w:tc>
        <w:tc>
          <w:tcPr>
            <w:tcW w:w="1275" w:type="dxa"/>
            <w:noWrap/>
          </w:tcPr>
          <w:p w14:paraId="253F1DB8" w14:textId="77777777" w:rsidR="00917F25" w:rsidRPr="00161721" w:rsidRDefault="00917F25" w:rsidP="003C4E2B">
            <w:pPr>
              <w:jc w:val="center"/>
              <w:rPr>
                <w:rFonts w:asciiTheme="minorHAnsi" w:hAnsiTheme="minorHAnsi" w:cstheme="minorHAnsi"/>
                <w:lang w:val="en-US"/>
              </w:rPr>
            </w:pPr>
          </w:p>
        </w:tc>
      </w:tr>
      <w:tr w:rsidR="00161721" w:rsidRPr="00161721" w14:paraId="0B2E1054" w14:textId="77777777" w:rsidTr="002E5693">
        <w:trPr>
          <w:trHeight w:val="300"/>
        </w:trPr>
        <w:tc>
          <w:tcPr>
            <w:tcW w:w="983" w:type="dxa"/>
            <w:noWrap/>
          </w:tcPr>
          <w:p w14:paraId="00AB6BC3" w14:textId="58FE82D3" w:rsidR="003C4E2B" w:rsidRPr="00161721" w:rsidRDefault="00BE7162" w:rsidP="003C4E2B">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tcPr>
          <w:p w14:paraId="4B51D548" w14:textId="0D750D36"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Continuous current @90°C</w:t>
            </w:r>
          </w:p>
        </w:tc>
        <w:tc>
          <w:tcPr>
            <w:tcW w:w="1139" w:type="dxa"/>
            <w:noWrap/>
            <w:vAlign w:val="center"/>
          </w:tcPr>
          <w:p w14:paraId="1D7002E7"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6D2C0B64" w14:textId="77777777" w:rsidR="003C4E2B" w:rsidRPr="00161721" w:rsidRDefault="003C4E2B" w:rsidP="003C4E2B">
            <w:pPr>
              <w:jc w:val="center"/>
              <w:rPr>
                <w:rFonts w:asciiTheme="minorHAnsi" w:hAnsiTheme="minorHAnsi" w:cstheme="minorHAnsi"/>
                <w:lang w:val="en-US"/>
              </w:rPr>
            </w:pPr>
          </w:p>
        </w:tc>
        <w:tc>
          <w:tcPr>
            <w:tcW w:w="1275" w:type="dxa"/>
            <w:noWrap/>
          </w:tcPr>
          <w:p w14:paraId="4DBDF35D" w14:textId="77777777" w:rsidR="003C4E2B" w:rsidRPr="00161721" w:rsidRDefault="003C4E2B" w:rsidP="003C4E2B">
            <w:pPr>
              <w:jc w:val="center"/>
              <w:rPr>
                <w:rFonts w:asciiTheme="minorHAnsi" w:hAnsiTheme="minorHAnsi" w:cstheme="minorHAnsi"/>
                <w:lang w:val="en-US"/>
              </w:rPr>
            </w:pPr>
          </w:p>
        </w:tc>
      </w:tr>
      <w:tr w:rsidR="00161721" w:rsidRPr="00161721" w14:paraId="6608BBC3" w14:textId="77777777" w:rsidTr="002E5693">
        <w:trPr>
          <w:trHeight w:val="300"/>
        </w:trPr>
        <w:tc>
          <w:tcPr>
            <w:tcW w:w="983" w:type="dxa"/>
            <w:noWrap/>
          </w:tcPr>
          <w:p w14:paraId="369AD115" w14:textId="0DC6AA28" w:rsidR="003C4E2B" w:rsidRPr="00161721" w:rsidRDefault="00BE7162" w:rsidP="003C4E2B">
            <w:pPr>
              <w:jc w:val="left"/>
              <w:rPr>
                <w:rFonts w:asciiTheme="minorHAnsi" w:hAnsiTheme="minorHAnsi" w:cstheme="minorHAnsi"/>
                <w:lang w:val="en-US"/>
              </w:rPr>
            </w:pPr>
            <w:r w:rsidRPr="00161721">
              <w:rPr>
                <w:rFonts w:asciiTheme="minorHAnsi" w:hAnsiTheme="minorHAnsi" w:cstheme="minorHAnsi"/>
                <w:lang w:val="en-US"/>
              </w:rPr>
              <w:t>19</w:t>
            </w:r>
            <w:r w:rsidR="003C4E2B" w:rsidRPr="00161721">
              <w:rPr>
                <w:rFonts w:asciiTheme="minorHAnsi" w:hAnsiTheme="minorHAnsi" w:cstheme="minorHAnsi"/>
                <w:lang w:val="en-US"/>
              </w:rPr>
              <w:t>-1</w:t>
            </w:r>
          </w:p>
        </w:tc>
        <w:tc>
          <w:tcPr>
            <w:tcW w:w="3827" w:type="dxa"/>
            <w:noWrap/>
          </w:tcPr>
          <w:p w14:paraId="6C53D10B" w14:textId="3499D167"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ground</w:t>
            </w:r>
          </w:p>
        </w:tc>
        <w:tc>
          <w:tcPr>
            <w:tcW w:w="1139" w:type="dxa"/>
            <w:noWrap/>
            <w:vAlign w:val="center"/>
          </w:tcPr>
          <w:p w14:paraId="66877899" w14:textId="0C032DCB"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A</w:t>
            </w:r>
          </w:p>
        </w:tc>
        <w:tc>
          <w:tcPr>
            <w:tcW w:w="1843" w:type="dxa"/>
            <w:noWrap/>
            <w:vAlign w:val="center"/>
          </w:tcPr>
          <w:p w14:paraId="762A6B1B" w14:textId="77777777" w:rsidR="003C4E2B" w:rsidRPr="00161721" w:rsidRDefault="003C4E2B" w:rsidP="003C4E2B">
            <w:pPr>
              <w:jc w:val="center"/>
              <w:rPr>
                <w:rFonts w:asciiTheme="minorHAnsi" w:hAnsiTheme="minorHAnsi" w:cstheme="minorHAnsi"/>
                <w:lang w:val="en-US"/>
              </w:rPr>
            </w:pPr>
          </w:p>
        </w:tc>
        <w:tc>
          <w:tcPr>
            <w:tcW w:w="1275" w:type="dxa"/>
            <w:noWrap/>
          </w:tcPr>
          <w:p w14:paraId="545BEFBB" w14:textId="77777777" w:rsidR="003C4E2B" w:rsidRPr="00161721" w:rsidRDefault="003C4E2B" w:rsidP="003C4E2B">
            <w:pPr>
              <w:jc w:val="center"/>
              <w:rPr>
                <w:rFonts w:asciiTheme="minorHAnsi" w:hAnsiTheme="minorHAnsi" w:cstheme="minorHAnsi"/>
                <w:lang w:val="en-US"/>
              </w:rPr>
            </w:pPr>
          </w:p>
        </w:tc>
      </w:tr>
      <w:tr w:rsidR="00161721" w:rsidRPr="00161721" w14:paraId="217F6BAF" w14:textId="77777777" w:rsidTr="002E5693">
        <w:trPr>
          <w:trHeight w:val="300"/>
        </w:trPr>
        <w:tc>
          <w:tcPr>
            <w:tcW w:w="983" w:type="dxa"/>
            <w:noWrap/>
          </w:tcPr>
          <w:p w14:paraId="6FD027FC" w14:textId="68AE714B" w:rsidR="003C4E2B" w:rsidRPr="00161721" w:rsidRDefault="003C4E2B" w:rsidP="00BE7162">
            <w:pPr>
              <w:jc w:val="left"/>
              <w:rPr>
                <w:rFonts w:asciiTheme="minorHAnsi" w:hAnsiTheme="minorHAnsi" w:cstheme="minorHAnsi"/>
                <w:lang w:val="en-US"/>
              </w:rPr>
            </w:pPr>
            <w:r w:rsidRPr="00161721">
              <w:rPr>
                <w:rFonts w:asciiTheme="minorHAnsi" w:hAnsiTheme="minorHAnsi" w:cstheme="minorHAnsi"/>
                <w:lang w:val="en-US"/>
              </w:rPr>
              <w:t>1</w:t>
            </w:r>
            <w:r w:rsidR="00BE7162" w:rsidRPr="00161721">
              <w:rPr>
                <w:rFonts w:asciiTheme="minorHAnsi" w:hAnsiTheme="minorHAnsi" w:cstheme="minorHAnsi"/>
                <w:lang w:val="en-US"/>
              </w:rPr>
              <w:t>9</w:t>
            </w:r>
            <w:r w:rsidRPr="00161721">
              <w:rPr>
                <w:rFonts w:asciiTheme="minorHAnsi" w:hAnsiTheme="minorHAnsi" w:cstheme="minorHAnsi"/>
                <w:lang w:val="en-US"/>
              </w:rPr>
              <w:t>-2</w:t>
            </w:r>
          </w:p>
        </w:tc>
        <w:tc>
          <w:tcPr>
            <w:tcW w:w="3827" w:type="dxa"/>
            <w:noWrap/>
          </w:tcPr>
          <w:p w14:paraId="1F9AE503" w14:textId="3B92230D"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duct</w:t>
            </w:r>
          </w:p>
        </w:tc>
        <w:tc>
          <w:tcPr>
            <w:tcW w:w="1139" w:type="dxa"/>
            <w:noWrap/>
            <w:vAlign w:val="center"/>
          </w:tcPr>
          <w:p w14:paraId="14505E50" w14:textId="705773F9"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A</w:t>
            </w:r>
          </w:p>
        </w:tc>
        <w:tc>
          <w:tcPr>
            <w:tcW w:w="1843" w:type="dxa"/>
            <w:noWrap/>
            <w:vAlign w:val="center"/>
          </w:tcPr>
          <w:p w14:paraId="6A3EDBB5" w14:textId="77777777" w:rsidR="003C4E2B" w:rsidRPr="00161721" w:rsidRDefault="003C4E2B" w:rsidP="003C4E2B">
            <w:pPr>
              <w:jc w:val="center"/>
              <w:rPr>
                <w:rFonts w:asciiTheme="minorHAnsi" w:hAnsiTheme="minorHAnsi" w:cstheme="minorHAnsi"/>
                <w:lang w:val="en-US"/>
              </w:rPr>
            </w:pPr>
          </w:p>
        </w:tc>
        <w:tc>
          <w:tcPr>
            <w:tcW w:w="1275" w:type="dxa"/>
            <w:noWrap/>
          </w:tcPr>
          <w:p w14:paraId="087F94E3" w14:textId="77777777" w:rsidR="003C4E2B" w:rsidRPr="00161721" w:rsidRDefault="003C4E2B" w:rsidP="003C4E2B">
            <w:pPr>
              <w:jc w:val="center"/>
              <w:rPr>
                <w:rFonts w:asciiTheme="minorHAnsi" w:hAnsiTheme="minorHAnsi" w:cstheme="minorHAnsi"/>
                <w:lang w:val="en-US"/>
              </w:rPr>
            </w:pPr>
          </w:p>
        </w:tc>
      </w:tr>
      <w:tr w:rsidR="00161721" w:rsidRPr="00161721" w14:paraId="23AE9854" w14:textId="77777777" w:rsidTr="002E5693">
        <w:trPr>
          <w:trHeight w:val="300"/>
        </w:trPr>
        <w:tc>
          <w:tcPr>
            <w:tcW w:w="983" w:type="dxa"/>
            <w:noWrap/>
          </w:tcPr>
          <w:p w14:paraId="47CC734B" w14:textId="77777777" w:rsidR="003C4E2B" w:rsidRPr="00161721" w:rsidRDefault="003C4E2B" w:rsidP="003C4E2B">
            <w:pPr>
              <w:jc w:val="left"/>
              <w:rPr>
                <w:rFonts w:asciiTheme="minorHAnsi" w:hAnsiTheme="minorHAnsi" w:cstheme="minorHAnsi"/>
                <w:lang w:val="en-US"/>
              </w:rPr>
            </w:pPr>
          </w:p>
        </w:tc>
        <w:tc>
          <w:tcPr>
            <w:tcW w:w="3827" w:type="dxa"/>
            <w:noWrap/>
          </w:tcPr>
          <w:p w14:paraId="096FCDFB" w14:textId="660917E2"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b/>
                <w:u w:val="single"/>
                <w:lang w:val="en-US" w:eastAsia="en-US"/>
              </w:rPr>
              <w:t>Electrical parameters</w:t>
            </w:r>
          </w:p>
        </w:tc>
        <w:tc>
          <w:tcPr>
            <w:tcW w:w="1139" w:type="dxa"/>
            <w:noWrap/>
            <w:vAlign w:val="center"/>
          </w:tcPr>
          <w:p w14:paraId="213DBF79"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58E73BA7" w14:textId="77777777" w:rsidR="003C4E2B" w:rsidRPr="00161721" w:rsidRDefault="003C4E2B" w:rsidP="003C4E2B">
            <w:pPr>
              <w:jc w:val="center"/>
              <w:rPr>
                <w:rFonts w:asciiTheme="minorHAnsi" w:hAnsiTheme="minorHAnsi" w:cstheme="minorHAnsi"/>
                <w:lang w:val="en-US"/>
              </w:rPr>
            </w:pPr>
          </w:p>
        </w:tc>
        <w:tc>
          <w:tcPr>
            <w:tcW w:w="1275" w:type="dxa"/>
            <w:noWrap/>
          </w:tcPr>
          <w:p w14:paraId="39E86670" w14:textId="77777777" w:rsidR="003C4E2B" w:rsidRPr="00161721" w:rsidRDefault="003C4E2B" w:rsidP="003C4E2B">
            <w:pPr>
              <w:jc w:val="center"/>
              <w:rPr>
                <w:rFonts w:asciiTheme="minorHAnsi" w:hAnsiTheme="minorHAnsi" w:cstheme="minorHAnsi"/>
                <w:lang w:val="en-US"/>
              </w:rPr>
            </w:pPr>
          </w:p>
        </w:tc>
      </w:tr>
      <w:tr w:rsidR="00161721" w:rsidRPr="00161721" w14:paraId="47C880DA" w14:textId="77777777" w:rsidTr="002E5693">
        <w:trPr>
          <w:trHeight w:val="300"/>
        </w:trPr>
        <w:tc>
          <w:tcPr>
            <w:tcW w:w="983" w:type="dxa"/>
            <w:noWrap/>
          </w:tcPr>
          <w:p w14:paraId="7348FCFE" w14:textId="05E61FD5"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521E8F96" w14:textId="685FE2FA"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Electrical Stress</w:t>
            </w:r>
          </w:p>
        </w:tc>
        <w:tc>
          <w:tcPr>
            <w:tcW w:w="1139" w:type="dxa"/>
            <w:noWrap/>
            <w:vAlign w:val="center"/>
          </w:tcPr>
          <w:p w14:paraId="79775C4F"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731D3556" w14:textId="77777777" w:rsidR="003C4E2B" w:rsidRPr="00161721" w:rsidRDefault="003C4E2B" w:rsidP="003C4E2B">
            <w:pPr>
              <w:jc w:val="center"/>
              <w:rPr>
                <w:rFonts w:asciiTheme="minorHAnsi" w:hAnsiTheme="minorHAnsi" w:cstheme="minorHAnsi"/>
                <w:lang w:val="en-US"/>
              </w:rPr>
            </w:pPr>
          </w:p>
        </w:tc>
        <w:tc>
          <w:tcPr>
            <w:tcW w:w="1275" w:type="dxa"/>
            <w:noWrap/>
          </w:tcPr>
          <w:p w14:paraId="42942126" w14:textId="77777777" w:rsidR="003C4E2B" w:rsidRPr="00161721" w:rsidRDefault="003C4E2B" w:rsidP="003C4E2B">
            <w:pPr>
              <w:jc w:val="center"/>
              <w:rPr>
                <w:rFonts w:asciiTheme="minorHAnsi" w:hAnsiTheme="minorHAnsi" w:cstheme="minorHAnsi"/>
                <w:lang w:val="en-US"/>
              </w:rPr>
            </w:pPr>
          </w:p>
        </w:tc>
      </w:tr>
      <w:tr w:rsidR="00161721" w:rsidRPr="00161721" w14:paraId="41DA9611" w14:textId="77777777" w:rsidTr="002E5693">
        <w:trPr>
          <w:trHeight w:val="300"/>
        </w:trPr>
        <w:tc>
          <w:tcPr>
            <w:tcW w:w="983" w:type="dxa"/>
            <w:noWrap/>
          </w:tcPr>
          <w:p w14:paraId="4FE67C1B" w14:textId="41937E4A"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tcPr>
          <w:p w14:paraId="5833F205" w14:textId="5260C52F"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Conductor Shield</w:t>
            </w:r>
          </w:p>
        </w:tc>
        <w:tc>
          <w:tcPr>
            <w:tcW w:w="1139" w:type="dxa"/>
            <w:noWrap/>
            <w:vAlign w:val="center"/>
          </w:tcPr>
          <w:p w14:paraId="5BD89E54" w14:textId="65796FEB"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kV/mm</w:t>
            </w:r>
          </w:p>
        </w:tc>
        <w:tc>
          <w:tcPr>
            <w:tcW w:w="1843" w:type="dxa"/>
            <w:noWrap/>
            <w:vAlign w:val="center"/>
          </w:tcPr>
          <w:p w14:paraId="203EE7AA" w14:textId="77777777" w:rsidR="003C4E2B" w:rsidRPr="00161721" w:rsidRDefault="003C4E2B" w:rsidP="003C4E2B">
            <w:pPr>
              <w:jc w:val="center"/>
              <w:rPr>
                <w:rFonts w:asciiTheme="minorHAnsi" w:hAnsiTheme="minorHAnsi" w:cstheme="minorHAnsi"/>
                <w:lang w:val="en-US"/>
              </w:rPr>
            </w:pPr>
          </w:p>
        </w:tc>
        <w:tc>
          <w:tcPr>
            <w:tcW w:w="1275" w:type="dxa"/>
            <w:noWrap/>
          </w:tcPr>
          <w:p w14:paraId="284A34DC" w14:textId="77777777" w:rsidR="003C4E2B" w:rsidRPr="00161721" w:rsidRDefault="003C4E2B" w:rsidP="003C4E2B">
            <w:pPr>
              <w:jc w:val="center"/>
              <w:rPr>
                <w:rFonts w:asciiTheme="minorHAnsi" w:hAnsiTheme="minorHAnsi" w:cstheme="minorHAnsi"/>
                <w:lang w:val="en-US"/>
              </w:rPr>
            </w:pPr>
          </w:p>
        </w:tc>
      </w:tr>
      <w:tr w:rsidR="00161721" w:rsidRPr="00161721" w14:paraId="0506FA45" w14:textId="77777777" w:rsidTr="002E5693">
        <w:trPr>
          <w:trHeight w:val="300"/>
        </w:trPr>
        <w:tc>
          <w:tcPr>
            <w:tcW w:w="983" w:type="dxa"/>
            <w:noWrap/>
          </w:tcPr>
          <w:p w14:paraId="0D094446" w14:textId="7EC76E06"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tcPr>
          <w:p w14:paraId="378CEC40" w14:textId="43D4CC59"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 Shield</w:t>
            </w:r>
          </w:p>
        </w:tc>
        <w:tc>
          <w:tcPr>
            <w:tcW w:w="1139" w:type="dxa"/>
            <w:noWrap/>
            <w:vAlign w:val="center"/>
          </w:tcPr>
          <w:p w14:paraId="34501D48" w14:textId="55B04906"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kV/mm</w:t>
            </w:r>
          </w:p>
        </w:tc>
        <w:tc>
          <w:tcPr>
            <w:tcW w:w="1843" w:type="dxa"/>
            <w:noWrap/>
            <w:vAlign w:val="center"/>
          </w:tcPr>
          <w:p w14:paraId="00801852" w14:textId="77777777" w:rsidR="003C4E2B" w:rsidRPr="00161721" w:rsidRDefault="003C4E2B" w:rsidP="003C4E2B">
            <w:pPr>
              <w:jc w:val="center"/>
              <w:rPr>
                <w:rFonts w:asciiTheme="minorHAnsi" w:hAnsiTheme="minorHAnsi" w:cstheme="minorHAnsi"/>
                <w:lang w:val="en-US"/>
              </w:rPr>
            </w:pPr>
          </w:p>
        </w:tc>
        <w:tc>
          <w:tcPr>
            <w:tcW w:w="1275" w:type="dxa"/>
            <w:noWrap/>
          </w:tcPr>
          <w:p w14:paraId="4D31A801" w14:textId="77777777" w:rsidR="003C4E2B" w:rsidRPr="00161721" w:rsidRDefault="003C4E2B" w:rsidP="003C4E2B">
            <w:pPr>
              <w:jc w:val="center"/>
              <w:rPr>
                <w:rFonts w:asciiTheme="minorHAnsi" w:hAnsiTheme="minorHAnsi" w:cstheme="minorHAnsi"/>
                <w:lang w:val="en-US"/>
              </w:rPr>
            </w:pPr>
          </w:p>
        </w:tc>
      </w:tr>
      <w:tr w:rsidR="00161721" w:rsidRPr="00161721" w14:paraId="35188263" w14:textId="77777777" w:rsidTr="002E5693">
        <w:trPr>
          <w:trHeight w:val="300"/>
        </w:trPr>
        <w:tc>
          <w:tcPr>
            <w:tcW w:w="983" w:type="dxa"/>
            <w:noWrap/>
          </w:tcPr>
          <w:p w14:paraId="3962B20E" w14:textId="084EEDC7"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1A55A23F" w14:textId="5704AEA7" w:rsidR="003C4E2B" w:rsidRPr="00161721" w:rsidRDefault="003C4E2B" w:rsidP="003C4E2B">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Conductor Resistance</w:t>
            </w:r>
          </w:p>
        </w:tc>
        <w:tc>
          <w:tcPr>
            <w:tcW w:w="1139" w:type="dxa"/>
            <w:noWrap/>
            <w:vAlign w:val="center"/>
          </w:tcPr>
          <w:p w14:paraId="623E1896"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03421A32" w14:textId="77777777" w:rsidR="003C4E2B" w:rsidRPr="00161721" w:rsidRDefault="003C4E2B" w:rsidP="003C4E2B">
            <w:pPr>
              <w:jc w:val="center"/>
              <w:rPr>
                <w:rFonts w:asciiTheme="minorHAnsi" w:hAnsiTheme="minorHAnsi" w:cstheme="minorHAnsi"/>
                <w:lang w:val="en-US"/>
              </w:rPr>
            </w:pPr>
          </w:p>
        </w:tc>
        <w:tc>
          <w:tcPr>
            <w:tcW w:w="1275" w:type="dxa"/>
            <w:noWrap/>
          </w:tcPr>
          <w:p w14:paraId="19F3B2A1" w14:textId="77777777" w:rsidR="003C4E2B" w:rsidRPr="00161721" w:rsidRDefault="003C4E2B" w:rsidP="003C4E2B">
            <w:pPr>
              <w:jc w:val="center"/>
              <w:rPr>
                <w:rFonts w:asciiTheme="minorHAnsi" w:hAnsiTheme="minorHAnsi" w:cstheme="minorHAnsi"/>
                <w:lang w:val="en-US"/>
              </w:rPr>
            </w:pPr>
          </w:p>
        </w:tc>
      </w:tr>
      <w:tr w:rsidR="00161721" w:rsidRPr="00161721" w14:paraId="668D2C3D" w14:textId="77777777" w:rsidTr="002E5693">
        <w:trPr>
          <w:trHeight w:val="300"/>
        </w:trPr>
        <w:tc>
          <w:tcPr>
            <w:tcW w:w="983" w:type="dxa"/>
            <w:noWrap/>
          </w:tcPr>
          <w:p w14:paraId="51D19A19" w14:textId="50E6FDF8"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tcPr>
          <w:p w14:paraId="71119C27" w14:textId="48A9FCD1" w:rsidR="003C4E2B" w:rsidRPr="00161721" w:rsidRDefault="003C4E2B" w:rsidP="003C4E2B">
            <w:pPr>
              <w:rPr>
                <w:rFonts w:asciiTheme="minorHAnsi" w:eastAsiaTheme="minorHAnsi" w:hAnsiTheme="minorHAnsi" w:cstheme="minorHAnsi"/>
                <w:b/>
                <w:lang w:val="en-US" w:eastAsia="en-US"/>
              </w:rPr>
            </w:pPr>
            <w:r w:rsidRPr="00161721">
              <w:rPr>
                <w:rFonts w:asciiTheme="minorHAnsi" w:eastAsiaTheme="minorHAnsi" w:hAnsiTheme="minorHAnsi" w:cstheme="minorHAnsi"/>
                <w:lang w:val="en-US"/>
              </w:rPr>
              <w:t>DC @ 20°C</w:t>
            </w:r>
          </w:p>
        </w:tc>
        <w:tc>
          <w:tcPr>
            <w:tcW w:w="1139" w:type="dxa"/>
            <w:noWrap/>
            <w:vAlign w:val="center"/>
          </w:tcPr>
          <w:p w14:paraId="4BA073A9" w14:textId="3C54C314"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Ω/kM</w:t>
            </w:r>
          </w:p>
        </w:tc>
        <w:tc>
          <w:tcPr>
            <w:tcW w:w="1843" w:type="dxa"/>
            <w:noWrap/>
            <w:vAlign w:val="center"/>
          </w:tcPr>
          <w:p w14:paraId="6581FF05" w14:textId="77777777" w:rsidR="003C4E2B" w:rsidRPr="00161721" w:rsidRDefault="003C4E2B" w:rsidP="003C4E2B">
            <w:pPr>
              <w:jc w:val="center"/>
              <w:rPr>
                <w:rFonts w:asciiTheme="minorHAnsi" w:hAnsiTheme="minorHAnsi" w:cstheme="minorHAnsi"/>
                <w:lang w:val="en-US"/>
              </w:rPr>
            </w:pPr>
          </w:p>
        </w:tc>
        <w:tc>
          <w:tcPr>
            <w:tcW w:w="1275" w:type="dxa"/>
            <w:noWrap/>
          </w:tcPr>
          <w:p w14:paraId="472160D8" w14:textId="77777777" w:rsidR="003C4E2B" w:rsidRPr="00161721" w:rsidRDefault="003C4E2B" w:rsidP="003C4E2B">
            <w:pPr>
              <w:jc w:val="center"/>
              <w:rPr>
                <w:rFonts w:asciiTheme="minorHAnsi" w:hAnsiTheme="minorHAnsi" w:cstheme="minorHAnsi"/>
                <w:lang w:val="en-US"/>
              </w:rPr>
            </w:pPr>
          </w:p>
        </w:tc>
      </w:tr>
      <w:tr w:rsidR="00161721" w:rsidRPr="00161721" w14:paraId="37663985" w14:textId="77777777" w:rsidTr="002E5693">
        <w:trPr>
          <w:trHeight w:val="300"/>
        </w:trPr>
        <w:tc>
          <w:tcPr>
            <w:tcW w:w="983" w:type="dxa"/>
            <w:noWrap/>
          </w:tcPr>
          <w:p w14:paraId="277991B6" w14:textId="67B9694C"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tcPr>
          <w:p w14:paraId="7DD7BBDE" w14:textId="4F097B79" w:rsidR="003C4E2B" w:rsidRPr="00161721" w:rsidRDefault="003C4E2B" w:rsidP="003C4E2B">
            <w:pPr>
              <w:rPr>
                <w:rFonts w:asciiTheme="minorHAnsi" w:eastAsiaTheme="minorHAnsi" w:hAnsiTheme="minorHAnsi" w:cstheme="minorHAnsi"/>
                <w:lang w:val="en-US"/>
              </w:rPr>
            </w:pPr>
            <w:r w:rsidRPr="00161721">
              <w:rPr>
                <w:rFonts w:asciiTheme="minorHAnsi" w:eastAsiaTheme="minorHAnsi" w:hAnsiTheme="minorHAnsi" w:cstheme="minorHAnsi"/>
                <w:lang w:val="en-US"/>
              </w:rPr>
              <w:t>DC @ 90°C</w:t>
            </w:r>
          </w:p>
        </w:tc>
        <w:tc>
          <w:tcPr>
            <w:tcW w:w="1139" w:type="dxa"/>
            <w:noWrap/>
            <w:vAlign w:val="center"/>
          </w:tcPr>
          <w:p w14:paraId="584F4229" w14:textId="39D2BC41"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Ω/kM</w:t>
            </w:r>
          </w:p>
        </w:tc>
        <w:tc>
          <w:tcPr>
            <w:tcW w:w="1843" w:type="dxa"/>
            <w:noWrap/>
            <w:vAlign w:val="center"/>
          </w:tcPr>
          <w:p w14:paraId="73AA0B50" w14:textId="77777777" w:rsidR="003C4E2B" w:rsidRPr="00161721" w:rsidRDefault="003C4E2B" w:rsidP="003C4E2B">
            <w:pPr>
              <w:jc w:val="center"/>
              <w:rPr>
                <w:rFonts w:asciiTheme="minorHAnsi" w:hAnsiTheme="minorHAnsi" w:cstheme="minorHAnsi"/>
                <w:lang w:val="en-US"/>
              </w:rPr>
            </w:pPr>
          </w:p>
        </w:tc>
        <w:tc>
          <w:tcPr>
            <w:tcW w:w="1275" w:type="dxa"/>
            <w:noWrap/>
          </w:tcPr>
          <w:p w14:paraId="5D80F5E5" w14:textId="77777777" w:rsidR="003C4E2B" w:rsidRPr="00161721" w:rsidRDefault="003C4E2B" w:rsidP="003C4E2B">
            <w:pPr>
              <w:jc w:val="center"/>
              <w:rPr>
                <w:rFonts w:asciiTheme="minorHAnsi" w:hAnsiTheme="minorHAnsi" w:cstheme="minorHAnsi"/>
                <w:lang w:val="en-US"/>
              </w:rPr>
            </w:pPr>
          </w:p>
        </w:tc>
      </w:tr>
      <w:tr w:rsidR="00161721" w:rsidRPr="00161721" w14:paraId="191BD68F" w14:textId="77777777" w:rsidTr="002E5693">
        <w:trPr>
          <w:trHeight w:val="300"/>
        </w:trPr>
        <w:tc>
          <w:tcPr>
            <w:tcW w:w="983" w:type="dxa"/>
            <w:noWrap/>
          </w:tcPr>
          <w:p w14:paraId="4E0A5A3B" w14:textId="5C02F4DA"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E346717" w14:textId="78784547" w:rsidR="003C4E2B" w:rsidRPr="00161721" w:rsidRDefault="003C4E2B" w:rsidP="003C4E2B">
            <w:pPr>
              <w:rPr>
                <w:rFonts w:asciiTheme="minorHAnsi" w:eastAsiaTheme="minorHAnsi" w:hAnsiTheme="minorHAnsi" w:cstheme="minorHAnsi"/>
                <w:lang w:val="en-US"/>
              </w:rPr>
            </w:pPr>
            <w:r w:rsidRPr="00161721">
              <w:rPr>
                <w:rFonts w:asciiTheme="minorHAnsi" w:eastAsiaTheme="minorHAnsi" w:hAnsiTheme="minorHAnsi" w:cstheme="minorHAnsi"/>
                <w:b/>
                <w:lang w:val="en-US" w:eastAsia="en-US"/>
              </w:rPr>
              <w:t>Capacitance</w:t>
            </w:r>
          </w:p>
        </w:tc>
        <w:tc>
          <w:tcPr>
            <w:tcW w:w="1139" w:type="dxa"/>
            <w:noWrap/>
            <w:vAlign w:val="center"/>
          </w:tcPr>
          <w:p w14:paraId="3B63DF82" w14:textId="3906BF30"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Pf/kM</w:t>
            </w:r>
          </w:p>
        </w:tc>
        <w:tc>
          <w:tcPr>
            <w:tcW w:w="1843" w:type="dxa"/>
            <w:noWrap/>
            <w:vAlign w:val="center"/>
          </w:tcPr>
          <w:p w14:paraId="01824556" w14:textId="77777777" w:rsidR="003C4E2B" w:rsidRPr="00161721" w:rsidRDefault="003C4E2B" w:rsidP="003C4E2B">
            <w:pPr>
              <w:jc w:val="center"/>
              <w:rPr>
                <w:rFonts w:asciiTheme="minorHAnsi" w:hAnsiTheme="minorHAnsi" w:cstheme="minorHAnsi"/>
                <w:lang w:val="en-US"/>
              </w:rPr>
            </w:pPr>
          </w:p>
        </w:tc>
        <w:tc>
          <w:tcPr>
            <w:tcW w:w="1275" w:type="dxa"/>
            <w:noWrap/>
          </w:tcPr>
          <w:p w14:paraId="7DAAB62D" w14:textId="77777777" w:rsidR="003C4E2B" w:rsidRPr="00161721" w:rsidRDefault="003C4E2B" w:rsidP="003C4E2B">
            <w:pPr>
              <w:jc w:val="center"/>
              <w:rPr>
                <w:rFonts w:asciiTheme="minorHAnsi" w:hAnsiTheme="minorHAnsi" w:cstheme="minorHAnsi"/>
                <w:lang w:val="en-US"/>
              </w:rPr>
            </w:pPr>
          </w:p>
        </w:tc>
      </w:tr>
      <w:tr w:rsidR="00161721" w:rsidRPr="00161721" w14:paraId="146AC1A4" w14:textId="77777777" w:rsidTr="002E5693">
        <w:trPr>
          <w:trHeight w:val="300"/>
        </w:trPr>
        <w:tc>
          <w:tcPr>
            <w:tcW w:w="983" w:type="dxa"/>
            <w:noWrap/>
          </w:tcPr>
          <w:p w14:paraId="18715411" w14:textId="5E93718A"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4EB2CD51" w14:textId="5977A77A" w:rsidR="003C4E2B" w:rsidRPr="00161721" w:rsidRDefault="003C4E2B" w:rsidP="003C4E2B">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Charging current</w:t>
            </w:r>
          </w:p>
        </w:tc>
        <w:tc>
          <w:tcPr>
            <w:tcW w:w="1139" w:type="dxa"/>
            <w:noWrap/>
            <w:vAlign w:val="center"/>
          </w:tcPr>
          <w:p w14:paraId="3C7B7EA8" w14:textId="5E60E62F"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A/kM</w:t>
            </w:r>
          </w:p>
        </w:tc>
        <w:tc>
          <w:tcPr>
            <w:tcW w:w="1843" w:type="dxa"/>
            <w:noWrap/>
            <w:vAlign w:val="center"/>
          </w:tcPr>
          <w:p w14:paraId="68B6D1E3" w14:textId="77777777" w:rsidR="003C4E2B" w:rsidRPr="00161721" w:rsidRDefault="003C4E2B" w:rsidP="003C4E2B">
            <w:pPr>
              <w:jc w:val="center"/>
              <w:rPr>
                <w:rFonts w:asciiTheme="minorHAnsi" w:hAnsiTheme="minorHAnsi" w:cstheme="minorHAnsi"/>
                <w:lang w:val="en-US"/>
              </w:rPr>
            </w:pPr>
          </w:p>
        </w:tc>
        <w:tc>
          <w:tcPr>
            <w:tcW w:w="1275" w:type="dxa"/>
            <w:noWrap/>
          </w:tcPr>
          <w:p w14:paraId="489EF005" w14:textId="77777777" w:rsidR="003C4E2B" w:rsidRPr="00161721" w:rsidRDefault="003C4E2B" w:rsidP="003C4E2B">
            <w:pPr>
              <w:jc w:val="center"/>
              <w:rPr>
                <w:rFonts w:asciiTheme="minorHAnsi" w:hAnsiTheme="minorHAnsi" w:cstheme="minorHAnsi"/>
                <w:lang w:val="en-US"/>
              </w:rPr>
            </w:pPr>
          </w:p>
        </w:tc>
      </w:tr>
      <w:tr w:rsidR="00161721" w:rsidRPr="00161721" w14:paraId="6B758D3E" w14:textId="77777777" w:rsidTr="002E5693">
        <w:trPr>
          <w:trHeight w:val="300"/>
        </w:trPr>
        <w:tc>
          <w:tcPr>
            <w:tcW w:w="983" w:type="dxa"/>
            <w:noWrap/>
          </w:tcPr>
          <w:p w14:paraId="615814D6" w14:textId="77777777" w:rsidR="003C4E2B" w:rsidRPr="00161721" w:rsidRDefault="003C4E2B" w:rsidP="003C4E2B">
            <w:pPr>
              <w:jc w:val="left"/>
              <w:rPr>
                <w:rFonts w:asciiTheme="minorHAnsi" w:hAnsiTheme="minorHAnsi" w:cstheme="minorHAnsi"/>
                <w:lang w:val="en-US"/>
              </w:rPr>
            </w:pPr>
          </w:p>
        </w:tc>
        <w:tc>
          <w:tcPr>
            <w:tcW w:w="3827" w:type="dxa"/>
            <w:noWrap/>
          </w:tcPr>
          <w:p w14:paraId="0B244517" w14:textId="17B87019" w:rsidR="003C4E2B" w:rsidRPr="00161721" w:rsidRDefault="003C4E2B" w:rsidP="003C4E2B">
            <w:pPr>
              <w:rPr>
                <w:rFonts w:asciiTheme="minorHAnsi" w:eastAsiaTheme="minorHAnsi" w:hAnsiTheme="minorHAnsi" w:cstheme="minorHAnsi"/>
                <w:b/>
                <w:lang w:val="en-US" w:eastAsia="en-US"/>
              </w:rPr>
            </w:pPr>
            <w:r w:rsidRPr="00161721">
              <w:rPr>
                <w:rFonts w:asciiTheme="minorHAnsi" w:eastAsiaTheme="minorHAnsi" w:hAnsiTheme="minorHAnsi" w:cstheme="minorHAnsi"/>
                <w:b/>
                <w:u w:val="single"/>
                <w:lang w:val="en-US" w:eastAsia="en-US"/>
              </w:rPr>
              <w:t>Dimensional</w:t>
            </w:r>
          </w:p>
        </w:tc>
        <w:tc>
          <w:tcPr>
            <w:tcW w:w="1139" w:type="dxa"/>
            <w:noWrap/>
            <w:vAlign w:val="center"/>
          </w:tcPr>
          <w:p w14:paraId="097B33B0" w14:textId="77777777" w:rsidR="003C4E2B" w:rsidRPr="00161721" w:rsidRDefault="003C4E2B" w:rsidP="003C4E2B">
            <w:pPr>
              <w:jc w:val="center"/>
              <w:rPr>
                <w:rFonts w:asciiTheme="minorHAnsi" w:hAnsiTheme="minorHAnsi" w:cstheme="minorHAnsi"/>
                <w:lang w:val="en-US"/>
              </w:rPr>
            </w:pPr>
          </w:p>
        </w:tc>
        <w:tc>
          <w:tcPr>
            <w:tcW w:w="1843" w:type="dxa"/>
            <w:noWrap/>
            <w:vAlign w:val="center"/>
          </w:tcPr>
          <w:p w14:paraId="567AA07B" w14:textId="77777777" w:rsidR="003C4E2B" w:rsidRPr="00161721" w:rsidRDefault="003C4E2B" w:rsidP="003C4E2B">
            <w:pPr>
              <w:jc w:val="center"/>
              <w:rPr>
                <w:rFonts w:asciiTheme="minorHAnsi" w:hAnsiTheme="minorHAnsi" w:cstheme="minorHAnsi"/>
                <w:lang w:val="en-US"/>
              </w:rPr>
            </w:pPr>
          </w:p>
        </w:tc>
        <w:tc>
          <w:tcPr>
            <w:tcW w:w="1275" w:type="dxa"/>
            <w:noWrap/>
          </w:tcPr>
          <w:p w14:paraId="396B7BB4" w14:textId="77777777" w:rsidR="003C4E2B" w:rsidRPr="00161721" w:rsidRDefault="003C4E2B" w:rsidP="003C4E2B">
            <w:pPr>
              <w:jc w:val="center"/>
              <w:rPr>
                <w:rFonts w:asciiTheme="minorHAnsi" w:hAnsiTheme="minorHAnsi" w:cstheme="minorHAnsi"/>
                <w:lang w:val="en-US"/>
              </w:rPr>
            </w:pPr>
          </w:p>
        </w:tc>
      </w:tr>
      <w:tr w:rsidR="00161721" w:rsidRPr="00161721" w14:paraId="6675AB1D" w14:textId="77777777" w:rsidTr="002E5693">
        <w:trPr>
          <w:trHeight w:val="300"/>
        </w:trPr>
        <w:tc>
          <w:tcPr>
            <w:tcW w:w="983" w:type="dxa"/>
            <w:noWrap/>
          </w:tcPr>
          <w:p w14:paraId="60AA9FD9" w14:textId="4B326574"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0CC327F8" w14:textId="676AFEE3" w:rsidR="003C4E2B" w:rsidRPr="00161721" w:rsidRDefault="003C4E2B" w:rsidP="003C4E2B">
            <w:pPr>
              <w:rPr>
                <w:rFonts w:asciiTheme="minorHAnsi" w:eastAsiaTheme="minorHAnsi" w:hAnsiTheme="minorHAnsi" w:cstheme="minorHAnsi"/>
                <w:b/>
                <w:u w:val="single"/>
                <w:lang w:val="en-US" w:eastAsia="en-US"/>
              </w:rPr>
            </w:pPr>
            <w:r w:rsidRPr="00161721">
              <w:rPr>
                <w:rFonts w:asciiTheme="minorHAnsi" w:hAnsiTheme="minorHAnsi" w:cstheme="minorHAnsi"/>
                <w:b/>
                <w:lang w:val="en-US"/>
              </w:rPr>
              <w:t>Bending radius (single core cables)</w:t>
            </w:r>
          </w:p>
        </w:tc>
        <w:tc>
          <w:tcPr>
            <w:tcW w:w="1139" w:type="dxa"/>
            <w:noWrap/>
          </w:tcPr>
          <w:p w14:paraId="35E10A4B" w14:textId="0EC12BF3"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1554B7BD" w14:textId="23BFC8D2"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approx.15 x d</w:t>
            </w:r>
          </w:p>
        </w:tc>
        <w:tc>
          <w:tcPr>
            <w:tcW w:w="1275" w:type="dxa"/>
            <w:noWrap/>
          </w:tcPr>
          <w:p w14:paraId="6E1994FD" w14:textId="77777777" w:rsidR="003C4E2B" w:rsidRPr="00161721" w:rsidRDefault="003C4E2B" w:rsidP="003C4E2B">
            <w:pPr>
              <w:jc w:val="center"/>
              <w:rPr>
                <w:rFonts w:asciiTheme="minorHAnsi" w:hAnsiTheme="minorHAnsi" w:cstheme="minorHAnsi"/>
                <w:lang w:val="en-US"/>
              </w:rPr>
            </w:pPr>
          </w:p>
        </w:tc>
      </w:tr>
      <w:tr w:rsidR="00161721" w:rsidRPr="00161721" w14:paraId="74F1CDD3" w14:textId="77777777" w:rsidTr="002E5693">
        <w:trPr>
          <w:trHeight w:val="300"/>
        </w:trPr>
        <w:tc>
          <w:tcPr>
            <w:tcW w:w="983" w:type="dxa"/>
            <w:noWrap/>
          </w:tcPr>
          <w:p w14:paraId="373B1FF6" w14:textId="7B720BF0"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7245F8DB" w14:textId="6140F2CB" w:rsidR="003C4E2B" w:rsidRPr="00161721" w:rsidRDefault="003C4E2B" w:rsidP="003C4E2B">
            <w:pPr>
              <w:rPr>
                <w:rFonts w:asciiTheme="minorHAnsi" w:hAnsiTheme="minorHAnsi" w:cstheme="minorHAnsi"/>
                <w:b/>
                <w:lang w:val="en-US"/>
              </w:rPr>
            </w:pPr>
            <w:r w:rsidRPr="00161721">
              <w:rPr>
                <w:rFonts w:asciiTheme="minorHAnsi" w:hAnsiTheme="minorHAnsi" w:cstheme="minorHAnsi"/>
                <w:b/>
                <w:lang w:val="en-US"/>
              </w:rPr>
              <w:t>Maximum Pulling Tension</w:t>
            </w:r>
          </w:p>
        </w:tc>
        <w:tc>
          <w:tcPr>
            <w:tcW w:w="1139" w:type="dxa"/>
            <w:noWrap/>
          </w:tcPr>
          <w:p w14:paraId="0168D742" w14:textId="77777777" w:rsidR="003C4E2B" w:rsidRPr="00161721" w:rsidRDefault="003C4E2B" w:rsidP="003C4E2B">
            <w:pPr>
              <w:jc w:val="center"/>
              <w:rPr>
                <w:rFonts w:asciiTheme="minorHAnsi" w:hAnsiTheme="minorHAnsi" w:cstheme="minorHAnsi"/>
                <w:lang w:val="en-US"/>
              </w:rPr>
            </w:pPr>
          </w:p>
        </w:tc>
        <w:tc>
          <w:tcPr>
            <w:tcW w:w="1843" w:type="dxa"/>
            <w:noWrap/>
          </w:tcPr>
          <w:p w14:paraId="2E16AF75" w14:textId="77777777" w:rsidR="003C4E2B" w:rsidRPr="00161721" w:rsidRDefault="003C4E2B" w:rsidP="003C4E2B">
            <w:pPr>
              <w:jc w:val="center"/>
              <w:rPr>
                <w:rFonts w:asciiTheme="minorHAnsi" w:hAnsiTheme="minorHAnsi" w:cstheme="minorHAnsi"/>
                <w:lang w:val="en-US"/>
              </w:rPr>
            </w:pPr>
          </w:p>
        </w:tc>
        <w:tc>
          <w:tcPr>
            <w:tcW w:w="1275" w:type="dxa"/>
            <w:noWrap/>
          </w:tcPr>
          <w:p w14:paraId="3755E2FD" w14:textId="77777777" w:rsidR="003C4E2B" w:rsidRPr="00161721" w:rsidRDefault="003C4E2B" w:rsidP="003C4E2B">
            <w:pPr>
              <w:jc w:val="center"/>
              <w:rPr>
                <w:rFonts w:asciiTheme="minorHAnsi" w:hAnsiTheme="minorHAnsi" w:cstheme="minorHAnsi"/>
                <w:lang w:val="en-US"/>
              </w:rPr>
            </w:pPr>
          </w:p>
        </w:tc>
      </w:tr>
      <w:tr w:rsidR="00161721" w:rsidRPr="00161721" w14:paraId="21C0381A" w14:textId="77777777" w:rsidTr="002E5693">
        <w:trPr>
          <w:trHeight w:val="300"/>
        </w:trPr>
        <w:tc>
          <w:tcPr>
            <w:tcW w:w="983" w:type="dxa"/>
            <w:noWrap/>
          </w:tcPr>
          <w:p w14:paraId="59D29381" w14:textId="66350BAC"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E71939A" w14:textId="1C0DA83E" w:rsidR="003C4E2B" w:rsidRPr="00161721" w:rsidRDefault="003C4E2B" w:rsidP="003C4E2B">
            <w:pPr>
              <w:rPr>
                <w:rFonts w:asciiTheme="minorHAnsi" w:hAnsiTheme="minorHAnsi" w:cstheme="minorHAnsi"/>
                <w:b/>
                <w:lang w:val="en-US"/>
              </w:rPr>
            </w:pPr>
            <w:r w:rsidRPr="00161721">
              <w:rPr>
                <w:rFonts w:asciiTheme="minorHAnsi" w:hAnsiTheme="minorHAnsi" w:cstheme="minorHAnsi"/>
                <w:b/>
                <w:lang w:val="en-US"/>
              </w:rPr>
              <w:t>Conductor Diameter</w:t>
            </w:r>
          </w:p>
        </w:tc>
        <w:tc>
          <w:tcPr>
            <w:tcW w:w="1139" w:type="dxa"/>
            <w:noWrap/>
            <w:vAlign w:val="center"/>
          </w:tcPr>
          <w:p w14:paraId="66386FAE" w14:textId="52FC156F"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1E21666A" w14:textId="77777777" w:rsidR="003C4E2B" w:rsidRPr="00161721" w:rsidRDefault="003C4E2B" w:rsidP="003C4E2B">
            <w:pPr>
              <w:jc w:val="center"/>
              <w:rPr>
                <w:rFonts w:asciiTheme="minorHAnsi" w:hAnsiTheme="minorHAnsi" w:cstheme="minorHAnsi"/>
                <w:lang w:val="en-US"/>
              </w:rPr>
            </w:pPr>
          </w:p>
        </w:tc>
        <w:tc>
          <w:tcPr>
            <w:tcW w:w="1275" w:type="dxa"/>
            <w:noWrap/>
          </w:tcPr>
          <w:p w14:paraId="0262C22F" w14:textId="77777777" w:rsidR="003C4E2B" w:rsidRPr="00161721" w:rsidRDefault="003C4E2B" w:rsidP="003C4E2B">
            <w:pPr>
              <w:jc w:val="center"/>
              <w:rPr>
                <w:rFonts w:asciiTheme="minorHAnsi" w:hAnsiTheme="minorHAnsi" w:cstheme="minorHAnsi"/>
                <w:lang w:val="en-US"/>
              </w:rPr>
            </w:pPr>
          </w:p>
        </w:tc>
      </w:tr>
      <w:tr w:rsidR="00161721" w:rsidRPr="00161721" w14:paraId="535C40CF" w14:textId="77777777" w:rsidTr="002E5693">
        <w:trPr>
          <w:trHeight w:val="300"/>
        </w:trPr>
        <w:tc>
          <w:tcPr>
            <w:tcW w:w="983" w:type="dxa"/>
            <w:noWrap/>
          </w:tcPr>
          <w:p w14:paraId="34051DEF" w14:textId="152F196C"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435A3B75" w14:textId="4AEEFE01" w:rsidR="003C4E2B" w:rsidRPr="00161721" w:rsidRDefault="003C4E2B" w:rsidP="003C4E2B">
            <w:pPr>
              <w:rPr>
                <w:rFonts w:asciiTheme="minorHAnsi" w:hAnsiTheme="minorHAnsi" w:cstheme="minorHAnsi"/>
                <w:b/>
                <w:lang w:val="en-US"/>
              </w:rPr>
            </w:pPr>
            <w:r w:rsidRPr="00161721">
              <w:rPr>
                <w:rFonts w:asciiTheme="minorHAnsi" w:hAnsiTheme="minorHAnsi" w:cstheme="minorHAnsi"/>
                <w:b/>
                <w:lang w:val="en-US"/>
              </w:rPr>
              <w:t>Diameter over Insulation</w:t>
            </w:r>
          </w:p>
        </w:tc>
        <w:tc>
          <w:tcPr>
            <w:tcW w:w="1139" w:type="dxa"/>
            <w:noWrap/>
            <w:vAlign w:val="center"/>
          </w:tcPr>
          <w:p w14:paraId="77A7C4FA" w14:textId="4D9347ED"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7A3CA3FA" w14:textId="77777777" w:rsidR="003C4E2B" w:rsidRPr="00161721" w:rsidRDefault="003C4E2B" w:rsidP="003C4E2B">
            <w:pPr>
              <w:jc w:val="center"/>
              <w:rPr>
                <w:rFonts w:asciiTheme="minorHAnsi" w:hAnsiTheme="minorHAnsi" w:cstheme="minorHAnsi"/>
                <w:lang w:val="en-US"/>
              </w:rPr>
            </w:pPr>
          </w:p>
        </w:tc>
        <w:tc>
          <w:tcPr>
            <w:tcW w:w="1275" w:type="dxa"/>
            <w:noWrap/>
          </w:tcPr>
          <w:p w14:paraId="036BA316" w14:textId="77777777" w:rsidR="003C4E2B" w:rsidRPr="00161721" w:rsidRDefault="003C4E2B" w:rsidP="003C4E2B">
            <w:pPr>
              <w:jc w:val="center"/>
              <w:rPr>
                <w:rFonts w:asciiTheme="minorHAnsi" w:hAnsiTheme="minorHAnsi" w:cstheme="minorHAnsi"/>
                <w:lang w:val="en-US"/>
              </w:rPr>
            </w:pPr>
          </w:p>
        </w:tc>
      </w:tr>
      <w:tr w:rsidR="00161721" w:rsidRPr="00161721" w14:paraId="35A755B2" w14:textId="77777777" w:rsidTr="002E5693">
        <w:trPr>
          <w:trHeight w:val="300"/>
        </w:trPr>
        <w:tc>
          <w:tcPr>
            <w:tcW w:w="983" w:type="dxa"/>
            <w:noWrap/>
          </w:tcPr>
          <w:p w14:paraId="60207260" w14:textId="6F8F4C74"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57D0C103" w14:textId="25712E44" w:rsidR="003C4E2B" w:rsidRPr="00161721" w:rsidRDefault="003C4E2B" w:rsidP="003C4E2B">
            <w:pPr>
              <w:rPr>
                <w:rFonts w:asciiTheme="minorHAnsi" w:hAnsiTheme="minorHAnsi" w:cstheme="minorHAnsi"/>
                <w:b/>
                <w:lang w:val="en-US"/>
              </w:rPr>
            </w:pPr>
            <w:r w:rsidRPr="00161721">
              <w:rPr>
                <w:rFonts w:asciiTheme="minorHAnsi" w:hAnsiTheme="minorHAnsi" w:cstheme="minorHAnsi"/>
                <w:b/>
                <w:lang w:val="en-US"/>
              </w:rPr>
              <w:t>Diameter over Screen</w:t>
            </w:r>
          </w:p>
        </w:tc>
        <w:tc>
          <w:tcPr>
            <w:tcW w:w="1139" w:type="dxa"/>
            <w:noWrap/>
            <w:vAlign w:val="center"/>
          </w:tcPr>
          <w:p w14:paraId="7E897EC1" w14:textId="09CABBB5"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7BD0BD2D" w14:textId="77777777" w:rsidR="003C4E2B" w:rsidRPr="00161721" w:rsidRDefault="003C4E2B" w:rsidP="003C4E2B">
            <w:pPr>
              <w:jc w:val="center"/>
              <w:rPr>
                <w:rFonts w:asciiTheme="minorHAnsi" w:hAnsiTheme="minorHAnsi" w:cstheme="minorHAnsi"/>
                <w:lang w:val="en-US"/>
              </w:rPr>
            </w:pPr>
          </w:p>
        </w:tc>
        <w:tc>
          <w:tcPr>
            <w:tcW w:w="1275" w:type="dxa"/>
            <w:noWrap/>
          </w:tcPr>
          <w:p w14:paraId="11F66C59" w14:textId="77777777" w:rsidR="003C4E2B" w:rsidRPr="00161721" w:rsidRDefault="003C4E2B" w:rsidP="003C4E2B">
            <w:pPr>
              <w:jc w:val="center"/>
              <w:rPr>
                <w:rFonts w:asciiTheme="minorHAnsi" w:hAnsiTheme="minorHAnsi" w:cstheme="minorHAnsi"/>
                <w:lang w:val="en-US"/>
              </w:rPr>
            </w:pPr>
          </w:p>
        </w:tc>
      </w:tr>
      <w:tr w:rsidR="00161721" w:rsidRPr="00161721" w14:paraId="6862A44D" w14:textId="77777777" w:rsidTr="002E5693">
        <w:trPr>
          <w:trHeight w:val="300"/>
        </w:trPr>
        <w:tc>
          <w:tcPr>
            <w:tcW w:w="983" w:type="dxa"/>
            <w:noWrap/>
          </w:tcPr>
          <w:p w14:paraId="51804790" w14:textId="2B46023A"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414635DB" w14:textId="37D04642" w:rsidR="003C4E2B" w:rsidRPr="00161721" w:rsidRDefault="003C4E2B" w:rsidP="003C4E2B">
            <w:pPr>
              <w:rPr>
                <w:rFonts w:asciiTheme="minorHAnsi" w:hAnsiTheme="minorHAnsi" w:cstheme="minorHAnsi"/>
                <w:b/>
                <w:lang w:val="en-US"/>
              </w:rPr>
            </w:pPr>
            <w:r w:rsidRPr="00161721">
              <w:rPr>
                <w:rFonts w:asciiTheme="minorHAnsi" w:hAnsiTheme="minorHAnsi" w:cstheme="minorHAnsi"/>
                <w:b/>
                <w:lang w:val="en-US"/>
              </w:rPr>
              <w:t>Overall Jacket Diameter</w:t>
            </w:r>
          </w:p>
        </w:tc>
        <w:tc>
          <w:tcPr>
            <w:tcW w:w="1139" w:type="dxa"/>
            <w:noWrap/>
            <w:vAlign w:val="center"/>
          </w:tcPr>
          <w:p w14:paraId="3D8CE488" w14:textId="4C242DFD"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6128044E" w14:textId="77777777" w:rsidR="003C4E2B" w:rsidRPr="00161721" w:rsidRDefault="003C4E2B" w:rsidP="003C4E2B">
            <w:pPr>
              <w:jc w:val="center"/>
              <w:rPr>
                <w:rFonts w:asciiTheme="minorHAnsi" w:hAnsiTheme="minorHAnsi" w:cstheme="minorHAnsi"/>
                <w:lang w:val="en-US"/>
              </w:rPr>
            </w:pPr>
          </w:p>
        </w:tc>
        <w:tc>
          <w:tcPr>
            <w:tcW w:w="1275" w:type="dxa"/>
            <w:noWrap/>
          </w:tcPr>
          <w:p w14:paraId="573A0870" w14:textId="77777777" w:rsidR="003C4E2B" w:rsidRPr="00161721" w:rsidRDefault="003C4E2B" w:rsidP="003C4E2B">
            <w:pPr>
              <w:jc w:val="center"/>
              <w:rPr>
                <w:rFonts w:asciiTheme="minorHAnsi" w:hAnsiTheme="minorHAnsi" w:cstheme="minorHAnsi"/>
                <w:lang w:val="en-US"/>
              </w:rPr>
            </w:pPr>
          </w:p>
        </w:tc>
      </w:tr>
      <w:tr w:rsidR="00161721" w:rsidRPr="00161721" w14:paraId="3CE5C07F" w14:textId="77777777" w:rsidTr="002E5693">
        <w:trPr>
          <w:trHeight w:val="300"/>
        </w:trPr>
        <w:tc>
          <w:tcPr>
            <w:tcW w:w="983" w:type="dxa"/>
            <w:noWrap/>
          </w:tcPr>
          <w:p w14:paraId="3FE3E423" w14:textId="5516A5CC" w:rsidR="003C4E2B" w:rsidRPr="00161721" w:rsidRDefault="003C4E2B" w:rsidP="003C4E2B">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24B3DB79" w14:textId="60E35EE5" w:rsidR="003C4E2B" w:rsidRPr="00161721" w:rsidRDefault="003C4E2B" w:rsidP="003C4E2B">
            <w:pPr>
              <w:rPr>
                <w:rFonts w:asciiTheme="minorHAnsi" w:hAnsiTheme="minorHAnsi" w:cstheme="minorHAnsi"/>
                <w:b/>
                <w:lang w:val="en-US"/>
              </w:rPr>
            </w:pPr>
            <w:r w:rsidRPr="00161721">
              <w:rPr>
                <w:rFonts w:asciiTheme="minorHAnsi" w:hAnsiTheme="minorHAnsi" w:cstheme="minorHAnsi"/>
                <w:b/>
                <w:lang w:val="en-US"/>
              </w:rPr>
              <w:t>Net weight of the cable</w:t>
            </w:r>
          </w:p>
        </w:tc>
        <w:tc>
          <w:tcPr>
            <w:tcW w:w="1139" w:type="dxa"/>
            <w:noWrap/>
            <w:vAlign w:val="center"/>
          </w:tcPr>
          <w:p w14:paraId="22F772BF" w14:textId="0DBC649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Kg</w:t>
            </w:r>
          </w:p>
        </w:tc>
        <w:tc>
          <w:tcPr>
            <w:tcW w:w="1843" w:type="dxa"/>
            <w:noWrap/>
            <w:vAlign w:val="center"/>
          </w:tcPr>
          <w:p w14:paraId="09F9CF4C" w14:textId="77777777" w:rsidR="003C4E2B" w:rsidRPr="00161721" w:rsidRDefault="003C4E2B" w:rsidP="003C4E2B">
            <w:pPr>
              <w:jc w:val="center"/>
              <w:rPr>
                <w:rFonts w:asciiTheme="minorHAnsi" w:hAnsiTheme="minorHAnsi" w:cstheme="minorHAnsi"/>
                <w:lang w:val="en-US"/>
              </w:rPr>
            </w:pPr>
          </w:p>
        </w:tc>
        <w:tc>
          <w:tcPr>
            <w:tcW w:w="1275" w:type="dxa"/>
            <w:noWrap/>
          </w:tcPr>
          <w:p w14:paraId="4F925C24" w14:textId="77777777" w:rsidR="003C4E2B" w:rsidRPr="00161721" w:rsidRDefault="003C4E2B" w:rsidP="003C4E2B">
            <w:pPr>
              <w:jc w:val="center"/>
              <w:rPr>
                <w:rFonts w:asciiTheme="minorHAnsi" w:hAnsiTheme="minorHAnsi" w:cstheme="minorHAnsi"/>
                <w:lang w:val="en-US"/>
              </w:rPr>
            </w:pPr>
          </w:p>
        </w:tc>
      </w:tr>
      <w:tr w:rsidR="00161721" w:rsidRPr="00161721" w14:paraId="5D15D624" w14:textId="77777777" w:rsidTr="002E5693">
        <w:trPr>
          <w:trHeight w:val="300"/>
        </w:trPr>
        <w:tc>
          <w:tcPr>
            <w:tcW w:w="983" w:type="dxa"/>
            <w:noWrap/>
          </w:tcPr>
          <w:p w14:paraId="528030E6" w14:textId="07330B94" w:rsidR="00C150D9" w:rsidRPr="00161721" w:rsidRDefault="00C150D9" w:rsidP="00C150D9">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1AE0D447" w14:textId="4C4FEB8E" w:rsidR="00C150D9" w:rsidRPr="00161721" w:rsidRDefault="00C150D9" w:rsidP="00C150D9">
            <w:pPr>
              <w:rPr>
                <w:rFonts w:asciiTheme="minorHAnsi" w:hAnsiTheme="minorHAnsi" w:cstheme="minorHAnsi"/>
                <w:b/>
                <w:lang w:val="en-US"/>
              </w:rPr>
            </w:pPr>
            <w:r w:rsidRPr="00161721">
              <w:rPr>
                <w:rFonts w:asciiTheme="minorHAnsi" w:hAnsiTheme="minorHAnsi" w:cstheme="minorHAnsi"/>
                <w:b/>
                <w:lang w:val="en-US"/>
              </w:rPr>
              <w:t>Fire retardant</w:t>
            </w:r>
          </w:p>
        </w:tc>
        <w:tc>
          <w:tcPr>
            <w:tcW w:w="1139" w:type="dxa"/>
            <w:noWrap/>
            <w:vAlign w:val="center"/>
          </w:tcPr>
          <w:p w14:paraId="3E3C70C6" w14:textId="77777777" w:rsidR="00C150D9" w:rsidRPr="00161721" w:rsidRDefault="00C150D9" w:rsidP="00C150D9">
            <w:pPr>
              <w:jc w:val="center"/>
              <w:rPr>
                <w:rFonts w:asciiTheme="minorHAnsi" w:hAnsiTheme="minorHAnsi" w:cstheme="minorHAnsi"/>
                <w:lang w:val="en-US"/>
              </w:rPr>
            </w:pPr>
          </w:p>
        </w:tc>
        <w:tc>
          <w:tcPr>
            <w:tcW w:w="1843" w:type="dxa"/>
            <w:noWrap/>
            <w:vAlign w:val="center"/>
          </w:tcPr>
          <w:p w14:paraId="2FBF329F" w14:textId="310C88AB" w:rsidR="00C150D9" w:rsidRPr="00161721" w:rsidRDefault="00C150D9" w:rsidP="00C150D9">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5505DDAB" w14:textId="77777777" w:rsidR="00C150D9" w:rsidRPr="00161721" w:rsidRDefault="00C150D9" w:rsidP="00C150D9">
            <w:pPr>
              <w:jc w:val="center"/>
              <w:rPr>
                <w:rFonts w:asciiTheme="minorHAnsi" w:hAnsiTheme="minorHAnsi" w:cstheme="minorHAnsi"/>
                <w:lang w:val="en-US"/>
              </w:rPr>
            </w:pPr>
          </w:p>
        </w:tc>
      </w:tr>
      <w:tr w:rsidR="00161721" w:rsidRPr="00161721" w14:paraId="477F0DF3" w14:textId="77777777" w:rsidTr="002E5693">
        <w:trPr>
          <w:trHeight w:val="300"/>
        </w:trPr>
        <w:tc>
          <w:tcPr>
            <w:tcW w:w="983" w:type="dxa"/>
            <w:noWrap/>
          </w:tcPr>
          <w:p w14:paraId="4DC8F952" w14:textId="48E3D90B" w:rsidR="00C150D9" w:rsidRPr="00161721" w:rsidRDefault="00C150D9" w:rsidP="00C150D9">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32118AC4" w14:textId="7C6FFCD6" w:rsidR="00C150D9" w:rsidRPr="00161721" w:rsidRDefault="00AF51C1" w:rsidP="00C150D9">
            <w:pPr>
              <w:rPr>
                <w:rFonts w:asciiTheme="minorHAnsi" w:hAnsiTheme="minorHAnsi" w:cstheme="minorHAnsi"/>
                <w:b/>
                <w:lang w:val="en-US"/>
              </w:rPr>
            </w:pPr>
            <w:r w:rsidRPr="00161721">
              <w:rPr>
                <w:rFonts w:asciiTheme="minorHAnsi" w:hAnsiTheme="minorHAnsi" w:cstheme="minorHAnsi"/>
                <w:b/>
                <w:lang w:val="en-US"/>
              </w:rPr>
              <w:t>Moisture</w:t>
            </w:r>
            <w:r w:rsidR="00C150D9" w:rsidRPr="00161721">
              <w:rPr>
                <w:rFonts w:asciiTheme="minorHAnsi" w:hAnsiTheme="minorHAnsi" w:cstheme="minorHAnsi"/>
                <w:b/>
                <w:lang w:val="en-US"/>
              </w:rPr>
              <w:t xml:space="preserve"> resistant</w:t>
            </w:r>
          </w:p>
        </w:tc>
        <w:tc>
          <w:tcPr>
            <w:tcW w:w="1139" w:type="dxa"/>
            <w:noWrap/>
            <w:vAlign w:val="center"/>
          </w:tcPr>
          <w:p w14:paraId="66056215" w14:textId="77777777" w:rsidR="00C150D9" w:rsidRPr="00161721" w:rsidRDefault="00C150D9" w:rsidP="00C150D9">
            <w:pPr>
              <w:jc w:val="center"/>
              <w:rPr>
                <w:rFonts w:asciiTheme="minorHAnsi" w:hAnsiTheme="minorHAnsi" w:cstheme="minorHAnsi"/>
                <w:lang w:val="en-US"/>
              </w:rPr>
            </w:pPr>
          </w:p>
        </w:tc>
        <w:tc>
          <w:tcPr>
            <w:tcW w:w="1843" w:type="dxa"/>
            <w:noWrap/>
            <w:vAlign w:val="center"/>
          </w:tcPr>
          <w:p w14:paraId="7790BA82" w14:textId="70625C08" w:rsidR="00C150D9" w:rsidRPr="00161721" w:rsidRDefault="00C150D9" w:rsidP="00C150D9">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0650093D" w14:textId="77777777" w:rsidR="00C150D9" w:rsidRPr="00161721" w:rsidRDefault="00C150D9" w:rsidP="00C150D9">
            <w:pPr>
              <w:jc w:val="center"/>
              <w:rPr>
                <w:rFonts w:asciiTheme="minorHAnsi" w:hAnsiTheme="minorHAnsi" w:cstheme="minorHAnsi"/>
                <w:lang w:val="en-US"/>
              </w:rPr>
            </w:pPr>
          </w:p>
        </w:tc>
      </w:tr>
      <w:tr w:rsidR="00161721" w:rsidRPr="00161721" w14:paraId="6AD1F0D9" w14:textId="77777777" w:rsidTr="002E5693">
        <w:trPr>
          <w:trHeight w:val="300"/>
        </w:trPr>
        <w:tc>
          <w:tcPr>
            <w:tcW w:w="983" w:type="dxa"/>
            <w:noWrap/>
          </w:tcPr>
          <w:p w14:paraId="3DF054C2" w14:textId="0DB7033A" w:rsidR="00C150D9" w:rsidRPr="00161721" w:rsidRDefault="00C150D9" w:rsidP="00C150D9">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tcPr>
          <w:p w14:paraId="47F061EE" w14:textId="41038AFB" w:rsidR="00C150D9" w:rsidRPr="00161721" w:rsidRDefault="00C150D9" w:rsidP="00C150D9">
            <w:pPr>
              <w:rPr>
                <w:rFonts w:asciiTheme="minorHAnsi" w:hAnsiTheme="minorHAnsi" w:cstheme="minorHAnsi"/>
                <w:b/>
                <w:lang w:val="en-US"/>
              </w:rPr>
            </w:pPr>
            <w:r w:rsidRPr="00161721">
              <w:rPr>
                <w:rFonts w:asciiTheme="minorHAnsi" w:hAnsiTheme="minorHAnsi" w:cstheme="minorHAnsi"/>
                <w:b/>
                <w:lang w:val="en-US"/>
              </w:rPr>
              <w:t xml:space="preserve">Water proof armour </w:t>
            </w:r>
          </w:p>
        </w:tc>
        <w:tc>
          <w:tcPr>
            <w:tcW w:w="1139" w:type="dxa"/>
            <w:noWrap/>
            <w:vAlign w:val="center"/>
          </w:tcPr>
          <w:p w14:paraId="6BE9BDED" w14:textId="77777777" w:rsidR="00C150D9" w:rsidRPr="00161721" w:rsidRDefault="00C150D9" w:rsidP="00C150D9">
            <w:pPr>
              <w:jc w:val="center"/>
              <w:rPr>
                <w:rFonts w:asciiTheme="minorHAnsi" w:hAnsiTheme="minorHAnsi" w:cstheme="minorHAnsi"/>
                <w:lang w:val="en-US"/>
              </w:rPr>
            </w:pPr>
          </w:p>
        </w:tc>
        <w:tc>
          <w:tcPr>
            <w:tcW w:w="1843" w:type="dxa"/>
            <w:noWrap/>
            <w:vAlign w:val="center"/>
          </w:tcPr>
          <w:p w14:paraId="01281E78" w14:textId="3FF7A0E4" w:rsidR="00C150D9" w:rsidRPr="00161721" w:rsidRDefault="00C150D9" w:rsidP="00C150D9">
            <w:pPr>
              <w:jc w:val="center"/>
              <w:rPr>
                <w:rFonts w:asciiTheme="minorHAnsi" w:hAnsiTheme="minorHAnsi" w:cstheme="minorHAnsi"/>
                <w:lang w:val="en-US"/>
              </w:rPr>
            </w:pPr>
            <w:r w:rsidRPr="00161721">
              <w:rPr>
                <w:rFonts w:asciiTheme="minorHAnsi" w:hAnsiTheme="minorHAnsi" w:cstheme="minorHAnsi"/>
                <w:lang w:val="en-US"/>
              </w:rPr>
              <w:t>AWA</w:t>
            </w:r>
          </w:p>
        </w:tc>
        <w:tc>
          <w:tcPr>
            <w:tcW w:w="1275" w:type="dxa"/>
            <w:noWrap/>
          </w:tcPr>
          <w:p w14:paraId="7B258E53" w14:textId="77777777" w:rsidR="00C150D9" w:rsidRPr="00161721" w:rsidRDefault="00C150D9" w:rsidP="00C150D9">
            <w:pPr>
              <w:jc w:val="center"/>
              <w:rPr>
                <w:rFonts w:asciiTheme="minorHAnsi" w:hAnsiTheme="minorHAnsi" w:cstheme="minorHAnsi"/>
                <w:lang w:val="en-US"/>
              </w:rPr>
            </w:pPr>
          </w:p>
        </w:tc>
      </w:tr>
      <w:tr w:rsidR="00161721" w:rsidRPr="00161721" w14:paraId="013F746E" w14:textId="77777777" w:rsidTr="00BE7162">
        <w:trPr>
          <w:trHeight w:val="300"/>
        </w:trPr>
        <w:tc>
          <w:tcPr>
            <w:tcW w:w="983" w:type="dxa"/>
            <w:shd w:val="clear" w:color="auto" w:fill="F2F2F2" w:themeFill="background1" w:themeFillShade="F2"/>
            <w:noWrap/>
          </w:tcPr>
          <w:p w14:paraId="35F98C94" w14:textId="77777777" w:rsidR="00BE7162" w:rsidRPr="00161721" w:rsidRDefault="00BE7162" w:rsidP="00BE7162">
            <w:pPr>
              <w:jc w:val="left"/>
              <w:rPr>
                <w:rFonts w:asciiTheme="minorHAnsi" w:hAnsiTheme="minorHAnsi" w:cstheme="minorHAnsi"/>
                <w:lang w:val="en-US"/>
              </w:rPr>
            </w:pPr>
          </w:p>
        </w:tc>
        <w:tc>
          <w:tcPr>
            <w:tcW w:w="3827" w:type="dxa"/>
            <w:shd w:val="clear" w:color="auto" w:fill="F2F2F2" w:themeFill="background1" w:themeFillShade="F2"/>
            <w:noWrap/>
          </w:tcPr>
          <w:p w14:paraId="4192D392" w14:textId="624E82A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Indoor and Outdoor Cold Shrinkable Cable termination</w:t>
            </w:r>
          </w:p>
        </w:tc>
        <w:tc>
          <w:tcPr>
            <w:tcW w:w="1139" w:type="dxa"/>
            <w:shd w:val="clear" w:color="auto" w:fill="F2F2F2" w:themeFill="background1" w:themeFillShade="F2"/>
            <w:noWrap/>
          </w:tcPr>
          <w:p w14:paraId="38CB5EA8" w14:textId="77777777" w:rsidR="00BE7162" w:rsidRPr="00161721" w:rsidRDefault="00BE7162" w:rsidP="00BE7162">
            <w:pPr>
              <w:jc w:val="center"/>
              <w:rPr>
                <w:rFonts w:asciiTheme="minorHAnsi" w:hAnsiTheme="minorHAnsi" w:cstheme="minorHAnsi"/>
                <w:lang w:val="en-US"/>
              </w:rPr>
            </w:pPr>
          </w:p>
        </w:tc>
        <w:tc>
          <w:tcPr>
            <w:tcW w:w="1843" w:type="dxa"/>
            <w:shd w:val="clear" w:color="auto" w:fill="F2F2F2" w:themeFill="background1" w:themeFillShade="F2"/>
            <w:noWrap/>
          </w:tcPr>
          <w:p w14:paraId="6CFB2BF8" w14:textId="77777777" w:rsidR="00BE7162" w:rsidRPr="00161721" w:rsidRDefault="00BE7162" w:rsidP="00BE7162">
            <w:pPr>
              <w:jc w:val="center"/>
              <w:rPr>
                <w:rFonts w:asciiTheme="minorHAnsi" w:hAnsiTheme="minorHAnsi" w:cstheme="minorHAnsi"/>
                <w:lang w:val="en-US"/>
              </w:rPr>
            </w:pPr>
          </w:p>
        </w:tc>
        <w:tc>
          <w:tcPr>
            <w:tcW w:w="1275" w:type="dxa"/>
            <w:shd w:val="clear" w:color="auto" w:fill="F2F2F2" w:themeFill="background1" w:themeFillShade="F2"/>
            <w:noWrap/>
          </w:tcPr>
          <w:p w14:paraId="7AD2BA3B" w14:textId="77777777" w:rsidR="00BE7162" w:rsidRPr="00161721" w:rsidRDefault="00BE7162" w:rsidP="00BE7162">
            <w:pPr>
              <w:jc w:val="center"/>
              <w:rPr>
                <w:rFonts w:asciiTheme="minorHAnsi" w:hAnsiTheme="minorHAnsi" w:cstheme="minorHAnsi"/>
                <w:lang w:val="en-US"/>
              </w:rPr>
            </w:pPr>
          </w:p>
        </w:tc>
      </w:tr>
      <w:tr w:rsidR="00161721" w:rsidRPr="00161721" w14:paraId="06EA9BCC" w14:textId="77777777" w:rsidTr="006C4DE6">
        <w:trPr>
          <w:trHeight w:val="300"/>
        </w:trPr>
        <w:tc>
          <w:tcPr>
            <w:tcW w:w="983" w:type="dxa"/>
            <w:noWrap/>
          </w:tcPr>
          <w:p w14:paraId="0C513286" w14:textId="3756B9C6"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220BF887" w14:textId="1521AE09"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Manufacturer and Country of Origin</w:t>
            </w:r>
          </w:p>
        </w:tc>
        <w:tc>
          <w:tcPr>
            <w:tcW w:w="1139" w:type="dxa"/>
            <w:noWrap/>
          </w:tcPr>
          <w:p w14:paraId="404A0F36" w14:textId="77777777" w:rsidR="00BE7162" w:rsidRPr="00161721" w:rsidRDefault="00BE7162" w:rsidP="00BE7162">
            <w:pPr>
              <w:jc w:val="center"/>
              <w:rPr>
                <w:rFonts w:asciiTheme="minorHAnsi" w:hAnsiTheme="minorHAnsi" w:cstheme="minorHAnsi"/>
                <w:lang w:val="en-US"/>
              </w:rPr>
            </w:pPr>
          </w:p>
        </w:tc>
        <w:tc>
          <w:tcPr>
            <w:tcW w:w="1843" w:type="dxa"/>
            <w:noWrap/>
          </w:tcPr>
          <w:p w14:paraId="74365EFC" w14:textId="77777777" w:rsidR="00BE7162" w:rsidRPr="00161721" w:rsidRDefault="00BE7162" w:rsidP="00BE7162">
            <w:pPr>
              <w:jc w:val="center"/>
              <w:rPr>
                <w:rFonts w:asciiTheme="minorHAnsi" w:hAnsiTheme="minorHAnsi" w:cstheme="minorHAnsi"/>
                <w:lang w:val="en-US"/>
              </w:rPr>
            </w:pPr>
          </w:p>
        </w:tc>
        <w:tc>
          <w:tcPr>
            <w:tcW w:w="1275" w:type="dxa"/>
            <w:noWrap/>
          </w:tcPr>
          <w:p w14:paraId="64E6D79D" w14:textId="77777777" w:rsidR="00BE7162" w:rsidRPr="00161721" w:rsidRDefault="00BE7162" w:rsidP="00BE7162">
            <w:pPr>
              <w:jc w:val="center"/>
              <w:rPr>
                <w:rFonts w:asciiTheme="minorHAnsi" w:hAnsiTheme="minorHAnsi" w:cstheme="minorHAnsi"/>
                <w:lang w:val="en-US"/>
              </w:rPr>
            </w:pPr>
          </w:p>
        </w:tc>
      </w:tr>
      <w:tr w:rsidR="00161721" w:rsidRPr="00161721" w14:paraId="4A3301C5" w14:textId="77777777" w:rsidTr="006C4DE6">
        <w:trPr>
          <w:trHeight w:val="300"/>
        </w:trPr>
        <w:tc>
          <w:tcPr>
            <w:tcW w:w="983" w:type="dxa"/>
            <w:noWrap/>
          </w:tcPr>
          <w:p w14:paraId="1AA0F07F" w14:textId="481E3F3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2B36E82B" w14:textId="4B6C5123"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Year of manufacturing experience</w:t>
            </w:r>
          </w:p>
        </w:tc>
        <w:tc>
          <w:tcPr>
            <w:tcW w:w="1139" w:type="dxa"/>
            <w:noWrap/>
          </w:tcPr>
          <w:p w14:paraId="74757DA7" w14:textId="157186FB"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years</w:t>
            </w:r>
          </w:p>
        </w:tc>
        <w:tc>
          <w:tcPr>
            <w:tcW w:w="1843" w:type="dxa"/>
            <w:noWrap/>
          </w:tcPr>
          <w:p w14:paraId="5A626D2C" w14:textId="3F5407C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5</w:t>
            </w:r>
          </w:p>
        </w:tc>
        <w:tc>
          <w:tcPr>
            <w:tcW w:w="1275" w:type="dxa"/>
            <w:noWrap/>
          </w:tcPr>
          <w:p w14:paraId="0D03146B" w14:textId="77777777" w:rsidR="00BE7162" w:rsidRPr="00161721" w:rsidRDefault="00BE7162" w:rsidP="00BE7162">
            <w:pPr>
              <w:jc w:val="center"/>
              <w:rPr>
                <w:rFonts w:asciiTheme="minorHAnsi" w:hAnsiTheme="minorHAnsi" w:cstheme="minorHAnsi"/>
                <w:lang w:val="en-US"/>
              </w:rPr>
            </w:pPr>
          </w:p>
        </w:tc>
      </w:tr>
      <w:tr w:rsidR="00161721" w:rsidRPr="00161721" w14:paraId="21BE7BCA" w14:textId="77777777" w:rsidTr="006C4DE6">
        <w:trPr>
          <w:trHeight w:val="300"/>
        </w:trPr>
        <w:tc>
          <w:tcPr>
            <w:tcW w:w="983" w:type="dxa"/>
            <w:noWrap/>
          </w:tcPr>
          <w:p w14:paraId="5A427928" w14:textId="15BC1B4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432ED4CA" w14:textId="6C6FBB39"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76A61A61" w14:textId="77777777" w:rsidR="00BE7162" w:rsidRPr="00161721" w:rsidRDefault="00BE7162" w:rsidP="00BE7162">
            <w:pPr>
              <w:jc w:val="center"/>
              <w:rPr>
                <w:rFonts w:asciiTheme="minorHAnsi" w:hAnsiTheme="minorHAnsi" w:cstheme="minorHAnsi"/>
                <w:lang w:val="en-US"/>
              </w:rPr>
            </w:pPr>
          </w:p>
        </w:tc>
        <w:tc>
          <w:tcPr>
            <w:tcW w:w="1843" w:type="dxa"/>
            <w:noWrap/>
          </w:tcPr>
          <w:p w14:paraId="5D4EE2A3" w14:textId="77777777" w:rsidR="00BE7162" w:rsidRPr="00161721" w:rsidRDefault="00BE7162" w:rsidP="00BE7162">
            <w:pPr>
              <w:jc w:val="center"/>
              <w:rPr>
                <w:rFonts w:asciiTheme="minorHAnsi" w:hAnsiTheme="minorHAnsi" w:cstheme="minorHAnsi"/>
                <w:lang w:val="en-US"/>
              </w:rPr>
            </w:pPr>
          </w:p>
        </w:tc>
        <w:tc>
          <w:tcPr>
            <w:tcW w:w="1275" w:type="dxa"/>
            <w:noWrap/>
          </w:tcPr>
          <w:p w14:paraId="36597A88" w14:textId="77777777" w:rsidR="00BE7162" w:rsidRPr="00161721" w:rsidRDefault="00BE7162" w:rsidP="00BE7162">
            <w:pPr>
              <w:jc w:val="center"/>
              <w:rPr>
                <w:rFonts w:asciiTheme="minorHAnsi" w:hAnsiTheme="minorHAnsi" w:cstheme="minorHAnsi"/>
                <w:lang w:val="en-US"/>
              </w:rPr>
            </w:pPr>
          </w:p>
        </w:tc>
      </w:tr>
      <w:tr w:rsidR="00161721" w:rsidRPr="00161721" w14:paraId="6F94FA41" w14:textId="77777777" w:rsidTr="006C4DE6">
        <w:trPr>
          <w:trHeight w:val="300"/>
        </w:trPr>
        <w:tc>
          <w:tcPr>
            <w:tcW w:w="983" w:type="dxa"/>
            <w:noWrap/>
          </w:tcPr>
          <w:p w14:paraId="15963D89" w14:textId="156E75A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3FC37BA0" w14:textId="49A3D8D6"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496A6E35" w14:textId="77777777" w:rsidR="00BE7162" w:rsidRPr="00161721" w:rsidRDefault="00BE7162" w:rsidP="00BE7162">
            <w:pPr>
              <w:jc w:val="center"/>
              <w:rPr>
                <w:rFonts w:asciiTheme="minorHAnsi" w:hAnsiTheme="minorHAnsi" w:cstheme="minorHAnsi"/>
                <w:lang w:val="en-US"/>
              </w:rPr>
            </w:pPr>
          </w:p>
        </w:tc>
        <w:tc>
          <w:tcPr>
            <w:tcW w:w="1843" w:type="dxa"/>
            <w:noWrap/>
          </w:tcPr>
          <w:p w14:paraId="1312D33B" w14:textId="2DC275CA"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IEC60502, IEC61442, IEEE48</w:t>
            </w:r>
          </w:p>
        </w:tc>
        <w:tc>
          <w:tcPr>
            <w:tcW w:w="1275" w:type="dxa"/>
            <w:noWrap/>
          </w:tcPr>
          <w:p w14:paraId="543E2818" w14:textId="77777777" w:rsidR="00BE7162" w:rsidRPr="00161721" w:rsidRDefault="00BE7162" w:rsidP="00BE7162">
            <w:pPr>
              <w:jc w:val="center"/>
              <w:rPr>
                <w:rFonts w:asciiTheme="minorHAnsi" w:hAnsiTheme="minorHAnsi" w:cstheme="minorHAnsi"/>
                <w:lang w:val="en-US"/>
              </w:rPr>
            </w:pPr>
          </w:p>
        </w:tc>
      </w:tr>
      <w:tr w:rsidR="00161721" w:rsidRPr="00161721" w14:paraId="584CEFAE" w14:textId="77777777" w:rsidTr="006C4DE6">
        <w:trPr>
          <w:trHeight w:val="300"/>
        </w:trPr>
        <w:tc>
          <w:tcPr>
            <w:tcW w:w="983" w:type="dxa"/>
            <w:noWrap/>
          </w:tcPr>
          <w:p w14:paraId="636A98AE" w14:textId="182D9D61"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0B704772" w14:textId="28FB414C"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Cable Type</w:t>
            </w:r>
          </w:p>
        </w:tc>
        <w:tc>
          <w:tcPr>
            <w:tcW w:w="1139" w:type="dxa"/>
            <w:noWrap/>
          </w:tcPr>
          <w:p w14:paraId="6D719A08" w14:textId="77777777" w:rsidR="00BE7162" w:rsidRPr="00161721" w:rsidRDefault="00BE7162" w:rsidP="00BE7162">
            <w:pPr>
              <w:jc w:val="center"/>
              <w:rPr>
                <w:rFonts w:asciiTheme="minorHAnsi" w:hAnsiTheme="minorHAnsi" w:cstheme="minorHAnsi"/>
                <w:lang w:val="en-US"/>
              </w:rPr>
            </w:pPr>
          </w:p>
        </w:tc>
        <w:tc>
          <w:tcPr>
            <w:tcW w:w="1843" w:type="dxa"/>
            <w:noWrap/>
          </w:tcPr>
          <w:p w14:paraId="3A2F18E5" w14:textId="41DEEB75"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XLPE, single core copper with aluminum armour</w:t>
            </w:r>
          </w:p>
        </w:tc>
        <w:tc>
          <w:tcPr>
            <w:tcW w:w="1275" w:type="dxa"/>
            <w:noWrap/>
          </w:tcPr>
          <w:p w14:paraId="3BDAE9ED" w14:textId="77777777" w:rsidR="00BE7162" w:rsidRPr="00161721" w:rsidRDefault="00BE7162" w:rsidP="00BE7162">
            <w:pPr>
              <w:jc w:val="center"/>
              <w:rPr>
                <w:rFonts w:asciiTheme="minorHAnsi" w:hAnsiTheme="minorHAnsi" w:cstheme="minorHAnsi"/>
                <w:lang w:val="en-US"/>
              </w:rPr>
            </w:pPr>
          </w:p>
        </w:tc>
      </w:tr>
      <w:tr w:rsidR="00161721" w:rsidRPr="00161721" w14:paraId="6645639C" w14:textId="77777777" w:rsidTr="006C4DE6">
        <w:trPr>
          <w:trHeight w:val="300"/>
        </w:trPr>
        <w:tc>
          <w:tcPr>
            <w:tcW w:w="983" w:type="dxa"/>
            <w:noWrap/>
          </w:tcPr>
          <w:p w14:paraId="49F971DD" w14:textId="31E4FD0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0192123E" w14:textId="38CB143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9" w:type="dxa"/>
            <w:noWrap/>
          </w:tcPr>
          <w:p w14:paraId="5BD277AA" w14:textId="61D33754"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344595DE" w14:textId="7EFE77F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36</w:t>
            </w:r>
          </w:p>
        </w:tc>
        <w:tc>
          <w:tcPr>
            <w:tcW w:w="1275" w:type="dxa"/>
            <w:noWrap/>
          </w:tcPr>
          <w:p w14:paraId="6C93342C" w14:textId="77777777" w:rsidR="00BE7162" w:rsidRPr="00161721" w:rsidRDefault="00BE7162" w:rsidP="00BE7162">
            <w:pPr>
              <w:jc w:val="center"/>
              <w:rPr>
                <w:rFonts w:asciiTheme="minorHAnsi" w:hAnsiTheme="minorHAnsi" w:cstheme="minorHAnsi"/>
                <w:lang w:val="en-US"/>
              </w:rPr>
            </w:pPr>
          </w:p>
        </w:tc>
      </w:tr>
      <w:tr w:rsidR="00161721" w:rsidRPr="00161721" w14:paraId="543830D9" w14:textId="77777777" w:rsidTr="006C4DE6">
        <w:trPr>
          <w:trHeight w:val="300"/>
        </w:trPr>
        <w:tc>
          <w:tcPr>
            <w:tcW w:w="983" w:type="dxa"/>
            <w:noWrap/>
          </w:tcPr>
          <w:p w14:paraId="7F455B73" w14:textId="034C3E0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22D24763" w14:textId="1EF3841B"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9" w:type="dxa"/>
            <w:noWrap/>
          </w:tcPr>
          <w:p w14:paraId="78095723" w14:textId="7F1FCE2F"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1960C012" w14:textId="0235D1C5"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33</w:t>
            </w:r>
          </w:p>
        </w:tc>
        <w:tc>
          <w:tcPr>
            <w:tcW w:w="1275" w:type="dxa"/>
            <w:noWrap/>
          </w:tcPr>
          <w:p w14:paraId="2FB52AD0" w14:textId="77777777" w:rsidR="00BE7162" w:rsidRPr="00161721" w:rsidRDefault="00BE7162" w:rsidP="00BE7162">
            <w:pPr>
              <w:jc w:val="center"/>
              <w:rPr>
                <w:rFonts w:asciiTheme="minorHAnsi" w:hAnsiTheme="minorHAnsi" w:cstheme="minorHAnsi"/>
                <w:lang w:val="en-US"/>
              </w:rPr>
            </w:pPr>
          </w:p>
        </w:tc>
      </w:tr>
      <w:tr w:rsidR="00161721" w:rsidRPr="00161721" w14:paraId="715C022D" w14:textId="77777777" w:rsidTr="006C4DE6">
        <w:trPr>
          <w:trHeight w:val="300"/>
        </w:trPr>
        <w:tc>
          <w:tcPr>
            <w:tcW w:w="983" w:type="dxa"/>
            <w:noWrap/>
          </w:tcPr>
          <w:p w14:paraId="2BF31761" w14:textId="65BD2D3C"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27D4AFB1" w14:textId="257D3942"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9" w:type="dxa"/>
            <w:noWrap/>
          </w:tcPr>
          <w:p w14:paraId="2564EFC5" w14:textId="77777777" w:rsidR="00BE7162" w:rsidRPr="00161721" w:rsidRDefault="00BE7162" w:rsidP="00BE7162">
            <w:pPr>
              <w:jc w:val="center"/>
              <w:rPr>
                <w:rFonts w:asciiTheme="minorHAnsi" w:hAnsiTheme="minorHAnsi" w:cstheme="minorHAnsi"/>
                <w:lang w:val="en-US"/>
              </w:rPr>
            </w:pPr>
          </w:p>
        </w:tc>
        <w:tc>
          <w:tcPr>
            <w:tcW w:w="1843" w:type="dxa"/>
            <w:noWrap/>
          </w:tcPr>
          <w:p w14:paraId="2C4F2392" w14:textId="500A5704" w:rsidR="00BE7162" w:rsidRPr="00161721" w:rsidRDefault="00BE7162" w:rsidP="00BE7162">
            <w:pPr>
              <w:jc w:val="center"/>
              <w:rPr>
                <w:rFonts w:asciiTheme="minorHAnsi" w:hAnsiTheme="minorHAnsi" w:cstheme="minorHAnsi"/>
                <w:lang w:val="en-US"/>
              </w:rPr>
            </w:pPr>
            <w:r w:rsidRPr="00161721">
              <w:rPr>
                <w:rFonts w:asciiTheme="minorHAnsi" w:eastAsiaTheme="minorHAnsi" w:hAnsiTheme="minorHAnsi" w:cstheme="minorHAnsi"/>
                <w:lang w:val="en-US" w:eastAsia="en-US"/>
              </w:rPr>
              <w:t>Solidly grounded</w:t>
            </w:r>
          </w:p>
        </w:tc>
        <w:tc>
          <w:tcPr>
            <w:tcW w:w="1275" w:type="dxa"/>
            <w:noWrap/>
          </w:tcPr>
          <w:p w14:paraId="73146B0F" w14:textId="77777777" w:rsidR="00BE7162" w:rsidRPr="00161721" w:rsidRDefault="00BE7162" w:rsidP="00BE7162">
            <w:pPr>
              <w:jc w:val="center"/>
              <w:rPr>
                <w:rFonts w:asciiTheme="minorHAnsi" w:hAnsiTheme="minorHAnsi" w:cstheme="minorHAnsi"/>
                <w:lang w:val="en-US"/>
              </w:rPr>
            </w:pPr>
          </w:p>
        </w:tc>
      </w:tr>
      <w:tr w:rsidR="00161721" w:rsidRPr="00161721" w14:paraId="249BDC90" w14:textId="77777777" w:rsidTr="006C4DE6">
        <w:trPr>
          <w:trHeight w:val="300"/>
        </w:trPr>
        <w:tc>
          <w:tcPr>
            <w:tcW w:w="983" w:type="dxa"/>
            <w:noWrap/>
          </w:tcPr>
          <w:p w14:paraId="08E55F3C" w14:textId="37B91D9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62833193" w14:textId="53B08A89"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Rated frequency</w:t>
            </w:r>
          </w:p>
        </w:tc>
        <w:tc>
          <w:tcPr>
            <w:tcW w:w="1139" w:type="dxa"/>
            <w:noWrap/>
          </w:tcPr>
          <w:p w14:paraId="5E11B7C1" w14:textId="36BF8675"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Hz</w:t>
            </w:r>
          </w:p>
        </w:tc>
        <w:tc>
          <w:tcPr>
            <w:tcW w:w="1843" w:type="dxa"/>
            <w:noWrap/>
          </w:tcPr>
          <w:p w14:paraId="68C361C5" w14:textId="6C96046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50</w:t>
            </w:r>
          </w:p>
        </w:tc>
        <w:tc>
          <w:tcPr>
            <w:tcW w:w="1275" w:type="dxa"/>
            <w:noWrap/>
          </w:tcPr>
          <w:p w14:paraId="2A8AA9AB" w14:textId="77777777" w:rsidR="00BE7162" w:rsidRPr="00161721" w:rsidRDefault="00BE7162" w:rsidP="00BE7162">
            <w:pPr>
              <w:jc w:val="center"/>
              <w:rPr>
                <w:rFonts w:asciiTheme="minorHAnsi" w:hAnsiTheme="minorHAnsi" w:cstheme="minorHAnsi"/>
                <w:lang w:val="en-US"/>
              </w:rPr>
            </w:pPr>
          </w:p>
        </w:tc>
      </w:tr>
      <w:tr w:rsidR="00161721" w:rsidRPr="00161721" w14:paraId="7B329FA7" w14:textId="77777777" w:rsidTr="00BE7162">
        <w:trPr>
          <w:trHeight w:val="300"/>
        </w:trPr>
        <w:tc>
          <w:tcPr>
            <w:tcW w:w="983" w:type="dxa"/>
            <w:noWrap/>
          </w:tcPr>
          <w:p w14:paraId="04385699" w14:textId="5234C63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vAlign w:val="center"/>
          </w:tcPr>
          <w:p w14:paraId="005EE7E7" w14:textId="4DA4956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Type Termination</w:t>
            </w:r>
          </w:p>
        </w:tc>
        <w:tc>
          <w:tcPr>
            <w:tcW w:w="1139" w:type="dxa"/>
            <w:noWrap/>
          </w:tcPr>
          <w:p w14:paraId="53F344DC" w14:textId="77777777" w:rsidR="00BE7162" w:rsidRPr="00161721" w:rsidRDefault="00BE7162" w:rsidP="00BE7162">
            <w:pPr>
              <w:jc w:val="center"/>
              <w:rPr>
                <w:rFonts w:asciiTheme="minorHAnsi" w:hAnsiTheme="minorHAnsi" w:cstheme="minorHAnsi"/>
                <w:lang w:val="en-US"/>
              </w:rPr>
            </w:pPr>
          </w:p>
        </w:tc>
        <w:tc>
          <w:tcPr>
            <w:tcW w:w="1843" w:type="dxa"/>
            <w:noWrap/>
          </w:tcPr>
          <w:p w14:paraId="36A591C0" w14:textId="3E055CF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outdoor and indoor cold-shrinkable</w:t>
            </w:r>
          </w:p>
        </w:tc>
        <w:tc>
          <w:tcPr>
            <w:tcW w:w="1275" w:type="dxa"/>
            <w:noWrap/>
          </w:tcPr>
          <w:p w14:paraId="08D55536" w14:textId="77777777" w:rsidR="00BE7162" w:rsidRPr="00161721" w:rsidRDefault="00BE7162" w:rsidP="00BE7162">
            <w:pPr>
              <w:jc w:val="center"/>
              <w:rPr>
                <w:rFonts w:asciiTheme="minorHAnsi" w:hAnsiTheme="minorHAnsi" w:cstheme="minorHAnsi"/>
                <w:lang w:val="en-US"/>
              </w:rPr>
            </w:pPr>
          </w:p>
        </w:tc>
      </w:tr>
      <w:tr w:rsidR="00161721" w:rsidRPr="00161721" w14:paraId="359763AD" w14:textId="77777777" w:rsidTr="00BE7162">
        <w:trPr>
          <w:trHeight w:val="300"/>
        </w:trPr>
        <w:tc>
          <w:tcPr>
            <w:tcW w:w="983" w:type="dxa"/>
            <w:noWrap/>
          </w:tcPr>
          <w:p w14:paraId="62D4CE86" w14:textId="6ECBB4C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1903D575" w14:textId="17E2788E"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Power frequency voltage withstand test</w:t>
            </w:r>
          </w:p>
        </w:tc>
        <w:tc>
          <w:tcPr>
            <w:tcW w:w="1139" w:type="dxa"/>
            <w:noWrap/>
          </w:tcPr>
          <w:p w14:paraId="432096C3"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54448597" w14:textId="66379FA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70kV/1 min. No breakdown no flashover</w:t>
            </w:r>
          </w:p>
        </w:tc>
        <w:tc>
          <w:tcPr>
            <w:tcW w:w="1275" w:type="dxa"/>
            <w:noWrap/>
          </w:tcPr>
          <w:p w14:paraId="63C5C805" w14:textId="77777777" w:rsidR="00BE7162" w:rsidRPr="00161721" w:rsidRDefault="00BE7162" w:rsidP="00BE7162">
            <w:pPr>
              <w:jc w:val="center"/>
              <w:rPr>
                <w:rFonts w:asciiTheme="minorHAnsi" w:hAnsiTheme="minorHAnsi" w:cstheme="minorHAnsi"/>
                <w:lang w:val="en-US"/>
              </w:rPr>
            </w:pPr>
          </w:p>
        </w:tc>
      </w:tr>
      <w:tr w:rsidR="00161721" w:rsidRPr="00161721" w14:paraId="2126637B" w14:textId="77777777" w:rsidTr="00BE7162">
        <w:trPr>
          <w:trHeight w:val="300"/>
        </w:trPr>
        <w:tc>
          <w:tcPr>
            <w:tcW w:w="983" w:type="dxa"/>
            <w:noWrap/>
          </w:tcPr>
          <w:p w14:paraId="0EE84F7F" w14:textId="7EF488C1"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vAlign w:val="center"/>
          </w:tcPr>
          <w:p w14:paraId="013E718A" w14:textId="062F5212"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Room temperature partial discharge test</w:t>
            </w:r>
          </w:p>
        </w:tc>
        <w:tc>
          <w:tcPr>
            <w:tcW w:w="1139" w:type="dxa"/>
            <w:noWrap/>
          </w:tcPr>
          <w:p w14:paraId="539669AA"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4C6070E1" w14:textId="606C3D0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Test voltage 36kV, Partial discharge  &lt; 5pC</w:t>
            </w:r>
          </w:p>
        </w:tc>
        <w:tc>
          <w:tcPr>
            <w:tcW w:w="1275" w:type="dxa"/>
            <w:noWrap/>
          </w:tcPr>
          <w:p w14:paraId="2AD7500A" w14:textId="77777777" w:rsidR="00BE7162" w:rsidRPr="00161721" w:rsidRDefault="00BE7162" w:rsidP="00BE7162">
            <w:pPr>
              <w:jc w:val="center"/>
              <w:rPr>
                <w:rFonts w:asciiTheme="minorHAnsi" w:hAnsiTheme="minorHAnsi" w:cstheme="minorHAnsi"/>
                <w:lang w:val="en-US"/>
              </w:rPr>
            </w:pPr>
          </w:p>
        </w:tc>
      </w:tr>
      <w:tr w:rsidR="00161721" w:rsidRPr="00161721" w14:paraId="2A762D5E" w14:textId="77777777" w:rsidTr="00823AE7">
        <w:trPr>
          <w:trHeight w:val="300"/>
        </w:trPr>
        <w:tc>
          <w:tcPr>
            <w:tcW w:w="983" w:type="dxa"/>
            <w:noWrap/>
            <w:vAlign w:val="center"/>
          </w:tcPr>
          <w:p w14:paraId="47D40D60" w14:textId="336F04A0"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vAlign w:val="center"/>
          </w:tcPr>
          <w:p w14:paraId="2D120394" w14:textId="45112CF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Thermal cycle test</w:t>
            </w:r>
          </w:p>
        </w:tc>
        <w:tc>
          <w:tcPr>
            <w:tcW w:w="1139" w:type="dxa"/>
            <w:noWrap/>
          </w:tcPr>
          <w:p w14:paraId="2720073B"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3EF7CEF6"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Heating: 100°C for 4 hours</w:t>
            </w:r>
          </w:p>
          <w:p w14:paraId="43CB802B"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Cooling: -25°C for 4 hours</w:t>
            </w:r>
          </w:p>
          <w:p w14:paraId="12C21A55" w14:textId="7100D26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Holding: 20°C for 1 hour</w:t>
            </w:r>
          </w:p>
        </w:tc>
        <w:tc>
          <w:tcPr>
            <w:tcW w:w="1275" w:type="dxa"/>
            <w:noWrap/>
          </w:tcPr>
          <w:p w14:paraId="3B78F5B0" w14:textId="77777777" w:rsidR="00BE7162" w:rsidRPr="00161721" w:rsidRDefault="00BE7162" w:rsidP="00BE7162">
            <w:pPr>
              <w:jc w:val="center"/>
              <w:rPr>
                <w:rFonts w:asciiTheme="minorHAnsi" w:hAnsiTheme="minorHAnsi" w:cstheme="minorHAnsi"/>
                <w:lang w:val="en-US"/>
              </w:rPr>
            </w:pPr>
          </w:p>
        </w:tc>
      </w:tr>
      <w:tr w:rsidR="00161721" w:rsidRPr="00161721" w14:paraId="2681732B" w14:textId="77777777" w:rsidTr="00823AE7">
        <w:trPr>
          <w:trHeight w:val="300"/>
        </w:trPr>
        <w:tc>
          <w:tcPr>
            <w:tcW w:w="983" w:type="dxa"/>
            <w:noWrap/>
            <w:vAlign w:val="center"/>
          </w:tcPr>
          <w:p w14:paraId="4F45A8F8" w14:textId="47959383"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vAlign w:val="center"/>
          </w:tcPr>
          <w:p w14:paraId="3E700C3C" w14:textId="5048E26E"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High temperature partial discharge test</w:t>
            </w:r>
          </w:p>
        </w:tc>
        <w:tc>
          <w:tcPr>
            <w:tcW w:w="1139" w:type="dxa"/>
            <w:noWrap/>
          </w:tcPr>
          <w:p w14:paraId="6B9220FA"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60080616" w14:textId="172367A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 xml:space="preserve">Test Voltage 36kV Test temperature 95-100°C, </w:t>
            </w:r>
            <w:r w:rsidRPr="00161721">
              <w:rPr>
                <w:rFonts w:asciiTheme="minorHAnsi" w:hAnsiTheme="minorHAnsi" w:cstheme="minorHAnsi"/>
                <w:lang w:val="en-US"/>
              </w:rPr>
              <w:br/>
              <w:t>Partial discharge &lt; 5pC</w:t>
            </w:r>
          </w:p>
        </w:tc>
        <w:tc>
          <w:tcPr>
            <w:tcW w:w="1275" w:type="dxa"/>
            <w:noWrap/>
          </w:tcPr>
          <w:p w14:paraId="2EDE7028" w14:textId="77777777" w:rsidR="00BE7162" w:rsidRPr="00161721" w:rsidRDefault="00BE7162" w:rsidP="00BE7162">
            <w:pPr>
              <w:jc w:val="center"/>
              <w:rPr>
                <w:rFonts w:asciiTheme="minorHAnsi" w:hAnsiTheme="minorHAnsi" w:cstheme="minorHAnsi"/>
                <w:lang w:val="en-US"/>
              </w:rPr>
            </w:pPr>
          </w:p>
        </w:tc>
      </w:tr>
      <w:tr w:rsidR="00161721" w:rsidRPr="00161721" w14:paraId="431E26EC" w14:textId="77777777" w:rsidTr="00823AE7">
        <w:trPr>
          <w:trHeight w:val="300"/>
        </w:trPr>
        <w:tc>
          <w:tcPr>
            <w:tcW w:w="983" w:type="dxa"/>
            <w:noWrap/>
            <w:vAlign w:val="center"/>
          </w:tcPr>
          <w:p w14:paraId="29D36315" w14:textId="444B8B3E"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vAlign w:val="center"/>
          </w:tcPr>
          <w:p w14:paraId="2D8CE097" w14:textId="212997C0"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Lightning impulse voltage test</w:t>
            </w:r>
          </w:p>
        </w:tc>
        <w:tc>
          <w:tcPr>
            <w:tcW w:w="1139" w:type="dxa"/>
            <w:noWrap/>
          </w:tcPr>
          <w:p w14:paraId="1090D108"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1EAFE105" w14:textId="53AF6C8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 xml:space="preserve">170 kV positive and negative polarities each 10 times, </w:t>
            </w:r>
            <w:r w:rsidRPr="00161721">
              <w:rPr>
                <w:rFonts w:asciiTheme="minorHAnsi" w:hAnsiTheme="minorHAnsi" w:cstheme="minorHAnsi"/>
                <w:lang w:val="en-US"/>
              </w:rPr>
              <w:br/>
              <w:t>No breakdown, No flashover.</w:t>
            </w:r>
          </w:p>
        </w:tc>
        <w:tc>
          <w:tcPr>
            <w:tcW w:w="1275" w:type="dxa"/>
            <w:noWrap/>
          </w:tcPr>
          <w:p w14:paraId="5C5850BC" w14:textId="77777777" w:rsidR="00BE7162" w:rsidRPr="00161721" w:rsidRDefault="00BE7162" w:rsidP="00BE7162">
            <w:pPr>
              <w:jc w:val="center"/>
              <w:rPr>
                <w:rFonts w:asciiTheme="minorHAnsi" w:hAnsiTheme="minorHAnsi" w:cstheme="minorHAnsi"/>
                <w:lang w:val="en-US"/>
              </w:rPr>
            </w:pPr>
          </w:p>
        </w:tc>
      </w:tr>
      <w:tr w:rsidR="00161721" w:rsidRPr="00161721" w14:paraId="4C23BDC9" w14:textId="77777777" w:rsidTr="00823AE7">
        <w:trPr>
          <w:trHeight w:val="300"/>
        </w:trPr>
        <w:tc>
          <w:tcPr>
            <w:tcW w:w="983" w:type="dxa"/>
            <w:noWrap/>
            <w:vAlign w:val="center"/>
          </w:tcPr>
          <w:p w14:paraId="2DF0DD28" w14:textId="0BE25CD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vAlign w:val="center"/>
          </w:tcPr>
          <w:p w14:paraId="0C611AC8" w14:textId="061084FE"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joint / termination short-term power frequency voltage test</w:t>
            </w:r>
          </w:p>
        </w:tc>
        <w:tc>
          <w:tcPr>
            <w:tcW w:w="1139" w:type="dxa"/>
            <w:noWrap/>
          </w:tcPr>
          <w:p w14:paraId="044D1691"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1C677D16" w14:textId="42CAB26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 xml:space="preserve">Wet, at 95kV, for 15 min. </w:t>
            </w:r>
            <w:r w:rsidRPr="00161721">
              <w:rPr>
                <w:rFonts w:asciiTheme="minorHAnsi" w:hAnsiTheme="minorHAnsi" w:cstheme="minorHAnsi"/>
                <w:lang w:val="en-US"/>
              </w:rPr>
              <w:br/>
              <w:t>No flashover, No breakdown.</w:t>
            </w:r>
          </w:p>
        </w:tc>
        <w:tc>
          <w:tcPr>
            <w:tcW w:w="1275" w:type="dxa"/>
            <w:noWrap/>
          </w:tcPr>
          <w:p w14:paraId="4936889D" w14:textId="77777777" w:rsidR="00BE7162" w:rsidRPr="00161721" w:rsidRDefault="00BE7162" w:rsidP="00BE7162">
            <w:pPr>
              <w:jc w:val="center"/>
              <w:rPr>
                <w:rFonts w:asciiTheme="minorHAnsi" w:hAnsiTheme="minorHAnsi" w:cstheme="minorHAnsi"/>
                <w:lang w:val="en-US"/>
              </w:rPr>
            </w:pPr>
          </w:p>
        </w:tc>
      </w:tr>
      <w:tr w:rsidR="00161721" w:rsidRPr="00161721" w14:paraId="5E0CA6EA" w14:textId="77777777" w:rsidTr="00BE7162">
        <w:trPr>
          <w:trHeight w:val="300"/>
        </w:trPr>
        <w:tc>
          <w:tcPr>
            <w:tcW w:w="983" w:type="dxa"/>
            <w:noWrap/>
          </w:tcPr>
          <w:p w14:paraId="45843BEE" w14:textId="752BFB9A"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vAlign w:val="center"/>
          </w:tcPr>
          <w:p w14:paraId="7CFBF266" w14:textId="33603463"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Short circuit current for conductor (1 second)</w:t>
            </w:r>
          </w:p>
        </w:tc>
        <w:tc>
          <w:tcPr>
            <w:tcW w:w="1139" w:type="dxa"/>
            <w:noWrap/>
          </w:tcPr>
          <w:p w14:paraId="688F2432"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566C76CB" w14:textId="0CC6941B"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34.3kA</w:t>
            </w:r>
          </w:p>
        </w:tc>
        <w:tc>
          <w:tcPr>
            <w:tcW w:w="1275" w:type="dxa"/>
            <w:noWrap/>
          </w:tcPr>
          <w:p w14:paraId="1A16216A" w14:textId="77777777" w:rsidR="00BE7162" w:rsidRPr="00161721" w:rsidRDefault="00BE7162" w:rsidP="00BE7162">
            <w:pPr>
              <w:jc w:val="center"/>
              <w:rPr>
                <w:rFonts w:asciiTheme="minorHAnsi" w:hAnsiTheme="minorHAnsi" w:cstheme="minorHAnsi"/>
                <w:lang w:val="en-US"/>
              </w:rPr>
            </w:pPr>
          </w:p>
        </w:tc>
      </w:tr>
      <w:tr w:rsidR="00161721" w:rsidRPr="00161721" w14:paraId="1AAA5407" w14:textId="77777777" w:rsidTr="00BE7162">
        <w:trPr>
          <w:trHeight w:val="300"/>
        </w:trPr>
        <w:tc>
          <w:tcPr>
            <w:tcW w:w="983" w:type="dxa"/>
            <w:noWrap/>
          </w:tcPr>
          <w:p w14:paraId="764154B2" w14:textId="392C96FE"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vAlign w:val="center"/>
          </w:tcPr>
          <w:p w14:paraId="435B2F38" w14:textId="7EA9572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Short circuit current for sheath (1 second)</w:t>
            </w:r>
          </w:p>
        </w:tc>
        <w:tc>
          <w:tcPr>
            <w:tcW w:w="1139" w:type="dxa"/>
            <w:noWrap/>
          </w:tcPr>
          <w:p w14:paraId="1C2F493E"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5D199774" w14:textId="41824F6F"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10.1kA</w:t>
            </w:r>
          </w:p>
        </w:tc>
        <w:tc>
          <w:tcPr>
            <w:tcW w:w="1275" w:type="dxa"/>
            <w:noWrap/>
          </w:tcPr>
          <w:p w14:paraId="39D4255E" w14:textId="77777777" w:rsidR="00BE7162" w:rsidRPr="00161721" w:rsidRDefault="00BE7162" w:rsidP="00BE7162">
            <w:pPr>
              <w:jc w:val="center"/>
              <w:rPr>
                <w:rFonts w:asciiTheme="minorHAnsi" w:hAnsiTheme="minorHAnsi" w:cstheme="minorHAnsi"/>
                <w:lang w:val="en-US"/>
              </w:rPr>
            </w:pPr>
          </w:p>
        </w:tc>
      </w:tr>
      <w:tr w:rsidR="00161721" w:rsidRPr="00161721" w14:paraId="0E31764B" w14:textId="77777777" w:rsidTr="00BE7162">
        <w:trPr>
          <w:trHeight w:val="300"/>
        </w:trPr>
        <w:tc>
          <w:tcPr>
            <w:tcW w:w="983" w:type="dxa"/>
            <w:noWrap/>
          </w:tcPr>
          <w:p w14:paraId="459F4F51" w14:textId="3F2E395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vAlign w:val="center"/>
          </w:tcPr>
          <w:p w14:paraId="0BB2BA3C" w14:textId="6B5B1E5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joint / termination radio interference test</w:t>
            </w:r>
          </w:p>
        </w:tc>
        <w:tc>
          <w:tcPr>
            <w:tcW w:w="1139" w:type="dxa"/>
            <w:noWrap/>
          </w:tcPr>
          <w:p w14:paraId="629F412C"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21A7D7FC"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5 microvolts at 10 kHz</w:t>
            </w:r>
          </w:p>
          <w:p w14:paraId="3F159312"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50 microvolts at 100 kHz</w:t>
            </w:r>
          </w:p>
          <w:p w14:paraId="129429BA" w14:textId="39B8000B"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250 microvolts at 1 MHz</w:t>
            </w:r>
          </w:p>
        </w:tc>
        <w:tc>
          <w:tcPr>
            <w:tcW w:w="1275" w:type="dxa"/>
            <w:noWrap/>
          </w:tcPr>
          <w:p w14:paraId="591177E5" w14:textId="77777777" w:rsidR="00BE7162" w:rsidRPr="00161721" w:rsidRDefault="00BE7162" w:rsidP="00BE7162">
            <w:pPr>
              <w:jc w:val="center"/>
              <w:rPr>
                <w:rFonts w:asciiTheme="minorHAnsi" w:hAnsiTheme="minorHAnsi" w:cstheme="minorHAnsi"/>
                <w:lang w:val="en-US"/>
              </w:rPr>
            </w:pPr>
          </w:p>
        </w:tc>
      </w:tr>
      <w:tr w:rsidR="00161721" w:rsidRPr="00161721" w14:paraId="038C307D" w14:textId="77777777" w:rsidTr="00BE7162">
        <w:trPr>
          <w:trHeight w:val="300"/>
        </w:trPr>
        <w:tc>
          <w:tcPr>
            <w:tcW w:w="983" w:type="dxa"/>
            <w:noWrap/>
          </w:tcPr>
          <w:p w14:paraId="411AB78C" w14:textId="62E66C0D"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20</w:t>
            </w:r>
          </w:p>
        </w:tc>
        <w:tc>
          <w:tcPr>
            <w:tcW w:w="3827" w:type="dxa"/>
            <w:noWrap/>
            <w:vAlign w:val="center"/>
          </w:tcPr>
          <w:p w14:paraId="390058C4" w14:textId="3CCC288E"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Pressure leak test</w:t>
            </w:r>
          </w:p>
        </w:tc>
        <w:tc>
          <w:tcPr>
            <w:tcW w:w="1139" w:type="dxa"/>
            <w:noWrap/>
          </w:tcPr>
          <w:p w14:paraId="5D5A280D"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66BF542F" w14:textId="7F3CB6C2"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No gas shall escape at 0.2 MPa for 1 hour</w:t>
            </w:r>
          </w:p>
        </w:tc>
        <w:tc>
          <w:tcPr>
            <w:tcW w:w="1275" w:type="dxa"/>
            <w:noWrap/>
          </w:tcPr>
          <w:p w14:paraId="550D8AA1" w14:textId="77777777" w:rsidR="00BE7162" w:rsidRPr="00161721" w:rsidRDefault="00BE7162" w:rsidP="00BE7162">
            <w:pPr>
              <w:jc w:val="center"/>
              <w:rPr>
                <w:rFonts w:asciiTheme="minorHAnsi" w:hAnsiTheme="minorHAnsi" w:cstheme="minorHAnsi"/>
                <w:lang w:val="en-US"/>
              </w:rPr>
            </w:pPr>
          </w:p>
        </w:tc>
      </w:tr>
      <w:tr w:rsidR="00161721" w:rsidRPr="00161721" w14:paraId="56B79DC5" w14:textId="77777777" w:rsidTr="00823AE7">
        <w:trPr>
          <w:trHeight w:val="300"/>
        </w:trPr>
        <w:tc>
          <w:tcPr>
            <w:tcW w:w="983" w:type="dxa"/>
            <w:noWrap/>
            <w:vAlign w:val="center"/>
          </w:tcPr>
          <w:p w14:paraId="48DCD3C1" w14:textId="573C3540"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21</w:t>
            </w:r>
          </w:p>
        </w:tc>
        <w:tc>
          <w:tcPr>
            <w:tcW w:w="3827" w:type="dxa"/>
            <w:noWrap/>
            <w:vAlign w:val="center"/>
          </w:tcPr>
          <w:p w14:paraId="5AB45BDE" w14:textId="3BD3ACFF"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Conductor cross section</w:t>
            </w:r>
          </w:p>
        </w:tc>
        <w:tc>
          <w:tcPr>
            <w:tcW w:w="1139" w:type="dxa"/>
            <w:noWrap/>
            <w:vAlign w:val="center"/>
          </w:tcPr>
          <w:p w14:paraId="54353BCC" w14:textId="42A076D2"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mm²</w:t>
            </w:r>
          </w:p>
        </w:tc>
        <w:tc>
          <w:tcPr>
            <w:tcW w:w="1843" w:type="dxa"/>
            <w:noWrap/>
          </w:tcPr>
          <w:p w14:paraId="142323D0"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2321AC12"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For 20MVA:</w:t>
            </w:r>
          </w:p>
          <w:p w14:paraId="5DD2E948" w14:textId="313D33BC"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240mm²/phase</w:t>
            </w:r>
          </w:p>
          <w:p w14:paraId="7F4C5894"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For 4MVA:</w:t>
            </w:r>
          </w:p>
          <w:p w14:paraId="2EEF1569" w14:textId="46F42173"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50mm²/phase</w:t>
            </w:r>
          </w:p>
          <w:p w14:paraId="25152980"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For 3,5MVA</w:t>
            </w:r>
          </w:p>
          <w:p w14:paraId="37E5CA80" w14:textId="6AFD38C4"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50mm²/phase</w:t>
            </w:r>
          </w:p>
          <w:p w14:paraId="0596506B" w14:textId="4D852E8C" w:rsidR="00783D28" w:rsidRPr="00161721" w:rsidRDefault="00FC3831" w:rsidP="00783D28">
            <w:pPr>
              <w:jc w:val="center"/>
              <w:rPr>
                <w:rFonts w:asciiTheme="minorHAnsi" w:hAnsiTheme="minorHAnsi" w:cstheme="minorHAnsi"/>
                <w:lang w:val="en-US"/>
              </w:rPr>
            </w:pPr>
            <w:r w:rsidRPr="00161721">
              <w:rPr>
                <w:rFonts w:asciiTheme="minorHAnsi" w:hAnsiTheme="minorHAnsi" w:cstheme="minorHAnsi"/>
                <w:lang w:val="en-US"/>
              </w:rPr>
              <w:t>For 100k</w:t>
            </w:r>
            <w:r w:rsidR="00783D28" w:rsidRPr="00161721">
              <w:rPr>
                <w:rFonts w:asciiTheme="minorHAnsi" w:hAnsiTheme="minorHAnsi" w:cstheme="minorHAnsi"/>
                <w:lang w:val="en-US"/>
              </w:rPr>
              <w:t>VA</w:t>
            </w:r>
          </w:p>
          <w:p w14:paraId="1943ED62" w14:textId="0DB46E55" w:rsidR="00BE7162" w:rsidRPr="00161721" w:rsidRDefault="00783D28" w:rsidP="00BE7162">
            <w:pPr>
              <w:jc w:val="center"/>
              <w:rPr>
                <w:rFonts w:asciiTheme="minorHAnsi" w:hAnsiTheme="minorHAnsi" w:cstheme="minorHAnsi"/>
                <w:lang w:val="en-US"/>
              </w:rPr>
            </w:pPr>
            <w:r w:rsidRPr="00161721">
              <w:rPr>
                <w:rFonts w:asciiTheme="minorHAnsi" w:hAnsiTheme="minorHAnsi" w:cstheme="minorHAnsi"/>
                <w:lang w:val="en-US"/>
              </w:rPr>
              <w:t>50mm²/phase</w:t>
            </w:r>
            <w:r w:rsidRPr="00161721" w:rsidDel="00783D28">
              <w:rPr>
                <w:rFonts w:asciiTheme="minorHAnsi" w:hAnsiTheme="minorHAnsi" w:cstheme="minorHAnsi"/>
                <w:lang w:val="en-US"/>
              </w:rPr>
              <w:t xml:space="preserve"> </w:t>
            </w:r>
          </w:p>
        </w:tc>
        <w:tc>
          <w:tcPr>
            <w:tcW w:w="1275" w:type="dxa"/>
            <w:noWrap/>
          </w:tcPr>
          <w:p w14:paraId="5DF68E22" w14:textId="77777777" w:rsidR="00BE7162" w:rsidRPr="00161721" w:rsidRDefault="00BE7162" w:rsidP="00BE7162">
            <w:pPr>
              <w:jc w:val="center"/>
              <w:rPr>
                <w:rFonts w:asciiTheme="minorHAnsi" w:hAnsiTheme="minorHAnsi" w:cstheme="minorHAnsi"/>
                <w:lang w:val="en-US"/>
              </w:rPr>
            </w:pPr>
          </w:p>
        </w:tc>
      </w:tr>
      <w:tr w:rsidR="00161721" w:rsidRPr="00161721" w14:paraId="73425FB6" w14:textId="77777777" w:rsidTr="00BE7162">
        <w:trPr>
          <w:trHeight w:val="300"/>
        </w:trPr>
        <w:tc>
          <w:tcPr>
            <w:tcW w:w="983" w:type="dxa"/>
            <w:noWrap/>
          </w:tcPr>
          <w:p w14:paraId="6B156388" w14:textId="5E98F2A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vAlign w:val="center"/>
          </w:tcPr>
          <w:p w14:paraId="2E985709" w14:textId="2CA211F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cable insulation - prepared</w:t>
            </w:r>
          </w:p>
        </w:tc>
        <w:tc>
          <w:tcPr>
            <w:tcW w:w="1139" w:type="dxa"/>
            <w:noWrap/>
          </w:tcPr>
          <w:p w14:paraId="254FCD36" w14:textId="6098F385"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01805B66" w14:textId="77777777" w:rsidR="00BE7162" w:rsidRPr="00161721" w:rsidRDefault="00BE7162" w:rsidP="00BE7162">
            <w:pPr>
              <w:jc w:val="center"/>
              <w:rPr>
                <w:rFonts w:asciiTheme="minorHAnsi" w:hAnsiTheme="minorHAnsi" w:cstheme="minorHAnsi"/>
                <w:lang w:val="en-US"/>
              </w:rPr>
            </w:pPr>
          </w:p>
        </w:tc>
        <w:tc>
          <w:tcPr>
            <w:tcW w:w="1275" w:type="dxa"/>
            <w:noWrap/>
          </w:tcPr>
          <w:p w14:paraId="343F162C" w14:textId="77777777" w:rsidR="00BE7162" w:rsidRPr="00161721" w:rsidRDefault="00BE7162" w:rsidP="00BE7162">
            <w:pPr>
              <w:jc w:val="center"/>
              <w:rPr>
                <w:rFonts w:asciiTheme="minorHAnsi" w:hAnsiTheme="minorHAnsi" w:cstheme="minorHAnsi"/>
                <w:lang w:val="en-US"/>
              </w:rPr>
            </w:pPr>
          </w:p>
        </w:tc>
      </w:tr>
      <w:tr w:rsidR="00161721" w:rsidRPr="00161721" w14:paraId="4C6F5F06" w14:textId="77777777" w:rsidTr="00BE7162">
        <w:trPr>
          <w:trHeight w:val="300"/>
        </w:trPr>
        <w:tc>
          <w:tcPr>
            <w:tcW w:w="983" w:type="dxa"/>
            <w:noWrap/>
          </w:tcPr>
          <w:p w14:paraId="09EA8DF1" w14:textId="66C322A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vAlign w:val="center"/>
          </w:tcPr>
          <w:p w14:paraId="0653FAE5" w14:textId="6714A194"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Minimum creepage distance</w:t>
            </w:r>
          </w:p>
        </w:tc>
        <w:tc>
          <w:tcPr>
            <w:tcW w:w="1139" w:type="dxa"/>
            <w:noWrap/>
          </w:tcPr>
          <w:p w14:paraId="5ECCDA56" w14:textId="3C6D2243" w:rsidR="00BE7162" w:rsidRPr="00161721" w:rsidRDefault="0078155C" w:rsidP="00BE7162">
            <w:pPr>
              <w:jc w:val="center"/>
              <w:rPr>
                <w:rFonts w:asciiTheme="minorHAnsi" w:hAnsiTheme="minorHAnsi" w:cstheme="minorHAnsi"/>
                <w:lang w:val="en-US"/>
              </w:rPr>
            </w:pPr>
            <w:r w:rsidRPr="00161721">
              <w:rPr>
                <w:rFonts w:asciiTheme="minorHAnsi" w:hAnsiTheme="minorHAnsi" w:cstheme="minorHAnsi"/>
                <w:lang w:val="en-US"/>
              </w:rPr>
              <w:t>m</w:t>
            </w:r>
            <w:r w:rsidR="00BE7162" w:rsidRPr="00161721">
              <w:rPr>
                <w:rFonts w:asciiTheme="minorHAnsi" w:hAnsiTheme="minorHAnsi" w:cstheme="minorHAnsi"/>
                <w:lang w:val="en-US"/>
              </w:rPr>
              <w:t>m</w:t>
            </w:r>
            <w:r w:rsidRPr="00161721">
              <w:rPr>
                <w:rFonts w:asciiTheme="minorHAnsi" w:hAnsiTheme="minorHAnsi" w:cstheme="minorHAnsi"/>
                <w:lang w:val="en-US"/>
              </w:rPr>
              <w:t>/kV</w:t>
            </w:r>
          </w:p>
        </w:tc>
        <w:tc>
          <w:tcPr>
            <w:tcW w:w="1843" w:type="dxa"/>
            <w:noWrap/>
          </w:tcPr>
          <w:p w14:paraId="73E10974" w14:textId="078AE4DF" w:rsidR="00BE7162" w:rsidRPr="00161721" w:rsidRDefault="00BE7162" w:rsidP="0078155C">
            <w:pPr>
              <w:jc w:val="center"/>
              <w:rPr>
                <w:rFonts w:asciiTheme="minorHAnsi" w:hAnsiTheme="minorHAnsi" w:cstheme="minorHAnsi"/>
                <w:lang w:val="en-US"/>
              </w:rPr>
            </w:pPr>
            <w:r w:rsidRPr="00161721">
              <w:rPr>
                <w:rFonts w:asciiTheme="minorHAnsi" w:hAnsiTheme="minorHAnsi" w:cstheme="minorHAnsi"/>
                <w:lang w:val="en-US"/>
              </w:rPr>
              <w:t>31.5</w:t>
            </w:r>
          </w:p>
        </w:tc>
        <w:tc>
          <w:tcPr>
            <w:tcW w:w="1275" w:type="dxa"/>
            <w:noWrap/>
          </w:tcPr>
          <w:p w14:paraId="1B349CC8" w14:textId="77777777" w:rsidR="00BE7162" w:rsidRPr="00161721" w:rsidRDefault="00BE7162" w:rsidP="00BE7162">
            <w:pPr>
              <w:jc w:val="center"/>
              <w:rPr>
                <w:rFonts w:asciiTheme="minorHAnsi" w:hAnsiTheme="minorHAnsi" w:cstheme="minorHAnsi"/>
                <w:lang w:val="en-US"/>
              </w:rPr>
            </w:pPr>
          </w:p>
        </w:tc>
      </w:tr>
      <w:tr w:rsidR="00161721" w:rsidRPr="00161721" w14:paraId="5C4C8345" w14:textId="77777777" w:rsidTr="00BE7162">
        <w:trPr>
          <w:trHeight w:val="300"/>
        </w:trPr>
        <w:tc>
          <w:tcPr>
            <w:tcW w:w="983" w:type="dxa"/>
            <w:noWrap/>
          </w:tcPr>
          <w:p w14:paraId="0528763D" w14:textId="7507824A"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24</w:t>
            </w:r>
          </w:p>
        </w:tc>
        <w:tc>
          <w:tcPr>
            <w:tcW w:w="3827" w:type="dxa"/>
            <w:noWrap/>
            <w:vAlign w:val="center"/>
          </w:tcPr>
          <w:p w14:paraId="7C4CB8C8" w14:textId="3C1E50C9"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Min. arcing distance</w:t>
            </w:r>
          </w:p>
        </w:tc>
        <w:tc>
          <w:tcPr>
            <w:tcW w:w="1139" w:type="dxa"/>
            <w:noWrap/>
          </w:tcPr>
          <w:p w14:paraId="2659BA75" w14:textId="720E0B41"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5B52E043" w14:textId="77777777" w:rsidR="00BE7162" w:rsidRPr="00161721" w:rsidRDefault="00BE7162" w:rsidP="00BE7162">
            <w:pPr>
              <w:jc w:val="center"/>
              <w:rPr>
                <w:rFonts w:asciiTheme="minorHAnsi" w:hAnsiTheme="minorHAnsi" w:cstheme="minorHAnsi"/>
                <w:lang w:val="en-US"/>
              </w:rPr>
            </w:pPr>
          </w:p>
        </w:tc>
        <w:tc>
          <w:tcPr>
            <w:tcW w:w="1275" w:type="dxa"/>
            <w:noWrap/>
          </w:tcPr>
          <w:p w14:paraId="1572484E" w14:textId="77777777" w:rsidR="00BE7162" w:rsidRPr="00161721" w:rsidRDefault="00BE7162" w:rsidP="00BE7162">
            <w:pPr>
              <w:jc w:val="center"/>
              <w:rPr>
                <w:rFonts w:asciiTheme="minorHAnsi" w:hAnsiTheme="minorHAnsi" w:cstheme="minorHAnsi"/>
                <w:lang w:val="en-US"/>
              </w:rPr>
            </w:pPr>
          </w:p>
        </w:tc>
      </w:tr>
      <w:tr w:rsidR="00161721" w:rsidRPr="00161721" w14:paraId="2D78FA68" w14:textId="77777777" w:rsidTr="00BE7162">
        <w:trPr>
          <w:trHeight w:val="300"/>
        </w:trPr>
        <w:tc>
          <w:tcPr>
            <w:tcW w:w="983" w:type="dxa"/>
            <w:noWrap/>
          </w:tcPr>
          <w:p w14:paraId="7685A0E7" w14:textId="00F0FDC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25</w:t>
            </w:r>
          </w:p>
        </w:tc>
        <w:tc>
          <w:tcPr>
            <w:tcW w:w="3827" w:type="dxa"/>
            <w:noWrap/>
            <w:vAlign w:val="center"/>
          </w:tcPr>
          <w:p w14:paraId="7F7AC3A9" w14:textId="36E9AC5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cable terminations characteristics</w:t>
            </w:r>
          </w:p>
        </w:tc>
        <w:tc>
          <w:tcPr>
            <w:tcW w:w="1139" w:type="dxa"/>
            <w:noWrap/>
          </w:tcPr>
          <w:p w14:paraId="23B13371" w14:textId="77777777" w:rsidR="00BE7162" w:rsidRPr="00161721" w:rsidRDefault="00BE7162" w:rsidP="00BE7162">
            <w:pPr>
              <w:jc w:val="center"/>
              <w:rPr>
                <w:rFonts w:asciiTheme="minorHAnsi" w:hAnsiTheme="minorHAnsi" w:cstheme="minorHAnsi"/>
                <w:lang w:val="en-US"/>
              </w:rPr>
            </w:pPr>
          </w:p>
        </w:tc>
        <w:tc>
          <w:tcPr>
            <w:tcW w:w="1843" w:type="dxa"/>
            <w:noWrap/>
          </w:tcPr>
          <w:p w14:paraId="600F3211" w14:textId="3D845DD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4200A2F9" w14:textId="77777777" w:rsidR="00BE7162" w:rsidRPr="00161721" w:rsidRDefault="00BE7162" w:rsidP="00BE7162">
            <w:pPr>
              <w:jc w:val="center"/>
              <w:rPr>
                <w:rFonts w:asciiTheme="minorHAnsi" w:hAnsiTheme="minorHAnsi" w:cstheme="minorHAnsi"/>
                <w:lang w:val="en-US"/>
              </w:rPr>
            </w:pPr>
          </w:p>
        </w:tc>
      </w:tr>
      <w:tr w:rsidR="00161721" w:rsidRPr="00161721" w14:paraId="628BBE24" w14:textId="77777777" w:rsidTr="00BE7162">
        <w:trPr>
          <w:trHeight w:val="300"/>
        </w:trPr>
        <w:tc>
          <w:tcPr>
            <w:tcW w:w="983" w:type="dxa"/>
            <w:noWrap/>
          </w:tcPr>
          <w:p w14:paraId="1097AE05" w14:textId="487FB571"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25</w:t>
            </w:r>
          </w:p>
        </w:tc>
        <w:tc>
          <w:tcPr>
            <w:tcW w:w="3827" w:type="dxa"/>
            <w:noWrap/>
            <w:vAlign w:val="center"/>
          </w:tcPr>
          <w:p w14:paraId="25FBA9BE" w14:textId="156F9349"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Specialized tools for termination process</w:t>
            </w:r>
          </w:p>
        </w:tc>
        <w:tc>
          <w:tcPr>
            <w:tcW w:w="1139" w:type="dxa"/>
            <w:noWrap/>
          </w:tcPr>
          <w:p w14:paraId="42ABB324" w14:textId="77777777" w:rsidR="00BE7162" w:rsidRPr="00161721" w:rsidRDefault="00BE7162" w:rsidP="00BE7162">
            <w:pPr>
              <w:jc w:val="center"/>
              <w:rPr>
                <w:rFonts w:asciiTheme="minorHAnsi" w:hAnsiTheme="minorHAnsi" w:cstheme="minorHAnsi"/>
                <w:lang w:val="en-US"/>
              </w:rPr>
            </w:pPr>
          </w:p>
        </w:tc>
        <w:tc>
          <w:tcPr>
            <w:tcW w:w="1843" w:type="dxa"/>
            <w:noWrap/>
          </w:tcPr>
          <w:p w14:paraId="5004531B" w14:textId="74720FB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50F50348" w14:textId="77777777" w:rsidR="00BE7162" w:rsidRPr="00161721" w:rsidRDefault="00BE7162" w:rsidP="00BE7162">
            <w:pPr>
              <w:jc w:val="center"/>
              <w:rPr>
                <w:rFonts w:asciiTheme="minorHAnsi" w:hAnsiTheme="minorHAnsi" w:cstheme="minorHAnsi"/>
                <w:lang w:val="en-US"/>
              </w:rPr>
            </w:pPr>
          </w:p>
        </w:tc>
      </w:tr>
      <w:tr w:rsidR="00161721" w:rsidRPr="00161721" w14:paraId="7D67BE26" w14:textId="77777777" w:rsidTr="00BE7162">
        <w:trPr>
          <w:trHeight w:val="300"/>
        </w:trPr>
        <w:tc>
          <w:tcPr>
            <w:tcW w:w="983" w:type="dxa"/>
            <w:noWrap/>
          </w:tcPr>
          <w:p w14:paraId="3B7CFFC4" w14:textId="0EF609E6"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26</w:t>
            </w:r>
          </w:p>
        </w:tc>
        <w:tc>
          <w:tcPr>
            <w:tcW w:w="3827" w:type="dxa"/>
            <w:noWrap/>
            <w:vAlign w:val="center"/>
          </w:tcPr>
          <w:p w14:paraId="456CE2DD" w14:textId="4812814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Installation procedures and instructions</w:t>
            </w:r>
          </w:p>
        </w:tc>
        <w:tc>
          <w:tcPr>
            <w:tcW w:w="1139" w:type="dxa"/>
            <w:noWrap/>
          </w:tcPr>
          <w:p w14:paraId="7D48035C" w14:textId="77777777" w:rsidR="00BE7162" w:rsidRPr="00161721" w:rsidRDefault="00BE7162" w:rsidP="00BE7162">
            <w:pPr>
              <w:jc w:val="center"/>
              <w:rPr>
                <w:rFonts w:asciiTheme="minorHAnsi" w:hAnsiTheme="minorHAnsi" w:cstheme="minorHAnsi"/>
                <w:lang w:val="en-US"/>
              </w:rPr>
            </w:pPr>
          </w:p>
        </w:tc>
        <w:tc>
          <w:tcPr>
            <w:tcW w:w="1843" w:type="dxa"/>
            <w:noWrap/>
          </w:tcPr>
          <w:p w14:paraId="4EB5E0C6" w14:textId="08F6473B"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provide</w:t>
            </w:r>
          </w:p>
        </w:tc>
        <w:tc>
          <w:tcPr>
            <w:tcW w:w="1275" w:type="dxa"/>
            <w:noWrap/>
          </w:tcPr>
          <w:p w14:paraId="327CEB9D" w14:textId="77777777" w:rsidR="00BE7162" w:rsidRPr="00161721" w:rsidRDefault="00BE7162" w:rsidP="00BE7162">
            <w:pPr>
              <w:jc w:val="center"/>
              <w:rPr>
                <w:rFonts w:asciiTheme="minorHAnsi" w:hAnsiTheme="minorHAnsi" w:cstheme="minorHAnsi"/>
                <w:lang w:val="en-US"/>
              </w:rPr>
            </w:pPr>
          </w:p>
        </w:tc>
      </w:tr>
      <w:tr w:rsidR="00161721" w:rsidRPr="00161721" w14:paraId="6AB17C5C" w14:textId="77777777" w:rsidTr="00BE7162">
        <w:trPr>
          <w:trHeight w:val="300"/>
        </w:trPr>
        <w:tc>
          <w:tcPr>
            <w:tcW w:w="983" w:type="dxa"/>
            <w:noWrap/>
          </w:tcPr>
          <w:p w14:paraId="4E7EA68E" w14:textId="0AB069B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27</w:t>
            </w:r>
          </w:p>
        </w:tc>
        <w:tc>
          <w:tcPr>
            <w:tcW w:w="3827" w:type="dxa"/>
            <w:noWrap/>
            <w:vAlign w:val="center"/>
          </w:tcPr>
          <w:p w14:paraId="6BC88347" w14:textId="77CC2E62"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06613801" w14:textId="77777777" w:rsidR="00BE7162" w:rsidRPr="00161721" w:rsidRDefault="00BE7162" w:rsidP="00BE7162">
            <w:pPr>
              <w:jc w:val="center"/>
              <w:rPr>
                <w:rFonts w:asciiTheme="minorHAnsi" w:hAnsiTheme="minorHAnsi" w:cstheme="minorHAnsi"/>
                <w:lang w:val="en-US"/>
              </w:rPr>
            </w:pPr>
          </w:p>
        </w:tc>
        <w:tc>
          <w:tcPr>
            <w:tcW w:w="1843" w:type="dxa"/>
            <w:noWrap/>
          </w:tcPr>
          <w:p w14:paraId="5AAE1F8E" w14:textId="6F1C6C65"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64FD7655" w14:textId="77777777" w:rsidR="00BE7162" w:rsidRPr="00161721" w:rsidRDefault="00BE7162" w:rsidP="00BE7162">
            <w:pPr>
              <w:jc w:val="center"/>
              <w:rPr>
                <w:rFonts w:asciiTheme="minorHAnsi" w:hAnsiTheme="minorHAnsi" w:cstheme="minorHAnsi"/>
                <w:lang w:val="en-US"/>
              </w:rPr>
            </w:pPr>
          </w:p>
        </w:tc>
      </w:tr>
      <w:tr w:rsidR="00161721" w:rsidRPr="00161721" w14:paraId="7209D622" w14:textId="77777777" w:rsidTr="006C4DE6">
        <w:trPr>
          <w:trHeight w:val="300"/>
        </w:trPr>
        <w:tc>
          <w:tcPr>
            <w:tcW w:w="983" w:type="dxa"/>
            <w:noWrap/>
          </w:tcPr>
          <w:p w14:paraId="3863A7B1" w14:textId="06845ABE"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28</w:t>
            </w:r>
          </w:p>
        </w:tc>
        <w:tc>
          <w:tcPr>
            <w:tcW w:w="3827" w:type="dxa"/>
            <w:noWrap/>
          </w:tcPr>
          <w:p w14:paraId="6224FC87" w14:textId="6D32D7F0"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Silicone rubber with an excellent adhesive property</w:t>
            </w:r>
          </w:p>
        </w:tc>
        <w:tc>
          <w:tcPr>
            <w:tcW w:w="1139" w:type="dxa"/>
            <w:noWrap/>
          </w:tcPr>
          <w:p w14:paraId="3FF8AEF8" w14:textId="77777777" w:rsidR="00BE7162" w:rsidRPr="00161721" w:rsidRDefault="00BE7162" w:rsidP="00BE7162">
            <w:pPr>
              <w:jc w:val="center"/>
              <w:rPr>
                <w:rFonts w:asciiTheme="minorHAnsi" w:hAnsiTheme="minorHAnsi" w:cstheme="minorHAnsi"/>
                <w:lang w:val="en-US"/>
              </w:rPr>
            </w:pPr>
          </w:p>
        </w:tc>
        <w:tc>
          <w:tcPr>
            <w:tcW w:w="1843" w:type="dxa"/>
            <w:noWrap/>
          </w:tcPr>
          <w:p w14:paraId="425D3776" w14:textId="5293043A"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0D257BC4" w14:textId="77777777" w:rsidR="00BE7162" w:rsidRPr="00161721" w:rsidRDefault="00BE7162" w:rsidP="00BE7162">
            <w:pPr>
              <w:jc w:val="center"/>
              <w:rPr>
                <w:rFonts w:asciiTheme="minorHAnsi" w:hAnsiTheme="minorHAnsi" w:cstheme="minorHAnsi"/>
                <w:lang w:val="en-US"/>
              </w:rPr>
            </w:pPr>
          </w:p>
        </w:tc>
      </w:tr>
      <w:tr w:rsidR="00BE7162" w:rsidRPr="00161721" w14:paraId="28D00964" w14:textId="77777777" w:rsidTr="00BE7162">
        <w:trPr>
          <w:trHeight w:val="300"/>
        </w:trPr>
        <w:tc>
          <w:tcPr>
            <w:tcW w:w="983" w:type="dxa"/>
            <w:noWrap/>
          </w:tcPr>
          <w:p w14:paraId="63AB8AAE" w14:textId="095634A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29</w:t>
            </w:r>
          </w:p>
        </w:tc>
        <w:tc>
          <w:tcPr>
            <w:tcW w:w="3827" w:type="dxa"/>
            <w:noWrap/>
            <w:vAlign w:val="center"/>
          </w:tcPr>
          <w:p w14:paraId="46F42707" w14:textId="028763C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Contents of the kit and Material used</w:t>
            </w:r>
          </w:p>
        </w:tc>
        <w:tc>
          <w:tcPr>
            <w:tcW w:w="1139" w:type="dxa"/>
            <w:noWrap/>
          </w:tcPr>
          <w:p w14:paraId="1F8A0E03" w14:textId="77777777" w:rsidR="00BE7162" w:rsidRPr="00161721" w:rsidRDefault="00BE7162" w:rsidP="00BE7162">
            <w:pPr>
              <w:jc w:val="center"/>
              <w:rPr>
                <w:rFonts w:asciiTheme="minorHAnsi" w:hAnsiTheme="minorHAnsi" w:cstheme="minorHAnsi"/>
                <w:lang w:val="en-US"/>
              </w:rPr>
            </w:pPr>
          </w:p>
        </w:tc>
        <w:tc>
          <w:tcPr>
            <w:tcW w:w="1843" w:type="dxa"/>
            <w:noWrap/>
          </w:tcPr>
          <w:p w14:paraId="0E485419" w14:textId="1F0C552A"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07CEEFBE" w14:textId="77777777" w:rsidR="00BE7162" w:rsidRPr="00161721" w:rsidRDefault="00BE7162" w:rsidP="00BE7162">
            <w:pPr>
              <w:jc w:val="center"/>
              <w:rPr>
                <w:rFonts w:asciiTheme="minorHAnsi" w:hAnsiTheme="minorHAnsi" w:cstheme="minorHAnsi"/>
                <w:lang w:val="en-US"/>
              </w:rPr>
            </w:pPr>
          </w:p>
        </w:tc>
      </w:tr>
    </w:tbl>
    <w:p w14:paraId="538B0789" w14:textId="6AC6B363" w:rsidR="009D04B4" w:rsidRPr="00161721" w:rsidRDefault="009D04B4" w:rsidP="00931640">
      <w:pPr>
        <w:rPr>
          <w:rFonts w:asciiTheme="minorHAnsi" w:hAnsiTheme="minorHAnsi" w:cstheme="minorHAnsi"/>
          <w:lang w:val="en-US"/>
        </w:rPr>
      </w:pPr>
    </w:p>
    <w:p w14:paraId="63DCD6B9" w14:textId="68200E22" w:rsidR="009D04B4" w:rsidRPr="00161721" w:rsidRDefault="009D04B4" w:rsidP="00931640">
      <w:pPr>
        <w:rPr>
          <w:rFonts w:asciiTheme="minorHAnsi" w:hAnsiTheme="minorHAnsi" w:cstheme="minorHAnsi"/>
          <w:lang w:val="en-US"/>
        </w:rPr>
      </w:pPr>
    </w:p>
    <w:p w14:paraId="30CB1F7F" w14:textId="2507F36F" w:rsidR="0029319A" w:rsidRPr="00161721" w:rsidRDefault="0029319A" w:rsidP="00931640">
      <w:pPr>
        <w:rPr>
          <w:rFonts w:asciiTheme="minorHAnsi" w:hAnsiTheme="minorHAnsi" w:cstheme="minorHAnsi"/>
          <w:lang w:val="en-US"/>
        </w:rPr>
      </w:pPr>
    </w:p>
    <w:p w14:paraId="3D12A3EB" w14:textId="42DEF7B3" w:rsidR="0029319A" w:rsidRPr="00161721" w:rsidRDefault="0029319A" w:rsidP="00931640">
      <w:pPr>
        <w:rPr>
          <w:rFonts w:asciiTheme="minorHAnsi" w:hAnsiTheme="minorHAnsi" w:cstheme="minorHAnsi"/>
          <w:lang w:val="en-US"/>
        </w:rPr>
      </w:pPr>
    </w:p>
    <w:p w14:paraId="7ED157C1" w14:textId="46921770" w:rsidR="0029319A" w:rsidRPr="00161721" w:rsidRDefault="0029319A" w:rsidP="00931640">
      <w:pPr>
        <w:rPr>
          <w:rFonts w:asciiTheme="minorHAnsi" w:hAnsiTheme="minorHAnsi" w:cstheme="minorHAnsi"/>
          <w:lang w:val="en-US"/>
        </w:rPr>
      </w:pPr>
    </w:p>
    <w:p w14:paraId="6D9A0D7C" w14:textId="11D04DAC" w:rsidR="0029319A" w:rsidRPr="00161721" w:rsidRDefault="0029319A" w:rsidP="00931640">
      <w:pPr>
        <w:rPr>
          <w:rFonts w:asciiTheme="minorHAnsi" w:hAnsiTheme="minorHAnsi" w:cstheme="minorHAnsi"/>
          <w:lang w:val="en-US"/>
        </w:rPr>
      </w:pPr>
    </w:p>
    <w:p w14:paraId="7F4069BE" w14:textId="138B1594" w:rsidR="0029319A" w:rsidRPr="00161721" w:rsidRDefault="0029319A" w:rsidP="00931640">
      <w:pPr>
        <w:rPr>
          <w:rFonts w:asciiTheme="minorHAnsi" w:hAnsiTheme="minorHAnsi" w:cstheme="minorHAnsi"/>
          <w:lang w:val="en-US"/>
        </w:rPr>
      </w:pPr>
    </w:p>
    <w:p w14:paraId="59C78B9B" w14:textId="77777777" w:rsidR="0029319A" w:rsidRPr="00161721" w:rsidRDefault="0029319A" w:rsidP="00931640">
      <w:pPr>
        <w:rPr>
          <w:rFonts w:asciiTheme="minorHAnsi" w:hAnsiTheme="minorHAnsi" w:cstheme="minorHAnsi"/>
          <w:lang w:val="en-US"/>
        </w:rPr>
      </w:pPr>
    </w:p>
    <w:p w14:paraId="5D68C83C" w14:textId="399DB6B8" w:rsidR="00930997" w:rsidRPr="00161721" w:rsidRDefault="00930997" w:rsidP="00931640">
      <w:pPr>
        <w:rPr>
          <w:rFonts w:asciiTheme="minorHAnsi" w:hAnsiTheme="minorHAnsi" w:cstheme="minorHAnsi"/>
          <w:lang w:val="en-US"/>
        </w:rPr>
      </w:pPr>
    </w:p>
    <w:p w14:paraId="47093203" w14:textId="6F438777" w:rsidR="002E5693" w:rsidRPr="00161721" w:rsidRDefault="002E5693" w:rsidP="002E5693">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A2-15</w:t>
      </w:r>
      <w:r w:rsidRPr="00161721">
        <w:rPr>
          <w:rFonts w:asciiTheme="minorHAnsi" w:hAnsiTheme="minorHAnsi" w:cstheme="minorHAnsi"/>
          <w:b/>
          <w:sz w:val="24"/>
          <w:lang w:val="en-US"/>
        </w:rPr>
        <w:t xml:space="preserve"> 11kV XLPE Cable </w:t>
      </w:r>
      <w:r w:rsidR="00BE7162" w:rsidRPr="00161721">
        <w:rPr>
          <w:rFonts w:asciiTheme="minorHAnsi" w:hAnsiTheme="minorHAnsi" w:cstheme="minorHAnsi"/>
          <w:b/>
          <w:sz w:val="24"/>
          <w:lang w:val="en-US"/>
        </w:rPr>
        <w:t xml:space="preserve">and accessories </w:t>
      </w:r>
      <w:r w:rsidR="00571854" w:rsidRPr="00161721">
        <w:rPr>
          <w:rFonts w:asciiTheme="minorHAnsi" w:hAnsiTheme="minorHAnsi" w:cstheme="minorHAnsi"/>
          <w:b/>
          <w:sz w:val="24"/>
          <w:szCs w:val="28"/>
          <w:lang w:val="en-US" w:eastAsia="en-GB"/>
        </w:rPr>
        <w:t>Guaranteed Technical Data</w:t>
      </w:r>
    </w:p>
    <w:tbl>
      <w:tblPr>
        <w:tblStyle w:val="Grilledutableau"/>
        <w:tblW w:w="920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827"/>
        <w:gridCol w:w="1139"/>
        <w:gridCol w:w="1843"/>
        <w:gridCol w:w="1417"/>
      </w:tblGrid>
      <w:tr w:rsidR="00161721" w:rsidRPr="00161721" w14:paraId="372A0304" w14:textId="77777777" w:rsidTr="00823AE7">
        <w:trPr>
          <w:trHeight w:val="719"/>
        </w:trPr>
        <w:tc>
          <w:tcPr>
            <w:tcW w:w="983" w:type="dxa"/>
            <w:noWrap/>
            <w:hideMark/>
          </w:tcPr>
          <w:p w14:paraId="46415C34"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 </w:t>
            </w:r>
          </w:p>
        </w:tc>
        <w:tc>
          <w:tcPr>
            <w:tcW w:w="3827" w:type="dxa"/>
            <w:noWrap/>
            <w:hideMark/>
          </w:tcPr>
          <w:p w14:paraId="547B057D"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Description</w:t>
            </w:r>
          </w:p>
        </w:tc>
        <w:tc>
          <w:tcPr>
            <w:tcW w:w="1139" w:type="dxa"/>
            <w:noWrap/>
            <w:hideMark/>
          </w:tcPr>
          <w:p w14:paraId="0E8E7B02"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Unit</w:t>
            </w:r>
          </w:p>
        </w:tc>
        <w:tc>
          <w:tcPr>
            <w:tcW w:w="1843" w:type="dxa"/>
            <w:noWrap/>
            <w:hideMark/>
          </w:tcPr>
          <w:p w14:paraId="0B11B31A"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Minimum Required Data</w:t>
            </w:r>
          </w:p>
        </w:tc>
        <w:tc>
          <w:tcPr>
            <w:tcW w:w="1417" w:type="dxa"/>
            <w:hideMark/>
          </w:tcPr>
          <w:p w14:paraId="4110A8D6"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0D420907" w14:textId="77777777" w:rsidTr="00823AE7">
        <w:trPr>
          <w:trHeight w:val="519"/>
        </w:trPr>
        <w:tc>
          <w:tcPr>
            <w:tcW w:w="983" w:type="dxa"/>
            <w:shd w:val="clear" w:color="auto" w:fill="F2F2F2" w:themeFill="background1" w:themeFillShade="F2"/>
            <w:noWrap/>
          </w:tcPr>
          <w:p w14:paraId="703EB127" w14:textId="77777777" w:rsidR="00BE7162" w:rsidRPr="00161721" w:rsidRDefault="00BE7162" w:rsidP="002E5693">
            <w:pPr>
              <w:rPr>
                <w:rFonts w:asciiTheme="minorHAnsi" w:hAnsiTheme="minorHAnsi" w:cstheme="minorHAnsi"/>
                <w:b/>
                <w:lang w:val="en-US"/>
              </w:rPr>
            </w:pPr>
          </w:p>
        </w:tc>
        <w:tc>
          <w:tcPr>
            <w:tcW w:w="3827" w:type="dxa"/>
            <w:shd w:val="clear" w:color="auto" w:fill="F2F2F2" w:themeFill="background1" w:themeFillShade="F2"/>
            <w:noWrap/>
          </w:tcPr>
          <w:p w14:paraId="301F0DC5" w14:textId="7D5C8A3C" w:rsidR="00BE7162" w:rsidRPr="00161721" w:rsidRDefault="00BE7162" w:rsidP="002E5693">
            <w:pPr>
              <w:rPr>
                <w:rFonts w:asciiTheme="minorHAnsi" w:hAnsiTheme="minorHAnsi" w:cstheme="minorHAnsi"/>
                <w:b/>
                <w:lang w:val="en-US"/>
              </w:rPr>
            </w:pPr>
            <w:r w:rsidRPr="00161721">
              <w:rPr>
                <w:rFonts w:asciiTheme="minorHAnsi" w:hAnsiTheme="minorHAnsi" w:cstheme="minorHAnsi"/>
                <w:b/>
                <w:lang w:val="en-US"/>
              </w:rPr>
              <w:t>11kV XLPE Cable</w:t>
            </w:r>
          </w:p>
        </w:tc>
        <w:tc>
          <w:tcPr>
            <w:tcW w:w="1139" w:type="dxa"/>
            <w:shd w:val="clear" w:color="auto" w:fill="F2F2F2" w:themeFill="background1" w:themeFillShade="F2"/>
            <w:noWrap/>
          </w:tcPr>
          <w:p w14:paraId="326007EC" w14:textId="77777777" w:rsidR="00BE7162" w:rsidRPr="00161721" w:rsidRDefault="00BE7162" w:rsidP="002E5693">
            <w:pPr>
              <w:rPr>
                <w:rFonts w:asciiTheme="minorHAnsi" w:hAnsiTheme="minorHAnsi" w:cstheme="minorHAnsi"/>
                <w:b/>
                <w:lang w:val="en-US"/>
              </w:rPr>
            </w:pPr>
          </w:p>
        </w:tc>
        <w:tc>
          <w:tcPr>
            <w:tcW w:w="1843" w:type="dxa"/>
            <w:shd w:val="clear" w:color="auto" w:fill="F2F2F2" w:themeFill="background1" w:themeFillShade="F2"/>
            <w:noWrap/>
          </w:tcPr>
          <w:p w14:paraId="291CBBE8" w14:textId="77777777" w:rsidR="00BE7162" w:rsidRPr="00161721" w:rsidRDefault="00BE7162" w:rsidP="002E5693">
            <w:pPr>
              <w:rPr>
                <w:rFonts w:asciiTheme="minorHAnsi" w:hAnsiTheme="minorHAnsi" w:cstheme="minorHAnsi"/>
                <w:b/>
                <w:lang w:val="en-US"/>
              </w:rPr>
            </w:pPr>
          </w:p>
        </w:tc>
        <w:tc>
          <w:tcPr>
            <w:tcW w:w="1417" w:type="dxa"/>
            <w:shd w:val="clear" w:color="auto" w:fill="F2F2F2" w:themeFill="background1" w:themeFillShade="F2"/>
          </w:tcPr>
          <w:p w14:paraId="4E617E95" w14:textId="77777777" w:rsidR="00BE7162" w:rsidRPr="00161721" w:rsidRDefault="00BE7162" w:rsidP="002E5693">
            <w:pPr>
              <w:rPr>
                <w:rFonts w:asciiTheme="minorHAnsi" w:hAnsiTheme="minorHAnsi" w:cstheme="minorHAnsi"/>
                <w:b/>
                <w:lang w:val="en-US"/>
              </w:rPr>
            </w:pPr>
          </w:p>
        </w:tc>
      </w:tr>
      <w:tr w:rsidR="00161721" w:rsidRPr="00161721" w14:paraId="79A9BDC3" w14:textId="77777777" w:rsidTr="00823AE7">
        <w:trPr>
          <w:trHeight w:val="414"/>
        </w:trPr>
        <w:tc>
          <w:tcPr>
            <w:tcW w:w="983" w:type="dxa"/>
            <w:noWrap/>
            <w:hideMark/>
          </w:tcPr>
          <w:p w14:paraId="61C29228"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hideMark/>
          </w:tcPr>
          <w:p w14:paraId="006E0358" w14:textId="0CB0C576" w:rsidR="002E5693" w:rsidRPr="00161721" w:rsidRDefault="002E5693"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139" w:type="dxa"/>
            <w:noWrap/>
            <w:hideMark/>
          </w:tcPr>
          <w:p w14:paraId="1782EF48" w14:textId="77777777" w:rsidR="002E5693" w:rsidRPr="00161721" w:rsidRDefault="002E5693" w:rsidP="002E5693">
            <w:pPr>
              <w:jc w:val="center"/>
              <w:rPr>
                <w:rFonts w:asciiTheme="minorHAnsi" w:hAnsiTheme="minorHAnsi" w:cstheme="minorHAnsi"/>
                <w:lang w:val="en-US"/>
              </w:rPr>
            </w:pPr>
          </w:p>
        </w:tc>
        <w:tc>
          <w:tcPr>
            <w:tcW w:w="1843" w:type="dxa"/>
            <w:noWrap/>
            <w:hideMark/>
          </w:tcPr>
          <w:p w14:paraId="15226C5C" w14:textId="77777777" w:rsidR="002E5693" w:rsidRPr="00161721" w:rsidRDefault="002E5693" w:rsidP="002E5693">
            <w:pPr>
              <w:jc w:val="center"/>
              <w:rPr>
                <w:rFonts w:asciiTheme="minorHAnsi" w:hAnsiTheme="minorHAnsi" w:cstheme="minorHAnsi"/>
                <w:lang w:val="en-US"/>
              </w:rPr>
            </w:pPr>
          </w:p>
        </w:tc>
        <w:tc>
          <w:tcPr>
            <w:tcW w:w="1417" w:type="dxa"/>
            <w:noWrap/>
            <w:hideMark/>
          </w:tcPr>
          <w:p w14:paraId="64A3C42C" w14:textId="77777777" w:rsidR="002E5693" w:rsidRPr="00161721" w:rsidRDefault="002E5693" w:rsidP="002E5693">
            <w:pPr>
              <w:jc w:val="center"/>
              <w:rPr>
                <w:rFonts w:asciiTheme="minorHAnsi" w:hAnsiTheme="minorHAnsi" w:cstheme="minorHAnsi"/>
                <w:lang w:val="en-US"/>
              </w:rPr>
            </w:pPr>
          </w:p>
        </w:tc>
      </w:tr>
      <w:tr w:rsidR="00161721" w:rsidRPr="00161721" w14:paraId="72A3ECDA" w14:textId="77777777" w:rsidTr="00823AE7">
        <w:trPr>
          <w:trHeight w:val="300"/>
        </w:trPr>
        <w:tc>
          <w:tcPr>
            <w:tcW w:w="983" w:type="dxa"/>
            <w:noWrap/>
          </w:tcPr>
          <w:p w14:paraId="7FE1C80A"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13C41E8C" w14:textId="749402A0" w:rsidR="002E5693" w:rsidRPr="00161721" w:rsidRDefault="004879C7"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139" w:type="dxa"/>
            <w:noWrap/>
          </w:tcPr>
          <w:p w14:paraId="65D49E86" w14:textId="6D35AE41" w:rsidR="002E5693" w:rsidRPr="00161721" w:rsidRDefault="002E5693" w:rsidP="002E5693">
            <w:pPr>
              <w:jc w:val="center"/>
              <w:rPr>
                <w:rFonts w:asciiTheme="minorHAnsi" w:hAnsiTheme="minorHAnsi" w:cstheme="minorHAnsi"/>
                <w:lang w:val="en-US"/>
              </w:rPr>
            </w:pPr>
          </w:p>
        </w:tc>
        <w:tc>
          <w:tcPr>
            <w:tcW w:w="1843" w:type="dxa"/>
            <w:noWrap/>
          </w:tcPr>
          <w:p w14:paraId="28D26754" w14:textId="3F6AF6D0" w:rsidR="002E5693" w:rsidRPr="00161721" w:rsidRDefault="002E5693" w:rsidP="002E5693">
            <w:pPr>
              <w:jc w:val="center"/>
              <w:rPr>
                <w:rFonts w:asciiTheme="minorHAnsi" w:hAnsiTheme="minorHAnsi" w:cstheme="minorHAnsi"/>
                <w:lang w:val="en-US"/>
              </w:rPr>
            </w:pPr>
          </w:p>
        </w:tc>
        <w:tc>
          <w:tcPr>
            <w:tcW w:w="1417" w:type="dxa"/>
            <w:noWrap/>
          </w:tcPr>
          <w:p w14:paraId="2AD2C387" w14:textId="77777777" w:rsidR="002E5693" w:rsidRPr="00161721" w:rsidRDefault="002E5693" w:rsidP="002E5693">
            <w:pPr>
              <w:jc w:val="center"/>
              <w:rPr>
                <w:rFonts w:asciiTheme="minorHAnsi" w:hAnsiTheme="minorHAnsi" w:cstheme="minorHAnsi"/>
                <w:lang w:val="en-US"/>
              </w:rPr>
            </w:pPr>
          </w:p>
        </w:tc>
      </w:tr>
      <w:tr w:rsidR="00161721" w:rsidRPr="00161721" w14:paraId="78954AB1" w14:textId="77777777" w:rsidTr="00823AE7">
        <w:trPr>
          <w:trHeight w:val="300"/>
        </w:trPr>
        <w:tc>
          <w:tcPr>
            <w:tcW w:w="983" w:type="dxa"/>
            <w:noWrap/>
          </w:tcPr>
          <w:p w14:paraId="15C26D18"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5EDFFBF9" w14:textId="77777777" w:rsidR="002E5693" w:rsidRPr="00161721" w:rsidRDefault="002E5693"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51D25985" w14:textId="77777777" w:rsidR="002E5693" w:rsidRPr="00161721" w:rsidRDefault="002E5693" w:rsidP="002E5693">
            <w:pPr>
              <w:jc w:val="center"/>
              <w:rPr>
                <w:rFonts w:asciiTheme="minorHAnsi" w:hAnsiTheme="minorHAnsi" w:cstheme="minorHAnsi"/>
                <w:lang w:val="en-US"/>
              </w:rPr>
            </w:pPr>
          </w:p>
        </w:tc>
        <w:tc>
          <w:tcPr>
            <w:tcW w:w="1843" w:type="dxa"/>
            <w:noWrap/>
          </w:tcPr>
          <w:p w14:paraId="0DC129E6" w14:textId="77777777" w:rsidR="002E5693" w:rsidRPr="00161721" w:rsidRDefault="002E5693" w:rsidP="002E5693">
            <w:pPr>
              <w:jc w:val="center"/>
              <w:rPr>
                <w:rFonts w:asciiTheme="minorHAnsi" w:hAnsiTheme="minorHAnsi" w:cstheme="minorHAnsi"/>
                <w:lang w:val="en-US"/>
              </w:rPr>
            </w:pPr>
          </w:p>
        </w:tc>
        <w:tc>
          <w:tcPr>
            <w:tcW w:w="1417" w:type="dxa"/>
            <w:noWrap/>
          </w:tcPr>
          <w:p w14:paraId="46710338" w14:textId="77777777" w:rsidR="002E5693" w:rsidRPr="00161721" w:rsidRDefault="002E5693" w:rsidP="002E5693">
            <w:pPr>
              <w:jc w:val="center"/>
              <w:rPr>
                <w:rFonts w:asciiTheme="minorHAnsi" w:hAnsiTheme="minorHAnsi" w:cstheme="minorHAnsi"/>
                <w:lang w:val="en-US"/>
              </w:rPr>
            </w:pPr>
          </w:p>
        </w:tc>
      </w:tr>
      <w:tr w:rsidR="00161721" w:rsidRPr="00161721" w14:paraId="1781D69B" w14:textId="77777777" w:rsidTr="00823AE7">
        <w:trPr>
          <w:trHeight w:val="300"/>
        </w:trPr>
        <w:tc>
          <w:tcPr>
            <w:tcW w:w="983" w:type="dxa"/>
            <w:noWrap/>
          </w:tcPr>
          <w:p w14:paraId="125F4FDB"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6D87393B" w14:textId="77777777" w:rsidR="002E5693" w:rsidRPr="00161721" w:rsidRDefault="002E5693" w:rsidP="002E5693">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77AB80DE" w14:textId="77777777" w:rsidR="002E5693" w:rsidRPr="00161721" w:rsidRDefault="002E5693" w:rsidP="002E5693">
            <w:pPr>
              <w:jc w:val="center"/>
              <w:rPr>
                <w:rFonts w:asciiTheme="minorHAnsi" w:hAnsiTheme="minorHAnsi" w:cstheme="minorHAnsi"/>
                <w:lang w:val="en-US"/>
              </w:rPr>
            </w:pPr>
          </w:p>
        </w:tc>
        <w:tc>
          <w:tcPr>
            <w:tcW w:w="1843" w:type="dxa"/>
            <w:noWrap/>
          </w:tcPr>
          <w:p w14:paraId="097BCF58"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IEC60502</w:t>
            </w:r>
          </w:p>
        </w:tc>
        <w:tc>
          <w:tcPr>
            <w:tcW w:w="1417" w:type="dxa"/>
            <w:noWrap/>
          </w:tcPr>
          <w:p w14:paraId="6DCE1ED6" w14:textId="77777777" w:rsidR="002E5693" w:rsidRPr="00161721" w:rsidRDefault="002E5693" w:rsidP="002E5693">
            <w:pPr>
              <w:jc w:val="center"/>
              <w:rPr>
                <w:rFonts w:asciiTheme="minorHAnsi" w:hAnsiTheme="minorHAnsi" w:cstheme="minorHAnsi"/>
                <w:lang w:val="en-US"/>
              </w:rPr>
            </w:pPr>
          </w:p>
        </w:tc>
      </w:tr>
      <w:tr w:rsidR="00161721" w:rsidRPr="00161721" w14:paraId="5E06005D" w14:textId="77777777" w:rsidTr="00823AE7">
        <w:trPr>
          <w:trHeight w:val="300"/>
        </w:trPr>
        <w:tc>
          <w:tcPr>
            <w:tcW w:w="983" w:type="dxa"/>
            <w:noWrap/>
          </w:tcPr>
          <w:p w14:paraId="6B12AA49"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461B9247" w14:textId="77777777" w:rsidR="002E5693" w:rsidRPr="00161721" w:rsidRDefault="002E5693" w:rsidP="002E5693">
            <w:pPr>
              <w:rPr>
                <w:rFonts w:asciiTheme="minorHAnsi" w:hAnsiTheme="minorHAnsi" w:cstheme="minorHAnsi"/>
                <w:b/>
                <w:lang w:val="en-US"/>
              </w:rPr>
            </w:pPr>
            <w:r w:rsidRPr="00161721">
              <w:rPr>
                <w:rFonts w:asciiTheme="minorHAnsi" w:eastAsiaTheme="minorHAnsi" w:hAnsiTheme="minorHAnsi" w:cstheme="minorHAnsi"/>
                <w:b/>
                <w:bCs/>
                <w:lang w:val="en-US" w:eastAsia="en-US"/>
              </w:rPr>
              <w:t>Type</w:t>
            </w:r>
          </w:p>
        </w:tc>
        <w:tc>
          <w:tcPr>
            <w:tcW w:w="1139" w:type="dxa"/>
            <w:noWrap/>
          </w:tcPr>
          <w:p w14:paraId="2AC78D07" w14:textId="77777777" w:rsidR="002E5693" w:rsidRPr="00161721" w:rsidRDefault="002E5693" w:rsidP="002E5693">
            <w:pPr>
              <w:jc w:val="center"/>
              <w:rPr>
                <w:rFonts w:asciiTheme="minorHAnsi" w:hAnsiTheme="minorHAnsi" w:cstheme="minorHAnsi"/>
                <w:lang w:val="en-US"/>
              </w:rPr>
            </w:pPr>
          </w:p>
        </w:tc>
        <w:tc>
          <w:tcPr>
            <w:tcW w:w="1843" w:type="dxa"/>
            <w:noWrap/>
          </w:tcPr>
          <w:p w14:paraId="447A1A36"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XLPE, Single core</w:t>
            </w:r>
          </w:p>
        </w:tc>
        <w:tc>
          <w:tcPr>
            <w:tcW w:w="1417" w:type="dxa"/>
            <w:noWrap/>
          </w:tcPr>
          <w:p w14:paraId="1B4C6D33" w14:textId="77777777" w:rsidR="002E5693" w:rsidRPr="00161721" w:rsidRDefault="002E5693" w:rsidP="002E5693">
            <w:pPr>
              <w:jc w:val="center"/>
              <w:rPr>
                <w:rFonts w:asciiTheme="minorHAnsi" w:hAnsiTheme="minorHAnsi" w:cstheme="minorHAnsi"/>
                <w:lang w:val="en-US"/>
              </w:rPr>
            </w:pPr>
          </w:p>
        </w:tc>
      </w:tr>
      <w:tr w:rsidR="00161721" w:rsidRPr="00161721" w14:paraId="3F5B4102" w14:textId="77777777" w:rsidTr="00823AE7">
        <w:trPr>
          <w:trHeight w:val="300"/>
        </w:trPr>
        <w:tc>
          <w:tcPr>
            <w:tcW w:w="983" w:type="dxa"/>
            <w:noWrap/>
            <w:hideMark/>
          </w:tcPr>
          <w:p w14:paraId="2748CA86"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 6</w:t>
            </w:r>
          </w:p>
        </w:tc>
        <w:tc>
          <w:tcPr>
            <w:tcW w:w="3827" w:type="dxa"/>
            <w:noWrap/>
            <w:hideMark/>
          </w:tcPr>
          <w:p w14:paraId="2E8E4F3F"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9" w:type="dxa"/>
            <w:noWrap/>
            <w:hideMark/>
          </w:tcPr>
          <w:p w14:paraId="2482F230"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hideMark/>
          </w:tcPr>
          <w:p w14:paraId="4E91EE28" w14:textId="2B7370DF"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12</w:t>
            </w:r>
          </w:p>
        </w:tc>
        <w:tc>
          <w:tcPr>
            <w:tcW w:w="1417" w:type="dxa"/>
            <w:noWrap/>
            <w:hideMark/>
          </w:tcPr>
          <w:p w14:paraId="4F6A62C0" w14:textId="77777777" w:rsidR="002E5693" w:rsidRPr="00161721" w:rsidRDefault="002E5693" w:rsidP="002E5693">
            <w:pPr>
              <w:jc w:val="center"/>
              <w:rPr>
                <w:rFonts w:asciiTheme="minorHAnsi" w:hAnsiTheme="minorHAnsi" w:cstheme="minorHAnsi"/>
                <w:lang w:val="en-US"/>
              </w:rPr>
            </w:pPr>
          </w:p>
        </w:tc>
      </w:tr>
      <w:tr w:rsidR="00161721" w:rsidRPr="00161721" w14:paraId="4146112C" w14:textId="77777777" w:rsidTr="00823AE7">
        <w:trPr>
          <w:trHeight w:val="300"/>
        </w:trPr>
        <w:tc>
          <w:tcPr>
            <w:tcW w:w="983" w:type="dxa"/>
            <w:noWrap/>
            <w:hideMark/>
          </w:tcPr>
          <w:p w14:paraId="2AD9BABA"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 7</w:t>
            </w:r>
          </w:p>
        </w:tc>
        <w:tc>
          <w:tcPr>
            <w:tcW w:w="3827" w:type="dxa"/>
            <w:noWrap/>
            <w:hideMark/>
          </w:tcPr>
          <w:p w14:paraId="7DDD329B" w14:textId="77777777" w:rsidR="002E5693" w:rsidRPr="00161721" w:rsidRDefault="002E5693" w:rsidP="002E5693">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9" w:type="dxa"/>
            <w:noWrap/>
            <w:hideMark/>
          </w:tcPr>
          <w:p w14:paraId="29EB57A0"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hideMark/>
          </w:tcPr>
          <w:p w14:paraId="448D5D95" w14:textId="70C42FA5"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11</w:t>
            </w:r>
          </w:p>
        </w:tc>
        <w:tc>
          <w:tcPr>
            <w:tcW w:w="1417" w:type="dxa"/>
            <w:noWrap/>
            <w:hideMark/>
          </w:tcPr>
          <w:p w14:paraId="7E4BE967" w14:textId="77777777" w:rsidR="002E5693" w:rsidRPr="00161721" w:rsidRDefault="002E5693" w:rsidP="002E5693">
            <w:pPr>
              <w:jc w:val="center"/>
              <w:rPr>
                <w:rFonts w:asciiTheme="minorHAnsi" w:hAnsiTheme="minorHAnsi" w:cstheme="minorHAnsi"/>
                <w:lang w:val="en-US"/>
              </w:rPr>
            </w:pPr>
          </w:p>
        </w:tc>
      </w:tr>
      <w:tr w:rsidR="00161721" w:rsidRPr="00161721" w14:paraId="13BE200A" w14:textId="77777777" w:rsidTr="00823AE7">
        <w:trPr>
          <w:trHeight w:val="300"/>
        </w:trPr>
        <w:tc>
          <w:tcPr>
            <w:tcW w:w="983" w:type="dxa"/>
            <w:noWrap/>
          </w:tcPr>
          <w:p w14:paraId="380DAF75"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0010F99E" w14:textId="77777777" w:rsidR="002E5693" w:rsidRPr="00161721" w:rsidRDefault="002E5693" w:rsidP="002E5693">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9" w:type="dxa"/>
            <w:noWrap/>
          </w:tcPr>
          <w:p w14:paraId="2644DB45" w14:textId="77777777" w:rsidR="002E5693" w:rsidRPr="00161721" w:rsidRDefault="002E5693" w:rsidP="002E5693">
            <w:pPr>
              <w:jc w:val="center"/>
              <w:rPr>
                <w:rFonts w:asciiTheme="minorHAnsi" w:hAnsiTheme="minorHAnsi" w:cstheme="minorHAnsi"/>
                <w:lang w:val="en-US"/>
              </w:rPr>
            </w:pPr>
          </w:p>
        </w:tc>
        <w:tc>
          <w:tcPr>
            <w:tcW w:w="1843" w:type="dxa"/>
            <w:noWrap/>
          </w:tcPr>
          <w:p w14:paraId="3A9CBABD" w14:textId="3178A868"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Earthed through earthing Transformer</w:t>
            </w:r>
          </w:p>
        </w:tc>
        <w:tc>
          <w:tcPr>
            <w:tcW w:w="1417" w:type="dxa"/>
            <w:noWrap/>
          </w:tcPr>
          <w:p w14:paraId="29B4AF84" w14:textId="77777777" w:rsidR="002E5693" w:rsidRPr="00161721" w:rsidRDefault="002E5693" w:rsidP="002E5693">
            <w:pPr>
              <w:jc w:val="center"/>
              <w:rPr>
                <w:rFonts w:asciiTheme="minorHAnsi" w:hAnsiTheme="minorHAnsi" w:cstheme="minorHAnsi"/>
                <w:lang w:val="en-US"/>
              </w:rPr>
            </w:pPr>
          </w:p>
        </w:tc>
      </w:tr>
      <w:tr w:rsidR="00161721" w:rsidRPr="00161721" w14:paraId="284E3549" w14:textId="77777777" w:rsidTr="00823AE7">
        <w:trPr>
          <w:trHeight w:val="300"/>
        </w:trPr>
        <w:tc>
          <w:tcPr>
            <w:tcW w:w="983" w:type="dxa"/>
            <w:noWrap/>
          </w:tcPr>
          <w:p w14:paraId="7FDFE53D"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4B6A4B8C" w14:textId="77777777" w:rsidR="002E5693" w:rsidRPr="00161721" w:rsidRDefault="002E5693" w:rsidP="002E5693">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frequency</w:t>
            </w:r>
          </w:p>
        </w:tc>
        <w:tc>
          <w:tcPr>
            <w:tcW w:w="1139" w:type="dxa"/>
            <w:noWrap/>
          </w:tcPr>
          <w:p w14:paraId="47E11366"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Hz</w:t>
            </w:r>
          </w:p>
        </w:tc>
        <w:tc>
          <w:tcPr>
            <w:tcW w:w="1843" w:type="dxa"/>
            <w:noWrap/>
          </w:tcPr>
          <w:p w14:paraId="20B20C38" w14:textId="77777777" w:rsidR="002E5693" w:rsidRPr="00161721" w:rsidRDefault="002E5693" w:rsidP="002E5693">
            <w:pPr>
              <w:jc w:val="center"/>
              <w:rPr>
                <w:rFonts w:asciiTheme="minorHAnsi" w:eastAsiaTheme="minorHAnsi" w:hAnsiTheme="minorHAnsi" w:cstheme="minorHAnsi"/>
                <w:lang w:val="en-US" w:eastAsia="en-US"/>
              </w:rPr>
            </w:pPr>
            <w:r w:rsidRPr="00161721">
              <w:rPr>
                <w:rFonts w:asciiTheme="minorHAnsi" w:hAnsiTheme="minorHAnsi" w:cstheme="minorHAnsi"/>
                <w:lang w:val="en-US"/>
              </w:rPr>
              <w:t>50</w:t>
            </w:r>
          </w:p>
        </w:tc>
        <w:tc>
          <w:tcPr>
            <w:tcW w:w="1417" w:type="dxa"/>
            <w:noWrap/>
          </w:tcPr>
          <w:p w14:paraId="698B83DA" w14:textId="77777777" w:rsidR="002E5693" w:rsidRPr="00161721" w:rsidRDefault="002E5693" w:rsidP="002E5693">
            <w:pPr>
              <w:jc w:val="center"/>
              <w:rPr>
                <w:rFonts w:asciiTheme="minorHAnsi" w:hAnsiTheme="minorHAnsi" w:cstheme="minorHAnsi"/>
                <w:lang w:val="en-US"/>
              </w:rPr>
            </w:pPr>
          </w:p>
        </w:tc>
      </w:tr>
      <w:tr w:rsidR="00161721" w:rsidRPr="00161721" w14:paraId="5539092D" w14:textId="77777777" w:rsidTr="00823AE7">
        <w:trPr>
          <w:trHeight w:val="300"/>
        </w:trPr>
        <w:tc>
          <w:tcPr>
            <w:tcW w:w="983" w:type="dxa"/>
            <w:noWrap/>
          </w:tcPr>
          <w:p w14:paraId="5B5F0B5B"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tcPr>
          <w:p w14:paraId="68439A17" w14:textId="77777777" w:rsidR="002E5693" w:rsidRPr="00161721" w:rsidRDefault="002E5693" w:rsidP="002E5693">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Conductor material</w:t>
            </w:r>
          </w:p>
        </w:tc>
        <w:tc>
          <w:tcPr>
            <w:tcW w:w="1139" w:type="dxa"/>
            <w:noWrap/>
          </w:tcPr>
          <w:p w14:paraId="047B641D"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w:t>
            </w:r>
          </w:p>
        </w:tc>
        <w:tc>
          <w:tcPr>
            <w:tcW w:w="1843" w:type="dxa"/>
            <w:noWrap/>
          </w:tcPr>
          <w:p w14:paraId="0CBC5467" w14:textId="27D40DC9" w:rsidR="002E5693" w:rsidRPr="00161721" w:rsidRDefault="00BE7162" w:rsidP="00BE7162">
            <w:pPr>
              <w:jc w:val="center"/>
              <w:rPr>
                <w:rFonts w:asciiTheme="minorHAnsi" w:eastAsiaTheme="minorHAnsi" w:hAnsiTheme="minorHAnsi" w:cstheme="minorHAnsi"/>
                <w:lang w:val="en-US" w:eastAsia="en-US"/>
              </w:rPr>
            </w:pPr>
            <w:r w:rsidRPr="00161721">
              <w:rPr>
                <w:rFonts w:asciiTheme="minorHAnsi" w:hAnsiTheme="minorHAnsi" w:cstheme="minorHAnsi"/>
                <w:lang w:val="en-US"/>
              </w:rPr>
              <w:t>Stranded compacted Cooper</w:t>
            </w:r>
          </w:p>
        </w:tc>
        <w:tc>
          <w:tcPr>
            <w:tcW w:w="1417" w:type="dxa"/>
            <w:noWrap/>
          </w:tcPr>
          <w:p w14:paraId="2FFE98CF" w14:textId="77777777" w:rsidR="002E5693" w:rsidRPr="00161721" w:rsidRDefault="002E5693" w:rsidP="002E5693">
            <w:pPr>
              <w:jc w:val="center"/>
              <w:rPr>
                <w:rFonts w:asciiTheme="minorHAnsi" w:hAnsiTheme="minorHAnsi" w:cstheme="minorHAnsi"/>
                <w:lang w:val="en-US"/>
              </w:rPr>
            </w:pPr>
          </w:p>
        </w:tc>
      </w:tr>
      <w:tr w:rsidR="00161721" w:rsidRPr="00161721" w14:paraId="5F518BA5" w14:textId="77777777" w:rsidTr="00823AE7">
        <w:trPr>
          <w:trHeight w:val="300"/>
        </w:trPr>
        <w:tc>
          <w:tcPr>
            <w:tcW w:w="983" w:type="dxa"/>
            <w:noWrap/>
            <w:vAlign w:val="center"/>
          </w:tcPr>
          <w:p w14:paraId="0821E43C"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173D7FF5" w14:textId="77777777" w:rsidR="002E5693" w:rsidRPr="00161721" w:rsidRDefault="002E5693" w:rsidP="002E5693">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Cross section of wires</w:t>
            </w:r>
          </w:p>
        </w:tc>
        <w:tc>
          <w:tcPr>
            <w:tcW w:w="1139" w:type="dxa"/>
            <w:noWrap/>
            <w:vAlign w:val="center"/>
          </w:tcPr>
          <w:p w14:paraId="2D628949"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mm²</w:t>
            </w:r>
          </w:p>
        </w:tc>
        <w:tc>
          <w:tcPr>
            <w:tcW w:w="1843" w:type="dxa"/>
            <w:noWrap/>
          </w:tcPr>
          <w:p w14:paraId="4760B78A" w14:textId="6121F1FD" w:rsidR="002E5693" w:rsidRPr="00161721" w:rsidRDefault="003C4E2B" w:rsidP="002E5693">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06C698A0" w14:textId="6193C34F" w:rsidR="0000669C" w:rsidRPr="00161721" w:rsidRDefault="0000669C" w:rsidP="0000669C">
            <w:pPr>
              <w:jc w:val="center"/>
              <w:rPr>
                <w:rFonts w:asciiTheme="minorHAnsi" w:hAnsiTheme="minorHAnsi" w:cstheme="minorHAnsi"/>
                <w:lang w:val="en-US"/>
              </w:rPr>
            </w:pPr>
            <w:r w:rsidRPr="00161721">
              <w:rPr>
                <w:rFonts w:asciiTheme="minorHAnsi" w:hAnsiTheme="minorHAnsi" w:cstheme="minorHAnsi"/>
                <w:lang w:val="en-US"/>
              </w:rPr>
              <w:t>For 20MVA</w:t>
            </w:r>
          </w:p>
          <w:p w14:paraId="7CB889B5" w14:textId="1970D28E" w:rsidR="00783D28" w:rsidRPr="00161721" w:rsidRDefault="00783D28" w:rsidP="0000669C">
            <w:pPr>
              <w:jc w:val="center"/>
              <w:rPr>
                <w:rFonts w:asciiTheme="minorHAnsi" w:hAnsiTheme="minorHAnsi" w:cstheme="minorHAnsi"/>
                <w:lang w:val="en-US"/>
              </w:rPr>
            </w:pPr>
            <w:r w:rsidRPr="00161721">
              <w:rPr>
                <w:rFonts w:asciiTheme="minorHAnsi" w:hAnsiTheme="minorHAnsi" w:cstheme="minorHAnsi"/>
                <w:lang w:val="en-US"/>
              </w:rPr>
              <w:t>2x630mm²/phase</w:t>
            </w:r>
          </w:p>
          <w:p w14:paraId="1518A0EB" w14:textId="5DF97E2E" w:rsidR="003C4E2B" w:rsidRPr="00161721" w:rsidRDefault="003C4E2B" w:rsidP="002E5693">
            <w:pPr>
              <w:jc w:val="center"/>
              <w:rPr>
                <w:rFonts w:asciiTheme="minorHAnsi" w:hAnsiTheme="minorHAnsi" w:cstheme="minorHAnsi"/>
                <w:lang w:val="en-US"/>
              </w:rPr>
            </w:pPr>
            <w:r w:rsidRPr="00161721">
              <w:rPr>
                <w:rFonts w:asciiTheme="minorHAnsi" w:hAnsiTheme="minorHAnsi" w:cstheme="minorHAnsi"/>
                <w:lang w:val="en-US"/>
              </w:rPr>
              <w:t xml:space="preserve">For </w:t>
            </w:r>
            <w:r w:rsidR="0000669C" w:rsidRPr="00161721">
              <w:rPr>
                <w:rFonts w:asciiTheme="minorHAnsi" w:hAnsiTheme="minorHAnsi" w:cstheme="minorHAnsi"/>
                <w:lang w:val="en-US"/>
              </w:rPr>
              <w:t>15</w:t>
            </w:r>
            <w:r w:rsidRPr="00161721">
              <w:rPr>
                <w:rFonts w:asciiTheme="minorHAnsi" w:hAnsiTheme="minorHAnsi" w:cstheme="minorHAnsi"/>
                <w:lang w:val="en-US"/>
              </w:rPr>
              <w:t>MVA</w:t>
            </w:r>
          </w:p>
          <w:p w14:paraId="14E86986"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2x400mm²/phase</w:t>
            </w:r>
          </w:p>
          <w:p w14:paraId="0833AF95" w14:textId="09F23417" w:rsidR="003C4E2B" w:rsidRPr="00161721" w:rsidRDefault="003C4E2B" w:rsidP="003C4E2B">
            <w:pPr>
              <w:jc w:val="center"/>
              <w:rPr>
                <w:rFonts w:asciiTheme="minorHAnsi" w:hAnsiTheme="minorHAnsi" w:cstheme="minorHAnsi"/>
                <w:lang w:val="en-US"/>
              </w:rPr>
            </w:pPr>
            <w:r w:rsidRPr="00161721">
              <w:rPr>
                <w:rFonts w:asciiTheme="minorHAnsi" w:hAnsiTheme="minorHAnsi" w:cstheme="minorHAnsi"/>
                <w:lang w:val="en-US"/>
              </w:rPr>
              <w:t>For 3,5MVA</w:t>
            </w:r>
          </w:p>
          <w:p w14:paraId="2BC51F6A" w14:textId="5E499336" w:rsidR="00783D28" w:rsidRPr="00161721" w:rsidRDefault="00783D28" w:rsidP="003C4E2B">
            <w:pPr>
              <w:jc w:val="center"/>
              <w:rPr>
                <w:rFonts w:asciiTheme="minorHAnsi" w:hAnsiTheme="minorHAnsi" w:cstheme="minorHAnsi"/>
                <w:lang w:val="en-US"/>
              </w:rPr>
            </w:pPr>
            <w:r w:rsidRPr="00161721">
              <w:rPr>
                <w:rFonts w:asciiTheme="minorHAnsi" w:hAnsiTheme="minorHAnsi" w:cstheme="minorHAnsi"/>
                <w:lang w:val="en-US"/>
              </w:rPr>
              <w:t>95mm²/phase</w:t>
            </w:r>
          </w:p>
          <w:p w14:paraId="0FBAE50D" w14:textId="15800AC5" w:rsidR="002A5DC6" w:rsidRPr="00161721" w:rsidRDefault="00FC3831" w:rsidP="003C4E2B">
            <w:pPr>
              <w:jc w:val="center"/>
              <w:rPr>
                <w:rFonts w:asciiTheme="minorHAnsi" w:hAnsiTheme="minorHAnsi" w:cstheme="minorHAnsi"/>
                <w:lang w:val="en-US"/>
              </w:rPr>
            </w:pPr>
            <w:r w:rsidRPr="00161721">
              <w:rPr>
                <w:rFonts w:asciiTheme="minorHAnsi" w:hAnsiTheme="minorHAnsi" w:cstheme="minorHAnsi"/>
                <w:lang w:val="en-US"/>
              </w:rPr>
              <w:t>For 160k</w:t>
            </w:r>
            <w:r w:rsidR="002A5DC6" w:rsidRPr="00161721">
              <w:rPr>
                <w:rFonts w:asciiTheme="minorHAnsi" w:hAnsiTheme="minorHAnsi" w:cstheme="minorHAnsi"/>
                <w:lang w:val="en-US"/>
              </w:rPr>
              <w:t>VA</w:t>
            </w:r>
          </w:p>
          <w:p w14:paraId="5F16E6C2" w14:textId="68EB16FF"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25mm²/phase</w:t>
            </w:r>
          </w:p>
          <w:p w14:paraId="759C5C87" w14:textId="77777777" w:rsidR="002A5DC6" w:rsidRPr="00161721" w:rsidRDefault="002A5DC6" w:rsidP="003C4E2B">
            <w:pPr>
              <w:jc w:val="center"/>
              <w:rPr>
                <w:rFonts w:asciiTheme="minorHAnsi" w:hAnsiTheme="minorHAnsi" w:cstheme="minorHAnsi"/>
                <w:lang w:val="en-US"/>
              </w:rPr>
            </w:pPr>
            <w:r w:rsidRPr="00161721">
              <w:rPr>
                <w:rFonts w:asciiTheme="minorHAnsi" w:hAnsiTheme="minorHAnsi" w:cstheme="minorHAnsi"/>
                <w:lang w:val="en-US"/>
              </w:rPr>
              <w:t>Earthing TRs</w:t>
            </w:r>
          </w:p>
          <w:p w14:paraId="38398099" w14:textId="5DD1EF95"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25mm²/phase</w:t>
            </w:r>
          </w:p>
        </w:tc>
        <w:tc>
          <w:tcPr>
            <w:tcW w:w="1417" w:type="dxa"/>
            <w:noWrap/>
          </w:tcPr>
          <w:p w14:paraId="11074793" w14:textId="77777777" w:rsidR="002E5693" w:rsidRPr="00161721" w:rsidRDefault="002E5693" w:rsidP="002E5693">
            <w:pPr>
              <w:jc w:val="center"/>
              <w:rPr>
                <w:rFonts w:asciiTheme="minorHAnsi" w:hAnsiTheme="minorHAnsi" w:cstheme="minorHAnsi"/>
                <w:lang w:val="en-US"/>
              </w:rPr>
            </w:pPr>
          </w:p>
        </w:tc>
      </w:tr>
      <w:tr w:rsidR="00161721" w:rsidRPr="00161721" w14:paraId="16B2B71E" w14:textId="77777777" w:rsidTr="00823AE7">
        <w:trPr>
          <w:trHeight w:val="300"/>
        </w:trPr>
        <w:tc>
          <w:tcPr>
            <w:tcW w:w="983" w:type="dxa"/>
            <w:noWrap/>
          </w:tcPr>
          <w:p w14:paraId="56673073"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tcPr>
          <w:p w14:paraId="4FBAA11D" w14:textId="77777777" w:rsidR="002E5693" w:rsidRPr="00161721" w:rsidRDefault="002E5693" w:rsidP="002E5693">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short circuit current (1 s.)</w:t>
            </w:r>
          </w:p>
        </w:tc>
        <w:tc>
          <w:tcPr>
            <w:tcW w:w="1139" w:type="dxa"/>
            <w:noWrap/>
          </w:tcPr>
          <w:p w14:paraId="45C3C09C" w14:textId="77777777" w:rsidR="002E5693" w:rsidRPr="00161721" w:rsidRDefault="002E5693" w:rsidP="002E5693">
            <w:pPr>
              <w:jc w:val="center"/>
              <w:rPr>
                <w:rFonts w:asciiTheme="minorHAnsi" w:hAnsiTheme="minorHAnsi" w:cstheme="minorHAnsi"/>
                <w:lang w:val="en-US"/>
              </w:rPr>
            </w:pPr>
          </w:p>
        </w:tc>
        <w:tc>
          <w:tcPr>
            <w:tcW w:w="1843" w:type="dxa"/>
            <w:noWrap/>
          </w:tcPr>
          <w:p w14:paraId="01C0E9CE" w14:textId="77777777" w:rsidR="002E5693" w:rsidRPr="00161721" w:rsidRDefault="002E5693" w:rsidP="002E5693">
            <w:pPr>
              <w:jc w:val="center"/>
              <w:rPr>
                <w:rFonts w:asciiTheme="minorHAnsi" w:eastAsiaTheme="minorHAnsi" w:hAnsiTheme="minorHAnsi" w:cstheme="minorHAnsi"/>
                <w:lang w:val="en-US" w:eastAsia="en-US"/>
              </w:rPr>
            </w:pPr>
          </w:p>
        </w:tc>
        <w:tc>
          <w:tcPr>
            <w:tcW w:w="1417" w:type="dxa"/>
            <w:noWrap/>
          </w:tcPr>
          <w:p w14:paraId="60D6421A" w14:textId="77777777" w:rsidR="002E5693" w:rsidRPr="00161721" w:rsidRDefault="002E5693" w:rsidP="002E5693">
            <w:pPr>
              <w:jc w:val="center"/>
              <w:rPr>
                <w:rFonts w:asciiTheme="minorHAnsi" w:hAnsiTheme="minorHAnsi" w:cstheme="minorHAnsi"/>
                <w:lang w:val="en-US"/>
              </w:rPr>
            </w:pPr>
          </w:p>
        </w:tc>
      </w:tr>
      <w:tr w:rsidR="00161721" w:rsidRPr="00161721" w14:paraId="6A07E82C" w14:textId="77777777" w:rsidTr="00823AE7">
        <w:trPr>
          <w:trHeight w:val="300"/>
        </w:trPr>
        <w:tc>
          <w:tcPr>
            <w:tcW w:w="983" w:type="dxa"/>
            <w:noWrap/>
          </w:tcPr>
          <w:p w14:paraId="6127B1F1"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12-1</w:t>
            </w:r>
          </w:p>
        </w:tc>
        <w:tc>
          <w:tcPr>
            <w:tcW w:w="3827" w:type="dxa"/>
            <w:noWrap/>
          </w:tcPr>
          <w:p w14:paraId="4AE265A8" w14:textId="77777777" w:rsidR="002E5693" w:rsidRPr="00161721" w:rsidRDefault="002E5693" w:rsidP="002E5693">
            <w:pPr>
              <w:rPr>
                <w:rFonts w:asciiTheme="minorHAnsi" w:eastAsiaTheme="minorHAnsi" w:hAnsiTheme="minorHAnsi" w:cstheme="minorHAnsi"/>
                <w:b/>
                <w:bCs/>
                <w:lang w:val="en-US" w:eastAsia="en-US"/>
              </w:rPr>
            </w:pPr>
            <w:r w:rsidRPr="00161721">
              <w:rPr>
                <w:rFonts w:asciiTheme="minorHAnsi" w:hAnsiTheme="minorHAnsi" w:cstheme="minorHAnsi"/>
                <w:lang w:val="en-US"/>
              </w:rPr>
              <w:t>Conductor</w:t>
            </w:r>
          </w:p>
        </w:tc>
        <w:tc>
          <w:tcPr>
            <w:tcW w:w="1139" w:type="dxa"/>
            <w:noWrap/>
            <w:vAlign w:val="center"/>
          </w:tcPr>
          <w:p w14:paraId="6A62C894"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kA</w:t>
            </w:r>
          </w:p>
        </w:tc>
        <w:tc>
          <w:tcPr>
            <w:tcW w:w="1843" w:type="dxa"/>
            <w:noWrap/>
            <w:vAlign w:val="center"/>
          </w:tcPr>
          <w:p w14:paraId="6AB5BAD7" w14:textId="77777777" w:rsidR="002E5693" w:rsidRPr="00161721" w:rsidRDefault="002E5693" w:rsidP="002E5693">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w:t>
            </w:r>
          </w:p>
        </w:tc>
        <w:tc>
          <w:tcPr>
            <w:tcW w:w="1417" w:type="dxa"/>
            <w:noWrap/>
          </w:tcPr>
          <w:p w14:paraId="58CDCB95" w14:textId="77777777" w:rsidR="002E5693" w:rsidRPr="00161721" w:rsidRDefault="002E5693" w:rsidP="002E5693">
            <w:pPr>
              <w:jc w:val="center"/>
              <w:rPr>
                <w:rFonts w:asciiTheme="minorHAnsi" w:hAnsiTheme="minorHAnsi" w:cstheme="minorHAnsi"/>
                <w:lang w:val="en-US"/>
              </w:rPr>
            </w:pPr>
          </w:p>
        </w:tc>
      </w:tr>
      <w:tr w:rsidR="00161721" w:rsidRPr="00161721" w14:paraId="6ECAA294" w14:textId="77777777" w:rsidTr="00823AE7">
        <w:trPr>
          <w:trHeight w:val="300"/>
        </w:trPr>
        <w:tc>
          <w:tcPr>
            <w:tcW w:w="983" w:type="dxa"/>
            <w:noWrap/>
          </w:tcPr>
          <w:p w14:paraId="4C62C00B"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12-2</w:t>
            </w:r>
          </w:p>
        </w:tc>
        <w:tc>
          <w:tcPr>
            <w:tcW w:w="3827" w:type="dxa"/>
            <w:noWrap/>
          </w:tcPr>
          <w:p w14:paraId="036E3A98" w14:textId="77777777" w:rsidR="002E5693" w:rsidRPr="00161721" w:rsidRDefault="002E5693" w:rsidP="002E5693">
            <w:pPr>
              <w:rPr>
                <w:rFonts w:asciiTheme="minorHAnsi" w:eastAsiaTheme="minorHAnsi" w:hAnsiTheme="minorHAnsi" w:cstheme="minorHAnsi"/>
                <w:b/>
                <w:bCs/>
                <w:lang w:val="en-US" w:eastAsia="en-US"/>
              </w:rPr>
            </w:pPr>
            <w:r w:rsidRPr="00161721">
              <w:rPr>
                <w:rFonts w:asciiTheme="minorHAnsi" w:hAnsiTheme="minorHAnsi" w:cstheme="minorHAnsi"/>
                <w:lang w:val="en-US"/>
              </w:rPr>
              <w:t>Screen</w:t>
            </w:r>
          </w:p>
        </w:tc>
        <w:tc>
          <w:tcPr>
            <w:tcW w:w="1139" w:type="dxa"/>
            <w:noWrap/>
            <w:vAlign w:val="center"/>
          </w:tcPr>
          <w:p w14:paraId="36CA8F78"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kA</w:t>
            </w:r>
          </w:p>
        </w:tc>
        <w:tc>
          <w:tcPr>
            <w:tcW w:w="1843" w:type="dxa"/>
            <w:noWrap/>
            <w:vAlign w:val="center"/>
          </w:tcPr>
          <w:p w14:paraId="13EEB58E" w14:textId="77777777" w:rsidR="002E5693" w:rsidRPr="00161721" w:rsidRDefault="002E5693" w:rsidP="002E5693">
            <w:pPr>
              <w:jc w:val="center"/>
              <w:rPr>
                <w:rFonts w:asciiTheme="minorHAnsi" w:eastAsiaTheme="minorHAnsi" w:hAnsiTheme="minorHAnsi" w:cstheme="minorHAnsi"/>
                <w:lang w:val="en-US" w:eastAsia="en-US"/>
              </w:rPr>
            </w:pPr>
            <w:r w:rsidRPr="00161721">
              <w:rPr>
                <w:rFonts w:asciiTheme="minorHAnsi" w:hAnsiTheme="minorHAnsi" w:cstheme="minorHAnsi"/>
                <w:lang w:val="en-US"/>
              </w:rPr>
              <w:t>10</w:t>
            </w:r>
          </w:p>
        </w:tc>
        <w:tc>
          <w:tcPr>
            <w:tcW w:w="1417" w:type="dxa"/>
            <w:noWrap/>
          </w:tcPr>
          <w:p w14:paraId="47B7BC96" w14:textId="77777777" w:rsidR="002E5693" w:rsidRPr="00161721" w:rsidRDefault="002E5693" w:rsidP="002E5693">
            <w:pPr>
              <w:jc w:val="center"/>
              <w:rPr>
                <w:rFonts w:asciiTheme="minorHAnsi" w:hAnsiTheme="minorHAnsi" w:cstheme="minorHAnsi"/>
                <w:lang w:val="en-US"/>
              </w:rPr>
            </w:pPr>
          </w:p>
        </w:tc>
      </w:tr>
      <w:tr w:rsidR="00161721" w:rsidRPr="00161721" w14:paraId="3E9782B9" w14:textId="77777777" w:rsidTr="00823AE7">
        <w:trPr>
          <w:trHeight w:val="300"/>
        </w:trPr>
        <w:tc>
          <w:tcPr>
            <w:tcW w:w="983" w:type="dxa"/>
            <w:noWrap/>
          </w:tcPr>
          <w:p w14:paraId="6ECBEAAB"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tcPr>
          <w:p w14:paraId="5DD2F0DA" w14:textId="77777777" w:rsidR="00B160D1" w:rsidRPr="00161721" w:rsidRDefault="002E5693" w:rsidP="002E5693">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Design continuous operation at rated full </w:t>
            </w:r>
          </w:p>
          <w:p w14:paraId="61A4FBDA" w14:textId="77777777" w:rsidR="00B160D1" w:rsidRPr="00161721" w:rsidRDefault="002E5693" w:rsidP="002E5693">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load current, the max. temp. of conductor </w:t>
            </w:r>
          </w:p>
          <w:p w14:paraId="0E3F8409" w14:textId="3934D80C" w:rsidR="002E5693" w:rsidRPr="00161721" w:rsidRDefault="002E5693" w:rsidP="00B160D1">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shall not exceed</w:t>
            </w:r>
          </w:p>
        </w:tc>
        <w:tc>
          <w:tcPr>
            <w:tcW w:w="1139" w:type="dxa"/>
            <w:noWrap/>
            <w:vAlign w:val="center"/>
          </w:tcPr>
          <w:p w14:paraId="35B910C8"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°C</w:t>
            </w:r>
          </w:p>
        </w:tc>
        <w:tc>
          <w:tcPr>
            <w:tcW w:w="1843" w:type="dxa"/>
            <w:noWrap/>
            <w:vAlign w:val="center"/>
          </w:tcPr>
          <w:p w14:paraId="17C59563" w14:textId="77777777" w:rsidR="002E5693" w:rsidRPr="00161721" w:rsidRDefault="002E5693" w:rsidP="002E5693">
            <w:pPr>
              <w:jc w:val="center"/>
              <w:rPr>
                <w:rFonts w:asciiTheme="minorHAnsi" w:eastAsiaTheme="minorHAnsi" w:hAnsiTheme="minorHAnsi" w:cstheme="minorHAnsi"/>
                <w:lang w:val="en-US" w:eastAsia="en-US"/>
              </w:rPr>
            </w:pPr>
            <w:r w:rsidRPr="00161721">
              <w:rPr>
                <w:rFonts w:asciiTheme="minorHAnsi" w:hAnsiTheme="minorHAnsi" w:cstheme="minorHAnsi"/>
                <w:lang w:val="en-US"/>
              </w:rPr>
              <w:t>90</w:t>
            </w:r>
          </w:p>
        </w:tc>
        <w:tc>
          <w:tcPr>
            <w:tcW w:w="1417" w:type="dxa"/>
            <w:noWrap/>
          </w:tcPr>
          <w:p w14:paraId="1200AA72" w14:textId="77777777" w:rsidR="002E5693" w:rsidRPr="00161721" w:rsidRDefault="002E5693" w:rsidP="002E5693">
            <w:pPr>
              <w:jc w:val="center"/>
              <w:rPr>
                <w:rFonts w:asciiTheme="minorHAnsi" w:hAnsiTheme="minorHAnsi" w:cstheme="minorHAnsi"/>
                <w:lang w:val="en-US"/>
              </w:rPr>
            </w:pPr>
          </w:p>
        </w:tc>
      </w:tr>
      <w:tr w:rsidR="00161721" w:rsidRPr="00161721" w14:paraId="43DA9DB2" w14:textId="77777777" w:rsidTr="00823AE7">
        <w:trPr>
          <w:trHeight w:val="300"/>
        </w:trPr>
        <w:tc>
          <w:tcPr>
            <w:tcW w:w="983" w:type="dxa"/>
            <w:noWrap/>
          </w:tcPr>
          <w:p w14:paraId="557ECC98"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tcPr>
          <w:p w14:paraId="11CC2F7B" w14:textId="77777777" w:rsidR="00B160D1" w:rsidRPr="00161721" w:rsidRDefault="002E5693" w:rsidP="002E5693">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The conductor temperature after a short </w:t>
            </w:r>
          </w:p>
          <w:p w14:paraId="3612EBF4" w14:textId="75D2B325" w:rsidR="002E5693" w:rsidRPr="00161721" w:rsidRDefault="002E5693" w:rsidP="00B160D1">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 xml:space="preserve">circuit for 1.0 sec. shall not exceed </w:t>
            </w:r>
          </w:p>
        </w:tc>
        <w:tc>
          <w:tcPr>
            <w:tcW w:w="1139" w:type="dxa"/>
            <w:noWrap/>
            <w:vAlign w:val="center"/>
          </w:tcPr>
          <w:p w14:paraId="0EF2BBB2"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°C</w:t>
            </w:r>
          </w:p>
        </w:tc>
        <w:tc>
          <w:tcPr>
            <w:tcW w:w="1843" w:type="dxa"/>
            <w:noWrap/>
            <w:vAlign w:val="center"/>
          </w:tcPr>
          <w:p w14:paraId="11175D28" w14:textId="77777777" w:rsidR="002E5693" w:rsidRPr="00161721" w:rsidRDefault="002E5693" w:rsidP="002E5693">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250</w:t>
            </w:r>
          </w:p>
        </w:tc>
        <w:tc>
          <w:tcPr>
            <w:tcW w:w="1417" w:type="dxa"/>
            <w:noWrap/>
          </w:tcPr>
          <w:p w14:paraId="485D7191" w14:textId="77777777" w:rsidR="002E5693" w:rsidRPr="00161721" w:rsidRDefault="002E5693" w:rsidP="002E5693">
            <w:pPr>
              <w:jc w:val="center"/>
              <w:rPr>
                <w:rFonts w:asciiTheme="minorHAnsi" w:hAnsiTheme="minorHAnsi" w:cstheme="minorHAnsi"/>
                <w:lang w:val="en-US"/>
              </w:rPr>
            </w:pPr>
          </w:p>
        </w:tc>
      </w:tr>
      <w:tr w:rsidR="00161721" w:rsidRPr="00161721" w14:paraId="03D9C656" w14:textId="77777777" w:rsidTr="00823AE7">
        <w:trPr>
          <w:trHeight w:val="300"/>
        </w:trPr>
        <w:tc>
          <w:tcPr>
            <w:tcW w:w="983" w:type="dxa"/>
            <w:noWrap/>
          </w:tcPr>
          <w:p w14:paraId="34E07D39"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tcPr>
          <w:p w14:paraId="2330B918" w14:textId="77777777" w:rsidR="002E5693" w:rsidRPr="00161721" w:rsidRDefault="002E5693" w:rsidP="002E5693">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w:t>
            </w:r>
          </w:p>
        </w:tc>
        <w:tc>
          <w:tcPr>
            <w:tcW w:w="1139" w:type="dxa"/>
            <w:noWrap/>
            <w:vAlign w:val="center"/>
          </w:tcPr>
          <w:p w14:paraId="1F3988D7" w14:textId="77777777" w:rsidR="002E5693" w:rsidRPr="00161721" w:rsidRDefault="002E5693" w:rsidP="002E5693">
            <w:pPr>
              <w:jc w:val="center"/>
              <w:rPr>
                <w:rFonts w:asciiTheme="minorHAnsi" w:hAnsiTheme="minorHAnsi" w:cstheme="minorHAnsi"/>
                <w:lang w:val="en-US"/>
              </w:rPr>
            </w:pPr>
          </w:p>
        </w:tc>
        <w:tc>
          <w:tcPr>
            <w:tcW w:w="1843" w:type="dxa"/>
            <w:noWrap/>
            <w:vAlign w:val="center"/>
          </w:tcPr>
          <w:p w14:paraId="7D435FA4"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XLPE</w:t>
            </w:r>
          </w:p>
        </w:tc>
        <w:tc>
          <w:tcPr>
            <w:tcW w:w="1417" w:type="dxa"/>
            <w:noWrap/>
          </w:tcPr>
          <w:p w14:paraId="1CB917FB" w14:textId="77777777" w:rsidR="002E5693" w:rsidRPr="00161721" w:rsidRDefault="002E5693" w:rsidP="002E5693">
            <w:pPr>
              <w:jc w:val="center"/>
              <w:rPr>
                <w:rFonts w:asciiTheme="minorHAnsi" w:hAnsiTheme="minorHAnsi" w:cstheme="minorHAnsi"/>
                <w:lang w:val="en-US"/>
              </w:rPr>
            </w:pPr>
          </w:p>
        </w:tc>
      </w:tr>
      <w:tr w:rsidR="00161721" w:rsidRPr="00161721" w14:paraId="6B39329B" w14:textId="77777777" w:rsidTr="00823AE7">
        <w:trPr>
          <w:trHeight w:val="300"/>
        </w:trPr>
        <w:tc>
          <w:tcPr>
            <w:tcW w:w="983" w:type="dxa"/>
            <w:noWrap/>
          </w:tcPr>
          <w:p w14:paraId="549A9607"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tcPr>
          <w:p w14:paraId="497A5AA4" w14:textId="77777777" w:rsidR="002E5693" w:rsidRPr="00161721" w:rsidRDefault="002E5693" w:rsidP="002E5693">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Outer Sheath</w:t>
            </w:r>
          </w:p>
        </w:tc>
        <w:tc>
          <w:tcPr>
            <w:tcW w:w="1139" w:type="dxa"/>
            <w:noWrap/>
            <w:vAlign w:val="center"/>
          </w:tcPr>
          <w:p w14:paraId="75F42615" w14:textId="77777777" w:rsidR="002E5693" w:rsidRPr="00161721" w:rsidRDefault="002E5693" w:rsidP="002E5693">
            <w:pPr>
              <w:jc w:val="center"/>
              <w:rPr>
                <w:rFonts w:asciiTheme="minorHAnsi" w:hAnsiTheme="minorHAnsi" w:cstheme="minorHAnsi"/>
                <w:lang w:val="en-US"/>
              </w:rPr>
            </w:pPr>
          </w:p>
        </w:tc>
        <w:tc>
          <w:tcPr>
            <w:tcW w:w="1843" w:type="dxa"/>
            <w:noWrap/>
            <w:vAlign w:val="center"/>
          </w:tcPr>
          <w:p w14:paraId="3265F209" w14:textId="77777777" w:rsidR="002E5693" w:rsidRPr="00161721" w:rsidRDefault="002E5693" w:rsidP="002E5693">
            <w:pPr>
              <w:jc w:val="center"/>
              <w:rPr>
                <w:rFonts w:asciiTheme="minorHAnsi" w:hAnsiTheme="minorHAnsi" w:cstheme="minorHAnsi"/>
                <w:lang w:val="en-US"/>
              </w:rPr>
            </w:pPr>
            <w:r w:rsidRPr="00161721">
              <w:rPr>
                <w:rFonts w:asciiTheme="minorHAnsi" w:hAnsiTheme="minorHAnsi" w:cstheme="minorHAnsi"/>
                <w:lang w:val="en-US"/>
              </w:rPr>
              <w:t>PVC</w:t>
            </w:r>
          </w:p>
        </w:tc>
        <w:tc>
          <w:tcPr>
            <w:tcW w:w="1417" w:type="dxa"/>
            <w:noWrap/>
          </w:tcPr>
          <w:p w14:paraId="0C03073C" w14:textId="77777777" w:rsidR="002E5693" w:rsidRPr="00161721" w:rsidRDefault="002E5693" w:rsidP="002E5693">
            <w:pPr>
              <w:jc w:val="center"/>
              <w:rPr>
                <w:rFonts w:asciiTheme="minorHAnsi" w:hAnsiTheme="minorHAnsi" w:cstheme="minorHAnsi"/>
                <w:lang w:val="en-US"/>
              </w:rPr>
            </w:pPr>
          </w:p>
        </w:tc>
      </w:tr>
      <w:tr w:rsidR="00161721" w:rsidRPr="00161721" w14:paraId="3EEFAE66" w14:textId="77777777" w:rsidTr="00823AE7">
        <w:trPr>
          <w:trHeight w:val="300"/>
        </w:trPr>
        <w:tc>
          <w:tcPr>
            <w:tcW w:w="983" w:type="dxa"/>
            <w:noWrap/>
          </w:tcPr>
          <w:p w14:paraId="0C574BCA" w14:textId="77777777" w:rsidR="002E5693" w:rsidRPr="00161721" w:rsidRDefault="002E5693" w:rsidP="002E5693">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tcPr>
          <w:p w14:paraId="0C033205" w14:textId="77777777" w:rsidR="002E5693" w:rsidRPr="00161721" w:rsidRDefault="002E5693" w:rsidP="002E5693">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Screen</w:t>
            </w:r>
          </w:p>
        </w:tc>
        <w:tc>
          <w:tcPr>
            <w:tcW w:w="1139" w:type="dxa"/>
            <w:noWrap/>
            <w:vAlign w:val="center"/>
          </w:tcPr>
          <w:p w14:paraId="71A28EAE" w14:textId="77777777" w:rsidR="002E5693" w:rsidRPr="00161721" w:rsidRDefault="002E5693" w:rsidP="002E5693">
            <w:pPr>
              <w:jc w:val="center"/>
              <w:rPr>
                <w:rFonts w:asciiTheme="minorHAnsi" w:hAnsiTheme="minorHAnsi" w:cstheme="minorHAnsi"/>
                <w:lang w:val="en-US"/>
              </w:rPr>
            </w:pPr>
          </w:p>
        </w:tc>
        <w:tc>
          <w:tcPr>
            <w:tcW w:w="1843" w:type="dxa"/>
            <w:noWrap/>
            <w:vAlign w:val="center"/>
          </w:tcPr>
          <w:p w14:paraId="04489124" w14:textId="7A87619B" w:rsidR="002E5693"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 xml:space="preserve">Copper </w:t>
            </w:r>
          </w:p>
        </w:tc>
        <w:tc>
          <w:tcPr>
            <w:tcW w:w="1417" w:type="dxa"/>
            <w:noWrap/>
          </w:tcPr>
          <w:p w14:paraId="6EF4C327" w14:textId="77777777" w:rsidR="002E5693" w:rsidRPr="00161721" w:rsidRDefault="002E5693" w:rsidP="002E5693">
            <w:pPr>
              <w:jc w:val="center"/>
              <w:rPr>
                <w:rFonts w:asciiTheme="minorHAnsi" w:hAnsiTheme="minorHAnsi" w:cstheme="minorHAnsi"/>
                <w:lang w:val="en-US"/>
              </w:rPr>
            </w:pPr>
          </w:p>
        </w:tc>
      </w:tr>
      <w:tr w:rsidR="00161721" w:rsidRPr="00161721" w14:paraId="433917A6" w14:textId="77777777" w:rsidTr="00823AE7">
        <w:trPr>
          <w:trHeight w:val="300"/>
        </w:trPr>
        <w:tc>
          <w:tcPr>
            <w:tcW w:w="983" w:type="dxa"/>
            <w:noWrap/>
          </w:tcPr>
          <w:p w14:paraId="6F689816" w14:textId="18152D7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tcPr>
          <w:p w14:paraId="1A9F883E" w14:textId="1F466926"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Armouring</w:t>
            </w:r>
          </w:p>
        </w:tc>
        <w:tc>
          <w:tcPr>
            <w:tcW w:w="1139" w:type="dxa"/>
            <w:noWrap/>
            <w:vAlign w:val="center"/>
          </w:tcPr>
          <w:p w14:paraId="753A7CED"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6B3C94C5"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Double</w:t>
            </w:r>
            <w:r w:rsidRPr="00161721">
              <w:rPr>
                <w:rFonts w:asciiTheme="minorHAnsi" w:hAnsiTheme="minorHAnsi" w:cstheme="minorHAnsi"/>
                <w:lang w:val="en-US"/>
              </w:rPr>
              <w:tab/>
              <w:t>layer of</w:t>
            </w:r>
          </w:p>
          <w:p w14:paraId="0E242BBA"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non-magnetic</w:t>
            </w:r>
          </w:p>
          <w:p w14:paraId="5FD77819" w14:textId="1CAE304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(aluminum) tapes.</w:t>
            </w:r>
          </w:p>
        </w:tc>
        <w:tc>
          <w:tcPr>
            <w:tcW w:w="1417" w:type="dxa"/>
            <w:noWrap/>
          </w:tcPr>
          <w:p w14:paraId="6827356A" w14:textId="77777777" w:rsidR="00BE7162" w:rsidRPr="00161721" w:rsidRDefault="00BE7162" w:rsidP="00BE7162">
            <w:pPr>
              <w:jc w:val="center"/>
              <w:rPr>
                <w:rFonts w:asciiTheme="minorHAnsi" w:hAnsiTheme="minorHAnsi" w:cstheme="minorHAnsi"/>
                <w:lang w:val="en-US"/>
              </w:rPr>
            </w:pPr>
          </w:p>
        </w:tc>
      </w:tr>
      <w:tr w:rsidR="00161721" w:rsidRPr="00161721" w14:paraId="30D23355" w14:textId="77777777" w:rsidTr="00823AE7">
        <w:trPr>
          <w:trHeight w:val="300"/>
        </w:trPr>
        <w:tc>
          <w:tcPr>
            <w:tcW w:w="983" w:type="dxa"/>
            <w:noWrap/>
          </w:tcPr>
          <w:p w14:paraId="0C024305" w14:textId="08F79C4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tcPr>
          <w:p w14:paraId="4DD1C0A0"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Continuous current @90°C</w:t>
            </w:r>
          </w:p>
        </w:tc>
        <w:tc>
          <w:tcPr>
            <w:tcW w:w="1139" w:type="dxa"/>
            <w:noWrap/>
            <w:vAlign w:val="center"/>
          </w:tcPr>
          <w:p w14:paraId="02D7A19B"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255F64DE" w14:textId="77777777" w:rsidR="00BE7162" w:rsidRPr="00161721" w:rsidRDefault="00BE7162" w:rsidP="00BE7162">
            <w:pPr>
              <w:jc w:val="center"/>
              <w:rPr>
                <w:rFonts w:asciiTheme="minorHAnsi" w:hAnsiTheme="minorHAnsi" w:cstheme="minorHAnsi"/>
                <w:lang w:val="en-US"/>
              </w:rPr>
            </w:pPr>
          </w:p>
        </w:tc>
        <w:tc>
          <w:tcPr>
            <w:tcW w:w="1417" w:type="dxa"/>
            <w:noWrap/>
          </w:tcPr>
          <w:p w14:paraId="57AD5CE9" w14:textId="77777777" w:rsidR="00BE7162" w:rsidRPr="00161721" w:rsidRDefault="00BE7162" w:rsidP="00BE7162">
            <w:pPr>
              <w:jc w:val="center"/>
              <w:rPr>
                <w:rFonts w:asciiTheme="minorHAnsi" w:hAnsiTheme="minorHAnsi" w:cstheme="minorHAnsi"/>
                <w:lang w:val="en-US"/>
              </w:rPr>
            </w:pPr>
          </w:p>
        </w:tc>
      </w:tr>
      <w:tr w:rsidR="00161721" w:rsidRPr="00161721" w14:paraId="7D3F0A39" w14:textId="77777777" w:rsidTr="00823AE7">
        <w:trPr>
          <w:trHeight w:val="300"/>
        </w:trPr>
        <w:tc>
          <w:tcPr>
            <w:tcW w:w="983" w:type="dxa"/>
            <w:noWrap/>
          </w:tcPr>
          <w:p w14:paraId="0B0811CF" w14:textId="0F7ABB70"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19-1</w:t>
            </w:r>
          </w:p>
        </w:tc>
        <w:tc>
          <w:tcPr>
            <w:tcW w:w="3827" w:type="dxa"/>
            <w:noWrap/>
          </w:tcPr>
          <w:p w14:paraId="4F9FE214"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ground</w:t>
            </w:r>
          </w:p>
        </w:tc>
        <w:tc>
          <w:tcPr>
            <w:tcW w:w="1139" w:type="dxa"/>
            <w:noWrap/>
            <w:vAlign w:val="center"/>
          </w:tcPr>
          <w:p w14:paraId="43B0F5BA"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w:t>
            </w:r>
          </w:p>
        </w:tc>
        <w:tc>
          <w:tcPr>
            <w:tcW w:w="1843" w:type="dxa"/>
            <w:noWrap/>
            <w:vAlign w:val="center"/>
          </w:tcPr>
          <w:p w14:paraId="76CFBFF3" w14:textId="77777777" w:rsidR="00BE7162" w:rsidRPr="00161721" w:rsidRDefault="00BE7162" w:rsidP="00BE7162">
            <w:pPr>
              <w:jc w:val="center"/>
              <w:rPr>
                <w:rFonts w:asciiTheme="minorHAnsi" w:hAnsiTheme="minorHAnsi" w:cstheme="minorHAnsi"/>
                <w:lang w:val="en-US"/>
              </w:rPr>
            </w:pPr>
          </w:p>
        </w:tc>
        <w:tc>
          <w:tcPr>
            <w:tcW w:w="1417" w:type="dxa"/>
            <w:noWrap/>
          </w:tcPr>
          <w:p w14:paraId="1B03D640" w14:textId="77777777" w:rsidR="00BE7162" w:rsidRPr="00161721" w:rsidRDefault="00BE7162" w:rsidP="00BE7162">
            <w:pPr>
              <w:jc w:val="center"/>
              <w:rPr>
                <w:rFonts w:asciiTheme="minorHAnsi" w:hAnsiTheme="minorHAnsi" w:cstheme="minorHAnsi"/>
                <w:lang w:val="en-US"/>
              </w:rPr>
            </w:pPr>
          </w:p>
        </w:tc>
      </w:tr>
      <w:tr w:rsidR="00161721" w:rsidRPr="00161721" w14:paraId="7B276E54" w14:textId="77777777" w:rsidTr="00823AE7">
        <w:trPr>
          <w:trHeight w:val="300"/>
        </w:trPr>
        <w:tc>
          <w:tcPr>
            <w:tcW w:w="983" w:type="dxa"/>
            <w:noWrap/>
          </w:tcPr>
          <w:p w14:paraId="767816A7" w14:textId="36BEC5B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19-2</w:t>
            </w:r>
          </w:p>
        </w:tc>
        <w:tc>
          <w:tcPr>
            <w:tcW w:w="3827" w:type="dxa"/>
            <w:noWrap/>
          </w:tcPr>
          <w:p w14:paraId="7809FEDF"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duct</w:t>
            </w:r>
          </w:p>
        </w:tc>
        <w:tc>
          <w:tcPr>
            <w:tcW w:w="1139" w:type="dxa"/>
            <w:noWrap/>
            <w:vAlign w:val="center"/>
          </w:tcPr>
          <w:p w14:paraId="3283BB1B"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w:t>
            </w:r>
          </w:p>
        </w:tc>
        <w:tc>
          <w:tcPr>
            <w:tcW w:w="1843" w:type="dxa"/>
            <w:noWrap/>
            <w:vAlign w:val="center"/>
          </w:tcPr>
          <w:p w14:paraId="02ADCBA9" w14:textId="77777777" w:rsidR="00BE7162" w:rsidRPr="00161721" w:rsidRDefault="00BE7162" w:rsidP="00BE7162">
            <w:pPr>
              <w:jc w:val="center"/>
              <w:rPr>
                <w:rFonts w:asciiTheme="minorHAnsi" w:hAnsiTheme="minorHAnsi" w:cstheme="minorHAnsi"/>
                <w:lang w:val="en-US"/>
              </w:rPr>
            </w:pPr>
          </w:p>
        </w:tc>
        <w:tc>
          <w:tcPr>
            <w:tcW w:w="1417" w:type="dxa"/>
            <w:noWrap/>
          </w:tcPr>
          <w:p w14:paraId="606AC57E" w14:textId="77777777" w:rsidR="00BE7162" w:rsidRPr="00161721" w:rsidRDefault="00BE7162" w:rsidP="00BE7162">
            <w:pPr>
              <w:jc w:val="center"/>
              <w:rPr>
                <w:rFonts w:asciiTheme="minorHAnsi" w:hAnsiTheme="minorHAnsi" w:cstheme="minorHAnsi"/>
                <w:lang w:val="en-US"/>
              </w:rPr>
            </w:pPr>
          </w:p>
        </w:tc>
      </w:tr>
      <w:tr w:rsidR="00161721" w:rsidRPr="00161721" w14:paraId="3E39CC9A" w14:textId="77777777" w:rsidTr="00823AE7">
        <w:trPr>
          <w:trHeight w:val="300"/>
        </w:trPr>
        <w:tc>
          <w:tcPr>
            <w:tcW w:w="983" w:type="dxa"/>
            <w:noWrap/>
          </w:tcPr>
          <w:p w14:paraId="32C09184" w14:textId="77777777" w:rsidR="00BE7162" w:rsidRPr="00161721" w:rsidRDefault="00BE7162" w:rsidP="00BE7162">
            <w:pPr>
              <w:jc w:val="left"/>
              <w:rPr>
                <w:rFonts w:asciiTheme="minorHAnsi" w:hAnsiTheme="minorHAnsi" w:cstheme="minorHAnsi"/>
                <w:lang w:val="en-US"/>
              </w:rPr>
            </w:pPr>
          </w:p>
        </w:tc>
        <w:tc>
          <w:tcPr>
            <w:tcW w:w="3827" w:type="dxa"/>
            <w:noWrap/>
          </w:tcPr>
          <w:p w14:paraId="209B3851"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u w:val="single"/>
                <w:lang w:val="en-US" w:eastAsia="en-US"/>
              </w:rPr>
              <w:t>Electrical parameters</w:t>
            </w:r>
          </w:p>
        </w:tc>
        <w:tc>
          <w:tcPr>
            <w:tcW w:w="1139" w:type="dxa"/>
            <w:noWrap/>
            <w:vAlign w:val="center"/>
          </w:tcPr>
          <w:p w14:paraId="7DCC3A36"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1EE23210" w14:textId="77777777" w:rsidR="00BE7162" w:rsidRPr="00161721" w:rsidRDefault="00BE7162" w:rsidP="00BE7162">
            <w:pPr>
              <w:jc w:val="center"/>
              <w:rPr>
                <w:rFonts w:asciiTheme="minorHAnsi" w:hAnsiTheme="minorHAnsi" w:cstheme="minorHAnsi"/>
                <w:lang w:val="en-US"/>
              </w:rPr>
            </w:pPr>
          </w:p>
        </w:tc>
        <w:tc>
          <w:tcPr>
            <w:tcW w:w="1417" w:type="dxa"/>
            <w:noWrap/>
          </w:tcPr>
          <w:p w14:paraId="66A760CF" w14:textId="77777777" w:rsidR="00BE7162" w:rsidRPr="00161721" w:rsidRDefault="00BE7162" w:rsidP="00BE7162">
            <w:pPr>
              <w:jc w:val="center"/>
              <w:rPr>
                <w:rFonts w:asciiTheme="minorHAnsi" w:hAnsiTheme="minorHAnsi" w:cstheme="minorHAnsi"/>
                <w:lang w:val="en-US"/>
              </w:rPr>
            </w:pPr>
          </w:p>
        </w:tc>
      </w:tr>
      <w:tr w:rsidR="00161721" w:rsidRPr="00161721" w14:paraId="688CAC2D" w14:textId="77777777" w:rsidTr="00823AE7">
        <w:trPr>
          <w:trHeight w:val="300"/>
        </w:trPr>
        <w:tc>
          <w:tcPr>
            <w:tcW w:w="983" w:type="dxa"/>
            <w:noWrap/>
          </w:tcPr>
          <w:p w14:paraId="4A6AFCE5"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0574CBF0"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Electrical Stress</w:t>
            </w:r>
          </w:p>
        </w:tc>
        <w:tc>
          <w:tcPr>
            <w:tcW w:w="1139" w:type="dxa"/>
            <w:noWrap/>
            <w:vAlign w:val="center"/>
          </w:tcPr>
          <w:p w14:paraId="6CC07B7E"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2F4E91A7" w14:textId="77777777" w:rsidR="00BE7162" w:rsidRPr="00161721" w:rsidRDefault="00BE7162" w:rsidP="00BE7162">
            <w:pPr>
              <w:jc w:val="center"/>
              <w:rPr>
                <w:rFonts w:asciiTheme="minorHAnsi" w:hAnsiTheme="minorHAnsi" w:cstheme="minorHAnsi"/>
                <w:lang w:val="en-US"/>
              </w:rPr>
            </w:pPr>
          </w:p>
        </w:tc>
        <w:tc>
          <w:tcPr>
            <w:tcW w:w="1417" w:type="dxa"/>
            <w:noWrap/>
          </w:tcPr>
          <w:p w14:paraId="74367753" w14:textId="77777777" w:rsidR="00BE7162" w:rsidRPr="00161721" w:rsidRDefault="00BE7162" w:rsidP="00BE7162">
            <w:pPr>
              <w:jc w:val="center"/>
              <w:rPr>
                <w:rFonts w:asciiTheme="minorHAnsi" w:hAnsiTheme="minorHAnsi" w:cstheme="minorHAnsi"/>
                <w:lang w:val="en-US"/>
              </w:rPr>
            </w:pPr>
          </w:p>
        </w:tc>
      </w:tr>
      <w:tr w:rsidR="00161721" w:rsidRPr="00161721" w14:paraId="185A1C0D" w14:textId="77777777" w:rsidTr="00823AE7">
        <w:trPr>
          <w:trHeight w:val="300"/>
        </w:trPr>
        <w:tc>
          <w:tcPr>
            <w:tcW w:w="983" w:type="dxa"/>
            <w:noWrap/>
          </w:tcPr>
          <w:p w14:paraId="77B63274"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tcPr>
          <w:p w14:paraId="23BA92DD"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Conductor Shield</w:t>
            </w:r>
          </w:p>
        </w:tc>
        <w:tc>
          <w:tcPr>
            <w:tcW w:w="1139" w:type="dxa"/>
            <w:noWrap/>
            <w:vAlign w:val="center"/>
          </w:tcPr>
          <w:p w14:paraId="47A0F28A"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kV/mm</w:t>
            </w:r>
          </w:p>
        </w:tc>
        <w:tc>
          <w:tcPr>
            <w:tcW w:w="1843" w:type="dxa"/>
            <w:noWrap/>
            <w:vAlign w:val="center"/>
          </w:tcPr>
          <w:p w14:paraId="04857233" w14:textId="77777777" w:rsidR="00BE7162" w:rsidRPr="00161721" w:rsidRDefault="00BE7162" w:rsidP="00BE7162">
            <w:pPr>
              <w:jc w:val="center"/>
              <w:rPr>
                <w:rFonts w:asciiTheme="minorHAnsi" w:hAnsiTheme="minorHAnsi" w:cstheme="minorHAnsi"/>
                <w:lang w:val="en-US"/>
              </w:rPr>
            </w:pPr>
          </w:p>
        </w:tc>
        <w:tc>
          <w:tcPr>
            <w:tcW w:w="1417" w:type="dxa"/>
            <w:noWrap/>
          </w:tcPr>
          <w:p w14:paraId="0E7ACEBF" w14:textId="77777777" w:rsidR="00BE7162" w:rsidRPr="00161721" w:rsidRDefault="00BE7162" w:rsidP="00BE7162">
            <w:pPr>
              <w:jc w:val="center"/>
              <w:rPr>
                <w:rFonts w:asciiTheme="minorHAnsi" w:hAnsiTheme="minorHAnsi" w:cstheme="minorHAnsi"/>
                <w:lang w:val="en-US"/>
              </w:rPr>
            </w:pPr>
          </w:p>
        </w:tc>
      </w:tr>
      <w:tr w:rsidR="00161721" w:rsidRPr="00161721" w14:paraId="6DC93B6A" w14:textId="77777777" w:rsidTr="00823AE7">
        <w:trPr>
          <w:trHeight w:val="300"/>
        </w:trPr>
        <w:tc>
          <w:tcPr>
            <w:tcW w:w="983" w:type="dxa"/>
            <w:noWrap/>
          </w:tcPr>
          <w:p w14:paraId="53F2EE12"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tcPr>
          <w:p w14:paraId="29A41017"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 Shield</w:t>
            </w:r>
          </w:p>
        </w:tc>
        <w:tc>
          <w:tcPr>
            <w:tcW w:w="1139" w:type="dxa"/>
            <w:noWrap/>
            <w:vAlign w:val="center"/>
          </w:tcPr>
          <w:p w14:paraId="160A1D3F"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kV/mm</w:t>
            </w:r>
          </w:p>
        </w:tc>
        <w:tc>
          <w:tcPr>
            <w:tcW w:w="1843" w:type="dxa"/>
            <w:noWrap/>
            <w:vAlign w:val="center"/>
          </w:tcPr>
          <w:p w14:paraId="1D10BA07" w14:textId="77777777" w:rsidR="00BE7162" w:rsidRPr="00161721" w:rsidRDefault="00BE7162" w:rsidP="00BE7162">
            <w:pPr>
              <w:jc w:val="center"/>
              <w:rPr>
                <w:rFonts w:asciiTheme="minorHAnsi" w:hAnsiTheme="minorHAnsi" w:cstheme="minorHAnsi"/>
                <w:lang w:val="en-US"/>
              </w:rPr>
            </w:pPr>
          </w:p>
        </w:tc>
        <w:tc>
          <w:tcPr>
            <w:tcW w:w="1417" w:type="dxa"/>
            <w:noWrap/>
          </w:tcPr>
          <w:p w14:paraId="25BD649A" w14:textId="77777777" w:rsidR="00BE7162" w:rsidRPr="00161721" w:rsidRDefault="00BE7162" w:rsidP="00BE7162">
            <w:pPr>
              <w:jc w:val="center"/>
              <w:rPr>
                <w:rFonts w:asciiTheme="minorHAnsi" w:hAnsiTheme="minorHAnsi" w:cstheme="minorHAnsi"/>
                <w:lang w:val="en-US"/>
              </w:rPr>
            </w:pPr>
          </w:p>
        </w:tc>
      </w:tr>
      <w:tr w:rsidR="00161721" w:rsidRPr="00161721" w14:paraId="6F8A477C" w14:textId="77777777" w:rsidTr="00823AE7">
        <w:trPr>
          <w:trHeight w:val="300"/>
        </w:trPr>
        <w:tc>
          <w:tcPr>
            <w:tcW w:w="983" w:type="dxa"/>
            <w:noWrap/>
          </w:tcPr>
          <w:p w14:paraId="5BF938AF"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03007010"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Conductor Resistance</w:t>
            </w:r>
          </w:p>
        </w:tc>
        <w:tc>
          <w:tcPr>
            <w:tcW w:w="1139" w:type="dxa"/>
            <w:noWrap/>
            <w:vAlign w:val="center"/>
          </w:tcPr>
          <w:p w14:paraId="42D7CB29"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6B99CA52" w14:textId="77777777" w:rsidR="00BE7162" w:rsidRPr="00161721" w:rsidRDefault="00BE7162" w:rsidP="00BE7162">
            <w:pPr>
              <w:jc w:val="center"/>
              <w:rPr>
                <w:rFonts w:asciiTheme="minorHAnsi" w:hAnsiTheme="minorHAnsi" w:cstheme="minorHAnsi"/>
                <w:lang w:val="en-US"/>
              </w:rPr>
            </w:pPr>
          </w:p>
        </w:tc>
        <w:tc>
          <w:tcPr>
            <w:tcW w:w="1417" w:type="dxa"/>
            <w:noWrap/>
          </w:tcPr>
          <w:p w14:paraId="05F3A840" w14:textId="77777777" w:rsidR="00BE7162" w:rsidRPr="00161721" w:rsidRDefault="00BE7162" w:rsidP="00BE7162">
            <w:pPr>
              <w:jc w:val="center"/>
              <w:rPr>
                <w:rFonts w:asciiTheme="minorHAnsi" w:hAnsiTheme="minorHAnsi" w:cstheme="minorHAnsi"/>
                <w:lang w:val="en-US"/>
              </w:rPr>
            </w:pPr>
          </w:p>
        </w:tc>
      </w:tr>
      <w:tr w:rsidR="00161721" w:rsidRPr="00161721" w14:paraId="0805A53F" w14:textId="77777777" w:rsidTr="00823AE7">
        <w:trPr>
          <w:trHeight w:val="300"/>
        </w:trPr>
        <w:tc>
          <w:tcPr>
            <w:tcW w:w="983" w:type="dxa"/>
            <w:noWrap/>
          </w:tcPr>
          <w:p w14:paraId="26E54EA5"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tcPr>
          <w:p w14:paraId="4606C750" w14:textId="77777777" w:rsidR="00BE7162" w:rsidRPr="00161721" w:rsidRDefault="00BE7162" w:rsidP="00BE7162">
            <w:pPr>
              <w:rPr>
                <w:rFonts w:asciiTheme="minorHAnsi" w:eastAsiaTheme="minorHAnsi" w:hAnsiTheme="minorHAnsi" w:cstheme="minorHAnsi"/>
                <w:b/>
                <w:lang w:val="en-US" w:eastAsia="en-US"/>
              </w:rPr>
            </w:pPr>
            <w:r w:rsidRPr="00161721">
              <w:rPr>
                <w:rFonts w:asciiTheme="minorHAnsi" w:eastAsiaTheme="minorHAnsi" w:hAnsiTheme="minorHAnsi" w:cstheme="minorHAnsi"/>
                <w:lang w:val="en-US"/>
              </w:rPr>
              <w:t>DC @ 20°C</w:t>
            </w:r>
          </w:p>
        </w:tc>
        <w:tc>
          <w:tcPr>
            <w:tcW w:w="1139" w:type="dxa"/>
            <w:noWrap/>
            <w:vAlign w:val="center"/>
          </w:tcPr>
          <w:p w14:paraId="0D192AD2"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Ω/kM</w:t>
            </w:r>
          </w:p>
        </w:tc>
        <w:tc>
          <w:tcPr>
            <w:tcW w:w="1843" w:type="dxa"/>
            <w:noWrap/>
            <w:vAlign w:val="center"/>
          </w:tcPr>
          <w:p w14:paraId="198C7D34" w14:textId="77777777" w:rsidR="00BE7162" w:rsidRPr="00161721" w:rsidRDefault="00BE7162" w:rsidP="00BE7162">
            <w:pPr>
              <w:jc w:val="center"/>
              <w:rPr>
                <w:rFonts w:asciiTheme="minorHAnsi" w:hAnsiTheme="minorHAnsi" w:cstheme="minorHAnsi"/>
                <w:lang w:val="en-US"/>
              </w:rPr>
            </w:pPr>
          </w:p>
        </w:tc>
        <w:tc>
          <w:tcPr>
            <w:tcW w:w="1417" w:type="dxa"/>
            <w:noWrap/>
          </w:tcPr>
          <w:p w14:paraId="3DABEF3C" w14:textId="77777777" w:rsidR="00BE7162" w:rsidRPr="00161721" w:rsidRDefault="00BE7162" w:rsidP="00BE7162">
            <w:pPr>
              <w:jc w:val="center"/>
              <w:rPr>
                <w:rFonts w:asciiTheme="minorHAnsi" w:hAnsiTheme="minorHAnsi" w:cstheme="minorHAnsi"/>
                <w:lang w:val="en-US"/>
              </w:rPr>
            </w:pPr>
          </w:p>
        </w:tc>
      </w:tr>
      <w:tr w:rsidR="00161721" w:rsidRPr="00161721" w14:paraId="7BDE170A" w14:textId="77777777" w:rsidTr="00823AE7">
        <w:trPr>
          <w:trHeight w:val="300"/>
        </w:trPr>
        <w:tc>
          <w:tcPr>
            <w:tcW w:w="983" w:type="dxa"/>
            <w:noWrap/>
          </w:tcPr>
          <w:p w14:paraId="5BA10A32"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tcPr>
          <w:p w14:paraId="4C1115BA" w14:textId="77777777" w:rsidR="00BE7162" w:rsidRPr="00161721" w:rsidRDefault="00BE7162" w:rsidP="00BE7162">
            <w:pPr>
              <w:rPr>
                <w:rFonts w:asciiTheme="minorHAnsi" w:eastAsiaTheme="minorHAnsi" w:hAnsiTheme="minorHAnsi" w:cstheme="minorHAnsi"/>
                <w:lang w:val="en-US"/>
              </w:rPr>
            </w:pPr>
            <w:r w:rsidRPr="00161721">
              <w:rPr>
                <w:rFonts w:asciiTheme="minorHAnsi" w:eastAsiaTheme="minorHAnsi" w:hAnsiTheme="minorHAnsi" w:cstheme="minorHAnsi"/>
                <w:lang w:val="en-US"/>
              </w:rPr>
              <w:t>DC @ 90°C</w:t>
            </w:r>
          </w:p>
        </w:tc>
        <w:tc>
          <w:tcPr>
            <w:tcW w:w="1139" w:type="dxa"/>
            <w:noWrap/>
            <w:vAlign w:val="center"/>
          </w:tcPr>
          <w:p w14:paraId="467B5A2F"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Ω/kM</w:t>
            </w:r>
          </w:p>
        </w:tc>
        <w:tc>
          <w:tcPr>
            <w:tcW w:w="1843" w:type="dxa"/>
            <w:noWrap/>
            <w:vAlign w:val="center"/>
          </w:tcPr>
          <w:p w14:paraId="053FA035" w14:textId="77777777" w:rsidR="00BE7162" w:rsidRPr="00161721" w:rsidRDefault="00BE7162" w:rsidP="00BE7162">
            <w:pPr>
              <w:jc w:val="center"/>
              <w:rPr>
                <w:rFonts w:asciiTheme="minorHAnsi" w:hAnsiTheme="minorHAnsi" w:cstheme="minorHAnsi"/>
                <w:lang w:val="en-US"/>
              </w:rPr>
            </w:pPr>
          </w:p>
        </w:tc>
        <w:tc>
          <w:tcPr>
            <w:tcW w:w="1417" w:type="dxa"/>
            <w:noWrap/>
          </w:tcPr>
          <w:p w14:paraId="74F1D0A4" w14:textId="77777777" w:rsidR="00BE7162" w:rsidRPr="00161721" w:rsidRDefault="00BE7162" w:rsidP="00BE7162">
            <w:pPr>
              <w:jc w:val="center"/>
              <w:rPr>
                <w:rFonts w:asciiTheme="minorHAnsi" w:hAnsiTheme="minorHAnsi" w:cstheme="minorHAnsi"/>
                <w:lang w:val="en-US"/>
              </w:rPr>
            </w:pPr>
          </w:p>
        </w:tc>
      </w:tr>
      <w:tr w:rsidR="00161721" w:rsidRPr="00161721" w14:paraId="4BBE86CB" w14:textId="77777777" w:rsidTr="00823AE7">
        <w:trPr>
          <w:trHeight w:val="300"/>
        </w:trPr>
        <w:tc>
          <w:tcPr>
            <w:tcW w:w="983" w:type="dxa"/>
            <w:noWrap/>
          </w:tcPr>
          <w:p w14:paraId="1226D764"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721DB6F" w14:textId="77777777" w:rsidR="00BE7162" w:rsidRPr="00161721" w:rsidRDefault="00BE7162" w:rsidP="00BE7162">
            <w:pPr>
              <w:rPr>
                <w:rFonts w:asciiTheme="minorHAnsi" w:eastAsiaTheme="minorHAnsi" w:hAnsiTheme="minorHAnsi" w:cstheme="minorHAnsi"/>
                <w:lang w:val="en-US"/>
              </w:rPr>
            </w:pPr>
            <w:r w:rsidRPr="00161721">
              <w:rPr>
                <w:rFonts w:asciiTheme="minorHAnsi" w:eastAsiaTheme="minorHAnsi" w:hAnsiTheme="minorHAnsi" w:cstheme="minorHAnsi"/>
                <w:b/>
                <w:lang w:val="en-US" w:eastAsia="en-US"/>
              </w:rPr>
              <w:t>Capacitance</w:t>
            </w:r>
          </w:p>
        </w:tc>
        <w:tc>
          <w:tcPr>
            <w:tcW w:w="1139" w:type="dxa"/>
            <w:noWrap/>
            <w:vAlign w:val="center"/>
          </w:tcPr>
          <w:p w14:paraId="68EC35CC"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Pf/kM</w:t>
            </w:r>
          </w:p>
        </w:tc>
        <w:tc>
          <w:tcPr>
            <w:tcW w:w="1843" w:type="dxa"/>
            <w:noWrap/>
            <w:vAlign w:val="center"/>
          </w:tcPr>
          <w:p w14:paraId="48D8B258" w14:textId="77777777" w:rsidR="00BE7162" w:rsidRPr="00161721" w:rsidRDefault="00BE7162" w:rsidP="00BE7162">
            <w:pPr>
              <w:jc w:val="center"/>
              <w:rPr>
                <w:rFonts w:asciiTheme="minorHAnsi" w:hAnsiTheme="minorHAnsi" w:cstheme="minorHAnsi"/>
                <w:lang w:val="en-US"/>
              </w:rPr>
            </w:pPr>
          </w:p>
        </w:tc>
        <w:tc>
          <w:tcPr>
            <w:tcW w:w="1417" w:type="dxa"/>
            <w:noWrap/>
          </w:tcPr>
          <w:p w14:paraId="3C3EAEA3" w14:textId="77777777" w:rsidR="00BE7162" w:rsidRPr="00161721" w:rsidRDefault="00BE7162" w:rsidP="00BE7162">
            <w:pPr>
              <w:jc w:val="center"/>
              <w:rPr>
                <w:rFonts w:asciiTheme="minorHAnsi" w:hAnsiTheme="minorHAnsi" w:cstheme="minorHAnsi"/>
                <w:lang w:val="en-US"/>
              </w:rPr>
            </w:pPr>
          </w:p>
        </w:tc>
      </w:tr>
      <w:tr w:rsidR="00161721" w:rsidRPr="00161721" w14:paraId="77D832B0" w14:textId="77777777" w:rsidTr="00823AE7">
        <w:trPr>
          <w:trHeight w:val="300"/>
        </w:trPr>
        <w:tc>
          <w:tcPr>
            <w:tcW w:w="983" w:type="dxa"/>
            <w:noWrap/>
          </w:tcPr>
          <w:p w14:paraId="674602F1"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03EBD8A8" w14:textId="77777777" w:rsidR="00BE7162" w:rsidRPr="00161721" w:rsidRDefault="00BE7162" w:rsidP="00BE716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Charging current</w:t>
            </w:r>
          </w:p>
        </w:tc>
        <w:tc>
          <w:tcPr>
            <w:tcW w:w="1139" w:type="dxa"/>
            <w:noWrap/>
            <w:vAlign w:val="center"/>
          </w:tcPr>
          <w:p w14:paraId="09E3573D"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A/kM</w:t>
            </w:r>
          </w:p>
        </w:tc>
        <w:tc>
          <w:tcPr>
            <w:tcW w:w="1843" w:type="dxa"/>
            <w:noWrap/>
            <w:vAlign w:val="center"/>
          </w:tcPr>
          <w:p w14:paraId="71966718" w14:textId="77777777" w:rsidR="00BE7162" w:rsidRPr="00161721" w:rsidRDefault="00BE7162" w:rsidP="00BE7162">
            <w:pPr>
              <w:jc w:val="center"/>
              <w:rPr>
                <w:rFonts w:asciiTheme="minorHAnsi" w:hAnsiTheme="minorHAnsi" w:cstheme="minorHAnsi"/>
                <w:lang w:val="en-US"/>
              </w:rPr>
            </w:pPr>
          </w:p>
        </w:tc>
        <w:tc>
          <w:tcPr>
            <w:tcW w:w="1417" w:type="dxa"/>
            <w:noWrap/>
          </w:tcPr>
          <w:p w14:paraId="31FDFCCE" w14:textId="77777777" w:rsidR="00BE7162" w:rsidRPr="00161721" w:rsidRDefault="00BE7162" w:rsidP="00BE7162">
            <w:pPr>
              <w:jc w:val="center"/>
              <w:rPr>
                <w:rFonts w:asciiTheme="minorHAnsi" w:hAnsiTheme="minorHAnsi" w:cstheme="minorHAnsi"/>
                <w:lang w:val="en-US"/>
              </w:rPr>
            </w:pPr>
          </w:p>
        </w:tc>
      </w:tr>
      <w:tr w:rsidR="00161721" w:rsidRPr="00161721" w14:paraId="4B6CD6CF" w14:textId="77777777" w:rsidTr="00823AE7">
        <w:trPr>
          <w:trHeight w:val="300"/>
        </w:trPr>
        <w:tc>
          <w:tcPr>
            <w:tcW w:w="983" w:type="dxa"/>
            <w:noWrap/>
          </w:tcPr>
          <w:p w14:paraId="3C1D918F" w14:textId="77777777" w:rsidR="00BE7162" w:rsidRPr="00161721" w:rsidRDefault="00BE7162" w:rsidP="00BE7162">
            <w:pPr>
              <w:jc w:val="left"/>
              <w:rPr>
                <w:rFonts w:asciiTheme="minorHAnsi" w:hAnsiTheme="minorHAnsi" w:cstheme="minorHAnsi"/>
                <w:lang w:val="en-US"/>
              </w:rPr>
            </w:pPr>
          </w:p>
        </w:tc>
        <w:tc>
          <w:tcPr>
            <w:tcW w:w="3827" w:type="dxa"/>
            <w:noWrap/>
          </w:tcPr>
          <w:p w14:paraId="5565EC18" w14:textId="77777777" w:rsidR="00BE7162" w:rsidRPr="00161721" w:rsidRDefault="00BE7162" w:rsidP="00BE7162">
            <w:pPr>
              <w:rPr>
                <w:rFonts w:asciiTheme="minorHAnsi" w:eastAsiaTheme="minorHAnsi" w:hAnsiTheme="minorHAnsi" w:cstheme="minorHAnsi"/>
                <w:b/>
                <w:lang w:val="en-US" w:eastAsia="en-US"/>
              </w:rPr>
            </w:pPr>
            <w:r w:rsidRPr="00161721">
              <w:rPr>
                <w:rFonts w:asciiTheme="minorHAnsi" w:eastAsiaTheme="minorHAnsi" w:hAnsiTheme="minorHAnsi" w:cstheme="minorHAnsi"/>
                <w:b/>
                <w:u w:val="single"/>
                <w:lang w:val="en-US" w:eastAsia="en-US"/>
              </w:rPr>
              <w:t>Dimensional</w:t>
            </w:r>
          </w:p>
        </w:tc>
        <w:tc>
          <w:tcPr>
            <w:tcW w:w="1139" w:type="dxa"/>
            <w:noWrap/>
            <w:vAlign w:val="center"/>
          </w:tcPr>
          <w:p w14:paraId="421F4A0F"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4568E629" w14:textId="77777777" w:rsidR="00BE7162" w:rsidRPr="00161721" w:rsidRDefault="00BE7162" w:rsidP="00BE7162">
            <w:pPr>
              <w:jc w:val="center"/>
              <w:rPr>
                <w:rFonts w:asciiTheme="minorHAnsi" w:hAnsiTheme="minorHAnsi" w:cstheme="minorHAnsi"/>
                <w:lang w:val="en-US"/>
              </w:rPr>
            </w:pPr>
          </w:p>
        </w:tc>
        <w:tc>
          <w:tcPr>
            <w:tcW w:w="1417" w:type="dxa"/>
            <w:noWrap/>
          </w:tcPr>
          <w:p w14:paraId="64527C06" w14:textId="77777777" w:rsidR="00BE7162" w:rsidRPr="00161721" w:rsidRDefault="00BE7162" w:rsidP="00BE7162">
            <w:pPr>
              <w:jc w:val="center"/>
              <w:rPr>
                <w:rFonts w:asciiTheme="minorHAnsi" w:hAnsiTheme="minorHAnsi" w:cstheme="minorHAnsi"/>
                <w:lang w:val="en-US"/>
              </w:rPr>
            </w:pPr>
          </w:p>
        </w:tc>
      </w:tr>
      <w:tr w:rsidR="00161721" w:rsidRPr="00161721" w14:paraId="257C1AFA" w14:textId="77777777" w:rsidTr="00823AE7">
        <w:trPr>
          <w:trHeight w:val="300"/>
        </w:trPr>
        <w:tc>
          <w:tcPr>
            <w:tcW w:w="983" w:type="dxa"/>
            <w:noWrap/>
          </w:tcPr>
          <w:p w14:paraId="29799ADE"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3936FE0E" w14:textId="77777777" w:rsidR="00BE7162" w:rsidRPr="00161721" w:rsidRDefault="00BE7162" w:rsidP="00BE7162">
            <w:pPr>
              <w:rPr>
                <w:rFonts w:asciiTheme="minorHAnsi" w:eastAsiaTheme="minorHAnsi" w:hAnsiTheme="minorHAnsi" w:cstheme="minorHAnsi"/>
                <w:b/>
                <w:u w:val="single"/>
                <w:lang w:val="en-US" w:eastAsia="en-US"/>
              </w:rPr>
            </w:pPr>
            <w:r w:rsidRPr="00161721">
              <w:rPr>
                <w:rFonts w:asciiTheme="minorHAnsi" w:hAnsiTheme="minorHAnsi" w:cstheme="minorHAnsi"/>
                <w:b/>
                <w:lang w:val="en-US"/>
              </w:rPr>
              <w:t>Bending radius (single core cables)</w:t>
            </w:r>
          </w:p>
        </w:tc>
        <w:tc>
          <w:tcPr>
            <w:tcW w:w="1139" w:type="dxa"/>
            <w:noWrap/>
          </w:tcPr>
          <w:p w14:paraId="0DBD3CE6"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2FD606EB"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approx.15 x d</w:t>
            </w:r>
          </w:p>
        </w:tc>
        <w:tc>
          <w:tcPr>
            <w:tcW w:w="1417" w:type="dxa"/>
            <w:noWrap/>
          </w:tcPr>
          <w:p w14:paraId="40D42429" w14:textId="77777777" w:rsidR="00BE7162" w:rsidRPr="00161721" w:rsidRDefault="00BE7162" w:rsidP="00BE7162">
            <w:pPr>
              <w:jc w:val="center"/>
              <w:rPr>
                <w:rFonts w:asciiTheme="minorHAnsi" w:hAnsiTheme="minorHAnsi" w:cstheme="minorHAnsi"/>
                <w:lang w:val="en-US"/>
              </w:rPr>
            </w:pPr>
          </w:p>
        </w:tc>
      </w:tr>
      <w:tr w:rsidR="00161721" w:rsidRPr="00161721" w14:paraId="12C02D99" w14:textId="77777777" w:rsidTr="00823AE7">
        <w:trPr>
          <w:trHeight w:val="300"/>
        </w:trPr>
        <w:tc>
          <w:tcPr>
            <w:tcW w:w="983" w:type="dxa"/>
            <w:noWrap/>
          </w:tcPr>
          <w:p w14:paraId="2523B9BF"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66998E74"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Maximum Pulling Tension</w:t>
            </w:r>
          </w:p>
        </w:tc>
        <w:tc>
          <w:tcPr>
            <w:tcW w:w="1139" w:type="dxa"/>
            <w:noWrap/>
          </w:tcPr>
          <w:p w14:paraId="2BFAEF94" w14:textId="77777777" w:rsidR="00BE7162" w:rsidRPr="00161721" w:rsidRDefault="00BE7162" w:rsidP="00BE7162">
            <w:pPr>
              <w:jc w:val="center"/>
              <w:rPr>
                <w:rFonts w:asciiTheme="minorHAnsi" w:hAnsiTheme="minorHAnsi" w:cstheme="minorHAnsi"/>
                <w:lang w:val="en-US"/>
              </w:rPr>
            </w:pPr>
          </w:p>
        </w:tc>
        <w:tc>
          <w:tcPr>
            <w:tcW w:w="1843" w:type="dxa"/>
            <w:noWrap/>
          </w:tcPr>
          <w:p w14:paraId="54C5C8C5" w14:textId="77777777" w:rsidR="00BE7162" w:rsidRPr="00161721" w:rsidRDefault="00BE7162" w:rsidP="00BE7162">
            <w:pPr>
              <w:jc w:val="center"/>
              <w:rPr>
                <w:rFonts w:asciiTheme="minorHAnsi" w:hAnsiTheme="minorHAnsi" w:cstheme="minorHAnsi"/>
                <w:lang w:val="en-US"/>
              </w:rPr>
            </w:pPr>
          </w:p>
        </w:tc>
        <w:tc>
          <w:tcPr>
            <w:tcW w:w="1417" w:type="dxa"/>
            <w:noWrap/>
          </w:tcPr>
          <w:p w14:paraId="42B41CC3" w14:textId="77777777" w:rsidR="00BE7162" w:rsidRPr="00161721" w:rsidRDefault="00BE7162" w:rsidP="00BE7162">
            <w:pPr>
              <w:jc w:val="center"/>
              <w:rPr>
                <w:rFonts w:asciiTheme="minorHAnsi" w:hAnsiTheme="minorHAnsi" w:cstheme="minorHAnsi"/>
                <w:lang w:val="en-US"/>
              </w:rPr>
            </w:pPr>
          </w:p>
        </w:tc>
      </w:tr>
      <w:tr w:rsidR="00161721" w:rsidRPr="00161721" w14:paraId="3F041E1E" w14:textId="77777777" w:rsidTr="00823AE7">
        <w:trPr>
          <w:trHeight w:val="300"/>
        </w:trPr>
        <w:tc>
          <w:tcPr>
            <w:tcW w:w="983" w:type="dxa"/>
            <w:noWrap/>
          </w:tcPr>
          <w:p w14:paraId="71A2085E"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027EA6B"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Conductor Diameter</w:t>
            </w:r>
          </w:p>
        </w:tc>
        <w:tc>
          <w:tcPr>
            <w:tcW w:w="1139" w:type="dxa"/>
            <w:noWrap/>
            <w:vAlign w:val="center"/>
          </w:tcPr>
          <w:p w14:paraId="4658F6D8"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5E028C91" w14:textId="77777777" w:rsidR="00BE7162" w:rsidRPr="00161721" w:rsidRDefault="00BE7162" w:rsidP="00BE7162">
            <w:pPr>
              <w:jc w:val="center"/>
              <w:rPr>
                <w:rFonts w:asciiTheme="minorHAnsi" w:hAnsiTheme="minorHAnsi" w:cstheme="minorHAnsi"/>
                <w:lang w:val="en-US"/>
              </w:rPr>
            </w:pPr>
          </w:p>
        </w:tc>
        <w:tc>
          <w:tcPr>
            <w:tcW w:w="1417" w:type="dxa"/>
            <w:noWrap/>
          </w:tcPr>
          <w:p w14:paraId="22D7772F" w14:textId="77777777" w:rsidR="00BE7162" w:rsidRPr="00161721" w:rsidRDefault="00BE7162" w:rsidP="00BE7162">
            <w:pPr>
              <w:jc w:val="center"/>
              <w:rPr>
                <w:rFonts w:asciiTheme="minorHAnsi" w:hAnsiTheme="minorHAnsi" w:cstheme="minorHAnsi"/>
                <w:lang w:val="en-US"/>
              </w:rPr>
            </w:pPr>
          </w:p>
        </w:tc>
      </w:tr>
      <w:tr w:rsidR="00161721" w:rsidRPr="00161721" w14:paraId="2FC8428B" w14:textId="77777777" w:rsidTr="00823AE7">
        <w:trPr>
          <w:trHeight w:val="300"/>
        </w:trPr>
        <w:tc>
          <w:tcPr>
            <w:tcW w:w="983" w:type="dxa"/>
            <w:noWrap/>
          </w:tcPr>
          <w:p w14:paraId="1C0428C9"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669D7039"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Insulation</w:t>
            </w:r>
          </w:p>
        </w:tc>
        <w:tc>
          <w:tcPr>
            <w:tcW w:w="1139" w:type="dxa"/>
            <w:noWrap/>
            <w:vAlign w:val="center"/>
          </w:tcPr>
          <w:p w14:paraId="40E7264E"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7EB551E1" w14:textId="77777777" w:rsidR="00BE7162" w:rsidRPr="00161721" w:rsidRDefault="00BE7162" w:rsidP="00BE7162">
            <w:pPr>
              <w:jc w:val="center"/>
              <w:rPr>
                <w:rFonts w:asciiTheme="minorHAnsi" w:hAnsiTheme="minorHAnsi" w:cstheme="minorHAnsi"/>
                <w:lang w:val="en-US"/>
              </w:rPr>
            </w:pPr>
          </w:p>
        </w:tc>
        <w:tc>
          <w:tcPr>
            <w:tcW w:w="1417" w:type="dxa"/>
            <w:noWrap/>
          </w:tcPr>
          <w:p w14:paraId="0D1312E3" w14:textId="77777777" w:rsidR="00BE7162" w:rsidRPr="00161721" w:rsidRDefault="00BE7162" w:rsidP="00BE7162">
            <w:pPr>
              <w:jc w:val="center"/>
              <w:rPr>
                <w:rFonts w:asciiTheme="minorHAnsi" w:hAnsiTheme="minorHAnsi" w:cstheme="minorHAnsi"/>
                <w:lang w:val="en-US"/>
              </w:rPr>
            </w:pPr>
          </w:p>
        </w:tc>
      </w:tr>
      <w:tr w:rsidR="00161721" w:rsidRPr="00161721" w14:paraId="32D329E3" w14:textId="77777777" w:rsidTr="00823AE7">
        <w:trPr>
          <w:trHeight w:val="300"/>
        </w:trPr>
        <w:tc>
          <w:tcPr>
            <w:tcW w:w="983" w:type="dxa"/>
            <w:noWrap/>
          </w:tcPr>
          <w:p w14:paraId="30AD8B30"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0CC18F3A"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Screen</w:t>
            </w:r>
          </w:p>
        </w:tc>
        <w:tc>
          <w:tcPr>
            <w:tcW w:w="1139" w:type="dxa"/>
            <w:noWrap/>
            <w:vAlign w:val="center"/>
          </w:tcPr>
          <w:p w14:paraId="78A04EED"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3900D668" w14:textId="77777777" w:rsidR="00BE7162" w:rsidRPr="00161721" w:rsidRDefault="00BE7162" w:rsidP="00BE7162">
            <w:pPr>
              <w:jc w:val="center"/>
              <w:rPr>
                <w:rFonts w:asciiTheme="minorHAnsi" w:hAnsiTheme="minorHAnsi" w:cstheme="minorHAnsi"/>
                <w:lang w:val="en-US"/>
              </w:rPr>
            </w:pPr>
          </w:p>
        </w:tc>
        <w:tc>
          <w:tcPr>
            <w:tcW w:w="1417" w:type="dxa"/>
            <w:noWrap/>
          </w:tcPr>
          <w:p w14:paraId="702E1471" w14:textId="77777777" w:rsidR="00BE7162" w:rsidRPr="00161721" w:rsidRDefault="00BE7162" w:rsidP="00BE7162">
            <w:pPr>
              <w:jc w:val="center"/>
              <w:rPr>
                <w:rFonts w:asciiTheme="minorHAnsi" w:hAnsiTheme="minorHAnsi" w:cstheme="minorHAnsi"/>
                <w:lang w:val="en-US"/>
              </w:rPr>
            </w:pPr>
          </w:p>
        </w:tc>
      </w:tr>
      <w:tr w:rsidR="00161721" w:rsidRPr="00161721" w14:paraId="20878C1B" w14:textId="77777777" w:rsidTr="00823AE7">
        <w:trPr>
          <w:trHeight w:val="300"/>
        </w:trPr>
        <w:tc>
          <w:tcPr>
            <w:tcW w:w="983" w:type="dxa"/>
            <w:noWrap/>
          </w:tcPr>
          <w:p w14:paraId="69FAC699"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54A1D351"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Overall Jacket Diameter</w:t>
            </w:r>
          </w:p>
        </w:tc>
        <w:tc>
          <w:tcPr>
            <w:tcW w:w="1139" w:type="dxa"/>
            <w:noWrap/>
            <w:vAlign w:val="center"/>
          </w:tcPr>
          <w:p w14:paraId="5F34AE4E"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vAlign w:val="center"/>
          </w:tcPr>
          <w:p w14:paraId="030FC50D" w14:textId="77777777" w:rsidR="00BE7162" w:rsidRPr="00161721" w:rsidRDefault="00BE7162" w:rsidP="00BE7162">
            <w:pPr>
              <w:jc w:val="center"/>
              <w:rPr>
                <w:rFonts w:asciiTheme="minorHAnsi" w:hAnsiTheme="minorHAnsi" w:cstheme="minorHAnsi"/>
                <w:lang w:val="en-US"/>
              </w:rPr>
            </w:pPr>
          </w:p>
        </w:tc>
        <w:tc>
          <w:tcPr>
            <w:tcW w:w="1417" w:type="dxa"/>
            <w:noWrap/>
          </w:tcPr>
          <w:p w14:paraId="0F07279E" w14:textId="77777777" w:rsidR="00BE7162" w:rsidRPr="00161721" w:rsidRDefault="00BE7162" w:rsidP="00BE7162">
            <w:pPr>
              <w:jc w:val="center"/>
              <w:rPr>
                <w:rFonts w:asciiTheme="minorHAnsi" w:hAnsiTheme="minorHAnsi" w:cstheme="minorHAnsi"/>
                <w:lang w:val="en-US"/>
              </w:rPr>
            </w:pPr>
          </w:p>
        </w:tc>
      </w:tr>
      <w:tr w:rsidR="00161721" w:rsidRPr="00161721" w14:paraId="4685E183" w14:textId="77777777" w:rsidTr="00823AE7">
        <w:trPr>
          <w:trHeight w:val="300"/>
        </w:trPr>
        <w:tc>
          <w:tcPr>
            <w:tcW w:w="983" w:type="dxa"/>
            <w:noWrap/>
          </w:tcPr>
          <w:p w14:paraId="0B1698AA"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7CEB75B7"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Net weight of the cable</w:t>
            </w:r>
          </w:p>
        </w:tc>
        <w:tc>
          <w:tcPr>
            <w:tcW w:w="1139" w:type="dxa"/>
            <w:noWrap/>
            <w:vAlign w:val="center"/>
          </w:tcPr>
          <w:p w14:paraId="700FE404"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Kg</w:t>
            </w:r>
          </w:p>
        </w:tc>
        <w:tc>
          <w:tcPr>
            <w:tcW w:w="1843" w:type="dxa"/>
            <w:noWrap/>
            <w:vAlign w:val="center"/>
          </w:tcPr>
          <w:p w14:paraId="2CAB5515" w14:textId="77777777" w:rsidR="00BE7162" w:rsidRPr="00161721" w:rsidRDefault="00BE7162" w:rsidP="00BE7162">
            <w:pPr>
              <w:jc w:val="center"/>
              <w:rPr>
                <w:rFonts w:asciiTheme="minorHAnsi" w:hAnsiTheme="minorHAnsi" w:cstheme="minorHAnsi"/>
                <w:lang w:val="en-US"/>
              </w:rPr>
            </w:pPr>
          </w:p>
        </w:tc>
        <w:tc>
          <w:tcPr>
            <w:tcW w:w="1417" w:type="dxa"/>
            <w:noWrap/>
          </w:tcPr>
          <w:p w14:paraId="43EBC232" w14:textId="77777777" w:rsidR="00BE7162" w:rsidRPr="00161721" w:rsidRDefault="00BE7162" w:rsidP="00BE7162">
            <w:pPr>
              <w:jc w:val="center"/>
              <w:rPr>
                <w:rFonts w:asciiTheme="minorHAnsi" w:hAnsiTheme="minorHAnsi" w:cstheme="minorHAnsi"/>
                <w:lang w:val="en-US"/>
              </w:rPr>
            </w:pPr>
          </w:p>
        </w:tc>
      </w:tr>
      <w:tr w:rsidR="00161721" w:rsidRPr="00161721" w14:paraId="6F698895" w14:textId="77777777" w:rsidTr="00823AE7">
        <w:trPr>
          <w:trHeight w:val="300"/>
        </w:trPr>
        <w:tc>
          <w:tcPr>
            <w:tcW w:w="983" w:type="dxa"/>
            <w:noWrap/>
          </w:tcPr>
          <w:p w14:paraId="544A6438" w14:textId="30DEA73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44F39E79" w14:textId="68C13BCC"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Fire retardant</w:t>
            </w:r>
          </w:p>
        </w:tc>
        <w:tc>
          <w:tcPr>
            <w:tcW w:w="1139" w:type="dxa"/>
            <w:noWrap/>
            <w:vAlign w:val="center"/>
          </w:tcPr>
          <w:p w14:paraId="51135189"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6D2BDCD8" w14:textId="581FED01"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417" w:type="dxa"/>
            <w:noWrap/>
          </w:tcPr>
          <w:p w14:paraId="46C42FC6" w14:textId="77777777" w:rsidR="00BE7162" w:rsidRPr="00161721" w:rsidRDefault="00BE7162" w:rsidP="00BE7162">
            <w:pPr>
              <w:jc w:val="center"/>
              <w:rPr>
                <w:rFonts w:asciiTheme="minorHAnsi" w:hAnsiTheme="minorHAnsi" w:cstheme="minorHAnsi"/>
                <w:lang w:val="en-US"/>
              </w:rPr>
            </w:pPr>
          </w:p>
        </w:tc>
      </w:tr>
      <w:tr w:rsidR="00161721" w:rsidRPr="00161721" w14:paraId="14C0F986" w14:textId="77777777" w:rsidTr="00823AE7">
        <w:trPr>
          <w:trHeight w:val="300"/>
        </w:trPr>
        <w:tc>
          <w:tcPr>
            <w:tcW w:w="983" w:type="dxa"/>
            <w:noWrap/>
          </w:tcPr>
          <w:p w14:paraId="4E7D4A59" w14:textId="5BD42EC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379A19AA" w14:textId="058B6581" w:rsidR="00BE7162" w:rsidRPr="00161721" w:rsidRDefault="004879C7" w:rsidP="00BE7162">
            <w:pPr>
              <w:rPr>
                <w:rFonts w:asciiTheme="minorHAnsi" w:hAnsiTheme="minorHAnsi" w:cstheme="minorHAnsi"/>
                <w:b/>
                <w:lang w:val="en-US"/>
              </w:rPr>
            </w:pPr>
            <w:r w:rsidRPr="00161721">
              <w:rPr>
                <w:rFonts w:asciiTheme="minorHAnsi" w:hAnsiTheme="minorHAnsi" w:cstheme="minorHAnsi"/>
                <w:b/>
                <w:lang w:val="en-US"/>
              </w:rPr>
              <w:t>Moisture</w:t>
            </w:r>
            <w:r w:rsidR="00BE7162" w:rsidRPr="00161721">
              <w:rPr>
                <w:rFonts w:asciiTheme="minorHAnsi" w:hAnsiTheme="minorHAnsi" w:cstheme="minorHAnsi"/>
                <w:b/>
                <w:lang w:val="en-US"/>
              </w:rPr>
              <w:t xml:space="preserve"> resistant</w:t>
            </w:r>
          </w:p>
        </w:tc>
        <w:tc>
          <w:tcPr>
            <w:tcW w:w="1139" w:type="dxa"/>
            <w:noWrap/>
            <w:vAlign w:val="center"/>
          </w:tcPr>
          <w:p w14:paraId="2DD766BA"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3B8CAA7D" w14:textId="66FADB3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417" w:type="dxa"/>
            <w:noWrap/>
          </w:tcPr>
          <w:p w14:paraId="1E754ABD" w14:textId="77777777" w:rsidR="00BE7162" w:rsidRPr="00161721" w:rsidRDefault="00BE7162" w:rsidP="00BE7162">
            <w:pPr>
              <w:jc w:val="center"/>
              <w:rPr>
                <w:rFonts w:asciiTheme="minorHAnsi" w:hAnsiTheme="minorHAnsi" w:cstheme="minorHAnsi"/>
                <w:lang w:val="en-US"/>
              </w:rPr>
            </w:pPr>
          </w:p>
        </w:tc>
      </w:tr>
      <w:tr w:rsidR="00161721" w:rsidRPr="00161721" w14:paraId="3AE959BA" w14:textId="77777777" w:rsidTr="00823AE7">
        <w:trPr>
          <w:trHeight w:val="300"/>
        </w:trPr>
        <w:tc>
          <w:tcPr>
            <w:tcW w:w="983" w:type="dxa"/>
            <w:noWrap/>
          </w:tcPr>
          <w:p w14:paraId="2018E40C" w14:textId="0AB478F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tcPr>
          <w:p w14:paraId="75F16909" w14:textId="489280C3"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 xml:space="preserve">Water proof armour </w:t>
            </w:r>
          </w:p>
        </w:tc>
        <w:tc>
          <w:tcPr>
            <w:tcW w:w="1139" w:type="dxa"/>
            <w:noWrap/>
            <w:vAlign w:val="center"/>
          </w:tcPr>
          <w:p w14:paraId="495785D1"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3DB56D08" w14:textId="3762A689"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AWA</w:t>
            </w:r>
          </w:p>
        </w:tc>
        <w:tc>
          <w:tcPr>
            <w:tcW w:w="1417" w:type="dxa"/>
            <w:noWrap/>
          </w:tcPr>
          <w:p w14:paraId="74249808" w14:textId="77777777" w:rsidR="00BE7162" w:rsidRPr="00161721" w:rsidRDefault="00BE7162" w:rsidP="00BE7162">
            <w:pPr>
              <w:jc w:val="center"/>
              <w:rPr>
                <w:rFonts w:asciiTheme="minorHAnsi" w:hAnsiTheme="minorHAnsi" w:cstheme="minorHAnsi"/>
                <w:lang w:val="en-US"/>
              </w:rPr>
            </w:pPr>
          </w:p>
        </w:tc>
      </w:tr>
      <w:tr w:rsidR="00161721" w:rsidRPr="00161721" w14:paraId="2EF3A872" w14:textId="77777777" w:rsidTr="00823AE7">
        <w:trPr>
          <w:trHeight w:val="300"/>
        </w:trPr>
        <w:tc>
          <w:tcPr>
            <w:tcW w:w="983" w:type="dxa"/>
            <w:shd w:val="clear" w:color="auto" w:fill="F2F2F2" w:themeFill="background1" w:themeFillShade="F2"/>
            <w:noWrap/>
          </w:tcPr>
          <w:p w14:paraId="1FF93906" w14:textId="77777777" w:rsidR="00BE7162" w:rsidRPr="00161721" w:rsidRDefault="00BE7162" w:rsidP="00BE7162">
            <w:pPr>
              <w:jc w:val="left"/>
              <w:rPr>
                <w:rFonts w:asciiTheme="minorHAnsi" w:hAnsiTheme="minorHAnsi" w:cstheme="minorHAnsi"/>
                <w:lang w:val="en-US"/>
              </w:rPr>
            </w:pPr>
          </w:p>
        </w:tc>
        <w:tc>
          <w:tcPr>
            <w:tcW w:w="3827" w:type="dxa"/>
            <w:shd w:val="clear" w:color="auto" w:fill="F2F2F2" w:themeFill="background1" w:themeFillShade="F2"/>
            <w:noWrap/>
          </w:tcPr>
          <w:p w14:paraId="370D56E6" w14:textId="616D543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Indoor and Outdoor Cold Shrinkable Cable termination</w:t>
            </w:r>
          </w:p>
        </w:tc>
        <w:tc>
          <w:tcPr>
            <w:tcW w:w="1139" w:type="dxa"/>
            <w:shd w:val="clear" w:color="auto" w:fill="F2F2F2" w:themeFill="background1" w:themeFillShade="F2"/>
            <w:noWrap/>
          </w:tcPr>
          <w:p w14:paraId="15CB867B" w14:textId="77777777" w:rsidR="00BE7162" w:rsidRPr="00161721" w:rsidRDefault="00BE7162" w:rsidP="00BE7162">
            <w:pPr>
              <w:jc w:val="center"/>
              <w:rPr>
                <w:rFonts w:asciiTheme="minorHAnsi" w:hAnsiTheme="minorHAnsi" w:cstheme="minorHAnsi"/>
                <w:lang w:val="en-US"/>
              </w:rPr>
            </w:pPr>
          </w:p>
        </w:tc>
        <w:tc>
          <w:tcPr>
            <w:tcW w:w="1843" w:type="dxa"/>
            <w:shd w:val="clear" w:color="auto" w:fill="F2F2F2" w:themeFill="background1" w:themeFillShade="F2"/>
            <w:noWrap/>
          </w:tcPr>
          <w:p w14:paraId="3BF2D6C1" w14:textId="77777777" w:rsidR="00BE7162" w:rsidRPr="00161721" w:rsidRDefault="00BE7162" w:rsidP="00BE7162">
            <w:pPr>
              <w:jc w:val="center"/>
              <w:rPr>
                <w:rFonts w:asciiTheme="minorHAnsi" w:hAnsiTheme="minorHAnsi" w:cstheme="minorHAnsi"/>
                <w:lang w:val="en-US"/>
              </w:rPr>
            </w:pPr>
          </w:p>
        </w:tc>
        <w:tc>
          <w:tcPr>
            <w:tcW w:w="1417" w:type="dxa"/>
            <w:shd w:val="clear" w:color="auto" w:fill="F2F2F2" w:themeFill="background1" w:themeFillShade="F2"/>
            <w:noWrap/>
          </w:tcPr>
          <w:p w14:paraId="6E257B2F" w14:textId="77777777" w:rsidR="00BE7162" w:rsidRPr="00161721" w:rsidRDefault="00BE7162" w:rsidP="00BE7162">
            <w:pPr>
              <w:jc w:val="center"/>
              <w:rPr>
                <w:rFonts w:asciiTheme="minorHAnsi" w:hAnsiTheme="minorHAnsi" w:cstheme="minorHAnsi"/>
                <w:lang w:val="en-US"/>
              </w:rPr>
            </w:pPr>
          </w:p>
        </w:tc>
      </w:tr>
      <w:tr w:rsidR="00161721" w:rsidRPr="00161721" w14:paraId="31C93EF9" w14:textId="77777777" w:rsidTr="00823AE7">
        <w:trPr>
          <w:trHeight w:val="300"/>
        </w:trPr>
        <w:tc>
          <w:tcPr>
            <w:tcW w:w="983" w:type="dxa"/>
            <w:noWrap/>
          </w:tcPr>
          <w:p w14:paraId="46F515A9" w14:textId="4703A800"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827" w:type="dxa"/>
            <w:noWrap/>
          </w:tcPr>
          <w:p w14:paraId="434CBD73" w14:textId="7250D792"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Manufacturer and Country of Origin</w:t>
            </w:r>
          </w:p>
        </w:tc>
        <w:tc>
          <w:tcPr>
            <w:tcW w:w="1139" w:type="dxa"/>
            <w:noWrap/>
          </w:tcPr>
          <w:p w14:paraId="720CC26F" w14:textId="77777777" w:rsidR="00BE7162" w:rsidRPr="00161721" w:rsidRDefault="00BE7162" w:rsidP="00BE7162">
            <w:pPr>
              <w:jc w:val="center"/>
              <w:rPr>
                <w:rFonts w:asciiTheme="minorHAnsi" w:hAnsiTheme="minorHAnsi" w:cstheme="minorHAnsi"/>
                <w:lang w:val="en-US"/>
              </w:rPr>
            </w:pPr>
          </w:p>
        </w:tc>
        <w:tc>
          <w:tcPr>
            <w:tcW w:w="1843" w:type="dxa"/>
            <w:noWrap/>
          </w:tcPr>
          <w:p w14:paraId="6E8C1E79" w14:textId="77777777" w:rsidR="00BE7162" w:rsidRPr="00161721" w:rsidRDefault="00BE7162" w:rsidP="00BE7162">
            <w:pPr>
              <w:jc w:val="center"/>
              <w:rPr>
                <w:rFonts w:asciiTheme="minorHAnsi" w:hAnsiTheme="minorHAnsi" w:cstheme="minorHAnsi"/>
                <w:lang w:val="en-US"/>
              </w:rPr>
            </w:pPr>
          </w:p>
        </w:tc>
        <w:tc>
          <w:tcPr>
            <w:tcW w:w="1417" w:type="dxa"/>
            <w:noWrap/>
          </w:tcPr>
          <w:p w14:paraId="1079F56E" w14:textId="77777777" w:rsidR="00BE7162" w:rsidRPr="00161721" w:rsidRDefault="00BE7162" w:rsidP="00BE7162">
            <w:pPr>
              <w:jc w:val="center"/>
              <w:rPr>
                <w:rFonts w:asciiTheme="minorHAnsi" w:hAnsiTheme="minorHAnsi" w:cstheme="minorHAnsi"/>
                <w:lang w:val="en-US"/>
              </w:rPr>
            </w:pPr>
          </w:p>
        </w:tc>
      </w:tr>
      <w:tr w:rsidR="00161721" w:rsidRPr="00161721" w14:paraId="10165AB7" w14:textId="77777777" w:rsidTr="00823AE7">
        <w:trPr>
          <w:trHeight w:val="300"/>
        </w:trPr>
        <w:tc>
          <w:tcPr>
            <w:tcW w:w="983" w:type="dxa"/>
            <w:noWrap/>
          </w:tcPr>
          <w:p w14:paraId="21FE2F4F" w14:textId="226AF87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827" w:type="dxa"/>
            <w:noWrap/>
          </w:tcPr>
          <w:p w14:paraId="2F69AC76" w14:textId="7CCBEEBC"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Year of manufacturing experience</w:t>
            </w:r>
          </w:p>
        </w:tc>
        <w:tc>
          <w:tcPr>
            <w:tcW w:w="1139" w:type="dxa"/>
            <w:noWrap/>
          </w:tcPr>
          <w:p w14:paraId="0409FEA4" w14:textId="369290E4"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years</w:t>
            </w:r>
          </w:p>
        </w:tc>
        <w:tc>
          <w:tcPr>
            <w:tcW w:w="1843" w:type="dxa"/>
            <w:noWrap/>
          </w:tcPr>
          <w:p w14:paraId="0E7A8FE8" w14:textId="2FCD5891"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5</w:t>
            </w:r>
          </w:p>
        </w:tc>
        <w:tc>
          <w:tcPr>
            <w:tcW w:w="1417" w:type="dxa"/>
            <w:noWrap/>
          </w:tcPr>
          <w:p w14:paraId="0EEF5ED9" w14:textId="77777777" w:rsidR="00BE7162" w:rsidRPr="00161721" w:rsidRDefault="00BE7162" w:rsidP="00BE7162">
            <w:pPr>
              <w:jc w:val="center"/>
              <w:rPr>
                <w:rFonts w:asciiTheme="minorHAnsi" w:hAnsiTheme="minorHAnsi" w:cstheme="minorHAnsi"/>
                <w:lang w:val="en-US"/>
              </w:rPr>
            </w:pPr>
          </w:p>
        </w:tc>
      </w:tr>
      <w:tr w:rsidR="00161721" w:rsidRPr="00161721" w14:paraId="041D133C" w14:textId="77777777" w:rsidTr="00823AE7">
        <w:trPr>
          <w:trHeight w:val="300"/>
        </w:trPr>
        <w:tc>
          <w:tcPr>
            <w:tcW w:w="983" w:type="dxa"/>
            <w:noWrap/>
          </w:tcPr>
          <w:p w14:paraId="05A08964" w14:textId="73CB6F11"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827" w:type="dxa"/>
            <w:noWrap/>
          </w:tcPr>
          <w:p w14:paraId="7AC379BF" w14:textId="5E70C873"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Manufacturing's Designation as per submitted catalogue</w:t>
            </w:r>
          </w:p>
        </w:tc>
        <w:tc>
          <w:tcPr>
            <w:tcW w:w="1139" w:type="dxa"/>
            <w:noWrap/>
          </w:tcPr>
          <w:p w14:paraId="38228BF9" w14:textId="77777777" w:rsidR="00BE7162" w:rsidRPr="00161721" w:rsidRDefault="00BE7162" w:rsidP="00BE7162">
            <w:pPr>
              <w:jc w:val="center"/>
              <w:rPr>
                <w:rFonts w:asciiTheme="minorHAnsi" w:hAnsiTheme="minorHAnsi" w:cstheme="minorHAnsi"/>
                <w:lang w:val="en-US"/>
              </w:rPr>
            </w:pPr>
          </w:p>
        </w:tc>
        <w:tc>
          <w:tcPr>
            <w:tcW w:w="1843" w:type="dxa"/>
            <w:noWrap/>
          </w:tcPr>
          <w:p w14:paraId="2060A567" w14:textId="77777777" w:rsidR="00BE7162" w:rsidRPr="00161721" w:rsidRDefault="00BE7162" w:rsidP="00BE7162">
            <w:pPr>
              <w:jc w:val="center"/>
              <w:rPr>
                <w:rFonts w:asciiTheme="minorHAnsi" w:hAnsiTheme="minorHAnsi" w:cstheme="minorHAnsi"/>
                <w:lang w:val="en-US"/>
              </w:rPr>
            </w:pPr>
          </w:p>
        </w:tc>
        <w:tc>
          <w:tcPr>
            <w:tcW w:w="1417" w:type="dxa"/>
            <w:noWrap/>
          </w:tcPr>
          <w:p w14:paraId="36B62102" w14:textId="77777777" w:rsidR="00BE7162" w:rsidRPr="00161721" w:rsidRDefault="00BE7162" w:rsidP="00BE7162">
            <w:pPr>
              <w:jc w:val="center"/>
              <w:rPr>
                <w:rFonts w:asciiTheme="minorHAnsi" w:hAnsiTheme="minorHAnsi" w:cstheme="minorHAnsi"/>
                <w:lang w:val="en-US"/>
              </w:rPr>
            </w:pPr>
          </w:p>
        </w:tc>
      </w:tr>
      <w:tr w:rsidR="00161721" w:rsidRPr="00161721" w14:paraId="16AF2726" w14:textId="77777777" w:rsidTr="00823AE7">
        <w:trPr>
          <w:trHeight w:val="300"/>
        </w:trPr>
        <w:tc>
          <w:tcPr>
            <w:tcW w:w="983" w:type="dxa"/>
            <w:noWrap/>
          </w:tcPr>
          <w:p w14:paraId="7E7ADD9D" w14:textId="27C6C590"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827" w:type="dxa"/>
            <w:noWrap/>
          </w:tcPr>
          <w:p w14:paraId="4A94DB40" w14:textId="0F95DA5D"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Applicable standard</w:t>
            </w:r>
          </w:p>
        </w:tc>
        <w:tc>
          <w:tcPr>
            <w:tcW w:w="1139" w:type="dxa"/>
            <w:noWrap/>
          </w:tcPr>
          <w:p w14:paraId="4BAC12F8" w14:textId="77777777" w:rsidR="00BE7162" w:rsidRPr="00161721" w:rsidRDefault="00BE7162" w:rsidP="00BE7162">
            <w:pPr>
              <w:jc w:val="center"/>
              <w:rPr>
                <w:rFonts w:asciiTheme="minorHAnsi" w:hAnsiTheme="minorHAnsi" w:cstheme="minorHAnsi"/>
                <w:lang w:val="en-US"/>
              </w:rPr>
            </w:pPr>
          </w:p>
        </w:tc>
        <w:tc>
          <w:tcPr>
            <w:tcW w:w="1843" w:type="dxa"/>
            <w:noWrap/>
          </w:tcPr>
          <w:p w14:paraId="2360A370" w14:textId="02E6EC58"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IEC60502, IEC61442, IEEE48</w:t>
            </w:r>
          </w:p>
        </w:tc>
        <w:tc>
          <w:tcPr>
            <w:tcW w:w="1417" w:type="dxa"/>
            <w:noWrap/>
          </w:tcPr>
          <w:p w14:paraId="4D6AD661" w14:textId="77777777" w:rsidR="00BE7162" w:rsidRPr="00161721" w:rsidRDefault="00BE7162" w:rsidP="00BE7162">
            <w:pPr>
              <w:jc w:val="center"/>
              <w:rPr>
                <w:rFonts w:asciiTheme="minorHAnsi" w:hAnsiTheme="minorHAnsi" w:cstheme="minorHAnsi"/>
                <w:lang w:val="en-US"/>
              </w:rPr>
            </w:pPr>
          </w:p>
        </w:tc>
      </w:tr>
      <w:tr w:rsidR="00161721" w:rsidRPr="00161721" w14:paraId="165A98A5" w14:textId="77777777" w:rsidTr="00823AE7">
        <w:trPr>
          <w:trHeight w:val="300"/>
        </w:trPr>
        <w:tc>
          <w:tcPr>
            <w:tcW w:w="983" w:type="dxa"/>
            <w:noWrap/>
          </w:tcPr>
          <w:p w14:paraId="3FA6BD79" w14:textId="7005952D"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5</w:t>
            </w:r>
          </w:p>
        </w:tc>
        <w:tc>
          <w:tcPr>
            <w:tcW w:w="3827" w:type="dxa"/>
            <w:noWrap/>
          </w:tcPr>
          <w:p w14:paraId="7ABFA997" w14:textId="2138DBCF"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Cable Type</w:t>
            </w:r>
          </w:p>
        </w:tc>
        <w:tc>
          <w:tcPr>
            <w:tcW w:w="1139" w:type="dxa"/>
            <w:noWrap/>
          </w:tcPr>
          <w:p w14:paraId="25D9EF82" w14:textId="77777777" w:rsidR="00BE7162" w:rsidRPr="00161721" w:rsidRDefault="00BE7162" w:rsidP="00BE7162">
            <w:pPr>
              <w:jc w:val="center"/>
              <w:rPr>
                <w:rFonts w:asciiTheme="minorHAnsi" w:hAnsiTheme="minorHAnsi" w:cstheme="minorHAnsi"/>
                <w:lang w:val="en-US"/>
              </w:rPr>
            </w:pPr>
          </w:p>
        </w:tc>
        <w:tc>
          <w:tcPr>
            <w:tcW w:w="1843" w:type="dxa"/>
            <w:noWrap/>
          </w:tcPr>
          <w:p w14:paraId="34C60633" w14:textId="77E56882" w:rsidR="00BE7162" w:rsidRPr="00161721" w:rsidRDefault="00817CF5" w:rsidP="00BE7162">
            <w:pPr>
              <w:jc w:val="center"/>
              <w:rPr>
                <w:rFonts w:asciiTheme="minorHAnsi" w:hAnsiTheme="minorHAnsi" w:cstheme="minorHAnsi"/>
                <w:lang w:val="en-US"/>
              </w:rPr>
            </w:pPr>
            <w:r w:rsidRPr="00161721">
              <w:rPr>
                <w:rFonts w:asciiTheme="minorHAnsi" w:hAnsiTheme="minorHAnsi" w:cstheme="minorHAnsi"/>
                <w:lang w:val="en-US"/>
              </w:rPr>
              <w:t>XLPE, single core copper with aluminum armour</w:t>
            </w:r>
          </w:p>
        </w:tc>
        <w:tc>
          <w:tcPr>
            <w:tcW w:w="1417" w:type="dxa"/>
            <w:noWrap/>
          </w:tcPr>
          <w:p w14:paraId="2BE8A04E" w14:textId="77777777" w:rsidR="00BE7162" w:rsidRPr="00161721" w:rsidRDefault="00BE7162" w:rsidP="00BE7162">
            <w:pPr>
              <w:jc w:val="center"/>
              <w:rPr>
                <w:rFonts w:asciiTheme="minorHAnsi" w:hAnsiTheme="minorHAnsi" w:cstheme="minorHAnsi"/>
                <w:lang w:val="en-US"/>
              </w:rPr>
            </w:pPr>
          </w:p>
        </w:tc>
      </w:tr>
      <w:tr w:rsidR="00161721" w:rsidRPr="00161721" w14:paraId="3DC81FAD" w14:textId="77777777" w:rsidTr="00823AE7">
        <w:trPr>
          <w:trHeight w:val="300"/>
        </w:trPr>
        <w:tc>
          <w:tcPr>
            <w:tcW w:w="983" w:type="dxa"/>
            <w:noWrap/>
          </w:tcPr>
          <w:p w14:paraId="6FBF61B9" w14:textId="6D6BF55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6</w:t>
            </w:r>
          </w:p>
        </w:tc>
        <w:tc>
          <w:tcPr>
            <w:tcW w:w="3827" w:type="dxa"/>
            <w:noWrap/>
          </w:tcPr>
          <w:p w14:paraId="1C14F4B0" w14:textId="61B013A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9" w:type="dxa"/>
            <w:noWrap/>
          </w:tcPr>
          <w:p w14:paraId="6AFBCECA" w14:textId="3AEEA9B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593906D4" w14:textId="70F08B5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12</w:t>
            </w:r>
          </w:p>
        </w:tc>
        <w:tc>
          <w:tcPr>
            <w:tcW w:w="1417" w:type="dxa"/>
            <w:noWrap/>
          </w:tcPr>
          <w:p w14:paraId="7BC7DF22" w14:textId="77777777" w:rsidR="00BE7162" w:rsidRPr="00161721" w:rsidRDefault="00BE7162" w:rsidP="00BE7162">
            <w:pPr>
              <w:jc w:val="center"/>
              <w:rPr>
                <w:rFonts w:asciiTheme="minorHAnsi" w:hAnsiTheme="minorHAnsi" w:cstheme="minorHAnsi"/>
                <w:lang w:val="en-US"/>
              </w:rPr>
            </w:pPr>
          </w:p>
        </w:tc>
      </w:tr>
      <w:tr w:rsidR="00161721" w:rsidRPr="00161721" w14:paraId="117C763A" w14:textId="77777777" w:rsidTr="00823AE7">
        <w:trPr>
          <w:trHeight w:val="300"/>
        </w:trPr>
        <w:tc>
          <w:tcPr>
            <w:tcW w:w="983" w:type="dxa"/>
            <w:noWrap/>
          </w:tcPr>
          <w:p w14:paraId="4C5C1985" w14:textId="571F8B76"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7</w:t>
            </w:r>
          </w:p>
        </w:tc>
        <w:tc>
          <w:tcPr>
            <w:tcW w:w="3827" w:type="dxa"/>
            <w:noWrap/>
          </w:tcPr>
          <w:p w14:paraId="044BDA16" w14:textId="70360083"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9" w:type="dxa"/>
            <w:noWrap/>
          </w:tcPr>
          <w:p w14:paraId="6CFA3E81" w14:textId="62BE88D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w:t>
            </w:r>
          </w:p>
        </w:tc>
        <w:tc>
          <w:tcPr>
            <w:tcW w:w="1843" w:type="dxa"/>
            <w:noWrap/>
          </w:tcPr>
          <w:p w14:paraId="573CC3C3" w14:textId="429485A2"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11</w:t>
            </w:r>
          </w:p>
        </w:tc>
        <w:tc>
          <w:tcPr>
            <w:tcW w:w="1417" w:type="dxa"/>
            <w:noWrap/>
          </w:tcPr>
          <w:p w14:paraId="512EF511" w14:textId="77777777" w:rsidR="00BE7162" w:rsidRPr="00161721" w:rsidRDefault="00BE7162" w:rsidP="00BE7162">
            <w:pPr>
              <w:jc w:val="center"/>
              <w:rPr>
                <w:rFonts w:asciiTheme="minorHAnsi" w:hAnsiTheme="minorHAnsi" w:cstheme="minorHAnsi"/>
                <w:lang w:val="en-US"/>
              </w:rPr>
            </w:pPr>
          </w:p>
        </w:tc>
      </w:tr>
      <w:tr w:rsidR="00161721" w:rsidRPr="00161721" w14:paraId="712303D2" w14:textId="77777777" w:rsidTr="00823AE7">
        <w:trPr>
          <w:trHeight w:val="300"/>
        </w:trPr>
        <w:tc>
          <w:tcPr>
            <w:tcW w:w="983" w:type="dxa"/>
            <w:noWrap/>
          </w:tcPr>
          <w:p w14:paraId="4E14ABAE" w14:textId="56D7766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8</w:t>
            </w:r>
          </w:p>
        </w:tc>
        <w:tc>
          <w:tcPr>
            <w:tcW w:w="3827" w:type="dxa"/>
            <w:noWrap/>
          </w:tcPr>
          <w:p w14:paraId="0A0B1EA3" w14:textId="22E67CD4"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9" w:type="dxa"/>
            <w:noWrap/>
          </w:tcPr>
          <w:p w14:paraId="67A30052" w14:textId="77777777" w:rsidR="00BE7162" w:rsidRPr="00161721" w:rsidRDefault="00BE7162" w:rsidP="00BE7162">
            <w:pPr>
              <w:jc w:val="center"/>
              <w:rPr>
                <w:rFonts w:asciiTheme="minorHAnsi" w:hAnsiTheme="minorHAnsi" w:cstheme="minorHAnsi"/>
                <w:lang w:val="en-US"/>
              </w:rPr>
            </w:pPr>
          </w:p>
        </w:tc>
        <w:tc>
          <w:tcPr>
            <w:tcW w:w="1843" w:type="dxa"/>
            <w:noWrap/>
          </w:tcPr>
          <w:p w14:paraId="735030F6" w14:textId="7F4F8CF4" w:rsidR="00BE7162" w:rsidRPr="00161721" w:rsidRDefault="00BE7162" w:rsidP="00BE7162">
            <w:pPr>
              <w:jc w:val="center"/>
              <w:rPr>
                <w:rFonts w:asciiTheme="minorHAnsi" w:hAnsiTheme="minorHAnsi" w:cstheme="minorHAnsi"/>
                <w:lang w:val="en-US"/>
              </w:rPr>
            </w:pPr>
            <w:r w:rsidRPr="00161721">
              <w:rPr>
                <w:rFonts w:asciiTheme="minorHAnsi" w:eastAsiaTheme="minorHAnsi" w:hAnsiTheme="minorHAnsi" w:cstheme="minorHAnsi"/>
                <w:lang w:val="en-US" w:eastAsia="en-US"/>
              </w:rPr>
              <w:t>Grounded through earthing transformer</w:t>
            </w:r>
          </w:p>
        </w:tc>
        <w:tc>
          <w:tcPr>
            <w:tcW w:w="1417" w:type="dxa"/>
            <w:noWrap/>
          </w:tcPr>
          <w:p w14:paraId="66735223" w14:textId="77777777" w:rsidR="00BE7162" w:rsidRPr="00161721" w:rsidRDefault="00BE7162" w:rsidP="00BE7162">
            <w:pPr>
              <w:jc w:val="center"/>
              <w:rPr>
                <w:rFonts w:asciiTheme="minorHAnsi" w:hAnsiTheme="minorHAnsi" w:cstheme="minorHAnsi"/>
                <w:lang w:val="en-US"/>
              </w:rPr>
            </w:pPr>
          </w:p>
        </w:tc>
      </w:tr>
      <w:tr w:rsidR="00161721" w:rsidRPr="00161721" w14:paraId="49087E5D" w14:textId="77777777" w:rsidTr="00823AE7">
        <w:trPr>
          <w:trHeight w:val="300"/>
        </w:trPr>
        <w:tc>
          <w:tcPr>
            <w:tcW w:w="983" w:type="dxa"/>
            <w:noWrap/>
          </w:tcPr>
          <w:p w14:paraId="1A93CE4D" w14:textId="29DF78D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9</w:t>
            </w:r>
          </w:p>
        </w:tc>
        <w:tc>
          <w:tcPr>
            <w:tcW w:w="3827" w:type="dxa"/>
            <w:noWrap/>
          </w:tcPr>
          <w:p w14:paraId="335E31A5" w14:textId="7D2B5785"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Rated frequency</w:t>
            </w:r>
          </w:p>
        </w:tc>
        <w:tc>
          <w:tcPr>
            <w:tcW w:w="1139" w:type="dxa"/>
            <w:noWrap/>
          </w:tcPr>
          <w:p w14:paraId="3FA36055" w14:textId="02C988D9"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Hz</w:t>
            </w:r>
          </w:p>
        </w:tc>
        <w:tc>
          <w:tcPr>
            <w:tcW w:w="1843" w:type="dxa"/>
            <w:noWrap/>
          </w:tcPr>
          <w:p w14:paraId="79B36B1A" w14:textId="0893A64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50</w:t>
            </w:r>
          </w:p>
        </w:tc>
        <w:tc>
          <w:tcPr>
            <w:tcW w:w="1417" w:type="dxa"/>
            <w:noWrap/>
          </w:tcPr>
          <w:p w14:paraId="7320B68F" w14:textId="77777777" w:rsidR="00BE7162" w:rsidRPr="00161721" w:rsidRDefault="00BE7162" w:rsidP="00BE7162">
            <w:pPr>
              <w:jc w:val="center"/>
              <w:rPr>
                <w:rFonts w:asciiTheme="minorHAnsi" w:hAnsiTheme="minorHAnsi" w:cstheme="minorHAnsi"/>
                <w:lang w:val="en-US"/>
              </w:rPr>
            </w:pPr>
          </w:p>
        </w:tc>
      </w:tr>
      <w:tr w:rsidR="00161721" w:rsidRPr="00161721" w14:paraId="30C11335" w14:textId="77777777" w:rsidTr="00823AE7">
        <w:trPr>
          <w:trHeight w:val="300"/>
        </w:trPr>
        <w:tc>
          <w:tcPr>
            <w:tcW w:w="983" w:type="dxa"/>
            <w:noWrap/>
          </w:tcPr>
          <w:p w14:paraId="4D2E1F21" w14:textId="235FBE0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10</w:t>
            </w:r>
          </w:p>
        </w:tc>
        <w:tc>
          <w:tcPr>
            <w:tcW w:w="3827" w:type="dxa"/>
            <w:noWrap/>
            <w:vAlign w:val="center"/>
          </w:tcPr>
          <w:p w14:paraId="7D6D09A7" w14:textId="2B09EC2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Type Termination</w:t>
            </w:r>
          </w:p>
        </w:tc>
        <w:tc>
          <w:tcPr>
            <w:tcW w:w="1139" w:type="dxa"/>
            <w:noWrap/>
          </w:tcPr>
          <w:p w14:paraId="5B18559C" w14:textId="77777777" w:rsidR="00BE7162" w:rsidRPr="00161721" w:rsidRDefault="00BE7162" w:rsidP="00BE7162">
            <w:pPr>
              <w:jc w:val="center"/>
              <w:rPr>
                <w:rFonts w:asciiTheme="minorHAnsi" w:hAnsiTheme="minorHAnsi" w:cstheme="minorHAnsi"/>
                <w:lang w:val="en-US"/>
              </w:rPr>
            </w:pPr>
          </w:p>
        </w:tc>
        <w:tc>
          <w:tcPr>
            <w:tcW w:w="1843" w:type="dxa"/>
            <w:noWrap/>
          </w:tcPr>
          <w:p w14:paraId="4F992AF2" w14:textId="36B541B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outdoor and indoor cold-shrinkable</w:t>
            </w:r>
          </w:p>
        </w:tc>
        <w:tc>
          <w:tcPr>
            <w:tcW w:w="1417" w:type="dxa"/>
            <w:noWrap/>
          </w:tcPr>
          <w:p w14:paraId="4211679F" w14:textId="77777777" w:rsidR="00BE7162" w:rsidRPr="00161721" w:rsidRDefault="00BE7162" w:rsidP="00BE7162">
            <w:pPr>
              <w:jc w:val="center"/>
              <w:rPr>
                <w:rFonts w:asciiTheme="minorHAnsi" w:hAnsiTheme="minorHAnsi" w:cstheme="minorHAnsi"/>
                <w:lang w:val="en-US"/>
              </w:rPr>
            </w:pPr>
          </w:p>
        </w:tc>
      </w:tr>
      <w:tr w:rsidR="00161721" w:rsidRPr="00161721" w14:paraId="560DD94B" w14:textId="77777777" w:rsidTr="00823AE7">
        <w:trPr>
          <w:trHeight w:val="300"/>
        </w:trPr>
        <w:tc>
          <w:tcPr>
            <w:tcW w:w="983" w:type="dxa"/>
            <w:noWrap/>
          </w:tcPr>
          <w:p w14:paraId="05083D20" w14:textId="62A5D0E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11</w:t>
            </w:r>
          </w:p>
        </w:tc>
        <w:tc>
          <w:tcPr>
            <w:tcW w:w="3827" w:type="dxa"/>
            <w:noWrap/>
            <w:vAlign w:val="center"/>
          </w:tcPr>
          <w:p w14:paraId="281DA82D" w14:textId="0E4BBC28"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Power frequency voltage withstand test</w:t>
            </w:r>
          </w:p>
        </w:tc>
        <w:tc>
          <w:tcPr>
            <w:tcW w:w="1139" w:type="dxa"/>
            <w:noWrap/>
          </w:tcPr>
          <w:p w14:paraId="14C99EFE"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15E5252E" w14:textId="0A7E11A4"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 xml:space="preserve">24kV/1 min. </w:t>
            </w:r>
            <w:r w:rsidRPr="00161721">
              <w:rPr>
                <w:rFonts w:asciiTheme="minorHAnsi" w:hAnsiTheme="minorHAnsi" w:cstheme="minorHAnsi"/>
                <w:lang w:val="en-US"/>
              </w:rPr>
              <w:br/>
              <w:t>No breakdown, No flashover.</w:t>
            </w:r>
          </w:p>
        </w:tc>
        <w:tc>
          <w:tcPr>
            <w:tcW w:w="1417" w:type="dxa"/>
            <w:noWrap/>
          </w:tcPr>
          <w:p w14:paraId="12D02450" w14:textId="77777777" w:rsidR="00BE7162" w:rsidRPr="00161721" w:rsidRDefault="00BE7162" w:rsidP="00BE7162">
            <w:pPr>
              <w:jc w:val="center"/>
              <w:rPr>
                <w:rFonts w:asciiTheme="minorHAnsi" w:hAnsiTheme="minorHAnsi" w:cstheme="minorHAnsi"/>
                <w:lang w:val="en-US"/>
              </w:rPr>
            </w:pPr>
          </w:p>
        </w:tc>
      </w:tr>
      <w:tr w:rsidR="00161721" w:rsidRPr="00161721" w14:paraId="04E1F6F9" w14:textId="77777777" w:rsidTr="00823AE7">
        <w:trPr>
          <w:trHeight w:val="300"/>
        </w:trPr>
        <w:tc>
          <w:tcPr>
            <w:tcW w:w="983" w:type="dxa"/>
            <w:noWrap/>
          </w:tcPr>
          <w:p w14:paraId="058D2D52" w14:textId="2177828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12</w:t>
            </w:r>
          </w:p>
        </w:tc>
        <w:tc>
          <w:tcPr>
            <w:tcW w:w="3827" w:type="dxa"/>
            <w:noWrap/>
            <w:vAlign w:val="center"/>
          </w:tcPr>
          <w:p w14:paraId="14104556" w14:textId="00D6D5C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Room temperature partial discharge test</w:t>
            </w:r>
          </w:p>
        </w:tc>
        <w:tc>
          <w:tcPr>
            <w:tcW w:w="1139" w:type="dxa"/>
            <w:noWrap/>
          </w:tcPr>
          <w:p w14:paraId="4F409D9A" w14:textId="77777777" w:rsidR="00BE7162" w:rsidRPr="00161721" w:rsidRDefault="00BE7162" w:rsidP="00BE7162">
            <w:pPr>
              <w:jc w:val="center"/>
              <w:rPr>
                <w:rFonts w:asciiTheme="minorHAnsi" w:hAnsiTheme="minorHAnsi" w:cstheme="minorHAnsi"/>
                <w:lang w:val="en-US"/>
              </w:rPr>
            </w:pPr>
          </w:p>
        </w:tc>
        <w:tc>
          <w:tcPr>
            <w:tcW w:w="1843" w:type="dxa"/>
            <w:noWrap/>
            <w:vAlign w:val="center"/>
          </w:tcPr>
          <w:p w14:paraId="7CEB00F9" w14:textId="4CD4D6C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Test voltage 12kV. Partial discharge &lt;10pC</w:t>
            </w:r>
          </w:p>
        </w:tc>
        <w:tc>
          <w:tcPr>
            <w:tcW w:w="1417" w:type="dxa"/>
            <w:noWrap/>
          </w:tcPr>
          <w:p w14:paraId="5E913D1A" w14:textId="77777777" w:rsidR="00BE7162" w:rsidRPr="00161721" w:rsidRDefault="00BE7162" w:rsidP="00BE7162">
            <w:pPr>
              <w:jc w:val="center"/>
              <w:rPr>
                <w:rFonts w:asciiTheme="minorHAnsi" w:hAnsiTheme="minorHAnsi" w:cstheme="minorHAnsi"/>
                <w:lang w:val="en-US"/>
              </w:rPr>
            </w:pPr>
          </w:p>
        </w:tc>
      </w:tr>
      <w:tr w:rsidR="00161721" w:rsidRPr="00161721" w14:paraId="68DBDAE7" w14:textId="77777777" w:rsidTr="00823AE7">
        <w:trPr>
          <w:trHeight w:val="300"/>
        </w:trPr>
        <w:tc>
          <w:tcPr>
            <w:tcW w:w="983" w:type="dxa"/>
            <w:noWrap/>
            <w:vAlign w:val="center"/>
          </w:tcPr>
          <w:p w14:paraId="03F631E7" w14:textId="1C3FE703"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13</w:t>
            </w:r>
          </w:p>
        </w:tc>
        <w:tc>
          <w:tcPr>
            <w:tcW w:w="3827" w:type="dxa"/>
            <w:noWrap/>
            <w:vAlign w:val="center"/>
          </w:tcPr>
          <w:p w14:paraId="16E52404" w14:textId="5A8E19CE"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Thermal cycle test</w:t>
            </w:r>
          </w:p>
        </w:tc>
        <w:tc>
          <w:tcPr>
            <w:tcW w:w="1139" w:type="dxa"/>
            <w:noWrap/>
          </w:tcPr>
          <w:p w14:paraId="6FA370A9" w14:textId="77777777" w:rsidR="00BE7162" w:rsidRPr="00161721" w:rsidRDefault="00BE7162" w:rsidP="00BE7162">
            <w:pPr>
              <w:jc w:val="center"/>
              <w:rPr>
                <w:rFonts w:asciiTheme="minorHAnsi" w:hAnsiTheme="minorHAnsi" w:cstheme="minorHAnsi"/>
                <w:lang w:val="en-US"/>
              </w:rPr>
            </w:pPr>
          </w:p>
        </w:tc>
        <w:tc>
          <w:tcPr>
            <w:tcW w:w="1843" w:type="dxa"/>
            <w:noWrap/>
          </w:tcPr>
          <w:p w14:paraId="1880EB20"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Heating: 100°C for 4 hours</w:t>
            </w:r>
          </w:p>
          <w:p w14:paraId="24C8E4B2"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Cooling: -25°C for 4 hours</w:t>
            </w:r>
          </w:p>
          <w:p w14:paraId="6C2600F9" w14:textId="49FA51BC" w:rsidR="00BE7162" w:rsidRPr="00161721" w:rsidRDefault="00BE7162" w:rsidP="004F4F72">
            <w:pPr>
              <w:rPr>
                <w:rFonts w:asciiTheme="minorHAnsi" w:hAnsiTheme="minorHAnsi" w:cstheme="minorHAnsi"/>
                <w:lang w:val="en-US"/>
              </w:rPr>
            </w:pPr>
            <w:r w:rsidRPr="00161721">
              <w:rPr>
                <w:rFonts w:asciiTheme="minorHAnsi" w:hAnsiTheme="minorHAnsi" w:cstheme="minorHAnsi"/>
                <w:lang w:val="en-US"/>
              </w:rPr>
              <w:t>Holding: 20°C for 1 hour</w:t>
            </w:r>
          </w:p>
        </w:tc>
        <w:tc>
          <w:tcPr>
            <w:tcW w:w="1417" w:type="dxa"/>
            <w:noWrap/>
          </w:tcPr>
          <w:p w14:paraId="09003AC9" w14:textId="77777777" w:rsidR="00BE7162" w:rsidRPr="00161721" w:rsidRDefault="00BE7162" w:rsidP="00BE7162">
            <w:pPr>
              <w:jc w:val="center"/>
              <w:rPr>
                <w:rFonts w:asciiTheme="minorHAnsi" w:hAnsiTheme="minorHAnsi" w:cstheme="minorHAnsi"/>
                <w:lang w:val="en-US"/>
              </w:rPr>
            </w:pPr>
          </w:p>
        </w:tc>
      </w:tr>
      <w:tr w:rsidR="00161721" w:rsidRPr="00161721" w14:paraId="27EAED62" w14:textId="77777777" w:rsidTr="00823AE7">
        <w:trPr>
          <w:trHeight w:val="300"/>
        </w:trPr>
        <w:tc>
          <w:tcPr>
            <w:tcW w:w="983" w:type="dxa"/>
            <w:noWrap/>
            <w:vAlign w:val="center"/>
          </w:tcPr>
          <w:p w14:paraId="3AC0446F" w14:textId="231E87A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14</w:t>
            </w:r>
          </w:p>
        </w:tc>
        <w:tc>
          <w:tcPr>
            <w:tcW w:w="3827" w:type="dxa"/>
            <w:noWrap/>
            <w:vAlign w:val="center"/>
          </w:tcPr>
          <w:p w14:paraId="7D0E3B06" w14:textId="654773F3"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High temperature partial discharge test</w:t>
            </w:r>
          </w:p>
        </w:tc>
        <w:tc>
          <w:tcPr>
            <w:tcW w:w="1139" w:type="dxa"/>
            <w:noWrap/>
          </w:tcPr>
          <w:p w14:paraId="25FB5A2E" w14:textId="77777777" w:rsidR="00BE7162" w:rsidRPr="00161721" w:rsidRDefault="00BE7162" w:rsidP="00BE7162">
            <w:pPr>
              <w:jc w:val="center"/>
              <w:rPr>
                <w:rFonts w:asciiTheme="minorHAnsi" w:hAnsiTheme="minorHAnsi" w:cstheme="minorHAnsi"/>
                <w:lang w:val="en-US"/>
              </w:rPr>
            </w:pPr>
          </w:p>
        </w:tc>
        <w:tc>
          <w:tcPr>
            <w:tcW w:w="1843" w:type="dxa"/>
            <w:noWrap/>
          </w:tcPr>
          <w:p w14:paraId="36BF5A13" w14:textId="0138206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Test Voltage 12kV Test temperature 95-100 °C, Partial discharge &lt; 10pC.</w:t>
            </w:r>
          </w:p>
        </w:tc>
        <w:tc>
          <w:tcPr>
            <w:tcW w:w="1417" w:type="dxa"/>
            <w:noWrap/>
          </w:tcPr>
          <w:p w14:paraId="65EF49B1" w14:textId="77777777" w:rsidR="00BE7162" w:rsidRPr="00161721" w:rsidRDefault="00BE7162" w:rsidP="00BE7162">
            <w:pPr>
              <w:jc w:val="center"/>
              <w:rPr>
                <w:rFonts w:asciiTheme="minorHAnsi" w:hAnsiTheme="minorHAnsi" w:cstheme="minorHAnsi"/>
                <w:lang w:val="en-US"/>
              </w:rPr>
            </w:pPr>
          </w:p>
        </w:tc>
      </w:tr>
      <w:tr w:rsidR="00161721" w:rsidRPr="00161721" w14:paraId="4389FF2E" w14:textId="77777777" w:rsidTr="00823AE7">
        <w:trPr>
          <w:trHeight w:val="300"/>
        </w:trPr>
        <w:tc>
          <w:tcPr>
            <w:tcW w:w="983" w:type="dxa"/>
            <w:noWrap/>
            <w:vAlign w:val="center"/>
          </w:tcPr>
          <w:p w14:paraId="428F7B2E" w14:textId="613FAAD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15</w:t>
            </w:r>
          </w:p>
        </w:tc>
        <w:tc>
          <w:tcPr>
            <w:tcW w:w="3827" w:type="dxa"/>
            <w:noWrap/>
            <w:vAlign w:val="center"/>
          </w:tcPr>
          <w:p w14:paraId="15755F9E" w14:textId="6289E660"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Lightning impulse voltage test</w:t>
            </w:r>
          </w:p>
        </w:tc>
        <w:tc>
          <w:tcPr>
            <w:tcW w:w="1139" w:type="dxa"/>
            <w:noWrap/>
          </w:tcPr>
          <w:p w14:paraId="52E1E3F3" w14:textId="77777777" w:rsidR="00BE7162" w:rsidRPr="00161721" w:rsidRDefault="00BE7162" w:rsidP="00BE7162">
            <w:pPr>
              <w:jc w:val="center"/>
              <w:rPr>
                <w:rFonts w:asciiTheme="minorHAnsi" w:hAnsiTheme="minorHAnsi" w:cstheme="minorHAnsi"/>
                <w:lang w:val="en-US"/>
              </w:rPr>
            </w:pPr>
          </w:p>
        </w:tc>
        <w:tc>
          <w:tcPr>
            <w:tcW w:w="1843" w:type="dxa"/>
            <w:noWrap/>
          </w:tcPr>
          <w:p w14:paraId="5F57E83C"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 xml:space="preserve">95 kV positive and negative polarities each 10 times, </w:t>
            </w:r>
          </w:p>
          <w:p w14:paraId="3EF2B9EB" w14:textId="4A752D3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No breakdown, No flashover.</w:t>
            </w:r>
          </w:p>
        </w:tc>
        <w:tc>
          <w:tcPr>
            <w:tcW w:w="1417" w:type="dxa"/>
            <w:noWrap/>
          </w:tcPr>
          <w:p w14:paraId="00D341A5" w14:textId="77777777" w:rsidR="00BE7162" w:rsidRPr="00161721" w:rsidRDefault="00BE7162" w:rsidP="00BE7162">
            <w:pPr>
              <w:jc w:val="center"/>
              <w:rPr>
                <w:rFonts w:asciiTheme="minorHAnsi" w:hAnsiTheme="minorHAnsi" w:cstheme="minorHAnsi"/>
                <w:lang w:val="en-US"/>
              </w:rPr>
            </w:pPr>
          </w:p>
        </w:tc>
      </w:tr>
      <w:tr w:rsidR="00161721" w:rsidRPr="00161721" w14:paraId="642E13B1" w14:textId="77777777" w:rsidTr="00823AE7">
        <w:trPr>
          <w:trHeight w:val="300"/>
        </w:trPr>
        <w:tc>
          <w:tcPr>
            <w:tcW w:w="983" w:type="dxa"/>
            <w:noWrap/>
            <w:vAlign w:val="center"/>
          </w:tcPr>
          <w:p w14:paraId="19DD1F61" w14:textId="0C53CA7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16</w:t>
            </w:r>
          </w:p>
        </w:tc>
        <w:tc>
          <w:tcPr>
            <w:tcW w:w="3827" w:type="dxa"/>
            <w:noWrap/>
            <w:vAlign w:val="center"/>
          </w:tcPr>
          <w:p w14:paraId="530981A9" w14:textId="058B991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joint / termination short-term power frequency voltage test</w:t>
            </w:r>
          </w:p>
        </w:tc>
        <w:tc>
          <w:tcPr>
            <w:tcW w:w="1139" w:type="dxa"/>
            <w:noWrap/>
          </w:tcPr>
          <w:p w14:paraId="2EC01DCB" w14:textId="77777777" w:rsidR="00BE7162" w:rsidRPr="00161721" w:rsidRDefault="00BE7162" w:rsidP="00BE7162">
            <w:pPr>
              <w:jc w:val="center"/>
              <w:rPr>
                <w:rFonts w:asciiTheme="minorHAnsi" w:hAnsiTheme="minorHAnsi" w:cstheme="minorHAnsi"/>
                <w:lang w:val="en-US"/>
              </w:rPr>
            </w:pPr>
          </w:p>
        </w:tc>
        <w:tc>
          <w:tcPr>
            <w:tcW w:w="1843" w:type="dxa"/>
            <w:noWrap/>
          </w:tcPr>
          <w:p w14:paraId="1B43AFB8" w14:textId="577BE67C"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 xml:space="preserve">Wet, at 42kV, for 15 min. </w:t>
            </w:r>
            <w:r w:rsidRPr="00161721">
              <w:rPr>
                <w:rFonts w:asciiTheme="minorHAnsi" w:hAnsiTheme="minorHAnsi" w:cstheme="minorHAnsi"/>
                <w:lang w:val="en-US"/>
              </w:rPr>
              <w:br/>
              <w:t>No flashover, No breakdown.</w:t>
            </w:r>
          </w:p>
        </w:tc>
        <w:tc>
          <w:tcPr>
            <w:tcW w:w="1417" w:type="dxa"/>
            <w:noWrap/>
          </w:tcPr>
          <w:p w14:paraId="0EB8D773" w14:textId="77777777" w:rsidR="00BE7162" w:rsidRPr="00161721" w:rsidRDefault="00BE7162" w:rsidP="00BE7162">
            <w:pPr>
              <w:jc w:val="center"/>
              <w:rPr>
                <w:rFonts w:asciiTheme="minorHAnsi" w:hAnsiTheme="minorHAnsi" w:cstheme="minorHAnsi"/>
                <w:lang w:val="en-US"/>
              </w:rPr>
            </w:pPr>
          </w:p>
        </w:tc>
      </w:tr>
      <w:tr w:rsidR="00161721" w:rsidRPr="00161721" w14:paraId="6A37C53D" w14:textId="77777777" w:rsidTr="00823AE7">
        <w:trPr>
          <w:trHeight w:val="300"/>
        </w:trPr>
        <w:tc>
          <w:tcPr>
            <w:tcW w:w="983" w:type="dxa"/>
            <w:noWrap/>
          </w:tcPr>
          <w:p w14:paraId="7A93550B" w14:textId="4745FD8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17</w:t>
            </w:r>
          </w:p>
        </w:tc>
        <w:tc>
          <w:tcPr>
            <w:tcW w:w="3827" w:type="dxa"/>
            <w:noWrap/>
            <w:vAlign w:val="center"/>
          </w:tcPr>
          <w:p w14:paraId="01327C30" w14:textId="631D40F9"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Short circuit current for conductor (1 second)</w:t>
            </w:r>
          </w:p>
        </w:tc>
        <w:tc>
          <w:tcPr>
            <w:tcW w:w="1139" w:type="dxa"/>
            <w:noWrap/>
          </w:tcPr>
          <w:p w14:paraId="08D2F437" w14:textId="77777777" w:rsidR="00BE7162" w:rsidRPr="00161721" w:rsidRDefault="00BE7162" w:rsidP="00BE7162">
            <w:pPr>
              <w:jc w:val="center"/>
              <w:rPr>
                <w:rFonts w:asciiTheme="minorHAnsi" w:hAnsiTheme="minorHAnsi" w:cstheme="minorHAnsi"/>
                <w:lang w:val="en-US"/>
              </w:rPr>
            </w:pPr>
          </w:p>
        </w:tc>
        <w:tc>
          <w:tcPr>
            <w:tcW w:w="1843" w:type="dxa"/>
            <w:noWrap/>
          </w:tcPr>
          <w:p w14:paraId="1FEF8CFE" w14:textId="74526B1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17.5</w:t>
            </w:r>
          </w:p>
        </w:tc>
        <w:tc>
          <w:tcPr>
            <w:tcW w:w="1417" w:type="dxa"/>
            <w:noWrap/>
          </w:tcPr>
          <w:p w14:paraId="4400B54B" w14:textId="77777777" w:rsidR="00BE7162" w:rsidRPr="00161721" w:rsidRDefault="00BE7162" w:rsidP="00BE7162">
            <w:pPr>
              <w:jc w:val="center"/>
              <w:rPr>
                <w:rFonts w:asciiTheme="minorHAnsi" w:hAnsiTheme="minorHAnsi" w:cstheme="minorHAnsi"/>
                <w:lang w:val="en-US"/>
              </w:rPr>
            </w:pPr>
          </w:p>
        </w:tc>
      </w:tr>
      <w:tr w:rsidR="00161721" w:rsidRPr="00161721" w14:paraId="7AA36053" w14:textId="77777777" w:rsidTr="00823AE7">
        <w:trPr>
          <w:trHeight w:val="300"/>
        </w:trPr>
        <w:tc>
          <w:tcPr>
            <w:tcW w:w="983" w:type="dxa"/>
            <w:noWrap/>
          </w:tcPr>
          <w:p w14:paraId="6284F56B" w14:textId="18E455DD"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18</w:t>
            </w:r>
          </w:p>
        </w:tc>
        <w:tc>
          <w:tcPr>
            <w:tcW w:w="3827" w:type="dxa"/>
            <w:noWrap/>
            <w:vAlign w:val="center"/>
          </w:tcPr>
          <w:p w14:paraId="21C7E968" w14:textId="0ABEAB6C"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Short circuit current for sheath (1 second)</w:t>
            </w:r>
          </w:p>
        </w:tc>
        <w:tc>
          <w:tcPr>
            <w:tcW w:w="1139" w:type="dxa"/>
            <w:noWrap/>
          </w:tcPr>
          <w:p w14:paraId="0D5204F7" w14:textId="77777777" w:rsidR="00BE7162" w:rsidRPr="00161721" w:rsidRDefault="00BE7162" w:rsidP="00BE7162">
            <w:pPr>
              <w:jc w:val="center"/>
              <w:rPr>
                <w:rFonts w:asciiTheme="minorHAnsi" w:hAnsiTheme="minorHAnsi" w:cstheme="minorHAnsi"/>
                <w:lang w:val="en-US"/>
              </w:rPr>
            </w:pPr>
          </w:p>
        </w:tc>
        <w:tc>
          <w:tcPr>
            <w:tcW w:w="1843" w:type="dxa"/>
            <w:noWrap/>
          </w:tcPr>
          <w:p w14:paraId="1E952477" w14:textId="4FC3012F"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10.1</w:t>
            </w:r>
          </w:p>
        </w:tc>
        <w:tc>
          <w:tcPr>
            <w:tcW w:w="1417" w:type="dxa"/>
            <w:noWrap/>
          </w:tcPr>
          <w:p w14:paraId="5AA4AD90" w14:textId="77777777" w:rsidR="00BE7162" w:rsidRPr="00161721" w:rsidRDefault="00BE7162" w:rsidP="00BE7162">
            <w:pPr>
              <w:jc w:val="center"/>
              <w:rPr>
                <w:rFonts w:asciiTheme="minorHAnsi" w:hAnsiTheme="minorHAnsi" w:cstheme="minorHAnsi"/>
                <w:lang w:val="en-US"/>
              </w:rPr>
            </w:pPr>
          </w:p>
        </w:tc>
      </w:tr>
      <w:tr w:rsidR="00161721" w:rsidRPr="00161721" w14:paraId="13E560EF" w14:textId="77777777" w:rsidTr="00823AE7">
        <w:trPr>
          <w:trHeight w:val="300"/>
        </w:trPr>
        <w:tc>
          <w:tcPr>
            <w:tcW w:w="983" w:type="dxa"/>
            <w:noWrap/>
            <w:vAlign w:val="center"/>
          </w:tcPr>
          <w:p w14:paraId="10954EBE" w14:textId="071155B3"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w:t>
            </w:r>
          </w:p>
        </w:tc>
        <w:tc>
          <w:tcPr>
            <w:tcW w:w="3827" w:type="dxa"/>
            <w:noWrap/>
            <w:vAlign w:val="center"/>
          </w:tcPr>
          <w:p w14:paraId="4AFA7AEE" w14:textId="3F115D8A"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joint / termination radio interference test</w:t>
            </w:r>
          </w:p>
        </w:tc>
        <w:tc>
          <w:tcPr>
            <w:tcW w:w="1139" w:type="dxa"/>
            <w:noWrap/>
            <w:vAlign w:val="center"/>
          </w:tcPr>
          <w:p w14:paraId="064AE73D" w14:textId="77777777" w:rsidR="00BE7162" w:rsidRPr="00161721" w:rsidRDefault="00BE7162" w:rsidP="00BE7162">
            <w:pPr>
              <w:jc w:val="center"/>
              <w:rPr>
                <w:rFonts w:asciiTheme="minorHAnsi" w:hAnsiTheme="minorHAnsi" w:cstheme="minorHAnsi"/>
                <w:lang w:val="en-US"/>
              </w:rPr>
            </w:pPr>
          </w:p>
        </w:tc>
        <w:tc>
          <w:tcPr>
            <w:tcW w:w="1843" w:type="dxa"/>
            <w:noWrap/>
          </w:tcPr>
          <w:p w14:paraId="183E42BD"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5 microvolts at 10 kHz</w:t>
            </w:r>
          </w:p>
          <w:p w14:paraId="27930AB4" w14:textId="77777777" w:rsidR="00BE7162" w:rsidRPr="00161721" w:rsidRDefault="00BE7162" w:rsidP="00BE7162">
            <w:pPr>
              <w:spacing w:line="240" w:lineRule="auto"/>
              <w:rPr>
                <w:rFonts w:asciiTheme="minorHAnsi" w:hAnsiTheme="minorHAnsi" w:cstheme="minorHAnsi"/>
                <w:lang w:val="en-US"/>
              </w:rPr>
            </w:pPr>
            <w:r w:rsidRPr="00161721">
              <w:rPr>
                <w:rFonts w:asciiTheme="minorHAnsi" w:hAnsiTheme="minorHAnsi" w:cstheme="minorHAnsi"/>
                <w:lang w:val="en-US"/>
              </w:rPr>
              <w:t>50 microvolts at 100 kHz</w:t>
            </w:r>
          </w:p>
          <w:p w14:paraId="0295BC6C" w14:textId="4F0E5E2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500 microvolts at 1 MHz</w:t>
            </w:r>
          </w:p>
        </w:tc>
        <w:tc>
          <w:tcPr>
            <w:tcW w:w="1417" w:type="dxa"/>
            <w:noWrap/>
          </w:tcPr>
          <w:p w14:paraId="456A239F" w14:textId="77777777" w:rsidR="00BE7162" w:rsidRPr="00161721" w:rsidRDefault="00BE7162" w:rsidP="00BE7162">
            <w:pPr>
              <w:jc w:val="center"/>
              <w:rPr>
                <w:rFonts w:asciiTheme="minorHAnsi" w:hAnsiTheme="minorHAnsi" w:cstheme="minorHAnsi"/>
                <w:lang w:val="en-US"/>
              </w:rPr>
            </w:pPr>
          </w:p>
        </w:tc>
      </w:tr>
      <w:tr w:rsidR="00161721" w:rsidRPr="00161721" w14:paraId="01FAB60F" w14:textId="77777777" w:rsidTr="00823AE7">
        <w:trPr>
          <w:trHeight w:val="300"/>
        </w:trPr>
        <w:tc>
          <w:tcPr>
            <w:tcW w:w="983" w:type="dxa"/>
            <w:noWrap/>
            <w:vAlign w:val="center"/>
          </w:tcPr>
          <w:p w14:paraId="68662F30" w14:textId="753ED1E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20</w:t>
            </w:r>
          </w:p>
        </w:tc>
        <w:tc>
          <w:tcPr>
            <w:tcW w:w="3827" w:type="dxa"/>
            <w:noWrap/>
            <w:vAlign w:val="center"/>
          </w:tcPr>
          <w:p w14:paraId="332D4384" w14:textId="0608C0E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Pressure leak test</w:t>
            </w:r>
          </w:p>
        </w:tc>
        <w:tc>
          <w:tcPr>
            <w:tcW w:w="1139" w:type="dxa"/>
            <w:noWrap/>
            <w:vAlign w:val="center"/>
          </w:tcPr>
          <w:p w14:paraId="6A83FB30" w14:textId="77777777" w:rsidR="00BE7162" w:rsidRPr="00161721" w:rsidRDefault="00BE7162" w:rsidP="00BE7162">
            <w:pPr>
              <w:jc w:val="center"/>
              <w:rPr>
                <w:rFonts w:asciiTheme="minorHAnsi" w:hAnsiTheme="minorHAnsi" w:cstheme="minorHAnsi"/>
                <w:lang w:val="en-US"/>
              </w:rPr>
            </w:pPr>
          </w:p>
        </w:tc>
        <w:tc>
          <w:tcPr>
            <w:tcW w:w="1843" w:type="dxa"/>
            <w:noWrap/>
          </w:tcPr>
          <w:p w14:paraId="64485147" w14:textId="18DC1F61"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No gas shall escape at 0.2 MPa for 1 hour</w:t>
            </w:r>
          </w:p>
        </w:tc>
        <w:tc>
          <w:tcPr>
            <w:tcW w:w="1417" w:type="dxa"/>
            <w:noWrap/>
          </w:tcPr>
          <w:p w14:paraId="4562FFC3" w14:textId="77777777" w:rsidR="00BE7162" w:rsidRPr="00161721" w:rsidRDefault="00BE7162" w:rsidP="00BE7162">
            <w:pPr>
              <w:jc w:val="center"/>
              <w:rPr>
                <w:rFonts w:asciiTheme="minorHAnsi" w:hAnsiTheme="minorHAnsi" w:cstheme="minorHAnsi"/>
                <w:lang w:val="en-US"/>
              </w:rPr>
            </w:pPr>
          </w:p>
        </w:tc>
      </w:tr>
      <w:tr w:rsidR="00161721" w:rsidRPr="00161721" w14:paraId="785AD24C" w14:textId="77777777" w:rsidTr="00823AE7">
        <w:trPr>
          <w:trHeight w:val="300"/>
        </w:trPr>
        <w:tc>
          <w:tcPr>
            <w:tcW w:w="983" w:type="dxa"/>
            <w:noWrap/>
            <w:vAlign w:val="center"/>
          </w:tcPr>
          <w:p w14:paraId="11DB8E44" w14:textId="4FAC8316"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21</w:t>
            </w:r>
          </w:p>
        </w:tc>
        <w:tc>
          <w:tcPr>
            <w:tcW w:w="3827" w:type="dxa"/>
            <w:noWrap/>
            <w:vAlign w:val="center"/>
          </w:tcPr>
          <w:p w14:paraId="2EED8DE3" w14:textId="282DBB5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Conductor cross section</w:t>
            </w:r>
          </w:p>
        </w:tc>
        <w:tc>
          <w:tcPr>
            <w:tcW w:w="1139" w:type="dxa"/>
            <w:noWrap/>
            <w:vAlign w:val="center"/>
          </w:tcPr>
          <w:p w14:paraId="6A69065E" w14:textId="7D788BA2"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mm²</w:t>
            </w:r>
          </w:p>
        </w:tc>
        <w:tc>
          <w:tcPr>
            <w:tcW w:w="1843" w:type="dxa"/>
            <w:noWrap/>
          </w:tcPr>
          <w:p w14:paraId="030DDE11"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be confirmed by design:</w:t>
            </w:r>
          </w:p>
          <w:p w14:paraId="4A391C90"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For 20MVA</w:t>
            </w:r>
          </w:p>
          <w:p w14:paraId="0C098D6B"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2x630mm²/phase</w:t>
            </w:r>
          </w:p>
          <w:p w14:paraId="6582F1D3"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For 15MVA</w:t>
            </w:r>
          </w:p>
          <w:p w14:paraId="6B840F14"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2x400mm²/phase</w:t>
            </w:r>
          </w:p>
          <w:p w14:paraId="444373E4"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For 3,5MVA</w:t>
            </w:r>
          </w:p>
          <w:p w14:paraId="6AC1D4F5"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95mm²/phase</w:t>
            </w:r>
          </w:p>
          <w:p w14:paraId="2913A0C2" w14:textId="00523329" w:rsidR="00783D28" w:rsidRPr="00161721" w:rsidRDefault="00FC3831" w:rsidP="00783D28">
            <w:pPr>
              <w:jc w:val="center"/>
              <w:rPr>
                <w:rFonts w:asciiTheme="minorHAnsi" w:hAnsiTheme="minorHAnsi" w:cstheme="minorHAnsi"/>
                <w:lang w:val="en-US"/>
              </w:rPr>
            </w:pPr>
            <w:r w:rsidRPr="00161721">
              <w:rPr>
                <w:rFonts w:asciiTheme="minorHAnsi" w:hAnsiTheme="minorHAnsi" w:cstheme="minorHAnsi"/>
                <w:lang w:val="en-US"/>
              </w:rPr>
              <w:t>For 160k</w:t>
            </w:r>
            <w:r w:rsidR="00783D28" w:rsidRPr="00161721">
              <w:rPr>
                <w:rFonts w:asciiTheme="minorHAnsi" w:hAnsiTheme="minorHAnsi" w:cstheme="minorHAnsi"/>
                <w:lang w:val="en-US"/>
              </w:rPr>
              <w:t>VA</w:t>
            </w:r>
          </w:p>
          <w:p w14:paraId="710AFF93"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25mm²/phase</w:t>
            </w:r>
          </w:p>
          <w:p w14:paraId="4DFBA715" w14:textId="77777777" w:rsidR="00783D28" w:rsidRPr="00161721" w:rsidRDefault="00783D28" w:rsidP="00783D28">
            <w:pPr>
              <w:jc w:val="center"/>
              <w:rPr>
                <w:rFonts w:asciiTheme="minorHAnsi" w:hAnsiTheme="minorHAnsi" w:cstheme="minorHAnsi"/>
                <w:lang w:val="en-US"/>
              </w:rPr>
            </w:pPr>
            <w:r w:rsidRPr="00161721">
              <w:rPr>
                <w:rFonts w:asciiTheme="minorHAnsi" w:hAnsiTheme="minorHAnsi" w:cstheme="minorHAnsi"/>
                <w:lang w:val="en-US"/>
              </w:rPr>
              <w:t>Earthing TRs</w:t>
            </w:r>
          </w:p>
          <w:p w14:paraId="5A263A3C" w14:textId="1DDC564B" w:rsidR="00BE7162" w:rsidRPr="00161721" w:rsidRDefault="00783D28" w:rsidP="00BE7162">
            <w:pPr>
              <w:jc w:val="center"/>
              <w:rPr>
                <w:rFonts w:asciiTheme="minorHAnsi" w:hAnsiTheme="minorHAnsi" w:cstheme="minorHAnsi"/>
                <w:lang w:val="en-US"/>
              </w:rPr>
            </w:pPr>
            <w:r w:rsidRPr="00161721">
              <w:rPr>
                <w:rFonts w:asciiTheme="minorHAnsi" w:hAnsiTheme="minorHAnsi" w:cstheme="minorHAnsi"/>
                <w:lang w:val="en-US"/>
              </w:rPr>
              <w:t>25mm²/phase</w:t>
            </w:r>
          </w:p>
        </w:tc>
        <w:tc>
          <w:tcPr>
            <w:tcW w:w="1417" w:type="dxa"/>
            <w:noWrap/>
          </w:tcPr>
          <w:p w14:paraId="0794F3D4" w14:textId="77777777" w:rsidR="00BE7162" w:rsidRPr="00161721" w:rsidRDefault="00BE7162" w:rsidP="00BE7162">
            <w:pPr>
              <w:jc w:val="center"/>
              <w:rPr>
                <w:rFonts w:asciiTheme="minorHAnsi" w:hAnsiTheme="minorHAnsi" w:cstheme="minorHAnsi"/>
                <w:lang w:val="en-US"/>
              </w:rPr>
            </w:pPr>
          </w:p>
        </w:tc>
      </w:tr>
      <w:tr w:rsidR="00161721" w:rsidRPr="00161721" w14:paraId="3817E930" w14:textId="77777777" w:rsidTr="00823AE7">
        <w:trPr>
          <w:trHeight w:val="300"/>
        </w:trPr>
        <w:tc>
          <w:tcPr>
            <w:tcW w:w="983" w:type="dxa"/>
            <w:noWrap/>
          </w:tcPr>
          <w:p w14:paraId="68CE76FE" w14:textId="5A6F61F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22</w:t>
            </w:r>
          </w:p>
        </w:tc>
        <w:tc>
          <w:tcPr>
            <w:tcW w:w="3827" w:type="dxa"/>
            <w:noWrap/>
            <w:vAlign w:val="center"/>
          </w:tcPr>
          <w:p w14:paraId="53B7E688" w14:textId="7E0DD628"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cable insulation - prepared</w:t>
            </w:r>
          </w:p>
        </w:tc>
        <w:tc>
          <w:tcPr>
            <w:tcW w:w="1139" w:type="dxa"/>
            <w:noWrap/>
          </w:tcPr>
          <w:p w14:paraId="5113DDB3" w14:textId="73DDBAC8"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022D0442" w14:textId="77777777" w:rsidR="00BE7162" w:rsidRPr="00161721" w:rsidRDefault="00BE7162" w:rsidP="00BE7162">
            <w:pPr>
              <w:jc w:val="center"/>
              <w:rPr>
                <w:rFonts w:asciiTheme="minorHAnsi" w:hAnsiTheme="minorHAnsi" w:cstheme="minorHAnsi"/>
                <w:lang w:val="en-US"/>
              </w:rPr>
            </w:pPr>
          </w:p>
        </w:tc>
        <w:tc>
          <w:tcPr>
            <w:tcW w:w="1417" w:type="dxa"/>
            <w:noWrap/>
          </w:tcPr>
          <w:p w14:paraId="1408FE7E" w14:textId="77777777" w:rsidR="00BE7162" w:rsidRPr="00161721" w:rsidRDefault="00BE7162" w:rsidP="00BE7162">
            <w:pPr>
              <w:jc w:val="center"/>
              <w:rPr>
                <w:rFonts w:asciiTheme="minorHAnsi" w:hAnsiTheme="minorHAnsi" w:cstheme="minorHAnsi"/>
                <w:lang w:val="en-US"/>
              </w:rPr>
            </w:pPr>
          </w:p>
        </w:tc>
      </w:tr>
      <w:tr w:rsidR="00161721" w:rsidRPr="00161721" w14:paraId="3532FBEA" w14:textId="77777777" w:rsidTr="00823AE7">
        <w:trPr>
          <w:trHeight w:val="300"/>
        </w:trPr>
        <w:tc>
          <w:tcPr>
            <w:tcW w:w="983" w:type="dxa"/>
            <w:noWrap/>
          </w:tcPr>
          <w:p w14:paraId="0669F431" w14:textId="1C538D6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23</w:t>
            </w:r>
          </w:p>
        </w:tc>
        <w:tc>
          <w:tcPr>
            <w:tcW w:w="3827" w:type="dxa"/>
            <w:noWrap/>
            <w:vAlign w:val="center"/>
          </w:tcPr>
          <w:p w14:paraId="29C99FB1" w14:textId="4C64A745"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Minimum creepage distance</w:t>
            </w:r>
          </w:p>
        </w:tc>
        <w:tc>
          <w:tcPr>
            <w:tcW w:w="1139" w:type="dxa"/>
            <w:noWrap/>
          </w:tcPr>
          <w:p w14:paraId="3700235E" w14:textId="709CD2EC" w:rsidR="00BE7162" w:rsidRPr="00161721" w:rsidRDefault="0078155C" w:rsidP="00BE7162">
            <w:pPr>
              <w:jc w:val="center"/>
              <w:rPr>
                <w:rFonts w:asciiTheme="minorHAnsi" w:hAnsiTheme="minorHAnsi" w:cstheme="minorHAnsi"/>
                <w:lang w:val="en-US"/>
              </w:rPr>
            </w:pPr>
            <w:r w:rsidRPr="00161721">
              <w:rPr>
                <w:rFonts w:asciiTheme="minorHAnsi" w:hAnsiTheme="minorHAnsi" w:cstheme="minorHAnsi"/>
                <w:lang w:val="en-US"/>
              </w:rPr>
              <w:t>m</w:t>
            </w:r>
            <w:r w:rsidR="00BE7162" w:rsidRPr="00161721">
              <w:rPr>
                <w:rFonts w:asciiTheme="minorHAnsi" w:hAnsiTheme="minorHAnsi" w:cstheme="minorHAnsi"/>
                <w:lang w:val="en-US"/>
              </w:rPr>
              <w:t>m</w:t>
            </w:r>
            <w:r w:rsidRPr="00161721">
              <w:rPr>
                <w:rFonts w:asciiTheme="minorHAnsi" w:hAnsiTheme="minorHAnsi" w:cstheme="minorHAnsi"/>
                <w:lang w:val="en-US"/>
              </w:rPr>
              <w:t>/kV</w:t>
            </w:r>
          </w:p>
        </w:tc>
        <w:tc>
          <w:tcPr>
            <w:tcW w:w="1843" w:type="dxa"/>
            <w:noWrap/>
          </w:tcPr>
          <w:p w14:paraId="1B598D5D" w14:textId="26E7C31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31.5</w:t>
            </w:r>
          </w:p>
        </w:tc>
        <w:tc>
          <w:tcPr>
            <w:tcW w:w="1417" w:type="dxa"/>
            <w:noWrap/>
          </w:tcPr>
          <w:p w14:paraId="5590F5CF" w14:textId="77777777" w:rsidR="00BE7162" w:rsidRPr="00161721" w:rsidRDefault="00BE7162" w:rsidP="00BE7162">
            <w:pPr>
              <w:jc w:val="center"/>
              <w:rPr>
                <w:rFonts w:asciiTheme="minorHAnsi" w:hAnsiTheme="minorHAnsi" w:cstheme="minorHAnsi"/>
                <w:lang w:val="en-US"/>
              </w:rPr>
            </w:pPr>
          </w:p>
        </w:tc>
      </w:tr>
      <w:tr w:rsidR="00161721" w:rsidRPr="00161721" w14:paraId="4FAEA5E9" w14:textId="77777777" w:rsidTr="00823AE7">
        <w:trPr>
          <w:trHeight w:val="300"/>
        </w:trPr>
        <w:tc>
          <w:tcPr>
            <w:tcW w:w="983" w:type="dxa"/>
            <w:noWrap/>
          </w:tcPr>
          <w:p w14:paraId="4AA5AF40" w14:textId="2B901B0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24</w:t>
            </w:r>
          </w:p>
        </w:tc>
        <w:tc>
          <w:tcPr>
            <w:tcW w:w="3827" w:type="dxa"/>
            <w:noWrap/>
            <w:vAlign w:val="center"/>
          </w:tcPr>
          <w:p w14:paraId="51410CB4" w14:textId="526ACCD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Min. arcing distance</w:t>
            </w:r>
          </w:p>
        </w:tc>
        <w:tc>
          <w:tcPr>
            <w:tcW w:w="1139" w:type="dxa"/>
            <w:noWrap/>
          </w:tcPr>
          <w:p w14:paraId="47914928" w14:textId="66421FE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843" w:type="dxa"/>
            <w:noWrap/>
          </w:tcPr>
          <w:p w14:paraId="2BB04F5C" w14:textId="77777777" w:rsidR="00BE7162" w:rsidRPr="00161721" w:rsidRDefault="00BE7162" w:rsidP="00BE7162">
            <w:pPr>
              <w:jc w:val="center"/>
              <w:rPr>
                <w:rFonts w:asciiTheme="minorHAnsi" w:hAnsiTheme="minorHAnsi" w:cstheme="minorHAnsi"/>
                <w:lang w:val="en-US"/>
              </w:rPr>
            </w:pPr>
          </w:p>
        </w:tc>
        <w:tc>
          <w:tcPr>
            <w:tcW w:w="1417" w:type="dxa"/>
            <w:noWrap/>
          </w:tcPr>
          <w:p w14:paraId="25E14F5F" w14:textId="77777777" w:rsidR="00BE7162" w:rsidRPr="00161721" w:rsidRDefault="00BE7162" w:rsidP="00BE7162">
            <w:pPr>
              <w:jc w:val="center"/>
              <w:rPr>
                <w:rFonts w:asciiTheme="minorHAnsi" w:hAnsiTheme="minorHAnsi" w:cstheme="minorHAnsi"/>
                <w:lang w:val="en-US"/>
              </w:rPr>
            </w:pPr>
          </w:p>
        </w:tc>
      </w:tr>
      <w:tr w:rsidR="00161721" w:rsidRPr="00161721" w14:paraId="0C46D46E" w14:textId="77777777" w:rsidTr="00823AE7">
        <w:trPr>
          <w:trHeight w:val="300"/>
        </w:trPr>
        <w:tc>
          <w:tcPr>
            <w:tcW w:w="983" w:type="dxa"/>
            <w:noWrap/>
          </w:tcPr>
          <w:p w14:paraId="34E761C3" w14:textId="11CE2CF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25</w:t>
            </w:r>
          </w:p>
        </w:tc>
        <w:tc>
          <w:tcPr>
            <w:tcW w:w="3827" w:type="dxa"/>
            <w:noWrap/>
            <w:vAlign w:val="center"/>
          </w:tcPr>
          <w:p w14:paraId="2B9E585F" w14:textId="2DA0EAD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cable terminations characteristics</w:t>
            </w:r>
          </w:p>
        </w:tc>
        <w:tc>
          <w:tcPr>
            <w:tcW w:w="1139" w:type="dxa"/>
            <w:noWrap/>
          </w:tcPr>
          <w:p w14:paraId="74B108E1" w14:textId="77777777" w:rsidR="00BE7162" w:rsidRPr="00161721" w:rsidRDefault="00BE7162" w:rsidP="00BE7162">
            <w:pPr>
              <w:jc w:val="center"/>
              <w:rPr>
                <w:rFonts w:asciiTheme="minorHAnsi" w:hAnsiTheme="minorHAnsi" w:cstheme="minorHAnsi"/>
                <w:lang w:val="en-US"/>
              </w:rPr>
            </w:pPr>
          </w:p>
        </w:tc>
        <w:tc>
          <w:tcPr>
            <w:tcW w:w="1843" w:type="dxa"/>
            <w:noWrap/>
          </w:tcPr>
          <w:p w14:paraId="46AE8DCF" w14:textId="115DD01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417" w:type="dxa"/>
            <w:noWrap/>
          </w:tcPr>
          <w:p w14:paraId="31831198" w14:textId="77777777" w:rsidR="00BE7162" w:rsidRPr="00161721" w:rsidRDefault="00BE7162" w:rsidP="00BE7162">
            <w:pPr>
              <w:jc w:val="center"/>
              <w:rPr>
                <w:rFonts w:asciiTheme="minorHAnsi" w:hAnsiTheme="minorHAnsi" w:cstheme="minorHAnsi"/>
                <w:lang w:val="en-US"/>
              </w:rPr>
            </w:pPr>
          </w:p>
        </w:tc>
      </w:tr>
      <w:tr w:rsidR="00161721" w:rsidRPr="00161721" w14:paraId="6A77DF27" w14:textId="77777777" w:rsidTr="00823AE7">
        <w:trPr>
          <w:trHeight w:val="300"/>
        </w:trPr>
        <w:tc>
          <w:tcPr>
            <w:tcW w:w="983" w:type="dxa"/>
            <w:noWrap/>
          </w:tcPr>
          <w:p w14:paraId="22A70C93" w14:textId="5703B1C1"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26</w:t>
            </w:r>
          </w:p>
        </w:tc>
        <w:tc>
          <w:tcPr>
            <w:tcW w:w="3827" w:type="dxa"/>
            <w:noWrap/>
            <w:vAlign w:val="center"/>
          </w:tcPr>
          <w:p w14:paraId="7D9A3825" w14:textId="43C71EF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Specialized tools for termination process</w:t>
            </w:r>
          </w:p>
        </w:tc>
        <w:tc>
          <w:tcPr>
            <w:tcW w:w="1139" w:type="dxa"/>
            <w:noWrap/>
          </w:tcPr>
          <w:p w14:paraId="2068CDFE" w14:textId="77777777" w:rsidR="00BE7162" w:rsidRPr="00161721" w:rsidRDefault="00BE7162" w:rsidP="00BE7162">
            <w:pPr>
              <w:jc w:val="center"/>
              <w:rPr>
                <w:rFonts w:asciiTheme="minorHAnsi" w:hAnsiTheme="minorHAnsi" w:cstheme="minorHAnsi"/>
                <w:lang w:val="en-US"/>
              </w:rPr>
            </w:pPr>
          </w:p>
        </w:tc>
        <w:tc>
          <w:tcPr>
            <w:tcW w:w="1843" w:type="dxa"/>
            <w:noWrap/>
          </w:tcPr>
          <w:p w14:paraId="6FB34823" w14:textId="48FAD79F"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417" w:type="dxa"/>
            <w:noWrap/>
          </w:tcPr>
          <w:p w14:paraId="4BE34FC4" w14:textId="77777777" w:rsidR="00BE7162" w:rsidRPr="00161721" w:rsidRDefault="00BE7162" w:rsidP="00BE7162">
            <w:pPr>
              <w:jc w:val="center"/>
              <w:rPr>
                <w:rFonts w:asciiTheme="minorHAnsi" w:hAnsiTheme="minorHAnsi" w:cstheme="minorHAnsi"/>
                <w:lang w:val="en-US"/>
              </w:rPr>
            </w:pPr>
          </w:p>
        </w:tc>
      </w:tr>
      <w:tr w:rsidR="00161721" w:rsidRPr="00161721" w14:paraId="4B61C9AF" w14:textId="77777777" w:rsidTr="00823AE7">
        <w:trPr>
          <w:trHeight w:val="300"/>
        </w:trPr>
        <w:tc>
          <w:tcPr>
            <w:tcW w:w="983" w:type="dxa"/>
            <w:noWrap/>
          </w:tcPr>
          <w:p w14:paraId="4FEFDADC" w14:textId="0183131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27</w:t>
            </w:r>
          </w:p>
        </w:tc>
        <w:tc>
          <w:tcPr>
            <w:tcW w:w="3827" w:type="dxa"/>
            <w:noWrap/>
            <w:vAlign w:val="center"/>
          </w:tcPr>
          <w:p w14:paraId="3FAC0350" w14:textId="1C80555D"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Installation procedures and instructions</w:t>
            </w:r>
          </w:p>
        </w:tc>
        <w:tc>
          <w:tcPr>
            <w:tcW w:w="1139" w:type="dxa"/>
            <w:noWrap/>
          </w:tcPr>
          <w:p w14:paraId="4507E24A" w14:textId="77777777" w:rsidR="00BE7162" w:rsidRPr="00161721" w:rsidRDefault="00BE7162" w:rsidP="00BE7162">
            <w:pPr>
              <w:jc w:val="center"/>
              <w:rPr>
                <w:rFonts w:asciiTheme="minorHAnsi" w:hAnsiTheme="minorHAnsi" w:cstheme="minorHAnsi"/>
                <w:lang w:val="en-US"/>
              </w:rPr>
            </w:pPr>
          </w:p>
        </w:tc>
        <w:tc>
          <w:tcPr>
            <w:tcW w:w="1843" w:type="dxa"/>
            <w:noWrap/>
          </w:tcPr>
          <w:p w14:paraId="5A80FCA2" w14:textId="02579BD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provide</w:t>
            </w:r>
          </w:p>
        </w:tc>
        <w:tc>
          <w:tcPr>
            <w:tcW w:w="1417" w:type="dxa"/>
            <w:noWrap/>
          </w:tcPr>
          <w:p w14:paraId="2168C532" w14:textId="77777777" w:rsidR="00BE7162" w:rsidRPr="00161721" w:rsidRDefault="00BE7162" w:rsidP="00BE7162">
            <w:pPr>
              <w:jc w:val="center"/>
              <w:rPr>
                <w:rFonts w:asciiTheme="minorHAnsi" w:hAnsiTheme="minorHAnsi" w:cstheme="minorHAnsi"/>
                <w:lang w:val="en-US"/>
              </w:rPr>
            </w:pPr>
          </w:p>
        </w:tc>
      </w:tr>
      <w:tr w:rsidR="00161721" w:rsidRPr="00161721" w14:paraId="7232010B" w14:textId="77777777" w:rsidTr="00823AE7">
        <w:trPr>
          <w:trHeight w:val="300"/>
        </w:trPr>
        <w:tc>
          <w:tcPr>
            <w:tcW w:w="983" w:type="dxa"/>
            <w:noWrap/>
          </w:tcPr>
          <w:p w14:paraId="203B0207" w14:textId="035EEE3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28</w:t>
            </w:r>
          </w:p>
        </w:tc>
        <w:tc>
          <w:tcPr>
            <w:tcW w:w="3827" w:type="dxa"/>
            <w:noWrap/>
            <w:vAlign w:val="center"/>
          </w:tcPr>
          <w:p w14:paraId="12C98BEE" w14:textId="6BE5B17C"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9" w:type="dxa"/>
            <w:noWrap/>
          </w:tcPr>
          <w:p w14:paraId="5909E494" w14:textId="77777777" w:rsidR="00BE7162" w:rsidRPr="00161721" w:rsidRDefault="00BE7162" w:rsidP="00BE7162">
            <w:pPr>
              <w:jc w:val="center"/>
              <w:rPr>
                <w:rFonts w:asciiTheme="minorHAnsi" w:hAnsiTheme="minorHAnsi" w:cstheme="minorHAnsi"/>
                <w:lang w:val="en-US"/>
              </w:rPr>
            </w:pPr>
          </w:p>
        </w:tc>
        <w:tc>
          <w:tcPr>
            <w:tcW w:w="1843" w:type="dxa"/>
            <w:noWrap/>
          </w:tcPr>
          <w:p w14:paraId="6B92E7AA" w14:textId="65D6C56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417" w:type="dxa"/>
            <w:noWrap/>
          </w:tcPr>
          <w:p w14:paraId="7DCE6628" w14:textId="77777777" w:rsidR="00BE7162" w:rsidRPr="00161721" w:rsidRDefault="00BE7162" w:rsidP="00BE7162">
            <w:pPr>
              <w:jc w:val="center"/>
              <w:rPr>
                <w:rFonts w:asciiTheme="minorHAnsi" w:hAnsiTheme="minorHAnsi" w:cstheme="minorHAnsi"/>
                <w:lang w:val="en-US"/>
              </w:rPr>
            </w:pPr>
          </w:p>
        </w:tc>
      </w:tr>
      <w:tr w:rsidR="00161721" w:rsidRPr="00161721" w14:paraId="571D674F" w14:textId="77777777" w:rsidTr="00823AE7">
        <w:trPr>
          <w:trHeight w:val="300"/>
        </w:trPr>
        <w:tc>
          <w:tcPr>
            <w:tcW w:w="983" w:type="dxa"/>
            <w:noWrap/>
          </w:tcPr>
          <w:p w14:paraId="3E134B40" w14:textId="1E11254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29</w:t>
            </w:r>
          </w:p>
        </w:tc>
        <w:tc>
          <w:tcPr>
            <w:tcW w:w="3827" w:type="dxa"/>
            <w:noWrap/>
          </w:tcPr>
          <w:p w14:paraId="053A9C50" w14:textId="12CFFDFF"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Silicone rubber with an excellent adhesive property</w:t>
            </w:r>
          </w:p>
        </w:tc>
        <w:tc>
          <w:tcPr>
            <w:tcW w:w="1139" w:type="dxa"/>
            <w:noWrap/>
          </w:tcPr>
          <w:p w14:paraId="348B6D2C" w14:textId="77777777" w:rsidR="00BE7162" w:rsidRPr="00161721" w:rsidRDefault="00BE7162" w:rsidP="00BE7162">
            <w:pPr>
              <w:jc w:val="center"/>
              <w:rPr>
                <w:rFonts w:asciiTheme="minorHAnsi" w:hAnsiTheme="minorHAnsi" w:cstheme="minorHAnsi"/>
                <w:lang w:val="en-US"/>
              </w:rPr>
            </w:pPr>
          </w:p>
        </w:tc>
        <w:tc>
          <w:tcPr>
            <w:tcW w:w="1843" w:type="dxa"/>
            <w:noWrap/>
          </w:tcPr>
          <w:p w14:paraId="63E80F18" w14:textId="504FD40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417" w:type="dxa"/>
            <w:noWrap/>
          </w:tcPr>
          <w:p w14:paraId="5897EAF4" w14:textId="77777777" w:rsidR="00BE7162" w:rsidRPr="00161721" w:rsidRDefault="00BE7162" w:rsidP="00BE7162">
            <w:pPr>
              <w:jc w:val="center"/>
              <w:rPr>
                <w:rFonts w:asciiTheme="minorHAnsi" w:hAnsiTheme="minorHAnsi" w:cstheme="minorHAnsi"/>
                <w:lang w:val="en-US"/>
              </w:rPr>
            </w:pPr>
          </w:p>
        </w:tc>
      </w:tr>
      <w:tr w:rsidR="00BE7162" w:rsidRPr="00161721" w14:paraId="3D0A7D5A" w14:textId="77777777" w:rsidTr="00823AE7">
        <w:trPr>
          <w:trHeight w:val="300"/>
        </w:trPr>
        <w:tc>
          <w:tcPr>
            <w:tcW w:w="983" w:type="dxa"/>
            <w:noWrap/>
          </w:tcPr>
          <w:p w14:paraId="6E3037EE" w14:textId="5677A95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30</w:t>
            </w:r>
          </w:p>
        </w:tc>
        <w:tc>
          <w:tcPr>
            <w:tcW w:w="3827" w:type="dxa"/>
            <w:noWrap/>
            <w:vAlign w:val="center"/>
          </w:tcPr>
          <w:p w14:paraId="4ADE8CDD" w14:textId="47A8E2B9"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Contents of the kit and Material used</w:t>
            </w:r>
          </w:p>
        </w:tc>
        <w:tc>
          <w:tcPr>
            <w:tcW w:w="1139" w:type="dxa"/>
            <w:noWrap/>
          </w:tcPr>
          <w:p w14:paraId="56CEC73C" w14:textId="77777777" w:rsidR="00BE7162" w:rsidRPr="00161721" w:rsidRDefault="00BE7162" w:rsidP="00BE7162">
            <w:pPr>
              <w:jc w:val="center"/>
              <w:rPr>
                <w:rFonts w:asciiTheme="minorHAnsi" w:hAnsiTheme="minorHAnsi" w:cstheme="minorHAnsi"/>
                <w:lang w:val="en-US"/>
              </w:rPr>
            </w:pPr>
          </w:p>
        </w:tc>
        <w:tc>
          <w:tcPr>
            <w:tcW w:w="1843" w:type="dxa"/>
            <w:noWrap/>
          </w:tcPr>
          <w:p w14:paraId="55BE378A" w14:textId="350EA4C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417" w:type="dxa"/>
            <w:noWrap/>
          </w:tcPr>
          <w:p w14:paraId="7D6594CD" w14:textId="77777777" w:rsidR="00BE7162" w:rsidRPr="00161721" w:rsidRDefault="00BE7162" w:rsidP="00BE7162">
            <w:pPr>
              <w:jc w:val="center"/>
              <w:rPr>
                <w:rFonts w:asciiTheme="minorHAnsi" w:hAnsiTheme="minorHAnsi" w:cstheme="minorHAnsi"/>
                <w:lang w:val="en-US"/>
              </w:rPr>
            </w:pPr>
          </w:p>
        </w:tc>
      </w:tr>
    </w:tbl>
    <w:p w14:paraId="52574A01" w14:textId="590EE048" w:rsidR="005076DC" w:rsidRPr="00161721" w:rsidRDefault="005076DC" w:rsidP="005076DC">
      <w:pPr>
        <w:spacing w:line="240" w:lineRule="auto"/>
        <w:rPr>
          <w:rFonts w:asciiTheme="minorHAnsi" w:hAnsiTheme="minorHAnsi" w:cstheme="minorHAnsi"/>
          <w:b/>
          <w:sz w:val="28"/>
          <w:lang w:val="en-US"/>
        </w:rPr>
      </w:pPr>
    </w:p>
    <w:p w14:paraId="2ABF06B2" w14:textId="277C07F3" w:rsidR="00526727" w:rsidRPr="00161721" w:rsidRDefault="00526727" w:rsidP="005076DC">
      <w:pPr>
        <w:spacing w:line="240" w:lineRule="auto"/>
        <w:rPr>
          <w:rFonts w:asciiTheme="minorHAnsi" w:hAnsiTheme="minorHAnsi" w:cstheme="minorHAnsi"/>
          <w:b/>
          <w:sz w:val="28"/>
          <w:lang w:val="en-US"/>
        </w:rPr>
      </w:pPr>
    </w:p>
    <w:p w14:paraId="5C49B497" w14:textId="711E99A8" w:rsidR="00526727" w:rsidRPr="00161721" w:rsidRDefault="00526727" w:rsidP="005076DC">
      <w:pPr>
        <w:spacing w:line="240" w:lineRule="auto"/>
        <w:rPr>
          <w:rFonts w:asciiTheme="minorHAnsi" w:hAnsiTheme="minorHAnsi" w:cstheme="minorHAnsi"/>
          <w:b/>
          <w:sz w:val="28"/>
          <w:lang w:val="en-US"/>
        </w:rPr>
      </w:pPr>
    </w:p>
    <w:p w14:paraId="5D344539" w14:textId="4FC1B478" w:rsidR="005076DC" w:rsidRPr="00161721" w:rsidRDefault="005076DC" w:rsidP="005076DC">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A2-16</w:t>
      </w:r>
      <w:r w:rsidRPr="00161721">
        <w:rPr>
          <w:rFonts w:asciiTheme="minorHAnsi" w:hAnsiTheme="minorHAnsi" w:cstheme="minorHAnsi"/>
          <w:b/>
          <w:sz w:val="24"/>
          <w:lang w:val="en-US"/>
        </w:rPr>
        <w:t xml:space="preserve"> </w:t>
      </w:r>
      <w:r w:rsidR="00722F9F" w:rsidRPr="00161721">
        <w:rPr>
          <w:rFonts w:asciiTheme="minorHAnsi" w:hAnsiTheme="minorHAnsi" w:cstheme="minorHAnsi"/>
          <w:b/>
          <w:sz w:val="24"/>
          <w:lang w:val="en-US"/>
        </w:rPr>
        <w:t>2.</w:t>
      </w:r>
      <w:r w:rsidRPr="00161721">
        <w:rPr>
          <w:rFonts w:asciiTheme="minorHAnsi" w:hAnsiTheme="minorHAnsi" w:cstheme="minorHAnsi"/>
          <w:b/>
          <w:sz w:val="24"/>
          <w:lang w:val="en-US"/>
        </w:rPr>
        <w:t xml:space="preserve">2kV XLPE Cable </w:t>
      </w:r>
      <w:r w:rsidR="00571854" w:rsidRPr="00161721">
        <w:rPr>
          <w:rFonts w:asciiTheme="minorHAnsi" w:hAnsiTheme="minorHAnsi" w:cstheme="minorHAnsi"/>
          <w:b/>
          <w:sz w:val="24"/>
          <w:szCs w:val="28"/>
          <w:lang w:val="en-US" w:eastAsia="en-GB"/>
        </w:rPr>
        <w:t>Guaranteed Technical Data</w:t>
      </w:r>
    </w:p>
    <w:tbl>
      <w:tblPr>
        <w:tblStyle w:val="Grilledutableau"/>
        <w:tblW w:w="9067"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3690"/>
        <w:gridCol w:w="1134"/>
        <w:gridCol w:w="1985"/>
        <w:gridCol w:w="1275"/>
      </w:tblGrid>
      <w:tr w:rsidR="00161721" w:rsidRPr="00161721" w14:paraId="0BC164E7" w14:textId="77777777" w:rsidTr="005A1195">
        <w:trPr>
          <w:trHeight w:val="600"/>
        </w:trPr>
        <w:tc>
          <w:tcPr>
            <w:tcW w:w="983" w:type="dxa"/>
            <w:noWrap/>
            <w:hideMark/>
          </w:tcPr>
          <w:p w14:paraId="6132B114"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 </w:t>
            </w:r>
          </w:p>
        </w:tc>
        <w:tc>
          <w:tcPr>
            <w:tcW w:w="3690" w:type="dxa"/>
            <w:noWrap/>
            <w:hideMark/>
          </w:tcPr>
          <w:p w14:paraId="70C033BD"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Description</w:t>
            </w:r>
          </w:p>
        </w:tc>
        <w:tc>
          <w:tcPr>
            <w:tcW w:w="1134" w:type="dxa"/>
            <w:noWrap/>
            <w:hideMark/>
          </w:tcPr>
          <w:p w14:paraId="188DD3F2"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Unit</w:t>
            </w:r>
          </w:p>
        </w:tc>
        <w:tc>
          <w:tcPr>
            <w:tcW w:w="1985" w:type="dxa"/>
            <w:noWrap/>
            <w:hideMark/>
          </w:tcPr>
          <w:p w14:paraId="1408AF2D"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Minimum Required Data</w:t>
            </w:r>
          </w:p>
        </w:tc>
        <w:tc>
          <w:tcPr>
            <w:tcW w:w="1275" w:type="dxa"/>
            <w:hideMark/>
          </w:tcPr>
          <w:p w14:paraId="2C351708"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4B27D407" w14:textId="77777777" w:rsidTr="005A1195">
        <w:trPr>
          <w:trHeight w:val="505"/>
        </w:trPr>
        <w:tc>
          <w:tcPr>
            <w:tcW w:w="983" w:type="dxa"/>
            <w:noWrap/>
            <w:hideMark/>
          </w:tcPr>
          <w:p w14:paraId="1548A0FA"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w:t>
            </w:r>
          </w:p>
        </w:tc>
        <w:tc>
          <w:tcPr>
            <w:tcW w:w="3690" w:type="dxa"/>
            <w:noWrap/>
            <w:hideMark/>
          </w:tcPr>
          <w:p w14:paraId="1E544CFF" w14:textId="553538AF" w:rsidR="005076DC" w:rsidRPr="00161721" w:rsidRDefault="005076DC"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1134" w:type="dxa"/>
            <w:noWrap/>
            <w:hideMark/>
          </w:tcPr>
          <w:p w14:paraId="231A92A1" w14:textId="77777777" w:rsidR="005076DC" w:rsidRPr="00161721" w:rsidRDefault="005076DC" w:rsidP="006C4DE6">
            <w:pPr>
              <w:jc w:val="center"/>
              <w:rPr>
                <w:rFonts w:asciiTheme="minorHAnsi" w:hAnsiTheme="minorHAnsi" w:cstheme="minorHAnsi"/>
                <w:lang w:val="en-US"/>
              </w:rPr>
            </w:pPr>
          </w:p>
        </w:tc>
        <w:tc>
          <w:tcPr>
            <w:tcW w:w="1985" w:type="dxa"/>
            <w:noWrap/>
            <w:hideMark/>
          </w:tcPr>
          <w:p w14:paraId="4D77E29C" w14:textId="77777777" w:rsidR="005076DC" w:rsidRPr="00161721" w:rsidRDefault="005076DC" w:rsidP="006C4DE6">
            <w:pPr>
              <w:jc w:val="center"/>
              <w:rPr>
                <w:rFonts w:asciiTheme="minorHAnsi" w:hAnsiTheme="minorHAnsi" w:cstheme="minorHAnsi"/>
                <w:lang w:val="en-US"/>
              </w:rPr>
            </w:pPr>
          </w:p>
        </w:tc>
        <w:tc>
          <w:tcPr>
            <w:tcW w:w="1275" w:type="dxa"/>
            <w:noWrap/>
            <w:hideMark/>
          </w:tcPr>
          <w:p w14:paraId="0B3D5663" w14:textId="77777777" w:rsidR="005076DC" w:rsidRPr="00161721" w:rsidRDefault="005076DC" w:rsidP="006C4DE6">
            <w:pPr>
              <w:jc w:val="center"/>
              <w:rPr>
                <w:rFonts w:asciiTheme="minorHAnsi" w:hAnsiTheme="minorHAnsi" w:cstheme="minorHAnsi"/>
                <w:lang w:val="en-US"/>
              </w:rPr>
            </w:pPr>
          </w:p>
        </w:tc>
      </w:tr>
      <w:tr w:rsidR="00161721" w:rsidRPr="00161721" w14:paraId="44146C3B" w14:textId="77777777" w:rsidTr="005A1195">
        <w:trPr>
          <w:trHeight w:val="300"/>
        </w:trPr>
        <w:tc>
          <w:tcPr>
            <w:tcW w:w="983" w:type="dxa"/>
            <w:noWrap/>
          </w:tcPr>
          <w:p w14:paraId="51FDF5FF"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2</w:t>
            </w:r>
          </w:p>
        </w:tc>
        <w:tc>
          <w:tcPr>
            <w:tcW w:w="3690" w:type="dxa"/>
            <w:noWrap/>
          </w:tcPr>
          <w:p w14:paraId="16D30F3B" w14:textId="75CC6A49" w:rsidR="005076DC" w:rsidRPr="00161721" w:rsidRDefault="004879C7"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1134" w:type="dxa"/>
            <w:noWrap/>
          </w:tcPr>
          <w:p w14:paraId="39FC0ADF" w14:textId="3E16751F" w:rsidR="005076DC" w:rsidRPr="00161721" w:rsidRDefault="005076DC" w:rsidP="006C4DE6">
            <w:pPr>
              <w:jc w:val="center"/>
              <w:rPr>
                <w:rFonts w:asciiTheme="minorHAnsi" w:hAnsiTheme="minorHAnsi" w:cstheme="minorHAnsi"/>
                <w:lang w:val="en-US"/>
              </w:rPr>
            </w:pPr>
          </w:p>
        </w:tc>
        <w:tc>
          <w:tcPr>
            <w:tcW w:w="1985" w:type="dxa"/>
            <w:noWrap/>
          </w:tcPr>
          <w:p w14:paraId="1539EEF2" w14:textId="7E97F0D0" w:rsidR="005076DC" w:rsidRPr="00161721" w:rsidRDefault="005076DC" w:rsidP="006C4DE6">
            <w:pPr>
              <w:jc w:val="center"/>
              <w:rPr>
                <w:rFonts w:asciiTheme="minorHAnsi" w:hAnsiTheme="minorHAnsi" w:cstheme="minorHAnsi"/>
                <w:lang w:val="en-US"/>
              </w:rPr>
            </w:pPr>
          </w:p>
        </w:tc>
        <w:tc>
          <w:tcPr>
            <w:tcW w:w="1275" w:type="dxa"/>
            <w:noWrap/>
          </w:tcPr>
          <w:p w14:paraId="6A907CE6" w14:textId="77777777" w:rsidR="005076DC" w:rsidRPr="00161721" w:rsidRDefault="005076DC" w:rsidP="006C4DE6">
            <w:pPr>
              <w:jc w:val="center"/>
              <w:rPr>
                <w:rFonts w:asciiTheme="minorHAnsi" w:hAnsiTheme="minorHAnsi" w:cstheme="minorHAnsi"/>
                <w:lang w:val="en-US"/>
              </w:rPr>
            </w:pPr>
          </w:p>
        </w:tc>
      </w:tr>
      <w:tr w:rsidR="00161721" w:rsidRPr="00161721" w14:paraId="1137D5B2" w14:textId="77777777" w:rsidTr="005A1195">
        <w:trPr>
          <w:trHeight w:val="300"/>
        </w:trPr>
        <w:tc>
          <w:tcPr>
            <w:tcW w:w="983" w:type="dxa"/>
            <w:noWrap/>
          </w:tcPr>
          <w:p w14:paraId="5E88E3C1"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3</w:t>
            </w:r>
          </w:p>
        </w:tc>
        <w:tc>
          <w:tcPr>
            <w:tcW w:w="3690" w:type="dxa"/>
            <w:noWrap/>
          </w:tcPr>
          <w:p w14:paraId="44965887" w14:textId="77777777" w:rsidR="005076DC" w:rsidRPr="00161721" w:rsidRDefault="005076DC"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1134" w:type="dxa"/>
            <w:noWrap/>
          </w:tcPr>
          <w:p w14:paraId="56CEFEB8" w14:textId="77777777" w:rsidR="005076DC" w:rsidRPr="00161721" w:rsidRDefault="005076DC" w:rsidP="006C4DE6">
            <w:pPr>
              <w:jc w:val="center"/>
              <w:rPr>
                <w:rFonts w:asciiTheme="minorHAnsi" w:hAnsiTheme="minorHAnsi" w:cstheme="minorHAnsi"/>
                <w:lang w:val="en-US"/>
              </w:rPr>
            </w:pPr>
          </w:p>
        </w:tc>
        <w:tc>
          <w:tcPr>
            <w:tcW w:w="1985" w:type="dxa"/>
            <w:noWrap/>
          </w:tcPr>
          <w:p w14:paraId="5E0EC437" w14:textId="77777777" w:rsidR="005076DC" w:rsidRPr="00161721" w:rsidRDefault="005076DC" w:rsidP="006C4DE6">
            <w:pPr>
              <w:jc w:val="center"/>
              <w:rPr>
                <w:rFonts w:asciiTheme="minorHAnsi" w:hAnsiTheme="minorHAnsi" w:cstheme="minorHAnsi"/>
                <w:lang w:val="en-US"/>
              </w:rPr>
            </w:pPr>
          </w:p>
        </w:tc>
        <w:tc>
          <w:tcPr>
            <w:tcW w:w="1275" w:type="dxa"/>
            <w:noWrap/>
          </w:tcPr>
          <w:p w14:paraId="778A56FB" w14:textId="77777777" w:rsidR="005076DC" w:rsidRPr="00161721" w:rsidRDefault="005076DC" w:rsidP="006C4DE6">
            <w:pPr>
              <w:jc w:val="center"/>
              <w:rPr>
                <w:rFonts w:asciiTheme="minorHAnsi" w:hAnsiTheme="minorHAnsi" w:cstheme="minorHAnsi"/>
                <w:lang w:val="en-US"/>
              </w:rPr>
            </w:pPr>
          </w:p>
        </w:tc>
      </w:tr>
      <w:tr w:rsidR="00161721" w:rsidRPr="00161721" w14:paraId="477A85F9" w14:textId="77777777" w:rsidTr="005A1195">
        <w:trPr>
          <w:trHeight w:val="300"/>
        </w:trPr>
        <w:tc>
          <w:tcPr>
            <w:tcW w:w="983" w:type="dxa"/>
            <w:noWrap/>
          </w:tcPr>
          <w:p w14:paraId="260DC08B"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4</w:t>
            </w:r>
          </w:p>
        </w:tc>
        <w:tc>
          <w:tcPr>
            <w:tcW w:w="3690" w:type="dxa"/>
            <w:noWrap/>
          </w:tcPr>
          <w:p w14:paraId="78A054C8" w14:textId="77777777" w:rsidR="005076DC" w:rsidRPr="00161721" w:rsidRDefault="005076DC" w:rsidP="006C4DE6">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1134" w:type="dxa"/>
            <w:noWrap/>
          </w:tcPr>
          <w:p w14:paraId="39E17704" w14:textId="77777777" w:rsidR="005076DC" w:rsidRPr="00161721" w:rsidRDefault="005076DC" w:rsidP="006C4DE6">
            <w:pPr>
              <w:jc w:val="center"/>
              <w:rPr>
                <w:rFonts w:asciiTheme="minorHAnsi" w:hAnsiTheme="minorHAnsi" w:cstheme="minorHAnsi"/>
                <w:lang w:val="en-US"/>
              </w:rPr>
            </w:pPr>
          </w:p>
        </w:tc>
        <w:tc>
          <w:tcPr>
            <w:tcW w:w="1985" w:type="dxa"/>
            <w:noWrap/>
          </w:tcPr>
          <w:p w14:paraId="199F9FC2"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IEC60502</w:t>
            </w:r>
          </w:p>
        </w:tc>
        <w:tc>
          <w:tcPr>
            <w:tcW w:w="1275" w:type="dxa"/>
            <w:noWrap/>
          </w:tcPr>
          <w:p w14:paraId="1BC09E02" w14:textId="77777777" w:rsidR="005076DC" w:rsidRPr="00161721" w:rsidRDefault="005076DC" w:rsidP="006C4DE6">
            <w:pPr>
              <w:jc w:val="center"/>
              <w:rPr>
                <w:rFonts w:asciiTheme="minorHAnsi" w:hAnsiTheme="minorHAnsi" w:cstheme="minorHAnsi"/>
                <w:lang w:val="en-US"/>
              </w:rPr>
            </w:pPr>
          </w:p>
        </w:tc>
      </w:tr>
      <w:tr w:rsidR="00161721" w:rsidRPr="00161721" w14:paraId="7D3664C1" w14:textId="77777777" w:rsidTr="005A1195">
        <w:trPr>
          <w:trHeight w:val="300"/>
        </w:trPr>
        <w:tc>
          <w:tcPr>
            <w:tcW w:w="983" w:type="dxa"/>
            <w:noWrap/>
          </w:tcPr>
          <w:p w14:paraId="427273BA"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5</w:t>
            </w:r>
          </w:p>
        </w:tc>
        <w:tc>
          <w:tcPr>
            <w:tcW w:w="3690" w:type="dxa"/>
            <w:noWrap/>
          </w:tcPr>
          <w:p w14:paraId="3BCE9158" w14:textId="77777777" w:rsidR="005076DC" w:rsidRPr="00161721" w:rsidRDefault="005076DC" w:rsidP="006C4DE6">
            <w:pPr>
              <w:rPr>
                <w:rFonts w:asciiTheme="minorHAnsi" w:hAnsiTheme="minorHAnsi" w:cstheme="minorHAnsi"/>
                <w:b/>
                <w:lang w:val="en-US"/>
              </w:rPr>
            </w:pPr>
            <w:r w:rsidRPr="00161721">
              <w:rPr>
                <w:rFonts w:asciiTheme="minorHAnsi" w:eastAsiaTheme="minorHAnsi" w:hAnsiTheme="minorHAnsi" w:cstheme="minorHAnsi"/>
                <w:b/>
                <w:bCs/>
                <w:lang w:val="en-US" w:eastAsia="en-US"/>
              </w:rPr>
              <w:t>Type</w:t>
            </w:r>
          </w:p>
        </w:tc>
        <w:tc>
          <w:tcPr>
            <w:tcW w:w="1134" w:type="dxa"/>
            <w:noWrap/>
          </w:tcPr>
          <w:p w14:paraId="7EAAB096" w14:textId="77777777" w:rsidR="005076DC" w:rsidRPr="00161721" w:rsidRDefault="005076DC" w:rsidP="006C4DE6">
            <w:pPr>
              <w:jc w:val="center"/>
              <w:rPr>
                <w:rFonts w:asciiTheme="minorHAnsi" w:hAnsiTheme="minorHAnsi" w:cstheme="minorHAnsi"/>
                <w:lang w:val="en-US"/>
              </w:rPr>
            </w:pPr>
          </w:p>
        </w:tc>
        <w:tc>
          <w:tcPr>
            <w:tcW w:w="1985" w:type="dxa"/>
            <w:noWrap/>
          </w:tcPr>
          <w:p w14:paraId="75455F9A"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XLPE, Single core</w:t>
            </w:r>
          </w:p>
        </w:tc>
        <w:tc>
          <w:tcPr>
            <w:tcW w:w="1275" w:type="dxa"/>
            <w:noWrap/>
          </w:tcPr>
          <w:p w14:paraId="0171938E" w14:textId="77777777" w:rsidR="005076DC" w:rsidRPr="00161721" w:rsidRDefault="005076DC" w:rsidP="006C4DE6">
            <w:pPr>
              <w:jc w:val="center"/>
              <w:rPr>
                <w:rFonts w:asciiTheme="minorHAnsi" w:hAnsiTheme="minorHAnsi" w:cstheme="minorHAnsi"/>
                <w:lang w:val="en-US"/>
              </w:rPr>
            </w:pPr>
          </w:p>
        </w:tc>
      </w:tr>
      <w:tr w:rsidR="00161721" w:rsidRPr="00161721" w14:paraId="13CC3032" w14:textId="77777777" w:rsidTr="005A1195">
        <w:trPr>
          <w:trHeight w:val="300"/>
        </w:trPr>
        <w:tc>
          <w:tcPr>
            <w:tcW w:w="983" w:type="dxa"/>
            <w:noWrap/>
            <w:hideMark/>
          </w:tcPr>
          <w:p w14:paraId="2AC44CD5"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 6</w:t>
            </w:r>
          </w:p>
        </w:tc>
        <w:tc>
          <w:tcPr>
            <w:tcW w:w="3690" w:type="dxa"/>
            <w:noWrap/>
            <w:hideMark/>
          </w:tcPr>
          <w:p w14:paraId="47C44B0A"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4" w:type="dxa"/>
            <w:noWrap/>
            <w:hideMark/>
          </w:tcPr>
          <w:p w14:paraId="507F994C"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kV</w:t>
            </w:r>
          </w:p>
        </w:tc>
        <w:tc>
          <w:tcPr>
            <w:tcW w:w="1985" w:type="dxa"/>
            <w:noWrap/>
            <w:hideMark/>
          </w:tcPr>
          <w:p w14:paraId="4A28CA35" w14:textId="1D63721A" w:rsidR="005076DC" w:rsidRPr="00161721" w:rsidRDefault="008C6390" w:rsidP="006C4DE6">
            <w:pPr>
              <w:jc w:val="center"/>
              <w:rPr>
                <w:rFonts w:asciiTheme="minorHAnsi" w:hAnsiTheme="minorHAnsi" w:cstheme="minorHAnsi"/>
                <w:lang w:val="en-US"/>
              </w:rPr>
            </w:pPr>
            <w:r w:rsidRPr="00161721">
              <w:rPr>
                <w:rFonts w:asciiTheme="minorHAnsi" w:hAnsiTheme="minorHAnsi" w:cstheme="minorHAnsi"/>
                <w:lang w:val="en-US"/>
              </w:rPr>
              <w:t>3</w:t>
            </w:r>
          </w:p>
        </w:tc>
        <w:tc>
          <w:tcPr>
            <w:tcW w:w="1275" w:type="dxa"/>
            <w:noWrap/>
            <w:hideMark/>
          </w:tcPr>
          <w:p w14:paraId="19E225AD" w14:textId="77777777" w:rsidR="005076DC" w:rsidRPr="00161721" w:rsidRDefault="005076DC" w:rsidP="006C4DE6">
            <w:pPr>
              <w:jc w:val="center"/>
              <w:rPr>
                <w:rFonts w:asciiTheme="minorHAnsi" w:hAnsiTheme="minorHAnsi" w:cstheme="minorHAnsi"/>
                <w:lang w:val="en-US"/>
              </w:rPr>
            </w:pPr>
          </w:p>
        </w:tc>
      </w:tr>
      <w:tr w:rsidR="00161721" w:rsidRPr="00161721" w14:paraId="225868FD" w14:textId="77777777" w:rsidTr="005A1195">
        <w:trPr>
          <w:trHeight w:val="300"/>
        </w:trPr>
        <w:tc>
          <w:tcPr>
            <w:tcW w:w="983" w:type="dxa"/>
            <w:noWrap/>
            <w:hideMark/>
          </w:tcPr>
          <w:p w14:paraId="1B61B98B"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 7</w:t>
            </w:r>
          </w:p>
        </w:tc>
        <w:tc>
          <w:tcPr>
            <w:tcW w:w="3690" w:type="dxa"/>
            <w:noWrap/>
            <w:hideMark/>
          </w:tcPr>
          <w:p w14:paraId="0F17D900" w14:textId="77777777" w:rsidR="005076DC" w:rsidRPr="00161721" w:rsidRDefault="005076DC" w:rsidP="006C4DE6">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4" w:type="dxa"/>
            <w:noWrap/>
            <w:hideMark/>
          </w:tcPr>
          <w:p w14:paraId="20EC7DC3"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kV</w:t>
            </w:r>
          </w:p>
        </w:tc>
        <w:tc>
          <w:tcPr>
            <w:tcW w:w="1985" w:type="dxa"/>
            <w:noWrap/>
            <w:hideMark/>
          </w:tcPr>
          <w:p w14:paraId="2BA1747D" w14:textId="28E7371E" w:rsidR="005076DC" w:rsidRPr="00161721" w:rsidRDefault="000306CD" w:rsidP="006C4DE6">
            <w:pPr>
              <w:jc w:val="center"/>
              <w:rPr>
                <w:rFonts w:asciiTheme="minorHAnsi" w:hAnsiTheme="minorHAnsi" w:cstheme="minorHAnsi"/>
                <w:lang w:val="en-US"/>
              </w:rPr>
            </w:pPr>
            <w:r w:rsidRPr="00161721">
              <w:rPr>
                <w:rFonts w:asciiTheme="minorHAnsi" w:hAnsiTheme="minorHAnsi" w:cstheme="minorHAnsi"/>
                <w:lang w:val="en-US"/>
              </w:rPr>
              <w:t>2.2</w:t>
            </w:r>
          </w:p>
        </w:tc>
        <w:tc>
          <w:tcPr>
            <w:tcW w:w="1275" w:type="dxa"/>
            <w:noWrap/>
            <w:hideMark/>
          </w:tcPr>
          <w:p w14:paraId="6BFEA04C" w14:textId="77777777" w:rsidR="005076DC" w:rsidRPr="00161721" w:rsidRDefault="005076DC" w:rsidP="006C4DE6">
            <w:pPr>
              <w:jc w:val="center"/>
              <w:rPr>
                <w:rFonts w:asciiTheme="minorHAnsi" w:hAnsiTheme="minorHAnsi" w:cstheme="minorHAnsi"/>
                <w:lang w:val="en-US"/>
              </w:rPr>
            </w:pPr>
          </w:p>
        </w:tc>
      </w:tr>
      <w:tr w:rsidR="00161721" w:rsidRPr="00161721" w14:paraId="5602732B" w14:textId="77777777" w:rsidTr="005A1195">
        <w:trPr>
          <w:trHeight w:val="300"/>
        </w:trPr>
        <w:tc>
          <w:tcPr>
            <w:tcW w:w="983" w:type="dxa"/>
            <w:noWrap/>
          </w:tcPr>
          <w:p w14:paraId="34C0829C"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8</w:t>
            </w:r>
          </w:p>
        </w:tc>
        <w:tc>
          <w:tcPr>
            <w:tcW w:w="3690" w:type="dxa"/>
            <w:noWrap/>
          </w:tcPr>
          <w:p w14:paraId="585F6633" w14:textId="77777777" w:rsidR="005076DC" w:rsidRPr="00161721" w:rsidRDefault="005076DC" w:rsidP="006C4DE6">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4" w:type="dxa"/>
            <w:noWrap/>
          </w:tcPr>
          <w:p w14:paraId="5EE08FF6" w14:textId="77777777" w:rsidR="005076DC" w:rsidRPr="00161721" w:rsidRDefault="005076DC" w:rsidP="006C4DE6">
            <w:pPr>
              <w:jc w:val="center"/>
              <w:rPr>
                <w:rFonts w:asciiTheme="minorHAnsi" w:hAnsiTheme="minorHAnsi" w:cstheme="minorHAnsi"/>
                <w:lang w:val="en-US"/>
              </w:rPr>
            </w:pPr>
          </w:p>
        </w:tc>
        <w:tc>
          <w:tcPr>
            <w:tcW w:w="1985" w:type="dxa"/>
            <w:noWrap/>
          </w:tcPr>
          <w:p w14:paraId="67FFBD9C"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Earthed through earthing Transformer</w:t>
            </w:r>
          </w:p>
        </w:tc>
        <w:tc>
          <w:tcPr>
            <w:tcW w:w="1275" w:type="dxa"/>
            <w:noWrap/>
          </w:tcPr>
          <w:p w14:paraId="591A036E" w14:textId="77777777" w:rsidR="005076DC" w:rsidRPr="00161721" w:rsidRDefault="005076DC" w:rsidP="006C4DE6">
            <w:pPr>
              <w:jc w:val="center"/>
              <w:rPr>
                <w:rFonts w:asciiTheme="minorHAnsi" w:hAnsiTheme="minorHAnsi" w:cstheme="minorHAnsi"/>
                <w:lang w:val="en-US"/>
              </w:rPr>
            </w:pPr>
          </w:p>
        </w:tc>
      </w:tr>
      <w:tr w:rsidR="00161721" w:rsidRPr="00161721" w14:paraId="39216F49" w14:textId="77777777" w:rsidTr="005A1195">
        <w:trPr>
          <w:trHeight w:val="300"/>
        </w:trPr>
        <w:tc>
          <w:tcPr>
            <w:tcW w:w="983" w:type="dxa"/>
            <w:noWrap/>
          </w:tcPr>
          <w:p w14:paraId="37091B27"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9</w:t>
            </w:r>
          </w:p>
        </w:tc>
        <w:tc>
          <w:tcPr>
            <w:tcW w:w="3690" w:type="dxa"/>
            <w:noWrap/>
          </w:tcPr>
          <w:p w14:paraId="73637B89" w14:textId="77777777" w:rsidR="005076DC" w:rsidRPr="00161721" w:rsidRDefault="005076DC" w:rsidP="006C4DE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frequency</w:t>
            </w:r>
          </w:p>
        </w:tc>
        <w:tc>
          <w:tcPr>
            <w:tcW w:w="1134" w:type="dxa"/>
            <w:noWrap/>
          </w:tcPr>
          <w:p w14:paraId="4A8724D7"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Hz</w:t>
            </w:r>
          </w:p>
        </w:tc>
        <w:tc>
          <w:tcPr>
            <w:tcW w:w="1985" w:type="dxa"/>
            <w:noWrap/>
          </w:tcPr>
          <w:p w14:paraId="3D9D1F80" w14:textId="77777777" w:rsidR="005076DC" w:rsidRPr="00161721" w:rsidRDefault="005076DC" w:rsidP="006C4DE6">
            <w:pPr>
              <w:jc w:val="center"/>
              <w:rPr>
                <w:rFonts w:asciiTheme="minorHAnsi" w:eastAsiaTheme="minorHAnsi" w:hAnsiTheme="minorHAnsi" w:cstheme="minorHAnsi"/>
                <w:lang w:val="en-US" w:eastAsia="en-US"/>
              </w:rPr>
            </w:pPr>
            <w:r w:rsidRPr="00161721">
              <w:rPr>
                <w:rFonts w:asciiTheme="minorHAnsi" w:hAnsiTheme="minorHAnsi" w:cstheme="minorHAnsi"/>
                <w:lang w:val="en-US"/>
              </w:rPr>
              <w:t>50</w:t>
            </w:r>
          </w:p>
        </w:tc>
        <w:tc>
          <w:tcPr>
            <w:tcW w:w="1275" w:type="dxa"/>
            <w:noWrap/>
          </w:tcPr>
          <w:p w14:paraId="4FCE51B5" w14:textId="77777777" w:rsidR="005076DC" w:rsidRPr="00161721" w:rsidRDefault="005076DC" w:rsidP="006C4DE6">
            <w:pPr>
              <w:jc w:val="center"/>
              <w:rPr>
                <w:rFonts w:asciiTheme="minorHAnsi" w:hAnsiTheme="minorHAnsi" w:cstheme="minorHAnsi"/>
                <w:lang w:val="en-US"/>
              </w:rPr>
            </w:pPr>
          </w:p>
        </w:tc>
      </w:tr>
      <w:tr w:rsidR="00161721" w:rsidRPr="00161721" w14:paraId="15D09F02" w14:textId="77777777" w:rsidTr="005A1195">
        <w:trPr>
          <w:trHeight w:val="300"/>
        </w:trPr>
        <w:tc>
          <w:tcPr>
            <w:tcW w:w="983" w:type="dxa"/>
            <w:noWrap/>
          </w:tcPr>
          <w:p w14:paraId="52B717E3"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10</w:t>
            </w:r>
          </w:p>
        </w:tc>
        <w:tc>
          <w:tcPr>
            <w:tcW w:w="3690" w:type="dxa"/>
            <w:noWrap/>
          </w:tcPr>
          <w:p w14:paraId="551C4D89" w14:textId="77777777" w:rsidR="005076DC" w:rsidRPr="00161721" w:rsidRDefault="005076DC" w:rsidP="006C4DE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Conductor material</w:t>
            </w:r>
          </w:p>
        </w:tc>
        <w:tc>
          <w:tcPr>
            <w:tcW w:w="1134" w:type="dxa"/>
            <w:noWrap/>
          </w:tcPr>
          <w:p w14:paraId="39D75417"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w:t>
            </w:r>
          </w:p>
        </w:tc>
        <w:tc>
          <w:tcPr>
            <w:tcW w:w="1985" w:type="dxa"/>
            <w:noWrap/>
          </w:tcPr>
          <w:p w14:paraId="14C1CF99" w14:textId="4F220FE4" w:rsidR="005076DC" w:rsidRPr="00161721" w:rsidRDefault="005076DC" w:rsidP="00817CF5">
            <w:pPr>
              <w:jc w:val="center"/>
              <w:rPr>
                <w:rFonts w:asciiTheme="minorHAnsi" w:eastAsiaTheme="minorHAnsi" w:hAnsiTheme="minorHAnsi" w:cstheme="minorHAnsi"/>
                <w:lang w:val="en-US" w:eastAsia="en-US"/>
              </w:rPr>
            </w:pPr>
            <w:r w:rsidRPr="00161721">
              <w:rPr>
                <w:rFonts w:asciiTheme="minorHAnsi" w:hAnsiTheme="minorHAnsi" w:cstheme="minorHAnsi"/>
                <w:lang w:val="en-US"/>
              </w:rPr>
              <w:t xml:space="preserve">Stranded compacted Cooper </w:t>
            </w:r>
          </w:p>
        </w:tc>
        <w:tc>
          <w:tcPr>
            <w:tcW w:w="1275" w:type="dxa"/>
            <w:noWrap/>
          </w:tcPr>
          <w:p w14:paraId="6A45E0DE" w14:textId="77777777" w:rsidR="005076DC" w:rsidRPr="00161721" w:rsidRDefault="005076DC" w:rsidP="006C4DE6">
            <w:pPr>
              <w:jc w:val="center"/>
              <w:rPr>
                <w:rFonts w:asciiTheme="minorHAnsi" w:hAnsiTheme="minorHAnsi" w:cstheme="minorHAnsi"/>
                <w:lang w:val="en-US"/>
              </w:rPr>
            </w:pPr>
          </w:p>
        </w:tc>
      </w:tr>
      <w:tr w:rsidR="00161721" w:rsidRPr="00161721" w14:paraId="6C8C64B1" w14:textId="77777777" w:rsidTr="005A1195">
        <w:trPr>
          <w:trHeight w:val="300"/>
        </w:trPr>
        <w:tc>
          <w:tcPr>
            <w:tcW w:w="983" w:type="dxa"/>
            <w:noWrap/>
          </w:tcPr>
          <w:p w14:paraId="7F70DAF3"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11</w:t>
            </w:r>
          </w:p>
        </w:tc>
        <w:tc>
          <w:tcPr>
            <w:tcW w:w="3690" w:type="dxa"/>
            <w:noWrap/>
          </w:tcPr>
          <w:p w14:paraId="278CAA91" w14:textId="77777777" w:rsidR="005076DC" w:rsidRPr="00161721" w:rsidRDefault="005076DC" w:rsidP="006C4DE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Cross section of wires</w:t>
            </w:r>
          </w:p>
        </w:tc>
        <w:tc>
          <w:tcPr>
            <w:tcW w:w="1134" w:type="dxa"/>
            <w:noWrap/>
          </w:tcPr>
          <w:p w14:paraId="5A78541E"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mm²</w:t>
            </w:r>
          </w:p>
        </w:tc>
        <w:tc>
          <w:tcPr>
            <w:tcW w:w="1985" w:type="dxa"/>
            <w:noWrap/>
          </w:tcPr>
          <w:p w14:paraId="314CA05D" w14:textId="77777777" w:rsidR="00783D28" w:rsidRPr="00161721" w:rsidRDefault="005076DC" w:rsidP="005A1195">
            <w:pPr>
              <w:jc w:val="center"/>
              <w:rPr>
                <w:rFonts w:asciiTheme="minorHAnsi" w:hAnsiTheme="minorHAnsi" w:cstheme="minorHAnsi"/>
                <w:lang w:val="en-US"/>
              </w:rPr>
            </w:pPr>
            <w:r w:rsidRPr="00161721">
              <w:rPr>
                <w:rFonts w:asciiTheme="minorHAnsi" w:hAnsiTheme="minorHAnsi" w:cstheme="minorHAnsi"/>
                <w:lang w:val="en-US"/>
              </w:rPr>
              <w:t>To be confirmed by design:</w:t>
            </w:r>
            <w:r w:rsidR="005A1195" w:rsidRPr="00161721">
              <w:rPr>
                <w:rFonts w:asciiTheme="minorHAnsi" w:hAnsiTheme="minorHAnsi" w:cstheme="minorHAnsi"/>
                <w:lang w:val="en-US"/>
              </w:rPr>
              <w:t xml:space="preserve"> </w:t>
            </w:r>
          </w:p>
          <w:p w14:paraId="0BD0A349" w14:textId="77777777" w:rsidR="005076DC" w:rsidRPr="00161721" w:rsidRDefault="005076DC" w:rsidP="005A1195">
            <w:pPr>
              <w:jc w:val="center"/>
              <w:rPr>
                <w:rFonts w:asciiTheme="minorHAnsi" w:hAnsiTheme="minorHAnsi" w:cstheme="minorHAnsi"/>
                <w:lang w:val="en-US"/>
              </w:rPr>
            </w:pPr>
            <w:r w:rsidRPr="00161721">
              <w:rPr>
                <w:rFonts w:asciiTheme="minorHAnsi" w:hAnsiTheme="minorHAnsi" w:cstheme="minorHAnsi"/>
                <w:lang w:val="en-US"/>
              </w:rPr>
              <w:t xml:space="preserve">For </w:t>
            </w:r>
            <w:r w:rsidR="008C6390" w:rsidRPr="00161721">
              <w:rPr>
                <w:rFonts w:asciiTheme="minorHAnsi" w:hAnsiTheme="minorHAnsi" w:cstheme="minorHAnsi"/>
                <w:lang w:val="en-US"/>
              </w:rPr>
              <w:t>4</w:t>
            </w:r>
            <w:r w:rsidRPr="00161721">
              <w:rPr>
                <w:rFonts w:asciiTheme="minorHAnsi" w:hAnsiTheme="minorHAnsi" w:cstheme="minorHAnsi"/>
                <w:lang w:val="en-US"/>
              </w:rPr>
              <w:t>MVA</w:t>
            </w:r>
          </w:p>
          <w:p w14:paraId="433CA034" w14:textId="72CCA540" w:rsidR="00783D28" w:rsidRPr="00161721" w:rsidRDefault="00783D28" w:rsidP="005A1195">
            <w:pPr>
              <w:jc w:val="center"/>
              <w:rPr>
                <w:rFonts w:asciiTheme="minorHAnsi" w:hAnsiTheme="minorHAnsi" w:cstheme="minorHAnsi"/>
                <w:lang w:val="en-US"/>
              </w:rPr>
            </w:pPr>
            <w:r w:rsidRPr="00161721">
              <w:rPr>
                <w:rFonts w:asciiTheme="minorHAnsi" w:hAnsiTheme="minorHAnsi" w:cstheme="minorHAnsi"/>
                <w:lang w:val="en-US"/>
              </w:rPr>
              <w:t>2x500mm²/phase</w:t>
            </w:r>
          </w:p>
        </w:tc>
        <w:tc>
          <w:tcPr>
            <w:tcW w:w="1275" w:type="dxa"/>
            <w:noWrap/>
          </w:tcPr>
          <w:p w14:paraId="07DAB633" w14:textId="77777777" w:rsidR="005076DC" w:rsidRPr="00161721" w:rsidRDefault="005076DC" w:rsidP="006C4DE6">
            <w:pPr>
              <w:jc w:val="center"/>
              <w:rPr>
                <w:rFonts w:asciiTheme="minorHAnsi" w:hAnsiTheme="minorHAnsi" w:cstheme="minorHAnsi"/>
                <w:lang w:val="en-US"/>
              </w:rPr>
            </w:pPr>
          </w:p>
        </w:tc>
      </w:tr>
      <w:tr w:rsidR="00161721" w:rsidRPr="00161721" w14:paraId="76D7D208" w14:textId="77777777" w:rsidTr="005A1195">
        <w:trPr>
          <w:trHeight w:val="300"/>
        </w:trPr>
        <w:tc>
          <w:tcPr>
            <w:tcW w:w="983" w:type="dxa"/>
            <w:noWrap/>
          </w:tcPr>
          <w:p w14:paraId="60FFD3E8"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12</w:t>
            </w:r>
          </w:p>
        </w:tc>
        <w:tc>
          <w:tcPr>
            <w:tcW w:w="3690" w:type="dxa"/>
            <w:noWrap/>
          </w:tcPr>
          <w:p w14:paraId="517163FD" w14:textId="77777777" w:rsidR="005076DC" w:rsidRPr="00161721" w:rsidRDefault="005076DC" w:rsidP="006C4DE6">
            <w:pPr>
              <w:rPr>
                <w:rFonts w:asciiTheme="minorHAnsi" w:eastAsiaTheme="minorHAnsi" w:hAnsiTheme="minorHAnsi" w:cstheme="minorHAnsi"/>
                <w:b/>
                <w:bCs/>
                <w:lang w:val="en-US" w:eastAsia="en-US"/>
              </w:rPr>
            </w:pPr>
            <w:r w:rsidRPr="00161721">
              <w:rPr>
                <w:rFonts w:asciiTheme="minorHAnsi" w:eastAsiaTheme="minorHAnsi" w:hAnsiTheme="minorHAnsi" w:cstheme="minorHAnsi"/>
                <w:b/>
                <w:bCs/>
                <w:lang w:val="en-US" w:eastAsia="en-US"/>
              </w:rPr>
              <w:t>Rated short circuit current (1 s.)</w:t>
            </w:r>
          </w:p>
        </w:tc>
        <w:tc>
          <w:tcPr>
            <w:tcW w:w="1134" w:type="dxa"/>
            <w:noWrap/>
          </w:tcPr>
          <w:p w14:paraId="0615D2A8" w14:textId="77777777" w:rsidR="005076DC" w:rsidRPr="00161721" w:rsidRDefault="005076DC" w:rsidP="006C4DE6">
            <w:pPr>
              <w:jc w:val="center"/>
              <w:rPr>
                <w:rFonts w:asciiTheme="minorHAnsi" w:hAnsiTheme="minorHAnsi" w:cstheme="minorHAnsi"/>
                <w:lang w:val="en-US"/>
              </w:rPr>
            </w:pPr>
          </w:p>
        </w:tc>
        <w:tc>
          <w:tcPr>
            <w:tcW w:w="1985" w:type="dxa"/>
            <w:noWrap/>
          </w:tcPr>
          <w:p w14:paraId="0E3F202C" w14:textId="77777777" w:rsidR="005076DC" w:rsidRPr="00161721" w:rsidRDefault="005076DC" w:rsidP="006C4DE6">
            <w:pPr>
              <w:jc w:val="center"/>
              <w:rPr>
                <w:rFonts w:asciiTheme="minorHAnsi" w:eastAsiaTheme="minorHAnsi" w:hAnsiTheme="minorHAnsi" w:cstheme="minorHAnsi"/>
                <w:lang w:val="en-US" w:eastAsia="en-US"/>
              </w:rPr>
            </w:pPr>
          </w:p>
        </w:tc>
        <w:tc>
          <w:tcPr>
            <w:tcW w:w="1275" w:type="dxa"/>
            <w:noWrap/>
          </w:tcPr>
          <w:p w14:paraId="26C1E0BF" w14:textId="77777777" w:rsidR="005076DC" w:rsidRPr="00161721" w:rsidRDefault="005076DC" w:rsidP="006C4DE6">
            <w:pPr>
              <w:jc w:val="center"/>
              <w:rPr>
                <w:rFonts w:asciiTheme="minorHAnsi" w:hAnsiTheme="minorHAnsi" w:cstheme="minorHAnsi"/>
                <w:lang w:val="en-US"/>
              </w:rPr>
            </w:pPr>
          </w:p>
        </w:tc>
      </w:tr>
      <w:tr w:rsidR="00161721" w:rsidRPr="00161721" w14:paraId="2001FED2" w14:textId="77777777" w:rsidTr="005A1195">
        <w:trPr>
          <w:trHeight w:val="300"/>
        </w:trPr>
        <w:tc>
          <w:tcPr>
            <w:tcW w:w="983" w:type="dxa"/>
            <w:noWrap/>
          </w:tcPr>
          <w:p w14:paraId="50A16428"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12-1</w:t>
            </w:r>
          </w:p>
        </w:tc>
        <w:tc>
          <w:tcPr>
            <w:tcW w:w="3690" w:type="dxa"/>
            <w:noWrap/>
          </w:tcPr>
          <w:p w14:paraId="5A8C380F" w14:textId="77777777" w:rsidR="005076DC" w:rsidRPr="00161721" w:rsidRDefault="005076DC" w:rsidP="006C4DE6">
            <w:pPr>
              <w:rPr>
                <w:rFonts w:asciiTheme="minorHAnsi" w:eastAsiaTheme="minorHAnsi" w:hAnsiTheme="minorHAnsi" w:cstheme="minorHAnsi"/>
                <w:b/>
                <w:bCs/>
                <w:lang w:val="en-US" w:eastAsia="en-US"/>
              </w:rPr>
            </w:pPr>
            <w:r w:rsidRPr="00161721">
              <w:rPr>
                <w:rFonts w:asciiTheme="minorHAnsi" w:hAnsiTheme="minorHAnsi" w:cstheme="minorHAnsi"/>
                <w:lang w:val="en-US"/>
              </w:rPr>
              <w:t>Conductor</w:t>
            </w:r>
          </w:p>
        </w:tc>
        <w:tc>
          <w:tcPr>
            <w:tcW w:w="1134" w:type="dxa"/>
            <w:noWrap/>
            <w:vAlign w:val="center"/>
          </w:tcPr>
          <w:p w14:paraId="504F7602"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kA</w:t>
            </w:r>
          </w:p>
        </w:tc>
        <w:tc>
          <w:tcPr>
            <w:tcW w:w="1985" w:type="dxa"/>
            <w:noWrap/>
            <w:vAlign w:val="center"/>
          </w:tcPr>
          <w:p w14:paraId="136F0D69" w14:textId="77777777" w:rsidR="005076DC" w:rsidRPr="00161721" w:rsidRDefault="005076DC" w:rsidP="006C4DE6">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w:t>
            </w:r>
          </w:p>
        </w:tc>
        <w:tc>
          <w:tcPr>
            <w:tcW w:w="1275" w:type="dxa"/>
            <w:noWrap/>
          </w:tcPr>
          <w:p w14:paraId="26623117" w14:textId="77777777" w:rsidR="005076DC" w:rsidRPr="00161721" w:rsidRDefault="005076DC" w:rsidP="006C4DE6">
            <w:pPr>
              <w:jc w:val="center"/>
              <w:rPr>
                <w:rFonts w:asciiTheme="minorHAnsi" w:hAnsiTheme="minorHAnsi" w:cstheme="minorHAnsi"/>
                <w:lang w:val="en-US"/>
              </w:rPr>
            </w:pPr>
          </w:p>
        </w:tc>
      </w:tr>
      <w:tr w:rsidR="00161721" w:rsidRPr="00161721" w14:paraId="32F1E7E9" w14:textId="77777777" w:rsidTr="005A1195">
        <w:trPr>
          <w:trHeight w:val="300"/>
        </w:trPr>
        <w:tc>
          <w:tcPr>
            <w:tcW w:w="983" w:type="dxa"/>
            <w:noWrap/>
          </w:tcPr>
          <w:p w14:paraId="0799925D"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12-2</w:t>
            </w:r>
          </w:p>
        </w:tc>
        <w:tc>
          <w:tcPr>
            <w:tcW w:w="3690" w:type="dxa"/>
            <w:noWrap/>
          </w:tcPr>
          <w:p w14:paraId="2990A59F" w14:textId="77777777" w:rsidR="005076DC" w:rsidRPr="00161721" w:rsidRDefault="005076DC" w:rsidP="006C4DE6">
            <w:pPr>
              <w:rPr>
                <w:rFonts w:asciiTheme="minorHAnsi" w:eastAsiaTheme="minorHAnsi" w:hAnsiTheme="minorHAnsi" w:cstheme="minorHAnsi"/>
                <w:b/>
                <w:bCs/>
                <w:lang w:val="en-US" w:eastAsia="en-US"/>
              </w:rPr>
            </w:pPr>
            <w:r w:rsidRPr="00161721">
              <w:rPr>
                <w:rFonts w:asciiTheme="minorHAnsi" w:hAnsiTheme="minorHAnsi" w:cstheme="minorHAnsi"/>
                <w:lang w:val="en-US"/>
              </w:rPr>
              <w:t>Screen</w:t>
            </w:r>
          </w:p>
        </w:tc>
        <w:tc>
          <w:tcPr>
            <w:tcW w:w="1134" w:type="dxa"/>
            <w:noWrap/>
            <w:vAlign w:val="center"/>
          </w:tcPr>
          <w:p w14:paraId="2D2E8234"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kA</w:t>
            </w:r>
          </w:p>
        </w:tc>
        <w:tc>
          <w:tcPr>
            <w:tcW w:w="1985" w:type="dxa"/>
            <w:noWrap/>
            <w:vAlign w:val="center"/>
          </w:tcPr>
          <w:p w14:paraId="6C45DCA1" w14:textId="77777777" w:rsidR="005076DC" w:rsidRPr="00161721" w:rsidRDefault="005076DC" w:rsidP="006C4DE6">
            <w:pPr>
              <w:jc w:val="center"/>
              <w:rPr>
                <w:rFonts w:asciiTheme="minorHAnsi" w:eastAsiaTheme="minorHAnsi" w:hAnsiTheme="minorHAnsi" w:cstheme="minorHAnsi"/>
                <w:lang w:val="en-US" w:eastAsia="en-US"/>
              </w:rPr>
            </w:pPr>
            <w:r w:rsidRPr="00161721">
              <w:rPr>
                <w:rFonts w:asciiTheme="minorHAnsi" w:hAnsiTheme="minorHAnsi" w:cstheme="minorHAnsi"/>
                <w:lang w:val="en-US"/>
              </w:rPr>
              <w:t>10</w:t>
            </w:r>
          </w:p>
        </w:tc>
        <w:tc>
          <w:tcPr>
            <w:tcW w:w="1275" w:type="dxa"/>
            <w:noWrap/>
          </w:tcPr>
          <w:p w14:paraId="4F2E013A" w14:textId="77777777" w:rsidR="005076DC" w:rsidRPr="00161721" w:rsidRDefault="005076DC" w:rsidP="006C4DE6">
            <w:pPr>
              <w:jc w:val="center"/>
              <w:rPr>
                <w:rFonts w:asciiTheme="minorHAnsi" w:hAnsiTheme="minorHAnsi" w:cstheme="minorHAnsi"/>
                <w:lang w:val="en-US"/>
              </w:rPr>
            </w:pPr>
          </w:p>
        </w:tc>
      </w:tr>
      <w:tr w:rsidR="00161721" w:rsidRPr="00161721" w14:paraId="5F5F6435" w14:textId="77777777" w:rsidTr="005A1195">
        <w:trPr>
          <w:trHeight w:val="300"/>
        </w:trPr>
        <w:tc>
          <w:tcPr>
            <w:tcW w:w="983" w:type="dxa"/>
            <w:noWrap/>
          </w:tcPr>
          <w:p w14:paraId="055AA752"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13</w:t>
            </w:r>
          </w:p>
        </w:tc>
        <w:tc>
          <w:tcPr>
            <w:tcW w:w="3690" w:type="dxa"/>
            <w:noWrap/>
          </w:tcPr>
          <w:p w14:paraId="1F34AE43" w14:textId="77777777" w:rsidR="00B160D1" w:rsidRPr="00161721" w:rsidRDefault="005076DC" w:rsidP="006C4DE6">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Design continuous operation at rated full</w:t>
            </w:r>
            <w:r w:rsidR="00B160D1" w:rsidRPr="00161721">
              <w:rPr>
                <w:rFonts w:asciiTheme="minorHAnsi" w:hAnsiTheme="minorHAnsi" w:cstheme="minorHAnsi"/>
                <w:lang w:val="en-US"/>
              </w:rPr>
              <w:t xml:space="preserve"> </w:t>
            </w:r>
          </w:p>
          <w:p w14:paraId="6C1B2877" w14:textId="77777777" w:rsidR="00B160D1" w:rsidRPr="00161721" w:rsidRDefault="005076DC" w:rsidP="006C4DE6">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 xml:space="preserve">load current, the max. temp. of conductor </w:t>
            </w:r>
          </w:p>
          <w:p w14:paraId="55C162EC" w14:textId="0D045237" w:rsidR="005076DC" w:rsidRPr="00161721" w:rsidRDefault="005076DC" w:rsidP="00B160D1">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shall not exceed</w:t>
            </w:r>
          </w:p>
        </w:tc>
        <w:tc>
          <w:tcPr>
            <w:tcW w:w="1134" w:type="dxa"/>
            <w:noWrap/>
            <w:vAlign w:val="center"/>
          </w:tcPr>
          <w:p w14:paraId="76FCDAB6"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°C</w:t>
            </w:r>
          </w:p>
        </w:tc>
        <w:tc>
          <w:tcPr>
            <w:tcW w:w="1985" w:type="dxa"/>
            <w:noWrap/>
            <w:vAlign w:val="center"/>
          </w:tcPr>
          <w:p w14:paraId="5D5F764C" w14:textId="77777777" w:rsidR="005076DC" w:rsidRPr="00161721" w:rsidRDefault="005076DC" w:rsidP="006C4DE6">
            <w:pPr>
              <w:jc w:val="center"/>
              <w:rPr>
                <w:rFonts w:asciiTheme="minorHAnsi" w:eastAsiaTheme="minorHAnsi" w:hAnsiTheme="minorHAnsi" w:cstheme="minorHAnsi"/>
                <w:lang w:val="en-US" w:eastAsia="en-US"/>
              </w:rPr>
            </w:pPr>
            <w:r w:rsidRPr="00161721">
              <w:rPr>
                <w:rFonts w:asciiTheme="minorHAnsi" w:hAnsiTheme="minorHAnsi" w:cstheme="minorHAnsi"/>
                <w:lang w:val="en-US"/>
              </w:rPr>
              <w:t>90</w:t>
            </w:r>
          </w:p>
        </w:tc>
        <w:tc>
          <w:tcPr>
            <w:tcW w:w="1275" w:type="dxa"/>
            <w:noWrap/>
          </w:tcPr>
          <w:p w14:paraId="324A16F4" w14:textId="77777777" w:rsidR="005076DC" w:rsidRPr="00161721" w:rsidRDefault="005076DC" w:rsidP="006C4DE6">
            <w:pPr>
              <w:jc w:val="center"/>
              <w:rPr>
                <w:rFonts w:asciiTheme="minorHAnsi" w:hAnsiTheme="minorHAnsi" w:cstheme="minorHAnsi"/>
                <w:lang w:val="en-US"/>
              </w:rPr>
            </w:pPr>
          </w:p>
        </w:tc>
      </w:tr>
      <w:tr w:rsidR="00161721" w:rsidRPr="00161721" w14:paraId="5B508415" w14:textId="77777777" w:rsidTr="005A1195">
        <w:trPr>
          <w:trHeight w:val="300"/>
        </w:trPr>
        <w:tc>
          <w:tcPr>
            <w:tcW w:w="983" w:type="dxa"/>
            <w:noWrap/>
          </w:tcPr>
          <w:p w14:paraId="69942FBA"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14</w:t>
            </w:r>
          </w:p>
        </w:tc>
        <w:tc>
          <w:tcPr>
            <w:tcW w:w="3690" w:type="dxa"/>
            <w:noWrap/>
          </w:tcPr>
          <w:p w14:paraId="0E7A6618" w14:textId="77777777" w:rsidR="00B160D1" w:rsidRPr="00161721" w:rsidRDefault="005076DC" w:rsidP="006C4DE6">
            <w:pPr>
              <w:spacing w:before="60" w:after="60" w:line="288" w:lineRule="auto"/>
              <w:ind w:left="431" w:hanging="431"/>
              <w:rPr>
                <w:rFonts w:asciiTheme="minorHAnsi" w:hAnsiTheme="minorHAnsi" w:cstheme="minorHAnsi"/>
                <w:lang w:val="en-US"/>
              </w:rPr>
            </w:pPr>
            <w:r w:rsidRPr="00161721">
              <w:rPr>
                <w:rFonts w:asciiTheme="minorHAnsi" w:hAnsiTheme="minorHAnsi" w:cstheme="minorHAnsi"/>
                <w:lang w:val="en-US"/>
              </w:rPr>
              <w:t>The cond</w:t>
            </w:r>
            <w:r w:rsidR="00B160D1" w:rsidRPr="00161721">
              <w:rPr>
                <w:rFonts w:asciiTheme="minorHAnsi" w:hAnsiTheme="minorHAnsi" w:cstheme="minorHAnsi"/>
                <w:lang w:val="en-US"/>
              </w:rPr>
              <w:t>uctor temperature after a short</w:t>
            </w:r>
          </w:p>
          <w:p w14:paraId="620D8271" w14:textId="2E484425" w:rsidR="005076DC" w:rsidRPr="00161721" w:rsidRDefault="005076DC" w:rsidP="00B160D1">
            <w:pPr>
              <w:spacing w:before="60" w:after="60" w:line="288" w:lineRule="auto"/>
              <w:ind w:left="431" w:hanging="431"/>
              <w:rPr>
                <w:rFonts w:asciiTheme="minorHAnsi" w:eastAsiaTheme="minorHAnsi" w:hAnsiTheme="minorHAnsi" w:cstheme="minorHAnsi"/>
                <w:b/>
                <w:bCs/>
                <w:lang w:val="en-US" w:eastAsia="en-US"/>
              </w:rPr>
            </w:pPr>
            <w:r w:rsidRPr="00161721">
              <w:rPr>
                <w:rFonts w:asciiTheme="minorHAnsi" w:hAnsiTheme="minorHAnsi" w:cstheme="minorHAnsi"/>
                <w:lang w:val="en-US"/>
              </w:rPr>
              <w:t xml:space="preserve">circuit for 1.0 sec. shall not exceed </w:t>
            </w:r>
          </w:p>
        </w:tc>
        <w:tc>
          <w:tcPr>
            <w:tcW w:w="1134" w:type="dxa"/>
            <w:noWrap/>
            <w:vAlign w:val="center"/>
          </w:tcPr>
          <w:p w14:paraId="3B522429"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°C</w:t>
            </w:r>
          </w:p>
        </w:tc>
        <w:tc>
          <w:tcPr>
            <w:tcW w:w="1985" w:type="dxa"/>
            <w:noWrap/>
            <w:vAlign w:val="center"/>
          </w:tcPr>
          <w:p w14:paraId="5941FD14" w14:textId="77777777" w:rsidR="005076DC" w:rsidRPr="00161721" w:rsidRDefault="005076DC" w:rsidP="006C4DE6">
            <w:pPr>
              <w:jc w:val="center"/>
              <w:rPr>
                <w:rFonts w:asciiTheme="minorHAnsi" w:eastAsiaTheme="minorHAnsi" w:hAnsiTheme="minorHAnsi" w:cstheme="minorHAnsi"/>
                <w:lang w:val="en-US" w:eastAsia="en-US"/>
              </w:rPr>
            </w:pPr>
            <w:r w:rsidRPr="00161721">
              <w:rPr>
                <w:rFonts w:asciiTheme="minorHAnsi" w:hAnsiTheme="minorHAnsi" w:cstheme="minorHAnsi"/>
                <w:lang w:val="en-US"/>
              </w:rPr>
              <w:t>250</w:t>
            </w:r>
          </w:p>
        </w:tc>
        <w:tc>
          <w:tcPr>
            <w:tcW w:w="1275" w:type="dxa"/>
            <w:noWrap/>
          </w:tcPr>
          <w:p w14:paraId="5396CD58" w14:textId="77777777" w:rsidR="005076DC" w:rsidRPr="00161721" w:rsidRDefault="005076DC" w:rsidP="006C4DE6">
            <w:pPr>
              <w:jc w:val="center"/>
              <w:rPr>
                <w:rFonts w:asciiTheme="minorHAnsi" w:hAnsiTheme="minorHAnsi" w:cstheme="minorHAnsi"/>
                <w:lang w:val="en-US"/>
              </w:rPr>
            </w:pPr>
          </w:p>
        </w:tc>
      </w:tr>
      <w:tr w:rsidR="00161721" w:rsidRPr="00161721" w14:paraId="052A2AFB" w14:textId="77777777" w:rsidTr="005A1195">
        <w:trPr>
          <w:trHeight w:val="300"/>
        </w:trPr>
        <w:tc>
          <w:tcPr>
            <w:tcW w:w="983" w:type="dxa"/>
            <w:noWrap/>
          </w:tcPr>
          <w:p w14:paraId="3AE7EEAC"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15</w:t>
            </w:r>
          </w:p>
        </w:tc>
        <w:tc>
          <w:tcPr>
            <w:tcW w:w="3690" w:type="dxa"/>
            <w:noWrap/>
          </w:tcPr>
          <w:p w14:paraId="6EBC1C8A" w14:textId="77777777" w:rsidR="005076DC" w:rsidRPr="00161721" w:rsidRDefault="005076DC" w:rsidP="006C4DE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w:t>
            </w:r>
          </w:p>
        </w:tc>
        <w:tc>
          <w:tcPr>
            <w:tcW w:w="1134" w:type="dxa"/>
            <w:noWrap/>
            <w:vAlign w:val="center"/>
          </w:tcPr>
          <w:p w14:paraId="419FD517" w14:textId="77777777" w:rsidR="005076DC" w:rsidRPr="00161721" w:rsidRDefault="005076DC" w:rsidP="006C4DE6">
            <w:pPr>
              <w:jc w:val="center"/>
              <w:rPr>
                <w:rFonts w:asciiTheme="minorHAnsi" w:hAnsiTheme="minorHAnsi" w:cstheme="minorHAnsi"/>
                <w:lang w:val="en-US"/>
              </w:rPr>
            </w:pPr>
          </w:p>
        </w:tc>
        <w:tc>
          <w:tcPr>
            <w:tcW w:w="1985" w:type="dxa"/>
            <w:noWrap/>
            <w:vAlign w:val="center"/>
          </w:tcPr>
          <w:p w14:paraId="2BBEB00B"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XLPE</w:t>
            </w:r>
          </w:p>
        </w:tc>
        <w:tc>
          <w:tcPr>
            <w:tcW w:w="1275" w:type="dxa"/>
            <w:noWrap/>
          </w:tcPr>
          <w:p w14:paraId="4D7463EC" w14:textId="77777777" w:rsidR="005076DC" w:rsidRPr="00161721" w:rsidRDefault="005076DC" w:rsidP="006C4DE6">
            <w:pPr>
              <w:jc w:val="center"/>
              <w:rPr>
                <w:rFonts w:asciiTheme="minorHAnsi" w:hAnsiTheme="minorHAnsi" w:cstheme="minorHAnsi"/>
                <w:lang w:val="en-US"/>
              </w:rPr>
            </w:pPr>
          </w:p>
        </w:tc>
      </w:tr>
      <w:tr w:rsidR="00161721" w:rsidRPr="00161721" w14:paraId="3543FD57" w14:textId="77777777" w:rsidTr="005A1195">
        <w:trPr>
          <w:trHeight w:val="300"/>
        </w:trPr>
        <w:tc>
          <w:tcPr>
            <w:tcW w:w="983" w:type="dxa"/>
            <w:noWrap/>
          </w:tcPr>
          <w:p w14:paraId="3DBF9548"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16</w:t>
            </w:r>
          </w:p>
        </w:tc>
        <w:tc>
          <w:tcPr>
            <w:tcW w:w="3690" w:type="dxa"/>
            <w:noWrap/>
          </w:tcPr>
          <w:p w14:paraId="79CECA89" w14:textId="77777777" w:rsidR="005076DC" w:rsidRPr="00161721" w:rsidRDefault="005076DC" w:rsidP="006C4DE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Outer Sheath</w:t>
            </w:r>
          </w:p>
        </w:tc>
        <w:tc>
          <w:tcPr>
            <w:tcW w:w="1134" w:type="dxa"/>
            <w:noWrap/>
            <w:vAlign w:val="center"/>
          </w:tcPr>
          <w:p w14:paraId="0D3CF2BE" w14:textId="77777777" w:rsidR="005076DC" w:rsidRPr="00161721" w:rsidRDefault="005076DC" w:rsidP="006C4DE6">
            <w:pPr>
              <w:jc w:val="center"/>
              <w:rPr>
                <w:rFonts w:asciiTheme="minorHAnsi" w:hAnsiTheme="minorHAnsi" w:cstheme="minorHAnsi"/>
                <w:lang w:val="en-US"/>
              </w:rPr>
            </w:pPr>
          </w:p>
        </w:tc>
        <w:tc>
          <w:tcPr>
            <w:tcW w:w="1985" w:type="dxa"/>
            <w:noWrap/>
            <w:vAlign w:val="center"/>
          </w:tcPr>
          <w:p w14:paraId="763917FF" w14:textId="77777777" w:rsidR="005076DC" w:rsidRPr="00161721" w:rsidRDefault="005076DC" w:rsidP="006C4DE6">
            <w:pPr>
              <w:jc w:val="center"/>
              <w:rPr>
                <w:rFonts w:asciiTheme="minorHAnsi" w:hAnsiTheme="minorHAnsi" w:cstheme="minorHAnsi"/>
                <w:lang w:val="en-US"/>
              </w:rPr>
            </w:pPr>
            <w:r w:rsidRPr="00161721">
              <w:rPr>
                <w:rFonts w:asciiTheme="minorHAnsi" w:hAnsiTheme="minorHAnsi" w:cstheme="minorHAnsi"/>
                <w:lang w:val="en-US"/>
              </w:rPr>
              <w:t>PVC</w:t>
            </w:r>
          </w:p>
        </w:tc>
        <w:tc>
          <w:tcPr>
            <w:tcW w:w="1275" w:type="dxa"/>
            <w:noWrap/>
          </w:tcPr>
          <w:p w14:paraId="075A7B97" w14:textId="77777777" w:rsidR="005076DC" w:rsidRPr="00161721" w:rsidRDefault="005076DC" w:rsidP="006C4DE6">
            <w:pPr>
              <w:jc w:val="center"/>
              <w:rPr>
                <w:rFonts w:asciiTheme="minorHAnsi" w:hAnsiTheme="minorHAnsi" w:cstheme="minorHAnsi"/>
                <w:lang w:val="en-US"/>
              </w:rPr>
            </w:pPr>
          </w:p>
        </w:tc>
      </w:tr>
      <w:tr w:rsidR="00161721" w:rsidRPr="00161721" w14:paraId="22D95F57" w14:textId="77777777" w:rsidTr="005A1195">
        <w:trPr>
          <w:trHeight w:val="300"/>
        </w:trPr>
        <w:tc>
          <w:tcPr>
            <w:tcW w:w="983" w:type="dxa"/>
            <w:noWrap/>
          </w:tcPr>
          <w:p w14:paraId="0C5AAFE6" w14:textId="77777777" w:rsidR="005076DC" w:rsidRPr="00161721" w:rsidRDefault="005076DC" w:rsidP="006C4DE6">
            <w:pPr>
              <w:jc w:val="left"/>
              <w:rPr>
                <w:rFonts w:asciiTheme="minorHAnsi" w:hAnsiTheme="minorHAnsi" w:cstheme="minorHAnsi"/>
                <w:lang w:val="en-US"/>
              </w:rPr>
            </w:pPr>
            <w:r w:rsidRPr="00161721">
              <w:rPr>
                <w:rFonts w:asciiTheme="minorHAnsi" w:hAnsiTheme="minorHAnsi" w:cstheme="minorHAnsi"/>
                <w:lang w:val="en-US"/>
              </w:rPr>
              <w:t>17</w:t>
            </w:r>
          </w:p>
        </w:tc>
        <w:tc>
          <w:tcPr>
            <w:tcW w:w="3690" w:type="dxa"/>
            <w:noWrap/>
          </w:tcPr>
          <w:p w14:paraId="0E1AD45D" w14:textId="77777777" w:rsidR="005076DC" w:rsidRPr="00161721" w:rsidRDefault="005076DC" w:rsidP="006C4DE6">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Screen</w:t>
            </w:r>
          </w:p>
        </w:tc>
        <w:tc>
          <w:tcPr>
            <w:tcW w:w="1134" w:type="dxa"/>
            <w:noWrap/>
            <w:vAlign w:val="center"/>
          </w:tcPr>
          <w:p w14:paraId="3651A40A" w14:textId="77777777" w:rsidR="005076DC" w:rsidRPr="00161721" w:rsidRDefault="005076DC" w:rsidP="006C4DE6">
            <w:pPr>
              <w:jc w:val="center"/>
              <w:rPr>
                <w:rFonts w:asciiTheme="minorHAnsi" w:hAnsiTheme="minorHAnsi" w:cstheme="minorHAnsi"/>
                <w:lang w:val="en-US"/>
              </w:rPr>
            </w:pPr>
          </w:p>
        </w:tc>
        <w:tc>
          <w:tcPr>
            <w:tcW w:w="1985" w:type="dxa"/>
            <w:noWrap/>
            <w:vAlign w:val="center"/>
          </w:tcPr>
          <w:p w14:paraId="750EEC92" w14:textId="6DF7B930" w:rsidR="005076DC" w:rsidRPr="00161721" w:rsidRDefault="005076DC" w:rsidP="00817CF5">
            <w:pPr>
              <w:jc w:val="center"/>
              <w:rPr>
                <w:rFonts w:asciiTheme="minorHAnsi" w:hAnsiTheme="minorHAnsi" w:cstheme="minorHAnsi"/>
                <w:lang w:val="en-US"/>
              </w:rPr>
            </w:pPr>
            <w:r w:rsidRPr="00161721">
              <w:rPr>
                <w:rFonts w:asciiTheme="minorHAnsi" w:hAnsiTheme="minorHAnsi" w:cstheme="minorHAnsi"/>
                <w:lang w:val="en-US"/>
              </w:rPr>
              <w:t xml:space="preserve">Copper </w:t>
            </w:r>
          </w:p>
        </w:tc>
        <w:tc>
          <w:tcPr>
            <w:tcW w:w="1275" w:type="dxa"/>
            <w:noWrap/>
          </w:tcPr>
          <w:p w14:paraId="58968E2E" w14:textId="77777777" w:rsidR="005076DC" w:rsidRPr="00161721" w:rsidRDefault="005076DC" w:rsidP="006C4DE6">
            <w:pPr>
              <w:jc w:val="center"/>
              <w:rPr>
                <w:rFonts w:asciiTheme="minorHAnsi" w:hAnsiTheme="minorHAnsi" w:cstheme="minorHAnsi"/>
                <w:lang w:val="en-US"/>
              </w:rPr>
            </w:pPr>
          </w:p>
        </w:tc>
      </w:tr>
      <w:tr w:rsidR="00161721" w:rsidRPr="00161721" w14:paraId="25E8D5D1" w14:textId="77777777" w:rsidTr="005A1195">
        <w:trPr>
          <w:trHeight w:val="300"/>
        </w:trPr>
        <w:tc>
          <w:tcPr>
            <w:tcW w:w="983" w:type="dxa"/>
            <w:noWrap/>
          </w:tcPr>
          <w:p w14:paraId="34DBE036" w14:textId="4985F55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18</w:t>
            </w:r>
          </w:p>
        </w:tc>
        <w:tc>
          <w:tcPr>
            <w:tcW w:w="3690" w:type="dxa"/>
            <w:noWrap/>
          </w:tcPr>
          <w:p w14:paraId="72354025" w14:textId="013F160D"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Armouring</w:t>
            </w:r>
          </w:p>
        </w:tc>
        <w:tc>
          <w:tcPr>
            <w:tcW w:w="1134" w:type="dxa"/>
            <w:noWrap/>
            <w:vAlign w:val="center"/>
          </w:tcPr>
          <w:p w14:paraId="7FEAC50C"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6C3DA64B"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Double</w:t>
            </w:r>
            <w:r w:rsidRPr="00161721">
              <w:rPr>
                <w:rFonts w:asciiTheme="minorHAnsi" w:hAnsiTheme="minorHAnsi" w:cstheme="minorHAnsi"/>
                <w:lang w:val="en-US"/>
              </w:rPr>
              <w:tab/>
              <w:t>layer of</w:t>
            </w:r>
          </w:p>
          <w:p w14:paraId="14218695"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non-magnetic</w:t>
            </w:r>
          </w:p>
          <w:p w14:paraId="6C965611" w14:textId="6534C064"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(aluminum) tapes.</w:t>
            </w:r>
          </w:p>
        </w:tc>
        <w:tc>
          <w:tcPr>
            <w:tcW w:w="1275" w:type="dxa"/>
            <w:noWrap/>
          </w:tcPr>
          <w:p w14:paraId="5E70BBFE" w14:textId="77777777" w:rsidR="00BE7162" w:rsidRPr="00161721" w:rsidRDefault="00BE7162" w:rsidP="00BE7162">
            <w:pPr>
              <w:jc w:val="center"/>
              <w:rPr>
                <w:rFonts w:asciiTheme="minorHAnsi" w:hAnsiTheme="minorHAnsi" w:cstheme="minorHAnsi"/>
                <w:lang w:val="en-US"/>
              </w:rPr>
            </w:pPr>
          </w:p>
        </w:tc>
      </w:tr>
      <w:tr w:rsidR="00161721" w:rsidRPr="00161721" w14:paraId="2CAED021" w14:textId="77777777" w:rsidTr="005A1195">
        <w:trPr>
          <w:trHeight w:val="300"/>
        </w:trPr>
        <w:tc>
          <w:tcPr>
            <w:tcW w:w="983" w:type="dxa"/>
            <w:noWrap/>
          </w:tcPr>
          <w:p w14:paraId="082B6446" w14:textId="6AC4267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w:t>
            </w:r>
          </w:p>
        </w:tc>
        <w:tc>
          <w:tcPr>
            <w:tcW w:w="3690" w:type="dxa"/>
            <w:noWrap/>
          </w:tcPr>
          <w:p w14:paraId="03B298D7"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Continuous current @90°C</w:t>
            </w:r>
          </w:p>
        </w:tc>
        <w:tc>
          <w:tcPr>
            <w:tcW w:w="1134" w:type="dxa"/>
            <w:noWrap/>
            <w:vAlign w:val="center"/>
          </w:tcPr>
          <w:p w14:paraId="759E278D"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4F6035F2" w14:textId="77777777" w:rsidR="00BE7162" w:rsidRPr="00161721" w:rsidRDefault="00BE7162" w:rsidP="00BE7162">
            <w:pPr>
              <w:jc w:val="center"/>
              <w:rPr>
                <w:rFonts w:asciiTheme="minorHAnsi" w:hAnsiTheme="minorHAnsi" w:cstheme="minorHAnsi"/>
                <w:lang w:val="en-US"/>
              </w:rPr>
            </w:pPr>
          </w:p>
        </w:tc>
        <w:tc>
          <w:tcPr>
            <w:tcW w:w="1275" w:type="dxa"/>
            <w:noWrap/>
          </w:tcPr>
          <w:p w14:paraId="39026A25" w14:textId="77777777" w:rsidR="00BE7162" w:rsidRPr="00161721" w:rsidRDefault="00BE7162" w:rsidP="00BE7162">
            <w:pPr>
              <w:jc w:val="center"/>
              <w:rPr>
                <w:rFonts w:asciiTheme="minorHAnsi" w:hAnsiTheme="minorHAnsi" w:cstheme="minorHAnsi"/>
                <w:lang w:val="en-US"/>
              </w:rPr>
            </w:pPr>
          </w:p>
        </w:tc>
      </w:tr>
      <w:tr w:rsidR="00161721" w:rsidRPr="00161721" w14:paraId="1D2E2E8D" w14:textId="77777777" w:rsidTr="005A1195">
        <w:trPr>
          <w:trHeight w:val="300"/>
        </w:trPr>
        <w:tc>
          <w:tcPr>
            <w:tcW w:w="983" w:type="dxa"/>
            <w:noWrap/>
          </w:tcPr>
          <w:p w14:paraId="49734ECA" w14:textId="254A4C1D"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19-1</w:t>
            </w:r>
          </w:p>
        </w:tc>
        <w:tc>
          <w:tcPr>
            <w:tcW w:w="3690" w:type="dxa"/>
            <w:noWrap/>
          </w:tcPr>
          <w:p w14:paraId="67A27C30"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ground</w:t>
            </w:r>
          </w:p>
        </w:tc>
        <w:tc>
          <w:tcPr>
            <w:tcW w:w="1134" w:type="dxa"/>
            <w:noWrap/>
            <w:vAlign w:val="center"/>
          </w:tcPr>
          <w:p w14:paraId="5F83315A"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w:t>
            </w:r>
          </w:p>
        </w:tc>
        <w:tc>
          <w:tcPr>
            <w:tcW w:w="1985" w:type="dxa"/>
            <w:noWrap/>
            <w:vAlign w:val="center"/>
          </w:tcPr>
          <w:p w14:paraId="47092376" w14:textId="77777777" w:rsidR="00BE7162" w:rsidRPr="00161721" w:rsidRDefault="00BE7162" w:rsidP="00BE7162">
            <w:pPr>
              <w:jc w:val="center"/>
              <w:rPr>
                <w:rFonts w:asciiTheme="minorHAnsi" w:hAnsiTheme="minorHAnsi" w:cstheme="minorHAnsi"/>
                <w:lang w:val="en-US"/>
              </w:rPr>
            </w:pPr>
          </w:p>
        </w:tc>
        <w:tc>
          <w:tcPr>
            <w:tcW w:w="1275" w:type="dxa"/>
            <w:noWrap/>
          </w:tcPr>
          <w:p w14:paraId="44A23092" w14:textId="77777777" w:rsidR="00BE7162" w:rsidRPr="00161721" w:rsidRDefault="00BE7162" w:rsidP="00BE7162">
            <w:pPr>
              <w:jc w:val="center"/>
              <w:rPr>
                <w:rFonts w:asciiTheme="minorHAnsi" w:hAnsiTheme="minorHAnsi" w:cstheme="minorHAnsi"/>
                <w:lang w:val="en-US"/>
              </w:rPr>
            </w:pPr>
          </w:p>
        </w:tc>
      </w:tr>
      <w:tr w:rsidR="00161721" w:rsidRPr="00161721" w14:paraId="2A09CFCA" w14:textId="77777777" w:rsidTr="005A1195">
        <w:trPr>
          <w:trHeight w:val="300"/>
        </w:trPr>
        <w:tc>
          <w:tcPr>
            <w:tcW w:w="983" w:type="dxa"/>
            <w:noWrap/>
          </w:tcPr>
          <w:p w14:paraId="0FBCA514" w14:textId="520ED766"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19-2</w:t>
            </w:r>
          </w:p>
        </w:tc>
        <w:tc>
          <w:tcPr>
            <w:tcW w:w="3690" w:type="dxa"/>
            <w:noWrap/>
          </w:tcPr>
          <w:p w14:paraId="5315992D"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rPr>
              <w:t>in duct</w:t>
            </w:r>
          </w:p>
        </w:tc>
        <w:tc>
          <w:tcPr>
            <w:tcW w:w="1134" w:type="dxa"/>
            <w:noWrap/>
            <w:vAlign w:val="center"/>
          </w:tcPr>
          <w:p w14:paraId="7EA233ED"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w:t>
            </w:r>
          </w:p>
        </w:tc>
        <w:tc>
          <w:tcPr>
            <w:tcW w:w="1985" w:type="dxa"/>
            <w:noWrap/>
            <w:vAlign w:val="center"/>
          </w:tcPr>
          <w:p w14:paraId="2FAF1079" w14:textId="77777777" w:rsidR="00BE7162" w:rsidRPr="00161721" w:rsidRDefault="00BE7162" w:rsidP="00BE7162">
            <w:pPr>
              <w:jc w:val="center"/>
              <w:rPr>
                <w:rFonts w:asciiTheme="minorHAnsi" w:hAnsiTheme="minorHAnsi" w:cstheme="minorHAnsi"/>
                <w:lang w:val="en-US"/>
              </w:rPr>
            </w:pPr>
          </w:p>
        </w:tc>
        <w:tc>
          <w:tcPr>
            <w:tcW w:w="1275" w:type="dxa"/>
            <w:noWrap/>
          </w:tcPr>
          <w:p w14:paraId="6A17B1B8" w14:textId="77777777" w:rsidR="00BE7162" w:rsidRPr="00161721" w:rsidRDefault="00BE7162" w:rsidP="00BE7162">
            <w:pPr>
              <w:jc w:val="center"/>
              <w:rPr>
                <w:rFonts w:asciiTheme="minorHAnsi" w:hAnsiTheme="minorHAnsi" w:cstheme="minorHAnsi"/>
                <w:lang w:val="en-US"/>
              </w:rPr>
            </w:pPr>
          </w:p>
        </w:tc>
      </w:tr>
      <w:tr w:rsidR="00161721" w:rsidRPr="00161721" w14:paraId="6E78C7F9" w14:textId="77777777" w:rsidTr="005A1195">
        <w:trPr>
          <w:trHeight w:val="300"/>
        </w:trPr>
        <w:tc>
          <w:tcPr>
            <w:tcW w:w="983" w:type="dxa"/>
            <w:noWrap/>
          </w:tcPr>
          <w:p w14:paraId="55753A18" w14:textId="77777777" w:rsidR="00BE7162" w:rsidRPr="00161721" w:rsidRDefault="00BE7162" w:rsidP="00BE7162">
            <w:pPr>
              <w:jc w:val="left"/>
              <w:rPr>
                <w:rFonts w:asciiTheme="minorHAnsi" w:hAnsiTheme="minorHAnsi" w:cstheme="minorHAnsi"/>
                <w:lang w:val="en-US"/>
              </w:rPr>
            </w:pPr>
          </w:p>
        </w:tc>
        <w:tc>
          <w:tcPr>
            <w:tcW w:w="3690" w:type="dxa"/>
            <w:noWrap/>
          </w:tcPr>
          <w:p w14:paraId="0D429006"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u w:val="single"/>
                <w:lang w:val="en-US" w:eastAsia="en-US"/>
              </w:rPr>
              <w:t>Electrical parameters</w:t>
            </w:r>
          </w:p>
        </w:tc>
        <w:tc>
          <w:tcPr>
            <w:tcW w:w="1134" w:type="dxa"/>
            <w:noWrap/>
            <w:vAlign w:val="center"/>
          </w:tcPr>
          <w:p w14:paraId="4D9BFFD5"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74B27D6B" w14:textId="77777777" w:rsidR="00BE7162" w:rsidRPr="00161721" w:rsidRDefault="00BE7162" w:rsidP="00BE7162">
            <w:pPr>
              <w:jc w:val="center"/>
              <w:rPr>
                <w:rFonts w:asciiTheme="minorHAnsi" w:hAnsiTheme="minorHAnsi" w:cstheme="minorHAnsi"/>
                <w:lang w:val="en-US"/>
              </w:rPr>
            </w:pPr>
          </w:p>
        </w:tc>
        <w:tc>
          <w:tcPr>
            <w:tcW w:w="1275" w:type="dxa"/>
            <w:noWrap/>
          </w:tcPr>
          <w:p w14:paraId="7E82796A" w14:textId="77777777" w:rsidR="00BE7162" w:rsidRPr="00161721" w:rsidRDefault="00BE7162" w:rsidP="00BE7162">
            <w:pPr>
              <w:jc w:val="center"/>
              <w:rPr>
                <w:rFonts w:asciiTheme="minorHAnsi" w:hAnsiTheme="minorHAnsi" w:cstheme="minorHAnsi"/>
                <w:lang w:val="en-US"/>
              </w:rPr>
            </w:pPr>
          </w:p>
        </w:tc>
      </w:tr>
      <w:tr w:rsidR="00161721" w:rsidRPr="00161721" w14:paraId="167652BB" w14:textId="77777777" w:rsidTr="005A1195">
        <w:trPr>
          <w:trHeight w:val="300"/>
        </w:trPr>
        <w:tc>
          <w:tcPr>
            <w:tcW w:w="983" w:type="dxa"/>
            <w:noWrap/>
          </w:tcPr>
          <w:p w14:paraId="2A9C8E06"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690" w:type="dxa"/>
            <w:noWrap/>
          </w:tcPr>
          <w:p w14:paraId="53014BAE"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Electrical Stress</w:t>
            </w:r>
          </w:p>
        </w:tc>
        <w:tc>
          <w:tcPr>
            <w:tcW w:w="1134" w:type="dxa"/>
            <w:noWrap/>
            <w:vAlign w:val="center"/>
          </w:tcPr>
          <w:p w14:paraId="73C12155"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5328B2E3" w14:textId="77777777" w:rsidR="00BE7162" w:rsidRPr="00161721" w:rsidRDefault="00BE7162" w:rsidP="00BE7162">
            <w:pPr>
              <w:jc w:val="center"/>
              <w:rPr>
                <w:rFonts w:asciiTheme="minorHAnsi" w:hAnsiTheme="minorHAnsi" w:cstheme="minorHAnsi"/>
                <w:lang w:val="en-US"/>
              </w:rPr>
            </w:pPr>
          </w:p>
        </w:tc>
        <w:tc>
          <w:tcPr>
            <w:tcW w:w="1275" w:type="dxa"/>
            <w:noWrap/>
          </w:tcPr>
          <w:p w14:paraId="5B6395CA" w14:textId="77777777" w:rsidR="00BE7162" w:rsidRPr="00161721" w:rsidRDefault="00BE7162" w:rsidP="00BE7162">
            <w:pPr>
              <w:jc w:val="center"/>
              <w:rPr>
                <w:rFonts w:asciiTheme="minorHAnsi" w:hAnsiTheme="minorHAnsi" w:cstheme="minorHAnsi"/>
                <w:lang w:val="en-US"/>
              </w:rPr>
            </w:pPr>
          </w:p>
        </w:tc>
      </w:tr>
      <w:tr w:rsidR="00161721" w:rsidRPr="00161721" w14:paraId="7C35C3C7" w14:textId="77777777" w:rsidTr="005A1195">
        <w:trPr>
          <w:trHeight w:val="300"/>
        </w:trPr>
        <w:tc>
          <w:tcPr>
            <w:tcW w:w="983" w:type="dxa"/>
            <w:noWrap/>
          </w:tcPr>
          <w:p w14:paraId="54509C6F"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1-1</w:t>
            </w:r>
          </w:p>
        </w:tc>
        <w:tc>
          <w:tcPr>
            <w:tcW w:w="3690" w:type="dxa"/>
            <w:noWrap/>
          </w:tcPr>
          <w:p w14:paraId="338E399F"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Conductor Shield</w:t>
            </w:r>
          </w:p>
        </w:tc>
        <w:tc>
          <w:tcPr>
            <w:tcW w:w="1134" w:type="dxa"/>
            <w:noWrap/>
            <w:vAlign w:val="center"/>
          </w:tcPr>
          <w:p w14:paraId="724566CB"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kV/mm</w:t>
            </w:r>
          </w:p>
        </w:tc>
        <w:tc>
          <w:tcPr>
            <w:tcW w:w="1985" w:type="dxa"/>
            <w:noWrap/>
            <w:vAlign w:val="center"/>
          </w:tcPr>
          <w:p w14:paraId="6B85785F" w14:textId="77777777" w:rsidR="00BE7162" w:rsidRPr="00161721" w:rsidRDefault="00BE7162" w:rsidP="00BE7162">
            <w:pPr>
              <w:jc w:val="center"/>
              <w:rPr>
                <w:rFonts w:asciiTheme="minorHAnsi" w:hAnsiTheme="minorHAnsi" w:cstheme="minorHAnsi"/>
                <w:lang w:val="en-US"/>
              </w:rPr>
            </w:pPr>
          </w:p>
        </w:tc>
        <w:tc>
          <w:tcPr>
            <w:tcW w:w="1275" w:type="dxa"/>
            <w:noWrap/>
          </w:tcPr>
          <w:p w14:paraId="7A67D3D0" w14:textId="77777777" w:rsidR="00BE7162" w:rsidRPr="00161721" w:rsidRDefault="00BE7162" w:rsidP="00BE7162">
            <w:pPr>
              <w:jc w:val="center"/>
              <w:rPr>
                <w:rFonts w:asciiTheme="minorHAnsi" w:hAnsiTheme="minorHAnsi" w:cstheme="minorHAnsi"/>
                <w:lang w:val="en-US"/>
              </w:rPr>
            </w:pPr>
          </w:p>
        </w:tc>
      </w:tr>
      <w:tr w:rsidR="00161721" w:rsidRPr="00161721" w14:paraId="5EF8D8C5" w14:textId="77777777" w:rsidTr="005A1195">
        <w:trPr>
          <w:trHeight w:val="300"/>
        </w:trPr>
        <w:tc>
          <w:tcPr>
            <w:tcW w:w="983" w:type="dxa"/>
            <w:noWrap/>
          </w:tcPr>
          <w:p w14:paraId="35A494D1"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1-2</w:t>
            </w:r>
          </w:p>
        </w:tc>
        <w:tc>
          <w:tcPr>
            <w:tcW w:w="3690" w:type="dxa"/>
            <w:noWrap/>
          </w:tcPr>
          <w:p w14:paraId="05EDE295"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Insulation Shield</w:t>
            </w:r>
          </w:p>
        </w:tc>
        <w:tc>
          <w:tcPr>
            <w:tcW w:w="1134" w:type="dxa"/>
            <w:noWrap/>
            <w:vAlign w:val="center"/>
          </w:tcPr>
          <w:p w14:paraId="121A1AA4"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kV/mm</w:t>
            </w:r>
          </w:p>
        </w:tc>
        <w:tc>
          <w:tcPr>
            <w:tcW w:w="1985" w:type="dxa"/>
            <w:noWrap/>
            <w:vAlign w:val="center"/>
          </w:tcPr>
          <w:p w14:paraId="0E7CB503" w14:textId="77777777" w:rsidR="00BE7162" w:rsidRPr="00161721" w:rsidRDefault="00BE7162" w:rsidP="00BE7162">
            <w:pPr>
              <w:jc w:val="center"/>
              <w:rPr>
                <w:rFonts w:asciiTheme="minorHAnsi" w:hAnsiTheme="minorHAnsi" w:cstheme="minorHAnsi"/>
                <w:lang w:val="en-US"/>
              </w:rPr>
            </w:pPr>
          </w:p>
        </w:tc>
        <w:tc>
          <w:tcPr>
            <w:tcW w:w="1275" w:type="dxa"/>
            <w:noWrap/>
          </w:tcPr>
          <w:p w14:paraId="6138E6BD" w14:textId="77777777" w:rsidR="00BE7162" w:rsidRPr="00161721" w:rsidRDefault="00BE7162" w:rsidP="00BE7162">
            <w:pPr>
              <w:jc w:val="center"/>
              <w:rPr>
                <w:rFonts w:asciiTheme="minorHAnsi" w:hAnsiTheme="minorHAnsi" w:cstheme="minorHAnsi"/>
                <w:lang w:val="en-US"/>
              </w:rPr>
            </w:pPr>
          </w:p>
        </w:tc>
      </w:tr>
      <w:tr w:rsidR="00161721" w:rsidRPr="00161721" w14:paraId="2AE75D05" w14:textId="77777777" w:rsidTr="005A1195">
        <w:trPr>
          <w:trHeight w:val="300"/>
        </w:trPr>
        <w:tc>
          <w:tcPr>
            <w:tcW w:w="983" w:type="dxa"/>
            <w:noWrap/>
          </w:tcPr>
          <w:p w14:paraId="0BA0DDED"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690" w:type="dxa"/>
            <w:noWrap/>
          </w:tcPr>
          <w:p w14:paraId="356E9734" w14:textId="77777777" w:rsidR="00BE7162" w:rsidRPr="00161721" w:rsidRDefault="00BE7162" w:rsidP="00BE7162">
            <w:pPr>
              <w:rPr>
                <w:rFonts w:asciiTheme="minorHAnsi" w:eastAsiaTheme="minorHAnsi" w:hAnsiTheme="minorHAnsi" w:cstheme="minorHAnsi"/>
                <w:lang w:val="en-US" w:eastAsia="en-US"/>
              </w:rPr>
            </w:pPr>
            <w:r w:rsidRPr="00161721">
              <w:rPr>
                <w:rFonts w:asciiTheme="minorHAnsi" w:eastAsiaTheme="minorHAnsi" w:hAnsiTheme="minorHAnsi" w:cstheme="minorHAnsi"/>
                <w:b/>
                <w:lang w:val="en-US" w:eastAsia="en-US"/>
              </w:rPr>
              <w:t>Conductor Resistance</w:t>
            </w:r>
          </w:p>
        </w:tc>
        <w:tc>
          <w:tcPr>
            <w:tcW w:w="1134" w:type="dxa"/>
            <w:noWrap/>
            <w:vAlign w:val="center"/>
          </w:tcPr>
          <w:p w14:paraId="6EAB7204"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4241F246" w14:textId="77777777" w:rsidR="00BE7162" w:rsidRPr="00161721" w:rsidRDefault="00BE7162" w:rsidP="00BE7162">
            <w:pPr>
              <w:jc w:val="center"/>
              <w:rPr>
                <w:rFonts w:asciiTheme="minorHAnsi" w:hAnsiTheme="minorHAnsi" w:cstheme="minorHAnsi"/>
                <w:lang w:val="en-US"/>
              </w:rPr>
            </w:pPr>
          </w:p>
        </w:tc>
        <w:tc>
          <w:tcPr>
            <w:tcW w:w="1275" w:type="dxa"/>
            <w:noWrap/>
          </w:tcPr>
          <w:p w14:paraId="76F833C7" w14:textId="77777777" w:rsidR="00BE7162" w:rsidRPr="00161721" w:rsidRDefault="00BE7162" w:rsidP="00BE7162">
            <w:pPr>
              <w:jc w:val="center"/>
              <w:rPr>
                <w:rFonts w:asciiTheme="minorHAnsi" w:hAnsiTheme="minorHAnsi" w:cstheme="minorHAnsi"/>
                <w:lang w:val="en-US"/>
              </w:rPr>
            </w:pPr>
          </w:p>
        </w:tc>
      </w:tr>
      <w:tr w:rsidR="00161721" w:rsidRPr="00161721" w14:paraId="31B8C2B9" w14:textId="77777777" w:rsidTr="005A1195">
        <w:trPr>
          <w:trHeight w:val="300"/>
        </w:trPr>
        <w:tc>
          <w:tcPr>
            <w:tcW w:w="983" w:type="dxa"/>
            <w:noWrap/>
          </w:tcPr>
          <w:p w14:paraId="08E848E2"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2-2</w:t>
            </w:r>
          </w:p>
        </w:tc>
        <w:tc>
          <w:tcPr>
            <w:tcW w:w="3690" w:type="dxa"/>
            <w:noWrap/>
          </w:tcPr>
          <w:p w14:paraId="5240C531" w14:textId="77777777" w:rsidR="00BE7162" w:rsidRPr="00161721" w:rsidRDefault="00BE7162" w:rsidP="00BE7162">
            <w:pPr>
              <w:rPr>
                <w:rFonts w:asciiTheme="minorHAnsi" w:eastAsiaTheme="minorHAnsi" w:hAnsiTheme="minorHAnsi" w:cstheme="minorHAnsi"/>
                <w:b/>
                <w:lang w:val="en-US" w:eastAsia="en-US"/>
              </w:rPr>
            </w:pPr>
            <w:r w:rsidRPr="00161721">
              <w:rPr>
                <w:rFonts w:asciiTheme="minorHAnsi" w:eastAsiaTheme="minorHAnsi" w:hAnsiTheme="minorHAnsi" w:cstheme="minorHAnsi"/>
                <w:lang w:val="en-US"/>
              </w:rPr>
              <w:t>DC @ 20°C</w:t>
            </w:r>
          </w:p>
        </w:tc>
        <w:tc>
          <w:tcPr>
            <w:tcW w:w="1134" w:type="dxa"/>
            <w:noWrap/>
            <w:vAlign w:val="center"/>
          </w:tcPr>
          <w:p w14:paraId="19D9C065"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Ω/kM</w:t>
            </w:r>
          </w:p>
        </w:tc>
        <w:tc>
          <w:tcPr>
            <w:tcW w:w="1985" w:type="dxa"/>
            <w:noWrap/>
            <w:vAlign w:val="center"/>
          </w:tcPr>
          <w:p w14:paraId="51B6A321" w14:textId="77777777" w:rsidR="00BE7162" w:rsidRPr="00161721" w:rsidRDefault="00BE7162" w:rsidP="00BE7162">
            <w:pPr>
              <w:jc w:val="center"/>
              <w:rPr>
                <w:rFonts w:asciiTheme="minorHAnsi" w:hAnsiTheme="minorHAnsi" w:cstheme="minorHAnsi"/>
                <w:lang w:val="en-US"/>
              </w:rPr>
            </w:pPr>
          </w:p>
        </w:tc>
        <w:tc>
          <w:tcPr>
            <w:tcW w:w="1275" w:type="dxa"/>
            <w:noWrap/>
          </w:tcPr>
          <w:p w14:paraId="669D0AEB" w14:textId="77777777" w:rsidR="00BE7162" w:rsidRPr="00161721" w:rsidRDefault="00BE7162" w:rsidP="00BE7162">
            <w:pPr>
              <w:jc w:val="center"/>
              <w:rPr>
                <w:rFonts w:asciiTheme="minorHAnsi" w:hAnsiTheme="minorHAnsi" w:cstheme="minorHAnsi"/>
                <w:lang w:val="en-US"/>
              </w:rPr>
            </w:pPr>
          </w:p>
        </w:tc>
      </w:tr>
      <w:tr w:rsidR="00161721" w:rsidRPr="00161721" w14:paraId="414DDF7F" w14:textId="77777777" w:rsidTr="005A1195">
        <w:trPr>
          <w:trHeight w:val="300"/>
        </w:trPr>
        <w:tc>
          <w:tcPr>
            <w:tcW w:w="983" w:type="dxa"/>
            <w:noWrap/>
          </w:tcPr>
          <w:p w14:paraId="1812F585"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2-3</w:t>
            </w:r>
          </w:p>
        </w:tc>
        <w:tc>
          <w:tcPr>
            <w:tcW w:w="3690" w:type="dxa"/>
            <w:noWrap/>
          </w:tcPr>
          <w:p w14:paraId="2A61BFA4" w14:textId="77777777" w:rsidR="00BE7162" w:rsidRPr="00161721" w:rsidRDefault="00BE7162" w:rsidP="00BE7162">
            <w:pPr>
              <w:rPr>
                <w:rFonts w:asciiTheme="minorHAnsi" w:eastAsiaTheme="minorHAnsi" w:hAnsiTheme="minorHAnsi" w:cstheme="minorHAnsi"/>
                <w:lang w:val="en-US"/>
              </w:rPr>
            </w:pPr>
            <w:r w:rsidRPr="00161721">
              <w:rPr>
                <w:rFonts w:asciiTheme="minorHAnsi" w:eastAsiaTheme="minorHAnsi" w:hAnsiTheme="minorHAnsi" w:cstheme="minorHAnsi"/>
                <w:lang w:val="en-US"/>
              </w:rPr>
              <w:t>DC @ 90°C</w:t>
            </w:r>
          </w:p>
        </w:tc>
        <w:tc>
          <w:tcPr>
            <w:tcW w:w="1134" w:type="dxa"/>
            <w:noWrap/>
            <w:vAlign w:val="center"/>
          </w:tcPr>
          <w:p w14:paraId="0301C5A2"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Ω/kM</w:t>
            </w:r>
          </w:p>
        </w:tc>
        <w:tc>
          <w:tcPr>
            <w:tcW w:w="1985" w:type="dxa"/>
            <w:noWrap/>
            <w:vAlign w:val="center"/>
          </w:tcPr>
          <w:p w14:paraId="76077D2A" w14:textId="77777777" w:rsidR="00BE7162" w:rsidRPr="00161721" w:rsidRDefault="00BE7162" w:rsidP="00BE7162">
            <w:pPr>
              <w:jc w:val="center"/>
              <w:rPr>
                <w:rFonts w:asciiTheme="minorHAnsi" w:hAnsiTheme="minorHAnsi" w:cstheme="minorHAnsi"/>
                <w:lang w:val="en-US"/>
              </w:rPr>
            </w:pPr>
          </w:p>
        </w:tc>
        <w:tc>
          <w:tcPr>
            <w:tcW w:w="1275" w:type="dxa"/>
            <w:noWrap/>
          </w:tcPr>
          <w:p w14:paraId="18599FA3" w14:textId="77777777" w:rsidR="00BE7162" w:rsidRPr="00161721" w:rsidRDefault="00BE7162" w:rsidP="00BE7162">
            <w:pPr>
              <w:jc w:val="center"/>
              <w:rPr>
                <w:rFonts w:asciiTheme="minorHAnsi" w:hAnsiTheme="minorHAnsi" w:cstheme="minorHAnsi"/>
                <w:lang w:val="en-US"/>
              </w:rPr>
            </w:pPr>
          </w:p>
        </w:tc>
      </w:tr>
      <w:tr w:rsidR="00161721" w:rsidRPr="00161721" w14:paraId="3FD90BE2" w14:textId="77777777" w:rsidTr="005A1195">
        <w:trPr>
          <w:trHeight w:val="300"/>
        </w:trPr>
        <w:tc>
          <w:tcPr>
            <w:tcW w:w="983" w:type="dxa"/>
            <w:noWrap/>
          </w:tcPr>
          <w:p w14:paraId="6383D637"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690" w:type="dxa"/>
            <w:noWrap/>
          </w:tcPr>
          <w:p w14:paraId="53BDD5F8" w14:textId="77777777" w:rsidR="00BE7162" w:rsidRPr="00161721" w:rsidRDefault="00BE7162" w:rsidP="00BE7162">
            <w:pPr>
              <w:rPr>
                <w:rFonts w:asciiTheme="minorHAnsi" w:eastAsiaTheme="minorHAnsi" w:hAnsiTheme="minorHAnsi" w:cstheme="minorHAnsi"/>
                <w:lang w:val="en-US"/>
              </w:rPr>
            </w:pPr>
            <w:r w:rsidRPr="00161721">
              <w:rPr>
                <w:rFonts w:asciiTheme="minorHAnsi" w:eastAsiaTheme="minorHAnsi" w:hAnsiTheme="minorHAnsi" w:cstheme="minorHAnsi"/>
                <w:b/>
                <w:lang w:val="en-US" w:eastAsia="en-US"/>
              </w:rPr>
              <w:t>Capacitance</w:t>
            </w:r>
          </w:p>
        </w:tc>
        <w:tc>
          <w:tcPr>
            <w:tcW w:w="1134" w:type="dxa"/>
            <w:noWrap/>
            <w:vAlign w:val="center"/>
          </w:tcPr>
          <w:p w14:paraId="34C66AB4"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Pf/kM</w:t>
            </w:r>
          </w:p>
        </w:tc>
        <w:tc>
          <w:tcPr>
            <w:tcW w:w="1985" w:type="dxa"/>
            <w:noWrap/>
            <w:vAlign w:val="center"/>
          </w:tcPr>
          <w:p w14:paraId="3AF84C8A" w14:textId="77777777" w:rsidR="00BE7162" w:rsidRPr="00161721" w:rsidRDefault="00BE7162" w:rsidP="00BE7162">
            <w:pPr>
              <w:jc w:val="center"/>
              <w:rPr>
                <w:rFonts w:asciiTheme="minorHAnsi" w:hAnsiTheme="minorHAnsi" w:cstheme="minorHAnsi"/>
                <w:lang w:val="en-US"/>
              </w:rPr>
            </w:pPr>
          </w:p>
        </w:tc>
        <w:tc>
          <w:tcPr>
            <w:tcW w:w="1275" w:type="dxa"/>
            <w:noWrap/>
          </w:tcPr>
          <w:p w14:paraId="629D191B" w14:textId="77777777" w:rsidR="00BE7162" w:rsidRPr="00161721" w:rsidRDefault="00BE7162" w:rsidP="00BE7162">
            <w:pPr>
              <w:jc w:val="center"/>
              <w:rPr>
                <w:rFonts w:asciiTheme="minorHAnsi" w:hAnsiTheme="minorHAnsi" w:cstheme="minorHAnsi"/>
                <w:lang w:val="en-US"/>
              </w:rPr>
            </w:pPr>
          </w:p>
        </w:tc>
      </w:tr>
      <w:tr w:rsidR="00161721" w:rsidRPr="00161721" w14:paraId="251CB9A3" w14:textId="77777777" w:rsidTr="005A1195">
        <w:trPr>
          <w:trHeight w:val="300"/>
        </w:trPr>
        <w:tc>
          <w:tcPr>
            <w:tcW w:w="983" w:type="dxa"/>
            <w:noWrap/>
          </w:tcPr>
          <w:p w14:paraId="04A9A63C"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690" w:type="dxa"/>
            <w:noWrap/>
          </w:tcPr>
          <w:p w14:paraId="7B5B0A0F" w14:textId="77777777" w:rsidR="00BE7162" w:rsidRPr="00161721" w:rsidRDefault="00BE7162" w:rsidP="00BE716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Charging current</w:t>
            </w:r>
          </w:p>
        </w:tc>
        <w:tc>
          <w:tcPr>
            <w:tcW w:w="1134" w:type="dxa"/>
            <w:noWrap/>
            <w:vAlign w:val="center"/>
          </w:tcPr>
          <w:p w14:paraId="6E9DDF7A"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A/kM</w:t>
            </w:r>
          </w:p>
        </w:tc>
        <w:tc>
          <w:tcPr>
            <w:tcW w:w="1985" w:type="dxa"/>
            <w:noWrap/>
            <w:vAlign w:val="center"/>
          </w:tcPr>
          <w:p w14:paraId="3993393E" w14:textId="77777777" w:rsidR="00BE7162" w:rsidRPr="00161721" w:rsidRDefault="00BE7162" w:rsidP="00BE7162">
            <w:pPr>
              <w:jc w:val="center"/>
              <w:rPr>
                <w:rFonts w:asciiTheme="minorHAnsi" w:hAnsiTheme="minorHAnsi" w:cstheme="minorHAnsi"/>
                <w:lang w:val="en-US"/>
              </w:rPr>
            </w:pPr>
          </w:p>
        </w:tc>
        <w:tc>
          <w:tcPr>
            <w:tcW w:w="1275" w:type="dxa"/>
            <w:noWrap/>
          </w:tcPr>
          <w:p w14:paraId="6007C4FB" w14:textId="77777777" w:rsidR="00BE7162" w:rsidRPr="00161721" w:rsidRDefault="00BE7162" w:rsidP="00BE7162">
            <w:pPr>
              <w:jc w:val="center"/>
              <w:rPr>
                <w:rFonts w:asciiTheme="minorHAnsi" w:hAnsiTheme="minorHAnsi" w:cstheme="minorHAnsi"/>
                <w:lang w:val="en-US"/>
              </w:rPr>
            </w:pPr>
          </w:p>
        </w:tc>
      </w:tr>
      <w:tr w:rsidR="00161721" w:rsidRPr="00161721" w14:paraId="7980FA06" w14:textId="77777777" w:rsidTr="005A1195">
        <w:trPr>
          <w:trHeight w:val="300"/>
        </w:trPr>
        <w:tc>
          <w:tcPr>
            <w:tcW w:w="983" w:type="dxa"/>
            <w:noWrap/>
          </w:tcPr>
          <w:p w14:paraId="5A0A5DA2" w14:textId="77777777" w:rsidR="00BE7162" w:rsidRPr="00161721" w:rsidRDefault="00BE7162" w:rsidP="00BE7162">
            <w:pPr>
              <w:jc w:val="left"/>
              <w:rPr>
                <w:rFonts w:asciiTheme="minorHAnsi" w:hAnsiTheme="minorHAnsi" w:cstheme="minorHAnsi"/>
                <w:lang w:val="en-US"/>
              </w:rPr>
            </w:pPr>
          </w:p>
        </w:tc>
        <w:tc>
          <w:tcPr>
            <w:tcW w:w="3690" w:type="dxa"/>
            <w:noWrap/>
          </w:tcPr>
          <w:p w14:paraId="5AB6EB43" w14:textId="77777777" w:rsidR="00BE7162" w:rsidRPr="00161721" w:rsidRDefault="00BE7162" w:rsidP="00BE7162">
            <w:pPr>
              <w:rPr>
                <w:rFonts w:asciiTheme="minorHAnsi" w:eastAsiaTheme="minorHAnsi" w:hAnsiTheme="minorHAnsi" w:cstheme="minorHAnsi"/>
                <w:b/>
                <w:lang w:val="en-US" w:eastAsia="en-US"/>
              </w:rPr>
            </w:pPr>
            <w:r w:rsidRPr="00161721">
              <w:rPr>
                <w:rFonts w:asciiTheme="minorHAnsi" w:eastAsiaTheme="minorHAnsi" w:hAnsiTheme="minorHAnsi" w:cstheme="minorHAnsi"/>
                <w:b/>
                <w:u w:val="single"/>
                <w:lang w:val="en-US" w:eastAsia="en-US"/>
              </w:rPr>
              <w:t>Dimensional</w:t>
            </w:r>
          </w:p>
        </w:tc>
        <w:tc>
          <w:tcPr>
            <w:tcW w:w="1134" w:type="dxa"/>
            <w:noWrap/>
            <w:vAlign w:val="center"/>
          </w:tcPr>
          <w:p w14:paraId="366C5A42"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75CF658C" w14:textId="77777777" w:rsidR="00BE7162" w:rsidRPr="00161721" w:rsidRDefault="00BE7162" w:rsidP="00BE7162">
            <w:pPr>
              <w:jc w:val="center"/>
              <w:rPr>
                <w:rFonts w:asciiTheme="minorHAnsi" w:hAnsiTheme="minorHAnsi" w:cstheme="minorHAnsi"/>
                <w:lang w:val="en-US"/>
              </w:rPr>
            </w:pPr>
          </w:p>
        </w:tc>
        <w:tc>
          <w:tcPr>
            <w:tcW w:w="1275" w:type="dxa"/>
            <w:noWrap/>
          </w:tcPr>
          <w:p w14:paraId="3077A851" w14:textId="77777777" w:rsidR="00BE7162" w:rsidRPr="00161721" w:rsidRDefault="00BE7162" w:rsidP="00BE7162">
            <w:pPr>
              <w:jc w:val="center"/>
              <w:rPr>
                <w:rFonts w:asciiTheme="minorHAnsi" w:hAnsiTheme="minorHAnsi" w:cstheme="minorHAnsi"/>
                <w:lang w:val="en-US"/>
              </w:rPr>
            </w:pPr>
          </w:p>
        </w:tc>
      </w:tr>
      <w:tr w:rsidR="00161721" w:rsidRPr="00161721" w14:paraId="2BDF34B8" w14:textId="77777777" w:rsidTr="005A1195">
        <w:trPr>
          <w:trHeight w:val="300"/>
        </w:trPr>
        <w:tc>
          <w:tcPr>
            <w:tcW w:w="983" w:type="dxa"/>
            <w:noWrap/>
          </w:tcPr>
          <w:p w14:paraId="6404A6C6"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690" w:type="dxa"/>
            <w:noWrap/>
          </w:tcPr>
          <w:p w14:paraId="217ED7AB" w14:textId="77777777" w:rsidR="00BE7162" w:rsidRPr="00161721" w:rsidRDefault="00BE7162" w:rsidP="00BE7162">
            <w:pPr>
              <w:rPr>
                <w:rFonts w:asciiTheme="minorHAnsi" w:eastAsiaTheme="minorHAnsi" w:hAnsiTheme="minorHAnsi" w:cstheme="minorHAnsi"/>
                <w:b/>
                <w:u w:val="single"/>
                <w:lang w:val="en-US" w:eastAsia="en-US"/>
              </w:rPr>
            </w:pPr>
            <w:r w:rsidRPr="00161721">
              <w:rPr>
                <w:rFonts w:asciiTheme="minorHAnsi" w:hAnsiTheme="minorHAnsi" w:cstheme="minorHAnsi"/>
                <w:b/>
                <w:lang w:val="en-US"/>
              </w:rPr>
              <w:t>Bending radius (single core cables)</w:t>
            </w:r>
          </w:p>
        </w:tc>
        <w:tc>
          <w:tcPr>
            <w:tcW w:w="1134" w:type="dxa"/>
            <w:noWrap/>
          </w:tcPr>
          <w:p w14:paraId="1A247784"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tcPr>
          <w:p w14:paraId="0409C5DE"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approx.15 x d</w:t>
            </w:r>
          </w:p>
        </w:tc>
        <w:tc>
          <w:tcPr>
            <w:tcW w:w="1275" w:type="dxa"/>
            <w:noWrap/>
          </w:tcPr>
          <w:p w14:paraId="05F890FF" w14:textId="77777777" w:rsidR="00BE7162" w:rsidRPr="00161721" w:rsidRDefault="00BE7162" w:rsidP="00BE7162">
            <w:pPr>
              <w:jc w:val="center"/>
              <w:rPr>
                <w:rFonts w:asciiTheme="minorHAnsi" w:hAnsiTheme="minorHAnsi" w:cstheme="minorHAnsi"/>
                <w:lang w:val="en-US"/>
              </w:rPr>
            </w:pPr>
          </w:p>
        </w:tc>
      </w:tr>
      <w:tr w:rsidR="00161721" w:rsidRPr="00161721" w14:paraId="031519E8" w14:textId="77777777" w:rsidTr="005A1195">
        <w:trPr>
          <w:trHeight w:val="300"/>
        </w:trPr>
        <w:tc>
          <w:tcPr>
            <w:tcW w:w="983" w:type="dxa"/>
            <w:noWrap/>
          </w:tcPr>
          <w:p w14:paraId="2CF64585"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690" w:type="dxa"/>
            <w:noWrap/>
          </w:tcPr>
          <w:p w14:paraId="7ED5CE83"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Maximum Pulling Tension</w:t>
            </w:r>
          </w:p>
        </w:tc>
        <w:tc>
          <w:tcPr>
            <w:tcW w:w="1134" w:type="dxa"/>
            <w:noWrap/>
          </w:tcPr>
          <w:p w14:paraId="6B607791" w14:textId="77777777" w:rsidR="00BE7162" w:rsidRPr="00161721" w:rsidRDefault="00BE7162" w:rsidP="00BE7162">
            <w:pPr>
              <w:jc w:val="center"/>
              <w:rPr>
                <w:rFonts w:asciiTheme="minorHAnsi" w:hAnsiTheme="minorHAnsi" w:cstheme="minorHAnsi"/>
                <w:lang w:val="en-US"/>
              </w:rPr>
            </w:pPr>
          </w:p>
        </w:tc>
        <w:tc>
          <w:tcPr>
            <w:tcW w:w="1985" w:type="dxa"/>
            <w:noWrap/>
          </w:tcPr>
          <w:p w14:paraId="6ED7D8CE" w14:textId="77777777" w:rsidR="00BE7162" w:rsidRPr="00161721" w:rsidRDefault="00BE7162" w:rsidP="00BE7162">
            <w:pPr>
              <w:jc w:val="center"/>
              <w:rPr>
                <w:rFonts w:asciiTheme="minorHAnsi" w:hAnsiTheme="minorHAnsi" w:cstheme="minorHAnsi"/>
                <w:lang w:val="en-US"/>
              </w:rPr>
            </w:pPr>
          </w:p>
        </w:tc>
        <w:tc>
          <w:tcPr>
            <w:tcW w:w="1275" w:type="dxa"/>
            <w:noWrap/>
          </w:tcPr>
          <w:p w14:paraId="69A53CA9" w14:textId="77777777" w:rsidR="00BE7162" w:rsidRPr="00161721" w:rsidRDefault="00BE7162" w:rsidP="00BE7162">
            <w:pPr>
              <w:jc w:val="center"/>
              <w:rPr>
                <w:rFonts w:asciiTheme="minorHAnsi" w:hAnsiTheme="minorHAnsi" w:cstheme="minorHAnsi"/>
                <w:lang w:val="en-US"/>
              </w:rPr>
            </w:pPr>
          </w:p>
        </w:tc>
      </w:tr>
      <w:tr w:rsidR="00161721" w:rsidRPr="00161721" w14:paraId="636790B2" w14:textId="77777777" w:rsidTr="005A1195">
        <w:trPr>
          <w:trHeight w:val="300"/>
        </w:trPr>
        <w:tc>
          <w:tcPr>
            <w:tcW w:w="983" w:type="dxa"/>
            <w:noWrap/>
          </w:tcPr>
          <w:p w14:paraId="5B8F8C15"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690" w:type="dxa"/>
            <w:noWrap/>
          </w:tcPr>
          <w:p w14:paraId="2CFDE151"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Conductor Diameter</w:t>
            </w:r>
          </w:p>
        </w:tc>
        <w:tc>
          <w:tcPr>
            <w:tcW w:w="1134" w:type="dxa"/>
            <w:noWrap/>
            <w:vAlign w:val="center"/>
          </w:tcPr>
          <w:p w14:paraId="22B9A92F"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vAlign w:val="center"/>
          </w:tcPr>
          <w:p w14:paraId="479C31DC" w14:textId="77777777" w:rsidR="00BE7162" w:rsidRPr="00161721" w:rsidRDefault="00BE7162" w:rsidP="00BE7162">
            <w:pPr>
              <w:jc w:val="center"/>
              <w:rPr>
                <w:rFonts w:asciiTheme="minorHAnsi" w:hAnsiTheme="minorHAnsi" w:cstheme="minorHAnsi"/>
                <w:lang w:val="en-US"/>
              </w:rPr>
            </w:pPr>
          </w:p>
        </w:tc>
        <w:tc>
          <w:tcPr>
            <w:tcW w:w="1275" w:type="dxa"/>
            <w:noWrap/>
          </w:tcPr>
          <w:p w14:paraId="4E31B131" w14:textId="77777777" w:rsidR="00BE7162" w:rsidRPr="00161721" w:rsidRDefault="00BE7162" w:rsidP="00BE7162">
            <w:pPr>
              <w:jc w:val="center"/>
              <w:rPr>
                <w:rFonts w:asciiTheme="minorHAnsi" w:hAnsiTheme="minorHAnsi" w:cstheme="minorHAnsi"/>
                <w:lang w:val="en-US"/>
              </w:rPr>
            </w:pPr>
          </w:p>
        </w:tc>
      </w:tr>
      <w:tr w:rsidR="00161721" w:rsidRPr="00161721" w14:paraId="51908B7C" w14:textId="77777777" w:rsidTr="005A1195">
        <w:trPr>
          <w:trHeight w:val="300"/>
        </w:trPr>
        <w:tc>
          <w:tcPr>
            <w:tcW w:w="983" w:type="dxa"/>
            <w:noWrap/>
          </w:tcPr>
          <w:p w14:paraId="1726EC16"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690" w:type="dxa"/>
            <w:noWrap/>
          </w:tcPr>
          <w:p w14:paraId="4B3BBF4A"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Insulation</w:t>
            </w:r>
          </w:p>
        </w:tc>
        <w:tc>
          <w:tcPr>
            <w:tcW w:w="1134" w:type="dxa"/>
            <w:noWrap/>
            <w:vAlign w:val="center"/>
          </w:tcPr>
          <w:p w14:paraId="4E2655AB"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vAlign w:val="center"/>
          </w:tcPr>
          <w:p w14:paraId="2FB16E85" w14:textId="77777777" w:rsidR="00BE7162" w:rsidRPr="00161721" w:rsidRDefault="00BE7162" w:rsidP="00BE7162">
            <w:pPr>
              <w:jc w:val="center"/>
              <w:rPr>
                <w:rFonts w:asciiTheme="minorHAnsi" w:hAnsiTheme="minorHAnsi" w:cstheme="minorHAnsi"/>
                <w:lang w:val="en-US"/>
              </w:rPr>
            </w:pPr>
          </w:p>
        </w:tc>
        <w:tc>
          <w:tcPr>
            <w:tcW w:w="1275" w:type="dxa"/>
            <w:noWrap/>
          </w:tcPr>
          <w:p w14:paraId="44E99F49" w14:textId="77777777" w:rsidR="00BE7162" w:rsidRPr="00161721" w:rsidRDefault="00BE7162" w:rsidP="00BE7162">
            <w:pPr>
              <w:jc w:val="center"/>
              <w:rPr>
                <w:rFonts w:asciiTheme="minorHAnsi" w:hAnsiTheme="minorHAnsi" w:cstheme="minorHAnsi"/>
                <w:lang w:val="en-US"/>
              </w:rPr>
            </w:pPr>
          </w:p>
        </w:tc>
      </w:tr>
      <w:tr w:rsidR="00161721" w:rsidRPr="00161721" w14:paraId="5190D25E" w14:textId="77777777" w:rsidTr="005A1195">
        <w:trPr>
          <w:trHeight w:val="300"/>
        </w:trPr>
        <w:tc>
          <w:tcPr>
            <w:tcW w:w="983" w:type="dxa"/>
            <w:noWrap/>
          </w:tcPr>
          <w:p w14:paraId="3143F754"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5</w:t>
            </w:r>
          </w:p>
        </w:tc>
        <w:tc>
          <w:tcPr>
            <w:tcW w:w="3690" w:type="dxa"/>
            <w:noWrap/>
          </w:tcPr>
          <w:p w14:paraId="17741ED8"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Screen</w:t>
            </w:r>
          </w:p>
        </w:tc>
        <w:tc>
          <w:tcPr>
            <w:tcW w:w="1134" w:type="dxa"/>
            <w:noWrap/>
            <w:vAlign w:val="center"/>
          </w:tcPr>
          <w:p w14:paraId="5CD00954"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vAlign w:val="center"/>
          </w:tcPr>
          <w:p w14:paraId="3402B295" w14:textId="77777777" w:rsidR="00BE7162" w:rsidRPr="00161721" w:rsidRDefault="00BE7162" w:rsidP="00BE7162">
            <w:pPr>
              <w:jc w:val="center"/>
              <w:rPr>
                <w:rFonts w:asciiTheme="minorHAnsi" w:hAnsiTheme="minorHAnsi" w:cstheme="minorHAnsi"/>
                <w:lang w:val="en-US"/>
              </w:rPr>
            </w:pPr>
          </w:p>
        </w:tc>
        <w:tc>
          <w:tcPr>
            <w:tcW w:w="1275" w:type="dxa"/>
            <w:noWrap/>
          </w:tcPr>
          <w:p w14:paraId="6689DA83" w14:textId="77777777" w:rsidR="00BE7162" w:rsidRPr="00161721" w:rsidRDefault="00BE7162" w:rsidP="00BE7162">
            <w:pPr>
              <w:jc w:val="center"/>
              <w:rPr>
                <w:rFonts w:asciiTheme="minorHAnsi" w:hAnsiTheme="minorHAnsi" w:cstheme="minorHAnsi"/>
                <w:lang w:val="en-US"/>
              </w:rPr>
            </w:pPr>
          </w:p>
        </w:tc>
      </w:tr>
      <w:tr w:rsidR="00161721" w:rsidRPr="00161721" w14:paraId="78F96422" w14:textId="77777777" w:rsidTr="005A1195">
        <w:trPr>
          <w:trHeight w:val="300"/>
        </w:trPr>
        <w:tc>
          <w:tcPr>
            <w:tcW w:w="983" w:type="dxa"/>
            <w:noWrap/>
          </w:tcPr>
          <w:p w14:paraId="3BE346E0"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6</w:t>
            </w:r>
          </w:p>
        </w:tc>
        <w:tc>
          <w:tcPr>
            <w:tcW w:w="3690" w:type="dxa"/>
            <w:noWrap/>
          </w:tcPr>
          <w:p w14:paraId="1922DA57"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Overall Jacket Diameter</w:t>
            </w:r>
          </w:p>
        </w:tc>
        <w:tc>
          <w:tcPr>
            <w:tcW w:w="1134" w:type="dxa"/>
            <w:noWrap/>
            <w:vAlign w:val="center"/>
          </w:tcPr>
          <w:p w14:paraId="691F02B6"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vAlign w:val="center"/>
          </w:tcPr>
          <w:p w14:paraId="65B7E86A" w14:textId="77777777" w:rsidR="00BE7162" w:rsidRPr="00161721" w:rsidRDefault="00BE7162" w:rsidP="00BE7162">
            <w:pPr>
              <w:jc w:val="center"/>
              <w:rPr>
                <w:rFonts w:asciiTheme="minorHAnsi" w:hAnsiTheme="minorHAnsi" w:cstheme="minorHAnsi"/>
                <w:lang w:val="en-US"/>
              </w:rPr>
            </w:pPr>
          </w:p>
        </w:tc>
        <w:tc>
          <w:tcPr>
            <w:tcW w:w="1275" w:type="dxa"/>
            <w:noWrap/>
          </w:tcPr>
          <w:p w14:paraId="5B5C24B7" w14:textId="77777777" w:rsidR="00BE7162" w:rsidRPr="00161721" w:rsidRDefault="00BE7162" w:rsidP="00BE7162">
            <w:pPr>
              <w:jc w:val="center"/>
              <w:rPr>
                <w:rFonts w:asciiTheme="minorHAnsi" w:hAnsiTheme="minorHAnsi" w:cstheme="minorHAnsi"/>
                <w:lang w:val="en-US"/>
              </w:rPr>
            </w:pPr>
          </w:p>
        </w:tc>
      </w:tr>
      <w:tr w:rsidR="00161721" w:rsidRPr="00161721" w14:paraId="5C6B85BA" w14:textId="77777777" w:rsidTr="005A1195">
        <w:trPr>
          <w:trHeight w:val="300"/>
        </w:trPr>
        <w:tc>
          <w:tcPr>
            <w:tcW w:w="983" w:type="dxa"/>
            <w:noWrap/>
          </w:tcPr>
          <w:p w14:paraId="12835C86" w14:textId="777777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7</w:t>
            </w:r>
          </w:p>
        </w:tc>
        <w:tc>
          <w:tcPr>
            <w:tcW w:w="3690" w:type="dxa"/>
            <w:noWrap/>
          </w:tcPr>
          <w:p w14:paraId="54813102" w14:textId="7777777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Net weight of the cable</w:t>
            </w:r>
          </w:p>
        </w:tc>
        <w:tc>
          <w:tcPr>
            <w:tcW w:w="1134" w:type="dxa"/>
            <w:noWrap/>
            <w:vAlign w:val="center"/>
          </w:tcPr>
          <w:p w14:paraId="7B41F9A2" w14:textId="7777777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Kg</w:t>
            </w:r>
          </w:p>
        </w:tc>
        <w:tc>
          <w:tcPr>
            <w:tcW w:w="1985" w:type="dxa"/>
            <w:noWrap/>
            <w:vAlign w:val="center"/>
          </w:tcPr>
          <w:p w14:paraId="2D12A8E0" w14:textId="77777777" w:rsidR="00BE7162" w:rsidRPr="00161721" w:rsidRDefault="00BE7162" w:rsidP="00BE7162">
            <w:pPr>
              <w:jc w:val="center"/>
              <w:rPr>
                <w:rFonts w:asciiTheme="minorHAnsi" w:hAnsiTheme="minorHAnsi" w:cstheme="minorHAnsi"/>
                <w:lang w:val="en-US"/>
              </w:rPr>
            </w:pPr>
          </w:p>
        </w:tc>
        <w:tc>
          <w:tcPr>
            <w:tcW w:w="1275" w:type="dxa"/>
            <w:noWrap/>
          </w:tcPr>
          <w:p w14:paraId="3FE557F1" w14:textId="77777777" w:rsidR="00BE7162" w:rsidRPr="00161721" w:rsidRDefault="00BE7162" w:rsidP="00BE7162">
            <w:pPr>
              <w:jc w:val="center"/>
              <w:rPr>
                <w:rFonts w:asciiTheme="minorHAnsi" w:hAnsiTheme="minorHAnsi" w:cstheme="minorHAnsi"/>
                <w:lang w:val="en-US"/>
              </w:rPr>
            </w:pPr>
          </w:p>
        </w:tc>
      </w:tr>
      <w:tr w:rsidR="00161721" w:rsidRPr="00161721" w14:paraId="53B8FCAF" w14:textId="77777777" w:rsidTr="005A1195">
        <w:trPr>
          <w:trHeight w:val="300"/>
        </w:trPr>
        <w:tc>
          <w:tcPr>
            <w:tcW w:w="983" w:type="dxa"/>
            <w:noWrap/>
          </w:tcPr>
          <w:p w14:paraId="759838F1" w14:textId="3550CC8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8</w:t>
            </w:r>
          </w:p>
        </w:tc>
        <w:tc>
          <w:tcPr>
            <w:tcW w:w="3690" w:type="dxa"/>
            <w:noWrap/>
          </w:tcPr>
          <w:p w14:paraId="6BCD5CCD" w14:textId="72D043F0"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Fire retardant</w:t>
            </w:r>
          </w:p>
        </w:tc>
        <w:tc>
          <w:tcPr>
            <w:tcW w:w="1134" w:type="dxa"/>
            <w:noWrap/>
            <w:vAlign w:val="center"/>
          </w:tcPr>
          <w:p w14:paraId="406E0A00"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588280A2" w14:textId="335D96B9"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218DB081" w14:textId="77777777" w:rsidR="00BE7162" w:rsidRPr="00161721" w:rsidRDefault="00BE7162" w:rsidP="00BE7162">
            <w:pPr>
              <w:jc w:val="center"/>
              <w:rPr>
                <w:rFonts w:asciiTheme="minorHAnsi" w:hAnsiTheme="minorHAnsi" w:cstheme="minorHAnsi"/>
                <w:lang w:val="en-US"/>
              </w:rPr>
            </w:pPr>
          </w:p>
        </w:tc>
      </w:tr>
      <w:tr w:rsidR="00161721" w:rsidRPr="00161721" w14:paraId="1741A7DD" w14:textId="77777777" w:rsidTr="005A1195">
        <w:trPr>
          <w:trHeight w:val="300"/>
        </w:trPr>
        <w:tc>
          <w:tcPr>
            <w:tcW w:w="983" w:type="dxa"/>
            <w:noWrap/>
          </w:tcPr>
          <w:p w14:paraId="431EE633" w14:textId="29B6C7CD"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9</w:t>
            </w:r>
          </w:p>
        </w:tc>
        <w:tc>
          <w:tcPr>
            <w:tcW w:w="3690" w:type="dxa"/>
            <w:noWrap/>
          </w:tcPr>
          <w:p w14:paraId="137219DB" w14:textId="25FE5180" w:rsidR="00BE7162" w:rsidRPr="00161721" w:rsidRDefault="00AF51C1" w:rsidP="00BE7162">
            <w:pPr>
              <w:rPr>
                <w:rFonts w:asciiTheme="minorHAnsi" w:hAnsiTheme="minorHAnsi" w:cstheme="minorHAnsi"/>
                <w:b/>
                <w:lang w:val="en-US"/>
              </w:rPr>
            </w:pPr>
            <w:r w:rsidRPr="00161721">
              <w:rPr>
                <w:rFonts w:asciiTheme="minorHAnsi" w:hAnsiTheme="minorHAnsi" w:cstheme="minorHAnsi"/>
                <w:b/>
                <w:lang w:val="en-US"/>
              </w:rPr>
              <w:t>Moisture</w:t>
            </w:r>
            <w:r w:rsidR="00BE7162" w:rsidRPr="00161721">
              <w:rPr>
                <w:rFonts w:asciiTheme="minorHAnsi" w:hAnsiTheme="minorHAnsi" w:cstheme="minorHAnsi"/>
                <w:b/>
                <w:lang w:val="en-US"/>
              </w:rPr>
              <w:t xml:space="preserve"> resistant</w:t>
            </w:r>
          </w:p>
        </w:tc>
        <w:tc>
          <w:tcPr>
            <w:tcW w:w="1134" w:type="dxa"/>
            <w:noWrap/>
            <w:vAlign w:val="center"/>
          </w:tcPr>
          <w:p w14:paraId="1B56AC8B"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67261CFF" w14:textId="2C9B17B4"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3C334DEF" w14:textId="77777777" w:rsidR="00BE7162" w:rsidRPr="00161721" w:rsidRDefault="00BE7162" w:rsidP="00BE7162">
            <w:pPr>
              <w:jc w:val="center"/>
              <w:rPr>
                <w:rFonts w:asciiTheme="minorHAnsi" w:hAnsiTheme="minorHAnsi" w:cstheme="minorHAnsi"/>
                <w:lang w:val="en-US"/>
              </w:rPr>
            </w:pPr>
          </w:p>
        </w:tc>
      </w:tr>
      <w:tr w:rsidR="00161721" w:rsidRPr="00161721" w14:paraId="6354DB62" w14:textId="77777777" w:rsidTr="005A1195">
        <w:trPr>
          <w:trHeight w:val="300"/>
        </w:trPr>
        <w:tc>
          <w:tcPr>
            <w:tcW w:w="983" w:type="dxa"/>
            <w:noWrap/>
          </w:tcPr>
          <w:p w14:paraId="7D419533" w14:textId="54194AF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10</w:t>
            </w:r>
          </w:p>
        </w:tc>
        <w:tc>
          <w:tcPr>
            <w:tcW w:w="3690" w:type="dxa"/>
            <w:noWrap/>
          </w:tcPr>
          <w:p w14:paraId="5805C2A8" w14:textId="07B6255A"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 xml:space="preserve">Water proof armour </w:t>
            </w:r>
          </w:p>
        </w:tc>
        <w:tc>
          <w:tcPr>
            <w:tcW w:w="1134" w:type="dxa"/>
            <w:noWrap/>
            <w:vAlign w:val="center"/>
          </w:tcPr>
          <w:p w14:paraId="70098E0E"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399BA5EC" w14:textId="073EA0E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AWA</w:t>
            </w:r>
          </w:p>
        </w:tc>
        <w:tc>
          <w:tcPr>
            <w:tcW w:w="1275" w:type="dxa"/>
            <w:noWrap/>
          </w:tcPr>
          <w:p w14:paraId="23392BDF" w14:textId="77777777" w:rsidR="00BE7162" w:rsidRPr="00161721" w:rsidRDefault="00BE7162" w:rsidP="00BE7162">
            <w:pPr>
              <w:jc w:val="center"/>
              <w:rPr>
                <w:rFonts w:asciiTheme="minorHAnsi" w:hAnsiTheme="minorHAnsi" w:cstheme="minorHAnsi"/>
                <w:lang w:val="en-US"/>
              </w:rPr>
            </w:pPr>
          </w:p>
        </w:tc>
      </w:tr>
      <w:tr w:rsidR="00161721" w:rsidRPr="00161721" w14:paraId="48C1A842" w14:textId="77777777" w:rsidTr="005A1195">
        <w:trPr>
          <w:trHeight w:val="300"/>
        </w:trPr>
        <w:tc>
          <w:tcPr>
            <w:tcW w:w="983" w:type="dxa"/>
            <w:shd w:val="clear" w:color="auto" w:fill="F2F2F2" w:themeFill="background1" w:themeFillShade="F2"/>
            <w:noWrap/>
          </w:tcPr>
          <w:p w14:paraId="2A644E4F" w14:textId="77777777" w:rsidR="00BE7162" w:rsidRPr="00161721" w:rsidRDefault="00BE7162" w:rsidP="00BE7162">
            <w:pPr>
              <w:jc w:val="left"/>
              <w:rPr>
                <w:rFonts w:asciiTheme="minorHAnsi" w:hAnsiTheme="minorHAnsi" w:cstheme="minorHAnsi"/>
                <w:lang w:val="en-US"/>
              </w:rPr>
            </w:pPr>
          </w:p>
        </w:tc>
        <w:tc>
          <w:tcPr>
            <w:tcW w:w="3690" w:type="dxa"/>
            <w:shd w:val="clear" w:color="auto" w:fill="F2F2F2" w:themeFill="background1" w:themeFillShade="F2"/>
            <w:noWrap/>
          </w:tcPr>
          <w:p w14:paraId="651CF202" w14:textId="6EAB2039" w:rsidR="00BE7162" w:rsidRPr="00161721" w:rsidRDefault="00BE7162" w:rsidP="00BE7162">
            <w:pPr>
              <w:rPr>
                <w:rFonts w:asciiTheme="minorHAnsi" w:hAnsiTheme="minorHAnsi" w:cstheme="minorHAnsi"/>
                <w:b/>
                <w:u w:val="single"/>
                <w:lang w:val="en-US"/>
              </w:rPr>
            </w:pPr>
            <w:r w:rsidRPr="00161721">
              <w:rPr>
                <w:rFonts w:asciiTheme="minorHAnsi" w:hAnsiTheme="minorHAnsi" w:cstheme="minorHAnsi"/>
                <w:b/>
                <w:u w:val="single"/>
                <w:lang w:val="en-US"/>
              </w:rPr>
              <w:t>Indoor and Outdoor Cold Shrinkable Cable Termination</w:t>
            </w:r>
          </w:p>
        </w:tc>
        <w:tc>
          <w:tcPr>
            <w:tcW w:w="1134" w:type="dxa"/>
            <w:shd w:val="clear" w:color="auto" w:fill="F2F2F2" w:themeFill="background1" w:themeFillShade="F2"/>
            <w:noWrap/>
          </w:tcPr>
          <w:p w14:paraId="227D113E" w14:textId="77777777" w:rsidR="00BE7162" w:rsidRPr="00161721" w:rsidRDefault="00BE7162" w:rsidP="00BE7162">
            <w:pPr>
              <w:jc w:val="center"/>
              <w:rPr>
                <w:rFonts w:asciiTheme="minorHAnsi" w:hAnsiTheme="minorHAnsi" w:cstheme="minorHAnsi"/>
                <w:lang w:val="en-US"/>
              </w:rPr>
            </w:pPr>
          </w:p>
        </w:tc>
        <w:tc>
          <w:tcPr>
            <w:tcW w:w="1985" w:type="dxa"/>
            <w:shd w:val="clear" w:color="auto" w:fill="F2F2F2" w:themeFill="background1" w:themeFillShade="F2"/>
            <w:noWrap/>
          </w:tcPr>
          <w:p w14:paraId="330B3B2F" w14:textId="77777777" w:rsidR="00BE7162" w:rsidRPr="00161721" w:rsidRDefault="00BE7162" w:rsidP="00BE7162">
            <w:pPr>
              <w:jc w:val="center"/>
              <w:rPr>
                <w:rFonts w:asciiTheme="minorHAnsi" w:hAnsiTheme="minorHAnsi" w:cstheme="minorHAnsi"/>
                <w:lang w:val="en-US"/>
              </w:rPr>
            </w:pPr>
          </w:p>
        </w:tc>
        <w:tc>
          <w:tcPr>
            <w:tcW w:w="1275" w:type="dxa"/>
            <w:shd w:val="clear" w:color="auto" w:fill="F2F2F2" w:themeFill="background1" w:themeFillShade="F2"/>
            <w:noWrap/>
          </w:tcPr>
          <w:p w14:paraId="50EA54BD" w14:textId="77777777" w:rsidR="00BE7162" w:rsidRPr="00161721" w:rsidRDefault="00BE7162" w:rsidP="00BE7162">
            <w:pPr>
              <w:jc w:val="center"/>
              <w:rPr>
                <w:rFonts w:asciiTheme="minorHAnsi" w:hAnsiTheme="minorHAnsi" w:cstheme="minorHAnsi"/>
                <w:lang w:val="en-US"/>
              </w:rPr>
            </w:pPr>
          </w:p>
        </w:tc>
      </w:tr>
      <w:tr w:rsidR="00161721" w:rsidRPr="00161721" w14:paraId="2FB5DCBF" w14:textId="77777777" w:rsidTr="005A1195">
        <w:trPr>
          <w:trHeight w:val="300"/>
        </w:trPr>
        <w:tc>
          <w:tcPr>
            <w:tcW w:w="983" w:type="dxa"/>
            <w:noWrap/>
          </w:tcPr>
          <w:p w14:paraId="453B9C13" w14:textId="2EB5356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w:t>
            </w:r>
          </w:p>
        </w:tc>
        <w:tc>
          <w:tcPr>
            <w:tcW w:w="3690" w:type="dxa"/>
            <w:noWrap/>
          </w:tcPr>
          <w:p w14:paraId="1ADF5C7F" w14:textId="288971BF" w:rsidR="00BE7162" w:rsidRPr="00161721" w:rsidRDefault="00BE7162" w:rsidP="004879C7">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Manufacturer</w:t>
            </w:r>
          </w:p>
        </w:tc>
        <w:tc>
          <w:tcPr>
            <w:tcW w:w="1134" w:type="dxa"/>
            <w:noWrap/>
          </w:tcPr>
          <w:p w14:paraId="05EC3494" w14:textId="77777777" w:rsidR="00BE7162" w:rsidRPr="00161721" w:rsidRDefault="00BE7162" w:rsidP="00BE7162">
            <w:pPr>
              <w:jc w:val="center"/>
              <w:rPr>
                <w:rFonts w:asciiTheme="minorHAnsi" w:hAnsiTheme="minorHAnsi" w:cstheme="minorHAnsi"/>
                <w:lang w:val="en-US"/>
              </w:rPr>
            </w:pPr>
          </w:p>
        </w:tc>
        <w:tc>
          <w:tcPr>
            <w:tcW w:w="1985" w:type="dxa"/>
            <w:noWrap/>
          </w:tcPr>
          <w:p w14:paraId="51A9CD55" w14:textId="77777777" w:rsidR="00BE7162" w:rsidRPr="00161721" w:rsidRDefault="00BE7162" w:rsidP="00BE7162">
            <w:pPr>
              <w:jc w:val="center"/>
              <w:rPr>
                <w:rFonts w:asciiTheme="minorHAnsi" w:hAnsiTheme="minorHAnsi" w:cstheme="minorHAnsi"/>
                <w:lang w:val="en-US"/>
              </w:rPr>
            </w:pPr>
          </w:p>
        </w:tc>
        <w:tc>
          <w:tcPr>
            <w:tcW w:w="1275" w:type="dxa"/>
            <w:noWrap/>
          </w:tcPr>
          <w:p w14:paraId="7A371F3A" w14:textId="77777777" w:rsidR="00BE7162" w:rsidRPr="00161721" w:rsidRDefault="00BE7162" w:rsidP="00BE7162">
            <w:pPr>
              <w:jc w:val="center"/>
              <w:rPr>
                <w:rFonts w:asciiTheme="minorHAnsi" w:hAnsiTheme="minorHAnsi" w:cstheme="minorHAnsi"/>
                <w:lang w:val="en-US"/>
              </w:rPr>
            </w:pPr>
          </w:p>
        </w:tc>
      </w:tr>
      <w:tr w:rsidR="00161721" w:rsidRPr="00161721" w14:paraId="0ADEFB33" w14:textId="77777777" w:rsidTr="005A1195">
        <w:trPr>
          <w:trHeight w:val="300"/>
        </w:trPr>
        <w:tc>
          <w:tcPr>
            <w:tcW w:w="983" w:type="dxa"/>
            <w:noWrap/>
          </w:tcPr>
          <w:p w14:paraId="5E28AB6D" w14:textId="12D4DB6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w:t>
            </w:r>
          </w:p>
        </w:tc>
        <w:tc>
          <w:tcPr>
            <w:tcW w:w="3690" w:type="dxa"/>
            <w:noWrap/>
          </w:tcPr>
          <w:p w14:paraId="59455D45" w14:textId="3BDD627C" w:rsidR="00BE7162" w:rsidRPr="00161721" w:rsidRDefault="004879C7"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Country of Origin</w:t>
            </w:r>
          </w:p>
        </w:tc>
        <w:tc>
          <w:tcPr>
            <w:tcW w:w="1134" w:type="dxa"/>
            <w:noWrap/>
          </w:tcPr>
          <w:p w14:paraId="551816C0" w14:textId="37180E6E" w:rsidR="00BE7162" w:rsidRPr="00161721" w:rsidRDefault="00BE7162" w:rsidP="00BE7162">
            <w:pPr>
              <w:jc w:val="center"/>
              <w:rPr>
                <w:rFonts w:asciiTheme="minorHAnsi" w:hAnsiTheme="minorHAnsi" w:cstheme="minorHAnsi"/>
                <w:lang w:val="en-US"/>
              </w:rPr>
            </w:pPr>
          </w:p>
        </w:tc>
        <w:tc>
          <w:tcPr>
            <w:tcW w:w="1985" w:type="dxa"/>
            <w:noWrap/>
          </w:tcPr>
          <w:p w14:paraId="182DB92A" w14:textId="30EE7491" w:rsidR="00BE7162" w:rsidRPr="00161721" w:rsidRDefault="00BE7162" w:rsidP="00BE7162">
            <w:pPr>
              <w:jc w:val="center"/>
              <w:rPr>
                <w:rFonts w:asciiTheme="minorHAnsi" w:hAnsiTheme="minorHAnsi" w:cstheme="minorHAnsi"/>
                <w:lang w:val="en-US"/>
              </w:rPr>
            </w:pPr>
          </w:p>
        </w:tc>
        <w:tc>
          <w:tcPr>
            <w:tcW w:w="1275" w:type="dxa"/>
            <w:noWrap/>
          </w:tcPr>
          <w:p w14:paraId="2D254BF0" w14:textId="77777777" w:rsidR="00BE7162" w:rsidRPr="00161721" w:rsidRDefault="00BE7162" w:rsidP="00BE7162">
            <w:pPr>
              <w:jc w:val="center"/>
              <w:rPr>
                <w:rFonts w:asciiTheme="minorHAnsi" w:hAnsiTheme="minorHAnsi" w:cstheme="minorHAnsi"/>
                <w:lang w:val="en-US"/>
              </w:rPr>
            </w:pPr>
          </w:p>
        </w:tc>
      </w:tr>
      <w:tr w:rsidR="00161721" w:rsidRPr="00161721" w14:paraId="66C07593" w14:textId="77777777" w:rsidTr="005A1195">
        <w:trPr>
          <w:trHeight w:val="300"/>
        </w:trPr>
        <w:tc>
          <w:tcPr>
            <w:tcW w:w="983" w:type="dxa"/>
            <w:noWrap/>
          </w:tcPr>
          <w:p w14:paraId="725648E1" w14:textId="18D07E1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w:t>
            </w:r>
          </w:p>
        </w:tc>
        <w:tc>
          <w:tcPr>
            <w:tcW w:w="3690" w:type="dxa"/>
            <w:noWrap/>
          </w:tcPr>
          <w:p w14:paraId="7336D632" w14:textId="11813010"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Manufacturing's Designation as per submitted catalogue</w:t>
            </w:r>
          </w:p>
        </w:tc>
        <w:tc>
          <w:tcPr>
            <w:tcW w:w="1134" w:type="dxa"/>
            <w:noWrap/>
          </w:tcPr>
          <w:p w14:paraId="19C4431D" w14:textId="77777777" w:rsidR="00BE7162" w:rsidRPr="00161721" w:rsidRDefault="00BE7162" w:rsidP="00BE7162">
            <w:pPr>
              <w:jc w:val="center"/>
              <w:rPr>
                <w:rFonts w:asciiTheme="minorHAnsi" w:hAnsiTheme="minorHAnsi" w:cstheme="minorHAnsi"/>
                <w:lang w:val="en-US"/>
              </w:rPr>
            </w:pPr>
          </w:p>
        </w:tc>
        <w:tc>
          <w:tcPr>
            <w:tcW w:w="1985" w:type="dxa"/>
            <w:noWrap/>
          </w:tcPr>
          <w:p w14:paraId="194F6842" w14:textId="77777777" w:rsidR="00BE7162" w:rsidRPr="00161721" w:rsidRDefault="00BE7162" w:rsidP="00BE7162">
            <w:pPr>
              <w:jc w:val="center"/>
              <w:rPr>
                <w:rFonts w:asciiTheme="minorHAnsi" w:hAnsiTheme="minorHAnsi" w:cstheme="minorHAnsi"/>
                <w:lang w:val="en-US"/>
              </w:rPr>
            </w:pPr>
          </w:p>
        </w:tc>
        <w:tc>
          <w:tcPr>
            <w:tcW w:w="1275" w:type="dxa"/>
            <w:noWrap/>
          </w:tcPr>
          <w:p w14:paraId="165F72B6" w14:textId="77777777" w:rsidR="00BE7162" w:rsidRPr="00161721" w:rsidRDefault="00BE7162" w:rsidP="00BE7162">
            <w:pPr>
              <w:jc w:val="center"/>
              <w:rPr>
                <w:rFonts w:asciiTheme="minorHAnsi" w:hAnsiTheme="minorHAnsi" w:cstheme="minorHAnsi"/>
                <w:lang w:val="en-US"/>
              </w:rPr>
            </w:pPr>
          </w:p>
        </w:tc>
      </w:tr>
      <w:tr w:rsidR="00161721" w:rsidRPr="00161721" w14:paraId="4F98E110" w14:textId="77777777" w:rsidTr="005A1195">
        <w:trPr>
          <w:trHeight w:val="300"/>
        </w:trPr>
        <w:tc>
          <w:tcPr>
            <w:tcW w:w="983" w:type="dxa"/>
            <w:noWrap/>
          </w:tcPr>
          <w:p w14:paraId="35018C3A" w14:textId="241DA02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4</w:t>
            </w:r>
          </w:p>
        </w:tc>
        <w:tc>
          <w:tcPr>
            <w:tcW w:w="3690" w:type="dxa"/>
            <w:noWrap/>
          </w:tcPr>
          <w:p w14:paraId="176D651D" w14:textId="1F95661D"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Applicable standard</w:t>
            </w:r>
          </w:p>
        </w:tc>
        <w:tc>
          <w:tcPr>
            <w:tcW w:w="1134" w:type="dxa"/>
            <w:noWrap/>
          </w:tcPr>
          <w:p w14:paraId="5ACCCD6B" w14:textId="77777777" w:rsidR="00BE7162" w:rsidRPr="00161721" w:rsidRDefault="00BE7162" w:rsidP="00BE7162">
            <w:pPr>
              <w:jc w:val="center"/>
              <w:rPr>
                <w:rFonts w:asciiTheme="minorHAnsi" w:hAnsiTheme="minorHAnsi" w:cstheme="minorHAnsi"/>
                <w:lang w:val="en-US"/>
              </w:rPr>
            </w:pPr>
          </w:p>
        </w:tc>
        <w:tc>
          <w:tcPr>
            <w:tcW w:w="1985" w:type="dxa"/>
            <w:noWrap/>
          </w:tcPr>
          <w:p w14:paraId="7DF17170" w14:textId="417B22A1"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IEC60502, IEC61442, IEEE48</w:t>
            </w:r>
          </w:p>
        </w:tc>
        <w:tc>
          <w:tcPr>
            <w:tcW w:w="1275" w:type="dxa"/>
            <w:noWrap/>
          </w:tcPr>
          <w:p w14:paraId="3299C149" w14:textId="77777777" w:rsidR="00BE7162" w:rsidRPr="00161721" w:rsidRDefault="00BE7162" w:rsidP="00BE7162">
            <w:pPr>
              <w:jc w:val="center"/>
              <w:rPr>
                <w:rFonts w:asciiTheme="minorHAnsi" w:hAnsiTheme="minorHAnsi" w:cstheme="minorHAnsi"/>
                <w:lang w:val="en-US"/>
              </w:rPr>
            </w:pPr>
          </w:p>
        </w:tc>
      </w:tr>
      <w:tr w:rsidR="00161721" w:rsidRPr="00161721" w14:paraId="0182A57B" w14:textId="77777777" w:rsidTr="005A1195">
        <w:trPr>
          <w:trHeight w:val="300"/>
        </w:trPr>
        <w:tc>
          <w:tcPr>
            <w:tcW w:w="983" w:type="dxa"/>
            <w:noWrap/>
          </w:tcPr>
          <w:p w14:paraId="7EAD694F" w14:textId="2BEC47E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5</w:t>
            </w:r>
          </w:p>
        </w:tc>
        <w:tc>
          <w:tcPr>
            <w:tcW w:w="3690" w:type="dxa"/>
            <w:noWrap/>
          </w:tcPr>
          <w:p w14:paraId="5DADF29C" w14:textId="228EC1A8"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Cable Type</w:t>
            </w:r>
          </w:p>
        </w:tc>
        <w:tc>
          <w:tcPr>
            <w:tcW w:w="1134" w:type="dxa"/>
            <w:noWrap/>
          </w:tcPr>
          <w:p w14:paraId="75412EB3" w14:textId="77777777" w:rsidR="00BE7162" w:rsidRPr="00161721" w:rsidRDefault="00BE7162" w:rsidP="00BE7162">
            <w:pPr>
              <w:jc w:val="center"/>
              <w:rPr>
                <w:rFonts w:asciiTheme="minorHAnsi" w:hAnsiTheme="minorHAnsi" w:cstheme="minorHAnsi"/>
                <w:lang w:val="en-US"/>
              </w:rPr>
            </w:pPr>
          </w:p>
        </w:tc>
        <w:tc>
          <w:tcPr>
            <w:tcW w:w="1985" w:type="dxa"/>
            <w:noWrap/>
          </w:tcPr>
          <w:p w14:paraId="60A975AC" w14:textId="10F6BBA1" w:rsidR="00BE7162" w:rsidRPr="00161721" w:rsidRDefault="00BE7162" w:rsidP="00817CF5">
            <w:pPr>
              <w:jc w:val="center"/>
              <w:rPr>
                <w:rFonts w:asciiTheme="minorHAnsi" w:hAnsiTheme="minorHAnsi" w:cstheme="minorHAnsi"/>
                <w:lang w:val="en-US"/>
              </w:rPr>
            </w:pPr>
            <w:r w:rsidRPr="00161721">
              <w:rPr>
                <w:rFonts w:asciiTheme="minorHAnsi" w:hAnsiTheme="minorHAnsi" w:cstheme="minorHAnsi"/>
                <w:lang w:val="en-US"/>
              </w:rPr>
              <w:t xml:space="preserve">XLPE, </w:t>
            </w:r>
            <w:r w:rsidR="00817CF5" w:rsidRPr="00161721">
              <w:rPr>
                <w:rFonts w:asciiTheme="minorHAnsi" w:hAnsiTheme="minorHAnsi" w:cstheme="minorHAnsi"/>
                <w:lang w:val="en-US"/>
              </w:rPr>
              <w:t xml:space="preserve">single </w:t>
            </w:r>
            <w:r w:rsidRPr="00161721">
              <w:rPr>
                <w:rFonts w:asciiTheme="minorHAnsi" w:hAnsiTheme="minorHAnsi" w:cstheme="minorHAnsi"/>
                <w:lang w:val="en-US"/>
              </w:rPr>
              <w:t xml:space="preserve">core </w:t>
            </w:r>
            <w:r w:rsidR="00817CF5" w:rsidRPr="00161721">
              <w:rPr>
                <w:rFonts w:asciiTheme="minorHAnsi" w:hAnsiTheme="minorHAnsi" w:cstheme="minorHAnsi"/>
                <w:lang w:val="en-US"/>
              </w:rPr>
              <w:t>copper</w:t>
            </w:r>
            <w:r w:rsidRPr="00161721">
              <w:rPr>
                <w:rFonts w:asciiTheme="minorHAnsi" w:hAnsiTheme="minorHAnsi" w:cstheme="minorHAnsi"/>
                <w:lang w:val="en-US"/>
              </w:rPr>
              <w:t xml:space="preserve"> with </w:t>
            </w:r>
            <w:r w:rsidR="00817CF5" w:rsidRPr="00161721">
              <w:rPr>
                <w:rFonts w:asciiTheme="minorHAnsi" w:hAnsiTheme="minorHAnsi" w:cstheme="minorHAnsi"/>
                <w:lang w:val="en-US"/>
              </w:rPr>
              <w:t>aluminum</w:t>
            </w:r>
            <w:r w:rsidRPr="00161721">
              <w:rPr>
                <w:rFonts w:asciiTheme="minorHAnsi" w:hAnsiTheme="minorHAnsi" w:cstheme="minorHAnsi"/>
                <w:lang w:val="en-US"/>
              </w:rPr>
              <w:t xml:space="preserve"> armour</w:t>
            </w:r>
          </w:p>
        </w:tc>
        <w:tc>
          <w:tcPr>
            <w:tcW w:w="1275" w:type="dxa"/>
            <w:noWrap/>
          </w:tcPr>
          <w:p w14:paraId="60143002" w14:textId="77777777" w:rsidR="00BE7162" w:rsidRPr="00161721" w:rsidRDefault="00BE7162" w:rsidP="00BE7162">
            <w:pPr>
              <w:jc w:val="center"/>
              <w:rPr>
                <w:rFonts w:asciiTheme="minorHAnsi" w:hAnsiTheme="minorHAnsi" w:cstheme="minorHAnsi"/>
                <w:lang w:val="en-US"/>
              </w:rPr>
            </w:pPr>
          </w:p>
        </w:tc>
      </w:tr>
      <w:tr w:rsidR="00161721" w:rsidRPr="00161721" w14:paraId="102A7D3C" w14:textId="77777777" w:rsidTr="005A1195">
        <w:trPr>
          <w:trHeight w:val="300"/>
        </w:trPr>
        <w:tc>
          <w:tcPr>
            <w:tcW w:w="983" w:type="dxa"/>
            <w:noWrap/>
          </w:tcPr>
          <w:p w14:paraId="070BD2E0" w14:textId="216C7F9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6</w:t>
            </w:r>
          </w:p>
        </w:tc>
        <w:tc>
          <w:tcPr>
            <w:tcW w:w="3690" w:type="dxa"/>
            <w:noWrap/>
          </w:tcPr>
          <w:p w14:paraId="6BA5A10E" w14:textId="5A674C05"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Highest System Voltage (Um)</w:t>
            </w:r>
          </w:p>
        </w:tc>
        <w:tc>
          <w:tcPr>
            <w:tcW w:w="1134" w:type="dxa"/>
            <w:noWrap/>
          </w:tcPr>
          <w:p w14:paraId="4C209371" w14:textId="47DC544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w:t>
            </w:r>
          </w:p>
        </w:tc>
        <w:tc>
          <w:tcPr>
            <w:tcW w:w="1985" w:type="dxa"/>
            <w:noWrap/>
          </w:tcPr>
          <w:p w14:paraId="18C52B8C" w14:textId="669AA618" w:rsidR="00BE7162" w:rsidRPr="00161721" w:rsidRDefault="00E11027" w:rsidP="00BE7162">
            <w:pPr>
              <w:jc w:val="center"/>
              <w:rPr>
                <w:rFonts w:asciiTheme="minorHAnsi" w:hAnsiTheme="minorHAnsi" w:cstheme="minorHAnsi"/>
                <w:lang w:val="en-US"/>
              </w:rPr>
            </w:pPr>
            <w:r w:rsidRPr="00161721">
              <w:rPr>
                <w:rFonts w:asciiTheme="minorHAnsi" w:hAnsiTheme="minorHAnsi" w:cstheme="minorHAnsi"/>
                <w:lang w:val="en-US"/>
              </w:rPr>
              <w:t>3</w:t>
            </w:r>
          </w:p>
        </w:tc>
        <w:tc>
          <w:tcPr>
            <w:tcW w:w="1275" w:type="dxa"/>
            <w:noWrap/>
          </w:tcPr>
          <w:p w14:paraId="5F245700" w14:textId="77777777" w:rsidR="00BE7162" w:rsidRPr="00161721" w:rsidRDefault="00BE7162" w:rsidP="00BE7162">
            <w:pPr>
              <w:jc w:val="center"/>
              <w:rPr>
                <w:rFonts w:asciiTheme="minorHAnsi" w:hAnsiTheme="minorHAnsi" w:cstheme="minorHAnsi"/>
                <w:lang w:val="en-US"/>
              </w:rPr>
            </w:pPr>
          </w:p>
        </w:tc>
      </w:tr>
      <w:tr w:rsidR="00161721" w:rsidRPr="00161721" w14:paraId="5D2704E3" w14:textId="77777777" w:rsidTr="005A1195">
        <w:trPr>
          <w:trHeight w:val="300"/>
        </w:trPr>
        <w:tc>
          <w:tcPr>
            <w:tcW w:w="983" w:type="dxa"/>
            <w:noWrap/>
          </w:tcPr>
          <w:p w14:paraId="05921982" w14:textId="542EE30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7</w:t>
            </w:r>
          </w:p>
        </w:tc>
        <w:tc>
          <w:tcPr>
            <w:tcW w:w="3690" w:type="dxa"/>
            <w:noWrap/>
          </w:tcPr>
          <w:p w14:paraId="50E94700" w14:textId="25C9AAD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Rated Voltage (Ur)</w:t>
            </w:r>
          </w:p>
        </w:tc>
        <w:tc>
          <w:tcPr>
            <w:tcW w:w="1134" w:type="dxa"/>
            <w:noWrap/>
          </w:tcPr>
          <w:p w14:paraId="20559C60" w14:textId="44AACAC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kV</w:t>
            </w:r>
          </w:p>
        </w:tc>
        <w:tc>
          <w:tcPr>
            <w:tcW w:w="1985" w:type="dxa"/>
            <w:noWrap/>
          </w:tcPr>
          <w:p w14:paraId="0F5CCC65" w14:textId="1DD0BA27" w:rsidR="00BE7162" w:rsidRPr="00161721" w:rsidRDefault="00E11027" w:rsidP="00BE7162">
            <w:pPr>
              <w:jc w:val="center"/>
              <w:rPr>
                <w:rFonts w:asciiTheme="minorHAnsi" w:hAnsiTheme="minorHAnsi" w:cstheme="minorHAnsi"/>
                <w:lang w:val="en-US"/>
              </w:rPr>
            </w:pPr>
            <w:r w:rsidRPr="00161721">
              <w:rPr>
                <w:rFonts w:asciiTheme="minorHAnsi" w:hAnsiTheme="minorHAnsi" w:cstheme="minorHAnsi"/>
                <w:lang w:val="en-US"/>
              </w:rPr>
              <w:t>2.2</w:t>
            </w:r>
          </w:p>
        </w:tc>
        <w:tc>
          <w:tcPr>
            <w:tcW w:w="1275" w:type="dxa"/>
            <w:noWrap/>
          </w:tcPr>
          <w:p w14:paraId="7619F709" w14:textId="77777777" w:rsidR="00BE7162" w:rsidRPr="00161721" w:rsidRDefault="00BE7162" w:rsidP="00BE7162">
            <w:pPr>
              <w:jc w:val="center"/>
              <w:rPr>
                <w:rFonts w:asciiTheme="minorHAnsi" w:hAnsiTheme="minorHAnsi" w:cstheme="minorHAnsi"/>
                <w:lang w:val="en-US"/>
              </w:rPr>
            </w:pPr>
          </w:p>
        </w:tc>
      </w:tr>
      <w:tr w:rsidR="00161721" w:rsidRPr="00161721" w14:paraId="106579AD" w14:textId="77777777" w:rsidTr="005A1195">
        <w:trPr>
          <w:trHeight w:val="300"/>
        </w:trPr>
        <w:tc>
          <w:tcPr>
            <w:tcW w:w="983" w:type="dxa"/>
            <w:noWrap/>
          </w:tcPr>
          <w:p w14:paraId="56ADE018" w14:textId="005BC4D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8</w:t>
            </w:r>
          </w:p>
        </w:tc>
        <w:tc>
          <w:tcPr>
            <w:tcW w:w="3690" w:type="dxa"/>
            <w:noWrap/>
          </w:tcPr>
          <w:p w14:paraId="677AD135" w14:textId="5B9AB1BC"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System earthing</w:t>
            </w:r>
          </w:p>
        </w:tc>
        <w:tc>
          <w:tcPr>
            <w:tcW w:w="1134" w:type="dxa"/>
            <w:noWrap/>
          </w:tcPr>
          <w:p w14:paraId="6DB8CBF2" w14:textId="77777777" w:rsidR="00BE7162" w:rsidRPr="00161721" w:rsidRDefault="00BE7162" w:rsidP="00BE7162">
            <w:pPr>
              <w:jc w:val="center"/>
              <w:rPr>
                <w:rFonts w:asciiTheme="minorHAnsi" w:hAnsiTheme="minorHAnsi" w:cstheme="minorHAnsi"/>
                <w:lang w:val="en-US"/>
              </w:rPr>
            </w:pPr>
          </w:p>
        </w:tc>
        <w:tc>
          <w:tcPr>
            <w:tcW w:w="1985" w:type="dxa"/>
            <w:noWrap/>
          </w:tcPr>
          <w:p w14:paraId="6575001E" w14:textId="58A16665" w:rsidR="00BE7162" w:rsidRPr="00161721" w:rsidRDefault="00BE7162" w:rsidP="00BE7162">
            <w:pPr>
              <w:jc w:val="center"/>
              <w:rPr>
                <w:rFonts w:asciiTheme="minorHAnsi" w:hAnsiTheme="minorHAnsi" w:cstheme="minorHAnsi"/>
                <w:lang w:val="en-US"/>
              </w:rPr>
            </w:pPr>
            <w:r w:rsidRPr="00161721">
              <w:rPr>
                <w:rFonts w:asciiTheme="minorHAnsi" w:eastAsiaTheme="minorHAnsi" w:hAnsiTheme="minorHAnsi" w:cstheme="minorHAnsi"/>
                <w:lang w:val="en-US" w:eastAsia="en-US"/>
              </w:rPr>
              <w:t>Grounded through earthing transformer</w:t>
            </w:r>
          </w:p>
        </w:tc>
        <w:tc>
          <w:tcPr>
            <w:tcW w:w="1275" w:type="dxa"/>
            <w:noWrap/>
          </w:tcPr>
          <w:p w14:paraId="54926CD1" w14:textId="77777777" w:rsidR="00BE7162" w:rsidRPr="00161721" w:rsidRDefault="00BE7162" w:rsidP="00BE7162">
            <w:pPr>
              <w:jc w:val="center"/>
              <w:rPr>
                <w:rFonts w:asciiTheme="minorHAnsi" w:hAnsiTheme="minorHAnsi" w:cstheme="minorHAnsi"/>
                <w:lang w:val="en-US"/>
              </w:rPr>
            </w:pPr>
          </w:p>
        </w:tc>
      </w:tr>
      <w:tr w:rsidR="00161721" w:rsidRPr="00161721" w14:paraId="33799425" w14:textId="77777777" w:rsidTr="005A1195">
        <w:trPr>
          <w:trHeight w:val="300"/>
        </w:trPr>
        <w:tc>
          <w:tcPr>
            <w:tcW w:w="983" w:type="dxa"/>
            <w:noWrap/>
          </w:tcPr>
          <w:p w14:paraId="06511696" w14:textId="42E2048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9</w:t>
            </w:r>
          </w:p>
        </w:tc>
        <w:tc>
          <w:tcPr>
            <w:tcW w:w="3690" w:type="dxa"/>
            <w:noWrap/>
          </w:tcPr>
          <w:p w14:paraId="6FDC3AA7" w14:textId="73D4DF6C" w:rsidR="00BE7162" w:rsidRPr="00161721" w:rsidRDefault="00BE7162" w:rsidP="00BE7162">
            <w:pPr>
              <w:rPr>
                <w:rFonts w:asciiTheme="minorHAnsi" w:hAnsiTheme="minorHAnsi" w:cstheme="minorHAnsi"/>
                <w:b/>
                <w:lang w:val="en-US"/>
              </w:rPr>
            </w:pPr>
            <w:r w:rsidRPr="00161721">
              <w:rPr>
                <w:rFonts w:asciiTheme="minorHAnsi" w:eastAsiaTheme="minorHAnsi" w:hAnsiTheme="minorHAnsi" w:cstheme="minorHAnsi"/>
                <w:b/>
                <w:bCs/>
                <w:lang w:val="en-US" w:eastAsia="en-US"/>
              </w:rPr>
              <w:t>Rated frequency</w:t>
            </w:r>
          </w:p>
        </w:tc>
        <w:tc>
          <w:tcPr>
            <w:tcW w:w="1134" w:type="dxa"/>
            <w:noWrap/>
          </w:tcPr>
          <w:p w14:paraId="6EC3016A" w14:textId="488C2267"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Hz</w:t>
            </w:r>
          </w:p>
        </w:tc>
        <w:tc>
          <w:tcPr>
            <w:tcW w:w="1985" w:type="dxa"/>
            <w:noWrap/>
          </w:tcPr>
          <w:p w14:paraId="4A1A3D50" w14:textId="4310A01C"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50</w:t>
            </w:r>
          </w:p>
        </w:tc>
        <w:tc>
          <w:tcPr>
            <w:tcW w:w="1275" w:type="dxa"/>
            <w:noWrap/>
          </w:tcPr>
          <w:p w14:paraId="6BAEFF00" w14:textId="77777777" w:rsidR="00BE7162" w:rsidRPr="00161721" w:rsidRDefault="00BE7162" w:rsidP="00BE7162">
            <w:pPr>
              <w:jc w:val="center"/>
              <w:rPr>
                <w:rFonts w:asciiTheme="minorHAnsi" w:hAnsiTheme="minorHAnsi" w:cstheme="minorHAnsi"/>
                <w:lang w:val="en-US"/>
              </w:rPr>
            </w:pPr>
          </w:p>
        </w:tc>
      </w:tr>
      <w:tr w:rsidR="00161721" w:rsidRPr="00161721" w14:paraId="79E7DA06" w14:textId="77777777" w:rsidTr="005A1195">
        <w:trPr>
          <w:trHeight w:val="300"/>
        </w:trPr>
        <w:tc>
          <w:tcPr>
            <w:tcW w:w="983" w:type="dxa"/>
            <w:noWrap/>
          </w:tcPr>
          <w:p w14:paraId="5B97900F" w14:textId="6FDB321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10</w:t>
            </w:r>
          </w:p>
        </w:tc>
        <w:tc>
          <w:tcPr>
            <w:tcW w:w="3690" w:type="dxa"/>
            <w:noWrap/>
            <w:vAlign w:val="center"/>
          </w:tcPr>
          <w:p w14:paraId="607E6EFB" w14:textId="471D1649"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Type Termination</w:t>
            </w:r>
          </w:p>
        </w:tc>
        <w:tc>
          <w:tcPr>
            <w:tcW w:w="1134" w:type="dxa"/>
            <w:noWrap/>
          </w:tcPr>
          <w:p w14:paraId="6D7483B9" w14:textId="77777777" w:rsidR="00BE7162" w:rsidRPr="00161721" w:rsidRDefault="00BE7162" w:rsidP="00BE7162">
            <w:pPr>
              <w:jc w:val="center"/>
              <w:rPr>
                <w:rFonts w:asciiTheme="minorHAnsi" w:hAnsiTheme="minorHAnsi" w:cstheme="minorHAnsi"/>
                <w:lang w:val="en-US"/>
              </w:rPr>
            </w:pPr>
          </w:p>
        </w:tc>
        <w:tc>
          <w:tcPr>
            <w:tcW w:w="1985" w:type="dxa"/>
            <w:noWrap/>
          </w:tcPr>
          <w:p w14:paraId="29EE49AB" w14:textId="41ECD373"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outdoor and indoor cold-shrinkable</w:t>
            </w:r>
          </w:p>
        </w:tc>
        <w:tc>
          <w:tcPr>
            <w:tcW w:w="1275" w:type="dxa"/>
            <w:noWrap/>
          </w:tcPr>
          <w:p w14:paraId="358CE988" w14:textId="77777777" w:rsidR="00BE7162" w:rsidRPr="00161721" w:rsidRDefault="00BE7162" w:rsidP="00BE7162">
            <w:pPr>
              <w:jc w:val="center"/>
              <w:rPr>
                <w:rFonts w:asciiTheme="minorHAnsi" w:hAnsiTheme="minorHAnsi" w:cstheme="minorHAnsi"/>
                <w:lang w:val="en-US"/>
              </w:rPr>
            </w:pPr>
          </w:p>
        </w:tc>
      </w:tr>
      <w:tr w:rsidR="00161721" w:rsidRPr="00161721" w14:paraId="5B4D61D4" w14:textId="77777777" w:rsidTr="005A1195">
        <w:trPr>
          <w:trHeight w:val="300"/>
        </w:trPr>
        <w:tc>
          <w:tcPr>
            <w:tcW w:w="983" w:type="dxa"/>
            <w:noWrap/>
          </w:tcPr>
          <w:p w14:paraId="2A9D8AAA" w14:textId="3578AFF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11</w:t>
            </w:r>
          </w:p>
        </w:tc>
        <w:tc>
          <w:tcPr>
            <w:tcW w:w="3690" w:type="dxa"/>
            <w:noWrap/>
            <w:vAlign w:val="center"/>
          </w:tcPr>
          <w:p w14:paraId="78DD71C6" w14:textId="720300EC"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Power frequency voltage withstand test</w:t>
            </w:r>
          </w:p>
        </w:tc>
        <w:tc>
          <w:tcPr>
            <w:tcW w:w="1134" w:type="dxa"/>
            <w:noWrap/>
          </w:tcPr>
          <w:p w14:paraId="6262A6D9"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7DA7BEA7" w14:textId="4A17EF7A" w:rsidR="00BE7162" w:rsidRPr="00161721" w:rsidRDefault="00BE7162" w:rsidP="00BE7162">
            <w:pPr>
              <w:jc w:val="center"/>
              <w:rPr>
                <w:rFonts w:asciiTheme="minorHAnsi" w:hAnsiTheme="minorHAnsi" w:cstheme="minorHAnsi"/>
                <w:lang w:val="en-US"/>
              </w:rPr>
            </w:pPr>
          </w:p>
        </w:tc>
        <w:tc>
          <w:tcPr>
            <w:tcW w:w="1275" w:type="dxa"/>
            <w:noWrap/>
          </w:tcPr>
          <w:p w14:paraId="2749F51F" w14:textId="77777777" w:rsidR="00BE7162" w:rsidRPr="00161721" w:rsidRDefault="00BE7162" w:rsidP="00BE7162">
            <w:pPr>
              <w:jc w:val="center"/>
              <w:rPr>
                <w:rFonts w:asciiTheme="minorHAnsi" w:hAnsiTheme="minorHAnsi" w:cstheme="minorHAnsi"/>
                <w:lang w:val="en-US"/>
              </w:rPr>
            </w:pPr>
          </w:p>
        </w:tc>
      </w:tr>
      <w:tr w:rsidR="00161721" w:rsidRPr="00161721" w14:paraId="79DCB59F" w14:textId="77777777" w:rsidTr="005A1195">
        <w:trPr>
          <w:trHeight w:val="300"/>
        </w:trPr>
        <w:tc>
          <w:tcPr>
            <w:tcW w:w="983" w:type="dxa"/>
            <w:noWrap/>
          </w:tcPr>
          <w:p w14:paraId="686010BE" w14:textId="65BD686B"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12</w:t>
            </w:r>
          </w:p>
        </w:tc>
        <w:tc>
          <w:tcPr>
            <w:tcW w:w="3690" w:type="dxa"/>
            <w:noWrap/>
            <w:vAlign w:val="center"/>
          </w:tcPr>
          <w:p w14:paraId="486F3718" w14:textId="2E5BB068"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Room temperature partial discharge test</w:t>
            </w:r>
          </w:p>
        </w:tc>
        <w:tc>
          <w:tcPr>
            <w:tcW w:w="1134" w:type="dxa"/>
            <w:noWrap/>
          </w:tcPr>
          <w:p w14:paraId="6DA16709" w14:textId="77777777" w:rsidR="00BE7162" w:rsidRPr="00161721" w:rsidRDefault="00BE7162" w:rsidP="00BE7162">
            <w:pPr>
              <w:jc w:val="center"/>
              <w:rPr>
                <w:rFonts w:asciiTheme="minorHAnsi" w:hAnsiTheme="minorHAnsi" w:cstheme="minorHAnsi"/>
                <w:lang w:val="en-US"/>
              </w:rPr>
            </w:pPr>
          </w:p>
        </w:tc>
        <w:tc>
          <w:tcPr>
            <w:tcW w:w="1985" w:type="dxa"/>
            <w:noWrap/>
            <w:vAlign w:val="center"/>
          </w:tcPr>
          <w:p w14:paraId="63FAC3DF" w14:textId="134B0127" w:rsidR="00BE7162" w:rsidRPr="00161721" w:rsidRDefault="00BE7162" w:rsidP="00BE7162">
            <w:pPr>
              <w:jc w:val="center"/>
              <w:rPr>
                <w:rFonts w:asciiTheme="minorHAnsi" w:hAnsiTheme="minorHAnsi" w:cstheme="minorHAnsi"/>
                <w:lang w:val="en-US"/>
              </w:rPr>
            </w:pPr>
          </w:p>
        </w:tc>
        <w:tc>
          <w:tcPr>
            <w:tcW w:w="1275" w:type="dxa"/>
            <w:noWrap/>
          </w:tcPr>
          <w:p w14:paraId="263928BE" w14:textId="77777777" w:rsidR="00BE7162" w:rsidRPr="00161721" w:rsidRDefault="00BE7162" w:rsidP="00BE7162">
            <w:pPr>
              <w:jc w:val="center"/>
              <w:rPr>
                <w:rFonts w:asciiTheme="minorHAnsi" w:hAnsiTheme="minorHAnsi" w:cstheme="minorHAnsi"/>
                <w:lang w:val="en-US"/>
              </w:rPr>
            </w:pPr>
          </w:p>
        </w:tc>
      </w:tr>
      <w:tr w:rsidR="00161721" w:rsidRPr="00161721" w14:paraId="2FDADAF0" w14:textId="77777777" w:rsidTr="005A1195">
        <w:trPr>
          <w:trHeight w:val="300"/>
        </w:trPr>
        <w:tc>
          <w:tcPr>
            <w:tcW w:w="983" w:type="dxa"/>
            <w:noWrap/>
          </w:tcPr>
          <w:p w14:paraId="7CA4B14F" w14:textId="11876377"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13</w:t>
            </w:r>
          </w:p>
        </w:tc>
        <w:tc>
          <w:tcPr>
            <w:tcW w:w="3690" w:type="dxa"/>
            <w:noWrap/>
            <w:vAlign w:val="center"/>
          </w:tcPr>
          <w:p w14:paraId="55332EEA" w14:textId="11FF909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Thermal cycle test</w:t>
            </w:r>
          </w:p>
        </w:tc>
        <w:tc>
          <w:tcPr>
            <w:tcW w:w="1134" w:type="dxa"/>
            <w:noWrap/>
          </w:tcPr>
          <w:p w14:paraId="279BB3BB" w14:textId="77777777" w:rsidR="00BE7162" w:rsidRPr="00161721" w:rsidRDefault="00BE7162" w:rsidP="00BE7162">
            <w:pPr>
              <w:jc w:val="center"/>
              <w:rPr>
                <w:rFonts w:asciiTheme="minorHAnsi" w:hAnsiTheme="minorHAnsi" w:cstheme="minorHAnsi"/>
                <w:lang w:val="en-US"/>
              </w:rPr>
            </w:pPr>
          </w:p>
        </w:tc>
        <w:tc>
          <w:tcPr>
            <w:tcW w:w="1985" w:type="dxa"/>
            <w:noWrap/>
          </w:tcPr>
          <w:p w14:paraId="1B4AD5EB" w14:textId="3F77E2E0" w:rsidR="00BE7162" w:rsidRPr="00161721" w:rsidRDefault="00BE7162" w:rsidP="00BE7162">
            <w:pPr>
              <w:jc w:val="center"/>
              <w:rPr>
                <w:rFonts w:asciiTheme="minorHAnsi" w:hAnsiTheme="minorHAnsi" w:cstheme="minorHAnsi"/>
                <w:lang w:val="en-US"/>
              </w:rPr>
            </w:pPr>
          </w:p>
        </w:tc>
        <w:tc>
          <w:tcPr>
            <w:tcW w:w="1275" w:type="dxa"/>
            <w:noWrap/>
          </w:tcPr>
          <w:p w14:paraId="20FD48B4" w14:textId="77777777" w:rsidR="00BE7162" w:rsidRPr="00161721" w:rsidRDefault="00BE7162" w:rsidP="00BE7162">
            <w:pPr>
              <w:jc w:val="center"/>
              <w:rPr>
                <w:rFonts w:asciiTheme="minorHAnsi" w:hAnsiTheme="minorHAnsi" w:cstheme="minorHAnsi"/>
                <w:lang w:val="en-US"/>
              </w:rPr>
            </w:pPr>
          </w:p>
        </w:tc>
      </w:tr>
      <w:tr w:rsidR="00161721" w:rsidRPr="00161721" w14:paraId="7E67F612" w14:textId="77777777" w:rsidTr="005A1195">
        <w:trPr>
          <w:trHeight w:val="300"/>
        </w:trPr>
        <w:tc>
          <w:tcPr>
            <w:tcW w:w="983" w:type="dxa"/>
            <w:noWrap/>
          </w:tcPr>
          <w:p w14:paraId="48A6A4D0" w14:textId="3ACAAE7E"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14</w:t>
            </w:r>
          </w:p>
        </w:tc>
        <w:tc>
          <w:tcPr>
            <w:tcW w:w="3690" w:type="dxa"/>
            <w:noWrap/>
            <w:vAlign w:val="center"/>
          </w:tcPr>
          <w:p w14:paraId="3C0DAD2F" w14:textId="0C94E98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High temperature partial discharge test</w:t>
            </w:r>
          </w:p>
        </w:tc>
        <w:tc>
          <w:tcPr>
            <w:tcW w:w="1134" w:type="dxa"/>
            <w:noWrap/>
          </w:tcPr>
          <w:p w14:paraId="73B9B3F2" w14:textId="77777777" w:rsidR="00BE7162" w:rsidRPr="00161721" w:rsidRDefault="00BE7162" w:rsidP="00BE7162">
            <w:pPr>
              <w:jc w:val="center"/>
              <w:rPr>
                <w:rFonts w:asciiTheme="minorHAnsi" w:hAnsiTheme="minorHAnsi" w:cstheme="minorHAnsi"/>
                <w:lang w:val="en-US"/>
              </w:rPr>
            </w:pPr>
          </w:p>
        </w:tc>
        <w:tc>
          <w:tcPr>
            <w:tcW w:w="1985" w:type="dxa"/>
            <w:noWrap/>
          </w:tcPr>
          <w:p w14:paraId="36393CE2" w14:textId="75477D92" w:rsidR="00BE7162" w:rsidRPr="00161721" w:rsidRDefault="00BE7162" w:rsidP="00BE7162">
            <w:pPr>
              <w:jc w:val="center"/>
              <w:rPr>
                <w:rFonts w:asciiTheme="minorHAnsi" w:hAnsiTheme="minorHAnsi" w:cstheme="minorHAnsi"/>
                <w:lang w:val="en-US"/>
              </w:rPr>
            </w:pPr>
          </w:p>
        </w:tc>
        <w:tc>
          <w:tcPr>
            <w:tcW w:w="1275" w:type="dxa"/>
            <w:noWrap/>
          </w:tcPr>
          <w:p w14:paraId="4CE16837" w14:textId="77777777" w:rsidR="00BE7162" w:rsidRPr="00161721" w:rsidRDefault="00BE7162" w:rsidP="00BE7162">
            <w:pPr>
              <w:jc w:val="center"/>
              <w:rPr>
                <w:rFonts w:asciiTheme="minorHAnsi" w:hAnsiTheme="minorHAnsi" w:cstheme="minorHAnsi"/>
                <w:lang w:val="en-US"/>
              </w:rPr>
            </w:pPr>
          </w:p>
        </w:tc>
      </w:tr>
      <w:tr w:rsidR="00161721" w:rsidRPr="00161721" w14:paraId="796312F9" w14:textId="77777777" w:rsidTr="005A1195">
        <w:trPr>
          <w:trHeight w:val="300"/>
        </w:trPr>
        <w:tc>
          <w:tcPr>
            <w:tcW w:w="983" w:type="dxa"/>
            <w:noWrap/>
          </w:tcPr>
          <w:p w14:paraId="59E7B51D" w14:textId="7C957DF3"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15</w:t>
            </w:r>
          </w:p>
        </w:tc>
        <w:tc>
          <w:tcPr>
            <w:tcW w:w="3690" w:type="dxa"/>
            <w:noWrap/>
            <w:vAlign w:val="center"/>
          </w:tcPr>
          <w:p w14:paraId="291C08E1" w14:textId="0E0DC5C5"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Lightning impulse voltage test</w:t>
            </w:r>
          </w:p>
        </w:tc>
        <w:tc>
          <w:tcPr>
            <w:tcW w:w="1134" w:type="dxa"/>
            <w:noWrap/>
          </w:tcPr>
          <w:p w14:paraId="338D766E" w14:textId="77777777" w:rsidR="00BE7162" w:rsidRPr="00161721" w:rsidRDefault="00BE7162" w:rsidP="00BE7162">
            <w:pPr>
              <w:jc w:val="center"/>
              <w:rPr>
                <w:rFonts w:asciiTheme="minorHAnsi" w:hAnsiTheme="minorHAnsi" w:cstheme="minorHAnsi"/>
                <w:lang w:val="en-US"/>
              </w:rPr>
            </w:pPr>
          </w:p>
        </w:tc>
        <w:tc>
          <w:tcPr>
            <w:tcW w:w="1985" w:type="dxa"/>
            <w:noWrap/>
          </w:tcPr>
          <w:p w14:paraId="550539DE" w14:textId="6ED4BCAB" w:rsidR="00BE7162" w:rsidRPr="00161721" w:rsidRDefault="00BE7162" w:rsidP="00BE7162">
            <w:pPr>
              <w:jc w:val="center"/>
              <w:rPr>
                <w:rFonts w:asciiTheme="minorHAnsi" w:hAnsiTheme="minorHAnsi" w:cstheme="minorHAnsi"/>
                <w:lang w:val="en-US"/>
              </w:rPr>
            </w:pPr>
          </w:p>
        </w:tc>
        <w:tc>
          <w:tcPr>
            <w:tcW w:w="1275" w:type="dxa"/>
            <w:noWrap/>
          </w:tcPr>
          <w:p w14:paraId="4489E6AB" w14:textId="77777777" w:rsidR="00BE7162" w:rsidRPr="00161721" w:rsidRDefault="00BE7162" w:rsidP="00BE7162">
            <w:pPr>
              <w:jc w:val="center"/>
              <w:rPr>
                <w:rFonts w:asciiTheme="minorHAnsi" w:hAnsiTheme="minorHAnsi" w:cstheme="minorHAnsi"/>
                <w:lang w:val="en-US"/>
              </w:rPr>
            </w:pPr>
          </w:p>
        </w:tc>
      </w:tr>
      <w:tr w:rsidR="00161721" w:rsidRPr="00161721" w14:paraId="3784EE95" w14:textId="77777777" w:rsidTr="005A1195">
        <w:trPr>
          <w:trHeight w:val="300"/>
        </w:trPr>
        <w:tc>
          <w:tcPr>
            <w:tcW w:w="983" w:type="dxa"/>
            <w:noWrap/>
          </w:tcPr>
          <w:p w14:paraId="6F558BD3" w14:textId="207E1FE6"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16</w:t>
            </w:r>
          </w:p>
        </w:tc>
        <w:tc>
          <w:tcPr>
            <w:tcW w:w="3690" w:type="dxa"/>
            <w:noWrap/>
            <w:vAlign w:val="center"/>
          </w:tcPr>
          <w:p w14:paraId="3FE215EA" w14:textId="219A7EAB"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joint / termination short-term power frequency voltage test</w:t>
            </w:r>
          </w:p>
        </w:tc>
        <w:tc>
          <w:tcPr>
            <w:tcW w:w="1134" w:type="dxa"/>
            <w:noWrap/>
          </w:tcPr>
          <w:p w14:paraId="5F6F7A03" w14:textId="77777777" w:rsidR="00BE7162" w:rsidRPr="00161721" w:rsidRDefault="00BE7162" w:rsidP="00BE7162">
            <w:pPr>
              <w:jc w:val="center"/>
              <w:rPr>
                <w:rFonts w:asciiTheme="minorHAnsi" w:hAnsiTheme="minorHAnsi" w:cstheme="minorHAnsi"/>
                <w:lang w:val="en-US"/>
              </w:rPr>
            </w:pPr>
          </w:p>
        </w:tc>
        <w:tc>
          <w:tcPr>
            <w:tcW w:w="1985" w:type="dxa"/>
            <w:noWrap/>
          </w:tcPr>
          <w:p w14:paraId="52A8B448" w14:textId="7256D1F2" w:rsidR="00BE7162" w:rsidRPr="00161721" w:rsidRDefault="00BE7162" w:rsidP="00BE7162">
            <w:pPr>
              <w:jc w:val="center"/>
              <w:rPr>
                <w:rFonts w:asciiTheme="minorHAnsi" w:hAnsiTheme="minorHAnsi" w:cstheme="minorHAnsi"/>
                <w:lang w:val="en-US"/>
              </w:rPr>
            </w:pPr>
          </w:p>
        </w:tc>
        <w:tc>
          <w:tcPr>
            <w:tcW w:w="1275" w:type="dxa"/>
            <w:noWrap/>
          </w:tcPr>
          <w:p w14:paraId="2D191D47" w14:textId="77777777" w:rsidR="00BE7162" w:rsidRPr="00161721" w:rsidRDefault="00BE7162" w:rsidP="00BE7162">
            <w:pPr>
              <w:jc w:val="center"/>
              <w:rPr>
                <w:rFonts w:asciiTheme="minorHAnsi" w:hAnsiTheme="minorHAnsi" w:cstheme="minorHAnsi"/>
                <w:lang w:val="en-US"/>
              </w:rPr>
            </w:pPr>
          </w:p>
        </w:tc>
      </w:tr>
      <w:tr w:rsidR="00161721" w:rsidRPr="00161721" w14:paraId="57F696E9" w14:textId="77777777" w:rsidTr="005A1195">
        <w:trPr>
          <w:trHeight w:val="300"/>
        </w:trPr>
        <w:tc>
          <w:tcPr>
            <w:tcW w:w="983" w:type="dxa"/>
            <w:noWrap/>
          </w:tcPr>
          <w:p w14:paraId="1AECDA78" w14:textId="1C58ACE3"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17</w:t>
            </w:r>
          </w:p>
        </w:tc>
        <w:tc>
          <w:tcPr>
            <w:tcW w:w="3690" w:type="dxa"/>
            <w:noWrap/>
            <w:vAlign w:val="center"/>
          </w:tcPr>
          <w:p w14:paraId="0B85FB5F" w14:textId="10ED2EC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Short circuit current for conductor (1 second)</w:t>
            </w:r>
          </w:p>
        </w:tc>
        <w:tc>
          <w:tcPr>
            <w:tcW w:w="1134" w:type="dxa"/>
            <w:noWrap/>
          </w:tcPr>
          <w:p w14:paraId="2E0933D2" w14:textId="77777777" w:rsidR="00BE7162" w:rsidRPr="00161721" w:rsidRDefault="00BE7162" w:rsidP="00BE7162">
            <w:pPr>
              <w:jc w:val="center"/>
              <w:rPr>
                <w:rFonts w:asciiTheme="minorHAnsi" w:hAnsiTheme="minorHAnsi" w:cstheme="minorHAnsi"/>
                <w:lang w:val="en-US"/>
              </w:rPr>
            </w:pPr>
          </w:p>
        </w:tc>
        <w:tc>
          <w:tcPr>
            <w:tcW w:w="1985" w:type="dxa"/>
            <w:noWrap/>
          </w:tcPr>
          <w:p w14:paraId="3215BDA1" w14:textId="2337DDEF" w:rsidR="00BE7162" w:rsidRPr="00161721" w:rsidRDefault="00BE7162" w:rsidP="00BE7162">
            <w:pPr>
              <w:jc w:val="center"/>
              <w:rPr>
                <w:rFonts w:asciiTheme="minorHAnsi" w:hAnsiTheme="minorHAnsi" w:cstheme="minorHAnsi"/>
                <w:lang w:val="en-US"/>
              </w:rPr>
            </w:pPr>
          </w:p>
        </w:tc>
        <w:tc>
          <w:tcPr>
            <w:tcW w:w="1275" w:type="dxa"/>
            <w:noWrap/>
          </w:tcPr>
          <w:p w14:paraId="0718A820" w14:textId="77777777" w:rsidR="00BE7162" w:rsidRPr="00161721" w:rsidRDefault="00BE7162" w:rsidP="00BE7162">
            <w:pPr>
              <w:jc w:val="center"/>
              <w:rPr>
                <w:rFonts w:asciiTheme="minorHAnsi" w:hAnsiTheme="minorHAnsi" w:cstheme="minorHAnsi"/>
                <w:lang w:val="en-US"/>
              </w:rPr>
            </w:pPr>
          </w:p>
        </w:tc>
      </w:tr>
      <w:tr w:rsidR="00161721" w:rsidRPr="00161721" w14:paraId="767842BA" w14:textId="77777777" w:rsidTr="005A1195">
        <w:trPr>
          <w:trHeight w:val="300"/>
        </w:trPr>
        <w:tc>
          <w:tcPr>
            <w:tcW w:w="983" w:type="dxa"/>
            <w:noWrap/>
          </w:tcPr>
          <w:p w14:paraId="4DAD68C1" w14:textId="7C3FB7A3"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18</w:t>
            </w:r>
          </w:p>
        </w:tc>
        <w:tc>
          <w:tcPr>
            <w:tcW w:w="3690" w:type="dxa"/>
            <w:noWrap/>
            <w:vAlign w:val="center"/>
          </w:tcPr>
          <w:p w14:paraId="10989333" w14:textId="3374E951"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Short circuit current for sheath (1 second)</w:t>
            </w:r>
          </w:p>
        </w:tc>
        <w:tc>
          <w:tcPr>
            <w:tcW w:w="1134" w:type="dxa"/>
            <w:noWrap/>
          </w:tcPr>
          <w:p w14:paraId="4853D242" w14:textId="77777777" w:rsidR="00BE7162" w:rsidRPr="00161721" w:rsidRDefault="00BE7162" w:rsidP="00BE7162">
            <w:pPr>
              <w:jc w:val="center"/>
              <w:rPr>
                <w:rFonts w:asciiTheme="minorHAnsi" w:hAnsiTheme="minorHAnsi" w:cstheme="minorHAnsi"/>
                <w:lang w:val="en-US"/>
              </w:rPr>
            </w:pPr>
          </w:p>
        </w:tc>
        <w:tc>
          <w:tcPr>
            <w:tcW w:w="1985" w:type="dxa"/>
            <w:noWrap/>
          </w:tcPr>
          <w:p w14:paraId="52B619CC" w14:textId="3149DBEA" w:rsidR="00BE7162" w:rsidRPr="00161721" w:rsidRDefault="00BE7162" w:rsidP="00BE7162">
            <w:pPr>
              <w:jc w:val="center"/>
              <w:rPr>
                <w:rFonts w:asciiTheme="minorHAnsi" w:hAnsiTheme="minorHAnsi" w:cstheme="minorHAnsi"/>
                <w:lang w:val="en-US"/>
              </w:rPr>
            </w:pPr>
          </w:p>
        </w:tc>
        <w:tc>
          <w:tcPr>
            <w:tcW w:w="1275" w:type="dxa"/>
            <w:noWrap/>
          </w:tcPr>
          <w:p w14:paraId="2F088F90" w14:textId="77777777" w:rsidR="00BE7162" w:rsidRPr="00161721" w:rsidRDefault="00BE7162" w:rsidP="00BE7162">
            <w:pPr>
              <w:jc w:val="center"/>
              <w:rPr>
                <w:rFonts w:asciiTheme="minorHAnsi" w:hAnsiTheme="minorHAnsi" w:cstheme="minorHAnsi"/>
                <w:lang w:val="en-US"/>
              </w:rPr>
            </w:pPr>
          </w:p>
        </w:tc>
      </w:tr>
      <w:tr w:rsidR="00161721" w:rsidRPr="00161721" w14:paraId="58CB45C2" w14:textId="77777777" w:rsidTr="005A1195">
        <w:trPr>
          <w:trHeight w:val="300"/>
        </w:trPr>
        <w:tc>
          <w:tcPr>
            <w:tcW w:w="983" w:type="dxa"/>
            <w:noWrap/>
          </w:tcPr>
          <w:p w14:paraId="7A09E51A" w14:textId="365ADE7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19</w:t>
            </w:r>
          </w:p>
        </w:tc>
        <w:tc>
          <w:tcPr>
            <w:tcW w:w="3690" w:type="dxa"/>
            <w:noWrap/>
            <w:vAlign w:val="center"/>
          </w:tcPr>
          <w:p w14:paraId="68A7179F" w14:textId="57148A03"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joint / termination radio interference test</w:t>
            </w:r>
          </w:p>
        </w:tc>
        <w:tc>
          <w:tcPr>
            <w:tcW w:w="1134" w:type="dxa"/>
            <w:noWrap/>
          </w:tcPr>
          <w:p w14:paraId="6D420E4B" w14:textId="77777777" w:rsidR="00BE7162" w:rsidRPr="00161721" w:rsidRDefault="00BE7162" w:rsidP="00BE7162">
            <w:pPr>
              <w:jc w:val="center"/>
              <w:rPr>
                <w:rFonts w:asciiTheme="minorHAnsi" w:hAnsiTheme="minorHAnsi" w:cstheme="minorHAnsi"/>
                <w:lang w:val="en-US"/>
              </w:rPr>
            </w:pPr>
          </w:p>
        </w:tc>
        <w:tc>
          <w:tcPr>
            <w:tcW w:w="1985" w:type="dxa"/>
            <w:noWrap/>
          </w:tcPr>
          <w:p w14:paraId="1A2B43CB" w14:textId="7653DFDA" w:rsidR="00BE7162" w:rsidRPr="00161721" w:rsidRDefault="00BE7162" w:rsidP="00BE7162">
            <w:pPr>
              <w:jc w:val="center"/>
              <w:rPr>
                <w:rFonts w:asciiTheme="minorHAnsi" w:hAnsiTheme="minorHAnsi" w:cstheme="minorHAnsi"/>
                <w:lang w:val="en-US"/>
              </w:rPr>
            </w:pPr>
          </w:p>
        </w:tc>
        <w:tc>
          <w:tcPr>
            <w:tcW w:w="1275" w:type="dxa"/>
            <w:noWrap/>
          </w:tcPr>
          <w:p w14:paraId="08D46FA2" w14:textId="77777777" w:rsidR="00BE7162" w:rsidRPr="00161721" w:rsidRDefault="00BE7162" w:rsidP="00BE7162">
            <w:pPr>
              <w:jc w:val="center"/>
              <w:rPr>
                <w:rFonts w:asciiTheme="minorHAnsi" w:hAnsiTheme="minorHAnsi" w:cstheme="minorHAnsi"/>
                <w:lang w:val="en-US"/>
              </w:rPr>
            </w:pPr>
          </w:p>
        </w:tc>
      </w:tr>
      <w:tr w:rsidR="00161721" w:rsidRPr="00161721" w14:paraId="666FFD22" w14:textId="77777777" w:rsidTr="005A1195">
        <w:trPr>
          <w:trHeight w:val="300"/>
        </w:trPr>
        <w:tc>
          <w:tcPr>
            <w:tcW w:w="983" w:type="dxa"/>
            <w:noWrap/>
          </w:tcPr>
          <w:p w14:paraId="1AA88239" w14:textId="7E911E69"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20</w:t>
            </w:r>
          </w:p>
        </w:tc>
        <w:tc>
          <w:tcPr>
            <w:tcW w:w="3690" w:type="dxa"/>
            <w:noWrap/>
            <w:vAlign w:val="center"/>
          </w:tcPr>
          <w:p w14:paraId="4D987290" w14:textId="2048AA3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Pressure leak test</w:t>
            </w:r>
          </w:p>
        </w:tc>
        <w:tc>
          <w:tcPr>
            <w:tcW w:w="1134" w:type="dxa"/>
            <w:noWrap/>
          </w:tcPr>
          <w:p w14:paraId="6C6FDE71" w14:textId="77777777" w:rsidR="00BE7162" w:rsidRPr="00161721" w:rsidRDefault="00BE7162" w:rsidP="00BE7162">
            <w:pPr>
              <w:jc w:val="center"/>
              <w:rPr>
                <w:rFonts w:asciiTheme="minorHAnsi" w:hAnsiTheme="minorHAnsi" w:cstheme="minorHAnsi"/>
                <w:lang w:val="en-US"/>
              </w:rPr>
            </w:pPr>
          </w:p>
        </w:tc>
        <w:tc>
          <w:tcPr>
            <w:tcW w:w="1985" w:type="dxa"/>
            <w:noWrap/>
          </w:tcPr>
          <w:p w14:paraId="1AB596FB" w14:textId="0ABFA0EA" w:rsidR="00BE7162" w:rsidRPr="00161721" w:rsidRDefault="00BE7162" w:rsidP="00BE7162">
            <w:pPr>
              <w:jc w:val="center"/>
              <w:rPr>
                <w:rFonts w:asciiTheme="minorHAnsi" w:hAnsiTheme="minorHAnsi" w:cstheme="minorHAnsi"/>
                <w:lang w:val="en-US"/>
              </w:rPr>
            </w:pPr>
          </w:p>
        </w:tc>
        <w:tc>
          <w:tcPr>
            <w:tcW w:w="1275" w:type="dxa"/>
            <w:noWrap/>
          </w:tcPr>
          <w:p w14:paraId="436DCD76" w14:textId="77777777" w:rsidR="00BE7162" w:rsidRPr="00161721" w:rsidRDefault="00BE7162" w:rsidP="00BE7162">
            <w:pPr>
              <w:jc w:val="center"/>
              <w:rPr>
                <w:rFonts w:asciiTheme="minorHAnsi" w:hAnsiTheme="minorHAnsi" w:cstheme="minorHAnsi"/>
                <w:lang w:val="en-US"/>
              </w:rPr>
            </w:pPr>
          </w:p>
        </w:tc>
      </w:tr>
      <w:tr w:rsidR="00161721" w:rsidRPr="00161721" w14:paraId="41E40E9A" w14:textId="77777777" w:rsidTr="005A1195">
        <w:trPr>
          <w:trHeight w:val="300"/>
        </w:trPr>
        <w:tc>
          <w:tcPr>
            <w:tcW w:w="983" w:type="dxa"/>
            <w:noWrap/>
          </w:tcPr>
          <w:p w14:paraId="0A87998A" w14:textId="6700284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21</w:t>
            </w:r>
          </w:p>
        </w:tc>
        <w:tc>
          <w:tcPr>
            <w:tcW w:w="3690" w:type="dxa"/>
            <w:noWrap/>
            <w:vAlign w:val="center"/>
          </w:tcPr>
          <w:p w14:paraId="0F19EE38" w14:textId="0C15D4A2"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Conductor cross section</w:t>
            </w:r>
          </w:p>
        </w:tc>
        <w:tc>
          <w:tcPr>
            <w:tcW w:w="1134" w:type="dxa"/>
            <w:noWrap/>
          </w:tcPr>
          <w:p w14:paraId="70D49ED3" w14:textId="3C8AFE1A"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mm²</w:t>
            </w:r>
          </w:p>
        </w:tc>
        <w:tc>
          <w:tcPr>
            <w:tcW w:w="1985" w:type="dxa"/>
            <w:noWrap/>
          </w:tcPr>
          <w:p w14:paraId="27DE059B" w14:textId="50A7EF26" w:rsidR="00BE7162" w:rsidRPr="00161721" w:rsidRDefault="00E11027" w:rsidP="005A1195">
            <w:pPr>
              <w:jc w:val="center"/>
              <w:rPr>
                <w:rFonts w:asciiTheme="minorHAnsi" w:hAnsiTheme="minorHAnsi" w:cstheme="minorHAnsi"/>
                <w:lang w:val="en-US"/>
              </w:rPr>
            </w:pPr>
            <w:r w:rsidRPr="00161721">
              <w:rPr>
                <w:rFonts w:asciiTheme="minorHAnsi" w:hAnsiTheme="minorHAnsi" w:cstheme="minorHAnsi"/>
                <w:lang w:val="en-US"/>
              </w:rPr>
              <w:t>To be confirmed by design:</w:t>
            </w:r>
            <w:r w:rsidR="005A1195" w:rsidRPr="00161721">
              <w:rPr>
                <w:rFonts w:asciiTheme="minorHAnsi" w:hAnsiTheme="minorHAnsi" w:cstheme="minorHAnsi"/>
                <w:lang w:val="en-US"/>
              </w:rPr>
              <w:t xml:space="preserve"> </w:t>
            </w:r>
            <w:r w:rsidRPr="00161721">
              <w:rPr>
                <w:rFonts w:asciiTheme="minorHAnsi" w:hAnsiTheme="minorHAnsi" w:cstheme="minorHAnsi"/>
                <w:lang w:val="en-US"/>
              </w:rPr>
              <w:t>For 4MVA</w:t>
            </w:r>
          </w:p>
        </w:tc>
        <w:tc>
          <w:tcPr>
            <w:tcW w:w="1275" w:type="dxa"/>
            <w:noWrap/>
          </w:tcPr>
          <w:p w14:paraId="0B89D604" w14:textId="77777777" w:rsidR="00BE7162" w:rsidRPr="00161721" w:rsidRDefault="00BE7162" w:rsidP="00BE7162">
            <w:pPr>
              <w:jc w:val="center"/>
              <w:rPr>
                <w:rFonts w:asciiTheme="minorHAnsi" w:hAnsiTheme="minorHAnsi" w:cstheme="minorHAnsi"/>
                <w:lang w:val="en-US"/>
              </w:rPr>
            </w:pPr>
          </w:p>
        </w:tc>
      </w:tr>
      <w:tr w:rsidR="00161721" w:rsidRPr="00161721" w14:paraId="11AB921F" w14:textId="77777777" w:rsidTr="005A1195">
        <w:trPr>
          <w:trHeight w:val="300"/>
        </w:trPr>
        <w:tc>
          <w:tcPr>
            <w:tcW w:w="983" w:type="dxa"/>
            <w:noWrap/>
          </w:tcPr>
          <w:p w14:paraId="36D3B648" w14:textId="246FDDFD"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22</w:t>
            </w:r>
          </w:p>
        </w:tc>
        <w:tc>
          <w:tcPr>
            <w:tcW w:w="3690" w:type="dxa"/>
            <w:noWrap/>
            <w:vAlign w:val="center"/>
          </w:tcPr>
          <w:p w14:paraId="7304BF38" w14:textId="72A3EF8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Diameter over cable insulation - prepared</w:t>
            </w:r>
          </w:p>
        </w:tc>
        <w:tc>
          <w:tcPr>
            <w:tcW w:w="1134" w:type="dxa"/>
            <w:noWrap/>
          </w:tcPr>
          <w:p w14:paraId="1828CA19" w14:textId="1628E5DD"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tcPr>
          <w:p w14:paraId="6FDDD335" w14:textId="77777777" w:rsidR="00BE7162" w:rsidRPr="00161721" w:rsidRDefault="00BE7162" w:rsidP="00BE7162">
            <w:pPr>
              <w:jc w:val="center"/>
              <w:rPr>
                <w:rFonts w:asciiTheme="minorHAnsi" w:hAnsiTheme="minorHAnsi" w:cstheme="minorHAnsi"/>
                <w:lang w:val="en-US"/>
              </w:rPr>
            </w:pPr>
          </w:p>
        </w:tc>
        <w:tc>
          <w:tcPr>
            <w:tcW w:w="1275" w:type="dxa"/>
            <w:noWrap/>
          </w:tcPr>
          <w:p w14:paraId="2BFC85F3" w14:textId="77777777" w:rsidR="00BE7162" w:rsidRPr="00161721" w:rsidRDefault="00BE7162" w:rsidP="00BE7162">
            <w:pPr>
              <w:jc w:val="center"/>
              <w:rPr>
                <w:rFonts w:asciiTheme="minorHAnsi" w:hAnsiTheme="minorHAnsi" w:cstheme="minorHAnsi"/>
                <w:lang w:val="en-US"/>
              </w:rPr>
            </w:pPr>
          </w:p>
        </w:tc>
      </w:tr>
      <w:tr w:rsidR="00161721" w:rsidRPr="00161721" w14:paraId="477CE949" w14:textId="77777777" w:rsidTr="005A1195">
        <w:trPr>
          <w:trHeight w:val="300"/>
        </w:trPr>
        <w:tc>
          <w:tcPr>
            <w:tcW w:w="983" w:type="dxa"/>
            <w:noWrap/>
          </w:tcPr>
          <w:p w14:paraId="2A9E9833" w14:textId="3A06FE4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23</w:t>
            </w:r>
          </w:p>
        </w:tc>
        <w:tc>
          <w:tcPr>
            <w:tcW w:w="3690" w:type="dxa"/>
            <w:noWrap/>
            <w:vAlign w:val="center"/>
          </w:tcPr>
          <w:p w14:paraId="2141946D" w14:textId="39554C4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Minimum creepage distance</w:t>
            </w:r>
          </w:p>
        </w:tc>
        <w:tc>
          <w:tcPr>
            <w:tcW w:w="1134" w:type="dxa"/>
            <w:noWrap/>
          </w:tcPr>
          <w:p w14:paraId="6BE7E067" w14:textId="737BAF29" w:rsidR="00BE7162" w:rsidRPr="00161721" w:rsidRDefault="0078155C" w:rsidP="00BE7162">
            <w:pPr>
              <w:jc w:val="center"/>
              <w:rPr>
                <w:rFonts w:asciiTheme="minorHAnsi" w:hAnsiTheme="minorHAnsi" w:cstheme="minorHAnsi"/>
                <w:lang w:val="en-US"/>
              </w:rPr>
            </w:pPr>
            <w:r w:rsidRPr="00161721">
              <w:rPr>
                <w:rFonts w:asciiTheme="minorHAnsi" w:hAnsiTheme="minorHAnsi" w:cstheme="minorHAnsi"/>
                <w:lang w:val="en-US"/>
              </w:rPr>
              <w:t>m</w:t>
            </w:r>
            <w:r w:rsidR="00BE7162" w:rsidRPr="00161721">
              <w:rPr>
                <w:rFonts w:asciiTheme="minorHAnsi" w:hAnsiTheme="minorHAnsi" w:cstheme="minorHAnsi"/>
                <w:lang w:val="en-US"/>
              </w:rPr>
              <w:t>m</w:t>
            </w:r>
            <w:r w:rsidRPr="00161721">
              <w:rPr>
                <w:rFonts w:asciiTheme="minorHAnsi" w:hAnsiTheme="minorHAnsi" w:cstheme="minorHAnsi"/>
                <w:lang w:val="en-US"/>
              </w:rPr>
              <w:t>/kV</w:t>
            </w:r>
          </w:p>
        </w:tc>
        <w:tc>
          <w:tcPr>
            <w:tcW w:w="1985" w:type="dxa"/>
            <w:noWrap/>
          </w:tcPr>
          <w:p w14:paraId="3998C235" w14:textId="6F0361DC" w:rsidR="00BE7162" w:rsidRPr="00161721" w:rsidRDefault="00BE7162" w:rsidP="0078155C">
            <w:pPr>
              <w:jc w:val="center"/>
              <w:rPr>
                <w:rFonts w:asciiTheme="minorHAnsi" w:hAnsiTheme="minorHAnsi" w:cstheme="minorHAnsi"/>
                <w:lang w:val="en-US"/>
              </w:rPr>
            </w:pPr>
            <w:r w:rsidRPr="00161721">
              <w:rPr>
                <w:rFonts w:asciiTheme="minorHAnsi" w:hAnsiTheme="minorHAnsi" w:cstheme="minorHAnsi"/>
                <w:lang w:val="en-US"/>
              </w:rPr>
              <w:t>31.5</w:t>
            </w:r>
          </w:p>
        </w:tc>
        <w:tc>
          <w:tcPr>
            <w:tcW w:w="1275" w:type="dxa"/>
            <w:noWrap/>
          </w:tcPr>
          <w:p w14:paraId="345F4F95" w14:textId="77777777" w:rsidR="00BE7162" w:rsidRPr="00161721" w:rsidRDefault="00BE7162" w:rsidP="00BE7162">
            <w:pPr>
              <w:jc w:val="center"/>
              <w:rPr>
                <w:rFonts w:asciiTheme="minorHAnsi" w:hAnsiTheme="minorHAnsi" w:cstheme="minorHAnsi"/>
                <w:lang w:val="en-US"/>
              </w:rPr>
            </w:pPr>
          </w:p>
        </w:tc>
      </w:tr>
      <w:tr w:rsidR="00161721" w:rsidRPr="00161721" w14:paraId="29D43ED5" w14:textId="77777777" w:rsidTr="005A1195">
        <w:trPr>
          <w:trHeight w:val="300"/>
        </w:trPr>
        <w:tc>
          <w:tcPr>
            <w:tcW w:w="983" w:type="dxa"/>
            <w:noWrap/>
          </w:tcPr>
          <w:p w14:paraId="420CD4CD" w14:textId="46578AC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24</w:t>
            </w:r>
          </w:p>
        </w:tc>
        <w:tc>
          <w:tcPr>
            <w:tcW w:w="3690" w:type="dxa"/>
            <w:noWrap/>
            <w:vAlign w:val="center"/>
          </w:tcPr>
          <w:p w14:paraId="014C8874" w14:textId="2773092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Min. arcing distance</w:t>
            </w:r>
          </w:p>
        </w:tc>
        <w:tc>
          <w:tcPr>
            <w:tcW w:w="1134" w:type="dxa"/>
            <w:noWrap/>
          </w:tcPr>
          <w:p w14:paraId="701B84A8" w14:textId="0332B406"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mm</w:t>
            </w:r>
          </w:p>
        </w:tc>
        <w:tc>
          <w:tcPr>
            <w:tcW w:w="1985" w:type="dxa"/>
            <w:noWrap/>
          </w:tcPr>
          <w:p w14:paraId="6ABD1BEA" w14:textId="77777777" w:rsidR="00BE7162" w:rsidRPr="00161721" w:rsidRDefault="00BE7162" w:rsidP="00BE7162">
            <w:pPr>
              <w:jc w:val="center"/>
              <w:rPr>
                <w:rFonts w:asciiTheme="minorHAnsi" w:hAnsiTheme="minorHAnsi" w:cstheme="minorHAnsi"/>
                <w:lang w:val="en-US"/>
              </w:rPr>
            </w:pPr>
          </w:p>
        </w:tc>
        <w:tc>
          <w:tcPr>
            <w:tcW w:w="1275" w:type="dxa"/>
            <w:noWrap/>
          </w:tcPr>
          <w:p w14:paraId="73E4C130" w14:textId="77777777" w:rsidR="00BE7162" w:rsidRPr="00161721" w:rsidRDefault="00BE7162" w:rsidP="00BE7162">
            <w:pPr>
              <w:jc w:val="center"/>
              <w:rPr>
                <w:rFonts w:asciiTheme="minorHAnsi" w:hAnsiTheme="minorHAnsi" w:cstheme="minorHAnsi"/>
                <w:lang w:val="en-US"/>
              </w:rPr>
            </w:pPr>
          </w:p>
        </w:tc>
      </w:tr>
      <w:tr w:rsidR="00161721" w:rsidRPr="00161721" w14:paraId="0B7FA003" w14:textId="77777777" w:rsidTr="005A1195">
        <w:trPr>
          <w:trHeight w:val="300"/>
        </w:trPr>
        <w:tc>
          <w:tcPr>
            <w:tcW w:w="983" w:type="dxa"/>
            <w:noWrap/>
          </w:tcPr>
          <w:p w14:paraId="4B0C7273" w14:textId="4B310D04"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25</w:t>
            </w:r>
          </w:p>
        </w:tc>
        <w:tc>
          <w:tcPr>
            <w:tcW w:w="3690" w:type="dxa"/>
            <w:noWrap/>
            <w:vAlign w:val="center"/>
          </w:tcPr>
          <w:p w14:paraId="378F9499" w14:textId="33CD2D32"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Outdoor cable terminations characteristics</w:t>
            </w:r>
          </w:p>
        </w:tc>
        <w:tc>
          <w:tcPr>
            <w:tcW w:w="1134" w:type="dxa"/>
            <w:noWrap/>
          </w:tcPr>
          <w:p w14:paraId="1A447DDD" w14:textId="77777777" w:rsidR="00BE7162" w:rsidRPr="00161721" w:rsidRDefault="00BE7162" w:rsidP="00BE7162">
            <w:pPr>
              <w:jc w:val="center"/>
              <w:rPr>
                <w:rFonts w:asciiTheme="minorHAnsi" w:hAnsiTheme="minorHAnsi" w:cstheme="minorHAnsi"/>
                <w:lang w:val="en-US"/>
              </w:rPr>
            </w:pPr>
          </w:p>
        </w:tc>
        <w:tc>
          <w:tcPr>
            <w:tcW w:w="1985" w:type="dxa"/>
            <w:noWrap/>
          </w:tcPr>
          <w:p w14:paraId="509D3750" w14:textId="614BA05E"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3A5FE276" w14:textId="77777777" w:rsidR="00BE7162" w:rsidRPr="00161721" w:rsidRDefault="00BE7162" w:rsidP="00BE7162">
            <w:pPr>
              <w:jc w:val="center"/>
              <w:rPr>
                <w:rFonts w:asciiTheme="minorHAnsi" w:hAnsiTheme="minorHAnsi" w:cstheme="minorHAnsi"/>
                <w:lang w:val="en-US"/>
              </w:rPr>
            </w:pPr>
          </w:p>
        </w:tc>
      </w:tr>
      <w:tr w:rsidR="00161721" w:rsidRPr="00161721" w14:paraId="01A434CB" w14:textId="77777777" w:rsidTr="005A1195">
        <w:trPr>
          <w:trHeight w:val="300"/>
        </w:trPr>
        <w:tc>
          <w:tcPr>
            <w:tcW w:w="983" w:type="dxa"/>
            <w:noWrap/>
          </w:tcPr>
          <w:p w14:paraId="5721FB02" w14:textId="2D5421B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26</w:t>
            </w:r>
          </w:p>
        </w:tc>
        <w:tc>
          <w:tcPr>
            <w:tcW w:w="3690" w:type="dxa"/>
            <w:noWrap/>
            <w:vAlign w:val="center"/>
          </w:tcPr>
          <w:p w14:paraId="4DA7672C" w14:textId="0F9F6FEF"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Specialized tools for termination process</w:t>
            </w:r>
          </w:p>
        </w:tc>
        <w:tc>
          <w:tcPr>
            <w:tcW w:w="1134" w:type="dxa"/>
            <w:noWrap/>
          </w:tcPr>
          <w:p w14:paraId="2A2DEEF5" w14:textId="77777777" w:rsidR="00BE7162" w:rsidRPr="00161721" w:rsidRDefault="00BE7162" w:rsidP="00BE7162">
            <w:pPr>
              <w:jc w:val="center"/>
              <w:rPr>
                <w:rFonts w:asciiTheme="minorHAnsi" w:hAnsiTheme="minorHAnsi" w:cstheme="minorHAnsi"/>
                <w:lang w:val="en-US"/>
              </w:rPr>
            </w:pPr>
          </w:p>
        </w:tc>
        <w:tc>
          <w:tcPr>
            <w:tcW w:w="1985" w:type="dxa"/>
            <w:noWrap/>
          </w:tcPr>
          <w:p w14:paraId="3F34FD07" w14:textId="7295EB9A"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6EDBCF14" w14:textId="77777777" w:rsidR="00BE7162" w:rsidRPr="00161721" w:rsidRDefault="00BE7162" w:rsidP="00BE7162">
            <w:pPr>
              <w:jc w:val="center"/>
              <w:rPr>
                <w:rFonts w:asciiTheme="minorHAnsi" w:hAnsiTheme="minorHAnsi" w:cstheme="minorHAnsi"/>
                <w:lang w:val="en-US"/>
              </w:rPr>
            </w:pPr>
          </w:p>
        </w:tc>
      </w:tr>
      <w:tr w:rsidR="00161721" w:rsidRPr="00161721" w14:paraId="2A424D8F" w14:textId="77777777" w:rsidTr="005A1195">
        <w:trPr>
          <w:trHeight w:val="300"/>
        </w:trPr>
        <w:tc>
          <w:tcPr>
            <w:tcW w:w="983" w:type="dxa"/>
            <w:noWrap/>
          </w:tcPr>
          <w:p w14:paraId="625742E5" w14:textId="7C7C7398"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27</w:t>
            </w:r>
          </w:p>
        </w:tc>
        <w:tc>
          <w:tcPr>
            <w:tcW w:w="3690" w:type="dxa"/>
            <w:noWrap/>
            <w:vAlign w:val="center"/>
          </w:tcPr>
          <w:p w14:paraId="48AE3B6F" w14:textId="4D6B89C6"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Installation procedures and instructions</w:t>
            </w:r>
          </w:p>
        </w:tc>
        <w:tc>
          <w:tcPr>
            <w:tcW w:w="1134" w:type="dxa"/>
            <w:noWrap/>
          </w:tcPr>
          <w:p w14:paraId="5F2AEEE8" w14:textId="77777777" w:rsidR="00BE7162" w:rsidRPr="00161721" w:rsidRDefault="00BE7162" w:rsidP="00BE7162">
            <w:pPr>
              <w:jc w:val="center"/>
              <w:rPr>
                <w:rFonts w:asciiTheme="minorHAnsi" w:hAnsiTheme="minorHAnsi" w:cstheme="minorHAnsi"/>
                <w:lang w:val="en-US"/>
              </w:rPr>
            </w:pPr>
          </w:p>
        </w:tc>
        <w:tc>
          <w:tcPr>
            <w:tcW w:w="1985" w:type="dxa"/>
            <w:noWrap/>
          </w:tcPr>
          <w:p w14:paraId="0D1C3577" w14:textId="31915F00"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provide</w:t>
            </w:r>
          </w:p>
        </w:tc>
        <w:tc>
          <w:tcPr>
            <w:tcW w:w="1275" w:type="dxa"/>
            <w:noWrap/>
          </w:tcPr>
          <w:p w14:paraId="0E3BE163" w14:textId="77777777" w:rsidR="00BE7162" w:rsidRPr="00161721" w:rsidRDefault="00BE7162" w:rsidP="00BE7162">
            <w:pPr>
              <w:jc w:val="center"/>
              <w:rPr>
                <w:rFonts w:asciiTheme="minorHAnsi" w:hAnsiTheme="minorHAnsi" w:cstheme="minorHAnsi"/>
                <w:lang w:val="en-US"/>
              </w:rPr>
            </w:pPr>
          </w:p>
        </w:tc>
      </w:tr>
      <w:tr w:rsidR="00161721" w:rsidRPr="00161721" w14:paraId="714EAE50" w14:textId="77777777" w:rsidTr="005A1195">
        <w:trPr>
          <w:trHeight w:val="300"/>
        </w:trPr>
        <w:tc>
          <w:tcPr>
            <w:tcW w:w="983" w:type="dxa"/>
            <w:noWrap/>
          </w:tcPr>
          <w:p w14:paraId="7B68D33E" w14:textId="30F65652"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28</w:t>
            </w:r>
          </w:p>
        </w:tc>
        <w:tc>
          <w:tcPr>
            <w:tcW w:w="3690" w:type="dxa"/>
            <w:noWrap/>
            <w:vAlign w:val="center"/>
          </w:tcPr>
          <w:p w14:paraId="7F7CFA6A" w14:textId="755A6107"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All materials be compatible and suitable for the continuous operating temperature of the cable of 90°C and short circuit temperature of 250°C (5 second duration)</w:t>
            </w:r>
          </w:p>
        </w:tc>
        <w:tc>
          <w:tcPr>
            <w:tcW w:w="1134" w:type="dxa"/>
            <w:noWrap/>
          </w:tcPr>
          <w:p w14:paraId="789FAF50" w14:textId="77777777" w:rsidR="00BE7162" w:rsidRPr="00161721" w:rsidRDefault="00BE7162" w:rsidP="00BE7162">
            <w:pPr>
              <w:jc w:val="center"/>
              <w:rPr>
                <w:rFonts w:asciiTheme="minorHAnsi" w:hAnsiTheme="minorHAnsi" w:cstheme="minorHAnsi"/>
                <w:lang w:val="en-US"/>
              </w:rPr>
            </w:pPr>
          </w:p>
        </w:tc>
        <w:tc>
          <w:tcPr>
            <w:tcW w:w="1985" w:type="dxa"/>
            <w:noWrap/>
          </w:tcPr>
          <w:p w14:paraId="2115852D" w14:textId="27493032"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51A2E597" w14:textId="77777777" w:rsidR="00BE7162" w:rsidRPr="00161721" w:rsidRDefault="00BE7162" w:rsidP="00BE7162">
            <w:pPr>
              <w:jc w:val="center"/>
              <w:rPr>
                <w:rFonts w:asciiTheme="minorHAnsi" w:hAnsiTheme="minorHAnsi" w:cstheme="minorHAnsi"/>
                <w:lang w:val="en-US"/>
              </w:rPr>
            </w:pPr>
          </w:p>
        </w:tc>
      </w:tr>
      <w:tr w:rsidR="00161721" w:rsidRPr="00161721" w14:paraId="21AE49D1" w14:textId="77777777" w:rsidTr="005A1195">
        <w:trPr>
          <w:trHeight w:val="300"/>
        </w:trPr>
        <w:tc>
          <w:tcPr>
            <w:tcW w:w="983" w:type="dxa"/>
            <w:noWrap/>
          </w:tcPr>
          <w:p w14:paraId="396DCC59" w14:textId="3DCAC24F"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29</w:t>
            </w:r>
          </w:p>
        </w:tc>
        <w:tc>
          <w:tcPr>
            <w:tcW w:w="3690" w:type="dxa"/>
            <w:noWrap/>
          </w:tcPr>
          <w:p w14:paraId="44453578" w14:textId="268D29DE"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Silicone rubber with an excellent adhesive property</w:t>
            </w:r>
          </w:p>
        </w:tc>
        <w:tc>
          <w:tcPr>
            <w:tcW w:w="1134" w:type="dxa"/>
            <w:noWrap/>
          </w:tcPr>
          <w:p w14:paraId="2E210CD8" w14:textId="77777777" w:rsidR="00BE7162" w:rsidRPr="00161721" w:rsidRDefault="00BE7162" w:rsidP="00BE7162">
            <w:pPr>
              <w:jc w:val="center"/>
              <w:rPr>
                <w:rFonts w:asciiTheme="minorHAnsi" w:hAnsiTheme="minorHAnsi" w:cstheme="minorHAnsi"/>
                <w:lang w:val="en-US"/>
              </w:rPr>
            </w:pPr>
          </w:p>
        </w:tc>
        <w:tc>
          <w:tcPr>
            <w:tcW w:w="1985" w:type="dxa"/>
            <w:noWrap/>
          </w:tcPr>
          <w:p w14:paraId="44F6828D" w14:textId="108BE2F9"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yes</w:t>
            </w:r>
          </w:p>
        </w:tc>
        <w:tc>
          <w:tcPr>
            <w:tcW w:w="1275" w:type="dxa"/>
            <w:noWrap/>
          </w:tcPr>
          <w:p w14:paraId="3FFB2B06" w14:textId="77777777" w:rsidR="00BE7162" w:rsidRPr="00161721" w:rsidRDefault="00BE7162" w:rsidP="00BE7162">
            <w:pPr>
              <w:jc w:val="center"/>
              <w:rPr>
                <w:rFonts w:asciiTheme="minorHAnsi" w:hAnsiTheme="minorHAnsi" w:cstheme="minorHAnsi"/>
                <w:lang w:val="en-US"/>
              </w:rPr>
            </w:pPr>
          </w:p>
        </w:tc>
      </w:tr>
      <w:tr w:rsidR="00BE7162" w:rsidRPr="00161721" w14:paraId="75185C7C" w14:textId="77777777" w:rsidTr="005A1195">
        <w:trPr>
          <w:trHeight w:val="300"/>
        </w:trPr>
        <w:tc>
          <w:tcPr>
            <w:tcW w:w="983" w:type="dxa"/>
            <w:noWrap/>
          </w:tcPr>
          <w:p w14:paraId="58CFD723" w14:textId="618F1C35" w:rsidR="00BE7162" w:rsidRPr="00161721" w:rsidRDefault="00BE7162" w:rsidP="00BE7162">
            <w:pPr>
              <w:jc w:val="left"/>
              <w:rPr>
                <w:rFonts w:asciiTheme="minorHAnsi" w:hAnsiTheme="minorHAnsi" w:cstheme="minorHAnsi"/>
                <w:lang w:val="en-US"/>
              </w:rPr>
            </w:pPr>
            <w:r w:rsidRPr="00161721">
              <w:rPr>
                <w:rFonts w:asciiTheme="minorHAnsi" w:hAnsiTheme="minorHAnsi" w:cstheme="minorHAnsi"/>
                <w:lang w:val="en-US"/>
              </w:rPr>
              <w:t>30</w:t>
            </w:r>
          </w:p>
        </w:tc>
        <w:tc>
          <w:tcPr>
            <w:tcW w:w="3690" w:type="dxa"/>
            <w:noWrap/>
            <w:vAlign w:val="center"/>
          </w:tcPr>
          <w:p w14:paraId="387D5160" w14:textId="4A3A0E78" w:rsidR="00BE7162" w:rsidRPr="00161721" w:rsidRDefault="00BE7162" w:rsidP="00BE7162">
            <w:pPr>
              <w:rPr>
                <w:rFonts w:asciiTheme="minorHAnsi" w:hAnsiTheme="minorHAnsi" w:cstheme="minorHAnsi"/>
                <w:b/>
                <w:lang w:val="en-US"/>
              </w:rPr>
            </w:pPr>
            <w:r w:rsidRPr="00161721">
              <w:rPr>
                <w:rFonts w:asciiTheme="minorHAnsi" w:hAnsiTheme="minorHAnsi" w:cstheme="minorHAnsi"/>
                <w:b/>
                <w:lang w:val="en-US"/>
              </w:rPr>
              <w:t>Contents of the kit and Material used</w:t>
            </w:r>
          </w:p>
        </w:tc>
        <w:tc>
          <w:tcPr>
            <w:tcW w:w="1134" w:type="dxa"/>
            <w:noWrap/>
          </w:tcPr>
          <w:p w14:paraId="3AA7ACC9" w14:textId="77777777" w:rsidR="00BE7162" w:rsidRPr="00161721" w:rsidRDefault="00BE7162" w:rsidP="00BE7162">
            <w:pPr>
              <w:jc w:val="center"/>
              <w:rPr>
                <w:rFonts w:asciiTheme="minorHAnsi" w:hAnsiTheme="minorHAnsi" w:cstheme="minorHAnsi"/>
                <w:lang w:val="en-US"/>
              </w:rPr>
            </w:pPr>
          </w:p>
        </w:tc>
        <w:tc>
          <w:tcPr>
            <w:tcW w:w="1985" w:type="dxa"/>
            <w:noWrap/>
          </w:tcPr>
          <w:p w14:paraId="4D9C7DD9" w14:textId="3049FD0B" w:rsidR="00BE7162" w:rsidRPr="00161721" w:rsidRDefault="00BE7162" w:rsidP="00BE7162">
            <w:pPr>
              <w:jc w:val="center"/>
              <w:rPr>
                <w:rFonts w:asciiTheme="minorHAnsi" w:hAnsiTheme="minorHAnsi" w:cstheme="minorHAnsi"/>
                <w:lang w:val="en-US"/>
              </w:rPr>
            </w:pPr>
            <w:r w:rsidRPr="00161721">
              <w:rPr>
                <w:rFonts w:asciiTheme="minorHAnsi" w:hAnsiTheme="minorHAnsi" w:cstheme="minorHAnsi"/>
                <w:lang w:val="en-US"/>
              </w:rPr>
              <w:t>To Specify</w:t>
            </w:r>
          </w:p>
        </w:tc>
        <w:tc>
          <w:tcPr>
            <w:tcW w:w="1275" w:type="dxa"/>
            <w:noWrap/>
          </w:tcPr>
          <w:p w14:paraId="0794DE14" w14:textId="77777777" w:rsidR="00BE7162" w:rsidRPr="00161721" w:rsidRDefault="00BE7162" w:rsidP="00BE7162">
            <w:pPr>
              <w:jc w:val="center"/>
              <w:rPr>
                <w:rFonts w:asciiTheme="minorHAnsi" w:hAnsiTheme="minorHAnsi" w:cstheme="minorHAnsi"/>
                <w:lang w:val="en-US"/>
              </w:rPr>
            </w:pPr>
          </w:p>
        </w:tc>
      </w:tr>
    </w:tbl>
    <w:p w14:paraId="516E6F91" w14:textId="0A998771" w:rsidR="009D04B4" w:rsidRPr="00161721" w:rsidRDefault="009D04B4" w:rsidP="00931640">
      <w:pPr>
        <w:rPr>
          <w:rFonts w:asciiTheme="minorHAnsi" w:hAnsiTheme="minorHAnsi" w:cstheme="minorHAnsi"/>
          <w:lang w:val="en-US"/>
        </w:rPr>
      </w:pPr>
    </w:p>
    <w:p w14:paraId="3EEDBF23" w14:textId="121FE26C" w:rsidR="009152C8" w:rsidRPr="00161721" w:rsidRDefault="009152C8" w:rsidP="00931640">
      <w:pPr>
        <w:rPr>
          <w:rFonts w:asciiTheme="minorHAnsi" w:hAnsiTheme="minorHAnsi" w:cstheme="minorHAnsi"/>
          <w:lang w:val="en-US"/>
        </w:rPr>
      </w:pPr>
    </w:p>
    <w:p w14:paraId="6C3E1536" w14:textId="678A8307" w:rsidR="009152C8" w:rsidRPr="00161721" w:rsidRDefault="009152C8" w:rsidP="00931640">
      <w:pPr>
        <w:rPr>
          <w:rFonts w:asciiTheme="minorHAnsi" w:hAnsiTheme="minorHAnsi" w:cstheme="minorHAnsi"/>
          <w:lang w:val="en-US"/>
        </w:rPr>
      </w:pPr>
    </w:p>
    <w:p w14:paraId="47D19DAD" w14:textId="58B50AAE" w:rsidR="009152C8" w:rsidRPr="00161721" w:rsidRDefault="009152C8" w:rsidP="00931640">
      <w:pPr>
        <w:rPr>
          <w:rFonts w:asciiTheme="minorHAnsi" w:hAnsiTheme="minorHAnsi" w:cstheme="minorHAnsi"/>
          <w:lang w:val="en-US"/>
        </w:rPr>
      </w:pPr>
    </w:p>
    <w:p w14:paraId="34679CD6" w14:textId="50C7E7CB" w:rsidR="009152C8" w:rsidRPr="00161721" w:rsidRDefault="009152C8" w:rsidP="00931640">
      <w:pPr>
        <w:rPr>
          <w:rFonts w:asciiTheme="minorHAnsi" w:hAnsiTheme="minorHAnsi" w:cstheme="minorHAnsi"/>
          <w:lang w:val="en-US"/>
        </w:rPr>
      </w:pPr>
    </w:p>
    <w:p w14:paraId="3CCFF299" w14:textId="46FABA03" w:rsidR="008D60AC" w:rsidRPr="00161721" w:rsidRDefault="00EA2392" w:rsidP="00242233">
      <w:pPr>
        <w:spacing w:line="240" w:lineRule="auto"/>
        <w:rPr>
          <w:rFonts w:asciiTheme="minorHAnsi" w:hAnsiTheme="minorHAnsi" w:cstheme="minorHAnsi"/>
          <w:b/>
          <w:sz w:val="24"/>
          <w:lang w:val="en-US"/>
        </w:rPr>
      </w:pPr>
      <w:bookmarkStart w:id="2149" w:name="_Toc259621300"/>
      <w:r w:rsidRPr="00161721">
        <w:rPr>
          <w:rFonts w:asciiTheme="minorHAnsi" w:hAnsiTheme="minorHAnsi" w:cstheme="minorHAnsi"/>
          <w:b/>
          <w:sz w:val="24"/>
          <w:lang w:val="en-US"/>
        </w:rPr>
        <w:t>A</w:t>
      </w:r>
      <w:r w:rsidR="00242233" w:rsidRPr="00161721">
        <w:rPr>
          <w:rFonts w:asciiTheme="minorHAnsi" w:hAnsiTheme="minorHAnsi" w:cstheme="minorHAnsi"/>
          <w:b/>
          <w:sz w:val="24"/>
          <w:lang w:val="en-US"/>
        </w:rPr>
        <w:t xml:space="preserve">nnex </w:t>
      </w:r>
      <w:r w:rsidR="00690386" w:rsidRPr="00161721">
        <w:rPr>
          <w:rFonts w:asciiTheme="minorHAnsi" w:hAnsiTheme="minorHAnsi" w:cstheme="minorHAnsi"/>
          <w:b/>
          <w:sz w:val="24"/>
          <w:lang w:val="en-US"/>
        </w:rPr>
        <w:t>A2-17</w:t>
      </w:r>
      <w:r w:rsidR="00242233" w:rsidRPr="00161721">
        <w:rPr>
          <w:rFonts w:asciiTheme="minorHAnsi" w:hAnsiTheme="minorHAnsi" w:cstheme="minorHAnsi"/>
          <w:b/>
          <w:sz w:val="24"/>
          <w:lang w:val="en-US"/>
        </w:rPr>
        <w:t xml:space="preserve"> </w:t>
      </w:r>
      <w:r w:rsidR="008D60AC" w:rsidRPr="00161721">
        <w:rPr>
          <w:rFonts w:asciiTheme="minorHAnsi" w:hAnsiTheme="minorHAnsi" w:cstheme="minorHAnsi"/>
          <w:b/>
          <w:sz w:val="24"/>
          <w:lang w:val="en-US"/>
        </w:rPr>
        <w:t>33 kV Metal Clad Switchgear</w:t>
      </w:r>
      <w:r w:rsidR="00242233" w:rsidRPr="00161721">
        <w:rPr>
          <w:rFonts w:asciiTheme="minorHAnsi" w:hAnsiTheme="minorHAnsi" w:cstheme="minorHAnsi"/>
          <w:sz w:val="18"/>
          <w:lang w:val="en-US" w:eastAsia="en-US"/>
        </w:rPr>
        <w:t xml:space="preserve"> </w:t>
      </w:r>
      <w:r w:rsidR="00571854" w:rsidRPr="00161721">
        <w:rPr>
          <w:rFonts w:asciiTheme="minorHAnsi" w:hAnsiTheme="minorHAnsi" w:cstheme="minorHAnsi"/>
          <w:b/>
          <w:sz w:val="24"/>
          <w:szCs w:val="28"/>
          <w:lang w:val="en-US" w:eastAsia="en-GB"/>
        </w:rPr>
        <w:t>Guaranteed Technical Data</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5"/>
        <w:gridCol w:w="3456"/>
        <w:gridCol w:w="725"/>
        <w:gridCol w:w="2347"/>
        <w:gridCol w:w="1840"/>
      </w:tblGrid>
      <w:tr w:rsidR="00161721" w:rsidRPr="00161721" w14:paraId="7DB4B1B9" w14:textId="77777777" w:rsidTr="004F4F72">
        <w:trPr>
          <w:tblHeader/>
          <w:jc w:val="center"/>
        </w:trPr>
        <w:tc>
          <w:tcPr>
            <w:tcW w:w="555" w:type="dxa"/>
            <w:vAlign w:val="center"/>
          </w:tcPr>
          <w:p w14:paraId="1B2D7B8B"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No.</w:t>
            </w:r>
          </w:p>
        </w:tc>
        <w:tc>
          <w:tcPr>
            <w:tcW w:w="3456" w:type="dxa"/>
          </w:tcPr>
          <w:p w14:paraId="3AE95325" w14:textId="238D7A43" w:rsidR="00445642" w:rsidRPr="00161721" w:rsidRDefault="00445642" w:rsidP="00445642">
            <w:pPr>
              <w:rPr>
                <w:rFonts w:asciiTheme="minorHAnsi" w:hAnsiTheme="minorHAnsi" w:cstheme="minorHAnsi"/>
                <w:lang w:val="en-US"/>
              </w:rPr>
            </w:pPr>
            <w:r w:rsidRPr="00161721">
              <w:rPr>
                <w:rFonts w:asciiTheme="minorHAnsi" w:hAnsiTheme="minorHAnsi" w:cstheme="minorHAnsi"/>
                <w:b/>
                <w:lang w:val="en-US"/>
              </w:rPr>
              <w:t>Description</w:t>
            </w:r>
          </w:p>
        </w:tc>
        <w:tc>
          <w:tcPr>
            <w:tcW w:w="725" w:type="dxa"/>
          </w:tcPr>
          <w:p w14:paraId="24278F81" w14:textId="3A1E82FF" w:rsidR="00445642" w:rsidRPr="00161721" w:rsidRDefault="00445642" w:rsidP="00445642">
            <w:pPr>
              <w:rPr>
                <w:rFonts w:asciiTheme="minorHAnsi" w:hAnsiTheme="minorHAnsi" w:cstheme="minorHAnsi"/>
                <w:lang w:val="en-US"/>
              </w:rPr>
            </w:pPr>
            <w:r w:rsidRPr="00161721">
              <w:rPr>
                <w:rFonts w:asciiTheme="minorHAnsi" w:hAnsiTheme="minorHAnsi" w:cstheme="minorHAnsi"/>
                <w:b/>
                <w:lang w:val="en-US"/>
              </w:rPr>
              <w:t>Unit</w:t>
            </w:r>
          </w:p>
        </w:tc>
        <w:tc>
          <w:tcPr>
            <w:tcW w:w="2347" w:type="dxa"/>
          </w:tcPr>
          <w:p w14:paraId="1CB91245" w14:textId="37B4D396" w:rsidR="00445642" w:rsidRPr="00161721" w:rsidRDefault="00445642" w:rsidP="00445642">
            <w:pPr>
              <w:rPr>
                <w:rFonts w:asciiTheme="minorHAnsi" w:hAnsiTheme="minorHAnsi" w:cstheme="minorHAnsi"/>
                <w:lang w:val="en-US"/>
              </w:rPr>
            </w:pPr>
            <w:r w:rsidRPr="00161721">
              <w:rPr>
                <w:rFonts w:asciiTheme="minorHAnsi" w:hAnsiTheme="minorHAnsi" w:cstheme="minorHAnsi"/>
                <w:b/>
                <w:lang w:val="en-US"/>
              </w:rPr>
              <w:t>Minimum Required Data</w:t>
            </w:r>
          </w:p>
        </w:tc>
        <w:tc>
          <w:tcPr>
            <w:tcW w:w="1840" w:type="dxa"/>
          </w:tcPr>
          <w:p w14:paraId="02FEA2B5" w14:textId="5F305D29" w:rsidR="00445642" w:rsidRPr="00161721" w:rsidRDefault="00445642" w:rsidP="00445642">
            <w:pPr>
              <w:rPr>
                <w:rFonts w:asciiTheme="minorHAnsi" w:hAnsiTheme="minorHAnsi" w:cstheme="minorHAnsi"/>
                <w:lang w:val="en-US"/>
              </w:rPr>
            </w:pPr>
            <w:r w:rsidRPr="00161721">
              <w:rPr>
                <w:rFonts w:asciiTheme="minorHAnsi" w:hAnsiTheme="minorHAnsi" w:cstheme="minorHAnsi"/>
                <w:b/>
                <w:lang w:val="en-US"/>
              </w:rPr>
              <w:t>Data Offered By The Bidder</w:t>
            </w:r>
          </w:p>
        </w:tc>
      </w:tr>
      <w:tr w:rsidR="00161721" w:rsidRPr="00161721" w14:paraId="4703DA16" w14:textId="7F771B95" w:rsidTr="004F4F72">
        <w:trPr>
          <w:trHeight w:val="255"/>
          <w:jc w:val="center"/>
        </w:trPr>
        <w:tc>
          <w:tcPr>
            <w:tcW w:w="555" w:type="dxa"/>
            <w:vAlign w:val="center"/>
          </w:tcPr>
          <w:p w14:paraId="1812FA5A" w14:textId="75E5F3B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w:t>
            </w:r>
          </w:p>
        </w:tc>
        <w:tc>
          <w:tcPr>
            <w:tcW w:w="3456" w:type="dxa"/>
          </w:tcPr>
          <w:p w14:paraId="2B1B07B8" w14:textId="1BBEEF0A" w:rsidR="00445642" w:rsidRPr="00161721" w:rsidRDefault="00445642" w:rsidP="004879C7">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725" w:type="dxa"/>
          </w:tcPr>
          <w:p w14:paraId="725DE50E" w14:textId="77777777" w:rsidR="00445642" w:rsidRPr="00161721" w:rsidRDefault="00445642" w:rsidP="00445642">
            <w:pPr>
              <w:jc w:val="center"/>
              <w:rPr>
                <w:rFonts w:asciiTheme="minorHAnsi" w:hAnsiTheme="minorHAnsi" w:cstheme="minorHAnsi"/>
                <w:lang w:val="en-US"/>
              </w:rPr>
            </w:pPr>
          </w:p>
        </w:tc>
        <w:tc>
          <w:tcPr>
            <w:tcW w:w="2347" w:type="dxa"/>
          </w:tcPr>
          <w:p w14:paraId="66B6033A" w14:textId="77777777" w:rsidR="00445642" w:rsidRPr="00161721" w:rsidRDefault="00445642" w:rsidP="00445642">
            <w:pPr>
              <w:jc w:val="center"/>
              <w:rPr>
                <w:rFonts w:asciiTheme="minorHAnsi" w:hAnsiTheme="minorHAnsi" w:cstheme="minorHAnsi"/>
                <w:lang w:val="en-US"/>
              </w:rPr>
            </w:pPr>
          </w:p>
        </w:tc>
        <w:tc>
          <w:tcPr>
            <w:tcW w:w="1840" w:type="dxa"/>
            <w:vAlign w:val="center"/>
          </w:tcPr>
          <w:p w14:paraId="176A2DD3" w14:textId="77777777" w:rsidR="00445642" w:rsidRPr="00161721" w:rsidRDefault="00445642" w:rsidP="00445642">
            <w:pPr>
              <w:rPr>
                <w:rFonts w:asciiTheme="minorHAnsi" w:hAnsiTheme="minorHAnsi" w:cstheme="minorHAnsi"/>
                <w:lang w:val="en-US"/>
              </w:rPr>
            </w:pPr>
          </w:p>
        </w:tc>
      </w:tr>
      <w:tr w:rsidR="00161721" w:rsidRPr="00161721" w14:paraId="0D806A91" w14:textId="779F93B0" w:rsidTr="004F4F72">
        <w:trPr>
          <w:trHeight w:val="255"/>
          <w:jc w:val="center"/>
        </w:trPr>
        <w:tc>
          <w:tcPr>
            <w:tcW w:w="555" w:type="dxa"/>
            <w:vAlign w:val="center"/>
          </w:tcPr>
          <w:p w14:paraId="0907F99B" w14:textId="53130FA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w:t>
            </w:r>
          </w:p>
        </w:tc>
        <w:tc>
          <w:tcPr>
            <w:tcW w:w="3456" w:type="dxa"/>
          </w:tcPr>
          <w:p w14:paraId="11FF62DD" w14:textId="1FFC3A3C" w:rsidR="00445642" w:rsidRPr="00161721" w:rsidRDefault="004879C7" w:rsidP="00445642">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725" w:type="dxa"/>
          </w:tcPr>
          <w:p w14:paraId="3852388B" w14:textId="2A52E1D8" w:rsidR="00445642" w:rsidRPr="00161721" w:rsidRDefault="00445642" w:rsidP="00445642">
            <w:pPr>
              <w:jc w:val="center"/>
              <w:rPr>
                <w:rFonts w:asciiTheme="minorHAnsi" w:hAnsiTheme="minorHAnsi" w:cstheme="minorHAnsi"/>
                <w:lang w:val="en-US"/>
              </w:rPr>
            </w:pPr>
          </w:p>
        </w:tc>
        <w:tc>
          <w:tcPr>
            <w:tcW w:w="2347" w:type="dxa"/>
          </w:tcPr>
          <w:p w14:paraId="327B3D2C" w14:textId="48AEF156" w:rsidR="00445642" w:rsidRPr="00161721" w:rsidRDefault="00445642" w:rsidP="00445642">
            <w:pPr>
              <w:jc w:val="center"/>
              <w:rPr>
                <w:rFonts w:asciiTheme="minorHAnsi" w:hAnsiTheme="minorHAnsi" w:cstheme="minorHAnsi"/>
                <w:lang w:val="en-US"/>
              </w:rPr>
            </w:pPr>
          </w:p>
        </w:tc>
        <w:tc>
          <w:tcPr>
            <w:tcW w:w="1840" w:type="dxa"/>
            <w:vAlign w:val="center"/>
          </w:tcPr>
          <w:p w14:paraId="3FF1CC3C" w14:textId="77777777" w:rsidR="00445642" w:rsidRPr="00161721" w:rsidRDefault="00445642" w:rsidP="00445642">
            <w:pPr>
              <w:rPr>
                <w:rFonts w:asciiTheme="minorHAnsi" w:hAnsiTheme="minorHAnsi" w:cstheme="minorHAnsi"/>
                <w:lang w:val="en-US"/>
              </w:rPr>
            </w:pPr>
          </w:p>
        </w:tc>
      </w:tr>
      <w:tr w:rsidR="00161721" w:rsidRPr="00161721" w14:paraId="592A7BBC" w14:textId="01B80754" w:rsidTr="004F4F72">
        <w:trPr>
          <w:trHeight w:val="255"/>
          <w:jc w:val="center"/>
        </w:trPr>
        <w:tc>
          <w:tcPr>
            <w:tcW w:w="555" w:type="dxa"/>
            <w:vAlign w:val="center"/>
          </w:tcPr>
          <w:p w14:paraId="33C3FB6B" w14:textId="16BB33C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w:t>
            </w:r>
          </w:p>
        </w:tc>
        <w:tc>
          <w:tcPr>
            <w:tcW w:w="3456" w:type="dxa"/>
          </w:tcPr>
          <w:p w14:paraId="009116F6" w14:textId="35708CFA" w:rsidR="00445642" w:rsidRPr="00161721" w:rsidRDefault="00445642" w:rsidP="00445642">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725" w:type="dxa"/>
          </w:tcPr>
          <w:p w14:paraId="7AA5C1A3" w14:textId="77777777" w:rsidR="00445642" w:rsidRPr="00161721" w:rsidRDefault="00445642" w:rsidP="00445642">
            <w:pPr>
              <w:jc w:val="center"/>
              <w:rPr>
                <w:rFonts w:asciiTheme="minorHAnsi" w:hAnsiTheme="minorHAnsi" w:cstheme="minorHAnsi"/>
                <w:lang w:val="en-US"/>
              </w:rPr>
            </w:pPr>
          </w:p>
        </w:tc>
        <w:tc>
          <w:tcPr>
            <w:tcW w:w="2347" w:type="dxa"/>
          </w:tcPr>
          <w:p w14:paraId="33E943BB" w14:textId="77777777" w:rsidR="00445642" w:rsidRPr="00161721" w:rsidRDefault="00445642" w:rsidP="00445642">
            <w:pPr>
              <w:jc w:val="center"/>
              <w:rPr>
                <w:rFonts w:asciiTheme="minorHAnsi" w:hAnsiTheme="minorHAnsi" w:cstheme="minorHAnsi"/>
                <w:lang w:val="en-US"/>
              </w:rPr>
            </w:pPr>
          </w:p>
        </w:tc>
        <w:tc>
          <w:tcPr>
            <w:tcW w:w="1840" w:type="dxa"/>
            <w:vAlign w:val="center"/>
          </w:tcPr>
          <w:p w14:paraId="0BFDDF43" w14:textId="77777777" w:rsidR="00445642" w:rsidRPr="00161721" w:rsidRDefault="00445642" w:rsidP="00445642">
            <w:pPr>
              <w:rPr>
                <w:rFonts w:asciiTheme="minorHAnsi" w:hAnsiTheme="minorHAnsi" w:cstheme="minorHAnsi"/>
                <w:lang w:val="en-US"/>
              </w:rPr>
            </w:pPr>
          </w:p>
        </w:tc>
      </w:tr>
      <w:tr w:rsidR="00161721" w:rsidRPr="00161721" w14:paraId="19D1FB4A" w14:textId="7F0F193B" w:rsidTr="004F4F72">
        <w:trPr>
          <w:trHeight w:val="255"/>
          <w:jc w:val="center"/>
        </w:trPr>
        <w:tc>
          <w:tcPr>
            <w:tcW w:w="555" w:type="dxa"/>
            <w:vAlign w:val="center"/>
          </w:tcPr>
          <w:p w14:paraId="64E6144E" w14:textId="13AB028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4</w:t>
            </w:r>
          </w:p>
        </w:tc>
        <w:tc>
          <w:tcPr>
            <w:tcW w:w="3456" w:type="dxa"/>
          </w:tcPr>
          <w:p w14:paraId="69A5D464" w14:textId="39DD173B" w:rsidR="00445642" w:rsidRPr="00161721" w:rsidRDefault="00445642" w:rsidP="00445642">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725" w:type="dxa"/>
          </w:tcPr>
          <w:p w14:paraId="045226D2" w14:textId="77777777" w:rsidR="00445642" w:rsidRPr="00161721" w:rsidRDefault="00445642" w:rsidP="00445642">
            <w:pPr>
              <w:jc w:val="center"/>
              <w:rPr>
                <w:rFonts w:asciiTheme="minorHAnsi" w:hAnsiTheme="minorHAnsi" w:cstheme="minorHAnsi"/>
                <w:lang w:val="en-US"/>
              </w:rPr>
            </w:pPr>
          </w:p>
        </w:tc>
        <w:tc>
          <w:tcPr>
            <w:tcW w:w="2347" w:type="dxa"/>
          </w:tcPr>
          <w:p w14:paraId="01AEE789" w14:textId="66A24C79"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IEC</w:t>
            </w:r>
            <w:r w:rsidR="00A71EB6" w:rsidRPr="00161721">
              <w:rPr>
                <w:rFonts w:asciiTheme="minorHAnsi" w:hAnsiTheme="minorHAnsi" w:cstheme="minorHAnsi"/>
                <w:lang w:val="en-US"/>
              </w:rPr>
              <w:t xml:space="preserve"> 62271-200</w:t>
            </w:r>
          </w:p>
        </w:tc>
        <w:tc>
          <w:tcPr>
            <w:tcW w:w="1840" w:type="dxa"/>
            <w:vAlign w:val="center"/>
          </w:tcPr>
          <w:p w14:paraId="0147DAA8" w14:textId="77777777" w:rsidR="00445642" w:rsidRPr="00161721" w:rsidRDefault="00445642" w:rsidP="00445642">
            <w:pPr>
              <w:rPr>
                <w:rFonts w:asciiTheme="minorHAnsi" w:hAnsiTheme="minorHAnsi" w:cstheme="minorHAnsi"/>
                <w:lang w:val="en-US"/>
              </w:rPr>
            </w:pPr>
          </w:p>
        </w:tc>
      </w:tr>
      <w:tr w:rsidR="00161721" w:rsidRPr="00161721" w14:paraId="731F40B3" w14:textId="77777777" w:rsidTr="004F4F72">
        <w:trPr>
          <w:jc w:val="center"/>
        </w:trPr>
        <w:tc>
          <w:tcPr>
            <w:tcW w:w="555" w:type="dxa"/>
            <w:vAlign w:val="center"/>
          </w:tcPr>
          <w:p w14:paraId="01445DE1" w14:textId="6B4AC07D"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36D22528"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Type</w:t>
            </w:r>
          </w:p>
        </w:tc>
        <w:tc>
          <w:tcPr>
            <w:tcW w:w="725" w:type="dxa"/>
            <w:vAlign w:val="center"/>
          </w:tcPr>
          <w:p w14:paraId="36E82DA6"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042C0E81"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air insulated</w:t>
            </w:r>
          </w:p>
        </w:tc>
        <w:tc>
          <w:tcPr>
            <w:tcW w:w="1840" w:type="dxa"/>
          </w:tcPr>
          <w:p w14:paraId="29350C22" w14:textId="77777777" w:rsidR="00445642" w:rsidRPr="00161721" w:rsidRDefault="00445642" w:rsidP="00445642">
            <w:pPr>
              <w:rPr>
                <w:rFonts w:asciiTheme="minorHAnsi" w:hAnsiTheme="minorHAnsi" w:cstheme="minorHAnsi"/>
                <w:lang w:val="en-US"/>
              </w:rPr>
            </w:pPr>
          </w:p>
        </w:tc>
      </w:tr>
      <w:tr w:rsidR="00161721" w:rsidRPr="00161721" w14:paraId="078BEDD7" w14:textId="77777777" w:rsidTr="004F4F72">
        <w:trPr>
          <w:jc w:val="center"/>
        </w:trPr>
        <w:tc>
          <w:tcPr>
            <w:tcW w:w="555" w:type="dxa"/>
            <w:vAlign w:val="center"/>
          </w:tcPr>
          <w:p w14:paraId="110216C1" w14:textId="6C439B96"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182FAA2E"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Installation</w:t>
            </w:r>
          </w:p>
        </w:tc>
        <w:tc>
          <w:tcPr>
            <w:tcW w:w="725" w:type="dxa"/>
            <w:vAlign w:val="center"/>
          </w:tcPr>
          <w:p w14:paraId="77A065CC"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5F6E4110"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Indoor</w:t>
            </w:r>
          </w:p>
        </w:tc>
        <w:tc>
          <w:tcPr>
            <w:tcW w:w="1840" w:type="dxa"/>
          </w:tcPr>
          <w:p w14:paraId="23C2E9B1" w14:textId="77777777" w:rsidR="00445642" w:rsidRPr="00161721" w:rsidRDefault="00445642" w:rsidP="00445642">
            <w:pPr>
              <w:rPr>
                <w:rFonts w:asciiTheme="minorHAnsi" w:hAnsiTheme="minorHAnsi" w:cstheme="minorHAnsi"/>
                <w:lang w:val="en-US"/>
              </w:rPr>
            </w:pPr>
          </w:p>
        </w:tc>
      </w:tr>
      <w:tr w:rsidR="00161721" w:rsidRPr="00161721" w14:paraId="022B58BB" w14:textId="77777777" w:rsidTr="004F4F72">
        <w:trPr>
          <w:jc w:val="center"/>
        </w:trPr>
        <w:tc>
          <w:tcPr>
            <w:tcW w:w="555" w:type="dxa"/>
            <w:vAlign w:val="center"/>
          </w:tcPr>
          <w:p w14:paraId="1E300FF9" w14:textId="215FE10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34E18625"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frequency</w:t>
            </w:r>
          </w:p>
        </w:tc>
        <w:tc>
          <w:tcPr>
            <w:tcW w:w="725" w:type="dxa"/>
            <w:vAlign w:val="center"/>
          </w:tcPr>
          <w:p w14:paraId="4AE4063E"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Hz</w:t>
            </w:r>
          </w:p>
        </w:tc>
        <w:tc>
          <w:tcPr>
            <w:tcW w:w="2347" w:type="dxa"/>
            <w:vAlign w:val="center"/>
          </w:tcPr>
          <w:p w14:paraId="28D05955"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50</w:t>
            </w:r>
          </w:p>
        </w:tc>
        <w:tc>
          <w:tcPr>
            <w:tcW w:w="1840" w:type="dxa"/>
          </w:tcPr>
          <w:p w14:paraId="5BFFDF6E" w14:textId="77777777" w:rsidR="00445642" w:rsidRPr="00161721" w:rsidRDefault="00445642" w:rsidP="00445642">
            <w:pPr>
              <w:rPr>
                <w:rFonts w:asciiTheme="minorHAnsi" w:hAnsiTheme="minorHAnsi" w:cstheme="minorHAnsi"/>
                <w:lang w:val="en-US"/>
              </w:rPr>
            </w:pPr>
          </w:p>
        </w:tc>
      </w:tr>
      <w:tr w:rsidR="00161721" w:rsidRPr="00161721" w14:paraId="1225B25D" w14:textId="77777777" w:rsidTr="004F4F72">
        <w:trPr>
          <w:jc w:val="center"/>
        </w:trPr>
        <w:tc>
          <w:tcPr>
            <w:tcW w:w="555" w:type="dxa"/>
            <w:vAlign w:val="center"/>
          </w:tcPr>
          <w:p w14:paraId="53F7A246" w14:textId="62E447B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5E1934F1"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Operational voltage</w:t>
            </w:r>
          </w:p>
        </w:tc>
        <w:tc>
          <w:tcPr>
            <w:tcW w:w="725" w:type="dxa"/>
            <w:vAlign w:val="center"/>
          </w:tcPr>
          <w:p w14:paraId="0810E668"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0B63E9FE"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33</w:t>
            </w:r>
          </w:p>
        </w:tc>
        <w:tc>
          <w:tcPr>
            <w:tcW w:w="1840" w:type="dxa"/>
          </w:tcPr>
          <w:p w14:paraId="13147052" w14:textId="77777777" w:rsidR="00445642" w:rsidRPr="00161721" w:rsidRDefault="00445642" w:rsidP="00445642">
            <w:pPr>
              <w:rPr>
                <w:rFonts w:asciiTheme="minorHAnsi" w:hAnsiTheme="minorHAnsi" w:cstheme="minorHAnsi"/>
                <w:lang w:val="en-US"/>
              </w:rPr>
            </w:pPr>
          </w:p>
        </w:tc>
      </w:tr>
      <w:tr w:rsidR="00161721" w:rsidRPr="00161721" w14:paraId="74221E42" w14:textId="77777777" w:rsidTr="004F4F72">
        <w:trPr>
          <w:jc w:val="center"/>
        </w:trPr>
        <w:tc>
          <w:tcPr>
            <w:tcW w:w="555" w:type="dxa"/>
            <w:vAlign w:val="center"/>
          </w:tcPr>
          <w:p w14:paraId="4B385295" w14:textId="656909B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4AC4EBD4"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voltage</w:t>
            </w:r>
          </w:p>
        </w:tc>
        <w:tc>
          <w:tcPr>
            <w:tcW w:w="725" w:type="dxa"/>
            <w:vAlign w:val="center"/>
          </w:tcPr>
          <w:p w14:paraId="7F980BB6"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0706544F"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36</w:t>
            </w:r>
          </w:p>
        </w:tc>
        <w:tc>
          <w:tcPr>
            <w:tcW w:w="1840" w:type="dxa"/>
          </w:tcPr>
          <w:p w14:paraId="18DD12AC" w14:textId="77777777" w:rsidR="00445642" w:rsidRPr="00161721" w:rsidRDefault="00445642" w:rsidP="00445642">
            <w:pPr>
              <w:rPr>
                <w:rFonts w:asciiTheme="minorHAnsi" w:hAnsiTheme="minorHAnsi" w:cstheme="minorHAnsi"/>
                <w:lang w:val="en-US"/>
              </w:rPr>
            </w:pPr>
          </w:p>
        </w:tc>
      </w:tr>
      <w:tr w:rsidR="00161721" w:rsidRPr="00161721" w14:paraId="054278BA" w14:textId="77777777" w:rsidTr="004F4F72">
        <w:trPr>
          <w:trHeight w:val="235"/>
          <w:jc w:val="center"/>
        </w:trPr>
        <w:tc>
          <w:tcPr>
            <w:tcW w:w="555" w:type="dxa"/>
            <w:vAlign w:val="center"/>
          </w:tcPr>
          <w:p w14:paraId="5BEFB8A5" w14:textId="313B0AC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168B76B9" w14:textId="6B956EF8"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lightning impulse withstand voltage</w:t>
            </w:r>
          </w:p>
        </w:tc>
        <w:tc>
          <w:tcPr>
            <w:tcW w:w="725" w:type="dxa"/>
            <w:shd w:val="clear" w:color="auto" w:fill="auto"/>
            <w:vAlign w:val="center"/>
          </w:tcPr>
          <w:p w14:paraId="7F565671" w14:textId="77777777" w:rsidR="00445642" w:rsidRPr="00161721" w:rsidRDefault="00445642" w:rsidP="00445642">
            <w:pPr>
              <w:jc w:val="center"/>
              <w:rPr>
                <w:rFonts w:asciiTheme="minorHAnsi" w:hAnsiTheme="minorHAnsi" w:cstheme="minorHAnsi"/>
                <w:lang w:val="en-US"/>
              </w:rPr>
            </w:pPr>
          </w:p>
        </w:tc>
        <w:tc>
          <w:tcPr>
            <w:tcW w:w="2347" w:type="dxa"/>
            <w:shd w:val="clear" w:color="auto" w:fill="auto"/>
            <w:vAlign w:val="center"/>
          </w:tcPr>
          <w:p w14:paraId="2E3F38F1" w14:textId="77777777" w:rsidR="00445642" w:rsidRPr="00161721" w:rsidRDefault="00445642" w:rsidP="00445642">
            <w:pPr>
              <w:jc w:val="center"/>
              <w:rPr>
                <w:rFonts w:asciiTheme="minorHAnsi" w:hAnsiTheme="minorHAnsi" w:cstheme="minorHAnsi"/>
                <w:lang w:val="en-US"/>
              </w:rPr>
            </w:pPr>
          </w:p>
        </w:tc>
        <w:tc>
          <w:tcPr>
            <w:tcW w:w="1840" w:type="dxa"/>
            <w:shd w:val="clear" w:color="auto" w:fill="auto"/>
          </w:tcPr>
          <w:p w14:paraId="4A78542F" w14:textId="77777777" w:rsidR="00445642" w:rsidRPr="00161721" w:rsidRDefault="00445642" w:rsidP="00445642">
            <w:pPr>
              <w:rPr>
                <w:rFonts w:asciiTheme="minorHAnsi" w:hAnsiTheme="minorHAnsi" w:cstheme="minorHAnsi"/>
                <w:lang w:val="en-US"/>
              </w:rPr>
            </w:pPr>
          </w:p>
        </w:tc>
      </w:tr>
      <w:tr w:rsidR="00161721" w:rsidRPr="00161721" w14:paraId="103F876F" w14:textId="77777777" w:rsidTr="004F4F72">
        <w:trPr>
          <w:trHeight w:val="235"/>
          <w:jc w:val="center"/>
        </w:trPr>
        <w:tc>
          <w:tcPr>
            <w:tcW w:w="555" w:type="dxa"/>
            <w:vAlign w:val="center"/>
          </w:tcPr>
          <w:p w14:paraId="621E2F64" w14:textId="77777777" w:rsidR="00445642" w:rsidRPr="00161721" w:rsidRDefault="00445642" w:rsidP="00445642">
            <w:pPr>
              <w:rPr>
                <w:rFonts w:asciiTheme="minorHAnsi" w:hAnsiTheme="minorHAnsi" w:cstheme="minorHAnsi"/>
                <w:lang w:val="en-US"/>
              </w:rPr>
            </w:pPr>
          </w:p>
        </w:tc>
        <w:tc>
          <w:tcPr>
            <w:tcW w:w="3456" w:type="dxa"/>
            <w:vAlign w:val="center"/>
          </w:tcPr>
          <w:p w14:paraId="3B0CF588"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shd w:val="clear" w:color="auto" w:fill="auto"/>
            <w:vAlign w:val="center"/>
          </w:tcPr>
          <w:p w14:paraId="7B3432F3"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shd w:val="clear" w:color="auto" w:fill="auto"/>
            <w:vAlign w:val="center"/>
          </w:tcPr>
          <w:p w14:paraId="1C939E99"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170</w:t>
            </w:r>
          </w:p>
        </w:tc>
        <w:tc>
          <w:tcPr>
            <w:tcW w:w="1840" w:type="dxa"/>
            <w:shd w:val="clear" w:color="auto" w:fill="auto"/>
          </w:tcPr>
          <w:p w14:paraId="6638130B" w14:textId="77777777" w:rsidR="00445642" w:rsidRPr="00161721" w:rsidRDefault="00445642" w:rsidP="00445642">
            <w:pPr>
              <w:rPr>
                <w:rFonts w:asciiTheme="minorHAnsi" w:hAnsiTheme="minorHAnsi" w:cstheme="minorHAnsi"/>
                <w:lang w:val="en-US"/>
              </w:rPr>
            </w:pPr>
          </w:p>
        </w:tc>
      </w:tr>
      <w:tr w:rsidR="00161721" w:rsidRPr="00161721" w14:paraId="5F027668" w14:textId="77777777" w:rsidTr="004F4F72">
        <w:trPr>
          <w:trHeight w:val="235"/>
          <w:jc w:val="center"/>
        </w:trPr>
        <w:tc>
          <w:tcPr>
            <w:tcW w:w="555" w:type="dxa"/>
            <w:vAlign w:val="center"/>
          </w:tcPr>
          <w:p w14:paraId="703B5928" w14:textId="77777777" w:rsidR="00445642" w:rsidRPr="00161721" w:rsidRDefault="00445642" w:rsidP="00445642">
            <w:pPr>
              <w:rPr>
                <w:rFonts w:asciiTheme="minorHAnsi" w:hAnsiTheme="minorHAnsi" w:cstheme="minorHAnsi"/>
                <w:lang w:val="en-US"/>
              </w:rPr>
            </w:pPr>
          </w:p>
        </w:tc>
        <w:tc>
          <w:tcPr>
            <w:tcW w:w="3456" w:type="dxa"/>
            <w:vAlign w:val="center"/>
          </w:tcPr>
          <w:p w14:paraId="2FD83756"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shd w:val="clear" w:color="auto" w:fill="auto"/>
            <w:vAlign w:val="center"/>
          </w:tcPr>
          <w:p w14:paraId="14CFB5FC"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shd w:val="clear" w:color="auto" w:fill="auto"/>
            <w:vAlign w:val="center"/>
          </w:tcPr>
          <w:p w14:paraId="7F8552EB"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195</w:t>
            </w:r>
          </w:p>
        </w:tc>
        <w:tc>
          <w:tcPr>
            <w:tcW w:w="1840" w:type="dxa"/>
            <w:shd w:val="clear" w:color="auto" w:fill="auto"/>
          </w:tcPr>
          <w:p w14:paraId="38CB016D" w14:textId="77777777" w:rsidR="00445642" w:rsidRPr="00161721" w:rsidRDefault="00445642" w:rsidP="00445642">
            <w:pPr>
              <w:rPr>
                <w:rFonts w:asciiTheme="minorHAnsi" w:hAnsiTheme="minorHAnsi" w:cstheme="minorHAnsi"/>
                <w:lang w:val="en-US"/>
              </w:rPr>
            </w:pPr>
          </w:p>
        </w:tc>
      </w:tr>
      <w:tr w:rsidR="00161721" w:rsidRPr="00161721" w14:paraId="64D561F9" w14:textId="77777777" w:rsidTr="004F4F72">
        <w:trPr>
          <w:trHeight w:val="105"/>
          <w:jc w:val="center"/>
        </w:trPr>
        <w:tc>
          <w:tcPr>
            <w:tcW w:w="555" w:type="dxa"/>
            <w:vAlign w:val="center"/>
          </w:tcPr>
          <w:p w14:paraId="7C855C61" w14:textId="3416F72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11</w:t>
            </w:r>
          </w:p>
        </w:tc>
        <w:tc>
          <w:tcPr>
            <w:tcW w:w="3456" w:type="dxa"/>
            <w:vAlign w:val="center"/>
          </w:tcPr>
          <w:p w14:paraId="2335E4F5" w14:textId="6B741B16"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power frequency withstand voltage</w:t>
            </w:r>
          </w:p>
        </w:tc>
        <w:tc>
          <w:tcPr>
            <w:tcW w:w="725" w:type="dxa"/>
            <w:shd w:val="clear" w:color="auto" w:fill="auto"/>
            <w:vAlign w:val="center"/>
          </w:tcPr>
          <w:p w14:paraId="659D5E3F" w14:textId="77777777" w:rsidR="00445642" w:rsidRPr="00161721" w:rsidRDefault="00445642" w:rsidP="00445642">
            <w:pPr>
              <w:jc w:val="center"/>
              <w:rPr>
                <w:rFonts w:asciiTheme="minorHAnsi" w:hAnsiTheme="minorHAnsi" w:cstheme="minorHAnsi"/>
                <w:lang w:val="en-US"/>
              </w:rPr>
            </w:pPr>
          </w:p>
        </w:tc>
        <w:tc>
          <w:tcPr>
            <w:tcW w:w="2347" w:type="dxa"/>
            <w:shd w:val="clear" w:color="auto" w:fill="auto"/>
            <w:vAlign w:val="center"/>
          </w:tcPr>
          <w:p w14:paraId="61358F85" w14:textId="77777777" w:rsidR="00445642" w:rsidRPr="00161721" w:rsidRDefault="00445642" w:rsidP="00445642">
            <w:pPr>
              <w:jc w:val="center"/>
              <w:rPr>
                <w:rFonts w:asciiTheme="minorHAnsi" w:hAnsiTheme="minorHAnsi" w:cstheme="minorHAnsi"/>
                <w:lang w:val="en-US"/>
              </w:rPr>
            </w:pPr>
          </w:p>
        </w:tc>
        <w:tc>
          <w:tcPr>
            <w:tcW w:w="1840" w:type="dxa"/>
            <w:shd w:val="clear" w:color="auto" w:fill="auto"/>
          </w:tcPr>
          <w:p w14:paraId="5ECFCC16" w14:textId="77777777" w:rsidR="00445642" w:rsidRPr="00161721" w:rsidRDefault="00445642" w:rsidP="00445642">
            <w:pPr>
              <w:rPr>
                <w:rFonts w:asciiTheme="minorHAnsi" w:hAnsiTheme="minorHAnsi" w:cstheme="minorHAnsi"/>
                <w:lang w:val="en-US"/>
              </w:rPr>
            </w:pPr>
          </w:p>
        </w:tc>
      </w:tr>
      <w:tr w:rsidR="00161721" w:rsidRPr="00161721" w14:paraId="7B928861" w14:textId="77777777" w:rsidTr="004F4F72">
        <w:trPr>
          <w:trHeight w:val="105"/>
          <w:jc w:val="center"/>
        </w:trPr>
        <w:tc>
          <w:tcPr>
            <w:tcW w:w="555" w:type="dxa"/>
            <w:vAlign w:val="center"/>
          </w:tcPr>
          <w:p w14:paraId="691C8291" w14:textId="77777777" w:rsidR="00445642" w:rsidRPr="00161721" w:rsidRDefault="00445642" w:rsidP="00445642">
            <w:pPr>
              <w:rPr>
                <w:rFonts w:asciiTheme="minorHAnsi" w:hAnsiTheme="minorHAnsi" w:cstheme="minorHAnsi"/>
                <w:lang w:val="en-US"/>
              </w:rPr>
            </w:pPr>
          </w:p>
        </w:tc>
        <w:tc>
          <w:tcPr>
            <w:tcW w:w="3456" w:type="dxa"/>
            <w:vAlign w:val="center"/>
          </w:tcPr>
          <w:p w14:paraId="05C9F136"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shd w:val="clear" w:color="auto" w:fill="auto"/>
            <w:vAlign w:val="center"/>
          </w:tcPr>
          <w:p w14:paraId="2F3753C0"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shd w:val="clear" w:color="auto" w:fill="auto"/>
            <w:vAlign w:val="center"/>
          </w:tcPr>
          <w:p w14:paraId="7894A9E3"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70</w:t>
            </w:r>
          </w:p>
        </w:tc>
        <w:tc>
          <w:tcPr>
            <w:tcW w:w="1840" w:type="dxa"/>
            <w:shd w:val="clear" w:color="auto" w:fill="auto"/>
          </w:tcPr>
          <w:p w14:paraId="7A46720E" w14:textId="77777777" w:rsidR="00445642" w:rsidRPr="00161721" w:rsidRDefault="00445642" w:rsidP="00445642">
            <w:pPr>
              <w:rPr>
                <w:rFonts w:asciiTheme="minorHAnsi" w:hAnsiTheme="minorHAnsi" w:cstheme="minorHAnsi"/>
                <w:lang w:val="en-US"/>
              </w:rPr>
            </w:pPr>
          </w:p>
        </w:tc>
      </w:tr>
      <w:tr w:rsidR="00161721" w:rsidRPr="00161721" w14:paraId="75CA1F3F" w14:textId="77777777" w:rsidTr="004F4F72">
        <w:trPr>
          <w:trHeight w:val="105"/>
          <w:jc w:val="center"/>
        </w:trPr>
        <w:tc>
          <w:tcPr>
            <w:tcW w:w="555" w:type="dxa"/>
            <w:vAlign w:val="center"/>
          </w:tcPr>
          <w:p w14:paraId="3F86F6D6" w14:textId="77777777" w:rsidR="00445642" w:rsidRPr="00161721" w:rsidRDefault="00445642" w:rsidP="00445642">
            <w:pPr>
              <w:rPr>
                <w:rFonts w:asciiTheme="minorHAnsi" w:hAnsiTheme="minorHAnsi" w:cstheme="minorHAnsi"/>
                <w:lang w:val="en-US"/>
              </w:rPr>
            </w:pPr>
          </w:p>
        </w:tc>
        <w:tc>
          <w:tcPr>
            <w:tcW w:w="3456" w:type="dxa"/>
            <w:vAlign w:val="center"/>
          </w:tcPr>
          <w:p w14:paraId="37B8447D"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shd w:val="clear" w:color="auto" w:fill="auto"/>
            <w:vAlign w:val="center"/>
          </w:tcPr>
          <w:p w14:paraId="33283399"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shd w:val="clear" w:color="auto" w:fill="auto"/>
            <w:vAlign w:val="center"/>
          </w:tcPr>
          <w:p w14:paraId="2850334C"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80</w:t>
            </w:r>
          </w:p>
        </w:tc>
        <w:tc>
          <w:tcPr>
            <w:tcW w:w="1840" w:type="dxa"/>
            <w:shd w:val="clear" w:color="auto" w:fill="auto"/>
          </w:tcPr>
          <w:p w14:paraId="27CCC5B9" w14:textId="77777777" w:rsidR="00445642" w:rsidRPr="00161721" w:rsidRDefault="00445642" w:rsidP="00445642">
            <w:pPr>
              <w:rPr>
                <w:rFonts w:asciiTheme="minorHAnsi" w:hAnsiTheme="minorHAnsi" w:cstheme="minorHAnsi"/>
                <w:lang w:val="en-US"/>
              </w:rPr>
            </w:pPr>
          </w:p>
        </w:tc>
      </w:tr>
      <w:tr w:rsidR="00161721" w:rsidRPr="00161721" w14:paraId="7C280958" w14:textId="77777777" w:rsidTr="004F4F72">
        <w:trPr>
          <w:trHeight w:val="105"/>
          <w:jc w:val="center"/>
        </w:trPr>
        <w:tc>
          <w:tcPr>
            <w:tcW w:w="555" w:type="dxa"/>
            <w:vAlign w:val="center"/>
          </w:tcPr>
          <w:p w14:paraId="661DBA4E" w14:textId="77B9D4C8"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12</w:t>
            </w:r>
          </w:p>
        </w:tc>
        <w:tc>
          <w:tcPr>
            <w:tcW w:w="3456" w:type="dxa"/>
            <w:vAlign w:val="center"/>
          </w:tcPr>
          <w:p w14:paraId="1D813D72" w14:textId="5DDD8B93"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normal current</w:t>
            </w:r>
            <w:r w:rsidR="00E105EA" w:rsidRPr="00161721">
              <w:rPr>
                <w:rFonts w:asciiTheme="minorHAnsi" w:hAnsiTheme="minorHAnsi" w:cstheme="minorHAnsi"/>
                <w:b/>
                <w:lang w:val="en-US"/>
              </w:rPr>
              <w:t xml:space="preserve"> for Busbar</w:t>
            </w:r>
          </w:p>
        </w:tc>
        <w:tc>
          <w:tcPr>
            <w:tcW w:w="725" w:type="dxa"/>
            <w:shd w:val="clear" w:color="auto" w:fill="auto"/>
            <w:vAlign w:val="center"/>
          </w:tcPr>
          <w:p w14:paraId="021F029A" w14:textId="6ACEA10D" w:rsidR="00445642" w:rsidRPr="00161721" w:rsidRDefault="00E105EA" w:rsidP="00445642">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shd w:val="clear" w:color="auto" w:fill="auto"/>
            <w:vAlign w:val="center"/>
          </w:tcPr>
          <w:p w14:paraId="7AB38CA8" w14:textId="7088FBE0" w:rsidR="00445642" w:rsidRPr="00161721" w:rsidRDefault="00E105EA" w:rsidP="00445642">
            <w:pPr>
              <w:jc w:val="center"/>
              <w:rPr>
                <w:rFonts w:asciiTheme="minorHAnsi" w:hAnsiTheme="minorHAnsi" w:cstheme="minorHAnsi"/>
                <w:lang w:val="en-US"/>
              </w:rPr>
            </w:pPr>
            <w:r w:rsidRPr="00161721">
              <w:rPr>
                <w:rFonts w:asciiTheme="minorHAnsi" w:hAnsiTheme="minorHAnsi" w:cstheme="minorHAnsi"/>
                <w:lang w:val="en-US"/>
              </w:rPr>
              <w:t>2000</w:t>
            </w:r>
          </w:p>
        </w:tc>
        <w:tc>
          <w:tcPr>
            <w:tcW w:w="1840" w:type="dxa"/>
            <w:shd w:val="clear" w:color="auto" w:fill="auto"/>
          </w:tcPr>
          <w:p w14:paraId="55280A82" w14:textId="77777777" w:rsidR="00445642" w:rsidRPr="00161721" w:rsidRDefault="00445642" w:rsidP="00445642">
            <w:pPr>
              <w:rPr>
                <w:rFonts w:asciiTheme="minorHAnsi" w:hAnsiTheme="minorHAnsi" w:cstheme="minorHAnsi"/>
                <w:lang w:val="en-US"/>
              </w:rPr>
            </w:pPr>
          </w:p>
        </w:tc>
      </w:tr>
      <w:tr w:rsidR="00161721" w:rsidRPr="00161721" w14:paraId="48073839" w14:textId="77777777" w:rsidTr="004F4F72">
        <w:trPr>
          <w:jc w:val="center"/>
        </w:trPr>
        <w:tc>
          <w:tcPr>
            <w:tcW w:w="555" w:type="dxa"/>
            <w:vAlign w:val="center"/>
          </w:tcPr>
          <w:p w14:paraId="571BFF7F" w14:textId="48BBC7F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13</w:t>
            </w:r>
          </w:p>
        </w:tc>
        <w:tc>
          <w:tcPr>
            <w:tcW w:w="3456" w:type="dxa"/>
            <w:vAlign w:val="center"/>
          </w:tcPr>
          <w:p w14:paraId="68258C2B" w14:textId="4D406F13"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w:t>
            </w:r>
            <w:r w:rsidR="00E175A3" w:rsidRPr="00161721">
              <w:rPr>
                <w:rFonts w:asciiTheme="minorHAnsi" w:hAnsiTheme="minorHAnsi" w:cstheme="minorHAnsi"/>
                <w:b/>
                <w:lang w:val="en-US"/>
              </w:rPr>
              <w:t xml:space="preserve"> short-time withstand current (3</w:t>
            </w:r>
            <w:r w:rsidRPr="00161721">
              <w:rPr>
                <w:rFonts w:asciiTheme="minorHAnsi" w:hAnsiTheme="minorHAnsi" w:cstheme="minorHAnsi"/>
                <w:b/>
                <w:lang w:val="en-US"/>
              </w:rPr>
              <w:t>s)</w:t>
            </w:r>
          </w:p>
        </w:tc>
        <w:tc>
          <w:tcPr>
            <w:tcW w:w="725" w:type="dxa"/>
            <w:vAlign w:val="center"/>
          </w:tcPr>
          <w:p w14:paraId="037F3015"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kA</w:t>
            </w:r>
          </w:p>
        </w:tc>
        <w:tc>
          <w:tcPr>
            <w:tcW w:w="2347" w:type="dxa"/>
            <w:vAlign w:val="center"/>
          </w:tcPr>
          <w:p w14:paraId="41643CAB" w14:textId="31E8AAA0" w:rsidR="00445642" w:rsidRPr="00161721" w:rsidRDefault="00E175A3" w:rsidP="00445642">
            <w:pPr>
              <w:jc w:val="center"/>
              <w:rPr>
                <w:rFonts w:asciiTheme="minorHAnsi" w:hAnsiTheme="minorHAnsi" w:cstheme="minorHAnsi"/>
                <w:lang w:val="en-US"/>
              </w:rPr>
            </w:pPr>
            <w:r w:rsidRPr="00161721">
              <w:rPr>
                <w:rFonts w:asciiTheme="minorHAnsi" w:hAnsiTheme="minorHAnsi" w:cstheme="minorHAnsi"/>
                <w:lang w:val="en-US"/>
              </w:rPr>
              <w:t>25</w:t>
            </w:r>
          </w:p>
        </w:tc>
        <w:tc>
          <w:tcPr>
            <w:tcW w:w="1840" w:type="dxa"/>
          </w:tcPr>
          <w:p w14:paraId="3D7837F3" w14:textId="77777777" w:rsidR="00445642" w:rsidRPr="00161721" w:rsidRDefault="00445642" w:rsidP="00445642">
            <w:pPr>
              <w:rPr>
                <w:rFonts w:asciiTheme="minorHAnsi" w:hAnsiTheme="minorHAnsi" w:cstheme="minorHAnsi"/>
                <w:lang w:val="en-US"/>
              </w:rPr>
            </w:pPr>
          </w:p>
        </w:tc>
      </w:tr>
      <w:tr w:rsidR="00161721" w:rsidRPr="00161721" w14:paraId="0EF183F8" w14:textId="77777777" w:rsidTr="004F4F72">
        <w:trPr>
          <w:jc w:val="center"/>
        </w:trPr>
        <w:tc>
          <w:tcPr>
            <w:tcW w:w="555" w:type="dxa"/>
            <w:vAlign w:val="center"/>
          </w:tcPr>
          <w:p w14:paraId="5804BF78" w14:textId="2C93667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14</w:t>
            </w:r>
          </w:p>
        </w:tc>
        <w:tc>
          <w:tcPr>
            <w:tcW w:w="3456" w:type="dxa"/>
            <w:vAlign w:val="center"/>
          </w:tcPr>
          <w:p w14:paraId="4932337D" w14:textId="3007940B"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peak withstand current</w:t>
            </w:r>
          </w:p>
        </w:tc>
        <w:tc>
          <w:tcPr>
            <w:tcW w:w="725" w:type="dxa"/>
            <w:vAlign w:val="center"/>
          </w:tcPr>
          <w:p w14:paraId="25EE1489"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kA</w:t>
            </w:r>
          </w:p>
        </w:tc>
        <w:tc>
          <w:tcPr>
            <w:tcW w:w="2347" w:type="dxa"/>
            <w:vAlign w:val="center"/>
          </w:tcPr>
          <w:p w14:paraId="3996823E" w14:textId="76B974DB"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80</w:t>
            </w:r>
          </w:p>
        </w:tc>
        <w:tc>
          <w:tcPr>
            <w:tcW w:w="1840" w:type="dxa"/>
          </w:tcPr>
          <w:p w14:paraId="5E0F6062" w14:textId="77777777" w:rsidR="00445642" w:rsidRPr="00161721" w:rsidRDefault="00445642" w:rsidP="00445642">
            <w:pPr>
              <w:rPr>
                <w:rFonts w:asciiTheme="minorHAnsi" w:hAnsiTheme="minorHAnsi" w:cstheme="minorHAnsi"/>
                <w:lang w:val="en-US"/>
              </w:rPr>
            </w:pPr>
          </w:p>
        </w:tc>
      </w:tr>
      <w:tr w:rsidR="00161721" w:rsidRPr="00161721" w14:paraId="4D7BBAD4" w14:textId="77777777" w:rsidTr="004F4F72">
        <w:trPr>
          <w:jc w:val="center"/>
        </w:trPr>
        <w:tc>
          <w:tcPr>
            <w:tcW w:w="555" w:type="dxa"/>
            <w:vAlign w:val="center"/>
          </w:tcPr>
          <w:p w14:paraId="626077F1" w14:textId="4B00A809"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15</w:t>
            </w:r>
          </w:p>
        </w:tc>
        <w:tc>
          <w:tcPr>
            <w:tcW w:w="3456" w:type="dxa"/>
            <w:vAlign w:val="center"/>
          </w:tcPr>
          <w:p w14:paraId="29E630E5"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Type of busbars</w:t>
            </w:r>
          </w:p>
        </w:tc>
        <w:tc>
          <w:tcPr>
            <w:tcW w:w="725" w:type="dxa"/>
            <w:vAlign w:val="center"/>
          </w:tcPr>
          <w:p w14:paraId="7EEE7A95"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1DE1AB94"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Single</w:t>
            </w:r>
          </w:p>
        </w:tc>
        <w:tc>
          <w:tcPr>
            <w:tcW w:w="1840" w:type="dxa"/>
          </w:tcPr>
          <w:p w14:paraId="75801392" w14:textId="77777777" w:rsidR="00445642" w:rsidRPr="00161721" w:rsidRDefault="00445642" w:rsidP="00445642">
            <w:pPr>
              <w:rPr>
                <w:rFonts w:asciiTheme="minorHAnsi" w:hAnsiTheme="minorHAnsi" w:cstheme="minorHAnsi"/>
                <w:lang w:val="en-US"/>
              </w:rPr>
            </w:pPr>
          </w:p>
        </w:tc>
      </w:tr>
      <w:tr w:rsidR="00161721" w:rsidRPr="00161721" w14:paraId="304F9AA7" w14:textId="77777777" w:rsidTr="004F4F72">
        <w:trPr>
          <w:trHeight w:val="90"/>
          <w:jc w:val="center"/>
        </w:trPr>
        <w:tc>
          <w:tcPr>
            <w:tcW w:w="555" w:type="dxa"/>
            <w:vAlign w:val="center"/>
          </w:tcPr>
          <w:p w14:paraId="1EBB3B59" w14:textId="43918D1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16</w:t>
            </w:r>
          </w:p>
        </w:tc>
        <w:tc>
          <w:tcPr>
            <w:tcW w:w="3456" w:type="dxa"/>
            <w:vAlign w:val="center"/>
          </w:tcPr>
          <w:p w14:paraId="0FE08121"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Method of earthing</w:t>
            </w:r>
          </w:p>
        </w:tc>
        <w:tc>
          <w:tcPr>
            <w:tcW w:w="725" w:type="dxa"/>
            <w:shd w:val="clear" w:color="auto" w:fill="auto"/>
            <w:vAlign w:val="center"/>
          </w:tcPr>
          <w:p w14:paraId="32C68084" w14:textId="77777777" w:rsidR="00445642" w:rsidRPr="00161721" w:rsidRDefault="00445642" w:rsidP="00445642">
            <w:pPr>
              <w:jc w:val="center"/>
              <w:rPr>
                <w:rFonts w:asciiTheme="minorHAnsi" w:hAnsiTheme="minorHAnsi" w:cstheme="minorHAnsi"/>
                <w:lang w:val="en-US"/>
              </w:rPr>
            </w:pPr>
          </w:p>
        </w:tc>
        <w:tc>
          <w:tcPr>
            <w:tcW w:w="2347" w:type="dxa"/>
            <w:shd w:val="clear" w:color="auto" w:fill="auto"/>
            <w:vAlign w:val="center"/>
          </w:tcPr>
          <w:p w14:paraId="043D2445" w14:textId="77777777" w:rsidR="00445642" w:rsidRPr="00161721" w:rsidRDefault="00445642" w:rsidP="00445642">
            <w:pPr>
              <w:jc w:val="center"/>
              <w:rPr>
                <w:rFonts w:asciiTheme="minorHAnsi" w:hAnsiTheme="minorHAnsi" w:cstheme="minorHAnsi"/>
                <w:lang w:val="en-US"/>
              </w:rPr>
            </w:pPr>
          </w:p>
        </w:tc>
        <w:tc>
          <w:tcPr>
            <w:tcW w:w="1840" w:type="dxa"/>
            <w:shd w:val="clear" w:color="auto" w:fill="auto"/>
          </w:tcPr>
          <w:p w14:paraId="38A51627" w14:textId="77777777" w:rsidR="00445642" w:rsidRPr="00161721" w:rsidRDefault="00445642" w:rsidP="00445642">
            <w:pPr>
              <w:rPr>
                <w:rFonts w:asciiTheme="minorHAnsi" w:hAnsiTheme="minorHAnsi" w:cstheme="minorHAnsi"/>
                <w:lang w:val="en-US"/>
              </w:rPr>
            </w:pPr>
          </w:p>
        </w:tc>
      </w:tr>
      <w:tr w:rsidR="00161721" w:rsidRPr="00161721" w14:paraId="258CEC7F" w14:textId="77777777" w:rsidTr="004F4F72">
        <w:trPr>
          <w:trHeight w:val="90"/>
          <w:jc w:val="center"/>
        </w:trPr>
        <w:tc>
          <w:tcPr>
            <w:tcW w:w="555" w:type="dxa"/>
            <w:vAlign w:val="center"/>
          </w:tcPr>
          <w:p w14:paraId="78ECD341" w14:textId="0B344CB2"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17</w:t>
            </w:r>
          </w:p>
        </w:tc>
        <w:tc>
          <w:tcPr>
            <w:tcW w:w="3456" w:type="dxa"/>
            <w:vAlign w:val="center"/>
          </w:tcPr>
          <w:p w14:paraId="3071559B"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Busbar earthing</w:t>
            </w:r>
          </w:p>
        </w:tc>
        <w:tc>
          <w:tcPr>
            <w:tcW w:w="725" w:type="dxa"/>
            <w:shd w:val="clear" w:color="auto" w:fill="auto"/>
            <w:vAlign w:val="center"/>
          </w:tcPr>
          <w:p w14:paraId="06EDF1DB" w14:textId="77777777" w:rsidR="00445642" w:rsidRPr="00161721" w:rsidRDefault="00445642" w:rsidP="00445642">
            <w:pPr>
              <w:jc w:val="center"/>
              <w:rPr>
                <w:rFonts w:asciiTheme="minorHAnsi" w:hAnsiTheme="minorHAnsi" w:cstheme="minorHAnsi"/>
                <w:lang w:val="en-US"/>
              </w:rPr>
            </w:pPr>
          </w:p>
        </w:tc>
        <w:tc>
          <w:tcPr>
            <w:tcW w:w="2347" w:type="dxa"/>
            <w:shd w:val="clear" w:color="auto" w:fill="auto"/>
            <w:vAlign w:val="center"/>
          </w:tcPr>
          <w:p w14:paraId="71640A2A" w14:textId="4B6AB830"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make prove</w:t>
            </w:r>
          </w:p>
        </w:tc>
        <w:tc>
          <w:tcPr>
            <w:tcW w:w="1840" w:type="dxa"/>
            <w:shd w:val="clear" w:color="auto" w:fill="auto"/>
          </w:tcPr>
          <w:p w14:paraId="25E6E286" w14:textId="77777777" w:rsidR="00445642" w:rsidRPr="00161721" w:rsidRDefault="00445642" w:rsidP="00445642">
            <w:pPr>
              <w:rPr>
                <w:rFonts w:asciiTheme="minorHAnsi" w:hAnsiTheme="minorHAnsi" w:cstheme="minorHAnsi"/>
                <w:lang w:val="en-US"/>
              </w:rPr>
            </w:pPr>
          </w:p>
        </w:tc>
      </w:tr>
      <w:tr w:rsidR="00161721" w:rsidRPr="00161721" w14:paraId="064D3379" w14:textId="77777777" w:rsidTr="004F4F72">
        <w:trPr>
          <w:trHeight w:val="90"/>
          <w:jc w:val="center"/>
        </w:trPr>
        <w:tc>
          <w:tcPr>
            <w:tcW w:w="555" w:type="dxa"/>
            <w:vAlign w:val="center"/>
          </w:tcPr>
          <w:p w14:paraId="2A59985C" w14:textId="5D7FC12E"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18</w:t>
            </w:r>
          </w:p>
        </w:tc>
        <w:tc>
          <w:tcPr>
            <w:tcW w:w="3456" w:type="dxa"/>
            <w:vAlign w:val="center"/>
          </w:tcPr>
          <w:p w14:paraId="4A36BB31"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Bay outgoing side</w:t>
            </w:r>
          </w:p>
        </w:tc>
        <w:tc>
          <w:tcPr>
            <w:tcW w:w="725" w:type="dxa"/>
            <w:shd w:val="clear" w:color="auto" w:fill="auto"/>
            <w:vAlign w:val="center"/>
          </w:tcPr>
          <w:p w14:paraId="30B8225D" w14:textId="77777777" w:rsidR="00445642" w:rsidRPr="00161721" w:rsidRDefault="00445642" w:rsidP="00445642">
            <w:pPr>
              <w:jc w:val="center"/>
              <w:rPr>
                <w:rFonts w:asciiTheme="minorHAnsi" w:hAnsiTheme="minorHAnsi" w:cstheme="minorHAnsi"/>
                <w:lang w:val="en-US"/>
              </w:rPr>
            </w:pPr>
          </w:p>
        </w:tc>
        <w:tc>
          <w:tcPr>
            <w:tcW w:w="2347" w:type="dxa"/>
            <w:shd w:val="clear" w:color="auto" w:fill="auto"/>
            <w:vAlign w:val="center"/>
          </w:tcPr>
          <w:p w14:paraId="230B2247"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make prove</w:t>
            </w:r>
          </w:p>
        </w:tc>
        <w:tc>
          <w:tcPr>
            <w:tcW w:w="1840" w:type="dxa"/>
            <w:shd w:val="clear" w:color="auto" w:fill="auto"/>
          </w:tcPr>
          <w:p w14:paraId="7D2EC51F" w14:textId="77777777" w:rsidR="00445642" w:rsidRPr="00161721" w:rsidRDefault="00445642" w:rsidP="00445642">
            <w:pPr>
              <w:rPr>
                <w:rFonts w:asciiTheme="minorHAnsi" w:hAnsiTheme="minorHAnsi" w:cstheme="minorHAnsi"/>
                <w:lang w:val="en-US"/>
              </w:rPr>
            </w:pPr>
          </w:p>
        </w:tc>
      </w:tr>
      <w:tr w:rsidR="00161721" w:rsidRPr="00161721" w14:paraId="32994699" w14:textId="77777777" w:rsidTr="004F4F72">
        <w:trPr>
          <w:trHeight w:val="187"/>
          <w:jc w:val="center"/>
        </w:trPr>
        <w:tc>
          <w:tcPr>
            <w:tcW w:w="555" w:type="dxa"/>
            <w:vAlign w:val="center"/>
          </w:tcPr>
          <w:p w14:paraId="5ABC4A26" w14:textId="23B85037"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19</w:t>
            </w:r>
          </w:p>
        </w:tc>
        <w:tc>
          <w:tcPr>
            <w:tcW w:w="3456" w:type="dxa"/>
            <w:vAlign w:val="center"/>
          </w:tcPr>
          <w:p w14:paraId="04757F8E"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busbars segregated</w:t>
            </w:r>
          </w:p>
        </w:tc>
        <w:tc>
          <w:tcPr>
            <w:tcW w:w="725" w:type="dxa"/>
            <w:vAlign w:val="center"/>
          </w:tcPr>
          <w:p w14:paraId="2AAB25B5"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02D2504C"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595F2848" w14:textId="77777777" w:rsidR="00445642" w:rsidRPr="00161721" w:rsidRDefault="00445642" w:rsidP="00445642">
            <w:pPr>
              <w:rPr>
                <w:rFonts w:asciiTheme="minorHAnsi" w:hAnsiTheme="minorHAnsi" w:cstheme="minorHAnsi"/>
                <w:lang w:val="en-US"/>
              </w:rPr>
            </w:pPr>
          </w:p>
        </w:tc>
      </w:tr>
      <w:tr w:rsidR="00161721" w:rsidRPr="00161721" w14:paraId="206B3742" w14:textId="77777777" w:rsidTr="004F4F72">
        <w:trPr>
          <w:trHeight w:val="187"/>
          <w:jc w:val="center"/>
        </w:trPr>
        <w:tc>
          <w:tcPr>
            <w:tcW w:w="555" w:type="dxa"/>
            <w:vAlign w:val="center"/>
          </w:tcPr>
          <w:p w14:paraId="3D363067" w14:textId="780F296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20</w:t>
            </w:r>
          </w:p>
        </w:tc>
        <w:tc>
          <w:tcPr>
            <w:tcW w:w="3456" w:type="dxa"/>
            <w:vAlign w:val="center"/>
          </w:tcPr>
          <w:p w14:paraId="62EBAA92"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Material of cover and Portions</w:t>
            </w:r>
          </w:p>
        </w:tc>
        <w:tc>
          <w:tcPr>
            <w:tcW w:w="725" w:type="dxa"/>
            <w:vAlign w:val="center"/>
          </w:tcPr>
          <w:p w14:paraId="05FB8400"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1D03A920"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metallic</w:t>
            </w:r>
          </w:p>
        </w:tc>
        <w:tc>
          <w:tcPr>
            <w:tcW w:w="1840" w:type="dxa"/>
          </w:tcPr>
          <w:p w14:paraId="307C0226" w14:textId="77777777" w:rsidR="00445642" w:rsidRPr="00161721" w:rsidRDefault="00445642" w:rsidP="00445642">
            <w:pPr>
              <w:rPr>
                <w:rFonts w:asciiTheme="minorHAnsi" w:hAnsiTheme="minorHAnsi" w:cstheme="minorHAnsi"/>
                <w:lang w:val="en-US"/>
              </w:rPr>
            </w:pPr>
          </w:p>
        </w:tc>
      </w:tr>
      <w:tr w:rsidR="00161721" w:rsidRPr="00161721" w14:paraId="5A0EA793" w14:textId="77777777" w:rsidTr="004F4F72">
        <w:trPr>
          <w:trHeight w:val="187"/>
          <w:jc w:val="center"/>
        </w:trPr>
        <w:tc>
          <w:tcPr>
            <w:tcW w:w="555" w:type="dxa"/>
            <w:vAlign w:val="center"/>
          </w:tcPr>
          <w:p w14:paraId="4C33B572" w14:textId="1CE47BA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21</w:t>
            </w:r>
          </w:p>
        </w:tc>
        <w:tc>
          <w:tcPr>
            <w:tcW w:w="3456" w:type="dxa"/>
            <w:vAlign w:val="center"/>
          </w:tcPr>
          <w:p w14:paraId="76C4A16A"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 xml:space="preserve">Material of Shutters </w:t>
            </w:r>
          </w:p>
        </w:tc>
        <w:tc>
          <w:tcPr>
            <w:tcW w:w="725" w:type="dxa"/>
            <w:vAlign w:val="center"/>
          </w:tcPr>
          <w:p w14:paraId="707158E4"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476C068F"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Metallic/earthed</w:t>
            </w:r>
          </w:p>
        </w:tc>
        <w:tc>
          <w:tcPr>
            <w:tcW w:w="1840" w:type="dxa"/>
          </w:tcPr>
          <w:p w14:paraId="16446CCD" w14:textId="77777777" w:rsidR="00445642" w:rsidRPr="00161721" w:rsidRDefault="00445642" w:rsidP="00445642">
            <w:pPr>
              <w:rPr>
                <w:rFonts w:asciiTheme="minorHAnsi" w:hAnsiTheme="minorHAnsi" w:cstheme="minorHAnsi"/>
                <w:lang w:val="en-US"/>
              </w:rPr>
            </w:pPr>
          </w:p>
        </w:tc>
      </w:tr>
      <w:tr w:rsidR="00161721" w:rsidRPr="00161721" w14:paraId="5D8E1E34" w14:textId="77777777" w:rsidTr="004F4F72">
        <w:trPr>
          <w:trHeight w:val="187"/>
          <w:jc w:val="center"/>
        </w:trPr>
        <w:tc>
          <w:tcPr>
            <w:tcW w:w="555" w:type="dxa"/>
            <w:vAlign w:val="center"/>
          </w:tcPr>
          <w:p w14:paraId="7F3F8798" w14:textId="65C82FDD"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22</w:t>
            </w:r>
          </w:p>
        </w:tc>
        <w:tc>
          <w:tcPr>
            <w:tcW w:w="3456" w:type="dxa"/>
            <w:vAlign w:val="center"/>
          </w:tcPr>
          <w:p w14:paraId="4341C037"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Busbars and joints fully encapsulated</w:t>
            </w:r>
          </w:p>
        </w:tc>
        <w:tc>
          <w:tcPr>
            <w:tcW w:w="725" w:type="dxa"/>
            <w:vAlign w:val="center"/>
          </w:tcPr>
          <w:p w14:paraId="4C77CA55"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2A99FC3E"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706E966F" w14:textId="77777777" w:rsidR="00445642" w:rsidRPr="00161721" w:rsidRDefault="00445642" w:rsidP="00445642">
            <w:pPr>
              <w:rPr>
                <w:rFonts w:asciiTheme="minorHAnsi" w:hAnsiTheme="minorHAnsi" w:cstheme="minorHAnsi"/>
                <w:lang w:val="en-US"/>
              </w:rPr>
            </w:pPr>
          </w:p>
        </w:tc>
      </w:tr>
      <w:tr w:rsidR="00161721" w:rsidRPr="00161721" w14:paraId="2E3C9104" w14:textId="77777777" w:rsidTr="004F4F72">
        <w:trPr>
          <w:trHeight w:val="187"/>
          <w:jc w:val="center"/>
        </w:trPr>
        <w:tc>
          <w:tcPr>
            <w:tcW w:w="555" w:type="dxa"/>
            <w:vAlign w:val="center"/>
          </w:tcPr>
          <w:p w14:paraId="302990BA" w14:textId="356AF23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23</w:t>
            </w:r>
          </w:p>
        </w:tc>
        <w:tc>
          <w:tcPr>
            <w:tcW w:w="3456" w:type="dxa"/>
            <w:vAlign w:val="center"/>
          </w:tcPr>
          <w:p w14:paraId="45A1EF42"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Busbar and feeder shutters lockable with individual manual</w:t>
            </w:r>
          </w:p>
          <w:p w14:paraId="70649FF3"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and automatic features</w:t>
            </w:r>
          </w:p>
        </w:tc>
        <w:tc>
          <w:tcPr>
            <w:tcW w:w="725" w:type="dxa"/>
            <w:vAlign w:val="center"/>
          </w:tcPr>
          <w:p w14:paraId="5F591979"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78331BE2"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5BC1A0A4" w14:textId="77777777" w:rsidR="00445642" w:rsidRPr="00161721" w:rsidRDefault="00445642" w:rsidP="00445642">
            <w:pPr>
              <w:rPr>
                <w:rFonts w:asciiTheme="minorHAnsi" w:hAnsiTheme="minorHAnsi" w:cstheme="minorHAnsi"/>
                <w:lang w:val="en-US"/>
              </w:rPr>
            </w:pPr>
          </w:p>
        </w:tc>
      </w:tr>
      <w:tr w:rsidR="00161721" w:rsidRPr="00161721" w14:paraId="331ECF1C" w14:textId="77777777" w:rsidTr="004F4F72">
        <w:trPr>
          <w:trHeight w:val="187"/>
          <w:jc w:val="center"/>
        </w:trPr>
        <w:tc>
          <w:tcPr>
            <w:tcW w:w="555" w:type="dxa"/>
            <w:vAlign w:val="center"/>
          </w:tcPr>
          <w:p w14:paraId="64940D55" w14:textId="09B4004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24</w:t>
            </w:r>
          </w:p>
        </w:tc>
        <w:tc>
          <w:tcPr>
            <w:tcW w:w="3456" w:type="dxa"/>
            <w:vAlign w:val="center"/>
          </w:tcPr>
          <w:p w14:paraId="1ED06FA4"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Material of HV conductor</w:t>
            </w:r>
          </w:p>
        </w:tc>
        <w:tc>
          <w:tcPr>
            <w:tcW w:w="725" w:type="dxa"/>
            <w:vAlign w:val="center"/>
          </w:tcPr>
          <w:p w14:paraId="3D57A06C"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65B231C3"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Copper</w:t>
            </w:r>
          </w:p>
        </w:tc>
        <w:tc>
          <w:tcPr>
            <w:tcW w:w="1840" w:type="dxa"/>
          </w:tcPr>
          <w:p w14:paraId="002C0094" w14:textId="77777777" w:rsidR="00445642" w:rsidRPr="00161721" w:rsidRDefault="00445642" w:rsidP="00445642">
            <w:pPr>
              <w:rPr>
                <w:rFonts w:asciiTheme="minorHAnsi" w:hAnsiTheme="minorHAnsi" w:cstheme="minorHAnsi"/>
                <w:lang w:val="en-US"/>
              </w:rPr>
            </w:pPr>
          </w:p>
        </w:tc>
      </w:tr>
      <w:tr w:rsidR="00161721" w:rsidRPr="00161721" w14:paraId="4D1348C5" w14:textId="77777777" w:rsidTr="004F4F72">
        <w:trPr>
          <w:trHeight w:val="187"/>
          <w:jc w:val="center"/>
        </w:trPr>
        <w:tc>
          <w:tcPr>
            <w:tcW w:w="555" w:type="dxa"/>
            <w:vAlign w:val="center"/>
          </w:tcPr>
          <w:p w14:paraId="3FFC387E" w14:textId="27DCA019"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25</w:t>
            </w:r>
          </w:p>
        </w:tc>
        <w:tc>
          <w:tcPr>
            <w:tcW w:w="3456" w:type="dxa"/>
            <w:vAlign w:val="center"/>
          </w:tcPr>
          <w:p w14:paraId="4A102166"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Material of contacts</w:t>
            </w:r>
          </w:p>
        </w:tc>
        <w:tc>
          <w:tcPr>
            <w:tcW w:w="725" w:type="dxa"/>
            <w:vAlign w:val="center"/>
          </w:tcPr>
          <w:p w14:paraId="67DE27E9"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50ADF806"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Silver plated copper</w:t>
            </w:r>
          </w:p>
        </w:tc>
        <w:tc>
          <w:tcPr>
            <w:tcW w:w="1840" w:type="dxa"/>
          </w:tcPr>
          <w:p w14:paraId="3D10EAFA" w14:textId="77777777" w:rsidR="00445642" w:rsidRPr="00161721" w:rsidRDefault="00445642" w:rsidP="00445642">
            <w:pPr>
              <w:rPr>
                <w:rFonts w:asciiTheme="minorHAnsi" w:hAnsiTheme="minorHAnsi" w:cstheme="minorHAnsi"/>
                <w:lang w:val="en-US"/>
              </w:rPr>
            </w:pPr>
          </w:p>
        </w:tc>
      </w:tr>
      <w:tr w:rsidR="00161721" w:rsidRPr="00161721" w14:paraId="1045A691" w14:textId="77777777" w:rsidTr="004F4F72">
        <w:trPr>
          <w:trHeight w:val="187"/>
          <w:jc w:val="center"/>
        </w:trPr>
        <w:tc>
          <w:tcPr>
            <w:tcW w:w="555" w:type="dxa"/>
            <w:vAlign w:val="center"/>
          </w:tcPr>
          <w:p w14:paraId="77DB8022" w14:textId="6D8AD888"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26</w:t>
            </w:r>
          </w:p>
        </w:tc>
        <w:tc>
          <w:tcPr>
            <w:tcW w:w="3456" w:type="dxa"/>
            <w:vAlign w:val="center"/>
          </w:tcPr>
          <w:p w14:paraId="3ACF9F00"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Emergency manual trip facility (during failure of DC supply)</w:t>
            </w:r>
          </w:p>
        </w:tc>
        <w:tc>
          <w:tcPr>
            <w:tcW w:w="725" w:type="dxa"/>
            <w:vAlign w:val="center"/>
          </w:tcPr>
          <w:p w14:paraId="4A138636"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6A109CD5"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1A5D81B4" w14:textId="77777777" w:rsidR="00445642" w:rsidRPr="00161721" w:rsidRDefault="00445642" w:rsidP="00445642">
            <w:pPr>
              <w:rPr>
                <w:rFonts w:asciiTheme="minorHAnsi" w:hAnsiTheme="minorHAnsi" w:cstheme="minorHAnsi"/>
                <w:lang w:val="en-US"/>
              </w:rPr>
            </w:pPr>
          </w:p>
        </w:tc>
      </w:tr>
      <w:tr w:rsidR="00161721" w:rsidRPr="00161721" w14:paraId="6F0919D2" w14:textId="77777777" w:rsidTr="004F4F72">
        <w:trPr>
          <w:trHeight w:val="187"/>
          <w:jc w:val="center"/>
        </w:trPr>
        <w:tc>
          <w:tcPr>
            <w:tcW w:w="555" w:type="dxa"/>
            <w:vAlign w:val="center"/>
          </w:tcPr>
          <w:p w14:paraId="5B13C9CA" w14:textId="50A1C3CC"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27</w:t>
            </w:r>
          </w:p>
        </w:tc>
        <w:tc>
          <w:tcPr>
            <w:tcW w:w="3456" w:type="dxa"/>
            <w:vAlign w:val="center"/>
          </w:tcPr>
          <w:p w14:paraId="21311E4E"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Earthquake magnitude</w:t>
            </w:r>
          </w:p>
        </w:tc>
        <w:tc>
          <w:tcPr>
            <w:tcW w:w="725" w:type="dxa"/>
            <w:vAlign w:val="center"/>
          </w:tcPr>
          <w:p w14:paraId="74645A98"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MSK</w:t>
            </w:r>
          </w:p>
        </w:tc>
        <w:tc>
          <w:tcPr>
            <w:tcW w:w="2347" w:type="dxa"/>
            <w:vAlign w:val="center"/>
          </w:tcPr>
          <w:p w14:paraId="48F46544"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7</w:t>
            </w:r>
          </w:p>
        </w:tc>
        <w:tc>
          <w:tcPr>
            <w:tcW w:w="1840" w:type="dxa"/>
          </w:tcPr>
          <w:p w14:paraId="62DDB8D8" w14:textId="77777777" w:rsidR="00445642" w:rsidRPr="00161721" w:rsidRDefault="00445642" w:rsidP="00445642">
            <w:pPr>
              <w:rPr>
                <w:rFonts w:asciiTheme="minorHAnsi" w:hAnsiTheme="minorHAnsi" w:cstheme="minorHAnsi"/>
                <w:lang w:val="en-US"/>
              </w:rPr>
            </w:pPr>
          </w:p>
        </w:tc>
      </w:tr>
      <w:tr w:rsidR="00161721" w:rsidRPr="00161721" w14:paraId="63ECFAF2" w14:textId="77777777" w:rsidTr="004F4F72">
        <w:trPr>
          <w:trHeight w:val="187"/>
          <w:jc w:val="center"/>
        </w:trPr>
        <w:tc>
          <w:tcPr>
            <w:tcW w:w="555" w:type="dxa"/>
            <w:vAlign w:val="center"/>
          </w:tcPr>
          <w:p w14:paraId="4B3087F2" w14:textId="18ABA594"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28</w:t>
            </w:r>
          </w:p>
        </w:tc>
        <w:tc>
          <w:tcPr>
            <w:tcW w:w="3456" w:type="dxa"/>
            <w:vAlign w:val="center"/>
          </w:tcPr>
          <w:p w14:paraId="1FDC3618" w14:textId="7A6D5039"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 xml:space="preserve">Porcelain Color </w:t>
            </w:r>
          </w:p>
        </w:tc>
        <w:tc>
          <w:tcPr>
            <w:tcW w:w="725" w:type="dxa"/>
            <w:vAlign w:val="center"/>
          </w:tcPr>
          <w:p w14:paraId="5E13EEC3"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3DBBA9F3"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brown</w:t>
            </w:r>
          </w:p>
        </w:tc>
        <w:tc>
          <w:tcPr>
            <w:tcW w:w="1840" w:type="dxa"/>
          </w:tcPr>
          <w:p w14:paraId="63739376" w14:textId="77777777" w:rsidR="00445642" w:rsidRPr="00161721" w:rsidRDefault="00445642" w:rsidP="00445642">
            <w:pPr>
              <w:rPr>
                <w:rFonts w:asciiTheme="minorHAnsi" w:hAnsiTheme="minorHAnsi" w:cstheme="minorHAnsi"/>
                <w:lang w:val="en-US"/>
              </w:rPr>
            </w:pPr>
          </w:p>
        </w:tc>
      </w:tr>
      <w:tr w:rsidR="00161721" w:rsidRPr="00161721" w14:paraId="2E6BE024" w14:textId="77777777" w:rsidTr="004F4F72">
        <w:trPr>
          <w:trHeight w:val="187"/>
          <w:jc w:val="center"/>
        </w:trPr>
        <w:tc>
          <w:tcPr>
            <w:tcW w:w="555" w:type="dxa"/>
            <w:vAlign w:val="center"/>
          </w:tcPr>
          <w:p w14:paraId="4317003C" w14:textId="64AF5FB8" w:rsidR="00052D8B"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29</w:t>
            </w:r>
          </w:p>
        </w:tc>
        <w:tc>
          <w:tcPr>
            <w:tcW w:w="3456" w:type="dxa"/>
            <w:vAlign w:val="center"/>
          </w:tcPr>
          <w:p w14:paraId="6470E20D" w14:textId="308656B4" w:rsidR="00052D8B" w:rsidRPr="00161721" w:rsidRDefault="00052D8B" w:rsidP="00052D8B">
            <w:pPr>
              <w:rPr>
                <w:rFonts w:asciiTheme="minorHAnsi" w:hAnsiTheme="minorHAnsi" w:cstheme="minorHAnsi"/>
                <w:b/>
                <w:lang w:val="en-US"/>
              </w:rPr>
            </w:pPr>
            <w:r w:rsidRPr="00161721">
              <w:rPr>
                <w:rFonts w:asciiTheme="minorHAnsi" w:hAnsiTheme="minorHAnsi" w:cstheme="minorHAnsi"/>
                <w:b/>
                <w:lang w:val="en-US"/>
              </w:rPr>
              <w:t>All meters, switchgear &amp; relays flush mounted type</w:t>
            </w:r>
          </w:p>
        </w:tc>
        <w:tc>
          <w:tcPr>
            <w:tcW w:w="725" w:type="dxa"/>
            <w:vAlign w:val="center"/>
          </w:tcPr>
          <w:p w14:paraId="599CE7E9" w14:textId="77777777" w:rsidR="00052D8B" w:rsidRPr="00161721" w:rsidRDefault="00052D8B" w:rsidP="00445642">
            <w:pPr>
              <w:jc w:val="center"/>
              <w:rPr>
                <w:rFonts w:asciiTheme="minorHAnsi" w:hAnsiTheme="minorHAnsi" w:cstheme="minorHAnsi"/>
                <w:lang w:val="en-US"/>
              </w:rPr>
            </w:pPr>
          </w:p>
        </w:tc>
        <w:tc>
          <w:tcPr>
            <w:tcW w:w="2347" w:type="dxa"/>
            <w:vAlign w:val="center"/>
          </w:tcPr>
          <w:p w14:paraId="7379B1A7" w14:textId="26AD0A93" w:rsidR="00052D8B" w:rsidRPr="00161721" w:rsidRDefault="00052D8B" w:rsidP="00445642">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1EA155F8" w14:textId="77777777" w:rsidR="00052D8B" w:rsidRPr="00161721" w:rsidRDefault="00052D8B" w:rsidP="00445642">
            <w:pPr>
              <w:rPr>
                <w:rFonts w:asciiTheme="minorHAnsi" w:hAnsiTheme="minorHAnsi" w:cstheme="minorHAnsi"/>
                <w:lang w:val="en-US"/>
              </w:rPr>
            </w:pPr>
          </w:p>
        </w:tc>
      </w:tr>
      <w:tr w:rsidR="00161721" w:rsidRPr="00161721" w14:paraId="2DAE2491" w14:textId="77777777" w:rsidTr="004F4F72">
        <w:trPr>
          <w:trHeight w:val="187"/>
          <w:jc w:val="center"/>
        </w:trPr>
        <w:tc>
          <w:tcPr>
            <w:tcW w:w="555" w:type="dxa"/>
            <w:vAlign w:val="center"/>
          </w:tcPr>
          <w:p w14:paraId="3449EEB8" w14:textId="201E8FD8"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30</w:t>
            </w:r>
          </w:p>
        </w:tc>
        <w:tc>
          <w:tcPr>
            <w:tcW w:w="3456" w:type="dxa"/>
            <w:vAlign w:val="center"/>
          </w:tcPr>
          <w:p w14:paraId="1357C6AA" w14:textId="36ED4B81" w:rsidR="001045E8" w:rsidRPr="00161721" w:rsidRDefault="001045E8" w:rsidP="00052D8B">
            <w:pPr>
              <w:rPr>
                <w:rFonts w:asciiTheme="minorHAnsi" w:hAnsiTheme="minorHAnsi" w:cstheme="minorHAnsi"/>
                <w:b/>
                <w:lang w:val="en-US"/>
              </w:rPr>
            </w:pPr>
            <w:r w:rsidRPr="00161721">
              <w:rPr>
                <w:rFonts w:asciiTheme="minorHAnsi" w:eastAsiaTheme="minorHAnsi" w:hAnsiTheme="minorHAnsi" w:cstheme="minorHAnsi"/>
                <w:b/>
                <w:lang w:val="en-US" w:eastAsia="en-US"/>
              </w:rPr>
              <w:t>Total weight of the cubicle</w:t>
            </w:r>
          </w:p>
        </w:tc>
        <w:tc>
          <w:tcPr>
            <w:tcW w:w="725" w:type="dxa"/>
            <w:vAlign w:val="center"/>
          </w:tcPr>
          <w:p w14:paraId="296D159E" w14:textId="4897B70F" w:rsidR="001045E8" w:rsidRPr="00161721" w:rsidRDefault="009616B4" w:rsidP="00445642">
            <w:pPr>
              <w:jc w:val="center"/>
              <w:rPr>
                <w:rFonts w:asciiTheme="minorHAnsi" w:hAnsiTheme="minorHAnsi" w:cstheme="minorHAnsi"/>
                <w:lang w:val="en-US"/>
              </w:rPr>
            </w:pPr>
            <w:r w:rsidRPr="00161721">
              <w:rPr>
                <w:rFonts w:asciiTheme="minorHAnsi" w:hAnsiTheme="minorHAnsi" w:cstheme="minorHAnsi"/>
                <w:lang w:val="en-US"/>
              </w:rPr>
              <w:t>kG</w:t>
            </w:r>
          </w:p>
        </w:tc>
        <w:tc>
          <w:tcPr>
            <w:tcW w:w="2347" w:type="dxa"/>
            <w:vAlign w:val="center"/>
          </w:tcPr>
          <w:p w14:paraId="58E3082B" w14:textId="1CECB6AE" w:rsidR="001045E8" w:rsidRPr="00161721" w:rsidRDefault="001045E8" w:rsidP="00445642">
            <w:pPr>
              <w:jc w:val="center"/>
              <w:rPr>
                <w:rFonts w:asciiTheme="minorHAnsi" w:hAnsiTheme="minorHAnsi" w:cstheme="minorHAnsi"/>
                <w:lang w:val="en-US"/>
              </w:rPr>
            </w:pPr>
          </w:p>
        </w:tc>
        <w:tc>
          <w:tcPr>
            <w:tcW w:w="1840" w:type="dxa"/>
          </w:tcPr>
          <w:p w14:paraId="18BD3530" w14:textId="77777777" w:rsidR="001045E8" w:rsidRPr="00161721" w:rsidRDefault="001045E8" w:rsidP="00445642">
            <w:pPr>
              <w:rPr>
                <w:rFonts w:asciiTheme="minorHAnsi" w:hAnsiTheme="minorHAnsi" w:cstheme="minorHAnsi"/>
                <w:lang w:val="en-US"/>
              </w:rPr>
            </w:pPr>
          </w:p>
        </w:tc>
      </w:tr>
      <w:tr w:rsidR="00161721" w:rsidRPr="00161721" w14:paraId="27F77F28" w14:textId="77777777" w:rsidTr="004F4F72">
        <w:trPr>
          <w:trHeight w:val="187"/>
          <w:jc w:val="center"/>
        </w:trPr>
        <w:tc>
          <w:tcPr>
            <w:tcW w:w="555" w:type="dxa"/>
            <w:vAlign w:val="center"/>
          </w:tcPr>
          <w:p w14:paraId="021CC7AC" w14:textId="025A8C1D"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31</w:t>
            </w:r>
          </w:p>
        </w:tc>
        <w:tc>
          <w:tcPr>
            <w:tcW w:w="3456" w:type="dxa"/>
            <w:vAlign w:val="center"/>
          </w:tcPr>
          <w:p w14:paraId="2524BAD9" w14:textId="67859308" w:rsidR="001045E8" w:rsidRPr="00161721" w:rsidRDefault="001045E8" w:rsidP="00052D8B">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Mechanical dimension (LxWxH)</w:t>
            </w:r>
          </w:p>
        </w:tc>
        <w:tc>
          <w:tcPr>
            <w:tcW w:w="725" w:type="dxa"/>
            <w:vAlign w:val="center"/>
          </w:tcPr>
          <w:p w14:paraId="0D20D481" w14:textId="268E2366" w:rsidR="001045E8" w:rsidRPr="00161721" w:rsidRDefault="00F46E35" w:rsidP="00445642">
            <w:pPr>
              <w:jc w:val="center"/>
              <w:rPr>
                <w:rFonts w:asciiTheme="minorHAnsi" w:hAnsiTheme="minorHAnsi" w:cstheme="minorHAnsi"/>
                <w:lang w:val="en-US"/>
              </w:rPr>
            </w:pPr>
            <w:r w:rsidRPr="00161721">
              <w:rPr>
                <w:rFonts w:asciiTheme="minorHAnsi" w:hAnsiTheme="minorHAnsi" w:cstheme="minorHAnsi"/>
                <w:lang w:val="en-US"/>
              </w:rPr>
              <w:t xml:space="preserve">mm </w:t>
            </w:r>
            <w:r w:rsidR="001045E8" w:rsidRPr="00161721">
              <w:rPr>
                <w:rFonts w:asciiTheme="minorHAnsi" w:hAnsiTheme="minorHAnsi" w:cstheme="minorHAnsi"/>
                <w:lang w:val="en-US"/>
              </w:rPr>
              <w:t>x</w:t>
            </w:r>
            <w:r w:rsidRPr="00161721">
              <w:rPr>
                <w:rFonts w:asciiTheme="minorHAnsi" w:hAnsiTheme="minorHAnsi" w:cstheme="minorHAnsi"/>
                <w:lang w:val="en-US"/>
              </w:rPr>
              <w:t xml:space="preserve"> </w:t>
            </w:r>
            <w:r w:rsidR="001045E8" w:rsidRPr="00161721">
              <w:rPr>
                <w:rFonts w:asciiTheme="minorHAnsi" w:hAnsiTheme="minorHAnsi" w:cstheme="minorHAnsi"/>
                <w:lang w:val="en-US"/>
              </w:rPr>
              <w:t>mm</w:t>
            </w:r>
            <w:r w:rsidRPr="00161721">
              <w:rPr>
                <w:rFonts w:asciiTheme="minorHAnsi" w:hAnsiTheme="minorHAnsi" w:cstheme="minorHAnsi"/>
                <w:lang w:val="en-US"/>
              </w:rPr>
              <w:t xml:space="preserve"> </w:t>
            </w:r>
            <w:r w:rsidR="001045E8" w:rsidRPr="00161721">
              <w:rPr>
                <w:rFonts w:asciiTheme="minorHAnsi" w:hAnsiTheme="minorHAnsi" w:cstheme="minorHAnsi"/>
                <w:lang w:val="en-US"/>
              </w:rPr>
              <w:t>x</w:t>
            </w:r>
            <w:r w:rsidRPr="00161721">
              <w:rPr>
                <w:rFonts w:asciiTheme="minorHAnsi" w:hAnsiTheme="minorHAnsi" w:cstheme="minorHAnsi"/>
                <w:lang w:val="en-US"/>
              </w:rPr>
              <w:t xml:space="preserve"> </w:t>
            </w:r>
            <w:r w:rsidR="001045E8" w:rsidRPr="00161721">
              <w:rPr>
                <w:rFonts w:asciiTheme="minorHAnsi" w:hAnsiTheme="minorHAnsi" w:cstheme="minorHAnsi"/>
                <w:lang w:val="en-US"/>
              </w:rPr>
              <w:t>mm</w:t>
            </w:r>
          </w:p>
        </w:tc>
        <w:tc>
          <w:tcPr>
            <w:tcW w:w="2347" w:type="dxa"/>
            <w:vAlign w:val="center"/>
          </w:tcPr>
          <w:p w14:paraId="3F850FC9" w14:textId="77777777" w:rsidR="001045E8" w:rsidRPr="00161721" w:rsidRDefault="001045E8" w:rsidP="00445642">
            <w:pPr>
              <w:jc w:val="center"/>
              <w:rPr>
                <w:rFonts w:asciiTheme="minorHAnsi" w:hAnsiTheme="minorHAnsi" w:cstheme="minorHAnsi"/>
                <w:lang w:val="en-US"/>
              </w:rPr>
            </w:pPr>
          </w:p>
        </w:tc>
        <w:tc>
          <w:tcPr>
            <w:tcW w:w="1840" w:type="dxa"/>
          </w:tcPr>
          <w:p w14:paraId="6EBB7153" w14:textId="77777777" w:rsidR="001045E8" w:rsidRPr="00161721" w:rsidRDefault="001045E8" w:rsidP="00445642">
            <w:pPr>
              <w:rPr>
                <w:rFonts w:asciiTheme="minorHAnsi" w:hAnsiTheme="minorHAnsi" w:cstheme="minorHAnsi"/>
                <w:lang w:val="en-US"/>
              </w:rPr>
            </w:pPr>
          </w:p>
        </w:tc>
      </w:tr>
      <w:tr w:rsidR="00161721" w:rsidRPr="00161721" w14:paraId="61F9508C" w14:textId="5F4F8813" w:rsidTr="004F4F72">
        <w:trPr>
          <w:trHeight w:val="361"/>
          <w:jc w:val="center"/>
        </w:trPr>
        <w:tc>
          <w:tcPr>
            <w:tcW w:w="555" w:type="dxa"/>
            <w:vAlign w:val="center"/>
          </w:tcPr>
          <w:p w14:paraId="1563F108" w14:textId="77777777" w:rsidR="00445642" w:rsidRPr="00161721" w:rsidRDefault="00445642" w:rsidP="00445642">
            <w:pPr>
              <w:rPr>
                <w:rFonts w:asciiTheme="minorHAnsi" w:hAnsiTheme="minorHAnsi" w:cstheme="minorHAnsi"/>
                <w:lang w:val="en-US"/>
              </w:rPr>
            </w:pPr>
          </w:p>
        </w:tc>
        <w:tc>
          <w:tcPr>
            <w:tcW w:w="3456" w:type="dxa"/>
            <w:vAlign w:val="center"/>
          </w:tcPr>
          <w:p w14:paraId="36226E96" w14:textId="144F1B5B" w:rsidR="00445642" w:rsidRPr="00161721" w:rsidRDefault="00E105EA" w:rsidP="00445642">
            <w:pPr>
              <w:rPr>
                <w:rFonts w:asciiTheme="minorHAnsi" w:hAnsiTheme="minorHAnsi" w:cstheme="minorHAnsi"/>
                <w:b/>
                <w:u w:val="single"/>
                <w:lang w:val="en-US"/>
              </w:rPr>
            </w:pPr>
            <w:r w:rsidRPr="00161721">
              <w:rPr>
                <w:rFonts w:asciiTheme="minorHAnsi" w:hAnsiTheme="minorHAnsi" w:cstheme="minorHAnsi"/>
                <w:b/>
                <w:u w:val="single"/>
                <w:lang w:val="en-US"/>
              </w:rPr>
              <w:t>CIRCUIT BREAKER</w:t>
            </w:r>
          </w:p>
        </w:tc>
        <w:tc>
          <w:tcPr>
            <w:tcW w:w="725" w:type="dxa"/>
            <w:vAlign w:val="center"/>
          </w:tcPr>
          <w:p w14:paraId="3C6A45C3" w14:textId="77777777" w:rsidR="00445642" w:rsidRPr="00161721" w:rsidRDefault="00445642" w:rsidP="00445642">
            <w:pPr>
              <w:rPr>
                <w:rFonts w:asciiTheme="minorHAnsi" w:hAnsiTheme="minorHAnsi" w:cstheme="minorHAnsi"/>
                <w:b/>
                <w:u w:val="single"/>
                <w:lang w:val="en-US"/>
              </w:rPr>
            </w:pPr>
          </w:p>
        </w:tc>
        <w:tc>
          <w:tcPr>
            <w:tcW w:w="2347" w:type="dxa"/>
            <w:vAlign w:val="center"/>
          </w:tcPr>
          <w:p w14:paraId="70C51CAC" w14:textId="77777777" w:rsidR="00445642" w:rsidRPr="00161721" w:rsidRDefault="00445642" w:rsidP="00445642">
            <w:pPr>
              <w:rPr>
                <w:rFonts w:asciiTheme="minorHAnsi" w:hAnsiTheme="minorHAnsi" w:cstheme="minorHAnsi"/>
                <w:b/>
                <w:u w:val="single"/>
                <w:lang w:val="en-US"/>
              </w:rPr>
            </w:pPr>
          </w:p>
        </w:tc>
        <w:tc>
          <w:tcPr>
            <w:tcW w:w="1840" w:type="dxa"/>
            <w:vAlign w:val="center"/>
          </w:tcPr>
          <w:p w14:paraId="0924223D" w14:textId="77777777" w:rsidR="00445642" w:rsidRPr="00161721" w:rsidRDefault="00445642" w:rsidP="00445642">
            <w:pPr>
              <w:rPr>
                <w:rFonts w:asciiTheme="minorHAnsi" w:hAnsiTheme="minorHAnsi" w:cstheme="minorHAnsi"/>
                <w:b/>
                <w:u w:val="single"/>
                <w:lang w:val="en-US"/>
              </w:rPr>
            </w:pPr>
          </w:p>
        </w:tc>
      </w:tr>
      <w:tr w:rsidR="00161721" w:rsidRPr="00161721" w14:paraId="0B73A772" w14:textId="77777777" w:rsidTr="004F4F72">
        <w:trPr>
          <w:trHeight w:val="187"/>
          <w:jc w:val="center"/>
        </w:trPr>
        <w:tc>
          <w:tcPr>
            <w:tcW w:w="555" w:type="dxa"/>
            <w:vAlign w:val="center"/>
          </w:tcPr>
          <w:p w14:paraId="349405D1" w14:textId="0A797BFD"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2DAFFF8A"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Manufacturer</w:t>
            </w:r>
            <w:r w:rsidRPr="00161721">
              <w:rPr>
                <w:rFonts w:asciiTheme="minorHAnsi" w:hAnsiTheme="minorHAnsi" w:cstheme="minorHAnsi"/>
                <w:b/>
                <w:lang w:val="en-US"/>
              </w:rPr>
              <w:tab/>
            </w:r>
          </w:p>
        </w:tc>
        <w:tc>
          <w:tcPr>
            <w:tcW w:w="725" w:type="dxa"/>
            <w:vAlign w:val="center"/>
          </w:tcPr>
          <w:p w14:paraId="53EB1817"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7D0804B7"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40" w:type="dxa"/>
          </w:tcPr>
          <w:p w14:paraId="37A9E2EE" w14:textId="77777777" w:rsidR="00445642" w:rsidRPr="00161721" w:rsidRDefault="00445642" w:rsidP="00445642">
            <w:pPr>
              <w:rPr>
                <w:rFonts w:asciiTheme="minorHAnsi" w:hAnsiTheme="minorHAnsi" w:cstheme="minorHAnsi"/>
                <w:lang w:val="en-US"/>
              </w:rPr>
            </w:pPr>
          </w:p>
        </w:tc>
      </w:tr>
      <w:tr w:rsidR="00161721" w:rsidRPr="00161721" w14:paraId="3FDF2CB6" w14:textId="77777777" w:rsidTr="004F4F72">
        <w:trPr>
          <w:trHeight w:val="187"/>
          <w:jc w:val="center"/>
        </w:trPr>
        <w:tc>
          <w:tcPr>
            <w:tcW w:w="555" w:type="dxa"/>
            <w:vAlign w:val="center"/>
          </w:tcPr>
          <w:p w14:paraId="6EEB71DD" w14:textId="34F246D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597C26FE"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Type</w:t>
            </w:r>
          </w:p>
        </w:tc>
        <w:tc>
          <w:tcPr>
            <w:tcW w:w="725" w:type="dxa"/>
            <w:vAlign w:val="center"/>
          </w:tcPr>
          <w:p w14:paraId="0AF0B3EC"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73FE5AC3" w14:textId="42BA3739"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SF6 withdrawable</w:t>
            </w:r>
          </w:p>
        </w:tc>
        <w:tc>
          <w:tcPr>
            <w:tcW w:w="1840" w:type="dxa"/>
          </w:tcPr>
          <w:p w14:paraId="7FECF0CF" w14:textId="77777777" w:rsidR="00445642" w:rsidRPr="00161721" w:rsidRDefault="00445642" w:rsidP="00445642">
            <w:pPr>
              <w:rPr>
                <w:rFonts w:asciiTheme="minorHAnsi" w:hAnsiTheme="minorHAnsi" w:cstheme="minorHAnsi"/>
                <w:lang w:val="en-US"/>
              </w:rPr>
            </w:pPr>
          </w:p>
        </w:tc>
      </w:tr>
      <w:tr w:rsidR="00161721" w:rsidRPr="00161721" w14:paraId="09719807" w14:textId="77777777" w:rsidTr="004F4F72">
        <w:trPr>
          <w:trHeight w:val="187"/>
          <w:jc w:val="center"/>
        </w:trPr>
        <w:tc>
          <w:tcPr>
            <w:tcW w:w="555" w:type="dxa"/>
            <w:vAlign w:val="center"/>
          </w:tcPr>
          <w:p w14:paraId="30766BAB" w14:textId="7AFED01D"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4A0D5464"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max voltage</w:t>
            </w:r>
          </w:p>
        </w:tc>
        <w:tc>
          <w:tcPr>
            <w:tcW w:w="725" w:type="dxa"/>
            <w:vAlign w:val="center"/>
          </w:tcPr>
          <w:p w14:paraId="7C6B4EED"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3BBFC8B1"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36</w:t>
            </w:r>
          </w:p>
        </w:tc>
        <w:tc>
          <w:tcPr>
            <w:tcW w:w="1840" w:type="dxa"/>
          </w:tcPr>
          <w:p w14:paraId="47830C09" w14:textId="77777777" w:rsidR="00445642" w:rsidRPr="00161721" w:rsidRDefault="00445642" w:rsidP="00445642">
            <w:pPr>
              <w:rPr>
                <w:rFonts w:asciiTheme="minorHAnsi" w:hAnsiTheme="minorHAnsi" w:cstheme="minorHAnsi"/>
                <w:lang w:val="en-US"/>
              </w:rPr>
            </w:pPr>
          </w:p>
        </w:tc>
      </w:tr>
      <w:tr w:rsidR="00161721" w:rsidRPr="00161721" w14:paraId="3C62145C" w14:textId="77777777" w:rsidTr="004F4F72">
        <w:trPr>
          <w:trHeight w:val="187"/>
          <w:jc w:val="center"/>
        </w:trPr>
        <w:tc>
          <w:tcPr>
            <w:tcW w:w="555" w:type="dxa"/>
            <w:vAlign w:val="center"/>
          </w:tcPr>
          <w:p w14:paraId="65E20774" w14:textId="3FA4E13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2B44CED9"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normal current</w:t>
            </w:r>
          </w:p>
        </w:tc>
        <w:tc>
          <w:tcPr>
            <w:tcW w:w="725" w:type="dxa"/>
            <w:vAlign w:val="center"/>
          </w:tcPr>
          <w:p w14:paraId="09C02F48" w14:textId="77777777" w:rsidR="00445642" w:rsidRPr="00161721" w:rsidRDefault="00445642" w:rsidP="00445642">
            <w:pPr>
              <w:jc w:val="center"/>
              <w:rPr>
                <w:rFonts w:asciiTheme="minorHAnsi" w:hAnsiTheme="minorHAnsi" w:cstheme="minorHAnsi"/>
                <w:lang w:val="en-US"/>
              </w:rPr>
            </w:pPr>
          </w:p>
        </w:tc>
        <w:tc>
          <w:tcPr>
            <w:tcW w:w="2347" w:type="dxa"/>
            <w:vAlign w:val="center"/>
          </w:tcPr>
          <w:p w14:paraId="2CE28578" w14:textId="77777777" w:rsidR="00445642" w:rsidRPr="00161721" w:rsidRDefault="00445642" w:rsidP="00445642">
            <w:pPr>
              <w:jc w:val="center"/>
              <w:rPr>
                <w:rFonts w:asciiTheme="minorHAnsi" w:hAnsiTheme="minorHAnsi" w:cstheme="minorHAnsi"/>
                <w:lang w:val="en-US"/>
              </w:rPr>
            </w:pPr>
          </w:p>
        </w:tc>
        <w:tc>
          <w:tcPr>
            <w:tcW w:w="1840" w:type="dxa"/>
          </w:tcPr>
          <w:p w14:paraId="09271BCC" w14:textId="77777777" w:rsidR="00445642" w:rsidRPr="00161721" w:rsidRDefault="00445642" w:rsidP="00445642">
            <w:pPr>
              <w:rPr>
                <w:rFonts w:asciiTheme="minorHAnsi" w:hAnsiTheme="minorHAnsi" w:cstheme="minorHAnsi"/>
                <w:lang w:val="en-US"/>
              </w:rPr>
            </w:pPr>
          </w:p>
        </w:tc>
      </w:tr>
      <w:tr w:rsidR="00161721" w:rsidRPr="00161721" w14:paraId="022720F2" w14:textId="77777777" w:rsidTr="004F4F72">
        <w:trPr>
          <w:trHeight w:val="187"/>
          <w:jc w:val="center"/>
        </w:trPr>
        <w:tc>
          <w:tcPr>
            <w:tcW w:w="555" w:type="dxa"/>
            <w:vAlign w:val="center"/>
          </w:tcPr>
          <w:p w14:paraId="19B3F08E" w14:textId="77777777" w:rsidR="00E105EA" w:rsidRPr="00161721" w:rsidRDefault="00E105EA" w:rsidP="00E105EA">
            <w:pPr>
              <w:rPr>
                <w:rFonts w:asciiTheme="minorHAnsi" w:hAnsiTheme="minorHAnsi" w:cstheme="minorHAnsi"/>
                <w:lang w:val="en-US"/>
              </w:rPr>
            </w:pPr>
          </w:p>
        </w:tc>
        <w:tc>
          <w:tcPr>
            <w:tcW w:w="3456" w:type="dxa"/>
            <w:vAlign w:val="center"/>
          </w:tcPr>
          <w:p w14:paraId="19E9E1ED" w14:textId="71D76085" w:rsidR="00E105EA" w:rsidRPr="00161721" w:rsidRDefault="00E105EA" w:rsidP="00E105EA">
            <w:pPr>
              <w:rPr>
                <w:rFonts w:asciiTheme="minorHAnsi" w:hAnsiTheme="minorHAnsi" w:cstheme="minorHAnsi"/>
                <w:lang w:val="en-US"/>
              </w:rPr>
            </w:pPr>
            <w:r w:rsidRPr="00161721">
              <w:rPr>
                <w:rFonts w:asciiTheme="minorHAnsi" w:hAnsiTheme="minorHAnsi" w:cstheme="minorHAnsi"/>
                <w:lang w:val="en-US"/>
              </w:rPr>
              <w:t>Incoming Feeder, bus-section Feeder</w:t>
            </w:r>
          </w:p>
        </w:tc>
        <w:tc>
          <w:tcPr>
            <w:tcW w:w="725" w:type="dxa"/>
            <w:vAlign w:val="center"/>
          </w:tcPr>
          <w:p w14:paraId="3C8CF10D" w14:textId="77777777" w:rsidR="00E105EA"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06086328" w14:textId="6C745983" w:rsidR="00E105EA"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2000</w:t>
            </w:r>
          </w:p>
        </w:tc>
        <w:tc>
          <w:tcPr>
            <w:tcW w:w="1840" w:type="dxa"/>
          </w:tcPr>
          <w:p w14:paraId="0AD0AA6F" w14:textId="77777777" w:rsidR="00E105EA" w:rsidRPr="00161721" w:rsidRDefault="00E105EA" w:rsidP="00E105EA">
            <w:pPr>
              <w:rPr>
                <w:rFonts w:asciiTheme="minorHAnsi" w:hAnsiTheme="minorHAnsi" w:cstheme="minorHAnsi"/>
                <w:lang w:val="en-US"/>
              </w:rPr>
            </w:pPr>
          </w:p>
        </w:tc>
      </w:tr>
      <w:tr w:rsidR="00161721" w:rsidRPr="00161721" w14:paraId="7AE3AC5B" w14:textId="77777777" w:rsidTr="004F4F72">
        <w:trPr>
          <w:trHeight w:val="187"/>
          <w:jc w:val="center"/>
        </w:trPr>
        <w:tc>
          <w:tcPr>
            <w:tcW w:w="555" w:type="dxa"/>
            <w:vAlign w:val="center"/>
          </w:tcPr>
          <w:p w14:paraId="3227955E" w14:textId="77777777" w:rsidR="00E105EA" w:rsidRPr="00161721" w:rsidRDefault="00E105EA" w:rsidP="00E105EA">
            <w:pPr>
              <w:rPr>
                <w:rFonts w:asciiTheme="minorHAnsi" w:hAnsiTheme="minorHAnsi" w:cstheme="minorHAnsi"/>
                <w:lang w:val="en-US"/>
              </w:rPr>
            </w:pPr>
          </w:p>
        </w:tc>
        <w:tc>
          <w:tcPr>
            <w:tcW w:w="3456" w:type="dxa"/>
            <w:vAlign w:val="center"/>
          </w:tcPr>
          <w:p w14:paraId="339A0C7F" w14:textId="074BAA29" w:rsidR="00E105EA" w:rsidRPr="00161721" w:rsidRDefault="00E105EA" w:rsidP="00E105EA">
            <w:pPr>
              <w:rPr>
                <w:rFonts w:asciiTheme="minorHAnsi" w:hAnsiTheme="minorHAnsi" w:cstheme="minorHAnsi"/>
                <w:lang w:val="en-US"/>
              </w:rPr>
            </w:pPr>
            <w:r w:rsidRPr="00161721">
              <w:rPr>
                <w:rFonts w:asciiTheme="minorHAnsi" w:hAnsiTheme="minorHAnsi" w:cstheme="minorHAnsi"/>
                <w:lang w:val="en-US"/>
              </w:rPr>
              <w:t xml:space="preserve">Outgoing Feeder </w:t>
            </w:r>
          </w:p>
        </w:tc>
        <w:tc>
          <w:tcPr>
            <w:tcW w:w="725" w:type="dxa"/>
            <w:vAlign w:val="center"/>
          </w:tcPr>
          <w:p w14:paraId="37DE2A58" w14:textId="77777777" w:rsidR="00E105EA"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610B5360" w14:textId="3EECBEAB" w:rsidR="00E105EA"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1250</w:t>
            </w:r>
          </w:p>
        </w:tc>
        <w:tc>
          <w:tcPr>
            <w:tcW w:w="1840" w:type="dxa"/>
          </w:tcPr>
          <w:p w14:paraId="0A8A68D0" w14:textId="77777777" w:rsidR="00E105EA" w:rsidRPr="00161721" w:rsidRDefault="00E105EA" w:rsidP="00E105EA">
            <w:pPr>
              <w:rPr>
                <w:rFonts w:asciiTheme="minorHAnsi" w:hAnsiTheme="minorHAnsi" w:cstheme="minorHAnsi"/>
                <w:lang w:val="en-US"/>
              </w:rPr>
            </w:pPr>
          </w:p>
        </w:tc>
      </w:tr>
      <w:tr w:rsidR="00161721" w:rsidRPr="00161721" w14:paraId="6B537014" w14:textId="77777777" w:rsidTr="004F4F72">
        <w:trPr>
          <w:trHeight w:val="187"/>
          <w:jc w:val="center"/>
        </w:trPr>
        <w:tc>
          <w:tcPr>
            <w:tcW w:w="555" w:type="dxa"/>
            <w:vAlign w:val="center"/>
          </w:tcPr>
          <w:p w14:paraId="11BB2AB4" w14:textId="77777777" w:rsidR="00E105EA" w:rsidRPr="00161721" w:rsidRDefault="00E105EA" w:rsidP="00E105EA">
            <w:pPr>
              <w:rPr>
                <w:rFonts w:asciiTheme="minorHAnsi" w:hAnsiTheme="minorHAnsi" w:cstheme="minorHAnsi"/>
                <w:lang w:val="en-US"/>
              </w:rPr>
            </w:pPr>
          </w:p>
        </w:tc>
        <w:tc>
          <w:tcPr>
            <w:tcW w:w="3456" w:type="dxa"/>
            <w:vAlign w:val="center"/>
          </w:tcPr>
          <w:p w14:paraId="5462015F" w14:textId="208D0F4D" w:rsidR="00E105EA" w:rsidRPr="00161721" w:rsidRDefault="00E105EA" w:rsidP="00E105EA">
            <w:pPr>
              <w:rPr>
                <w:rFonts w:asciiTheme="minorHAnsi" w:hAnsiTheme="minorHAnsi" w:cstheme="minorHAnsi"/>
                <w:lang w:val="en-US"/>
              </w:rPr>
            </w:pPr>
            <w:r w:rsidRPr="00161721">
              <w:rPr>
                <w:rFonts w:asciiTheme="minorHAnsi" w:hAnsiTheme="minorHAnsi" w:cstheme="minorHAnsi"/>
                <w:lang w:val="en-US"/>
              </w:rPr>
              <w:t>Auxiliary transformer Feeder</w:t>
            </w:r>
          </w:p>
        </w:tc>
        <w:tc>
          <w:tcPr>
            <w:tcW w:w="725" w:type="dxa"/>
            <w:vAlign w:val="center"/>
          </w:tcPr>
          <w:p w14:paraId="4EDB8C60" w14:textId="7515FA85" w:rsidR="00E105EA"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57A52A2C" w14:textId="6738AD8F" w:rsidR="00E105EA"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630</w:t>
            </w:r>
          </w:p>
        </w:tc>
        <w:tc>
          <w:tcPr>
            <w:tcW w:w="1840" w:type="dxa"/>
          </w:tcPr>
          <w:p w14:paraId="764FB804" w14:textId="77777777" w:rsidR="00E105EA" w:rsidRPr="00161721" w:rsidRDefault="00E105EA" w:rsidP="00E105EA">
            <w:pPr>
              <w:rPr>
                <w:rFonts w:asciiTheme="minorHAnsi" w:hAnsiTheme="minorHAnsi" w:cstheme="minorHAnsi"/>
                <w:lang w:val="en-US"/>
              </w:rPr>
            </w:pPr>
          </w:p>
        </w:tc>
      </w:tr>
      <w:tr w:rsidR="00161721" w:rsidRPr="00161721" w14:paraId="0D5A9A90" w14:textId="77777777" w:rsidTr="004F4F72">
        <w:trPr>
          <w:trHeight w:val="187"/>
          <w:jc w:val="center"/>
        </w:trPr>
        <w:tc>
          <w:tcPr>
            <w:tcW w:w="555" w:type="dxa"/>
            <w:vAlign w:val="center"/>
          </w:tcPr>
          <w:p w14:paraId="0B581320" w14:textId="78E9187A"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4CE27409"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frequency</w:t>
            </w:r>
          </w:p>
        </w:tc>
        <w:tc>
          <w:tcPr>
            <w:tcW w:w="725" w:type="dxa"/>
            <w:vAlign w:val="center"/>
          </w:tcPr>
          <w:p w14:paraId="268A6D10"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Hz</w:t>
            </w:r>
          </w:p>
        </w:tc>
        <w:tc>
          <w:tcPr>
            <w:tcW w:w="2347" w:type="dxa"/>
            <w:vAlign w:val="center"/>
          </w:tcPr>
          <w:p w14:paraId="2786D8F4" w14:textId="77777777" w:rsidR="00445642" w:rsidRPr="00161721" w:rsidRDefault="00445642" w:rsidP="00445642">
            <w:pPr>
              <w:jc w:val="center"/>
              <w:rPr>
                <w:rFonts w:asciiTheme="minorHAnsi" w:hAnsiTheme="minorHAnsi" w:cstheme="minorHAnsi"/>
                <w:lang w:val="en-US"/>
              </w:rPr>
            </w:pPr>
            <w:r w:rsidRPr="00161721">
              <w:rPr>
                <w:rFonts w:asciiTheme="minorHAnsi" w:hAnsiTheme="minorHAnsi" w:cstheme="minorHAnsi"/>
                <w:lang w:val="en-US"/>
              </w:rPr>
              <w:t>50</w:t>
            </w:r>
          </w:p>
        </w:tc>
        <w:tc>
          <w:tcPr>
            <w:tcW w:w="1840" w:type="dxa"/>
          </w:tcPr>
          <w:p w14:paraId="7B3DCFD2" w14:textId="77777777" w:rsidR="00445642" w:rsidRPr="00161721" w:rsidRDefault="00445642" w:rsidP="00445642">
            <w:pPr>
              <w:rPr>
                <w:rFonts w:asciiTheme="minorHAnsi" w:hAnsiTheme="minorHAnsi" w:cstheme="minorHAnsi"/>
                <w:lang w:val="en-US"/>
              </w:rPr>
            </w:pPr>
          </w:p>
        </w:tc>
      </w:tr>
      <w:tr w:rsidR="00161721" w:rsidRPr="00161721" w14:paraId="458EC78D" w14:textId="77777777" w:rsidTr="004F4F72">
        <w:trPr>
          <w:trHeight w:val="187"/>
          <w:jc w:val="center"/>
        </w:trPr>
        <w:tc>
          <w:tcPr>
            <w:tcW w:w="555" w:type="dxa"/>
            <w:vAlign w:val="center"/>
          </w:tcPr>
          <w:p w14:paraId="67E82FBF" w14:textId="198AC70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517C9D62"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lightning impulse withstand voltage</w:t>
            </w:r>
          </w:p>
        </w:tc>
        <w:tc>
          <w:tcPr>
            <w:tcW w:w="725" w:type="dxa"/>
            <w:vAlign w:val="center"/>
          </w:tcPr>
          <w:p w14:paraId="34AEA121" w14:textId="77777777" w:rsidR="00445642" w:rsidRPr="00161721" w:rsidRDefault="00445642" w:rsidP="006C4DE6">
            <w:pPr>
              <w:jc w:val="center"/>
              <w:rPr>
                <w:rFonts w:asciiTheme="minorHAnsi" w:hAnsiTheme="minorHAnsi" w:cstheme="minorHAnsi"/>
                <w:lang w:val="en-US"/>
              </w:rPr>
            </w:pPr>
          </w:p>
        </w:tc>
        <w:tc>
          <w:tcPr>
            <w:tcW w:w="2347" w:type="dxa"/>
            <w:vAlign w:val="center"/>
          </w:tcPr>
          <w:p w14:paraId="2A683160" w14:textId="77777777" w:rsidR="00445642" w:rsidRPr="00161721" w:rsidRDefault="00445642" w:rsidP="006C4DE6">
            <w:pPr>
              <w:jc w:val="center"/>
              <w:rPr>
                <w:rFonts w:asciiTheme="minorHAnsi" w:hAnsiTheme="minorHAnsi" w:cstheme="minorHAnsi"/>
                <w:lang w:val="en-US"/>
              </w:rPr>
            </w:pPr>
          </w:p>
        </w:tc>
        <w:tc>
          <w:tcPr>
            <w:tcW w:w="1840" w:type="dxa"/>
          </w:tcPr>
          <w:p w14:paraId="7A3B072A" w14:textId="77777777" w:rsidR="00445642" w:rsidRPr="00161721" w:rsidRDefault="00445642" w:rsidP="00445642">
            <w:pPr>
              <w:rPr>
                <w:rFonts w:asciiTheme="minorHAnsi" w:hAnsiTheme="minorHAnsi" w:cstheme="minorHAnsi"/>
                <w:lang w:val="en-US"/>
              </w:rPr>
            </w:pPr>
          </w:p>
        </w:tc>
      </w:tr>
      <w:tr w:rsidR="00161721" w:rsidRPr="00161721" w14:paraId="3978E4EC" w14:textId="77777777" w:rsidTr="004F4F72">
        <w:trPr>
          <w:trHeight w:val="345"/>
          <w:jc w:val="center"/>
        </w:trPr>
        <w:tc>
          <w:tcPr>
            <w:tcW w:w="555" w:type="dxa"/>
            <w:vAlign w:val="center"/>
          </w:tcPr>
          <w:p w14:paraId="118A3847" w14:textId="77777777" w:rsidR="00445642" w:rsidRPr="00161721" w:rsidRDefault="00445642" w:rsidP="00445642">
            <w:pPr>
              <w:rPr>
                <w:rFonts w:asciiTheme="minorHAnsi" w:hAnsiTheme="minorHAnsi" w:cstheme="minorHAnsi"/>
                <w:lang w:val="en-US"/>
              </w:rPr>
            </w:pPr>
          </w:p>
        </w:tc>
        <w:tc>
          <w:tcPr>
            <w:tcW w:w="3456" w:type="dxa"/>
            <w:vAlign w:val="center"/>
          </w:tcPr>
          <w:p w14:paraId="7E9DBD47"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vAlign w:val="center"/>
          </w:tcPr>
          <w:p w14:paraId="0473438F" w14:textId="77777777" w:rsidR="00445642" w:rsidRPr="00161721" w:rsidRDefault="00445642" w:rsidP="006C4DE6">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54F374AD" w14:textId="77777777" w:rsidR="00445642" w:rsidRPr="00161721" w:rsidRDefault="00445642" w:rsidP="006C4DE6">
            <w:pPr>
              <w:jc w:val="center"/>
              <w:rPr>
                <w:rFonts w:asciiTheme="minorHAnsi" w:hAnsiTheme="minorHAnsi" w:cstheme="minorHAnsi"/>
                <w:lang w:val="en-US"/>
              </w:rPr>
            </w:pPr>
            <w:r w:rsidRPr="00161721">
              <w:rPr>
                <w:rFonts w:asciiTheme="minorHAnsi" w:hAnsiTheme="minorHAnsi" w:cstheme="minorHAnsi"/>
                <w:lang w:val="en-US"/>
              </w:rPr>
              <w:t>170</w:t>
            </w:r>
          </w:p>
        </w:tc>
        <w:tc>
          <w:tcPr>
            <w:tcW w:w="1840" w:type="dxa"/>
          </w:tcPr>
          <w:p w14:paraId="1AD005BD" w14:textId="77777777" w:rsidR="00445642" w:rsidRPr="00161721" w:rsidRDefault="00445642" w:rsidP="00445642">
            <w:pPr>
              <w:rPr>
                <w:rFonts w:asciiTheme="minorHAnsi" w:hAnsiTheme="minorHAnsi" w:cstheme="minorHAnsi"/>
                <w:lang w:val="en-US"/>
              </w:rPr>
            </w:pPr>
          </w:p>
        </w:tc>
      </w:tr>
      <w:tr w:rsidR="00161721" w:rsidRPr="00161721" w14:paraId="1AD1E74A" w14:textId="77777777" w:rsidTr="004F4F72">
        <w:trPr>
          <w:trHeight w:val="187"/>
          <w:jc w:val="center"/>
        </w:trPr>
        <w:tc>
          <w:tcPr>
            <w:tcW w:w="555" w:type="dxa"/>
            <w:vAlign w:val="center"/>
          </w:tcPr>
          <w:p w14:paraId="6DF31397" w14:textId="77777777" w:rsidR="00445642" w:rsidRPr="00161721" w:rsidRDefault="00445642" w:rsidP="00445642">
            <w:pPr>
              <w:rPr>
                <w:rFonts w:asciiTheme="minorHAnsi" w:hAnsiTheme="minorHAnsi" w:cstheme="minorHAnsi"/>
                <w:lang w:val="en-US"/>
              </w:rPr>
            </w:pPr>
          </w:p>
        </w:tc>
        <w:tc>
          <w:tcPr>
            <w:tcW w:w="3456" w:type="dxa"/>
            <w:vAlign w:val="center"/>
          </w:tcPr>
          <w:p w14:paraId="21436A3D"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vAlign w:val="center"/>
          </w:tcPr>
          <w:p w14:paraId="324F6CAB" w14:textId="77777777" w:rsidR="00445642" w:rsidRPr="00161721" w:rsidRDefault="00445642" w:rsidP="006C4DE6">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2C08B30A" w14:textId="77777777" w:rsidR="00445642" w:rsidRPr="00161721" w:rsidRDefault="00445642" w:rsidP="006C4DE6">
            <w:pPr>
              <w:jc w:val="center"/>
              <w:rPr>
                <w:rFonts w:asciiTheme="minorHAnsi" w:hAnsiTheme="minorHAnsi" w:cstheme="minorHAnsi"/>
                <w:lang w:val="en-US"/>
              </w:rPr>
            </w:pPr>
            <w:r w:rsidRPr="00161721">
              <w:rPr>
                <w:rFonts w:asciiTheme="minorHAnsi" w:hAnsiTheme="minorHAnsi" w:cstheme="minorHAnsi"/>
                <w:lang w:val="en-US"/>
              </w:rPr>
              <w:t>195</w:t>
            </w:r>
          </w:p>
        </w:tc>
        <w:tc>
          <w:tcPr>
            <w:tcW w:w="1840" w:type="dxa"/>
          </w:tcPr>
          <w:p w14:paraId="64C95515" w14:textId="77777777" w:rsidR="00445642" w:rsidRPr="00161721" w:rsidRDefault="00445642" w:rsidP="00445642">
            <w:pPr>
              <w:rPr>
                <w:rFonts w:asciiTheme="minorHAnsi" w:hAnsiTheme="minorHAnsi" w:cstheme="minorHAnsi"/>
                <w:lang w:val="en-US"/>
              </w:rPr>
            </w:pPr>
          </w:p>
        </w:tc>
      </w:tr>
      <w:tr w:rsidR="00161721" w:rsidRPr="00161721" w14:paraId="37810B4B" w14:textId="77777777" w:rsidTr="004F4F72">
        <w:trPr>
          <w:trHeight w:val="187"/>
          <w:jc w:val="center"/>
        </w:trPr>
        <w:tc>
          <w:tcPr>
            <w:tcW w:w="555" w:type="dxa"/>
            <w:vAlign w:val="center"/>
          </w:tcPr>
          <w:p w14:paraId="01A2C180" w14:textId="4F89E9F7"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5BE60724"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power frequency withstand voltage</w:t>
            </w:r>
          </w:p>
        </w:tc>
        <w:tc>
          <w:tcPr>
            <w:tcW w:w="725" w:type="dxa"/>
            <w:vAlign w:val="center"/>
          </w:tcPr>
          <w:p w14:paraId="22ACE066"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5D2972B5" w14:textId="77777777" w:rsidR="00445642" w:rsidRPr="00161721" w:rsidRDefault="00445642" w:rsidP="00E105EA">
            <w:pPr>
              <w:jc w:val="center"/>
              <w:rPr>
                <w:rFonts w:asciiTheme="minorHAnsi" w:hAnsiTheme="minorHAnsi" w:cstheme="minorHAnsi"/>
                <w:lang w:val="en-US"/>
              </w:rPr>
            </w:pPr>
          </w:p>
        </w:tc>
        <w:tc>
          <w:tcPr>
            <w:tcW w:w="1840" w:type="dxa"/>
          </w:tcPr>
          <w:p w14:paraId="1A2278CD" w14:textId="77777777" w:rsidR="00445642" w:rsidRPr="00161721" w:rsidRDefault="00445642" w:rsidP="00445642">
            <w:pPr>
              <w:rPr>
                <w:rFonts w:asciiTheme="minorHAnsi" w:hAnsiTheme="minorHAnsi" w:cstheme="minorHAnsi"/>
                <w:lang w:val="en-US"/>
              </w:rPr>
            </w:pPr>
          </w:p>
        </w:tc>
      </w:tr>
      <w:tr w:rsidR="00161721" w:rsidRPr="00161721" w14:paraId="3D1EBA51" w14:textId="77777777" w:rsidTr="004F4F72">
        <w:trPr>
          <w:trHeight w:val="187"/>
          <w:jc w:val="center"/>
        </w:trPr>
        <w:tc>
          <w:tcPr>
            <w:tcW w:w="555" w:type="dxa"/>
            <w:vAlign w:val="center"/>
          </w:tcPr>
          <w:p w14:paraId="6C9B0646" w14:textId="77777777" w:rsidR="00445642" w:rsidRPr="00161721" w:rsidRDefault="00445642" w:rsidP="00445642">
            <w:pPr>
              <w:rPr>
                <w:rFonts w:asciiTheme="minorHAnsi" w:hAnsiTheme="minorHAnsi" w:cstheme="minorHAnsi"/>
                <w:lang w:val="en-US"/>
              </w:rPr>
            </w:pPr>
          </w:p>
        </w:tc>
        <w:tc>
          <w:tcPr>
            <w:tcW w:w="3456" w:type="dxa"/>
            <w:vAlign w:val="center"/>
          </w:tcPr>
          <w:p w14:paraId="124C96F4"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vAlign w:val="center"/>
          </w:tcPr>
          <w:p w14:paraId="1F47DB4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22B49F1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70</w:t>
            </w:r>
          </w:p>
        </w:tc>
        <w:tc>
          <w:tcPr>
            <w:tcW w:w="1840" w:type="dxa"/>
          </w:tcPr>
          <w:p w14:paraId="064917B2" w14:textId="77777777" w:rsidR="00445642" w:rsidRPr="00161721" w:rsidRDefault="00445642" w:rsidP="00445642">
            <w:pPr>
              <w:rPr>
                <w:rFonts w:asciiTheme="minorHAnsi" w:hAnsiTheme="minorHAnsi" w:cstheme="minorHAnsi"/>
                <w:lang w:val="en-US"/>
              </w:rPr>
            </w:pPr>
          </w:p>
        </w:tc>
      </w:tr>
      <w:tr w:rsidR="00161721" w:rsidRPr="00161721" w14:paraId="3BB04D23" w14:textId="77777777" w:rsidTr="004F4F72">
        <w:trPr>
          <w:trHeight w:val="187"/>
          <w:jc w:val="center"/>
        </w:trPr>
        <w:tc>
          <w:tcPr>
            <w:tcW w:w="555" w:type="dxa"/>
            <w:vAlign w:val="center"/>
          </w:tcPr>
          <w:p w14:paraId="5EDE872C" w14:textId="77777777" w:rsidR="00445642" w:rsidRPr="00161721" w:rsidRDefault="00445642" w:rsidP="00445642">
            <w:pPr>
              <w:rPr>
                <w:rFonts w:asciiTheme="minorHAnsi" w:hAnsiTheme="minorHAnsi" w:cstheme="minorHAnsi"/>
                <w:lang w:val="en-US"/>
              </w:rPr>
            </w:pPr>
          </w:p>
        </w:tc>
        <w:tc>
          <w:tcPr>
            <w:tcW w:w="3456" w:type="dxa"/>
            <w:vAlign w:val="center"/>
          </w:tcPr>
          <w:p w14:paraId="19F48358"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vAlign w:val="center"/>
          </w:tcPr>
          <w:p w14:paraId="545F9112"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714D5207"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80</w:t>
            </w:r>
          </w:p>
        </w:tc>
        <w:tc>
          <w:tcPr>
            <w:tcW w:w="1840" w:type="dxa"/>
          </w:tcPr>
          <w:p w14:paraId="3E50C55D" w14:textId="77777777" w:rsidR="00445642" w:rsidRPr="00161721" w:rsidRDefault="00445642" w:rsidP="00445642">
            <w:pPr>
              <w:rPr>
                <w:rFonts w:asciiTheme="minorHAnsi" w:hAnsiTheme="minorHAnsi" w:cstheme="minorHAnsi"/>
                <w:lang w:val="en-US"/>
              </w:rPr>
            </w:pPr>
          </w:p>
        </w:tc>
      </w:tr>
      <w:tr w:rsidR="00161721" w:rsidRPr="00161721" w14:paraId="57831645" w14:textId="77777777" w:rsidTr="004F4F72">
        <w:trPr>
          <w:trHeight w:val="187"/>
          <w:jc w:val="center"/>
        </w:trPr>
        <w:tc>
          <w:tcPr>
            <w:tcW w:w="555" w:type="dxa"/>
            <w:vAlign w:val="center"/>
          </w:tcPr>
          <w:p w14:paraId="758C1513" w14:textId="5D2A8AC8"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1A11602F" w14:textId="606AB700" w:rsidR="00445642" w:rsidRPr="00161721" w:rsidRDefault="00445642" w:rsidP="00E175A3">
            <w:pPr>
              <w:rPr>
                <w:rFonts w:asciiTheme="minorHAnsi" w:hAnsiTheme="minorHAnsi" w:cstheme="minorHAnsi"/>
                <w:b/>
                <w:lang w:val="en-US"/>
              </w:rPr>
            </w:pPr>
            <w:r w:rsidRPr="00161721">
              <w:rPr>
                <w:rFonts w:asciiTheme="minorHAnsi" w:hAnsiTheme="minorHAnsi" w:cstheme="minorHAnsi"/>
                <w:b/>
                <w:lang w:val="en-US"/>
              </w:rPr>
              <w:t>Rated  short-circuit breaking current (</w:t>
            </w:r>
            <w:r w:rsidR="00E175A3" w:rsidRPr="00161721">
              <w:rPr>
                <w:rFonts w:asciiTheme="minorHAnsi" w:hAnsiTheme="minorHAnsi" w:cstheme="minorHAnsi"/>
                <w:b/>
                <w:lang w:val="en-US"/>
              </w:rPr>
              <w:t>3</w:t>
            </w:r>
            <w:r w:rsidRPr="00161721">
              <w:rPr>
                <w:rFonts w:asciiTheme="minorHAnsi" w:hAnsiTheme="minorHAnsi" w:cstheme="minorHAnsi"/>
                <w:b/>
                <w:lang w:val="en-US"/>
              </w:rPr>
              <w:t>s)</w:t>
            </w:r>
          </w:p>
        </w:tc>
        <w:tc>
          <w:tcPr>
            <w:tcW w:w="725" w:type="dxa"/>
            <w:vAlign w:val="center"/>
          </w:tcPr>
          <w:p w14:paraId="27A39C4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kA</w:t>
            </w:r>
          </w:p>
        </w:tc>
        <w:tc>
          <w:tcPr>
            <w:tcW w:w="2347" w:type="dxa"/>
            <w:vAlign w:val="center"/>
          </w:tcPr>
          <w:p w14:paraId="4AB01CC6" w14:textId="7AC072D7" w:rsidR="00445642" w:rsidRPr="00161721" w:rsidRDefault="00E175A3" w:rsidP="00E105EA">
            <w:pPr>
              <w:jc w:val="center"/>
              <w:rPr>
                <w:rFonts w:asciiTheme="minorHAnsi" w:hAnsiTheme="minorHAnsi" w:cstheme="minorHAnsi"/>
                <w:lang w:val="en-US"/>
              </w:rPr>
            </w:pPr>
            <w:r w:rsidRPr="00161721">
              <w:rPr>
                <w:rFonts w:asciiTheme="minorHAnsi" w:hAnsiTheme="minorHAnsi" w:cstheme="minorHAnsi"/>
                <w:lang w:val="en-US"/>
              </w:rPr>
              <w:t>25</w:t>
            </w:r>
          </w:p>
        </w:tc>
        <w:tc>
          <w:tcPr>
            <w:tcW w:w="1840" w:type="dxa"/>
          </w:tcPr>
          <w:p w14:paraId="614CB9DC" w14:textId="77777777" w:rsidR="00445642" w:rsidRPr="00161721" w:rsidRDefault="00445642" w:rsidP="00445642">
            <w:pPr>
              <w:rPr>
                <w:rFonts w:asciiTheme="minorHAnsi" w:hAnsiTheme="minorHAnsi" w:cstheme="minorHAnsi"/>
                <w:lang w:val="en-US"/>
              </w:rPr>
            </w:pPr>
          </w:p>
        </w:tc>
      </w:tr>
      <w:tr w:rsidR="00161721" w:rsidRPr="00161721" w14:paraId="1A338144" w14:textId="77777777" w:rsidTr="004F4F72">
        <w:trPr>
          <w:trHeight w:val="187"/>
          <w:jc w:val="center"/>
        </w:trPr>
        <w:tc>
          <w:tcPr>
            <w:tcW w:w="555" w:type="dxa"/>
            <w:vAlign w:val="center"/>
          </w:tcPr>
          <w:p w14:paraId="5AFA3DBD" w14:textId="59D9030A"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4D1F7259"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peak withstand current</w:t>
            </w:r>
          </w:p>
        </w:tc>
        <w:tc>
          <w:tcPr>
            <w:tcW w:w="725" w:type="dxa"/>
            <w:vAlign w:val="center"/>
          </w:tcPr>
          <w:p w14:paraId="4A728F62"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kA</w:t>
            </w:r>
          </w:p>
        </w:tc>
        <w:tc>
          <w:tcPr>
            <w:tcW w:w="2347" w:type="dxa"/>
            <w:vAlign w:val="center"/>
          </w:tcPr>
          <w:p w14:paraId="27F36E48" w14:textId="3C64F3C2"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80</w:t>
            </w:r>
          </w:p>
        </w:tc>
        <w:tc>
          <w:tcPr>
            <w:tcW w:w="1840" w:type="dxa"/>
          </w:tcPr>
          <w:p w14:paraId="40DA852A" w14:textId="77777777" w:rsidR="00445642" w:rsidRPr="00161721" w:rsidRDefault="00445642" w:rsidP="00445642">
            <w:pPr>
              <w:rPr>
                <w:rFonts w:asciiTheme="minorHAnsi" w:hAnsiTheme="minorHAnsi" w:cstheme="minorHAnsi"/>
                <w:lang w:val="en-US"/>
              </w:rPr>
            </w:pPr>
          </w:p>
        </w:tc>
      </w:tr>
      <w:tr w:rsidR="00161721" w:rsidRPr="00161721" w14:paraId="74DEB7B3" w14:textId="77777777" w:rsidTr="004F4F72">
        <w:trPr>
          <w:trHeight w:val="187"/>
          <w:jc w:val="center"/>
        </w:trPr>
        <w:tc>
          <w:tcPr>
            <w:tcW w:w="555" w:type="dxa"/>
            <w:vAlign w:val="center"/>
          </w:tcPr>
          <w:p w14:paraId="44F2BB7C" w14:textId="5BEC862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2F0F5D37"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operating sequence</w:t>
            </w:r>
          </w:p>
        </w:tc>
        <w:tc>
          <w:tcPr>
            <w:tcW w:w="725" w:type="dxa"/>
            <w:vAlign w:val="center"/>
          </w:tcPr>
          <w:p w14:paraId="7B77C04C"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3C192217"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O-0,3 s – CO – 3 min – CO</w:t>
            </w:r>
          </w:p>
        </w:tc>
        <w:tc>
          <w:tcPr>
            <w:tcW w:w="1840" w:type="dxa"/>
          </w:tcPr>
          <w:p w14:paraId="2B3D9736" w14:textId="77777777" w:rsidR="00445642" w:rsidRPr="00161721" w:rsidRDefault="00445642" w:rsidP="00445642">
            <w:pPr>
              <w:rPr>
                <w:rFonts w:asciiTheme="minorHAnsi" w:hAnsiTheme="minorHAnsi" w:cstheme="minorHAnsi"/>
                <w:lang w:val="en-US"/>
              </w:rPr>
            </w:pPr>
          </w:p>
        </w:tc>
      </w:tr>
      <w:tr w:rsidR="00161721" w:rsidRPr="00161721" w14:paraId="69A9FC41" w14:textId="77777777" w:rsidTr="004F4F72">
        <w:trPr>
          <w:trHeight w:val="187"/>
          <w:jc w:val="center"/>
        </w:trPr>
        <w:tc>
          <w:tcPr>
            <w:tcW w:w="555" w:type="dxa"/>
            <w:vAlign w:val="center"/>
          </w:tcPr>
          <w:p w14:paraId="1F3A3A00" w14:textId="4A3A955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11</w:t>
            </w:r>
          </w:p>
        </w:tc>
        <w:tc>
          <w:tcPr>
            <w:tcW w:w="3456" w:type="dxa"/>
            <w:vAlign w:val="center"/>
          </w:tcPr>
          <w:p w14:paraId="17CFE21A"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First pole to clear factor</w:t>
            </w:r>
          </w:p>
        </w:tc>
        <w:tc>
          <w:tcPr>
            <w:tcW w:w="725" w:type="dxa"/>
            <w:vAlign w:val="center"/>
          </w:tcPr>
          <w:p w14:paraId="1D21B998"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31D9ADE6"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1,5</w:t>
            </w:r>
          </w:p>
        </w:tc>
        <w:tc>
          <w:tcPr>
            <w:tcW w:w="1840" w:type="dxa"/>
          </w:tcPr>
          <w:p w14:paraId="06F11472" w14:textId="77777777" w:rsidR="00445642" w:rsidRPr="00161721" w:rsidRDefault="00445642" w:rsidP="00445642">
            <w:pPr>
              <w:rPr>
                <w:rFonts w:asciiTheme="minorHAnsi" w:hAnsiTheme="minorHAnsi" w:cstheme="minorHAnsi"/>
                <w:lang w:val="en-US"/>
              </w:rPr>
            </w:pPr>
          </w:p>
        </w:tc>
      </w:tr>
      <w:tr w:rsidR="00161721" w:rsidRPr="00161721" w14:paraId="4E5CE839" w14:textId="77777777" w:rsidTr="004F4F72">
        <w:trPr>
          <w:trHeight w:val="187"/>
          <w:jc w:val="center"/>
        </w:trPr>
        <w:tc>
          <w:tcPr>
            <w:tcW w:w="555" w:type="dxa"/>
            <w:vAlign w:val="center"/>
          </w:tcPr>
          <w:p w14:paraId="393F3536" w14:textId="40A6783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12</w:t>
            </w:r>
          </w:p>
        </w:tc>
        <w:tc>
          <w:tcPr>
            <w:tcW w:w="3456" w:type="dxa"/>
            <w:vAlign w:val="center"/>
          </w:tcPr>
          <w:p w14:paraId="48E92C29"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Type of operating mechanism</w:t>
            </w:r>
          </w:p>
        </w:tc>
        <w:tc>
          <w:tcPr>
            <w:tcW w:w="725" w:type="dxa"/>
            <w:vAlign w:val="center"/>
          </w:tcPr>
          <w:p w14:paraId="34500F0A"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E5DCCE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3 pole</w:t>
            </w:r>
          </w:p>
        </w:tc>
        <w:tc>
          <w:tcPr>
            <w:tcW w:w="1840" w:type="dxa"/>
          </w:tcPr>
          <w:p w14:paraId="6F8B4EDA" w14:textId="77777777" w:rsidR="00445642" w:rsidRPr="00161721" w:rsidRDefault="00445642" w:rsidP="00445642">
            <w:pPr>
              <w:rPr>
                <w:rFonts w:asciiTheme="minorHAnsi" w:hAnsiTheme="minorHAnsi" w:cstheme="minorHAnsi"/>
                <w:lang w:val="en-US"/>
              </w:rPr>
            </w:pPr>
          </w:p>
        </w:tc>
      </w:tr>
      <w:tr w:rsidR="00161721" w:rsidRPr="00161721" w14:paraId="090B9D70" w14:textId="77777777" w:rsidTr="004F4F72">
        <w:trPr>
          <w:trHeight w:val="187"/>
          <w:jc w:val="center"/>
        </w:trPr>
        <w:tc>
          <w:tcPr>
            <w:tcW w:w="555" w:type="dxa"/>
            <w:vAlign w:val="center"/>
          </w:tcPr>
          <w:p w14:paraId="2CC10A1D" w14:textId="0BECEF58" w:rsidR="00B24A2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13</w:t>
            </w:r>
          </w:p>
        </w:tc>
        <w:tc>
          <w:tcPr>
            <w:tcW w:w="3456" w:type="dxa"/>
            <w:vAlign w:val="center"/>
          </w:tcPr>
          <w:p w14:paraId="04ADC2C5" w14:textId="6FDC5BAD" w:rsidR="00B24A22" w:rsidRPr="00161721" w:rsidRDefault="00B24A22" w:rsidP="00445642">
            <w:pPr>
              <w:rPr>
                <w:rFonts w:asciiTheme="minorHAnsi" w:hAnsiTheme="minorHAnsi" w:cstheme="minorHAnsi"/>
                <w:b/>
                <w:lang w:val="en-US"/>
              </w:rPr>
            </w:pPr>
            <w:r w:rsidRPr="00161721">
              <w:rPr>
                <w:rFonts w:asciiTheme="minorHAnsi" w:hAnsiTheme="minorHAnsi" w:cstheme="minorHAnsi"/>
                <w:b/>
                <w:lang w:val="en-US"/>
              </w:rPr>
              <w:t>Single/Three phase autorecloser</w:t>
            </w:r>
          </w:p>
        </w:tc>
        <w:tc>
          <w:tcPr>
            <w:tcW w:w="725" w:type="dxa"/>
            <w:vAlign w:val="center"/>
          </w:tcPr>
          <w:p w14:paraId="1915B6F1" w14:textId="77777777" w:rsidR="00B24A22" w:rsidRPr="00161721" w:rsidRDefault="00B24A22" w:rsidP="00E105EA">
            <w:pPr>
              <w:jc w:val="center"/>
              <w:rPr>
                <w:rFonts w:asciiTheme="minorHAnsi" w:hAnsiTheme="minorHAnsi" w:cstheme="minorHAnsi"/>
                <w:lang w:val="en-US"/>
              </w:rPr>
            </w:pPr>
          </w:p>
        </w:tc>
        <w:tc>
          <w:tcPr>
            <w:tcW w:w="2347" w:type="dxa"/>
            <w:vAlign w:val="center"/>
          </w:tcPr>
          <w:p w14:paraId="7117F7F1" w14:textId="2C02CD69" w:rsidR="00B24A22" w:rsidRPr="00161721" w:rsidRDefault="00B24A22" w:rsidP="00E105EA">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3F8FC1D3" w14:textId="77777777" w:rsidR="00B24A22" w:rsidRPr="00161721" w:rsidRDefault="00B24A22" w:rsidP="00445642">
            <w:pPr>
              <w:rPr>
                <w:rFonts w:asciiTheme="minorHAnsi" w:hAnsiTheme="minorHAnsi" w:cstheme="minorHAnsi"/>
                <w:lang w:val="en-US"/>
              </w:rPr>
            </w:pPr>
          </w:p>
        </w:tc>
      </w:tr>
      <w:tr w:rsidR="00161721" w:rsidRPr="00161721" w14:paraId="23331A38" w14:textId="77777777" w:rsidTr="004F4F72">
        <w:trPr>
          <w:trHeight w:val="187"/>
          <w:jc w:val="center"/>
        </w:trPr>
        <w:tc>
          <w:tcPr>
            <w:tcW w:w="555" w:type="dxa"/>
            <w:vAlign w:val="center"/>
          </w:tcPr>
          <w:p w14:paraId="5D45A341" w14:textId="1DB438C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14</w:t>
            </w:r>
          </w:p>
        </w:tc>
        <w:tc>
          <w:tcPr>
            <w:tcW w:w="3456" w:type="dxa"/>
            <w:vAlign w:val="center"/>
          </w:tcPr>
          <w:p w14:paraId="5394D891"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Manual spring discharge facility</w:t>
            </w:r>
          </w:p>
        </w:tc>
        <w:tc>
          <w:tcPr>
            <w:tcW w:w="725" w:type="dxa"/>
            <w:vAlign w:val="center"/>
          </w:tcPr>
          <w:p w14:paraId="1045185B"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45C4213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103A2F3E" w14:textId="77777777" w:rsidR="00445642" w:rsidRPr="00161721" w:rsidRDefault="00445642" w:rsidP="00445642">
            <w:pPr>
              <w:rPr>
                <w:rFonts w:asciiTheme="minorHAnsi" w:hAnsiTheme="minorHAnsi" w:cstheme="minorHAnsi"/>
                <w:lang w:val="en-US"/>
              </w:rPr>
            </w:pPr>
          </w:p>
        </w:tc>
      </w:tr>
      <w:tr w:rsidR="00161721" w:rsidRPr="00161721" w14:paraId="1198043F" w14:textId="77777777" w:rsidTr="004F4F72">
        <w:trPr>
          <w:trHeight w:val="187"/>
          <w:jc w:val="center"/>
        </w:trPr>
        <w:tc>
          <w:tcPr>
            <w:tcW w:w="555" w:type="dxa"/>
            <w:vAlign w:val="center"/>
          </w:tcPr>
          <w:p w14:paraId="7A818EC3" w14:textId="15F58D66"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15</w:t>
            </w:r>
          </w:p>
        </w:tc>
        <w:tc>
          <w:tcPr>
            <w:tcW w:w="3456" w:type="dxa"/>
            <w:vAlign w:val="center"/>
          </w:tcPr>
          <w:p w14:paraId="574EC66D"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Type of power device</w:t>
            </w:r>
          </w:p>
        </w:tc>
        <w:tc>
          <w:tcPr>
            <w:tcW w:w="725" w:type="dxa"/>
            <w:vAlign w:val="center"/>
          </w:tcPr>
          <w:p w14:paraId="041F198B"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3823AA16"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Motor-Spring</w:t>
            </w:r>
          </w:p>
        </w:tc>
        <w:tc>
          <w:tcPr>
            <w:tcW w:w="1840" w:type="dxa"/>
          </w:tcPr>
          <w:p w14:paraId="4B40D77F" w14:textId="77777777" w:rsidR="00445642" w:rsidRPr="00161721" w:rsidRDefault="00445642" w:rsidP="00445642">
            <w:pPr>
              <w:rPr>
                <w:rFonts w:asciiTheme="minorHAnsi" w:hAnsiTheme="minorHAnsi" w:cstheme="minorHAnsi"/>
                <w:lang w:val="en-US"/>
              </w:rPr>
            </w:pPr>
          </w:p>
        </w:tc>
      </w:tr>
      <w:tr w:rsidR="00161721" w:rsidRPr="00161721" w14:paraId="0D43F8D0" w14:textId="77777777" w:rsidTr="004F4F72">
        <w:trPr>
          <w:trHeight w:val="187"/>
          <w:jc w:val="center"/>
        </w:trPr>
        <w:tc>
          <w:tcPr>
            <w:tcW w:w="555" w:type="dxa"/>
            <w:vAlign w:val="center"/>
          </w:tcPr>
          <w:p w14:paraId="4CADEDA8" w14:textId="394AA12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16</w:t>
            </w:r>
          </w:p>
        </w:tc>
        <w:tc>
          <w:tcPr>
            <w:tcW w:w="3456" w:type="dxa"/>
            <w:vAlign w:val="center"/>
          </w:tcPr>
          <w:p w14:paraId="478326FD" w14:textId="15330299"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Interlocking</w:t>
            </w:r>
          </w:p>
        </w:tc>
        <w:tc>
          <w:tcPr>
            <w:tcW w:w="725" w:type="dxa"/>
            <w:vAlign w:val="center"/>
          </w:tcPr>
          <w:p w14:paraId="0D7B9367"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58D28193" w14:textId="28327E6B" w:rsidR="00445642"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 xml:space="preserve">Electrical &amp; </w:t>
            </w:r>
            <w:r w:rsidR="00445642" w:rsidRPr="00161721">
              <w:rPr>
                <w:rFonts w:asciiTheme="minorHAnsi" w:hAnsiTheme="minorHAnsi" w:cstheme="minorHAnsi"/>
                <w:lang w:val="en-US"/>
              </w:rPr>
              <w:t>Mechanical</w:t>
            </w:r>
          </w:p>
        </w:tc>
        <w:tc>
          <w:tcPr>
            <w:tcW w:w="1840" w:type="dxa"/>
          </w:tcPr>
          <w:p w14:paraId="1EC1D639" w14:textId="77777777" w:rsidR="00445642" w:rsidRPr="00161721" w:rsidRDefault="00445642" w:rsidP="00445642">
            <w:pPr>
              <w:rPr>
                <w:rFonts w:asciiTheme="minorHAnsi" w:hAnsiTheme="minorHAnsi" w:cstheme="minorHAnsi"/>
                <w:lang w:val="en-US"/>
              </w:rPr>
            </w:pPr>
          </w:p>
        </w:tc>
      </w:tr>
      <w:tr w:rsidR="00161721" w:rsidRPr="00161721" w14:paraId="29F4ABA5" w14:textId="77777777" w:rsidTr="004F4F72">
        <w:trPr>
          <w:trHeight w:val="187"/>
          <w:jc w:val="center"/>
        </w:trPr>
        <w:tc>
          <w:tcPr>
            <w:tcW w:w="555" w:type="dxa"/>
            <w:vAlign w:val="center"/>
          </w:tcPr>
          <w:p w14:paraId="0FE7A7F3" w14:textId="28F4944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17</w:t>
            </w:r>
          </w:p>
        </w:tc>
        <w:tc>
          <w:tcPr>
            <w:tcW w:w="3456" w:type="dxa"/>
            <w:vAlign w:val="center"/>
          </w:tcPr>
          <w:p w14:paraId="4522DE8F"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Voltage of power supply to the spring actuation electric motor circuits</w:t>
            </w:r>
          </w:p>
        </w:tc>
        <w:tc>
          <w:tcPr>
            <w:tcW w:w="725" w:type="dxa"/>
            <w:vAlign w:val="center"/>
          </w:tcPr>
          <w:p w14:paraId="65C0E026" w14:textId="1268CA3B"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VDC</w:t>
            </w:r>
          </w:p>
        </w:tc>
        <w:tc>
          <w:tcPr>
            <w:tcW w:w="2347" w:type="dxa"/>
            <w:vAlign w:val="center"/>
          </w:tcPr>
          <w:p w14:paraId="33640798"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110</w:t>
            </w:r>
          </w:p>
        </w:tc>
        <w:tc>
          <w:tcPr>
            <w:tcW w:w="1840" w:type="dxa"/>
          </w:tcPr>
          <w:p w14:paraId="1F841A61" w14:textId="77777777" w:rsidR="00445642" w:rsidRPr="00161721" w:rsidRDefault="00445642" w:rsidP="00445642">
            <w:pPr>
              <w:rPr>
                <w:rFonts w:asciiTheme="minorHAnsi" w:hAnsiTheme="minorHAnsi" w:cstheme="minorHAnsi"/>
                <w:lang w:val="en-US"/>
              </w:rPr>
            </w:pPr>
          </w:p>
        </w:tc>
      </w:tr>
      <w:tr w:rsidR="00161721" w:rsidRPr="00161721" w14:paraId="756D01C8" w14:textId="77777777" w:rsidTr="004F4F72">
        <w:trPr>
          <w:trHeight w:val="187"/>
          <w:jc w:val="center"/>
        </w:trPr>
        <w:tc>
          <w:tcPr>
            <w:tcW w:w="555" w:type="dxa"/>
            <w:vAlign w:val="center"/>
          </w:tcPr>
          <w:p w14:paraId="2A699975" w14:textId="11D5B1E8"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18</w:t>
            </w:r>
          </w:p>
        </w:tc>
        <w:tc>
          <w:tcPr>
            <w:tcW w:w="3456" w:type="dxa"/>
            <w:vAlign w:val="center"/>
          </w:tcPr>
          <w:p w14:paraId="3030E00B"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Voltage of power supply to the control circuits</w:t>
            </w:r>
          </w:p>
        </w:tc>
        <w:tc>
          <w:tcPr>
            <w:tcW w:w="725" w:type="dxa"/>
            <w:vAlign w:val="center"/>
          </w:tcPr>
          <w:p w14:paraId="5E0FC4DC" w14:textId="74771FC8"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VDC</w:t>
            </w:r>
          </w:p>
        </w:tc>
        <w:tc>
          <w:tcPr>
            <w:tcW w:w="2347" w:type="dxa"/>
            <w:vAlign w:val="center"/>
          </w:tcPr>
          <w:p w14:paraId="1E0014F9"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110</w:t>
            </w:r>
          </w:p>
        </w:tc>
        <w:tc>
          <w:tcPr>
            <w:tcW w:w="1840" w:type="dxa"/>
          </w:tcPr>
          <w:p w14:paraId="04316143" w14:textId="77777777" w:rsidR="00445642" w:rsidRPr="00161721" w:rsidRDefault="00445642" w:rsidP="00445642">
            <w:pPr>
              <w:rPr>
                <w:rFonts w:asciiTheme="minorHAnsi" w:hAnsiTheme="minorHAnsi" w:cstheme="minorHAnsi"/>
                <w:lang w:val="en-US"/>
              </w:rPr>
            </w:pPr>
          </w:p>
        </w:tc>
      </w:tr>
      <w:tr w:rsidR="00161721" w:rsidRPr="00161721" w14:paraId="4A530C55" w14:textId="77777777" w:rsidTr="004F4F72">
        <w:trPr>
          <w:trHeight w:val="187"/>
          <w:jc w:val="center"/>
        </w:trPr>
        <w:tc>
          <w:tcPr>
            <w:tcW w:w="555" w:type="dxa"/>
            <w:vAlign w:val="center"/>
          </w:tcPr>
          <w:p w14:paraId="71EA4991" w14:textId="113CE90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19</w:t>
            </w:r>
          </w:p>
        </w:tc>
        <w:tc>
          <w:tcPr>
            <w:tcW w:w="3456" w:type="dxa"/>
            <w:vAlign w:val="center"/>
          </w:tcPr>
          <w:p w14:paraId="44153FE1" w14:textId="31712CB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 xml:space="preserve">Nominal heater </w:t>
            </w:r>
            <w:r w:rsidR="00E105EA" w:rsidRPr="00161721">
              <w:rPr>
                <w:rFonts w:asciiTheme="minorHAnsi" w:hAnsiTheme="minorHAnsi" w:cstheme="minorHAnsi"/>
                <w:b/>
                <w:lang w:val="en-US"/>
              </w:rPr>
              <w:t xml:space="preserve">and lighting </w:t>
            </w:r>
            <w:r w:rsidRPr="00161721">
              <w:rPr>
                <w:rFonts w:asciiTheme="minorHAnsi" w:hAnsiTheme="minorHAnsi" w:cstheme="minorHAnsi"/>
                <w:b/>
                <w:lang w:val="en-US"/>
              </w:rPr>
              <w:t>voltage</w:t>
            </w:r>
          </w:p>
        </w:tc>
        <w:tc>
          <w:tcPr>
            <w:tcW w:w="725" w:type="dxa"/>
            <w:vAlign w:val="center"/>
          </w:tcPr>
          <w:p w14:paraId="7E406C7B" w14:textId="6472D6D9"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V</w:t>
            </w:r>
            <w:r w:rsidR="00E105EA" w:rsidRPr="00161721">
              <w:rPr>
                <w:rFonts w:asciiTheme="minorHAnsi" w:hAnsiTheme="minorHAnsi" w:cstheme="minorHAnsi"/>
                <w:lang w:val="en-US"/>
              </w:rPr>
              <w:t>A</w:t>
            </w:r>
            <w:r w:rsidRPr="00161721">
              <w:rPr>
                <w:rFonts w:asciiTheme="minorHAnsi" w:hAnsiTheme="minorHAnsi" w:cstheme="minorHAnsi"/>
                <w:lang w:val="en-US"/>
              </w:rPr>
              <w:t>C</w:t>
            </w:r>
          </w:p>
        </w:tc>
        <w:tc>
          <w:tcPr>
            <w:tcW w:w="2347" w:type="dxa"/>
            <w:vAlign w:val="center"/>
          </w:tcPr>
          <w:p w14:paraId="088EB169" w14:textId="712289CE" w:rsidR="00445642"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23</w:t>
            </w:r>
            <w:r w:rsidR="00445642" w:rsidRPr="00161721">
              <w:rPr>
                <w:rFonts w:asciiTheme="minorHAnsi" w:hAnsiTheme="minorHAnsi" w:cstheme="minorHAnsi"/>
                <w:lang w:val="en-US"/>
              </w:rPr>
              <w:t>0</w:t>
            </w:r>
          </w:p>
        </w:tc>
        <w:tc>
          <w:tcPr>
            <w:tcW w:w="1840" w:type="dxa"/>
          </w:tcPr>
          <w:p w14:paraId="6538AD09" w14:textId="77777777" w:rsidR="00445642" w:rsidRPr="00161721" w:rsidRDefault="00445642" w:rsidP="00445642">
            <w:pPr>
              <w:rPr>
                <w:rFonts w:asciiTheme="minorHAnsi" w:hAnsiTheme="minorHAnsi" w:cstheme="minorHAnsi"/>
                <w:lang w:val="en-US"/>
              </w:rPr>
            </w:pPr>
          </w:p>
        </w:tc>
      </w:tr>
      <w:tr w:rsidR="00161721" w:rsidRPr="00161721" w14:paraId="71443C57" w14:textId="77777777" w:rsidTr="004F4F72">
        <w:trPr>
          <w:trHeight w:val="187"/>
          <w:jc w:val="center"/>
        </w:trPr>
        <w:tc>
          <w:tcPr>
            <w:tcW w:w="555" w:type="dxa"/>
            <w:vAlign w:val="center"/>
          </w:tcPr>
          <w:p w14:paraId="55DF092D" w14:textId="4E6FC0E3" w:rsidR="00052D8B"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20</w:t>
            </w:r>
          </w:p>
        </w:tc>
        <w:tc>
          <w:tcPr>
            <w:tcW w:w="3456" w:type="dxa"/>
            <w:vAlign w:val="center"/>
          </w:tcPr>
          <w:p w14:paraId="686FF6A9" w14:textId="6548431F" w:rsidR="00052D8B" w:rsidRPr="00161721" w:rsidRDefault="00052D8B" w:rsidP="00445642">
            <w:pPr>
              <w:rPr>
                <w:rFonts w:asciiTheme="minorHAnsi" w:hAnsiTheme="minorHAnsi" w:cstheme="minorHAnsi"/>
                <w:b/>
                <w:lang w:val="en-US"/>
              </w:rPr>
            </w:pPr>
            <w:r w:rsidRPr="00161721">
              <w:rPr>
                <w:rFonts w:asciiTheme="minorHAnsi" w:eastAsiaTheme="minorHAnsi" w:hAnsiTheme="minorHAnsi" w:cstheme="minorHAnsi"/>
                <w:b/>
                <w:lang w:val="en-US" w:eastAsia="en-US"/>
              </w:rPr>
              <w:t>Opening time</w:t>
            </w:r>
          </w:p>
        </w:tc>
        <w:tc>
          <w:tcPr>
            <w:tcW w:w="725" w:type="dxa"/>
            <w:vAlign w:val="center"/>
          </w:tcPr>
          <w:p w14:paraId="2A56A024" w14:textId="4841AC55" w:rsidR="00052D8B" w:rsidRPr="00161721" w:rsidRDefault="00052D8B" w:rsidP="00E105EA">
            <w:pPr>
              <w:jc w:val="center"/>
              <w:rPr>
                <w:rFonts w:asciiTheme="minorHAnsi" w:hAnsiTheme="minorHAnsi" w:cstheme="minorHAnsi"/>
                <w:lang w:val="en-US"/>
              </w:rPr>
            </w:pPr>
            <w:r w:rsidRPr="00161721">
              <w:rPr>
                <w:rFonts w:asciiTheme="minorHAnsi" w:hAnsiTheme="minorHAnsi" w:cstheme="minorHAnsi"/>
                <w:lang w:val="en-US"/>
              </w:rPr>
              <w:t>ms</w:t>
            </w:r>
          </w:p>
        </w:tc>
        <w:tc>
          <w:tcPr>
            <w:tcW w:w="2347" w:type="dxa"/>
            <w:vAlign w:val="center"/>
          </w:tcPr>
          <w:p w14:paraId="584A4A63" w14:textId="59E89A92" w:rsidR="00052D8B" w:rsidRPr="00161721" w:rsidRDefault="00052D8B" w:rsidP="00E105EA">
            <w:pPr>
              <w:jc w:val="center"/>
              <w:rPr>
                <w:rFonts w:asciiTheme="minorHAnsi" w:hAnsiTheme="minorHAnsi" w:cstheme="minorHAnsi"/>
                <w:lang w:val="en-US"/>
              </w:rPr>
            </w:pPr>
            <w:r w:rsidRPr="00161721">
              <w:rPr>
                <w:rFonts w:asciiTheme="minorHAnsi" w:hAnsiTheme="minorHAnsi" w:cstheme="minorHAnsi"/>
                <w:lang w:val="en-US"/>
              </w:rPr>
              <w:t>≤60</w:t>
            </w:r>
          </w:p>
        </w:tc>
        <w:tc>
          <w:tcPr>
            <w:tcW w:w="1840" w:type="dxa"/>
          </w:tcPr>
          <w:p w14:paraId="3514927B" w14:textId="77777777" w:rsidR="00052D8B" w:rsidRPr="00161721" w:rsidRDefault="00052D8B" w:rsidP="00445642">
            <w:pPr>
              <w:rPr>
                <w:rFonts w:asciiTheme="minorHAnsi" w:hAnsiTheme="minorHAnsi" w:cstheme="minorHAnsi"/>
                <w:lang w:val="en-US"/>
              </w:rPr>
            </w:pPr>
          </w:p>
        </w:tc>
      </w:tr>
      <w:tr w:rsidR="00161721" w:rsidRPr="00161721" w14:paraId="5BB62F05" w14:textId="77777777" w:rsidTr="004F4F72">
        <w:trPr>
          <w:trHeight w:val="187"/>
          <w:jc w:val="center"/>
        </w:trPr>
        <w:tc>
          <w:tcPr>
            <w:tcW w:w="555" w:type="dxa"/>
            <w:vAlign w:val="center"/>
          </w:tcPr>
          <w:p w14:paraId="29C410D9" w14:textId="16E9D27C" w:rsidR="00052D8B"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21</w:t>
            </w:r>
          </w:p>
        </w:tc>
        <w:tc>
          <w:tcPr>
            <w:tcW w:w="3456" w:type="dxa"/>
            <w:vAlign w:val="center"/>
          </w:tcPr>
          <w:p w14:paraId="61C725E7" w14:textId="6205D45B" w:rsidR="00052D8B" w:rsidRPr="00161721" w:rsidRDefault="00052D8B" w:rsidP="0044564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 xml:space="preserve">Total closing time </w:t>
            </w:r>
          </w:p>
        </w:tc>
        <w:tc>
          <w:tcPr>
            <w:tcW w:w="725" w:type="dxa"/>
            <w:vAlign w:val="center"/>
          </w:tcPr>
          <w:p w14:paraId="3005FD4A" w14:textId="35437300" w:rsidR="00052D8B" w:rsidRPr="00161721" w:rsidRDefault="00052D8B" w:rsidP="00E105EA">
            <w:pPr>
              <w:jc w:val="center"/>
              <w:rPr>
                <w:rFonts w:asciiTheme="minorHAnsi" w:hAnsiTheme="minorHAnsi" w:cstheme="minorHAnsi"/>
                <w:lang w:val="en-US"/>
              </w:rPr>
            </w:pPr>
            <w:r w:rsidRPr="00161721">
              <w:rPr>
                <w:rFonts w:asciiTheme="minorHAnsi" w:hAnsiTheme="minorHAnsi" w:cstheme="minorHAnsi"/>
                <w:lang w:val="en-US"/>
              </w:rPr>
              <w:t>ms</w:t>
            </w:r>
          </w:p>
        </w:tc>
        <w:tc>
          <w:tcPr>
            <w:tcW w:w="2347" w:type="dxa"/>
            <w:vAlign w:val="center"/>
          </w:tcPr>
          <w:p w14:paraId="70D2C8B6" w14:textId="7C947923" w:rsidR="00052D8B" w:rsidRPr="00161721" w:rsidRDefault="00052D8B" w:rsidP="00E105EA">
            <w:pPr>
              <w:jc w:val="center"/>
              <w:rPr>
                <w:rFonts w:asciiTheme="minorHAnsi" w:hAnsiTheme="minorHAnsi" w:cstheme="minorHAnsi"/>
                <w:lang w:val="en-US"/>
              </w:rPr>
            </w:pPr>
            <w:r w:rsidRPr="00161721">
              <w:rPr>
                <w:rFonts w:asciiTheme="minorHAnsi" w:hAnsiTheme="minorHAnsi" w:cstheme="minorHAnsi"/>
                <w:lang w:val="en-US"/>
              </w:rPr>
              <w:t>≤100</w:t>
            </w:r>
          </w:p>
        </w:tc>
        <w:tc>
          <w:tcPr>
            <w:tcW w:w="1840" w:type="dxa"/>
          </w:tcPr>
          <w:p w14:paraId="616ADD3C" w14:textId="77777777" w:rsidR="00052D8B" w:rsidRPr="00161721" w:rsidRDefault="00052D8B" w:rsidP="00445642">
            <w:pPr>
              <w:rPr>
                <w:rFonts w:asciiTheme="minorHAnsi" w:hAnsiTheme="minorHAnsi" w:cstheme="minorHAnsi"/>
                <w:lang w:val="en-US"/>
              </w:rPr>
            </w:pPr>
          </w:p>
        </w:tc>
      </w:tr>
      <w:tr w:rsidR="00161721" w:rsidRPr="00161721" w14:paraId="108EB0EA" w14:textId="77777777" w:rsidTr="004F4F72">
        <w:trPr>
          <w:trHeight w:val="187"/>
          <w:jc w:val="center"/>
        </w:trPr>
        <w:tc>
          <w:tcPr>
            <w:tcW w:w="555" w:type="dxa"/>
            <w:vAlign w:val="center"/>
          </w:tcPr>
          <w:p w14:paraId="0F443438" w14:textId="47C4549A"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22</w:t>
            </w:r>
          </w:p>
        </w:tc>
        <w:tc>
          <w:tcPr>
            <w:tcW w:w="3456" w:type="dxa"/>
            <w:vAlign w:val="center"/>
          </w:tcPr>
          <w:p w14:paraId="46940689" w14:textId="07499736" w:rsidR="001045E8" w:rsidRPr="00161721" w:rsidRDefault="001045E8" w:rsidP="0044564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Operating counter provided</w:t>
            </w:r>
          </w:p>
        </w:tc>
        <w:tc>
          <w:tcPr>
            <w:tcW w:w="725" w:type="dxa"/>
            <w:vAlign w:val="center"/>
          </w:tcPr>
          <w:p w14:paraId="37CB8678" w14:textId="77777777" w:rsidR="001045E8" w:rsidRPr="00161721" w:rsidRDefault="001045E8" w:rsidP="00E105EA">
            <w:pPr>
              <w:jc w:val="center"/>
              <w:rPr>
                <w:rFonts w:asciiTheme="minorHAnsi" w:hAnsiTheme="minorHAnsi" w:cstheme="minorHAnsi"/>
                <w:lang w:val="en-US"/>
              </w:rPr>
            </w:pPr>
          </w:p>
        </w:tc>
        <w:tc>
          <w:tcPr>
            <w:tcW w:w="2347" w:type="dxa"/>
            <w:vAlign w:val="center"/>
          </w:tcPr>
          <w:p w14:paraId="15F27520" w14:textId="4DE96DDD" w:rsidR="001045E8"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118403B3" w14:textId="77777777" w:rsidR="001045E8" w:rsidRPr="00161721" w:rsidRDefault="001045E8" w:rsidP="00445642">
            <w:pPr>
              <w:rPr>
                <w:rFonts w:asciiTheme="minorHAnsi" w:hAnsiTheme="minorHAnsi" w:cstheme="minorHAnsi"/>
                <w:lang w:val="en-US"/>
              </w:rPr>
            </w:pPr>
          </w:p>
        </w:tc>
      </w:tr>
      <w:tr w:rsidR="00161721" w:rsidRPr="00161721" w14:paraId="6875775C" w14:textId="77777777" w:rsidTr="004F4F72">
        <w:trPr>
          <w:trHeight w:val="187"/>
          <w:jc w:val="center"/>
        </w:trPr>
        <w:tc>
          <w:tcPr>
            <w:tcW w:w="555" w:type="dxa"/>
            <w:vAlign w:val="center"/>
          </w:tcPr>
          <w:p w14:paraId="48CC1200" w14:textId="469477C2"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23</w:t>
            </w:r>
          </w:p>
        </w:tc>
        <w:tc>
          <w:tcPr>
            <w:tcW w:w="3456" w:type="dxa"/>
            <w:vAlign w:val="center"/>
          </w:tcPr>
          <w:p w14:paraId="57DB6EA1" w14:textId="2DDAFD60" w:rsidR="001045E8" w:rsidRPr="00161721" w:rsidRDefault="001045E8" w:rsidP="0044564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Space heater provided for cubicle</w:t>
            </w:r>
          </w:p>
        </w:tc>
        <w:tc>
          <w:tcPr>
            <w:tcW w:w="725" w:type="dxa"/>
            <w:vAlign w:val="center"/>
          </w:tcPr>
          <w:p w14:paraId="182FEE28" w14:textId="77777777" w:rsidR="001045E8" w:rsidRPr="00161721" w:rsidRDefault="001045E8" w:rsidP="00E105EA">
            <w:pPr>
              <w:jc w:val="center"/>
              <w:rPr>
                <w:rFonts w:asciiTheme="minorHAnsi" w:hAnsiTheme="minorHAnsi" w:cstheme="minorHAnsi"/>
                <w:lang w:val="en-US"/>
              </w:rPr>
            </w:pPr>
          </w:p>
        </w:tc>
        <w:tc>
          <w:tcPr>
            <w:tcW w:w="2347" w:type="dxa"/>
            <w:vAlign w:val="center"/>
          </w:tcPr>
          <w:p w14:paraId="01D03BF1" w14:textId="44DBE8E1" w:rsidR="001045E8"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2C984400" w14:textId="77777777" w:rsidR="001045E8" w:rsidRPr="00161721" w:rsidRDefault="001045E8" w:rsidP="00445642">
            <w:pPr>
              <w:rPr>
                <w:rFonts w:asciiTheme="minorHAnsi" w:hAnsiTheme="minorHAnsi" w:cstheme="minorHAnsi"/>
                <w:lang w:val="en-US"/>
              </w:rPr>
            </w:pPr>
          </w:p>
        </w:tc>
      </w:tr>
      <w:tr w:rsidR="00161721" w:rsidRPr="00161721" w14:paraId="78D16FA6" w14:textId="77777777" w:rsidTr="004F4F72">
        <w:trPr>
          <w:trHeight w:val="187"/>
          <w:jc w:val="center"/>
        </w:trPr>
        <w:tc>
          <w:tcPr>
            <w:tcW w:w="555" w:type="dxa"/>
            <w:vAlign w:val="center"/>
          </w:tcPr>
          <w:p w14:paraId="550B96E0" w14:textId="0BEC4407"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24</w:t>
            </w:r>
          </w:p>
        </w:tc>
        <w:tc>
          <w:tcPr>
            <w:tcW w:w="3456" w:type="dxa"/>
            <w:vAlign w:val="center"/>
          </w:tcPr>
          <w:p w14:paraId="38A7E252" w14:textId="5E992B95" w:rsidR="001045E8" w:rsidRPr="00161721" w:rsidRDefault="001045E8" w:rsidP="0044564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Number of auxiliary contacts</w:t>
            </w:r>
          </w:p>
        </w:tc>
        <w:tc>
          <w:tcPr>
            <w:tcW w:w="725" w:type="dxa"/>
            <w:vAlign w:val="center"/>
          </w:tcPr>
          <w:p w14:paraId="1BA2408E" w14:textId="77777777" w:rsidR="001045E8" w:rsidRPr="00161721" w:rsidRDefault="001045E8" w:rsidP="00E105EA">
            <w:pPr>
              <w:jc w:val="center"/>
              <w:rPr>
                <w:rFonts w:asciiTheme="minorHAnsi" w:hAnsiTheme="minorHAnsi" w:cstheme="minorHAnsi"/>
                <w:lang w:val="en-US"/>
              </w:rPr>
            </w:pPr>
          </w:p>
        </w:tc>
        <w:tc>
          <w:tcPr>
            <w:tcW w:w="2347" w:type="dxa"/>
            <w:vAlign w:val="center"/>
          </w:tcPr>
          <w:p w14:paraId="3A93361E" w14:textId="638978BC" w:rsidR="001045E8" w:rsidRPr="00161721" w:rsidRDefault="001045E8" w:rsidP="00E105EA">
            <w:pPr>
              <w:jc w:val="center"/>
              <w:rPr>
                <w:rFonts w:asciiTheme="minorHAnsi" w:hAnsiTheme="minorHAnsi" w:cstheme="minorHAnsi"/>
                <w:lang w:val="en-US"/>
              </w:rPr>
            </w:pPr>
            <w:r w:rsidRPr="00161721">
              <w:rPr>
                <w:rFonts w:asciiTheme="minorHAnsi" w:eastAsiaTheme="minorHAnsi" w:hAnsiTheme="minorHAnsi" w:cstheme="minorHAnsi"/>
                <w:lang w:val="en-US" w:eastAsia="en-US"/>
              </w:rPr>
              <w:t>Min : 6No,6NC,6MBB</w:t>
            </w:r>
          </w:p>
        </w:tc>
        <w:tc>
          <w:tcPr>
            <w:tcW w:w="1840" w:type="dxa"/>
          </w:tcPr>
          <w:p w14:paraId="3C8FEF05" w14:textId="77777777" w:rsidR="001045E8" w:rsidRPr="00161721" w:rsidRDefault="001045E8" w:rsidP="00445642">
            <w:pPr>
              <w:rPr>
                <w:rFonts w:asciiTheme="minorHAnsi" w:hAnsiTheme="minorHAnsi" w:cstheme="minorHAnsi"/>
                <w:lang w:val="en-US"/>
              </w:rPr>
            </w:pPr>
          </w:p>
        </w:tc>
      </w:tr>
      <w:tr w:rsidR="00161721" w:rsidRPr="00161721" w14:paraId="6AD5D9BA" w14:textId="77777777" w:rsidTr="004F4F72">
        <w:trPr>
          <w:trHeight w:val="187"/>
          <w:jc w:val="center"/>
        </w:trPr>
        <w:tc>
          <w:tcPr>
            <w:tcW w:w="555" w:type="dxa"/>
            <w:vAlign w:val="center"/>
          </w:tcPr>
          <w:p w14:paraId="756E4870" w14:textId="309B47EC"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25</w:t>
            </w:r>
          </w:p>
        </w:tc>
        <w:tc>
          <w:tcPr>
            <w:tcW w:w="3456" w:type="dxa"/>
            <w:vAlign w:val="center"/>
          </w:tcPr>
          <w:p w14:paraId="22DDF6F6" w14:textId="63910BE1" w:rsidR="001045E8" w:rsidRPr="00161721" w:rsidRDefault="001045E8" w:rsidP="0044564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Pad locking provision for local cubicle</w:t>
            </w:r>
          </w:p>
        </w:tc>
        <w:tc>
          <w:tcPr>
            <w:tcW w:w="725" w:type="dxa"/>
            <w:vAlign w:val="center"/>
          </w:tcPr>
          <w:p w14:paraId="38580206" w14:textId="77777777" w:rsidR="001045E8" w:rsidRPr="00161721" w:rsidRDefault="001045E8" w:rsidP="00E105EA">
            <w:pPr>
              <w:jc w:val="center"/>
              <w:rPr>
                <w:rFonts w:asciiTheme="minorHAnsi" w:hAnsiTheme="minorHAnsi" w:cstheme="minorHAnsi"/>
                <w:lang w:val="en-US"/>
              </w:rPr>
            </w:pPr>
          </w:p>
        </w:tc>
        <w:tc>
          <w:tcPr>
            <w:tcW w:w="2347" w:type="dxa"/>
            <w:vAlign w:val="center"/>
          </w:tcPr>
          <w:p w14:paraId="23528509" w14:textId="02DCD5BC" w:rsidR="001045E8" w:rsidRPr="00161721" w:rsidRDefault="001045E8" w:rsidP="00E105EA">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yes</w:t>
            </w:r>
          </w:p>
        </w:tc>
        <w:tc>
          <w:tcPr>
            <w:tcW w:w="1840" w:type="dxa"/>
          </w:tcPr>
          <w:p w14:paraId="2FC6707B" w14:textId="77777777" w:rsidR="001045E8" w:rsidRPr="00161721" w:rsidRDefault="001045E8" w:rsidP="00445642">
            <w:pPr>
              <w:rPr>
                <w:rFonts w:asciiTheme="minorHAnsi" w:hAnsiTheme="minorHAnsi" w:cstheme="minorHAnsi"/>
                <w:lang w:val="en-US"/>
              </w:rPr>
            </w:pPr>
          </w:p>
        </w:tc>
      </w:tr>
      <w:tr w:rsidR="00161721" w:rsidRPr="00161721" w14:paraId="508BC7F0" w14:textId="77777777" w:rsidTr="004F4F72">
        <w:trPr>
          <w:trHeight w:val="187"/>
          <w:jc w:val="center"/>
        </w:trPr>
        <w:tc>
          <w:tcPr>
            <w:tcW w:w="555" w:type="dxa"/>
            <w:vAlign w:val="center"/>
          </w:tcPr>
          <w:p w14:paraId="46A34ABC" w14:textId="7C96AA4C"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26</w:t>
            </w:r>
          </w:p>
        </w:tc>
        <w:tc>
          <w:tcPr>
            <w:tcW w:w="3456" w:type="dxa"/>
            <w:vAlign w:val="center"/>
          </w:tcPr>
          <w:p w14:paraId="0176D795" w14:textId="4FB7E7CC" w:rsidR="001045E8" w:rsidRPr="00161721" w:rsidRDefault="001045E8" w:rsidP="00445642">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Total weight of the cubicle</w:t>
            </w:r>
          </w:p>
        </w:tc>
        <w:tc>
          <w:tcPr>
            <w:tcW w:w="725" w:type="dxa"/>
            <w:vAlign w:val="center"/>
          </w:tcPr>
          <w:p w14:paraId="473914F8" w14:textId="77777777" w:rsidR="001045E8" w:rsidRPr="00161721" w:rsidRDefault="001045E8" w:rsidP="00E105EA">
            <w:pPr>
              <w:jc w:val="center"/>
              <w:rPr>
                <w:rFonts w:asciiTheme="minorHAnsi" w:hAnsiTheme="minorHAnsi" w:cstheme="minorHAnsi"/>
                <w:lang w:val="en-US"/>
              </w:rPr>
            </w:pPr>
          </w:p>
        </w:tc>
        <w:tc>
          <w:tcPr>
            <w:tcW w:w="2347" w:type="dxa"/>
            <w:vAlign w:val="center"/>
          </w:tcPr>
          <w:p w14:paraId="73E63D84" w14:textId="77777777" w:rsidR="001045E8" w:rsidRPr="00161721" w:rsidRDefault="001045E8" w:rsidP="00E105EA">
            <w:pPr>
              <w:jc w:val="center"/>
              <w:rPr>
                <w:rFonts w:asciiTheme="minorHAnsi" w:eastAsiaTheme="minorHAnsi" w:hAnsiTheme="minorHAnsi" w:cstheme="minorHAnsi"/>
                <w:lang w:val="en-US" w:eastAsia="en-US"/>
              </w:rPr>
            </w:pPr>
          </w:p>
        </w:tc>
        <w:tc>
          <w:tcPr>
            <w:tcW w:w="1840" w:type="dxa"/>
          </w:tcPr>
          <w:p w14:paraId="62D2EAEF" w14:textId="77777777" w:rsidR="001045E8" w:rsidRPr="00161721" w:rsidRDefault="001045E8" w:rsidP="00445642">
            <w:pPr>
              <w:rPr>
                <w:rFonts w:asciiTheme="minorHAnsi" w:hAnsiTheme="minorHAnsi" w:cstheme="minorHAnsi"/>
                <w:lang w:val="en-US"/>
              </w:rPr>
            </w:pPr>
          </w:p>
        </w:tc>
      </w:tr>
      <w:tr w:rsidR="00161721" w:rsidRPr="00161721" w14:paraId="003B48C2" w14:textId="65A2F173" w:rsidTr="004F4F72">
        <w:trPr>
          <w:trHeight w:val="391"/>
          <w:jc w:val="center"/>
        </w:trPr>
        <w:tc>
          <w:tcPr>
            <w:tcW w:w="555" w:type="dxa"/>
            <w:vAlign w:val="center"/>
          </w:tcPr>
          <w:p w14:paraId="6F0CFF74" w14:textId="77777777" w:rsidR="00E105EA" w:rsidRPr="00161721" w:rsidRDefault="00E105EA" w:rsidP="00445642">
            <w:pPr>
              <w:rPr>
                <w:rFonts w:asciiTheme="minorHAnsi" w:hAnsiTheme="minorHAnsi" w:cstheme="minorHAnsi"/>
                <w:lang w:val="en-US"/>
              </w:rPr>
            </w:pPr>
          </w:p>
        </w:tc>
        <w:tc>
          <w:tcPr>
            <w:tcW w:w="3456" w:type="dxa"/>
            <w:vAlign w:val="center"/>
          </w:tcPr>
          <w:p w14:paraId="60B0F887" w14:textId="77777777" w:rsidR="00E105EA" w:rsidRPr="00161721" w:rsidRDefault="00E105EA" w:rsidP="00445642">
            <w:pPr>
              <w:rPr>
                <w:rFonts w:asciiTheme="minorHAnsi" w:hAnsiTheme="minorHAnsi" w:cstheme="minorHAnsi"/>
                <w:b/>
                <w:u w:val="single"/>
                <w:lang w:val="en-US"/>
              </w:rPr>
            </w:pPr>
            <w:r w:rsidRPr="00161721">
              <w:rPr>
                <w:rFonts w:asciiTheme="minorHAnsi" w:hAnsiTheme="minorHAnsi" w:cstheme="minorHAnsi"/>
                <w:b/>
                <w:u w:val="single"/>
                <w:lang w:val="en-US"/>
              </w:rPr>
              <w:t>BUSBARS</w:t>
            </w:r>
          </w:p>
        </w:tc>
        <w:tc>
          <w:tcPr>
            <w:tcW w:w="725" w:type="dxa"/>
            <w:vAlign w:val="center"/>
          </w:tcPr>
          <w:p w14:paraId="7ABBFEA9" w14:textId="77777777" w:rsidR="00E105EA" w:rsidRPr="00161721" w:rsidRDefault="00E105EA" w:rsidP="00E105EA">
            <w:pPr>
              <w:rPr>
                <w:rFonts w:asciiTheme="minorHAnsi" w:hAnsiTheme="minorHAnsi" w:cstheme="minorHAnsi"/>
                <w:lang w:val="en-US"/>
              </w:rPr>
            </w:pPr>
          </w:p>
        </w:tc>
        <w:tc>
          <w:tcPr>
            <w:tcW w:w="2347" w:type="dxa"/>
            <w:vAlign w:val="center"/>
          </w:tcPr>
          <w:p w14:paraId="6D000935" w14:textId="77777777" w:rsidR="00E105EA" w:rsidRPr="00161721" w:rsidRDefault="00E105EA" w:rsidP="00E105EA">
            <w:pPr>
              <w:rPr>
                <w:rFonts w:asciiTheme="minorHAnsi" w:hAnsiTheme="minorHAnsi" w:cstheme="minorHAnsi"/>
                <w:lang w:val="en-US"/>
              </w:rPr>
            </w:pPr>
          </w:p>
        </w:tc>
        <w:tc>
          <w:tcPr>
            <w:tcW w:w="1840" w:type="dxa"/>
            <w:vAlign w:val="center"/>
          </w:tcPr>
          <w:p w14:paraId="3715A4B7" w14:textId="77777777" w:rsidR="00E105EA" w:rsidRPr="00161721" w:rsidRDefault="00E105EA" w:rsidP="00E105EA">
            <w:pPr>
              <w:rPr>
                <w:rFonts w:asciiTheme="minorHAnsi" w:hAnsiTheme="minorHAnsi" w:cstheme="minorHAnsi"/>
                <w:lang w:val="en-US"/>
              </w:rPr>
            </w:pPr>
          </w:p>
        </w:tc>
      </w:tr>
      <w:tr w:rsidR="00161721" w:rsidRPr="00161721" w14:paraId="062BBAEA" w14:textId="77777777" w:rsidTr="004F4F72">
        <w:trPr>
          <w:trHeight w:val="187"/>
          <w:jc w:val="center"/>
        </w:trPr>
        <w:tc>
          <w:tcPr>
            <w:tcW w:w="555" w:type="dxa"/>
            <w:vAlign w:val="center"/>
          </w:tcPr>
          <w:p w14:paraId="7D62FBA9" w14:textId="18B1ECF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595D83A5" w14:textId="77777777" w:rsidR="00445642" w:rsidRPr="00161721" w:rsidRDefault="00445642" w:rsidP="00445642">
            <w:pPr>
              <w:rPr>
                <w:rFonts w:asciiTheme="minorHAnsi" w:hAnsiTheme="minorHAnsi" w:cstheme="minorHAnsi"/>
                <w:lang w:val="en-US"/>
              </w:rPr>
            </w:pPr>
            <w:r w:rsidRPr="00161721">
              <w:rPr>
                <w:rFonts w:asciiTheme="minorHAnsi" w:eastAsiaTheme="minorHAnsi" w:hAnsiTheme="minorHAnsi" w:cstheme="minorHAnsi"/>
                <w:b/>
                <w:lang w:val="en-US" w:eastAsia="en-US"/>
              </w:rPr>
              <w:t>Rated current at 50°C (Corresponding site rating)</w:t>
            </w:r>
          </w:p>
        </w:tc>
        <w:tc>
          <w:tcPr>
            <w:tcW w:w="725" w:type="dxa"/>
            <w:vAlign w:val="center"/>
          </w:tcPr>
          <w:p w14:paraId="739045E7"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00D69D84" w14:textId="646B0E84" w:rsidR="00445642" w:rsidRPr="00161721" w:rsidRDefault="00E105EA" w:rsidP="00E105EA">
            <w:pPr>
              <w:jc w:val="center"/>
              <w:rPr>
                <w:rFonts w:asciiTheme="minorHAnsi" w:hAnsiTheme="minorHAnsi" w:cstheme="minorHAnsi"/>
                <w:lang w:val="en-US"/>
              </w:rPr>
            </w:pPr>
            <w:r w:rsidRPr="00161721">
              <w:rPr>
                <w:rFonts w:asciiTheme="minorHAnsi" w:hAnsiTheme="minorHAnsi" w:cstheme="minorHAnsi"/>
                <w:lang w:val="en-US"/>
              </w:rPr>
              <w:t>20</w:t>
            </w:r>
            <w:r w:rsidR="00445642" w:rsidRPr="00161721">
              <w:rPr>
                <w:rFonts w:asciiTheme="minorHAnsi" w:hAnsiTheme="minorHAnsi" w:cstheme="minorHAnsi"/>
                <w:lang w:val="en-US"/>
              </w:rPr>
              <w:t>00</w:t>
            </w:r>
          </w:p>
        </w:tc>
        <w:tc>
          <w:tcPr>
            <w:tcW w:w="1840" w:type="dxa"/>
          </w:tcPr>
          <w:p w14:paraId="44658853" w14:textId="77777777" w:rsidR="00445642" w:rsidRPr="00161721" w:rsidRDefault="00445642" w:rsidP="00445642">
            <w:pPr>
              <w:rPr>
                <w:rFonts w:asciiTheme="minorHAnsi" w:hAnsiTheme="minorHAnsi" w:cstheme="minorHAnsi"/>
                <w:lang w:val="en-US"/>
              </w:rPr>
            </w:pPr>
          </w:p>
        </w:tc>
      </w:tr>
      <w:tr w:rsidR="00161721" w:rsidRPr="00161721" w14:paraId="24FEB6F7" w14:textId="5167E409" w:rsidTr="004F4F72">
        <w:trPr>
          <w:trHeight w:val="404"/>
          <w:jc w:val="center"/>
        </w:trPr>
        <w:tc>
          <w:tcPr>
            <w:tcW w:w="555" w:type="dxa"/>
            <w:vAlign w:val="center"/>
          </w:tcPr>
          <w:p w14:paraId="56AE4B05" w14:textId="77777777" w:rsidR="00E105EA" w:rsidRPr="00161721" w:rsidRDefault="00E105EA" w:rsidP="00445642">
            <w:pPr>
              <w:rPr>
                <w:rFonts w:asciiTheme="minorHAnsi" w:hAnsiTheme="minorHAnsi" w:cstheme="minorHAnsi"/>
                <w:lang w:val="en-US"/>
              </w:rPr>
            </w:pPr>
          </w:p>
        </w:tc>
        <w:tc>
          <w:tcPr>
            <w:tcW w:w="3456" w:type="dxa"/>
            <w:vAlign w:val="center"/>
          </w:tcPr>
          <w:p w14:paraId="7780D881" w14:textId="7F27C624" w:rsidR="00E105EA" w:rsidRPr="00161721" w:rsidRDefault="00E105EA" w:rsidP="00445642">
            <w:pPr>
              <w:rPr>
                <w:rFonts w:asciiTheme="minorHAnsi" w:hAnsiTheme="minorHAnsi" w:cstheme="minorHAnsi"/>
                <w:b/>
                <w:u w:val="single"/>
                <w:lang w:val="en-US"/>
              </w:rPr>
            </w:pPr>
            <w:r w:rsidRPr="00161721">
              <w:rPr>
                <w:rFonts w:asciiTheme="minorHAnsi" w:hAnsiTheme="minorHAnsi" w:cstheme="minorHAnsi"/>
                <w:b/>
                <w:u w:val="single"/>
                <w:lang w:val="en-US"/>
              </w:rPr>
              <w:t>DISCONNECTOR AND EARTHING SWITCH</w:t>
            </w:r>
          </w:p>
        </w:tc>
        <w:tc>
          <w:tcPr>
            <w:tcW w:w="725" w:type="dxa"/>
            <w:vAlign w:val="center"/>
          </w:tcPr>
          <w:p w14:paraId="2D0592A6" w14:textId="77777777" w:rsidR="00E105EA" w:rsidRPr="00161721" w:rsidRDefault="00E105EA" w:rsidP="00E105EA">
            <w:pPr>
              <w:rPr>
                <w:rFonts w:asciiTheme="minorHAnsi" w:hAnsiTheme="minorHAnsi" w:cstheme="minorHAnsi"/>
                <w:b/>
                <w:u w:val="single"/>
                <w:lang w:val="en-US"/>
              </w:rPr>
            </w:pPr>
          </w:p>
        </w:tc>
        <w:tc>
          <w:tcPr>
            <w:tcW w:w="2347" w:type="dxa"/>
            <w:vAlign w:val="center"/>
          </w:tcPr>
          <w:p w14:paraId="16191F57" w14:textId="77777777" w:rsidR="00E105EA" w:rsidRPr="00161721" w:rsidRDefault="00E105EA" w:rsidP="00E105EA">
            <w:pPr>
              <w:rPr>
                <w:rFonts w:asciiTheme="minorHAnsi" w:hAnsiTheme="minorHAnsi" w:cstheme="minorHAnsi"/>
                <w:b/>
                <w:u w:val="single"/>
                <w:lang w:val="en-US"/>
              </w:rPr>
            </w:pPr>
          </w:p>
        </w:tc>
        <w:tc>
          <w:tcPr>
            <w:tcW w:w="1840" w:type="dxa"/>
            <w:vAlign w:val="center"/>
          </w:tcPr>
          <w:p w14:paraId="19A41B0B" w14:textId="77777777" w:rsidR="00E105EA" w:rsidRPr="00161721" w:rsidRDefault="00E105EA" w:rsidP="00E105EA">
            <w:pPr>
              <w:rPr>
                <w:rFonts w:asciiTheme="minorHAnsi" w:hAnsiTheme="minorHAnsi" w:cstheme="minorHAnsi"/>
                <w:b/>
                <w:u w:val="single"/>
                <w:lang w:val="en-US"/>
              </w:rPr>
            </w:pPr>
          </w:p>
        </w:tc>
      </w:tr>
      <w:tr w:rsidR="00161721" w:rsidRPr="00161721" w14:paraId="103E716B" w14:textId="77777777" w:rsidTr="004F4F72">
        <w:trPr>
          <w:trHeight w:val="187"/>
          <w:jc w:val="center"/>
        </w:trPr>
        <w:tc>
          <w:tcPr>
            <w:tcW w:w="555" w:type="dxa"/>
            <w:vAlign w:val="center"/>
          </w:tcPr>
          <w:p w14:paraId="5ABDDCFF" w14:textId="3C110A06"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40D4167A"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Manufacturer</w:t>
            </w:r>
          </w:p>
        </w:tc>
        <w:tc>
          <w:tcPr>
            <w:tcW w:w="725" w:type="dxa"/>
            <w:vAlign w:val="center"/>
          </w:tcPr>
          <w:p w14:paraId="236F191E"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82362B8"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40" w:type="dxa"/>
          </w:tcPr>
          <w:p w14:paraId="008F3059" w14:textId="77777777" w:rsidR="00445642" w:rsidRPr="00161721" w:rsidRDefault="00445642" w:rsidP="00445642">
            <w:pPr>
              <w:rPr>
                <w:rFonts w:asciiTheme="minorHAnsi" w:hAnsiTheme="minorHAnsi" w:cstheme="minorHAnsi"/>
                <w:lang w:val="en-US"/>
              </w:rPr>
            </w:pPr>
          </w:p>
        </w:tc>
      </w:tr>
      <w:tr w:rsidR="00161721" w:rsidRPr="00161721" w14:paraId="23735768" w14:textId="77777777" w:rsidTr="004F4F72">
        <w:trPr>
          <w:trHeight w:val="187"/>
          <w:jc w:val="center"/>
        </w:trPr>
        <w:tc>
          <w:tcPr>
            <w:tcW w:w="555" w:type="dxa"/>
            <w:vAlign w:val="center"/>
          </w:tcPr>
          <w:p w14:paraId="4691DA5B" w14:textId="77AFB7D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6472BB26"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Type designation</w:t>
            </w:r>
          </w:p>
        </w:tc>
        <w:tc>
          <w:tcPr>
            <w:tcW w:w="725" w:type="dxa"/>
            <w:vAlign w:val="center"/>
          </w:tcPr>
          <w:p w14:paraId="20827A1F"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4893BE85"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40" w:type="dxa"/>
          </w:tcPr>
          <w:p w14:paraId="6700C430" w14:textId="77777777" w:rsidR="00445642" w:rsidRPr="00161721" w:rsidRDefault="00445642" w:rsidP="00445642">
            <w:pPr>
              <w:rPr>
                <w:rFonts w:asciiTheme="minorHAnsi" w:hAnsiTheme="minorHAnsi" w:cstheme="minorHAnsi"/>
                <w:lang w:val="en-US"/>
              </w:rPr>
            </w:pPr>
          </w:p>
        </w:tc>
      </w:tr>
      <w:tr w:rsidR="00161721" w:rsidRPr="00161721" w14:paraId="097A97EB" w14:textId="77777777" w:rsidTr="004F4F72">
        <w:trPr>
          <w:trHeight w:val="187"/>
          <w:jc w:val="center"/>
        </w:trPr>
        <w:tc>
          <w:tcPr>
            <w:tcW w:w="555" w:type="dxa"/>
            <w:vAlign w:val="center"/>
          </w:tcPr>
          <w:p w14:paraId="1AECEED3" w14:textId="33F968E2" w:rsidR="00445642" w:rsidRPr="00161721" w:rsidRDefault="00445642" w:rsidP="00445642">
            <w:pPr>
              <w:rPr>
                <w:rFonts w:asciiTheme="minorHAnsi" w:hAnsiTheme="minorHAnsi" w:cstheme="minorHAnsi"/>
                <w:lang w:val="en-US"/>
              </w:rPr>
            </w:pPr>
          </w:p>
        </w:tc>
        <w:tc>
          <w:tcPr>
            <w:tcW w:w="3456" w:type="dxa"/>
            <w:vAlign w:val="center"/>
          </w:tcPr>
          <w:p w14:paraId="0E92D76B"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at busbar side</w:t>
            </w:r>
          </w:p>
        </w:tc>
        <w:tc>
          <w:tcPr>
            <w:tcW w:w="725" w:type="dxa"/>
            <w:vAlign w:val="center"/>
          </w:tcPr>
          <w:p w14:paraId="325ED147"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A8F6D7A" w14:textId="77777777" w:rsidR="00445642" w:rsidRPr="00161721" w:rsidRDefault="00445642" w:rsidP="00E105EA">
            <w:pPr>
              <w:jc w:val="center"/>
              <w:rPr>
                <w:rFonts w:asciiTheme="minorHAnsi" w:hAnsiTheme="minorHAnsi" w:cstheme="minorHAnsi"/>
                <w:lang w:val="en-US"/>
              </w:rPr>
            </w:pPr>
          </w:p>
        </w:tc>
        <w:tc>
          <w:tcPr>
            <w:tcW w:w="1840" w:type="dxa"/>
          </w:tcPr>
          <w:p w14:paraId="6B67D59B" w14:textId="77777777" w:rsidR="00445642" w:rsidRPr="00161721" w:rsidRDefault="00445642" w:rsidP="00445642">
            <w:pPr>
              <w:rPr>
                <w:rFonts w:asciiTheme="minorHAnsi" w:hAnsiTheme="minorHAnsi" w:cstheme="minorHAnsi"/>
                <w:lang w:val="en-US"/>
              </w:rPr>
            </w:pPr>
          </w:p>
        </w:tc>
      </w:tr>
      <w:tr w:rsidR="00161721" w:rsidRPr="00161721" w14:paraId="1AB7E39C" w14:textId="77777777" w:rsidTr="004F4F72">
        <w:trPr>
          <w:trHeight w:val="187"/>
          <w:jc w:val="center"/>
        </w:trPr>
        <w:tc>
          <w:tcPr>
            <w:tcW w:w="555" w:type="dxa"/>
            <w:vAlign w:val="center"/>
          </w:tcPr>
          <w:p w14:paraId="3F22C88B" w14:textId="77777777" w:rsidR="00445642" w:rsidRPr="00161721" w:rsidRDefault="00445642" w:rsidP="00445642">
            <w:pPr>
              <w:rPr>
                <w:rFonts w:asciiTheme="minorHAnsi" w:hAnsiTheme="minorHAnsi" w:cstheme="minorHAnsi"/>
                <w:lang w:val="en-US"/>
              </w:rPr>
            </w:pPr>
          </w:p>
        </w:tc>
        <w:tc>
          <w:tcPr>
            <w:tcW w:w="3456" w:type="dxa"/>
            <w:vAlign w:val="center"/>
          </w:tcPr>
          <w:p w14:paraId="347462D9"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at line side</w:t>
            </w:r>
          </w:p>
        </w:tc>
        <w:tc>
          <w:tcPr>
            <w:tcW w:w="725" w:type="dxa"/>
            <w:vAlign w:val="center"/>
          </w:tcPr>
          <w:p w14:paraId="7000FD50"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102E823" w14:textId="77777777" w:rsidR="00445642" w:rsidRPr="00161721" w:rsidRDefault="00445642" w:rsidP="00E105EA">
            <w:pPr>
              <w:jc w:val="center"/>
              <w:rPr>
                <w:rFonts w:asciiTheme="minorHAnsi" w:hAnsiTheme="minorHAnsi" w:cstheme="minorHAnsi"/>
                <w:lang w:val="en-US"/>
              </w:rPr>
            </w:pPr>
          </w:p>
        </w:tc>
        <w:tc>
          <w:tcPr>
            <w:tcW w:w="1840" w:type="dxa"/>
          </w:tcPr>
          <w:p w14:paraId="17906D25" w14:textId="77777777" w:rsidR="00445642" w:rsidRPr="00161721" w:rsidRDefault="00445642" w:rsidP="00445642">
            <w:pPr>
              <w:rPr>
                <w:rFonts w:asciiTheme="minorHAnsi" w:hAnsiTheme="minorHAnsi" w:cstheme="minorHAnsi"/>
                <w:lang w:val="en-US"/>
              </w:rPr>
            </w:pPr>
          </w:p>
        </w:tc>
      </w:tr>
      <w:tr w:rsidR="00161721" w:rsidRPr="00161721" w14:paraId="18F5063D" w14:textId="77777777" w:rsidTr="004F4F72">
        <w:trPr>
          <w:trHeight w:val="187"/>
          <w:jc w:val="center"/>
        </w:trPr>
        <w:tc>
          <w:tcPr>
            <w:tcW w:w="555" w:type="dxa"/>
            <w:vAlign w:val="center"/>
          </w:tcPr>
          <w:p w14:paraId="1BA38FDF" w14:textId="0741DCAF"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6CD31A54"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voltage</w:t>
            </w:r>
          </w:p>
        </w:tc>
        <w:tc>
          <w:tcPr>
            <w:tcW w:w="725" w:type="dxa"/>
            <w:vAlign w:val="center"/>
          </w:tcPr>
          <w:p w14:paraId="79A5EAD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6D2E601D"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36</w:t>
            </w:r>
          </w:p>
        </w:tc>
        <w:tc>
          <w:tcPr>
            <w:tcW w:w="1840" w:type="dxa"/>
          </w:tcPr>
          <w:p w14:paraId="272A330B" w14:textId="77777777" w:rsidR="00445642" w:rsidRPr="00161721" w:rsidRDefault="00445642" w:rsidP="00445642">
            <w:pPr>
              <w:rPr>
                <w:rFonts w:asciiTheme="minorHAnsi" w:hAnsiTheme="minorHAnsi" w:cstheme="minorHAnsi"/>
                <w:lang w:val="en-US"/>
              </w:rPr>
            </w:pPr>
          </w:p>
        </w:tc>
      </w:tr>
      <w:tr w:rsidR="00161721" w:rsidRPr="00161721" w14:paraId="6DD691E8" w14:textId="77777777" w:rsidTr="004F4F72">
        <w:trPr>
          <w:trHeight w:val="187"/>
          <w:jc w:val="center"/>
        </w:trPr>
        <w:tc>
          <w:tcPr>
            <w:tcW w:w="555" w:type="dxa"/>
            <w:vAlign w:val="center"/>
          </w:tcPr>
          <w:p w14:paraId="0AFD1274" w14:textId="65A06906"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29B999C6"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frequency</w:t>
            </w:r>
          </w:p>
        </w:tc>
        <w:tc>
          <w:tcPr>
            <w:tcW w:w="725" w:type="dxa"/>
            <w:vAlign w:val="center"/>
          </w:tcPr>
          <w:p w14:paraId="504D0C28"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Hz</w:t>
            </w:r>
          </w:p>
        </w:tc>
        <w:tc>
          <w:tcPr>
            <w:tcW w:w="2347" w:type="dxa"/>
            <w:vAlign w:val="center"/>
          </w:tcPr>
          <w:p w14:paraId="36D84275"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50</w:t>
            </w:r>
          </w:p>
        </w:tc>
        <w:tc>
          <w:tcPr>
            <w:tcW w:w="1840" w:type="dxa"/>
          </w:tcPr>
          <w:p w14:paraId="217A59DF" w14:textId="77777777" w:rsidR="00445642" w:rsidRPr="00161721" w:rsidRDefault="00445642" w:rsidP="00445642">
            <w:pPr>
              <w:rPr>
                <w:rFonts w:asciiTheme="minorHAnsi" w:hAnsiTheme="minorHAnsi" w:cstheme="minorHAnsi"/>
                <w:lang w:val="en-US"/>
              </w:rPr>
            </w:pPr>
          </w:p>
        </w:tc>
      </w:tr>
      <w:tr w:rsidR="00161721" w:rsidRPr="00161721" w14:paraId="72739E29" w14:textId="77777777" w:rsidTr="004F4F72">
        <w:trPr>
          <w:trHeight w:val="187"/>
          <w:jc w:val="center"/>
        </w:trPr>
        <w:tc>
          <w:tcPr>
            <w:tcW w:w="555" w:type="dxa"/>
            <w:vAlign w:val="center"/>
          </w:tcPr>
          <w:p w14:paraId="5BA85F93" w14:textId="58098DD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656772A0"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lightning impulse withstand voltage common value</w:t>
            </w:r>
          </w:p>
        </w:tc>
        <w:tc>
          <w:tcPr>
            <w:tcW w:w="725" w:type="dxa"/>
            <w:vAlign w:val="center"/>
          </w:tcPr>
          <w:p w14:paraId="4CA5575D"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7E15728F"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170</w:t>
            </w:r>
          </w:p>
        </w:tc>
        <w:tc>
          <w:tcPr>
            <w:tcW w:w="1840" w:type="dxa"/>
          </w:tcPr>
          <w:p w14:paraId="17D8C7BF" w14:textId="77777777" w:rsidR="00445642" w:rsidRPr="00161721" w:rsidRDefault="00445642" w:rsidP="00445642">
            <w:pPr>
              <w:rPr>
                <w:rFonts w:asciiTheme="minorHAnsi" w:hAnsiTheme="minorHAnsi" w:cstheme="minorHAnsi"/>
                <w:lang w:val="en-US"/>
              </w:rPr>
            </w:pPr>
          </w:p>
        </w:tc>
      </w:tr>
      <w:tr w:rsidR="00161721" w:rsidRPr="00161721" w14:paraId="62C99221" w14:textId="77777777" w:rsidTr="004F4F72">
        <w:trPr>
          <w:trHeight w:val="187"/>
          <w:jc w:val="center"/>
        </w:trPr>
        <w:tc>
          <w:tcPr>
            <w:tcW w:w="555" w:type="dxa"/>
            <w:vAlign w:val="center"/>
          </w:tcPr>
          <w:p w14:paraId="58877870" w14:textId="35A5AE24"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6024501B"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power frequency withstand voltage common value</w:t>
            </w:r>
          </w:p>
        </w:tc>
        <w:tc>
          <w:tcPr>
            <w:tcW w:w="725" w:type="dxa"/>
            <w:vAlign w:val="center"/>
          </w:tcPr>
          <w:p w14:paraId="6C21F977"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6E6C4C6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70</w:t>
            </w:r>
          </w:p>
        </w:tc>
        <w:tc>
          <w:tcPr>
            <w:tcW w:w="1840" w:type="dxa"/>
          </w:tcPr>
          <w:p w14:paraId="4BBB12B5" w14:textId="77777777" w:rsidR="00445642" w:rsidRPr="00161721" w:rsidRDefault="00445642" w:rsidP="00445642">
            <w:pPr>
              <w:rPr>
                <w:rFonts w:asciiTheme="minorHAnsi" w:hAnsiTheme="minorHAnsi" w:cstheme="minorHAnsi"/>
                <w:lang w:val="en-US"/>
              </w:rPr>
            </w:pPr>
          </w:p>
        </w:tc>
      </w:tr>
      <w:tr w:rsidR="00161721" w:rsidRPr="00161721" w14:paraId="501E000E" w14:textId="77777777" w:rsidTr="004F4F72">
        <w:trPr>
          <w:trHeight w:val="187"/>
          <w:jc w:val="center"/>
        </w:trPr>
        <w:tc>
          <w:tcPr>
            <w:tcW w:w="555" w:type="dxa"/>
            <w:vAlign w:val="center"/>
          </w:tcPr>
          <w:p w14:paraId="69F7D6CD" w14:textId="3CA9A452"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63F85601" w14:textId="3FF7099A"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short time (1 s) current</w:t>
            </w:r>
          </w:p>
        </w:tc>
        <w:tc>
          <w:tcPr>
            <w:tcW w:w="725" w:type="dxa"/>
            <w:vAlign w:val="center"/>
          </w:tcPr>
          <w:p w14:paraId="490854E8"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kA</w:t>
            </w:r>
          </w:p>
        </w:tc>
        <w:tc>
          <w:tcPr>
            <w:tcW w:w="2347" w:type="dxa"/>
            <w:vAlign w:val="center"/>
          </w:tcPr>
          <w:p w14:paraId="5FAE1B60" w14:textId="07E836C4"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80</w:t>
            </w:r>
          </w:p>
        </w:tc>
        <w:tc>
          <w:tcPr>
            <w:tcW w:w="1840" w:type="dxa"/>
          </w:tcPr>
          <w:p w14:paraId="355D1C93" w14:textId="77777777" w:rsidR="00445642" w:rsidRPr="00161721" w:rsidRDefault="00445642" w:rsidP="00445642">
            <w:pPr>
              <w:rPr>
                <w:rFonts w:asciiTheme="minorHAnsi" w:hAnsiTheme="minorHAnsi" w:cstheme="minorHAnsi"/>
                <w:lang w:val="en-US"/>
              </w:rPr>
            </w:pPr>
          </w:p>
        </w:tc>
      </w:tr>
      <w:tr w:rsidR="00161721" w:rsidRPr="00161721" w14:paraId="147977FD" w14:textId="77777777" w:rsidTr="004F4F72">
        <w:trPr>
          <w:trHeight w:val="187"/>
          <w:jc w:val="center"/>
        </w:trPr>
        <w:tc>
          <w:tcPr>
            <w:tcW w:w="555" w:type="dxa"/>
            <w:vAlign w:val="center"/>
          </w:tcPr>
          <w:p w14:paraId="29F4EBF5" w14:textId="137520B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340CEBCC"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Type of contacts</w:t>
            </w:r>
          </w:p>
        </w:tc>
        <w:tc>
          <w:tcPr>
            <w:tcW w:w="725" w:type="dxa"/>
            <w:vAlign w:val="center"/>
          </w:tcPr>
          <w:p w14:paraId="6EBECA1F"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285CFF60"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Copper</w:t>
            </w:r>
          </w:p>
        </w:tc>
        <w:tc>
          <w:tcPr>
            <w:tcW w:w="1840" w:type="dxa"/>
          </w:tcPr>
          <w:p w14:paraId="12BDBFF3" w14:textId="77777777" w:rsidR="00445642" w:rsidRPr="00161721" w:rsidRDefault="00445642" w:rsidP="00445642">
            <w:pPr>
              <w:rPr>
                <w:rFonts w:asciiTheme="minorHAnsi" w:hAnsiTheme="minorHAnsi" w:cstheme="minorHAnsi"/>
                <w:lang w:val="en-US"/>
              </w:rPr>
            </w:pPr>
          </w:p>
        </w:tc>
      </w:tr>
      <w:tr w:rsidR="00161721" w:rsidRPr="00161721" w14:paraId="2A509B1B" w14:textId="77777777" w:rsidTr="004F4F72">
        <w:trPr>
          <w:trHeight w:val="187"/>
          <w:jc w:val="center"/>
        </w:trPr>
        <w:tc>
          <w:tcPr>
            <w:tcW w:w="555" w:type="dxa"/>
            <w:vAlign w:val="center"/>
          </w:tcPr>
          <w:p w14:paraId="3EDD7C9D" w14:textId="2D72FF47"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5202744B" w14:textId="2859F04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Interlockings</w:t>
            </w:r>
          </w:p>
        </w:tc>
        <w:tc>
          <w:tcPr>
            <w:tcW w:w="725" w:type="dxa"/>
            <w:vAlign w:val="center"/>
          </w:tcPr>
          <w:p w14:paraId="4334323E"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44785BED" w14:textId="09B3D79C" w:rsidR="00445642"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 xml:space="preserve">Electrical &amp; </w:t>
            </w:r>
            <w:r w:rsidR="00445642" w:rsidRPr="00161721">
              <w:rPr>
                <w:rFonts w:asciiTheme="minorHAnsi" w:hAnsiTheme="minorHAnsi" w:cstheme="minorHAnsi"/>
                <w:lang w:val="en-US"/>
              </w:rPr>
              <w:t>Mechanical</w:t>
            </w:r>
          </w:p>
        </w:tc>
        <w:tc>
          <w:tcPr>
            <w:tcW w:w="1840" w:type="dxa"/>
          </w:tcPr>
          <w:p w14:paraId="586B600C" w14:textId="77777777" w:rsidR="00445642" w:rsidRPr="00161721" w:rsidRDefault="00445642" w:rsidP="00445642">
            <w:pPr>
              <w:rPr>
                <w:rFonts w:asciiTheme="minorHAnsi" w:hAnsiTheme="minorHAnsi" w:cstheme="minorHAnsi"/>
                <w:lang w:val="en-US"/>
              </w:rPr>
            </w:pPr>
          </w:p>
        </w:tc>
      </w:tr>
      <w:tr w:rsidR="00161721" w:rsidRPr="00161721" w14:paraId="69B899DD" w14:textId="77777777" w:rsidTr="004F4F72">
        <w:trPr>
          <w:trHeight w:val="187"/>
          <w:jc w:val="center"/>
        </w:trPr>
        <w:tc>
          <w:tcPr>
            <w:tcW w:w="555" w:type="dxa"/>
            <w:vAlign w:val="center"/>
          </w:tcPr>
          <w:p w14:paraId="7F8F9B8E" w14:textId="3367D9B5" w:rsidR="001045E8"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434F8FE5" w14:textId="1D6BBC46" w:rsidR="001045E8" w:rsidRPr="00161721" w:rsidRDefault="001045E8" w:rsidP="001045E8">
            <w:pPr>
              <w:autoSpaceDE w:val="0"/>
              <w:autoSpaceDN w:val="0"/>
              <w:adjustRightInd w:val="0"/>
              <w:spacing w:before="0" w:after="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Are the disconnector and the earthing switch mechanically interlocked to each other</w:t>
            </w:r>
          </w:p>
        </w:tc>
        <w:tc>
          <w:tcPr>
            <w:tcW w:w="725" w:type="dxa"/>
            <w:vAlign w:val="center"/>
          </w:tcPr>
          <w:p w14:paraId="5E502107" w14:textId="77777777" w:rsidR="001045E8" w:rsidRPr="00161721" w:rsidRDefault="001045E8" w:rsidP="00E105EA">
            <w:pPr>
              <w:jc w:val="center"/>
              <w:rPr>
                <w:rFonts w:asciiTheme="minorHAnsi" w:hAnsiTheme="minorHAnsi" w:cstheme="minorHAnsi"/>
                <w:lang w:val="en-US"/>
              </w:rPr>
            </w:pPr>
          </w:p>
        </w:tc>
        <w:tc>
          <w:tcPr>
            <w:tcW w:w="2347" w:type="dxa"/>
            <w:vAlign w:val="center"/>
          </w:tcPr>
          <w:p w14:paraId="430FE568" w14:textId="31FD8D0F" w:rsidR="001045E8"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yes</w:t>
            </w:r>
          </w:p>
        </w:tc>
        <w:tc>
          <w:tcPr>
            <w:tcW w:w="1840" w:type="dxa"/>
          </w:tcPr>
          <w:p w14:paraId="53E094C8" w14:textId="77777777" w:rsidR="001045E8" w:rsidRPr="00161721" w:rsidRDefault="001045E8" w:rsidP="00445642">
            <w:pPr>
              <w:rPr>
                <w:rFonts w:asciiTheme="minorHAnsi" w:hAnsiTheme="minorHAnsi" w:cstheme="minorHAnsi"/>
                <w:lang w:val="en-US"/>
              </w:rPr>
            </w:pPr>
          </w:p>
        </w:tc>
      </w:tr>
      <w:tr w:rsidR="00161721" w:rsidRPr="00161721" w14:paraId="5255DFA5" w14:textId="22A23FC7" w:rsidTr="004F4F72">
        <w:trPr>
          <w:trHeight w:val="502"/>
          <w:jc w:val="center"/>
        </w:trPr>
        <w:tc>
          <w:tcPr>
            <w:tcW w:w="555" w:type="dxa"/>
            <w:vAlign w:val="center"/>
          </w:tcPr>
          <w:p w14:paraId="12FCECEB" w14:textId="77777777" w:rsidR="00E105EA" w:rsidRPr="00161721" w:rsidRDefault="00E105EA" w:rsidP="00445642">
            <w:pPr>
              <w:rPr>
                <w:rFonts w:asciiTheme="minorHAnsi" w:hAnsiTheme="minorHAnsi" w:cstheme="minorHAnsi"/>
                <w:lang w:val="en-US"/>
              </w:rPr>
            </w:pPr>
          </w:p>
        </w:tc>
        <w:tc>
          <w:tcPr>
            <w:tcW w:w="3456" w:type="dxa"/>
            <w:vAlign w:val="center"/>
          </w:tcPr>
          <w:p w14:paraId="0C19BC34" w14:textId="77777777" w:rsidR="00E105EA" w:rsidRPr="00161721" w:rsidRDefault="00E105EA" w:rsidP="00445642">
            <w:pPr>
              <w:rPr>
                <w:rFonts w:asciiTheme="minorHAnsi" w:hAnsiTheme="minorHAnsi" w:cstheme="minorHAnsi"/>
                <w:b/>
                <w:u w:val="single"/>
                <w:lang w:val="en-US"/>
              </w:rPr>
            </w:pPr>
            <w:r w:rsidRPr="00161721">
              <w:rPr>
                <w:rFonts w:asciiTheme="minorHAnsi" w:hAnsiTheme="minorHAnsi" w:cstheme="minorHAnsi"/>
                <w:b/>
                <w:u w:val="single"/>
                <w:lang w:val="en-US"/>
              </w:rPr>
              <w:t>CURRENT TRANSFORMER</w:t>
            </w:r>
          </w:p>
        </w:tc>
        <w:tc>
          <w:tcPr>
            <w:tcW w:w="725" w:type="dxa"/>
            <w:vAlign w:val="center"/>
          </w:tcPr>
          <w:p w14:paraId="4F2E4F02" w14:textId="77777777" w:rsidR="00E105EA" w:rsidRPr="00161721" w:rsidRDefault="00E105EA" w:rsidP="00E105EA">
            <w:pPr>
              <w:jc w:val="center"/>
              <w:rPr>
                <w:rFonts w:asciiTheme="minorHAnsi" w:hAnsiTheme="minorHAnsi" w:cstheme="minorHAnsi"/>
                <w:lang w:val="en-US"/>
              </w:rPr>
            </w:pPr>
          </w:p>
        </w:tc>
        <w:tc>
          <w:tcPr>
            <w:tcW w:w="2347" w:type="dxa"/>
            <w:vAlign w:val="center"/>
          </w:tcPr>
          <w:p w14:paraId="5C6B64E0" w14:textId="77777777" w:rsidR="00E105EA" w:rsidRPr="00161721" w:rsidRDefault="00E105EA" w:rsidP="00E105EA">
            <w:pPr>
              <w:jc w:val="center"/>
              <w:rPr>
                <w:rFonts w:asciiTheme="minorHAnsi" w:hAnsiTheme="minorHAnsi" w:cstheme="minorHAnsi"/>
                <w:lang w:val="en-US"/>
              </w:rPr>
            </w:pPr>
          </w:p>
        </w:tc>
        <w:tc>
          <w:tcPr>
            <w:tcW w:w="1840" w:type="dxa"/>
            <w:vAlign w:val="center"/>
          </w:tcPr>
          <w:p w14:paraId="45756B64" w14:textId="77777777" w:rsidR="00E105EA" w:rsidRPr="00161721" w:rsidRDefault="00E105EA" w:rsidP="00E105EA">
            <w:pPr>
              <w:rPr>
                <w:rFonts w:asciiTheme="minorHAnsi" w:hAnsiTheme="minorHAnsi" w:cstheme="minorHAnsi"/>
                <w:lang w:val="en-US"/>
              </w:rPr>
            </w:pPr>
          </w:p>
        </w:tc>
      </w:tr>
      <w:tr w:rsidR="00161721" w:rsidRPr="00161721" w14:paraId="007B574C" w14:textId="77777777" w:rsidTr="004F4F72">
        <w:trPr>
          <w:trHeight w:val="187"/>
          <w:jc w:val="center"/>
        </w:trPr>
        <w:tc>
          <w:tcPr>
            <w:tcW w:w="555" w:type="dxa"/>
            <w:vAlign w:val="center"/>
          </w:tcPr>
          <w:p w14:paraId="4371A518" w14:textId="7880159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79D74FA0"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Manufacturer</w:t>
            </w:r>
          </w:p>
        </w:tc>
        <w:tc>
          <w:tcPr>
            <w:tcW w:w="725" w:type="dxa"/>
            <w:vAlign w:val="center"/>
          </w:tcPr>
          <w:p w14:paraId="54169905"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01F9443D"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40" w:type="dxa"/>
          </w:tcPr>
          <w:p w14:paraId="52BB8F75" w14:textId="77777777" w:rsidR="00445642" w:rsidRPr="00161721" w:rsidRDefault="00445642" w:rsidP="00445642">
            <w:pPr>
              <w:rPr>
                <w:rFonts w:asciiTheme="minorHAnsi" w:hAnsiTheme="minorHAnsi" w:cstheme="minorHAnsi"/>
                <w:lang w:val="en-US"/>
              </w:rPr>
            </w:pPr>
          </w:p>
        </w:tc>
      </w:tr>
      <w:tr w:rsidR="00161721" w:rsidRPr="00161721" w14:paraId="2BF5A04A" w14:textId="77777777" w:rsidTr="004F4F72">
        <w:trPr>
          <w:trHeight w:val="187"/>
          <w:jc w:val="center"/>
        </w:trPr>
        <w:tc>
          <w:tcPr>
            <w:tcW w:w="555" w:type="dxa"/>
            <w:vAlign w:val="center"/>
          </w:tcPr>
          <w:p w14:paraId="16D0B649" w14:textId="77878C0B"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5FEDC06C"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Type</w:t>
            </w:r>
          </w:p>
        </w:tc>
        <w:tc>
          <w:tcPr>
            <w:tcW w:w="725" w:type="dxa"/>
            <w:vAlign w:val="center"/>
          </w:tcPr>
          <w:p w14:paraId="3EFBD387"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5DEEAD92" w14:textId="77777777" w:rsidR="00445642" w:rsidRPr="00161721" w:rsidRDefault="00445642" w:rsidP="00E105EA">
            <w:pPr>
              <w:jc w:val="center"/>
              <w:rPr>
                <w:rFonts w:asciiTheme="minorHAnsi" w:hAnsiTheme="minorHAnsi" w:cstheme="minorHAnsi"/>
                <w:lang w:val="it-IT"/>
              </w:rPr>
            </w:pPr>
            <w:r w:rsidRPr="00161721">
              <w:rPr>
                <w:rFonts w:asciiTheme="minorHAnsi" w:hAnsiTheme="minorHAnsi" w:cstheme="minorHAnsi"/>
                <w:lang w:val="it-IT"/>
              </w:rPr>
              <w:t>Cast-resin multicore,</w:t>
            </w:r>
          </w:p>
          <w:p w14:paraId="2885977A" w14:textId="77777777" w:rsidR="00445642" w:rsidRPr="00161721" w:rsidRDefault="00445642" w:rsidP="00E105EA">
            <w:pPr>
              <w:jc w:val="center"/>
              <w:rPr>
                <w:rFonts w:asciiTheme="minorHAnsi" w:hAnsiTheme="minorHAnsi" w:cstheme="minorHAnsi"/>
                <w:lang w:val="it-IT"/>
              </w:rPr>
            </w:pPr>
            <w:r w:rsidRPr="00161721">
              <w:rPr>
                <w:rFonts w:asciiTheme="minorHAnsi" w:hAnsiTheme="minorHAnsi" w:cstheme="minorHAnsi"/>
                <w:lang w:val="it-IT"/>
              </w:rPr>
              <w:t>multi-ratio, indoor</w:t>
            </w:r>
          </w:p>
        </w:tc>
        <w:tc>
          <w:tcPr>
            <w:tcW w:w="1840" w:type="dxa"/>
          </w:tcPr>
          <w:p w14:paraId="2810EA34" w14:textId="77777777" w:rsidR="00445642" w:rsidRPr="00161721" w:rsidRDefault="00445642" w:rsidP="00445642">
            <w:pPr>
              <w:rPr>
                <w:rFonts w:asciiTheme="minorHAnsi" w:hAnsiTheme="minorHAnsi" w:cstheme="minorHAnsi"/>
                <w:lang w:val="it-IT"/>
              </w:rPr>
            </w:pPr>
          </w:p>
        </w:tc>
      </w:tr>
      <w:tr w:rsidR="00161721" w:rsidRPr="00161721" w14:paraId="5876B339" w14:textId="77777777" w:rsidTr="004F4F72">
        <w:trPr>
          <w:trHeight w:val="187"/>
          <w:jc w:val="center"/>
        </w:trPr>
        <w:tc>
          <w:tcPr>
            <w:tcW w:w="555" w:type="dxa"/>
            <w:vAlign w:val="center"/>
          </w:tcPr>
          <w:p w14:paraId="0912F0BB" w14:textId="0B2B6898"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36A9F21A"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voltage</w:t>
            </w:r>
          </w:p>
        </w:tc>
        <w:tc>
          <w:tcPr>
            <w:tcW w:w="725" w:type="dxa"/>
            <w:vAlign w:val="center"/>
          </w:tcPr>
          <w:p w14:paraId="30B9A3D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5CCE50A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36</w:t>
            </w:r>
          </w:p>
        </w:tc>
        <w:tc>
          <w:tcPr>
            <w:tcW w:w="1840" w:type="dxa"/>
          </w:tcPr>
          <w:p w14:paraId="71F82A2B" w14:textId="77777777" w:rsidR="00445642" w:rsidRPr="00161721" w:rsidRDefault="00445642" w:rsidP="00445642">
            <w:pPr>
              <w:rPr>
                <w:rFonts w:asciiTheme="minorHAnsi" w:hAnsiTheme="minorHAnsi" w:cstheme="minorHAnsi"/>
                <w:lang w:val="en-US"/>
              </w:rPr>
            </w:pPr>
          </w:p>
        </w:tc>
      </w:tr>
      <w:tr w:rsidR="00161721" w:rsidRPr="00161721" w14:paraId="41E54986" w14:textId="77777777" w:rsidTr="004F4F72">
        <w:trPr>
          <w:trHeight w:val="187"/>
          <w:jc w:val="center"/>
        </w:trPr>
        <w:tc>
          <w:tcPr>
            <w:tcW w:w="555" w:type="dxa"/>
            <w:vAlign w:val="center"/>
          </w:tcPr>
          <w:p w14:paraId="5CC6786F" w14:textId="426FBA55"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4507154A"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Rated frequency</w:t>
            </w:r>
          </w:p>
        </w:tc>
        <w:tc>
          <w:tcPr>
            <w:tcW w:w="725" w:type="dxa"/>
            <w:vAlign w:val="center"/>
          </w:tcPr>
          <w:p w14:paraId="3BC87EF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Hz</w:t>
            </w:r>
          </w:p>
        </w:tc>
        <w:tc>
          <w:tcPr>
            <w:tcW w:w="2347" w:type="dxa"/>
            <w:vAlign w:val="center"/>
          </w:tcPr>
          <w:p w14:paraId="15BC9837"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50</w:t>
            </w:r>
          </w:p>
        </w:tc>
        <w:tc>
          <w:tcPr>
            <w:tcW w:w="1840" w:type="dxa"/>
          </w:tcPr>
          <w:p w14:paraId="7F282375" w14:textId="77777777" w:rsidR="00445642" w:rsidRPr="00161721" w:rsidRDefault="00445642" w:rsidP="00445642">
            <w:pPr>
              <w:rPr>
                <w:rFonts w:asciiTheme="minorHAnsi" w:hAnsiTheme="minorHAnsi" w:cstheme="minorHAnsi"/>
                <w:lang w:val="en-US"/>
              </w:rPr>
            </w:pPr>
          </w:p>
        </w:tc>
      </w:tr>
      <w:tr w:rsidR="00161721" w:rsidRPr="00161721" w14:paraId="406D2AF8" w14:textId="77777777" w:rsidTr="004F4F72">
        <w:trPr>
          <w:trHeight w:val="187"/>
          <w:jc w:val="center"/>
        </w:trPr>
        <w:tc>
          <w:tcPr>
            <w:tcW w:w="555" w:type="dxa"/>
            <w:vAlign w:val="center"/>
          </w:tcPr>
          <w:p w14:paraId="144263A3" w14:textId="60F59DA4"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51F52268"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lightning impulse withstand voltage common value</w:t>
            </w:r>
          </w:p>
        </w:tc>
        <w:tc>
          <w:tcPr>
            <w:tcW w:w="725" w:type="dxa"/>
            <w:vAlign w:val="center"/>
          </w:tcPr>
          <w:p w14:paraId="4435C07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5D25FA36"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170</w:t>
            </w:r>
          </w:p>
        </w:tc>
        <w:tc>
          <w:tcPr>
            <w:tcW w:w="1840" w:type="dxa"/>
          </w:tcPr>
          <w:p w14:paraId="14FCC70E" w14:textId="77777777" w:rsidR="00445642" w:rsidRPr="00161721" w:rsidRDefault="00445642" w:rsidP="00445642">
            <w:pPr>
              <w:rPr>
                <w:rFonts w:asciiTheme="minorHAnsi" w:hAnsiTheme="minorHAnsi" w:cstheme="minorHAnsi"/>
                <w:lang w:val="en-US"/>
              </w:rPr>
            </w:pPr>
          </w:p>
        </w:tc>
      </w:tr>
      <w:tr w:rsidR="00161721" w:rsidRPr="00161721" w14:paraId="0BB42735" w14:textId="77777777" w:rsidTr="004F4F72">
        <w:trPr>
          <w:trHeight w:val="187"/>
          <w:jc w:val="center"/>
        </w:trPr>
        <w:tc>
          <w:tcPr>
            <w:tcW w:w="555" w:type="dxa"/>
            <w:vAlign w:val="center"/>
          </w:tcPr>
          <w:p w14:paraId="37163F7D" w14:textId="310EFEFB"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6B8E7E9E"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power frequency withstand voltage common value</w:t>
            </w:r>
          </w:p>
        </w:tc>
        <w:tc>
          <w:tcPr>
            <w:tcW w:w="725" w:type="dxa"/>
            <w:vAlign w:val="center"/>
          </w:tcPr>
          <w:p w14:paraId="549C55E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0C995FE9"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70</w:t>
            </w:r>
          </w:p>
        </w:tc>
        <w:tc>
          <w:tcPr>
            <w:tcW w:w="1840" w:type="dxa"/>
          </w:tcPr>
          <w:p w14:paraId="730115F4" w14:textId="77777777" w:rsidR="00445642" w:rsidRPr="00161721" w:rsidRDefault="00445642" w:rsidP="00445642">
            <w:pPr>
              <w:rPr>
                <w:rFonts w:asciiTheme="minorHAnsi" w:hAnsiTheme="minorHAnsi" w:cstheme="minorHAnsi"/>
                <w:lang w:val="en-US"/>
              </w:rPr>
            </w:pPr>
          </w:p>
        </w:tc>
      </w:tr>
      <w:tr w:rsidR="00161721" w:rsidRPr="00161721" w14:paraId="41071363" w14:textId="77777777" w:rsidTr="004F4F72">
        <w:trPr>
          <w:trHeight w:val="187"/>
          <w:jc w:val="center"/>
        </w:trPr>
        <w:tc>
          <w:tcPr>
            <w:tcW w:w="555" w:type="dxa"/>
            <w:vAlign w:val="center"/>
          </w:tcPr>
          <w:p w14:paraId="1950CF95" w14:textId="60E2B959"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4C384ADD" w14:textId="3CD75320" w:rsidR="00445642" w:rsidRPr="00161721" w:rsidRDefault="001045E8" w:rsidP="00445642">
            <w:pPr>
              <w:rPr>
                <w:rFonts w:asciiTheme="minorHAnsi" w:hAnsiTheme="minorHAnsi" w:cstheme="minorHAnsi"/>
                <w:b/>
                <w:lang w:val="en-US"/>
              </w:rPr>
            </w:pPr>
            <w:r w:rsidRPr="00161721">
              <w:rPr>
                <w:rFonts w:asciiTheme="minorHAnsi" w:hAnsiTheme="minorHAnsi" w:cstheme="minorHAnsi"/>
                <w:b/>
                <w:lang w:val="en-US"/>
              </w:rPr>
              <w:t>INCOMING FEEDERS AND BUS COUPLER</w:t>
            </w:r>
          </w:p>
        </w:tc>
        <w:tc>
          <w:tcPr>
            <w:tcW w:w="725" w:type="dxa"/>
            <w:vAlign w:val="center"/>
          </w:tcPr>
          <w:p w14:paraId="269CE1EB"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6B93C1D8" w14:textId="77777777" w:rsidR="00445642" w:rsidRPr="00161721" w:rsidRDefault="00445642" w:rsidP="00E105EA">
            <w:pPr>
              <w:jc w:val="center"/>
              <w:rPr>
                <w:rFonts w:asciiTheme="minorHAnsi" w:hAnsiTheme="minorHAnsi" w:cstheme="minorHAnsi"/>
                <w:lang w:val="en-US"/>
              </w:rPr>
            </w:pPr>
          </w:p>
        </w:tc>
        <w:tc>
          <w:tcPr>
            <w:tcW w:w="1840" w:type="dxa"/>
          </w:tcPr>
          <w:p w14:paraId="1E8074A1" w14:textId="77777777" w:rsidR="00445642" w:rsidRPr="00161721" w:rsidRDefault="00445642" w:rsidP="00445642">
            <w:pPr>
              <w:rPr>
                <w:rFonts w:asciiTheme="minorHAnsi" w:hAnsiTheme="minorHAnsi" w:cstheme="minorHAnsi"/>
                <w:lang w:val="en-US"/>
              </w:rPr>
            </w:pPr>
          </w:p>
        </w:tc>
      </w:tr>
      <w:tr w:rsidR="00161721" w:rsidRPr="00161721" w14:paraId="4DF7A7E6" w14:textId="77777777" w:rsidTr="004F4F72">
        <w:trPr>
          <w:trHeight w:val="187"/>
          <w:jc w:val="center"/>
        </w:trPr>
        <w:tc>
          <w:tcPr>
            <w:tcW w:w="555" w:type="dxa"/>
            <w:vAlign w:val="center"/>
          </w:tcPr>
          <w:p w14:paraId="477FA112" w14:textId="77777777" w:rsidR="00445642" w:rsidRPr="00161721" w:rsidRDefault="00445642" w:rsidP="00445642">
            <w:pPr>
              <w:rPr>
                <w:rFonts w:asciiTheme="minorHAnsi" w:hAnsiTheme="minorHAnsi" w:cstheme="minorHAnsi"/>
                <w:lang w:val="en-US"/>
              </w:rPr>
            </w:pPr>
          </w:p>
        </w:tc>
        <w:tc>
          <w:tcPr>
            <w:tcW w:w="3456" w:type="dxa"/>
            <w:vAlign w:val="center"/>
          </w:tcPr>
          <w:p w14:paraId="0652FCCB"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Secondary currents</w:t>
            </w:r>
          </w:p>
        </w:tc>
        <w:tc>
          <w:tcPr>
            <w:tcW w:w="725" w:type="dxa"/>
            <w:vAlign w:val="center"/>
          </w:tcPr>
          <w:p w14:paraId="38B8B5A3"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211D0968" w14:textId="58D908F6" w:rsidR="00445642"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1</w:t>
            </w:r>
          </w:p>
        </w:tc>
        <w:tc>
          <w:tcPr>
            <w:tcW w:w="1840" w:type="dxa"/>
          </w:tcPr>
          <w:p w14:paraId="71FE906D" w14:textId="77777777" w:rsidR="00445642" w:rsidRPr="00161721" w:rsidRDefault="00445642" w:rsidP="00445642">
            <w:pPr>
              <w:rPr>
                <w:rFonts w:asciiTheme="minorHAnsi" w:hAnsiTheme="minorHAnsi" w:cstheme="minorHAnsi"/>
                <w:lang w:val="en-US"/>
              </w:rPr>
            </w:pPr>
          </w:p>
        </w:tc>
      </w:tr>
      <w:tr w:rsidR="00161721" w:rsidRPr="00161721" w14:paraId="3DE51080" w14:textId="77777777" w:rsidTr="004F4F72">
        <w:trPr>
          <w:trHeight w:val="187"/>
          <w:jc w:val="center"/>
        </w:trPr>
        <w:tc>
          <w:tcPr>
            <w:tcW w:w="555" w:type="dxa"/>
            <w:vAlign w:val="center"/>
          </w:tcPr>
          <w:p w14:paraId="30F0F799" w14:textId="77777777" w:rsidR="00445642" w:rsidRPr="00161721" w:rsidRDefault="00445642" w:rsidP="00445642">
            <w:pPr>
              <w:rPr>
                <w:rFonts w:asciiTheme="minorHAnsi" w:hAnsiTheme="minorHAnsi" w:cstheme="minorHAnsi"/>
                <w:lang w:val="en-US"/>
              </w:rPr>
            </w:pPr>
          </w:p>
        </w:tc>
        <w:tc>
          <w:tcPr>
            <w:tcW w:w="3456" w:type="dxa"/>
            <w:vAlign w:val="center"/>
          </w:tcPr>
          <w:p w14:paraId="275788A4"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Primary currents incoming/bus coupler</w:t>
            </w:r>
          </w:p>
        </w:tc>
        <w:tc>
          <w:tcPr>
            <w:tcW w:w="725" w:type="dxa"/>
            <w:vAlign w:val="center"/>
          </w:tcPr>
          <w:p w14:paraId="6421D02C"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003C049A" w14:textId="14D8E38C" w:rsidR="00445642"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20</w:t>
            </w:r>
            <w:r w:rsidR="00445642" w:rsidRPr="00161721">
              <w:rPr>
                <w:rFonts w:asciiTheme="minorHAnsi" w:hAnsiTheme="minorHAnsi" w:cstheme="minorHAnsi"/>
                <w:lang w:val="en-US"/>
              </w:rPr>
              <w:t>00</w:t>
            </w:r>
          </w:p>
        </w:tc>
        <w:tc>
          <w:tcPr>
            <w:tcW w:w="1840" w:type="dxa"/>
          </w:tcPr>
          <w:p w14:paraId="1989288B" w14:textId="77777777" w:rsidR="00445642" w:rsidRPr="00161721" w:rsidRDefault="00445642" w:rsidP="00445642">
            <w:pPr>
              <w:rPr>
                <w:rFonts w:asciiTheme="minorHAnsi" w:hAnsiTheme="minorHAnsi" w:cstheme="minorHAnsi"/>
                <w:lang w:val="en-US"/>
              </w:rPr>
            </w:pPr>
          </w:p>
        </w:tc>
      </w:tr>
      <w:tr w:rsidR="00161721" w:rsidRPr="00161721" w14:paraId="265AFBCC" w14:textId="77777777" w:rsidTr="004F4F72">
        <w:trPr>
          <w:trHeight w:val="187"/>
          <w:jc w:val="center"/>
        </w:trPr>
        <w:tc>
          <w:tcPr>
            <w:tcW w:w="555" w:type="dxa"/>
            <w:vAlign w:val="center"/>
          </w:tcPr>
          <w:p w14:paraId="17B6C298" w14:textId="77777777" w:rsidR="00445642" w:rsidRPr="00161721" w:rsidRDefault="00445642" w:rsidP="00445642">
            <w:pPr>
              <w:rPr>
                <w:rFonts w:asciiTheme="minorHAnsi" w:hAnsiTheme="minorHAnsi" w:cstheme="minorHAnsi"/>
                <w:lang w:val="en-US"/>
              </w:rPr>
            </w:pPr>
          </w:p>
        </w:tc>
        <w:tc>
          <w:tcPr>
            <w:tcW w:w="3456" w:type="dxa"/>
            <w:vAlign w:val="center"/>
          </w:tcPr>
          <w:p w14:paraId="595400D5"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Number of measuring cores</w:t>
            </w:r>
          </w:p>
        </w:tc>
        <w:tc>
          <w:tcPr>
            <w:tcW w:w="725" w:type="dxa"/>
            <w:vAlign w:val="center"/>
          </w:tcPr>
          <w:p w14:paraId="06B0CD64"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47C418E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w:t>
            </w:r>
          </w:p>
        </w:tc>
        <w:tc>
          <w:tcPr>
            <w:tcW w:w="1840" w:type="dxa"/>
          </w:tcPr>
          <w:p w14:paraId="48FCD3ED" w14:textId="77777777" w:rsidR="00445642" w:rsidRPr="00161721" w:rsidRDefault="00445642" w:rsidP="00445642">
            <w:pPr>
              <w:rPr>
                <w:rFonts w:asciiTheme="minorHAnsi" w:hAnsiTheme="minorHAnsi" w:cstheme="minorHAnsi"/>
                <w:lang w:val="en-US"/>
              </w:rPr>
            </w:pPr>
          </w:p>
        </w:tc>
      </w:tr>
      <w:tr w:rsidR="00161721" w:rsidRPr="00161721" w14:paraId="6415A490" w14:textId="77777777" w:rsidTr="004F4F72">
        <w:trPr>
          <w:trHeight w:val="187"/>
          <w:jc w:val="center"/>
        </w:trPr>
        <w:tc>
          <w:tcPr>
            <w:tcW w:w="555" w:type="dxa"/>
            <w:vAlign w:val="center"/>
          </w:tcPr>
          <w:p w14:paraId="0B7A8CA4" w14:textId="77777777" w:rsidR="00445642" w:rsidRPr="00161721" w:rsidRDefault="00445642" w:rsidP="00445642">
            <w:pPr>
              <w:rPr>
                <w:rFonts w:asciiTheme="minorHAnsi" w:hAnsiTheme="minorHAnsi" w:cstheme="minorHAnsi"/>
                <w:lang w:val="en-US"/>
              </w:rPr>
            </w:pPr>
          </w:p>
        </w:tc>
        <w:tc>
          <w:tcPr>
            <w:tcW w:w="3456" w:type="dxa"/>
            <w:vAlign w:val="center"/>
          </w:tcPr>
          <w:p w14:paraId="777226A6"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Number of protection cores</w:t>
            </w:r>
          </w:p>
        </w:tc>
        <w:tc>
          <w:tcPr>
            <w:tcW w:w="725" w:type="dxa"/>
            <w:vAlign w:val="center"/>
          </w:tcPr>
          <w:p w14:paraId="71419B8C"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CF943C4"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2</w:t>
            </w:r>
          </w:p>
        </w:tc>
        <w:tc>
          <w:tcPr>
            <w:tcW w:w="1840" w:type="dxa"/>
          </w:tcPr>
          <w:p w14:paraId="01A9A46D" w14:textId="77777777" w:rsidR="00445642" w:rsidRPr="00161721" w:rsidRDefault="00445642" w:rsidP="00445642">
            <w:pPr>
              <w:rPr>
                <w:rFonts w:asciiTheme="minorHAnsi" w:hAnsiTheme="minorHAnsi" w:cstheme="minorHAnsi"/>
                <w:lang w:val="en-US"/>
              </w:rPr>
            </w:pPr>
          </w:p>
        </w:tc>
      </w:tr>
      <w:tr w:rsidR="00161721" w:rsidRPr="00161721" w14:paraId="4AA99614" w14:textId="77777777" w:rsidTr="004F4F72">
        <w:trPr>
          <w:trHeight w:val="187"/>
          <w:jc w:val="center"/>
        </w:trPr>
        <w:tc>
          <w:tcPr>
            <w:tcW w:w="555" w:type="dxa"/>
            <w:vAlign w:val="center"/>
          </w:tcPr>
          <w:p w14:paraId="2D5726A5" w14:textId="0E28E5A0"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03725053" w14:textId="3049ED81" w:rsidR="00445642" w:rsidRPr="00161721" w:rsidRDefault="001045E8" w:rsidP="00445642">
            <w:pPr>
              <w:rPr>
                <w:rFonts w:asciiTheme="minorHAnsi" w:hAnsiTheme="minorHAnsi" w:cstheme="minorHAnsi"/>
                <w:b/>
                <w:lang w:val="en-US"/>
              </w:rPr>
            </w:pPr>
            <w:r w:rsidRPr="00161721">
              <w:rPr>
                <w:rFonts w:asciiTheme="minorHAnsi" w:hAnsiTheme="minorHAnsi" w:cstheme="minorHAnsi"/>
                <w:b/>
                <w:lang w:val="en-US"/>
              </w:rPr>
              <w:t>OUTGOING FEEDERS</w:t>
            </w:r>
          </w:p>
        </w:tc>
        <w:tc>
          <w:tcPr>
            <w:tcW w:w="725" w:type="dxa"/>
            <w:vAlign w:val="center"/>
          </w:tcPr>
          <w:p w14:paraId="53804576"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AF59A61" w14:textId="77777777" w:rsidR="00445642" w:rsidRPr="00161721" w:rsidRDefault="00445642" w:rsidP="00E105EA">
            <w:pPr>
              <w:jc w:val="center"/>
              <w:rPr>
                <w:rFonts w:asciiTheme="minorHAnsi" w:hAnsiTheme="minorHAnsi" w:cstheme="minorHAnsi"/>
                <w:lang w:val="en-US"/>
              </w:rPr>
            </w:pPr>
          </w:p>
        </w:tc>
        <w:tc>
          <w:tcPr>
            <w:tcW w:w="1840" w:type="dxa"/>
          </w:tcPr>
          <w:p w14:paraId="3B306543" w14:textId="77777777" w:rsidR="00445642" w:rsidRPr="00161721" w:rsidRDefault="00445642" w:rsidP="00445642">
            <w:pPr>
              <w:rPr>
                <w:rFonts w:asciiTheme="minorHAnsi" w:hAnsiTheme="minorHAnsi" w:cstheme="minorHAnsi"/>
                <w:lang w:val="en-US"/>
              </w:rPr>
            </w:pPr>
          </w:p>
        </w:tc>
      </w:tr>
      <w:tr w:rsidR="00161721" w:rsidRPr="00161721" w14:paraId="2D76FB98" w14:textId="77777777" w:rsidTr="004F4F72">
        <w:trPr>
          <w:trHeight w:val="187"/>
          <w:jc w:val="center"/>
        </w:trPr>
        <w:tc>
          <w:tcPr>
            <w:tcW w:w="555" w:type="dxa"/>
            <w:vAlign w:val="center"/>
          </w:tcPr>
          <w:p w14:paraId="66EF55D4" w14:textId="77777777" w:rsidR="00445642" w:rsidRPr="00161721" w:rsidRDefault="00445642" w:rsidP="00445642">
            <w:pPr>
              <w:rPr>
                <w:rFonts w:asciiTheme="minorHAnsi" w:hAnsiTheme="minorHAnsi" w:cstheme="minorHAnsi"/>
                <w:lang w:val="en-US"/>
              </w:rPr>
            </w:pPr>
          </w:p>
        </w:tc>
        <w:tc>
          <w:tcPr>
            <w:tcW w:w="3456" w:type="dxa"/>
            <w:vAlign w:val="center"/>
          </w:tcPr>
          <w:p w14:paraId="06BC9AAF"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Secondary currents</w:t>
            </w:r>
          </w:p>
        </w:tc>
        <w:tc>
          <w:tcPr>
            <w:tcW w:w="725" w:type="dxa"/>
            <w:vAlign w:val="center"/>
          </w:tcPr>
          <w:p w14:paraId="0C86D7EF"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2C16B3AF" w14:textId="68C922D9" w:rsidR="00445642"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1</w:t>
            </w:r>
          </w:p>
        </w:tc>
        <w:tc>
          <w:tcPr>
            <w:tcW w:w="1840" w:type="dxa"/>
          </w:tcPr>
          <w:p w14:paraId="7DF7FB77" w14:textId="77777777" w:rsidR="00445642" w:rsidRPr="00161721" w:rsidRDefault="00445642" w:rsidP="00445642">
            <w:pPr>
              <w:rPr>
                <w:rFonts w:asciiTheme="minorHAnsi" w:hAnsiTheme="minorHAnsi" w:cstheme="minorHAnsi"/>
                <w:lang w:val="en-US"/>
              </w:rPr>
            </w:pPr>
          </w:p>
        </w:tc>
      </w:tr>
      <w:tr w:rsidR="00161721" w:rsidRPr="00161721" w14:paraId="1E931782" w14:textId="77777777" w:rsidTr="004F4F72">
        <w:trPr>
          <w:trHeight w:val="187"/>
          <w:jc w:val="center"/>
        </w:trPr>
        <w:tc>
          <w:tcPr>
            <w:tcW w:w="555" w:type="dxa"/>
            <w:vAlign w:val="center"/>
          </w:tcPr>
          <w:p w14:paraId="489EB755" w14:textId="77777777" w:rsidR="00445642" w:rsidRPr="00161721" w:rsidRDefault="00445642" w:rsidP="00445642">
            <w:pPr>
              <w:rPr>
                <w:rFonts w:asciiTheme="minorHAnsi" w:hAnsiTheme="minorHAnsi" w:cstheme="minorHAnsi"/>
                <w:lang w:val="en-US"/>
              </w:rPr>
            </w:pPr>
          </w:p>
        </w:tc>
        <w:tc>
          <w:tcPr>
            <w:tcW w:w="3456" w:type="dxa"/>
            <w:vAlign w:val="center"/>
          </w:tcPr>
          <w:p w14:paraId="0BEC0BCD"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Primary currents outgoing</w:t>
            </w:r>
          </w:p>
        </w:tc>
        <w:tc>
          <w:tcPr>
            <w:tcW w:w="725" w:type="dxa"/>
            <w:vAlign w:val="center"/>
          </w:tcPr>
          <w:p w14:paraId="798D7BB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A</w:t>
            </w:r>
          </w:p>
        </w:tc>
        <w:tc>
          <w:tcPr>
            <w:tcW w:w="2347" w:type="dxa"/>
            <w:vAlign w:val="center"/>
          </w:tcPr>
          <w:p w14:paraId="43D0A0F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1250</w:t>
            </w:r>
          </w:p>
        </w:tc>
        <w:tc>
          <w:tcPr>
            <w:tcW w:w="1840" w:type="dxa"/>
          </w:tcPr>
          <w:p w14:paraId="35BC9453" w14:textId="77777777" w:rsidR="00445642" w:rsidRPr="00161721" w:rsidRDefault="00445642" w:rsidP="00445642">
            <w:pPr>
              <w:rPr>
                <w:rFonts w:asciiTheme="minorHAnsi" w:hAnsiTheme="minorHAnsi" w:cstheme="minorHAnsi"/>
                <w:lang w:val="en-US"/>
              </w:rPr>
            </w:pPr>
          </w:p>
        </w:tc>
      </w:tr>
      <w:tr w:rsidR="00161721" w:rsidRPr="00161721" w14:paraId="5FCF19AA" w14:textId="77777777" w:rsidTr="004F4F72">
        <w:trPr>
          <w:trHeight w:val="187"/>
          <w:jc w:val="center"/>
        </w:trPr>
        <w:tc>
          <w:tcPr>
            <w:tcW w:w="555" w:type="dxa"/>
            <w:vAlign w:val="center"/>
          </w:tcPr>
          <w:p w14:paraId="0BF9AA86" w14:textId="77777777" w:rsidR="00445642" w:rsidRPr="00161721" w:rsidRDefault="00445642" w:rsidP="00445642">
            <w:pPr>
              <w:rPr>
                <w:rFonts w:asciiTheme="minorHAnsi" w:hAnsiTheme="minorHAnsi" w:cstheme="minorHAnsi"/>
                <w:lang w:val="en-US"/>
              </w:rPr>
            </w:pPr>
          </w:p>
        </w:tc>
        <w:tc>
          <w:tcPr>
            <w:tcW w:w="3456" w:type="dxa"/>
            <w:vAlign w:val="center"/>
          </w:tcPr>
          <w:p w14:paraId="040F976C"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Number of measuring cores</w:t>
            </w:r>
          </w:p>
        </w:tc>
        <w:tc>
          <w:tcPr>
            <w:tcW w:w="725" w:type="dxa"/>
            <w:vAlign w:val="center"/>
          </w:tcPr>
          <w:p w14:paraId="6530BB4F"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198EC4E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w:t>
            </w:r>
          </w:p>
        </w:tc>
        <w:tc>
          <w:tcPr>
            <w:tcW w:w="1840" w:type="dxa"/>
          </w:tcPr>
          <w:p w14:paraId="1525A246" w14:textId="77777777" w:rsidR="00445642" w:rsidRPr="00161721" w:rsidRDefault="00445642" w:rsidP="00445642">
            <w:pPr>
              <w:rPr>
                <w:rFonts w:asciiTheme="minorHAnsi" w:hAnsiTheme="minorHAnsi" w:cstheme="minorHAnsi"/>
                <w:lang w:val="en-US"/>
              </w:rPr>
            </w:pPr>
          </w:p>
        </w:tc>
      </w:tr>
      <w:tr w:rsidR="00161721" w:rsidRPr="00161721" w14:paraId="6FADE138" w14:textId="77777777" w:rsidTr="004F4F72">
        <w:trPr>
          <w:trHeight w:val="187"/>
          <w:jc w:val="center"/>
        </w:trPr>
        <w:tc>
          <w:tcPr>
            <w:tcW w:w="555" w:type="dxa"/>
            <w:vAlign w:val="center"/>
          </w:tcPr>
          <w:p w14:paraId="27187E7A" w14:textId="77777777" w:rsidR="00445642" w:rsidRPr="00161721" w:rsidRDefault="00445642" w:rsidP="00445642">
            <w:pPr>
              <w:rPr>
                <w:rFonts w:asciiTheme="minorHAnsi" w:hAnsiTheme="minorHAnsi" w:cstheme="minorHAnsi"/>
                <w:lang w:val="en-US"/>
              </w:rPr>
            </w:pPr>
          </w:p>
        </w:tc>
        <w:tc>
          <w:tcPr>
            <w:tcW w:w="3456" w:type="dxa"/>
            <w:vAlign w:val="center"/>
          </w:tcPr>
          <w:p w14:paraId="71B8E17D" w14:textId="77777777" w:rsidR="00445642" w:rsidRPr="00161721" w:rsidRDefault="00445642" w:rsidP="00445642">
            <w:pPr>
              <w:rPr>
                <w:rFonts w:asciiTheme="minorHAnsi" w:hAnsiTheme="minorHAnsi" w:cstheme="minorHAnsi"/>
                <w:lang w:val="en-US"/>
              </w:rPr>
            </w:pPr>
            <w:r w:rsidRPr="00161721">
              <w:rPr>
                <w:rFonts w:asciiTheme="minorHAnsi" w:hAnsiTheme="minorHAnsi" w:cstheme="minorHAnsi"/>
                <w:lang w:val="en-US"/>
              </w:rPr>
              <w:t>Number of protection cores</w:t>
            </w:r>
          </w:p>
        </w:tc>
        <w:tc>
          <w:tcPr>
            <w:tcW w:w="725" w:type="dxa"/>
            <w:vAlign w:val="center"/>
          </w:tcPr>
          <w:p w14:paraId="5CAF6A13"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508549DF" w14:textId="4632110F" w:rsidR="00445642" w:rsidRPr="00161721" w:rsidRDefault="001045E8" w:rsidP="00E105EA">
            <w:pPr>
              <w:jc w:val="center"/>
              <w:rPr>
                <w:rFonts w:asciiTheme="minorHAnsi" w:hAnsiTheme="minorHAnsi" w:cstheme="minorHAnsi"/>
                <w:lang w:val="en-US"/>
              </w:rPr>
            </w:pPr>
            <w:r w:rsidRPr="00161721">
              <w:rPr>
                <w:rFonts w:asciiTheme="minorHAnsi" w:hAnsiTheme="minorHAnsi" w:cstheme="minorHAnsi"/>
                <w:lang w:val="en-US"/>
              </w:rPr>
              <w:t>2</w:t>
            </w:r>
          </w:p>
        </w:tc>
        <w:tc>
          <w:tcPr>
            <w:tcW w:w="1840" w:type="dxa"/>
          </w:tcPr>
          <w:p w14:paraId="246FCA3A" w14:textId="77777777" w:rsidR="00445642" w:rsidRPr="00161721" w:rsidRDefault="00445642" w:rsidP="00445642">
            <w:pPr>
              <w:rPr>
                <w:rFonts w:asciiTheme="minorHAnsi" w:hAnsiTheme="minorHAnsi" w:cstheme="minorHAnsi"/>
                <w:lang w:val="en-US"/>
              </w:rPr>
            </w:pPr>
          </w:p>
        </w:tc>
      </w:tr>
      <w:tr w:rsidR="00161721" w:rsidRPr="00161721" w14:paraId="55BE810C" w14:textId="77777777" w:rsidTr="004F4F72">
        <w:trPr>
          <w:trHeight w:val="187"/>
          <w:jc w:val="center"/>
        </w:trPr>
        <w:tc>
          <w:tcPr>
            <w:tcW w:w="555" w:type="dxa"/>
            <w:vAlign w:val="center"/>
          </w:tcPr>
          <w:p w14:paraId="7F0CC59D" w14:textId="294C8258"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28060775"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Accuracy class rating and capacity of measuring core</w:t>
            </w:r>
          </w:p>
        </w:tc>
        <w:tc>
          <w:tcPr>
            <w:tcW w:w="725" w:type="dxa"/>
            <w:vAlign w:val="center"/>
          </w:tcPr>
          <w:p w14:paraId="0A58CAE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VA</w:t>
            </w:r>
          </w:p>
        </w:tc>
        <w:tc>
          <w:tcPr>
            <w:tcW w:w="2347" w:type="dxa"/>
            <w:vAlign w:val="center"/>
          </w:tcPr>
          <w:p w14:paraId="0B6BD622"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0.5/10</w:t>
            </w:r>
          </w:p>
        </w:tc>
        <w:tc>
          <w:tcPr>
            <w:tcW w:w="1840" w:type="dxa"/>
          </w:tcPr>
          <w:p w14:paraId="43029943" w14:textId="77777777" w:rsidR="00445642" w:rsidRPr="00161721" w:rsidRDefault="00445642" w:rsidP="00445642">
            <w:pPr>
              <w:rPr>
                <w:rFonts w:asciiTheme="minorHAnsi" w:hAnsiTheme="minorHAnsi" w:cstheme="minorHAnsi"/>
                <w:lang w:val="en-US"/>
              </w:rPr>
            </w:pPr>
          </w:p>
        </w:tc>
      </w:tr>
      <w:tr w:rsidR="00161721" w:rsidRPr="00161721" w14:paraId="664B0DF4" w14:textId="77777777" w:rsidTr="004F4F72">
        <w:trPr>
          <w:trHeight w:val="187"/>
          <w:jc w:val="center"/>
        </w:trPr>
        <w:tc>
          <w:tcPr>
            <w:tcW w:w="555" w:type="dxa"/>
            <w:vAlign w:val="center"/>
          </w:tcPr>
          <w:p w14:paraId="08697DCF" w14:textId="720DA63A"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520C1683"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Accuracy class rating and capacity of protection core</w:t>
            </w:r>
          </w:p>
        </w:tc>
        <w:tc>
          <w:tcPr>
            <w:tcW w:w="725" w:type="dxa"/>
            <w:vAlign w:val="center"/>
          </w:tcPr>
          <w:p w14:paraId="34C86ECA"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VA</w:t>
            </w:r>
          </w:p>
        </w:tc>
        <w:tc>
          <w:tcPr>
            <w:tcW w:w="2347" w:type="dxa"/>
            <w:vAlign w:val="center"/>
          </w:tcPr>
          <w:p w14:paraId="084F1500" w14:textId="28EEFA79"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10 P 20</w:t>
            </w:r>
          </w:p>
        </w:tc>
        <w:tc>
          <w:tcPr>
            <w:tcW w:w="1840" w:type="dxa"/>
          </w:tcPr>
          <w:p w14:paraId="5CE55DC4" w14:textId="77777777" w:rsidR="00445642" w:rsidRPr="00161721" w:rsidRDefault="00445642" w:rsidP="00445642">
            <w:pPr>
              <w:rPr>
                <w:rFonts w:asciiTheme="minorHAnsi" w:hAnsiTheme="minorHAnsi" w:cstheme="minorHAnsi"/>
                <w:lang w:val="en-US"/>
              </w:rPr>
            </w:pPr>
          </w:p>
        </w:tc>
      </w:tr>
      <w:tr w:rsidR="00161721" w:rsidRPr="00161721" w14:paraId="606983E0" w14:textId="77777777" w:rsidTr="004F4F72">
        <w:trPr>
          <w:trHeight w:val="187"/>
          <w:jc w:val="center"/>
        </w:trPr>
        <w:tc>
          <w:tcPr>
            <w:tcW w:w="555" w:type="dxa"/>
            <w:vAlign w:val="center"/>
          </w:tcPr>
          <w:p w14:paraId="68633D1A" w14:textId="77777777" w:rsidR="00445642" w:rsidRPr="00161721" w:rsidRDefault="00445642" w:rsidP="00445642">
            <w:pPr>
              <w:rPr>
                <w:rFonts w:asciiTheme="minorHAnsi" w:hAnsiTheme="minorHAnsi" w:cstheme="minorHAnsi"/>
                <w:lang w:val="en-US"/>
              </w:rPr>
            </w:pPr>
          </w:p>
        </w:tc>
        <w:tc>
          <w:tcPr>
            <w:tcW w:w="3456" w:type="dxa"/>
            <w:vAlign w:val="center"/>
          </w:tcPr>
          <w:p w14:paraId="422C0B20" w14:textId="77777777" w:rsidR="00445642" w:rsidRPr="00161721" w:rsidRDefault="00445642" w:rsidP="00445642">
            <w:pPr>
              <w:rPr>
                <w:rFonts w:asciiTheme="minorHAnsi" w:hAnsiTheme="minorHAnsi" w:cstheme="minorHAnsi"/>
                <w:b/>
                <w:u w:val="single"/>
                <w:lang w:val="en-US"/>
              </w:rPr>
            </w:pPr>
            <w:r w:rsidRPr="00161721">
              <w:rPr>
                <w:rFonts w:asciiTheme="minorHAnsi" w:hAnsiTheme="minorHAnsi" w:cstheme="minorHAnsi"/>
                <w:b/>
                <w:u w:val="single"/>
                <w:lang w:val="en-US"/>
              </w:rPr>
              <w:t>VOLTAGE TRANSFORMERS</w:t>
            </w:r>
          </w:p>
        </w:tc>
        <w:tc>
          <w:tcPr>
            <w:tcW w:w="725" w:type="dxa"/>
            <w:vAlign w:val="center"/>
          </w:tcPr>
          <w:p w14:paraId="2EB3AE0E"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3E292A59" w14:textId="77777777" w:rsidR="00445642" w:rsidRPr="00161721" w:rsidRDefault="00445642" w:rsidP="00E105EA">
            <w:pPr>
              <w:jc w:val="center"/>
              <w:rPr>
                <w:rFonts w:asciiTheme="minorHAnsi" w:hAnsiTheme="minorHAnsi" w:cstheme="minorHAnsi"/>
                <w:lang w:val="en-US"/>
              </w:rPr>
            </w:pPr>
          </w:p>
        </w:tc>
        <w:tc>
          <w:tcPr>
            <w:tcW w:w="1840" w:type="dxa"/>
          </w:tcPr>
          <w:p w14:paraId="4C4A7B50" w14:textId="77777777" w:rsidR="00445642" w:rsidRPr="00161721" w:rsidRDefault="00445642" w:rsidP="00445642">
            <w:pPr>
              <w:rPr>
                <w:rFonts w:asciiTheme="minorHAnsi" w:hAnsiTheme="minorHAnsi" w:cstheme="minorHAnsi"/>
                <w:lang w:val="en-US"/>
              </w:rPr>
            </w:pPr>
          </w:p>
        </w:tc>
      </w:tr>
      <w:tr w:rsidR="00161721" w:rsidRPr="00161721" w14:paraId="7CBF933F" w14:textId="77777777" w:rsidTr="004F4F72">
        <w:trPr>
          <w:trHeight w:val="187"/>
          <w:jc w:val="center"/>
        </w:trPr>
        <w:tc>
          <w:tcPr>
            <w:tcW w:w="555" w:type="dxa"/>
            <w:vAlign w:val="center"/>
          </w:tcPr>
          <w:p w14:paraId="4AF52415" w14:textId="2806E28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39760F33"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Manufacturer</w:t>
            </w:r>
          </w:p>
        </w:tc>
        <w:tc>
          <w:tcPr>
            <w:tcW w:w="725" w:type="dxa"/>
            <w:vAlign w:val="center"/>
          </w:tcPr>
          <w:p w14:paraId="0131DBA4"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70C3DA52"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40" w:type="dxa"/>
          </w:tcPr>
          <w:p w14:paraId="249B8164" w14:textId="77777777" w:rsidR="00445642" w:rsidRPr="00161721" w:rsidRDefault="00445642" w:rsidP="00445642">
            <w:pPr>
              <w:rPr>
                <w:rFonts w:asciiTheme="minorHAnsi" w:hAnsiTheme="minorHAnsi" w:cstheme="minorHAnsi"/>
                <w:lang w:val="en-US"/>
              </w:rPr>
            </w:pPr>
          </w:p>
        </w:tc>
      </w:tr>
      <w:tr w:rsidR="00161721" w:rsidRPr="00161721" w14:paraId="16235498" w14:textId="77777777" w:rsidTr="004F4F72">
        <w:trPr>
          <w:trHeight w:val="187"/>
          <w:jc w:val="center"/>
        </w:trPr>
        <w:tc>
          <w:tcPr>
            <w:tcW w:w="555" w:type="dxa"/>
            <w:vAlign w:val="center"/>
          </w:tcPr>
          <w:p w14:paraId="5C80C162" w14:textId="1A44AAB3"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5287C336"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Type</w:t>
            </w:r>
          </w:p>
        </w:tc>
        <w:tc>
          <w:tcPr>
            <w:tcW w:w="725" w:type="dxa"/>
            <w:vAlign w:val="center"/>
          </w:tcPr>
          <w:p w14:paraId="3D58DD10"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15257E9D"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Inductive cast -</w:t>
            </w:r>
          </w:p>
          <w:p w14:paraId="5A7711A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resin single pole</w:t>
            </w:r>
          </w:p>
          <w:p w14:paraId="24EDB5A6"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insulated</w:t>
            </w:r>
          </w:p>
        </w:tc>
        <w:tc>
          <w:tcPr>
            <w:tcW w:w="1840" w:type="dxa"/>
          </w:tcPr>
          <w:p w14:paraId="4E5E63B1" w14:textId="77777777" w:rsidR="00445642" w:rsidRPr="00161721" w:rsidRDefault="00445642" w:rsidP="00445642">
            <w:pPr>
              <w:rPr>
                <w:rFonts w:asciiTheme="minorHAnsi" w:hAnsiTheme="minorHAnsi" w:cstheme="minorHAnsi"/>
                <w:lang w:val="en-US"/>
              </w:rPr>
            </w:pPr>
          </w:p>
        </w:tc>
      </w:tr>
      <w:tr w:rsidR="00161721" w:rsidRPr="00161721" w14:paraId="29092562" w14:textId="77777777" w:rsidTr="004F4F72">
        <w:trPr>
          <w:trHeight w:val="187"/>
          <w:jc w:val="center"/>
        </w:trPr>
        <w:tc>
          <w:tcPr>
            <w:tcW w:w="555" w:type="dxa"/>
            <w:vAlign w:val="center"/>
          </w:tcPr>
          <w:p w14:paraId="64711625" w14:textId="30A44FF2"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616B7BDB"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voltage</w:t>
            </w:r>
          </w:p>
        </w:tc>
        <w:tc>
          <w:tcPr>
            <w:tcW w:w="725" w:type="dxa"/>
            <w:vAlign w:val="center"/>
          </w:tcPr>
          <w:p w14:paraId="737B6868"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6061548A"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36</w:t>
            </w:r>
          </w:p>
        </w:tc>
        <w:tc>
          <w:tcPr>
            <w:tcW w:w="1840" w:type="dxa"/>
          </w:tcPr>
          <w:p w14:paraId="10F52E98" w14:textId="77777777" w:rsidR="00445642" w:rsidRPr="00161721" w:rsidRDefault="00445642" w:rsidP="00445642">
            <w:pPr>
              <w:rPr>
                <w:rFonts w:asciiTheme="minorHAnsi" w:hAnsiTheme="minorHAnsi" w:cstheme="minorHAnsi"/>
                <w:lang w:val="en-US"/>
              </w:rPr>
            </w:pPr>
          </w:p>
        </w:tc>
      </w:tr>
      <w:tr w:rsidR="00161721" w:rsidRPr="00161721" w14:paraId="3086124E" w14:textId="77777777" w:rsidTr="004F4F72">
        <w:trPr>
          <w:trHeight w:val="187"/>
          <w:jc w:val="center"/>
        </w:trPr>
        <w:tc>
          <w:tcPr>
            <w:tcW w:w="555" w:type="dxa"/>
            <w:vAlign w:val="center"/>
          </w:tcPr>
          <w:p w14:paraId="5EEBE1DD" w14:textId="45BD81B4"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1A44BD25"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frequency</w:t>
            </w:r>
          </w:p>
        </w:tc>
        <w:tc>
          <w:tcPr>
            <w:tcW w:w="725" w:type="dxa"/>
            <w:vAlign w:val="center"/>
          </w:tcPr>
          <w:p w14:paraId="5A18F075"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Hz</w:t>
            </w:r>
          </w:p>
        </w:tc>
        <w:tc>
          <w:tcPr>
            <w:tcW w:w="2347" w:type="dxa"/>
            <w:vAlign w:val="center"/>
          </w:tcPr>
          <w:p w14:paraId="09CDA54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50</w:t>
            </w:r>
          </w:p>
        </w:tc>
        <w:tc>
          <w:tcPr>
            <w:tcW w:w="1840" w:type="dxa"/>
          </w:tcPr>
          <w:p w14:paraId="314B4AEC" w14:textId="77777777" w:rsidR="00445642" w:rsidRPr="00161721" w:rsidRDefault="00445642" w:rsidP="00445642">
            <w:pPr>
              <w:rPr>
                <w:rFonts w:asciiTheme="minorHAnsi" w:hAnsiTheme="minorHAnsi" w:cstheme="minorHAnsi"/>
                <w:lang w:val="en-US"/>
              </w:rPr>
            </w:pPr>
          </w:p>
        </w:tc>
      </w:tr>
      <w:tr w:rsidR="00161721" w:rsidRPr="00161721" w14:paraId="283528B2" w14:textId="77777777" w:rsidTr="004F4F72">
        <w:trPr>
          <w:trHeight w:val="187"/>
          <w:jc w:val="center"/>
        </w:trPr>
        <w:tc>
          <w:tcPr>
            <w:tcW w:w="555" w:type="dxa"/>
            <w:vAlign w:val="center"/>
          </w:tcPr>
          <w:p w14:paraId="22791A9F" w14:textId="02631391"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1AFF08E6"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lightning impulse withstand voltage common value</w:t>
            </w:r>
          </w:p>
        </w:tc>
        <w:tc>
          <w:tcPr>
            <w:tcW w:w="725" w:type="dxa"/>
            <w:vAlign w:val="center"/>
          </w:tcPr>
          <w:p w14:paraId="45052FCE"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7307B9EA"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170</w:t>
            </w:r>
          </w:p>
        </w:tc>
        <w:tc>
          <w:tcPr>
            <w:tcW w:w="1840" w:type="dxa"/>
          </w:tcPr>
          <w:p w14:paraId="0A743C2C" w14:textId="77777777" w:rsidR="00445642" w:rsidRPr="00161721" w:rsidRDefault="00445642" w:rsidP="00445642">
            <w:pPr>
              <w:rPr>
                <w:rFonts w:asciiTheme="minorHAnsi" w:hAnsiTheme="minorHAnsi" w:cstheme="minorHAnsi"/>
                <w:lang w:val="en-US"/>
              </w:rPr>
            </w:pPr>
          </w:p>
        </w:tc>
      </w:tr>
      <w:tr w:rsidR="00161721" w:rsidRPr="00161721" w14:paraId="65948A05" w14:textId="77777777" w:rsidTr="004F4F72">
        <w:trPr>
          <w:trHeight w:val="187"/>
          <w:jc w:val="center"/>
        </w:trPr>
        <w:tc>
          <w:tcPr>
            <w:tcW w:w="555" w:type="dxa"/>
            <w:vAlign w:val="center"/>
          </w:tcPr>
          <w:p w14:paraId="1A66FDCC" w14:textId="0B0ACC4B"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7C23395F"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Rated power frequency withstand voltage common value</w:t>
            </w:r>
          </w:p>
        </w:tc>
        <w:tc>
          <w:tcPr>
            <w:tcW w:w="725" w:type="dxa"/>
            <w:vAlign w:val="center"/>
          </w:tcPr>
          <w:p w14:paraId="6E5CEF8A"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kV</w:t>
            </w:r>
          </w:p>
        </w:tc>
        <w:tc>
          <w:tcPr>
            <w:tcW w:w="2347" w:type="dxa"/>
            <w:vAlign w:val="center"/>
          </w:tcPr>
          <w:p w14:paraId="7E5E6F0D"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70</w:t>
            </w:r>
          </w:p>
        </w:tc>
        <w:tc>
          <w:tcPr>
            <w:tcW w:w="1840" w:type="dxa"/>
          </w:tcPr>
          <w:p w14:paraId="07D7318C" w14:textId="77777777" w:rsidR="00445642" w:rsidRPr="00161721" w:rsidRDefault="00445642" w:rsidP="00445642">
            <w:pPr>
              <w:rPr>
                <w:rFonts w:asciiTheme="minorHAnsi" w:hAnsiTheme="minorHAnsi" w:cstheme="minorHAnsi"/>
                <w:lang w:val="en-US"/>
              </w:rPr>
            </w:pPr>
          </w:p>
        </w:tc>
      </w:tr>
      <w:tr w:rsidR="00161721" w:rsidRPr="00161721" w14:paraId="131A11EC" w14:textId="77777777" w:rsidTr="004F4F72">
        <w:trPr>
          <w:trHeight w:val="187"/>
          <w:jc w:val="center"/>
        </w:trPr>
        <w:tc>
          <w:tcPr>
            <w:tcW w:w="555" w:type="dxa"/>
            <w:vAlign w:val="center"/>
          </w:tcPr>
          <w:p w14:paraId="0E7FCA92" w14:textId="51FFAD9B"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578AF3F7"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Transformation factor</w:t>
            </w:r>
          </w:p>
        </w:tc>
        <w:tc>
          <w:tcPr>
            <w:tcW w:w="725" w:type="dxa"/>
            <w:vAlign w:val="center"/>
          </w:tcPr>
          <w:p w14:paraId="08BE3C07"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05117E3C" w14:textId="7ADC1C0F" w:rsidR="00445642" w:rsidRPr="00161721" w:rsidRDefault="00445642" w:rsidP="006202AD">
            <w:pPr>
              <w:jc w:val="center"/>
              <w:rPr>
                <w:rFonts w:asciiTheme="minorHAnsi" w:hAnsiTheme="minorHAnsi" w:cstheme="minorHAnsi"/>
                <w:lang w:val="en-US"/>
              </w:rPr>
            </w:pPr>
            <w:r w:rsidRPr="00161721">
              <w:rPr>
                <w:rFonts w:asciiTheme="minorHAnsi" w:hAnsiTheme="minorHAnsi" w:cstheme="minorHAnsi"/>
                <w:lang w:val="en-US"/>
              </w:rPr>
              <w:t>3</w:t>
            </w:r>
            <w:r w:rsidR="002A5DC6" w:rsidRPr="00161721">
              <w:rPr>
                <w:rFonts w:asciiTheme="minorHAnsi" w:hAnsiTheme="minorHAnsi" w:cstheme="minorHAnsi"/>
                <w:lang w:val="en-US"/>
              </w:rPr>
              <w:t>3</w:t>
            </w:r>
            <w:r w:rsidRPr="00161721">
              <w:rPr>
                <w:rFonts w:asciiTheme="minorHAnsi" w:hAnsiTheme="minorHAnsi" w:cstheme="minorHAnsi"/>
                <w:lang w:val="en-US"/>
              </w:rPr>
              <w:t>000/√3; 1</w:t>
            </w:r>
            <w:r w:rsidR="006202AD" w:rsidRPr="00161721">
              <w:rPr>
                <w:rFonts w:asciiTheme="minorHAnsi" w:hAnsiTheme="minorHAnsi" w:cstheme="minorHAnsi"/>
                <w:lang w:val="en-US"/>
              </w:rPr>
              <w:t>1</w:t>
            </w:r>
            <w:r w:rsidRPr="00161721">
              <w:rPr>
                <w:rFonts w:asciiTheme="minorHAnsi" w:hAnsiTheme="minorHAnsi" w:cstheme="minorHAnsi"/>
                <w:lang w:val="en-US"/>
              </w:rPr>
              <w:t>0/√3; 1</w:t>
            </w:r>
            <w:r w:rsidR="006202AD" w:rsidRPr="00161721">
              <w:rPr>
                <w:rFonts w:asciiTheme="minorHAnsi" w:hAnsiTheme="minorHAnsi" w:cstheme="minorHAnsi"/>
                <w:lang w:val="en-US"/>
              </w:rPr>
              <w:t>1</w:t>
            </w:r>
            <w:r w:rsidRPr="00161721">
              <w:rPr>
                <w:rFonts w:asciiTheme="minorHAnsi" w:hAnsiTheme="minorHAnsi" w:cstheme="minorHAnsi"/>
                <w:lang w:val="en-US"/>
              </w:rPr>
              <w:t>0/</w:t>
            </w:r>
            <w:r w:rsidR="006202AD" w:rsidRPr="00161721">
              <w:rPr>
                <w:rFonts w:asciiTheme="minorHAnsi" w:hAnsiTheme="minorHAnsi" w:cstheme="minorHAnsi"/>
                <w:lang w:val="en-US"/>
              </w:rPr>
              <w:t>√</w:t>
            </w:r>
            <w:r w:rsidRPr="00161721">
              <w:rPr>
                <w:rFonts w:asciiTheme="minorHAnsi" w:hAnsiTheme="minorHAnsi" w:cstheme="minorHAnsi"/>
                <w:lang w:val="en-US"/>
              </w:rPr>
              <w:t>3</w:t>
            </w:r>
          </w:p>
        </w:tc>
        <w:tc>
          <w:tcPr>
            <w:tcW w:w="1840" w:type="dxa"/>
          </w:tcPr>
          <w:p w14:paraId="0B24854A" w14:textId="77777777" w:rsidR="00445642" w:rsidRPr="00161721" w:rsidRDefault="00445642" w:rsidP="00445642">
            <w:pPr>
              <w:rPr>
                <w:rFonts w:asciiTheme="minorHAnsi" w:hAnsiTheme="minorHAnsi" w:cstheme="minorHAnsi"/>
                <w:lang w:val="en-US"/>
              </w:rPr>
            </w:pPr>
          </w:p>
        </w:tc>
      </w:tr>
      <w:tr w:rsidR="00161721" w:rsidRPr="00161721" w14:paraId="762EFC5B" w14:textId="77777777" w:rsidTr="004F4F72">
        <w:trPr>
          <w:trHeight w:val="187"/>
          <w:jc w:val="center"/>
        </w:trPr>
        <w:tc>
          <w:tcPr>
            <w:tcW w:w="555" w:type="dxa"/>
            <w:vAlign w:val="center"/>
          </w:tcPr>
          <w:p w14:paraId="3348D4AC" w14:textId="50207CE9" w:rsidR="006202AD" w:rsidRPr="00161721" w:rsidRDefault="006E180A" w:rsidP="00445642">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0C13ABD2" w14:textId="4D701A99" w:rsidR="006202AD" w:rsidRPr="00161721" w:rsidRDefault="006202AD" w:rsidP="00445642">
            <w:pPr>
              <w:rPr>
                <w:rFonts w:asciiTheme="minorHAnsi" w:hAnsiTheme="minorHAnsi" w:cstheme="minorHAnsi"/>
                <w:b/>
                <w:lang w:val="en-US"/>
              </w:rPr>
            </w:pPr>
            <w:r w:rsidRPr="00161721">
              <w:rPr>
                <w:rFonts w:asciiTheme="minorHAnsi" w:hAnsiTheme="minorHAnsi" w:cstheme="minorHAnsi"/>
                <w:b/>
                <w:lang w:val="en-US"/>
              </w:rPr>
              <w:t>Number of secondary windings</w:t>
            </w:r>
          </w:p>
        </w:tc>
        <w:tc>
          <w:tcPr>
            <w:tcW w:w="725" w:type="dxa"/>
            <w:vAlign w:val="center"/>
          </w:tcPr>
          <w:p w14:paraId="69B348E4" w14:textId="77777777" w:rsidR="006202AD" w:rsidRPr="00161721" w:rsidRDefault="006202AD" w:rsidP="00E105EA">
            <w:pPr>
              <w:jc w:val="center"/>
              <w:rPr>
                <w:rFonts w:asciiTheme="minorHAnsi" w:hAnsiTheme="minorHAnsi" w:cstheme="minorHAnsi"/>
                <w:lang w:val="en-US"/>
              </w:rPr>
            </w:pPr>
          </w:p>
        </w:tc>
        <w:tc>
          <w:tcPr>
            <w:tcW w:w="2347" w:type="dxa"/>
            <w:vAlign w:val="center"/>
          </w:tcPr>
          <w:p w14:paraId="1E00361C" w14:textId="08C55DF4" w:rsidR="006202AD" w:rsidRPr="00161721" w:rsidRDefault="006202AD" w:rsidP="006202AD">
            <w:pPr>
              <w:jc w:val="center"/>
              <w:rPr>
                <w:rFonts w:asciiTheme="minorHAnsi" w:hAnsiTheme="minorHAnsi" w:cstheme="minorHAnsi"/>
                <w:lang w:val="en-US"/>
              </w:rPr>
            </w:pPr>
            <w:r w:rsidRPr="00161721">
              <w:rPr>
                <w:rFonts w:asciiTheme="minorHAnsi" w:hAnsiTheme="minorHAnsi" w:cstheme="minorHAnsi"/>
                <w:lang w:val="en-US"/>
              </w:rPr>
              <w:t>2</w:t>
            </w:r>
          </w:p>
        </w:tc>
        <w:tc>
          <w:tcPr>
            <w:tcW w:w="1840" w:type="dxa"/>
          </w:tcPr>
          <w:p w14:paraId="09289D80" w14:textId="77777777" w:rsidR="006202AD" w:rsidRPr="00161721" w:rsidRDefault="006202AD" w:rsidP="00445642">
            <w:pPr>
              <w:rPr>
                <w:rFonts w:asciiTheme="minorHAnsi" w:hAnsiTheme="minorHAnsi" w:cstheme="minorHAnsi"/>
                <w:lang w:val="en-US"/>
              </w:rPr>
            </w:pPr>
          </w:p>
        </w:tc>
      </w:tr>
      <w:tr w:rsidR="00161721" w:rsidRPr="00161721" w14:paraId="322FE0C5" w14:textId="77777777" w:rsidTr="004F4F72">
        <w:trPr>
          <w:trHeight w:val="187"/>
          <w:jc w:val="center"/>
        </w:trPr>
        <w:tc>
          <w:tcPr>
            <w:tcW w:w="555" w:type="dxa"/>
            <w:vAlign w:val="center"/>
          </w:tcPr>
          <w:p w14:paraId="6A2E3A63" w14:textId="288C8099"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0A82D5E3"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Accuracy class rating and capacity of metering core</w:t>
            </w:r>
          </w:p>
        </w:tc>
        <w:tc>
          <w:tcPr>
            <w:tcW w:w="725" w:type="dxa"/>
            <w:vAlign w:val="center"/>
          </w:tcPr>
          <w:p w14:paraId="58542AD9"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2FFCA851"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0.2/50</w:t>
            </w:r>
          </w:p>
        </w:tc>
        <w:tc>
          <w:tcPr>
            <w:tcW w:w="1840" w:type="dxa"/>
          </w:tcPr>
          <w:p w14:paraId="0AD1EAF8" w14:textId="77777777" w:rsidR="00445642" w:rsidRPr="00161721" w:rsidRDefault="00445642" w:rsidP="00445642">
            <w:pPr>
              <w:rPr>
                <w:rFonts w:asciiTheme="minorHAnsi" w:hAnsiTheme="minorHAnsi" w:cstheme="minorHAnsi"/>
                <w:lang w:val="en-US"/>
              </w:rPr>
            </w:pPr>
          </w:p>
        </w:tc>
      </w:tr>
      <w:tr w:rsidR="00E105EA" w:rsidRPr="00161721" w14:paraId="2B98D02E" w14:textId="77777777" w:rsidTr="004F4F72">
        <w:trPr>
          <w:trHeight w:val="187"/>
          <w:jc w:val="center"/>
        </w:trPr>
        <w:tc>
          <w:tcPr>
            <w:tcW w:w="555" w:type="dxa"/>
            <w:vAlign w:val="center"/>
          </w:tcPr>
          <w:p w14:paraId="71CEB3A4" w14:textId="0D2471B7" w:rsidR="00445642" w:rsidRPr="00161721" w:rsidRDefault="006E180A" w:rsidP="00445642">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21CE7EC2" w14:textId="77777777" w:rsidR="00445642" w:rsidRPr="00161721" w:rsidRDefault="00445642" w:rsidP="00445642">
            <w:pPr>
              <w:rPr>
                <w:rFonts w:asciiTheme="minorHAnsi" w:hAnsiTheme="minorHAnsi" w:cstheme="minorHAnsi"/>
                <w:b/>
                <w:lang w:val="en-US"/>
              </w:rPr>
            </w:pPr>
            <w:r w:rsidRPr="00161721">
              <w:rPr>
                <w:rFonts w:asciiTheme="minorHAnsi" w:hAnsiTheme="minorHAnsi" w:cstheme="minorHAnsi"/>
                <w:b/>
                <w:lang w:val="en-US"/>
              </w:rPr>
              <w:t xml:space="preserve">Accuracy class protection </w:t>
            </w:r>
          </w:p>
        </w:tc>
        <w:tc>
          <w:tcPr>
            <w:tcW w:w="725" w:type="dxa"/>
            <w:vAlign w:val="center"/>
          </w:tcPr>
          <w:p w14:paraId="09E1ACC6" w14:textId="77777777" w:rsidR="00445642" w:rsidRPr="00161721" w:rsidRDefault="00445642" w:rsidP="00E105EA">
            <w:pPr>
              <w:jc w:val="center"/>
              <w:rPr>
                <w:rFonts w:asciiTheme="minorHAnsi" w:hAnsiTheme="minorHAnsi" w:cstheme="minorHAnsi"/>
                <w:lang w:val="en-US"/>
              </w:rPr>
            </w:pPr>
          </w:p>
        </w:tc>
        <w:tc>
          <w:tcPr>
            <w:tcW w:w="2347" w:type="dxa"/>
            <w:vAlign w:val="center"/>
          </w:tcPr>
          <w:p w14:paraId="31ADE8AB" w14:textId="77777777" w:rsidR="00445642" w:rsidRPr="00161721" w:rsidRDefault="00445642" w:rsidP="00E105EA">
            <w:pPr>
              <w:jc w:val="center"/>
              <w:rPr>
                <w:rFonts w:asciiTheme="minorHAnsi" w:hAnsiTheme="minorHAnsi" w:cstheme="minorHAnsi"/>
                <w:lang w:val="en-US"/>
              </w:rPr>
            </w:pPr>
            <w:r w:rsidRPr="00161721">
              <w:rPr>
                <w:rFonts w:asciiTheme="minorHAnsi" w:hAnsiTheme="minorHAnsi" w:cstheme="minorHAnsi"/>
                <w:lang w:val="en-US"/>
              </w:rPr>
              <w:t>3P</w:t>
            </w:r>
          </w:p>
        </w:tc>
        <w:tc>
          <w:tcPr>
            <w:tcW w:w="1840" w:type="dxa"/>
          </w:tcPr>
          <w:p w14:paraId="77C3BF8F" w14:textId="77777777" w:rsidR="00445642" w:rsidRPr="00161721" w:rsidRDefault="00445642" w:rsidP="00445642">
            <w:pPr>
              <w:rPr>
                <w:rFonts w:asciiTheme="minorHAnsi" w:hAnsiTheme="minorHAnsi" w:cstheme="minorHAnsi"/>
                <w:lang w:val="en-US"/>
              </w:rPr>
            </w:pPr>
          </w:p>
        </w:tc>
      </w:tr>
      <w:bookmarkEnd w:id="2149"/>
    </w:tbl>
    <w:p w14:paraId="207738AC" w14:textId="77777777" w:rsidR="008D60AC" w:rsidRPr="00161721" w:rsidRDefault="008D60AC" w:rsidP="008D60AC">
      <w:pPr>
        <w:rPr>
          <w:rFonts w:asciiTheme="minorHAnsi" w:hAnsiTheme="minorHAnsi" w:cstheme="minorHAnsi"/>
          <w:lang w:val="en-US"/>
        </w:rPr>
      </w:pPr>
    </w:p>
    <w:p w14:paraId="18C5EEA9" w14:textId="20386D7D" w:rsidR="008D60AC" w:rsidRPr="00161721" w:rsidRDefault="008D60AC" w:rsidP="008D60AC">
      <w:pPr>
        <w:rPr>
          <w:rFonts w:asciiTheme="minorHAnsi" w:hAnsiTheme="minorHAnsi" w:cstheme="minorHAnsi"/>
          <w:lang w:val="en-US"/>
        </w:rPr>
      </w:pPr>
    </w:p>
    <w:p w14:paraId="2FCD04BD" w14:textId="0D350E5B" w:rsidR="00526727" w:rsidRPr="00161721" w:rsidRDefault="00526727" w:rsidP="008D60AC">
      <w:pPr>
        <w:rPr>
          <w:rFonts w:asciiTheme="minorHAnsi" w:hAnsiTheme="minorHAnsi" w:cstheme="minorHAnsi"/>
          <w:lang w:val="en-US"/>
        </w:rPr>
      </w:pPr>
    </w:p>
    <w:p w14:paraId="47746ABC" w14:textId="216C6271" w:rsidR="00526727" w:rsidRPr="00161721" w:rsidRDefault="00526727" w:rsidP="008D60AC">
      <w:pPr>
        <w:rPr>
          <w:rFonts w:asciiTheme="minorHAnsi" w:hAnsiTheme="minorHAnsi" w:cstheme="minorHAnsi"/>
          <w:lang w:val="en-US"/>
        </w:rPr>
      </w:pPr>
    </w:p>
    <w:p w14:paraId="56095434" w14:textId="3CC1384B" w:rsidR="00526727" w:rsidRPr="00161721" w:rsidRDefault="00526727" w:rsidP="008D60AC">
      <w:pPr>
        <w:rPr>
          <w:rFonts w:asciiTheme="minorHAnsi" w:hAnsiTheme="minorHAnsi" w:cstheme="minorHAnsi"/>
          <w:lang w:val="en-US"/>
        </w:rPr>
      </w:pPr>
    </w:p>
    <w:p w14:paraId="5B99730E" w14:textId="3B06714A" w:rsidR="00526727" w:rsidRPr="00161721" w:rsidRDefault="00526727" w:rsidP="008D60AC">
      <w:pPr>
        <w:rPr>
          <w:rFonts w:asciiTheme="minorHAnsi" w:hAnsiTheme="minorHAnsi" w:cstheme="minorHAnsi"/>
          <w:lang w:val="en-US"/>
        </w:rPr>
      </w:pPr>
    </w:p>
    <w:p w14:paraId="0134ED2B" w14:textId="40D7D02D" w:rsidR="00526727" w:rsidRPr="00161721" w:rsidRDefault="00526727" w:rsidP="008D60AC">
      <w:pPr>
        <w:rPr>
          <w:rFonts w:asciiTheme="minorHAnsi" w:hAnsiTheme="minorHAnsi" w:cstheme="minorHAnsi"/>
          <w:lang w:val="en-US"/>
        </w:rPr>
      </w:pPr>
    </w:p>
    <w:p w14:paraId="325A2CC2" w14:textId="75DE57E0" w:rsidR="00526727" w:rsidRPr="00161721" w:rsidRDefault="00526727" w:rsidP="008D60AC">
      <w:pPr>
        <w:rPr>
          <w:rFonts w:asciiTheme="minorHAnsi" w:hAnsiTheme="minorHAnsi" w:cstheme="minorHAnsi"/>
          <w:lang w:val="en-US"/>
        </w:rPr>
      </w:pPr>
    </w:p>
    <w:p w14:paraId="6DDE30B2" w14:textId="3B4E4A7A" w:rsidR="00526727" w:rsidRPr="00161721" w:rsidRDefault="00526727" w:rsidP="008D60AC">
      <w:pPr>
        <w:rPr>
          <w:rFonts w:asciiTheme="minorHAnsi" w:hAnsiTheme="minorHAnsi" w:cstheme="minorHAnsi"/>
          <w:lang w:val="en-US"/>
        </w:rPr>
      </w:pPr>
    </w:p>
    <w:p w14:paraId="458BF10D" w14:textId="6DDE78A6" w:rsidR="00526727" w:rsidRPr="00161721" w:rsidRDefault="00526727" w:rsidP="008D60AC">
      <w:pPr>
        <w:rPr>
          <w:rFonts w:asciiTheme="minorHAnsi" w:hAnsiTheme="minorHAnsi" w:cstheme="minorHAnsi"/>
          <w:lang w:val="en-US"/>
        </w:rPr>
      </w:pPr>
    </w:p>
    <w:p w14:paraId="0AC768A0" w14:textId="3FD4ED4A" w:rsidR="00526727" w:rsidRPr="00161721" w:rsidRDefault="00526727" w:rsidP="008D60AC">
      <w:pPr>
        <w:rPr>
          <w:rFonts w:asciiTheme="minorHAnsi" w:hAnsiTheme="minorHAnsi" w:cstheme="minorHAnsi"/>
          <w:lang w:val="en-US"/>
        </w:rPr>
      </w:pPr>
    </w:p>
    <w:p w14:paraId="669FFC9B" w14:textId="099AFAFB" w:rsidR="0029319A" w:rsidRPr="00161721" w:rsidRDefault="0029319A" w:rsidP="008D60AC">
      <w:pPr>
        <w:rPr>
          <w:rFonts w:asciiTheme="minorHAnsi" w:hAnsiTheme="minorHAnsi" w:cstheme="minorHAnsi"/>
          <w:lang w:val="en-US"/>
        </w:rPr>
      </w:pPr>
    </w:p>
    <w:p w14:paraId="199B1AF2" w14:textId="004DC268" w:rsidR="0029319A" w:rsidRPr="00161721" w:rsidRDefault="0029319A" w:rsidP="008D60AC">
      <w:pPr>
        <w:rPr>
          <w:rFonts w:asciiTheme="minorHAnsi" w:hAnsiTheme="minorHAnsi" w:cstheme="minorHAnsi"/>
          <w:lang w:val="en-US"/>
        </w:rPr>
      </w:pPr>
    </w:p>
    <w:p w14:paraId="4227C129" w14:textId="5305485C" w:rsidR="0029319A" w:rsidRPr="00161721" w:rsidRDefault="0029319A" w:rsidP="008D60AC">
      <w:pPr>
        <w:rPr>
          <w:rFonts w:asciiTheme="minorHAnsi" w:hAnsiTheme="minorHAnsi" w:cstheme="minorHAnsi"/>
          <w:lang w:val="en-US"/>
        </w:rPr>
      </w:pPr>
    </w:p>
    <w:p w14:paraId="0CB5D109" w14:textId="7581C998" w:rsidR="0029319A" w:rsidRPr="00161721" w:rsidRDefault="0029319A" w:rsidP="008D60AC">
      <w:pPr>
        <w:rPr>
          <w:rFonts w:asciiTheme="minorHAnsi" w:hAnsiTheme="minorHAnsi" w:cstheme="minorHAnsi"/>
          <w:lang w:val="en-US"/>
        </w:rPr>
      </w:pPr>
    </w:p>
    <w:p w14:paraId="0F1FBE1D" w14:textId="32167876" w:rsidR="0029319A" w:rsidRPr="00161721" w:rsidRDefault="0029319A" w:rsidP="008D60AC">
      <w:pPr>
        <w:rPr>
          <w:rFonts w:asciiTheme="minorHAnsi" w:hAnsiTheme="minorHAnsi" w:cstheme="minorHAnsi"/>
          <w:lang w:val="en-US"/>
        </w:rPr>
      </w:pPr>
    </w:p>
    <w:p w14:paraId="23180849" w14:textId="250B6129" w:rsidR="0029319A" w:rsidRPr="00161721" w:rsidRDefault="0029319A" w:rsidP="008D60AC">
      <w:pPr>
        <w:rPr>
          <w:rFonts w:asciiTheme="minorHAnsi" w:hAnsiTheme="minorHAnsi" w:cstheme="minorHAnsi"/>
          <w:lang w:val="en-US"/>
        </w:rPr>
      </w:pPr>
    </w:p>
    <w:p w14:paraId="409B313E" w14:textId="233AEF76" w:rsidR="0029319A" w:rsidRPr="00161721" w:rsidRDefault="0029319A" w:rsidP="008D60AC">
      <w:pPr>
        <w:rPr>
          <w:rFonts w:asciiTheme="minorHAnsi" w:hAnsiTheme="minorHAnsi" w:cstheme="minorHAnsi"/>
          <w:lang w:val="en-US"/>
        </w:rPr>
      </w:pPr>
    </w:p>
    <w:p w14:paraId="27014EE5" w14:textId="2F1D7EE8" w:rsidR="0029319A" w:rsidRPr="00161721" w:rsidRDefault="0029319A" w:rsidP="008D60AC">
      <w:pPr>
        <w:rPr>
          <w:rFonts w:asciiTheme="minorHAnsi" w:hAnsiTheme="minorHAnsi" w:cstheme="minorHAnsi"/>
          <w:lang w:val="en-US"/>
        </w:rPr>
      </w:pPr>
    </w:p>
    <w:p w14:paraId="199A4E52" w14:textId="2D73C0C7" w:rsidR="0029319A" w:rsidRPr="00161721" w:rsidRDefault="0029319A" w:rsidP="008D60AC">
      <w:pPr>
        <w:rPr>
          <w:rFonts w:asciiTheme="minorHAnsi" w:hAnsiTheme="minorHAnsi" w:cstheme="minorHAnsi"/>
          <w:lang w:val="en-US"/>
        </w:rPr>
      </w:pPr>
    </w:p>
    <w:p w14:paraId="4CB75BF2" w14:textId="77777777" w:rsidR="0029319A" w:rsidRPr="00161721" w:rsidRDefault="0029319A" w:rsidP="008D60AC">
      <w:pPr>
        <w:rPr>
          <w:rFonts w:asciiTheme="minorHAnsi" w:hAnsiTheme="minorHAnsi" w:cstheme="minorHAnsi"/>
          <w:lang w:val="en-US"/>
        </w:rPr>
      </w:pPr>
    </w:p>
    <w:p w14:paraId="604AE934" w14:textId="11491FD3" w:rsidR="006E180A" w:rsidRPr="00161721" w:rsidRDefault="006E180A" w:rsidP="006E180A">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A2-18</w:t>
      </w:r>
      <w:r w:rsidRPr="00161721">
        <w:rPr>
          <w:rFonts w:asciiTheme="minorHAnsi" w:hAnsiTheme="minorHAnsi" w:cstheme="minorHAnsi"/>
          <w:b/>
          <w:sz w:val="24"/>
          <w:lang w:val="en-US"/>
        </w:rPr>
        <w:t xml:space="preserve"> 11 kV Metal Clad Switchgear</w:t>
      </w:r>
      <w:r w:rsidRPr="00161721">
        <w:rPr>
          <w:rFonts w:asciiTheme="minorHAnsi" w:hAnsiTheme="minorHAnsi" w:cstheme="minorHAnsi"/>
          <w:sz w:val="18"/>
          <w:lang w:val="en-US" w:eastAsia="en-US"/>
        </w:rPr>
        <w:t xml:space="preserve"> </w:t>
      </w:r>
      <w:r w:rsidR="00571854" w:rsidRPr="00161721">
        <w:rPr>
          <w:rFonts w:asciiTheme="minorHAnsi" w:hAnsiTheme="minorHAnsi" w:cstheme="minorHAnsi"/>
          <w:b/>
          <w:sz w:val="24"/>
          <w:szCs w:val="28"/>
          <w:lang w:val="en-US" w:eastAsia="en-GB"/>
        </w:rPr>
        <w:t>Guaranteed Technical Data</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4"/>
        <w:gridCol w:w="3445"/>
        <w:gridCol w:w="723"/>
        <w:gridCol w:w="2373"/>
        <w:gridCol w:w="1828"/>
      </w:tblGrid>
      <w:tr w:rsidR="00161721" w:rsidRPr="00161721" w14:paraId="381B8A1A" w14:textId="77777777" w:rsidTr="00526727">
        <w:trPr>
          <w:tblHeader/>
          <w:jc w:val="center"/>
        </w:trPr>
        <w:tc>
          <w:tcPr>
            <w:tcW w:w="555" w:type="dxa"/>
            <w:vAlign w:val="center"/>
          </w:tcPr>
          <w:p w14:paraId="429F938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No.</w:t>
            </w:r>
          </w:p>
        </w:tc>
        <w:tc>
          <w:tcPr>
            <w:tcW w:w="3456" w:type="dxa"/>
          </w:tcPr>
          <w:p w14:paraId="7EEC740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b/>
                <w:lang w:val="en-US"/>
              </w:rPr>
              <w:t>Description</w:t>
            </w:r>
          </w:p>
        </w:tc>
        <w:tc>
          <w:tcPr>
            <w:tcW w:w="725" w:type="dxa"/>
          </w:tcPr>
          <w:p w14:paraId="502CB27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b/>
                <w:lang w:val="en-US"/>
              </w:rPr>
              <w:t>Unit</w:t>
            </w:r>
          </w:p>
        </w:tc>
        <w:tc>
          <w:tcPr>
            <w:tcW w:w="2380" w:type="dxa"/>
          </w:tcPr>
          <w:p w14:paraId="5DC6A15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b/>
                <w:lang w:val="en-US"/>
              </w:rPr>
              <w:t>Minimum Required Data</w:t>
            </w:r>
          </w:p>
        </w:tc>
        <w:tc>
          <w:tcPr>
            <w:tcW w:w="1807" w:type="dxa"/>
          </w:tcPr>
          <w:p w14:paraId="2828965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b/>
                <w:lang w:val="en-US"/>
              </w:rPr>
              <w:t>Data Offered By The Bidder</w:t>
            </w:r>
          </w:p>
        </w:tc>
      </w:tr>
      <w:tr w:rsidR="00161721" w:rsidRPr="00161721" w14:paraId="6709F077" w14:textId="77777777" w:rsidTr="00526727">
        <w:trPr>
          <w:trHeight w:val="255"/>
          <w:jc w:val="center"/>
        </w:trPr>
        <w:tc>
          <w:tcPr>
            <w:tcW w:w="555" w:type="dxa"/>
            <w:vAlign w:val="center"/>
          </w:tcPr>
          <w:p w14:paraId="138DD7C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w:t>
            </w:r>
          </w:p>
        </w:tc>
        <w:tc>
          <w:tcPr>
            <w:tcW w:w="3456" w:type="dxa"/>
          </w:tcPr>
          <w:p w14:paraId="439B6F9E" w14:textId="3D56AF0E" w:rsidR="006E180A" w:rsidRPr="00161721" w:rsidRDefault="006E180A" w:rsidP="00F46E35">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Manufacturer</w:t>
            </w:r>
          </w:p>
        </w:tc>
        <w:tc>
          <w:tcPr>
            <w:tcW w:w="725" w:type="dxa"/>
          </w:tcPr>
          <w:p w14:paraId="3D15CC14" w14:textId="77777777" w:rsidR="006E180A" w:rsidRPr="00161721" w:rsidRDefault="006E180A" w:rsidP="00FE1171">
            <w:pPr>
              <w:jc w:val="center"/>
              <w:rPr>
                <w:rFonts w:asciiTheme="minorHAnsi" w:hAnsiTheme="minorHAnsi" w:cstheme="minorHAnsi"/>
                <w:lang w:val="en-US"/>
              </w:rPr>
            </w:pPr>
          </w:p>
        </w:tc>
        <w:tc>
          <w:tcPr>
            <w:tcW w:w="2380" w:type="dxa"/>
          </w:tcPr>
          <w:p w14:paraId="0842E047" w14:textId="77777777" w:rsidR="006E180A" w:rsidRPr="00161721" w:rsidRDefault="006E180A" w:rsidP="00FE1171">
            <w:pPr>
              <w:jc w:val="center"/>
              <w:rPr>
                <w:rFonts w:asciiTheme="minorHAnsi" w:hAnsiTheme="minorHAnsi" w:cstheme="minorHAnsi"/>
                <w:lang w:val="en-US"/>
              </w:rPr>
            </w:pPr>
          </w:p>
        </w:tc>
        <w:tc>
          <w:tcPr>
            <w:tcW w:w="1807" w:type="dxa"/>
            <w:vAlign w:val="center"/>
          </w:tcPr>
          <w:p w14:paraId="08A2C270" w14:textId="77777777" w:rsidR="006E180A" w:rsidRPr="00161721" w:rsidRDefault="006E180A" w:rsidP="00FE1171">
            <w:pPr>
              <w:rPr>
                <w:rFonts w:asciiTheme="minorHAnsi" w:hAnsiTheme="minorHAnsi" w:cstheme="minorHAnsi"/>
                <w:lang w:val="en-US"/>
              </w:rPr>
            </w:pPr>
          </w:p>
        </w:tc>
      </w:tr>
      <w:tr w:rsidR="00161721" w:rsidRPr="00161721" w14:paraId="2577269C" w14:textId="77777777" w:rsidTr="00526727">
        <w:trPr>
          <w:trHeight w:val="255"/>
          <w:jc w:val="center"/>
        </w:trPr>
        <w:tc>
          <w:tcPr>
            <w:tcW w:w="555" w:type="dxa"/>
            <w:vAlign w:val="center"/>
          </w:tcPr>
          <w:p w14:paraId="035B04C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w:t>
            </w:r>
          </w:p>
        </w:tc>
        <w:tc>
          <w:tcPr>
            <w:tcW w:w="3456" w:type="dxa"/>
          </w:tcPr>
          <w:p w14:paraId="55D26629" w14:textId="418677EA" w:rsidR="006E180A" w:rsidRPr="00161721" w:rsidRDefault="00F46E35" w:rsidP="00FE1171">
            <w:pPr>
              <w:rPr>
                <w:rFonts w:asciiTheme="minorHAnsi" w:hAnsiTheme="minorHAnsi" w:cstheme="minorHAnsi"/>
                <w:lang w:val="en-US"/>
              </w:rPr>
            </w:pPr>
            <w:r w:rsidRPr="00161721">
              <w:rPr>
                <w:rFonts w:asciiTheme="minorHAnsi" w:eastAsiaTheme="minorHAnsi" w:hAnsiTheme="minorHAnsi" w:cstheme="minorHAnsi"/>
                <w:b/>
                <w:bCs/>
                <w:lang w:val="en-US" w:eastAsia="en-US"/>
              </w:rPr>
              <w:t>Country of Origin</w:t>
            </w:r>
          </w:p>
        </w:tc>
        <w:tc>
          <w:tcPr>
            <w:tcW w:w="725" w:type="dxa"/>
          </w:tcPr>
          <w:p w14:paraId="03A60B04" w14:textId="5EB31EF4" w:rsidR="006E180A" w:rsidRPr="00161721" w:rsidRDefault="006E180A" w:rsidP="00FE1171">
            <w:pPr>
              <w:jc w:val="center"/>
              <w:rPr>
                <w:rFonts w:asciiTheme="minorHAnsi" w:hAnsiTheme="minorHAnsi" w:cstheme="minorHAnsi"/>
                <w:lang w:val="en-US"/>
              </w:rPr>
            </w:pPr>
          </w:p>
        </w:tc>
        <w:tc>
          <w:tcPr>
            <w:tcW w:w="2380" w:type="dxa"/>
          </w:tcPr>
          <w:p w14:paraId="14013CF2" w14:textId="18B75368" w:rsidR="006E180A" w:rsidRPr="00161721" w:rsidRDefault="006E180A" w:rsidP="00FE1171">
            <w:pPr>
              <w:jc w:val="center"/>
              <w:rPr>
                <w:rFonts w:asciiTheme="minorHAnsi" w:hAnsiTheme="minorHAnsi" w:cstheme="minorHAnsi"/>
                <w:lang w:val="en-US"/>
              </w:rPr>
            </w:pPr>
          </w:p>
        </w:tc>
        <w:tc>
          <w:tcPr>
            <w:tcW w:w="1807" w:type="dxa"/>
            <w:vAlign w:val="center"/>
          </w:tcPr>
          <w:p w14:paraId="0E8BD500" w14:textId="77777777" w:rsidR="006E180A" w:rsidRPr="00161721" w:rsidRDefault="006E180A" w:rsidP="00FE1171">
            <w:pPr>
              <w:rPr>
                <w:rFonts w:asciiTheme="minorHAnsi" w:hAnsiTheme="minorHAnsi" w:cstheme="minorHAnsi"/>
                <w:lang w:val="en-US"/>
              </w:rPr>
            </w:pPr>
          </w:p>
        </w:tc>
      </w:tr>
      <w:tr w:rsidR="00161721" w:rsidRPr="00161721" w14:paraId="4A16CD8A" w14:textId="77777777" w:rsidTr="00526727">
        <w:trPr>
          <w:trHeight w:val="255"/>
          <w:jc w:val="center"/>
        </w:trPr>
        <w:tc>
          <w:tcPr>
            <w:tcW w:w="555" w:type="dxa"/>
            <w:vAlign w:val="center"/>
          </w:tcPr>
          <w:p w14:paraId="6710FEB1"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w:t>
            </w:r>
          </w:p>
        </w:tc>
        <w:tc>
          <w:tcPr>
            <w:tcW w:w="3456" w:type="dxa"/>
          </w:tcPr>
          <w:p w14:paraId="1207CC35" w14:textId="77777777" w:rsidR="006E180A" w:rsidRPr="00161721" w:rsidRDefault="006E180A" w:rsidP="00FE1171">
            <w:pPr>
              <w:rPr>
                <w:rFonts w:asciiTheme="minorHAnsi" w:hAnsiTheme="minorHAnsi" w:cstheme="minorHAnsi"/>
                <w:lang w:val="en-US"/>
              </w:rPr>
            </w:pPr>
            <w:r w:rsidRPr="00161721">
              <w:rPr>
                <w:rFonts w:asciiTheme="minorHAnsi" w:eastAsiaTheme="minorHAnsi" w:hAnsiTheme="minorHAnsi" w:cstheme="minorHAnsi"/>
                <w:b/>
                <w:bCs/>
                <w:lang w:val="en-US" w:eastAsia="en-US"/>
              </w:rPr>
              <w:t>Manufacturing's Designation as per submitted catalogue</w:t>
            </w:r>
          </w:p>
        </w:tc>
        <w:tc>
          <w:tcPr>
            <w:tcW w:w="725" w:type="dxa"/>
          </w:tcPr>
          <w:p w14:paraId="5031C30D" w14:textId="77777777" w:rsidR="006E180A" w:rsidRPr="00161721" w:rsidRDefault="006E180A" w:rsidP="00FE1171">
            <w:pPr>
              <w:jc w:val="center"/>
              <w:rPr>
                <w:rFonts w:asciiTheme="minorHAnsi" w:hAnsiTheme="minorHAnsi" w:cstheme="minorHAnsi"/>
                <w:lang w:val="en-US"/>
              </w:rPr>
            </w:pPr>
          </w:p>
        </w:tc>
        <w:tc>
          <w:tcPr>
            <w:tcW w:w="2380" w:type="dxa"/>
          </w:tcPr>
          <w:p w14:paraId="2014B399" w14:textId="77777777" w:rsidR="006E180A" w:rsidRPr="00161721" w:rsidRDefault="006E180A" w:rsidP="00FE1171">
            <w:pPr>
              <w:jc w:val="center"/>
              <w:rPr>
                <w:rFonts w:asciiTheme="minorHAnsi" w:hAnsiTheme="minorHAnsi" w:cstheme="minorHAnsi"/>
                <w:lang w:val="en-US"/>
              </w:rPr>
            </w:pPr>
          </w:p>
        </w:tc>
        <w:tc>
          <w:tcPr>
            <w:tcW w:w="1807" w:type="dxa"/>
            <w:vAlign w:val="center"/>
          </w:tcPr>
          <w:p w14:paraId="553AC14F" w14:textId="77777777" w:rsidR="006E180A" w:rsidRPr="00161721" w:rsidRDefault="006E180A" w:rsidP="00FE1171">
            <w:pPr>
              <w:rPr>
                <w:rFonts w:asciiTheme="minorHAnsi" w:hAnsiTheme="minorHAnsi" w:cstheme="minorHAnsi"/>
                <w:lang w:val="en-US"/>
              </w:rPr>
            </w:pPr>
          </w:p>
        </w:tc>
      </w:tr>
      <w:tr w:rsidR="00161721" w:rsidRPr="00161721" w14:paraId="2FC21A98" w14:textId="77777777" w:rsidTr="00526727">
        <w:trPr>
          <w:trHeight w:val="255"/>
          <w:jc w:val="center"/>
        </w:trPr>
        <w:tc>
          <w:tcPr>
            <w:tcW w:w="555" w:type="dxa"/>
            <w:vAlign w:val="center"/>
          </w:tcPr>
          <w:p w14:paraId="67D7F8C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4</w:t>
            </w:r>
          </w:p>
        </w:tc>
        <w:tc>
          <w:tcPr>
            <w:tcW w:w="3456" w:type="dxa"/>
          </w:tcPr>
          <w:p w14:paraId="6370D039" w14:textId="77777777" w:rsidR="006E180A" w:rsidRPr="00161721" w:rsidRDefault="006E180A" w:rsidP="00FE1171">
            <w:pPr>
              <w:rPr>
                <w:rFonts w:asciiTheme="minorHAnsi" w:hAnsiTheme="minorHAnsi" w:cstheme="minorHAnsi"/>
                <w:lang w:val="en-US"/>
              </w:rPr>
            </w:pPr>
            <w:r w:rsidRPr="00161721">
              <w:rPr>
                <w:rFonts w:asciiTheme="minorHAnsi" w:eastAsiaTheme="minorHAnsi" w:hAnsiTheme="minorHAnsi" w:cstheme="minorHAnsi"/>
                <w:b/>
                <w:bCs/>
                <w:lang w:val="en-US" w:eastAsia="en-US"/>
              </w:rPr>
              <w:t>Applicable standard</w:t>
            </w:r>
          </w:p>
        </w:tc>
        <w:tc>
          <w:tcPr>
            <w:tcW w:w="725" w:type="dxa"/>
          </w:tcPr>
          <w:p w14:paraId="79F10F4B" w14:textId="77777777" w:rsidR="006E180A" w:rsidRPr="00161721" w:rsidRDefault="006E180A" w:rsidP="00FE1171">
            <w:pPr>
              <w:jc w:val="center"/>
              <w:rPr>
                <w:rFonts w:asciiTheme="minorHAnsi" w:hAnsiTheme="minorHAnsi" w:cstheme="minorHAnsi"/>
                <w:lang w:val="en-US"/>
              </w:rPr>
            </w:pPr>
          </w:p>
        </w:tc>
        <w:tc>
          <w:tcPr>
            <w:tcW w:w="2380" w:type="dxa"/>
          </w:tcPr>
          <w:p w14:paraId="2FE4A25D" w14:textId="181D6D9F"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IEC</w:t>
            </w:r>
            <w:r w:rsidR="00A71EB6" w:rsidRPr="00161721">
              <w:rPr>
                <w:rFonts w:asciiTheme="minorHAnsi" w:hAnsiTheme="minorHAnsi" w:cstheme="minorHAnsi"/>
                <w:lang w:val="en-US"/>
              </w:rPr>
              <w:t xml:space="preserve"> 62271-200</w:t>
            </w:r>
          </w:p>
        </w:tc>
        <w:tc>
          <w:tcPr>
            <w:tcW w:w="1807" w:type="dxa"/>
            <w:vAlign w:val="center"/>
          </w:tcPr>
          <w:p w14:paraId="713595D6" w14:textId="77777777" w:rsidR="006E180A" w:rsidRPr="00161721" w:rsidRDefault="006E180A" w:rsidP="00FE1171">
            <w:pPr>
              <w:rPr>
                <w:rFonts w:asciiTheme="minorHAnsi" w:hAnsiTheme="minorHAnsi" w:cstheme="minorHAnsi"/>
                <w:lang w:val="en-US"/>
              </w:rPr>
            </w:pPr>
          </w:p>
        </w:tc>
      </w:tr>
      <w:tr w:rsidR="00161721" w:rsidRPr="00161721" w14:paraId="2CA67F41" w14:textId="77777777" w:rsidTr="00526727">
        <w:trPr>
          <w:jc w:val="center"/>
        </w:trPr>
        <w:tc>
          <w:tcPr>
            <w:tcW w:w="555" w:type="dxa"/>
            <w:vAlign w:val="center"/>
          </w:tcPr>
          <w:p w14:paraId="448309C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721A8828"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Type</w:t>
            </w:r>
          </w:p>
        </w:tc>
        <w:tc>
          <w:tcPr>
            <w:tcW w:w="725" w:type="dxa"/>
            <w:vAlign w:val="center"/>
          </w:tcPr>
          <w:p w14:paraId="7EE64C35"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640679D3"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air insulated</w:t>
            </w:r>
          </w:p>
        </w:tc>
        <w:tc>
          <w:tcPr>
            <w:tcW w:w="1807" w:type="dxa"/>
          </w:tcPr>
          <w:p w14:paraId="677C7522" w14:textId="77777777" w:rsidR="006E180A" w:rsidRPr="00161721" w:rsidRDefault="006E180A" w:rsidP="00FE1171">
            <w:pPr>
              <w:rPr>
                <w:rFonts w:asciiTheme="minorHAnsi" w:hAnsiTheme="minorHAnsi" w:cstheme="minorHAnsi"/>
                <w:lang w:val="en-US"/>
              </w:rPr>
            </w:pPr>
          </w:p>
        </w:tc>
      </w:tr>
      <w:tr w:rsidR="00161721" w:rsidRPr="00161721" w14:paraId="122DF0E7" w14:textId="77777777" w:rsidTr="00526727">
        <w:trPr>
          <w:jc w:val="center"/>
        </w:trPr>
        <w:tc>
          <w:tcPr>
            <w:tcW w:w="555" w:type="dxa"/>
            <w:vAlign w:val="center"/>
          </w:tcPr>
          <w:p w14:paraId="0A6CBBA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0867C3BF"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Installation</w:t>
            </w:r>
          </w:p>
        </w:tc>
        <w:tc>
          <w:tcPr>
            <w:tcW w:w="725" w:type="dxa"/>
            <w:vAlign w:val="center"/>
          </w:tcPr>
          <w:p w14:paraId="0FCD3435"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E58831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Indoor</w:t>
            </w:r>
          </w:p>
        </w:tc>
        <w:tc>
          <w:tcPr>
            <w:tcW w:w="1807" w:type="dxa"/>
          </w:tcPr>
          <w:p w14:paraId="34AAA94E" w14:textId="77777777" w:rsidR="006E180A" w:rsidRPr="00161721" w:rsidRDefault="006E180A" w:rsidP="00FE1171">
            <w:pPr>
              <w:rPr>
                <w:rFonts w:asciiTheme="minorHAnsi" w:hAnsiTheme="minorHAnsi" w:cstheme="minorHAnsi"/>
                <w:lang w:val="en-US"/>
              </w:rPr>
            </w:pPr>
          </w:p>
        </w:tc>
      </w:tr>
      <w:tr w:rsidR="00161721" w:rsidRPr="00161721" w14:paraId="71E23731" w14:textId="77777777" w:rsidTr="00526727">
        <w:trPr>
          <w:jc w:val="center"/>
        </w:trPr>
        <w:tc>
          <w:tcPr>
            <w:tcW w:w="555" w:type="dxa"/>
            <w:vAlign w:val="center"/>
          </w:tcPr>
          <w:p w14:paraId="077F800C"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416013B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frequency</w:t>
            </w:r>
          </w:p>
        </w:tc>
        <w:tc>
          <w:tcPr>
            <w:tcW w:w="725" w:type="dxa"/>
            <w:vAlign w:val="center"/>
          </w:tcPr>
          <w:p w14:paraId="1DE04425"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Hz</w:t>
            </w:r>
          </w:p>
        </w:tc>
        <w:tc>
          <w:tcPr>
            <w:tcW w:w="2380" w:type="dxa"/>
            <w:vAlign w:val="center"/>
          </w:tcPr>
          <w:p w14:paraId="3FA306E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50</w:t>
            </w:r>
          </w:p>
        </w:tc>
        <w:tc>
          <w:tcPr>
            <w:tcW w:w="1807" w:type="dxa"/>
          </w:tcPr>
          <w:p w14:paraId="6C4D7083" w14:textId="77777777" w:rsidR="006E180A" w:rsidRPr="00161721" w:rsidRDefault="006E180A" w:rsidP="00FE1171">
            <w:pPr>
              <w:rPr>
                <w:rFonts w:asciiTheme="minorHAnsi" w:hAnsiTheme="minorHAnsi" w:cstheme="minorHAnsi"/>
                <w:lang w:val="en-US"/>
              </w:rPr>
            </w:pPr>
          </w:p>
        </w:tc>
      </w:tr>
      <w:tr w:rsidR="00161721" w:rsidRPr="00161721" w14:paraId="48B3559B" w14:textId="77777777" w:rsidTr="00526727">
        <w:trPr>
          <w:jc w:val="center"/>
        </w:trPr>
        <w:tc>
          <w:tcPr>
            <w:tcW w:w="555" w:type="dxa"/>
            <w:vAlign w:val="center"/>
          </w:tcPr>
          <w:p w14:paraId="0E6C385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68B9CD26"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Operational voltage</w:t>
            </w:r>
          </w:p>
        </w:tc>
        <w:tc>
          <w:tcPr>
            <w:tcW w:w="725" w:type="dxa"/>
            <w:vAlign w:val="center"/>
          </w:tcPr>
          <w:p w14:paraId="3B00147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0D1D8454" w14:textId="37B30940"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11</w:t>
            </w:r>
          </w:p>
        </w:tc>
        <w:tc>
          <w:tcPr>
            <w:tcW w:w="1807" w:type="dxa"/>
          </w:tcPr>
          <w:p w14:paraId="406A4A5B" w14:textId="77777777" w:rsidR="006E180A" w:rsidRPr="00161721" w:rsidRDefault="006E180A" w:rsidP="00FE1171">
            <w:pPr>
              <w:rPr>
                <w:rFonts w:asciiTheme="minorHAnsi" w:hAnsiTheme="minorHAnsi" w:cstheme="minorHAnsi"/>
                <w:lang w:val="en-US"/>
              </w:rPr>
            </w:pPr>
          </w:p>
        </w:tc>
      </w:tr>
      <w:tr w:rsidR="00161721" w:rsidRPr="00161721" w14:paraId="79E3198D" w14:textId="77777777" w:rsidTr="00526727">
        <w:trPr>
          <w:jc w:val="center"/>
        </w:trPr>
        <w:tc>
          <w:tcPr>
            <w:tcW w:w="555" w:type="dxa"/>
            <w:vAlign w:val="center"/>
          </w:tcPr>
          <w:p w14:paraId="22E7FF4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39389305"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voltage</w:t>
            </w:r>
          </w:p>
        </w:tc>
        <w:tc>
          <w:tcPr>
            <w:tcW w:w="725" w:type="dxa"/>
            <w:vAlign w:val="center"/>
          </w:tcPr>
          <w:p w14:paraId="4A6CECF3"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4FCB00B7" w14:textId="5E4205FC"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w:t>
            </w:r>
          </w:p>
        </w:tc>
        <w:tc>
          <w:tcPr>
            <w:tcW w:w="1807" w:type="dxa"/>
          </w:tcPr>
          <w:p w14:paraId="39E74F89" w14:textId="77777777" w:rsidR="006E180A" w:rsidRPr="00161721" w:rsidRDefault="006E180A" w:rsidP="00FE1171">
            <w:pPr>
              <w:rPr>
                <w:rFonts w:asciiTheme="minorHAnsi" w:hAnsiTheme="minorHAnsi" w:cstheme="minorHAnsi"/>
                <w:lang w:val="en-US"/>
              </w:rPr>
            </w:pPr>
          </w:p>
        </w:tc>
      </w:tr>
      <w:tr w:rsidR="00161721" w:rsidRPr="00161721" w14:paraId="542455AC" w14:textId="77777777" w:rsidTr="00526727">
        <w:trPr>
          <w:trHeight w:val="235"/>
          <w:jc w:val="center"/>
        </w:trPr>
        <w:tc>
          <w:tcPr>
            <w:tcW w:w="555" w:type="dxa"/>
            <w:vAlign w:val="center"/>
          </w:tcPr>
          <w:p w14:paraId="18582DD0"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09E23425"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lightning impulse withstand voltage</w:t>
            </w:r>
          </w:p>
        </w:tc>
        <w:tc>
          <w:tcPr>
            <w:tcW w:w="725" w:type="dxa"/>
            <w:shd w:val="clear" w:color="auto" w:fill="auto"/>
            <w:vAlign w:val="center"/>
          </w:tcPr>
          <w:p w14:paraId="45F73008" w14:textId="77777777" w:rsidR="006E180A" w:rsidRPr="00161721" w:rsidRDefault="006E180A" w:rsidP="00FE1171">
            <w:pPr>
              <w:jc w:val="center"/>
              <w:rPr>
                <w:rFonts w:asciiTheme="minorHAnsi" w:hAnsiTheme="minorHAnsi" w:cstheme="minorHAnsi"/>
                <w:lang w:val="en-US"/>
              </w:rPr>
            </w:pPr>
          </w:p>
        </w:tc>
        <w:tc>
          <w:tcPr>
            <w:tcW w:w="2380" w:type="dxa"/>
            <w:shd w:val="clear" w:color="auto" w:fill="auto"/>
            <w:vAlign w:val="center"/>
          </w:tcPr>
          <w:p w14:paraId="36FA6C69" w14:textId="77777777" w:rsidR="006E180A" w:rsidRPr="00161721" w:rsidRDefault="006E180A" w:rsidP="00FE1171">
            <w:pPr>
              <w:jc w:val="center"/>
              <w:rPr>
                <w:rFonts w:asciiTheme="minorHAnsi" w:hAnsiTheme="minorHAnsi" w:cstheme="minorHAnsi"/>
                <w:lang w:val="en-US"/>
              </w:rPr>
            </w:pPr>
          </w:p>
        </w:tc>
        <w:tc>
          <w:tcPr>
            <w:tcW w:w="1807" w:type="dxa"/>
            <w:shd w:val="clear" w:color="auto" w:fill="auto"/>
          </w:tcPr>
          <w:p w14:paraId="401DD940" w14:textId="77777777" w:rsidR="006E180A" w:rsidRPr="00161721" w:rsidRDefault="006E180A" w:rsidP="00FE1171">
            <w:pPr>
              <w:rPr>
                <w:rFonts w:asciiTheme="minorHAnsi" w:hAnsiTheme="minorHAnsi" w:cstheme="minorHAnsi"/>
                <w:lang w:val="en-US"/>
              </w:rPr>
            </w:pPr>
          </w:p>
        </w:tc>
      </w:tr>
      <w:tr w:rsidR="00161721" w:rsidRPr="00161721" w14:paraId="1B1FB09F" w14:textId="77777777" w:rsidTr="00526727">
        <w:trPr>
          <w:trHeight w:val="235"/>
          <w:jc w:val="center"/>
        </w:trPr>
        <w:tc>
          <w:tcPr>
            <w:tcW w:w="555" w:type="dxa"/>
            <w:vAlign w:val="center"/>
          </w:tcPr>
          <w:p w14:paraId="10F79721" w14:textId="77777777" w:rsidR="006E180A" w:rsidRPr="00161721" w:rsidRDefault="006E180A" w:rsidP="00FE1171">
            <w:pPr>
              <w:rPr>
                <w:rFonts w:asciiTheme="minorHAnsi" w:hAnsiTheme="minorHAnsi" w:cstheme="minorHAnsi"/>
                <w:lang w:val="en-US"/>
              </w:rPr>
            </w:pPr>
          </w:p>
        </w:tc>
        <w:tc>
          <w:tcPr>
            <w:tcW w:w="3456" w:type="dxa"/>
            <w:vAlign w:val="center"/>
          </w:tcPr>
          <w:p w14:paraId="056D993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shd w:val="clear" w:color="auto" w:fill="auto"/>
            <w:vAlign w:val="center"/>
          </w:tcPr>
          <w:p w14:paraId="589ABC3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shd w:val="clear" w:color="auto" w:fill="auto"/>
            <w:vAlign w:val="center"/>
          </w:tcPr>
          <w:p w14:paraId="4333C53A" w14:textId="20556D3C"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75</w:t>
            </w:r>
          </w:p>
        </w:tc>
        <w:tc>
          <w:tcPr>
            <w:tcW w:w="1807" w:type="dxa"/>
            <w:shd w:val="clear" w:color="auto" w:fill="auto"/>
          </w:tcPr>
          <w:p w14:paraId="342218D7" w14:textId="77777777" w:rsidR="006E180A" w:rsidRPr="00161721" w:rsidRDefault="006E180A" w:rsidP="00FE1171">
            <w:pPr>
              <w:rPr>
                <w:rFonts w:asciiTheme="minorHAnsi" w:hAnsiTheme="minorHAnsi" w:cstheme="minorHAnsi"/>
                <w:lang w:val="en-US"/>
              </w:rPr>
            </w:pPr>
          </w:p>
        </w:tc>
      </w:tr>
      <w:tr w:rsidR="00161721" w:rsidRPr="00161721" w14:paraId="6756ACAB" w14:textId="77777777" w:rsidTr="00526727">
        <w:trPr>
          <w:trHeight w:val="235"/>
          <w:jc w:val="center"/>
        </w:trPr>
        <w:tc>
          <w:tcPr>
            <w:tcW w:w="555" w:type="dxa"/>
            <w:vAlign w:val="center"/>
          </w:tcPr>
          <w:p w14:paraId="29C7864D" w14:textId="77777777" w:rsidR="006E180A" w:rsidRPr="00161721" w:rsidRDefault="006E180A" w:rsidP="00FE1171">
            <w:pPr>
              <w:rPr>
                <w:rFonts w:asciiTheme="minorHAnsi" w:hAnsiTheme="minorHAnsi" w:cstheme="minorHAnsi"/>
                <w:lang w:val="en-US"/>
              </w:rPr>
            </w:pPr>
          </w:p>
        </w:tc>
        <w:tc>
          <w:tcPr>
            <w:tcW w:w="3456" w:type="dxa"/>
            <w:vAlign w:val="center"/>
          </w:tcPr>
          <w:p w14:paraId="6677F6D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shd w:val="clear" w:color="auto" w:fill="auto"/>
            <w:vAlign w:val="center"/>
          </w:tcPr>
          <w:p w14:paraId="234558C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shd w:val="clear" w:color="auto" w:fill="auto"/>
            <w:vAlign w:val="center"/>
          </w:tcPr>
          <w:p w14:paraId="366C308C" w14:textId="51748623"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85</w:t>
            </w:r>
          </w:p>
        </w:tc>
        <w:tc>
          <w:tcPr>
            <w:tcW w:w="1807" w:type="dxa"/>
            <w:shd w:val="clear" w:color="auto" w:fill="auto"/>
          </w:tcPr>
          <w:p w14:paraId="6F8F4BAA" w14:textId="77777777" w:rsidR="006E180A" w:rsidRPr="00161721" w:rsidRDefault="006E180A" w:rsidP="00FE1171">
            <w:pPr>
              <w:rPr>
                <w:rFonts w:asciiTheme="minorHAnsi" w:hAnsiTheme="minorHAnsi" w:cstheme="minorHAnsi"/>
                <w:lang w:val="en-US"/>
              </w:rPr>
            </w:pPr>
          </w:p>
        </w:tc>
      </w:tr>
      <w:tr w:rsidR="00161721" w:rsidRPr="00161721" w14:paraId="06ED1E48" w14:textId="77777777" w:rsidTr="00526727">
        <w:trPr>
          <w:trHeight w:val="105"/>
          <w:jc w:val="center"/>
        </w:trPr>
        <w:tc>
          <w:tcPr>
            <w:tcW w:w="555" w:type="dxa"/>
            <w:vAlign w:val="center"/>
          </w:tcPr>
          <w:p w14:paraId="032B1C5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11</w:t>
            </w:r>
          </w:p>
        </w:tc>
        <w:tc>
          <w:tcPr>
            <w:tcW w:w="3456" w:type="dxa"/>
            <w:vAlign w:val="center"/>
          </w:tcPr>
          <w:p w14:paraId="27EA6DD3"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power frequency withstand voltage</w:t>
            </w:r>
          </w:p>
        </w:tc>
        <w:tc>
          <w:tcPr>
            <w:tcW w:w="725" w:type="dxa"/>
            <w:shd w:val="clear" w:color="auto" w:fill="auto"/>
            <w:vAlign w:val="center"/>
          </w:tcPr>
          <w:p w14:paraId="6784110B" w14:textId="77777777" w:rsidR="006E180A" w:rsidRPr="00161721" w:rsidRDefault="006E180A" w:rsidP="00FE1171">
            <w:pPr>
              <w:jc w:val="center"/>
              <w:rPr>
                <w:rFonts w:asciiTheme="minorHAnsi" w:hAnsiTheme="minorHAnsi" w:cstheme="minorHAnsi"/>
                <w:lang w:val="en-US"/>
              </w:rPr>
            </w:pPr>
          </w:p>
        </w:tc>
        <w:tc>
          <w:tcPr>
            <w:tcW w:w="2380" w:type="dxa"/>
            <w:shd w:val="clear" w:color="auto" w:fill="auto"/>
            <w:vAlign w:val="center"/>
          </w:tcPr>
          <w:p w14:paraId="508EB839" w14:textId="77777777" w:rsidR="006E180A" w:rsidRPr="00161721" w:rsidRDefault="006E180A" w:rsidP="00FE1171">
            <w:pPr>
              <w:jc w:val="center"/>
              <w:rPr>
                <w:rFonts w:asciiTheme="minorHAnsi" w:hAnsiTheme="minorHAnsi" w:cstheme="minorHAnsi"/>
                <w:lang w:val="en-US"/>
              </w:rPr>
            </w:pPr>
          </w:p>
        </w:tc>
        <w:tc>
          <w:tcPr>
            <w:tcW w:w="1807" w:type="dxa"/>
            <w:shd w:val="clear" w:color="auto" w:fill="auto"/>
          </w:tcPr>
          <w:p w14:paraId="0E3E4BC3" w14:textId="77777777" w:rsidR="006E180A" w:rsidRPr="00161721" w:rsidRDefault="006E180A" w:rsidP="00FE1171">
            <w:pPr>
              <w:rPr>
                <w:rFonts w:asciiTheme="minorHAnsi" w:hAnsiTheme="minorHAnsi" w:cstheme="minorHAnsi"/>
                <w:lang w:val="en-US"/>
              </w:rPr>
            </w:pPr>
          </w:p>
        </w:tc>
      </w:tr>
      <w:tr w:rsidR="00161721" w:rsidRPr="00161721" w14:paraId="71287847" w14:textId="77777777" w:rsidTr="00526727">
        <w:trPr>
          <w:trHeight w:val="105"/>
          <w:jc w:val="center"/>
        </w:trPr>
        <w:tc>
          <w:tcPr>
            <w:tcW w:w="555" w:type="dxa"/>
            <w:vAlign w:val="center"/>
          </w:tcPr>
          <w:p w14:paraId="51AF6A99" w14:textId="77777777" w:rsidR="006E180A" w:rsidRPr="00161721" w:rsidRDefault="006E180A" w:rsidP="00FE1171">
            <w:pPr>
              <w:rPr>
                <w:rFonts w:asciiTheme="minorHAnsi" w:hAnsiTheme="minorHAnsi" w:cstheme="minorHAnsi"/>
                <w:lang w:val="en-US"/>
              </w:rPr>
            </w:pPr>
          </w:p>
        </w:tc>
        <w:tc>
          <w:tcPr>
            <w:tcW w:w="3456" w:type="dxa"/>
            <w:vAlign w:val="center"/>
          </w:tcPr>
          <w:p w14:paraId="5199637F"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shd w:val="clear" w:color="auto" w:fill="auto"/>
            <w:vAlign w:val="center"/>
          </w:tcPr>
          <w:p w14:paraId="048AD8E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shd w:val="clear" w:color="auto" w:fill="auto"/>
            <w:vAlign w:val="center"/>
          </w:tcPr>
          <w:p w14:paraId="5DAFE09F" w14:textId="52688303"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28</w:t>
            </w:r>
          </w:p>
        </w:tc>
        <w:tc>
          <w:tcPr>
            <w:tcW w:w="1807" w:type="dxa"/>
            <w:shd w:val="clear" w:color="auto" w:fill="auto"/>
          </w:tcPr>
          <w:p w14:paraId="3F491146" w14:textId="77777777" w:rsidR="006E180A" w:rsidRPr="00161721" w:rsidRDefault="006E180A" w:rsidP="00FE1171">
            <w:pPr>
              <w:rPr>
                <w:rFonts w:asciiTheme="minorHAnsi" w:hAnsiTheme="minorHAnsi" w:cstheme="minorHAnsi"/>
                <w:lang w:val="en-US"/>
              </w:rPr>
            </w:pPr>
          </w:p>
        </w:tc>
      </w:tr>
      <w:tr w:rsidR="00161721" w:rsidRPr="00161721" w14:paraId="78629901" w14:textId="77777777" w:rsidTr="00526727">
        <w:trPr>
          <w:trHeight w:val="105"/>
          <w:jc w:val="center"/>
        </w:trPr>
        <w:tc>
          <w:tcPr>
            <w:tcW w:w="555" w:type="dxa"/>
            <w:vAlign w:val="center"/>
          </w:tcPr>
          <w:p w14:paraId="389B316E" w14:textId="77777777" w:rsidR="006E180A" w:rsidRPr="00161721" w:rsidRDefault="006E180A" w:rsidP="00FE1171">
            <w:pPr>
              <w:rPr>
                <w:rFonts w:asciiTheme="minorHAnsi" w:hAnsiTheme="minorHAnsi" w:cstheme="minorHAnsi"/>
                <w:lang w:val="en-US"/>
              </w:rPr>
            </w:pPr>
          </w:p>
        </w:tc>
        <w:tc>
          <w:tcPr>
            <w:tcW w:w="3456" w:type="dxa"/>
            <w:vAlign w:val="center"/>
          </w:tcPr>
          <w:p w14:paraId="34C429B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shd w:val="clear" w:color="auto" w:fill="auto"/>
            <w:vAlign w:val="center"/>
          </w:tcPr>
          <w:p w14:paraId="6480583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shd w:val="clear" w:color="auto" w:fill="auto"/>
            <w:vAlign w:val="center"/>
          </w:tcPr>
          <w:p w14:paraId="2AC646C6" w14:textId="5FD8284A"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32</w:t>
            </w:r>
          </w:p>
        </w:tc>
        <w:tc>
          <w:tcPr>
            <w:tcW w:w="1807" w:type="dxa"/>
            <w:shd w:val="clear" w:color="auto" w:fill="auto"/>
          </w:tcPr>
          <w:p w14:paraId="1395E443" w14:textId="77777777" w:rsidR="006E180A" w:rsidRPr="00161721" w:rsidRDefault="006E180A" w:rsidP="00FE1171">
            <w:pPr>
              <w:rPr>
                <w:rFonts w:asciiTheme="minorHAnsi" w:hAnsiTheme="minorHAnsi" w:cstheme="minorHAnsi"/>
                <w:lang w:val="en-US"/>
              </w:rPr>
            </w:pPr>
          </w:p>
        </w:tc>
      </w:tr>
      <w:tr w:rsidR="00161721" w:rsidRPr="00161721" w14:paraId="09D8236E" w14:textId="77777777" w:rsidTr="00526727">
        <w:trPr>
          <w:trHeight w:val="105"/>
          <w:jc w:val="center"/>
        </w:trPr>
        <w:tc>
          <w:tcPr>
            <w:tcW w:w="555" w:type="dxa"/>
            <w:vAlign w:val="center"/>
          </w:tcPr>
          <w:p w14:paraId="7994C42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12</w:t>
            </w:r>
          </w:p>
        </w:tc>
        <w:tc>
          <w:tcPr>
            <w:tcW w:w="3456" w:type="dxa"/>
            <w:vAlign w:val="center"/>
          </w:tcPr>
          <w:p w14:paraId="5B370CA0"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normal current for Busbar</w:t>
            </w:r>
          </w:p>
        </w:tc>
        <w:tc>
          <w:tcPr>
            <w:tcW w:w="725" w:type="dxa"/>
            <w:shd w:val="clear" w:color="auto" w:fill="auto"/>
            <w:vAlign w:val="center"/>
          </w:tcPr>
          <w:p w14:paraId="69EC2FF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shd w:val="clear" w:color="auto" w:fill="auto"/>
            <w:vAlign w:val="center"/>
          </w:tcPr>
          <w:p w14:paraId="24F8E867"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2000</w:t>
            </w:r>
          </w:p>
        </w:tc>
        <w:tc>
          <w:tcPr>
            <w:tcW w:w="1807" w:type="dxa"/>
            <w:shd w:val="clear" w:color="auto" w:fill="auto"/>
          </w:tcPr>
          <w:p w14:paraId="7BF890CE" w14:textId="77777777" w:rsidR="006E180A" w:rsidRPr="00161721" w:rsidRDefault="006E180A" w:rsidP="00FE1171">
            <w:pPr>
              <w:rPr>
                <w:rFonts w:asciiTheme="minorHAnsi" w:hAnsiTheme="minorHAnsi" w:cstheme="minorHAnsi"/>
                <w:lang w:val="en-US"/>
              </w:rPr>
            </w:pPr>
          </w:p>
        </w:tc>
      </w:tr>
      <w:tr w:rsidR="00161721" w:rsidRPr="00161721" w14:paraId="2AC9685C" w14:textId="77777777" w:rsidTr="00526727">
        <w:trPr>
          <w:jc w:val="center"/>
        </w:trPr>
        <w:tc>
          <w:tcPr>
            <w:tcW w:w="555" w:type="dxa"/>
            <w:vAlign w:val="center"/>
          </w:tcPr>
          <w:p w14:paraId="43D3D85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13</w:t>
            </w:r>
          </w:p>
        </w:tc>
        <w:tc>
          <w:tcPr>
            <w:tcW w:w="3456" w:type="dxa"/>
            <w:vAlign w:val="center"/>
          </w:tcPr>
          <w:p w14:paraId="311FC0AD" w14:textId="128703C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w:t>
            </w:r>
            <w:r w:rsidR="00E175A3" w:rsidRPr="00161721">
              <w:rPr>
                <w:rFonts w:asciiTheme="minorHAnsi" w:hAnsiTheme="minorHAnsi" w:cstheme="minorHAnsi"/>
                <w:b/>
                <w:lang w:val="en-US"/>
              </w:rPr>
              <w:t xml:space="preserve"> short-time withstand current (3</w:t>
            </w:r>
            <w:r w:rsidRPr="00161721">
              <w:rPr>
                <w:rFonts w:asciiTheme="minorHAnsi" w:hAnsiTheme="minorHAnsi" w:cstheme="minorHAnsi"/>
                <w:b/>
                <w:lang w:val="en-US"/>
              </w:rPr>
              <w:t>s)</w:t>
            </w:r>
          </w:p>
        </w:tc>
        <w:tc>
          <w:tcPr>
            <w:tcW w:w="725" w:type="dxa"/>
            <w:vAlign w:val="center"/>
          </w:tcPr>
          <w:p w14:paraId="2A2F675E"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kA</w:t>
            </w:r>
          </w:p>
        </w:tc>
        <w:tc>
          <w:tcPr>
            <w:tcW w:w="2380" w:type="dxa"/>
            <w:vAlign w:val="center"/>
          </w:tcPr>
          <w:p w14:paraId="779D55AA" w14:textId="2B8A951C" w:rsidR="006E180A" w:rsidRPr="00161721" w:rsidRDefault="00E175A3" w:rsidP="00FE1171">
            <w:pPr>
              <w:jc w:val="center"/>
              <w:rPr>
                <w:rFonts w:asciiTheme="minorHAnsi" w:hAnsiTheme="minorHAnsi" w:cstheme="minorHAnsi"/>
                <w:lang w:val="en-US"/>
              </w:rPr>
            </w:pPr>
            <w:r w:rsidRPr="00161721">
              <w:rPr>
                <w:rFonts w:asciiTheme="minorHAnsi" w:hAnsiTheme="minorHAnsi" w:cstheme="minorHAnsi"/>
                <w:lang w:val="en-US"/>
              </w:rPr>
              <w:t>25</w:t>
            </w:r>
          </w:p>
        </w:tc>
        <w:tc>
          <w:tcPr>
            <w:tcW w:w="1807" w:type="dxa"/>
          </w:tcPr>
          <w:p w14:paraId="69EC56C3" w14:textId="77777777" w:rsidR="006E180A" w:rsidRPr="00161721" w:rsidRDefault="006E180A" w:rsidP="00FE1171">
            <w:pPr>
              <w:rPr>
                <w:rFonts w:asciiTheme="minorHAnsi" w:hAnsiTheme="minorHAnsi" w:cstheme="minorHAnsi"/>
                <w:lang w:val="en-US"/>
              </w:rPr>
            </w:pPr>
          </w:p>
        </w:tc>
      </w:tr>
      <w:tr w:rsidR="00161721" w:rsidRPr="00161721" w14:paraId="6B0C7A32" w14:textId="77777777" w:rsidTr="00526727">
        <w:trPr>
          <w:jc w:val="center"/>
        </w:trPr>
        <w:tc>
          <w:tcPr>
            <w:tcW w:w="555" w:type="dxa"/>
            <w:vAlign w:val="center"/>
          </w:tcPr>
          <w:p w14:paraId="0BB54C0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14</w:t>
            </w:r>
          </w:p>
        </w:tc>
        <w:tc>
          <w:tcPr>
            <w:tcW w:w="3456" w:type="dxa"/>
            <w:vAlign w:val="center"/>
          </w:tcPr>
          <w:p w14:paraId="453210F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peak withstand current</w:t>
            </w:r>
          </w:p>
        </w:tc>
        <w:tc>
          <w:tcPr>
            <w:tcW w:w="725" w:type="dxa"/>
            <w:vAlign w:val="center"/>
          </w:tcPr>
          <w:p w14:paraId="2CC0BF13"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kA</w:t>
            </w:r>
          </w:p>
        </w:tc>
        <w:tc>
          <w:tcPr>
            <w:tcW w:w="2380" w:type="dxa"/>
            <w:vAlign w:val="center"/>
          </w:tcPr>
          <w:p w14:paraId="796F075A"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80</w:t>
            </w:r>
          </w:p>
        </w:tc>
        <w:tc>
          <w:tcPr>
            <w:tcW w:w="1807" w:type="dxa"/>
          </w:tcPr>
          <w:p w14:paraId="337A0487" w14:textId="77777777" w:rsidR="006E180A" w:rsidRPr="00161721" w:rsidRDefault="006E180A" w:rsidP="00FE1171">
            <w:pPr>
              <w:rPr>
                <w:rFonts w:asciiTheme="minorHAnsi" w:hAnsiTheme="minorHAnsi" w:cstheme="minorHAnsi"/>
                <w:lang w:val="en-US"/>
              </w:rPr>
            </w:pPr>
          </w:p>
        </w:tc>
      </w:tr>
      <w:tr w:rsidR="00161721" w:rsidRPr="00161721" w14:paraId="560C96C7" w14:textId="77777777" w:rsidTr="00526727">
        <w:trPr>
          <w:jc w:val="center"/>
        </w:trPr>
        <w:tc>
          <w:tcPr>
            <w:tcW w:w="555" w:type="dxa"/>
            <w:vAlign w:val="center"/>
          </w:tcPr>
          <w:p w14:paraId="58B8B11F"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15</w:t>
            </w:r>
          </w:p>
        </w:tc>
        <w:tc>
          <w:tcPr>
            <w:tcW w:w="3456" w:type="dxa"/>
            <w:vAlign w:val="center"/>
          </w:tcPr>
          <w:p w14:paraId="406FCDE6"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Type of busbars</w:t>
            </w:r>
          </w:p>
        </w:tc>
        <w:tc>
          <w:tcPr>
            <w:tcW w:w="725" w:type="dxa"/>
            <w:vAlign w:val="center"/>
          </w:tcPr>
          <w:p w14:paraId="1C3AD004"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174AECA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Single</w:t>
            </w:r>
          </w:p>
        </w:tc>
        <w:tc>
          <w:tcPr>
            <w:tcW w:w="1807" w:type="dxa"/>
          </w:tcPr>
          <w:p w14:paraId="30660CFA" w14:textId="77777777" w:rsidR="006E180A" w:rsidRPr="00161721" w:rsidRDefault="006E180A" w:rsidP="00FE1171">
            <w:pPr>
              <w:rPr>
                <w:rFonts w:asciiTheme="minorHAnsi" w:hAnsiTheme="minorHAnsi" w:cstheme="minorHAnsi"/>
                <w:lang w:val="en-US"/>
              </w:rPr>
            </w:pPr>
          </w:p>
        </w:tc>
      </w:tr>
      <w:tr w:rsidR="00161721" w:rsidRPr="00161721" w14:paraId="5B7B07A6" w14:textId="77777777" w:rsidTr="00526727">
        <w:trPr>
          <w:trHeight w:val="90"/>
          <w:jc w:val="center"/>
        </w:trPr>
        <w:tc>
          <w:tcPr>
            <w:tcW w:w="555" w:type="dxa"/>
            <w:vAlign w:val="center"/>
          </w:tcPr>
          <w:p w14:paraId="3C0146D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16</w:t>
            </w:r>
          </w:p>
        </w:tc>
        <w:tc>
          <w:tcPr>
            <w:tcW w:w="3456" w:type="dxa"/>
            <w:vAlign w:val="center"/>
          </w:tcPr>
          <w:p w14:paraId="18071A7F"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Method of earthing</w:t>
            </w:r>
          </w:p>
        </w:tc>
        <w:tc>
          <w:tcPr>
            <w:tcW w:w="725" w:type="dxa"/>
            <w:shd w:val="clear" w:color="auto" w:fill="auto"/>
            <w:vAlign w:val="center"/>
          </w:tcPr>
          <w:p w14:paraId="639027B1" w14:textId="77777777" w:rsidR="006E180A" w:rsidRPr="00161721" w:rsidRDefault="006E180A" w:rsidP="00FE1171">
            <w:pPr>
              <w:jc w:val="center"/>
              <w:rPr>
                <w:rFonts w:asciiTheme="minorHAnsi" w:hAnsiTheme="minorHAnsi" w:cstheme="minorHAnsi"/>
                <w:lang w:val="en-US"/>
              </w:rPr>
            </w:pPr>
          </w:p>
        </w:tc>
        <w:tc>
          <w:tcPr>
            <w:tcW w:w="2380" w:type="dxa"/>
            <w:shd w:val="clear" w:color="auto" w:fill="auto"/>
            <w:vAlign w:val="center"/>
          </w:tcPr>
          <w:p w14:paraId="2C4F9BED" w14:textId="77777777" w:rsidR="006E180A" w:rsidRPr="00161721" w:rsidRDefault="006E180A" w:rsidP="00FE1171">
            <w:pPr>
              <w:jc w:val="center"/>
              <w:rPr>
                <w:rFonts w:asciiTheme="minorHAnsi" w:hAnsiTheme="minorHAnsi" w:cstheme="minorHAnsi"/>
                <w:lang w:val="en-US"/>
              </w:rPr>
            </w:pPr>
          </w:p>
        </w:tc>
        <w:tc>
          <w:tcPr>
            <w:tcW w:w="1807" w:type="dxa"/>
            <w:shd w:val="clear" w:color="auto" w:fill="auto"/>
          </w:tcPr>
          <w:p w14:paraId="051D98C9" w14:textId="77777777" w:rsidR="006E180A" w:rsidRPr="00161721" w:rsidRDefault="006E180A" w:rsidP="00FE1171">
            <w:pPr>
              <w:rPr>
                <w:rFonts w:asciiTheme="minorHAnsi" w:hAnsiTheme="minorHAnsi" w:cstheme="minorHAnsi"/>
                <w:lang w:val="en-US"/>
              </w:rPr>
            </w:pPr>
          </w:p>
        </w:tc>
      </w:tr>
      <w:tr w:rsidR="00161721" w:rsidRPr="00161721" w14:paraId="52D18C8F" w14:textId="77777777" w:rsidTr="00526727">
        <w:trPr>
          <w:trHeight w:val="90"/>
          <w:jc w:val="center"/>
        </w:trPr>
        <w:tc>
          <w:tcPr>
            <w:tcW w:w="555" w:type="dxa"/>
            <w:vAlign w:val="center"/>
          </w:tcPr>
          <w:p w14:paraId="19E140B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17</w:t>
            </w:r>
          </w:p>
        </w:tc>
        <w:tc>
          <w:tcPr>
            <w:tcW w:w="3456" w:type="dxa"/>
            <w:vAlign w:val="center"/>
          </w:tcPr>
          <w:p w14:paraId="717CD5BE"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Busbar earthing</w:t>
            </w:r>
          </w:p>
        </w:tc>
        <w:tc>
          <w:tcPr>
            <w:tcW w:w="725" w:type="dxa"/>
            <w:shd w:val="clear" w:color="auto" w:fill="auto"/>
            <w:vAlign w:val="center"/>
          </w:tcPr>
          <w:p w14:paraId="5D20C060" w14:textId="77777777" w:rsidR="006E180A" w:rsidRPr="00161721" w:rsidRDefault="006E180A" w:rsidP="00FE1171">
            <w:pPr>
              <w:jc w:val="center"/>
              <w:rPr>
                <w:rFonts w:asciiTheme="minorHAnsi" w:hAnsiTheme="minorHAnsi" w:cstheme="minorHAnsi"/>
                <w:lang w:val="en-US"/>
              </w:rPr>
            </w:pPr>
          </w:p>
        </w:tc>
        <w:tc>
          <w:tcPr>
            <w:tcW w:w="2380" w:type="dxa"/>
            <w:shd w:val="clear" w:color="auto" w:fill="auto"/>
            <w:vAlign w:val="center"/>
          </w:tcPr>
          <w:p w14:paraId="4C810182"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make prove</w:t>
            </w:r>
          </w:p>
        </w:tc>
        <w:tc>
          <w:tcPr>
            <w:tcW w:w="1807" w:type="dxa"/>
            <w:shd w:val="clear" w:color="auto" w:fill="auto"/>
          </w:tcPr>
          <w:p w14:paraId="0C23C1E1" w14:textId="77777777" w:rsidR="006E180A" w:rsidRPr="00161721" w:rsidRDefault="006E180A" w:rsidP="00FE1171">
            <w:pPr>
              <w:rPr>
                <w:rFonts w:asciiTheme="minorHAnsi" w:hAnsiTheme="minorHAnsi" w:cstheme="minorHAnsi"/>
                <w:lang w:val="en-US"/>
              </w:rPr>
            </w:pPr>
          </w:p>
        </w:tc>
      </w:tr>
      <w:tr w:rsidR="00161721" w:rsidRPr="00161721" w14:paraId="7C3C8E92" w14:textId="77777777" w:rsidTr="00526727">
        <w:trPr>
          <w:trHeight w:val="90"/>
          <w:jc w:val="center"/>
        </w:trPr>
        <w:tc>
          <w:tcPr>
            <w:tcW w:w="555" w:type="dxa"/>
            <w:vAlign w:val="center"/>
          </w:tcPr>
          <w:p w14:paraId="4C0A3027"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18</w:t>
            </w:r>
          </w:p>
        </w:tc>
        <w:tc>
          <w:tcPr>
            <w:tcW w:w="3456" w:type="dxa"/>
            <w:vAlign w:val="center"/>
          </w:tcPr>
          <w:p w14:paraId="3DE618B7"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Bay outgoing side</w:t>
            </w:r>
          </w:p>
        </w:tc>
        <w:tc>
          <w:tcPr>
            <w:tcW w:w="725" w:type="dxa"/>
            <w:shd w:val="clear" w:color="auto" w:fill="auto"/>
            <w:vAlign w:val="center"/>
          </w:tcPr>
          <w:p w14:paraId="3F4F086F" w14:textId="77777777" w:rsidR="006E180A" w:rsidRPr="00161721" w:rsidRDefault="006E180A" w:rsidP="00FE1171">
            <w:pPr>
              <w:jc w:val="center"/>
              <w:rPr>
                <w:rFonts w:asciiTheme="minorHAnsi" w:hAnsiTheme="minorHAnsi" w:cstheme="minorHAnsi"/>
                <w:lang w:val="en-US"/>
              </w:rPr>
            </w:pPr>
          </w:p>
        </w:tc>
        <w:tc>
          <w:tcPr>
            <w:tcW w:w="2380" w:type="dxa"/>
            <w:shd w:val="clear" w:color="auto" w:fill="auto"/>
            <w:vAlign w:val="center"/>
          </w:tcPr>
          <w:p w14:paraId="5603700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make prove</w:t>
            </w:r>
          </w:p>
        </w:tc>
        <w:tc>
          <w:tcPr>
            <w:tcW w:w="1807" w:type="dxa"/>
            <w:shd w:val="clear" w:color="auto" w:fill="auto"/>
          </w:tcPr>
          <w:p w14:paraId="5CEC9C7F" w14:textId="77777777" w:rsidR="006E180A" w:rsidRPr="00161721" w:rsidRDefault="006E180A" w:rsidP="00FE1171">
            <w:pPr>
              <w:rPr>
                <w:rFonts w:asciiTheme="minorHAnsi" w:hAnsiTheme="minorHAnsi" w:cstheme="minorHAnsi"/>
                <w:lang w:val="en-US"/>
              </w:rPr>
            </w:pPr>
          </w:p>
        </w:tc>
      </w:tr>
      <w:tr w:rsidR="00161721" w:rsidRPr="00161721" w14:paraId="61E1B5A2" w14:textId="77777777" w:rsidTr="00526727">
        <w:trPr>
          <w:trHeight w:val="187"/>
          <w:jc w:val="center"/>
        </w:trPr>
        <w:tc>
          <w:tcPr>
            <w:tcW w:w="555" w:type="dxa"/>
            <w:vAlign w:val="center"/>
          </w:tcPr>
          <w:p w14:paraId="3A36807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19</w:t>
            </w:r>
          </w:p>
        </w:tc>
        <w:tc>
          <w:tcPr>
            <w:tcW w:w="3456" w:type="dxa"/>
            <w:vAlign w:val="center"/>
          </w:tcPr>
          <w:p w14:paraId="57EAE770"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busbars segregated</w:t>
            </w:r>
          </w:p>
        </w:tc>
        <w:tc>
          <w:tcPr>
            <w:tcW w:w="725" w:type="dxa"/>
            <w:vAlign w:val="center"/>
          </w:tcPr>
          <w:p w14:paraId="69BD92D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28B75C8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1D65B51C" w14:textId="77777777" w:rsidR="006E180A" w:rsidRPr="00161721" w:rsidRDefault="006E180A" w:rsidP="00FE1171">
            <w:pPr>
              <w:rPr>
                <w:rFonts w:asciiTheme="minorHAnsi" w:hAnsiTheme="minorHAnsi" w:cstheme="minorHAnsi"/>
                <w:lang w:val="en-US"/>
              </w:rPr>
            </w:pPr>
          </w:p>
        </w:tc>
      </w:tr>
      <w:tr w:rsidR="00161721" w:rsidRPr="00161721" w14:paraId="1A29C5A6" w14:textId="77777777" w:rsidTr="00526727">
        <w:trPr>
          <w:trHeight w:val="187"/>
          <w:jc w:val="center"/>
        </w:trPr>
        <w:tc>
          <w:tcPr>
            <w:tcW w:w="555" w:type="dxa"/>
            <w:vAlign w:val="center"/>
          </w:tcPr>
          <w:p w14:paraId="2B01E61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20</w:t>
            </w:r>
          </w:p>
        </w:tc>
        <w:tc>
          <w:tcPr>
            <w:tcW w:w="3456" w:type="dxa"/>
            <w:vAlign w:val="center"/>
          </w:tcPr>
          <w:p w14:paraId="02E5AD59"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Material of cover and Portions</w:t>
            </w:r>
          </w:p>
        </w:tc>
        <w:tc>
          <w:tcPr>
            <w:tcW w:w="725" w:type="dxa"/>
            <w:vAlign w:val="center"/>
          </w:tcPr>
          <w:p w14:paraId="4037D565"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902680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metallic</w:t>
            </w:r>
          </w:p>
        </w:tc>
        <w:tc>
          <w:tcPr>
            <w:tcW w:w="1807" w:type="dxa"/>
          </w:tcPr>
          <w:p w14:paraId="2C5D80FA" w14:textId="77777777" w:rsidR="006E180A" w:rsidRPr="00161721" w:rsidRDefault="006E180A" w:rsidP="00FE1171">
            <w:pPr>
              <w:rPr>
                <w:rFonts w:asciiTheme="minorHAnsi" w:hAnsiTheme="minorHAnsi" w:cstheme="minorHAnsi"/>
                <w:lang w:val="en-US"/>
              </w:rPr>
            </w:pPr>
          </w:p>
        </w:tc>
      </w:tr>
      <w:tr w:rsidR="00161721" w:rsidRPr="00161721" w14:paraId="1A54620C" w14:textId="77777777" w:rsidTr="00526727">
        <w:trPr>
          <w:trHeight w:val="187"/>
          <w:jc w:val="center"/>
        </w:trPr>
        <w:tc>
          <w:tcPr>
            <w:tcW w:w="555" w:type="dxa"/>
            <w:vAlign w:val="center"/>
          </w:tcPr>
          <w:p w14:paraId="4F90281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21</w:t>
            </w:r>
          </w:p>
        </w:tc>
        <w:tc>
          <w:tcPr>
            <w:tcW w:w="3456" w:type="dxa"/>
            <w:vAlign w:val="center"/>
          </w:tcPr>
          <w:p w14:paraId="685E58A3"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 xml:space="preserve">Material of Shutters </w:t>
            </w:r>
          </w:p>
        </w:tc>
        <w:tc>
          <w:tcPr>
            <w:tcW w:w="725" w:type="dxa"/>
            <w:vAlign w:val="center"/>
          </w:tcPr>
          <w:p w14:paraId="067B4919"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2AFFC6E"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Metallic/earthed</w:t>
            </w:r>
          </w:p>
        </w:tc>
        <w:tc>
          <w:tcPr>
            <w:tcW w:w="1807" w:type="dxa"/>
          </w:tcPr>
          <w:p w14:paraId="7473D236" w14:textId="77777777" w:rsidR="006E180A" w:rsidRPr="00161721" w:rsidRDefault="006E180A" w:rsidP="00FE1171">
            <w:pPr>
              <w:rPr>
                <w:rFonts w:asciiTheme="minorHAnsi" w:hAnsiTheme="minorHAnsi" w:cstheme="minorHAnsi"/>
                <w:lang w:val="en-US"/>
              </w:rPr>
            </w:pPr>
          </w:p>
        </w:tc>
      </w:tr>
      <w:tr w:rsidR="00161721" w:rsidRPr="00161721" w14:paraId="79AFFC07" w14:textId="77777777" w:rsidTr="00526727">
        <w:trPr>
          <w:trHeight w:val="187"/>
          <w:jc w:val="center"/>
        </w:trPr>
        <w:tc>
          <w:tcPr>
            <w:tcW w:w="555" w:type="dxa"/>
            <w:vAlign w:val="center"/>
          </w:tcPr>
          <w:p w14:paraId="324226B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22</w:t>
            </w:r>
          </w:p>
        </w:tc>
        <w:tc>
          <w:tcPr>
            <w:tcW w:w="3456" w:type="dxa"/>
            <w:vAlign w:val="center"/>
          </w:tcPr>
          <w:p w14:paraId="2ED4622C"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Busbars and joints fully encapsulated</w:t>
            </w:r>
          </w:p>
        </w:tc>
        <w:tc>
          <w:tcPr>
            <w:tcW w:w="725" w:type="dxa"/>
            <w:vAlign w:val="center"/>
          </w:tcPr>
          <w:p w14:paraId="24C6F91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004ECFA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6A8133E0" w14:textId="77777777" w:rsidR="006E180A" w:rsidRPr="00161721" w:rsidRDefault="006E180A" w:rsidP="00FE1171">
            <w:pPr>
              <w:rPr>
                <w:rFonts w:asciiTheme="minorHAnsi" w:hAnsiTheme="minorHAnsi" w:cstheme="minorHAnsi"/>
                <w:lang w:val="en-US"/>
              </w:rPr>
            </w:pPr>
          </w:p>
        </w:tc>
      </w:tr>
      <w:tr w:rsidR="00161721" w:rsidRPr="00161721" w14:paraId="7B50030B" w14:textId="77777777" w:rsidTr="00526727">
        <w:trPr>
          <w:trHeight w:val="187"/>
          <w:jc w:val="center"/>
        </w:trPr>
        <w:tc>
          <w:tcPr>
            <w:tcW w:w="555" w:type="dxa"/>
            <w:vAlign w:val="center"/>
          </w:tcPr>
          <w:p w14:paraId="6F64971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23</w:t>
            </w:r>
          </w:p>
        </w:tc>
        <w:tc>
          <w:tcPr>
            <w:tcW w:w="3456" w:type="dxa"/>
            <w:vAlign w:val="center"/>
          </w:tcPr>
          <w:p w14:paraId="01056BFC"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Busbar and feeder shutters lockable with individual manual</w:t>
            </w:r>
          </w:p>
          <w:p w14:paraId="480C443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and automatic features</w:t>
            </w:r>
          </w:p>
        </w:tc>
        <w:tc>
          <w:tcPr>
            <w:tcW w:w="725" w:type="dxa"/>
            <w:vAlign w:val="center"/>
          </w:tcPr>
          <w:p w14:paraId="19A0D4A3"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A0A1F12"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0156D5AD" w14:textId="77777777" w:rsidR="006E180A" w:rsidRPr="00161721" w:rsidRDefault="006E180A" w:rsidP="00FE1171">
            <w:pPr>
              <w:rPr>
                <w:rFonts w:asciiTheme="minorHAnsi" w:hAnsiTheme="minorHAnsi" w:cstheme="minorHAnsi"/>
                <w:lang w:val="en-US"/>
              </w:rPr>
            </w:pPr>
          </w:p>
        </w:tc>
      </w:tr>
      <w:tr w:rsidR="00161721" w:rsidRPr="00161721" w14:paraId="1E15431A" w14:textId="77777777" w:rsidTr="00526727">
        <w:trPr>
          <w:trHeight w:val="187"/>
          <w:jc w:val="center"/>
        </w:trPr>
        <w:tc>
          <w:tcPr>
            <w:tcW w:w="555" w:type="dxa"/>
            <w:vAlign w:val="center"/>
          </w:tcPr>
          <w:p w14:paraId="4791BBD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24</w:t>
            </w:r>
          </w:p>
        </w:tc>
        <w:tc>
          <w:tcPr>
            <w:tcW w:w="3456" w:type="dxa"/>
            <w:vAlign w:val="center"/>
          </w:tcPr>
          <w:p w14:paraId="3CE06D24"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Material of HV conductor</w:t>
            </w:r>
          </w:p>
        </w:tc>
        <w:tc>
          <w:tcPr>
            <w:tcW w:w="725" w:type="dxa"/>
            <w:vAlign w:val="center"/>
          </w:tcPr>
          <w:p w14:paraId="08C7DAD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6233EF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Copper</w:t>
            </w:r>
          </w:p>
        </w:tc>
        <w:tc>
          <w:tcPr>
            <w:tcW w:w="1807" w:type="dxa"/>
          </w:tcPr>
          <w:p w14:paraId="4134B51F" w14:textId="77777777" w:rsidR="006E180A" w:rsidRPr="00161721" w:rsidRDefault="006E180A" w:rsidP="00FE1171">
            <w:pPr>
              <w:rPr>
                <w:rFonts w:asciiTheme="minorHAnsi" w:hAnsiTheme="minorHAnsi" w:cstheme="minorHAnsi"/>
                <w:lang w:val="en-US"/>
              </w:rPr>
            </w:pPr>
          </w:p>
        </w:tc>
      </w:tr>
      <w:tr w:rsidR="00161721" w:rsidRPr="00161721" w14:paraId="20BB70F7" w14:textId="77777777" w:rsidTr="00526727">
        <w:trPr>
          <w:trHeight w:val="187"/>
          <w:jc w:val="center"/>
        </w:trPr>
        <w:tc>
          <w:tcPr>
            <w:tcW w:w="555" w:type="dxa"/>
            <w:vAlign w:val="center"/>
          </w:tcPr>
          <w:p w14:paraId="30BBF1F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25</w:t>
            </w:r>
          </w:p>
        </w:tc>
        <w:tc>
          <w:tcPr>
            <w:tcW w:w="3456" w:type="dxa"/>
            <w:vAlign w:val="center"/>
          </w:tcPr>
          <w:p w14:paraId="353D9EEA"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Material of contacts</w:t>
            </w:r>
          </w:p>
        </w:tc>
        <w:tc>
          <w:tcPr>
            <w:tcW w:w="725" w:type="dxa"/>
            <w:vAlign w:val="center"/>
          </w:tcPr>
          <w:p w14:paraId="18065439"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5D9C0A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Silver plated copper</w:t>
            </w:r>
          </w:p>
        </w:tc>
        <w:tc>
          <w:tcPr>
            <w:tcW w:w="1807" w:type="dxa"/>
          </w:tcPr>
          <w:p w14:paraId="4DC1D955" w14:textId="77777777" w:rsidR="006E180A" w:rsidRPr="00161721" w:rsidRDefault="006E180A" w:rsidP="00FE1171">
            <w:pPr>
              <w:rPr>
                <w:rFonts w:asciiTheme="minorHAnsi" w:hAnsiTheme="minorHAnsi" w:cstheme="minorHAnsi"/>
                <w:lang w:val="en-US"/>
              </w:rPr>
            </w:pPr>
          </w:p>
        </w:tc>
      </w:tr>
      <w:tr w:rsidR="00161721" w:rsidRPr="00161721" w14:paraId="63EA9806" w14:textId="77777777" w:rsidTr="00526727">
        <w:trPr>
          <w:trHeight w:val="187"/>
          <w:jc w:val="center"/>
        </w:trPr>
        <w:tc>
          <w:tcPr>
            <w:tcW w:w="555" w:type="dxa"/>
            <w:vAlign w:val="center"/>
          </w:tcPr>
          <w:p w14:paraId="51E97A7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26</w:t>
            </w:r>
          </w:p>
        </w:tc>
        <w:tc>
          <w:tcPr>
            <w:tcW w:w="3456" w:type="dxa"/>
            <w:vAlign w:val="center"/>
          </w:tcPr>
          <w:p w14:paraId="050BECB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Emergency manual trip facility (during failure of DC supply)</w:t>
            </w:r>
          </w:p>
        </w:tc>
        <w:tc>
          <w:tcPr>
            <w:tcW w:w="725" w:type="dxa"/>
            <w:vAlign w:val="center"/>
          </w:tcPr>
          <w:p w14:paraId="35840463"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24A92BC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090019CE" w14:textId="77777777" w:rsidR="006E180A" w:rsidRPr="00161721" w:rsidRDefault="006E180A" w:rsidP="00FE1171">
            <w:pPr>
              <w:rPr>
                <w:rFonts w:asciiTheme="minorHAnsi" w:hAnsiTheme="minorHAnsi" w:cstheme="minorHAnsi"/>
                <w:lang w:val="en-US"/>
              </w:rPr>
            </w:pPr>
          </w:p>
        </w:tc>
      </w:tr>
      <w:tr w:rsidR="00161721" w:rsidRPr="00161721" w14:paraId="2DB53F8D" w14:textId="77777777" w:rsidTr="00526727">
        <w:trPr>
          <w:trHeight w:val="187"/>
          <w:jc w:val="center"/>
        </w:trPr>
        <w:tc>
          <w:tcPr>
            <w:tcW w:w="555" w:type="dxa"/>
            <w:vAlign w:val="center"/>
          </w:tcPr>
          <w:p w14:paraId="39D7141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27</w:t>
            </w:r>
          </w:p>
        </w:tc>
        <w:tc>
          <w:tcPr>
            <w:tcW w:w="3456" w:type="dxa"/>
            <w:vAlign w:val="center"/>
          </w:tcPr>
          <w:p w14:paraId="0B2B98FF"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Earthquake magnitude</w:t>
            </w:r>
          </w:p>
        </w:tc>
        <w:tc>
          <w:tcPr>
            <w:tcW w:w="725" w:type="dxa"/>
            <w:vAlign w:val="center"/>
          </w:tcPr>
          <w:p w14:paraId="229916CD"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MSK</w:t>
            </w:r>
          </w:p>
        </w:tc>
        <w:tc>
          <w:tcPr>
            <w:tcW w:w="2380" w:type="dxa"/>
            <w:vAlign w:val="center"/>
          </w:tcPr>
          <w:p w14:paraId="660C77B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7</w:t>
            </w:r>
          </w:p>
        </w:tc>
        <w:tc>
          <w:tcPr>
            <w:tcW w:w="1807" w:type="dxa"/>
          </w:tcPr>
          <w:p w14:paraId="075A4928" w14:textId="77777777" w:rsidR="006E180A" w:rsidRPr="00161721" w:rsidRDefault="006E180A" w:rsidP="00FE1171">
            <w:pPr>
              <w:rPr>
                <w:rFonts w:asciiTheme="minorHAnsi" w:hAnsiTheme="minorHAnsi" w:cstheme="minorHAnsi"/>
                <w:lang w:val="en-US"/>
              </w:rPr>
            </w:pPr>
          </w:p>
        </w:tc>
      </w:tr>
      <w:tr w:rsidR="00161721" w:rsidRPr="00161721" w14:paraId="5A7E990C" w14:textId="77777777" w:rsidTr="00526727">
        <w:trPr>
          <w:trHeight w:val="187"/>
          <w:jc w:val="center"/>
        </w:trPr>
        <w:tc>
          <w:tcPr>
            <w:tcW w:w="555" w:type="dxa"/>
            <w:vAlign w:val="center"/>
          </w:tcPr>
          <w:p w14:paraId="1D53CAA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28</w:t>
            </w:r>
          </w:p>
        </w:tc>
        <w:tc>
          <w:tcPr>
            <w:tcW w:w="3456" w:type="dxa"/>
            <w:vAlign w:val="center"/>
          </w:tcPr>
          <w:p w14:paraId="32925EFB" w14:textId="4C076B50"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 xml:space="preserve">Porcelain Color </w:t>
            </w:r>
          </w:p>
        </w:tc>
        <w:tc>
          <w:tcPr>
            <w:tcW w:w="725" w:type="dxa"/>
            <w:vAlign w:val="center"/>
          </w:tcPr>
          <w:p w14:paraId="345295C1"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F47ED65"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brown</w:t>
            </w:r>
          </w:p>
        </w:tc>
        <w:tc>
          <w:tcPr>
            <w:tcW w:w="1807" w:type="dxa"/>
          </w:tcPr>
          <w:p w14:paraId="656B2530" w14:textId="77777777" w:rsidR="006E180A" w:rsidRPr="00161721" w:rsidRDefault="006E180A" w:rsidP="00FE1171">
            <w:pPr>
              <w:rPr>
                <w:rFonts w:asciiTheme="minorHAnsi" w:hAnsiTheme="minorHAnsi" w:cstheme="minorHAnsi"/>
                <w:lang w:val="en-US"/>
              </w:rPr>
            </w:pPr>
          </w:p>
        </w:tc>
      </w:tr>
      <w:tr w:rsidR="00161721" w:rsidRPr="00161721" w14:paraId="0B2A167F" w14:textId="77777777" w:rsidTr="00526727">
        <w:trPr>
          <w:trHeight w:val="187"/>
          <w:jc w:val="center"/>
        </w:trPr>
        <w:tc>
          <w:tcPr>
            <w:tcW w:w="555" w:type="dxa"/>
            <w:vAlign w:val="center"/>
          </w:tcPr>
          <w:p w14:paraId="45C24FC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29</w:t>
            </w:r>
          </w:p>
        </w:tc>
        <w:tc>
          <w:tcPr>
            <w:tcW w:w="3456" w:type="dxa"/>
            <w:vAlign w:val="center"/>
          </w:tcPr>
          <w:p w14:paraId="4A7C61A2"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All meters, switchgear &amp; relays flush mounted type</w:t>
            </w:r>
          </w:p>
        </w:tc>
        <w:tc>
          <w:tcPr>
            <w:tcW w:w="725" w:type="dxa"/>
            <w:vAlign w:val="center"/>
          </w:tcPr>
          <w:p w14:paraId="20BA6ED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2B3B635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205F82D0" w14:textId="77777777" w:rsidR="006E180A" w:rsidRPr="00161721" w:rsidRDefault="006E180A" w:rsidP="00FE1171">
            <w:pPr>
              <w:rPr>
                <w:rFonts w:asciiTheme="minorHAnsi" w:hAnsiTheme="minorHAnsi" w:cstheme="minorHAnsi"/>
                <w:lang w:val="en-US"/>
              </w:rPr>
            </w:pPr>
          </w:p>
        </w:tc>
      </w:tr>
      <w:tr w:rsidR="00161721" w:rsidRPr="00161721" w14:paraId="18B814F9" w14:textId="77777777" w:rsidTr="00526727">
        <w:trPr>
          <w:trHeight w:val="187"/>
          <w:jc w:val="center"/>
        </w:trPr>
        <w:tc>
          <w:tcPr>
            <w:tcW w:w="555" w:type="dxa"/>
            <w:vAlign w:val="center"/>
          </w:tcPr>
          <w:p w14:paraId="68ADAAB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30</w:t>
            </w:r>
          </w:p>
        </w:tc>
        <w:tc>
          <w:tcPr>
            <w:tcW w:w="3456" w:type="dxa"/>
            <w:vAlign w:val="center"/>
          </w:tcPr>
          <w:p w14:paraId="697A8771" w14:textId="77777777" w:rsidR="006E180A" w:rsidRPr="00161721" w:rsidRDefault="006E180A" w:rsidP="00FE1171">
            <w:pPr>
              <w:rPr>
                <w:rFonts w:asciiTheme="minorHAnsi" w:hAnsiTheme="minorHAnsi" w:cstheme="minorHAnsi"/>
                <w:b/>
                <w:lang w:val="en-US"/>
              </w:rPr>
            </w:pPr>
            <w:r w:rsidRPr="00161721">
              <w:rPr>
                <w:rFonts w:asciiTheme="minorHAnsi" w:eastAsiaTheme="minorHAnsi" w:hAnsiTheme="minorHAnsi" w:cstheme="minorHAnsi"/>
                <w:b/>
                <w:lang w:val="en-US" w:eastAsia="en-US"/>
              </w:rPr>
              <w:t>Total weight of the cubicle</w:t>
            </w:r>
          </w:p>
        </w:tc>
        <w:tc>
          <w:tcPr>
            <w:tcW w:w="725" w:type="dxa"/>
            <w:vAlign w:val="center"/>
          </w:tcPr>
          <w:p w14:paraId="1CAAE1E7"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62A92B5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kG</w:t>
            </w:r>
          </w:p>
        </w:tc>
        <w:tc>
          <w:tcPr>
            <w:tcW w:w="1807" w:type="dxa"/>
          </w:tcPr>
          <w:p w14:paraId="0EEF9872" w14:textId="77777777" w:rsidR="006E180A" w:rsidRPr="00161721" w:rsidRDefault="006E180A" w:rsidP="00FE1171">
            <w:pPr>
              <w:rPr>
                <w:rFonts w:asciiTheme="minorHAnsi" w:hAnsiTheme="minorHAnsi" w:cstheme="minorHAnsi"/>
                <w:lang w:val="en-US"/>
              </w:rPr>
            </w:pPr>
          </w:p>
        </w:tc>
      </w:tr>
      <w:tr w:rsidR="00161721" w:rsidRPr="00161721" w14:paraId="16B467C7" w14:textId="77777777" w:rsidTr="00526727">
        <w:trPr>
          <w:trHeight w:val="187"/>
          <w:jc w:val="center"/>
        </w:trPr>
        <w:tc>
          <w:tcPr>
            <w:tcW w:w="555" w:type="dxa"/>
            <w:vAlign w:val="center"/>
          </w:tcPr>
          <w:p w14:paraId="690959D7"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31</w:t>
            </w:r>
          </w:p>
        </w:tc>
        <w:tc>
          <w:tcPr>
            <w:tcW w:w="3456" w:type="dxa"/>
            <w:vAlign w:val="center"/>
          </w:tcPr>
          <w:p w14:paraId="26C86E97"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Mechanical dimension (LxWxH)</w:t>
            </w:r>
          </w:p>
        </w:tc>
        <w:tc>
          <w:tcPr>
            <w:tcW w:w="725" w:type="dxa"/>
            <w:vAlign w:val="center"/>
          </w:tcPr>
          <w:p w14:paraId="72475664" w14:textId="3CFA8A5B"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mm</w:t>
            </w:r>
            <w:r w:rsidR="00F46E35" w:rsidRPr="00161721">
              <w:rPr>
                <w:rFonts w:asciiTheme="minorHAnsi" w:hAnsiTheme="minorHAnsi" w:cstheme="minorHAnsi"/>
                <w:lang w:val="en-US"/>
              </w:rPr>
              <w:t xml:space="preserve"> </w:t>
            </w:r>
            <w:r w:rsidRPr="00161721">
              <w:rPr>
                <w:rFonts w:asciiTheme="minorHAnsi" w:hAnsiTheme="minorHAnsi" w:cstheme="minorHAnsi"/>
                <w:lang w:val="en-US"/>
              </w:rPr>
              <w:t>x</w:t>
            </w:r>
            <w:r w:rsidR="00F46E35" w:rsidRPr="00161721">
              <w:rPr>
                <w:rFonts w:asciiTheme="minorHAnsi" w:hAnsiTheme="minorHAnsi" w:cstheme="minorHAnsi"/>
                <w:lang w:val="en-US"/>
              </w:rPr>
              <w:t xml:space="preserve"> </w:t>
            </w:r>
            <w:r w:rsidRPr="00161721">
              <w:rPr>
                <w:rFonts w:asciiTheme="minorHAnsi" w:hAnsiTheme="minorHAnsi" w:cstheme="minorHAnsi"/>
                <w:lang w:val="en-US"/>
              </w:rPr>
              <w:t>mm</w:t>
            </w:r>
            <w:r w:rsidR="00F46E35" w:rsidRPr="00161721">
              <w:rPr>
                <w:rFonts w:asciiTheme="minorHAnsi" w:hAnsiTheme="minorHAnsi" w:cstheme="minorHAnsi"/>
                <w:lang w:val="en-US"/>
              </w:rPr>
              <w:t xml:space="preserve"> </w:t>
            </w:r>
            <w:r w:rsidRPr="00161721">
              <w:rPr>
                <w:rFonts w:asciiTheme="minorHAnsi" w:hAnsiTheme="minorHAnsi" w:cstheme="minorHAnsi"/>
                <w:lang w:val="en-US"/>
              </w:rPr>
              <w:t>x</w:t>
            </w:r>
            <w:r w:rsidR="00F46E35" w:rsidRPr="00161721">
              <w:rPr>
                <w:rFonts w:asciiTheme="minorHAnsi" w:hAnsiTheme="minorHAnsi" w:cstheme="minorHAnsi"/>
                <w:lang w:val="en-US"/>
              </w:rPr>
              <w:t xml:space="preserve"> </w:t>
            </w:r>
            <w:r w:rsidRPr="00161721">
              <w:rPr>
                <w:rFonts w:asciiTheme="minorHAnsi" w:hAnsiTheme="minorHAnsi" w:cstheme="minorHAnsi"/>
                <w:lang w:val="en-US"/>
              </w:rPr>
              <w:t>mm</w:t>
            </w:r>
          </w:p>
        </w:tc>
        <w:tc>
          <w:tcPr>
            <w:tcW w:w="2380" w:type="dxa"/>
            <w:vAlign w:val="center"/>
          </w:tcPr>
          <w:p w14:paraId="35CA3BBB" w14:textId="77777777" w:rsidR="006E180A" w:rsidRPr="00161721" w:rsidRDefault="006E180A" w:rsidP="00FE1171">
            <w:pPr>
              <w:jc w:val="center"/>
              <w:rPr>
                <w:rFonts w:asciiTheme="minorHAnsi" w:hAnsiTheme="minorHAnsi" w:cstheme="minorHAnsi"/>
                <w:lang w:val="en-US"/>
              </w:rPr>
            </w:pPr>
          </w:p>
        </w:tc>
        <w:tc>
          <w:tcPr>
            <w:tcW w:w="1807" w:type="dxa"/>
          </w:tcPr>
          <w:p w14:paraId="2A624316" w14:textId="77777777" w:rsidR="006E180A" w:rsidRPr="00161721" w:rsidRDefault="006E180A" w:rsidP="00FE1171">
            <w:pPr>
              <w:rPr>
                <w:rFonts w:asciiTheme="minorHAnsi" w:hAnsiTheme="minorHAnsi" w:cstheme="minorHAnsi"/>
                <w:lang w:val="en-US"/>
              </w:rPr>
            </w:pPr>
          </w:p>
        </w:tc>
      </w:tr>
      <w:tr w:rsidR="00161721" w:rsidRPr="00161721" w14:paraId="05C25DB9" w14:textId="77777777" w:rsidTr="00526727">
        <w:trPr>
          <w:trHeight w:val="361"/>
          <w:jc w:val="center"/>
        </w:trPr>
        <w:tc>
          <w:tcPr>
            <w:tcW w:w="555" w:type="dxa"/>
            <w:vAlign w:val="center"/>
          </w:tcPr>
          <w:p w14:paraId="21FE0D65" w14:textId="77777777" w:rsidR="006E180A" w:rsidRPr="00161721" w:rsidRDefault="006E180A" w:rsidP="00FE1171">
            <w:pPr>
              <w:rPr>
                <w:rFonts w:asciiTheme="minorHAnsi" w:hAnsiTheme="minorHAnsi" w:cstheme="minorHAnsi"/>
                <w:lang w:val="en-US"/>
              </w:rPr>
            </w:pPr>
          </w:p>
        </w:tc>
        <w:tc>
          <w:tcPr>
            <w:tcW w:w="3456" w:type="dxa"/>
            <w:vAlign w:val="center"/>
          </w:tcPr>
          <w:p w14:paraId="2A5495D6" w14:textId="77777777" w:rsidR="006E180A" w:rsidRPr="00161721" w:rsidRDefault="006E180A" w:rsidP="00FE1171">
            <w:pPr>
              <w:rPr>
                <w:rFonts w:asciiTheme="minorHAnsi" w:hAnsiTheme="minorHAnsi" w:cstheme="minorHAnsi"/>
                <w:b/>
                <w:u w:val="single"/>
                <w:lang w:val="en-US"/>
              </w:rPr>
            </w:pPr>
            <w:r w:rsidRPr="00161721">
              <w:rPr>
                <w:rFonts w:asciiTheme="minorHAnsi" w:hAnsiTheme="minorHAnsi" w:cstheme="minorHAnsi"/>
                <w:b/>
                <w:u w:val="single"/>
                <w:lang w:val="en-US"/>
              </w:rPr>
              <w:t>CIRCUIT BREAKER</w:t>
            </w:r>
          </w:p>
        </w:tc>
        <w:tc>
          <w:tcPr>
            <w:tcW w:w="725" w:type="dxa"/>
            <w:vAlign w:val="center"/>
          </w:tcPr>
          <w:p w14:paraId="0A050AC9" w14:textId="77777777" w:rsidR="006E180A" w:rsidRPr="00161721" w:rsidRDefault="006E180A" w:rsidP="00FE1171">
            <w:pPr>
              <w:rPr>
                <w:rFonts w:asciiTheme="minorHAnsi" w:hAnsiTheme="minorHAnsi" w:cstheme="minorHAnsi"/>
                <w:b/>
                <w:u w:val="single"/>
                <w:lang w:val="en-US"/>
              </w:rPr>
            </w:pPr>
          </w:p>
        </w:tc>
        <w:tc>
          <w:tcPr>
            <w:tcW w:w="2353" w:type="dxa"/>
            <w:vAlign w:val="center"/>
          </w:tcPr>
          <w:p w14:paraId="7E7B84E7" w14:textId="77777777" w:rsidR="006E180A" w:rsidRPr="00161721" w:rsidRDefault="006E180A" w:rsidP="00FE1171">
            <w:pPr>
              <w:rPr>
                <w:rFonts w:asciiTheme="minorHAnsi" w:hAnsiTheme="minorHAnsi" w:cstheme="minorHAnsi"/>
                <w:b/>
                <w:u w:val="single"/>
                <w:lang w:val="en-US"/>
              </w:rPr>
            </w:pPr>
          </w:p>
        </w:tc>
        <w:tc>
          <w:tcPr>
            <w:tcW w:w="1834" w:type="dxa"/>
            <w:vAlign w:val="center"/>
          </w:tcPr>
          <w:p w14:paraId="63A6817C" w14:textId="77777777" w:rsidR="006E180A" w:rsidRPr="00161721" w:rsidRDefault="006E180A" w:rsidP="00FE1171">
            <w:pPr>
              <w:rPr>
                <w:rFonts w:asciiTheme="minorHAnsi" w:hAnsiTheme="minorHAnsi" w:cstheme="minorHAnsi"/>
                <w:b/>
                <w:u w:val="single"/>
                <w:lang w:val="en-US"/>
              </w:rPr>
            </w:pPr>
          </w:p>
        </w:tc>
      </w:tr>
      <w:tr w:rsidR="00161721" w:rsidRPr="00161721" w14:paraId="57B1660B" w14:textId="77777777" w:rsidTr="00526727">
        <w:trPr>
          <w:trHeight w:val="187"/>
          <w:jc w:val="center"/>
        </w:trPr>
        <w:tc>
          <w:tcPr>
            <w:tcW w:w="555" w:type="dxa"/>
            <w:vAlign w:val="center"/>
          </w:tcPr>
          <w:p w14:paraId="0C92365C"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603C2B15"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Manufacturer</w:t>
            </w:r>
            <w:r w:rsidRPr="00161721">
              <w:rPr>
                <w:rFonts w:asciiTheme="minorHAnsi" w:hAnsiTheme="minorHAnsi" w:cstheme="minorHAnsi"/>
                <w:b/>
                <w:lang w:val="en-US"/>
              </w:rPr>
              <w:tab/>
            </w:r>
          </w:p>
        </w:tc>
        <w:tc>
          <w:tcPr>
            <w:tcW w:w="725" w:type="dxa"/>
            <w:vAlign w:val="center"/>
          </w:tcPr>
          <w:p w14:paraId="7F4D9F4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FE4D1D7"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07" w:type="dxa"/>
          </w:tcPr>
          <w:p w14:paraId="68531DF6" w14:textId="77777777" w:rsidR="006E180A" w:rsidRPr="00161721" w:rsidRDefault="006E180A" w:rsidP="00FE1171">
            <w:pPr>
              <w:rPr>
                <w:rFonts w:asciiTheme="minorHAnsi" w:hAnsiTheme="minorHAnsi" w:cstheme="minorHAnsi"/>
                <w:lang w:val="en-US"/>
              </w:rPr>
            </w:pPr>
          </w:p>
        </w:tc>
      </w:tr>
      <w:tr w:rsidR="00161721" w:rsidRPr="00161721" w14:paraId="23C56B6D" w14:textId="77777777" w:rsidTr="00526727">
        <w:trPr>
          <w:trHeight w:val="187"/>
          <w:jc w:val="center"/>
        </w:trPr>
        <w:tc>
          <w:tcPr>
            <w:tcW w:w="555" w:type="dxa"/>
            <w:vAlign w:val="center"/>
          </w:tcPr>
          <w:p w14:paraId="4BA4A19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05D8FA47"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Type</w:t>
            </w:r>
          </w:p>
        </w:tc>
        <w:tc>
          <w:tcPr>
            <w:tcW w:w="725" w:type="dxa"/>
            <w:vAlign w:val="center"/>
          </w:tcPr>
          <w:p w14:paraId="70061B0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547E65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SF6 withdrawable</w:t>
            </w:r>
          </w:p>
        </w:tc>
        <w:tc>
          <w:tcPr>
            <w:tcW w:w="1807" w:type="dxa"/>
          </w:tcPr>
          <w:p w14:paraId="225B4DD3" w14:textId="77777777" w:rsidR="006E180A" w:rsidRPr="00161721" w:rsidRDefault="006E180A" w:rsidP="00FE1171">
            <w:pPr>
              <w:rPr>
                <w:rFonts w:asciiTheme="minorHAnsi" w:hAnsiTheme="minorHAnsi" w:cstheme="minorHAnsi"/>
                <w:lang w:val="en-US"/>
              </w:rPr>
            </w:pPr>
          </w:p>
        </w:tc>
      </w:tr>
      <w:tr w:rsidR="00161721" w:rsidRPr="00161721" w14:paraId="717D1B14" w14:textId="77777777" w:rsidTr="00526727">
        <w:trPr>
          <w:trHeight w:val="187"/>
          <w:jc w:val="center"/>
        </w:trPr>
        <w:tc>
          <w:tcPr>
            <w:tcW w:w="555" w:type="dxa"/>
            <w:vAlign w:val="center"/>
          </w:tcPr>
          <w:p w14:paraId="67B6EAE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6F5F2DA8"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max voltage</w:t>
            </w:r>
          </w:p>
        </w:tc>
        <w:tc>
          <w:tcPr>
            <w:tcW w:w="725" w:type="dxa"/>
            <w:vAlign w:val="center"/>
          </w:tcPr>
          <w:p w14:paraId="316782A3"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6B0B83C0" w14:textId="78E67AE5"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w:t>
            </w:r>
          </w:p>
        </w:tc>
        <w:tc>
          <w:tcPr>
            <w:tcW w:w="1807" w:type="dxa"/>
          </w:tcPr>
          <w:p w14:paraId="33CA431A" w14:textId="77777777" w:rsidR="006E180A" w:rsidRPr="00161721" w:rsidRDefault="006E180A" w:rsidP="00FE1171">
            <w:pPr>
              <w:rPr>
                <w:rFonts w:asciiTheme="minorHAnsi" w:hAnsiTheme="minorHAnsi" w:cstheme="minorHAnsi"/>
                <w:lang w:val="en-US"/>
              </w:rPr>
            </w:pPr>
          </w:p>
        </w:tc>
      </w:tr>
      <w:tr w:rsidR="00161721" w:rsidRPr="00161721" w14:paraId="75843DFF" w14:textId="77777777" w:rsidTr="00526727">
        <w:trPr>
          <w:trHeight w:val="187"/>
          <w:jc w:val="center"/>
        </w:trPr>
        <w:tc>
          <w:tcPr>
            <w:tcW w:w="555" w:type="dxa"/>
            <w:vAlign w:val="center"/>
          </w:tcPr>
          <w:p w14:paraId="6784B7E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69906A57"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normal current</w:t>
            </w:r>
          </w:p>
        </w:tc>
        <w:tc>
          <w:tcPr>
            <w:tcW w:w="725" w:type="dxa"/>
            <w:vAlign w:val="center"/>
          </w:tcPr>
          <w:p w14:paraId="644C7FBE"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65CD8AB1" w14:textId="77777777" w:rsidR="006E180A" w:rsidRPr="00161721" w:rsidRDefault="006E180A" w:rsidP="00FE1171">
            <w:pPr>
              <w:jc w:val="center"/>
              <w:rPr>
                <w:rFonts w:asciiTheme="minorHAnsi" w:hAnsiTheme="minorHAnsi" w:cstheme="minorHAnsi"/>
                <w:lang w:val="en-US"/>
              </w:rPr>
            </w:pPr>
          </w:p>
        </w:tc>
        <w:tc>
          <w:tcPr>
            <w:tcW w:w="1807" w:type="dxa"/>
          </w:tcPr>
          <w:p w14:paraId="194E8D02" w14:textId="77777777" w:rsidR="006E180A" w:rsidRPr="00161721" w:rsidRDefault="006E180A" w:rsidP="00FE1171">
            <w:pPr>
              <w:rPr>
                <w:rFonts w:asciiTheme="minorHAnsi" w:hAnsiTheme="minorHAnsi" w:cstheme="minorHAnsi"/>
                <w:lang w:val="en-US"/>
              </w:rPr>
            </w:pPr>
          </w:p>
        </w:tc>
      </w:tr>
      <w:tr w:rsidR="00161721" w:rsidRPr="00161721" w14:paraId="003F510B" w14:textId="77777777" w:rsidTr="00526727">
        <w:trPr>
          <w:trHeight w:val="187"/>
          <w:jc w:val="center"/>
        </w:trPr>
        <w:tc>
          <w:tcPr>
            <w:tcW w:w="555" w:type="dxa"/>
            <w:vAlign w:val="center"/>
          </w:tcPr>
          <w:p w14:paraId="6D4B4948" w14:textId="77777777" w:rsidR="006E180A" w:rsidRPr="00161721" w:rsidRDefault="006E180A" w:rsidP="00FE1171">
            <w:pPr>
              <w:rPr>
                <w:rFonts w:asciiTheme="minorHAnsi" w:hAnsiTheme="minorHAnsi" w:cstheme="minorHAnsi"/>
                <w:lang w:val="en-US"/>
              </w:rPr>
            </w:pPr>
          </w:p>
        </w:tc>
        <w:tc>
          <w:tcPr>
            <w:tcW w:w="3456" w:type="dxa"/>
            <w:vAlign w:val="center"/>
          </w:tcPr>
          <w:p w14:paraId="7C4753D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Incoming Feeder, bus-section Feeder</w:t>
            </w:r>
          </w:p>
        </w:tc>
        <w:tc>
          <w:tcPr>
            <w:tcW w:w="725" w:type="dxa"/>
            <w:vAlign w:val="center"/>
          </w:tcPr>
          <w:p w14:paraId="5768C66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6990797E"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2000</w:t>
            </w:r>
          </w:p>
        </w:tc>
        <w:tc>
          <w:tcPr>
            <w:tcW w:w="1807" w:type="dxa"/>
          </w:tcPr>
          <w:p w14:paraId="6691BE53" w14:textId="77777777" w:rsidR="006E180A" w:rsidRPr="00161721" w:rsidRDefault="006E180A" w:rsidP="00FE1171">
            <w:pPr>
              <w:rPr>
                <w:rFonts w:asciiTheme="minorHAnsi" w:hAnsiTheme="minorHAnsi" w:cstheme="minorHAnsi"/>
                <w:lang w:val="en-US"/>
              </w:rPr>
            </w:pPr>
          </w:p>
        </w:tc>
      </w:tr>
      <w:tr w:rsidR="00161721" w:rsidRPr="00161721" w14:paraId="3759D19B" w14:textId="77777777" w:rsidTr="00526727">
        <w:trPr>
          <w:trHeight w:val="187"/>
          <w:jc w:val="center"/>
        </w:trPr>
        <w:tc>
          <w:tcPr>
            <w:tcW w:w="555" w:type="dxa"/>
            <w:vAlign w:val="center"/>
          </w:tcPr>
          <w:p w14:paraId="1814D323" w14:textId="77777777" w:rsidR="006E180A" w:rsidRPr="00161721" w:rsidRDefault="006E180A" w:rsidP="00FE1171">
            <w:pPr>
              <w:rPr>
                <w:rFonts w:asciiTheme="minorHAnsi" w:hAnsiTheme="minorHAnsi" w:cstheme="minorHAnsi"/>
                <w:lang w:val="en-US"/>
              </w:rPr>
            </w:pPr>
          </w:p>
        </w:tc>
        <w:tc>
          <w:tcPr>
            <w:tcW w:w="3456" w:type="dxa"/>
            <w:vAlign w:val="center"/>
          </w:tcPr>
          <w:p w14:paraId="71F4ABC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 xml:space="preserve">Outgoing Feeder </w:t>
            </w:r>
          </w:p>
        </w:tc>
        <w:tc>
          <w:tcPr>
            <w:tcW w:w="725" w:type="dxa"/>
            <w:vAlign w:val="center"/>
          </w:tcPr>
          <w:p w14:paraId="526EACC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7AE6C58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1250</w:t>
            </w:r>
          </w:p>
        </w:tc>
        <w:tc>
          <w:tcPr>
            <w:tcW w:w="1807" w:type="dxa"/>
          </w:tcPr>
          <w:p w14:paraId="02349C38" w14:textId="77777777" w:rsidR="006E180A" w:rsidRPr="00161721" w:rsidRDefault="006E180A" w:rsidP="00FE1171">
            <w:pPr>
              <w:rPr>
                <w:rFonts w:asciiTheme="minorHAnsi" w:hAnsiTheme="minorHAnsi" w:cstheme="minorHAnsi"/>
                <w:lang w:val="en-US"/>
              </w:rPr>
            </w:pPr>
          </w:p>
        </w:tc>
      </w:tr>
      <w:tr w:rsidR="00161721" w:rsidRPr="00161721" w14:paraId="00982A76" w14:textId="77777777" w:rsidTr="00526727">
        <w:trPr>
          <w:trHeight w:val="187"/>
          <w:jc w:val="center"/>
        </w:trPr>
        <w:tc>
          <w:tcPr>
            <w:tcW w:w="555" w:type="dxa"/>
            <w:vAlign w:val="center"/>
          </w:tcPr>
          <w:p w14:paraId="0BCB092C" w14:textId="77777777" w:rsidR="006E180A" w:rsidRPr="00161721" w:rsidRDefault="006E180A" w:rsidP="00FE1171">
            <w:pPr>
              <w:rPr>
                <w:rFonts w:asciiTheme="minorHAnsi" w:hAnsiTheme="minorHAnsi" w:cstheme="minorHAnsi"/>
                <w:lang w:val="en-US"/>
              </w:rPr>
            </w:pPr>
          </w:p>
        </w:tc>
        <w:tc>
          <w:tcPr>
            <w:tcW w:w="3456" w:type="dxa"/>
            <w:vAlign w:val="center"/>
          </w:tcPr>
          <w:p w14:paraId="072B89A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Auxiliary transformer Feeder</w:t>
            </w:r>
          </w:p>
        </w:tc>
        <w:tc>
          <w:tcPr>
            <w:tcW w:w="725" w:type="dxa"/>
            <w:vAlign w:val="center"/>
          </w:tcPr>
          <w:p w14:paraId="2C4C3C4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03B2737A"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630</w:t>
            </w:r>
          </w:p>
        </w:tc>
        <w:tc>
          <w:tcPr>
            <w:tcW w:w="1807" w:type="dxa"/>
          </w:tcPr>
          <w:p w14:paraId="7004BB73" w14:textId="77777777" w:rsidR="006E180A" w:rsidRPr="00161721" w:rsidRDefault="006E180A" w:rsidP="00FE1171">
            <w:pPr>
              <w:rPr>
                <w:rFonts w:asciiTheme="minorHAnsi" w:hAnsiTheme="minorHAnsi" w:cstheme="minorHAnsi"/>
                <w:lang w:val="en-US"/>
              </w:rPr>
            </w:pPr>
          </w:p>
        </w:tc>
      </w:tr>
      <w:tr w:rsidR="00161721" w:rsidRPr="00161721" w14:paraId="510CD8B3" w14:textId="77777777" w:rsidTr="00526727">
        <w:trPr>
          <w:trHeight w:val="187"/>
          <w:jc w:val="center"/>
        </w:trPr>
        <w:tc>
          <w:tcPr>
            <w:tcW w:w="555" w:type="dxa"/>
            <w:vAlign w:val="center"/>
          </w:tcPr>
          <w:p w14:paraId="68A191C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1961B5B8"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frequency</w:t>
            </w:r>
          </w:p>
        </w:tc>
        <w:tc>
          <w:tcPr>
            <w:tcW w:w="725" w:type="dxa"/>
            <w:vAlign w:val="center"/>
          </w:tcPr>
          <w:p w14:paraId="5485048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Hz</w:t>
            </w:r>
          </w:p>
        </w:tc>
        <w:tc>
          <w:tcPr>
            <w:tcW w:w="2380" w:type="dxa"/>
            <w:vAlign w:val="center"/>
          </w:tcPr>
          <w:p w14:paraId="0E0C4B4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50</w:t>
            </w:r>
          </w:p>
        </w:tc>
        <w:tc>
          <w:tcPr>
            <w:tcW w:w="1807" w:type="dxa"/>
          </w:tcPr>
          <w:p w14:paraId="08AF884E" w14:textId="77777777" w:rsidR="006E180A" w:rsidRPr="00161721" w:rsidRDefault="006E180A" w:rsidP="00FE1171">
            <w:pPr>
              <w:rPr>
                <w:rFonts w:asciiTheme="minorHAnsi" w:hAnsiTheme="minorHAnsi" w:cstheme="minorHAnsi"/>
                <w:lang w:val="en-US"/>
              </w:rPr>
            </w:pPr>
          </w:p>
        </w:tc>
      </w:tr>
      <w:tr w:rsidR="00161721" w:rsidRPr="00161721" w14:paraId="53F95A54" w14:textId="77777777" w:rsidTr="00526727">
        <w:trPr>
          <w:trHeight w:val="187"/>
          <w:jc w:val="center"/>
        </w:trPr>
        <w:tc>
          <w:tcPr>
            <w:tcW w:w="555" w:type="dxa"/>
            <w:vAlign w:val="center"/>
          </w:tcPr>
          <w:p w14:paraId="74E225F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22D84862"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lightning impulse withstand voltage</w:t>
            </w:r>
          </w:p>
        </w:tc>
        <w:tc>
          <w:tcPr>
            <w:tcW w:w="725" w:type="dxa"/>
            <w:vAlign w:val="center"/>
          </w:tcPr>
          <w:p w14:paraId="5E5D999D"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7DAF6D9" w14:textId="77777777" w:rsidR="006E180A" w:rsidRPr="00161721" w:rsidRDefault="006E180A" w:rsidP="00FE1171">
            <w:pPr>
              <w:jc w:val="center"/>
              <w:rPr>
                <w:rFonts w:asciiTheme="minorHAnsi" w:hAnsiTheme="minorHAnsi" w:cstheme="minorHAnsi"/>
                <w:lang w:val="en-US"/>
              </w:rPr>
            </w:pPr>
          </w:p>
        </w:tc>
        <w:tc>
          <w:tcPr>
            <w:tcW w:w="1807" w:type="dxa"/>
          </w:tcPr>
          <w:p w14:paraId="363CC25E" w14:textId="77777777" w:rsidR="006E180A" w:rsidRPr="00161721" w:rsidRDefault="006E180A" w:rsidP="00FE1171">
            <w:pPr>
              <w:rPr>
                <w:rFonts w:asciiTheme="minorHAnsi" w:hAnsiTheme="minorHAnsi" w:cstheme="minorHAnsi"/>
                <w:lang w:val="en-US"/>
              </w:rPr>
            </w:pPr>
          </w:p>
        </w:tc>
      </w:tr>
      <w:tr w:rsidR="00161721" w:rsidRPr="00161721" w14:paraId="35CC11AC" w14:textId="77777777" w:rsidTr="00526727">
        <w:trPr>
          <w:trHeight w:val="345"/>
          <w:jc w:val="center"/>
        </w:trPr>
        <w:tc>
          <w:tcPr>
            <w:tcW w:w="555" w:type="dxa"/>
            <w:vAlign w:val="center"/>
          </w:tcPr>
          <w:p w14:paraId="200B1B9D" w14:textId="77777777" w:rsidR="006E180A" w:rsidRPr="00161721" w:rsidRDefault="006E180A" w:rsidP="00FE1171">
            <w:pPr>
              <w:rPr>
                <w:rFonts w:asciiTheme="minorHAnsi" w:hAnsiTheme="minorHAnsi" w:cstheme="minorHAnsi"/>
                <w:lang w:val="en-US"/>
              </w:rPr>
            </w:pPr>
          </w:p>
        </w:tc>
        <w:tc>
          <w:tcPr>
            <w:tcW w:w="3456" w:type="dxa"/>
            <w:vAlign w:val="center"/>
          </w:tcPr>
          <w:p w14:paraId="652F1A5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vAlign w:val="center"/>
          </w:tcPr>
          <w:p w14:paraId="5B137B2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1568CD22" w14:textId="0B749603"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75</w:t>
            </w:r>
          </w:p>
        </w:tc>
        <w:tc>
          <w:tcPr>
            <w:tcW w:w="1807" w:type="dxa"/>
          </w:tcPr>
          <w:p w14:paraId="709240C7" w14:textId="77777777" w:rsidR="006E180A" w:rsidRPr="00161721" w:rsidRDefault="006E180A" w:rsidP="00FE1171">
            <w:pPr>
              <w:rPr>
                <w:rFonts w:asciiTheme="minorHAnsi" w:hAnsiTheme="minorHAnsi" w:cstheme="minorHAnsi"/>
                <w:lang w:val="en-US"/>
              </w:rPr>
            </w:pPr>
          </w:p>
        </w:tc>
      </w:tr>
      <w:tr w:rsidR="00161721" w:rsidRPr="00161721" w14:paraId="4877655B" w14:textId="77777777" w:rsidTr="00526727">
        <w:trPr>
          <w:trHeight w:val="187"/>
          <w:jc w:val="center"/>
        </w:trPr>
        <w:tc>
          <w:tcPr>
            <w:tcW w:w="555" w:type="dxa"/>
            <w:vAlign w:val="center"/>
          </w:tcPr>
          <w:p w14:paraId="70CEC53A" w14:textId="77777777" w:rsidR="006E180A" w:rsidRPr="00161721" w:rsidRDefault="006E180A" w:rsidP="00FE1171">
            <w:pPr>
              <w:rPr>
                <w:rFonts w:asciiTheme="minorHAnsi" w:hAnsiTheme="minorHAnsi" w:cstheme="minorHAnsi"/>
                <w:lang w:val="en-US"/>
              </w:rPr>
            </w:pPr>
          </w:p>
        </w:tc>
        <w:tc>
          <w:tcPr>
            <w:tcW w:w="3456" w:type="dxa"/>
            <w:vAlign w:val="center"/>
          </w:tcPr>
          <w:p w14:paraId="477148C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vAlign w:val="center"/>
          </w:tcPr>
          <w:p w14:paraId="60025E0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55DD0010" w14:textId="64B8BF8C"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85</w:t>
            </w:r>
          </w:p>
        </w:tc>
        <w:tc>
          <w:tcPr>
            <w:tcW w:w="1807" w:type="dxa"/>
          </w:tcPr>
          <w:p w14:paraId="1A584C64" w14:textId="77777777" w:rsidR="006E180A" w:rsidRPr="00161721" w:rsidRDefault="006E180A" w:rsidP="00FE1171">
            <w:pPr>
              <w:rPr>
                <w:rFonts w:asciiTheme="minorHAnsi" w:hAnsiTheme="minorHAnsi" w:cstheme="minorHAnsi"/>
                <w:lang w:val="en-US"/>
              </w:rPr>
            </w:pPr>
          </w:p>
        </w:tc>
      </w:tr>
      <w:tr w:rsidR="00161721" w:rsidRPr="00161721" w14:paraId="29BAC409" w14:textId="77777777" w:rsidTr="00526727">
        <w:trPr>
          <w:trHeight w:val="187"/>
          <w:jc w:val="center"/>
        </w:trPr>
        <w:tc>
          <w:tcPr>
            <w:tcW w:w="555" w:type="dxa"/>
            <w:vAlign w:val="center"/>
          </w:tcPr>
          <w:p w14:paraId="2778236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46F33455"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power frequency withstand voltage</w:t>
            </w:r>
          </w:p>
        </w:tc>
        <w:tc>
          <w:tcPr>
            <w:tcW w:w="725" w:type="dxa"/>
            <w:vAlign w:val="center"/>
          </w:tcPr>
          <w:p w14:paraId="7B2B7BC3"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E37F4B4" w14:textId="77777777" w:rsidR="006E180A" w:rsidRPr="00161721" w:rsidRDefault="006E180A" w:rsidP="00FE1171">
            <w:pPr>
              <w:jc w:val="center"/>
              <w:rPr>
                <w:rFonts w:asciiTheme="minorHAnsi" w:hAnsiTheme="minorHAnsi" w:cstheme="minorHAnsi"/>
                <w:lang w:val="en-US"/>
              </w:rPr>
            </w:pPr>
          </w:p>
        </w:tc>
        <w:tc>
          <w:tcPr>
            <w:tcW w:w="1807" w:type="dxa"/>
          </w:tcPr>
          <w:p w14:paraId="53B389D0" w14:textId="77777777" w:rsidR="006E180A" w:rsidRPr="00161721" w:rsidRDefault="006E180A" w:rsidP="00FE1171">
            <w:pPr>
              <w:rPr>
                <w:rFonts w:asciiTheme="minorHAnsi" w:hAnsiTheme="minorHAnsi" w:cstheme="minorHAnsi"/>
                <w:lang w:val="en-US"/>
              </w:rPr>
            </w:pPr>
          </w:p>
        </w:tc>
      </w:tr>
      <w:tr w:rsidR="00161721" w:rsidRPr="00161721" w14:paraId="6123AF2C" w14:textId="77777777" w:rsidTr="00526727">
        <w:trPr>
          <w:trHeight w:val="187"/>
          <w:jc w:val="center"/>
        </w:trPr>
        <w:tc>
          <w:tcPr>
            <w:tcW w:w="555" w:type="dxa"/>
            <w:vAlign w:val="center"/>
          </w:tcPr>
          <w:p w14:paraId="7CFF4E14" w14:textId="77777777" w:rsidR="006E180A" w:rsidRPr="00161721" w:rsidRDefault="006E180A" w:rsidP="00FE1171">
            <w:pPr>
              <w:rPr>
                <w:rFonts w:asciiTheme="minorHAnsi" w:hAnsiTheme="minorHAnsi" w:cstheme="minorHAnsi"/>
                <w:lang w:val="en-US"/>
              </w:rPr>
            </w:pPr>
          </w:p>
        </w:tc>
        <w:tc>
          <w:tcPr>
            <w:tcW w:w="3456" w:type="dxa"/>
            <w:vAlign w:val="center"/>
          </w:tcPr>
          <w:p w14:paraId="69635A0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Common value</w:t>
            </w:r>
          </w:p>
        </w:tc>
        <w:tc>
          <w:tcPr>
            <w:tcW w:w="725" w:type="dxa"/>
            <w:vAlign w:val="center"/>
          </w:tcPr>
          <w:p w14:paraId="2382066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4E3B7B6C" w14:textId="6666D4AA"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28</w:t>
            </w:r>
          </w:p>
        </w:tc>
        <w:tc>
          <w:tcPr>
            <w:tcW w:w="1807" w:type="dxa"/>
          </w:tcPr>
          <w:p w14:paraId="5AFAC350" w14:textId="77777777" w:rsidR="006E180A" w:rsidRPr="00161721" w:rsidRDefault="006E180A" w:rsidP="00FE1171">
            <w:pPr>
              <w:rPr>
                <w:rFonts w:asciiTheme="minorHAnsi" w:hAnsiTheme="minorHAnsi" w:cstheme="minorHAnsi"/>
                <w:lang w:val="en-US"/>
              </w:rPr>
            </w:pPr>
          </w:p>
        </w:tc>
      </w:tr>
      <w:tr w:rsidR="00161721" w:rsidRPr="00161721" w14:paraId="3EFE766E" w14:textId="77777777" w:rsidTr="00526727">
        <w:trPr>
          <w:trHeight w:val="187"/>
          <w:jc w:val="center"/>
        </w:trPr>
        <w:tc>
          <w:tcPr>
            <w:tcW w:w="555" w:type="dxa"/>
            <w:vAlign w:val="center"/>
          </w:tcPr>
          <w:p w14:paraId="31042664" w14:textId="77777777" w:rsidR="006E180A" w:rsidRPr="00161721" w:rsidRDefault="006E180A" w:rsidP="00FE1171">
            <w:pPr>
              <w:rPr>
                <w:rFonts w:asciiTheme="minorHAnsi" w:hAnsiTheme="minorHAnsi" w:cstheme="minorHAnsi"/>
                <w:lang w:val="en-US"/>
              </w:rPr>
            </w:pPr>
          </w:p>
        </w:tc>
        <w:tc>
          <w:tcPr>
            <w:tcW w:w="3456" w:type="dxa"/>
            <w:vAlign w:val="center"/>
          </w:tcPr>
          <w:p w14:paraId="0741AA6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Across the isolating distance</w:t>
            </w:r>
          </w:p>
        </w:tc>
        <w:tc>
          <w:tcPr>
            <w:tcW w:w="725" w:type="dxa"/>
            <w:vAlign w:val="center"/>
          </w:tcPr>
          <w:p w14:paraId="7D326C8E"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127B8690" w14:textId="4195EA94"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32</w:t>
            </w:r>
          </w:p>
        </w:tc>
        <w:tc>
          <w:tcPr>
            <w:tcW w:w="1807" w:type="dxa"/>
          </w:tcPr>
          <w:p w14:paraId="27E60945" w14:textId="77777777" w:rsidR="006E180A" w:rsidRPr="00161721" w:rsidRDefault="006E180A" w:rsidP="00FE1171">
            <w:pPr>
              <w:rPr>
                <w:rFonts w:asciiTheme="minorHAnsi" w:hAnsiTheme="minorHAnsi" w:cstheme="minorHAnsi"/>
                <w:lang w:val="en-US"/>
              </w:rPr>
            </w:pPr>
          </w:p>
        </w:tc>
      </w:tr>
      <w:tr w:rsidR="00161721" w:rsidRPr="00161721" w14:paraId="119263FD" w14:textId="77777777" w:rsidTr="00526727">
        <w:trPr>
          <w:trHeight w:val="187"/>
          <w:jc w:val="center"/>
        </w:trPr>
        <w:tc>
          <w:tcPr>
            <w:tcW w:w="555" w:type="dxa"/>
            <w:vAlign w:val="center"/>
          </w:tcPr>
          <w:p w14:paraId="4312360C"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2CB04D44" w14:textId="012B291B" w:rsidR="006E180A" w:rsidRPr="00161721" w:rsidRDefault="006E180A" w:rsidP="00E175A3">
            <w:pPr>
              <w:rPr>
                <w:rFonts w:asciiTheme="minorHAnsi" w:hAnsiTheme="minorHAnsi" w:cstheme="minorHAnsi"/>
                <w:b/>
                <w:lang w:val="en-US"/>
              </w:rPr>
            </w:pPr>
            <w:r w:rsidRPr="00161721">
              <w:rPr>
                <w:rFonts w:asciiTheme="minorHAnsi" w:hAnsiTheme="minorHAnsi" w:cstheme="minorHAnsi"/>
                <w:b/>
                <w:lang w:val="en-US"/>
              </w:rPr>
              <w:t>Rated  short-circuit breaking current (</w:t>
            </w:r>
            <w:r w:rsidR="00E175A3" w:rsidRPr="00161721">
              <w:rPr>
                <w:rFonts w:asciiTheme="minorHAnsi" w:hAnsiTheme="minorHAnsi" w:cstheme="minorHAnsi"/>
                <w:b/>
                <w:lang w:val="en-US"/>
              </w:rPr>
              <w:t>3</w:t>
            </w:r>
            <w:r w:rsidRPr="00161721">
              <w:rPr>
                <w:rFonts w:asciiTheme="minorHAnsi" w:hAnsiTheme="minorHAnsi" w:cstheme="minorHAnsi"/>
                <w:b/>
                <w:lang w:val="en-US"/>
              </w:rPr>
              <w:t>s)</w:t>
            </w:r>
          </w:p>
        </w:tc>
        <w:tc>
          <w:tcPr>
            <w:tcW w:w="725" w:type="dxa"/>
            <w:vAlign w:val="center"/>
          </w:tcPr>
          <w:p w14:paraId="0290FA8E"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kA</w:t>
            </w:r>
          </w:p>
        </w:tc>
        <w:tc>
          <w:tcPr>
            <w:tcW w:w="2380" w:type="dxa"/>
            <w:vAlign w:val="center"/>
          </w:tcPr>
          <w:p w14:paraId="0EE8CCB1" w14:textId="7BEC8850" w:rsidR="006E180A" w:rsidRPr="00161721" w:rsidRDefault="00E175A3" w:rsidP="00FE1171">
            <w:pPr>
              <w:jc w:val="center"/>
              <w:rPr>
                <w:rFonts w:asciiTheme="minorHAnsi" w:hAnsiTheme="minorHAnsi" w:cstheme="minorHAnsi"/>
                <w:lang w:val="en-US"/>
              </w:rPr>
            </w:pPr>
            <w:r w:rsidRPr="00161721">
              <w:rPr>
                <w:rFonts w:asciiTheme="minorHAnsi" w:hAnsiTheme="minorHAnsi" w:cstheme="minorHAnsi"/>
                <w:lang w:val="en-US"/>
              </w:rPr>
              <w:t>25</w:t>
            </w:r>
          </w:p>
        </w:tc>
        <w:tc>
          <w:tcPr>
            <w:tcW w:w="1807" w:type="dxa"/>
          </w:tcPr>
          <w:p w14:paraId="14015123" w14:textId="77777777" w:rsidR="006E180A" w:rsidRPr="00161721" w:rsidRDefault="006E180A" w:rsidP="00FE1171">
            <w:pPr>
              <w:rPr>
                <w:rFonts w:asciiTheme="minorHAnsi" w:hAnsiTheme="minorHAnsi" w:cstheme="minorHAnsi"/>
                <w:lang w:val="en-US"/>
              </w:rPr>
            </w:pPr>
          </w:p>
        </w:tc>
      </w:tr>
      <w:tr w:rsidR="00161721" w:rsidRPr="00161721" w14:paraId="161B2DEB" w14:textId="77777777" w:rsidTr="00526727">
        <w:trPr>
          <w:trHeight w:val="187"/>
          <w:jc w:val="center"/>
        </w:trPr>
        <w:tc>
          <w:tcPr>
            <w:tcW w:w="555" w:type="dxa"/>
            <w:vAlign w:val="center"/>
          </w:tcPr>
          <w:p w14:paraId="3812A43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3E31F059"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peak withstand current</w:t>
            </w:r>
          </w:p>
        </w:tc>
        <w:tc>
          <w:tcPr>
            <w:tcW w:w="725" w:type="dxa"/>
            <w:vAlign w:val="center"/>
          </w:tcPr>
          <w:p w14:paraId="1CDE6C8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kA</w:t>
            </w:r>
          </w:p>
        </w:tc>
        <w:tc>
          <w:tcPr>
            <w:tcW w:w="2380" w:type="dxa"/>
            <w:vAlign w:val="center"/>
          </w:tcPr>
          <w:p w14:paraId="1BF69452"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80</w:t>
            </w:r>
          </w:p>
        </w:tc>
        <w:tc>
          <w:tcPr>
            <w:tcW w:w="1807" w:type="dxa"/>
          </w:tcPr>
          <w:p w14:paraId="5DA4CB61" w14:textId="77777777" w:rsidR="006E180A" w:rsidRPr="00161721" w:rsidRDefault="006E180A" w:rsidP="00FE1171">
            <w:pPr>
              <w:rPr>
                <w:rFonts w:asciiTheme="minorHAnsi" w:hAnsiTheme="minorHAnsi" w:cstheme="minorHAnsi"/>
                <w:lang w:val="en-US"/>
              </w:rPr>
            </w:pPr>
          </w:p>
        </w:tc>
      </w:tr>
      <w:tr w:rsidR="00161721" w:rsidRPr="00161721" w14:paraId="7B5C349A" w14:textId="77777777" w:rsidTr="00526727">
        <w:trPr>
          <w:trHeight w:val="187"/>
          <w:jc w:val="center"/>
        </w:trPr>
        <w:tc>
          <w:tcPr>
            <w:tcW w:w="555" w:type="dxa"/>
            <w:vAlign w:val="center"/>
          </w:tcPr>
          <w:p w14:paraId="2BBD5681"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19AC6D4E"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operating sequence</w:t>
            </w:r>
          </w:p>
        </w:tc>
        <w:tc>
          <w:tcPr>
            <w:tcW w:w="725" w:type="dxa"/>
            <w:vAlign w:val="center"/>
          </w:tcPr>
          <w:p w14:paraId="06EA060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AF61953"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O-0,3 s – CO – 3 min – CO</w:t>
            </w:r>
          </w:p>
        </w:tc>
        <w:tc>
          <w:tcPr>
            <w:tcW w:w="1807" w:type="dxa"/>
          </w:tcPr>
          <w:p w14:paraId="2E367CBD" w14:textId="77777777" w:rsidR="006E180A" w:rsidRPr="00161721" w:rsidRDefault="006E180A" w:rsidP="00FE1171">
            <w:pPr>
              <w:rPr>
                <w:rFonts w:asciiTheme="minorHAnsi" w:hAnsiTheme="minorHAnsi" w:cstheme="minorHAnsi"/>
                <w:lang w:val="en-US"/>
              </w:rPr>
            </w:pPr>
          </w:p>
        </w:tc>
      </w:tr>
      <w:tr w:rsidR="00161721" w:rsidRPr="00161721" w14:paraId="0D473375" w14:textId="77777777" w:rsidTr="00526727">
        <w:trPr>
          <w:trHeight w:val="187"/>
          <w:jc w:val="center"/>
        </w:trPr>
        <w:tc>
          <w:tcPr>
            <w:tcW w:w="555" w:type="dxa"/>
            <w:vAlign w:val="center"/>
          </w:tcPr>
          <w:p w14:paraId="1B5ADEE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11</w:t>
            </w:r>
          </w:p>
        </w:tc>
        <w:tc>
          <w:tcPr>
            <w:tcW w:w="3456" w:type="dxa"/>
            <w:vAlign w:val="center"/>
          </w:tcPr>
          <w:p w14:paraId="0825E737"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First pole to clear factor</w:t>
            </w:r>
          </w:p>
        </w:tc>
        <w:tc>
          <w:tcPr>
            <w:tcW w:w="725" w:type="dxa"/>
            <w:vAlign w:val="center"/>
          </w:tcPr>
          <w:p w14:paraId="3123CB4D"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53B03C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1,5</w:t>
            </w:r>
          </w:p>
        </w:tc>
        <w:tc>
          <w:tcPr>
            <w:tcW w:w="1807" w:type="dxa"/>
          </w:tcPr>
          <w:p w14:paraId="040D4CC7" w14:textId="77777777" w:rsidR="006E180A" w:rsidRPr="00161721" w:rsidRDefault="006E180A" w:rsidP="00FE1171">
            <w:pPr>
              <w:rPr>
                <w:rFonts w:asciiTheme="minorHAnsi" w:hAnsiTheme="minorHAnsi" w:cstheme="minorHAnsi"/>
                <w:lang w:val="en-US"/>
              </w:rPr>
            </w:pPr>
          </w:p>
        </w:tc>
      </w:tr>
      <w:tr w:rsidR="00161721" w:rsidRPr="00161721" w14:paraId="33424308" w14:textId="77777777" w:rsidTr="00526727">
        <w:trPr>
          <w:trHeight w:val="187"/>
          <w:jc w:val="center"/>
        </w:trPr>
        <w:tc>
          <w:tcPr>
            <w:tcW w:w="555" w:type="dxa"/>
            <w:vAlign w:val="center"/>
          </w:tcPr>
          <w:p w14:paraId="7F8DB5B7"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12</w:t>
            </w:r>
          </w:p>
        </w:tc>
        <w:tc>
          <w:tcPr>
            <w:tcW w:w="3456" w:type="dxa"/>
            <w:vAlign w:val="center"/>
          </w:tcPr>
          <w:p w14:paraId="7A811FBE"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Type of operating mechanism</w:t>
            </w:r>
          </w:p>
        </w:tc>
        <w:tc>
          <w:tcPr>
            <w:tcW w:w="725" w:type="dxa"/>
            <w:vAlign w:val="center"/>
          </w:tcPr>
          <w:p w14:paraId="46ABBC60"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5668E8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3 pole</w:t>
            </w:r>
          </w:p>
        </w:tc>
        <w:tc>
          <w:tcPr>
            <w:tcW w:w="1807" w:type="dxa"/>
          </w:tcPr>
          <w:p w14:paraId="0A77DC12" w14:textId="77777777" w:rsidR="006E180A" w:rsidRPr="00161721" w:rsidRDefault="006E180A" w:rsidP="00FE1171">
            <w:pPr>
              <w:rPr>
                <w:rFonts w:asciiTheme="minorHAnsi" w:hAnsiTheme="minorHAnsi" w:cstheme="minorHAnsi"/>
                <w:lang w:val="en-US"/>
              </w:rPr>
            </w:pPr>
          </w:p>
        </w:tc>
      </w:tr>
      <w:tr w:rsidR="00161721" w:rsidRPr="00161721" w14:paraId="33CE2BBF" w14:textId="77777777" w:rsidTr="00526727">
        <w:trPr>
          <w:trHeight w:val="187"/>
          <w:jc w:val="center"/>
        </w:trPr>
        <w:tc>
          <w:tcPr>
            <w:tcW w:w="555" w:type="dxa"/>
            <w:vAlign w:val="center"/>
          </w:tcPr>
          <w:p w14:paraId="10124EF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13</w:t>
            </w:r>
          </w:p>
        </w:tc>
        <w:tc>
          <w:tcPr>
            <w:tcW w:w="3456" w:type="dxa"/>
            <w:vAlign w:val="center"/>
          </w:tcPr>
          <w:p w14:paraId="296D2BE2"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Single/Three phase autorecloser</w:t>
            </w:r>
          </w:p>
        </w:tc>
        <w:tc>
          <w:tcPr>
            <w:tcW w:w="725" w:type="dxa"/>
            <w:vAlign w:val="center"/>
          </w:tcPr>
          <w:p w14:paraId="5C394D20"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1D509E2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38D08D6C" w14:textId="77777777" w:rsidR="006E180A" w:rsidRPr="00161721" w:rsidRDefault="006E180A" w:rsidP="00FE1171">
            <w:pPr>
              <w:rPr>
                <w:rFonts w:asciiTheme="minorHAnsi" w:hAnsiTheme="minorHAnsi" w:cstheme="minorHAnsi"/>
                <w:lang w:val="en-US"/>
              </w:rPr>
            </w:pPr>
          </w:p>
        </w:tc>
      </w:tr>
      <w:tr w:rsidR="00161721" w:rsidRPr="00161721" w14:paraId="02611DF3" w14:textId="77777777" w:rsidTr="00526727">
        <w:trPr>
          <w:trHeight w:val="187"/>
          <w:jc w:val="center"/>
        </w:trPr>
        <w:tc>
          <w:tcPr>
            <w:tcW w:w="555" w:type="dxa"/>
            <w:vAlign w:val="center"/>
          </w:tcPr>
          <w:p w14:paraId="07710B1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14</w:t>
            </w:r>
          </w:p>
        </w:tc>
        <w:tc>
          <w:tcPr>
            <w:tcW w:w="3456" w:type="dxa"/>
            <w:vAlign w:val="center"/>
          </w:tcPr>
          <w:p w14:paraId="16C4316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Manual spring discharge facility</w:t>
            </w:r>
          </w:p>
        </w:tc>
        <w:tc>
          <w:tcPr>
            <w:tcW w:w="725" w:type="dxa"/>
            <w:vAlign w:val="center"/>
          </w:tcPr>
          <w:p w14:paraId="7FA7018B"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4F3314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40B5328D" w14:textId="77777777" w:rsidR="006E180A" w:rsidRPr="00161721" w:rsidRDefault="006E180A" w:rsidP="00FE1171">
            <w:pPr>
              <w:rPr>
                <w:rFonts w:asciiTheme="minorHAnsi" w:hAnsiTheme="minorHAnsi" w:cstheme="minorHAnsi"/>
                <w:lang w:val="en-US"/>
              </w:rPr>
            </w:pPr>
          </w:p>
        </w:tc>
      </w:tr>
      <w:tr w:rsidR="00161721" w:rsidRPr="00161721" w14:paraId="1E8D8663" w14:textId="77777777" w:rsidTr="00526727">
        <w:trPr>
          <w:trHeight w:val="187"/>
          <w:jc w:val="center"/>
        </w:trPr>
        <w:tc>
          <w:tcPr>
            <w:tcW w:w="555" w:type="dxa"/>
            <w:vAlign w:val="center"/>
          </w:tcPr>
          <w:p w14:paraId="62C694C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15</w:t>
            </w:r>
          </w:p>
        </w:tc>
        <w:tc>
          <w:tcPr>
            <w:tcW w:w="3456" w:type="dxa"/>
            <w:vAlign w:val="center"/>
          </w:tcPr>
          <w:p w14:paraId="77462AD3"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Type of power device</w:t>
            </w:r>
          </w:p>
        </w:tc>
        <w:tc>
          <w:tcPr>
            <w:tcW w:w="725" w:type="dxa"/>
            <w:vAlign w:val="center"/>
          </w:tcPr>
          <w:p w14:paraId="59E5C8A7"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F4F8D0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Motor-Spring</w:t>
            </w:r>
          </w:p>
        </w:tc>
        <w:tc>
          <w:tcPr>
            <w:tcW w:w="1807" w:type="dxa"/>
          </w:tcPr>
          <w:p w14:paraId="09E12D24" w14:textId="77777777" w:rsidR="006E180A" w:rsidRPr="00161721" w:rsidRDefault="006E180A" w:rsidP="00FE1171">
            <w:pPr>
              <w:rPr>
                <w:rFonts w:asciiTheme="minorHAnsi" w:hAnsiTheme="minorHAnsi" w:cstheme="minorHAnsi"/>
                <w:lang w:val="en-US"/>
              </w:rPr>
            </w:pPr>
          </w:p>
        </w:tc>
      </w:tr>
      <w:tr w:rsidR="00161721" w:rsidRPr="00161721" w14:paraId="3FC1FDFC" w14:textId="77777777" w:rsidTr="00526727">
        <w:trPr>
          <w:trHeight w:val="187"/>
          <w:jc w:val="center"/>
        </w:trPr>
        <w:tc>
          <w:tcPr>
            <w:tcW w:w="555" w:type="dxa"/>
            <w:vAlign w:val="center"/>
          </w:tcPr>
          <w:p w14:paraId="3669424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16</w:t>
            </w:r>
          </w:p>
        </w:tc>
        <w:tc>
          <w:tcPr>
            <w:tcW w:w="3456" w:type="dxa"/>
            <w:vAlign w:val="center"/>
          </w:tcPr>
          <w:p w14:paraId="7F2188F8"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Interlocking</w:t>
            </w:r>
          </w:p>
        </w:tc>
        <w:tc>
          <w:tcPr>
            <w:tcW w:w="725" w:type="dxa"/>
            <w:vAlign w:val="center"/>
          </w:tcPr>
          <w:p w14:paraId="44907BBE"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5E8065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Electrical &amp; Mechanical</w:t>
            </w:r>
          </w:p>
        </w:tc>
        <w:tc>
          <w:tcPr>
            <w:tcW w:w="1807" w:type="dxa"/>
          </w:tcPr>
          <w:p w14:paraId="6148C532" w14:textId="77777777" w:rsidR="006E180A" w:rsidRPr="00161721" w:rsidRDefault="006E180A" w:rsidP="00FE1171">
            <w:pPr>
              <w:rPr>
                <w:rFonts w:asciiTheme="minorHAnsi" w:hAnsiTheme="minorHAnsi" w:cstheme="minorHAnsi"/>
                <w:lang w:val="en-US"/>
              </w:rPr>
            </w:pPr>
          </w:p>
        </w:tc>
      </w:tr>
      <w:tr w:rsidR="00161721" w:rsidRPr="00161721" w14:paraId="6B4AC497" w14:textId="77777777" w:rsidTr="00526727">
        <w:trPr>
          <w:trHeight w:val="187"/>
          <w:jc w:val="center"/>
        </w:trPr>
        <w:tc>
          <w:tcPr>
            <w:tcW w:w="555" w:type="dxa"/>
            <w:vAlign w:val="center"/>
          </w:tcPr>
          <w:p w14:paraId="103978D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17</w:t>
            </w:r>
          </w:p>
        </w:tc>
        <w:tc>
          <w:tcPr>
            <w:tcW w:w="3456" w:type="dxa"/>
            <w:vAlign w:val="center"/>
          </w:tcPr>
          <w:p w14:paraId="07DD0D0C"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Voltage of power supply to the spring actuation electric motor circuits</w:t>
            </w:r>
          </w:p>
        </w:tc>
        <w:tc>
          <w:tcPr>
            <w:tcW w:w="725" w:type="dxa"/>
            <w:vAlign w:val="center"/>
          </w:tcPr>
          <w:p w14:paraId="464A4965"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VDC</w:t>
            </w:r>
          </w:p>
        </w:tc>
        <w:tc>
          <w:tcPr>
            <w:tcW w:w="2380" w:type="dxa"/>
            <w:vAlign w:val="center"/>
          </w:tcPr>
          <w:p w14:paraId="2AEE7ED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110</w:t>
            </w:r>
          </w:p>
        </w:tc>
        <w:tc>
          <w:tcPr>
            <w:tcW w:w="1807" w:type="dxa"/>
          </w:tcPr>
          <w:p w14:paraId="1A8494BD" w14:textId="77777777" w:rsidR="006E180A" w:rsidRPr="00161721" w:rsidRDefault="006E180A" w:rsidP="00FE1171">
            <w:pPr>
              <w:rPr>
                <w:rFonts w:asciiTheme="minorHAnsi" w:hAnsiTheme="minorHAnsi" w:cstheme="minorHAnsi"/>
                <w:lang w:val="en-US"/>
              </w:rPr>
            </w:pPr>
          </w:p>
        </w:tc>
      </w:tr>
      <w:tr w:rsidR="00161721" w:rsidRPr="00161721" w14:paraId="3E8CAA3D" w14:textId="77777777" w:rsidTr="00526727">
        <w:trPr>
          <w:trHeight w:val="187"/>
          <w:jc w:val="center"/>
        </w:trPr>
        <w:tc>
          <w:tcPr>
            <w:tcW w:w="555" w:type="dxa"/>
            <w:vAlign w:val="center"/>
          </w:tcPr>
          <w:p w14:paraId="2E64BBF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18</w:t>
            </w:r>
          </w:p>
        </w:tc>
        <w:tc>
          <w:tcPr>
            <w:tcW w:w="3456" w:type="dxa"/>
            <w:vAlign w:val="center"/>
          </w:tcPr>
          <w:p w14:paraId="698B7D7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Voltage of power supply to the control circuits</w:t>
            </w:r>
          </w:p>
        </w:tc>
        <w:tc>
          <w:tcPr>
            <w:tcW w:w="725" w:type="dxa"/>
            <w:vAlign w:val="center"/>
          </w:tcPr>
          <w:p w14:paraId="2758574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VDC</w:t>
            </w:r>
          </w:p>
        </w:tc>
        <w:tc>
          <w:tcPr>
            <w:tcW w:w="2380" w:type="dxa"/>
            <w:vAlign w:val="center"/>
          </w:tcPr>
          <w:p w14:paraId="031928F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110</w:t>
            </w:r>
          </w:p>
        </w:tc>
        <w:tc>
          <w:tcPr>
            <w:tcW w:w="1807" w:type="dxa"/>
          </w:tcPr>
          <w:p w14:paraId="77457454" w14:textId="77777777" w:rsidR="006E180A" w:rsidRPr="00161721" w:rsidRDefault="006E180A" w:rsidP="00FE1171">
            <w:pPr>
              <w:rPr>
                <w:rFonts w:asciiTheme="minorHAnsi" w:hAnsiTheme="minorHAnsi" w:cstheme="minorHAnsi"/>
                <w:lang w:val="en-US"/>
              </w:rPr>
            </w:pPr>
          </w:p>
        </w:tc>
      </w:tr>
      <w:tr w:rsidR="00161721" w:rsidRPr="00161721" w14:paraId="3BF52846" w14:textId="77777777" w:rsidTr="00526727">
        <w:trPr>
          <w:trHeight w:val="187"/>
          <w:jc w:val="center"/>
        </w:trPr>
        <w:tc>
          <w:tcPr>
            <w:tcW w:w="555" w:type="dxa"/>
            <w:vAlign w:val="center"/>
          </w:tcPr>
          <w:p w14:paraId="356BA9F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19</w:t>
            </w:r>
          </w:p>
        </w:tc>
        <w:tc>
          <w:tcPr>
            <w:tcW w:w="3456" w:type="dxa"/>
            <w:vAlign w:val="center"/>
          </w:tcPr>
          <w:p w14:paraId="7E6477B1"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Nominal heater and lighting voltage</w:t>
            </w:r>
          </w:p>
        </w:tc>
        <w:tc>
          <w:tcPr>
            <w:tcW w:w="725" w:type="dxa"/>
            <w:vAlign w:val="center"/>
          </w:tcPr>
          <w:p w14:paraId="6F50B10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VAC</w:t>
            </w:r>
          </w:p>
        </w:tc>
        <w:tc>
          <w:tcPr>
            <w:tcW w:w="2380" w:type="dxa"/>
            <w:vAlign w:val="center"/>
          </w:tcPr>
          <w:p w14:paraId="05A3E01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230</w:t>
            </w:r>
          </w:p>
        </w:tc>
        <w:tc>
          <w:tcPr>
            <w:tcW w:w="1807" w:type="dxa"/>
          </w:tcPr>
          <w:p w14:paraId="7AD79828" w14:textId="77777777" w:rsidR="006E180A" w:rsidRPr="00161721" w:rsidRDefault="006E180A" w:rsidP="00FE1171">
            <w:pPr>
              <w:rPr>
                <w:rFonts w:asciiTheme="minorHAnsi" w:hAnsiTheme="minorHAnsi" w:cstheme="minorHAnsi"/>
                <w:lang w:val="en-US"/>
              </w:rPr>
            </w:pPr>
          </w:p>
        </w:tc>
      </w:tr>
      <w:tr w:rsidR="00161721" w:rsidRPr="00161721" w14:paraId="4911C89B" w14:textId="77777777" w:rsidTr="00526727">
        <w:trPr>
          <w:trHeight w:val="187"/>
          <w:jc w:val="center"/>
        </w:trPr>
        <w:tc>
          <w:tcPr>
            <w:tcW w:w="555" w:type="dxa"/>
            <w:vAlign w:val="center"/>
          </w:tcPr>
          <w:p w14:paraId="4716D51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20</w:t>
            </w:r>
          </w:p>
        </w:tc>
        <w:tc>
          <w:tcPr>
            <w:tcW w:w="3456" w:type="dxa"/>
            <w:vAlign w:val="center"/>
          </w:tcPr>
          <w:p w14:paraId="51F93D53" w14:textId="77777777" w:rsidR="006E180A" w:rsidRPr="00161721" w:rsidRDefault="006E180A" w:rsidP="00FE1171">
            <w:pPr>
              <w:rPr>
                <w:rFonts w:asciiTheme="minorHAnsi" w:hAnsiTheme="minorHAnsi" w:cstheme="minorHAnsi"/>
                <w:b/>
                <w:lang w:val="en-US"/>
              </w:rPr>
            </w:pPr>
            <w:r w:rsidRPr="00161721">
              <w:rPr>
                <w:rFonts w:asciiTheme="minorHAnsi" w:eastAsiaTheme="minorHAnsi" w:hAnsiTheme="minorHAnsi" w:cstheme="minorHAnsi"/>
                <w:b/>
                <w:lang w:val="en-US" w:eastAsia="en-US"/>
              </w:rPr>
              <w:t>Opening time</w:t>
            </w:r>
          </w:p>
        </w:tc>
        <w:tc>
          <w:tcPr>
            <w:tcW w:w="725" w:type="dxa"/>
            <w:vAlign w:val="center"/>
          </w:tcPr>
          <w:p w14:paraId="61B289E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ms</w:t>
            </w:r>
          </w:p>
        </w:tc>
        <w:tc>
          <w:tcPr>
            <w:tcW w:w="2380" w:type="dxa"/>
            <w:vAlign w:val="center"/>
          </w:tcPr>
          <w:p w14:paraId="1961E46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≤60</w:t>
            </w:r>
          </w:p>
        </w:tc>
        <w:tc>
          <w:tcPr>
            <w:tcW w:w="1807" w:type="dxa"/>
          </w:tcPr>
          <w:p w14:paraId="5B82EED8" w14:textId="77777777" w:rsidR="006E180A" w:rsidRPr="00161721" w:rsidRDefault="006E180A" w:rsidP="00FE1171">
            <w:pPr>
              <w:rPr>
                <w:rFonts w:asciiTheme="minorHAnsi" w:hAnsiTheme="minorHAnsi" w:cstheme="minorHAnsi"/>
                <w:lang w:val="en-US"/>
              </w:rPr>
            </w:pPr>
          </w:p>
        </w:tc>
      </w:tr>
      <w:tr w:rsidR="00161721" w:rsidRPr="00161721" w14:paraId="70B173EA" w14:textId="77777777" w:rsidTr="00526727">
        <w:trPr>
          <w:trHeight w:val="187"/>
          <w:jc w:val="center"/>
        </w:trPr>
        <w:tc>
          <w:tcPr>
            <w:tcW w:w="555" w:type="dxa"/>
            <w:vAlign w:val="center"/>
          </w:tcPr>
          <w:p w14:paraId="4A49D0F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21</w:t>
            </w:r>
          </w:p>
        </w:tc>
        <w:tc>
          <w:tcPr>
            <w:tcW w:w="3456" w:type="dxa"/>
            <w:vAlign w:val="center"/>
          </w:tcPr>
          <w:p w14:paraId="0CE2EB87"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 xml:space="preserve">Total closing time </w:t>
            </w:r>
          </w:p>
        </w:tc>
        <w:tc>
          <w:tcPr>
            <w:tcW w:w="725" w:type="dxa"/>
            <w:vAlign w:val="center"/>
          </w:tcPr>
          <w:p w14:paraId="7872525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ms</w:t>
            </w:r>
          </w:p>
        </w:tc>
        <w:tc>
          <w:tcPr>
            <w:tcW w:w="2380" w:type="dxa"/>
            <w:vAlign w:val="center"/>
          </w:tcPr>
          <w:p w14:paraId="54CCB0B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≤100</w:t>
            </w:r>
          </w:p>
        </w:tc>
        <w:tc>
          <w:tcPr>
            <w:tcW w:w="1807" w:type="dxa"/>
          </w:tcPr>
          <w:p w14:paraId="4BA41474" w14:textId="77777777" w:rsidR="006E180A" w:rsidRPr="00161721" w:rsidRDefault="006E180A" w:rsidP="00FE1171">
            <w:pPr>
              <w:rPr>
                <w:rFonts w:asciiTheme="minorHAnsi" w:hAnsiTheme="minorHAnsi" w:cstheme="minorHAnsi"/>
                <w:lang w:val="en-US"/>
              </w:rPr>
            </w:pPr>
          </w:p>
        </w:tc>
      </w:tr>
      <w:tr w:rsidR="00161721" w:rsidRPr="00161721" w14:paraId="051F7643" w14:textId="77777777" w:rsidTr="00526727">
        <w:trPr>
          <w:trHeight w:val="187"/>
          <w:jc w:val="center"/>
        </w:trPr>
        <w:tc>
          <w:tcPr>
            <w:tcW w:w="555" w:type="dxa"/>
            <w:vAlign w:val="center"/>
          </w:tcPr>
          <w:p w14:paraId="62B8C6A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22</w:t>
            </w:r>
          </w:p>
        </w:tc>
        <w:tc>
          <w:tcPr>
            <w:tcW w:w="3456" w:type="dxa"/>
            <w:vAlign w:val="center"/>
          </w:tcPr>
          <w:p w14:paraId="65AABFA0"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Operating counter provided</w:t>
            </w:r>
          </w:p>
        </w:tc>
        <w:tc>
          <w:tcPr>
            <w:tcW w:w="725" w:type="dxa"/>
            <w:vAlign w:val="center"/>
          </w:tcPr>
          <w:p w14:paraId="628642B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3BABF1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3E4200A4" w14:textId="77777777" w:rsidR="006E180A" w:rsidRPr="00161721" w:rsidRDefault="006E180A" w:rsidP="00FE1171">
            <w:pPr>
              <w:rPr>
                <w:rFonts w:asciiTheme="minorHAnsi" w:hAnsiTheme="minorHAnsi" w:cstheme="minorHAnsi"/>
                <w:lang w:val="en-US"/>
              </w:rPr>
            </w:pPr>
          </w:p>
        </w:tc>
      </w:tr>
      <w:tr w:rsidR="00161721" w:rsidRPr="00161721" w14:paraId="0CF339ED" w14:textId="77777777" w:rsidTr="00526727">
        <w:trPr>
          <w:trHeight w:val="187"/>
          <w:jc w:val="center"/>
        </w:trPr>
        <w:tc>
          <w:tcPr>
            <w:tcW w:w="555" w:type="dxa"/>
            <w:vAlign w:val="center"/>
          </w:tcPr>
          <w:p w14:paraId="2308A44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23</w:t>
            </w:r>
          </w:p>
        </w:tc>
        <w:tc>
          <w:tcPr>
            <w:tcW w:w="3456" w:type="dxa"/>
            <w:vAlign w:val="center"/>
          </w:tcPr>
          <w:p w14:paraId="1D9343FC"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Space heater provided for cubicle</w:t>
            </w:r>
          </w:p>
        </w:tc>
        <w:tc>
          <w:tcPr>
            <w:tcW w:w="725" w:type="dxa"/>
            <w:vAlign w:val="center"/>
          </w:tcPr>
          <w:p w14:paraId="35A3EE9E"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6D05F59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18ABAC07" w14:textId="77777777" w:rsidR="006E180A" w:rsidRPr="00161721" w:rsidRDefault="006E180A" w:rsidP="00FE1171">
            <w:pPr>
              <w:rPr>
                <w:rFonts w:asciiTheme="minorHAnsi" w:hAnsiTheme="minorHAnsi" w:cstheme="minorHAnsi"/>
                <w:lang w:val="en-US"/>
              </w:rPr>
            </w:pPr>
          </w:p>
        </w:tc>
      </w:tr>
      <w:tr w:rsidR="00161721" w:rsidRPr="00161721" w14:paraId="44AED048" w14:textId="77777777" w:rsidTr="00526727">
        <w:trPr>
          <w:trHeight w:val="187"/>
          <w:jc w:val="center"/>
        </w:trPr>
        <w:tc>
          <w:tcPr>
            <w:tcW w:w="555" w:type="dxa"/>
            <w:vAlign w:val="center"/>
          </w:tcPr>
          <w:p w14:paraId="6A01E11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24</w:t>
            </w:r>
          </w:p>
        </w:tc>
        <w:tc>
          <w:tcPr>
            <w:tcW w:w="3456" w:type="dxa"/>
            <w:vAlign w:val="center"/>
          </w:tcPr>
          <w:p w14:paraId="6525C8DC"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Number of auxiliary contacts</w:t>
            </w:r>
          </w:p>
        </w:tc>
        <w:tc>
          <w:tcPr>
            <w:tcW w:w="725" w:type="dxa"/>
            <w:vAlign w:val="center"/>
          </w:tcPr>
          <w:p w14:paraId="75978A04"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196C372" w14:textId="77777777" w:rsidR="006E180A" w:rsidRPr="00161721" w:rsidRDefault="006E180A" w:rsidP="00FE1171">
            <w:pPr>
              <w:jc w:val="center"/>
              <w:rPr>
                <w:rFonts w:asciiTheme="minorHAnsi" w:hAnsiTheme="minorHAnsi" w:cstheme="minorHAnsi"/>
                <w:lang w:val="en-US"/>
              </w:rPr>
            </w:pPr>
            <w:r w:rsidRPr="00161721">
              <w:rPr>
                <w:rFonts w:asciiTheme="minorHAnsi" w:eastAsiaTheme="minorHAnsi" w:hAnsiTheme="minorHAnsi" w:cstheme="minorHAnsi"/>
                <w:lang w:val="en-US" w:eastAsia="en-US"/>
              </w:rPr>
              <w:t>Min : 6No,6NC,6MBB</w:t>
            </w:r>
          </w:p>
        </w:tc>
        <w:tc>
          <w:tcPr>
            <w:tcW w:w="1807" w:type="dxa"/>
          </w:tcPr>
          <w:p w14:paraId="1FD4E055" w14:textId="77777777" w:rsidR="006E180A" w:rsidRPr="00161721" w:rsidRDefault="006E180A" w:rsidP="00FE1171">
            <w:pPr>
              <w:rPr>
                <w:rFonts w:asciiTheme="minorHAnsi" w:hAnsiTheme="minorHAnsi" w:cstheme="minorHAnsi"/>
                <w:lang w:val="en-US"/>
              </w:rPr>
            </w:pPr>
          </w:p>
        </w:tc>
      </w:tr>
      <w:tr w:rsidR="00161721" w:rsidRPr="00161721" w14:paraId="51989F42" w14:textId="77777777" w:rsidTr="00526727">
        <w:trPr>
          <w:trHeight w:val="187"/>
          <w:jc w:val="center"/>
        </w:trPr>
        <w:tc>
          <w:tcPr>
            <w:tcW w:w="555" w:type="dxa"/>
            <w:vAlign w:val="center"/>
          </w:tcPr>
          <w:p w14:paraId="017924D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25</w:t>
            </w:r>
          </w:p>
        </w:tc>
        <w:tc>
          <w:tcPr>
            <w:tcW w:w="3456" w:type="dxa"/>
            <w:vAlign w:val="center"/>
          </w:tcPr>
          <w:p w14:paraId="1F87E96F"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Pad locking provision for local cubicle</w:t>
            </w:r>
          </w:p>
        </w:tc>
        <w:tc>
          <w:tcPr>
            <w:tcW w:w="725" w:type="dxa"/>
            <w:vAlign w:val="center"/>
          </w:tcPr>
          <w:p w14:paraId="3C13152D"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3203A20" w14:textId="77777777" w:rsidR="006E180A" w:rsidRPr="00161721" w:rsidRDefault="006E180A" w:rsidP="00FE1171">
            <w:pPr>
              <w:jc w:val="center"/>
              <w:rPr>
                <w:rFonts w:asciiTheme="minorHAnsi" w:eastAsiaTheme="minorHAnsi" w:hAnsiTheme="minorHAnsi" w:cstheme="minorHAnsi"/>
                <w:lang w:val="en-US" w:eastAsia="en-US"/>
              </w:rPr>
            </w:pPr>
            <w:r w:rsidRPr="00161721">
              <w:rPr>
                <w:rFonts w:asciiTheme="minorHAnsi" w:eastAsiaTheme="minorHAnsi" w:hAnsiTheme="minorHAnsi" w:cstheme="minorHAnsi"/>
                <w:lang w:val="en-US" w:eastAsia="en-US"/>
              </w:rPr>
              <w:t>yes</w:t>
            </w:r>
          </w:p>
        </w:tc>
        <w:tc>
          <w:tcPr>
            <w:tcW w:w="1807" w:type="dxa"/>
          </w:tcPr>
          <w:p w14:paraId="4662A675" w14:textId="77777777" w:rsidR="006E180A" w:rsidRPr="00161721" w:rsidRDefault="006E180A" w:rsidP="00FE1171">
            <w:pPr>
              <w:rPr>
                <w:rFonts w:asciiTheme="minorHAnsi" w:hAnsiTheme="minorHAnsi" w:cstheme="minorHAnsi"/>
                <w:lang w:val="en-US"/>
              </w:rPr>
            </w:pPr>
          </w:p>
        </w:tc>
      </w:tr>
      <w:tr w:rsidR="00161721" w:rsidRPr="00161721" w14:paraId="52409D9F" w14:textId="77777777" w:rsidTr="00526727">
        <w:trPr>
          <w:trHeight w:val="187"/>
          <w:jc w:val="center"/>
        </w:trPr>
        <w:tc>
          <w:tcPr>
            <w:tcW w:w="555" w:type="dxa"/>
            <w:vAlign w:val="center"/>
          </w:tcPr>
          <w:p w14:paraId="67228F20"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26</w:t>
            </w:r>
          </w:p>
        </w:tc>
        <w:tc>
          <w:tcPr>
            <w:tcW w:w="3456" w:type="dxa"/>
            <w:vAlign w:val="center"/>
          </w:tcPr>
          <w:p w14:paraId="33D9AAE6" w14:textId="77777777" w:rsidR="006E180A" w:rsidRPr="00161721" w:rsidRDefault="006E180A" w:rsidP="00FE1171">
            <w:pPr>
              <w:rPr>
                <w:rFonts w:asciiTheme="minorHAnsi" w:eastAsiaTheme="minorHAnsi" w:hAnsiTheme="minorHAnsi" w:cstheme="minorHAnsi"/>
                <w:b/>
                <w:lang w:val="en-US" w:eastAsia="en-US"/>
              </w:rPr>
            </w:pPr>
            <w:r w:rsidRPr="00161721">
              <w:rPr>
                <w:rFonts w:asciiTheme="minorHAnsi" w:eastAsiaTheme="minorHAnsi" w:hAnsiTheme="minorHAnsi" w:cstheme="minorHAnsi"/>
                <w:b/>
                <w:lang w:val="en-US" w:eastAsia="en-US"/>
              </w:rPr>
              <w:t>Total weight of the cubicle</w:t>
            </w:r>
          </w:p>
        </w:tc>
        <w:tc>
          <w:tcPr>
            <w:tcW w:w="725" w:type="dxa"/>
            <w:vAlign w:val="center"/>
          </w:tcPr>
          <w:p w14:paraId="407DFF17"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CAFDE69" w14:textId="77777777" w:rsidR="006E180A" w:rsidRPr="00161721" w:rsidRDefault="006E180A" w:rsidP="00FE1171">
            <w:pPr>
              <w:jc w:val="center"/>
              <w:rPr>
                <w:rFonts w:asciiTheme="minorHAnsi" w:eastAsiaTheme="minorHAnsi" w:hAnsiTheme="minorHAnsi" w:cstheme="minorHAnsi"/>
                <w:lang w:val="en-US" w:eastAsia="en-US"/>
              </w:rPr>
            </w:pPr>
          </w:p>
        </w:tc>
        <w:tc>
          <w:tcPr>
            <w:tcW w:w="1807" w:type="dxa"/>
          </w:tcPr>
          <w:p w14:paraId="41F43FCE" w14:textId="77777777" w:rsidR="006E180A" w:rsidRPr="00161721" w:rsidRDefault="006E180A" w:rsidP="00FE1171">
            <w:pPr>
              <w:rPr>
                <w:rFonts w:asciiTheme="minorHAnsi" w:hAnsiTheme="minorHAnsi" w:cstheme="minorHAnsi"/>
                <w:lang w:val="en-US"/>
              </w:rPr>
            </w:pPr>
          </w:p>
        </w:tc>
      </w:tr>
      <w:tr w:rsidR="00161721" w:rsidRPr="00161721" w14:paraId="6F9B5027" w14:textId="77777777" w:rsidTr="00526727">
        <w:trPr>
          <w:trHeight w:val="391"/>
          <w:jc w:val="center"/>
        </w:trPr>
        <w:tc>
          <w:tcPr>
            <w:tcW w:w="555" w:type="dxa"/>
            <w:vAlign w:val="center"/>
          </w:tcPr>
          <w:p w14:paraId="13EBCA29" w14:textId="77777777" w:rsidR="006E180A" w:rsidRPr="00161721" w:rsidRDefault="006E180A" w:rsidP="00FE1171">
            <w:pPr>
              <w:rPr>
                <w:rFonts w:asciiTheme="minorHAnsi" w:hAnsiTheme="minorHAnsi" w:cstheme="minorHAnsi"/>
                <w:lang w:val="en-US"/>
              </w:rPr>
            </w:pPr>
          </w:p>
        </w:tc>
        <w:tc>
          <w:tcPr>
            <w:tcW w:w="3456" w:type="dxa"/>
            <w:vAlign w:val="center"/>
          </w:tcPr>
          <w:p w14:paraId="57B741DD" w14:textId="77777777" w:rsidR="006E180A" w:rsidRPr="00161721" w:rsidRDefault="006E180A" w:rsidP="00FE1171">
            <w:pPr>
              <w:rPr>
                <w:rFonts w:asciiTheme="minorHAnsi" w:hAnsiTheme="minorHAnsi" w:cstheme="minorHAnsi"/>
                <w:b/>
                <w:u w:val="single"/>
                <w:lang w:val="en-US"/>
              </w:rPr>
            </w:pPr>
            <w:r w:rsidRPr="00161721">
              <w:rPr>
                <w:rFonts w:asciiTheme="minorHAnsi" w:hAnsiTheme="minorHAnsi" w:cstheme="minorHAnsi"/>
                <w:b/>
                <w:u w:val="single"/>
                <w:lang w:val="en-US"/>
              </w:rPr>
              <w:t>BUSBARS</w:t>
            </w:r>
          </w:p>
        </w:tc>
        <w:tc>
          <w:tcPr>
            <w:tcW w:w="725" w:type="dxa"/>
            <w:vAlign w:val="center"/>
          </w:tcPr>
          <w:p w14:paraId="2C669341" w14:textId="77777777" w:rsidR="006E180A" w:rsidRPr="00161721" w:rsidRDefault="006E180A" w:rsidP="00FE1171">
            <w:pPr>
              <w:rPr>
                <w:rFonts w:asciiTheme="minorHAnsi" w:hAnsiTheme="minorHAnsi" w:cstheme="minorHAnsi"/>
                <w:lang w:val="en-US"/>
              </w:rPr>
            </w:pPr>
          </w:p>
        </w:tc>
        <w:tc>
          <w:tcPr>
            <w:tcW w:w="2380" w:type="dxa"/>
            <w:vAlign w:val="center"/>
          </w:tcPr>
          <w:p w14:paraId="762BE187" w14:textId="77777777" w:rsidR="006E180A" w:rsidRPr="00161721" w:rsidRDefault="006E180A" w:rsidP="00FE1171">
            <w:pPr>
              <w:rPr>
                <w:rFonts w:asciiTheme="minorHAnsi" w:hAnsiTheme="minorHAnsi" w:cstheme="minorHAnsi"/>
                <w:lang w:val="en-US"/>
              </w:rPr>
            </w:pPr>
          </w:p>
        </w:tc>
        <w:tc>
          <w:tcPr>
            <w:tcW w:w="1807" w:type="dxa"/>
            <w:vAlign w:val="center"/>
          </w:tcPr>
          <w:p w14:paraId="0C77EBBC" w14:textId="77777777" w:rsidR="006E180A" w:rsidRPr="00161721" w:rsidRDefault="006E180A" w:rsidP="00FE1171">
            <w:pPr>
              <w:rPr>
                <w:rFonts w:asciiTheme="minorHAnsi" w:hAnsiTheme="minorHAnsi" w:cstheme="minorHAnsi"/>
                <w:lang w:val="en-US"/>
              </w:rPr>
            </w:pPr>
          </w:p>
        </w:tc>
      </w:tr>
      <w:tr w:rsidR="00161721" w:rsidRPr="00161721" w14:paraId="31EADC28" w14:textId="77777777" w:rsidTr="00526727">
        <w:trPr>
          <w:trHeight w:val="187"/>
          <w:jc w:val="center"/>
        </w:trPr>
        <w:tc>
          <w:tcPr>
            <w:tcW w:w="555" w:type="dxa"/>
            <w:vAlign w:val="center"/>
          </w:tcPr>
          <w:p w14:paraId="345EE59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379AFB1F" w14:textId="77777777" w:rsidR="006E180A" w:rsidRPr="00161721" w:rsidRDefault="006E180A" w:rsidP="00FE1171">
            <w:pPr>
              <w:rPr>
                <w:rFonts w:asciiTheme="minorHAnsi" w:hAnsiTheme="minorHAnsi" w:cstheme="minorHAnsi"/>
                <w:lang w:val="en-US"/>
              </w:rPr>
            </w:pPr>
            <w:r w:rsidRPr="00161721">
              <w:rPr>
                <w:rFonts w:asciiTheme="minorHAnsi" w:eastAsiaTheme="minorHAnsi" w:hAnsiTheme="minorHAnsi" w:cstheme="minorHAnsi"/>
                <w:b/>
                <w:lang w:val="en-US" w:eastAsia="en-US"/>
              </w:rPr>
              <w:t>Rated current at 50°C (Corresponding site rating)</w:t>
            </w:r>
          </w:p>
        </w:tc>
        <w:tc>
          <w:tcPr>
            <w:tcW w:w="725" w:type="dxa"/>
            <w:vAlign w:val="center"/>
          </w:tcPr>
          <w:p w14:paraId="4FA0944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5E6439B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2000</w:t>
            </w:r>
          </w:p>
        </w:tc>
        <w:tc>
          <w:tcPr>
            <w:tcW w:w="1807" w:type="dxa"/>
          </w:tcPr>
          <w:p w14:paraId="4607BD02" w14:textId="77777777" w:rsidR="006E180A" w:rsidRPr="00161721" w:rsidRDefault="006E180A" w:rsidP="00FE1171">
            <w:pPr>
              <w:rPr>
                <w:rFonts w:asciiTheme="minorHAnsi" w:hAnsiTheme="minorHAnsi" w:cstheme="minorHAnsi"/>
                <w:lang w:val="en-US"/>
              </w:rPr>
            </w:pPr>
          </w:p>
        </w:tc>
      </w:tr>
      <w:tr w:rsidR="00161721" w:rsidRPr="00161721" w14:paraId="7C5A375A" w14:textId="77777777" w:rsidTr="00526727">
        <w:trPr>
          <w:trHeight w:val="404"/>
          <w:jc w:val="center"/>
        </w:trPr>
        <w:tc>
          <w:tcPr>
            <w:tcW w:w="555" w:type="dxa"/>
            <w:vAlign w:val="center"/>
          </w:tcPr>
          <w:p w14:paraId="1A0CA9A0" w14:textId="77777777" w:rsidR="006E180A" w:rsidRPr="00161721" w:rsidRDefault="006E180A" w:rsidP="00FE1171">
            <w:pPr>
              <w:rPr>
                <w:rFonts w:asciiTheme="minorHAnsi" w:hAnsiTheme="minorHAnsi" w:cstheme="minorHAnsi"/>
                <w:lang w:val="en-US"/>
              </w:rPr>
            </w:pPr>
          </w:p>
        </w:tc>
        <w:tc>
          <w:tcPr>
            <w:tcW w:w="3456" w:type="dxa"/>
            <w:vAlign w:val="center"/>
          </w:tcPr>
          <w:p w14:paraId="72D4105A" w14:textId="77777777" w:rsidR="006E180A" w:rsidRPr="00161721" w:rsidRDefault="006E180A" w:rsidP="00FE1171">
            <w:pPr>
              <w:rPr>
                <w:rFonts w:asciiTheme="minorHAnsi" w:hAnsiTheme="minorHAnsi" w:cstheme="minorHAnsi"/>
                <w:b/>
                <w:u w:val="single"/>
                <w:lang w:val="en-US"/>
              </w:rPr>
            </w:pPr>
            <w:r w:rsidRPr="00161721">
              <w:rPr>
                <w:rFonts w:asciiTheme="minorHAnsi" w:hAnsiTheme="minorHAnsi" w:cstheme="minorHAnsi"/>
                <w:b/>
                <w:u w:val="single"/>
                <w:lang w:val="en-US"/>
              </w:rPr>
              <w:t>DISCONNECTOR AND EARTHING SWITCH</w:t>
            </w:r>
          </w:p>
        </w:tc>
        <w:tc>
          <w:tcPr>
            <w:tcW w:w="725" w:type="dxa"/>
            <w:vAlign w:val="center"/>
          </w:tcPr>
          <w:p w14:paraId="4C84337F" w14:textId="77777777" w:rsidR="006E180A" w:rsidRPr="00161721" w:rsidRDefault="006E180A" w:rsidP="00FE1171">
            <w:pPr>
              <w:rPr>
                <w:rFonts w:asciiTheme="minorHAnsi" w:hAnsiTheme="minorHAnsi" w:cstheme="minorHAnsi"/>
                <w:b/>
                <w:u w:val="single"/>
                <w:lang w:val="en-US"/>
              </w:rPr>
            </w:pPr>
          </w:p>
        </w:tc>
        <w:tc>
          <w:tcPr>
            <w:tcW w:w="2380" w:type="dxa"/>
            <w:vAlign w:val="center"/>
          </w:tcPr>
          <w:p w14:paraId="06B87112" w14:textId="77777777" w:rsidR="006E180A" w:rsidRPr="00161721" w:rsidRDefault="006E180A" w:rsidP="00FE1171">
            <w:pPr>
              <w:rPr>
                <w:rFonts w:asciiTheme="minorHAnsi" w:hAnsiTheme="minorHAnsi" w:cstheme="minorHAnsi"/>
                <w:b/>
                <w:u w:val="single"/>
                <w:lang w:val="en-US"/>
              </w:rPr>
            </w:pPr>
          </w:p>
        </w:tc>
        <w:tc>
          <w:tcPr>
            <w:tcW w:w="1807" w:type="dxa"/>
            <w:vAlign w:val="center"/>
          </w:tcPr>
          <w:p w14:paraId="6CD68286" w14:textId="77777777" w:rsidR="006E180A" w:rsidRPr="00161721" w:rsidRDefault="006E180A" w:rsidP="00FE1171">
            <w:pPr>
              <w:rPr>
                <w:rFonts w:asciiTheme="minorHAnsi" w:hAnsiTheme="minorHAnsi" w:cstheme="minorHAnsi"/>
                <w:b/>
                <w:u w:val="single"/>
                <w:lang w:val="en-US"/>
              </w:rPr>
            </w:pPr>
          </w:p>
        </w:tc>
      </w:tr>
      <w:tr w:rsidR="00161721" w:rsidRPr="00161721" w14:paraId="1BB9C618" w14:textId="77777777" w:rsidTr="00526727">
        <w:trPr>
          <w:trHeight w:val="187"/>
          <w:jc w:val="center"/>
        </w:trPr>
        <w:tc>
          <w:tcPr>
            <w:tcW w:w="555" w:type="dxa"/>
            <w:vAlign w:val="center"/>
          </w:tcPr>
          <w:p w14:paraId="2C0A6E7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273C549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Manufacturer</w:t>
            </w:r>
          </w:p>
        </w:tc>
        <w:tc>
          <w:tcPr>
            <w:tcW w:w="725" w:type="dxa"/>
            <w:vAlign w:val="center"/>
          </w:tcPr>
          <w:p w14:paraId="5086401B"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4956336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07" w:type="dxa"/>
          </w:tcPr>
          <w:p w14:paraId="0B000B2F" w14:textId="77777777" w:rsidR="006E180A" w:rsidRPr="00161721" w:rsidRDefault="006E180A" w:rsidP="00FE1171">
            <w:pPr>
              <w:rPr>
                <w:rFonts w:asciiTheme="minorHAnsi" w:hAnsiTheme="minorHAnsi" w:cstheme="minorHAnsi"/>
                <w:lang w:val="en-US"/>
              </w:rPr>
            </w:pPr>
          </w:p>
        </w:tc>
      </w:tr>
      <w:tr w:rsidR="00161721" w:rsidRPr="00161721" w14:paraId="7077AC9F" w14:textId="77777777" w:rsidTr="00526727">
        <w:trPr>
          <w:trHeight w:val="187"/>
          <w:jc w:val="center"/>
        </w:trPr>
        <w:tc>
          <w:tcPr>
            <w:tcW w:w="555" w:type="dxa"/>
            <w:vAlign w:val="center"/>
          </w:tcPr>
          <w:p w14:paraId="40F14D27"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0429A11F"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Type designation</w:t>
            </w:r>
          </w:p>
        </w:tc>
        <w:tc>
          <w:tcPr>
            <w:tcW w:w="725" w:type="dxa"/>
            <w:vAlign w:val="center"/>
          </w:tcPr>
          <w:p w14:paraId="4C16CE7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21FBB1E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07" w:type="dxa"/>
          </w:tcPr>
          <w:p w14:paraId="4FE3C7E0" w14:textId="77777777" w:rsidR="006E180A" w:rsidRPr="00161721" w:rsidRDefault="006E180A" w:rsidP="00FE1171">
            <w:pPr>
              <w:rPr>
                <w:rFonts w:asciiTheme="minorHAnsi" w:hAnsiTheme="minorHAnsi" w:cstheme="minorHAnsi"/>
                <w:lang w:val="en-US"/>
              </w:rPr>
            </w:pPr>
          </w:p>
        </w:tc>
      </w:tr>
      <w:tr w:rsidR="00161721" w:rsidRPr="00161721" w14:paraId="6D051E95" w14:textId="77777777" w:rsidTr="00526727">
        <w:trPr>
          <w:trHeight w:val="187"/>
          <w:jc w:val="center"/>
        </w:trPr>
        <w:tc>
          <w:tcPr>
            <w:tcW w:w="555" w:type="dxa"/>
            <w:vAlign w:val="center"/>
          </w:tcPr>
          <w:p w14:paraId="3A263E35" w14:textId="77777777" w:rsidR="006E180A" w:rsidRPr="00161721" w:rsidRDefault="006E180A" w:rsidP="00FE1171">
            <w:pPr>
              <w:rPr>
                <w:rFonts w:asciiTheme="minorHAnsi" w:hAnsiTheme="minorHAnsi" w:cstheme="minorHAnsi"/>
                <w:lang w:val="en-US"/>
              </w:rPr>
            </w:pPr>
          </w:p>
        </w:tc>
        <w:tc>
          <w:tcPr>
            <w:tcW w:w="3456" w:type="dxa"/>
            <w:vAlign w:val="center"/>
          </w:tcPr>
          <w:p w14:paraId="682D473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at busbar side</w:t>
            </w:r>
          </w:p>
        </w:tc>
        <w:tc>
          <w:tcPr>
            <w:tcW w:w="725" w:type="dxa"/>
            <w:vAlign w:val="center"/>
          </w:tcPr>
          <w:p w14:paraId="2C116877"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2E15727" w14:textId="77777777" w:rsidR="006E180A" w:rsidRPr="00161721" w:rsidRDefault="006E180A" w:rsidP="00FE1171">
            <w:pPr>
              <w:jc w:val="center"/>
              <w:rPr>
                <w:rFonts w:asciiTheme="minorHAnsi" w:hAnsiTheme="minorHAnsi" w:cstheme="minorHAnsi"/>
                <w:lang w:val="en-US"/>
              </w:rPr>
            </w:pPr>
          </w:p>
        </w:tc>
        <w:tc>
          <w:tcPr>
            <w:tcW w:w="1807" w:type="dxa"/>
          </w:tcPr>
          <w:p w14:paraId="09D9364F" w14:textId="77777777" w:rsidR="006E180A" w:rsidRPr="00161721" w:rsidRDefault="006E180A" w:rsidP="00FE1171">
            <w:pPr>
              <w:rPr>
                <w:rFonts w:asciiTheme="minorHAnsi" w:hAnsiTheme="minorHAnsi" w:cstheme="minorHAnsi"/>
                <w:lang w:val="en-US"/>
              </w:rPr>
            </w:pPr>
          </w:p>
        </w:tc>
      </w:tr>
      <w:tr w:rsidR="00161721" w:rsidRPr="00161721" w14:paraId="31CDD9B4" w14:textId="77777777" w:rsidTr="00526727">
        <w:trPr>
          <w:trHeight w:val="187"/>
          <w:jc w:val="center"/>
        </w:trPr>
        <w:tc>
          <w:tcPr>
            <w:tcW w:w="555" w:type="dxa"/>
            <w:vAlign w:val="center"/>
          </w:tcPr>
          <w:p w14:paraId="78732892" w14:textId="77777777" w:rsidR="006E180A" w:rsidRPr="00161721" w:rsidRDefault="006E180A" w:rsidP="00FE1171">
            <w:pPr>
              <w:rPr>
                <w:rFonts w:asciiTheme="minorHAnsi" w:hAnsiTheme="minorHAnsi" w:cstheme="minorHAnsi"/>
                <w:lang w:val="en-US"/>
              </w:rPr>
            </w:pPr>
          </w:p>
        </w:tc>
        <w:tc>
          <w:tcPr>
            <w:tcW w:w="3456" w:type="dxa"/>
            <w:vAlign w:val="center"/>
          </w:tcPr>
          <w:p w14:paraId="74E85F5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at line side</w:t>
            </w:r>
          </w:p>
        </w:tc>
        <w:tc>
          <w:tcPr>
            <w:tcW w:w="725" w:type="dxa"/>
            <w:vAlign w:val="center"/>
          </w:tcPr>
          <w:p w14:paraId="119ED25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14F83AEF" w14:textId="77777777" w:rsidR="006E180A" w:rsidRPr="00161721" w:rsidRDefault="006E180A" w:rsidP="00FE1171">
            <w:pPr>
              <w:jc w:val="center"/>
              <w:rPr>
                <w:rFonts w:asciiTheme="minorHAnsi" w:hAnsiTheme="minorHAnsi" w:cstheme="minorHAnsi"/>
                <w:lang w:val="en-US"/>
              </w:rPr>
            </w:pPr>
          </w:p>
        </w:tc>
        <w:tc>
          <w:tcPr>
            <w:tcW w:w="1807" w:type="dxa"/>
          </w:tcPr>
          <w:p w14:paraId="11F9A8CF" w14:textId="77777777" w:rsidR="006E180A" w:rsidRPr="00161721" w:rsidRDefault="006E180A" w:rsidP="00FE1171">
            <w:pPr>
              <w:rPr>
                <w:rFonts w:asciiTheme="minorHAnsi" w:hAnsiTheme="minorHAnsi" w:cstheme="minorHAnsi"/>
                <w:lang w:val="en-US"/>
              </w:rPr>
            </w:pPr>
          </w:p>
        </w:tc>
      </w:tr>
      <w:tr w:rsidR="00161721" w:rsidRPr="00161721" w14:paraId="406B1CBB" w14:textId="77777777" w:rsidTr="00526727">
        <w:trPr>
          <w:trHeight w:val="187"/>
          <w:jc w:val="center"/>
        </w:trPr>
        <w:tc>
          <w:tcPr>
            <w:tcW w:w="555" w:type="dxa"/>
            <w:vAlign w:val="center"/>
          </w:tcPr>
          <w:p w14:paraId="4125935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5991B530" w14:textId="41EAC95A"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max voltage</w:t>
            </w:r>
          </w:p>
        </w:tc>
        <w:tc>
          <w:tcPr>
            <w:tcW w:w="725" w:type="dxa"/>
            <w:vAlign w:val="center"/>
          </w:tcPr>
          <w:p w14:paraId="45E0CAB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5BCD342E" w14:textId="5612D49F"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w:t>
            </w:r>
          </w:p>
        </w:tc>
        <w:tc>
          <w:tcPr>
            <w:tcW w:w="1807" w:type="dxa"/>
          </w:tcPr>
          <w:p w14:paraId="6A57ABEA" w14:textId="77777777" w:rsidR="006E180A" w:rsidRPr="00161721" w:rsidRDefault="006E180A" w:rsidP="00FE1171">
            <w:pPr>
              <w:rPr>
                <w:rFonts w:asciiTheme="minorHAnsi" w:hAnsiTheme="minorHAnsi" w:cstheme="minorHAnsi"/>
                <w:lang w:val="en-US"/>
              </w:rPr>
            </w:pPr>
          </w:p>
        </w:tc>
      </w:tr>
      <w:tr w:rsidR="00161721" w:rsidRPr="00161721" w14:paraId="2071755D" w14:textId="77777777" w:rsidTr="00526727">
        <w:trPr>
          <w:trHeight w:val="187"/>
          <w:jc w:val="center"/>
        </w:trPr>
        <w:tc>
          <w:tcPr>
            <w:tcW w:w="555" w:type="dxa"/>
            <w:vAlign w:val="center"/>
          </w:tcPr>
          <w:p w14:paraId="6839FAE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135BB9B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frequency</w:t>
            </w:r>
          </w:p>
        </w:tc>
        <w:tc>
          <w:tcPr>
            <w:tcW w:w="725" w:type="dxa"/>
            <w:vAlign w:val="center"/>
          </w:tcPr>
          <w:p w14:paraId="40EFE7F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Hz</w:t>
            </w:r>
          </w:p>
        </w:tc>
        <w:tc>
          <w:tcPr>
            <w:tcW w:w="2380" w:type="dxa"/>
            <w:vAlign w:val="center"/>
          </w:tcPr>
          <w:p w14:paraId="4EA1A8D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50</w:t>
            </w:r>
          </w:p>
        </w:tc>
        <w:tc>
          <w:tcPr>
            <w:tcW w:w="1807" w:type="dxa"/>
          </w:tcPr>
          <w:p w14:paraId="2AD74B53" w14:textId="77777777" w:rsidR="006E180A" w:rsidRPr="00161721" w:rsidRDefault="006E180A" w:rsidP="00FE1171">
            <w:pPr>
              <w:rPr>
                <w:rFonts w:asciiTheme="minorHAnsi" w:hAnsiTheme="minorHAnsi" w:cstheme="minorHAnsi"/>
                <w:lang w:val="en-US"/>
              </w:rPr>
            </w:pPr>
          </w:p>
        </w:tc>
      </w:tr>
      <w:tr w:rsidR="00161721" w:rsidRPr="00161721" w14:paraId="0F7DF484" w14:textId="77777777" w:rsidTr="00526727">
        <w:trPr>
          <w:trHeight w:val="187"/>
          <w:jc w:val="center"/>
        </w:trPr>
        <w:tc>
          <w:tcPr>
            <w:tcW w:w="555" w:type="dxa"/>
            <w:vAlign w:val="center"/>
          </w:tcPr>
          <w:p w14:paraId="3BB02BD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708E42F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lightning impulse withstand voltage common value</w:t>
            </w:r>
          </w:p>
        </w:tc>
        <w:tc>
          <w:tcPr>
            <w:tcW w:w="725" w:type="dxa"/>
            <w:vAlign w:val="center"/>
          </w:tcPr>
          <w:p w14:paraId="1CAB437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7146ED89" w14:textId="7B523B25"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85</w:t>
            </w:r>
          </w:p>
        </w:tc>
        <w:tc>
          <w:tcPr>
            <w:tcW w:w="1807" w:type="dxa"/>
          </w:tcPr>
          <w:p w14:paraId="49139668" w14:textId="77777777" w:rsidR="006E180A" w:rsidRPr="00161721" w:rsidRDefault="006E180A" w:rsidP="00FE1171">
            <w:pPr>
              <w:rPr>
                <w:rFonts w:asciiTheme="minorHAnsi" w:hAnsiTheme="minorHAnsi" w:cstheme="minorHAnsi"/>
                <w:lang w:val="en-US"/>
              </w:rPr>
            </w:pPr>
          </w:p>
        </w:tc>
      </w:tr>
      <w:tr w:rsidR="00161721" w:rsidRPr="00161721" w14:paraId="54D34C14" w14:textId="77777777" w:rsidTr="00526727">
        <w:trPr>
          <w:trHeight w:val="187"/>
          <w:jc w:val="center"/>
        </w:trPr>
        <w:tc>
          <w:tcPr>
            <w:tcW w:w="555" w:type="dxa"/>
            <w:vAlign w:val="center"/>
          </w:tcPr>
          <w:p w14:paraId="6E1A328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7E118FA7"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power frequency withstand voltage common value</w:t>
            </w:r>
          </w:p>
        </w:tc>
        <w:tc>
          <w:tcPr>
            <w:tcW w:w="725" w:type="dxa"/>
            <w:vAlign w:val="center"/>
          </w:tcPr>
          <w:p w14:paraId="02C0EA70"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3DEE8C66" w14:textId="582005AA"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28</w:t>
            </w:r>
          </w:p>
        </w:tc>
        <w:tc>
          <w:tcPr>
            <w:tcW w:w="1807" w:type="dxa"/>
          </w:tcPr>
          <w:p w14:paraId="038D0A5D" w14:textId="77777777" w:rsidR="006E180A" w:rsidRPr="00161721" w:rsidRDefault="006E180A" w:rsidP="00FE1171">
            <w:pPr>
              <w:rPr>
                <w:rFonts w:asciiTheme="minorHAnsi" w:hAnsiTheme="minorHAnsi" w:cstheme="minorHAnsi"/>
                <w:lang w:val="en-US"/>
              </w:rPr>
            </w:pPr>
          </w:p>
        </w:tc>
      </w:tr>
      <w:tr w:rsidR="00161721" w:rsidRPr="00161721" w14:paraId="3CF04996" w14:textId="77777777" w:rsidTr="00526727">
        <w:trPr>
          <w:trHeight w:val="187"/>
          <w:jc w:val="center"/>
        </w:trPr>
        <w:tc>
          <w:tcPr>
            <w:tcW w:w="555" w:type="dxa"/>
            <w:vAlign w:val="center"/>
          </w:tcPr>
          <w:p w14:paraId="491A813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18DD098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short time (1 s) current</w:t>
            </w:r>
          </w:p>
        </w:tc>
        <w:tc>
          <w:tcPr>
            <w:tcW w:w="725" w:type="dxa"/>
            <w:vAlign w:val="center"/>
          </w:tcPr>
          <w:p w14:paraId="72C3705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kA</w:t>
            </w:r>
          </w:p>
        </w:tc>
        <w:tc>
          <w:tcPr>
            <w:tcW w:w="2380" w:type="dxa"/>
            <w:vAlign w:val="center"/>
          </w:tcPr>
          <w:p w14:paraId="4EBA5DFA"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80</w:t>
            </w:r>
          </w:p>
        </w:tc>
        <w:tc>
          <w:tcPr>
            <w:tcW w:w="1807" w:type="dxa"/>
          </w:tcPr>
          <w:p w14:paraId="5EB410AB" w14:textId="77777777" w:rsidR="006E180A" w:rsidRPr="00161721" w:rsidRDefault="006E180A" w:rsidP="00FE1171">
            <w:pPr>
              <w:rPr>
                <w:rFonts w:asciiTheme="minorHAnsi" w:hAnsiTheme="minorHAnsi" w:cstheme="minorHAnsi"/>
                <w:lang w:val="en-US"/>
              </w:rPr>
            </w:pPr>
          </w:p>
        </w:tc>
      </w:tr>
      <w:tr w:rsidR="00161721" w:rsidRPr="00161721" w14:paraId="68C8607F" w14:textId="77777777" w:rsidTr="00526727">
        <w:trPr>
          <w:trHeight w:val="187"/>
          <w:jc w:val="center"/>
        </w:trPr>
        <w:tc>
          <w:tcPr>
            <w:tcW w:w="555" w:type="dxa"/>
            <w:vAlign w:val="center"/>
          </w:tcPr>
          <w:p w14:paraId="6943D4AF"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6A432B91"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Type of contacts</w:t>
            </w:r>
          </w:p>
        </w:tc>
        <w:tc>
          <w:tcPr>
            <w:tcW w:w="725" w:type="dxa"/>
            <w:vAlign w:val="center"/>
          </w:tcPr>
          <w:p w14:paraId="2DEB4C64"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6DE75B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Copper</w:t>
            </w:r>
          </w:p>
        </w:tc>
        <w:tc>
          <w:tcPr>
            <w:tcW w:w="1807" w:type="dxa"/>
          </w:tcPr>
          <w:p w14:paraId="0F55C738" w14:textId="77777777" w:rsidR="006E180A" w:rsidRPr="00161721" w:rsidRDefault="006E180A" w:rsidP="00FE1171">
            <w:pPr>
              <w:rPr>
                <w:rFonts w:asciiTheme="minorHAnsi" w:hAnsiTheme="minorHAnsi" w:cstheme="minorHAnsi"/>
                <w:lang w:val="en-US"/>
              </w:rPr>
            </w:pPr>
          </w:p>
        </w:tc>
      </w:tr>
      <w:tr w:rsidR="00161721" w:rsidRPr="00161721" w14:paraId="7F460A09" w14:textId="77777777" w:rsidTr="00526727">
        <w:trPr>
          <w:trHeight w:val="187"/>
          <w:jc w:val="center"/>
        </w:trPr>
        <w:tc>
          <w:tcPr>
            <w:tcW w:w="555" w:type="dxa"/>
            <w:vAlign w:val="center"/>
          </w:tcPr>
          <w:p w14:paraId="6A2AC7F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06465B2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Interlockings</w:t>
            </w:r>
          </w:p>
        </w:tc>
        <w:tc>
          <w:tcPr>
            <w:tcW w:w="725" w:type="dxa"/>
            <w:vAlign w:val="center"/>
          </w:tcPr>
          <w:p w14:paraId="5423836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17565B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Electrical &amp; Mechanical</w:t>
            </w:r>
          </w:p>
        </w:tc>
        <w:tc>
          <w:tcPr>
            <w:tcW w:w="1807" w:type="dxa"/>
          </w:tcPr>
          <w:p w14:paraId="3FCB8F52" w14:textId="77777777" w:rsidR="006E180A" w:rsidRPr="00161721" w:rsidRDefault="006E180A" w:rsidP="00FE1171">
            <w:pPr>
              <w:rPr>
                <w:rFonts w:asciiTheme="minorHAnsi" w:hAnsiTheme="minorHAnsi" w:cstheme="minorHAnsi"/>
                <w:lang w:val="en-US"/>
              </w:rPr>
            </w:pPr>
          </w:p>
        </w:tc>
      </w:tr>
      <w:tr w:rsidR="00161721" w:rsidRPr="00161721" w14:paraId="6156A2C1" w14:textId="77777777" w:rsidTr="00526727">
        <w:trPr>
          <w:trHeight w:val="187"/>
          <w:jc w:val="center"/>
        </w:trPr>
        <w:tc>
          <w:tcPr>
            <w:tcW w:w="555" w:type="dxa"/>
            <w:vAlign w:val="center"/>
          </w:tcPr>
          <w:p w14:paraId="3CFC05E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2B7AB0CE" w14:textId="77777777" w:rsidR="006E180A" w:rsidRPr="00161721" w:rsidRDefault="006E180A" w:rsidP="00FE1171">
            <w:pPr>
              <w:autoSpaceDE w:val="0"/>
              <w:autoSpaceDN w:val="0"/>
              <w:adjustRightInd w:val="0"/>
              <w:spacing w:before="0" w:after="0" w:line="240" w:lineRule="auto"/>
              <w:jc w:val="left"/>
              <w:rPr>
                <w:rFonts w:asciiTheme="minorHAnsi" w:hAnsiTheme="minorHAnsi" w:cstheme="minorHAnsi"/>
                <w:lang w:val="en-US"/>
              </w:rPr>
            </w:pPr>
            <w:r w:rsidRPr="00161721">
              <w:rPr>
                <w:rFonts w:asciiTheme="minorHAnsi" w:eastAsiaTheme="minorHAnsi" w:hAnsiTheme="minorHAnsi" w:cstheme="minorHAnsi"/>
                <w:lang w:val="en-US" w:eastAsia="en-US"/>
              </w:rPr>
              <w:t>Are the disconnector and the earthing switch mechanically interlocked to each other</w:t>
            </w:r>
          </w:p>
        </w:tc>
        <w:tc>
          <w:tcPr>
            <w:tcW w:w="725" w:type="dxa"/>
            <w:vAlign w:val="center"/>
          </w:tcPr>
          <w:p w14:paraId="1CDD926C"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B470CED"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yes</w:t>
            </w:r>
          </w:p>
        </w:tc>
        <w:tc>
          <w:tcPr>
            <w:tcW w:w="1807" w:type="dxa"/>
          </w:tcPr>
          <w:p w14:paraId="6FC7DC2D" w14:textId="77777777" w:rsidR="006E180A" w:rsidRPr="00161721" w:rsidRDefault="006E180A" w:rsidP="00FE1171">
            <w:pPr>
              <w:rPr>
                <w:rFonts w:asciiTheme="minorHAnsi" w:hAnsiTheme="minorHAnsi" w:cstheme="minorHAnsi"/>
                <w:lang w:val="en-US"/>
              </w:rPr>
            </w:pPr>
          </w:p>
        </w:tc>
      </w:tr>
      <w:tr w:rsidR="00161721" w:rsidRPr="00161721" w14:paraId="455BDCC0" w14:textId="77777777" w:rsidTr="00526727">
        <w:trPr>
          <w:trHeight w:val="502"/>
          <w:jc w:val="center"/>
        </w:trPr>
        <w:tc>
          <w:tcPr>
            <w:tcW w:w="555" w:type="dxa"/>
            <w:vAlign w:val="center"/>
          </w:tcPr>
          <w:p w14:paraId="53AEC26B" w14:textId="77777777" w:rsidR="006E180A" w:rsidRPr="00161721" w:rsidRDefault="006E180A" w:rsidP="00FE1171">
            <w:pPr>
              <w:rPr>
                <w:rFonts w:asciiTheme="minorHAnsi" w:hAnsiTheme="minorHAnsi" w:cstheme="minorHAnsi"/>
                <w:lang w:val="en-US"/>
              </w:rPr>
            </w:pPr>
          </w:p>
        </w:tc>
        <w:tc>
          <w:tcPr>
            <w:tcW w:w="3456" w:type="dxa"/>
            <w:vAlign w:val="center"/>
          </w:tcPr>
          <w:p w14:paraId="726569D2" w14:textId="77777777" w:rsidR="006E180A" w:rsidRPr="00161721" w:rsidRDefault="006E180A" w:rsidP="00FE1171">
            <w:pPr>
              <w:rPr>
                <w:rFonts w:asciiTheme="minorHAnsi" w:hAnsiTheme="minorHAnsi" w:cstheme="minorHAnsi"/>
                <w:b/>
                <w:u w:val="single"/>
                <w:lang w:val="en-US"/>
              </w:rPr>
            </w:pPr>
            <w:r w:rsidRPr="00161721">
              <w:rPr>
                <w:rFonts w:asciiTheme="minorHAnsi" w:hAnsiTheme="minorHAnsi" w:cstheme="minorHAnsi"/>
                <w:b/>
                <w:u w:val="single"/>
                <w:lang w:val="en-US"/>
              </w:rPr>
              <w:t>CURRENT TRANSFORMER</w:t>
            </w:r>
          </w:p>
        </w:tc>
        <w:tc>
          <w:tcPr>
            <w:tcW w:w="725" w:type="dxa"/>
            <w:vAlign w:val="center"/>
          </w:tcPr>
          <w:p w14:paraId="37998D2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18C918B7" w14:textId="77777777" w:rsidR="006E180A" w:rsidRPr="00161721" w:rsidRDefault="006E180A" w:rsidP="00FE1171">
            <w:pPr>
              <w:jc w:val="center"/>
              <w:rPr>
                <w:rFonts w:asciiTheme="minorHAnsi" w:hAnsiTheme="minorHAnsi" w:cstheme="minorHAnsi"/>
                <w:lang w:val="en-US"/>
              </w:rPr>
            </w:pPr>
          </w:p>
        </w:tc>
        <w:tc>
          <w:tcPr>
            <w:tcW w:w="1807" w:type="dxa"/>
            <w:vAlign w:val="center"/>
          </w:tcPr>
          <w:p w14:paraId="75C5EE82" w14:textId="77777777" w:rsidR="006E180A" w:rsidRPr="00161721" w:rsidRDefault="006E180A" w:rsidP="00FE1171">
            <w:pPr>
              <w:rPr>
                <w:rFonts w:asciiTheme="minorHAnsi" w:hAnsiTheme="minorHAnsi" w:cstheme="minorHAnsi"/>
                <w:lang w:val="en-US"/>
              </w:rPr>
            </w:pPr>
          </w:p>
        </w:tc>
      </w:tr>
      <w:tr w:rsidR="00161721" w:rsidRPr="00161721" w14:paraId="58BCB4AB" w14:textId="77777777" w:rsidTr="00526727">
        <w:trPr>
          <w:trHeight w:val="187"/>
          <w:jc w:val="center"/>
        </w:trPr>
        <w:tc>
          <w:tcPr>
            <w:tcW w:w="555" w:type="dxa"/>
            <w:vAlign w:val="center"/>
          </w:tcPr>
          <w:p w14:paraId="70307E6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0F6E084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Manufacturer</w:t>
            </w:r>
          </w:p>
        </w:tc>
        <w:tc>
          <w:tcPr>
            <w:tcW w:w="725" w:type="dxa"/>
            <w:vAlign w:val="center"/>
          </w:tcPr>
          <w:p w14:paraId="0B40D4D4"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131899A"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07" w:type="dxa"/>
          </w:tcPr>
          <w:p w14:paraId="7478C8CF" w14:textId="77777777" w:rsidR="006E180A" w:rsidRPr="00161721" w:rsidRDefault="006E180A" w:rsidP="00FE1171">
            <w:pPr>
              <w:rPr>
                <w:rFonts w:asciiTheme="minorHAnsi" w:hAnsiTheme="minorHAnsi" w:cstheme="minorHAnsi"/>
                <w:lang w:val="en-US"/>
              </w:rPr>
            </w:pPr>
          </w:p>
        </w:tc>
      </w:tr>
      <w:tr w:rsidR="00161721" w:rsidRPr="00161721" w14:paraId="6FF06F7D" w14:textId="77777777" w:rsidTr="00526727">
        <w:trPr>
          <w:trHeight w:val="187"/>
          <w:jc w:val="center"/>
        </w:trPr>
        <w:tc>
          <w:tcPr>
            <w:tcW w:w="555" w:type="dxa"/>
            <w:vAlign w:val="center"/>
          </w:tcPr>
          <w:p w14:paraId="5A6BED8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7984DD2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Type</w:t>
            </w:r>
          </w:p>
        </w:tc>
        <w:tc>
          <w:tcPr>
            <w:tcW w:w="725" w:type="dxa"/>
            <w:vAlign w:val="center"/>
          </w:tcPr>
          <w:p w14:paraId="79247A47"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0773EBA9" w14:textId="77777777" w:rsidR="006E180A" w:rsidRPr="00161721" w:rsidRDefault="006E180A" w:rsidP="00FE1171">
            <w:pPr>
              <w:jc w:val="center"/>
              <w:rPr>
                <w:rFonts w:asciiTheme="minorHAnsi" w:hAnsiTheme="minorHAnsi" w:cstheme="minorHAnsi"/>
                <w:lang w:val="it-IT"/>
              </w:rPr>
            </w:pPr>
            <w:r w:rsidRPr="00161721">
              <w:rPr>
                <w:rFonts w:asciiTheme="minorHAnsi" w:hAnsiTheme="minorHAnsi" w:cstheme="minorHAnsi"/>
                <w:lang w:val="it-IT"/>
              </w:rPr>
              <w:t>Cast-resin multicore,</w:t>
            </w:r>
          </w:p>
          <w:p w14:paraId="05245B3C" w14:textId="77777777" w:rsidR="006E180A" w:rsidRPr="00161721" w:rsidRDefault="006E180A" w:rsidP="00FE1171">
            <w:pPr>
              <w:jc w:val="center"/>
              <w:rPr>
                <w:rFonts w:asciiTheme="minorHAnsi" w:hAnsiTheme="minorHAnsi" w:cstheme="minorHAnsi"/>
                <w:lang w:val="it-IT"/>
              </w:rPr>
            </w:pPr>
            <w:r w:rsidRPr="00161721">
              <w:rPr>
                <w:rFonts w:asciiTheme="minorHAnsi" w:hAnsiTheme="minorHAnsi" w:cstheme="minorHAnsi"/>
                <w:lang w:val="it-IT"/>
              </w:rPr>
              <w:t>multi-ratio, indoor</w:t>
            </w:r>
          </w:p>
        </w:tc>
        <w:tc>
          <w:tcPr>
            <w:tcW w:w="1807" w:type="dxa"/>
          </w:tcPr>
          <w:p w14:paraId="5ECCC00C" w14:textId="77777777" w:rsidR="006E180A" w:rsidRPr="00161721" w:rsidRDefault="006E180A" w:rsidP="00FE1171">
            <w:pPr>
              <w:rPr>
                <w:rFonts w:asciiTheme="minorHAnsi" w:hAnsiTheme="minorHAnsi" w:cstheme="minorHAnsi"/>
                <w:lang w:val="it-IT"/>
              </w:rPr>
            </w:pPr>
          </w:p>
        </w:tc>
      </w:tr>
      <w:tr w:rsidR="00161721" w:rsidRPr="00161721" w14:paraId="58708565" w14:textId="77777777" w:rsidTr="00526727">
        <w:trPr>
          <w:trHeight w:val="187"/>
          <w:jc w:val="center"/>
        </w:trPr>
        <w:tc>
          <w:tcPr>
            <w:tcW w:w="555" w:type="dxa"/>
            <w:vAlign w:val="center"/>
          </w:tcPr>
          <w:p w14:paraId="75F1F429"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5E30BC82" w14:textId="66D7450A"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max voltage</w:t>
            </w:r>
          </w:p>
        </w:tc>
        <w:tc>
          <w:tcPr>
            <w:tcW w:w="725" w:type="dxa"/>
            <w:vAlign w:val="center"/>
          </w:tcPr>
          <w:p w14:paraId="0EBCAB8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770E48BD" w14:textId="0729D3F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w:t>
            </w:r>
          </w:p>
        </w:tc>
        <w:tc>
          <w:tcPr>
            <w:tcW w:w="1807" w:type="dxa"/>
          </w:tcPr>
          <w:p w14:paraId="7A0978E9" w14:textId="77777777" w:rsidR="006E180A" w:rsidRPr="00161721" w:rsidRDefault="006E180A" w:rsidP="00FE1171">
            <w:pPr>
              <w:rPr>
                <w:rFonts w:asciiTheme="minorHAnsi" w:hAnsiTheme="minorHAnsi" w:cstheme="minorHAnsi"/>
                <w:lang w:val="en-US"/>
              </w:rPr>
            </w:pPr>
          </w:p>
        </w:tc>
      </w:tr>
      <w:tr w:rsidR="00161721" w:rsidRPr="00161721" w14:paraId="4104E798" w14:textId="77777777" w:rsidTr="00526727">
        <w:trPr>
          <w:trHeight w:val="187"/>
          <w:jc w:val="center"/>
        </w:trPr>
        <w:tc>
          <w:tcPr>
            <w:tcW w:w="555" w:type="dxa"/>
            <w:vAlign w:val="center"/>
          </w:tcPr>
          <w:p w14:paraId="6FBA4C2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59096E6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Rated frequency</w:t>
            </w:r>
          </w:p>
        </w:tc>
        <w:tc>
          <w:tcPr>
            <w:tcW w:w="725" w:type="dxa"/>
            <w:vAlign w:val="center"/>
          </w:tcPr>
          <w:p w14:paraId="59DD629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Hz</w:t>
            </w:r>
          </w:p>
        </w:tc>
        <w:tc>
          <w:tcPr>
            <w:tcW w:w="2380" w:type="dxa"/>
            <w:vAlign w:val="center"/>
          </w:tcPr>
          <w:p w14:paraId="1D1D5B9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50</w:t>
            </w:r>
          </w:p>
        </w:tc>
        <w:tc>
          <w:tcPr>
            <w:tcW w:w="1807" w:type="dxa"/>
          </w:tcPr>
          <w:p w14:paraId="0A502E17" w14:textId="77777777" w:rsidR="006E180A" w:rsidRPr="00161721" w:rsidRDefault="006E180A" w:rsidP="00FE1171">
            <w:pPr>
              <w:rPr>
                <w:rFonts w:asciiTheme="minorHAnsi" w:hAnsiTheme="minorHAnsi" w:cstheme="minorHAnsi"/>
                <w:lang w:val="en-US"/>
              </w:rPr>
            </w:pPr>
          </w:p>
        </w:tc>
      </w:tr>
      <w:tr w:rsidR="00161721" w:rsidRPr="00161721" w14:paraId="6BE508B3" w14:textId="77777777" w:rsidTr="00526727">
        <w:trPr>
          <w:trHeight w:val="187"/>
          <w:jc w:val="center"/>
        </w:trPr>
        <w:tc>
          <w:tcPr>
            <w:tcW w:w="555" w:type="dxa"/>
            <w:vAlign w:val="center"/>
          </w:tcPr>
          <w:p w14:paraId="743597B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470B58F2"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lightning impulse withstand voltage common value</w:t>
            </w:r>
          </w:p>
        </w:tc>
        <w:tc>
          <w:tcPr>
            <w:tcW w:w="725" w:type="dxa"/>
            <w:vAlign w:val="center"/>
          </w:tcPr>
          <w:p w14:paraId="19601EB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17884F45" w14:textId="1FDF5956"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75</w:t>
            </w:r>
          </w:p>
        </w:tc>
        <w:tc>
          <w:tcPr>
            <w:tcW w:w="1807" w:type="dxa"/>
          </w:tcPr>
          <w:p w14:paraId="6355C149" w14:textId="77777777" w:rsidR="006E180A" w:rsidRPr="00161721" w:rsidRDefault="006E180A" w:rsidP="00FE1171">
            <w:pPr>
              <w:rPr>
                <w:rFonts w:asciiTheme="minorHAnsi" w:hAnsiTheme="minorHAnsi" w:cstheme="minorHAnsi"/>
                <w:lang w:val="en-US"/>
              </w:rPr>
            </w:pPr>
          </w:p>
        </w:tc>
      </w:tr>
      <w:tr w:rsidR="00161721" w:rsidRPr="00161721" w14:paraId="2DA75369" w14:textId="77777777" w:rsidTr="00526727">
        <w:trPr>
          <w:trHeight w:val="187"/>
          <w:jc w:val="center"/>
        </w:trPr>
        <w:tc>
          <w:tcPr>
            <w:tcW w:w="555" w:type="dxa"/>
            <w:vAlign w:val="center"/>
          </w:tcPr>
          <w:p w14:paraId="4C8BAC8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25673188"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power frequency withstand voltage common value</w:t>
            </w:r>
          </w:p>
        </w:tc>
        <w:tc>
          <w:tcPr>
            <w:tcW w:w="725" w:type="dxa"/>
            <w:vAlign w:val="center"/>
          </w:tcPr>
          <w:p w14:paraId="02E3EA8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7CA7FDE6" w14:textId="11C10D6A"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28</w:t>
            </w:r>
          </w:p>
        </w:tc>
        <w:tc>
          <w:tcPr>
            <w:tcW w:w="1807" w:type="dxa"/>
          </w:tcPr>
          <w:p w14:paraId="53C452BF" w14:textId="77777777" w:rsidR="006E180A" w:rsidRPr="00161721" w:rsidRDefault="006E180A" w:rsidP="00FE1171">
            <w:pPr>
              <w:rPr>
                <w:rFonts w:asciiTheme="minorHAnsi" w:hAnsiTheme="minorHAnsi" w:cstheme="minorHAnsi"/>
                <w:lang w:val="en-US"/>
              </w:rPr>
            </w:pPr>
          </w:p>
        </w:tc>
      </w:tr>
      <w:tr w:rsidR="00161721" w:rsidRPr="00161721" w14:paraId="0823A67D" w14:textId="77777777" w:rsidTr="00526727">
        <w:trPr>
          <w:trHeight w:val="187"/>
          <w:jc w:val="center"/>
        </w:trPr>
        <w:tc>
          <w:tcPr>
            <w:tcW w:w="555" w:type="dxa"/>
            <w:vAlign w:val="center"/>
          </w:tcPr>
          <w:p w14:paraId="0737BDD0"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00797FCD"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INCOMING FEEDERS AND BUS COUPLER</w:t>
            </w:r>
          </w:p>
        </w:tc>
        <w:tc>
          <w:tcPr>
            <w:tcW w:w="725" w:type="dxa"/>
            <w:vAlign w:val="center"/>
          </w:tcPr>
          <w:p w14:paraId="5028878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DE43EC1" w14:textId="77777777" w:rsidR="006E180A" w:rsidRPr="00161721" w:rsidRDefault="006E180A" w:rsidP="00FE1171">
            <w:pPr>
              <w:jc w:val="center"/>
              <w:rPr>
                <w:rFonts w:asciiTheme="minorHAnsi" w:hAnsiTheme="minorHAnsi" w:cstheme="minorHAnsi"/>
                <w:lang w:val="en-US"/>
              </w:rPr>
            </w:pPr>
          </w:p>
        </w:tc>
        <w:tc>
          <w:tcPr>
            <w:tcW w:w="1807" w:type="dxa"/>
          </w:tcPr>
          <w:p w14:paraId="784848F4" w14:textId="77777777" w:rsidR="006E180A" w:rsidRPr="00161721" w:rsidRDefault="006E180A" w:rsidP="00FE1171">
            <w:pPr>
              <w:rPr>
                <w:rFonts w:asciiTheme="minorHAnsi" w:hAnsiTheme="minorHAnsi" w:cstheme="minorHAnsi"/>
                <w:lang w:val="en-US"/>
              </w:rPr>
            </w:pPr>
          </w:p>
        </w:tc>
      </w:tr>
      <w:tr w:rsidR="00161721" w:rsidRPr="00161721" w14:paraId="6BA8354F" w14:textId="77777777" w:rsidTr="00526727">
        <w:trPr>
          <w:trHeight w:val="187"/>
          <w:jc w:val="center"/>
        </w:trPr>
        <w:tc>
          <w:tcPr>
            <w:tcW w:w="555" w:type="dxa"/>
            <w:vAlign w:val="center"/>
          </w:tcPr>
          <w:p w14:paraId="5AB6C7F9" w14:textId="77777777" w:rsidR="006E180A" w:rsidRPr="00161721" w:rsidRDefault="006E180A" w:rsidP="00FE1171">
            <w:pPr>
              <w:rPr>
                <w:rFonts w:asciiTheme="minorHAnsi" w:hAnsiTheme="minorHAnsi" w:cstheme="minorHAnsi"/>
                <w:lang w:val="en-US"/>
              </w:rPr>
            </w:pPr>
          </w:p>
        </w:tc>
        <w:tc>
          <w:tcPr>
            <w:tcW w:w="3456" w:type="dxa"/>
            <w:vAlign w:val="center"/>
          </w:tcPr>
          <w:p w14:paraId="31228EFF"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Secondary currents</w:t>
            </w:r>
          </w:p>
        </w:tc>
        <w:tc>
          <w:tcPr>
            <w:tcW w:w="725" w:type="dxa"/>
            <w:vAlign w:val="center"/>
          </w:tcPr>
          <w:p w14:paraId="15D4A9ED"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1A87A20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w:t>
            </w:r>
          </w:p>
        </w:tc>
        <w:tc>
          <w:tcPr>
            <w:tcW w:w="1807" w:type="dxa"/>
          </w:tcPr>
          <w:p w14:paraId="60605BA2" w14:textId="77777777" w:rsidR="006E180A" w:rsidRPr="00161721" w:rsidRDefault="006E180A" w:rsidP="00FE1171">
            <w:pPr>
              <w:rPr>
                <w:rFonts w:asciiTheme="minorHAnsi" w:hAnsiTheme="minorHAnsi" w:cstheme="minorHAnsi"/>
                <w:lang w:val="en-US"/>
              </w:rPr>
            </w:pPr>
          </w:p>
        </w:tc>
      </w:tr>
      <w:tr w:rsidR="00161721" w:rsidRPr="00161721" w14:paraId="3EA9A3A2" w14:textId="77777777" w:rsidTr="00526727">
        <w:trPr>
          <w:trHeight w:val="187"/>
          <w:jc w:val="center"/>
        </w:trPr>
        <w:tc>
          <w:tcPr>
            <w:tcW w:w="555" w:type="dxa"/>
            <w:vAlign w:val="center"/>
          </w:tcPr>
          <w:p w14:paraId="2F120146" w14:textId="77777777" w:rsidR="006E180A" w:rsidRPr="00161721" w:rsidRDefault="006E180A" w:rsidP="00FE1171">
            <w:pPr>
              <w:rPr>
                <w:rFonts w:asciiTheme="minorHAnsi" w:hAnsiTheme="minorHAnsi" w:cstheme="minorHAnsi"/>
                <w:lang w:val="en-US"/>
              </w:rPr>
            </w:pPr>
          </w:p>
        </w:tc>
        <w:tc>
          <w:tcPr>
            <w:tcW w:w="3456" w:type="dxa"/>
            <w:vAlign w:val="center"/>
          </w:tcPr>
          <w:p w14:paraId="60C7B1B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Primary currents incoming/bus coupler</w:t>
            </w:r>
          </w:p>
        </w:tc>
        <w:tc>
          <w:tcPr>
            <w:tcW w:w="725" w:type="dxa"/>
            <w:vAlign w:val="center"/>
          </w:tcPr>
          <w:p w14:paraId="67F9D122"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75D8F7C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2000</w:t>
            </w:r>
          </w:p>
        </w:tc>
        <w:tc>
          <w:tcPr>
            <w:tcW w:w="1807" w:type="dxa"/>
          </w:tcPr>
          <w:p w14:paraId="1FA6020E" w14:textId="77777777" w:rsidR="006E180A" w:rsidRPr="00161721" w:rsidRDefault="006E180A" w:rsidP="00FE1171">
            <w:pPr>
              <w:rPr>
                <w:rFonts w:asciiTheme="minorHAnsi" w:hAnsiTheme="minorHAnsi" w:cstheme="minorHAnsi"/>
                <w:lang w:val="en-US"/>
              </w:rPr>
            </w:pPr>
          </w:p>
        </w:tc>
      </w:tr>
      <w:tr w:rsidR="00161721" w:rsidRPr="00161721" w14:paraId="3BF9683D" w14:textId="77777777" w:rsidTr="00526727">
        <w:trPr>
          <w:trHeight w:val="187"/>
          <w:jc w:val="center"/>
        </w:trPr>
        <w:tc>
          <w:tcPr>
            <w:tcW w:w="555" w:type="dxa"/>
            <w:vAlign w:val="center"/>
          </w:tcPr>
          <w:p w14:paraId="0CF761CF" w14:textId="77777777" w:rsidR="006E180A" w:rsidRPr="00161721" w:rsidRDefault="006E180A" w:rsidP="00FE1171">
            <w:pPr>
              <w:rPr>
                <w:rFonts w:asciiTheme="minorHAnsi" w:hAnsiTheme="minorHAnsi" w:cstheme="minorHAnsi"/>
                <w:lang w:val="en-US"/>
              </w:rPr>
            </w:pPr>
          </w:p>
        </w:tc>
        <w:tc>
          <w:tcPr>
            <w:tcW w:w="3456" w:type="dxa"/>
            <w:vAlign w:val="center"/>
          </w:tcPr>
          <w:p w14:paraId="0970018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Number of measuring cores</w:t>
            </w:r>
          </w:p>
        </w:tc>
        <w:tc>
          <w:tcPr>
            <w:tcW w:w="725" w:type="dxa"/>
            <w:vAlign w:val="center"/>
          </w:tcPr>
          <w:p w14:paraId="28F6EB16"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23A5856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w:t>
            </w:r>
          </w:p>
        </w:tc>
        <w:tc>
          <w:tcPr>
            <w:tcW w:w="1807" w:type="dxa"/>
          </w:tcPr>
          <w:p w14:paraId="1FFCB005" w14:textId="77777777" w:rsidR="006E180A" w:rsidRPr="00161721" w:rsidRDefault="006E180A" w:rsidP="00FE1171">
            <w:pPr>
              <w:rPr>
                <w:rFonts w:asciiTheme="minorHAnsi" w:hAnsiTheme="minorHAnsi" w:cstheme="minorHAnsi"/>
                <w:lang w:val="en-US"/>
              </w:rPr>
            </w:pPr>
          </w:p>
        </w:tc>
      </w:tr>
      <w:tr w:rsidR="00161721" w:rsidRPr="00161721" w14:paraId="3D2B34C4" w14:textId="77777777" w:rsidTr="00526727">
        <w:trPr>
          <w:trHeight w:val="187"/>
          <w:jc w:val="center"/>
        </w:trPr>
        <w:tc>
          <w:tcPr>
            <w:tcW w:w="555" w:type="dxa"/>
            <w:vAlign w:val="center"/>
          </w:tcPr>
          <w:p w14:paraId="6A20BD61" w14:textId="77777777" w:rsidR="006E180A" w:rsidRPr="00161721" w:rsidRDefault="006E180A" w:rsidP="00FE1171">
            <w:pPr>
              <w:rPr>
                <w:rFonts w:asciiTheme="minorHAnsi" w:hAnsiTheme="minorHAnsi" w:cstheme="minorHAnsi"/>
                <w:lang w:val="en-US"/>
              </w:rPr>
            </w:pPr>
          </w:p>
        </w:tc>
        <w:tc>
          <w:tcPr>
            <w:tcW w:w="3456" w:type="dxa"/>
            <w:vAlign w:val="center"/>
          </w:tcPr>
          <w:p w14:paraId="050E2E8C"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Number of protection cores</w:t>
            </w:r>
          </w:p>
        </w:tc>
        <w:tc>
          <w:tcPr>
            <w:tcW w:w="725" w:type="dxa"/>
            <w:vAlign w:val="center"/>
          </w:tcPr>
          <w:p w14:paraId="0C1C7173"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A39124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w:t>
            </w:r>
          </w:p>
        </w:tc>
        <w:tc>
          <w:tcPr>
            <w:tcW w:w="1807" w:type="dxa"/>
          </w:tcPr>
          <w:p w14:paraId="3A7F3544" w14:textId="77777777" w:rsidR="006E180A" w:rsidRPr="00161721" w:rsidRDefault="006E180A" w:rsidP="00FE1171">
            <w:pPr>
              <w:rPr>
                <w:rFonts w:asciiTheme="minorHAnsi" w:hAnsiTheme="minorHAnsi" w:cstheme="minorHAnsi"/>
                <w:lang w:val="en-US"/>
              </w:rPr>
            </w:pPr>
          </w:p>
        </w:tc>
      </w:tr>
      <w:tr w:rsidR="00161721" w:rsidRPr="00161721" w14:paraId="2D0129DE" w14:textId="77777777" w:rsidTr="00526727">
        <w:trPr>
          <w:trHeight w:val="187"/>
          <w:jc w:val="center"/>
        </w:trPr>
        <w:tc>
          <w:tcPr>
            <w:tcW w:w="555" w:type="dxa"/>
            <w:vAlign w:val="center"/>
          </w:tcPr>
          <w:p w14:paraId="3D940C7C"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73AFBD3F"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OUTGOING FEEDERS</w:t>
            </w:r>
          </w:p>
        </w:tc>
        <w:tc>
          <w:tcPr>
            <w:tcW w:w="725" w:type="dxa"/>
            <w:vAlign w:val="center"/>
          </w:tcPr>
          <w:p w14:paraId="37FC0FAD"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5BF22801" w14:textId="77777777" w:rsidR="006E180A" w:rsidRPr="00161721" w:rsidRDefault="006E180A" w:rsidP="00FE1171">
            <w:pPr>
              <w:jc w:val="center"/>
              <w:rPr>
                <w:rFonts w:asciiTheme="minorHAnsi" w:hAnsiTheme="minorHAnsi" w:cstheme="minorHAnsi"/>
                <w:lang w:val="en-US"/>
              </w:rPr>
            </w:pPr>
          </w:p>
        </w:tc>
        <w:tc>
          <w:tcPr>
            <w:tcW w:w="1807" w:type="dxa"/>
          </w:tcPr>
          <w:p w14:paraId="73F58521" w14:textId="77777777" w:rsidR="006E180A" w:rsidRPr="00161721" w:rsidRDefault="006E180A" w:rsidP="00FE1171">
            <w:pPr>
              <w:rPr>
                <w:rFonts w:asciiTheme="minorHAnsi" w:hAnsiTheme="minorHAnsi" w:cstheme="minorHAnsi"/>
                <w:lang w:val="en-US"/>
              </w:rPr>
            </w:pPr>
          </w:p>
        </w:tc>
      </w:tr>
      <w:tr w:rsidR="00161721" w:rsidRPr="00161721" w14:paraId="5305B679" w14:textId="77777777" w:rsidTr="00526727">
        <w:trPr>
          <w:trHeight w:val="187"/>
          <w:jc w:val="center"/>
        </w:trPr>
        <w:tc>
          <w:tcPr>
            <w:tcW w:w="555" w:type="dxa"/>
            <w:vAlign w:val="center"/>
          </w:tcPr>
          <w:p w14:paraId="20AFEC43" w14:textId="77777777" w:rsidR="006E180A" w:rsidRPr="00161721" w:rsidRDefault="006E180A" w:rsidP="00FE1171">
            <w:pPr>
              <w:rPr>
                <w:rFonts w:asciiTheme="minorHAnsi" w:hAnsiTheme="minorHAnsi" w:cstheme="minorHAnsi"/>
                <w:lang w:val="en-US"/>
              </w:rPr>
            </w:pPr>
          </w:p>
        </w:tc>
        <w:tc>
          <w:tcPr>
            <w:tcW w:w="3456" w:type="dxa"/>
            <w:vAlign w:val="center"/>
          </w:tcPr>
          <w:p w14:paraId="18078C2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Secondary currents</w:t>
            </w:r>
          </w:p>
        </w:tc>
        <w:tc>
          <w:tcPr>
            <w:tcW w:w="725" w:type="dxa"/>
            <w:vAlign w:val="center"/>
          </w:tcPr>
          <w:p w14:paraId="749958E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39F4D62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w:t>
            </w:r>
          </w:p>
        </w:tc>
        <w:tc>
          <w:tcPr>
            <w:tcW w:w="1807" w:type="dxa"/>
          </w:tcPr>
          <w:p w14:paraId="00C9A684" w14:textId="77777777" w:rsidR="006E180A" w:rsidRPr="00161721" w:rsidRDefault="006E180A" w:rsidP="00FE1171">
            <w:pPr>
              <w:rPr>
                <w:rFonts w:asciiTheme="minorHAnsi" w:hAnsiTheme="minorHAnsi" w:cstheme="minorHAnsi"/>
                <w:lang w:val="en-US"/>
              </w:rPr>
            </w:pPr>
          </w:p>
        </w:tc>
      </w:tr>
      <w:tr w:rsidR="00161721" w:rsidRPr="00161721" w14:paraId="1BD1E45E" w14:textId="77777777" w:rsidTr="00526727">
        <w:trPr>
          <w:trHeight w:val="187"/>
          <w:jc w:val="center"/>
        </w:trPr>
        <w:tc>
          <w:tcPr>
            <w:tcW w:w="555" w:type="dxa"/>
            <w:vAlign w:val="center"/>
          </w:tcPr>
          <w:p w14:paraId="1D36135B" w14:textId="77777777" w:rsidR="006E180A" w:rsidRPr="00161721" w:rsidRDefault="006E180A" w:rsidP="00FE1171">
            <w:pPr>
              <w:rPr>
                <w:rFonts w:asciiTheme="minorHAnsi" w:hAnsiTheme="minorHAnsi" w:cstheme="minorHAnsi"/>
                <w:lang w:val="en-US"/>
              </w:rPr>
            </w:pPr>
          </w:p>
        </w:tc>
        <w:tc>
          <w:tcPr>
            <w:tcW w:w="3456" w:type="dxa"/>
            <w:vAlign w:val="center"/>
          </w:tcPr>
          <w:p w14:paraId="3E914F5E"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Primary currents outgoing</w:t>
            </w:r>
          </w:p>
        </w:tc>
        <w:tc>
          <w:tcPr>
            <w:tcW w:w="725" w:type="dxa"/>
            <w:vAlign w:val="center"/>
          </w:tcPr>
          <w:p w14:paraId="679EA3A9"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A</w:t>
            </w:r>
          </w:p>
        </w:tc>
        <w:tc>
          <w:tcPr>
            <w:tcW w:w="2380" w:type="dxa"/>
            <w:vAlign w:val="center"/>
          </w:tcPr>
          <w:p w14:paraId="4BF9746B"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1250</w:t>
            </w:r>
          </w:p>
        </w:tc>
        <w:tc>
          <w:tcPr>
            <w:tcW w:w="1807" w:type="dxa"/>
          </w:tcPr>
          <w:p w14:paraId="3BF40789" w14:textId="77777777" w:rsidR="006E180A" w:rsidRPr="00161721" w:rsidRDefault="006E180A" w:rsidP="00FE1171">
            <w:pPr>
              <w:rPr>
                <w:rFonts w:asciiTheme="minorHAnsi" w:hAnsiTheme="minorHAnsi" w:cstheme="minorHAnsi"/>
                <w:lang w:val="en-US"/>
              </w:rPr>
            </w:pPr>
          </w:p>
        </w:tc>
      </w:tr>
      <w:tr w:rsidR="00161721" w:rsidRPr="00161721" w14:paraId="4DB3527D" w14:textId="77777777" w:rsidTr="00526727">
        <w:trPr>
          <w:trHeight w:val="187"/>
          <w:jc w:val="center"/>
        </w:trPr>
        <w:tc>
          <w:tcPr>
            <w:tcW w:w="555" w:type="dxa"/>
            <w:vAlign w:val="center"/>
          </w:tcPr>
          <w:p w14:paraId="5E32BC91" w14:textId="77777777" w:rsidR="006E180A" w:rsidRPr="00161721" w:rsidRDefault="006E180A" w:rsidP="00FE1171">
            <w:pPr>
              <w:rPr>
                <w:rFonts w:asciiTheme="minorHAnsi" w:hAnsiTheme="minorHAnsi" w:cstheme="minorHAnsi"/>
                <w:lang w:val="en-US"/>
              </w:rPr>
            </w:pPr>
          </w:p>
        </w:tc>
        <w:tc>
          <w:tcPr>
            <w:tcW w:w="3456" w:type="dxa"/>
            <w:vAlign w:val="center"/>
          </w:tcPr>
          <w:p w14:paraId="5B78FF62"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Number of measuring cores</w:t>
            </w:r>
          </w:p>
        </w:tc>
        <w:tc>
          <w:tcPr>
            <w:tcW w:w="725" w:type="dxa"/>
            <w:vAlign w:val="center"/>
          </w:tcPr>
          <w:p w14:paraId="4BEA4458"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54CB377"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w:t>
            </w:r>
          </w:p>
        </w:tc>
        <w:tc>
          <w:tcPr>
            <w:tcW w:w="1807" w:type="dxa"/>
          </w:tcPr>
          <w:p w14:paraId="1A8DD1B8" w14:textId="77777777" w:rsidR="006E180A" w:rsidRPr="00161721" w:rsidRDefault="006E180A" w:rsidP="00FE1171">
            <w:pPr>
              <w:rPr>
                <w:rFonts w:asciiTheme="minorHAnsi" w:hAnsiTheme="minorHAnsi" w:cstheme="minorHAnsi"/>
                <w:lang w:val="en-US"/>
              </w:rPr>
            </w:pPr>
          </w:p>
        </w:tc>
      </w:tr>
      <w:tr w:rsidR="00161721" w:rsidRPr="00161721" w14:paraId="62A43BB5" w14:textId="77777777" w:rsidTr="00526727">
        <w:trPr>
          <w:trHeight w:val="187"/>
          <w:jc w:val="center"/>
        </w:trPr>
        <w:tc>
          <w:tcPr>
            <w:tcW w:w="555" w:type="dxa"/>
            <w:vAlign w:val="center"/>
          </w:tcPr>
          <w:p w14:paraId="73706CA9" w14:textId="77777777" w:rsidR="006E180A" w:rsidRPr="00161721" w:rsidRDefault="006E180A" w:rsidP="00FE1171">
            <w:pPr>
              <w:rPr>
                <w:rFonts w:asciiTheme="minorHAnsi" w:hAnsiTheme="minorHAnsi" w:cstheme="minorHAnsi"/>
                <w:lang w:val="en-US"/>
              </w:rPr>
            </w:pPr>
          </w:p>
        </w:tc>
        <w:tc>
          <w:tcPr>
            <w:tcW w:w="3456" w:type="dxa"/>
            <w:vAlign w:val="center"/>
          </w:tcPr>
          <w:p w14:paraId="3B0574C6"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Number of protection cores</w:t>
            </w:r>
          </w:p>
        </w:tc>
        <w:tc>
          <w:tcPr>
            <w:tcW w:w="725" w:type="dxa"/>
            <w:vAlign w:val="center"/>
          </w:tcPr>
          <w:p w14:paraId="5B5DA0A0"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1E80C0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w:t>
            </w:r>
          </w:p>
        </w:tc>
        <w:tc>
          <w:tcPr>
            <w:tcW w:w="1807" w:type="dxa"/>
          </w:tcPr>
          <w:p w14:paraId="2E21D2E4" w14:textId="77777777" w:rsidR="006E180A" w:rsidRPr="00161721" w:rsidRDefault="006E180A" w:rsidP="00FE1171">
            <w:pPr>
              <w:rPr>
                <w:rFonts w:asciiTheme="minorHAnsi" w:hAnsiTheme="minorHAnsi" w:cstheme="minorHAnsi"/>
                <w:lang w:val="en-US"/>
              </w:rPr>
            </w:pPr>
          </w:p>
        </w:tc>
      </w:tr>
      <w:tr w:rsidR="00161721" w:rsidRPr="00161721" w14:paraId="4D1EBFDE" w14:textId="77777777" w:rsidTr="00526727">
        <w:trPr>
          <w:trHeight w:val="187"/>
          <w:jc w:val="center"/>
        </w:trPr>
        <w:tc>
          <w:tcPr>
            <w:tcW w:w="555" w:type="dxa"/>
            <w:vAlign w:val="center"/>
          </w:tcPr>
          <w:p w14:paraId="5193888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23E8E9CD"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Accuracy class rating and capacity of measuring core</w:t>
            </w:r>
          </w:p>
        </w:tc>
        <w:tc>
          <w:tcPr>
            <w:tcW w:w="725" w:type="dxa"/>
            <w:vAlign w:val="center"/>
          </w:tcPr>
          <w:p w14:paraId="395E19A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VA</w:t>
            </w:r>
          </w:p>
        </w:tc>
        <w:tc>
          <w:tcPr>
            <w:tcW w:w="2380" w:type="dxa"/>
            <w:vAlign w:val="center"/>
          </w:tcPr>
          <w:p w14:paraId="6A0A7CF2"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0.5/10</w:t>
            </w:r>
          </w:p>
        </w:tc>
        <w:tc>
          <w:tcPr>
            <w:tcW w:w="1807" w:type="dxa"/>
          </w:tcPr>
          <w:p w14:paraId="2F683DFC" w14:textId="77777777" w:rsidR="006E180A" w:rsidRPr="00161721" w:rsidRDefault="006E180A" w:rsidP="00FE1171">
            <w:pPr>
              <w:rPr>
                <w:rFonts w:asciiTheme="minorHAnsi" w:hAnsiTheme="minorHAnsi" w:cstheme="minorHAnsi"/>
                <w:lang w:val="en-US"/>
              </w:rPr>
            </w:pPr>
          </w:p>
        </w:tc>
      </w:tr>
      <w:tr w:rsidR="00161721" w:rsidRPr="00161721" w14:paraId="56668A8D" w14:textId="77777777" w:rsidTr="00526727">
        <w:trPr>
          <w:trHeight w:val="187"/>
          <w:jc w:val="center"/>
        </w:trPr>
        <w:tc>
          <w:tcPr>
            <w:tcW w:w="555" w:type="dxa"/>
            <w:vAlign w:val="center"/>
          </w:tcPr>
          <w:p w14:paraId="2FB380E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14646B1F"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Accuracy class rating and capacity of protection core</w:t>
            </w:r>
          </w:p>
        </w:tc>
        <w:tc>
          <w:tcPr>
            <w:tcW w:w="725" w:type="dxa"/>
            <w:vAlign w:val="center"/>
          </w:tcPr>
          <w:p w14:paraId="6B6E31E4"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VA</w:t>
            </w:r>
          </w:p>
        </w:tc>
        <w:tc>
          <w:tcPr>
            <w:tcW w:w="2380" w:type="dxa"/>
            <w:vAlign w:val="center"/>
          </w:tcPr>
          <w:p w14:paraId="7D7CE96A"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10 P 20</w:t>
            </w:r>
          </w:p>
        </w:tc>
        <w:tc>
          <w:tcPr>
            <w:tcW w:w="1807" w:type="dxa"/>
          </w:tcPr>
          <w:p w14:paraId="3C1395CC" w14:textId="77777777" w:rsidR="006E180A" w:rsidRPr="00161721" w:rsidRDefault="006E180A" w:rsidP="00FE1171">
            <w:pPr>
              <w:rPr>
                <w:rFonts w:asciiTheme="minorHAnsi" w:hAnsiTheme="minorHAnsi" w:cstheme="minorHAnsi"/>
                <w:lang w:val="en-US"/>
              </w:rPr>
            </w:pPr>
          </w:p>
        </w:tc>
      </w:tr>
      <w:tr w:rsidR="00161721" w:rsidRPr="00161721" w14:paraId="6D75AF67" w14:textId="77777777" w:rsidTr="00526727">
        <w:trPr>
          <w:trHeight w:val="187"/>
          <w:jc w:val="center"/>
        </w:trPr>
        <w:tc>
          <w:tcPr>
            <w:tcW w:w="555" w:type="dxa"/>
            <w:vAlign w:val="center"/>
          </w:tcPr>
          <w:p w14:paraId="36DE1C17" w14:textId="77777777" w:rsidR="006E180A" w:rsidRPr="00161721" w:rsidRDefault="006E180A" w:rsidP="00FE1171">
            <w:pPr>
              <w:rPr>
                <w:rFonts w:asciiTheme="minorHAnsi" w:hAnsiTheme="minorHAnsi" w:cstheme="minorHAnsi"/>
                <w:lang w:val="en-US"/>
              </w:rPr>
            </w:pPr>
          </w:p>
        </w:tc>
        <w:tc>
          <w:tcPr>
            <w:tcW w:w="3456" w:type="dxa"/>
            <w:vAlign w:val="center"/>
          </w:tcPr>
          <w:p w14:paraId="01E8622B" w14:textId="77777777" w:rsidR="006E180A" w:rsidRPr="00161721" w:rsidRDefault="006E180A" w:rsidP="00FE1171">
            <w:pPr>
              <w:rPr>
                <w:rFonts w:asciiTheme="minorHAnsi" w:hAnsiTheme="minorHAnsi" w:cstheme="minorHAnsi"/>
                <w:b/>
                <w:u w:val="single"/>
                <w:lang w:val="en-US"/>
              </w:rPr>
            </w:pPr>
            <w:r w:rsidRPr="00161721">
              <w:rPr>
                <w:rFonts w:asciiTheme="minorHAnsi" w:hAnsiTheme="minorHAnsi" w:cstheme="minorHAnsi"/>
                <w:b/>
                <w:u w:val="single"/>
                <w:lang w:val="en-US"/>
              </w:rPr>
              <w:t>VOLTAGE TRANSFORMERS</w:t>
            </w:r>
          </w:p>
        </w:tc>
        <w:tc>
          <w:tcPr>
            <w:tcW w:w="725" w:type="dxa"/>
            <w:vAlign w:val="center"/>
          </w:tcPr>
          <w:p w14:paraId="4B0ACDDB"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8883A47" w14:textId="77777777" w:rsidR="006E180A" w:rsidRPr="00161721" w:rsidRDefault="006E180A" w:rsidP="00FE1171">
            <w:pPr>
              <w:jc w:val="center"/>
              <w:rPr>
                <w:rFonts w:asciiTheme="minorHAnsi" w:hAnsiTheme="minorHAnsi" w:cstheme="minorHAnsi"/>
                <w:lang w:val="en-US"/>
              </w:rPr>
            </w:pPr>
          </w:p>
        </w:tc>
        <w:tc>
          <w:tcPr>
            <w:tcW w:w="1807" w:type="dxa"/>
          </w:tcPr>
          <w:p w14:paraId="1D309FF8" w14:textId="77777777" w:rsidR="006E180A" w:rsidRPr="00161721" w:rsidRDefault="006E180A" w:rsidP="00FE1171">
            <w:pPr>
              <w:rPr>
                <w:rFonts w:asciiTheme="minorHAnsi" w:hAnsiTheme="minorHAnsi" w:cstheme="minorHAnsi"/>
                <w:lang w:val="en-US"/>
              </w:rPr>
            </w:pPr>
          </w:p>
        </w:tc>
      </w:tr>
      <w:tr w:rsidR="00161721" w:rsidRPr="00161721" w14:paraId="64ACF515" w14:textId="77777777" w:rsidTr="00526727">
        <w:trPr>
          <w:trHeight w:val="187"/>
          <w:jc w:val="center"/>
        </w:trPr>
        <w:tc>
          <w:tcPr>
            <w:tcW w:w="555" w:type="dxa"/>
            <w:vAlign w:val="center"/>
          </w:tcPr>
          <w:p w14:paraId="56D6F91A"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w:t>
            </w:r>
          </w:p>
        </w:tc>
        <w:tc>
          <w:tcPr>
            <w:tcW w:w="3456" w:type="dxa"/>
            <w:vAlign w:val="center"/>
          </w:tcPr>
          <w:p w14:paraId="101F4FDC"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Manufacturer</w:t>
            </w:r>
          </w:p>
        </w:tc>
        <w:tc>
          <w:tcPr>
            <w:tcW w:w="725" w:type="dxa"/>
            <w:vAlign w:val="center"/>
          </w:tcPr>
          <w:p w14:paraId="1C47769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C9DB6F3"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807" w:type="dxa"/>
          </w:tcPr>
          <w:p w14:paraId="498093A5" w14:textId="77777777" w:rsidR="006E180A" w:rsidRPr="00161721" w:rsidRDefault="006E180A" w:rsidP="00FE1171">
            <w:pPr>
              <w:rPr>
                <w:rFonts w:asciiTheme="minorHAnsi" w:hAnsiTheme="minorHAnsi" w:cstheme="minorHAnsi"/>
                <w:lang w:val="en-US"/>
              </w:rPr>
            </w:pPr>
          </w:p>
        </w:tc>
      </w:tr>
      <w:tr w:rsidR="00161721" w:rsidRPr="00161721" w14:paraId="3AEDD75A" w14:textId="77777777" w:rsidTr="00526727">
        <w:trPr>
          <w:trHeight w:val="187"/>
          <w:jc w:val="center"/>
        </w:trPr>
        <w:tc>
          <w:tcPr>
            <w:tcW w:w="555" w:type="dxa"/>
            <w:vAlign w:val="center"/>
          </w:tcPr>
          <w:p w14:paraId="5A432628"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2</w:t>
            </w:r>
          </w:p>
        </w:tc>
        <w:tc>
          <w:tcPr>
            <w:tcW w:w="3456" w:type="dxa"/>
            <w:vAlign w:val="center"/>
          </w:tcPr>
          <w:p w14:paraId="5D1BAC37"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Type</w:t>
            </w:r>
          </w:p>
        </w:tc>
        <w:tc>
          <w:tcPr>
            <w:tcW w:w="725" w:type="dxa"/>
            <w:vAlign w:val="center"/>
          </w:tcPr>
          <w:p w14:paraId="09AA921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6FB393EF"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Inductive cast -</w:t>
            </w:r>
          </w:p>
          <w:p w14:paraId="573F2345"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resin single pole</w:t>
            </w:r>
          </w:p>
          <w:p w14:paraId="2C38FA3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insulated</w:t>
            </w:r>
          </w:p>
        </w:tc>
        <w:tc>
          <w:tcPr>
            <w:tcW w:w="1807" w:type="dxa"/>
          </w:tcPr>
          <w:p w14:paraId="20E2E166" w14:textId="77777777" w:rsidR="006E180A" w:rsidRPr="00161721" w:rsidRDefault="006E180A" w:rsidP="00FE1171">
            <w:pPr>
              <w:rPr>
                <w:rFonts w:asciiTheme="minorHAnsi" w:hAnsiTheme="minorHAnsi" w:cstheme="minorHAnsi"/>
                <w:lang w:val="en-US"/>
              </w:rPr>
            </w:pPr>
          </w:p>
        </w:tc>
      </w:tr>
      <w:tr w:rsidR="00161721" w:rsidRPr="00161721" w14:paraId="31B36400" w14:textId="77777777" w:rsidTr="00526727">
        <w:trPr>
          <w:trHeight w:val="187"/>
          <w:jc w:val="center"/>
        </w:trPr>
        <w:tc>
          <w:tcPr>
            <w:tcW w:w="555" w:type="dxa"/>
            <w:vAlign w:val="center"/>
          </w:tcPr>
          <w:p w14:paraId="516B749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3</w:t>
            </w:r>
          </w:p>
        </w:tc>
        <w:tc>
          <w:tcPr>
            <w:tcW w:w="3456" w:type="dxa"/>
            <w:vAlign w:val="center"/>
          </w:tcPr>
          <w:p w14:paraId="22654124" w14:textId="562E382A"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max voltage</w:t>
            </w:r>
          </w:p>
        </w:tc>
        <w:tc>
          <w:tcPr>
            <w:tcW w:w="725" w:type="dxa"/>
            <w:vAlign w:val="center"/>
          </w:tcPr>
          <w:p w14:paraId="2180CBF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651D5396" w14:textId="4BFB624B"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12</w:t>
            </w:r>
          </w:p>
        </w:tc>
        <w:tc>
          <w:tcPr>
            <w:tcW w:w="1807" w:type="dxa"/>
          </w:tcPr>
          <w:p w14:paraId="311C9CAD" w14:textId="77777777" w:rsidR="006E180A" w:rsidRPr="00161721" w:rsidRDefault="006E180A" w:rsidP="00FE1171">
            <w:pPr>
              <w:rPr>
                <w:rFonts w:asciiTheme="minorHAnsi" w:hAnsiTheme="minorHAnsi" w:cstheme="minorHAnsi"/>
                <w:lang w:val="en-US"/>
              </w:rPr>
            </w:pPr>
          </w:p>
        </w:tc>
      </w:tr>
      <w:tr w:rsidR="00161721" w:rsidRPr="00161721" w14:paraId="6D151D29" w14:textId="77777777" w:rsidTr="00526727">
        <w:trPr>
          <w:trHeight w:val="187"/>
          <w:jc w:val="center"/>
        </w:trPr>
        <w:tc>
          <w:tcPr>
            <w:tcW w:w="555" w:type="dxa"/>
            <w:vAlign w:val="center"/>
          </w:tcPr>
          <w:p w14:paraId="4A1034F5"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4</w:t>
            </w:r>
          </w:p>
        </w:tc>
        <w:tc>
          <w:tcPr>
            <w:tcW w:w="3456" w:type="dxa"/>
            <w:vAlign w:val="center"/>
          </w:tcPr>
          <w:p w14:paraId="6ACC767D"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frequency</w:t>
            </w:r>
          </w:p>
        </w:tc>
        <w:tc>
          <w:tcPr>
            <w:tcW w:w="725" w:type="dxa"/>
            <w:vAlign w:val="center"/>
          </w:tcPr>
          <w:p w14:paraId="40EA914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Hz</w:t>
            </w:r>
          </w:p>
        </w:tc>
        <w:tc>
          <w:tcPr>
            <w:tcW w:w="2380" w:type="dxa"/>
            <w:vAlign w:val="center"/>
          </w:tcPr>
          <w:p w14:paraId="01D4DC11"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50</w:t>
            </w:r>
          </w:p>
        </w:tc>
        <w:tc>
          <w:tcPr>
            <w:tcW w:w="1807" w:type="dxa"/>
          </w:tcPr>
          <w:p w14:paraId="5E0B2847" w14:textId="77777777" w:rsidR="006E180A" w:rsidRPr="00161721" w:rsidRDefault="006E180A" w:rsidP="00FE1171">
            <w:pPr>
              <w:rPr>
                <w:rFonts w:asciiTheme="minorHAnsi" w:hAnsiTheme="minorHAnsi" w:cstheme="minorHAnsi"/>
                <w:lang w:val="en-US"/>
              </w:rPr>
            </w:pPr>
          </w:p>
        </w:tc>
      </w:tr>
      <w:tr w:rsidR="00161721" w:rsidRPr="00161721" w14:paraId="3D54F936" w14:textId="77777777" w:rsidTr="00526727">
        <w:trPr>
          <w:trHeight w:val="187"/>
          <w:jc w:val="center"/>
        </w:trPr>
        <w:tc>
          <w:tcPr>
            <w:tcW w:w="555" w:type="dxa"/>
            <w:vAlign w:val="center"/>
          </w:tcPr>
          <w:p w14:paraId="5E0C97E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5</w:t>
            </w:r>
          </w:p>
        </w:tc>
        <w:tc>
          <w:tcPr>
            <w:tcW w:w="3456" w:type="dxa"/>
            <w:vAlign w:val="center"/>
          </w:tcPr>
          <w:p w14:paraId="242CED1C"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lightning impulse withstand voltage common value</w:t>
            </w:r>
          </w:p>
        </w:tc>
        <w:tc>
          <w:tcPr>
            <w:tcW w:w="725" w:type="dxa"/>
            <w:vAlign w:val="center"/>
          </w:tcPr>
          <w:p w14:paraId="6A9123B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5D14D7F5" w14:textId="7ADA6D26"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75</w:t>
            </w:r>
          </w:p>
        </w:tc>
        <w:tc>
          <w:tcPr>
            <w:tcW w:w="1807" w:type="dxa"/>
          </w:tcPr>
          <w:p w14:paraId="03ADCB18" w14:textId="77777777" w:rsidR="006E180A" w:rsidRPr="00161721" w:rsidRDefault="006E180A" w:rsidP="00FE1171">
            <w:pPr>
              <w:rPr>
                <w:rFonts w:asciiTheme="minorHAnsi" w:hAnsiTheme="minorHAnsi" w:cstheme="minorHAnsi"/>
                <w:lang w:val="en-US"/>
              </w:rPr>
            </w:pPr>
          </w:p>
        </w:tc>
      </w:tr>
      <w:tr w:rsidR="00161721" w:rsidRPr="00161721" w14:paraId="0B0BEB44" w14:textId="77777777" w:rsidTr="00526727">
        <w:trPr>
          <w:trHeight w:val="187"/>
          <w:jc w:val="center"/>
        </w:trPr>
        <w:tc>
          <w:tcPr>
            <w:tcW w:w="555" w:type="dxa"/>
            <w:vAlign w:val="center"/>
          </w:tcPr>
          <w:p w14:paraId="7FE96DDF"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6</w:t>
            </w:r>
          </w:p>
        </w:tc>
        <w:tc>
          <w:tcPr>
            <w:tcW w:w="3456" w:type="dxa"/>
            <w:vAlign w:val="center"/>
          </w:tcPr>
          <w:p w14:paraId="3928FB60"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Rated power frequency withstand voltage common value</w:t>
            </w:r>
          </w:p>
        </w:tc>
        <w:tc>
          <w:tcPr>
            <w:tcW w:w="725" w:type="dxa"/>
            <w:vAlign w:val="center"/>
          </w:tcPr>
          <w:p w14:paraId="744052FC"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kV</w:t>
            </w:r>
          </w:p>
        </w:tc>
        <w:tc>
          <w:tcPr>
            <w:tcW w:w="2380" w:type="dxa"/>
            <w:vAlign w:val="center"/>
          </w:tcPr>
          <w:p w14:paraId="62BC87D4" w14:textId="197DDF68"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28</w:t>
            </w:r>
          </w:p>
        </w:tc>
        <w:tc>
          <w:tcPr>
            <w:tcW w:w="1807" w:type="dxa"/>
          </w:tcPr>
          <w:p w14:paraId="75B3BAA3" w14:textId="77777777" w:rsidR="006E180A" w:rsidRPr="00161721" w:rsidRDefault="006E180A" w:rsidP="00FE1171">
            <w:pPr>
              <w:rPr>
                <w:rFonts w:asciiTheme="minorHAnsi" w:hAnsiTheme="minorHAnsi" w:cstheme="minorHAnsi"/>
                <w:lang w:val="en-US"/>
              </w:rPr>
            </w:pPr>
          </w:p>
        </w:tc>
      </w:tr>
      <w:tr w:rsidR="00161721" w:rsidRPr="00161721" w14:paraId="321B85F6" w14:textId="77777777" w:rsidTr="00526727">
        <w:trPr>
          <w:trHeight w:val="187"/>
          <w:jc w:val="center"/>
        </w:trPr>
        <w:tc>
          <w:tcPr>
            <w:tcW w:w="555" w:type="dxa"/>
            <w:vAlign w:val="center"/>
          </w:tcPr>
          <w:p w14:paraId="634D407B"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7</w:t>
            </w:r>
          </w:p>
        </w:tc>
        <w:tc>
          <w:tcPr>
            <w:tcW w:w="3456" w:type="dxa"/>
            <w:vAlign w:val="center"/>
          </w:tcPr>
          <w:p w14:paraId="25AF920A"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Transformation factor</w:t>
            </w:r>
          </w:p>
        </w:tc>
        <w:tc>
          <w:tcPr>
            <w:tcW w:w="725" w:type="dxa"/>
            <w:vAlign w:val="center"/>
          </w:tcPr>
          <w:p w14:paraId="5B825DED"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35A3433" w14:textId="5F3312A8" w:rsidR="006E180A" w:rsidRPr="00161721" w:rsidRDefault="002A5DC6" w:rsidP="00FE1171">
            <w:pPr>
              <w:jc w:val="center"/>
              <w:rPr>
                <w:rFonts w:asciiTheme="minorHAnsi" w:hAnsiTheme="minorHAnsi" w:cstheme="minorHAnsi"/>
                <w:lang w:val="en-US"/>
              </w:rPr>
            </w:pPr>
            <w:r w:rsidRPr="00161721">
              <w:rPr>
                <w:rFonts w:asciiTheme="minorHAnsi" w:hAnsiTheme="minorHAnsi" w:cstheme="minorHAnsi"/>
                <w:lang w:val="en-US"/>
              </w:rPr>
              <w:t>11</w:t>
            </w:r>
            <w:r w:rsidR="006E180A" w:rsidRPr="00161721">
              <w:rPr>
                <w:rFonts w:asciiTheme="minorHAnsi" w:hAnsiTheme="minorHAnsi" w:cstheme="minorHAnsi"/>
                <w:lang w:val="en-US"/>
              </w:rPr>
              <w:t>000/√3; 110/√3; 110/√3</w:t>
            </w:r>
          </w:p>
        </w:tc>
        <w:tc>
          <w:tcPr>
            <w:tcW w:w="1807" w:type="dxa"/>
          </w:tcPr>
          <w:p w14:paraId="26915FF8" w14:textId="77777777" w:rsidR="006E180A" w:rsidRPr="00161721" w:rsidRDefault="006E180A" w:rsidP="00FE1171">
            <w:pPr>
              <w:rPr>
                <w:rFonts w:asciiTheme="minorHAnsi" w:hAnsiTheme="minorHAnsi" w:cstheme="minorHAnsi"/>
                <w:lang w:val="en-US"/>
              </w:rPr>
            </w:pPr>
          </w:p>
        </w:tc>
      </w:tr>
      <w:tr w:rsidR="00161721" w:rsidRPr="00161721" w14:paraId="3C42A395" w14:textId="77777777" w:rsidTr="00526727">
        <w:trPr>
          <w:trHeight w:val="187"/>
          <w:jc w:val="center"/>
        </w:trPr>
        <w:tc>
          <w:tcPr>
            <w:tcW w:w="555" w:type="dxa"/>
            <w:vAlign w:val="center"/>
          </w:tcPr>
          <w:p w14:paraId="64EEF22D"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8</w:t>
            </w:r>
          </w:p>
        </w:tc>
        <w:tc>
          <w:tcPr>
            <w:tcW w:w="3456" w:type="dxa"/>
            <w:vAlign w:val="center"/>
          </w:tcPr>
          <w:p w14:paraId="3DCD90F3"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Number of secondary windings</w:t>
            </w:r>
          </w:p>
        </w:tc>
        <w:tc>
          <w:tcPr>
            <w:tcW w:w="725" w:type="dxa"/>
            <w:vAlign w:val="center"/>
          </w:tcPr>
          <w:p w14:paraId="123E83A3"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034CB107"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2</w:t>
            </w:r>
          </w:p>
        </w:tc>
        <w:tc>
          <w:tcPr>
            <w:tcW w:w="1807" w:type="dxa"/>
          </w:tcPr>
          <w:p w14:paraId="302FFE7C" w14:textId="77777777" w:rsidR="006E180A" w:rsidRPr="00161721" w:rsidRDefault="006E180A" w:rsidP="00FE1171">
            <w:pPr>
              <w:rPr>
                <w:rFonts w:asciiTheme="minorHAnsi" w:hAnsiTheme="minorHAnsi" w:cstheme="minorHAnsi"/>
                <w:lang w:val="en-US"/>
              </w:rPr>
            </w:pPr>
          </w:p>
        </w:tc>
      </w:tr>
      <w:tr w:rsidR="00161721" w:rsidRPr="00161721" w14:paraId="6226FB29" w14:textId="77777777" w:rsidTr="00526727">
        <w:trPr>
          <w:trHeight w:val="187"/>
          <w:jc w:val="center"/>
        </w:trPr>
        <w:tc>
          <w:tcPr>
            <w:tcW w:w="555" w:type="dxa"/>
            <w:vAlign w:val="center"/>
          </w:tcPr>
          <w:p w14:paraId="638A4F03"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9</w:t>
            </w:r>
          </w:p>
        </w:tc>
        <w:tc>
          <w:tcPr>
            <w:tcW w:w="3456" w:type="dxa"/>
            <w:vAlign w:val="center"/>
          </w:tcPr>
          <w:p w14:paraId="4C0615A8"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Accuracy class rating and capacity of metering core</w:t>
            </w:r>
          </w:p>
        </w:tc>
        <w:tc>
          <w:tcPr>
            <w:tcW w:w="725" w:type="dxa"/>
            <w:vAlign w:val="center"/>
          </w:tcPr>
          <w:p w14:paraId="2079B9A1"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78D32908"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0.2/50</w:t>
            </w:r>
          </w:p>
        </w:tc>
        <w:tc>
          <w:tcPr>
            <w:tcW w:w="1807" w:type="dxa"/>
          </w:tcPr>
          <w:p w14:paraId="57DA060D" w14:textId="77777777" w:rsidR="006E180A" w:rsidRPr="00161721" w:rsidRDefault="006E180A" w:rsidP="00FE1171">
            <w:pPr>
              <w:rPr>
                <w:rFonts w:asciiTheme="minorHAnsi" w:hAnsiTheme="minorHAnsi" w:cstheme="minorHAnsi"/>
                <w:lang w:val="en-US"/>
              </w:rPr>
            </w:pPr>
          </w:p>
        </w:tc>
      </w:tr>
      <w:tr w:rsidR="006E180A" w:rsidRPr="00161721" w14:paraId="32AC818B" w14:textId="77777777" w:rsidTr="00526727">
        <w:trPr>
          <w:trHeight w:val="187"/>
          <w:jc w:val="center"/>
        </w:trPr>
        <w:tc>
          <w:tcPr>
            <w:tcW w:w="555" w:type="dxa"/>
            <w:vAlign w:val="center"/>
          </w:tcPr>
          <w:p w14:paraId="0C7E36F4" w14:textId="77777777" w:rsidR="006E180A" w:rsidRPr="00161721" w:rsidRDefault="006E180A" w:rsidP="00FE1171">
            <w:pPr>
              <w:rPr>
                <w:rFonts w:asciiTheme="minorHAnsi" w:hAnsiTheme="minorHAnsi" w:cstheme="minorHAnsi"/>
                <w:lang w:val="en-US"/>
              </w:rPr>
            </w:pPr>
            <w:r w:rsidRPr="00161721">
              <w:rPr>
                <w:rFonts w:asciiTheme="minorHAnsi" w:hAnsiTheme="minorHAnsi" w:cstheme="minorHAnsi"/>
                <w:lang w:val="en-US"/>
              </w:rPr>
              <w:t>10</w:t>
            </w:r>
          </w:p>
        </w:tc>
        <w:tc>
          <w:tcPr>
            <w:tcW w:w="3456" w:type="dxa"/>
            <w:vAlign w:val="center"/>
          </w:tcPr>
          <w:p w14:paraId="610EE70F" w14:textId="77777777" w:rsidR="006E180A" w:rsidRPr="00161721" w:rsidRDefault="006E180A" w:rsidP="00FE1171">
            <w:pPr>
              <w:rPr>
                <w:rFonts w:asciiTheme="minorHAnsi" w:hAnsiTheme="minorHAnsi" w:cstheme="minorHAnsi"/>
                <w:b/>
                <w:lang w:val="en-US"/>
              </w:rPr>
            </w:pPr>
            <w:r w:rsidRPr="00161721">
              <w:rPr>
                <w:rFonts w:asciiTheme="minorHAnsi" w:hAnsiTheme="minorHAnsi" w:cstheme="minorHAnsi"/>
                <w:b/>
                <w:lang w:val="en-US"/>
              </w:rPr>
              <w:t xml:space="preserve">Accuracy class protection </w:t>
            </w:r>
          </w:p>
        </w:tc>
        <w:tc>
          <w:tcPr>
            <w:tcW w:w="725" w:type="dxa"/>
            <w:vAlign w:val="center"/>
          </w:tcPr>
          <w:p w14:paraId="13C3220A" w14:textId="77777777" w:rsidR="006E180A" w:rsidRPr="00161721" w:rsidRDefault="006E180A" w:rsidP="00FE1171">
            <w:pPr>
              <w:jc w:val="center"/>
              <w:rPr>
                <w:rFonts w:asciiTheme="minorHAnsi" w:hAnsiTheme="minorHAnsi" w:cstheme="minorHAnsi"/>
                <w:lang w:val="en-US"/>
              </w:rPr>
            </w:pPr>
          </w:p>
        </w:tc>
        <w:tc>
          <w:tcPr>
            <w:tcW w:w="2380" w:type="dxa"/>
            <w:vAlign w:val="center"/>
          </w:tcPr>
          <w:p w14:paraId="3FFD8936" w14:textId="77777777" w:rsidR="006E180A" w:rsidRPr="00161721" w:rsidRDefault="006E180A" w:rsidP="00FE1171">
            <w:pPr>
              <w:jc w:val="center"/>
              <w:rPr>
                <w:rFonts w:asciiTheme="minorHAnsi" w:hAnsiTheme="minorHAnsi" w:cstheme="minorHAnsi"/>
                <w:lang w:val="en-US"/>
              </w:rPr>
            </w:pPr>
            <w:r w:rsidRPr="00161721">
              <w:rPr>
                <w:rFonts w:asciiTheme="minorHAnsi" w:hAnsiTheme="minorHAnsi" w:cstheme="minorHAnsi"/>
                <w:lang w:val="en-US"/>
              </w:rPr>
              <w:t>3P</w:t>
            </w:r>
          </w:p>
        </w:tc>
        <w:tc>
          <w:tcPr>
            <w:tcW w:w="1807" w:type="dxa"/>
          </w:tcPr>
          <w:p w14:paraId="7C85C391" w14:textId="77777777" w:rsidR="006E180A" w:rsidRPr="00161721" w:rsidRDefault="006E180A" w:rsidP="00FE1171">
            <w:pPr>
              <w:rPr>
                <w:rFonts w:asciiTheme="minorHAnsi" w:hAnsiTheme="minorHAnsi" w:cstheme="minorHAnsi"/>
                <w:lang w:val="en-US"/>
              </w:rPr>
            </w:pPr>
          </w:p>
        </w:tc>
      </w:tr>
    </w:tbl>
    <w:p w14:paraId="07C9BAAF" w14:textId="763CB903" w:rsidR="00615DFB" w:rsidRPr="00161721" w:rsidRDefault="00615DFB" w:rsidP="00B85B1A">
      <w:pPr>
        <w:spacing w:line="240" w:lineRule="auto"/>
        <w:rPr>
          <w:rFonts w:asciiTheme="minorHAnsi" w:hAnsiTheme="minorHAnsi" w:cstheme="minorHAnsi"/>
          <w:b/>
          <w:sz w:val="28"/>
          <w:lang w:val="en-US"/>
        </w:rPr>
      </w:pPr>
    </w:p>
    <w:p w14:paraId="1292926B" w14:textId="5966A11B" w:rsidR="00526727" w:rsidRPr="00161721" w:rsidRDefault="00526727" w:rsidP="00B85B1A">
      <w:pPr>
        <w:spacing w:line="240" w:lineRule="auto"/>
        <w:rPr>
          <w:rFonts w:asciiTheme="minorHAnsi" w:hAnsiTheme="minorHAnsi" w:cstheme="minorHAnsi"/>
          <w:b/>
          <w:sz w:val="28"/>
          <w:lang w:val="en-US"/>
        </w:rPr>
      </w:pPr>
    </w:p>
    <w:p w14:paraId="513F7E72" w14:textId="64F9A0E8" w:rsidR="00526727" w:rsidRPr="00161721" w:rsidRDefault="00526727" w:rsidP="00B85B1A">
      <w:pPr>
        <w:spacing w:line="240" w:lineRule="auto"/>
        <w:rPr>
          <w:rFonts w:asciiTheme="minorHAnsi" w:hAnsiTheme="minorHAnsi" w:cstheme="minorHAnsi"/>
          <w:b/>
          <w:sz w:val="28"/>
          <w:lang w:val="en-US"/>
        </w:rPr>
      </w:pPr>
    </w:p>
    <w:p w14:paraId="579EC46A" w14:textId="09FB9C6B" w:rsidR="00526727" w:rsidRPr="00161721" w:rsidRDefault="00526727" w:rsidP="00B85B1A">
      <w:pPr>
        <w:spacing w:line="240" w:lineRule="auto"/>
        <w:rPr>
          <w:rFonts w:asciiTheme="minorHAnsi" w:hAnsiTheme="minorHAnsi" w:cstheme="minorHAnsi"/>
          <w:b/>
          <w:sz w:val="28"/>
          <w:lang w:val="en-US"/>
        </w:rPr>
      </w:pPr>
    </w:p>
    <w:p w14:paraId="14AC754E" w14:textId="2E20D6DB" w:rsidR="00526727" w:rsidRPr="00161721" w:rsidRDefault="00526727" w:rsidP="00B85B1A">
      <w:pPr>
        <w:spacing w:line="240" w:lineRule="auto"/>
        <w:rPr>
          <w:rFonts w:asciiTheme="minorHAnsi" w:hAnsiTheme="minorHAnsi" w:cstheme="minorHAnsi"/>
          <w:b/>
          <w:sz w:val="28"/>
          <w:lang w:val="en-US"/>
        </w:rPr>
      </w:pPr>
    </w:p>
    <w:p w14:paraId="3CDF6DD2" w14:textId="374C3445" w:rsidR="00526727" w:rsidRPr="00161721" w:rsidRDefault="00526727" w:rsidP="00B85B1A">
      <w:pPr>
        <w:spacing w:line="240" w:lineRule="auto"/>
        <w:rPr>
          <w:rFonts w:asciiTheme="minorHAnsi" w:hAnsiTheme="minorHAnsi" w:cstheme="minorHAnsi"/>
          <w:b/>
          <w:sz w:val="28"/>
          <w:lang w:val="en-US"/>
        </w:rPr>
      </w:pPr>
    </w:p>
    <w:p w14:paraId="017E0579" w14:textId="51728C37" w:rsidR="00526727" w:rsidRPr="00161721" w:rsidRDefault="00526727" w:rsidP="00B85B1A">
      <w:pPr>
        <w:spacing w:line="240" w:lineRule="auto"/>
        <w:rPr>
          <w:rFonts w:asciiTheme="minorHAnsi" w:hAnsiTheme="minorHAnsi" w:cstheme="minorHAnsi"/>
          <w:b/>
          <w:sz w:val="28"/>
          <w:lang w:val="en-US"/>
        </w:rPr>
      </w:pPr>
    </w:p>
    <w:p w14:paraId="3279F937" w14:textId="41022670" w:rsidR="00526727" w:rsidRPr="00161721" w:rsidRDefault="00526727" w:rsidP="00B85B1A">
      <w:pPr>
        <w:spacing w:line="240" w:lineRule="auto"/>
        <w:rPr>
          <w:rFonts w:asciiTheme="minorHAnsi" w:hAnsiTheme="minorHAnsi" w:cstheme="minorHAnsi"/>
          <w:b/>
          <w:sz w:val="28"/>
          <w:lang w:val="en-US"/>
        </w:rPr>
      </w:pPr>
    </w:p>
    <w:p w14:paraId="0A89625E" w14:textId="65992572" w:rsidR="00526727" w:rsidRPr="00161721" w:rsidRDefault="00526727" w:rsidP="00B85B1A">
      <w:pPr>
        <w:spacing w:line="240" w:lineRule="auto"/>
        <w:rPr>
          <w:rFonts w:asciiTheme="minorHAnsi" w:hAnsiTheme="minorHAnsi" w:cstheme="minorHAnsi"/>
          <w:b/>
          <w:sz w:val="28"/>
          <w:lang w:val="en-US"/>
        </w:rPr>
      </w:pPr>
    </w:p>
    <w:p w14:paraId="3F3E6A12" w14:textId="571B614B" w:rsidR="0029319A" w:rsidRPr="00161721" w:rsidRDefault="0029319A" w:rsidP="00B85B1A">
      <w:pPr>
        <w:spacing w:line="240" w:lineRule="auto"/>
        <w:rPr>
          <w:rFonts w:asciiTheme="minorHAnsi" w:hAnsiTheme="minorHAnsi" w:cstheme="minorHAnsi"/>
          <w:b/>
          <w:sz w:val="28"/>
          <w:lang w:val="en-US"/>
        </w:rPr>
      </w:pPr>
    </w:p>
    <w:p w14:paraId="50705522" w14:textId="29A8F86C" w:rsidR="0029319A" w:rsidRPr="00161721" w:rsidRDefault="0029319A" w:rsidP="00B85B1A">
      <w:pPr>
        <w:spacing w:line="240" w:lineRule="auto"/>
        <w:rPr>
          <w:rFonts w:asciiTheme="minorHAnsi" w:hAnsiTheme="minorHAnsi" w:cstheme="minorHAnsi"/>
          <w:b/>
          <w:sz w:val="28"/>
          <w:lang w:val="en-US"/>
        </w:rPr>
      </w:pPr>
    </w:p>
    <w:p w14:paraId="524F0187" w14:textId="57F74F0D" w:rsidR="0029319A" w:rsidRPr="00161721" w:rsidRDefault="0029319A" w:rsidP="00B85B1A">
      <w:pPr>
        <w:spacing w:line="240" w:lineRule="auto"/>
        <w:rPr>
          <w:rFonts w:asciiTheme="minorHAnsi" w:hAnsiTheme="minorHAnsi" w:cstheme="minorHAnsi"/>
          <w:b/>
          <w:sz w:val="28"/>
          <w:lang w:val="en-US"/>
        </w:rPr>
      </w:pPr>
    </w:p>
    <w:p w14:paraId="45A07CF0" w14:textId="405C4C2C" w:rsidR="0029319A" w:rsidRPr="00161721" w:rsidRDefault="0029319A" w:rsidP="00B85B1A">
      <w:pPr>
        <w:spacing w:line="240" w:lineRule="auto"/>
        <w:rPr>
          <w:rFonts w:asciiTheme="minorHAnsi" w:hAnsiTheme="minorHAnsi" w:cstheme="minorHAnsi"/>
          <w:b/>
          <w:sz w:val="28"/>
          <w:lang w:val="en-US"/>
        </w:rPr>
      </w:pPr>
    </w:p>
    <w:p w14:paraId="2FE31D56" w14:textId="26D9AAB1" w:rsidR="0029319A" w:rsidRPr="00161721" w:rsidRDefault="0029319A" w:rsidP="00B85B1A">
      <w:pPr>
        <w:spacing w:line="240" w:lineRule="auto"/>
        <w:rPr>
          <w:rFonts w:asciiTheme="minorHAnsi" w:hAnsiTheme="minorHAnsi" w:cstheme="minorHAnsi"/>
          <w:b/>
          <w:sz w:val="28"/>
          <w:lang w:val="en-US"/>
        </w:rPr>
      </w:pPr>
    </w:p>
    <w:p w14:paraId="07761448" w14:textId="19D3C34E" w:rsidR="0029319A" w:rsidRPr="00161721" w:rsidRDefault="0029319A" w:rsidP="00B85B1A">
      <w:pPr>
        <w:spacing w:line="240" w:lineRule="auto"/>
        <w:rPr>
          <w:rFonts w:asciiTheme="minorHAnsi" w:hAnsiTheme="minorHAnsi" w:cstheme="minorHAnsi"/>
          <w:b/>
          <w:sz w:val="28"/>
          <w:lang w:val="en-US"/>
        </w:rPr>
      </w:pPr>
    </w:p>
    <w:p w14:paraId="6BF8502A" w14:textId="1F8363A0" w:rsidR="0029319A" w:rsidRPr="00161721" w:rsidRDefault="0029319A" w:rsidP="00B85B1A">
      <w:pPr>
        <w:spacing w:line="240" w:lineRule="auto"/>
        <w:rPr>
          <w:rFonts w:asciiTheme="minorHAnsi" w:hAnsiTheme="minorHAnsi" w:cstheme="minorHAnsi"/>
          <w:b/>
          <w:sz w:val="28"/>
          <w:lang w:val="en-US"/>
        </w:rPr>
      </w:pPr>
    </w:p>
    <w:p w14:paraId="0E91A76A" w14:textId="77777777" w:rsidR="0029319A" w:rsidRPr="00161721" w:rsidRDefault="0029319A" w:rsidP="00B85B1A">
      <w:pPr>
        <w:spacing w:line="240" w:lineRule="auto"/>
        <w:rPr>
          <w:rFonts w:asciiTheme="minorHAnsi" w:hAnsiTheme="minorHAnsi" w:cstheme="minorHAnsi"/>
          <w:b/>
          <w:sz w:val="28"/>
          <w:lang w:val="en-US"/>
        </w:rPr>
      </w:pPr>
    </w:p>
    <w:p w14:paraId="250D8216" w14:textId="77777777" w:rsidR="00F46E35" w:rsidRPr="00161721" w:rsidRDefault="00F46E35" w:rsidP="00526727">
      <w:pPr>
        <w:spacing w:line="240" w:lineRule="auto"/>
        <w:rPr>
          <w:rFonts w:asciiTheme="minorHAnsi" w:hAnsiTheme="minorHAnsi" w:cstheme="minorHAnsi"/>
          <w:b/>
          <w:sz w:val="24"/>
          <w:lang w:val="en-US"/>
        </w:rPr>
      </w:pPr>
    </w:p>
    <w:p w14:paraId="07055745" w14:textId="53ACAE2F" w:rsidR="008D60AC" w:rsidRPr="00161721" w:rsidRDefault="00B85B1A" w:rsidP="00526727">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A2-19</w:t>
      </w:r>
      <w:r w:rsidRPr="00161721">
        <w:rPr>
          <w:rFonts w:asciiTheme="minorHAnsi" w:hAnsiTheme="minorHAnsi" w:cstheme="minorHAnsi"/>
          <w:b/>
          <w:sz w:val="24"/>
          <w:lang w:val="en-US"/>
        </w:rPr>
        <w:t> 110VDC Batteries</w:t>
      </w:r>
      <w:r w:rsidRPr="00161721">
        <w:rPr>
          <w:rFonts w:asciiTheme="minorHAnsi" w:hAnsiTheme="minorHAnsi" w:cstheme="minorHAnsi"/>
          <w:sz w:val="18"/>
          <w:lang w:val="en-US" w:eastAsia="en-US"/>
        </w:rPr>
        <w:t xml:space="preserve"> </w:t>
      </w:r>
      <w:r w:rsidR="00571854" w:rsidRPr="00161721">
        <w:rPr>
          <w:rFonts w:asciiTheme="minorHAnsi" w:hAnsiTheme="minorHAnsi" w:cstheme="minorHAnsi"/>
          <w:b/>
          <w:sz w:val="24"/>
          <w:szCs w:val="28"/>
          <w:lang w:val="en-US" w:eastAsia="en-GB"/>
        </w:rPr>
        <w:t>Guaranteed Technical Data</w:t>
      </w:r>
    </w:p>
    <w:tbl>
      <w:tblPr>
        <w:tblW w:w="885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3544"/>
        <w:gridCol w:w="1058"/>
        <w:gridCol w:w="2202"/>
        <w:gridCol w:w="1487"/>
      </w:tblGrid>
      <w:tr w:rsidR="00161721" w:rsidRPr="00161721" w14:paraId="123EC0DA" w14:textId="147B28E2" w:rsidTr="00BB443F">
        <w:tc>
          <w:tcPr>
            <w:tcW w:w="567" w:type="dxa"/>
            <w:vAlign w:val="center"/>
          </w:tcPr>
          <w:p w14:paraId="72F1A191" w14:textId="2B3F947F" w:rsidR="00B85B1A" w:rsidRPr="00161721" w:rsidRDefault="00B85B1A" w:rsidP="00B85B1A">
            <w:pPr>
              <w:rPr>
                <w:rFonts w:asciiTheme="minorHAnsi" w:hAnsiTheme="minorHAnsi" w:cstheme="minorHAnsi"/>
                <w:lang w:val="en-US"/>
              </w:rPr>
            </w:pPr>
            <w:r w:rsidRPr="00161721">
              <w:rPr>
                <w:rFonts w:asciiTheme="minorHAnsi" w:hAnsiTheme="minorHAnsi" w:cstheme="minorHAnsi"/>
                <w:lang w:val="en-US"/>
              </w:rPr>
              <w:t>No.</w:t>
            </w:r>
          </w:p>
        </w:tc>
        <w:tc>
          <w:tcPr>
            <w:tcW w:w="3544" w:type="dxa"/>
          </w:tcPr>
          <w:p w14:paraId="3AD03E06" w14:textId="7DD8AD7A"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Description</w:t>
            </w:r>
          </w:p>
        </w:tc>
        <w:tc>
          <w:tcPr>
            <w:tcW w:w="1058" w:type="dxa"/>
          </w:tcPr>
          <w:p w14:paraId="61E839E1" w14:textId="7503D80B"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Unit</w:t>
            </w:r>
          </w:p>
        </w:tc>
        <w:tc>
          <w:tcPr>
            <w:tcW w:w="2202" w:type="dxa"/>
          </w:tcPr>
          <w:p w14:paraId="3F113583" w14:textId="78E96EE5"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Minimum Required Data</w:t>
            </w:r>
          </w:p>
        </w:tc>
        <w:tc>
          <w:tcPr>
            <w:tcW w:w="1487" w:type="dxa"/>
          </w:tcPr>
          <w:p w14:paraId="53DC22CB" w14:textId="433C94FE" w:rsidR="00B85B1A" w:rsidRPr="00161721" w:rsidRDefault="00B85B1A" w:rsidP="00B85B1A">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022D0722" w14:textId="081BE46F" w:rsidTr="00BB443F">
        <w:tc>
          <w:tcPr>
            <w:tcW w:w="567" w:type="dxa"/>
            <w:vAlign w:val="center"/>
          </w:tcPr>
          <w:p w14:paraId="5800D7D7" w14:textId="77777777" w:rsidR="00BB443F" w:rsidRPr="00161721" w:rsidRDefault="00BB443F" w:rsidP="00BB443F">
            <w:pPr>
              <w:rPr>
                <w:rFonts w:asciiTheme="minorHAnsi" w:hAnsiTheme="minorHAnsi" w:cstheme="minorHAnsi"/>
                <w:lang w:val="en-US"/>
              </w:rPr>
            </w:pPr>
            <w:r w:rsidRPr="00161721">
              <w:rPr>
                <w:rFonts w:asciiTheme="minorHAnsi" w:hAnsiTheme="minorHAnsi" w:cstheme="minorHAnsi"/>
                <w:lang w:val="en-US"/>
              </w:rPr>
              <w:t>1</w:t>
            </w:r>
          </w:p>
        </w:tc>
        <w:tc>
          <w:tcPr>
            <w:tcW w:w="3544" w:type="dxa"/>
          </w:tcPr>
          <w:p w14:paraId="336542AD" w14:textId="77777777" w:rsidR="00BB443F" w:rsidRPr="00161721" w:rsidRDefault="00BB443F" w:rsidP="00BB443F">
            <w:pPr>
              <w:rPr>
                <w:rFonts w:asciiTheme="minorHAnsi" w:hAnsiTheme="minorHAnsi" w:cstheme="minorHAnsi"/>
                <w:lang w:val="en-US"/>
              </w:rPr>
            </w:pPr>
            <w:r w:rsidRPr="00161721">
              <w:rPr>
                <w:rFonts w:asciiTheme="minorHAnsi" w:hAnsiTheme="minorHAnsi" w:cstheme="minorHAnsi"/>
                <w:lang w:val="en-US"/>
              </w:rPr>
              <w:t>Manufacturer</w:t>
            </w:r>
          </w:p>
        </w:tc>
        <w:tc>
          <w:tcPr>
            <w:tcW w:w="1058" w:type="dxa"/>
          </w:tcPr>
          <w:p w14:paraId="4EBBAC15" w14:textId="7C688060" w:rsidR="00BB443F" w:rsidRPr="00161721" w:rsidRDefault="00BB443F" w:rsidP="00BB443F">
            <w:pPr>
              <w:jc w:val="center"/>
              <w:rPr>
                <w:rFonts w:asciiTheme="minorHAnsi" w:hAnsiTheme="minorHAnsi" w:cstheme="minorHAnsi"/>
                <w:lang w:val="en-US"/>
              </w:rPr>
            </w:pPr>
          </w:p>
        </w:tc>
        <w:tc>
          <w:tcPr>
            <w:tcW w:w="2202" w:type="dxa"/>
          </w:tcPr>
          <w:p w14:paraId="10C5752D" w14:textId="5F003D0B" w:rsidR="00BB443F" w:rsidRPr="00161721" w:rsidRDefault="00BB443F" w:rsidP="00BB443F">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487" w:type="dxa"/>
          </w:tcPr>
          <w:p w14:paraId="311736EA" w14:textId="77777777" w:rsidR="00BB443F" w:rsidRPr="00161721" w:rsidRDefault="00BB443F" w:rsidP="00BB443F">
            <w:pPr>
              <w:rPr>
                <w:rFonts w:asciiTheme="minorHAnsi" w:hAnsiTheme="minorHAnsi" w:cstheme="minorHAnsi"/>
                <w:lang w:val="en-US"/>
              </w:rPr>
            </w:pPr>
          </w:p>
        </w:tc>
      </w:tr>
      <w:tr w:rsidR="00161721" w:rsidRPr="00161721" w14:paraId="6467866C" w14:textId="62A27883" w:rsidTr="00BB443F">
        <w:tc>
          <w:tcPr>
            <w:tcW w:w="567" w:type="dxa"/>
            <w:vAlign w:val="center"/>
          </w:tcPr>
          <w:p w14:paraId="14775748" w14:textId="77777777" w:rsidR="00BB443F" w:rsidRPr="00161721" w:rsidRDefault="00BB443F" w:rsidP="00BB443F">
            <w:pPr>
              <w:rPr>
                <w:rFonts w:asciiTheme="minorHAnsi" w:hAnsiTheme="minorHAnsi" w:cstheme="minorHAnsi"/>
                <w:lang w:val="en-US"/>
              </w:rPr>
            </w:pPr>
            <w:r w:rsidRPr="00161721">
              <w:rPr>
                <w:rFonts w:asciiTheme="minorHAnsi" w:hAnsiTheme="minorHAnsi" w:cstheme="minorHAnsi"/>
                <w:lang w:val="en-US"/>
              </w:rPr>
              <w:t>2</w:t>
            </w:r>
          </w:p>
        </w:tc>
        <w:tc>
          <w:tcPr>
            <w:tcW w:w="3544" w:type="dxa"/>
          </w:tcPr>
          <w:p w14:paraId="415C13EA" w14:textId="77777777" w:rsidR="00BB443F" w:rsidRPr="00161721" w:rsidRDefault="00BB443F" w:rsidP="00BB443F">
            <w:pPr>
              <w:rPr>
                <w:rFonts w:asciiTheme="minorHAnsi" w:hAnsiTheme="minorHAnsi" w:cstheme="minorHAnsi"/>
                <w:lang w:val="en-US"/>
              </w:rPr>
            </w:pPr>
            <w:r w:rsidRPr="00161721">
              <w:rPr>
                <w:rFonts w:asciiTheme="minorHAnsi" w:hAnsiTheme="minorHAnsi" w:cstheme="minorHAnsi"/>
                <w:lang w:val="en-US"/>
              </w:rPr>
              <w:t>Type</w:t>
            </w:r>
          </w:p>
        </w:tc>
        <w:tc>
          <w:tcPr>
            <w:tcW w:w="1058" w:type="dxa"/>
          </w:tcPr>
          <w:p w14:paraId="0474CFAE" w14:textId="5011D3F1" w:rsidR="00BB443F" w:rsidRPr="00161721" w:rsidRDefault="00BB443F" w:rsidP="00BB443F">
            <w:pPr>
              <w:jc w:val="center"/>
              <w:rPr>
                <w:rFonts w:asciiTheme="minorHAnsi" w:hAnsiTheme="minorHAnsi" w:cstheme="minorHAnsi"/>
                <w:lang w:val="en-US"/>
              </w:rPr>
            </w:pPr>
          </w:p>
        </w:tc>
        <w:tc>
          <w:tcPr>
            <w:tcW w:w="2202" w:type="dxa"/>
          </w:tcPr>
          <w:p w14:paraId="104FE742" w14:textId="455FAF24" w:rsidR="00BB443F" w:rsidRPr="00161721" w:rsidRDefault="00985AD0" w:rsidP="00BB443F">
            <w:pPr>
              <w:jc w:val="center"/>
              <w:rPr>
                <w:rFonts w:asciiTheme="minorHAnsi" w:hAnsiTheme="minorHAnsi" w:cstheme="minorHAnsi"/>
                <w:lang w:val="en-US"/>
              </w:rPr>
            </w:pPr>
            <w:r w:rsidRPr="00161721">
              <w:rPr>
                <w:rFonts w:asciiTheme="minorHAnsi" w:hAnsiTheme="minorHAnsi" w:cstheme="minorHAnsi"/>
                <w:sz w:val="24"/>
                <w:szCs w:val="24"/>
                <w:lang w:val="en-US" w:eastAsia="fr-FR"/>
              </w:rPr>
              <w:t>alkaline (NiCd)</w:t>
            </w:r>
          </w:p>
        </w:tc>
        <w:tc>
          <w:tcPr>
            <w:tcW w:w="1487" w:type="dxa"/>
          </w:tcPr>
          <w:p w14:paraId="0DF61AB3" w14:textId="77777777" w:rsidR="00BB443F" w:rsidRPr="00161721" w:rsidRDefault="00BB443F" w:rsidP="00BB443F">
            <w:pPr>
              <w:rPr>
                <w:rFonts w:asciiTheme="minorHAnsi" w:hAnsiTheme="minorHAnsi" w:cstheme="minorHAnsi"/>
                <w:lang w:val="en-US"/>
              </w:rPr>
            </w:pPr>
          </w:p>
        </w:tc>
      </w:tr>
      <w:tr w:rsidR="00161721" w:rsidRPr="00161721" w14:paraId="4D8D9838" w14:textId="356B0817" w:rsidTr="00BB443F">
        <w:tc>
          <w:tcPr>
            <w:tcW w:w="567" w:type="dxa"/>
            <w:vAlign w:val="center"/>
          </w:tcPr>
          <w:p w14:paraId="729CC6F5"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3</w:t>
            </w:r>
          </w:p>
        </w:tc>
        <w:tc>
          <w:tcPr>
            <w:tcW w:w="3544" w:type="dxa"/>
          </w:tcPr>
          <w:p w14:paraId="03898A29"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Rated voltage</w:t>
            </w:r>
          </w:p>
        </w:tc>
        <w:tc>
          <w:tcPr>
            <w:tcW w:w="1058" w:type="dxa"/>
          </w:tcPr>
          <w:p w14:paraId="4E8602C3" w14:textId="4C4039FE" w:rsidR="00B85B1A" w:rsidRPr="00161721" w:rsidRDefault="00BB443F" w:rsidP="00BB443F">
            <w:pPr>
              <w:jc w:val="center"/>
              <w:rPr>
                <w:rFonts w:asciiTheme="minorHAnsi" w:hAnsiTheme="minorHAnsi" w:cstheme="minorHAnsi"/>
                <w:lang w:val="en-US"/>
              </w:rPr>
            </w:pPr>
            <w:r w:rsidRPr="00161721">
              <w:rPr>
                <w:rFonts w:asciiTheme="minorHAnsi" w:hAnsiTheme="minorHAnsi" w:cstheme="minorHAnsi"/>
                <w:lang w:val="en-US"/>
              </w:rPr>
              <w:t>V</w:t>
            </w:r>
            <w:r w:rsidR="00B85B1A" w:rsidRPr="00161721">
              <w:rPr>
                <w:rFonts w:asciiTheme="minorHAnsi" w:hAnsiTheme="minorHAnsi" w:cstheme="minorHAnsi"/>
                <w:lang w:val="en-US"/>
              </w:rPr>
              <w:t>DC</w:t>
            </w:r>
          </w:p>
        </w:tc>
        <w:tc>
          <w:tcPr>
            <w:tcW w:w="2202" w:type="dxa"/>
          </w:tcPr>
          <w:p w14:paraId="0624D1B4" w14:textId="6B52701E" w:rsidR="00B85B1A" w:rsidRPr="00161721" w:rsidRDefault="00BB443F" w:rsidP="00BB443F">
            <w:pPr>
              <w:jc w:val="center"/>
              <w:rPr>
                <w:rFonts w:asciiTheme="minorHAnsi" w:hAnsiTheme="minorHAnsi" w:cstheme="minorHAnsi"/>
                <w:lang w:val="en-US"/>
              </w:rPr>
            </w:pPr>
            <w:r w:rsidRPr="00161721">
              <w:rPr>
                <w:rFonts w:asciiTheme="minorHAnsi" w:hAnsiTheme="minorHAnsi" w:cstheme="minorHAnsi"/>
                <w:lang w:val="en-US"/>
              </w:rPr>
              <w:t>110</w:t>
            </w:r>
          </w:p>
        </w:tc>
        <w:tc>
          <w:tcPr>
            <w:tcW w:w="1487" w:type="dxa"/>
          </w:tcPr>
          <w:p w14:paraId="662223A2" w14:textId="77777777" w:rsidR="00B85B1A" w:rsidRPr="00161721" w:rsidRDefault="00B85B1A" w:rsidP="008D60AC">
            <w:pPr>
              <w:rPr>
                <w:rFonts w:asciiTheme="minorHAnsi" w:hAnsiTheme="minorHAnsi" w:cstheme="minorHAnsi"/>
                <w:lang w:val="en-US"/>
              </w:rPr>
            </w:pPr>
          </w:p>
        </w:tc>
      </w:tr>
      <w:tr w:rsidR="00161721" w:rsidRPr="00161721" w14:paraId="60926F67" w14:textId="46BDF06B" w:rsidTr="00BB443F">
        <w:tc>
          <w:tcPr>
            <w:tcW w:w="567" w:type="dxa"/>
            <w:tcBorders>
              <w:bottom w:val="single" w:sz="4" w:space="0" w:color="auto"/>
            </w:tcBorders>
            <w:vAlign w:val="center"/>
          </w:tcPr>
          <w:p w14:paraId="4C156E2A"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4</w:t>
            </w:r>
          </w:p>
        </w:tc>
        <w:tc>
          <w:tcPr>
            <w:tcW w:w="3544" w:type="dxa"/>
            <w:tcBorders>
              <w:bottom w:val="single" w:sz="4" w:space="0" w:color="auto"/>
            </w:tcBorders>
          </w:tcPr>
          <w:p w14:paraId="6D302895"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Voltage each cell</w:t>
            </w:r>
          </w:p>
        </w:tc>
        <w:tc>
          <w:tcPr>
            <w:tcW w:w="1058" w:type="dxa"/>
            <w:tcBorders>
              <w:bottom w:val="single" w:sz="4" w:space="0" w:color="auto"/>
            </w:tcBorders>
          </w:tcPr>
          <w:p w14:paraId="6B91C879" w14:textId="15978D23" w:rsidR="00B85B1A" w:rsidRPr="00161721" w:rsidRDefault="00B85B1A" w:rsidP="00BB443F">
            <w:pPr>
              <w:jc w:val="center"/>
              <w:rPr>
                <w:rFonts w:asciiTheme="minorHAnsi" w:hAnsiTheme="minorHAnsi" w:cstheme="minorHAnsi"/>
                <w:lang w:val="en-US"/>
              </w:rPr>
            </w:pPr>
            <w:r w:rsidRPr="00161721">
              <w:rPr>
                <w:rFonts w:asciiTheme="minorHAnsi" w:hAnsiTheme="minorHAnsi" w:cstheme="minorHAnsi"/>
                <w:lang w:val="en-US"/>
              </w:rPr>
              <w:t>V</w:t>
            </w:r>
          </w:p>
        </w:tc>
        <w:tc>
          <w:tcPr>
            <w:tcW w:w="2202" w:type="dxa"/>
            <w:tcBorders>
              <w:bottom w:val="single" w:sz="4" w:space="0" w:color="auto"/>
            </w:tcBorders>
          </w:tcPr>
          <w:p w14:paraId="52C4BCF9" w14:textId="77FD849B" w:rsidR="00B85B1A" w:rsidRPr="00161721" w:rsidRDefault="00BB443F" w:rsidP="00BB443F">
            <w:pPr>
              <w:jc w:val="center"/>
              <w:rPr>
                <w:rFonts w:asciiTheme="minorHAnsi" w:hAnsiTheme="minorHAnsi" w:cstheme="minorHAnsi"/>
                <w:lang w:val="en-US"/>
              </w:rPr>
            </w:pPr>
            <w:r w:rsidRPr="00161721">
              <w:rPr>
                <w:rFonts w:asciiTheme="minorHAnsi" w:hAnsiTheme="minorHAnsi" w:cstheme="minorHAnsi"/>
                <w:lang w:val="en-US"/>
              </w:rPr>
              <w:t>2</w:t>
            </w:r>
          </w:p>
        </w:tc>
        <w:tc>
          <w:tcPr>
            <w:tcW w:w="1487" w:type="dxa"/>
            <w:tcBorders>
              <w:bottom w:val="single" w:sz="4" w:space="0" w:color="auto"/>
            </w:tcBorders>
          </w:tcPr>
          <w:p w14:paraId="7FBD084B" w14:textId="77777777" w:rsidR="00B85B1A" w:rsidRPr="00161721" w:rsidRDefault="00B85B1A" w:rsidP="008D60AC">
            <w:pPr>
              <w:rPr>
                <w:rFonts w:asciiTheme="minorHAnsi" w:hAnsiTheme="minorHAnsi" w:cstheme="minorHAnsi"/>
                <w:lang w:val="en-US"/>
              </w:rPr>
            </w:pPr>
          </w:p>
        </w:tc>
      </w:tr>
      <w:tr w:rsidR="00161721" w:rsidRPr="00161721" w14:paraId="7101A7DC" w14:textId="11F413C5" w:rsidTr="00BB443F">
        <w:tc>
          <w:tcPr>
            <w:tcW w:w="567" w:type="dxa"/>
            <w:tcBorders>
              <w:bottom w:val="single" w:sz="4" w:space="0" w:color="auto"/>
            </w:tcBorders>
            <w:vAlign w:val="center"/>
          </w:tcPr>
          <w:p w14:paraId="6CC89F2D"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5</w:t>
            </w:r>
          </w:p>
        </w:tc>
        <w:tc>
          <w:tcPr>
            <w:tcW w:w="3544" w:type="dxa"/>
            <w:tcBorders>
              <w:bottom w:val="single" w:sz="4" w:space="0" w:color="auto"/>
            </w:tcBorders>
          </w:tcPr>
          <w:p w14:paraId="678F7C9A" w14:textId="17EC5BA2" w:rsidR="00B85B1A" w:rsidRPr="00161721" w:rsidRDefault="00D85214" w:rsidP="008D60AC">
            <w:pPr>
              <w:rPr>
                <w:rFonts w:asciiTheme="minorHAnsi" w:hAnsiTheme="minorHAnsi" w:cstheme="minorHAnsi"/>
                <w:lang w:val="en-US"/>
              </w:rPr>
            </w:pPr>
            <w:r w:rsidRPr="00161721">
              <w:rPr>
                <w:rFonts w:asciiTheme="minorHAnsi" w:hAnsiTheme="minorHAnsi" w:cstheme="minorHAnsi"/>
                <w:lang w:val="en-US"/>
              </w:rPr>
              <w:t>Rated capacity at 10</w:t>
            </w:r>
            <w:r w:rsidR="00B85B1A" w:rsidRPr="00161721">
              <w:rPr>
                <w:rFonts w:asciiTheme="minorHAnsi" w:hAnsiTheme="minorHAnsi" w:cstheme="minorHAnsi"/>
                <w:lang w:val="en-US"/>
              </w:rPr>
              <w:t>-hours discharge</w:t>
            </w:r>
          </w:p>
        </w:tc>
        <w:tc>
          <w:tcPr>
            <w:tcW w:w="1058" w:type="dxa"/>
            <w:tcBorders>
              <w:bottom w:val="single" w:sz="4" w:space="0" w:color="auto"/>
            </w:tcBorders>
          </w:tcPr>
          <w:p w14:paraId="06AC1882" w14:textId="6A08B4BC" w:rsidR="00B85B1A" w:rsidRPr="00161721" w:rsidRDefault="00B85B1A" w:rsidP="00BB443F">
            <w:pPr>
              <w:jc w:val="center"/>
              <w:rPr>
                <w:rFonts w:asciiTheme="minorHAnsi" w:hAnsiTheme="minorHAnsi" w:cstheme="minorHAnsi"/>
                <w:lang w:val="en-US"/>
              </w:rPr>
            </w:pPr>
            <w:r w:rsidRPr="00161721">
              <w:rPr>
                <w:rFonts w:asciiTheme="minorHAnsi" w:hAnsiTheme="minorHAnsi" w:cstheme="minorHAnsi"/>
                <w:lang w:val="en-US"/>
              </w:rPr>
              <w:t>Ah</w:t>
            </w:r>
          </w:p>
        </w:tc>
        <w:tc>
          <w:tcPr>
            <w:tcW w:w="2202" w:type="dxa"/>
            <w:tcBorders>
              <w:bottom w:val="single" w:sz="4" w:space="0" w:color="auto"/>
            </w:tcBorders>
          </w:tcPr>
          <w:p w14:paraId="1334F0AC" w14:textId="63467945" w:rsidR="00B85B1A" w:rsidRPr="00161721" w:rsidRDefault="00D85214" w:rsidP="00BB443F">
            <w:pPr>
              <w:jc w:val="center"/>
              <w:rPr>
                <w:rFonts w:asciiTheme="minorHAnsi" w:hAnsiTheme="minorHAnsi" w:cstheme="minorHAnsi"/>
                <w:lang w:val="en-US"/>
              </w:rPr>
            </w:pPr>
            <w:r w:rsidRPr="00161721">
              <w:rPr>
                <w:rFonts w:asciiTheme="minorHAnsi" w:hAnsiTheme="minorHAnsi" w:cstheme="minorHAnsi"/>
                <w:lang w:val="en-US"/>
              </w:rPr>
              <w:t>Min 2</w:t>
            </w:r>
            <w:r w:rsidR="00BB443F" w:rsidRPr="00161721">
              <w:rPr>
                <w:rFonts w:asciiTheme="minorHAnsi" w:hAnsiTheme="minorHAnsi" w:cstheme="minorHAnsi"/>
                <w:lang w:val="en-US"/>
              </w:rPr>
              <w:t>50</w:t>
            </w:r>
          </w:p>
        </w:tc>
        <w:tc>
          <w:tcPr>
            <w:tcW w:w="1487" w:type="dxa"/>
            <w:tcBorders>
              <w:bottom w:val="single" w:sz="4" w:space="0" w:color="auto"/>
            </w:tcBorders>
          </w:tcPr>
          <w:p w14:paraId="5BA71D0B" w14:textId="77777777" w:rsidR="00B85B1A" w:rsidRPr="00161721" w:rsidRDefault="00B85B1A" w:rsidP="008D60AC">
            <w:pPr>
              <w:rPr>
                <w:rFonts w:asciiTheme="minorHAnsi" w:hAnsiTheme="minorHAnsi" w:cstheme="minorHAnsi"/>
                <w:lang w:val="en-US"/>
              </w:rPr>
            </w:pPr>
          </w:p>
        </w:tc>
      </w:tr>
    </w:tbl>
    <w:p w14:paraId="3C4462BD" w14:textId="18BAF3A8" w:rsidR="00B85B1A" w:rsidRPr="00161721" w:rsidRDefault="00B85B1A" w:rsidP="008D60AC">
      <w:pPr>
        <w:rPr>
          <w:rFonts w:asciiTheme="minorHAnsi" w:hAnsiTheme="minorHAnsi" w:cstheme="minorHAnsi"/>
          <w:lang w:val="en-US" w:eastAsia="en-US"/>
        </w:rPr>
      </w:pPr>
    </w:p>
    <w:p w14:paraId="09F80585" w14:textId="22A31DEA" w:rsidR="00B85B1A" w:rsidRPr="00161721" w:rsidRDefault="00B85B1A" w:rsidP="00B85B1A">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A2-20</w:t>
      </w:r>
      <w:r w:rsidRPr="00161721">
        <w:rPr>
          <w:rFonts w:asciiTheme="minorHAnsi" w:hAnsiTheme="minorHAnsi" w:cstheme="minorHAnsi"/>
          <w:b/>
          <w:sz w:val="24"/>
          <w:lang w:val="en-US"/>
        </w:rPr>
        <w:t> 48VDC Batteries</w:t>
      </w:r>
      <w:r w:rsidRPr="00161721">
        <w:rPr>
          <w:rFonts w:asciiTheme="minorHAnsi" w:hAnsiTheme="minorHAnsi" w:cstheme="minorHAnsi"/>
          <w:sz w:val="18"/>
          <w:lang w:val="en-US" w:eastAsia="en-US"/>
        </w:rPr>
        <w:t xml:space="preserve"> </w:t>
      </w:r>
      <w:r w:rsidR="00571854" w:rsidRPr="00161721">
        <w:rPr>
          <w:rFonts w:asciiTheme="minorHAnsi" w:hAnsiTheme="minorHAnsi" w:cstheme="minorHAnsi"/>
          <w:b/>
          <w:sz w:val="24"/>
          <w:szCs w:val="28"/>
          <w:lang w:val="en-US" w:eastAsia="en-GB"/>
        </w:rPr>
        <w:t>Guaranteed Technical Data</w:t>
      </w:r>
    </w:p>
    <w:tbl>
      <w:tblPr>
        <w:tblW w:w="8996"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3468"/>
        <w:gridCol w:w="1134"/>
        <w:gridCol w:w="2126"/>
        <w:gridCol w:w="1701"/>
      </w:tblGrid>
      <w:tr w:rsidR="00161721" w:rsidRPr="00161721" w14:paraId="44014DC4" w14:textId="49C97C23" w:rsidTr="00BB443F">
        <w:tc>
          <w:tcPr>
            <w:tcW w:w="567" w:type="dxa"/>
            <w:tcBorders>
              <w:top w:val="single" w:sz="4" w:space="0" w:color="auto"/>
            </w:tcBorders>
            <w:vAlign w:val="center"/>
          </w:tcPr>
          <w:p w14:paraId="38EF7E2F" w14:textId="3002417F" w:rsidR="00B85B1A" w:rsidRPr="00161721" w:rsidRDefault="00B85B1A" w:rsidP="00B85B1A">
            <w:pPr>
              <w:rPr>
                <w:rFonts w:asciiTheme="minorHAnsi" w:hAnsiTheme="minorHAnsi" w:cstheme="minorHAnsi"/>
                <w:lang w:val="en-US"/>
              </w:rPr>
            </w:pPr>
            <w:r w:rsidRPr="00161721">
              <w:rPr>
                <w:rFonts w:asciiTheme="minorHAnsi" w:hAnsiTheme="minorHAnsi" w:cstheme="minorHAnsi"/>
                <w:lang w:val="en-US"/>
              </w:rPr>
              <w:t>No.</w:t>
            </w:r>
          </w:p>
        </w:tc>
        <w:tc>
          <w:tcPr>
            <w:tcW w:w="3468" w:type="dxa"/>
            <w:tcBorders>
              <w:top w:val="single" w:sz="4" w:space="0" w:color="auto"/>
            </w:tcBorders>
          </w:tcPr>
          <w:p w14:paraId="56C89329" w14:textId="09542C80"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Description</w:t>
            </w:r>
          </w:p>
        </w:tc>
        <w:tc>
          <w:tcPr>
            <w:tcW w:w="1134" w:type="dxa"/>
            <w:tcBorders>
              <w:top w:val="single" w:sz="4" w:space="0" w:color="auto"/>
            </w:tcBorders>
          </w:tcPr>
          <w:p w14:paraId="67C26DAD" w14:textId="7C3B5770"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Unit</w:t>
            </w:r>
          </w:p>
        </w:tc>
        <w:tc>
          <w:tcPr>
            <w:tcW w:w="2126" w:type="dxa"/>
            <w:tcBorders>
              <w:top w:val="single" w:sz="4" w:space="0" w:color="auto"/>
            </w:tcBorders>
          </w:tcPr>
          <w:p w14:paraId="0EFE11E6" w14:textId="231B783C"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Minimum Required Data</w:t>
            </w:r>
          </w:p>
        </w:tc>
        <w:tc>
          <w:tcPr>
            <w:tcW w:w="1701" w:type="dxa"/>
            <w:tcBorders>
              <w:top w:val="single" w:sz="4" w:space="0" w:color="auto"/>
            </w:tcBorders>
          </w:tcPr>
          <w:p w14:paraId="51AC3077" w14:textId="75E477F1" w:rsidR="00B85B1A" w:rsidRPr="00161721" w:rsidRDefault="00B85B1A" w:rsidP="00B85B1A">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3615827A" w14:textId="4088B29D" w:rsidTr="00BB443F">
        <w:tc>
          <w:tcPr>
            <w:tcW w:w="567" w:type="dxa"/>
            <w:vAlign w:val="center"/>
          </w:tcPr>
          <w:p w14:paraId="44BF5A26"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1</w:t>
            </w:r>
          </w:p>
        </w:tc>
        <w:tc>
          <w:tcPr>
            <w:tcW w:w="3468" w:type="dxa"/>
          </w:tcPr>
          <w:p w14:paraId="7BF235D9"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Manufacturer</w:t>
            </w:r>
          </w:p>
        </w:tc>
        <w:tc>
          <w:tcPr>
            <w:tcW w:w="1134" w:type="dxa"/>
          </w:tcPr>
          <w:p w14:paraId="1608C211" w14:textId="2A808736" w:rsidR="00B85B1A" w:rsidRPr="00161721" w:rsidRDefault="00B85B1A" w:rsidP="007E3A6E">
            <w:pPr>
              <w:rPr>
                <w:rFonts w:asciiTheme="minorHAnsi" w:hAnsiTheme="minorHAnsi" w:cstheme="minorHAnsi"/>
                <w:lang w:val="en-US"/>
              </w:rPr>
            </w:pPr>
          </w:p>
        </w:tc>
        <w:tc>
          <w:tcPr>
            <w:tcW w:w="2126" w:type="dxa"/>
          </w:tcPr>
          <w:p w14:paraId="6909BFF1" w14:textId="5ACCAFAA" w:rsidR="00B85B1A" w:rsidRPr="00161721" w:rsidRDefault="00BB443F" w:rsidP="00440A3E">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1701" w:type="dxa"/>
          </w:tcPr>
          <w:p w14:paraId="57390C4C" w14:textId="77777777" w:rsidR="00B85B1A" w:rsidRPr="00161721" w:rsidRDefault="00B85B1A" w:rsidP="00615DFB">
            <w:pPr>
              <w:rPr>
                <w:rFonts w:asciiTheme="minorHAnsi" w:hAnsiTheme="minorHAnsi" w:cstheme="minorHAnsi"/>
                <w:lang w:val="en-US"/>
              </w:rPr>
            </w:pPr>
          </w:p>
        </w:tc>
      </w:tr>
      <w:tr w:rsidR="00161721" w:rsidRPr="00161721" w14:paraId="3F2FE687" w14:textId="4299A297" w:rsidTr="00BB443F">
        <w:tc>
          <w:tcPr>
            <w:tcW w:w="567" w:type="dxa"/>
            <w:vAlign w:val="center"/>
          </w:tcPr>
          <w:p w14:paraId="723B5ACF"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2</w:t>
            </w:r>
          </w:p>
        </w:tc>
        <w:tc>
          <w:tcPr>
            <w:tcW w:w="3468" w:type="dxa"/>
          </w:tcPr>
          <w:p w14:paraId="6A17A4E4"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Type</w:t>
            </w:r>
          </w:p>
        </w:tc>
        <w:tc>
          <w:tcPr>
            <w:tcW w:w="1134" w:type="dxa"/>
          </w:tcPr>
          <w:p w14:paraId="281DBC09" w14:textId="50112730" w:rsidR="00B85B1A" w:rsidRPr="00161721" w:rsidRDefault="00B85B1A" w:rsidP="007E3A6E">
            <w:pPr>
              <w:rPr>
                <w:rFonts w:asciiTheme="minorHAnsi" w:hAnsiTheme="minorHAnsi" w:cstheme="minorHAnsi"/>
                <w:lang w:val="en-US"/>
              </w:rPr>
            </w:pPr>
          </w:p>
        </w:tc>
        <w:tc>
          <w:tcPr>
            <w:tcW w:w="2126" w:type="dxa"/>
          </w:tcPr>
          <w:p w14:paraId="17C36CC1" w14:textId="02CED871" w:rsidR="00B85B1A" w:rsidRPr="00161721" w:rsidRDefault="00985AD0" w:rsidP="00440A3E">
            <w:pPr>
              <w:jc w:val="center"/>
              <w:rPr>
                <w:rFonts w:asciiTheme="minorHAnsi" w:hAnsiTheme="minorHAnsi" w:cstheme="minorHAnsi"/>
                <w:lang w:val="en-US"/>
              </w:rPr>
            </w:pPr>
            <w:r w:rsidRPr="00161721">
              <w:rPr>
                <w:rFonts w:asciiTheme="minorHAnsi" w:hAnsiTheme="minorHAnsi" w:cstheme="minorHAnsi"/>
                <w:sz w:val="24"/>
                <w:szCs w:val="24"/>
                <w:lang w:val="en-US" w:eastAsia="fr-FR"/>
              </w:rPr>
              <w:t>alkaline (NiCd)</w:t>
            </w:r>
          </w:p>
        </w:tc>
        <w:tc>
          <w:tcPr>
            <w:tcW w:w="1701" w:type="dxa"/>
          </w:tcPr>
          <w:p w14:paraId="1AFF52AD" w14:textId="77777777" w:rsidR="00B85B1A" w:rsidRPr="00161721" w:rsidRDefault="00B85B1A" w:rsidP="00615DFB">
            <w:pPr>
              <w:rPr>
                <w:rFonts w:asciiTheme="minorHAnsi" w:hAnsiTheme="minorHAnsi" w:cstheme="minorHAnsi"/>
                <w:lang w:val="en-US"/>
              </w:rPr>
            </w:pPr>
          </w:p>
        </w:tc>
      </w:tr>
      <w:tr w:rsidR="00161721" w:rsidRPr="00161721" w14:paraId="63E70BE1" w14:textId="501365D4" w:rsidTr="00BB443F">
        <w:tc>
          <w:tcPr>
            <w:tcW w:w="567" w:type="dxa"/>
            <w:vAlign w:val="center"/>
          </w:tcPr>
          <w:p w14:paraId="2BABAEA6"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3</w:t>
            </w:r>
          </w:p>
        </w:tc>
        <w:tc>
          <w:tcPr>
            <w:tcW w:w="3468" w:type="dxa"/>
          </w:tcPr>
          <w:p w14:paraId="7457D577"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Rated voltage</w:t>
            </w:r>
          </w:p>
        </w:tc>
        <w:tc>
          <w:tcPr>
            <w:tcW w:w="1134" w:type="dxa"/>
          </w:tcPr>
          <w:p w14:paraId="68A53B27" w14:textId="0D6F0E34" w:rsidR="00B85B1A" w:rsidRPr="00161721" w:rsidRDefault="00B85B1A" w:rsidP="00BB443F">
            <w:pPr>
              <w:jc w:val="center"/>
              <w:rPr>
                <w:rFonts w:asciiTheme="minorHAnsi" w:hAnsiTheme="minorHAnsi" w:cstheme="minorHAnsi"/>
                <w:lang w:val="en-US"/>
              </w:rPr>
            </w:pPr>
            <w:r w:rsidRPr="00161721">
              <w:rPr>
                <w:rFonts w:asciiTheme="minorHAnsi" w:hAnsiTheme="minorHAnsi" w:cstheme="minorHAnsi"/>
                <w:lang w:val="en-US"/>
              </w:rPr>
              <w:t>VDC</w:t>
            </w:r>
          </w:p>
        </w:tc>
        <w:tc>
          <w:tcPr>
            <w:tcW w:w="2126" w:type="dxa"/>
          </w:tcPr>
          <w:p w14:paraId="25DB2A00" w14:textId="2DA02601" w:rsidR="00B85B1A" w:rsidRPr="00161721" w:rsidRDefault="00BB443F" w:rsidP="00BB443F">
            <w:pPr>
              <w:jc w:val="center"/>
              <w:rPr>
                <w:rFonts w:asciiTheme="minorHAnsi" w:hAnsiTheme="minorHAnsi" w:cstheme="minorHAnsi"/>
                <w:lang w:val="en-US"/>
              </w:rPr>
            </w:pPr>
            <w:r w:rsidRPr="00161721">
              <w:rPr>
                <w:rFonts w:asciiTheme="minorHAnsi" w:hAnsiTheme="minorHAnsi" w:cstheme="minorHAnsi"/>
                <w:lang w:val="en-US"/>
              </w:rPr>
              <w:t>48</w:t>
            </w:r>
          </w:p>
        </w:tc>
        <w:tc>
          <w:tcPr>
            <w:tcW w:w="1701" w:type="dxa"/>
          </w:tcPr>
          <w:p w14:paraId="13364B96" w14:textId="77777777" w:rsidR="00B85B1A" w:rsidRPr="00161721" w:rsidRDefault="00B85B1A" w:rsidP="00615DFB">
            <w:pPr>
              <w:rPr>
                <w:rFonts w:asciiTheme="minorHAnsi" w:hAnsiTheme="minorHAnsi" w:cstheme="minorHAnsi"/>
                <w:lang w:val="en-US"/>
              </w:rPr>
            </w:pPr>
          </w:p>
        </w:tc>
      </w:tr>
      <w:tr w:rsidR="00161721" w:rsidRPr="00161721" w14:paraId="58CEF3F9" w14:textId="24FE7D9B" w:rsidTr="00BB443F">
        <w:tc>
          <w:tcPr>
            <w:tcW w:w="567" w:type="dxa"/>
            <w:vAlign w:val="center"/>
          </w:tcPr>
          <w:p w14:paraId="31BF9453"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4</w:t>
            </w:r>
          </w:p>
        </w:tc>
        <w:tc>
          <w:tcPr>
            <w:tcW w:w="3468" w:type="dxa"/>
          </w:tcPr>
          <w:p w14:paraId="1DAA08F9"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Voltage each cell</w:t>
            </w:r>
          </w:p>
        </w:tc>
        <w:tc>
          <w:tcPr>
            <w:tcW w:w="1134" w:type="dxa"/>
          </w:tcPr>
          <w:p w14:paraId="1F27039D" w14:textId="2AD417C6" w:rsidR="00B85B1A" w:rsidRPr="00161721" w:rsidRDefault="00B85B1A" w:rsidP="00BB443F">
            <w:pPr>
              <w:jc w:val="center"/>
              <w:rPr>
                <w:rFonts w:asciiTheme="minorHAnsi" w:hAnsiTheme="minorHAnsi" w:cstheme="minorHAnsi"/>
                <w:lang w:val="en-US"/>
              </w:rPr>
            </w:pPr>
            <w:r w:rsidRPr="00161721">
              <w:rPr>
                <w:rFonts w:asciiTheme="minorHAnsi" w:hAnsiTheme="minorHAnsi" w:cstheme="minorHAnsi"/>
                <w:lang w:val="en-US"/>
              </w:rPr>
              <w:t>V</w:t>
            </w:r>
          </w:p>
        </w:tc>
        <w:tc>
          <w:tcPr>
            <w:tcW w:w="2126" w:type="dxa"/>
          </w:tcPr>
          <w:p w14:paraId="36C258A1" w14:textId="6B6514B8" w:rsidR="00B85B1A" w:rsidRPr="00161721" w:rsidRDefault="00BB443F" w:rsidP="00BB443F">
            <w:pPr>
              <w:jc w:val="center"/>
              <w:rPr>
                <w:rFonts w:asciiTheme="minorHAnsi" w:hAnsiTheme="minorHAnsi" w:cstheme="minorHAnsi"/>
                <w:lang w:val="en-US"/>
              </w:rPr>
            </w:pPr>
            <w:r w:rsidRPr="00161721">
              <w:rPr>
                <w:rFonts w:asciiTheme="minorHAnsi" w:hAnsiTheme="minorHAnsi" w:cstheme="minorHAnsi"/>
                <w:lang w:val="en-US"/>
              </w:rPr>
              <w:t>2</w:t>
            </w:r>
          </w:p>
        </w:tc>
        <w:tc>
          <w:tcPr>
            <w:tcW w:w="1701" w:type="dxa"/>
          </w:tcPr>
          <w:p w14:paraId="52255B0E" w14:textId="77777777" w:rsidR="00B85B1A" w:rsidRPr="00161721" w:rsidRDefault="00B85B1A" w:rsidP="00615DFB">
            <w:pPr>
              <w:rPr>
                <w:rFonts w:asciiTheme="minorHAnsi" w:hAnsiTheme="minorHAnsi" w:cstheme="minorHAnsi"/>
                <w:lang w:val="en-US"/>
              </w:rPr>
            </w:pPr>
          </w:p>
        </w:tc>
      </w:tr>
      <w:tr w:rsidR="00B85B1A" w:rsidRPr="00161721" w14:paraId="50C9BCB6" w14:textId="7E230751" w:rsidTr="00BB443F">
        <w:tc>
          <w:tcPr>
            <w:tcW w:w="567" w:type="dxa"/>
            <w:vAlign w:val="center"/>
          </w:tcPr>
          <w:p w14:paraId="16728F58" w14:textId="77777777" w:rsidR="00B85B1A" w:rsidRPr="00161721" w:rsidRDefault="00B85B1A" w:rsidP="00615DFB">
            <w:pPr>
              <w:rPr>
                <w:rFonts w:asciiTheme="minorHAnsi" w:hAnsiTheme="minorHAnsi" w:cstheme="minorHAnsi"/>
                <w:lang w:val="en-US"/>
              </w:rPr>
            </w:pPr>
            <w:r w:rsidRPr="00161721">
              <w:rPr>
                <w:rFonts w:asciiTheme="minorHAnsi" w:hAnsiTheme="minorHAnsi" w:cstheme="minorHAnsi"/>
                <w:lang w:val="en-US"/>
              </w:rPr>
              <w:t>5</w:t>
            </w:r>
          </w:p>
        </w:tc>
        <w:tc>
          <w:tcPr>
            <w:tcW w:w="3468" w:type="dxa"/>
          </w:tcPr>
          <w:p w14:paraId="43F1EE6C" w14:textId="1A77318D" w:rsidR="00B85B1A" w:rsidRPr="00161721" w:rsidRDefault="00D85214" w:rsidP="00615DFB">
            <w:pPr>
              <w:rPr>
                <w:rFonts w:asciiTheme="minorHAnsi" w:hAnsiTheme="minorHAnsi" w:cstheme="minorHAnsi"/>
                <w:lang w:val="en-US"/>
              </w:rPr>
            </w:pPr>
            <w:r w:rsidRPr="00161721">
              <w:rPr>
                <w:rFonts w:asciiTheme="minorHAnsi" w:hAnsiTheme="minorHAnsi" w:cstheme="minorHAnsi"/>
                <w:lang w:val="en-US"/>
              </w:rPr>
              <w:t>Rated capacity at 10</w:t>
            </w:r>
            <w:r w:rsidR="00B85B1A" w:rsidRPr="00161721">
              <w:rPr>
                <w:rFonts w:asciiTheme="minorHAnsi" w:hAnsiTheme="minorHAnsi" w:cstheme="minorHAnsi"/>
                <w:lang w:val="en-US"/>
              </w:rPr>
              <w:t>-hours discharge</w:t>
            </w:r>
          </w:p>
        </w:tc>
        <w:tc>
          <w:tcPr>
            <w:tcW w:w="1134" w:type="dxa"/>
          </w:tcPr>
          <w:p w14:paraId="33547BB4" w14:textId="5123D866" w:rsidR="00B85B1A" w:rsidRPr="00161721" w:rsidRDefault="00B85B1A" w:rsidP="00BB443F">
            <w:pPr>
              <w:jc w:val="center"/>
              <w:rPr>
                <w:rFonts w:asciiTheme="minorHAnsi" w:hAnsiTheme="minorHAnsi" w:cstheme="minorHAnsi"/>
                <w:lang w:val="en-US"/>
              </w:rPr>
            </w:pPr>
            <w:r w:rsidRPr="00161721">
              <w:rPr>
                <w:rFonts w:asciiTheme="minorHAnsi" w:hAnsiTheme="minorHAnsi" w:cstheme="minorHAnsi"/>
                <w:lang w:val="en-US"/>
              </w:rPr>
              <w:t>Ah</w:t>
            </w:r>
          </w:p>
        </w:tc>
        <w:tc>
          <w:tcPr>
            <w:tcW w:w="2126" w:type="dxa"/>
          </w:tcPr>
          <w:p w14:paraId="4B1A7365" w14:textId="5D3DE669" w:rsidR="00B85B1A" w:rsidRPr="00161721" w:rsidRDefault="00D85214" w:rsidP="00D85214">
            <w:pPr>
              <w:jc w:val="center"/>
              <w:rPr>
                <w:rFonts w:asciiTheme="minorHAnsi" w:hAnsiTheme="minorHAnsi" w:cstheme="minorHAnsi"/>
                <w:lang w:val="en-US"/>
              </w:rPr>
            </w:pPr>
            <w:r w:rsidRPr="00161721">
              <w:rPr>
                <w:rFonts w:asciiTheme="minorHAnsi" w:hAnsiTheme="minorHAnsi" w:cstheme="minorHAnsi"/>
                <w:lang w:val="en-US"/>
              </w:rPr>
              <w:t>Min 10</w:t>
            </w:r>
            <w:r w:rsidR="00BB443F" w:rsidRPr="00161721">
              <w:rPr>
                <w:rFonts w:asciiTheme="minorHAnsi" w:hAnsiTheme="minorHAnsi" w:cstheme="minorHAnsi"/>
                <w:lang w:val="en-US"/>
              </w:rPr>
              <w:t>0</w:t>
            </w:r>
          </w:p>
        </w:tc>
        <w:tc>
          <w:tcPr>
            <w:tcW w:w="1701" w:type="dxa"/>
          </w:tcPr>
          <w:p w14:paraId="20DCA976" w14:textId="77777777" w:rsidR="00B85B1A" w:rsidRPr="00161721" w:rsidRDefault="00B85B1A" w:rsidP="00615DFB">
            <w:pPr>
              <w:rPr>
                <w:rFonts w:asciiTheme="minorHAnsi" w:hAnsiTheme="minorHAnsi" w:cstheme="minorHAnsi"/>
                <w:lang w:val="en-US"/>
              </w:rPr>
            </w:pPr>
          </w:p>
        </w:tc>
      </w:tr>
    </w:tbl>
    <w:p w14:paraId="24C166A5" w14:textId="36CD4255" w:rsidR="00B85B1A" w:rsidRPr="00161721" w:rsidRDefault="00B85B1A" w:rsidP="008D60AC">
      <w:pPr>
        <w:rPr>
          <w:rFonts w:asciiTheme="minorHAnsi" w:hAnsiTheme="minorHAnsi" w:cstheme="minorHAnsi"/>
          <w:lang w:val="en-US" w:eastAsia="en-US"/>
        </w:rPr>
      </w:pPr>
    </w:p>
    <w:p w14:paraId="78172159" w14:textId="66BF4F81" w:rsidR="008D60AC" w:rsidRPr="00161721" w:rsidRDefault="00B85B1A" w:rsidP="00526727">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A2-21</w:t>
      </w:r>
      <w:r w:rsidRPr="00161721">
        <w:rPr>
          <w:rFonts w:asciiTheme="minorHAnsi" w:hAnsiTheme="minorHAnsi" w:cstheme="minorHAnsi"/>
          <w:b/>
          <w:sz w:val="24"/>
          <w:lang w:val="en-US"/>
        </w:rPr>
        <w:t> 110VDC Batteries Rectifiers</w:t>
      </w:r>
      <w:r w:rsidRPr="00161721">
        <w:rPr>
          <w:rFonts w:asciiTheme="minorHAnsi" w:hAnsiTheme="minorHAnsi" w:cstheme="minorHAnsi"/>
          <w:sz w:val="18"/>
          <w:lang w:val="en-US" w:eastAsia="en-US"/>
        </w:rPr>
        <w:t xml:space="preserve"> </w:t>
      </w:r>
      <w:r w:rsidR="00571854" w:rsidRPr="00161721">
        <w:rPr>
          <w:rFonts w:asciiTheme="minorHAnsi" w:hAnsiTheme="minorHAnsi" w:cstheme="minorHAnsi"/>
          <w:b/>
          <w:sz w:val="24"/>
          <w:szCs w:val="28"/>
          <w:lang w:val="en-US" w:eastAsia="en-GB"/>
        </w:rPr>
        <w:t>Guaranteed Technical Data</w:t>
      </w:r>
    </w:p>
    <w:tbl>
      <w:tblPr>
        <w:tblW w:w="8996"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3043"/>
        <w:gridCol w:w="992"/>
        <w:gridCol w:w="2126"/>
        <w:gridCol w:w="2268"/>
      </w:tblGrid>
      <w:tr w:rsidR="00161721" w:rsidRPr="00161721" w14:paraId="07194134" w14:textId="516ABD74" w:rsidTr="00BB443F">
        <w:tc>
          <w:tcPr>
            <w:tcW w:w="567" w:type="dxa"/>
            <w:vAlign w:val="center"/>
          </w:tcPr>
          <w:p w14:paraId="2A675842" w14:textId="669B0D0F" w:rsidR="00B85B1A" w:rsidRPr="00161721" w:rsidRDefault="00B85B1A" w:rsidP="00B85B1A">
            <w:pPr>
              <w:rPr>
                <w:rFonts w:asciiTheme="minorHAnsi" w:hAnsiTheme="minorHAnsi" w:cstheme="minorHAnsi"/>
                <w:lang w:val="en-US"/>
              </w:rPr>
            </w:pPr>
            <w:r w:rsidRPr="00161721">
              <w:rPr>
                <w:rFonts w:asciiTheme="minorHAnsi" w:hAnsiTheme="minorHAnsi" w:cstheme="minorHAnsi"/>
                <w:lang w:val="en-US"/>
              </w:rPr>
              <w:t>No.</w:t>
            </w:r>
          </w:p>
        </w:tc>
        <w:tc>
          <w:tcPr>
            <w:tcW w:w="3043" w:type="dxa"/>
          </w:tcPr>
          <w:p w14:paraId="59B19871" w14:textId="6D577C3C"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Description</w:t>
            </w:r>
          </w:p>
        </w:tc>
        <w:tc>
          <w:tcPr>
            <w:tcW w:w="992" w:type="dxa"/>
          </w:tcPr>
          <w:p w14:paraId="0D32174C" w14:textId="293CBC49"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Unit</w:t>
            </w:r>
          </w:p>
        </w:tc>
        <w:tc>
          <w:tcPr>
            <w:tcW w:w="2126" w:type="dxa"/>
          </w:tcPr>
          <w:p w14:paraId="55B475D5" w14:textId="71F52A1B" w:rsidR="00B85B1A" w:rsidRPr="00161721" w:rsidRDefault="00B85B1A" w:rsidP="00B85B1A">
            <w:pPr>
              <w:rPr>
                <w:rFonts w:asciiTheme="minorHAnsi" w:hAnsiTheme="minorHAnsi" w:cstheme="minorHAnsi"/>
                <w:lang w:val="en-US"/>
              </w:rPr>
            </w:pPr>
            <w:r w:rsidRPr="00161721">
              <w:rPr>
                <w:rFonts w:asciiTheme="minorHAnsi" w:hAnsiTheme="minorHAnsi" w:cstheme="minorHAnsi"/>
                <w:b/>
                <w:lang w:val="en-US"/>
              </w:rPr>
              <w:t>Minimum Required Data</w:t>
            </w:r>
          </w:p>
        </w:tc>
        <w:tc>
          <w:tcPr>
            <w:tcW w:w="2268" w:type="dxa"/>
          </w:tcPr>
          <w:p w14:paraId="06F2EDFA" w14:textId="34F372DC" w:rsidR="00B85B1A" w:rsidRPr="00161721" w:rsidRDefault="00B85B1A" w:rsidP="00B85B1A">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5B2C67E6" w14:textId="30A03356" w:rsidTr="00BB443F">
        <w:tc>
          <w:tcPr>
            <w:tcW w:w="567" w:type="dxa"/>
            <w:vAlign w:val="center"/>
          </w:tcPr>
          <w:p w14:paraId="6EE70CAE"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1</w:t>
            </w:r>
          </w:p>
        </w:tc>
        <w:tc>
          <w:tcPr>
            <w:tcW w:w="3043" w:type="dxa"/>
          </w:tcPr>
          <w:p w14:paraId="30DE502B"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Rectifier</w:t>
            </w:r>
          </w:p>
        </w:tc>
        <w:tc>
          <w:tcPr>
            <w:tcW w:w="992" w:type="dxa"/>
          </w:tcPr>
          <w:p w14:paraId="5BB65D42" w14:textId="77777777" w:rsidR="00B85B1A" w:rsidRPr="00161721" w:rsidRDefault="00B85B1A" w:rsidP="007E3A6E">
            <w:pPr>
              <w:jc w:val="center"/>
              <w:rPr>
                <w:rFonts w:asciiTheme="minorHAnsi" w:hAnsiTheme="minorHAnsi" w:cstheme="minorHAnsi"/>
                <w:lang w:val="en-US"/>
              </w:rPr>
            </w:pPr>
          </w:p>
        </w:tc>
        <w:tc>
          <w:tcPr>
            <w:tcW w:w="2126" w:type="dxa"/>
          </w:tcPr>
          <w:p w14:paraId="7E248C6F" w14:textId="77777777" w:rsidR="00B85B1A" w:rsidRPr="00161721" w:rsidRDefault="00B85B1A" w:rsidP="007E3A6E">
            <w:pPr>
              <w:jc w:val="center"/>
              <w:rPr>
                <w:rFonts w:asciiTheme="minorHAnsi" w:hAnsiTheme="minorHAnsi" w:cstheme="minorHAnsi"/>
                <w:lang w:val="en-US"/>
              </w:rPr>
            </w:pPr>
          </w:p>
        </w:tc>
        <w:tc>
          <w:tcPr>
            <w:tcW w:w="2268" w:type="dxa"/>
          </w:tcPr>
          <w:p w14:paraId="0CDE47D5" w14:textId="77777777" w:rsidR="00B85B1A" w:rsidRPr="00161721" w:rsidRDefault="00B85B1A" w:rsidP="008D60AC">
            <w:pPr>
              <w:rPr>
                <w:rFonts w:asciiTheme="minorHAnsi" w:hAnsiTheme="minorHAnsi" w:cstheme="minorHAnsi"/>
                <w:lang w:val="en-US"/>
              </w:rPr>
            </w:pPr>
          </w:p>
        </w:tc>
      </w:tr>
      <w:tr w:rsidR="00161721" w:rsidRPr="00161721" w14:paraId="5738259C" w14:textId="467664D6" w:rsidTr="00BB443F">
        <w:tc>
          <w:tcPr>
            <w:tcW w:w="567" w:type="dxa"/>
            <w:vAlign w:val="center"/>
          </w:tcPr>
          <w:p w14:paraId="519AB9D8"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2</w:t>
            </w:r>
          </w:p>
        </w:tc>
        <w:tc>
          <w:tcPr>
            <w:tcW w:w="3043" w:type="dxa"/>
          </w:tcPr>
          <w:p w14:paraId="37D884C3"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Manufacturer</w:t>
            </w:r>
          </w:p>
        </w:tc>
        <w:tc>
          <w:tcPr>
            <w:tcW w:w="992" w:type="dxa"/>
          </w:tcPr>
          <w:p w14:paraId="0869F8E5" w14:textId="5C1DD798" w:rsidR="00B85B1A" w:rsidRPr="00161721" w:rsidRDefault="00B85B1A" w:rsidP="007E3A6E">
            <w:pPr>
              <w:jc w:val="center"/>
              <w:rPr>
                <w:rFonts w:asciiTheme="minorHAnsi" w:hAnsiTheme="minorHAnsi" w:cstheme="minorHAnsi"/>
                <w:lang w:val="en-US"/>
              </w:rPr>
            </w:pPr>
          </w:p>
        </w:tc>
        <w:tc>
          <w:tcPr>
            <w:tcW w:w="2126" w:type="dxa"/>
          </w:tcPr>
          <w:p w14:paraId="647E2AAD" w14:textId="22E0A6B4"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2268" w:type="dxa"/>
          </w:tcPr>
          <w:p w14:paraId="470730E5" w14:textId="77777777" w:rsidR="00B85B1A" w:rsidRPr="00161721" w:rsidRDefault="00B85B1A" w:rsidP="008D60AC">
            <w:pPr>
              <w:rPr>
                <w:rFonts w:asciiTheme="minorHAnsi" w:hAnsiTheme="minorHAnsi" w:cstheme="minorHAnsi"/>
                <w:lang w:val="en-US"/>
              </w:rPr>
            </w:pPr>
          </w:p>
        </w:tc>
      </w:tr>
      <w:tr w:rsidR="00161721" w:rsidRPr="00161721" w14:paraId="046E21D5" w14:textId="79EBA225" w:rsidTr="00BB443F">
        <w:trPr>
          <w:cantSplit/>
        </w:trPr>
        <w:tc>
          <w:tcPr>
            <w:tcW w:w="567" w:type="dxa"/>
            <w:vAlign w:val="center"/>
          </w:tcPr>
          <w:p w14:paraId="2007A7B1"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3</w:t>
            </w:r>
          </w:p>
        </w:tc>
        <w:tc>
          <w:tcPr>
            <w:tcW w:w="3043" w:type="dxa"/>
          </w:tcPr>
          <w:p w14:paraId="60B8F8DB"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Type</w:t>
            </w:r>
          </w:p>
        </w:tc>
        <w:tc>
          <w:tcPr>
            <w:tcW w:w="992" w:type="dxa"/>
          </w:tcPr>
          <w:p w14:paraId="332FD54E" w14:textId="6E0B3417" w:rsidR="00B85B1A" w:rsidRPr="00161721" w:rsidRDefault="00B85B1A" w:rsidP="007E3A6E">
            <w:pPr>
              <w:jc w:val="center"/>
              <w:rPr>
                <w:rFonts w:asciiTheme="minorHAnsi" w:hAnsiTheme="minorHAnsi" w:cstheme="minorHAnsi"/>
                <w:lang w:val="en-US"/>
              </w:rPr>
            </w:pPr>
          </w:p>
        </w:tc>
        <w:tc>
          <w:tcPr>
            <w:tcW w:w="2126" w:type="dxa"/>
          </w:tcPr>
          <w:p w14:paraId="4D16F2D1" w14:textId="03AE6C57"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Thyristor-controlled</w:t>
            </w:r>
          </w:p>
        </w:tc>
        <w:tc>
          <w:tcPr>
            <w:tcW w:w="2268" w:type="dxa"/>
          </w:tcPr>
          <w:p w14:paraId="5FB8674A" w14:textId="77777777" w:rsidR="00B85B1A" w:rsidRPr="00161721" w:rsidRDefault="00B85B1A" w:rsidP="008D60AC">
            <w:pPr>
              <w:rPr>
                <w:rFonts w:asciiTheme="minorHAnsi" w:hAnsiTheme="minorHAnsi" w:cstheme="minorHAnsi"/>
                <w:lang w:val="en-US"/>
              </w:rPr>
            </w:pPr>
          </w:p>
        </w:tc>
      </w:tr>
      <w:tr w:rsidR="00161721" w:rsidRPr="00161721" w14:paraId="66CA3665" w14:textId="405F79D8" w:rsidTr="00BB443F">
        <w:trPr>
          <w:cantSplit/>
        </w:trPr>
        <w:tc>
          <w:tcPr>
            <w:tcW w:w="567" w:type="dxa"/>
            <w:vAlign w:val="center"/>
          </w:tcPr>
          <w:p w14:paraId="10149D0F"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4</w:t>
            </w:r>
          </w:p>
        </w:tc>
        <w:tc>
          <w:tcPr>
            <w:tcW w:w="3043" w:type="dxa"/>
          </w:tcPr>
          <w:p w14:paraId="01D9F02A"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Input voltage</w:t>
            </w:r>
          </w:p>
        </w:tc>
        <w:tc>
          <w:tcPr>
            <w:tcW w:w="992" w:type="dxa"/>
          </w:tcPr>
          <w:p w14:paraId="20DF3913" w14:textId="7375D4B6"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V</w:t>
            </w:r>
            <w:r w:rsidR="00B85B1A" w:rsidRPr="00161721">
              <w:rPr>
                <w:rFonts w:asciiTheme="minorHAnsi" w:hAnsiTheme="minorHAnsi" w:cstheme="minorHAnsi"/>
                <w:lang w:val="en-US"/>
              </w:rPr>
              <w:t>AC</w:t>
            </w:r>
          </w:p>
        </w:tc>
        <w:tc>
          <w:tcPr>
            <w:tcW w:w="2126" w:type="dxa"/>
          </w:tcPr>
          <w:p w14:paraId="2E9D6220" w14:textId="6C3DB627"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400</w:t>
            </w:r>
          </w:p>
        </w:tc>
        <w:tc>
          <w:tcPr>
            <w:tcW w:w="2268" w:type="dxa"/>
          </w:tcPr>
          <w:p w14:paraId="29D225E4" w14:textId="77777777" w:rsidR="00B85B1A" w:rsidRPr="00161721" w:rsidRDefault="00B85B1A" w:rsidP="008D60AC">
            <w:pPr>
              <w:rPr>
                <w:rFonts w:asciiTheme="minorHAnsi" w:hAnsiTheme="minorHAnsi" w:cstheme="minorHAnsi"/>
                <w:lang w:val="en-US"/>
              </w:rPr>
            </w:pPr>
          </w:p>
        </w:tc>
      </w:tr>
      <w:tr w:rsidR="00161721" w:rsidRPr="00161721" w14:paraId="2EC07A7F" w14:textId="7E046E2C" w:rsidTr="00BB443F">
        <w:trPr>
          <w:cantSplit/>
        </w:trPr>
        <w:tc>
          <w:tcPr>
            <w:tcW w:w="567" w:type="dxa"/>
            <w:vAlign w:val="center"/>
          </w:tcPr>
          <w:p w14:paraId="7695B98C"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5</w:t>
            </w:r>
          </w:p>
        </w:tc>
        <w:tc>
          <w:tcPr>
            <w:tcW w:w="3043" w:type="dxa"/>
          </w:tcPr>
          <w:p w14:paraId="68FC2F89"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Frequency</w:t>
            </w:r>
          </w:p>
        </w:tc>
        <w:tc>
          <w:tcPr>
            <w:tcW w:w="992" w:type="dxa"/>
          </w:tcPr>
          <w:p w14:paraId="2DB88864" w14:textId="1681DF85" w:rsidR="00B85B1A" w:rsidRPr="00161721" w:rsidRDefault="00B85B1A" w:rsidP="007E3A6E">
            <w:pPr>
              <w:jc w:val="center"/>
              <w:rPr>
                <w:rFonts w:asciiTheme="minorHAnsi" w:hAnsiTheme="minorHAnsi" w:cstheme="minorHAnsi"/>
                <w:lang w:val="en-US"/>
              </w:rPr>
            </w:pPr>
            <w:r w:rsidRPr="00161721">
              <w:rPr>
                <w:rFonts w:asciiTheme="minorHAnsi" w:hAnsiTheme="minorHAnsi" w:cstheme="minorHAnsi"/>
                <w:lang w:val="en-US"/>
              </w:rPr>
              <w:t>Hz</w:t>
            </w:r>
          </w:p>
        </w:tc>
        <w:tc>
          <w:tcPr>
            <w:tcW w:w="2126" w:type="dxa"/>
          </w:tcPr>
          <w:p w14:paraId="1B553434" w14:textId="5CE77C64"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50+/- 10%</w:t>
            </w:r>
          </w:p>
        </w:tc>
        <w:tc>
          <w:tcPr>
            <w:tcW w:w="2268" w:type="dxa"/>
          </w:tcPr>
          <w:p w14:paraId="0B037FBB" w14:textId="77777777" w:rsidR="00B85B1A" w:rsidRPr="00161721" w:rsidRDefault="00B85B1A" w:rsidP="008D60AC">
            <w:pPr>
              <w:rPr>
                <w:rFonts w:asciiTheme="minorHAnsi" w:hAnsiTheme="minorHAnsi" w:cstheme="minorHAnsi"/>
                <w:lang w:val="en-US"/>
              </w:rPr>
            </w:pPr>
          </w:p>
        </w:tc>
      </w:tr>
      <w:tr w:rsidR="00161721" w:rsidRPr="00161721" w14:paraId="38384CE8" w14:textId="2047D239" w:rsidTr="00BB443F">
        <w:trPr>
          <w:cantSplit/>
        </w:trPr>
        <w:tc>
          <w:tcPr>
            <w:tcW w:w="567" w:type="dxa"/>
            <w:vAlign w:val="center"/>
          </w:tcPr>
          <w:p w14:paraId="2928182E"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6</w:t>
            </w:r>
          </w:p>
        </w:tc>
        <w:tc>
          <w:tcPr>
            <w:tcW w:w="3043" w:type="dxa"/>
          </w:tcPr>
          <w:p w14:paraId="02345F7A"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Residual ripple</w:t>
            </w:r>
          </w:p>
        </w:tc>
        <w:tc>
          <w:tcPr>
            <w:tcW w:w="992" w:type="dxa"/>
          </w:tcPr>
          <w:p w14:paraId="2E3F78BA" w14:textId="3307E99E" w:rsidR="00B85B1A" w:rsidRPr="00161721" w:rsidRDefault="00B85B1A" w:rsidP="007E3A6E">
            <w:pPr>
              <w:jc w:val="center"/>
              <w:rPr>
                <w:rFonts w:asciiTheme="minorHAnsi" w:hAnsiTheme="minorHAnsi" w:cstheme="minorHAnsi"/>
                <w:lang w:val="en-US"/>
              </w:rPr>
            </w:pPr>
          </w:p>
        </w:tc>
        <w:tc>
          <w:tcPr>
            <w:tcW w:w="2126" w:type="dxa"/>
          </w:tcPr>
          <w:p w14:paraId="54075442" w14:textId="04004955"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5 %</w:t>
            </w:r>
          </w:p>
        </w:tc>
        <w:tc>
          <w:tcPr>
            <w:tcW w:w="2268" w:type="dxa"/>
          </w:tcPr>
          <w:p w14:paraId="7E588B67" w14:textId="77777777" w:rsidR="00B85B1A" w:rsidRPr="00161721" w:rsidRDefault="00B85B1A" w:rsidP="008D60AC">
            <w:pPr>
              <w:rPr>
                <w:rFonts w:asciiTheme="minorHAnsi" w:hAnsiTheme="minorHAnsi" w:cstheme="minorHAnsi"/>
                <w:lang w:val="en-US"/>
              </w:rPr>
            </w:pPr>
          </w:p>
        </w:tc>
      </w:tr>
      <w:tr w:rsidR="00161721" w:rsidRPr="00161721" w14:paraId="61F30DA5" w14:textId="25E8DF30" w:rsidTr="00BB443F">
        <w:trPr>
          <w:cantSplit/>
        </w:trPr>
        <w:tc>
          <w:tcPr>
            <w:tcW w:w="567" w:type="dxa"/>
            <w:vAlign w:val="center"/>
          </w:tcPr>
          <w:p w14:paraId="62EB2D75"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7</w:t>
            </w:r>
          </w:p>
        </w:tc>
        <w:tc>
          <w:tcPr>
            <w:tcW w:w="3043" w:type="dxa"/>
          </w:tcPr>
          <w:p w14:paraId="733BBEC9" w14:textId="77777777" w:rsidR="00B85B1A" w:rsidRPr="00161721" w:rsidRDefault="00B85B1A" w:rsidP="008D60AC">
            <w:pPr>
              <w:rPr>
                <w:rFonts w:asciiTheme="minorHAnsi" w:hAnsiTheme="minorHAnsi" w:cstheme="minorHAnsi"/>
                <w:lang w:val="en-US"/>
              </w:rPr>
            </w:pPr>
            <w:r w:rsidRPr="00161721">
              <w:rPr>
                <w:rFonts w:asciiTheme="minorHAnsi" w:hAnsiTheme="minorHAnsi" w:cstheme="minorHAnsi"/>
                <w:lang w:val="en-US"/>
              </w:rPr>
              <w:t xml:space="preserve">Cooling </w:t>
            </w:r>
          </w:p>
        </w:tc>
        <w:tc>
          <w:tcPr>
            <w:tcW w:w="992" w:type="dxa"/>
          </w:tcPr>
          <w:p w14:paraId="56132AB1" w14:textId="10214267" w:rsidR="00B85B1A" w:rsidRPr="00161721" w:rsidRDefault="00B85B1A" w:rsidP="007E3A6E">
            <w:pPr>
              <w:jc w:val="center"/>
              <w:rPr>
                <w:rFonts w:asciiTheme="minorHAnsi" w:hAnsiTheme="minorHAnsi" w:cstheme="minorHAnsi"/>
                <w:lang w:val="en-US"/>
              </w:rPr>
            </w:pPr>
          </w:p>
        </w:tc>
        <w:tc>
          <w:tcPr>
            <w:tcW w:w="2126" w:type="dxa"/>
          </w:tcPr>
          <w:p w14:paraId="3859A3F0" w14:textId="6E616E69" w:rsidR="00B85B1A"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2268" w:type="dxa"/>
          </w:tcPr>
          <w:p w14:paraId="71C6F626" w14:textId="77777777" w:rsidR="00B85B1A" w:rsidRPr="00161721" w:rsidRDefault="00B85B1A" w:rsidP="008D60AC">
            <w:pPr>
              <w:rPr>
                <w:rFonts w:asciiTheme="minorHAnsi" w:hAnsiTheme="minorHAnsi" w:cstheme="minorHAnsi"/>
                <w:lang w:val="en-US"/>
              </w:rPr>
            </w:pPr>
          </w:p>
        </w:tc>
      </w:tr>
    </w:tbl>
    <w:p w14:paraId="7F0804E5" w14:textId="5459FC3A" w:rsidR="00B85B1A" w:rsidRPr="00161721" w:rsidRDefault="00B85B1A" w:rsidP="00B85B1A">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A2-22</w:t>
      </w:r>
      <w:r w:rsidRPr="00161721">
        <w:rPr>
          <w:rFonts w:asciiTheme="minorHAnsi" w:hAnsiTheme="minorHAnsi" w:cstheme="minorHAnsi"/>
          <w:b/>
          <w:sz w:val="24"/>
          <w:lang w:val="en-US"/>
        </w:rPr>
        <w:t> 48VDC Batteries Rectifiers</w:t>
      </w:r>
      <w:r w:rsidRPr="00161721">
        <w:rPr>
          <w:rFonts w:asciiTheme="minorHAnsi" w:hAnsiTheme="minorHAnsi" w:cstheme="minorHAnsi"/>
          <w:sz w:val="18"/>
          <w:lang w:val="en-US" w:eastAsia="en-US"/>
        </w:rPr>
        <w:t xml:space="preserve"> </w:t>
      </w:r>
      <w:r w:rsidR="00571854" w:rsidRPr="00161721">
        <w:rPr>
          <w:rFonts w:asciiTheme="minorHAnsi" w:hAnsiTheme="minorHAnsi" w:cstheme="minorHAnsi"/>
          <w:b/>
          <w:sz w:val="24"/>
          <w:szCs w:val="28"/>
          <w:lang w:val="en-US" w:eastAsia="en-GB"/>
        </w:rPr>
        <w:t>Guaranteed Technical Data</w:t>
      </w:r>
    </w:p>
    <w:tbl>
      <w:tblPr>
        <w:tblW w:w="893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2977"/>
        <w:gridCol w:w="992"/>
        <w:gridCol w:w="2126"/>
        <w:gridCol w:w="2268"/>
      </w:tblGrid>
      <w:tr w:rsidR="00161721" w:rsidRPr="00161721" w14:paraId="0E2AE0E2" w14:textId="6E2B0545" w:rsidTr="00BB443F">
        <w:tc>
          <w:tcPr>
            <w:tcW w:w="567" w:type="dxa"/>
            <w:vAlign w:val="center"/>
          </w:tcPr>
          <w:p w14:paraId="487F9EDE" w14:textId="32779EB7" w:rsidR="00BB443F" w:rsidRPr="00161721" w:rsidRDefault="00BB443F" w:rsidP="00B85B1A">
            <w:pPr>
              <w:rPr>
                <w:rFonts w:asciiTheme="minorHAnsi" w:hAnsiTheme="minorHAnsi" w:cstheme="minorHAnsi"/>
                <w:lang w:val="en-US"/>
              </w:rPr>
            </w:pPr>
            <w:r w:rsidRPr="00161721">
              <w:rPr>
                <w:rFonts w:asciiTheme="minorHAnsi" w:hAnsiTheme="minorHAnsi" w:cstheme="minorHAnsi"/>
                <w:lang w:val="en-US"/>
              </w:rPr>
              <w:t>No.</w:t>
            </w:r>
          </w:p>
        </w:tc>
        <w:tc>
          <w:tcPr>
            <w:tcW w:w="2977" w:type="dxa"/>
          </w:tcPr>
          <w:p w14:paraId="62FE7546" w14:textId="434567C2" w:rsidR="00BB443F" w:rsidRPr="00161721" w:rsidRDefault="00BB443F" w:rsidP="00B85B1A">
            <w:pPr>
              <w:rPr>
                <w:rFonts w:asciiTheme="minorHAnsi" w:hAnsiTheme="minorHAnsi" w:cstheme="minorHAnsi"/>
                <w:lang w:val="en-US"/>
              </w:rPr>
            </w:pPr>
            <w:r w:rsidRPr="00161721">
              <w:rPr>
                <w:rFonts w:asciiTheme="minorHAnsi" w:hAnsiTheme="minorHAnsi" w:cstheme="minorHAnsi"/>
                <w:b/>
                <w:lang w:val="en-US"/>
              </w:rPr>
              <w:t>Description</w:t>
            </w:r>
          </w:p>
        </w:tc>
        <w:tc>
          <w:tcPr>
            <w:tcW w:w="992" w:type="dxa"/>
          </w:tcPr>
          <w:p w14:paraId="56E5FB56" w14:textId="17272FA8" w:rsidR="00BB443F" w:rsidRPr="00161721" w:rsidRDefault="00BB443F" w:rsidP="00B85B1A">
            <w:pPr>
              <w:rPr>
                <w:rFonts w:asciiTheme="minorHAnsi" w:hAnsiTheme="minorHAnsi" w:cstheme="minorHAnsi"/>
                <w:lang w:val="en-US"/>
              </w:rPr>
            </w:pPr>
            <w:r w:rsidRPr="00161721">
              <w:rPr>
                <w:rFonts w:asciiTheme="minorHAnsi" w:hAnsiTheme="minorHAnsi" w:cstheme="minorHAnsi"/>
                <w:b/>
                <w:lang w:val="en-US"/>
              </w:rPr>
              <w:t>Unit</w:t>
            </w:r>
          </w:p>
        </w:tc>
        <w:tc>
          <w:tcPr>
            <w:tcW w:w="2126" w:type="dxa"/>
          </w:tcPr>
          <w:p w14:paraId="4FE7E437" w14:textId="44BEC6B5" w:rsidR="00BB443F" w:rsidRPr="00161721" w:rsidRDefault="00BB443F" w:rsidP="00B85B1A">
            <w:pPr>
              <w:rPr>
                <w:rFonts w:asciiTheme="minorHAnsi" w:hAnsiTheme="minorHAnsi" w:cstheme="minorHAnsi"/>
                <w:lang w:val="en-US"/>
              </w:rPr>
            </w:pPr>
            <w:r w:rsidRPr="00161721">
              <w:rPr>
                <w:rFonts w:asciiTheme="minorHAnsi" w:hAnsiTheme="minorHAnsi" w:cstheme="minorHAnsi"/>
                <w:b/>
                <w:lang w:val="en-US"/>
              </w:rPr>
              <w:t>Minimum Required Data</w:t>
            </w:r>
          </w:p>
        </w:tc>
        <w:tc>
          <w:tcPr>
            <w:tcW w:w="2268" w:type="dxa"/>
          </w:tcPr>
          <w:p w14:paraId="03760EDF" w14:textId="5783EB20" w:rsidR="00BB443F" w:rsidRPr="00161721" w:rsidRDefault="00BB443F" w:rsidP="00B85B1A">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50B05627" w14:textId="63253C94" w:rsidTr="00BB443F">
        <w:tc>
          <w:tcPr>
            <w:tcW w:w="567" w:type="dxa"/>
            <w:vAlign w:val="center"/>
          </w:tcPr>
          <w:p w14:paraId="1E01FBD8"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1</w:t>
            </w:r>
          </w:p>
        </w:tc>
        <w:tc>
          <w:tcPr>
            <w:tcW w:w="2977" w:type="dxa"/>
          </w:tcPr>
          <w:p w14:paraId="4D275AB8"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Rectifier</w:t>
            </w:r>
          </w:p>
        </w:tc>
        <w:tc>
          <w:tcPr>
            <w:tcW w:w="992" w:type="dxa"/>
          </w:tcPr>
          <w:p w14:paraId="79D02918" w14:textId="77777777" w:rsidR="00BB443F" w:rsidRPr="00161721" w:rsidRDefault="00BB443F" w:rsidP="007E3A6E">
            <w:pPr>
              <w:jc w:val="center"/>
              <w:rPr>
                <w:rFonts w:asciiTheme="minorHAnsi" w:hAnsiTheme="minorHAnsi" w:cstheme="minorHAnsi"/>
                <w:lang w:val="en-US"/>
              </w:rPr>
            </w:pPr>
          </w:p>
        </w:tc>
        <w:tc>
          <w:tcPr>
            <w:tcW w:w="2126" w:type="dxa"/>
          </w:tcPr>
          <w:p w14:paraId="41C57F45" w14:textId="77777777" w:rsidR="00BB443F" w:rsidRPr="00161721" w:rsidRDefault="00BB443F" w:rsidP="007E3A6E">
            <w:pPr>
              <w:jc w:val="center"/>
              <w:rPr>
                <w:rFonts w:asciiTheme="minorHAnsi" w:hAnsiTheme="minorHAnsi" w:cstheme="minorHAnsi"/>
                <w:lang w:val="en-US"/>
              </w:rPr>
            </w:pPr>
          </w:p>
        </w:tc>
        <w:tc>
          <w:tcPr>
            <w:tcW w:w="2268" w:type="dxa"/>
          </w:tcPr>
          <w:p w14:paraId="2691E31E" w14:textId="77777777" w:rsidR="00BB443F" w:rsidRPr="00161721" w:rsidRDefault="00BB443F" w:rsidP="00DC5EA9">
            <w:pPr>
              <w:rPr>
                <w:rFonts w:asciiTheme="minorHAnsi" w:hAnsiTheme="minorHAnsi" w:cstheme="minorHAnsi"/>
                <w:lang w:val="en-US"/>
              </w:rPr>
            </w:pPr>
          </w:p>
        </w:tc>
      </w:tr>
      <w:tr w:rsidR="00161721" w:rsidRPr="00161721" w14:paraId="79E999B8" w14:textId="45C2B836" w:rsidTr="00BB443F">
        <w:tc>
          <w:tcPr>
            <w:tcW w:w="567" w:type="dxa"/>
            <w:vAlign w:val="center"/>
          </w:tcPr>
          <w:p w14:paraId="17E5F913"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2</w:t>
            </w:r>
          </w:p>
        </w:tc>
        <w:tc>
          <w:tcPr>
            <w:tcW w:w="2977" w:type="dxa"/>
          </w:tcPr>
          <w:p w14:paraId="6C911EBF"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Manufacturer</w:t>
            </w:r>
          </w:p>
        </w:tc>
        <w:tc>
          <w:tcPr>
            <w:tcW w:w="992" w:type="dxa"/>
          </w:tcPr>
          <w:p w14:paraId="16558538" w14:textId="734ED566" w:rsidR="00BB443F" w:rsidRPr="00161721" w:rsidRDefault="00BB443F" w:rsidP="007E3A6E">
            <w:pPr>
              <w:jc w:val="center"/>
              <w:rPr>
                <w:rFonts w:asciiTheme="minorHAnsi" w:hAnsiTheme="minorHAnsi" w:cstheme="minorHAnsi"/>
                <w:lang w:val="en-US"/>
              </w:rPr>
            </w:pPr>
          </w:p>
        </w:tc>
        <w:tc>
          <w:tcPr>
            <w:tcW w:w="2126" w:type="dxa"/>
          </w:tcPr>
          <w:p w14:paraId="69E46452" w14:textId="044B8830"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2268" w:type="dxa"/>
          </w:tcPr>
          <w:p w14:paraId="5A21BFF0" w14:textId="77777777" w:rsidR="00BB443F" w:rsidRPr="00161721" w:rsidRDefault="00BB443F" w:rsidP="00DC5EA9">
            <w:pPr>
              <w:rPr>
                <w:rFonts w:asciiTheme="minorHAnsi" w:hAnsiTheme="minorHAnsi" w:cstheme="minorHAnsi"/>
                <w:lang w:val="en-US"/>
              </w:rPr>
            </w:pPr>
          </w:p>
        </w:tc>
      </w:tr>
      <w:tr w:rsidR="00161721" w:rsidRPr="00161721" w14:paraId="0FD52BB1" w14:textId="5BCD4F99" w:rsidTr="00BB443F">
        <w:trPr>
          <w:cantSplit/>
        </w:trPr>
        <w:tc>
          <w:tcPr>
            <w:tcW w:w="567" w:type="dxa"/>
            <w:vAlign w:val="center"/>
          </w:tcPr>
          <w:p w14:paraId="11BB1252"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3</w:t>
            </w:r>
          </w:p>
        </w:tc>
        <w:tc>
          <w:tcPr>
            <w:tcW w:w="2977" w:type="dxa"/>
          </w:tcPr>
          <w:p w14:paraId="50BA8B9C"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Type</w:t>
            </w:r>
          </w:p>
        </w:tc>
        <w:tc>
          <w:tcPr>
            <w:tcW w:w="992" w:type="dxa"/>
          </w:tcPr>
          <w:p w14:paraId="1F8AC5E0" w14:textId="262008DE" w:rsidR="00BB443F" w:rsidRPr="00161721" w:rsidRDefault="00BB443F" w:rsidP="007E3A6E">
            <w:pPr>
              <w:jc w:val="center"/>
              <w:rPr>
                <w:rFonts w:asciiTheme="minorHAnsi" w:hAnsiTheme="minorHAnsi" w:cstheme="minorHAnsi"/>
                <w:lang w:val="en-US"/>
              </w:rPr>
            </w:pPr>
          </w:p>
        </w:tc>
        <w:tc>
          <w:tcPr>
            <w:tcW w:w="2126" w:type="dxa"/>
          </w:tcPr>
          <w:p w14:paraId="29D5F2ED" w14:textId="5FFD792E"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Thyristor-controlled</w:t>
            </w:r>
          </w:p>
        </w:tc>
        <w:tc>
          <w:tcPr>
            <w:tcW w:w="2268" w:type="dxa"/>
          </w:tcPr>
          <w:p w14:paraId="6E73929F" w14:textId="77777777" w:rsidR="00BB443F" w:rsidRPr="00161721" w:rsidRDefault="00BB443F" w:rsidP="00DC5EA9">
            <w:pPr>
              <w:rPr>
                <w:rFonts w:asciiTheme="minorHAnsi" w:hAnsiTheme="minorHAnsi" w:cstheme="minorHAnsi"/>
                <w:lang w:val="en-US"/>
              </w:rPr>
            </w:pPr>
          </w:p>
        </w:tc>
      </w:tr>
      <w:tr w:rsidR="00161721" w:rsidRPr="00161721" w14:paraId="5D2B469D" w14:textId="62CCC922" w:rsidTr="00BB443F">
        <w:trPr>
          <w:cantSplit/>
        </w:trPr>
        <w:tc>
          <w:tcPr>
            <w:tcW w:w="567" w:type="dxa"/>
            <w:vAlign w:val="center"/>
          </w:tcPr>
          <w:p w14:paraId="7FF9E49D"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4</w:t>
            </w:r>
          </w:p>
        </w:tc>
        <w:tc>
          <w:tcPr>
            <w:tcW w:w="2977" w:type="dxa"/>
          </w:tcPr>
          <w:p w14:paraId="30C44788"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Input voltage</w:t>
            </w:r>
          </w:p>
        </w:tc>
        <w:tc>
          <w:tcPr>
            <w:tcW w:w="992" w:type="dxa"/>
          </w:tcPr>
          <w:p w14:paraId="74F906D7" w14:textId="7765719C"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VAC</w:t>
            </w:r>
          </w:p>
        </w:tc>
        <w:tc>
          <w:tcPr>
            <w:tcW w:w="2126" w:type="dxa"/>
          </w:tcPr>
          <w:p w14:paraId="10886F87" w14:textId="5593DC5E"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400</w:t>
            </w:r>
          </w:p>
        </w:tc>
        <w:tc>
          <w:tcPr>
            <w:tcW w:w="2268" w:type="dxa"/>
          </w:tcPr>
          <w:p w14:paraId="654D026E" w14:textId="77777777" w:rsidR="00BB443F" w:rsidRPr="00161721" w:rsidRDefault="00BB443F" w:rsidP="00DC5EA9">
            <w:pPr>
              <w:rPr>
                <w:rFonts w:asciiTheme="minorHAnsi" w:hAnsiTheme="minorHAnsi" w:cstheme="minorHAnsi"/>
                <w:lang w:val="en-US"/>
              </w:rPr>
            </w:pPr>
          </w:p>
        </w:tc>
      </w:tr>
      <w:tr w:rsidR="00161721" w:rsidRPr="00161721" w14:paraId="6B150EC5" w14:textId="56631113" w:rsidTr="00BB443F">
        <w:trPr>
          <w:cantSplit/>
        </w:trPr>
        <w:tc>
          <w:tcPr>
            <w:tcW w:w="567" w:type="dxa"/>
            <w:vAlign w:val="center"/>
          </w:tcPr>
          <w:p w14:paraId="6040D431"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5</w:t>
            </w:r>
          </w:p>
        </w:tc>
        <w:tc>
          <w:tcPr>
            <w:tcW w:w="2977" w:type="dxa"/>
          </w:tcPr>
          <w:p w14:paraId="32194FDE"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Frequency</w:t>
            </w:r>
          </w:p>
        </w:tc>
        <w:tc>
          <w:tcPr>
            <w:tcW w:w="992" w:type="dxa"/>
          </w:tcPr>
          <w:p w14:paraId="1019B8FD" w14:textId="049B93CF"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Hz</w:t>
            </w:r>
          </w:p>
        </w:tc>
        <w:tc>
          <w:tcPr>
            <w:tcW w:w="2126" w:type="dxa"/>
          </w:tcPr>
          <w:p w14:paraId="45DA845F" w14:textId="6F8C9CF6"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50+/- 10%</w:t>
            </w:r>
          </w:p>
        </w:tc>
        <w:tc>
          <w:tcPr>
            <w:tcW w:w="2268" w:type="dxa"/>
          </w:tcPr>
          <w:p w14:paraId="3192DAF2" w14:textId="77777777" w:rsidR="00BB443F" w:rsidRPr="00161721" w:rsidRDefault="00BB443F" w:rsidP="00DC5EA9">
            <w:pPr>
              <w:rPr>
                <w:rFonts w:asciiTheme="minorHAnsi" w:hAnsiTheme="minorHAnsi" w:cstheme="minorHAnsi"/>
                <w:lang w:val="en-US"/>
              </w:rPr>
            </w:pPr>
          </w:p>
        </w:tc>
      </w:tr>
      <w:tr w:rsidR="00161721" w:rsidRPr="00161721" w14:paraId="097A5E03" w14:textId="69E655F8" w:rsidTr="00BB443F">
        <w:trPr>
          <w:cantSplit/>
        </w:trPr>
        <w:tc>
          <w:tcPr>
            <w:tcW w:w="567" w:type="dxa"/>
            <w:vAlign w:val="center"/>
          </w:tcPr>
          <w:p w14:paraId="21E488BD"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6</w:t>
            </w:r>
          </w:p>
        </w:tc>
        <w:tc>
          <w:tcPr>
            <w:tcW w:w="2977" w:type="dxa"/>
          </w:tcPr>
          <w:p w14:paraId="575E8729"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Residual ripple</w:t>
            </w:r>
          </w:p>
        </w:tc>
        <w:tc>
          <w:tcPr>
            <w:tcW w:w="992" w:type="dxa"/>
          </w:tcPr>
          <w:p w14:paraId="60741B31" w14:textId="3809BF9A" w:rsidR="00BB443F" w:rsidRPr="00161721" w:rsidRDefault="00BB443F" w:rsidP="007E3A6E">
            <w:pPr>
              <w:jc w:val="center"/>
              <w:rPr>
                <w:rFonts w:asciiTheme="minorHAnsi" w:hAnsiTheme="minorHAnsi" w:cstheme="minorHAnsi"/>
                <w:lang w:val="en-US"/>
              </w:rPr>
            </w:pPr>
          </w:p>
        </w:tc>
        <w:tc>
          <w:tcPr>
            <w:tcW w:w="2126" w:type="dxa"/>
          </w:tcPr>
          <w:p w14:paraId="614404D6" w14:textId="2707F17F"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5 %</w:t>
            </w:r>
          </w:p>
        </w:tc>
        <w:tc>
          <w:tcPr>
            <w:tcW w:w="2268" w:type="dxa"/>
          </w:tcPr>
          <w:p w14:paraId="447D060D" w14:textId="77777777" w:rsidR="00BB443F" w:rsidRPr="00161721" w:rsidRDefault="00BB443F" w:rsidP="00DC5EA9">
            <w:pPr>
              <w:rPr>
                <w:rFonts w:asciiTheme="minorHAnsi" w:hAnsiTheme="minorHAnsi" w:cstheme="minorHAnsi"/>
                <w:lang w:val="en-US"/>
              </w:rPr>
            </w:pPr>
          </w:p>
        </w:tc>
      </w:tr>
      <w:tr w:rsidR="00BB443F" w:rsidRPr="00161721" w14:paraId="5DBA60E9" w14:textId="0B5DFD56" w:rsidTr="00BB443F">
        <w:trPr>
          <w:cantSplit/>
        </w:trPr>
        <w:tc>
          <w:tcPr>
            <w:tcW w:w="567" w:type="dxa"/>
            <w:vAlign w:val="center"/>
          </w:tcPr>
          <w:p w14:paraId="36754B84"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7</w:t>
            </w:r>
          </w:p>
        </w:tc>
        <w:tc>
          <w:tcPr>
            <w:tcW w:w="2977" w:type="dxa"/>
          </w:tcPr>
          <w:p w14:paraId="4CDEEA28" w14:textId="77777777" w:rsidR="00BB443F" w:rsidRPr="00161721" w:rsidRDefault="00BB443F" w:rsidP="00DC5EA9">
            <w:pPr>
              <w:rPr>
                <w:rFonts w:asciiTheme="minorHAnsi" w:hAnsiTheme="minorHAnsi" w:cstheme="minorHAnsi"/>
                <w:lang w:val="en-US"/>
              </w:rPr>
            </w:pPr>
            <w:r w:rsidRPr="00161721">
              <w:rPr>
                <w:rFonts w:asciiTheme="minorHAnsi" w:hAnsiTheme="minorHAnsi" w:cstheme="minorHAnsi"/>
                <w:lang w:val="en-US"/>
              </w:rPr>
              <w:t xml:space="preserve">Cooling </w:t>
            </w:r>
          </w:p>
        </w:tc>
        <w:tc>
          <w:tcPr>
            <w:tcW w:w="992" w:type="dxa"/>
          </w:tcPr>
          <w:p w14:paraId="1EC9ED41" w14:textId="7BBA21EA" w:rsidR="00BB443F" w:rsidRPr="00161721" w:rsidRDefault="00BB443F" w:rsidP="007E3A6E">
            <w:pPr>
              <w:jc w:val="center"/>
              <w:rPr>
                <w:rFonts w:asciiTheme="minorHAnsi" w:hAnsiTheme="minorHAnsi" w:cstheme="minorHAnsi"/>
                <w:lang w:val="en-US"/>
              </w:rPr>
            </w:pPr>
          </w:p>
        </w:tc>
        <w:tc>
          <w:tcPr>
            <w:tcW w:w="2126" w:type="dxa"/>
          </w:tcPr>
          <w:p w14:paraId="439F9F98" w14:textId="39041D15" w:rsidR="00BB443F" w:rsidRPr="00161721" w:rsidRDefault="00BB443F" w:rsidP="007E3A6E">
            <w:pPr>
              <w:jc w:val="center"/>
              <w:rPr>
                <w:rFonts w:asciiTheme="minorHAnsi" w:hAnsiTheme="minorHAnsi" w:cstheme="minorHAnsi"/>
                <w:lang w:val="en-US"/>
              </w:rPr>
            </w:pPr>
            <w:r w:rsidRPr="00161721">
              <w:rPr>
                <w:rFonts w:asciiTheme="minorHAnsi" w:hAnsiTheme="minorHAnsi" w:cstheme="minorHAnsi"/>
                <w:lang w:val="en-US"/>
              </w:rPr>
              <w:t>to be specified</w:t>
            </w:r>
          </w:p>
        </w:tc>
        <w:tc>
          <w:tcPr>
            <w:tcW w:w="2268" w:type="dxa"/>
          </w:tcPr>
          <w:p w14:paraId="2FCC9333" w14:textId="77777777" w:rsidR="00BB443F" w:rsidRPr="00161721" w:rsidRDefault="00BB443F" w:rsidP="00DC5EA9">
            <w:pPr>
              <w:rPr>
                <w:rFonts w:asciiTheme="minorHAnsi" w:hAnsiTheme="minorHAnsi" w:cstheme="minorHAnsi"/>
                <w:lang w:val="en-US"/>
              </w:rPr>
            </w:pPr>
          </w:p>
        </w:tc>
      </w:tr>
    </w:tbl>
    <w:p w14:paraId="4B98556D" w14:textId="77777777" w:rsidR="008D60AC" w:rsidRPr="00161721" w:rsidRDefault="008D60AC" w:rsidP="008D60AC">
      <w:pPr>
        <w:rPr>
          <w:rFonts w:asciiTheme="minorHAnsi" w:hAnsiTheme="minorHAnsi" w:cstheme="minorHAnsi"/>
          <w:lang w:val="en-US"/>
        </w:rPr>
      </w:pPr>
    </w:p>
    <w:p w14:paraId="23886ED6" w14:textId="52B3147F" w:rsidR="008846E6" w:rsidRPr="00161721" w:rsidRDefault="008846E6" w:rsidP="008846E6">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A2-23</w:t>
      </w:r>
      <w:r w:rsidRPr="00161721">
        <w:rPr>
          <w:rFonts w:asciiTheme="minorHAnsi" w:hAnsiTheme="minorHAnsi" w:cstheme="minorHAnsi"/>
          <w:b/>
          <w:sz w:val="24"/>
          <w:lang w:val="en-US"/>
        </w:rPr>
        <w:t> 240 VAC</w:t>
      </w:r>
      <w:r w:rsidR="00260A4C" w:rsidRPr="00161721">
        <w:rPr>
          <w:rFonts w:asciiTheme="minorHAnsi" w:hAnsiTheme="minorHAnsi" w:cstheme="minorHAnsi"/>
          <w:b/>
          <w:sz w:val="24"/>
          <w:lang w:val="en-US"/>
        </w:rPr>
        <w:t xml:space="preserve"> </w:t>
      </w:r>
      <w:r w:rsidRPr="00161721">
        <w:rPr>
          <w:rFonts w:asciiTheme="minorHAnsi" w:hAnsiTheme="minorHAnsi" w:cstheme="minorHAnsi"/>
          <w:b/>
          <w:sz w:val="24"/>
          <w:lang w:val="en-US"/>
        </w:rPr>
        <w:t xml:space="preserve">Uninterruptible Power Supply </w:t>
      </w:r>
      <w:r w:rsidR="00571854" w:rsidRPr="00161721">
        <w:rPr>
          <w:rFonts w:asciiTheme="minorHAnsi" w:hAnsiTheme="minorHAnsi" w:cstheme="minorHAnsi"/>
          <w:b/>
          <w:sz w:val="24"/>
          <w:szCs w:val="28"/>
          <w:lang w:val="en-US" w:eastAsia="en-GB"/>
        </w:rPr>
        <w:t>Guaranteed Technical Data</w:t>
      </w:r>
    </w:p>
    <w:tbl>
      <w:tblPr>
        <w:tblW w:w="5000" w:type="pct"/>
        <w:tblCellMar>
          <w:left w:w="0" w:type="dxa"/>
          <w:right w:w="0" w:type="dxa"/>
        </w:tblCellMar>
        <w:tblLook w:val="01E0" w:firstRow="1" w:lastRow="1" w:firstColumn="1" w:lastColumn="1" w:noHBand="0" w:noVBand="0"/>
      </w:tblPr>
      <w:tblGrid>
        <w:gridCol w:w="648"/>
        <w:gridCol w:w="2689"/>
        <w:gridCol w:w="1393"/>
        <w:gridCol w:w="1814"/>
        <w:gridCol w:w="2515"/>
      </w:tblGrid>
      <w:tr w:rsidR="00161721" w:rsidRPr="00161721" w14:paraId="76902ACE" w14:textId="77777777" w:rsidTr="00526727">
        <w:trPr>
          <w:trHeight w:hRule="exact" w:val="709"/>
        </w:trPr>
        <w:tc>
          <w:tcPr>
            <w:tcW w:w="358" w:type="pct"/>
            <w:tcBorders>
              <w:top w:val="single" w:sz="5" w:space="0" w:color="000000"/>
              <w:left w:val="single" w:sz="5" w:space="0" w:color="000000"/>
              <w:bottom w:val="single" w:sz="5" w:space="0" w:color="000000"/>
              <w:right w:val="single" w:sz="5" w:space="0" w:color="000000"/>
            </w:tcBorders>
            <w:vAlign w:val="center"/>
          </w:tcPr>
          <w:p w14:paraId="2DDB1E69" w14:textId="7931D787" w:rsidR="007E3A6E" w:rsidRPr="00161721" w:rsidRDefault="007E3A6E" w:rsidP="007E3A6E">
            <w:pPr>
              <w:pStyle w:val="TableParagraph"/>
              <w:spacing w:before="10" w:line="130" w:lineRule="exact"/>
              <w:rPr>
                <w:rFonts w:asciiTheme="minorHAnsi" w:hAnsiTheme="minorHAnsi" w:cstheme="minorHAnsi"/>
                <w:sz w:val="20"/>
                <w:szCs w:val="20"/>
              </w:rPr>
            </w:pPr>
            <w:r w:rsidRPr="00161721">
              <w:rPr>
                <w:rFonts w:asciiTheme="minorHAnsi" w:hAnsiTheme="minorHAnsi" w:cstheme="minorHAnsi"/>
                <w:sz w:val="20"/>
                <w:szCs w:val="20"/>
              </w:rPr>
              <w:t>No.</w:t>
            </w:r>
          </w:p>
        </w:tc>
        <w:tc>
          <w:tcPr>
            <w:tcW w:w="1484" w:type="pct"/>
            <w:tcBorders>
              <w:top w:val="single" w:sz="5" w:space="0" w:color="000000"/>
              <w:left w:val="single" w:sz="5" w:space="0" w:color="000000"/>
              <w:bottom w:val="single" w:sz="5" w:space="0" w:color="000000"/>
              <w:right w:val="single" w:sz="5" w:space="0" w:color="000000"/>
            </w:tcBorders>
          </w:tcPr>
          <w:p w14:paraId="3F52A3CC" w14:textId="4206BDCA" w:rsidR="007E3A6E" w:rsidRPr="00161721" w:rsidRDefault="007E3A6E" w:rsidP="007E3A6E">
            <w:pPr>
              <w:pStyle w:val="TableParagraph"/>
              <w:ind w:left="137"/>
              <w:rPr>
                <w:rFonts w:asciiTheme="minorHAnsi" w:eastAsia="Arial" w:hAnsiTheme="minorHAnsi" w:cstheme="minorHAnsi"/>
                <w:sz w:val="20"/>
                <w:szCs w:val="20"/>
              </w:rPr>
            </w:pPr>
            <w:r w:rsidRPr="00161721">
              <w:rPr>
                <w:rFonts w:asciiTheme="minorHAnsi" w:hAnsiTheme="minorHAnsi" w:cstheme="minorHAnsi"/>
                <w:b/>
                <w:sz w:val="20"/>
                <w:szCs w:val="20"/>
              </w:rPr>
              <w:t>Description</w:t>
            </w:r>
          </w:p>
        </w:tc>
        <w:tc>
          <w:tcPr>
            <w:tcW w:w="769" w:type="pct"/>
            <w:tcBorders>
              <w:top w:val="single" w:sz="5" w:space="0" w:color="000000"/>
              <w:left w:val="single" w:sz="5" w:space="0" w:color="000000"/>
              <w:bottom w:val="single" w:sz="5" w:space="0" w:color="000000"/>
              <w:right w:val="single" w:sz="5" w:space="0" w:color="000000"/>
            </w:tcBorders>
          </w:tcPr>
          <w:p w14:paraId="60629456" w14:textId="3310712F" w:rsidR="007E3A6E" w:rsidRPr="00161721" w:rsidRDefault="007E3A6E" w:rsidP="007E3A6E">
            <w:pPr>
              <w:pStyle w:val="TableParagraph"/>
              <w:spacing w:before="57"/>
              <w:ind w:left="483" w:right="483"/>
              <w:jc w:val="center"/>
              <w:rPr>
                <w:rFonts w:asciiTheme="minorHAnsi" w:eastAsia="Arial" w:hAnsiTheme="minorHAnsi" w:cstheme="minorHAnsi"/>
                <w:sz w:val="20"/>
                <w:szCs w:val="20"/>
              </w:rPr>
            </w:pPr>
            <w:r w:rsidRPr="00161721">
              <w:rPr>
                <w:rFonts w:asciiTheme="minorHAnsi" w:hAnsiTheme="minorHAnsi" w:cstheme="minorHAnsi"/>
                <w:b/>
                <w:sz w:val="20"/>
                <w:szCs w:val="20"/>
              </w:rPr>
              <w:t>Unit</w:t>
            </w:r>
          </w:p>
        </w:tc>
        <w:tc>
          <w:tcPr>
            <w:tcW w:w="1001" w:type="pct"/>
            <w:tcBorders>
              <w:top w:val="single" w:sz="5" w:space="0" w:color="000000"/>
              <w:left w:val="single" w:sz="5" w:space="0" w:color="000000"/>
              <w:bottom w:val="single" w:sz="5" w:space="0" w:color="000000"/>
              <w:right w:val="single" w:sz="5" w:space="0" w:color="000000"/>
            </w:tcBorders>
          </w:tcPr>
          <w:p w14:paraId="40E18F2B" w14:textId="6D6CA8A3" w:rsidR="007E3A6E" w:rsidRPr="00161721" w:rsidRDefault="007E3A6E" w:rsidP="007E3A6E">
            <w:pPr>
              <w:pStyle w:val="TableParagraph"/>
              <w:spacing w:before="61" w:line="206" w:lineRule="exact"/>
              <w:ind w:left="542" w:right="197" w:hanging="195"/>
              <w:rPr>
                <w:rFonts w:asciiTheme="minorHAnsi" w:eastAsia="Arial" w:hAnsiTheme="minorHAnsi" w:cstheme="minorHAnsi"/>
                <w:sz w:val="20"/>
                <w:szCs w:val="20"/>
              </w:rPr>
            </w:pPr>
            <w:r w:rsidRPr="00161721">
              <w:rPr>
                <w:rFonts w:asciiTheme="minorHAnsi" w:hAnsiTheme="minorHAnsi" w:cstheme="minorHAnsi"/>
                <w:b/>
                <w:sz w:val="20"/>
                <w:szCs w:val="20"/>
              </w:rPr>
              <w:t>Minimum Required Data</w:t>
            </w:r>
          </w:p>
        </w:tc>
        <w:tc>
          <w:tcPr>
            <w:tcW w:w="1388" w:type="pct"/>
            <w:tcBorders>
              <w:top w:val="single" w:sz="5" w:space="0" w:color="000000"/>
              <w:left w:val="single" w:sz="5" w:space="0" w:color="000000"/>
              <w:bottom w:val="single" w:sz="5" w:space="0" w:color="000000"/>
              <w:right w:val="single" w:sz="5" w:space="0" w:color="000000"/>
            </w:tcBorders>
          </w:tcPr>
          <w:p w14:paraId="283E3BFD" w14:textId="7EA04E08" w:rsidR="007E3A6E" w:rsidRPr="00161721" w:rsidRDefault="007E3A6E" w:rsidP="007E3A6E">
            <w:pPr>
              <w:pStyle w:val="TableParagraph"/>
              <w:spacing w:before="57"/>
              <w:ind w:left="258"/>
              <w:rPr>
                <w:rFonts w:asciiTheme="minorHAnsi" w:eastAsia="Arial" w:hAnsiTheme="minorHAnsi" w:cstheme="minorHAnsi"/>
                <w:sz w:val="20"/>
                <w:szCs w:val="20"/>
              </w:rPr>
            </w:pPr>
            <w:r w:rsidRPr="00161721">
              <w:rPr>
                <w:rFonts w:asciiTheme="minorHAnsi" w:hAnsiTheme="minorHAnsi" w:cstheme="minorHAnsi"/>
                <w:b/>
                <w:sz w:val="20"/>
                <w:szCs w:val="20"/>
              </w:rPr>
              <w:t>Data Offered By The Bidder</w:t>
            </w:r>
          </w:p>
        </w:tc>
      </w:tr>
      <w:tr w:rsidR="00161721" w:rsidRPr="00161721" w14:paraId="504C6C9F" w14:textId="77777777" w:rsidTr="00526727">
        <w:trPr>
          <w:trHeight w:hRule="exact" w:val="644"/>
        </w:trPr>
        <w:tc>
          <w:tcPr>
            <w:tcW w:w="358" w:type="pct"/>
            <w:tcBorders>
              <w:top w:val="single" w:sz="5" w:space="0" w:color="000000"/>
              <w:left w:val="single" w:sz="5" w:space="0" w:color="000000"/>
              <w:bottom w:val="single" w:sz="5" w:space="0" w:color="000000"/>
              <w:right w:val="single" w:sz="5" w:space="0" w:color="000000"/>
            </w:tcBorders>
          </w:tcPr>
          <w:p w14:paraId="594444AC" w14:textId="5427CC34" w:rsidR="00B85B1A" w:rsidRPr="00161721" w:rsidRDefault="00B85B1A" w:rsidP="00615DFB">
            <w:pPr>
              <w:pStyle w:val="TableParagraph"/>
              <w:spacing w:before="55"/>
              <w:ind w:left="65"/>
              <w:rPr>
                <w:rFonts w:asciiTheme="minorHAnsi" w:eastAsia="Arial" w:hAnsiTheme="minorHAnsi" w:cstheme="minorHAnsi"/>
                <w:b/>
                <w:bCs/>
                <w:sz w:val="20"/>
                <w:szCs w:val="20"/>
              </w:rPr>
            </w:pPr>
          </w:p>
        </w:tc>
        <w:tc>
          <w:tcPr>
            <w:tcW w:w="1484" w:type="pct"/>
            <w:tcBorders>
              <w:top w:val="single" w:sz="5" w:space="0" w:color="000000"/>
              <w:left w:val="single" w:sz="5" w:space="0" w:color="000000"/>
              <w:bottom w:val="single" w:sz="5" w:space="0" w:color="000000"/>
              <w:right w:val="single" w:sz="5" w:space="0" w:color="000000"/>
            </w:tcBorders>
          </w:tcPr>
          <w:p w14:paraId="13C70F22" w14:textId="4C5A7285" w:rsidR="00B85B1A" w:rsidRPr="00161721" w:rsidRDefault="00B85B1A" w:rsidP="00615DFB">
            <w:pPr>
              <w:pStyle w:val="TableParagraph"/>
              <w:spacing w:before="55"/>
              <w:ind w:left="65"/>
              <w:rPr>
                <w:rFonts w:asciiTheme="minorHAnsi" w:eastAsia="Arial" w:hAnsiTheme="minorHAnsi" w:cstheme="minorHAnsi"/>
                <w:sz w:val="20"/>
                <w:szCs w:val="20"/>
                <w:u w:val="single"/>
              </w:rPr>
            </w:pPr>
            <w:r w:rsidRPr="00161721">
              <w:rPr>
                <w:rFonts w:asciiTheme="minorHAnsi" w:eastAsia="Arial" w:hAnsiTheme="minorHAnsi" w:cstheme="minorHAnsi"/>
                <w:b/>
                <w:bCs/>
                <w:sz w:val="20"/>
                <w:szCs w:val="20"/>
                <w:u w:val="single"/>
              </w:rPr>
              <w:t>Static</w:t>
            </w:r>
            <w:r w:rsidR="00F46E35" w:rsidRPr="00161721">
              <w:rPr>
                <w:rFonts w:asciiTheme="minorHAnsi" w:eastAsia="Arial" w:hAnsiTheme="minorHAnsi" w:cstheme="minorHAnsi"/>
                <w:b/>
                <w:bCs/>
                <w:sz w:val="20"/>
                <w:szCs w:val="20"/>
                <w:u w:val="single"/>
              </w:rPr>
              <w:t xml:space="preserve"> </w:t>
            </w:r>
            <w:r w:rsidRPr="00161721">
              <w:rPr>
                <w:rFonts w:asciiTheme="minorHAnsi" w:eastAsia="Arial" w:hAnsiTheme="minorHAnsi" w:cstheme="minorHAnsi"/>
                <w:b/>
                <w:bCs/>
                <w:sz w:val="20"/>
                <w:szCs w:val="20"/>
                <w:u w:val="single"/>
              </w:rPr>
              <w:t>I</w:t>
            </w:r>
            <w:r w:rsidRPr="00161721">
              <w:rPr>
                <w:rFonts w:asciiTheme="minorHAnsi" w:eastAsia="Arial" w:hAnsiTheme="minorHAnsi" w:cstheme="minorHAnsi"/>
                <w:b/>
                <w:bCs/>
                <w:spacing w:val="1"/>
                <w:sz w:val="20"/>
                <w:szCs w:val="20"/>
                <w:u w:val="single"/>
              </w:rPr>
              <w:t>n</w:t>
            </w:r>
            <w:r w:rsidRPr="00161721">
              <w:rPr>
                <w:rFonts w:asciiTheme="minorHAnsi" w:eastAsia="Arial" w:hAnsiTheme="minorHAnsi" w:cstheme="minorHAnsi"/>
                <w:b/>
                <w:bCs/>
                <w:spacing w:val="-3"/>
                <w:sz w:val="20"/>
                <w:szCs w:val="20"/>
                <w:u w:val="single"/>
              </w:rPr>
              <w:t>v</w:t>
            </w:r>
            <w:r w:rsidRPr="00161721">
              <w:rPr>
                <w:rFonts w:asciiTheme="minorHAnsi" w:eastAsia="Arial" w:hAnsiTheme="minorHAnsi" w:cstheme="minorHAnsi"/>
                <w:b/>
                <w:bCs/>
                <w:sz w:val="20"/>
                <w:szCs w:val="20"/>
                <w:u w:val="single"/>
              </w:rPr>
              <w:t>erter</w:t>
            </w:r>
          </w:p>
          <w:p w14:paraId="569C4D36" w14:textId="7A317456" w:rsidR="00B85B1A" w:rsidRPr="00161721" w:rsidRDefault="00B85B1A" w:rsidP="007E3A6E">
            <w:pPr>
              <w:pStyle w:val="TableParagraph"/>
              <w:spacing w:before="60"/>
              <w:rPr>
                <w:rFonts w:asciiTheme="minorHAnsi" w:eastAsia="Arial" w:hAnsiTheme="minorHAnsi" w:cstheme="minorHAnsi"/>
                <w:sz w:val="20"/>
                <w:szCs w:val="20"/>
              </w:rPr>
            </w:pPr>
          </w:p>
        </w:tc>
        <w:tc>
          <w:tcPr>
            <w:tcW w:w="769" w:type="pct"/>
            <w:tcBorders>
              <w:top w:val="single" w:sz="5" w:space="0" w:color="000000"/>
              <w:left w:val="single" w:sz="5" w:space="0" w:color="000000"/>
              <w:bottom w:val="single" w:sz="5" w:space="0" w:color="000000"/>
              <w:right w:val="single" w:sz="5" w:space="0" w:color="000000"/>
            </w:tcBorders>
          </w:tcPr>
          <w:p w14:paraId="454B03DB" w14:textId="77777777" w:rsidR="00B85B1A" w:rsidRPr="00161721" w:rsidRDefault="00B85B1A" w:rsidP="00615DFB">
            <w:pPr>
              <w:rPr>
                <w:rFonts w:asciiTheme="minorHAnsi" w:hAnsiTheme="minorHAnsi" w:cstheme="minorHAnsi"/>
                <w:lang w:val="en-US"/>
              </w:rPr>
            </w:pPr>
          </w:p>
        </w:tc>
        <w:tc>
          <w:tcPr>
            <w:tcW w:w="1001" w:type="pct"/>
            <w:tcBorders>
              <w:top w:val="single" w:sz="5" w:space="0" w:color="000000"/>
              <w:left w:val="single" w:sz="5" w:space="0" w:color="000000"/>
              <w:bottom w:val="single" w:sz="5" w:space="0" w:color="000000"/>
              <w:right w:val="single" w:sz="5" w:space="0" w:color="000000"/>
            </w:tcBorders>
          </w:tcPr>
          <w:p w14:paraId="69DFD055" w14:textId="77777777" w:rsidR="00B85B1A" w:rsidRPr="00161721" w:rsidRDefault="00B85B1A" w:rsidP="00615DFB">
            <w:pP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4A483CAC" w14:textId="77777777" w:rsidR="00B85B1A" w:rsidRPr="00161721" w:rsidRDefault="00B85B1A" w:rsidP="00615DFB">
            <w:pPr>
              <w:rPr>
                <w:rFonts w:asciiTheme="minorHAnsi" w:hAnsiTheme="minorHAnsi" w:cstheme="minorHAnsi"/>
                <w:lang w:val="en-US"/>
              </w:rPr>
            </w:pPr>
          </w:p>
        </w:tc>
      </w:tr>
      <w:tr w:rsidR="00161721" w:rsidRPr="00161721" w14:paraId="28AC3D79"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779A42F1" w14:textId="02A8769A" w:rsidR="00B85B1A" w:rsidRPr="00161721" w:rsidRDefault="007E3A6E" w:rsidP="00615DFB">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1</w:t>
            </w:r>
          </w:p>
        </w:tc>
        <w:tc>
          <w:tcPr>
            <w:tcW w:w="1484" w:type="pct"/>
            <w:tcBorders>
              <w:top w:val="single" w:sz="5" w:space="0" w:color="000000"/>
              <w:left w:val="single" w:sz="5" w:space="0" w:color="000000"/>
              <w:bottom w:val="single" w:sz="5" w:space="0" w:color="000000"/>
              <w:right w:val="single" w:sz="5" w:space="0" w:color="000000"/>
            </w:tcBorders>
          </w:tcPr>
          <w:p w14:paraId="1EEFFD4F" w14:textId="2B0B591F" w:rsidR="00B85B1A" w:rsidRPr="00161721" w:rsidRDefault="00B85B1A" w:rsidP="00615DFB">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Manufactu</w:t>
            </w:r>
            <w:r w:rsidRPr="00161721">
              <w:rPr>
                <w:rFonts w:asciiTheme="minorHAnsi" w:eastAsia="Arial" w:hAnsiTheme="minorHAnsi" w:cstheme="minorHAnsi"/>
                <w:spacing w:val="1"/>
                <w:sz w:val="20"/>
                <w:szCs w:val="20"/>
              </w:rPr>
              <w:t>r</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r</w:t>
            </w:r>
          </w:p>
        </w:tc>
        <w:tc>
          <w:tcPr>
            <w:tcW w:w="769" w:type="pct"/>
            <w:tcBorders>
              <w:top w:val="single" w:sz="5" w:space="0" w:color="000000"/>
              <w:left w:val="single" w:sz="5" w:space="0" w:color="000000"/>
              <w:bottom w:val="single" w:sz="5" w:space="0" w:color="000000"/>
              <w:right w:val="single" w:sz="5" w:space="0" w:color="000000"/>
            </w:tcBorders>
          </w:tcPr>
          <w:p w14:paraId="77D5889A" w14:textId="77777777" w:rsidR="00B85B1A" w:rsidRPr="00161721" w:rsidRDefault="00B85B1A" w:rsidP="00615DFB">
            <w:pPr>
              <w:rPr>
                <w:rFonts w:asciiTheme="minorHAnsi" w:hAnsiTheme="minorHAnsi" w:cstheme="minorHAnsi"/>
                <w:lang w:val="en-US"/>
              </w:rPr>
            </w:pPr>
          </w:p>
        </w:tc>
        <w:tc>
          <w:tcPr>
            <w:tcW w:w="1001" w:type="pct"/>
            <w:tcBorders>
              <w:top w:val="single" w:sz="5" w:space="0" w:color="000000"/>
              <w:left w:val="single" w:sz="5" w:space="0" w:color="000000"/>
              <w:bottom w:val="single" w:sz="5" w:space="0" w:color="000000"/>
              <w:right w:val="single" w:sz="5" w:space="0" w:color="000000"/>
            </w:tcBorders>
          </w:tcPr>
          <w:p w14:paraId="55E67208" w14:textId="77777777" w:rsidR="00B85B1A" w:rsidRPr="00161721" w:rsidRDefault="00B85B1A" w:rsidP="00440A3E">
            <w:pPr>
              <w:jc w:val="cente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04B180F1" w14:textId="77777777" w:rsidR="00B85B1A" w:rsidRPr="00161721" w:rsidRDefault="00B85B1A" w:rsidP="00615DFB">
            <w:pPr>
              <w:jc w:val="center"/>
              <w:rPr>
                <w:rFonts w:asciiTheme="minorHAnsi" w:hAnsiTheme="minorHAnsi" w:cstheme="minorHAnsi"/>
                <w:lang w:val="en-US"/>
              </w:rPr>
            </w:pPr>
          </w:p>
        </w:tc>
      </w:tr>
      <w:tr w:rsidR="00161721" w:rsidRPr="00161721" w14:paraId="19E3E5E8"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292361E1" w14:textId="0D5593E7"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2</w:t>
            </w:r>
          </w:p>
        </w:tc>
        <w:tc>
          <w:tcPr>
            <w:tcW w:w="1484" w:type="pct"/>
            <w:tcBorders>
              <w:top w:val="single" w:sz="5" w:space="0" w:color="000000"/>
              <w:left w:val="single" w:sz="5" w:space="0" w:color="000000"/>
              <w:bottom w:val="single" w:sz="5" w:space="0" w:color="000000"/>
              <w:right w:val="single" w:sz="5" w:space="0" w:color="000000"/>
            </w:tcBorders>
          </w:tcPr>
          <w:p w14:paraId="72BF0CF7" w14:textId="0824CFCA"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App</w:t>
            </w:r>
            <w:r w:rsidRPr="00161721">
              <w:rPr>
                <w:rFonts w:asciiTheme="minorHAnsi" w:eastAsia="Arial" w:hAnsiTheme="minorHAnsi" w:cstheme="minorHAnsi"/>
                <w:sz w:val="20"/>
                <w:szCs w:val="20"/>
              </w:rPr>
              <w:t>l</w:t>
            </w:r>
            <w:r w:rsidRPr="00161721">
              <w:rPr>
                <w:rFonts w:asciiTheme="minorHAnsi" w:eastAsia="Arial" w:hAnsiTheme="minorHAnsi" w:cstheme="minorHAnsi"/>
                <w:spacing w:val="-1"/>
                <w:sz w:val="20"/>
                <w:szCs w:val="20"/>
              </w:rPr>
              <w:t>ica</w:t>
            </w:r>
            <w:r w:rsidRPr="00161721">
              <w:rPr>
                <w:rFonts w:asciiTheme="minorHAnsi" w:eastAsia="Arial" w:hAnsiTheme="minorHAnsi" w:cstheme="minorHAnsi"/>
                <w:sz w:val="20"/>
                <w:szCs w:val="20"/>
              </w:rPr>
              <w:t>b</w:t>
            </w:r>
            <w:r w:rsidRPr="00161721">
              <w:rPr>
                <w:rFonts w:asciiTheme="minorHAnsi" w:eastAsia="Arial" w:hAnsiTheme="minorHAnsi" w:cstheme="minorHAnsi"/>
                <w:spacing w:val="-1"/>
                <w:sz w:val="20"/>
                <w:szCs w:val="20"/>
              </w:rPr>
              <w:t>l</w:t>
            </w:r>
            <w:r w:rsidRPr="00161721">
              <w:rPr>
                <w:rFonts w:asciiTheme="minorHAnsi" w:eastAsia="Arial" w:hAnsiTheme="minorHAnsi" w:cstheme="minorHAnsi"/>
                <w:sz w:val="20"/>
                <w:szCs w:val="20"/>
              </w:rPr>
              <w:t>e</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sta</w:t>
            </w:r>
            <w:r w:rsidRPr="00161721">
              <w:rPr>
                <w:rFonts w:asciiTheme="minorHAnsi" w:eastAsia="Arial" w:hAnsiTheme="minorHAnsi" w:cstheme="minorHAnsi"/>
                <w:sz w:val="20"/>
                <w:szCs w:val="20"/>
              </w:rPr>
              <w:t>n</w:t>
            </w:r>
            <w:r w:rsidRPr="00161721">
              <w:rPr>
                <w:rFonts w:asciiTheme="minorHAnsi" w:eastAsia="Arial" w:hAnsiTheme="minorHAnsi" w:cstheme="minorHAnsi"/>
                <w:spacing w:val="-1"/>
                <w:sz w:val="20"/>
                <w:szCs w:val="20"/>
              </w:rPr>
              <w:t>dards</w:t>
            </w:r>
          </w:p>
        </w:tc>
        <w:tc>
          <w:tcPr>
            <w:tcW w:w="769" w:type="pct"/>
            <w:tcBorders>
              <w:top w:val="single" w:sz="5" w:space="0" w:color="000000"/>
              <w:left w:val="single" w:sz="5" w:space="0" w:color="000000"/>
              <w:bottom w:val="single" w:sz="5" w:space="0" w:color="000000"/>
              <w:right w:val="single" w:sz="5" w:space="0" w:color="000000"/>
            </w:tcBorders>
          </w:tcPr>
          <w:p w14:paraId="266160E9" w14:textId="77777777" w:rsidR="007E3A6E" w:rsidRPr="00161721" w:rsidRDefault="007E3A6E" w:rsidP="007E3A6E">
            <w:pPr>
              <w:rPr>
                <w:rFonts w:asciiTheme="minorHAnsi" w:hAnsiTheme="minorHAnsi" w:cstheme="minorHAnsi"/>
                <w:lang w:val="en-US"/>
              </w:rPr>
            </w:pPr>
          </w:p>
        </w:tc>
        <w:tc>
          <w:tcPr>
            <w:tcW w:w="1001" w:type="pct"/>
            <w:tcBorders>
              <w:top w:val="single" w:sz="5" w:space="0" w:color="000000"/>
              <w:left w:val="single" w:sz="5" w:space="0" w:color="000000"/>
              <w:bottom w:val="single" w:sz="5" w:space="0" w:color="000000"/>
              <w:right w:val="single" w:sz="5" w:space="0" w:color="000000"/>
            </w:tcBorders>
          </w:tcPr>
          <w:p w14:paraId="00CF83D2" w14:textId="065F0639" w:rsidR="007E3A6E" w:rsidRPr="00161721" w:rsidRDefault="00440A3E" w:rsidP="00440A3E">
            <w:pPr>
              <w:pStyle w:val="TableParagraph"/>
              <w:spacing w:before="57"/>
              <w:ind w:left="310"/>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 xml:space="preserve">  </w:t>
            </w:r>
            <w:r w:rsidR="007E3A6E" w:rsidRPr="00161721">
              <w:rPr>
                <w:rFonts w:asciiTheme="minorHAnsi" w:eastAsia="Arial" w:hAnsiTheme="minorHAnsi" w:cstheme="minorHAnsi"/>
                <w:spacing w:val="-1"/>
                <w:sz w:val="20"/>
                <w:szCs w:val="20"/>
              </w:rPr>
              <w:t>IE</w:t>
            </w:r>
            <w:r w:rsidR="007E3A6E" w:rsidRPr="00161721">
              <w:rPr>
                <w:rFonts w:asciiTheme="minorHAnsi" w:eastAsia="Arial" w:hAnsiTheme="minorHAnsi" w:cstheme="minorHAnsi"/>
                <w:sz w:val="20"/>
                <w:szCs w:val="20"/>
              </w:rPr>
              <w:t>C</w:t>
            </w:r>
            <w:r w:rsidR="007E3A6E" w:rsidRPr="00161721">
              <w:rPr>
                <w:rFonts w:asciiTheme="minorHAnsi" w:eastAsia="Arial" w:hAnsiTheme="minorHAnsi" w:cstheme="minorHAnsi"/>
                <w:spacing w:val="-1"/>
                <w:sz w:val="20"/>
                <w:szCs w:val="20"/>
              </w:rPr>
              <w:t>620</w:t>
            </w:r>
            <w:r w:rsidR="007E3A6E" w:rsidRPr="00161721">
              <w:rPr>
                <w:rFonts w:asciiTheme="minorHAnsi" w:eastAsia="Arial" w:hAnsiTheme="minorHAnsi" w:cstheme="minorHAnsi"/>
                <w:sz w:val="20"/>
                <w:szCs w:val="20"/>
              </w:rPr>
              <w:t>40</w:t>
            </w:r>
          </w:p>
        </w:tc>
        <w:tc>
          <w:tcPr>
            <w:tcW w:w="1388" w:type="pct"/>
            <w:tcBorders>
              <w:top w:val="single" w:sz="5" w:space="0" w:color="000000"/>
              <w:left w:val="single" w:sz="5" w:space="0" w:color="000000"/>
              <w:bottom w:val="single" w:sz="5" w:space="0" w:color="000000"/>
              <w:right w:val="single" w:sz="5" w:space="0" w:color="000000"/>
            </w:tcBorders>
          </w:tcPr>
          <w:p w14:paraId="3400B31B" w14:textId="77777777" w:rsidR="007E3A6E" w:rsidRPr="00161721" w:rsidRDefault="007E3A6E" w:rsidP="007E3A6E">
            <w:pPr>
              <w:pStyle w:val="TableParagraph"/>
              <w:spacing w:before="57"/>
              <w:ind w:left="310"/>
              <w:rPr>
                <w:rFonts w:asciiTheme="minorHAnsi" w:eastAsia="Arial" w:hAnsiTheme="minorHAnsi" w:cstheme="minorHAnsi"/>
                <w:sz w:val="20"/>
                <w:szCs w:val="20"/>
              </w:rPr>
            </w:pPr>
          </w:p>
        </w:tc>
      </w:tr>
      <w:tr w:rsidR="00161721" w:rsidRPr="00161721" w14:paraId="729CC530" w14:textId="77777777" w:rsidTr="00526727">
        <w:trPr>
          <w:trHeight w:hRule="exact" w:val="569"/>
        </w:trPr>
        <w:tc>
          <w:tcPr>
            <w:tcW w:w="358" w:type="pct"/>
            <w:tcBorders>
              <w:top w:val="single" w:sz="5" w:space="0" w:color="000000"/>
              <w:left w:val="single" w:sz="5" w:space="0" w:color="000000"/>
              <w:bottom w:val="single" w:sz="5" w:space="0" w:color="000000"/>
              <w:right w:val="single" w:sz="5" w:space="0" w:color="000000"/>
            </w:tcBorders>
          </w:tcPr>
          <w:p w14:paraId="72D6FEAA" w14:textId="54040C9F"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3</w:t>
            </w:r>
          </w:p>
        </w:tc>
        <w:tc>
          <w:tcPr>
            <w:tcW w:w="1484" w:type="pct"/>
            <w:tcBorders>
              <w:top w:val="single" w:sz="5" w:space="0" w:color="000000"/>
              <w:left w:val="single" w:sz="5" w:space="0" w:color="000000"/>
              <w:bottom w:val="single" w:sz="5" w:space="0" w:color="000000"/>
              <w:right w:val="single" w:sz="5" w:space="0" w:color="000000"/>
            </w:tcBorders>
          </w:tcPr>
          <w:p w14:paraId="56F7C51E" w14:textId="0A5F27CC"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Rate</w:t>
            </w:r>
            <w:r w:rsidRPr="00161721">
              <w:rPr>
                <w:rFonts w:asciiTheme="minorHAnsi" w:eastAsia="Arial" w:hAnsiTheme="minorHAnsi" w:cstheme="minorHAnsi"/>
                <w:sz w:val="20"/>
                <w:szCs w:val="20"/>
              </w:rPr>
              <w:t>d</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p</w:t>
            </w:r>
            <w:r w:rsidRPr="00161721">
              <w:rPr>
                <w:rFonts w:asciiTheme="minorHAnsi" w:eastAsia="Arial" w:hAnsiTheme="minorHAnsi" w:cstheme="minorHAnsi"/>
                <w:spacing w:val="1"/>
                <w:sz w:val="20"/>
                <w:szCs w:val="20"/>
              </w:rPr>
              <w:t>o</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r</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a</w:t>
            </w:r>
            <w:r w:rsidRPr="00161721">
              <w:rPr>
                <w:rFonts w:asciiTheme="minorHAnsi" w:eastAsia="Arial" w:hAnsiTheme="minorHAnsi" w:cstheme="minorHAnsi"/>
                <w:sz w:val="20"/>
                <w:szCs w:val="20"/>
              </w:rPr>
              <w:t xml:space="preserve">t … </w:t>
            </w:r>
            <w:r w:rsidRPr="00161721">
              <w:rPr>
                <w:rFonts w:asciiTheme="minorHAnsi" w:eastAsia="Arial" w:hAnsiTheme="minorHAnsi" w:cstheme="minorHAnsi"/>
                <w:spacing w:val="-1"/>
                <w:sz w:val="20"/>
                <w:szCs w:val="20"/>
              </w:rPr>
              <w:t>°</w:t>
            </w:r>
            <w:r w:rsidRPr="00161721">
              <w:rPr>
                <w:rFonts w:asciiTheme="minorHAnsi" w:eastAsia="Arial" w:hAnsiTheme="minorHAnsi" w:cstheme="minorHAnsi"/>
                <w:sz w:val="20"/>
                <w:szCs w:val="20"/>
              </w:rPr>
              <w:t>C</w:t>
            </w:r>
            <w:r w:rsidRPr="00161721">
              <w:rPr>
                <w:rFonts w:asciiTheme="minorHAnsi" w:eastAsia="Arial" w:hAnsiTheme="minorHAnsi" w:cstheme="minorHAnsi"/>
                <w:spacing w:val="-1"/>
                <w:sz w:val="20"/>
                <w:szCs w:val="20"/>
              </w:rPr>
              <w:t xml:space="preserve"> ambien</w:t>
            </w:r>
            <w:r w:rsidRPr="00161721">
              <w:rPr>
                <w:rFonts w:asciiTheme="minorHAnsi" w:eastAsia="Arial" w:hAnsiTheme="minorHAnsi" w:cstheme="minorHAnsi"/>
                <w:sz w:val="20"/>
                <w:szCs w:val="20"/>
              </w:rPr>
              <w:t>t</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temperatu</w:t>
            </w:r>
            <w:r w:rsidRPr="00161721">
              <w:rPr>
                <w:rFonts w:asciiTheme="minorHAnsi" w:eastAsia="Arial" w:hAnsiTheme="minorHAnsi" w:cstheme="minorHAnsi"/>
                <w:spacing w:val="1"/>
                <w:sz w:val="20"/>
                <w:szCs w:val="20"/>
              </w:rPr>
              <w:t>r</w:t>
            </w:r>
            <w:r w:rsidRPr="00161721">
              <w:rPr>
                <w:rFonts w:asciiTheme="minorHAnsi" w:eastAsia="Arial" w:hAnsiTheme="minorHAnsi" w:cstheme="minorHAnsi"/>
                <w:sz w:val="20"/>
                <w:szCs w:val="20"/>
              </w:rPr>
              <w:t xml:space="preserve">e </w:t>
            </w:r>
            <w:r w:rsidRPr="00161721">
              <w:rPr>
                <w:rFonts w:asciiTheme="minorHAnsi" w:eastAsia="Arial" w:hAnsiTheme="minorHAnsi" w:cstheme="minorHAnsi"/>
                <w:spacing w:val="-1"/>
                <w:sz w:val="20"/>
                <w:szCs w:val="20"/>
              </w:rPr>
              <w:t>(Minimum)</w:t>
            </w:r>
          </w:p>
        </w:tc>
        <w:tc>
          <w:tcPr>
            <w:tcW w:w="769" w:type="pct"/>
            <w:tcBorders>
              <w:top w:val="single" w:sz="5" w:space="0" w:color="000000"/>
              <w:left w:val="single" w:sz="5" w:space="0" w:color="000000"/>
              <w:bottom w:val="single" w:sz="5" w:space="0" w:color="000000"/>
              <w:right w:val="single" w:sz="5" w:space="0" w:color="000000"/>
            </w:tcBorders>
          </w:tcPr>
          <w:p w14:paraId="7A51EB32" w14:textId="77777777" w:rsidR="007E3A6E" w:rsidRPr="00161721" w:rsidRDefault="007E3A6E" w:rsidP="007E3A6E">
            <w:pPr>
              <w:pStyle w:val="TableParagraph"/>
              <w:spacing w:before="57"/>
              <w:ind w:left="361"/>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kVA</w:t>
            </w:r>
            <w:r w:rsidRPr="00161721">
              <w:rPr>
                <w:rFonts w:asciiTheme="minorHAnsi" w:eastAsia="Arial" w:hAnsiTheme="minorHAnsi" w:cstheme="minorHAnsi"/>
                <w:sz w:val="20"/>
                <w:szCs w:val="20"/>
              </w:rPr>
              <w:t>/</w:t>
            </w:r>
            <w:r w:rsidRPr="00161721">
              <w:rPr>
                <w:rFonts w:asciiTheme="minorHAnsi" w:eastAsia="Arial" w:hAnsiTheme="minorHAnsi" w:cstheme="minorHAnsi"/>
                <w:spacing w:val="-1"/>
                <w:sz w:val="20"/>
                <w:szCs w:val="20"/>
              </w:rPr>
              <w:t>°C</w:t>
            </w:r>
          </w:p>
        </w:tc>
        <w:tc>
          <w:tcPr>
            <w:tcW w:w="1001" w:type="pct"/>
            <w:tcBorders>
              <w:top w:val="single" w:sz="5" w:space="0" w:color="000000"/>
              <w:left w:val="single" w:sz="5" w:space="0" w:color="000000"/>
              <w:bottom w:val="single" w:sz="5" w:space="0" w:color="000000"/>
              <w:right w:val="single" w:sz="5" w:space="0" w:color="000000"/>
            </w:tcBorders>
          </w:tcPr>
          <w:p w14:paraId="33B8D6D9" w14:textId="00C58760" w:rsidR="007E3A6E" w:rsidRPr="00161721" w:rsidRDefault="00440A3E" w:rsidP="00440A3E">
            <w:pPr>
              <w:pStyle w:val="TableParagraph"/>
              <w:spacing w:before="57"/>
              <w:ind w:left="411"/>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 xml:space="preserve">     </w:t>
            </w:r>
            <w:r w:rsidR="007E3A6E" w:rsidRPr="00161721">
              <w:rPr>
                <w:rFonts w:asciiTheme="minorHAnsi" w:eastAsia="Arial" w:hAnsiTheme="minorHAnsi" w:cstheme="minorHAnsi"/>
                <w:spacing w:val="-1"/>
                <w:sz w:val="20"/>
                <w:szCs w:val="20"/>
              </w:rPr>
              <w:t>3</w:t>
            </w:r>
            <w:r w:rsidR="007E3A6E" w:rsidRPr="00161721">
              <w:rPr>
                <w:rFonts w:asciiTheme="minorHAnsi" w:eastAsia="Arial" w:hAnsiTheme="minorHAnsi" w:cstheme="minorHAnsi"/>
                <w:sz w:val="20"/>
                <w:szCs w:val="20"/>
              </w:rPr>
              <w:t xml:space="preserve">/ </w:t>
            </w:r>
            <w:r w:rsidR="007E3A6E" w:rsidRPr="00161721">
              <w:rPr>
                <w:rFonts w:asciiTheme="minorHAnsi" w:eastAsia="Arial" w:hAnsiTheme="minorHAnsi" w:cstheme="minorHAnsi"/>
                <w:spacing w:val="-1"/>
                <w:sz w:val="20"/>
                <w:szCs w:val="20"/>
              </w:rPr>
              <w:t>40</w:t>
            </w:r>
          </w:p>
        </w:tc>
        <w:tc>
          <w:tcPr>
            <w:tcW w:w="1388" w:type="pct"/>
            <w:tcBorders>
              <w:top w:val="single" w:sz="5" w:space="0" w:color="000000"/>
              <w:left w:val="single" w:sz="5" w:space="0" w:color="000000"/>
              <w:bottom w:val="single" w:sz="5" w:space="0" w:color="000000"/>
              <w:right w:val="single" w:sz="5" w:space="0" w:color="000000"/>
            </w:tcBorders>
          </w:tcPr>
          <w:p w14:paraId="55171C12" w14:textId="77777777" w:rsidR="007E3A6E" w:rsidRPr="00161721" w:rsidRDefault="007E3A6E" w:rsidP="007E3A6E">
            <w:pPr>
              <w:pStyle w:val="TableParagraph"/>
              <w:spacing w:before="57"/>
              <w:ind w:left="411"/>
              <w:rPr>
                <w:rFonts w:asciiTheme="minorHAnsi" w:eastAsia="Arial" w:hAnsiTheme="minorHAnsi" w:cstheme="minorHAnsi"/>
                <w:sz w:val="20"/>
                <w:szCs w:val="20"/>
              </w:rPr>
            </w:pPr>
          </w:p>
        </w:tc>
      </w:tr>
      <w:tr w:rsidR="00161721" w:rsidRPr="00161721" w14:paraId="65D55C4E"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005FDAD6" w14:textId="52591D2B" w:rsidR="007E3A6E" w:rsidRPr="00161721" w:rsidRDefault="007E3A6E" w:rsidP="007E3A6E">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4</w:t>
            </w:r>
          </w:p>
        </w:tc>
        <w:tc>
          <w:tcPr>
            <w:tcW w:w="1484" w:type="pct"/>
            <w:tcBorders>
              <w:top w:val="single" w:sz="5" w:space="0" w:color="000000"/>
              <w:left w:val="single" w:sz="5" w:space="0" w:color="000000"/>
              <w:bottom w:val="single" w:sz="5" w:space="0" w:color="000000"/>
              <w:right w:val="single" w:sz="5" w:space="0" w:color="000000"/>
            </w:tcBorders>
          </w:tcPr>
          <w:p w14:paraId="0345BCCD" w14:textId="3CF4BEC3"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Activ</w:t>
            </w:r>
            <w:r w:rsidRPr="00161721">
              <w:rPr>
                <w:rFonts w:asciiTheme="minorHAnsi" w:eastAsia="Arial" w:hAnsiTheme="minorHAnsi" w:cstheme="minorHAnsi"/>
                <w:sz w:val="20"/>
                <w:szCs w:val="20"/>
              </w:rPr>
              <w:t xml:space="preserve">e </w:t>
            </w:r>
            <w:r w:rsidRPr="00161721">
              <w:rPr>
                <w:rFonts w:asciiTheme="minorHAnsi" w:eastAsia="Arial" w:hAnsiTheme="minorHAnsi" w:cstheme="minorHAnsi"/>
                <w:spacing w:val="-1"/>
                <w:sz w:val="20"/>
                <w:szCs w:val="20"/>
              </w:rPr>
              <w:t>p</w:t>
            </w:r>
            <w:r w:rsidRPr="00161721">
              <w:rPr>
                <w:rFonts w:asciiTheme="minorHAnsi" w:eastAsia="Arial" w:hAnsiTheme="minorHAnsi" w:cstheme="minorHAnsi"/>
                <w:spacing w:val="1"/>
                <w:sz w:val="20"/>
                <w:szCs w:val="20"/>
              </w:rPr>
              <w:t>o</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z w:val="20"/>
                <w:szCs w:val="20"/>
              </w:rPr>
              <w:t>er</w:t>
            </w:r>
            <w:r w:rsidRPr="00161721">
              <w:rPr>
                <w:rFonts w:asciiTheme="minorHAnsi" w:eastAsia="Arial" w:hAnsiTheme="minorHAnsi" w:cstheme="minorHAnsi"/>
                <w:spacing w:val="-1"/>
                <w:sz w:val="20"/>
                <w:szCs w:val="20"/>
              </w:rPr>
              <w:t>(Minimum)</w:t>
            </w:r>
          </w:p>
        </w:tc>
        <w:tc>
          <w:tcPr>
            <w:tcW w:w="769" w:type="pct"/>
            <w:tcBorders>
              <w:top w:val="single" w:sz="5" w:space="0" w:color="000000"/>
              <w:left w:val="single" w:sz="5" w:space="0" w:color="000000"/>
              <w:bottom w:val="single" w:sz="5" w:space="0" w:color="000000"/>
              <w:right w:val="single" w:sz="5" w:space="0" w:color="000000"/>
            </w:tcBorders>
          </w:tcPr>
          <w:p w14:paraId="2568A96A" w14:textId="77777777" w:rsidR="007E3A6E" w:rsidRPr="00161721" w:rsidRDefault="007E3A6E" w:rsidP="007E3A6E">
            <w:pPr>
              <w:pStyle w:val="TableParagraph"/>
              <w:spacing w:before="58"/>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kW</w:t>
            </w:r>
          </w:p>
        </w:tc>
        <w:tc>
          <w:tcPr>
            <w:tcW w:w="1001" w:type="pct"/>
            <w:tcBorders>
              <w:top w:val="single" w:sz="5" w:space="0" w:color="000000"/>
              <w:left w:val="single" w:sz="5" w:space="0" w:color="000000"/>
              <w:bottom w:val="single" w:sz="5" w:space="0" w:color="000000"/>
              <w:right w:val="single" w:sz="5" w:space="0" w:color="000000"/>
            </w:tcBorders>
          </w:tcPr>
          <w:p w14:paraId="3B38100B" w14:textId="77777777" w:rsidR="007E3A6E" w:rsidRPr="00161721" w:rsidRDefault="007E3A6E" w:rsidP="00440A3E">
            <w:pPr>
              <w:pStyle w:val="TableParagraph"/>
              <w:spacing w:before="58"/>
              <w:ind w:left="618" w:right="618"/>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2.4</w:t>
            </w:r>
          </w:p>
        </w:tc>
        <w:tc>
          <w:tcPr>
            <w:tcW w:w="1388" w:type="pct"/>
            <w:tcBorders>
              <w:top w:val="single" w:sz="5" w:space="0" w:color="000000"/>
              <w:left w:val="single" w:sz="5" w:space="0" w:color="000000"/>
              <w:bottom w:val="single" w:sz="5" w:space="0" w:color="000000"/>
              <w:right w:val="single" w:sz="5" w:space="0" w:color="000000"/>
            </w:tcBorders>
          </w:tcPr>
          <w:p w14:paraId="70CC39E1" w14:textId="77777777" w:rsidR="007E3A6E" w:rsidRPr="00161721" w:rsidRDefault="007E3A6E" w:rsidP="007E3A6E">
            <w:pPr>
              <w:pStyle w:val="TableParagraph"/>
              <w:spacing w:before="58"/>
              <w:ind w:right="618"/>
              <w:rPr>
                <w:rFonts w:asciiTheme="minorHAnsi" w:eastAsia="Arial" w:hAnsiTheme="minorHAnsi" w:cstheme="minorHAnsi"/>
                <w:sz w:val="20"/>
                <w:szCs w:val="20"/>
              </w:rPr>
            </w:pPr>
          </w:p>
        </w:tc>
      </w:tr>
      <w:tr w:rsidR="00161721" w:rsidRPr="00161721" w14:paraId="5AB39E41"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511BA8FE" w14:textId="629550B2"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5</w:t>
            </w:r>
          </w:p>
        </w:tc>
        <w:tc>
          <w:tcPr>
            <w:tcW w:w="1484" w:type="pct"/>
            <w:tcBorders>
              <w:top w:val="single" w:sz="5" w:space="0" w:color="000000"/>
              <w:left w:val="single" w:sz="5" w:space="0" w:color="000000"/>
              <w:bottom w:val="single" w:sz="5" w:space="0" w:color="000000"/>
              <w:right w:val="single" w:sz="5" w:space="0" w:color="000000"/>
            </w:tcBorders>
          </w:tcPr>
          <w:p w14:paraId="45430802" w14:textId="4818C28C"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T</w:t>
            </w:r>
            <w:r w:rsidRPr="00161721">
              <w:rPr>
                <w:rFonts w:asciiTheme="minorHAnsi" w:eastAsia="Arial" w:hAnsiTheme="minorHAnsi" w:cstheme="minorHAnsi"/>
                <w:spacing w:val="-3"/>
                <w:sz w:val="20"/>
                <w:szCs w:val="20"/>
              </w:rPr>
              <w:t>y</w:t>
            </w:r>
            <w:r w:rsidRPr="00161721">
              <w:rPr>
                <w:rFonts w:asciiTheme="minorHAnsi" w:eastAsia="Arial" w:hAnsiTheme="minorHAnsi" w:cstheme="minorHAnsi"/>
                <w:spacing w:val="-1"/>
                <w:sz w:val="20"/>
                <w:szCs w:val="20"/>
              </w:rPr>
              <w:t>p</w:t>
            </w:r>
            <w:r w:rsidRPr="00161721">
              <w:rPr>
                <w:rFonts w:asciiTheme="minorHAnsi" w:eastAsia="Arial" w:hAnsiTheme="minorHAnsi" w:cstheme="minorHAnsi"/>
                <w:sz w:val="20"/>
                <w:szCs w:val="20"/>
              </w:rPr>
              <w:t>e</w:t>
            </w:r>
            <w:r w:rsidRPr="00161721">
              <w:rPr>
                <w:rFonts w:asciiTheme="minorHAnsi" w:eastAsia="Arial" w:hAnsiTheme="minorHAnsi" w:cstheme="minorHAnsi"/>
                <w:spacing w:val="-1"/>
                <w:sz w:val="20"/>
                <w:szCs w:val="20"/>
              </w:rPr>
              <w:t xml:space="preserve"> o</w:t>
            </w:r>
            <w:r w:rsidRPr="00161721">
              <w:rPr>
                <w:rFonts w:asciiTheme="minorHAnsi" w:eastAsia="Arial" w:hAnsiTheme="minorHAnsi" w:cstheme="minorHAnsi"/>
                <w:sz w:val="20"/>
                <w:szCs w:val="20"/>
              </w:rPr>
              <w:t>f</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cool</w:t>
            </w:r>
            <w:r w:rsidRPr="00161721">
              <w:rPr>
                <w:rFonts w:asciiTheme="minorHAnsi" w:eastAsia="Arial" w:hAnsiTheme="minorHAnsi" w:cstheme="minorHAnsi"/>
                <w:sz w:val="20"/>
                <w:szCs w:val="20"/>
              </w:rPr>
              <w:t>i</w:t>
            </w:r>
            <w:r w:rsidRPr="00161721">
              <w:rPr>
                <w:rFonts w:asciiTheme="minorHAnsi" w:eastAsia="Arial" w:hAnsiTheme="minorHAnsi" w:cstheme="minorHAnsi"/>
                <w:spacing w:val="-1"/>
                <w:sz w:val="20"/>
                <w:szCs w:val="20"/>
              </w:rPr>
              <w:t>n</w:t>
            </w:r>
            <w:r w:rsidRPr="00161721">
              <w:rPr>
                <w:rFonts w:asciiTheme="minorHAnsi" w:eastAsia="Arial" w:hAnsiTheme="minorHAnsi" w:cstheme="minorHAnsi"/>
                <w:sz w:val="20"/>
                <w:szCs w:val="20"/>
              </w:rPr>
              <w:t>g</w:t>
            </w:r>
          </w:p>
        </w:tc>
        <w:tc>
          <w:tcPr>
            <w:tcW w:w="769" w:type="pct"/>
            <w:tcBorders>
              <w:top w:val="single" w:sz="5" w:space="0" w:color="000000"/>
              <w:left w:val="single" w:sz="5" w:space="0" w:color="000000"/>
              <w:bottom w:val="single" w:sz="5" w:space="0" w:color="000000"/>
              <w:right w:val="single" w:sz="5" w:space="0" w:color="000000"/>
            </w:tcBorders>
          </w:tcPr>
          <w:p w14:paraId="37970F3E" w14:textId="77777777" w:rsidR="007E3A6E" w:rsidRPr="00161721" w:rsidRDefault="007E3A6E" w:rsidP="007E3A6E">
            <w:pPr>
              <w:pStyle w:val="TableParagraph"/>
              <w:spacing w:before="57"/>
              <w:ind w:left="598" w:right="597"/>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3930812F" w14:textId="77777777" w:rsidR="007E3A6E" w:rsidRPr="00161721" w:rsidRDefault="007E3A6E" w:rsidP="007E3A6E">
            <w:pPr>
              <w:pStyle w:val="TableParagraph"/>
              <w:spacing w:before="57"/>
              <w:ind w:left="593" w:right="593"/>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AN</w:t>
            </w:r>
          </w:p>
        </w:tc>
        <w:tc>
          <w:tcPr>
            <w:tcW w:w="1388" w:type="pct"/>
            <w:tcBorders>
              <w:top w:val="single" w:sz="5" w:space="0" w:color="000000"/>
              <w:left w:val="single" w:sz="5" w:space="0" w:color="000000"/>
              <w:bottom w:val="single" w:sz="5" w:space="0" w:color="000000"/>
              <w:right w:val="single" w:sz="5" w:space="0" w:color="000000"/>
            </w:tcBorders>
          </w:tcPr>
          <w:p w14:paraId="14D8C2BE" w14:textId="77777777" w:rsidR="007E3A6E" w:rsidRPr="00161721" w:rsidRDefault="007E3A6E" w:rsidP="007E3A6E">
            <w:pPr>
              <w:pStyle w:val="TableParagraph"/>
              <w:spacing w:before="57"/>
              <w:ind w:left="593" w:right="593"/>
              <w:jc w:val="center"/>
              <w:rPr>
                <w:rFonts w:asciiTheme="minorHAnsi" w:eastAsia="Arial" w:hAnsiTheme="minorHAnsi" w:cstheme="minorHAnsi"/>
                <w:sz w:val="20"/>
                <w:szCs w:val="20"/>
              </w:rPr>
            </w:pPr>
          </w:p>
        </w:tc>
      </w:tr>
      <w:tr w:rsidR="00161721" w:rsidRPr="00161721" w14:paraId="530259CC"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584D7E7C" w14:textId="2A2A1ED9"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6</w:t>
            </w:r>
          </w:p>
        </w:tc>
        <w:tc>
          <w:tcPr>
            <w:tcW w:w="1484" w:type="pct"/>
            <w:tcBorders>
              <w:top w:val="single" w:sz="5" w:space="0" w:color="000000"/>
              <w:left w:val="single" w:sz="5" w:space="0" w:color="000000"/>
              <w:bottom w:val="single" w:sz="5" w:space="0" w:color="000000"/>
              <w:right w:val="single" w:sz="5" w:space="0" w:color="000000"/>
            </w:tcBorders>
          </w:tcPr>
          <w:p w14:paraId="37CB1C66" w14:textId="1319E492"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Protectio</w:t>
            </w:r>
            <w:r w:rsidRPr="00161721">
              <w:rPr>
                <w:rFonts w:asciiTheme="minorHAnsi" w:eastAsia="Arial" w:hAnsiTheme="minorHAnsi" w:cstheme="minorHAnsi"/>
                <w:sz w:val="20"/>
                <w:szCs w:val="20"/>
              </w:rPr>
              <w:t>n</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c</w:t>
            </w:r>
            <w:r w:rsidRPr="00161721">
              <w:rPr>
                <w:rFonts w:asciiTheme="minorHAnsi" w:eastAsia="Arial" w:hAnsiTheme="minorHAnsi" w:cstheme="minorHAnsi"/>
                <w:sz w:val="20"/>
                <w:szCs w:val="20"/>
              </w:rPr>
              <w:t>l</w:t>
            </w:r>
            <w:r w:rsidRPr="00161721">
              <w:rPr>
                <w:rFonts w:asciiTheme="minorHAnsi" w:eastAsia="Arial" w:hAnsiTheme="minorHAnsi" w:cstheme="minorHAnsi"/>
                <w:spacing w:val="-1"/>
                <w:sz w:val="20"/>
                <w:szCs w:val="20"/>
              </w:rPr>
              <w:t>a</w:t>
            </w:r>
            <w:r w:rsidRPr="00161721">
              <w:rPr>
                <w:rFonts w:asciiTheme="minorHAnsi" w:eastAsia="Arial" w:hAnsiTheme="minorHAnsi" w:cstheme="minorHAnsi"/>
                <w:spacing w:val="1"/>
                <w:sz w:val="20"/>
                <w:szCs w:val="20"/>
              </w:rPr>
              <w:t>s</w:t>
            </w:r>
            <w:r w:rsidRPr="00161721">
              <w:rPr>
                <w:rFonts w:asciiTheme="minorHAnsi" w:eastAsia="Arial" w:hAnsiTheme="minorHAnsi" w:cstheme="minorHAnsi"/>
                <w:sz w:val="20"/>
                <w:szCs w:val="20"/>
              </w:rPr>
              <w:t>s</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o</w:t>
            </w:r>
            <w:r w:rsidRPr="00161721">
              <w:rPr>
                <w:rFonts w:asciiTheme="minorHAnsi" w:eastAsia="Arial" w:hAnsiTheme="minorHAnsi" w:cstheme="minorHAnsi"/>
                <w:sz w:val="20"/>
                <w:szCs w:val="20"/>
              </w:rPr>
              <w:t>f</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cubicle</w:t>
            </w:r>
          </w:p>
        </w:tc>
        <w:tc>
          <w:tcPr>
            <w:tcW w:w="769" w:type="pct"/>
            <w:tcBorders>
              <w:top w:val="single" w:sz="5" w:space="0" w:color="000000"/>
              <w:left w:val="single" w:sz="5" w:space="0" w:color="000000"/>
              <w:bottom w:val="single" w:sz="5" w:space="0" w:color="000000"/>
              <w:right w:val="single" w:sz="5" w:space="0" w:color="000000"/>
            </w:tcBorders>
          </w:tcPr>
          <w:p w14:paraId="060D4768" w14:textId="77777777" w:rsidR="007E3A6E" w:rsidRPr="00161721" w:rsidRDefault="007E3A6E" w:rsidP="007E3A6E">
            <w:pPr>
              <w:pStyle w:val="TableParagraph"/>
              <w:spacing w:before="57"/>
              <w:ind w:left="574" w:right="574"/>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IP</w:t>
            </w:r>
          </w:p>
        </w:tc>
        <w:tc>
          <w:tcPr>
            <w:tcW w:w="1001" w:type="pct"/>
            <w:tcBorders>
              <w:top w:val="single" w:sz="5" w:space="0" w:color="000000"/>
              <w:left w:val="single" w:sz="5" w:space="0" w:color="000000"/>
              <w:bottom w:val="single" w:sz="5" w:space="0" w:color="000000"/>
              <w:right w:val="single" w:sz="5" w:space="0" w:color="000000"/>
            </w:tcBorders>
          </w:tcPr>
          <w:p w14:paraId="467905CC" w14:textId="77777777" w:rsidR="007E3A6E" w:rsidRPr="00161721" w:rsidRDefault="007E3A6E" w:rsidP="007E3A6E">
            <w:pPr>
              <w:pStyle w:val="TableParagraph"/>
              <w:spacing w:before="57"/>
              <w:ind w:left="588" w:right="591"/>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20</w:t>
            </w:r>
          </w:p>
        </w:tc>
        <w:tc>
          <w:tcPr>
            <w:tcW w:w="1388" w:type="pct"/>
            <w:tcBorders>
              <w:top w:val="single" w:sz="5" w:space="0" w:color="000000"/>
              <w:left w:val="single" w:sz="5" w:space="0" w:color="000000"/>
              <w:bottom w:val="single" w:sz="5" w:space="0" w:color="000000"/>
              <w:right w:val="single" w:sz="5" w:space="0" w:color="000000"/>
            </w:tcBorders>
          </w:tcPr>
          <w:p w14:paraId="2BE0329C" w14:textId="77777777" w:rsidR="007E3A6E" w:rsidRPr="00161721" w:rsidRDefault="007E3A6E" w:rsidP="007E3A6E">
            <w:pPr>
              <w:pStyle w:val="TableParagraph"/>
              <w:spacing w:before="57"/>
              <w:ind w:left="588" w:right="591"/>
              <w:jc w:val="center"/>
              <w:rPr>
                <w:rFonts w:asciiTheme="minorHAnsi" w:eastAsia="Arial" w:hAnsiTheme="minorHAnsi" w:cstheme="minorHAnsi"/>
                <w:sz w:val="20"/>
                <w:szCs w:val="20"/>
              </w:rPr>
            </w:pPr>
          </w:p>
        </w:tc>
      </w:tr>
      <w:tr w:rsidR="00161721" w:rsidRPr="00161721" w14:paraId="1B4DD6AA"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373F127A" w14:textId="478EBD0B" w:rsidR="007E3A6E" w:rsidRPr="00161721" w:rsidRDefault="007E3A6E" w:rsidP="007E3A6E">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7</w:t>
            </w:r>
          </w:p>
        </w:tc>
        <w:tc>
          <w:tcPr>
            <w:tcW w:w="1484" w:type="pct"/>
            <w:tcBorders>
              <w:top w:val="single" w:sz="5" w:space="0" w:color="000000"/>
              <w:left w:val="single" w:sz="5" w:space="0" w:color="000000"/>
              <w:bottom w:val="single" w:sz="5" w:space="0" w:color="000000"/>
              <w:right w:val="single" w:sz="5" w:space="0" w:color="000000"/>
            </w:tcBorders>
          </w:tcPr>
          <w:p w14:paraId="1C3BB9C2" w14:textId="07EAC974"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Rate</w:t>
            </w:r>
            <w:r w:rsidRPr="00161721">
              <w:rPr>
                <w:rFonts w:asciiTheme="minorHAnsi" w:eastAsia="Arial" w:hAnsiTheme="minorHAnsi" w:cstheme="minorHAnsi"/>
                <w:sz w:val="20"/>
                <w:szCs w:val="20"/>
              </w:rPr>
              <w:t>d</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 xml:space="preserve">DC </w:t>
            </w:r>
            <w:r w:rsidRPr="00161721">
              <w:rPr>
                <w:rFonts w:asciiTheme="minorHAnsi" w:eastAsia="Arial" w:hAnsiTheme="minorHAnsi" w:cstheme="minorHAnsi"/>
                <w:spacing w:val="-1"/>
                <w:sz w:val="20"/>
                <w:szCs w:val="20"/>
              </w:rPr>
              <w:t>volt</w:t>
            </w:r>
            <w:r w:rsidRPr="00161721">
              <w:rPr>
                <w:rFonts w:asciiTheme="minorHAnsi" w:eastAsia="Arial" w:hAnsiTheme="minorHAnsi" w:cstheme="minorHAnsi"/>
                <w:sz w:val="20"/>
                <w:szCs w:val="20"/>
              </w:rPr>
              <w:t>a</w:t>
            </w:r>
            <w:r w:rsidRPr="00161721">
              <w:rPr>
                <w:rFonts w:asciiTheme="minorHAnsi" w:eastAsia="Arial" w:hAnsiTheme="minorHAnsi" w:cstheme="minorHAnsi"/>
                <w:spacing w:val="-1"/>
                <w:sz w:val="20"/>
                <w:szCs w:val="20"/>
              </w:rPr>
              <w:t>ge</w:t>
            </w:r>
            <w:r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in</w:t>
            </w:r>
            <w:r w:rsidRPr="00161721">
              <w:rPr>
                <w:rFonts w:asciiTheme="minorHAnsi" w:eastAsia="Arial" w:hAnsiTheme="minorHAnsi" w:cstheme="minorHAnsi"/>
                <w:sz w:val="20"/>
                <w:szCs w:val="20"/>
              </w:rPr>
              <w:t>p</w:t>
            </w:r>
            <w:r w:rsidRPr="00161721">
              <w:rPr>
                <w:rFonts w:asciiTheme="minorHAnsi" w:eastAsia="Arial" w:hAnsiTheme="minorHAnsi" w:cstheme="minorHAnsi"/>
                <w:spacing w:val="-1"/>
                <w:sz w:val="20"/>
                <w:szCs w:val="20"/>
              </w:rPr>
              <w:t>u</w:t>
            </w:r>
            <w:r w:rsidRPr="00161721">
              <w:rPr>
                <w:rFonts w:asciiTheme="minorHAnsi" w:eastAsia="Arial" w:hAnsiTheme="minorHAnsi" w:cstheme="minorHAnsi"/>
                <w:sz w:val="20"/>
                <w:szCs w:val="20"/>
              </w:rPr>
              <w:t>t</w:t>
            </w:r>
          </w:p>
        </w:tc>
        <w:tc>
          <w:tcPr>
            <w:tcW w:w="769" w:type="pct"/>
            <w:tcBorders>
              <w:top w:val="single" w:sz="5" w:space="0" w:color="000000"/>
              <w:left w:val="single" w:sz="5" w:space="0" w:color="000000"/>
              <w:bottom w:val="single" w:sz="5" w:space="0" w:color="000000"/>
              <w:right w:val="single" w:sz="5" w:space="0" w:color="000000"/>
            </w:tcBorders>
          </w:tcPr>
          <w:p w14:paraId="3A52085D" w14:textId="77777777" w:rsidR="007E3A6E" w:rsidRPr="00161721" w:rsidRDefault="007E3A6E" w:rsidP="007E3A6E">
            <w:pPr>
              <w:pStyle w:val="TableParagraph"/>
              <w:spacing w:before="58"/>
              <w:ind w:left="1"/>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V</w:t>
            </w:r>
          </w:p>
        </w:tc>
        <w:tc>
          <w:tcPr>
            <w:tcW w:w="1001" w:type="pct"/>
            <w:tcBorders>
              <w:top w:val="single" w:sz="5" w:space="0" w:color="000000"/>
              <w:left w:val="single" w:sz="5" w:space="0" w:color="000000"/>
              <w:bottom w:val="single" w:sz="5" w:space="0" w:color="000000"/>
              <w:right w:val="single" w:sz="5" w:space="0" w:color="000000"/>
            </w:tcBorders>
          </w:tcPr>
          <w:p w14:paraId="7817BD29" w14:textId="77777777" w:rsidR="007E3A6E" w:rsidRPr="00161721" w:rsidRDefault="007E3A6E" w:rsidP="007E3A6E">
            <w:pPr>
              <w:pStyle w:val="TableParagraph"/>
              <w:spacing w:before="58"/>
              <w:ind w:left="1"/>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110</w:t>
            </w:r>
          </w:p>
        </w:tc>
        <w:tc>
          <w:tcPr>
            <w:tcW w:w="1388" w:type="pct"/>
            <w:tcBorders>
              <w:top w:val="single" w:sz="5" w:space="0" w:color="000000"/>
              <w:left w:val="single" w:sz="5" w:space="0" w:color="000000"/>
              <w:bottom w:val="single" w:sz="5" w:space="0" w:color="000000"/>
              <w:right w:val="single" w:sz="5" w:space="0" w:color="000000"/>
            </w:tcBorders>
          </w:tcPr>
          <w:p w14:paraId="41C0C4E2" w14:textId="77777777" w:rsidR="007E3A6E" w:rsidRPr="00161721" w:rsidRDefault="007E3A6E" w:rsidP="007E3A6E">
            <w:pPr>
              <w:pStyle w:val="TableParagraph"/>
              <w:spacing w:before="58"/>
              <w:ind w:left="1"/>
              <w:jc w:val="center"/>
              <w:rPr>
                <w:rFonts w:asciiTheme="minorHAnsi" w:eastAsia="Arial" w:hAnsiTheme="minorHAnsi" w:cstheme="minorHAnsi"/>
                <w:sz w:val="20"/>
                <w:szCs w:val="20"/>
              </w:rPr>
            </w:pPr>
          </w:p>
        </w:tc>
      </w:tr>
      <w:tr w:rsidR="00161721" w:rsidRPr="00161721" w14:paraId="1B2025B1"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1AAB47D3" w14:textId="27908651"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8</w:t>
            </w:r>
          </w:p>
        </w:tc>
        <w:tc>
          <w:tcPr>
            <w:tcW w:w="1484" w:type="pct"/>
            <w:tcBorders>
              <w:top w:val="single" w:sz="5" w:space="0" w:color="000000"/>
              <w:left w:val="single" w:sz="5" w:space="0" w:color="000000"/>
              <w:bottom w:val="single" w:sz="5" w:space="0" w:color="000000"/>
              <w:right w:val="single" w:sz="5" w:space="0" w:color="000000"/>
            </w:tcBorders>
          </w:tcPr>
          <w:p w14:paraId="1430F2F4" w14:textId="11AAD65F"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Rate</w:t>
            </w:r>
            <w:r w:rsidRPr="00161721">
              <w:rPr>
                <w:rFonts w:asciiTheme="minorHAnsi" w:eastAsia="Arial" w:hAnsiTheme="minorHAnsi" w:cstheme="minorHAnsi"/>
                <w:sz w:val="20"/>
                <w:szCs w:val="20"/>
              </w:rPr>
              <w:t>d</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v</w:t>
            </w:r>
            <w:r w:rsidRPr="00161721">
              <w:rPr>
                <w:rFonts w:asciiTheme="minorHAnsi" w:eastAsia="Arial" w:hAnsiTheme="minorHAnsi" w:cstheme="minorHAnsi"/>
                <w:sz w:val="20"/>
                <w:szCs w:val="20"/>
              </w:rPr>
              <w:t>o</w:t>
            </w:r>
            <w:r w:rsidRPr="00161721">
              <w:rPr>
                <w:rFonts w:asciiTheme="minorHAnsi" w:eastAsia="Arial" w:hAnsiTheme="minorHAnsi" w:cstheme="minorHAnsi"/>
                <w:spacing w:val="-1"/>
                <w:sz w:val="20"/>
                <w:szCs w:val="20"/>
              </w:rPr>
              <w:t>lta</w:t>
            </w:r>
            <w:r w:rsidRPr="00161721">
              <w:rPr>
                <w:rFonts w:asciiTheme="minorHAnsi" w:eastAsia="Arial" w:hAnsiTheme="minorHAnsi" w:cstheme="minorHAnsi"/>
                <w:sz w:val="20"/>
                <w:szCs w:val="20"/>
              </w:rPr>
              <w:t>g</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w:t>
            </w:r>
            <w:r w:rsidRPr="00161721">
              <w:rPr>
                <w:rFonts w:asciiTheme="minorHAnsi" w:eastAsia="Arial" w:hAnsiTheme="minorHAnsi" w:cstheme="minorHAnsi"/>
                <w:spacing w:val="-1"/>
                <w:sz w:val="20"/>
                <w:szCs w:val="20"/>
              </w:rPr>
              <w:t xml:space="preserve"> output</w:t>
            </w:r>
          </w:p>
        </w:tc>
        <w:tc>
          <w:tcPr>
            <w:tcW w:w="769" w:type="pct"/>
            <w:tcBorders>
              <w:top w:val="single" w:sz="5" w:space="0" w:color="000000"/>
              <w:left w:val="single" w:sz="5" w:space="0" w:color="000000"/>
              <w:bottom w:val="single" w:sz="5" w:space="0" w:color="000000"/>
              <w:right w:val="single" w:sz="5" w:space="0" w:color="000000"/>
            </w:tcBorders>
          </w:tcPr>
          <w:p w14:paraId="34E54126" w14:textId="77777777" w:rsidR="007E3A6E" w:rsidRPr="00161721" w:rsidRDefault="007E3A6E" w:rsidP="007E3A6E">
            <w:pPr>
              <w:pStyle w:val="TableParagraph"/>
              <w:spacing w:before="57"/>
              <w:ind w:left="598" w:right="598"/>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V</w:t>
            </w:r>
          </w:p>
        </w:tc>
        <w:tc>
          <w:tcPr>
            <w:tcW w:w="1001" w:type="pct"/>
            <w:tcBorders>
              <w:top w:val="single" w:sz="5" w:space="0" w:color="000000"/>
              <w:left w:val="single" w:sz="5" w:space="0" w:color="000000"/>
              <w:bottom w:val="single" w:sz="5" w:space="0" w:color="000000"/>
              <w:right w:val="single" w:sz="5" w:space="0" w:color="000000"/>
            </w:tcBorders>
          </w:tcPr>
          <w:p w14:paraId="5A0125B8" w14:textId="77777777" w:rsidR="007E3A6E" w:rsidRPr="00161721" w:rsidRDefault="007E3A6E" w:rsidP="007E3A6E">
            <w:pPr>
              <w:pStyle w:val="TableParagraph"/>
              <w:spacing w:before="57"/>
              <w:ind w:left="411"/>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400/</w:t>
            </w:r>
            <w:r w:rsidRPr="00161721">
              <w:rPr>
                <w:rFonts w:asciiTheme="minorHAnsi" w:eastAsia="Arial" w:hAnsiTheme="minorHAnsi" w:cstheme="minorHAnsi"/>
                <w:sz w:val="20"/>
                <w:szCs w:val="20"/>
              </w:rPr>
              <w:t>2</w:t>
            </w:r>
            <w:r w:rsidRPr="00161721">
              <w:rPr>
                <w:rFonts w:asciiTheme="minorHAnsi" w:eastAsia="Arial" w:hAnsiTheme="minorHAnsi" w:cstheme="minorHAnsi"/>
                <w:spacing w:val="-1"/>
                <w:sz w:val="20"/>
                <w:szCs w:val="20"/>
              </w:rPr>
              <w:t>3</w:t>
            </w:r>
            <w:r w:rsidRPr="00161721">
              <w:rPr>
                <w:rFonts w:asciiTheme="minorHAnsi" w:eastAsia="Arial" w:hAnsiTheme="minorHAnsi" w:cstheme="minorHAnsi"/>
                <w:sz w:val="20"/>
                <w:szCs w:val="20"/>
              </w:rPr>
              <w:t>0</w:t>
            </w:r>
          </w:p>
        </w:tc>
        <w:tc>
          <w:tcPr>
            <w:tcW w:w="1388" w:type="pct"/>
            <w:tcBorders>
              <w:top w:val="single" w:sz="5" w:space="0" w:color="000000"/>
              <w:left w:val="single" w:sz="5" w:space="0" w:color="000000"/>
              <w:bottom w:val="single" w:sz="5" w:space="0" w:color="000000"/>
              <w:right w:val="single" w:sz="5" w:space="0" w:color="000000"/>
            </w:tcBorders>
          </w:tcPr>
          <w:p w14:paraId="7910F8A7" w14:textId="77777777" w:rsidR="007E3A6E" w:rsidRPr="00161721" w:rsidRDefault="007E3A6E" w:rsidP="007E3A6E">
            <w:pPr>
              <w:pStyle w:val="TableParagraph"/>
              <w:spacing w:before="57"/>
              <w:ind w:left="411"/>
              <w:rPr>
                <w:rFonts w:asciiTheme="minorHAnsi" w:eastAsia="Arial" w:hAnsiTheme="minorHAnsi" w:cstheme="minorHAnsi"/>
                <w:sz w:val="20"/>
                <w:szCs w:val="20"/>
              </w:rPr>
            </w:pPr>
          </w:p>
        </w:tc>
      </w:tr>
      <w:tr w:rsidR="00161721" w:rsidRPr="00161721" w14:paraId="74F4A48C"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17E7EE41" w14:textId="62490D9A"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9</w:t>
            </w:r>
          </w:p>
        </w:tc>
        <w:tc>
          <w:tcPr>
            <w:tcW w:w="1484" w:type="pct"/>
            <w:tcBorders>
              <w:top w:val="single" w:sz="5" w:space="0" w:color="000000"/>
              <w:left w:val="single" w:sz="5" w:space="0" w:color="000000"/>
              <w:bottom w:val="single" w:sz="5" w:space="0" w:color="000000"/>
              <w:right w:val="single" w:sz="5" w:space="0" w:color="000000"/>
            </w:tcBorders>
          </w:tcPr>
          <w:p w14:paraId="3B52B711" w14:textId="7E17EB6C"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Volta</w:t>
            </w:r>
            <w:r w:rsidRPr="00161721">
              <w:rPr>
                <w:rFonts w:asciiTheme="minorHAnsi" w:eastAsia="Arial" w:hAnsiTheme="minorHAnsi" w:cstheme="minorHAnsi"/>
                <w:sz w:val="20"/>
                <w:szCs w:val="20"/>
              </w:rPr>
              <w:t>ge</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contr</w:t>
            </w:r>
            <w:r w:rsidRPr="00161721">
              <w:rPr>
                <w:rFonts w:asciiTheme="minorHAnsi" w:eastAsia="Arial" w:hAnsiTheme="minorHAnsi" w:cstheme="minorHAnsi"/>
                <w:sz w:val="20"/>
                <w:szCs w:val="20"/>
              </w:rPr>
              <w:t>ol</w:t>
            </w:r>
          </w:p>
        </w:tc>
        <w:tc>
          <w:tcPr>
            <w:tcW w:w="769" w:type="pct"/>
            <w:tcBorders>
              <w:top w:val="single" w:sz="5" w:space="0" w:color="000000"/>
              <w:left w:val="single" w:sz="5" w:space="0" w:color="000000"/>
              <w:bottom w:val="single" w:sz="5" w:space="0" w:color="000000"/>
              <w:right w:val="single" w:sz="5" w:space="0" w:color="000000"/>
            </w:tcBorders>
          </w:tcPr>
          <w:p w14:paraId="6F45D0C1" w14:textId="77777777" w:rsidR="007E3A6E" w:rsidRPr="00161721" w:rsidRDefault="007E3A6E" w:rsidP="007E3A6E">
            <w:pPr>
              <w:pStyle w:val="TableParagraph"/>
              <w:spacing w:before="57"/>
              <w:ind w:left="576" w:right="578"/>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64666430" w14:textId="77777777" w:rsidR="007E3A6E" w:rsidRPr="00161721" w:rsidRDefault="007E3A6E" w:rsidP="007E3A6E">
            <w:pPr>
              <w:pStyle w:val="TableParagraph"/>
              <w:spacing w:before="57"/>
              <w:ind w:left="476" w:right="99"/>
              <w:rPr>
                <w:rFonts w:asciiTheme="minorHAnsi" w:eastAsia="Arial" w:hAnsiTheme="minorHAnsi" w:cstheme="minorHAnsi"/>
                <w:sz w:val="20"/>
                <w:szCs w:val="20"/>
              </w:rPr>
            </w:pPr>
            <w:r w:rsidRPr="00161721">
              <w:rPr>
                <w:rFonts w:asciiTheme="minorHAnsi" w:eastAsia="Arial" w:hAnsiTheme="minorHAnsi" w:cstheme="minorHAnsi"/>
                <w:sz w:val="20"/>
                <w:szCs w:val="20"/>
              </w:rPr>
              <w:t>&lt;+</w:t>
            </w:r>
            <w:r w:rsidRPr="00161721">
              <w:rPr>
                <w:rFonts w:asciiTheme="minorHAnsi" w:eastAsia="Arial" w:hAnsiTheme="minorHAnsi" w:cstheme="minorHAnsi"/>
                <w:spacing w:val="-1"/>
                <w:sz w:val="20"/>
                <w:szCs w:val="20"/>
              </w:rPr>
              <w:t>/</w:t>
            </w:r>
            <w:r w:rsidRPr="00161721">
              <w:rPr>
                <w:rFonts w:asciiTheme="minorHAnsi" w:eastAsia="Arial" w:hAnsiTheme="minorHAnsi" w:cstheme="minorHAnsi"/>
                <w:sz w:val="20"/>
                <w:szCs w:val="20"/>
              </w:rPr>
              <w:t>-1</w:t>
            </w:r>
          </w:p>
        </w:tc>
        <w:tc>
          <w:tcPr>
            <w:tcW w:w="1388" w:type="pct"/>
            <w:tcBorders>
              <w:top w:val="single" w:sz="5" w:space="0" w:color="000000"/>
              <w:left w:val="single" w:sz="5" w:space="0" w:color="000000"/>
              <w:bottom w:val="single" w:sz="5" w:space="0" w:color="000000"/>
              <w:right w:val="single" w:sz="5" w:space="0" w:color="000000"/>
            </w:tcBorders>
          </w:tcPr>
          <w:p w14:paraId="471E6AD1" w14:textId="77777777" w:rsidR="007E3A6E" w:rsidRPr="00161721" w:rsidRDefault="007E3A6E" w:rsidP="007E3A6E">
            <w:pPr>
              <w:pStyle w:val="TableParagraph"/>
              <w:spacing w:before="57"/>
              <w:ind w:left="476" w:right="99"/>
              <w:rPr>
                <w:rFonts w:asciiTheme="minorHAnsi" w:eastAsia="Arial" w:hAnsiTheme="minorHAnsi" w:cstheme="minorHAnsi"/>
                <w:sz w:val="20"/>
                <w:szCs w:val="20"/>
              </w:rPr>
            </w:pPr>
          </w:p>
        </w:tc>
      </w:tr>
      <w:tr w:rsidR="00161721" w:rsidRPr="00161721" w14:paraId="6CDEEE2A"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4887B858" w14:textId="1D878E96"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10</w:t>
            </w:r>
          </w:p>
        </w:tc>
        <w:tc>
          <w:tcPr>
            <w:tcW w:w="1484" w:type="pct"/>
            <w:tcBorders>
              <w:top w:val="single" w:sz="5" w:space="0" w:color="000000"/>
              <w:left w:val="single" w:sz="5" w:space="0" w:color="000000"/>
              <w:bottom w:val="single" w:sz="5" w:space="0" w:color="000000"/>
              <w:right w:val="single" w:sz="5" w:space="0" w:color="000000"/>
            </w:tcBorders>
          </w:tcPr>
          <w:p w14:paraId="685979C8" w14:textId="37ABF853"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Fr</w:t>
            </w:r>
            <w:r w:rsidRPr="00161721">
              <w:rPr>
                <w:rFonts w:asciiTheme="minorHAnsi" w:eastAsia="Arial" w:hAnsiTheme="minorHAnsi" w:cstheme="minorHAnsi"/>
                <w:spacing w:val="-1"/>
                <w:sz w:val="20"/>
                <w:szCs w:val="20"/>
              </w:rPr>
              <w:t>equ</w:t>
            </w:r>
            <w:r w:rsidRPr="00161721">
              <w:rPr>
                <w:rFonts w:asciiTheme="minorHAnsi" w:eastAsia="Arial" w:hAnsiTheme="minorHAnsi" w:cstheme="minorHAnsi"/>
                <w:sz w:val="20"/>
                <w:szCs w:val="20"/>
              </w:rPr>
              <w:t>e</w:t>
            </w:r>
            <w:r w:rsidRPr="00161721">
              <w:rPr>
                <w:rFonts w:asciiTheme="minorHAnsi" w:eastAsia="Arial" w:hAnsiTheme="minorHAnsi" w:cstheme="minorHAnsi"/>
                <w:spacing w:val="-1"/>
                <w:sz w:val="20"/>
                <w:szCs w:val="20"/>
              </w:rPr>
              <w:t>n</w:t>
            </w:r>
            <w:r w:rsidRPr="00161721">
              <w:rPr>
                <w:rFonts w:asciiTheme="minorHAnsi" w:eastAsia="Arial" w:hAnsiTheme="minorHAnsi" w:cstheme="minorHAnsi"/>
                <w:spacing w:val="1"/>
                <w:sz w:val="20"/>
                <w:szCs w:val="20"/>
              </w:rPr>
              <w:t>c</w:t>
            </w:r>
            <w:r w:rsidRPr="00161721">
              <w:rPr>
                <w:rFonts w:asciiTheme="minorHAnsi" w:eastAsia="Arial" w:hAnsiTheme="minorHAnsi" w:cstheme="minorHAnsi"/>
                <w:sz w:val="20"/>
                <w:szCs w:val="20"/>
              </w:rPr>
              <w:t>y</w:t>
            </w:r>
          </w:p>
        </w:tc>
        <w:tc>
          <w:tcPr>
            <w:tcW w:w="769" w:type="pct"/>
            <w:tcBorders>
              <w:top w:val="single" w:sz="5" w:space="0" w:color="000000"/>
              <w:left w:val="single" w:sz="5" w:space="0" w:color="000000"/>
              <w:bottom w:val="single" w:sz="5" w:space="0" w:color="000000"/>
              <w:right w:val="single" w:sz="5" w:space="0" w:color="000000"/>
            </w:tcBorders>
          </w:tcPr>
          <w:p w14:paraId="4BA1CF4A" w14:textId="77777777" w:rsidR="007E3A6E" w:rsidRPr="00161721" w:rsidRDefault="007E3A6E" w:rsidP="007E3A6E">
            <w:pPr>
              <w:pStyle w:val="TableParagraph"/>
              <w:spacing w:before="58"/>
              <w:ind w:right="1"/>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Hz</w:t>
            </w:r>
          </w:p>
        </w:tc>
        <w:tc>
          <w:tcPr>
            <w:tcW w:w="1001" w:type="pct"/>
            <w:tcBorders>
              <w:top w:val="single" w:sz="5" w:space="0" w:color="000000"/>
              <w:left w:val="single" w:sz="5" w:space="0" w:color="000000"/>
              <w:bottom w:val="single" w:sz="5" w:space="0" w:color="000000"/>
              <w:right w:val="single" w:sz="5" w:space="0" w:color="000000"/>
            </w:tcBorders>
          </w:tcPr>
          <w:p w14:paraId="199A175D" w14:textId="77777777" w:rsidR="007E3A6E" w:rsidRPr="00161721" w:rsidRDefault="007E3A6E" w:rsidP="007E3A6E">
            <w:pPr>
              <w:pStyle w:val="TableParagraph"/>
              <w:spacing w:before="58"/>
              <w:ind w:left="506" w:right="509"/>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50</w:t>
            </w:r>
          </w:p>
        </w:tc>
        <w:tc>
          <w:tcPr>
            <w:tcW w:w="1388" w:type="pct"/>
            <w:tcBorders>
              <w:top w:val="single" w:sz="5" w:space="0" w:color="000000"/>
              <w:left w:val="single" w:sz="5" w:space="0" w:color="000000"/>
              <w:bottom w:val="single" w:sz="5" w:space="0" w:color="000000"/>
              <w:right w:val="single" w:sz="5" w:space="0" w:color="000000"/>
            </w:tcBorders>
          </w:tcPr>
          <w:p w14:paraId="477EF738" w14:textId="77777777" w:rsidR="007E3A6E" w:rsidRPr="00161721" w:rsidRDefault="007E3A6E" w:rsidP="007E3A6E">
            <w:pPr>
              <w:pStyle w:val="TableParagraph"/>
              <w:spacing w:before="58"/>
              <w:ind w:left="506" w:right="509"/>
              <w:jc w:val="center"/>
              <w:rPr>
                <w:rFonts w:asciiTheme="minorHAnsi" w:eastAsia="Arial" w:hAnsiTheme="minorHAnsi" w:cstheme="minorHAnsi"/>
                <w:sz w:val="20"/>
                <w:szCs w:val="20"/>
              </w:rPr>
            </w:pPr>
          </w:p>
        </w:tc>
      </w:tr>
      <w:tr w:rsidR="00161721" w:rsidRPr="00161721" w14:paraId="2452CE37"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03FA8841" w14:textId="651410F4"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z w:val="20"/>
                <w:szCs w:val="20"/>
              </w:rPr>
              <w:t>11</w:t>
            </w:r>
          </w:p>
        </w:tc>
        <w:tc>
          <w:tcPr>
            <w:tcW w:w="1484" w:type="pct"/>
            <w:tcBorders>
              <w:top w:val="single" w:sz="5" w:space="0" w:color="000000"/>
              <w:left w:val="single" w:sz="5" w:space="0" w:color="000000"/>
              <w:bottom w:val="single" w:sz="5" w:space="0" w:color="000000"/>
              <w:right w:val="single" w:sz="5" w:space="0" w:color="000000"/>
            </w:tcBorders>
          </w:tcPr>
          <w:p w14:paraId="3F63C4C2" w14:textId="5E69616C"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Frequ</w:t>
            </w:r>
            <w:r w:rsidRPr="00161721">
              <w:rPr>
                <w:rFonts w:asciiTheme="minorHAnsi" w:eastAsia="Arial" w:hAnsiTheme="minorHAnsi" w:cstheme="minorHAnsi"/>
                <w:sz w:val="20"/>
                <w:szCs w:val="20"/>
              </w:rPr>
              <w:t>e</w:t>
            </w:r>
            <w:r w:rsidRPr="00161721">
              <w:rPr>
                <w:rFonts w:asciiTheme="minorHAnsi" w:eastAsia="Arial" w:hAnsiTheme="minorHAnsi" w:cstheme="minorHAnsi"/>
                <w:spacing w:val="-1"/>
                <w:sz w:val="20"/>
                <w:szCs w:val="20"/>
              </w:rPr>
              <w:t>n</w:t>
            </w:r>
            <w:r w:rsidRPr="00161721">
              <w:rPr>
                <w:rFonts w:asciiTheme="minorHAnsi" w:eastAsia="Arial" w:hAnsiTheme="minorHAnsi" w:cstheme="minorHAnsi"/>
                <w:spacing w:val="1"/>
                <w:sz w:val="20"/>
                <w:szCs w:val="20"/>
              </w:rPr>
              <w:t>c</w:t>
            </w:r>
            <w:r w:rsidRPr="00161721">
              <w:rPr>
                <w:rFonts w:asciiTheme="minorHAnsi" w:eastAsia="Arial" w:hAnsiTheme="minorHAnsi" w:cstheme="minorHAnsi"/>
                <w:sz w:val="20"/>
                <w:szCs w:val="20"/>
              </w:rPr>
              <w:t>y</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st</w:t>
            </w:r>
            <w:r w:rsidRPr="00161721">
              <w:rPr>
                <w:rFonts w:asciiTheme="minorHAnsi" w:eastAsia="Arial" w:hAnsiTheme="minorHAnsi" w:cstheme="minorHAnsi"/>
                <w:sz w:val="20"/>
                <w:szCs w:val="20"/>
              </w:rPr>
              <w:t>a</w:t>
            </w:r>
            <w:r w:rsidRPr="00161721">
              <w:rPr>
                <w:rFonts w:asciiTheme="minorHAnsi" w:eastAsia="Arial" w:hAnsiTheme="minorHAnsi" w:cstheme="minorHAnsi"/>
                <w:spacing w:val="-1"/>
                <w:sz w:val="20"/>
                <w:szCs w:val="20"/>
              </w:rPr>
              <w:t>bili</w:t>
            </w:r>
            <w:r w:rsidRPr="00161721">
              <w:rPr>
                <w:rFonts w:asciiTheme="minorHAnsi" w:eastAsia="Arial" w:hAnsiTheme="minorHAnsi" w:cstheme="minorHAnsi"/>
                <w:spacing w:val="1"/>
                <w:sz w:val="20"/>
                <w:szCs w:val="20"/>
              </w:rPr>
              <w:t>t</w:t>
            </w:r>
            <w:r w:rsidRPr="00161721">
              <w:rPr>
                <w:rFonts w:asciiTheme="minorHAnsi" w:eastAsia="Arial" w:hAnsiTheme="minorHAnsi" w:cstheme="minorHAnsi"/>
                <w:sz w:val="20"/>
                <w:szCs w:val="20"/>
              </w:rPr>
              <w:t>y</w:t>
            </w:r>
          </w:p>
        </w:tc>
        <w:tc>
          <w:tcPr>
            <w:tcW w:w="769" w:type="pct"/>
            <w:tcBorders>
              <w:top w:val="single" w:sz="5" w:space="0" w:color="000000"/>
              <w:left w:val="single" w:sz="5" w:space="0" w:color="000000"/>
              <w:bottom w:val="single" w:sz="5" w:space="0" w:color="000000"/>
              <w:right w:val="single" w:sz="5" w:space="0" w:color="000000"/>
            </w:tcBorders>
          </w:tcPr>
          <w:p w14:paraId="718017EC" w14:textId="77777777" w:rsidR="007E3A6E" w:rsidRPr="00161721" w:rsidRDefault="007E3A6E" w:rsidP="007E3A6E">
            <w:pPr>
              <w:pStyle w:val="TableParagraph"/>
              <w:spacing w:before="57"/>
              <w:ind w:right="2"/>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Hz</w:t>
            </w:r>
          </w:p>
        </w:tc>
        <w:tc>
          <w:tcPr>
            <w:tcW w:w="1001" w:type="pct"/>
            <w:tcBorders>
              <w:top w:val="single" w:sz="5" w:space="0" w:color="000000"/>
              <w:left w:val="single" w:sz="5" w:space="0" w:color="000000"/>
              <w:bottom w:val="single" w:sz="5" w:space="0" w:color="000000"/>
              <w:right w:val="single" w:sz="5" w:space="0" w:color="000000"/>
            </w:tcBorders>
          </w:tcPr>
          <w:p w14:paraId="5A22A395" w14:textId="77777777" w:rsidR="007E3A6E" w:rsidRPr="00161721" w:rsidRDefault="007E3A6E" w:rsidP="007E3A6E">
            <w:pPr>
              <w:pStyle w:val="TableParagraph"/>
              <w:spacing w:before="57"/>
              <w:ind w:left="428"/>
              <w:rPr>
                <w:rFonts w:asciiTheme="minorHAnsi" w:eastAsia="Arial" w:hAnsiTheme="minorHAnsi" w:cstheme="minorHAnsi"/>
                <w:sz w:val="20"/>
                <w:szCs w:val="20"/>
              </w:rPr>
            </w:pPr>
            <w:r w:rsidRPr="00161721">
              <w:rPr>
                <w:rFonts w:asciiTheme="minorHAnsi" w:eastAsia="Arial" w:hAnsiTheme="minorHAnsi" w:cstheme="minorHAnsi"/>
                <w:sz w:val="20"/>
                <w:szCs w:val="20"/>
              </w:rPr>
              <w:t>+/-</w:t>
            </w:r>
            <w:r w:rsidRPr="00161721">
              <w:rPr>
                <w:rFonts w:asciiTheme="minorHAnsi" w:eastAsia="Arial" w:hAnsiTheme="minorHAnsi" w:cstheme="minorHAnsi"/>
                <w:spacing w:val="-1"/>
                <w:sz w:val="20"/>
                <w:szCs w:val="20"/>
              </w:rPr>
              <w:t>0,05</w:t>
            </w:r>
          </w:p>
        </w:tc>
        <w:tc>
          <w:tcPr>
            <w:tcW w:w="1388" w:type="pct"/>
            <w:tcBorders>
              <w:top w:val="single" w:sz="5" w:space="0" w:color="000000"/>
              <w:left w:val="single" w:sz="5" w:space="0" w:color="000000"/>
              <w:bottom w:val="single" w:sz="5" w:space="0" w:color="000000"/>
              <w:right w:val="single" w:sz="5" w:space="0" w:color="000000"/>
            </w:tcBorders>
          </w:tcPr>
          <w:p w14:paraId="7DEA65DD" w14:textId="77777777" w:rsidR="007E3A6E" w:rsidRPr="00161721" w:rsidRDefault="007E3A6E" w:rsidP="007E3A6E">
            <w:pPr>
              <w:pStyle w:val="TableParagraph"/>
              <w:spacing w:before="57"/>
              <w:ind w:left="428"/>
              <w:rPr>
                <w:rFonts w:asciiTheme="minorHAnsi" w:eastAsia="Arial" w:hAnsiTheme="minorHAnsi" w:cstheme="minorHAnsi"/>
                <w:sz w:val="20"/>
                <w:szCs w:val="20"/>
              </w:rPr>
            </w:pPr>
          </w:p>
        </w:tc>
      </w:tr>
      <w:tr w:rsidR="00161721" w:rsidRPr="00161721" w14:paraId="50D3150E" w14:textId="77777777" w:rsidTr="00526727">
        <w:trPr>
          <w:trHeight w:hRule="exact" w:val="676"/>
        </w:trPr>
        <w:tc>
          <w:tcPr>
            <w:tcW w:w="358" w:type="pct"/>
            <w:tcBorders>
              <w:top w:val="single" w:sz="5" w:space="0" w:color="000000"/>
              <w:left w:val="single" w:sz="5" w:space="0" w:color="000000"/>
              <w:bottom w:val="single" w:sz="5" w:space="0" w:color="000000"/>
              <w:right w:val="single" w:sz="5" w:space="0" w:color="000000"/>
            </w:tcBorders>
          </w:tcPr>
          <w:p w14:paraId="7DA0D3F1" w14:textId="71283248"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12</w:t>
            </w:r>
          </w:p>
        </w:tc>
        <w:tc>
          <w:tcPr>
            <w:tcW w:w="1484" w:type="pct"/>
            <w:tcBorders>
              <w:top w:val="single" w:sz="5" w:space="0" w:color="000000"/>
              <w:left w:val="single" w:sz="5" w:space="0" w:color="000000"/>
              <w:bottom w:val="single" w:sz="5" w:space="0" w:color="000000"/>
              <w:right w:val="single" w:sz="5" w:space="0" w:color="000000"/>
            </w:tcBorders>
          </w:tcPr>
          <w:p w14:paraId="17BDE26F" w14:textId="6F7BF58F"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Frequ</w:t>
            </w:r>
            <w:r w:rsidRPr="00161721">
              <w:rPr>
                <w:rFonts w:asciiTheme="minorHAnsi" w:eastAsia="Arial" w:hAnsiTheme="minorHAnsi" w:cstheme="minorHAnsi"/>
                <w:sz w:val="20"/>
                <w:szCs w:val="20"/>
              </w:rPr>
              <w:t>e</w:t>
            </w:r>
            <w:r w:rsidRPr="00161721">
              <w:rPr>
                <w:rFonts w:asciiTheme="minorHAnsi" w:eastAsia="Arial" w:hAnsiTheme="minorHAnsi" w:cstheme="minorHAnsi"/>
                <w:spacing w:val="-1"/>
                <w:sz w:val="20"/>
                <w:szCs w:val="20"/>
              </w:rPr>
              <w:t>n</w:t>
            </w:r>
            <w:r w:rsidRPr="00161721">
              <w:rPr>
                <w:rFonts w:asciiTheme="minorHAnsi" w:eastAsia="Arial" w:hAnsiTheme="minorHAnsi" w:cstheme="minorHAnsi"/>
                <w:spacing w:val="1"/>
                <w:sz w:val="20"/>
                <w:szCs w:val="20"/>
              </w:rPr>
              <w:t>c</w:t>
            </w:r>
            <w:r w:rsidRPr="00161721">
              <w:rPr>
                <w:rFonts w:asciiTheme="minorHAnsi" w:eastAsia="Arial" w:hAnsiTheme="minorHAnsi" w:cstheme="minorHAnsi"/>
                <w:sz w:val="20"/>
                <w:szCs w:val="20"/>
              </w:rPr>
              <w:t>y</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st</w:t>
            </w:r>
            <w:r w:rsidRPr="00161721">
              <w:rPr>
                <w:rFonts w:asciiTheme="minorHAnsi" w:eastAsia="Arial" w:hAnsiTheme="minorHAnsi" w:cstheme="minorHAnsi"/>
                <w:sz w:val="20"/>
                <w:szCs w:val="20"/>
              </w:rPr>
              <w:t>a</w:t>
            </w:r>
            <w:r w:rsidRPr="00161721">
              <w:rPr>
                <w:rFonts w:asciiTheme="minorHAnsi" w:eastAsia="Arial" w:hAnsiTheme="minorHAnsi" w:cstheme="minorHAnsi"/>
                <w:spacing w:val="-1"/>
                <w:sz w:val="20"/>
                <w:szCs w:val="20"/>
              </w:rPr>
              <w:t>bili</w:t>
            </w:r>
            <w:r w:rsidRPr="00161721">
              <w:rPr>
                <w:rFonts w:asciiTheme="minorHAnsi" w:eastAsia="Arial" w:hAnsiTheme="minorHAnsi" w:cstheme="minorHAnsi"/>
                <w:spacing w:val="1"/>
                <w:sz w:val="20"/>
                <w:szCs w:val="20"/>
              </w:rPr>
              <w:t>t</w:t>
            </w:r>
            <w:r w:rsidRPr="00161721">
              <w:rPr>
                <w:rFonts w:asciiTheme="minorHAnsi" w:eastAsia="Arial" w:hAnsiTheme="minorHAnsi" w:cstheme="minorHAnsi"/>
                <w:sz w:val="20"/>
                <w:szCs w:val="20"/>
              </w:rPr>
              <w:t>y</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pacing w:val="-1"/>
                <w:sz w:val="20"/>
                <w:szCs w:val="20"/>
              </w:rPr>
              <w:t>it</w:t>
            </w:r>
            <w:r w:rsidRPr="00161721">
              <w:rPr>
                <w:rFonts w:asciiTheme="minorHAnsi" w:eastAsia="Arial" w:hAnsiTheme="minorHAnsi" w:cstheme="minorHAnsi"/>
                <w:sz w:val="20"/>
                <w:szCs w:val="20"/>
              </w:rPr>
              <w:t xml:space="preserve">h </w:t>
            </w:r>
            <w:r w:rsidRPr="00161721">
              <w:rPr>
                <w:rFonts w:asciiTheme="minorHAnsi" w:eastAsia="Arial" w:hAnsiTheme="minorHAnsi" w:cstheme="minorHAnsi"/>
                <w:spacing w:val="-1"/>
                <w:sz w:val="20"/>
                <w:szCs w:val="20"/>
              </w:rPr>
              <w:t>auto</w:t>
            </w:r>
            <w:r w:rsidRPr="00161721">
              <w:rPr>
                <w:rFonts w:asciiTheme="minorHAnsi" w:eastAsia="Arial" w:hAnsiTheme="minorHAnsi" w:cstheme="minorHAnsi"/>
                <w:spacing w:val="1"/>
                <w:sz w:val="20"/>
                <w:szCs w:val="20"/>
              </w:rPr>
              <w:t>-</w:t>
            </w:r>
            <w:r w:rsidRPr="00161721">
              <w:rPr>
                <w:rFonts w:asciiTheme="minorHAnsi" w:eastAsia="Arial" w:hAnsiTheme="minorHAnsi" w:cstheme="minorHAnsi"/>
                <w:spacing w:val="-1"/>
                <w:sz w:val="20"/>
                <w:szCs w:val="20"/>
              </w:rPr>
              <w:t>puls</w:t>
            </w:r>
            <w:r w:rsidRPr="00161721">
              <w:rPr>
                <w:rFonts w:asciiTheme="minorHAnsi" w:eastAsia="Arial" w:hAnsiTheme="minorHAnsi" w:cstheme="minorHAnsi"/>
                <w:sz w:val="20"/>
                <w:szCs w:val="20"/>
              </w:rPr>
              <w:t>i</w:t>
            </w:r>
            <w:r w:rsidRPr="00161721">
              <w:rPr>
                <w:rFonts w:asciiTheme="minorHAnsi" w:eastAsia="Arial" w:hAnsiTheme="minorHAnsi" w:cstheme="minorHAnsi"/>
                <w:spacing w:val="-1"/>
                <w:sz w:val="20"/>
                <w:szCs w:val="20"/>
              </w:rPr>
              <w:t>ng</w:t>
            </w:r>
          </w:p>
        </w:tc>
        <w:tc>
          <w:tcPr>
            <w:tcW w:w="769" w:type="pct"/>
            <w:tcBorders>
              <w:top w:val="single" w:sz="5" w:space="0" w:color="000000"/>
              <w:left w:val="single" w:sz="5" w:space="0" w:color="000000"/>
              <w:bottom w:val="single" w:sz="5" w:space="0" w:color="000000"/>
              <w:right w:val="single" w:sz="5" w:space="0" w:color="000000"/>
            </w:tcBorders>
          </w:tcPr>
          <w:p w14:paraId="6AA4769E" w14:textId="77777777" w:rsidR="007E3A6E" w:rsidRPr="00161721" w:rsidRDefault="007E3A6E" w:rsidP="007E3A6E">
            <w:pPr>
              <w:pStyle w:val="TableParagraph"/>
              <w:spacing w:before="57"/>
              <w:ind w:left="577" w:right="579"/>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42677160" w14:textId="77777777" w:rsidR="007E3A6E" w:rsidRPr="00161721" w:rsidRDefault="007E3A6E" w:rsidP="007E3A6E">
            <w:pPr>
              <w:pStyle w:val="TableParagraph"/>
              <w:spacing w:before="57"/>
              <w:ind w:left="478"/>
              <w:rPr>
                <w:rFonts w:asciiTheme="minorHAnsi" w:eastAsia="Arial" w:hAnsiTheme="minorHAnsi" w:cstheme="minorHAnsi"/>
                <w:sz w:val="20"/>
                <w:szCs w:val="20"/>
              </w:rPr>
            </w:pPr>
            <w:r w:rsidRPr="00161721">
              <w:rPr>
                <w:rFonts w:asciiTheme="minorHAnsi" w:eastAsia="Arial" w:hAnsiTheme="minorHAnsi" w:cstheme="minorHAnsi"/>
                <w:sz w:val="20"/>
                <w:szCs w:val="20"/>
              </w:rPr>
              <w:t>+/-</w:t>
            </w:r>
            <w:r w:rsidRPr="00161721">
              <w:rPr>
                <w:rFonts w:asciiTheme="minorHAnsi" w:eastAsia="Arial" w:hAnsiTheme="minorHAnsi" w:cstheme="minorHAnsi"/>
                <w:spacing w:val="-1"/>
                <w:sz w:val="20"/>
                <w:szCs w:val="20"/>
              </w:rPr>
              <w:t>0,1</w:t>
            </w:r>
          </w:p>
        </w:tc>
        <w:tc>
          <w:tcPr>
            <w:tcW w:w="1388" w:type="pct"/>
            <w:tcBorders>
              <w:top w:val="single" w:sz="5" w:space="0" w:color="000000"/>
              <w:left w:val="single" w:sz="5" w:space="0" w:color="000000"/>
              <w:bottom w:val="single" w:sz="5" w:space="0" w:color="000000"/>
              <w:right w:val="single" w:sz="5" w:space="0" w:color="000000"/>
            </w:tcBorders>
          </w:tcPr>
          <w:p w14:paraId="157551E2" w14:textId="77777777" w:rsidR="007E3A6E" w:rsidRPr="00161721" w:rsidRDefault="007E3A6E" w:rsidP="007E3A6E">
            <w:pPr>
              <w:pStyle w:val="TableParagraph"/>
              <w:spacing w:before="57"/>
              <w:ind w:left="478"/>
              <w:rPr>
                <w:rFonts w:asciiTheme="minorHAnsi" w:eastAsia="Arial" w:hAnsiTheme="minorHAnsi" w:cstheme="minorHAnsi"/>
                <w:sz w:val="20"/>
                <w:szCs w:val="20"/>
              </w:rPr>
            </w:pPr>
          </w:p>
        </w:tc>
      </w:tr>
      <w:tr w:rsidR="00161721" w:rsidRPr="00161721" w14:paraId="0C2D607B" w14:textId="77777777" w:rsidTr="00526727">
        <w:trPr>
          <w:trHeight w:hRule="exact" w:val="646"/>
        </w:trPr>
        <w:tc>
          <w:tcPr>
            <w:tcW w:w="358" w:type="pct"/>
            <w:tcBorders>
              <w:top w:val="single" w:sz="5" w:space="0" w:color="000000"/>
              <w:left w:val="single" w:sz="5" w:space="0" w:color="000000"/>
              <w:bottom w:val="single" w:sz="5" w:space="0" w:color="000000"/>
              <w:right w:val="single" w:sz="5" w:space="0" w:color="000000"/>
            </w:tcBorders>
          </w:tcPr>
          <w:p w14:paraId="1276E727" w14:textId="76229E0E" w:rsidR="007E3A6E" w:rsidRPr="00161721" w:rsidRDefault="007E3A6E" w:rsidP="007E3A6E">
            <w:pPr>
              <w:pStyle w:val="TableParagraph"/>
              <w:spacing w:before="1" w:line="190" w:lineRule="exact"/>
              <w:rPr>
                <w:rFonts w:asciiTheme="minorHAnsi" w:hAnsiTheme="minorHAnsi" w:cstheme="minorHAnsi"/>
                <w:sz w:val="20"/>
                <w:szCs w:val="20"/>
              </w:rPr>
            </w:pPr>
            <w:r w:rsidRPr="00161721">
              <w:rPr>
                <w:rFonts w:asciiTheme="minorHAnsi" w:eastAsia="Arial" w:hAnsiTheme="minorHAnsi" w:cstheme="minorHAnsi"/>
                <w:spacing w:val="-1"/>
                <w:sz w:val="20"/>
                <w:szCs w:val="20"/>
              </w:rPr>
              <w:t xml:space="preserve"> 13</w:t>
            </w:r>
          </w:p>
        </w:tc>
        <w:tc>
          <w:tcPr>
            <w:tcW w:w="1484" w:type="pct"/>
            <w:tcBorders>
              <w:top w:val="single" w:sz="5" w:space="0" w:color="000000"/>
              <w:left w:val="single" w:sz="5" w:space="0" w:color="000000"/>
              <w:bottom w:val="single" w:sz="5" w:space="0" w:color="000000"/>
              <w:right w:val="single" w:sz="5" w:space="0" w:color="000000"/>
            </w:tcBorders>
          </w:tcPr>
          <w:p w14:paraId="2061CA47" w14:textId="5AA1DF50" w:rsidR="007E3A6E" w:rsidRPr="00161721" w:rsidRDefault="007E3A6E" w:rsidP="007E3A6E">
            <w:pPr>
              <w:pStyle w:val="TableParagraph"/>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Overlo</w:t>
            </w:r>
            <w:r w:rsidRPr="00161721">
              <w:rPr>
                <w:rFonts w:asciiTheme="minorHAnsi" w:eastAsia="Arial" w:hAnsiTheme="minorHAnsi" w:cstheme="minorHAnsi"/>
                <w:sz w:val="20"/>
                <w:szCs w:val="20"/>
              </w:rPr>
              <w:t>ad</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ca</w:t>
            </w:r>
            <w:r w:rsidRPr="00161721">
              <w:rPr>
                <w:rFonts w:asciiTheme="minorHAnsi" w:eastAsia="Arial" w:hAnsiTheme="minorHAnsi" w:cstheme="minorHAnsi"/>
                <w:sz w:val="20"/>
                <w:szCs w:val="20"/>
              </w:rPr>
              <w:t>pa</w:t>
            </w:r>
            <w:r w:rsidRPr="00161721">
              <w:rPr>
                <w:rFonts w:asciiTheme="minorHAnsi" w:eastAsia="Arial" w:hAnsiTheme="minorHAnsi" w:cstheme="minorHAnsi"/>
                <w:spacing w:val="-1"/>
                <w:sz w:val="20"/>
                <w:szCs w:val="20"/>
              </w:rPr>
              <w:t>bili</w:t>
            </w:r>
            <w:r w:rsidRPr="00161721">
              <w:rPr>
                <w:rFonts w:asciiTheme="minorHAnsi" w:eastAsia="Arial" w:hAnsiTheme="minorHAnsi" w:cstheme="minorHAnsi"/>
                <w:spacing w:val="1"/>
                <w:sz w:val="20"/>
                <w:szCs w:val="20"/>
              </w:rPr>
              <w:t>t</w:t>
            </w:r>
            <w:r w:rsidRPr="00161721">
              <w:rPr>
                <w:rFonts w:asciiTheme="minorHAnsi" w:eastAsia="Arial" w:hAnsiTheme="minorHAnsi" w:cstheme="minorHAnsi"/>
                <w:sz w:val="20"/>
                <w:szCs w:val="20"/>
              </w:rPr>
              <w:t>y</w:t>
            </w:r>
          </w:p>
        </w:tc>
        <w:tc>
          <w:tcPr>
            <w:tcW w:w="769" w:type="pct"/>
            <w:tcBorders>
              <w:top w:val="single" w:sz="5" w:space="0" w:color="000000"/>
              <w:left w:val="single" w:sz="5" w:space="0" w:color="000000"/>
              <w:bottom w:val="single" w:sz="5" w:space="0" w:color="000000"/>
              <w:right w:val="single" w:sz="5" w:space="0" w:color="000000"/>
            </w:tcBorders>
          </w:tcPr>
          <w:p w14:paraId="6299D152" w14:textId="77777777" w:rsidR="007E3A6E" w:rsidRPr="00161721" w:rsidRDefault="007E3A6E" w:rsidP="007E3A6E">
            <w:pPr>
              <w:rPr>
                <w:rFonts w:asciiTheme="minorHAnsi" w:hAnsiTheme="minorHAnsi" w:cstheme="minorHAnsi"/>
                <w:lang w:val="en-US"/>
              </w:rPr>
            </w:pPr>
          </w:p>
        </w:tc>
        <w:tc>
          <w:tcPr>
            <w:tcW w:w="1001" w:type="pct"/>
            <w:tcBorders>
              <w:top w:val="single" w:sz="5" w:space="0" w:color="000000"/>
              <w:left w:val="single" w:sz="5" w:space="0" w:color="000000"/>
              <w:bottom w:val="single" w:sz="5" w:space="0" w:color="000000"/>
              <w:right w:val="single" w:sz="5" w:space="0" w:color="000000"/>
            </w:tcBorders>
          </w:tcPr>
          <w:p w14:paraId="4200143A" w14:textId="77777777" w:rsidR="007E3A6E" w:rsidRPr="00161721" w:rsidRDefault="007E3A6E" w:rsidP="007E3A6E">
            <w:pPr>
              <w:pStyle w:val="TableParagraph"/>
              <w:spacing w:before="58"/>
              <w:ind w:right="133"/>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12</w:t>
            </w:r>
            <w:r w:rsidRPr="00161721">
              <w:rPr>
                <w:rFonts w:asciiTheme="minorHAnsi" w:eastAsia="Arial" w:hAnsiTheme="minorHAnsi" w:cstheme="minorHAnsi"/>
                <w:sz w:val="20"/>
                <w:szCs w:val="20"/>
              </w:rPr>
              <w:t xml:space="preserve">5 % - </w:t>
            </w:r>
            <w:r w:rsidRPr="00161721">
              <w:rPr>
                <w:rFonts w:asciiTheme="minorHAnsi" w:eastAsia="Arial" w:hAnsiTheme="minorHAnsi" w:cstheme="minorHAnsi"/>
                <w:spacing w:val="-1"/>
                <w:sz w:val="20"/>
                <w:szCs w:val="20"/>
              </w:rPr>
              <w:t>1</w:t>
            </w:r>
            <w:r w:rsidRPr="00161721">
              <w:rPr>
                <w:rFonts w:asciiTheme="minorHAnsi" w:eastAsia="Arial" w:hAnsiTheme="minorHAnsi" w:cstheme="minorHAnsi"/>
                <w:sz w:val="20"/>
                <w:szCs w:val="20"/>
              </w:rPr>
              <w:t xml:space="preserve">0 </w:t>
            </w:r>
            <w:r w:rsidRPr="00161721">
              <w:rPr>
                <w:rFonts w:asciiTheme="minorHAnsi" w:eastAsia="Arial" w:hAnsiTheme="minorHAnsi" w:cstheme="minorHAnsi"/>
                <w:spacing w:val="-1"/>
                <w:sz w:val="20"/>
                <w:szCs w:val="20"/>
              </w:rPr>
              <w:t>m</w:t>
            </w:r>
            <w:r w:rsidRPr="00161721">
              <w:rPr>
                <w:rFonts w:asciiTheme="minorHAnsi" w:eastAsia="Arial" w:hAnsiTheme="minorHAnsi" w:cstheme="minorHAnsi"/>
                <w:sz w:val="20"/>
                <w:szCs w:val="20"/>
              </w:rPr>
              <w:t>in</w:t>
            </w:r>
          </w:p>
          <w:p w14:paraId="1814BBF5" w14:textId="77777777" w:rsidR="007E3A6E" w:rsidRPr="00161721" w:rsidRDefault="007E3A6E" w:rsidP="007E3A6E">
            <w:pPr>
              <w:pStyle w:val="TableParagraph"/>
              <w:spacing w:before="59"/>
              <w:ind w:left="214" w:right="215"/>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15</w:t>
            </w:r>
            <w:r w:rsidRPr="00161721">
              <w:rPr>
                <w:rFonts w:asciiTheme="minorHAnsi" w:eastAsia="Arial" w:hAnsiTheme="minorHAnsi" w:cstheme="minorHAnsi"/>
                <w:sz w:val="20"/>
                <w:szCs w:val="20"/>
              </w:rPr>
              <w:t xml:space="preserve">0%- </w:t>
            </w:r>
            <w:r w:rsidRPr="00161721">
              <w:rPr>
                <w:rFonts w:asciiTheme="minorHAnsi" w:eastAsia="Arial" w:hAnsiTheme="minorHAnsi" w:cstheme="minorHAnsi"/>
                <w:spacing w:val="-1"/>
                <w:sz w:val="20"/>
                <w:szCs w:val="20"/>
              </w:rPr>
              <w:t>6</w:t>
            </w:r>
            <w:r w:rsidRPr="00161721">
              <w:rPr>
                <w:rFonts w:asciiTheme="minorHAnsi" w:eastAsia="Arial" w:hAnsiTheme="minorHAnsi" w:cstheme="minorHAnsi"/>
                <w:sz w:val="20"/>
                <w:szCs w:val="20"/>
              </w:rPr>
              <w:t>0s</w:t>
            </w:r>
          </w:p>
        </w:tc>
        <w:tc>
          <w:tcPr>
            <w:tcW w:w="1388" w:type="pct"/>
            <w:tcBorders>
              <w:top w:val="single" w:sz="5" w:space="0" w:color="000000"/>
              <w:left w:val="single" w:sz="5" w:space="0" w:color="000000"/>
              <w:bottom w:val="single" w:sz="5" w:space="0" w:color="000000"/>
              <w:right w:val="single" w:sz="5" w:space="0" w:color="000000"/>
            </w:tcBorders>
          </w:tcPr>
          <w:p w14:paraId="6E7B5309" w14:textId="77777777" w:rsidR="007E3A6E" w:rsidRPr="00161721" w:rsidRDefault="007E3A6E" w:rsidP="007E3A6E">
            <w:pPr>
              <w:pStyle w:val="TableParagraph"/>
              <w:spacing w:before="59"/>
              <w:ind w:left="214" w:right="215"/>
              <w:jc w:val="center"/>
              <w:rPr>
                <w:rFonts w:asciiTheme="minorHAnsi" w:eastAsia="Arial" w:hAnsiTheme="minorHAnsi" w:cstheme="minorHAnsi"/>
                <w:sz w:val="20"/>
                <w:szCs w:val="20"/>
              </w:rPr>
            </w:pPr>
          </w:p>
        </w:tc>
      </w:tr>
      <w:tr w:rsidR="00161721" w:rsidRPr="00161721" w14:paraId="568127F9"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75532D17" w14:textId="7C34A78F"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hAnsiTheme="minorHAnsi" w:cstheme="minorHAnsi"/>
                <w:sz w:val="20"/>
                <w:szCs w:val="20"/>
              </w:rPr>
              <w:t>14</w:t>
            </w:r>
          </w:p>
        </w:tc>
        <w:tc>
          <w:tcPr>
            <w:tcW w:w="1484" w:type="pct"/>
            <w:tcBorders>
              <w:top w:val="single" w:sz="5" w:space="0" w:color="000000"/>
              <w:left w:val="single" w:sz="5" w:space="0" w:color="000000"/>
              <w:bottom w:val="single" w:sz="5" w:space="0" w:color="000000"/>
              <w:right w:val="single" w:sz="5" w:space="0" w:color="000000"/>
            </w:tcBorders>
          </w:tcPr>
          <w:p w14:paraId="43DB0ADA" w14:textId="3EC11055"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Ma</w:t>
            </w:r>
            <w:r w:rsidRPr="00161721">
              <w:rPr>
                <w:rFonts w:asciiTheme="minorHAnsi" w:eastAsia="Arial" w:hAnsiTheme="minorHAnsi" w:cstheme="minorHAnsi"/>
                <w:spacing w:val="-2"/>
                <w:sz w:val="20"/>
                <w:szCs w:val="20"/>
              </w:rPr>
              <w:t>x</w:t>
            </w:r>
            <w:r w:rsidRPr="00161721">
              <w:rPr>
                <w:rFonts w:asciiTheme="minorHAnsi" w:eastAsia="Arial" w:hAnsiTheme="minorHAnsi" w:cstheme="minorHAnsi"/>
                <w:sz w:val="20"/>
                <w:szCs w:val="20"/>
              </w:rPr>
              <w:t>.</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p</w:t>
            </w:r>
            <w:r w:rsidRPr="00161721">
              <w:rPr>
                <w:rFonts w:asciiTheme="minorHAnsi" w:eastAsia="Arial" w:hAnsiTheme="minorHAnsi" w:cstheme="minorHAnsi"/>
                <w:spacing w:val="1"/>
                <w:sz w:val="20"/>
                <w:szCs w:val="20"/>
              </w:rPr>
              <w:t>o</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r lo</w:t>
            </w:r>
            <w:r w:rsidRPr="00161721">
              <w:rPr>
                <w:rFonts w:asciiTheme="minorHAnsi" w:eastAsia="Arial" w:hAnsiTheme="minorHAnsi" w:cstheme="minorHAnsi"/>
                <w:spacing w:val="1"/>
                <w:sz w:val="20"/>
                <w:szCs w:val="20"/>
              </w:rPr>
              <w:t>s</w:t>
            </w:r>
            <w:r w:rsidRPr="00161721">
              <w:rPr>
                <w:rFonts w:asciiTheme="minorHAnsi" w:eastAsia="Arial" w:hAnsiTheme="minorHAnsi" w:cstheme="minorHAnsi"/>
                <w:sz w:val="20"/>
                <w:szCs w:val="20"/>
              </w:rPr>
              <w:t>s</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at rated load</w:t>
            </w:r>
          </w:p>
        </w:tc>
        <w:tc>
          <w:tcPr>
            <w:tcW w:w="769" w:type="pct"/>
            <w:tcBorders>
              <w:top w:val="single" w:sz="5" w:space="0" w:color="000000"/>
              <w:left w:val="single" w:sz="5" w:space="0" w:color="000000"/>
              <w:bottom w:val="single" w:sz="5" w:space="0" w:color="000000"/>
              <w:right w:val="single" w:sz="5" w:space="0" w:color="000000"/>
            </w:tcBorders>
          </w:tcPr>
          <w:p w14:paraId="453C2191" w14:textId="77777777" w:rsidR="007E3A6E" w:rsidRPr="00161721" w:rsidRDefault="007E3A6E" w:rsidP="007E3A6E">
            <w:pPr>
              <w:pStyle w:val="TableParagraph"/>
              <w:spacing w:before="57"/>
              <w:ind w:left="575" w:right="572"/>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w:t>
            </w:r>
          </w:p>
        </w:tc>
        <w:tc>
          <w:tcPr>
            <w:tcW w:w="1001" w:type="pct"/>
            <w:tcBorders>
              <w:top w:val="single" w:sz="5" w:space="0" w:color="000000"/>
              <w:left w:val="single" w:sz="5" w:space="0" w:color="000000"/>
              <w:bottom w:val="single" w:sz="5" w:space="0" w:color="000000"/>
              <w:right w:val="single" w:sz="5" w:space="0" w:color="000000"/>
            </w:tcBorders>
          </w:tcPr>
          <w:p w14:paraId="2EE07F62" w14:textId="77777777" w:rsidR="007E3A6E" w:rsidRPr="00161721" w:rsidRDefault="007E3A6E" w:rsidP="007E3A6E">
            <w:pP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7583A5EB" w14:textId="77777777" w:rsidR="007E3A6E" w:rsidRPr="00161721" w:rsidRDefault="007E3A6E" w:rsidP="007E3A6E">
            <w:pPr>
              <w:jc w:val="center"/>
              <w:rPr>
                <w:rFonts w:asciiTheme="minorHAnsi" w:hAnsiTheme="minorHAnsi" w:cstheme="minorHAnsi"/>
                <w:lang w:val="en-US"/>
              </w:rPr>
            </w:pPr>
          </w:p>
        </w:tc>
      </w:tr>
      <w:tr w:rsidR="00161721" w:rsidRPr="00161721" w14:paraId="77133935"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09BA0481" w14:textId="12484AF3" w:rsidR="007E3A6E" w:rsidRPr="00161721" w:rsidRDefault="007E3A6E" w:rsidP="007E3A6E">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z w:val="20"/>
                <w:szCs w:val="20"/>
              </w:rPr>
              <w:t>15</w:t>
            </w:r>
          </w:p>
        </w:tc>
        <w:tc>
          <w:tcPr>
            <w:tcW w:w="1484" w:type="pct"/>
            <w:tcBorders>
              <w:top w:val="single" w:sz="5" w:space="0" w:color="000000"/>
              <w:left w:val="single" w:sz="5" w:space="0" w:color="000000"/>
              <w:bottom w:val="single" w:sz="5" w:space="0" w:color="000000"/>
              <w:right w:val="single" w:sz="5" w:space="0" w:color="000000"/>
            </w:tcBorders>
          </w:tcPr>
          <w:p w14:paraId="33E7622F" w14:textId="12F5D287"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Acousti</w:t>
            </w:r>
            <w:r w:rsidRPr="00161721">
              <w:rPr>
                <w:rFonts w:asciiTheme="minorHAnsi" w:eastAsia="Arial" w:hAnsiTheme="minorHAnsi" w:cstheme="minorHAnsi"/>
                <w:sz w:val="20"/>
                <w:szCs w:val="20"/>
              </w:rPr>
              <w:t>c</w:t>
            </w:r>
            <w:r w:rsidRPr="00161721">
              <w:rPr>
                <w:rFonts w:asciiTheme="minorHAnsi" w:eastAsia="Arial" w:hAnsiTheme="minorHAnsi" w:cstheme="minorHAnsi"/>
                <w:spacing w:val="-1"/>
                <w:sz w:val="20"/>
                <w:szCs w:val="20"/>
              </w:rPr>
              <w:t>le</w:t>
            </w:r>
            <w:r w:rsidRPr="00161721">
              <w:rPr>
                <w:rFonts w:asciiTheme="minorHAnsi" w:eastAsia="Arial" w:hAnsiTheme="minorHAnsi" w:cstheme="minorHAnsi"/>
                <w:spacing w:val="1"/>
                <w:sz w:val="20"/>
                <w:szCs w:val="20"/>
              </w:rPr>
              <w:t>v</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l</w:t>
            </w:r>
            <w:r w:rsidRPr="00161721">
              <w:rPr>
                <w:rFonts w:asciiTheme="minorHAnsi" w:eastAsia="Arial" w:hAnsiTheme="minorHAnsi" w:cstheme="minorHAnsi"/>
                <w:spacing w:val="-1"/>
                <w:sz w:val="20"/>
                <w:szCs w:val="20"/>
              </w:rPr>
              <w:t>o</w:t>
            </w:r>
            <w:r w:rsidRPr="00161721">
              <w:rPr>
                <w:rFonts w:asciiTheme="minorHAnsi" w:eastAsia="Arial" w:hAnsiTheme="minorHAnsi" w:cstheme="minorHAnsi"/>
                <w:sz w:val="20"/>
                <w:szCs w:val="20"/>
              </w:rPr>
              <w:t>n</w:t>
            </w:r>
            <w:r w:rsidRPr="00161721">
              <w:rPr>
                <w:rFonts w:asciiTheme="minorHAnsi" w:eastAsia="Arial" w:hAnsiTheme="minorHAnsi" w:cstheme="minorHAnsi"/>
                <w:spacing w:val="-1"/>
                <w:sz w:val="20"/>
                <w:szCs w:val="20"/>
              </w:rPr>
              <w:t>1</w:t>
            </w:r>
            <w:r w:rsidRPr="00161721">
              <w:rPr>
                <w:rFonts w:asciiTheme="minorHAnsi" w:eastAsia="Arial" w:hAnsiTheme="minorHAnsi" w:cstheme="minorHAnsi"/>
                <w:sz w:val="20"/>
                <w:szCs w:val="20"/>
              </w:rPr>
              <w:t xml:space="preserve">00 % </w:t>
            </w:r>
            <w:r w:rsidRPr="00161721">
              <w:rPr>
                <w:rFonts w:asciiTheme="minorHAnsi" w:eastAsia="Arial" w:hAnsiTheme="minorHAnsi" w:cstheme="minorHAnsi"/>
                <w:spacing w:val="-1"/>
                <w:sz w:val="20"/>
                <w:szCs w:val="20"/>
              </w:rPr>
              <w:t>l</w:t>
            </w:r>
            <w:r w:rsidRPr="00161721">
              <w:rPr>
                <w:rFonts w:asciiTheme="minorHAnsi" w:eastAsia="Arial" w:hAnsiTheme="minorHAnsi" w:cstheme="minorHAnsi"/>
                <w:sz w:val="20"/>
                <w:szCs w:val="20"/>
              </w:rPr>
              <w:t>o</w:t>
            </w:r>
            <w:r w:rsidRPr="00161721">
              <w:rPr>
                <w:rFonts w:asciiTheme="minorHAnsi" w:eastAsia="Arial" w:hAnsiTheme="minorHAnsi" w:cstheme="minorHAnsi"/>
                <w:spacing w:val="-1"/>
                <w:sz w:val="20"/>
                <w:szCs w:val="20"/>
              </w:rPr>
              <w:t>ad</w:t>
            </w:r>
          </w:p>
        </w:tc>
        <w:tc>
          <w:tcPr>
            <w:tcW w:w="769" w:type="pct"/>
            <w:tcBorders>
              <w:top w:val="single" w:sz="5" w:space="0" w:color="000000"/>
              <w:left w:val="single" w:sz="5" w:space="0" w:color="000000"/>
              <w:bottom w:val="single" w:sz="5" w:space="0" w:color="000000"/>
              <w:right w:val="single" w:sz="5" w:space="0" w:color="000000"/>
            </w:tcBorders>
          </w:tcPr>
          <w:p w14:paraId="4EAE8009" w14:textId="77777777" w:rsidR="007E3A6E" w:rsidRPr="00161721" w:rsidRDefault="007E3A6E" w:rsidP="007E3A6E">
            <w:pPr>
              <w:pStyle w:val="TableParagraph"/>
              <w:spacing w:before="58"/>
              <w:ind w:left="448"/>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dB(A)</w:t>
            </w:r>
          </w:p>
        </w:tc>
        <w:tc>
          <w:tcPr>
            <w:tcW w:w="1001" w:type="pct"/>
            <w:tcBorders>
              <w:top w:val="single" w:sz="5" w:space="0" w:color="000000"/>
              <w:left w:val="single" w:sz="5" w:space="0" w:color="000000"/>
              <w:bottom w:val="single" w:sz="5" w:space="0" w:color="000000"/>
              <w:right w:val="single" w:sz="5" w:space="0" w:color="000000"/>
            </w:tcBorders>
          </w:tcPr>
          <w:p w14:paraId="1772C6BE" w14:textId="77777777" w:rsidR="007E3A6E" w:rsidRPr="00161721" w:rsidRDefault="007E3A6E" w:rsidP="007E3A6E">
            <w:pPr>
              <w:pStyle w:val="TableParagraph"/>
              <w:spacing w:before="58"/>
              <w:ind w:left="253"/>
              <w:rPr>
                <w:rFonts w:asciiTheme="minorHAnsi" w:eastAsia="Arial" w:hAnsiTheme="minorHAnsi" w:cstheme="minorHAnsi"/>
                <w:sz w:val="20"/>
                <w:szCs w:val="20"/>
              </w:rPr>
            </w:pPr>
            <w:r w:rsidRPr="00161721">
              <w:rPr>
                <w:rFonts w:asciiTheme="minorHAnsi" w:eastAsia="Arial" w:hAnsiTheme="minorHAnsi" w:cstheme="minorHAnsi"/>
                <w:sz w:val="20"/>
                <w:szCs w:val="20"/>
              </w:rPr>
              <w:t>&lt;</w:t>
            </w:r>
            <w:r w:rsidRPr="00161721">
              <w:rPr>
                <w:rFonts w:asciiTheme="minorHAnsi" w:eastAsia="Arial" w:hAnsiTheme="minorHAnsi" w:cstheme="minorHAnsi"/>
                <w:spacing w:val="-1"/>
                <w:sz w:val="20"/>
                <w:szCs w:val="20"/>
              </w:rPr>
              <w:t xml:space="preserve"> 6</w:t>
            </w:r>
            <w:r w:rsidRPr="00161721">
              <w:rPr>
                <w:rFonts w:asciiTheme="minorHAnsi" w:eastAsia="Arial" w:hAnsiTheme="minorHAnsi" w:cstheme="minorHAnsi"/>
                <w:sz w:val="20"/>
                <w:szCs w:val="20"/>
              </w:rPr>
              <w:t xml:space="preserve">3 </w:t>
            </w:r>
            <w:r w:rsidRPr="00161721">
              <w:rPr>
                <w:rFonts w:asciiTheme="minorHAnsi" w:eastAsia="Arial" w:hAnsiTheme="minorHAnsi" w:cstheme="minorHAnsi"/>
                <w:spacing w:val="-1"/>
                <w:sz w:val="20"/>
                <w:szCs w:val="20"/>
              </w:rPr>
              <w:t>(i</w:t>
            </w:r>
            <w:r w:rsidRPr="00161721">
              <w:rPr>
                <w:rFonts w:asciiTheme="minorHAnsi" w:eastAsia="Arial" w:hAnsiTheme="minorHAnsi" w:cstheme="minorHAnsi"/>
                <w:sz w:val="20"/>
                <w:szCs w:val="20"/>
              </w:rPr>
              <w:t>n</w:t>
            </w:r>
            <w:r w:rsidRPr="00161721">
              <w:rPr>
                <w:rFonts w:asciiTheme="minorHAnsi" w:eastAsia="Arial" w:hAnsiTheme="minorHAnsi" w:cstheme="minorHAnsi"/>
                <w:spacing w:val="-1"/>
                <w:sz w:val="20"/>
                <w:szCs w:val="20"/>
              </w:rPr>
              <w:t xml:space="preserve"> 1m)</w:t>
            </w:r>
          </w:p>
        </w:tc>
        <w:tc>
          <w:tcPr>
            <w:tcW w:w="1388" w:type="pct"/>
            <w:tcBorders>
              <w:top w:val="single" w:sz="5" w:space="0" w:color="000000"/>
              <w:left w:val="single" w:sz="5" w:space="0" w:color="000000"/>
              <w:bottom w:val="single" w:sz="5" w:space="0" w:color="000000"/>
              <w:right w:val="single" w:sz="5" w:space="0" w:color="000000"/>
            </w:tcBorders>
          </w:tcPr>
          <w:p w14:paraId="293F28F6" w14:textId="77777777" w:rsidR="007E3A6E" w:rsidRPr="00161721" w:rsidRDefault="007E3A6E" w:rsidP="007E3A6E">
            <w:pPr>
              <w:pStyle w:val="TableParagraph"/>
              <w:spacing w:before="58"/>
              <w:ind w:left="253"/>
              <w:rPr>
                <w:rFonts w:asciiTheme="minorHAnsi" w:eastAsia="Arial" w:hAnsiTheme="minorHAnsi" w:cstheme="minorHAnsi"/>
                <w:sz w:val="20"/>
                <w:szCs w:val="20"/>
              </w:rPr>
            </w:pPr>
          </w:p>
        </w:tc>
      </w:tr>
      <w:tr w:rsidR="00161721" w:rsidRPr="00161721" w14:paraId="0E421CF7" w14:textId="77777777" w:rsidTr="00526727">
        <w:trPr>
          <w:trHeight w:hRule="exact" w:val="551"/>
        </w:trPr>
        <w:tc>
          <w:tcPr>
            <w:tcW w:w="358" w:type="pct"/>
            <w:tcBorders>
              <w:top w:val="single" w:sz="5" w:space="0" w:color="000000"/>
              <w:left w:val="single" w:sz="5" w:space="0" w:color="000000"/>
              <w:bottom w:val="single" w:sz="5" w:space="0" w:color="000000"/>
              <w:right w:val="single" w:sz="5" w:space="0" w:color="000000"/>
            </w:tcBorders>
          </w:tcPr>
          <w:p w14:paraId="1F676A06" w14:textId="33FB9493" w:rsidR="007E3A6E" w:rsidRPr="00161721" w:rsidRDefault="007E3A6E" w:rsidP="007E3A6E">
            <w:pPr>
              <w:pStyle w:val="TableParagraph"/>
              <w:spacing w:before="7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16</w:t>
            </w:r>
          </w:p>
        </w:tc>
        <w:tc>
          <w:tcPr>
            <w:tcW w:w="1484" w:type="pct"/>
            <w:tcBorders>
              <w:top w:val="single" w:sz="5" w:space="0" w:color="000000"/>
              <w:left w:val="single" w:sz="5" w:space="0" w:color="000000"/>
              <w:bottom w:val="single" w:sz="5" w:space="0" w:color="000000"/>
              <w:right w:val="single" w:sz="5" w:space="0" w:color="000000"/>
            </w:tcBorders>
          </w:tcPr>
          <w:p w14:paraId="3786B046" w14:textId="542111F2" w:rsidR="007E3A6E" w:rsidRPr="00161721" w:rsidRDefault="007E3A6E" w:rsidP="007E3A6E">
            <w:pPr>
              <w:pStyle w:val="TableParagraph"/>
              <w:spacing w:before="7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Efficien</w:t>
            </w:r>
            <w:r w:rsidRPr="00161721">
              <w:rPr>
                <w:rFonts w:asciiTheme="minorHAnsi" w:eastAsia="Arial" w:hAnsiTheme="minorHAnsi" w:cstheme="minorHAnsi"/>
                <w:spacing w:val="1"/>
                <w:sz w:val="20"/>
                <w:szCs w:val="20"/>
              </w:rPr>
              <w:t>c</w:t>
            </w:r>
            <w:r w:rsidRPr="00161721">
              <w:rPr>
                <w:rFonts w:asciiTheme="minorHAnsi" w:eastAsia="Arial" w:hAnsiTheme="minorHAnsi" w:cstheme="minorHAnsi"/>
                <w:sz w:val="20"/>
                <w:szCs w:val="20"/>
              </w:rPr>
              <w:t>y</w:t>
            </w:r>
            <w:r w:rsidRPr="00161721">
              <w:rPr>
                <w:rFonts w:asciiTheme="minorHAnsi" w:eastAsia="Arial" w:hAnsiTheme="minorHAnsi" w:cstheme="minorHAnsi"/>
                <w:spacing w:val="-1"/>
                <w:sz w:val="20"/>
                <w:szCs w:val="20"/>
              </w:rPr>
              <w:t xml:space="preserve"> a</w:t>
            </w:r>
            <w:r w:rsidRPr="00161721">
              <w:rPr>
                <w:rFonts w:asciiTheme="minorHAnsi" w:eastAsia="Arial" w:hAnsiTheme="minorHAnsi" w:cstheme="minorHAnsi"/>
                <w:sz w:val="20"/>
                <w:szCs w:val="20"/>
              </w:rPr>
              <w:t xml:space="preserve">t </w:t>
            </w:r>
            <w:r w:rsidRPr="00161721">
              <w:rPr>
                <w:rFonts w:asciiTheme="minorHAnsi" w:eastAsia="Arial" w:hAnsiTheme="minorHAnsi" w:cstheme="minorHAnsi"/>
                <w:spacing w:val="-1"/>
                <w:sz w:val="20"/>
                <w:szCs w:val="20"/>
              </w:rPr>
              <w:t>7</w:t>
            </w:r>
            <w:r w:rsidRPr="00161721">
              <w:rPr>
                <w:rFonts w:asciiTheme="minorHAnsi" w:eastAsia="Arial" w:hAnsiTheme="minorHAnsi" w:cstheme="minorHAnsi"/>
                <w:sz w:val="20"/>
                <w:szCs w:val="20"/>
              </w:rPr>
              <w:t xml:space="preserve">5- </w:t>
            </w:r>
            <w:r w:rsidRPr="00161721">
              <w:rPr>
                <w:rFonts w:asciiTheme="minorHAnsi" w:eastAsia="Arial" w:hAnsiTheme="minorHAnsi" w:cstheme="minorHAnsi"/>
                <w:spacing w:val="-1"/>
                <w:sz w:val="20"/>
                <w:szCs w:val="20"/>
              </w:rPr>
              <w:t>10</w:t>
            </w:r>
            <w:r w:rsidRPr="00161721">
              <w:rPr>
                <w:rFonts w:asciiTheme="minorHAnsi" w:eastAsia="Arial" w:hAnsiTheme="minorHAnsi" w:cstheme="minorHAnsi"/>
                <w:sz w:val="20"/>
                <w:szCs w:val="20"/>
              </w:rPr>
              <w:t xml:space="preserve">0% </w:t>
            </w:r>
            <w:r w:rsidRPr="00161721">
              <w:rPr>
                <w:rFonts w:asciiTheme="minorHAnsi" w:eastAsia="Arial" w:hAnsiTheme="minorHAnsi" w:cstheme="minorHAnsi"/>
                <w:spacing w:val="-1"/>
                <w:sz w:val="20"/>
                <w:szCs w:val="20"/>
              </w:rPr>
              <w:t>li</w:t>
            </w:r>
            <w:r w:rsidRPr="00161721">
              <w:rPr>
                <w:rFonts w:asciiTheme="minorHAnsi" w:eastAsia="Arial" w:hAnsiTheme="minorHAnsi" w:cstheme="minorHAnsi"/>
                <w:sz w:val="20"/>
                <w:szCs w:val="20"/>
              </w:rPr>
              <w:t>n</w:t>
            </w:r>
            <w:r w:rsidRPr="00161721">
              <w:rPr>
                <w:rFonts w:asciiTheme="minorHAnsi" w:eastAsia="Arial" w:hAnsiTheme="minorHAnsi" w:cstheme="minorHAnsi"/>
                <w:spacing w:val="-1"/>
                <w:sz w:val="20"/>
                <w:szCs w:val="20"/>
              </w:rPr>
              <w:t>ea</w:t>
            </w:r>
            <w:r w:rsidRPr="00161721">
              <w:rPr>
                <w:rFonts w:asciiTheme="minorHAnsi" w:eastAsia="Arial" w:hAnsiTheme="minorHAnsi" w:cstheme="minorHAnsi"/>
                <w:sz w:val="20"/>
                <w:szCs w:val="20"/>
              </w:rPr>
              <w:t>r</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lo</w:t>
            </w:r>
            <w:r w:rsidRPr="00161721">
              <w:rPr>
                <w:rFonts w:asciiTheme="minorHAnsi" w:eastAsia="Arial" w:hAnsiTheme="minorHAnsi" w:cstheme="minorHAnsi"/>
                <w:sz w:val="20"/>
                <w:szCs w:val="20"/>
              </w:rPr>
              <w:t>ad</w:t>
            </w:r>
          </w:p>
        </w:tc>
        <w:tc>
          <w:tcPr>
            <w:tcW w:w="769" w:type="pct"/>
            <w:tcBorders>
              <w:top w:val="single" w:sz="5" w:space="0" w:color="000000"/>
              <w:left w:val="single" w:sz="5" w:space="0" w:color="000000"/>
              <w:bottom w:val="single" w:sz="5" w:space="0" w:color="000000"/>
              <w:right w:val="single" w:sz="5" w:space="0" w:color="000000"/>
            </w:tcBorders>
          </w:tcPr>
          <w:p w14:paraId="45253762" w14:textId="77777777" w:rsidR="007E3A6E" w:rsidRPr="00161721" w:rsidRDefault="007E3A6E" w:rsidP="007E3A6E">
            <w:pPr>
              <w:pStyle w:val="TableParagraph"/>
              <w:spacing w:before="57"/>
              <w:ind w:left="577" w:right="577"/>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3FCA8F28" w14:textId="77777777" w:rsidR="007E3A6E" w:rsidRPr="00161721" w:rsidRDefault="007E3A6E" w:rsidP="007E3A6E">
            <w:pPr>
              <w:pStyle w:val="TableParagraph"/>
              <w:spacing w:before="57"/>
              <w:ind w:left="541" w:right="541"/>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&gt;</w:t>
            </w:r>
            <w:r w:rsidRPr="00161721">
              <w:rPr>
                <w:rFonts w:asciiTheme="minorHAnsi" w:eastAsia="Arial" w:hAnsiTheme="minorHAnsi" w:cstheme="minorHAnsi"/>
                <w:spacing w:val="-1"/>
                <w:sz w:val="20"/>
                <w:szCs w:val="20"/>
              </w:rPr>
              <w:t>95</w:t>
            </w:r>
          </w:p>
        </w:tc>
        <w:tc>
          <w:tcPr>
            <w:tcW w:w="1388" w:type="pct"/>
            <w:tcBorders>
              <w:top w:val="single" w:sz="5" w:space="0" w:color="000000"/>
              <w:left w:val="single" w:sz="5" w:space="0" w:color="000000"/>
              <w:bottom w:val="single" w:sz="5" w:space="0" w:color="000000"/>
              <w:right w:val="single" w:sz="5" w:space="0" w:color="000000"/>
            </w:tcBorders>
          </w:tcPr>
          <w:p w14:paraId="58E2C23A" w14:textId="77777777" w:rsidR="007E3A6E" w:rsidRPr="00161721" w:rsidRDefault="007E3A6E" w:rsidP="007E3A6E">
            <w:pPr>
              <w:jc w:val="center"/>
              <w:rPr>
                <w:rFonts w:asciiTheme="minorHAnsi" w:hAnsiTheme="minorHAnsi" w:cstheme="minorHAnsi"/>
                <w:lang w:val="en-US"/>
              </w:rPr>
            </w:pPr>
          </w:p>
        </w:tc>
      </w:tr>
      <w:tr w:rsidR="00161721" w:rsidRPr="00161721" w14:paraId="53AD81AE" w14:textId="77777777" w:rsidTr="00526727">
        <w:trPr>
          <w:trHeight w:hRule="exact" w:val="626"/>
        </w:trPr>
        <w:tc>
          <w:tcPr>
            <w:tcW w:w="358" w:type="pct"/>
            <w:tcBorders>
              <w:top w:val="single" w:sz="5" w:space="0" w:color="000000"/>
              <w:left w:val="single" w:sz="5" w:space="0" w:color="000000"/>
              <w:bottom w:val="single" w:sz="5" w:space="0" w:color="000000"/>
              <w:right w:val="single" w:sz="5" w:space="0" w:color="000000"/>
            </w:tcBorders>
          </w:tcPr>
          <w:p w14:paraId="4291FE48" w14:textId="19A5F338"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17</w:t>
            </w:r>
          </w:p>
        </w:tc>
        <w:tc>
          <w:tcPr>
            <w:tcW w:w="1484" w:type="pct"/>
            <w:tcBorders>
              <w:top w:val="single" w:sz="5" w:space="0" w:color="000000"/>
              <w:left w:val="single" w:sz="5" w:space="0" w:color="000000"/>
              <w:bottom w:val="single" w:sz="5" w:space="0" w:color="000000"/>
              <w:right w:val="single" w:sz="5" w:space="0" w:color="000000"/>
            </w:tcBorders>
          </w:tcPr>
          <w:p w14:paraId="195DE6CE" w14:textId="7817CFE0"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Efficien</w:t>
            </w:r>
            <w:r w:rsidRPr="00161721">
              <w:rPr>
                <w:rFonts w:asciiTheme="minorHAnsi" w:eastAsia="Arial" w:hAnsiTheme="minorHAnsi" w:cstheme="minorHAnsi"/>
                <w:spacing w:val="1"/>
                <w:sz w:val="20"/>
                <w:szCs w:val="20"/>
              </w:rPr>
              <w:t>c</w:t>
            </w:r>
            <w:r w:rsidRPr="00161721">
              <w:rPr>
                <w:rFonts w:asciiTheme="minorHAnsi" w:eastAsia="Arial" w:hAnsiTheme="minorHAnsi" w:cstheme="minorHAnsi"/>
                <w:sz w:val="20"/>
                <w:szCs w:val="20"/>
              </w:rPr>
              <w:t>y</w:t>
            </w:r>
            <w:r w:rsidRPr="00161721">
              <w:rPr>
                <w:rFonts w:asciiTheme="minorHAnsi" w:eastAsia="Arial" w:hAnsiTheme="minorHAnsi" w:cstheme="minorHAnsi"/>
                <w:spacing w:val="-1"/>
                <w:sz w:val="20"/>
                <w:szCs w:val="20"/>
              </w:rPr>
              <w:t xml:space="preserve"> a</w:t>
            </w:r>
            <w:r w:rsidRPr="00161721">
              <w:rPr>
                <w:rFonts w:asciiTheme="minorHAnsi" w:eastAsia="Arial" w:hAnsiTheme="minorHAnsi" w:cstheme="minorHAnsi"/>
                <w:sz w:val="20"/>
                <w:szCs w:val="20"/>
              </w:rPr>
              <w:t xml:space="preserve">t </w:t>
            </w:r>
            <w:r w:rsidRPr="00161721">
              <w:rPr>
                <w:rFonts w:asciiTheme="minorHAnsi" w:eastAsia="Arial" w:hAnsiTheme="minorHAnsi" w:cstheme="minorHAnsi"/>
                <w:spacing w:val="-1"/>
                <w:sz w:val="20"/>
                <w:szCs w:val="20"/>
              </w:rPr>
              <w:t>7</w:t>
            </w:r>
            <w:r w:rsidRPr="00161721">
              <w:rPr>
                <w:rFonts w:asciiTheme="minorHAnsi" w:eastAsia="Arial" w:hAnsiTheme="minorHAnsi" w:cstheme="minorHAnsi"/>
                <w:sz w:val="20"/>
                <w:szCs w:val="20"/>
              </w:rPr>
              <w:t xml:space="preserve">5- </w:t>
            </w:r>
            <w:r w:rsidRPr="00161721">
              <w:rPr>
                <w:rFonts w:asciiTheme="minorHAnsi" w:eastAsia="Arial" w:hAnsiTheme="minorHAnsi" w:cstheme="minorHAnsi"/>
                <w:spacing w:val="-1"/>
                <w:sz w:val="20"/>
                <w:szCs w:val="20"/>
              </w:rPr>
              <w:t>10</w:t>
            </w:r>
            <w:r w:rsidRPr="00161721">
              <w:rPr>
                <w:rFonts w:asciiTheme="minorHAnsi" w:eastAsia="Arial" w:hAnsiTheme="minorHAnsi" w:cstheme="minorHAnsi"/>
                <w:sz w:val="20"/>
                <w:szCs w:val="20"/>
              </w:rPr>
              <w:t xml:space="preserve">0% </w:t>
            </w:r>
            <w:r w:rsidRPr="00161721">
              <w:rPr>
                <w:rFonts w:asciiTheme="minorHAnsi" w:eastAsia="Arial" w:hAnsiTheme="minorHAnsi" w:cstheme="minorHAnsi"/>
                <w:spacing w:val="-1"/>
                <w:sz w:val="20"/>
                <w:szCs w:val="20"/>
              </w:rPr>
              <w:t>n</w:t>
            </w:r>
            <w:r w:rsidRPr="00161721">
              <w:rPr>
                <w:rFonts w:asciiTheme="minorHAnsi" w:eastAsia="Arial" w:hAnsiTheme="minorHAnsi" w:cstheme="minorHAnsi"/>
                <w:sz w:val="20"/>
                <w:szCs w:val="20"/>
              </w:rPr>
              <w:t>o</w:t>
            </w:r>
            <w:r w:rsidRPr="00161721">
              <w:rPr>
                <w:rFonts w:asciiTheme="minorHAnsi" w:eastAsia="Arial" w:hAnsiTheme="minorHAnsi" w:cstheme="minorHAnsi"/>
                <w:spacing w:val="-1"/>
                <w:sz w:val="20"/>
                <w:szCs w:val="20"/>
              </w:rPr>
              <w:t>n</w:t>
            </w:r>
            <w:r w:rsidR="00F46E35" w:rsidRPr="00161721">
              <w:rPr>
                <w:rFonts w:asciiTheme="minorHAnsi" w:eastAsia="Arial" w:hAnsiTheme="minorHAnsi" w:cstheme="minorHAnsi"/>
                <w:spacing w:val="-1"/>
                <w:sz w:val="20"/>
                <w:szCs w:val="20"/>
              </w:rPr>
              <w:t xml:space="preserve"> </w:t>
            </w:r>
            <w:r w:rsidRPr="00161721">
              <w:rPr>
                <w:rFonts w:asciiTheme="minorHAnsi" w:eastAsia="Arial" w:hAnsiTheme="minorHAnsi" w:cstheme="minorHAnsi"/>
                <w:spacing w:val="-1"/>
                <w:sz w:val="20"/>
                <w:szCs w:val="20"/>
              </w:rPr>
              <w:t>l</w:t>
            </w:r>
            <w:r w:rsidRPr="00161721">
              <w:rPr>
                <w:rFonts w:asciiTheme="minorHAnsi" w:eastAsia="Arial" w:hAnsiTheme="minorHAnsi" w:cstheme="minorHAnsi"/>
                <w:sz w:val="20"/>
                <w:szCs w:val="20"/>
              </w:rPr>
              <w:t>in</w:t>
            </w:r>
            <w:r w:rsidRPr="00161721">
              <w:rPr>
                <w:rFonts w:asciiTheme="minorHAnsi" w:eastAsia="Arial" w:hAnsiTheme="minorHAnsi" w:cstheme="minorHAnsi"/>
                <w:spacing w:val="-1"/>
                <w:sz w:val="20"/>
                <w:szCs w:val="20"/>
              </w:rPr>
              <w:t>ea</w:t>
            </w:r>
            <w:r w:rsidRPr="00161721">
              <w:rPr>
                <w:rFonts w:asciiTheme="minorHAnsi" w:eastAsia="Arial" w:hAnsiTheme="minorHAnsi" w:cstheme="minorHAnsi"/>
                <w:sz w:val="20"/>
                <w:szCs w:val="20"/>
              </w:rPr>
              <w:t>r</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l</w:t>
            </w:r>
            <w:r w:rsidRPr="00161721">
              <w:rPr>
                <w:rFonts w:asciiTheme="minorHAnsi" w:eastAsia="Arial" w:hAnsiTheme="minorHAnsi" w:cstheme="minorHAnsi"/>
                <w:sz w:val="20"/>
                <w:szCs w:val="20"/>
              </w:rPr>
              <w:t>o</w:t>
            </w:r>
            <w:r w:rsidRPr="00161721">
              <w:rPr>
                <w:rFonts w:asciiTheme="minorHAnsi" w:eastAsia="Arial" w:hAnsiTheme="minorHAnsi" w:cstheme="minorHAnsi"/>
                <w:spacing w:val="-1"/>
                <w:sz w:val="20"/>
                <w:szCs w:val="20"/>
              </w:rPr>
              <w:t>ad</w:t>
            </w:r>
          </w:p>
        </w:tc>
        <w:tc>
          <w:tcPr>
            <w:tcW w:w="769" w:type="pct"/>
            <w:tcBorders>
              <w:top w:val="single" w:sz="5" w:space="0" w:color="000000"/>
              <w:left w:val="single" w:sz="5" w:space="0" w:color="000000"/>
              <w:bottom w:val="single" w:sz="5" w:space="0" w:color="000000"/>
              <w:right w:val="single" w:sz="5" w:space="0" w:color="000000"/>
            </w:tcBorders>
          </w:tcPr>
          <w:p w14:paraId="426C33B8" w14:textId="77777777" w:rsidR="007E3A6E" w:rsidRPr="00161721" w:rsidRDefault="007E3A6E" w:rsidP="007E3A6E">
            <w:pPr>
              <w:pStyle w:val="TableParagraph"/>
              <w:spacing w:before="58"/>
              <w:ind w:left="577" w:right="577"/>
              <w:jc w:val="center"/>
              <w:rPr>
                <w:rFonts w:asciiTheme="minorHAnsi" w:eastAsia="Bell MT" w:hAnsiTheme="minorHAnsi" w:cstheme="minorHAnsi"/>
                <w:sz w:val="20"/>
                <w:szCs w:val="20"/>
              </w:rPr>
            </w:pPr>
            <w:r w:rsidRPr="00161721">
              <w:rPr>
                <w:rFonts w:asciiTheme="minorHAnsi" w:eastAsia="Bell MT"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4C08ED3D" w14:textId="77777777" w:rsidR="007E3A6E" w:rsidRPr="00161721" w:rsidRDefault="007E3A6E" w:rsidP="007E3A6E">
            <w:pPr>
              <w:pStyle w:val="TableParagraph"/>
              <w:spacing w:before="57"/>
              <w:ind w:left="541" w:right="541"/>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&gt;</w:t>
            </w:r>
            <w:r w:rsidRPr="00161721">
              <w:rPr>
                <w:rFonts w:asciiTheme="minorHAnsi" w:eastAsia="Arial" w:hAnsiTheme="minorHAnsi" w:cstheme="minorHAnsi"/>
                <w:spacing w:val="-1"/>
                <w:sz w:val="20"/>
                <w:szCs w:val="20"/>
              </w:rPr>
              <w:t>93</w:t>
            </w:r>
          </w:p>
        </w:tc>
        <w:tc>
          <w:tcPr>
            <w:tcW w:w="1388" w:type="pct"/>
            <w:tcBorders>
              <w:top w:val="single" w:sz="5" w:space="0" w:color="000000"/>
              <w:left w:val="single" w:sz="5" w:space="0" w:color="000000"/>
              <w:bottom w:val="single" w:sz="5" w:space="0" w:color="000000"/>
              <w:right w:val="single" w:sz="5" w:space="0" w:color="000000"/>
            </w:tcBorders>
          </w:tcPr>
          <w:p w14:paraId="0D821D5F" w14:textId="77777777" w:rsidR="007E3A6E" w:rsidRPr="00161721" w:rsidRDefault="007E3A6E" w:rsidP="007E3A6E">
            <w:pPr>
              <w:jc w:val="center"/>
              <w:rPr>
                <w:rFonts w:asciiTheme="minorHAnsi" w:hAnsiTheme="minorHAnsi" w:cstheme="minorHAnsi"/>
                <w:lang w:val="en-US"/>
              </w:rPr>
            </w:pPr>
          </w:p>
        </w:tc>
      </w:tr>
      <w:tr w:rsidR="00161721" w:rsidRPr="00161721" w14:paraId="011B1461" w14:textId="77777777" w:rsidTr="00526727">
        <w:trPr>
          <w:trHeight w:hRule="exact" w:val="291"/>
        </w:trPr>
        <w:tc>
          <w:tcPr>
            <w:tcW w:w="358" w:type="pct"/>
            <w:tcBorders>
              <w:top w:val="single" w:sz="5" w:space="0" w:color="000000"/>
              <w:left w:val="single" w:sz="5" w:space="0" w:color="000000"/>
              <w:bottom w:val="single" w:sz="5" w:space="0" w:color="000000"/>
              <w:right w:val="single" w:sz="5" w:space="0" w:color="000000"/>
            </w:tcBorders>
          </w:tcPr>
          <w:p w14:paraId="1D4385B9" w14:textId="0B39CA34" w:rsidR="007E3A6E" w:rsidRPr="00161721" w:rsidRDefault="007E3A6E" w:rsidP="007E3A6E">
            <w:pPr>
              <w:pStyle w:val="TableParagraph"/>
              <w:spacing w:before="7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18</w:t>
            </w:r>
          </w:p>
        </w:tc>
        <w:tc>
          <w:tcPr>
            <w:tcW w:w="1484" w:type="pct"/>
            <w:tcBorders>
              <w:top w:val="single" w:sz="5" w:space="0" w:color="000000"/>
              <w:left w:val="single" w:sz="5" w:space="0" w:color="000000"/>
              <w:bottom w:val="single" w:sz="5" w:space="0" w:color="000000"/>
              <w:right w:val="single" w:sz="5" w:space="0" w:color="000000"/>
            </w:tcBorders>
          </w:tcPr>
          <w:p w14:paraId="4254C495" w14:textId="75D4E2E0" w:rsidR="007E3A6E" w:rsidRPr="00161721" w:rsidRDefault="007E3A6E" w:rsidP="007E3A6E">
            <w:pPr>
              <w:pStyle w:val="TableParagraph"/>
              <w:spacing w:before="7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T</w:t>
            </w:r>
            <w:r w:rsidRPr="00161721">
              <w:rPr>
                <w:rFonts w:asciiTheme="minorHAnsi" w:eastAsia="Arial" w:hAnsiTheme="minorHAnsi" w:cstheme="minorHAnsi"/>
                <w:spacing w:val="-1"/>
                <w:sz w:val="20"/>
                <w:szCs w:val="20"/>
              </w:rPr>
              <w:t>ota</w:t>
            </w:r>
            <w:r w:rsidRPr="00161721">
              <w:rPr>
                <w:rFonts w:asciiTheme="minorHAnsi" w:eastAsia="Arial" w:hAnsiTheme="minorHAnsi" w:cstheme="minorHAnsi"/>
                <w:sz w:val="20"/>
                <w:szCs w:val="20"/>
              </w:rPr>
              <w:t>l</w:t>
            </w:r>
            <w:r w:rsidRPr="00161721">
              <w:rPr>
                <w:rFonts w:asciiTheme="minorHAnsi" w:eastAsia="Arial" w:hAnsiTheme="minorHAnsi" w:cstheme="minorHAnsi"/>
                <w:spacing w:val="-1"/>
                <w:sz w:val="20"/>
                <w:szCs w:val="20"/>
              </w:rPr>
              <w:t xml:space="preserve"> Harmoni</w:t>
            </w:r>
            <w:r w:rsidRPr="00161721">
              <w:rPr>
                <w:rFonts w:asciiTheme="minorHAnsi" w:eastAsia="Arial" w:hAnsiTheme="minorHAnsi" w:cstheme="minorHAnsi"/>
                <w:sz w:val="20"/>
                <w:szCs w:val="20"/>
              </w:rPr>
              <w:t xml:space="preserve">c </w:t>
            </w:r>
            <w:r w:rsidRPr="00161721">
              <w:rPr>
                <w:rFonts w:asciiTheme="minorHAnsi" w:eastAsia="Arial" w:hAnsiTheme="minorHAnsi" w:cstheme="minorHAnsi"/>
                <w:spacing w:val="-1"/>
                <w:sz w:val="20"/>
                <w:szCs w:val="20"/>
              </w:rPr>
              <w:t>Distortio</w:t>
            </w:r>
            <w:r w:rsidRPr="00161721">
              <w:rPr>
                <w:rFonts w:asciiTheme="minorHAnsi" w:eastAsia="Arial" w:hAnsiTheme="minorHAnsi" w:cstheme="minorHAnsi"/>
                <w:sz w:val="20"/>
                <w:szCs w:val="20"/>
              </w:rPr>
              <w:t>n</w:t>
            </w:r>
            <w:r w:rsidRPr="00161721">
              <w:rPr>
                <w:rFonts w:asciiTheme="minorHAnsi" w:eastAsia="Arial" w:hAnsiTheme="minorHAnsi" w:cstheme="minorHAnsi"/>
                <w:spacing w:val="-1"/>
                <w:sz w:val="20"/>
                <w:szCs w:val="20"/>
              </w:rPr>
              <w:t xml:space="preserve"> o</w:t>
            </w:r>
            <w:r w:rsidRPr="00161721">
              <w:rPr>
                <w:rFonts w:asciiTheme="minorHAnsi" w:eastAsia="Arial" w:hAnsiTheme="minorHAnsi" w:cstheme="minorHAnsi"/>
                <w:sz w:val="20"/>
                <w:szCs w:val="20"/>
              </w:rPr>
              <w:t>fC</w:t>
            </w:r>
            <w:r w:rsidRPr="00161721">
              <w:rPr>
                <w:rFonts w:asciiTheme="minorHAnsi" w:eastAsia="Arial" w:hAnsiTheme="minorHAnsi" w:cstheme="minorHAnsi"/>
                <w:spacing w:val="-1"/>
                <w:sz w:val="20"/>
                <w:szCs w:val="20"/>
              </w:rPr>
              <w:t>urren</w:t>
            </w:r>
            <w:r w:rsidRPr="00161721">
              <w:rPr>
                <w:rFonts w:asciiTheme="minorHAnsi" w:eastAsia="Arial" w:hAnsiTheme="minorHAnsi" w:cstheme="minorHAnsi"/>
                <w:sz w:val="20"/>
                <w:szCs w:val="20"/>
              </w:rPr>
              <w:t>t</w:t>
            </w:r>
            <w:r w:rsidRPr="00161721">
              <w:rPr>
                <w:rFonts w:asciiTheme="minorHAnsi" w:eastAsia="Arial" w:hAnsiTheme="minorHAnsi" w:cstheme="minorHAnsi"/>
                <w:spacing w:val="-1"/>
                <w:sz w:val="20"/>
                <w:szCs w:val="20"/>
              </w:rPr>
              <w:t xml:space="preserve"> (</w:t>
            </w:r>
            <w:r w:rsidRPr="00161721">
              <w:rPr>
                <w:rFonts w:asciiTheme="minorHAnsi" w:eastAsia="Arial" w:hAnsiTheme="minorHAnsi" w:cstheme="minorHAnsi"/>
                <w:spacing w:val="1"/>
                <w:sz w:val="20"/>
                <w:szCs w:val="20"/>
              </w:rPr>
              <w:t>T</w:t>
            </w:r>
            <w:r w:rsidRPr="00161721">
              <w:rPr>
                <w:rFonts w:asciiTheme="minorHAnsi" w:eastAsia="Arial" w:hAnsiTheme="minorHAnsi" w:cstheme="minorHAnsi"/>
                <w:spacing w:val="-1"/>
                <w:sz w:val="20"/>
                <w:szCs w:val="20"/>
              </w:rPr>
              <w:t>HDI)</w:t>
            </w:r>
          </w:p>
        </w:tc>
        <w:tc>
          <w:tcPr>
            <w:tcW w:w="769" w:type="pct"/>
            <w:tcBorders>
              <w:top w:val="single" w:sz="5" w:space="0" w:color="000000"/>
              <w:left w:val="single" w:sz="5" w:space="0" w:color="000000"/>
              <w:bottom w:val="single" w:sz="5" w:space="0" w:color="000000"/>
              <w:right w:val="single" w:sz="5" w:space="0" w:color="000000"/>
            </w:tcBorders>
          </w:tcPr>
          <w:p w14:paraId="49064FD6" w14:textId="77777777" w:rsidR="007E3A6E" w:rsidRPr="00161721" w:rsidRDefault="007E3A6E" w:rsidP="007E3A6E">
            <w:pPr>
              <w:pStyle w:val="TableParagraph"/>
              <w:spacing w:before="57"/>
              <w:ind w:left="577" w:right="577"/>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12319811" w14:textId="77777777" w:rsidR="007E3A6E" w:rsidRPr="00161721" w:rsidRDefault="007E3A6E" w:rsidP="007E3A6E">
            <w:pPr>
              <w:pStyle w:val="TableParagraph"/>
              <w:spacing w:before="57"/>
              <w:ind w:left="590" w:right="591"/>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&lt;9</w:t>
            </w:r>
          </w:p>
        </w:tc>
        <w:tc>
          <w:tcPr>
            <w:tcW w:w="1388" w:type="pct"/>
            <w:tcBorders>
              <w:top w:val="single" w:sz="5" w:space="0" w:color="000000"/>
              <w:left w:val="single" w:sz="5" w:space="0" w:color="000000"/>
              <w:bottom w:val="single" w:sz="5" w:space="0" w:color="000000"/>
              <w:right w:val="single" w:sz="5" w:space="0" w:color="000000"/>
            </w:tcBorders>
          </w:tcPr>
          <w:p w14:paraId="13A3770E" w14:textId="77777777" w:rsidR="007E3A6E" w:rsidRPr="00161721" w:rsidRDefault="007E3A6E" w:rsidP="007E3A6E">
            <w:pPr>
              <w:pStyle w:val="TableParagraph"/>
              <w:spacing w:before="57"/>
              <w:ind w:right="591"/>
              <w:jc w:val="center"/>
              <w:rPr>
                <w:rFonts w:asciiTheme="minorHAnsi" w:eastAsia="Arial" w:hAnsiTheme="minorHAnsi" w:cstheme="minorHAnsi"/>
                <w:sz w:val="20"/>
                <w:szCs w:val="20"/>
              </w:rPr>
            </w:pPr>
          </w:p>
        </w:tc>
      </w:tr>
      <w:tr w:rsidR="00161721" w:rsidRPr="00161721" w14:paraId="6C585478"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455A0639" w14:textId="2A94A0E9"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19</w:t>
            </w:r>
          </w:p>
        </w:tc>
        <w:tc>
          <w:tcPr>
            <w:tcW w:w="1484" w:type="pct"/>
            <w:tcBorders>
              <w:top w:val="single" w:sz="5" w:space="0" w:color="000000"/>
              <w:left w:val="single" w:sz="5" w:space="0" w:color="000000"/>
              <w:bottom w:val="single" w:sz="5" w:space="0" w:color="000000"/>
              <w:right w:val="single" w:sz="5" w:space="0" w:color="000000"/>
            </w:tcBorders>
          </w:tcPr>
          <w:p w14:paraId="06E97AE0" w14:textId="2799AF2F"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Static</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transfer</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s</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z w:val="20"/>
                <w:szCs w:val="20"/>
              </w:rPr>
              <w:t>itch</w:t>
            </w:r>
          </w:p>
        </w:tc>
        <w:tc>
          <w:tcPr>
            <w:tcW w:w="769" w:type="pct"/>
            <w:tcBorders>
              <w:top w:val="single" w:sz="5" w:space="0" w:color="000000"/>
              <w:left w:val="single" w:sz="5" w:space="0" w:color="000000"/>
              <w:bottom w:val="single" w:sz="5" w:space="0" w:color="000000"/>
              <w:right w:val="single" w:sz="5" w:space="0" w:color="000000"/>
            </w:tcBorders>
          </w:tcPr>
          <w:p w14:paraId="461B883E" w14:textId="77777777" w:rsidR="007E3A6E" w:rsidRPr="00161721" w:rsidRDefault="007E3A6E" w:rsidP="007E3A6E">
            <w:pPr>
              <w:pStyle w:val="TableParagraph"/>
              <w:spacing w:before="57"/>
              <w:ind w:left="365"/>
              <w:rPr>
                <w:rFonts w:asciiTheme="minorHAnsi" w:eastAsia="Arial" w:hAnsiTheme="minorHAnsi" w:cstheme="minorHAnsi"/>
                <w:sz w:val="20"/>
                <w:szCs w:val="20"/>
              </w:rPr>
            </w:pPr>
            <w:r w:rsidRPr="00161721">
              <w:rPr>
                <w:rFonts w:asciiTheme="minorHAnsi" w:eastAsia="Arial" w:hAnsiTheme="minorHAnsi" w:cstheme="minorHAnsi"/>
                <w:spacing w:val="-2"/>
                <w:sz w:val="20"/>
                <w:szCs w:val="20"/>
              </w:rPr>
              <w:t>y</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s/ no</w:t>
            </w:r>
          </w:p>
        </w:tc>
        <w:tc>
          <w:tcPr>
            <w:tcW w:w="1001" w:type="pct"/>
            <w:tcBorders>
              <w:top w:val="single" w:sz="5" w:space="0" w:color="000000"/>
              <w:left w:val="single" w:sz="5" w:space="0" w:color="000000"/>
              <w:bottom w:val="single" w:sz="5" w:space="0" w:color="000000"/>
              <w:right w:val="single" w:sz="5" w:space="0" w:color="000000"/>
            </w:tcBorders>
          </w:tcPr>
          <w:p w14:paraId="29467F97" w14:textId="77777777" w:rsidR="007E3A6E" w:rsidRPr="00161721" w:rsidRDefault="007E3A6E" w:rsidP="007E3A6E">
            <w:pPr>
              <w:pStyle w:val="TableParagraph"/>
              <w:spacing w:before="57"/>
              <w:ind w:left="581" w:right="577"/>
              <w:jc w:val="center"/>
              <w:rPr>
                <w:rFonts w:asciiTheme="minorHAnsi" w:eastAsia="Arial" w:hAnsiTheme="minorHAnsi" w:cstheme="minorHAnsi"/>
                <w:sz w:val="20"/>
                <w:szCs w:val="20"/>
              </w:rPr>
            </w:pPr>
            <w:r w:rsidRPr="00161721">
              <w:rPr>
                <w:rFonts w:asciiTheme="minorHAnsi" w:eastAsia="Arial" w:hAnsiTheme="minorHAnsi" w:cstheme="minorHAnsi"/>
                <w:spacing w:val="-2"/>
                <w:sz w:val="20"/>
                <w:szCs w:val="20"/>
              </w:rPr>
              <w:t>y</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s</w:t>
            </w:r>
          </w:p>
        </w:tc>
        <w:tc>
          <w:tcPr>
            <w:tcW w:w="1388" w:type="pct"/>
            <w:tcBorders>
              <w:top w:val="single" w:sz="5" w:space="0" w:color="000000"/>
              <w:left w:val="single" w:sz="5" w:space="0" w:color="000000"/>
              <w:bottom w:val="single" w:sz="5" w:space="0" w:color="000000"/>
              <w:right w:val="single" w:sz="5" w:space="0" w:color="000000"/>
            </w:tcBorders>
          </w:tcPr>
          <w:p w14:paraId="1099838C" w14:textId="77777777" w:rsidR="007E3A6E" w:rsidRPr="00161721" w:rsidRDefault="007E3A6E" w:rsidP="007E3A6E">
            <w:pPr>
              <w:pStyle w:val="TableParagraph"/>
              <w:spacing w:before="57"/>
              <w:ind w:left="581" w:right="577"/>
              <w:jc w:val="center"/>
              <w:rPr>
                <w:rFonts w:asciiTheme="minorHAnsi" w:eastAsia="Arial" w:hAnsiTheme="minorHAnsi" w:cstheme="minorHAnsi"/>
                <w:sz w:val="20"/>
                <w:szCs w:val="20"/>
              </w:rPr>
            </w:pPr>
          </w:p>
        </w:tc>
      </w:tr>
      <w:tr w:rsidR="00161721" w:rsidRPr="00161721" w14:paraId="1529D878"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076BC59F" w14:textId="1A66461A" w:rsidR="007E3A6E" w:rsidRPr="00161721" w:rsidRDefault="007E3A6E" w:rsidP="007E3A6E">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z w:val="20"/>
                <w:szCs w:val="20"/>
              </w:rPr>
              <w:t>20</w:t>
            </w:r>
          </w:p>
        </w:tc>
        <w:tc>
          <w:tcPr>
            <w:tcW w:w="1484" w:type="pct"/>
            <w:tcBorders>
              <w:top w:val="single" w:sz="5" w:space="0" w:color="000000"/>
              <w:left w:val="single" w:sz="5" w:space="0" w:color="000000"/>
              <w:bottom w:val="single" w:sz="5" w:space="0" w:color="000000"/>
              <w:right w:val="single" w:sz="5" w:space="0" w:color="000000"/>
            </w:tcBorders>
          </w:tcPr>
          <w:p w14:paraId="13AD6BCB" w14:textId="29AD9F10"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Ne</w:t>
            </w:r>
            <w:r w:rsidRPr="00161721">
              <w:rPr>
                <w:rFonts w:asciiTheme="minorHAnsi" w:eastAsia="Arial" w:hAnsiTheme="minorHAnsi" w:cstheme="minorHAnsi"/>
                <w:spacing w:val="2"/>
                <w:sz w:val="20"/>
                <w:szCs w:val="20"/>
              </w:rPr>
              <w:t>t</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pacing w:val="-1"/>
                <w:sz w:val="20"/>
                <w:szCs w:val="20"/>
              </w:rPr>
              <w:t>or</w:t>
            </w:r>
            <w:r w:rsidRPr="00161721">
              <w:rPr>
                <w:rFonts w:asciiTheme="minorHAnsi" w:eastAsia="Arial" w:hAnsiTheme="minorHAnsi" w:cstheme="minorHAnsi"/>
                <w:sz w:val="20"/>
                <w:szCs w:val="20"/>
              </w:rPr>
              <w:t xml:space="preserve">k </w:t>
            </w:r>
            <w:r w:rsidRPr="00161721">
              <w:rPr>
                <w:rFonts w:asciiTheme="minorHAnsi" w:eastAsia="Arial" w:hAnsiTheme="minorHAnsi" w:cstheme="minorHAnsi"/>
                <w:spacing w:val="-1"/>
                <w:sz w:val="20"/>
                <w:szCs w:val="20"/>
              </w:rPr>
              <w:t>ca</w:t>
            </w:r>
            <w:r w:rsidRPr="00161721">
              <w:rPr>
                <w:rFonts w:asciiTheme="minorHAnsi" w:eastAsia="Arial" w:hAnsiTheme="minorHAnsi" w:cstheme="minorHAnsi"/>
                <w:spacing w:val="1"/>
                <w:sz w:val="20"/>
                <w:szCs w:val="20"/>
              </w:rPr>
              <w:t>r</w:t>
            </w:r>
            <w:r w:rsidRPr="00161721">
              <w:rPr>
                <w:rFonts w:asciiTheme="minorHAnsi" w:eastAsia="Arial" w:hAnsiTheme="minorHAnsi" w:cstheme="minorHAnsi"/>
                <w:sz w:val="20"/>
                <w:szCs w:val="20"/>
              </w:rPr>
              <w:t>d</w:t>
            </w:r>
          </w:p>
        </w:tc>
        <w:tc>
          <w:tcPr>
            <w:tcW w:w="769" w:type="pct"/>
            <w:tcBorders>
              <w:top w:val="single" w:sz="5" w:space="0" w:color="000000"/>
              <w:left w:val="single" w:sz="5" w:space="0" w:color="000000"/>
              <w:bottom w:val="single" w:sz="5" w:space="0" w:color="000000"/>
              <w:right w:val="single" w:sz="5" w:space="0" w:color="000000"/>
            </w:tcBorders>
          </w:tcPr>
          <w:p w14:paraId="7F0D094F" w14:textId="77777777" w:rsidR="007E3A6E" w:rsidRPr="00161721" w:rsidRDefault="007E3A6E" w:rsidP="007E3A6E">
            <w:pPr>
              <w:pStyle w:val="TableParagraph"/>
              <w:spacing w:before="58"/>
              <w:ind w:left="363"/>
              <w:rPr>
                <w:rFonts w:asciiTheme="minorHAnsi" w:eastAsia="Arial" w:hAnsiTheme="minorHAnsi" w:cstheme="minorHAnsi"/>
                <w:sz w:val="20"/>
                <w:szCs w:val="20"/>
              </w:rPr>
            </w:pPr>
            <w:r w:rsidRPr="00161721">
              <w:rPr>
                <w:rFonts w:asciiTheme="minorHAnsi" w:eastAsia="Arial" w:hAnsiTheme="minorHAnsi" w:cstheme="minorHAnsi"/>
                <w:spacing w:val="-2"/>
                <w:sz w:val="20"/>
                <w:szCs w:val="20"/>
              </w:rPr>
              <w:t>y</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 xml:space="preserve">s/ </w:t>
            </w:r>
            <w:r w:rsidRPr="00161721">
              <w:rPr>
                <w:rFonts w:asciiTheme="minorHAnsi" w:eastAsia="Arial" w:hAnsiTheme="minorHAnsi" w:cstheme="minorHAnsi"/>
                <w:spacing w:val="-1"/>
                <w:sz w:val="20"/>
                <w:szCs w:val="20"/>
              </w:rPr>
              <w:t>no</w:t>
            </w:r>
          </w:p>
        </w:tc>
        <w:tc>
          <w:tcPr>
            <w:tcW w:w="1001" w:type="pct"/>
            <w:tcBorders>
              <w:top w:val="single" w:sz="5" w:space="0" w:color="000000"/>
              <w:left w:val="single" w:sz="5" w:space="0" w:color="000000"/>
              <w:bottom w:val="single" w:sz="5" w:space="0" w:color="000000"/>
              <w:right w:val="single" w:sz="5" w:space="0" w:color="000000"/>
            </w:tcBorders>
          </w:tcPr>
          <w:p w14:paraId="322B0F3D" w14:textId="77777777" w:rsidR="007E3A6E" w:rsidRPr="00161721" w:rsidRDefault="007E3A6E" w:rsidP="007E3A6E">
            <w:pPr>
              <w:pStyle w:val="TableParagraph"/>
              <w:spacing w:before="58"/>
              <w:ind w:right="1"/>
              <w:jc w:val="center"/>
              <w:rPr>
                <w:rFonts w:asciiTheme="minorHAnsi" w:eastAsia="Arial" w:hAnsiTheme="minorHAnsi" w:cstheme="minorHAnsi"/>
                <w:sz w:val="20"/>
                <w:szCs w:val="20"/>
              </w:rPr>
            </w:pPr>
            <w:r w:rsidRPr="00161721">
              <w:rPr>
                <w:rFonts w:asciiTheme="minorHAnsi" w:eastAsia="Arial" w:hAnsiTheme="minorHAnsi" w:cstheme="minorHAnsi"/>
                <w:spacing w:val="-2"/>
                <w:sz w:val="20"/>
                <w:szCs w:val="20"/>
              </w:rPr>
              <w:t>y</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s</w:t>
            </w:r>
          </w:p>
        </w:tc>
        <w:tc>
          <w:tcPr>
            <w:tcW w:w="1388" w:type="pct"/>
            <w:tcBorders>
              <w:top w:val="single" w:sz="5" w:space="0" w:color="000000"/>
              <w:left w:val="single" w:sz="5" w:space="0" w:color="000000"/>
              <w:bottom w:val="single" w:sz="5" w:space="0" w:color="000000"/>
              <w:right w:val="single" w:sz="5" w:space="0" w:color="000000"/>
            </w:tcBorders>
          </w:tcPr>
          <w:p w14:paraId="38F47499" w14:textId="77777777" w:rsidR="007E3A6E" w:rsidRPr="00161721" w:rsidRDefault="007E3A6E" w:rsidP="007E3A6E">
            <w:pPr>
              <w:pStyle w:val="TableParagraph"/>
              <w:spacing w:before="58"/>
              <w:ind w:right="1"/>
              <w:jc w:val="center"/>
              <w:rPr>
                <w:rFonts w:asciiTheme="minorHAnsi" w:eastAsia="Arial" w:hAnsiTheme="minorHAnsi" w:cstheme="minorHAnsi"/>
                <w:sz w:val="20"/>
                <w:szCs w:val="20"/>
              </w:rPr>
            </w:pPr>
          </w:p>
        </w:tc>
      </w:tr>
      <w:tr w:rsidR="00161721" w:rsidRPr="00161721" w14:paraId="2C92D389" w14:textId="77777777" w:rsidTr="00526727">
        <w:trPr>
          <w:trHeight w:hRule="exact" w:val="646"/>
        </w:trPr>
        <w:tc>
          <w:tcPr>
            <w:tcW w:w="358" w:type="pct"/>
            <w:tcBorders>
              <w:top w:val="single" w:sz="5" w:space="0" w:color="000000"/>
              <w:left w:val="single" w:sz="5" w:space="0" w:color="000000"/>
              <w:bottom w:val="single" w:sz="5" w:space="0" w:color="000000"/>
              <w:right w:val="single" w:sz="5" w:space="0" w:color="000000"/>
            </w:tcBorders>
          </w:tcPr>
          <w:p w14:paraId="5C486694" w14:textId="5F4C002D"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21</w:t>
            </w:r>
          </w:p>
        </w:tc>
        <w:tc>
          <w:tcPr>
            <w:tcW w:w="1484" w:type="pct"/>
            <w:tcBorders>
              <w:top w:val="single" w:sz="5" w:space="0" w:color="000000"/>
              <w:left w:val="single" w:sz="5" w:space="0" w:color="000000"/>
              <w:bottom w:val="single" w:sz="5" w:space="0" w:color="000000"/>
              <w:right w:val="single" w:sz="5" w:space="0" w:color="000000"/>
            </w:tcBorders>
          </w:tcPr>
          <w:p w14:paraId="016220A1" w14:textId="4C8915FD"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Interfaces:</w:t>
            </w:r>
          </w:p>
          <w:p w14:paraId="2C8A7A56" w14:textId="77777777" w:rsidR="007E3A6E" w:rsidRPr="00161721" w:rsidRDefault="007E3A6E" w:rsidP="007E3A6E">
            <w:pPr>
              <w:pStyle w:val="TableParagraph"/>
              <w:spacing w:before="60"/>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RS-2</w:t>
            </w:r>
            <w:r w:rsidRPr="00161721">
              <w:rPr>
                <w:rFonts w:asciiTheme="minorHAnsi" w:eastAsia="Arial" w:hAnsiTheme="minorHAnsi" w:cstheme="minorHAnsi"/>
                <w:sz w:val="20"/>
                <w:szCs w:val="20"/>
              </w:rPr>
              <w:t>3</w:t>
            </w:r>
            <w:r w:rsidRPr="00161721">
              <w:rPr>
                <w:rFonts w:asciiTheme="minorHAnsi" w:eastAsia="Arial" w:hAnsiTheme="minorHAnsi" w:cstheme="minorHAnsi"/>
                <w:spacing w:val="-1"/>
                <w:sz w:val="20"/>
                <w:szCs w:val="20"/>
              </w:rPr>
              <w:t>2</w:t>
            </w:r>
            <w:r w:rsidRPr="00161721">
              <w:rPr>
                <w:rFonts w:asciiTheme="minorHAnsi" w:eastAsia="Arial" w:hAnsiTheme="minorHAnsi" w:cstheme="minorHAnsi"/>
                <w:sz w:val="20"/>
                <w:szCs w:val="20"/>
              </w:rPr>
              <w:t>,</w:t>
            </w:r>
            <w:r w:rsidRPr="00161721">
              <w:rPr>
                <w:rFonts w:asciiTheme="minorHAnsi" w:eastAsia="Arial" w:hAnsiTheme="minorHAnsi" w:cstheme="minorHAnsi"/>
                <w:spacing w:val="-1"/>
                <w:sz w:val="20"/>
                <w:szCs w:val="20"/>
              </w:rPr>
              <w:t xml:space="preserve"> R</w:t>
            </w:r>
            <w:r w:rsidRPr="00161721">
              <w:rPr>
                <w:rFonts w:asciiTheme="minorHAnsi" w:eastAsia="Arial" w:hAnsiTheme="minorHAnsi" w:cstheme="minorHAnsi"/>
                <w:sz w:val="20"/>
                <w:szCs w:val="20"/>
              </w:rPr>
              <w:t xml:space="preserve">J </w:t>
            </w:r>
            <w:r w:rsidRPr="00161721">
              <w:rPr>
                <w:rFonts w:asciiTheme="minorHAnsi" w:eastAsia="Arial" w:hAnsiTheme="minorHAnsi" w:cstheme="minorHAnsi"/>
                <w:spacing w:val="-1"/>
                <w:sz w:val="20"/>
                <w:szCs w:val="20"/>
              </w:rPr>
              <w:t>4</w:t>
            </w:r>
            <w:r w:rsidRPr="00161721">
              <w:rPr>
                <w:rFonts w:asciiTheme="minorHAnsi" w:eastAsia="Arial" w:hAnsiTheme="minorHAnsi" w:cstheme="minorHAnsi"/>
                <w:sz w:val="20"/>
                <w:szCs w:val="20"/>
              </w:rPr>
              <w:t xml:space="preserve">5, </w:t>
            </w:r>
            <w:r w:rsidRPr="00161721">
              <w:rPr>
                <w:rFonts w:asciiTheme="minorHAnsi" w:eastAsia="Arial" w:hAnsiTheme="minorHAnsi" w:cstheme="minorHAnsi"/>
                <w:spacing w:val="-1"/>
                <w:sz w:val="20"/>
                <w:szCs w:val="20"/>
              </w:rPr>
              <w:t>ModBu</w:t>
            </w:r>
            <w:r w:rsidRPr="00161721">
              <w:rPr>
                <w:rFonts w:asciiTheme="minorHAnsi" w:eastAsia="Arial" w:hAnsiTheme="minorHAnsi" w:cstheme="minorHAnsi"/>
                <w:sz w:val="20"/>
                <w:szCs w:val="20"/>
              </w:rPr>
              <w:t>s</w:t>
            </w:r>
            <w:r w:rsidRPr="00161721">
              <w:rPr>
                <w:rFonts w:asciiTheme="minorHAnsi" w:eastAsia="Arial" w:hAnsiTheme="minorHAnsi" w:cstheme="minorHAnsi"/>
                <w:spacing w:val="-1"/>
                <w:sz w:val="20"/>
                <w:szCs w:val="20"/>
              </w:rPr>
              <w:t>alte</w:t>
            </w:r>
            <w:r w:rsidRPr="00161721">
              <w:rPr>
                <w:rFonts w:asciiTheme="minorHAnsi" w:eastAsia="Arial" w:hAnsiTheme="minorHAnsi" w:cstheme="minorHAnsi"/>
                <w:spacing w:val="1"/>
                <w:sz w:val="20"/>
                <w:szCs w:val="20"/>
              </w:rPr>
              <w:t>r</w:t>
            </w:r>
            <w:r w:rsidRPr="00161721">
              <w:rPr>
                <w:rFonts w:asciiTheme="minorHAnsi" w:eastAsia="Arial" w:hAnsiTheme="minorHAnsi" w:cstheme="minorHAnsi"/>
                <w:spacing w:val="-1"/>
                <w:sz w:val="20"/>
                <w:szCs w:val="20"/>
              </w:rPr>
              <w:t>nativ</w:t>
            </w:r>
            <w:r w:rsidRPr="00161721">
              <w:rPr>
                <w:rFonts w:asciiTheme="minorHAnsi" w:eastAsia="Arial" w:hAnsiTheme="minorHAnsi" w:cstheme="minorHAnsi"/>
                <w:sz w:val="20"/>
                <w:szCs w:val="20"/>
              </w:rPr>
              <w:t xml:space="preserve">e </w:t>
            </w:r>
            <w:r w:rsidRPr="00161721">
              <w:rPr>
                <w:rFonts w:asciiTheme="minorHAnsi" w:eastAsia="Arial" w:hAnsiTheme="minorHAnsi" w:cstheme="minorHAnsi"/>
                <w:spacing w:val="-1"/>
                <w:sz w:val="20"/>
                <w:szCs w:val="20"/>
              </w:rPr>
              <w:t>Profi</w:t>
            </w:r>
            <w:r w:rsidRPr="00161721">
              <w:rPr>
                <w:rFonts w:asciiTheme="minorHAnsi" w:eastAsia="Arial" w:hAnsiTheme="minorHAnsi" w:cstheme="minorHAnsi"/>
                <w:spacing w:val="1"/>
                <w:sz w:val="20"/>
                <w:szCs w:val="20"/>
              </w:rPr>
              <w:t>B</w:t>
            </w:r>
            <w:r w:rsidRPr="00161721">
              <w:rPr>
                <w:rFonts w:asciiTheme="minorHAnsi" w:eastAsia="Arial" w:hAnsiTheme="minorHAnsi" w:cstheme="minorHAnsi"/>
                <w:spacing w:val="-1"/>
                <w:sz w:val="20"/>
                <w:szCs w:val="20"/>
              </w:rPr>
              <w:t>us</w:t>
            </w:r>
          </w:p>
        </w:tc>
        <w:tc>
          <w:tcPr>
            <w:tcW w:w="769" w:type="pct"/>
            <w:tcBorders>
              <w:top w:val="single" w:sz="5" w:space="0" w:color="000000"/>
              <w:left w:val="single" w:sz="5" w:space="0" w:color="000000"/>
              <w:bottom w:val="single" w:sz="5" w:space="0" w:color="000000"/>
              <w:right w:val="single" w:sz="5" w:space="0" w:color="000000"/>
            </w:tcBorders>
          </w:tcPr>
          <w:p w14:paraId="5783F169" w14:textId="77777777" w:rsidR="007E3A6E" w:rsidRPr="00161721" w:rsidRDefault="007E3A6E" w:rsidP="007E3A6E">
            <w:pPr>
              <w:pStyle w:val="TableParagraph"/>
              <w:spacing w:line="190" w:lineRule="exact"/>
              <w:rPr>
                <w:rFonts w:asciiTheme="minorHAnsi" w:hAnsiTheme="minorHAnsi" w:cstheme="minorHAnsi"/>
                <w:sz w:val="20"/>
                <w:szCs w:val="20"/>
              </w:rPr>
            </w:pPr>
          </w:p>
          <w:p w14:paraId="7BD12903" w14:textId="77777777" w:rsidR="007E3A6E" w:rsidRPr="00161721" w:rsidRDefault="007E3A6E" w:rsidP="007E3A6E">
            <w:pPr>
              <w:pStyle w:val="TableParagraph"/>
              <w:ind w:left="362"/>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ye</w:t>
            </w:r>
            <w:r w:rsidRPr="00161721">
              <w:rPr>
                <w:rFonts w:asciiTheme="minorHAnsi" w:eastAsia="Arial" w:hAnsiTheme="minorHAnsi" w:cstheme="minorHAnsi"/>
                <w:sz w:val="20"/>
                <w:szCs w:val="20"/>
              </w:rPr>
              <w:t xml:space="preserve">s/ </w:t>
            </w:r>
            <w:r w:rsidRPr="00161721">
              <w:rPr>
                <w:rFonts w:asciiTheme="minorHAnsi" w:eastAsia="Arial" w:hAnsiTheme="minorHAnsi" w:cstheme="minorHAnsi"/>
                <w:spacing w:val="-1"/>
                <w:sz w:val="20"/>
                <w:szCs w:val="20"/>
              </w:rPr>
              <w:t>no</w:t>
            </w:r>
          </w:p>
        </w:tc>
        <w:tc>
          <w:tcPr>
            <w:tcW w:w="1001" w:type="pct"/>
            <w:tcBorders>
              <w:top w:val="single" w:sz="5" w:space="0" w:color="000000"/>
              <w:left w:val="single" w:sz="5" w:space="0" w:color="000000"/>
              <w:bottom w:val="single" w:sz="5" w:space="0" w:color="000000"/>
              <w:right w:val="single" w:sz="5" w:space="0" w:color="000000"/>
            </w:tcBorders>
          </w:tcPr>
          <w:p w14:paraId="221F54C6" w14:textId="77777777" w:rsidR="007E3A6E" w:rsidRPr="00161721" w:rsidRDefault="007E3A6E" w:rsidP="007E3A6E">
            <w:pPr>
              <w:pStyle w:val="TableParagraph"/>
              <w:spacing w:line="190" w:lineRule="exact"/>
              <w:rPr>
                <w:rFonts w:asciiTheme="minorHAnsi" w:hAnsiTheme="minorHAnsi" w:cstheme="minorHAnsi"/>
                <w:sz w:val="20"/>
                <w:szCs w:val="20"/>
              </w:rPr>
            </w:pPr>
          </w:p>
          <w:p w14:paraId="2703ED00" w14:textId="77777777" w:rsidR="007E3A6E" w:rsidRPr="00161721" w:rsidRDefault="007E3A6E" w:rsidP="007E3A6E">
            <w:pPr>
              <w:pStyle w:val="TableParagraph"/>
              <w:ind w:right="2"/>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yes</w:t>
            </w:r>
          </w:p>
        </w:tc>
        <w:tc>
          <w:tcPr>
            <w:tcW w:w="1388" w:type="pct"/>
            <w:tcBorders>
              <w:top w:val="single" w:sz="5" w:space="0" w:color="000000"/>
              <w:left w:val="single" w:sz="5" w:space="0" w:color="000000"/>
              <w:bottom w:val="single" w:sz="5" w:space="0" w:color="000000"/>
              <w:right w:val="single" w:sz="5" w:space="0" w:color="000000"/>
            </w:tcBorders>
          </w:tcPr>
          <w:p w14:paraId="5CA7CDE6" w14:textId="77777777" w:rsidR="007E3A6E" w:rsidRPr="00161721" w:rsidRDefault="007E3A6E" w:rsidP="007E3A6E">
            <w:pPr>
              <w:pStyle w:val="TableParagraph"/>
              <w:ind w:right="2"/>
              <w:jc w:val="center"/>
              <w:rPr>
                <w:rFonts w:asciiTheme="minorHAnsi" w:eastAsia="Arial" w:hAnsiTheme="minorHAnsi" w:cstheme="minorHAnsi"/>
                <w:sz w:val="20"/>
                <w:szCs w:val="20"/>
              </w:rPr>
            </w:pPr>
          </w:p>
        </w:tc>
      </w:tr>
      <w:tr w:rsidR="00161721" w:rsidRPr="00161721" w14:paraId="24456319" w14:textId="77777777" w:rsidTr="00526727">
        <w:trPr>
          <w:trHeight w:hRule="exact" w:val="561"/>
        </w:trPr>
        <w:tc>
          <w:tcPr>
            <w:tcW w:w="358" w:type="pct"/>
            <w:tcBorders>
              <w:top w:val="single" w:sz="5" w:space="0" w:color="000000"/>
              <w:left w:val="single" w:sz="5" w:space="0" w:color="000000"/>
              <w:bottom w:val="single" w:sz="5" w:space="0" w:color="000000"/>
              <w:right w:val="single" w:sz="5" w:space="0" w:color="000000"/>
            </w:tcBorders>
          </w:tcPr>
          <w:p w14:paraId="1DDCF204" w14:textId="4C848C09"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z w:val="20"/>
                <w:szCs w:val="20"/>
              </w:rPr>
              <w:t>22</w:t>
            </w:r>
          </w:p>
        </w:tc>
        <w:tc>
          <w:tcPr>
            <w:tcW w:w="1484" w:type="pct"/>
            <w:tcBorders>
              <w:top w:val="single" w:sz="5" w:space="0" w:color="000000"/>
              <w:left w:val="single" w:sz="5" w:space="0" w:color="000000"/>
              <w:bottom w:val="single" w:sz="5" w:space="0" w:color="000000"/>
              <w:right w:val="single" w:sz="5" w:space="0" w:color="000000"/>
            </w:tcBorders>
          </w:tcPr>
          <w:p w14:paraId="17CA0697" w14:textId="55320980" w:rsidR="007E3A6E" w:rsidRPr="00161721" w:rsidRDefault="00F46E35"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Rel</w:t>
            </w:r>
            <w:r w:rsidRPr="00161721">
              <w:rPr>
                <w:rFonts w:asciiTheme="minorHAnsi" w:eastAsia="Arial" w:hAnsiTheme="minorHAnsi" w:cstheme="minorHAnsi"/>
                <w:sz w:val="20"/>
                <w:szCs w:val="20"/>
              </w:rPr>
              <w:t>a</w:t>
            </w:r>
            <w:r w:rsidRPr="00161721">
              <w:rPr>
                <w:rFonts w:asciiTheme="minorHAnsi" w:eastAsia="Arial" w:hAnsiTheme="minorHAnsi" w:cstheme="minorHAnsi"/>
                <w:spacing w:val="-1"/>
                <w:sz w:val="20"/>
                <w:szCs w:val="20"/>
              </w:rPr>
              <w:t>y</w:t>
            </w:r>
            <w:r w:rsidRPr="00161721">
              <w:rPr>
                <w:rFonts w:asciiTheme="minorHAnsi" w:eastAsia="Arial" w:hAnsiTheme="minorHAnsi" w:cstheme="minorHAnsi"/>
                <w:sz w:val="20"/>
                <w:szCs w:val="20"/>
              </w:rPr>
              <w:t>s</w:t>
            </w:r>
            <w:r w:rsidR="007E3A6E" w:rsidRPr="00161721">
              <w:rPr>
                <w:rFonts w:asciiTheme="minorHAnsi" w:eastAsia="Arial" w:hAnsiTheme="minorHAnsi" w:cstheme="minorHAnsi"/>
                <w:spacing w:val="-1"/>
                <w:sz w:val="20"/>
                <w:szCs w:val="20"/>
              </w:rPr>
              <w:t xml:space="preserve"> card</w:t>
            </w:r>
            <w:r w:rsidR="007E3A6E" w:rsidRPr="00161721">
              <w:rPr>
                <w:rFonts w:asciiTheme="minorHAnsi" w:eastAsia="Arial" w:hAnsiTheme="minorHAnsi" w:cstheme="minorHAnsi"/>
                <w:sz w:val="20"/>
                <w:szCs w:val="20"/>
              </w:rPr>
              <w:t xml:space="preserve">s </w:t>
            </w:r>
            <w:r w:rsidR="007E3A6E" w:rsidRPr="00161721">
              <w:rPr>
                <w:rFonts w:asciiTheme="minorHAnsi" w:eastAsia="Arial" w:hAnsiTheme="minorHAnsi" w:cstheme="minorHAnsi"/>
                <w:spacing w:val="-1"/>
                <w:sz w:val="20"/>
                <w:szCs w:val="20"/>
              </w:rPr>
              <w:t>f</w:t>
            </w:r>
            <w:r w:rsidR="007E3A6E" w:rsidRPr="00161721">
              <w:rPr>
                <w:rFonts w:asciiTheme="minorHAnsi" w:eastAsia="Arial" w:hAnsiTheme="minorHAnsi" w:cstheme="minorHAnsi"/>
                <w:sz w:val="20"/>
                <w:szCs w:val="20"/>
              </w:rPr>
              <w:t xml:space="preserve">or </w:t>
            </w:r>
            <w:r w:rsidR="007E3A6E" w:rsidRPr="00161721">
              <w:rPr>
                <w:rFonts w:asciiTheme="minorHAnsi" w:eastAsia="Arial" w:hAnsiTheme="minorHAnsi" w:cstheme="minorHAnsi"/>
                <w:spacing w:val="-1"/>
                <w:sz w:val="20"/>
                <w:szCs w:val="20"/>
              </w:rPr>
              <w:t>operat</w:t>
            </w:r>
            <w:r w:rsidR="007E3A6E" w:rsidRPr="00161721">
              <w:rPr>
                <w:rFonts w:asciiTheme="minorHAnsi" w:eastAsia="Arial" w:hAnsiTheme="minorHAnsi" w:cstheme="minorHAnsi"/>
                <w:sz w:val="20"/>
                <w:szCs w:val="20"/>
              </w:rPr>
              <w:t>i</w:t>
            </w:r>
            <w:r w:rsidR="007E3A6E" w:rsidRPr="00161721">
              <w:rPr>
                <w:rFonts w:asciiTheme="minorHAnsi" w:eastAsia="Arial" w:hAnsiTheme="minorHAnsi" w:cstheme="minorHAnsi"/>
                <w:spacing w:val="-1"/>
                <w:sz w:val="20"/>
                <w:szCs w:val="20"/>
              </w:rPr>
              <w:t>n</w:t>
            </w:r>
            <w:r w:rsidR="007E3A6E" w:rsidRPr="00161721">
              <w:rPr>
                <w:rFonts w:asciiTheme="minorHAnsi" w:eastAsia="Arial" w:hAnsiTheme="minorHAnsi" w:cstheme="minorHAnsi"/>
                <w:sz w:val="20"/>
                <w:szCs w:val="20"/>
              </w:rPr>
              <w:t>g a</w:t>
            </w:r>
            <w:r w:rsidR="007E3A6E" w:rsidRPr="00161721">
              <w:rPr>
                <w:rFonts w:asciiTheme="minorHAnsi" w:eastAsia="Arial" w:hAnsiTheme="minorHAnsi" w:cstheme="minorHAnsi"/>
                <w:spacing w:val="-1"/>
                <w:sz w:val="20"/>
                <w:szCs w:val="20"/>
              </w:rPr>
              <w:t>n</w:t>
            </w:r>
            <w:r w:rsidR="007E3A6E" w:rsidRPr="00161721">
              <w:rPr>
                <w:rFonts w:asciiTheme="minorHAnsi" w:eastAsia="Arial" w:hAnsiTheme="minorHAnsi" w:cstheme="minorHAnsi"/>
                <w:sz w:val="20"/>
                <w:szCs w:val="20"/>
              </w:rPr>
              <w:t xml:space="preserve">d </w:t>
            </w:r>
            <w:r w:rsidR="007E3A6E" w:rsidRPr="00161721">
              <w:rPr>
                <w:rFonts w:asciiTheme="minorHAnsi" w:eastAsia="Arial" w:hAnsiTheme="minorHAnsi" w:cstheme="minorHAnsi"/>
                <w:spacing w:val="-1"/>
                <w:sz w:val="20"/>
                <w:szCs w:val="20"/>
              </w:rPr>
              <w:t>malfuncti</w:t>
            </w:r>
            <w:r w:rsidR="007E3A6E" w:rsidRPr="00161721">
              <w:rPr>
                <w:rFonts w:asciiTheme="minorHAnsi" w:eastAsia="Arial" w:hAnsiTheme="minorHAnsi" w:cstheme="minorHAnsi"/>
                <w:sz w:val="20"/>
                <w:szCs w:val="20"/>
              </w:rPr>
              <w:t>on</w:t>
            </w:r>
            <w:r w:rsidR="007E3A6E" w:rsidRPr="00161721">
              <w:rPr>
                <w:rFonts w:asciiTheme="minorHAnsi" w:eastAsia="Arial" w:hAnsiTheme="minorHAnsi" w:cstheme="minorHAnsi"/>
                <w:spacing w:val="-1"/>
                <w:sz w:val="20"/>
                <w:szCs w:val="20"/>
              </w:rPr>
              <w:t xml:space="preserve"> messa</w:t>
            </w:r>
            <w:r w:rsidR="007E3A6E" w:rsidRPr="00161721">
              <w:rPr>
                <w:rFonts w:asciiTheme="minorHAnsi" w:eastAsia="Arial" w:hAnsiTheme="minorHAnsi" w:cstheme="minorHAnsi"/>
                <w:sz w:val="20"/>
                <w:szCs w:val="20"/>
              </w:rPr>
              <w:t>g</w:t>
            </w:r>
            <w:r w:rsidR="007E3A6E" w:rsidRPr="00161721">
              <w:rPr>
                <w:rFonts w:asciiTheme="minorHAnsi" w:eastAsia="Arial" w:hAnsiTheme="minorHAnsi" w:cstheme="minorHAnsi"/>
                <w:spacing w:val="-1"/>
                <w:sz w:val="20"/>
                <w:szCs w:val="20"/>
              </w:rPr>
              <w:t>e</w:t>
            </w:r>
            <w:r w:rsidR="007E3A6E" w:rsidRPr="00161721">
              <w:rPr>
                <w:rFonts w:asciiTheme="minorHAnsi" w:eastAsia="Arial" w:hAnsiTheme="minorHAnsi" w:cstheme="minorHAnsi"/>
                <w:sz w:val="20"/>
                <w:szCs w:val="20"/>
              </w:rPr>
              <w:t>s</w:t>
            </w:r>
          </w:p>
        </w:tc>
        <w:tc>
          <w:tcPr>
            <w:tcW w:w="769" w:type="pct"/>
            <w:tcBorders>
              <w:top w:val="single" w:sz="5" w:space="0" w:color="000000"/>
              <w:left w:val="single" w:sz="5" w:space="0" w:color="000000"/>
              <w:bottom w:val="single" w:sz="5" w:space="0" w:color="000000"/>
              <w:right w:val="single" w:sz="5" w:space="0" w:color="000000"/>
            </w:tcBorders>
          </w:tcPr>
          <w:p w14:paraId="3C6B7DD6" w14:textId="77777777" w:rsidR="007E3A6E" w:rsidRPr="00161721" w:rsidRDefault="007E3A6E" w:rsidP="007E3A6E">
            <w:pPr>
              <w:pStyle w:val="TableParagraph"/>
              <w:spacing w:before="57"/>
              <w:ind w:left="362"/>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ye</w:t>
            </w:r>
            <w:r w:rsidRPr="00161721">
              <w:rPr>
                <w:rFonts w:asciiTheme="minorHAnsi" w:eastAsia="Arial" w:hAnsiTheme="minorHAnsi" w:cstheme="minorHAnsi"/>
                <w:sz w:val="20"/>
                <w:szCs w:val="20"/>
              </w:rPr>
              <w:t xml:space="preserve">s/ </w:t>
            </w:r>
            <w:r w:rsidRPr="00161721">
              <w:rPr>
                <w:rFonts w:asciiTheme="minorHAnsi" w:eastAsia="Arial" w:hAnsiTheme="minorHAnsi" w:cstheme="minorHAnsi"/>
                <w:spacing w:val="-1"/>
                <w:sz w:val="20"/>
                <w:szCs w:val="20"/>
              </w:rPr>
              <w:t>no</w:t>
            </w:r>
          </w:p>
        </w:tc>
        <w:tc>
          <w:tcPr>
            <w:tcW w:w="1001" w:type="pct"/>
            <w:tcBorders>
              <w:top w:val="single" w:sz="5" w:space="0" w:color="000000"/>
              <w:left w:val="single" w:sz="5" w:space="0" w:color="000000"/>
              <w:bottom w:val="single" w:sz="5" w:space="0" w:color="000000"/>
              <w:right w:val="single" w:sz="5" w:space="0" w:color="000000"/>
            </w:tcBorders>
          </w:tcPr>
          <w:p w14:paraId="02C75050" w14:textId="77777777" w:rsidR="007E3A6E" w:rsidRPr="00161721" w:rsidRDefault="007E3A6E" w:rsidP="007E3A6E">
            <w:pPr>
              <w:pStyle w:val="TableParagraph"/>
              <w:spacing w:before="57"/>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yes</w:t>
            </w:r>
          </w:p>
        </w:tc>
        <w:tc>
          <w:tcPr>
            <w:tcW w:w="1388" w:type="pct"/>
            <w:tcBorders>
              <w:top w:val="single" w:sz="5" w:space="0" w:color="000000"/>
              <w:left w:val="single" w:sz="5" w:space="0" w:color="000000"/>
              <w:bottom w:val="single" w:sz="5" w:space="0" w:color="000000"/>
              <w:right w:val="single" w:sz="5" w:space="0" w:color="000000"/>
            </w:tcBorders>
          </w:tcPr>
          <w:p w14:paraId="3360D12C" w14:textId="77777777" w:rsidR="007E3A6E" w:rsidRPr="00161721" w:rsidRDefault="007E3A6E" w:rsidP="007E3A6E">
            <w:pPr>
              <w:pStyle w:val="TableParagraph"/>
              <w:spacing w:before="57"/>
              <w:jc w:val="center"/>
              <w:rPr>
                <w:rFonts w:asciiTheme="minorHAnsi" w:eastAsia="Arial" w:hAnsiTheme="minorHAnsi" w:cstheme="minorHAnsi"/>
                <w:sz w:val="20"/>
                <w:szCs w:val="20"/>
              </w:rPr>
            </w:pPr>
          </w:p>
        </w:tc>
      </w:tr>
      <w:tr w:rsidR="00161721" w:rsidRPr="00161721" w14:paraId="40C401D3" w14:textId="77777777" w:rsidTr="00526727">
        <w:trPr>
          <w:trHeight w:hRule="exact" w:val="646"/>
        </w:trPr>
        <w:tc>
          <w:tcPr>
            <w:tcW w:w="358" w:type="pct"/>
            <w:tcBorders>
              <w:top w:val="single" w:sz="5" w:space="0" w:color="000000"/>
              <w:left w:val="single" w:sz="5" w:space="0" w:color="000000"/>
              <w:bottom w:val="single" w:sz="5" w:space="0" w:color="000000"/>
              <w:right w:val="single" w:sz="5" w:space="0" w:color="000000"/>
            </w:tcBorders>
          </w:tcPr>
          <w:p w14:paraId="2BD20969" w14:textId="6D92D558"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23</w:t>
            </w:r>
          </w:p>
        </w:tc>
        <w:tc>
          <w:tcPr>
            <w:tcW w:w="1484" w:type="pct"/>
            <w:tcBorders>
              <w:top w:val="single" w:sz="5" w:space="0" w:color="000000"/>
              <w:left w:val="single" w:sz="5" w:space="0" w:color="000000"/>
              <w:bottom w:val="single" w:sz="5" w:space="0" w:color="000000"/>
              <w:right w:val="single" w:sz="5" w:space="0" w:color="000000"/>
            </w:tcBorders>
          </w:tcPr>
          <w:p w14:paraId="14F785F5" w14:textId="403D34FB"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Dimen</w:t>
            </w:r>
            <w:r w:rsidRPr="00161721">
              <w:rPr>
                <w:rFonts w:asciiTheme="minorHAnsi" w:eastAsia="Arial" w:hAnsiTheme="minorHAnsi" w:cstheme="minorHAnsi"/>
                <w:spacing w:val="1"/>
                <w:sz w:val="20"/>
                <w:szCs w:val="20"/>
              </w:rPr>
              <w:t>s</w:t>
            </w:r>
            <w:r w:rsidRPr="00161721">
              <w:rPr>
                <w:rFonts w:asciiTheme="minorHAnsi" w:eastAsia="Arial" w:hAnsiTheme="minorHAnsi" w:cstheme="minorHAnsi"/>
                <w:spacing w:val="-1"/>
                <w:sz w:val="20"/>
                <w:szCs w:val="20"/>
              </w:rPr>
              <w:t>i</w:t>
            </w:r>
            <w:r w:rsidRPr="00161721">
              <w:rPr>
                <w:rFonts w:asciiTheme="minorHAnsi" w:eastAsia="Arial" w:hAnsiTheme="minorHAnsi" w:cstheme="minorHAnsi"/>
                <w:sz w:val="20"/>
                <w:szCs w:val="20"/>
              </w:rPr>
              <w:t>o</w:t>
            </w:r>
            <w:r w:rsidRPr="00161721">
              <w:rPr>
                <w:rFonts w:asciiTheme="minorHAnsi" w:eastAsia="Arial" w:hAnsiTheme="minorHAnsi" w:cstheme="minorHAnsi"/>
                <w:spacing w:val="-1"/>
                <w:sz w:val="20"/>
                <w:szCs w:val="20"/>
              </w:rPr>
              <w:t>ns:</w:t>
            </w:r>
          </w:p>
          <w:p w14:paraId="76DAD39B" w14:textId="77777777" w:rsidR="007E3A6E" w:rsidRPr="00161721" w:rsidRDefault="007E3A6E" w:rsidP="007E3A6E">
            <w:pPr>
              <w:pStyle w:val="TableParagraph"/>
              <w:spacing w:before="60"/>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w:t>
            </w:r>
            <w:r w:rsidRPr="00161721">
              <w:rPr>
                <w:rFonts w:asciiTheme="minorHAnsi" w:eastAsia="Arial" w:hAnsiTheme="minorHAnsi" w:cstheme="minorHAnsi"/>
                <w:spacing w:val="-1"/>
                <w:sz w:val="20"/>
                <w:szCs w:val="20"/>
              </w:rPr>
              <w:t xml:space="preserve"> hei</w:t>
            </w:r>
            <w:r w:rsidRPr="00161721">
              <w:rPr>
                <w:rFonts w:asciiTheme="minorHAnsi" w:eastAsia="Arial" w:hAnsiTheme="minorHAnsi" w:cstheme="minorHAnsi"/>
                <w:sz w:val="20"/>
                <w:szCs w:val="20"/>
              </w:rPr>
              <w:t>g</w:t>
            </w:r>
            <w:r w:rsidRPr="00161721">
              <w:rPr>
                <w:rFonts w:asciiTheme="minorHAnsi" w:eastAsia="Arial" w:hAnsiTheme="minorHAnsi" w:cstheme="minorHAnsi"/>
                <w:spacing w:val="-1"/>
                <w:sz w:val="20"/>
                <w:szCs w:val="20"/>
              </w:rPr>
              <w:t>h</w:t>
            </w:r>
            <w:r w:rsidRPr="00161721">
              <w:rPr>
                <w:rFonts w:asciiTheme="minorHAnsi" w:eastAsia="Arial" w:hAnsiTheme="minorHAnsi" w:cstheme="minorHAnsi"/>
                <w:sz w:val="20"/>
                <w:szCs w:val="20"/>
              </w:rPr>
              <w:t>t</w:t>
            </w:r>
          </w:p>
        </w:tc>
        <w:tc>
          <w:tcPr>
            <w:tcW w:w="769" w:type="pct"/>
            <w:tcBorders>
              <w:top w:val="single" w:sz="5" w:space="0" w:color="000000"/>
              <w:left w:val="single" w:sz="5" w:space="0" w:color="000000"/>
              <w:bottom w:val="single" w:sz="5" w:space="0" w:color="000000"/>
              <w:right w:val="single" w:sz="5" w:space="0" w:color="000000"/>
            </w:tcBorders>
          </w:tcPr>
          <w:p w14:paraId="43F4C5B6" w14:textId="77777777" w:rsidR="007E3A6E" w:rsidRPr="00161721" w:rsidRDefault="007E3A6E" w:rsidP="007E3A6E">
            <w:pPr>
              <w:pStyle w:val="TableParagraph"/>
              <w:spacing w:line="190" w:lineRule="exact"/>
              <w:rPr>
                <w:rFonts w:asciiTheme="minorHAnsi" w:hAnsiTheme="minorHAnsi" w:cstheme="minorHAnsi"/>
                <w:sz w:val="20"/>
                <w:szCs w:val="20"/>
              </w:rPr>
            </w:pPr>
          </w:p>
          <w:p w14:paraId="2051C03E" w14:textId="77777777" w:rsidR="007E3A6E" w:rsidRPr="00161721" w:rsidRDefault="007E3A6E" w:rsidP="007E3A6E">
            <w:pPr>
              <w:pStyle w:val="TableParagraph"/>
              <w:ind w:left="508" w:right="508"/>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mm</w:t>
            </w:r>
          </w:p>
        </w:tc>
        <w:tc>
          <w:tcPr>
            <w:tcW w:w="1001" w:type="pct"/>
            <w:tcBorders>
              <w:top w:val="single" w:sz="5" w:space="0" w:color="000000"/>
              <w:left w:val="single" w:sz="5" w:space="0" w:color="000000"/>
              <w:bottom w:val="single" w:sz="5" w:space="0" w:color="000000"/>
              <w:right w:val="single" w:sz="5" w:space="0" w:color="000000"/>
            </w:tcBorders>
          </w:tcPr>
          <w:p w14:paraId="7B48DE4A" w14:textId="77777777" w:rsidR="007E3A6E" w:rsidRPr="00161721" w:rsidRDefault="007E3A6E" w:rsidP="007E3A6E">
            <w:pP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3584BFEF" w14:textId="77777777" w:rsidR="007E3A6E" w:rsidRPr="00161721" w:rsidRDefault="007E3A6E" w:rsidP="007E3A6E">
            <w:pPr>
              <w:jc w:val="center"/>
              <w:rPr>
                <w:rFonts w:asciiTheme="minorHAnsi" w:hAnsiTheme="minorHAnsi" w:cstheme="minorHAnsi"/>
                <w:lang w:val="en-US"/>
              </w:rPr>
            </w:pPr>
          </w:p>
        </w:tc>
      </w:tr>
      <w:tr w:rsidR="00161721" w:rsidRPr="00161721" w14:paraId="1154283F"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418AE0C7" w14:textId="312737F9"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24</w:t>
            </w:r>
          </w:p>
        </w:tc>
        <w:tc>
          <w:tcPr>
            <w:tcW w:w="1484" w:type="pct"/>
            <w:tcBorders>
              <w:top w:val="single" w:sz="5" w:space="0" w:color="000000"/>
              <w:left w:val="single" w:sz="5" w:space="0" w:color="000000"/>
              <w:bottom w:val="single" w:sz="5" w:space="0" w:color="000000"/>
              <w:right w:val="single" w:sz="5" w:space="0" w:color="000000"/>
            </w:tcBorders>
          </w:tcPr>
          <w:p w14:paraId="3A86D8DD" w14:textId="33BFCBC7"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z w:val="20"/>
                <w:szCs w:val="20"/>
              </w:rPr>
              <w:t>idth</w:t>
            </w:r>
          </w:p>
        </w:tc>
        <w:tc>
          <w:tcPr>
            <w:tcW w:w="769" w:type="pct"/>
            <w:tcBorders>
              <w:top w:val="single" w:sz="5" w:space="0" w:color="000000"/>
              <w:left w:val="single" w:sz="5" w:space="0" w:color="000000"/>
              <w:bottom w:val="single" w:sz="5" w:space="0" w:color="000000"/>
              <w:right w:val="single" w:sz="5" w:space="0" w:color="000000"/>
            </w:tcBorders>
          </w:tcPr>
          <w:p w14:paraId="623A6EA0" w14:textId="77777777" w:rsidR="007E3A6E" w:rsidRPr="00161721" w:rsidRDefault="007E3A6E" w:rsidP="007E3A6E">
            <w:pPr>
              <w:pStyle w:val="TableParagraph"/>
              <w:spacing w:before="57"/>
              <w:ind w:left="508" w:right="508"/>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mm</w:t>
            </w:r>
          </w:p>
        </w:tc>
        <w:tc>
          <w:tcPr>
            <w:tcW w:w="1001" w:type="pct"/>
            <w:tcBorders>
              <w:top w:val="single" w:sz="5" w:space="0" w:color="000000"/>
              <w:left w:val="single" w:sz="5" w:space="0" w:color="000000"/>
              <w:bottom w:val="single" w:sz="5" w:space="0" w:color="000000"/>
              <w:right w:val="single" w:sz="5" w:space="0" w:color="000000"/>
            </w:tcBorders>
          </w:tcPr>
          <w:p w14:paraId="76B2CFE1" w14:textId="77777777" w:rsidR="007E3A6E" w:rsidRPr="00161721" w:rsidRDefault="007E3A6E" w:rsidP="007E3A6E">
            <w:pP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44DDF030" w14:textId="77777777" w:rsidR="007E3A6E" w:rsidRPr="00161721" w:rsidRDefault="007E3A6E" w:rsidP="007E3A6E">
            <w:pPr>
              <w:jc w:val="center"/>
              <w:rPr>
                <w:rFonts w:asciiTheme="minorHAnsi" w:hAnsiTheme="minorHAnsi" w:cstheme="minorHAnsi"/>
                <w:lang w:val="en-US"/>
              </w:rPr>
            </w:pPr>
          </w:p>
        </w:tc>
      </w:tr>
      <w:tr w:rsidR="00161721" w:rsidRPr="00161721" w14:paraId="3FAA9780"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66C25125" w14:textId="7F07736A"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25</w:t>
            </w:r>
          </w:p>
        </w:tc>
        <w:tc>
          <w:tcPr>
            <w:tcW w:w="1484" w:type="pct"/>
            <w:tcBorders>
              <w:top w:val="single" w:sz="5" w:space="0" w:color="000000"/>
              <w:left w:val="single" w:sz="5" w:space="0" w:color="000000"/>
              <w:bottom w:val="single" w:sz="5" w:space="0" w:color="000000"/>
              <w:right w:val="single" w:sz="5" w:space="0" w:color="000000"/>
            </w:tcBorders>
          </w:tcPr>
          <w:p w14:paraId="6498C550" w14:textId="07DDF894"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1"/>
                <w:sz w:val="20"/>
                <w:szCs w:val="20"/>
              </w:rPr>
              <w:t>depth</w:t>
            </w:r>
          </w:p>
        </w:tc>
        <w:tc>
          <w:tcPr>
            <w:tcW w:w="769" w:type="pct"/>
            <w:tcBorders>
              <w:top w:val="single" w:sz="5" w:space="0" w:color="000000"/>
              <w:left w:val="single" w:sz="5" w:space="0" w:color="000000"/>
              <w:bottom w:val="single" w:sz="5" w:space="0" w:color="000000"/>
              <w:right w:val="single" w:sz="5" w:space="0" w:color="000000"/>
            </w:tcBorders>
          </w:tcPr>
          <w:p w14:paraId="53D67264" w14:textId="77777777" w:rsidR="007E3A6E" w:rsidRPr="00161721" w:rsidRDefault="007E3A6E" w:rsidP="007E3A6E">
            <w:pPr>
              <w:pStyle w:val="TableParagraph"/>
              <w:spacing w:before="57"/>
              <w:ind w:left="509" w:right="509"/>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mm</w:t>
            </w:r>
          </w:p>
        </w:tc>
        <w:tc>
          <w:tcPr>
            <w:tcW w:w="1001" w:type="pct"/>
            <w:tcBorders>
              <w:top w:val="single" w:sz="5" w:space="0" w:color="000000"/>
              <w:left w:val="single" w:sz="5" w:space="0" w:color="000000"/>
              <w:bottom w:val="single" w:sz="5" w:space="0" w:color="000000"/>
              <w:right w:val="single" w:sz="5" w:space="0" w:color="000000"/>
            </w:tcBorders>
          </w:tcPr>
          <w:p w14:paraId="64EF487B" w14:textId="77777777" w:rsidR="007E3A6E" w:rsidRPr="00161721" w:rsidRDefault="007E3A6E" w:rsidP="007E3A6E">
            <w:pP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4ABC94F0" w14:textId="77777777" w:rsidR="007E3A6E" w:rsidRPr="00161721" w:rsidRDefault="007E3A6E" w:rsidP="007E3A6E">
            <w:pPr>
              <w:jc w:val="center"/>
              <w:rPr>
                <w:rFonts w:asciiTheme="minorHAnsi" w:hAnsiTheme="minorHAnsi" w:cstheme="minorHAnsi"/>
                <w:lang w:val="en-US"/>
              </w:rPr>
            </w:pPr>
          </w:p>
        </w:tc>
      </w:tr>
      <w:tr w:rsidR="00161721" w:rsidRPr="00161721" w14:paraId="7AA9B065"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7E9CF931" w14:textId="44F2FF52" w:rsidR="007E3A6E" w:rsidRPr="00161721" w:rsidRDefault="007E3A6E" w:rsidP="007E3A6E">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z w:val="20"/>
                <w:szCs w:val="20"/>
              </w:rPr>
              <w:t>26</w:t>
            </w:r>
          </w:p>
        </w:tc>
        <w:tc>
          <w:tcPr>
            <w:tcW w:w="1484" w:type="pct"/>
            <w:tcBorders>
              <w:top w:val="single" w:sz="5" w:space="0" w:color="000000"/>
              <w:left w:val="single" w:sz="5" w:space="0" w:color="000000"/>
              <w:bottom w:val="single" w:sz="5" w:space="0" w:color="000000"/>
              <w:right w:val="single" w:sz="5" w:space="0" w:color="000000"/>
            </w:tcBorders>
          </w:tcPr>
          <w:p w14:paraId="0E82DAF3" w14:textId="21F86DF2"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T</w:t>
            </w:r>
            <w:r w:rsidRPr="00161721">
              <w:rPr>
                <w:rFonts w:asciiTheme="minorHAnsi" w:eastAsia="Arial" w:hAnsiTheme="minorHAnsi" w:cstheme="minorHAnsi"/>
                <w:spacing w:val="-1"/>
                <w:sz w:val="20"/>
                <w:szCs w:val="20"/>
              </w:rPr>
              <w:t>ota</w:t>
            </w:r>
            <w:r w:rsidRPr="00161721">
              <w:rPr>
                <w:rFonts w:asciiTheme="minorHAnsi" w:eastAsia="Arial" w:hAnsiTheme="minorHAnsi" w:cstheme="minorHAnsi"/>
                <w:sz w:val="20"/>
                <w:szCs w:val="20"/>
              </w:rPr>
              <w:t>l</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i</w:t>
            </w:r>
            <w:r w:rsidRPr="00161721">
              <w:rPr>
                <w:rFonts w:asciiTheme="minorHAnsi" w:eastAsia="Arial" w:hAnsiTheme="minorHAnsi" w:cstheme="minorHAnsi"/>
                <w:spacing w:val="-1"/>
                <w:sz w:val="20"/>
                <w:szCs w:val="20"/>
              </w:rPr>
              <w:t>ght</w:t>
            </w:r>
          </w:p>
        </w:tc>
        <w:tc>
          <w:tcPr>
            <w:tcW w:w="769" w:type="pct"/>
            <w:tcBorders>
              <w:top w:val="single" w:sz="5" w:space="0" w:color="000000"/>
              <w:left w:val="single" w:sz="5" w:space="0" w:color="000000"/>
              <w:bottom w:val="single" w:sz="5" w:space="0" w:color="000000"/>
              <w:right w:val="single" w:sz="5" w:space="0" w:color="000000"/>
            </w:tcBorders>
          </w:tcPr>
          <w:p w14:paraId="4D1660C3" w14:textId="77777777" w:rsidR="007E3A6E" w:rsidRPr="00161721" w:rsidRDefault="007E3A6E" w:rsidP="007E3A6E">
            <w:pPr>
              <w:pStyle w:val="TableParagraph"/>
              <w:spacing w:before="58"/>
              <w:ind w:left="564" w:right="564"/>
              <w:jc w:val="center"/>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kg</w:t>
            </w:r>
          </w:p>
        </w:tc>
        <w:tc>
          <w:tcPr>
            <w:tcW w:w="1001" w:type="pct"/>
            <w:tcBorders>
              <w:top w:val="single" w:sz="5" w:space="0" w:color="000000"/>
              <w:left w:val="single" w:sz="5" w:space="0" w:color="000000"/>
              <w:bottom w:val="single" w:sz="5" w:space="0" w:color="000000"/>
              <w:right w:val="single" w:sz="5" w:space="0" w:color="000000"/>
            </w:tcBorders>
          </w:tcPr>
          <w:p w14:paraId="6E8AF36D" w14:textId="77777777" w:rsidR="007E3A6E" w:rsidRPr="00161721" w:rsidRDefault="007E3A6E" w:rsidP="007E3A6E">
            <w:pPr>
              <w:rPr>
                <w:rFonts w:asciiTheme="minorHAnsi" w:hAnsiTheme="minorHAnsi" w:cstheme="minorHAnsi"/>
                <w:lang w:val="en-US"/>
              </w:rPr>
            </w:pPr>
          </w:p>
        </w:tc>
        <w:tc>
          <w:tcPr>
            <w:tcW w:w="1388" w:type="pct"/>
            <w:tcBorders>
              <w:top w:val="single" w:sz="5" w:space="0" w:color="000000"/>
              <w:left w:val="single" w:sz="5" w:space="0" w:color="000000"/>
              <w:bottom w:val="single" w:sz="5" w:space="0" w:color="000000"/>
              <w:right w:val="single" w:sz="5" w:space="0" w:color="000000"/>
            </w:tcBorders>
          </w:tcPr>
          <w:p w14:paraId="63A98D96" w14:textId="77777777" w:rsidR="007E3A6E" w:rsidRPr="00161721" w:rsidRDefault="007E3A6E" w:rsidP="007E3A6E">
            <w:pPr>
              <w:jc w:val="center"/>
              <w:rPr>
                <w:rFonts w:asciiTheme="minorHAnsi" w:hAnsiTheme="minorHAnsi" w:cstheme="minorHAnsi"/>
                <w:lang w:val="en-US"/>
              </w:rPr>
            </w:pPr>
          </w:p>
        </w:tc>
      </w:tr>
      <w:tr w:rsidR="00161721" w:rsidRPr="00161721" w14:paraId="766F2950"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70AADA1D" w14:textId="02EB3EC9" w:rsidR="007E3A6E" w:rsidRPr="00161721" w:rsidRDefault="007E3A6E" w:rsidP="007E3A6E">
            <w:pPr>
              <w:pStyle w:val="TableParagraph"/>
              <w:spacing w:before="57"/>
              <w:ind w:left="65"/>
              <w:rPr>
                <w:rFonts w:asciiTheme="minorHAnsi" w:eastAsia="Arial" w:hAnsiTheme="minorHAnsi" w:cstheme="minorHAnsi"/>
                <w:b/>
                <w:spacing w:val="-1"/>
                <w:sz w:val="20"/>
                <w:szCs w:val="20"/>
              </w:rPr>
            </w:pPr>
          </w:p>
        </w:tc>
        <w:tc>
          <w:tcPr>
            <w:tcW w:w="1484" w:type="pct"/>
            <w:tcBorders>
              <w:top w:val="single" w:sz="5" w:space="0" w:color="000000"/>
              <w:left w:val="single" w:sz="5" w:space="0" w:color="000000"/>
              <w:bottom w:val="single" w:sz="5" w:space="0" w:color="000000"/>
              <w:right w:val="single" w:sz="5" w:space="0" w:color="000000"/>
            </w:tcBorders>
          </w:tcPr>
          <w:p w14:paraId="5AE10B06" w14:textId="15703759" w:rsidR="007E3A6E" w:rsidRPr="00161721" w:rsidRDefault="007E3A6E" w:rsidP="007E3A6E">
            <w:pPr>
              <w:pStyle w:val="TableParagraph"/>
              <w:spacing w:before="57"/>
              <w:ind w:left="65"/>
              <w:rPr>
                <w:rFonts w:asciiTheme="minorHAnsi" w:eastAsia="Arial" w:hAnsiTheme="minorHAnsi" w:cstheme="minorHAnsi"/>
                <w:b/>
                <w:sz w:val="20"/>
                <w:szCs w:val="20"/>
                <w:u w:val="single"/>
              </w:rPr>
            </w:pPr>
            <w:r w:rsidRPr="00161721">
              <w:rPr>
                <w:rFonts w:asciiTheme="minorHAnsi" w:eastAsia="Arial" w:hAnsiTheme="minorHAnsi" w:cstheme="minorHAnsi"/>
                <w:b/>
                <w:spacing w:val="-1"/>
                <w:sz w:val="20"/>
                <w:szCs w:val="20"/>
                <w:u w:val="single"/>
              </w:rPr>
              <w:t>Rectifie</w:t>
            </w:r>
            <w:r w:rsidR="00F46E35" w:rsidRPr="00161721">
              <w:rPr>
                <w:rFonts w:asciiTheme="minorHAnsi" w:eastAsia="Arial" w:hAnsiTheme="minorHAnsi" w:cstheme="minorHAnsi"/>
                <w:b/>
                <w:spacing w:val="-1"/>
                <w:sz w:val="20"/>
                <w:szCs w:val="20"/>
                <w:u w:val="single"/>
              </w:rPr>
              <w:t xml:space="preserve"> </w:t>
            </w:r>
            <w:r w:rsidRPr="00161721">
              <w:rPr>
                <w:rFonts w:asciiTheme="minorHAnsi" w:eastAsia="Arial" w:hAnsiTheme="minorHAnsi" w:cstheme="minorHAnsi"/>
                <w:b/>
                <w:sz w:val="20"/>
                <w:szCs w:val="20"/>
                <w:u w:val="single"/>
              </w:rPr>
              <w:t>rd</w:t>
            </w:r>
            <w:r w:rsidRPr="00161721">
              <w:rPr>
                <w:rFonts w:asciiTheme="minorHAnsi" w:eastAsia="Arial" w:hAnsiTheme="minorHAnsi" w:cstheme="minorHAnsi"/>
                <w:b/>
                <w:spacing w:val="-1"/>
                <w:sz w:val="20"/>
                <w:szCs w:val="20"/>
                <w:u w:val="single"/>
              </w:rPr>
              <w:t>ata</w:t>
            </w:r>
          </w:p>
        </w:tc>
        <w:tc>
          <w:tcPr>
            <w:tcW w:w="769" w:type="pct"/>
            <w:tcBorders>
              <w:top w:val="single" w:sz="5" w:space="0" w:color="000000"/>
              <w:left w:val="single" w:sz="5" w:space="0" w:color="000000"/>
              <w:bottom w:val="single" w:sz="5" w:space="0" w:color="000000"/>
              <w:right w:val="single" w:sz="5" w:space="0" w:color="000000"/>
            </w:tcBorders>
          </w:tcPr>
          <w:p w14:paraId="0670DA99" w14:textId="77777777" w:rsidR="007E3A6E" w:rsidRPr="00161721" w:rsidRDefault="007E3A6E" w:rsidP="007E3A6E">
            <w:pPr>
              <w:rPr>
                <w:rFonts w:asciiTheme="minorHAnsi" w:hAnsiTheme="minorHAnsi" w:cstheme="minorHAnsi"/>
                <w:b/>
                <w:lang w:val="en-US"/>
              </w:rPr>
            </w:pPr>
          </w:p>
        </w:tc>
        <w:tc>
          <w:tcPr>
            <w:tcW w:w="1001" w:type="pct"/>
            <w:tcBorders>
              <w:top w:val="single" w:sz="5" w:space="0" w:color="000000"/>
              <w:left w:val="single" w:sz="5" w:space="0" w:color="000000"/>
              <w:bottom w:val="single" w:sz="5" w:space="0" w:color="000000"/>
              <w:right w:val="single" w:sz="5" w:space="0" w:color="000000"/>
            </w:tcBorders>
          </w:tcPr>
          <w:p w14:paraId="327EC4E6" w14:textId="77777777" w:rsidR="007E3A6E" w:rsidRPr="00161721" w:rsidRDefault="007E3A6E" w:rsidP="007E3A6E">
            <w:pPr>
              <w:rPr>
                <w:rFonts w:asciiTheme="minorHAnsi" w:hAnsiTheme="minorHAnsi" w:cstheme="minorHAnsi"/>
                <w:b/>
                <w:lang w:val="en-US"/>
              </w:rPr>
            </w:pPr>
          </w:p>
        </w:tc>
        <w:tc>
          <w:tcPr>
            <w:tcW w:w="1388" w:type="pct"/>
            <w:tcBorders>
              <w:top w:val="single" w:sz="5" w:space="0" w:color="000000"/>
              <w:left w:val="single" w:sz="5" w:space="0" w:color="000000"/>
              <w:bottom w:val="single" w:sz="5" w:space="0" w:color="000000"/>
              <w:right w:val="single" w:sz="5" w:space="0" w:color="000000"/>
            </w:tcBorders>
          </w:tcPr>
          <w:p w14:paraId="44547090" w14:textId="77777777" w:rsidR="007E3A6E" w:rsidRPr="00161721" w:rsidRDefault="007E3A6E" w:rsidP="007E3A6E">
            <w:pPr>
              <w:rPr>
                <w:rFonts w:asciiTheme="minorHAnsi" w:hAnsiTheme="minorHAnsi" w:cstheme="minorHAnsi"/>
                <w:b/>
                <w:lang w:val="en-US"/>
              </w:rPr>
            </w:pPr>
          </w:p>
        </w:tc>
      </w:tr>
      <w:tr w:rsidR="00161721" w:rsidRPr="00161721" w14:paraId="28B2C460" w14:textId="77777777" w:rsidTr="00526727">
        <w:trPr>
          <w:trHeight w:hRule="exact" w:val="378"/>
        </w:trPr>
        <w:tc>
          <w:tcPr>
            <w:tcW w:w="358" w:type="pct"/>
            <w:tcBorders>
              <w:top w:val="single" w:sz="5" w:space="0" w:color="000000"/>
              <w:left w:val="single" w:sz="5" w:space="0" w:color="000000"/>
              <w:bottom w:val="single" w:sz="5" w:space="0" w:color="000000"/>
              <w:right w:val="single" w:sz="5" w:space="0" w:color="000000"/>
            </w:tcBorders>
          </w:tcPr>
          <w:p w14:paraId="436AA7AC" w14:textId="6FFFFC95" w:rsidR="007E3A6E" w:rsidRPr="00161721" w:rsidRDefault="007E3A6E" w:rsidP="007E3A6E">
            <w:pPr>
              <w:pStyle w:val="TableParagraph"/>
              <w:spacing w:before="57"/>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1</w:t>
            </w:r>
          </w:p>
        </w:tc>
        <w:tc>
          <w:tcPr>
            <w:tcW w:w="1484" w:type="pct"/>
            <w:tcBorders>
              <w:top w:val="single" w:sz="5" w:space="0" w:color="000000"/>
              <w:left w:val="single" w:sz="5" w:space="0" w:color="000000"/>
              <w:bottom w:val="single" w:sz="5" w:space="0" w:color="000000"/>
              <w:right w:val="single" w:sz="5" w:space="0" w:color="000000"/>
            </w:tcBorders>
          </w:tcPr>
          <w:p w14:paraId="2190DC93" w14:textId="657E6F03"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Manufactu</w:t>
            </w:r>
            <w:r w:rsidRPr="00161721">
              <w:rPr>
                <w:rFonts w:asciiTheme="minorHAnsi" w:eastAsia="Arial" w:hAnsiTheme="minorHAnsi" w:cstheme="minorHAnsi"/>
                <w:spacing w:val="1"/>
                <w:sz w:val="20"/>
                <w:szCs w:val="20"/>
              </w:rPr>
              <w:t>r</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r</w:t>
            </w:r>
          </w:p>
        </w:tc>
        <w:tc>
          <w:tcPr>
            <w:tcW w:w="769" w:type="pct"/>
            <w:tcBorders>
              <w:top w:val="single" w:sz="5" w:space="0" w:color="000000"/>
              <w:left w:val="single" w:sz="5" w:space="0" w:color="000000"/>
              <w:bottom w:val="single" w:sz="5" w:space="0" w:color="000000"/>
              <w:right w:val="single" w:sz="5" w:space="0" w:color="000000"/>
            </w:tcBorders>
          </w:tcPr>
          <w:p w14:paraId="4D6AA647" w14:textId="77777777" w:rsidR="007E3A6E" w:rsidRPr="00161721" w:rsidRDefault="007E3A6E" w:rsidP="007E3A6E">
            <w:pPr>
              <w:pStyle w:val="TableParagraph"/>
              <w:spacing w:before="57"/>
              <w:ind w:left="597" w:right="596"/>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0F79D873" w14:textId="77777777" w:rsidR="007E3A6E" w:rsidRPr="00161721" w:rsidRDefault="007E3A6E" w:rsidP="007E3A6E">
            <w:pPr>
              <w:pStyle w:val="TableParagraph"/>
              <w:spacing w:before="57"/>
              <w:ind w:left="593" w:right="593"/>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388" w:type="pct"/>
            <w:tcBorders>
              <w:top w:val="single" w:sz="5" w:space="0" w:color="000000"/>
              <w:left w:val="single" w:sz="5" w:space="0" w:color="000000"/>
              <w:bottom w:val="single" w:sz="5" w:space="0" w:color="000000"/>
              <w:right w:val="single" w:sz="5" w:space="0" w:color="000000"/>
            </w:tcBorders>
          </w:tcPr>
          <w:p w14:paraId="50716168" w14:textId="77777777" w:rsidR="007E3A6E" w:rsidRPr="00161721" w:rsidRDefault="007E3A6E" w:rsidP="007E3A6E">
            <w:pPr>
              <w:pStyle w:val="TableParagraph"/>
              <w:spacing w:before="57"/>
              <w:ind w:right="593"/>
              <w:jc w:val="center"/>
              <w:rPr>
                <w:rFonts w:asciiTheme="minorHAnsi" w:eastAsia="Arial" w:hAnsiTheme="minorHAnsi" w:cstheme="minorHAnsi"/>
                <w:sz w:val="20"/>
                <w:szCs w:val="20"/>
              </w:rPr>
            </w:pPr>
          </w:p>
        </w:tc>
      </w:tr>
      <w:tr w:rsidR="00161721" w:rsidRPr="00161721" w14:paraId="77CA3553" w14:textId="77777777" w:rsidTr="00526727">
        <w:trPr>
          <w:trHeight w:hRule="exact" w:val="379"/>
        </w:trPr>
        <w:tc>
          <w:tcPr>
            <w:tcW w:w="358" w:type="pct"/>
            <w:tcBorders>
              <w:top w:val="single" w:sz="5" w:space="0" w:color="000000"/>
              <w:left w:val="single" w:sz="5" w:space="0" w:color="000000"/>
              <w:bottom w:val="single" w:sz="5" w:space="0" w:color="000000"/>
              <w:right w:val="single" w:sz="5" w:space="0" w:color="000000"/>
            </w:tcBorders>
          </w:tcPr>
          <w:p w14:paraId="3CD988BA" w14:textId="389A8D29" w:rsidR="007E3A6E" w:rsidRPr="00161721" w:rsidRDefault="007E3A6E" w:rsidP="007E3A6E">
            <w:pPr>
              <w:pStyle w:val="TableParagraph"/>
              <w:spacing w:before="58"/>
              <w:ind w:left="65"/>
              <w:rPr>
                <w:rFonts w:asciiTheme="minorHAnsi" w:eastAsia="Arial" w:hAnsiTheme="minorHAnsi" w:cstheme="minorHAnsi"/>
                <w:spacing w:val="1"/>
                <w:sz w:val="20"/>
                <w:szCs w:val="20"/>
              </w:rPr>
            </w:pPr>
            <w:r w:rsidRPr="00161721">
              <w:rPr>
                <w:rFonts w:asciiTheme="minorHAnsi" w:eastAsia="Arial" w:hAnsiTheme="minorHAnsi" w:cstheme="minorHAnsi"/>
                <w:spacing w:val="1"/>
                <w:sz w:val="20"/>
                <w:szCs w:val="20"/>
              </w:rPr>
              <w:t>2</w:t>
            </w:r>
          </w:p>
        </w:tc>
        <w:tc>
          <w:tcPr>
            <w:tcW w:w="1484" w:type="pct"/>
            <w:tcBorders>
              <w:top w:val="single" w:sz="5" w:space="0" w:color="000000"/>
              <w:left w:val="single" w:sz="5" w:space="0" w:color="000000"/>
              <w:bottom w:val="single" w:sz="5" w:space="0" w:color="000000"/>
              <w:right w:val="single" w:sz="5" w:space="0" w:color="000000"/>
            </w:tcBorders>
          </w:tcPr>
          <w:p w14:paraId="6D24586F" w14:textId="6DAF55F6" w:rsidR="007E3A6E" w:rsidRPr="00161721" w:rsidRDefault="007E3A6E" w:rsidP="007E3A6E">
            <w:pPr>
              <w:pStyle w:val="TableParagraph"/>
              <w:spacing w:before="58"/>
              <w:ind w:left="65"/>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T</w:t>
            </w:r>
            <w:r w:rsidRPr="00161721">
              <w:rPr>
                <w:rFonts w:asciiTheme="minorHAnsi" w:eastAsia="Arial" w:hAnsiTheme="minorHAnsi" w:cstheme="minorHAnsi"/>
                <w:spacing w:val="-3"/>
                <w:sz w:val="20"/>
                <w:szCs w:val="20"/>
              </w:rPr>
              <w:t>y</w:t>
            </w:r>
            <w:r w:rsidRPr="00161721">
              <w:rPr>
                <w:rFonts w:asciiTheme="minorHAnsi" w:eastAsia="Arial" w:hAnsiTheme="minorHAnsi" w:cstheme="minorHAnsi"/>
                <w:sz w:val="20"/>
                <w:szCs w:val="20"/>
              </w:rPr>
              <w:t>pe</w:t>
            </w:r>
          </w:p>
        </w:tc>
        <w:tc>
          <w:tcPr>
            <w:tcW w:w="769" w:type="pct"/>
            <w:tcBorders>
              <w:top w:val="single" w:sz="5" w:space="0" w:color="000000"/>
              <w:left w:val="single" w:sz="5" w:space="0" w:color="000000"/>
              <w:bottom w:val="single" w:sz="5" w:space="0" w:color="000000"/>
              <w:right w:val="single" w:sz="5" w:space="0" w:color="000000"/>
            </w:tcBorders>
          </w:tcPr>
          <w:p w14:paraId="2661980E" w14:textId="77777777" w:rsidR="007E3A6E" w:rsidRPr="00161721" w:rsidRDefault="007E3A6E" w:rsidP="007E3A6E">
            <w:pPr>
              <w:pStyle w:val="TableParagraph"/>
              <w:spacing w:before="58"/>
              <w:ind w:left="598" w:right="598"/>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09132323" w14:textId="77777777" w:rsidR="007E3A6E" w:rsidRPr="00161721" w:rsidRDefault="007E3A6E" w:rsidP="007E3A6E">
            <w:pPr>
              <w:pStyle w:val="TableParagraph"/>
              <w:spacing w:before="58"/>
              <w:ind w:left="541" w:right="541"/>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388" w:type="pct"/>
            <w:tcBorders>
              <w:top w:val="single" w:sz="5" w:space="0" w:color="000000"/>
              <w:left w:val="single" w:sz="5" w:space="0" w:color="000000"/>
              <w:bottom w:val="single" w:sz="5" w:space="0" w:color="000000"/>
              <w:right w:val="single" w:sz="5" w:space="0" w:color="000000"/>
            </w:tcBorders>
          </w:tcPr>
          <w:p w14:paraId="3E37A538" w14:textId="77777777" w:rsidR="007E3A6E" w:rsidRPr="00161721" w:rsidRDefault="007E3A6E" w:rsidP="007E3A6E">
            <w:pPr>
              <w:pStyle w:val="TableParagraph"/>
              <w:spacing w:before="58"/>
              <w:ind w:right="541"/>
              <w:jc w:val="center"/>
              <w:rPr>
                <w:rFonts w:asciiTheme="minorHAnsi" w:eastAsia="Arial" w:hAnsiTheme="minorHAnsi" w:cstheme="minorHAnsi"/>
                <w:sz w:val="20"/>
                <w:szCs w:val="20"/>
              </w:rPr>
            </w:pPr>
          </w:p>
        </w:tc>
      </w:tr>
      <w:tr w:rsidR="007E3A6E" w:rsidRPr="00161721" w14:paraId="08F86081" w14:textId="77777777" w:rsidTr="00526727">
        <w:trPr>
          <w:trHeight w:hRule="exact" w:val="1073"/>
        </w:trPr>
        <w:tc>
          <w:tcPr>
            <w:tcW w:w="358" w:type="pct"/>
            <w:tcBorders>
              <w:top w:val="single" w:sz="5" w:space="0" w:color="000000"/>
              <w:left w:val="single" w:sz="5" w:space="0" w:color="000000"/>
              <w:bottom w:val="single" w:sz="5" w:space="0" w:color="000000"/>
              <w:right w:val="single" w:sz="5" w:space="0" w:color="000000"/>
            </w:tcBorders>
          </w:tcPr>
          <w:p w14:paraId="68687708" w14:textId="2020D725"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3</w:t>
            </w:r>
          </w:p>
        </w:tc>
        <w:tc>
          <w:tcPr>
            <w:tcW w:w="1484" w:type="pct"/>
            <w:tcBorders>
              <w:top w:val="single" w:sz="5" w:space="0" w:color="000000"/>
              <w:left w:val="single" w:sz="5" w:space="0" w:color="000000"/>
              <w:bottom w:val="single" w:sz="5" w:space="0" w:color="000000"/>
              <w:right w:val="single" w:sz="5" w:space="0" w:color="000000"/>
            </w:tcBorders>
          </w:tcPr>
          <w:p w14:paraId="236CA525" w14:textId="5760B7AB" w:rsidR="007E3A6E" w:rsidRPr="00161721" w:rsidRDefault="007E3A6E" w:rsidP="007E3A6E">
            <w:pPr>
              <w:pStyle w:val="TableParagraph"/>
              <w:spacing w:before="57"/>
              <w:ind w:left="65"/>
              <w:rPr>
                <w:rFonts w:asciiTheme="minorHAnsi" w:eastAsia="Arial" w:hAnsiTheme="minorHAnsi" w:cstheme="minorHAnsi"/>
                <w:sz w:val="20"/>
                <w:szCs w:val="20"/>
              </w:rPr>
            </w:pPr>
            <w:r w:rsidRPr="00161721">
              <w:rPr>
                <w:rFonts w:asciiTheme="minorHAnsi" w:eastAsia="Arial" w:hAnsiTheme="minorHAnsi" w:cstheme="minorHAnsi"/>
                <w:sz w:val="20"/>
                <w:szCs w:val="20"/>
              </w:rPr>
              <w:t>P</w:t>
            </w:r>
            <w:r w:rsidRPr="00161721">
              <w:rPr>
                <w:rFonts w:asciiTheme="minorHAnsi" w:eastAsia="Arial" w:hAnsiTheme="minorHAnsi" w:cstheme="minorHAnsi"/>
                <w:spacing w:val="1"/>
                <w:sz w:val="20"/>
                <w:szCs w:val="20"/>
              </w:rPr>
              <w:t>o</w:t>
            </w:r>
            <w:r w:rsidRPr="00161721">
              <w:rPr>
                <w:rFonts w:asciiTheme="minorHAnsi" w:eastAsia="Arial" w:hAnsiTheme="minorHAnsi" w:cstheme="minorHAnsi"/>
                <w:spacing w:val="-3"/>
                <w:sz w:val="20"/>
                <w:szCs w:val="20"/>
              </w:rPr>
              <w:t>w</w:t>
            </w:r>
            <w:r w:rsidRPr="00161721">
              <w:rPr>
                <w:rFonts w:asciiTheme="minorHAnsi" w:eastAsia="Arial" w:hAnsiTheme="minorHAnsi" w:cstheme="minorHAnsi"/>
                <w:spacing w:val="-1"/>
                <w:sz w:val="20"/>
                <w:szCs w:val="20"/>
              </w:rPr>
              <w:t>e</w:t>
            </w:r>
            <w:r w:rsidRPr="00161721">
              <w:rPr>
                <w:rFonts w:asciiTheme="minorHAnsi" w:eastAsia="Arial" w:hAnsiTheme="minorHAnsi" w:cstheme="minorHAnsi"/>
                <w:sz w:val="20"/>
                <w:szCs w:val="20"/>
              </w:rPr>
              <w:t>r</w:t>
            </w:r>
            <w:r w:rsidR="00F46E35" w:rsidRPr="00161721">
              <w:rPr>
                <w:rFonts w:asciiTheme="minorHAnsi" w:eastAsia="Arial" w:hAnsiTheme="minorHAnsi" w:cstheme="minorHAnsi"/>
                <w:sz w:val="20"/>
                <w:szCs w:val="20"/>
              </w:rPr>
              <w:t xml:space="preserve"> </w:t>
            </w:r>
            <w:r w:rsidRPr="00161721">
              <w:rPr>
                <w:rFonts w:asciiTheme="minorHAnsi" w:eastAsia="Arial" w:hAnsiTheme="minorHAnsi" w:cstheme="minorHAnsi"/>
                <w:sz w:val="20"/>
                <w:szCs w:val="20"/>
              </w:rPr>
              <w:t>supply</w:t>
            </w:r>
          </w:p>
        </w:tc>
        <w:tc>
          <w:tcPr>
            <w:tcW w:w="769" w:type="pct"/>
            <w:tcBorders>
              <w:top w:val="single" w:sz="5" w:space="0" w:color="000000"/>
              <w:left w:val="single" w:sz="5" w:space="0" w:color="000000"/>
              <w:bottom w:val="single" w:sz="5" w:space="0" w:color="000000"/>
              <w:right w:val="single" w:sz="5" w:space="0" w:color="000000"/>
            </w:tcBorders>
          </w:tcPr>
          <w:p w14:paraId="1A0836D0" w14:textId="77777777" w:rsidR="007E3A6E" w:rsidRPr="00161721" w:rsidRDefault="007E3A6E" w:rsidP="007E3A6E">
            <w:pPr>
              <w:pStyle w:val="TableParagraph"/>
              <w:spacing w:before="57"/>
              <w:ind w:left="493" w:right="493"/>
              <w:jc w:val="center"/>
              <w:rPr>
                <w:rFonts w:asciiTheme="minorHAnsi" w:eastAsia="Arial" w:hAnsiTheme="minorHAnsi" w:cstheme="minorHAnsi"/>
                <w:sz w:val="20"/>
                <w:szCs w:val="20"/>
              </w:rPr>
            </w:pPr>
            <w:r w:rsidRPr="00161721">
              <w:rPr>
                <w:rFonts w:asciiTheme="minorHAnsi" w:eastAsia="Arial" w:hAnsiTheme="minorHAnsi" w:cstheme="minorHAnsi"/>
                <w:sz w:val="20"/>
                <w:szCs w:val="20"/>
              </w:rPr>
              <w:t>-</w:t>
            </w:r>
          </w:p>
        </w:tc>
        <w:tc>
          <w:tcPr>
            <w:tcW w:w="1001" w:type="pct"/>
            <w:tcBorders>
              <w:top w:val="single" w:sz="5" w:space="0" w:color="000000"/>
              <w:left w:val="single" w:sz="5" w:space="0" w:color="000000"/>
              <w:bottom w:val="single" w:sz="5" w:space="0" w:color="000000"/>
              <w:right w:val="single" w:sz="5" w:space="0" w:color="000000"/>
            </w:tcBorders>
          </w:tcPr>
          <w:p w14:paraId="482B9025" w14:textId="77777777" w:rsidR="007E3A6E" w:rsidRPr="00161721" w:rsidRDefault="007E3A6E" w:rsidP="007E3A6E">
            <w:pPr>
              <w:pStyle w:val="TableParagraph"/>
              <w:spacing w:before="57" w:line="288" w:lineRule="auto"/>
              <w:ind w:left="197" w:right="197" w:firstLine="330"/>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T</w:t>
            </w:r>
            <w:r w:rsidRPr="00161721">
              <w:rPr>
                <w:rFonts w:asciiTheme="minorHAnsi" w:eastAsia="Arial" w:hAnsiTheme="minorHAnsi" w:cstheme="minorHAnsi"/>
                <w:spacing w:val="-1"/>
                <w:sz w:val="20"/>
                <w:szCs w:val="20"/>
              </w:rPr>
              <w:t>N</w:t>
            </w:r>
            <w:r w:rsidRPr="00161721">
              <w:rPr>
                <w:rFonts w:asciiTheme="minorHAnsi" w:eastAsia="Arial" w:hAnsiTheme="minorHAnsi" w:cstheme="minorHAnsi"/>
                <w:sz w:val="20"/>
                <w:szCs w:val="20"/>
              </w:rPr>
              <w:t xml:space="preserve">-S </w:t>
            </w:r>
            <w:r w:rsidRPr="00161721">
              <w:rPr>
                <w:rFonts w:asciiTheme="minorHAnsi" w:eastAsia="Arial" w:hAnsiTheme="minorHAnsi" w:cstheme="minorHAnsi"/>
                <w:spacing w:val="-1"/>
                <w:sz w:val="20"/>
                <w:szCs w:val="20"/>
              </w:rPr>
              <w:t>40</w:t>
            </w:r>
            <w:r w:rsidRPr="00161721">
              <w:rPr>
                <w:rFonts w:asciiTheme="minorHAnsi" w:eastAsia="Arial" w:hAnsiTheme="minorHAnsi" w:cstheme="minorHAnsi"/>
                <w:sz w:val="20"/>
                <w:szCs w:val="20"/>
              </w:rPr>
              <w:t xml:space="preserve">0V± </w:t>
            </w:r>
            <w:r w:rsidRPr="00161721">
              <w:rPr>
                <w:rFonts w:asciiTheme="minorHAnsi" w:eastAsia="Arial" w:hAnsiTheme="minorHAnsi" w:cstheme="minorHAnsi"/>
                <w:spacing w:val="-1"/>
                <w:sz w:val="20"/>
                <w:szCs w:val="20"/>
              </w:rPr>
              <w:t>1</w:t>
            </w:r>
            <w:r w:rsidRPr="00161721">
              <w:rPr>
                <w:rFonts w:asciiTheme="minorHAnsi" w:eastAsia="Arial" w:hAnsiTheme="minorHAnsi" w:cstheme="minorHAnsi"/>
                <w:sz w:val="20"/>
                <w:szCs w:val="20"/>
              </w:rPr>
              <w:t>0 %</w:t>
            </w:r>
          </w:p>
          <w:p w14:paraId="4A45B954" w14:textId="77777777" w:rsidR="007E3A6E" w:rsidRPr="00161721" w:rsidRDefault="007E3A6E" w:rsidP="007E3A6E">
            <w:pPr>
              <w:pStyle w:val="TableParagraph"/>
              <w:spacing w:before="1"/>
              <w:ind w:left="247"/>
              <w:rPr>
                <w:rFonts w:asciiTheme="minorHAnsi" w:eastAsia="Arial" w:hAnsiTheme="minorHAnsi" w:cstheme="minorHAnsi"/>
                <w:sz w:val="20"/>
                <w:szCs w:val="20"/>
              </w:rPr>
            </w:pPr>
            <w:r w:rsidRPr="00161721">
              <w:rPr>
                <w:rFonts w:asciiTheme="minorHAnsi" w:eastAsia="Arial" w:hAnsiTheme="minorHAnsi" w:cstheme="minorHAnsi"/>
                <w:spacing w:val="-1"/>
                <w:sz w:val="20"/>
                <w:szCs w:val="20"/>
              </w:rPr>
              <w:t>5</w:t>
            </w:r>
            <w:r w:rsidRPr="00161721">
              <w:rPr>
                <w:rFonts w:asciiTheme="minorHAnsi" w:eastAsia="Arial" w:hAnsiTheme="minorHAnsi" w:cstheme="minorHAnsi"/>
                <w:sz w:val="20"/>
                <w:szCs w:val="20"/>
              </w:rPr>
              <w:t>0</w:t>
            </w:r>
            <w:r w:rsidRPr="00161721">
              <w:rPr>
                <w:rFonts w:asciiTheme="minorHAnsi" w:eastAsia="Arial" w:hAnsiTheme="minorHAnsi" w:cstheme="minorHAnsi"/>
                <w:spacing w:val="-1"/>
                <w:sz w:val="20"/>
                <w:szCs w:val="20"/>
              </w:rPr>
              <w:t xml:space="preserve"> H</w:t>
            </w:r>
            <w:r w:rsidRPr="00161721">
              <w:rPr>
                <w:rFonts w:asciiTheme="minorHAnsi" w:eastAsia="Arial" w:hAnsiTheme="minorHAnsi" w:cstheme="minorHAnsi"/>
                <w:sz w:val="20"/>
                <w:szCs w:val="20"/>
              </w:rPr>
              <w:t>z ± 2 %</w:t>
            </w:r>
          </w:p>
        </w:tc>
        <w:tc>
          <w:tcPr>
            <w:tcW w:w="1388" w:type="pct"/>
            <w:tcBorders>
              <w:top w:val="single" w:sz="5" w:space="0" w:color="000000"/>
              <w:left w:val="single" w:sz="5" w:space="0" w:color="000000"/>
              <w:bottom w:val="single" w:sz="5" w:space="0" w:color="000000"/>
              <w:right w:val="single" w:sz="5" w:space="0" w:color="000000"/>
            </w:tcBorders>
          </w:tcPr>
          <w:p w14:paraId="6FE395D8" w14:textId="77777777" w:rsidR="007E3A6E" w:rsidRPr="00161721" w:rsidRDefault="007E3A6E" w:rsidP="007E3A6E">
            <w:pPr>
              <w:rPr>
                <w:rFonts w:asciiTheme="minorHAnsi" w:hAnsiTheme="minorHAnsi" w:cstheme="minorHAnsi"/>
                <w:lang w:val="en-US"/>
              </w:rPr>
            </w:pPr>
          </w:p>
        </w:tc>
      </w:tr>
    </w:tbl>
    <w:p w14:paraId="561853C4" w14:textId="7DA12D45" w:rsidR="00B85B1A" w:rsidRPr="00161721" w:rsidRDefault="00B85B1A" w:rsidP="008D60AC">
      <w:pPr>
        <w:rPr>
          <w:rFonts w:asciiTheme="minorHAnsi" w:hAnsiTheme="minorHAnsi" w:cstheme="minorHAnsi"/>
          <w:lang w:val="en-US"/>
        </w:rPr>
      </w:pPr>
    </w:p>
    <w:p w14:paraId="2B52A57B" w14:textId="35A662D9" w:rsidR="00526727" w:rsidRPr="00161721" w:rsidRDefault="00526727" w:rsidP="008D60AC">
      <w:pPr>
        <w:rPr>
          <w:rFonts w:asciiTheme="minorHAnsi" w:hAnsiTheme="minorHAnsi" w:cstheme="minorHAnsi"/>
          <w:lang w:val="en-US"/>
        </w:rPr>
      </w:pPr>
    </w:p>
    <w:p w14:paraId="4B2AF35A" w14:textId="152AE629" w:rsidR="00526727" w:rsidRPr="00161721" w:rsidRDefault="00526727" w:rsidP="008D60AC">
      <w:pPr>
        <w:rPr>
          <w:rFonts w:asciiTheme="minorHAnsi" w:hAnsiTheme="minorHAnsi" w:cstheme="minorHAnsi"/>
          <w:lang w:val="en-US"/>
        </w:rPr>
      </w:pPr>
    </w:p>
    <w:p w14:paraId="29CC761B" w14:textId="67BCB5DF" w:rsidR="00526727" w:rsidRPr="00161721" w:rsidRDefault="00526727" w:rsidP="008D60AC">
      <w:pPr>
        <w:rPr>
          <w:rFonts w:asciiTheme="minorHAnsi" w:hAnsiTheme="minorHAnsi" w:cstheme="minorHAnsi"/>
          <w:lang w:val="en-US"/>
        </w:rPr>
      </w:pPr>
    </w:p>
    <w:p w14:paraId="4D9A1270" w14:textId="62113D7C" w:rsidR="00526727" w:rsidRPr="00161721" w:rsidRDefault="00526727" w:rsidP="008D60AC">
      <w:pPr>
        <w:rPr>
          <w:rFonts w:asciiTheme="minorHAnsi" w:hAnsiTheme="minorHAnsi" w:cstheme="minorHAnsi"/>
          <w:lang w:val="en-US"/>
        </w:rPr>
      </w:pPr>
    </w:p>
    <w:p w14:paraId="4A709B55" w14:textId="1211BB0C" w:rsidR="00526727" w:rsidRPr="00161721" w:rsidRDefault="00526727" w:rsidP="008D60AC">
      <w:pPr>
        <w:rPr>
          <w:rFonts w:asciiTheme="minorHAnsi" w:hAnsiTheme="minorHAnsi" w:cstheme="minorHAnsi"/>
          <w:lang w:val="en-US"/>
        </w:rPr>
      </w:pPr>
    </w:p>
    <w:p w14:paraId="4D416E63" w14:textId="0E86D33F" w:rsidR="00526727" w:rsidRPr="00161721" w:rsidRDefault="00526727" w:rsidP="008D60AC">
      <w:pPr>
        <w:rPr>
          <w:rFonts w:asciiTheme="minorHAnsi" w:hAnsiTheme="minorHAnsi" w:cstheme="minorHAnsi"/>
          <w:lang w:val="en-US"/>
        </w:rPr>
      </w:pPr>
    </w:p>
    <w:p w14:paraId="6562C478" w14:textId="77777777" w:rsidR="00722F9F" w:rsidRPr="00161721" w:rsidRDefault="00722F9F" w:rsidP="008D60AC">
      <w:pPr>
        <w:rPr>
          <w:rFonts w:asciiTheme="minorHAnsi" w:hAnsiTheme="minorHAnsi" w:cstheme="minorHAnsi"/>
          <w:lang w:val="en-US"/>
        </w:rPr>
      </w:pPr>
    </w:p>
    <w:p w14:paraId="654CAE93" w14:textId="580A0F78" w:rsidR="00526727" w:rsidRPr="00161721" w:rsidRDefault="00526727" w:rsidP="008D60AC">
      <w:pPr>
        <w:rPr>
          <w:rFonts w:asciiTheme="minorHAnsi" w:hAnsiTheme="minorHAnsi" w:cstheme="minorHAnsi"/>
          <w:lang w:val="en-US"/>
        </w:rPr>
      </w:pPr>
    </w:p>
    <w:p w14:paraId="15004417" w14:textId="028C7529" w:rsidR="00526727" w:rsidRPr="00161721" w:rsidRDefault="00526727" w:rsidP="008D60AC">
      <w:pPr>
        <w:rPr>
          <w:rFonts w:asciiTheme="minorHAnsi" w:hAnsiTheme="minorHAnsi" w:cstheme="minorHAnsi"/>
          <w:lang w:val="en-US"/>
        </w:rPr>
      </w:pPr>
    </w:p>
    <w:p w14:paraId="6177656F" w14:textId="3B988E04" w:rsidR="00526727" w:rsidRPr="00161721" w:rsidRDefault="00526727" w:rsidP="008D60AC">
      <w:pPr>
        <w:rPr>
          <w:rFonts w:asciiTheme="minorHAnsi" w:hAnsiTheme="minorHAnsi" w:cstheme="minorHAnsi"/>
          <w:lang w:val="en-US"/>
        </w:rPr>
      </w:pPr>
    </w:p>
    <w:p w14:paraId="668CF3C9" w14:textId="208209B0" w:rsidR="00526727" w:rsidRPr="00161721" w:rsidRDefault="00526727" w:rsidP="008D60AC">
      <w:pPr>
        <w:rPr>
          <w:rFonts w:asciiTheme="minorHAnsi" w:hAnsiTheme="minorHAnsi" w:cstheme="minorHAnsi"/>
          <w:lang w:val="en-US"/>
        </w:rPr>
      </w:pPr>
    </w:p>
    <w:p w14:paraId="37BA62AE" w14:textId="3F3CBD9E" w:rsidR="00526727" w:rsidRPr="00161721" w:rsidRDefault="00526727" w:rsidP="008D60AC">
      <w:pPr>
        <w:rPr>
          <w:rFonts w:asciiTheme="minorHAnsi" w:hAnsiTheme="minorHAnsi" w:cstheme="minorHAnsi"/>
          <w:lang w:val="en-US"/>
        </w:rPr>
      </w:pPr>
    </w:p>
    <w:p w14:paraId="1843333D" w14:textId="77777777" w:rsidR="00526727" w:rsidRPr="00161721" w:rsidRDefault="00526727" w:rsidP="008D60AC">
      <w:pPr>
        <w:rPr>
          <w:rFonts w:asciiTheme="minorHAnsi" w:hAnsiTheme="minorHAnsi" w:cstheme="minorHAnsi"/>
          <w:lang w:val="en-US"/>
        </w:rPr>
      </w:pPr>
    </w:p>
    <w:p w14:paraId="0D095F16" w14:textId="7BA35BF2" w:rsidR="00385732" w:rsidRPr="00161721" w:rsidRDefault="00385732" w:rsidP="00385732">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A2-24</w:t>
      </w:r>
      <w:r w:rsidRPr="00161721">
        <w:rPr>
          <w:rFonts w:asciiTheme="minorHAnsi" w:hAnsiTheme="minorHAnsi" w:cstheme="minorHAnsi"/>
          <w:b/>
          <w:sz w:val="24"/>
          <w:lang w:val="en-US"/>
        </w:rPr>
        <w:t> </w:t>
      </w:r>
      <w:r w:rsidR="00CA70B0" w:rsidRPr="00161721">
        <w:rPr>
          <w:rFonts w:asciiTheme="minorHAnsi" w:hAnsiTheme="minorHAnsi" w:cstheme="minorHAnsi"/>
          <w:b/>
          <w:sz w:val="24"/>
          <w:lang w:val="en-US"/>
        </w:rPr>
        <w:t>Substation Con</w:t>
      </w:r>
      <w:r w:rsidRPr="00161721">
        <w:rPr>
          <w:rFonts w:asciiTheme="minorHAnsi" w:hAnsiTheme="minorHAnsi" w:cstheme="minorHAnsi"/>
          <w:b/>
          <w:sz w:val="24"/>
          <w:lang w:val="en-US"/>
        </w:rPr>
        <w:t xml:space="preserve">trol and Monitoring System </w:t>
      </w:r>
      <w:r w:rsidR="00571854" w:rsidRPr="00161721">
        <w:rPr>
          <w:rFonts w:asciiTheme="minorHAnsi" w:hAnsiTheme="minorHAnsi" w:cstheme="minorHAnsi"/>
          <w:b/>
          <w:sz w:val="24"/>
          <w:szCs w:val="28"/>
          <w:lang w:val="en-US" w:eastAsia="en-GB"/>
        </w:rPr>
        <w:t>Guaranteed Technical Data</w:t>
      </w:r>
    </w:p>
    <w:tbl>
      <w:tblPr>
        <w:tblStyle w:val="Grilledutableau"/>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3318"/>
        <w:gridCol w:w="993"/>
        <w:gridCol w:w="1984"/>
        <w:gridCol w:w="2120"/>
      </w:tblGrid>
      <w:tr w:rsidR="00161721" w:rsidRPr="00161721" w14:paraId="7FCA8A5C" w14:textId="77777777" w:rsidTr="00823AE7">
        <w:tc>
          <w:tcPr>
            <w:tcW w:w="646" w:type="dxa"/>
            <w:vAlign w:val="center"/>
          </w:tcPr>
          <w:p w14:paraId="75342B06" w14:textId="7C99E439" w:rsidR="007E3A6E" w:rsidRPr="00161721" w:rsidRDefault="007E3A6E" w:rsidP="007E3A6E">
            <w:pPr>
              <w:rPr>
                <w:rFonts w:asciiTheme="minorHAnsi" w:hAnsiTheme="minorHAnsi" w:cstheme="minorHAnsi"/>
                <w:lang w:val="en-US"/>
              </w:rPr>
            </w:pPr>
            <w:r w:rsidRPr="00161721">
              <w:rPr>
                <w:rFonts w:asciiTheme="minorHAnsi" w:hAnsiTheme="minorHAnsi" w:cstheme="minorHAnsi"/>
                <w:lang w:val="en-US"/>
              </w:rPr>
              <w:t>No.</w:t>
            </w:r>
          </w:p>
        </w:tc>
        <w:tc>
          <w:tcPr>
            <w:tcW w:w="3318" w:type="dxa"/>
          </w:tcPr>
          <w:p w14:paraId="6D636FBA" w14:textId="31DACB80" w:rsidR="007E3A6E" w:rsidRPr="00161721" w:rsidRDefault="007E3A6E" w:rsidP="007E3A6E">
            <w:pPr>
              <w:rPr>
                <w:rFonts w:asciiTheme="minorHAnsi" w:hAnsiTheme="minorHAnsi" w:cstheme="minorHAnsi"/>
                <w:lang w:val="en-US"/>
              </w:rPr>
            </w:pPr>
            <w:r w:rsidRPr="00161721">
              <w:rPr>
                <w:rFonts w:asciiTheme="minorHAnsi" w:hAnsiTheme="minorHAnsi" w:cstheme="minorHAnsi"/>
                <w:b/>
                <w:lang w:val="en-US"/>
              </w:rPr>
              <w:t>Description</w:t>
            </w:r>
          </w:p>
        </w:tc>
        <w:tc>
          <w:tcPr>
            <w:tcW w:w="993" w:type="dxa"/>
          </w:tcPr>
          <w:p w14:paraId="1AC217CD" w14:textId="565EDFC1" w:rsidR="007E3A6E" w:rsidRPr="00161721" w:rsidRDefault="007E3A6E" w:rsidP="007E3A6E">
            <w:pPr>
              <w:rPr>
                <w:rFonts w:asciiTheme="minorHAnsi" w:hAnsiTheme="minorHAnsi" w:cstheme="minorHAnsi"/>
                <w:lang w:val="en-US"/>
              </w:rPr>
            </w:pPr>
            <w:r w:rsidRPr="00161721">
              <w:rPr>
                <w:rFonts w:asciiTheme="minorHAnsi" w:hAnsiTheme="minorHAnsi" w:cstheme="minorHAnsi"/>
                <w:b/>
                <w:lang w:val="en-US"/>
              </w:rPr>
              <w:t>Unit</w:t>
            </w:r>
          </w:p>
        </w:tc>
        <w:tc>
          <w:tcPr>
            <w:tcW w:w="1984" w:type="dxa"/>
          </w:tcPr>
          <w:p w14:paraId="2317D63C" w14:textId="6999605A" w:rsidR="007E3A6E" w:rsidRPr="00161721" w:rsidRDefault="007E3A6E" w:rsidP="007E3A6E">
            <w:pPr>
              <w:rPr>
                <w:rFonts w:asciiTheme="minorHAnsi" w:hAnsiTheme="minorHAnsi" w:cstheme="minorHAnsi"/>
                <w:lang w:val="en-US"/>
              </w:rPr>
            </w:pPr>
            <w:r w:rsidRPr="00161721">
              <w:rPr>
                <w:rFonts w:asciiTheme="minorHAnsi" w:hAnsiTheme="minorHAnsi" w:cstheme="minorHAnsi"/>
                <w:b/>
                <w:lang w:val="en-US"/>
              </w:rPr>
              <w:t>Minimum Required Data</w:t>
            </w:r>
          </w:p>
        </w:tc>
        <w:tc>
          <w:tcPr>
            <w:tcW w:w="2120" w:type="dxa"/>
          </w:tcPr>
          <w:p w14:paraId="64828F91" w14:textId="25E1E7FB" w:rsidR="007E3A6E" w:rsidRPr="00161721" w:rsidRDefault="007E3A6E" w:rsidP="007E3A6E">
            <w:pPr>
              <w:rPr>
                <w:rFonts w:asciiTheme="minorHAnsi" w:hAnsiTheme="minorHAnsi" w:cstheme="minorHAnsi"/>
                <w:lang w:val="en-US"/>
              </w:rPr>
            </w:pPr>
            <w:r w:rsidRPr="00161721">
              <w:rPr>
                <w:rFonts w:asciiTheme="minorHAnsi" w:hAnsiTheme="minorHAnsi" w:cstheme="minorHAnsi"/>
                <w:b/>
                <w:lang w:val="en-US"/>
              </w:rPr>
              <w:t>Data Offered By The Bidder</w:t>
            </w:r>
          </w:p>
        </w:tc>
      </w:tr>
      <w:tr w:rsidR="00161721" w:rsidRPr="00161721" w14:paraId="1160E9F4" w14:textId="77777777" w:rsidTr="00823AE7">
        <w:tc>
          <w:tcPr>
            <w:tcW w:w="646" w:type="dxa"/>
          </w:tcPr>
          <w:p w14:paraId="182ADFB7" w14:textId="582D5AC5" w:rsidR="008022A6" w:rsidRPr="00161721" w:rsidRDefault="008022A6" w:rsidP="00DA6820">
            <w:pPr>
              <w:rPr>
                <w:rFonts w:asciiTheme="minorHAnsi" w:hAnsiTheme="minorHAnsi" w:cstheme="minorHAnsi"/>
                <w:lang w:val="en-US"/>
              </w:rPr>
            </w:pPr>
          </w:p>
        </w:tc>
        <w:tc>
          <w:tcPr>
            <w:tcW w:w="3318" w:type="dxa"/>
          </w:tcPr>
          <w:p w14:paraId="3FD51F5C" w14:textId="4B297D4A" w:rsidR="008022A6" w:rsidRPr="00161721" w:rsidRDefault="008022A6" w:rsidP="006C00B7">
            <w:pPr>
              <w:jc w:val="left"/>
              <w:rPr>
                <w:rFonts w:asciiTheme="minorHAnsi" w:hAnsiTheme="minorHAnsi" w:cstheme="minorHAnsi"/>
                <w:b/>
                <w:u w:val="single"/>
                <w:lang w:val="en-US"/>
              </w:rPr>
            </w:pPr>
            <w:r w:rsidRPr="00161721">
              <w:rPr>
                <w:rFonts w:asciiTheme="minorHAnsi" w:hAnsiTheme="minorHAnsi" w:cstheme="minorHAnsi"/>
                <w:b/>
                <w:u w:val="single"/>
                <w:lang w:val="en-US"/>
              </w:rPr>
              <w:t>General</w:t>
            </w:r>
          </w:p>
        </w:tc>
        <w:tc>
          <w:tcPr>
            <w:tcW w:w="993" w:type="dxa"/>
          </w:tcPr>
          <w:p w14:paraId="6E20E8E2" w14:textId="77777777" w:rsidR="008022A6" w:rsidRPr="00161721" w:rsidRDefault="008022A6" w:rsidP="00DA6820">
            <w:pPr>
              <w:rPr>
                <w:rFonts w:asciiTheme="minorHAnsi" w:hAnsiTheme="minorHAnsi" w:cstheme="minorHAnsi"/>
                <w:lang w:val="en-US"/>
              </w:rPr>
            </w:pPr>
          </w:p>
        </w:tc>
        <w:tc>
          <w:tcPr>
            <w:tcW w:w="1984" w:type="dxa"/>
          </w:tcPr>
          <w:p w14:paraId="7F93057B" w14:textId="77777777" w:rsidR="008022A6" w:rsidRPr="00161721" w:rsidRDefault="008022A6" w:rsidP="006C00B7">
            <w:pPr>
              <w:jc w:val="center"/>
              <w:rPr>
                <w:rFonts w:asciiTheme="minorHAnsi" w:hAnsiTheme="minorHAnsi" w:cstheme="minorHAnsi"/>
                <w:lang w:val="en-US"/>
              </w:rPr>
            </w:pPr>
          </w:p>
        </w:tc>
        <w:tc>
          <w:tcPr>
            <w:tcW w:w="2120" w:type="dxa"/>
          </w:tcPr>
          <w:p w14:paraId="464648BA" w14:textId="77777777" w:rsidR="008022A6" w:rsidRPr="00161721" w:rsidRDefault="008022A6" w:rsidP="00DA6820">
            <w:pPr>
              <w:rPr>
                <w:rFonts w:asciiTheme="minorHAnsi" w:hAnsiTheme="minorHAnsi" w:cstheme="minorHAnsi"/>
                <w:lang w:val="en-US"/>
              </w:rPr>
            </w:pPr>
          </w:p>
        </w:tc>
      </w:tr>
      <w:tr w:rsidR="00161721" w:rsidRPr="00161721" w14:paraId="2C38ED1C" w14:textId="77777777" w:rsidTr="00823AE7">
        <w:tc>
          <w:tcPr>
            <w:tcW w:w="646" w:type="dxa"/>
          </w:tcPr>
          <w:p w14:paraId="4DFBFC13" w14:textId="7D67E5BF"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w:t>
            </w:r>
          </w:p>
        </w:tc>
        <w:tc>
          <w:tcPr>
            <w:tcW w:w="3318" w:type="dxa"/>
          </w:tcPr>
          <w:p w14:paraId="570234DA" w14:textId="3988249B"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Manufacturer</w:t>
            </w:r>
          </w:p>
        </w:tc>
        <w:tc>
          <w:tcPr>
            <w:tcW w:w="993" w:type="dxa"/>
          </w:tcPr>
          <w:p w14:paraId="0AB261C5" w14:textId="77777777" w:rsidR="008022A6" w:rsidRPr="00161721" w:rsidRDefault="008022A6" w:rsidP="00DA6820">
            <w:pPr>
              <w:rPr>
                <w:rFonts w:asciiTheme="minorHAnsi" w:hAnsiTheme="minorHAnsi" w:cstheme="minorHAnsi"/>
                <w:lang w:val="en-US"/>
              </w:rPr>
            </w:pPr>
          </w:p>
        </w:tc>
        <w:tc>
          <w:tcPr>
            <w:tcW w:w="1984" w:type="dxa"/>
          </w:tcPr>
          <w:p w14:paraId="785D7C7C" w14:textId="77777777" w:rsidR="008022A6" w:rsidRPr="00161721" w:rsidRDefault="008022A6" w:rsidP="006C00B7">
            <w:pPr>
              <w:jc w:val="center"/>
              <w:rPr>
                <w:rFonts w:asciiTheme="minorHAnsi" w:hAnsiTheme="minorHAnsi" w:cstheme="minorHAnsi"/>
                <w:lang w:val="en-US"/>
              </w:rPr>
            </w:pPr>
          </w:p>
        </w:tc>
        <w:tc>
          <w:tcPr>
            <w:tcW w:w="2120" w:type="dxa"/>
          </w:tcPr>
          <w:p w14:paraId="357D8A8C" w14:textId="77777777" w:rsidR="008022A6" w:rsidRPr="00161721" w:rsidRDefault="008022A6" w:rsidP="00DA6820">
            <w:pPr>
              <w:rPr>
                <w:rFonts w:asciiTheme="minorHAnsi" w:hAnsiTheme="minorHAnsi" w:cstheme="minorHAnsi"/>
                <w:lang w:val="en-US"/>
              </w:rPr>
            </w:pPr>
          </w:p>
        </w:tc>
      </w:tr>
      <w:tr w:rsidR="00161721" w:rsidRPr="00161721" w14:paraId="0A737BF6" w14:textId="77777777" w:rsidTr="00823AE7">
        <w:tc>
          <w:tcPr>
            <w:tcW w:w="646" w:type="dxa"/>
          </w:tcPr>
          <w:p w14:paraId="1EED1341" w14:textId="7605C7DC"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2</w:t>
            </w:r>
          </w:p>
        </w:tc>
        <w:tc>
          <w:tcPr>
            <w:tcW w:w="3318" w:type="dxa"/>
          </w:tcPr>
          <w:p w14:paraId="0808746A" w14:textId="48A15BE3"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Type / Designation</w:t>
            </w:r>
          </w:p>
        </w:tc>
        <w:tc>
          <w:tcPr>
            <w:tcW w:w="993" w:type="dxa"/>
            <w:vAlign w:val="center"/>
          </w:tcPr>
          <w:p w14:paraId="4766CB24" w14:textId="77777777" w:rsidR="008022A6" w:rsidRPr="00161721" w:rsidRDefault="008022A6" w:rsidP="00823AE7">
            <w:pPr>
              <w:jc w:val="center"/>
              <w:rPr>
                <w:rFonts w:asciiTheme="minorHAnsi" w:hAnsiTheme="minorHAnsi" w:cstheme="minorHAnsi"/>
                <w:lang w:val="en-US"/>
              </w:rPr>
            </w:pPr>
          </w:p>
        </w:tc>
        <w:tc>
          <w:tcPr>
            <w:tcW w:w="1984" w:type="dxa"/>
          </w:tcPr>
          <w:p w14:paraId="4D8C0C9A" w14:textId="77777777" w:rsidR="008022A6" w:rsidRPr="00161721" w:rsidRDefault="008022A6" w:rsidP="006C00B7">
            <w:pPr>
              <w:jc w:val="center"/>
              <w:rPr>
                <w:rFonts w:asciiTheme="minorHAnsi" w:hAnsiTheme="minorHAnsi" w:cstheme="minorHAnsi"/>
                <w:lang w:val="en-US"/>
              </w:rPr>
            </w:pPr>
          </w:p>
        </w:tc>
        <w:tc>
          <w:tcPr>
            <w:tcW w:w="2120" w:type="dxa"/>
          </w:tcPr>
          <w:p w14:paraId="10CC58B3" w14:textId="77777777" w:rsidR="008022A6" w:rsidRPr="00161721" w:rsidRDefault="008022A6" w:rsidP="00DA6820">
            <w:pPr>
              <w:rPr>
                <w:rFonts w:asciiTheme="minorHAnsi" w:hAnsiTheme="minorHAnsi" w:cstheme="minorHAnsi"/>
                <w:lang w:val="en-US"/>
              </w:rPr>
            </w:pPr>
          </w:p>
        </w:tc>
      </w:tr>
      <w:tr w:rsidR="00161721" w:rsidRPr="00161721" w14:paraId="3426AD98" w14:textId="77777777" w:rsidTr="00823AE7">
        <w:tc>
          <w:tcPr>
            <w:tcW w:w="646" w:type="dxa"/>
          </w:tcPr>
          <w:p w14:paraId="0B6730F0" w14:textId="7ABC1E41"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3</w:t>
            </w:r>
          </w:p>
        </w:tc>
        <w:tc>
          <w:tcPr>
            <w:tcW w:w="3318" w:type="dxa"/>
          </w:tcPr>
          <w:p w14:paraId="10CD0CE1" w14:textId="1A896978"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Availability class according to IEC 61850</w:t>
            </w:r>
          </w:p>
        </w:tc>
        <w:tc>
          <w:tcPr>
            <w:tcW w:w="993" w:type="dxa"/>
            <w:vAlign w:val="center"/>
          </w:tcPr>
          <w:p w14:paraId="2573D53A" w14:textId="693A8E35"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class</w:t>
            </w:r>
          </w:p>
        </w:tc>
        <w:tc>
          <w:tcPr>
            <w:tcW w:w="1984" w:type="dxa"/>
          </w:tcPr>
          <w:p w14:paraId="67C7E277" w14:textId="4DE34A0A"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A3</w:t>
            </w:r>
          </w:p>
        </w:tc>
        <w:tc>
          <w:tcPr>
            <w:tcW w:w="2120" w:type="dxa"/>
          </w:tcPr>
          <w:p w14:paraId="7A47EB9C" w14:textId="77777777" w:rsidR="008022A6" w:rsidRPr="00161721" w:rsidRDefault="008022A6" w:rsidP="00DA6820">
            <w:pPr>
              <w:rPr>
                <w:rFonts w:asciiTheme="minorHAnsi" w:hAnsiTheme="minorHAnsi" w:cstheme="minorHAnsi"/>
                <w:lang w:val="en-US"/>
              </w:rPr>
            </w:pPr>
          </w:p>
        </w:tc>
      </w:tr>
      <w:tr w:rsidR="00161721" w:rsidRPr="00161721" w14:paraId="6780E256" w14:textId="77777777" w:rsidTr="00823AE7">
        <w:tc>
          <w:tcPr>
            <w:tcW w:w="646" w:type="dxa"/>
          </w:tcPr>
          <w:p w14:paraId="4ADE65AD" w14:textId="3A270B61"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4</w:t>
            </w:r>
          </w:p>
        </w:tc>
        <w:tc>
          <w:tcPr>
            <w:tcW w:w="3318" w:type="dxa"/>
          </w:tcPr>
          <w:p w14:paraId="50EF864C" w14:textId="31EF7CBE"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System availability</w:t>
            </w:r>
          </w:p>
        </w:tc>
        <w:tc>
          <w:tcPr>
            <w:tcW w:w="993" w:type="dxa"/>
            <w:vAlign w:val="center"/>
          </w:tcPr>
          <w:p w14:paraId="0FFFF365" w14:textId="7BFDF648"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w:t>
            </w:r>
          </w:p>
        </w:tc>
        <w:tc>
          <w:tcPr>
            <w:tcW w:w="1984" w:type="dxa"/>
          </w:tcPr>
          <w:p w14:paraId="69291EBD" w14:textId="5129C628"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&gt;99.95</w:t>
            </w:r>
          </w:p>
        </w:tc>
        <w:tc>
          <w:tcPr>
            <w:tcW w:w="2120" w:type="dxa"/>
          </w:tcPr>
          <w:p w14:paraId="698D2993" w14:textId="77777777" w:rsidR="008022A6" w:rsidRPr="00161721" w:rsidRDefault="008022A6" w:rsidP="00DA6820">
            <w:pPr>
              <w:rPr>
                <w:rFonts w:asciiTheme="minorHAnsi" w:hAnsiTheme="minorHAnsi" w:cstheme="minorHAnsi"/>
                <w:lang w:val="en-US"/>
              </w:rPr>
            </w:pPr>
          </w:p>
        </w:tc>
      </w:tr>
      <w:tr w:rsidR="00161721" w:rsidRPr="00161721" w14:paraId="1A143E39" w14:textId="77777777" w:rsidTr="00823AE7">
        <w:tc>
          <w:tcPr>
            <w:tcW w:w="646" w:type="dxa"/>
          </w:tcPr>
          <w:p w14:paraId="5677F9B2" w14:textId="29C39AE8"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5</w:t>
            </w:r>
          </w:p>
        </w:tc>
        <w:tc>
          <w:tcPr>
            <w:tcW w:w="3318" w:type="dxa"/>
          </w:tcPr>
          <w:p w14:paraId="53B3168D" w14:textId="1C6E8F7B"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Reliability class according to IEC 60870-4</w:t>
            </w:r>
          </w:p>
        </w:tc>
        <w:tc>
          <w:tcPr>
            <w:tcW w:w="993" w:type="dxa"/>
            <w:vAlign w:val="center"/>
          </w:tcPr>
          <w:p w14:paraId="187506DA" w14:textId="2D92862C"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class</w:t>
            </w:r>
          </w:p>
        </w:tc>
        <w:tc>
          <w:tcPr>
            <w:tcW w:w="1984" w:type="dxa"/>
          </w:tcPr>
          <w:p w14:paraId="5C9494B0" w14:textId="19959E48"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R3</w:t>
            </w:r>
          </w:p>
        </w:tc>
        <w:tc>
          <w:tcPr>
            <w:tcW w:w="2120" w:type="dxa"/>
          </w:tcPr>
          <w:p w14:paraId="4B190651" w14:textId="77777777" w:rsidR="008022A6" w:rsidRPr="00161721" w:rsidRDefault="008022A6" w:rsidP="00DA6820">
            <w:pPr>
              <w:rPr>
                <w:rFonts w:asciiTheme="minorHAnsi" w:hAnsiTheme="minorHAnsi" w:cstheme="minorHAnsi"/>
                <w:lang w:val="en-US"/>
              </w:rPr>
            </w:pPr>
          </w:p>
        </w:tc>
      </w:tr>
      <w:tr w:rsidR="00161721" w:rsidRPr="00161721" w14:paraId="68C86909" w14:textId="77777777" w:rsidTr="00823AE7">
        <w:tc>
          <w:tcPr>
            <w:tcW w:w="646" w:type="dxa"/>
          </w:tcPr>
          <w:p w14:paraId="15A3E0A9" w14:textId="5A711DD7"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6</w:t>
            </w:r>
          </w:p>
        </w:tc>
        <w:tc>
          <w:tcPr>
            <w:tcW w:w="3318" w:type="dxa"/>
          </w:tcPr>
          <w:p w14:paraId="4AEE5F9A" w14:textId="5DBC1860"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Automatic time synchronization at all nodes of the network</w:t>
            </w:r>
          </w:p>
        </w:tc>
        <w:tc>
          <w:tcPr>
            <w:tcW w:w="993" w:type="dxa"/>
            <w:vAlign w:val="center"/>
          </w:tcPr>
          <w:p w14:paraId="35D6773B" w14:textId="77777777" w:rsidR="008022A6" w:rsidRPr="00161721" w:rsidRDefault="008022A6" w:rsidP="00823AE7">
            <w:pPr>
              <w:jc w:val="center"/>
              <w:rPr>
                <w:rFonts w:asciiTheme="minorHAnsi" w:hAnsiTheme="minorHAnsi" w:cstheme="minorHAnsi"/>
                <w:lang w:val="en-US"/>
              </w:rPr>
            </w:pPr>
          </w:p>
        </w:tc>
        <w:tc>
          <w:tcPr>
            <w:tcW w:w="1984" w:type="dxa"/>
          </w:tcPr>
          <w:p w14:paraId="7FA8D591" w14:textId="4094818C"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yes</w:t>
            </w:r>
          </w:p>
        </w:tc>
        <w:tc>
          <w:tcPr>
            <w:tcW w:w="2120" w:type="dxa"/>
          </w:tcPr>
          <w:p w14:paraId="0B16124A" w14:textId="77777777" w:rsidR="008022A6" w:rsidRPr="00161721" w:rsidRDefault="008022A6" w:rsidP="00DA6820">
            <w:pPr>
              <w:rPr>
                <w:rFonts w:asciiTheme="minorHAnsi" w:hAnsiTheme="minorHAnsi" w:cstheme="minorHAnsi"/>
                <w:lang w:val="en-US"/>
              </w:rPr>
            </w:pPr>
          </w:p>
        </w:tc>
      </w:tr>
      <w:tr w:rsidR="00161721" w:rsidRPr="00161721" w14:paraId="05658011" w14:textId="77777777" w:rsidTr="00823AE7">
        <w:tc>
          <w:tcPr>
            <w:tcW w:w="646" w:type="dxa"/>
          </w:tcPr>
          <w:p w14:paraId="6B727B66" w14:textId="6E24D563"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7</w:t>
            </w:r>
          </w:p>
        </w:tc>
        <w:tc>
          <w:tcPr>
            <w:tcW w:w="3318" w:type="dxa"/>
          </w:tcPr>
          <w:p w14:paraId="21F4DEEF" w14:textId="7D5221DC"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Time resolution events</w:t>
            </w:r>
          </w:p>
        </w:tc>
        <w:tc>
          <w:tcPr>
            <w:tcW w:w="993" w:type="dxa"/>
            <w:vAlign w:val="center"/>
          </w:tcPr>
          <w:p w14:paraId="4A19396F" w14:textId="778C890A"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ms</w:t>
            </w:r>
          </w:p>
        </w:tc>
        <w:tc>
          <w:tcPr>
            <w:tcW w:w="1984" w:type="dxa"/>
          </w:tcPr>
          <w:p w14:paraId="44BD4385" w14:textId="3C5DE379"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1</w:t>
            </w:r>
          </w:p>
        </w:tc>
        <w:tc>
          <w:tcPr>
            <w:tcW w:w="2120" w:type="dxa"/>
          </w:tcPr>
          <w:p w14:paraId="2BD42A3F" w14:textId="77777777" w:rsidR="008022A6" w:rsidRPr="00161721" w:rsidRDefault="008022A6" w:rsidP="00DA6820">
            <w:pPr>
              <w:rPr>
                <w:rFonts w:asciiTheme="minorHAnsi" w:hAnsiTheme="minorHAnsi" w:cstheme="minorHAnsi"/>
                <w:lang w:val="en-US"/>
              </w:rPr>
            </w:pPr>
          </w:p>
        </w:tc>
      </w:tr>
      <w:tr w:rsidR="00161721" w:rsidRPr="00161721" w14:paraId="49040C4E" w14:textId="77777777" w:rsidTr="00823AE7">
        <w:tc>
          <w:tcPr>
            <w:tcW w:w="646" w:type="dxa"/>
          </w:tcPr>
          <w:p w14:paraId="21EEC31A" w14:textId="78706140"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8</w:t>
            </w:r>
          </w:p>
        </w:tc>
        <w:tc>
          <w:tcPr>
            <w:tcW w:w="3318" w:type="dxa"/>
          </w:tcPr>
          <w:p w14:paraId="5FBF7564" w14:textId="234FB48A"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Fault indication LEDs on modules</w:t>
            </w:r>
          </w:p>
        </w:tc>
        <w:tc>
          <w:tcPr>
            <w:tcW w:w="993" w:type="dxa"/>
            <w:vAlign w:val="center"/>
          </w:tcPr>
          <w:p w14:paraId="4F0758F7" w14:textId="77777777" w:rsidR="008022A6" w:rsidRPr="00161721" w:rsidRDefault="008022A6" w:rsidP="00823AE7">
            <w:pPr>
              <w:jc w:val="center"/>
              <w:rPr>
                <w:rFonts w:asciiTheme="minorHAnsi" w:hAnsiTheme="minorHAnsi" w:cstheme="minorHAnsi"/>
                <w:lang w:val="en-US"/>
              </w:rPr>
            </w:pPr>
          </w:p>
        </w:tc>
        <w:tc>
          <w:tcPr>
            <w:tcW w:w="1984" w:type="dxa"/>
          </w:tcPr>
          <w:p w14:paraId="67ECDB30" w14:textId="405E6CB1"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yes</w:t>
            </w:r>
          </w:p>
        </w:tc>
        <w:tc>
          <w:tcPr>
            <w:tcW w:w="2120" w:type="dxa"/>
          </w:tcPr>
          <w:p w14:paraId="04A1AA04" w14:textId="77777777" w:rsidR="008022A6" w:rsidRPr="00161721" w:rsidRDefault="008022A6" w:rsidP="00DA6820">
            <w:pPr>
              <w:rPr>
                <w:rFonts w:asciiTheme="minorHAnsi" w:hAnsiTheme="minorHAnsi" w:cstheme="minorHAnsi"/>
                <w:lang w:val="en-US"/>
              </w:rPr>
            </w:pPr>
          </w:p>
        </w:tc>
      </w:tr>
      <w:tr w:rsidR="00161721" w:rsidRPr="00161721" w14:paraId="2F299815" w14:textId="77777777" w:rsidTr="00823AE7">
        <w:tc>
          <w:tcPr>
            <w:tcW w:w="646" w:type="dxa"/>
          </w:tcPr>
          <w:p w14:paraId="3B58F6A9" w14:textId="223A381D"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9</w:t>
            </w:r>
          </w:p>
        </w:tc>
        <w:tc>
          <w:tcPr>
            <w:tcW w:w="3318" w:type="dxa"/>
          </w:tcPr>
          <w:p w14:paraId="5EFB8191" w14:textId="6E673448"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Spare function capacity</w:t>
            </w:r>
          </w:p>
        </w:tc>
        <w:tc>
          <w:tcPr>
            <w:tcW w:w="993" w:type="dxa"/>
            <w:vAlign w:val="center"/>
          </w:tcPr>
          <w:p w14:paraId="71A67F26" w14:textId="26B5AE6C"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w:t>
            </w:r>
          </w:p>
        </w:tc>
        <w:tc>
          <w:tcPr>
            <w:tcW w:w="1984" w:type="dxa"/>
          </w:tcPr>
          <w:p w14:paraId="1B68CF17" w14:textId="7B2A8F6B"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50</w:t>
            </w:r>
          </w:p>
        </w:tc>
        <w:tc>
          <w:tcPr>
            <w:tcW w:w="2120" w:type="dxa"/>
          </w:tcPr>
          <w:p w14:paraId="1EDD699E" w14:textId="77777777" w:rsidR="008022A6" w:rsidRPr="00161721" w:rsidRDefault="008022A6" w:rsidP="00DA6820">
            <w:pPr>
              <w:rPr>
                <w:rFonts w:asciiTheme="minorHAnsi" w:hAnsiTheme="minorHAnsi" w:cstheme="minorHAnsi"/>
                <w:lang w:val="en-US"/>
              </w:rPr>
            </w:pPr>
          </w:p>
        </w:tc>
      </w:tr>
      <w:tr w:rsidR="00161721" w:rsidRPr="00161721" w14:paraId="53FFEA8B" w14:textId="77777777" w:rsidTr="00823AE7">
        <w:tc>
          <w:tcPr>
            <w:tcW w:w="646" w:type="dxa"/>
          </w:tcPr>
          <w:p w14:paraId="69BC349E" w14:textId="425FF001"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10</w:t>
            </w:r>
          </w:p>
        </w:tc>
        <w:tc>
          <w:tcPr>
            <w:tcW w:w="3318" w:type="dxa"/>
          </w:tcPr>
          <w:p w14:paraId="743B8D2D" w14:textId="141DD044" w:rsidR="008022A6" w:rsidRPr="00161721" w:rsidRDefault="008022A6" w:rsidP="006C00B7">
            <w:pPr>
              <w:jc w:val="left"/>
              <w:rPr>
                <w:rFonts w:asciiTheme="minorHAnsi" w:hAnsiTheme="minorHAnsi" w:cstheme="minorHAnsi"/>
                <w:lang w:val="en-US"/>
              </w:rPr>
            </w:pPr>
            <w:r w:rsidRPr="00161721">
              <w:rPr>
                <w:rFonts w:asciiTheme="minorHAnsi" w:hAnsiTheme="minorHAnsi" w:cstheme="minorHAnsi"/>
                <w:lang w:val="en-US"/>
              </w:rPr>
              <w:t>Spare parts</w:t>
            </w:r>
          </w:p>
        </w:tc>
        <w:tc>
          <w:tcPr>
            <w:tcW w:w="993" w:type="dxa"/>
            <w:vAlign w:val="center"/>
          </w:tcPr>
          <w:p w14:paraId="2BA3FA40" w14:textId="7385A9C3"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w:t>
            </w:r>
          </w:p>
        </w:tc>
        <w:tc>
          <w:tcPr>
            <w:tcW w:w="1984" w:type="dxa"/>
          </w:tcPr>
          <w:p w14:paraId="4CC42950" w14:textId="77B08C85"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20</w:t>
            </w:r>
          </w:p>
        </w:tc>
        <w:tc>
          <w:tcPr>
            <w:tcW w:w="2120" w:type="dxa"/>
          </w:tcPr>
          <w:p w14:paraId="1C71C785" w14:textId="77777777" w:rsidR="008022A6" w:rsidRPr="00161721" w:rsidRDefault="008022A6" w:rsidP="00DA6820">
            <w:pPr>
              <w:rPr>
                <w:rFonts w:asciiTheme="minorHAnsi" w:hAnsiTheme="minorHAnsi" w:cstheme="minorHAnsi"/>
                <w:lang w:val="en-US"/>
              </w:rPr>
            </w:pPr>
          </w:p>
        </w:tc>
      </w:tr>
      <w:tr w:rsidR="00161721" w:rsidRPr="00161721" w14:paraId="09CB675F" w14:textId="77777777" w:rsidTr="00823AE7">
        <w:tc>
          <w:tcPr>
            <w:tcW w:w="646" w:type="dxa"/>
          </w:tcPr>
          <w:p w14:paraId="1BD5BD4D" w14:textId="4BE4FD9D" w:rsidR="008022A6" w:rsidRPr="00161721" w:rsidRDefault="008022A6" w:rsidP="00DA6820">
            <w:pPr>
              <w:rPr>
                <w:rFonts w:asciiTheme="minorHAnsi" w:hAnsiTheme="minorHAnsi" w:cstheme="minorHAnsi"/>
                <w:lang w:val="en-US"/>
              </w:rPr>
            </w:pPr>
          </w:p>
        </w:tc>
        <w:tc>
          <w:tcPr>
            <w:tcW w:w="3318" w:type="dxa"/>
          </w:tcPr>
          <w:p w14:paraId="71CBEE8A" w14:textId="11250B6C" w:rsidR="008022A6" w:rsidRPr="00161721" w:rsidRDefault="006C00B7" w:rsidP="00DA6820">
            <w:pPr>
              <w:rPr>
                <w:rFonts w:asciiTheme="minorHAnsi" w:hAnsiTheme="minorHAnsi" w:cstheme="minorHAnsi"/>
                <w:b/>
                <w:u w:val="single"/>
                <w:lang w:val="en-US"/>
              </w:rPr>
            </w:pPr>
            <w:r w:rsidRPr="00161721">
              <w:rPr>
                <w:rFonts w:asciiTheme="minorHAnsi" w:hAnsiTheme="minorHAnsi" w:cstheme="minorHAnsi"/>
                <w:b/>
                <w:u w:val="single"/>
                <w:lang w:val="en-US"/>
              </w:rPr>
              <w:t>Station Bus</w:t>
            </w:r>
          </w:p>
        </w:tc>
        <w:tc>
          <w:tcPr>
            <w:tcW w:w="993" w:type="dxa"/>
            <w:vAlign w:val="center"/>
          </w:tcPr>
          <w:p w14:paraId="378B0D7C" w14:textId="39F6399B" w:rsidR="008022A6" w:rsidRPr="00161721" w:rsidRDefault="008022A6" w:rsidP="00823AE7">
            <w:pPr>
              <w:jc w:val="center"/>
              <w:rPr>
                <w:rFonts w:asciiTheme="minorHAnsi" w:hAnsiTheme="minorHAnsi" w:cstheme="minorHAnsi"/>
                <w:lang w:val="en-US"/>
              </w:rPr>
            </w:pPr>
          </w:p>
        </w:tc>
        <w:tc>
          <w:tcPr>
            <w:tcW w:w="1984" w:type="dxa"/>
          </w:tcPr>
          <w:p w14:paraId="6C911082" w14:textId="79CC9ED5" w:rsidR="008022A6" w:rsidRPr="00161721" w:rsidRDefault="008022A6" w:rsidP="006C00B7">
            <w:pPr>
              <w:jc w:val="center"/>
              <w:rPr>
                <w:rFonts w:asciiTheme="minorHAnsi" w:hAnsiTheme="minorHAnsi" w:cstheme="minorHAnsi"/>
                <w:lang w:val="en-US"/>
              </w:rPr>
            </w:pPr>
          </w:p>
        </w:tc>
        <w:tc>
          <w:tcPr>
            <w:tcW w:w="2120" w:type="dxa"/>
          </w:tcPr>
          <w:p w14:paraId="1433297D" w14:textId="77777777" w:rsidR="008022A6" w:rsidRPr="00161721" w:rsidRDefault="008022A6" w:rsidP="00DA6820">
            <w:pPr>
              <w:rPr>
                <w:rFonts w:asciiTheme="minorHAnsi" w:hAnsiTheme="minorHAnsi" w:cstheme="minorHAnsi"/>
                <w:lang w:val="en-US"/>
              </w:rPr>
            </w:pPr>
          </w:p>
        </w:tc>
      </w:tr>
      <w:tr w:rsidR="00161721" w:rsidRPr="00161721" w14:paraId="4ED8E893" w14:textId="77777777" w:rsidTr="00823AE7">
        <w:tc>
          <w:tcPr>
            <w:tcW w:w="646" w:type="dxa"/>
          </w:tcPr>
          <w:p w14:paraId="5B495B83" w14:textId="53FB9C47"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w:t>
            </w:r>
          </w:p>
        </w:tc>
        <w:tc>
          <w:tcPr>
            <w:tcW w:w="3318" w:type="dxa"/>
          </w:tcPr>
          <w:p w14:paraId="28488CAE" w14:textId="308C2EC2"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Protocol</w:t>
            </w:r>
          </w:p>
        </w:tc>
        <w:tc>
          <w:tcPr>
            <w:tcW w:w="993" w:type="dxa"/>
            <w:vAlign w:val="center"/>
          </w:tcPr>
          <w:p w14:paraId="0249ABC2" w14:textId="3C9EF678" w:rsidR="008022A6" w:rsidRPr="00161721" w:rsidRDefault="008022A6" w:rsidP="00823AE7">
            <w:pPr>
              <w:jc w:val="center"/>
              <w:rPr>
                <w:rFonts w:asciiTheme="minorHAnsi" w:hAnsiTheme="minorHAnsi" w:cstheme="minorHAnsi"/>
                <w:lang w:val="en-US"/>
              </w:rPr>
            </w:pPr>
          </w:p>
        </w:tc>
        <w:tc>
          <w:tcPr>
            <w:tcW w:w="1984" w:type="dxa"/>
          </w:tcPr>
          <w:p w14:paraId="5F4EDBF6" w14:textId="2DF3EE94"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61850</w:t>
            </w:r>
          </w:p>
        </w:tc>
        <w:tc>
          <w:tcPr>
            <w:tcW w:w="2120" w:type="dxa"/>
          </w:tcPr>
          <w:p w14:paraId="6F5945D5" w14:textId="77777777" w:rsidR="008022A6" w:rsidRPr="00161721" w:rsidRDefault="008022A6" w:rsidP="00DA6820">
            <w:pPr>
              <w:rPr>
                <w:rFonts w:asciiTheme="minorHAnsi" w:hAnsiTheme="minorHAnsi" w:cstheme="minorHAnsi"/>
                <w:lang w:val="en-US"/>
              </w:rPr>
            </w:pPr>
          </w:p>
        </w:tc>
      </w:tr>
      <w:tr w:rsidR="00161721" w:rsidRPr="00161721" w14:paraId="4999F9F6" w14:textId="77777777" w:rsidTr="00823AE7">
        <w:tc>
          <w:tcPr>
            <w:tcW w:w="646" w:type="dxa"/>
          </w:tcPr>
          <w:p w14:paraId="725F3454" w14:textId="69D2E9C7"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2</w:t>
            </w:r>
          </w:p>
        </w:tc>
        <w:tc>
          <w:tcPr>
            <w:tcW w:w="3318" w:type="dxa"/>
          </w:tcPr>
          <w:p w14:paraId="49676E0E" w14:textId="70C1681F"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Transmission medium</w:t>
            </w:r>
          </w:p>
        </w:tc>
        <w:tc>
          <w:tcPr>
            <w:tcW w:w="993" w:type="dxa"/>
            <w:vAlign w:val="center"/>
          </w:tcPr>
          <w:p w14:paraId="1FF5EC86" w14:textId="77777777" w:rsidR="008022A6" w:rsidRPr="00161721" w:rsidRDefault="008022A6" w:rsidP="00823AE7">
            <w:pPr>
              <w:jc w:val="center"/>
              <w:rPr>
                <w:rFonts w:asciiTheme="minorHAnsi" w:hAnsiTheme="minorHAnsi" w:cstheme="minorHAnsi"/>
                <w:lang w:val="en-US"/>
              </w:rPr>
            </w:pPr>
          </w:p>
        </w:tc>
        <w:tc>
          <w:tcPr>
            <w:tcW w:w="1984" w:type="dxa"/>
          </w:tcPr>
          <w:p w14:paraId="387F9790" w14:textId="538DA6DC"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fiber</w:t>
            </w:r>
          </w:p>
        </w:tc>
        <w:tc>
          <w:tcPr>
            <w:tcW w:w="2120" w:type="dxa"/>
          </w:tcPr>
          <w:p w14:paraId="11E642B6" w14:textId="77777777" w:rsidR="008022A6" w:rsidRPr="00161721" w:rsidRDefault="008022A6" w:rsidP="00DA6820">
            <w:pPr>
              <w:rPr>
                <w:rFonts w:asciiTheme="minorHAnsi" w:hAnsiTheme="minorHAnsi" w:cstheme="minorHAnsi"/>
                <w:lang w:val="en-US"/>
              </w:rPr>
            </w:pPr>
          </w:p>
        </w:tc>
      </w:tr>
      <w:tr w:rsidR="00161721" w:rsidRPr="00161721" w14:paraId="7DA31F37" w14:textId="77777777" w:rsidTr="00823AE7">
        <w:tc>
          <w:tcPr>
            <w:tcW w:w="646" w:type="dxa"/>
          </w:tcPr>
          <w:p w14:paraId="331734E6" w14:textId="6772D29E"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3</w:t>
            </w:r>
          </w:p>
        </w:tc>
        <w:tc>
          <w:tcPr>
            <w:tcW w:w="3318" w:type="dxa"/>
          </w:tcPr>
          <w:p w14:paraId="1C552FED" w14:textId="214400EB"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Transmission rate</w:t>
            </w:r>
          </w:p>
        </w:tc>
        <w:tc>
          <w:tcPr>
            <w:tcW w:w="993" w:type="dxa"/>
            <w:vAlign w:val="center"/>
          </w:tcPr>
          <w:p w14:paraId="0B1C5ECF" w14:textId="6E62DD8E"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Mbit/s</w:t>
            </w:r>
          </w:p>
        </w:tc>
        <w:tc>
          <w:tcPr>
            <w:tcW w:w="1984" w:type="dxa"/>
          </w:tcPr>
          <w:p w14:paraId="5A6DD828" w14:textId="77777777" w:rsidR="008022A6" w:rsidRPr="00161721" w:rsidRDefault="008022A6" w:rsidP="006C00B7">
            <w:pPr>
              <w:jc w:val="center"/>
              <w:rPr>
                <w:rFonts w:asciiTheme="minorHAnsi" w:hAnsiTheme="minorHAnsi" w:cstheme="minorHAnsi"/>
                <w:lang w:val="en-US"/>
              </w:rPr>
            </w:pPr>
          </w:p>
        </w:tc>
        <w:tc>
          <w:tcPr>
            <w:tcW w:w="2120" w:type="dxa"/>
          </w:tcPr>
          <w:p w14:paraId="430A4FC5" w14:textId="77777777" w:rsidR="008022A6" w:rsidRPr="00161721" w:rsidRDefault="008022A6" w:rsidP="00DA6820">
            <w:pPr>
              <w:rPr>
                <w:rFonts w:asciiTheme="minorHAnsi" w:hAnsiTheme="minorHAnsi" w:cstheme="minorHAnsi"/>
                <w:lang w:val="en-US"/>
              </w:rPr>
            </w:pPr>
          </w:p>
        </w:tc>
      </w:tr>
      <w:tr w:rsidR="00161721" w:rsidRPr="00161721" w14:paraId="2085D677" w14:textId="77777777" w:rsidTr="00823AE7">
        <w:tc>
          <w:tcPr>
            <w:tcW w:w="646" w:type="dxa"/>
          </w:tcPr>
          <w:p w14:paraId="75F17B56" w14:textId="5AF6EDE8" w:rsidR="008022A6" w:rsidRPr="00161721" w:rsidRDefault="008022A6" w:rsidP="00DA6820">
            <w:pPr>
              <w:rPr>
                <w:rFonts w:asciiTheme="minorHAnsi" w:hAnsiTheme="minorHAnsi" w:cstheme="minorHAnsi"/>
                <w:lang w:val="en-US"/>
              </w:rPr>
            </w:pPr>
          </w:p>
        </w:tc>
        <w:tc>
          <w:tcPr>
            <w:tcW w:w="3318" w:type="dxa"/>
          </w:tcPr>
          <w:p w14:paraId="4C1583E8" w14:textId="0C5FEC77" w:rsidR="008022A6" w:rsidRPr="00161721" w:rsidRDefault="006C00B7" w:rsidP="00DA6820">
            <w:pPr>
              <w:rPr>
                <w:rFonts w:asciiTheme="minorHAnsi" w:hAnsiTheme="minorHAnsi" w:cstheme="minorHAnsi"/>
                <w:b/>
                <w:u w:val="single"/>
                <w:lang w:val="en-US"/>
              </w:rPr>
            </w:pPr>
            <w:r w:rsidRPr="00161721">
              <w:rPr>
                <w:rFonts w:asciiTheme="minorHAnsi" w:hAnsiTheme="minorHAnsi" w:cstheme="minorHAnsi"/>
                <w:b/>
                <w:u w:val="single"/>
                <w:lang w:val="en-US"/>
              </w:rPr>
              <w:t>Ethernet Switches</w:t>
            </w:r>
          </w:p>
        </w:tc>
        <w:tc>
          <w:tcPr>
            <w:tcW w:w="993" w:type="dxa"/>
            <w:vAlign w:val="center"/>
          </w:tcPr>
          <w:p w14:paraId="70724A3F" w14:textId="77777777" w:rsidR="008022A6" w:rsidRPr="00161721" w:rsidRDefault="008022A6" w:rsidP="00823AE7">
            <w:pPr>
              <w:jc w:val="center"/>
              <w:rPr>
                <w:rFonts w:asciiTheme="minorHAnsi" w:hAnsiTheme="minorHAnsi" w:cstheme="minorHAnsi"/>
                <w:lang w:val="en-US"/>
              </w:rPr>
            </w:pPr>
          </w:p>
        </w:tc>
        <w:tc>
          <w:tcPr>
            <w:tcW w:w="1984" w:type="dxa"/>
          </w:tcPr>
          <w:p w14:paraId="6B975376" w14:textId="6FD3374F" w:rsidR="008022A6" w:rsidRPr="00161721" w:rsidRDefault="008022A6" w:rsidP="006C00B7">
            <w:pPr>
              <w:jc w:val="center"/>
              <w:rPr>
                <w:rFonts w:asciiTheme="minorHAnsi" w:hAnsiTheme="minorHAnsi" w:cstheme="minorHAnsi"/>
                <w:lang w:val="en-US"/>
              </w:rPr>
            </w:pPr>
          </w:p>
        </w:tc>
        <w:tc>
          <w:tcPr>
            <w:tcW w:w="2120" w:type="dxa"/>
          </w:tcPr>
          <w:p w14:paraId="2769CA62" w14:textId="77777777" w:rsidR="008022A6" w:rsidRPr="00161721" w:rsidRDefault="008022A6" w:rsidP="00DA6820">
            <w:pPr>
              <w:rPr>
                <w:rFonts w:asciiTheme="minorHAnsi" w:hAnsiTheme="minorHAnsi" w:cstheme="minorHAnsi"/>
                <w:lang w:val="en-US"/>
              </w:rPr>
            </w:pPr>
          </w:p>
        </w:tc>
      </w:tr>
      <w:tr w:rsidR="00161721" w:rsidRPr="00161721" w14:paraId="6735AB08" w14:textId="77777777" w:rsidTr="00823AE7">
        <w:tc>
          <w:tcPr>
            <w:tcW w:w="646" w:type="dxa"/>
          </w:tcPr>
          <w:p w14:paraId="498143EF" w14:textId="277AA3BE"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w:t>
            </w:r>
          </w:p>
        </w:tc>
        <w:tc>
          <w:tcPr>
            <w:tcW w:w="3318" w:type="dxa"/>
          </w:tcPr>
          <w:p w14:paraId="7F180435" w14:textId="0811528A"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Number of Ethernet switches</w:t>
            </w:r>
          </w:p>
        </w:tc>
        <w:tc>
          <w:tcPr>
            <w:tcW w:w="993" w:type="dxa"/>
            <w:vAlign w:val="center"/>
          </w:tcPr>
          <w:p w14:paraId="57666408" w14:textId="77777777" w:rsidR="008022A6" w:rsidRPr="00161721" w:rsidRDefault="008022A6" w:rsidP="00823AE7">
            <w:pPr>
              <w:jc w:val="center"/>
              <w:rPr>
                <w:rFonts w:asciiTheme="minorHAnsi" w:hAnsiTheme="minorHAnsi" w:cstheme="minorHAnsi"/>
                <w:lang w:val="en-US"/>
              </w:rPr>
            </w:pPr>
          </w:p>
        </w:tc>
        <w:tc>
          <w:tcPr>
            <w:tcW w:w="1984" w:type="dxa"/>
          </w:tcPr>
          <w:p w14:paraId="0E186DA3" w14:textId="0C539CB4"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2</w:t>
            </w:r>
          </w:p>
        </w:tc>
        <w:tc>
          <w:tcPr>
            <w:tcW w:w="2120" w:type="dxa"/>
          </w:tcPr>
          <w:p w14:paraId="5A32BAD0" w14:textId="77777777" w:rsidR="008022A6" w:rsidRPr="00161721" w:rsidRDefault="008022A6" w:rsidP="00DA6820">
            <w:pPr>
              <w:rPr>
                <w:rFonts w:asciiTheme="minorHAnsi" w:hAnsiTheme="minorHAnsi" w:cstheme="minorHAnsi"/>
                <w:lang w:val="en-US"/>
              </w:rPr>
            </w:pPr>
          </w:p>
        </w:tc>
      </w:tr>
      <w:tr w:rsidR="00161721" w:rsidRPr="00161721" w14:paraId="7ED229C5" w14:textId="77777777" w:rsidTr="00823AE7">
        <w:tc>
          <w:tcPr>
            <w:tcW w:w="646" w:type="dxa"/>
          </w:tcPr>
          <w:p w14:paraId="10EF3A36" w14:textId="4B3E7BC7"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2</w:t>
            </w:r>
          </w:p>
        </w:tc>
        <w:tc>
          <w:tcPr>
            <w:tcW w:w="3318" w:type="dxa"/>
          </w:tcPr>
          <w:p w14:paraId="4498D719" w14:textId="68C428C4"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Manufacturer</w:t>
            </w:r>
          </w:p>
        </w:tc>
        <w:tc>
          <w:tcPr>
            <w:tcW w:w="993" w:type="dxa"/>
            <w:vAlign w:val="center"/>
          </w:tcPr>
          <w:p w14:paraId="3680BDBD" w14:textId="77777777" w:rsidR="008022A6" w:rsidRPr="00161721" w:rsidRDefault="008022A6" w:rsidP="00823AE7">
            <w:pPr>
              <w:jc w:val="center"/>
              <w:rPr>
                <w:rFonts w:asciiTheme="minorHAnsi" w:hAnsiTheme="minorHAnsi" w:cstheme="minorHAnsi"/>
                <w:lang w:val="en-US"/>
              </w:rPr>
            </w:pPr>
          </w:p>
        </w:tc>
        <w:tc>
          <w:tcPr>
            <w:tcW w:w="1984" w:type="dxa"/>
          </w:tcPr>
          <w:p w14:paraId="03FBC578" w14:textId="700C01A2" w:rsidR="008022A6" w:rsidRPr="00161721" w:rsidRDefault="008022A6" w:rsidP="006C00B7">
            <w:pPr>
              <w:jc w:val="center"/>
              <w:rPr>
                <w:rFonts w:asciiTheme="minorHAnsi" w:hAnsiTheme="minorHAnsi" w:cstheme="minorHAnsi"/>
                <w:lang w:val="en-US"/>
              </w:rPr>
            </w:pPr>
          </w:p>
        </w:tc>
        <w:tc>
          <w:tcPr>
            <w:tcW w:w="2120" w:type="dxa"/>
          </w:tcPr>
          <w:p w14:paraId="6CD33CD8" w14:textId="77777777" w:rsidR="008022A6" w:rsidRPr="00161721" w:rsidRDefault="008022A6" w:rsidP="00DA6820">
            <w:pPr>
              <w:rPr>
                <w:rFonts w:asciiTheme="minorHAnsi" w:hAnsiTheme="minorHAnsi" w:cstheme="minorHAnsi"/>
                <w:lang w:val="en-US"/>
              </w:rPr>
            </w:pPr>
          </w:p>
        </w:tc>
      </w:tr>
      <w:tr w:rsidR="00161721" w:rsidRPr="00161721" w14:paraId="166F0B78" w14:textId="77777777" w:rsidTr="00823AE7">
        <w:tc>
          <w:tcPr>
            <w:tcW w:w="646" w:type="dxa"/>
          </w:tcPr>
          <w:p w14:paraId="5F995BC8" w14:textId="0FCDABE9"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3</w:t>
            </w:r>
          </w:p>
        </w:tc>
        <w:tc>
          <w:tcPr>
            <w:tcW w:w="3318" w:type="dxa"/>
          </w:tcPr>
          <w:p w14:paraId="1962F32E" w14:textId="46BF6EED"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Type</w:t>
            </w:r>
          </w:p>
        </w:tc>
        <w:tc>
          <w:tcPr>
            <w:tcW w:w="993" w:type="dxa"/>
            <w:vAlign w:val="center"/>
          </w:tcPr>
          <w:p w14:paraId="0417F84B" w14:textId="77777777" w:rsidR="008022A6" w:rsidRPr="00161721" w:rsidRDefault="008022A6" w:rsidP="00823AE7">
            <w:pPr>
              <w:jc w:val="center"/>
              <w:rPr>
                <w:rFonts w:asciiTheme="minorHAnsi" w:hAnsiTheme="minorHAnsi" w:cstheme="minorHAnsi"/>
                <w:lang w:val="en-US"/>
              </w:rPr>
            </w:pPr>
          </w:p>
        </w:tc>
        <w:tc>
          <w:tcPr>
            <w:tcW w:w="1984" w:type="dxa"/>
          </w:tcPr>
          <w:p w14:paraId="269CFAC9" w14:textId="289666A5" w:rsidR="008022A6" w:rsidRPr="00161721" w:rsidRDefault="008022A6" w:rsidP="006C00B7">
            <w:pPr>
              <w:jc w:val="center"/>
              <w:rPr>
                <w:rFonts w:asciiTheme="minorHAnsi" w:hAnsiTheme="minorHAnsi" w:cstheme="minorHAnsi"/>
                <w:lang w:val="en-US"/>
              </w:rPr>
            </w:pPr>
          </w:p>
        </w:tc>
        <w:tc>
          <w:tcPr>
            <w:tcW w:w="2120" w:type="dxa"/>
          </w:tcPr>
          <w:p w14:paraId="6F4DCAEE" w14:textId="77777777" w:rsidR="008022A6" w:rsidRPr="00161721" w:rsidRDefault="008022A6" w:rsidP="00DA6820">
            <w:pPr>
              <w:rPr>
                <w:rFonts w:asciiTheme="minorHAnsi" w:hAnsiTheme="minorHAnsi" w:cstheme="minorHAnsi"/>
                <w:lang w:val="en-US"/>
              </w:rPr>
            </w:pPr>
          </w:p>
        </w:tc>
      </w:tr>
      <w:tr w:rsidR="00161721" w:rsidRPr="00161721" w14:paraId="3A61A548" w14:textId="77777777" w:rsidTr="00823AE7">
        <w:tc>
          <w:tcPr>
            <w:tcW w:w="646" w:type="dxa"/>
          </w:tcPr>
          <w:p w14:paraId="3D17A993" w14:textId="01B9EB0C"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4</w:t>
            </w:r>
          </w:p>
        </w:tc>
        <w:tc>
          <w:tcPr>
            <w:tcW w:w="3318" w:type="dxa"/>
          </w:tcPr>
          <w:p w14:paraId="4FD141F8" w14:textId="090EF251"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Power supply</w:t>
            </w:r>
          </w:p>
        </w:tc>
        <w:tc>
          <w:tcPr>
            <w:tcW w:w="993" w:type="dxa"/>
            <w:vAlign w:val="center"/>
          </w:tcPr>
          <w:p w14:paraId="29DCB192" w14:textId="600786C0"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V DC</w:t>
            </w:r>
          </w:p>
        </w:tc>
        <w:tc>
          <w:tcPr>
            <w:tcW w:w="1984" w:type="dxa"/>
          </w:tcPr>
          <w:p w14:paraId="1294E5CA" w14:textId="75355296"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110</w:t>
            </w:r>
          </w:p>
        </w:tc>
        <w:tc>
          <w:tcPr>
            <w:tcW w:w="2120" w:type="dxa"/>
          </w:tcPr>
          <w:p w14:paraId="75402F40" w14:textId="77777777" w:rsidR="008022A6" w:rsidRPr="00161721" w:rsidRDefault="008022A6" w:rsidP="00DA6820">
            <w:pPr>
              <w:rPr>
                <w:rFonts w:asciiTheme="minorHAnsi" w:hAnsiTheme="minorHAnsi" w:cstheme="minorHAnsi"/>
                <w:lang w:val="en-US"/>
              </w:rPr>
            </w:pPr>
          </w:p>
        </w:tc>
      </w:tr>
      <w:tr w:rsidR="00161721" w:rsidRPr="00161721" w14:paraId="0A9A12A0" w14:textId="77777777" w:rsidTr="00823AE7">
        <w:tc>
          <w:tcPr>
            <w:tcW w:w="646" w:type="dxa"/>
          </w:tcPr>
          <w:p w14:paraId="4F0E9EE3" w14:textId="1BB9E073" w:rsidR="008022A6" w:rsidRPr="00161721" w:rsidRDefault="008022A6" w:rsidP="00DA6820">
            <w:pPr>
              <w:rPr>
                <w:rFonts w:asciiTheme="minorHAnsi" w:hAnsiTheme="minorHAnsi" w:cstheme="minorHAnsi"/>
                <w:lang w:val="en-US"/>
              </w:rPr>
            </w:pPr>
          </w:p>
        </w:tc>
        <w:tc>
          <w:tcPr>
            <w:tcW w:w="3318" w:type="dxa"/>
          </w:tcPr>
          <w:p w14:paraId="7EF23B3C" w14:textId="39005FB5" w:rsidR="008022A6" w:rsidRPr="00161721" w:rsidRDefault="006C00B7" w:rsidP="00DA6820">
            <w:pPr>
              <w:rPr>
                <w:rFonts w:asciiTheme="minorHAnsi" w:hAnsiTheme="minorHAnsi" w:cstheme="minorHAnsi"/>
                <w:b/>
                <w:u w:val="single"/>
                <w:lang w:val="en-US"/>
              </w:rPr>
            </w:pPr>
            <w:r w:rsidRPr="00161721">
              <w:rPr>
                <w:rFonts w:asciiTheme="minorHAnsi" w:hAnsiTheme="minorHAnsi" w:cstheme="minorHAnsi"/>
                <w:b/>
                <w:u w:val="single"/>
                <w:lang w:val="en-US"/>
              </w:rPr>
              <w:t>RTU</w:t>
            </w:r>
          </w:p>
        </w:tc>
        <w:tc>
          <w:tcPr>
            <w:tcW w:w="993" w:type="dxa"/>
            <w:vAlign w:val="center"/>
          </w:tcPr>
          <w:p w14:paraId="2DD765A8" w14:textId="77777777" w:rsidR="008022A6" w:rsidRPr="00161721" w:rsidRDefault="008022A6" w:rsidP="00823AE7">
            <w:pPr>
              <w:jc w:val="center"/>
              <w:rPr>
                <w:rFonts w:asciiTheme="minorHAnsi" w:hAnsiTheme="minorHAnsi" w:cstheme="minorHAnsi"/>
                <w:lang w:val="en-US"/>
              </w:rPr>
            </w:pPr>
          </w:p>
        </w:tc>
        <w:tc>
          <w:tcPr>
            <w:tcW w:w="1984" w:type="dxa"/>
          </w:tcPr>
          <w:p w14:paraId="3B63B76C" w14:textId="77777777" w:rsidR="008022A6" w:rsidRPr="00161721" w:rsidRDefault="008022A6" w:rsidP="006C00B7">
            <w:pPr>
              <w:jc w:val="center"/>
              <w:rPr>
                <w:rFonts w:asciiTheme="minorHAnsi" w:hAnsiTheme="minorHAnsi" w:cstheme="minorHAnsi"/>
                <w:lang w:val="en-US"/>
              </w:rPr>
            </w:pPr>
          </w:p>
        </w:tc>
        <w:tc>
          <w:tcPr>
            <w:tcW w:w="2120" w:type="dxa"/>
          </w:tcPr>
          <w:p w14:paraId="7B807875" w14:textId="77777777" w:rsidR="008022A6" w:rsidRPr="00161721" w:rsidRDefault="008022A6" w:rsidP="00DA6820">
            <w:pPr>
              <w:rPr>
                <w:rFonts w:asciiTheme="minorHAnsi" w:hAnsiTheme="minorHAnsi" w:cstheme="minorHAnsi"/>
                <w:lang w:val="en-US"/>
              </w:rPr>
            </w:pPr>
          </w:p>
        </w:tc>
      </w:tr>
      <w:tr w:rsidR="00161721" w:rsidRPr="00161721" w14:paraId="0EA56FCB" w14:textId="77777777" w:rsidTr="00823AE7">
        <w:tc>
          <w:tcPr>
            <w:tcW w:w="646" w:type="dxa"/>
          </w:tcPr>
          <w:p w14:paraId="53C929D0" w14:textId="468C96F7"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w:t>
            </w:r>
          </w:p>
        </w:tc>
        <w:tc>
          <w:tcPr>
            <w:tcW w:w="3318" w:type="dxa"/>
          </w:tcPr>
          <w:p w14:paraId="6755F869" w14:textId="6BDFAD3A"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Number of RTU</w:t>
            </w:r>
          </w:p>
        </w:tc>
        <w:tc>
          <w:tcPr>
            <w:tcW w:w="993" w:type="dxa"/>
            <w:vAlign w:val="center"/>
          </w:tcPr>
          <w:p w14:paraId="6827CAE7" w14:textId="77777777" w:rsidR="008022A6" w:rsidRPr="00161721" w:rsidRDefault="008022A6" w:rsidP="00823AE7">
            <w:pPr>
              <w:jc w:val="center"/>
              <w:rPr>
                <w:rFonts w:asciiTheme="minorHAnsi" w:hAnsiTheme="minorHAnsi" w:cstheme="minorHAnsi"/>
                <w:lang w:val="en-US"/>
              </w:rPr>
            </w:pPr>
          </w:p>
        </w:tc>
        <w:tc>
          <w:tcPr>
            <w:tcW w:w="1984" w:type="dxa"/>
          </w:tcPr>
          <w:p w14:paraId="599FFC4C" w14:textId="5D04EB98"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1</w:t>
            </w:r>
          </w:p>
        </w:tc>
        <w:tc>
          <w:tcPr>
            <w:tcW w:w="2120" w:type="dxa"/>
          </w:tcPr>
          <w:p w14:paraId="699EDD87" w14:textId="77777777" w:rsidR="008022A6" w:rsidRPr="00161721" w:rsidRDefault="008022A6" w:rsidP="00DA6820">
            <w:pPr>
              <w:rPr>
                <w:rFonts w:asciiTheme="minorHAnsi" w:hAnsiTheme="minorHAnsi" w:cstheme="minorHAnsi"/>
                <w:lang w:val="en-US"/>
              </w:rPr>
            </w:pPr>
          </w:p>
        </w:tc>
      </w:tr>
      <w:tr w:rsidR="00161721" w:rsidRPr="00161721" w14:paraId="3D0A383B" w14:textId="77777777" w:rsidTr="00823AE7">
        <w:tc>
          <w:tcPr>
            <w:tcW w:w="646" w:type="dxa"/>
          </w:tcPr>
          <w:p w14:paraId="7BBE79DC" w14:textId="0C616381"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2</w:t>
            </w:r>
          </w:p>
        </w:tc>
        <w:tc>
          <w:tcPr>
            <w:tcW w:w="3318" w:type="dxa"/>
          </w:tcPr>
          <w:p w14:paraId="5555F930" w14:textId="1EB1ED08"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Manufacturer</w:t>
            </w:r>
          </w:p>
        </w:tc>
        <w:tc>
          <w:tcPr>
            <w:tcW w:w="993" w:type="dxa"/>
          </w:tcPr>
          <w:p w14:paraId="5E458179" w14:textId="77777777" w:rsidR="008022A6" w:rsidRPr="00161721" w:rsidRDefault="008022A6" w:rsidP="00823AE7">
            <w:pPr>
              <w:jc w:val="center"/>
              <w:rPr>
                <w:rFonts w:asciiTheme="minorHAnsi" w:hAnsiTheme="minorHAnsi" w:cstheme="minorHAnsi"/>
                <w:lang w:val="en-US"/>
              </w:rPr>
            </w:pPr>
          </w:p>
        </w:tc>
        <w:tc>
          <w:tcPr>
            <w:tcW w:w="1984" w:type="dxa"/>
          </w:tcPr>
          <w:p w14:paraId="2B84F366" w14:textId="77777777" w:rsidR="008022A6" w:rsidRPr="00161721" w:rsidRDefault="008022A6" w:rsidP="006C00B7">
            <w:pPr>
              <w:jc w:val="center"/>
              <w:rPr>
                <w:rFonts w:asciiTheme="minorHAnsi" w:hAnsiTheme="minorHAnsi" w:cstheme="minorHAnsi"/>
                <w:lang w:val="en-US"/>
              </w:rPr>
            </w:pPr>
          </w:p>
        </w:tc>
        <w:tc>
          <w:tcPr>
            <w:tcW w:w="2120" w:type="dxa"/>
          </w:tcPr>
          <w:p w14:paraId="267A4DDF" w14:textId="77777777" w:rsidR="008022A6" w:rsidRPr="00161721" w:rsidRDefault="008022A6" w:rsidP="00DA6820">
            <w:pPr>
              <w:rPr>
                <w:rFonts w:asciiTheme="minorHAnsi" w:hAnsiTheme="minorHAnsi" w:cstheme="minorHAnsi"/>
                <w:lang w:val="en-US"/>
              </w:rPr>
            </w:pPr>
          </w:p>
        </w:tc>
      </w:tr>
      <w:tr w:rsidR="00161721" w:rsidRPr="00161721" w14:paraId="2D8850D8" w14:textId="77777777" w:rsidTr="00823AE7">
        <w:tc>
          <w:tcPr>
            <w:tcW w:w="646" w:type="dxa"/>
          </w:tcPr>
          <w:p w14:paraId="4C1C0F91" w14:textId="56910F9A"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3</w:t>
            </w:r>
          </w:p>
        </w:tc>
        <w:tc>
          <w:tcPr>
            <w:tcW w:w="3318" w:type="dxa"/>
          </w:tcPr>
          <w:p w14:paraId="6B8E093C" w14:textId="3683EA19"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Type</w:t>
            </w:r>
          </w:p>
        </w:tc>
        <w:tc>
          <w:tcPr>
            <w:tcW w:w="993" w:type="dxa"/>
          </w:tcPr>
          <w:p w14:paraId="430541A7" w14:textId="77777777" w:rsidR="008022A6" w:rsidRPr="00161721" w:rsidRDefault="008022A6" w:rsidP="00823AE7">
            <w:pPr>
              <w:jc w:val="center"/>
              <w:rPr>
                <w:rFonts w:asciiTheme="minorHAnsi" w:hAnsiTheme="minorHAnsi" w:cstheme="minorHAnsi"/>
                <w:lang w:val="en-US"/>
              </w:rPr>
            </w:pPr>
          </w:p>
        </w:tc>
        <w:tc>
          <w:tcPr>
            <w:tcW w:w="1984" w:type="dxa"/>
          </w:tcPr>
          <w:p w14:paraId="3BB46B13" w14:textId="77777777" w:rsidR="008022A6" w:rsidRPr="00161721" w:rsidRDefault="008022A6" w:rsidP="006C00B7">
            <w:pPr>
              <w:jc w:val="center"/>
              <w:rPr>
                <w:rFonts w:asciiTheme="minorHAnsi" w:hAnsiTheme="minorHAnsi" w:cstheme="minorHAnsi"/>
                <w:lang w:val="en-US"/>
              </w:rPr>
            </w:pPr>
          </w:p>
        </w:tc>
        <w:tc>
          <w:tcPr>
            <w:tcW w:w="2120" w:type="dxa"/>
          </w:tcPr>
          <w:p w14:paraId="137C95B7" w14:textId="77777777" w:rsidR="008022A6" w:rsidRPr="00161721" w:rsidRDefault="008022A6" w:rsidP="00DA6820">
            <w:pPr>
              <w:rPr>
                <w:rFonts w:asciiTheme="minorHAnsi" w:hAnsiTheme="minorHAnsi" w:cstheme="minorHAnsi"/>
                <w:lang w:val="en-US"/>
              </w:rPr>
            </w:pPr>
          </w:p>
        </w:tc>
      </w:tr>
      <w:tr w:rsidR="00161721" w:rsidRPr="00161721" w14:paraId="3B6370CA" w14:textId="77777777" w:rsidTr="00823AE7">
        <w:tc>
          <w:tcPr>
            <w:tcW w:w="646" w:type="dxa"/>
          </w:tcPr>
          <w:p w14:paraId="61922D42" w14:textId="324EF4EC"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4</w:t>
            </w:r>
          </w:p>
        </w:tc>
        <w:tc>
          <w:tcPr>
            <w:tcW w:w="3318" w:type="dxa"/>
          </w:tcPr>
          <w:p w14:paraId="3FDF1F0F" w14:textId="71659E64"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Power Supply</w:t>
            </w:r>
          </w:p>
        </w:tc>
        <w:tc>
          <w:tcPr>
            <w:tcW w:w="993" w:type="dxa"/>
          </w:tcPr>
          <w:p w14:paraId="6DB7535F" w14:textId="142EAE6A" w:rsidR="008022A6" w:rsidRPr="00161721" w:rsidRDefault="006C00B7" w:rsidP="00823AE7">
            <w:pPr>
              <w:jc w:val="center"/>
              <w:rPr>
                <w:rFonts w:asciiTheme="minorHAnsi" w:hAnsiTheme="minorHAnsi" w:cstheme="minorHAnsi"/>
                <w:lang w:val="en-US"/>
              </w:rPr>
            </w:pPr>
            <w:r w:rsidRPr="00161721">
              <w:rPr>
                <w:rFonts w:asciiTheme="minorHAnsi" w:hAnsiTheme="minorHAnsi" w:cstheme="minorHAnsi"/>
                <w:lang w:val="en-US"/>
              </w:rPr>
              <w:t>V DC</w:t>
            </w:r>
          </w:p>
        </w:tc>
        <w:tc>
          <w:tcPr>
            <w:tcW w:w="1984" w:type="dxa"/>
          </w:tcPr>
          <w:p w14:paraId="2D0643F2" w14:textId="45603803" w:rsidR="008022A6" w:rsidRPr="00161721" w:rsidRDefault="006C00B7" w:rsidP="006C00B7">
            <w:pPr>
              <w:jc w:val="center"/>
              <w:rPr>
                <w:rFonts w:asciiTheme="minorHAnsi" w:hAnsiTheme="minorHAnsi" w:cstheme="minorHAnsi"/>
                <w:lang w:val="en-US"/>
              </w:rPr>
            </w:pPr>
            <w:r w:rsidRPr="00161721">
              <w:rPr>
                <w:rFonts w:asciiTheme="minorHAnsi" w:hAnsiTheme="minorHAnsi" w:cstheme="minorHAnsi"/>
                <w:lang w:val="en-US"/>
              </w:rPr>
              <w:t>110</w:t>
            </w:r>
          </w:p>
        </w:tc>
        <w:tc>
          <w:tcPr>
            <w:tcW w:w="2120" w:type="dxa"/>
          </w:tcPr>
          <w:p w14:paraId="64696C0F" w14:textId="77777777" w:rsidR="008022A6" w:rsidRPr="00161721" w:rsidRDefault="008022A6" w:rsidP="00DA6820">
            <w:pPr>
              <w:rPr>
                <w:rFonts w:asciiTheme="minorHAnsi" w:hAnsiTheme="minorHAnsi" w:cstheme="minorHAnsi"/>
                <w:lang w:val="en-US"/>
              </w:rPr>
            </w:pPr>
          </w:p>
        </w:tc>
      </w:tr>
      <w:tr w:rsidR="00161721" w:rsidRPr="00161721" w14:paraId="564A5F0C" w14:textId="77777777" w:rsidTr="00823AE7">
        <w:tc>
          <w:tcPr>
            <w:tcW w:w="646" w:type="dxa"/>
          </w:tcPr>
          <w:p w14:paraId="70EABA17" w14:textId="660B8044"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5</w:t>
            </w:r>
          </w:p>
        </w:tc>
        <w:tc>
          <w:tcPr>
            <w:tcW w:w="3318" w:type="dxa"/>
          </w:tcPr>
          <w:p w14:paraId="77F1F3D8" w14:textId="700147FC" w:rsidR="008022A6" w:rsidRPr="00161721" w:rsidRDefault="006C00B7" w:rsidP="00DA6820">
            <w:pPr>
              <w:rPr>
                <w:rFonts w:asciiTheme="minorHAnsi" w:hAnsiTheme="minorHAnsi" w:cstheme="minorHAnsi"/>
                <w:lang w:val="en-US"/>
              </w:rPr>
            </w:pPr>
            <w:r w:rsidRPr="00161721">
              <w:rPr>
                <w:rFonts w:asciiTheme="minorHAnsi" w:hAnsiTheme="minorHAnsi" w:cstheme="minorHAnsi"/>
                <w:lang w:val="en-US"/>
              </w:rPr>
              <w:t xml:space="preserve">Communication </w:t>
            </w:r>
            <w:r w:rsidR="009C1643" w:rsidRPr="00161721">
              <w:rPr>
                <w:rFonts w:asciiTheme="minorHAnsi" w:hAnsiTheme="minorHAnsi" w:cstheme="minorHAnsi"/>
                <w:lang w:val="en-US"/>
              </w:rPr>
              <w:t>protocol</w:t>
            </w:r>
          </w:p>
        </w:tc>
        <w:tc>
          <w:tcPr>
            <w:tcW w:w="993" w:type="dxa"/>
          </w:tcPr>
          <w:p w14:paraId="1824B077" w14:textId="77777777" w:rsidR="008022A6" w:rsidRPr="00161721" w:rsidRDefault="008022A6" w:rsidP="00823AE7">
            <w:pPr>
              <w:jc w:val="center"/>
              <w:rPr>
                <w:rFonts w:asciiTheme="minorHAnsi" w:hAnsiTheme="minorHAnsi" w:cstheme="minorHAnsi"/>
                <w:lang w:val="en-US"/>
              </w:rPr>
            </w:pPr>
          </w:p>
        </w:tc>
        <w:tc>
          <w:tcPr>
            <w:tcW w:w="1984" w:type="dxa"/>
          </w:tcPr>
          <w:p w14:paraId="5292769B" w14:textId="1533BEE6" w:rsidR="008022A6" w:rsidRPr="00161721" w:rsidRDefault="00ED7A21" w:rsidP="00EB22A8">
            <w:pPr>
              <w:rPr>
                <w:rFonts w:asciiTheme="minorHAnsi" w:hAnsiTheme="minorHAnsi" w:cstheme="minorHAnsi"/>
                <w:lang w:val="en-US"/>
              </w:rPr>
            </w:pPr>
            <w:r w:rsidRPr="00161721">
              <w:rPr>
                <w:rFonts w:asciiTheme="minorHAnsi" w:hAnsiTheme="minorHAnsi" w:cstheme="minorHAnsi"/>
                <w:lang w:val="en-US"/>
              </w:rPr>
              <w:t xml:space="preserve">   </w:t>
            </w:r>
            <w:r w:rsidR="009C1643" w:rsidRPr="00161721">
              <w:rPr>
                <w:rFonts w:asciiTheme="minorHAnsi" w:hAnsiTheme="minorHAnsi" w:cstheme="minorHAnsi"/>
                <w:lang w:val="en-US"/>
              </w:rPr>
              <w:t xml:space="preserve">IEC60870-5-104 </w:t>
            </w:r>
          </w:p>
        </w:tc>
        <w:tc>
          <w:tcPr>
            <w:tcW w:w="2120" w:type="dxa"/>
          </w:tcPr>
          <w:p w14:paraId="57DD0D0C" w14:textId="77777777" w:rsidR="008022A6" w:rsidRPr="00161721" w:rsidRDefault="008022A6" w:rsidP="00DA6820">
            <w:pPr>
              <w:rPr>
                <w:rFonts w:asciiTheme="minorHAnsi" w:hAnsiTheme="minorHAnsi" w:cstheme="minorHAnsi"/>
                <w:lang w:val="en-US"/>
              </w:rPr>
            </w:pPr>
          </w:p>
        </w:tc>
      </w:tr>
      <w:tr w:rsidR="00161721" w:rsidRPr="00161721" w14:paraId="7A8C93E9" w14:textId="77777777" w:rsidTr="00823AE7">
        <w:tc>
          <w:tcPr>
            <w:tcW w:w="646" w:type="dxa"/>
          </w:tcPr>
          <w:p w14:paraId="59B5F75D" w14:textId="1B9CDFE0" w:rsidR="00585BCA" w:rsidRPr="00161721" w:rsidRDefault="007E3A6E" w:rsidP="00DA6820">
            <w:pPr>
              <w:rPr>
                <w:rFonts w:asciiTheme="minorHAnsi" w:hAnsiTheme="minorHAnsi" w:cstheme="minorHAnsi"/>
                <w:lang w:val="en-US"/>
              </w:rPr>
            </w:pPr>
            <w:r w:rsidRPr="00161721">
              <w:rPr>
                <w:rFonts w:asciiTheme="minorHAnsi" w:hAnsiTheme="minorHAnsi" w:cstheme="minorHAnsi"/>
                <w:lang w:val="en-US"/>
              </w:rPr>
              <w:t>6</w:t>
            </w:r>
          </w:p>
        </w:tc>
        <w:tc>
          <w:tcPr>
            <w:tcW w:w="3318" w:type="dxa"/>
          </w:tcPr>
          <w:p w14:paraId="34DFA12C" w14:textId="2175A245" w:rsidR="00585BCA" w:rsidRPr="00161721" w:rsidRDefault="00585BCA" w:rsidP="00585BCA">
            <w:pPr>
              <w:jc w:val="left"/>
              <w:rPr>
                <w:rFonts w:asciiTheme="minorHAnsi" w:hAnsiTheme="minorHAnsi" w:cstheme="minorHAnsi"/>
                <w:lang w:val="en-US"/>
              </w:rPr>
            </w:pPr>
            <w:r w:rsidRPr="00161721">
              <w:rPr>
                <w:rFonts w:asciiTheme="minorHAnsi" w:hAnsiTheme="minorHAnsi" w:cstheme="minorHAnsi"/>
                <w:lang w:val="en-US"/>
              </w:rPr>
              <w:t>Input / output cards for common substation signals/commands</w:t>
            </w:r>
          </w:p>
        </w:tc>
        <w:tc>
          <w:tcPr>
            <w:tcW w:w="993" w:type="dxa"/>
          </w:tcPr>
          <w:p w14:paraId="0236EE87" w14:textId="77777777" w:rsidR="00585BCA" w:rsidRPr="00161721" w:rsidRDefault="00585BCA" w:rsidP="00823AE7">
            <w:pPr>
              <w:jc w:val="center"/>
              <w:rPr>
                <w:rFonts w:asciiTheme="minorHAnsi" w:hAnsiTheme="minorHAnsi" w:cstheme="minorHAnsi"/>
                <w:lang w:val="en-US"/>
              </w:rPr>
            </w:pPr>
          </w:p>
        </w:tc>
        <w:tc>
          <w:tcPr>
            <w:tcW w:w="1984" w:type="dxa"/>
          </w:tcPr>
          <w:p w14:paraId="106966D8" w14:textId="69F15E4F" w:rsidR="00585BCA" w:rsidRPr="00161721" w:rsidRDefault="00585BCA" w:rsidP="00585BCA">
            <w:pPr>
              <w:jc w:val="center"/>
              <w:rPr>
                <w:rFonts w:asciiTheme="minorHAnsi" w:hAnsiTheme="minorHAnsi" w:cstheme="minorHAnsi"/>
                <w:lang w:val="en-US"/>
              </w:rPr>
            </w:pPr>
            <w:r w:rsidRPr="00161721">
              <w:rPr>
                <w:rFonts w:asciiTheme="minorHAnsi" w:hAnsiTheme="minorHAnsi" w:cstheme="minorHAnsi"/>
                <w:lang w:val="en-US"/>
              </w:rPr>
              <w:t>yes</w:t>
            </w:r>
          </w:p>
        </w:tc>
        <w:tc>
          <w:tcPr>
            <w:tcW w:w="2120" w:type="dxa"/>
          </w:tcPr>
          <w:p w14:paraId="369B2FFB" w14:textId="77777777" w:rsidR="00585BCA" w:rsidRPr="00161721" w:rsidRDefault="00585BCA" w:rsidP="00DA6820">
            <w:pPr>
              <w:rPr>
                <w:rFonts w:asciiTheme="minorHAnsi" w:hAnsiTheme="minorHAnsi" w:cstheme="minorHAnsi"/>
                <w:lang w:val="en-US"/>
              </w:rPr>
            </w:pPr>
          </w:p>
        </w:tc>
      </w:tr>
      <w:tr w:rsidR="00161721" w:rsidRPr="00161721" w14:paraId="2D1753DD" w14:textId="77777777" w:rsidTr="00823AE7">
        <w:tc>
          <w:tcPr>
            <w:tcW w:w="646" w:type="dxa"/>
          </w:tcPr>
          <w:p w14:paraId="7E2D3974" w14:textId="09DB6103" w:rsidR="008022A6" w:rsidRPr="00161721" w:rsidRDefault="008022A6" w:rsidP="00DA6820">
            <w:pPr>
              <w:rPr>
                <w:rFonts w:asciiTheme="minorHAnsi" w:hAnsiTheme="minorHAnsi" w:cstheme="minorHAnsi"/>
                <w:lang w:val="en-US"/>
              </w:rPr>
            </w:pPr>
          </w:p>
        </w:tc>
        <w:tc>
          <w:tcPr>
            <w:tcW w:w="3318" w:type="dxa"/>
          </w:tcPr>
          <w:p w14:paraId="28021F23" w14:textId="541527AC" w:rsidR="008022A6" w:rsidRPr="00161721" w:rsidRDefault="009C1643" w:rsidP="00DA6820">
            <w:pPr>
              <w:rPr>
                <w:rFonts w:asciiTheme="minorHAnsi" w:hAnsiTheme="minorHAnsi" w:cstheme="minorHAnsi"/>
                <w:b/>
                <w:u w:val="single"/>
                <w:lang w:val="en-US"/>
              </w:rPr>
            </w:pPr>
            <w:r w:rsidRPr="00161721">
              <w:rPr>
                <w:rFonts w:asciiTheme="minorHAnsi" w:hAnsiTheme="minorHAnsi" w:cstheme="minorHAnsi"/>
                <w:b/>
                <w:u w:val="single"/>
                <w:lang w:val="en-US"/>
              </w:rPr>
              <w:t>Operator Works station</w:t>
            </w:r>
          </w:p>
        </w:tc>
        <w:tc>
          <w:tcPr>
            <w:tcW w:w="993" w:type="dxa"/>
          </w:tcPr>
          <w:p w14:paraId="74714F43" w14:textId="77777777" w:rsidR="008022A6" w:rsidRPr="00161721" w:rsidRDefault="008022A6" w:rsidP="00823AE7">
            <w:pPr>
              <w:jc w:val="center"/>
              <w:rPr>
                <w:rFonts w:asciiTheme="minorHAnsi" w:hAnsiTheme="minorHAnsi" w:cstheme="minorHAnsi"/>
                <w:lang w:val="en-US"/>
              </w:rPr>
            </w:pPr>
          </w:p>
        </w:tc>
        <w:tc>
          <w:tcPr>
            <w:tcW w:w="1984" w:type="dxa"/>
          </w:tcPr>
          <w:p w14:paraId="39FABD78" w14:textId="251DAD23" w:rsidR="008022A6" w:rsidRPr="00161721" w:rsidRDefault="008022A6" w:rsidP="006C00B7">
            <w:pPr>
              <w:jc w:val="center"/>
              <w:rPr>
                <w:rFonts w:asciiTheme="minorHAnsi" w:hAnsiTheme="minorHAnsi" w:cstheme="minorHAnsi"/>
                <w:lang w:val="en-US"/>
              </w:rPr>
            </w:pPr>
          </w:p>
        </w:tc>
        <w:tc>
          <w:tcPr>
            <w:tcW w:w="2120" w:type="dxa"/>
          </w:tcPr>
          <w:p w14:paraId="63436F72" w14:textId="77777777" w:rsidR="008022A6" w:rsidRPr="00161721" w:rsidRDefault="008022A6" w:rsidP="00DA6820">
            <w:pPr>
              <w:rPr>
                <w:rFonts w:asciiTheme="minorHAnsi" w:hAnsiTheme="minorHAnsi" w:cstheme="minorHAnsi"/>
                <w:lang w:val="en-US"/>
              </w:rPr>
            </w:pPr>
          </w:p>
        </w:tc>
      </w:tr>
      <w:tr w:rsidR="00161721" w:rsidRPr="00161721" w14:paraId="2CBEB4E4" w14:textId="77777777" w:rsidTr="00823AE7">
        <w:tc>
          <w:tcPr>
            <w:tcW w:w="646" w:type="dxa"/>
          </w:tcPr>
          <w:p w14:paraId="72F90AE4" w14:textId="64558DEE"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w:t>
            </w:r>
          </w:p>
        </w:tc>
        <w:tc>
          <w:tcPr>
            <w:tcW w:w="3318" w:type="dxa"/>
          </w:tcPr>
          <w:p w14:paraId="5723C337" w14:textId="500C67FA"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Numbe</w:t>
            </w:r>
            <w:r w:rsidR="00F46E35" w:rsidRPr="00161721">
              <w:rPr>
                <w:rFonts w:asciiTheme="minorHAnsi" w:hAnsiTheme="minorHAnsi" w:cstheme="minorHAnsi"/>
                <w:lang w:val="en-US"/>
              </w:rPr>
              <w:t>r</w:t>
            </w:r>
            <w:r w:rsidRPr="00161721">
              <w:rPr>
                <w:rFonts w:asciiTheme="minorHAnsi" w:hAnsiTheme="minorHAnsi" w:cstheme="minorHAnsi"/>
                <w:lang w:val="en-US"/>
              </w:rPr>
              <w:t xml:space="preserve"> of operator workstation</w:t>
            </w:r>
          </w:p>
        </w:tc>
        <w:tc>
          <w:tcPr>
            <w:tcW w:w="993" w:type="dxa"/>
          </w:tcPr>
          <w:p w14:paraId="1204EE86" w14:textId="77777777" w:rsidR="008022A6" w:rsidRPr="00161721" w:rsidRDefault="008022A6" w:rsidP="00823AE7">
            <w:pPr>
              <w:jc w:val="center"/>
              <w:rPr>
                <w:rFonts w:asciiTheme="minorHAnsi" w:hAnsiTheme="minorHAnsi" w:cstheme="minorHAnsi"/>
                <w:lang w:val="en-US"/>
              </w:rPr>
            </w:pPr>
          </w:p>
        </w:tc>
        <w:tc>
          <w:tcPr>
            <w:tcW w:w="1984" w:type="dxa"/>
          </w:tcPr>
          <w:p w14:paraId="623F407A" w14:textId="04C148B2"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1</w:t>
            </w:r>
          </w:p>
        </w:tc>
        <w:tc>
          <w:tcPr>
            <w:tcW w:w="2120" w:type="dxa"/>
          </w:tcPr>
          <w:p w14:paraId="2F997232" w14:textId="77777777" w:rsidR="008022A6" w:rsidRPr="00161721" w:rsidRDefault="008022A6" w:rsidP="00DA6820">
            <w:pPr>
              <w:rPr>
                <w:rFonts w:asciiTheme="minorHAnsi" w:hAnsiTheme="minorHAnsi" w:cstheme="minorHAnsi"/>
                <w:lang w:val="en-US"/>
              </w:rPr>
            </w:pPr>
          </w:p>
        </w:tc>
      </w:tr>
      <w:tr w:rsidR="00161721" w:rsidRPr="00161721" w14:paraId="7B6A6F4F" w14:textId="77777777" w:rsidTr="00823AE7">
        <w:tc>
          <w:tcPr>
            <w:tcW w:w="646" w:type="dxa"/>
          </w:tcPr>
          <w:p w14:paraId="2B2E68AB" w14:textId="5A9E236F"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2</w:t>
            </w:r>
          </w:p>
        </w:tc>
        <w:tc>
          <w:tcPr>
            <w:tcW w:w="3318" w:type="dxa"/>
          </w:tcPr>
          <w:p w14:paraId="2E7239CB" w14:textId="73C0D140"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Type</w:t>
            </w:r>
          </w:p>
        </w:tc>
        <w:tc>
          <w:tcPr>
            <w:tcW w:w="993" w:type="dxa"/>
          </w:tcPr>
          <w:p w14:paraId="6F1FFA22" w14:textId="77777777" w:rsidR="008022A6" w:rsidRPr="00161721" w:rsidRDefault="008022A6" w:rsidP="00823AE7">
            <w:pPr>
              <w:jc w:val="center"/>
              <w:rPr>
                <w:rFonts w:asciiTheme="minorHAnsi" w:hAnsiTheme="minorHAnsi" w:cstheme="minorHAnsi"/>
                <w:lang w:val="en-US"/>
              </w:rPr>
            </w:pPr>
          </w:p>
        </w:tc>
        <w:tc>
          <w:tcPr>
            <w:tcW w:w="1984" w:type="dxa"/>
          </w:tcPr>
          <w:p w14:paraId="38CBDEF1" w14:textId="294FF6DB" w:rsidR="008022A6" w:rsidRPr="00161721" w:rsidRDefault="008022A6" w:rsidP="006C00B7">
            <w:pPr>
              <w:jc w:val="center"/>
              <w:rPr>
                <w:rFonts w:asciiTheme="minorHAnsi" w:hAnsiTheme="minorHAnsi" w:cstheme="minorHAnsi"/>
                <w:lang w:val="en-US"/>
              </w:rPr>
            </w:pPr>
          </w:p>
        </w:tc>
        <w:tc>
          <w:tcPr>
            <w:tcW w:w="2120" w:type="dxa"/>
          </w:tcPr>
          <w:p w14:paraId="00348F4F" w14:textId="77777777" w:rsidR="008022A6" w:rsidRPr="00161721" w:rsidRDefault="008022A6" w:rsidP="00DA6820">
            <w:pPr>
              <w:rPr>
                <w:rFonts w:asciiTheme="minorHAnsi" w:hAnsiTheme="minorHAnsi" w:cstheme="minorHAnsi"/>
                <w:lang w:val="en-US"/>
              </w:rPr>
            </w:pPr>
          </w:p>
        </w:tc>
      </w:tr>
      <w:tr w:rsidR="00161721" w:rsidRPr="00161721" w14:paraId="30925348" w14:textId="77777777" w:rsidTr="00823AE7">
        <w:tc>
          <w:tcPr>
            <w:tcW w:w="646" w:type="dxa"/>
          </w:tcPr>
          <w:p w14:paraId="3D3D30F2" w14:textId="25200474"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3</w:t>
            </w:r>
          </w:p>
        </w:tc>
        <w:tc>
          <w:tcPr>
            <w:tcW w:w="3318" w:type="dxa"/>
          </w:tcPr>
          <w:p w14:paraId="6F8B96E4" w14:textId="14B1AD4B"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Power supply</w:t>
            </w:r>
          </w:p>
        </w:tc>
        <w:tc>
          <w:tcPr>
            <w:tcW w:w="993" w:type="dxa"/>
          </w:tcPr>
          <w:p w14:paraId="5928A702" w14:textId="1F820277" w:rsidR="008022A6" w:rsidRPr="00161721" w:rsidRDefault="009C1643" w:rsidP="00823AE7">
            <w:pPr>
              <w:jc w:val="center"/>
              <w:rPr>
                <w:rFonts w:asciiTheme="minorHAnsi" w:hAnsiTheme="minorHAnsi" w:cstheme="minorHAnsi"/>
                <w:lang w:val="en-US"/>
              </w:rPr>
            </w:pPr>
            <w:r w:rsidRPr="00161721">
              <w:rPr>
                <w:rFonts w:asciiTheme="minorHAnsi" w:hAnsiTheme="minorHAnsi" w:cstheme="minorHAnsi"/>
                <w:lang w:val="en-US"/>
              </w:rPr>
              <w:t>V AC</w:t>
            </w:r>
          </w:p>
        </w:tc>
        <w:tc>
          <w:tcPr>
            <w:tcW w:w="1984" w:type="dxa"/>
          </w:tcPr>
          <w:p w14:paraId="079BCD13" w14:textId="69AE7813"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230</w:t>
            </w:r>
          </w:p>
        </w:tc>
        <w:tc>
          <w:tcPr>
            <w:tcW w:w="2120" w:type="dxa"/>
          </w:tcPr>
          <w:p w14:paraId="7F17011B" w14:textId="77777777" w:rsidR="008022A6" w:rsidRPr="00161721" w:rsidRDefault="008022A6" w:rsidP="00DA6820">
            <w:pPr>
              <w:rPr>
                <w:rFonts w:asciiTheme="minorHAnsi" w:hAnsiTheme="minorHAnsi" w:cstheme="minorHAnsi"/>
                <w:lang w:val="en-US"/>
              </w:rPr>
            </w:pPr>
          </w:p>
        </w:tc>
      </w:tr>
      <w:tr w:rsidR="00161721" w:rsidRPr="00161721" w14:paraId="2CE54FA7" w14:textId="77777777" w:rsidTr="00823AE7">
        <w:tc>
          <w:tcPr>
            <w:tcW w:w="646" w:type="dxa"/>
          </w:tcPr>
          <w:p w14:paraId="7891CF57" w14:textId="58A24EB2"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4</w:t>
            </w:r>
          </w:p>
        </w:tc>
        <w:tc>
          <w:tcPr>
            <w:tcW w:w="3318" w:type="dxa"/>
          </w:tcPr>
          <w:p w14:paraId="0CCC22D0" w14:textId="60F3A8F5"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CPU</w:t>
            </w:r>
          </w:p>
        </w:tc>
        <w:tc>
          <w:tcPr>
            <w:tcW w:w="993" w:type="dxa"/>
          </w:tcPr>
          <w:p w14:paraId="0E602FC0" w14:textId="77777777" w:rsidR="008022A6" w:rsidRPr="00161721" w:rsidRDefault="008022A6" w:rsidP="00823AE7">
            <w:pPr>
              <w:jc w:val="center"/>
              <w:rPr>
                <w:rFonts w:asciiTheme="minorHAnsi" w:hAnsiTheme="minorHAnsi" w:cstheme="minorHAnsi"/>
                <w:lang w:val="en-US"/>
              </w:rPr>
            </w:pPr>
          </w:p>
        </w:tc>
        <w:tc>
          <w:tcPr>
            <w:tcW w:w="1984" w:type="dxa"/>
          </w:tcPr>
          <w:p w14:paraId="1B149658" w14:textId="670C15B0" w:rsidR="008022A6" w:rsidRPr="00161721" w:rsidRDefault="008022A6" w:rsidP="006C00B7">
            <w:pPr>
              <w:jc w:val="center"/>
              <w:rPr>
                <w:rFonts w:asciiTheme="minorHAnsi" w:hAnsiTheme="minorHAnsi" w:cstheme="minorHAnsi"/>
                <w:lang w:val="en-US"/>
              </w:rPr>
            </w:pPr>
          </w:p>
        </w:tc>
        <w:tc>
          <w:tcPr>
            <w:tcW w:w="2120" w:type="dxa"/>
          </w:tcPr>
          <w:p w14:paraId="7FD86D48" w14:textId="77777777" w:rsidR="008022A6" w:rsidRPr="00161721" w:rsidRDefault="008022A6" w:rsidP="00DA6820">
            <w:pPr>
              <w:rPr>
                <w:rFonts w:asciiTheme="minorHAnsi" w:hAnsiTheme="minorHAnsi" w:cstheme="minorHAnsi"/>
                <w:lang w:val="en-US"/>
              </w:rPr>
            </w:pPr>
          </w:p>
        </w:tc>
      </w:tr>
      <w:tr w:rsidR="00161721" w:rsidRPr="00161721" w14:paraId="7207B416" w14:textId="77777777" w:rsidTr="00823AE7">
        <w:tc>
          <w:tcPr>
            <w:tcW w:w="646" w:type="dxa"/>
          </w:tcPr>
          <w:p w14:paraId="742D941B" w14:textId="2A456B7F"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5</w:t>
            </w:r>
          </w:p>
        </w:tc>
        <w:tc>
          <w:tcPr>
            <w:tcW w:w="3318" w:type="dxa"/>
          </w:tcPr>
          <w:p w14:paraId="1397B2DE" w14:textId="2ED26D76"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Working Memory</w:t>
            </w:r>
          </w:p>
        </w:tc>
        <w:tc>
          <w:tcPr>
            <w:tcW w:w="993" w:type="dxa"/>
          </w:tcPr>
          <w:p w14:paraId="3DB5A738" w14:textId="77777777" w:rsidR="008022A6" w:rsidRPr="00161721" w:rsidRDefault="008022A6" w:rsidP="00823AE7">
            <w:pPr>
              <w:jc w:val="center"/>
              <w:rPr>
                <w:rFonts w:asciiTheme="minorHAnsi" w:hAnsiTheme="minorHAnsi" w:cstheme="minorHAnsi"/>
                <w:lang w:val="en-US"/>
              </w:rPr>
            </w:pPr>
          </w:p>
        </w:tc>
        <w:tc>
          <w:tcPr>
            <w:tcW w:w="1984" w:type="dxa"/>
          </w:tcPr>
          <w:p w14:paraId="7CDCEE80" w14:textId="628D3EC0"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Min 8 GB</w:t>
            </w:r>
          </w:p>
        </w:tc>
        <w:tc>
          <w:tcPr>
            <w:tcW w:w="2120" w:type="dxa"/>
          </w:tcPr>
          <w:p w14:paraId="42B69890" w14:textId="77777777" w:rsidR="008022A6" w:rsidRPr="00161721" w:rsidRDefault="008022A6" w:rsidP="00DA6820">
            <w:pPr>
              <w:rPr>
                <w:rFonts w:asciiTheme="minorHAnsi" w:hAnsiTheme="minorHAnsi" w:cstheme="minorHAnsi"/>
                <w:lang w:val="en-US"/>
              </w:rPr>
            </w:pPr>
          </w:p>
        </w:tc>
      </w:tr>
      <w:tr w:rsidR="00161721" w:rsidRPr="00161721" w14:paraId="58E88EC8" w14:textId="77777777" w:rsidTr="00823AE7">
        <w:tc>
          <w:tcPr>
            <w:tcW w:w="646" w:type="dxa"/>
          </w:tcPr>
          <w:p w14:paraId="2C949FC9" w14:textId="12EC2DEF"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6</w:t>
            </w:r>
          </w:p>
        </w:tc>
        <w:tc>
          <w:tcPr>
            <w:tcW w:w="3318" w:type="dxa"/>
          </w:tcPr>
          <w:p w14:paraId="5CC2BC28" w14:textId="7EF83BB2"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Hard Disc</w:t>
            </w:r>
          </w:p>
        </w:tc>
        <w:tc>
          <w:tcPr>
            <w:tcW w:w="993" w:type="dxa"/>
          </w:tcPr>
          <w:p w14:paraId="35B93814" w14:textId="4375115A" w:rsidR="008022A6" w:rsidRPr="00161721" w:rsidRDefault="008022A6" w:rsidP="00823AE7">
            <w:pPr>
              <w:jc w:val="center"/>
              <w:rPr>
                <w:rFonts w:asciiTheme="minorHAnsi" w:hAnsiTheme="minorHAnsi" w:cstheme="minorHAnsi"/>
                <w:lang w:val="en-US"/>
              </w:rPr>
            </w:pPr>
          </w:p>
        </w:tc>
        <w:tc>
          <w:tcPr>
            <w:tcW w:w="1984" w:type="dxa"/>
          </w:tcPr>
          <w:p w14:paraId="1DA9202C" w14:textId="3C7DBE37"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Min. 500 GB</w:t>
            </w:r>
          </w:p>
        </w:tc>
        <w:tc>
          <w:tcPr>
            <w:tcW w:w="2120" w:type="dxa"/>
          </w:tcPr>
          <w:p w14:paraId="7C4407B4" w14:textId="77777777" w:rsidR="008022A6" w:rsidRPr="00161721" w:rsidRDefault="008022A6" w:rsidP="00DA6820">
            <w:pPr>
              <w:rPr>
                <w:rFonts w:asciiTheme="minorHAnsi" w:hAnsiTheme="minorHAnsi" w:cstheme="minorHAnsi"/>
                <w:lang w:val="en-US"/>
              </w:rPr>
            </w:pPr>
          </w:p>
        </w:tc>
      </w:tr>
      <w:tr w:rsidR="00161721" w:rsidRPr="00161721" w14:paraId="7B40737B" w14:textId="77777777" w:rsidTr="00823AE7">
        <w:tc>
          <w:tcPr>
            <w:tcW w:w="646" w:type="dxa"/>
          </w:tcPr>
          <w:p w14:paraId="6CBA7B60" w14:textId="2B9A925A"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7</w:t>
            </w:r>
          </w:p>
        </w:tc>
        <w:tc>
          <w:tcPr>
            <w:tcW w:w="3318" w:type="dxa"/>
          </w:tcPr>
          <w:p w14:paraId="491C0138" w14:textId="450B5B0F"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Oper</w:t>
            </w:r>
            <w:r w:rsidR="00F46E35" w:rsidRPr="00161721">
              <w:rPr>
                <w:rFonts w:asciiTheme="minorHAnsi" w:hAnsiTheme="minorHAnsi" w:cstheme="minorHAnsi"/>
                <w:lang w:val="en-US"/>
              </w:rPr>
              <w:t>r</w:t>
            </w:r>
            <w:r w:rsidRPr="00161721">
              <w:rPr>
                <w:rFonts w:asciiTheme="minorHAnsi" w:hAnsiTheme="minorHAnsi" w:cstheme="minorHAnsi"/>
                <w:lang w:val="en-US"/>
              </w:rPr>
              <w:t>ting System</w:t>
            </w:r>
          </w:p>
        </w:tc>
        <w:tc>
          <w:tcPr>
            <w:tcW w:w="993" w:type="dxa"/>
          </w:tcPr>
          <w:p w14:paraId="5267982F" w14:textId="62698C64" w:rsidR="008022A6" w:rsidRPr="00161721" w:rsidRDefault="008022A6" w:rsidP="00823AE7">
            <w:pPr>
              <w:jc w:val="center"/>
              <w:rPr>
                <w:rFonts w:asciiTheme="minorHAnsi" w:hAnsiTheme="minorHAnsi" w:cstheme="minorHAnsi"/>
                <w:lang w:val="en-US"/>
              </w:rPr>
            </w:pPr>
          </w:p>
        </w:tc>
        <w:tc>
          <w:tcPr>
            <w:tcW w:w="1984" w:type="dxa"/>
          </w:tcPr>
          <w:p w14:paraId="6B4630EB" w14:textId="7521CAC1"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Windows 10</w:t>
            </w:r>
          </w:p>
        </w:tc>
        <w:tc>
          <w:tcPr>
            <w:tcW w:w="2120" w:type="dxa"/>
          </w:tcPr>
          <w:p w14:paraId="7ECF8C25" w14:textId="77777777" w:rsidR="008022A6" w:rsidRPr="00161721" w:rsidRDefault="008022A6" w:rsidP="00DA6820">
            <w:pPr>
              <w:rPr>
                <w:rFonts w:asciiTheme="minorHAnsi" w:hAnsiTheme="minorHAnsi" w:cstheme="minorHAnsi"/>
                <w:lang w:val="en-US"/>
              </w:rPr>
            </w:pPr>
          </w:p>
        </w:tc>
      </w:tr>
      <w:tr w:rsidR="00161721" w:rsidRPr="00161721" w14:paraId="272E3A51" w14:textId="77777777" w:rsidTr="00823AE7">
        <w:tc>
          <w:tcPr>
            <w:tcW w:w="646" w:type="dxa"/>
          </w:tcPr>
          <w:p w14:paraId="729B2240" w14:textId="1E75D62A"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8</w:t>
            </w:r>
          </w:p>
        </w:tc>
        <w:tc>
          <w:tcPr>
            <w:tcW w:w="3318" w:type="dxa"/>
          </w:tcPr>
          <w:p w14:paraId="447DF918" w14:textId="5FB129EF"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 xml:space="preserve">Monitors for per operator workstation with corresponding </w:t>
            </w:r>
            <w:r w:rsidR="00F46E35" w:rsidRPr="00161721">
              <w:rPr>
                <w:rFonts w:asciiTheme="minorHAnsi" w:hAnsiTheme="minorHAnsi" w:cstheme="minorHAnsi"/>
                <w:lang w:val="en-US"/>
              </w:rPr>
              <w:t>accessories</w:t>
            </w:r>
            <w:r w:rsidRPr="00161721">
              <w:rPr>
                <w:rFonts w:asciiTheme="minorHAnsi" w:hAnsiTheme="minorHAnsi" w:cstheme="minorHAnsi"/>
                <w:lang w:val="en-US"/>
              </w:rPr>
              <w:t xml:space="preserve"> – KVM Extenders)</w:t>
            </w:r>
          </w:p>
        </w:tc>
        <w:tc>
          <w:tcPr>
            <w:tcW w:w="993" w:type="dxa"/>
          </w:tcPr>
          <w:p w14:paraId="2FC9F3B3" w14:textId="7C3AD0F7" w:rsidR="008022A6" w:rsidRPr="00161721" w:rsidRDefault="009C1643" w:rsidP="00823AE7">
            <w:pPr>
              <w:jc w:val="center"/>
              <w:rPr>
                <w:rFonts w:asciiTheme="minorHAnsi" w:hAnsiTheme="minorHAnsi" w:cstheme="minorHAnsi"/>
                <w:lang w:val="en-US"/>
              </w:rPr>
            </w:pPr>
            <w:r w:rsidRPr="00161721">
              <w:rPr>
                <w:rFonts w:asciiTheme="minorHAnsi" w:hAnsiTheme="minorHAnsi" w:cstheme="minorHAnsi"/>
                <w:lang w:val="en-US"/>
              </w:rPr>
              <w:t>pcs</w:t>
            </w:r>
          </w:p>
        </w:tc>
        <w:tc>
          <w:tcPr>
            <w:tcW w:w="1984" w:type="dxa"/>
          </w:tcPr>
          <w:p w14:paraId="7196D5AB" w14:textId="682ACD83"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2</w:t>
            </w:r>
          </w:p>
        </w:tc>
        <w:tc>
          <w:tcPr>
            <w:tcW w:w="2120" w:type="dxa"/>
          </w:tcPr>
          <w:p w14:paraId="428FF170" w14:textId="77777777" w:rsidR="008022A6" w:rsidRPr="00161721" w:rsidRDefault="008022A6" w:rsidP="00DA6820">
            <w:pPr>
              <w:rPr>
                <w:rFonts w:asciiTheme="minorHAnsi" w:hAnsiTheme="minorHAnsi" w:cstheme="minorHAnsi"/>
                <w:lang w:val="en-US"/>
              </w:rPr>
            </w:pPr>
          </w:p>
        </w:tc>
      </w:tr>
      <w:tr w:rsidR="00161721" w:rsidRPr="00161721" w14:paraId="06C272AD" w14:textId="77777777" w:rsidTr="00823AE7">
        <w:tc>
          <w:tcPr>
            <w:tcW w:w="646" w:type="dxa"/>
          </w:tcPr>
          <w:p w14:paraId="33800D18" w14:textId="6B93DA89"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9</w:t>
            </w:r>
          </w:p>
        </w:tc>
        <w:tc>
          <w:tcPr>
            <w:tcW w:w="3318" w:type="dxa"/>
          </w:tcPr>
          <w:p w14:paraId="52831920" w14:textId="41DA63DA"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Monitor size</w:t>
            </w:r>
          </w:p>
        </w:tc>
        <w:tc>
          <w:tcPr>
            <w:tcW w:w="993" w:type="dxa"/>
          </w:tcPr>
          <w:p w14:paraId="0A67BE70" w14:textId="31A8A615" w:rsidR="008022A6" w:rsidRPr="00161721" w:rsidRDefault="009C1643" w:rsidP="00823AE7">
            <w:pPr>
              <w:jc w:val="center"/>
              <w:rPr>
                <w:rFonts w:asciiTheme="minorHAnsi" w:hAnsiTheme="minorHAnsi" w:cstheme="minorHAnsi"/>
                <w:lang w:val="en-US"/>
              </w:rPr>
            </w:pPr>
            <w:r w:rsidRPr="00161721">
              <w:rPr>
                <w:rFonts w:asciiTheme="minorHAnsi" w:hAnsiTheme="minorHAnsi" w:cstheme="minorHAnsi"/>
                <w:lang w:val="en-US"/>
              </w:rPr>
              <w:t>inch</w:t>
            </w:r>
          </w:p>
        </w:tc>
        <w:tc>
          <w:tcPr>
            <w:tcW w:w="1984" w:type="dxa"/>
          </w:tcPr>
          <w:p w14:paraId="4901920C" w14:textId="550FEB5C" w:rsidR="008022A6" w:rsidRPr="00161721" w:rsidRDefault="009C1643" w:rsidP="006C00B7">
            <w:pPr>
              <w:jc w:val="center"/>
              <w:rPr>
                <w:rFonts w:asciiTheme="minorHAnsi" w:hAnsiTheme="minorHAnsi" w:cstheme="minorHAnsi"/>
                <w:lang w:val="en-US"/>
              </w:rPr>
            </w:pPr>
            <w:r w:rsidRPr="00161721">
              <w:rPr>
                <w:rFonts w:asciiTheme="minorHAnsi" w:hAnsiTheme="minorHAnsi" w:cstheme="minorHAnsi"/>
                <w:lang w:val="en-US"/>
              </w:rPr>
              <w:t>24</w:t>
            </w:r>
          </w:p>
        </w:tc>
        <w:tc>
          <w:tcPr>
            <w:tcW w:w="2120" w:type="dxa"/>
          </w:tcPr>
          <w:p w14:paraId="5C4CBB83" w14:textId="77777777" w:rsidR="008022A6" w:rsidRPr="00161721" w:rsidRDefault="008022A6" w:rsidP="00DA6820">
            <w:pPr>
              <w:rPr>
                <w:rFonts w:asciiTheme="minorHAnsi" w:hAnsiTheme="minorHAnsi" w:cstheme="minorHAnsi"/>
                <w:lang w:val="en-US"/>
              </w:rPr>
            </w:pPr>
          </w:p>
        </w:tc>
      </w:tr>
      <w:tr w:rsidR="00161721" w:rsidRPr="00161721" w14:paraId="24A5AE2F" w14:textId="77777777" w:rsidTr="00823AE7">
        <w:tc>
          <w:tcPr>
            <w:tcW w:w="646" w:type="dxa"/>
          </w:tcPr>
          <w:p w14:paraId="6CB60168" w14:textId="0A7D473C"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10</w:t>
            </w:r>
          </w:p>
        </w:tc>
        <w:tc>
          <w:tcPr>
            <w:tcW w:w="3318" w:type="dxa"/>
          </w:tcPr>
          <w:p w14:paraId="1D60D337" w14:textId="49365726"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 xml:space="preserve">Desk </w:t>
            </w:r>
          </w:p>
        </w:tc>
        <w:tc>
          <w:tcPr>
            <w:tcW w:w="993" w:type="dxa"/>
          </w:tcPr>
          <w:p w14:paraId="2693B621" w14:textId="5C2B1ACB" w:rsidR="008022A6" w:rsidRPr="00161721" w:rsidRDefault="009C1643" w:rsidP="00823AE7">
            <w:pPr>
              <w:jc w:val="center"/>
              <w:rPr>
                <w:rFonts w:asciiTheme="minorHAnsi" w:hAnsiTheme="minorHAnsi" w:cstheme="minorHAnsi"/>
                <w:lang w:val="en-US"/>
              </w:rPr>
            </w:pPr>
            <w:r w:rsidRPr="00161721">
              <w:rPr>
                <w:rFonts w:asciiTheme="minorHAnsi" w:hAnsiTheme="minorHAnsi" w:cstheme="minorHAnsi"/>
                <w:lang w:val="en-US"/>
              </w:rPr>
              <w:t>pc</w:t>
            </w:r>
          </w:p>
        </w:tc>
        <w:tc>
          <w:tcPr>
            <w:tcW w:w="1984" w:type="dxa"/>
          </w:tcPr>
          <w:p w14:paraId="0BBEDEF7" w14:textId="7937D03E" w:rsidR="008022A6" w:rsidRPr="00161721" w:rsidRDefault="003F5E1E" w:rsidP="006C00B7">
            <w:pPr>
              <w:jc w:val="center"/>
              <w:rPr>
                <w:rFonts w:asciiTheme="minorHAnsi" w:hAnsiTheme="minorHAnsi" w:cstheme="minorHAnsi"/>
                <w:lang w:val="en-US"/>
              </w:rPr>
            </w:pPr>
            <w:r w:rsidRPr="00161721">
              <w:rPr>
                <w:rFonts w:asciiTheme="minorHAnsi" w:hAnsiTheme="minorHAnsi" w:cstheme="minorHAnsi"/>
                <w:lang w:val="en-US"/>
              </w:rPr>
              <w:t>2</w:t>
            </w:r>
          </w:p>
        </w:tc>
        <w:tc>
          <w:tcPr>
            <w:tcW w:w="2120" w:type="dxa"/>
          </w:tcPr>
          <w:p w14:paraId="347C6E71" w14:textId="77777777" w:rsidR="008022A6" w:rsidRPr="00161721" w:rsidRDefault="008022A6" w:rsidP="00DA6820">
            <w:pPr>
              <w:rPr>
                <w:rFonts w:asciiTheme="minorHAnsi" w:hAnsiTheme="minorHAnsi" w:cstheme="minorHAnsi"/>
                <w:lang w:val="en-US"/>
              </w:rPr>
            </w:pPr>
          </w:p>
        </w:tc>
      </w:tr>
      <w:tr w:rsidR="00161721" w:rsidRPr="00161721" w14:paraId="4EED8680" w14:textId="77777777" w:rsidTr="00823AE7">
        <w:tc>
          <w:tcPr>
            <w:tcW w:w="646" w:type="dxa"/>
          </w:tcPr>
          <w:p w14:paraId="0317FF58" w14:textId="3E8E3822"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11</w:t>
            </w:r>
          </w:p>
        </w:tc>
        <w:tc>
          <w:tcPr>
            <w:tcW w:w="3318" w:type="dxa"/>
          </w:tcPr>
          <w:p w14:paraId="4AAB8445" w14:textId="22D1517F" w:rsidR="008022A6" w:rsidRPr="00161721" w:rsidRDefault="009C1643" w:rsidP="00DA6820">
            <w:pPr>
              <w:rPr>
                <w:rFonts w:asciiTheme="minorHAnsi" w:hAnsiTheme="minorHAnsi" w:cstheme="minorHAnsi"/>
                <w:lang w:val="en-US"/>
              </w:rPr>
            </w:pPr>
            <w:r w:rsidRPr="00161721">
              <w:rPr>
                <w:rFonts w:asciiTheme="minorHAnsi" w:hAnsiTheme="minorHAnsi" w:cstheme="minorHAnsi"/>
                <w:lang w:val="en-US"/>
              </w:rPr>
              <w:t xml:space="preserve">Chair </w:t>
            </w:r>
          </w:p>
        </w:tc>
        <w:tc>
          <w:tcPr>
            <w:tcW w:w="993" w:type="dxa"/>
          </w:tcPr>
          <w:p w14:paraId="30FE38D7" w14:textId="652413EE" w:rsidR="008022A6" w:rsidRPr="00161721" w:rsidRDefault="009C1643" w:rsidP="00823AE7">
            <w:pPr>
              <w:jc w:val="center"/>
              <w:rPr>
                <w:rFonts w:asciiTheme="minorHAnsi" w:hAnsiTheme="minorHAnsi" w:cstheme="minorHAnsi"/>
                <w:lang w:val="en-US"/>
              </w:rPr>
            </w:pPr>
            <w:r w:rsidRPr="00161721">
              <w:rPr>
                <w:rFonts w:asciiTheme="minorHAnsi" w:hAnsiTheme="minorHAnsi" w:cstheme="minorHAnsi"/>
                <w:lang w:val="en-US"/>
              </w:rPr>
              <w:t>pc</w:t>
            </w:r>
          </w:p>
        </w:tc>
        <w:tc>
          <w:tcPr>
            <w:tcW w:w="1984" w:type="dxa"/>
          </w:tcPr>
          <w:p w14:paraId="23D75E8F" w14:textId="7CC02C3E" w:rsidR="008022A6" w:rsidRPr="00161721" w:rsidRDefault="003F5E1E" w:rsidP="006C00B7">
            <w:pPr>
              <w:jc w:val="center"/>
              <w:rPr>
                <w:rFonts w:asciiTheme="minorHAnsi" w:hAnsiTheme="minorHAnsi" w:cstheme="minorHAnsi"/>
                <w:lang w:val="en-US"/>
              </w:rPr>
            </w:pPr>
            <w:r w:rsidRPr="00161721">
              <w:rPr>
                <w:rFonts w:asciiTheme="minorHAnsi" w:hAnsiTheme="minorHAnsi" w:cstheme="minorHAnsi"/>
                <w:lang w:val="en-US"/>
              </w:rPr>
              <w:t>6</w:t>
            </w:r>
          </w:p>
        </w:tc>
        <w:tc>
          <w:tcPr>
            <w:tcW w:w="2120" w:type="dxa"/>
          </w:tcPr>
          <w:p w14:paraId="18534E3F" w14:textId="77777777" w:rsidR="008022A6" w:rsidRPr="00161721" w:rsidRDefault="008022A6" w:rsidP="00DA6820">
            <w:pPr>
              <w:rPr>
                <w:rFonts w:asciiTheme="minorHAnsi" w:hAnsiTheme="minorHAnsi" w:cstheme="minorHAnsi"/>
                <w:lang w:val="en-US"/>
              </w:rPr>
            </w:pPr>
          </w:p>
        </w:tc>
      </w:tr>
      <w:tr w:rsidR="00161721" w:rsidRPr="00161721" w14:paraId="65E22459" w14:textId="77777777" w:rsidTr="00823AE7">
        <w:tc>
          <w:tcPr>
            <w:tcW w:w="646" w:type="dxa"/>
          </w:tcPr>
          <w:p w14:paraId="094DBE83" w14:textId="2251FC41" w:rsidR="008022A6" w:rsidRPr="00161721" w:rsidRDefault="008022A6" w:rsidP="00DA6820">
            <w:pPr>
              <w:rPr>
                <w:rFonts w:asciiTheme="minorHAnsi" w:hAnsiTheme="minorHAnsi" w:cstheme="minorHAnsi"/>
                <w:lang w:val="en-US"/>
              </w:rPr>
            </w:pPr>
          </w:p>
        </w:tc>
        <w:tc>
          <w:tcPr>
            <w:tcW w:w="3318" w:type="dxa"/>
          </w:tcPr>
          <w:p w14:paraId="06924B2F" w14:textId="0C3E7669" w:rsidR="008022A6" w:rsidRPr="00161721" w:rsidRDefault="003F5E1E" w:rsidP="00DA6820">
            <w:pPr>
              <w:rPr>
                <w:rFonts w:asciiTheme="minorHAnsi" w:hAnsiTheme="minorHAnsi" w:cstheme="minorHAnsi"/>
                <w:b/>
                <w:u w:val="single"/>
                <w:lang w:val="en-US"/>
              </w:rPr>
            </w:pPr>
            <w:r w:rsidRPr="00161721">
              <w:rPr>
                <w:rFonts w:asciiTheme="minorHAnsi" w:hAnsiTheme="minorHAnsi" w:cstheme="minorHAnsi"/>
                <w:b/>
                <w:u w:val="single"/>
                <w:lang w:val="en-US"/>
              </w:rPr>
              <w:t xml:space="preserve">HMI </w:t>
            </w:r>
          </w:p>
        </w:tc>
        <w:tc>
          <w:tcPr>
            <w:tcW w:w="993" w:type="dxa"/>
          </w:tcPr>
          <w:p w14:paraId="355B0844" w14:textId="77777777" w:rsidR="008022A6" w:rsidRPr="00161721" w:rsidRDefault="008022A6" w:rsidP="00823AE7">
            <w:pPr>
              <w:jc w:val="center"/>
              <w:rPr>
                <w:rFonts w:asciiTheme="minorHAnsi" w:hAnsiTheme="minorHAnsi" w:cstheme="minorHAnsi"/>
                <w:lang w:val="en-US"/>
              </w:rPr>
            </w:pPr>
          </w:p>
        </w:tc>
        <w:tc>
          <w:tcPr>
            <w:tcW w:w="1984" w:type="dxa"/>
          </w:tcPr>
          <w:p w14:paraId="0058E968" w14:textId="72BB2D45" w:rsidR="008022A6" w:rsidRPr="00161721" w:rsidRDefault="008022A6" w:rsidP="006C00B7">
            <w:pPr>
              <w:jc w:val="center"/>
              <w:rPr>
                <w:rFonts w:asciiTheme="minorHAnsi" w:hAnsiTheme="minorHAnsi" w:cstheme="minorHAnsi"/>
                <w:lang w:val="en-US"/>
              </w:rPr>
            </w:pPr>
          </w:p>
        </w:tc>
        <w:tc>
          <w:tcPr>
            <w:tcW w:w="2120" w:type="dxa"/>
          </w:tcPr>
          <w:p w14:paraId="6DFEDFF1" w14:textId="77777777" w:rsidR="008022A6" w:rsidRPr="00161721" w:rsidRDefault="008022A6" w:rsidP="00DA6820">
            <w:pPr>
              <w:rPr>
                <w:rFonts w:asciiTheme="minorHAnsi" w:hAnsiTheme="minorHAnsi" w:cstheme="minorHAnsi"/>
                <w:lang w:val="en-US"/>
              </w:rPr>
            </w:pPr>
          </w:p>
        </w:tc>
      </w:tr>
      <w:tr w:rsidR="00161721" w:rsidRPr="00161721" w14:paraId="52C68373" w14:textId="77777777" w:rsidTr="00823AE7">
        <w:tc>
          <w:tcPr>
            <w:tcW w:w="646" w:type="dxa"/>
          </w:tcPr>
          <w:p w14:paraId="2F99660A" w14:textId="5ACB784F"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1</w:t>
            </w:r>
          </w:p>
        </w:tc>
        <w:tc>
          <w:tcPr>
            <w:tcW w:w="3318" w:type="dxa"/>
          </w:tcPr>
          <w:p w14:paraId="2AEC6334" w14:textId="3B24FCBA" w:rsidR="008022A6" w:rsidRPr="00161721" w:rsidRDefault="003F5E1E" w:rsidP="00DA6820">
            <w:pPr>
              <w:rPr>
                <w:rFonts w:asciiTheme="minorHAnsi" w:hAnsiTheme="minorHAnsi" w:cstheme="minorHAnsi"/>
                <w:lang w:val="en-US"/>
              </w:rPr>
            </w:pPr>
            <w:r w:rsidRPr="00161721">
              <w:rPr>
                <w:rFonts w:asciiTheme="minorHAnsi" w:hAnsiTheme="minorHAnsi" w:cstheme="minorHAnsi"/>
                <w:lang w:val="en-US"/>
              </w:rPr>
              <w:t>Manufactures</w:t>
            </w:r>
          </w:p>
        </w:tc>
        <w:tc>
          <w:tcPr>
            <w:tcW w:w="993" w:type="dxa"/>
          </w:tcPr>
          <w:p w14:paraId="49A68600" w14:textId="77777777" w:rsidR="008022A6" w:rsidRPr="00161721" w:rsidRDefault="008022A6" w:rsidP="00823AE7">
            <w:pPr>
              <w:jc w:val="center"/>
              <w:rPr>
                <w:rFonts w:asciiTheme="minorHAnsi" w:hAnsiTheme="minorHAnsi" w:cstheme="minorHAnsi"/>
                <w:lang w:val="en-US"/>
              </w:rPr>
            </w:pPr>
          </w:p>
        </w:tc>
        <w:tc>
          <w:tcPr>
            <w:tcW w:w="1984" w:type="dxa"/>
          </w:tcPr>
          <w:p w14:paraId="146F8C1D" w14:textId="57C2CBD4" w:rsidR="008022A6" w:rsidRPr="00161721" w:rsidRDefault="008022A6" w:rsidP="006C00B7">
            <w:pPr>
              <w:jc w:val="center"/>
              <w:rPr>
                <w:rFonts w:asciiTheme="minorHAnsi" w:hAnsiTheme="minorHAnsi" w:cstheme="minorHAnsi"/>
                <w:lang w:val="en-US"/>
              </w:rPr>
            </w:pPr>
          </w:p>
        </w:tc>
        <w:tc>
          <w:tcPr>
            <w:tcW w:w="2120" w:type="dxa"/>
          </w:tcPr>
          <w:p w14:paraId="165EED69" w14:textId="77777777" w:rsidR="008022A6" w:rsidRPr="00161721" w:rsidRDefault="008022A6" w:rsidP="00DA6820">
            <w:pPr>
              <w:rPr>
                <w:rFonts w:asciiTheme="minorHAnsi" w:hAnsiTheme="minorHAnsi" w:cstheme="minorHAnsi"/>
                <w:lang w:val="en-US"/>
              </w:rPr>
            </w:pPr>
          </w:p>
        </w:tc>
      </w:tr>
      <w:tr w:rsidR="008022A6" w:rsidRPr="00161721" w14:paraId="123AC51E" w14:textId="77777777" w:rsidTr="00823AE7">
        <w:tc>
          <w:tcPr>
            <w:tcW w:w="646" w:type="dxa"/>
          </w:tcPr>
          <w:p w14:paraId="24ADB65C" w14:textId="0FB9DAEE" w:rsidR="008022A6" w:rsidRPr="00161721" w:rsidRDefault="007E3A6E" w:rsidP="00DA6820">
            <w:pPr>
              <w:rPr>
                <w:rFonts w:asciiTheme="minorHAnsi" w:hAnsiTheme="minorHAnsi" w:cstheme="minorHAnsi"/>
                <w:lang w:val="en-US"/>
              </w:rPr>
            </w:pPr>
            <w:r w:rsidRPr="00161721">
              <w:rPr>
                <w:rFonts w:asciiTheme="minorHAnsi" w:hAnsiTheme="minorHAnsi" w:cstheme="minorHAnsi"/>
                <w:lang w:val="en-US"/>
              </w:rPr>
              <w:t>2</w:t>
            </w:r>
          </w:p>
        </w:tc>
        <w:tc>
          <w:tcPr>
            <w:tcW w:w="3318" w:type="dxa"/>
          </w:tcPr>
          <w:p w14:paraId="3739AA42" w14:textId="13F22EC6" w:rsidR="008022A6" w:rsidRPr="00161721" w:rsidRDefault="003F5E1E" w:rsidP="00DA6820">
            <w:pPr>
              <w:rPr>
                <w:rFonts w:asciiTheme="minorHAnsi" w:hAnsiTheme="minorHAnsi" w:cstheme="minorHAnsi"/>
                <w:lang w:val="en-US"/>
              </w:rPr>
            </w:pPr>
            <w:r w:rsidRPr="00161721">
              <w:rPr>
                <w:rFonts w:asciiTheme="minorHAnsi" w:hAnsiTheme="minorHAnsi" w:cstheme="minorHAnsi"/>
                <w:lang w:val="en-US"/>
              </w:rPr>
              <w:t>Type</w:t>
            </w:r>
          </w:p>
        </w:tc>
        <w:tc>
          <w:tcPr>
            <w:tcW w:w="993" w:type="dxa"/>
          </w:tcPr>
          <w:p w14:paraId="3A4580B7" w14:textId="77777777" w:rsidR="008022A6" w:rsidRPr="00161721" w:rsidRDefault="008022A6" w:rsidP="00823AE7">
            <w:pPr>
              <w:jc w:val="center"/>
              <w:rPr>
                <w:rFonts w:asciiTheme="minorHAnsi" w:hAnsiTheme="minorHAnsi" w:cstheme="minorHAnsi"/>
                <w:lang w:val="en-US"/>
              </w:rPr>
            </w:pPr>
          </w:p>
        </w:tc>
        <w:tc>
          <w:tcPr>
            <w:tcW w:w="1984" w:type="dxa"/>
          </w:tcPr>
          <w:p w14:paraId="1767C50C" w14:textId="77777777" w:rsidR="008022A6" w:rsidRPr="00161721" w:rsidRDefault="008022A6" w:rsidP="006C00B7">
            <w:pPr>
              <w:jc w:val="center"/>
              <w:rPr>
                <w:rFonts w:asciiTheme="minorHAnsi" w:hAnsiTheme="minorHAnsi" w:cstheme="minorHAnsi"/>
                <w:lang w:val="en-US"/>
              </w:rPr>
            </w:pPr>
          </w:p>
        </w:tc>
        <w:tc>
          <w:tcPr>
            <w:tcW w:w="2120" w:type="dxa"/>
          </w:tcPr>
          <w:p w14:paraId="02FF2BAA" w14:textId="77777777" w:rsidR="008022A6" w:rsidRPr="00161721" w:rsidRDefault="008022A6" w:rsidP="00DA6820">
            <w:pPr>
              <w:rPr>
                <w:rFonts w:asciiTheme="minorHAnsi" w:hAnsiTheme="minorHAnsi" w:cstheme="minorHAnsi"/>
                <w:lang w:val="en-US"/>
              </w:rPr>
            </w:pPr>
          </w:p>
        </w:tc>
      </w:tr>
    </w:tbl>
    <w:p w14:paraId="60B3CE15" w14:textId="3F2172CD" w:rsidR="008022A6" w:rsidRPr="00161721" w:rsidRDefault="008022A6" w:rsidP="0056498E">
      <w:pPr>
        <w:spacing w:line="276" w:lineRule="auto"/>
        <w:rPr>
          <w:rFonts w:asciiTheme="minorHAnsi" w:hAnsiTheme="minorHAnsi" w:cstheme="minorHAnsi"/>
          <w:szCs w:val="24"/>
          <w:lang w:val="en-US"/>
        </w:rPr>
      </w:pPr>
    </w:p>
    <w:p w14:paraId="013DE7C9" w14:textId="60553B8B" w:rsidR="00CA70B0" w:rsidRPr="00161721" w:rsidRDefault="00CA70B0" w:rsidP="0056498E">
      <w:pPr>
        <w:spacing w:line="276" w:lineRule="auto"/>
        <w:rPr>
          <w:rFonts w:asciiTheme="minorHAnsi" w:hAnsiTheme="minorHAnsi" w:cstheme="minorHAnsi"/>
          <w:szCs w:val="24"/>
          <w:lang w:val="en-US"/>
        </w:rPr>
      </w:pPr>
    </w:p>
    <w:p w14:paraId="40DA24B7" w14:textId="2FBBF64A" w:rsidR="00526727" w:rsidRPr="00161721" w:rsidRDefault="00526727" w:rsidP="0056498E">
      <w:pPr>
        <w:spacing w:line="276" w:lineRule="auto"/>
        <w:rPr>
          <w:rFonts w:asciiTheme="minorHAnsi" w:hAnsiTheme="minorHAnsi" w:cstheme="minorHAnsi"/>
          <w:szCs w:val="24"/>
          <w:lang w:val="en-US"/>
        </w:rPr>
      </w:pPr>
    </w:p>
    <w:p w14:paraId="58E43638" w14:textId="0097B7DC" w:rsidR="00526727" w:rsidRPr="00161721" w:rsidRDefault="00526727" w:rsidP="0056498E">
      <w:pPr>
        <w:spacing w:line="276" w:lineRule="auto"/>
        <w:rPr>
          <w:rFonts w:asciiTheme="minorHAnsi" w:hAnsiTheme="minorHAnsi" w:cstheme="minorHAnsi"/>
          <w:szCs w:val="24"/>
          <w:lang w:val="en-US"/>
        </w:rPr>
      </w:pPr>
    </w:p>
    <w:p w14:paraId="57752C51" w14:textId="0EB170AB" w:rsidR="00526727" w:rsidRPr="00161721" w:rsidRDefault="00526727" w:rsidP="0056498E">
      <w:pPr>
        <w:spacing w:line="276" w:lineRule="auto"/>
        <w:rPr>
          <w:rFonts w:asciiTheme="minorHAnsi" w:hAnsiTheme="minorHAnsi" w:cstheme="minorHAnsi"/>
          <w:szCs w:val="24"/>
          <w:lang w:val="en-US"/>
        </w:rPr>
      </w:pPr>
    </w:p>
    <w:p w14:paraId="483BFBBB" w14:textId="4C359EB5" w:rsidR="00526727" w:rsidRPr="00161721" w:rsidRDefault="00526727" w:rsidP="0056498E">
      <w:pPr>
        <w:spacing w:line="276" w:lineRule="auto"/>
        <w:rPr>
          <w:rFonts w:asciiTheme="minorHAnsi" w:hAnsiTheme="minorHAnsi" w:cstheme="minorHAnsi"/>
          <w:szCs w:val="24"/>
          <w:lang w:val="en-US"/>
        </w:rPr>
      </w:pPr>
    </w:p>
    <w:p w14:paraId="40165C99" w14:textId="7351A95D" w:rsidR="00526727" w:rsidRPr="00161721" w:rsidRDefault="00526727" w:rsidP="0056498E">
      <w:pPr>
        <w:spacing w:line="276" w:lineRule="auto"/>
        <w:rPr>
          <w:rFonts w:asciiTheme="minorHAnsi" w:hAnsiTheme="minorHAnsi" w:cstheme="minorHAnsi"/>
          <w:szCs w:val="24"/>
          <w:lang w:val="en-US"/>
        </w:rPr>
      </w:pPr>
    </w:p>
    <w:p w14:paraId="1EDB5477" w14:textId="68630B8A" w:rsidR="00526727" w:rsidRPr="00161721" w:rsidRDefault="00526727" w:rsidP="0056498E">
      <w:pPr>
        <w:spacing w:line="276" w:lineRule="auto"/>
        <w:rPr>
          <w:rFonts w:asciiTheme="minorHAnsi" w:hAnsiTheme="minorHAnsi" w:cstheme="minorHAnsi"/>
          <w:szCs w:val="24"/>
          <w:lang w:val="en-US"/>
        </w:rPr>
      </w:pPr>
    </w:p>
    <w:p w14:paraId="3ABE9B47" w14:textId="57F58DEA" w:rsidR="00526727" w:rsidRPr="00161721" w:rsidRDefault="00526727" w:rsidP="0056498E">
      <w:pPr>
        <w:spacing w:line="276" w:lineRule="auto"/>
        <w:rPr>
          <w:rFonts w:asciiTheme="minorHAnsi" w:hAnsiTheme="minorHAnsi" w:cstheme="minorHAnsi"/>
          <w:szCs w:val="24"/>
          <w:lang w:val="en-US"/>
        </w:rPr>
      </w:pPr>
    </w:p>
    <w:p w14:paraId="0252365C" w14:textId="37943C0B" w:rsidR="00526727" w:rsidRPr="00161721" w:rsidRDefault="00526727" w:rsidP="0056498E">
      <w:pPr>
        <w:spacing w:line="276" w:lineRule="auto"/>
        <w:rPr>
          <w:rFonts w:asciiTheme="minorHAnsi" w:hAnsiTheme="minorHAnsi" w:cstheme="minorHAnsi"/>
          <w:szCs w:val="24"/>
          <w:lang w:val="en-US"/>
        </w:rPr>
      </w:pPr>
    </w:p>
    <w:p w14:paraId="4CD0441E" w14:textId="133355BC" w:rsidR="00526727" w:rsidRPr="00161721" w:rsidRDefault="00526727" w:rsidP="0056498E">
      <w:pPr>
        <w:spacing w:line="276" w:lineRule="auto"/>
        <w:rPr>
          <w:rFonts w:asciiTheme="minorHAnsi" w:hAnsiTheme="minorHAnsi" w:cstheme="minorHAnsi"/>
          <w:szCs w:val="24"/>
          <w:lang w:val="en-US"/>
        </w:rPr>
      </w:pPr>
    </w:p>
    <w:p w14:paraId="336CC6B1" w14:textId="30D21140" w:rsidR="00526727" w:rsidRPr="00161721" w:rsidRDefault="00526727" w:rsidP="0056498E">
      <w:pPr>
        <w:spacing w:line="276" w:lineRule="auto"/>
        <w:rPr>
          <w:rFonts w:asciiTheme="minorHAnsi" w:hAnsiTheme="minorHAnsi" w:cstheme="minorHAnsi"/>
          <w:szCs w:val="24"/>
          <w:lang w:val="en-US"/>
        </w:rPr>
      </w:pPr>
    </w:p>
    <w:p w14:paraId="05EC9C5F" w14:textId="5302CEF9" w:rsidR="00526727" w:rsidRPr="00161721" w:rsidRDefault="00526727" w:rsidP="0056498E">
      <w:pPr>
        <w:spacing w:line="276" w:lineRule="auto"/>
        <w:rPr>
          <w:rFonts w:asciiTheme="minorHAnsi" w:hAnsiTheme="minorHAnsi" w:cstheme="minorHAnsi"/>
          <w:szCs w:val="24"/>
          <w:lang w:val="en-US"/>
        </w:rPr>
      </w:pPr>
    </w:p>
    <w:p w14:paraId="2DCAF821" w14:textId="798B0242" w:rsidR="00526727" w:rsidRPr="00161721" w:rsidRDefault="00526727" w:rsidP="0056498E">
      <w:pPr>
        <w:spacing w:line="276" w:lineRule="auto"/>
        <w:rPr>
          <w:rFonts w:asciiTheme="minorHAnsi" w:hAnsiTheme="minorHAnsi" w:cstheme="minorHAnsi"/>
          <w:szCs w:val="24"/>
          <w:lang w:val="en-US"/>
        </w:rPr>
      </w:pPr>
    </w:p>
    <w:p w14:paraId="64E2A4C5" w14:textId="77777777" w:rsidR="00526727" w:rsidRPr="00161721" w:rsidRDefault="00526727" w:rsidP="0056498E">
      <w:pPr>
        <w:spacing w:line="276" w:lineRule="auto"/>
        <w:rPr>
          <w:rFonts w:asciiTheme="minorHAnsi" w:hAnsiTheme="minorHAnsi" w:cstheme="minorHAnsi"/>
          <w:szCs w:val="24"/>
          <w:lang w:val="en-US"/>
        </w:rPr>
      </w:pPr>
    </w:p>
    <w:p w14:paraId="6EE951EF" w14:textId="06B3E10E" w:rsidR="00CA70B0" w:rsidRPr="00161721" w:rsidRDefault="00CA70B0" w:rsidP="0056498E">
      <w:pPr>
        <w:spacing w:line="276" w:lineRule="auto"/>
        <w:rPr>
          <w:rFonts w:asciiTheme="minorHAnsi" w:hAnsiTheme="minorHAnsi" w:cstheme="minorHAnsi"/>
          <w:szCs w:val="24"/>
          <w:lang w:val="en-US"/>
        </w:rPr>
      </w:pPr>
    </w:p>
    <w:p w14:paraId="3DCD78C7" w14:textId="6D4F5563" w:rsidR="00CA70B0" w:rsidRPr="00161721" w:rsidRDefault="00CA70B0" w:rsidP="0056498E">
      <w:pPr>
        <w:spacing w:line="276" w:lineRule="auto"/>
        <w:rPr>
          <w:rFonts w:asciiTheme="minorHAnsi" w:hAnsiTheme="minorHAnsi" w:cstheme="minorHAnsi"/>
          <w:szCs w:val="24"/>
          <w:lang w:val="en-US"/>
        </w:rPr>
      </w:pPr>
    </w:p>
    <w:p w14:paraId="178B9AEC" w14:textId="4DB53614" w:rsidR="00CA70B0" w:rsidRPr="00161721" w:rsidRDefault="00CA70B0" w:rsidP="0056498E">
      <w:pPr>
        <w:spacing w:line="276" w:lineRule="auto"/>
        <w:rPr>
          <w:rFonts w:asciiTheme="minorHAnsi" w:hAnsiTheme="minorHAnsi" w:cstheme="minorHAnsi"/>
          <w:szCs w:val="24"/>
          <w:lang w:val="en-US"/>
        </w:rPr>
      </w:pPr>
    </w:p>
    <w:p w14:paraId="3BE87528" w14:textId="77777777" w:rsidR="009152C8" w:rsidRPr="00161721" w:rsidRDefault="009152C8" w:rsidP="0056498E">
      <w:pPr>
        <w:spacing w:line="276" w:lineRule="auto"/>
        <w:rPr>
          <w:rFonts w:asciiTheme="minorHAnsi" w:hAnsiTheme="minorHAnsi" w:cstheme="minorHAnsi"/>
          <w:szCs w:val="24"/>
          <w:lang w:val="en-US"/>
        </w:rPr>
      </w:pPr>
    </w:p>
    <w:p w14:paraId="2570074D" w14:textId="2AA2ADB6" w:rsidR="00CA70B0" w:rsidRPr="00161721" w:rsidRDefault="00CA70B0" w:rsidP="00CA70B0">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A2-25</w:t>
      </w:r>
      <w:r w:rsidRPr="00161721">
        <w:rPr>
          <w:rFonts w:asciiTheme="minorHAnsi" w:hAnsiTheme="minorHAnsi" w:cstheme="minorHAnsi"/>
          <w:b/>
          <w:sz w:val="24"/>
          <w:lang w:val="en-US"/>
        </w:rPr>
        <w:t xml:space="preserve"> Protection Relays </w:t>
      </w:r>
      <w:r w:rsidR="00571854" w:rsidRPr="00161721">
        <w:rPr>
          <w:rFonts w:asciiTheme="minorHAnsi" w:hAnsiTheme="minorHAnsi" w:cstheme="minorHAnsi"/>
          <w:b/>
          <w:sz w:val="24"/>
          <w:szCs w:val="28"/>
          <w:lang w:val="en-US" w:eastAsia="en-GB"/>
        </w:rPr>
        <w:t>Guaranteed Technical Data</w:t>
      </w:r>
    </w:p>
    <w:tbl>
      <w:tblPr>
        <w:tblW w:w="5000" w:type="pct"/>
        <w:tblCellMar>
          <w:left w:w="71" w:type="dxa"/>
          <w:right w:w="71" w:type="dxa"/>
        </w:tblCellMar>
        <w:tblLook w:val="04A0" w:firstRow="1" w:lastRow="0" w:firstColumn="1" w:lastColumn="0" w:noHBand="0" w:noVBand="1"/>
      </w:tblPr>
      <w:tblGrid>
        <w:gridCol w:w="552"/>
        <w:gridCol w:w="4035"/>
        <w:gridCol w:w="1154"/>
        <w:gridCol w:w="1947"/>
        <w:gridCol w:w="1373"/>
      </w:tblGrid>
      <w:tr w:rsidR="00161721" w:rsidRPr="00161721" w14:paraId="050D17E8" w14:textId="77777777" w:rsidTr="00CA70B0">
        <w:trPr>
          <w:cantSplit/>
          <w:trHeight w:val="694"/>
          <w:tblHeader/>
        </w:trPr>
        <w:tc>
          <w:tcPr>
            <w:tcW w:w="328" w:type="pct"/>
            <w:tcBorders>
              <w:top w:val="single" w:sz="4" w:space="0" w:color="auto"/>
              <w:left w:val="single" w:sz="4" w:space="0" w:color="auto"/>
              <w:bottom w:val="nil"/>
              <w:right w:val="single" w:sz="4" w:space="0" w:color="auto"/>
            </w:tcBorders>
            <w:vAlign w:val="center"/>
            <w:hideMark/>
          </w:tcPr>
          <w:p w14:paraId="70EDBC0A" w14:textId="77777777" w:rsidR="00CA70B0" w:rsidRPr="00161721" w:rsidRDefault="00CA70B0">
            <w:pPr>
              <w:tabs>
                <w:tab w:val="left" w:pos="1134"/>
                <w:tab w:val="left" w:pos="1350"/>
              </w:tabs>
              <w:overflowPunct w:val="0"/>
              <w:autoSpaceDE w:val="0"/>
              <w:autoSpaceDN w:val="0"/>
              <w:adjustRightInd w:val="0"/>
              <w:textAlignment w:val="baseline"/>
              <w:rPr>
                <w:rFonts w:asciiTheme="minorHAnsi" w:hAnsiTheme="minorHAnsi" w:cstheme="minorHAnsi"/>
                <w:b/>
                <w:lang w:val="en-US" w:eastAsia="en-US"/>
              </w:rPr>
            </w:pPr>
            <w:r w:rsidRPr="00161721">
              <w:rPr>
                <w:rFonts w:asciiTheme="minorHAnsi" w:hAnsiTheme="minorHAnsi" w:cstheme="minorHAnsi"/>
                <w:b/>
                <w:lang w:val="en-US"/>
              </w:rPr>
              <w:t>No.</w:t>
            </w:r>
          </w:p>
        </w:tc>
        <w:tc>
          <w:tcPr>
            <w:tcW w:w="2250" w:type="pct"/>
            <w:tcBorders>
              <w:top w:val="single" w:sz="4" w:space="0" w:color="auto"/>
              <w:left w:val="single" w:sz="4" w:space="0" w:color="auto"/>
              <w:bottom w:val="nil"/>
              <w:right w:val="single" w:sz="4" w:space="0" w:color="auto"/>
            </w:tcBorders>
            <w:hideMark/>
          </w:tcPr>
          <w:p w14:paraId="6B53CF34" w14:textId="77777777" w:rsidR="00CA70B0" w:rsidRPr="00161721" w:rsidRDefault="00CA70B0">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Description</w:t>
            </w:r>
          </w:p>
        </w:tc>
        <w:tc>
          <w:tcPr>
            <w:tcW w:w="545" w:type="pct"/>
            <w:tcBorders>
              <w:top w:val="single" w:sz="4" w:space="0" w:color="auto"/>
              <w:left w:val="single" w:sz="4" w:space="0" w:color="auto"/>
              <w:bottom w:val="nil"/>
              <w:right w:val="single" w:sz="4" w:space="0" w:color="auto"/>
            </w:tcBorders>
            <w:hideMark/>
          </w:tcPr>
          <w:p w14:paraId="0940FC99" w14:textId="77777777" w:rsidR="00CA70B0" w:rsidRPr="00161721" w:rsidRDefault="00CA70B0">
            <w:pPr>
              <w:spacing w:before="60"/>
              <w:jc w:val="center"/>
              <w:rPr>
                <w:rFonts w:asciiTheme="minorHAnsi" w:hAnsiTheme="minorHAnsi" w:cstheme="minorHAnsi"/>
                <w:b/>
                <w:lang w:val="en-US"/>
              </w:rPr>
            </w:pPr>
            <w:r w:rsidRPr="00161721">
              <w:rPr>
                <w:rFonts w:asciiTheme="minorHAnsi" w:hAnsiTheme="minorHAnsi" w:cstheme="minorHAnsi"/>
                <w:b/>
                <w:lang w:val="en-US"/>
              </w:rPr>
              <w:t>Unit</w:t>
            </w:r>
          </w:p>
        </w:tc>
        <w:tc>
          <w:tcPr>
            <w:tcW w:w="1097" w:type="pct"/>
            <w:tcBorders>
              <w:top w:val="single" w:sz="4" w:space="0" w:color="auto"/>
              <w:left w:val="single" w:sz="4" w:space="0" w:color="auto"/>
              <w:bottom w:val="nil"/>
              <w:right w:val="single" w:sz="4" w:space="0" w:color="auto"/>
            </w:tcBorders>
            <w:hideMark/>
          </w:tcPr>
          <w:p w14:paraId="1D27330E" w14:textId="77777777" w:rsidR="00CA70B0" w:rsidRPr="00161721" w:rsidRDefault="00CA70B0">
            <w:pPr>
              <w:spacing w:before="6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81" w:type="pct"/>
            <w:tcBorders>
              <w:top w:val="single" w:sz="4" w:space="0" w:color="auto"/>
              <w:left w:val="single" w:sz="4" w:space="0" w:color="auto"/>
              <w:bottom w:val="nil"/>
              <w:right w:val="single" w:sz="4" w:space="0" w:color="auto"/>
            </w:tcBorders>
            <w:hideMark/>
          </w:tcPr>
          <w:p w14:paraId="03DE5FC7" w14:textId="77777777" w:rsidR="00CA70B0" w:rsidRPr="00161721" w:rsidRDefault="00CA70B0">
            <w:pPr>
              <w:spacing w:before="60"/>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69F192A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25AE51D" w14:textId="77777777" w:rsidR="00CA70B0" w:rsidRPr="00161721" w:rsidRDefault="00CA70B0">
            <w:pPr>
              <w:rPr>
                <w:rFonts w:asciiTheme="minorHAns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vAlign w:val="center"/>
            <w:hideMark/>
          </w:tcPr>
          <w:p w14:paraId="54146E76"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General</w:t>
            </w:r>
          </w:p>
        </w:tc>
        <w:tc>
          <w:tcPr>
            <w:tcW w:w="545" w:type="pct"/>
            <w:tcBorders>
              <w:top w:val="single" w:sz="4" w:space="0" w:color="auto"/>
              <w:left w:val="single" w:sz="4" w:space="0" w:color="auto"/>
              <w:bottom w:val="single" w:sz="4" w:space="0" w:color="auto"/>
              <w:right w:val="single" w:sz="4" w:space="0" w:color="auto"/>
            </w:tcBorders>
            <w:vAlign w:val="center"/>
          </w:tcPr>
          <w:p w14:paraId="2EDE986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C89AB1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8748A7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14FF25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3952308" w14:textId="11ECF8B9"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3B6DD37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Relays:</w:t>
            </w:r>
          </w:p>
        </w:tc>
        <w:tc>
          <w:tcPr>
            <w:tcW w:w="545" w:type="pct"/>
            <w:tcBorders>
              <w:top w:val="single" w:sz="4" w:space="0" w:color="auto"/>
              <w:left w:val="single" w:sz="4" w:space="0" w:color="auto"/>
              <w:bottom w:val="single" w:sz="4" w:space="0" w:color="auto"/>
              <w:right w:val="single" w:sz="4" w:space="0" w:color="auto"/>
            </w:tcBorders>
            <w:vAlign w:val="center"/>
            <w:hideMark/>
          </w:tcPr>
          <w:p w14:paraId="7F56ECF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4CDFDC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Digital</w:t>
            </w:r>
          </w:p>
        </w:tc>
        <w:tc>
          <w:tcPr>
            <w:tcW w:w="781" w:type="pct"/>
            <w:tcBorders>
              <w:top w:val="single" w:sz="4" w:space="0" w:color="auto"/>
              <w:left w:val="single" w:sz="4" w:space="0" w:color="auto"/>
              <w:bottom w:val="single" w:sz="4" w:space="0" w:color="auto"/>
              <w:right w:val="single" w:sz="4" w:space="0" w:color="auto"/>
            </w:tcBorders>
            <w:vAlign w:val="center"/>
          </w:tcPr>
          <w:p w14:paraId="2D8C7AC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7C1F02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3102A8C" w14:textId="351226F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E3D393E"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Standard</w:t>
            </w:r>
          </w:p>
        </w:tc>
        <w:tc>
          <w:tcPr>
            <w:tcW w:w="545" w:type="pct"/>
            <w:tcBorders>
              <w:top w:val="single" w:sz="4" w:space="0" w:color="auto"/>
              <w:left w:val="single" w:sz="4" w:space="0" w:color="auto"/>
              <w:bottom w:val="single" w:sz="4" w:space="0" w:color="auto"/>
              <w:right w:val="single" w:sz="4" w:space="0" w:color="auto"/>
            </w:tcBorders>
            <w:vAlign w:val="center"/>
            <w:hideMark/>
          </w:tcPr>
          <w:p w14:paraId="1DC9D29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2A1E21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IEC 60255</w:t>
            </w:r>
          </w:p>
        </w:tc>
        <w:tc>
          <w:tcPr>
            <w:tcW w:w="781" w:type="pct"/>
            <w:tcBorders>
              <w:top w:val="single" w:sz="4" w:space="0" w:color="auto"/>
              <w:left w:val="single" w:sz="4" w:space="0" w:color="auto"/>
              <w:bottom w:val="single" w:sz="4" w:space="0" w:color="auto"/>
              <w:right w:val="single" w:sz="4" w:space="0" w:color="auto"/>
            </w:tcBorders>
            <w:vAlign w:val="center"/>
          </w:tcPr>
          <w:p w14:paraId="776BA5B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0A3297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6277790" w14:textId="3917063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vAlign w:val="center"/>
            <w:hideMark/>
          </w:tcPr>
          <w:p w14:paraId="1322B658"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Maximum ambient temperature for rated accuracy</w:t>
            </w:r>
          </w:p>
        </w:tc>
        <w:tc>
          <w:tcPr>
            <w:tcW w:w="545" w:type="pct"/>
            <w:tcBorders>
              <w:top w:val="single" w:sz="4" w:space="0" w:color="auto"/>
              <w:left w:val="single" w:sz="4" w:space="0" w:color="auto"/>
              <w:bottom w:val="single" w:sz="4" w:space="0" w:color="auto"/>
              <w:right w:val="single" w:sz="4" w:space="0" w:color="auto"/>
            </w:tcBorders>
            <w:vAlign w:val="center"/>
            <w:hideMark/>
          </w:tcPr>
          <w:p w14:paraId="35B9F81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vertAlign w:val="superscript"/>
                <w:lang w:val="en-US"/>
              </w:rPr>
              <w:t>o</w:t>
            </w:r>
            <w:r w:rsidRPr="00161721">
              <w:rPr>
                <w:rFonts w:asciiTheme="minorHAnsi" w:eastAsia="Batang" w:hAnsiTheme="minorHAnsi" w:cstheme="minorHAnsi"/>
                <w:lang w:val="en-US"/>
              </w:rPr>
              <w:t>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A6EF44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55</w:t>
            </w:r>
          </w:p>
        </w:tc>
        <w:tc>
          <w:tcPr>
            <w:tcW w:w="781" w:type="pct"/>
            <w:tcBorders>
              <w:top w:val="single" w:sz="4" w:space="0" w:color="auto"/>
              <w:left w:val="single" w:sz="4" w:space="0" w:color="auto"/>
              <w:bottom w:val="single" w:sz="4" w:space="0" w:color="auto"/>
              <w:right w:val="single" w:sz="4" w:space="0" w:color="auto"/>
            </w:tcBorders>
            <w:vAlign w:val="center"/>
          </w:tcPr>
          <w:p w14:paraId="4D9D250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FDFE21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E7B31A5" w14:textId="09B2713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72C583D"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Maximum temperature by storage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0B41F91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vertAlign w:val="superscript"/>
                <w:lang w:val="en-US"/>
              </w:rPr>
              <w:t>o</w:t>
            </w:r>
            <w:r w:rsidRPr="00161721">
              <w:rPr>
                <w:rFonts w:asciiTheme="minorHAnsi" w:eastAsia="Batang" w:hAnsiTheme="minorHAnsi" w:cstheme="minorHAnsi"/>
                <w:lang w:val="en-US"/>
              </w:rPr>
              <w:t>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CFD0A5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60</w:t>
            </w:r>
          </w:p>
        </w:tc>
        <w:tc>
          <w:tcPr>
            <w:tcW w:w="781" w:type="pct"/>
            <w:tcBorders>
              <w:top w:val="single" w:sz="4" w:space="0" w:color="auto"/>
              <w:left w:val="single" w:sz="4" w:space="0" w:color="auto"/>
              <w:bottom w:val="single" w:sz="4" w:space="0" w:color="auto"/>
              <w:right w:val="single" w:sz="4" w:space="0" w:color="auto"/>
            </w:tcBorders>
            <w:vAlign w:val="center"/>
          </w:tcPr>
          <w:p w14:paraId="1283A86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DC0B27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AF06292" w14:textId="7B53E5D9"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3023DF3"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maximum humidity</w:t>
            </w:r>
          </w:p>
        </w:tc>
        <w:tc>
          <w:tcPr>
            <w:tcW w:w="545" w:type="pct"/>
            <w:tcBorders>
              <w:top w:val="single" w:sz="4" w:space="0" w:color="auto"/>
              <w:left w:val="single" w:sz="4" w:space="0" w:color="auto"/>
              <w:bottom w:val="single" w:sz="4" w:space="0" w:color="auto"/>
              <w:right w:val="single" w:sz="4" w:space="0" w:color="auto"/>
            </w:tcBorders>
            <w:vAlign w:val="center"/>
            <w:hideMark/>
          </w:tcPr>
          <w:p w14:paraId="680F74F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407BBF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80</w:t>
            </w:r>
          </w:p>
        </w:tc>
        <w:tc>
          <w:tcPr>
            <w:tcW w:w="781" w:type="pct"/>
            <w:tcBorders>
              <w:top w:val="single" w:sz="4" w:space="0" w:color="auto"/>
              <w:left w:val="single" w:sz="4" w:space="0" w:color="auto"/>
              <w:bottom w:val="single" w:sz="4" w:space="0" w:color="auto"/>
              <w:right w:val="single" w:sz="4" w:space="0" w:color="auto"/>
            </w:tcBorders>
            <w:vAlign w:val="center"/>
          </w:tcPr>
          <w:p w14:paraId="27C3CDF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3D3C28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48BCBF0" w14:textId="2F3AA24B"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21B72F5"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Electromagnetic compatibility tests</w:t>
            </w:r>
          </w:p>
        </w:tc>
        <w:tc>
          <w:tcPr>
            <w:tcW w:w="545" w:type="pct"/>
            <w:tcBorders>
              <w:top w:val="single" w:sz="4" w:space="0" w:color="auto"/>
              <w:left w:val="single" w:sz="4" w:space="0" w:color="auto"/>
              <w:bottom w:val="single" w:sz="4" w:space="0" w:color="auto"/>
              <w:right w:val="single" w:sz="4" w:space="0" w:color="auto"/>
            </w:tcBorders>
            <w:vAlign w:val="center"/>
            <w:hideMark/>
          </w:tcPr>
          <w:p w14:paraId="7215E06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C4E4FC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Per Specification</w:t>
            </w:r>
          </w:p>
        </w:tc>
        <w:tc>
          <w:tcPr>
            <w:tcW w:w="781" w:type="pct"/>
            <w:tcBorders>
              <w:top w:val="single" w:sz="4" w:space="0" w:color="auto"/>
              <w:left w:val="single" w:sz="4" w:space="0" w:color="auto"/>
              <w:bottom w:val="single" w:sz="4" w:space="0" w:color="auto"/>
              <w:right w:val="single" w:sz="4" w:space="0" w:color="auto"/>
            </w:tcBorders>
            <w:vAlign w:val="center"/>
          </w:tcPr>
          <w:p w14:paraId="73580C1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396018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DDB045F" w14:textId="1EC65D97"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vAlign w:val="center"/>
            <w:hideMark/>
          </w:tcPr>
          <w:p w14:paraId="16437AFE"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Insulation tests</w:t>
            </w:r>
          </w:p>
        </w:tc>
        <w:tc>
          <w:tcPr>
            <w:tcW w:w="545" w:type="pct"/>
            <w:tcBorders>
              <w:top w:val="single" w:sz="4" w:space="0" w:color="auto"/>
              <w:left w:val="single" w:sz="4" w:space="0" w:color="auto"/>
              <w:bottom w:val="single" w:sz="4" w:space="0" w:color="auto"/>
              <w:right w:val="single" w:sz="4" w:space="0" w:color="auto"/>
            </w:tcBorders>
            <w:vAlign w:val="center"/>
            <w:hideMark/>
          </w:tcPr>
          <w:p w14:paraId="35D22AE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AC3D3F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Per Specification</w:t>
            </w:r>
          </w:p>
        </w:tc>
        <w:tc>
          <w:tcPr>
            <w:tcW w:w="781" w:type="pct"/>
            <w:tcBorders>
              <w:top w:val="single" w:sz="4" w:space="0" w:color="auto"/>
              <w:left w:val="single" w:sz="4" w:space="0" w:color="auto"/>
              <w:bottom w:val="single" w:sz="4" w:space="0" w:color="auto"/>
              <w:right w:val="single" w:sz="4" w:space="0" w:color="auto"/>
            </w:tcBorders>
            <w:vAlign w:val="center"/>
          </w:tcPr>
          <w:p w14:paraId="25A705C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1FC3CF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CC58E80" w14:textId="1DA26D4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1F8CB5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Mechanical tests (vibration and shock stress)</w:t>
            </w:r>
          </w:p>
        </w:tc>
        <w:tc>
          <w:tcPr>
            <w:tcW w:w="545" w:type="pct"/>
            <w:tcBorders>
              <w:top w:val="single" w:sz="4" w:space="0" w:color="auto"/>
              <w:left w:val="single" w:sz="4" w:space="0" w:color="auto"/>
              <w:bottom w:val="single" w:sz="4" w:space="0" w:color="auto"/>
              <w:right w:val="single" w:sz="4" w:space="0" w:color="auto"/>
            </w:tcBorders>
            <w:vAlign w:val="center"/>
            <w:hideMark/>
          </w:tcPr>
          <w:p w14:paraId="009ED38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826B27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Per Specification</w:t>
            </w:r>
          </w:p>
        </w:tc>
        <w:tc>
          <w:tcPr>
            <w:tcW w:w="781" w:type="pct"/>
            <w:tcBorders>
              <w:top w:val="single" w:sz="4" w:space="0" w:color="auto"/>
              <w:left w:val="single" w:sz="4" w:space="0" w:color="auto"/>
              <w:bottom w:val="single" w:sz="4" w:space="0" w:color="auto"/>
              <w:right w:val="single" w:sz="4" w:space="0" w:color="auto"/>
            </w:tcBorders>
            <w:vAlign w:val="center"/>
          </w:tcPr>
          <w:p w14:paraId="2F99952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5839DD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4BB4E88" w14:textId="486CED5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vAlign w:val="center"/>
            <w:hideMark/>
          </w:tcPr>
          <w:p w14:paraId="10C094D8"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Switching capacity of output contacts</w:t>
            </w:r>
          </w:p>
        </w:tc>
        <w:tc>
          <w:tcPr>
            <w:tcW w:w="545" w:type="pct"/>
            <w:tcBorders>
              <w:top w:val="single" w:sz="4" w:space="0" w:color="auto"/>
              <w:left w:val="single" w:sz="4" w:space="0" w:color="auto"/>
              <w:bottom w:val="single" w:sz="4" w:space="0" w:color="auto"/>
              <w:right w:val="single" w:sz="4" w:space="0" w:color="auto"/>
            </w:tcBorders>
            <w:vAlign w:val="center"/>
            <w:hideMark/>
          </w:tcPr>
          <w:p w14:paraId="471AE95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E76F51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&gt;1000W,110V-DC</w:t>
            </w:r>
          </w:p>
        </w:tc>
        <w:tc>
          <w:tcPr>
            <w:tcW w:w="781" w:type="pct"/>
            <w:tcBorders>
              <w:top w:val="single" w:sz="4" w:space="0" w:color="auto"/>
              <w:left w:val="single" w:sz="4" w:space="0" w:color="auto"/>
              <w:bottom w:val="single" w:sz="4" w:space="0" w:color="auto"/>
              <w:right w:val="single" w:sz="4" w:space="0" w:color="auto"/>
            </w:tcBorders>
            <w:vAlign w:val="center"/>
          </w:tcPr>
          <w:p w14:paraId="64A5539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8F8D34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54B3BD7" w14:textId="6E5F4A68"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2436ED1"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Manufacturer references</w:t>
            </w:r>
          </w:p>
        </w:tc>
        <w:tc>
          <w:tcPr>
            <w:tcW w:w="545" w:type="pct"/>
            <w:tcBorders>
              <w:top w:val="single" w:sz="4" w:space="0" w:color="auto"/>
              <w:left w:val="single" w:sz="4" w:space="0" w:color="auto"/>
              <w:bottom w:val="single" w:sz="4" w:space="0" w:color="auto"/>
              <w:right w:val="single" w:sz="4" w:space="0" w:color="auto"/>
            </w:tcBorders>
            <w:vAlign w:val="center"/>
            <w:hideMark/>
          </w:tcPr>
          <w:p w14:paraId="6FFEF4E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year</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3055B5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8</w:t>
            </w:r>
          </w:p>
        </w:tc>
        <w:tc>
          <w:tcPr>
            <w:tcW w:w="781" w:type="pct"/>
            <w:tcBorders>
              <w:top w:val="single" w:sz="4" w:space="0" w:color="auto"/>
              <w:left w:val="single" w:sz="4" w:space="0" w:color="auto"/>
              <w:bottom w:val="single" w:sz="4" w:space="0" w:color="auto"/>
              <w:right w:val="single" w:sz="4" w:space="0" w:color="auto"/>
            </w:tcBorders>
            <w:vAlign w:val="center"/>
          </w:tcPr>
          <w:p w14:paraId="1F8E164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743C06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CCDCA1E"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DCFC8C0"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Panels:</w:t>
            </w:r>
          </w:p>
        </w:tc>
        <w:tc>
          <w:tcPr>
            <w:tcW w:w="545" w:type="pct"/>
            <w:tcBorders>
              <w:top w:val="single" w:sz="4" w:space="0" w:color="auto"/>
              <w:left w:val="single" w:sz="4" w:space="0" w:color="auto"/>
              <w:bottom w:val="single" w:sz="4" w:space="0" w:color="auto"/>
              <w:right w:val="single" w:sz="4" w:space="0" w:color="auto"/>
            </w:tcBorders>
            <w:vAlign w:val="center"/>
          </w:tcPr>
          <w:p w14:paraId="17553E4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C43CD9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031F2F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A89E67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D393039" w14:textId="7253F9F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05FBB767"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Standard</w:t>
            </w:r>
          </w:p>
        </w:tc>
        <w:tc>
          <w:tcPr>
            <w:tcW w:w="545" w:type="pct"/>
            <w:tcBorders>
              <w:top w:val="single" w:sz="4" w:space="0" w:color="auto"/>
              <w:left w:val="single" w:sz="4" w:space="0" w:color="auto"/>
              <w:bottom w:val="single" w:sz="4" w:space="0" w:color="auto"/>
              <w:right w:val="single" w:sz="4" w:space="0" w:color="auto"/>
            </w:tcBorders>
            <w:vAlign w:val="center"/>
            <w:hideMark/>
          </w:tcPr>
          <w:p w14:paraId="24B7A2D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3EEE35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IEC 60529</w:t>
            </w:r>
          </w:p>
        </w:tc>
        <w:tc>
          <w:tcPr>
            <w:tcW w:w="781" w:type="pct"/>
            <w:tcBorders>
              <w:top w:val="single" w:sz="4" w:space="0" w:color="auto"/>
              <w:left w:val="single" w:sz="4" w:space="0" w:color="auto"/>
              <w:bottom w:val="single" w:sz="4" w:space="0" w:color="auto"/>
              <w:right w:val="single" w:sz="4" w:space="0" w:color="auto"/>
            </w:tcBorders>
            <w:vAlign w:val="center"/>
          </w:tcPr>
          <w:p w14:paraId="6E93E37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294A2A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75AE028" w14:textId="767AE9B8"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54564D93"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Protection class</w:t>
            </w:r>
          </w:p>
        </w:tc>
        <w:tc>
          <w:tcPr>
            <w:tcW w:w="545" w:type="pct"/>
            <w:tcBorders>
              <w:top w:val="single" w:sz="4" w:space="0" w:color="auto"/>
              <w:left w:val="single" w:sz="4" w:space="0" w:color="auto"/>
              <w:bottom w:val="single" w:sz="4" w:space="0" w:color="auto"/>
              <w:right w:val="single" w:sz="4" w:space="0" w:color="auto"/>
            </w:tcBorders>
            <w:vAlign w:val="center"/>
            <w:hideMark/>
          </w:tcPr>
          <w:p w14:paraId="0DEAE19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6DD018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IP 54</w:t>
            </w:r>
          </w:p>
        </w:tc>
        <w:tc>
          <w:tcPr>
            <w:tcW w:w="781" w:type="pct"/>
            <w:tcBorders>
              <w:top w:val="single" w:sz="4" w:space="0" w:color="auto"/>
              <w:left w:val="single" w:sz="4" w:space="0" w:color="auto"/>
              <w:bottom w:val="single" w:sz="4" w:space="0" w:color="auto"/>
              <w:right w:val="single" w:sz="4" w:space="0" w:color="auto"/>
            </w:tcBorders>
            <w:vAlign w:val="center"/>
          </w:tcPr>
          <w:p w14:paraId="679036D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2ADFB8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B31DF7A" w14:textId="6E16E727"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0357253D"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Pre-wired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413C477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08D68F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0C004D9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EB9DAC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797BADE" w14:textId="3986EB4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42E8B968"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Floor-mounted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751DA4B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D44194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088B9AA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143BF4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B0AEEC4" w14:textId="7F764DD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1D76B364" w14:textId="53ED1533"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Steel</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sheet</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thickness</w:t>
            </w:r>
          </w:p>
        </w:tc>
        <w:tc>
          <w:tcPr>
            <w:tcW w:w="545" w:type="pct"/>
            <w:tcBorders>
              <w:top w:val="single" w:sz="4" w:space="0" w:color="auto"/>
              <w:left w:val="single" w:sz="4" w:space="0" w:color="auto"/>
              <w:bottom w:val="single" w:sz="4" w:space="0" w:color="auto"/>
              <w:right w:val="single" w:sz="4" w:space="0" w:color="auto"/>
            </w:tcBorders>
            <w:vAlign w:val="center"/>
            <w:hideMark/>
          </w:tcPr>
          <w:p w14:paraId="6DCCC33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mm</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36AF90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2,5</w:t>
            </w:r>
          </w:p>
        </w:tc>
        <w:tc>
          <w:tcPr>
            <w:tcW w:w="781" w:type="pct"/>
            <w:tcBorders>
              <w:top w:val="single" w:sz="4" w:space="0" w:color="auto"/>
              <w:left w:val="single" w:sz="4" w:space="0" w:color="auto"/>
              <w:bottom w:val="single" w:sz="4" w:space="0" w:color="auto"/>
              <w:right w:val="single" w:sz="4" w:space="0" w:color="auto"/>
            </w:tcBorders>
            <w:vAlign w:val="center"/>
          </w:tcPr>
          <w:p w14:paraId="19E0D47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B7E7E2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F0E1621" w14:textId="163BA0F8"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5A73DC2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Maximum height</w:t>
            </w:r>
          </w:p>
        </w:tc>
        <w:tc>
          <w:tcPr>
            <w:tcW w:w="545" w:type="pct"/>
            <w:tcBorders>
              <w:top w:val="single" w:sz="4" w:space="0" w:color="auto"/>
              <w:left w:val="single" w:sz="4" w:space="0" w:color="auto"/>
              <w:bottom w:val="single" w:sz="4" w:space="0" w:color="auto"/>
              <w:right w:val="single" w:sz="4" w:space="0" w:color="auto"/>
            </w:tcBorders>
            <w:vAlign w:val="center"/>
            <w:hideMark/>
          </w:tcPr>
          <w:p w14:paraId="29D2DC0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mm</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94EDF8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2200</w:t>
            </w:r>
          </w:p>
        </w:tc>
        <w:tc>
          <w:tcPr>
            <w:tcW w:w="781" w:type="pct"/>
            <w:tcBorders>
              <w:top w:val="single" w:sz="4" w:space="0" w:color="auto"/>
              <w:left w:val="single" w:sz="4" w:space="0" w:color="auto"/>
              <w:bottom w:val="single" w:sz="4" w:space="0" w:color="auto"/>
              <w:right w:val="single" w:sz="4" w:space="0" w:color="auto"/>
            </w:tcBorders>
            <w:vAlign w:val="center"/>
          </w:tcPr>
          <w:p w14:paraId="01E28E6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AE813C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EBB8659" w14:textId="358DC64C"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2B1DFACC"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Maximum width</w:t>
            </w:r>
          </w:p>
        </w:tc>
        <w:tc>
          <w:tcPr>
            <w:tcW w:w="545" w:type="pct"/>
            <w:tcBorders>
              <w:top w:val="single" w:sz="4" w:space="0" w:color="auto"/>
              <w:left w:val="single" w:sz="4" w:space="0" w:color="auto"/>
              <w:bottom w:val="single" w:sz="4" w:space="0" w:color="auto"/>
              <w:right w:val="single" w:sz="4" w:space="0" w:color="auto"/>
            </w:tcBorders>
            <w:vAlign w:val="center"/>
            <w:hideMark/>
          </w:tcPr>
          <w:p w14:paraId="382B1E5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mm</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9375B8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800</w:t>
            </w:r>
          </w:p>
        </w:tc>
        <w:tc>
          <w:tcPr>
            <w:tcW w:w="781" w:type="pct"/>
            <w:tcBorders>
              <w:top w:val="single" w:sz="4" w:space="0" w:color="auto"/>
              <w:left w:val="single" w:sz="4" w:space="0" w:color="auto"/>
              <w:bottom w:val="single" w:sz="4" w:space="0" w:color="auto"/>
              <w:right w:val="single" w:sz="4" w:space="0" w:color="auto"/>
            </w:tcBorders>
            <w:vAlign w:val="center"/>
          </w:tcPr>
          <w:p w14:paraId="0BBF09C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661CBC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44BA15E" w14:textId="79106C7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147A7874"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Maximum depth</w:t>
            </w:r>
          </w:p>
        </w:tc>
        <w:tc>
          <w:tcPr>
            <w:tcW w:w="545" w:type="pct"/>
            <w:tcBorders>
              <w:top w:val="single" w:sz="4" w:space="0" w:color="auto"/>
              <w:left w:val="single" w:sz="4" w:space="0" w:color="auto"/>
              <w:bottom w:val="single" w:sz="4" w:space="0" w:color="auto"/>
              <w:right w:val="single" w:sz="4" w:space="0" w:color="auto"/>
            </w:tcBorders>
            <w:vAlign w:val="center"/>
            <w:hideMark/>
          </w:tcPr>
          <w:p w14:paraId="396BC3C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mm</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64331C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800</w:t>
            </w:r>
          </w:p>
        </w:tc>
        <w:tc>
          <w:tcPr>
            <w:tcW w:w="781" w:type="pct"/>
            <w:tcBorders>
              <w:top w:val="single" w:sz="4" w:space="0" w:color="auto"/>
              <w:left w:val="single" w:sz="4" w:space="0" w:color="auto"/>
              <w:bottom w:val="single" w:sz="4" w:space="0" w:color="auto"/>
              <w:right w:val="single" w:sz="4" w:space="0" w:color="auto"/>
            </w:tcBorders>
            <w:vAlign w:val="center"/>
          </w:tcPr>
          <w:p w14:paraId="0AD9F39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24B17B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0D383C8" w14:textId="73FB2C6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5D737E79" w14:textId="08E758C5"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Front-door</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material</w:t>
            </w:r>
          </w:p>
        </w:tc>
        <w:tc>
          <w:tcPr>
            <w:tcW w:w="545" w:type="pct"/>
            <w:tcBorders>
              <w:top w:val="single" w:sz="4" w:space="0" w:color="auto"/>
              <w:left w:val="single" w:sz="4" w:space="0" w:color="auto"/>
              <w:bottom w:val="single" w:sz="4" w:space="0" w:color="auto"/>
              <w:right w:val="single" w:sz="4" w:space="0" w:color="auto"/>
            </w:tcBorders>
            <w:vAlign w:val="center"/>
            <w:hideMark/>
          </w:tcPr>
          <w:p w14:paraId="32C7DA9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819F5F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Glass</w:t>
            </w:r>
          </w:p>
        </w:tc>
        <w:tc>
          <w:tcPr>
            <w:tcW w:w="781" w:type="pct"/>
            <w:tcBorders>
              <w:top w:val="single" w:sz="4" w:space="0" w:color="auto"/>
              <w:left w:val="single" w:sz="4" w:space="0" w:color="auto"/>
              <w:bottom w:val="single" w:sz="4" w:space="0" w:color="auto"/>
              <w:right w:val="single" w:sz="4" w:space="0" w:color="auto"/>
            </w:tcBorders>
            <w:vAlign w:val="center"/>
          </w:tcPr>
          <w:p w14:paraId="56FE3BD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7F0256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5D91162" w14:textId="5E769AEC"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337CB10C"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Coloring</w:t>
            </w:r>
          </w:p>
        </w:tc>
        <w:tc>
          <w:tcPr>
            <w:tcW w:w="545" w:type="pct"/>
            <w:tcBorders>
              <w:top w:val="single" w:sz="4" w:space="0" w:color="auto"/>
              <w:left w:val="single" w:sz="4" w:space="0" w:color="auto"/>
              <w:bottom w:val="single" w:sz="4" w:space="0" w:color="auto"/>
              <w:right w:val="single" w:sz="4" w:space="0" w:color="auto"/>
            </w:tcBorders>
            <w:vAlign w:val="center"/>
            <w:hideMark/>
          </w:tcPr>
          <w:p w14:paraId="51A0E80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4F2707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RAL 7035</w:t>
            </w:r>
          </w:p>
        </w:tc>
        <w:tc>
          <w:tcPr>
            <w:tcW w:w="781" w:type="pct"/>
            <w:tcBorders>
              <w:top w:val="single" w:sz="4" w:space="0" w:color="auto"/>
              <w:left w:val="single" w:sz="4" w:space="0" w:color="auto"/>
              <w:bottom w:val="single" w:sz="4" w:space="0" w:color="auto"/>
              <w:right w:val="single" w:sz="4" w:space="0" w:color="auto"/>
            </w:tcBorders>
            <w:vAlign w:val="center"/>
          </w:tcPr>
          <w:p w14:paraId="03D1853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2EAA9F1"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D7065A"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1B9E29"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 xml:space="preserve">69 kV line protection relay, Protection Main </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8F614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417E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66698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E283DFA"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867D36"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7E416E" w14:textId="581242E3"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Differential protection (ANSI: 87L</w:t>
            </w:r>
            <w:r w:rsidR="00FF3F0E" w:rsidRPr="00161721">
              <w:rPr>
                <w:rFonts w:asciiTheme="minorHAnsi" w:hAnsiTheme="minorHAnsi" w:cstheme="minorHAnsi"/>
                <w:b/>
                <w:lang w:val="en-US"/>
              </w:rPr>
              <w:t>, 87C</w:t>
            </w:r>
            <w:r w:rsidRPr="00161721">
              <w:rPr>
                <w:rFonts w:asciiTheme="minorHAnsi" w:hAnsiTheme="minorHAnsi" w:cstheme="minorHAnsi"/>
                <w:b/>
                <w:lang w:val="en-US"/>
              </w:rPr>
              <w:t>)</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A0F75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3ECC4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2EC42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93396A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8DE54A6" w14:textId="328FCE34"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546219F4"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Relay Type</w:t>
            </w:r>
          </w:p>
        </w:tc>
        <w:tc>
          <w:tcPr>
            <w:tcW w:w="545" w:type="pct"/>
            <w:tcBorders>
              <w:top w:val="single" w:sz="4" w:space="0" w:color="auto"/>
              <w:left w:val="single" w:sz="4" w:space="0" w:color="auto"/>
              <w:bottom w:val="single" w:sz="4" w:space="0" w:color="auto"/>
              <w:right w:val="single" w:sz="4" w:space="0" w:color="auto"/>
            </w:tcBorders>
            <w:vAlign w:val="center"/>
            <w:hideMark/>
          </w:tcPr>
          <w:p w14:paraId="528A819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2699DFB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829086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D02F90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B286D73" w14:textId="65823C6B"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48FB9F41"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Manufacturer</w:t>
            </w:r>
          </w:p>
        </w:tc>
        <w:tc>
          <w:tcPr>
            <w:tcW w:w="545" w:type="pct"/>
            <w:tcBorders>
              <w:top w:val="single" w:sz="4" w:space="0" w:color="auto"/>
              <w:left w:val="single" w:sz="4" w:space="0" w:color="auto"/>
              <w:bottom w:val="single" w:sz="4" w:space="0" w:color="auto"/>
              <w:right w:val="single" w:sz="4" w:space="0" w:color="auto"/>
            </w:tcBorders>
            <w:vAlign w:val="center"/>
            <w:hideMark/>
          </w:tcPr>
          <w:p w14:paraId="78196F9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02DA815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3A0DB1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0F1D9A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6192877" w14:textId="3025B392"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5E320E4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Place of manufacture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15BC59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78B70F7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21D9F0A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D17B3B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937FB91" w14:textId="6E6B35B2"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13BAB4F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Type of line differential protection</w:t>
            </w:r>
          </w:p>
        </w:tc>
        <w:tc>
          <w:tcPr>
            <w:tcW w:w="545" w:type="pct"/>
            <w:tcBorders>
              <w:top w:val="single" w:sz="4" w:space="0" w:color="auto"/>
              <w:left w:val="single" w:sz="4" w:space="0" w:color="auto"/>
              <w:bottom w:val="single" w:sz="4" w:space="0" w:color="auto"/>
              <w:right w:val="single" w:sz="4" w:space="0" w:color="auto"/>
            </w:tcBorders>
            <w:vAlign w:val="center"/>
            <w:hideMark/>
          </w:tcPr>
          <w:p w14:paraId="7CBDC9B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7F044B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Segregated phase</w:t>
            </w:r>
          </w:p>
        </w:tc>
        <w:tc>
          <w:tcPr>
            <w:tcW w:w="781" w:type="pct"/>
            <w:tcBorders>
              <w:top w:val="single" w:sz="4" w:space="0" w:color="auto"/>
              <w:left w:val="single" w:sz="4" w:space="0" w:color="auto"/>
              <w:bottom w:val="single" w:sz="4" w:space="0" w:color="auto"/>
              <w:right w:val="single" w:sz="4" w:space="0" w:color="auto"/>
            </w:tcBorders>
            <w:vAlign w:val="center"/>
          </w:tcPr>
          <w:p w14:paraId="778965E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BC775E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1579C66" w14:textId="3AEA1F5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5917D23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Rated values:</w:t>
            </w:r>
          </w:p>
        </w:tc>
        <w:tc>
          <w:tcPr>
            <w:tcW w:w="545" w:type="pct"/>
            <w:tcBorders>
              <w:top w:val="single" w:sz="4" w:space="0" w:color="auto"/>
              <w:left w:val="single" w:sz="4" w:space="0" w:color="auto"/>
              <w:bottom w:val="single" w:sz="4" w:space="0" w:color="auto"/>
              <w:right w:val="single" w:sz="4" w:space="0" w:color="auto"/>
            </w:tcBorders>
            <w:vAlign w:val="center"/>
          </w:tcPr>
          <w:p w14:paraId="01E7732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73A42D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0123F70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89BD8C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E02A332" w14:textId="20E7C6C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163B5B4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Frequency</w:t>
            </w:r>
          </w:p>
        </w:tc>
        <w:tc>
          <w:tcPr>
            <w:tcW w:w="545" w:type="pct"/>
            <w:tcBorders>
              <w:top w:val="single" w:sz="4" w:space="0" w:color="auto"/>
              <w:left w:val="single" w:sz="4" w:space="0" w:color="auto"/>
              <w:bottom w:val="single" w:sz="4" w:space="0" w:color="auto"/>
              <w:right w:val="single" w:sz="4" w:space="0" w:color="auto"/>
            </w:tcBorders>
            <w:vAlign w:val="center"/>
            <w:hideMark/>
          </w:tcPr>
          <w:p w14:paraId="7E2A844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Hz</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021291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45/55</w:t>
            </w:r>
          </w:p>
        </w:tc>
        <w:tc>
          <w:tcPr>
            <w:tcW w:w="781" w:type="pct"/>
            <w:tcBorders>
              <w:top w:val="single" w:sz="4" w:space="0" w:color="auto"/>
              <w:left w:val="single" w:sz="4" w:space="0" w:color="auto"/>
              <w:bottom w:val="single" w:sz="4" w:space="0" w:color="auto"/>
              <w:right w:val="single" w:sz="4" w:space="0" w:color="auto"/>
            </w:tcBorders>
            <w:vAlign w:val="center"/>
          </w:tcPr>
          <w:p w14:paraId="5332A2C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6166BA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DD82960" w14:textId="74CC43B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18B834F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Rated current</w:t>
            </w:r>
          </w:p>
        </w:tc>
        <w:tc>
          <w:tcPr>
            <w:tcW w:w="545" w:type="pct"/>
            <w:tcBorders>
              <w:top w:val="single" w:sz="4" w:space="0" w:color="auto"/>
              <w:left w:val="single" w:sz="4" w:space="0" w:color="auto"/>
              <w:bottom w:val="single" w:sz="4" w:space="0" w:color="auto"/>
              <w:right w:val="single" w:sz="4" w:space="0" w:color="auto"/>
            </w:tcBorders>
            <w:vAlign w:val="center"/>
            <w:hideMark/>
          </w:tcPr>
          <w:p w14:paraId="6DD4F9E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E846E7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 and 5</w:t>
            </w:r>
          </w:p>
        </w:tc>
        <w:tc>
          <w:tcPr>
            <w:tcW w:w="781" w:type="pct"/>
            <w:tcBorders>
              <w:top w:val="single" w:sz="4" w:space="0" w:color="auto"/>
              <w:left w:val="single" w:sz="4" w:space="0" w:color="auto"/>
              <w:bottom w:val="single" w:sz="4" w:space="0" w:color="auto"/>
              <w:right w:val="single" w:sz="4" w:space="0" w:color="auto"/>
            </w:tcBorders>
            <w:vAlign w:val="center"/>
          </w:tcPr>
          <w:p w14:paraId="598E606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E7D885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52D8E28" w14:textId="357FD46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1FB38B3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Rated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5F0B26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DF8985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110+/- 15%</w:t>
            </w:r>
          </w:p>
        </w:tc>
        <w:tc>
          <w:tcPr>
            <w:tcW w:w="781" w:type="pct"/>
            <w:tcBorders>
              <w:top w:val="single" w:sz="4" w:space="0" w:color="auto"/>
              <w:left w:val="single" w:sz="4" w:space="0" w:color="auto"/>
              <w:bottom w:val="single" w:sz="4" w:space="0" w:color="auto"/>
              <w:right w:val="single" w:sz="4" w:space="0" w:color="auto"/>
            </w:tcBorders>
            <w:vAlign w:val="center"/>
          </w:tcPr>
          <w:p w14:paraId="04FA398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3D9166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0E385F0" w14:textId="402374A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3395FAF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Number of phases</w:t>
            </w:r>
          </w:p>
        </w:tc>
        <w:tc>
          <w:tcPr>
            <w:tcW w:w="545" w:type="pct"/>
            <w:tcBorders>
              <w:top w:val="single" w:sz="4" w:space="0" w:color="auto"/>
              <w:left w:val="single" w:sz="4" w:space="0" w:color="auto"/>
              <w:bottom w:val="single" w:sz="4" w:space="0" w:color="auto"/>
              <w:right w:val="single" w:sz="4" w:space="0" w:color="auto"/>
            </w:tcBorders>
            <w:vAlign w:val="center"/>
            <w:hideMark/>
          </w:tcPr>
          <w:p w14:paraId="1BCA9B9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6BFF9D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781" w:type="pct"/>
            <w:tcBorders>
              <w:top w:val="single" w:sz="4" w:space="0" w:color="auto"/>
              <w:left w:val="single" w:sz="4" w:space="0" w:color="auto"/>
              <w:bottom w:val="single" w:sz="4" w:space="0" w:color="auto"/>
              <w:right w:val="single" w:sz="4" w:space="0" w:color="auto"/>
            </w:tcBorders>
            <w:vAlign w:val="center"/>
          </w:tcPr>
          <w:p w14:paraId="4DE0603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05AE67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A3DF64B" w14:textId="0D9D8E5D"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261E528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Measuring characteristics of distance</w:t>
            </w:r>
          </w:p>
          <w:p w14:paraId="74517A4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elements (quadrilateral, Mho,___</w:t>
            </w:r>
          </w:p>
        </w:tc>
        <w:tc>
          <w:tcPr>
            <w:tcW w:w="545" w:type="pct"/>
            <w:tcBorders>
              <w:top w:val="single" w:sz="4" w:space="0" w:color="auto"/>
              <w:left w:val="single" w:sz="4" w:space="0" w:color="auto"/>
              <w:bottom w:val="single" w:sz="4" w:space="0" w:color="auto"/>
              <w:right w:val="single" w:sz="4" w:space="0" w:color="auto"/>
            </w:tcBorders>
            <w:vAlign w:val="center"/>
            <w:hideMark/>
          </w:tcPr>
          <w:p w14:paraId="74CD098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8F4478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Quadrilateral</w:t>
            </w:r>
          </w:p>
        </w:tc>
        <w:tc>
          <w:tcPr>
            <w:tcW w:w="781" w:type="pct"/>
            <w:tcBorders>
              <w:top w:val="single" w:sz="4" w:space="0" w:color="auto"/>
              <w:left w:val="single" w:sz="4" w:space="0" w:color="auto"/>
              <w:bottom w:val="single" w:sz="4" w:space="0" w:color="auto"/>
              <w:right w:val="single" w:sz="4" w:space="0" w:color="auto"/>
            </w:tcBorders>
            <w:vAlign w:val="center"/>
          </w:tcPr>
          <w:p w14:paraId="4E69EAA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5B2BF5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A4799F3" w14:textId="41DCAAE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11</w:t>
            </w:r>
          </w:p>
        </w:tc>
        <w:tc>
          <w:tcPr>
            <w:tcW w:w="2250" w:type="pct"/>
            <w:tcBorders>
              <w:top w:val="single" w:sz="4" w:space="0" w:color="auto"/>
              <w:left w:val="single" w:sz="4" w:space="0" w:color="auto"/>
              <w:bottom w:val="single" w:sz="4" w:space="0" w:color="auto"/>
              <w:right w:val="single" w:sz="4" w:space="0" w:color="auto"/>
            </w:tcBorders>
            <w:hideMark/>
          </w:tcPr>
          <w:p w14:paraId="37E9E6C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of auxiliary DC supply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3464E0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 DC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B2C738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 + 20%</w:t>
            </w:r>
          </w:p>
        </w:tc>
        <w:tc>
          <w:tcPr>
            <w:tcW w:w="781" w:type="pct"/>
            <w:tcBorders>
              <w:top w:val="single" w:sz="4" w:space="0" w:color="auto"/>
              <w:left w:val="single" w:sz="4" w:space="0" w:color="auto"/>
              <w:bottom w:val="single" w:sz="4" w:space="0" w:color="auto"/>
              <w:right w:val="single" w:sz="4" w:space="0" w:color="auto"/>
            </w:tcBorders>
            <w:vAlign w:val="center"/>
          </w:tcPr>
          <w:p w14:paraId="5358EE1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EF6194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5638EC1" w14:textId="66FA7DD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12</w:t>
            </w:r>
          </w:p>
        </w:tc>
        <w:tc>
          <w:tcPr>
            <w:tcW w:w="2250" w:type="pct"/>
            <w:tcBorders>
              <w:top w:val="single" w:sz="4" w:space="0" w:color="auto"/>
              <w:left w:val="single" w:sz="4" w:space="0" w:color="auto"/>
              <w:bottom w:val="single" w:sz="4" w:space="0" w:color="auto"/>
              <w:right w:val="single" w:sz="4" w:space="0" w:color="auto"/>
            </w:tcBorders>
            <w:hideMark/>
          </w:tcPr>
          <w:p w14:paraId="5768384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Relay operating time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4442ED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6C6FF7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35</w:t>
            </w:r>
          </w:p>
        </w:tc>
        <w:tc>
          <w:tcPr>
            <w:tcW w:w="781" w:type="pct"/>
            <w:tcBorders>
              <w:top w:val="single" w:sz="4" w:space="0" w:color="auto"/>
              <w:left w:val="single" w:sz="4" w:space="0" w:color="auto"/>
              <w:bottom w:val="single" w:sz="4" w:space="0" w:color="auto"/>
              <w:right w:val="single" w:sz="4" w:space="0" w:color="auto"/>
            </w:tcBorders>
            <w:vAlign w:val="center"/>
          </w:tcPr>
          <w:p w14:paraId="2B4486D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461CDB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233DE6E" w14:textId="5F683C2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13</w:t>
            </w:r>
          </w:p>
        </w:tc>
        <w:tc>
          <w:tcPr>
            <w:tcW w:w="2250" w:type="pct"/>
            <w:tcBorders>
              <w:top w:val="single" w:sz="4" w:space="0" w:color="auto"/>
              <w:left w:val="single" w:sz="4" w:space="0" w:color="auto"/>
              <w:bottom w:val="single" w:sz="4" w:space="0" w:color="auto"/>
              <w:right w:val="single" w:sz="4" w:space="0" w:color="auto"/>
            </w:tcBorders>
            <w:hideMark/>
          </w:tcPr>
          <w:p w14:paraId="5AE8F9B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Quantity of output relays or contacts </w:t>
            </w:r>
          </w:p>
        </w:tc>
        <w:tc>
          <w:tcPr>
            <w:tcW w:w="545" w:type="pct"/>
            <w:tcBorders>
              <w:top w:val="single" w:sz="4" w:space="0" w:color="auto"/>
              <w:left w:val="single" w:sz="4" w:space="0" w:color="auto"/>
              <w:bottom w:val="single" w:sz="4" w:space="0" w:color="auto"/>
              <w:right w:val="single" w:sz="4" w:space="0" w:color="auto"/>
            </w:tcBorders>
            <w:vAlign w:val="center"/>
          </w:tcPr>
          <w:p w14:paraId="36C03CC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7E804E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24</w:t>
            </w:r>
          </w:p>
        </w:tc>
        <w:tc>
          <w:tcPr>
            <w:tcW w:w="781" w:type="pct"/>
            <w:tcBorders>
              <w:top w:val="single" w:sz="4" w:space="0" w:color="auto"/>
              <w:left w:val="single" w:sz="4" w:space="0" w:color="auto"/>
              <w:bottom w:val="single" w:sz="4" w:space="0" w:color="auto"/>
              <w:right w:val="single" w:sz="4" w:space="0" w:color="auto"/>
            </w:tcBorders>
            <w:vAlign w:val="center"/>
          </w:tcPr>
          <w:p w14:paraId="6B1088E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F57870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71E4C7B" w14:textId="49C8F41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14</w:t>
            </w:r>
          </w:p>
        </w:tc>
        <w:tc>
          <w:tcPr>
            <w:tcW w:w="2250" w:type="pct"/>
            <w:tcBorders>
              <w:top w:val="single" w:sz="4" w:space="0" w:color="auto"/>
              <w:left w:val="single" w:sz="4" w:space="0" w:color="auto"/>
              <w:bottom w:val="single" w:sz="4" w:space="0" w:color="auto"/>
              <w:right w:val="single" w:sz="4" w:space="0" w:color="auto"/>
            </w:tcBorders>
            <w:hideMark/>
          </w:tcPr>
          <w:p w14:paraId="10690AE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Quantity of LEDs for indication</w:t>
            </w:r>
          </w:p>
        </w:tc>
        <w:tc>
          <w:tcPr>
            <w:tcW w:w="545" w:type="pct"/>
            <w:tcBorders>
              <w:top w:val="single" w:sz="4" w:space="0" w:color="auto"/>
              <w:left w:val="single" w:sz="4" w:space="0" w:color="auto"/>
              <w:bottom w:val="single" w:sz="4" w:space="0" w:color="auto"/>
              <w:right w:val="single" w:sz="4" w:space="0" w:color="auto"/>
            </w:tcBorders>
            <w:vAlign w:val="center"/>
          </w:tcPr>
          <w:p w14:paraId="28D3782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53B4B01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16</w:t>
            </w:r>
          </w:p>
        </w:tc>
        <w:tc>
          <w:tcPr>
            <w:tcW w:w="781" w:type="pct"/>
            <w:tcBorders>
              <w:top w:val="single" w:sz="4" w:space="0" w:color="auto"/>
              <w:left w:val="single" w:sz="4" w:space="0" w:color="auto"/>
              <w:bottom w:val="single" w:sz="4" w:space="0" w:color="auto"/>
              <w:right w:val="single" w:sz="4" w:space="0" w:color="auto"/>
            </w:tcBorders>
            <w:vAlign w:val="center"/>
          </w:tcPr>
          <w:p w14:paraId="55D4CA0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8D63AF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BE3BD28" w14:textId="0DFF853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15</w:t>
            </w:r>
          </w:p>
        </w:tc>
        <w:tc>
          <w:tcPr>
            <w:tcW w:w="2250" w:type="pct"/>
            <w:tcBorders>
              <w:top w:val="single" w:sz="4" w:space="0" w:color="auto"/>
              <w:left w:val="single" w:sz="4" w:space="0" w:color="auto"/>
              <w:bottom w:val="single" w:sz="4" w:space="0" w:color="auto"/>
              <w:right w:val="single" w:sz="4" w:space="0" w:color="auto"/>
            </w:tcBorders>
            <w:hideMark/>
          </w:tcPr>
          <w:p w14:paraId="2ADC886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vAlign w:val="center"/>
            <w:hideMark/>
          </w:tcPr>
          <w:p w14:paraId="696A1F0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735253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3CE06D8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E24366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DA00F29" w14:textId="4FCD5E1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16</w:t>
            </w:r>
          </w:p>
        </w:tc>
        <w:tc>
          <w:tcPr>
            <w:tcW w:w="2250" w:type="pct"/>
            <w:tcBorders>
              <w:top w:val="single" w:sz="4" w:space="0" w:color="auto"/>
              <w:left w:val="single" w:sz="4" w:space="0" w:color="auto"/>
              <w:bottom w:val="single" w:sz="4" w:space="0" w:color="auto"/>
              <w:right w:val="single" w:sz="4" w:space="0" w:color="auto"/>
            </w:tcBorders>
            <w:hideMark/>
          </w:tcPr>
          <w:p w14:paraId="2072690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tagging resolution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03499F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D03AA2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1</w:t>
            </w:r>
          </w:p>
        </w:tc>
        <w:tc>
          <w:tcPr>
            <w:tcW w:w="781" w:type="pct"/>
            <w:tcBorders>
              <w:top w:val="single" w:sz="4" w:space="0" w:color="auto"/>
              <w:left w:val="single" w:sz="4" w:space="0" w:color="auto"/>
              <w:bottom w:val="single" w:sz="4" w:space="0" w:color="auto"/>
              <w:right w:val="single" w:sz="4" w:space="0" w:color="auto"/>
            </w:tcBorders>
            <w:vAlign w:val="center"/>
          </w:tcPr>
          <w:p w14:paraId="70A3FCC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C91BD0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E46FEFB" w14:textId="23E15C5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17</w:t>
            </w:r>
          </w:p>
        </w:tc>
        <w:tc>
          <w:tcPr>
            <w:tcW w:w="2250" w:type="pct"/>
            <w:tcBorders>
              <w:top w:val="single" w:sz="4" w:space="0" w:color="auto"/>
              <w:left w:val="single" w:sz="4" w:space="0" w:color="auto"/>
              <w:bottom w:val="single" w:sz="4" w:space="0" w:color="auto"/>
              <w:right w:val="single" w:sz="4" w:space="0" w:color="auto"/>
            </w:tcBorders>
            <w:hideMark/>
          </w:tcPr>
          <w:p w14:paraId="74B0B18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Front serial interface communication: </w:t>
            </w:r>
          </w:p>
        </w:tc>
        <w:tc>
          <w:tcPr>
            <w:tcW w:w="545" w:type="pct"/>
            <w:tcBorders>
              <w:top w:val="single" w:sz="4" w:space="0" w:color="auto"/>
              <w:left w:val="single" w:sz="4" w:space="0" w:color="auto"/>
              <w:bottom w:val="single" w:sz="4" w:space="0" w:color="auto"/>
              <w:right w:val="single" w:sz="4" w:space="0" w:color="auto"/>
            </w:tcBorders>
            <w:vAlign w:val="center"/>
          </w:tcPr>
          <w:p w14:paraId="399894A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D8B1B6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CA68D9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016885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E0DAF13"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E025D92"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Baud rate</w:t>
            </w:r>
          </w:p>
        </w:tc>
        <w:tc>
          <w:tcPr>
            <w:tcW w:w="545" w:type="pct"/>
            <w:tcBorders>
              <w:top w:val="single" w:sz="4" w:space="0" w:color="auto"/>
              <w:left w:val="single" w:sz="4" w:space="0" w:color="auto"/>
              <w:bottom w:val="single" w:sz="4" w:space="0" w:color="auto"/>
              <w:right w:val="single" w:sz="4" w:space="0" w:color="auto"/>
            </w:tcBorders>
            <w:vAlign w:val="center"/>
            <w:hideMark/>
          </w:tcPr>
          <w:p w14:paraId="5BCC72A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kb/s</w:t>
            </w:r>
          </w:p>
        </w:tc>
        <w:tc>
          <w:tcPr>
            <w:tcW w:w="1097" w:type="pct"/>
            <w:tcBorders>
              <w:top w:val="single" w:sz="4" w:space="0" w:color="auto"/>
              <w:left w:val="single" w:sz="4" w:space="0" w:color="auto"/>
              <w:bottom w:val="single" w:sz="4" w:space="0" w:color="auto"/>
              <w:right w:val="single" w:sz="4" w:space="0" w:color="auto"/>
            </w:tcBorders>
            <w:hideMark/>
          </w:tcPr>
          <w:p w14:paraId="4D56FE28"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 Mbit</w:t>
            </w:r>
          </w:p>
        </w:tc>
        <w:tc>
          <w:tcPr>
            <w:tcW w:w="781" w:type="pct"/>
            <w:tcBorders>
              <w:top w:val="single" w:sz="4" w:space="0" w:color="auto"/>
              <w:left w:val="single" w:sz="4" w:space="0" w:color="auto"/>
              <w:bottom w:val="single" w:sz="4" w:space="0" w:color="auto"/>
              <w:right w:val="single" w:sz="4" w:space="0" w:color="auto"/>
            </w:tcBorders>
          </w:tcPr>
          <w:p w14:paraId="1D6112AF"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64399C3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B7A0185"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2992BD3"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093315B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7D4118E"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RJ45-LAN</w:t>
            </w:r>
          </w:p>
        </w:tc>
        <w:tc>
          <w:tcPr>
            <w:tcW w:w="781" w:type="pct"/>
            <w:tcBorders>
              <w:top w:val="single" w:sz="4" w:space="0" w:color="auto"/>
              <w:left w:val="single" w:sz="4" w:space="0" w:color="auto"/>
              <w:bottom w:val="single" w:sz="4" w:space="0" w:color="auto"/>
              <w:right w:val="single" w:sz="4" w:space="0" w:color="auto"/>
            </w:tcBorders>
          </w:tcPr>
          <w:p w14:paraId="6DB2176D"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45271C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129FDB6" w14:textId="302364C2"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18</w:t>
            </w:r>
          </w:p>
        </w:tc>
        <w:tc>
          <w:tcPr>
            <w:tcW w:w="2250" w:type="pct"/>
            <w:tcBorders>
              <w:top w:val="single" w:sz="4" w:space="0" w:color="auto"/>
              <w:left w:val="single" w:sz="4" w:space="0" w:color="auto"/>
              <w:bottom w:val="single" w:sz="4" w:space="0" w:color="auto"/>
              <w:right w:val="single" w:sz="4" w:space="0" w:color="auto"/>
            </w:tcBorders>
            <w:hideMark/>
          </w:tcPr>
          <w:p w14:paraId="12F6F6E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System interface: </w:t>
            </w:r>
          </w:p>
        </w:tc>
        <w:tc>
          <w:tcPr>
            <w:tcW w:w="545" w:type="pct"/>
            <w:tcBorders>
              <w:top w:val="single" w:sz="4" w:space="0" w:color="auto"/>
              <w:left w:val="single" w:sz="4" w:space="0" w:color="auto"/>
              <w:bottom w:val="single" w:sz="4" w:space="0" w:color="auto"/>
              <w:right w:val="single" w:sz="4" w:space="0" w:color="auto"/>
            </w:tcBorders>
            <w:vAlign w:val="center"/>
          </w:tcPr>
          <w:p w14:paraId="276AAFD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42E8C69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7174F8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5FCE21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9E42F84"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1FFD2B0"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0E428DF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2A4D296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Ethernet (TCP/IP)</w:t>
            </w:r>
          </w:p>
        </w:tc>
        <w:tc>
          <w:tcPr>
            <w:tcW w:w="781" w:type="pct"/>
            <w:tcBorders>
              <w:top w:val="single" w:sz="4" w:space="0" w:color="auto"/>
              <w:left w:val="single" w:sz="4" w:space="0" w:color="auto"/>
              <w:bottom w:val="single" w:sz="4" w:space="0" w:color="auto"/>
              <w:right w:val="single" w:sz="4" w:space="0" w:color="auto"/>
            </w:tcBorders>
            <w:vAlign w:val="center"/>
          </w:tcPr>
          <w:p w14:paraId="6D39303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BAEDF6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1795F59"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784BA382"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Protocol</w:t>
            </w:r>
          </w:p>
        </w:tc>
        <w:tc>
          <w:tcPr>
            <w:tcW w:w="545" w:type="pct"/>
            <w:tcBorders>
              <w:top w:val="single" w:sz="4" w:space="0" w:color="auto"/>
              <w:left w:val="single" w:sz="4" w:space="0" w:color="auto"/>
              <w:bottom w:val="single" w:sz="4" w:space="0" w:color="auto"/>
              <w:right w:val="single" w:sz="4" w:space="0" w:color="auto"/>
            </w:tcBorders>
            <w:vAlign w:val="center"/>
          </w:tcPr>
          <w:p w14:paraId="08CCABB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2EE3435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IEC 61850</w:t>
            </w:r>
          </w:p>
        </w:tc>
        <w:tc>
          <w:tcPr>
            <w:tcW w:w="781" w:type="pct"/>
            <w:tcBorders>
              <w:top w:val="single" w:sz="4" w:space="0" w:color="auto"/>
              <w:left w:val="single" w:sz="4" w:space="0" w:color="auto"/>
              <w:bottom w:val="single" w:sz="4" w:space="0" w:color="auto"/>
              <w:right w:val="single" w:sz="4" w:space="0" w:color="auto"/>
            </w:tcBorders>
            <w:vAlign w:val="center"/>
          </w:tcPr>
          <w:p w14:paraId="5F9B80F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995762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EBCD57F"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D573EC8"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Communication speed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371049B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Mbps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6E98B4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vAlign w:val="center"/>
          </w:tcPr>
          <w:p w14:paraId="48914F2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135990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5E1EBB0" w14:textId="61A0E94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19</w:t>
            </w:r>
          </w:p>
        </w:tc>
        <w:tc>
          <w:tcPr>
            <w:tcW w:w="2250" w:type="pct"/>
            <w:tcBorders>
              <w:top w:val="single" w:sz="4" w:space="0" w:color="auto"/>
              <w:left w:val="single" w:sz="4" w:space="0" w:color="auto"/>
              <w:bottom w:val="single" w:sz="4" w:space="0" w:color="auto"/>
              <w:right w:val="single" w:sz="4" w:space="0" w:color="auto"/>
            </w:tcBorders>
            <w:hideMark/>
          </w:tcPr>
          <w:p w14:paraId="071BAA0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Point-to-point connection</w:t>
            </w:r>
          </w:p>
        </w:tc>
        <w:tc>
          <w:tcPr>
            <w:tcW w:w="545" w:type="pct"/>
            <w:tcBorders>
              <w:top w:val="single" w:sz="4" w:space="0" w:color="auto"/>
              <w:left w:val="single" w:sz="4" w:space="0" w:color="auto"/>
              <w:bottom w:val="single" w:sz="4" w:space="0" w:color="auto"/>
              <w:right w:val="single" w:sz="4" w:space="0" w:color="auto"/>
            </w:tcBorders>
            <w:vAlign w:val="center"/>
          </w:tcPr>
          <w:p w14:paraId="4B55FE3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3D068EF9" w14:textId="22B75751"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Monomode fiber</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connection ITU-G685</w:t>
            </w:r>
          </w:p>
        </w:tc>
        <w:tc>
          <w:tcPr>
            <w:tcW w:w="781" w:type="pct"/>
            <w:tcBorders>
              <w:top w:val="single" w:sz="4" w:space="0" w:color="auto"/>
              <w:left w:val="single" w:sz="4" w:space="0" w:color="auto"/>
              <w:bottom w:val="single" w:sz="4" w:space="0" w:color="auto"/>
              <w:right w:val="single" w:sz="4" w:space="0" w:color="auto"/>
            </w:tcBorders>
            <w:vAlign w:val="center"/>
          </w:tcPr>
          <w:p w14:paraId="3FA7BE2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843D0D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03CA5B8" w14:textId="01312199"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20</w:t>
            </w:r>
          </w:p>
        </w:tc>
        <w:tc>
          <w:tcPr>
            <w:tcW w:w="2250" w:type="pct"/>
            <w:tcBorders>
              <w:top w:val="single" w:sz="4" w:space="0" w:color="auto"/>
              <w:left w:val="single" w:sz="4" w:space="0" w:color="auto"/>
              <w:bottom w:val="single" w:sz="4" w:space="0" w:color="auto"/>
              <w:right w:val="single" w:sz="4" w:space="0" w:color="auto"/>
            </w:tcBorders>
            <w:hideMark/>
          </w:tcPr>
          <w:p w14:paraId="51AE473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SDH Multimode fiber connection</w:t>
            </w:r>
          </w:p>
        </w:tc>
        <w:tc>
          <w:tcPr>
            <w:tcW w:w="545" w:type="pct"/>
            <w:tcBorders>
              <w:top w:val="single" w:sz="4" w:space="0" w:color="auto"/>
              <w:left w:val="single" w:sz="4" w:space="0" w:color="auto"/>
              <w:bottom w:val="single" w:sz="4" w:space="0" w:color="auto"/>
              <w:right w:val="single" w:sz="4" w:space="0" w:color="auto"/>
            </w:tcBorders>
            <w:vAlign w:val="center"/>
          </w:tcPr>
          <w:p w14:paraId="25EE7B0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48F3371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IEEE C37.94 / or G703-E1/T1 through converter</w:t>
            </w:r>
          </w:p>
        </w:tc>
        <w:tc>
          <w:tcPr>
            <w:tcW w:w="781" w:type="pct"/>
            <w:tcBorders>
              <w:top w:val="single" w:sz="4" w:space="0" w:color="auto"/>
              <w:left w:val="single" w:sz="4" w:space="0" w:color="auto"/>
              <w:bottom w:val="single" w:sz="4" w:space="0" w:color="auto"/>
              <w:right w:val="single" w:sz="4" w:space="0" w:color="auto"/>
            </w:tcBorders>
            <w:vAlign w:val="center"/>
          </w:tcPr>
          <w:p w14:paraId="3594CB3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8D086C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CB0CC15" w14:textId="3840CDA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21</w:t>
            </w:r>
          </w:p>
        </w:tc>
        <w:tc>
          <w:tcPr>
            <w:tcW w:w="2250" w:type="pct"/>
            <w:tcBorders>
              <w:top w:val="single" w:sz="4" w:space="0" w:color="auto"/>
              <w:left w:val="single" w:sz="4" w:space="0" w:color="auto"/>
              <w:bottom w:val="single" w:sz="4" w:space="0" w:color="auto"/>
              <w:right w:val="single" w:sz="4" w:space="0" w:color="auto"/>
            </w:tcBorders>
            <w:hideMark/>
          </w:tcPr>
          <w:p w14:paraId="3592300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Settings:</w:t>
            </w:r>
            <w:r w:rsidRPr="00161721">
              <w:rPr>
                <w:rFonts w:asciiTheme="minorHAnsi" w:hAnsiTheme="minorHAnsi" w:cstheme="minorHAnsi"/>
                <w:lang w:val="en-US"/>
              </w:rPr>
              <w:tab/>
            </w:r>
          </w:p>
        </w:tc>
        <w:tc>
          <w:tcPr>
            <w:tcW w:w="545" w:type="pct"/>
            <w:tcBorders>
              <w:top w:val="single" w:sz="4" w:space="0" w:color="auto"/>
              <w:left w:val="single" w:sz="4" w:space="0" w:color="auto"/>
              <w:bottom w:val="single" w:sz="4" w:space="0" w:color="auto"/>
              <w:right w:val="single" w:sz="4" w:space="0" w:color="auto"/>
            </w:tcBorders>
            <w:vAlign w:val="center"/>
          </w:tcPr>
          <w:p w14:paraId="444838D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1B90C2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3135C8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1D8BAB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2CF1F76"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3EF6E149"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 xml:space="preserve">Ranges of values of restrained protection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02D8B2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I/I</w:t>
            </w:r>
            <w:r w:rsidRPr="00161721">
              <w:rPr>
                <w:rFonts w:asciiTheme="minorHAnsi" w:eastAsia="Batang" w:hAnsiTheme="minorHAnsi" w:cstheme="minorHAnsi"/>
                <w:vertAlign w:val="subscript"/>
                <w:lang w:val="en-US"/>
              </w:rPr>
              <w:t>nO</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E413F8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5-100%</w:t>
            </w:r>
          </w:p>
        </w:tc>
        <w:tc>
          <w:tcPr>
            <w:tcW w:w="781" w:type="pct"/>
            <w:tcBorders>
              <w:top w:val="single" w:sz="4" w:space="0" w:color="auto"/>
              <w:left w:val="single" w:sz="4" w:space="0" w:color="auto"/>
              <w:bottom w:val="single" w:sz="4" w:space="0" w:color="auto"/>
              <w:right w:val="single" w:sz="4" w:space="0" w:color="auto"/>
            </w:tcBorders>
            <w:vAlign w:val="center"/>
          </w:tcPr>
          <w:p w14:paraId="782DD88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BDC0BD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280BCB3"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5FD40946"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Ranges of values of unrestrained protection</w:t>
            </w:r>
          </w:p>
        </w:tc>
        <w:tc>
          <w:tcPr>
            <w:tcW w:w="545" w:type="pct"/>
            <w:tcBorders>
              <w:top w:val="single" w:sz="4" w:space="0" w:color="auto"/>
              <w:left w:val="single" w:sz="4" w:space="0" w:color="auto"/>
              <w:bottom w:val="single" w:sz="4" w:space="0" w:color="auto"/>
              <w:right w:val="single" w:sz="4" w:space="0" w:color="auto"/>
            </w:tcBorders>
            <w:vAlign w:val="center"/>
            <w:hideMark/>
          </w:tcPr>
          <w:p w14:paraId="6474B1F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I/I</w:t>
            </w:r>
            <w:r w:rsidRPr="00161721">
              <w:rPr>
                <w:rFonts w:asciiTheme="minorHAnsi" w:eastAsia="Batang" w:hAnsiTheme="minorHAnsi" w:cstheme="minorHAnsi"/>
                <w:vertAlign w:val="subscript"/>
                <w:lang w:val="en-US"/>
              </w:rPr>
              <w:t>nO</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BDD6F3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100-1000% I base</w:t>
            </w:r>
          </w:p>
        </w:tc>
        <w:tc>
          <w:tcPr>
            <w:tcW w:w="781" w:type="pct"/>
            <w:tcBorders>
              <w:top w:val="single" w:sz="4" w:space="0" w:color="auto"/>
              <w:left w:val="single" w:sz="4" w:space="0" w:color="auto"/>
              <w:bottom w:val="single" w:sz="4" w:space="0" w:color="auto"/>
              <w:right w:val="single" w:sz="4" w:space="0" w:color="auto"/>
            </w:tcBorders>
            <w:vAlign w:val="center"/>
          </w:tcPr>
          <w:p w14:paraId="2901245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9A0FC6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3BE7EE9"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E1781A5"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Ranges of times</w:t>
            </w:r>
          </w:p>
        </w:tc>
        <w:tc>
          <w:tcPr>
            <w:tcW w:w="545" w:type="pct"/>
            <w:tcBorders>
              <w:top w:val="single" w:sz="4" w:space="0" w:color="auto"/>
              <w:left w:val="single" w:sz="4" w:space="0" w:color="auto"/>
              <w:bottom w:val="single" w:sz="4" w:space="0" w:color="auto"/>
              <w:right w:val="single" w:sz="4" w:space="0" w:color="auto"/>
            </w:tcBorders>
            <w:vAlign w:val="center"/>
            <w:hideMark/>
          </w:tcPr>
          <w:p w14:paraId="56D557F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19D052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0.00-60.00sec</w:t>
            </w:r>
          </w:p>
        </w:tc>
        <w:tc>
          <w:tcPr>
            <w:tcW w:w="781" w:type="pct"/>
            <w:tcBorders>
              <w:top w:val="single" w:sz="4" w:space="0" w:color="auto"/>
              <w:left w:val="single" w:sz="4" w:space="0" w:color="auto"/>
              <w:bottom w:val="single" w:sz="4" w:space="0" w:color="auto"/>
              <w:right w:val="single" w:sz="4" w:space="0" w:color="auto"/>
            </w:tcBorders>
            <w:vAlign w:val="center"/>
          </w:tcPr>
          <w:p w14:paraId="0FDAD81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8B3C4F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FFF62D8" w14:textId="24D34937"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22</w:t>
            </w:r>
          </w:p>
        </w:tc>
        <w:tc>
          <w:tcPr>
            <w:tcW w:w="2250" w:type="pct"/>
            <w:tcBorders>
              <w:top w:val="single" w:sz="4" w:space="0" w:color="auto"/>
              <w:left w:val="single" w:sz="4" w:space="0" w:color="auto"/>
              <w:bottom w:val="single" w:sz="4" w:space="0" w:color="auto"/>
              <w:right w:val="single" w:sz="4" w:space="0" w:color="auto"/>
            </w:tcBorders>
            <w:hideMark/>
          </w:tcPr>
          <w:p w14:paraId="537FBC21"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Remote change of active group allowed (Yes / No)</w:t>
            </w:r>
          </w:p>
        </w:tc>
        <w:tc>
          <w:tcPr>
            <w:tcW w:w="545" w:type="pct"/>
            <w:tcBorders>
              <w:top w:val="single" w:sz="4" w:space="0" w:color="auto"/>
              <w:left w:val="single" w:sz="4" w:space="0" w:color="auto"/>
              <w:bottom w:val="single" w:sz="4" w:space="0" w:color="auto"/>
              <w:right w:val="single" w:sz="4" w:space="0" w:color="auto"/>
            </w:tcBorders>
            <w:vAlign w:val="center"/>
            <w:hideMark/>
          </w:tcPr>
          <w:p w14:paraId="666118A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5FB904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0EDA532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53AA06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3984FD6" w14:textId="57AF6171"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23</w:t>
            </w:r>
          </w:p>
        </w:tc>
        <w:tc>
          <w:tcPr>
            <w:tcW w:w="2250" w:type="pct"/>
            <w:tcBorders>
              <w:top w:val="single" w:sz="4" w:space="0" w:color="auto"/>
              <w:left w:val="single" w:sz="4" w:space="0" w:color="auto"/>
              <w:bottom w:val="single" w:sz="4" w:space="0" w:color="auto"/>
              <w:right w:val="single" w:sz="4" w:space="0" w:color="auto"/>
            </w:tcBorders>
            <w:hideMark/>
          </w:tcPr>
          <w:p w14:paraId="153B943E"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Remote change of settings allowed (Yes / No)</w:t>
            </w:r>
          </w:p>
        </w:tc>
        <w:tc>
          <w:tcPr>
            <w:tcW w:w="545" w:type="pct"/>
            <w:tcBorders>
              <w:top w:val="single" w:sz="4" w:space="0" w:color="auto"/>
              <w:left w:val="single" w:sz="4" w:space="0" w:color="auto"/>
              <w:bottom w:val="single" w:sz="4" w:space="0" w:color="auto"/>
              <w:right w:val="single" w:sz="4" w:space="0" w:color="auto"/>
            </w:tcBorders>
            <w:vAlign w:val="center"/>
            <w:hideMark/>
          </w:tcPr>
          <w:p w14:paraId="29B2DDA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DEDFBF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3DE7808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FF59DE3"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91FDB"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B7FF7A"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69kV line Autoreclosure relay</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D0F33E" w14:textId="77777777" w:rsidR="00CA70B0" w:rsidRPr="00161721" w:rsidRDefault="00CA70B0">
            <w:pPr>
              <w:suppressAutoHyphens/>
              <w:spacing w:before="20" w:after="20"/>
              <w:jc w:val="center"/>
              <w:rPr>
                <w:rFonts w:asciiTheme="minorHAnsi" w:eastAsia="Batang" w:hAnsiTheme="minorHAnsi" w:cstheme="minorHAnsi"/>
                <w:b/>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10582F" w14:textId="77777777" w:rsidR="00CA70B0" w:rsidRPr="00161721" w:rsidRDefault="00CA70B0">
            <w:pPr>
              <w:suppressAutoHyphens/>
              <w:spacing w:before="20" w:after="20"/>
              <w:jc w:val="center"/>
              <w:rPr>
                <w:rFonts w:asciiTheme="minorHAnsi" w:eastAsia="Batang" w:hAnsiTheme="minorHAnsi" w:cstheme="minorHAnsi"/>
                <w:b/>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13C191" w14:textId="77777777" w:rsidR="00CA70B0" w:rsidRPr="00161721" w:rsidRDefault="00CA70B0">
            <w:pPr>
              <w:suppressAutoHyphens/>
              <w:spacing w:before="20" w:after="20"/>
              <w:jc w:val="center"/>
              <w:rPr>
                <w:rFonts w:asciiTheme="minorHAnsi" w:eastAsia="Batang" w:hAnsiTheme="minorHAnsi" w:cstheme="minorHAnsi"/>
                <w:b/>
                <w:lang w:val="en-US"/>
              </w:rPr>
            </w:pPr>
          </w:p>
        </w:tc>
      </w:tr>
      <w:tr w:rsidR="00161721" w:rsidRPr="00161721" w14:paraId="29F0C97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CB6C882" w14:textId="228A07A1"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6B370229"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Number of reclosures</w:t>
            </w:r>
          </w:p>
        </w:tc>
        <w:tc>
          <w:tcPr>
            <w:tcW w:w="545" w:type="pct"/>
            <w:tcBorders>
              <w:top w:val="single" w:sz="4" w:space="0" w:color="auto"/>
              <w:left w:val="single" w:sz="4" w:space="0" w:color="auto"/>
              <w:bottom w:val="single" w:sz="4" w:space="0" w:color="auto"/>
              <w:right w:val="single" w:sz="4" w:space="0" w:color="auto"/>
            </w:tcBorders>
            <w:vAlign w:val="center"/>
          </w:tcPr>
          <w:p w14:paraId="385ABE0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C39ECF1"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 pole / 3 poles (4Nos)</w:t>
            </w:r>
          </w:p>
        </w:tc>
        <w:tc>
          <w:tcPr>
            <w:tcW w:w="781" w:type="pct"/>
            <w:tcBorders>
              <w:top w:val="single" w:sz="4" w:space="0" w:color="auto"/>
              <w:left w:val="single" w:sz="4" w:space="0" w:color="auto"/>
              <w:bottom w:val="single" w:sz="4" w:space="0" w:color="auto"/>
              <w:right w:val="single" w:sz="4" w:space="0" w:color="auto"/>
            </w:tcBorders>
          </w:tcPr>
          <w:p w14:paraId="25438277" w14:textId="77777777" w:rsidR="00CA70B0" w:rsidRPr="00161721" w:rsidRDefault="00CA70B0">
            <w:pPr>
              <w:rPr>
                <w:rFonts w:asciiTheme="minorHAnsi" w:eastAsia="Calibri" w:hAnsiTheme="minorHAnsi" w:cstheme="minorHAnsi"/>
                <w:lang w:val="en-US"/>
              </w:rPr>
            </w:pPr>
          </w:p>
        </w:tc>
      </w:tr>
      <w:tr w:rsidR="00161721" w:rsidRPr="00161721" w14:paraId="0BDDA9D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56D1FCA" w14:textId="5F7D753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16694826"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Dead time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6001A36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39E5CEAD"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0.1- 15 Sec</w:t>
            </w:r>
          </w:p>
        </w:tc>
        <w:tc>
          <w:tcPr>
            <w:tcW w:w="781" w:type="pct"/>
            <w:tcBorders>
              <w:top w:val="single" w:sz="4" w:space="0" w:color="auto"/>
              <w:left w:val="single" w:sz="4" w:space="0" w:color="auto"/>
              <w:bottom w:val="single" w:sz="4" w:space="0" w:color="auto"/>
              <w:right w:val="single" w:sz="4" w:space="0" w:color="auto"/>
            </w:tcBorders>
          </w:tcPr>
          <w:p w14:paraId="4036A827" w14:textId="77777777" w:rsidR="00CA70B0" w:rsidRPr="00161721" w:rsidRDefault="00CA70B0">
            <w:pPr>
              <w:rPr>
                <w:rFonts w:asciiTheme="minorHAnsi" w:eastAsia="Calibri" w:hAnsiTheme="minorHAnsi" w:cstheme="minorHAnsi"/>
                <w:lang w:val="en-US"/>
              </w:rPr>
            </w:pPr>
          </w:p>
        </w:tc>
      </w:tr>
      <w:tr w:rsidR="00161721" w:rsidRPr="00161721" w14:paraId="5D23B11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1C8CC55" w14:textId="5D2A3B81"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1F53BA1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Reclaim time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A15C1D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5FBA40A0"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 xml:space="preserve">0…600 </w:t>
            </w:r>
          </w:p>
        </w:tc>
        <w:tc>
          <w:tcPr>
            <w:tcW w:w="781" w:type="pct"/>
            <w:tcBorders>
              <w:top w:val="single" w:sz="4" w:space="0" w:color="auto"/>
              <w:left w:val="single" w:sz="4" w:space="0" w:color="auto"/>
              <w:bottom w:val="single" w:sz="4" w:space="0" w:color="auto"/>
              <w:right w:val="single" w:sz="4" w:space="0" w:color="auto"/>
            </w:tcBorders>
          </w:tcPr>
          <w:p w14:paraId="074E2D12" w14:textId="77777777" w:rsidR="00CA70B0" w:rsidRPr="00161721" w:rsidRDefault="00CA70B0">
            <w:pPr>
              <w:rPr>
                <w:rFonts w:asciiTheme="minorHAnsi" w:eastAsia="Calibri" w:hAnsiTheme="minorHAnsi" w:cstheme="minorHAnsi"/>
                <w:lang w:val="en-US"/>
              </w:rPr>
            </w:pPr>
          </w:p>
        </w:tc>
      </w:tr>
      <w:tr w:rsidR="00161721" w:rsidRPr="00161721" w14:paraId="4F8452E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D4D262E" w14:textId="2BB36D4D"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53BE8B5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Operating mode with check synchronizing function</w:t>
            </w:r>
          </w:p>
        </w:tc>
        <w:tc>
          <w:tcPr>
            <w:tcW w:w="545" w:type="pct"/>
            <w:tcBorders>
              <w:top w:val="single" w:sz="4" w:space="0" w:color="auto"/>
              <w:left w:val="single" w:sz="4" w:space="0" w:color="auto"/>
              <w:bottom w:val="single" w:sz="4" w:space="0" w:color="auto"/>
              <w:right w:val="single" w:sz="4" w:space="0" w:color="auto"/>
            </w:tcBorders>
            <w:vAlign w:val="center"/>
          </w:tcPr>
          <w:p w14:paraId="4FF4D0F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E01625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16261F1D" w14:textId="77777777" w:rsidR="00CA70B0" w:rsidRPr="00161721" w:rsidRDefault="00CA70B0">
            <w:pPr>
              <w:rPr>
                <w:rFonts w:asciiTheme="minorHAnsi" w:eastAsia="Calibri" w:hAnsiTheme="minorHAnsi" w:cstheme="minorHAnsi"/>
                <w:lang w:val="en-US"/>
              </w:rPr>
            </w:pPr>
          </w:p>
        </w:tc>
      </w:tr>
      <w:tr w:rsidR="00161721" w:rsidRPr="00161721" w14:paraId="60B73792"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D710A" w14:textId="77777777" w:rsidR="00CA70B0" w:rsidRPr="00161721" w:rsidRDefault="00CA70B0">
            <w:pPr>
              <w:spacing w:before="60" w:after="60" w:line="288" w:lineRule="auto"/>
              <w:rPr>
                <w:rFonts w:asciiTheme="minorHAns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964F8B" w14:textId="77777777" w:rsidR="00CA70B0" w:rsidRPr="00161721" w:rsidRDefault="00CA70B0">
            <w:pPr>
              <w:spacing w:before="60" w:after="60" w:line="288" w:lineRule="auto"/>
              <w:rPr>
                <w:rFonts w:asciiTheme="minorHAnsi" w:hAnsiTheme="minorHAnsi" w:cstheme="minorHAnsi"/>
                <w:b/>
                <w:lang w:val="en-US"/>
              </w:rPr>
            </w:pPr>
            <w:r w:rsidRPr="00161721">
              <w:rPr>
                <w:rFonts w:asciiTheme="minorHAnsi" w:hAnsiTheme="minorHAnsi" w:cstheme="minorHAnsi"/>
                <w:b/>
                <w:lang w:val="en-US"/>
              </w:rPr>
              <w:t>69kV line Back-up overcurrent protection relay (ANSI: 50/51, 50N/51N, 67 and 67N):</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766934" w14:textId="77777777" w:rsidR="00CA70B0" w:rsidRPr="00161721" w:rsidRDefault="00CA70B0">
            <w:pPr>
              <w:suppressAutoHyphens/>
              <w:spacing w:before="20" w:after="20"/>
              <w:jc w:val="center"/>
              <w:rPr>
                <w:rFonts w:asciiTheme="minorHAnsi" w:eastAsia="Batang" w:hAnsiTheme="minorHAnsi" w:cstheme="minorHAnsi"/>
                <w:b/>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AEC456" w14:textId="77777777" w:rsidR="00CA70B0" w:rsidRPr="00161721" w:rsidRDefault="00CA70B0">
            <w:pPr>
              <w:suppressAutoHyphens/>
              <w:spacing w:before="20" w:after="20"/>
              <w:jc w:val="center"/>
              <w:rPr>
                <w:rFonts w:asciiTheme="minorHAnsi" w:eastAsia="Batang" w:hAnsiTheme="minorHAnsi" w:cstheme="minorHAnsi"/>
                <w:b/>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EE5EB" w14:textId="77777777" w:rsidR="00CA70B0" w:rsidRPr="00161721" w:rsidRDefault="00CA70B0">
            <w:pPr>
              <w:suppressAutoHyphens/>
              <w:spacing w:before="20" w:after="20"/>
              <w:jc w:val="center"/>
              <w:rPr>
                <w:rFonts w:asciiTheme="minorHAnsi" w:eastAsia="Batang" w:hAnsiTheme="minorHAnsi" w:cstheme="minorHAnsi"/>
                <w:b/>
                <w:lang w:val="en-US"/>
              </w:rPr>
            </w:pPr>
          </w:p>
        </w:tc>
      </w:tr>
      <w:tr w:rsidR="00161721" w:rsidRPr="00161721" w14:paraId="2F5C19C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FDBB5A7" w14:textId="1E9DDE4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5AD4AACC"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Relay Type</w:t>
            </w:r>
          </w:p>
        </w:tc>
        <w:tc>
          <w:tcPr>
            <w:tcW w:w="545" w:type="pct"/>
            <w:tcBorders>
              <w:top w:val="single" w:sz="4" w:space="0" w:color="auto"/>
              <w:left w:val="single" w:sz="4" w:space="0" w:color="auto"/>
              <w:bottom w:val="single" w:sz="4" w:space="0" w:color="auto"/>
              <w:right w:val="single" w:sz="4" w:space="0" w:color="auto"/>
            </w:tcBorders>
            <w:vAlign w:val="center"/>
            <w:hideMark/>
          </w:tcPr>
          <w:p w14:paraId="2BA939F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1620804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7E5362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DAB78D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B56321F" w14:textId="0777369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34CDC40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Manufacturer</w:t>
            </w:r>
          </w:p>
        </w:tc>
        <w:tc>
          <w:tcPr>
            <w:tcW w:w="545" w:type="pct"/>
            <w:tcBorders>
              <w:top w:val="single" w:sz="4" w:space="0" w:color="auto"/>
              <w:left w:val="single" w:sz="4" w:space="0" w:color="auto"/>
              <w:bottom w:val="single" w:sz="4" w:space="0" w:color="auto"/>
              <w:right w:val="single" w:sz="4" w:space="0" w:color="auto"/>
            </w:tcBorders>
            <w:vAlign w:val="center"/>
            <w:hideMark/>
          </w:tcPr>
          <w:p w14:paraId="54E50DD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7250C2C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F4D25A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5BF7EC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648FC18" w14:textId="654B9F08"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18FC12F1"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Place of manufacture</w:t>
            </w:r>
          </w:p>
        </w:tc>
        <w:tc>
          <w:tcPr>
            <w:tcW w:w="545" w:type="pct"/>
            <w:tcBorders>
              <w:top w:val="single" w:sz="4" w:space="0" w:color="auto"/>
              <w:left w:val="single" w:sz="4" w:space="0" w:color="auto"/>
              <w:bottom w:val="single" w:sz="4" w:space="0" w:color="auto"/>
              <w:right w:val="single" w:sz="4" w:space="0" w:color="auto"/>
            </w:tcBorders>
            <w:vAlign w:val="center"/>
            <w:hideMark/>
          </w:tcPr>
          <w:p w14:paraId="196F627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6120806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6EB238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058B0E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E70B9F1" w14:textId="72E9455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559A3E5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Rated values</w:t>
            </w:r>
          </w:p>
        </w:tc>
        <w:tc>
          <w:tcPr>
            <w:tcW w:w="545" w:type="pct"/>
            <w:tcBorders>
              <w:top w:val="single" w:sz="4" w:space="0" w:color="auto"/>
              <w:left w:val="single" w:sz="4" w:space="0" w:color="auto"/>
              <w:bottom w:val="single" w:sz="4" w:space="0" w:color="auto"/>
              <w:right w:val="single" w:sz="4" w:space="0" w:color="auto"/>
            </w:tcBorders>
            <w:vAlign w:val="center"/>
          </w:tcPr>
          <w:p w14:paraId="1957AAF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346812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2D56A3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885DD5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5873721" w14:textId="75F80A42"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6F5AC31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Frequency</w:t>
            </w:r>
          </w:p>
        </w:tc>
        <w:tc>
          <w:tcPr>
            <w:tcW w:w="545" w:type="pct"/>
            <w:tcBorders>
              <w:top w:val="single" w:sz="4" w:space="0" w:color="auto"/>
              <w:left w:val="single" w:sz="4" w:space="0" w:color="auto"/>
              <w:bottom w:val="single" w:sz="4" w:space="0" w:color="auto"/>
              <w:right w:val="single" w:sz="4" w:space="0" w:color="auto"/>
            </w:tcBorders>
            <w:vAlign w:val="center"/>
            <w:hideMark/>
          </w:tcPr>
          <w:p w14:paraId="07FACB2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Hz</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B507EC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w:t>
            </w:r>
          </w:p>
        </w:tc>
        <w:tc>
          <w:tcPr>
            <w:tcW w:w="781" w:type="pct"/>
            <w:tcBorders>
              <w:top w:val="single" w:sz="4" w:space="0" w:color="auto"/>
              <w:left w:val="single" w:sz="4" w:space="0" w:color="auto"/>
              <w:bottom w:val="single" w:sz="4" w:space="0" w:color="auto"/>
              <w:right w:val="single" w:sz="4" w:space="0" w:color="auto"/>
            </w:tcBorders>
            <w:vAlign w:val="center"/>
          </w:tcPr>
          <w:p w14:paraId="1A1D139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7056B9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288A5F2" w14:textId="2059C249"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7F532B3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current</w:t>
            </w:r>
          </w:p>
        </w:tc>
        <w:tc>
          <w:tcPr>
            <w:tcW w:w="545" w:type="pct"/>
            <w:tcBorders>
              <w:top w:val="single" w:sz="4" w:space="0" w:color="auto"/>
              <w:left w:val="single" w:sz="4" w:space="0" w:color="auto"/>
              <w:bottom w:val="single" w:sz="4" w:space="0" w:color="auto"/>
              <w:right w:val="single" w:sz="4" w:space="0" w:color="auto"/>
            </w:tcBorders>
            <w:vAlign w:val="center"/>
            <w:hideMark/>
          </w:tcPr>
          <w:p w14:paraId="34AE22B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776ADC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3EF6A42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2BE5B9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5FCD1B3" w14:textId="225B55C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0F059E1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to phase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658DA41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5DC6C0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742A384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EB5460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BCD125E" w14:textId="2443F84C"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75465771" w14:textId="11A9B982" w:rsidR="00CA70B0" w:rsidRPr="00161721" w:rsidRDefault="00F46E35" w:rsidP="00F46E35">
            <w:pPr>
              <w:spacing w:before="60" w:after="60"/>
              <w:ind w:left="357" w:hanging="357"/>
              <w:rPr>
                <w:rFonts w:asciiTheme="minorHAnsi" w:hAnsiTheme="minorHAnsi" w:cstheme="minorHAnsi"/>
                <w:lang w:val="en-US"/>
              </w:rPr>
            </w:pPr>
            <w:r w:rsidRPr="00161721">
              <w:rPr>
                <w:rFonts w:asciiTheme="minorHAnsi" w:hAnsiTheme="minorHAnsi" w:cstheme="minorHAnsi"/>
                <w:lang w:val="en-US"/>
              </w:rPr>
              <w:t>Auxiliary</w:t>
            </w:r>
            <w:r w:rsidR="00CA70B0" w:rsidRPr="00161721">
              <w:rPr>
                <w:rFonts w:asciiTheme="minorHAnsi" w:hAnsiTheme="minorHAnsi" w:cstheme="minorHAnsi"/>
                <w:lang w:val="en-US"/>
              </w:rPr>
              <w:t xml:space="preserve">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26958C3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 DC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2306DF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26F8B7F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9C068C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B4C848F" w14:textId="58F33F4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4186521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vAlign w:val="center"/>
            <w:hideMark/>
          </w:tcPr>
          <w:p w14:paraId="59091F9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E0DC3C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011BFCD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ACEF20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5806080" w14:textId="14AA170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3902FB6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tagging resolution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273B25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B8D096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1</w:t>
            </w:r>
          </w:p>
        </w:tc>
        <w:tc>
          <w:tcPr>
            <w:tcW w:w="781" w:type="pct"/>
            <w:tcBorders>
              <w:top w:val="single" w:sz="4" w:space="0" w:color="auto"/>
              <w:left w:val="single" w:sz="4" w:space="0" w:color="auto"/>
              <w:bottom w:val="single" w:sz="4" w:space="0" w:color="auto"/>
              <w:right w:val="single" w:sz="4" w:space="0" w:color="auto"/>
            </w:tcBorders>
            <w:vAlign w:val="center"/>
          </w:tcPr>
          <w:p w14:paraId="1CAF43F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CA5415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028098D" w14:textId="4679834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11</w:t>
            </w:r>
          </w:p>
        </w:tc>
        <w:tc>
          <w:tcPr>
            <w:tcW w:w="2250" w:type="pct"/>
            <w:tcBorders>
              <w:top w:val="single" w:sz="4" w:space="0" w:color="auto"/>
              <w:left w:val="single" w:sz="4" w:space="0" w:color="auto"/>
              <w:bottom w:val="single" w:sz="4" w:space="0" w:color="auto"/>
              <w:right w:val="single" w:sz="4" w:space="0" w:color="auto"/>
            </w:tcBorders>
            <w:hideMark/>
          </w:tcPr>
          <w:p w14:paraId="5B034E9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Front serial interface communication: </w:t>
            </w:r>
          </w:p>
        </w:tc>
        <w:tc>
          <w:tcPr>
            <w:tcW w:w="545" w:type="pct"/>
            <w:tcBorders>
              <w:top w:val="single" w:sz="4" w:space="0" w:color="auto"/>
              <w:left w:val="single" w:sz="4" w:space="0" w:color="auto"/>
              <w:bottom w:val="single" w:sz="4" w:space="0" w:color="auto"/>
              <w:right w:val="single" w:sz="4" w:space="0" w:color="auto"/>
            </w:tcBorders>
            <w:vAlign w:val="center"/>
          </w:tcPr>
          <w:p w14:paraId="28EB1E6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EF9E83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44EC34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A35510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AC8B7AA"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013AE7C7"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Baud rate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BDA69E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kb/s</w:t>
            </w:r>
          </w:p>
        </w:tc>
        <w:tc>
          <w:tcPr>
            <w:tcW w:w="1097" w:type="pct"/>
            <w:tcBorders>
              <w:top w:val="single" w:sz="4" w:space="0" w:color="auto"/>
              <w:left w:val="single" w:sz="4" w:space="0" w:color="auto"/>
              <w:bottom w:val="single" w:sz="4" w:space="0" w:color="auto"/>
              <w:right w:val="single" w:sz="4" w:space="0" w:color="auto"/>
            </w:tcBorders>
            <w:hideMark/>
          </w:tcPr>
          <w:p w14:paraId="151C932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 Mbit</w:t>
            </w:r>
          </w:p>
        </w:tc>
        <w:tc>
          <w:tcPr>
            <w:tcW w:w="781" w:type="pct"/>
            <w:tcBorders>
              <w:top w:val="single" w:sz="4" w:space="0" w:color="auto"/>
              <w:left w:val="single" w:sz="4" w:space="0" w:color="auto"/>
              <w:bottom w:val="single" w:sz="4" w:space="0" w:color="auto"/>
              <w:right w:val="single" w:sz="4" w:space="0" w:color="auto"/>
            </w:tcBorders>
          </w:tcPr>
          <w:p w14:paraId="04458614"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2D543A5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7185DA"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028EB04"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5CCCC4B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6A4105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RJ45-LAN</w:t>
            </w:r>
          </w:p>
        </w:tc>
        <w:tc>
          <w:tcPr>
            <w:tcW w:w="781" w:type="pct"/>
            <w:tcBorders>
              <w:top w:val="single" w:sz="4" w:space="0" w:color="auto"/>
              <w:left w:val="single" w:sz="4" w:space="0" w:color="auto"/>
              <w:bottom w:val="single" w:sz="4" w:space="0" w:color="auto"/>
              <w:right w:val="single" w:sz="4" w:space="0" w:color="auto"/>
            </w:tcBorders>
          </w:tcPr>
          <w:p w14:paraId="4F132A8D"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50EF94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34FE525" w14:textId="3A2612B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12</w:t>
            </w:r>
          </w:p>
        </w:tc>
        <w:tc>
          <w:tcPr>
            <w:tcW w:w="2250" w:type="pct"/>
            <w:tcBorders>
              <w:top w:val="single" w:sz="4" w:space="0" w:color="auto"/>
              <w:left w:val="single" w:sz="4" w:space="0" w:color="auto"/>
              <w:bottom w:val="single" w:sz="4" w:space="0" w:color="auto"/>
              <w:right w:val="single" w:sz="4" w:space="0" w:color="auto"/>
            </w:tcBorders>
            <w:hideMark/>
          </w:tcPr>
          <w:p w14:paraId="7B166A5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System interface: </w:t>
            </w:r>
          </w:p>
        </w:tc>
        <w:tc>
          <w:tcPr>
            <w:tcW w:w="545" w:type="pct"/>
            <w:tcBorders>
              <w:top w:val="single" w:sz="4" w:space="0" w:color="auto"/>
              <w:left w:val="single" w:sz="4" w:space="0" w:color="auto"/>
              <w:bottom w:val="single" w:sz="4" w:space="0" w:color="auto"/>
              <w:right w:val="single" w:sz="4" w:space="0" w:color="auto"/>
            </w:tcBorders>
            <w:vAlign w:val="center"/>
          </w:tcPr>
          <w:p w14:paraId="25FBA59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420D4F7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3AED43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0C388C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A7CCE7D"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10A5AC4"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4548E46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86E022E"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FO ST</w:t>
            </w:r>
          </w:p>
        </w:tc>
        <w:tc>
          <w:tcPr>
            <w:tcW w:w="781" w:type="pct"/>
            <w:tcBorders>
              <w:top w:val="single" w:sz="4" w:space="0" w:color="auto"/>
              <w:left w:val="single" w:sz="4" w:space="0" w:color="auto"/>
              <w:bottom w:val="single" w:sz="4" w:space="0" w:color="auto"/>
              <w:right w:val="single" w:sz="4" w:space="0" w:color="auto"/>
            </w:tcBorders>
          </w:tcPr>
          <w:p w14:paraId="4F56673E"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2B968AB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862BFD7"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6F665F83"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Protocol</w:t>
            </w:r>
          </w:p>
        </w:tc>
        <w:tc>
          <w:tcPr>
            <w:tcW w:w="545" w:type="pct"/>
            <w:tcBorders>
              <w:top w:val="single" w:sz="4" w:space="0" w:color="auto"/>
              <w:left w:val="single" w:sz="4" w:space="0" w:color="auto"/>
              <w:bottom w:val="single" w:sz="4" w:space="0" w:color="auto"/>
              <w:right w:val="single" w:sz="4" w:space="0" w:color="auto"/>
            </w:tcBorders>
            <w:vAlign w:val="center"/>
          </w:tcPr>
          <w:p w14:paraId="456B1E9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980BC27"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IEC 61850</w:t>
            </w:r>
          </w:p>
        </w:tc>
        <w:tc>
          <w:tcPr>
            <w:tcW w:w="781" w:type="pct"/>
            <w:tcBorders>
              <w:top w:val="single" w:sz="4" w:space="0" w:color="auto"/>
              <w:left w:val="single" w:sz="4" w:space="0" w:color="auto"/>
              <w:bottom w:val="single" w:sz="4" w:space="0" w:color="auto"/>
              <w:right w:val="single" w:sz="4" w:space="0" w:color="auto"/>
            </w:tcBorders>
          </w:tcPr>
          <w:p w14:paraId="1ABEFA57"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100683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95531CD"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646467B4"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Communication speed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7AEB433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Mbps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E7FC67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vAlign w:val="center"/>
          </w:tcPr>
          <w:p w14:paraId="76ECAEF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FEEC7A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7AAA17B" w14:textId="237F9A41"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13</w:t>
            </w:r>
          </w:p>
        </w:tc>
        <w:tc>
          <w:tcPr>
            <w:tcW w:w="2250" w:type="pct"/>
            <w:tcBorders>
              <w:top w:val="single" w:sz="4" w:space="0" w:color="auto"/>
              <w:left w:val="single" w:sz="4" w:space="0" w:color="auto"/>
              <w:bottom w:val="single" w:sz="4" w:space="0" w:color="auto"/>
              <w:right w:val="single" w:sz="4" w:space="0" w:color="auto"/>
            </w:tcBorders>
            <w:hideMark/>
          </w:tcPr>
          <w:p w14:paraId="2801B8A3"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High set overcurrent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65150D9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73B76BE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EB2E45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1A1B90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66D4627" w14:textId="79EB174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14</w:t>
            </w:r>
          </w:p>
        </w:tc>
        <w:tc>
          <w:tcPr>
            <w:tcW w:w="2250" w:type="pct"/>
            <w:tcBorders>
              <w:top w:val="single" w:sz="4" w:space="0" w:color="auto"/>
              <w:left w:val="single" w:sz="4" w:space="0" w:color="auto"/>
              <w:bottom w:val="single" w:sz="4" w:space="0" w:color="auto"/>
              <w:right w:val="single" w:sz="4" w:space="0" w:color="auto"/>
            </w:tcBorders>
            <w:hideMark/>
          </w:tcPr>
          <w:p w14:paraId="392917C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phase current</w:t>
            </w:r>
          </w:p>
          <w:p w14:paraId="78818C9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setting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1CFCA87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3D7F56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0.10….40.00xIn</w:t>
            </w:r>
          </w:p>
        </w:tc>
        <w:tc>
          <w:tcPr>
            <w:tcW w:w="781" w:type="pct"/>
            <w:tcBorders>
              <w:top w:val="single" w:sz="4" w:space="0" w:color="auto"/>
              <w:left w:val="single" w:sz="4" w:space="0" w:color="auto"/>
              <w:bottom w:val="single" w:sz="4" w:space="0" w:color="auto"/>
              <w:right w:val="single" w:sz="4" w:space="0" w:color="auto"/>
            </w:tcBorders>
            <w:vAlign w:val="center"/>
          </w:tcPr>
          <w:p w14:paraId="2EEE939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C58EE8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44487A8" w14:textId="0C7C81B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15</w:t>
            </w:r>
          </w:p>
        </w:tc>
        <w:tc>
          <w:tcPr>
            <w:tcW w:w="2250" w:type="pct"/>
            <w:tcBorders>
              <w:top w:val="single" w:sz="4" w:space="0" w:color="auto"/>
              <w:left w:val="single" w:sz="4" w:space="0" w:color="auto"/>
              <w:bottom w:val="single" w:sz="4" w:space="0" w:color="auto"/>
              <w:right w:val="single" w:sz="4" w:space="0" w:color="auto"/>
            </w:tcBorders>
            <w:hideMark/>
          </w:tcPr>
          <w:p w14:paraId="5414F56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3171AD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86D098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3A12BFE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F01ECA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AC3F401" w14:textId="3A23139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16</w:t>
            </w:r>
          </w:p>
        </w:tc>
        <w:tc>
          <w:tcPr>
            <w:tcW w:w="2250" w:type="pct"/>
            <w:tcBorders>
              <w:top w:val="single" w:sz="4" w:space="0" w:color="auto"/>
              <w:left w:val="single" w:sz="4" w:space="0" w:color="auto"/>
              <w:bottom w:val="single" w:sz="4" w:space="0" w:color="auto"/>
              <w:right w:val="single" w:sz="4" w:space="0" w:color="auto"/>
            </w:tcBorders>
            <w:hideMark/>
          </w:tcPr>
          <w:p w14:paraId="4A74BC7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vAlign w:val="center"/>
          </w:tcPr>
          <w:p w14:paraId="7B6F86B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090C22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C74FC5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42B11F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7E08D72" w14:textId="08C4D86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17</w:t>
            </w:r>
          </w:p>
        </w:tc>
        <w:tc>
          <w:tcPr>
            <w:tcW w:w="2250" w:type="pct"/>
            <w:tcBorders>
              <w:top w:val="single" w:sz="4" w:space="0" w:color="auto"/>
              <w:left w:val="single" w:sz="4" w:space="0" w:color="auto"/>
              <w:bottom w:val="single" w:sz="4" w:space="0" w:color="auto"/>
              <w:right w:val="single" w:sz="4" w:space="0" w:color="auto"/>
            </w:tcBorders>
            <w:hideMark/>
          </w:tcPr>
          <w:p w14:paraId="0C9F32E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phase current</w:t>
            </w:r>
          </w:p>
          <w:p w14:paraId="527044E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3810E16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AA349A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0.05…5xIn</w:t>
            </w:r>
          </w:p>
        </w:tc>
        <w:tc>
          <w:tcPr>
            <w:tcW w:w="781" w:type="pct"/>
            <w:tcBorders>
              <w:top w:val="single" w:sz="4" w:space="0" w:color="auto"/>
              <w:left w:val="single" w:sz="4" w:space="0" w:color="auto"/>
              <w:bottom w:val="single" w:sz="4" w:space="0" w:color="auto"/>
              <w:right w:val="single" w:sz="4" w:space="0" w:color="auto"/>
            </w:tcBorders>
            <w:vAlign w:val="center"/>
          </w:tcPr>
          <w:p w14:paraId="654DC92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740D73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35D3C66" w14:textId="12D71B3D"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18</w:t>
            </w:r>
          </w:p>
        </w:tc>
        <w:tc>
          <w:tcPr>
            <w:tcW w:w="2250" w:type="pct"/>
            <w:tcBorders>
              <w:top w:val="single" w:sz="4" w:space="0" w:color="auto"/>
              <w:left w:val="single" w:sz="4" w:space="0" w:color="auto"/>
              <w:bottom w:val="single" w:sz="4" w:space="0" w:color="auto"/>
              <w:right w:val="single" w:sz="4" w:space="0" w:color="auto"/>
            </w:tcBorders>
            <w:hideMark/>
          </w:tcPr>
          <w:p w14:paraId="1AE2DEB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0C86B4C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26D2D74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19A224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1121C2F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5FCF6B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D8D56BF" w14:textId="08EE1A64"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19</w:t>
            </w:r>
          </w:p>
        </w:tc>
        <w:tc>
          <w:tcPr>
            <w:tcW w:w="2250" w:type="pct"/>
            <w:tcBorders>
              <w:top w:val="single" w:sz="4" w:space="0" w:color="auto"/>
              <w:left w:val="single" w:sz="4" w:space="0" w:color="auto"/>
              <w:bottom w:val="single" w:sz="4" w:space="0" w:color="auto"/>
              <w:right w:val="single" w:sz="4" w:space="0" w:color="auto"/>
            </w:tcBorders>
            <w:hideMark/>
          </w:tcPr>
          <w:p w14:paraId="6245C5FC"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Low set overcurrent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29C9444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94CB7E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F36D7A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5EF132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492AA46" w14:textId="6451E23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20</w:t>
            </w:r>
          </w:p>
        </w:tc>
        <w:tc>
          <w:tcPr>
            <w:tcW w:w="2250" w:type="pct"/>
            <w:tcBorders>
              <w:top w:val="single" w:sz="4" w:space="0" w:color="auto"/>
              <w:left w:val="single" w:sz="4" w:space="0" w:color="auto"/>
              <w:bottom w:val="single" w:sz="4" w:space="0" w:color="auto"/>
              <w:right w:val="single" w:sz="4" w:space="0" w:color="auto"/>
            </w:tcBorders>
            <w:hideMark/>
          </w:tcPr>
          <w:p w14:paraId="099AEB6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phase current</w:t>
            </w:r>
          </w:p>
          <w:p w14:paraId="17460CE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setting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75692FF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F61E5D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0.05…5.00xIn</w:t>
            </w:r>
          </w:p>
        </w:tc>
        <w:tc>
          <w:tcPr>
            <w:tcW w:w="781" w:type="pct"/>
            <w:tcBorders>
              <w:top w:val="single" w:sz="4" w:space="0" w:color="auto"/>
              <w:left w:val="single" w:sz="4" w:space="0" w:color="auto"/>
              <w:bottom w:val="single" w:sz="4" w:space="0" w:color="auto"/>
              <w:right w:val="single" w:sz="4" w:space="0" w:color="auto"/>
            </w:tcBorders>
            <w:vAlign w:val="center"/>
          </w:tcPr>
          <w:p w14:paraId="49BBD53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27BE32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FBE3174" w14:textId="74298D9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21</w:t>
            </w:r>
          </w:p>
        </w:tc>
        <w:tc>
          <w:tcPr>
            <w:tcW w:w="2250" w:type="pct"/>
            <w:tcBorders>
              <w:top w:val="single" w:sz="4" w:space="0" w:color="auto"/>
              <w:left w:val="single" w:sz="4" w:space="0" w:color="auto"/>
              <w:bottom w:val="single" w:sz="4" w:space="0" w:color="auto"/>
              <w:right w:val="single" w:sz="4" w:space="0" w:color="auto"/>
            </w:tcBorders>
            <w:hideMark/>
          </w:tcPr>
          <w:p w14:paraId="3E7C262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3BCF848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31CD06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23745F6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D1788A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5C643FC" w14:textId="50346DC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22</w:t>
            </w:r>
          </w:p>
        </w:tc>
        <w:tc>
          <w:tcPr>
            <w:tcW w:w="2250" w:type="pct"/>
            <w:tcBorders>
              <w:top w:val="single" w:sz="4" w:space="0" w:color="auto"/>
              <w:left w:val="single" w:sz="4" w:space="0" w:color="auto"/>
              <w:bottom w:val="single" w:sz="4" w:space="0" w:color="auto"/>
              <w:right w:val="single" w:sz="4" w:space="0" w:color="auto"/>
            </w:tcBorders>
            <w:hideMark/>
          </w:tcPr>
          <w:p w14:paraId="422AD4D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vAlign w:val="center"/>
          </w:tcPr>
          <w:p w14:paraId="0034221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6B0C61A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50A742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DD4B25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AE1A816" w14:textId="36FDA00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23</w:t>
            </w:r>
          </w:p>
        </w:tc>
        <w:tc>
          <w:tcPr>
            <w:tcW w:w="2250" w:type="pct"/>
            <w:tcBorders>
              <w:top w:val="single" w:sz="4" w:space="0" w:color="auto"/>
              <w:left w:val="single" w:sz="4" w:space="0" w:color="auto"/>
              <w:bottom w:val="single" w:sz="4" w:space="0" w:color="auto"/>
              <w:right w:val="single" w:sz="4" w:space="0" w:color="auto"/>
            </w:tcBorders>
            <w:hideMark/>
          </w:tcPr>
          <w:p w14:paraId="1DFA29C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phase current</w:t>
            </w:r>
          </w:p>
          <w:p w14:paraId="2121DD0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B29740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0549DC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0.05…5xIn</w:t>
            </w:r>
          </w:p>
        </w:tc>
        <w:tc>
          <w:tcPr>
            <w:tcW w:w="781" w:type="pct"/>
            <w:tcBorders>
              <w:top w:val="single" w:sz="4" w:space="0" w:color="auto"/>
              <w:left w:val="single" w:sz="4" w:space="0" w:color="auto"/>
              <w:bottom w:val="single" w:sz="4" w:space="0" w:color="auto"/>
              <w:right w:val="single" w:sz="4" w:space="0" w:color="auto"/>
            </w:tcBorders>
            <w:vAlign w:val="center"/>
          </w:tcPr>
          <w:p w14:paraId="7936FEA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290A6B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3C9E9A6" w14:textId="5F2CF96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24</w:t>
            </w:r>
          </w:p>
        </w:tc>
        <w:tc>
          <w:tcPr>
            <w:tcW w:w="2250" w:type="pct"/>
            <w:tcBorders>
              <w:top w:val="single" w:sz="4" w:space="0" w:color="auto"/>
              <w:left w:val="single" w:sz="4" w:space="0" w:color="auto"/>
              <w:bottom w:val="single" w:sz="4" w:space="0" w:color="auto"/>
              <w:right w:val="single" w:sz="4" w:space="0" w:color="auto"/>
            </w:tcBorders>
            <w:hideMark/>
          </w:tcPr>
          <w:p w14:paraId="24157AC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6714906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1AF4339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56B9A2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2C054E1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7C778C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2595BDA" w14:textId="2C0590A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25</w:t>
            </w:r>
          </w:p>
        </w:tc>
        <w:tc>
          <w:tcPr>
            <w:tcW w:w="2250" w:type="pct"/>
            <w:tcBorders>
              <w:top w:val="single" w:sz="4" w:space="0" w:color="auto"/>
              <w:left w:val="single" w:sz="4" w:space="0" w:color="auto"/>
              <w:bottom w:val="single" w:sz="4" w:space="0" w:color="auto"/>
              <w:right w:val="single" w:sz="4" w:space="0" w:color="auto"/>
            </w:tcBorders>
            <w:hideMark/>
          </w:tcPr>
          <w:p w14:paraId="1925A712"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High set earth fault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54870E1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C347D2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4B2BB4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DEB2D6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A70FF92" w14:textId="1D6D7A9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26</w:t>
            </w:r>
          </w:p>
        </w:tc>
        <w:tc>
          <w:tcPr>
            <w:tcW w:w="2250" w:type="pct"/>
            <w:tcBorders>
              <w:top w:val="single" w:sz="4" w:space="0" w:color="auto"/>
              <w:left w:val="single" w:sz="4" w:space="0" w:color="auto"/>
              <w:bottom w:val="single" w:sz="4" w:space="0" w:color="auto"/>
              <w:right w:val="single" w:sz="4" w:space="0" w:color="auto"/>
            </w:tcBorders>
            <w:hideMark/>
          </w:tcPr>
          <w:p w14:paraId="5C09745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earth fault setting</w:t>
            </w:r>
          </w:p>
          <w:p w14:paraId="71C1ABA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DE4569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BDB3FD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0.10…40.00xIn</w:t>
            </w:r>
          </w:p>
        </w:tc>
        <w:tc>
          <w:tcPr>
            <w:tcW w:w="781" w:type="pct"/>
            <w:tcBorders>
              <w:top w:val="single" w:sz="4" w:space="0" w:color="auto"/>
              <w:left w:val="single" w:sz="4" w:space="0" w:color="auto"/>
              <w:bottom w:val="single" w:sz="4" w:space="0" w:color="auto"/>
              <w:right w:val="single" w:sz="4" w:space="0" w:color="auto"/>
            </w:tcBorders>
            <w:vAlign w:val="center"/>
          </w:tcPr>
          <w:p w14:paraId="152DED0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111958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23914DE" w14:textId="5446546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27</w:t>
            </w:r>
          </w:p>
        </w:tc>
        <w:tc>
          <w:tcPr>
            <w:tcW w:w="2250" w:type="pct"/>
            <w:tcBorders>
              <w:top w:val="single" w:sz="4" w:space="0" w:color="auto"/>
              <w:left w:val="single" w:sz="4" w:space="0" w:color="auto"/>
              <w:bottom w:val="single" w:sz="4" w:space="0" w:color="auto"/>
              <w:right w:val="single" w:sz="4" w:space="0" w:color="auto"/>
            </w:tcBorders>
            <w:hideMark/>
          </w:tcPr>
          <w:p w14:paraId="42E263B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delay setting</w:t>
            </w:r>
          </w:p>
          <w:p w14:paraId="0217250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CF3C84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F56D34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00F48EA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20AB25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AA2355B" w14:textId="39E97B79"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28</w:t>
            </w:r>
          </w:p>
        </w:tc>
        <w:tc>
          <w:tcPr>
            <w:tcW w:w="2250" w:type="pct"/>
            <w:tcBorders>
              <w:top w:val="single" w:sz="4" w:space="0" w:color="auto"/>
              <w:left w:val="single" w:sz="4" w:space="0" w:color="auto"/>
              <w:bottom w:val="single" w:sz="4" w:space="0" w:color="auto"/>
              <w:right w:val="single" w:sz="4" w:space="0" w:color="auto"/>
            </w:tcBorders>
            <w:hideMark/>
          </w:tcPr>
          <w:p w14:paraId="1BE5DD2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overcurrent earth fault 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C619C4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7B5F0D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1..40In</w:t>
            </w:r>
          </w:p>
        </w:tc>
        <w:tc>
          <w:tcPr>
            <w:tcW w:w="781" w:type="pct"/>
            <w:tcBorders>
              <w:top w:val="single" w:sz="4" w:space="0" w:color="auto"/>
              <w:left w:val="single" w:sz="4" w:space="0" w:color="auto"/>
              <w:bottom w:val="single" w:sz="4" w:space="0" w:color="auto"/>
              <w:right w:val="single" w:sz="4" w:space="0" w:color="auto"/>
            </w:tcBorders>
            <w:vAlign w:val="center"/>
          </w:tcPr>
          <w:p w14:paraId="09E645A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F0AFD1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F68A6EB" w14:textId="68F1D63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29</w:t>
            </w:r>
          </w:p>
        </w:tc>
        <w:tc>
          <w:tcPr>
            <w:tcW w:w="2250" w:type="pct"/>
            <w:tcBorders>
              <w:top w:val="single" w:sz="4" w:space="0" w:color="auto"/>
              <w:left w:val="single" w:sz="4" w:space="0" w:color="auto"/>
              <w:bottom w:val="single" w:sz="4" w:space="0" w:color="auto"/>
              <w:right w:val="single" w:sz="4" w:space="0" w:color="auto"/>
            </w:tcBorders>
            <w:hideMark/>
          </w:tcPr>
          <w:p w14:paraId="7CD8741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16EB683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600993D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6A79901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5499E5A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4BF642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39C76FB" w14:textId="52217E4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30</w:t>
            </w:r>
          </w:p>
        </w:tc>
        <w:tc>
          <w:tcPr>
            <w:tcW w:w="2250" w:type="pct"/>
            <w:tcBorders>
              <w:top w:val="single" w:sz="4" w:space="0" w:color="auto"/>
              <w:left w:val="single" w:sz="4" w:space="0" w:color="auto"/>
              <w:bottom w:val="single" w:sz="4" w:space="0" w:color="auto"/>
              <w:right w:val="single" w:sz="4" w:space="0" w:color="auto"/>
            </w:tcBorders>
            <w:hideMark/>
          </w:tcPr>
          <w:p w14:paraId="348D5F4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Low set earth fault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2E8D672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1BA679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725807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E887A1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D71F8BE" w14:textId="7F8AE37C"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31</w:t>
            </w:r>
          </w:p>
        </w:tc>
        <w:tc>
          <w:tcPr>
            <w:tcW w:w="2250" w:type="pct"/>
            <w:tcBorders>
              <w:top w:val="single" w:sz="4" w:space="0" w:color="auto"/>
              <w:left w:val="single" w:sz="4" w:space="0" w:color="auto"/>
              <w:bottom w:val="single" w:sz="4" w:space="0" w:color="auto"/>
              <w:right w:val="single" w:sz="4" w:space="0" w:color="auto"/>
            </w:tcBorders>
            <w:hideMark/>
          </w:tcPr>
          <w:p w14:paraId="7860834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earth fault setting</w:t>
            </w:r>
          </w:p>
          <w:p w14:paraId="299987C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1FB75C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6E11C0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0.001…5.00xIn</w:t>
            </w:r>
          </w:p>
        </w:tc>
        <w:tc>
          <w:tcPr>
            <w:tcW w:w="781" w:type="pct"/>
            <w:tcBorders>
              <w:top w:val="single" w:sz="4" w:space="0" w:color="auto"/>
              <w:left w:val="single" w:sz="4" w:space="0" w:color="auto"/>
              <w:bottom w:val="single" w:sz="4" w:space="0" w:color="auto"/>
              <w:right w:val="single" w:sz="4" w:space="0" w:color="auto"/>
            </w:tcBorders>
            <w:vAlign w:val="center"/>
          </w:tcPr>
          <w:p w14:paraId="24FCBA6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E5E592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4C1327B" w14:textId="308FEDF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32</w:t>
            </w:r>
          </w:p>
        </w:tc>
        <w:tc>
          <w:tcPr>
            <w:tcW w:w="2250" w:type="pct"/>
            <w:tcBorders>
              <w:top w:val="single" w:sz="4" w:space="0" w:color="auto"/>
              <w:left w:val="single" w:sz="4" w:space="0" w:color="auto"/>
              <w:bottom w:val="single" w:sz="4" w:space="0" w:color="auto"/>
              <w:right w:val="single" w:sz="4" w:space="0" w:color="auto"/>
            </w:tcBorders>
            <w:hideMark/>
          </w:tcPr>
          <w:p w14:paraId="22BA55E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overcurrent earth fault 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17E41C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3AD63D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6DDC7AC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166DBA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48E8CE0" w14:textId="66FC5FA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33</w:t>
            </w:r>
          </w:p>
        </w:tc>
        <w:tc>
          <w:tcPr>
            <w:tcW w:w="2250" w:type="pct"/>
            <w:tcBorders>
              <w:top w:val="single" w:sz="4" w:space="0" w:color="auto"/>
              <w:left w:val="single" w:sz="4" w:space="0" w:color="auto"/>
              <w:bottom w:val="single" w:sz="4" w:space="0" w:color="auto"/>
              <w:right w:val="single" w:sz="4" w:space="0" w:color="auto"/>
            </w:tcBorders>
            <w:hideMark/>
          </w:tcPr>
          <w:p w14:paraId="2BBF3C3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62754DA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4931442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20F89D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2928E85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C0C95E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2066CEB" w14:textId="2CAC683A"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34</w:t>
            </w:r>
          </w:p>
        </w:tc>
        <w:tc>
          <w:tcPr>
            <w:tcW w:w="2250" w:type="pct"/>
            <w:tcBorders>
              <w:top w:val="single" w:sz="4" w:space="0" w:color="auto"/>
              <w:left w:val="single" w:sz="4" w:space="0" w:color="auto"/>
              <w:bottom w:val="single" w:sz="4" w:space="0" w:color="auto"/>
              <w:right w:val="single" w:sz="4" w:space="0" w:color="auto"/>
            </w:tcBorders>
            <w:hideMark/>
          </w:tcPr>
          <w:p w14:paraId="4B8D2A85"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Direction detection for phase overcurrent: </w:t>
            </w:r>
          </w:p>
        </w:tc>
        <w:tc>
          <w:tcPr>
            <w:tcW w:w="545" w:type="pct"/>
            <w:tcBorders>
              <w:top w:val="single" w:sz="4" w:space="0" w:color="auto"/>
              <w:left w:val="single" w:sz="4" w:space="0" w:color="auto"/>
              <w:bottom w:val="single" w:sz="4" w:space="0" w:color="auto"/>
              <w:right w:val="single" w:sz="4" w:space="0" w:color="auto"/>
            </w:tcBorders>
            <w:vAlign w:val="center"/>
          </w:tcPr>
          <w:p w14:paraId="01A4FE2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1B79DE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C31581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54CD80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9DE80D3" w14:textId="36C3A272"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35</w:t>
            </w:r>
          </w:p>
        </w:tc>
        <w:tc>
          <w:tcPr>
            <w:tcW w:w="2250" w:type="pct"/>
            <w:tcBorders>
              <w:top w:val="single" w:sz="4" w:space="0" w:color="auto"/>
              <w:left w:val="single" w:sz="4" w:space="0" w:color="auto"/>
              <w:bottom w:val="single" w:sz="4" w:space="0" w:color="auto"/>
              <w:right w:val="single" w:sz="4" w:space="0" w:color="auto"/>
            </w:tcBorders>
            <w:hideMark/>
          </w:tcPr>
          <w:p w14:paraId="7800FF4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Inductive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94F5FA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551651EE"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5451E862" w14:textId="77777777" w:rsidR="00CA70B0" w:rsidRPr="00161721" w:rsidRDefault="00CA70B0">
            <w:pPr>
              <w:rPr>
                <w:rFonts w:asciiTheme="minorHAnsi" w:hAnsiTheme="minorHAnsi" w:cstheme="minorHAnsi"/>
                <w:lang w:val="en-US"/>
              </w:rPr>
            </w:pPr>
          </w:p>
        </w:tc>
      </w:tr>
      <w:tr w:rsidR="00161721" w:rsidRPr="00161721" w14:paraId="255659E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008A257" w14:textId="15968EE3"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36</w:t>
            </w:r>
          </w:p>
        </w:tc>
        <w:tc>
          <w:tcPr>
            <w:tcW w:w="2250" w:type="pct"/>
            <w:tcBorders>
              <w:top w:val="single" w:sz="4" w:space="0" w:color="auto"/>
              <w:left w:val="single" w:sz="4" w:space="0" w:color="auto"/>
              <w:bottom w:val="single" w:sz="4" w:space="0" w:color="auto"/>
              <w:right w:val="single" w:sz="4" w:space="0" w:color="auto"/>
            </w:tcBorders>
            <w:hideMark/>
          </w:tcPr>
          <w:p w14:paraId="7648D1F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Resistive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2AC2CA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0239CB6D"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7E3DD662" w14:textId="77777777" w:rsidR="00CA70B0" w:rsidRPr="00161721" w:rsidRDefault="00CA70B0">
            <w:pPr>
              <w:rPr>
                <w:rFonts w:asciiTheme="minorHAnsi" w:hAnsiTheme="minorHAnsi" w:cstheme="minorHAnsi"/>
                <w:lang w:val="en-US"/>
              </w:rPr>
            </w:pPr>
          </w:p>
        </w:tc>
      </w:tr>
      <w:tr w:rsidR="00161721" w:rsidRPr="00161721" w14:paraId="342C54F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CC2C2E8" w14:textId="52224739"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37</w:t>
            </w:r>
          </w:p>
        </w:tc>
        <w:tc>
          <w:tcPr>
            <w:tcW w:w="2250" w:type="pct"/>
            <w:tcBorders>
              <w:top w:val="single" w:sz="4" w:space="0" w:color="auto"/>
              <w:left w:val="single" w:sz="4" w:space="0" w:color="auto"/>
              <w:bottom w:val="single" w:sz="4" w:space="0" w:color="auto"/>
              <w:right w:val="single" w:sz="4" w:space="0" w:color="auto"/>
            </w:tcBorders>
            <w:hideMark/>
          </w:tcPr>
          <w:p w14:paraId="56BC4AF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Capacitive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1095F74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643BFBB7"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6C3479AA" w14:textId="77777777" w:rsidR="00CA70B0" w:rsidRPr="00161721" w:rsidRDefault="00CA70B0">
            <w:pPr>
              <w:rPr>
                <w:rFonts w:asciiTheme="minorHAnsi" w:hAnsiTheme="minorHAnsi" w:cstheme="minorHAnsi"/>
                <w:lang w:val="en-US"/>
              </w:rPr>
            </w:pPr>
          </w:p>
        </w:tc>
      </w:tr>
      <w:tr w:rsidR="00161721" w:rsidRPr="00161721" w14:paraId="36FF48A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3C431EB" w14:textId="691DAC72"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38</w:t>
            </w:r>
          </w:p>
        </w:tc>
        <w:tc>
          <w:tcPr>
            <w:tcW w:w="2250" w:type="pct"/>
            <w:tcBorders>
              <w:top w:val="single" w:sz="4" w:space="0" w:color="auto"/>
              <w:left w:val="single" w:sz="4" w:space="0" w:color="auto"/>
              <w:bottom w:val="single" w:sz="4" w:space="0" w:color="auto"/>
              <w:right w:val="single" w:sz="4" w:space="0" w:color="auto"/>
            </w:tcBorders>
            <w:hideMark/>
          </w:tcPr>
          <w:p w14:paraId="38BBC1F7"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Direction detection for earth faults: -</w:t>
            </w:r>
          </w:p>
        </w:tc>
        <w:tc>
          <w:tcPr>
            <w:tcW w:w="545" w:type="pct"/>
            <w:tcBorders>
              <w:top w:val="single" w:sz="4" w:space="0" w:color="auto"/>
              <w:left w:val="single" w:sz="4" w:space="0" w:color="auto"/>
              <w:bottom w:val="single" w:sz="4" w:space="0" w:color="auto"/>
              <w:right w:val="single" w:sz="4" w:space="0" w:color="auto"/>
            </w:tcBorders>
            <w:vAlign w:val="center"/>
          </w:tcPr>
          <w:p w14:paraId="160CE00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6FBF27F"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0A92A637" w14:textId="77777777" w:rsidR="00CA70B0" w:rsidRPr="00161721" w:rsidRDefault="00CA70B0">
            <w:pPr>
              <w:rPr>
                <w:rFonts w:asciiTheme="minorHAnsi" w:hAnsiTheme="minorHAnsi" w:cstheme="minorHAnsi"/>
                <w:lang w:val="en-US"/>
              </w:rPr>
            </w:pPr>
          </w:p>
        </w:tc>
      </w:tr>
      <w:tr w:rsidR="00161721" w:rsidRPr="00161721" w14:paraId="45109DA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A93CD44" w14:textId="1C24E82C"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39</w:t>
            </w:r>
          </w:p>
        </w:tc>
        <w:tc>
          <w:tcPr>
            <w:tcW w:w="2250" w:type="pct"/>
            <w:tcBorders>
              <w:top w:val="single" w:sz="4" w:space="0" w:color="auto"/>
              <w:left w:val="single" w:sz="4" w:space="0" w:color="auto"/>
              <w:bottom w:val="single" w:sz="4" w:space="0" w:color="auto"/>
              <w:right w:val="single" w:sz="4" w:space="0" w:color="auto"/>
            </w:tcBorders>
            <w:hideMark/>
          </w:tcPr>
          <w:p w14:paraId="1336A14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Inductive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31D669D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09A6AA9C"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59EBC5D0" w14:textId="77777777" w:rsidR="00CA70B0" w:rsidRPr="00161721" w:rsidRDefault="00CA70B0">
            <w:pPr>
              <w:rPr>
                <w:rFonts w:asciiTheme="minorHAnsi" w:hAnsiTheme="minorHAnsi" w:cstheme="minorHAnsi"/>
                <w:lang w:val="en-US"/>
              </w:rPr>
            </w:pPr>
          </w:p>
        </w:tc>
      </w:tr>
      <w:tr w:rsidR="00161721" w:rsidRPr="00161721" w14:paraId="3F05374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97D928C" w14:textId="50748F6D"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40</w:t>
            </w:r>
          </w:p>
        </w:tc>
        <w:tc>
          <w:tcPr>
            <w:tcW w:w="2250" w:type="pct"/>
            <w:tcBorders>
              <w:top w:val="single" w:sz="4" w:space="0" w:color="auto"/>
              <w:left w:val="single" w:sz="4" w:space="0" w:color="auto"/>
              <w:bottom w:val="single" w:sz="4" w:space="0" w:color="auto"/>
              <w:right w:val="single" w:sz="4" w:space="0" w:color="auto"/>
            </w:tcBorders>
            <w:hideMark/>
          </w:tcPr>
          <w:p w14:paraId="516BCE2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Resistive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FD0074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5AB42494"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4BEC3049" w14:textId="77777777" w:rsidR="00CA70B0" w:rsidRPr="00161721" w:rsidRDefault="00CA70B0">
            <w:pPr>
              <w:rPr>
                <w:rFonts w:asciiTheme="minorHAnsi" w:hAnsiTheme="minorHAnsi" w:cstheme="minorHAnsi"/>
                <w:lang w:val="en-US"/>
              </w:rPr>
            </w:pPr>
          </w:p>
        </w:tc>
      </w:tr>
      <w:tr w:rsidR="00161721" w:rsidRPr="00161721" w14:paraId="7E39B4E5" w14:textId="77777777" w:rsidTr="00CA70B0">
        <w:trPr>
          <w:cantSplit/>
        </w:trPr>
        <w:tc>
          <w:tcPr>
            <w:tcW w:w="328" w:type="pct"/>
            <w:tcBorders>
              <w:top w:val="single" w:sz="4" w:space="0" w:color="auto"/>
              <w:left w:val="single" w:sz="4" w:space="0" w:color="auto"/>
              <w:bottom w:val="nil"/>
              <w:right w:val="single" w:sz="4" w:space="0" w:color="auto"/>
            </w:tcBorders>
          </w:tcPr>
          <w:p w14:paraId="4626D265" w14:textId="61DCC31F"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41</w:t>
            </w:r>
          </w:p>
        </w:tc>
        <w:tc>
          <w:tcPr>
            <w:tcW w:w="2250" w:type="pct"/>
            <w:tcBorders>
              <w:top w:val="single" w:sz="4" w:space="0" w:color="auto"/>
              <w:left w:val="single" w:sz="4" w:space="0" w:color="auto"/>
              <w:bottom w:val="nil"/>
              <w:right w:val="single" w:sz="4" w:space="0" w:color="auto"/>
            </w:tcBorders>
            <w:hideMark/>
          </w:tcPr>
          <w:p w14:paraId="5A62559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Capacitive angle </w:t>
            </w:r>
          </w:p>
        </w:tc>
        <w:tc>
          <w:tcPr>
            <w:tcW w:w="545" w:type="pct"/>
            <w:tcBorders>
              <w:top w:val="single" w:sz="4" w:space="0" w:color="auto"/>
              <w:left w:val="single" w:sz="4" w:space="0" w:color="auto"/>
              <w:bottom w:val="nil"/>
              <w:right w:val="single" w:sz="4" w:space="0" w:color="auto"/>
            </w:tcBorders>
            <w:vAlign w:val="center"/>
            <w:hideMark/>
          </w:tcPr>
          <w:p w14:paraId="097A671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nil"/>
              <w:right w:val="single" w:sz="4" w:space="0" w:color="auto"/>
            </w:tcBorders>
            <w:hideMark/>
          </w:tcPr>
          <w:p w14:paraId="37D179AE"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nil"/>
              <w:right w:val="single" w:sz="4" w:space="0" w:color="auto"/>
            </w:tcBorders>
          </w:tcPr>
          <w:p w14:paraId="7A35D502" w14:textId="77777777" w:rsidR="00CA70B0" w:rsidRPr="00161721" w:rsidRDefault="00CA70B0">
            <w:pPr>
              <w:rPr>
                <w:rFonts w:asciiTheme="minorHAnsi" w:hAnsiTheme="minorHAnsi" w:cstheme="minorHAnsi"/>
                <w:lang w:val="en-US"/>
              </w:rPr>
            </w:pPr>
          </w:p>
        </w:tc>
      </w:tr>
      <w:tr w:rsidR="00161721" w:rsidRPr="00161721" w14:paraId="20504656"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DDA91C" w14:textId="77777777" w:rsidR="00CA70B0" w:rsidRPr="00161721" w:rsidRDefault="00CA70B0">
            <w:pPr>
              <w:rPr>
                <w:rFonts w:asciiTheme="minorHAns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AD4AA7" w14:textId="4DE05D34"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Tran</w:t>
            </w:r>
            <w:r w:rsidR="00F46E35" w:rsidRPr="00161721">
              <w:rPr>
                <w:rFonts w:asciiTheme="minorHAnsi" w:hAnsiTheme="minorHAnsi" w:cstheme="minorHAnsi"/>
                <w:b/>
                <w:lang w:val="en-US"/>
              </w:rPr>
              <w:t>s</w:t>
            </w:r>
            <w:r w:rsidRPr="00161721">
              <w:rPr>
                <w:rFonts w:asciiTheme="minorHAnsi" w:hAnsiTheme="minorHAnsi" w:cstheme="minorHAnsi"/>
                <w:b/>
                <w:lang w:val="en-US"/>
              </w:rPr>
              <w:t xml:space="preserve">former Protection, Main </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1593F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DAB73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B36C5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27E618A"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A706F7"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C314A3"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Differential protection (ANSI: 87T and 87R)</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B821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B9794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6E6DF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FED2FE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5709F22" w14:textId="510CC7FF" w:rsidR="00CA70B0" w:rsidRPr="00161721" w:rsidRDefault="00E44587">
            <w:pPr>
              <w:spacing w:before="60" w:after="60" w:line="288" w:lineRule="auto"/>
              <w:rPr>
                <w:rFonts w:asciiTheme="minorHAnsi" w:eastAsia="Calibri" w:hAnsiTheme="minorHAnsi" w:cstheme="minorHAnsi"/>
                <w:lang w:val="en-US"/>
              </w:rPr>
            </w:pPr>
            <w:r w:rsidRPr="00161721">
              <w:rPr>
                <w:rFonts w:asciiTheme="minorHAnsi" w:eastAsia="Calibri"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2C95B771"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Manufacturer</w:t>
            </w:r>
          </w:p>
        </w:tc>
        <w:tc>
          <w:tcPr>
            <w:tcW w:w="545" w:type="pct"/>
            <w:tcBorders>
              <w:top w:val="single" w:sz="4" w:space="0" w:color="auto"/>
              <w:left w:val="single" w:sz="4" w:space="0" w:color="auto"/>
              <w:bottom w:val="single" w:sz="4" w:space="0" w:color="auto"/>
              <w:right w:val="single" w:sz="4" w:space="0" w:color="auto"/>
            </w:tcBorders>
          </w:tcPr>
          <w:p w14:paraId="06AB269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6EF4661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0FC73A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B50ED4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954464E" w14:textId="06530360" w:rsidR="00CA70B0" w:rsidRPr="00161721" w:rsidRDefault="00E44587">
            <w:pPr>
              <w:spacing w:before="60" w:after="60" w:line="288" w:lineRule="auto"/>
              <w:rPr>
                <w:rFonts w:asciiTheme="minorHAnsi" w:eastAsia="Calibri" w:hAnsiTheme="minorHAnsi" w:cstheme="minorHAnsi"/>
                <w:lang w:val="en-US"/>
              </w:rPr>
            </w:pPr>
            <w:r w:rsidRPr="00161721">
              <w:rPr>
                <w:rFonts w:asciiTheme="minorHAnsi" w:eastAsia="Calibri"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2119E273"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Relay Type</w:t>
            </w:r>
          </w:p>
        </w:tc>
        <w:tc>
          <w:tcPr>
            <w:tcW w:w="545" w:type="pct"/>
            <w:tcBorders>
              <w:top w:val="single" w:sz="4" w:space="0" w:color="auto"/>
              <w:left w:val="single" w:sz="4" w:space="0" w:color="auto"/>
              <w:bottom w:val="single" w:sz="4" w:space="0" w:color="auto"/>
              <w:right w:val="single" w:sz="4" w:space="0" w:color="auto"/>
            </w:tcBorders>
          </w:tcPr>
          <w:p w14:paraId="79110D8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1E40ACE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23661C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61A7CC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AAC61B1" w14:textId="2A55719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622C782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Ratings</w:t>
            </w:r>
          </w:p>
        </w:tc>
        <w:tc>
          <w:tcPr>
            <w:tcW w:w="545" w:type="pct"/>
            <w:tcBorders>
              <w:top w:val="single" w:sz="4" w:space="0" w:color="auto"/>
              <w:left w:val="single" w:sz="4" w:space="0" w:color="auto"/>
              <w:bottom w:val="single" w:sz="4" w:space="0" w:color="auto"/>
              <w:right w:val="single" w:sz="4" w:space="0" w:color="auto"/>
            </w:tcBorders>
          </w:tcPr>
          <w:p w14:paraId="5F093FA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0DB2C2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339A92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44DAC1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132CF2A" w14:textId="7C6C441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5542606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Secondary current</w:t>
            </w:r>
          </w:p>
        </w:tc>
        <w:tc>
          <w:tcPr>
            <w:tcW w:w="545" w:type="pct"/>
            <w:tcBorders>
              <w:top w:val="single" w:sz="4" w:space="0" w:color="auto"/>
              <w:left w:val="single" w:sz="4" w:space="0" w:color="auto"/>
              <w:bottom w:val="single" w:sz="4" w:space="0" w:color="auto"/>
              <w:right w:val="single" w:sz="4" w:space="0" w:color="auto"/>
            </w:tcBorders>
            <w:hideMark/>
          </w:tcPr>
          <w:p w14:paraId="6E799A6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A25175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0BFE429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9DE098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2CEE2C4" w14:textId="6B2F04E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75DE43D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Rated frequency</w:t>
            </w:r>
          </w:p>
        </w:tc>
        <w:tc>
          <w:tcPr>
            <w:tcW w:w="545" w:type="pct"/>
            <w:tcBorders>
              <w:top w:val="single" w:sz="4" w:space="0" w:color="auto"/>
              <w:left w:val="single" w:sz="4" w:space="0" w:color="auto"/>
              <w:bottom w:val="single" w:sz="4" w:space="0" w:color="auto"/>
              <w:right w:val="single" w:sz="4" w:space="0" w:color="auto"/>
            </w:tcBorders>
            <w:hideMark/>
          </w:tcPr>
          <w:p w14:paraId="6ADD18E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Hz</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F11E7C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w:t>
            </w:r>
          </w:p>
        </w:tc>
        <w:tc>
          <w:tcPr>
            <w:tcW w:w="781" w:type="pct"/>
            <w:tcBorders>
              <w:top w:val="single" w:sz="4" w:space="0" w:color="auto"/>
              <w:left w:val="single" w:sz="4" w:space="0" w:color="auto"/>
              <w:bottom w:val="single" w:sz="4" w:space="0" w:color="auto"/>
              <w:right w:val="single" w:sz="4" w:space="0" w:color="auto"/>
            </w:tcBorders>
            <w:vAlign w:val="center"/>
          </w:tcPr>
          <w:p w14:paraId="2CF5B99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6E3C9D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6209647" w14:textId="73B1A30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2B31DC8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DC supply</w:t>
            </w:r>
          </w:p>
        </w:tc>
        <w:tc>
          <w:tcPr>
            <w:tcW w:w="545" w:type="pct"/>
            <w:tcBorders>
              <w:top w:val="single" w:sz="4" w:space="0" w:color="auto"/>
              <w:left w:val="single" w:sz="4" w:space="0" w:color="auto"/>
              <w:bottom w:val="single" w:sz="4" w:space="0" w:color="auto"/>
              <w:right w:val="single" w:sz="4" w:space="0" w:color="auto"/>
            </w:tcBorders>
            <w:hideMark/>
          </w:tcPr>
          <w:p w14:paraId="32E65D3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A92107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608DB19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FF0FCB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BC26BCF" w14:textId="700FC51D"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4CAEBAF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hideMark/>
          </w:tcPr>
          <w:p w14:paraId="66477C9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F842F3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6D13E97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435FF9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B1C853F" w14:textId="42F8440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2030B0A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tagging resolution </w:t>
            </w:r>
          </w:p>
        </w:tc>
        <w:tc>
          <w:tcPr>
            <w:tcW w:w="545" w:type="pct"/>
            <w:tcBorders>
              <w:top w:val="single" w:sz="4" w:space="0" w:color="auto"/>
              <w:left w:val="single" w:sz="4" w:space="0" w:color="auto"/>
              <w:bottom w:val="single" w:sz="4" w:space="0" w:color="auto"/>
              <w:right w:val="single" w:sz="4" w:space="0" w:color="auto"/>
            </w:tcBorders>
            <w:hideMark/>
          </w:tcPr>
          <w:p w14:paraId="06F4FC2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F7A8B6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1</w:t>
            </w:r>
          </w:p>
        </w:tc>
        <w:tc>
          <w:tcPr>
            <w:tcW w:w="781" w:type="pct"/>
            <w:tcBorders>
              <w:top w:val="single" w:sz="4" w:space="0" w:color="auto"/>
              <w:left w:val="single" w:sz="4" w:space="0" w:color="auto"/>
              <w:bottom w:val="single" w:sz="4" w:space="0" w:color="auto"/>
              <w:right w:val="single" w:sz="4" w:space="0" w:color="auto"/>
            </w:tcBorders>
            <w:vAlign w:val="center"/>
          </w:tcPr>
          <w:p w14:paraId="1B42FEC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3DEB3A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69A82F7" w14:textId="45F43B9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009F328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Front serial interface communication: </w:t>
            </w:r>
          </w:p>
        </w:tc>
        <w:tc>
          <w:tcPr>
            <w:tcW w:w="545" w:type="pct"/>
            <w:tcBorders>
              <w:top w:val="single" w:sz="4" w:space="0" w:color="auto"/>
              <w:left w:val="single" w:sz="4" w:space="0" w:color="auto"/>
              <w:bottom w:val="single" w:sz="4" w:space="0" w:color="auto"/>
              <w:right w:val="single" w:sz="4" w:space="0" w:color="auto"/>
            </w:tcBorders>
          </w:tcPr>
          <w:p w14:paraId="7662DF2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4A17C12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0C59961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0A6690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1A0328A"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9BFBC8A"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Baud rate</w:t>
            </w:r>
          </w:p>
        </w:tc>
        <w:tc>
          <w:tcPr>
            <w:tcW w:w="545" w:type="pct"/>
            <w:tcBorders>
              <w:top w:val="single" w:sz="4" w:space="0" w:color="auto"/>
              <w:left w:val="single" w:sz="4" w:space="0" w:color="auto"/>
              <w:bottom w:val="single" w:sz="4" w:space="0" w:color="auto"/>
              <w:right w:val="single" w:sz="4" w:space="0" w:color="auto"/>
            </w:tcBorders>
            <w:hideMark/>
          </w:tcPr>
          <w:p w14:paraId="3BB0BCE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kb/s</w:t>
            </w:r>
          </w:p>
        </w:tc>
        <w:tc>
          <w:tcPr>
            <w:tcW w:w="1097" w:type="pct"/>
            <w:tcBorders>
              <w:top w:val="single" w:sz="4" w:space="0" w:color="auto"/>
              <w:left w:val="single" w:sz="4" w:space="0" w:color="auto"/>
              <w:bottom w:val="single" w:sz="4" w:space="0" w:color="auto"/>
              <w:right w:val="single" w:sz="4" w:space="0" w:color="auto"/>
            </w:tcBorders>
            <w:hideMark/>
          </w:tcPr>
          <w:p w14:paraId="064B70F7"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 Mbit</w:t>
            </w:r>
          </w:p>
        </w:tc>
        <w:tc>
          <w:tcPr>
            <w:tcW w:w="781" w:type="pct"/>
            <w:tcBorders>
              <w:top w:val="single" w:sz="4" w:space="0" w:color="auto"/>
              <w:left w:val="single" w:sz="4" w:space="0" w:color="auto"/>
              <w:bottom w:val="single" w:sz="4" w:space="0" w:color="auto"/>
              <w:right w:val="single" w:sz="4" w:space="0" w:color="auto"/>
            </w:tcBorders>
          </w:tcPr>
          <w:p w14:paraId="17396A0E"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452AAD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B176E55"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CF08F58"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tcPr>
          <w:p w14:paraId="23B7DBF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5F7F5B8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RJ45-LAN</w:t>
            </w:r>
          </w:p>
        </w:tc>
        <w:tc>
          <w:tcPr>
            <w:tcW w:w="781" w:type="pct"/>
            <w:tcBorders>
              <w:top w:val="single" w:sz="4" w:space="0" w:color="auto"/>
              <w:left w:val="single" w:sz="4" w:space="0" w:color="auto"/>
              <w:bottom w:val="single" w:sz="4" w:space="0" w:color="auto"/>
              <w:right w:val="single" w:sz="4" w:space="0" w:color="auto"/>
            </w:tcBorders>
          </w:tcPr>
          <w:p w14:paraId="33E6B24B"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224D58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2708112" w14:textId="4D6AA7E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11148BA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System interface: </w:t>
            </w:r>
          </w:p>
        </w:tc>
        <w:tc>
          <w:tcPr>
            <w:tcW w:w="545" w:type="pct"/>
            <w:tcBorders>
              <w:top w:val="single" w:sz="4" w:space="0" w:color="auto"/>
              <w:left w:val="single" w:sz="4" w:space="0" w:color="auto"/>
              <w:bottom w:val="single" w:sz="4" w:space="0" w:color="auto"/>
              <w:right w:val="single" w:sz="4" w:space="0" w:color="auto"/>
            </w:tcBorders>
          </w:tcPr>
          <w:p w14:paraId="5C3D24C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0B9EF1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8153F2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14B7A6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A20300D"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FE0294E"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tcPr>
          <w:p w14:paraId="459D733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445A1C0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Ethernet (TCP/IP)</w:t>
            </w:r>
          </w:p>
        </w:tc>
        <w:tc>
          <w:tcPr>
            <w:tcW w:w="781" w:type="pct"/>
            <w:tcBorders>
              <w:top w:val="single" w:sz="4" w:space="0" w:color="auto"/>
              <w:left w:val="single" w:sz="4" w:space="0" w:color="auto"/>
              <w:bottom w:val="single" w:sz="4" w:space="0" w:color="auto"/>
              <w:right w:val="single" w:sz="4" w:space="0" w:color="auto"/>
            </w:tcBorders>
            <w:vAlign w:val="center"/>
          </w:tcPr>
          <w:p w14:paraId="4FF2664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412370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7A49B5C"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30E90A9D"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Protocol</w:t>
            </w:r>
          </w:p>
        </w:tc>
        <w:tc>
          <w:tcPr>
            <w:tcW w:w="545" w:type="pct"/>
            <w:tcBorders>
              <w:top w:val="single" w:sz="4" w:space="0" w:color="auto"/>
              <w:left w:val="single" w:sz="4" w:space="0" w:color="auto"/>
              <w:bottom w:val="single" w:sz="4" w:space="0" w:color="auto"/>
              <w:right w:val="single" w:sz="4" w:space="0" w:color="auto"/>
            </w:tcBorders>
          </w:tcPr>
          <w:p w14:paraId="7748FBF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45F7A8F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IEC 61850</w:t>
            </w:r>
          </w:p>
        </w:tc>
        <w:tc>
          <w:tcPr>
            <w:tcW w:w="781" w:type="pct"/>
            <w:tcBorders>
              <w:top w:val="single" w:sz="4" w:space="0" w:color="auto"/>
              <w:left w:val="single" w:sz="4" w:space="0" w:color="auto"/>
              <w:bottom w:val="single" w:sz="4" w:space="0" w:color="auto"/>
              <w:right w:val="single" w:sz="4" w:space="0" w:color="auto"/>
            </w:tcBorders>
            <w:vAlign w:val="center"/>
          </w:tcPr>
          <w:p w14:paraId="491920F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14159E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9D73569" w14:textId="3719D382" w:rsidR="00CA70B0" w:rsidRPr="00161721" w:rsidRDefault="00E44587" w:rsidP="00E44587">
            <w:pPr>
              <w:spacing w:before="60" w:after="60"/>
              <w:rPr>
                <w:rFonts w:asciiTheme="minorHAnsi" w:eastAsia="Batang" w:hAnsiTheme="minorHAnsi" w:cstheme="minorHAnsi"/>
                <w:lang w:val="en-US"/>
              </w:rPr>
            </w:pPr>
            <w:r w:rsidRPr="00161721">
              <w:rPr>
                <w:rFonts w:asciiTheme="minorHAnsi" w:eastAsia="Batang" w:hAnsiTheme="minorHAnsi" w:cstheme="minorHAnsi"/>
                <w:lang w:val="en-US"/>
              </w:rPr>
              <w:t>11</w:t>
            </w:r>
          </w:p>
        </w:tc>
        <w:tc>
          <w:tcPr>
            <w:tcW w:w="2250" w:type="pct"/>
            <w:tcBorders>
              <w:top w:val="single" w:sz="4" w:space="0" w:color="auto"/>
              <w:left w:val="single" w:sz="4" w:space="0" w:color="auto"/>
              <w:bottom w:val="single" w:sz="4" w:space="0" w:color="auto"/>
              <w:right w:val="single" w:sz="4" w:space="0" w:color="auto"/>
            </w:tcBorders>
            <w:hideMark/>
          </w:tcPr>
          <w:p w14:paraId="4028B365"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Communication speed</w:t>
            </w:r>
          </w:p>
        </w:tc>
        <w:tc>
          <w:tcPr>
            <w:tcW w:w="545" w:type="pct"/>
            <w:tcBorders>
              <w:top w:val="single" w:sz="4" w:space="0" w:color="auto"/>
              <w:left w:val="single" w:sz="4" w:space="0" w:color="auto"/>
              <w:bottom w:val="single" w:sz="4" w:space="0" w:color="auto"/>
              <w:right w:val="single" w:sz="4" w:space="0" w:color="auto"/>
            </w:tcBorders>
            <w:hideMark/>
          </w:tcPr>
          <w:p w14:paraId="7476F0A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Mbps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1FAEAA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vAlign w:val="center"/>
          </w:tcPr>
          <w:p w14:paraId="62097E5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4EDE02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322BB86" w14:textId="0D7BB1A4" w:rsidR="00CA70B0" w:rsidRPr="00161721" w:rsidRDefault="00E44587">
            <w:pPr>
              <w:rPr>
                <w:rFonts w:asciiTheme="minorHAnsi" w:eastAsia="Batang" w:hAnsiTheme="minorHAnsi" w:cstheme="minorHAnsi"/>
                <w:lang w:val="en-US"/>
              </w:rPr>
            </w:pPr>
            <w:r w:rsidRPr="00161721">
              <w:rPr>
                <w:rFonts w:asciiTheme="minorHAnsi" w:eastAsia="Batang" w:hAnsiTheme="minorHAnsi" w:cstheme="minorHAnsi"/>
                <w:lang w:val="en-US"/>
              </w:rPr>
              <w:t>12</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680DDE5"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Differential protection settings: -</w:t>
            </w:r>
          </w:p>
        </w:tc>
        <w:tc>
          <w:tcPr>
            <w:tcW w:w="545" w:type="pct"/>
            <w:tcBorders>
              <w:top w:val="single" w:sz="4" w:space="0" w:color="auto"/>
              <w:left w:val="single" w:sz="4" w:space="0" w:color="auto"/>
              <w:bottom w:val="single" w:sz="4" w:space="0" w:color="auto"/>
              <w:right w:val="single" w:sz="4" w:space="0" w:color="auto"/>
            </w:tcBorders>
          </w:tcPr>
          <w:p w14:paraId="58CD685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B28BCC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4DE083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7BC226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4BC03AB" w14:textId="04E7349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13</w:t>
            </w:r>
          </w:p>
        </w:tc>
        <w:tc>
          <w:tcPr>
            <w:tcW w:w="2250" w:type="pct"/>
            <w:tcBorders>
              <w:top w:val="single" w:sz="4" w:space="0" w:color="auto"/>
              <w:left w:val="single" w:sz="4" w:space="0" w:color="auto"/>
              <w:bottom w:val="single" w:sz="4" w:space="0" w:color="auto"/>
              <w:right w:val="single" w:sz="4" w:space="0" w:color="auto"/>
            </w:tcBorders>
            <w:vAlign w:val="center"/>
            <w:hideMark/>
          </w:tcPr>
          <w:p w14:paraId="3BE57B0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Pick-up values range of differential current</w:t>
            </w:r>
          </w:p>
        </w:tc>
        <w:tc>
          <w:tcPr>
            <w:tcW w:w="545" w:type="pct"/>
            <w:tcBorders>
              <w:top w:val="single" w:sz="4" w:space="0" w:color="auto"/>
              <w:left w:val="single" w:sz="4" w:space="0" w:color="auto"/>
              <w:bottom w:val="single" w:sz="4" w:space="0" w:color="auto"/>
              <w:right w:val="single" w:sz="4" w:space="0" w:color="auto"/>
            </w:tcBorders>
          </w:tcPr>
          <w:p w14:paraId="6DACC4E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80BCA10"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w:t>
            </w:r>
          </w:p>
        </w:tc>
        <w:tc>
          <w:tcPr>
            <w:tcW w:w="781" w:type="pct"/>
            <w:tcBorders>
              <w:top w:val="single" w:sz="4" w:space="0" w:color="auto"/>
              <w:left w:val="single" w:sz="4" w:space="0" w:color="auto"/>
              <w:bottom w:val="single" w:sz="4" w:space="0" w:color="auto"/>
              <w:right w:val="single" w:sz="4" w:space="0" w:color="auto"/>
            </w:tcBorders>
          </w:tcPr>
          <w:p w14:paraId="175374FF"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6B513A4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7813D2A" w14:textId="15B2BEC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14</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414231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High current stage range </w:t>
            </w:r>
          </w:p>
        </w:tc>
        <w:tc>
          <w:tcPr>
            <w:tcW w:w="545" w:type="pct"/>
            <w:tcBorders>
              <w:top w:val="single" w:sz="4" w:space="0" w:color="auto"/>
              <w:left w:val="single" w:sz="4" w:space="0" w:color="auto"/>
              <w:bottom w:val="single" w:sz="4" w:space="0" w:color="auto"/>
              <w:right w:val="single" w:sz="4" w:space="0" w:color="auto"/>
            </w:tcBorders>
          </w:tcPr>
          <w:p w14:paraId="1392F0F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733E64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5000%</w:t>
            </w:r>
          </w:p>
        </w:tc>
        <w:tc>
          <w:tcPr>
            <w:tcW w:w="781" w:type="pct"/>
            <w:tcBorders>
              <w:top w:val="single" w:sz="4" w:space="0" w:color="auto"/>
              <w:left w:val="single" w:sz="4" w:space="0" w:color="auto"/>
              <w:bottom w:val="single" w:sz="4" w:space="0" w:color="auto"/>
              <w:right w:val="single" w:sz="4" w:space="0" w:color="auto"/>
            </w:tcBorders>
          </w:tcPr>
          <w:p w14:paraId="6D1575B3"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6D696D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63699EE" w14:textId="0E2EB20D"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15</w:t>
            </w:r>
          </w:p>
        </w:tc>
        <w:tc>
          <w:tcPr>
            <w:tcW w:w="2250" w:type="pct"/>
            <w:tcBorders>
              <w:top w:val="single" w:sz="4" w:space="0" w:color="auto"/>
              <w:left w:val="single" w:sz="4" w:space="0" w:color="auto"/>
              <w:bottom w:val="single" w:sz="4" w:space="0" w:color="auto"/>
              <w:right w:val="single" w:sz="4" w:space="0" w:color="auto"/>
            </w:tcBorders>
            <w:vAlign w:val="center"/>
            <w:hideMark/>
          </w:tcPr>
          <w:p w14:paraId="17BBFFF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Inrush restraint ratio (2</w:t>
            </w:r>
            <w:r w:rsidRPr="00161721">
              <w:rPr>
                <w:rFonts w:asciiTheme="minorHAnsi" w:hAnsiTheme="minorHAnsi" w:cstheme="minorHAnsi"/>
                <w:vertAlign w:val="superscript"/>
                <w:lang w:val="en-US"/>
              </w:rPr>
              <w:t>nd</w:t>
            </w:r>
            <w:r w:rsidRPr="00161721">
              <w:rPr>
                <w:rFonts w:asciiTheme="minorHAnsi" w:hAnsiTheme="minorHAnsi" w:cstheme="minorHAnsi"/>
                <w:lang w:val="en-US"/>
              </w:rPr>
              <w:t xml:space="preserve"> harmonic)</w:t>
            </w:r>
          </w:p>
        </w:tc>
        <w:tc>
          <w:tcPr>
            <w:tcW w:w="545" w:type="pct"/>
            <w:tcBorders>
              <w:top w:val="single" w:sz="4" w:space="0" w:color="auto"/>
              <w:left w:val="single" w:sz="4" w:space="0" w:color="auto"/>
              <w:bottom w:val="single" w:sz="4" w:space="0" w:color="auto"/>
              <w:right w:val="single" w:sz="4" w:space="0" w:color="auto"/>
            </w:tcBorders>
          </w:tcPr>
          <w:p w14:paraId="2257DC5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FAD744A"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5C52FD91"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3BA3E5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16596EA" w14:textId="37720C2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16</w:t>
            </w:r>
          </w:p>
        </w:tc>
        <w:tc>
          <w:tcPr>
            <w:tcW w:w="2250" w:type="pct"/>
            <w:tcBorders>
              <w:top w:val="single" w:sz="4" w:space="0" w:color="auto"/>
              <w:left w:val="single" w:sz="4" w:space="0" w:color="auto"/>
              <w:bottom w:val="single" w:sz="4" w:space="0" w:color="auto"/>
              <w:right w:val="single" w:sz="4" w:space="0" w:color="auto"/>
            </w:tcBorders>
            <w:vAlign w:val="center"/>
            <w:hideMark/>
          </w:tcPr>
          <w:p w14:paraId="515B5C8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Stabilization ratio further (n – th) harmonic </w:t>
            </w:r>
          </w:p>
        </w:tc>
        <w:tc>
          <w:tcPr>
            <w:tcW w:w="545" w:type="pct"/>
            <w:tcBorders>
              <w:top w:val="single" w:sz="4" w:space="0" w:color="auto"/>
              <w:left w:val="single" w:sz="4" w:space="0" w:color="auto"/>
              <w:bottom w:val="single" w:sz="4" w:space="0" w:color="auto"/>
              <w:right w:val="single" w:sz="4" w:space="0" w:color="auto"/>
            </w:tcBorders>
          </w:tcPr>
          <w:p w14:paraId="38FAB3B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4CD3E30"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5th</w:t>
            </w:r>
          </w:p>
        </w:tc>
        <w:tc>
          <w:tcPr>
            <w:tcW w:w="781" w:type="pct"/>
            <w:tcBorders>
              <w:top w:val="single" w:sz="4" w:space="0" w:color="auto"/>
              <w:left w:val="single" w:sz="4" w:space="0" w:color="auto"/>
              <w:bottom w:val="single" w:sz="4" w:space="0" w:color="auto"/>
              <w:right w:val="single" w:sz="4" w:space="0" w:color="auto"/>
            </w:tcBorders>
          </w:tcPr>
          <w:p w14:paraId="50D76E96"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2C68C45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AF6853E" w14:textId="14593DE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17</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E627C4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tcPr>
          <w:p w14:paraId="5345B68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47969FC"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 94%</w:t>
            </w:r>
          </w:p>
        </w:tc>
        <w:tc>
          <w:tcPr>
            <w:tcW w:w="781" w:type="pct"/>
            <w:tcBorders>
              <w:top w:val="single" w:sz="4" w:space="0" w:color="auto"/>
              <w:left w:val="single" w:sz="4" w:space="0" w:color="auto"/>
              <w:bottom w:val="single" w:sz="4" w:space="0" w:color="auto"/>
              <w:right w:val="single" w:sz="4" w:space="0" w:color="auto"/>
            </w:tcBorders>
          </w:tcPr>
          <w:p w14:paraId="30E3C0D0"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09D27D2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A4193E6" w14:textId="6F447409"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18</w:t>
            </w:r>
          </w:p>
        </w:tc>
        <w:tc>
          <w:tcPr>
            <w:tcW w:w="2250" w:type="pct"/>
            <w:tcBorders>
              <w:top w:val="single" w:sz="4" w:space="0" w:color="auto"/>
              <w:left w:val="single" w:sz="4" w:space="0" w:color="auto"/>
              <w:bottom w:val="single" w:sz="4" w:space="0" w:color="auto"/>
              <w:right w:val="single" w:sz="4" w:space="0" w:color="auto"/>
            </w:tcBorders>
            <w:vAlign w:val="center"/>
            <w:hideMark/>
          </w:tcPr>
          <w:p w14:paraId="50D3CB46"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Built in CT ratio and vector group matching included (yes / no)</w:t>
            </w:r>
          </w:p>
        </w:tc>
        <w:tc>
          <w:tcPr>
            <w:tcW w:w="545" w:type="pct"/>
            <w:tcBorders>
              <w:top w:val="single" w:sz="4" w:space="0" w:color="auto"/>
              <w:left w:val="single" w:sz="4" w:space="0" w:color="auto"/>
              <w:bottom w:val="single" w:sz="4" w:space="0" w:color="auto"/>
              <w:right w:val="single" w:sz="4" w:space="0" w:color="auto"/>
            </w:tcBorders>
            <w:hideMark/>
          </w:tcPr>
          <w:p w14:paraId="682A2BC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Transformer only</w:t>
            </w:r>
          </w:p>
        </w:tc>
        <w:tc>
          <w:tcPr>
            <w:tcW w:w="1097" w:type="pct"/>
            <w:tcBorders>
              <w:top w:val="single" w:sz="4" w:space="0" w:color="auto"/>
              <w:left w:val="single" w:sz="4" w:space="0" w:color="auto"/>
              <w:bottom w:val="single" w:sz="4" w:space="0" w:color="auto"/>
              <w:right w:val="single" w:sz="4" w:space="0" w:color="auto"/>
            </w:tcBorders>
            <w:hideMark/>
          </w:tcPr>
          <w:p w14:paraId="34DE219F"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48BCB0AB"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4451B90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B17B2EE" w14:textId="2E4391D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19</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7384109"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Transformer star point conditioning (earthed, non – earthed)</w:t>
            </w:r>
          </w:p>
        </w:tc>
        <w:tc>
          <w:tcPr>
            <w:tcW w:w="545" w:type="pct"/>
            <w:tcBorders>
              <w:top w:val="single" w:sz="4" w:space="0" w:color="auto"/>
              <w:left w:val="single" w:sz="4" w:space="0" w:color="auto"/>
              <w:bottom w:val="single" w:sz="4" w:space="0" w:color="auto"/>
              <w:right w:val="single" w:sz="4" w:space="0" w:color="auto"/>
            </w:tcBorders>
            <w:hideMark/>
          </w:tcPr>
          <w:p w14:paraId="1423B16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Transformer only</w:t>
            </w:r>
          </w:p>
        </w:tc>
        <w:tc>
          <w:tcPr>
            <w:tcW w:w="1097" w:type="pct"/>
            <w:tcBorders>
              <w:top w:val="single" w:sz="4" w:space="0" w:color="auto"/>
              <w:left w:val="single" w:sz="4" w:space="0" w:color="auto"/>
              <w:bottom w:val="single" w:sz="4" w:space="0" w:color="auto"/>
              <w:right w:val="single" w:sz="4" w:space="0" w:color="auto"/>
            </w:tcBorders>
            <w:hideMark/>
          </w:tcPr>
          <w:p w14:paraId="385908DE"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earthed</w:t>
            </w:r>
          </w:p>
        </w:tc>
        <w:tc>
          <w:tcPr>
            <w:tcW w:w="781" w:type="pct"/>
            <w:tcBorders>
              <w:top w:val="single" w:sz="4" w:space="0" w:color="auto"/>
              <w:left w:val="single" w:sz="4" w:space="0" w:color="auto"/>
              <w:bottom w:val="single" w:sz="4" w:space="0" w:color="auto"/>
              <w:right w:val="single" w:sz="4" w:space="0" w:color="auto"/>
            </w:tcBorders>
          </w:tcPr>
          <w:p w14:paraId="4AB607B0"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B5A176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E338C46" w14:textId="2B0F383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20</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A990749"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Restricted earth fault protection setting: - </w:t>
            </w:r>
          </w:p>
        </w:tc>
        <w:tc>
          <w:tcPr>
            <w:tcW w:w="545" w:type="pct"/>
            <w:tcBorders>
              <w:top w:val="single" w:sz="4" w:space="0" w:color="auto"/>
              <w:left w:val="single" w:sz="4" w:space="0" w:color="auto"/>
              <w:bottom w:val="single" w:sz="4" w:space="0" w:color="auto"/>
              <w:right w:val="single" w:sz="4" w:space="0" w:color="auto"/>
            </w:tcBorders>
          </w:tcPr>
          <w:p w14:paraId="0BB95BA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tcPr>
          <w:p w14:paraId="60FDF13B" w14:textId="77777777" w:rsidR="00CA70B0" w:rsidRPr="00161721" w:rsidRDefault="00CA70B0">
            <w:pPr>
              <w:spacing w:before="60" w:after="6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tcPr>
          <w:p w14:paraId="091C3CED"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0A8044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41ADCD" w14:textId="0C8C2CC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21</w:t>
            </w:r>
          </w:p>
        </w:tc>
        <w:tc>
          <w:tcPr>
            <w:tcW w:w="2250" w:type="pct"/>
            <w:tcBorders>
              <w:top w:val="single" w:sz="4" w:space="0" w:color="auto"/>
              <w:left w:val="single" w:sz="4" w:space="0" w:color="auto"/>
              <w:bottom w:val="single" w:sz="4" w:space="0" w:color="auto"/>
              <w:right w:val="single" w:sz="4" w:space="0" w:color="auto"/>
            </w:tcBorders>
            <w:vAlign w:val="center"/>
            <w:hideMark/>
          </w:tcPr>
          <w:p w14:paraId="74B57F5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Differential current setting range</w:t>
            </w:r>
          </w:p>
        </w:tc>
        <w:tc>
          <w:tcPr>
            <w:tcW w:w="545" w:type="pct"/>
            <w:tcBorders>
              <w:top w:val="single" w:sz="4" w:space="0" w:color="auto"/>
              <w:left w:val="single" w:sz="4" w:space="0" w:color="auto"/>
              <w:bottom w:val="single" w:sz="4" w:space="0" w:color="auto"/>
              <w:right w:val="single" w:sz="4" w:space="0" w:color="auto"/>
            </w:tcBorders>
          </w:tcPr>
          <w:p w14:paraId="71E22B3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CA04F92"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781" w:type="pct"/>
            <w:tcBorders>
              <w:top w:val="single" w:sz="4" w:space="0" w:color="auto"/>
              <w:left w:val="single" w:sz="4" w:space="0" w:color="auto"/>
              <w:bottom w:val="single" w:sz="4" w:space="0" w:color="auto"/>
              <w:right w:val="single" w:sz="4" w:space="0" w:color="auto"/>
            </w:tcBorders>
          </w:tcPr>
          <w:p w14:paraId="7D195A3E"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D63A60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8B9902E" w14:textId="3E9B065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22</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1DD13D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delay setting range</w:t>
            </w:r>
          </w:p>
        </w:tc>
        <w:tc>
          <w:tcPr>
            <w:tcW w:w="545" w:type="pct"/>
            <w:tcBorders>
              <w:top w:val="single" w:sz="4" w:space="0" w:color="auto"/>
              <w:left w:val="single" w:sz="4" w:space="0" w:color="auto"/>
              <w:bottom w:val="single" w:sz="4" w:space="0" w:color="auto"/>
              <w:right w:val="single" w:sz="4" w:space="0" w:color="auto"/>
            </w:tcBorders>
          </w:tcPr>
          <w:p w14:paraId="79501FB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1DD70D2"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25ms…open</w:t>
            </w:r>
          </w:p>
        </w:tc>
        <w:tc>
          <w:tcPr>
            <w:tcW w:w="781" w:type="pct"/>
            <w:tcBorders>
              <w:top w:val="single" w:sz="4" w:space="0" w:color="auto"/>
              <w:left w:val="single" w:sz="4" w:space="0" w:color="auto"/>
              <w:bottom w:val="single" w:sz="4" w:space="0" w:color="auto"/>
              <w:right w:val="single" w:sz="4" w:space="0" w:color="auto"/>
            </w:tcBorders>
          </w:tcPr>
          <w:p w14:paraId="773DEABF"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3E04EE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2E4880D" w14:textId="077ECEEC"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23</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4440EB9"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Definite time three phase over current and earth fault protection setting: -</w:t>
            </w:r>
          </w:p>
        </w:tc>
        <w:tc>
          <w:tcPr>
            <w:tcW w:w="545" w:type="pct"/>
            <w:tcBorders>
              <w:top w:val="single" w:sz="4" w:space="0" w:color="auto"/>
              <w:left w:val="single" w:sz="4" w:space="0" w:color="auto"/>
              <w:bottom w:val="single" w:sz="4" w:space="0" w:color="auto"/>
              <w:right w:val="single" w:sz="4" w:space="0" w:color="auto"/>
            </w:tcBorders>
          </w:tcPr>
          <w:p w14:paraId="21F5AB4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68B93F2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25B88C0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BB6F5C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F406291" w14:textId="5A0BF69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24</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4121C4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High set phase current setting</w:t>
            </w:r>
          </w:p>
        </w:tc>
        <w:tc>
          <w:tcPr>
            <w:tcW w:w="545" w:type="pct"/>
            <w:tcBorders>
              <w:top w:val="single" w:sz="4" w:space="0" w:color="auto"/>
              <w:left w:val="single" w:sz="4" w:space="0" w:color="auto"/>
              <w:bottom w:val="single" w:sz="4" w:space="0" w:color="auto"/>
              <w:right w:val="single" w:sz="4" w:space="0" w:color="auto"/>
            </w:tcBorders>
            <w:hideMark/>
          </w:tcPr>
          <w:p w14:paraId="65D4CF0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hideMark/>
          </w:tcPr>
          <w:p w14:paraId="3018031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500…250000%</w:t>
            </w:r>
          </w:p>
        </w:tc>
        <w:tc>
          <w:tcPr>
            <w:tcW w:w="781" w:type="pct"/>
            <w:tcBorders>
              <w:top w:val="single" w:sz="4" w:space="0" w:color="auto"/>
              <w:left w:val="single" w:sz="4" w:space="0" w:color="auto"/>
              <w:bottom w:val="single" w:sz="4" w:space="0" w:color="auto"/>
              <w:right w:val="single" w:sz="4" w:space="0" w:color="auto"/>
            </w:tcBorders>
          </w:tcPr>
          <w:p w14:paraId="243B22E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D28986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50072F2" w14:textId="297B648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25</w:t>
            </w:r>
          </w:p>
        </w:tc>
        <w:tc>
          <w:tcPr>
            <w:tcW w:w="2250" w:type="pct"/>
            <w:tcBorders>
              <w:top w:val="single" w:sz="4" w:space="0" w:color="auto"/>
              <w:left w:val="single" w:sz="4" w:space="0" w:color="auto"/>
              <w:bottom w:val="single" w:sz="4" w:space="0" w:color="auto"/>
              <w:right w:val="single" w:sz="4" w:space="0" w:color="auto"/>
            </w:tcBorders>
            <w:vAlign w:val="center"/>
            <w:hideMark/>
          </w:tcPr>
          <w:p w14:paraId="7D466D9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High set earth fault setting</w:t>
            </w:r>
          </w:p>
        </w:tc>
        <w:tc>
          <w:tcPr>
            <w:tcW w:w="545" w:type="pct"/>
            <w:tcBorders>
              <w:top w:val="single" w:sz="4" w:space="0" w:color="auto"/>
              <w:left w:val="single" w:sz="4" w:space="0" w:color="auto"/>
              <w:bottom w:val="single" w:sz="4" w:space="0" w:color="auto"/>
              <w:right w:val="single" w:sz="4" w:space="0" w:color="auto"/>
            </w:tcBorders>
            <w:hideMark/>
          </w:tcPr>
          <w:p w14:paraId="11E795E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hideMark/>
          </w:tcPr>
          <w:p w14:paraId="7C6F44A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100…250000%</w:t>
            </w:r>
          </w:p>
        </w:tc>
        <w:tc>
          <w:tcPr>
            <w:tcW w:w="781" w:type="pct"/>
            <w:tcBorders>
              <w:top w:val="single" w:sz="4" w:space="0" w:color="auto"/>
              <w:left w:val="single" w:sz="4" w:space="0" w:color="auto"/>
              <w:bottom w:val="single" w:sz="4" w:space="0" w:color="auto"/>
              <w:right w:val="single" w:sz="4" w:space="0" w:color="auto"/>
            </w:tcBorders>
          </w:tcPr>
          <w:p w14:paraId="53A9337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A61BAA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96A7889" w14:textId="51C692B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26</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49EFB8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Low set phase current setting</w:t>
            </w:r>
          </w:p>
        </w:tc>
        <w:tc>
          <w:tcPr>
            <w:tcW w:w="545" w:type="pct"/>
            <w:tcBorders>
              <w:top w:val="single" w:sz="4" w:space="0" w:color="auto"/>
              <w:left w:val="single" w:sz="4" w:space="0" w:color="auto"/>
              <w:bottom w:val="single" w:sz="4" w:space="0" w:color="auto"/>
              <w:right w:val="single" w:sz="4" w:space="0" w:color="auto"/>
            </w:tcBorders>
            <w:hideMark/>
          </w:tcPr>
          <w:p w14:paraId="222563F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hideMark/>
          </w:tcPr>
          <w:p w14:paraId="0F79758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500…250000%</w:t>
            </w:r>
          </w:p>
        </w:tc>
        <w:tc>
          <w:tcPr>
            <w:tcW w:w="781" w:type="pct"/>
            <w:tcBorders>
              <w:top w:val="single" w:sz="4" w:space="0" w:color="auto"/>
              <w:left w:val="single" w:sz="4" w:space="0" w:color="auto"/>
              <w:bottom w:val="single" w:sz="4" w:space="0" w:color="auto"/>
              <w:right w:val="single" w:sz="4" w:space="0" w:color="auto"/>
            </w:tcBorders>
          </w:tcPr>
          <w:p w14:paraId="419E20E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CA0A9D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24265FF" w14:textId="6F300E0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27</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84FAC8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Low set earth fault current setting</w:t>
            </w:r>
          </w:p>
        </w:tc>
        <w:tc>
          <w:tcPr>
            <w:tcW w:w="545" w:type="pct"/>
            <w:tcBorders>
              <w:top w:val="single" w:sz="4" w:space="0" w:color="auto"/>
              <w:left w:val="single" w:sz="4" w:space="0" w:color="auto"/>
              <w:bottom w:val="single" w:sz="4" w:space="0" w:color="auto"/>
              <w:right w:val="single" w:sz="4" w:space="0" w:color="auto"/>
            </w:tcBorders>
            <w:hideMark/>
          </w:tcPr>
          <w:p w14:paraId="73995B3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hideMark/>
          </w:tcPr>
          <w:p w14:paraId="5D4CB64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100…250000%</w:t>
            </w:r>
          </w:p>
        </w:tc>
        <w:tc>
          <w:tcPr>
            <w:tcW w:w="781" w:type="pct"/>
            <w:tcBorders>
              <w:top w:val="single" w:sz="4" w:space="0" w:color="auto"/>
              <w:left w:val="single" w:sz="4" w:space="0" w:color="auto"/>
              <w:bottom w:val="single" w:sz="4" w:space="0" w:color="auto"/>
              <w:right w:val="single" w:sz="4" w:space="0" w:color="auto"/>
            </w:tcBorders>
          </w:tcPr>
          <w:p w14:paraId="62F99A4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B202D1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AA0E709" w14:textId="22FE22A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28</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9CC321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setting range for high set phase</w:t>
            </w:r>
          </w:p>
          <w:p w14:paraId="59AB675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current setting (sec)</w:t>
            </w:r>
          </w:p>
        </w:tc>
        <w:tc>
          <w:tcPr>
            <w:tcW w:w="545" w:type="pct"/>
            <w:tcBorders>
              <w:top w:val="single" w:sz="4" w:space="0" w:color="auto"/>
              <w:left w:val="single" w:sz="4" w:space="0" w:color="auto"/>
              <w:bottom w:val="single" w:sz="4" w:space="0" w:color="auto"/>
              <w:right w:val="single" w:sz="4" w:space="0" w:color="auto"/>
            </w:tcBorders>
            <w:hideMark/>
          </w:tcPr>
          <w:p w14:paraId="1FA74DA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705B584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7B56C71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9A5478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C6EE20A" w14:textId="683D44A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29</w:t>
            </w:r>
          </w:p>
        </w:tc>
        <w:tc>
          <w:tcPr>
            <w:tcW w:w="2250" w:type="pct"/>
            <w:tcBorders>
              <w:top w:val="single" w:sz="4" w:space="0" w:color="auto"/>
              <w:left w:val="single" w:sz="4" w:space="0" w:color="auto"/>
              <w:bottom w:val="single" w:sz="4" w:space="0" w:color="auto"/>
              <w:right w:val="single" w:sz="4" w:space="0" w:color="auto"/>
            </w:tcBorders>
            <w:vAlign w:val="center"/>
            <w:hideMark/>
          </w:tcPr>
          <w:p w14:paraId="34E257D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setting range for low set phase current</w:t>
            </w:r>
          </w:p>
          <w:p w14:paraId="6A500A5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setting</w:t>
            </w:r>
          </w:p>
        </w:tc>
        <w:tc>
          <w:tcPr>
            <w:tcW w:w="545" w:type="pct"/>
            <w:tcBorders>
              <w:top w:val="single" w:sz="4" w:space="0" w:color="auto"/>
              <w:left w:val="single" w:sz="4" w:space="0" w:color="auto"/>
              <w:bottom w:val="single" w:sz="4" w:space="0" w:color="auto"/>
              <w:right w:val="single" w:sz="4" w:space="0" w:color="auto"/>
            </w:tcBorders>
            <w:hideMark/>
          </w:tcPr>
          <w:p w14:paraId="1BA9EA3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608B6A2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5F73D45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22BE82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4B6A611" w14:textId="0F4C5B6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30</w:t>
            </w:r>
          </w:p>
        </w:tc>
        <w:tc>
          <w:tcPr>
            <w:tcW w:w="2250" w:type="pct"/>
            <w:tcBorders>
              <w:top w:val="single" w:sz="4" w:space="0" w:color="auto"/>
              <w:left w:val="single" w:sz="4" w:space="0" w:color="auto"/>
              <w:bottom w:val="single" w:sz="4" w:space="0" w:color="auto"/>
              <w:right w:val="single" w:sz="4" w:space="0" w:color="auto"/>
            </w:tcBorders>
            <w:vAlign w:val="center"/>
            <w:hideMark/>
          </w:tcPr>
          <w:p w14:paraId="7E0DBCB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setting range for high set earth fault</w:t>
            </w:r>
          </w:p>
          <w:p w14:paraId="700D401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setting</w:t>
            </w:r>
          </w:p>
        </w:tc>
        <w:tc>
          <w:tcPr>
            <w:tcW w:w="545" w:type="pct"/>
            <w:tcBorders>
              <w:top w:val="single" w:sz="4" w:space="0" w:color="auto"/>
              <w:left w:val="single" w:sz="4" w:space="0" w:color="auto"/>
              <w:bottom w:val="single" w:sz="4" w:space="0" w:color="auto"/>
              <w:right w:val="single" w:sz="4" w:space="0" w:color="auto"/>
            </w:tcBorders>
            <w:hideMark/>
          </w:tcPr>
          <w:p w14:paraId="4761D37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0EFAF70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4CE32C6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7D43B7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975ED7F" w14:textId="76544A6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31</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C24E5F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setting range for low set earth fault setting</w:t>
            </w:r>
          </w:p>
        </w:tc>
        <w:tc>
          <w:tcPr>
            <w:tcW w:w="545" w:type="pct"/>
            <w:tcBorders>
              <w:top w:val="single" w:sz="4" w:space="0" w:color="auto"/>
              <w:left w:val="single" w:sz="4" w:space="0" w:color="auto"/>
              <w:bottom w:val="single" w:sz="4" w:space="0" w:color="auto"/>
              <w:right w:val="single" w:sz="4" w:space="0" w:color="auto"/>
            </w:tcBorders>
            <w:hideMark/>
          </w:tcPr>
          <w:p w14:paraId="1E983EB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51AA5BC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0F8FB9B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C502FA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3FAB8A6" w14:textId="2D9144F4"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32</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48A7F6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Inverse time three phase over current and earth fault protection setting: -</w:t>
            </w:r>
          </w:p>
        </w:tc>
        <w:tc>
          <w:tcPr>
            <w:tcW w:w="545" w:type="pct"/>
            <w:tcBorders>
              <w:top w:val="single" w:sz="4" w:space="0" w:color="auto"/>
              <w:left w:val="single" w:sz="4" w:space="0" w:color="auto"/>
              <w:bottom w:val="single" w:sz="4" w:space="0" w:color="auto"/>
              <w:right w:val="single" w:sz="4" w:space="0" w:color="auto"/>
            </w:tcBorders>
            <w:vAlign w:val="center"/>
          </w:tcPr>
          <w:p w14:paraId="5046C77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465E344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2707ABA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F92434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B4116A6" w14:textId="503098D9"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33</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B0EB73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Phase starting current setting range </w:t>
            </w:r>
          </w:p>
        </w:tc>
        <w:tc>
          <w:tcPr>
            <w:tcW w:w="545" w:type="pct"/>
            <w:tcBorders>
              <w:top w:val="single" w:sz="4" w:space="0" w:color="auto"/>
              <w:left w:val="single" w:sz="4" w:space="0" w:color="auto"/>
              <w:bottom w:val="single" w:sz="4" w:space="0" w:color="auto"/>
              <w:right w:val="single" w:sz="4" w:space="0" w:color="auto"/>
            </w:tcBorders>
            <w:vAlign w:val="center"/>
          </w:tcPr>
          <w:p w14:paraId="2E98B6A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3A47C63"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tcPr>
          <w:p w14:paraId="4844B9A1"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650DE0C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92B18C9" w14:textId="5D50B27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34</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562C0B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setting range for phase current</w:t>
            </w:r>
          </w:p>
        </w:tc>
        <w:tc>
          <w:tcPr>
            <w:tcW w:w="545" w:type="pct"/>
            <w:tcBorders>
              <w:top w:val="single" w:sz="4" w:space="0" w:color="auto"/>
              <w:left w:val="single" w:sz="4" w:space="0" w:color="auto"/>
              <w:bottom w:val="single" w:sz="4" w:space="0" w:color="auto"/>
              <w:right w:val="single" w:sz="4" w:space="0" w:color="auto"/>
            </w:tcBorders>
            <w:vAlign w:val="center"/>
          </w:tcPr>
          <w:p w14:paraId="38891E4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F5A664C"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4A1364C6"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C14EB0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0766014" w14:textId="28B7EAE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35</w:t>
            </w:r>
          </w:p>
        </w:tc>
        <w:tc>
          <w:tcPr>
            <w:tcW w:w="2250" w:type="pct"/>
            <w:tcBorders>
              <w:top w:val="single" w:sz="4" w:space="0" w:color="auto"/>
              <w:left w:val="single" w:sz="4" w:space="0" w:color="auto"/>
              <w:bottom w:val="single" w:sz="4" w:space="0" w:color="auto"/>
              <w:right w:val="single" w:sz="4" w:space="0" w:color="auto"/>
            </w:tcBorders>
            <w:vAlign w:val="center"/>
            <w:hideMark/>
          </w:tcPr>
          <w:p w14:paraId="3850DB4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Earth fault starting current setting range</w:t>
            </w:r>
          </w:p>
        </w:tc>
        <w:tc>
          <w:tcPr>
            <w:tcW w:w="545" w:type="pct"/>
            <w:tcBorders>
              <w:top w:val="single" w:sz="4" w:space="0" w:color="auto"/>
              <w:left w:val="single" w:sz="4" w:space="0" w:color="auto"/>
              <w:bottom w:val="single" w:sz="4" w:space="0" w:color="auto"/>
              <w:right w:val="single" w:sz="4" w:space="0" w:color="auto"/>
            </w:tcBorders>
            <w:vAlign w:val="center"/>
          </w:tcPr>
          <w:p w14:paraId="10F8D78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5707037"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100…2500%</w:t>
            </w:r>
          </w:p>
        </w:tc>
        <w:tc>
          <w:tcPr>
            <w:tcW w:w="781" w:type="pct"/>
            <w:tcBorders>
              <w:top w:val="single" w:sz="4" w:space="0" w:color="auto"/>
              <w:left w:val="single" w:sz="4" w:space="0" w:color="auto"/>
              <w:bottom w:val="single" w:sz="4" w:space="0" w:color="auto"/>
              <w:right w:val="single" w:sz="4" w:space="0" w:color="auto"/>
            </w:tcBorders>
          </w:tcPr>
          <w:p w14:paraId="358DCD97"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DF542A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9885456" w14:textId="4468898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36</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E18525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setting range for earth fault current </w:t>
            </w:r>
          </w:p>
        </w:tc>
        <w:tc>
          <w:tcPr>
            <w:tcW w:w="545" w:type="pct"/>
            <w:tcBorders>
              <w:top w:val="single" w:sz="4" w:space="0" w:color="auto"/>
              <w:left w:val="single" w:sz="4" w:space="0" w:color="auto"/>
              <w:bottom w:val="single" w:sz="4" w:space="0" w:color="auto"/>
              <w:right w:val="single" w:sz="4" w:space="0" w:color="auto"/>
            </w:tcBorders>
            <w:vAlign w:val="center"/>
          </w:tcPr>
          <w:p w14:paraId="761AB68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9DA4A36"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465DF7B9"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01E2FC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50B07B0" w14:textId="37E98684"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37</w:t>
            </w:r>
          </w:p>
        </w:tc>
        <w:tc>
          <w:tcPr>
            <w:tcW w:w="2250" w:type="pct"/>
            <w:tcBorders>
              <w:top w:val="single" w:sz="4" w:space="0" w:color="auto"/>
              <w:left w:val="single" w:sz="4" w:space="0" w:color="auto"/>
              <w:bottom w:val="single" w:sz="4" w:space="0" w:color="auto"/>
              <w:right w:val="single" w:sz="4" w:space="0" w:color="auto"/>
            </w:tcBorders>
            <w:vAlign w:val="center"/>
            <w:hideMark/>
          </w:tcPr>
          <w:p w14:paraId="7332D0E9"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Breaker failure protection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7F85830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hideMark/>
          </w:tcPr>
          <w:p w14:paraId="3FFFFA68"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 35 ms</w:t>
            </w:r>
          </w:p>
        </w:tc>
        <w:tc>
          <w:tcPr>
            <w:tcW w:w="781" w:type="pct"/>
            <w:tcBorders>
              <w:top w:val="single" w:sz="4" w:space="0" w:color="auto"/>
              <w:left w:val="single" w:sz="4" w:space="0" w:color="auto"/>
              <w:bottom w:val="single" w:sz="4" w:space="0" w:color="auto"/>
              <w:right w:val="single" w:sz="4" w:space="0" w:color="auto"/>
            </w:tcBorders>
          </w:tcPr>
          <w:p w14:paraId="5A364C69"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0495BCC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11D05F8" w14:textId="436C372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38</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17AD8F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Breaker failure protection current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0E2DF8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hideMark/>
          </w:tcPr>
          <w:p w14:paraId="5AA5859F"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5…200%</w:t>
            </w:r>
          </w:p>
        </w:tc>
        <w:tc>
          <w:tcPr>
            <w:tcW w:w="781" w:type="pct"/>
            <w:tcBorders>
              <w:top w:val="single" w:sz="4" w:space="0" w:color="auto"/>
              <w:left w:val="single" w:sz="4" w:space="0" w:color="auto"/>
              <w:bottom w:val="single" w:sz="4" w:space="0" w:color="auto"/>
              <w:right w:val="single" w:sz="4" w:space="0" w:color="auto"/>
            </w:tcBorders>
          </w:tcPr>
          <w:p w14:paraId="1B040738"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F2C9478"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76B736"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5F8BEE"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Transformer Back-up overcurrent protection (ANSI: 50/51):</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87DFE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A6AFA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AEC0F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AACB93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C48C543" w14:textId="7B179ED2"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3EC49D57"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Relay Type</w:t>
            </w:r>
          </w:p>
        </w:tc>
        <w:tc>
          <w:tcPr>
            <w:tcW w:w="545" w:type="pct"/>
            <w:tcBorders>
              <w:top w:val="single" w:sz="4" w:space="0" w:color="auto"/>
              <w:left w:val="single" w:sz="4" w:space="0" w:color="auto"/>
              <w:bottom w:val="single" w:sz="4" w:space="0" w:color="auto"/>
              <w:right w:val="single" w:sz="4" w:space="0" w:color="auto"/>
            </w:tcBorders>
            <w:vAlign w:val="center"/>
            <w:hideMark/>
          </w:tcPr>
          <w:p w14:paraId="17D4F22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5F5A194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E87CC1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166965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F4B25D0" w14:textId="6A055C0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70F66F6E"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Manufacturer</w:t>
            </w:r>
          </w:p>
        </w:tc>
        <w:tc>
          <w:tcPr>
            <w:tcW w:w="545" w:type="pct"/>
            <w:tcBorders>
              <w:top w:val="single" w:sz="4" w:space="0" w:color="auto"/>
              <w:left w:val="single" w:sz="4" w:space="0" w:color="auto"/>
              <w:bottom w:val="single" w:sz="4" w:space="0" w:color="auto"/>
              <w:right w:val="single" w:sz="4" w:space="0" w:color="auto"/>
            </w:tcBorders>
            <w:vAlign w:val="center"/>
            <w:hideMark/>
          </w:tcPr>
          <w:p w14:paraId="391DCB1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470616F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FACC0A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CFB304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7A33844" w14:textId="34FD1F9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5BB2514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Place of manufacture</w:t>
            </w:r>
          </w:p>
        </w:tc>
        <w:tc>
          <w:tcPr>
            <w:tcW w:w="545" w:type="pct"/>
            <w:tcBorders>
              <w:top w:val="single" w:sz="4" w:space="0" w:color="auto"/>
              <w:left w:val="single" w:sz="4" w:space="0" w:color="auto"/>
              <w:bottom w:val="single" w:sz="4" w:space="0" w:color="auto"/>
              <w:right w:val="single" w:sz="4" w:space="0" w:color="auto"/>
            </w:tcBorders>
            <w:vAlign w:val="center"/>
            <w:hideMark/>
          </w:tcPr>
          <w:p w14:paraId="62E61DE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3116682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3A6B1A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550698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B792734" w14:textId="73ADFF4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71E1F44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Rated values</w:t>
            </w:r>
          </w:p>
        </w:tc>
        <w:tc>
          <w:tcPr>
            <w:tcW w:w="545" w:type="pct"/>
            <w:tcBorders>
              <w:top w:val="single" w:sz="4" w:space="0" w:color="auto"/>
              <w:left w:val="single" w:sz="4" w:space="0" w:color="auto"/>
              <w:bottom w:val="single" w:sz="4" w:space="0" w:color="auto"/>
              <w:right w:val="single" w:sz="4" w:space="0" w:color="auto"/>
            </w:tcBorders>
            <w:vAlign w:val="center"/>
          </w:tcPr>
          <w:p w14:paraId="0465CB9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03F704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2CC38EF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4925CC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8ED4B0A" w14:textId="13BEDCC2"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2264A72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Frequency</w:t>
            </w:r>
          </w:p>
        </w:tc>
        <w:tc>
          <w:tcPr>
            <w:tcW w:w="545" w:type="pct"/>
            <w:tcBorders>
              <w:top w:val="single" w:sz="4" w:space="0" w:color="auto"/>
              <w:left w:val="single" w:sz="4" w:space="0" w:color="auto"/>
              <w:bottom w:val="single" w:sz="4" w:space="0" w:color="auto"/>
              <w:right w:val="single" w:sz="4" w:space="0" w:color="auto"/>
            </w:tcBorders>
            <w:vAlign w:val="center"/>
            <w:hideMark/>
          </w:tcPr>
          <w:p w14:paraId="0A6D924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Hz</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891AB7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w:t>
            </w:r>
          </w:p>
        </w:tc>
        <w:tc>
          <w:tcPr>
            <w:tcW w:w="781" w:type="pct"/>
            <w:tcBorders>
              <w:top w:val="single" w:sz="4" w:space="0" w:color="auto"/>
              <w:left w:val="single" w:sz="4" w:space="0" w:color="auto"/>
              <w:bottom w:val="single" w:sz="4" w:space="0" w:color="auto"/>
              <w:right w:val="single" w:sz="4" w:space="0" w:color="auto"/>
            </w:tcBorders>
            <w:vAlign w:val="center"/>
          </w:tcPr>
          <w:p w14:paraId="776B25B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72F179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DFF32C3" w14:textId="5B7F58B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224B3A3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current</w:t>
            </w:r>
          </w:p>
        </w:tc>
        <w:tc>
          <w:tcPr>
            <w:tcW w:w="545" w:type="pct"/>
            <w:tcBorders>
              <w:top w:val="single" w:sz="4" w:space="0" w:color="auto"/>
              <w:left w:val="single" w:sz="4" w:space="0" w:color="auto"/>
              <w:bottom w:val="single" w:sz="4" w:space="0" w:color="auto"/>
              <w:right w:val="single" w:sz="4" w:space="0" w:color="auto"/>
            </w:tcBorders>
            <w:vAlign w:val="center"/>
            <w:hideMark/>
          </w:tcPr>
          <w:p w14:paraId="3B04D52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372011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07A1045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21048E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4A84A2D" w14:textId="1D53B76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7732902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to phase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69D08F3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1131E9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5589C9D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05923B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5C942B2" w14:textId="5C2C2CE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751087C5" w14:textId="730A5974" w:rsidR="00CA70B0" w:rsidRPr="00161721" w:rsidRDefault="00F46E35" w:rsidP="00F46E35">
            <w:pPr>
              <w:spacing w:before="60" w:after="60"/>
              <w:ind w:left="357" w:hanging="357"/>
              <w:rPr>
                <w:rFonts w:asciiTheme="minorHAnsi" w:hAnsiTheme="minorHAnsi" w:cstheme="minorHAnsi"/>
                <w:lang w:val="en-US"/>
              </w:rPr>
            </w:pPr>
            <w:r w:rsidRPr="00161721">
              <w:rPr>
                <w:rFonts w:asciiTheme="minorHAnsi" w:hAnsiTheme="minorHAnsi" w:cstheme="minorHAnsi"/>
                <w:lang w:val="en-US"/>
              </w:rPr>
              <w:t>Auxiliary</w:t>
            </w:r>
            <w:r w:rsidR="00CA70B0" w:rsidRPr="00161721">
              <w:rPr>
                <w:rFonts w:asciiTheme="minorHAnsi" w:hAnsiTheme="minorHAnsi" w:cstheme="minorHAnsi"/>
                <w:lang w:val="en-US"/>
              </w:rPr>
              <w:t xml:space="preserve">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163579F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 DC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C95CEA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3A24C9A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0CC122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6BB528E" w14:textId="5E94E1D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3B5B0B3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vAlign w:val="center"/>
            <w:hideMark/>
          </w:tcPr>
          <w:p w14:paraId="2EC94F7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BF9401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241CD2B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6489E5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FE0C53F" w14:textId="6661475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5CFBD76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tagging resolution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482933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057A25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1</w:t>
            </w:r>
          </w:p>
        </w:tc>
        <w:tc>
          <w:tcPr>
            <w:tcW w:w="781" w:type="pct"/>
            <w:tcBorders>
              <w:top w:val="single" w:sz="4" w:space="0" w:color="auto"/>
              <w:left w:val="single" w:sz="4" w:space="0" w:color="auto"/>
              <w:bottom w:val="single" w:sz="4" w:space="0" w:color="auto"/>
              <w:right w:val="single" w:sz="4" w:space="0" w:color="auto"/>
            </w:tcBorders>
            <w:vAlign w:val="center"/>
          </w:tcPr>
          <w:p w14:paraId="1CFCB8C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06C814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AEECAAA" w14:textId="3923EE6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11</w:t>
            </w:r>
          </w:p>
        </w:tc>
        <w:tc>
          <w:tcPr>
            <w:tcW w:w="2250" w:type="pct"/>
            <w:tcBorders>
              <w:top w:val="single" w:sz="4" w:space="0" w:color="auto"/>
              <w:left w:val="single" w:sz="4" w:space="0" w:color="auto"/>
              <w:bottom w:val="single" w:sz="4" w:space="0" w:color="auto"/>
              <w:right w:val="single" w:sz="4" w:space="0" w:color="auto"/>
            </w:tcBorders>
            <w:hideMark/>
          </w:tcPr>
          <w:p w14:paraId="45E1C6E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Front serial interface communication: </w:t>
            </w:r>
          </w:p>
        </w:tc>
        <w:tc>
          <w:tcPr>
            <w:tcW w:w="545" w:type="pct"/>
            <w:tcBorders>
              <w:top w:val="single" w:sz="4" w:space="0" w:color="auto"/>
              <w:left w:val="single" w:sz="4" w:space="0" w:color="auto"/>
              <w:bottom w:val="single" w:sz="4" w:space="0" w:color="auto"/>
              <w:right w:val="single" w:sz="4" w:space="0" w:color="auto"/>
            </w:tcBorders>
            <w:vAlign w:val="center"/>
          </w:tcPr>
          <w:p w14:paraId="0198826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2CEA3B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C6CAE6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97779E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DA99B3F"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EB5C124"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Baud rate</w:t>
            </w:r>
          </w:p>
        </w:tc>
        <w:tc>
          <w:tcPr>
            <w:tcW w:w="545" w:type="pct"/>
            <w:tcBorders>
              <w:top w:val="single" w:sz="4" w:space="0" w:color="auto"/>
              <w:left w:val="single" w:sz="4" w:space="0" w:color="auto"/>
              <w:bottom w:val="single" w:sz="4" w:space="0" w:color="auto"/>
              <w:right w:val="single" w:sz="4" w:space="0" w:color="auto"/>
            </w:tcBorders>
            <w:vAlign w:val="center"/>
            <w:hideMark/>
          </w:tcPr>
          <w:p w14:paraId="3DBF424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kb/s</w:t>
            </w:r>
          </w:p>
        </w:tc>
        <w:tc>
          <w:tcPr>
            <w:tcW w:w="1097" w:type="pct"/>
            <w:tcBorders>
              <w:top w:val="single" w:sz="4" w:space="0" w:color="auto"/>
              <w:left w:val="single" w:sz="4" w:space="0" w:color="auto"/>
              <w:bottom w:val="single" w:sz="4" w:space="0" w:color="auto"/>
              <w:right w:val="single" w:sz="4" w:space="0" w:color="auto"/>
            </w:tcBorders>
            <w:hideMark/>
          </w:tcPr>
          <w:p w14:paraId="6D5F0445"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 Mbit</w:t>
            </w:r>
          </w:p>
        </w:tc>
        <w:tc>
          <w:tcPr>
            <w:tcW w:w="781" w:type="pct"/>
            <w:tcBorders>
              <w:top w:val="single" w:sz="4" w:space="0" w:color="auto"/>
              <w:left w:val="single" w:sz="4" w:space="0" w:color="auto"/>
              <w:bottom w:val="single" w:sz="4" w:space="0" w:color="auto"/>
              <w:right w:val="single" w:sz="4" w:space="0" w:color="auto"/>
            </w:tcBorders>
          </w:tcPr>
          <w:p w14:paraId="7133C0C7"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055296E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78D0E4E"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696A8952"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3722F77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537C608E"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RJ45-LAN</w:t>
            </w:r>
          </w:p>
        </w:tc>
        <w:tc>
          <w:tcPr>
            <w:tcW w:w="781" w:type="pct"/>
            <w:tcBorders>
              <w:top w:val="single" w:sz="4" w:space="0" w:color="auto"/>
              <w:left w:val="single" w:sz="4" w:space="0" w:color="auto"/>
              <w:bottom w:val="single" w:sz="4" w:space="0" w:color="auto"/>
              <w:right w:val="single" w:sz="4" w:space="0" w:color="auto"/>
            </w:tcBorders>
          </w:tcPr>
          <w:p w14:paraId="6590F6A2"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60F4A96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C739433" w14:textId="4EB988D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12</w:t>
            </w:r>
          </w:p>
        </w:tc>
        <w:tc>
          <w:tcPr>
            <w:tcW w:w="2250" w:type="pct"/>
            <w:tcBorders>
              <w:top w:val="single" w:sz="4" w:space="0" w:color="auto"/>
              <w:left w:val="single" w:sz="4" w:space="0" w:color="auto"/>
              <w:bottom w:val="single" w:sz="4" w:space="0" w:color="auto"/>
              <w:right w:val="single" w:sz="4" w:space="0" w:color="auto"/>
            </w:tcBorders>
            <w:hideMark/>
          </w:tcPr>
          <w:p w14:paraId="09094D8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System interface: </w:t>
            </w:r>
          </w:p>
        </w:tc>
        <w:tc>
          <w:tcPr>
            <w:tcW w:w="545" w:type="pct"/>
            <w:tcBorders>
              <w:top w:val="single" w:sz="4" w:space="0" w:color="auto"/>
              <w:left w:val="single" w:sz="4" w:space="0" w:color="auto"/>
              <w:bottom w:val="single" w:sz="4" w:space="0" w:color="auto"/>
              <w:right w:val="single" w:sz="4" w:space="0" w:color="auto"/>
            </w:tcBorders>
            <w:vAlign w:val="center"/>
          </w:tcPr>
          <w:p w14:paraId="44F02E8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4D36B06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619A5A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6218B4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5145F17"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990BA71"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604D46A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F9C916C"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FO ST</w:t>
            </w:r>
          </w:p>
        </w:tc>
        <w:tc>
          <w:tcPr>
            <w:tcW w:w="781" w:type="pct"/>
            <w:tcBorders>
              <w:top w:val="single" w:sz="4" w:space="0" w:color="auto"/>
              <w:left w:val="single" w:sz="4" w:space="0" w:color="auto"/>
              <w:bottom w:val="single" w:sz="4" w:space="0" w:color="auto"/>
              <w:right w:val="single" w:sz="4" w:space="0" w:color="auto"/>
            </w:tcBorders>
          </w:tcPr>
          <w:p w14:paraId="04838F6A"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26D56DB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FEA1936"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2D5F959"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Protocol</w:t>
            </w:r>
          </w:p>
        </w:tc>
        <w:tc>
          <w:tcPr>
            <w:tcW w:w="545" w:type="pct"/>
            <w:tcBorders>
              <w:top w:val="single" w:sz="4" w:space="0" w:color="auto"/>
              <w:left w:val="single" w:sz="4" w:space="0" w:color="auto"/>
              <w:bottom w:val="single" w:sz="4" w:space="0" w:color="auto"/>
              <w:right w:val="single" w:sz="4" w:space="0" w:color="auto"/>
            </w:tcBorders>
            <w:vAlign w:val="center"/>
          </w:tcPr>
          <w:p w14:paraId="05CB7ED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6ACC9CDE"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IEC 61850</w:t>
            </w:r>
          </w:p>
        </w:tc>
        <w:tc>
          <w:tcPr>
            <w:tcW w:w="781" w:type="pct"/>
            <w:tcBorders>
              <w:top w:val="single" w:sz="4" w:space="0" w:color="auto"/>
              <w:left w:val="single" w:sz="4" w:space="0" w:color="auto"/>
              <w:bottom w:val="single" w:sz="4" w:space="0" w:color="auto"/>
              <w:right w:val="single" w:sz="4" w:space="0" w:color="auto"/>
            </w:tcBorders>
          </w:tcPr>
          <w:p w14:paraId="46AAF067"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602C7C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4DEFE90"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59D8C888"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Communication speed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6C91EAA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Mbps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4E44CC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vAlign w:val="center"/>
          </w:tcPr>
          <w:p w14:paraId="35616F9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67A1D9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3B6E18D" w14:textId="50B3C41A"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13</w:t>
            </w:r>
          </w:p>
        </w:tc>
        <w:tc>
          <w:tcPr>
            <w:tcW w:w="2250" w:type="pct"/>
            <w:tcBorders>
              <w:top w:val="single" w:sz="4" w:space="0" w:color="auto"/>
              <w:left w:val="single" w:sz="4" w:space="0" w:color="auto"/>
              <w:bottom w:val="single" w:sz="4" w:space="0" w:color="auto"/>
              <w:right w:val="single" w:sz="4" w:space="0" w:color="auto"/>
            </w:tcBorders>
            <w:hideMark/>
          </w:tcPr>
          <w:p w14:paraId="79F7CA57"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High set overcurrent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321A6FE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B44CEE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9C2852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F2E843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5CD8164" w14:textId="19972E1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14</w:t>
            </w:r>
          </w:p>
        </w:tc>
        <w:tc>
          <w:tcPr>
            <w:tcW w:w="2250" w:type="pct"/>
            <w:tcBorders>
              <w:top w:val="single" w:sz="4" w:space="0" w:color="auto"/>
              <w:left w:val="single" w:sz="4" w:space="0" w:color="auto"/>
              <w:bottom w:val="single" w:sz="4" w:space="0" w:color="auto"/>
              <w:right w:val="single" w:sz="4" w:space="0" w:color="auto"/>
            </w:tcBorders>
            <w:hideMark/>
          </w:tcPr>
          <w:p w14:paraId="17E9D63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phase current</w:t>
            </w:r>
          </w:p>
          <w:p w14:paraId="00CC8DC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setting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2678D7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9AAF25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0.10….40.00xIn</w:t>
            </w:r>
          </w:p>
        </w:tc>
        <w:tc>
          <w:tcPr>
            <w:tcW w:w="781" w:type="pct"/>
            <w:tcBorders>
              <w:top w:val="single" w:sz="4" w:space="0" w:color="auto"/>
              <w:left w:val="single" w:sz="4" w:space="0" w:color="auto"/>
              <w:bottom w:val="single" w:sz="4" w:space="0" w:color="auto"/>
              <w:right w:val="single" w:sz="4" w:space="0" w:color="auto"/>
            </w:tcBorders>
            <w:vAlign w:val="center"/>
          </w:tcPr>
          <w:p w14:paraId="4E1FA5F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8AD3B4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6940901" w14:textId="63B9E3E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15</w:t>
            </w:r>
          </w:p>
        </w:tc>
        <w:tc>
          <w:tcPr>
            <w:tcW w:w="2250" w:type="pct"/>
            <w:tcBorders>
              <w:top w:val="single" w:sz="4" w:space="0" w:color="auto"/>
              <w:left w:val="single" w:sz="4" w:space="0" w:color="auto"/>
              <w:bottom w:val="single" w:sz="4" w:space="0" w:color="auto"/>
              <w:right w:val="single" w:sz="4" w:space="0" w:color="auto"/>
            </w:tcBorders>
            <w:hideMark/>
          </w:tcPr>
          <w:p w14:paraId="182A33F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26188B4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6A523D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585D26F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3B461F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8C819A9" w14:textId="195F123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16</w:t>
            </w:r>
          </w:p>
        </w:tc>
        <w:tc>
          <w:tcPr>
            <w:tcW w:w="2250" w:type="pct"/>
            <w:tcBorders>
              <w:top w:val="single" w:sz="4" w:space="0" w:color="auto"/>
              <w:left w:val="single" w:sz="4" w:space="0" w:color="auto"/>
              <w:bottom w:val="single" w:sz="4" w:space="0" w:color="auto"/>
              <w:right w:val="single" w:sz="4" w:space="0" w:color="auto"/>
            </w:tcBorders>
            <w:hideMark/>
          </w:tcPr>
          <w:p w14:paraId="2F8D66C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vAlign w:val="center"/>
          </w:tcPr>
          <w:p w14:paraId="5EAD8A6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42A4947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EE1B39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25AB8C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1EB843" w14:textId="0F9FC3B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17</w:t>
            </w:r>
          </w:p>
        </w:tc>
        <w:tc>
          <w:tcPr>
            <w:tcW w:w="2250" w:type="pct"/>
            <w:tcBorders>
              <w:top w:val="single" w:sz="4" w:space="0" w:color="auto"/>
              <w:left w:val="single" w:sz="4" w:space="0" w:color="auto"/>
              <w:bottom w:val="single" w:sz="4" w:space="0" w:color="auto"/>
              <w:right w:val="single" w:sz="4" w:space="0" w:color="auto"/>
            </w:tcBorders>
            <w:hideMark/>
          </w:tcPr>
          <w:p w14:paraId="378FCE7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phase current</w:t>
            </w:r>
          </w:p>
          <w:p w14:paraId="22F062D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7B0C304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DA649F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0.05…5xIn</w:t>
            </w:r>
          </w:p>
        </w:tc>
        <w:tc>
          <w:tcPr>
            <w:tcW w:w="781" w:type="pct"/>
            <w:tcBorders>
              <w:top w:val="single" w:sz="4" w:space="0" w:color="auto"/>
              <w:left w:val="single" w:sz="4" w:space="0" w:color="auto"/>
              <w:bottom w:val="single" w:sz="4" w:space="0" w:color="auto"/>
              <w:right w:val="single" w:sz="4" w:space="0" w:color="auto"/>
            </w:tcBorders>
            <w:vAlign w:val="center"/>
          </w:tcPr>
          <w:p w14:paraId="0F70B84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12F1DD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D6EEE6D" w14:textId="11B6111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18</w:t>
            </w:r>
          </w:p>
        </w:tc>
        <w:tc>
          <w:tcPr>
            <w:tcW w:w="2250" w:type="pct"/>
            <w:tcBorders>
              <w:top w:val="single" w:sz="4" w:space="0" w:color="auto"/>
              <w:left w:val="single" w:sz="4" w:space="0" w:color="auto"/>
              <w:bottom w:val="single" w:sz="4" w:space="0" w:color="auto"/>
              <w:right w:val="single" w:sz="4" w:space="0" w:color="auto"/>
            </w:tcBorders>
            <w:hideMark/>
          </w:tcPr>
          <w:p w14:paraId="43BDA07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5CC2D3E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3947D50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13C4496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6C40E8C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994959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799A5FD" w14:textId="38F7465F" w:rsidR="00CA70B0" w:rsidRPr="00161721" w:rsidRDefault="00E44587" w:rsidP="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19</w:t>
            </w:r>
          </w:p>
        </w:tc>
        <w:tc>
          <w:tcPr>
            <w:tcW w:w="2250" w:type="pct"/>
            <w:tcBorders>
              <w:top w:val="single" w:sz="4" w:space="0" w:color="auto"/>
              <w:left w:val="single" w:sz="4" w:space="0" w:color="auto"/>
              <w:bottom w:val="single" w:sz="4" w:space="0" w:color="auto"/>
              <w:right w:val="single" w:sz="4" w:space="0" w:color="auto"/>
            </w:tcBorders>
            <w:hideMark/>
          </w:tcPr>
          <w:p w14:paraId="3C81BAA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Low set overcurrent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57E3113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D17E4F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8B8835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9380B2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43BF05E" w14:textId="58E72C3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20</w:t>
            </w:r>
          </w:p>
        </w:tc>
        <w:tc>
          <w:tcPr>
            <w:tcW w:w="2250" w:type="pct"/>
            <w:tcBorders>
              <w:top w:val="single" w:sz="4" w:space="0" w:color="auto"/>
              <w:left w:val="single" w:sz="4" w:space="0" w:color="auto"/>
              <w:bottom w:val="single" w:sz="4" w:space="0" w:color="auto"/>
              <w:right w:val="single" w:sz="4" w:space="0" w:color="auto"/>
            </w:tcBorders>
            <w:hideMark/>
          </w:tcPr>
          <w:p w14:paraId="5A80FB3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phase current</w:t>
            </w:r>
          </w:p>
          <w:p w14:paraId="21319E1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setting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78A5B3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1D9AFF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0.05…5.00xIn</w:t>
            </w:r>
          </w:p>
        </w:tc>
        <w:tc>
          <w:tcPr>
            <w:tcW w:w="781" w:type="pct"/>
            <w:tcBorders>
              <w:top w:val="single" w:sz="4" w:space="0" w:color="auto"/>
              <w:left w:val="single" w:sz="4" w:space="0" w:color="auto"/>
              <w:bottom w:val="single" w:sz="4" w:space="0" w:color="auto"/>
              <w:right w:val="single" w:sz="4" w:space="0" w:color="auto"/>
            </w:tcBorders>
            <w:vAlign w:val="center"/>
          </w:tcPr>
          <w:p w14:paraId="7741251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EDEF61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6112C31" w14:textId="0B0A33D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21</w:t>
            </w:r>
          </w:p>
        </w:tc>
        <w:tc>
          <w:tcPr>
            <w:tcW w:w="2250" w:type="pct"/>
            <w:tcBorders>
              <w:top w:val="single" w:sz="4" w:space="0" w:color="auto"/>
              <w:left w:val="single" w:sz="4" w:space="0" w:color="auto"/>
              <w:bottom w:val="single" w:sz="4" w:space="0" w:color="auto"/>
              <w:right w:val="single" w:sz="4" w:space="0" w:color="auto"/>
            </w:tcBorders>
            <w:hideMark/>
          </w:tcPr>
          <w:p w14:paraId="2BD916C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24C05B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9834DF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3D53B1F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B51648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A94CF3D" w14:textId="3E59154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22</w:t>
            </w:r>
          </w:p>
        </w:tc>
        <w:tc>
          <w:tcPr>
            <w:tcW w:w="2250" w:type="pct"/>
            <w:tcBorders>
              <w:top w:val="single" w:sz="4" w:space="0" w:color="auto"/>
              <w:left w:val="single" w:sz="4" w:space="0" w:color="auto"/>
              <w:bottom w:val="single" w:sz="4" w:space="0" w:color="auto"/>
              <w:right w:val="single" w:sz="4" w:space="0" w:color="auto"/>
            </w:tcBorders>
            <w:hideMark/>
          </w:tcPr>
          <w:p w14:paraId="19DF380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vAlign w:val="center"/>
          </w:tcPr>
          <w:p w14:paraId="2375D28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7A19E79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ED6A3A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A11081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C8AA2F4" w14:textId="4E171DAC"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23</w:t>
            </w:r>
          </w:p>
        </w:tc>
        <w:tc>
          <w:tcPr>
            <w:tcW w:w="2250" w:type="pct"/>
            <w:tcBorders>
              <w:top w:val="single" w:sz="4" w:space="0" w:color="auto"/>
              <w:left w:val="single" w:sz="4" w:space="0" w:color="auto"/>
              <w:bottom w:val="single" w:sz="4" w:space="0" w:color="auto"/>
              <w:right w:val="single" w:sz="4" w:space="0" w:color="auto"/>
            </w:tcBorders>
            <w:hideMark/>
          </w:tcPr>
          <w:p w14:paraId="0D9A338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phase current</w:t>
            </w:r>
          </w:p>
          <w:p w14:paraId="6FB8519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D1EA52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BB2DC4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0.05…5xIn</w:t>
            </w:r>
          </w:p>
        </w:tc>
        <w:tc>
          <w:tcPr>
            <w:tcW w:w="781" w:type="pct"/>
            <w:tcBorders>
              <w:top w:val="single" w:sz="4" w:space="0" w:color="auto"/>
              <w:left w:val="single" w:sz="4" w:space="0" w:color="auto"/>
              <w:bottom w:val="single" w:sz="4" w:space="0" w:color="auto"/>
              <w:right w:val="single" w:sz="4" w:space="0" w:color="auto"/>
            </w:tcBorders>
            <w:vAlign w:val="center"/>
          </w:tcPr>
          <w:p w14:paraId="47B8729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3D2717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A6F154B" w14:textId="4E078BB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24</w:t>
            </w:r>
          </w:p>
        </w:tc>
        <w:tc>
          <w:tcPr>
            <w:tcW w:w="2250" w:type="pct"/>
            <w:tcBorders>
              <w:top w:val="single" w:sz="4" w:space="0" w:color="auto"/>
              <w:left w:val="single" w:sz="4" w:space="0" w:color="auto"/>
              <w:bottom w:val="single" w:sz="4" w:space="0" w:color="auto"/>
              <w:right w:val="single" w:sz="4" w:space="0" w:color="auto"/>
            </w:tcBorders>
            <w:hideMark/>
          </w:tcPr>
          <w:p w14:paraId="2290C30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2696A2C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7BEFB82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3679C1A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780646A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122708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B574CE0" w14:textId="20C690FD"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25</w:t>
            </w:r>
          </w:p>
        </w:tc>
        <w:tc>
          <w:tcPr>
            <w:tcW w:w="2250" w:type="pct"/>
            <w:tcBorders>
              <w:top w:val="single" w:sz="4" w:space="0" w:color="auto"/>
              <w:left w:val="single" w:sz="4" w:space="0" w:color="auto"/>
              <w:bottom w:val="single" w:sz="4" w:space="0" w:color="auto"/>
              <w:right w:val="single" w:sz="4" w:space="0" w:color="auto"/>
            </w:tcBorders>
            <w:hideMark/>
          </w:tcPr>
          <w:p w14:paraId="3F2D1022"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High set earth fault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3ED0AB4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66470B0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E7F9FC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14F100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14320C9" w14:textId="0EADC7A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26</w:t>
            </w:r>
          </w:p>
        </w:tc>
        <w:tc>
          <w:tcPr>
            <w:tcW w:w="2250" w:type="pct"/>
            <w:tcBorders>
              <w:top w:val="single" w:sz="4" w:space="0" w:color="auto"/>
              <w:left w:val="single" w:sz="4" w:space="0" w:color="auto"/>
              <w:bottom w:val="single" w:sz="4" w:space="0" w:color="auto"/>
              <w:right w:val="single" w:sz="4" w:space="0" w:color="auto"/>
            </w:tcBorders>
            <w:hideMark/>
          </w:tcPr>
          <w:p w14:paraId="374DBEF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earth fault setting</w:t>
            </w:r>
          </w:p>
          <w:p w14:paraId="3CA51FC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5C087F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62C8F1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0.10…40.00xIn</w:t>
            </w:r>
          </w:p>
        </w:tc>
        <w:tc>
          <w:tcPr>
            <w:tcW w:w="781" w:type="pct"/>
            <w:tcBorders>
              <w:top w:val="single" w:sz="4" w:space="0" w:color="auto"/>
              <w:left w:val="single" w:sz="4" w:space="0" w:color="auto"/>
              <w:bottom w:val="single" w:sz="4" w:space="0" w:color="auto"/>
              <w:right w:val="single" w:sz="4" w:space="0" w:color="auto"/>
            </w:tcBorders>
            <w:vAlign w:val="center"/>
          </w:tcPr>
          <w:p w14:paraId="567AD52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AC0E45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127C45A" w14:textId="0A81C12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27</w:t>
            </w:r>
          </w:p>
        </w:tc>
        <w:tc>
          <w:tcPr>
            <w:tcW w:w="2250" w:type="pct"/>
            <w:tcBorders>
              <w:top w:val="single" w:sz="4" w:space="0" w:color="auto"/>
              <w:left w:val="single" w:sz="4" w:space="0" w:color="auto"/>
              <w:bottom w:val="single" w:sz="4" w:space="0" w:color="auto"/>
              <w:right w:val="single" w:sz="4" w:space="0" w:color="auto"/>
            </w:tcBorders>
            <w:hideMark/>
          </w:tcPr>
          <w:p w14:paraId="3DA46D5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delay setting</w:t>
            </w:r>
          </w:p>
          <w:p w14:paraId="68026DE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03E261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B47C93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7BFE6DA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599126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5042364" w14:textId="2F1AC62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28</w:t>
            </w:r>
          </w:p>
        </w:tc>
        <w:tc>
          <w:tcPr>
            <w:tcW w:w="2250" w:type="pct"/>
            <w:tcBorders>
              <w:top w:val="single" w:sz="4" w:space="0" w:color="auto"/>
              <w:left w:val="single" w:sz="4" w:space="0" w:color="auto"/>
              <w:bottom w:val="single" w:sz="4" w:space="0" w:color="auto"/>
              <w:right w:val="single" w:sz="4" w:space="0" w:color="auto"/>
            </w:tcBorders>
            <w:hideMark/>
          </w:tcPr>
          <w:p w14:paraId="0ACE61A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overcurrent earth fault 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A84676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480D02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1..40In</w:t>
            </w:r>
          </w:p>
        </w:tc>
        <w:tc>
          <w:tcPr>
            <w:tcW w:w="781" w:type="pct"/>
            <w:tcBorders>
              <w:top w:val="single" w:sz="4" w:space="0" w:color="auto"/>
              <w:left w:val="single" w:sz="4" w:space="0" w:color="auto"/>
              <w:bottom w:val="single" w:sz="4" w:space="0" w:color="auto"/>
              <w:right w:val="single" w:sz="4" w:space="0" w:color="auto"/>
            </w:tcBorders>
            <w:vAlign w:val="center"/>
          </w:tcPr>
          <w:p w14:paraId="4CBE8FA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20ACE1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C64612C" w14:textId="408ADFA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29</w:t>
            </w:r>
          </w:p>
        </w:tc>
        <w:tc>
          <w:tcPr>
            <w:tcW w:w="2250" w:type="pct"/>
            <w:tcBorders>
              <w:top w:val="single" w:sz="4" w:space="0" w:color="auto"/>
              <w:left w:val="single" w:sz="4" w:space="0" w:color="auto"/>
              <w:bottom w:val="single" w:sz="4" w:space="0" w:color="auto"/>
              <w:right w:val="single" w:sz="4" w:space="0" w:color="auto"/>
            </w:tcBorders>
            <w:hideMark/>
          </w:tcPr>
          <w:p w14:paraId="51F0A7B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185E929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7F2B4BE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3B0CBA7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725A01F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6ADCF1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391A611" w14:textId="385802C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30</w:t>
            </w:r>
          </w:p>
        </w:tc>
        <w:tc>
          <w:tcPr>
            <w:tcW w:w="2250" w:type="pct"/>
            <w:tcBorders>
              <w:top w:val="single" w:sz="4" w:space="0" w:color="auto"/>
              <w:left w:val="single" w:sz="4" w:space="0" w:color="auto"/>
              <w:bottom w:val="single" w:sz="4" w:space="0" w:color="auto"/>
              <w:right w:val="single" w:sz="4" w:space="0" w:color="auto"/>
            </w:tcBorders>
            <w:hideMark/>
          </w:tcPr>
          <w:p w14:paraId="359CC63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Low set earth fault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5A6D66C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20CB39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2C53674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81CE9E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4EE2CA0" w14:textId="18D64EB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31</w:t>
            </w:r>
          </w:p>
        </w:tc>
        <w:tc>
          <w:tcPr>
            <w:tcW w:w="2250" w:type="pct"/>
            <w:tcBorders>
              <w:top w:val="single" w:sz="4" w:space="0" w:color="auto"/>
              <w:left w:val="single" w:sz="4" w:space="0" w:color="auto"/>
              <w:bottom w:val="single" w:sz="4" w:space="0" w:color="auto"/>
              <w:right w:val="single" w:sz="4" w:space="0" w:color="auto"/>
            </w:tcBorders>
            <w:hideMark/>
          </w:tcPr>
          <w:p w14:paraId="6032C15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earth fault setting</w:t>
            </w:r>
          </w:p>
          <w:p w14:paraId="163081A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DE9882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3182BE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0.001…5.00xIn</w:t>
            </w:r>
          </w:p>
        </w:tc>
        <w:tc>
          <w:tcPr>
            <w:tcW w:w="781" w:type="pct"/>
            <w:tcBorders>
              <w:top w:val="single" w:sz="4" w:space="0" w:color="auto"/>
              <w:left w:val="single" w:sz="4" w:space="0" w:color="auto"/>
              <w:bottom w:val="single" w:sz="4" w:space="0" w:color="auto"/>
              <w:right w:val="single" w:sz="4" w:space="0" w:color="auto"/>
            </w:tcBorders>
            <w:vAlign w:val="center"/>
          </w:tcPr>
          <w:p w14:paraId="31586B6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987666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846A93F" w14:textId="17DBC2D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32</w:t>
            </w:r>
          </w:p>
        </w:tc>
        <w:tc>
          <w:tcPr>
            <w:tcW w:w="2250" w:type="pct"/>
            <w:tcBorders>
              <w:top w:val="single" w:sz="4" w:space="0" w:color="auto"/>
              <w:left w:val="single" w:sz="4" w:space="0" w:color="auto"/>
              <w:bottom w:val="single" w:sz="4" w:space="0" w:color="auto"/>
              <w:right w:val="single" w:sz="4" w:space="0" w:color="auto"/>
            </w:tcBorders>
            <w:hideMark/>
          </w:tcPr>
          <w:p w14:paraId="49D7BDA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overcurrent earth fault 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7493EC4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9DBA77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2AB3A9D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E3C352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6FB02A" w14:textId="673979C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33</w:t>
            </w:r>
          </w:p>
        </w:tc>
        <w:tc>
          <w:tcPr>
            <w:tcW w:w="2250" w:type="pct"/>
            <w:tcBorders>
              <w:top w:val="single" w:sz="4" w:space="0" w:color="auto"/>
              <w:left w:val="single" w:sz="4" w:space="0" w:color="auto"/>
              <w:bottom w:val="single" w:sz="4" w:space="0" w:color="auto"/>
              <w:right w:val="single" w:sz="4" w:space="0" w:color="auto"/>
            </w:tcBorders>
            <w:hideMark/>
          </w:tcPr>
          <w:p w14:paraId="59C6310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2354618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772DDBB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355308B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4D8263D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6A1934F"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CECB32"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55E3FA" w14:textId="51402DDC"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 xml:space="preserve">69kV Busbar protection, Main (different make one to each other) </w:t>
            </w:r>
            <w:r w:rsidR="00F46E35" w:rsidRPr="00161721">
              <w:rPr>
                <w:rFonts w:asciiTheme="minorHAnsi" w:hAnsiTheme="minorHAnsi" w:cstheme="minorHAnsi"/>
                <w:b/>
                <w:lang w:val="en-US"/>
              </w:rPr>
              <w:t>F</w:t>
            </w:r>
            <w:r w:rsidRPr="00161721">
              <w:rPr>
                <w:rFonts w:asciiTheme="minorHAnsi" w:hAnsiTheme="minorHAnsi" w:cstheme="minorHAnsi"/>
                <w:b/>
                <w:lang w:val="en-US"/>
              </w:rPr>
              <w:t xml:space="preserve">ond </w:t>
            </w:r>
            <w:r w:rsidR="00F46E35" w:rsidRPr="00161721">
              <w:rPr>
                <w:rFonts w:asciiTheme="minorHAnsi" w:hAnsiTheme="minorHAnsi" w:cstheme="minorHAnsi"/>
                <w:b/>
                <w:lang w:val="en-US"/>
              </w:rPr>
              <w:t>C</w:t>
            </w:r>
            <w:r w:rsidRPr="00161721">
              <w:rPr>
                <w:rFonts w:asciiTheme="minorHAnsi" w:hAnsiTheme="minorHAnsi" w:cstheme="minorHAnsi"/>
                <w:b/>
                <w:lang w:val="en-US"/>
              </w:rPr>
              <w:t>ole substation</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17CB1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D7AA1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A61C8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429F86D"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9CE183"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84580D" w14:textId="77777777" w:rsidR="00CA70B0" w:rsidRPr="00161721" w:rsidRDefault="00CA70B0">
            <w:pPr>
              <w:rPr>
                <w:rFonts w:asciiTheme="minorHAnsi" w:hAnsiTheme="minorHAnsi" w:cstheme="minorHAnsi"/>
                <w:b/>
                <w:lang w:val="en-US"/>
              </w:rPr>
            </w:pPr>
            <w:r w:rsidRPr="00161721">
              <w:rPr>
                <w:rFonts w:asciiTheme="minorHAnsi" w:hAnsiTheme="minorHAnsi" w:cstheme="minorHAnsi"/>
                <w:b/>
                <w:lang w:val="en-US"/>
              </w:rPr>
              <w:t>Differential protection (ANSI: 87B):</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32AF2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757EF9" w14:textId="77777777" w:rsidR="00CA70B0" w:rsidRPr="00161721" w:rsidRDefault="00CA70B0">
            <w:pPr>
              <w:rPr>
                <w:rFonts w:asciiTheme="minorHAnsi" w:eastAsia="Calibri"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94E534" w14:textId="77777777" w:rsidR="00CA70B0" w:rsidRPr="00161721" w:rsidRDefault="00CA70B0">
            <w:pPr>
              <w:rPr>
                <w:rFonts w:asciiTheme="minorHAnsi" w:hAnsiTheme="minorHAnsi" w:cstheme="minorHAnsi"/>
                <w:lang w:val="en-US"/>
              </w:rPr>
            </w:pPr>
          </w:p>
        </w:tc>
      </w:tr>
      <w:tr w:rsidR="00161721" w:rsidRPr="00161721" w14:paraId="4B0BE4E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92C1CE0" w14:textId="30479074"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0C5CAED2"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Relay Type</w:t>
            </w:r>
          </w:p>
        </w:tc>
        <w:tc>
          <w:tcPr>
            <w:tcW w:w="545" w:type="pct"/>
            <w:tcBorders>
              <w:top w:val="single" w:sz="4" w:space="0" w:color="auto"/>
              <w:left w:val="single" w:sz="4" w:space="0" w:color="auto"/>
              <w:bottom w:val="single" w:sz="4" w:space="0" w:color="auto"/>
              <w:right w:val="single" w:sz="4" w:space="0" w:color="auto"/>
            </w:tcBorders>
            <w:hideMark/>
          </w:tcPr>
          <w:p w14:paraId="5AAB61E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tcPr>
          <w:p w14:paraId="7BD82D9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tcPr>
          <w:p w14:paraId="2F5AD78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311CA7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2598A53" w14:textId="6D62FEF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601C5729"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Manufacturer</w:t>
            </w:r>
          </w:p>
        </w:tc>
        <w:tc>
          <w:tcPr>
            <w:tcW w:w="545" w:type="pct"/>
            <w:tcBorders>
              <w:top w:val="single" w:sz="4" w:space="0" w:color="auto"/>
              <w:left w:val="single" w:sz="4" w:space="0" w:color="auto"/>
              <w:bottom w:val="single" w:sz="4" w:space="0" w:color="auto"/>
              <w:right w:val="single" w:sz="4" w:space="0" w:color="auto"/>
            </w:tcBorders>
            <w:hideMark/>
          </w:tcPr>
          <w:p w14:paraId="3A48A4E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tcPr>
          <w:p w14:paraId="0FEADFB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tcPr>
          <w:p w14:paraId="4094AF3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6E094A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C91CF29" w14:textId="736D80C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00C5491E"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Place of manufacture</w:t>
            </w:r>
          </w:p>
        </w:tc>
        <w:tc>
          <w:tcPr>
            <w:tcW w:w="545" w:type="pct"/>
            <w:tcBorders>
              <w:top w:val="single" w:sz="4" w:space="0" w:color="auto"/>
              <w:left w:val="single" w:sz="4" w:space="0" w:color="auto"/>
              <w:bottom w:val="single" w:sz="4" w:space="0" w:color="auto"/>
              <w:right w:val="single" w:sz="4" w:space="0" w:color="auto"/>
            </w:tcBorders>
            <w:hideMark/>
          </w:tcPr>
          <w:p w14:paraId="2B92A2B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tcPr>
          <w:p w14:paraId="3378533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tcPr>
          <w:p w14:paraId="2A1E48E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70106C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0B3F072" w14:textId="69AA143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221C2DDE"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Rated values</w:t>
            </w:r>
          </w:p>
        </w:tc>
        <w:tc>
          <w:tcPr>
            <w:tcW w:w="545" w:type="pct"/>
            <w:tcBorders>
              <w:top w:val="single" w:sz="4" w:space="0" w:color="auto"/>
              <w:left w:val="single" w:sz="4" w:space="0" w:color="auto"/>
              <w:bottom w:val="single" w:sz="4" w:space="0" w:color="auto"/>
              <w:right w:val="single" w:sz="4" w:space="0" w:color="auto"/>
            </w:tcBorders>
          </w:tcPr>
          <w:p w14:paraId="2E18591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tcPr>
          <w:p w14:paraId="771DBC9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tcPr>
          <w:p w14:paraId="4AD8B76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92E5AC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D6E76CE" w14:textId="4B946C3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11D0ADC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Frequency</w:t>
            </w:r>
          </w:p>
        </w:tc>
        <w:tc>
          <w:tcPr>
            <w:tcW w:w="545" w:type="pct"/>
            <w:tcBorders>
              <w:top w:val="single" w:sz="4" w:space="0" w:color="auto"/>
              <w:left w:val="single" w:sz="4" w:space="0" w:color="auto"/>
              <w:bottom w:val="single" w:sz="4" w:space="0" w:color="auto"/>
              <w:right w:val="single" w:sz="4" w:space="0" w:color="auto"/>
            </w:tcBorders>
            <w:hideMark/>
          </w:tcPr>
          <w:p w14:paraId="0DA694C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Hz</w:t>
            </w:r>
          </w:p>
        </w:tc>
        <w:tc>
          <w:tcPr>
            <w:tcW w:w="1097" w:type="pct"/>
            <w:tcBorders>
              <w:top w:val="single" w:sz="4" w:space="0" w:color="auto"/>
              <w:left w:val="single" w:sz="4" w:space="0" w:color="auto"/>
              <w:bottom w:val="single" w:sz="4" w:space="0" w:color="auto"/>
              <w:right w:val="single" w:sz="4" w:space="0" w:color="auto"/>
            </w:tcBorders>
            <w:hideMark/>
          </w:tcPr>
          <w:p w14:paraId="4AA5D9E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w:t>
            </w:r>
          </w:p>
        </w:tc>
        <w:tc>
          <w:tcPr>
            <w:tcW w:w="781" w:type="pct"/>
            <w:tcBorders>
              <w:top w:val="single" w:sz="4" w:space="0" w:color="auto"/>
              <w:left w:val="single" w:sz="4" w:space="0" w:color="auto"/>
              <w:bottom w:val="single" w:sz="4" w:space="0" w:color="auto"/>
              <w:right w:val="single" w:sz="4" w:space="0" w:color="auto"/>
            </w:tcBorders>
          </w:tcPr>
          <w:p w14:paraId="57A53D5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EA4050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25DD5B9" w14:textId="1C790E9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64DCC1B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current</w:t>
            </w:r>
          </w:p>
        </w:tc>
        <w:tc>
          <w:tcPr>
            <w:tcW w:w="545" w:type="pct"/>
            <w:tcBorders>
              <w:top w:val="single" w:sz="4" w:space="0" w:color="auto"/>
              <w:left w:val="single" w:sz="4" w:space="0" w:color="auto"/>
              <w:bottom w:val="single" w:sz="4" w:space="0" w:color="auto"/>
              <w:right w:val="single" w:sz="4" w:space="0" w:color="auto"/>
            </w:tcBorders>
            <w:hideMark/>
          </w:tcPr>
          <w:p w14:paraId="03FF98F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hideMark/>
          </w:tcPr>
          <w:p w14:paraId="7F9B26C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tcPr>
          <w:p w14:paraId="7E2B4FD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623BAA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562212E" w14:textId="35764E1F"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309FC5A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Auxiliary voltage</w:t>
            </w:r>
          </w:p>
        </w:tc>
        <w:tc>
          <w:tcPr>
            <w:tcW w:w="545" w:type="pct"/>
            <w:tcBorders>
              <w:top w:val="single" w:sz="4" w:space="0" w:color="auto"/>
              <w:left w:val="single" w:sz="4" w:space="0" w:color="auto"/>
              <w:bottom w:val="single" w:sz="4" w:space="0" w:color="auto"/>
              <w:right w:val="single" w:sz="4" w:space="0" w:color="auto"/>
            </w:tcBorders>
            <w:hideMark/>
          </w:tcPr>
          <w:p w14:paraId="7C6EF06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 DC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70ABED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024758B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994E8D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3BB6AEA" w14:textId="3E1B3C4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680154D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Ranges of values of restrained protection </w:t>
            </w:r>
          </w:p>
        </w:tc>
        <w:tc>
          <w:tcPr>
            <w:tcW w:w="545" w:type="pct"/>
            <w:tcBorders>
              <w:top w:val="single" w:sz="4" w:space="0" w:color="auto"/>
              <w:left w:val="single" w:sz="4" w:space="0" w:color="auto"/>
              <w:bottom w:val="single" w:sz="4" w:space="0" w:color="auto"/>
              <w:right w:val="single" w:sz="4" w:space="0" w:color="auto"/>
            </w:tcBorders>
            <w:hideMark/>
          </w:tcPr>
          <w:p w14:paraId="16215FE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I/I</w:t>
            </w:r>
            <w:r w:rsidRPr="00161721">
              <w:rPr>
                <w:rFonts w:asciiTheme="minorHAnsi" w:eastAsia="Batang" w:hAnsiTheme="minorHAnsi" w:cstheme="minorHAnsi"/>
                <w:vertAlign w:val="subscript"/>
                <w:lang w:val="en-US"/>
              </w:rPr>
              <w:t>nO</w:t>
            </w:r>
          </w:p>
        </w:tc>
        <w:tc>
          <w:tcPr>
            <w:tcW w:w="1097" w:type="pct"/>
            <w:tcBorders>
              <w:top w:val="single" w:sz="4" w:space="0" w:color="auto"/>
              <w:left w:val="single" w:sz="4" w:space="0" w:color="auto"/>
              <w:bottom w:val="single" w:sz="4" w:space="0" w:color="auto"/>
              <w:right w:val="single" w:sz="4" w:space="0" w:color="auto"/>
            </w:tcBorders>
            <w:vAlign w:val="center"/>
          </w:tcPr>
          <w:p w14:paraId="19696A0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C15561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A0A30E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0B4EEA6" w14:textId="2D26018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783423C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Ranges of values of unrestrained protection</w:t>
            </w:r>
          </w:p>
        </w:tc>
        <w:tc>
          <w:tcPr>
            <w:tcW w:w="545" w:type="pct"/>
            <w:tcBorders>
              <w:top w:val="single" w:sz="4" w:space="0" w:color="auto"/>
              <w:left w:val="single" w:sz="4" w:space="0" w:color="auto"/>
              <w:bottom w:val="single" w:sz="4" w:space="0" w:color="auto"/>
              <w:right w:val="single" w:sz="4" w:space="0" w:color="auto"/>
            </w:tcBorders>
            <w:hideMark/>
          </w:tcPr>
          <w:p w14:paraId="034D827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I/I</w:t>
            </w:r>
            <w:r w:rsidRPr="00161721">
              <w:rPr>
                <w:rFonts w:asciiTheme="minorHAnsi" w:eastAsia="Batang" w:hAnsiTheme="minorHAnsi" w:cstheme="minorHAnsi"/>
                <w:vertAlign w:val="subscript"/>
                <w:lang w:val="en-US"/>
              </w:rPr>
              <w:t>nO</w:t>
            </w:r>
          </w:p>
        </w:tc>
        <w:tc>
          <w:tcPr>
            <w:tcW w:w="1097" w:type="pct"/>
            <w:tcBorders>
              <w:top w:val="single" w:sz="4" w:space="0" w:color="auto"/>
              <w:left w:val="single" w:sz="4" w:space="0" w:color="auto"/>
              <w:bottom w:val="single" w:sz="4" w:space="0" w:color="auto"/>
              <w:right w:val="single" w:sz="4" w:space="0" w:color="auto"/>
            </w:tcBorders>
            <w:vAlign w:val="center"/>
          </w:tcPr>
          <w:p w14:paraId="4F926B0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F2142B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4CA47D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4035C31" w14:textId="63AC89F2"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3FF4C64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Ranges of times</w:t>
            </w:r>
          </w:p>
        </w:tc>
        <w:tc>
          <w:tcPr>
            <w:tcW w:w="545" w:type="pct"/>
            <w:tcBorders>
              <w:top w:val="single" w:sz="4" w:space="0" w:color="auto"/>
              <w:left w:val="single" w:sz="4" w:space="0" w:color="auto"/>
              <w:bottom w:val="single" w:sz="4" w:space="0" w:color="auto"/>
              <w:right w:val="single" w:sz="4" w:space="0" w:color="auto"/>
            </w:tcBorders>
            <w:hideMark/>
          </w:tcPr>
          <w:p w14:paraId="2C66683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tcPr>
          <w:p w14:paraId="6FB9773F"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920A79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CA19D1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F33B45D" w14:textId="2F8C649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11</w:t>
            </w:r>
          </w:p>
        </w:tc>
        <w:tc>
          <w:tcPr>
            <w:tcW w:w="2250" w:type="pct"/>
            <w:tcBorders>
              <w:top w:val="single" w:sz="4" w:space="0" w:color="auto"/>
              <w:left w:val="single" w:sz="4" w:space="0" w:color="auto"/>
              <w:bottom w:val="single" w:sz="4" w:space="0" w:color="auto"/>
              <w:right w:val="single" w:sz="4" w:space="0" w:color="auto"/>
            </w:tcBorders>
            <w:hideMark/>
          </w:tcPr>
          <w:p w14:paraId="0D9B2DC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hideMark/>
          </w:tcPr>
          <w:p w14:paraId="1537E48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hideMark/>
          </w:tcPr>
          <w:p w14:paraId="1C47534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IRIG-B / SNTP</w:t>
            </w:r>
          </w:p>
        </w:tc>
        <w:tc>
          <w:tcPr>
            <w:tcW w:w="781" w:type="pct"/>
            <w:tcBorders>
              <w:top w:val="single" w:sz="4" w:space="0" w:color="auto"/>
              <w:left w:val="single" w:sz="4" w:space="0" w:color="auto"/>
              <w:bottom w:val="single" w:sz="4" w:space="0" w:color="auto"/>
              <w:right w:val="single" w:sz="4" w:space="0" w:color="auto"/>
            </w:tcBorders>
          </w:tcPr>
          <w:p w14:paraId="7752C02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B64D66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F133805" w14:textId="5239932C"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12</w:t>
            </w:r>
          </w:p>
        </w:tc>
        <w:tc>
          <w:tcPr>
            <w:tcW w:w="2250" w:type="pct"/>
            <w:tcBorders>
              <w:top w:val="single" w:sz="4" w:space="0" w:color="auto"/>
              <w:left w:val="single" w:sz="4" w:space="0" w:color="auto"/>
              <w:bottom w:val="single" w:sz="4" w:space="0" w:color="auto"/>
              <w:right w:val="single" w:sz="4" w:space="0" w:color="auto"/>
            </w:tcBorders>
            <w:hideMark/>
          </w:tcPr>
          <w:p w14:paraId="3F58DD0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tagging resolution </w:t>
            </w:r>
          </w:p>
        </w:tc>
        <w:tc>
          <w:tcPr>
            <w:tcW w:w="545" w:type="pct"/>
            <w:tcBorders>
              <w:top w:val="single" w:sz="4" w:space="0" w:color="auto"/>
              <w:left w:val="single" w:sz="4" w:space="0" w:color="auto"/>
              <w:bottom w:val="single" w:sz="4" w:space="0" w:color="auto"/>
              <w:right w:val="single" w:sz="4" w:space="0" w:color="auto"/>
            </w:tcBorders>
            <w:hideMark/>
          </w:tcPr>
          <w:p w14:paraId="4F250F4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hideMark/>
          </w:tcPr>
          <w:p w14:paraId="5BC791D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 ms</w:t>
            </w:r>
          </w:p>
        </w:tc>
        <w:tc>
          <w:tcPr>
            <w:tcW w:w="781" w:type="pct"/>
            <w:tcBorders>
              <w:top w:val="single" w:sz="4" w:space="0" w:color="auto"/>
              <w:left w:val="single" w:sz="4" w:space="0" w:color="auto"/>
              <w:bottom w:val="single" w:sz="4" w:space="0" w:color="auto"/>
              <w:right w:val="single" w:sz="4" w:space="0" w:color="auto"/>
            </w:tcBorders>
          </w:tcPr>
          <w:p w14:paraId="12330C2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3B0E47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6812E43" w14:textId="4588B78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13</w:t>
            </w:r>
          </w:p>
        </w:tc>
        <w:tc>
          <w:tcPr>
            <w:tcW w:w="2250" w:type="pct"/>
            <w:tcBorders>
              <w:top w:val="single" w:sz="4" w:space="0" w:color="auto"/>
              <w:left w:val="single" w:sz="4" w:space="0" w:color="auto"/>
              <w:bottom w:val="single" w:sz="4" w:space="0" w:color="auto"/>
              <w:right w:val="single" w:sz="4" w:space="0" w:color="auto"/>
            </w:tcBorders>
            <w:hideMark/>
          </w:tcPr>
          <w:p w14:paraId="54D8B72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Front serial interface communication: </w:t>
            </w:r>
          </w:p>
        </w:tc>
        <w:tc>
          <w:tcPr>
            <w:tcW w:w="545" w:type="pct"/>
            <w:tcBorders>
              <w:top w:val="single" w:sz="4" w:space="0" w:color="auto"/>
              <w:left w:val="single" w:sz="4" w:space="0" w:color="auto"/>
              <w:bottom w:val="single" w:sz="4" w:space="0" w:color="auto"/>
              <w:right w:val="single" w:sz="4" w:space="0" w:color="auto"/>
            </w:tcBorders>
          </w:tcPr>
          <w:p w14:paraId="18F8167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083646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BB040C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3EB64A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4395895"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5708448A"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Baud rate</w:t>
            </w:r>
          </w:p>
        </w:tc>
        <w:tc>
          <w:tcPr>
            <w:tcW w:w="545" w:type="pct"/>
            <w:tcBorders>
              <w:top w:val="single" w:sz="4" w:space="0" w:color="auto"/>
              <w:left w:val="single" w:sz="4" w:space="0" w:color="auto"/>
              <w:bottom w:val="single" w:sz="4" w:space="0" w:color="auto"/>
              <w:right w:val="single" w:sz="4" w:space="0" w:color="auto"/>
            </w:tcBorders>
            <w:hideMark/>
          </w:tcPr>
          <w:p w14:paraId="733A381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kb/s</w:t>
            </w:r>
          </w:p>
        </w:tc>
        <w:tc>
          <w:tcPr>
            <w:tcW w:w="1097" w:type="pct"/>
            <w:tcBorders>
              <w:top w:val="single" w:sz="4" w:space="0" w:color="auto"/>
              <w:left w:val="single" w:sz="4" w:space="0" w:color="auto"/>
              <w:bottom w:val="single" w:sz="4" w:space="0" w:color="auto"/>
              <w:right w:val="single" w:sz="4" w:space="0" w:color="auto"/>
            </w:tcBorders>
            <w:hideMark/>
          </w:tcPr>
          <w:p w14:paraId="1B8617D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 Mbit</w:t>
            </w:r>
          </w:p>
        </w:tc>
        <w:tc>
          <w:tcPr>
            <w:tcW w:w="781" w:type="pct"/>
            <w:tcBorders>
              <w:top w:val="single" w:sz="4" w:space="0" w:color="auto"/>
              <w:left w:val="single" w:sz="4" w:space="0" w:color="auto"/>
              <w:bottom w:val="single" w:sz="4" w:space="0" w:color="auto"/>
              <w:right w:val="single" w:sz="4" w:space="0" w:color="auto"/>
            </w:tcBorders>
          </w:tcPr>
          <w:p w14:paraId="024DF63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63423D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8818893"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C6176CA"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tcPr>
          <w:p w14:paraId="6216F6A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60050C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RJ45-LAN</w:t>
            </w:r>
          </w:p>
        </w:tc>
        <w:tc>
          <w:tcPr>
            <w:tcW w:w="781" w:type="pct"/>
            <w:tcBorders>
              <w:top w:val="single" w:sz="4" w:space="0" w:color="auto"/>
              <w:left w:val="single" w:sz="4" w:space="0" w:color="auto"/>
              <w:bottom w:val="single" w:sz="4" w:space="0" w:color="auto"/>
              <w:right w:val="single" w:sz="4" w:space="0" w:color="auto"/>
            </w:tcBorders>
          </w:tcPr>
          <w:p w14:paraId="75270D3F"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9F75F0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950F0C3" w14:textId="61681D4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14</w:t>
            </w:r>
          </w:p>
        </w:tc>
        <w:tc>
          <w:tcPr>
            <w:tcW w:w="2250" w:type="pct"/>
            <w:tcBorders>
              <w:top w:val="single" w:sz="4" w:space="0" w:color="auto"/>
              <w:left w:val="single" w:sz="4" w:space="0" w:color="auto"/>
              <w:bottom w:val="single" w:sz="4" w:space="0" w:color="auto"/>
              <w:right w:val="single" w:sz="4" w:space="0" w:color="auto"/>
            </w:tcBorders>
            <w:hideMark/>
          </w:tcPr>
          <w:p w14:paraId="41313F1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System interface: </w:t>
            </w:r>
          </w:p>
        </w:tc>
        <w:tc>
          <w:tcPr>
            <w:tcW w:w="545" w:type="pct"/>
            <w:tcBorders>
              <w:top w:val="single" w:sz="4" w:space="0" w:color="auto"/>
              <w:left w:val="single" w:sz="4" w:space="0" w:color="auto"/>
              <w:bottom w:val="single" w:sz="4" w:space="0" w:color="auto"/>
              <w:right w:val="single" w:sz="4" w:space="0" w:color="auto"/>
            </w:tcBorders>
          </w:tcPr>
          <w:p w14:paraId="194DE51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5C5A82B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7566F4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BD21DE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205EC95"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851E3D3"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tcPr>
          <w:p w14:paraId="089DEB6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D5B6D8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Ethernet (TCP/IP)</w:t>
            </w:r>
          </w:p>
        </w:tc>
        <w:tc>
          <w:tcPr>
            <w:tcW w:w="781" w:type="pct"/>
            <w:tcBorders>
              <w:top w:val="single" w:sz="4" w:space="0" w:color="auto"/>
              <w:left w:val="single" w:sz="4" w:space="0" w:color="auto"/>
              <w:bottom w:val="single" w:sz="4" w:space="0" w:color="auto"/>
              <w:right w:val="single" w:sz="4" w:space="0" w:color="auto"/>
            </w:tcBorders>
          </w:tcPr>
          <w:p w14:paraId="2786DCD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C20270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6D24145"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0B1ED4CD"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Protocol</w:t>
            </w:r>
          </w:p>
        </w:tc>
        <w:tc>
          <w:tcPr>
            <w:tcW w:w="545" w:type="pct"/>
            <w:tcBorders>
              <w:top w:val="single" w:sz="4" w:space="0" w:color="auto"/>
              <w:left w:val="single" w:sz="4" w:space="0" w:color="auto"/>
              <w:bottom w:val="single" w:sz="4" w:space="0" w:color="auto"/>
              <w:right w:val="single" w:sz="4" w:space="0" w:color="auto"/>
            </w:tcBorders>
          </w:tcPr>
          <w:p w14:paraId="38D6830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86E8DF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IEC 61850</w:t>
            </w:r>
          </w:p>
        </w:tc>
        <w:tc>
          <w:tcPr>
            <w:tcW w:w="781" w:type="pct"/>
            <w:tcBorders>
              <w:top w:val="single" w:sz="4" w:space="0" w:color="auto"/>
              <w:left w:val="single" w:sz="4" w:space="0" w:color="auto"/>
              <w:bottom w:val="single" w:sz="4" w:space="0" w:color="auto"/>
              <w:right w:val="single" w:sz="4" w:space="0" w:color="auto"/>
            </w:tcBorders>
          </w:tcPr>
          <w:p w14:paraId="644953C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72EA24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887002E"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5E1EB243"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Communication speed</w:t>
            </w:r>
          </w:p>
        </w:tc>
        <w:tc>
          <w:tcPr>
            <w:tcW w:w="545" w:type="pct"/>
            <w:tcBorders>
              <w:top w:val="single" w:sz="4" w:space="0" w:color="auto"/>
              <w:left w:val="single" w:sz="4" w:space="0" w:color="auto"/>
              <w:bottom w:val="single" w:sz="4" w:space="0" w:color="auto"/>
              <w:right w:val="single" w:sz="4" w:space="0" w:color="auto"/>
            </w:tcBorders>
            <w:hideMark/>
          </w:tcPr>
          <w:p w14:paraId="5AA98E1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Mbps</w:t>
            </w:r>
          </w:p>
        </w:tc>
        <w:tc>
          <w:tcPr>
            <w:tcW w:w="1097" w:type="pct"/>
            <w:tcBorders>
              <w:top w:val="single" w:sz="4" w:space="0" w:color="auto"/>
              <w:left w:val="single" w:sz="4" w:space="0" w:color="auto"/>
              <w:bottom w:val="single" w:sz="4" w:space="0" w:color="auto"/>
              <w:right w:val="single" w:sz="4" w:space="0" w:color="auto"/>
            </w:tcBorders>
            <w:hideMark/>
          </w:tcPr>
          <w:p w14:paraId="35BD6C8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tcPr>
          <w:p w14:paraId="3EF8BB1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663411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3150CE3" w14:textId="2DAE220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15</w:t>
            </w:r>
          </w:p>
        </w:tc>
        <w:tc>
          <w:tcPr>
            <w:tcW w:w="2250" w:type="pct"/>
            <w:tcBorders>
              <w:top w:val="single" w:sz="4" w:space="0" w:color="auto"/>
              <w:left w:val="single" w:sz="4" w:space="0" w:color="auto"/>
              <w:bottom w:val="single" w:sz="4" w:space="0" w:color="auto"/>
              <w:right w:val="single" w:sz="4" w:space="0" w:color="auto"/>
            </w:tcBorders>
            <w:hideMark/>
          </w:tcPr>
          <w:p w14:paraId="599C1AA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hideMark/>
          </w:tcPr>
          <w:p w14:paraId="54B88A9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hideMark/>
          </w:tcPr>
          <w:p w14:paraId="46A9734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tcPr>
          <w:p w14:paraId="6DB791DA"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2221A2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8C51AF3" w14:textId="7EC791E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16</w:t>
            </w:r>
          </w:p>
        </w:tc>
        <w:tc>
          <w:tcPr>
            <w:tcW w:w="2250" w:type="pct"/>
            <w:tcBorders>
              <w:top w:val="single" w:sz="4" w:space="0" w:color="auto"/>
              <w:left w:val="single" w:sz="4" w:space="0" w:color="auto"/>
              <w:bottom w:val="single" w:sz="4" w:space="0" w:color="auto"/>
              <w:right w:val="single" w:sz="4" w:space="0" w:color="auto"/>
            </w:tcBorders>
            <w:hideMark/>
          </w:tcPr>
          <w:p w14:paraId="5CA79EF6" w14:textId="7E4A4A6D"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Time tagging</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resolution</w:t>
            </w:r>
          </w:p>
        </w:tc>
        <w:tc>
          <w:tcPr>
            <w:tcW w:w="545" w:type="pct"/>
            <w:tcBorders>
              <w:top w:val="single" w:sz="4" w:space="0" w:color="auto"/>
              <w:left w:val="single" w:sz="4" w:space="0" w:color="auto"/>
              <w:bottom w:val="single" w:sz="4" w:space="0" w:color="auto"/>
              <w:right w:val="single" w:sz="4" w:space="0" w:color="auto"/>
            </w:tcBorders>
            <w:hideMark/>
          </w:tcPr>
          <w:p w14:paraId="258A368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hideMark/>
          </w:tcPr>
          <w:p w14:paraId="425AE03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1</w:t>
            </w:r>
          </w:p>
        </w:tc>
        <w:tc>
          <w:tcPr>
            <w:tcW w:w="781" w:type="pct"/>
            <w:tcBorders>
              <w:top w:val="single" w:sz="4" w:space="0" w:color="auto"/>
              <w:left w:val="single" w:sz="4" w:space="0" w:color="auto"/>
              <w:bottom w:val="single" w:sz="4" w:space="0" w:color="auto"/>
              <w:right w:val="single" w:sz="4" w:space="0" w:color="auto"/>
            </w:tcBorders>
          </w:tcPr>
          <w:p w14:paraId="33586B8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06A520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152D4B0" w14:textId="21B51CB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17</w:t>
            </w:r>
          </w:p>
        </w:tc>
        <w:tc>
          <w:tcPr>
            <w:tcW w:w="2250" w:type="pct"/>
            <w:tcBorders>
              <w:top w:val="single" w:sz="4" w:space="0" w:color="auto"/>
              <w:left w:val="single" w:sz="4" w:space="0" w:color="auto"/>
              <w:bottom w:val="single" w:sz="4" w:space="0" w:color="auto"/>
              <w:right w:val="single" w:sz="4" w:space="0" w:color="auto"/>
            </w:tcBorders>
            <w:hideMark/>
          </w:tcPr>
          <w:p w14:paraId="71B64172"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Bus bar protection:</w:t>
            </w:r>
          </w:p>
        </w:tc>
        <w:tc>
          <w:tcPr>
            <w:tcW w:w="545" w:type="pct"/>
            <w:tcBorders>
              <w:top w:val="single" w:sz="4" w:space="0" w:color="auto"/>
              <w:left w:val="single" w:sz="4" w:space="0" w:color="auto"/>
              <w:bottom w:val="single" w:sz="4" w:space="0" w:color="auto"/>
              <w:right w:val="single" w:sz="4" w:space="0" w:color="auto"/>
            </w:tcBorders>
          </w:tcPr>
          <w:p w14:paraId="77F9A6A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F7A3DD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FA3225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06F227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9D8D2BE" w14:textId="11D71108"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18</w:t>
            </w:r>
          </w:p>
        </w:tc>
        <w:tc>
          <w:tcPr>
            <w:tcW w:w="2250" w:type="pct"/>
            <w:tcBorders>
              <w:top w:val="single" w:sz="4" w:space="0" w:color="auto"/>
              <w:left w:val="single" w:sz="4" w:space="0" w:color="auto"/>
              <w:bottom w:val="single" w:sz="4" w:space="0" w:color="auto"/>
              <w:right w:val="single" w:sz="4" w:space="0" w:color="auto"/>
            </w:tcBorders>
            <w:hideMark/>
          </w:tcPr>
          <w:p w14:paraId="1E19AFD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Over current setting range</w:t>
            </w:r>
          </w:p>
        </w:tc>
        <w:tc>
          <w:tcPr>
            <w:tcW w:w="545" w:type="pct"/>
            <w:tcBorders>
              <w:top w:val="single" w:sz="4" w:space="0" w:color="auto"/>
              <w:left w:val="single" w:sz="4" w:space="0" w:color="auto"/>
              <w:bottom w:val="single" w:sz="4" w:space="0" w:color="auto"/>
              <w:right w:val="single" w:sz="4" w:space="0" w:color="auto"/>
            </w:tcBorders>
          </w:tcPr>
          <w:p w14:paraId="5A7ADB3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63985B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57CC373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1015F0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28A98EE" w14:textId="0CD4DBCD"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19</w:t>
            </w:r>
          </w:p>
        </w:tc>
        <w:tc>
          <w:tcPr>
            <w:tcW w:w="2250" w:type="pct"/>
            <w:tcBorders>
              <w:top w:val="single" w:sz="4" w:space="0" w:color="auto"/>
              <w:left w:val="single" w:sz="4" w:space="0" w:color="auto"/>
              <w:bottom w:val="single" w:sz="4" w:space="0" w:color="auto"/>
              <w:right w:val="single" w:sz="4" w:space="0" w:color="auto"/>
            </w:tcBorders>
            <w:hideMark/>
          </w:tcPr>
          <w:p w14:paraId="2A19D0E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Stabilizing factor setting range for bus bar</w:t>
            </w:r>
          </w:p>
        </w:tc>
        <w:tc>
          <w:tcPr>
            <w:tcW w:w="545" w:type="pct"/>
            <w:tcBorders>
              <w:top w:val="single" w:sz="4" w:space="0" w:color="auto"/>
              <w:left w:val="single" w:sz="4" w:space="0" w:color="auto"/>
              <w:bottom w:val="single" w:sz="4" w:space="0" w:color="auto"/>
              <w:right w:val="single" w:sz="4" w:space="0" w:color="auto"/>
            </w:tcBorders>
          </w:tcPr>
          <w:p w14:paraId="3B70241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5824FE4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1E3B38D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3CF3A1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CA7B390" w14:textId="32642A17"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20</w:t>
            </w:r>
          </w:p>
        </w:tc>
        <w:tc>
          <w:tcPr>
            <w:tcW w:w="2250" w:type="pct"/>
            <w:tcBorders>
              <w:top w:val="single" w:sz="4" w:space="0" w:color="auto"/>
              <w:left w:val="single" w:sz="4" w:space="0" w:color="auto"/>
              <w:bottom w:val="single" w:sz="4" w:space="0" w:color="auto"/>
              <w:right w:val="single" w:sz="4" w:space="0" w:color="auto"/>
            </w:tcBorders>
            <w:hideMark/>
          </w:tcPr>
          <w:p w14:paraId="18A0663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Selective protection</w:t>
            </w:r>
          </w:p>
        </w:tc>
        <w:tc>
          <w:tcPr>
            <w:tcW w:w="545" w:type="pct"/>
            <w:tcBorders>
              <w:top w:val="single" w:sz="4" w:space="0" w:color="auto"/>
              <w:left w:val="single" w:sz="4" w:space="0" w:color="auto"/>
              <w:bottom w:val="single" w:sz="4" w:space="0" w:color="auto"/>
              <w:right w:val="single" w:sz="4" w:space="0" w:color="auto"/>
            </w:tcBorders>
          </w:tcPr>
          <w:p w14:paraId="5C7F249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4AB034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7FA8A50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CE52C9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FF50BBB" w14:textId="1C28ABC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21</w:t>
            </w:r>
          </w:p>
        </w:tc>
        <w:tc>
          <w:tcPr>
            <w:tcW w:w="2250" w:type="pct"/>
            <w:tcBorders>
              <w:top w:val="single" w:sz="4" w:space="0" w:color="auto"/>
              <w:left w:val="single" w:sz="4" w:space="0" w:color="auto"/>
              <w:bottom w:val="single" w:sz="4" w:space="0" w:color="auto"/>
              <w:right w:val="single" w:sz="4" w:space="0" w:color="auto"/>
            </w:tcBorders>
            <w:hideMark/>
          </w:tcPr>
          <w:p w14:paraId="36CFCA5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Stabilizing factor K for check zone</w:t>
            </w:r>
          </w:p>
        </w:tc>
        <w:tc>
          <w:tcPr>
            <w:tcW w:w="545" w:type="pct"/>
            <w:tcBorders>
              <w:top w:val="single" w:sz="4" w:space="0" w:color="auto"/>
              <w:left w:val="single" w:sz="4" w:space="0" w:color="auto"/>
              <w:bottom w:val="single" w:sz="4" w:space="0" w:color="auto"/>
              <w:right w:val="single" w:sz="4" w:space="0" w:color="auto"/>
            </w:tcBorders>
          </w:tcPr>
          <w:p w14:paraId="5C9166E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5125B82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tcPr>
          <w:p w14:paraId="2F17BE1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A29B15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EED40DA" w14:textId="6F745DB1"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22</w:t>
            </w:r>
          </w:p>
        </w:tc>
        <w:tc>
          <w:tcPr>
            <w:tcW w:w="2250" w:type="pct"/>
            <w:tcBorders>
              <w:top w:val="single" w:sz="4" w:space="0" w:color="auto"/>
              <w:left w:val="single" w:sz="4" w:space="0" w:color="auto"/>
              <w:bottom w:val="single" w:sz="4" w:space="0" w:color="auto"/>
              <w:right w:val="single" w:sz="4" w:space="0" w:color="auto"/>
            </w:tcBorders>
            <w:hideMark/>
          </w:tcPr>
          <w:p w14:paraId="2EDDBF6B" w14:textId="0F2B675C"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Typical</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 xml:space="preserve">tripping time </w:t>
            </w:r>
          </w:p>
        </w:tc>
        <w:tc>
          <w:tcPr>
            <w:tcW w:w="545" w:type="pct"/>
            <w:tcBorders>
              <w:top w:val="single" w:sz="4" w:space="0" w:color="auto"/>
              <w:left w:val="single" w:sz="4" w:space="0" w:color="auto"/>
              <w:bottom w:val="single" w:sz="4" w:space="0" w:color="auto"/>
              <w:right w:val="single" w:sz="4" w:space="0" w:color="auto"/>
            </w:tcBorders>
            <w:hideMark/>
          </w:tcPr>
          <w:p w14:paraId="0C0525A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hideMark/>
          </w:tcPr>
          <w:p w14:paraId="3C81E02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20 ms</w:t>
            </w:r>
          </w:p>
        </w:tc>
        <w:tc>
          <w:tcPr>
            <w:tcW w:w="781" w:type="pct"/>
            <w:tcBorders>
              <w:top w:val="single" w:sz="4" w:space="0" w:color="auto"/>
              <w:left w:val="single" w:sz="4" w:space="0" w:color="auto"/>
              <w:bottom w:val="single" w:sz="4" w:space="0" w:color="auto"/>
              <w:right w:val="single" w:sz="4" w:space="0" w:color="auto"/>
            </w:tcBorders>
          </w:tcPr>
          <w:p w14:paraId="5D809D9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7ED932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C86605B" w14:textId="61DA4C8B"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23</w:t>
            </w:r>
          </w:p>
        </w:tc>
        <w:tc>
          <w:tcPr>
            <w:tcW w:w="2250" w:type="pct"/>
            <w:tcBorders>
              <w:top w:val="single" w:sz="4" w:space="0" w:color="auto"/>
              <w:left w:val="single" w:sz="4" w:space="0" w:color="auto"/>
              <w:bottom w:val="single" w:sz="4" w:space="0" w:color="auto"/>
              <w:right w:val="single" w:sz="4" w:space="0" w:color="auto"/>
            </w:tcBorders>
            <w:hideMark/>
          </w:tcPr>
          <w:p w14:paraId="6A2B4A8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Differential current monitoring setting range</w:t>
            </w:r>
          </w:p>
        </w:tc>
        <w:tc>
          <w:tcPr>
            <w:tcW w:w="545" w:type="pct"/>
            <w:tcBorders>
              <w:top w:val="single" w:sz="4" w:space="0" w:color="auto"/>
              <w:left w:val="single" w:sz="4" w:space="0" w:color="auto"/>
              <w:bottom w:val="single" w:sz="4" w:space="0" w:color="auto"/>
              <w:right w:val="single" w:sz="4" w:space="0" w:color="auto"/>
            </w:tcBorders>
          </w:tcPr>
          <w:p w14:paraId="19D774E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9ACF43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1…100000 A</w:t>
            </w:r>
          </w:p>
        </w:tc>
        <w:tc>
          <w:tcPr>
            <w:tcW w:w="781" w:type="pct"/>
            <w:tcBorders>
              <w:top w:val="single" w:sz="4" w:space="0" w:color="auto"/>
              <w:left w:val="single" w:sz="4" w:space="0" w:color="auto"/>
              <w:bottom w:val="single" w:sz="4" w:space="0" w:color="auto"/>
              <w:right w:val="single" w:sz="4" w:space="0" w:color="auto"/>
            </w:tcBorders>
          </w:tcPr>
          <w:p w14:paraId="7B22FA6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1C7F59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032B5CD" w14:textId="2778CB4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24</w:t>
            </w:r>
          </w:p>
        </w:tc>
        <w:tc>
          <w:tcPr>
            <w:tcW w:w="2250" w:type="pct"/>
            <w:tcBorders>
              <w:top w:val="single" w:sz="4" w:space="0" w:color="auto"/>
              <w:left w:val="single" w:sz="4" w:space="0" w:color="auto"/>
              <w:bottom w:val="single" w:sz="4" w:space="0" w:color="auto"/>
              <w:right w:val="single" w:sz="4" w:space="0" w:color="auto"/>
            </w:tcBorders>
            <w:hideMark/>
          </w:tcPr>
          <w:p w14:paraId="74755E9F"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Breaker failure protection current setting range (Main1 relay only)</w:t>
            </w:r>
          </w:p>
        </w:tc>
        <w:tc>
          <w:tcPr>
            <w:tcW w:w="545" w:type="pct"/>
            <w:tcBorders>
              <w:top w:val="single" w:sz="4" w:space="0" w:color="auto"/>
              <w:left w:val="single" w:sz="4" w:space="0" w:color="auto"/>
              <w:bottom w:val="single" w:sz="4" w:space="0" w:color="auto"/>
              <w:right w:val="single" w:sz="4" w:space="0" w:color="auto"/>
            </w:tcBorders>
          </w:tcPr>
          <w:p w14:paraId="55BC023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8AD7C4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2 – 200%</w:t>
            </w:r>
          </w:p>
        </w:tc>
        <w:tc>
          <w:tcPr>
            <w:tcW w:w="781" w:type="pct"/>
            <w:tcBorders>
              <w:top w:val="single" w:sz="4" w:space="0" w:color="auto"/>
              <w:left w:val="single" w:sz="4" w:space="0" w:color="auto"/>
              <w:bottom w:val="single" w:sz="4" w:space="0" w:color="auto"/>
              <w:right w:val="single" w:sz="4" w:space="0" w:color="auto"/>
            </w:tcBorders>
          </w:tcPr>
          <w:p w14:paraId="22848AA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14A1C9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F269D24" w14:textId="7B33DB8B"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25</w:t>
            </w:r>
          </w:p>
        </w:tc>
        <w:tc>
          <w:tcPr>
            <w:tcW w:w="2250" w:type="pct"/>
            <w:tcBorders>
              <w:top w:val="single" w:sz="4" w:space="0" w:color="auto"/>
              <w:left w:val="single" w:sz="4" w:space="0" w:color="auto"/>
              <w:bottom w:val="single" w:sz="4" w:space="0" w:color="auto"/>
              <w:right w:val="single" w:sz="4" w:space="0" w:color="auto"/>
            </w:tcBorders>
            <w:hideMark/>
          </w:tcPr>
          <w:p w14:paraId="076759C1"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Breaker failure protection time setting range (Main1 relay only)</w:t>
            </w:r>
          </w:p>
        </w:tc>
        <w:tc>
          <w:tcPr>
            <w:tcW w:w="545" w:type="pct"/>
            <w:tcBorders>
              <w:top w:val="single" w:sz="4" w:space="0" w:color="auto"/>
              <w:left w:val="single" w:sz="4" w:space="0" w:color="auto"/>
              <w:bottom w:val="single" w:sz="4" w:space="0" w:color="auto"/>
              <w:right w:val="single" w:sz="4" w:space="0" w:color="auto"/>
            </w:tcBorders>
          </w:tcPr>
          <w:p w14:paraId="22EAF55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AD2D53C" w14:textId="77777777" w:rsidR="00CA70B0" w:rsidRPr="00161721" w:rsidRDefault="00CA70B0">
            <w:pPr>
              <w:spacing w:before="60" w:after="60"/>
              <w:jc w:val="center"/>
              <w:rPr>
                <w:rFonts w:asciiTheme="minorHAnsi" w:eastAsia="Calibri" w:hAnsiTheme="minorHAnsi" w:cstheme="minorHAnsi"/>
                <w:lang w:val="en-US"/>
              </w:rPr>
            </w:pPr>
            <w:r w:rsidRPr="00161721">
              <w:rPr>
                <w:rFonts w:asciiTheme="minorHAnsi" w:eastAsia="Batang" w:hAnsiTheme="minorHAnsi" w:cstheme="minorHAnsi"/>
                <w:lang w:val="en-US"/>
              </w:rPr>
              <w:t>0 – 60 sec</w:t>
            </w:r>
          </w:p>
        </w:tc>
        <w:tc>
          <w:tcPr>
            <w:tcW w:w="781" w:type="pct"/>
            <w:tcBorders>
              <w:top w:val="single" w:sz="4" w:space="0" w:color="auto"/>
              <w:left w:val="single" w:sz="4" w:space="0" w:color="auto"/>
              <w:bottom w:val="single" w:sz="4" w:space="0" w:color="auto"/>
              <w:right w:val="single" w:sz="4" w:space="0" w:color="auto"/>
            </w:tcBorders>
          </w:tcPr>
          <w:p w14:paraId="754B3556" w14:textId="77777777" w:rsidR="00CA70B0" w:rsidRPr="00161721" w:rsidRDefault="00CA70B0">
            <w:pPr>
              <w:spacing w:before="60" w:after="60"/>
              <w:jc w:val="center"/>
              <w:rPr>
                <w:rFonts w:asciiTheme="minorHAnsi" w:hAnsiTheme="minorHAnsi" w:cstheme="minorHAnsi"/>
                <w:lang w:val="en-US"/>
              </w:rPr>
            </w:pPr>
          </w:p>
        </w:tc>
      </w:tr>
      <w:tr w:rsidR="00161721" w:rsidRPr="00161721" w14:paraId="4CC98D6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33728D0" w14:textId="21328C1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26</w:t>
            </w:r>
          </w:p>
        </w:tc>
        <w:tc>
          <w:tcPr>
            <w:tcW w:w="2250" w:type="pct"/>
            <w:tcBorders>
              <w:top w:val="single" w:sz="4" w:space="0" w:color="auto"/>
              <w:left w:val="single" w:sz="4" w:space="0" w:color="auto"/>
              <w:bottom w:val="single" w:sz="4" w:space="0" w:color="auto"/>
              <w:right w:val="single" w:sz="4" w:space="0" w:color="auto"/>
            </w:tcBorders>
            <w:hideMark/>
          </w:tcPr>
          <w:p w14:paraId="2625A59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Isolator transition time setting range</w:t>
            </w:r>
          </w:p>
        </w:tc>
        <w:tc>
          <w:tcPr>
            <w:tcW w:w="545" w:type="pct"/>
            <w:tcBorders>
              <w:top w:val="single" w:sz="4" w:space="0" w:color="auto"/>
              <w:left w:val="single" w:sz="4" w:space="0" w:color="auto"/>
              <w:bottom w:val="single" w:sz="4" w:space="0" w:color="auto"/>
              <w:right w:val="single" w:sz="4" w:space="0" w:color="auto"/>
            </w:tcBorders>
          </w:tcPr>
          <w:p w14:paraId="0D4EF07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86BF82C"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0…6000 sec</w:t>
            </w:r>
          </w:p>
        </w:tc>
        <w:tc>
          <w:tcPr>
            <w:tcW w:w="781" w:type="pct"/>
            <w:tcBorders>
              <w:top w:val="single" w:sz="4" w:space="0" w:color="auto"/>
              <w:left w:val="single" w:sz="4" w:space="0" w:color="auto"/>
              <w:bottom w:val="single" w:sz="4" w:space="0" w:color="auto"/>
              <w:right w:val="single" w:sz="4" w:space="0" w:color="auto"/>
            </w:tcBorders>
          </w:tcPr>
          <w:p w14:paraId="511C7BE3"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018A552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B419AE0" w14:textId="0B7D0C2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27</w:t>
            </w:r>
          </w:p>
        </w:tc>
        <w:tc>
          <w:tcPr>
            <w:tcW w:w="2250" w:type="pct"/>
            <w:tcBorders>
              <w:top w:val="single" w:sz="4" w:space="0" w:color="auto"/>
              <w:left w:val="single" w:sz="4" w:space="0" w:color="auto"/>
              <w:bottom w:val="single" w:sz="4" w:space="0" w:color="auto"/>
              <w:right w:val="single" w:sz="4" w:space="0" w:color="auto"/>
            </w:tcBorders>
            <w:hideMark/>
          </w:tcPr>
          <w:p w14:paraId="4EDF7F02"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Over current protection in the bay unit</w:t>
            </w:r>
          </w:p>
        </w:tc>
        <w:tc>
          <w:tcPr>
            <w:tcW w:w="545" w:type="pct"/>
            <w:tcBorders>
              <w:top w:val="single" w:sz="4" w:space="0" w:color="auto"/>
              <w:left w:val="single" w:sz="4" w:space="0" w:color="auto"/>
              <w:bottom w:val="single" w:sz="4" w:space="0" w:color="auto"/>
              <w:right w:val="single" w:sz="4" w:space="0" w:color="auto"/>
            </w:tcBorders>
          </w:tcPr>
          <w:p w14:paraId="6F183E7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1021A47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75B0250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DBDA8F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2F20666" w14:textId="76F5715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28</w:t>
            </w:r>
          </w:p>
        </w:tc>
        <w:tc>
          <w:tcPr>
            <w:tcW w:w="2250" w:type="pct"/>
            <w:tcBorders>
              <w:top w:val="single" w:sz="4" w:space="0" w:color="auto"/>
              <w:left w:val="single" w:sz="4" w:space="0" w:color="auto"/>
              <w:bottom w:val="single" w:sz="4" w:space="0" w:color="auto"/>
              <w:right w:val="single" w:sz="4" w:space="0" w:color="auto"/>
            </w:tcBorders>
            <w:hideMark/>
          </w:tcPr>
          <w:p w14:paraId="09EC3E3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characteristics:</w:t>
            </w:r>
          </w:p>
        </w:tc>
        <w:tc>
          <w:tcPr>
            <w:tcW w:w="545" w:type="pct"/>
            <w:tcBorders>
              <w:top w:val="single" w:sz="4" w:space="0" w:color="auto"/>
              <w:left w:val="single" w:sz="4" w:space="0" w:color="auto"/>
              <w:bottom w:val="single" w:sz="4" w:space="0" w:color="auto"/>
              <w:right w:val="single" w:sz="4" w:space="0" w:color="auto"/>
            </w:tcBorders>
          </w:tcPr>
          <w:p w14:paraId="471C7E9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B305F0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9BB33C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D7D074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007DF94"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918EE0F"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High set over-current current setting</w:t>
            </w:r>
          </w:p>
          <w:p w14:paraId="6C717F40"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tcPr>
          <w:p w14:paraId="592BB73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D212B5F"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1…2500%</w:t>
            </w:r>
          </w:p>
        </w:tc>
        <w:tc>
          <w:tcPr>
            <w:tcW w:w="781" w:type="pct"/>
            <w:tcBorders>
              <w:top w:val="single" w:sz="4" w:space="0" w:color="auto"/>
              <w:left w:val="single" w:sz="4" w:space="0" w:color="auto"/>
              <w:bottom w:val="single" w:sz="4" w:space="0" w:color="auto"/>
              <w:right w:val="single" w:sz="4" w:space="0" w:color="auto"/>
            </w:tcBorders>
          </w:tcPr>
          <w:p w14:paraId="7C89CCA6"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5CDAA2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08DC65A"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69FF3911"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High set over-current time setting range</w:t>
            </w:r>
          </w:p>
        </w:tc>
        <w:tc>
          <w:tcPr>
            <w:tcW w:w="545" w:type="pct"/>
            <w:tcBorders>
              <w:top w:val="single" w:sz="4" w:space="0" w:color="auto"/>
              <w:left w:val="single" w:sz="4" w:space="0" w:color="auto"/>
              <w:bottom w:val="single" w:sz="4" w:space="0" w:color="auto"/>
              <w:right w:val="single" w:sz="4" w:space="0" w:color="auto"/>
            </w:tcBorders>
          </w:tcPr>
          <w:p w14:paraId="7F3D413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6BFC382B"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4603AB41"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713298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E05E706"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37C9BE3"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Low set over-current current setting</w:t>
            </w:r>
          </w:p>
          <w:p w14:paraId="2E750A9D"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tcPr>
          <w:p w14:paraId="5B24F6E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42031BD"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1…2500%</w:t>
            </w:r>
          </w:p>
        </w:tc>
        <w:tc>
          <w:tcPr>
            <w:tcW w:w="781" w:type="pct"/>
            <w:tcBorders>
              <w:top w:val="single" w:sz="4" w:space="0" w:color="auto"/>
              <w:left w:val="single" w:sz="4" w:space="0" w:color="auto"/>
              <w:bottom w:val="single" w:sz="4" w:space="0" w:color="auto"/>
              <w:right w:val="single" w:sz="4" w:space="0" w:color="auto"/>
            </w:tcBorders>
          </w:tcPr>
          <w:p w14:paraId="5221003E"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68DDBC3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52D2C89"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01124D5A"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Low set over-current time setting range</w:t>
            </w:r>
          </w:p>
        </w:tc>
        <w:tc>
          <w:tcPr>
            <w:tcW w:w="545" w:type="pct"/>
            <w:tcBorders>
              <w:top w:val="single" w:sz="4" w:space="0" w:color="auto"/>
              <w:left w:val="single" w:sz="4" w:space="0" w:color="auto"/>
              <w:bottom w:val="single" w:sz="4" w:space="0" w:color="auto"/>
              <w:right w:val="single" w:sz="4" w:space="0" w:color="auto"/>
            </w:tcBorders>
          </w:tcPr>
          <w:p w14:paraId="362E376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6107616"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608EFF1C"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67EAAB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D89C101"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8BDF9FC"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High set earth fault current setting range</w:t>
            </w:r>
          </w:p>
        </w:tc>
        <w:tc>
          <w:tcPr>
            <w:tcW w:w="545" w:type="pct"/>
            <w:tcBorders>
              <w:top w:val="single" w:sz="4" w:space="0" w:color="auto"/>
              <w:left w:val="single" w:sz="4" w:space="0" w:color="auto"/>
              <w:bottom w:val="single" w:sz="4" w:space="0" w:color="auto"/>
              <w:right w:val="single" w:sz="4" w:space="0" w:color="auto"/>
            </w:tcBorders>
          </w:tcPr>
          <w:p w14:paraId="3B2C225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272E7618"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1…2500%</w:t>
            </w:r>
          </w:p>
        </w:tc>
        <w:tc>
          <w:tcPr>
            <w:tcW w:w="781" w:type="pct"/>
            <w:tcBorders>
              <w:top w:val="single" w:sz="4" w:space="0" w:color="auto"/>
              <w:left w:val="single" w:sz="4" w:space="0" w:color="auto"/>
              <w:bottom w:val="single" w:sz="4" w:space="0" w:color="auto"/>
              <w:right w:val="single" w:sz="4" w:space="0" w:color="auto"/>
            </w:tcBorders>
          </w:tcPr>
          <w:p w14:paraId="3C752E51"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63C887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468581E"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620959BA"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High set earth fault time setting range</w:t>
            </w:r>
          </w:p>
        </w:tc>
        <w:tc>
          <w:tcPr>
            <w:tcW w:w="545" w:type="pct"/>
            <w:tcBorders>
              <w:top w:val="single" w:sz="4" w:space="0" w:color="auto"/>
              <w:left w:val="single" w:sz="4" w:space="0" w:color="auto"/>
              <w:bottom w:val="single" w:sz="4" w:space="0" w:color="auto"/>
              <w:right w:val="single" w:sz="4" w:space="0" w:color="auto"/>
            </w:tcBorders>
          </w:tcPr>
          <w:p w14:paraId="1BC424E4"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4EC7FD05"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69427983"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93E549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B4CB41E"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58A6D025"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Low set earth fault current setting range</w:t>
            </w:r>
          </w:p>
        </w:tc>
        <w:tc>
          <w:tcPr>
            <w:tcW w:w="545" w:type="pct"/>
            <w:tcBorders>
              <w:top w:val="single" w:sz="4" w:space="0" w:color="auto"/>
              <w:left w:val="single" w:sz="4" w:space="0" w:color="auto"/>
              <w:bottom w:val="single" w:sz="4" w:space="0" w:color="auto"/>
              <w:right w:val="single" w:sz="4" w:space="0" w:color="auto"/>
            </w:tcBorders>
          </w:tcPr>
          <w:p w14:paraId="128BEED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D5667F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1…2500%</w:t>
            </w:r>
          </w:p>
        </w:tc>
        <w:tc>
          <w:tcPr>
            <w:tcW w:w="781" w:type="pct"/>
            <w:tcBorders>
              <w:top w:val="single" w:sz="4" w:space="0" w:color="auto"/>
              <w:left w:val="single" w:sz="4" w:space="0" w:color="auto"/>
              <w:bottom w:val="single" w:sz="4" w:space="0" w:color="auto"/>
              <w:right w:val="single" w:sz="4" w:space="0" w:color="auto"/>
            </w:tcBorders>
          </w:tcPr>
          <w:p w14:paraId="16DEB7D0"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8F9FF7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73F2CBE"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7DA46EC7"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Low set earth fault time setting range</w:t>
            </w:r>
          </w:p>
        </w:tc>
        <w:tc>
          <w:tcPr>
            <w:tcW w:w="545" w:type="pct"/>
            <w:tcBorders>
              <w:top w:val="single" w:sz="4" w:space="0" w:color="auto"/>
              <w:left w:val="single" w:sz="4" w:space="0" w:color="auto"/>
              <w:bottom w:val="single" w:sz="4" w:space="0" w:color="auto"/>
              <w:right w:val="single" w:sz="4" w:space="0" w:color="auto"/>
            </w:tcBorders>
          </w:tcPr>
          <w:p w14:paraId="283ACED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31ED6D0"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0123E44D"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1D7BED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9CA597E" w14:textId="0EC7F0B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29</w:t>
            </w:r>
          </w:p>
        </w:tc>
        <w:tc>
          <w:tcPr>
            <w:tcW w:w="2250" w:type="pct"/>
            <w:tcBorders>
              <w:top w:val="single" w:sz="4" w:space="0" w:color="auto"/>
              <w:left w:val="single" w:sz="4" w:space="0" w:color="auto"/>
              <w:bottom w:val="single" w:sz="4" w:space="0" w:color="auto"/>
              <w:right w:val="single" w:sz="4" w:space="0" w:color="auto"/>
            </w:tcBorders>
            <w:hideMark/>
          </w:tcPr>
          <w:p w14:paraId="32D7ECD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 current characteristics: </w:t>
            </w:r>
          </w:p>
        </w:tc>
        <w:tc>
          <w:tcPr>
            <w:tcW w:w="545" w:type="pct"/>
            <w:tcBorders>
              <w:top w:val="single" w:sz="4" w:space="0" w:color="auto"/>
              <w:left w:val="single" w:sz="4" w:space="0" w:color="auto"/>
              <w:bottom w:val="single" w:sz="4" w:space="0" w:color="auto"/>
              <w:right w:val="single" w:sz="4" w:space="0" w:color="auto"/>
            </w:tcBorders>
          </w:tcPr>
          <w:p w14:paraId="20A7066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tcPr>
          <w:p w14:paraId="42AD334C" w14:textId="77777777" w:rsidR="00CA70B0" w:rsidRPr="00161721" w:rsidRDefault="00CA70B0">
            <w:pPr>
              <w:spacing w:before="60" w:after="6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tcPr>
          <w:p w14:paraId="0995C5F3"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C924A4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CC1F7FB"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18532DE8"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Phase over current setting range</w:t>
            </w:r>
          </w:p>
        </w:tc>
        <w:tc>
          <w:tcPr>
            <w:tcW w:w="545" w:type="pct"/>
            <w:tcBorders>
              <w:top w:val="single" w:sz="4" w:space="0" w:color="auto"/>
              <w:left w:val="single" w:sz="4" w:space="0" w:color="auto"/>
              <w:bottom w:val="single" w:sz="4" w:space="0" w:color="auto"/>
              <w:right w:val="single" w:sz="4" w:space="0" w:color="auto"/>
            </w:tcBorders>
          </w:tcPr>
          <w:p w14:paraId="4A14C8F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A6E819A"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1…2500%</w:t>
            </w:r>
          </w:p>
        </w:tc>
        <w:tc>
          <w:tcPr>
            <w:tcW w:w="781" w:type="pct"/>
            <w:tcBorders>
              <w:top w:val="single" w:sz="4" w:space="0" w:color="auto"/>
              <w:left w:val="single" w:sz="4" w:space="0" w:color="auto"/>
              <w:bottom w:val="single" w:sz="4" w:space="0" w:color="auto"/>
              <w:right w:val="single" w:sz="4" w:space="0" w:color="auto"/>
            </w:tcBorders>
          </w:tcPr>
          <w:p w14:paraId="1C6EAA91"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5A56C4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3394CB4"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78408255"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Earth fault setting range</w:t>
            </w:r>
          </w:p>
        </w:tc>
        <w:tc>
          <w:tcPr>
            <w:tcW w:w="545" w:type="pct"/>
            <w:tcBorders>
              <w:top w:val="single" w:sz="4" w:space="0" w:color="auto"/>
              <w:left w:val="single" w:sz="4" w:space="0" w:color="auto"/>
              <w:bottom w:val="single" w:sz="4" w:space="0" w:color="auto"/>
              <w:right w:val="single" w:sz="4" w:space="0" w:color="auto"/>
            </w:tcBorders>
          </w:tcPr>
          <w:p w14:paraId="5DD4FB4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4EB8AB22"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1…2500%</w:t>
            </w:r>
          </w:p>
        </w:tc>
        <w:tc>
          <w:tcPr>
            <w:tcW w:w="781" w:type="pct"/>
            <w:tcBorders>
              <w:top w:val="single" w:sz="4" w:space="0" w:color="auto"/>
              <w:left w:val="single" w:sz="4" w:space="0" w:color="auto"/>
              <w:bottom w:val="single" w:sz="4" w:space="0" w:color="auto"/>
              <w:right w:val="single" w:sz="4" w:space="0" w:color="auto"/>
            </w:tcBorders>
          </w:tcPr>
          <w:p w14:paraId="1D8A171D"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CE81259"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636E6B5"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33D9993"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Time delay for phase over current</w:t>
            </w:r>
          </w:p>
        </w:tc>
        <w:tc>
          <w:tcPr>
            <w:tcW w:w="545" w:type="pct"/>
            <w:tcBorders>
              <w:top w:val="single" w:sz="4" w:space="0" w:color="auto"/>
              <w:left w:val="single" w:sz="4" w:space="0" w:color="auto"/>
              <w:bottom w:val="single" w:sz="4" w:space="0" w:color="auto"/>
              <w:right w:val="single" w:sz="4" w:space="0" w:color="auto"/>
            </w:tcBorders>
          </w:tcPr>
          <w:p w14:paraId="2D3984D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12AA80FB"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3222D23C"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386A09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E14D644"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306CEB4F"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Time delay for earth fault</w:t>
            </w:r>
          </w:p>
        </w:tc>
        <w:tc>
          <w:tcPr>
            <w:tcW w:w="545" w:type="pct"/>
            <w:tcBorders>
              <w:top w:val="single" w:sz="4" w:space="0" w:color="auto"/>
              <w:left w:val="single" w:sz="4" w:space="0" w:color="auto"/>
              <w:bottom w:val="single" w:sz="4" w:space="0" w:color="auto"/>
              <w:right w:val="single" w:sz="4" w:space="0" w:color="auto"/>
            </w:tcBorders>
          </w:tcPr>
          <w:p w14:paraId="5D8C123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61A46E26"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 sec</w:t>
            </w:r>
          </w:p>
        </w:tc>
        <w:tc>
          <w:tcPr>
            <w:tcW w:w="781" w:type="pct"/>
            <w:tcBorders>
              <w:top w:val="single" w:sz="4" w:space="0" w:color="auto"/>
              <w:left w:val="single" w:sz="4" w:space="0" w:color="auto"/>
              <w:bottom w:val="single" w:sz="4" w:space="0" w:color="auto"/>
              <w:right w:val="single" w:sz="4" w:space="0" w:color="auto"/>
            </w:tcBorders>
          </w:tcPr>
          <w:p w14:paraId="7C228649"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22B0FC5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ECBCDA5" w14:textId="7FBCC357"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30</w:t>
            </w:r>
          </w:p>
        </w:tc>
        <w:tc>
          <w:tcPr>
            <w:tcW w:w="2250" w:type="pct"/>
            <w:tcBorders>
              <w:top w:val="single" w:sz="4" w:space="0" w:color="auto"/>
              <w:left w:val="single" w:sz="4" w:space="0" w:color="auto"/>
              <w:bottom w:val="single" w:sz="4" w:space="0" w:color="auto"/>
              <w:right w:val="single" w:sz="4" w:space="0" w:color="auto"/>
            </w:tcBorders>
            <w:hideMark/>
          </w:tcPr>
          <w:p w14:paraId="1B9D1866"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Setting range for over current release of trip command</w:t>
            </w:r>
          </w:p>
        </w:tc>
        <w:tc>
          <w:tcPr>
            <w:tcW w:w="545" w:type="pct"/>
            <w:tcBorders>
              <w:top w:val="single" w:sz="4" w:space="0" w:color="auto"/>
              <w:left w:val="single" w:sz="4" w:space="0" w:color="auto"/>
              <w:bottom w:val="single" w:sz="4" w:space="0" w:color="auto"/>
              <w:right w:val="single" w:sz="4" w:space="0" w:color="auto"/>
            </w:tcBorders>
          </w:tcPr>
          <w:p w14:paraId="74BDB26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C731AB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6D41ED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BE2F75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ACCAF2D" w14:textId="4E87736E"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31</w:t>
            </w:r>
          </w:p>
        </w:tc>
        <w:tc>
          <w:tcPr>
            <w:tcW w:w="2250" w:type="pct"/>
            <w:tcBorders>
              <w:top w:val="single" w:sz="4" w:space="0" w:color="auto"/>
              <w:left w:val="single" w:sz="4" w:space="0" w:color="auto"/>
              <w:bottom w:val="single" w:sz="4" w:space="0" w:color="auto"/>
              <w:right w:val="single" w:sz="4" w:space="0" w:color="auto"/>
            </w:tcBorders>
            <w:hideMark/>
          </w:tcPr>
          <w:p w14:paraId="196945F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Operational measured values of central unit</w:t>
            </w:r>
          </w:p>
        </w:tc>
        <w:tc>
          <w:tcPr>
            <w:tcW w:w="545" w:type="pct"/>
            <w:tcBorders>
              <w:top w:val="single" w:sz="4" w:space="0" w:color="auto"/>
              <w:left w:val="single" w:sz="4" w:space="0" w:color="auto"/>
              <w:bottom w:val="single" w:sz="4" w:space="0" w:color="auto"/>
              <w:right w:val="single" w:sz="4" w:space="0" w:color="auto"/>
            </w:tcBorders>
          </w:tcPr>
          <w:p w14:paraId="76ACD3F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5F4B9087"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Idiff&amp;Ibias</w:t>
            </w:r>
          </w:p>
        </w:tc>
        <w:tc>
          <w:tcPr>
            <w:tcW w:w="781" w:type="pct"/>
            <w:tcBorders>
              <w:top w:val="single" w:sz="4" w:space="0" w:color="auto"/>
              <w:left w:val="single" w:sz="4" w:space="0" w:color="auto"/>
              <w:bottom w:val="single" w:sz="4" w:space="0" w:color="auto"/>
              <w:right w:val="single" w:sz="4" w:space="0" w:color="auto"/>
            </w:tcBorders>
          </w:tcPr>
          <w:p w14:paraId="70F46C13"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AFF21F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D3851F8" w14:textId="30211C48"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32</w:t>
            </w:r>
          </w:p>
        </w:tc>
        <w:tc>
          <w:tcPr>
            <w:tcW w:w="2250" w:type="pct"/>
            <w:tcBorders>
              <w:top w:val="single" w:sz="4" w:space="0" w:color="auto"/>
              <w:left w:val="single" w:sz="4" w:space="0" w:color="auto"/>
              <w:bottom w:val="single" w:sz="4" w:space="0" w:color="auto"/>
              <w:right w:val="single" w:sz="4" w:space="0" w:color="auto"/>
            </w:tcBorders>
            <w:hideMark/>
          </w:tcPr>
          <w:p w14:paraId="74AD974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Operational measured values of bay units</w:t>
            </w:r>
          </w:p>
        </w:tc>
        <w:tc>
          <w:tcPr>
            <w:tcW w:w="545" w:type="pct"/>
            <w:tcBorders>
              <w:top w:val="single" w:sz="4" w:space="0" w:color="auto"/>
              <w:left w:val="single" w:sz="4" w:space="0" w:color="auto"/>
              <w:bottom w:val="single" w:sz="4" w:space="0" w:color="auto"/>
              <w:right w:val="single" w:sz="4" w:space="0" w:color="auto"/>
            </w:tcBorders>
          </w:tcPr>
          <w:p w14:paraId="4292105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88A537D"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n/a</w:t>
            </w:r>
          </w:p>
        </w:tc>
        <w:tc>
          <w:tcPr>
            <w:tcW w:w="781" w:type="pct"/>
            <w:tcBorders>
              <w:top w:val="single" w:sz="4" w:space="0" w:color="auto"/>
              <w:left w:val="single" w:sz="4" w:space="0" w:color="auto"/>
              <w:bottom w:val="single" w:sz="4" w:space="0" w:color="auto"/>
              <w:right w:val="single" w:sz="4" w:space="0" w:color="auto"/>
            </w:tcBorders>
          </w:tcPr>
          <w:p w14:paraId="6DB1D9D8"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0A25C6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8C7BDC1" w14:textId="5733FCA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33</w:t>
            </w:r>
          </w:p>
        </w:tc>
        <w:tc>
          <w:tcPr>
            <w:tcW w:w="2250" w:type="pct"/>
            <w:tcBorders>
              <w:top w:val="single" w:sz="4" w:space="0" w:color="auto"/>
              <w:left w:val="single" w:sz="4" w:space="0" w:color="auto"/>
              <w:bottom w:val="single" w:sz="4" w:space="0" w:color="auto"/>
              <w:right w:val="single" w:sz="4" w:space="0" w:color="auto"/>
            </w:tcBorders>
            <w:hideMark/>
          </w:tcPr>
          <w:p w14:paraId="71C75C98"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Number of events recorded in the central units</w:t>
            </w:r>
          </w:p>
        </w:tc>
        <w:tc>
          <w:tcPr>
            <w:tcW w:w="545" w:type="pct"/>
            <w:tcBorders>
              <w:top w:val="single" w:sz="4" w:space="0" w:color="auto"/>
              <w:left w:val="single" w:sz="4" w:space="0" w:color="auto"/>
              <w:bottom w:val="single" w:sz="4" w:space="0" w:color="auto"/>
              <w:right w:val="single" w:sz="4" w:space="0" w:color="auto"/>
            </w:tcBorders>
          </w:tcPr>
          <w:p w14:paraId="0838180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6AFD7750"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1000</w:t>
            </w:r>
          </w:p>
        </w:tc>
        <w:tc>
          <w:tcPr>
            <w:tcW w:w="781" w:type="pct"/>
            <w:tcBorders>
              <w:top w:val="single" w:sz="4" w:space="0" w:color="auto"/>
              <w:left w:val="single" w:sz="4" w:space="0" w:color="auto"/>
              <w:bottom w:val="single" w:sz="4" w:space="0" w:color="auto"/>
              <w:right w:val="single" w:sz="4" w:space="0" w:color="auto"/>
            </w:tcBorders>
          </w:tcPr>
          <w:p w14:paraId="18D72490"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6DA203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FBF2505" w14:textId="167A165A"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34</w:t>
            </w:r>
          </w:p>
        </w:tc>
        <w:tc>
          <w:tcPr>
            <w:tcW w:w="2250" w:type="pct"/>
            <w:tcBorders>
              <w:top w:val="single" w:sz="4" w:space="0" w:color="auto"/>
              <w:left w:val="single" w:sz="4" w:space="0" w:color="auto"/>
              <w:bottom w:val="single" w:sz="4" w:space="0" w:color="auto"/>
              <w:right w:val="single" w:sz="4" w:space="0" w:color="auto"/>
            </w:tcBorders>
            <w:hideMark/>
          </w:tcPr>
          <w:p w14:paraId="22FC0F9A"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Number of events recorded in the bay units</w:t>
            </w:r>
          </w:p>
        </w:tc>
        <w:tc>
          <w:tcPr>
            <w:tcW w:w="545" w:type="pct"/>
            <w:tcBorders>
              <w:top w:val="single" w:sz="4" w:space="0" w:color="auto"/>
              <w:left w:val="single" w:sz="4" w:space="0" w:color="auto"/>
              <w:bottom w:val="single" w:sz="4" w:space="0" w:color="auto"/>
              <w:right w:val="single" w:sz="4" w:space="0" w:color="auto"/>
            </w:tcBorders>
          </w:tcPr>
          <w:p w14:paraId="3AEF582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B163F91"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n/a</w:t>
            </w:r>
          </w:p>
        </w:tc>
        <w:tc>
          <w:tcPr>
            <w:tcW w:w="781" w:type="pct"/>
            <w:tcBorders>
              <w:top w:val="single" w:sz="4" w:space="0" w:color="auto"/>
              <w:left w:val="single" w:sz="4" w:space="0" w:color="auto"/>
              <w:bottom w:val="single" w:sz="4" w:space="0" w:color="auto"/>
              <w:right w:val="single" w:sz="4" w:space="0" w:color="auto"/>
            </w:tcBorders>
          </w:tcPr>
          <w:p w14:paraId="6F915E43"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4384572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912726F" w14:textId="0A237EB2"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35</w:t>
            </w:r>
          </w:p>
        </w:tc>
        <w:tc>
          <w:tcPr>
            <w:tcW w:w="2250" w:type="pct"/>
            <w:tcBorders>
              <w:top w:val="single" w:sz="4" w:space="0" w:color="auto"/>
              <w:left w:val="single" w:sz="4" w:space="0" w:color="auto"/>
              <w:bottom w:val="single" w:sz="4" w:space="0" w:color="auto"/>
              <w:right w:val="single" w:sz="4" w:space="0" w:color="auto"/>
            </w:tcBorders>
            <w:hideMark/>
          </w:tcPr>
          <w:p w14:paraId="03BCFCB8"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Number of faults recorded in the central unit</w:t>
            </w:r>
          </w:p>
        </w:tc>
        <w:tc>
          <w:tcPr>
            <w:tcW w:w="545" w:type="pct"/>
            <w:tcBorders>
              <w:top w:val="single" w:sz="4" w:space="0" w:color="auto"/>
              <w:left w:val="single" w:sz="4" w:space="0" w:color="auto"/>
              <w:bottom w:val="single" w:sz="4" w:space="0" w:color="auto"/>
              <w:right w:val="single" w:sz="4" w:space="0" w:color="auto"/>
            </w:tcBorders>
          </w:tcPr>
          <w:p w14:paraId="0437E40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6F32C6F0"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tcPr>
          <w:p w14:paraId="0A06D775"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4FBF71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70F6C99" w14:textId="3F1C890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36</w:t>
            </w:r>
          </w:p>
        </w:tc>
        <w:tc>
          <w:tcPr>
            <w:tcW w:w="2250" w:type="pct"/>
            <w:tcBorders>
              <w:top w:val="single" w:sz="4" w:space="0" w:color="auto"/>
              <w:left w:val="single" w:sz="4" w:space="0" w:color="auto"/>
              <w:bottom w:val="single" w:sz="4" w:space="0" w:color="auto"/>
              <w:right w:val="single" w:sz="4" w:space="0" w:color="auto"/>
            </w:tcBorders>
            <w:hideMark/>
          </w:tcPr>
          <w:p w14:paraId="35C5FAB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Number of faults recorded in the bay units</w:t>
            </w:r>
          </w:p>
        </w:tc>
        <w:tc>
          <w:tcPr>
            <w:tcW w:w="545" w:type="pct"/>
            <w:tcBorders>
              <w:top w:val="single" w:sz="4" w:space="0" w:color="auto"/>
              <w:left w:val="single" w:sz="4" w:space="0" w:color="auto"/>
              <w:bottom w:val="single" w:sz="4" w:space="0" w:color="auto"/>
              <w:right w:val="single" w:sz="4" w:space="0" w:color="auto"/>
            </w:tcBorders>
          </w:tcPr>
          <w:p w14:paraId="0730A6E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707FFD5A"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n/a</w:t>
            </w:r>
          </w:p>
        </w:tc>
        <w:tc>
          <w:tcPr>
            <w:tcW w:w="781" w:type="pct"/>
            <w:tcBorders>
              <w:top w:val="single" w:sz="4" w:space="0" w:color="auto"/>
              <w:left w:val="single" w:sz="4" w:space="0" w:color="auto"/>
              <w:bottom w:val="single" w:sz="4" w:space="0" w:color="auto"/>
              <w:right w:val="single" w:sz="4" w:space="0" w:color="auto"/>
            </w:tcBorders>
          </w:tcPr>
          <w:p w14:paraId="7927552F"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1012450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1421EEC" w14:textId="06DEAC1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37</w:t>
            </w:r>
          </w:p>
        </w:tc>
        <w:tc>
          <w:tcPr>
            <w:tcW w:w="2250" w:type="pct"/>
            <w:tcBorders>
              <w:top w:val="single" w:sz="4" w:space="0" w:color="auto"/>
              <w:left w:val="single" w:sz="4" w:space="0" w:color="auto"/>
              <w:bottom w:val="single" w:sz="4" w:space="0" w:color="auto"/>
              <w:right w:val="single" w:sz="4" w:space="0" w:color="auto"/>
            </w:tcBorders>
            <w:hideMark/>
          </w:tcPr>
          <w:p w14:paraId="60A8EBD2" w14:textId="69F0DE9E"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Number of equipped</w:t>
            </w:r>
            <w:r w:rsidR="00F46E35" w:rsidRPr="00161721">
              <w:rPr>
                <w:rFonts w:asciiTheme="minorHAnsi" w:eastAsia="Batang" w:hAnsiTheme="minorHAnsi" w:cstheme="minorHAnsi"/>
                <w:lang w:val="en-US"/>
              </w:rPr>
              <w:t xml:space="preserve"> </w:t>
            </w:r>
            <w:r w:rsidRPr="00161721">
              <w:rPr>
                <w:rFonts w:asciiTheme="minorHAnsi" w:eastAsia="Batang" w:hAnsiTheme="minorHAnsi" w:cstheme="minorHAnsi"/>
                <w:lang w:val="en-US"/>
              </w:rPr>
              <w:t>bays</w:t>
            </w:r>
          </w:p>
        </w:tc>
        <w:tc>
          <w:tcPr>
            <w:tcW w:w="545" w:type="pct"/>
            <w:tcBorders>
              <w:top w:val="single" w:sz="4" w:space="0" w:color="auto"/>
              <w:left w:val="single" w:sz="4" w:space="0" w:color="auto"/>
              <w:bottom w:val="single" w:sz="4" w:space="0" w:color="auto"/>
              <w:right w:val="single" w:sz="4" w:space="0" w:color="auto"/>
            </w:tcBorders>
          </w:tcPr>
          <w:p w14:paraId="4B6BB7F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7E7CB05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0866D0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AC63047" w14:textId="77777777" w:rsidTr="00CA70B0">
        <w:trPr>
          <w:cantSplit/>
        </w:trPr>
        <w:tc>
          <w:tcPr>
            <w:tcW w:w="3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F8F1D" w14:textId="77777777" w:rsidR="00CA70B0" w:rsidRPr="00161721" w:rsidRDefault="00CA70B0">
            <w:pPr>
              <w:rPr>
                <w:rFonts w:asciiTheme="minorHAnsi" w:eastAsia="Calibri" w:hAnsiTheme="minorHAnsi" w:cstheme="minorHAnsi"/>
                <w:b/>
                <w:lang w:val="en-US"/>
              </w:rPr>
            </w:pP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521664" w14:textId="54520ACA" w:rsidR="00CA70B0" w:rsidRPr="00161721" w:rsidRDefault="001D23CA" w:rsidP="001D23CA">
            <w:pPr>
              <w:rPr>
                <w:rFonts w:asciiTheme="minorHAnsi" w:hAnsiTheme="minorHAnsi" w:cstheme="minorHAnsi"/>
                <w:b/>
                <w:lang w:val="en-US"/>
              </w:rPr>
            </w:pPr>
            <w:r w:rsidRPr="00161721">
              <w:rPr>
                <w:rFonts w:asciiTheme="minorHAnsi" w:hAnsiTheme="minorHAnsi" w:cstheme="minorHAnsi"/>
                <w:b/>
                <w:lang w:val="en-US"/>
              </w:rPr>
              <w:t>L</w:t>
            </w:r>
            <w:r w:rsidR="00CA70B0" w:rsidRPr="00161721">
              <w:rPr>
                <w:rFonts w:asciiTheme="minorHAnsi" w:hAnsiTheme="minorHAnsi" w:cstheme="minorHAnsi"/>
                <w:b/>
                <w:lang w:val="en-US"/>
              </w:rPr>
              <w:t>ine overcurrent protection (ANSI: 50/51, ,50/50N, 67, 67N):</w:t>
            </w:r>
          </w:p>
        </w:tc>
        <w:tc>
          <w:tcPr>
            <w:tcW w:w="5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31BF6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890B1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7C4DE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9B5526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036C997" w14:textId="6371762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2250" w:type="pct"/>
            <w:tcBorders>
              <w:top w:val="single" w:sz="4" w:space="0" w:color="auto"/>
              <w:left w:val="single" w:sz="4" w:space="0" w:color="auto"/>
              <w:bottom w:val="single" w:sz="4" w:space="0" w:color="auto"/>
              <w:right w:val="single" w:sz="4" w:space="0" w:color="auto"/>
            </w:tcBorders>
            <w:hideMark/>
          </w:tcPr>
          <w:p w14:paraId="00E08FBC"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Relay Type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1F6C5B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330C9E1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061A4AD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856E7F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C26F369" w14:textId="0B238F1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w:t>
            </w:r>
          </w:p>
        </w:tc>
        <w:tc>
          <w:tcPr>
            <w:tcW w:w="2250" w:type="pct"/>
            <w:tcBorders>
              <w:top w:val="single" w:sz="4" w:space="0" w:color="auto"/>
              <w:left w:val="single" w:sz="4" w:space="0" w:color="auto"/>
              <w:bottom w:val="single" w:sz="4" w:space="0" w:color="auto"/>
              <w:right w:val="single" w:sz="4" w:space="0" w:color="auto"/>
            </w:tcBorders>
            <w:hideMark/>
          </w:tcPr>
          <w:p w14:paraId="7D54F39C"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Manufacturer</w:t>
            </w:r>
          </w:p>
        </w:tc>
        <w:tc>
          <w:tcPr>
            <w:tcW w:w="545" w:type="pct"/>
            <w:tcBorders>
              <w:top w:val="single" w:sz="4" w:space="0" w:color="auto"/>
              <w:left w:val="single" w:sz="4" w:space="0" w:color="auto"/>
              <w:bottom w:val="single" w:sz="4" w:space="0" w:color="auto"/>
              <w:right w:val="single" w:sz="4" w:space="0" w:color="auto"/>
            </w:tcBorders>
            <w:vAlign w:val="center"/>
            <w:hideMark/>
          </w:tcPr>
          <w:p w14:paraId="3F129A3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47B3E5A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B7E538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6A3B43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90DAF9E" w14:textId="65266073"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w:t>
            </w:r>
          </w:p>
        </w:tc>
        <w:tc>
          <w:tcPr>
            <w:tcW w:w="2250" w:type="pct"/>
            <w:tcBorders>
              <w:top w:val="single" w:sz="4" w:space="0" w:color="auto"/>
              <w:left w:val="single" w:sz="4" w:space="0" w:color="auto"/>
              <w:bottom w:val="single" w:sz="4" w:space="0" w:color="auto"/>
              <w:right w:val="single" w:sz="4" w:space="0" w:color="auto"/>
            </w:tcBorders>
            <w:hideMark/>
          </w:tcPr>
          <w:p w14:paraId="7D1725C6"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Place of manufacture</w:t>
            </w:r>
          </w:p>
        </w:tc>
        <w:tc>
          <w:tcPr>
            <w:tcW w:w="545" w:type="pct"/>
            <w:tcBorders>
              <w:top w:val="single" w:sz="4" w:space="0" w:color="auto"/>
              <w:left w:val="single" w:sz="4" w:space="0" w:color="auto"/>
              <w:bottom w:val="single" w:sz="4" w:space="0" w:color="auto"/>
              <w:right w:val="single" w:sz="4" w:space="0" w:color="auto"/>
            </w:tcBorders>
            <w:vAlign w:val="center"/>
            <w:hideMark/>
          </w:tcPr>
          <w:p w14:paraId="7C1113E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w:t>
            </w:r>
          </w:p>
        </w:tc>
        <w:tc>
          <w:tcPr>
            <w:tcW w:w="1097" w:type="pct"/>
            <w:tcBorders>
              <w:top w:val="single" w:sz="4" w:space="0" w:color="auto"/>
              <w:left w:val="single" w:sz="4" w:space="0" w:color="auto"/>
              <w:bottom w:val="single" w:sz="4" w:space="0" w:color="auto"/>
              <w:right w:val="single" w:sz="4" w:space="0" w:color="auto"/>
            </w:tcBorders>
            <w:vAlign w:val="center"/>
          </w:tcPr>
          <w:p w14:paraId="3635E2E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C4FA61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676969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144B4F5" w14:textId="078F56BF"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w:t>
            </w:r>
          </w:p>
        </w:tc>
        <w:tc>
          <w:tcPr>
            <w:tcW w:w="2250" w:type="pct"/>
            <w:tcBorders>
              <w:top w:val="single" w:sz="4" w:space="0" w:color="auto"/>
              <w:left w:val="single" w:sz="4" w:space="0" w:color="auto"/>
              <w:bottom w:val="single" w:sz="4" w:space="0" w:color="auto"/>
              <w:right w:val="single" w:sz="4" w:space="0" w:color="auto"/>
            </w:tcBorders>
            <w:hideMark/>
          </w:tcPr>
          <w:p w14:paraId="73DF103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Rated values</w:t>
            </w:r>
          </w:p>
        </w:tc>
        <w:tc>
          <w:tcPr>
            <w:tcW w:w="545" w:type="pct"/>
            <w:tcBorders>
              <w:top w:val="single" w:sz="4" w:space="0" w:color="auto"/>
              <w:left w:val="single" w:sz="4" w:space="0" w:color="auto"/>
              <w:bottom w:val="single" w:sz="4" w:space="0" w:color="auto"/>
              <w:right w:val="single" w:sz="4" w:space="0" w:color="auto"/>
            </w:tcBorders>
            <w:vAlign w:val="center"/>
          </w:tcPr>
          <w:p w14:paraId="4F7D04F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A333CA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AA9FDB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6E1402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E7CF607" w14:textId="4085BABC"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5</w:t>
            </w:r>
          </w:p>
        </w:tc>
        <w:tc>
          <w:tcPr>
            <w:tcW w:w="2250" w:type="pct"/>
            <w:tcBorders>
              <w:top w:val="single" w:sz="4" w:space="0" w:color="auto"/>
              <w:left w:val="single" w:sz="4" w:space="0" w:color="auto"/>
              <w:bottom w:val="single" w:sz="4" w:space="0" w:color="auto"/>
              <w:right w:val="single" w:sz="4" w:space="0" w:color="auto"/>
            </w:tcBorders>
            <w:hideMark/>
          </w:tcPr>
          <w:p w14:paraId="7AF7411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Frequency</w:t>
            </w:r>
          </w:p>
        </w:tc>
        <w:tc>
          <w:tcPr>
            <w:tcW w:w="545" w:type="pct"/>
            <w:tcBorders>
              <w:top w:val="single" w:sz="4" w:space="0" w:color="auto"/>
              <w:left w:val="single" w:sz="4" w:space="0" w:color="auto"/>
              <w:bottom w:val="single" w:sz="4" w:space="0" w:color="auto"/>
              <w:right w:val="single" w:sz="4" w:space="0" w:color="auto"/>
            </w:tcBorders>
            <w:vAlign w:val="center"/>
            <w:hideMark/>
          </w:tcPr>
          <w:p w14:paraId="7A88BAF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Hz</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A7964C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50</w:t>
            </w:r>
          </w:p>
        </w:tc>
        <w:tc>
          <w:tcPr>
            <w:tcW w:w="781" w:type="pct"/>
            <w:tcBorders>
              <w:top w:val="single" w:sz="4" w:space="0" w:color="auto"/>
              <w:left w:val="single" w:sz="4" w:space="0" w:color="auto"/>
              <w:bottom w:val="single" w:sz="4" w:space="0" w:color="auto"/>
              <w:right w:val="single" w:sz="4" w:space="0" w:color="auto"/>
            </w:tcBorders>
            <w:vAlign w:val="center"/>
          </w:tcPr>
          <w:p w14:paraId="4E1C186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691D894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A65C625" w14:textId="5D0E8BA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6</w:t>
            </w:r>
          </w:p>
        </w:tc>
        <w:tc>
          <w:tcPr>
            <w:tcW w:w="2250" w:type="pct"/>
            <w:tcBorders>
              <w:top w:val="single" w:sz="4" w:space="0" w:color="auto"/>
              <w:left w:val="single" w:sz="4" w:space="0" w:color="auto"/>
              <w:bottom w:val="single" w:sz="4" w:space="0" w:color="auto"/>
              <w:right w:val="single" w:sz="4" w:space="0" w:color="auto"/>
            </w:tcBorders>
            <w:hideMark/>
          </w:tcPr>
          <w:p w14:paraId="1D6F4DF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current</w:t>
            </w:r>
          </w:p>
        </w:tc>
        <w:tc>
          <w:tcPr>
            <w:tcW w:w="545" w:type="pct"/>
            <w:tcBorders>
              <w:top w:val="single" w:sz="4" w:space="0" w:color="auto"/>
              <w:left w:val="single" w:sz="4" w:space="0" w:color="auto"/>
              <w:bottom w:val="single" w:sz="4" w:space="0" w:color="auto"/>
              <w:right w:val="single" w:sz="4" w:space="0" w:color="auto"/>
            </w:tcBorders>
            <w:vAlign w:val="center"/>
            <w:hideMark/>
          </w:tcPr>
          <w:p w14:paraId="520EAC0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7E9BA2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7C97DD9B"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896C80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D28604E" w14:textId="2C8DAFB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7</w:t>
            </w:r>
          </w:p>
        </w:tc>
        <w:tc>
          <w:tcPr>
            <w:tcW w:w="2250" w:type="pct"/>
            <w:tcBorders>
              <w:top w:val="single" w:sz="4" w:space="0" w:color="auto"/>
              <w:left w:val="single" w:sz="4" w:space="0" w:color="auto"/>
              <w:bottom w:val="single" w:sz="4" w:space="0" w:color="auto"/>
              <w:right w:val="single" w:sz="4" w:space="0" w:color="auto"/>
            </w:tcBorders>
            <w:hideMark/>
          </w:tcPr>
          <w:p w14:paraId="01035F5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Phase to phase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796C44C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w:t>
            </w:r>
          </w:p>
        </w:tc>
        <w:tc>
          <w:tcPr>
            <w:tcW w:w="1097" w:type="pct"/>
            <w:tcBorders>
              <w:top w:val="single" w:sz="4" w:space="0" w:color="auto"/>
              <w:left w:val="single" w:sz="4" w:space="0" w:color="auto"/>
              <w:bottom w:val="single" w:sz="4" w:space="0" w:color="auto"/>
              <w:right w:val="single" w:sz="4" w:space="0" w:color="auto"/>
            </w:tcBorders>
            <w:vAlign w:val="center"/>
            <w:hideMark/>
          </w:tcPr>
          <w:p w14:paraId="4997291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470F149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DE32A9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B841A65" w14:textId="07287A5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8</w:t>
            </w:r>
          </w:p>
        </w:tc>
        <w:tc>
          <w:tcPr>
            <w:tcW w:w="2250" w:type="pct"/>
            <w:tcBorders>
              <w:top w:val="single" w:sz="4" w:space="0" w:color="auto"/>
              <w:left w:val="single" w:sz="4" w:space="0" w:color="auto"/>
              <w:bottom w:val="single" w:sz="4" w:space="0" w:color="auto"/>
              <w:right w:val="single" w:sz="4" w:space="0" w:color="auto"/>
            </w:tcBorders>
            <w:hideMark/>
          </w:tcPr>
          <w:p w14:paraId="55F55F78" w14:textId="0765CD08" w:rsidR="00CA70B0" w:rsidRPr="00161721" w:rsidRDefault="00F46E35" w:rsidP="00F46E35">
            <w:pPr>
              <w:spacing w:before="60" w:after="60"/>
              <w:ind w:left="357" w:hanging="357"/>
              <w:rPr>
                <w:rFonts w:asciiTheme="minorHAnsi" w:hAnsiTheme="minorHAnsi" w:cstheme="minorHAnsi"/>
                <w:lang w:val="en-US"/>
              </w:rPr>
            </w:pPr>
            <w:r w:rsidRPr="00161721">
              <w:rPr>
                <w:rFonts w:asciiTheme="minorHAnsi" w:hAnsiTheme="minorHAnsi" w:cstheme="minorHAnsi"/>
                <w:lang w:val="en-US"/>
              </w:rPr>
              <w:t>Auxiliary</w:t>
            </w:r>
            <w:r w:rsidR="00CA70B0" w:rsidRPr="00161721">
              <w:rPr>
                <w:rFonts w:asciiTheme="minorHAnsi" w:hAnsiTheme="minorHAnsi" w:cstheme="minorHAnsi"/>
                <w:lang w:val="en-US"/>
              </w:rPr>
              <w:t xml:space="preserve"> voltage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15C631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V DC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05199A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110</w:t>
            </w:r>
          </w:p>
        </w:tc>
        <w:tc>
          <w:tcPr>
            <w:tcW w:w="781" w:type="pct"/>
            <w:tcBorders>
              <w:top w:val="single" w:sz="4" w:space="0" w:color="auto"/>
              <w:left w:val="single" w:sz="4" w:space="0" w:color="auto"/>
              <w:bottom w:val="single" w:sz="4" w:space="0" w:color="auto"/>
              <w:right w:val="single" w:sz="4" w:space="0" w:color="auto"/>
            </w:tcBorders>
            <w:vAlign w:val="center"/>
          </w:tcPr>
          <w:p w14:paraId="257FAB8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7A7D66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EE4A0B6" w14:textId="4871CB0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9</w:t>
            </w:r>
          </w:p>
        </w:tc>
        <w:tc>
          <w:tcPr>
            <w:tcW w:w="2250" w:type="pct"/>
            <w:tcBorders>
              <w:top w:val="single" w:sz="4" w:space="0" w:color="auto"/>
              <w:left w:val="single" w:sz="4" w:space="0" w:color="auto"/>
              <w:bottom w:val="single" w:sz="4" w:space="0" w:color="auto"/>
              <w:right w:val="single" w:sz="4" w:space="0" w:color="auto"/>
            </w:tcBorders>
            <w:hideMark/>
          </w:tcPr>
          <w:p w14:paraId="23F6747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Time synchronization signal</w:t>
            </w:r>
          </w:p>
        </w:tc>
        <w:tc>
          <w:tcPr>
            <w:tcW w:w="545" w:type="pct"/>
            <w:tcBorders>
              <w:top w:val="single" w:sz="4" w:space="0" w:color="auto"/>
              <w:left w:val="single" w:sz="4" w:space="0" w:color="auto"/>
              <w:bottom w:val="single" w:sz="4" w:space="0" w:color="auto"/>
              <w:right w:val="single" w:sz="4" w:space="0" w:color="auto"/>
            </w:tcBorders>
            <w:vAlign w:val="center"/>
            <w:hideMark/>
          </w:tcPr>
          <w:p w14:paraId="40DF710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6FF9A97"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w:t>
            </w:r>
          </w:p>
        </w:tc>
        <w:tc>
          <w:tcPr>
            <w:tcW w:w="781" w:type="pct"/>
            <w:tcBorders>
              <w:top w:val="single" w:sz="4" w:space="0" w:color="auto"/>
              <w:left w:val="single" w:sz="4" w:space="0" w:color="auto"/>
              <w:bottom w:val="single" w:sz="4" w:space="0" w:color="auto"/>
              <w:right w:val="single" w:sz="4" w:space="0" w:color="auto"/>
            </w:tcBorders>
            <w:vAlign w:val="center"/>
          </w:tcPr>
          <w:p w14:paraId="26DA818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6046F1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CD84C3C" w14:textId="7FC72DFD"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10</w:t>
            </w:r>
          </w:p>
        </w:tc>
        <w:tc>
          <w:tcPr>
            <w:tcW w:w="2250" w:type="pct"/>
            <w:tcBorders>
              <w:top w:val="single" w:sz="4" w:space="0" w:color="auto"/>
              <w:left w:val="single" w:sz="4" w:space="0" w:color="auto"/>
              <w:bottom w:val="single" w:sz="4" w:space="0" w:color="auto"/>
              <w:right w:val="single" w:sz="4" w:space="0" w:color="auto"/>
            </w:tcBorders>
            <w:hideMark/>
          </w:tcPr>
          <w:p w14:paraId="40F1837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Time tagging resolution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C4C8AC1"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F73B58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1</w:t>
            </w:r>
          </w:p>
        </w:tc>
        <w:tc>
          <w:tcPr>
            <w:tcW w:w="781" w:type="pct"/>
            <w:tcBorders>
              <w:top w:val="single" w:sz="4" w:space="0" w:color="auto"/>
              <w:left w:val="single" w:sz="4" w:space="0" w:color="auto"/>
              <w:bottom w:val="single" w:sz="4" w:space="0" w:color="auto"/>
              <w:right w:val="single" w:sz="4" w:space="0" w:color="auto"/>
            </w:tcBorders>
            <w:vAlign w:val="center"/>
          </w:tcPr>
          <w:p w14:paraId="4507C45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EC7238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3276AC7" w14:textId="4D7CABB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11</w:t>
            </w:r>
          </w:p>
        </w:tc>
        <w:tc>
          <w:tcPr>
            <w:tcW w:w="2250" w:type="pct"/>
            <w:tcBorders>
              <w:top w:val="single" w:sz="4" w:space="0" w:color="auto"/>
              <w:left w:val="single" w:sz="4" w:space="0" w:color="auto"/>
              <w:bottom w:val="single" w:sz="4" w:space="0" w:color="auto"/>
              <w:right w:val="single" w:sz="4" w:space="0" w:color="auto"/>
            </w:tcBorders>
            <w:hideMark/>
          </w:tcPr>
          <w:p w14:paraId="1A38137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Front serial interface communication: </w:t>
            </w:r>
          </w:p>
        </w:tc>
        <w:tc>
          <w:tcPr>
            <w:tcW w:w="545" w:type="pct"/>
            <w:tcBorders>
              <w:top w:val="single" w:sz="4" w:space="0" w:color="auto"/>
              <w:left w:val="single" w:sz="4" w:space="0" w:color="auto"/>
              <w:bottom w:val="single" w:sz="4" w:space="0" w:color="auto"/>
              <w:right w:val="single" w:sz="4" w:space="0" w:color="auto"/>
            </w:tcBorders>
            <w:vAlign w:val="center"/>
          </w:tcPr>
          <w:p w14:paraId="744F4E1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2172B580"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48A9A26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7A84A87"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8AAC60A"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3A7C38DD"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Baud rate</w:t>
            </w:r>
          </w:p>
        </w:tc>
        <w:tc>
          <w:tcPr>
            <w:tcW w:w="545" w:type="pct"/>
            <w:tcBorders>
              <w:top w:val="single" w:sz="4" w:space="0" w:color="auto"/>
              <w:left w:val="single" w:sz="4" w:space="0" w:color="auto"/>
              <w:bottom w:val="single" w:sz="4" w:space="0" w:color="auto"/>
              <w:right w:val="single" w:sz="4" w:space="0" w:color="auto"/>
            </w:tcBorders>
            <w:vAlign w:val="center"/>
            <w:hideMark/>
          </w:tcPr>
          <w:p w14:paraId="4A9E37D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kb/s</w:t>
            </w:r>
          </w:p>
        </w:tc>
        <w:tc>
          <w:tcPr>
            <w:tcW w:w="1097" w:type="pct"/>
            <w:tcBorders>
              <w:top w:val="single" w:sz="4" w:space="0" w:color="auto"/>
              <w:left w:val="single" w:sz="4" w:space="0" w:color="auto"/>
              <w:bottom w:val="single" w:sz="4" w:space="0" w:color="auto"/>
              <w:right w:val="single" w:sz="4" w:space="0" w:color="auto"/>
            </w:tcBorders>
            <w:hideMark/>
          </w:tcPr>
          <w:p w14:paraId="32D15733"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100 Mbit</w:t>
            </w:r>
          </w:p>
        </w:tc>
        <w:tc>
          <w:tcPr>
            <w:tcW w:w="781" w:type="pct"/>
            <w:tcBorders>
              <w:top w:val="single" w:sz="4" w:space="0" w:color="auto"/>
              <w:left w:val="single" w:sz="4" w:space="0" w:color="auto"/>
              <w:bottom w:val="single" w:sz="4" w:space="0" w:color="auto"/>
              <w:right w:val="single" w:sz="4" w:space="0" w:color="auto"/>
            </w:tcBorders>
          </w:tcPr>
          <w:p w14:paraId="240B116D"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6ACE0A6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E400544"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916F4F2"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70BFA97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03D584B1"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RJ45-LAN</w:t>
            </w:r>
          </w:p>
        </w:tc>
        <w:tc>
          <w:tcPr>
            <w:tcW w:w="781" w:type="pct"/>
            <w:tcBorders>
              <w:top w:val="single" w:sz="4" w:space="0" w:color="auto"/>
              <w:left w:val="single" w:sz="4" w:space="0" w:color="auto"/>
              <w:bottom w:val="single" w:sz="4" w:space="0" w:color="auto"/>
              <w:right w:val="single" w:sz="4" w:space="0" w:color="auto"/>
            </w:tcBorders>
          </w:tcPr>
          <w:p w14:paraId="315025FC"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1B33F4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D72647D" w14:textId="65BDDBF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12</w:t>
            </w:r>
          </w:p>
        </w:tc>
        <w:tc>
          <w:tcPr>
            <w:tcW w:w="2250" w:type="pct"/>
            <w:tcBorders>
              <w:top w:val="single" w:sz="4" w:space="0" w:color="auto"/>
              <w:left w:val="single" w:sz="4" w:space="0" w:color="auto"/>
              <w:bottom w:val="single" w:sz="4" w:space="0" w:color="auto"/>
              <w:right w:val="single" w:sz="4" w:space="0" w:color="auto"/>
            </w:tcBorders>
            <w:hideMark/>
          </w:tcPr>
          <w:p w14:paraId="2886037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System interface: </w:t>
            </w:r>
          </w:p>
        </w:tc>
        <w:tc>
          <w:tcPr>
            <w:tcW w:w="545" w:type="pct"/>
            <w:tcBorders>
              <w:top w:val="single" w:sz="4" w:space="0" w:color="auto"/>
              <w:left w:val="single" w:sz="4" w:space="0" w:color="auto"/>
              <w:bottom w:val="single" w:sz="4" w:space="0" w:color="auto"/>
              <w:right w:val="single" w:sz="4" w:space="0" w:color="auto"/>
            </w:tcBorders>
            <w:vAlign w:val="center"/>
          </w:tcPr>
          <w:p w14:paraId="384020B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F3495B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F60DAB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9748FE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4903608"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B758848"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Connection</w:t>
            </w:r>
          </w:p>
        </w:tc>
        <w:tc>
          <w:tcPr>
            <w:tcW w:w="545" w:type="pct"/>
            <w:tcBorders>
              <w:top w:val="single" w:sz="4" w:space="0" w:color="auto"/>
              <w:left w:val="single" w:sz="4" w:space="0" w:color="auto"/>
              <w:bottom w:val="single" w:sz="4" w:space="0" w:color="auto"/>
              <w:right w:val="single" w:sz="4" w:space="0" w:color="auto"/>
            </w:tcBorders>
            <w:vAlign w:val="center"/>
          </w:tcPr>
          <w:p w14:paraId="56F9EE8C"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4D415A22"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FO ST</w:t>
            </w:r>
          </w:p>
        </w:tc>
        <w:tc>
          <w:tcPr>
            <w:tcW w:w="781" w:type="pct"/>
            <w:tcBorders>
              <w:top w:val="single" w:sz="4" w:space="0" w:color="auto"/>
              <w:left w:val="single" w:sz="4" w:space="0" w:color="auto"/>
              <w:bottom w:val="single" w:sz="4" w:space="0" w:color="auto"/>
              <w:right w:val="single" w:sz="4" w:space="0" w:color="auto"/>
            </w:tcBorders>
          </w:tcPr>
          <w:p w14:paraId="5F2BAC0E"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5E6A018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7C112DD"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44FD9DD9"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Protocol</w:t>
            </w:r>
          </w:p>
        </w:tc>
        <w:tc>
          <w:tcPr>
            <w:tcW w:w="545" w:type="pct"/>
            <w:tcBorders>
              <w:top w:val="single" w:sz="4" w:space="0" w:color="auto"/>
              <w:left w:val="single" w:sz="4" w:space="0" w:color="auto"/>
              <w:bottom w:val="single" w:sz="4" w:space="0" w:color="auto"/>
              <w:right w:val="single" w:sz="4" w:space="0" w:color="auto"/>
            </w:tcBorders>
            <w:vAlign w:val="center"/>
          </w:tcPr>
          <w:p w14:paraId="509D678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4199436A"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IEC 61850</w:t>
            </w:r>
          </w:p>
        </w:tc>
        <w:tc>
          <w:tcPr>
            <w:tcW w:w="781" w:type="pct"/>
            <w:tcBorders>
              <w:top w:val="single" w:sz="4" w:space="0" w:color="auto"/>
              <w:left w:val="single" w:sz="4" w:space="0" w:color="auto"/>
              <w:bottom w:val="single" w:sz="4" w:space="0" w:color="auto"/>
              <w:right w:val="single" w:sz="4" w:space="0" w:color="auto"/>
            </w:tcBorders>
          </w:tcPr>
          <w:p w14:paraId="2FBC1B24"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A347AB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3CA7762" w14:textId="77777777" w:rsidR="00CA70B0" w:rsidRPr="00161721" w:rsidRDefault="00CA70B0">
            <w:pPr>
              <w:spacing w:before="60" w:after="60"/>
              <w:ind w:left="714" w:hanging="357"/>
              <w:rPr>
                <w:rFonts w:asciiTheme="minorHAnsi" w:eastAsia="Batang" w:hAnsiTheme="minorHAnsi" w:cstheme="minorHAnsi"/>
                <w:lang w:val="en-US"/>
              </w:rPr>
            </w:pPr>
          </w:p>
        </w:tc>
        <w:tc>
          <w:tcPr>
            <w:tcW w:w="2250" w:type="pct"/>
            <w:tcBorders>
              <w:top w:val="single" w:sz="4" w:space="0" w:color="auto"/>
              <w:left w:val="single" w:sz="4" w:space="0" w:color="auto"/>
              <w:bottom w:val="single" w:sz="4" w:space="0" w:color="auto"/>
              <w:right w:val="single" w:sz="4" w:space="0" w:color="auto"/>
            </w:tcBorders>
            <w:hideMark/>
          </w:tcPr>
          <w:p w14:paraId="2952B96E" w14:textId="77777777" w:rsidR="00CA70B0" w:rsidRPr="00161721" w:rsidRDefault="00CA70B0">
            <w:pPr>
              <w:spacing w:before="60" w:after="60"/>
              <w:ind w:left="714" w:hanging="357"/>
              <w:rPr>
                <w:rFonts w:asciiTheme="minorHAnsi" w:eastAsia="Batang" w:hAnsiTheme="minorHAnsi" w:cstheme="minorHAnsi"/>
                <w:lang w:val="en-US"/>
              </w:rPr>
            </w:pPr>
            <w:r w:rsidRPr="00161721">
              <w:rPr>
                <w:rFonts w:asciiTheme="minorHAnsi" w:eastAsia="Batang" w:hAnsiTheme="minorHAnsi" w:cstheme="minorHAnsi"/>
                <w:lang w:val="en-US"/>
              </w:rPr>
              <w:t>Communication speed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65A067B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Mbps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55B868A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vAlign w:val="center"/>
          </w:tcPr>
          <w:p w14:paraId="1E944C0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7A9044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A546260" w14:textId="22F6D9D4"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13</w:t>
            </w:r>
          </w:p>
        </w:tc>
        <w:tc>
          <w:tcPr>
            <w:tcW w:w="2250" w:type="pct"/>
            <w:tcBorders>
              <w:top w:val="single" w:sz="4" w:space="0" w:color="auto"/>
              <w:left w:val="single" w:sz="4" w:space="0" w:color="auto"/>
              <w:bottom w:val="single" w:sz="4" w:space="0" w:color="auto"/>
              <w:right w:val="single" w:sz="4" w:space="0" w:color="auto"/>
            </w:tcBorders>
            <w:hideMark/>
          </w:tcPr>
          <w:p w14:paraId="624EB093"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High set overcurrent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7FD8DDF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DC8B33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78FEDF7"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564628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A16190C" w14:textId="0D30DCE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14</w:t>
            </w:r>
          </w:p>
        </w:tc>
        <w:tc>
          <w:tcPr>
            <w:tcW w:w="2250" w:type="pct"/>
            <w:tcBorders>
              <w:top w:val="single" w:sz="4" w:space="0" w:color="auto"/>
              <w:left w:val="single" w:sz="4" w:space="0" w:color="auto"/>
              <w:bottom w:val="single" w:sz="4" w:space="0" w:color="auto"/>
              <w:right w:val="single" w:sz="4" w:space="0" w:color="auto"/>
            </w:tcBorders>
            <w:hideMark/>
          </w:tcPr>
          <w:p w14:paraId="7CCBA17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phase current</w:t>
            </w:r>
          </w:p>
          <w:p w14:paraId="2AFF718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setting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4B44E7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43425E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0.10….40.00xIn</w:t>
            </w:r>
          </w:p>
        </w:tc>
        <w:tc>
          <w:tcPr>
            <w:tcW w:w="781" w:type="pct"/>
            <w:tcBorders>
              <w:top w:val="single" w:sz="4" w:space="0" w:color="auto"/>
              <w:left w:val="single" w:sz="4" w:space="0" w:color="auto"/>
              <w:bottom w:val="single" w:sz="4" w:space="0" w:color="auto"/>
              <w:right w:val="single" w:sz="4" w:space="0" w:color="auto"/>
            </w:tcBorders>
            <w:vAlign w:val="center"/>
          </w:tcPr>
          <w:p w14:paraId="4F9F82A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CD8FD4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724229D" w14:textId="4EE0103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15</w:t>
            </w:r>
          </w:p>
        </w:tc>
        <w:tc>
          <w:tcPr>
            <w:tcW w:w="2250" w:type="pct"/>
            <w:tcBorders>
              <w:top w:val="single" w:sz="4" w:space="0" w:color="auto"/>
              <w:left w:val="single" w:sz="4" w:space="0" w:color="auto"/>
              <w:bottom w:val="single" w:sz="4" w:space="0" w:color="auto"/>
              <w:right w:val="single" w:sz="4" w:space="0" w:color="auto"/>
            </w:tcBorders>
            <w:hideMark/>
          </w:tcPr>
          <w:p w14:paraId="7050D7D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687662FF"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0C0BA8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1CC0005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26B541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B78EB5F" w14:textId="564F374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16</w:t>
            </w:r>
          </w:p>
        </w:tc>
        <w:tc>
          <w:tcPr>
            <w:tcW w:w="2250" w:type="pct"/>
            <w:tcBorders>
              <w:top w:val="single" w:sz="4" w:space="0" w:color="auto"/>
              <w:left w:val="single" w:sz="4" w:space="0" w:color="auto"/>
              <w:bottom w:val="single" w:sz="4" w:space="0" w:color="auto"/>
              <w:right w:val="single" w:sz="4" w:space="0" w:color="auto"/>
            </w:tcBorders>
            <w:hideMark/>
          </w:tcPr>
          <w:p w14:paraId="68EA9B4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vAlign w:val="center"/>
          </w:tcPr>
          <w:p w14:paraId="0B534E0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15E44F1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2BAC6D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B87F14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85C780" w14:textId="76D45CC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17</w:t>
            </w:r>
          </w:p>
        </w:tc>
        <w:tc>
          <w:tcPr>
            <w:tcW w:w="2250" w:type="pct"/>
            <w:tcBorders>
              <w:top w:val="single" w:sz="4" w:space="0" w:color="auto"/>
              <w:left w:val="single" w:sz="4" w:space="0" w:color="auto"/>
              <w:bottom w:val="single" w:sz="4" w:space="0" w:color="auto"/>
              <w:right w:val="single" w:sz="4" w:space="0" w:color="auto"/>
            </w:tcBorders>
            <w:hideMark/>
          </w:tcPr>
          <w:p w14:paraId="29436ED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phase current</w:t>
            </w:r>
          </w:p>
          <w:p w14:paraId="1B0009D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B857D5A"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7B26CB2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0.05…5xIn</w:t>
            </w:r>
          </w:p>
        </w:tc>
        <w:tc>
          <w:tcPr>
            <w:tcW w:w="781" w:type="pct"/>
            <w:tcBorders>
              <w:top w:val="single" w:sz="4" w:space="0" w:color="auto"/>
              <w:left w:val="single" w:sz="4" w:space="0" w:color="auto"/>
              <w:bottom w:val="single" w:sz="4" w:space="0" w:color="auto"/>
              <w:right w:val="single" w:sz="4" w:space="0" w:color="auto"/>
            </w:tcBorders>
            <w:vAlign w:val="center"/>
          </w:tcPr>
          <w:p w14:paraId="1A4C488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7710FE9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941445C" w14:textId="2421E48A"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18</w:t>
            </w:r>
          </w:p>
        </w:tc>
        <w:tc>
          <w:tcPr>
            <w:tcW w:w="2250" w:type="pct"/>
            <w:tcBorders>
              <w:top w:val="single" w:sz="4" w:space="0" w:color="auto"/>
              <w:left w:val="single" w:sz="4" w:space="0" w:color="auto"/>
              <w:bottom w:val="single" w:sz="4" w:space="0" w:color="auto"/>
              <w:right w:val="single" w:sz="4" w:space="0" w:color="auto"/>
            </w:tcBorders>
            <w:hideMark/>
          </w:tcPr>
          <w:p w14:paraId="47E83D3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3380240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55F29587"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565F415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1F5ABCF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51A85F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203C809" w14:textId="7E851CF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19</w:t>
            </w:r>
          </w:p>
        </w:tc>
        <w:tc>
          <w:tcPr>
            <w:tcW w:w="2250" w:type="pct"/>
            <w:tcBorders>
              <w:top w:val="single" w:sz="4" w:space="0" w:color="auto"/>
              <w:left w:val="single" w:sz="4" w:space="0" w:color="auto"/>
              <w:bottom w:val="single" w:sz="4" w:space="0" w:color="auto"/>
              <w:right w:val="single" w:sz="4" w:space="0" w:color="auto"/>
            </w:tcBorders>
            <w:hideMark/>
          </w:tcPr>
          <w:p w14:paraId="461DF1BD"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Low set overcurrent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05CFABCB"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0AFE2CD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40B006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A36404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5934BAC" w14:textId="519ABDF4"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20</w:t>
            </w:r>
          </w:p>
        </w:tc>
        <w:tc>
          <w:tcPr>
            <w:tcW w:w="2250" w:type="pct"/>
            <w:tcBorders>
              <w:top w:val="single" w:sz="4" w:space="0" w:color="auto"/>
              <w:left w:val="single" w:sz="4" w:space="0" w:color="auto"/>
              <w:bottom w:val="single" w:sz="4" w:space="0" w:color="auto"/>
              <w:right w:val="single" w:sz="4" w:space="0" w:color="auto"/>
            </w:tcBorders>
            <w:hideMark/>
          </w:tcPr>
          <w:p w14:paraId="1ECADCA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phase current</w:t>
            </w:r>
          </w:p>
          <w:p w14:paraId="677EC97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setting 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60447F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D4A28E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0.05…5.00xIn</w:t>
            </w:r>
          </w:p>
        </w:tc>
        <w:tc>
          <w:tcPr>
            <w:tcW w:w="781" w:type="pct"/>
            <w:tcBorders>
              <w:top w:val="single" w:sz="4" w:space="0" w:color="auto"/>
              <w:left w:val="single" w:sz="4" w:space="0" w:color="auto"/>
              <w:bottom w:val="single" w:sz="4" w:space="0" w:color="auto"/>
              <w:right w:val="single" w:sz="4" w:space="0" w:color="auto"/>
            </w:tcBorders>
            <w:vAlign w:val="center"/>
          </w:tcPr>
          <w:p w14:paraId="5110BD2D"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90D641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E4D21A9" w14:textId="6AB3E78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21</w:t>
            </w:r>
          </w:p>
        </w:tc>
        <w:tc>
          <w:tcPr>
            <w:tcW w:w="2250" w:type="pct"/>
            <w:tcBorders>
              <w:top w:val="single" w:sz="4" w:space="0" w:color="auto"/>
              <w:left w:val="single" w:sz="4" w:space="0" w:color="auto"/>
              <w:bottom w:val="single" w:sz="4" w:space="0" w:color="auto"/>
              <w:right w:val="single" w:sz="4" w:space="0" w:color="auto"/>
            </w:tcBorders>
            <w:hideMark/>
          </w:tcPr>
          <w:p w14:paraId="501134D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setting range</w:t>
            </w:r>
          </w:p>
        </w:tc>
        <w:tc>
          <w:tcPr>
            <w:tcW w:w="545" w:type="pct"/>
            <w:tcBorders>
              <w:top w:val="single" w:sz="4" w:space="0" w:color="auto"/>
              <w:left w:val="single" w:sz="4" w:space="0" w:color="auto"/>
              <w:bottom w:val="single" w:sz="4" w:space="0" w:color="auto"/>
              <w:right w:val="single" w:sz="4" w:space="0" w:color="auto"/>
            </w:tcBorders>
            <w:vAlign w:val="center"/>
            <w:hideMark/>
          </w:tcPr>
          <w:p w14:paraId="3F263F1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94FBE7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434A6B91"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116CC41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1C53B44" w14:textId="5503710E"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22</w:t>
            </w:r>
          </w:p>
        </w:tc>
        <w:tc>
          <w:tcPr>
            <w:tcW w:w="2250" w:type="pct"/>
            <w:tcBorders>
              <w:top w:val="single" w:sz="4" w:space="0" w:color="auto"/>
              <w:left w:val="single" w:sz="4" w:space="0" w:color="auto"/>
              <w:bottom w:val="single" w:sz="4" w:space="0" w:color="auto"/>
              <w:right w:val="single" w:sz="4" w:space="0" w:color="auto"/>
            </w:tcBorders>
            <w:hideMark/>
          </w:tcPr>
          <w:p w14:paraId="767F7E09"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Dropout ratio</w:t>
            </w:r>
          </w:p>
        </w:tc>
        <w:tc>
          <w:tcPr>
            <w:tcW w:w="545" w:type="pct"/>
            <w:tcBorders>
              <w:top w:val="single" w:sz="4" w:space="0" w:color="auto"/>
              <w:left w:val="single" w:sz="4" w:space="0" w:color="auto"/>
              <w:bottom w:val="single" w:sz="4" w:space="0" w:color="auto"/>
              <w:right w:val="single" w:sz="4" w:space="0" w:color="auto"/>
            </w:tcBorders>
            <w:vAlign w:val="center"/>
          </w:tcPr>
          <w:p w14:paraId="1413136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3ADC6B9A"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3518BF39"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E9FAD6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4ABDD7C" w14:textId="5C2B16D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23</w:t>
            </w:r>
          </w:p>
        </w:tc>
        <w:tc>
          <w:tcPr>
            <w:tcW w:w="2250" w:type="pct"/>
            <w:tcBorders>
              <w:top w:val="single" w:sz="4" w:space="0" w:color="auto"/>
              <w:left w:val="single" w:sz="4" w:space="0" w:color="auto"/>
              <w:bottom w:val="single" w:sz="4" w:space="0" w:color="auto"/>
              <w:right w:val="single" w:sz="4" w:space="0" w:color="auto"/>
            </w:tcBorders>
            <w:hideMark/>
          </w:tcPr>
          <w:p w14:paraId="205C8ED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phase current</w:t>
            </w:r>
          </w:p>
          <w:p w14:paraId="19E0180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505D905"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C637BE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0.05…5xIn</w:t>
            </w:r>
          </w:p>
        </w:tc>
        <w:tc>
          <w:tcPr>
            <w:tcW w:w="781" w:type="pct"/>
            <w:tcBorders>
              <w:top w:val="single" w:sz="4" w:space="0" w:color="auto"/>
              <w:left w:val="single" w:sz="4" w:space="0" w:color="auto"/>
              <w:bottom w:val="single" w:sz="4" w:space="0" w:color="auto"/>
              <w:right w:val="single" w:sz="4" w:space="0" w:color="auto"/>
            </w:tcBorders>
            <w:vAlign w:val="center"/>
          </w:tcPr>
          <w:p w14:paraId="5F95BDD0"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68F7CD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ECD18C6" w14:textId="0DA88DCC"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24</w:t>
            </w:r>
          </w:p>
        </w:tc>
        <w:tc>
          <w:tcPr>
            <w:tcW w:w="2250" w:type="pct"/>
            <w:tcBorders>
              <w:top w:val="single" w:sz="4" w:space="0" w:color="auto"/>
              <w:left w:val="single" w:sz="4" w:space="0" w:color="auto"/>
              <w:bottom w:val="single" w:sz="4" w:space="0" w:color="auto"/>
              <w:right w:val="single" w:sz="4" w:space="0" w:color="auto"/>
            </w:tcBorders>
            <w:hideMark/>
          </w:tcPr>
          <w:p w14:paraId="3D3C262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479108F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221231F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2F14A89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4693FE4C"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A4140E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9B5AFD5" w14:textId="6C5979B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25</w:t>
            </w:r>
          </w:p>
        </w:tc>
        <w:tc>
          <w:tcPr>
            <w:tcW w:w="2250" w:type="pct"/>
            <w:tcBorders>
              <w:top w:val="single" w:sz="4" w:space="0" w:color="auto"/>
              <w:left w:val="single" w:sz="4" w:space="0" w:color="auto"/>
              <w:bottom w:val="single" w:sz="4" w:space="0" w:color="auto"/>
              <w:right w:val="single" w:sz="4" w:space="0" w:color="auto"/>
            </w:tcBorders>
            <w:hideMark/>
          </w:tcPr>
          <w:p w14:paraId="0A2742C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High set earth fault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1F3A130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11F7DC1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CC41AB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C3C76A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46301AE" w14:textId="63EA425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26</w:t>
            </w:r>
          </w:p>
        </w:tc>
        <w:tc>
          <w:tcPr>
            <w:tcW w:w="2250" w:type="pct"/>
            <w:tcBorders>
              <w:top w:val="single" w:sz="4" w:space="0" w:color="auto"/>
              <w:left w:val="single" w:sz="4" w:space="0" w:color="auto"/>
              <w:bottom w:val="single" w:sz="4" w:space="0" w:color="auto"/>
              <w:right w:val="single" w:sz="4" w:space="0" w:color="auto"/>
            </w:tcBorders>
            <w:hideMark/>
          </w:tcPr>
          <w:p w14:paraId="1544596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earth fault setting</w:t>
            </w:r>
          </w:p>
          <w:p w14:paraId="7A26EBE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23415AB"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3300F92"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0.10…40.00xIn</w:t>
            </w:r>
          </w:p>
        </w:tc>
        <w:tc>
          <w:tcPr>
            <w:tcW w:w="781" w:type="pct"/>
            <w:tcBorders>
              <w:top w:val="single" w:sz="4" w:space="0" w:color="auto"/>
              <w:left w:val="single" w:sz="4" w:space="0" w:color="auto"/>
              <w:bottom w:val="single" w:sz="4" w:space="0" w:color="auto"/>
              <w:right w:val="single" w:sz="4" w:space="0" w:color="auto"/>
            </w:tcBorders>
            <w:vAlign w:val="center"/>
          </w:tcPr>
          <w:p w14:paraId="45D234B2"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FC6C6F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6A05396" w14:textId="1E6173F1"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27</w:t>
            </w:r>
          </w:p>
        </w:tc>
        <w:tc>
          <w:tcPr>
            <w:tcW w:w="2250" w:type="pct"/>
            <w:tcBorders>
              <w:top w:val="single" w:sz="4" w:space="0" w:color="auto"/>
              <w:left w:val="single" w:sz="4" w:space="0" w:color="auto"/>
              <w:bottom w:val="single" w:sz="4" w:space="0" w:color="auto"/>
              <w:right w:val="single" w:sz="4" w:space="0" w:color="auto"/>
            </w:tcBorders>
            <w:hideMark/>
          </w:tcPr>
          <w:p w14:paraId="6FB36B72"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time delay setting</w:t>
            </w:r>
          </w:p>
          <w:p w14:paraId="512DD8F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6E972F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Sec</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4EB610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74F5ABA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E32E75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7CAB18A" w14:textId="7CB28D6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28</w:t>
            </w:r>
          </w:p>
        </w:tc>
        <w:tc>
          <w:tcPr>
            <w:tcW w:w="2250" w:type="pct"/>
            <w:tcBorders>
              <w:top w:val="single" w:sz="4" w:space="0" w:color="auto"/>
              <w:left w:val="single" w:sz="4" w:space="0" w:color="auto"/>
              <w:bottom w:val="single" w:sz="4" w:space="0" w:color="auto"/>
              <w:right w:val="single" w:sz="4" w:space="0" w:color="auto"/>
            </w:tcBorders>
            <w:hideMark/>
          </w:tcPr>
          <w:p w14:paraId="1609D87F"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overcurrent earth fault 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12C3400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677D0A3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1..40In</w:t>
            </w:r>
          </w:p>
        </w:tc>
        <w:tc>
          <w:tcPr>
            <w:tcW w:w="781" w:type="pct"/>
            <w:tcBorders>
              <w:top w:val="single" w:sz="4" w:space="0" w:color="auto"/>
              <w:left w:val="single" w:sz="4" w:space="0" w:color="auto"/>
              <w:bottom w:val="single" w:sz="4" w:space="0" w:color="auto"/>
              <w:right w:val="single" w:sz="4" w:space="0" w:color="auto"/>
            </w:tcBorders>
            <w:vAlign w:val="center"/>
          </w:tcPr>
          <w:p w14:paraId="42FEA5FE"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781847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1E14421" w14:textId="3CD7CE8B"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29</w:t>
            </w:r>
          </w:p>
        </w:tc>
        <w:tc>
          <w:tcPr>
            <w:tcW w:w="2250" w:type="pct"/>
            <w:tcBorders>
              <w:top w:val="single" w:sz="4" w:space="0" w:color="auto"/>
              <w:left w:val="single" w:sz="4" w:space="0" w:color="auto"/>
              <w:bottom w:val="single" w:sz="4" w:space="0" w:color="auto"/>
              <w:right w:val="single" w:sz="4" w:space="0" w:color="auto"/>
            </w:tcBorders>
            <w:hideMark/>
          </w:tcPr>
          <w:p w14:paraId="79FF6BD1"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56D83C3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408AFD9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2F2F947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4F5FC125"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421505C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EC33214" w14:textId="594B0097"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30</w:t>
            </w:r>
          </w:p>
        </w:tc>
        <w:tc>
          <w:tcPr>
            <w:tcW w:w="2250" w:type="pct"/>
            <w:tcBorders>
              <w:top w:val="single" w:sz="4" w:space="0" w:color="auto"/>
              <w:left w:val="single" w:sz="4" w:space="0" w:color="auto"/>
              <w:bottom w:val="single" w:sz="4" w:space="0" w:color="auto"/>
              <w:right w:val="single" w:sz="4" w:space="0" w:color="auto"/>
            </w:tcBorders>
            <w:hideMark/>
          </w:tcPr>
          <w:p w14:paraId="1164FE3D"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Low set earth fault protection: </w:t>
            </w:r>
          </w:p>
        </w:tc>
        <w:tc>
          <w:tcPr>
            <w:tcW w:w="545" w:type="pct"/>
            <w:tcBorders>
              <w:top w:val="single" w:sz="4" w:space="0" w:color="auto"/>
              <w:left w:val="single" w:sz="4" w:space="0" w:color="auto"/>
              <w:bottom w:val="single" w:sz="4" w:space="0" w:color="auto"/>
              <w:right w:val="single" w:sz="4" w:space="0" w:color="auto"/>
            </w:tcBorders>
            <w:vAlign w:val="center"/>
          </w:tcPr>
          <w:p w14:paraId="6A7A1CE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69B3092D"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147405F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08A1B1A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B8AAC15" w14:textId="2A18E570"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31</w:t>
            </w:r>
          </w:p>
        </w:tc>
        <w:tc>
          <w:tcPr>
            <w:tcW w:w="2250" w:type="pct"/>
            <w:tcBorders>
              <w:top w:val="single" w:sz="4" w:space="0" w:color="auto"/>
              <w:left w:val="single" w:sz="4" w:space="0" w:color="auto"/>
              <w:bottom w:val="single" w:sz="4" w:space="0" w:color="auto"/>
              <w:right w:val="single" w:sz="4" w:space="0" w:color="auto"/>
            </w:tcBorders>
            <w:hideMark/>
          </w:tcPr>
          <w:p w14:paraId="51F87BD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Definite time overcurrent earth fault setting</w:t>
            </w:r>
          </w:p>
          <w:p w14:paraId="44B3DB9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range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42FD278C"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4E2F5F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0.001…5.00xIn</w:t>
            </w:r>
          </w:p>
        </w:tc>
        <w:tc>
          <w:tcPr>
            <w:tcW w:w="781" w:type="pct"/>
            <w:tcBorders>
              <w:top w:val="single" w:sz="4" w:space="0" w:color="auto"/>
              <w:left w:val="single" w:sz="4" w:space="0" w:color="auto"/>
              <w:bottom w:val="single" w:sz="4" w:space="0" w:color="auto"/>
              <w:right w:val="single" w:sz="4" w:space="0" w:color="auto"/>
            </w:tcBorders>
            <w:vAlign w:val="center"/>
          </w:tcPr>
          <w:p w14:paraId="12029884"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B9AEA48"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E2857BD" w14:textId="7443DC96"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32</w:t>
            </w:r>
          </w:p>
        </w:tc>
        <w:tc>
          <w:tcPr>
            <w:tcW w:w="2250" w:type="pct"/>
            <w:tcBorders>
              <w:top w:val="single" w:sz="4" w:space="0" w:color="auto"/>
              <w:left w:val="single" w:sz="4" w:space="0" w:color="auto"/>
              <w:bottom w:val="single" w:sz="4" w:space="0" w:color="auto"/>
              <w:right w:val="single" w:sz="4" w:space="0" w:color="auto"/>
            </w:tcBorders>
            <w:hideMark/>
          </w:tcPr>
          <w:p w14:paraId="2CBAB6D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Inverse time overcurrent earth fault starting </w:t>
            </w:r>
          </w:p>
        </w:tc>
        <w:tc>
          <w:tcPr>
            <w:tcW w:w="545" w:type="pct"/>
            <w:tcBorders>
              <w:top w:val="single" w:sz="4" w:space="0" w:color="auto"/>
              <w:left w:val="single" w:sz="4" w:space="0" w:color="auto"/>
              <w:bottom w:val="single" w:sz="4" w:space="0" w:color="auto"/>
              <w:right w:val="single" w:sz="4" w:space="0" w:color="auto"/>
            </w:tcBorders>
            <w:vAlign w:val="center"/>
            <w:hideMark/>
          </w:tcPr>
          <w:p w14:paraId="120627E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A</w:t>
            </w:r>
          </w:p>
        </w:tc>
        <w:tc>
          <w:tcPr>
            <w:tcW w:w="1097" w:type="pct"/>
            <w:tcBorders>
              <w:top w:val="single" w:sz="4" w:space="0" w:color="auto"/>
              <w:left w:val="single" w:sz="4" w:space="0" w:color="auto"/>
              <w:bottom w:val="single" w:sz="4" w:space="0" w:color="auto"/>
              <w:right w:val="single" w:sz="4" w:space="0" w:color="auto"/>
            </w:tcBorders>
            <w:vAlign w:val="center"/>
            <w:hideMark/>
          </w:tcPr>
          <w:p w14:paraId="1134DCA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34019416"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55AC246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11AA146" w14:textId="0043E9C9"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33</w:t>
            </w:r>
          </w:p>
        </w:tc>
        <w:tc>
          <w:tcPr>
            <w:tcW w:w="2250" w:type="pct"/>
            <w:tcBorders>
              <w:top w:val="single" w:sz="4" w:space="0" w:color="auto"/>
              <w:left w:val="single" w:sz="4" w:space="0" w:color="auto"/>
              <w:bottom w:val="single" w:sz="4" w:space="0" w:color="auto"/>
              <w:right w:val="single" w:sz="4" w:space="0" w:color="auto"/>
            </w:tcBorders>
            <w:hideMark/>
          </w:tcPr>
          <w:p w14:paraId="35A9E17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Inverse time overcurrent time multiplier</w:t>
            </w:r>
          </w:p>
          <w:p w14:paraId="513B15FA"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range</w:t>
            </w:r>
          </w:p>
        </w:tc>
        <w:tc>
          <w:tcPr>
            <w:tcW w:w="545" w:type="pct"/>
            <w:tcBorders>
              <w:top w:val="single" w:sz="4" w:space="0" w:color="auto"/>
              <w:left w:val="single" w:sz="4" w:space="0" w:color="auto"/>
              <w:bottom w:val="single" w:sz="4" w:space="0" w:color="auto"/>
              <w:right w:val="single" w:sz="4" w:space="0" w:color="auto"/>
            </w:tcBorders>
            <w:vAlign w:val="center"/>
          </w:tcPr>
          <w:p w14:paraId="62C6F4CE"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5AA6CA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0.05….15.00</w:t>
            </w:r>
          </w:p>
        </w:tc>
        <w:tc>
          <w:tcPr>
            <w:tcW w:w="781" w:type="pct"/>
            <w:tcBorders>
              <w:top w:val="single" w:sz="4" w:space="0" w:color="auto"/>
              <w:left w:val="single" w:sz="4" w:space="0" w:color="auto"/>
              <w:bottom w:val="single" w:sz="4" w:space="0" w:color="auto"/>
              <w:right w:val="single" w:sz="4" w:space="0" w:color="auto"/>
            </w:tcBorders>
            <w:vAlign w:val="center"/>
          </w:tcPr>
          <w:p w14:paraId="76166EF8"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2BE427DE"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7FDEE51" w14:textId="0C566EE8"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34</w:t>
            </w:r>
          </w:p>
        </w:tc>
        <w:tc>
          <w:tcPr>
            <w:tcW w:w="2250" w:type="pct"/>
            <w:tcBorders>
              <w:top w:val="single" w:sz="4" w:space="0" w:color="auto"/>
              <w:left w:val="single" w:sz="4" w:space="0" w:color="auto"/>
              <w:bottom w:val="single" w:sz="4" w:space="0" w:color="auto"/>
              <w:right w:val="single" w:sz="4" w:space="0" w:color="auto"/>
            </w:tcBorders>
            <w:hideMark/>
          </w:tcPr>
          <w:p w14:paraId="73AC8445"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Direction detection for phase overcurrent: </w:t>
            </w:r>
          </w:p>
        </w:tc>
        <w:tc>
          <w:tcPr>
            <w:tcW w:w="545" w:type="pct"/>
            <w:tcBorders>
              <w:top w:val="single" w:sz="4" w:space="0" w:color="auto"/>
              <w:left w:val="single" w:sz="4" w:space="0" w:color="auto"/>
              <w:bottom w:val="single" w:sz="4" w:space="0" w:color="auto"/>
              <w:right w:val="single" w:sz="4" w:space="0" w:color="auto"/>
            </w:tcBorders>
            <w:vAlign w:val="center"/>
          </w:tcPr>
          <w:p w14:paraId="3C5B4C05"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1580268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705299D3" w14:textId="77777777" w:rsidR="00CA70B0" w:rsidRPr="00161721" w:rsidRDefault="00CA70B0">
            <w:pPr>
              <w:suppressAutoHyphens/>
              <w:spacing w:before="20" w:after="20"/>
              <w:jc w:val="center"/>
              <w:rPr>
                <w:rFonts w:asciiTheme="minorHAnsi" w:eastAsia="Batang" w:hAnsiTheme="minorHAnsi" w:cstheme="minorHAnsi"/>
                <w:lang w:val="en-US"/>
              </w:rPr>
            </w:pPr>
          </w:p>
        </w:tc>
      </w:tr>
      <w:tr w:rsidR="00161721" w:rsidRPr="00161721" w14:paraId="360BD33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DA3EFF" w14:textId="5DE80713"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35</w:t>
            </w:r>
          </w:p>
        </w:tc>
        <w:tc>
          <w:tcPr>
            <w:tcW w:w="2250" w:type="pct"/>
            <w:tcBorders>
              <w:top w:val="single" w:sz="4" w:space="0" w:color="auto"/>
              <w:left w:val="single" w:sz="4" w:space="0" w:color="auto"/>
              <w:bottom w:val="single" w:sz="4" w:space="0" w:color="auto"/>
              <w:right w:val="single" w:sz="4" w:space="0" w:color="auto"/>
            </w:tcBorders>
            <w:hideMark/>
          </w:tcPr>
          <w:p w14:paraId="51AFA430"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Inductive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A3AA079"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162B3666"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12D2A4E0" w14:textId="77777777" w:rsidR="00CA70B0" w:rsidRPr="00161721" w:rsidRDefault="00CA70B0">
            <w:pPr>
              <w:rPr>
                <w:rFonts w:asciiTheme="minorHAnsi" w:hAnsiTheme="minorHAnsi" w:cstheme="minorHAnsi"/>
                <w:lang w:val="en-US"/>
              </w:rPr>
            </w:pPr>
          </w:p>
        </w:tc>
      </w:tr>
      <w:tr w:rsidR="00161721" w:rsidRPr="00161721" w14:paraId="6BF2AA5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EB35E90" w14:textId="3B73322E"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36</w:t>
            </w:r>
          </w:p>
        </w:tc>
        <w:tc>
          <w:tcPr>
            <w:tcW w:w="2250" w:type="pct"/>
            <w:tcBorders>
              <w:top w:val="single" w:sz="4" w:space="0" w:color="auto"/>
              <w:left w:val="single" w:sz="4" w:space="0" w:color="auto"/>
              <w:bottom w:val="single" w:sz="4" w:space="0" w:color="auto"/>
              <w:right w:val="single" w:sz="4" w:space="0" w:color="auto"/>
            </w:tcBorders>
            <w:hideMark/>
          </w:tcPr>
          <w:p w14:paraId="423FBC3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Resistive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222548CD"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0B66B5BF"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7E57089F" w14:textId="77777777" w:rsidR="00CA70B0" w:rsidRPr="00161721" w:rsidRDefault="00CA70B0">
            <w:pPr>
              <w:rPr>
                <w:rFonts w:asciiTheme="minorHAnsi" w:hAnsiTheme="minorHAnsi" w:cstheme="minorHAnsi"/>
                <w:lang w:val="en-US"/>
              </w:rPr>
            </w:pPr>
          </w:p>
        </w:tc>
      </w:tr>
      <w:tr w:rsidR="00161721" w:rsidRPr="00161721" w14:paraId="7527866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77E42CB" w14:textId="769DA724"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37</w:t>
            </w:r>
          </w:p>
        </w:tc>
        <w:tc>
          <w:tcPr>
            <w:tcW w:w="2250" w:type="pct"/>
            <w:tcBorders>
              <w:top w:val="single" w:sz="4" w:space="0" w:color="auto"/>
              <w:left w:val="single" w:sz="4" w:space="0" w:color="auto"/>
              <w:bottom w:val="single" w:sz="4" w:space="0" w:color="auto"/>
              <w:right w:val="single" w:sz="4" w:space="0" w:color="auto"/>
            </w:tcBorders>
            <w:hideMark/>
          </w:tcPr>
          <w:p w14:paraId="21D5489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Capacitive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E4E1FA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6620DA86"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156C41DD" w14:textId="77777777" w:rsidR="00CA70B0" w:rsidRPr="00161721" w:rsidRDefault="00CA70B0">
            <w:pPr>
              <w:rPr>
                <w:rFonts w:asciiTheme="minorHAnsi" w:hAnsiTheme="minorHAnsi" w:cstheme="minorHAnsi"/>
                <w:lang w:val="en-US"/>
              </w:rPr>
            </w:pPr>
          </w:p>
        </w:tc>
      </w:tr>
      <w:tr w:rsidR="00161721" w:rsidRPr="00161721" w14:paraId="6D68DC7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085D57A6" w14:textId="17D76489"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38</w:t>
            </w:r>
          </w:p>
        </w:tc>
        <w:tc>
          <w:tcPr>
            <w:tcW w:w="2250" w:type="pct"/>
            <w:tcBorders>
              <w:top w:val="single" w:sz="4" w:space="0" w:color="auto"/>
              <w:left w:val="single" w:sz="4" w:space="0" w:color="auto"/>
              <w:bottom w:val="single" w:sz="4" w:space="0" w:color="auto"/>
              <w:right w:val="single" w:sz="4" w:space="0" w:color="auto"/>
            </w:tcBorders>
            <w:hideMark/>
          </w:tcPr>
          <w:p w14:paraId="7FF83093"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Direction detection for earth faults: -</w:t>
            </w:r>
          </w:p>
        </w:tc>
        <w:tc>
          <w:tcPr>
            <w:tcW w:w="545" w:type="pct"/>
            <w:tcBorders>
              <w:top w:val="single" w:sz="4" w:space="0" w:color="auto"/>
              <w:left w:val="single" w:sz="4" w:space="0" w:color="auto"/>
              <w:bottom w:val="single" w:sz="4" w:space="0" w:color="auto"/>
              <w:right w:val="single" w:sz="4" w:space="0" w:color="auto"/>
            </w:tcBorders>
            <w:vAlign w:val="center"/>
          </w:tcPr>
          <w:p w14:paraId="6F6C7D39"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hideMark/>
          </w:tcPr>
          <w:p w14:paraId="300CDD6F"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7897AA30" w14:textId="77777777" w:rsidR="00CA70B0" w:rsidRPr="00161721" w:rsidRDefault="00CA70B0">
            <w:pPr>
              <w:rPr>
                <w:rFonts w:asciiTheme="minorHAnsi" w:hAnsiTheme="minorHAnsi" w:cstheme="minorHAnsi"/>
                <w:lang w:val="en-US"/>
              </w:rPr>
            </w:pPr>
          </w:p>
        </w:tc>
      </w:tr>
      <w:tr w:rsidR="00161721" w:rsidRPr="00161721" w14:paraId="6FE9D0EA"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ADF745C" w14:textId="19A746C7"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39</w:t>
            </w:r>
          </w:p>
        </w:tc>
        <w:tc>
          <w:tcPr>
            <w:tcW w:w="2250" w:type="pct"/>
            <w:tcBorders>
              <w:top w:val="single" w:sz="4" w:space="0" w:color="auto"/>
              <w:left w:val="single" w:sz="4" w:space="0" w:color="auto"/>
              <w:bottom w:val="single" w:sz="4" w:space="0" w:color="auto"/>
              <w:right w:val="single" w:sz="4" w:space="0" w:color="auto"/>
            </w:tcBorders>
            <w:hideMark/>
          </w:tcPr>
          <w:p w14:paraId="197FDC3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Inductive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93102E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484828BC"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134F9A94" w14:textId="77777777" w:rsidR="00CA70B0" w:rsidRPr="00161721" w:rsidRDefault="00CA70B0">
            <w:pPr>
              <w:rPr>
                <w:rFonts w:asciiTheme="minorHAnsi" w:hAnsiTheme="minorHAnsi" w:cstheme="minorHAnsi"/>
                <w:lang w:val="en-US"/>
              </w:rPr>
            </w:pPr>
          </w:p>
        </w:tc>
      </w:tr>
      <w:tr w:rsidR="00161721" w:rsidRPr="00161721" w14:paraId="5EEAEC15"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800A734" w14:textId="126A045E"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40</w:t>
            </w:r>
          </w:p>
        </w:tc>
        <w:tc>
          <w:tcPr>
            <w:tcW w:w="2250" w:type="pct"/>
            <w:tcBorders>
              <w:top w:val="single" w:sz="4" w:space="0" w:color="auto"/>
              <w:left w:val="single" w:sz="4" w:space="0" w:color="auto"/>
              <w:bottom w:val="single" w:sz="4" w:space="0" w:color="auto"/>
              <w:right w:val="single" w:sz="4" w:space="0" w:color="auto"/>
            </w:tcBorders>
            <w:hideMark/>
          </w:tcPr>
          <w:p w14:paraId="4C1B5C0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Resistive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50A5F578"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09C6EBA4"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2F4AAD66" w14:textId="77777777" w:rsidR="00CA70B0" w:rsidRPr="00161721" w:rsidRDefault="00CA70B0">
            <w:pPr>
              <w:rPr>
                <w:rFonts w:asciiTheme="minorHAnsi" w:hAnsiTheme="minorHAnsi" w:cstheme="minorHAnsi"/>
                <w:lang w:val="en-US"/>
              </w:rPr>
            </w:pPr>
          </w:p>
        </w:tc>
      </w:tr>
      <w:tr w:rsidR="00161721" w:rsidRPr="00161721" w14:paraId="4BE6F16C"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56FCD26" w14:textId="75CCA048"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41</w:t>
            </w:r>
          </w:p>
        </w:tc>
        <w:tc>
          <w:tcPr>
            <w:tcW w:w="2250" w:type="pct"/>
            <w:tcBorders>
              <w:top w:val="single" w:sz="4" w:space="0" w:color="auto"/>
              <w:left w:val="single" w:sz="4" w:space="0" w:color="auto"/>
              <w:bottom w:val="single" w:sz="4" w:space="0" w:color="auto"/>
              <w:right w:val="single" w:sz="4" w:space="0" w:color="auto"/>
            </w:tcBorders>
            <w:hideMark/>
          </w:tcPr>
          <w:p w14:paraId="5D1E1DBE"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 xml:space="preserve">Forward range – Capacitive angle </w:t>
            </w:r>
          </w:p>
        </w:tc>
        <w:tc>
          <w:tcPr>
            <w:tcW w:w="545" w:type="pct"/>
            <w:tcBorders>
              <w:top w:val="single" w:sz="4" w:space="0" w:color="auto"/>
              <w:left w:val="single" w:sz="4" w:space="0" w:color="auto"/>
              <w:bottom w:val="single" w:sz="4" w:space="0" w:color="auto"/>
              <w:right w:val="single" w:sz="4" w:space="0" w:color="auto"/>
            </w:tcBorders>
            <w:vAlign w:val="center"/>
            <w:hideMark/>
          </w:tcPr>
          <w:p w14:paraId="6767F47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degree</w:t>
            </w:r>
          </w:p>
        </w:tc>
        <w:tc>
          <w:tcPr>
            <w:tcW w:w="1097" w:type="pct"/>
            <w:tcBorders>
              <w:top w:val="single" w:sz="4" w:space="0" w:color="auto"/>
              <w:left w:val="single" w:sz="4" w:space="0" w:color="auto"/>
              <w:bottom w:val="single" w:sz="4" w:space="0" w:color="auto"/>
              <w:right w:val="single" w:sz="4" w:space="0" w:color="auto"/>
            </w:tcBorders>
            <w:hideMark/>
          </w:tcPr>
          <w:p w14:paraId="1A19548A" w14:textId="77777777" w:rsidR="00CA70B0" w:rsidRPr="00161721" w:rsidRDefault="00CA70B0">
            <w:pPr>
              <w:rPr>
                <w:rFonts w:asciiTheme="minorHAnsi" w:eastAsia="Calibri" w:hAnsiTheme="minorHAnsi" w:cstheme="minorHAnsi"/>
                <w:lang w:val="en-US"/>
              </w:rPr>
            </w:pPr>
            <w:r w:rsidRPr="00161721">
              <w:rPr>
                <w:rFonts w:asciiTheme="minorHAnsi" w:eastAsia="Batang" w:hAnsiTheme="minorHAnsi" w:cstheme="minorHAnsi"/>
                <w:lang w:val="en-US"/>
              </w:rPr>
              <w:t>-30….+30deg</w:t>
            </w:r>
          </w:p>
        </w:tc>
        <w:tc>
          <w:tcPr>
            <w:tcW w:w="781" w:type="pct"/>
            <w:tcBorders>
              <w:top w:val="single" w:sz="4" w:space="0" w:color="auto"/>
              <w:left w:val="single" w:sz="4" w:space="0" w:color="auto"/>
              <w:bottom w:val="single" w:sz="4" w:space="0" w:color="auto"/>
              <w:right w:val="single" w:sz="4" w:space="0" w:color="auto"/>
            </w:tcBorders>
          </w:tcPr>
          <w:p w14:paraId="58CD0288" w14:textId="77777777" w:rsidR="00CA70B0" w:rsidRPr="00161721" w:rsidRDefault="00CA70B0">
            <w:pPr>
              <w:rPr>
                <w:rFonts w:asciiTheme="minorHAnsi" w:hAnsiTheme="minorHAnsi" w:cstheme="minorHAnsi"/>
                <w:lang w:val="en-US"/>
              </w:rPr>
            </w:pPr>
          </w:p>
        </w:tc>
      </w:tr>
      <w:tr w:rsidR="00161721" w:rsidRPr="00161721" w14:paraId="5BD583ED"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5C8AA27" w14:textId="205D3D86"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42</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E3485EB"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Autoreclosure:-</w:t>
            </w:r>
          </w:p>
        </w:tc>
        <w:tc>
          <w:tcPr>
            <w:tcW w:w="545" w:type="pct"/>
            <w:tcBorders>
              <w:top w:val="single" w:sz="4" w:space="0" w:color="auto"/>
              <w:left w:val="single" w:sz="4" w:space="0" w:color="auto"/>
              <w:bottom w:val="single" w:sz="4" w:space="0" w:color="auto"/>
              <w:right w:val="single" w:sz="4" w:space="0" w:color="auto"/>
            </w:tcBorders>
            <w:vAlign w:val="center"/>
          </w:tcPr>
          <w:p w14:paraId="300243A4" w14:textId="77777777" w:rsidR="00CA70B0" w:rsidRPr="00161721" w:rsidRDefault="00CA70B0">
            <w:pPr>
              <w:spacing w:before="60" w:after="60" w:line="288" w:lineRule="auto"/>
              <w:jc w:val="center"/>
              <w:rPr>
                <w:rFonts w:asciiTheme="minorHAnsi" w:eastAsia="Calibri"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61E9B80D" w14:textId="77777777" w:rsidR="00CA70B0" w:rsidRPr="00161721" w:rsidRDefault="00CA70B0">
            <w:pPr>
              <w:jc w:val="center"/>
              <w:rPr>
                <w:rFonts w:asciiTheme="minorHAnsi"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5E46C3E1" w14:textId="77777777" w:rsidR="00CA70B0" w:rsidRPr="00161721" w:rsidRDefault="00CA70B0">
            <w:pPr>
              <w:jc w:val="center"/>
              <w:rPr>
                <w:rFonts w:asciiTheme="minorHAnsi" w:hAnsiTheme="minorHAnsi" w:cstheme="minorHAnsi"/>
                <w:lang w:val="en-US"/>
              </w:rPr>
            </w:pPr>
          </w:p>
        </w:tc>
      </w:tr>
      <w:tr w:rsidR="00161721" w:rsidRPr="00161721" w14:paraId="4A1C7713"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932F83C" w14:textId="47834BB7"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43</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369E72C"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Number of reclosures</w:t>
            </w:r>
          </w:p>
        </w:tc>
        <w:tc>
          <w:tcPr>
            <w:tcW w:w="545" w:type="pct"/>
            <w:tcBorders>
              <w:top w:val="single" w:sz="4" w:space="0" w:color="auto"/>
              <w:left w:val="single" w:sz="4" w:space="0" w:color="auto"/>
              <w:bottom w:val="single" w:sz="4" w:space="0" w:color="auto"/>
              <w:right w:val="single" w:sz="4" w:space="0" w:color="auto"/>
            </w:tcBorders>
            <w:vAlign w:val="center"/>
            <w:hideMark/>
          </w:tcPr>
          <w:p w14:paraId="30D64080" w14:textId="77777777" w:rsidR="00CA70B0" w:rsidRPr="00161721" w:rsidRDefault="00CA70B0">
            <w:pPr>
              <w:suppressAutoHyphens/>
              <w:spacing w:before="20" w:after="20"/>
              <w:jc w:val="center"/>
              <w:rPr>
                <w:rFonts w:asciiTheme="minorHAnsi" w:eastAsia="Batang" w:hAnsiTheme="minorHAnsi" w:cstheme="minorHAnsi"/>
                <w:u w:val="single"/>
                <w:lang w:val="en-US"/>
              </w:rPr>
            </w:pPr>
            <w:r w:rsidRPr="00161721">
              <w:rPr>
                <w:rFonts w:asciiTheme="minorHAnsi" w:eastAsia="Batang" w:hAnsiTheme="minorHAnsi" w:cstheme="minorHAnsi"/>
                <w:u w:val="single"/>
                <w:lang w:val="en-US"/>
              </w:rPr>
              <w:t>&gt;</w:t>
            </w:r>
            <w:r w:rsidRPr="00161721">
              <w:rPr>
                <w:rFonts w:asciiTheme="minorHAnsi" w:eastAsia="Batang" w:hAnsiTheme="minorHAnsi" w:cstheme="minorHAnsi"/>
                <w:lang w:val="en-US"/>
              </w:rPr>
              <w:t xml:space="preserve"> 2 shots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26754D36"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2</w:t>
            </w:r>
          </w:p>
        </w:tc>
        <w:tc>
          <w:tcPr>
            <w:tcW w:w="781" w:type="pct"/>
            <w:tcBorders>
              <w:top w:val="single" w:sz="4" w:space="0" w:color="auto"/>
              <w:left w:val="single" w:sz="4" w:space="0" w:color="auto"/>
              <w:bottom w:val="single" w:sz="4" w:space="0" w:color="auto"/>
              <w:right w:val="single" w:sz="4" w:space="0" w:color="auto"/>
            </w:tcBorders>
            <w:vAlign w:val="center"/>
          </w:tcPr>
          <w:p w14:paraId="7D1FDADE" w14:textId="77777777" w:rsidR="00CA70B0" w:rsidRPr="00161721" w:rsidRDefault="00CA70B0">
            <w:pPr>
              <w:jc w:val="center"/>
              <w:rPr>
                <w:rFonts w:asciiTheme="minorHAnsi" w:hAnsiTheme="minorHAnsi" w:cstheme="minorHAnsi"/>
                <w:lang w:val="en-US"/>
              </w:rPr>
            </w:pPr>
          </w:p>
        </w:tc>
      </w:tr>
      <w:tr w:rsidR="00161721" w:rsidRPr="00161721" w14:paraId="027889D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110FAA1" w14:textId="4A68FA9F"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44</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36BCD74"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Dead time range (sec)</w:t>
            </w:r>
          </w:p>
        </w:tc>
        <w:tc>
          <w:tcPr>
            <w:tcW w:w="545" w:type="pct"/>
            <w:tcBorders>
              <w:top w:val="single" w:sz="4" w:space="0" w:color="auto"/>
              <w:left w:val="single" w:sz="4" w:space="0" w:color="auto"/>
              <w:bottom w:val="single" w:sz="4" w:space="0" w:color="auto"/>
              <w:right w:val="single" w:sz="4" w:space="0" w:color="auto"/>
            </w:tcBorders>
            <w:vAlign w:val="center"/>
            <w:hideMark/>
          </w:tcPr>
          <w:p w14:paraId="19B5A240"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w:t>
            </w:r>
          </w:p>
        </w:tc>
        <w:tc>
          <w:tcPr>
            <w:tcW w:w="1097" w:type="pct"/>
            <w:tcBorders>
              <w:top w:val="single" w:sz="4" w:space="0" w:color="auto"/>
              <w:left w:val="single" w:sz="4" w:space="0" w:color="auto"/>
              <w:bottom w:val="single" w:sz="4" w:space="0" w:color="auto"/>
              <w:right w:val="single" w:sz="4" w:space="0" w:color="auto"/>
            </w:tcBorders>
            <w:hideMark/>
          </w:tcPr>
          <w:p w14:paraId="681E332F"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0…6000 sec</w:t>
            </w:r>
          </w:p>
        </w:tc>
        <w:tc>
          <w:tcPr>
            <w:tcW w:w="781" w:type="pct"/>
            <w:tcBorders>
              <w:top w:val="single" w:sz="4" w:space="0" w:color="auto"/>
              <w:left w:val="single" w:sz="4" w:space="0" w:color="auto"/>
              <w:bottom w:val="single" w:sz="4" w:space="0" w:color="auto"/>
              <w:right w:val="single" w:sz="4" w:space="0" w:color="auto"/>
            </w:tcBorders>
          </w:tcPr>
          <w:p w14:paraId="699E8C48"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5343AA1"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54BBA5D" w14:textId="2A0AC935" w:rsidR="00CA70B0" w:rsidRPr="00161721" w:rsidRDefault="00E44587">
            <w:pPr>
              <w:spacing w:before="60" w:after="60"/>
              <w:ind w:left="357" w:hanging="357"/>
              <w:rPr>
                <w:rFonts w:asciiTheme="minorHAnsi" w:eastAsia="Calibri" w:hAnsiTheme="minorHAnsi" w:cstheme="minorHAnsi"/>
                <w:lang w:val="en-US"/>
              </w:rPr>
            </w:pPr>
            <w:r w:rsidRPr="00161721">
              <w:rPr>
                <w:rFonts w:asciiTheme="minorHAnsi" w:eastAsia="Calibri" w:hAnsiTheme="minorHAnsi" w:cstheme="minorHAnsi"/>
                <w:lang w:val="en-US"/>
              </w:rPr>
              <w:t>45</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5397EC5"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Reclaim time range (sec)</w:t>
            </w:r>
          </w:p>
        </w:tc>
        <w:tc>
          <w:tcPr>
            <w:tcW w:w="545" w:type="pct"/>
            <w:tcBorders>
              <w:top w:val="single" w:sz="4" w:space="0" w:color="auto"/>
              <w:left w:val="single" w:sz="4" w:space="0" w:color="auto"/>
              <w:bottom w:val="single" w:sz="4" w:space="0" w:color="auto"/>
              <w:right w:val="single" w:sz="4" w:space="0" w:color="auto"/>
            </w:tcBorders>
            <w:vAlign w:val="center"/>
            <w:hideMark/>
          </w:tcPr>
          <w:p w14:paraId="29C11526"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w:t>
            </w:r>
          </w:p>
        </w:tc>
        <w:tc>
          <w:tcPr>
            <w:tcW w:w="1097" w:type="pct"/>
            <w:tcBorders>
              <w:top w:val="single" w:sz="4" w:space="0" w:color="auto"/>
              <w:left w:val="single" w:sz="4" w:space="0" w:color="auto"/>
              <w:bottom w:val="single" w:sz="4" w:space="0" w:color="auto"/>
              <w:right w:val="single" w:sz="4" w:space="0" w:color="auto"/>
            </w:tcBorders>
            <w:hideMark/>
          </w:tcPr>
          <w:p w14:paraId="6F551484"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0…6000 sec</w:t>
            </w:r>
          </w:p>
        </w:tc>
        <w:tc>
          <w:tcPr>
            <w:tcW w:w="781" w:type="pct"/>
            <w:tcBorders>
              <w:top w:val="single" w:sz="4" w:space="0" w:color="auto"/>
              <w:left w:val="single" w:sz="4" w:space="0" w:color="auto"/>
              <w:bottom w:val="single" w:sz="4" w:space="0" w:color="auto"/>
              <w:right w:val="single" w:sz="4" w:space="0" w:color="auto"/>
            </w:tcBorders>
          </w:tcPr>
          <w:p w14:paraId="2E00F142"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3C59044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FBA2188" w14:textId="16F74F65"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46</w:t>
            </w:r>
          </w:p>
        </w:tc>
        <w:tc>
          <w:tcPr>
            <w:tcW w:w="2250" w:type="pct"/>
            <w:tcBorders>
              <w:top w:val="single" w:sz="4" w:space="0" w:color="auto"/>
              <w:left w:val="single" w:sz="4" w:space="0" w:color="auto"/>
              <w:bottom w:val="single" w:sz="4" w:space="0" w:color="auto"/>
              <w:right w:val="single" w:sz="4" w:space="0" w:color="auto"/>
            </w:tcBorders>
            <w:vAlign w:val="center"/>
            <w:hideMark/>
          </w:tcPr>
          <w:p w14:paraId="52A53FBD"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Breaker failure protection current setting range (A)</w:t>
            </w:r>
          </w:p>
        </w:tc>
        <w:tc>
          <w:tcPr>
            <w:tcW w:w="545" w:type="pct"/>
            <w:tcBorders>
              <w:top w:val="single" w:sz="4" w:space="0" w:color="auto"/>
              <w:left w:val="single" w:sz="4" w:space="0" w:color="auto"/>
              <w:bottom w:val="single" w:sz="4" w:space="0" w:color="auto"/>
              <w:right w:val="single" w:sz="4" w:space="0" w:color="auto"/>
            </w:tcBorders>
            <w:vAlign w:val="center"/>
            <w:hideMark/>
          </w:tcPr>
          <w:p w14:paraId="288B0DB4"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w:t>
            </w:r>
          </w:p>
        </w:tc>
        <w:tc>
          <w:tcPr>
            <w:tcW w:w="1097" w:type="pct"/>
            <w:tcBorders>
              <w:top w:val="single" w:sz="4" w:space="0" w:color="auto"/>
              <w:left w:val="single" w:sz="4" w:space="0" w:color="auto"/>
              <w:bottom w:val="single" w:sz="4" w:space="0" w:color="auto"/>
              <w:right w:val="single" w:sz="4" w:space="0" w:color="auto"/>
            </w:tcBorders>
            <w:hideMark/>
          </w:tcPr>
          <w:p w14:paraId="79997646"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5…200%</w:t>
            </w:r>
          </w:p>
        </w:tc>
        <w:tc>
          <w:tcPr>
            <w:tcW w:w="781" w:type="pct"/>
            <w:tcBorders>
              <w:top w:val="single" w:sz="4" w:space="0" w:color="auto"/>
              <w:left w:val="single" w:sz="4" w:space="0" w:color="auto"/>
              <w:bottom w:val="single" w:sz="4" w:space="0" w:color="auto"/>
              <w:right w:val="single" w:sz="4" w:space="0" w:color="auto"/>
            </w:tcBorders>
          </w:tcPr>
          <w:p w14:paraId="0F5B4B00"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74327AE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3E072537" w14:textId="2EF4D05B"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47</w:t>
            </w:r>
          </w:p>
        </w:tc>
        <w:tc>
          <w:tcPr>
            <w:tcW w:w="2250" w:type="pct"/>
            <w:tcBorders>
              <w:top w:val="single" w:sz="4" w:space="0" w:color="auto"/>
              <w:left w:val="single" w:sz="4" w:space="0" w:color="auto"/>
              <w:bottom w:val="single" w:sz="4" w:space="0" w:color="auto"/>
              <w:right w:val="single" w:sz="4" w:space="0" w:color="auto"/>
            </w:tcBorders>
            <w:vAlign w:val="center"/>
            <w:hideMark/>
          </w:tcPr>
          <w:p w14:paraId="332B72A4"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Breaker failure protection time setting range (Sec)</w:t>
            </w:r>
          </w:p>
        </w:tc>
        <w:tc>
          <w:tcPr>
            <w:tcW w:w="545" w:type="pct"/>
            <w:tcBorders>
              <w:top w:val="single" w:sz="4" w:space="0" w:color="auto"/>
              <w:left w:val="single" w:sz="4" w:space="0" w:color="auto"/>
              <w:bottom w:val="single" w:sz="4" w:space="0" w:color="auto"/>
              <w:right w:val="single" w:sz="4" w:space="0" w:color="auto"/>
            </w:tcBorders>
            <w:vAlign w:val="center"/>
            <w:hideMark/>
          </w:tcPr>
          <w:p w14:paraId="24D9D83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 </w:t>
            </w:r>
          </w:p>
        </w:tc>
        <w:tc>
          <w:tcPr>
            <w:tcW w:w="1097" w:type="pct"/>
            <w:tcBorders>
              <w:top w:val="single" w:sz="4" w:space="0" w:color="auto"/>
              <w:left w:val="single" w:sz="4" w:space="0" w:color="auto"/>
              <w:bottom w:val="single" w:sz="4" w:space="0" w:color="auto"/>
              <w:right w:val="single" w:sz="4" w:space="0" w:color="auto"/>
            </w:tcBorders>
            <w:hideMark/>
          </w:tcPr>
          <w:p w14:paraId="5449941F" w14:textId="77777777" w:rsidR="00CA70B0" w:rsidRPr="00161721" w:rsidRDefault="00CA70B0">
            <w:pPr>
              <w:spacing w:before="60" w:after="60"/>
              <w:jc w:val="center"/>
              <w:rPr>
                <w:rFonts w:asciiTheme="minorHAnsi" w:eastAsia="Batang" w:hAnsiTheme="minorHAnsi" w:cstheme="minorHAnsi"/>
                <w:lang w:val="en-US"/>
              </w:rPr>
            </w:pPr>
            <w:r w:rsidRPr="00161721">
              <w:rPr>
                <w:rFonts w:asciiTheme="minorHAnsi" w:eastAsia="Batang" w:hAnsiTheme="minorHAnsi" w:cstheme="minorHAnsi"/>
                <w:lang w:val="en-US"/>
              </w:rPr>
              <w:t>˃ 35 ms</w:t>
            </w:r>
          </w:p>
        </w:tc>
        <w:tc>
          <w:tcPr>
            <w:tcW w:w="781" w:type="pct"/>
            <w:tcBorders>
              <w:top w:val="single" w:sz="4" w:space="0" w:color="auto"/>
              <w:left w:val="single" w:sz="4" w:space="0" w:color="auto"/>
              <w:bottom w:val="single" w:sz="4" w:space="0" w:color="auto"/>
              <w:right w:val="single" w:sz="4" w:space="0" w:color="auto"/>
            </w:tcBorders>
          </w:tcPr>
          <w:p w14:paraId="25C43BAF" w14:textId="77777777" w:rsidR="00CA70B0" w:rsidRPr="00161721" w:rsidRDefault="00CA70B0">
            <w:pPr>
              <w:spacing w:before="60" w:after="60"/>
              <w:jc w:val="center"/>
              <w:rPr>
                <w:rFonts w:asciiTheme="minorHAnsi" w:eastAsia="Batang" w:hAnsiTheme="minorHAnsi" w:cstheme="minorHAnsi"/>
                <w:lang w:val="en-US"/>
              </w:rPr>
            </w:pPr>
          </w:p>
        </w:tc>
      </w:tr>
      <w:tr w:rsidR="00161721" w:rsidRPr="00161721" w14:paraId="40F083E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FA27B1D" w14:textId="27F50A61"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48</w:t>
            </w:r>
          </w:p>
        </w:tc>
        <w:tc>
          <w:tcPr>
            <w:tcW w:w="2250" w:type="pct"/>
            <w:tcBorders>
              <w:top w:val="single" w:sz="4" w:space="0" w:color="auto"/>
              <w:left w:val="single" w:sz="4" w:space="0" w:color="auto"/>
              <w:bottom w:val="single" w:sz="4" w:space="0" w:color="auto"/>
              <w:right w:val="single" w:sz="4" w:space="0" w:color="auto"/>
            </w:tcBorders>
            <w:vAlign w:val="center"/>
            <w:hideMark/>
          </w:tcPr>
          <w:p w14:paraId="2759D730"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Sensitive earth fault protection function included</w:t>
            </w:r>
          </w:p>
        </w:tc>
        <w:tc>
          <w:tcPr>
            <w:tcW w:w="545" w:type="pct"/>
            <w:tcBorders>
              <w:top w:val="single" w:sz="4" w:space="0" w:color="auto"/>
              <w:left w:val="single" w:sz="4" w:space="0" w:color="auto"/>
              <w:bottom w:val="single" w:sz="4" w:space="0" w:color="auto"/>
              <w:right w:val="single" w:sz="4" w:space="0" w:color="auto"/>
            </w:tcBorders>
            <w:vAlign w:val="center"/>
            <w:hideMark/>
          </w:tcPr>
          <w:p w14:paraId="3CA10323"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802201F"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549706E6" w14:textId="77777777" w:rsidR="00CA70B0" w:rsidRPr="00161721" w:rsidRDefault="00CA70B0">
            <w:pPr>
              <w:jc w:val="center"/>
              <w:rPr>
                <w:rFonts w:asciiTheme="minorHAnsi" w:hAnsiTheme="minorHAnsi" w:cstheme="minorHAnsi"/>
                <w:lang w:val="en-US"/>
              </w:rPr>
            </w:pPr>
          </w:p>
        </w:tc>
      </w:tr>
      <w:tr w:rsidR="00161721" w:rsidRPr="00161721" w14:paraId="6F279DE0"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66008F9A" w14:textId="08F666A0" w:rsidR="00CA70B0" w:rsidRPr="00161721" w:rsidRDefault="00E44587">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49</w:t>
            </w:r>
          </w:p>
        </w:tc>
        <w:tc>
          <w:tcPr>
            <w:tcW w:w="2250" w:type="pct"/>
            <w:tcBorders>
              <w:top w:val="single" w:sz="4" w:space="0" w:color="auto"/>
              <w:left w:val="single" w:sz="4" w:space="0" w:color="auto"/>
              <w:bottom w:val="single" w:sz="4" w:space="0" w:color="auto"/>
              <w:right w:val="single" w:sz="4" w:space="0" w:color="auto"/>
            </w:tcBorders>
            <w:vAlign w:val="center"/>
            <w:hideMark/>
          </w:tcPr>
          <w:p w14:paraId="3E91F59D" w14:textId="77777777" w:rsidR="00CA70B0" w:rsidRPr="00161721" w:rsidRDefault="00CA70B0">
            <w:pPr>
              <w:spacing w:before="20" w:after="20"/>
              <w:rPr>
                <w:rFonts w:asciiTheme="minorHAnsi" w:eastAsia="Batang" w:hAnsiTheme="minorHAnsi" w:cstheme="minorHAnsi"/>
                <w:lang w:val="en-US"/>
              </w:rPr>
            </w:pPr>
            <w:r w:rsidRPr="00161721">
              <w:rPr>
                <w:rFonts w:asciiTheme="minorHAnsi" w:eastAsia="Batang" w:hAnsiTheme="minorHAnsi" w:cstheme="minorHAnsi"/>
                <w:lang w:val="en-US"/>
              </w:rPr>
              <w:t xml:space="preserve">Phase discontinuity / broken conductor detection function included </w:t>
            </w:r>
          </w:p>
        </w:tc>
        <w:tc>
          <w:tcPr>
            <w:tcW w:w="545" w:type="pct"/>
            <w:tcBorders>
              <w:top w:val="single" w:sz="4" w:space="0" w:color="auto"/>
              <w:left w:val="single" w:sz="4" w:space="0" w:color="auto"/>
              <w:bottom w:val="single" w:sz="4" w:space="0" w:color="auto"/>
              <w:right w:val="single" w:sz="4" w:space="0" w:color="auto"/>
            </w:tcBorders>
            <w:vAlign w:val="center"/>
            <w:hideMark/>
          </w:tcPr>
          <w:p w14:paraId="00886CBE" w14:textId="77777777" w:rsidR="00CA70B0" w:rsidRPr="00161721" w:rsidRDefault="00CA70B0">
            <w:pPr>
              <w:suppressAutoHyphens/>
              <w:spacing w:before="20" w:after="20"/>
              <w:jc w:val="center"/>
              <w:rPr>
                <w:rFonts w:asciiTheme="minorHAnsi" w:eastAsia="Batang" w:hAnsiTheme="minorHAnsi" w:cstheme="minorHAnsi"/>
                <w:lang w:val="en-US"/>
              </w:rPr>
            </w:pPr>
            <w:r w:rsidRPr="00161721">
              <w:rPr>
                <w:rFonts w:asciiTheme="minorHAnsi" w:eastAsia="Batang" w:hAnsiTheme="minorHAnsi" w:cstheme="minorHAnsi"/>
                <w:lang w:val="en-US"/>
              </w:rPr>
              <w:t>Yes</w:t>
            </w:r>
          </w:p>
        </w:tc>
        <w:tc>
          <w:tcPr>
            <w:tcW w:w="1097" w:type="pct"/>
            <w:tcBorders>
              <w:top w:val="single" w:sz="4" w:space="0" w:color="auto"/>
              <w:left w:val="single" w:sz="4" w:space="0" w:color="auto"/>
              <w:bottom w:val="single" w:sz="4" w:space="0" w:color="auto"/>
              <w:right w:val="single" w:sz="4" w:space="0" w:color="auto"/>
            </w:tcBorders>
            <w:vAlign w:val="center"/>
            <w:hideMark/>
          </w:tcPr>
          <w:p w14:paraId="0CC06D4C"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yes</w:t>
            </w:r>
          </w:p>
        </w:tc>
        <w:tc>
          <w:tcPr>
            <w:tcW w:w="781" w:type="pct"/>
            <w:tcBorders>
              <w:top w:val="single" w:sz="4" w:space="0" w:color="auto"/>
              <w:left w:val="single" w:sz="4" w:space="0" w:color="auto"/>
              <w:bottom w:val="single" w:sz="4" w:space="0" w:color="auto"/>
              <w:right w:val="single" w:sz="4" w:space="0" w:color="auto"/>
            </w:tcBorders>
            <w:vAlign w:val="center"/>
          </w:tcPr>
          <w:p w14:paraId="4D2DBFE5" w14:textId="77777777" w:rsidR="00CA70B0" w:rsidRPr="00161721" w:rsidRDefault="00CA70B0">
            <w:pPr>
              <w:jc w:val="center"/>
              <w:rPr>
                <w:rFonts w:asciiTheme="minorHAnsi" w:hAnsiTheme="minorHAnsi" w:cstheme="minorHAnsi"/>
                <w:lang w:val="en-US"/>
              </w:rPr>
            </w:pPr>
          </w:p>
        </w:tc>
      </w:tr>
      <w:tr w:rsidR="00161721" w:rsidRPr="00161721" w14:paraId="7A01095F"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5DE08F43" w14:textId="1862A91E"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50</w:t>
            </w:r>
          </w:p>
        </w:tc>
        <w:tc>
          <w:tcPr>
            <w:tcW w:w="2250" w:type="pct"/>
            <w:tcBorders>
              <w:top w:val="single" w:sz="4" w:space="0" w:color="auto"/>
              <w:left w:val="single" w:sz="4" w:space="0" w:color="auto"/>
              <w:bottom w:val="single" w:sz="4" w:space="0" w:color="auto"/>
              <w:right w:val="single" w:sz="4" w:space="0" w:color="auto"/>
            </w:tcBorders>
            <w:vAlign w:val="center"/>
            <w:hideMark/>
          </w:tcPr>
          <w:p w14:paraId="0AE4E4F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Measured values ranges and display,</w:t>
            </w:r>
          </w:p>
          <w:p w14:paraId="0A30B997"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please list: -</w:t>
            </w:r>
          </w:p>
        </w:tc>
        <w:tc>
          <w:tcPr>
            <w:tcW w:w="545" w:type="pct"/>
            <w:tcBorders>
              <w:top w:val="single" w:sz="4" w:space="0" w:color="auto"/>
              <w:left w:val="single" w:sz="4" w:space="0" w:color="auto"/>
              <w:bottom w:val="single" w:sz="4" w:space="0" w:color="auto"/>
              <w:right w:val="single" w:sz="4" w:space="0" w:color="auto"/>
            </w:tcBorders>
            <w:vAlign w:val="center"/>
          </w:tcPr>
          <w:p w14:paraId="0A4C91E0" w14:textId="77777777" w:rsidR="00CA70B0" w:rsidRPr="00161721" w:rsidRDefault="00CA70B0">
            <w:pPr>
              <w:suppressAutoHyphens/>
              <w:spacing w:before="20" w:after="20"/>
              <w:jc w:val="center"/>
              <w:rPr>
                <w:rFonts w:asciiTheme="minorHAnsi" w:eastAsia="Batang" w:hAnsiTheme="minorHAnsi" w:cstheme="minorHAnsi"/>
                <w:u w:val="single"/>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368504CF"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A,V,W,Var</w:t>
            </w:r>
          </w:p>
        </w:tc>
        <w:tc>
          <w:tcPr>
            <w:tcW w:w="781" w:type="pct"/>
            <w:tcBorders>
              <w:top w:val="single" w:sz="4" w:space="0" w:color="auto"/>
              <w:left w:val="single" w:sz="4" w:space="0" w:color="auto"/>
              <w:bottom w:val="single" w:sz="4" w:space="0" w:color="auto"/>
              <w:right w:val="single" w:sz="4" w:space="0" w:color="auto"/>
            </w:tcBorders>
            <w:vAlign w:val="center"/>
          </w:tcPr>
          <w:p w14:paraId="28164926" w14:textId="77777777" w:rsidR="00CA70B0" w:rsidRPr="00161721" w:rsidRDefault="00CA70B0">
            <w:pPr>
              <w:jc w:val="center"/>
              <w:rPr>
                <w:rFonts w:asciiTheme="minorHAnsi" w:hAnsiTheme="minorHAnsi" w:cstheme="minorHAnsi"/>
                <w:lang w:val="en-US"/>
              </w:rPr>
            </w:pPr>
          </w:p>
        </w:tc>
      </w:tr>
      <w:tr w:rsidR="00161721" w:rsidRPr="00161721" w14:paraId="78F0C0E4"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14D18829" w14:textId="724D1255"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51</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561501B"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Disturbance recording setting: -</w:t>
            </w:r>
          </w:p>
        </w:tc>
        <w:tc>
          <w:tcPr>
            <w:tcW w:w="545" w:type="pct"/>
            <w:tcBorders>
              <w:top w:val="single" w:sz="4" w:space="0" w:color="auto"/>
              <w:left w:val="single" w:sz="4" w:space="0" w:color="auto"/>
              <w:bottom w:val="single" w:sz="4" w:space="0" w:color="auto"/>
              <w:right w:val="single" w:sz="4" w:space="0" w:color="auto"/>
            </w:tcBorders>
            <w:vAlign w:val="center"/>
          </w:tcPr>
          <w:p w14:paraId="414AF306"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tcPr>
          <w:p w14:paraId="735A1780" w14:textId="77777777" w:rsidR="00CA70B0" w:rsidRPr="00161721" w:rsidRDefault="00CA70B0">
            <w:pPr>
              <w:jc w:val="center"/>
              <w:rPr>
                <w:rFonts w:asciiTheme="minorHAnsi" w:eastAsia="Calibri" w:hAnsiTheme="minorHAnsi" w:cstheme="minorHAnsi"/>
                <w:lang w:val="en-US"/>
              </w:rPr>
            </w:pPr>
          </w:p>
        </w:tc>
        <w:tc>
          <w:tcPr>
            <w:tcW w:w="781" w:type="pct"/>
            <w:tcBorders>
              <w:top w:val="single" w:sz="4" w:space="0" w:color="auto"/>
              <w:left w:val="single" w:sz="4" w:space="0" w:color="auto"/>
              <w:bottom w:val="single" w:sz="4" w:space="0" w:color="auto"/>
              <w:right w:val="single" w:sz="4" w:space="0" w:color="auto"/>
            </w:tcBorders>
            <w:vAlign w:val="center"/>
          </w:tcPr>
          <w:p w14:paraId="62448009" w14:textId="77777777" w:rsidR="00CA70B0" w:rsidRPr="00161721" w:rsidRDefault="00CA70B0">
            <w:pPr>
              <w:jc w:val="center"/>
              <w:rPr>
                <w:rFonts w:asciiTheme="minorHAnsi" w:hAnsiTheme="minorHAnsi" w:cstheme="minorHAnsi"/>
                <w:lang w:val="en-US"/>
              </w:rPr>
            </w:pPr>
          </w:p>
        </w:tc>
      </w:tr>
      <w:tr w:rsidR="00161721" w:rsidRPr="00161721" w14:paraId="4B1FE4EB"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4724F30C" w14:textId="6A4F4B2D"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52</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F8CF5E3"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Pre-fault time range (msec)</w:t>
            </w:r>
          </w:p>
        </w:tc>
        <w:tc>
          <w:tcPr>
            <w:tcW w:w="545" w:type="pct"/>
            <w:tcBorders>
              <w:top w:val="single" w:sz="4" w:space="0" w:color="auto"/>
              <w:left w:val="single" w:sz="4" w:space="0" w:color="auto"/>
              <w:bottom w:val="single" w:sz="4" w:space="0" w:color="auto"/>
              <w:right w:val="single" w:sz="4" w:space="0" w:color="auto"/>
            </w:tcBorders>
            <w:vAlign w:val="center"/>
          </w:tcPr>
          <w:p w14:paraId="0DC20033"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668E6C62"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0.05---3.00sec</w:t>
            </w:r>
          </w:p>
        </w:tc>
        <w:tc>
          <w:tcPr>
            <w:tcW w:w="781" w:type="pct"/>
            <w:tcBorders>
              <w:top w:val="single" w:sz="4" w:space="0" w:color="auto"/>
              <w:left w:val="single" w:sz="4" w:space="0" w:color="auto"/>
              <w:bottom w:val="single" w:sz="4" w:space="0" w:color="auto"/>
              <w:right w:val="single" w:sz="4" w:space="0" w:color="auto"/>
            </w:tcBorders>
            <w:vAlign w:val="center"/>
          </w:tcPr>
          <w:p w14:paraId="00E0CCDD" w14:textId="77777777" w:rsidR="00CA70B0" w:rsidRPr="00161721" w:rsidRDefault="00CA70B0">
            <w:pPr>
              <w:jc w:val="center"/>
              <w:rPr>
                <w:rFonts w:asciiTheme="minorHAnsi" w:hAnsiTheme="minorHAnsi" w:cstheme="minorHAnsi"/>
                <w:lang w:val="en-US"/>
              </w:rPr>
            </w:pPr>
          </w:p>
        </w:tc>
      </w:tr>
      <w:tr w:rsidR="00161721" w:rsidRPr="00161721" w14:paraId="17FED58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19DF2C7" w14:textId="4B84149D"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53</w:t>
            </w:r>
          </w:p>
        </w:tc>
        <w:tc>
          <w:tcPr>
            <w:tcW w:w="2250" w:type="pct"/>
            <w:tcBorders>
              <w:top w:val="single" w:sz="4" w:space="0" w:color="auto"/>
              <w:left w:val="single" w:sz="4" w:space="0" w:color="auto"/>
              <w:bottom w:val="single" w:sz="4" w:space="0" w:color="auto"/>
              <w:right w:val="single" w:sz="4" w:space="0" w:color="auto"/>
            </w:tcBorders>
            <w:vAlign w:val="center"/>
            <w:hideMark/>
          </w:tcPr>
          <w:p w14:paraId="43776E58"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Post-fault time range (msec)</w:t>
            </w:r>
          </w:p>
        </w:tc>
        <w:tc>
          <w:tcPr>
            <w:tcW w:w="545" w:type="pct"/>
            <w:tcBorders>
              <w:top w:val="single" w:sz="4" w:space="0" w:color="auto"/>
              <w:left w:val="single" w:sz="4" w:space="0" w:color="auto"/>
              <w:bottom w:val="single" w:sz="4" w:space="0" w:color="auto"/>
              <w:right w:val="single" w:sz="4" w:space="0" w:color="auto"/>
            </w:tcBorders>
            <w:vAlign w:val="center"/>
          </w:tcPr>
          <w:p w14:paraId="57D10CB2"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9E0E3A1"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0.1…10.0</w:t>
            </w:r>
          </w:p>
        </w:tc>
        <w:tc>
          <w:tcPr>
            <w:tcW w:w="781" w:type="pct"/>
            <w:tcBorders>
              <w:top w:val="single" w:sz="4" w:space="0" w:color="auto"/>
              <w:left w:val="single" w:sz="4" w:space="0" w:color="auto"/>
              <w:bottom w:val="single" w:sz="4" w:space="0" w:color="auto"/>
              <w:right w:val="single" w:sz="4" w:space="0" w:color="auto"/>
            </w:tcBorders>
            <w:vAlign w:val="center"/>
          </w:tcPr>
          <w:p w14:paraId="13895E99" w14:textId="77777777" w:rsidR="00CA70B0" w:rsidRPr="00161721" w:rsidRDefault="00CA70B0">
            <w:pPr>
              <w:jc w:val="center"/>
              <w:rPr>
                <w:rFonts w:asciiTheme="minorHAnsi" w:hAnsiTheme="minorHAnsi" w:cstheme="minorHAnsi"/>
                <w:lang w:val="en-US"/>
              </w:rPr>
            </w:pPr>
          </w:p>
        </w:tc>
      </w:tr>
      <w:tr w:rsidR="00161721" w:rsidRPr="00161721" w14:paraId="2EE08686"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2652232A" w14:textId="6A0F377F"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54</w:t>
            </w:r>
          </w:p>
        </w:tc>
        <w:tc>
          <w:tcPr>
            <w:tcW w:w="2250" w:type="pct"/>
            <w:tcBorders>
              <w:top w:val="single" w:sz="4" w:space="0" w:color="auto"/>
              <w:left w:val="single" w:sz="4" w:space="0" w:color="auto"/>
              <w:bottom w:val="single" w:sz="4" w:space="0" w:color="auto"/>
              <w:right w:val="single" w:sz="4" w:space="0" w:color="auto"/>
            </w:tcBorders>
            <w:vAlign w:val="center"/>
            <w:hideMark/>
          </w:tcPr>
          <w:p w14:paraId="381BBF8D"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Limit time range (msec)</w:t>
            </w:r>
          </w:p>
        </w:tc>
        <w:tc>
          <w:tcPr>
            <w:tcW w:w="545" w:type="pct"/>
            <w:tcBorders>
              <w:top w:val="single" w:sz="4" w:space="0" w:color="auto"/>
              <w:left w:val="single" w:sz="4" w:space="0" w:color="auto"/>
              <w:bottom w:val="single" w:sz="4" w:space="0" w:color="auto"/>
              <w:right w:val="single" w:sz="4" w:space="0" w:color="auto"/>
            </w:tcBorders>
            <w:vAlign w:val="center"/>
          </w:tcPr>
          <w:p w14:paraId="1B904E08"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A0E392A"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340sec</w:t>
            </w:r>
          </w:p>
        </w:tc>
        <w:tc>
          <w:tcPr>
            <w:tcW w:w="781" w:type="pct"/>
            <w:tcBorders>
              <w:top w:val="single" w:sz="4" w:space="0" w:color="auto"/>
              <w:left w:val="single" w:sz="4" w:space="0" w:color="auto"/>
              <w:bottom w:val="single" w:sz="4" w:space="0" w:color="auto"/>
              <w:right w:val="single" w:sz="4" w:space="0" w:color="auto"/>
            </w:tcBorders>
            <w:vAlign w:val="center"/>
          </w:tcPr>
          <w:p w14:paraId="5EB3B2D5" w14:textId="77777777" w:rsidR="00CA70B0" w:rsidRPr="00161721" w:rsidRDefault="00CA70B0">
            <w:pPr>
              <w:jc w:val="center"/>
              <w:rPr>
                <w:rFonts w:asciiTheme="minorHAnsi" w:hAnsiTheme="minorHAnsi" w:cstheme="minorHAnsi"/>
                <w:lang w:val="en-US"/>
              </w:rPr>
            </w:pPr>
          </w:p>
        </w:tc>
      </w:tr>
      <w:tr w:rsidR="00CA70B0" w:rsidRPr="00161721" w14:paraId="0868D4C2" w14:textId="77777777" w:rsidTr="00CA70B0">
        <w:trPr>
          <w:cantSplit/>
        </w:trPr>
        <w:tc>
          <w:tcPr>
            <w:tcW w:w="328" w:type="pct"/>
            <w:tcBorders>
              <w:top w:val="single" w:sz="4" w:space="0" w:color="auto"/>
              <w:left w:val="single" w:sz="4" w:space="0" w:color="auto"/>
              <w:bottom w:val="single" w:sz="4" w:space="0" w:color="auto"/>
              <w:right w:val="single" w:sz="4" w:space="0" w:color="auto"/>
            </w:tcBorders>
          </w:tcPr>
          <w:p w14:paraId="769580CB" w14:textId="6EDD5BBA" w:rsidR="00CA70B0" w:rsidRPr="00161721" w:rsidRDefault="00E44587">
            <w:pPr>
              <w:spacing w:before="60" w:after="60"/>
              <w:ind w:left="357" w:hanging="357"/>
              <w:rPr>
                <w:rFonts w:asciiTheme="minorHAnsi" w:hAnsiTheme="minorHAnsi" w:cstheme="minorHAnsi"/>
                <w:lang w:val="en-US"/>
              </w:rPr>
            </w:pPr>
            <w:r w:rsidRPr="00161721">
              <w:rPr>
                <w:rFonts w:asciiTheme="minorHAnsi" w:hAnsiTheme="minorHAnsi" w:cstheme="minorHAnsi"/>
                <w:lang w:val="en-US"/>
              </w:rPr>
              <w:t>55</w:t>
            </w:r>
          </w:p>
        </w:tc>
        <w:tc>
          <w:tcPr>
            <w:tcW w:w="2250" w:type="pct"/>
            <w:tcBorders>
              <w:top w:val="single" w:sz="4" w:space="0" w:color="auto"/>
              <w:left w:val="single" w:sz="4" w:space="0" w:color="auto"/>
              <w:bottom w:val="single" w:sz="4" w:space="0" w:color="auto"/>
              <w:right w:val="single" w:sz="4" w:space="0" w:color="auto"/>
            </w:tcBorders>
            <w:vAlign w:val="center"/>
            <w:hideMark/>
          </w:tcPr>
          <w:p w14:paraId="607ADBD6" w14:textId="77777777" w:rsidR="00CA70B0" w:rsidRPr="00161721" w:rsidRDefault="00CA70B0">
            <w:pPr>
              <w:spacing w:before="60" w:after="60"/>
              <w:ind w:left="357" w:hanging="357"/>
              <w:rPr>
                <w:rFonts w:asciiTheme="minorHAnsi" w:hAnsiTheme="minorHAnsi" w:cstheme="minorHAnsi"/>
                <w:lang w:val="en-US"/>
              </w:rPr>
            </w:pPr>
            <w:r w:rsidRPr="00161721">
              <w:rPr>
                <w:rFonts w:asciiTheme="minorHAnsi" w:hAnsiTheme="minorHAnsi" w:cstheme="minorHAnsi"/>
                <w:lang w:val="en-US"/>
              </w:rPr>
              <w:t>Number of recorded disturbances</w:t>
            </w:r>
          </w:p>
        </w:tc>
        <w:tc>
          <w:tcPr>
            <w:tcW w:w="545" w:type="pct"/>
            <w:tcBorders>
              <w:top w:val="single" w:sz="4" w:space="0" w:color="auto"/>
              <w:left w:val="single" w:sz="4" w:space="0" w:color="auto"/>
              <w:bottom w:val="single" w:sz="4" w:space="0" w:color="auto"/>
              <w:right w:val="single" w:sz="4" w:space="0" w:color="auto"/>
            </w:tcBorders>
            <w:vAlign w:val="center"/>
          </w:tcPr>
          <w:p w14:paraId="645096C1" w14:textId="77777777" w:rsidR="00CA70B0" w:rsidRPr="00161721" w:rsidRDefault="00CA70B0">
            <w:pPr>
              <w:suppressAutoHyphens/>
              <w:spacing w:before="20" w:after="20"/>
              <w:jc w:val="center"/>
              <w:rPr>
                <w:rFonts w:asciiTheme="minorHAnsi" w:eastAsia="Batang" w:hAnsiTheme="minorHAnsi" w:cstheme="minorHAnsi"/>
                <w:lang w:val="en-US"/>
              </w:rPr>
            </w:pPr>
          </w:p>
        </w:tc>
        <w:tc>
          <w:tcPr>
            <w:tcW w:w="1097" w:type="pct"/>
            <w:tcBorders>
              <w:top w:val="single" w:sz="4" w:space="0" w:color="auto"/>
              <w:left w:val="single" w:sz="4" w:space="0" w:color="auto"/>
              <w:bottom w:val="single" w:sz="4" w:space="0" w:color="auto"/>
              <w:right w:val="single" w:sz="4" w:space="0" w:color="auto"/>
            </w:tcBorders>
            <w:vAlign w:val="center"/>
            <w:hideMark/>
          </w:tcPr>
          <w:p w14:paraId="02B4472E" w14:textId="77777777" w:rsidR="00CA70B0" w:rsidRPr="00161721" w:rsidRDefault="00CA70B0">
            <w:pPr>
              <w:jc w:val="center"/>
              <w:rPr>
                <w:rFonts w:asciiTheme="minorHAnsi" w:eastAsia="Calibri" w:hAnsiTheme="minorHAnsi" w:cstheme="minorHAnsi"/>
                <w:lang w:val="en-US"/>
              </w:rPr>
            </w:pPr>
            <w:r w:rsidRPr="00161721">
              <w:rPr>
                <w:rFonts w:asciiTheme="minorHAnsi" w:hAnsiTheme="minorHAnsi" w:cstheme="minorHAnsi"/>
                <w:lang w:val="en-US"/>
              </w:rPr>
              <w:t>100</w:t>
            </w:r>
          </w:p>
        </w:tc>
        <w:tc>
          <w:tcPr>
            <w:tcW w:w="781" w:type="pct"/>
            <w:tcBorders>
              <w:top w:val="single" w:sz="4" w:space="0" w:color="auto"/>
              <w:left w:val="single" w:sz="4" w:space="0" w:color="auto"/>
              <w:bottom w:val="single" w:sz="4" w:space="0" w:color="auto"/>
              <w:right w:val="single" w:sz="4" w:space="0" w:color="auto"/>
            </w:tcBorders>
            <w:vAlign w:val="center"/>
          </w:tcPr>
          <w:p w14:paraId="591B53C0" w14:textId="77777777" w:rsidR="00CA70B0" w:rsidRPr="00161721" w:rsidRDefault="00CA70B0">
            <w:pPr>
              <w:jc w:val="center"/>
              <w:rPr>
                <w:rFonts w:asciiTheme="minorHAnsi" w:hAnsiTheme="minorHAnsi" w:cstheme="minorHAnsi"/>
                <w:lang w:val="en-US"/>
              </w:rPr>
            </w:pPr>
          </w:p>
        </w:tc>
      </w:tr>
    </w:tbl>
    <w:p w14:paraId="38B6BF17" w14:textId="16ED5C69" w:rsidR="00CA70B0" w:rsidRPr="00161721" w:rsidRDefault="00CA70B0" w:rsidP="00CA70B0">
      <w:pPr>
        <w:rPr>
          <w:rFonts w:asciiTheme="minorHAnsi" w:eastAsia="Calibri" w:hAnsiTheme="minorHAnsi" w:cstheme="minorHAnsi"/>
          <w:lang w:val="en-US" w:eastAsia="en-US"/>
        </w:rPr>
      </w:pPr>
    </w:p>
    <w:p w14:paraId="2AFEEDFB" w14:textId="683FFE80" w:rsidR="00526727" w:rsidRPr="00161721" w:rsidRDefault="00526727" w:rsidP="00CA70B0">
      <w:pPr>
        <w:rPr>
          <w:rFonts w:asciiTheme="minorHAnsi" w:eastAsia="Calibri" w:hAnsiTheme="minorHAnsi" w:cstheme="minorHAnsi"/>
          <w:lang w:val="en-US" w:eastAsia="en-US"/>
        </w:rPr>
      </w:pPr>
    </w:p>
    <w:p w14:paraId="7A1354C8" w14:textId="17E39379" w:rsidR="00526727" w:rsidRPr="00161721" w:rsidRDefault="00526727" w:rsidP="00CA70B0">
      <w:pPr>
        <w:rPr>
          <w:rFonts w:asciiTheme="minorHAnsi" w:eastAsia="Calibri" w:hAnsiTheme="minorHAnsi" w:cstheme="minorHAnsi"/>
          <w:lang w:val="en-US" w:eastAsia="en-US"/>
        </w:rPr>
      </w:pPr>
    </w:p>
    <w:p w14:paraId="109D5084" w14:textId="56064245" w:rsidR="00526727" w:rsidRPr="00161721" w:rsidRDefault="00526727" w:rsidP="00CA70B0">
      <w:pPr>
        <w:rPr>
          <w:rFonts w:asciiTheme="minorHAnsi" w:eastAsia="Calibri" w:hAnsiTheme="minorHAnsi" w:cstheme="minorHAnsi"/>
          <w:lang w:val="en-US" w:eastAsia="en-US"/>
        </w:rPr>
      </w:pPr>
    </w:p>
    <w:p w14:paraId="492942F5" w14:textId="1021A2A7" w:rsidR="00526727" w:rsidRPr="00161721" w:rsidRDefault="00526727" w:rsidP="00CA70B0">
      <w:pPr>
        <w:rPr>
          <w:rFonts w:asciiTheme="minorHAnsi" w:eastAsia="Calibri" w:hAnsiTheme="minorHAnsi" w:cstheme="minorHAnsi"/>
          <w:lang w:val="en-US" w:eastAsia="en-US"/>
        </w:rPr>
      </w:pPr>
    </w:p>
    <w:p w14:paraId="75699198" w14:textId="372344B6" w:rsidR="00526727" w:rsidRPr="00161721" w:rsidRDefault="00526727" w:rsidP="00CA70B0">
      <w:pPr>
        <w:rPr>
          <w:rFonts w:asciiTheme="minorHAnsi" w:eastAsia="Calibri" w:hAnsiTheme="minorHAnsi" w:cstheme="minorHAnsi"/>
          <w:lang w:val="en-US" w:eastAsia="en-US"/>
        </w:rPr>
      </w:pPr>
    </w:p>
    <w:p w14:paraId="5F0FC14C" w14:textId="1A644CF7" w:rsidR="00526727" w:rsidRPr="00161721" w:rsidRDefault="00526727" w:rsidP="00CA70B0">
      <w:pPr>
        <w:rPr>
          <w:rFonts w:asciiTheme="minorHAnsi" w:eastAsia="Calibri" w:hAnsiTheme="minorHAnsi" w:cstheme="minorHAnsi"/>
          <w:lang w:val="en-US" w:eastAsia="en-US"/>
        </w:rPr>
      </w:pPr>
    </w:p>
    <w:p w14:paraId="14E96F15" w14:textId="2BFEA309" w:rsidR="00526727" w:rsidRPr="00161721" w:rsidRDefault="00526727" w:rsidP="00CA70B0">
      <w:pPr>
        <w:rPr>
          <w:rFonts w:asciiTheme="minorHAnsi" w:eastAsia="Calibri" w:hAnsiTheme="minorHAnsi" w:cstheme="minorHAnsi"/>
          <w:lang w:val="en-US" w:eastAsia="en-US"/>
        </w:rPr>
      </w:pPr>
    </w:p>
    <w:p w14:paraId="62C16550" w14:textId="4864E055" w:rsidR="00526727" w:rsidRPr="00161721" w:rsidRDefault="00526727" w:rsidP="00CA70B0">
      <w:pPr>
        <w:rPr>
          <w:rFonts w:asciiTheme="minorHAnsi" w:eastAsia="Calibri" w:hAnsiTheme="minorHAnsi" w:cstheme="minorHAnsi"/>
          <w:lang w:val="en-US" w:eastAsia="en-US"/>
        </w:rPr>
      </w:pPr>
    </w:p>
    <w:p w14:paraId="60FEF6DE" w14:textId="11F886BD" w:rsidR="00526727" w:rsidRPr="00161721" w:rsidRDefault="00526727" w:rsidP="00CA70B0">
      <w:pPr>
        <w:rPr>
          <w:rFonts w:asciiTheme="minorHAnsi" w:eastAsia="Calibri" w:hAnsiTheme="minorHAnsi" w:cstheme="minorHAnsi"/>
          <w:lang w:val="en-US" w:eastAsia="en-US"/>
        </w:rPr>
      </w:pPr>
    </w:p>
    <w:p w14:paraId="0655AAC6" w14:textId="33F425AC" w:rsidR="00526727" w:rsidRPr="00161721" w:rsidRDefault="00526727" w:rsidP="00CA70B0">
      <w:pPr>
        <w:rPr>
          <w:rFonts w:asciiTheme="minorHAnsi" w:eastAsia="Calibri" w:hAnsiTheme="minorHAnsi" w:cstheme="minorHAnsi"/>
          <w:lang w:val="en-US" w:eastAsia="en-US"/>
        </w:rPr>
      </w:pPr>
    </w:p>
    <w:p w14:paraId="3856021D" w14:textId="202311F2" w:rsidR="00526727" w:rsidRPr="00161721" w:rsidRDefault="00526727" w:rsidP="00CA70B0">
      <w:pPr>
        <w:rPr>
          <w:rFonts w:asciiTheme="minorHAnsi" w:eastAsia="Calibri" w:hAnsiTheme="minorHAnsi" w:cstheme="minorHAnsi"/>
          <w:lang w:val="en-US" w:eastAsia="en-US"/>
        </w:rPr>
      </w:pPr>
    </w:p>
    <w:p w14:paraId="7C742343" w14:textId="740C30F6" w:rsidR="00526727" w:rsidRPr="00161721" w:rsidRDefault="00526727" w:rsidP="00CA70B0">
      <w:pPr>
        <w:rPr>
          <w:rFonts w:asciiTheme="minorHAnsi" w:eastAsia="Calibri" w:hAnsiTheme="minorHAnsi" w:cstheme="minorHAnsi"/>
          <w:lang w:val="en-US" w:eastAsia="en-US"/>
        </w:rPr>
      </w:pPr>
    </w:p>
    <w:p w14:paraId="12BF4F85" w14:textId="323DE88A" w:rsidR="00526727" w:rsidRPr="00161721" w:rsidRDefault="00526727" w:rsidP="00CA70B0">
      <w:pPr>
        <w:rPr>
          <w:rFonts w:asciiTheme="minorHAnsi" w:eastAsia="Calibri" w:hAnsiTheme="minorHAnsi" w:cstheme="minorHAnsi"/>
          <w:lang w:val="en-US" w:eastAsia="en-US"/>
        </w:rPr>
      </w:pPr>
    </w:p>
    <w:p w14:paraId="0C0EC0EA" w14:textId="4700645E" w:rsidR="00526727" w:rsidRPr="00161721" w:rsidRDefault="00526727" w:rsidP="00CA70B0">
      <w:pPr>
        <w:rPr>
          <w:rFonts w:asciiTheme="minorHAnsi" w:eastAsia="Calibri" w:hAnsiTheme="minorHAnsi" w:cstheme="minorHAnsi"/>
          <w:lang w:val="en-US" w:eastAsia="en-US"/>
        </w:rPr>
      </w:pPr>
    </w:p>
    <w:p w14:paraId="751748EE" w14:textId="4B384B7D" w:rsidR="0029319A" w:rsidRPr="00161721" w:rsidRDefault="0029319A" w:rsidP="00CA70B0">
      <w:pPr>
        <w:rPr>
          <w:rFonts w:asciiTheme="minorHAnsi" w:eastAsia="Calibri" w:hAnsiTheme="minorHAnsi" w:cstheme="minorHAnsi"/>
          <w:lang w:val="en-US" w:eastAsia="en-US"/>
        </w:rPr>
      </w:pPr>
    </w:p>
    <w:p w14:paraId="49B4CC88" w14:textId="4E1D1653" w:rsidR="0029319A" w:rsidRPr="00161721" w:rsidRDefault="0029319A" w:rsidP="00CA70B0">
      <w:pPr>
        <w:rPr>
          <w:rFonts w:asciiTheme="minorHAnsi" w:eastAsia="Calibri" w:hAnsiTheme="minorHAnsi" w:cstheme="minorHAnsi"/>
          <w:lang w:val="en-US" w:eastAsia="en-US"/>
        </w:rPr>
      </w:pPr>
    </w:p>
    <w:p w14:paraId="4CEE558E" w14:textId="2E315E35" w:rsidR="0029319A" w:rsidRPr="00161721" w:rsidRDefault="0029319A" w:rsidP="00CA70B0">
      <w:pPr>
        <w:rPr>
          <w:rFonts w:asciiTheme="minorHAnsi" w:eastAsia="Calibri" w:hAnsiTheme="minorHAnsi" w:cstheme="minorHAnsi"/>
          <w:lang w:val="en-US" w:eastAsia="en-US"/>
        </w:rPr>
      </w:pPr>
    </w:p>
    <w:p w14:paraId="36F7F3CB" w14:textId="3073B9A9" w:rsidR="0029319A" w:rsidRPr="00161721" w:rsidRDefault="0029319A" w:rsidP="00CA70B0">
      <w:pPr>
        <w:rPr>
          <w:rFonts w:asciiTheme="minorHAnsi" w:eastAsia="Calibri" w:hAnsiTheme="minorHAnsi" w:cstheme="minorHAnsi"/>
          <w:lang w:val="en-US" w:eastAsia="en-US"/>
        </w:rPr>
      </w:pPr>
    </w:p>
    <w:p w14:paraId="62A65D36" w14:textId="6F8D73D1" w:rsidR="0029319A" w:rsidRPr="00161721" w:rsidRDefault="0029319A" w:rsidP="00CA70B0">
      <w:pPr>
        <w:rPr>
          <w:rFonts w:asciiTheme="minorHAnsi" w:eastAsia="Calibri" w:hAnsiTheme="minorHAnsi" w:cstheme="minorHAnsi"/>
          <w:lang w:val="en-US" w:eastAsia="en-US"/>
        </w:rPr>
      </w:pPr>
    </w:p>
    <w:p w14:paraId="20A115C2" w14:textId="3474FF02" w:rsidR="0029319A" w:rsidRPr="00161721" w:rsidRDefault="0029319A" w:rsidP="00CA70B0">
      <w:pPr>
        <w:rPr>
          <w:rFonts w:asciiTheme="minorHAnsi" w:eastAsia="Calibri" w:hAnsiTheme="minorHAnsi" w:cstheme="minorHAnsi"/>
          <w:lang w:val="en-US" w:eastAsia="en-US"/>
        </w:rPr>
      </w:pPr>
    </w:p>
    <w:p w14:paraId="0767B09E" w14:textId="15010467" w:rsidR="0029319A" w:rsidRPr="00161721" w:rsidRDefault="0029319A" w:rsidP="00CA70B0">
      <w:pPr>
        <w:rPr>
          <w:rFonts w:asciiTheme="minorHAnsi" w:eastAsia="Calibri" w:hAnsiTheme="minorHAnsi" w:cstheme="minorHAnsi"/>
          <w:lang w:val="en-US" w:eastAsia="en-US"/>
        </w:rPr>
      </w:pPr>
    </w:p>
    <w:p w14:paraId="631293F8" w14:textId="6973A1A8" w:rsidR="0029319A" w:rsidRPr="00161721" w:rsidRDefault="0029319A" w:rsidP="00CA70B0">
      <w:pPr>
        <w:rPr>
          <w:rFonts w:asciiTheme="minorHAnsi" w:eastAsia="Calibri" w:hAnsiTheme="minorHAnsi" w:cstheme="minorHAnsi"/>
          <w:lang w:val="en-US" w:eastAsia="en-US"/>
        </w:rPr>
      </w:pPr>
    </w:p>
    <w:p w14:paraId="140D8E97" w14:textId="79EDB948" w:rsidR="0029319A" w:rsidRPr="00161721" w:rsidRDefault="0029319A" w:rsidP="00CA70B0">
      <w:pPr>
        <w:rPr>
          <w:rFonts w:asciiTheme="minorHAnsi" w:eastAsia="Calibri" w:hAnsiTheme="minorHAnsi" w:cstheme="minorHAnsi"/>
          <w:lang w:val="en-US" w:eastAsia="en-US"/>
        </w:rPr>
      </w:pPr>
    </w:p>
    <w:p w14:paraId="2FE9EC7A" w14:textId="2BDEFB8B" w:rsidR="0029319A" w:rsidRPr="00161721" w:rsidRDefault="0029319A" w:rsidP="00CA70B0">
      <w:pPr>
        <w:rPr>
          <w:rFonts w:asciiTheme="minorHAnsi" w:eastAsia="Calibri" w:hAnsiTheme="minorHAnsi" w:cstheme="minorHAnsi"/>
          <w:lang w:val="en-US" w:eastAsia="en-US"/>
        </w:rPr>
      </w:pPr>
    </w:p>
    <w:p w14:paraId="2464D40C" w14:textId="77777777" w:rsidR="0029319A" w:rsidRPr="00161721" w:rsidRDefault="0029319A" w:rsidP="00CA70B0">
      <w:pPr>
        <w:rPr>
          <w:rFonts w:asciiTheme="minorHAnsi" w:eastAsia="Calibri" w:hAnsiTheme="minorHAnsi" w:cstheme="minorHAnsi"/>
          <w:lang w:val="en-US" w:eastAsia="en-US"/>
        </w:rPr>
      </w:pPr>
    </w:p>
    <w:p w14:paraId="56763AA8" w14:textId="3A1B50F6" w:rsidR="00526727" w:rsidRPr="00161721" w:rsidRDefault="00526727" w:rsidP="00CA70B0">
      <w:pPr>
        <w:rPr>
          <w:rFonts w:asciiTheme="minorHAnsi" w:eastAsia="Calibri" w:hAnsiTheme="minorHAnsi" w:cstheme="minorHAnsi"/>
          <w:lang w:val="en-US" w:eastAsia="en-US"/>
        </w:rPr>
      </w:pPr>
    </w:p>
    <w:p w14:paraId="44FDD165" w14:textId="69C86C03" w:rsidR="00526727" w:rsidRPr="00161721" w:rsidRDefault="00526727" w:rsidP="00CA70B0">
      <w:pPr>
        <w:rPr>
          <w:rFonts w:asciiTheme="minorHAnsi" w:eastAsia="Calibri" w:hAnsiTheme="minorHAnsi" w:cstheme="minorHAnsi"/>
          <w:lang w:val="en-US" w:eastAsia="en-US"/>
        </w:rPr>
      </w:pPr>
    </w:p>
    <w:p w14:paraId="48E4AC85" w14:textId="77777777" w:rsidR="00526727" w:rsidRPr="00161721" w:rsidRDefault="00526727" w:rsidP="00CA70B0">
      <w:pPr>
        <w:rPr>
          <w:rFonts w:asciiTheme="minorHAnsi" w:eastAsia="Calibri" w:hAnsiTheme="minorHAnsi" w:cstheme="minorHAnsi"/>
          <w:lang w:val="en-US" w:eastAsia="en-US"/>
        </w:rPr>
      </w:pPr>
    </w:p>
    <w:p w14:paraId="352A334D" w14:textId="67776F6A" w:rsidR="00CA70B0" w:rsidRPr="00161721" w:rsidRDefault="00CA70B0" w:rsidP="00CA70B0">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w:t>
      </w:r>
      <w:r w:rsidR="00690386" w:rsidRPr="00161721">
        <w:rPr>
          <w:rFonts w:asciiTheme="minorHAnsi" w:hAnsiTheme="minorHAnsi" w:cstheme="minorHAnsi"/>
          <w:b/>
          <w:sz w:val="24"/>
          <w:lang w:val="en-US"/>
        </w:rPr>
        <w:t>A2-26</w:t>
      </w:r>
      <w:r w:rsidRPr="00161721">
        <w:rPr>
          <w:rFonts w:asciiTheme="minorHAnsi" w:hAnsiTheme="minorHAnsi" w:cstheme="minorHAnsi"/>
          <w:b/>
          <w:sz w:val="24"/>
          <w:lang w:val="en-US"/>
        </w:rPr>
        <w:t xml:space="preserve"> Measuring Instruments </w:t>
      </w:r>
      <w:r w:rsidR="00571854" w:rsidRPr="00161721">
        <w:rPr>
          <w:rFonts w:asciiTheme="minorHAnsi" w:hAnsiTheme="minorHAnsi" w:cstheme="minorHAnsi"/>
          <w:b/>
          <w:sz w:val="24"/>
          <w:szCs w:val="28"/>
          <w:lang w:val="en-US" w:eastAsia="en-GB"/>
        </w:rPr>
        <w:t>Guaranteed Technical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4A0" w:firstRow="1" w:lastRow="0" w:firstColumn="1" w:lastColumn="0" w:noHBand="0" w:noVBand="1"/>
      </w:tblPr>
      <w:tblGrid>
        <w:gridCol w:w="607"/>
        <w:gridCol w:w="4241"/>
        <w:gridCol w:w="1406"/>
        <w:gridCol w:w="1406"/>
        <w:gridCol w:w="1401"/>
      </w:tblGrid>
      <w:tr w:rsidR="00161721" w:rsidRPr="00161721" w14:paraId="5EC62AAD" w14:textId="77777777" w:rsidTr="00E44587">
        <w:trPr>
          <w:cantSplit/>
          <w:trHeight w:val="544"/>
          <w:tblHeader/>
        </w:trPr>
        <w:tc>
          <w:tcPr>
            <w:tcW w:w="335" w:type="pct"/>
            <w:tcBorders>
              <w:top w:val="single" w:sz="4" w:space="0" w:color="auto"/>
              <w:left w:val="single" w:sz="4" w:space="0" w:color="auto"/>
              <w:bottom w:val="single" w:sz="4" w:space="0" w:color="auto"/>
              <w:right w:val="single" w:sz="4" w:space="0" w:color="auto"/>
            </w:tcBorders>
            <w:vAlign w:val="center"/>
            <w:hideMark/>
          </w:tcPr>
          <w:p w14:paraId="55CD9A10" w14:textId="77777777" w:rsidR="00CA70B0" w:rsidRPr="00161721" w:rsidRDefault="00CA70B0">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No.</w:t>
            </w:r>
          </w:p>
        </w:tc>
        <w:tc>
          <w:tcPr>
            <w:tcW w:w="2340" w:type="pct"/>
            <w:tcBorders>
              <w:top w:val="single" w:sz="4" w:space="0" w:color="auto"/>
              <w:left w:val="single" w:sz="4" w:space="0" w:color="auto"/>
              <w:bottom w:val="single" w:sz="4" w:space="0" w:color="auto"/>
              <w:right w:val="single" w:sz="4" w:space="0" w:color="auto"/>
            </w:tcBorders>
            <w:hideMark/>
          </w:tcPr>
          <w:p w14:paraId="4B9C474E" w14:textId="77777777" w:rsidR="00CA70B0" w:rsidRPr="00161721" w:rsidRDefault="00CA70B0">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Description</w:t>
            </w:r>
          </w:p>
        </w:tc>
        <w:tc>
          <w:tcPr>
            <w:tcW w:w="776" w:type="pct"/>
            <w:tcBorders>
              <w:top w:val="single" w:sz="4" w:space="0" w:color="auto"/>
              <w:left w:val="single" w:sz="4" w:space="0" w:color="auto"/>
              <w:bottom w:val="single" w:sz="4" w:space="0" w:color="auto"/>
              <w:right w:val="single" w:sz="4" w:space="0" w:color="auto"/>
            </w:tcBorders>
            <w:hideMark/>
          </w:tcPr>
          <w:p w14:paraId="45685FF7" w14:textId="77777777" w:rsidR="00CA70B0" w:rsidRPr="00161721" w:rsidRDefault="00CA70B0">
            <w:pPr>
              <w:spacing w:before="60" w:after="60"/>
              <w:jc w:val="center"/>
              <w:rPr>
                <w:rFonts w:asciiTheme="minorHAnsi" w:hAnsiTheme="minorHAnsi" w:cstheme="minorHAnsi"/>
                <w:b/>
                <w:lang w:val="en-US"/>
              </w:rPr>
            </w:pPr>
            <w:r w:rsidRPr="00161721">
              <w:rPr>
                <w:rFonts w:asciiTheme="minorHAnsi" w:hAnsiTheme="minorHAnsi" w:cstheme="minorHAnsi"/>
                <w:b/>
                <w:lang w:val="en-US"/>
              </w:rPr>
              <w:t>Unit</w:t>
            </w:r>
          </w:p>
        </w:tc>
        <w:tc>
          <w:tcPr>
            <w:tcW w:w="776" w:type="pct"/>
            <w:tcBorders>
              <w:top w:val="single" w:sz="4" w:space="0" w:color="auto"/>
              <w:left w:val="single" w:sz="4" w:space="0" w:color="auto"/>
              <w:bottom w:val="single" w:sz="4" w:space="0" w:color="auto"/>
              <w:right w:val="single" w:sz="4" w:space="0" w:color="auto"/>
            </w:tcBorders>
            <w:hideMark/>
          </w:tcPr>
          <w:p w14:paraId="50365E65" w14:textId="77777777" w:rsidR="00CA70B0" w:rsidRPr="00161721" w:rsidRDefault="00CA70B0">
            <w:pPr>
              <w:spacing w:before="60" w:after="6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73" w:type="pct"/>
            <w:tcBorders>
              <w:top w:val="single" w:sz="4" w:space="0" w:color="auto"/>
              <w:left w:val="single" w:sz="4" w:space="0" w:color="auto"/>
              <w:bottom w:val="single" w:sz="4" w:space="0" w:color="auto"/>
              <w:right w:val="single" w:sz="4" w:space="0" w:color="auto"/>
            </w:tcBorders>
            <w:hideMark/>
          </w:tcPr>
          <w:p w14:paraId="50D03676" w14:textId="77777777" w:rsidR="00CA70B0" w:rsidRPr="00161721" w:rsidRDefault="00CA70B0">
            <w:pPr>
              <w:spacing w:before="60" w:after="60"/>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468D4883"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601892" w14:textId="77777777" w:rsidR="00CA70B0" w:rsidRPr="00161721" w:rsidRDefault="00CA70B0">
            <w:pPr>
              <w:spacing w:before="60" w:after="60" w:line="288" w:lineRule="auto"/>
              <w:rPr>
                <w:rFonts w:asciiTheme="minorHAnsi" w:hAnsiTheme="minorHAnsi" w:cstheme="minorHAnsi"/>
                <w:b/>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89B7E31"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b/>
                <w:lang w:val="en-US"/>
              </w:rPr>
              <w:t>Measuring instruments for (Volt, Ampere, Watt, Var, cos phi etc.)</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10450009"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421F11C4" w14:textId="77777777" w:rsidR="00CA70B0" w:rsidRPr="00161721" w:rsidRDefault="00CA70B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F96465"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260A1500"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23B0EB" w14:textId="4EB113D5" w:rsidR="00CA70B0" w:rsidRPr="00161721" w:rsidRDefault="00E44587">
            <w:pPr>
              <w:keepNext/>
              <w:keepLines/>
              <w:spacing w:before="60" w:after="60" w:line="288" w:lineRule="auto"/>
              <w:rPr>
                <w:rFonts w:asciiTheme="minorHAnsi" w:hAnsiTheme="minorHAnsi" w:cstheme="minorHAnsi"/>
                <w:b/>
                <w:lang w:val="en-US"/>
              </w:rPr>
            </w:pPr>
            <w:r w:rsidRPr="00161721">
              <w:rPr>
                <w:rFonts w:asciiTheme="minorHAnsi" w:hAnsiTheme="minorHAnsi" w:cstheme="minorHAnsi"/>
                <w:b/>
                <w:lang w:val="en-US"/>
              </w:rPr>
              <w:t>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546ED5B" w14:textId="77777777" w:rsidR="00CA70B0" w:rsidRPr="00161721" w:rsidRDefault="00CA70B0">
            <w:pPr>
              <w:keepNext/>
              <w:keepLines/>
              <w:spacing w:before="60" w:after="60" w:line="288" w:lineRule="auto"/>
              <w:rPr>
                <w:rFonts w:asciiTheme="minorHAnsi" w:hAnsiTheme="minorHAnsi" w:cstheme="minorHAnsi"/>
                <w:lang w:val="en-US"/>
              </w:rPr>
            </w:pPr>
            <w:r w:rsidRPr="00161721">
              <w:rPr>
                <w:rFonts w:asciiTheme="minorHAnsi" w:hAnsiTheme="minorHAnsi" w:cstheme="minorHAnsi"/>
                <w:b/>
                <w:lang w:val="en-US"/>
              </w:rPr>
              <w:t>Size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7D0C888F"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mm x mm</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4DFC13F"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96 x 96</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056BEB"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72370F93"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D479F0" w14:textId="683B36A5" w:rsidR="00CA70B0" w:rsidRPr="00161721" w:rsidRDefault="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156DD54" w14:textId="77777777" w:rsidR="00CA70B0" w:rsidRPr="00161721" w:rsidRDefault="00CA70B0">
            <w:pPr>
              <w:suppressAutoHyphens/>
              <w:spacing w:before="60" w:after="60" w:line="288" w:lineRule="auto"/>
              <w:rPr>
                <w:rFonts w:asciiTheme="minorHAnsi" w:hAnsiTheme="minorHAnsi" w:cstheme="minorHAnsi"/>
                <w:b/>
                <w:lang w:val="en-US"/>
              </w:rPr>
            </w:pPr>
            <w:r w:rsidRPr="00161721">
              <w:rPr>
                <w:rFonts w:asciiTheme="minorHAnsi" w:hAnsiTheme="minorHAnsi" w:cstheme="minorHAnsi"/>
                <w:b/>
                <w:lang w:val="en-US"/>
              </w:rPr>
              <w:t>Accuracy class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C75C426" w14:textId="77777777" w:rsidR="00CA70B0" w:rsidRPr="00161721" w:rsidRDefault="00CA70B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1CF2971C"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1.0</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9BD495"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1A14B9F1"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5D6420" w14:textId="75F9A88C"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AD704DB" w14:textId="77777777" w:rsidR="00CA70B0" w:rsidRPr="00161721" w:rsidRDefault="00CA70B0">
            <w:pPr>
              <w:spacing w:before="60" w:after="60" w:line="288" w:lineRule="auto"/>
              <w:rPr>
                <w:rFonts w:asciiTheme="minorHAnsi" w:hAnsiTheme="minorHAnsi" w:cstheme="minorHAnsi"/>
                <w:b/>
                <w:lang w:val="en-US"/>
              </w:rPr>
            </w:pPr>
            <w:r w:rsidRPr="00161721">
              <w:rPr>
                <w:rFonts w:asciiTheme="minorHAnsi" w:hAnsiTheme="minorHAnsi" w:cstheme="minorHAnsi"/>
                <w:b/>
                <w:lang w:val="en-US"/>
              </w:rPr>
              <w:t>Operating principle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15E2083F"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1B6325B1"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Digital</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A9B1BF"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73C06A93"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2E05F4" w14:textId="12B167A8" w:rsidR="00CA70B0" w:rsidRPr="00161721" w:rsidRDefault="00E44587">
            <w:pPr>
              <w:spacing w:before="60" w:after="60" w:line="288" w:lineRule="auto"/>
              <w:rPr>
                <w:rFonts w:asciiTheme="minorHAnsi" w:hAnsiTheme="minorHAnsi" w:cstheme="minorHAnsi"/>
                <w:b/>
                <w:lang w:val="en-US"/>
              </w:rPr>
            </w:pPr>
            <w:r w:rsidRPr="00161721">
              <w:rPr>
                <w:rFonts w:asciiTheme="minorHAnsi" w:hAnsiTheme="minorHAnsi" w:cstheme="minorHAnsi"/>
                <w:b/>
                <w:lang w:val="en-US"/>
              </w:rPr>
              <w:t>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8A72C59"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b/>
                <w:lang w:val="en-US"/>
              </w:rPr>
              <w:t>Meters (internal)</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5D097C"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418188" w14:textId="77777777" w:rsidR="00CA70B0" w:rsidRPr="00161721" w:rsidRDefault="00CA70B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13340B"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7634360B"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C58EC7" w14:textId="3403455C" w:rsidR="00CA70B0" w:rsidRPr="00161721" w:rsidRDefault="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4-1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103280F" w14:textId="77777777" w:rsidR="00CA70B0" w:rsidRPr="00161721" w:rsidRDefault="00CA70B0">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Accuracy class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1249107" w14:textId="77777777" w:rsidR="00CA70B0" w:rsidRPr="00161721" w:rsidRDefault="00CA70B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2DCA19E"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0.5</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310FB3"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2629CCEC"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0A331D" w14:textId="09934806" w:rsidR="00CA70B0" w:rsidRPr="00161721" w:rsidRDefault="00E44587">
            <w:pPr>
              <w:spacing w:before="60" w:after="60" w:line="288" w:lineRule="auto"/>
              <w:rPr>
                <w:rFonts w:asciiTheme="minorHAnsi" w:hAnsiTheme="minorHAnsi" w:cstheme="minorHAnsi"/>
                <w:b/>
                <w:lang w:val="en-US"/>
              </w:rPr>
            </w:pPr>
            <w:r w:rsidRPr="00161721">
              <w:rPr>
                <w:rFonts w:asciiTheme="minorHAnsi" w:hAnsiTheme="minorHAnsi" w:cstheme="minorHAnsi"/>
                <w:b/>
                <w:lang w:val="en-US"/>
              </w:rPr>
              <w:t>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E57C7C3"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b/>
                <w:lang w:val="en-US"/>
              </w:rPr>
              <w:t>Meters (Billing)</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9750B7"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006441" w14:textId="77777777" w:rsidR="00CA70B0" w:rsidRPr="00161721" w:rsidRDefault="00CA70B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130168"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4B17348A"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A740EB" w14:textId="175C826D"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5-1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7724047"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Max. error</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518B384"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7FABB2FB"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0.2</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FE33D4"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02E80BD1"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477AF5" w14:textId="03DF05B1"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5-2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544E743"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Number of tariffs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68E282"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5C68805"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4</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5CE5C9"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4ED3EEE9"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1A0275" w14:textId="0FBCCB28"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5-3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FDCF874"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Selectable recording interval</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B346297"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min</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3B71CA3"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1-60</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D274B4"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3280444F"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815276" w14:textId="6CFF47D8"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5-4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3454F57"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Accuracy class  active/reactive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016140"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70FC80E8"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0.2S/1</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EA3F04"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194790B5"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C96BF4" w14:textId="77777777" w:rsidR="00CA70B0" w:rsidRPr="00161721" w:rsidRDefault="00CA70B0">
            <w:pPr>
              <w:keepNext/>
              <w:keepLines/>
              <w:spacing w:before="60" w:after="60" w:line="288" w:lineRule="auto"/>
              <w:rPr>
                <w:rFonts w:asciiTheme="minorHAnsi" w:hAnsiTheme="minorHAnsi" w:cstheme="minorHAnsi"/>
                <w:b/>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33F6701" w14:textId="77777777" w:rsidR="00CA70B0" w:rsidRPr="00161721" w:rsidRDefault="00CA70B0">
            <w:pPr>
              <w:keepNext/>
              <w:keepLines/>
              <w:spacing w:before="60" w:after="60" w:line="288" w:lineRule="auto"/>
              <w:rPr>
                <w:rFonts w:asciiTheme="minorHAnsi" w:hAnsiTheme="minorHAnsi" w:cstheme="minorHAnsi"/>
                <w:lang w:val="en-US"/>
              </w:rPr>
            </w:pPr>
            <w:r w:rsidRPr="00161721">
              <w:rPr>
                <w:rFonts w:asciiTheme="minorHAnsi" w:hAnsiTheme="minorHAnsi" w:cstheme="minorHAnsi"/>
                <w:b/>
                <w:lang w:val="en-US"/>
              </w:rPr>
              <w:t>Storage capacity for:</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5F527A"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EBE63E" w14:textId="77777777" w:rsidR="00CA70B0" w:rsidRPr="00161721" w:rsidRDefault="00CA70B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EC9CC9"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69896212"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872061" w14:textId="148FAC2B" w:rsidR="00CA70B0" w:rsidRPr="00161721" w:rsidRDefault="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7FF22504" w14:textId="77777777" w:rsidR="00CA70B0" w:rsidRPr="00161721" w:rsidRDefault="00CA70B0">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15 minutes interval</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7830D5B" w14:textId="77777777" w:rsidR="00CA70B0" w:rsidRPr="00161721" w:rsidRDefault="00CA70B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rPr>
              <w:t xml:space="preserve">Years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9A41C1F"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10 years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D7B6B7"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25EBEF9F"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843357" w14:textId="79E6DAA9"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8B2728A"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And for No's channel</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0E0DB1E"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Nos.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D42F693"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4</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FA35B9"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6C9AF929"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547283" w14:textId="3DE1483B"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DB9FDEF"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Battery capacity</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34F7458"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 xml:space="preserve">Years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A2F287D"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10years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31190D"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17FDDD26"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559A66" w14:textId="1F8E17F1"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F110250"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Optical port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A9286F1"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24F70CB"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A6D9CA"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7AC94B82"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19A837" w14:textId="1C835A83" w:rsidR="00CA70B0" w:rsidRPr="00161721" w:rsidRDefault="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056FC4E" w14:textId="77777777" w:rsidR="00CA70B0" w:rsidRPr="00161721" w:rsidRDefault="00CA70B0">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Serial port RS-232-C</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41A0A43" w14:textId="77777777" w:rsidR="00CA70B0" w:rsidRPr="00161721" w:rsidRDefault="00CA70B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6088E0B"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3E36CD"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18239550"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62AFF1" w14:textId="5C203783" w:rsidR="00CA70B0" w:rsidRPr="00161721" w:rsidRDefault="00E44587">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lang w:val="en-US"/>
              </w:rPr>
              <w:t>6</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00471D0" w14:textId="77777777" w:rsidR="00CA70B0" w:rsidRPr="00161721" w:rsidRDefault="00CA70B0">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lang w:val="en-US"/>
              </w:rPr>
              <w:t>Internal clock:</w:t>
            </w:r>
            <w:r w:rsidRPr="00161721">
              <w:rPr>
                <w:rFonts w:asciiTheme="minorHAnsi" w:hAnsiTheme="minorHAnsi" w:cstheme="minorHAnsi"/>
                <w:lang w:val="en-US"/>
              </w:rPr>
              <w:tab/>
              <w:t>battery capacity</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58F1A6C"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years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DF55D40"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10 years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074D0C"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5D7ED044"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23CA46" w14:textId="1300497F" w:rsidR="00CA70B0" w:rsidRPr="00161721" w:rsidRDefault="00E44587">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lang w:val="en-US"/>
              </w:rPr>
              <w:t>7</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013995A" w14:textId="77777777" w:rsidR="00CA70B0" w:rsidRPr="00161721" w:rsidRDefault="00CA70B0">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lang w:val="en-US"/>
              </w:rPr>
              <w:tab/>
              <w:t>Max. error per month</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AEED4D6"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767BFA2" w14:textId="77777777" w:rsidR="00CA70B0" w:rsidRPr="00161721" w:rsidRDefault="00CA70B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0.5</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2F593A"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33EBF509"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08B24B" w14:textId="6DB78897" w:rsidR="00CA70B0" w:rsidRPr="00161721" w:rsidRDefault="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8</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hideMark/>
          </w:tcPr>
          <w:p w14:paraId="19ACCF2D" w14:textId="77777777" w:rsidR="00CA70B0" w:rsidRPr="00161721" w:rsidRDefault="00CA70B0">
            <w:pPr>
              <w:spacing w:before="60" w:after="60" w:line="288" w:lineRule="auto"/>
              <w:rPr>
                <w:rFonts w:asciiTheme="minorHAnsi" w:hAnsiTheme="minorHAnsi" w:cstheme="minorHAnsi"/>
                <w:lang w:val="en-US"/>
              </w:rPr>
            </w:pPr>
            <w:r w:rsidRPr="00161721">
              <w:rPr>
                <w:rFonts w:asciiTheme="minorHAnsi" w:hAnsiTheme="minorHAnsi" w:cstheme="minorHAnsi"/>
                <w:lang w:val="en-US"/>
              </w:rPr>
              <w:t>Software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1594A25B" w14:textId="77777777" w:rsidR="00CA70B0" w:rsidRPr="00161721" w:rsidRDefault="00CA70B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02252899" w14:textId="77777777" w:rsidR="00CA70B0" w:rsidRPr="00161721" w:rsidRDefault="00CA70B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66931726" w14:textId="77777777" w:rsidR="00CA70B0" w:rsidRPr="00161721" w:rsidRDefault="00CA70B0">
            <w:pPr>
              <w:spacing w:before="60" w:after="60" w:line="288" w:lineRule="auto"/>
              <w:jc w:val="center"/>
              <w:rPr>
                <w:rFonts w:asciiTheme="minorHAnsi" w:hAnsiTheme="minorHAnsi" w:cstheme="minorHAnsi"/>
                <w:lang w:val="en-US"/>
              </w:rPr>
            </w:pPr>
          </w:p>
        </w:tc>
      </w:tr>
      <w:tr w:rsidR="00161721" w:rsidRPr="00161721" w14:paraId="5B2DF85E"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2417C8" w14:textId="3EF1FA95" w:rsidR="00E44587" w:rsidRPr="00161721" w:rsidRDefault="00E44587" w:rsidP="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9</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9B158BB" w14:textId="77777777" w:rsidR="00E44587" w:rsidRPr="00161721" w:rsidRDefault="00E44587" w:rsidP="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Programmer/Retriever</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A5C830" w14:textId="77777777" w:rsidR="00E44587" w:rsidRPr="00161721" w:rsidRDefault="00E44587" w:rsidP="00E44587">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FDB380" w14:textId="77777777" w:rsidR="00E44587" w:rsidRPr="00161721" w:rsidRDefault="00E44587" w:rsidP="00E44587">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DC1C14" w14:textId="77777777" w:rsidR="00E44587" w:rsidRPr="00161721" w:rsidRDefault="00E44587" w:rsidP="00E44587">
            <w:pPr>
              <w:spacing w:before="60" w:after="60" w:line="288" w:lineRule="auto"/>
              <w:jc w:val="center"/>
              <w:rPr>
                <w:rFonts w:asciiTheme="minorHAnsi" w:hAnsiTheme="minorHAnsi" w:cstheme="minorHAnsi"/>
                <w:lang w:val="en-US"/>
              </w:rPr>
            </w:pPr>
          </w:p>
        </w:tc>
      </w:tr>
      <w:tr w:rsidR="00161721" w:rsidRPr="00161721" w14:paraId="6A2955EB"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9E0478" w14:textId="497E2483" w:rsidR="00E44587" w:rsidRPr="00161721" w:rsidRDefault="00E44587" w:rsidP="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10</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21E2CAA" w14:textId="77777777" w:rsidR="00E44587" w:rsidRPr="00161721" w:rsidRDefault="00E44587" w:rsidP="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Type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5AA42AA8" w14:textId="77777777" w:rsidR="00E44587" w:rsidRPr="00161721" w:rsidRDefault="00E44587" w:rsidP="00E44587">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055203" w14:textId="77777777" w:rsidR="00E44587" w:rsidRPr="00161721" w:rsidRDefault="00E44587" w:rsidP="00E44587">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282BE8" w14:textId="77777777" w:rsidR="00E44587" w:rsidRPr="00161721" w:rsidRDefault="00E44587" w:rsidP="00E44587">
            <w:pPr>
              <w:spacing w:before="60" w:after="60" w:line="288" w:lineRule="auto"/>
              <w:jc w:val="center"/>
              <w:rPr>
                <w:rFonts w:asciiTheme="minorHAnsi" w:hAnsiTheme="minorHAnsi" w:cstheme="minorHAnsi"/>
                <w:lang w:val="en-US"/>
              </w:rPr>
            </w:pPr>
          </w:p>
        </w:tc>
      </w:tr>
      <w:tr w:rsidR="00161721" w:rsidRPr="00161721" w14:paraId="12B90D4B"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D21520" w14:textId="79D5949A" w:rsidR="00E44587" w:rsidRPr="00161721" w:rsidRDefault="00E44587" w:rsidP="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11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6C815705" w14:textId="77777777" w:rsidR="00E44587" w:rsidRPr="00161721" w:rsidRDefault="00E44587" w:rsidP="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Batteries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38F45852" w14:textId="77777777" w:rsidR="00E44587" w:rsidRPr="00161721" w:rsidRDefault="00E44587" w:rsidP="00E44587">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10ED2539" w14:textId="77777777" w:rsidR="00E44587" w:rsidRPr="00161721" w:rsidRDefault="00E44587" w:rsidP="00E44587">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rechargeable</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B9B09B" w14:textId="77777777" w:rsidR="00E44587" w:rsidRPr="00161721" w:rsidRDefault="00E44587" w:rsidP="00E44587">
            <w:pPr>
              <w:spacing w:before="60" w:after="60" w:line="288" w:lineRule="auto"/>
              <w:jc w:val="center"/>
              <w:rPr>
                <w:rFonts w:asciiTheme="minorHAnsi" w:hAnsiTheme="minorHAnsi" w:cstheme="minorHAnsi"/>
                <w:lang w:val="en-US"/>
              </w:rPr>
            </w:pPr>
          </w:p>
        </w:tc>
      </w:tr>
      <w:tr w:rsidR="00161721" w:rsidRPr="00161721" w14:paraId="3350E573"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3FA7C6" w14:textId="15181BC2" w:rsidR="00E44587" w:rsidRPr="00161721" w:rsidRDefault="00E44587" w:rsidP="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12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0514333F" w14:textId="77777777" w:rsidR="00E44587" w:rsidRPr="00161721" w:rsidRDefault="00E44587" w:rsidP="00E44587">
            <w:pPr>
              <w:spacing w:before="60" w:after="60" w:line="288" w:lineRule="auto"/>
              <w:rPr>
                <w:rFonts w:asciiTheme="minorHAnsi" w:hAnsiTheme="minorHAnsi" w:cstheme="minorHAnsi"/>
                <w:lang w:val="en-US"/>
              </w:rPr>
            </w:pPr>
            <w:r w:rsidRPr="00161721">
              <w:rPr>
                <w:rFonts w:asciiTheme="minorHAnsi" w:hAnsiTheme="minorHAnsi" w:cstheme="minorHAnsi"/>
                <w:lang w:val="en-US"/>
              </w:rPr>
              <w:t>RS-232-C accessory module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72FEA2F8" w14:textId="77777777" w:rsidR="00E44587" w:rsidRPr="00161721" w:rsidRDefault="00E44587" w:rsidP="00E44587">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DBEEEF1" w14:textId="77777777" w:rsidR="00E44587" w:rsidRPr="00161721" w:rsidRDefault="00E44587" w:rsidP="00E44587">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E16E4B" w14:textId="77777777" w:rsidR="00E44587" w:rsidRPr="00161721" w:rsidRDefault="00E44587" w:rsidP="00E44587">
            <w:pPr>
              <w:spacing w:before="60" w:after="60" w:line="288" w:lineRule="auto"/>
              <w:jc w:val="center"/>
              <w:rPr>
                <w:rFonts w:asciiTheme="minorHAnsi" w:hAnsiTheme="minorHAnsi" w:cstheme="minorHAnsi"/>
                <w:lang w:val="en-US"/>
              </w:rPr>
            </w:pPr>
          </w:p>
        </w:tc>
      </w:tr>
      <w:tr w:rsidR="00E44587" w:rsidRPr="00161721" w14:paraId="07EC1DB1" w14:textId="77777777" w:rsidTr="00E4458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7F3B14" w14:textId="45723198" w:rsidR="00E44587" w:rsidRPr="00161721" w:rsidRDefault="00E44587" w:rsidP="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13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90A40FC" w14:textId="77777777" w:rsidR="00E44587" w:rsidRPr="00161721" w:rsidRDefault="00E44587" w:rsidP="00E44587">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Optical port accessory module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96BF1C5" w14:textId="77777777" w:rsidR="00E44587" w:rsidRPr="00161721" w:rsidRDefault="00E44587" w:rsidP="00E44587">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2D26CD76" w14:textId="77777777" w:rsidR="00E44587" w:rsidRPr="00161721" w:rsidRDefault="00E44587" w:rsidP="00E44587">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A4F8DD" w14:textId="77777777" w:rsidR="00E44587" w:rsidRPr="00161721" w:rsidRDefault="00E44587" w:rsidP="00E44587">
            <w:pPr>
              <w:spacing w:before="60" w:after="60" w:line="288" w:lineRule="auto"/>
              <w:jc w:val="center"/>
              <w:rPr>
                <w:rFonts w:asciiTheme="minorHAnsi" w:hAnsiTheme="minorHAnsi" w:cstheme="minorHAnsi"/>
                <w:lang w:val="en-US"/>
              </w:rPr>
            </w:pPr>
          </w:p>
        </w:tc>
      </w:tr>
    </w:tbl>
    <w:p w14:paraId="55D4D543" w14:textId="77777777" w:rsidR="00CA70B0" w:rsidRPr="00161721" w:rsidRDefault="00CA70B0" w:rsidP="00CA70B0">
      <w:pPr>
        <w:spacing w:line="276" w:lineRule="auto"/>
        <w:rPr>
          <w:rFonts w:asciiTheme="minorHAnsi" w:hAnsiTheme="minorHAnsi" w:cstheme="minorHAnsi"/>
          <w:szCs w:val="24"/>
          <w:lang w:val="en-US"/>
        </w:rPr>
      </w:pPr>
    </w:p>
    <w:p w14:paraId="284FD1DA" w14:textId="3FC734C8" w:rsidR="00F540CE" w:rsidRPr="00161721" w:rsidRDefault="00F540CE">
      <w:pPr>
        <w:rPr>
          <w:rFonts w:asciiTheme="minorHAnsi" w:hAnsiTheme="minorHAnsi" w:cstheme="minorHAnsi"/>
          <w:lang w:val="en-US"/>
        </w:rPr>
      </w:pPr>
    </w:p>
    <w:p w14:paraId="5840B91E" w14:textId="5DCAB7B3" w:rsidR="00526727" w:rsidRPr="00161721" w:rsidRDefault="00526727">
      <w:pPr>
        <w:rPr>
          <w:rFonts w:asciiTheme="minorHAnsi" w:hAnsiTheme="minorHAnsi" w:cstheme="minorHAnsi"/>
          <w:lang w:val="en-US"/>
        </w:rPr>
      </w:pPr>
    </w:p>
    <w:p w14:paraId="3DC9FE32" w14:textId="76F44F6B" w:rsidR="00586AFE" w:rsidRPr="00161721" w:rsidRDefault="00586AFE" w:rsidP="00586AFE">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Annex A2-27 </w:t>
      </w:r>
      <w:r w:rsidR="00E05F02" w:rsidRPr="00161721">
        <w:rPr>
          <w:rFonts w:asciiTheme="minorHAnsi" w:hAnsiTheme="minorHAnsi" w:cstheme="minorHAnsi"/>
          <w:b/>
          <w:sz w:val="24"/>
          <w:lang w:val="en-US"/>
        </w:rPr>
        <w:t>Telep</w:t>
      </w:r>
      <w:r w:rsidRPr="00161721">
        <w:rPr>
          <w:rFonts w:asciiTheme="minorHAnsi" w:hAnsiTheme="minorHAnsi" w:cstheme="minorHAnsi"/>
          <w:b/>
          <w:sz w:val="24"/>
          <w:lang w:val="en-US"/>
        </w:rPr>
        <w:t xml:space="preserve">hone Communication </w:t>
      </w:r>
      <w:r w:rsidR="00571854" w:rsidRPr="00161721">
        <w:rPr>
          <w:rFonts w:asciiTheme="minorHAnsi" w:hAnsiTheme="minorHAnsi" w:cstheme="minorHAnsi"/>
          <w:b/>
          <w:sz w:val="24"/>
          <w:szCs w:val="28"/>
          <w:lang w:val="en-US" w:eastAsia="en-GB"/>
        </w:rPr>
        <w:t>Guaranteed Technical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4A0" w:firstRow="1" w:lastRow="0" w:firstColumn="1" w:lastColumn="0" w:noHBand="0" w:noVBand="1"/>
      </w:tblPr>
      <w:tblGrid>
        <w:gridCol w:w="607"/>
        <w:gridCol w:w="4241"/>
        <w:gridCol w:w="1406"/>
        <w:gridCol w:w="1406"/>
        <w:gridCol w:w="1401"/>
      </w:tblGrid>
      <w:tr w:rsidR="00161721" w:rsidRPr="00161721" w14:paraId="2582E9ED" w14:textId="77777777" w:rsidTr="006D626C">
        <w:trPr>
          <w:cantSplit/>
          <w:trHeight w:val="544"/>
          <w:tblHeader/>
        </w:trPr>
        <w:tc>
          <w:tcPr>
            <w:tcW w:w="335" w:type="pct"/>
            <w:tcBorders>
              <w:top w:val="single" w:sz="4" w:space="0" w:color="auto"/>
              <w:left w:val="single" w:sz="4" w:space="0" w:color="auto"/>
              <w:bottom w:val="single" w:sz="4" w:space="0" w:color="auto"/>
              <w:right w:val="single" w:sz="4" w:space="0" w:color="auto"/>
            </w:tcBorders>
            <w:vAlign w:val="center"/>
            <w:hideMark/>
          </w:tcPr>
          <w:p w14:paraId="09298ECC" w14:textId="77777777" w:rsidR="00586AFE" w:rsidRPr="00161721" w:rsidRDefault="00586AFE" w:rsidP="006D626C">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No.</w:t>
            </w:r>
          </w:p>
        </w:tc>
        <w:tc>
          <w:tcPr>
            <w:tcW w:w="2340" w:type="pct"/>
            <w:tcBorders>
              <w:top w:val="single" w:sz="4" w:space="0" w:color="auto"/>
              <w:left w:val="single" w:sz="4" w:space="0" w:color="auto"/>
              <w:bottom w:val="single" w:sz="4" w:space="0" w:color="auto"/>
              <w:right w:val="single" w:sz="4" w:space="0" w:color="auto"/>
            </w:tcBorders>
            <w:hideMark/>
          </w:tcPr>
          <w:p w14:paraId="1A57D84A" w14:textId="77777777" w:rsidR="00586AFE" w:rsidRPr="00161721" w:rsidRDefault="00586AFE" w:rsidP="006D626C">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Description</w:t>
            </w:r>
          </w:p>
        </w:tc>
        <w:tc>
          <w:tcPr>
            <w:tcW w:w="776" w:type="pct"/>
            <w:tcBorders>
              <w:top w:val="single" w:sz="4" w:space="0" w:color="auto"/>
              <w:left w:val="single" w:sz="4" w:space="0" w:color="auto"/>
              <w:bottom w:val="single" w:sz="4" w:space="0" w:color="auto"/>
              <w:right w:val="single" w:sz="4" w:space="0" w:color="auto"/>
            </w:tcBorders>
            <w:hideMark/>
          </w:tcPr>
          <w:p w14:paraId="371160DB" w14:textId="77777777" w:rsidR="00586AFE" w:rsidRPr="00161721" w:rsidRDefault="00586AFE" w:rsidP="006D626C">
            <w:pPr>
              <w:spacing w:before="60" w:after="60"/>
              <w:jc w:val="center"/>
              <w:rPr>
                <w:rFonts w:asciiTheme="minorHAnsi" w:hAnsiTheme="minorHAnsi" w:cstheme="minorHAnsi"/>
                <w:b/>
                <w:lang w:val="en-US"/>
              </w:rPr>
            </w:pPr>
            <w:r w:rsidRPr="00161721">
              <w:rPr>
                <w:rFonts w:asciiTheme="minorHAnsi" w:hAnsiTheme="minorHAnsi" w:cstheme="minorHAnsi"/>
                <w:b/>
                <w:lang w:val="en-US"/>
              </w:rPr>
              <w:t>Unit</w:t>
            </w:r>
          </w:p>
        </w:tc>
        <w:tc>
          <w:tcPr>
            <w:tcW w:w="776" w:type="pct"/>
            <w:tcBorders>
              <w:top w:val="single" w:sz="4" w:space="0" w:color="auto"/>
              <w:left w:val="single" w:sz="4" w:space="0" w:color="auto"/>
              <w:bottom w:val="single" w:sz="4" w:space="0" w:color="auto"/>
              <w:right w:val="single" w:sz="4" w:space="0" w:color="auto"/>
            </w:tcBorders>
            <w:hideMark/>
          </w:tcPr>
          <w:p w14:paraId="30BD8076" w14:textId="77777777" w:rsidR="00586AFE" w:rsidRPr="00161721" w:rsidRDefault="00586AFE" w:rsidP="006D626C">
            <w:pPr>
              <w:spacing w:before="60" w:after="6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73" w:type="pct"/>
            <w:tcBorders>
              <w:top w:val="single" w:sz="4" w:space="0" w:color="auto"/>
              <w:left w:val="single" w:sz="4" w:space="0" w:color="auto"/>
              <w:bottom w:val="single" w:sz="4" w:space="0" w:color="auto"/>
              <w:right w:val="single" w:sz="4" w:space="0" w:color="auto"/>
            </w:tcBorders>
            <w:hideMark/>
          </w:tcPr>
          <w:p w14:paraId="70F5EC9B" w14:textId="77777777" w:rsidR="00586AFE" w:rsidRPr="00161721" w:rsidRDefault="00586AFE" w:rsidP="006D626C">
            <w:pPr>
              <w:spacing w:before="60" w:after="60"/>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36BEB412" w14:textId="77777777" w:rsidTr="006D626C">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54E711" w14:textId="77777777" w:rsidR="00586AFE" w:rsidRPr="00161721" w:rsidRDefault="00586AFE" w:rsidP="006D626C">
            <w:pPr>
              <w:spacing w:before="60" w:after="60" w:line="288" w:lineRule="auto"/>
              <w:rPr>
                <w:rFonts w:asciiTheme="minorHAnsi" w:hAnsiTheme="minorHAnsi" w:cstheme="minorHAnsi"/>
                <w:b/>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163132F9" w14:textId="7B729B87" w:rsidR="00586AFE" w:rsidRPr="00161721" w:rsidRDefault="00874ED7" w:rsidP="006D626C">
            <w:pPr>
              <w:spacing w:before="60" w:after="60" w:line="288" w:lineRule="auto"/>
              <w:rPr>
                <w:rFonts w:asciiTheme="minorHAnsi" w:hAnsiTheme="minorHAnsi" w:cstheme="minorHAnsi"/>
                <w:lang w:val="en-US"/>
              </w:rPr>
            </w:pPr>
            <w:r w:rsidRPr="00161721">
              <w:rPr>
                <w:rFonts w:asciiTheme="minorHAnsi" w:hAnsiTheme="minorHAnsi" w:cstheme="minorHAnsi"/>
                <w:b/>
                <w:bCs/>
                <w:lang w:val="en-US"/>
              </w:rPr>
              <w:t>PHONE AUTOMATIC PRIVATE BRANCH EXCHANGE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787D2BFB" w14:textId="77777777" w:rsidR="00586AFE" w:rsidRPr="00161721" w:rsidRDefault="00586AFE" w:rsidP="006D626C">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750D3EDB" w14:textId="77777777" w:rsidR="00586AFE" w:rsidRPr="00161721" w:rsidRDefault="00586AFE" w:rsidP="006D626C">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314F5F" w14:textId="77777777" w:rsidR="00586AFE" w:rsidRPr="00161721" w:rsidRDefault="00586AFE" w:rsidP="006D626C">
            <w:pPr>
              <w:spacing w:before="60" w:after="60" w:line="288" w:lineRule="auto"/>
              <w:jc w:val="center"/>
              <w:rPr>
                <w:rFonts w:asciiTheme="minorHAnsi" w:hAnsiTheme="minorHAnsi" w:cstheme="minorHAnsi"/>
                <w:lang w:val="en-US"/>
              </w:rPr>
            </w:pPr>
          </w:p>
        </w:tc>
      </w:tr>
      <w:tr w:rsidR="00161721" w:rsidRPr="00161721" w14:paraId="50CD860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0EF818" w14:textId="77777777" w:rsidR="00681230" w:rsidRPr="00161721" w:rsidRDefault="00681230" w:rsidP="00681230">
            <w:pPr>
              <w:keepNext/>
              <w:keepLines/>
              <w:spacing w:before="60" w:after="60" w:line="288" w:lineRule="auto"/>
              <w:rPr>
                <w:rFonts w:asciiTheme="minorHAnsi" w:hAnsiTheme="minorHAnsi" w:cstheme="minorHAnsi"/>
                <w:lang w:val="en-US"/>
              </w:rPr>
            </w:pPr>
            <w:r w:rsidRPr="00161721">
              <w:rPr>
                <w:rFonts w:asciiTheme="minorHAnsi" w:hAnsiTheme="minorHAnsi" w:cstheme="minorHAnsi"/>
                <w:lang w:val="en-US"/>
              </w:rPr>
              <w:t>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509D97" w14:textId="0A6C23E5" w:rsidR="00681230" w:rsidRPr="00161721" w:rsidRDefault="00681230" w:rsidP="00823AE7">
            <w:pPr>
              <w:keepNext/>
              <w:keepLines/>
              <w:spacing w:before="60" w:after="60" w:line="288" w:lineRule="auto"/>
              <w:jc w:val="left"/>
              <w:rPr>
                <w:rFonts w:asciiTheme="minorHAnsi" w:hAnsiTheme="minorHAnsi" w:cstheme="minorHAnsi"/>
                <w:lang w:val="en-US"/>
              </w:rPr>
            </w:pPr>
            <w:r w:rsidRPr="00161721">
              <w:rPr>
                <w:rFonts w:asciiTheme="minorHAnsi" w:hAnsiTheme="minorHAnsi" w:cstheme="minorHAnsi"/>
                <w:i/>
                <w:iCs/>
                <w:spacing w:val="-3"/>
                <w:lang w:val="en-US"/>
              </w:rPr>
              <w:t>M</w:t>
            </w:r>
            <w:r w:rsidRPr="00161721">
              <w:rPr>
                <w:rFonts w:asciiTheme="minorHAnsi" w:hAnsiTheme="minorHAnsi" w:cstheme="minorHAnsi"/>
                <w:i/>
                <w:iCs/>
                <w:lang w:val="en-US"/>
              </w:rPr>
              <w:t>anufac</w:t>
            </w:r>
            <w:r w:rsidRPr="00161721">
              <w:rPr>
                <w:rFonts w:asciiTheme="minorHAnsi" w:hAnsiTheme="minorHAnsi" w:cstheme="minorHAnsi"/>
                <w:i/>
                <w:iCs/>
                <w:spacing w:val="-4"/>
                <w:lang w:val="en-US"/>
              </w:rPr>
              <w:t>t</w:t>
            </w:r>
            <w:r w:rsidRPr="00161721">
              <w:rPr>
                <w:rFonts w:asciiTheme="minorHAnsi" w:hAnsiTheme="minorHAnsi" w:cstheme="minorHAnsi"/>
                <w:i/>
                <w:iCs/>
                <w:lang w:val="en-US"/>
              </w:rPr>
              <w:t>urer</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BA80C5" w14:textId="289264DF"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EAFA62" w14:textId="2E12F6CA"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943BF9"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4B814C53"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9C2282" w14:textId="77777777" w:rsidR="00681230" w:rsidRPr="00161721" w:rsidRDefault="00681230" w:rsidP="00681230">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E4D3EE" w14:textId="71A9C88D" w:rsidR="00681230" w:rsidRPr="00161721" w:rsidRDefault="00681230" w:rsidP="00823AE7">
            <w:pPr>
              <w:suppressAutoHyphens/>
              <w:spacing w:before="60" w:after="60" w:line="288" w:lineRule="auto"/>
              <w:jc w:val="left"/>
              <w:rPr>
                <w:rFonts w:asciiTheme="minorHAnsi" w:hAnsiTheme="minorHAnsi" w:cstheme="minorHAnsi"/>
                <w:b/>
                <w:lang w:val="en-US"/>
              </w:rPr>
            </w:pPr>
            <w:r w:rsidRPr="00161721">
              <w:rPr>
                <w:rFonts w:asciiTheme="minorHAnsi" w:hAnsiTheme="minorHAnsi" w:cstheme="minorHAnsi"/>
                <w:lang w:val="en-US"/>
              </w:rPr>
              <w:t>M</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del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A3314B" w14:textId="44F763D0" w:rsidR="00681230" w:rsidRPr="00161721" w:rsidRDefault="00681230" w:rsidP="00681230">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A6F04D" w14:textId="626E8529"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5D7C96"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133F174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59F115" w14:textId="77777777" w:rsidR="00681230" w:rsidRPr="00161721" w:rsidRDefault="00681230" w:rsidP="00681230">
            <w:pPr>
              <w:spacing w:before="60" w:after="60" w:line="288" w:lineRule="auto"/>
              <w:rPr>
                <w:rFonts w:asciiTheme="minorHAnsi" w:hAnsiTheme="minorHAnsi" w:cstheme="minorHAnsi"/>
                <w:lang w:val="en-US"/>
              </w:rPr>
            </w:pPr>
            <w:r w:rsidRPr="00161721">
              <w:rPr>
                <w:rFonts w:asciiTheme="minorHAnsi" w:hAnsiTheme="minorHAnsi" w:cstheme="minorHAnsi"/>
                <w:lang w:val="en-US"/>
              </w:rPr>
              <w:t>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827FCF" w14:textId="197FCA8D" w:rsidR="00681230" w:rsidRPr="00161721" w:rsidRDefault="00681230" w:rsidP="00823AE7">
            <w:pPr>
              <w:spacing w:before="60" w:after="60" w:line="288" w:lineRule="auto"/>
              <w:jc w:val="left"/>
              <w:rPr>
                <w:rFonts w:asciiTheme="minorHAnsi" w:hAnsiTheme="minorHAnsi" w:cstheme="minorHAnsi"/>
                <w:b/>
                <w:lang w:val="en-US"/>
              </w:rPr>
            </w:pPr>
            <w:r w:rsidRPr="00161721">
              <w:rPr>
                <w:rFonts w:asciiTheme="minorHAnsi" w:hAnsiTheme="minorHAnsi" w:cstheme="minorHAnsi"/>
                <w:spacing w:val="-4"/>
                <w:lang w:val="en-US"/>
              </w:rPr>
              <w:t>T</w:t>
            </w:r>
            <w:r w:rsidRPr="00161721">
              <w:rPr>
                <w:rFonts w:asciiTheme="minorHAnsi" w:hAnsiTheme="minorHAnsi" w:cstheme="minorHAnsi"/>
                <w:lang w:val="en-US"/>
              </w:rPr>
              <w:t>echn</w:t>
            </w:r>
            <w:r w:rsidRPr="00161721">
              <w:rPr>
                <w:rFonts w:asciiTheme="minorHAnsi" w:hAnsiTheme="minorHAnsi" w:cstheme="minorHAnsi"/>
                <w:spacing w:val="-6"/>
                <w:lang w:val="en-US"/>
              </w:rPr>
              <w:t>o</w:t>
            </w:r>
            <w:r w:rsidRPr="00161721">
              <w:rPr>
                <w:rFonts w:asciiTheme="minorHAnsi" w:hAnsiTheme="minorHAnsi" w:cstheme="minorHAnsi"/>
                <w:lang w:val="en-US"/>
              </w:rPr>
              <w:t>log</w:t>
            </w:r>
            <w:r w:rsidRPr="00161721">
              <w:rPr>
                <w:rFonts w:asciiTheme="minorHAnsi" w:hAnsiTheme="minorHAnsi" w:cstheme="minorHAnsi"/>
                <w:spacing w:val="-4"/>
                <w:lang w:val="en-US"/>
              </w:rPr>
              <w:t>y</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6DDF1F" w14:textId="6124A09D"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BA1F01" w14:textId="77777777" w:rsidR="00681230" w:rsidRPr="00161721" w:rsidRDefault="00681230"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 xml:space="preserve">modular digital  </w:t>
            </w:r>
          </w:p>
          <w:p w14:paraId="16158793" w14:textId="064434D2" w:rsidR="00681230" w:rsidRPr="00161721" w:rsidRDefault="00681230"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 xml:space="preserve">VoIP technology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FEC7AD"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392577E9"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6DF4E8" w14:textId="77777777" w:rsidR="00681230" w:rsidRPr="00161721" w:rsidRDefault="00681230" w:rsidP="00681230">
            <w:pPr>
              <w:spacing w:before="60" w:after="60" w:line="288" w:lineRule="auto"/>
              <w:rPr>
                <w:rFonts w:asciiTheme="minorHAnsi" w:hAnsiTheme="minorHAnsi" w:cstheme="minorHAnsi"/>
                <w:lang w:val="en-US"/>
              </w:rPr>
            </w:pPr>
            <w:r w:rsidRPr="00161721">
              <w:rPr>
                <w:rFonts w:asciiTheme="minorHAnsi" w:hAnsiTheme="minorHAnsi" w:cstheme="minorHAnsi"/>
                <w:lang w:val="en-US"/>
              </w:rPr>
              <w:t>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5965DC" w14:textId="568A4A7A"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w:t>
            </w:r>
            <w:r w:rsidRPr="00161721">
              <w:rPr>
                <w:rFonts w:asciiTheme="minorHAnsi" w:hAnsiTheme="minorHAnsi" w:cstheme="minorHAnsi"/>
                <w:spacing w:val="-4"/>
                <w:lang w:val="en-US"/>
              </w:rPr>
              <w:t>o</w:t>
            </w:r>
            <w:r w:rsidRPr="00161721">
              <w:rPr>
                <w:rFonts w:asciiTheme="minorHAnsi" w:hAnsiTheme="minorHAnsi" w:cstheme="minorHAnsi"/>
                <w:lang w:val="en-US"/>
              </w:rPr>
              <w:t>u</w:t>
            </w:r>
            <w:r w:rsidRPr="00161721">
              <w:rPr>
                <w:rFonts w:asciiTheme="minorHAnsi" w:hAnsiTheme="minorHAnsi" w:cstheme="minorHAnsi"/>
                <w:spacing w:val="-4"/>
                <w:lang w:val="en-US"/>
              </w:rPr>
              <w:t>n</w:t>
            </w:r>
            <w:r w:rsidRPr="00161721">
              <w:rPr>
                <w:rFonts w:asciiTheme="minorHAnsi" w:hAnsiTheme="minorHAnsi" w:cstheme="minorHAnsi"/>
                <w:lang w:val="en-US"/>
              </w:rPr>
              <w:t>tr</w:t>
            </w:r>
            <w:r w:rsidRPr="00161721">
              <w:rPr>
                <w:rFonts w:asciiTheme="minorHAnsi" w:hAnsiTheme="minorHAnsi" w:cstheme="minorHAnsi"/>
                <w:spacing w:val="-8"/>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f </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rigin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7A5933F"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0EA823"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550ECB"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3CE096ED"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75EA5A" w14:textId="277DEFF6" w:rsidR="00681230" w:rsidRPr="00161721" w:rsidRDefault="00681230" w:rsidP="00681230">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AC6E30" w14:textId="1258208F" w:rsidR="00681230" w:rsidRPr="00161721" w:rsidRDefault="00681230"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i/>
                <w:iCs/>
                <w:lang w:val="en-US"/>
              </w:rPr>
              <w:t>N</w:t>
            </w:r>
            <w:r w:rsidRPr="00161721">
              <w:rPr>
                <w:rFonts w:asciiTheme="minorHAnsi" w:hAnsiTheme="minorHAnsi" w:cstheme="minorHAnsi"/>
                <w:i/>
                <w:iCs/>
                <w:spacing w:val="-6"/>
                <w:lang w:val="en-US"/>
              </w:rPr>
              <w:t>o</w:t>
            </w:r>
            <w:r w:rsidRPr="00161721">
              <w:rPr>
                <w:rFonts w:asciiTheme="minorHAnsi" w:hAnsiTheme="minorHAnsi" w:cstheme="minorHAnsi"/>
                <w:i/>
                <w:iCs/>
                <w:lang w:val="en-US"/>
              </w:rPr>
              <w:t>mina</w:t>
            </w:r>
            <w:r w:rsidRPr="00161721">
              <w:rPr>
                <w:rFonts w:asciiTheme="minorHAnsi" w:hAnsiTheme="minorHAnsi" w:cstheme="minorHAnsi"/>
                <w:i/>
                <w:iCs/>
                <w:spacing w:val="-4"/>
                <w:lang w:val="en-US"/>
              </w:rPr>
              <w:t>l</w:t>
            </w:r>
            <w:r w:rsidRPr="00161721">
              <w:rPr>
                <w:rFonts w:asciiTheme="minorHAnsi" w:hAnsiTheme="minorHAnsi" w:cstheme="minorHAnsi"/>
                <w:i/>
                <w:iCs/>
                <w:lang w:val="en-US"/>
              </w:rPr>
              <w:t xml:space="preserve"> chara</w:t>
            </w:r>
            <w:r w:rsidRPr="00161721">
              <w:rPr>
                <w:rFonts w:asciiTheme="minorHAnsi" w:hAnsiTheme="minorHAnsi" w:cstheme="minorHAnsi"/>
                <w:i/>
                <w:iCs/>
                <w:spacing w:val="-3"/>
                <w:lang w:val="en-US"/>
              </w:rPr>
              <w:t>c</w:t>
            </w:r>
            <w:r w:rsidRPr="00161721">
              <w:rPr>
                <w:rFonts w:asciiTheme="minorHAnsi" w:hAnsiTheme="minorHAnsi" w:cstheme="minorHAnsi"/>
                <w:i/>
                <w:iCs/>
                <w:lang w:val="en-US"/>
              </w:rPr>
              <w:t>teri</w:t>
            </w:r>
            <w:r w:rsidRPr="00161721">
              <w:rPr>
                <w:rFonts w:asciiTheme="minorHAnsi" w:hAnsiTheme="minorHAnsi" w:cstheme="minorHAnsi"/>
                <w:i/>
                <w:iCs/>
                <w:spacing w:val="-4"/>
                <w:lang w:val="en-US"/>
              </w:rPr>
              <w:t>s</w:t>
            </w:r>
            <w:r w:rsidRPr="00161721">
              <w:rPr>
                <w:rFonts w:asciiTheme="minorHAnsi" w:hAnsiTheme="minorHAnsi" w:cstheme="minorHAnsi"/>
                <w:i/>
                <w:iCs/>
                <w:lang w:val="en-US"/>
              </w:rPr>
              <w:t>t</w:t>
            </w:r>
            <w:r w:rsidRPr="00161721">
              <w:rPr>
                <w:rFonts w:asciiTheme="minorHAnsi" w:hAnsiTheme="minorHAnsi" w:cstheme="minorHAnsi"/>
                <w:i/>
                <w:iCs/>
                <w:spacing w:val="-4"/>
                <w:lang w:val="en-US"/>
              </w:rPr>
              <w:t>i</w:t>
            </w:r>
            <w:r w:rsidRPr="00161721">
              <w:rPr>
                <w:rFonts w:asciiTheme="minorHAnsi" w:hAnsiTheme="minorHAnsi" w:cstheme="minorHAnsi"/>
                <w:i/>
                <w:iCs/>
                <w:lang w:val="en-US"/>
              </w:rPr>
              <w:t>cs</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0C0C10" w14:textId="623DC338" w:rsidR="00681230" w:rsidRPr="00161721" w:rsidRDefault="00681230" w:rsidP="00681230">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37BFD7" w14:textId="6F27BAFF"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C78906"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1A99008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0AE3BC" w14:textId="305DC192" w:rsidR="00681230" w:rsidRPr="00161721" w:rsidRDefault="00681230" w:rsidP="00681230">
            <w:pPr>
              <w:spacing w:before="60" w:after="60" w:line="288" w:lineRule="auto"/>
              <w:rPr>
                <w:rFonts w:asciiTheme="minorHAnsi" w:hAnsiTheme="minorHAnsi" w:cstheme="minorHAnsi"/>
                <w:b/>
                <w:lang w:val="en-US"/>
              </w:rPr>
            </w:pPr>
            <w:r w:rsidRPr="00161721">
              <w:rPr>
                <w:rFonts w:asciiTheme="minorHAnsi" w:hAnsiTheme="minorHAnsi" w:cstheme="minorHAnsi"/>
                <w:lang w:val="en-US"/>
              </w:rPr>
              <w:t>5-1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CF4A69" w14:textId="59E5D98D"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w:t>
            </w:r>
            <w:r w:rsidRPr="00161721">
              <w:rPr>
                <w:rFonts w:asciiTheme="minorHAnsi" w:hAnsiTheme="minorHAnsi" w:cstheme="minorHAnsi"/>
                <w:spacing w:val="-4"/>
                <w:lang w:val="en-US"/>
              </w:rPr>
              <w:t>o</w:t>
            </w:r>
            <w:r w:rsidRPr="00161721">
              <w:rPr>
                <w:rFonts w:asciiTheme="minorHAnsi" w:hAnsiTheme="minorHAnsi" w:cstheme="minorHAnsi"/>
                <w:lang w:val="en-US"/>
              </w:rPr>
              <w:t>mm</w:t>
            </w:r>
            <w:r w:rsidRPr="00161721">
              <w:rPr>
                <w:rFonts w:asciiTheme="minorHAnsi" w:hAnsiTheme="minorHAnsi" w:cstheme="minorHAnsi"/>
                <w:spacing w:val="-6"/>
                <w:lang w:val="en-US"/>
              </w:rPr>
              <w:t>o</w:t>
            </w:r>
            <w:r w:rsidRPr="00161721">
              <w:rPr>
                <w:rFonts w:asciiTheme="minorHAnsi" w:hAnsiTheme="minorHAnsi" w:cstheme="minorHAnsi"/>
                <w:lang w:val="en-US"/>
              </w:rPr>
              <w:t>n eq</w:t>
            </w:r>
            <w:r w:rsidRPr="00161721">
              <w:rPr>
                <w:rFonts w:asciiTheme="minorHAnsi" w:hAnsiTheme="minorHAnsi" w:cstheme="minorHAnsi"/>
                <w:spacing w:val="-4"/>
                <w:lang w:val="en-US"/>
              </w:rPr>
              <w:t>u</w:t>
            </w:r>
            <w:r w:rsidRPr="00161721">
              <w:rPr>
                <w:rFonts w:asciiTheme="minorHAnsi" w:hAnsiTheme="minorHAnsi" w:cstheme="minorHAnsi"/>
                <w:lang w:val="en-US"/>
              </w:rPr>
              <w:t>ip</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ent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6670F1"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079C5F"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06EC02"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5D9CD95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B672B0" w14:textId="5543FF1F" w:rsidR="00681230" w:rsidRPr="00161721" w:rsidRDefault="00681230" w:rsidP="00681230">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2027A4" w14:textId="77777777"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Ce</w:t>
            </w:r>
            <w:r w:rsidRPr="00161721">
              <w:rPr>
                <w:rFonts w:asciiTheme="minorHAnsi" w:hAnsiTheme="minorHAnsi" w:cstheme="minorHAnsi"/>
                <w:spacing w:val="-6"/>
                <w:lang w:val="en-US"/>
              </w:rPr>
              <w:t>n</w:t>
            </w:r>
            <w:r w:rsidRPr="00161721">
              <w:rPr>
                <w:rFonts w:asciiTheme="minorHAnsi" w:hAnsiTheme="minorHAnsi" w:cstheme="minorHAnsi"/>
                <w:lang w:val="en-US"/>
              </w:rPr>
              <w:t>t</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al </w:t>
            </w:r>
            <w:r w:rsidRPr="00161721">
              <w:rPr>
                <w:rFonts w:asciiTheme="minorHAnsi" w:hAnsiTheme="minorHAnsi" w:cstheme="minorHAnsi"/>
                <w:spacing w:val="-6"/>
                <w:lang w:val="en-US"/>
              </w:rPr>
              <w:t>p</w:t>
            </w:r>
            <w:r w:rsidRPr="00161721">
              <w:rPr>
                <w:rFonts w:asciiTheme="minorHAnsi" w:hAnsiTheme="minorHAnsi" w:cstheme="minorHAnsi"/>
                <w:lang w:val="en-US"/>
              </w:rPr>
              <w:t>r</w:t>
            </w:r>
            <w:r w:rsidRPr="00161721">
              <w:rPr>
                <w:rFonts w:asciiTheme="minorHAnsi" w:hAnsiTheme="minorHAnsi" w:cstheme="minorHAnsi"/>
                <w:spacing w:val="-4"/>
                <w:lang w:val="en-US"/>
              </w:rPr>
              <w:t>o</w:t>
            </w:r>
            <w:r w:rsidRPr="00161721">
              <w:rPr>
                <w:rFonts w:asciiTheme="minorHAnsi" w:hAnsiTheme="minorHAnsi" w:cstheme="minorHAnsi"/>
                <w:lang w:val="en-US"/>
              </w:rPr>
              <w:t>ces</w:t>
            </w:r>
            <w:r w:rsidRPr="00161721">
              <w:rPr>
                <w:rFonts w:asciiTheme="minorHAnsi" w:hAnsiTheme="minorHAnsi" w:cstheme="minorHAnsi"/>
                <w:spacing w:val="-4"/>
                <w:lang w:val="en-US"/>
              </w:rPr>
              <w:t>s</w:t>
            </w:r>
            <w:r w:rsidRPr="00161721">
              <w:rPr>
                <w:rFonts w:asciiTheme="minorHAnsi" w:hAnsiTheme="minorHAnsi" w:cstheme="minorHAnsi"/>
                <w:lang w:val="en-US"/>
              </w:rPr>
              <w:t>ing</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un</w:t>
            </w:r>
            <w:r w:rsidRPr="00161721">
              <w:rPr>
                <w:rFonts w:asciiTheme="minorHAnsi" w:hAnsiTheme="minorHAnsi" w:cstheme="minorHAnsi"/>
                <w:spacing w:val="-4"/>
                <w:lang w:val="en-US"/>
              </w:rPr>
              <w:t>i</w:t>
            </w:r>
            <w:r w:rsidRPr="00161721">
              <w:rPr>
                <w:rFonts w:asciiTheme="minorHAnsi" w:hAnsiTheme="minorHAnsi" w:cstheme="minorHAnsi"/>
                <w:lang w:val="en-US"/>
              </w:rPr>
              <w:t xml:space="preserve">t </w:t>
            </w:r>
            <w:r w:rsidRPr="00161721">
              <w:rPr>
                <w:rFonts w:asciiTheme="minorHAnsi" w:hAnsiTheme="minorHAnsi" w:cstheme="minorHAnsi"/>
                <w:spacing w:val="-4"/>
                <w:lang w:val="en-US"/>
              </w:rPr>
              <w:t>d</w:t>
            </w:r>
            <w:r w:rsidRPr="00161721">
              <w:rPr>
                <w:rFonts w:asciiTheme="minorHAnsi" w:hAnsiTheme="minorHAnsi" w:cstheme="minorHAnsi"/>
                <w:spacing w:val="-3"/>
                <w:lang w:val="en-US"/>
              </w:rPr>
              <w:t>e</w:t>
            </w:r>
            <w:r w:rsidRPr="00161721">
              <w:rPr>
                <w:rFonts w:asciiTheme="minorHAnsi" w:hAnsiTheme="minorHAnsi" w:cstheme="minorHAnsi"/>
                <w:lang w:val="en-US"/>
              </w:rPr>
              <w:t>si</w:t>
            </w:r>
            <w:r w:rsidRPr="00161721">
              <w:rPr>
                <w:rFonts w:asciiTheme="minorHAnsi" w:hAnsiTheme="minorHAnsi" w:cstheme="minorHAnsi"/>
                <w:spacing w:val="-4"/>
                <w:lang w:val="en-US"/>
              </w:rPr>
              <w:t>g</w:t>
            </w:r>
            <w:r w:rsidRPr="00161721">
              <w:rPr>
                <w:rFonts w:asciiTheme="minorHAnsi" w:hAnsiTheme="minorHAnsi" w:cstheme="minorHAnsi"/>
                <w:lang w:val="en-US"/>
              </w:rPr>
              <w:t>na</w:t>
            </w:r>
            <w:r w:rsidRPr="00161721">
              <w:rPr>
                <w:rFonts w:asciiTheme="minorHAnsi" w:hAnsiTheme="minorHAnsi" w:cstheme="minorHAnsi"/>
                <w:spacing w:val="-6"/>
                <w:lang w:val="en-US"/>
              </w:rPr>
              <w:t>t</w:t>
            </w:r>
            <w:r w:rsidRPr="00161721">
              <w:rPr>
                <w:rFonts w:asciiTheme="minorHAnsi" w:hAnsiTheme="minorHAnsi" w:cstheme="minorHAnsi"/>
                <w:lang w:val="en-US"/>
              </w:rPr>
              <w:t>i</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n:  </w:t>
            </w:r>
          </w:p>
          <w:p w14:paraId="445AD1DC" w14:textId="76ADA7A5"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m</w:t>
            </w:r>
            <w:r w:rsidRPr="00161721">
              <w:rPr>
                <w:rFonts w:asciiTheme="minorHAnsi" w:hAnsiTheme="minorHAnsi" w:cstheme="minorHAnsi"/>
                <w:lang w:val="en-US"/>
              </w:rPr>
              <w:t>icropro</w:t>
            </w:r>
            <w:r w:rsidRPr="00161721">
              <w:rPr>
                <w:rFonts w:asciiTheme="minorHAnsi" w:hAnsiTheme="minorHAnsi" w:cstheme="minorHAnsi"/>
                <w:spacing w:val="-3"/>
                <w:lang w:val="en-US"/>
              </w:rPr>
              <w:t>c</w:t>
            </w:r>
            <w:r w:rsidRPr="00161721">
              <w:rPr>
                <w:rFonts w:asciiTheme="minorHAnsi" w:hAnsiTheme="minorHAnsi" w:cstheme="minorHAnsi"/>
                <w:lang w:val="en-US"/>
              </w:rPr>
              <w:t>ess</w:t>
            </w:r>
            <w:r w:rsidRPr="00161721">
              <w:rPr>
                <w:rFonts w:asciiTheme="minorHAnsi" w:hAnsiTheme="minorHAnsi" w:cstheme="minorHAnsi"/>
                <w:spacing w:val="-4"/>
                <w:lang w:val="en-US"/>
              </w:rPr>
              <w:t>o</w:t>
            </w:r>
            <w:r w:rsidRPr="00161721">
              <w:rPr>
                <w:rFonts w:asciiTheme="minorHAnsi" w:hAnsiTheme="minorHAnsi" w:cstheme="minorHAnsi"/>
                <w:lang w:val="en-US"/>
              </w:rPr>
              <w:t>r t</w:t>
            </w:r>
            <w:r w:rsidRPr="00161721">
              <w:rPr>
                <w:rFonts w:asciiTheme="minorHAnsi" w:hAnsiTheme="minorHAnsi" w:cstheme="minorHAnsi"/>
                <w:spacing w:val="-6"/>
                <w:lang w:val="en-US"/>
              </w:rPr>
              <w:t>y</w:t>
            </w:r>
            <w:r w:rsidRPr="00161721">
              <w:rPr>
                <w:rFonts w:asciiTheme="minorHAnsi" w:hAnsiTheme="minorHAnsi" w:cstheme="minorHAnsi"/>
                <w:lang w:val="en-US"/>
              </w:rPr>
              <w:t xml:space="preserve">pe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d</w:t>
            </w:r>
            <w:r w:rsidRPr="00161721">
              <w:rPr>
                <w:rFonts w:asciiTheme="minorHAnsi" w:hAnsiTheme="minorHAnsi" w:cstheme="minorHAnsi"/>
                <w:lang w:val="en-US"/>
              </w:rPr>
              <w:t>at</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 in</w:t>
            </w:r>
            <w:r w:rsidRPr="00161721">
              <w:rPr>
                <w:rFonts w:asciiTheme="minorHAnsi" w:hAnsiTheme="minorHAnsi" w:cstheme="minorHAnsi"/>
                <w:spacing w:val="-4"/>
                <w:lang w:val="en-US"/>
              </w:rPr>
              <w:t>t</w:t>
            </w:r>
            <w:r w:rsidRPr="00161721">
              <w:rPr>
                <w:rFonts w:asciiTheme="minorHAnsi" w:hAnsiTheme="minorHAnsi" w:cstheme="minorHAnsi"/>
                <w:spacing w:val="-3"/>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fa</w:t>
            </w:r>
            <w:r w:rsidRPr="00161721">
              <w:rPr>
                <w:rFonts w:asciiTheme="minorHAnsi" w:hAnsiTheme="minorHAnsi" w:cstheme="minorHAnsi"/>
                <w:lang w:val="en-US"/>
              </w:rPr>
              <w:t xml:space="preserve">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31AB94" w14:textId="6DDA6E4A"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90319E" w14:textId="2C23A0BE"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CC671F"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73B4E22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49D616" w14:textId="2C9F368F" w:rsidR="00681230" w:rsidRPr="00161721" w:rsidRDefault="00681230" w:rsidP="00681230">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E12F53" w14:textId="77777777"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Mem</w:t>
            </w:r>
            <w:r w:rsidRPr="00161721">
              <w:rPr>
                <w:rFonts w:asciiTheme="minorHAnsi" w:hAnsiTheme="minorHAnsi" w:cstheme="minorHAnsi"/>
                <w:spacing w:val="-6"/>
                <w:lang w:val="en-US"/>
              </w:rPr>
              <w:t>o</w:t>
            </w:r>
            <w:r w:rsidRPr="00161721">
              <w:rPr>
                <w:rFonts w:asciiTheme="minorHAnsi" w:hAnsiTheme="minorHAnsi" w:cstheme="minorHAnsi"/>
                <w:lang w:val="en-US"/>
              </w:rPr>
              <w:t>r</w:t>
            </w:r>
            <w:r w:rsidRPr="00161721">
              <w:rPr>
                <w:rFonts w:asciiTheme="minorHAnsi" w:hAnsiTheme="minorHAnsi" w:cstheme="minorHAnsi"/>
                <w:spacing w:val="-4"/>
                <w:lang w:val="en-US"/>
              </w:rPr>
              <w:t>y</w:t>
            </w:r>
            <w:r w:rsidRPr="00161721">
              <w:rPr>
                <w:rFonts w:asciiTheme="minorHAnsi" w:hAnsiTheme="minorHAnsi" w:cstheme="minorHAnsi"/>
                <w:lang w:val="en-US"/>
              </w:rPr>
              <w:t xml:space="preserve">  </w:t>
            </w:r>
          </w:p>
          <w:p w14:paraId="56A84365" w14:textId="187229F1" w:rsidR="00681230" w:rsidRPr="00161721" w:rsidRDefault="00681230" w:rsidP="00823AE7">
            <w:pPr>
              <w:tabs>
                <w:tab w:val="left" w:pos="416"/>
              </w:tabs>
              <w:spacing w:before="67" w:line="207" w:lineRule="exact"/>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RO</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 m</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dule </w:t>
            </w:r>
            <w:r w:rsidRPr="00161721">
              <w:rPr>
                <w:rFonts w:asciiTheme="minorHAnsi" w:hAnsiTheme="minorHAnsi" w:cstheme="minorHAnsi"/>
                <w:spacing w:val="-4"/>
                <w:lang w:val="en-US"/>
              </w:rPr>
              <w:t>d</w:t>
            </w:r>
            <w:r w:rsidRPr="00161721">
              <w:rPr>
                <w:rFonts w:asciiTheme="minorHAnsi" w:hAnsiTheme="minorHAnsi" w:cstheme="minorHAnsi"/>
                <w:lang w:val="en-US"/>
              </w:rPr>
              <w:t>e</w:t>
            </w:r>
            <w:r w:rsidRPr="00161721">
              <w:rPr>
                <w:rFonts w:asciiTheme="minorHAnsi" w:hAnsiTheme="minorHAnsi" w:cstheme="minorHAnsi"/>
                <w:spacing w:val="-4"/>
                <w:lang w:val="en-US"/>
              </w:rPr>
              <w:t>s</w:t>
            </w:r>
            <w:r w:rsidRPr="00161721">
              <w:rPr>
                <w:rFonts w:asciiTheme="minorHAnsi" w:hAnsiTheme="minorHAnsi" w:cstheme="minorHAnsi"/>
                <w:lang w:val="en-US"/>
              </w:rPr>
              <w:t>i</w:t>
            </w:r>
            <w:r w:rsidRPr="00161721">
              <w:rPr>
                <w:rFonts w:asciiTheme="minorHAnsi" w:hAnsiTheme="minorHAnsi" w:cstheme="minorHAnsi"/>
                <w:spacing w:val="-4"/>
                <w:lang w:val="en-US"/>
              </w:rPr>
              <w:t>g</w:t>
            </w:r>
            <w:r w:rsidRPr="00161721">
              <w:rPr>
                <w:rFonts w:asciiTheme="minorHAnsi" w:hAnsiTheme="minorHAnsi" w:cstheme="minorHAnsi"/>
                <w:lang w:val="en-US"/>
              </w:rPr>
              <w:t>na</w:t>
            </w:r>
            <w:r w:rsidRPr="00161721">
              <w:rPr>
                <w:rFonts w:asciiTheme="minorHAnsi" w:hAnsiTheme="minorHAnsi" w:cstheme="minorHAnsi"/>
                <w:spacing w:val="-4"/>
                <w:lang w:val="en-US"/>
              </w:rPr>
              <w:t>t</w:t>
            </w:r>
            <w:r w:rsidRPr="00161721">
              <w:rPr>
                <w:rFonts w:asciiTheme="minorHAnsi" w:hAnsiTheme="minorHAnsi" w:cstheme="minorHAnsi"/>
                <w:lang w:val="en-US"/>
              </w:rPr>
              <w:t>io</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  </w:t>
            </w:r>
          </w:p>
          <w:p w14:paraId="102E587B" w14:textId="7B53792A" w:rsidR="00681230" w:rsidRPr="00161721" w:rsidRDefault="00681230" w:rsidP="00823AE7">
            <w:pPr>
              <w:tabs>
                <w:tab w:val="left" w:pos="417"/>
              </w:tabs>
              <w:spacing w:before="60" w:line="207" w:lineRule="exact"/>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m</w:t>
            </w:r>
            <w:r w:rsidRPr="00161721">
              <w:rPr>
                <w:rFonts w:asciiTheme="minorHAnsi" w:hAnsiTheme="minorHAnsi" w:cstheme="minorHAnsi"/>
                <w:spacing w:val="-4"/>
                <w:lang w:val="en-US"/>
              </w:rPr>
              <w:t>o</w:t>
            </w:r>
            <w:r w:rsidRPr="00161721">
              <w:rPr>
                <w:rFonts w:asciiTheme="minorHAnsi" w:hAnsiTheme="minorHAnsi" w:cstheme="minorHAnsi"/>
                <w:lang w:val="en-US"/>
              </w:rPr>
              <w:t>du</w:t>
            </w:r>
            <w:r w:rsidRPr="00161721">
              <w:rPr>
                <w:rFonts w:asciiTheme="minorHAnsi" w:hAnsiTheme="minorHAnsi" w:cstheme="minorHAnsi"/>
                <w:spacing w:val="-4"/>
                <w:lang w:val="en-US"/>
              </w:rPr>
              <w:t>l</w:t>
            </w:r>
            <w:r w:rsidRPr="00161721">
              <w:rPr>
                <w:rFonts w:asciiTheme="minorHAnsi" w:hAnsiTheme="minorHAnsi" w:cstheme="minorHAnsi"/>
                <w:lang w:val="en-US"/>
              </w:rPr>
              <w:t>e ca</w:t>
            </w:r>
            <w:r w:rsidRPr="00161721">
              <w:rPr>
                <w:rFonts w:asciiTheme="minorHAnsi" w:hAnsiTheme="minorHAnsi" w:cstheme="minorHAnsi"/>
                <w:spacing w:val="-6"/>
                <w:lang w:val="en-US"/>
              </w:rPr>
              <w:t>p</w:t>
            </w:r>
            <w:r w:rsidRPr="00161721">
              <w:rPr>
                <w:rFonts w:asciiTheme="minorHAnsi" w:hAnsiTheme="minorHAnsi" w:cstheme="minorHAnsi"/>
                <w:lang w:val="en-US"/>
              </w:rPr>
              <w:t>acit</w:t>
            </w:r>
            <w:r w:rsidRPr="00161721">
              <w:rPr>
                <w:rFonts w:asciiTheme="minorHAnsi" w:hAnsiTheme="minorHAnsi" w:cstheme="minorHAnsi"/>
                <w:spacing w:val="-6"/>
                <w:lang w:val="en-US"/>
              </w:rPr>
              <w:t>y</w:t>
            </w:r>
            <w:r w:rsidRPr="00161721">
              <w:rPr>
                <w:rFonts w:asciiTheme="minorHAnsi" w:hAnsiTheme="minorHAnsi" w:cstheme="minorHAnsi"/>
                <w:lang w:val="en-US"/>
              </w:rPr>
              <w:t xml:space="preserve">  </w:t>
            </w:r>
          </w:p>
          <w:p w14:paraId="5CA6E5C7" w14:textId="7A237C61"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R</w:t>
            </w:r>
            <w:r w:rsidRPr="00161721">
              <w:rPr>
                <w:rFonts w:asciiTheme="minorHAnsi" w:hAnsiTheme="minorHAnsi" w:cstheme="minorHAnsi"/>
                <w:lang w:val="en-US"/>
              </w:rPr>
              <w:t>A</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 m</w:t>
            </w:r>
            <w:r w:rsidRPr="00161721">
              <w:rPr>
                <w:rFonts w:asciiTheme="minorHAnsi" w:hAnsiTheme="minorHAnsi" w:cstheme="minorHAnsi"/>
                <w:spacing w:val="-4"/>
                <w:lang w:val="en-US"/>
              </w:rPr>
              <w:t>o</w:t>
            </w:r>
            <w:r w:rsidRPr="00161721">
              <w:rPr>
                <w:rFonts w:asciiTheme="minorHAnsi" w:hAnsiTheme="minorHAnsi" w:cstheme="minorHAnsi"/>
                <w:lang w:val="en-US"/>
              </w:rPr>
              <w:t>d</w:t>
            </w:r>
            <w:r w:rsidRPr="00161721">
              <w:rPr>
                <w:rFonts w:asciiTheme="minorHAnsi" w:hAnsiTheme="minorHAnsi" w:cstheme="minorHAnsi"/>
                <w:spacing w:val="-4"/>
                <w:lang w:val="en-US"/>
              </w:rPr>
              <w:t>u</w:t>
            </w:r>
            <w:r w:rsidRPr="00161721">
              <w:rPr>
                <w:rFonts w:asciiTheme="minorHAnsi" w:hAnsiTheme="minorHAnsi" w:cstheme="minorHAnsi"/>
                <w:lang w:val="en-US"/>
              </w:rPr>
              <w:t xml:space="preserve">le </w:t>
            </w:r>
            <w:r w:rsidRPr="00161721">
              <w:rPr>
                <w:rFonts w:asciiTheme="minorHAnsi" w:hAnsiTheme="minorHAnsi" w:cstheme="minorHAnsi"/>
                <w:spacing w:val="-6"/>
                <w:lang w:val="en-US"/>
              </w:rPr>
              <w:t>d</w:t>
            </w:r>
            <w:r w:rsidRPr="00161721">
              <w:rPr>
                <w:rFonts w:asciiTheme="minorHAnsi" w:hAnsiTheme="minorHAnsi" w:cstheme="minorHAnsi"/>
                <w:lang w:val="en-US"/>
              </w:rPr>
              <w:t>e</w:t>
            </w:r>
            <w:r w:rsidRPr="00161721">
              <w:rPr>
                <w:rFonts w:asciiTheme="minorHAnsi" w:hAnsiTheme="minorHAnsi" w:cstheme="minorHAnsi"/>
                <w:spacing w:val="-4"/>
                <w:lang w:val="en-US"/>
              </w:rPr>
              <w:t>s</w:t>
            </w:r>
            <w:r w:rsidRPr="00161721">
              <w:rPr>
                <w:rFonts w:asciiTheme="minorHAnsi" w:hAnsiTheme="minorHAnsi" w:cstheme="minorHAnsi"/>
                <w:lang w:val="en-US"/>
              </w:rPr>
              <w:t>i</w:t>
            </w:r>
            <w:r w:rsidRPr="00161721">
              <w:rPr>
                <w:rFonts w:asciiTheme="minorHAnsi" w:hAnsiTheme="minorHAnsi" w:cstheme="minorHAnsi"/>
                <w:spacing w:val="-6"/>
                <w:lang w:val="en-US"/>
              </w:rPr>
              <w:t>g</w:t>
            </w:r>
            <w:r w:rsidRPr="00161721">
              <w:rPr>
                <w:rFonts w:asciiTheme="minorHAnsi" w:hAnsiTheme="minorHAnsi" w:cstheme="minorHAnsi"/>
                <w:lang w:val="en-US"/>
              </w:rPr>
              <w:t xml:space="preserve">nation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Pr="00161721">
              <w:rPr>
                <w:rFonts w:asciiTheme="minorHAnsi" w:hAnsiTheme="minorHAnsi" w:cstheme="minorHAnsi"/>
                <w:lang w:val="en-US"/>
              </w:rPr>
              <w:t xml:space="preserve"> m</w:t>
            </w:r>
            <w:r w:rsidRPr="00161721">
              <w:rPr>
                <w:rFonts w:asciiTheme="minorHAnsi" w:hAnsiTheme="minorHAnsi" w:cstheme="minorHAnsi"/>
                <w:spacing w:val="-4"/>
                <w:lang w:val="en-US"/>
              </w:rPr>
              <w:t>o</w:t>
            </w:r>
            <w:r w:rsidRPr="00161721">
              <w:rPr>
                <w:rFonts w:asciiTheme="minorHAnsi" w:hAnsiTheme="minorHAnsi" w:cstheme="minorHAnsi"/>
                <w:lang w:val="en-US"/>
              </w:rPr>
              <w:t>du</w:t>
            </w:r>
            <w:r w:rsidRPr="00161721">
              <w:rPr>
                <w:rFonts w:asciiTheme="minorHAnsi" w:hAnsiTheme="minorHAnsi" w:cstheme="minorHAnsi"/>
                <w:spacing w:val="-4"/>
                <w:lang w:val="en-US"/>
              </w:rPr>
              <w:t>l</w:t>
            </w:r>
            <w:r w:rsidRPr="00161721">
              <w:rPr>
                <w:rFonts w:asciiTheme="minorHAnsi" w:hAnsiTheme="minorHAnsi" w:cstheme="minorHAnsi"/>
                <w:lang w:val="en-US"/>
              </w:rPr>
              <w:t>e ca</w:t>
            </w:r>
            <w:r w:rsidRPr="00161721">
              <w:rPr>
                <w:rFonts w:asciiTheme="minorHAnsi" w:hAnsiTheme="minorHAnsi" w:cstheme="minorHAnsi"/>
                <w:spacing w:val="-6"/>
                <w:lang w:val="en-US"/>
              </w:rPr>
              <w:t>p</w:t>
            </w:r>
            <w:r w:rsidRPr="00161721">
              <w:rPr>
                <w:rFonts w:asciiTheme="minorHAnsi" w:hAnsiTheme="minorHAnsi" w:cstheme="minorHAnsi"/>
                <w:lang w:val="en-US"/>
              </w:rPr>
              <w:t xml:space="preserve">acity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C9F0B1"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237145" w14:textId="1A41AA24"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BD3C09"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3D9BB09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5618C3" w14:textId="72FCCDCF" w:rsidR="00681230" w:rsidRPr="00161721" w:rsidRDefault="00681230" w:rsidP="00681230">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A70DF1" w14:textId="77777777" w:rsidR="00681230" w:rsidRPr="00161721" w:rsidRDefault="00681230" w:rsidP="00823AE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Co</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nce </w:t>
            </w:r>
          </w:p>
          <w:p w14:paraId="566AF99D" w14:textId="15FF4335" w:rsidR="00681230" w:rsidRPr="00161721" w:rsidRDefault="00681230" w:rsidP="00681230">
            <w:pPr>
              <w:tabs>
                <w:tab w:val="left" w:pos="417"/>
              </w:tabs>
              <w:spacing w:before="64" w:line="206" w:lineRule="exact"/>
              <w:ind w:left="111"/>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sim</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lta</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eou</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c</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fe</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nces  </w:t>
            </w:r>
          </w:p>
          <w:p w14:paraId="60F6EC33" w14:textId="2F3AA6DB" w:rsidR="00681230" w:rsidRPr="00161721" w:rsidRDefault="00681230" w:rsidP="00681230">
            <w:pPr>
              <w:tabs>
                <w:tab w:val="left" w:pos="417"/>
              </w:tabs>
              <w:spacing w:before="60" w:line="206" w:lineRule="exact"/>
              <w:ind w:left="111"/>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ma</w:t>
            </w:r>
            <w:r w:rsidRPr="00161721">
              <w:rPr>
                <w:rFonts w:asciiTheme="minorHAnsi" w:hAnsiTheme="minorHAnsi" w:cstheme="minorHAnsi"/>
                <w:spacing w:val="-4"/>
                <w:szCs w:val="18"/>
                <w:lang w:val="en-US"/>
              </w:rPr>
              <w:t>x</w:t>
            </w:r>
            <w:r w:rsidRPr="00161721">
              <w:rPr>
                <w:rFonts w:asciiTheme="minorHAnsi" w:hAnsiTheme="minorHAnsi" w:cstheme="minorHAnsi"/>
                <w:szCs w:val="18"/>
                <w:lang w:val="en-US"/>
              </w:rPr>
              <w:t>imu</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simult</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ne</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u</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t>
            </w:r>
          </w:p>
          <w:p w14:paraId="6B00DC0F" w14:textId="7BD05D81"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szCs w:val="18"/>
                <w:lang w:val="en-US"/>
              </w:rPr>
              <w:t>p</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rt</w:t>
            </w:r>
            <w:r w:rsidRPr="00161721">
              <w:rPr>
                <w:rFonts w:asciiTheme="minorHAnsi" w:hAnsiTheme="minorHAnsi" w:cstheme="minorHAnsi"/>
                <w:spacing w:val="-4"/>
                <w:szCs w:val="18"/>
                <w:lang w:val="en-US"/>
              </w:rPr>
              <w:t>i</w:t>
            </w:r>
            <w:r w:rsidRPr="00161721">
              <w:rPr>
                <w:rFonts w:asciiTheme="minorHAnsi" w:hAnsiTheme="minorHAnsi" w:cstheme="minorHAnsi"/>
                <w:szCs w:val="18"/>
                <w:lang w:val="en-US"/>
              </w:rPr>
              <w:t xml:space="preserve">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0728F5" w14:textId="62482DFA"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BAFC11" w14:textId="5D5D6067"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6519CE"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72947235"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D2E9B3" w14:textId="67707170" w:rsidR="00681230" w:rsidRPr="00161721" w:rsidRDefault="00681230" w:rsidP="00681230">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14C4F0A" w14:textId="77777777" w:rsidR="00681230" w:rsidRPr="00161721" w:rsidRDefault="00681230" w:rsidP="00823AE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 xml:space="preserve"> Pe</w:t>
            </w:r>
            <w:r w:rsidRPr="00161721">
              <w:rPr>
                <w:rFonts w:asciiTheme="minorHAnsi" w:hAnsiTheme="minorHAnsi" w:cstheme="minorHAnsi"/>
                <w:spacing w:val="-5"/>
                <w:szCs w:val="18"/>
                <w:lang w:val="en-US"/>
              </w:rPr>
              <w:t>r</w:t>
            </w:r>
            <w:r w:rsidRPr="00161721">
              <w:rPr>
                <w:rFonts w:asciiTheme="minorHAnsi" w:hAnsiTheme="minorHAnsi" w:cstheme="minorHAnsi"/>
                <w:szCs w:val="18"/>
                <w:lang w:val="en-US"/>
              </w:rPr>
              <w:t>iph</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l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nal</w:t>
            </w:r>
            <w:r w:rsidRPr="00161721">
              <w:rPr>
                <w:rFonts w:asciiTheme="minorHAnsi" w:hAnsiTheme="minorHAnsi" w:cstheme="minorHAnsi"/>
                <w:spacing w:val="-4"/>
                <w:szCs w:val="18"/>
                <w:lang w:val="en-US"/>
              </w:rPr>
              <w:t>i</w:t>
            </w:r>
            <w:r w:rsidRPr="00161721">
              <w:rPr>
                <w:rFonts w:asciiTheme="minorHAnsi" w:hAnsiTheme="minorHAnsi" w:cstheme="minorHAnsi"/>
                <w:szCs w:val="18"/>
                <w:lang w:val="en-US"/>
              </w:rPr>
              <w:t>n</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 xml:space="preserve"> mod</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 xml:space="preserve">le  </w:t>
            </w:r>
          </w:p>
          <w:p w14:paraId="698E7310" w14:textId="255EBB40" w:rsidR="00681230" w:rsidRPr="00161721" w:rsidRDefault="00681230" w:rsidP="00823AE7">
            <w:pPr>
              <w:tabs>
                <w:tab w:val="left" w:pos="417"/>
              </w:tabs>
              <w:spacing w:before="62" w:line="209" w:lineRule="exac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de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ign</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p>
          <w:p w14:paraId="18E10E26" w14:textId="46C45B98" w:rsidR="00681230" w:rsidRPr="00161721" w:rsidRDefault="00681230" w:rsidP="00823AE7">
            <w:pPr>
              <w:tabs>
                <w:tab w:val="left" w:pos="418"/>
              </w:tabs>
              <w:spacing w:before="60" w:line="209" w:lineRule="exac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cl</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c</w:t>
            </w:r>
            <w:r w:rsidRPr="00161721">
              <w:rPr>
                <w:rFonts w:asciiTheme="minorHAnsi" w:hAnsiTheme="minorHAnsi" w:cstheme="minorHAnsi"/>
                <w:spacing w:val="-4"/>
                <w:szCs w:val="18"/>
                <w:lang w:val="en-US"/>
              </w:rPr>
              <w:t>k</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fr</w:t>
            </w:r>
            <w:r w:rsidRPr="00161721">
              <w:rPr>
                <w:rFonts w:asciiTheme="minorHAnsi" w:hAnsiTheme="minorHAnsi" w:cstheme="minorHAnsi"/>
                <w:szCs w:val="18"/>
                <w:lang w:val="en-US"/>
              </w:rPr>
              <w:t>eq</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 xml:space="preserve">ency  </w:t>
            </w:r>
          </w:p>
          <w:p w14:paraId="0CE87969" w14:textId="6E0A9116" w:rsidR="00681230" w:rsidRPr="00161721" w:rsidRDefault="00681230" w:rsidP="00823AE7">
            <w:pPr>
              <w:tabs>
                <w:tab w:val="left" w:pos="417"/>
              </w:tabs>
              <w:spacing w:before="60" w:line="206" w:lineRule="exac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cl</w:t>
            </w:r>
            <w:r w:rsidRPr="00161721">
              <w:rPr>
                <w:rFonts w:asciiTheme="minorHAnsi" w:hAnsiTheme="minorHAnsi" w:cstheme="minorHAnsi"/>
                <w:spacing w:val="-8"/>
                <w:szCs w:val="18"/>
                <w:lang w:val="en-US"/>
              </w:rPr>
              <w:t>o</w:t>
            </w:r>
            <w:r w:rsidRPr="00161721">
              <w:rPr>
                <w:rFonts w:asciiTheme="minorHAnsi" w:hAnsiTheme="minorHAnsi" w:cstheme="minorHAnsi"/>
                <w:szCs w:val="18"/>
                <w:lang w:val="en-US"/>
              </w:rPr>
              <w:t xml:space="preserve">ck </w:t>
            </w:r>
            <w:r w:rsidRPr="00161721">
              <w:rPr>
                <w:rFonts w:asciiTheme="minorHAnsi" w:hAnsiTheme="minorHAnsi" w:cstheme="minorHAnsi"/>
                <w:spacing w:val="-4"/>
                <w:szCs w:val="18"/>
                <w:lang w:val="en-US"/>
              </w:rPr>
              <w:t>st</w:t>
            </w:r>
            <w:r w:rsidRPr="00161721">
              <w:rPr>
                <w:rFonts w:asciiTheme="minorHAnsi" w:hAnsiTheme="minorHAnsi" w:cstheme="minorHAnsi"/>
                <w:szCs w:val="18"/>
                <w:lang w:val="en-US"/>
              </w:rPr>
              <w:t>ab</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lit</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 xml:space="preserve">  </w:t>
            </w:r>
          </w:p>
          <w:p w14:paraId="6E5C4520" w14:textId="500AD8C3" w:rsidR="00681230" w:rsidRPr="00161721" w:rsidRDefault="00681230" w:rsidP="00823AE7">
            <w:pPr>
              <w:spacing w:before="60" w:after="60" w:line="288" w:lineRule="auto"/>
              <w:jc w:val="lef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t</w:t>
            </w:r>
            <w:r w:rsidRPr="00161721">
              <w:rPr>
                <w:rFonts w:asciiTheme="minorHAnsi" w:hAnsiTheme="minorHAnsi" w:cstheme="minorHAnsi"/>
                <w:spacing w:val="-4"/>
                <w:szCs w:val="18"/>
                <w:lang w:val="en-US"/>
              </w:rPr>
              <w:t>on</w:t>
            </w:r>
            <w:r w:rsidRPr="00161721">
              <w:rPr>
                <w:rFonts w:asciiTheme="minorHAnsi" w:hAnsiTheme="minorHAnsi" w:cstheme="minorHAnsi"/>
                <w:szCs w:val="18"/>
                <w:lang w:val="en-US"/>
              </w:rPr>
              <w:t>e and di</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it</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sw</w:t>
            </w:r>
            <w:r w:rsidRPr="00161721">
              <w:rPr>
                <w:rFonts w:asciiTheme="minorHAnsi" w:hAnsiTheme="minorHAnsi" w:cstheme="minorHAnsi"/>
                <w:spacing w:val="-4"/>
                <w:szCs w:val="18"/>
                <w:lang w:val="en-US"/>
              </w:rPr>
              <w:t>it</w:t>
            </w:r>
            <w:r w:rsidRPr="00161721">
              <w:rPr>
                <w:rFonts w:asciiTheme="minorHAnsi" w:hAnsiTheme="minorHAnsi" w:cstheme="minorHAnsi"/>
                <w:szCs w:val="18"/>
                <w:lang w:val="en-US"/>
              </w:rPr>
              <w:t xml:space="preserve">ch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D4D94E"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A168C4" w14:textId="7C84BACD"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3D0277"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07ED7DD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EE596F" w14:textId="77777777" w:rsidR="00681230" w:rsidRPr="00161721" w:rsidRDefault="00681230" w:rsidP="00681230">
            <w:pPr>
              <w:keepNext/>
              <w:keepLines/>
              <w:spacing w:before="60" w:after="60" w:line="288" w:lineRule="auto"/>
              <w:rPr>
                <w:rFonts w:asciiTheme="minorHAnsi" w:hAnsiTheme="minorHAnsi" w:cstheme="minorHAnsi"/>
                <w:b/>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892749" w14:textId="77777777" w:rsidR="00681230" w:rsidRPr="00161721" w:rsidRDefault="00681230" w:rsidP="00681230">
            <w:pPr>
              <w:keepNext/>
              <w:keepLines/>
              <w:spacing w:before="60" w:after="60" w:line="288" w:lineRule="auto"/>
              <w:rPr>
                <w:rFonts w:asciiTheme="minorHAnsi" w:hAnsiTheme="minorHAnsi" w:cstheme="minorHAnsi"/>
                <w:szCs w:val="18"/>
                <w:lang w:val="en-US"/>
              </w:rPr>
            </w:pPr>
            <w:r w:rsidRPr="00161721">
              <w:rPr>
                <w:rFonts w:asciiTheme="minorHAnsi" w:hAnsiTheme="minorHAnsi" w:cstheme="minorHAnsi"/>
                <w:spacing w:val="-3"/>
                <w:szCs w:val="18"/>
                <w:lang w:val="en-US"/>
              </w:rPr>
              <w:t>N</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wor</w:t>
            </w:r>
            <w:r w:rsidRPr="00161721">
              <w:rPr>
                <w:rFonts w:asciiTheme="minorHAnsi" w:hAnsiTheme="minorHAnsi" w:cstheme="minorHAnsi"/>
                <w:spacing w:val="-6"/>
                <w:szCs w:val="18"/>
                <w:lang w:val="en-US"/>
              </w:rPr>
              <w:t>k</w:t>
            </w:r>
            <w:r w:rsidRPr="00161721">
              <w:rPr>
                <w:rFonts w:asciiTheme="minorHAnsi" w:hAnsiTheme="minorHAnsi" w:cstheme="minorHAnsi"/>
                <w:szCs w:val="18"/>
                <w:lang w:val="en-US"/>
              </w:rPr>
              <w:t xml:space="preserve"> mod</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le d</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sign</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p>
          <w:p w14:paraId="2290F342" w14:textId="60380C88" w:rsidR="00681230" w:rsidRPr="00161721" w:rsidRDefault="00681230" w:rsidP="00823AE7">
            <w:pPr>
              <w:tabs>
                <w:tab w:val="left" w:pos="417"/>
              </w:tabs>
              <w:spacing w:before="66" w:line="206" w:lineRule="exac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dup</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 xml:space="preserve">x </w:t>
            </w:r>
            <w:r w:rsidRPr="00161721">
              <w:rPr>
                <w:rFonts w:asciiTheme="minorHAnsi" w:hAnsiTheme="minorHAnsi" w:cstheme="minorHAnsi"/>
                <w:szCs w:val="18"/>
                <w:lang w:val="en-US"/>
              </w:rPr>
              <w:t>lo</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ps  </w:t>
            </w:r>
          </w:p>
          <w:p w14:paraId="2DD0F1EF" w14:textId="16E9D119" w:rsidR="00681230" w:rsidRPr="00161721" w:rsidRDefault="00681230" w:rsidP="00823AE7">
            <w:pPr>
              <w:tabs>
                <w:tab w:val="left" w:pos="417"/>
              </w:tabs>
              <w:spacing w:before="60" w:line="206" w:lineRule="exac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numbe</w:t>
            </w:r>
            <w:r w:rsidRPr="00161721">
              <w:rPr>
                <w:rFonts w:asciiTheme="minorHAnsi" w:hAnsiTheme="minorHAnsi" w:cstheme="minorHAnsi"/>
                <w:spacing w:val="-5"/>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f v</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ic</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cha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l</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per</w:t>
            </w:r>
            <w:r w:rsidRPr="00161721">
              <w:rPr>
                <w:rFonts w:asciiTheme="minorHAnsi" w:hAnsiTheme="minorHAnsi" w:cstheme="minorHAnsi"/>
                <w:spacing w:val="-6"/>
                <w:szCs w:val="18"/>
                <w:lang w:val="en-US"/>
              </w:rPr>
              <w:t xml:space="preserve"> </w:t>
            </w:r>
            <w:r w:rsidRPr="00161721">
              <w:rPr>
                <w:rFonts w:asciiTheme="minorHAnsi" w:hAnsiTheme="minorHAnsi" w:cstheme="minorHAnsi"/>
                <w:szCs w:val="18"/>
                <w:lang w:val="en-US"/>
              </w:rPr>
              <w:t>lo</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p  </w:t>
            </w:r>
          </w:p>
          <w:p w14:paraId="43DE3830" w14:textId="7C371709" w:rsidR="00681230" w:rsidRPr="00161721" w:rsidRDefault="00681230" w:rsidP="00823AE7">
            <w:pPr>
              <w:tabs>
                <w:tab w:val="left" w:pos="417"/>
              </w:tabs>
              <w:spacing w:before="4" w:line="271" w:lineRule="exact"/>
              <w:ind w:right="2097"/>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str</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ct</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da</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a r</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te  </w:t>
            </w:r>
          </w:p>
          <w:p w14:paraId="29E9CCAB" w14:textId="03D3C391" w:rsidR="00681230" w:rsidRPr="00161721" w:rsidRDefault="00681230" w:rsidP="00681230">
            <w:pPr>
              <w:keepNext/>
              <w:keepLines/>
              <w:spacing w:before="60" w:after="60" w:line="288" w:lineRule="auto"/>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co</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5D91B1" w14:textId="77777777"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AAF769" w14:textId="75E75149" w:rsidR="00681230"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szCs w:val="18"/>
                <w:lang w:val="en-US"/>
              </w:rPr>
              <w:t>N</w:t>
            </w:r>
            <w:r w:rsidRPr="00161721">
              <w:rPr>
                <w:rFonts w:asciiTheme="minorHAnsi" w:hAnsiTheme="minorHAnsi" w:cstheme="minorHAnsi"/>
                <w:spacing w:val="-4"/>
                <w:szCs w:val="18"/>
                <w:lang w:val="en-US"/>
              </w:rPr>
              <w:t>on</w:t>
            </w:r>
            <w:r w:rsidRPr="00161721">
              <w:rPr>
                <w:rFonts w:asciiTheme="minorHAnsi" w:hAnsiTheme="minorHAnsi" w:cstheme="minorHAnsi"/>
                <w:szCs w:val="18"/>
                <w:lang w:val="en-US"/>
              </w:rPr>
              <w:t xml:space="preserve"> bloc</w:t>
            </w:r>
            <w:r w:rsidRPr="00161721">
              <w:rPr>
                <w:rFonts w:asciiTheme="minorHAnsi" w:hAnsiTheme="minorHAnsi" w:cstheme="minorHAnsi"/>
                <w:spacing w:val="-6"/>
                <w:szCs w:val="18"/>
                <w:lang w:val="en-US"/>
              </w:rPr>
              <w:t>k</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g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E25541"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4E62599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01C294" w14:textId="17314D41" w:rsidR="00681230" w:rsidRPr="00161721" w:rsidRDefault="00681230" w:rsidP="00681230">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063996" w14:textId="77777777" w:rsidR="00681230" w:rsidRPr="00161721" w:rsidRDefault="00681230" w:rsidP="00681230">
            <w:pPr>
              <w:suppressAutoHyphens/>
              <w:spacing w:before="60" w:after="60" w:line="288" w:lineRule="auto"/>
              <w:rPr>
                <w:rFonts w:asciiTheme="minorHAnsi" w:hAnsiTheme="minorHAnsi" w:cstheme="minorHAnsi"/>
                <w:szCs w:val="18"/>
                <w:lang w:val="en-US"/>
              </w:rPr>
            </w:pP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as</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st</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ra</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 xml:space="preserve">e  </w:t>
            </w:r>
          </w:p>
          <w:p w14:paraId="18DBD5A3" w14:textId="4399A8AC" w:rsidR="00681230" w:rsidRPr="00161721" w:rsidRDefault="00681230" w:rsidP="00823AE7">
            <w:pPr>
              <w:tabs>
                <w:tab w:val="left" w:pos="417"/>
              </w:tabs>
              <w:spacing w:before="64" w:line="206" w:lineRule="exac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H</w:t>
            </w:r>
            <w:r w:rsidRPr="00161721">
              <w:rPr>
                <w:rFonts w:asciiTheme="minorHAnsi" w:hAnsiTheme="minorHAnsi" w:cstheme="minorHAnsi"/>
                <w:spacing w:val="-3"/>
                <w:szCs w:val="18"/>
                <w:lang w:val="en-US"/>
              </w:rPr>
              <w:t>ar</w:t>
            </w:r>
            <w:r w:rsidRPr="00161721">
              <w:rPr>
                <w:rFonts w:asciiTheme="minorHAnsi" w:hAnsiTheme="minorHAnsi" w:cstheme="minorHAnsi"/>
                <w:szCs w:val="18"/>
                <w:lang w:val="en-US"/>
              </w:rPr>
              <w:t xml:space="preserve">d </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is</w:t>
            </w:r>
            <w:r w:rsidRPr="00161721">
              <w:rPr>
                <w:rFonts w:asciiTheme="minorHAnsi" w:hAnsiTheme="minorHAnsi" w:cstheme="minorHAnsi"/>
                <w:spacing w:val="-4"/>
                <w:szCs w:val="18"/>
                <w:lang w:val="en-US"/>
              </w:rPr>
              <w:t>k</w:t>
            </w:r>
            <w:r w:rsidRPr="00161721">
              <w:rPr>
                <w:rFonts w:asciiTheme="minorHAnsi" w:hAnsiTheme="minorHAnsi" w:cstheme="minorHAnsi"/>
                <w:szCs w:val="18"/>
                <w:lang w:val="en-US"/>
              </w:rPr>
              <w:t xml:space="preserve">  </w:t>
            </w:r>
          </w:p>
          <w:p w14:paraId="07926BF4" w14:textId="387DEBCC" w:rsidR="00681230" w:rsidRPr="00161721" w:rsidRDefault="00681230" w:rsidP="00681230">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Oth</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442E5C" w14:textId="26106351" w:rsidR="00681230" w:rsidRPr="00161721" w:rsidRDefault="00681230" w:rsidP="00681230">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B3342C" w14:textId="767FF614"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E55107"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08D119A4"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143D8A" w14:textId="77AD6C81" w:rsidR="00681230" w:rsidRPr="00161721" w:rsidRDefault="00681230" w:rsidP="00681230">
            <w:pPr>
              <w:spacing w:before="60" w:after="60" w:line="288" w:lineRule="auto"/>
              <w:rPr>
                <w:rFonts w:asciiTheme="minorHAnsi" w:hAnsiTheme="minorHAnsi" w:cstheme="minorHAnsi"/>
                <w:lang w:val="en-US"/>
              </w:rPr>
            </w:pPr>
            <w:r w:rsidRPr="00161721">
              <w:rPr>
                <w:rFonts w:asciiTheme="minorHAnsi" w:hAnsiTheme="minorHAnsi" w:cstheme="minorHAnsi"/>
                <w:lang w:val="en-US"/>
              </w:rPr>
              <w:t>5-2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89B3BE" w14:textId="3FA7728F" w:rsidR="00681230" w:rsidRPr="00161721" w:rsidRDefault="00681230" w:rsidP="00681230">
            <w:pPr>
              <w:spacing w:before="60" w:after="60" w:line="288" w:lineRule="auto"/>
              <w:rPr>
                <w:rFonts w:asciiTheme="minorHAnsi" w:hAnsiTheme="minorHAnsi" w:cstheme="minorHAnsi"/>
                <w:lang w:val="en-US"/>
              </w:rPr>
            </w:pPr>
            <w:r w:rsidRPr="00161721">
              <w:rPr>
                <w:rFonts w:asciiTheme="minorHAnsi" w:hAnsiTheme="minorHAnsi" w:cstheme="minorHAnsi"/>
                <w:szCs w:val="18"/>
                <w:lang w:val="en-US"/>
              </w:rPr>
              <w:t>Pe</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p</w:t>
            </w:r>
            <w:r w:rsidRPr="00161721">
              <w:rPr>
                <w:rFonts w:asciiTheme="minorHAnsi" w:hAnsiTheme="minorHAnsi" w:cstheme="minorHAnsi"/>
                <w:szCs w:val="18"/>
                <w:lang w:val="en-US"/>
              </w:rPr>
              <w:t>he</w:t>
            </w:r>
            <w:r w:rsidRPr="00161721">
              <w:rPr>
                <w:rFonts w:asciiTheme="minorHAnsi" w:hAnsiTheme="minorHAnsi" w:cstheme="minorHAnsi"/>
                <w:spacing w:val="-3"/>
                <w:szCs w:val="18"/>
                <w:lang w:val="en-US"/>
              </w:rPr>
              <w:t>ra</w:t>
            </w:r>
            <w:r w:rsidRPr="00161721">
              <w:rPr>
                <w:rFonts w:asciiTheme="minorHAnsi" w:hAnsiTheme="minorHAnsi" w:cstheme="minorHAnsi"/>
                <w:szCs w:val="18"/>
                <w:lang w:val="en-US"/>
              </w:rPr>
              <w:t>l</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eq</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ipme</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C16D59" w14:textId="4D4F5BD0"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8CA356" w14:textId="7D695784"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62CFF8"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74A38315"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D15310" w14:textId="59519A93" w:rsidR="00681230" w:rsidRPr="00161721" w:rsidRDefault="00681230" w:rsidP="00681230">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6C6646" w14:textId="3286BE2E" w:rsidR="00681230" w:rsidRPr="00161721" w:rsidRDefault="00681230" w:rsidP="00681230">
            <w:pPr>
              <w:spacing w:before="60" w:after="60" w:line="288" w:lineRule="auto"/>
              <w:rPr>
                <w:rFonts w:asciiTheme="minorHAnsi" w:hAnsiTheme="minorHAnsi" w:cstheme="minorHAnsi"/>
                <w:lang w:val="en-US"/>
              </w:rPr>
            </w:pPr>
            <w:r w:rsidRPr="00161721">
              <w:rPr>
                <w:rFonts w:asciiTheme="minorHAnsi" w:hAnsiTheme="minorHAnsi" w:cstheme="minorHAnsi"/>
                <w:szCs w:val="18"/>
                <w:lang w:val="en-US"/>
              </w:rPr>
              <w:t>Bu</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f</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r m</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du</w:t>
            </w:r>
            <w:r w:rsidRPr="00161721">
              <w:rPr>
                <w:rFonts w:asciiTheme="minorHAnsi" w:hAnsiTheme="minorHAnsi" w:cstheme="minorHAnsi"/>
                <w:spacing w:val="-6"/>
                <w:szCs w:val="18"/>
                <w:lang w:val="en-US"/>
              </w:rPr>
              <w:t>l</w:t>
            </w:r>
            <w:r w:rsidRPr="00161721">
              <w:rPr>
                <w:rFonts w:asciiTheme="minorHAnsi" w:hAnsiTheme="minorHAnsi" w:cstheme="minorHAnsi"/>
                <w:szCs w:val="18"/>
                <w:lang w:val="en-US"/>
              </w:rPr>
              <w:t xml:space="preserve">e </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 xml:space="preserve">nation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9C86FC" w14:textId="23392167"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F35F9E" w14:textId="314445DE"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A803B9"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7D52A1B5"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E8A348" w14:textId="2AA3CF32" w:rsidR="00681230" w:rsidRPr="00161721" w:rsidRDefault="00681230" w:rsidP="00681230">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3AB88F" w14:textId="77777777" w:rsidR="00681230" w:rsidRPr="00161721" w:rsidRDefault="00681230" w:rsidP="00823AE7">
            <w:pPr>
              <w:spacing w:before="66" w:line="206" w:lineRule="exact"/>
              <w:rPr>
                <w:rFonts w:asciiTheme="minorHAnsi" w:hAnsiTheme="minorHAnsi" w:cstheme="minorHAnsi"/>
                <w:lang w:val="en-US"/>
              </w:rPr>
            </w:pPr>
            <w:r w:rsidRPr="00161721">
              <w:rPr>
                <w:rFonts w:asciiTheme="minorHAnsi" w:hAnsiTheme="minorHAnsi" w:cstheme="minorHAnsi"/>
                <w:szCs w:val="18"/>
                <w:lang w:val="en-US"/>
              </w:rPr>
              <w:t>Mu</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ti-f</w:t>
            </w:r>
            <w:r w:rsidRPr="00161721">
              <w:rPr>
                <w:rFonts w:asciiTheme="minorHAnsi" w:hAnsiTheme="minorHAnsi" w:cstheme="minorHAnsi"/>
                <w:spacing w:val="-5"/>
                <w:szCs w:val="18"/>
                <w:lang w:val="en-US"/>
              </w:rPr>
              <w:t>r</w:t>
            </w:r>
            <w:r w:rsidRPr="00161721">
              <w:rPr>
                <w:rFonts w:asciiTheme="minorHAnsi" w:hAnsiTheme="minorHAnsi" w:cstheme="minorHAnsi"/>
                <w:szCs w:val="18"/>
                <w:lang w:val="en-US"/>
              </w:rPr>
              <w:t>eque</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c</w:t>
            </w:r>
            <w:r w:rsidRPr="00161721">
              <w:rPr>
                <w:rFonts w:asciiTheme="minorHAnsi" w:hAnsiTheme="minorHAnsi" w:cstheme="minorHAnsi"/>
                <w:spacing w:val="-8"/>
                <w:szCs w:val="18"/>
                <w:lang w:val="en-US"/>
              </w:rPr>
              <w:t>y</w:t>
            </w:r>
            <w:r w:rsidRPr="00161721">
              <w:rPr>
                <w:rFonts w:asciiTheme="minorHAnsi" w:hAnsiTheme="minorHAnsi" w:cstheme="minorHAnsi"/>
                <w:szCs w:val="18"/>
                <w:lang w:val="en-US"/>
              </w:rPr>
              <w:t xml:space="preserve"> m</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dule</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d</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si</w:t>
            </w:r>
            <w:r w:rsidRPr="00161721">
              <w:rPr>
                <w:rFonts w:asciiTheme="minorHAnsi" w:hAnsiTheme="minorHAnsi" w:cstheme="minorHAnsi"/>
                <w:spacing w:val="-4"/>
                <w:szCs w:val="18"/>
                <w:lang w:val="en-US"/>
              </w:rPr>
              <w:t>gn</w:t>
            </w:r>
            <w:r w:rsidRPr="00161721">
              <w:rPr>
                <w:rFonts w:asciiTheme="minorHAnsi" w:hAnsiTheme="minorHAnsi" w:cstheme="minorHAnsi"/>
                <w:szCs w:val="18"/>
                <w:lang w:val="en-US"/>
              </w:rPr>
              <w:t>ati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p>
          <w:p w14:paraId="5ACCD54D" w14:textId="36865A35" w:rsidR="00681230" w:rsidRPr="00161721" w:rsidRDefault="00681230" w:rsidP="00681230">
            <w:pPr>
              <w:spacing w:before="60" w:after="60" w:line="288" w:lineRule="auto"/>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sta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dard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1FC422" w14:textId="4760EAEC" w:rsidR="00681230" w:rsidRPr="00161721" w:rsidRDefault="00681230" w:rsidP="00681230">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B45267" w14:textId="19575B94" w:rsidR="00681230" w:rsidRPr="00161721" w:rsidRDefault="00681230" w:rsidP="00681230">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C9EB3F"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56919FD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128F94" w14:textId="69508A2D" w:rsidR="00681230" w:rsidRPr="00161721" w:rsidRDefault="00681230" w:rsidP="00681230">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6BD9A8" w14:textId="476FA700" w:rsidR="00681230" w:rsidRPr="00161721" w:rsidRDefault="00681230" w:rsidP="00823AE7">
            <w:pPr>
              <w:tabs>
                <w:tab w:val="left" w:pos="417"/>
              </w:tabs>
              <w:spacing w:before="12" w:line="271" w:lineRule="exact"/>
              <w:ind w:right="687"/>
              <w:jc w:val="left"/>
              <w:rPr>
                <w:rFonts w:asciiTheme="minorHAnsi" w:hAnsiTheme="minorHAnsi" w:cstheme="minorHAnsi"/>
                <w:lang w:val="en-US"/>
              </w:rPr>
            </w:pPr>
            <w:r w:rsidRPr="00161721">
              <w:rPr>
                <w:rFonts w:asciiTheme="minorHAnsi" w:hAnsiTheme="minorHAnsi" w:cstheme="minorHAnsi"/>
                <w:szCs w:val="18"/>
                <w:lang w:val="en-US"/>
              </w:rPr>
              <w:t>4W</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u</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k int</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ac</w:t>
            </w:r>
            <w:r w:rsidRPr="00161721">
              <w:rPr>
                <w:rFonts w:asciiTheme="minorHAnsi" w:hAnsiTheme="minorHAnsi" w:cstheme="minorHAnsi"/>
                <w:szCs w:val="18"/>
                <w:lang w:val="en-US"/>
              </w:rPr>
              <w:t>e:</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m</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dule </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esi</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numbe</w:t>
            </w:r>
            <w:r w:rsidRPr="00161721">
              <w:rPr>
                <w:rFonts w:asciiTheme="minorHAnsi" w:hAnsiTheme="minorHAnsi" w:cstheme="minorHAnsi"/>
                <w:spacing w:val="-5"/>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f p</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rts p</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 m</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du</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e  </w:t>
            </w:r>
          </w:p>
          <w:p w14:paraId="1389B98E" w14:textId="7C5B9394" w:rsidR="00681230" w:rsidRPr="00161721" w:rsidRDefault="00681230" w:rsidP="00823AE7">
            <w:pPr>
              <w:tabs>
                <w:tab w:val="left" w:pos="417"/>
              </w:tabs>
              <w:spacing w:before="60" w:line="206" w:lineRule="exact"/>
              <w:jc w:val="lef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impe</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n</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e  </w:t>
            </w:r>
          </w:p>
          <w:p w14:paraId="25A046EB" w14:textId="2DD1A70C" w:rsidR="00681230" w:rsidRPr="00161721" w:rsidRDefault="00681230" w:rsidP="00823AE7">
            <w:pPr>
              <w:tabs>
                <w:tab w:val="left" w:pos="399"/>
              </w:tabs>
              <w:spacing w:before="3" w:line="273" w:lineRule="exact"/>
              <w:ind w:right="593"/>
              <w:jc w:val="lef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ans</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issi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 lev</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l (</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x</w:t>
            </w:r>
            <w:r w:rsidRPr="00161721">
              <w:rPr>
                <w:rFonts w:asciiTheme="minorHAnsi" w:hAnsiTheme="minorHAnsi" w:cstheme="minorHAnsi"/>
                <w:szCs w:val="18"/>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r</w:t>
            </w:r>
            <w:r w:rsidRPr="00161721">
              <w:rPr>
                <w:rFonts w:asciiTheme="minorHAnsi" w:hAnsiTheme="minorHAnsi" w:cstheme="minorHAnsi"/>
                <w:spacing w:val="-3"/>
                <w:szCs w:val="18"/>
                <w:lang w:val="en-US"/>
              </w:rPr>
              <w:t>ece</w:t>
            </w:r>
            <w:r w:rsidRPr="00161721">
              <w:rPr>
                <w:rFonts w:asciiTheme="minorHAnsi" w:hAnsiTheme="minorHAnsi" w:cstheme="minorHAnsi"/>
                <w:szCs w:val="18"/>
                <w:lang w:val="en-US"/>
              </w:rPr>
              <w:t>p</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ion 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ve</w:t>
            </w:r>
            <w:r w:rsidRPr="00161721">
              <w:rPr>
                <w:rFonts w:asciiTheme="minorHAnsi" w:hAnsiTheme="minorHAnsi" w:cstheme="minorHAnsi"/>
                <w:spacing w:val="-4"/>
                <w:szCs w:val="18"/>
                <w:lang w:val="en-US"/>
              </w:rPr>
              <w:t xml:space="preserve">l </w:t>
            </w:r>
            <w:r w:rsidRPr="00161721">
              <w:rPr>
                <w:rFonts w:asciiTheme="minorHAnsi" w:hAnsiTheme="minorHAnsi" w:cstheme="minorHAnsi"/>
                <w:szCs w:val="18"/>
                <w:lang w:val="en-US"/>
              </w:rPr>
              <w:t>(mi</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a</w:t>
            </w:r>
            <w:r w:rsidRPr="00161721">
              <w:rPr>
                <w:rFonts w:asciiTheme="minorHAnsi" w:hAnsiTheme="minorHAnsi" w:cstheme="minorHAnsi"/>
                <w:spacing w:val="-6"/>
                <w:szCs w:val="18"/>
                <w:lang w:val="en-US"/>
              </w:rPr>
              <w:t>x</w:t>
            </w:r>
            <w:r w:rsidRPr="00161721">
              <w:rPr>
                <w:rFonts w:asciiTheme="minorHAnsi" w:hAnsiTheme="minorHAnsi" w:cstheme="minorHAnsi"/>
                <w:szCs w:val="18"/>
                <w:lang w:val="en-US"/>
              </w:rPr>
              <w:t xml:space="preserve">)  </w:t>
            </w:r>
          </w:p>
          <w:p w14:paraId="10CD600B" w14:textId="7BF26778" w:rsidR="00681230" w:rsidRPr="00161721" w:rsidRDefault="00681230" w:rsidP="00823AE7">
            <w:pPr>
              <w:tabs>
                <w:tab w:val="left" w:pos="417"/>
              </w:tabs>
              <w:spacing w:before="60" w:line="206" w:lineRule="exact"/>
              <w:jc w:val="left"/>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sta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dard  </w:t>
            </w:r>
          </w:p>
          <w:p w14:paraId="31EA4217" w14:textId="56E30AF4" w:rsidR="00681230" w:rsidRPr="00161721" w:rsidRDefault="00681230" w:rsidP="00823AE7">
            <w:pPr>
              <w:tabs>
                <w:tab w:val="left" w:pos="417"/>
                <w:tab w:val="left" w:pos="635"/>
              </w:tabs>
              <w:spacing w:line="288" w:lineRule="exact"/>
              <w:ind w:right="2065"/>
              <w:jc w:val="left"/>
              <w:rPr>
                <w:rFonts w:asciiTheme="minorHAnsi" w:hAnsiTheme="minorHAnsi" w:cstheme="minorHAnsi"/>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sign</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ling</w:t>
            </w:r>
          </w:p>
          <w:p w14:paraId="02F639C3" w14:textId="77777777" w:rsidR="00681230" w:rsidRPr="00161721" w:rsidRDefault="00681230" w:rsidP="00681230">
            <w:pPr>
              <w:pStyle w:val="Paragraphedeliste"/>
              <w:widowControl w:val="0"/>
              <w:numPr>
                <w:ilvl w:val="0"/>
                <w:numId w:val="208"/>
              </w:numPr>
              <w:tabs>
                <w:tab w:val="left" w:pos="417"/>
                <w:tab w:val="left" w:pos="635"/>
              </w:tabs>
              <w:spacing w:before="0" w:after="0" w:line="288" w:lineRule="exact"/>
              <w:ind w:right="2065"/>
              <w:jc w:val="left"/>
              <w:rPr>
                <w:rFonts w:asciiTheme="minorHAnsi" w:hAnsiTheme="minorHAnsi" w:cstheme="minorHAnsi"/>
                <w:lang w:val="en-US"/>
              </w:rPr>
            </w:pPr>
            <w:r w:rsidRPr="00161721">
              <w:rPr>
                <w:rFonts w:asciiTheme="minorHAnsi" w:hAnsiTheme="minorHAnsi" w:cstheme="minorHAnsi"/>
                <w:szCs w:val="18"/>
                <w:lang w:val="en-US"/>
              </w:rPr>
              <w:t>Pul</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w:t>
            </w:r>
          </w:p>
          <w:p w14:paraId="3B12934E" w14:textId="77777777" w:rsidR="00681230" w:rsidRPr="00161721" w:rsidRDefault="00681230" w:rsidP="00681230">
            <w:pPr>
              <w:pStyle w:val="Paragraphedeliste"/>
              <w:widowControl w:val="0"/>
              <w:numPr>
                <w:ilvl w:val="0"/>
                <w:numId w:val="208"/>
              </w:numPr>
              <w:tabs>
                <w:tab w:val="left" w:pos="417"/>
                <w:tab w:val="left" w:pos="635"/>
              </w:tabs>
              <w:spacing w:before="0" w:after="0" w:line="288" w:lineRule="exact"/>
              <w:ind w:right="2065"/>
              <w:jc w:val="left"/>
              <w:rPr>
                <w:rFonts w:asciiTheme="minorHAnsi" w:hAnsiTheme="minorHAnsi" w:cstheme="minorHAnsi"/>
                <w:lang w:val="en-US"/>
              </w:rPr>
            </w:pPr>
            <w:r w:rsidRPr="00161721">
              <w:rPr>
                <w:rFonts w:asciiTheme="minorHAnsi" w:hAnsiTheme="minorHAnsi" w:cstheme="minorHAnsi"/>
                <w:szCs w:val="18"/>
                <w:lang w:val="en-US"/>
              </w:rPr>
              <w:t>S</w:t>
            </w:r>
            <w:r w:rsidRPr="00161721">
              <w:rPr>
                <w:rFonts w:asciiTheme="minorHAnsi" w:hAnsiTheme="minorHAnsi" w:cstheme="minorHAnsi"/>
                <w:spacing w:val="-4"/>
                <w:szCs w:val="18"/>
                <w:lang w:val="en-US"/>
              </w:rPr>
              <w:t>p</w:t>
            </w:r>
            <w:r w:rsidRPr="00161721">
              <w:rPr>
                <w:rFonts w:asciiTheme="minorHAnsi" w:hAnsiTheme="minorHAnsi" w:cstheme="minorHAnsi"/>
                <w:szCs w:val="18"/>
                <w:lang w:val="en-US"/>
              </w:rPr>
              <w:t>ee</w:t>
            </w:r>
            <w:r w:rsidRPr="00161721">
              <w:rPr>
                <w:rFonts w:asciiTheme="minorHAnsi" w:hAnsiTheme="minorHAnsi" w:cstheme="minorHAnsi"/>
                <w:spacing w:val="-4"/>
                <w:szCs w:val="18"/>
                <w:lang w:val="en-US"/>
              </w:rPr>
              <w:t>d</w:t>
            </w:r>
          </w:p>
          <w:p w14:paraId="52A9EA48" w14:textId="77777777" w:rsidR="00681230" w:rsidRPr="00161721" w:rsidRDefault="00681230" w:rsidP="00681230">
            <w:pPr>
              <w:pStyle w:val="Paragraphedeliste"/>
              <w:widowControl w:val="0"/>
              <w:numPr>
                <w:ilvl w:val="0"/>
                <w:numId w:val="208"/>
              </w:numPr>
              <w:tabs>
                <w:tab w:val="left" w:pos="417"/>
                <w:tab w:val="left" w:pos="635"/>
              </w:tabs>
              <w:spacing w:before="0" w:after="0" w:line="288" w:lineRule="exact"/>
              <w:ind w:right="1446"/>
              <w:jc w:val="left"/>
              <w:rPr>
                <w:rFonts w:asciiTheme="minorHAnsi" w:hAnsiTheme="minorHAnsi" w:cstheme="minorHAnsi"/>
                <w:lang w:val="en-US"/>
              </w:rPr>
            </w:pP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k</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w:t>
            </w:r>
            <w:r w:rsidRPr="00161721">
              <w:rPr>
                <w:rFonts w:asciiTheme="minorHAnsi" w:hAnsiTheme="minorHAnsi" w:cstheme="minorHAnsi"/>
                <w:spacing w:val="-6"/>
                <w:szCs w:val="18"/>
                <w:lang w:val="en-US"/>
              </w:rPr>
              <w:t>b</w:t>
            </w:r>
            <w:r w:rsidRPr="00161721">
              <w:rPr>
                <w:rFonts w:asciiTheme="minorHAnsi" w:hAnsiTheme="minorHAnsi" w:cstheme="minorHAnsi"/>
                <w:szCs w:val="18"/>
                <w:lang w:val="en-US"/>
              </w:rPr>
              <w:t>rea</w:t>
            </w:r>
            <w:r w:rsidRPr="00161721">
              <w:rPr>
                <w:rFonts w:asciiTheme="minorHAnsi" w:hAnsiTheme="minorHAnsi" w:cstheme="minorHAnsi"/>
                <w:spacing w:val="-6"/>
                <w:szCs w:val="18"/>
                <w:lang w:val="en-US"/>
              </w:rPr>
              <w:t>k</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o</w:t>
            </w:r>
          </w:p>
          <w:p w14:paraId="5B8DBFEB" w14:textId="77777777" w:rsidR="00681230" w:rsidRPr="00161721" w:rsidRDefault="00681230" w:rsidP="00681230">
            <w:pPr>
              <w:pStyle w:val="Paragraphedeliste"/>
              <w:widowControl w:val="0"/>
              <w:numPr>
                <w:ilvl w:val="0"/>
                <w:numId w:val="208"/>
              </w:numPr>
              <w:tabs>
                <w:tab w:val="left" w:pos="417"/>
                <w:tab w:val="left" w:pos="635"/>
              </w:tabs>
              <w:spacing w:before="0" w:after="0" w:line="288" w:lineRule="exact"/>
              <w:ind w:right="1446"/>
              <w:jc w:val="left"/>
              <w:rPr>
                <w:rFonts w:asciiTheme="minorHAnsi" w:hAnsiTheme="minorHAnsi" w:cstheme="minorHAnsi"/>
                <w:lang w:val="en-US"/>
              </w:rPr>
            </w:pP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le</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d idl</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e</w:t>
            </w:r>
          </w:p>
          <w:p w14:paraId="68088C8F" w14:textId="77777777" w:rsidR="00681230" w:rsidRPr="00161721" w:rsidRDefault="00681230" w:rsidP="00681230">
            <w:pPr>
              <w:pStyle w:val="Paragraphedeliste"/>
              <w:widowControl w:val="0"/>
              <w:numPr>
                <w:ilvl w:val="0"/>
                <w:numId w:val="208"/>
              </w:numPr>
              <w:tabs>
                <w:tab w:val="left" w:pos="417"/>
                <w:tab w:val="left" w:pos="635"/>
              </w:tabs>
              <w:spacing w:before="0" w:after="0" w:line="288" w:lineRule="exact"/>
              <w:ind w:right="1446"/>
              <w:jc w:val="left"/>
              <w:rPr>
                <w:rFonts w:asciiTheme="minorHAnsi" w:hAnsiTheme="minorHAnsi" w:cstheme="minorHAnsi"/>
                <w:lang w:val="en-US"/>
              </w:rPr>
            </w:pP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 i</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le </w:t>
            </w:r>
            <w:r w:rsidRPr="00161721">
              <w:rPr>
                <w:rFonts w:asciiTheme="minorHAnsi" w:hAnsiTheme="minorHAnsi" w:cstheme="minorHAnsi"/>
                <w:spacing w:val="-4"/>
                <w:szCs w:val="18"/>
                <w:lang w:val="en-US"/>
              </w:rPr>
              <w:t>st</w:t>
            </w:r>
            <w:r w:rsidRPr="00161721">
              <w:rPr>
                <w:rFonts w:asciiTheme="minorHAnsi" w:hAnsiTheme="minorHAnsi" w:cstheme="minorHAnsi"/>
                <w:szCs w:val="18"/>
                <w:lang w:val="en-US"/>
              </w:rPr>
              <w:t>ate</w:t>
            </w:r>
          </w:p>
          <w:p w14:paraId="5E131B45" w14:textId="77777777" w:rsidR="00681230" w:rsidRPr="00161721" w:rsidRDefault="00681230" w:rsidP="00823AE7">
            <w:pPr>
              <w:pStyle w:val="Paragraphedeliste"/>
              <w:widowControl w:val="0"/>
              <w:numPr>
                <w:ilvl w:val="0"/>
                <w:numId w:val="208"/>
              </w:numPr>
              <w:tabs>
                <w:tab w:val="left" w:pos="417"/>
                <w:tab w:val="left" w:pos="635"/>
              </w:tabs>
              <w:spacing w:before="0" w:after="0" w:line="288" w:lineRule="exact"/>
              <w:ind w:right="1163"/>
              <w:jc w:val="left"/>
              <w:rPr>
                <w:rFonts w:asciiTheme="minorHAnsi" w:hAnsiTheme="minorHAnsi" w:cstheme="minorHAnsi"/>
                <w:lang w:val="en-US"/>
              </w:rPr>
            </w:pP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le</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d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i</w:t>
            </w:r>
            <w:r w:rsidRPr="00161721">
              <w:rPr>
                <w:rFonts w:asciiTheme="minorHAnsi" w:hAnsiTheme="minorHAnsi" w:cstheme="minorHAnsi"/>
                <w:szCs w:val="18"/>
                <w:lang w:val="en-US"/>
              </w:rPr>
              <w:t>z</w:t>
            </w:r>
            <w:r w:rsidRPr="00161721">
              <w:rPr>
                <w:rFonts w:asciiTheme="minorHAnsi" w:hAnsiTheme="minorHAnsi" w:cstheme="minorHAnsi"/>
                <w:spacing w:val="-3"/>
                <w:szCs w:val="18"/>
                <w:lang w:val="en-US"/>
              </w:rPr>
              <w:t xml:space="preserve">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te  </w:t>
            </w:r>
          </w:p>
          <w:p w14:paraId="0611BB5D" w14:textId="77777777" w:rsidR="00681230" w:rsidRPr="00161721" w:rsidRDefault="00681230" w:rsidP="00823AE7">
            <w:pPr>
              <w:pStyle w:val="Paragraphedeliste"/>
              <w:widowControl w:val="0"/>
              <w:numPr>
                <w:ilvl w:val="0"/>
                <w:numId w:val="208"/>
              </w:numPr>
              <w:tabs>
                <w:tab w:val="left" w:pos="417"/>
                <w:tab w:val="left" w:pos="635"/>
              </w:tabs>
              <w:spacing w:before="0" w:after="0" w:line="288" w:lineRule="exact"/>
              <w:ind w:right="1163"/>
              <w:jc w:val="left"/>
              <w:rPr>
                <w:rFonts w:asciiTheme="minorHAnsi" w:hAnsiTheme="minorHAnsi" w:cstheme="minorHAnsi"/>
                <w:lang w:val="en-US"/>
              </w:rPr>
            </w:pP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ei</w:t>
            </w:r>
            <w:r w:rsidRPr="00161721">
              <w:rPr>
                <w:rFonts w:asciiTheme="minorHAnsi" w:hAnsiTheme="minorHAnsi" w:cstheme="minorHAnsi"/>
                <w:spacing w:val="-6"/>
                <w:szCs w:val="18"/>
                <w:lang w:val="en-US"/>
              </w:rPr>
              <w:t>v</w:t>
            </w:r>
            <w:r w:rsidRPr="00161721">
              <w:rPr>
                <w:rFonts w:asciiTheme="minorHAnsi" w:hAnsiTheme="minorHAnsi" w:cstheme="minorHAnsi"/>
                <w:szCs w:val="18"/>
                <w:lang w:val="en-US"/>
              </w:rPr>
              <w:t>al</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st</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te  </w:t>
            </w:r>
          </w:p>
          <w:p w14:paraId="5B1F553F" w14:textId="2A14795D" w:rsidR="00681230" w:rsidRPr="00161721" w:rsidRDefault="00681230" w:rsidP="00823AE7">
            <w:pPr>
              <w:tabs>
                <w:tab w:val="left" w:pos="417"/>
              </w:tabs>
              <w:spacing w:before="3" w:line="273" w:lineRule="exact"/>
              <w:ind w:left="93" w:right="593"/>
              <w:jc w:val="left"/>
              <w:rPr>
                <w:rFonts w:asciiTheme="minorHAnsi" w:hAnsiTheme="minorHAnsi" w:cstheme="minorHAnsi"/>
                <w:szCs w:val="18"/>
                <w:lang w:val="en-US"/>
              </w:rPr>
            </w:pPr>
            <w:r w:rsidRPr="00161721">
              <w:rPr>
                <w:rFonts w:asciiTheme="minorHAnsi" w:hAnsiTheme="minorHAnsi" w:cstheme="minorHAnsi"/>
                <w:szCs w:val="18"/>
                <w:lang w:val="en-US"/>
              </w:rPr>
              <w:t xml:space="preserve">- Private network trunk frequency  </w:t>
            </w:r>
          </w:p>
          <w:p w14:paraId="2E024A56" w14:textId="77777777" w:rsidR="00681230" w:rsidRPr="00161721" w:rsidRDefault="00681230" w:rsidP="00823AE7">
            <w:pPr>
              <w:tabs>
                <w:tab w:val="left" w:pos="399"/>
              </w:tabs>
              <w:spacing w:before="3" w:line="273" w:lineRule="exact"/>
              <w:ind w:left="93" w:right="593"/>
              <w:jc w:val="left"/>
              <w:rPr>
                <w:rFonts w:asciiTheme="minorHAnsi" w:hAnsiTheme="minorHAnsi" w:cstheme="minorHAnsi"/>
                <w:szCs w:val="18"/>
                <w:lang w:val="en-US"/>
              </w:rPr>
            </w:pPr>
            <w:r w:rsidRPr="00161721">
              <w:rPr>
                <w:rFonts w:asciiTheme="minorHAnsi" w:hAnsiTheme="minorHAnsi" w:cstheme="minorHAnsi"/>
                <w:szCs w:val="18"/>
                <w:lang w:val="en-US"/>
              </w:rPr>
              <w:t xml:space="preserve">limitation </w:t>
            </w:r>
          </w:p>
          <w:p w14:paraId="711B1BDF" w14:textId="4FF0B6CC" w:rsidR="00681230" w:rsidRPr="00161721" w:rsidRDefault="00681230" w:rsidP="00823AE7">
            <w:pPr>
              <w:pStyle w:val="Paragraphedeliste"/>
              <w:numPr>
                <w:ilvl w:val="0"/>
                <w:numId w:val="208"/>
              </w:numPr>
              <w:tabs>
                <w:tab w:val="left" w:pos="417"/>
              </w:tabs>
              <w:spacing w:before="3" w:line="273" w:lineRule="exact"/>
              <w:ind w:right="593"/>
              <w:jc w:val="left"/>
              <w:rPr>
                <w:rFonts w:asciiTheme="minorHAnsi" w:hAnsiTheme="minorHAnsi" w:cstheme="minorHAnsi"/>
                <w:szCs w:val="18"/>
                <w:lang w:val="en-US"/>
              </w:rPr>
            </w:pPr>
            <w:r w:rsidRPr="00161721">
              <w:rPr>
                <w:rFonts w:asciiTheme="minorHAnsi" w:hAnsiTheme="minorHAnsi" w:cstheme="minorHAnsi"/>
                <w:szCs w:val="18"/>
                <w:lang w:val="en-US"/>
              </w:rPr>
              <w:t xml:space="preserve">Compatibility requirement with exchange (interface module) </w:t>
            </w:r>
            <w:r w:rsidRPr="00161721">
              <w:rPr>
                <w:rFonts w:asciiTheme="minorHAnsi" w:hAnsiTheme="minorHAnsi" w:cstheme="minorHAnsi"/>
                <w:sz w:val="18"/>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69B5FB" w14:textId="77777777" w:rsidR="00681230" w:rsidRPr="00161721" w:rsidRDefault="00681230" w:rsidP="00681230">
            <w:pPr>
              <w:spacing w:before="60" w:after="60" w:line="288" w:lineRule="auto"/>
              <w:jc w:val="center"/>
              <w:rPr>
                <w:rFonts w:asciiTheme="minorHAnsi" w:hAnsiTheme="minorHAnsi" w:cstheme="minorHAnsi"/>
                <w:sz w:val="14"/>
                <w:lang w:val="en-US" w:eastAsia="en-US"/>
              </w:rPr>
            </w:pPr>
          </w:p>
          <w:p w14:paraId="066FDDBF" w14:textId="77777777"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04095A97" w14:textId="77777777"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7FCF114C" w14:textId="291FC75A"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Ohm</w:t>
            </w:r>
          </w:p>
          <w:p w14:paraId="5AF74B79" w14:textId="77777777"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dBm</w:t>
            </w:r>
          </w:p>
          <w:p w14:paraId="672AC9D1" w14:textId="77777777"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dBm</w:t>
            </w:r>
          </w:p>
          <w:p w14:paraId="50D34213" w14:textId="14DB8092"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21375B53" w14:textId="5A57948C"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3D6A4925" w14:textId="77777777"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7D5B35FA" w14:textId="17DD6B6C"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Pps</w:t>
            </w:r>
          </w:p>
          <w:p w14:paraId="38092490" w14:textId="246EC0D0" w:rsidR="0095033E" w:rsidRPr="00161721" w:rsidRDefault="0095033E" w:rsidP="00681230">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DC3419" w14:textId="77777777" w:rsidR="00681230" w:rsidRPr="00161721" w:rsidRDefault="00681230" w:rsidP="00681230">
            <w:pPr>
              <w:spacing w:before="60" w:after="60" w:line="288" w:lineRule="auto"/>
              <w:jc w:val="center"/>
              <w:rPr>
                <w:rFonts w:asciiTheme="minorHAnsi" w:hAnsiTheme="minorHAnsi" w:cstheme="minorHAnsi"/>
                <w:sz w:val="16"/>
                <w:lang w:val="en-US"/>
              </w:rPr>
            </w:pPr>
          </w:p>
          <w:p w14:paraId="76066517" w14:textId="77777777"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20CC684" w14:textId="77777777"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48A07A75" w14:textId="77777777"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600</w:t>
            </w:r>
          </w:p>
          <w:p w14:paraId="2027FC7B" w14:textId="77777777"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67C1840D" w14:textId="77777777"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396A77FB" w14:textId="77777777"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ITU-T Q</w:t>
            </w:r>
          </w:p>
          <w:p w14:paraId="51CC672D" w14:textId="12650C20" w:rsidR="0095033E" w:rsidRPr="00161721" w:rsidRDefault="0095033E" w:rsidP="0068123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E/M</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9F1266" w14:textId="77777777" w:rsidR="00681230" w:rsidRPr="00161721" w:rsidRDefault="00681230" w:rsidP="00681230">
            <w:pPr>
              <w:spacing w:before="60" w:after="60" w:line="288" w:lineRule="auto"/>
              <w:jc w:val="center"/>
              <w:rPr>
                <w:rFonts w:asciiTheme="minorHAnsi" w:hAnsiTheme="minorHAnsi" w:cstheme="minorHAnsi"/>
                <w:lang w:val="en-US"/>
              </w:rPr>
            </w:pPr>
          </w:p>
        </w:tc>
      </w:tr>
      <w:tr w:rsidR="00161721" w:rsidRPr="00161721" w14:paraId="23655FBC"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AE755E" w14:textId="51D1D875" w:rsidR="00284DCE" w:rsidRPr="00161721" w:rsidRDefault="00284DCE" w:rsidP="00284DCE">
            <w:pPr>
              <w:tabs>
                <w:tab w:val="left" w:pos="1489"/>
              </w:tab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A137B2" w14:textId="77777777" w:rsidR="00284DCE" w:rsidRPr="00161721" w:rsidRDefault="00284DCE" w:rsidP="00284DCE">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lang w:val="en-US"/>
              </w:rPr>
              <w:t>P</w:t>
            </w:r>
            <w:r w:rsidRPr="00161721">
              <w:rPr>
                <w:rFonts w:asciiTheme="minorHAnsi" w:hAnsiTheme="minorHAnsi" w:cstheme="minorHAnsi"/>
                <w:spacing w:val="-3"/>
                <w:lang w:val="en-US"/>
              </w:rPr>
              <w:t>S</w:t>
            </w:r>
            <w:r w:rsidRPr="00161721">
              <w:rPr>
                <w:rFonts w:asciiTheme="minorHAnsi" w:hAnsiTheme="minorHAnsi" w:cstheme="minorHAnsi"/>
                <w:spacing w:val="-4"/>
                <w:lang w:val="en-US"/>
              </w:rPr>
              <w:t>T</w:t>
            </w:r>
            <w:r w:rsidRPr="00161721">
              <w:rPr>
                <w:rFonts w:asciiTheme="minorHAnsi" w:hAnsiTheme="minorHAnsi" w:cstheme="minorHAnsi"/>
                <w:lang w:val="en-US"/>
              </w:rPr>
              <w:t>N ce</w:t>
            </w:r>
            <w:r w:rsidRPr="00161721">
              <w:rPr>
                <w:rFonts w:asciiTheme="minorHAnsi" w:hAnsiTheme="minorHAnsi" w:cstheme="minorHAnsi"/>
                <w:spacing w:val="-4"/>
                <w:lang w:val="en-US"/>
              </w:rPr>
              <w:t>nt</w:t>
            </w:r>
            <w:r w:rsidRPr="00161721">
              <w:rPr>
                <w:rFonts w:asciiTheme="minorHAnsi" w:hAnsiTheme="minorHAnsi" w:cstheme="minorHAnsi"/>
                <w:lang w:val="en-US"/>
              </w:rPr>
              <w:t>ra</w:t>
            </w:r>
            <w:r w:rsidRPr="00161721">
              <w:rPr>
                <w:rFonts w:asciiTheme="minorHAnsi" w:hAnsiTheme="minorHAnsi" w:cstheme="minorHAnsi"/>
                <w:spacing w:val="-6"/>
                <w:lang w:val="en-US"/>
              </w:rPr>
              <w:t>l</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o</w:t>
            </w:r>
            <w:r w:rsidRPr="00161721">
              <w:rPr>
                <w:rFonts w:asciiTheme="minorHAnsi" w:hAnsiTheme="minorHAnsi" w:cstheme="minorHAnsi"/>
                <w:spacing w:val="-3"/>
                <w:lang w:val="en-US"/>
              </w:rPr>
              <w:t>f</w:t>
            </w:r>
            <w:r w:rsidRPr="00161721">
              <w:rPr>
                <w:rFonts w:asciiTheme="minorHAnsi" w:hAnsiTheme="minorHAnsi" w:cstheme="minorHAnsi"/>
                <w:lang w:val="en-US"/>
              </w:rPr>
              <w:t>f</w:t>
            </w:r>
            <w:r w:rsidRPr="00161721">
              <w:rPr>
                <w:rFonts w:asciiTheme="minorHAnsi" w:hAnsiTheme="minorHAnsi" w:cstheme="minorHAnsi"/>
                <w:spacing w:val="-4"/>
                <w:lang w:val="en-US"/>
              </w:rPr>
              <w:t>i</w:t>
            </w:r>
            <w:r w:rsidRPr="00161721">
              <w:rPr>
                <w:rFonts w:asciiTheme="minorHAnsi" w:hAnsiTheme="minorHAnsi" w:cstheme="minorHAnsi"/>
                <w:lang w:val="en-US"/>
              </w:rPr>
              <w:t>ce</w:t>
            </w:r>
            <w:r w:rsidRPr="00161721">
              <w:rPr>
                <w:rFonts w:asciiTheme="minorHAnsi" w:hAnsiTheme="minorHAnsi" w:cstheme="minorHAnsi"/>
                <w:spacing w:val="-6"/>
                <w:lang w:val="en-US"/>
              </w:rPr>
              <w:t xml:space="preserve"> </w:t>
            </w:r>
            <w:r w:rsidRPr="00161721">
              <w:rPr>
                <w:rFonts w:asciiTheme="minorHAnsi" w:hAnsiTheme="minorHAnsi" w:cstheme="minorHAnsi"/>
                <w:lang w:val="en-US"/>
              </w:rPr>
              <w:t>trun</w:t>
            </w:r>
            <w:r w:rsidRPr="00161721">
              <w:rPr>
                <w:rFonts w:asciiTheme="minorHAnsi" w:hAnsiTheme="minorHAnsi" w:cstheme="minorHAnsi"/>
                <w:spacing w:val="-6"/>
                <w:lang w:val="en-US"/>
              </w:rPr>
              <w:t>k</w:t>
            </w:r>
            <w:r w:rsidRPr="00161721">
              <w:rPr>
                <w:rFonts w:asciiTheme="minorHAnsi" w:hAnsiTheme="minorHAnsi" w:cstheme="minorHAnsi"/>
                <w:lang w:val="en-US"/>
              </w:rPr>
              <w:t xml:space="preserve"> int</w:t>
            </w:r>
            <w:r w:rsidRPr="00161721">
              <w:rPr>
                <w:rFonts w:asciiTheme="minorHAnsi" w:hAnsiTheme="minorHAnsi" w:cstheme="minorHAnsi"/>
                <w:spacing w:val="-3"/>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fa</w:t>
            </w:r>
            <w:r w:rsidRPr="00161721">
              <w:rPr>
                <w:rFonts w:asciiTheme="minorHAnsi" w:hAnsiTheme="minorHAnsi" w:cstheme="minorHAnsi"/>
                <w:lang w:val="en-US"/>
              </w:rPr>
              <w:t>c</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p>
          <w:p w14:paraId="49DD3B09" w14:textId="77777777" w:rsidR="00284DCE" w:rsidRPr="00161721" w:rsidRDefault="00284DCE" w:rsidP="00284DCE">
            <w:pPr>
              <w:tabs>
                <w:tab w:val="left" w:pos="417"/>
              </w:tabs>
              <w:spacing w:before="66" w:line="206" w:lineRule="exact"/>
              <w:ind w:left="111"/>
              <w:rPr>
                <w:rFonts w:asciiTheme="minorHAnsi" w:hAnsiTheme="minorHAnsi" w:cstheme="minorHAnsi"/>
                <w:lang w:val="en-US"/>
              </w:rPr>
            </w:pPr>
            <w:r w:rsidRPr="00161721">
              <w:rPr>
                <w:rFonts w:asciiTheme="minorHAnsi" w:hAnsiTheme="minorHAnsi" w:cstheme="minorHAnsi"/>
                <w:lang w:val="en-US"/>
              </w:rPr>
              <w:t>m</w:t>
            </w:r>
            <w:r w:rsidRPr="00161721">
              <w:rPr>
                <w:rFonts w:asciiTheme="minorHAnsi" w:hAnsiTheme="minorHAnsi" w:cstheme="minorHAnsi"/>
                <w:spacing w:val="-4"/>
                <w:lang w:val="en-US"/>
              </w:rPr>
              <w:t>o</w:t>
            </w:r>
            <w:r w:rsidRPr="00161721">
              <w:rPr>
                <w:rFonts w:asciiTheme="minorHAnsi" w:hAnsiTheme="minorHAnsi" w:cstheme="minorHAnsi"/>
                <w:lang w:val="en-US"/>
              </w:rPr>
              <w:t>dul</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de</w:t>
            </w:r>
            <w:r w:rsidRPr="00161721">
              <w:rPr>
                <w:rFonts w:asciiTheme="minorHAnsi" w:hAnsiTheme="minorHAnsi" w:cstheme="minorHAnsi"/>
                <w:spacing w:val="-4"/>
                <w:lang w:val="en-US"/>
              </w:rPr>
              <w:t>s</w:t>
            </w:r>
            <w:r w:rsidRPr="00161721">
              <w:rPr>
                <w:rFonts w:asciiTheme="minorHAnsi" w:hAnsiTheme="minorHAnsi" w:cstheme="minorHAnsi"/>
                <w:lang w:val="en-US"/>
              </w:rPr>
              <w:t>i</w:t>
            </w:r>
            <w:r w:rsidRPr="00161721">
              <w:rPr>
                <w:rFonts w:asciiTheme="minorHAnsi" w:hAnsiTheme="minorHAnsi" w:cstheme="minorHAnsi"/>
                <w:spacing w:val="-4"/>
                <w:lang w:val="en-US"/>
              </w:rPr>
              <w:t>g</w:t>
            </w:r>
            <w:r w:rsidRPr="00161721">
              <w:rPr>
                <w:rFonts w:asciiTheme="minorHAnsi" w:hAnsiTheme="minorHAnsi" w:cstheme="minorHAnsi"/>
                <w:lang w:val="en-US"/>
              </w:rPr>
              <w:t>na</w:t>
            </w:r>
            <w:r w:rsidRPr="00161721">
              <w:rPr>
                <w:rFonts w:asciiTheme="minorHAnsi" w:hAnsiTheme="minorHAnsi" w:cstheme="minorHAnsi"/>
                <w:spacing w:val="-6"/>
                <w:lang w:val="en-US"/>
              </w:rPr>
              <w:t>t</w:t>
            </w:r>
            <w:r w:rsidRPr="00161721">
              <w:rPr>
                <w:rFonts w:asciiTheme="minorHAnsi" w:hAnsiTheme="minorHAnsi" w:cstheme="minorHAnsi"/>
                <w:lang w:val="en-US"/>
              </w:rPr>
              <w:t>i</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n  </w:t>
            </w:r>
          </w:p>
          <w:p w14:paraId="472EB6DD" w14:textId="3C65BF93" w:rsidR="00284DCE" w:rsidRPr="00161721" w:rsidRDefault="00284DCE" w:rsidP="00284DCE">
            <w:pPr>
              <w:tabs>
                <w:tab w:val="left" w:pos="417"/>
              </w:tabs>
              <w:spacing w:before="60"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00CC5BA5" w:rsidRPr="00161721">
              <w:rPr>
                <w:rFonts w:asciiTheme="minorHAnsi" w:hAnsiTheme="minorHAnsi" w:cstheme="minorHAnsi"/>
                <w:lang w:val="en-US"/>
              </w:rPr>
              <w:t xml:space="preserve"> </w:t>
            </w:r>
            <w:r w:rsidRPr="00161721">
              <w:rPr>
                <w:rFonts w:asciiTheme="minorHAnsi" w:hAnsiTheme="minorHAnsi" w:cstheme="minorHAnsi"/>
                <w:lang w:val="en-US"/>
              </w:rPr>
              <w:t>numbe</w:t>
            </w:r>
            <w:r w:rsidRPr="00161721">
              <w:rPr>
                <w:rFonts w:asciiTheme="minorHAnsi" w:hAnsiTheme="minorHAnsi" w:cstheme="minorHAnsi"/>
                <w:spacing w:val="-5"/>
                <w:lang w:val="en-US"/>
              </w:rPr>
              <w:t>r</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o</w:t>
            </w:r>
            <w:r w:rsidRPr="00161721">
              <w:rPr>
                <w:rFonts w:asciiTheme="minorHAnsi" w:hAnsiTheme="minorHAnsi" w:cstheme="minorHAnsi"/>
                <w:lang w:val="en-US"/>
              </w:rPr>
              <w:t>f p</w:t>
            </w:r>
            <w:r w:rsidRPr="00161721">
              <w:rPr>
                <w:rFonts w:asciiTheme="minorHAnsi" w:hAnsiTheme="minorHAnsi" w:cstheme="minorHAnsi"/>
                <w:spacing w:val="-4"/>
                <w:lang w:val="en-US"/>
              </w:rPr>
              <w:t>o</w:t>
            </w:r>
            <w:r w:rsidRPr="00161721">
              <w:rPr>
                <w:rFonts w:asciiTheme="minorHAnsi" w:hAnsiTheme="minorHAnsi" w:cstheme="minorHAnsi"/>
                <w:lang w:val="en-US"/>
              </w:rPr>
              <w:t>rts p</w:t>
            </w:r>
            <w:r w:rsidRPr="00161721">
              <w:rPr>
                <w:rFonts w:asciiTheme="minorHAnsi" w:hAnsiTheme="minorHAnsi" w:cstheme="minorHAnsi"/>
                <w:spacing w:val="-3"/>
                <w:lang w:val="en-US"/>
              </w:rPr>
              <w:t>e</w:t>
            </w:r>
            <w:r w:rsidRPr="00161721">
              <w:rPr>
                <w:rFonts w:asciiTheme="minorHAnsi" w:hAnsiTheme="minorHAnsi" w:cstheme="minorHAnsi"/>
                <w:lang w:val="en-US"/>
              </w:rPr>
              <w:t>r m</w:t>
            </w:r>
            <w:r w:rsidRPr="00161721">
              <w:rPr>
                <w:rFonts w:asciiTheme="minorHAnsi" w:hAnsiTheme="minorHAnsi" w:cstheme="minorHAnsi"/>
                <w:spacing w:val="-4"/>
                <w:lang w:val="en-US"/>
              </w:rPr>
              <w:t>o</w:t>
            </w:r>
            <w:r w:rsidRPr="00161721">
              <w:rPr>
                <w:rFonts w:asciiTheme="minorHAnsi" w:hAnsiTheme="minorHAnsi" w:cstheme="minorHAnsi"/>
                <w:lang w:val="en-US"/>
              </w:rPr>
              <w:t>du</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e  </w:t>
            </w:r>
          </w:p>
          <w:p w14:paraId="662A1A05" w14:textId="4B64D31D" w:rsidR="00284DCE" w:rsidRPr="00161721" w:rsidRDefault="00284DCE" w:rsidP="00284DCE">
            <w:pPr>
              <w:tabs>
                <w:tab w:val="left" w:pos="417"/>
              </w:tabs>
              <w:spacing w:before="60"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00CC5BA5" w:rsidRPr="00161721">
              <w:rPr>
                <w:rFonts w:asciiTheme="minorHAnsi" w:hAnsiTheme="minorHAnsi" w:cstheme="minorHAnsi"/>
                <w:lang w:val="en-US"/>
              </w:rPr>
              <w:t xml:space="preserve"> </w:t>
            </w:r>
            <w:r w:rsidRPr="00161721">
              <w:rPr>
                <w:rFonts w:asciiTheme="minorHAnsi" w:hAnsiTheme="minorHAnsi" w:cstheme="minorHAnsi"/>
                <w:lang w:val="en-US"/>
              </w:rPr>
              <w:t>impe</w:t>
            </w:r>
            <w:r w:rsidRPr="00161721">
              <w:rPr>
                <w:rFonts w:asciiTheme="minorHAnsi" w:hAnsiTheme="minorHAnsi" w:cstheme="minorHAnsi"/>
                <w:spacing w:val="-4"/>
                <w:lang w:val="en-US"/>
              </w:rPr>
              <w:t>d</w:t>
            </w:r>
            <w:r w:rsidRPr="00161721">
              <w:rPr>
                <w:rFonts w:asciiTheme="minorHAnsi" w:hAnsiTheme="minorHAnsi" w:cstheme="minorHAnsi"/>
                <w:lang w:val="en-US"/>
              </w:rPr>
              <w:t>a</w:t>
            </w:r>
            <w:r w:rsidRPr="00161721">
              <w:rPr>
                <w:rFonts w:asciiTheme="minorHAnsi" w:hAnsiTheme="minorHAnsi" w:cstheme="minorHAnsi"/>
                <w:spacing w:val="-4"/>
                <w:lang w:val="en-US"/>
              </w:rPr>
              <w:t>n</w:t>
            </w:r>
            <w:r w:rsidRPr="00161721">
              <w:rPr>
                <w:rFonts w:asciiTheme="minorHAnsi" w:hAnsiTheme="minorHAnsi" w:cstheme="minorHAnsi"/>
                <w:spacing w:val="-3"/>
                <w:lang w:val="en-US"/>
              </w:rPr>
              <w:t>c</w:t>
            </w:r>
            <w:r w:rsidRPr="00161721">
              <w:rPr>
                <w:rFonts w:asciiTheme="minorHAnsi" w:hAnsiTheme="minorHAnsi" w:cstheme="minorHAnsi"/>
                <w:lang w:val="en-US"/>
              </w:rPr>
              <w:t xml:space="preserve">e  </w:t>
            </w:r>
          </w:p>
          <w:p w14:paraId="7DE43564" w14:textId="77777777" w:rsidR="00284DCE" w:rsidRPr="00161721" w:rsidRDefault="00284DCE" w:rsidP="00284DCE">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t</w:t>
            </w:r>
            <w:r w:rsidRPr="00161721">
              <w:rPr>
                <w:rFonts w:asciiTheme="minorHAnsi" w:hAnsiTheme="minorHAnsi" w:cstheme="minorHAnsi"/>
                <w:spacing w:val="-3"/>
                <w:lang w:val="en-US"/>
              </w:rPr>
              <w:t>r</w:t>
            </w:r>
            <w:r w:rsidRPr="00161721">
              <w:rPr>
                <w:rFonts w:asciiTheme="minorHAnsi" w:hAnsiTheme="minorHAnsi" w:cstheme="minorHAnsi"/>
                <w:lang w:val="en-US"/>
              </w:rPr>
              <w:t>ans</w:t>
            </w:r>
            <w:r w:rsidRPr="00161721">
              <w:rPr>
                <w:rFonts w:asciiTheme="minorHAnsi" w:hAnsiTheme="minorHAnsi" w:cstheme="minorHAnsi"/>
                <w:spacing w:val="-4"/>
                <w:lang w:val="en-US"/>
              </w:rPr>
              <w:t>m</w:t>
            </w:r>
            <w:r w:rsidRPr="00161721">
              <w:rPr>
                <w:rFonts w:asciiTheme="minorHAnsi" w:hAnsiTheme="minorHAnsi" w:cstheme="minorHAnsi"/>
                <w:lang w:val="en-US"/>
              </w:rPr>
              <w:t>issi</w:t>
            </w:r>
            <w:r w:rsidRPr="00161721">
              <w:rPr>
                <w:rFonts w:asciiTheme="minorHAnsi" w:hAnsiTheme="minorHAnsi" w:cstheme="minorHAnsi"/>
                <w:spacing w:val="-4"/>
                <w:lang w:val="en-US"/>
              </w:rPr>
              <w:t>o</w:t>
            </w:r>
            <w:r w:rsidRPr="00161721">
              <w:rPr>
                <w:rFonts w:asciiTheme="minorHAnsi" w:hAnsiTheme="minorHAnsi" w:cstheme="minorHAnsi"/>
                <w:lang w:val="en-US"/>
              </w:rPr>
              <w:t>n lev</w:t>
            </w:r>
            <w:r w:rsidRPr="00161721">
              <w:rPr>
                <w:rFonts w:asciiTheme="minorHAnsi" w:hAnsiTheme="minorHAnsi" w:cstheme="minorHAnsi"/>
                <w:spacing w:val="-5"/>
                <w:lang w:val="en-US"/>
              </w:rPr>
              <w:t>e</w:t>
            </w:r>
            <w:r w:rsidRPr="00161721">
              <w:rPr>
                <w:rFonts w:asciiTheme="minorHAnsi" w:hAnsiTheme="minorHAnsi" w:cstheme="minorHAnsi"/>
                <w:lang w:val="en-US"/>
              </w:rPr>
              <w:t>l (</w:t>
            </w:r>
            <w:r w:rsidRPr="00161721">
              <w:rPr>
                <w:rFonts w:asciiTheme="minorHAnsi" w:hAnsiTheme="minorHAnsi" w:cstheme="minorHAnsi"/>
                <w:spacing w:val="-6"/>
                <w:lang w:val="en-US"/>
              </w:rPr>
              <w:t>m</w:t>
            </w:r>
            <w:r w:rsidRPr="00161721">
              <w:rPr>
                <w:rFonts w:asciiTheme="minorHAnsi" w:hAnsiTheme="minorHAnsi" w:cstheme="minorHAnsi"/>
                <w:lang w:val="en-US"/>
              </w:rPr>
              <w:t>i</w:t>
            </w:r>
            <w:r w:rsidRPr="00161721">
              <w:rPr>
                <w:rFonts w:asciiTheme="minorHAnsi" w:hAnsiTheme="minorHAnsi" w:cstheme="minorHAnsi"/>
                <w:spacing w:val="-4"/>
                <w:lang w:val="en-US"/>
              </w:rPr>
              <w:t>n</w:t>
            </w:r>
            <w:r w:rsidRPr="00161721">
              <w:rPr>
                <w:rFonts w:asciiTheme="minorHAnsi" w:hAnsiTheme="minorHAnsi" w:cstheme="minorHAnsi"/>
                <w:lang w:val="en-US"/>
              </w:rPr>
              <w:t>-</w:t>
            </w:r>
            <w:r w:rsidRPr="00161721">
              <w:rPr>
                <w:rFonts w:asciiTheme="minorHAnsi" w:hAnsiTheme="minorHAnsi" w:cstheme="minorHAnsi"/>
                <w:spacing w:val="-4"/>
                <w:lang w:val="en-US"/>
              </w:rPr>
              <w:t>m</w:t>
            </w:r>
            <w:r w:rsidRPr="00161721">
              <w:rPr>
                <w:rFonts w:asciiTheme="minorHAnsi" w:hAnsiTheme="minorHAnsi" w:cstheme="minorHAnsi"/>
                <w:lang w:val="en-US"/>
              </w:rPr>
              <w:t>a</w:t>
            </w:r>
            <w:r w:rsidRPr="00161721">
              <w:rPr>
                <w:rFonts w:asciiTheme="minorHAnsi" w:hAnsiTheme="minorHAnsi" w:cstheme="minorHAnsi"/>
                <w:spacing w:val="-4"/>
                <w:lang w:val="en-US"/>
              </w:rPr>
              <w:t>x</w:t>
            </w:r>
            <w:r w:rsidRPr="00161721">
              <w:rPr>
                <w:rFonts w:asciiTheme="minorHAnsi" w:hAnsiTheme="minorHAnsi" w:cstheme="minorHAnsi"/>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00CC5BA5" w:rsidRPr="00161721">
              <w:rPr>
                <w:rFonts w:asciiTheme="minorHAnsi" w:hAnsiTheme="minorHAnsi" w:cstheme="minorHAnsi"/>
                <w:lang w:val="en-US"/>
              </w:rPr>
              <w:t xml:space="preserve"> </w:t>
            </w:r>
            <w:r w:rsidRPr="00161721">
              <w:rPr>
                <w:rFonts w:asciiTheme="minorHAnsi" w:hAnsiTheme="minorHAnsi" w:cstheme="minorHAnsi"/>
                <w:lang w:val="en-US"/>
              </w:rPr>
              <w:t>r</w:t>
            </w:r>
            <w:r w:rsidRPr="00161721">
              <w:rPr>
                <w:rFonts w:asciiTheme="minorHAnsi" w:hAnsiTheme="minorHAnsi" w:cstheme="minorHAnsi"/>
                <w:spacing w:val="-3"/>
                <w:lang w:val="en-US"/>
              </w:rPr>
              <w:t>ece</w:t>
            </w:r>
            <w:r w:rsidRPr="00161721">
              <w:rPr>
                <w:rFonts w:asciiTheme="minorHAnsi" w:hAnsiTheme="minorHAnsi" w:cstheme="minorHAnsi"/>
                <w:lang w:val="en-US"/>
              </w:rPr>
              <w:t>p</w:t>
            </w:r>
            <w:r w:rsidRPr="00161721">
              <w:rPr>
                <w:rFonts w:asciiTheme="minorHAnsi" w:hAnsiTheme="minorHAnsi" w:cstheme="minorHAnsi"/>
                <w:spacing w:val="-6"/>
                <w:lang w:val="en-US"/>
              </w:rPr>
              <w:t>t</w:t>
            </w:r>
            <w:r w:rsidRPr="00161721">
              <w:rPr>
                <w:rFonts w:asciiTheme="minorHAnsi" w:hAnsiTheme="minorHAnsi" w:cstheme="minorHAnsi"/>
                <w:lang w:val="en-US"/>
              </w:rPr>
              <w:t>ion l</w:t>
            </w:r>
            <w:r w:rsidRPr="00161721">
              <w:rPr>
                <w:rFonts w:asciiTheme="minorHAnsi" w:hAnsiTheme="minorHAnsi" w:cstheme="minorHAnsi"/>
                <w:spacing w:val="-3"/>
                <w:lang w:val="en-US"/>
              </w:rPr>
              <w:t>e</w:t>
            </w:r>
            <w:r w:rsidRPr="00161721">
              <w:rPr>
                <w:rFonts w:asciiTheme="minorHAnsi" w:hAnsiTheme="minorHAnsi" w:cstheme="minorHAnsi"/>
                <w:lang w:val="en-US"/>
              </w:rPr>
              <w:t>ve</w:t>
            </w:r>
            <w:r w:rsidRPr="00161721">
              <w:rPr>
                <w:rFonts w:asciiTheme="minorHAnsi" w:hAnsiTheme="minorHAnsi" w:cstheme="minorHAnsi"/>
                <w:spacing w:val="-4"/>
                <w:lang w:val="en-US"/>
              </w:rPr>
              <w:t xml:space="preserve">l </w:t>
            </w:r>
            <w:r w:rsidRPr="00161721">
              <w:rPr>
                <w:rFonts w:asciiTheme="minorHAnsi" w:hAnsiTheme="minorHAnsi" w:cstheme="minorHAnsi"/>
                <w:lang w:val="en-US"/>
              </w:rPr>
              <w:t>(mi</w:t>
            </w:r>
            <w:r w:rsidRPr="00161721">
              <w:rPr>
                <w:rFonts w:asciiTheme="minorHAnsi" w:hAnsiTheme="minorHAnsi" w:cstheme="minorHAnsi"/>
                <w:spacing w:val="-6"/>
                <w:lang w:val="en-US"/>
              </w:rPr>
              <w:t>n</w:t>
            </w:r>
            <w:r w:rsidRPr="00161721">
              <w:rPr>
                <w:rFonts w:asciiTheme="minorHAnsi" w:hAnsiTheme="minorHAnsi" w:cstheme="minorHAnsi"/>
                <w:lang w:val="en-US"/>
              </w:rPr>
              <w:t>-</w:t>
            </w:r>
            <w:r w:rsidRPr="00161721">
              <w:rPr>
                <w:rFonts w:asciiTheme="minorHAnsi" w:hAnsiTheme="minorHAnsi" w:cstheme="minorHAnsi"/>
                <w:spacing w:val="-4"/>
                <w:lang w:val="en-US"/>
              </w:rPr>
              <w:t>m</w:t>
            </w:r>
            <w:r w:rsidRPr="00161721">
              <w:rPr>
                <w:rFonts w:asciiTheme="minorHAnsi" w:hAnsiTheme="minorHAnsi" w:cstheme="minorHAnsi"/>
                <w:lang w:val="en-US"/>
              </w:rPr>
              <w:t>a</w:t>
            </w:r>
            <w:r w:rsidRPr="00161721">
              <w:rPr>
                <w:rFonts w:asciiTheme="minorHAnsi" w:hAnsiTheme="minorHAnsi" w:cstheme="minorHAnsi"/>
                <w:spacing w:val="-6"/>
                <w:lang w:val="en-US"/>
              </w:rPr>
              <w:t>x</w:t>
            </w:r>
            <w:r w:rsidRPr="00161721">
              <w:rPr>
                <w:rFonts w:asciiTheme="minorHAnsi" w:hAnsiTheme="minorHAnsi" w:cstheme="minorHAnsi"/>
                <w:lang w:val="en-US"/>
              </w:rPr>
              <w:t xml:space="preserve">)  </w:t>
            </w:r>
          </w:p>
          <w:p w14:paraId="15F4EEBD" w14:textId="03B8F8DC" w:rsidR="00CC5BA5" w:rsidRPr="00161721" w:rsidRDefault="00CC5BA5" w:rsidP="00823AE7">
            <w:pPr>
              <w:tabs>
                <w:tab w:val="left" w:pos="417"/>
              </w:tabs>
              <w:spacing w:before="64" w:line="209" w:lineRule="exact"/>
              <w:ind w:right="-18"/>
              <w:rPr>
                <w:rFonts w:asciiTheme="minorHAnsi" w:hAnsiTheme="minorHAnsi" w:cstheme="minorHAnsi"/>
                <w:lang w:val="en-US"/>
              </w:rPr>
            </w:pPr>
            <w:r w:rsidRPr="00161721">
              <w:rPr>
                <w:rFonts w:asciiTheme="minorHAnsi" w:hAnsiTheme="minorHAnsi" w:cstheme="minorHAnsi"/>
                <w:spacing w:val="-3"/>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Sign</w:t>
            </w:r>
            <w:r w:rsidRPr="00161721">
              <w:rPr>
                <w:rFonts w:asciiTheme="minorHAnsi" w:hAnsiTheme="minorHAnsi" w:cstheme="minorHAnsi"/>
                <w:spacing w:val="-3"/>
                <w:lang w:val="en-US"/>
              </w:rPr>
              <w:t>a</w:t>
            </w:r>
            <w:r w:rsidRPr="00161721">
              <w:rPr>
                <w:rFonts w:asciiTheme="minorHAnsi" w:hAnsiTheme="minorHAnsi" w:cstheme="minorHAnsi"/>
                <w:lang w:val="en-US"/>
              </w:rPr>
              <w:t>li</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g  </w:t>
            </w:r>
          </w:p>
          <w:p w14:paraId="70778AE5" w14:textId="77777777" w:rsidR="00CC5BA5" w:rsidRPr="00161721" w:rsidRDefault="00CC5BA5" w:rsidP="00CC5BA5">
            <w:pPr>
              <w:pStyle w:val="Paragraphedeliste"/>
              <w:widowControl w:val="0"/>
              <w:numPr>
                <w:ilvl w:val="0"/>
                <w:numId w:val="209"/>
              </w:numPr>
              <w:tabs>
                <w:tab w:val="left" w:pos="398"/>
                <w:tab w:val="left" w:pos="595"/>
              </w:tabs>
              <w:spacing w:before="276" w:after="0" w:line="228" w:lineRule="exact"/>
              <w:jc w:val="left"/>
              <w:rPr>
                <w:rFonts w:asciiTheme="minorHAnsi" w:hAnsiTheme="minorHAnsi" w:cstheme="minorHAnsi"/>
                <w:lang w:val="en-US"/>
              </w:rPr>
            </w:pPr>
            <w:r w:rsidRPr="00161721">
              <w:rPr>
                <w:rFonts w:asciiTheme="minorHAnsi" w:hAnsiTheme="minorHAnsi" w:cstheme="minorHAnsi"/>
                <w:lang w:val="en-US"/>
              </w:rPr>
              <w:t>p</w:t>
            </w:r>
            <w:r w:rsidRPr="00161721">
              <w:rPr>
                <w:rFonts w:asciiTheme="minorHAnsi" w:hAnsiTheme="minorHAnsi" w:cstheme="minorHAnsi"/>
                <w:spacing w:val="-6"/>
                <w:lang w:val="en-US"/>
              </w:rPr>
              <w:t>u</w:t>
            </w:r>
            <w:r w:rsidRPr="00161721">
              <w:rPr>
                <w:rFonts w:asciiTheme="minorHAnsi" w:hAnsiTheme="minorHAnsi" w:cstheme="minorHAnsi"/>
                <w:lang w:val="en-US"/>
              </w:rPr>
              <w:t>l</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e  </w:t>
            </w:r>
          </w:p>
          <w:p w14:paraId="351862E9" w14:textId="77777777" w:rsidR="00CC5BA5" w:rsidRPr="00161721" w:rsidRDefault="00CC5BA5" w:rsidP="00CC5BA5">
            <w:pPr>
              <w:pStyle w:val="Paragraphedeliste"/>
              <w:widowControl w:val="0"/>
              <w:numPr>
                <w:ilvl w:val="0"/>
                <w:numId w:val="209"/>
              </w:numPr>
              <w:tabs>
                <w:tab w:val="left" w:pos="398"/>
                <w:tab w:val="left" w:pos="595"/>
              </w:tabs>
              <w:spacing w:before="276" w:after="0" w:line="228" w:lineRule="exact"/>
              <w:jc w:val="left"/>
              <w:rPr>
                <w:rFonts w:asciiTheme="minorHAnsi" w:hAnsiTheme="minorHAnsi" w:cstheme="minorHAnsi"/>
                <w:lang w:val="en-US"/>
              </w:rPr>
            </w:pPr>
            <w:r w:rsidRPr="00161721">
              <w:rPr>
                <w:rFonts w:asciiTheme="minorHAnsi" w:hAnsiTheme="minorHAnsi" w:cstheme="minorHAnsi"/>
                <w:lang w:val="en-US"/>
              </w:rPr>
              <w:t xml:space="preserve">loop current speed  </w:t>
            </w:r>
          </w:p>
          <w:p w14:paraId="039757E5" w14:textId="77777777" w:rsidR="00CC5BA5" w:rsidRPr="00161721" w:rsidRDefault="00CC5BA5" w:rsidP="00CC5BA5">
            <w:pPr>
              <w:pStyle w:val="Paragraphedeliste"/>
              <w:widowControl w:val="0"/>
              <w:numPr>
                <w:ilvl w:val="0"/>
                <w:numId w:val="209"/>
              </w:numPr>
              <w:tabs>
                <w:tab w:val="left" w:pos="398"/>
                <w:tab w:val="left" w:pos="595"/>
              </w:tabs>
              <w:spacing w:before="276" w:after="0" w:line="228" w:lineRule="exact"/>
              <w:jc w:val="left"/>
              <w:rPr>
                <w:rFonts w:asciiTheme="minorHAnsi" w:hAnsiTheme="minorHAnsi" w:cstheme="minorHAnsi"/>
                <w:lang w:val="en-US"/>
              </w:rPr>
            </w:pPr>
            <w:r w:rsidRPr="00161721">
              <w:rPr>
                <w:rFonts w:asciiTheme="minorHAnsi" w:hAnsiTheme="minorHAnsi" w:cstheme="minorHAnsi"/>
                <w:lang w:val="en-US"/>
              </w:rPr>
              <w:t xml:space="preserve">make/break ratio </w:t>
            </w:r>
          </w:p>
          <w:p w14:paraId="60139819" w14:textId="77777777" w:rsidR="00CC5BA5" w:rsidRPr="00161721" w:rsidRDefault="00CC5BA5" w:rsidP="00CC5BA5">
            <w:pPr>
              <w:pStyle w:val="Paragraphedeliste"/>
              <w:widowControl w:val="0"/>
              <w:numPr>
                <w:ilvl w:val="0"/>
                <w:numId w:val="209"/>
              </w:numPr>
              <w:tabs>
                <w:tab w:val="left" w:pos="398"/>
                <w:tab w:val="left" w:pos="595"/>
              </w:tabs>
              <w:spacing w:before="276" w:after="0" w:line="228" w:lineRule="exact"/>
              <w:jc w:val="left"/>
              <w:rPr>
                <w:rFonts w:asciiTheme="minorHAnsi" w:hAnsiTheme="minorHAnsi" w:cstheme="minorHAnsi"/>
                <w:lang w:val="en-US"/>
              </w:rPr>
            </w:pPr>
            <w:r w:rsidRPr="00161721">
              <w:rPr>
                <w:rFonts w:asciiTheme="minorHAnsi" w:hAnsiTheme="minorHAnsi" w:cstheme="minorHAnsi"/>
                <w:lang w:val="en-US"/>
              </w:rPr>
              <w:t xml:space="preserve">co trunk voltage  </w:t>
            </w:r>
          </w:p>
          <w:p w14:paraId="56DD0535" w14:textId="77777777" w:rsidR="00CC5BA5" w:rsidRPr="00161721" w:rsidRDefault="00CC5BA5" w:rsidP="00823AE7">
            <w:pPr>
              <w:pStyle w:val="Paragraphedeliste"/>
              <w:widowControl w:val="0"/>
              <w:numPr>
                <w:ilvl w:val="0"/>
                <w:numId w:val="209"/>
              </w:numPr>
              <w:tabs>
                <w:tab w:val="left" w:pos="398"/>
                <w:tab w:val="left" w:pos="595"/>
              </w:tabs>
              <w:spacing w:before="276" w:after="0" w:line="228" w:lineRule="exact"/>
              <w:jc w:val="left"/>
              <w:rPr>
                <w:rFonts w:asciiTheme="minorHAnsi" w:hAnsiTheme="minorHAnsi" w:cstheme="minorHAnsi"/>
                <w:lang w:val="en-US"/>
              </w:rPr>
            </w:pPr>
            <w:r w:rsidRPr="00161721">
              <w:rPr>
                <w:rFonts w:asciiTheme="minorHAnsi" w:hAnsiTheme="minorHAnsi" w:cstheme="minorHAnsi"/>
                <w:lang w:val="en-US"/>
              </w:rPr>
              <w:t xml:space="preserve">co ring  </w:t>
            </w:r>
          </w:p>
          <w:p w14:paraId="4C41B293" w14:textId="0F1294A4" w:rsidR="00CC5BA5" w:rsidRPr="00161721" w:rsidRDefault="00CC5BA5" w:rsidP="00823AE7">
            <w:pPr>
              <w:pStyle w:val="Paragraphedeliste"/>
              <w:widowControl w:val="0"/>
              <w:numPr>
                <w:ilvl w:val="0"/>
                <w:numId w:val="209"/>
              </w:numPr>
              <w:tabs>
                <w:tab w:val="left" w:pos="398"/>
                <w:tab w:val="left" w:pos="595"/>
              </w:tabs>
              <w:spacing w:before="276" w:after="0" w:line="228" w:lineRule="exact"/>
              <w:jc w:val="left"/>
              <w:rPr>
                <w:rFonts w:asciiTheme="minorHAnsi" w:hAnsiTheme="minorHAnsi" w:cstheme="minorHAnsi"/>
                <w:lang w:val="en-US"/>
              </w:rPr>
            </w:pPr>
            <w:r w:rsidRPr="00161721">
              <w:rPr>
                <w:rFonts w:asciiTheme="minorHAnsi" w:hAnsiTheme="minorHAnsi" w:cstheme="minorHAnsi"/>
                <w:lang w:val="en-US"/>
              </w:rPr>
              <w:t xml:space="preserve">(volts/frequency)  </w:t>
            </w:r>
          </w:p>
          <w:p w14:paraId="23C99FA6" w14:textId="76D840BE" w:rsidR="00CC5BA5" w:rsidRPr="00161721" w:rsidRDefault="00CC5BA5" w:rsidP="00823AE7">
            <w:pPr>
              <w:tabs>
                <w:tab w:val="left" w:pos="417"/>
              </w:tabs>
              <w:spacing w:before="66" w:line="206" w:lineRule="exact"/>
              <w:rPr>
                <w:rFonts w:asciiTheme="minorHAnsi" w:hAnsiTheme="minorHAnsi" w:cstheme="minorHAnsi"/>
                <w:lang w:val="en-US"/>
              </w:rPr>
            </w:pPr>
            <w:r w:rsidRPr="00161721">
              <w:rPr>
                <w:rFonts w:asciiTheme="minorHAnsi" w:hAnsiTheme="minorHAnsi" w:cstheme="minorHAnsi"/>
                <w:spacing w:val="-3"/>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Comp</w:t>
            </w:r>
            <w:r w:rsidRPr="00161721">
              <w:rPr>
                <w:rFonts w:asciiTheme="minorHAnsi" w:hAnsiTheme="minorHAnsi" w:cstheme="minorHAnsi"/>
                <w:spacing w:val="-3"/>
                <w:lang w:val="en-US"/>
              </w:rPr>
              <w:t>a</w:t>
            </w:r>
            <w:r w:rsidRPr="00161721">
              <w:rPr>
                <w:rFonts w:asciiTheme="minorHAnsi" w:hAnsiTheme="minorHAnsi" w:cstheme="minorHAnsi"/>
                <w:lang w:val="en-US"/>
              </w:rPr>
              <w:t>tibi</w:t>
            </w:r>
            <w:r w:rsidRPr="00161721">
              <w:rPr>
                <w:rFonts w:asciiTheme="minorHAnsi" w:hAnsiTheme="minorHAnsi" w:cstheme="minorHAnsi"/>
                <w:spacing w:val="-4"/>
                <w:lang w:val="en-US"/>
              </w:rPr>
              <w:t>l</w:t>
            </w:r>
            <w:r w:rsidRPr="00161721">
              <w:rPr>
                <w:rFonts w:asciiTheme="minorHAnsi" w:hAnsiTheme="minorHAnsi" w:cstheme="minorHAnsi"/>
                <w:lang w:val="en-US"/>
              </w:rPr>
              <w:t>it</w:t>
            </w:r>
            <w:r w:rsidRPr="00161721">
              <w:rPr>
                <w:rFonts w:asciiTheme="minorHAnsi" w:hAnsiTheme="minorHAnsi" w:cstheme="minorHAnsi"/>
                <w:spacing w:val="-10"/>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r</w:t>
            </w:r>
            <w:r w:rsidRPr="00161721">
              <w:rPr>
                <w:rFonts w:asciiTheme="minorHAnsi" w:hAnsiTheme="minorHAnsi" w:cstheme="minorHAnsi"/>
                <w:lang w:val="en-US"/>
              </w:rPr>
              <w:t>eq</w:t>
            </w:r>
            <w:r w:rsidRPr="00161721">
              <w:rPr>
                <w:rFonts w:asciiTheme="minorHAnsi" w:hAnsiTheme="minorHAnsi" w:cstheme="minorHAnsi"/>
                <w:spacing w:val="-4"/>
                <w:lang w:val="en-US"/>
              </w:rPr>
              <w:t>u</w:t>
            </w:r>
            <w:r w:rsidRPr="00161721">
              <w:rPr>
                <w:rFonts w:asciiTheme="minorHAnsi" w:hAnsiTheme="minorHAnsi" w:cstheme="minorHAnsi"/>
                <w:lang w:val="en-US"/>
              </w:rPr>
              <w:t>i</w:t>
            </w: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4"/>
                <w:lang w:val="en-US"/>
              </w:rPr>
              <w:t>m</w:t>
            </w:r>
            <w:r w:rsidRPr="00161721">
              <w:rPr>
                <w:rFonts w:asciiTheme="minorHAnsi" w:hAnsiTheme="minorHAnsi" w:cstheme="minorHAnsi"/>
                <w:lang w:val="en-US"/>
              </w:rPr>
              <w:t>en</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s:  </w:t>
            </w:r>
          </w:p>
          <w:p w14:paraId="5ED964B3" w14:textId="3AB01644" w:rsidR="00CC5BA5" w:rsidRPr="00161721" w:rsidRDefault="00CC5BA5" w:rsidP="00CC5BA5">
            <w:pPr>
              <w:tabs>
                <w:tab w:val="left" w:pos="1489"/>
              </w:tabs>
              <w:spacing w:before="60" w:after="60" w:line="288" w:lineRule="auto"/>
              <w:rPr>
                <w:rFonts w:asciiTheme="minorHAnsi" w:hAnsiTheme="minorHAnsi" w:cstheme="minorHAnsi"/>
                <w:lang w:val="en-US"/>
              </w:rPr>
            </w:pPr>
            <w:r w:rsidRPr="00161721">
              <w:rPr>
                <w:rFonts w:asciiTheme="minorHAnsi" w:hAnsiTheme="minorHAnsi" w:cstheme="minorHAnsi"/>
                <w:lang w:val="en-US"/>
              </w:rPr>
              <w:t>c</w:t>
            </w:r>
            <w:r w:rsidRPr="00161721">
              <w:rPr>
                <w:rFonts w:asciiTheme="minorHAnsi" w:hAnsiTheme="minorHAnsi" w:cstheme="minorHAnsi"/>
                <w:spacing w:val="-3"/>
                <w:lang w:val="en-US"/>
              </w:rPr>
              <w:t>e</w:t>
            </w:r>
            <w:r w:rsidRPr="00161721">
              <w:rPr>
                <w:rFonts w:asciiTheme="minorHAnsi" w:hAnsiTheme="minorHAnsi" w:cstheme="minorHAnsi"/>
                <w:spacing w:val="-6"/>
                <w:lang w:val="en-US"/>
              </w:rPr>
              <w:t>n</w:t>
            </w:r>
            <w:r w:rsidRPr="00161721">
              <w:rPr>
                <w:rFonts w:asciiTheme="minorHAnsi" w:hAnsiTheme="minorHAnsi" w:cstheme="minorHAnsi"/>
                <w:lang w:val="en-US"/>
              </w:rPr>
              <w:t>tr</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l </w:t>
            </w:r>
            <w:r w:rsidRPr="00161721">
              <w:rPr>
                <w:rFonts w:asciiTheme="minorHAnsi" w:hAnsiTheme="minorHAnsi" w:cstheme="minorHAnsi"/>
                <w:spacing w:val="-6"/>
                <w:lang w:val="en-US"/>
              </w:rPr>
              <w:t>o</w:t>
            </w:r>
            <w:r w:rsidRPr="00161721">
              <w:rPr>
                <w:rFonts w:asciiTheme="minorHAnsi" w:hAnsiTheme="minorHAnsi" w:cstheme="minorHAnsi"/>
                <w:lang w:val="en-US"/>
              </w:rPr>
              <w:t>f</w:t>
            </w:r>
            <w:r w:rsidRPr="00161721">
              <w:rPr>
                <w:rFonts w:asciiTheme="minorHAnsi" w:hAnsiTheme="minorHAnsi" w:cstheme="minorHAnsi"/>
                <w:spacing w:val="-3"/>
                <w:lang w:val="en-US"/>
              </w:rPr>
              <w:t>f</w:t>
            </w:r>
            <w:r w:rsidRPr="00161721">
              <w:rPr>
                <w:rFonts w:asciiTheme="minorHAnsi" w:hAnsiTheme="minorHAnsi" w:cstheme="minorHAnsi"/>
                <w:lang w:val="en-US"/>
              </w:rPr>
              <w:t>ic</w:t>
            </w:r>
            <w:r w:rsidRPr="00161721">
              <w:rPr>
                <w:rFonts w:asciiTheme="minorHAnsi" w:hAnsiTheme="minorHAnsi" w:cstheme="minorHAnsi"/>
                <w:spacing w:val="-7"/>
                <w:lang w:val="en-US"/>
              </w:rPr>
              <w:t>e</w:t>
            </w:r>
            <w:r w:rsidRPr="00161721">
              <w:rPr>
                <w:rFonts w:asciiTheme="minorHAnsi" w:hAnsiTheme="minorHAnsi" w:cstheme="minorHAnsi"/>
                <w:lang w:val="en-US"/>
              </w:rPr>
              <w:t xml:space="preserve"> trunk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25B620" w14:textId="77777777" w:rsidR="00284DCE" w:rsidRPr="00161721" w:rsidRDefault="00284DCE" w:rsidP="00284DCE">
            <w:pPr>
              <w:spacing w:before="60" w:after="60" w:line="288" w:lineRule="auto"/>
              <w:jc w:val="center"/>
              <w:rPr>
                <w:rFonts w:asciiTheme="minorHAnsi" w:hAnsiTheme="minorHAnsi" w:cstheme="minorHAnsi"/>
                <w:lang w:val="en-US"/>
              </w:rPr>
            </w:pPr>
          </w:p>
          <w:p w14:paraId="2B661EED" w14:textId="77777777" w:rsidR="00F36458" w:rsidRPr="00161721" w:rsidRDefault="00F36458" w:rsidP="00284DCE">
            <w:pPr>
              <w:spacing w:before="60" w:after="60" w:line="288" w:lineRule="auto"/>
              <w:jc w:val="center"/>
              <w:rPr>
                <w:rFonts w:asciiTheme="minorHAnsi" w:hAnsiTheme="minorHAnsi" w:cstheme="minorHAnsi"/>
                <w:lang w:val="en-US"/>
              </w:rPr>
            </w:pPr>
          </w:p>
          <w:p w14:paraId="5B9ADD54" w14:textId="77777777" w:rsidR="00F36458" w:rsidRPr="00161721" w:rsidRDefault="00F36458" w:rsidP="00284DCE">
            <w:pPr>
              <w:spacing w:before="60" w:after="60" w:line="288" w:lineRule="auto"/>
              <w:jc w:val="center"/>
              <w:rPr>
                <w:rFonts w:asciiTheme="minorHAnsi" w:hAnsiTheme="minorHAnsi" w:cstheme="minorHAnsi"/>
                <w:lang w:val="en-US"/>
              </w:rPr>
            </w:pPr>
          </w:p>
          <w:p w14:paraId="3C61A958" w14:textId="1218F28E" w:rsidR="00F36458" w:rsidRPr="00161721" w:rsidRDefault="00F36458" w:rsidP="00284DCE">
            <w:pPr>
              <w:spacing w:before="60" w:after="60" w:line="288" w:lineRule="auto"/>
              <w:jc w:val="center"/>
              <w:rPr>
                <w:rFonts w:asciiTheme="minorHAnsi" w:hAnsiTheme="minorHAnsi" w:cstheme="minorHAnsi"/>
                <w:lang w:val="en-US"/>
              </w:rPr>
            </w:pPr>
          </w:p>
          <w:p w14:paraId="621DF65E" w14:textId="77777777" w:rsidR="00F36458" w:rsidRPr="00161721" w:rsidRDefault="00F36458" w:rsidP="00284DCE">
            <w:pPr>
              <w:spacing w:before="60" w:after="60" w:line="288" w:lineRule="auto"/>
              <w:jc w:val="center"/>
              <w:rPr>
                <w:rFonts w:asciiTheme="minorHAnsi" w:hAnsiTheme="minorHAnsi" w:cstheme="minorHAnsi"/>
                <w:sz w:val="12"/>
                <w:lang w:val="en-US"/>
              </w:rPr>
            </w:pPr>
          </w:p>
          <w:p w14:paraId="1E845666" w14:textId="4AEBF601" w:rsidR="00F36458" w:rsidRPr="00161721" w:rsidRDefault="00F36458"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7E0F9A3F" w14:textId="77777777" w:rsidR="00F36458" w:rsidRPr="00161721" w:rsidRDefault="00F36458"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72B9BCD7" w14:textId="77777777" w:rsidR="00F36458" w:rsidRPr="00161721" w:rsidRDefault="00F36458" w:rsidP="00284DCE">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mA</w:t>
            </w:r>
          </w:p>
          <w:p w14:paraId="558394D6" w14:textId="77777777" w:rsidR="00F36458" w:rsidRPr="00161721" w:rsidRDefault="00F36458" w:rsidP="00284DCE">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pps</w:t>
            </w:r>
          </w:p>
          <w:p w14:paraId="1691D0DF" w14:textId="77777777" w:rsidR="00F36458" w:rsidRPr="00161721" w:rsidRDefault="00F36458" w:rsidP="00284DCE">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5239A231" w14:textId="77777777" w:rsidR="00F36458" w:rsidRPr="00161721" w:rsidRDefault="00F36458" w:rsidP="00284DCE">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V</w:t>
            </w:r>
          </w:p>
          <w:p w14:paraId="54F900CA" w14:textId="67735467" w:rsidR="00F36458" w:rsidRPr="00161721" w:rsidRDefault="00F36458"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sz w:val="16"/>
                <w:lang w:val="en-US"/>
              </w:rPr>
              <w:t>Hz</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F5E2FA" w14:textId="77777777" w:rsidR="00284DCE" w:rsidRPr="00161721" w:rsidRDefault="00284DCE" w:rsidP="00284DCE">
            <w:pPr>
              <w:spacing w:before="60" w:after="60" w:line="288" w:lineRule="auto"/>
              <w:jc w:val="center"/>
              <w:rPr>
                <w:rFonts w:asciiTheme="minorHAnsi" w:hAnsiTheme="minorHAnsi" w:cstheme="minorHAnsi"/>
                <w:lang w:val="en-US"/>
              </w:rPr>
            </w:pPr>
          </w:p>
          <w:p w14:paraId="12460B45" w14:textId="77777777" w:rsidR="0095033E" w:rsidRPr="00161721" w:rsidRDefault="0095033E" w:rsidP="00284DCE">
            <w:pPr>
              <w:spacing w:before="60" w:after="60" w:line="288" w:lineRule="auto"/>
              <w:jc w:val="center"/>
              <w:rPr>
                <w:rFonts w:asciiTheme="minorHAnsi" w:hAnsiTheme="minorHAnsi" w:cstheme="minorHAnsi"/>
                <w:lang w:val="en-US"/>
              </w:rPr>
            </w:pPr>
          </w:p>
          <w:p w14:paraId="211347E5" w14:textId="77777777" w:rsidR="0095033E" w:rsidRPr="00161721" w:rsidRDefault="0095033E" w:rsidP="00284DCE">
            <w:pPr>
              <w:spacing w:before="60" w:after="60" w:line="288" w:lineRule="auto"/>
              <w:jc w:val="center"/>
              <w:rPr>
                <w:rFonts w:asciiTheme="minorHAnsi" w:hAnsiTheme="minorHAnsi" w:cstheme="minorHAnsi"/>
                <w:lang w:val="en-US"/>
              </w:rPr>
            </w:pPr>
          </w:p>
          <w:p w14:paraId="7B2120EE" w14:textId="77777777" w:rsidR="0095033E" w:rsidRPr="00161721" w:rsidRDefault="0095033E" w:rsidP="00284DCE">
            <w:pPr>
              <w:spacing w:before="60" w:after="60" w:line="288" w:lineRule="auto"/>
              <w:jc w:val="center"/>
              <w:rPr>
                <w:rFonts w:asciiTheme="minorHAnsi" w:hAnsiTheme="minorHAnsi" w:cstheme="minorHAnsi"/>
                <w:sz w:val="18"/>
                <w:lang w:val="en-US"/>
              </w:rPr>
            </w:pPr>
          </w:p>
          <w:p w14:paraId="2D909CDF" w14:textId="77777777" w:rsidR="00F36458" w:rsidRPr="00161721" w:rsidRDefault="00F36458" w:rsidP="00F36458">
            <w:pPr>
              <w:spacing w:before="60" w:after="60" w:line="288" w:lineRule="auto"/>
              <w:jc w:val="center"/>
              <w:rPr>
                <w:rFonts w:asciiTheme="minorHAnsi" w:hAnsiTheme="minorHAnsi" w:cstheme="minorHAnsi"/>
                <w:sz w:val="32"/>
                <w:lang w:val="en-US"/>
              </w:rPr>
            </w:pPr>
          </w:p>
          <w:p w14:paraId="4228D4A8" w14:textId="20D1D978" w:rsidR="00F36458" w:rsidRPr="00161721" w:rsidRDefault="00F36458" w:rsidP="00F36458">
            <w:pPr>
              <w:spacing w:before="60" w:after="60" w:line="288" w:lineRule="auto"/>
              <w:jc w:val="center"/>
              <w:rPr>
                <w:rFonts w:asciiTheme="minorHAnsi" w:hAnsiTheme="minorHAnsi" w:cstheme="minorHAnsi"/>
                <w:sz w:val="14"/>
                <w:lang w:val="en-US"/>
              </w:rPr>
            </w:pPr>
            <w:r w:rsidRPr="00161721">
              <w:rPr>
                <w:rFonts w:asciiTheme="minorHAnsi" w:hAnsiTheme="minorHAnsi" w:cstheme="minorHAnsi"/>
                <w:sz w:val="14"/>
                <w:lang w:val="en-US"/>
              </w:rPr>
              <w:t xml:space="preserve">Loop start or ground start  </w:t>
            </w:r>
          </w:p>
          <w:p w14:paraId="33730A46" w14:textId="77777777" w:rsidR="00F36458" w:rsidRPr="00161721" w:rsidRDefault="00F36458" w:rsidP="00F36458">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 xml:space="preserve">-  </w:t>
            </w:r>
          </w:p>
          <w:p w14:paraId="5F5DDFB7" w14:textId="77777777"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 xml:space="preserve">20 min.  </w:t>
            </w:r>
          </w:p>
          <w:p w14:paraId="2F5C69D7" w14:textId="77777777"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 xml:space="preserve">-  </w:t>
            </w:r>
          </w:p>
          <w:p w14:paraId="07552856" w14:textId="77777777"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 xml:space="preserve">-  </w:t>
            </w:r>
          </w:p>
          <w:p w14:paraId="68F92CCD" w14:textId="77777777"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 xml:space="preserve">-48 Vdc  </w:t>
            </w:r>
          </w:p>
          <w:p w14:paraId="05BD873F" w14:textId="77777777" w:rsidR="0095033E"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 xml:space="preserve">-  </w:t>
            </w:r>
          </w:p>
          <w:p w14:paraId="7D7F5A04" w14:textId="77777777" w:rsidR="00F36458" w:rsidRPr="00161721" w:rsidRDefault="00F36458" w:rsidP="00F36458">
            <w:pPr>
              <w:spacing w:before="60" w:after="60" w:line="288" w:lineRule="auto"/>
              <w:jc w:val="center"/>
              <w:rPr>
                <w:rFonts w:asciiTheme="minorHAnsi" w:hAnsiTheme="minorHAnsi" w:cstheme="minorHAnsi"/>
                <w:sz w:val="14"/>
                <w:lang w:val="en-US"/>
              </w:rPr>
            </w:pPr>
            <w:r w:rsidRPr="00161721">
              <w:rPr>
                <w:rFonts w:asciiTheme="minorHAnsi" w:hAnsiTheme="minorHAnsi" w:cstheme="minorHAnsi"/>
                <w:sz w:val="14"/>
                <w:lang w:val="en-US"/>
              </w:rPr>
              <w:t xml:space="preserve">As per local  </w:t>
            </w:r>
          </w:p>
          <w:p w14:paraId="6FA03672" w14:textId="19AD4BCF" w:rsidR="00F36458" w:rsidRPr="00161721" w:rsidRDefault="00F36458" w:rsidP="00F36458">
            <w:pPr>
              <w:spacing w:before="60" w:after="60" w:line="288" w:lineRule="auto"/>
              <w:jc w:val="center"/>
              <w:rPr>
                <w:rFonts w:asciiTheme="minorHAnsi" w:hAnsiTheme="minorHAnsi" w:cstheme="minorHAnsi"/>
                <w:lang w:val="en-US"/>
              </w:rPr>
            </w:pPr>
            <w:r w:rsidRPr="00161721">
              <w:rPr>
                <w:rFonts w:asciiTheme="minorHAnsi" w:hAnsiTheme="minorHAnsi" w:cstheme="minorHAnsi"/>
                <w:sz w:val="14"/>
                <w:lang w:val="en-US"/>
              </w:rPr>
              <w:t xml:space="preserve">telephone provider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55B749" w14:textId="77777777" w:rsidR="00284DCE" w:rsidRPr="00161721" w:rsidRDefault="00284DCE" w:rsidP="00284DCE">
            <w:pPr>
              <w:spacing w:before="60" w:after="60" w:line="288" w:lineRule="auto"/>
              <w:jc w:val="center"/>
              <w:rPr>
                <w:rFonts w:asciiTheme="minorHAnsi" w:hAnsiTheme="minorHAnsi" w:cstheme="minorHAnsi"/>
                <w:lang w:val="en-US"/>
              </w:rPr>
            </w:pPr>
          </w:p>
        </w:tc>
      </w:tr>
      <w:tr w:rsidR="00161721" w:rsidRPr="00161721" w14:paraId="053D03F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167EA6" w14:textId="7A69E0DC" w:rsidR="00284DCE" w:rsidRPr="00161721" w:rsidRDefault="00284DCE" w:rsidP="00284DCE">
            <w:pPr>
              <w:tabs>
                <w:tab w:val="left" w:pos="1489"/>
              </w:tab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E92240" w14:textId="77777777" w:rsidR="00CC5BA5" w:rsidRPr="00161721" w:rsidRDefault="00CC5BA5" w:rsidP="00823AE7">
            <w:pPr>
              <w:tabs>
                <w:tab w:val="left" w:pos="417"/>
              </w:tabs>
              <w:spacing w:before="66" w:line="206" w:lineRule="exact"/>
              <w:ind w:left="111"/>
              <w:rPr>
                <w:rFonts w:asciiTheme="minorHAnsi" w:hAnsiTheme="minorHAnsi" w:cstheme="minorHAnsi"/>
                <w:lang w:val="fr-FR"/>
              </w:rPr>
            </w:pPr>
            <w:r w:rsidRPr="00161721">
              <w:rPr>
                <w:rFonts w:asciiTheme="minorHAnsi" w:hAnsiTheme="minorHAnsi" w:cstheme="minorHAnsi"/>
                <w:spacing w:val="-3"/>
                <w:lang w:val="fr-FR"/>
              </w:rPr>
              <w:t>A</w:t>
            </w:r>
            <w:r w:rsidRPr="00161721">
              <w:rPr>
                <w:rFonts w:asciiTheme="minorHAnsi" w:hAnsiTheme="minorHAnsi" w:cstheme="minorHAnsi"/>
                <w:lang w:val="fr-FR"/>
              </w:rPr>
              <w:t>n</w:t>
            </w:r>
            <w:r w:rsidRPr="00161721">
              <w:rPr>
                <w:rFonts w:asciiTheme="minorHAnsi" w:hAnsiTheme="minorHAnsi" w:cstheme="minorHAnsi"/>
                <w:spacing w:val="-3"/>
                <w:lang w:val="fr-FR"/>
              </w:rPr>
              <w:t>a</w:t>
            </w:r>
            <w:r w:rsidRPr="00161721">
              <w:rPr>
                <w:rFonts w:asciiTheme="minorHAnsi" w:hAnsiTheme="minorHAnsi" w:cstheme="minorHAnsi"/>
                <w:lang w:val="fr-FR"/>
              </w:rPr>
              <w:t>lo</w:t>
            </w:r>
            <w:r w:rsidRPr="00161721">
              <w:rPr>
                <w:rFonts w:asciiTheme="minorHAnsi" w:hAnsiTheme="minorHAnsi" w:cstheme="minorHAnsi"/>
                <w:spacing w:val="-6"/>
                <w:lang w:val="fr-FR"/>
              </w:rPr>
              <w:t>g</w:t>
            </w:r>
            <w:r w:rsidRPr="00161721">
              <w:rPr>
                <w:rFonts w:asciiTheme="minorHAnsi" w:hAnsiTheme="minorHAnsi" w:cstheme="minorHAnsi"/>
                <w:lang w:val="fr-FR"/>
              </w:rPr>
              <w:t>ue Sub</w:t>
            </w:r>
            <w:r w:rsidRPr="00161721">
              <w:rPr>
                <w:rFonts w:asciiTheme="minorHAnsi" w:hAnsiTheme="minorHAnsi" w:cstheme="minorHAnsi"/>
                <w:spacing w:val="-4"/>
                <w:lang w:val="fr-FR"/>
              </w:rPr>
              <w:t>s</w:t>
            </w:r>
            <w:r w:rsidRPr="00161721">
              <w:rPr>
                <w:rFonts w:asciiTheme="minorHAnsi" w:hAnsiTheme="minorHAnsi" w:cstheme="minorHAnsi"/>
                <w:lang w:val="fr-FR"/>
              </w:rPr>
              <w:t>cr</w:t>
            </w:r>
            <w:r w:rsidRPr="00161721">
              <w:rPr>
                <w:rFonts w:asciiTheme="minorHAnsi" w:hAnsiTheme="minorHAnsi" w:cstheme="minorHAnsi"/>
                <w:spacing w:val="-4"/>
                <w:lang w:val="fr-FR"/>
              </w:rPr>
              <w:t>ib</w:t>
            </w:r>
            <w:r w:rsidRPr="00161721">
              <w:rPr>
                <w:rFonts w:asciiTheme="minorHAnsi" w:hAnsiTheme="minorHAnsi" w:cstheme="minorHAnsi"/>
                <w:lang w:val="fr-FR"/>
              </w:rPr>
              <w:t>er 2</w:t>
            </w:r>
            <w:r w:rsidRPr="00161721">
              <w:rPr>
                <w:rFonts w:asciiTheme="minorHAnsi" w:hAnsiTheme="minorHAnsi" w:cstheme="minorHAnsi"/>
                <w:spacing w:val="-5"/>
                <w:lang w:val="fr-FR"/>
              </w:rPr>
              <w:t>W</w:t>
            </w:r>
            <w:r w:rsidRPr="00161721">
              <w:rPr>
                <w:rFonts w:asciiTheme="minorHAnsi" w:hAnsiTheme="minorHAnsi" w:cstheme="minorHAnsi"/>
                <w:lang w:val="fr-FR"/>
              </w:rPr>
              <w:t xml:space="preserve"> e</w:t>
            </w:r>
            <w:r w:rsidRPr="00161721">
              <w:rPr>
                <w:rFonts w:asciiTheme="minorHAnsi" w:hAnsiTheme="minorHAnsi" w:cstheme="minorHAnsi"/>
                <w:spacing w:val="-4"/>
                <w:lang w:val="fr-FR"/>
              </w:rPr>
              <w:t>x</w:t>
            </w:r>
            <w:r w:rsidRPr="00161721">
              <w:rPr>
                <w:rFonts w:asciiTheme="minorHAnsi" w:hAnsiTheme="minorHAnsi" w:cstheme="minorHAnsi"/>
                <w:lang w:val="fr-FR"/>
              </w:rPr>
              <w:t>te</w:t>
            </w:r>
            <w:r w:rsidRPr="00161721">
              <w:rPr>
                <w:rFonts w:asciiTheme="minorHAnsi" w:hAnsiTheme="minorHAnsi" w:cstheme="minorHAnsi"/>
                <w:spacing w:val="-4"/>
                <w:lang w:val="fr-FR"/>
              </w:rPr>
              <w:t>n</w:t>
            </w:r>
            <w:r w:rsidRPr="00161721">
              <w:rPr>
                <w:rFonts w:asciiTheme="minorHAnsi" w:hAnsiTheme="minorHAnsi" w:cstheme="minorHAnsi"/>
                <w:lang w:val="fr-FR"/>
              </w:rPr>
              <w:t>sio</w:t>
            </w:r>
            <w:r w:rsidRPr="00161721">
              <w:rPr>
                <w:rFonts w:asciiTheme="minorHAnsi" w:hAnsiTheme="minorHAnsi" w:cstheme="minorHAnsi"/>
                <w:spacing w:val="-4"/>
                <w:lang w:val="fr-FR"/>
              </w:rPr>
              <w:t>n in</w:t>
            </w:r>
            <w:r w:rsidRPr="00161721">
              <w:rPr>
                <w:rFonts w:asciiTheme="minorHAnsi" w:hAnsiTheme="minorHAnsi" w:cstheme="minorHAnsi"/>
                <w:lang w:val="fr-FR"/>
              </w:rPr>
              <w:t>ter</w:t>
            </w:r>
            <w:r w:rsidRPr="00161721">
              <w:rPr>
                <w:rFonts w:asciiTheme="minorHAnsi" w:hAnsiTheme="minorHAnsi" w:cstheme="minorHAnsi"/>
                <w:spacing w:val="-3"/>
                <w:lang w:val="fr-FR"/>
              </w:rPr>
              <w:t>fa</w:t>
            </w:r>
            <w:r w:rsidRPr="00161721">
              <w:rPr>
                <w:rFonts w:asciiTheme="minorHAnsi" w:hAnsiTheme="minorHAnsi" w:cstheme="minorHAnsi"/>
                <w:lang w:val="fr-FR"/>
              </w:rPr>
              <w:t>ce :</w:t>
            </w:r>
          </w:p>
          <w:p w14:paraId="5BC0FF63" w14:textId="40BEBC28" w:rsidR="00CC5BA5" w:rsidRPr="00161721" w:rsidRDefault="00CC5BA5" w:rsidP="00CC5BA5">
            <w:pPr>
              <w:tabs>
                <w:tab w:val="left" w:pos="417"/>
              </w:tabs>
              <w:spacing w:before="61" w:line="209" w:lineRule="exact"/>
              <w:ind w:left="111"/>
              <w:rPr>
                <w:rFonts w:asciiTheme="minorHAnsi" w:hAnsiTheme="minorHAnsi" w:cstheme="minorHAnsi"/>
                <w:lang w:val="en-US"/>
              </w:rPr>
            </w:pPr>
            <w:r w:rsidRPr="00161721">
              <w:rPr>
                <w:rFonts w:asciiTheme="minorHAnsi" w:hAnsiTheme="minorHAnsi" w:cstheme="minorHAnsi"/>
                <w:lang w:val="en-US"/>
              </w:rPr>
              <w:t>- m</w:t>
            </w:r>
            <w:r w:rsidRPr="00161721">
              <w:rPr>
                <w:rFonts w:asciiTheme="minorHAnsi" w:hAnsiTheme="minorHAnsi" w:cstheme="minorHAnsi"/>
                <w:spacing w:val="-4"/>
                <w:lang w:val="en-US"/>
              </w:rPr>
              <w:t>o</w:t>
            </w:r>
            <w:r w:rsidRPr="00161721">
              <w:rPr>
                <w:rFonts w:asciiTheme="minorHAnsi" w:hAnsiTheme="minorHAnsi" w:cstheme="minorHAnsi"/>
                <w:lang w:val="en-US"/>
              </w:rPr>
              <w:t>dul</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d</w:t>
            </w:r>
            <w:r w:rsidRPr="00161721">
              <w:rPr>
                <w:rFonts w:asciiTheme="minorHAnsi" w:hAnsiTheme="minorHAnsi" w:cstheme="minorHAnsi"/>
                <w:lang w:val="en-US"/>
              </w:rPr>
              <w:t>esi</w:t>
            </w:r>
            <w:r w:rsidRPr="00161721">
              <w:rPr>
                <w:rFonts w:asciiTheme="minorHAnsi" w:hAnsiTheme="minorHAnsi" w:cstheme="minorHAnsi"/>
                <w:spacing w:val="-4"/>
                <w:lang w:val="en-US"/>
              </w:rPr>
              <w:t>g</w:t>
            </w:r>
            <w:r w:rsidRPr="00161721">
              <w:rPr>
                <w:rFonts w:asciiTheme="minorHAnsi" w:hAnsiTheme="minorHAnsi" w:cstheme="minorHAnsi"/>
                <w:lang w:val="en-US"/>
              </w:rPr>
              <w:t>n</w:t>
            </w:r>
            <w:r w:rsidRPr="00161721">
              <w:rPr>
                <w:rFonts w:asciiTheme="minorHAnsi" w:hAnsiTheme="minorHAnsi" w:cstheme="minorHAnsi"/>
                <w:spacing w:val="-3"/>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i</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n  </w:t>
            </w:r>
          </w:p>
          <w:p w14:paraId="16126C6F" w14:textId="07C63CE7"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numb</w:t>
            </w:r>
            <w:r w:rsidRPr="00161721">
              <w:rPr>
                <w:rFonts w:asciiTheme="minorHAnsi" w:hAnsiTheme="minorHAnsi" w:cstheme="minorHAnsi"/>
                <w:spacing w:val="-3"/>
                <w:lang w:val="en-US"/>
              </w:rPr>
              <w:t>er</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o</w:t>
            </w:r>
            <w:r w:rsidRPr="00161721">
              <w:rPr>
                <w:rFonts w:asciiTheme="minorHAnsi" w:hAnsiTheme="minorHAnsi" w:cstheme="minorHAnsi"/>
                <w:spacing w:val="-3"/>
                <w:lang w:val="en-US"/>
              </w:rPr>
              <w:t>f</w:t>
            </w:r>
            <w:r w:rsidRPr="00161721">
              <w:rPr>
                <w:rFonts w:asciiTheme="minorHAnsi" w:hAnsiTheme="minorHAnsi" w:cstheme="minorHAnsi"/>
                <w:lang w:val="en-US"/>
              </w:rPr>
              <w:t xml:space="preserve"> po</w:t>
            </w:r>
            <w:r w:rsidRPr="00161721">
              <w:rPr>
                <w:rFonts w:asciiTheme="minorHAnsi" w:hAnsiTheme="minorHAnsi" w:cstheme="minorHAnsi"/>
                <w:spacing w:val="-3"/>
                <w:lang w:val="en-US"/>
              </w:rPr>
              <w:t>r</w:t>
            </w:r>
            <w:r w:rsidRPr="00161721">
              <w:rPr>
                <w:rFonts w:asciiTheme="minorHAnsi" w:hAnsiTheme="minorHAnsi" w:cstheme="minorHAnsi"/>
                <w:lang w:val="en-US"/>
              </w:rPr>
              <w:t>ts p</w:t>
            </w:r>
            <w:r w:rsidRPr="00161721">
              <w:rPr>
                <w:rFonts w:asciiTheme="minorHAnsi" w:hAnsiTheme="minorHAnsi" w:cstheme="minorHAnsi"/>
                <w:spacing w:val="-5"/>
                <w:lang w:val="en-US"/>
              </w:rPr>
              <w:t>e</w:t>
            </w:r>
            <w:r w:rsidRPr="00161721">
              <w:rPr>
                <w:rFonts w:asciiTheme="minorHAnsi" w:hAnsiTheme="minorHAnsi" w:cstheme="minorHAnsi"/>
                <w:lang w:val="en-US"/>
              </w:rPr>
              <w:t>r m</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dule  </w:t>
            </w:r>
          </w:p>
          <w:p w14:paraId="5BD68E47" w14:textId="66984E2C"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impe</w:t>
            </w:r>
            <w:r w:rsidRPr="00161721">
              <w:rPr>
                <w:rFonts w:asciiTheme="minorHAnsi" w:hAnsiTheme="minorHAnsi" w:cstheme="minorHAnsi"/>
                <w:spacing w:val="-6"/>
                <w:lang w:val="en-US"/>
              </w:rPr>
              <w:t>d</w:t>
            </w:r>
            <w:r w:rsidRPr="00161721">
              <w:rPr>
                <w:rFonts w:asciiTheme="minorHAnsi" w:hAnsiTheme="minorHAnsi" w:cstheme="minorHAnsi"/>
                <w:lang w:val="en-US"/>
              </w:rPr>
              <w:t>an</w:t>
            </w:r>
            <w:r w:rsidRPr="00161721">
              <w:rPr>
                <w:rFonts w:asciiTheme="minorHAnsi" w:hAnsiTheme="minorHAnsi" w:cstheme="minorHAnsi"/>
                <w:spacing w:val="-5"/>
                <w:lang w:val="en-US"/>
              </w:rPr>
              <w:t>c</w:t>
            </w:r>
            <w:r w:rsidRPr="00161721">
              <w:rPr>
                <w:rFonts w:asciiTheme="minorHAnsi" w:hAnsiTheme="minorHAnsi" w:cstheme="minorHAnsi"/>
                <w:lang w:val="en-US"/>
              </w:rPr>
              <w:t xml:space="preserve">e  </w:t>
            </w:r>
          </w:p>
          <w:p w14:paraId="511D1D39" w14:textId="51B2BB42"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s</w:t>
            </w:r>
            <w:r w:rsidRPr="00161721">
              <w:rPr>
                <w:rFonts w:asciiTheme="minorHAnsi" w:hAnsiTheme="minorHAnsi" w:cstheme="minorHAnsi"/>
                <w:lang w:val="en-US"/>
              </w:rPr>
              <w:t>igna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le</w:t>
            </w:r>
            <w:r w:rsidRPr="00161721">
              <w:rPr>
                <w:rFonts w:asciiTheme="minorHAnsi" w:hAnsiTheme="minorHAnsi" w:cstheme="minorHAnsi"/>
                <w:spacing w:val="-4"/>
                <w:lang w:val="en-US"/>
              </w:rPr>
              <w:t>v</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l </w:t>
            </w:r>
            <w:r w:rsidRPr="00161721">
              <w:rPr>
                <w:rFonts w:asciiTheme="minorHAnsi" w:hAnsiTheme="minorHAnsi" w:cstheme="minorHAnsi"/>
                <w:spacing w:val="-6"/>
                <w:lang w:val="en-US"/>
              </w:rPr>
              <w:t>m</w:t>
            </w:r>
            <w:r w:rsidRPr="00161721">
              <w:rPr>
                <w:rFonts w:asciiTheme="minorHAnsi" w:hAnsiTheme="minorHAnsi" w:cstheme="minorHAnsi"/>
                <w:lang w:val="en-US"/>
              </w:rPr>
              <w:t>a</w:t>
            </w:r>
            <w:r w:rsidRPr="00161721">
              <w:rPr>
                <w:rFonts w:asciiTheme="minorHAnsi" w:hAnsiTheme="minorHAnsi" w:cstheme="minorHAnsi"/>
                <w:spacing w:val="-4"/>
                <w:lang w:val="en-US"/>
              </w:rPr>
              <w:t>x</w:t>
            </w:r>
            <w:r w:rsidRPr="00161721">
              <w:rPr>
                <w:rFonts w:asciiTheme="minorHAnsi" w:hAnsiTheme="minorHAnsi" w:cstheme="minorHAnsi"/>
                <w:lang w:val="en-US"/>
              </w:rPr>
              <w:t>/</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in  </w:t>
            </w:r>
          </w:p>
          <w:p w14:paraId="3B3D58DA" w14:textId="13556126" w:rsidR="00CC5BA5" w:rsidRPr="00161721" w:rsidRDefault="00CC5BA5" w:rsidP="00823AE7">
            <w:pPr>
              <w:tabs>
                <w:tab w:val="left" w:pos="398"/>
              </w:tabs>
              <w:spacing w:before="5" w:line="273" w:lineRule="exact"/>
              <w:ind w:left="111" w:right="462"/>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o</w:t>
            </w:r>
            <w:r w:rsidRPr="00161721">
              <w:rPr>
                <w:rFonts w:asciiTheme="minorHAnsi" w:hAnsiTheme="minorHAnsi" w:cstheme="minorHAnsi"/>
                <w:spacing w:val="-3"/>
                <w:lang w:val="en-US"/>
              </w:rPr>
              <w:t>f</w:t>
            </w:r>
            <w:r w:rsidRPr="00161721">
              <w:rPr>
                <w:rFonts w:asciiTheme="minorHAnsi" w:hAnsiTheme="minorHAnsi" w:cstheme="minorHAnsi"/>
                <w:lang w:val="en-US"/>
              </w:rPr>
              <w:t>f hook min-ma</w:t>
            </w:r>
            <w:r w:rsidRPr="00161721">
              <w:rPr>
                <w:rFonts w:asciiTheme="minorHAnsi" w:hAnsiTheme="minorHAnsi" w:cstheme="minorHAnsi"/>
                <w:spacing w:val="-4"/>
                <w:lang w:val="en-US"/>
              </w:rPr>
              <w:t>x</w:t>
            </w:r>
            <w:r w:rsidRPr="00161721">
              <w:rPr>
                <w:rFonts w:asciiTheme="minorHAnsi" w:hAnsiTheme="minorHAnsi" w:cstheme="minorHAnsi"/>
                <w:lang w:val="en-US"/>
              </w:rPr>
              <w:t xml:space="preserve"> lo</w:t>
            </w:r>
            <w:r w:rsidRPr="00161721">
              <w:rPr>
                <w:rFonts w:asciiTheme="minorHAnsi" w:hAnsiTheme="minorHAnsi" w:cstheme="minorHAnsi"/>
                <w:spacing w:val="-4"/>
                <w:lang w:val="en-US"/>
              </w:rPr>
              <w:t>o</w:t>
            </w:r>
            <w:r w:rsidRPr="00161721">
              <w:rPr>
                <w:rFonts w:asciiTheme="minorHAnsi" w:hAnsiTheme="minorHAnsi" w:cstheme="minorHAnsi"/>
                <w:lang w:val="en-US"/>
              </w:rPr>
              <w:t>p c</w:t>
            </w:r>
            <w:r w:rsidRPr="00161721">
              <w:rPr>
                <w:rFonts w:asciiTheme="minorHAnsi" w:hAnsiTheme="minorHAnsi" w:cstheme="minorHAnsi"/>
                <w:spacing w:val="-4"/>
                <w:lang w:val="en-US"/>
              </w:rPr>
              <w:t>u</w:t>
            </w:r>
            <w:r w:rsidRPr="00161721">
              <w:rPr>
                <w:rFonts w:asciiTheme="minorHAnsi" w:hAnsiTheme="minorHAnsi" w:cstheme="minorHAnsi"/>
                <w:lang w:val="en-US"/>
              </w:rPr>
              <w:t>r</w:t>
            </w: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6"/>
                <w:lang w:val="en-US"/>
              </w:rPr>
              <w:t>n</w:t>
            </w:r>
            <w:r w:rsidRPr="00161721">
              <w:rPr>
                <w:rFonts w:asciiTheme="minorHAnsi" w:hAnsiTheme="minorHAnsi" w:cstheme="minorHAnsi"/>
                <w:lang w:val="en-US"/>
              </w:rPr>
              <w:t xml:space="preserve">t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s</w:t>
            </w:r>
            <w:r w:rsidRPr="00161721">
              <w:rPr>
                <w:rFonts w:asciiTheme="minorHAnsi" w:hAnsiTheme="minorHAnsi" w:cstheme="minorHAnsi"/>
                <w:lang w:val="en-US"/>
              </w:rPr>
              <w:t>igna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ing  </w:t>
            </w:r>
          </w:p>
          <w:p w14:paraId="703A8312" w14:textId="4B401789" w:rsidR="00CC5BA5" w:rsidRPr="00161721" w:rsidRDefault="00CC5BA5" w:rsidP="00823AE7">
            <w:pPr>
              <w:tabs>
                <w:tab w:val="left" w:pos="398"/>
              </w:tabs>
              <w:spacing w:before="5" w:line="273" w:lineRule="exact"/>
              <w:ind w:left="111" w:right="462"/>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ma</w:t>
            </w:r>
            <w:r w:rsidRPr="00161721">
              <w:rPr>
                <w:rFonts w:asciiTheme="minorHAnsi" w:hAnsiTheme="minorHAnsi" w:cstheme="minorHAnsi"/>
                <w:spacing w:val="-4"/>
                <w:lang w:val="en-US"/>
              </w:rPr>
              <w:t>x</w:t>
            </w:r>
            <w:r w:rsidRPr="00161721">
              <w:rPr>
                <w:rFonts w:asciiTheme="minorHAnsi" w:hAnsiTheme="minorHAnsi" w:cstheme="minorHAnsi"/>
                <w:lang w:val="en-US"/>
              </w:rPr>
              <w:t>im</w:t>
            </w:r>
            <w:r w:rsidRPr="00161721">
              <w:rPr>
                <w:rFonts w:asciiTheme="minorHAnsi" w:hAnsiTheme="minorHAnsi" w:cstheme="minorHAnsi"/>
                <w:spacing w:val="-4"/>
                <w:lang w:val="en-US"/>
              </w:rPr>
              <w:t>um</w:t>
            </w:r>
            <w:r w:rsidRPr="00161721">
              <w:rPr>
                <w:rFonts w:asciiTheme="minorHAnsi" w:hAnsiTheme="minorHAnsi" w:cstheme="minorHAnsi"/>
                <w:lang w:val="en-US"/>
              </w:rPr>
              <w:t xml:space="preserve"> lo</w:t>
            </w:r>
            <w:r w:rsidRPr="00161721">
              <w:rPr>
                <w:rFonts w:asciiTheme="minorHAnsi" w:hAnsiTheme="minorHAnsi" w:cstheme="minorHAnsi"/>
                <w:spacing w:val="-4"/>
                <w:lang w:val="en-US"/>
              </w:rPr>
              <w:t>o</w:t>
            </w:r>
            <w:r w:rsidRPr="00161721">
              <w:rPr>
                <w:rFonts w:asciiTheme="minorHAnsi" w:hAnsiTheme="minorHAnsi" w:cstheme="minorHAnsi"/>
                <w:lang w:val="en-US"/>
              </w:rPr>
              <w:t>p</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re</w:t>
            </w:r>
            <w:r w:rsidRPr="00161721">
              <w:rPr>
                <w:rFonts w:asciiTheme="minorHAnsi" w:hAnsiTheme="minorHAnsi" w:cstheme="minorHAnsi"/>
                <w:spacing w:val="-4"/>
                <w:lang w:val="en-US"/>
              </w:rPr>
              <w:t>s</w:t>
            </w:r>
            <w:r w:rsidRPr="00161721">
              <w:rPr>
                <w:rFonts w:asciiTheme="minorHAnsi" w:hAnsiTheme="minorHAnsi" w:cstheme="minorHAnsi"/>
                <w:lang w:val="en-US"/>
              </w:rPr>
              <w:t>i</w:t>
            </w:r>
            <w:r w:rsidRPr="00161721">
              <w:rPr>
                <w:rFonts w:asciiTheme="minorHAnsi" w:hAnsiTheme="minorHAnsi" w:cstheme="minorHAnsi"/>
                <w:spacing w:val="-4"/>
                <w:lang w:val="en-US"/>
              </w:rPr>
              <w:t>s</w:t>
            </w:r>
            <w:r w:rsidRPr="00161721">
              <w:rPr>
                <w:rFonts w:asciiTheme="minorHAnsi" w:hAnsiTheme="minorHAnsi" w:cstheme="minorHAnsi"/>
                <w:lang w:val="en-US"/>
              </w:rPr>
              <w:t>tan</w:t>
            </w:r>
            <w:r w:rsidRPr="00161721">
              <w:rPr>
                <w:rFonts w:asciiTheme="minorHAnsi" w:hAnsiTheme="minorHAnsi" w:cstheme="minorHAnsi"/>
                <w:spacing w:val="-5"/>
                <w:lang w:val="en-US"/>
              </w:rPr>
              <w:t>c</w:t>
            </w:r>
            <w:r w:rsidRPr="00161721">
              <w:rPr>
                <w:rFonts w:asciiTheme="minorHAnsi" w:hAnsiTheme="minorHAnsi" w:cstheme="minorHAnsi"/>
                <w:lang w:val="en-US"/>
              </w:rPr>
              <w:t xml:space="preserve">e  </w:t>
            </w:r>
          </w:p>
          <w:p w14:paraId="0FC347B9" w14:textId="6B85FA2A" w:rsidR="00CC5BA5" w:rsidRPr="00161721" w:rsidRDefault="00CC5BA5" w:rsidP="00CC5BA5">
            <w:pPr>
              <w:tabs>
                <w:tab w:val="left" w:pos="398"/>
              </w:tabs>
              <w:spacing w:before="60" w:line="209" w:lineRule="exact"/>
              <w:ind w:left="9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r</w:t>
            </w:r>
            <w:r w:rsidRPr="00161721">
              <w:rPr>
                <w:rFonts w:asciiTheme="minorHAnsi" w:hAnsiTheme="minorHAnsi" w:cstheme="minorHAnsi"/>
                <w:spacing w:val="-4"/>
                <w:lang w:val="en-US"/>
              </w:rPr>
              <w:t>i</w:t>
            </w:r>
            <w:r w:rsidRPr="00161721">
              <w:rPr>
                <w:rFonts w:asciiTheme="minorHAnsi" w:hAnsiTheme="minorHAnsi" w:cstheme="minorHAnsi"/>
                <w:lang w:val="en-US"/>
              </w:rPr>
              <w:t>n</w:t>
            </w:r>
            <w:r w:rsidRPr="00161721">
              <w:rPr>
                <w:rFonts w:asciiTheme="minorHAnsi" w:hAnsiTheme="minorHAnsi" w:cstheme="minorHAnsi"/>
                <w:spacing w:val="-4"/>
                <w:lang w:val="en-US"/>
              </w:rPr>
              <w:t>g</w:t>
            </w:r>
            <w:r w:rsidRPr="00161721">
              <w:rPr>
                <w:rFonts w:asciiTheme="minorHAnsi" w:hAnsiTheme="minorHAnsi" w:cstheme="minorHAnsi"/>
                <w:lang w:val="en-US"/>
              </w:rPr>
              <w:t>in</w:t>
            </w:r>
            <w:r w:rsidRPr="00161721">
              <w:rPr>
                <w:rFonts w:asciiTheme="minorHAnsi" w:hAnsiTheme="minorHAnsi" w:cstheme="minorHAnsi"/>
                <w:spacing w:val="-6"/>
                <w:lang w:val="en-US"/>
              </w:rPr>
              <w:t>g</w:t>
            </w:r>
            <w:r w:rsidRPr="00161721">
              <w:rPr>
                <w:rFonts w:asciiTheme="minorHAnsi" w:hAnsiTheme="minorHAnsi" w:cstheme="minorHAnsi"/>
                <w:lang w:val="en-US"/>
              </w:rPr>
              <w:t xml:space="preserve"> v</w:t>
            </w:r>
            <w:r w:rsidRPr="00161721">
              <w:rPr>
                <w:rFonts w:asciiTheme="minorHAnsi" w:hAnsiTheme="minorHAnsi" w:cstheme="minorHAnsi"/>
                <w:spacing w:val="-6"/>
                <w:lang w:val="en-US"/>
              </w:rPr>
              <w:t>o</w:t>
            </w:r>
            <w:r w:rsidRPr="00161721">
              <w:rPr>
                <w:rFonts w:asciiTheme="minorHAnsi" w:hAnsiTheme="minorHAnsi" w:cstheme="minorHAnsi"/>
                <w:lang w:val="en-US"/>
              </w:rPr>
              <w:t>lta</w:t>
            </w:r>
            <w:r w:rsidRPr="00161721">
              <w:rPr>
                <w:rFonts w:asciiTheme="minorHAnsi" w:hAnsiTheme="minorHAnsi" w:cstheme="minorHAnsi"/>
                <w:spacing w:val="-4"/>
                <w:lang w:val="en-US"/>
              </w:rPr>
              <w:t>g</w:t>
            </w:r>
            <w:r w:rsidRPr="00161721">
              <w:rPr>
                <w:rFonts w:asciiTheme="minorHAnsi" w:hAnsiTheme="minorHAnsi" w:cstheme="minorHAnsi"/>
                <w:lang w:val="en-US"/>
              </w:rPr>
              <w:t xml:space="preserve">e </w:t>
            </w:r>
            <w:r w:rsidRPr="00161721">
              <w:rPr>
                <w:rFonts w:asciiTheme="minorHAnsi" w:hAnsiTheme="minorHAnsi" w:cstheme="minorHAnsi"/>
                <w:spacing w:val="-5"/>
                <w:lang w:val="en-US"/>
              </w:rPr>
              <w:t>a</w:t>
            </w:r>
            <w:r w:rsidRPr="00161721">
              <w:rPr>
                <w:rFonts w:asciiTheme="minorHAnsi" w:hAnsiTheme="minorHAnsi" w:cstheme="minorHAnsi"/>
                <w:lang w:val="en-US"/>
              </w:rPr>
              <w:t>n</w:t>
            </w:r>
            <w:r w:rsidRPr="00161721">
              <w:rPr>
                <w:rFonts w:asciiTheme="minorHAnsi" w:hAnsiTheme="minorHAnsi" w:cstheme="minorHAnsi"/>
                <w:spacing w:val="-4"/>
                <w:lang w:val="en-US"/>
              </w:rPr>
              <w:t>d</w:t>
            </w:r>
            <w:r w:rsidRPr="00161721">
              <w:rPr>
                <w:rFonts w:asciiTheme="minorHAnsi" w:hAnsiTheme="minorHAnsi" w:cstheme="minorHAnsi"/>
                <w:lang w:val="en-US"/>
              </w:rPr>
              <w:t xml:space="preserve"> f</w:t>
            </w:r>
            <w:r w:rsidRPr="00161721">
              <w:rPr>
                <w:rFonts w:asciiTheme="minorHAnsi" w:hAnsiTheme="minorHAnsi" w:cstheme="minorHAnsi"/>
                <w:spacing w:val="-3"/>
                <w:lang w:val="en-US"/>
              </w:rPr>
              <w:t>r</w:t>
            </w:r>
            <w:r w:rsidRPr="00161721">
              <w:rPr>
                <w:rFonts w:asciiTheme="minorHAnsi" w:hAnsiTheme="minorHAnsi" w:cstheme="minorHAnsi"/>
                <w:lang w:val="en-US"/>
              </w:rPr>
              <w:t>eq</w:t>
            </w:r>
            <w:r w:rsidRPr="00161721">
              <w:rPr>
                <w:rFonts w:asciiTheme="minorHAnsi" w:hAnsiTheme="minorHAnsi" w:cstheme="minorHAnsi"/>
                <w:spacing w:val="-4"/>
                <w:lang w:val="en-US"/>
              </w:rPr>
              <w:t>u</w:t>
            </w:r>
            <w:r w:rsidRPr="00161721">
              <w:rPr>
                <w:rFonts w:asciiTheme="minorHAnsi" w:hAnsiTheme="minorHAnsi" w:cstheme="minorHAnsi"/>
                <w:lang w:val="en-US"/>
              </w:rPr>
              <w:t>e</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cy  </w:t>
            </w:r>
          </w:p>
          <w:p w14:paraId="51A33330" w14:textId="001B2F6D" w:rsidR="00CC5BA5" w:rsidRPr="00161721" w:rsidRDefault="00CC5BA5" w:rsidP="00CC5BA5">
            <w:pPr>
              <w:tabs>
                <w:tab w:val="left" w:pos="398"/>
              </w:tabs>
              <w:spacing w:before="60" w:line="209" w:lineRule="exact"/>
              <w:ind w:left="9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s</w:t>
            </w:r>
            <w:r w:rsidRPr="00161721">
              <w:rPr>
                <w:rFonts w:asciiTheme="minorHAnsi" w:hAnsiTheme="minorHAnsi" w:cstheme="minorHAnsi"/>
                <w:lang w:val="en-US"/>
              </w:rPr>
              <w:t>igna</w:t>
            </w:r>
            <w:r w:rsidRPr="00161721">
              <w:rPr>
                <w:rFonts w:asciiTheme="minorHAnsi" w:hAnsiTheme="minorHAnsi" w:cstheme="minorHAnsi"/>
                <w:spacing w:val="-4"/>
                <w:lang w:val="en-US"/>
              </w:rPr>
              <w:t>l</w:t>
            </w:r>
            <w:r w:rsidRPr="00161721">
              <w:rPr>
                <w:rFonts w:asciiTheme="minorHAnsi" w:hAnsiTheme="minorHAnsi" w:cstheme="minorHAnsi"/>
                <w:lang w:val="en-US"/>
              </w:rPr>
              <w:t>ing p</w:t>
            </w:r>
            <w:r w:rsidRPr="00161721">
              <w:rPr>
                <w:rFonts w:asciiTheme="minorHAnsi" w:hAnsiTheme="minorHAnsi" w:cstheme="minorHAnsi"/>
                <w:spacing w:val="-6"/>
                <w:lang w:val="en-US"/>
              </w:rPr>
              <w:t>u</w:t>
            </w:r>
            <w:r w:rsidRPr="00161721">
              <w:rPr>
                <w:rFonts w:asciiTheme="minorHAnsi" w:hAnsiTheme="minorHAnsi" w:cstheme="minorHAnsi"/>
                <w:lang w:val="en-US"/>
              </w:rPr>
              <w:t>ls</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c</w:t>
            </w:r>
            <w:r w:rsidRPr="00161721">
              <w:rPr>
                <w:rFonts w:asciiTheme="minorHAnsi" w:hAnsiTheme="minorHAnsi" w:cstheme="minorHAnsi"/>
                <w:spacing w:val="-6"/>
                <w:lang w:val="en-US"/>
              </w:rPr>
              <w:t>h</w:t>
            </w:r>
            <w:r w:rsidRPr="00161721">
              <w:rPr>
                <w:rFonts w:asciiTheme="minorHAnsi" w:hAnsiTheme="minorHAnsi" w:cstheme="minorHAnsi"/>
                <w:lang w:val="en-US"/>
              </w:rPr>
              <w:t>a</w:t>
            </w:r>
            <w:r w:rsidRPr="00161721">
              <w:rPr>
                <w:rFonts w:asciiTheme="minorHAnsi" w:hAnsiTheme="minorHAnsi" w:cstheme="minorHAnsi"/>
                <w:spacing w:val="-5"/>
                <w:lang w:val="en-US"/>
              </w:rPr>
              <w:t>r</w:t>
            </w:r>
            <w:r w:rsidRPr="00161721">
              <w:rPr>
                <w:rFonts w:asciiTheme="minorHAnsi" w:hAnsiTheme="minorHAnsi" w:cstheme="minorHAnsi"/>
                <w:lang w:val="en-US"/>
              </w:rPr>
              <w:t>act</w:t>
            </w:r>
            <w:r w:rsidRPr="00161721">
              <w:rPr>
                <w:rFonts w:asciiTheme="minorHAnsi" w:hAnsiTheme="minorHAnsi" w:cstheme="minorHAnsi"/>
                <w:spacing w:val="-3"/>
                <w:lang w:val="en-US"/>
              </w:rPr>
              <w:t>er</w:t>
            </w:r>
            <w:r w:rsidRPr="00161721">
              <w:rPr>
                <w:rFonts w:asciiTheme="minorHAnsi" w:hAnsiTheme="minorHAnsi" w:cstheme="minorHAnsi"/>
                <w:lang w:val="en-US"/>
              </w:rPr>
              <w:t>is</w:t>
            </w:r>
            <w:r w:rsidRPr="00161721">
              <w:rPr>
                <w:rFonts w:asciiTheme="minorHAnsi" w:hAnsiTheme="minorHAnsi" w:cstheme="minorHAnsi"/>
                <w:spacing w:val="-6"/>
                <w:lang w:val="en-US"/>
              </w:rPr>
              <w:t>t</w:t>
            </w:r>
            <w:r w:rsidRPr="00161721">
              <w:rPr>
                <w:rFonts w:asciiTheme="minorHAnsi" w:hAnsiTheme="minorHAnsi" w:cstheme="minorHAnsi"/>
                <w:lang w:val="en-US"/>
              </w:rPr>
              <w:t xml:space="preserve">ics:  </w:t>
            </w:r>
          </w:p>
          <w:p w14:paraId="7CEF8E01" w14:textId="77777777" w:rsidR="00CC5BA5" w:rsidRPr="00161721" w:rsidRDefault="00CC5BA5" w:rsidP="00CC5BA5">
            <w:pPr>
              <w:pStyle w:val="Paragraphedeliste"/>
              <w:widowControl w:val="0"/>
              <w:numPr>
                <w:ilvl w:val="0"/>
                <w:numId w:val="210"/>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lang w:val="en-US"/>
              </w:rPr>
              <w:t>s</w:t>
            </w:r>
            <w:r w:rsidRPr="00161721">
              <w:rPr>
                <w:rFonts w:asciiTheme="minorHAnsi" w:hAnsiTheme="minorHAnsi" w:cstheme="minorHAnsi"/>
                <w:lang w:val="en-US"/>
              </w:rPr>
              <w:t>pe</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d  </w:t>
            </w:r>
          </w:p>
          <w:p w14:paraId="0D27A6D7" w14:textId="77777777" w:rsidR="00CC5BA5" w:rsidRPr="00161721" w:rsidRDefault="00CC5BA5" w:rsidP="00CC5BA5">
            <w:pPr>
              <w:pStyle w:val="Paragraphedeliste"/>
              <w:widowControl w:val="0"/>
              <w:numPr>
                <w:ilvl w:val="0"/>
                <w:numId w:val="210"/>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lang w:val="en-US"/>
              </w:rPr>
              <w:t>i</w:t>
            </w:r>
            <w:r w:rsidRPr="00161721">
              <w:rPr>
                <w:rFonts w:asciiTheme="minorHAnsi" w:hAnsiTheme="minorHAnsi" w:cstheme="minorHAnsi"/>
                <w:spacing w:val="-6"/>
                <w:lang w:val="en-US"/>
              </w:rPr>
              <w:t>n</w:t>
            </w:r>
            <w:r w:rsidRPr="00161721">
              <w:rPr>
                <w:rFonts w:asciiTheme="minorHAnsi" w:hAnsiTheme="minorHAnsi" w:cstheme="minorHAnsi"/>
                <w:lang w:val="en-US"/>
              </w:rPr>
              <w:t>t</w:t>
            </w:r>
            <w:r w:rsidRPr="00161721">
              <w:rPr>
                <w:rFonts w:asciiTheme="minorHAnsi" w:hAnsiTheme="minorHAnsi" w:cstheme="minorHAnsi"/>
                <w:spacing w:val="-3"/>
                <w:lang w:val="en-US"/>
              </w:rPr>
              <w:t>er</w:t>
            </w:r>
            <w:r w:rsidRPr="00161721">
              <w:rPr>
                <w:rFonts w:asciiTheme="minorHAnsi" w:hAnsiTheme="minorHAnsi" w:cstheme="minorHAnsi"/>
                <w:lang w:val="en-US"/>
              </w:rPr>
              <w:t>di</w:t>
            </w:r>
            <w:r w:rsidRPr="00161721">
              <w:rPr>
                <w:rFonts w:asciiTheme="minorHAnsi" w:hAnsiTheme="minorHAnsi" w:cstheme="minorHAnsi"/>
                <w:spacing w:val="-4"/>
                <w:lang w:val="en-US"/>
              </w:rPr>
              <w:t>g</w:t>
            </w:r>
            <w:r w:rsidRPr="00161721">
              <w:rPr>
                <w:rFonts w:asciiTheme="minorHAnsi" w:hAnsiTheme="minorHAnsi" w:cstheme="minorHAnsi"/>
                <w:lang w:val="en-US"/>
              </w:rPr>
              <w:t>i</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al </w:t>
            </w:r>
            <w:r w:rsidRPr="00161721">
              <w:rPr>
                <w:rFonts w:asciiTheme="minorHAnsi" w:hAnsiTheme="minorHAnsi" w:cstheme="minorHAnsi"/>
                <w:spacing w:val="-4"/>
                <w:lang w:val="en-US"/>
              </w:rPr>
              <w:t>t</w:t>
            </w:r>
            <w:r w:rsidRPr="00161721">
              <w:rPr>
                <w:rFonts w:asciiTheme="minorHAnsi" w:hAnsiTheme="minorHAnsi" w:cstheme="minorHAnsi"/>
                <w:lang w:val="en-US"/>
              </w:rPr>
              <w:t>i</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e  </w:t>
            </w:r>
          </w:p>
          <w:p w14:paraId="45383DED" w14:textId="77777777" w:rsidR="00CC5BA5" w:rsidRPr="00161721" w:rsidRDefault="00CC5BA5" w:rsidP="00CC5BA5">
            <w:pPr>
              <w:pStyle w:val="Paragraphedeliste"/>
              <w:widowControl w:val="0"/>
              <w:numPr>
                <w:ilvl w:val="0"/>
                <w:numId w:val="210"/>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lang w:val="en-US"/>
              </w:rPr>
              <w:t>m</w:t>
            </w:r>
            <w:r w:rsidRPr="00161721">
              <w:rPr>
                <w:rFonts w:asciiTheme="minorHAnsi" w:hAnsiTheme="minorHAnsi" w:cstheme="minorHAnsi"/>
                <w:lang w:val="en-US"/>
              </w:rPr>
              <w:t>ak</w:t>
            </w:r>
            <w:r w:rsidRPr="00161721">
              <w:rPr>
                <w:rFonts w:asciiTheme="minorHAnsi" w:hAnsiTheme="minorHAnsi" w:cstheme="minorHAnsi"/>
                <w:spacing w:val="-3"/>
                <w:lang w:val="en-US"/>
              </w:rPr>
              <w:t>e</w:t>
            </w:r>
            <w:r w:rsidRPr="00161721">
              <w:rPr>
                <w:rFonts w:asciiTheme="minorHAnsi" w:hAnsiTheme="minorHAnsi" w:cstheme="minorHAnsi"/>
                <w:lang w:val="en-US"/>
              </w:rPr>
              <w:t>/b</w:t>
            </w:r>
            <w:r w:rsidRPr="00161721">
              <w:rPr>
                <w:rFonts w:asciiTheme="minorHAnsi" w:hAnsiTheme="minorHAnsi" w:cstheme="minorHAnsi"/>
                <w:spacing w:val="-3"/>
                <w:lang w:val="en-US"/>
              </w:rPr>
              <w:t>r</w:t>
            </w:r>
            <w:r w:rsidRPr="00161721">
              <w:rPr>
                <w:rFonts w:asciiTheme="minorHAnsi" w:hAnsiTheme="minorHAnsi" w:cstheme="minorHAnsi"/>
                <w:lang w:val="en-US"/>
              </w:rPr>
              <w:t>ea</w:t>
            </w:r>
            <w:r w:rsidRPr="00161721">
              <w:rPr>
                <w:rFonts w:asciiTheme="minorHAnsi" w:hAnsiTheme="minorHAnsi" w:cstheme="minorHAnsi"/>
                <w:spacing w:val="-8"/>
                <w:lang w:val="en-US"/>
              </w:rPr>
              <w:t>k</w:t>
            </w:r>
            <w:r w:rsidRPr="00161721">
              <w:rPr>
                <w:rFonts w:asciiTheme="minorHAnsi" w:hAnsiTheme="minorHAnsi" w:cstheme="minorHAnsi"/>
                <w:lang w:val="en-US"/>
              </w:rPr>
              <w:t xml:space="preserve"> r</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tio  </w:t>
            </w:r>
          </w:p>
          <w:p w14:paraId="19AC934D" w14:textId="39379944" w:rsidR="00CC5BA5" w:rsidRPr="00161721" w:rsidRDefault="00CC5BA5" w:rsidP="00CC5BA5">
            <w:pPr>
              <w:tabs>
                <w:tab w:val="left" w:pos="397"/>
              </w:tabs>
              <w:spacing w:before="60" w:line="206" w:lineRule="exact"/>
              <w:ind w:left="91" w:right="-18"/>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sign</w:t>
            </w:r>
            <w:r w:rsidRPr="00161721">
              <w:rPr>
                <w:rFonts w:asciiTheme="minorHAnsi" w:hAnsiTheme="minorHAnsi" w:cstheme="minorHAnsi"/>
                <w:spacing w:val="-3"/>
                <w:lang w:val="en-US"/>
              </w:rPr>
              <w:t>a</w:t>
            </w:r>
            <w:r w:rsidRPr="00161721">
              <w:rPr>
                <w:rFonts w:asciiTheme="minorHAnsi" w:hAnsiTheme="minorHAnsi" w:cstheme="minorHAnsi"/>
                <w:lang w:val="en-US"/>
              </w:rPr>
              <w:t>ling d</w:t>
            </w:r>
            <w:r w:rsidRPr="00161721">
              <w:rPr>
                <w:rFonts w:asciiTheme="minorHAnsi" w:hAnsiTheme="minorHAnsi" w:cstheme="minorHAnsi"/>
                <w:spacing w:val="-4"/>
                <w:lang w:val="en-US"/>
              </w:rPr>
              <w:t>u</w:t>
            </w:r>
            <w:r w:rsidRPr="00161721">
              <w:rPr>
                <w:rFonts w:asciiTheme="minorHAnsi" w:hAnsiTheme="minorHAnsi" w:cstheme="minorHAnsi"/>
                <w:lang w:val="en-US"/>
              </w:rPr>
              <w:t>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fr</w:t>
            </w:r>
            <w:r w:rsidRPr="00161721">
              <w:rPr>
                <w:rFonts w:asciiTheme="minorHAnsi" w:hAnsiTheme="minorHAnsi" w:cstheme="minorHAnsi"/>
                <w:spacing w:val="-3"/>
                <w:lang w:val="en-US"/>
              </w:rPr>
              <w:t>e</w:t>
            </w:r>
            <w:r w:rsidRPr="00161721">
              <w:rPr>
                <w:rFonts w:asciiTheme="minorHAnsi" w:hAnsiTheme="minorHAnsi" w:cstheme="minorHAnsi"/>
                <w:lang w:val="en-US"/>
              </w:rPr>
              <w:t>q</w:t>
            </w:r>
            <w:r w:rsidRPr="00161721">
              <w:rPr>
                <w:rFonts w:asciiTheme="minorHAnsi" w:hAnsiTheme="minorHAnsi" w:cstheme="minorHAnsi"/>
                <w:spacing w:val="-6"/>
                <w:lang w:val="en-US"/>
              </w:rPr>
              <w:t>u</w:t>
            </w:r>
            <w:r w:rsidRPr="00161721">
              <w:rPr>
                <w:rFonts w:asciiTheme="minorHAnsi" w:hAnsiTheme="minorHAnsi" w:cstheme="minorHAnsi"/>
                <w:lang w:val="en-US"/>
              </w:rPr>
              <w:t>enc</w:t>
            </w:r>
            <w:r w:rsidRPr="00161721">
              <w:rPr>
                <w:rFonts w:asciiTheme="minorHAnsi" w:hAnsiTheme="minorHAnsi" w:cstheme="minorHAnsi"/>
                <w:spacing w:val="-10"/>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w:t>
            </w:r>
            <w:r w:rsidRPr="00161721">
              <w:rPr>
                <w:rFonts w:asciiTheme="minorHAnsi" w:hAnsiTheme="minorHAnsi" w:cstheme="minorHAnsi"/>
                <w:lang w:val="en-US"/>
              </w:rPr>
              <w:t>DT</w:t>
            </w:r>
            <w:r w:rsidRPr="00161721">
              <w:rPr>
                <w:rFonts w:asciiTheme="minorHAnsi" w:hAnsiTheme="minorHAnsi" w:cstheme="minorHAnsi"/>
                <w:spacing w:val="-4"/>
                <w:lang w:val="en-US"/>
              </w:rPr>
              <w:t>M</w:t>
            </w:r>
            <w:r w:rsidRPr="00161721">
              <w:rPr>
                <w:rFonts w:asciiTheme="minorHAnsi" w:hAnsiTheme="minorHAnsi" w:cstheme="minorHAnsi"/>
                <w:lang w:val="en-US"/>
              </w:rPr>
              <w:t>F</w:t>
            </w: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p>
          <w:p w14:paraId="0C9BC186" w14:textId="77777777" w:rsidR="00CC5BA5" w:rsidRPr="00161721" w:rsidRDefault="00CC5BA5" w:rsidP="00CC5BA5">
            <w:pPr>
              <w:pStyle w:val="Paragraphedeliste"/>
              <w:widowControl w:val="0"/>
              <w:numPr>
                <w:ilvl w:val="0"/>
                <w:numId w:val="211"/>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lang w:val="en-US"/>
              </w:rPr>
              <w:t>s</w:t>
            </w:r>
            <w:r w:rsidRPr="00161721">
              <w:rPr>
                <w:rFonts w:asciiTheme="minorHAnsi" w:hAnsiTheme="minorHAnsi" w:cstheme="minorHAnsi"/>
                <w:lang w:val="en-US"/>
              </w:rPr>
              <w:t>tand</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rd  </w:t>
            </w:r>
          </w:p>
          <w:p w14:paraId="4E5BEF45" w14:textId="77777777" w:rsidR="00CC5BA5" w:rsidRPr="00161721" w:rsidRDefault="00CC5BA5" w:rsidP="00CC5BA5">
            <w:pPr>
              <w:pStyle w:val="Paragraphedeliste"/>
              <w:widowControl w:val="0"/>
              <w:numPr>
                <w:ilvl w:val="0"/>
                <w:numId w:val="211"/>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lang w:val="en-US"/>
              </w:rPr>
              <w:t>s</w:t>
            </w:r>
            <w:r w:rsidRPr="00161721">
              <w:rPr>
                <w:rFonts w:asciiTheme="minorHAnsi" w:hAnsiTheme="minorHAnsi" w:cstheme="minorHAnsi"/>
                <w:lang w:val="en-US"/>
              </w:rPr>
              <w:t>pe</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d  </w:t>
            </w:r>
          </w:p>
          <w:p w14:paraId="3EA29D76" w14:textId="77777777" w:rsidR="00CC5BA5" w:rsidRPr="00161721" w:rsidRDefault="00CC5BA5" w:rsidP="00823AE7">
            <w:pPr>
              <w:pStyle w:val="Paragraphedeliste"/>
              <w:widowControl w:val="0"/>
              <w:numPr>
                <w:ilvl w:val="0"/>
                <w:numId w:val="211"/>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lang w:val="en-US"/>
              </w:rPr>
              <w:t>i</w:t>
            </w:r>
            <w:r w:rsidRPr="00161721">
              <w:rPr>
                <w:rFonts w:asciiTheme="minorHAnsi" w:hAnsiTheme="minorHAnsi" w:cstheme="minorHAnsi"/>
                <w:spacing w:val="-6"/>
                <w:lang w:val="en-US"/>
              </w:rPr>
              <w:t>n</w:t>
            </w:r>
            <w:r w:rsidRPr="00161721">
              <w:rPr>
                <w:rFonts w:asciiTheme="minorHAnsi" w:hAnsiTheme="minorHAnsi" w:cstheme="minorHAnsi"/>
                <w:lang w:val="en-US"/>
              </w:rPr>
              <w:t>t</w:t>
            </w:r>
            <w:r w:rsidRPr="00161721">
              <w:rPr>
                <w:rFonts w:asciiTheme="minorHAnsi" w:hAnsiTheme="minorHAnsi" w:cstheme="minorHAnsi"/>
                <w:spacing w:val="-3"/>
                <w:lang w:val="en-US"/>
              </w:rPr>
              <w:t>er</w:t>
            </w:r>
            <w:r w:rsidRPr="00161721">
              <w:rPr>
                <w:rFonts w:asciiTheme="minorHAnsi" w:hAnsiTheme="minorHAnsi" w:cstheme="minorHAnsi"/>
                <w:lang w:val="en-US"/>
              </w:rPr>
              <w:t>di</w:t>
            </w:r>
            <w:r w:rsidRPr="00161721">
              <w:rPr>
                <w:rFonts w:asciiTheme="minorHAnsi" w:hAnsiTheme="minorHAnsi" w:cstheme="minorHAnsi"/>
                <w:spacing w:val="-4"/>
                <w:lang w:val="en-US"/>
              </w:rPr>
              <w:t>g</w:t>
            </w:r>
            <w:r w:rsidRPr="00161721">
              <w:rPr>
                <w:rFonts w:asciiTheme="minorHAnsi" w:hAnsiTheme="minorHAnsi" w:cstheme="minorHAnsi"/>
                <w:lang w:val="en-US"/>
              </w:rPr>
              <w:t>i</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al </w:t>
            </w:r>
            <w:r w:rsidRPr="00161721">
              <w:rPr>
                <w:rFonts w:asciiTheme="minorHAnsi" w:hAnsiTheme="minorHAnsi" w:cstheme="minorHAnsi"/>
                <w:spacing w:val="-4"/>
                <w:lang w:val="en-US"/>
              </w:rPr>
              <w:t>t</w:t>
            </w:r>
            <w:r w:rsidRPr="00161721">
              <w:rPr>
                <w:rFonts w:asciiTheme="minorHAnsi" w:hAnsiTheme="minorHAnsi" w:cstheme="minorHAnsi"/>
                <w:lang w:val="en-US"/>
              </w:rPr>
              <w:t>i</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e  </w:t>
            </w:r>
          </w:p>
          <w:p w14:paraId="1105677F" w14:textId="406D5D57" w:rsidR="00284DCE" w:rsidRPr="00161721" w:rsidRDefault="00CC5BA5" w:rsidP="00823AE7">
            <w:pPr>
              <w:pStyle w:val="Paragraphedeliste"/>
              <w:widowControl w:val="0"/>
              <w:numPr>
                <w:ilvl w:val="0"/>
                <w:numId w:val="211"/>
              </w:numPr>
              <w:tabs>
                <w:tab w:val="left" w:pos="594"/>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lang w:val="en-US"/>
              </w:rPr>
              <w:t>m</w:t>
            </w:r>
            <w:r w:rsidRPr="00161721">
              <w:rPr>
                <w:rFonts w:asciiTheme="minorHAnsi" w:hAnsiTheme="minorHAnsi" w:cstheme="minorHAnsi"/>
                <w:lang w:val="en-US"/>
              </w:rPr>
              <w:t>inimu</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 du</w:t>
            </w:r>
            <w:r w:rsidRPr="00161721">
              <w:rPr>
                <w:rFonts w:asciiTheme="minorHAnsi" w:hAnsiTheme="minorHAnsi" w:cstheme="minorHAnsi"/>
                <w:spacing w:val="-3"/>
                <w:lang w:val="en-US"/>
              </w:rPr>
              <w:t>r</w:t>
            </w:r>
            <w:r w:rsidRPr="00161721">
              <w:rPr>
                <w:rFonts w:asciiTheme="minorHAnsi" w:hAnsiTheme="minorHAnsi" w:cstheme="minorHAnsi"/>
                <w:lang w:val="en-US"/>
              </w:rPr>
              <w:t>ati</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2A47C6"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3F964BCD"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50545E34"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39521220"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6DE624DA"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4268A523" w14:textId="4D2EBC76"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1500D8FB"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55C1A7D6" w14:textId="77777777" w:rsidR="00F36458" w:rsidRPr="00161721" w:rsidRDefault="00F36458" w:rsidP="00F36458">
            <w:pPr>
              <w:spacing w:before="60" w:after="60" w:line="288" w:lineRule="auto"/>
              <w:jc w:val="center"/>
              <w:rPr>
                <w:rFonts w:asciiTheme="minorHAnsi" w:hAnsiTheme="minorHAnsi" w:cstheme="minorHAnsi"/>
                <w:sz w:val="18"/>
                <w:szCs w:val="18"/>
                <w:lang w:val="en-US"/>
              </w:rPr>
            </w:pPr>
          </w:p>
          <w:p w14:paraId="78D1008B" w14:textId="7777777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Ohm</w:t>
            </w:r>
          </w:p>
          <w:p w14:paraId="75FA354C" w14:textId="7777777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V</w:t>
            </w:r>
          </w:p>
          <w:p w14:paraId="01E1DB8B" w14:textId="7777777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Hz</w:t>
            </w:r>
          </w:p>
          <w:p w14:paraId="21B11D6A" w14:textId="5A28F873"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pps</w:t>
            </w:r>
          </w:p>
          <w:p w14:paraId="592FFDCE" w14:textId="41EFA1D6"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ms</w:t>
            </w:r>
          </w:p>
          <w:p w14:paraId="25EC9251" w14:textId="7777777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w:t>
            </w:r>
          </w:p>
          <w:p w14:paraId="4E15138E" w14:textId="7777777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w:t>
            </w:r>
          </w:p>
          <w:p w14:paraId="7BADB0B8" w14:textId="7777777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Digit/s</w:t>
            </w:r>
          </w:p>
          <w:p w14:paraId="4623A4A5" w14:textId="4009A737" w:rsidR="00F36458" w:rsidRPr="00161721" w:rsidRDefault="00F36458" w:rsidP="00F36458">
            <w:pPr>
              <w:spacing w:before="60" w:after="60" w:line="288" w:lineRule="auto"/>
              <w:jc w:val="center"/>
              <w:rPr>
                <w:rFonts w:asciiTheme="minorHAnsi" w:hAnsiTheme="minorHAnsi" w:cstheme="minorHAnsi"/>
                <w:sz w:val="16"/>
                <w:szCs w:val="18"/>
                <w:lang w:val="en-US"/>
              </w:rPr>
            </w:pPr>
            <w:r w:rsidRPr="00161721">
              <w:rPr>
                <w:rFonts w:asciiTheme="minorHAnsi" w:hAnsiTheme="minorHAnsi" w:cstheme="minorHAnsi"/>
                <w:sz w:val="16"/>
                <w:szCs w:val="18"/>
                <w:lang w:val="en-US"/>
              </w:rPr>
              <w:t>ms</w:t>
            </w:r>
          </w:p>
          <w:p w14:paraId="176027AB" w14:textId="095B441B" w:rsidR="00F36458" w:rsidRPr="00161721" w:rsidRDefault="00F36458" w:rsidP="00F36458">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6"/>
                <w:szCs w:val="18"/>
                <w:lang w:val="en-US"/>
              </w:rPr>
              <w:t xml:space="preserve">ms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8B0C67" w14:textId="77777777" w:rsidR="00284DCE" w:rsidRPr="00161721" w:rsidRDefault="00284DCE" w:rsidP="00284DCE">
            <w:pPr>
              <w:spacing w:before="60" w:after="60" w:line="288" w:lineRule="auto"/>
              <w:jc w:val="center"/>
              <w:rPr>
                <w:rFonts w:asciiTheme="minorHAnsi" w:hAnsiTheme="minorHAnsi" w:cstheme="minorHAnsi"/>
                <w:lang w:val="en-US"/>
              </w:rPr>
            </w:pPr>
          </w:p>
          <w:p w14:paraId="5F501028" w14:textId="77777777" w:rsidR="00F36458" w:rsidRPr="00161721" w:rsidRDefault="00F36458" w:rsidP="00284DCE">
            <w:pPr>
              <w:spacing w:before="60" w:after="60" w:line="288" w:lineRule="auto"/>
              <w:jc w:val="center"/>
              <w:rPr>
                <w:rFonts w:asciiTheme="minorHAnsi" w:hAnsiTheme="minorHAnsi" w:cstheme="minorHAnsi"/>
                <w:lang w:val="en-US"/>
              </w:rPr>
            </w:pPr>
          </w:p>
          <w:p w14:paraId="69F40429" w14:textId="1EE3FF35" w:rsidR="00F36458" w:rsidRPr="00161721" w:rsidRDefault="00F36458" w:rsidP="00284DCE">
            <w:pPr>
              <w:spacing w:before="60" w:after="60" w:line="288" w:lineRule="auto"/>
              <w:jc w:val="center"/>
              <w:rPr>
                <w:rFonts w:asciiTheme="minorHAnsi" w:hAnsiTheme="minorHAnsi" w:cstheme="minorHAnsi"/>
                <w:lang w:val="en-US"/>
              </w:rPr>
            </w:pPr>
          </w:p>
          <w:p w14:paraId="2BC26853" w14:textId="55766E14" w:rsidR="00F36458" w:rsidRPr="00161721" w:rsidRDefault="00F36458" w:rsidP="00284DCE">
            <w:pPr>
              <w:spacing w:before="60" w:after="60" w:line="288" w:lineRule="auto"/>
              <w:jc w:val="center"/>
              <w:rPr>
                <w:rFonts w:asciiTheme="minorHAnsi" w:hAnsiTheme="minorHAnsi" w:cstheme="minorHAnsi"/>
                <w:lang w:val="en-US"/>
              </w:rPr>
            </w:pPr>
          </w:p>
          <w:p w14:paraId="3B69C896" w14:textId="07B8A082" w:rsidR="00F36458" w:rsidRPr="00161721" w:rsidRDefault="00F36458" w:rsidP="00284DCE">
            <w:pPr>
              <w:spacing w:before="60" w:after="60" w:line="288" w:lineRule="auto"/>
              <w:jc w:val="center"/>
              <w:rPr>
                <w:rFonts w:asciiTheme="minorHAnsi" w:hAnsiTheme="minorHAnsi" w:cstheme="minorHAnsi"/>
                <w:lang w:val="en-US"/>
              </w:rPr>
            </w:pPr>
          </w:p>
          <w:p w14:paraId="50F25299" w14:textId="36F3D61F" w:rsidR="00F36458" w:rsidRPr="00161721" w:rsidRDefault="00F36458" w:rsidP="00284DCE">
            <w:pPr>
              <w:spacing w:before="60" w:after="60" w:line="288" w:lineRule="auto"/>
              <w:jc w:val="center"/>
              <w:rPr>
                <w:rFonts w:asciiTheme="minorHAnsi" w:hAnsiTheme="minorHAnsi" w:cstheme="minorHAnsi"/>
                <w:lang w:val="en-US"/>
              </w:rPr>
            </w:pPr>
          </w:p>
          <w:p w14:paraId="436A286C" w14:textId="38B8D7AA" w:rsidR="00F36458" w:rsidRPr="00161721" w:rsidRDefault="00F36458" w:rsidP="00284DCE">
            <w:pPr>
              <w:spacing w:before="60" w:after="60" w:line="288" w:lineRule="auto"/>
              <w:jc w:val="center"/>
              <w:rPr>
                <w:rFonts w:asciiTheme="minorHAnsi" w:hAnsiTheme="minorHAnsi" w:cstheme="minorHAnsi"/>
                <w:lang w:val="en-US"/>
              </w:rPr>
            </w:pPr>
          </w:p>
          <w:p w14:paraId="263655F3" w14:textId="4E01CCC7" w:rsidR="00F36458" w:rsidRPr="00161721" w:rsidRDefault="00F36458" w:rsidP="00284DCE">
            <w:pPr>
              <w:spacing w:before="60" w:after="60" w:line="288" w:lineRule="auto"/>
              <w:jc w:val="center"/>
              <w:rPr>
                <w:rFonts w:asciiTheme="minorHAnsi" w:hAnsiTheme="minorHAnsi" w:cstheme="minorHAnsi"/>
                <w:lang w:val="en-US"/>
              </w:rPr>
            </w:pPr>
          </w:p>
          <w:p w14:paraId="3619C1C4" w14:textId="7F9878F5" w:rsidR="00F36458" w:rsidRPr="00161721" w:rsidRDefault="00F36458" w:rsidP="00284DCE">
            <w:pPr>
              <w:spacing w:before="60" w:after="60" w:line="288" w:lineRule="auto"/>
              <w:jc w:val="center"/>
              <w:rPr>
                <w:rFonts w:asciiTheme="minorHAnsi" w:hAnsiTheme="minorHAnsi" w:cstheme="minorHAnsi"/>
                <w:lang w:val="en-US"/>
              </w:rPr>
            </w:pPr>
          </w:p>
          <w:p w14:paraId="17655A26" w14:textId="77777777" w:rsidR="00F36458" w:rsidRPr="00161721" w:rsidRDefault="00F36458" w:rsidP="00284DCE">
            <w:pPr>
              <w:spacing w:before="60" w:after="60" w:line="288" w:lineRule="auto"/>
              <w:jc w:val="center"/>
              <w:rPr>
                <w:rFonts w:asciiTheme="minorHAnsi" w:hAnsiTheme="minorHAnsi" w:cstheme="minorHAnsi"/>
                <w:lang w:val="en-US"/>
              </w:rPr>
            </w:pPr>
          </w:p>
          <w:p w14:paraId="70368A28" w14:textId="395DBC2F"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8-12 TYP</w:t>
            </w:r>
          </w:p>
          <w:p w14:paraId="214B31DE" w14:textId="142C6E66"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240 TYP</w:t>
            </w:r>
          </w:p>
          <w:p w14:paraId="0793E9FE" w14:textId="3AB81813" w:rsidR="00F36458" w:rsidRPr="00161721" w:rsidRDefault="00F36458" w:rsidP="00F36458">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58-59 TYP</w:t>
            </w:r>
          </w:p>
          <w:p w14:paraId="591770D4" w14:textId="77777777" w:rsidR="00F36458" w:rsidRPr="00161721" w:rsidRDefault="00F36458" w:rsidP="00F36458">
            <w:pPr>
              <w:spacing w:before="60" w:after="60" w:line="288" w:lineRule="auto"/>
              <w:jc w:val="center"/>
              <w:rPr>
                <w:rFonts w:asciiTheme="minorHAnsi" w:hAnsiTheme="minorHAnsi" w:cstheme="minorHAnsi"/>
                <w:sz w:val="16"/>
                <w:lang w:val="en-US"/>
              </w:rPr>
            </w:pPr>
          </w:p>
          <w:p w14:paraId="284A7B5A" w14:textId="16BEC605" w:rsidR="00F36458" w:rsidRPr="00161721" w:rsidRDefault="00F36458" w:rsidP="00F36458">
            <w:pPr>
              <w:spacing w:before="60" w:after="60" w:line="288" w:lineRule="auto"/>
              <w:jc w:val="center"/>
              <w:rPr>
                <w:rFonts w:asciiTheme="minorHAnsi" w:hAnsiTheme="minorHAnsi" w:cstheme="minorHAnsi"/>
                <w:sz w:val="14"/>
                <w:lang w:val="en-US"/>
              </w:rPr>
            </w:pPr>
            <w:r w:rsidRPr="00161721">
              <w:rPr>
                <w:rFonts w:asciiTheme="minorHAnsi" w:hAnsiTheme="minorHAnsi" w:cstheme="minorHAnsi"/>
                <w:sz w:val="14"/>
                <w:lang w:val="en-US"/>
              </w:rPr>
              <w:t>ITU-T Q23</w:t>
            </w:r>
          </w:p>
          <w:p w14:paraId="2FBF5D8C" w14:textId="4C93663E" w:rsidR="00F36458" w:rsidRPr="00161721" w:rsidRDefault="00F36458" w:rsidP="00F36458">
            <w:pPr>
              <w:spacing w:before="60" w:after="60" w:line="288" w:lineRule="auto"/>
              <w:jc w:val="center"/>
              <w:rPr>
                <w:rFonts w:asciiTheme="minorHAnsi" w:hAnsiTheme="minorHAnsi" w:cstheme="minorHAnsi"/>
                <w:sz w:val="14"/>
                <w:lang w:val="en-US"/>
              </w:rPr>
            </w:pPr>
            <w:r w:rsidRPr="00161721">
              <w:rPr>
                <w:rFonts w:asciiTheme="minorHAnsi" w:hAnsiTheme="minorHAnsi" w:cstheme="minorHAnsi"/>
                <w:sz w:val="14"/>
                <w:lang w:val="en-US"/>
              </w:rPr>
              <w:t>12.5 TYP</w:t>
            </w:r>
          </w:p>
          <w:p w14:paraId="4DC62EFD" w14:textId="55EEF381" w:rsidR="00F36458" w:rsidRPr="00161721" w:rsidRDefault="00F36458" w:rsidP="00F36458">
            <w:pPr>
              <w:spacing w:before="60" w:after="60" w:line="288" w:lineRule="auto"/>
              <w:jc w:val="center"/>
              <w:rPr>
                <w:rFonts w:asciiTheme="minorHAnsi" w:hAnsiTheme="minorHAnsi" w:cstheme="minorHAnsi"/>
                <w:sz w:val="14"/>
                <w:lang w:val="en-US"/>
              </w:rPr>
            </w:pPr>
            <w:r w:rsidRPr="00161721">
              <w:rPr>
                <w:rFonts w:asciiTheme="minorHAnsi" w:hAnsiTheme="minorHAnsi" w:cstheme="minorHAnsi"/>
                <w:sz w:val="14"/>
                <w:lang w:val="en-US"/>
              </w:rPr>
              <w:t>100 TYP</w:t>
            </w:r>
          </w:p>
          <w:p w14:paraId="5EDE7BE6" w14:textId="6E6F05F0" w:rsidR="00F36458" w:rsidRPr="00161721" w:rsidRDefault="00F36458" w:rsidP="00F36458">
            <w:pPr>
              <w:spacing w:before="60" w:after="60" w:line="288" w:lineRule="auto"/>
              <w:jc w:val="center"/>
              <w:rPr>
                <w:rFonts w:asciiTheme="minorHAnsi" w:hAnsiTheme="minorHAnsi" w:cstheme="minorHAnsi"/>
                <w:sz w:val="14"/>
                <w:lang w:val="en-US"/>
              </w:rPr>
            </w:pPr>
            <w:r w:rsidRPr="00161721">
              <w:rPr>
                <w:rFonts w:asciiTheme="minorHAnsi" w:hAnsiTheme="minorHAnsi" w:cstheme="minorHAnsi"/>
                <w:sz w:val="14"/>
                <w:lang w:val="en-US"/>
              </w:rPr>
              <w:t>40 TYP</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4409EA" w14:textId="77777777" w:rsidR="00284DCE" w:rsidRPr="00161721" w:rsidRDefault="00284DCE" w:rsidP="00284DCE">
            <w:pPr>
              <w:spacing w:before="60" w:after="60" w:line="288" w:lineRule="auto"/>
              <w:jc w:val="center"/>
              <w:rPr>
                <w:rFonts w:asciiTheme="minorHAnsi" w:hAnsiTheme="minorHAnsi" w:cstheme="minorHAnsi"/>
                <w:lang w:val="en-US"/>
              </w:rPr>
            </w:pPr>
          </w:p>
        </w:tc>
      </w:tr>
      <w:tr w:rsidR="00161721" w:rsidRPr="00161721" w14:paraId="6FEA29EC"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CCF54B" w14:textId="4AE44864" w:rsidR="00284DCE" w:rsidRPr="00161721" w:rsidRDefault="00284DCE" w:rsidP="00284DCE">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38D243" w14:textId="77777777" w:rsidR="00CC5BA5" w:rsidRPr="00161721" w:rsidRDefault="00CC5BA5" w:rsidP="00823AE7">
            <w:pPr>
              <w:spacing w:before="10" w:line="249" w:lineRule="exact"/>
              <w:ind w:right="-18"/>
              <w:rPr>
                <w:rFonts w:asciiTheme="minorHAnsi" w:hAnsiTheme="minorHAnsi" w:cstheme="minorHAnsi"/>
                <w:lang w:val="en-US"/>
              </w:rPr>
            </w:pPr>
            <w:r w:rsidRPr="00161721">
              <w:rPr>
                <w:rFonts w:asciiTheme="minorHAnsi" w:hAnsiTheme="minorHAnsi" w:cstheme="minorHAnsi"/>
                <w:spacing w:val="-3"/>
                <w:lang w:val="en-US"/>
              </w:rPr>
              <w:t>D</w:t>
            </w:r>
            <w:r w:rsidRPr="00161721">
              <w:rPr>
                <w:rFonts w:asciiTheme="minorHAnsi" w:hAnsiTheme="minorHAnsi" w:cstheme="minorHAnsi"/>
                <w:lang w:val="en-US"/>
              </w:rPr>
              <w:t>i</w:t>
            </w:r>
            <w:r w:rsidRPr="00161721">
              <w:rPr>
                <w:rFonts w:asciiTheme="minorHAnsi" w:hAnsiTheme="minorHAnsi" w:cstheme="minorHAnsi"/>
                <w:spacing w:val="-3"/>
                <w:lang w:val="en-US"/>
              </w:rPr>
              <w:t>g</w:t>
            </w:r>
            <w:r w:rsidRPr="00161721">
              <w:rPr>
                <w:rFonts w:asciiTheme="minorHAnsi" w:hAnsiTheme="minorHAnsi" w:cstheme="minorHAnsi"/>
                <w:lang w:val="en-US"/>
              </w:rPr>
              <w:t>ital Subscri</w:t>
            </w:r>
            <w:r w:rsidRPr="00161721">
              <w:rPr>
                <w:rFonts w:asciiTheme="minorHAnsi" w:hAnsiTheme="minorHAnsi" w:cstheme="minorHAnsi"/>
                <w:spacing w:val="-3"/>
                <w:lang w:val="en-US"/>
              </w:rPr>
              <w:t>b</w:t>
            </w:r>
            <w:r w:rsidRPr="00161721">
              <w:rPr>
                <w:rFonts w:asciiTheme="minorHAnsi" w:hAnsiTheme="minorHAnsi" w:cstheme="minorHAnsi"/>
                <w:lang w:val="en-US"/>
              </w:rPr>
              <w:t>e</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 exten</w:t>
            </w:r>
            <w:r w:rsidRPr="00161721">
              <w:rPr>
                <w:rFonts w:asciiTheme="minorHAnsi" w:hAnsiTheme="minorHAnsi" w:cstheme="minorHAnsi"/>
                <w:spacing w:val="-3"/>
                <w:lang w:val="en-US"/>
              </w:rPr>
              <w:t>s</w:t>
            </w:r>
            <w:r w:rsidRPr="00161721">
              <w:rPr>
                <w:rFonts w:asciiTheme="minorHAnsi" w:hAnsiTheme="minorHAnsi" w:cstheme="minorHAnsi"/>
                <w:lang w:val="en-US"/>
              </w:rPr>
              <w:t>ion  inter</w:t>
            </w:r>
            <w:r w:rsidRPr="00161721">
              <w:rPr>
                <w:rFonts w:asciiTheme="minorHAnsi" w:hAnsiTheme="minorHAnsi" w:cstheme="minorHAnsi"/>
                <w:spacing w:val="-3"/>
                <w:lang w:val="en-US"/>
              </w:rPr>
              <w:t>f</w:t>
            </w:r>
            <w:r w:rsidRPr="00161721">
              <w:rPr>
                <w:rFonts w:asciiTheme="minorHAnsi" w:hAnsiTheme="minorHAnsi" w:cstheme="minorHAnsi"/>
                <w:lang w:val="en-US"/>
              </w:rPr>
              <w:t>ace:</w:t>
            </w:r>
          </w:p>
          <w:p w14:paraId="5BED7F2A" w14:textId="77777777" w:rsidR="00272476" w:rsidRPr="00161721" w:rsidRDefault="00CC5BA5" w:rsidP="00823AE7">
            <w:pPr>
              <w:tabs>
                <w:tab w:val="left" w:pos="400"/>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 xml:space="preserve">- module designation  </w:t>
            </w:r>
          </w:p>
          <w:p w14:paraId="22F08FC9" w14:textId="77777777" w:rsidR="00272476" w:rsidRPr="00161721" w:rsidRDefault="00CC5BA5" w:rsidP="00823AE7">
            <w:pPr>
              <w:tabs>
                <w:tab w:val="left" w:pos="400"/>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 xml:space="preserve">number of ports per module </w:t>
            </w:r>
          </w:p>
          <w:p w14:paraId="27B38028" w14:textId="49E9A1CA" w:rsidR="00CC5BA5" w:rsidRPr="00161721" w:rsidRDefault="00CC5BA5" w:rsidP="00823AE7">
            <w:pPr>
              <w:tabs>
                <w:tab w:val="left" w:pos="400"/>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 xml:space="preserve">Interface type  </w:t>
            </w:r>
          </w:p>
          <w:p w14:paraId="2C485779" w14:textId="3D4E71D7" w:rsidR="00CC5BA5" w:rsidRPr="00161721" w:rsidRDefault="00CC5BA5" w:rsidP="00823AE7">
            <w:pPr>
              <w:tabs>
                <w:tab w:val="left" w:pos="418"/>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 xml:space="preserve">Bit rate  </w:t>
            </w:r>
          </w:p>
          <w:p w14:paraId="6E5087BC" w14:textId="404FFF0A" w:rsidR="00CC5BA5" w:rsidRPr="00161721" w:rsidRDefault="00CC5BA5" w:rsidP="00823AE7">
            <w:pPr>
              <w:tabs>
                <w:tab w:val="left" w:pos="418"/>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 xml:space="preserve">Power supply  </w:t>
            </w:r>
          </w:p>
          <w:p w14:paraId="1F7FB1B3" w14:textId="77777777" w:rsidR="00272476" w:rsidRPr="00161721" w:rsidRDefault="00CC5BA5" w:rsidP="00823AE7">
            <w:pPr>
              <w:tabs>
                <w:tab w:val="left" w:pos="418"/>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w:t>
            </w:r>
            <w:r w:rsidR="00F36458" w:rsidRPr="00161721">
              <w:rPr>
                <w:rFonts w:asciiTheme="minorHAnsi" w:hAnsiTheme="minorHAnsi" w:cstheme="minorHAnsi"/>
                <w:lang w:val="en-US"/>
              </w:rPr>
              <w:t xml:space="preserve"> </w:t>
            </w:r>
            <w:r w:rsidRPr="00161721">
              <w:rPr>
                <w:rFonts w:asciiTheme="minorHAnsi" w:hAnsiTheme="minorHAnsi" w:cstheme="minorHAnsi"/>
                <w:lang w:val="en-US"/>
              </w:rPr>
              <w:t xml:space="preserve">Maximum line length </w:t>
            </w:r>
          </w:p>
          <w:p w14:paraId="21EAEF54" w14:textId="1768833E" w:rsidR="00284DCE" w:rsidRPr="00161721" w:rsidRDefault="00CC5BA5" w:rsidP="00823AE7">
            <w:pPr>
              <w:tabs>
                <w:tab w:val="left" w:pos="418"/>
              </w:tabs>
              <w:spacing w:before="60" w:line="209" w:lineRule="exact"/>
              <w:ind w:left="111"/>
              <w:jc w:val="left"/>
              <w:rPr>
                <w:rFonts w:asciiTheme="minorHAnsi" w:hAnsiTheme="minorHAnsi" w:cstheme="minorHAnsi"/>
                <w:lang w:val="en-US"/>
              </w:rPr>
            </w:pPr>
            <w:r w:rsidRPr="00161721">
              <w:rPr>
                <w:rFonts w:asciiTheme="minorHAnsi" w:hAnsiTheme="minorHAnsi" w:cstheme="minorHAnsi"/>
                <w:lang w:val="en-US"/>
              </w:rPr>
              <w:t>- Standard</w:t>
            </w:r>
            <w:r w:rsidRPr="00161721">
              <w:rPr>
                <w:rFonts w:asciiTheme="minorHAnsi" w:hAnsiTheme="minorHAnsi" w:cstheme="minorHAnsi"/>
                <w:sz w:val="18"/>
                <w:szCs w:val="18"/>
                <w:lang w:val="en-US"/>
              </w:rPr>
              <w:t xml:space="preserve">  </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4AC95AC6" w14:textId="77777777" w:rsidR="00272476" w:rsidRPr="00161721" w:rsidRDefault="00272476" w:rsidP="00284DCE">
            <w:pPr>
              <w:spacing w:before="60" w:after="60" w:line="288" w:lineRule="auto"/>
              <w:jc w:val="center"/>
              <w:rPr>
                <w:rFonts w:asciiTheme="minorHAnsi" w:hAnsiTheme="minorHAnsi" w:cstheme="minorHAnsi"/>
                <w:lang w:val="en-US"/>
              </w:rPr>
            </w:pPr>
          </w:p>
          <w:p w14:paraId="1D6E195C" w14:textId="6528015E" w:rsidR="00284DCE"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7549C91F" w14:textId="4D67CD21"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2354B93" w14:textId="4F85B0F7"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56E2CDA5" w14:textId="03C3EEEE"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kB/S</w:t>
            </w:r>
          </w:p>
          <w:p w14:paraId="0EB1BFDC" w14:textId="2E2AE812"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3F15CE02" w14:textId="055454B2"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w:t>
            </w:r>
          </w:p>
          <w:p w14:paraId="2DF58221" w14:textId="7EB52197"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0649A399" w14:textId="77777777" w:rsidR="00272476" w:rsidRPr="00161721" w:rsidRDefault="00272476" w:rsidP="00284DCE">
            <w:pPr>
              <w:spacing w:before="60" w:after="60" w:line="288" w:lineRule="auto"/>
              <w:jc w:val="center"/>
              <w:rPr>
                <w:rFonts w:asciiTheme="minorHAnsi" w:hAnsiTheme="minorHAnsi" w:cstheme="minorHAnsi"/>
                <w:lang w:val="en-US"/>
              </w:rPr>
            </w:pPr>
          </w:p>
          <w:p w14:paraId="4CEC1C04" w14:textId="31F7B0E2" w:rsidR="00272476" w:rsidRPr="00161721" w:rsidRDefault="00272476" w:rsidP="00284DCE">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E6B7AC" w14:textId="77777777" w:rsidR="00272476" w:rsidRPr="00161721" w:rsidRDefault="00272476" w:rsidP="00272476">
            <w:pPr>
              <w:spacing w:before="60" w:after="60" w:line="288" w:lineRule="auto"/>
              <w:jc w:val="center"/>
              <w:rPr>
                <w:rFonts w:asciiTheme="minorHAnsi" w:hAnsiTheme="minorHAnsi" w:cstheme="minorHAnsi"/>
                <w:lang w:val="en-US"/>
              </w:rPr>
            </w:pPr>
          </w:p>
          <w:p w14:paraId="30CB846A" w14:textId="29392FAD" w:rsidR="00284DCE"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7ED9A79" w14:textId="77777777"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1AC71DA2" w14:textId="77777777"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672E95D0" w14:textId="77777777"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5DEFC990" w14:textId="77777777"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BDDE24E" w14:textId="77777777" w:rsidR="00272476" w:rsidRPr="00161721" w:rsidRDefault="00272476" w:rsidP="00284DCE">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18FBAFA1" w14:textId="6EA4BD22"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ISDN</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0A8D75BA" w14:textId="77777777" w:rsidR="00284DCE" w:rsidRPr="00161721" w:rsidRDefault="00284DCE" w:rsidP="00284DCE">
            <w:pPr>
              <w:spacing w:before="60" w:after="60" w:line="288" w:lineRule="auto"/>
              <w:jc w:val="center"/>
              <w:rPr>
                <w:rFonts w:asciiTheme="minorHAnsi" w:hAnsiTheme="minorHAnsi" w:cstheme="minorHAnsi"/>
                <w:lang w:val="en-US"/>
              </w:rPr>
            </w:pPr>
          </w:p>
        </w:tc>
      </w:tr>
      <w:tr w:rsidR="00161721" w:rsidRPr="00161721" w14:paraId="11AE6D0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573C46" w14:textId="32B9F088" w:rsidR="00284DCE" w:rsidRPr="00161721" w:rsidRDefault="00284DCE" w:rsidP="00284DCE">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68F200" w14:textId="77777777" w:rsidR="00CC5BA5" w:rsidRPr="00161721" w:rsidRDefault="00CC5BA5" w:rsidP="00823AE7">
            <w:pPr>
              <w:spacing w:before="9" w:line="249" w:lineRule="exact"/>
              <w:ind w:right="-18"/>
              <w:rPr>
                <w:rFonts w:asciiTheme="minorHAnsi" w:hAnsiTheme="minorHAnsi" w:cstheme="minorHAnsi"/>
                <w:lang w:val="en-US"/>
              </w:rPr>
            </w:pPr>
            <w:r w:rsidRPr="00161721">
              <w:rPr>
                <w:rFonts w:asciiTheme="minorHAnsi" w:hAnsiTheme="minorHAnsi" w:cstheme="minorHAnsi"/>
                <w:spacing w:val="-4"/>
                <w:lang w:val="en-US"/>
              </w:rPr>
              <w:t>S</w:t>
            </w:r>
            <w:r w:rsidRPr="00161721">
              <w:rPr>
                <w:rFonts w:asciiTheme="minorHAnsi" w:hAnsiTheme="minorHAnsi" w:cstheme="minorHAnsi"/>
                <w:lang w:val="en-US"/>
              </w:rPr>
              <w:t>IP Subscribe</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 e</w:t>
            </w:r>
            <w:r w:rsidRPr="00161721">
              <w:rPr>
                <w:rFonts w:asciiTheme="minorHAnsi" w:hAnsiTheme="minorHAnsi" w:cstheme="minorHAnsi"/>
                <w:spacing w:val="-3"/>
                <w:lang w:val="en-US"/>
              </w:rPr>
              <w:t>x</w:t>
            </w:r>
            <w:r w:rsidRPr="00161721">
              <w:rPr>
                <w:rFonts w:asciiTheme="minorHAnsi" w:hAnsiTheme="minorHAnsi" w:cstheme="minorHAnsi"/>
                <w:lang w:val="en-US"/>
              </w:rPr>
              <w:t>tensio</w:t>
            </w:r>
            <w:r w:rsidRPr="00161721">
              <w:rPr>
                <w:rFonts w:asciiTheme="minorHAnsi" w:hAnsiTheme="minorHAnsi" w:cstheme="minorHAnsi"/>
                <w:spacing w:val="-3"/>
                <w:lang w:val="en-US"/>
              </w:rPr>
              <w:t xml:space="preserve">n </w:t>
            </w:r>
            <w:r w:rsidRPr="00161721">
              <w:rPr>
                <w:rFonts w:asciiTheme="minorHAnsi" w:hAnsiTheme="minorHAnsi" w:cstheme="minorHAnsi"/>
                <w:lang w:val="en-US"/>
              </w:rPr>
              <w:t>inter</w:t>
            </w:r>
            <w:r w:rsidRPr="00161721">
              <w:rPr>
                <w:rFonts w:asciiTheme="minorHAnsi" w:hAnsiTheme="minorHAnsi" w:cstheme="minorHAnsi"/>
                <w:spacing w:val="-3"/>
                <w:lang w:val="en-US"/>
              </w:rPr>
              <w:t>f</w:t>
            </w:r>
            <w:r w:rsidRPr="00161721">
              <w:rPr>
                <w:rFonts w:asciiTheme="minorHAnsi" w:hAnsiTheme="minorHAnsi" w:cstheme="minorHAnsi"/>
                <w:lang w:val="en-US"/>
              </w:rPr>
              <w:t>ace :</w:t>
            </w:r>
          </w:p>
          <w:p w14:paraId="384995A8" w14:textId="77777777" w:rsidR="00CC5BA5" w:rsidRPr="00161721" w:rsidRDefault="00CC5BA5" w:rsidP="00CC5BA5">
            <w:pPr>
              <w:tabs>
                <w:tab w:val="left" w:pos="418"/>
              </w:tabs>
              <w:spacing w:before="9" w:line="262"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M</w:t>
            </w:r>
            <w:r w:rsidRPr="00161721">
              <w:rPr>
                <w:rFonts w:asciiTheme="minorHAnsi" w:hAnsiTheme="minorHAnsi" w:cstheme="minorHAnsi"/>
                <w:spacing w:val="-4"/>
                <w:lang w:val="en-US"/>
              </w:rPr>
              <w:t>o</w:t>
            </w:r>
            <w:r w:rsidRPr="00161721">
              <w:rPr>
                <w:rFonts w:asciiTheme="minorHAnsi" w:hAnsiTheme="minorHAnsi" w:cstheme="minorHAnsi"/>
                <w:lang w:val="en-US"/>
              </w:rPr>
              <w:t>du</w:t>
            </w:r>
            <w:r w:rsidRPr="00161721">
              <w:rPr>
                <w:rFonts w:asciiTheme="minorHAnsi" w:hAnsiTheme="minorHAnsi" w:cstheme="minorHAnsi"/>
                <w:spacing w:val="-4"/>
                <w:lang w:val="en-US"/>
              </w:rPr>
              <w:t>l</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de</w:t>
            </w:r>
            <w:r w:rsidRPr="00161721">
              <w:rPr>
                <w:rFonts w:asciiTheme="minorHAnsi" w:hAnsiTheme="minorHAnsi" w:cstheme="minorHAnsi"/>
                <w:spacing w:val="-6"/>
                <w:lang w:val="en-US"/>
              </w:rPr>
              <w:t>s</w:t>
            </w:r>
            <w:r w:rsidRPr="00161721">
              <w:rPr>
                <w:rFonts w:asciiTheme="minorHAnsi" w:hAnsiTheme="minorHAnsi" w:cstheme="minorHAnsi"/>
                <w:lang w:val="en-US"/>
              </w:rPr>
              <w:t>i</w:t>
            </w:r>
            <w:r w:rsidRPr="00161721">
              <w:rPr>
                <w:rFonts w:asciiTheme="minorHAnsi" w:hAnsiTheme="minorHAnsi" w:cstheme="minorHAnsi"/>
                <w:spacing w:val="-4"/>
                <w:lang w:val="en-US"/>
              </w:rPr>
              <w:t>g</w:t>
            </w:r>
            <w:r w:rsidRPr="00161721">
              <w:rPr>
                <w:rFonts w:asciiTheme="minorHAnsi" w:hAnsiTheme="minorHAnsi" w:cstheme="minorHAnsi"/>
                <w:lang w:val="en-US"/>
              </w:rPr>
              <w:t>natio</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  </w:t>
            </w:r>
          </w:p>
          <w:p w14:paraId="79FF1955" w14:textId="77777777" w:rsidR="00CC5BA5" w:rsidRPr="00161721" w:rsidRDefault="00CC5BA5" w:rsidP="00CC5BA5">
            <w:pPr>
              <w:tabs>
                <w:tab w:val="left" w:pos="400"/>
              </w:tabs>
              <w:spacing w:before="5" w:line="273" w:lineRule="exact"/>
              <w:ind w:left="93" w:right="664"/>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N</w:t>
            </w:r>
            <w:r w:rsidRPr="00161721">
              <w:rPr>
                <w:rFonts w:asciiTheme="minorHAnsi" w:hAnsiTheme="minorHAnsi" w:cstheme="minorHAnsi"/>
                <w:spacing w:val="-4"/>
                <w:lang w:val="en-US"/>
              </w:rPr>
              <w:t>u</w:t>
            </w:r>
            <w:r w:rsidRPr="00161721">
              <w:rPr>
                <w:rFonts w:asciiTheme="minorHAnsi" w:hAnsiTheme="minorHAnsi" w:cstheme="minorHAnsi"/>
                <w:lang w:val="en-US"/>
              </w:rPr>
              <w:t>m</w:t>
            </w:r>
            <w:r w:rsidRPr="00161721">
              <w:rPr>
                <w:rFonts w:asciiTheme="minorHAnsi" w:hAnsiTheme="minorHAnsi" w:cstheme="minorHAnsi"/>
                <w:spacing w:val="-6"/>
                <w:lang w:val="en-US"/>
              </w:rPr>
              <w:t>b</w:t>
            </w:r>
            <w:r w:rsidRPr="00161721">
              <w:rPr>
                <w:rFonts w:asciiTheme="minorHAnsi" w:hAnsiTheme="minorHAnsi" w:cstheme="minorHAnsi"/>
                <w:lang w:val="en-US"/>
              </w:rPr>
              <w:t>e</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 o</w:t>
            </w:r>
            <w:r w:rsidRPr="00161721">
              <w:rPr>
                <w:rFonts w:asciiTheme="minorHAnsi" w:hAnsiTheme="minorHAnsi" w:cstheme="minorHAnsi"/>
                <w:spacing w:val="-3"/>
                <w:lang w:val="en-US"/>
              </w:rPr>
              <w:t>f</w:t>
            </w:r>
            <w:r w:rsidRPr="00161721">
              <w:rPr>
                <w:rFonts w:asciiTheme="minorHAnsi" w:hAnsiTheme="minorHAnsi" w:cstheme="minorHAnsi"/>
                <w:lang w:val="en-US"/>
              </w:rPr>
              <w:t xml:space="preserve"> p</w:t>
            </w:r>
            <w:r w:rsidRPr="00161721">
              <w:rPr>
                <w:rFonts w:asciiTheme="minorHAnsi" w:hAnsiTheme="minorHAnsi" w:cstheme="minorHAnsi"/>
                <w:spacing w:val="-6"/>
                <w:lang w:val="en-US"/>
              </w:rPr>
              <w:t>o</w:t>
            </w:r>
            <w:r w:rsidRPr="00161721">
              <w:rPr>
                <w:rFonts w:asciiTheme="minorHAnsi" w:hAnsiTheme="minorHAnsi" w:cstheme="minorHAnsi"/>
                <w:lang w:val="en-US"/>
              </w:rPr>
              <w:t>rt</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p</w:t>
            </w:r>
            <w:r w:rsidRPr="00161721">
              <w:rPr>
                <w:rFonts w:asciiTheme="minorHAnsi" w:hAnsiTheme="minorHAnsi" w:cstheme="minorHAnsi"/>
                <w:lang w:val="en-US"/>
              </w:rPr>
              <w:t>er m</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dule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I</w:t>
            </w:r>
            <w:r w:rsidRPr="00161721">
              <w:rPr>
                <w:rFonts w:asciiTheme="minorHAnsi" w:hAnsiTheme="minorHAnsi" w:cstheme="minorHAnsi"/>
                <w:spacing w:val="-4"/>
                <w:lang w:val="en-US"/>
              </w:rPr>
              <w:t>n</w:t>
            </w:r>
            <w:r w:rsidRPr="00161721">
              <w:rPr>
                <w:rFonts w:asciiTheme="minorHAnsi" w:hAnsiTheme="minorHAnsi" w:cstheme="minorHAnsi"/>
                <w:lang w:val="en-US"/>
              </w:rPr>
              <w:t>t</w:t>
            </w:r>
            <w:r w:rsidRPr="00161721">
              <w:rPr>
                <w:rFonts w:asciiTheme="minorHAnsi" w:hAnsiTheme="minorHAnsi" w:cstheme="minorHAnsi"/>
                <w:spacing w:val="-3"/>
                <w:lang w:val="en-US"/>
              </w:rPr>
              <w:t>er</w:t>
            </w:r>
            <w:r w:rsidRPr="00161721">
              <w:rPr>
                <w:rFonts w:asciiTheme="minorHAnsi" w:hAnsiTheme="minorHAnsi" w:cstheme="minorHAnsi"/>
                <w:lang w:val="en-US"/>
              </w:rPr>
              <w:t>f</w:t>
            </w:r>
            <w:r w:rsidRPr="00161721">
              <w:rPr>
                <w:rFonts w:asciiTheme="minorHAnsi" w:hAnsiTheme="minorHAnsi" w:cstheme="minorHAnsi"/>
                <w:spacing w:val="-5"/>
                <w:lang w:val="en-US"/>
              </w:rPr>
              <w:t>a</w:t>
            </w:r>
            <w:r w:rsidRPr="00161721">
              <w:rPr>
                <w:rFonts w:asciiTheme="minorHAnsi" w:hAnsiTheme="minorHAnsi" w:cstheme="minorHAnsi"/>
                <w:lang w:val="en-US"/>
              </w:rPr>
              <w:t>ce t</w:t>
            </w:r>
            <w:r w:rsidRPr="00161721">
              <w:rPr>
                <w:rFonts w:asciiTheme="minorHAnsi" w:hAnsiTheme="minorHAnsi" w:cstheme="minorHAnsi"/>
                <w:spacing w:val="-4"/>
                <w:lang w:val="en-US"/>
              </w:rPr>
              <w:t>y</w:t>
            </w:r>
            <w:r w:rsidRPr="00161721">
              <w:rPr>
                <w:rFonts w:asciiTheme="minorHAnsi" w:hAnsiTheme="minorHAnsi" w:cstheme="minorHAnsi"/>
                <w:lang w:val="en-US"/>
              </w:rPr>
              <w:t>p</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p>
          <w:p w14:paraId="4A7BC0C6" w14:textId="77777777"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3"/>
                <w:lang w:val="en-US"/>
              </w:rPr>
              <w:t>B</w:t>
            </w:r>
            <w:r w:rsidRPr="00161721">
              <w:rPr>
                <w:rFonts w:asciiTheme="minorHAnsi" w:hAnsiTheme="minorHAnsi" w:cstheme="minorHAnsi"/>
                <w:lang w:val="en-US"/>
              </w:rPr>
              <w:t>i</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 r</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te  </w:t>
            </w:r>
          </w:p>
          <w:p w14:paraId="089F3F2E" w14:textId="77777777"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P</w:t>
            </w:r>
            <w:r w:rsidRPr="00161721">
              <w:rPr>
                <w:rFonts w:asciiTheme="minorHAnsi" w:hAnsiTheme="minorHAnsi" w:cstheme="minorHAnsi"/>
                <w:spacing w:val="-6"/>
                <w:lang w:val="en-US"/>
              </w:rPr>
              <w:t>o</w:t>
            </w:r>
            <w:r w:rsidRPr="00161721">
              <w:rPr>
                <w:rFonts w:asciiTheme="minorHAnsi" w:hAnsiTheme="minorHAnsi" w:cstheme="minorHAnsi"/>
                <w:lang w:val="en-US"/>
              </w:rPr>
              <w:t>w</w:t>
            </w:r>
            <w:r w:rsidRPr="00161721">
              <w:rPr>
                <w:rFonts w:asciiTheme="minorHAnsi" w:hAnsiTheme="minorHAnsi" w:cstheme="minorHAnsi"/>
                <w:spacing w:val="-5"/>
                <w:lang w:val="en-US"/>
              </w:rPr>
              <w:t>e</w:t>
            </w:r>
            <w:r w:rsidRPr="00161721">
              <w:rPr>
                <w:rFonts w:asciiTheme="minorHAnsi" w:hAnsiTheme="minorHAnsi" w:cstheme="minorHAnsi"/>
                <w:lang w:val="en-US"/>
              </w:rPr>
              <w:t>r sup</w:t>
            </w:r>
            <w:r w:rsidRPr="00161721">
              <w:rPr>
                <w:rFonts w:asciiTheme="minorHAnsi" w:hAnsiTheme="minorHAnsi" w:cstheme="minorHAnsi"/>
                <w:spacing w:val="-6"/>
                <w:lang w:val="en-US"/>
              </w:rPr>
              <w:t>p</w:t>
            </w:r>
            <w:r w:rsidRPr="00161721">
              <w:rPr>
                <w:rFonts w:asciiTheme="minorHAnsi" w:hAnsiTheme="minorHAnsi" w:cstheme="minorHAnsi"/>
                <w:lang w:val="en-US"/>
              </w:rPr>
              <w:t xml:space="preserve">ly  </w:t>
            </w:r>
          </w:p>
          <w:p w14:paraId="7BF977DC" w14:textId="77777777" w:rsidR="00272476" w:rsidRPr="00161721" w:rsidRDefault="00CC5BA5" w:rsidP="00823AE7">
            <w:pPr>
              <w:spacing w:before="9" w:line="249" w:lineRule="exact"/>
              <w:ind w:left="111" w:right="-18"/>
              <w:jc w:val="left"/>
              <w:rPr>
                <w:rFonts w:asciiTheme="minorHAnsi" w:hAnsiTheme="minorHAnsi" w:cstheme="minorHAnsi"/>
                <w:lang w:val="en-US"/>
              </w:rPr>
            </w:pPr>
            <w:r w:rsidRPr="00161721">
              <w:rPr>
                <w:rFonts w:asciiTheme="minorHAnsi" w:hAnsiTheme="minorHAnsi" w:cstheme="minorHAnsi"/>
                <w:spacing w:val="-3"/>
                <w:lang w:val="en-US"/>
              </w:rPr>
              <w:t>-</w:t>
            </w:r>
            <w:r w:rsidR="00272476" w:rsidRPr="00161721">
              <w:rPr>
                <w:rFonts w:asciiTheme="minorHAnsi" w:hAnsiTheme="minorHAnsi" w:cstheme="minorHAnsi"/>
                <w:lang w:val="en-US"/>
              </w:rPr>
              <w:t xml:space="preserve">     </w:t>
            </w:r>
            <w:r w:rsidRPr="00161721">
              <w:rPr>
                <w:rFonts w:asciiTheme="minorHAnsi" w:hAnsiTheme="minorHAnsi" w:cstheme="minorHAnsi"/>
                <w:spacing w:val="-4"/>
                <w:lang w:val="en-US"/>
              </w:rPr>
              <w:t>M</w:t>
            </w:r>
            <w:r w:rsidRPr="00161721">
              <w:rPr>
                <w:rFonts w:asciiTheme="minorHAnsi" w:hAnsiTheme="minorHAnsi" w:cstheme="minorHAnsi"/>
                <w:lang w:val="en-US"/>
              </w:rPr>
              <w:t>axi</w:t>
            </w:r>
            <w:r w:rsidRPr="00161721">
              <w:rPr>
                <w:rFonts w:asciiTheme="minorHAnsi" w:hAnsiTheme="minorHAnsi" w:cstheme="minorHAnsi"/>
                <w:spacing w:val="-4"/>
                <w:lang w:val="en-US"/>
              </w:rPr>
              <w:t>m</w:t>
            </w:r>
            <w:r w:rsidRPr="00161721">
              <w:rPr>
                <w:rFonts w:asciiTheme="minorHAnsi" w:hAnsiTheme="minorHAnsi" w:cstheme="minorHAnsi"/>
                <w:lang w:val="en-US"/>
              </w:rPr>
              <w:t>u</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l</w:t>
            </w:r>
            <w:r w:rsidRPr="00161721">
              <w:rPr>
                <w:rFonts w:asciiTheme="minorHAnsi" w:hAnsiTheme="minorHAnsi" w:cstheme="minorHAnsi"/>
                <w:lang w:val="en-US"/>
              </w:rPr>
              <w:t>i</w:t>
            </w:r>
            <w:r w:rsidRPr="00161721">
              <w:rPr>
                <w:rFonts w:asciiTheme="minorHAnsi" w:hAnsiTheme="minorHAnsi" w:cstheme="minorHAnsi"/>
                <w:spacing w:val="-4"/>
                <w:lang w:val="en-US"/>
              </w:rPr>
              <w:t>n</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len</w:t>
            </w:r>
            <w:r w:rsidRPr="00161721">
              <w:rPr>
                <w:rFonts w:asciiTheme="minorHAnsi" w:hAnsiTheme="minorHAnsi" w:cstheme="minorHAnsi"/>
                <w:spacing w:val="-4"/>
                <w:lang w:val="en-US"/>
              </w:rPr>
              <w:t>g</w:t>
            </w:r>
            <w:r w:rsidRPr="00161721">
              <w:rPr>
                <w:rFonts w:asciiTheme="minorHAnsi" w:hAnsiTheme="minorHAnsi" w:cstheme="minorHAnsi"/>
                <w:lang w:val="en-US"/>
              </w:rPr>
              <w:t xml:space="preserve">th  </w:t>
            </w:r>
          </w:p>
          <w:p w14:paraId="7EAFEE84" w14:textId="2D7EFE95" w:rsidR="00284DCE" w:rsidRPr="00161721" w:rsidRDefault="00CC5BA5" w:rsidP="00823AE7">
            <w:pPr>
              <w:spacing w:before="9" w:line="249" w:lineRule="exact"/>
              <w:ind w:left="111" w:right="-18"/>
              <w:jc w:val="left"/>
              <w:rPr>
                <w:rFonts w:asciiTheme="minorHAnsi" w:hAnsiTheme="minorHAnsi" w:cstheme="minorHAnsi"/>
                <w:lang w:val="en-US"/>
              </w:rPr>
            </w:pPr>
            <w:r w:rsidRPr="00161721">
              <w:rPr>
                <w:rFonts w:asciiTheme="minorHAnsi" w:hAnsiTheme="minorHAnsi" w:cstheme="minorHAnsi"/>
                <w:spacing w:val="-3"/>
                <w:lang w:val="en-US"/>
              </w:rPr>
              <w:t>-</w:t>
            </w:r>
            <w:r w:rsidR="00272476" w:rsidRPr="00161721">
              <w:rPr>
                <w:rFonts w:asciiTheme="minorHAnsi" w:hAnsiTheme="minorHAnsi" w:cstheme="minorHAnsi"/>
                <w:lang w:val="en-US"/>
              </w:rPr>
              <w:t xml:space="preserve">     </w:t>
            </w:r>
            <w:r w:rsidRPr="00161721">
              <w:rPr>
                <w:rFonts w:asciiTheme="minorHAnsi" w:hAnsiTheme="minorHAnsi" w:cstheme="minorHAnsi"/>
                <w:lang w:val="en-US"/>
              </w:rPr>
              <w:t>S</w:t>
            </w:r>
            <w:r w:rsidRPr="00161721">
              <w:rPr>
                <w:rFonts w:asciiTheme="minorHAnsi" w:hAnsiTheme="minorHAnsi" w:cstheme="minorHAnsi"/>
                <w:spacing w:val="-4"/>
                <w:lang w:val="en-US"/>
              </w:rPr>
              <w:t>t</w:t>
            </w:r>
            <w:r w:rsidRPr="00161721">
              <w:rPr>
                <w:rFonts w:asciiTheme="minorHAnsi" w:hAnsiTheme="minorHAnsi" w:cstheme="minorHAnsi"/>
                <w:lang w:val="en-US"/>
              </w:rPr>
              <w:t>an</w:t>
            </w:r>
            <w:r w:rsidRPr="00161721">
              <w:rPr>
                <w:rFonts w:asciiTheme="minorHAnsi" w:hAnsiTheme="minorHAnsi" w:cstheme="minorHAnsi"/>
                <w:spacing w:val="-6"/>
                <w:lang w:val="en-US"/>
              </w:rPr>
              <w:t>d</w:t>
            </w:r>
            <w:r w:rsidRPr="00161721">
              <w:rPr>
                <w:rFonts w:asciiTheme="minorHAnsi" w:hAnsiTheme="minorHAnsi" w:cstheme="minorHAnsi"/>
                <w:lang w:val="en-US"/>
              </w:rPr>
              <w:t>ard</w:t>
            </w:r>
            <w:r w:rsidRPr="00161721">
              <w:rPr>
                <w:rFonts w:asciiTheme="minorHAnsi" w:hAnsiTheme="minorHAnsi" w:cstheme="minorHAnsi"/>
                <w:sz w:val="18"/>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EEEF3D" w14:textId="77777777" w:rsidR="00272476" w:rsidRPr="00161721" w:rsidRDefault="00272476" w:rsidP="00272476">
            <w:pPr>
              <w:spacing w:before="60" w:after="60" w:line="288" w:lineRule="auto"/>
              <w:jc w:val="center"/>
              <w:rPr>
                <w:rFonts w:asciiTheme="minorHAnsi" w:hAnsiTheme="minorHAnsi" w:cstheme="minorHAnsi"/>
                <w:lang w:val="en-US"/>
              </w:rPr>
            </w:pPr>
          </w:p>
          <w:p w14:paraId="50D8D6F3" w14:textId="20B74C18"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9BB1A65" w14:textId="77777777"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09F060AC" w14:textId="77777777"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65B96100" w14:textId="77777777"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kB/S</w:t>
            </w:r>
          </w:p>
          <w:p w14:paraId="13CB37E3" w14:textId="77777777"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762BAEBE" w14:textId="77777777" w:rsidR="00272476"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w:t>
            </w:r>
          </w:p>
          <w:p w14:paraId="3E5E3AC9" w14:textId="43313ADC" w:rsidR="00284DCE" w:rsidRPr="00161721" w:rsidRDefault="00272476" w:rsidP="00272476">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01FC2C" w14:textId="77777777" w:rsidR="00284DCE" w:rsidRPr="00161721" w:rsidRDefault="00284DCE" w:rsidP="00284DCE">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3404F2" w14:textId="77777777" w:rsidR="00284DCE" w:rsidRPr="00161721" w:rsidRDefault="00284DCE" w:rsidP="00284DCE">
            <w:pPr>
              <w:spacing w:before="60" w:after="60" w:line="288" w:lineRule="auto"/>
              <w:jc w:val="center"/>
              <w:rPr>
                <w:rFonts w:asciiTheme="minorHAnsi" w:hAnsiTheme="minorHAnsi" w:cstheme="minorHAnsi"/>
                <w:lang w:val="en-US"/>
              </w:rPr>
            </w:pPr>
          </w:p>
        </w:tc>
      </w:tr>
      <w:tr w:rsidR="00161721" w:rsidRPr="00161721" w14:paraId="2F2B585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99EA27" w14:textId="224D60D5" w:rsidR="00284DCE" w:rsidRPr="00161721" w:rsidRDefault="00284DCE" w:rsidP="00284DCE">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D97363" w14:textId="77777777" w:rsidR="00CC5BA5" w:rsidRPr="00161721" w:rsidRDefault="00284DCE" w:rsidP="00CC5BA5">
            <w:pPr>
              <w:spacing w:before="64" w:line="206" w:lineRule="exact"/>
              <w:ind w:left="110"/>
              <w:rPr>
                <w:rFonts w:asciiTheme="minorHAnsi" w:hAnsiTheme="minorHAnsi" w:cstheme="minorHAnsi"/>
                <w:lang w:val="fr-FR"/>
              </w:rPr>
            </w:pPr>
            <w:r w:rsidRPr="00161721">
              <w:rPr>
                <w:rFonts w:asciiTheme="minorHAnsi" w:hAnsiTheme="minorHAnsi" w:cstheme="minorHAnsi"/>
                <w:szCs w:val="18"/>
                <w:lang w:val="fr-FR"/>
              </w:rPr>
              <w:t xml:space="preserve"> </w:t>
            </w:r>
            <w:r w:rsidR="00CC5BA5" w:rsidRPr="00161721">
              <w:rPr>
                <w:rFonts w:asciiTheme="minorHAnsi" w:hAnsiTheme="minorHAnsi" w:cstheme="minorHAnsi"/>
                <w:spacing w:val="-3"/>
                <w:szCs w:val="18"/>
                <w:lang w:val="fr-FR"/>
              </w:rPr>
              <w:t>A</w:t>
            </w:r>
            <w:r w:rsidR="00CC5BA5" w:rsidRPr="00161721">
              <w:rPr>
                <w:rFonts w:asciiTheme="minorHAnsi" w:hAnsiTheme="minorHAnsi" w:cstheme="minorHAnsi"/>
                <w:szCs w:val="18"/>
                <w:lang w:val="fr-FR"/>
              </w:rPr>
              <w:t>t</w:t>
            </w:r>
            <w:r w:rsidR="00CC5BA5" w:rsidRPr="00161721">
              <w:rPr>
                <w:rFonts w:asciiTheme="minorHAnsi" w:hAnsiTheme="minorHAnsi" w:cstheme="minorHAnsi"/>
                <w:spacing w:val="-4"/>
                <w:szCs w:val="18"/>
                <w:lang w:val="fr-FR"/>
              </w:rPr>
              <w:t>t</w:t>
            </w:r>
            <w:r w:rsidR="00CC5BA5" w:rsidRPr="00161721">
              <w:rPr>
                <w:rFonts w:asciiTheme="minorHAnsi" w:hAnsiTheme="minorHAnsi" w:cstheme="minorHAnsi"/>
                <w:szCs w:val="18"/>
                <w:lang w:val="fr-FR"/>
              </w:rPr>
              <w:t>en</w:t>
            </w:r>
            <w:r w:rsidR="00CC5BA5" w:rsidRPr="00161721">
              <w:rPr>
                <w:rFonts w:asciiTheme="minorHAnsi" w:hAnsiTheme="minorHAnsi" w:cstheme="minorHAnsi"/>
                <w:spacing w:val="-6"/>
                <w:szCs w:val="18"/>
                <w:lang w:val="fr-FR"/>
              </w:rPr>
              <w:t>d</w:t>
            </w:r>
            <w:r w:rsidR="00CC5BA5" w:rsidRPr="00161721">
              <w:rPr>
                <w:rFonts w:asciiTheme="minorHAnsi" w:hAnsiTheme="minorHAnsi" w:cstheme="minorHAnsi"/>
                <w:szCs w:val="18"/>
                <w:lang w:val="fr-FR"/>
              </w:rPr>
              <w:t>an</w:t>
            </w:r>
            <w:r w:rsidR="00CC5BA5" w:rsidRPr="00161721">
              <w:rPr>
                <w:rFonts w:asciiTheme="minorHAnsi" w:hAnsiTheme="minorHAnsi" w:cstheme="minorHAnsi"/>
                <w:spacing w:val="-4"/>
                <w:szCs w:val="18"/>
                <w:lang w:val="fr-FR"/>
              </w:rPr>
              <w:t>t</w:t>
            </w:r>
            <w:r w:rsidR="00CC5BA5" w:rsidRPr="00161721">
              <w:rPr>
                <w:rFonts w:asciiTheme="minorHAnsi" w:hAnsiTheme="minorHAnsi" w:cstheme="minorHAnsi"/>
                <w:szCs w:val="18"/>
                <w:lang w:val="fr-FR"/>
              </w:rPr>
              <w:t xml:space="preserve"> co</w:t>
            </w:r>
            <w:r w:rsidR="00CC5BA5" w:rsidRPr="00161721">
              <w:rPr>
                <w:rFonts w:asciiTheme="minorHAnsi" w:hAnsiTheme="minorHAnsi" w:cstheme="minorHAnsi"/>
                <w:spacing w:val="-4"/>
                <w:szCs w:val="18"/>
                <w:lang w:val="fr-FR"/>
              </w:rPr>
              <w:t>n</w:t>
            </w:r>
            <w:r w:rsidR="00CC5BA5" w:rsidRPr="00161721">
              <w:rPr>
                <w:rFonts w:asciiTheme="minorHAnsi" w:hAnsiTheme="minorHAnsi" w:cstheme="minorHAnsi"/>
                <w:szCs w:val="18"/>
                <w:lang w:val="fr-FR"/>
              </w:rPr>
              <w:t>sol</w:t>
            </w:r>
            <w:r w:rsidR="00CC5BA5" w:rsidRPr="00161721">
              <w:rPr>
                <w:rFonts w:asciiTheme="minorHAnsi" w:hAnsiTheme="minorHAnsi" w:cstheme="minorHAnsi"/>
                <w:spacing w:val="-3"/>
                <w:szCs w:val="18"/>
                <w:lang w:val="fr-FR"/>
              </w:rPr>
              <w:t>e</w:t>
            </w:r>
            <w:r w:rsidR="00CC5BA5" w:rsidRPr="00161721">
              <w:rPr>
                <w:rFonts w:asciiTheme="minorHAnsi" w:hAnsiTheme="minorHAnsi" w:cstheme="minorHAnsi"/>
                <w:szCs w:val="18"/>
                <w:lang w:val="fr-FR"/>
              </w:rPr>
              <w:t xml:space="preserve"> modul</w:t>
            </w:r>
            <w:r w:rsidR="00CC5BA5" w:rsidRPr="00161721">
              <w:rPr>
                <w:rFonts w:asciiTheme="minorHAnsi" w:hAnsiTheme="minorHAnsi" w:cstheme="minorHAnsi"/>
                <w:spacing w:val="-5"/>
                <w:szCs w:val="18"/>
                <w:lang w:val="fr-FR"/>
              </w:rPr>
              <w:t>e</w:t>
            </w:r>
            <w:r w:rsidR="00CC5BA5" w:rsidRPr="00161721">
              <w:rPr>
                <w:rFonts w:asciiTheme="minorHAnsi" w:hAnsiTheme="minorHAnsi" w:cstheme="minorHAnsi"/>
                <w:szCs w:val="18"/>
                <w:lang w:val="fr-FR"/>
              </w:rPr>
              <w:t xml:space="preserve"> i</w:t>
            </w:r>
            <w:r w:rsidR="00CC5BA5" w:rsidRPr="00161721">
              <w:rPr>
                <w:rFonts w:asciiTheme="minorHAnsi" w:hAnsiTheme="minorHAnsi" w:cstheme="minorHAnsi"/>
                <w:spacing w:val="-6"/>
                <w:szCs w:val="18"/>
                <w:lang w:val="fr-FR"/>
              </w:rPr>
              <w:t>n</w:t>
            </w:r>
            <w:r w:rsidR="00CC5BA5" w:rsidRPr="00161721">
              <w:rPr>
                <w:rFonts w:asciiTheme="minorHAnsi" w:hAnsiTheme="minorHAnsi" w:cstheme="minorHAnsi"/>
                <w:szCs w:val="18"/>
                <w:lang w:val="fr-FR"/>
              </w:rPr>
              <w:t>terf</w:t>
            </w:r>
            <w:r w:rsidR="00CC5BA5" w:rsidRPr="00161721">
              <w:rPr>
                <w:rFonts w:asciiTheme="minorHAnsi" w:hAnsiTheme="minorHAnsi" w:cstheme="minorHAnsi"/>
                <w:spacing w:val="-5"/>
                <w:szCs w:val="18"/>
                <w:lang w:val="fr-FR"/>
              </w:rPr>
              <w:t>a</w:t>
            </w:r>
            <w:r w:rsidR="00CC5BA5" w:rsidRPr="00161721">
              <w:rPr>
                <w:rFonts w:asciiTheme="minorHAnsi" w:hAnsiTheme="minorHAnsi" w:cstheme="minorHAnsi"/>
                <w:szCs w:val="18"/>
                <w:lang w:val="fr-FR"/>
              </w:rPr>
              <w:t>c</w:t>
            </w:r>
            <w:r w:rsidR="00CC5BA5" w:rsidRPr="00161721">
              <w:rPr>
                <w:rFonts w:asciiTheme="minorHAnsi" w:hAnsiTheme="minorHAnsi" w:cstheme="minorHAnsi"/>
                <w:spacing w:val="-3"/>
                <w:szCs w:val="18"/>
                <w:lang w:val="fr-FR"/>
              </w:rPr>
              <w:t>e</w:t>
            </w:r>
            <w:r w:rsidR="00CC5BA5" w:rsidRPr="00161721">
              <w:rPr>
                <w:rFonts w:asciiTheme="minorHAnsi" w:hAnsiTheme="minorHAnsi" w:cstheme="minorHAnsi"/>
                <w:szCs w:val="18"/>
                <w:lang w:val="fr-FR"/>
              </w:rPr>
              <w:t xml:space="preserve">  </w:t>
            </w:r>
          </w:p>
          <w:p w14:paraId="172C61D4" w14:textId="77777777" w:rsidR="00CC5BA5" w:rsidRPr="00161721" w:rsidRDefault="00CC5BA5" w:rsidP="00CC5BA5">
            <w:pPr>
              <w:tabs>
                <w:tab w:val="left" w:pos="418"/>
              </w:tabs>
              <w:spacing w:before="60" w:line="209" w:lineRule="exact"/>
              <w:ind w:left="111"/>
              <w:rPr>
                <w:rFonts w:asciiTheme="minorHAnsi" w:hAnsiTheme="minorHAnsi" w:cstheme="minorHAnsi"/>
                <w:lang w:val="fr-FR"/>
              </w:rPr>
            </w:pPr>
            <w:r w:rsidRPr="00161721">
              <w:rPr>
                <w:rFonts w:asciiTheme="minorHAnsi" w:hAnsiTheme="minorHAnsi" w:cstheme="minorHAnsi"/>
                <w:spacing w:val="-3"/>
                <w:szCs w:val="18"/>
                <w:lang w:val="fr-FR"/>
              </w:rPr>
              <w:t>-</w:t>
            </w:r>
            <w:r w:rsidRPr="00161721">
              <w:rPr>
                <w:rFonts w:asciiTheme="minorHAnsi" w:hAnsiTheme="minorHAnsi" w:cstheme="minorHAnsi"/>
                <w:szCs w:val="18"/>
                <w:lang w:val="fr-FR"/>
              </w:rPr>
              <w:t xml:space="preserve"> </w:t>
            </w:r>
            <w:r w:rsidRPr="00161721">
              <w:rPr>
                <w:rFonts w:asciiTheme="minorHAnsi" w:hAnsiTheme="minorHAnsi" w:cstheme="minorHAnsi"/>
                <w:szCs w:val="18"/>
                <w:lang w:val="fr-FR"/>
              </w:rPr>
              <w:tab/>
              <w:t>m</w:t>
            </w:r>
            <w:r w:rsidRPr="00161721">
              <w:rPr>
                <w:rFonts w:asciiTheme="minorHAnsi" w:hAnsiTheme="minorHAnsi" w:cstheme="minorHAnsi"/>
                <w:spacing w:val="-4"/>
                <w:szCs w:val="18"/>
                <w:lang w:val="fr-FR"/>
              </w:rPr>
              <w:t>o</w:t>
            </w:r>
            <w:r w:rsidRPr="00161721">
              <w:rPr>
                <w:rFonts w:asciiTheme="minorHAnsi" w:hAnsiTheme="minorHAnsi" w:cstheme="minorHAnsi"/>
                <w:szCs w:val="18"/>
                <w:lang w:val="fr-FR"/>
              </w:rPr>
              <w:t>dul</w:t>
            </w:r>
            <w:r w:rsidRPr="00161721">
              <w:rPr>
                <w:rFonts w:asciiTheme="minorHAnsi" w:hAnsiTheme="minorHAnsi" w:cstheme="minorHAnsi"/>
                <w:spacing w:val="-3"/>
                <w:szCs w:val="18"/>
                <w:lang w:val="fr-FR"/>
              </w:rPr>
              <w:t>e</w:t>
            </w:r>
            <w:r w:rsidRPr="00161721">
              <w:rPr>
                <w:rFonts w:asciiTheme="minorHAnsi" w:hAnsiTheme="minorHAnsi" w:cstheme="minorHAnsi"/>
                <w:szCs w:val="18"/>
                <w:lang w:val="fr-FR"/>
              </w:rPr>
              <w:t xml:space="preserve"> </w:t>
            </w:r>
            <w:r w:rsidRPr="00161721">
              <w:rPr>
                <w:rFonts w:asciiTheme="minorHAnsi" w:hAnsiTheme="minorHAnsi" w:cstheme="minorHAnsi"/>
                <w:spacing w:val="-4"/>
                <w:szCs w:val="18"/>
                <w:lang w:val="fr-FR"/>
              </w:rPr>
              <w:t>d</w:t>
            </w:r>
            <w:r w:rsidRPr="00161721">
              <w:rPr>
                <w:rFonts w:asciiTheme="minorHAnsi" w:hAnsiTheme="minorHAnsi" w:cstheme="minorHAnsi"/>
                <w:szCs w:val="18"/>
                <w:lang w:val="fr-FR"/>
              </w:rPr>
              <w:t>esi</w:t>
            </w:r>
            <w:r w:rsidRPr="00161721">
              <w:rPr>
                <w:rFonts w:asciiTheme="minorHAnsi" w:hAnsiTheme="minorHAnsi" w:cstheme="minorHAnsi"/>
                <w:spacing w:val="-4"/>
                <w:szCs w:val="18"/>
                <w:lang w:val="fr-FR"/>
              </w:rPr>
              <w:t>g</w:t>
            </w:r>
            <w:r w:rsidRPr="00161721">
              <w:rPr>
                <w:rFonts w:asciiTheme="minorHAnsi" w:hAnsiTheme="minorHAnsi" w:cstheme="minorHAnsi"/>
                <w:szCs w:val="18"/>
                <w:lang w:val="fr-FR"/>
              </w:rPr>
              <w:t>n</w:t>
            </w:r>
            <w:r w:rsidRPr="00161721">
              <w:rPr>
                <w:rFonts w:asciiTheme="minorHAnsi" w:hAnsiTheme="minorHAnsi" w:cstheme="minorHAnsi"/>
                <w:spacing w:val="-3"/>
                <w:szCs w:val="18"/>
                <w:lang w:val="fr-FR"/>
              </w:rPr>
              <w:t>a</w:t>
            </w:r>
            <w:r w:rsidRPr="00161721">
              <w:rPr>
                <w:rFonts w:asciiTheme="minorHAnsi" w:hAnsiTheme="minorHAnsi" w:cstheme="minorHAnsi"/>
                <w:spacing w:val="-4"/>
                <w:szCs w:val="18"/>
                <w:lang w:val="fr-FR"/>
              </w:rPr>
              <w:t>t</w:t>
            </w:r>
            <w:r w:rsidRPr="00161721">
              <w:rPr>
                <w:rFonts w:asciiTheme="minorHAnsi" w:hAnsiTheme="minorHAnsi" w:cstheme="minorHAnsi"/>
                <w:szCs w:val="18"/>
                <w:lang w:val="fr-FR"/>
              </w:rPr>
              <w:t>i</w:t>
            </w:r>
            <w:r w:rsidRPr="00161721">
              <w:rPr>
                <w:rFonts w:asciiTheme="minorHAnsi" w:hAnsiTheme="minorHAnsi" w:cstheme="minorHAnsi"/>
                <w:spacing w:val="-4"/>
                <w:szCs w:val="18"/>
                <w:lang w:val="fr-FR"/>
              </w:rPr>
              <w:t>o</w:t>
            </w:r>
            <w:r w:rsidRPr="00161721">
              <w:rPr>
                <w:rFonts w:asciiTheme="minorHAnsi" w:hAnsiTheme="minorHAnsi" w:cstheme="minorHAnsi"/>
                <w:szCs w:val="18"/>
                <w:lang w:val="fr-FR"/>
              </w:rPr>
              <w:t xml:space="preserve">n  </w:t>
            </w:r>
          </w:p>
          <w:p w14:paraId="1CB1B2B9" w14:textId="77777777" w:rsidR="00CC5BA5" w:rsidRPr="00161721" w:rsidRDefault="00CC5BA5" w:rsidP="00CC5BA5">
            <w:pPr>
              <w:tabs>
                <w:tab w:val="left" w:pos="418"/>
              </w:tabs>
              <w:spacing w:before="5" w:line="273" w:lineRule="exact"/>
              <w:ind w:left="111" w:right="685"/>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po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ts p</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r m</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dule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f</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ce t</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p</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p>
          <w:p w14:paraId="6822193A" w14:textId="77777777"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r>
            <w:r w:rsidRPr="00161721">
              <w:rPr>
                <w:rFonts w:asciiTheme="minorHAnsi" w:hAnsiTheme="minorHAnsi" w:cstheme="minorHAnsi"/>
                <w:spacing w:val="-3"/>
                <w:szCs w:val="18"/>
                <w:lang w:val="en-US"/>
              </w:rPr>
              <w:t>B</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r</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te  </w:t>
            </w:r>
          </w:p>
          <w:p w14:paraId="7F2EC4D8" w14:textId="77777777" w:rsidR="00CC5BA5" w:rsidRPr="00161721" w:rsidRDefault="00CC5BA5" w:rsidP="00CC5BA5">
            <w:pPr>
              <w:tabs>
                <w:tab w:val="left" w:pos="417"/>
              </w:tabs>
              <w:spacing w:before="3" w:line="273" w:lineRule="exact"/>
              <w:ind w:left="111" w:right="947"/>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p</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w</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suppl</w:t>
            </w:r>
            <w:r w:rsidRPr="00161721">
              <w:rPr>
                <w:rFonts w:asciiTheme="minorHAnsi" w:hAnsiTheme="minorHAnsi" w:cstheme="minorHAnsi"/>
                <w:spacing w:val="-6"/>
                <w:szCs w:val="18"/>
                <w:lang w:val="en-US"/>
              </w:rPr>
              <w:t>y</w:t>
            </w:r>
            <w:r w:rsidRPr="00161721">
              <w:rPr>
                <w:rFonts w:asciiTheme="minorHAnsi" w:hAnsiTheme="minorHAnsi" w:cstheme="minorHAnsi"/>
                <w:szCs w:val="18"/>
                <w:lang w:val="en-US"/>
              </w:rPr>
              <w:t xml:space="preserve"> to c</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ns</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le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d</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fr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q</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enc</w:t>
            </w:r>
            <w:r w:rsidRPr="00161721">
              <w:rPr>
                <w:rFonts w:asciiTheme="minorHAnsi" w:hAnsiTheme="minorHAnsi" w:cstheme="minorHAnsi"/>
                <w:spacing w:val="-10"/>
                <w:szCs w:val="18"/>
                <w:lang w:val="en-US"/>
              </w:rPr>
              <w:t>y</w:t>
            </w:r>
            <w:r w:rsidRPr="00161721">
              <w:rPr>
                <w:rFonts w:asciiTheme="minorHAnsi" w:hAnsiTheme="minorHAnsi" w:cstheme="minorHAnsi"/>
                <w:szCs w:val="18"/>
                <w:lang w:val="en-US"/>
              </w:rPr>
              <w:t xml:space="preserve"> d</w:t>
            </w:r>
            <w:r w:rsidRPr="00161721">
              <w:rPr>
                <w:rFonts w:asciiTheme="minorHAnsi" w:hAnsiTheme="minorHAnsi" w:cstheme="minorHAnsi"/>
                <w:spacing w:val="-4"/>
                <w:szCs w:val="18"/>
                <w:lang w:val="en-US"/>
              </w:rPr>
              <w:t>i</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lin</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 xml:space="preserve">:  </w:t>
            </w:r>
          </w:p>
          <w:p w14:paraId="40429F8F" w14:textId="77777777" w:rsidR="00CC5BA5" w:rsidRPr="00161721" w:rsidRDefault="00CC5BA5" w:rsidP="00CC5BA5">
            <w:pPr>
              <w:pStyle w:val="Paragraphedeliste"/>
              <w:widowControl w:val="0"/>
              <w:numPr>
                <w:ilvl w:val="0"/>
                <w:numId w:val="212"/>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tand</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rd  </w:t>
            </w:r>
          </w:p>
          <w:p w14:paraId="56F00BFC" w14:textId="77777777" w:rsidR="00CC5BA5" w:rsidRPr="00161721" w:rsidRDefault="00CC5BA5" w:rsidP="00CC5BA5">
            <w:pPr>
              <w:pStyle w:val="Paragraphedeliste"/>
              <w:widowControl w:val="0"/>
              <w:numPr>
                <w:ilvl w:val="0"/>
                <w:numId w:val="212"/>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pe</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d  </w:t>
            </w:r>
          </w:p>
          <w:p w14:paraId="5208B6FC" w14:textId="77777777" w:rsidR="00CC5BA5" w:rsidRPr="00161721" w:rsidRDefault="00CC5BA5" w:rsidP="00CC5BA5">
            <w:pPr>
              <w:pStyle w:val="Paragraphedeliste"/>
              <w:widowControl w:val="0"/>
              <w:numPr>
                <w:ilvl w:val="0"/>
                <w:numId w:val="212"/>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digi</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time  </w:t>
            </w:r>
          </w:p>
          <w:p w14:paraId="3360C5BA" w14:textId="77777777" w:rsidR="00CC5BA5" w:rsidRPr="00161721" w:rsidRDefault="00CC5BA5" w:rsidP="00CC5BA5">
            <w:pPr>
              <w:pStyle w:val="Paragraphedeliste"/>
              <w:widowControl w:val="0"/>
              <w:numPr>
                <w:ilvl w:val="0"/>
                <w:numId w:val="212"/>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x</w:t>
            </w:r>
            <w:r w:rsidRPr="00161721">
              <w:rPr>
                <w:rFonts w:asciiTheme="minorHAnsi" w:hAnsiTheme="minorHAnsi" w:cstheme="minorHAnsi"/>
                <w:szCs w:val="18"/>
                <w:lang w:val="en-US"/>
              </w:rPr>
              <w:t>imu</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d</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r</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n  </w:t>
            </w:r>
          </w:p>
          <w:p w14:paraId="0AB8CBFD" w14:textId="69730290" w:rsidR="00284DCE" w:rsidRPr="00161721" w:rsidRDefault="00CC5BA5" w:rsidP="00823AE7">
            <w:pPr>
              <w:tabs>
                <w:tab w:val="left" w:pos="417"/>
              </w:tabs>
              <w:spacing w:before="60" w:line="206" w:lineRule="exact"/>
              <w:ind w:left="111"/>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pr</w:t>
            </w:r>
            <w:r w:rsidRPr="00161721">
              <w:rPr>
                <w:rFonts w:asciiTheme="minorHAnsi" w:hAnsiTheme="minorHAnsi" w:cstheme="minorHAnsi"/>
                <w:spacing w:val="-4"/>
                <w:szCs w:val="18"/>
                <w:lang w:val="en-US"/>
              </w:rPr>
              <w:t>ov</w:t>
            </w:r>
            <w:r w:rsidRPr="00161721">
              <w:rPr>
                <w:rFonts w:asciiTheme="minorHAnsi" w:hAnsiTheme="minorHAnsi" w:cstheme="minorHAnsi"/>
                <w:szCs w:val="18"/>
                <w:lang w:val="en-US"/>
              </w:rPr>
              <w:t>isi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 fo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m</w:t>
            </w:r>
            <w:r w:rsidRPr="00161721">
              <w:rPr>
                <w:rFonts w:asciiTheme="minorHAnsi" w:hAnsiTheme="minorHAnsi" w:cstheme="minorHAnsi"/>
                <w:spacing w:val="-4"/>
                <w:szCs w:val="18"/>
                <w:lang w:val="en-US"/>
              </w:rPr>
              <w:t>ul</w:t>
            </w:r>
            <w:r w:rsidRPr="00161721">
              <w:rPr>
                <w:rFonts w:asciiTheme="minorHAnsi" w:hAnsiTheme="minorHAnsi" w:cstheme="minorHAnsi"/>
                <w:szCs w:val="18"/>
                <w:lang w:val="en-US"/>
              </w:rPr>
              <w:t xml:space="preserve">ti </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tt</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ndan</w:t>
            </w:r>
            <w:r w:rsidRPr="00161721">
              <w:rPr>
                <w:rFonts w:asciiTheme="minorHAnsi" w:hAnsiTheme="minorHAnsi" w:cstheme="minorHAnsi"/>
                <w:spacing w:val="-4"/>
                <w:szCs w:val="18"/>
                <w:lang w:val="en-US"/>
              </w:rPr>
              <w:t xml:space="preserve">t </w:t>
            </w:r>
            <w:r w:rsidRPr="00161721">
              <w:rPr>
                <w:rFonts w:asciiTheme="minorHAnsi" w:hAnsiTheme="minorHAnsi" w:cstheme="minorHAnsi"/>
                <w:szCs w:val="18"/>
                <w:lang w:val="en-US"/>
              </w:rPr>
              <w:t>co</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sol</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765916" w14:textId="62C940DB" w:rsidR="00284DCE" w:rsidRPr="00161721" w:rsidRDefault="00284DCE" w:rsidP="00284DCE">
            <w:pPr>
              <w:spacing w:before="60" w:after="60" w:line="288" w:lineRule="auto"/>
              <w:jc w:val="center"/>
              <w:rPr>
                <w:rFonts w:asciiTheme="minorHAnsi" w:hAnsiTheme="minorHAnsi" w:cstheme="minorHAnsi"/>
                <w:lang w:val="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449954" w14:textId="77777777" w:rsidR="00284DCE" w:rsidRPr="00161721" w:rsidRDefault="00284DCE" w:rsidP="00284DCE">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BAFA90" w14:textId="77777777" w:rsidR="00284DCE" w:rsidRPr="00161721" w:rsidRDefault="00284DCE" w:rsidP="00284DCE">
            <w:pPr>
              <w:spacing w:before="60" w:after="60" w:line="288" w:lineRule="auto"/>
              <w:jc w:val="center"/>
              <w:rPr>
                <w:rFonts w:asciiTheme="minorHAnsi" w:hAnsiTheme="minorHAnsi" w:cstheme="minorHAnsi"/>
                <w:lang w:val="en-US"/>
              </w:rPr>
            </w:pPr>
          </w:p>
        </w:tc>
      </w:tr>
      <w:tr w:rsidR="00161721" w:rsidRPr="00161721" w14:paraId="1E9D6DF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E96012" w14:textId="0D88938A" w:rsidR="00284DCE" w:rsidRPr="00161721" w:rsidRDefault="00284DCE" w:rsidP="00284DCE">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D0D9D1" w14:textId="72042E3D" w:rsidR="00CC5BA5" w:rsidRPr="00161721" w:rsidRDefault="00CC5BA5" w:rsidP="00CC5BA5">
            <w:pPr>
              <w:spacing w:before="64" w:line="206" w:lineRule="exact"/>
              <w:ind w:left="110"/>
              <w:rPr>
                <w:rFonts w:asciiTheme="minorHAnsi" w:hAnsiTheme="minorHAnsi" w:cstheme="minorHAnsi"/>
                <w:lang w:val="en-US"/>
              </w:rPr>
            </w:pPr>
            <w:r w:rsidRPr="00161721">
              <w:rPr>
                <w:rFonts w:asciiTheme="minorHAnsi" w:hAnsiTheme="minorHAnsi" w:cstheme="minorHAnsi"/>
                <w:spacing w:val="-3"/>
                <w:szCs w:val="18"/>
                <w:lang w:val="en-US"/>
              </w:rPr>
              <w:t>O</w:t>
            </w:r>
            <w:r w:rsidRPr="00161721">
              <w:rPr>
                <w:rFonts w:asciiTheme="minorHAnsi" w:hAnsiTheme="minorHAnsi" w:cstheme="minorHAnsi"/>
                <w:szCs w:val="18"/>
                <w:lang w:val="en-US"/>
              </w:rPr>
              <w:t>p</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ra</w:t>
            </w:r>
            <w:r w:rsidRPr="00161721">
              <w:rPr>
                <w:rFonts w:asciiTheme="minorHAnsi" w:hAnsiTheme="minorHAnsi" w:cstheme="minorHAnsi"/>
                <w:spacing w:val="-4"/>
                <w:szCs w:val="18"/>
                <w:lang w:val="en-US"/>
              </w:rPr>
              <w:t>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dig</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tal</w:t>
            </w:r>
            <w:r w:rsidRPr="00161721">
              <w:rPr>
                <w:rFonts w:asciiTheme="minorHAnsi" w:hAnsiTheme="minorHAnsi" w:cstheme="minorHAnsi"/>
                <w:spacing w:val="-4"/>
                <w:szCs w:val="18"/>
                <w:lang w:val="en-US"/>
              </w:rPr>
              <w:t xml:space="preserve"> </w:t>
            </w:r>
            <w:r w:rsidR="00E05F02" w:rsidRPr="00161721">
              <w:rPr>
                <w:rFonts w:asciiTheme="minorHAnsi" w:hAnsiTheme="minorHAnsi" w:cstheme="minorHAnsi"/>
                <w:spacing w:val="-4"/>
                <w:szCs w:val="18"/>
                <w:lang w:val="en-US"/>
              </w:rPr>
              <w:t>tele</w:t>
            </w:r>
            <w:r w:rsidRPr="00161721">
              <w:rPr>
                <w:rFonts w:asciiTheme="minorHAnsi" w:hAnsiTheme="minorHAnsi" w:cstheme="minorHAnsi"/>
                <w:szCs w:val="18"/>
                <w:lang w:val="en-US"/>
              </w:rPr>
              <w:t>ph</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 in</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c</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p>
          <w:p w14:paraId="17411C44" w14:textId="77777777"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m</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dul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esi</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p>
          <w:p w14:paraId="37E62190" w14:textId="77777777" w:rsidR="00CC5BA5" w:rsidRPr="00161721" w:rsidRDefault="00CC5BA5" w:rsidP="00CC5BA5">
            <w:pPr>
              <w:tabs>
                <w:tab w:val="left" w:pos="418"/>
              </w:tabs>
              <w:spacing w:before="5" w:line="273" w:lineRule="exact"/>
              <w:ind w:left="111" w:right="685"/>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po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ts p</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r m</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dule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f</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ce t</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p</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p>
          <w:p w14:paraId="12A26862" w14:textId="77777777" w:rsidR="00CC5BA5" w:rsidRPr="00161721" w:rsidRDefault="00CC5BA5" w:rsidP="00CC5BA5">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r>
            <w:r w:rsidRPr="00161721">
              <w:rPr>
                <w:rFonts w:asciiTheme="minorHAnsi" w:hAnsiTheme="minorHAnsi" w:cstheme="minorHAnsi"/>
                <w:spacing w:val="-3"/>
                <w:szCs w:val="18"/>
                <w:lang w:val="en-US"/>
              </w:rPr>
              <w:t>B</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r</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te  </w:t>
            </w:r>
          </w:p>
          <w:p w14:paraId="7B8B2D9F" w14:textId="77777777" w:rsidR="00CC5BA5" w:rsidRPr="00161721" w:rsidRDefault="00CC5BA5" w:rsidP="00CC5BA5">
            <w:pPr>
              <w:tabs>
                <w:tab w:val="left" w:pos="417"/>
              </w:tabs>
              <w:spacing w:before="3" w:line="273" w:lineRule="exact"/>
              <w:ind w:left="111" w:right="947"/>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p</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w</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suppl</w:t>
            </w:r>
            <w:r w:rsidRPr="00161721">
              <w:rPr>
                <w:rFonts w:asciiTheme="minorHAnsi" w:hAnsiTheme="minorHAnsi" w:cstheme="minorHAnsi"/>
                <w:spacing w:val="-6"/>
                <w:szCs w:val="18"/>
                <w:lang w:val="en-US"/>
              </w:rPr>
              <w:t>y</w:t>
            </w:r>
            <w:r w:rsidRPr="00161721">
              <w:rPr>
                <w:rFonts w:asciiTheme="minorHAnsi" w:hAnsiTheme="minorHAnsi" w:cstheme="minorHAnsi"/>
                <w:szCs w:val="18"/>
                <w:lang w:val="en-US"/>
              </w:rPr>
              <w:t xml:space="preserve"> to c</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ns</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le  </w:t>
            </w:r>
            <w:r w:rsidRPr="00161721">
              <w:rPr>
                <w:rFonts w:asciiTheme="minorHAnsi" w:hAnsiTheme="minorHAnsi" w:cstheme="minorHAnsi"/>
                <w:lang w:val="en-US"/>
              </w:rPr>
              <w:br w:type="textWrapping" w:clear="all"/>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d</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fr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q</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enc</w:t>
            </w:r>
            <w:r w:rsidRPr="00161721">
              <w:rPr>
                <w:rFonts w:asciiTheme="minorHAnsi" w:hAnsiTheme="minorHAnsi" w:cstheme="minorHAnsi"/>
                <w:spacing w:val="-10"/>
                <w:szCs w:val="18"/>
                <w:lang w:val="en-US"/>
              </w:rPr>
              <w:t>y</w:t>
            </w:r>
            <w:r w:rsidRPr="00161721">
              <w:rPr>
                <w:rFonts w:asciiTheme="minorHAnsi" w:hAnsiTheme="minorHAnsi" w:cstheme="minorHAnsi"/>
                <w:szCs w:val="18"/>
                <w:lang w:val="en-US"/>
              </w:rPr>
              <w:t xml:space="preserve"> d</w:t>
            </w:r>
            <w:r w:rsidRPr="00161721">
              <w:rPr>
                <w:rFonts w:asciiTheme="minorHAnsi" w:hAnsiTheme="minorHAnsi" w:cstheme="minorHAnsi"/>
                <w:spacing w:val="-4"/>
                <w:szCs w:val="18"/>
                <w:lang w:val="en-US"/>
              </w:rPr>
              <w:t>i</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lin</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 xml:space="preserve">:  </w:t>
            </w:r>
          </w:p>
          <w:p w14:paraId="25622B8B" w14:textId="77777777" w:rsidR="00CC5BA5" w:rsidRPr="00161721" w:rsidRDefault="00CC5BA5" w:rsidP="00CC5BA5">
            <w:pPr>
              <w:pStyle w:val="Paragraphedeliste"/>
              <w:widowControl w:val="0"/>
              <w:numPr>
                <w:ilvl w:val="0"/>
                <w:numId w:val="213"/>
              </w:numPr>
              <w:tabs>
                <w:tab w:val="left" w:pos="418"/>
                <w:tab w:val="left" w:pos="615"/>
              </w:tabs>
              <w:spacing w:before="60" w:after="0" w:line="228" w:lineRule="exact"/>
              <w:jc w:val="left"/>
              <w:rPr>
                <w:rFonts w:asciiTheme="minorHAnsi" w:hAnsiTheme="minorHAnsi" w:cstheme="minorHAnsi"/>
                <w:lang w:val="en-US"/>
              </w:rPr>
            </w:pP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tand</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rd  </w:t>
            </w:r>
          </w:p>
          <w:p w14:paraId="422D33DC" w14:textId="77777777" w:rsidR="00CC5BA5" w:rsidRPr="00161721" w:rsidRDefault="00CC5BA5" w:rsidP="00CC5BA5">
            <w:pPr>
              <w:pStyle w:val="Paragraphedeliste"/>
              <w:widowControl w:val="0"/>
              <w:numPr>
                <w:ilvl w:val="0"/>
                <w:numId w:val="213"/>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pe</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d  </w:t>
            </w:r>
          </w:p>
          <w:p w14:paraId="5B2B59E2" w14:textId="77777777" w:rsidR="00CC5BA5" w:rsidRPr="00161721" w:rsidRDefault="00CC5BA5" w:rsidP="00CC5BA5">
            <w:pPr>
              <w:pStyle w:val="Paragraphedeliste"/>
              <w:widowControl w:val="0"/>
              <w:numPr>
                <w:ilvl w:val="0"/>
                <w:numId w:val="213"/>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digi</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time  </w:t>
            </w:r>
          </w:p>
          <w:p w14:paraId="29242093" w14:textId="77777777" w:rsidR="00CC5BA5" w:rsidRPr="00161721" w:rsidRDefault="00CC5BA5" w:rsidP="00CC5BA5">
            <w:pPr>
              <w:pStyle w:val="Paragraphedeliste"/>
              <w:widowControl w:val="0"/>
              <w:numPr>
                <w:ilvl w:val="0"/>
                <w:numId w:val="213"/>
              </w:numPr>
              <w:tabs>
                <w:tab w:val="left" w:pos="418"/>
                <w:tab w:val="left" w:pos="615"/>
              </w:tabs>
              <w:spacing w:before="40" w:after="0" w:line="228" w:lineRule="exact"/>
              <w:jc w:val="left"/>
              <w:rPr>
                <w:rFonts w:asciiTheme="minorHAnsi" w:hAnsiTheme="minorHAnsi" w:cstheme="minorHAnsi"/>
                <w:lang w:val="en-US"/>
              </w:rPr>
            </w:pP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x</w:t>
            </w:r>
            <w:r w:rsidRPr="00161721">
              <w:rPr>
                <w:rFonts w:asciiTheme="minorHAnsi" w:hAnsiTheme="minorHAnsi" w:cstheme="minorHAnsi"/>
                <w:szCs w:val="18"/>
                <w:lang w:val="en-US"/>
              </w:rPr>
              <w:t>imu</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d</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r</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n  </w:t>
            </w:r>
          </w:p>
          <w:p w14:paraId="1017512F" w14:textId="4FB07509" w:rsidR="00284DCE" w:rsidRPr="00161721" w:rsidRDefault="00CC5BA5" w:rsidP="00CC5BA5">
            <w:pPr>
              <w:spacing w:before="60" w:after="60" w:line="288" w:lineRule="auto"/>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pro</w:t>
            </w:r>
            <w:r w:rsidRPr="00161721">
              <w:rPr>
                <w:rFonts w:asciiTheme="minorHAnsi" w:hAnsiTheme="minorHAnsi" w:cstheme="minorHAnsi"/>
                <w:spacing w:val="-6"/>
                <w:szCs w:val="18"/>
                <w:lang w:val="en-US"/>
              </w:rPr>
              <w:t>v</w:t>
            </w:r>
            <w:r w:rsidRPr="00161721">
              <w:rPr>
                <w:rFonts w:asciiTheme="minorHAnsi" w:hAnsiTheme="minorHAnsi" w:cstheme="minorHAnsi"/>
                <w:szCs w:val="18"/>
                <w:lang w:val="en-US"/>
              </w:rPr>
              <w:t>isi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 f</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mu</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ti oper</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r w:rsidR="00E05F02" w:rsidRPr="00161721">
              <w:rPr>
                <w:rFonts w:asciiTheme="minorHAnsi" w:hAnsiTheme="minorHAnsi" w:cstheme="minorHAnsi"/>
                <w:szCs w:val="18"/>
                <w:lang w:val="en-US"/>
              </w:rPr>
              <w:t>tele</w:t>
            </w:r>
            <w:r w:rsidRPr="00161721">
              <w:rPr>
                <w:rFonts w:asciiTheme="minorHAnsi" w:hAnsiTheme="minorHAnsi" w:cstheme="minorHAnsi"/>
                <w:spacing w:val="-6"/>
                <w:szCs w:val="18"/>
                <w:lang w:val="en-US"/>
              </w:rPr>
              <w:t>p</w:t>
            </w:r>
            <w:r w:rsidRPr="00161721">
              <w:rPr>
                <w:rFonts w:asciiTheme="minorHAnsi" w:hAnsiTheme="minorHAnsi" w:cstheme="minorHAnsi"/>
                <w:szCs w:val="18"/>
                <w:lang w:val="en-US"/>
              </w:rPr>
              <w:t>hon</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F03EF4" w14:textId="77777777" w:rsidR="00284DCE" w:rsidRPr="00161721" w:rsidRDefault="00284DCE" w:rsidP="00272476">
            <w:pPr>
              <w:spacing w:before="60" w:after="60" w:line="288" w:lineRule="auto"/>
              <w:jc w:val="center"/>
              <w:rPr>
                <w:rFonts w:asciiTheme="minorHAnsi" w:hAnsiTheme="minorHAnsi" w:cstheme="minorHAnsi"/>
                <w:sz w:val="28"/>
                <w:lang w:val="en-US"/>
              </w:rPr>
            </w:pPr>
          </w:p>
          <w:p w14:paraId="09848FF2" w14:textId="77777777"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30BFD60A" w14:textId="77777777"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26E2D93F" w14:textId="77777777"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7D41A737" w14:textId="79C51674"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kB/s</w:t>
            </w:r>
          </w:p>
          <w:p w14:paraId="18FB557B" w14:textId="0BE460E2"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53656CDB" w14:textId="2AB347B6"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3AD2E689" w14:textId="14C7FC03"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571BC239" w14:textId="13CC6069" w:rsidR="00272476" w:rsidRPr="00161721" w:rsidRDefault="00272476"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Digit/s</w:t>
            </w:r>
          </w:p>
          <w:p w14:paraId="229B6A00" w14:textId="6E3B978F" w:rsidR="00272476" w:rsidRPr="00161721" w:rsidRDefault="0079123C"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ms</w:t>
            </w:r>
          </w:p>
          <w:p w14:paraId="1DBADD50" w14:textId="2341F83C" w:rsidR="00272476" w:rsidRPr="00161721" w:rsidRDefault="0079123C" w:rsidP="00272476">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ms</w:t>
            </w:r>
          </w:p>
          <w:p w14:paraId="699225DA" w14:textId="7A7796F2" w:rsidR="00272476" w:rsidRPr="00161721" w:rsidRDefault="00272476" w:rsidP="0079123C">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676DDC" w14:textId="6E1ED518" w:rsidR="00284DCE" w:rsidRPr="00161721" w:rsidRDefault="00284DCE" w:rsidP="00284DCE">
            <w:pPr>
              <w:spacing w:before="60" w:after="60" w:line="288" w:lineRule="auto"/>
              <w:jc w:val="center"/>
              <w:rPr>
                <w:rFonts w:asciiTheme="minorHAnsi" w:hAnsiTheme="minorHAnsi" w:cstheme="minorHAnsi"/>
                <w:sz w:val="24"/>
                <w:lang w:val="en-US"/>
              </w:rPr>
            </w:pPr>
          </w:p>
          <w:p w14:paraId="6FF5C72F" w14:textId="77777777" w:rsidR="0079123C" w:rsidRPr="00161721" w:rsidRDefault="0079123C" w:rsidP="00284DCE">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w:t>
            </w:r>
          </w:p>
          <w:p w14:paraId="0221C3B6" w14:textId="77777777" w:rsidR="0079123C" w:rsidRPr="00161721" w:rsidRDefault="0079123C" w:rsidP="00284DCE">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w:t>
            </w:r>
          </w:p>
          <w:p w14:paraId="71718EF6" w14:textId="77777777" w:rsidR="0079123C" w:rsidRPr="00161721" w:rsidRDefault="0079123C" w:rsidP="00284DCE">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w:t>
            </w:r>
          </w:p>
          <w:p w14:paraId="03D2BDDB" w14:textId="77777777" w:rsidR="0079123C" w:rsidRPr="00161721" w:rsidRDefault="0079123C" w:rsidP="00284DCE">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w:t>
            </w:r>
          </w:p>
          <w:p w14:paraId="60DF681F" w14:textId="77777777" w:rsidR="0079123C" w:rsidRPr="00161721" w:rsidRDefault="0079123C" w:rsidP="00284DCE">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w:t>
            </w:r>
          </w:p>
          <w:p w14:paraId="4BB6CD90" w14:textId="77777777" w:rsidR="0079123C" w:rsidRPr="00161721" w:rsidRDefault="0079123C" w:rsidP="00284DCE">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w:t>
            </w:r>
          </w:p>
          <w:p w14:paraId="32A7DD9B" w14:textId="4308A146" w:rsidR="0079123C" w:rsidRPr="00161721" w:rsidRDefault="0079123C" w:rsidP="00823AE7">
            <w:pPr>
              <w:spacing w:before="4" w:line="240" w:lineRule="auto"/>
              <w:ind w:right="284"/>
              <w:jc w:val="center"/>
              <w:rPr>
                <w:rFonts w:asciiTheme="minorHAnsi" w:hAnsiTheme="minorHAnsi" w:cstheme="minorHAnsi"/>
                <w:sz w:val="16"/>
                <w:szCs w:val="16"/>
                <w:lang w:val="en-US"/>
              </w:rPr>
            </w:pPr>
            <w:r w:rsidRPr="00161721">
              <w:rPr>
                <w:rFonts w:asciiTheme="minorHAnsi" w:hAnsiTheme="minorHAnsi" w:cstheme="minorHAnsi"/>
                <w:spacing w:val="-3"/>
                <w:sz w:val="16"/>
                <w:szCs w:val="16"/>
                <w:lang w:val="en-US"/>
              </w:rPr>
              <w:t xml:space="preserve">        I</w:t>
            </w:r>
            <w:r w:rsidRPr="00161721">
              <w:rPr>
                <w:rFonts w:asciiTheme="minorHAnsi" w:hAnsiTheme="minorHAnsi" w:cstheme="minorHAnsi"/>
                <w:spacing w:val="-4"/>
                <w:sz w:val="16"/>
                <w:szCs w:val="16"/>
                <w:lang w:val="en-US"/>
              </w:rPr>
              <w:t>T</w:t>
            </w:r>
            <w:r w:rsidRPr="00161721">
              <w:rPr>
                <w:rFonts w:asciiTheme="minorHAnsi" w:hAnsiTheme="minorHAnsi" w:cstheme="minorHAnsi"/>
                <w:sz w:val="16"/>
                <w:szCs w:val="16"/>
                <w:lang w:val="en-US"/>
              </w:rPr>
              <w:t>U-</w:t>
            </w:r>
            <w:r w:rsidRPr="00161721">
              <w:rPr>
                <w:rFonts w:asciiTheme="minorHAnsi" w:hAnsiTheme="minorHAnsi" w:cstheme="minorHAnsi"/>
                <w:spacing w:val="-4"/>
                <w:sz w:val="16"/>
                <w:szCs w:val="16"/>
                <w:lang w:val="en-US"/>
              </w:rPr>
              <w:t>T</w:t>
            </w:r>
            <w:r w:rsidRPr="00161721">
              <w:rPr>
                <w:rFonts w:asciiTheme="minorHAnsi" w:hAnsiTheme="minorHAnsi" w:cstheme="minorHAnsi"/>
                <w:sz w:val="16"/>
                <w:szCs w:val="16"/>
                <w:lang w:val="en-US"/>
              </w:rPr>
              <w:t xml:space="preserve">Q23                           </w:t>
            </w:r>
          </w:p>
          <w:p w14:paraId="43B39A99" w14:textId="2FEC7C1E" w:rsidR="0079123C" w:rsidRPr="00161721" w:rsidRDefault="0079123C" w:rsidP="00823AE7">
            <w:pPr>
              <w:spacing w:before="4" w:line="240" w:lineRule="auto"/>
              <w:ind w:right="284"/>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 xml:space="preserve">         12.</w:t>
            </w:r>
            <w:r w:rsidRPr="00161721">
              <w:rPr>
                <w:rFonts w:asciiTheme="minorHAnsi" w:hAnsiTheme="minorHAnsi" w:cstheme="minorHAnsi"/>
                <w:spacing w:val="-4"/>
                <w:sz w:val="16"/>
                <w:szCs w:val="16"/>
                <w:lang w:val="en-US"/>
              </w:rPr>
              <w:t>5</w:t>
            </w:r>
            <w:r w:rsidRPr="00161721">
              <w:rPr>
                <w:rFonts w:asciiTheme="minorHAnsi" w:hAnsiTheme="minorHAnsi" w:cstheme="minorHAnsi"/>
                <w:sz w:val="16"/>
                <w:szCs w:val="16"/>
                <w:lang w:val="en-US"/>
              </w:rPr>
              <w:t xml:space="preserve"> </w:t>
            </w:r>
            <w:r w:rsidRPr="00161721">
              <w:rPr>
                <w:rFonts w:asciiTheme="minorHAnsi" w:hAnsiTheme="minorHAnsi" w:cstheme="minorHAnsi"/>
                <w:spacing w:val="-4"/>
                <w:sz w:val="16"/>
                <w:szCs w:val="16"/>
                <w:lang w:val="en-US"/>
              </w:rPr>
              <w:t>T</w:t>
            </w:r>
            <w:r w:rsidRPr="00161721">
              <w:rPr>
                <w:rFonts w:asciiTheme="minorHAnsi" w:hAnsiTheme="minorHAnsi" w:cstheme="minorHAnsi"/>
                <w:sz w:val="16"/>
                <w:szCs w:val="16"/>
                <w:lang w:val="en-US"/>
              </w:rPr>
              <w:t>YP</w:t>
            </w:r>
          </w:p>
          <w:p w14:paraId="2ACAABC8" w14:textId="15655DA7" w:rsidR="0079123C" w:rsidRPr="00161721" w:rsidRDefault="0079123C" w:rsidP="00823AE7">
            <w:pPr>
              <w:spacing w:before="4" w:line="240" w:lineRule="auto"/>
              <w:ind w:right="284"/>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 xml:space="preserve">        100 </w:t>
            </w:r>
            <w:r w:rsidRPr="00161721">
              <w:rPr>
                <w:rFonts w:asciiTheme="minorHAnsi" w:hAnsiTheme="minorHAnsi" w:cstheme="minorHAnsi"/>
                <w:spacing w:val="-4"/>
                <w:sz w:val="16"/>
                <w:szCs w:val="16"/>
                <w:lang w:val="en-US"/>
              </w:rPr>
              <w:t>T</w:t>
            </w:r>
            <w:r w:rsidRPr="00161721">
              <w:rPr>
                <w:rFonts w:asciiTheme="minorHAnsi" w:hAnsiTheme="minorHAnsi" w:cstheme="minorHAnsi"/>
                <w:spacing w:val="-3"/>
                <w:sz w:val="16"/>
                <w:szCs w:val="16"/>
                <w:lang w:val="en-US"/>
              </w:rPr>
              <w:t>Y</w:t>
            </w:r>
            <w:r w:rsidRPr="00161721">
              <w:rPr>
                <w:rFonts w:asciiTheme="minorHAnsi" w:hAnsiTheme="minorHAnsi" w:cstheme="minorHAnsi"/>
                <w:sz w:val="16"/>
                <w:szCs w:val="16"/>
                <w:lang w:val="en-US"/>
              </w:rPr>
              <w:t>P</w:t>
            </w:r>
          </w:p>
          <w:p w14:paraId="4B879CE9" w14:textId="77777777" w:rsidR="0079123C" w:rsidRPr="00161721" w:rsidRDefault="0079123C" w:rsidP="0079123C">
            <w:pPr>
              <w:spacing w:before="60" w:after="60" w:line="288" w:lineRule="auto"/>
              <w:jc w:val="center"/>
              <w:rPr>
                <w:rFonts w:asciiTheme="minorHAnsi" w:hAnsiTheme="minorHAnsi" w:cstheme="minorHAnsi"/>
                <w:sz w:val="16"/>
                <w:szCs w:val="16"/>
                <w:lang w:val="en-US"/>
              </w:rPr>
            </w:pPr>
            <w:r w:rsidRPr="00161721">
              <w:rPr>
                <w:rFonts w:asciiTheme="minorHAnsi" w:hAnsiTheme="minorHAnsi" w:cstheme="minorHAnsi"/>
                <w:sz w:val="16"/>
                <w:szCs w:val="16"/>
                <w:lang w:val="en-US"/>
              </w:rPr>
              <w:t>4</w:t>
            </w:r>
            <w:r w:rsidRPr="00161721">
              <w:rPr>
                <w:rFonts w:asciiTheme="minorHAnsi" w:hAnsiTheme="minorHAnsi" w:cstheme="minorHAnsi"/>
                <w:spacing w:val="-4"/>
                <w:sz w:val="16"/>
                <w:szCs w:val="16"/>
                <w:lang w:val="en-US"/>
              </w:rPr>
              <w:t>0</w:t>
            </w:r>
            <w:r w:rsidRPr="00161721">
              <w:rPr>
                <w:rFonts w:asciiTheme="minorHAnsi" w:hAnsiTheme="minorHAnsi" w:cstheme="minorHAnsi"/>
                <w:sz w:val="16"/>
                <w:szCs w:val="16"/>
                <w:lang w:val="en-US"/>
              </w:rPr>
              <w:t xml:space="preserve"> </w:t>
            </w:r>
            <w:r w:rsidRPr="00161721">
              <w:rPr>
                <w:rFonts w:asciiTheme="minorHAnsi" w:hAnsiTheme="minorHAnsi" w:cstheme="minorHAnsi"/>
                <w:spacing w:val="-4"/>
                <w:sz w:val="16"/>
                <w:szCs w:val="16"/>
                <w:lang w:val="en-US"/>
              </w:rPr>
              <w:t>T</w:t>
            </w:r>
            <w:r w:rsidRPr="00161721">
              <w:rPr>
                <w:rFonts w:asciiTheme="minorHAnsi" w:hAnsiTheme="minorHAnsi" w:cstheme="minorHAnsi"/>
                <w:sz w:val="16"/>
                <w:szCs w:val="16"/>
                <w:lang w:val="en-US"/>
              </w:rPr>
              <w:t xml:space="preserve">YP  </w:t>
            </w:r>
          </w:p>
          <w:p w14:paraId="26C31BBA" w14:textId="0F36FCA9"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sz w:val="16"/>
                <w:szCs w:val="16"/>
                <w:lang w:val="en-US"/>
              </w:rPr>
              <w:t>Y</w:t>
            </w:r>
            <w:r w:rsidRPr="00161721">
              <w:rPr>
                <w:rFonts w:asciiTheme="minorHAnsi" w:hAnsiTheme="minorHAnsi" w:cstheme="minorHAnsi"/>
                <w:spacing w:val="-3"/>
                <w:sz w:val="16"/>
                <w:szCs w:val="16"/>
                <w:lang w:val="en-US"/>
              </w:rPr>
              <w:t>e</w:t>
            </w:r>
            <w:r w:rsidRPr="00161721">
              <w:rPr>
                <w:rFonts w:asciiTheme="minorHAnsi" w:hAnsiTheme="minorHAnsi" w:cstheme="minorHAnsi"/>
                <w:sz w:val="16"/>
                <w:szCs w:val="16"/>
                <w:lang w:val="en-US"/>
              </w:rPr>
              <w:t>s</w:t>
            </w:r>
            <w:r w:rsidRPr="00161721">
              <w:rPr>
                <w:rFonts w:asciiTheme="minorHAnsi" w:hAnsiTheme="minorHAnsi" w:cstheme="minorHAnsi"/>
                <w:sz w:val="16"/>
                <w:szCs w:val="18"/>
                <w:lang w:val="en-US"/>
              </w:rPr>
              <w:t xml:space="preserve">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0B67E4" w14:textId="77777777" w:rsidR="00284DCE" w:rsidRPr="00161721" w:rsidRDefault="00284DCE" w:rsidP="00284DCE">
            <w:pPr>
              <w:spacing w:before="60" w:after="60" w:line="288" w:lineRule="auto"/>
              <w:jc w:val="center"/>
              <w:rPr>
                <w:rFonts w:asciiTheme="minorHAnsi" w:hAnsiTheme="minorHAnsi" w:cstheme="minorHAnsi"/>
                <w:lang w:val="en-US"/>
              </w:rPr>
            </w:pPr>
          </w:p>
        </w:tc>
      </w:tr>
      <w:tr w:rsidR="00161721" w:rsidRPr="00161721" w14:paraId="4CE79C64"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8FA7C5" w14:textId="4B90C589" w:rsidR="0079123C" w:rsidRPr="00161721" w:rsidRDefault="0079123C" w:rsidP="0079123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CCE508" w14:textId="77777777" w:rsidR="0079123C" w:rsidRPr="00161721" w:rsidRDefault="0079123C" w:rsidP="0079123C">
            <w:pPr>
              <w:spacing w:before="66" w:line="206" w:lineRule="exact"/>
              <w:ind w:left="111"/>
              <w:rPr>
                <w:rFonts w:asciiTheme="minorHAnsi" w:hAnsiTheme="minorHAnsi" w:cstheme="minorHAnsi"/>
                <w:lang w:val="en-US"/>
              </w:rPr>
            </w:pPr>
            <w:r w:rsidRPr="00161721">
              <w:rPr>
                <w:rFonts w:asciiTheme="minorHAnsi" w:hAnsiTheme="minorHAnsi" w:cstheme="minorHAnsi"/>
                <w:lang w:val="en-US"/>
              </w:rPr>
              <w:t>Di</w:t>
            </w:r>
            <w:r w:rsidRPr="00161721">
              <w:rPr>
                <w:rFonts w:asciiTheme="minorHAnsi" w:hAnsiTheme="minorHAnsi" w:cstheme="minorHAnsi"/>
                <w:spacing w:val="-6"/>
                <w:lang w:val="en-US"/>
              </w:rPr>
              <w:t>g</w:t>
            </w:r>
            <w:r w:rsidRPr="00161721">
              <w:rPr>
                <w:rFonts w:asciiTheme="minorHAnsi" w:hAnsiTheme="minorHAnsi" w:cstheme="minorHAnsi"/>
                <w:lang w:val="en-US"/>
              </w:rPr>
              <w:t>ital PCM interfa</w:t>
            </w:r>
            <w:r w:rsidRPr="00161721">
              <w:rPr>
                <w:rFonts w:asciiTheme="minorHAnsi" w:hAnsiTheme="minorHAnsi" w:cstheme="minorHAnsi"/>
                <w:spacing w:val="-3"/>
                <w:lang w:val="en-US"/>
              </w:rPr>
              <w:t>c</w:t>
            </w:r>
            <w:r w:rsidRPr="00161721">
              <w:rPr>
                <w:rFonts w:asciiTheme="minorHAnsi" w:hAnsiTheme="minorHAnsi" w:cstheme="minorHAnsi"/>
                <w:lang w:val="en-US"/>
              </w:rPr>
              <w:t xml:space="preserve">e  </w:t>
            </w:r>
          </w:p>
          <w:p w14:paraId="7E7B6514" w14:textId="2E33C789" w:rsidR="0079123C" w:rsidRPr="00161721" w:rsidRDefault="0079123C" w:rsidP="00823AE7">
            <w:pPr>
              <w:tabs>
                <w:tab w:val="left" w:pos="695"/>
              </w:tabs>
              <w:spacing w:line="206" w:lineRule="exact"/>
              <w:ind w:left="31" w:right="983"/>
              <w:rPr>
                <w:rFonts w:asciiTheme="minorHAnsi" w:hAnsiTheme="minorHAnsi" w:cstheme="minorHAnsi"/>
                <w:lang w:val="en-US"/>
              </w:rPr>
            </w:pPr>
            <w:r w:rsidRPr="00161721">
              <w:rPr>
                <w:rFonts w:asciiTheme="minorHAnsi" w:hAnsiTheme="minorHAnsi" w:cstheme="minorHAnsi"/>
                <w:lang w:val="en-US"/>
              </w:rPr>
              <w:t xml:space="preserve"> - </w:t>
            </w:r>
            <w:r w:rsidRPr="00161721">
              <w:rPr>
                <w:rFonts w:asciiTheme="minorHAnsi" w:hAnsiTheme="minorHAnsi" w:cstheme="minorHAnsi"/>
                <w:lang w:val="en-US"/>
              </w:rPr>
              <w:tab/>
              <w:t xml:space="preserve">module designation  </w:t>
            </w:r>
          </w:p>
          <w:p w14:paraId="237EFB1B" w14:textId="77777777" w:rsidR="0079123C" w:rsidRPr="00161721" w:rsidRDefault="0079123C" w:rsidP="00823AE7">
            <w:pPr>
              <w:tabs>
                <w:tab w:val="left" w:pos="755"/>
              </w:tabs>
              <w:spacing w:line="276" w:lineRule="auto"/>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Use  </w:t>
            </w:r>
          </w:p>
          <w:p w14:paraId="611A058F" w14:textId="77777777" w:rsidR="0079123C" w:rsidRPr="00161721" w:rsidRDefault="0079123C" w:rsidP="00823AE7">
            <w:pPr>
              <w:tabs>
                <w:tab w:val="left" w:pos="755"/>
              </w:tabs>
              <w:spacing w:line="276" w:lineRule="auto"/>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Number of p</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rts per module  </w:t>
            </w:r>
          </w:p>
          <w:p w14:paraId="4ED01B6A" w14:textId="77777777" w:rsidR="0079123C" w:rsidRPr="00161721" w:rsidRDefault="0079123C" w:rsidP="00823AE7">
            <w:pPr>
              <w:tabs>
                <w:tab w:val="left" w:pos="755"/>
              </w:tabs>
              <w:spacing w:line="276" w:lineRule="auto"/>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Impedance  </w:t>
            </w:r>
          </w:p>
          <w:p w14:paraId="4C247961" w14:textId="77777777" w:rsidR="0079123C" w:rsidRPr="00161721" w:rsidRDefault="0079123C" w:rsidP="00823AE7">
            <w:pPr>
              <w:tabs>
                <w:tab w:val="left" w:pos="755"/>
              </w:tabs>
              <w:spacing w:line="276" w:lineRule="auto"/>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Signal level (min/max)  </w:t>
            </w:r>
          </w:p>
          <w:p w14:paraId="32C302A8" w14:textId="18B3FE03" w:rsidR="0079123C" w:rsidRPr="00161721" w:rsidRDefault="0079123C" w:rsidP="00823AE7">
            <w:pPr>
              <w:tabs>
                <w:tab w:val="left" w:pos="755"/>
              </w:tabs>
              <w:spacing w:line="276" w:lineRule="auto"/>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Data r</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te  </w:t>
            </w:r>
          </w:p>
          <w:p w14:paraId="7E49A73E" w14:textId="77777777" w:rsidR="0079123C" w:rsidRPr="00161721" w:rsidRDefault="0079123C" w:rsidP="0079123C">
            <w:pPr>
              <w:tabs>
                <w:tab w:val="left" w:pos="755"/>
              </w:tabs>
              <w:spacing w:line="206" w:lineRule="exact"/>
              <w:ind w:left="9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Configuration  </w:t>
            </w:r>
          </w:p>
          <w:p w14:paraId="6071285B" w14:textId="104A9718" w:rsidR="0079123C" w:rsidRPr="00161721" w:rsidRDefault="0079123C" w:rsidP="0079123C">
            <w:pPr>
              <w:tabs>
                <w:tab w:val="left" w:pos="756"/>
              </w:tabs>
              <w:spacing w:line="206" w:lineRule="exact"/>
              <w:ind w:left="9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5"/>
                <w:lang w:val="en-US"/>
              </w:rPr>
              <w:t>D</w:t>
            </w:r>
            <w:r w:rsidRPr="00161721">
              <w:rPr>
                <w:rFonts w:asciiTheme="minorHAnsi" w:hAnsiTheme="minorHAnsi" w:cstheme="minorHAnsi"/>
                <w:lang w:val="en-US"/>
              </w:rPr>
              <w:t>i</w:t>
            </w:r>
            <w:r w:rsidRPr="00161721">
              <w:rPr>
                <w:rFonts w:asciiTheme="minorHAnsi" w:hAnsiTheme="minorHAnsi" w:cstheme="minorHAnsi"/>
                <w:spacing w:val="-4"/>
                <w:lang w:val="en-US"/>
              </w:rPr>
              <w:t>gi</w:t>
            </w:r>
            <w:r w:rsidRPr="00161721">
              <w:rPr>
                <w:rFonts w:asciiTheme="minorHAnsi" w:hAnsiTheme="minorHAnsi" w:cstheme="minorHAnsi"/>
                <w:lang w:val="en-US"/>
              </w:rPr>
              <w:t>ta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trun</w:t>
            </w:r>
            <w:r w:rsidRPr="00161721">
              <w:rPr>
                <w:rFonts w:asciiTheme="minorHAnsi" w:hAnsiTheme="minorHAnsi" w:cstheme="minorHAnsi"/>
                <w:spacing w:val="-6"/>
                <w:lang w:val="en-US"/>
              </w:rPr>
              <w:t>k</w:t>
            </w:r>
            <w:r w:rsidRPr="00161721">
              <w:rPr>
                <w:rFonts w:asciiTheme="minorHAnsi" w:hAnsiTheme="minorHAnsi" w:cstheme="minorHAnsi"/>
                <w:lang w:val="en-US"/>
              </w:rPr>
              <w:t xml:space="preserve"> int</w:t>
            </w:r>
            <w:r w:rsidRPr="00161721">
              <w:rPr>
                <w:rFonts w:asciiTheme="minorHAnsi" w:hAnsiTheme="minorHAnsi" w:cstheme="minorHAnsi"/>
                <w:spacing w:val="-5"/>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fa</w:t>
            </w:r>
            <w:r w:rsidRPr="00161721">
              <w:rPr>
                <w:rFonts w:asciiTheme="minorHAnsi" w:hAnsiTheme="minorHAnsi" w:cstheme="minorHAnsi"/>
                <w:lang w:val="en-US"/>
              </w:rPr>
              <w:t>c</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c</w:t>
            </w:r>
            <w:r w:rsidRPr="00161721">
              <w:rPr>
                <w:rFonts w:asciiTheme="minorHAnsi" w:hAnsiTheme="minorHAnsi" w:cstheme="minorHAnsi"/>
                <w:lang w:val="en-US"/>
              </w:rPr>
              <w:t>a</w:t>
            </w:r>
            <w:r w:rsidRPr="00161721">
              <w:rPr>
                <w:rFonts w:asciiTheme="minorHAnsi" w:hAnsiTheme="minorHAnsi" w:cstheme="minorHAnsi"/>
                <w:spacing w:val="-6"/>
                <w:lang w:val="en-US"/>
              </w:rPr>
              <w:t>p</w:t>
            </w:r>
            <w:r w:rsidRPr="00161721">
              <w:rPr>
                <w:rFonts w:asciiTheme="minorHAnsi" w:hAnsiTheme="minorHAnsi" w:cstheme="minorHAnsi"/>
                <w:lang w:val="en-US"/>
              </w:rPr>
              <w:t xml:space="preserve">ability  </w:t>
            </w:r>
          </w:p>
          <w:p w14:paraId="7026129B" w14:textId="77777777" w:rsidR="0079123C" w:rsidRPr="00161721" w:rsidRDefault="0079123C" w:rsidP="0079123C">
            <w:pPr>
              <w:tabs>
                <w:tab w:val="left" w:pos="756"/>
              </w:tabs>
              <w:spacing w:line="206" w:lineRule="exact"/>
              <w:ind w:left="9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Pr</w:t>
            </w:r>
            <w:r w:rsidRPr="00161721">
              <w:rPr>
                <w:rFonts w:asciiTheme="minorHAnsi" w:hAnsiTheme="minorHAnsi" w:cstheme="minorHAnsi"/>
                <w:spacing w:val="-4"/>
                <w:lang w:val="en-US"/>
              </w:rPr>
              <w:t>i</w:t>
            </w:r>
            <w:r w:rsidRPr="00161721">
              <w:rPr>
                <w:rFonts w:asciiTheme="minorHAnsi" w:hAnsiTheme="minorHAnsi" w:cstheme="minorHAnsi"/>
                <w:spacing w:val="-6"/>
                <w:lang w:val="en-US"/>
              </w:rPr>
              <w:t>m</w:t>
            </w:r>
            <w:r w:rsidRPr="00161721">
              <w:rPr>
                <w:rFonts w:asciiTheme="minorHAnsi" w:hAnsiTheme="minorHAnsi" w:cstheme="minorHAnsi"/>
                <w:lang w:val="en-US"/>
              </w:rPr>
              <w:t>ar</w:t>
            </w:r>
            <w:r w:rsidRPr="00161721">
              <w:rPr>
                <w:rFonts w:asciiTheme="minorHAnsi" w:hAnsiTheme="minorHAnsi" w:cstheme="minorHAnsi"/>
                <w:spacing w:val="-12"/>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r</w:t>
            </w:r>
            <w:r w:rsidRPr="00161721">
              <w:rPr>
                <w:rFonts w:asciiTheme="minorHAnsi" w:hAnsiTheme="minorHAnsi" w:cstheme="minorHAnsi"/>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e in</w:t>
            </w:r>
            <w:r w:rsidRPr="00161721">
              <w:rPr>
                <w:rFonts w:asciiTheme="minorHAnsi" w:hAnsiTheme="minorHAnsi" w:cstheme="minorHAnsi"/>
                <w:spacing w:val="-4"/>
                <w:lang w:val="en-US"/>
              </w:rPr>
              <w:t>t</w:t>
            </w:r>
            <w:r w:rsidRPr="00161721">
              <w:rPr>
                <w:rFonts w:asciiTheme="minorHAnsi" w:hAnsiTheme="minorHAnsi" w:cstheme="minorHAnsi"/>
                <w:spacing w:val="-3"/>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fa</w:t>
            </w:r>
            <w:r w:rsidRPr="00161721">
              <w:rPr>
                <w:rFonts w:asciiTheme="minorHAnsi" w:hAnsiTheme="minorHAnsi" w:cstheme="minorHAnsi"/>
                <w:lang w:val="en-US"/>
              </w:rPr>
              <w:t>c</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p>
          <w:p w14:paraId="7FA4C58E" w14:textId="77777777" w:rsidR="0079123C" w:rsidRPr="00161721" w:rsidRDefault="0079123C" w:rsidP="0079123C">
            <w:pPr>
              <w:tabs>
                <w:tab w:val="left" w:pos="756"/>
              </w:tabs>
              <w:spacing w:line="206" w:lineRule="exact"/>
              <w:ind w:left="9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Pr</w:t>
            </w:r>
            <w:r w:rsidRPr="00161721">
              <w:rPr>
                <w:rFonts w:asciiTheme="minorHAnsi" w:hAnsiTheme="minorHAnsi" w:cstheme="minorHAnsi"/>
                <w:spacing w:val="-6"/>
                <w:lang w:val="en-US"/>
              </w:rPr>
              <w:t>o</w:t>
            </w:r>
            <w:r w:rsidRPr="00161721">
              <w:rPr>
                <w:rFonts w:asciiTheme="minorHAnsi" w:hAnsiTheme="minorHAnsi" w:cstheme="minorHAnsi"/>
                <w:lang w:val="en-US"/>
              </w:rPr>
              <w:t>t</w:t>
            </w:r>
            <w:r w:rsidRPr="00161721">
              <w:rPr>
                <w:rFonts w:asciiTheme="minorHAnsi" w:hAnsiTheme="minorHAnsi" w:cstheme="minorHAnsi"/>
                <w:spacing w:val="-6"/>
                <w:lang w:val="en-US"/>
              </w:rPr>
              <w:t>o</w:t>
            </w:r>
            <w:r w:rsidRPr="00161721">
              <w:rPr>
                <w:rFonts w:asciiTheme="minorHAnsi" w:hAnsiTheme="minorHAnsi" w:cstheme="minorHAnsi"/>
                <w:lang w:val="en-US"/>
              </w:rPr>
              <w:t>co</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desig</w:t>
            </w:r>
            <w:r w:rsidRPr="00161721">
              <w:rPr>
                <w:rFonts w:asciiTheme="minorHAnsi" w:hAnsiTheme="minorHAnsi" w:cstheme="minorHAnsi"/>
                <w:spacing w:val="-6"/>
                <w:lang w:val="en-US"/>
              </w:rPr>
              <w:t>n</w:t>
            </w:r>
            <w:r w:rsidRPr="00161721">
              <w:rPr>
                <w:rFonts w:asciiTheme="minorHAnsi" w:hAnsiTheme="minorHAnsi" w:cstheme="minorHAnsi"/>
                <w:lang w:val="en-US"/>
              </w:rPr>
              <w:t>ati</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n  </w:t>
            </w:r>
          </w:p>
          <w:p w14:paraId="5A23F5A6" w14:textId="2E23D033" w:rsidR="0079123C" w:rsidRPr="00161721" w:rsidRDefault="0079123C" w:rsidP="0079123C">
            <w:pPr>
              <w:spacing w:before="60" w:after="60" w:line="288" w:lineRule="auto"/>
              <w:rPr>
                <w:rFonts w:asciiTheme="minorHAnsi" w:hAnsiTheme="minorHAnsi" w:cstheme="minorHAnsi"/>
                <w:lang w:val="en-US"/>
              </w:rPr>
            </w:pPr>
            <w:r w:rsidRPr="00161721">
              <w:rPr>
                <w:rFonts w:asciiTheme="minorHAnsi" w:hAnsiTheme="minorHAnsi" w:cstheme="minorHAnsi"/>
                <w:spacing w:val="-3"/>
                <w:lang w:val="en-US"/>
              </w:rPr>
              <w:t xml:space="preserve">  -</w:t>
            </w: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 S</w:t>
            </w:r>
            <w:r w:rsidRPr="00161721">
              <w:rPr>
                <w:rFonts w:asciiTheme="minorHAnsi" w:hAnsiTheme="minorHAnsi" w:cstheme="minorHAnsi"/>
                <w:spacing w:val="-4"/>
                <w:lang w:val="en-US"/>
              </w:rPr>
              <w:t>t</w:t>
            </w:r>
            <w:r w:rsidRPr="00161721">
              <w:rPr>
                <w:rFonts w:asciiTheme="minorHAnsi" w:hAnsiTheme="minorHAnsi" w:cstheme="minorHAnsi"/>
                <w:lang w:val="en-US"/>
              </w:rPr>
              <w:t>an</w:t>
            </w:r>
            <w:r w:rsidRPr="00161721">
              <w:rPr>
                <w:rFonts w:asciiTheme="minorHAnsi" w:hAnsiTheme="minorHAnsi" w:cstheme="minorHAnsi"/>
                <w:spacing w:val="-6"/>
                <w:lang w:val="en-US"/>
              </w:rPr>
              <w:t>d</w:t>
            </w:r>
            <w:r w:rsidRPr="00161721">
              <w:rPr>
                <w:rFonts w:asciiTheme="minorHAnsi" w:hAnsiTheme="minorHAnsi" w:cstheme="minorHAnsi"/>
                <w:lang w:val="en-US"/>
              </w:rPr>
              <w:t xml:space="preserve">ard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5ED2CA" w14:textId="77777777" w:rsidR="0079123C" w:rsidRPr="00161721" w:rsidRDefault="0079123C" w:rsidP="0079123C">
            <w:pPr>
              <w:spacing w:before="60" w:after="60" w:line="288" w:lineRule="auto"/>
              <w:jc w:val="center"/>
              <w:rPr>
                <w:rFonts w:asciiTheme="minorHAnsi" w:hAnsiTheme="minorHAnsi" w:cstheme="minorHAnsi"/>
                <w:sz w:val="22"/>
                <w:lang w:val="en-US"/>
              </w:rPr>
            </w:pPr>
          </w:p>
          <w:p w14:paraId="39BD1912" w14:textId="1907629D"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61302A5F" w14:textId="77777777"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3F8D2696" w14:textId="72CDF2C1"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61E6DB8F" w14:textId="442F835B"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Ohms</w:t>
            </w:r>
          </w:p>
          <w:p w14:paraId="535D0B78" w14:textId="5768D69F"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dBm</w:t>
            </w:r>
          </w:p>
          <w:p w14:paraId="6BFE7A96" w14:textId="4114C322"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Mbit/s</w:t>
            </w:r>
          </w:p>
          <w:p w14:paraId="548EBA5B" w14:textId="4CD53DB7"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BAD808E" w14:textId="29B2E0FF"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4E6E6024" w14:textId="6B619E00"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1AF75F50" w14:textId="33DF7AFE"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3093CD47" w14:textId="31BB74FD"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5294BD" w14:textId="77777777" w:rsidR="0079123C" w:rsidRPr="00161721" w:rsidRDefault="0079123C" w:rsidP="0079123C">
            <w:pPr>
              <w:spacing w:before="60" w:after="60" w:line="288" w:lineRule="auto"/>
              <w:jc w:val="center"/>
              <w:rPr>
                <w:rFonts w:asciiTheme="minorHAnsi" w:hAnsiTheme="minorHAnsi" w:cstheme="minorHAnsi"/>
                <w:sz w:val="18"/>
                <w:lang w:val="en-US"/>
              </w:rPr>
            </w:pPr>
          </w:p>
          <w:p w14:paraId="6120D706" w14:textId="77777777"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6C1D73E0" w14:textId="77777777" w:rsidR="0079123C" w:rsidRPr="00161721" w:rsidRDefault="0079123C" w:rsidP="0079123C">
            <w:pPr>
              <w:spacing w:line="215" w:lineRule="exact"/>
              <w:ind w:left="461" w:right="91" w:hanging="292"/>
              <w:rPr>
                <w:rFonts w:asciiTheme="minorHAnsi" w:hAnsiTheme="minorHAnsi" w:cstheme="minorHAnsi"/>
                <w:sz w:val="16"/>
                <w:lang w:val="en-US"/>
              </w:rPr>
            </w:pPr>
            <w:r w:rsidRPr="00161721">
              <w:rPr>
                <w:rFonts w:asciiTheme="minorHAnsi" w:hAnsiTheme="minorHAnsi" w:cstheme="minorHAnsi"/>
                <w:sz w:val="14"/>
                <w:szCs w:val="18"/>
                <w:lang w:val="en-US"/>
              </w:rPr>
              <w:t>P</w:t>
            </w:r>
            <w:r w:rsidRPr="00161721">
              <w:rPr>
                <w:rFonts w:asciiTheme="minorHAnsi" w:hAnsiTheme="minorHAnsi" w:cstheme="minorHAnsi"/>
                <w:spacing w:val="-3"/>
                <w:sz w:val="14"/>
                <w:szCs w:val="18"/>
                <w:lang w:val="en-US"/>
              </w:rPr>
              <w:t>r</w:t>
            </w:r>
            <w:r w:rsidRPr="00161721">
              <w:rPr>
                <w:rFonts w:asciiTheme="minorHAnsi" w:hAnsiTheme="minorHAnsi" w:cstheme="minorHAnsi"/>
                <w:sz w:val="14"/>
                <w:szCs w:val="18"/>
                <w:lang w:val="en-US"/>
              </w:rPr>
              <w:t>i</w:t>
            </w:r>
            <w:r w:rsidRPr="00161721">
              <w:rPr>
                <w:rFonts w:asciiTheme="minorHAnsi" w:hAnsiTheme="minorHAnsi" w:cstheme="minorHAnsi"/>
                <w:spacing w:val="-6"/>
                <w:sz w:val="14"/>
                <w:szCs w:val="18"/>
                <w:lang w:val="en-US"/>
              </w:rPr>
              <w:t>v</w:t>
            </w:r>
            <w:r w:rsidRPr="00161721">
              <w:rPr>
                <w:rFonts w:asciiTheme="minorHAnsi" w:hAnsiTheme="minorHAnsi" w:cstheme="minorHAnsi"/>
                <w:sz w:val="14"/>
                <w:szCs w:val="18"/>
                <w:lang w:val="en-US"/>
              </w:rPr>
              <w:t>a</w:t>
            </w:r>
            <w:r w:rsidRPr="00161721">
              <w:rPr>
                <w:rFonts w:asciiTheme="minorHAnsi" w:hAnsiTheme="minorHAnsi" w:cstheme="minorHAnsi"/>
                <w:spacing w:val="-6"/>
                <w:sz w:val="14"/>
                <w:szCs w:val="18"/>
                <w:lang w:val="en-US"/>
              </w:rPr>
              <w:t>t</w:t>
            </w:r>
            <w:r w:rsidRPr="00161721">
              <w:rPr>
                <w:rFonts w:asciiTheme="minorHAnsi" w:hAnsiTheme="minorHAnsi" w:cstheme="minorHAnsi"/>
                <w:sz w:val="14"/>
                <w:szCs w:val="18"/>
                <w:lang w:val="en-US"/>
              </w:rPr>
              <w:t xml:space="preserve">e </w:t>
            </w:r>
            <w:r w:rsidRPr="00161721">
              <w:rPr>
                <w:rFonts w:asciiTheme="minorHAnsi" w:hAnsiTheme="minorHAnsi" w:cstheme="minorHAnsi"/>
                <w:spacing w:val="-6"/>
                <w:sz w:val="14"/>
                <w:szCs w:val="18"/>
                <w:lang w:val="en-US"/>
              </w:rPr>
              <w:t>o</w:t>
            </w:r>
            <w:r w:rsidRPr="00161721">
              <w:rPr>
                <w:rFonts w:asciiTheme="minorHAnsi" w:hAnsiTheme="minorHAnsi" w:cstheme="minorHAnsi"/>
                <w:sz w:val="14"/>
                <w:szCs w:val="18"/>
                <w:lang w:val="en-US"/>
              </w:rPr>
              <w:t>r Publ</w:t>
            </w:r>
            <w:r w:rsidRPr="00161721">
              <w:rPr>
                <w:rFonts w:asciiTheme="minorHAnsi" w:hAnsiTheme="minorHAnsi" w:cstheme="minorHAnsi"/>
                <w:spacing w:val="-4"/>
                <w:sz w:val="14"/>
                <w:szCs w:val="18"/>
                <w:lang w:val="en-US"/>
              </w:rPr>
              <w:t>i</w:t>
            </w:r>
            <w:r w:rsidRPr="00161721">
              <w:rPr>
                <w:rFonts w:asciiTheme="minorHAnsi" w:hAnsiTheme="minorHAnsi" w:cstheme="minorHAnsi"/>
                <w:sz w:val="14"/>
                <w:szCs w:val="18"/>
                <w:lang w:val="en-US"/>
              </w:rPr>
              <w:t xml:space="preserve">c  </w:t>
            </w:r>
            <w:r w:rsidRPr="00161721">
              <w:rPr>
                <w:rFonts w:asciiTheme="minorHAnsi" w:hAnsiTheme="minorHAnsi" w:cstheme="minorHAnsi"/>
                <w:spacing w:val="-3"/>
                <w:sz w:val="14"/>
                <w:szCs w:val="18"/>
                <w:lang w:val="en-US"/>
              </w:rPr>
              <w:t>Ne</w:t>
            </w:r>
            <w:r w:rsidRPr="00161721">
              <w:rPr>
                <w:rFonts w:asciiTheme="minorHAnsi" w:hAnsiTheme="minorHAnsi" w:cstheme="minorHAnsi"/>
                <w:sz w:val="14"/>
                <w:szCs w:val="18"/>
                <w:lang w:val="en-US"/>
              </w:rPr>
              <w:t xml:space="preserve">twork  </w:t>
            </w:r>
          </w:p>
          <w:p w14:paraId="643B3E8C" w14:textId="77777777" w:rsidR="0079123C" w:rsidRPr="00161721" w:rsidRDefault="0079123C" w:rsidP="0079123C">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4FDB6929" w14:textId="3D84FC5F" w:rsidR="0079123C" w:rsidRPr="00161721" w:rsidRDefault="0079123C" w:rsidP="0079123C">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31D2941E" w14:textId="49E49574" w:rsidR="0079123C" w:rsidRPr="00161721" w:rsidRDefault="0079123C" w:rsidP="0079123C">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w:t>
            </w:r>
          </w:p>
          <w:p w14:paraId="2F5E1DBE" w14:textId="5EB97C31" w:rsidR="0079123C" w:rsidRPr="00161721" w:rsidRDefault="0079123C" w:rsidP="0079123C">
            <w:pPr>
              <w:spacing w:before="60" w:after="60" w:line="288" w:lineRule="auto"/>
              <w:jc w:val="center"/>
              <w:rPr>
                <w:rFonts w:asciiTheme="minorHAnsi" w:hAnsiTheme="minorHAnsi" w:cstheme="minorHAnsi"/>
                <w:sz w:val="16"/>
                <w:lang w:val="en-US"/>
              </w:rPr>
            </w:pPr>
            <w:r w:rsidRPr="00161721">
              <w:rPr>
                <w:rFonts w:asciiTheme="minorHAnsi" w:hAnsiTheme="minorHAnsi" w:cstheme="minorHAnsi"/>
                <w:sz w:val="16"/>
                <w:lang w:val="en-US"/>
              </w:rPr>
              <w:t>2048</w:t>
            </w:r>
          </w:p>
          <w:p w14:paraId="5EA8B886" w14:textId="77777777" w:rsidR="0079123C" w:rsidRPr="00161721" w:rsidRDefault="0079123C" w:rsidP="0079123C">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30</w:t>
            </w:r>
            <w:r w:rsidRPr="00161721">
              <w:rPr>
                <w:rFonts w:asciiTheme="minorHAnsi" w:hAnsiTheme="minorHAnsi" w:cstheme="minorHAnsi"/>
                <w:spacing w:val="-3"/>
                <w:sz w:val="18"/>
                <w:szCs w:val="18"/>
                <w:lang w:val="en-US"/>
              </w:rPr>
              <w:t>B</w:t>
            </w:r>
            <w:r w:rsidRPr="00161721">
              <w:rPr>
                <w:rFonts w:asciiTheme="minorHAnsi" w:hAnsiTheme="minorHAnsi" w:cstheme="minorHAnsi"/>
                <w:sz w:val="18"/>
                <w:szCs w:val="18"/>
                <w:lang w:val="en-US"/>
              </w:rPr>
              <w:t xml:space="preserve">+D  </w:t>
            </w:r>
          </w:p>
          <w:p w14:paraId="6663503A" w14:textId="2B61B6A6"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46E70B2E" w14:textId="0FFB48BE" w:rsidR="0079123C" w:rsidRPr="00161721" w:rsidRDefault="0079123C" w:rsidP="00823AE7">
            <w:pPr>
              <w:spacing w:before="60" w:line="206" w:lineRule="exact"/>
              <w:rPr>
                <w:rFonts w:asciiTheme="minorHAnsi" w:hAnsiTheme="minorHAnsi" w:cstheme="minorHAnsi"/>
                <w:lang w:val="en-US"/>
              </w:rPr>
            </w:pPr>
            <w:r w:rsidRPr="00161721">
              <w:rPr>
                <w:rFonts w:asciiTheme="minorHAnsi" w:hAnsiTheme="minorHAnsi" w:cstheme="minorHAnsi"/>
                <w:sz w:val="18"/>
                <w:szCs w:val="18"/>
                <w:lang w:val="en-US"/>
              </w:rPr>
              <w:t xml:space="preserve">           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p w14:paraId="28A4B742" w14:textId="7A4F4E71" w:rsidR="0079123C" w:rsidRPr="00161721" w:rsidRDefault="0079123C" w:rsidP="00823AE7">
            <w:pPr>
              <w:spacing w:line="206" w:lineRule="exact"/>
              <w:rPr>
                <w:rFonts w:asciiTheme="minorHAnsi" w:hAnsiTheme="minorHAnsi" w:cstheme="minorHAnsi"/>
                <w:lang w:val="en-US"/>
              </w:rPr>
            </w:pPr>
            <w:r w:rsidRPr="00161721">
              <w:rPr>
                <w:rFonts w:asciiTheme="minorHAnsi" w:hAnsiTheme="minorHAnsi" w:cstheme="minorHAnsi"/>
                <w:sz w:val="18"/>
                <w:szCs w:val="18"/>
                <w:lang w:val="en-US"/>
              </w:rPr>
              <w:t xml:space="preserve">           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p w14:paraId="3136ECD1" w14:textId="521726C2"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I</w:t>
            </w:r>
            <w:r w:rsidRPr="00161721">
              <w:rPr>
                <w:rFonts w:asciiTheme="minorHAnsi" w:hAnsiTheme="minorHAnsi" w:cstheme="minorHAnsi"/>
                <w:spacing w:val="-4"/>
                <w:sz w:val="18"/>
                <w:szCs w:val="18"/>
                <w:lang w:val="en-US"/>
              </w:rPr>
              <w:t>T</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 xml:space="preserve"> – </w:t>
            </w:r>
            <w:r w:rsidRPr="00161721">
              <w:rPr>
                <w:rFonts w:asciiTheme="minorHAnsi" w:hAnsiTheme="minorHAnsi" w:cstheme="minorHAnsi"/>
                <w:spacing w:val="-4"/>
                <w:sz w:val="18"/>
                <w:szCs w:val="18"/>
                <w:lang w:val="en-US"/>
              </w:rPr>
              <w:t>T</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3"/>
                <w:sz w:val="18"/>
                <w:szCs w:val="18"/>
                <w:lang w:val="en-US"/>
              </w:rPr>
              <w:t>I</w:t>
            </w:r>
            <w:r w:rsidRPr="00161721">
              <w:rPr>
                <w:rFonts w:asciiTheme="minorHAnsi" w:hAnsiTheme="minorHAnsi" w:cstheme="minorHAnsi"/>
                <w:sz w:val="18"/>
                <w:szCs w:val="18"/>
                <w:lang w:val="en-US"/>
              </w:rPr>
              <w:t>S</w:t>
            </w:r>
            <w:r w:rsidRPr="00161721">
              <w:rPr>
                <w:rFonts w:asciiTheme="minorHAnsi" w:hAnsiTheme="minorHAnsi" w:cstheme="minorHAnsi"/>
                <w:spacing w:val="-3"/>
                <w:sz w:val="18"/>
                <w:szCs w:val="18"/>
                <w:lang w:val="en-US"/>
              </w:rPr>
              <w:t>D</w:t>
            </w:r>
            <w:r w:rsidRPr="00161721">
              <w:rPr>
                <w:rFonts w:asciiTheme="minorHAnsi" w:hAnsiTheme="minorHAnsi" w:cstheme="minorHAnsi"/>
                <w:sz w:val="18"/>
                <w:szCs w:val="18"/>
                <w:lang w:val="en-US"/>
              </w:rPr>
              <w:t xml:space="preserve">N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27E778"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267D0FCC"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679233" w14:textId="0BF6FFA6"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8ECF26" w14:textId="77777777" w:rsidR="0079123C" w:rsidRPr="00161721" w:rsidRDefault="0079123C" w:rsidP="0079123C">
            <w:pPr>
              <w:suppressAutoHyphens/>
              <w:spacing w:before="60" w:after="60" w:line="288" w:lineRule="auto"/>
              <w:rPr>
                <w:rFonts w:asciiTheme="minorHAnsi" w:hAnsiTheme="minorHAnsi" w:cstheme="minorHAnsi"/>
                <w:lang w:val="en-ZA"/>
              </w:rPr>
            </w:pPr>
            <w:r w:rsidRPr="00161721">
              <w:rPr>
                <w:rFonts w:asciiTheme="minorHAnsi" w:hAnsiTheme="minorHAnsi" w:cstheme="minorHAnsi"/>
                <w:lang w:val="en-ZA"/>
              </w:rPr>
              <w:t>Di</w:t>
            </w:r>
            <w:r w:rsidRPr="00161721">
              <w:rPr>
                <w:rFonts w:asciiTheme="minorHAnsi" w:hAnsiTheme="minorHAnsi" w:cstheme="minorHAnsi"/>
                <w:spacing w:val="-6"/>
                <w:lang w:val="en-ZA"/>
              </w:rPr>
              <w:t>g</w:t>
            </w:r>
            <w:r w:rsidRPr="00161721">
              <w:rPr>
                <w:rFonts w:asciiTheme="minorHAnsi" w:hAnsiTheme="minorHAnsi" w:cstheme="minorHAnsi"/>
                <w:lang w:val="en-ZA"/>
              </w:rPr>
              <w:t xml:space="preserve">ital SDH Multiplexer interface  </w:t>
            </w:r>
          </w:p>
          <w:p w14:paraId="117B030F" w14:textId="77777777" w:rsidR="0079123C" w:rsidRPr="00161721" w:rsidRDefault="0079123C" w:rsidP="0079123C">
            <w:pPr>
              <w:tabs>
                <w:tab w:val="left" w:pos="775"/>
              </w:tabs>
              <w:spacing w:before="64" w:line="206" w:lineRule="exact"/>
              <w:ind w:left="111"/>
              <w:rPr>
                <w:rFonts w:asciiTheme="minorHAnsi" w:hAnsiTheme="minorHAnsi" w:cstheme="minorHAnsi"/>
                <w:lang w:val="en-ZA"/>
              </w:rPr>
            </w:pPr>
            <w:r w:rsidRPr="00161721">
              <w:rPr>
                <w:rFonts w:asciiTheme="minorHAnsi" w:hAnsiTheme="minorHAnsi" w:cstheme="minorHAnsi"/>
                <w:lang w:val="en-ZA"/>
              </w:rPr>
              <w:t xml:space="preserve">module designation  </w:t>
            </w:r>
          </w:p>
          <w:p w14:paraId="373123B3" w14:textId="77777777" w:rsidR="0079123C" w:rsidRPr="00161721" w:rsidRDefault="0079123C" w:rsidP="0079123C">
            <w:pPr>
              <w:tabs>
                <w:tab w:val="left" w:pos="775"/>
              </w:tabs>
              <w:spacing w:line="206" w:lineRule="exact"/>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Use  </w:t>
            </w:r>
          </w:p>
          <w:p w14:paraId="73336E47" w14:textId="77777777" w:rsidR="0079123C" w:rsidRPr="00161721" w:rsidRDefault="0079123C" w:rsidP="0079123C">
            <w:pPr>
              <w:tabs>
                <w:tab w:val="left" w:pos="775"/>
              </w:tabs>
              <w:spacing w:line="215" w:lineRule="exact"/>
              <w:ind w:left="111" w:right="240"/>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Number of p</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rts per module  </w:t>
            </w:r>
            <w:r w:rsidRPr="00161721">
              <w:rPr>
                <w:rFonts w:asciiTheme="minorHAnsi" w:hAnsiTheme="minorHAnsi" w:cstheme="minorHAnsi"/>
                <w:lang w:val="en-US"/>
              </w:rPr>
              <w:br w:type="textWrapping" w:clear="all"/>
              <w:t xml:space="preserve">- </w:t>
            </w:r>
            <w:r w:rsidRPr="00161721">
              <w:rPr>
                <w:rFonts w:asciiTheme="minorHAnsi" w:hAnsiTheme="minorHAnsi" w:cstheme="minorHAnsi"/>
                <w:lang w:val="en-US"/>
              </w:rPr>
              <w:tab/>
              <w:t xml:space="preserve">Impedance  </w:t>
            </w:r>
          </w:p>
          <w:p w14:paraId="171A9B59" w14:textId="77777777" w:rsidR="0079123C" w:rsidRPr="00161721" w:rsidRDefault="0079123C" w:rsidP="0079123C">
            <w:pPr>
              <w:tabs>
                <w:tab w:val="left" w:pos="775"/>
              </w:tabs>
              <w:spacing w:line="218" w:lineRule="exact"/>
              <w:ind w:left="111" w:right="647"/>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Signal level (min/max)  </w:t>
            </w:r>
            <w:r w:rsidRPr="00161721">
              <w:rPr>
                <w:rFonts w:asciiTheme="minorHAnsi" w:hAnsiTheme="minorHAnsi" w:cstheme="minorHAnsi"/>
                <w:lang w:val="en-US"/>
              </w:rPr>
              <w:br w:type="textWrapping" w:clear="all"/>
              <w:t xml:space="preserve">- </w:t>
            </w:r>
            <w:r w:rsidRPr="00161721">
              <w:rPr>
                <w:rFonts w:asciiTheme="minorHAnsi" w:hAnsiTheme="minorHAnsi" w:cstheme="minorHAnsi"/>
                <w:lang w:val="en-US"/>
              </w:rPr>
              <w:tab/>
              <w:t>Data r</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te  </w:t>
            </w:r>
          </w:p>
          <w:p w14:paraId="72C65B0E" w14:textId="77777777" w:rsidR="0079123C" w:rsidRPr="00161721" w:rsidRDefault="0079123C" w:rsidP="0079123C">
            <w:pPr>
              <w:tabs>
                <w:tab w:val="left" w:pos="775"/>
              </w:tabs>
              <w:spacing w:line="206" w:lineRule="exact"/>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t xml:space="preserve">Configuration  </w:t>
            </w:r>
          </w:p>
          <w:p w14:paraId="3EA00AFE" w14:textId="77777777" w:rsidR="0079123C" w:rsidRPr="00161721" w:rsidRDefault="0079123C" w:rsidP="0079123C">
            <w:pPr>
              <w:tabs>
                <w:tab w:val="left" w:pos="776"/>
              </w:tabs>
              <w:spacing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5"/>
                <w:lang w:val="en-US"/>
              </w:rPr>
              <w:t>D</w:t>
            </w:r>
            <w:r w:rsidRPr="00161721">
              <w:rPr>
                <w:rFonts w:asciiTheme="minorHAnsi" w:hAnsiTheme="minorHAnsi" w:cstheme="minorHAnsi"/>
                <w:lang w:val="en-US"/>
              </w:rPr>
              <w:t>i</w:t>
            </w:r>
            <w:r w:rsidRPr="00161721">
              <w:rPr>
                <w:rFonts w:asciiTheme="minorHAnsi" w:hAnsiTheme="minorHAnsi" w:cstheme="minorHAnsi"/>
                <w:spacing w:val="-4"/>
                <w:lang w:val="en-US"/>
              </w:rPr>
              <w:t>gi</w:t>
            </w:r>
            <w:r w:rsidRPr="00161721">
              <w:rPr>
                <w:rFonts w:asciiTheme="minorHAnsi" w:hAnsiTheme="minorHAnsi" w:cstheme="minorHAnsi"/>
                <w:lang w:val="en-US"/>
              </w:rPr>
              <w:t>ta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trun</w:t>
            </w:r>
            <w:r w:rsidRPr="00161721">
              <w:rPr>
                <w:rFonts w:asciiTheme="minorHAnsi" w:hAnsiTheme="minorHAnsi" w:cstheme="minorHAnsi"/>
                <w:spacing w:val="-6"/>
                <w:lang w:val="en-US"/>
              </w:rPr>
              <w:t>k</w:t>
            </w:r>
            <w:r w:rsidRPr="00161721">
              <w:rPr>
                <w:rFonts w:asciiTheme="minorHAnsi" w:hAnsiTheme="minorHAnsi" w:cstheme="minorHAnsi"/>
                <w:lang w:val="en-US"/>
              </w:rPr>
              <w:t xml:space="preserve"> int</w:t>
            </w:r>
            <w:r w:rsidRPr="00161721">
              <w:rPr>
                <w:rFonts w:asciiTheme="minorHAnsi" w:hAnsiTheme="minorHAnsi" w:cstheme="minorHAnsi"/>
                <w:spacing w:val="-5"/>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fa</w:t>
            </w:r>
            <w:r w:rsidRPr="00161721">
              <w:rPr>
                <w:rFonts w:asciiTheme="minorHAnsi" w:hAnsiTheme="minorHAnsi" w:cstheme="minorHAnsi"/>
                <w:lang w:val="en-US"/>
              </w:rPr>
              <w:t>c</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p>
          <w:p w14:paraId="1CD28320" w14:textId="77777777" w:rsidR="0079123C" w:rsidRPr="00161721" w:rsidRDefault="0079123C" w:rsidP="0079123C">
            <w:pPr>
              <w:tabs>
                <w:tab w:val="left" w:pos="776"/>
              </w:tabs>
              <w:spacing w:line="206" w:lineRule="exact"/>
              <w:ind w:left="111"/>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3"/>
                <w:lang w:val="en-US"/>
              </w:rPr>
              <w:t>c</w:t>
            </w:r>
            <w:r w:rsidRPr="00161721">
              <w:rPr>
                <w:rFonts w:asciiTheme="minorHAnsi" w:hAnsiTheme="minorHAnsi" w:cstheme="minorHAnsi"/>
                <w:lang w:val="en-US"/>
              </w:rPr>
              <w:t>a</w:t>
            </w:r>
            <w:r w:rsidRPr="00161721">
              <w:rPr>
                <w:rFonts w:asciiTheme="minorHAnsi" w:hAnsiTheme="minorHAnsi" w:cstheme="minorHAnsi"/>
                <w:spacing w:val="-6"/>
                <w:lang w:val="en-US"/>
              </w:rPr>
              <w:t>p</w:t>
            </w:r>
            <w:r w:rsidRPr="00161721">
              <w:rPr>
                <w:rFonts w:asciiTheme="minorHAnsi" w:hAnsiTheme="minorHAnsi" w:cstheme="minorHAnsi"/>
                <w:lang w:val="en-US"/>
              </w:rPr>
              <w:t xml:space="preserve">ability  </w:t>
            </w:r>
          </w:p>
          <w:p w14:paraId="52FD15BA" w14:textId="77777777" w:rsidR="0079123C" w:rsidRPr="00161721" w:rsidRDefault="0079123C" w:rsidP="0079123C">
            <w:pPr>
              <w:tabs>
                <w:tab w:val="left" w:pos="776"/>
              </w:tabs>
              <w:spacing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Pr</w:t>
            </w:r>
            <w:r w:rsidRPr="00161721">
              <w:rPr>
                <w:rFonts w:asciiTheme="minorHAnsi" w:hAnsiTheme="minorHAnsi" w:cstheme="minorHAnsi"/>
                <w:spacing w:val="-4"/>
                <w:lang w:val="en-US"/>
              </w:rPr>
              <w:t>i</w:t>
            </w:r>
            <w:r w:rsidRPr="00161721">
              <w:rPr>
                <w:rFonts w:asciiTheme="minorHAnsi" w:hAnsiTheme="minorHAnsi" w:cstheme="minorHAnsi"/>
                <w:spacing w:val="-6"/>
                <w:lang w:val="en-US"/>
              </w:rPr>
              <w:t>m</w:t>
            </w:r>
            <w:r w:rsidRPr="00161721">
              <w:rPr>
                <w:rFonts w:asciiTheme="minorHAnsi" w:hAnsiTheme="minorHAnsi" w:cstheme="minorHAnsi"/>
                <w:lang w:val="en-US"/>
              </w:rPr>
              <w:t>ar</w:t>
            </w:r>
            <w:r w:rsidRPr="00161721">
              <w:rPr>
                <w:rFonts w:asciiTheme="minorHAnsi" w:hAnsiTheme="minorHAnsi" w:cstheme="minorHAnsi"/>
                <w:spacing w:val="-12"/>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r</w:t>
            </w:r>
            <w:r w:rsidRPr="00161721">
              <w:rPr>
                <w:rFonts w:asciiTheme="minorHAnsi" w:hAnsiTheme="minorHAnsi" w:cstheme="minorHAnsi"/>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e in</w:t>
            </w:r>
            <w:r w:rsidRPr="00161721">
              <w:rPr>
                <w:rFonts w:asciiTheme="minorHAnsi" w:hAnsiTheme="minorHAnsi" w:cstheme="minorHAnsi"/>
                <w:spacing w:val="-4"/>
                <w:lang w:val="en-US"/>
              </w:rPr>
              <w:t>t</w:t>
            </w:r>
            <w:r w:rsidRPr="00161721">
              <w:rPr>
                <w:rFonts w:asciiTheme="minorHAnsi" w:hAnsiTheme="minorHAnsi" w:cstheme="minorHAnsi"/>
                <w:spacing w:val="-3"/>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fa</w:t>
            </w:r>
            <w:r w:rsidRPr="00161721">
              <w:rPr>
                <w:rFonts w:asciiTheme="minorHAnsi" w:hAnsiTheme="minorHAnsi" w:cstheme="minorHAnsi"/>
                <w:lang w:val="en-US"/>
              </w:rPr>
              <w:t>c</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w:t>
            </w:r>
          </w:p>
          <w:p w14:paraId="523755C3" w14:textId="77777777" w:rsidR="0079123C" w:rsidRPr="00161721" w:rsidRDefault="0079123C" w:rsidP="0079123C">
            <w:pPr>
              <w:tabs>
                <w:tab w:val="left" w:pos="776"/>
              </w:tabs>
              <w:spacing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Pr</w:t>
            </w:r>
            <w:r w:rsidRPr="00161721">
              <w:rPr>
                <w:rFonts w:asciiTheme="minorHAnsi" w:hAnsiTheme="minorHAnsi" w:cstheme="minorHAnsi"/>
                <w:spacing w:val="-6"/>
                <w:lang w:val="en-US"/>
              </w:rPr>
              <w:t>o</w:t>
            </w:r>
            <w:r w:rsidRPr="00161721">
              <w:rPr>
                <w:rFonts w:asciiTheme="minorHAnsi" w:hAnsiTheme="minorHAnsi" w:cstheme="minorHAnsi"/>
                <w:lang w:val="en-US"/>
              </w:rPr>
              <w:t>t</w:t>
            </w:r>
            <w:r w:rsidRPr="00161721">
              <w:rPr>
                <w:rFonts w:asciiTheme="minorHAnsi" w:hAnsiTheme="minorHAnsi" w:cstheme="minorHAnsi"/>
                <w:spacing w:val="-6"/>
                <w:lang w:val="en-US"/>
              </w:rPr>
              <w:t>o</w:t>
            </w:r>
            <w:r w:rsidRPr="00161721">
              <w:rPr>
                <w:rFonts w:asciiTheme="minorHAnsi" w:hAnsiTheme="minorHAnsi" w:cstheme="minorHAnsi"/>
                <w:lang w:val="en-US"/>
              </w:rPr>
              <w:t>co</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desig</w:t>
            </w:r>
            <w:r w:rsidRPr="00161721">
              <w:rPr>
                <w:rFonts w:asciiTheme="minorHAnsi" w:hAnsiTheme="minorHAnsi" w:cstheme="minorHAnsi"/>
                <w:spacing w:val="-6"/>
                <w:lang w:val="en-US"/>
              </w:rPr>
              <w:t>n</w:t>
            </w:r>
            <w:r w:rsidRPr="00161721">
              <w:rPr>
                <w:rFonts w:asciiTheme="minorHAnsi" w:hAnsiTheme="minorHAnsi" w:cstheme="minorHAnsi"/>
                <w:lang w:val="en-US"/>
              </w:rPr>
              <w:t>ati</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n  </w:t>
            </w:r>
          </w:p>
          <w:p w14:paraId="5C60A19E" w14:textId="2FE207D6"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3"/>
                <w:lang w:val="en-US"/>
              </w:rPr>
              <w:t>S</w:t>
            </w:r>
            <w:r w:rsidRPr="00161721">
              <w:rPr>
                <w:rFonts w:asciiTheme="minorHAnsi" w:hAnsiTheme="minorHAnsi" w:cstheme="minorHAnsi"/>
                <w:lang w:val="en-US"/>
              </w:rPr>
              <w:t>ta</w:t>
            </w:r>
            <w:r w:rsidRPr="00161721">
              <w:rPr>
                <w:rFonts w:asciiTheme="minorHAnsi" w:hAnsiTheme="minorHAnsi" w:cstheme="minorHAnsi"/>
                <w:spacing w:val="-4"/>
                <w:lang w:val="en-US"/>
              </w:rPr>
              <w:t>n</w:t>
            </w:r>
            <w:r w:rsidRPr="00161721">
              <w:rPr>
                <w:rFonts w:asciiTheme="minorHAnsi" w:hAnsiTheme="minorHAnsi" w:cstheme="minorHAnsi"/>
                <w:lang w:val="en-US"/>
              </w:rPr>
              <w:t>dar</w:t>
            </w:r>
            <w:r w:rsidRPr="00161721">
              <w:rPr>
                <w:rFonts w:asciiTheme="minorHAnsi" w:hAnsiTheme="minorHAnsi" w:cstheme="minorHAnsi"/>
                <w:spacing w:val="-4"/>
                <w:lang w:val="en-US"/>
              </w:rPr>
              <w:t>d</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25043E" w14:textId="33A9C4B4" w:rsidR="0079123C" w:rsidRPr="00161721" w:rsidRDefault="0079123C" w:rsidP="0079123C">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2069D5" w14:textId="32EC70A2" w:rsidR="0079123C" w:rsidRPr="00161721" w:rsidRDefault="0079123C" w:rsidP="0079123C">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88E9C6"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50FA60A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C5B985" w14:textId="77777777"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28D484" w14:textId="77777777"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lang w:val="en-US"/>
              </w:rPr>
              <w:t>C</w:t>
            </w:r>
            <w:r w:rsidRPr="00161721">
              <w:rPr>
                <w:rFonts w:asciiTheme="minorHAnsi" w:hAnsiTheme="minorHAnsi" w:cstheme="minorHAnsi"/>
                <w:lang w:val="en-US"/>
              </w:rPr>
              <w:t>o</w:t>
            </w:r>
            <w:r w:rsidRPr="00161721">
              <w:rPr>
                <w:rFonts w:asciiTheme="minorHAnsi" w:hAnsiTheme="minorHAnsi" w:cstheme="minorHAnsi"/>
                <w:spacing w:val="-4"/>
                <w:lang w:val="en-US"/>
              </w:rPr>
              <w:t>n</w:t>
            </w:r>
            <w:r w:rsidRPr="00161721">
              <w:rPr>
                <w:rFonts w:asciiTheme="minorHAnsi" w:hAnsiTheme="minorHAnsi" w:cstheme="minorHAnsi"/>
                <w:lang w:val="en-US"/>
              </w:rPr>
              <w:t>figu</w:t>
            </w:r>
            <w:r w:rsidRPr="00161721">
              <w:rPr>
                <w:rFonts w:asciiTheme="minorHAnsi" w:hAnsiTheme="minorHAnsi" w:cstheme="minorHAnsi"/>
                <w:spacing w:val="-3"/>
                <w:lang w:val="en-US"/>
              </w:rPr>
              <w:t>r</w:t>
            </w:r>
            <w:r w:rsidRPr="00161721">
              <w:rPr>
                <w:rFonts w:asciiTheme="minorHAnsi" w:hAnsiTheme="minorHAnsi" w:cstheme="minorHAnsi"/>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ion </w:t>
            </w:r>
            <w:r w:rsidRPr="00161721">
              <w:rPr>
                <w:rFonts w:asciiTheme="minorHAnsi" w:hAnsiTheme="minorHAnsi" w:cstheme="minorHAnsi"/>
                <w:spacing w:val="-4"/>
                <w:lang w:val="en-US"/>
              </w:rPr>
              <w:t>o</w:t>
            </w:r>
            <w:r w:rsidRPr="00161721">
              <w:rPr>
                <w:rFonts w:asciiTheme="minorHAnsi" w:hAnsiTheme="minorHAnsi" w:cstheme="minorHAnsi"/>
                <w:spacing w:val="-3"/>
                <w:lang w:val="en-US"/>
              </w:rPr>
              <w:t>f</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p</w:t>
            </w:r>
            <w:r w:rsidRPr="00161721">
              <w:rPr>
                <w:rFonts w:asciiTheme="minorHAnsi" w:hAnsiTheme="minorHAnsi" w:cstheme="minorHAnsi"/>
                <w:lang w:val="en-US"/>
              </w:rPr>
              <w:t>erip</w:t>
            </w:r>
            <w:r w:rsidRPr="00161721">
              <w:rPr>
                <w:rFonts w:asciiTheme="minorHAnsi" w:hAnsiTheme="minorHAnsi" w:cstheme="minorHAnsi"/>
                <w:spacing w:val="-4"/>
                <w:lang w:val="en-US"/>
              </w:rPr>
              <w:t>h</w:t>
            </w:r>
            <w:r w:rsidRPr="00161721">
              <w:rPr>
                <w:rFonts w:asciiTheme="minorHAnsi" w:hAnsiTheme="minorHAnsi" w:cstheme="minorHAnsi"/>
                <w:lang w:val="en-US"/>
              </w:rPr>
              <w:t>e</w:t>
            </w:r>
            <w:r w:rsidRPr="00161721">
              <w:rPr>
                <w:rFonts w:asciiTheme="minorHAnsi" w:hAnsiTheme="minorHAnsi" w:cstheme="minorHAnsi"/>
                <w:spacing w:val="-3"/>
                <w:lang w:val="en-US"/>
              </w:rPr>
              <w:t>ra</w:t>
            </w:r>
            <w:r w:rsidRPr="00161721">
              <w:rPr>
                <w:rFonts w:asciiTheme="minorHAnsi" w:hAnsiTheme="minorHAnsi" w:cstheme="minorHAnsi"/>
                <w:lang w:val="en-US"/>
              </w:rPr>
              <w:t xml:space="preserve">ls  </w:t>
            </w:r>
          </w:p>
          <w:p w14:paraId="05CAE721" w14:textId="77777777" w:rsidR="0079123C" w:rsidRPr="00161721" w:rsidRDefault="0079123C" w:rsidP="00823AE7">
            <w:pPr>
              <w:tabs>
                <w:tab w:val="left" w:pos="418"/>
              </w:tabs>
              <w:spacing w:before="66" w:line="206" w:lineRule="exact"/>
              <w:ind w:left="79"/>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4"/>
                <w:lang w:val="en-US"/>
              </w:rPr>
              <w:t>4</w:t>
            </w:r>
            <w:r w:rsidRPr="00161721">
              <w:rPr>
                <w:rFonts w:asciiTheme="minorHAnsi" w:hAnsiTheme="minorHAnsi" w:cstheme="minorHAnsi"/>
                <w:lang w:val="en-US"/>
              </w:rPr>
              <w:t xml:space="preserve"> w</w:t>
            </w:r>
            <w:r w:rsidRPr="00161721">
              <w:rPr>
                <w:rFonts w:asciiTheme="minorHAnsi" w:hAnsiTheme="minorHAnsi" w:cstheme="minorHAnsi"/>
                <w:spacing w:val="-4"/>
                <w:lang w:val="en-US"/>
              </w:rPr>
              <w:t>i</w:t>
            </w: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 E/</w:t>
            </w:r>
            <w:r w:rsidRPr="00161721">
              <w:rPr>
                <w:rFonts w:asciiTheme="minorHAnsi" w:hAnsiTheme="minorHAnsi" w:cstheme="minorHAnsi"/>
                <w:spacing w:val="-6"/>
                <w:lang w:val="en-US"/>
              </w:rPr>
              <w:t>M</w:t>
            </w:r>
            <w:r w:rsidRPr="00161721">
              <w:rPr>
                <w:rFonts w:asciiTheme="minorHAnsi" w:hAnsiTheme="minorHAnsi" w:cstheme="minorHAnsi"/>
                <w:lang w:val="en-US"/>
              </w:rPr>
              <w:t xml:space="preserve"> tru</w:t>
            </w:r>
            <w:r w:rsidRPr="00161721">
              <w:rPr>
                <w:rFonts w:asciiTheme="minorHAnsi" w:hAnsiTheme="minorHAnsi" w:cstheme="minorHAnsi"/>
                <w:spacing w:val="-4"/>
                <w:lang w:val="en-US"/>
              </w:rPr>
              <w:t>n</w:t>
            </w:r>
            <w:r w:rsidRPr="00161721">
              <w:rPr>
                <w:rFonts w:asciiTheme="minorHAnsi" w:hAnsiTheme="minorHAnsi" w:cstheme="minorHAnsi"/>
                <w:lang w:val="en-US"/>
              </w:rPr>
              <w:t>ks  : r</w:t>
            </w:r>
            <w:r w:rsidRPr="00161721">
              <w:rPr>
                <w:rFonts w:asciiTheme="minorHAnsi" w:hAnsiTheme="minorHAnsi" w:cstheme="minorHAnsi"/>
                <w:spacing w:val="-3"/>
                <w:lang w:val="en-US"/>
              </w:rPr>
              <w:t>e</w:t>
            </w:r>
            <w:r w:rsidRPr="00161721">
              <w:rPr>
                <w:rFonts w:asciiTheme="minorHAnsi" w:hAnsiTheme="minorHAnsi" w:cstheme="minorHAnsi"/>
                <w:lang w:val="en-US"/>
              </w:rPr>
              <w:t>qu</w:t>
            </w:r>
            <w:r w:rsidRPr="00161721">
              <w:rPr>
                <w:rFonts w:asciiTheme="minorHAnsi" w:hAnsiTheme="minorHAnsi" w:cstheme="minorHAnsi"/>
                <w:spacing w:val="-4"/>
                <w:lang w:val="en-US"/>
              </w:rPr>
              <w:t>i</w:t>
            </w:r>
            <w:r w:rsidRPr="00161721">
              <w:rPr>
                <w:rFonts w:asciiTheme="minorHAnsi" w:hAnsiTheme="minorHAnsi" w:cstheme="minorHAnsi"/>
                <w:lang w:val="en-US"/>
              </w:rPr>
              <w:t>re</w:t>
            </w:r>
            <w:r w:rsidRPr="00161721">
              <w:rPr>
                <w:rFonts w:asciiTheme="minorHAnsi" w:hAnsiTheme="minorHAnsi" w:cstheme="minorHAnsi"/>
                <w:spacing w:val="-4"/>
                <w:lang w:val="en-US"/>
              </w:rPr>
              <w:t>d</w:t>
            </w:r>
            <w:r w:rsidRPr="00161721">
              <w:rPr>
                <w:rFonts w:asciiTheme="minorHAnsi" w:hAnsiTheme="minorHAnsi" w:cstheme="minorHAnsi"/>
                <w:lang w:val="en-US"/>
              </w:rPr>
              <w:t xml:space="preserve">  </w:t>
            </w:r>
          </w:p>
          <w:p w14:paraId="2787D254" w14:textId="77777777" w:rsidR="0079123C" w:rsidRPr="00161721" w:rsidRDefault="0079123C" w:rsidP="00823AE7">
            <w:pPr>
              <w:tabs>
                <w:tab w:val="left" w:pos="418"/>
              </w:tabs>
              <w:spacing w:before="66" w:line="206" w:lineRule="exact"/>
              <w:ind w:left="79"/>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lang w:val="en-US"/>
              </w:rPr>
              <w:tab/>
            </w:r>
            <w:r w:rsidRPr="00161721">
              <w:rPr>
                <w:rFonts w:asciiTheme="minorHAnsi" w:hAnsiTheme="minorHAnsi" w:cstheme="minorHAnsi"/>
                <w:spacing w:val="-4"/>
                <w:lang w:val="en-US"/>
              </w:rPr>
              <w:t>2</w:t>
            </w:r>
            <w:r w:rsidRPr="00161721">
              <w:rPr>
                <w:rFonts w:asciiTheme="minorHAnsi" w:hAnsiTheme="minorHAnsi" w:cstheme="minorHAnsi"/>
                <w:lang w:val="en-US"/>
              </w:rPr>
              <w:t xml:space="preserve"> w</w:t>
            </w:r>
            <w:r w:rsidRPr="00161721">
              <w:rPr>
                <w:rFonts w:asciiTheme="minorHAnsi" w:hAnsiTheme="minorHAnsi" w:cstheme="minorHAnsi"/>
                <w:spacing w:val="-4"/>
                <w:lang w:val="en-US"/>
              </w:rPr>
              <w:t>i</w:t>
            </w: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 e</w:t>
            </w:r>
            <w:r w:rsidRPr="00161721">
              <w:rPr>
                <w:rFonts w:asciiTheme="minorHAnsi" w:hAnsiTheme="minorHAnsi" w:cstheme="minorHAnsi"/>
                <w:spacing w:val="-4"/>
                <w:lang w:val="en-US"/>
              </w:rPr>
              <w:t>x</w:t>
            </w:r>
            <w:r w:rsidRPr="00161721">
              <w:rPr>
                <w:rFonts w:asciiTheme="minorHAnsi" w:hAnsiTheme="minorHAnsi" w:cstheme="minorHAnsi"/>
                <w:lang w:val="en-US"/>
              </w:rPr>
              <w:t>te</w:t>
            </w:r>
            <w:r w:rsidRPr="00161721">
              <w:rPr>
                <w:rFonts w:asciiTheme="minorHAnsi" w:hAnsiTheme="minorHAnsi" w:cstheme="minorHAnsi"/>
                <w:spacing w:val="-4"/>
                <w:lang w:val="en-US"/>
              </w:rPr>
              <w:t>n</w:t>
            </w:r>
            <w:r w:rsidRPr="00161721">
              <w:rPr>
                <w:rFonts w:asciiTheme="minorHAnsi" w:hAnsiTheme="minorHAnsi" w:cstheme="minorHAnsi"/>
                <w:lang w:val="en-US"/>
              </w:rPr>
              <w:t>si</w:t>
            </w:r>
            <w:r w:rsidRPr="00161721">
              <w:rPr>
                <w:rFonts w:asciiTheme="minorHAnsi" w:hAnsiTheme="minorHAnsi" w:cstheme="minorHAnsi"/>
                <w:spacing w:val="-4"/>
                <w:lang w:val="en-US"/>
              </w:rPr>
              <w:t>o</w:t>
            </w:r>
            <w:r w:rsidRPr="00161721">
              <w:rPr>
                <w:rFonts w:asciiTheme="minorHAnsi" w:hAnsiTheme="minorHAnsi" w:cstheme="minorHAnsi"/>
                <w:lang w:val="en-US"/>
              </w:rPr>
              <w:t>n: r</w:t>
            </w:r>
            <w:r w:rsidRPr="00161721">
              <w:rPr>
                <w:rFonts w:asciiTheme="minorHAnsi" w:hAnsiTheme="minorHAnsi" w:cstheme="minorHAnsi"/>
                <w:spacing w:val="-3"/>
                <w:lang w:val="en-US"/>
              </w:rPr>
              <w:t>e</w:t>
            </w:r>
            <w:r w:rsidRPr="00161721">
              <w:rPr>
                <w:rFonts w:asciiTheme="minorHAnsi" w:hAnsiTheme="minorHAnsi" w:cstheme="minorHAnsi"/>
                <w:lang w:val="en-US"/>
              </w:rPr>
              <w:t>qu</w:t>
            </w:r>
            <w:r w:rsidRPr="00161721">
              <w:rPr>
                <w:rFonts w:asciiTheme="minorHAnsi" w:hAnsiTheme="minorHAnsi" w:cstheme="minorHAnsi"/>
                <w:spacing w:val="-4"/>
                <w:lang w:val="en-US"/>
              </w:rPr>
              <w:t>i</w:t>
            </w:r>
            <w:r w:rsidRPr="00161721">
              <w:rPr>
                <w:rFonts w:asciiTheme="minorHAnsi" w:hAnsiTheme="minorHAnsi" w:cstheme="minorHAnsi"/>
                <w:lang w:val="en-US"/>
              </w:rPr>
              <w:t>re</w:t>
            </w:r>
            <w:r w:rsidRPr="00161721">
              <w:rPr>
                <w:rFonts w:asciiTheme="minorHAnsi" w:hAnsiTheme="minorHAnsi" w:cstheme="minorHAnsi"/>
                <w:spacing w:val="-4"/>
                <w:lang w:val="en-US"/>
              </w:rPr>
              <w:t>d</w:t>
            </w:r>
            <w:r w:rsidRPr="00161721">
              <w:rPr>
                <w:rFonts w:asciiTheme="minorHAnsi" w:hAnsiTheme="minorHAnsi" w:cstheme="minorHAnsi"/>
                <w:lang w:val="en-US"/>
              </w:rPr>
              <w:t xml:space="preserve">  </w:t>
            </w:r>
          </w:p>
          <w:p w14:paraId="4DED6008" w14:textId="77777777" w:rsidR="0079123C" w:rsidRPr="00161721" w:rsidRDefault="0079123C" w:rsidP="00823AE7">
            <w:pPr>
              <w:tabs>
                <w:tab w:val="left" w:pos="417"/>
              </w:tabs>
              <w:spacing w:before="66"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P</w:t>
            </w:r>
            <w:r w:rsidRPr="00161721">
              <w:rPr>
                <w:rFonts w:asciiTheme="minorHAnsi" w:hAnsiTheme="minorHAnsi" w:cstheme="minorHAnsi"/>
                <w:spacing w:val="-5"/>
                <w:lang w:val="en-US"/>
              </w:rPr>
              <w:t>S</w:t>
            </w:r>
            <w:r w:rsidRPr="00161721">
              <w:rPr>
                <w:rFonts w:asciiTheme="minorHAnsi" w:hAnsiTheme="minorHAnsi" w:cstheme="minorHAnsi"/>
                <w:lang w:val="en-US"/>
              </w:rPr>
              <w:t>T</w:t>
            </w:r>
            <w:r w:rsidRPr="00161721">
              <w:rPr>
                <w:rFonts w:asciiTheme="minorHAnsi" w:hAnsiTheme="minorHAnsi" w:cstheme="minorHAnsi"/>
                <w:spacing w:val="-5"/>
                <w:lang w:val="en-US"/>
              </w:rPr>
              <w:t>N</w:t>
            </w:r>
            <w:r w:rsidRPr="00161721">
              <w:rPr>
                <w:rFonts w:asciiTheme="minorHAnsi" w:hAnsiTheme="minorHAnsi" w:cstheme="minorHAnsi"/>
                <w:lang w:val="en-US"/>
              </w:rPr>
              <w:t xml:space="preserve"> tru</w:t>
            </w:r>
            <w:r w:rsidRPr="00161721">
              <w:rPr>
                <w:rFonts w:asciiTheme="minorHAnsi" w:hAnsiTheme="minorHAnsi" w:cstheme="minorHAnsi"/>
                <w:spacing w:val="-4"/>
                <w:lang w:val="en-US"/>
              </w:rPr>
              <w:t>n</w:t>
            </w:r>
            <w:r w:rsidRPr="00161721">
              <w:rPr>
                <w:rFonts w:asciiTheme="minorHAnsi" w:hAnsiTheme="minorHAnsi" w:cstheme="minorHAnsi"/>
                <w:lang w:val="en-US"/>
              </w:rPr>
              <w:t>ks:   re</w:t>
            </w:r>
            <w:r w:rsidRPr="00161721">
              <w:rPr>
                <w:rFonts w:asciiTheme="minorHAnsi" w:hAnsiTheme="minorHAnsi" w:cstheme="minorHAnsi"/>
                <w:spacing w:val="-4"/>
                <w:lang w:val="en-US"/>
              </w:rPr>
              <w:t>q</w:t>
            </w:r>
            <w:r w:rsidRPr="00161721">
              <w:rPr>
                <w:rFonts w:asciiTheme="minorHAnsi" w:hAnsiTheme="minorHAnsi" w:cstheme="minorHAnsi"/>
                <w:lang w:val="en-US"/>
              </w:rPr>
              <w:t>u</w:t>
            </w:r>
            <w:r w:rsidRPr="00161721">
              <w:rPr>
                <w:rFonts w:asciiTheme="minorHAnsi" w:hAnsiTheme="minorHAnsi" w:cstheme="minorHAnsi"/>
                <w:spacing w:val="-6"/>
                <w:lang w:val="en-US"/>
              </w:rPr>
              <w:t>i</w:t>
            </w:r>
            <w:r w:rsidRPr="00161721">
              <w:rPr>
                <w:rFonts w:asciiTheme="minorHAnsi" w:hAnsiTheme="minorHAnsi" w:cstheme="minorHAnsi"/>
                <w:lang w:val="en-US"/>
              </w:rPr>
              <w:t xml:space="preserve">red </w:t>
            </w:r>
          </w:p>
          <w:p w14:paraId="5B986EDA" w14:textId="77777777" w:rsidR="0079123C" w:rsidRPr="00161721" w:rsidRDefault="0079123C" w:rsidP="0079123C">
            <w:pPr>
              <w:tabs>
                <w:tab w:val="left" w:pos="417"/>
              </w:tabs>
              <w:spacing w:before="66" w:line="206" w:lineRule="exact"/>
              <w:ind w:left="111" w:right="-18"/>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A</w:t>
            </w:r>
            <w:r w:rsidRPr="00161721">
              <w:rPr>
                <w:rFonts w:asciiTheme="minorHAnsi" w:hAnsiTheme="minorHAnsi" w:cstheme="minorHAnsi"/>
                <w:spacing w:val="-6"/>
                <w:lang w:val="en-US"/>
              </w:rPr>
              <w:t>t</w:t>
            </w:r>
            <w:r w:rsidRPr="00161721">
              <w:rPr>
                <w:rFonts w:asciiTheme="minorHAnsi" w:hAnsiTheme="minorHAnsi" w:cstheme="minorHAnsi"/>
                <w:lang w:val="en-US"/>
              </w:rPr>
              <w:t>tenda</w:t>
            </w:r>
            <w:r w:rsidRPr="00161721">
              <w:rPr>
                <w:rFonts w:asciiTheme="minorHAnsi" w:hAnsiTheme="minorHAnsi" w:cstheme="minorHAnsi"/>
                <w:spacing w:val="-6"/>
                <w:lang w:val="en-US"/>
              </w:rPr>
              <w:t>n</w:t>
            </w:r>
            <w:r w:rsidRPr="00161721">
              <w:rPr>
                <w:rFonts w:asciiTheme="minorHAnsi" w:hAnsiTheme="minorHAnsi" w:cstheme="minorHAnsi"/>
                <w:lang w:val="en-US"/>
              </w:rPr>
              <w:t>t c</w:t>
            </w:r>
            <w:r w:rsidRPr="00161721">
              <w:rPr>
                <w:rFonts w:asciiTheme="minorHAnsi" w:hAnsiTheme="minorHAnsi" w:cstheme="minorHAnsi"/>
                <w:spacing w:val="-4"/>
                <w:lang w:val="en-US"/>
              </w:rPr>
              <w:t>o</w:t>
            </w:r>
            <w:r w:rsidRPr="00161721">
              <w:rPr>
                <w:rFonts w:asciiTheme="minorHAnsi" w:hAnsiTheme="minorHAnsi" w:cstheme="minorHAnsi"/>
                <w:lang w:val="en-US"/>
              </w:rPr>
              <w:t>nsol</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s  </w:t>
            </w:r>
          </w:p>
          <w:p w14:paraId="1B6F934D" w14:textId="77777777" w:rsidR="0079123C" w:rsidRPr="00161721" w:rsidRDefault="0079123C" w:rsidP="00823AE7">
            <w:pPr>
              <w:pStyle w:val="Paragraphedeliste"/>
              <w:widowControl w:val="0"/>
              <w:numPr>
                <w:ilvl w:val="0"/>
                <w:numId w:val="214"/>
              </w:numPr>
              <w:tabs>
                <w:tab w:val="left" w:pos="417"/>
              </w:tabs>
              <w:spacing w:before="60" w:after="0" w:line="228" w:lineRule="exact"/>
              <w:jc w:val="left"/>
              <w:rPr>
                <w:rFonts w:asciiTheme="minorHAnsi" w:hAnsiTheme="minorHAnsi" w:cstheme="minorHAnsi"/>
                <w:lang w:val="en-US"/>
              </w:rPr>
            </w:pP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4"/>
                <w:lang w:val="en-US"/>
              </w:rPr>
              <w:t>q</w:t>
            </w:r>
            <w:r w:rsidRPr="00161721">
              <w:rPr>
                <w:rFonts w:asciiTheme="minorHAnsi" w:hAnsiTheme="minorHAnsi" w:cstheme="minorHAnsi"/>
                <w:lang w:val="en-US"/>
              </w:rPr>
              <w:t>ui</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ed  </w:t>
            </w:r>
          </w:p>
          <w:p w14:paraId="585D39FA" w14:textId="77777777" w:rsidR="0079123C" w:rsidRPr="00161721" w:rsidRDefault="0079123C" w:rsidP="00823AE7">
            <w:pPr>
              <w:pStyle w:val="Paragraphedeliste"/>
              <w:widowControl w:val="0"/>
              <w:numPr>
                <w:ilvl w:val="0"/>
                <w:numId w:val="214"/>
              </w:numPr>
              <w:tabs>
                <w:tab w:val="left" w:pos="417"/>
              </w:tabs>
              <w:spacing w:before="60" w:after="0" w:line="228" w:lineRule="exact"/>
              <w:jc w:val="left"/>
              <w:rPr>
                <w:rFonts w:asciiTheme="minorHAnsi" w:hAnsiTheme="minorHAnsi" w:cstheme="minorHAnsi"/>
                <w:lang w:val="en-US"/>
              </w:rPr>
            </w:pPr>
            <w:r w:rsidRPr="00161721">
              <w:rPr>
                <w:rFonts w:asciiTheme="minorHAnsi" w:hAnsiTheme="minorHAnsi" w:cstheme="minorHAnsi"/>
                <w:spacing w:val="-6"/>
                <w:lang w:val="en-US"/>
              </w:rPr>
              <w:t>u</w:t>
            </w:r>
            <w:r w:rsidRPr="00161721">
              <w:rPr>
                <w:rFonts w:asciiTheme="minorHAnsi" w:hAnsiTheme="minorHAnsi" w:cstheme="minorHAnsi"/>
                <w:lang w:val="en-US"/>
              </w:rPr>
              <w:t>lti</w:t>
            </w:r>
            <w:r w:rsidRPr="00161721">
              <w:rPr>
                <w:rFonts w:asciiTheme="minorHAnsi" w:hAnsiTheme="minorHAnsi" w:cstheme="minorHAnsi"/>
                <w:spacing w:val="-6"/>
                <w:lang w:val="en-US"/>
              </w:rPr>
              <w:t>m</w:t>
            </w:r>
            <w:r w:rsidRPr="00161721">
              <w:rPr>
                <w:rFonts w:asciiTheme="minorHAnsi" w:hAnsiTheme="minorHAnsi" w:cstheme="minorHAnsi"/>
                <w:lang w:val="en-US"/>
              </w:rPr>
              <w:t xml:space="preserve">ate  </w:t>
            </w:r>
          </w:p>
          <w:p w14:paraId="241C9F1B" w14:textId="77777777" w:rsidR="0079123C" w:rsidRPr="00161721" w:rsidRDefault="0079123C" w:rsidP="00823AE7">
            <w:pPr>
              <w:tabs>
                <w:tab w:val="left" w:pos="417"/>
              </w:tabs>
              <w:spacing w:before="64"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O</w:t>
            </w:r>
            <w:r w:rsidRPr="00161721">
              <w:rPr>
                <w:rFonts w:asciiTheme="minorHAnsi" w:hAnsiTheme="minorHAnsi" w:cstheme="minorHAnsi"/>
                <w:spacing w:val="-6"/>
                <w:lang w:val="en-US"/>
              </w:rPr>
              <w:t>p</w:t>
            </w:r>
            <w:r w:rsidRPr="00161721">
              <w:rPr>
                <w:rFonts w:asciiTheme="minorHAnsi" w:hAnsiTheme="minorHAnsi" w:cstheme="minorHAnsi"/>
                <w:lang w:val="en-US"/>
              </w:rPr>
              <w:t>er</w:t>
            </w:r>
            <w:r w:rsidRPr="00161721">
              <w:rPr>
                <w:rFonts w:asciiTheme="minorHAnsi" w:hAnsiTheme="minorHAnsi" w:cstheme="minorHAnsi"/>
                <w:spacing w:val="-3"/>
                <w:lang w:val="en-US"/>
              </w:rPr>
              <w:t>a</w:t>
            </w:r>
            <w:r w:rsidRPr="00161721">
              <w:rPr>
                <w:rFonts w:asciiTheme="minorHAnsi" w:hAnsiTheme="minorHAnsi" w:cstheme="minorHAnsi"/>
                <w:lang w:val="en-US"/>
              </w:rPr>
              <w:t>t</w:t>
            </w:r>
            <w:r w:rsidRPr="00161721">
              <w:rPr>
                <w:rFonts w:asciiTheme="minorHAnsi" w:hAnsiTheme="minorHAnsi" w:cstheme="minorHAnsi"/>
                <w:spacing w:val="-4"/>
                <w:lang w:val="en-US"/>
              </w:rPr>
              <w:t>o</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p</w:t>
            </w:r>
            <w:r w:rsidRPr="00161721">
              <w:rPr>
                <w:rFonts w:asciiTheme="minorHAnsi" w:hAnsiTheme="minorHAnsi" w:cstheme="minorHAnsi"/>
                <w:lang w:val="en-US"/>
              </w:rPr>
              <w:t>h</w:t>
            </w:r>
            <w:r w:rsidRPr="00161721">
              <w:rPr>
                <w:rFonts w:asciiTheme="minorHAnsi" w:hAnsiTheme="minorHAnsi" w:cstheme="minorHAnsi"/>
                <w:spacing w:val="-6"/>
                <w:lang w:val="en-US"/>
              </w:rPr>
              <w:t>o</w:t>
            </w:r>
            <w:r w:rsidRPr="00161721">
              <w:rPr>
                <w:rFonts w:asciiTheme="minorHAnsi" w:hAnsiTheme="minorHAnsi" w:cstheme="minorHAnsi"/>
                <w:lang w:val="en-US"/>
              </w:rPr>
              <w:t>ne i</w:t>
            </w:r>
            <w:r w:rsidRPr="00161721">
              <w:rPr>
                <w:rFonts w:asciiTheme="minorHAnsi" w:hAnsiTheme="minorHAnsi" w:cstheme="minorHAnsi"/>
                <w:spacing w:val="-4"/>
                <w:lang w:val="en-US"/>
              </w:rPr>
              <w:t>n</w:t>
            </w:r>
            <w:r w:rsidRPr="00161721">
              <w:rPr>
                <w:rFonts w:asciiTheme="minorHAnsi" w:hAnsiTheme="minorHAnsi" w:cstheme="minorHAnsi"/>
                <w:lang w:val="en-US"/>
              </w:rPr>
              <w:t>t</w:t>
            </w:r>
            <w:r w:rsidRPr="00161721">
              <w:rPr>
                <w:rFonts w:asciiTheme="minorHAnsi" w:hAnsiTheme="minorHAnsi" w:cstheme="minorHAnsi"/>
                <w:spacing w:val="-5"/>
                <w:lang w:val="en-US"/>
              </w:rPr>
              <w:t>e</w:t>
            </w:r>
            <w:r w:rsidRPr="00161721">
              <w:rPr>
                <w:rFonts w:asciiTheme="minorHAnsi" w:hAnsiTheme="minorHAnsi" w:cstheme="minorHAnsi"/>
                <w:lang w:val="en-US"/>
              </w:rPr>
              <w:t>r</w:t>
            </w:r>
            <w:r w:rsidRPr="00161721">
              <w:rPr>
                <w:rFonts w:asciiTheme="minorHAnsi" w:hAnsiTheme="minorHAnsi" w:cstheme="minorHAnsi"/>
                <w:spacing w:val="-3"/>
                <w:lang w:val="en-US"/>
              </w:rPr>
              <w:t>f</w:t>
            </w:r>
            <w:r w:rsidRPr="00161721">
              <w:rPr>
                <w:rFonts w:asciiTheme="minorHAnsi" w:hAnsiTheme="minorHAnsi" w:cstheme="minorHAnsi"/>
                <w:lang w:val="en-US"/>
              </w:rPr>
              <w:t>a</w:t>
            </w:r>
            <w:r w:rsidRPr="00161721">
              <w:rPr>
                <w:rFonts w:asciiTheme="minorHAnsi" w:hAnsiTheme="minorHAnsi" w:cstheme="minorHAnsi"/>
                <w:spacing w:val="-3"/>
                <w:lang w:val="en-US"/>
              </w:rPr>
              <w:t>c</w:t>
            </w:r>
            <w:r w:rsidRPr="00161721">
              <w:rPr>
                <w:rFonts w:asciiTheme="minorHAnsi" w:hAnsiTheme="minorHAnsi" w:cstheme="minorHAnsi"/>
                <w:lang w:val="en-US"/>
              </w:rPr>
              <w:t xml:space="preserve">e: </w:t>
            </w: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4"/>
                <w:lang w:val="en-US"/>
              </w:rPr>
              <w:t>q</w:t>
            </w:r>
            <w:r w:rsidRPr="00161721">
              <w:rPr>
                <w:rFonts w:asciiTheme="minorHAnsi" w:hAnsiTheme="minorHAnsi" w:cstheme="minorHAnsi"/>
                <w:lang w:val="en-US"/>
              </w:rPr>
              <w:t>ui</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ed  </w:t>
            </w:r>
          </w:p>
          <w:p w14:paraId="1E612BE6" w14:textId="77777777" w:rsidR="0079123C" w:rsidRPr="00161721" w:rsidRDefault="0079123C" w:rsidP="0079123C">
            <w:pPr>
              <w:tabs>
                <w:tab w:val="left" w:pos="417"/>
              </w:tabs>
              <w:spacing w:before="66" w:line="206"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Di</w:t>
            </w:r>
            <w:r w:rsidRPr="00161721">
              <w:rPr>
                <w:rFonts w:asciiTheme="minorHAnsi" w:hAnsiTheme="minorHAnsi" w:cstheme="minorHAnsi"/>
                <w:spacing w:val="-4"/>
                <w:lang w:val="en-US"/>
              </w:rPr>
              <w:t>g</w:t>
            </w:r>
            <w:r w:rsidRPr="00161721">
              <w:rPr>
                <w:rFonts w:asciiTheme="minorHAnsi" w:hAnsiTheme="minorHAnsi" w:cstheme="minorHAnsi"/>
                <w:lang w:val="en-US"/>
              </w:rPr>
              <w:t>i</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al </w:t>
            </w:r>
            <w:r w:rsidRPr="00161721">
              <w:rPr>
                <w:rFonts w:asciiTheme="minorHAnsi" w:hAnsiTheme="minorHAnsi" w:cstheme="minorHAnsi"/>
                <w:spacing w:val="-8"/>
                <w:lang w:val="en-US"/>
              </w:rPr>
              <w:t>o</w:t>
            </w:r>
            <w:r w:rsidRPr="00161721">
              <w:rPr>
                <w:rFonts w:asciiTheme="minorHAnsi" w:hAnsiTheme="minorHAnsi" w:cstheme="minorHAnsi"/>
                <w:lang w:val="en-US"/>
              </w:rPr>
              <w:t>r S</w:t>
            </w:r>
            <w:r w:rsidRPr="00161721">
              <w:rPr>
                <w:rFonts w:asciiTheme="minorHAnsi" w:hAnsiTheme="minorHAnsi" w:cstheme="minorHAnsi"/>
                <w:spacing w:val="-5"/>
                <w:lang w:val="en-US"/>
              </w:rPr>
              <w:t>I</w:t>
            </w:r>
            <w:r w:rsidRPr="00161721">
              <w:rPr>
                <w:rFonts w:asciiTheme="minorHAnsi" w:hAnsiTheme="minorHAnsi" w:cstheme="minorHAnsi"/>
                <w:lang w:val="en-US"/>
              </w:rPr>
              <w:t>P phon</w:t>
            </w:r>
            <w:r w:rsidRPr="00161721">
              <w:rPr>
                <w:rFonts w:asciiTheme="minorHAnsi" w:hAnsiTheme="minorHAnsi" w:cstheme="minorHAnsi"/>
                <w:spacing w:val="-3"/>
                <w:lang w:val="en-US"/>
              </w:rPr>
              <w:t>e</w:t>
            </w:r>
            <w:r w:rsidRPr="00161721">
              <w:rPr>
                <w:rFonts w:asciiTheme="minorHAnsi" w:hAnsiTheme="minorHAnsi" w:cstheme="minorHAnsi"/>
                <w:lang w:val="en-US"/>
              </w:rPr>
              <w:t xml:space="preserve"> i</w:t>
            </w:r>
            <w:r w:rsidRPr="00161721">
              <w:rPr>
                <w:rFonts w:asciiTheme="minorHAnsi" w:hAnsiTheme="minorHAnsi" w:cstheme="minorHAnsi"/>
                <w:spacing w:val="-4"/>
                <w:lang w:val="en-US"/>
              </w:rPr>
              <w:t>nt</w:t>
            </w:r>
            <w:r w:rsidRPr="00161721">
              <w:rPr>
                <w:rFonts w:asciiTheme="minorHAnsi" w:hAnsiTheme="minorHAnsi" w:cstheme="minorHAnsi"/>
                <w:lang w:val="en-US"/>
              </w:rPr>
              <w:t>e</w:t>
            </w:r>
            <w:r w:rsidRPr="00161721">
              <w:rPr>
                <w:rFonts w:asciiTheme="minorHAnsi" w:hAnsiTheme="minorHAnsi" w:cstheme="minorHAnsi"/>
                <w:spacing w:val="-3"/>
                <w:lang w:val="en-US"/>
              </w:rPr>
              <w:t>rf</w:t>
            </w:r>
            <w:r w:rsidRPr="00161721">
              <w:rPr>
                <w:rFonts w:asciiTheme="minorHAnsi" w:hAnsiTheme="minorHAnsi" w:cstheme="minorHAnsi"/>
                <w:lang w:val="en-US"/>
              </w:rPr>
              <w:t>a</w:t>
            </w:r>
            <w:r w:rsidRPr="00161721">
              <w:rPr>
                <w:rFonts w:asciiTheme="minorHAnsi" w:hAnsiTheme="minorHAnsi" w:cstheme="minorHAnsi"/>
                <w:spacing w:val="-3"/>
                <w:lang w:val="en-US"/>
              </w:rPr>
              <w:t>c</w:t>
            </w:r>
            <w:r w:rsidRPr="00161721">
              <w:rPr>
                <w:rFonts w:asciiTheme="minorHAnsi" w:hAnsiTheme="minorHAnsi" w:cstheme="minorHAnsi"/>
                <w:lang w:val="en-US"/>
              </w:rPr>
              <w:t xml:space="preserve">e   </w:t>
            </w:r>
          </w:p>
          <w:p w14:paraId="10DDC790" w14:textId="77777777" w:rsidR="0079123C" w:rsidRPr="00161721" w:rsidRDefault="0079123C" w:rsidP="0079123C">
            <w:pPr>
              <w:tabs>
                <w:tab w:val="left" w:pos="418"/>
              </w:tabs>
              <w:spacing w:before="60"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Di</w:t>
            </w:r>
            <w:r w:rsidRPr="00161721">
              <w:rPr>
                <w:rFonts w:asciiTheme="minorHAnsi" w:hAnsiTheme="minorHAnsi" w:cstheme="minorHAnsi"/>
                <w:spacing w:val="-4"/>
                <w:lang w:val="en-US"/>
              </w:rPr>
              <w:t>g</w:t>
            </w:r>
            <w:r w:rsidRPr="00161721">
              <w:rPr>
                <w:rFonts w:asciiTheme="minorHAnsi" w:hAnsiTheme="minorHAnsi" w:cstheme="minorHAnsi"/>
                <w:lang w:val="en-US"/>
              </w:rPr>
              <w:t>i</w:t>
            </w:r>
            <w:r w:rsidRPr="00161721">
              <w:rPr>
                <w:rFonts w:asciiTheme="minorHAnsi" w:hAnsiTheme="minorHAnsi" w:cstheme="minorHAnsi"/>
                <w:spacing w:val="-4"/>
                <w:lang w:val="en-US"/>
              </w:rPr>
              <w:t>t</w:t>
            </w:r>
            <w:r w:rsidRPr="00161721">
              <w:rPr>
                <w:rFonts w:asciiTheme="minorHAnsi" w:hAnsiTheme="minorHAnsi" w:cstheme="minorHAnsi"/>
                <w:lang w:val="en-US"/>
              </w:rPr>
              <w:t>al PC</w:t>
            </w:r>
            <w:r w:rsidRPr="00161721">
              <w:rPr>
                <w:rFonts w:asciiTheme="minorHAnsi" w:hAnsiTheme="minorHAnsi" w:cstheme="minorHAnsi"/>
                <w:spacing w:val="-6"/>
                <w:lang w:val="en-US"/>
              </w:rPr>
              <w:t>M</w:t>
            </w:r>
            <w:r w:rsidRPr="00161721">
              <w:rPr>
                <w:rFonts w:asciiTheme="minorHAnsi" w:hAnsiTheme="minorHAnsi" w:cstheme="minorHAnsi"/>
                <w:lang w:val="en-US"/>
              </w:rPr>
              <w:t xml:space="preserve"> inte</w:t>
            </w:r>
            <w:r w:rsidRPr="00161721">
              <w:rPr>
                <w:rFonts w:asciiTheme="minorHAnsi" w:hAnsiTheme="minorHAnsi" w:cstheme="minorHAnsi"/>
                <w:spacing w:val="-3"/>
                <w:lang w:val="en-US"/>
              </w:rPr>
              <w:t>r</w:t>
            </w:r>
            <w:r w:rsidRPr="00161721">
              <w:rPr>
                <w:rFonts w:asciiTheme="minorHAnsi" w:hAnsiTheme="minorHAnsi" w:cstheme="minorHAnsi"/>
                <w:lang w:val="en-US"/>
              </w:rPr>
              <w:t>f</w:t>
            </w:r>
            <w:r w:rsidRPr="00161721">
              <w:rPr>
                <w:rFonts w:asciiTheme="minorHAnsi" w:hAnsiTheme="minorHAnsi" w:cstheme="minorHAnsi"/>
                <w:spacing w:val="-5"/>
                <w:lang w:val="en-US"/>
              </w:rPr>
              <w:t>a</w:t>
            </w:r>
            <w:r w:rsidRPr="00161721">
              <w:rPr>
                <w:rFonts w:asciiTheme="minorHAnsi" w:hAnsiTheme="minorHAnsi" w:cstheme="minorHAnsi"/>
                <w:lang w:val="en-US"/>
              </w:rPr>
              <w:t xml:space="preserve">ce  </w:t>
            </w:r>
          </w:p>
          <w:p w14:paraId="386AE4E1" w14:textId="273D8AD9" w:rsidR="0079123C" w:rsidRPr="00161721" w:rsidRDefault="0079123C" w:rsidP="00823AE7">
            <w:pPr>
              <w:tabs>
                <w:tab w:val="left" w:pos="417"/>
              </w:tabs>
              <w:spacing w:before="64" w:line="209" w:lineRule="exact"/>
              <w:ind w:left="111"/>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w:t>
            </w:r>
            <w:r w:rsidRPr="00161721">
              <w:rPr>
                <w:rFonts w:asciiTheme="minorHAnsi" w:hAnsiTheme="minorHAnsi" w:cstheme="minorHAnsi"/>
                <w:lang w:val="en-US"/>
              </w:rPr>
              <w:tab/>
              <w:t>Digital SDH M</w:t>
            </w:r>
            <w:r w:rsidRPr="00161721">
              <w:rPr>
                <w:rFonts w:asciiTheme="minorHAnsi" w:hAnsiTheme="minorHAnsi" w:cstheme="minorHAnsi"/>
                <w:spacing w:val="-4"/>
                <w:lang w:val="en-US"/>
              </w:rPr>
              <w:t>u</w:t>
            </w:r>
            <w:r w:rsidRPr="00161721">
              <w:rPr>
                <w:rFonts w:asciiTheme="minorHAnsi" w:hAnsiTheme="minorHAnsi" w:cstheme="minorHAnsi"/>
                <w:lang w:val="en-US"/>
              </w:rPr>
              <w:t>ltiple</w:t>
            </w:r>
            <w:r w:rsidRPr="00161721">
              <w:rPr>
                <w:rFonts w:asciiTheme="minorHAnsi" w:hAnsiTheme="minorHAnsi" w:cstheme="minorHAnsi"/>
                <w:spacing w:val="-4"/>
                <w:lang w:val="en-US"/>
              </w:rPr>
              <w:t>x</w:t>
            </w:r>
            <w:r w:rsidRPr="00161721">
              <w:rPr>
                <w:rFonts w:asciiTheme="minorHAnsi" w:hAnsiTheme="minorHAnsi" w:cstheme="minorHAnsi"/>
                <w:lang w:val="en-US"/>
              </w:rPr>
              <w:t>er i</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terface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DB631A" w14:textId="77777777" w:rsidR="0079123C" w:rsidRPr="00161721" w:rsidRDefault="0079123C" w:rsidP="0079123C">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92B431" w14:textId="77777777" w:rsidR="0079123C" w:rsidRPr="00161721" w:rsidRDefault="0079123C" w:rsidP="0079123C">
            <w:pPr>
              <w:spacing w:before="60" w:after="60" w:line="288" w:lineRule="auto"/>
              <w:jc w:val="center"/>
              <w:rPr>
                <w:rFonts w:asciiTheme="minorHAnsi" w:hAnsiTheme="minorHAnsi" w:cstheme="minorHAnsi"/>
                <w:lang w:val="en-US"/>
              </w:rPr>
            </w:pPr>
          </w:p>
          <w:p w14:paraId="366A966D" w14:textId="77777777" w:rsidR="0079123C" w:rsidRPr="00161721" w:rsidRDefault="0079123C" w:rsidP="0079123C">
            <w:pPr>
              <w:spacing w:before="60" w:after="60" w:line="288" w:lineRule="auto"/>
              <w:jc w:val="center"/>
              <w:rPr>
                <w:rFonts w:asciiTheme="minorHAnsi" w:hAnsiTheme="minorHAnsi" w:cstheme="minorHAnsi"/>
                <w:sz w:val="18"/>
                <w:lang w:val="en-US"/>
              </w:rPr>
            </w:pPr>
          </w:p>
          <w:p w14:paraId="11739941" w14:textId="77777777"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32</w:t>
            </w:r>
          </w:p>
          <w:p w14:paraId="5BC5F3D8" w14:textId="77777777"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16</w:t>
            </w:r>
          </w:p>
          <w:p w14:paraId="6F402305" w14:textId="77777777" w:rsidR="0079123C" w:rsidRPr="00161721" w:rsidRDefault="0079123C" w:rsidP="0079123C">
            <w:pPr>
              <w:spacing w:before="60" w:after="60" w:line="288" w:lineRule="auto"/>
              <w:jc w:val="center"/>
              <w:rPr>
                <w:rFonts w:asciiTheme="minorHAnsi" w:hAnsiTheme="minorHAnsi" w:cstheme="minorHAnsi"/>
                <w:sz w:val="18"/>
                <w:lang w:val="en-US"/>
              </w:rPr>
            </w:pPr>
          </w:p>
          <w:p w14:paraId="37BB62B2" w14:textId="77777777"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1</w:t>
            </w:r>
          </w:p>
          <w:p w14:paraId="58C3DC3F" w14:textId="0AED4431"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Various</w:t>
            </w:r>
          </w:p>
          <w:p w14:paraId="07B89A51" w14:textId="77777777"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4</w:t>
            </w:r>
          </w:p>
          <w:p w14:paraId="3C85CFE2" w14:textId="77777777"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50</w:t>
            </w:r>
          </w:p>
          <w:p w14:paraId="1D520F68" w14:textId="77777777" w:rsidR="0079123C" w:rsidRPr="00161721" w:rsidRDefault="0079123C" w:rsidP="0079123C">
            <w:pPr>
              <w:spacing w:before="60" w:after="60" w:line="288" w:lineRule="auto"/>
              <w:jc w:val="center"/>
              <w:rPr>
                <w:rFonts w:asciiTheme="minorHAnsi" w:hAnsiTheme="minorHAnsi" w:cstheme="minorHAnsi"/>
                <w:sz w:val="18"/>
                <w:lang w:val="en-US"/>
              </w:rPr>
            </w:pPr>
            <w:r w:rsidRPr="00161721">
              <w:rPr>
                <w:rFonts w:asciiTheme="minorHAnsi" w:hAnsiTheme="minorHAnsi" w:cstheme="minorHAnsi"/>
                <w:sz w:val="18"/>
                <w:lang w:val="en-US"/>
              </w:rPr>
              <w:t>4</w:t>
            </w:r>
          </w:p>
          <w:p w14:paraId="3675D4B5" w14:textId="1567F29B"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lang w:val="en-US"/>
              </w:rPr>
              <w:t>8</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6DEBC2"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33DA6C19"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2F5061" w14:textId="77777777"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2B6332" w14:textId="1B35EB3F"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 xml:space="preserve"> </w:t>
            </w:r>
            <w:r w:rsidRPr="00161721">
              <w:rPr>
                <w:rFonts w:asciiTheme="minorHAnsi" w:hAnsiTheme="minorHAnsi" w:cstheme="minorHAnsi"/>
                <w:spacing w:val="-5"/>
                <w:lang w:val="en-US"/>
              </w:rPr>
              <w:t>D</w:t>
            </w:r>
            <w:r w:rsidRPr="00161721">
              <w:rPr>
                <w:rFonts w:asciiTheme="minorHAnsi" w:hAnsiTheme="minorHAnsi" w:cstheme="minorHAnsi"/>
                <w:lang w:val="en-US"/>
              </w:rPr>
              <w:t>i</w:t>
            </w:r>
            <w:r w:rsidRPr="00161721">
              <w:rPr>
                <w:rFonts w:asciiTheme="minorHAnsi" w:hAnsiTheme="minorHAnsi" w:cstheme="minorHAnsi"/>
                <w:spacing w:val="-6"/>
                <w:lang w:val="en-US"/>
              </w:rPr>
              <w:t>g</w:t>
            </w:r>
            <w:r w:rsidRPr="00161721">
              <w:rPr>
                <w:rFonts w:asciiTheme="minorHAnsi" w:hAnsiTheme="minorHAnsi" w:cstheme="minorHAnsi"/>
                <w:lang w:val="en-US"/>
              </w:rPr>
              <w:t>ita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t</w:t>
            </w:r>
            <w:r w:rsidRPr="00161721">
              <w:rPr>
                <w:rFonts w:asciiTheme="minorHAnsi" w:hAnsiTheme="minorHAnsi" w:cstheme="minorHAnsi"/>
                <w:spacing w:val="-5"/>
                <w:lang w:val="en-US"/>
              </w:rPr>
              <w:t>e</w:t>
            </w:r>
            <w:r w:rsidRPr="00161721">
              <w:rPr>
                <w:rFonts w:asciiTheme="minorHAnsi" w:hAnsiTheme="minorHAnsi" w:cstheme="minorHAnsi"/>
                <w:lang w:val="en-US"/>
              </w:rPr>
              <w:t>r</w:t>
            </w:r>
            <w:r w:rsidRPr="00161721">
              <w:rPr>
                <w:rFonts w:asciiTheme="minorHAnsi" w:hAnsiTheme="minorHAnsi" w:cstheme="minorHAnsi"/>
                <w:spacing w:val="-6"/>
                <w:lang w:val="en-US"/>
              </w:rPr>
              <w:t>m</w:t>
            </w:r>
            <w:r w:rsidRPr="00161721">
              <w:rPr>
                <w:rFonts w:asciiTheme="minorHAnsi" w:hAnsiTheme="minorHAnsi" w:cstheme="minorHAnsi"/>
                <w:lang w:val="en-US"/>
              </w:rPr>
              <w:t>i</w:t>
            </w:r>
            <w:r w:rsidRPr="00161721">
              <w:rPr>
                <w:rFonts w:asciiTheme="minorHAnsi" w:hAnsiTheme="minorHAnsi" w:cstheme="minorHAnsi"/>
                <w:spacing w:val="-6"/>
                <w:lang w:val="en-US"/>
              </w:rPr>
              <w:t>n</w:t>
            </w:r>
            <w:r w:rsidRPr="00161721">
              <w:rPr>
                <w:rFonts w:asciiTheme="minorHAnsi" w:hAnsiTheme="minorHAnsi" w:cstheme="minorHAnsi"/>
                <w:lang w:val="en-US"/>
              </w:rPr>
              <w:t>al</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an</w:t>
            </w:r>
            <w:r w:rsidRPr="00161721">
              <w:rPr>
                <w:rFonts w:asciiTheme="minorHAnsi" w:hAnsiTheme="minorHAnsi" w:cstheme="minorHAnsi"/>
                <w:spacing w:val="-4"/>
                <w:lang w:val="en-US"/>
              </w:rPr>
              <w:t>d</w:t>
            </w:r>
            <w:r w:rsidRPr="00161721">
              <w:rPr>
                <w:rFonts w:asciiTheme="minorHAnsi" w:hAnsiTheme="minorHAnsi" w:cstheme="minorHAnsi"/>
                <w:lang w:val="en-US"/>
              </w:rPr>
              <w:t xml:space="preserve"> print</w:t>
            </w:r>
            <w:r w:rsidRPr="00161721">
              <w:rPr>
                <w:rFonts w:asciiTheme="minorHAnsi" w:hAnsiTheme="minorHAnsi" w:cstheme="minorHAnsi"/>
                <w:spacing w:val="-3"/>
                <w:lang w:val="en-US"/>
              </w:rPr>
              <w:t>er</w:t>
            </w:r>
            <w:r w:rsidRPr="00161721">
              <w:rPr>
                <w:rFonts w:asciiTheme="minorHAnsi" w:hAnsiTheme="minorHAnsi" w:cstheme="minorHAnsi"/>
                <w:lang w:val="en-US"/>
              </w:rPr>
              <w:t xml:space="preserve"> p</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rts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89335B" w14:textId="77777777" w:rsidR="0079123C" w:rsidRPr="00161721" w:rsidRDefault="0079123C" w:rsidP="0079123C">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83FAC3" w14:textId="39AA6F74"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37C701"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69C36FA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1C790A" w14:textId="4AB2544B"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5C5BA9" w14:textId="753420E4"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 xml:space="preserve"> Pe</w:t>
            </w:r>
            <w:r w:rsidRPr="00161721">
              <w:rPr>
                <w:rFonts w:asciiTheme="minorHAnsi" w:hAnsiTheme="minorHAnsi" w:cstheme="minorHAnsi"/>
                <w:spacing w:val="-5"/>
                <w:lang w:val="en-US"/>
              </w:rPr>
              <w:t>r</w:t>
            </w:r>
            <w:r w:rsidRPr="00161721">
              <w:rPr>
                <w:rFonts w:asciiTheme="minorHAnsi" w:hAnsiTheme="minorHAnsi" w:cstheme="minorHAnsi"/>
                <w:spacing w:val="-3"/>
                <w:lang w:val="en-US"/>
              </w:rPr>
              <w:t>f</w:t>
            </w:r>
            <w:r w:rsidRPr="00161721">
              <w:rPr>
                <w:rFonts w:asciiTheme="minorHAnsi" w:hAnsiTheme="minorHAnsi" w:cstheme="minorHAnsi"/>
                <w:spacing w:val="-4"/>
                <w:lang w:val="en-US"/>
              </w:rPr>
              <w:t>o</w:t>
            </w:r>
            <w:r w:rsidRPr="00161721">
              <w:rPr>
                <w:rFonts w:asciiTheme="minorHAnsi" w:hAnsiTheme="minorHAnsi" w:cstheme="minorHAnsi"/>
                <w:lang w:val="en-US"/>
              </w:rPr>
              <w:t>rma</w:t>
            </w:r>
            <w:r w:rsidRPr="00161721">
              <w:rPr>
                <w:rFonts w:asciiTheme="minorHAnsi" w:hAnsiTheme="minorHAnsi" w:cstheme="minorHAnsi"/>
                <w:spacing w:val="-4"/>
                <w:lang w:val="en-US"/>
              </w:rPr>
              <w:t>n</w:t>
            </w:r>
            <w:r w:rsidRPr="00161721">
              <w:rPr>
                <w:rFonts w:asciiTheme="minorHAnsi" w:hAnsiTheme="minorHAnsi" w:cstheme="minorHAnsi"/>
                <w:lang w:val="en-US"/>
              </w:rPr>
              <w:t>ce</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3532F1" w14:textId="77777777" w:rsidR="0079123C" w:rsidRPr="00161721" w:rsidRDefault="0079123C" w:rsidP="0079123C">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F02B81" w14:textId="77777777" w:rsidR="0079123C" w:rsidRPr="00161721" w:rsidRDefault="0079123C" w:rsidP="0079123C">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C1D98B"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51DEECAD"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4F1B36" w14:textId="77777777"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CB1CB3" w14:textId="77777777" w:rsidR="0079123C" w:rsidRPr="00161721" w:rsidRDefault="0079123C" w:rsidP="00823AE7">
            <w:pPr>
              <w:spacing w:before="67" w:line="206" w:lineRule="exact"/>
              <w:rPr>
                <w:rFonts w:asciiTheme="minorHAnsi" w:hAnsiTheme="minorHAnsi" w:cstheme="minorHAnsi"/>
                <w:lang w:val="en-US"/>
              </w:rPr>
            </w:pPr>
            <w:r w:rsidRPr="00161721">
              <w:rPr>
                <w:rFonts w:asciiTheme="minorHAnsi" w:hAnsiTheme="minorHAnsi" w:cstheme="minorHAnsi"/>
                <w:spacing w:val="-4"/>
                <w:lang w:val="en-US"/>
              </w:rPr>
              <w:t>T</w:t>
            </w:r>
            <w:r w:rsidRPr="00161721">
              <w:rPr>
                <w:rFonts w:asciiTheme="minorHAnsi" w:hAnsiTheme="minorHAnsi" w:cstheme="minorHAnsi"/>
                <w:lang w:val="en-US"/>
              </w:rPr>
              <w:t>r</w:t>
            </w:r>
            <w:r w:rsidRPr="00161721">
              <w:rPr>
                <w:rFonts w:asciiTheme="minorHAnsi" w:hAnsiTheme="minorHAnsi" w:cstheme="minorHAnsi"/>
                <w:spacing w:val="-3"/>
                <w:lang w:val="en-US"/>
              </w:rPr>
              <w:t>af</w:t>
            </w:r>
            <w:r w:rsidRPr="00161721">
              <w:rPr>
                <w:rFonts w:asciiTheme="minorHAnsi" w:hAnsiTheme="minorHAnsi" w:cstheme="minorHAnsi"/>
                <w:lang w:val="en-US"/>
              </w:rPr>
              <w:t>f</w:t>
            </w:r>
            <w:r w:rsidRPr="00161721">
              <w:rPr>
                <w:rFonts w:asciiTheme="minorHAnsi" w:hAnsiTheme="minorHAnsi" w:cstheme="minorHAnsi"/>
                <w:spacing w:val="-4"/>
                <w:lang w:val="en-US"/>
              </w:rPr>
              <w:t>i</w:t>
            </w:r>
            <w:r w:rsidRPr="00161721">
              <w:rPr>
                <w:rFonts w:asciiTheme="minorHAnsi" w:hAnsiTheme="minorHAnsi" w:cstheme="minorHAnsi"/>
                <w:spacing w:val="-3"/>
                <w:lang w:val="en-US"/>
              </w:rPr>
              <w:t>c</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p</w:t>
            </w:r>
            <w:r w:rsidRPr="00161721">
              <w:rPr>
                <w:rFonts w:asciiTheme="minorHAnsi" w:hAnsiTheme="minorHAnsi" w:cstheme="minorHAnsi"/>
                <w:spacing w:val="-3"/>
                <w:lang w:val="en-US"/>
              </w:rPr>
              <w:t>e</w:t>
            </w:r>
            <w:r w:rsidRPr="00161721">
              <w:rPr>
                <w:rFonts w:asciiTheme="minorHAnsi" w:hAnsiTheme="minorHAnsi" w:cstheme="minorHAnsi"/>
                <w:lang w:val="en-US"/>
              </w:rPr>
              <w:t>r li</w:t>
            </w:r>
            <w:r w:rsidRPr="00161721">
              <w:rPr>
                <w:rFonts w:asciiTheme="minorHAnsi" w:hAnsiTheme="minorHAnsi" w:cstheme="minorHAnsi"/>
                <w:spacing w:val="-4"/>
                <w:lang w:val="en-US"/>
              </w:rPr>
              <w:t>n</w:t>
            </w:r>
            <w:r w:rsidRPr="00161721">
              <w:rPr>
                <w:rFonts w:asciiTheme="minorHAnsi" w:hAnsiTheme="minorHAnsi" w:cstheme="minorHAnsi"/>
                <w:lang w:val="en-US"/>
              </w:rPr>
              <w:t>e</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fo</w:t>
            </w:r>
            <w:r w:rsidRPr="00161721">
              <w:rPr>
                <w:rFonts w:asciiTheme="minorHAnsi" w:hAnsiTheme="minorHAnsi" w:cstheme="minorHAnsi"/>
                <w:spacing w:val="-3"/>
                <w:lang w:val="en-US"/>
              </w:rPr>
              <w:t>r</w:t>
            </w:r>
            <w:r w:rsidRPr="00161721">
              <w:rPr>
                <w:rFonts w:asciiTheme="minorHAnsi" w:hAnsiTheme="minorHAnsi" w:cstheme="minorHAnsi"/>
                <w:lang w:val="en-US"/>
              </w:rPr>
              <w:t xml:space="preserve"> u</w:t>
            </w:r>
            <w:r w:rsidRPr="00161721">
              <w:rPr>
                <w:rFonts w:asciiTheme="minorHAnsi" w:hAnsiTheme="minorHAnsi" w:cstheme="minorHAnsi"/>
                <w:spacing w:val="-4"/>
                <w:lang w:val="en-US"/>
              </w:rPr>
              <w:t>l</w:t>
            </w:r>
            <w:r w:rsidRPr="00161721">
              <w:rPr>
                <w:rFonts w:asciiTheme="minorHAnsi" w:hAnsiTheme="minorHAnsi" w:cstheme="minorHAnsi"/>
                <w:lang w:val="en-US"/>
              </w:rPr>
              <w:t>tima</w:t>
            </w:r>
            <w:r w:rsidRPr="00161721">
              <w:rPr>
                <w:rFonts w:asciiTheme="minorHAnsi" w:hAnsiTheme="minorHAnsi" w:cstheme="minorHAnsi"/>
                <w:spacing w:val="-6"/>
                <w:lang w:val="en-US"/>
              </w:rPr>
              <w:t>t</w:t>
            </w:r>
            <w:r w:rsidRPr="00161721">
              <w:rPr>
                <w:rFonts w:asciiTheme="minorHAnsi" w:hAnsiTheme="minorHAnsi" w:cstheme="minorHAnsi"/>
                <w:lang w:val="en-US"/>
              </w:rPr>
              <w:t>e co</w:t>
            </w:r>
            <w:r w:rsidRPr="00161721">
              <w:rPr>
                <w:rFonts w:asciiTheme="minorHAnsi" w:hAnsiTheme="minorHAnsi" w:cstheme="minorHAnsi"/>
                <w:spacing w:val="-4"/>
                <w:lang w:val="en-US"/>
              </w:rPr>
              <w:t>n</w:t>
            </w:r>
            <w:r w:rsidRPr="00161721">
              <w:rPr>
                <w:rFonts w:asciiTheme="minorHAnsi" w:hAnsiTheme="minorHAnsi" w:cstheme="minorHAnsi"/>
                <w:spacing w:val="-3"/>
                <w:lang w:val="en-US"/>
              </w:rPr>
              <w:t>f</w:t>
            </w:r>
            <w:r w:rsidRPr="00161721">
              <w:rPr>
                <w:rFonts w:asciiTheme="minorHAnsi" w:hAnsiTheme="minorHAnsi" w:cstheme="minorHAnsi"/>
                <w:lang w:val="en-US"/>
              </w:rPr>
              <w:t>i</w:t>
            </w:r>
            <w:r w:rsidRPr="00161721">
              <w:rPr>
                <w:rFonts w:asciiTheme="minorHAnsi" w:hAnsiTheme="minorHAnsi" w:cstheme="minorHAnsi"/>
                <w:spacing w:val="-6"/>
                <w:lang w:val="en-US"/>
              </w:rPr>
              <w:t>g</w:t>
            </w:r>
            <w:r w:rsidRPr="00161721">
              <w:rPr>
                <w:rFonts w:asciiTheme="minorHAnsi" w:hAnsiTheme="minorHAnsi" w:cstheme="minorHAnsi"/>
                <w:lang w:val="en-US"/>
              </w:rPr>
              <w:t>u</w:t>
            </w:r>
            <w:r w:rsidRPr="00161721">
              <w:rPr>
                <w:rFonts w:asciiTheme="minorHAnsi" w:hAnsiTheme="minorHAnsi" w:cstheme="minorHAnsi"/>
                <w:spacing w:val="-3"/>
                <w:lang w:val="en-US"/>
              </w:rPr>
              <w:t>r</w:t>
            </w:r>
            <w:r w:rsidRPr="00161721">
              <w:rPr>
                <w:rFonts w:asciiTheme="minorHAnsi" w:hAnsiTheme="minorHAnsi" w:cstheme="minorHAnsi"/>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i</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n  </w:t>
            </w:r>
          </w:p>
          <w:p w14:paraId="0BD3954D" w14:textId="7718F87C"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lang w:val="en-US"/>
              </w:rPr>
              <w:t>w</w:t>
            </w:r>
            <w:r w:rsidRPr="00161721">
              <w:rPr>
                <w:rFonts w:asciiTheme="minorHAnsi" w:hAnsiTheme="minorHAnsi" w:cstheme="minorHAnsi"/>
                <w:lang w:val="en-US"/>
              </w:rPr>
              <w:t>it</w:t>
            </w:r>
            <w:r w:rsidRPr="00161721">
              <w:rPr>
                <w:rFonts w:asciiTheme="minorHAnsi" w:hAnsiTheme="minorHAnsi" w:cstheme="minorHAnsi"/>
                <w:spacing w:val="-4"/>
                <w:lang w:val="en-US"/>
              </w:rPr>
              <w:t>h</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b</w:t>
            </w:r>
            <w:r w:rsidRPr="00161721">
              <w:rPr>
                <w:rFonts w:asciiTheme="minorHAnsi" w:hAnsiTheme="minorHAnsi" w:cstheme="minorHAnsi"/>
                <w:lang w:val="en-US"/>
              </w:rPr>
              <w:t>lo</w:t>
            </w:r>
            <w:r w:rsidRPr="00161721">
              <w:rPr>
                <w:rFonts w:asciiTheme="minorHAnsi" w:hAnsiTheme="minorHAnsi" w:cstheme="minorHAnsi"/>
                <w:spacing w:val="-3"/>
                <w:lang w:val="en-US"/>
              </w:rPr>
              <w:t>c</w:t>
            </w:r>
            <w:r w:rsidRPr="00161721">
              <w:rPr>
                <w:rFonts w:asciiTheme="minorHAnsi" w:hAnsiTheme="minorHAnsi" w:cstheme="minorHAnsi"/>
                <w:lang w:val="en-US"/>
              </w:rPr>
              <w:t xml:space="preserve">king </w:t>
            </w:r>
            <w:r w:rsidRPr="00161721">
              <w:rPr>
                <w:rFonts w:asciiTheme="minorHAnsi" w:hAnsiTheme="minorHAnsi" w:cstheme="minorHAnsi"/>
                <w:spacing w:val="-4"/>
                <w:lang w:val="en-US"/>
              </w:rPr>
              <w:t>p</w:t>
            </w:r>
            <w:r w:rsidRPr="00161721">
              <w:rPr>
                <w:rFonts w:asciiTheme="minorHAnsi" w:hAnsiTheme="minorHAnsi" w:cstheme="minorHAnsi"/>
                <w:lang w:val="en-US"/>
              </w:rPr>
              <w:t>ro</w:t>
            </w:r>
            <w:r w:rsidRPr="00161721">
              <w:rPr>
                <w:rFonts w:asciiTheme="minorHAnsi" w:hAnsiTheme="minorHAnsi" w:cstheme="minorHAnsi"/>
                <w:spacing w:val="-4"/>
                <w:lang w:val="en-US"/>
              </w:rPr>
              <w:t>b</w:t>
            </w:r>
            <w:r w:rsidRPr="00161721">
              <w:rPr>
                <w:rFonts w:asciiTheme="minorHAnsi" w:hAnsiTheme="minorHAnsi" w:cstheme="minorHAnsi"/>
                <w:lang w:val="en-US"/>
              </w:rPr>
              <w:t>abi</w:t>
            </w:r>
            <w:r w:rsidRPr="00161721">
              <w:rPr>
                <w:rFonts w:asciiTheme="minorHAnsi" w:hAnsiTheme="minorHAnsi" w:cstheme="minorHAnsi"/>
                <w:spacing w:val="-6"/>
                <w:lang w:val="en-US"/>
              </w:rPr>
              <w:t>l</w:t>
            </w:r>
            <w:r w:rsidRPr="00161721">
              <w:rPr>
                <w:rFonts w:asciiTheme="minorHAnsi" w:hAnsiTheme="minorHAnsi" w:cstheme="minorHAnsi"/>
                <w:lang w:val="en-US"/>
              </w:rPr>
              <w:t>it</w:t>
            </w:r>
            <w:r w:rsidRPr="00161721">
              <w:rPr>
                <w:rFonts w:asciiTheme="minorHAnsi" w:hAnsiTheme="minorHAnsi" w:cstheme="minorHAnsi"/>
                <w:spacing w:val="-8"/>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5"/>
                <w:lang w:val="en-US"/>
              </w:rPr>
              <w:t>a</w:t>
            </w:r>
            <w:r w:rsidRPr="00161721">
              <w:rPr>
                <w:rFonts w:asciiTheme="minorHAnsi" w:hAnsiTheme="minorHAnsi" w:cstheme="minorHAnsi"/>
                <w:lang w:val="en-US"/>
              </w:rPr>
              <w:t>nd m</w:t>
            </w:r>
            <w:r w:rsidRPr="00161721">
              <w:rPr>
                <w:rFonts w:asciiTheme="minorHAnsi" w:hAnsiTheme="minorHAnsi" w:cstheme="minorHAnsi"/>
                <w:spacing w:val="-3"/>
                <w:lang w:val="en-US"/>
              </w:rPr>
              <w:t>a</w:t>
            </w:r>
            <w:r w:rsidRPr="00161721">
              <w:rPr>
                <w:rFonts w:asciiTheme="minorHAnsi" w:hAnsiTheme="minorHAnsi" w:cstheme="minorHAnsi"/>
                <w:lang w:val="en-US"/>
              </w:rPr>
              <w:t>ximu</w:t>
            </w:r>
            <w:r w:rsidRPr="00161721">
              <w:rPr>
                <w:rFonts w:asciiTheme="minorHAnsi" w:hAnsiTheme="minorHAnsi" w:cstheme="minorHAnsi"/>
                <w:spacing w:val="-4"/>
                <w:lang w:val="en-US"/>
              </w:rPr>
              <w:t>m</w:t>
            </w:r>
            <w:r w:rsidRPr="00161721">
              <w:rPr>
                <w:rFonts w:asciiTheme="minorHAnsi" w:hAnsiTheme="minorHAnsi" w:cstheme="minorHAnsi"/>
                <w:lang w:val="en-US"/>
              </w:rPr>
              <w:t xml:space="preserve"> cal</w:t>
            </w:r>
            <w:r w:rsidRPr="00161721">
              <w:rPr>
                <w:rFonts w:asciiTheme="minorHAnsi" w:hAnsiTheme="minorHAnsi" w:cstheme="minorHAnsi"/>
                <w:spacing w:val="-6"/>
                <w:lang w:val="en-US"/>
              </w:rPr>
              <w:t>l</w:t>
            </w:r>
            <w:r w:rsidRPr="00161721">
              <w:rPr>
                <w:rFonts w:asciiTheme="minorHAnsi" w:hAnsiTheme="minorHAnsi" w:cstheme="minorHAnsi"/>
                <w:lang w:val="en-US"/>
              </w:rPr>
              <w:t xml:space="preserve"> d</w:t>
            </w:r>
            <w:r w:rsidRPr="00161721">
              <w:rPr>
                <w:rFonts w:asciiTheme="minorHAnsi" w:hAnsiTheme="minorHAnsi" w:cstheme="minorHAnsi"/>
                <w:spacing w:val="-5"/>
                <w:lang w:val="en-US"/>
              </w:rPr>
              <w:t>e</w:t>
            </w:r>
            <w:r w:rsidRPr="00161721">
              <w:rPr>
                <w:rFonts w:asciiTheme="minorHAnsi" w:hAnsiTheme="minorHAnsi" w:cstheme="minorHAnsi"/>
                <w:lang w:val="en-US"/>
              </w:rPr>
              <w:t>la</w:t>
            </w:r>
            <w:r w:rsidRPr="00161721">
              <w:rPr>
                <w:rFonts w:asciiTheme="minorHAnsi" w:hAnsiTheme="minorHAnsi" w:cstheme="minorHAnsi"/>
                <w:spacing w:val="-4"/>
                <w:lang w:val="en-US"/>
              </w:rPr>
              <w:t>y</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1364AB" w14:textId="77777777" w:rsidR="0079123C" w:rsidRPr="00161721" w:rsidRDefault="0079123C" w:rsidP="0079123C">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09C8B7" w14:textId="77777777" w:rsidR="0079123C" w:rsidRPr="00161721" w:rsidRDefault="0079123C" w:rsidP="0079123C">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65F118"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44FED15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C891ED" w14:textId="77777777"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931234" w14:textId="39A3CA6F" w:rsidR="0079123C" w:rsidRPr="00161721" w:rsidRDefault="0079123C" w:rsidP="00823AE7">
            <w:pPr>
              <w:spacing w:before="66" w:line="206" w:lineRule="exact"/>
              <w:ind w:right="-18"/>
              <w:rPr>
                <w:rFonts w:asciiTheme="minorHAnsi" w:hAnsiTheme="minorHAnsi" w:cstheme="minorHAnsi"/>
                <w:lang w:val="en-US"/>
              </w:rPr>
            </w:pPr>
            <w:r w:rsidRPr="00161721">
              <w:rPr>
                <w:rFonts w:asciiTheme="minorHAnsi" w:hAnsiTheme="minorHAnsi" w:cstheme="minorHAnsi"/>
                <w:spacing w:val="-5"/>
                <w:lang w:val="en-US"/>
              </w:rPr>
              <w:t>F</w:t>
            </w:r>
            <w:r w:rsidRPr="00161721">
              <w:rPr>
                <w:rFonts w:asciiTheme="minorHAnsi" w:hAnsiTheme="minorHAnsi" w:cstheme="minorHAnsi"/>
                <w:lang w:val="en-US"/>
              </w:rPr>
              <w:t>req</w:t>
            </w:r>
            <w:r w:rsidRPr="00161721">
              <w:rPr>
                <w:rFonts w:asciiTheme="minorHAnsi" w:hAnsiTheme="minorHAnsi" w:cstheme="minorHAnsi"/>
                <w:spacing w:val="-4"/>
                <w:lang w:val="en-US"/>
              </w:rPr>
              <w:t>u</w:t>
            </w:r>
            <w:r w:rsidRPr="00161721">
              <w:rPr>
                <w:rFonts w:asciiTheme="minorHAnsi" w:hAnsiTheme="minorHAnsi" w:cstheme="minorHAnsi"/>
                <w:lang w:val="en-US"/>
              </w:rPr>
              <w:t>enc</w:t>
            </w:r>
            <w:r w:rsidRPr="00161721">
              <w:rPr>
                <w:rFonts w:asciiTheme="minorHAnsi" w:hAnsiTheme="minorHAnsi" w:cstheme="minorHAnsi"/>
                <w:spacing w:val="-8"/>
                <w:lang w:val="en-US"/>
              </w:rPr>
              <w:t>y</w:t>
            </w:r>
            <w:r w:rsidRPr="00161721">
              <w:rPr>
                <w:rFonts w:asciiTheme="minorHAnsi" w:hAnsiTheme="minorHAnsi" w:cstheme="minorHAnsi"/>
                <w:lang w:val="en-US"/>
              </w:rPr>
              <w:t xml:space="preserve"> resp</w:t>
            </w:r>
            <w:r w:rsidRPr="00161721">
              <w:rPr>
                <w:rFonts w:asciiTheme="minorHAnsi" w:hAnsiTheme="minorHAnsi" w:cstheme="minorHAnsi"/>
                <w:spacing w:val="-4"/>
                <w:lang w:val="en-US"/>
              </w:rPr>
              <w:t>o</w:t>
            </w:r>
            <w:r w:rsidRPr="00161721">
              <w:rPr>
                <w:rFonts w:asciiTheme="minorHAnsi" w:hAnsiTheme="minorHAnsi" w:cstheme="minorHAnsi"/>
                <w:lang w:val="en-US"/>
              </w:rPr>
              <w:t>n</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e </w:t>
            </w:r>
            <w:r w:rsidRPr="00161721">
              <w:rPr>
                <w:rFonts w:asciiTheme="minorHAnsi" w:hAnsiTheme="minorHAnsi" w:cstheme="minorHAnsi"/>
                <w:spacing w:val="-3"/>
                <w:lang w:val="en-US"/>
              </w:rPr>
              <w:t>(-</w:t>
            </w:r>
            <w:r w:rsidRPr="00161721">
              <w:rPr>
                <w:rFonts w:asciiTheme="minorHAnsi" w:hAnsiTheme="minorHAnsi" w:cstheme="minorHAnsi"/>
                <w:lang w:val="en-US"/>
              </w:rPr>
              <w:t xml:space="preserve">3 </w:t>
            </w:r>
            <w:r w:rsidRPr="00161721">
              <w:rPr>
                <w:rFonts w:asciiTheme="minorHAnsi" w:hAnsiTheme="minorHAnsi" w:cstheme="minorHAnsi"/>
                <w:spacing w:val="-6"/>
                <w:lang w:val="en-US"/>
              </w:rPr>
              <w:t>d</w:t>
            </w:r>
            <w:r w:rsidRPr="00161721">
              <w:rPr>
                <w:rFonts w:asciiTheme="minorHAnsi" w:hAnsiTheme="minorHAnsi" w:cstheme="minorHAnsi"/>
                <w:lang w:val="en-US"/>
              </w:rPr>
              <w:t xml:space="preserve">B </w:t>
            </w:r>
            <w:r w:rsidRPr="00161721">
              <w:rPr>
                <w:rFonts w:asciiTheme="minorHAnsi" w:hAnsiTheme="minorHAnsi" w:cstheme="minorHAnsi"/>
                <w:spacing w:val="-3"/>
                <w:lang w:val="en-US"/>
              </w:rPr>
              <w:t>r</w:t>
            </w:r>
            <w:r w:rsidRPr="00161721">
              <w:rPr>
                <w:rFonts w:asciiTheme="minorHAnsi" w:hAnsiTheme="minorHAnsi" w:cstheme="minorHAnsi"/>
                <w:lang w:val="en-US"/>
              </w:rPr>
              <w:t>e</w:t>
            </w:r>
            <w:r w:rsidRPr="00161721">
              <w:rPr>
                <w:rFonts w:asciiTheme="minorHAnsi" w:hAnsiTheme="minorHAnsi" w:cstheme="minorHAnsi"/>
                <w:spacing w:val="-5"/>
                <w:lang w:val="en-US"/>
              </w:rPr>
              <w:t>f</w:t>
            </w:r>
            <w:r w:rsidRPr="00161721">
              <w:rPr>
                <w:rFonts w:asciiTheme="minorHAnsi" w:hAnsiTheme="minorHAnsi" w:cstheme="minorHAnsi"/>
                <w:lang w:val="en-US"/>
              </w:rPr>
              <w:t>. 8</w:t>
            </w:r>
            <w:r w:rsidRPr="00161721">
              <w:rPr>
                <w:rFonts w:asciiTheme="minorHAnsi" w:hAnsiTheme="minorHAnsi" w:cstheme="minorHAnsi"/>
                <w:spacing w:val="-4"/>
                <w:lang w:val="en-US"/>
              </w:rPr>
              <w:t>0</w:t>
            </w:r>
            <w:r w:rsidRPr="00161721">
              <w:rPr>
                <w:rFonts w:asciiTheme="minorHAnsi" w:hAnsiTheme="minorHAnsi" w:cstheme="minorHAnsi"/>
                <w:lang w:val="en-US"/>
              </w:rPr>
              <w:t>0</w:t>
            </w:r>
            <w:r w:rsidRPr="00161721">
              <w:rPr>
                <w:rFonts w:asciiTheme="minorHAnsi" w:hAnsiTheme="minorHAnsi" w:cstheme="minorHAnsi"/>
                <w:spacing w:val="-4"/>
                <w:lang w:val="en-US"/>
              </w:rPr>
              <w:t xml:space="preserve"> </w:t>
            </w:r>
            <w:r w:rsidRPr="00161721">
              <w:rPr>
                <w:rFonts w:asciiTheme="minorHAnsi" w:hAnsiTheme="minorHAnsi" w:cstheme="minorHAnsi"/>
                <w:lang w:val="en-US"/>
              </w:rPr>
              <w:t>H</w:t>
            </w:r>
            <w:r w:rsidRPr="00161721">
              <w:rPr>
                <w:rFonts w:asciiTheme="minorHAnsi" w:hAnsiTheme="minorHAnsi" w:cstheme="minorHAnsi"/>
                <w:spacing w:val="-3"/>
                <w:lang w:val="en-US"/>
              </w:rPr>
              <w:t>z</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2E3E51" w14:textId="529F5CC8" w:rsidR="0079123C" w:rsidRPr="00161721" w:rsidRDefault="0079123C" w:rsidP="0079123C">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spacing w:val="-3"/>
                <w:sz w:val="18"/>
                <w:szCs w:val="18"/>
                <w:lang w:val="en-US"/>
              </w:rPr>
              <w:t>H</w:t>
            </w:r>
            <w:r w:rsidRPr="00161721">
              <w:rPr>
                <w:rFonts w:asciiTheme="minorHAnsi" w:hAnsiTheme="minorHAnsi" w:cstheme="minorHAnsi"/>
                <w:sz w:val="18"/>
                <w:szCs w:val="18"/>
                <w:lang w:val="en-US"/>
              </w:rPr>
              <w:t xml:space="preserve">z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1972C8" w14:textId="46B74B62" w:rsidR="0079123C" w:rsidRPr="00161721" w:rsidRDefault="0079123C"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300</w:t>
            </w:r>
            <w:r w:rsidRPr="00161721">
              <w:rPr>
                <w:rFonts w:asciiTheme="minorHAnsi" w:hAnsiTheme="minorHAnsi" w:cstheme="minorHAnsi"/>
                <w:spacing w:val="-3"/>
                <w:sz w:val="18"/>
                <w:szCs w:val="18"/>
                <w:lang w:val="en-US"/>
              </w:rPr>
              <w:t>-</w:t>
            </w:r>
            <w:r w:rsidRPr="00161721">
              <w:rPr>
                <w:rFonts w:asciiTheme="minorHAnsi" w:hAnsiTheme="minorHAnsi" w:cstheme="minorHAnsi"/>
                <w:sz w:val="18"/>
                <w:szCs w:val="18"/>
                <w:lang w:val="en-US"/>
              </w:rPr>
              <w:t>2000</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f</w:t>
            </w:r>
            <w:r w:rsidRPr="00161721">
              <w:rPr>
                <w:rFonts w:asciiTheme="minorHAnsi" w:hAnsiTheme="minorHAnsi" w:cstheme="minorHAnsi"/>
                <w:spacing w:val="-6"/>
                <w:sz w:val="18"/>
                <w:szCs w:val="18"/>
                <w:lang w:val="en-US"/>
              </w:rPr>
              <w:t>o</w:t>
            </w:r>
            <w:r w:rsidRPr="00161721">
              <w:rPr>
                <w:rFonts w:asciiTheme="minorHAnsi" w:hAnsiTheme="minorHAnsi" w:cstheme="minorHAnsi"/>
                <w:sz w:val="18"/>
                <w:szCs w:val="18"/>
                <w:lang w:val="en-US"/>
              </w:rPr>
              <w:t xml:space="preserve">r PLC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5535D4"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583F5C7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0E64BD" w14:textId="77777777"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3B672C" w14:textId="7C160D0B" w:rsidR="0079123C" w:rsidRPr="00161721" w:rsidRDefault="0079123C" w:rsidP="0079123C">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lang w:val="en-US"/>
              </w:rPr>
              <w:t>I</w:t>
            </w:r>
            <w:r w:rsidRPr="00161721">
              <w:rPr>
                <w:rFonts w:asciiTheme="minorHAnsi" w:hAnsiTheme="minorHAnsi" w:cstheme="minorHAnsi"/>
                <w:lang w:val="en-US"/>
              </w:rPr>
              <w:t>n</w:t>
            </w:r>
            <w:r w:rsidRPr="00161721">
              <w:rPr>
                <w:rFonts w:asciiTheme="minorHAnsi" w:hAnsiTheme="minorHAnsi" w:cstheme="minorHAnsi"/>
                <w:spacing w:val="-6"/>
                <w:lang w:val="en-US"/>
              </w:rPr>
              <w:t>p</w:t>
            </w:r>
            <w:r w:rsidRPr="00161721">
              <w:rPr>
                <w:rFonts w:asciiTheme="minorHAnsi" w:hAnsiTheme="minorHAnsi" w:cstheme="minorHAnsi"/>
                <w:lang w:val="en-US"/>
              </w:rPr>
              <w:t>u</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 im</w:t>
            </w:r>
            <w:r w:rsidRPr="00161721">
              <w:rPr>
                <w:rFonts w:asciiTheme="minorHAnsi" w:hAnsiTheme="minorHAnsi" w:cstheme="minorHAnsi"/>
                <w:spacing w:val="-4"/>
                <w:lang w:val="en-US"/>
              </w:rPr>
              <w:t>p</w:t>
            </w:r>
            <w:r w:rsidRPr="00161721">
              <w:rPr>
                <w:rFonts w:asciiTheme="minorHAnsi" w:hAnsiTheme="minorHAnsi" w:cstheme="minorHAnsi"/>
                <w:lang w:val="en-US"/>
              </w:rPr>
              <w:t>e</w:t>
            </w:r>
            <w:r w:rsidRPr="00161721">
              <w:rPr>
                <w:rFonts w:asciiTheme="minorHAnsi" w:hAnsiTheme="minorHAnsi" w:cstheme="minorHAnsi"/>
                <w:spacing w:val="-4"/>
                <w:lang w:val="en-US"/>
              </w:rPr>
              <w:t>d</w:t>
            </w:r>
            <w:r w:rsidRPr="00161721">
              <w:rPr>
                <w:rFonts w:asciiTheme="minorHAnsi" w:hAnsiTheme="minorHAnsi" w:cstheme="minorHAnsi"/>
                <w:lang w:val="en-US"/>
              </w:rPr>
              <w:t>a</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F1EBE3" w14:textId="5F3819D0" w:rsidR="0079123C" w:rsidRPr="00161721" w:rsidRDefault="0079123C" w:rsidP="0079123C">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spacing w:val="-4"/>
                <w:sz w:val="18"/>
                <w:szCs w:val="18"/>
                <w:lang w:val="en-US"/>
              </w:rPr>
              <w:t>o</w:t>
            </w:r>
            <w:r w:rsidRPr="00161721">
              <w:rPr>
                <w:rFonts w:asciiTheme="minorHAnsi" w:hAnsiTheme="minorHAnsi" w:cstheme="minorHAnsi"/>
                <w:sz w:val="18"/>
                <w:szCs w:val="18"/>
                <w:lang w:val="en-US"/>
              </w:rPr>
              <w:t xml:space="preserve">hms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F32255" w14:textId="51818E3C" w:rsidR="0079123C" w:rsidRPr="00161721" w:rsidRDefault="0079123C" w:rsidP="00823AE7">
            <w:pPr>
              <w:spacing w:before="64" w:line="206" w:lineRule="exact"/>
              <w:ind w:left="133" w:right="-18"/>
              <w:rPr>
                <w:rFonts w:asciiTheme="minorHAnsi" w:hAnsiTheme="minorHAnsi" w:cstheme="minorHAnsi"/>
                <w:lang w:val="en-US"/>
              </w:rPr>
            </w:pPr>
            <w:r w:rsidRPr="00161721">
              <w:rPr>
                <w:rFonts w:asciiTheme="minorHAnsi" w:hAnsiTheme="minorHAnsi" w:cstheme="minorHAnsi"/>
                <w:sz w:val="18"/>
                <w:szCs w:val="18"/>
                <w:lang w:val="en-US"/>
              </w:rPr>
              <w:t>60</w:t>
            </w:r>
            <w:r w:rsidRPr="00161721">
              <w:rPr>
                <w:rFonts w:asciiTheme="minorHAnsi" w:hAnsiTheme="minorHAnsi" w:cstheme="minorHAnsi"/>
                <w:spacing w:val="-6"/>
                <w:sz w:val="18"/>
                <w:szCs w:val="18"/>
                <w:lang w:val="en-US"/>
              </w:rPr>
              <w:t>0</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3"/>
                <w:sz w:val="18"/>
                <w:szCs w:val="18"/>
                <w:lang w:val="en-US"/>
              </w:rPr>
              <w:t>r</w:t>
            </w:r>
            <w:r w:rsidRPr="00161721">
              <w:rPr>
                <w:rFonts w:asciiTheme="minorHAnsi" w:hAnsiTheme="minorHAnsi" w:cstheme="minorHAnsi"/>
                <w:sz w:val="18"/>
                <w:szCs w:val="18"/>
                <w:lang w:val="en-US"/>
              </w:rPr>
              <w:t>e</w:t>
            </w:r>
            <w:r w:rsidRPr="00161721">
              <w:rPr>
                <w:rFonts w:asciiTheme="minorHAnsi" w:hAnsiTheme="minorHAnsi" w:cstheme="minorHAnsi"/>
                <w:spacing w:val="-4"/>
                <w:sz w:val="18"/>
                <w:szCs w:val="18"/>
                <w:lang w:val="en-US"/>
              </w:rPr>
              <w:t>t</w:t>
            </w:r>
            <w:r w:rsidRPr="00161721">
              <w:rPr>
                <w:rFonts w:asciiTheme="minorHAnsi" w:hAnsiTheme="minorHAnsi" w:cstheme="minorHAnsi"/>
                <w:sz w:val="18"/>
                <w:szCs w:val="18"/>
                <w:lang w:val="en-US"/>
              </w:rPr>
              <w:t>u</w:t>
            </w:r>
            <w:r w:rsidRPr="00161721">
              <w:rPr>
                <w:rFonts w:asciiTheme="minorHAnsi" w:hAnsiTheme="minorHAnsi" w:cstheme="minorHAnsi"/>
                <w:spacing w:val="-3"/>
                <w:sz w:val="18"/>
                <w:szCs w:val="18"/>
                <w:lang w:val="en-US"/>
              </w:rPr>
              <w:t>r</w:t>
            </w:r>
            <w:r w:rsidRPr="00161721">
              <w:rPr>
                <w:rFonts w:asciiTheme="minorHAnsi" w:hAnsiTheme="minorHAnsi" w:cstheme="minorHAnsi"/>
                <w:sz w:val="18"/>
                <w:szCs w:val="18"/>
                <w:lang w:val="en-US"/>
              </w:rPr>
              <w:t>n los</w:t>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4"/>
                <w:sz w:val="18"/>
                <w:szCs w:val="18"/>
                <w:lang w:val="en-US"/>
              </w:rPr>
              <w:t>20</w:t>
            </w:r>
            <w:r w:rsidRPr="00161721">
              <w:rPr>
                <w:rFonts w:asciiTheme="minorHAnsi" w:hAnsiTheme="minorHAnsi" w:cstheme="minorHAnsi"/>
                <w:sz w:val="18"/>
                <w:szCs w:val="18"/>
                <w:lang w:val="en-US"/>
              </w:rPr>
              <w:t xml:space="preserve"> d</w:t>
            </w:r>
            <w:r w:rsidRPr="00161721">
              <w:rPr>
                <w:rFonts w:asciiTheme="minorHAnsi" w:hAnsiTheme="minorHAnsi" w:cstheme="minorHAnsi"/>
                <w:spacing w:val="-3"/>
                <w:sz w:val="18"/>
                <w:szCs w:val="18"/>
                <w:lang w:val="en-US"/>
              </w:rPr>
              <w:t>B</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4"/>
                <w:sz w:val="18"/>
                <w:szCs w:val="18"/>
                <w:lang w:val="en-US"/>
              </w:rPr>
              <w:t>m</w:t>
            </w:r>
            <w:r w:rsidRPr="00161721">
              <w:rPr>
                <w:rFonts w:asciiTheme="minorHAnsi" w:hAnsiTheme="minorHAnsi" w:cstheme="minorHAnsi"/>
                <w:sz w:val="18"/>
                <w:szCs w:val="18"/>
                <w:lang w:val="en-US"/>
              </w:rPr>
              <w:t xml:space="preserve">in)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78D991"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69BBBC2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093066" w14:textId="77777777" w:rsidR="0079123C" w:rsidRPr="00161721" w:rsidRDefault="0079123C" w:rsidP="0079123C">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BD873F" w14:textId="77777777" w:rsidR="0079123C" w:rsidRPr="00161721" w:rsidRDefault="0079123C" w:rsidP="00823AE7">
            <w:pPr>
              <w:spacing w:before="67" w:line="206" w:lineRule="exact"/>
              <w:ind w:left="110" w:right="-18"/>
              <w:jc w:val="left"/>
              <w:rPr>
                <w:rFonts w:asciiTheme="minorHAnsi" w:hAnsiTheme="minorHAnsi" w:cstheme="minorHAnsi"/>
                <w:lang w:val="en-US"/>
              </w:rPr>
            </w:pPr>
            <w:r w:rsidRPr="00161721">
              <w:rPr>
                <w:rFonts w:asciiTheme="minorHAnsi" w:hAnsiTheme="minorHAnsi" w:cstheme="minorHAnsi"/>
                <w:spacing w:val="-3"/>
                <w:lang w:val="en-US"/>
              </w:rPr>
              <w:t>I</w:t>
            </w:r>
            <w:r w:rsidRPr="00161721">
              <w:rPr>
                <w:rFonts w:asciiTheme="minorHAnsi" w:hAnsiTheme="minorHAnsi" w:cstheme="minorHAnsi"/>
                <w:lang w:val="en-US"/>
              </w:rPr>
              <w:t>ns</w:t>
            </w:r>
            <w:r w:rsidRPr="00161721">
              <w:rPr>
                <w:rFonts w:asciiTheme="minorHAnsi" w:hAnsiTheme="minorHAnsi" w:cstheme="minorHAnsi"/>
                <w:spacing w:val="-5"/>
                <w:lang w:val="en-US"/>
              </w:rPr>
              <w:t>e</w:t>
            </w:r>
            <w:r w:rsidRPr="00161721">
              <w:rPr>
                <w:rFonts w:asciiTheme="minorHAnsi" w:hAnsiTheme="minorHAnsi" w:cstheme="minorHAnsi"/>
                <w:lang w:val="en-US"/>
              </w:rPr>
              <w:t>rti</w:t>
            </w:r>
            <w:r w:rsidRPr="00161721">
              <w:rPr>
                <w:rFonts w:asciiTheme="minorHAnsi" w:hAnsiTheme="minorHAnsi" w:cstheme="minorHAnsi"/>
                <w:spacing w:val="-4"/>
                <w:lang w:val="en-US"/>
              </w:rPr>
              <w:t>o</w:t>
            </w:r>
            <w:r w:rsidRPr="00161721">
              <w:rPr>
                <w:rFonts w:asciiTheme="minorHAnsi" w:hAnsiTheme="minorHAnsi" w:cstheme="minorHAnsi"/>
                <w:lang w:val="en-US"/>
              </w:rPr>
              <w:t>n l</w:t>
            </w:r>
            <w:r w:rsidRPr="00161721">
              <w:rPr>
                <w:rFonts w:asciiTheme="minorHAnsi" w:hAnsiTheme="minorHAnsi" w:cstheme="minorHAnsi"/>
                <w:spacing w:val="-6"/>
                <w:lang w:val="en-US"/>
              </w:rPr>
              <w:t>o</w:t>
            </w:r>
            <w:r w:rsidRPr="00161721">
              <w:rPr>
                <w:rFonts w:asciiTheme="minorHAnsi" w:hAnsiTheme="minorHAnsi" w:cstheme="minorHAnsi"/>
                <w:lang w:val="en-US"/>
              </w:rPr>
              <w:t>sse</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  </w:t>
            </w:r>
          </w:p>
          <w:p w14:paraId="47929331" w14:textId="67271E7C" w:rsidR="0079123C" w:rsidRPr="00161721" w:rsidRDefault="0079123C"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line</w:t>
            </w:r>
            <w:r w:rsidRPr="00161721">
              <w:rPr>
                <w:rFonts w:asciiTheme="minorHAnsi" w:hAnsiTheme="minorHAnsi" w:cstheme="minorHAnsi"/>
                <w:spacing w:val="-5"/>
                <w:lang w:val="en-US"/>
              </w:rPr>
              <w:t>-</w:t>
            </w:r>
            <w:r w:rsidRPr="00161721">
              <w:rPr>
                <w:rFonts w:asciiTheme="minorHAnsi" w:hAnsiTheme="minorHAnsi" w:cstheme="minorHAnsi"/>
                <w:lang w:val="en-US"/>
              </w:rPr>
              <w:t>trun</w:t>
            </w:r>
            <w:r w:rsidRPr="00161721">
              <w:rPr>
                <w:rFonts w:asciiTheme="minorHAnsi" w:hAnsiTheme="minorHAnsi" w:cstheme="minorHAnsi"/>
                <w:spacing w:val="-6"/>
                <w:lang w:val="en-US"/>
              </w:rPr>
              <w:t>k</w:t>
            </w:r>
            <w:r w:rsidRPr="00161721">
              <w:rPr>
                <w:rFonts w:asciiTheme="minorHAnsi" w:hAnsiTheme="minorHAnsi" w:cstheme="minorHAnsi"/>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Pr="00161721">
              <w:rPr>
                <w:rFonts w:asciiTheme="minorHAnsi" w:hAnsiTheme="minorHAnsi" w:cstheme="minorHAnsi"/>
                <w:lang w:val="en-US"/>
              </w:rPr>
              <w:t xml:space="preserve"> line</w:t>
            </w:r>
            <w:r w:rsidRPr="00161721">
              <w:rPr>
                <w:rFonts w:asciiTheme="minorHAnsi" w:hAnsiTheme="minorHAnsi" w:cstheme="minorHAnsi"/>
                <w:spacing w:val="-5"/>
                <w:lang w:val="en-US"/>
              </w:rPr>
              <w:t>-</w:t>
            </w:r>
            <w:r w:rsidRPr="00161721">
              <w:rPr>
                <w:rFonts w:asciiTheme="minorHAnsi" w:hAnsiTheme="minorHAnsi" w:cstheme="minorHAnsi"/>
                <w:lang w:val="en-US"/>
              </w:rPr>
              <w:t>li</w:t>
            </w:r>
            <w:r w:rsidRPr="00161721">
              <w:rPr>
                <w:rFonts w:asciiTheme="minorHAnsi" w:hAnsiTheme="minorHAnsi" w:cstheme="minorHAnsi"/>
                <w:spacing w:val="-6"/>
                <w:lang w:val="en-US"/>
              </w:rPr>
              <w:t>n</w:t>
            </w:r>
            <w:r w:rsidRPr="00161721">
              <w:rPr>
                <w:rFonts w:asciiTheme="minorHAnsi" w:hAnsiTheme="minorHAnsi" w:cstheme="minorHAnsi"/>
                <w:lang w:val="en-US"/>
              </w:rPr>
              <w:t xml:space="preserve">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B489CF" w14:textId="77777777" w:rsidR="0079123C" w:rsidRPr="00161721" w:rsidRDefault="0079123C" w:rsidP="0079123C">
            <w:pPr>
              <w:spacing w:before="60" w:after="60" w:line="288" w:lineRule="auto"/>
              <w:jc w:val="center"/>
              <w:rPr>
                <w:rFonts w:asciiTheme="minorHAnsi" w:hAnsiTheme="minorHAnsi" w:cstheme="minorHAnsi"/>
                <w:lang w:val="en-US" w:eastAsia="en-US"/>
              </w:rPr>
            </w:pPr>
          </w:p>
          <w:p w14:paraId="7014FB75" w14:textId="7A34020A" w:rsidR="00C339A2" w:rsidRPr="00161721" w:rsidRDefault="00C339A2" w:rsidP="0079123C">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dB</w:t>
            </w:r>
          </w:p>
          <w:p w14:paraId="5D25AC58" w14:textId="74FC962F" w:rsidR="00C339A2" w:rsidRPr="00161721" w:rsidRDefault="00C339A2" w:rsidP="0079123C">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dB</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799463" w14:textId="77777777" w:rsidR="0079123C" w:rsidRPr="00161721" w:rsidRDefault="0079123C" w:rsidP="0079123C">
            <w:pPr>
              <w:spacing w:before="60" w:after="60" w:line="288" w:lineRule="auto"/>
              <w:jc w:val="center"/>
              <w:rPr>
                <w:rFonts w:asciiTheme="minorHAnsi" w:hAnsiTheme="minorHAnsi" w:cstheme="minorHAnsi"/>
                <w:lang w:val="en-US"/>
              </w:rPr>
            </w:pPr>
          </w:p>
          <w:p w14:paraId="264C843B" w14:textId="77777777" w:rsidR="00C339A2" w:rsidRPr="00161721" w:rsidRDefault="00C339A2"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5 max</w:t>
            </w:r>
          </w:p>
          <w:p w14:paraId="09519B3E" w14:textId="582A1B73" w:rsidR="00C339A2" w:rsidRPr="00161721" w:rsidRDefault="00C339A2" w:rsidP="0079123C">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BD42E3" w14:textId="77777777" w:rsidR="0079123C" w:rsidRPr="00161721" w:rsidRDefault="0079123C" w:rsidP="0079123C">
            <w:pPr>
              <w:spacing w:before="60" w:after="60" w:line="288" w:lineRule="auto"/>
              <w:jc w:val="center"/>
              <w:rPr>
                <w:rFonts w:asciiTheme="minorHAnsi" w:hAnsiTheme="minorHAnsi" w:cstheme="minorHAnsi"/>
                <w:lang w:val="en-US"/>
              </w:rPr>
            </w:pPr>
          </w:p>
        </w:tc>
      </w:tr>
      <w:tr w:rsidR="00161721" w:rsidRPr="00161721" w14:paraId="1FCC086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6394DB"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525240" w14:textId="5AE270C7" w:rsidR="00C339A2" w:rsidRPr="00161721" w:rsidRDefault="00C339A2"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I</w:t>
            </w:r>
            <w:r w:rsidRPr="00161721">
              <w:rPr>
                <w:rFonts w:asciiTheme="minorHAnsi" w:hAnsiTheme="minorHAnsi" w:cstheme="minorHAnsi"/>
                <w:lang w:val="en-US"/>
              </w:rPr>
              <w:t>d</w:t>
            </w:r>
            <w:r w:rsidRPr="00161721">
              <w:rPr>
                <w:rFonts w:asciiTheme="minorHAnsi" w:hAnsiTheme="minorHAnsi" w:cstheme="minorHAnsi"/>
                <w:spacing w:val="-4"/>
                <w:lang w:val="en-US"/>
              </w:rPr>
              <w:t>l</w:t>
            </w:r>
            <w:r w:rsidRPr="00161721">
              <w:rPr>
                <w:rFonts w:asciiTheme="minorHAnsi" w:hAnsiTheme="minorHAnsi" w:cstheme="minorHAnsi"/>
                <w:lang w:val="en-US"/>
              </w:rPr>
              <w:t>e n</w:t>
            </w:r>
            <w:r w:rsidRPr="00161721">
              <w:rPr>
                <w:rFonts w:asciiTheme="minorHAnsi" w:hAnsiTheme="minorHAnsi" w:cstheme="minorHAnsi"/>
                <w:spacing w:val="-4"/>
                <w:lang w:val="en-US"/>
              </w:rPr>
              <w:t>o</w:t>
            </w:r>
            <w:r w:rsidRPr="00161721">
              <w:rPr>
                <w:rFonts w:asciiTheme="minorHAnsi" w:hAnsiTheme="minorHAnsi" w:cstheme="minorHAnsi"/>
                <w:lang w:val="en-US"/>
              </w:rPr>
              <w:t>i</w:t>
            </w:r>
            <w:r w:rsidRPr="00161721">
              <w:rPr>
                <w:rFonts w:asciiTheme="minorHAnsi" w:hAnsiTheme="minorHAnsi" w:cstheme="minorHAnsi"/>
                <w:spacing w:val="-4"/>
                <w:lang w:val="en-US"/>
              </w:rPr>
              <w:t>s</w:t>
            </w:r>
            <w:r w:rsidRPr="00161721">
              <w:rPr>
                <w:rFonts w:asciiTheme="minorHAnsi" w:hAnsiTheme="minorHAnsi" w:cstheme="minorHAnsi"/>
                <w:lang w:val="en-US"/>
              </w:rPr>
              <w:t xml:space="preserve">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2A4009" w14:textId="5CEDDCF6" w:rsidR="00C339A2" w:rsidRPr="00161721" w:rsidRDefault="00C339A2"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sz w:val="18"/>
                <w:szCs w:val="18"/>
                <w:lang w:val="en-US"/>
              </w:rPr>
              <w:t xml:space="preserve">dB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42B800" w14:textId="1ED337B1" w:rsidR="00C339A2" w:rsidRPr="00161721" w:rsidRDefault="00C339A2" w:rsidP="00823AE7">
            <w:pPr>
              <w:spacing w:before="64" w:line="206" w:lineRule="exact"/>
              <w:rPr>
                <w:rFonts w:asciiTheme="minorHAnsi" w:hAnsiTheme="minorHAnsi" w:cstheme="minorHAnsi"/>
                <w:lang w:val="en-US"/>
              </w:rPr>
            </w:pPr>
            <w:r w:rsidRPr="00161721">
              <w:rPr>
                <w:rFonts w:asciiTheme="minorHAnsi" w:hAnsiTheme="minorHAnsi" w:cstheme="minorHAnsi"/>
                <w:sz w:val="18"/>
                <w:szCs w:val="18"/>
                <w:lang w:val="en-US"/>
              </w:rPr>
              <w:t xml:space="preserve">        2</w:t>
            </w:r>
            <w:r w:rsidRPr="00161721">
              <w:rPr>
                <w:rFonts w:asciiTheme="minorHAnsi" w:hAnsiTheme="minorHAnsi" w:cstheme="minorHAnsi"/>
                <w:spacing w:val="-6"/>
                <w:sz w:val="18"/>
                <w:szCs w:val="18"/>
                <w:lang w:val="en-US"/>
              </w:rPr>
              <w:t>9</w:t>
            </w:r>
            <w:r w:rsidRPr="00161721">
              <w:rPr>
                <w:rFonts w:asciiTheme="minorHAnsi" w:hAnsiTheme="minorHAnsi" w:cstheme="minorHAnsi"/>
                <w:sz w:val="18"/>
                <w:szCs w:val="18"/>
                <w:lang w:val="en-US"/>
              </w:rPr>
              <w:t xml:space="preserve"> d</w:t>
            </w:r>
            <w:r w:rsidRPr="00161721">
              <w:rPr>
                <w:rFonts w:asciiTheme="minorHAnsi" w:hAnsiTheme="minorHAnsi" w:cstheme="minorHAnsi"/>
                <w:spacing w:val="-3"/>
                <w:sz w:val="18"/>
                <w:szCs w:val="18"/>
                <w:lang w:val="en-US"/>
              </w:rPr>
              <w:t>B</w:t>
            </w:r>
            <w:r w:rsidRPr="00161721">
              <w:rPr>
                <w:rFonts w:asciiTheme="minorHAnsi" w:hAnsiTheme="minorHAnsi" w:cstheme="minorHAnsi"/>
                <w:sz w:val="18"/>
                <w:szCs w:val="18"/>
                <w:lang w:val="en-US"/>
              </w:rPr>
              <w:t>r</w:t>
            </w:r>
            <w:r w:rsidRPr="00161721">
              <w:rPr>
                <w:rFonts w:asciiTheme="minorHAnsi" w:hAnsiTheme="minorHAnsi" w:cstheme="minorHAnsi"/>
                <w:spacing w:val="-4"/>
                <w:sz w:val="18"/>
                <w:szCs w:val="18"/>
                <w:lang w:val="en-US"/>
              </w:rPr>
              <w:t>n</w:t>
            </w:r>
            <w:r w:rsidRPr="00161721">
              <w:rPr>
                <w:rFonts w:asciiTheme="minorHAnsi" w:hAnsiTheme="minorHAnsi" w:cstheme="minorHAnsi"/>
                <w:sz w:val="18"/>
                <w:szCs w:val="18"/>
                <w:lang w:val="en-US"/>
              </w:rPr>
              <w:t xml:space="preserve">  </w:t>
            </w:r>
          </w:p>
          <w:p w14:paraId="50E76A7E" w14:textId="1699A614"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 (-</w:t>
            </w:r>
            <w:r w:rsidRPr="00161721">
              <w:rPr>
                <w:rFonts w:asciiTheme="minorHAnsi" w:hAnsiTheme="minorHAnsi" w:cstheme="minorHAnsi"/>
                <w:spacing w:val="-4"/>
                <w:sz w:val="18"/>
                <w:szCs w:val="18"/>
                <w:lang w:val="en-US"/>
              </w:rPr>
              <w:t>9</w:t>
            </w:r>
            <w:r w:rsidRPr="00161721">
              <w:rPr>
                <w:rFonts w:asciiTheme="minorHAnsi" w:hAnsiTheme="minorHAnsi" w:cstheme="minorHAnsi"/>
                <w:sz w:val="18"/>
                <w:szCs w:val="18"/>
                <w:lang w:val="en-US"/>
              </w:rPr>
              <w:t>0 dB</w:t>
            </w:r>
            <w:r w:rsidRPr="00161721">
              <w:rPr>
                <w:rFonts w:asciiTheme="minorHAnsi" w:hAnsiTheme="minorHAnsi" w:cstheme="minorHAnsi"/>
                <w:spacing w:val="-4"/>
                <w:sz w:val="18"/>
                <w:szCs w:val="18"/>
                <w:lang w:val="en-US"/>
              </w:rPr>
              <w:t>m</w:t>
            </w:r>
            <w:r w:rsidRPr="00161721">
              <w:rPr>
                <w:rFonts w:asciiTheme="minorHAnsi" w:hAnsiTheme="minorHAnsi" w:cstheme="minorHAnsi"/>
                <w:sz w:val="18"/>
                <w:szCs w:val="18"/>
                <w:lang w:val="en-US"/>
              </w:rPr>
              <w:t xml:space="preserve">)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ED39B7"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16566B5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A0321D"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AF73D3" w14:textId="3C0D6D37" w:rsidR="00C339A2" w:rsidRPr="00161721" w:rsidRDefault="00C339A2"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C</w:t>
            </w:r>
            <w:r w:rsidRPr="00161721">
              <w:rPr>
                <w:rFonts w:asciiTheme="minorHAnsi" w:hAnsiTheme="minorHAnsi" w:cstheme="minorHAnsi"/>
                <w:lang w:val="en-US"/>
              </w:rPr>
              <w:t>r</w:t>
            </w:r>
            <w:r w:rsidRPr="00161721">
              <w:rPr>
                <w:rFonts w:asciiTheme="minorHAnsi" w:hAnsiTheme="minorHAnsi" w:cstheme="minorHAnsi"/>
                <w:spacing w:val="-4"/>
                <w:lang w:val="en-US"/>
              </w:rPr>
              <w:t>o</w:t>
            </w:r>
            <w:r w:rsidRPr="00161721">
              <w:rPr>
                <w:rFonts w:asciiTheme="minorHAnsi" w:hAnsiTheme="minorHAnsi" w:cstheme="minorHAnsi"/>
                <w:lang w:val="en-US"/>
              </w:rPr>
              <w:t>sstal</w:t>
            </w:r>
            <w:r w:rsidRPr="00161721">
              <w:rPr>
                <w:rFonts w:asciiTheme="minorHAnsi" w:hAnsiTheme="minorHAnsi" w:cstheme="minorHAnsi"/>
                <w:spacing w:val="-6"/>
                <w:lang w:val="en-US"/>
              </w:rPr>
              <w:t>k</w:t>
            </w:r>
            <w:r w:rsidRPr="00161721">
              <w:rPr>
                <w:rFonts w:asciiTheme="minorHAnsi" w:hAnsiTheme="minorHAnsi" w:cstheme="minorHAnsi"/>
                <w:lang w:val="en-US"/>
              </w:rPr>
              <w:t xml:space="preserve"> a</w:t>
            </w:r>
            <w:r w:rsidRPr="00161721">
              <w:rPr>
                <w:rFonts w:asciiTheme="minorHAnsi" w:hAnsiTheme="minorHAnsi" w:cstheme="minorHAnsi"/>
                <w:spacing w:val="-4"/>
                <w:lang w:val="en-US"/>
              </w:rPr>
              <w:t>t</w:t>
            </w:r>
            <w:r w:rsidRPr="00161721">
              <w:rPr>
                <w:rFonts w:asciiTheme="minorHAnsi" w:hAnsiTheme="minorHAnsi" w:cstheme="minorHAnsi"/>
                <w:lang w:val="en-US"/>
              </w:rPr>
              <w:t>te</w:t>
            </w:r>
            <w:r w:rsidRPr="00161721">
              <w:rPr>
                <w:rFonts w:asciiTheme="minorHAnsi" w:hAnsiTheme="minorHAnsi" w:cstheme="minorHAnsi"/>
                <w:spacing w:val="-4"/>
                <w:lang w:val="en-US"/>
              </w:rPr>
              <w:t>n</w:t>
            </w:r>
            <w:r w:rsidRPr="00161721">
              <w:rPr>
                <w:rFonts w:asciiTheme="minorHAnsi" w:hAnsiTheme="minorHAnsi" w:cstheme="minorHAnsi"/>
                <w:lang w:val="en-US"/>
              </w:rPr>
              <w:t>uatio</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FB5810" w14:textId="60D90EAE" w:rsidR="00C339A2" w:rsidRPr="00161721" w:rsidRDefault="00C339A2"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sz w:val="18"/>
                <w:szCs w:val="18"/>
                <w:lang w:val="en-US"/>
              </w:rPr>
              <w:t xml:space="preserve">dB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6E6C06" w14:textId="021504C7"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7</w:t>
            </w:r>
            <w:r w:rsidRPr="00161721">
              <w:rPr>
                <w:rFonts w:asciiTheme="minorHAnsi" w:hAnsiTheme="minorHAnsi" w:cstheme="minorHAnsi"/>
                <w:spacing w:val="-4"/>
                <w:sz w:val="18"/>
                <w:szCs w:val="18"/>
                <w:lang w:val="en-US"/>
              </w:rPr>
              <w:t>5</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6"/>
                <w:sz w:val="18"/>
                <w:szCs w:val="18"/>
                <w:lang w:val="en-US"/>
              </w:rPr>
              <w:t>m</w:t>
            </w:r>
            <w:r w:rsidRPr="00161721">
              <w:rPr>
                <w:rFonts w:asciiTheme="minorHAnsi" w:hAnsiTheme="minorHAnsi" w:cstheme="minorHAnsi"/>
                <w:sz w:val="18"/>
                <w:szCs w:val="18"/>
                <w:lang w:val="en-US"/>
              </w:rPr>
              <w:t xml:space="preserve">in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331917"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0CBE46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1D08EE"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23B889" w14:textId="77777777" w:rsidR="00C339A2" w:rsidRPr="00161721" w:rsidRDefault="00C339A2" w:rsidP="00823AE7">
            <w:pPr>
              <w:spacing w:before="68" w:line="206" w:lineRule="exact"/>
              <w:ind w:left="110"/>
              <w:jc w:val="left"/>
              <w:rPr>
                <w:rFonts w:asciiTheme="minorHAnsi" w:hAnsiTheme="minorHAnsi" w:cstheme="minorHAnsi"/>
                <w:lang w:val="en-US"/>
              </w:rPr>
            </w:pPr>
            <w:r w:rsidRPr="00161721">
              <w:rPr>
                <w:rFonts w:asciiTheme="minorHAnsi" w:hAnsiTheme="minorHAnsi" w:cstheme="minorHAnsi"/>
                <w:spacing w:val="-3"/>
                <w:lang w:val="en-US"/>
              </w:rPr>
              <w:t>H</w:t>
            </w:r>
            <w:r w:rsidRPr="00161721">
              <w:rPr>
                <w:rFonts w:asciiTheme="minorHAnsi" w:hAnsiTheme="minorHAnsi" w:cstheme="minorHAnsi"/>
                <w:lang w:val="en-US"/>
              </w:rPr>
              <w:t>a</w:t>
            </w:r>
            <w:r w:rsidRPr="00161721">
              <w:rPr>
                <w:rFonts w:asciiTheme="minorHAnsi" w:hAnsiTheme="minorHAnsi" w:cstheme="minorHAnsi"/>
                <w:spacing w:val="-5"/>
                <w:lang w:val="en-US"/>
              </w:rPr>
              <w:t>r</w:t>
            </w:r>
            <w:r w:rsidRPr="00161721">
              <w:rPr>
                <w:rFonts w:asciiTheme="minorHAnsi" w:hAnsiTheme="minorHAnsi" w:cstheme="minorHAnsi"/>
                <w:lang w:val="en-US"/>
              </w:rPr>
              <w:t>monic d</w:t>
            </w:r>
            <w:r w:rsidRPr="00161721">
              <w:rPr>
                <w:rFonts w:asciiTheme="minorHAnsi" w:hAnsiTheme="minorHAnsi" w:cstheme="minorHAnsi"/>
                <w:spacing w:val="-4"/>
                <w:lang w:val="en-US"/>
              </w:rPr>
              <w:t>i</w:t>
            </w:r>
            <w:r w:rsidRPr="00161721">
              <w:rPr>
                <w:rFonts w:asciiTheme="minorHAnsi" w:hAnsiTheme="minorHAnsi" w:cstheme="minorHAnsi"/>
                <w:lang w:val="en-US"/>
              </w:rPr>
              <w:t>st</w:t>
            </w:r>
            <w:r w:rsidRPr="00161721">
              <w:rPr>
                <w:rFonts w:asciiTheme="minorHAnsi" w:hAnsiTheme="minorHAnsi" w:cstheme="minorHAnsi"/>
                <w:spacing w:val="-6"/>
                <w:lang w:val="en-US"/>
              </w:rPr>
              <w:t>o</w:t>
            </w:r>
            <w:r w:rsidRPr="00161721">
              <w:rPr>
                <w:rFonts w:asciiTheme="minorHAnsi" w:hAnsiTheme="minorHAnsi" w:cstheme="minorHAnsi"/>
                <w:lang w:val="en-US"/>
              </w:rPr>
              <w:t>r</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ion </w:t>
            </w:r>
            <w:r w:rsidRPr="00161721">
              <w:rPr>
                <w:rFonts w:asciiTheme="minorHAnsi" w:hAnsiTheme="minorHAnsi" w:cstheme="minorHAnsi"/>
                <w:spacing w:val="-3"/>
                <w:lang w:val="en-US"/>
              </w:rPr>
              <w:t>w</w:t>
            </w:r>
            <w:r w:rsidRPr="00161721">
              <w:rPr>
                <w:rFonts w:asciiTheme="minorHAnsi" w:hAnsiTheme="minorHAnsi" w:cstheme="minorHAnsi"/>
                <w:lang w:val="en-US"/>
              </w:rPr>
              <w:t>it</w:t>
            </w:r>
            <w:r w:rsidRPr="00161721">
              <w:rPr>
                <w:rFonts w:asciiTheme="minorHAnsi" w:hAnsiTheme="minorHAnsi" w:cstheme="minorHAnsi"/>
                <w:spacing w:val="-6"/>
                <w:lang w:val="en-US"/>
              </w:rPr>
              <w:t>h</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re</w:t>
            </w:r>
            <w:r w:rsidRPr="00161721">
              <w:rPr>
                <w:rFonts w:asciiTheme="minorHAnsi" w:hAnsiTheme="minorHAnsi" w:cstheme="minorHAnsi"/>
                <w:lang w:val="en-US"/>
              </w:rPr>
              <w:t>spe</w:t>
            </w:r>
            <w:r w:rsidRPr="00161721">
              <w:rPr>
                <w:rFonts w:asciiTheme="minorHAnsi" w:hAnsiTheme="minorHAnsi" w:cstheme="minorHAnsi"/>
                <w:spacing w:val="-3"/>
                <w:lang w:val="en-US"/>
              </w:rPr>
              <w:t>c</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 t</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 </w:t>
            </w:r>
            <w:r w:rsidRPr="00161721">
              <w:rPr>
                <w:rFonts w:asciiTheme="minorHAnsi" w:hAnsiTheme="minorHAnsi" w:cstheme="minorHAnsi"/>
                <w:spacing w:val="-4"/>
                <w:lang w:val="en-US"/>
              </w:rPr>
              <w:t>m</w:t>
            </w:r>
            <w:r w:rsidRPr="00161721">
              <w:rPr>
                <w:rFonts w:asciiTheme="minorHAnsi" w:hAnsiTheme="minorHAnsi" w:cstheme="minorHAnsi"/>
                <w:spacing w:val="-3"/>
                <w:lang w:val="en-US"/>
              </w:rPr>
              <w:t>a</w:t>
            </w:r>
            <w:r w:rsidRPr="00161721">
              <w:rPr>
                <w:rFonts w:asciiTheme="minorHAnsi" w:hAnsiTheme="minorHAnsi" w:cstheme="minorHAnsi"/>
                <w:lang w:val="en-US"/>
              </w:rPr>
              <w:t>i</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  </w:t>
            </w:r>
          </w:p>
          <w:p w14:paraId="4FEC5B37" w14:textId="776B4CA3" w:rsidR="00C339A2" w:rsidRPr="00161721" w:rsidRDefault="00C339A2"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spacing w:val="-4"/>
                <w:lang w:val="en-US"/>
              </w:rPr>
              <w:t>s</w:t>
            </w:r>
            <w:r w:rsidRPr="00161721">
              <w:rPr>
                <w:rFonts w:asciiTheme="minorHAnsi" w:hAnsiTheme="minorHAnsi" w:cstheme="minorHAnsi"/>
                <w:lang w:val="en-US"/>
              </w:rPr>
              <w:t>ign</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743522"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271F43"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E712E0"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5B8E96C7"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134125"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68067E" w14:textId="77777777" w:rsidR="00C339A2" w:rsidRPr="00161721" w:rsidRDefault="00C339A2" w:rsidP="00823AE7">
            <w:pPr>
              <w:spacing w:before="64" w:line="206" w:lineRule="exact"/>
              <w:ind w:left="110"/>
              <w:jc w:val="left"/>
              <w:rPr>
                <w:rFonts w:asciiTheme="minorHAnsi" w:hAnsiTheme="minorHAnsi" w:cstheme="minorHAnsi"/>
                <w:lang w:val="en-US"/>
              </w:rPr>
            </w:pPr>
            <w:r w:rsidRPr="00161721">
              <w:rPr>
                <w:rFonts w:asciiTheme="minorHAnsi" w:hAnsiTheme="minorHAnsi" w:cstheme="minorHAnsi"/>
                <w:lang w:val="en-US"/>
              </w:rPr>
              <w:t>P</w:t>
            </w:r>
            <w:r w:rsidRPr="00161721">
              <w:rPr>
                <w:rFonts w:asciiTheme="minorHAnsi" w:hAnsiTheme="minorHAnsi" w:cstheme="minorHAnsi"/>
                <w:spacing w:val="-6"/>
                <w:lang w:val="en-US"/>
              </w:rPr>
              <w:t>o</w:t>
            </w:r>
            <w:r w:rsidRPr="00161721">
              <w:rPr>
                <w:rFonts w:asciiTheme="minorHAnsi" w:hAnsiTheme="minorHAnsi" w:cstheme="minorHAnsi"/>
                <w:lang w:val="en-US"/>
              </w:rPr>
              <w:t>we</w:t>
            </w:r>
            <w:r w:rsidRPr="00161721">
              <w:rPr>
                <w:rFonts w:asciiTheme="minorHAnsi" w:hAnsiTheme="minorHAnsi" w:cstheme="minorHAnsi"/>
                <w:spacing w:val="-5"/>
                <w:lang w:val="en-US"/>
              </w:rPr>
              <w:t>r</w:t>
            </w:r>
            <w:r w:rsidRPr="00161721">
              <w:rPr>
                <w:rFonts w:asciiTheme="minorHAnsi" w:hAnsiTheme="minorHAnsi" w:cstheme="minorHAnsi"/>
                <w:lang w:val="en-US"/>
              </w:rPr>
              <w:t xml:space="preserve"> inp</w:t>
            </w:r>
            <w:r w:rsidRPr="00161721">
              <w:rPr>
                <w:rFonts w:asciiTheme="minorHAnsi" w:hAnsiTheme="minorHAnsi" w:cstheme="minorHAnsi"/>
                <w:spacing w:val="-6"/>
                <w:lang w:val="en-US"/>
              </w:rPr>
              <w:t>u</w:t>
            </w:r>
            <w:r w:rsidRPr="00161721">
              <w:rPr>
                <w:rFonts w:asciiTheme="minorHAnsi" w:hAnsiTheme="minorHAnsi" w:cstheme="minorHAnsi"/>
                <w:lang w:val="en-US"/>
              </w:rPr>
              <w:t xml:space="preserve">t:  </w:t>
            </w:r>
          </w:p>
          <w:p w14:paraId="33CE0496" w14:textId="71DA1109" w:rsidR="00C339A2" w:rsidRPr="00161721" w:rsidRDefault="00C339A2" w:rsidP="00823AE7">
            <w:pPr>
              <w:tabs>
                <w:tab w:val="left" w:pos="417"/>
              </w:tabs>
              <w:spacing w:before="60" w:line="206" w:lineRule="exact"/>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v</w:t>
            </w:r>
            <w:r w:rsidRPr="00161721">
              <w:rPr>
                <w:rFonts w:asciiTheme="minorHAnsi" w:hAnsiTheme="minorHAnsi" w:cstheme="minorHAnsi"/>
                <w:spacing w:val="-4"/>
                <w:lang w:val="en-US"/>
              </w:rPr>
              <w:t>o</w:t>
            </w:r>
            <w:r w:rsidRPr="00161721">
              <w:rPr>
                <w:rFonts w:asciiTheme="minorHAnsi" w:hAnsiTheme="minorHAnsi" w:cstheme="minorHAnsi"/>
                <w:lang w:val="en-US"/>
              </w:rPr>
              <w:t>lta</w:t>
            </w:r>
            <w:r w:rsidRPr="00161721">
              <w:rPr>
                <w:rFonts w:asciiTheme="minorHAnsi" w:hAnsiTheme="minorHAnsi" w:cstheme="minorHAnsi"/>
                <w:spacing w:val="-6"/>
                <w:lang w:val="en-US"/>
              </w:rPr>
              <w:t>g</w:t>
            </w:r>
            <w:r w:rsidRPr="00161721">
              <w:rPr>
                <w:rFonts w:asciiTheme="minorHAnsi" w:hAnsiTheme="minorHAnsi" w:cstheme="minorHAnsi"/>
                <w:lang w:val="en-US"/>
              </w:rPr>
              <w:t xml:space="preserve">e  </w:t>
            </w:r>
          </w:p>
          <w:p w14:paraId="17B71C82" w14:textId="1931EC0A" w:rsidR="00C339A2" w:rsidRPr="00161721" w:rsidRDefault="00C339A2"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v</w:t>
            </w:r>
            <w:r w:rsidRPr="00161721">
              <w:rPr>
                <w:rFonts w:asciiTheme="minorHAnsi" w:hAnsiTheme="minorHAnsi" w:cstheme="minorHAnsi"/>
                <w:spacing w:val="-4"/>
                <w:lang w:val="en-US"/>
              </w:rPr>
              <w:t>o</w:t>
            </w:r>
            <w:r w:rsidRPr="00161721">
              <w:rPr>
                <w:rFonts w:asciiTheme="minorHAnsi" w:hAnsiTheme="minorHAnsi" w:cstheme="minorHAnsi"/>
                <w:lang w:val="en-US"/>
              </w:rPr>
              <w:t>lta</w:t>
            </w:r>
            <w:r w:rsidRPr="00161721">
              <w:rPr>
                <w:rFonts w:asciiTheme="minorHAnsi" w:hAnsiTheme="minorHAnsi" w:cstheme="minorHAnsi"/>
                <w:spacing w:val="-6"/>
                <w:lang w:val="en-US"/>
              </w:rPr>
              <w:t>g</w:t>
            </w:r>
            <w:r w:rsidRPr="00161721">
              <w:rPr>
                <w:rFonts w:asciiTheme="minorHAnsi" w:hAnsiTheme="minorHAnsi" w:cstheme="minorHAnsi"/>
                <w:lang w:val="en-US"/>
              </w:rPr>
              <w:t xml:space="preserve">e </w:t>
            </w:r>
            <w:r w:rsidRPr="00161721">
              <w:rPr>
                <w:rFonts w:asciiTheme="minorHAnsi" w:hAnsiTheme="minorHAnsi" w:cstheme="minorHAnsi"/>
                <w:spacing w:val="-4"/>
                <w:lang w:val="en-US"/>
              </w:rPr>
              <w:t>v</w:t>
            </w:r>
            <w:r w:rsidRPr="00161721">
              <w:rPr>
                <w:rFonts w:asciiTheme="minorHAnsi" w:hAnsiTheme="minorHAnsi" w:cstheme="minorHAnsi"/>
                <w:spacing w:val="-3"/>
                <w:lang w:val="en-US"/>
              </w:rPr>
              <w:t>a</w:t>
            </w:r>
            <w:r w:rsidRPr="00161721">
              <w:rPr>
                <w:rFonts w:asciiTheme="minorHAnsi" w:hAnsiTheme="minorHAnsi" w:cstheme="minorHAnsi"/>
                <w:lang w:val="en-US"/>
              </w:rPr>
              <w:t>r</w:t>
            </w:r>
            <w:r w:rsidRPr="00161721">
              <w:rPr>
                <w:rFonts w:asciiTheme="minorHAnsi" w:hAnsiTheme="minorHAnsi" w:cstheme="minorHAnsi"/>
                <w:spacing w:val="-4"/>
                <w:lang w:val="en-US"/>
              </w:rPr>
              <w:t>i</w:t>
            </w:r>
            <w:r w:rsidRPr="00161721">
              <w:rPr>
                <w:rFonts w:asciiTheme="minorHAnsi" w:hAnsiTheme="minorHAnsi" w:cstheme="minorHAnsi"/>
                <w:spacing w:val="-3"/>
                <w:lang w:val="en-US"/>
              </w:rPr>
              <w:t>a</w:t>
            </w:r>
            <w:r w:rsidRPr="00161721">
              <w:rPr>
                <w:rFonts w:asciiTheme="minorHAnsi" w:hAnsiTheme="minorHAnsi" w:cstheme="minorHAnsi"/>
                <w:lang w:val="en-US"/>
              </w:rPr>
              <w:t xml:space="preserve">tion  </w:t>
            </w:r>
            <w:r w:rsidRPr="00161721">
              <w:rPr>
                <w:rFonts w:asciiTheme="minorHAnsi" w:hAnsiTheme="minorHAnsi" w:cstheme="minorHAnsi"/>
                <w:lang w:val="en-US"/>
              </w:rPr>
              <w:br w:type="textWrapping" w:clear="all"/>
            </w:r>
            <w:r w:rsidRPr="00161721">
              <w:rPr>
                <w:rFonts w:asciiTheme="minorHAnsi" w:hAnsiTheme="minorHAnsi" w:cstheme="minorHAnsi"/>
                <w:spacing w:val="-3"/>
                <w:lang w:val="en-US"/>
              </w:rPr>
              <w:t>-</w:t>
            </w:r>
            <w:r w:rsidRPr="00161721">
              <w:rPr>
                <w:rFonts w:asciiTheme="minorHAnsi" w:hAnsiTheme="minorHAnsi" w:cstheme="minorHAnsi"/>
                <w:lang w:val="en-US"/>
              </w:rPr>
              <w:t xml:space="preserve"> l</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ad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02CD86" w14:textId="77777777" w:rsidR="00C339A2" w:rsidRPr="00161721" w:rsidRDefault="00C339A2" w:rsidP="00C339A2">
            <w:pPr>
              <w:spacing w:before="60" w:after="60" w:line="288" w:lineRule="auto"/>
              <w:jc w:val="center"/>
              <w:rPr>
                <w:rFonts w:asciiTheme="minorHAnsi" w:hAnsiTheme="minorHAnsi" w:cstheme="minorHAnsi"/>
                <w:sz w:val="16"/>
                <w:lang w:val="en-US" w:eastAsia="en-US"/>
              </w:rPr>
            </w:pPr>
          </w:p>
          <w:p w14:paraId="4FFAAA7D" w14:textId="60015CE7" w:rsidR="00C339A2" w:rsidRPr="00161721" w:rsidRDefault="00C339A2" w:rsidP="00C339A2">
            <w:pPr>
              <w:spacing w:before="60" w:after="60" w:line="288" w:lineRule="auto"/>
              <w:jc w:val="center"/>
              <w:rPr>
                <w:rFonts w:asciiTheme="minorHAnsi" w:hAnsiTheme="minorHAnsi" w:cstheme="minorHAnsi"/>
                <w:sz w:val="18"/>
                <w:lang w:val="en-US" w:eastAsia="en-US"/>
              </w:rPr>
            </w:pPr>
            <w:r w:rsidRPr="00161721">
              <w:rPr>
                <w:rFonts w:asciiTheme="minorHAnsi" w:hAnsiTheme="minorHAnsi" w:cstheme="minorHAnsi"/>
                <w:sz w:val="18"/>
                <w:lang w:val="en-US" w:eastAsia="en-US"/>
              </w:rPr>
              <w:t>Vdc</w:t>
            </w:r>
          </w:p>
          <w:p w14:paraId="6D3127EB" w14:textId="77777777" w:rsidR="00C339A2" w:rsidRPr="00161721" w:rsidRDefault="00C339A2" w:rsidP="00C339A2">
            <w:pPr>
              <w:spacing w:before="60" w:after="60" w:line="288" w:lineRule="auto"/>
              <w:jc w:val="center"/>
              <w:rPr>
                <w:rFonts w:asciiTheme="minorHAnsi" w:hAnsiTheme="minorHAnsi" w:cstheme="minorHAnsi"/>
                <w:sz w:val="18"/>
                <w:lang w:val="en-US" w:eastAsia="en-US"/>
              </w:rPr>
            </w:pPr>
            <w:r w:rsidRPr="00161721">
              <w:rPr>
                <w:rFonts w:asciiTheme="minorHAnsi" w:hAnsiTheme="minorHAnsi" w:cstheme="minorHAnsi"/>
                <w:sz w:val="18"/>
                <w:lang w:val="en-US" w:eastAsia="en-US"/>
              </w:rPr>
              <w:t>Vdc</w:t>
            </w:r>
          </w:p>
          <w:p w14:paraId="66CD6890" w14:textId="39F78B1D" w:rsidR="00C339A2" w:rsidRPr="00161721" w:rsidRDefault="00C339A2"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sz w:val="18"/>
                <w:lang w:val="en-US" w:eastAsia="en-US"/>
              </w:rPr>
              <w:t>W</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314522" w14:textId="4969890E" w:rsidR="00C339A2" w:rsidRPr="00161721" w:rsidRDefault="00C339A2" w:rsidP="00823AE7">
            <w:pPr>
              <w:spacing w:before="306" w:line="244" w:lineRule="exact"/>
              <w:ind w:right="300"/>
              <w:jc w:val="center"/>
              <w:rPr>
                <w:rFonts w:asciiTheme="minorHAnsi" w:hAnsiTheme="minorHAnsi" w:cstheme="minorHAnsi"/>
                <w:sz w:val="18"/>
                <w:szCs w:val="18"/>
                <w:lang w:val="en-US"/>
              </w:rPr>
            </w:pPr>
            <w:r w:rsidRPr="00161721">
              <w:rPr>
                <w:rFonts w:asciiTheme="minorHAnsi" w:hAnsiTheme="minorHAnsi" w:cstheme="minorHAnsi"/>
                <w:szCs w:val="18"/>
                <w:lang w:val="en-US"/>
              </w:rPr>
              <w:t>4</w:t>
            </w:r>
            <w:r w:rsidRPr="00161721">
              <w:rPr>
                <w:rFonts w:asciiTheme="minorHAnsi" w:hAnsiTheme="minorHAnsi" w:cstheme="minorHAnsi"/>
                <w:spacing w:val="-4"/>
                <w:szCs w:val="18"/>
                <w:lang w:val="en-US"/>
              </w:rPr>
              <w:t xml:space="preserve">8 </w:t>
            </w:r>
            <w:r w:rsidRPr="00161721">
              <w:rPr>
                <w:rFonts w:asciiTheme="minorHAnsi" w:hAnsiTheme="minorHAnsi" w:cstheme="minorHAnsi"/>
                <w:szCs w:val="18"/>
                <w:lang w:val="en-US"/>
              </w:rPr>
              <w:t>p</w:t>
            </w:r>
            <w:r w:rsidRPr="00161721">
              <w:rPr>
                <w:rFonts w:asciiTheme="minorHAnsi" w:hAnsiTheme="minorHAnsi" w:cstheme="minorHAnsi"/>
                <w:spacing w:val="-4"/>
                <w:szCs w:val="18"/>
                <w:lang w:val="en-US"/>
              </w:rPr>
              <w:t>os</w:t>
            </w:r>
            <w:r w:rsidRPr="00161721">
              <w:rPr>
                <w:rFonts w:asciiTheme="minorHAnsi" w:hAnsiTheme="minorHAnsi" w:cstheme="minorHAnsi"/>
                <w:szCs w:val="18"/>
                <w:lang w:val="en-US"/>
              </w:rPr>
              <w:t xml:space="preserve">itive                 grounded  </w:t>
            </w:r>
            <w:r w:rsidRPr="00161721">
              <w:rPr>
                <w:rFonts w:asciiTheme="minorHAnsi" w:hAnsiTheme="minorHAnsi" w:cstheme="minorHAnsi"/>
                <w:sz w:val="22"/>
                <w:lang w:val="en-US"/>
              </w:rPr>
              <w:br w:type="textWrapping" w:clear="all"/>
            </w:r>
            <w:r w:rsidRPr="00161721">
              <w:rPr>
                <w:rFonts w:asciiTheme="minorHAnsi" w:hAnsiTheme="minorHAnsi" w:cstheme="minorHAnsi"/>
                <w:szCs w:val="18"/>
                <w:lang w:val="en-US"/>
              </w:rPr>
              <w:t>4</w:t>
            </w:r>
            <w:r w:rsidRPr="00161721">
              <w:rPr>
                <w:rFonts w:asciiTheme="minorHAnsi" w:hAnsiTheme="minorHAnsi" w:cstheme="minorHAnsi"/>
                <w:spacing w:val="-4"/>
                <w:szCs w:val="18"/>
                <w:lang w:val="en-US"/>
              </w:rPr>
              <w:t>3</w:t>
            </w:r>
            <w:r w:rsidRPr="00161721">
              <w:rPr>
                <w:rFonts w:asciiTheme="minorHAnsi" w:hAnsiTheme="minorHAnsi" w:cstheme="minorHAnsi"/>
                <w:szCs w:val="18"/>
                <w:lang w:val="en-US"/>
              </w:rPr>
              <w:t>-</w:t>
            </w:r>
            <w:r w:rsidRPr="00161721">
              <w:rPr>
                <w:rFonts w:asciiTheme="minorHAnsi" w:hAnsiTheme="minorHAnsi" w:cstheme="minorHAnsi"/>
                <w:spacing w:val="-4"/>
                <w:szCs w:val="18"/>
                <w:lang w:val="en-US"/>
              </w:rPr>
              <w:t>5</w:t>
            </w:r>
            <w:r w:rsidRPr="00161721">
              <w:rPr>
                <w:rFonts w:asciiTheme="minorHAnsi" w:hAnsiTheme="minorHAnsi" w:cstheme="minorHAnsi"/>
                <w:szCs w:val="18"/>
                <w:lang w:val="en-US"/>
              </w:rPr>
              <w:t>8</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362DFA"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4BE41FB4"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130F30"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21CAC7" w14:textId="77777777" w:rsidR="00C339A2" w:rsidRPr="00161721" w:rsidRDefault="00C339A2" w:rsidP="00823AE7">
            <w:pPr>
              <w:spacing w:before="67" w:line="206" w:lineRule="exact"/>
              <w:ind w:left="110"/>
              <w:jc w:val="left"/>
              <w:rPr>
                <w:rFonts w:asciiTheme="minorHAnsi" w:hAnsiTheme="minorHAnsi" w:cstheme="minorHAnsi"/>
                <w:lang w:val="en-US"/>
              </w:rPr>
            </w:pPr>
            <w:r w:rsidRPr="00161721">
              <w:rPr>
                <w:rFonts w:asciiTheme="minorHAnsi" w:hAnsiTheme="minorHAnsi" w:cstheme="minorHAnsi"/>
                <w:spacing w:val="-3"/>
                <w:lang w:val="en-US"/>
              </w:rPr>
              <w:t>H</w:t>
            </w:r>
            <w:r w:rsidRPr="00161721">
              <w:rPr>
                <w:rFonts w:asciiTheme="minorHAnsi" w:hAnsiTheme="minorHAnsi" w:cstheme="minorHAnsi"/>
                <w:lang w:val="en-US"/>
              </w:rPr>
              <w:t>e</w:t>
            </w:r>
            <w:r w:rsidRPr="00161721">
              <w:rPr>
                <w:rFonts w:asciiTheme="minorHAnsi" w:hAnsiTheme="minorHAnsi" w:cstheme="minorHAnsi"/>
                <w:spacing w:val="-3"/>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 diss</w:t>
            </w:r>
            <w:r w:rsidRPr="00161721">
              <w:rPr>
                <w:rFonts w:asciiTheme="minorHAnsi" w:hAnsiTheme="minorHAnsi" w:cstheme="minorHAnsi"/>
                <w:spacing w:val="-4"/>
                <w:lang w:val="en-US"/>
              </w:rPr>
              <w:t>i</w:t>
            </w:r>
            <w:r w:rsidRPr="00161721">
              <w:rPr>
                <w:rFonts w:asciiTheme="minorHAnsi" w:hAnsiTheme="minorHAnsi" w:cstheme="minorHAnsi"/>
                <w:lang w:val="en-US"/>
              </w:rPr>
              <w:t>p</w:t>
            </w:r>
            <w:r w:rsidRPr="00161721">
              <w:rPr>
                <w:rFonts w:asciiTheme="minorHAnsi" w:hAnsiTheme="minorHAnsi" w:cstheme="minorHAnsi"/>
                <w:spacing w:val="-3"/>
                <w:lang w:val="en-US"/>
              </w:rPr>
              <w:t>a</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ion:  </w:t>
            </w:r>
          </w:p>
          <w:p w14:paraId="436D3CAA" w14:textId="5D475186" w:rsidR="00C339A2" w:rsidRPr="00161721" w:rsidRDefault="00C339A2" w:rsidP="00823AE7">
            <w:pPr>
              <w:tabs>
                <w:tab w:val="left" w:pos="337"/>
              </w:tabs>
              <w:spacing w:before="60" w:line="206" w:lineRule="exact"/>
              <w:ind w:left="31" w:right="1091"/>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f</w:t>
            </w:r>
            <w:r w:rsidRPr="00161721">
              <w:rPr>
                <w:rFonts w:asciiTheme="minorHAnsi" w:hAnsiTheme="minorHAnsi" w:cstheme="minorHAnsi"/>
                <w:spacing w:val="-8"/>
                <w:lang w:val="en-US"/>
              </w:rPr>
              <w:t>o</w:t>
            </w:r>
            <w:r w:rsidRPr="00161721">
              <w:rPr>
                <w:rFonts w:asciiTheme="minorHAnsi" w:hAnsiTheme="minorHAnsi" w:cstheme="minorHAnsi"/>
                <w:lang w:val="en-US"/>
              </w:rPr>
              <w:t xml:space="preserve">r </w:t>
            </w:r>
            <w:r w:rsidRPr="00161721">
              <w:rPr>
                <w:rFonts w:asciiTheme="minorHAnsi" w:hAnsiTheme="minorHAnsi" w:cstheme="minorHAnsi"/>
                <w:spacing w:val="-5"/>
                <w:lang w:val="en-US"/>
              </w:rPr>
              <w:t>a</w:t>
            </w:r>
            <w:r w:rsidRPr="00161721">
              <w:rPr>
                <w:rFonts w:asciiTheme="minorHAnsi" w:hAnsiTheme="minorHAnsi" w:cstheme="minorHAnsi"/>
                <w:lang w:val="en-US"/>
              </w:rPr>
              <w:t>ct</w:t>
            </w:r>
            <w:r w:rsidRPr="00161721">
              <w:rPr>
                <w:rFonts w:asciiTheme="minorHAnsi" w:hAnsiTheme="minorHAnsi" w:cstheme="minorHAnsi"/>
                <w:spacing w:val="-4"/>
                <w:lang w:val="en-US"/>
              </w:rPr>
              <w:t>u</w:t>
            </w:r>
            <w:r w:rsidRPr="00161721">
              <w:rPr>
                <w:rFonts w:asciiTheme="minorHAnsi" w:hAnsiTheme="minorHAnsi" w:cstheme="minorHAnsi"/>
                <w:lang w:val="en-US"/>
              </w:rPr>
              <w:t>a</w:t>
            </w:r>
            <w:r w:rsidRPr="00161721">
              <w:rPr>
                <w:rFonts w:asciiTheme="minorHAnsi" w:hAnsiTheme="minorHAnsi" w:cstheme="minorHAnsi"/>
                <w:spacing w:val="-4"/>
                <w:lang w:val="en-US"/>
              </w:rPr>
              <w:t>l</w:t>
            </w:r>
            <w:r w:rsidRPr="00161721">
              <w:rPr>
                <w:rFonts w:asciiTheme="minorHAnsi" w:hAnsiTheme="minorHAnsi" w:cstheme="minorHAnsi"/>
                <w:lang w:val="en-US"/>
              </w:rPr>
              <w:t xml:space="preserve"> </w:t>
            </w:r>
            <w:r w:rsidRPr="00161721">
              <w:rPr>
                <w:rFonts w:asciiTheme="minorHAnsi" w:hAnsiTheme="minorHAnsi" w:cstheme="minorHAnsi"/>
                <w:spacing w:val="-3"/>
                <w:lang w:val="en-US"/>
              </w:rPr>
              <w:t>c</w:t>
            </w:r>
            <w:r w:rsidRPr="00161721">
              <w:rPr>
                <w:rFonts w:asciiTheme="minorHAnsi" w:hAnsiTheme="minorHAnsi" w:cstheme="minorHAnsi"/>
                <w:lang w:val="en-US"/>
              </w:rPr>
              <w:t>onfi</w:t>
            </w:r>
            <w:r w:rsidRPr="00161721">
              <w:rPr>
                <w:rFonts w:asciiTheme="minorHAnsi" w:hAnsiTheme="minorHAnsi" w:cstheme="minorHAnsi"/>
                <w:spacing w:val="-4"/>
                <w:lang w:val="en-US"/>
              </w:rPr>
              <w:t>g</w:t>
            </w:r>
            <w:r w:rsidRPr="00161721">
              <w:rPr>
                <w:rFonts w:asciiTheme="minorHAnsi" w:hAnsiTheme="minorHAnsi" w:cstheme="minorHAnsi"/>
                <w:lang w:val="en-US"/>
              </w:rPr>
              <w:t>u</w:t>
            </w:r>
            <w:r w:rsidRPr="00161721">
              <w:rPr>
                <w:rFonts w:asciiTheme="minorHAnsi" w:hAnsiTheme="minorHAnsi" w:cstheme="minorHAnsi"/>
                <w:spacing w:val="-3"/>
                <w:lang w:val="en-US"/>
              </w:rPr>
              <w:t>r</w:t>
            </w:r>
            <w:r w:rsidRPr="00161721">
              <w:rPr>
                <w:rFonts w:asciiTheme="minorHAnsi" w:hAnsiTheme="minorHAnsi" w:cstheme="minorHAnsi"/>
                <w:lang w:val="en-US"/>
              </w:rPr>
              <w:t>atio</w:t>
            </w:r>
            <w:r w:rsidRPr="00161721">
              <w:rPr>
                <w:rFonts w:asciiTheme="minorHAnsi" w:hAnsiTheme="minorHAnsi" w:cstheme="minorHAnsi"/>
                <w:spacing w:val="-4"/>
                <w:lang w:val="en-US"/>
              </w:rPr>
              <w:t>n</w:t>
            </w:r>
            <w:r w:rsidRPr="00161721">
              <w:rPr>
                <w:rFonts w:asciiTheme="minorHAnsi" w:hAnsiTheme="minorHAnsi" w:cstheme="minorHAnsi"/>
                <w:lang w:val="en-US"/>
              </w:rPr>
              <w:t xml:space="preserve">  </w:t>
            </w:r>
          </w:p>
          <w:p w14:paraId="2A3A700B" w14:textId="7FFEB7B6" w:rsidR="00C339A2" w:rsidRPr="00161721" w:rsidRDefault="00C339A2" w:rsidP="00823AE7">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spacing w:val="-3"/>
                <w:lang w:val="en-US"/>
              </w:rPr>
              <w:t>-</w:t>
            </w:r>
            <w:r w:rsidRPr="00161721">
              <w:rPr>
                <w:rFonts w:asciiTheme="minorHAnsi" w:hAnsiTheme="minorHAnsi" w:cstheme="minorHAnsi"/>
                <w:lang w:val="en-US"/>
              </w:rPr>
              <w:t xml:space="preserve"> f</w:t>
            </w:r>
            <w:r w:rsidRPr="00161721">
              <w:rPr>
                <w:rFonts w:asciiTheme="minorHAnsi" w:hAnsiTheme="minorHAnsi" w:cstheme="minorHAnsi"/>
                <w:spacing w:val="-8"/>
                <w:lang w:val="en-US"/>
              </w:rPr>
              <w:t>o</w:t>
            </w:r>
            <w:r w:rsidRPr="00161721">
              <w:rPr>
                <w:rFonts w:asciiTheme="minorHAnsi" w:hAnsiTheme="minorHAnsi" w:cstheme="minorHAnsi"/>
                <w:lang w:val="en-US"/>
              </w:rPr>
              <w:t>r ul</w:t>
            </w:r>
            <w:r w:rsidRPr="00161721">
              <w:rPr>
                <w:rFonts w:asciiTheme="minorHAnsi" w:hAnsiTheme="minorHAnsi" w:cstheme="minorHAnsi"/>
                <w:spacing w:val="-4"/>
                <w:lang w:val="en-US"/>
              </w:rPr>
              <w:t>t</w:t>
            </w:r>
            <w:r w:rsidRPr="00161721">
              <w:rPr>
                <w:rFonts w:asciiTheme="minorHAnsi" w:hAnsiTheme="minorHAnsi" w:cstheme="minorHAnsi"/>
                <w:lang w:val="en-US"/>
              </w:rPr>
              <w:t>ima</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2A464E" w14:textId="77777777" w:rsidR="00C339A2" w:rsidRPr="00161721" w:rsidRDefault="00C339A2" w:rsidP="00C339A2">
            <w:pPr>
              <w:spacing w:before="60" w:after="60" w:line="288" w:lineRule="auto"/>
              <w:jc w:val="center"/>
              <w:rPr>
                <w:rFonts w:asciiTheme="minorHAnsi" w:hAnsiTheme="minorHAnsi" w:cstheme="minorHAnsi"/>
                <w:lang w:val="en-US" w:eastAsia="en-US"/>
              </w:rPr>
            </w:pPr>
          </w:p>
          <w:p w14:paraId="77547511" w14:textId="77777777" w:rsidR="00C339A2" w:rsidRPr="00161721" w:rsidRDefault="00C339A2"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Ws</w:t>
            </w:r>
          </w:p>
          <w:p w14:paraId="1EE9140A" w14:textId="43A61F4C" w:rsidR="00C339A2" w:rsidRPr="00161721" w:rsidRDefault="00C339A2"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B28664"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1DAA476"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0D571D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A8CCB4" w14:textId="2BA224EA"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C1D3CF" w14:textId="0563C1D4"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zCs w:val="18"/>
                <w:lang w:val="en-US"/>
              </w:rPr>
              <w:t>S</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f</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w</w:t>
            </w:r>
            <w:r w:rsidRPr="00161721">
              <w:rPr>
                <w:rFonts w:asciiTheme="minorHAnsi" w:hAnsiTheme="minorHAnsi" w:cstheme="minorHAnsi"/>
                <w:spacing w:val="-3"/>
                <w:szCs w:val="18"/>
                <w:lang w:val="en-US"/>
              </w:rPr>
              <w:t>ar</w:t>
            </w:r>
            <w:r w:rsidRPr="00161721">
              <w:rPr>
                <w:rFonts w:asciiTheme="minorHAnsi" w:hAnsiTheme="minorHAnsi" w:cstheme="minorHAnsi"/>
                <w:szCs w:val="18"/>
                <w:lang w:val="en-US"/>
              </w:rPr>
              <w:t xml:space="preserve">e </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eat</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an</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na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E76B71"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118D37"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63558A"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43025AB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D487CE"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6A9CA3" w14:textId="5644C8D1"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zCs w:val="18"/>
                <w:lang w:val="en-US"/>
              </w:rPr>
              <w:t>P</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v</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 xml:space="preserve">te </w:t>
            </w:r>
            <w:r w:rsidRPr="00161721">
              <w:rPr>
                <w:rFonts w:asciiTheme="minorHAnsi" w:hAnsiTheme="minorHAnsi" w:cstheme="minorHAnsi"/>
                <w:spacing w:val="-4"/>
                <w:szCs w:val="18"/>
                <w:lang w:val="en-US"/>
              </w:rPr>
              <w:t>s</w:t>
            </w:r>
            <w:r w:rsidRPr="00161721">
              <w:rPr>
                <w:rFonts w:asciiTheme="minorHAnsi" w:hAnsiTheme="minorHAnsi" w:cstheme="minorHAnsi"/>
                <w:spacing w:val="-3"/>
                <w:szCs w:val="18"/>
                <w:lang w:val="en-US"/>
              </w:rPr>
              <w:t>w</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che</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n</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tw</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rk </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aci</w:t>
            </w:r>
            <w:r w:rsidRPr="00161721">
              <w:rPr>
                <w:rFonts w:asciiTheme="minorHAnsi" w:hAnsiTheme="minorHAnsi" w:cstheme="minorHAnsi"/>
                <w:spacing w:val="-6"/>
                <w:szCs w:val="18"/>
                <w:lang w:val="en-US"/>
              </w:rPr>
              <w:t>l</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 xml:space="preserve">ies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07F8E6"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E467AC" w14:textId="0D9FCF3B"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69FC56"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7D88881C"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D1F2FD"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E3D3F0" w14:textId="77777777" w:rsidR="00C339A2" w:rsidRPr="00161721" w:rsidRDefault="00C339A2" w:rsidP="00823AE7">
            <w:pPr>
              <w:spacing w:before="67" w:line="206" w:lineRule="exact"/>
              <w:ind w:right="-18"/>
              <w:rPr>
                <w:rFonts w:asciiTheme="minorHAnsi" w:hAnsiTheme="minorHAnsi" w:cstheme="minorHAnsi"/>
                <w:lang w:val="en-US"/>
              </w:rPr>
            </w:pPr>
            <w:r w:rsidRPr="00161721">
              <w:rPr>
                <w:rFonts w:asciiTheme="minorHAnsi" w:hAnsiTheme="minorHAnsi" w:cstheme="minorHAnsi"/>
                <w:szCs w:val="18"/>
                <w:lang w:val="en-US"/>
              </w:rPr>
              <w:t>P</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rit</w:t>
            </w:r>
            <w:r w:rsidRPr="00161721">
              <w:rPr>
                <w:rFonts w:asciiTheme="minorHAnsi" w:hAnsiTheme="minorHAnsi" w:cstheme="minorHAnsi"/>
                <w:spacing w:val="-8"/>
                <w:szCs w:val="18"/>
                <w:lang w:val="en-US"/>
              </w:rPr>
              <w:t>y</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r </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pe</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at</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r an</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s</w:t>
            </w:r>
            <w:r w:rsidRPr="00161721">
              <w:rPr>
                <w:rFonts w:asciiTheme="minorHAnsi" w:hAnsiTheme="minorHAnsi" w:cstheme="minorHAnsi"/>
                <w:spacing w:val="-4"/>
                <w:szCs w:val="18"/>
                <w:lang w:val="en-US"/>
              </w:rPr>
              <w:t>p</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ci</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i</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 u</w:t>
            </w:r>
            <w:r w:rsidRPr="00161721">
              <w:rPr>
                <w:rFonts w:asciiTheme="minorHAnsi" w:hAnsiTheme="minorHAnsi" w:cstheme="minorHAnsi"/>
                <w:spacing w:val="-4"/>
                <w:szCs w:val="18"/>
                <w:lang w:val="en-US"/>
              </w:rPr>
              <w:t>s</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rs</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t>
            </w:r>
          </w:p>
          <w:p w14:paraId="4A639DA4" w14:textId="4946478C"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4"/>
                <w:szCs w:val="18"/>
                <w:lang w:val="en-US"/>
              </w:rPr>
              <w:t>p</w:t>
            </w:r>
            <w:r w:rsidRPr="00161721">
              <w:rPr>
                <w:rFonts w:asciiTheme="minorHAnsi" w:hAnsiTheme="minorHAnsi" w:cstheme="minorHAnsi"/>
                <w:szCs w:val="18"/>
                <w:lang w:val="en-US"/>
              </w:rPr>
              <w:t>r</w:t>
            </w:r>
            <w:r w:rsidRPr="00161721">
              <w:rPr>
                <w:rFonts w:asciiTheme="minorHAnsi" w:hAnsiTheme="minorHAnsi" w:cstheme="minorHAnsi"/>
                <w:spacing w:val="-4"/>
                <w:szCs w:val="18"/>
                <w:lang w:val="en-US"/>
              </w:rPr>
              <w:t>og</w:t>
            </w:r>
            <w:r w:rsidRPr="00161721">
              <w:rPr>
                <w:rFonts w:asciiTheme="minorHAnsi" w:hAnsiTheme="minorHAnsi" w:cstheme="minorHAnsi"/>
                <w:szCs w:val="18"/>
                <w:lang w:val="en-US"/>
              </w:rPr>
              <w:t>ra</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 xml:space="preserve">med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A36C3A"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7BCA22" w14:textId="17D7FF1A"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0644C2"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4D0C8973"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6A81CA"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33A9E4" w14:textId="77777777" w:rsidR="00C339A2" w:rsidRPr="00161721" w:rsidRDefault="00C339A2" w:rsidP="00823AE7">
            <w:pPr>
              <w:spacing w:before="66" w:line="206" w:lineRule="exact"/>
              <w:ind w:right="-18"/>
              <w:rPr>
                <w:rFonts w:asciiTheme="minorHAnsi" w:hAnsiTheme="minorHAnsi" w:cstheme="minorHAnsi"/>
                <w:lang w:val="en-US"/>
              </w:rPr>
            </w:pP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ra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sf</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r </w:t>
            </w:r>
            <w:r w:rsidRPr="00161721">
              <w:rPr>
                <w:rFonts w:asciiTheme="minorHAnsi" w:hAnsiTheme="minorHAnsi" w:cstheme="minorHAnsi"/>
                <w:spacing w:val="-8"/>
                <w:szCs w:val="18"/>
                <w:lang w:val="en-US"/>
              </w:rPr>
              <w:t>o</w:t>
            </w:r>
            <w:r w:rsidRPr="00161721">
              <w:rPr>
                <w:rFonts w:asciiTheme="minorHAnsi" w:hAnsiTheme="minorHAnsi" w:cstheme="minorHAnsi"/>
                <w:szCs w:val="18"/>
                <w:lang w:val="en-US"/>
              </w:rPr>
              <w:t xml:space="preserve">f </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nt</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r</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ex</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er</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c</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ll</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with  </w:t>
            </w:r>
          </w:p>
          <w:p w14:paraId="6801F660" w14:textId="6109561C"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4"/>
                <w:szCs w:val="18"/>
                <w:lang w:val="en-US"/>
              </w:rPr>
              <w:t>th</w:t>
            </w:r>
            <w:r w:rsidRPr="00161721">
              <w:rPr>
                <w:rFonts w:asciiTheme="minorHAnsi" w:hAnsiTheme="minorHAnsi" w:cstheme="minorHAnsi"/>
                <w:szCs w:val="18"/>
                <w:lang w:val="en-US"/>
              </w:rPr>
              <w:t>ir</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p</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rt</w:t>
            </w:r>
            <w:r w:rsidRPr="00161721">
              <w:rPr>
                <w:rFonts w:asciiTheme="minorHAnsi" w:hAnsiTheme="minorHAnsi" w:cstheme="minorHAnsi"/>
                <w:spacing w:val="-10"/>
                <w:szCs w:val="18"/>
                <w:lang w:val="en-US"/>
              </w:rPr>
              <w:t>y</w:t>
            </w:r>
            <w:r w:rsidRPr="00161721">
              <w:rPr>
                <w:rFonts w:asciiTheme="minorHAnsi" w:hAnsiTheme="minorHAnsi" w:cstheme="minorHAnsi"/>
                <w:szCs w:val="18"/>
                <w:lang w:val="en-US"/>
              </w:rPr>
              <w:t xml:space="preserve"> c</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nsu</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ta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55B278"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AC6728" w14:textId="024E2CA1"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FE40E5"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3CEFC08"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C0BD41"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2969F7" w14:textId="3E39588C"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zCs w:val="18"/>
                <w:lang w:val="en-US"/>
              </w:rPr>
              <w:t>Co</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nc</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r w:rsidRPr="00161721">
              <w:rPr>
                <w:rFonts w:asciiTheme="minorHAnsi" w:hAnsiTheme="minorHAnsi" w:cstheme="minorHAnsi"/>
                <w:spacing w:val="-7"/>
                <w:szCs w:val="18"/>
                <w:lang w:val="en-US"/>
              </w:rPr>
              <w:t>I</w:t>
            </w:r>
            <w:r w:rsidRPr="00161721">
              <w:rPr>
                <w:rFonts w:asciiTheme="minorHAnsi" w:hAnsiTheme="minorHAnsi" w:cstheme="minorHAnsi"/>
                <w:szCs w:val="18"/>
                <w:lang w:val="en-US"/>
              </w:rPr>
              <w:t>n</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./Ex</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D2EC3D"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BDD33F" w14:textId="764E0A78"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5E1817"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2AE4CD4"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EB5D54"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06CDAC" w14:textId="77777777" w:rsidR="00C339A2" w:rsidRPr="00161721" w:rsidRDefault="00C339A2" w:rsidP="00823AE7">
            <w:pPr>
              <w:spacing w:before="64" w:line="206" w:lineRule="exact"/>
              <w:rPr>
                <w:rFonts w:asciiTheme="minorHAnsi" w:hAnsiTheme="minorHAnsi" w:cstheme="minorHAnsi"/>
                <w:lang w:val="en-US"/>
              </w:rPr>
            </w:pPr>
            <w:r w:rsidRPr="00161721">
              <w:rPr>
                <w:rFonts w:asciiTheme="minorHAnsi" w:hAnsiTheme="minorHAnsi" w:cstheme="minorHAnsi"/>
                <w:spacing w:val="-5"/>
                <w:szCs w:val="18"/>
                <w:lang w:val="en-US"/>
              </w:rPr>
              <w:t>N</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h</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s</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6"/>
                <w:szCs w:val="18"/>
                <w:lang w:val="en-US"/>
              </w:rPr>
              <w:t>v</w:t>
            </w:r>
            <w:r w:rsidRPr="00161721">
              <w:rPr>
                <w:rFonts w:asciiTheme="minorHAnsi" w:hAnsiTheme="minorHAnsi" w:cstheme="minorHAnsi"/>
                <w:szCs w:val="18"/>
                <w:lang w:val="en-US"/>
              </w:rPr>
              <w:t>i</w:t>
            </w:r>
            <w:r w:rsidRPr="00161721">
              <w:rPr>
                <w:rFonts w:asciiTheme="minorHAnsi" w:hAnsiTheme="minorHAnsi" w:cstheme="minorHAnsi"/>
                <w:spacing w:val="-3"/>
                <w:szCs w:val="18"/>
                <w:lang w:val="en-US"/>
              </w:rPr>
              <w:t>ce</w:t>
            </w:r>
            <w:r w:rsidRPr="00161721">
              <w:rPr>
                <w:rFonts w:asciiTheme="minorHAnsi" w:hAnsiTheme="minorHAnsi" w:cstheme="minorHAnsi"/>
                <w:szCs w:val="18"/>
                <w:lang w:val="en-US"/>
              </w:rPr>
              <w:t xml:space="preserve"> to </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esi</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te</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ubs</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rib</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p>
          <w:p w14:paraId="1068450C" w14:textId="550D1F04"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en</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ns</w:t>
            </w:r>
            <w:r w:rsidRPr="00161721">
              <w:rPr>
                <w:rFonts w:asciiTheme="minorHAnsi" w:hAnsiTheme="minorHAnsi" w:cstheme="minorHAnsi"/>
                <w:spacing w:val="-5"/>
                <w:szCs w:val="18"/>
                <w:lang w:val="en-US"/>
              </w:rPr>
              <w:t>w</w:t>
            </w:r>
            <w:r w:rsidRPr="00161721">
              <w:rPr>
                <w:rFonts w:asciiTheme="minorHAnsi" w:hAnsiTheme="minorHAnsi" w:cstheme="minorHAnsi"/>
                <w:szCs w:val="18"/>
                <w:lang w:val="en-US"/>
              </w:rPr>
              <w:t>erin</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2D95A2"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D22B22"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CDBBE7"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23AFE848"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D35D4D"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AF0EEB" w14:textId="736BCCFE"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l</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er</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at</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tati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 r</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u</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ing and hu</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ting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DC0CD6"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E541D0" w14:textId="353811D3"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1A9AC1"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255DC9E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C6D3E9"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BC621F" w14:textId="09A425BC"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ommon </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in</w:t>
            </w:r>
            <w:r w:rsidRPr="00161721">
              <w:rPr>
                <w:rFonts w:asciiTheme="minorHAnsi" w:hAnsiTheme="minorHAnsi" w:cstheme="minorHAnsi"/>
                <w:spacing w:val="-4"/>
                <w:szCs w:val="18"/>
                <w:lang w:val="en-US"/>
              </w:rPr>
              <w:t>k</w:t>
            </w:r>
            <w:r w:rsidRPr="00161721">
              <w:rPr>
                <w:rFonts w:asciiTheme="minorHAnsi" w:hAnsiTheme="minorHAnsi" w:cstheme="minorHAnsi"/>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0CF5E3"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41C8E6" w14:textId="09A63634"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C50BAD"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166356B3"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11C23B"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55255B" w14:textId="794861B4"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lar</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inging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86D852"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25877A" w14:textId="315F658A"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CB03F3"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6568CB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81CFB7"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0A6B89" w14:textId="175B9836" w:rsidR="00C339A2" w:rsidRPr="00161721" w:rsidRDefault="00C339A2" w:rsidP="00823AE7">
            <w:pPr>
              <w:spacing w:before="67" w:line="206" w:lineRule="exact"/>
              <w:rPr>
                <w:rFonts w:asciiTheme="minorHAnsi" w:hAnsiTheme="minorHAnsi" w:cstheme="minorHAnsi"/>
                <w:lang w:val="en-US"/>
              </w:rPr>
            </w:pPr>
            <w:r w:rsidRPr="00161721">
              <w:rPr>
                <w:rFonts w:asciiTheme="minorHAnsi" w:hAnsiTheme="minorHAnsi" w:cstheme="minorHAnsi"/>
                <w:spacing w:val="-3"/>
                <w:szCs w:val="18"/>
                <w:lang w:val="en-US"/>
              </w:rPr>
              <w:t>S</w:t>
            </w:r>
            <w:r w:rsidRPr="00161721">
              <w:rPr>
                <w:rFonts w:asciiTheme="minorHAnsi" w:hAnsiTheme="minorHAnsi" w:cstheme="minorHAnsi"/>
                <w:szCs w:val="18"/>
                <w:lang w:val="en-US"/>
              </w:rPr>
              <w:t>t</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n ro</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t</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ng t</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tten</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an</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upon n</w:t>
            </w:r>
            <w:r w:rsidRPr="00161721">
              <w:rPr>
                <w:rFonts w:asciiTheme="minorHAnsi" w:hAnsiTheme="minorHAnsi" w:cstheme="minorHAnsi"/>
                <w:spacing w:val="-8"/>
                <w:szCs w:val="18"/>
                <w:lang w:val="en-US"/>
              </w:rPr>
              <w:t xml:space="preserve">o </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nsw</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CC2843"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313C61" w14:textId="779CB783"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E604E4"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49C0597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CFDEAA"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9E0ECD" w14:textId="1134E051" w:rsidR="00C339A2" w:rsidRPr="00161721" w:rsidRDefault="00C339A2" w:rsidP="00823AE7">
            <w:pPr>
              <w:spacing w:before="69" w:line="206" w:lineRule="exact"/>
              <w:ind w:right="-18"/>
              <w:rPr>
                <w:rFonts w:asciiTheme="minorHAnsi" w:hAnsiTheme="minorHAnsi" w:cstheme="minorHAnsi"/>
                <w:lang w:val="en-US"/>
              </w:rPr>
            </w:pPr>
            <w:r w:rsidRPr="00161721">
              <w:rPr>
                <w:rFonts w:asciiTheme="minorHAnsi" w:hAnsiTheme="minorHAnsi" w:cstheme="minorHAnsi"/>
                <w:spacing w:val="-3"/>
                <w:szCs w:val="18"/>
                <w:lang w:val="en-US"/>
              </w:rPr>
              <w:t>S</w:t>
            </w:r>
            <w:r w:rsidRPr="00161721">
              <w:rPr>
                <w:rFonts w:asciiTheme="minorHAnsi" w:hAnsiTheme="minorHAnsi" w:cstheme="minorHAnsi"/>
                <w:szCs w:val="18"/>
                <w:lang w:val="en-US"/>
              </w:rPr>
              <w:t>t</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n </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utw</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rd</w:t>
            </w:r>
            <w:r w:rsidRPr="00161721">
              <w:rPr>
                <w:rFonts w:asciiTheme="minorHAnsi" w:hAnsiTheme="minorHAnsi" w:cstheme="minorHAnsi"/>
                <w:spacing w:val="-4"/>
                <w:szCs w:val="18"/>
                <w:lang w:val="en-US"/>
              </w:rPr>
              <w:t xml:space="preserve"> s</w:t>
            </w:r>
            <w:r w:rsidRPr="00161721">
              <w:rPr>
                <w:rFonts w:asciiTheme="minorHAnsi" w:hAnsiTheme="minorHAnsi" w:cstheme="minorHAnsi"/>
                <w:szCs w:val="18"/>
                <w:lang w:val="en-US"/>
              </w:rPr>
              <w:t>ignalin</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c</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s </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i</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AAAFCE"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2749CD" w14:textId="61A884DD"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4720C1"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4BC6068D"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1686A4"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3830B2" w14:textId="5780F4FB"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3"/>
                <w:szCs w:val="18"/>
                <w:lang w:val="en-US"/>
              </w:rPr>
              <w:t>S</w:t>
            </w:r>
            <w:r w:rsidRPr="00161721">
              <w:rPr>
                <w:rFonts w:asciiTheme="minorHAnsi" w:hAnsiTheme="minorHAnsi" w:cstheme="minorHAnsi"/>
                <w:szCs w:val="18"/>
                <w:lang w:val="en-US"/>
              </w:rPr>
              <w:t>ub</w:t>
            </w:r>
            <w:r w:rsidRPr="00161721">
              <w:rPr>
                <w:rFonts w:asciiTheme="minorHAnsi" w:hAnsiTheme="minorHAnsi" w:cstheme="minorHAnsi"/>
                <w:spacing w:val="-4"/>
                <w:szCs w:val="18"/>
                <w:lang w:val="en-US"/>
              </w:rPr>
              <w:t>s</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rib</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r </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run</w:t>
            </w:r>
            <w:r w:rsidRPr="00161721">
              <w:rPr>
                <w:rFonts w:asciiTheme="minorHAnsi" w:hAnsiTheme="minorHAnsi" w:cstheme="minorHAnsi"/>
                <w:spacing w:val="-4"/>
                <w:szCs w:val="18"/>
                <w:lang w:val="en-US"/>
              </w:rPr>
              <w:t>k</w:t>
            </w:r>
            <w:r w:rsidRPr="00161721">
              <w:rPr>
                <w:rFonts w:asciiTheme="minorHAnsi" w:hAnsiTheme="minorHAnsi" w:cstheme="minorHAnsi"/>
                <w:szCs w:val="18"/>
                <w:lang w:val="en-US"/>
              </w:rPr>
              <w:t xml:space="preserve"> s</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B104E5"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156BB5" w14:textId="5CE2FA93"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D1C02B"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F04494C"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E3299A"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432225" w14:textId="77777777" w:rsidR="00C339A2" w:rsidRPr="00161721" w:rsidRDefault="00C339A2" w:rsidP="00823AE7">
            <w:pPr>
              <w:spacing w:before="67" w:line="206" w:lineRule="exact"/>
              <w:rPr>
                <w:rFonts w:asciiTheme="minorHAnsi" w:hAnsiTheme="minorHAnsi" w:cstheme="minorHAnsi"/>
                <w:lang w:val="en-US"/>
              </w:rPr>
            </w:pPr>
            <w:r w:rsidRPr="00161721">
              <w:rPr>
                <w:rFonts w:asciiTheme="minorHAnsi" w:hAnsiTheme="minorHAnsi" w:cstheme="minorHAnsi"/>
                <w:szCs w:val="18"/>
                <w:lang w:val="en-US"/>
              </w:rPr>
              <w:t>P</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l</w:t>
            </w:r>
            <w:r w:rsidRPr="00161721">
              <w:rPr>
                <w:rFonts w:asciiTheme="minorHAnsi" w:hAnsiTheme="minorHAnsi" w:cstheme="minorHAnsi"/>
                <w:spacing w:val="-4"/>
                <w:szCs w:val="18"/>
                <w:lang w:val="en-US"/>
              </w:rPr>
              <w:t>s</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to </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u</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ti</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requ</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nc</w:t>
            </w:r>
            <w:r w:rsidRPr="00161721">
              <w:rPr>
                <w:rFonts w:asciiTheme="minorHAnsi" w:hAnsiTheme="minorHAnsi" w:cstheme="minorHAnsi"/>
                <w:spacing w:val="-10"/>
                <w:szCs w:val="18"/>
                <w:lang w:val="en-US"/>
              </w:rPr>
              <w:t>y</w:t>
            </w:r>
            <w:r w:rsidRPr="00161721">
              <w:rPr>
                <w:rFonts w:asciiTheme="minorHAnsi" w:hAnsiTheme="minorHAnsi" w:cstheme="minorHAnsi"/>
                <w:szCs w:val="18"/>
                <w:lang w:val="en-US"/>
              </w:rPr>
              <w:t xml:space="preserve"> con</w:t>
            </w:r>
            <w:r w:rsidRPr="00161721">
              <w:rPr>
                <w:rFonts w:asciiTheme="minorHAnsi" w:hAnsiTheme="minorHAnsi" w:cstheme="minorHAnsi"/>
                <w:spacing w:val="-4"/>
                <w:szCs w:val="18"/>
                <w:lang w:val="en-US"/>
              </w:rPr>
              <w:t>v</w:t>
            </w:r>
            <w:r w:rsidRPr="00161721">
              <w:rPr>
                <w:rFonts w:asciiTheme="minorHAnsi" w:hAnsiTheme="minorHAnsi" w:cstheme="minorHAnsi"/>
                <w:szCs w:val="18"/>
                <w:lang w:val="en-US"/>
              </w:rPr>
              <w:t>er</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ro</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w:t>
            </w:r>
          </w:p>
          <w:p w14:paraId="41BFE704" w14:textId="6F819A90" w:rsidR="00C339A2" w:rsidRPr="00161721" w:rsidRDefault="00C339A2"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run</w:t>
            </w:r>
            <w:r w:rsidRPr="00161721">
              <w:rPr>
                <w:rFonts w:asciiTheme="minorHAnsi" w:hAnsiTheme="minorHAnsi" w:cstheme="minorHAnsi"/>
                <w:spacing w:val="-6"/>
                <w:szCs w:val="18"/>
                <w:lang w:val="en-US"/>
              </w:rPr>
              <w:t>k</w:t>
            </w:r>
            <w:r w:rsidRPr="00161721">
              <w:rPr>
                <w:rFonts w:asciiTheme="minorHAnsi" w:hAnsiTheme="minorHAnsi" w:cstheme="minorHAnsi"/>
                <w:szCs w:val="18"/>
                <w:lang w:val="en-US"/>
              </w:rPr>
              <w:t xml:space="preserve"> t</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ub</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cr</w:t>
            </w:r>
            <w:r w:rsidRPr="00161721">
              <w:rPr>
                <w:rFonts w:asciiTheme="minorHAnsi" w:hAnsiTheme="minorHAnsi" w:cstheme="minorHAnsi"/>
                <w:spacing w:val="-4"/>
                <w:szCs w:val="18"/>
                <w:lang w:val="en-US"/>
              </w:rPr>
              <w:t>i</w:t>
            </w:r>
            <w:r w:rsidRPr="00161721">
              <w:rPr>
                <w:rFonts w:asciiTheme="minorHAnsi" w:hAnsiTheme="minorHAnsi" w:cstheme="minorHAnsi"/>
                <w:szCs w:val="18"/>
                <w:lang w:val="en-US"/>
              </w:rPr>
              <w:t xml:space="preserve">bers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0E57C5"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4A202C"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C0F85A"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7207E2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674FDD"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6FA8F3" w14:textId="74522172" w:rsidR="00C339A2" w:rsidRPr="00161721" w:rsidRDefault="00C339A2" w:rsidP="00823AE7">
            <w:pPr>
              <w:spacing w:before="64" w:line="206" w:lineRule="exact"/>
              <w:ind w:left="111" w:right="-18"/>
              <w:rPr>
                <w:rFonts w:asciiTheme="minorHAnsi" w:hAnsiTheme="minorHAnsi" w:cstheme="minorHAnsi"/>
                <w:lang w:val="en-US"/>
              </w:rPr>
            </w:pPr>
            <w:r w:rsidRPr="00161721">
              <w:rPr>
                <w:rFonts w:asciiTheme="minorHAnsi" w:hAnsiTheme="minorHAnsi" w:cstheme="minorHAnsi"/>
                <w:spacing w:val="-3"/>
                <w:szCs w:val="18"/>
                <w:lang w:val="en-US"/>
              </w:rPr>
              <w:t>I</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oming </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O </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all</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n</w:t>
            </w:r>
            <w:r w:rsidRPr="00161721">
              <w:rPr>
                <w:rFonts w:asciiTheme="minorHAnsi" w:hAnsiTheme="minorHAnsi" w:cstheme="minorHAnsi"/>
                <w:spacing w:val="-4"/>
                <w:szCs w:val="18"/>
                <w:lang w:val="en-US"/>
              </w:rPr>
              <w:t>s</w:t>
            </w:r>
            <w:r w:rsidRPr="00161721">
              <w:rPr>
                <w:rFonts w:asciiTheme="minorHAnsi" w:hAnsiTheme="minorHAnsi" w:cstheme="minorHAnsi"/>
                <w:spacing w:val="-3"/>
                <w:szCs w:val="18"/>
                <w:lang w:val="en-US"/>
              </w:rPr>
              <w:t>w</w:t>
            </w:r>
            <w:r w:rsidRPr="00161721">
              <w:rPr>
                <w:rFonts w:asciiTheme="minorHAnsi" w:hAnsiTheme="minorHAnsi" w:cstheme="minorHAnsi"/>
                <w:szCs w:val="18"/>
                <w:lang w:val="en-US"/>
              </w:rPr>
              <w:t>er</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d b</w:t>
            </w:r>
            <w:r w:rsidRPr="00161721">
              <w:rPr>
                <w:rFonts w:asciiTheme="minorHAnsi" w:hAnsiTheme="minorHAnsi" w:cstheme="minorHAnsi"/>
                <w:spacing w:val="-6"/>
                <w:szCs w:val="18"/>
                <w:lang w:val="en-US"/>
              </w:rPr>
              <w:t>y</w:t>
            </w:r>
            <w:r w:rsidRPr="00161721">
              <w:rPr>
                <w:rFonts w:asciiTheme="minorHAnsi" w:hAnsiTheme="minorHAnsi" w:cstheme="minorHAnsi"/>
                <w:szCs w:val="18"/>
                <w:lang w:val="en-US"/>
              </w:rPr>
              <w:t xml:space="preserve"> </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ttenda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B1600C"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BE8A2C" w14:textId="1760B192"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C77D59"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24E17DF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914841"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8DC884" w14:textId="12F722D2"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al</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o</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 xml:space="preserve"> h</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l</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52672B"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4C8FCD" w14:textId="27DABD8D"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356146"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79AEE33C"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D55602"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514998" w14:textId="2DFF9E58"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c</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es</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t</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 </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 xml:space="preserve">O </w:t>
            </w:r>
            <w:r w:rsidRPr="00161721">
              <w:rPr>
                <w:rFonts w:asciiTheme="minorHAnsi" w:hAnsiTheme="minorHAnsi" w:cstheme="minorHAnsi"/>
                <w:spacing w:val="-6"/>
                <w:szCs w:val="18"/>
                <w:lang w:val="en-US"/>
              </w:rPr>
              <w:t>l</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810EE7"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25A714" w14:textId="0DA69F45"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87B170"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5CFA4078"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05DA5D"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96F388" w14:textId="426A5775"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B</w:t>
            </w:r>
            <w:r w:rsidRPr="00161721">
              <w:rPr>
                <w:rFonts w:asciiTheme="minorHAnsi" w:hAnsiTheme="minorHAnsi" w:cstheme="minorHAnsi"/>
                <w:szCs w:val="18"/>
                <w:lang w:val="en-US"/>
              </w:rPr>
              <w:t>ar</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e in f</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cte</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us</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rs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0988C4"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D0914E" w14:textId="4C38D3C3"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634FD3"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8400E1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9B92D9"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5D4D3F" w14:textId="04A9F3E8"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al</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w</w:t>
            </w:r>
            <w:r w:rsidRPr="00161721">
              <w:rPr>
                <w:rFonts w:asciiTheme="minorHAnsi" w:hAnsiTheme="minorHAnsi" w:cstheme="minorHAnsi"/>
                <w:szCs w:val="18"/>
                <w:lang w:val="en-US"/>
              </w:rPr>
              <w:t>aiting</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 xml:space="preserve">tone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694F7E"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1B53F1" w14:textId="3B20B46F"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6FFCBF"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FC20B56"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AED30A"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E2FB60" w14:textId="06FEBAF1"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S</w:t>
            </w:r>
            <w:r w:rsidRPr="00161721">
              <w:rPr>
                <w:rFonts w:asciiTheme="minorHAnsi" w:hAnsiTheme="minorHAnsi" w:cstheme="minorHAnsi"/>
                <w:szCs w:val="18"/>
                <w:lang w:val="en-US"/>
              </w:rPr>
              <w:t>p</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 di</w:t>
            </w:r>
            <w:r w:rsidRPr="00161721">
              <w:rPr>
                <w:rFonts w:asciiTheme="minorHAnsi" w:hAnsiTheme="minorHAnsi" w:cstheme="minorHAnsi"/>
                <w:spacing w:val="-3"/>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ing </w:t>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abb</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ev</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ate</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ig</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in</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D27C6B"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FC204F" w14:textId="70B6E2EF"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707840"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947811D"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B8D8DF"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64E8C2" w14:textId="755650BE"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al</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f</w:t>
            </w:r>
            <w:r w:rsidRPr="00161721">
              <w:rPr>
                <w:rFonts w:asciiTheme="minorHAnsi" w:hAnsiTheme="minorHAnsi" w:cstheme="minorHAnsi"/>
                <w:spacing w:val="-8"/>
                <w:szCs w:val="18"/>
                <w:lang w:val="en-US"/>
              </w:rPr>
              <w:t>o</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war</w:t>
            </w:r>
            <w:r w:rsidRPr="00161721">
              <w:rPr>
                <w:rFonts w:asciiTheme="minorHAnsi" w:hAnsiTheme="minorHAnsi" w:cstheme="minorHAnsi"/>
                <w:szCs w:val="18"/>
                <w:lang w:val="en-US"/>
              </w:rPr>
              <w:t xml:space="preserve">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423D28"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3109D6" w14:textId="332CD825"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533C91"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364964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BE4039"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B28E11" w14:textId="0B6474C6"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al</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f</w:t>
            </w:r>
            <w:r w:rsidRPr="00161721">
              <w:rPr>
                <w:rFonts w:asciiTheme="minorHAnsi" w:hAnsiTheme="minorHAnsi" w:cstheme="minorHAnsi"/>
                <w:spacing w:val="-8"/>
                <w:szCs w:val="18"/>
                <w:lang w:val="en-US"/>
              </w:rPr>
              <w:t>o</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war</w:t>
            </w:r>
            <w:r w:rsidRPr="00161721">
              <w:rPr>
                <w:rFonts w:asciiTheme="minorHAnsi" w:hAnsiTheme="minorHAnsi" w:cstheme="minorHAnsi"/>
                <w:szCs w:val="18"/>
                <w:lang w:val="en-US"/>
              </w:rPr>
              <w:t>d no an</w:t>
            </w:r>
            <w:r w:rsidRPr="00161721">
              <w:rPr>
                <w:rFonts w:asciiTheme="minorHAnsi" w:hAnsiTheme="minorHAnsi" w:cstheme="minorHAnsi"/>
                <w:spacing w:val="-4"/>
                <w:szCs w:val="18"/>
                <w:lang w:val="en-US"/>
              </w:rPr>
              <w:t>s</w:t>
            </w:r>
            <w:r w:rsidRPr="00161721">
              <w:rPr>
                <w:rFonts w:asciiTheme="minorHAnsi" w:hAnsiTheme="minorHAnsi" w:cstheme="minorHAnsi"/>
                <w:spacing w:val="-3"/>
                <w:szCs w:val="18"/>
                <w:lang w:val="en-US"/>
              </w:rPr>
              <w:t>w</w:t>
            </w:r>
            <w:r w:rsidRPr="00161721">
              <w:rPr>
                <w:rFonts w:asciiTheme="minorHAnsi" w:hAnsiTheme="minorHAnsi" w:cstheme="minorHAnsi"/>
                <w:szCs w:val="18"/>
                <w:lang w:val="en-US"/>
              </w:rPr>
              <w:t xml:space="preserve">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010754"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830399" w14:textId="5A6CDDE1"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2DD580"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2B71A44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D9D2C5"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778CEF" w14:textId="27E08B33"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D</w:t>
            </w:r>
            <w:r w:rsidRPr="00161721">
              <w:rPr>
                <w:rFonts w:asciiTheme="minorHAnsi" w:hAnsiTheme="minorHAnsi" w:cstheme="minorHAnsi"/>
                <w:szCs w:val="18"/>
                <w:lang w:val="en-US"/>
              </w:rPr>
              <w:t>ir</w:t>
            </w:r>
            <w:r w:rsidRPr="00161721">
              <w:rPr>
                <w:rFonts w:asciiTheme="minorHAnsi" w:hAnsiTheme="minorHAnsi" w:cstheme="minorHAnsi"/>
                <w:spacing w:val="-3"/>
                <w:szCs w:val="18"/>
                <w:lang w:val="en-US"/>
              </w:rPr>
              <w:t>ec</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inw</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rd</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s</w:t>
            </w:r>
            <w:r w:rsidRPr="00161721">
              <w:rPr>
                <w:rFonts w:asciiTheme="minorHAnsi" w:hAnsiTheme="minorHAnsi" w:cstheme="minorHAnsi"/>
                <w:spacing w:val="-6"/>
                <w:szCs w:val="18"/>
                <w:lang w:val="en-US"/>
              </w:rPr>
              <w:t>y</w:t>
            </w:r>
            <w:r w:rsidRPr="00161721">
              <w:rPr>
                <w:rFonts w:asciiTheme="minorHAnsi" w:hAnsiTheme="minorHAnsi" w:cstheme="minorHAnsi"/>
                <w:szCs w:val="18"/>
                <w:lang w:val="en-US"/>
              </w:rPr>
              <w:t>ste</w:t>
            </w:r>
            <w:r w:rsidRPr="00161721">
              <w:rPr>
                <w:rFonts w:asciiTheme="minorHAnsi" w:hAnsiTheme="minorHAnsi" w:cstheme="minorHAnsi"/>
                <w:spacing w:val="-6"/>
                <w:szCs w:val="18"/>
                <w:lang w:val="en-US"/>
              </w:rPr>
              <w:t>m</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c</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ess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667D98"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ED2914" w14:textId="1D88E3CC"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4DBDA7"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03806E5"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61D3A1"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0075CB" w14:textId="6C48F100"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I</w:t>
            </w:r>
            <w:r w:rsidRPr="00161721">
              <w:rPr>
                <w:rFonts w:asciiTheme="minorHAnsi" w:hAnsiTheme="minorHAnsi" w:cstheme="minorHAnsi"/>
                <w:szCs w:val="18"/>
                <w:lang w:val="en-US"/>
              </w:rPr>
              <w:t>n</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rc</w:t>
            </w:r>
            <w:r w:rsidRPr="00161721">
              <w:rPr>
                <w:rFonts w:asciiTheme="minorHAnsi" w:hAnsiTheme="minorHAnsi" w:cstheme="minorHAnsi"/>
                <w:szCs w:val="18"/>
                <w:lang w:val="en-US"/>
              </w:rPr>
              <w:t>ep</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tm</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 xml:space="preserve">nt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B3D053"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4BE95A" w14:textId="2797C188"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43FC6F"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5CA32BA8"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7AC891"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6D340B" w14:textId="45528629"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in</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loc</w:t>
            </w:r>
            <w:r w:rsidRPr="00161721">
              <w:rPr>
                <w:rFonts w:asciiTheme="minorHAnsi" w:hAnsiTheme="minorHAnsi" w:cstheme="minorHAnsi"/>
                <w:spacing w:val="-4"/>
                <w:szCs w:val="18"/>
                <w:lang w:val="en-US"/>
              </w:rPr>
              <w:t>k</w:t>
            </w:r>
            <w:r w:rsidRPr="00161721">
              <w:rPr>
                <w:rFonts w:asciiTheme="minorHAnsi" w:hAnsiTheme="minorHAnsi" w:cstheme="minorHAnsi"/>
                <w:szCs w:val="18"/>
                <w:lang w:val="en-US"/>
              </w:rPr>
              <w:t>o</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72943E"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ADC6F2" w14:textId="03E84FA2"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B60323"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54F26677"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D04A35"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BB938B" w14:textId="09F1A1CC"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al</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d</w:t>
            </w:r>
            <w:r w:rsidRPr="00161721">
              <w:rPr>
                <w:rFonts w:asciiTheme="minorHAnsi" w:hAnsiTheme="minorHAnsi" w:cstheme="minorHAnsi"/>
                <w:spacing w:val="-3"/>
                <w:szCs w:val="18"/>
                <w:lang w:val="en-US"/>
              </w:rPr>
              <w:t>e</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ai</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s</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r</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in</w:t>
            </w:r>
            <w:r w:rsidRPr="00161721">
              <w:rPr>
                <w:rFonts w:asciiTheme="minorHAnsi" w:hAnsiTheme="minorHAnsi" w:cstheme="minorHAnsi"/>
                <w:spacing w:val="-4"/>
                <w:szCs w:val="18"/>
                <w:lang w:val="en-US"/>
              </w:rPr>
              <w:t>g</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D</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and  </w:t>
            </w:r>
            <w:r w:rsidRPr="00161721">
              <w:rPr>
                <w:rFonts w:asciiTheme="minorHAnsi" w:hAnsiTheme="minorHAnsi" w:cstheme="minorHAnsi"/>
                <w:lang w:val="en-US"/>
              </w:rPr>
              <w:br w:type="textWrapping" w:clear="all"/>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ut</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mati</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 xml:space="preserve"> 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i</w:t>
            </w:r>
            <w:r w:rsidRPr="00161721">
              <w:rPr>
                <w:rFonts w:asciiTheme="minorHAnsi" w:hAnsiTheme="minorHAnsi" w:cstheme="minorHAnsi"/>
                <w:spacing w:val="-4"/>
                <w:szCs w:val="18"/>
                <w:lang w:val="en-US"/>
              </w:rPr>
              <w:t>d</w:t>
            </w:r>
            <w:r w:rsidRPr="00161721">
              <w:rPr>
                <w:rFonts w:asciiTheme="minorHAnsi" w:hAnsiTheme="minorHAnsi" w:cstheme="minorHAnsi"/>
                <w:szCs w:val="18"/>
                <w:lang w:val="en-US"/>
              </w:rPr>
              <w:t>en</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ifi</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180F7E"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172000"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3387EC"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3E534EA3"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A520C0"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E62FDB" w14:textId="15D8CCDA"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har</w:t>
            </w:r>
            <w:r w:rsidRPr="00161721">
              <w:rPr>
                <w:rFonts w:asciiTheme="minorHAnsi" w:hAnsiTheme="minorHAnsi" w:cstheme="minorHAnsi"/>
                <w:spacing w:val="-4"/>
                <w:szCs w:val="18"/>
                <w:lang w:val="en-US"/>
              </w:rPr>
              <w:t>g</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a</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c</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unt fo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C</w:t>
            </w:r>
            <w:r w:rsidRPr="00161721">
              <w:rPr>
                <w:rFonts w:asciiTheme="minorHAnsi" w:hAnsiTheme="minorHAnsi" w:cstheme="minorHAnsi"/>
                <w:spacing w:val="-3"/>
                <w:szCs w:val="18"/>
                <w:lang w:val="en-US"/>
              </w:rPr>
              <w:t>D</w:t>
            </w:r>
            <w:r w:rsidRPr="00161721">
              <w:rPr>
                <w:rFonts w:asciiTheme="minorHAnsi" w:hAnsiTheme="minorHAnsi" w:cstheme="minorHAnsi"/>
                <w:szCs w:val="18"/>
                <w:lang w:val="en-US"/>
              </w:rPr>
              <w:t xml:space="preserv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C6B0B0"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751864" w14:textId="5CE6E527"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35A6F7"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6C55D923"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D616A5"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2F602D" w14:textId="39379472"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ut</w:t>
            </w:r>
            <w:r w:rsidRPr="00161721">
              <w:rPr>
                <w:rFonts w:asciiTheme="minorHAnsi" w:hAnsiTheme="minorHAnsi" w:cstheme="minorHAnsi"/>
                <w:spacing w:val="-4"/>
                <w:szCs w:val="18"/>
                <w:lang w:val="en-US"/>
              </w:rPr>
              <w:t>om</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 c</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 xml:space="preserve">ll </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istribu</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 xml:space="preserve">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898CF2"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F0EE4A" w14:textId="20F1F571"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F26693"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19D19298"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8B81F5"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055BEF" w14:textId="2446BDAC"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as</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 xml:space="preserve"> numb</w:t>
            </w:r>
            <w:r w:rsidRPr="00161721">
              <w:rPr>
                <w:rFonts w:asciiTheme="minorHAnsi" w:hAnsiTheme="minorHAnsi" w:cstheme="minorHAnsi"/>
                <w:spacing w:val="-3"/>
                <w:szCs w:val="18"/>
                <w:lang w:val="en-US"/>
              </w:rPr>
              <w:t>er</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ed</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 xml:space="preserve">al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A4C80C"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9B679A" w14:textId="7D61B595"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Y</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E24083"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2A01C88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B6542E"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E7244F" w14:textId="77777777" w:rsidR="00C339A2" w:rsidRPr="00161721" w:rsidRDefault="00C339A2" w:rsidP="00C339A2">
            <w:pPr>
              <w:spacing w:before="69" w:line="206" w:lineRule="exact"/>
              <w:ind w:left="111"/>
              <w:rPr>
                <w:rFonts w:asciiTheme="minorHAnsi" w:hAnsiTheme="minorHAnsi" w:cstheme="minorHAnsi"/>
                <w:lang w:val="en-US"/>
              </w:rPr>
            </w:pPr>
            <w:r w:rsidRPr="00161721">
              <w:rPr>
                <w:rFonts w:asciiTheme="minorHAnsi" w:hAnsiTheme="minorHAnsi" w:cstheme="minorHAnsi"/>
                <w:spacing w:val="-5"/>
                <w:szCs w:val="18"/>
                <w:lang w:val="en-US"/>
              </w:rPr>
              <w:t>O</w:t>
            </w:r>
            <w:r w:rsidRPr="00161721">
              <w:rPr>
                <w:rFonts w:asciiTheme="minorHAnsi" w:hAnsiTheme="minorHAnsi" w:cstheme="minorHAnsi"/>
                <w:szCs w:val="18"/>
                <w:lang w:val="en-US"/>
              </w:rPr>
              <w:t>t</w:t>
            </w:r>
            <w:r w:rsidRPr="00161721">
              <w:rPr>
                <w:rFonts w:asciiTheme="minorHAnsi" w:hAnsiTheme="minorHAnsi" w:cstheme="minorHAnsi"/>
                <w:spacing w:val="-6"/>
                <w:szCs w:val="18"/>
                <w:lang w:val="en-US"/>
              </w:rPr>
              <w:t>h</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av</w:t>
            </w:r>
            <w:r w:rsidRPr="00161721">
              <w:rPr>
                <w:rFonts w:asciiTheme="minorHAnsi" w:hAnsiTheme="minorHAnsi" w:cstheme="minorHAnsi"/>
                <w:spacing w:val="-3"/>
                <w:szCs w:val="18"/>
                <w:lang w:val="en-US"/>
              </w:rPr>
              <w:t>a</w:t>
            </w:r>
            <w:r w:rsidRPr="00161721">
              <w:rPr>
                <w:rFonts w:asciiTheme="minorHAnsi" w:hAnsiTheme="minorHAnsi" w:cstheme="minorHAnsi"/>
                <w:spacing w:val="-4"/>
                <w:szCs w:val="18"/>
                <w:lang w:val="en-US"/>
              </w:rPr>
              <w:t>i</w:t>
            </w:r>
            <w:r w:rsidRPr="00161721">
              <w:rPr>
                <w:rFonts w:asciiTheme="minorHAnsi" w:hAnsiTheme="minorHAnsi" w:cstheme="minorHAnsi"/>
                <w:szCs w:val="18"/>
                <w:lang w:val="en-US"/>
              </w:rPr>
              <w:t>la</w:t>
            </w:r>
            <w:r w:rsidRPr="00161721">
              <w:rPr>
                <w:rFonts w:asciiTheme="minorHAnsi" w:hAnsiTheme="minorHAnsi" w:cstheme="minorHAnsi"/>
                <w:spacing w:val="-4"/>
                <w:szCs w:val="18"/>
                <w:lang w:val="en-US"/>
              </w:rPr>
              <w:t>b</w:t>
            </w:r>
            <w:r w:rsidRPr="00161721">
              <w:rPr>
                <w:rFonts w:asciiTheme="minorHAnsi" w:hAnsiTheme="minorHAnsi" w:cstheme="minorHAnsi"/>
                <w:szCs w:val="18"/>
                <w:lang w:val="en-US"/>
              </w:rPr>
              <w:t xml:space="preserve">le </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tu</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en</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lo</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li</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t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w:t>
            </w:r>
          </w:p>
          <w:p w14:paraId="71C8434C" w14:textId="6668C6B6" w:rsidR="00C339A2" w:rsidRPr="00161721" w:rsidRDefault="00C339A2" w:rsidP="00C339A2">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t</w:t>
            </w:r>
            <w:r w:rsidRPr="00161721">
              <w:rPr>
                <w:rFonts w:asciiTheme="minorHAnsi" w:hAnsiTheme="minorHAnsi" w:cstheme="minorHAnsi"/>
                <w:spacing w:val="-6"/>
                <w:szCs w:val="18"/>
                <w:lang w:val="en-US"/>
              </w:rPr>
              <w:t>h</w:t>
            </w:r>
            <w:r w:rsidRPr="00161721">
              <w:rPr>
                <w:rFonts w:asciiTheme="minorHAnsi" w:hAnsiTheme="minorHAnsi" w:cstheme="minorHAnsi"/>
                <w:szCs w:val="18"/>
                <w:lang w:val="en-US"/>
              </w:rPr>
              <w:t>er</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at</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CAAB9A"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26097D"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46D262"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5BB96C6D"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906B09" w14:textId="638F2F43" w:rsidR="00C339A2" w:rsidRPr="00161721" w:rsidRDefault="00202E99" w:rsidP="00C339A2">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509778" w14:textId="77777777" w:rsidR="00C339A2" w:rsidRPr="00161721" w:rsidRDefault="00C339A2" w:rsidP="00823AE7">
            <w:pPr>
              <w:spacing w:before="9" w:line="273" w:lineRule="exact"/>
              <w:ind w:left="91" w:right="1159"/>
              <w:jc w:val="left"/>
              <w:rPr>
                <w:rFonts w:asciiTheme="minorHAnsi" w:hAnsiTheme="minorHAnsi" w:cstheme="minorHAnsi"/>
                <w:szCs w:val="18"/>
                <w:lang w:val="en-US"/>
              </w:rPr>
            </w:pP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ulti</w:t>
            </w: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ter</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n</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ibutor   </w:t>
            </w:r>
          </w:p>
          <w:p w14:paraId="5C9C100E" w14:textId="687E2B50" w:rsidR="00C339A2" w:rsidRPr="00161721" w:rsidRDefault="00C339A2" w:rsidP="00823AE7">
            <w:pPr>
              <w:spacing w:before="9" w:line="273" w:lineRule="exact"/>
              <w:ind w:left="91" w:right="1159"/>
              <w:jc w:val="left"/>
              <w:rPr>
                <w:rFonts w:asciiTheme="minorHAnsi" w:hAnsiTheme="minorHAnsi" w:cstheme="minorHAnsi"/>
                <w:lang w:val="en-US"/>
              </w:rPr>
            </w:pPr>
            <w:r w:rsidRPr="00161721">
              <w:rPr>
                <w:rFonts w:asciiTheme="minorHAnsi" w:hAnsiTheme="minorHAnsi" w:cstheme="minorHAnsi"/>
                <w:szCs w:val="18"/>
                <w:lang w:val="en-US"/>
              </w:rPr>
              <w:t xml:space="preserve">- </w:t>
            </w:r>
            <w:r w:rsidRPr="00161721">
              <w:rPr>
                <w:rFonts w:asciiTheme="minorHAnsi" w:hAnsiTheme="minorHAnsi" w:cstheme="minorHAnsi"/>
                <w:spacing w:val="-3"/>
                <w:szCs w:val="18"/>
                <w:lang w:val="en-US"/>
              </w:rPr>
              <w:t>De</w:t>
            </w:r>
            <w:r w:rsidRPr="00161721">
              <w:rPr>
                <w:rFonts w:asciiTheme="minorHAnsi" w:hAnsiTheme="minorHAnsi" w:cstheme="minorHAnsi"/>
                <w:szCs w:val="18"/>
                <w:lang w:val="en-US"/>
              </w:rPr>
              <w:t>si</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na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 xml:space="preserve">n  </w:t>
            </w:r>
          </w:p>
          <w:p w14:paraId="58673254" w14:textId="2BCFC864" w:rsidR="00C339A2" w:rsidRPr="00161721" w:rsidRDefault="00C339A2" w:rsidP="00823AE7">
            <w:pPr>
              <w:spacing w:before="64" w:line="206" w:lineRule="exact"/>
              <w:ind w:left="111" w:right="-18"/>
              <w:jc w:val="left"/>
              <w:rPr>
                <w:rFonts w:asciiTheme="minorHAnsi" w:hAnsiTheme="minorHAnsi" w:cstheme="minorHAnsi"/>
                <w:spacing w:val="-3"/>
                <w:szCs w:val="18"/>
                <w:lang w:val="en-US"/>
              </w:rPr>
            </w:pPr>
            <w:r w:rsidRPr="00161721">
              <w:rPr>
                <w:rFonts w:asciiTheme="minorHAnsi" w:hAnsiTheme="minorHAnsi" w:cstheme="minorHAnsi"/>
                <w:spacing w:val="-3"/>
                <w:szCs w:val="18"/>
                <w:lang w:val="en-US"/>
              </w:rPr>
              <w:t>- N</w:t>
            </w:r>
            <w:r w:rsidRPr="00161721">
              <w:rPr>
                <w:rFonts w:asciiTheme="minorHAnsi" w:hAnsiTheme="minorHAnsi" w:cstheme="minorHAnsi"/>
                <w:szCs w:val="18"/>
                <w:lang w:val="en-US"/>
              </w:rPr>
              <w:t>um</w:t>
            </w:r>
            <w:r w:rsidRPr="00161721">
              <w:rPr>
                <w:rFonts w:asciiTheme="minorHAnsi" w:hAnsiTheme="minorHAnsi" w:cstheme="minorHAnsi"/>
                <w:spacing w:val="-6"/>
                <w:szCs w:val="18"/>
                <w:lang w:val="en-US"/>
              </w:rPr>
              <w:t>b</w:t>
            </w:r>
            <w:r w:rsidRPr="00161721">
              <w:rPr>
                <w:rFonts w:asciiTheme="minorHAnsi" w:hAnsiTheme="minorHAnsi" w:cstheme="minorHAnsi"/>
                <w:szCs w:val="18"/>
                <w:lang w:val="en-US"/>
              </w:rPr>
              <w:t>er 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ter</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ina</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029650" w14:textId="77777777" w:rsidR="00C339A2" w:rsidRPr="00161721" w:rsidRDefault="00C339A2" w:rsidP="00C339A2">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978923" w14:textId="77777777" w:rsidR="00C339A2" w:rsidRPr="00161721" w:rsidRDefault="00C339A2" w:rsidP="00C339A2">
            <w:pPr>
              <w:spacing w:before="60" w:after="60" w:line="288" w:lineRule="auto"/>
              <w:jc w:val="center"/>
              <w:rPr>
                <w:rFonts w:asciiTheme="minorHAnsi" w:hAnsiTheme="minorHAnsi" w:cstheme="minorHAnsi"/>
                <w:lang w:val="en-US"/>
              </w:rPr>
            </w:pPr>
          </w:p>
          <w:p w14:paraId="46CDA21D" w14:textId="451D42C6"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t>
            </w:r>
          </w:p>
          <w:p w14:paraId="204D2DB7" w14:textId="38B12DDD" w:rsidR="00C339A2" w:rsidRPr="00161721" w:rsidRDefault="00C339A2"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uita</w:t>
            </w:r>
            <w:r w:rsidRPr="00161721">
              <w:rPr>
                <w:rFonts w:asciiTheme="minorHAnsi" w:hAnsiTheme="minorHAnsi" w:cstheme="minorHAnsi"/>
                <w:spacing w:val="-6"/>
                <w:sz w:val="18"/>
                <w:szCs w:val="18"/>
                <w:lang w:val="en-US"/>
              </w:rPr>
              <w:t>b</w:t>
            </w:r>
            <w:r w:rsidRPr="00161721">
              <w:rPr>
                <w:rFonts w:asciiTheme="minorHAnsi" w:hAnsiTheme="minorHAnsi" w:cstheme="minorHAnsi"/>
                <w:sz w:val="18"/>
                <w:szCs w:val="18"/>
                <w:lang w:val="en-US"/>
              </w:rPr>
              <w:t>l</w:t>
            </w:r>
            <w:r w:rsidRPr="00161721">
              <w:rPr>
                <w:rFonts w:asciiTheme="minorHAnsi" w:hAnsiTheme="minorHAnsi" w:cstheme="minorHAnsi"/>
                <w:spacing w:val="-3"/>
                <w:sz w:val="18"/>
                <w:szCs w:val="18"/>
                <w:lang w:val="en-US"/>
              </w:rPr>
              <w:t>e</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f</w:t>
            </w:r>
            <w:r w:rsidRPr="00161721">
              <w:rPr>
                <w:rFonts w:asciiTheme="minorHAnsi" w:hAnsiTheme="minorHAnsi" w:cstheme="minorHAnsi"/>
                <w:spacing w:val="-8"/>
                <w:sz w:val="18"/>
                <w:szCs w:val="18"/>
                <w:lang w:val="en-US"/>
              </w:rPr>
              <w:t>o</w:t>
            </w:r>
            <w:r w:rsidRPr="00161721">
              <w:rPr>
                <w:rFonts w:asciiTheme="minorHAnsi" w:hAnsiTheme="minorHAnsi" w:cstheme="minorHAnsi"/>
                <w:sz w:val="18"/>
                <w:szCs w:val="18"/>
                <w:lang w:val="en-US"/>
              </w:rPr>
              <w:t>r 20</w:t>
            </w:r>
            <w:r w:rsidRPr="00161721">
              <w:rPr>
                <w:rFonts w:asciiTheme="minorHAnsi" w:hAnsiTheme="minorHAnsi" w:cstheme="minorHAnsi"/>
                <w:spacing w:val="-4"/>
                <w:sz w:val="18"/>
                <w:szCs w:val="18"/>
                <w:lang w:val="en-US"/>
              </w:rPr>
              <w:t>0</w:t>
            </w:r>
            <w:r w:rsidRPr="00161721">
              <w:rPr>
                <w:rFonts w:asciiTheme="minorHAnsi" w:hAnsiTheme="minorHAnsi" w:cstheme="minorHAnsi"/>
                <w:sz w:val="18"/>
                <w:szCs w:val="18"/>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z w:val="18"/>
                <w:szCs w:val="18"/>
                <w:lang w:val="en-US"/>
              </w:rPr>
              <w:t>l</w:t>
            </w:r>
            <w:r w:rsidRPr="00161721">
              <w:rPr>
                <w:rFonts w:asciiTheme="minorHAnsi" w:hAnsiTheme="minorHAnsi" w:cstheme="minorHAnsi"/>
                <w:spacing w:val="-4"/>
                <w:sz w:val="18"/>
                <w:szCs w:val="18"/>
                <w:lang w:val="en-US"/>
              </w:rPr>
              <w:t>i</w:t>
            </w:r>
            <w:r w:rsidRPr="00161721">
              <w:rPr>
                <w:rFonts w:asciiTheme="minorHAnsi" w:hAnsiTheme="minorHAnsi" w:cstheme="minorHAnsi"/>
                <w:sz w:val="18"/>
                <w:szCs w:val="18"/>
                <w:lang w:val="en-US"/>
              </w:rPr>
              <w:t>n</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s </w:t>
            </w:r>
            <w:r w:rsidRPr="00161721">
              <w:rPr>
                <w:rFonts w:asciiTheme="minorHAnsi" w:hAnsiTheme="minorHAnsi" w:cstheme="minorHAnsi"/>
                <w:spacing w:val="-3"/>
                <w:sz w:val="18"/>
                <w:szCs w:val="18"/>
                <w:lang w:val="en-US"/>
              </w:rPr>
              <w:t>(</w:t>
            </w:r>
            <w:r w:rsidRPr="00161721">
              <w:rPr>
                <w:rFonts w:asciiTheme="minorHAnsi" w:hAnsiTheme="minorHAnsi" w:cstheme="minorHAnsi"/>
                <w:sz w:val="18"/>
                <w:szCs w:val="18"/>
                <w:lang w:val="en-US"/>
              </w:rPr>
              <w:t>trunk</w:t>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6"/>
                <w:sz w:val="18"/>
                <w:szCs w:val="18"/>
                <w:lang w:val="en-US"/>
              </w:rPr>
              <w:t>o</w:t>
            </w:r>
            <w:r w:rsidRPr="00161721">
              <w:rPr>
                <w:rFonts w:asciiTheme="minorHAnsi" w:hAnsiTheme="minorHAnsi" w:cstheme="minorHAnsi"/>
                <w:sz w:val="18"/>
                <w:szCs w:val="18"/>
                <w:lang w:val="en-US"/>
              </w:rPr>
              <w:t xml:space="preserve">r  </w:t>
            </w:r>
            <w:r w:rsidRPr="00161721">
              <w:rPr>
                <w:rFonts w:asciiTheme="minorHAnsi" w:hAnsiTheme="minorHAnsi" w:cstheme="minorHAnsi"/>
                <w:lang w:val="en-US"/>
              </w:rPr>
              <w:br w:type="textWrapping" w:clear="all"/>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ubs</w:t>
            </w:r>
            <w:r w:rsidRPr="00161721">
              <w:rPr>
                <w:rFonts w:asciiTheme="minorHAnsi" w:hAnsiTheme="minorHAnsi" w:cstheme="minorHAnsi"/>
                <w:spacing w:val="-5"/>
                <w:sz w:val="18"/>
                <w:szCs w:val="18"/>
                <w:lang w:val="en-US"/>
              </w:rPr>
              <w:t>c</w:t>
            </w:r>
            <w:r w:rsidRPr="00161721">
              <w:rPr>
                <w:rFonts w:asciiTheme="minorHAnsi" w:hAnsiTheme="minorHAnsi" w:cstheme="minorHAnsi"/>
                <w:sz w:val="18"/>
                <w:szCs w:val="18"/>
                <w:lang w:val="en-US"/>
              </w:rPr>
              <w:t>rib</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r</w:t>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 xml:space="preserve">)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DF973A"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17D511D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876460"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27F82E" w14:textId="77777777" w:rsidR="00C339A2" w:rsidRPr="00161721" w:rsidRDefault="00C339A2" w:rsidP="00C339A2">
            <w:pPr>
              <w:spacing w:before="69" w:line="206" w:lineRule="exact"/>
              <w:ind w:left="111"/>
              <w:rPr>
                <w:rFonts w:asciiTheme="minorHAnsi" w:hAnsiTheme="minorHAnsi" w:cstheme="minorHAnsi"/>
                <w:lang w:val="en-US"/>
              </w:rPr>
            </w:pPr>
            <w:r w:rsidRPr="00161721">
              <w:rPr>
                <w:rFonts w:asciiTheme="minorHAnsi" w:hAnsiTheme="minorHAnsi" w:cstheme="minorHAnsi"/>
                <w:spacing w:val="-4"/>
                <w:szCs w:val="18"/>
                <w:lang w:val="en-US"/>
              </w:rPr>
              <w:t>T</w:t>
            </w:r>
            <w:r w:rsidRPr="00161721">
              <w:rPr>
                <w:rFonts w:asciiTheme="minorHAnsi" w:hAnsiTheme="minorHAnsi" w:cstheme="minorHAnsi"/>
                <w:spacing w:val="-5"/>
                <w:szCs w:val="18"/>
                <w:lang w:val="en-US"/>
              </w:rPr>
              <w:t>e</w:t>
            </w:r>
            <w:r w:rsidRPr="00161721">
              <w:rPr>
                <w:rFonts w:asciiTheme="minorHAnsi" w:hAnsiTheme="minorHAnsi" w:cstheme="minorHAnsi"/>
                <w:szCs w:val="18"/>
                <w:lang w:val="en-US"/>
              </w:rPr>
              <w:t>r</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al c</w:t>
            </w:r>
            <w:r w:rsidRPr="00161721">
              <w:rPr>
                <w:rFonts w:asciiTheme="minorHAnsi" w:hAnsiTheme="minorHAnsi" w:cstheme="minorHAnsi"/>
                <w:spacing w:val="-4"/>
                <w:szCs w:val="18"/>
                <w:lang w:val="en-US"/>
              </w:rPr>
              <w:t>h</w:t>
            </w:r>
            <w:r w:rsidRPr="00161721">
              <w:rPr>
                <w:rFonts w:asciiTheme="minorHAnsi" w:hAnsiTheme="minorHAnsi" w:cstheme="minorHAnsi"/>
                <w:szCs w:val="18"/>
                <w:lang w:val="en-US"/>
              </w:rPr>
              <w:t>a</w:t>
            </w:r>
            <w:r w:rsidRPr="00161721">
              <w:rPr>
                <w:rFonts w:asciiTheme="minorHAnsi" w:hAnsiTheme="minorHAnsi" w:cstheme="minorHAnsi"/>
                <w:spacing w:val="-5"/>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ter</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stic</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  </w:t>
            </w:r>
          </w:p>
          <w:p w14:paraId="6968AF10" w14:textId="0980EDCA" w:rsidR="00C339A2" w:rsidRPr="00161721" w:rsidRDefault="00C339A2" w:rsidP="00C339A2">
            <w:pPr>
              <w:tabs>
                <w:tab w:val="left" w:pos="418"/>
              </w:tabs>
              <w:spacing w:before="40" w:line="228" w:lineRule="exact"/>
              <w:ind w:left="111"/>
              <w:rPr>
                <w:rFonts w:asciiTheme="minorHAnsi" w:hAnsiTheme="minorHAnsi" w:cstheme="minorHAnsi"/>
                <w:lang w:val="en-US"/>
              </w:rPr>
            </w:pPr>
            <w:r w:rsidRPr="00161721">
              <w:rPr>
                <w:rFonts w:asciiTheme="minorHAnsi" w:hAnsiTheme="minorHAnsi" w:cstheme="minorHAnsi"/>
                <w:spacing w:val="-97"/>
                <w:szCs w:val="18"/>
                <w:lang w:val="en-US"/>
              </w:rPr>
              <w:t>-</w:t>
            </w:r>
            <w:r w:rsidRPr="00161721">
              <w:rPr>
                <w:rFonts w:asciiTheme="minorHAnsi" w:hAnsiTheme="minorHAnsi" w:cstheme="minorHAnsi"/>
                <w:szCs w:val="18"/>
                <w:lang w:val="en-US"/>
              </w:rPr>
              <w:t xml:space="preserve">  ins</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la</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4"/>
                <w:szCs w:val="18"/>
                <w:lang w:val="en-US"/>
              </w:rPr>
              <w:t>on</w:t>
            </w:r>
            <w:r w:rsidRPr="00161721">
              <w:rPr>
                <w:rFonts w:asciiTheme="minorHAnsi" w:hAnsiTheme="minorHAnsi" w:cstheme="minorHAnsi"/>
                <w:szCs w:val="18"/>
                <w:lang w:val="en-US"/>
              </w:rPr>
              <w:t xml:space="preserve"> 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ve</w:t>
            </w:r>
            <w:r w:rsidRPr="00161721">
              <w:rPr>
                <w:rFonts w:asciiTheme="minorHAnsi" w:hAnsiTheme="minorHAnsi" w:cstheme="minorHAnsi"/>
                <w:spacing w:val="-4"/>
                <w:szCs w:val="18"/>
                <w:lang w:val="en-US"/>
              </w:rPr>
              <w:t>l</w:t>
            </w:r>
            <w:r w:rsidRPr="00161721">
              <w:rPr>
                <w:rFonts w:asciiTheme="minorHAnsi" w:hAnsiTheme="minorHAnsi" w:cstheme="minorHAnsi"/>
                <w:szCs w:val="18"/>
                <w:lang w:val="en-US"/>
              </w:rPr>
              <w:t xml:space="preserve">  </w:t>
            </w:r>
          </w:p>
          <w:p w14:paraId="67E5238B" w14:textId="45994554" w:rsidR="00C339A2" w:rsidRPr="00161721" w:rsidRDefault="00C339A2" w:rsidP="00823AE7">
            <w:pPr>
              <w:tabs>
                <w:tab w:val="left" w:pos="400"/>
              </w:tabs>
              <w:spacing w:before="40" w:line="241" w:lineRule="exact"/>
              <w:ind w:left="111"/>
              <w:rPr>
                <w:rFonts w:asciiTheme="minorHAnsi" w:hAnsiTheme="minorHAnsi" w:cstheme="minorHAnsi"/>
                <w:spacing w:val="-6"/>
                <w:szCs w:val="18"/>
                <w:lang w:val="en-US"/>
              </w:rPr>
            </w:pPr>
            <w:r w:rsidRPr="00161721">
              <w:rPr>
                <w:rFonts w:asciiTheme="minorHAnsi" w:hAnsiTheme="minorHAnsi" w:cstheme="minorHAnsi"/>
                <w:spacing w:val="-97"/>
                <w:szCs w:val="18"/>
                <w:lang w:val="en-US"/>
              </w:rPr>
              <w:t>-</w:t>
            </w:r>
            <w:r w:rsidRPr="00161721">
              <w:rPr>
                <w:rFonts w:asciiTheme="minorHAnsi" w:hAnsiTheme="minorHAnsi" w:cstheme="minorHAnsi"/>
                <w:szCs w:val="18"/>
                <w:lang w:val="en-US"/>
              </w:rPr>
              <w:t xml:space="preserve">  c</w:t>
            </w:r>
            <w:r w:rsidRPr="00161721">
              <w:rPr>
                <w:rFonts w:asciiTheme="minorHAnsi" w:hAnsiTheme="minorHAnsi" w:cstheme="minorHAnsi"/>
                <w:spacing w:val="-4"/>
                <w:szCs w:val="18"/>
                <w:lang w:val="en-US"/>
              </w:rPr>
              <w:t>u</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r</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nt</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cap</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cit</w:t>
            </w:r>
            <w:r w:rsidRPr="00161721">
              <w:rPr>
                <w:rFonts w:asciiTheme="minorHAnsi" w:hAnsiTheme="minorHAnsi" w:cstheme="minorHAnsi"/>
                <w:spacing w:val="-6"/>
                <w:szCs w:val="18"/>
                <w:lang w:val="en-US"/>
              </w:rPr>
              <w:t>y</w:t>
            </w:r>
          </w:p>
          <w:p w14:paraId="2EDC0282" w14:textId="1BFA03C5" w:rsidR="00C339A2" w:rsidRPr="00161721" w:rsidRDefault="00C339A2" w:rsidP="00823AE7">
            <w:pPr>
              <w:tabs>
                <w:tab w:val="left" w:pos="400"/>
              </w:tabs>
              <w:spacing w:before="40" w:line="241" w:lineRule="exact"/>
              <w:ind w:left="111"/>
              <w:rPr>
                <w:rFonts w:asciiTheme="minorHAnsi" w:hAnsiTheme="minorHAnsi" w:cstheme="minorHAnsi"/>
                <w:spacing w:val="-97"/>
                <w:szCs w:val="18"/>
                <w:lang w:val="en-US"/>
              </w:rPr>
            </w:pPr>
            <w:r w:rsidRPr="00161721">
              <w:rPr>
                <w:rFonts w:asciiTheme="minorHAnsi" w:hAnsiTheme="minorHAnsi" w:cstheme="minorHAnsi"/>
                <w:spacing w:val="-6"/>
                <w:szCs w:val="18"/>
                <w:lang w:val="en-US"/>
              </w:rPr>
              <w:t>- co</w:t>
            </w:r>
            <w:r w:rsidRPr="00161721">
              <w:rPr>
                <w:rFonts w:asciiTheme="minorHAnsi" w:hAnsiTheme="minorHAnsi" w:cstheme="minorHAnsi"/>
                <w:spacing w:val="-97"/>
                <w:szCs w:val="18"/>
                <w:lang w:val="en-US"/>
              </w:rPr>
              <w:t xml:space="preserve"> </w:t>
            </w:r>
            <w:r w:rsidRPr="00161721">
              <w:rPr>
                <w:rFonts w:asciiTheme="minorHAnsi" w:hAnsiTheme="minorHAnsi" w:cstheme="minorHAnsi"/>
                <w:szCs w:val="18"/>
                <w:lang w:val="en-US"/>
              </w:rPr>
              <w:t>nd</w:t>
            </w:r>
            <w:r w:rsidRPr="00161721">
              <w:rPr>
                <w:rFonts w:asciiTheme="minorHAnsi" w:hAnsiTheme="minorHAnsi" w:cstheme="minorHAnsi"/>
                <w:spacing w:val="-4"/>
                <w:szCs w:val="18"/>
                <w:lang w:val="en-US"/>
              </w:rPr>
              <w:t>u</w:t>
            </w:r>
            <w:r w:rsidRPr="00161721">
              <w:rPr>
                <w:rFonts w:asciiTheme="minorHAnsi" w:hAnsiTheme="minorHAnsi" w:cstheme="minorHAnsi"/>
                <w:szCs w:val="18"/>
                <w:lang w:val="en-US"/>
              </w:rPr>
              <w:t>ct</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r s</w:t>
            </w:r>
            <w:r w:rsidRPr="00161721">
              <w:rPr>
                <w:rFonts w:asciiTheme="minorHAnsi" w:hAnsiTheme="minorHAnsi" w:cstheme="minorHAnsi"/>
                <w:spacing w:val="-4"/>
                <w:szCs w:val="18"/>
                <w:lang w:val="en-US"/>
              </w:rPr>
              <w:t>i</w:t>
            </w:r>
            <w:r w:rsidRPr="00161721">
              <w:rPr>
                <w:rFonts w:asciiTheme="minorHAnsi" w:hAnsiTheme="minorHAnsi" w:cstheme="minorHAnsi"/>
                <w:szCs w:val="18"/>
                <w:lang w:val="en-US"/>
              </w:rPr>
              <w:t>z</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in-</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 xml:space="preserve">ax)  </w:t>
            </w:r>
          </w:p>
          <w:p w14:paraId="7182E2C1" w14:textId="6454C1EB" w:rsidR="00C339A2" w:rsidRPr="00161721" w:rsidRDefault="00C339A2" w:rsidP="00823AE7">
            <w:pPr>
              <w:tabs>
                <w:tab w:val="left" w:pos="418"/>
              </w:tabs>
              <w:spacing w:before="10" w:line="273" w:lineRule="exact"/>
              <w:ind w:left="93" w:right="858"/>
              <w:rPr>
                <w:rFonts w:asciiTheme="minorHAnsi" w:hAnsiTheme="minorHAnsi" w:cstheme="minorHAnsi"/>
                <w:position w:val="-1"/>
                <w:szCs w:val="18"/>
                <w:lang w:val="en-US"/>
              </w:rPr>
            </w:pPr>
            <w:r w:rsidRPr="00161721">
              <w:rPr>
                <w:rFonts w:asciiTheme="minorHAnsi" w:hAnsiTheme="minorHAnsi" w:cstheme="minorHAnsi"/>
                <w:spacing w:val="-97"/>
                <w:position w:val="-1"/>
                <w:szCs w:val="18"/>
                <w:lang w:val="en-US"/>
              </w:rPr>
              <w:t>-</w:t>
            </w:r>
            <w:r w:rsidRPr="00161721">
              <w:rPr>
                <w:rFonts w:asciiTheme="minorHAnsi" w:hAnsiTheme="minorHAnsi" w:cstheme="minorHAnsi"/>
                <w:position w:val="-1"/>
                <w:szCs w:val="18"/>
                <w:lang w:val="en-US"/>
              </w:rPr>
              <w:t xml:space="preserve">  t</w:t>
            </w:r>
            <w:r w:rsidRPr="00161721">
              <w:rPr>
                <w:rFonts w:asciiTheme="minorHAnsi" w:hAnsiTheme="minorHAnsi" w:cstheme="minorHAnsi"/>
                <w:spacing w:val="-8"/>
                <w:position w:val="-1"/>
                <w:szCs w:val="18"/>
                <w:lang w:val="en-US"/>
              </w:rPr>
              <w:t>y</w:t>
            </w:r>
            <w:r w:rsidRPr="00161721">
              <w:rPr>
                <w:rFonts w:asciiTheme="minorHAnsi" w:hAnsiTheme="minorHAnsi" w:cstheme="minorHAnsi"/>
                <w:position w:val="-1"/>
                <w:szCs w:val="18"/>
                <w:lang w:val="en-US"/>
              </w:rPr>
              <w:t>p</w:t>
            </w:r>
            <w:r w:rsidRPr="00161721">
              <w:rPr>
                <w:rFonts w:asciiTheme="minorHAnsi" w:hAnsiTheme="minorHAnsi" w:cstheme="minorHAnsi"/>
                <w:spacing w:val="-3"/>
                <w:position w:val="-1"/>
                <w:szCs w:val="18"/>
                <w:lang w:val="en-US"/>
              </w:rPr>
              <w:t>e</w:t>
            </w:r>
            <w:r w:rsidRPr="00161721">
              <w:rPr>
                <w:rFonts w:asciiTheme="minorHAnsi" w:hAnsiTheme="minorHAnsi" w:cstheme="minorHAnsi"/>
                <w:position w:val="-1"/>
                <w:szCs w:val="18"/>
                <w:lang w:val="en-US"/>
              </w:rPr>
              <w:t xml:space="preserve"> </w:t>
            </w:r>
            <w:r w:rsidRPr="00161721">
              <w:rPr>
                <w:rFonts w:asciiTheme="minorHAnsi" w:hAnsiTheme="minorHAnsi" w:cstheme="minorHAnsi"/>
                <w:spacing w:val="-4"/>
                <w:position w:val="-1"/>
                <w:szCs w:val="18"/>
                <w:lang w:val="en-US"/>
              </w:rPr>
              <w:t>o</w:t>
            </w:r>
            <w:r w:rsidRPr="00161721">
              <w:rPr>
                <w:rFonts w:asciiTheme="minorHAnsi" w:hAnsiTheme="minorHAnsi" w:cstheme="minorHAnsi"/>
                <w:position w:val="-1"/>
                <w:szCs w:val="18"/>
                <w:lang w:val="en-US"/>
              </w:rPr>
              <w:t>f e</w:t>
            </w:r>
            <w:r w:rsidRPr="00161721">
              <w:rPr>
                <w:rFonts w:asciiTheme="minorHAnsi" w:hAnsiTheme="minorHAnsi" w:cstheme="minorHAnsi"/>
                <w:spacing w:val="-4"/>
                <w:position w:val="-1"/>
                <w:szCs w:val="18"/>
                <w:lang w:val="en-US"/>
              </w:rPr>
              <w:t>n</w:t>
            </w:r>
            <w:r w:rsidRPr="00161721">
              <w:rPr>
                <w:rFonts w:asciiTheme="minorHAnsi" w:hAnsiTheme="minorHAnsi" w:cstheme="minorHAnsi"/>
                <w:position w:val="-1"/>
                <w:szCs w:val="18"/>
                <w:lang w:val="en-US"/>
              </w:rPr>
              <w:t>c</w:t>
            </w:r>
            <w:r w:rsidRPr="00161721">
              <w:rPr>
                <w:rFonts w:asciiTheme="minorHAnsi" w:hAnsiTheme="minorHAnsi" w:cstheme="minorHAnsi"/>
                <w:spacing w:val="-4"/>
                <w:position w:val="-1"/>
                <w:szCs w:val="18"/>
                <w:lang w:val="en-US"/>
              </w:rPr>
              <w:t>l</w:t>
            </w:r>
            <w:r w:rsidRPr="00161721">
              <w:rPr>
                <w:rFonts w:asciiTheme="minorHAnsi" w:hAnsiTheme="minorHAnsi" w:cstheme="minorHAnsi"/>
                <w:position w:val="-1"/>
                <w:szCs w:val="18"/>
                <w:lang w:val="en-US"/>
              </w:rPr>
              <w:t>osu</w:t>
            </w:r>
            <w:r w:rsidRPr="00161721">
              <w:rPr>
                <w:rFonts w:asciiTheme="minorHAnsi" w:hAnsiTheme="minorHAnsi" w:cstheme="minorHAnsi"/>
                <w:spacing w:val="-3"/>
                <w:position w:val="-1"/>
                <w:szCs w:val="18"/>
                <w:lang w:val="en-US"/>
              </w:rPr>
              <w:t>r</w:t>
            </w:r>
            <w:r w:rsidRPr="00161721">
              <w:rPr>
                <w:rFonts w:asciiTheme="minorHAnsi" w:hAnsiTheme="minorHAnsi" w:cstheme="minorHAnsi"/>
                <w:position w:val="-1"/>
                <w:szCs w:val="18"/>
                <w:lang w:val="en-US"/>
              </w:rPr>
              <w:t xml:space="preserve">e  </w:t>
            </w:r>
          </w:p>
          <w:p w14:paraId="7C09ADE2" w14:textId="77777777" w:rsidR="00C339A2" w:rsidRPr="00161721" w:rsidRDefault="00C339A2" w:rsidP="00823AE7">
            <w:pPr>
              <w:tabs>
                <w:tab w:val="left" w:pos="418"/>
              </w:tabs>
              <w:spacing w:before="10" w:line="273" w:lineRule="exact"/>
              <w:ind w:left="93" w:right="858"/>
              <w:rPr>
                <w:rFonts w:asciiTheme="minorHAnsi" w:hAnsiTheme="minorHAnsi" w:cstheme="minorHAnsi"/>
                <w:szCs w:val="18"/>
                <w:lang w:val="en-US"/>
              </w:rPr>
            </w:pPr>
            <w:r w:rsidRPr="00161721">
              <w:rPr>
                <w:rFonts w:asciiTheme="minorHAnsi" w:hAnsiTheme="minorHAnsi" w:cstheme="minorHAnsi"/>
                <w:position w:val="-1"/>
                <w:szCs w:val="18"/>
                <w:lang w:val="en-US"/>
              </w:rPr>
              <w:t xml:space="preserve">- </w:t>
            </w:r>
            <w:r w:rsidRPr="00161721">
              <w:rPr>
                <w:rFonts w:asciiTheme="minorHAnsi" w:hAnsiTheme="minorHAnsi" w:cstheme="minorHAnsi"/>
                <w:szCs w:val="18"/>
                <w:lang w:val="en-US"/>
              </w:rPr>
              <w:t>lis</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o</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 xml:space="preserve"> c</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mponents</w:t>
            </w:r>
          </w:p>
          <w:p w14:paraId="4341F742" w14:textId="77777777" w:rsidR="00C339A2" w:rsidRPr="00161721" w:rsidRDefault="00C339A2" w:rsidP="00823AE7">
            <w:pPr>
              <w:tabs>
                <w:tab w:val="left" w:pos="418"/>
              </w:tabs>
              <w:spacing w:before="10" w:line="273" w:lineRule="exact"/>
              <w:ind w:left="93" w:right="858"/>
              <w:rPr>
                <w:rFonts w:asciiTheme="minorHAnsi" w:hAnsiTheme="minorHAnsi" w:cstheme="minorHAnsi"/>
                <w:position w:val="-1"/>
                <w:szCs w:val="18"/>
                <w:lang w:val="en-US"/>
              </w:rPr>
            </w:pPr>
            <w:r w:rsidRPr="00161721">
              <w:rPr>
                <w:rFonts w:asciiTheme="minorHAnsi" w:hAnsiTheme="minorHAnsi" w:cstheme="minorHAnsi"/>
                <w:szCs w:val="18"/>
                <w:lang w:val="en-US"/>
              </w:rPr>
              <w:t>- t</w:t>
            </w:r>
            <w:r w:rsidRPr="00161721">
              <w:rPr>
                <w:rFonts w:asciiTheme="minorHAnsi" w:hAnsiTheme="minorHAnsi" w:cstheme="minorHAnsi"/>
                <w:position w:val="-1"/>
                <w:szCs w:val="18"/>
                <w:lang w:val="en-US"/>
              </w:rPr>
              <w:t>e</w:t>
            </w:r>
            <w:r w:rsidRPr="00161721">
              <w:rPr>
                <w:rFonts w:asciiTheme="minorHAnsi" w:hAnsiTheme="minorHAnsi" w:cstheme="minorHAnsi"/>
                <w:spacing w:val="-4"/>
                <w:position w:val="-1"/>
                <w:szCs w:val="18"/>
                <w:lang w:val="en-US"/>
              </w:rPr>
              <w:t>s</w:t>
            </w:r>
            <w:r w:rsidRPr="00161721">
              <w:rPr>
                <w:rFonts w:asciiTheme="minorHAnsi" w:hAnsiTheme="minorHAnsi" w:cstheme="minorHAnsi"/>
                <w:position w:val="-1"/>
                <w:szCs w:val="18"/>
                <w:lang w:val="en-US"/>
              </w:rPr>
              <w:t>t</w:t>
            </w:r>
            <w:r w:rsidRPr="00161721">
              <w:rPr>
                <w:rFonts w:asciiTheme="minorHAnsi" w:hAnsiTheme="minorHAnsi" w:cstheme="minorHAnsi"/>
                <w:spacing w:val="-4"/>
                <w:position w:val="-1"/>
                <w:szCs w:val="18"/>
                <w:lang w:val="en-US"/>
              </w:rPr>
              <w:t xml:space="preserve"> </w:t>
            </w:r>
            <w:r w:rsidRPr="00161721">
              <w:rPr>
                <w:rFonts w:asciiTheme="minorHAnsi" w:hAnsiTheme="minorHAnsi" w:cstheme="minorHAnsi"/>
                <w:position w:val="-1"/>
                <w:szCs w:val="18"/>
                <w:lang w:val="en-US"/>
              </w:rPr>
              <w:t>fa</w:t>
            </w:r>
            <w:r w:rsidRPr="00161721">
              <w:rPr>
                <w:rFonts w:asciiTheme="minorHAnsi" w:hAnsiTheme="minorHAnsi" w:cstheme="minorHAnsi"/>
                <w:spacing w:val="-5"/>
                <w:position w:val="-1"/>
                <w:szCs w:val="18"/>
                <w:lang w:val="en-US"/>
              </w:rPr>
              <w:t>c</w:t>
            </w:r>
            <w:r w:rsidRPr="00161721">
              <w:rPr>
                <w:rFonts w:asciiTheme="minorHAnsi" w:hAnsiTheme="minorHAnsi" w:cstheme="minorHAnsi"/>
                <w:position w:val="-1"/>
                <w:szCs w:val="18"/>
                <w:lang w:val="en-US"/>
              </w:rPr>
              <w:t>il</w:t>
            </w:r>
            <w:r w:rsidRPr="00161721">
              <w:rPr>
                <w:rFonts w:asciiTheme="minorHAnsi" w:hAnsiTheme="minorHAnsi" w:cstheme="minorHAnsi"/>
                <w:spacing w:val="-4"/>
                <w:position w:val="-1"/>
                <w:szCs w:val="18"/>
                <w:lang w:val="en-US"/>
              </w:rPr>
              <w:t>i</w:t>
            </w:r>
            <w:r w:rsidRPr="00161721">
              <w:rPr>
                <w:rFonts w:asciiTheme="minorHAnsi" w:hAnsiTheme="minorHAnsi" w:cstheme="minorHAnsi"/>
                <w:position w:val="-1"/>
                <w:szCs w:val="18"/>
                <w:lang w:val="en-US"/>
              </w:rPr>
              <w:t>ties</w:t>
            </w:r>
          </w:p>
          <w:p w14:paraId="1622A04D" w14:textId="08ADDD8E" w:rsidR="00C339A2" w:rsidRPr="00161721" w:rsidRDefault="00C339A2" w:rsidP="00823AE7">
            <w:pPr>
              <w:tabs>
                <w:tab w:val="left" w:pos="418"/>
              </w:tabs>
              <w:spacing w:before="10" w:line="273" w:lineRule="exact"/>
              <w:ind w:left="93" w:right="858"/>
              <w:rPr>
                <w:rFonts w:asciiTheme="minorHAnsi" w:hAnsiTheme="minorHAnsi" w:cstheme="minorHAnsi"/>
                <w:spacing w:val="-97"/>
                <w:szCs w:val="18"/>
                <w:lang w:val="en-US"/>
              </w:rPr>
            </w:pPr>
            <w:r w:rsidRPr="00161721">
              <w:rPr>
                <w:rFonts w:asciiTheme="minorHAnsi" w:hAnsiTheme="minorHAnsi" w:cstheme="minorHAnsi"/>
                <w:position w:val="-1"/>
                <w:szCs w:val="18"/>
                <w:lang w:val="en-US"/>
              </w:rPr>
              <w:t xml:space="preserve">- </w:t>
            </w:r>
            <w:r w:rsidRPr="00161721">
              <w:rPr>
                <w:rFonts w:asciiTheme="minorHAnsi" w:hAnsiTheme="minorHAnsi" w:cstheme="minorHAnsi"/>
                <w:szCs w:val="18"/>
                <w:lang w:val="en-US"/>
              </w:rPr>
              <w:t>conn</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 xml:space="preserve">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15C196" w14:textId="0F5B3A5B" w:rsidR="00E77DF8" w:rsidRPr="00161721" w:rsidRDefault="00E77DF8" w:rsidP="00823AE7">
            <w:pPr>
              <w:spacing w:before="360" w:after="240" w:line="240" w:lineRule="auto"/>
              <w:rPr>
                <w:rFonts w:asciiTheme="minorHAnsi" w:hAnsiTheme="minorHAnsi" w:cstheme="minorHAnsi"/>
                <w:spacing w:val="-3"/>
                <w:sz w:val="14"/>
                <w:szCs w:val="18"/>
                <w:lang w:val="en-US"/>
              </w:rPr>
            </w:pPr>
            <w:r w:rsidRPr="00161721">
              <w:rPr>
                <w:rFonts w:asciiTheme="minorHAnsi" w:hAnsiTheme="minorHAnsi" w:cstheme="minorHAnsi"/>
                <w:spacing w:val="-3"/>
                <w:sz w:val="18"/>
                <w:szCs w:val="18"/>
                <w:lang w:val="en-US"/>
              </w:rPr>
              <w:t xml:space="preserve">            </w:t>
            </w:r>
            <w:r w:rsidRPr="00161721">
              <w:rPr>
                <w:rFonts w:asciiTheme="minorHAnsi" w:hAnsiTheme="minorHAnsi" w:cstheme="minorHAnsi"/>
                <w:spacing w:val="-3"/>
                <w:sz w:val="14"/>
                <w:szCs w:val="18"/>
                <w:lang w:val="en-US"/>
              </w:rPr>
              <w:t>V</w:t>
            </w:r>
          </w:p>
          <w:p w14:paraId="42F166CE" w14:textId="77777777" w:rsidR="00E77DF8" w:rsidRPr="00161721" w:rsidRDefault="00E77DF8" w:rsidP="00823AE7">
            <w:pPr>
              <w:spacing w:before="360" w:after="0" w:line="240" w:lineRule="auto"/>
              <w:jc w:val="center"/>
              <w:rPr>
                <w:rFonts w:asciiTheme="minorHAnsi" w:hAnsiTheme="minorHAnsi" w:cstheme="minorHAnsi"/>
                <w:spacing w:val="-3"/>
                <w:sz w:val="14"/>
                <w:szCs w:val="18"/>
                <w:lang w:val="en-US"/>
              </w:rPr>
            </w:pPr>
            <w:r w:rsidRPr="00161721">
              <w:rPr>
                <w:rFonts w:asciiTheme="minorHAnsi" w:hAnsiTheme="minorHAnsi" w:cstheme="minorHAnsi"/>
                <w:spacing w:val="-3"/>
                <w:sz w:val="14"/>
                <w:szCs w:val="18"/>
                <w:lang w:val="en-US"/>
              </w:rPr>
              <w:t>A</w:t>
            </w:r>
          </w:p>
          <w:p w14:paraId="1051FA99" w14:textId="63771530" w:rsidR="00E77DF8" w:rsidRPr="00161721" w:rsidRDefault="00E77DF8" w:rsidP="00823AE7">
            <w:pPr>
              <w:spacing w:before="360" w:after="0" w:line="240" w:lineRule="auto"/>
              <w:jc w:val="center"/>
              <w:rPr>
                <w:rFonts w:asciiTheme="minorHAnsi" w:hAnsiTheme="minorHAnsi" w:cstheme="minorHAnsi"/>
                <w:spacing w:val="-3"/>
                <w:sz w:val="14"/>
                <w:szCs w:val="18"/>
                <w:lang w:val="en-US"/>
              </w:rPr>
            </w:pPr>
            <w:r w:rsidRPr="00161721">
              <w:rPr>
                <w:rFonts w:asciiTheme="minorHAnsi" w:hAnsiTheme="minorHAnsi" w:cstheme="minorHAnsi"/>
                <w:spacing w:val="-3"/>
                <w:sz w:val="14"/>
                <w:szCs w:val="18"/>
                <w:lang w:val="en-US"/>
              </w:rPr>
              <w:t>mm²</w:t>
            </w:r>
          </w:p>
          <w:p w14:paraId="206F8411" w14:textId="77777777" w:rsidR="00E77DF8" w:rsidRPr="00161721" w:rsidRDefault="00E77DF8" w:rsidP="00823AE7">
            <w:pPr>
              <w:spacing w:before="360" w:after="0" w:line="240" w:lineRule="auto"/>
              <w:jc w:val="center"/>
              <w:rPr>
                <w:rFonts w:asciiTheme="minorHAnsi" w:hAnsiTheme="minorHAnsi" w:cstheme="minorHAnsi"/>
                <w:spacing w:val="-3"/>
                <w:sz w:val="14"/>
                <w:szCs w:val="18"/>
                <w:lang w:val="en-US"/>
              </w:rPr>
            </w:pPr>
            <w:r w:rsidRPr="00161721">
              <w:rPr>
                <w:rFonts w:asciiTheme="minorHAnsi" w:hAnsiTheme="minorHAnsi" w:cstheme="minorHAnsi"/>
                <w:spacing w:val="-3"/>
                <w:sz w:val="14"/>
                <w:szCs w:val="18"/>
                <w:lang w:val="en-US"/>
              </w:rPr>
              <w:t>-</w:t>
            </w:r>
          </w:p>
          <w:p w14:paraId="00BC677B" w14:textId="77777777" w:rsidR="00E77DF8" w:rsidRPr="00161721" w:rsidRDefault="00E77DF8" w:rsidP="00823AE7">
            <w:pPr>
              <w:spacing w:before="360" w:after="40" w:line="240" w:lineRule="auto"/>
              <w:jc w:val="center"/>
              <w:rPr>
                <w:rFonts w:asciiTheme="minorHAnsi" w:hAnsiTheme="minorHAnsi" w:cstheme="minorHAnsi"/>
                <w:spacing w:val="-3"/>
                <w:sz w:val="14"/>
                <w:szCs w:val="18"/>
                <w:lang w:val="en-US"/>
              </w:rPr>
            </w:pPr>
            <w:r w:rsidRPr="00161721">
              <w:rPr>
                <w:rFonts w:asciiTheme="minorHAnsi" w:hAnsiTheme="minorHAnsi" w:cstheme="minorHAnsi"/>
                <w:spacing w:val="-3"/>
                <w:sz w:val="14"/>
                <w:szCs w:val="18"/>
                <w:lang w:val="en-US"/>
              </w:rPr>
              <w:t>-</w:t>
            </w:r>
          </w:p>
          <w:p w14:paraId="496C7341" w14:textId="5C6FC909" w:rsidR="00E77DF8" w:rsidRPr="00161721" w:rsidRDefault="00E77DF8" w:rsidP="00823AE7">
            <w:pPr>
              <w:spacing w:before="360" w:after="0" w:line="240" w:lineRule="auto"/>
              <w:jc w:val="center"/>
              <w:rPr>
                <w:rFonts w:asciiTheme="minorHAnsi" w:hAnsiTheme="minorHAnsi" w:cstheme="minorHAnsi"/>
                <w:spacing w:val="-3"/>
                <w:sz w:val="12"/>
                <w:szCs w:val="18"/>
                <w:lang w:val="en-US"/>
              </w:rPr>
            </w:pPr>
            <w:r w:rsidRPr="00161721">
              <w:rPr>
                <w:rFonts w:asciiTheme="minorHAnsi" w:hAnsiTheme="minorHAnsi" w:cstheme="minorHAnsi"/>
                <w:spacing w:val="-3"/>
                <w:sz w:val="14"/>
                <w:szCs w:val="18"/>
                <w:lang w:val="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4B79BA" w14:textId="77777777" w:rsidR="00C339A2" w:rsidRPr="00161721" w:rsidRDefault="00C339A2" w:rsidP="00C339A2">
            <w:pPr>
              <w:spacing w:before="60" w:after="60" w:line="288" w:lineRule="auto"/>
              <w:jc w:val="center"/>
              <w:rPr>
                <w:rFonts w:asciiTheme="minorHAnsi" w:hAnsiTheme="minorHAnsi" w:cstheme="minorHAnsi"/>
                <w:lang w:val="en-US"/>
              </w:rPr>
            </w:pPr>
          </w:p>
          <w:p w14:paraId="452EEC1D" w14:textId="77777777" w:rsidR="00E77DF8" w:rsidRPr="00161721" w:rsidRDefault="00E77DF8" w:rsidP="00C339A2">
            <w:pPr>
              <w:spacing w:before="60" w:after="60" w:line="288" w:lineRule="auto"/>
              <w:jc w:val="center"/>
              <w:rPr>
                <w:rFonts w:asciiTheme="minorHAnsi" w:hAnsiTheme="minorHAnsi" w:cstheme="minorHAnsi"/>
                <w:lang w:val="en-US"/>
              </w:rPr>
            </w:pPr>
          </w:p>
          <w:p w14:paraId="3E14BBFB" w14:textId="77777777" w:rsidR="00E77DF8" w:rsidRPr="00161721" w:rsidRDefault="00E77DF8" w:rsidP="00C339A2">
            <w:pPr>
              <w:spacing w:before="60" w:after="60" w:line="288" w:lineRule="auto"/>
              <w:jc w:val="center"/>
              <w:rPr>
                <w:rFonts w:asciiTheme="minorHAnsi" w:hAnsiTheme="minorHAnsi" w:cstheme="minorHAnsi"/>
                <w:lang w:val="en-US"/>
              </w:rPr>
            </w:pPr>
          </w:p>
          <w:p w14:paraId="39C6FCD5" w14:textId="77777777" w:rsidR="00E77DF8" w:rsidRPr="00161721" w:rsidRDefault="00E77DF8" w:rsidP="00C339A2">
            <w:pPr>
              <w:spacing w:before="60" w:after="60" w:line="288" w:lineRule="auto"/>
              <w:jc w:val="center"/>
              <w:rPr>
                <w:rFonts w:asciiTheme="minorHAnsi" w:hAnsiTheme="minorHAnsi" w:cstheme="minorHAnsi"/>
                <w:lang w:val="en-US"/>
              </w:rPr>
            </w:pPr>
          </w:p>
          <w:p w14:paraId="29277CF2" w14:textId="77777777" w:rsidR="00E77DF8" w:rsidRPr="00161721" w:rsidRDefault="00E77DF8" w:rsidP="00C339A2">
            <w:pPr>
              <w:spacing w:before="60" w:after="60" w:line="288" w:lineRule="auto"/>
              <w:jc w:val="center"/>
              <w:rPr>
                <w:rFonts w:asciiTheme="minorHAnsi" w:hAnsiTheme="minorHAnsi" w:cstheme="minorHAnsi"/>
                <w:lang w:val="en-US"/>
              </w:rPr>
            </w:pPr>
          </w:p>
          <w:p w14:paraId="7DB51A2B" w14:textId="77777777" w:rsidR="00E77DF8" w:rsidRPr="00161721" w:rsidRDefault="00E77DF8" w:rsidP="00C339A2">
            <w:pPr>
              <w:spacing w:before="60" w:after="60" w:line="288" w:lineRule="auto"/>
              <w:jc w:val="center"/>
              <w:rPr>
                <w:rFonts w:asciiTheme="minorHAnsi" w:hAnsiTheme="minorHAnsi" w:cstheme="minorHAnsi"/>
                <w:lang w:val="en-US"/>
              </w:rPr>
            </w:pPr>
          </w:p>
          <w:p w14:paraId="2467D1B0" w14:textId="77777777" w:rsidR="00E77DF8" w:rsidRPr="00161721" w:rsidRDefault="00E77DF8" w:rsidP="00C339A2">
            <w:pPr>
              <w:spacing w:before="60" w:after="60" w:line="288" w:lineRule="auto"/>
              <w:jc w:val="center"/>
              <w:rPr>
                <w:rFonts w:asciiTheme="minorHAnsi" w:hAnsiTheme="minorHAnsi" w:cstheme="minorHAnsi"/>
                <w:lang w:val="en-US"/>
              </w:rPr>
            </w:pPr>
          </w:p>
          <w:p w14:paraId="59AF573E" w14:textId="77777777" w:rsidR="00E77DF8" w:rsidRPr="00161721" w:rsidRDefault="00E77DF8" w:rsidP="00C339A2">
            <w:pPr>
              <w:spacing w:before="60" w:after="60" w:line="288" w:lineRule="auto"/>
              <w:jc w:val="center"/>
              <w:rPr>
                <w:rFonts w:asciiTheme="minorHAnsi" w:hAnsiTheme="minorHAnsi" w:cstheme="minorHAnsi"/>
                <w:lang w:val="en-US"/>
              </w:rPr>
            </w:pPr>
          </w:p>
          <w:p w14:paraId="608E50D0" w14:textId="1991D60A" w:rsidR="00E77DF8" w:rsidRPr="00161721" w:rsidRDefault="00E77DF8" w:rsidP="00C339A2">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Mechanical not soldering</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BF3159"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09B72387"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0A7B60" w14:textId="77777777" w:rsidR="00C339A2" w:rsidRPr="00161721" w:rsidRDefault="00C339A2" w:rsidP="00C339A2">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EE20A3" w14:textId="77777777" w:rsidR="00E77DF8" w:rsidRPr="00161721" w:rsidRDefault="00C339A2" w:rsidP="00823AE7">
            <w:pPr>
              <w:spacing w:before="66" w:line="206" w:lineRule="exact"/>
              <w:ind w:left="110"/>
              <w:rPr>
                <w:rFonts w:asciiTheme="minorHAnsi" w:hAnsiTheme="minorHAnsi" w:cstheme="minorHAnsi"/>
                <w:lang w:val="en-US"/>
              </w:rPr>
            </w:pPr>
            <w:r w:rsidRPr="00161721">
              <w:rPr>
                <w:rFonts w:asciiTheme="minorHAnsi" w:hAnsiTheme="minorHAnsi" w:cstheme="minorHAnsi"/>
                <w:spacing w:val="-3"/>
                <w:szCs w:val="18"/>
                <w:lang w:val="en-US"/>
              </w:rPr>
              <w:t>I</w:t>
            </w:r>
            <w:r w:rsidRPr="00161721">
              <w:rPr>
                <w:rFonts w:asciiTheme="minorHAnsi" w:hAnsiTheme="minorHAnsi" w:cstheme="minorHAnsi"/>
                <w:szCs w:val="18"/>
                <w:lang w:val="en-US"/>
              </w:rPr>
              <w:t>n</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e</w:t>
            </w:r>
            <w:r w:rsidRPr="00161721">
              <w:rPr>
                <w:rFonts w:asciiTheme="minorHAnsi" w:hAnsiTheme="minorHAnsi" w:cstheme="minorHAnsi"/>
                <w:spacing w:val="-5"/>
                <w:szCs w:val="18"/>
                <w:lang w:val="en-US"/>
              </w:rPr>
              <w:t>r</w:t>
            </w:r>
            <w:r w:rsidRPr="00161721">
              <w:rPr>
                <w:rFonts w:asciiTheme="minorHAnsi" w:hAnsiTheme="minorHAnsi" w:cstheme="minorHAnsi"/>
                <w:szCs w:val="18"/>
                <w:lang w:val="en-US"/>
              </w:rPr>
              <w:t>conn</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cti</w:t>
            </w:r>
            <w:r w:rsidRPr="00161721">
              <w:rPr>
                <w:rFonts w:asciiTheme="minorHAnsi" w:hAnsiTheme="minorHAnsi" w:cstheme="minorHAnsi"/>
                <w:spacing w:val="-4"/>
                <w:szCs w:val="18"/>
                <w:lang w:val="en-US"/>
              </w:rPr>
              <w:t>on</w:t>
            </w:r>
            <w:r w:rsidRPr="00161721">
              <w:rPr>
                <w:rFonts w:asciiTheme="minorHAnsi" w:hAnsiTheme="minorHAnsi" w:cstheme="minorHAnsi"/>
                <w:szCs w:val="18"/>
                <w:lang w:val="en-US"/>
              </w:rPr>
              <w:t xml:space="preserve"> c</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bl</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s:  </w:t>
            </w:r>
          </w:p>
          <w:p w14:paraId="529D070B" w14:textId="77777777" w:rsidR="00E77DF8" w:rsidRPr="00161721" w:rsidRDefault="00E77DF8" w:rsidP="00823AE7">
            <w:pPr>
              <w:spacing w:before="66" w:line="206" w:lineRule="exact"/>
              <w:ind w:left="110"/>
              <w:rPr>
                <w:rFonts w:asciiTheme="minorHAnsi" w:hAnsiTheme="minorHAnsi" w:cstheme="minorHAnsi"/>
                <w:lang w:val="en-US"/>
              </w:rPr>
            </w:pPr>
            <w:r w:rsidRPr="00161721">
              <w:rPr>
                <w:rFonts w:asciiTheme="minorHAnsi" w:hAnsiTheme="minorHAnsi" w:cstheme="minorHAnsi"/>
                <w:szCs w:val="18"/>
                <w:lang w:val="en-US"/>
              </w:rPr>
              <w:t xml:space="preserve">- </w:t>
            </w:r>
            <w:r w:rsidR="00C339A2" w:rsidRPr="00161721">
              <w:rPr>
                <w:rFonts w:asciiTheme="minorHAnsi" w:hAnsiTheme="minorHAnsi" w:cstheme="minorHAnsi"/>
                <w:szCs w:val="18"/>
                <w:lang w:val="en-US"/>
              </w:rPr>
              <w:t>numbe</w:t>
            </w:r>
            <w:r w:rsidR="00C339A2" w:rsidRPr="00161721">
              <w:rPr>
                <w:rFonts w:asciiTheme="minorHAnsi" w:hAnsiTheme="minorHAnsi" w:cstheme="minorHAnsi"/>
                <w:spacing w:val="-5"/>
                <w:szCs w:val="18"/>
                <w:lang w:val="en-US"/>
              </w:rPr>
              <w:t>r</w:t>
            </w:r>
            <w:r w:rsidR="00C339A2" w:rsidRPr="00161721">
              <w:rPr>
                <w:rFonts w:asciiTheme="minorHAnsi" w:hAnsiTheme="minorHAnsi" w:cstheme="minorHAnsi"/>
                <w:szCs w:val="18"/>
                <w:lang w:val="en-US"/>
              </w:rPr>
              <w:t xml:space="preserve"> </w:t>
            </w:r>
            <w:r w:rsidR="00C339A2" w:rsidRPr="00161721">
              <w:rPr>
                <w:rFonts w:asciiTheme="minorHAnsi" w:hAnsiTheme="minorHAnsi" w:cstheme="minorHAnsi"/>
                <w:spacing w:val="-6"/>
                <w:szCs w:val="18"/>
                <w:lang w:val="en-US"/>
              </w:rPr>
              <w:t>o</w:t>
            </w:r>
            <w:r w:rsidR="00C339A2" w:rsidRPr="00161721">
              <w:rPr>
                <w:rFonts w:asciiTheme="minorHAnsi" w:hAnsiTheme="minorHAnsi" w:cstheme="minorHAnsi"/>
                <w:spacing w:val="-3"/>
                <w:szCs w:val="18"/>
                <w:lang w:val="en-US"/>
              </w:rPr>
              <w:t>f</w:t>
            </w:r>
            <w:r w:rsidR="00C339A2" w:rsidRPr="00161721">
              <w:rPr>
                <w:rFonts w:asciiTheme="minorHAnsi" w:hAnsiTheme="minorHAnsi" w:cstheme="minorHAnsi"/>
                <w:szCs w:val="18"/>
                <w:lang w:val="en-US"/>
              </w:rPr>
              <w:t xml:space="preserve"> pa</w:t>
            </w:r>
            <w:r w:rsidR="00C339A2" w:rsidRPr="00161721">
              <w:rPr>
                <w:rFonts w:asciiTheme="minorHAnsi" w:hAnsiTheme="minorHAnsi" w:cstheme="minorHAnsi"/>
                <w:spacing w:val="-4"/>
                <w:szCs w:val="18"/>
                <w:lang w:val="en-US"/>
              </w:rPr>
              <w:t>i</w:t>
            </w:r>
            <w:r w:rsidR="00C339A2" w:rsidRPr="00161721">
              <w:rPr>
                <w:rFonts w:asciiTheme="minorHAnsi" w:hAnsiTheme="minorHAnsi" w:cstheme="minorHAnsi"/>
                <w:spacing w:val="-3"/>
                <w:szCs w:val="18"/>
                <w:lang w:val="en-US"/>
              </w:rPr>
              <w:t>r</w:t>
            </w:r>
            <w:r w:rsidR="00C339A2" w:rsidRPr="00161721">
              <w:rPr>
                <w:rFonts w:asciiTheme="minorHAnsi" w:hAnsiTheme="minorHAnsi" w:cstheme="minorHAnsi"/>
                <w:szCs w:val="18"/>
                <w:lang w:val="en-US"/>
              </w:rPr>
              <w:t xml:space="preserve">s  </w:t>
            </w:r>
          </w:p>
          <w:p w14:paraId="241E1755" w14:textId="77777777" w:rsidR="00E77DF8" w:rsidRPr="00161721" w:rsidRDefault="00E77DF8" w:rsidP="00823AE7">
            <w:pPr>
              <w:spacing w:before="66" w:line="206" w:lineRule="exact"/>
              <w:ind w:left="110"/>
              <w:rPr>
                <w:rFonts w:asciiTheme="minorHAnsi" w:hAnsiTheme="minorHAnsi" w:cstheme="minorHAnsi"/>
                <w:lang w:val="en-US"/>
              </w:rPr>
            </w:pPr>
            <w:r w:rsidRPr="00161721">
              <w:rPr>
                <w:rFonts w:asciiTheme="minorHAnsi" w:hAnsiTheme="minorHAnsi" w:cstheme="minorHAnsi"/>
                <w:lang w:val="en-US"/>
              </w:rPr>
              <w:t xml:space="preserve">- </w:t>
            </w:r>
            <w:r w:rsidR="00C339A2" w:rsidRPr="00161721">
              <w:rPr>
                <w:rFonts w:asciiTheme="minorHAnsi" w:hAnsiTheme="minorHAnsi" w:cstheme="minorHAnsi"/>
                <w:spacing w:val="-4"/>
                <w:szCs w:val="18"/>
                <w:lang w:val="en-US"/>
              </w:rPr>
              <w:t>s</w:t>
            </w:r>
            <w:r w:rsidR="00C339A2" w:rsidRPr="00161721">
              <w:rPr>
                <w:rFonts w:asciiTheme="minorHAnsi" w:hAnsiTheme="minorHAnsi" w:cstheme="minorHAnsi"/>
                <w:szCs w:val="18"/>
                <w:lang w:val="en-US"/>
              </w:rPr>
              <w:t xml:space="preserve">ize  </w:t>
            </w:r>
          </w:p>
          <w:p w14:paraId="7CBC206C" w14:textId="77777777" w:rsidR="00E77DF8" w:rsidRPr="00161721" w:rsidRDefault="00E77DF8" w:rsidP="00823AE7">
            <w:pPr>
              <w:spacing w:before="66" w:line="206" w:lineRule="exact"/>
              <w:ind w:left="110"/>
              <w:rPr>
                <w:rFonts w:asciiTheme="minorHAnsi" w:hAnsiTheme="minorHAnsi" w:cstheme="minorHAnsi"/>
                <w:lang w:val="en-US"/>
              </w:rPr>
            </w:pPr>
            <w:r w:rsidRPr="00161721">
              <w:rPr>
                <w:rFonts w:asciiTheme="minorHAnsi" w:hAnsiTheme="minorHAnsi" w:cstheme="minorHAnsi"/>
                <w:lang w:val="en-US"/>
              </w:rPr>
              <w:t xml:space="preserve">- </w:t>
            </w:r>
            <w:r w:rsidR="00C339A2" w:rsidRPr="00161721">
              <w:rPr>
                <w:rFonts w:asciiTheme="minorHAnsi" w:hAnsiTheme="minorHAnsi" w:cstheme="minorHAnsi"/>
                <w:szCs w:val="18"/>
                <w:lang w:val="en-US"/>
              </w:rPr>
              <w:t>c</w:t>
            </w:r>
            <w:r w:rsidR="00C339A2" w:rsidRPr="00161721">
              <w:rPr>
                <w:rFonts w:asciiTheme="minorHAnsi" w:hAnsiTheme="minorHAnsi" w:cstheme="minorHAnsi"/>
                <w:spacing w:val="-4"/>
                <w:szCs w:val="18"/>
                <w:lang w:val="en-US"/>
              </w:rPr>
              <w:t>o</w:t>
            </w:r>
            <w:r w:rsidR="00C339A2" w:rsidRPr="00161721">
              <w:rPr>
                <w:rFonts w:asciiTheme="minorHAnsi" w:hAnsiTheme="minorHAnsi" w:cstheme="minorHAnsi"/>
                <w:szCs w:val="18"/>
                <w:lang w:val="en-US"/>
              </w:rPr>
              <w:t>l</w:t>
            </w:r>
            <w:r w:rsidR="00C339A2" w:rsidRPr="00161721">
              <w:rPr>
                <w:rFonts w:asciiTheme="minorHAnsi" w:hAnsiTheme="minorHAnsi" w:cstheme="minorHAnsi"/>
                <w:spacing w:val="-4"/>
                <w:szCs w:val="18"/>
                <w:lang w:val="en-US"/>
              </w:rPr>
              <w:t>o</w:t>
            </w:r>
            <w:r w:rsidR="00C339A2" w:rsidRPr="00161721">
              <w:rPr>
                <w:rFonts w:asciiTheme="minorHAnsi" w:hAnsiTheme="minorHAnsi" w:cstheme="minorHAnsi"/>
                <w:szCs w:val="18"/>
                <w:lang w:val="en-US"/>
              </w:rPr>
              <w:t>r c</w:t>
            </w:r>
            <w:r w:rsidR="00C339A2" w:rsidRPr="00161721">
              <w:rPr>
                <w:rFonts w:asciiTheme="minorHAnsi" w:hAnsiTheme="minorHAnsi" w:cstheme="minorHAnsi"/>
                <w:spacing w:val="-4"/>
                <w:szCs w:val="18"/>
                <w:lang w:val="en-US"/>
              </w:rPr>
              <w:t>o</w:t>
            </w:r>
            <w:r w:rsidR="00C339A2" w:rsidRPr="00161721">
              <w:rPr>
                <w:rFonts w:asciiTheme="minorHAnsi" w:hAnsiTheme="minorHAnsi" w:cstheme="minorHAnsi"/>
                <w:szCs w:val="18"/>
                <w:lang w:val="en-US"/>
              </w:rPr>
              <w:t xml:space="preserve">ding  </w:t>
            </w:r>
          </w:p>
          <w:p w14:paraId="01191618" w14:textId="77777777" w:rsidR="00E77DF8" w:rsidRPr="00161721" w:rsidRDefault="00E77DF8" w:rsidP="00823AE7">
            <w:pPr>
              <w:spacing w:before="66" w:line="206" w:lineRule="exact"/>
              <w:ind w:left="110"/>
              <w:rPr>
                <w:rFonts w:asciiTheme="minorHAnsi" w:hAnsiTheme="minorHAnsi" w:cstheme="minorHAnsi"/>
                <w:lang w:val="en-US"/>
              </w:rPr>
            </w:pPr>
            <w:r w:rsidRPr="00161721">
              <w:rPr>
                <w:rFonts w:asciiTheme="minorHAnsi" w:hAnsiTheme="minorHAnsi" w:cstheme="minorHAnsi"/>
                <w:lang w:val="en-US"/>
              </w:rPr>
              <w:t xml:space="preserve">- </w:t>
            </w:r>
            <w:r w:rsidR="00C339A2" w:rsidRPr="00161721">
              <w:rPr>
                <w:rFonts w:asciiTheme="minorHAnsi" w:hAnsiTheme="minorHAnsi" w:cstheme="minorHAnsi"/>
                <w:szCs w:val="18"/>
                <w:lang w:val="en-US"/>
              </w:rPr>
              <w:t>e</w:t>
            </w:r>
            <w:r w:rsidR="00C339A2" w:rsidRPr="00161721">
              <w:rPr>
                <w:rFonts w:asciiTheme="minorHAnsi" w:hAnsiTheme="minorHAnsi" w:cstheme="minorHAnsi"/>
                <w:spacing w:val="-4"/>
                <w:szCs w:val="18"/>
                <w:lang w:val="en-US"/>
              </w:rPr>
              <w:t>l</w:t>
            </w:r>
            <w:r w:rsidR="00C339A2" w:rsidRPr="00161721">
              <w:rPr>
                <w:rFonts w:asciiTheme="minorHAnsi" w:hAnsiTheme="minorHAnsi" w:cstheme="minorHAnsi"/>
                <w:szCs w:val="18"/>
                <w:lang w:val="en-US"/>
              </w:rPr>
              <w:t>e</w:t>
            </w:r>
            <w:r w:rsidR="00C339A2" w:rsidRPr="00161721">
              <w:rPr>
                <w:rFonts w:asciiTheme="minorHAnsi" w:hAnsiTheme="minorHAnsi" w:cstheme="minorHAnsi"/>
                <w:spacing w:val="-3"/>
                <w:szCs w:val="18"/>
                <w:lang w:val="en-US"/>
              </w:rPr>
              <w:t>c</w:t>
            </w:r>
            <w:r w:rsidR="00C339A2" w:rsidRPr="00161721">
              <w:rPr>
                <w:rFonts w:asciiTheme="minorHAnsi" w:hAnsiTheme="minorHAnsi" w:cstheme="minorHAnsi"/>
                <w:spacing w:val="-4"/>
                <w:szCs w:val="18"/>
                <w:lang w:val="en-US"/>
              </w:rPr>
              <w:t>t</w:t>
            </w:r>
            <w:r w:rsidR="00C339A2" w:rsidRPr="00161721">
              <w:rPr>
                <w:rFonts w:asciiTheme="minorHAnsi" w:hAnsiTheme="minorHAnsi" w:cstheme="minorHAnsi"/>
                <w:szCs w:val="18"/>
                <w:lang w:val="en-US"/>
              </w:rPr>
              <w:t>ric</w:t>
            </w:r>
            <w:r w:rsidR="00C339A2" w:rsidRPr="00161721">
              <w:rPr>
                <w:rFonts w:asciiTheme="minorHAnsi" w:hAnsiTheme="minorHAnsi" w:cstheme="minorHAnsi"/>
                <w:spacing w:val="-3"/>
                <w:szCs w:val="18"/>
                <w:lang w:val="en-US"/>
              </w:rPr>
              <w:t>a</w:t>
            </w:r>
            <w:r w:rsidR="00C339A2" w:rsidRPr="00161721">
              <w:rPr>
                <w:rFonts w:asciiTheme="minorHAnsi" w:hAnsiTheme="minorHAnsi" w:cstheme="minorHAnsi"/>
                <w:szCs w:val="18"/>
                <w:lang w:val="en-US"/>
              </w:rPr>
              <w:t>l</w:t>
            </w:r>
            <w:r w:rsidR="00C339A2" w:rsidRPr="00161721">
              <w:rPr>
                <w:rFonts w:asciiTheme="minorHAnsi" w:hAnsiTheme="minorHAnsi" w:cstheme="minorHAnsi"/>
                <w:spacing w:val="-4"/>
                <w:szCs w:val="18"/>
                <w:lang w:val="en-US"/>
              </w:rPr>
              <w:t xml:space="preserve"> </w:t>
            </w:r>
            <w:r w:rsidR="00C339A2" w:rsidRPr="00161721">
              <w:rPr>
                <w:rFonts w:asciiTheme="minorHAnsi" w:hAnsiTheme="minorHAnsi" w:cstheme="minorHAnsi"/>
                <w:szCs w:val="18"/>
                <w:lang w:val="en-US"/>
              </w:rPr>
              <w:t>ins</w:t>
            </w:r>
            <w:r w:rsidR="00C339A2" w:rsidRPr="00161721">
              <w:rPr>
                <w:rFonts w:asciiTheme="minorHAnsi" w:hAnsiTheme="minorHAnsi" w:cstheme="minorHAnsi"/>
                <w:spacing w:val="-6"/>
                <w:szCs w:val="18"/>
                <w:lang w:val="en-US"/>
              </w:rPr>
              <w:t>u</w:t>
            </w:r>
            <w:r w:rsidR="00C339A2" w:rsidRPr="00161721">
              <w:rPr>
                <w:rFonts w:asciiTheme="minorHAnsi" w:hAnsiTheme="minorHAnsi" w:cstheme="minorHAnsi"/>
                <w:szCs w:val="18"/>
                <w:lang w:val="en-US"/>
              </w:rPr>
              <w:t>la</w:t>
            </w:r>
            <w:r w:rsidR="00C339A2" w:rsidRPr="00161721">
              <w:rPr>
                <w:rFonts w:asciiTheme="minorHAnsi" w:hAnsiTheme="minorHAnsi" w:cstheme="minorHAnsi"/>
                <w:spacing w:val="-4"/>
                <w:szCs w:val="18"/>
                <w:lang w:val="en-US"/>
              </w:rPr>
              <w:t>t</w:t>
            </w:r>
            <w:r w:rsidR="00C339A2" w:rsidRPr="00161721">
              <w:rPr>
                <w:rFonts w:asciiTheme="minorHAnsi" w:hAnsiTheme="minorHAnsi" w:cstheme="minorHAnsi"/>
                <w:szCs w:val="18"/>
                <w:lang w:val="en-US"/>
              </w:rPr>
              <w:t>io</w:t>
            </w:r>
            <w:r w:rsidR="00C339A2" w:rsidRPr="00161721">
              <w:rPr>
                <w:rFonts w:asciiTheme="minorHAnsi" w:hAnsiTheme="minorHAnsi" w:cstheme="minorHAnsi"/>
                <w:spacing w:val="-4"/>
                <w:szCs w:val="18"/>
                <w:lang w:val="en-US"/>
              </w:rPr>
              <w:t>n</w:t>
            </w:r>
            <w:r w:rsidR="00C339A2" w:rsidRPr="00161721">
              <w:rPr>
                <w:rFonts w:asciiTheme="minorHAnsi" w:hAnsiTheme="minorHAnsi" w:cstheme="minorHAnsi"/>
                <w:szCs w:val="18"/>
                <w:lang w:val="en-US"/>
              </w:rPr>
              <w:t xml:space="preserve">  </w:t>
            </w:r>
          </w:p>
          <w:p w14:paraId="332BF2E9" w14:textId="3BF0AFEC" w:rsidR="00C339A2" w:rsidRPr="00161721" w:rsidRDefault="00E77DF8" w:rsidP="00823AE7">
            <w:pPr>
              <w:spacing w:before="66" w:line="206" w:lineRule="exact"/>
              <w:ind w:left="110"/>
              <w:rPr>
                <w:rFonts w:asciiTheme="minorHAnsi" w:hAnsiTheme="minorHAnsi" w:cstheme="minorHAnsi"/>
                <w:lang w:val="en-US"/>
              </w:rPr>
            </w:pPr>
            <w:r w:rsidRPr="00161721">
              <w:rPr>
                <w:rFonts w:asciiTheme="minorHAnsi" w:hAnsiTheme="minorHAnsi" w:cstheme="minorHAnsi"/>
                <w:lang w:val="en-US"/>
              </w:rPr>
              <w:t xml:space="preserve">- </w:t>
            </w:r>
            <w:r w:rsidR="00C339A2" w:rsidRPr="00161721">
              <w:rPr>
                <w:rFonts w:asciiTheme="minorHAnsi" w:hAnsiTheme="minorHAnsi" w:cstheme="minorHAnsi"/>
                <w:szCs w:val="18"/>
                <w:lang w:val="en-US"/>
              </w:rPr>
              <w:t>eq</w:t>
            </w:r>
            <w:r w:rsidR="00C339A2" w:rsidRPr="00161721">
              <w:rPr>
                <w:rFonts w:asciiTheme="minorHAnsi" w:hAnsiTheme="minorHAnsi" w:cstheme="minorHAnsi"/>
                <w:spacing w:val="-6"/>
                <w:szCs w:val="18"/>
                <w:lang w:val="en-US"/>
              </w:rPr>
              <w:t>u</w:t>
            </w:r>
            <w:r w:rsidR="00C339A2" w:rsidRPr="00161721">
              <w:rPr>
                <w:rFonts w:asciiTheme="minorHAnsi" w:hAnsiTheme="minorHAnsi" w:cstheme="minorHAnsi"/>
                <w:szCs w:val="18"/>
                <w:lang w:val="en-US"/>
              </w:rPr>
              <w:t>ipme</w:t>
            </w:r>
            <w:r w:rsidR="00C339A2" w:rsidRPr="00161721">
              <w:rPr>
                <w:rFonts w:asciiTheme="minorHAnsi" w:hAnsiTheme="minorHAnsi" w:cstheme="minorHAnsi"/>
                <w:spacing w:val="-4"/>
                <w:szCs w:val="18"/>
                <w:lang w:val="en-US"/>
              </w:rPr>
              <w:t>n</w:t>
            </w:r>
            <w:r w:rsidR="00C339A2" w:rsidRPr="00161721">
              <w:rPr>
                <w:rFonts w:asciiTheme="minorHAnsi" w:hAnsiTheme="minorHAnsi" w:cstheme="minorHAnsi"/>
                <w:szCs w:val="18"/>
                <w:lang w:val="en-US"/>
              </w:rPr>
              <w:t xml:space="preserve">t </w:t>
            </w:r>
            <w:r w:rsidR="00C339A2" w:rsidRPr="00161721">
              <w:rPr>
                <w:rFonts w:asciiTheme="minorHAnsi" w:hAnsiTheme="minorHAnsi" w:cstheme="minorHAnsi"/>
                <w:spacing w:val="-6"/>
                <w:szCs w:val="18"/>
                <w:lang w:val="en-US"/>
              </w:rPr>
              <w:t>p</w:t>
            </w:r>
            <w:r w:rsidR="00C339A2" w:rsidRPr="00161721">
              <w:rPr>
                <w:rFonts w:asciiTheme="minorHAnsi" w:hAnsiTheme="minorHAnsi" w:cstheme="minorHAnsi"/>
                <w:szCs w:val="18"/>
                <w:lang w:val="en-US"/>
              </w:rPr>
              <w:t>l</w:t>
            </w:r>
            <w:r w:rsidR="00C339A2" w:rsidRPr="00161721">
              <w:rPr>
                <w:rFonts w:asciiTheme="minorHAnsi" w:hAnsiTheme="minorHAnsi" w:cstheme="minorHAnsi"/>
                <w:spacing w:val="-4"/>
                <w:szCs w:val="18"/>
                <w:lang w:val="en-US"/>
              </w:rPr>
              <w:t>u</w:t>
            </w:r>
            <w:r w:rsidR="00C339A2" w:rsidRPr="00161721">
              <w:rPr>
                <w:rFonts w:asciiTheme="minorHAnsi" w:hAnsiTheme="minorHAnsi" w:cstheme="minorHAnsi"/>
                <w:szCs w:val="18"/>
                <w:lang w:val="en-US"/>
              </w:rPr>
              <w:t>g</w:t>
            </w:r>
            <w:r w:rsidR="00C339A2" w:rsidRPr="00161721">
              <w:rPr>
                <w:rFonts w:asciiTheme="minorHAnsi" w:hAnsiTheme="minorHAnsi" w:cstheme="minorHAnsi"/>
                <w:spacing w:val="-3"/>
                <w:szCs w:val="18"/>
                <w:lang w:val="en-US"/>
              </w:rPr>
              <w:t>-</w:t>
            </w:r>
            <w:r w:rsidR="00C339A2" w:rsidRPr="00161721">
              <w:rPr>
                <w:rFonts w:asciiTheme="minorHAnsi" w:hAnsiTheme="minorHAnsi" w:cstheme="minorHAnsi"/>
                <w:szCs w:val="18"/>
                <w:lang w:val="en-US"/>
              </w:rPr>
              <w:t>i</w:t>
            </w:r>
            <w:r w:rsidR="00C339A2" w:rsidRPr="00161721">
              <w:rPr>
                <w:rFonts w:asciiTheme="minorHAnsi" w:hAnsiTheme="minorHAnsi" w:cstheme="minorHAnsi"/>
                <w:spacing w:val="-4"/>
                <w:szCs w:val="18"/>
                <w:lang w:val="en-US"/>
              </w:rPr>
              <w:t xml:space="preserve">n </w:t>
            </w:r>
            <w:r w:rsidR="00C339A2" w:rsidRPr="00161721">
              <w:rPr>
                <w:rFonts w:asciiTheme="minorHAnsi" w:hAnsiTheme="minorHAnsi" w:cstheme="minorHAnsi"/>
                <w:szCs w:val="18"/>
                <w:lang w:val="en-US"/>
              </w:rPr>
              <w:t>conne</w:t>
            </w:r>
            <w:r w:rsidR="00C339A2" w:rsidRPr="00161721">
              <w:rPr>
                <w:rFonts w:asciiTheme="minorHAnsi" w:hAnsiTheme="minorHAnsi" w:cstheme="minorHAnsi"/>
                <w:spacing w:val="-5"/>
                <w:szCs w:val="18"/>
                <w:lang w:val="en-US"/>
              </w:rPr>
              <w:t>c</w:t>
            </w:r>
            <w:r w:rsidR="00C339A2" w:rsidRPr="00161721">
              <w:rPr>
                <w:rFonts w:asciiTheme="minorHAnsi" w:hAnsiTheme="minorHAnsi" w:cstheme="minorHAnsi"/>
                <w:szCs w:val="18"/>
                <w:lang w:val="en-US"/>
              </w:rPr>
              <w:t xml:space="preserve">tor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3FF673" w14:textId="77777777" w:rsidR="00C339A2" w:rsidRPr="00161721" w:rsidRDefault="00C339A2" w:rsidP="00C339A2">
            <w:pPr>
              <w:spacing w:before="60" w:after="60" w:line="288" w:lineRule="auto"/>
              <w:jc w:val="center"/>
              <w:rPr>
                <w:rFonts w:asciiTheme="minorHAnsi" w:hAnsiTheme="minorHAnsi" w:cstheme="minorHAnsi"/>
                <w:lang w:val="en-US" w:eastAsia="en-US"/>
              </w:rPr>
            </w:pPr>
          </w:p>
          <w:p w14:paraId="093AECE5" w14:textId="77777777" w:rsidR="00E77DF8" w:rsidRPr="00161721" w:rsidRDefault="00E77DF8"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0795DB70" w14:textId="636996A7" w:rsidR="00E77DF8" w:rsidRPr="00161721" w:rsidRDefault="00E77DF8"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mm²</w:t>
            </w:r>
          </w:p>
          <w:p w14:paraId="0D3D11D5" w14:textId="77777777" w:rsidR="00E77DF8" w:rsidRPr="00161721" w:rsidRDefault="00E77DF8"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24C7B048" w14:textId="77777777" w:rsidR="00E77DF8" w:rsidRPr="00161721" w:rsidRDefault="00E77DF8"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381290BD" w14:textId="345B30F3" w:rsidR="00E77DF8" w:rsidRPr="00161721" w:rsidRDefault="00E77DF8" w:rsidP="00C339A2">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477010" w14:textId="77777777" w:rsidR="00C339A2" w:rsidRPr="00161721" w:rsidRDefault="00C339A2" w:rsidP="00C339A2">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A2E1A4" w14:textId="77777777" w:rsidR="00C339A2" w:rsidRPr="00161721" w:rsidRDefault="00C339A2" w:rsidP="00C339A2">
            <w:pPr>
              <w:spacing w:before="60" w:after="60" w:line="288" w:lineRule="auto"/>
              <w:jc w:val="center"/>
              <w:rPr>
                <w:rFonts w:asciiTheme="minorHAnsi" w:hAnsiTheme="minorHAnsi" w:cstheme="minorHAnsi"/>
                <w:lang w:val="en-US"/>
              </w:rPr>
            </w:pPr>
          </w:p>
        </w:tc>
      </w:tr>
      <w:tr w:rsidR="00161721" w:rsidRPr="00161721" w14:paraId="732FAF3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4143A9" w14:textId="77777777" w:rsidR="00E77DF8" w:rsidRPr="00161721" w:rsidRDefault="00E77DF8" w:rsidP="00E77DF8">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592148" w14:textId="77777777" w:rsidR="00E77DF8" w:rsidRPr="00161721" w:rsidRDefault="00E77DF8"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 xml:space="preserve">Cross connect wire:  </w:t>
            </w:r>
          </w:p>
          <w:p w14:paraId="4F5E9395" w14:textId="62D09AC6" w:rsidR="00E77DF8" w:rsidRPr="00161721" w:rsidRDefault="00E77DF8" w:rsidP="00823AE7">
            <w:pPr>
              <w:tabs>
                <w:tab w:val="left" w:pos="417"/>
              </w:tabs>
              <w:spacing w:before="66" w:line="206" w:lineRule="exact"/>
              <w:ind w:left="111"/>
              <w:rPr>
                <w:rFonts w:asciiTheme="minorHAnsi" w:hAnsiTheme="minorHAnsi" w:cstheme="minorHAnsi"/>
                <w:szCs w:val="18"/>
                <w:lang w:val="en-US"/>
              </w:rPr>
            </w:pPr>
            <w:r w:rsidRPr="00161721">
              <w:rPr>
                <w:rFonts w:asciiTheme="minorHAnsi" w:hAnsiTheme="minorHAnsi" w:cstheme="minorHAnsi"/>
                <w:szCs w:val="18"/>
                <w:lang w:val="en-US"/>
              </w:rPr>
              <w:t xml:space="preserve">- size  </w:t>
            </w:r>
          </w:p>
          <w:p w14:paraId="7A509F74" w14:textId="5B910B33" w:rsidR="00E77DF8" w:rsidRPr="00161721" w:rsidRDefault="00E77DF8" w:rsidP="00823AE7">
            <w:pPr>
              <w:tabs>
                <w:tab w:val="left" w:pos="417"/>
              </w:tabs>
              <w:spacing w:before="66" w:line="206" w:lineRule="exact"/>
              <w:ind w:left="111"/>
              <w:rPr>
                <w:rFonts w:asciiTheme="minorHAnsi" w:hAnsiTheme="minorHAnsi" w:cstheme="minorHAnsi"/>
                <w:szCs w:val="18"/>
                <w:lang w:val="en-US"/>
              </w:rPr>
            </w:pPr>
            <w:r w:rsidRPr="00161721">
              <w:rPr>
                <w:rFonts w:asciiTheme="minorHAnsi" w:hAnsiTheme="minorHAnsi" w:cstheme="minorHAnsi"/>
                <w:szCs w:val="18"/>
                <w:lang w:val="en-US"/>
              </w:rPr>
              <w:t xml:space="preserve">- color coding  </w:t>
            </w:r>
          </w:p>
          <w:p w14:paraId="01CD8270" w14:textId="5DC06BD4" w:rsidR="00E77DF8" w:rsidRPr="00161721" w:rsidRDefault="00E77DF8" w:rsidP="00823AE7">
            <w:pPr>
              <w:spacing w:before="66"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 electrical insulation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11C693" w14:textId="77777777" w:rsidR="00E77DF8" w:rsidRPr="00161721" w:rsidRDefault="00E77DF8" w:rsidP="00E77DF8">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FBBE9B" w14:textId="77777777" w:rsidR="00E77DF8" w:rsidRPr="00161721" w:rsidRDefault="00E77DF8" w:rsidP="00E77DF8">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CC42E8" w14:textId="77777777" w:rsidR="00E77DF8" w:rsidRPr="00161721" w:rsidRDefault="00E77DF8" w:rsidP="00E77DF8">
            <w:pPr>
              <w:spacing w:before="60" w:after="60" w:line="288" w:lineRule="auto"/>
              <w:jc w:val="center"/>
              <w:rPr>
                <w:rFonts w:asciiTheme="minorHAnsi" w:hAnsiTheme="minorHAnsi" w:cstheme="minorHAnsi"/>
                <w:lang w:val="en-US"/>
              </w:rPr>
            </w:pPr>
          </w:p>
        </w:tc>
      </w:tr>
      <w:tr w:rsidR="00161721" w:rsidRPr="00161721" w14:paraId="6FD85CE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232A7D" w14:textId="77777777" w:rsidR="00E77DF8" w:rsidRPr="00161721" w:rsidRDefault="00E77DF8" w:rsidP="00E77DF8">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9E8470" w14:textId="77777777" w:rsidR="00E77DF8" w:rsidRPr="00161721" w:rsidRDefault="00E77DF8"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 xml:space="preserve">Inside wiring cable:  </w:t>
            </w:r>
          </w:p>
          <w:p w14:paraId="644B8093" w14:textId="1127B230" w:rsidR="00E77DF8" w:rsidRPr="00161721" w:rsidRDefault="00E77DF8" w:rsidP="00823AE7">
            <w:pPr>
              <w:tabs>
                <w:tab w:val="left" w:pos="417"/>
              </w:tabs>
              <w:spacing w:before="66" w:line="206" w:lineRule="exact"/>
              <w:ind w:left="111"/>
              <w:rPr>
                <w:rFonts w:asciiTheme="minorHAnsi" w:hAnsiTheme="minorHAnsi" w:cstheme="minorHAnsi"/>
                <w:szCs w:val="18"/>
                <w:lang w:val="en-US"/>
              </w:rPr>
            </w:pPr>
            <w:r w:rsidRPr="00161721">
              <w:rPr>
                <w:rFonts w:asciiTheme="minorHAnsi" w:hAnsiTheme="minorHAnsi" w:cstheme="minorHAnsi"/>
                <w:szCs w:val="18"/>
                <w:lang w:val="en-US"/>
              </w:rPr>
              <w:t xml:space="preserve">- size  </w:t>
            </w:r>
          </w:p>
          <w:p w14:paraId="3F90679C" w14:textId="6DBE94EF" w:rsidR="00E77DF8" w:rsidRPr="00161721" w:rsidRDefault="00E77DF8" w:rsidP="00823AE7">
            <w:pPr>
              <w:tabs>
                <w:tab w:val="left" w:pos="337"/>
              </w:tabs>
              <w:spacing w:before="66" w:line="206" w:lineRule="exact"/>
              <w:ind w:left="31" w:right="1894"/>
              <w:rPr>
                <w:rFonts w:asciiTheme="minorHAnsi" w:hAnsiTheme="minorHAnsi" w:cstheme="minorHAnsi"/>
                <w:szCs w:val="18"/>
                <w:lang w:val="en-US"/>
              </w:rPr>
            </w:pPr>
            <w:r w:rsidRPr="00161721">
              <w:rPr>
                <w:rFonts w:asciiTheme="minorHAnsi" w:hAnsiTheme="minorHAnsi" w:cstheme="minorHAnsi"/>
                <w:szCs w:val="18"/>
                <w:lang w:val="en-US"/>
              </w:rPr>
              <w:t xml:space="preserve"> - color coding  </w:t>
            </w:r>
          </w:p>
          <w:p w14:paraId="2721F91E" w14:textId="5AC2DE7E" w:rsidR="00E77DF8" w:rsidRPr="00161721" w:rsidRDefault="00E77DF8" w:rsidP="00823AE7">
            <w:pPr>
              <w:spacing w:before="66"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 electrical insulation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C42CF5" w14:textId="77777777" w:rsidR="00E77DF8" w:rsidRPr="00161721" w:rsidRDefault="00E77DF8" w:rsidP="00E77DF8">
            <w:pPr>
              <w:spacing w:before="60" w:after="60" w:line="288" w:lineRule="auto"/>
              <w:jc w:val="center"/>
              <w:rPr>
                <w:rFonts w:asciiTheme="minorHAnsi" w:hAnsiTheme="minorHAnsi" w:cstheme="minorHAnsi"/>
                <w:lang w:val="en-US" w:eastAsia="en-US"/>
              </w:rPr>
            </w:pPr>
          </w:p>
          <w:p w14:paraId="19010C2F" w14:textId="6F6C6926" w:rsidR="00E77DF8" w:rsidRPr="00161721" w:rsidRDefault="00E77DF8" w:rsidP="00E77DF8">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mm²</w:t>
            </w:r>
          </w:p>
          <w:p w14:paraId="65106FD2" w14:textId="77777777" w:rsidR="00E77DF8" w:rsidRPr="00161721" w:rsidRDefault="00E77DF8" w:rsidP="00E77DF8">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w:t>
            </w:r>
          </w:p>
          <w:p w14:paraId="5D5EC98A" w14:textId="6F462F12" w:rsidR="00E77DF8" w:rsidRPr="00161721" w:rsidRDefault="00E77DF8" w:rsidP="00E77DF8">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V</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66A494" w14:textId="77777777" w:rsidR="00E77DF8" w:rsidRPr="00161721" w:rsidRDefault="00E77DF8" w:rsidP="00E77DF8">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C47564" w14:textId="77777777" w:rsidR="00E77DF8" w:rsidRPr="00161721" w:rsidRDefault="00E77DF8" w:rsidP="00E77DF8">
            <w:pPr>
              <w:spacing w:before="60" w:after="60" w:line="288" w:lineRule="auto"/>
              <w:jc w:val="center"/>
              <w:rPr>
                <w:rFonts w:asciiTheme="minorHAnsi" w:hAnsiTheme="minorHAnsi" w:cstheme="minorHAnsi"/>
                <w:lang w:val="en-US"/>
              </w:rPr>
            </w:pPr>
          </w:p>
        </w:tc>
      </w:tr>
      <w:tr w:rsidR="00161721" w:rsidRPr="00161721" w14:paraId="45678525"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3211D9" w14:textId="77777777" w:rsidR="00E77DF8" w:rsidRPr="00161721" w:rsidRDefault="00E77DF8" w:rsidP="00E77DF8">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99BE9D" w14:textId="27D8E04C" w:rsidR="00E77DF8" w:rsidRPr="00161721" w:rsidRDefault="00E77DF8"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Enclosure</w:t>
            </w:r>
          </w:p>
          <w:p w14:paraId="46219D39" w14:textId="77777777" w:rsidR="00E77DF8" w:rsidRPr="00161721" w:rsidRDefault="00E77DF8" w:rsidP="00823AE7">
            <w:pPr>
              <w:spacing w:before="66" w:line="206" w:lineRule="exact"/>
              <w:ind w:left="110"/>
              <w:rPr>
                <w:rFonts w:asciiTheme="minorHAnsi" w:hAnsiTheme="minorHAnsi" w:cstheme="minorHAnsi"/>
                <w:szCs w:val="18"/>
                <w:lang w:val="en-US"/>
              </w:rPr>
            </w:pPr>
          </w:p>
          <w:p w14:paraId="409830C0" w14:textId="0A952513" w:rsidR="00E77DF8" w:rsidRPr="00161721" w:rsidRDefault="00E77DF8"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 xml:space="preserve">- type  </w:t>
            </w:r>
          </w:p>
          <w:p w14:paraId="0BE37A37" w14:textId="7EF54A86" w:rsidR="00E77DF8" w:rsidRPr="00161721" w:rsidRDefault="00E77DF8" w:rsidP="00823AE7">
            <w:pPr>
              <w:spacing w:before="66" w:line="206" w:lineRule="exact"/>
              <w:ind w:left="110"/>
              <w:rPr>
                <w:rFonts w:asciiTheme="minorHAnsi" w:hAnsiTheme="minorHAnsi" w:cstheme="minorHAnsi"/>
                <w:spacing w:val="-3"/>
                <w:szCs w:val="18"/>
                <w:lang w:val="en-US"/>
              </w:rPr>
            </w:pPr>
            <w:r w:rsidRPr="00161721">
              <w:rPr>
                <w:rFonts w:asciiTheme="minorHAnsi" w:hAnsiTheme="minorHAnsi" w:cstheme="minorHAnsi"/>
                <w:szCs w:val="18"/>
                <w:lang w:val="en-US"/>
              </w:rPr>
              <w:t>- accessories</w:t>
            </w:r>
            <w:r w:rsidRPr="00161721">
              <w:rPr>
                <w:rFonts w:asciiTheme="minorHAnsi" w:hAnsiTheme="minorHAnsi" w:cstheme="minorHAnsi"/>
                <w:sz w:val="18"/>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D4554A" w14:textId="77777777" w:rsidR="00E77DF8" w:rsidRPr="00161721" w:rsidRDefault="00E77DF8" w:rsidP="00823AE7">
            <w:pPr>
              <w:spacing w:before="60" w:after="60" w:line="288" w:lineRule="auto"/>
              <w:jc w:val="left"/>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0E1C5B" w14:textId="5A3FC30D" w:rsidR="00E77DF8" w:rsidRPr="00161721" w:rsidRDefault="00E77DF8" w:rsidP="00823AE7">
            <w:pPr>
              <w:spacing w:before="69" w:line="206" w:lineRule="exact"/>
              <w:jc w:val="center"/>
              <w:rPr>
                <w:rFonts w:asciiTheme="minorHAnsi" w:hAnsiTheme="minorHAnsi" w:cstheme="minorHAnsi"/>
                <w:spacing w:val="-5"/>
                <w:sz w:val="18"/>
                <w:szCs w:val="18"/>
                <w:lang w:val="en-US"/>
              </w:rPr>
            </w:pPr>
            <w:r w:rsidRPr="00161721">
              <w:rPr>
                <w:rFonts w:asciiTheme="minorHAnsi" w:hAnsiTheme="minorHAnsi" w:cstheme="minorHAnsi"/>
                <w:spacing w:val="-5"/>
                <w:sz w:val="18"/>
                <w:szCs w:val="18"/>
                <w:lang w:val="en-US"/>
              </w:rPr>
              <w:t>Steel wall mounted or free standing</w:t>
            </w:r>
          </w:p>
          <w:p w14:paraId="66391BFC" w14:textId="59B82DDF" w:rsidR="00E77DF8" w:rsidRPr="00161721" w:rsidRDefault="00E77DF8" w:rsidP="00823AE7">
            <w:pPr>
              <w:spacing w:before="69" w:line="206" w:lineRule="exact"/>
              <w:jc w:val="center"/>
              <w:rPr>
                <w:rFonts w:asciiTheme="minorHAnsi" w:hAnsiTheme="minorHAnsi" w:cstheme="minorHAnsi"/>
                <w:lang w:val="en-US"/>
              </w:rPr>
            </w:pPr>
            <w:r w:rsidRPr="00161721">
              <w:rPr>
                <w:rFonts w:asciiTheme="minorHAnsi" w:hAnsiTheme="minorHAnsi" w:cstheme="minorHAnsi"/>
                <w:spacing w:val="-5"/>
                <w:sz w:val="18"/>
                <w:szCs w:val="18"/>
                <w:lang w:val="en-US"/>
              </w:rPr>
              <w:t>I</w:t>
            </w:r>
            <w:r w:rsidRPr="00161721">
              <w:rPr>
                <w:rFonts w:asciiTheme="minorHAnsi" w:hAnsiTheme="minorHAnsi" w:cstheme="minorHAnsi"/>
                <w:sz w:val="18"/>
                <w:szCs w:val="18"/>
                <w:lang w:val="en-US"/>
              </w:rPr>
              <w:t>P50</w:t>
            </w:r>
          </w:p>
          <w:p w14:paraId="5CD8D265" w14:textId="09C4B010" w:rsidR="00E77DF8" w:rsidRPr="00161721" w:rsidRDefault="00E77DF8" w:rsidP="00E77DF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l</w:t>
            </w:r>
            <w:r w:rsidRPr="00161721">
              <w:rPr>
                <w:rFonts w:asciiTheme="minorHAnsi" w:hAnsiTheme="minorHAnsi" w:cstheme="minorHAnsi"/>
                <w:spacing w:val="-6"/>
                <w:sz w:val="18"/>
                <w:szCs w:val="18"/>
                <w:lang w:val="en-US"/>
              </w:rPr>
              <w:t>o</w:t>
            </w:r>
            <w:r w:rsidRPr="00161721">
              <w:rPr>
                <w:rFonts w:asciiTheme="minorHAnsi" w:hAnsiTheme="minorHAnsi" w:cstheme="minorHAnsi"/>
                <w:sz w:val="18"/>
                <w:szCs w:val="18"/>
                <w:lang w:val="en-US"/>
              </w:rPr>
              <w:t>cka</w:t>
            </w:r>
            <w:r w:rsidRPr="00161721">
              <w:rPr>
                <w:rFonts w:asciiTheme="minorHAnsi" w:hAnsiTheme="minorHAnsi" w:cstheme="minorHAnsi"/>
                <w:spacing w:val="-4"/>
                <w:sz w:val="18"/>
                <w:szCs w:val="18"/>
                <w:lang w:val="en-US"/>
              </w:rPr>
              <w:t>b</w:t>
            </w:r>
            <w:r w:rsidRPr="00161721">
              <w:rPr>
                <w:rFonts w:asciiTheme="minorHAnsi" w:hAnsiTheme="minorHAnsi" w:cstheme="minorHAnsi"/>
                <w:sz w:val="18"/>
                <w:szCs w:val="18"/>
                <w:lang w:val="en-US"/>
              </w:rPr>
              <w:t>l</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 hin</w:t>
            </w:r>
            <w:r w:rsidRPr="00161721">
              <w:rPr>
                <w:rFonts w:asciiTheme="minorHAnsi" w:hAnsiTheme="minorHAnsi" w:cstheme="minorHAnsi"/>
                <w:spacing w:val="-4"/>
                <w:sz w:val="18"/>
                <w:szCs w:val="18"/>
                <w:lang w:val="en-US"/>
              </w:rPr>
              <w:t>g</w:t>
            </w:r>
            <w:r w:rsidRPr="00161721">
              <w:rPr>
                <w:rFonts w:asciiTheme="minorHAnsi" w:hAnsiTheme="minorHAnsi" w:cstheme="minorHAnsi"/>
                <w:sz w:val="18"/>
                <w:szCs w:val="18"/>
                <w:lang w:val="en-US"/>
              </w:rPr>
              <w:t>e</w:t>
            </w:r>
            <w:r w:rsidRPr="00161721">
              <w:rPr>
                <w:rFonts w:asciiTheme="minorHAnsi" w:hAnsiTheme="minorHAnsi" w:cstheme="minorHAnsi"/>
                <w:spacing w:val="-4"/>
                <w:sz w:val="18"/>
                <w:szCs w:val="18"/>
                <w:lang w:val="en-US"/>
              </w:rPr>
              <w:t>d</w:t>
            </w:r>
            <w:r w:rsidRPr="00161721">
              <w:rPr>
                <w:rFonts w:asciiTheme="minorHAnsi" w:hAnsiTheme="minorHAnsi" w:cstheme="minorHAnsi"/>
                <w:sz w:val="18"/>
                <w:szCs w:val="18"/>
                <w:lang w:val="en-US"/>
              </w:rPr>
              <w:t xml:space="preserve">  do</w:t>
            </w:r>
            <w:r w:rsidRPr="00161721">
              <w:rPr>
                <w:rFonts w:asciiTheme="minorHAnsi" w:hAnsiTheme="minorHAnsi" w:cstheme="minorHAnsi"/>
                <w:spacing w:val="-6"/>
                <w:sz w:val="18"/>
                <w:szCs w:val="18"/>
                <w:lang w:val="en-US"/>
              </w:rPr>
              <w:t>o</w:t>
            </w:r>
            <w:r w:rsidRPr="00161721">
              <w:rPr>
                <w:rFonts w:asciiTheme="minorHAnsi" w:hAnsiTheme="minorHAnsi" w:cstheme="minorHAnsi"/>
                <w:sz w:val="18"/>
                <w:szCs w:val="18"/>
                <w:lang w:val="en-US"/>
              </w:rPr>
              <w:t>rs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0C56B8" w14:textId="77777777" w:rsidR="00E77DF8" w:rsidRPr="00161721" w:rsidRDefault="00E77DF8" w:rsidP="00E77DF8">
            <w:pPr>
              <w:spacing w:before="60" w:after="60" w:line="288" w:lineRule="auto"/>
              <w:jc w:val="center"/>
              <w:rPr>
                <w:rFonts w:asciiTheme="minorHAnsi" w:hAnsiTheme="minorHAnsi" w:cstheme="minorHAnsi"/>
                <w:lang w:val="en-US"/>
              </w:rPr>
            </w:pPr>
          </w:p>
        </w:tc>
      </w:tr>
      <w:tr w:rsidR="00161721" w:rsidRPr="00161721" w14:paraId="0032A23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4CDD6C"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D7312E" w14:textId="7C00FC17" w:rsidR="00202E99" w:rsidRPr="00161721" w:rsidRDefault="00202E99"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 xml:space="preserve">Space provision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868D59"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E96ECB"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4C24F5"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739EB816"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F14275"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8F4A96" w14:textId="4CD3F80A" w:rsidR="00202E99" w:rsidRPr="00161721" w:rsidRDefault="00202E99"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 xml:space="preserve">Overvoltage protection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2D2C4B"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08FDE2"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008944"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5D9BA454"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61DE27"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9449FF" w14:textId="1CD38DE1" w:rsidR="00202E99" w:rsidRPr="00161721" w:rsidRDefault="00202E99" w:rsidP="00823AE7">
            <w:pPr>
              <w:spacing w:before="66" w:line="206" w:lineRule="exact"/>
              <w:ind w:left="110"/>
              <w:rPr>
                <w:rFonts w:asciiTheme="minorHAnsi" w:hAnsiTheme="minorHAnsi" w:cstheme="minorHAnsi"/>
                <w:szCs w:val="18"/>
                <w:lang w:val="en-US"/>
              </w:rPr>
            </w:pPr>
            <w:r w:rsidRPr="00161721">
              <w:rPr>
                <w:rFonts w:asciiTheme="minorHAnsi" w:hAnsiTheme="minorHAnsi" w:cstheme="minorHAnsi"/>
                <w:szCs w:val="18"/>
                <w:lang w:val="en-US"/>
              </w:rPr>
              <w:t xml:space="preserve">CO Trunk transfer to designated extensions upon failure of PABX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E78E96"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55C6E4"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BBEDB8"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01A0DD7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AE09E0" w14:textId="5F0E5553" w:rsidR="00202E99" w:rsidRPr="00161721" w:rsidRDefault="00202E99" w:rsidP="00202E99">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5-6</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BD9491" w14:textId="2B8D8DDB"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zCs w:val="18"/>
                <w:lang w:val="en-US"/>
              </w:rPr>
              <w:t xml:space="preserve">Console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F94F5F"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66E168"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E209DB"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3C76CB26"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CC6A4C"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16A78C" w14:textId="7963A49D"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Attendant console designation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2679B5"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17DD82"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99AC60"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77BDCA8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5D9E13"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863570" w14:textId="7EAF26C6"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Digital display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BCF150"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826BEB" w14:textId="74DADBA9"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a</w:t>
            </w:r>
            <w:r w:rsidRPr="00161721">
              <w:rPr>
                <w:rFonts w:asciiTheme="minorHAnsi" w:hAnsiTheme="minorHAnsi" w:cstheme="minorHAnsi"/>
                <w:spacing w:val="-6"/>
                <w:sz w:val="18"/>
                <w:szCs w:val="18"/>
                <w:lang w:val="en-US"/>
              </w:rPr>
              <w:t>l</w:t>
            </w:r>
            <w:r w:rsidRPr="00161721">
              <w:rPr>
                <w:rFonts w:asciiTheme="minorHAnsi" w:hAnsiTheme="minorHAnsi" w:cstheme="minorHAnsi"/>
                <w:sz w:val="18"/>
                <w:szCs w:val="18"/>
                <w:lang w:val="en-US"/>
              </w:rPr>
              <w:t>p</w:t>
            </w:r>
            <w:r w:rsidRPr="00161721">
              <w:rPr>
                <w:rFonts w:asciiTheme="minorHAnsi" w:hAnsiTheme="minorHAnsi" w:cstheme="minorHAnsi"/>
                <w:spacing w:val="-4"/>
                <w:sz w:val="18"/>
                <w:szCs w:val="18"/>
                <w:lang w:val="en-US"/>
              </w:rPr>
              <w:t>h</w:t>
            </w:r>
            <w:r w:rsidRPr="00161721">
              <w:rPr>
                <w:rFonts w:asciiTheme="minorHAnsi" w:hAnsiTheme="minorHAnsi" w:cstheme="minorHAnsi"/>
                <w:sz w:val="18"/>
                <w:szCs w:val="18"/>
                <w:lang w:val="en-US"/>
              </w:rPr>
              <w:t>an</w:t>
            </w:r>
            <w:r w:rsidRPr="00161721">
              <w:rPr>
                <w:rFonts w:asciiTheme="minorHAnsi" w:hAnsiTheme="minorHAnsi" w:cstheme="minorHAnsi"/>
                <w:spacing w:val="-4"/>
                <w:sz w:val="18"/>
                <w:szCs w:val="18"/>
                <w:lang w:val="en-US"/>
              </w:rPr>
              <w:t>um</w:t>
            </w:r>
            <w:r w:rsidRPr="00161721">
              <w:rPr>
                <w:rFonts w:asciiTheme="minorHAnsi" w:hAnsiTheme="minorHAnsi" w:cstheme="minorHAnsi"/>
                <w:sz w:val="18"/>
                <w:szCs w:val="18"/>
                <w:lang w:val="en-US"/>
              </w:rPr>
              <w:t>er</w:t>
            </w:r>
            <w:r w:rsidRPr="00161721">
              <w:rPr>
                <w:rFonts w:asciiTheme="minorHAnsi" w:hAnsiTheme="minorHAnsi" w:cstheme="minorHAnsi"/>
                <w:spacing w:val="-4"/>
                <w:sz w:val="18"/>
                <w:szCs w:val="18"/>
                <w:lang w:val="en-US"/>
              </w:rPr>
              <w:t>i</w:t>
            </w:r>
            <w:r w:rsidRPr="00161721">
              <w:rPr>
                <w:rFonts w:asciiTheme="minorHAnsi" w:hAnsiTheme="minorHAnsi" w:cstheme="minorHAnsi"/>
                <w:sz w:val="18"/>
                <w:szCs w:val="18"/>
                <w:lang w:val="en-US"/>
              </w:rPr>
              <w:t>c</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72F8C1"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53574577"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2C93C7"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17DA88"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Keyboard   </w:t>
            </w:r>
          </w:p>
          <w:p w14:paraId="43D3FCF1" w14:textId="36D96B77" w:rsidR="00202E99" w:rsidRPr="00161721" w:rsidRDefault="00202E99" w:rsidP="00823AE7">
            <w:pPr>
              <w:tabs>
                <w:tab w:val="left" w:pos="417"/>
              </w:tabs>
              <w:spacing w:before="66" w:line="206" w:lineRule="exact"/>
              <w:ind w:left="111"/>
              <w:rPr>
                <w:rFonts w:asciiTheme="minorHAnsi" w:hAnsiTheme="minorHAnsi" w:cstheme="minorHAnsi"/>
                <w:szCs w:val="18"/>
                <w:lang w:val="en-US"/>
              </w:rPr>
            </w:pPr>
            <w:r w:rsidRPr="00161721">
              <w:rPr>
                <w:rFonts w:asciiTheme="minorHAnsi" w:hAnsiTheme="minorHAnsi" w:cstheme="minorHAnsi"/>
                <w:szCs w:val="18"/>
                <w:lang w:val="en-US"/>
              </w:rPr>
              <w:t xml:space="preserve">- functional keys with indication of activation  </w:t>
            </w:r>
          </w:p>
          <w:p w14:paraId="207846FD" w14:textId="38BF2E82"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 call indicators   </w:t>
            </w:r>
          </w:p>
          <w:p w14:paraId="5E5E2104" w14:textId="316BD5E5"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 features keys  </w:t>
            </w:r>
          </w:p>
          <w:p w14:paraId="13976F3E" w14:textId="36C0E24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 trunk group busy indicators  </w:t>
            </w:r>
          </w:p>
          <w:p w14:paraId="382E068B" w14:textId="19AD29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 xml:space="preserve">- dial pad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BDE6C0"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1BDF3A" w14:textId="77777777" w:rsidR="00202E99" w:rsidRPr="00161721" w:rsidRDefault="00202E99" w:rsidP="00202E99">
            <w:pPr>
              <w:spacing w:before="60" w:after="60" w:line="288" w:lineRule="auto"/>
              <w:jc w:val="center"/>
              <w:rPr>
                <w:rFonts w:asciiTheme="minorHAnsi" w:hAnsiTheme="minorHAnsi" w:cstheme="minorHAnsi"/>
                <w:lang w:val="en-US"/>
              </w:rPr>
            </w:pPr>
          </w:p>
          <w:p w14:paraId="4AE55244" w14:textId="77777777" w:rsidR="00202E99" w:rsidRPr="00161721" w:rsidRDefault="00202E99" w:rsidP="00202E99">
            <w:pPr>
              <w:spacing w:before="60" w:after="60" w:line="288" w:lineRule="auto"/>
              <w:jc w:val="center"/>
              <w:rPr>
                <w:rFonts w:asciiTheme="minorHAnsi" w:hAnsiTheme="minorHAnsi" w:cstheme="minorHAnsi"/>
                <w:lang w:val="en-US"/>
              </w:rPr>
            </w:pPr>
          </w:p>
          <w:p w14:paraId="1FFCB8B2" w14:textId="1FBF36FB"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p w14:paraId="6AC569AB" w14:textId="4697BCB3"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p w14:paraId="5D6DAB3A" w14:textId="4A17F9A7"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p w14:paraId="084A2EF1" w14:textId="2B307753"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12 buttons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F78934"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2A5C2A3B"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0C6071"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DCAFDD" w14:textId="30B101B9" w:rsidR="00202E99" w:rsidRPr="00161721" w:rsidRDefault="00202E99" w:rsidP="00202E99">
            <w:pPr>
              <w:spacing w:before="64" w:line="206" w:lineRule="exact"/>
              <w:ind w:left="111" w:right="-18"/>
              <w:rPr>
                <w:rFonts w:asciiTheme="minorHAnsi" w:hAnsiTheme="minorHAnsi" w:cstheme="minorHAnsi"/>
                <w:spacing w:val="-3"/>
                <w:lang w:val="en-US"/>
              </w:rPr>
            </w:pPr>
            <w:r w:rsidRPr="00161721">
              <w:rPr>
                <w:rFonts w:asciiTheme="minorHAnsi" w:hAnsiTheme="minorHAnsi" w:cstheme="minorHAnsi"/>
                <w:spacing w:val="-3"/>
                <w:lang w:val="en-US"/>
              </w:rPr>
              <w:t>I</w:t>
            </w:r>
            <w:r w:rsidRPr="00161721">
              <w:rPr>
                <w:rFonts w:asciiTheme="minorHAnsi" w:hAnsiTheme="minorHAnsi" w:cstheme="minorHAnsi"/>
                <w:lang w:val="en-US"/>
              </w:rPr>
              <w:t>m</w:t>
            </w:r>
            <w:r w:rsidRPr="00161721">
              <w:rPr>
                <w:rFonts w:asciiTheme="minorHAnsi" w:hAnsiTheme="minorHAnsi" w:cstheme="minorHAnsi"/>
                <w:spacing w:val="-4"/>
                <w:lang w:val="en-US"/>
              </w:rPr>
              <w:t>p</w:t>
            </w:r>
            <w:r w:rsidRPr="00161721">
              <w:rPr>
                <w:rFonts w:asciiTheme="minorHAnsi" w:hAnsiTheme="minorHAnsi" w:cstheme="minorHAnsi"/>
                <w:lang w:val="en-US"/>
              </w:rPr>
              <w:t>e</w:t>
            </w:r>
            <w:r w:rsidRPr="00161721">
              <w:rPr>
                <w:rFonts w:asciiTheme="minorHAnsi" w:hAnsiTheme="minorHAnsi" w:cstheme="minorHAnsi"/>
                <w:spacing w:val="-4"/>
                <w:lang w:val="en-US"/>
              </w:rPr>
              <w:t>d</w:t>
            </w:r>
            <w:r w:rsidRPr="00161721">
              <w:rPr>
                <w:rFonts w:asciiTheme="minorHAnsi" w:hAnsiTheme="minorHAnsi" w:cstheme="minorHAnsi"/>
                <w:lang w:val="en-US"/>
              </w:rPr>
              <w:t>a</w:t>
            </w:r>
            <w:r w:rsidRPr="00161721">
              <w:rPr>
                <w:rFonts w:asciiTheme="minorHAnsi" w:hAnsiTheme="minorHAnsi" w:cstheme="minorHAnsi"/>
                <w:spacing w:val="-6"/>
                <w:lang w:val="en-US"/>
              </w:rPr>
              <w:t>n</w:t>
            </w:r>
            <w:r w:rsidRPr="00161721">
              <w:rPr>
                <w:rFonts w:asciiTheme="minorHAnsi" w:hAnsiTheme="minorHAnsi" w:cstheme="minorHAnsi"/>
                <w:lang w:val="en-US"/>
              </w:rPr>
              <w:t xml:space="preserve">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535879" w14:textId="6B307B31"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ohm</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75F3B8"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13CAE8"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17E4029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B3F011"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0D89CE" w14:textId="6DB44700" w:rsidR="00202E99" w:rsidRPr="00161721" w:rsidRDefault="00202E99" w:rsidP="00202E99">
            <w:pPr>
              <w:spacing w:before="64" w:line="206" w:lineRule="exact"/>
              <w:ind w:left="111" w:right="-18"/>
              <w:rPr>
                <w:rFonts w:asciiTheme="minorHAnsi" w:hAnsiTheme="minorHAnsi" w:cstheme="minorHAnsi"/>
                <w:spacing w:val="-3"/>
                <w:lang w:val="en-US"/>
              </w:rPr>
            </w:pPr>
            <w:r w:rsidRPr="00161721">
              <w:rPr>
                <w:rFonts w:asciiTheme="minorHAnsi" w:hAnsiTheme="minorHAnsi" w:cstheme="minorHAnsi"/>
                <w:spacing w:val="-3"/>
                <w:lang w:val="en-US"/>
              </w:rPr>
              <w:t>A</w:t>
            </w:r>
            <w:r w:rsidRPr="00161721">
              <w:rPr>
                <w:rFonts w:asciiTheme="minorHAnsi" w:hAnsiTheme="minorHAnsi" w:cstheme="minorHAnsi"/>
                <w:lang w:val="en-US"/>
              </w:rPr>
              <w:t>u</w:t>
            </w:r>
            <w:r w:rsidRPr="00161721">
              <w:rPr>
                <w:rFonts w:asciiTheme="minorHAnsi" w:hAnsiTheme="minorHAnsi" w:cstheme="minorHAnsi"/>
                <w:spacing w:val="-4"/>
                <w:lang w:val="en-US"/>
              </w:rPr>
              <w:t>d</w:t>
            </w:r>
            <w:r w:rsidRPr="00161721">
              <w:rPr>
                <w:rFonts w:asciiTheme="minorHAnsi" w:hAnsiTheme="minorHAnsi" w:cstheme="minorHAnsi"/>
                <w:lang w:val="en-US"/>
              </w:rPr>
              <w:t>i</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 input/</w:t>
            </w:r>
            <w:r w:rsidRPr="00161721">
              <w:rPr>
                <w:rFonts w:asciiTheme="minorHAnsi" w:hAnsiTheme="minorHAnsi" w:cstheme="minorHAnsi"/>
                <w:spacing w:val="-4"/>
                <w:lang w:val="en-US"/>
              </w:rPr>
              <w:t>o</w:t>
            </w:r>
            <w:r w:rsidRPr="00161721">
              <w:rPr>
                <w:rFonts w:asciiTheme="minorHAnsi" w:hAnsiTheme="minorHAnsi" w:cstheme="minorHAnsi"/>
                <w:lang w:val="en-US"/>
              </w:rPr>
              <w:t>ut</w:t>
            </w:r>
            <w:r w:rsidRPr="00161721">
              <w:rPr>
                <w:rFonts w:asciiTheme="minorHAnsi" w:hAnsiTheme="minorHAnsi" w:cstheme="minorHAnsi"/>
                <w:spacing w:val="-4"/>
                <w:lang w:val="en-US"/>
              </w:rPr>
              <w:t>p</w:t>
            </w:r>
            <w:r w:rsidRPr="00161721">
              <w:rPr>
                <w:rFonts w:asciiTheme="minorHAnsi" w:hAnsiTheme="minorHAnsi" w:cstheme="minorHAnsi"/>
                <w:lang w:val="en-US"/>
              </w:rPr>
              <w:t>u</w:t>
            </w:r>
            <w:r w:rsidRPr="00161721">
              <w:rPr>
                <w:rFonts w:asciiTheme="minorHAnsi" w:hAnsiTheme="minorHAnsi" w:cstheme="minorHAnsi"/>
                <w:spacing w:val="-4"/>
                <w:lang w:val="en-US"/>
              </w:rPr>
              <w:t>t</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6C5E34"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66DDD6"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5938C7"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20FDA193"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82C090"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22326D" w14:textId="24BD4308"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S</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n</w:t>
            </w:r>
            <w:r w:rsidRPr="00161721">
              <w:rPr>
                <w:rFonts w:asciiTheme="minorHAnsi" w:hAnsiTheme="minorHAnsi" w:cstheme="minorHAnsi"/>
                <w:spacing w:val="-5"/>
                <w:szCs w:val="18"/>
                <w:lang w:val="en-US"/>
              </w:rPr>
              <w:t>a</w:t>
            </w:r>
            <w:r w:rsidRPr="00161721">
              <w:rPr>
                <w:rFonts w:asciiTheme="minorHAnsi" w:hAnsiTheme="minorHAnsi" w:cstheme="minorHAnsi"/>
                <w:szCs w:val="18"/>
                <w:lang w:val="en-US"/>
              </w:rPr>
              <w:t>li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g</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F53877"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842843" w14:textId="3A1C7331"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5"/>
                <w:sz w:val="18"/>
                <w:szCs w:val="18"/>
                <w:lang w:val="en-US"/>
              </w:rPr>
              <w:t>A</w:t>
            </w:r>
            <w:r w:rsidRPr="00161721">
              <w:rPr>
                <w:rFonts w:asciiTheme="minorHAnsi" w:hAnsiTheme="minorHAnsi" w:cstheme="minorHAnsi"/>
                <w:sz w:val="18"/>
                <w:szCs w:val="18"/>
                <w:lang w:val="en-US"/>
              </w:rPr>
              <w:t>u</w:t>
            </w:r>
            <w:r w:rsidRPr="00161721">
              <w:rPr>
                <w:rFonts w:asciiTheme="minorHAnsi" w:hAnsiTheme="minorHAnsi" w:cstheme="minorHAnsi"/>
                <w:spacing w:val="-4"/>
                <w:sz w:val="18"/>
                <w:szCs w:val="18"/>
                <w:lang w:val="en-US"/>
              </w:rPr>
              <w:t>d</w:t>
            </w:r>
            <w:r w:rsidRPr="00161721">
              <w:rPr>
                <w:rFonts w:asciiTheme="minorHAnsi" w:hAnsiTheme="minorHAnsi" w:cstheme="minorHAnsi"/>
                <w:sz w:val="18"/>
                <w:szCs w:val="18"/>
                <w:lang w:val="en-US"/>
              </w:rPr>
              <w:t>ible</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a</w:t>
            </w:r>
            <w:r w:rsidRPr="00161721">
              <w:rPr>
                <w:rFonts w:asciiTheme="minorHAnsi" w:hAnsiTheme="minorHAnsi" w:cstheme="minorHAnsi"/>
                <w:spacing w:val="-4"/>
                <w:sz w:val="18"/>
                <w:szCs w:val="18"/>
                <w:lang w:val="en-US"/>
              </w:rPr>
              <w:t>n</w:t>
            </w:r>
            <w:r w:rsidRPr="00161721">
              <w:rPr>
                <w:rFonts w:asciiTheme="minorHAnsi" w:hAnsiTheme="minorHAnsi" w:cstheme="minorHAnsi"/>
                <w:sz w:val="18"/>
                <w:szCs w:val="18"/>
                <w:lang w:val="en-US"/>
              </w:rPr>
              <w:t xml:space="preserve">d </w:t>
            </w:r>
            <w:r w:rsidRPr="00161721">
              <w:rPr>
                <w:rFonts w:asciiTheme="minorHAnsi" w:hAnsiTheme="minorHAnsi" w:cstheme="minorHAnsi"/>
                <w:spacing w:val="-4"/>
                <w:sz w:val="18"/>
                <w:szCs w:val="18"/>
                <w:lang w:val="en-US"/>
              </w:rPr>
              <w:t>v</w:t>
            </w:r>
            <w:r w:rsidRPr="00161721">
              <w:rPr>
                <w:rFonts w:asciiTheme="minorHAnsi" w:hAnsiTheme="minorHAnsi" w:cstheme="minorHAnsi"/>
                <w:sz w:val="18"/>
                <w:szCs w:val="18"/>
                <w:lang w:val="en-US"/>
              </w:rPr>
              <w:t>isu</w:t>
            </w:r>
            <w:r w:rsidRPr="00161721">
              <w:rPr>
                <w:rFonts w:asciiTheme="minorHAnsi" w:hAnsiTheme="minorHAnsi" w:cstheme="minorHAnsi"/>
                <w:spacing w:val="-3"/>
                <w:sz w:val="18"/>
                <w:szCs w:val="18"/>
                <w:lang w:val="en-US"/>
              </w:rPr>
              <w:t>a</w:t>
            </w:r>
            <w:r w:rsidRPr="00161721">
              <w:rPr>
                <w:rFonts w:asciiTheme="minorHAnsi" w:hAnsiTheme="minorHAnsi" w:cstheme="minorHAnsi"/>
                <w:sz w:val="18"/>
                <w:szCs w:val="18"/>
                <w:lang w:val="en-US"/>
              </w:rPr>
              <w:t xml:space="preserve">l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0975EB"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4B676614"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3533D9"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12EDFE" w14:textId="4E5C0F4F"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D</w:t>
            </w:r>
            <w:r w:rsidRPr="00161721">
              <w:rPr>
                <w:rFonts w:asciiTheme="minorHAnsi" w:hAnsiTheme="minorHAnsi" w:cstheme="minorHAnsi"/>
                <w:szCs w:val="18"/>
                <w:lang w:val="en-US"/>
              </w:rPr>
              <w:t>u</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l t</w:t>
            </w:r>
            <w:r w:rsidRPr="00161721">
              <w:rPr>
                <w:rFonts w:asciiTheme="minorHAnsi" w:hAnsiTheme="minorHAnsi" w:cstheme="minorHAnsi"/>
                <w:spacing w:val="-4"/>
                <w:szCs w:val="18"/>
                <w:lang w:val="en-US"/>
              </w:rPr>
              <w:t>o</w:t>
            </w:r>
            <w:r w:rsidRPr="00161721">
              <w:rPr>
                <w:rFonts w:asciiTheme="minorHAnsi" w:hAnsiTheme="minorHAnsi" w:cstheme="minorHAnsi"/>
                <w:szCs w:val="18"/>
                <w:lang w:val="en-US"/>
              </w:rPr>
              <w:t>n</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 xml:space="preserve"> d</w:t>
            </w:r>
            <w:r w:rsidRPr="00161721">
              <w:rPr>
                <w:rFonts w:asciiTheme="minorHAnsi" w:hAnsiTheme="minorHAnsi" w:cstheme="minorHAnsi"/>
                <w:spacing w:val="-4"/>
                <w:szCs w:val="18"/>
                <w:lang w:val="en-US"/>
              </w:rPr>
              <w:t>i</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li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40DACC"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16C6C9" w14:textId="04F5A713"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DT</w:t>
            </w:r>
            <w:r w:rsidRPr="00161721">
              <w:rPr>
                <w:rFonts w:asciiTheme="minorHAnsi" w:hAnsiTheme="minorHAnsi" w:cstheme="minorHAnsi"/>
                <w:spacing w:val="-4"/>
                <w:sz w:val="18"/>
                <w:szCs w:val="18"/>
                <w:lang w:val="en-US"/>
              </w:rPr>
              <w:t>M</w:t>
            </w:r>
            <w:r w:rsidRPr="00161721">
              <w:rPr>
                <w:rFonts w:asciiTheme="minorHAnsi" w:hAnsiTheme="minorHAnsi" w:cstheme="minorHAnsi"/>
                <w:spacing w:val="-3"/>
                <w:sz w:val="18"/>
                <w:szCs w:val="18"/>
                <w:lang w:val="en-US"/>
              </w:rPr>
              <w:t>F</w:t>
            </w:r>
            <w:r w:rsidRPr="00161721">
              <w:rPr>
                <w:rFonts w:asciiTheme="minorHAnsi" w:hAnsiTheme="minorHAnsi" w:cstheme="minorHAnsi"/>
                <w:sz w:val="18"/>
                <w:szCs w:val="18"/>
                <w:lang w:val="en-US"/>
              </w:rPr>
              <w:t xml:space="preserve"> IT</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w:t>
            </w:r>
            <w:r w:rsidRPr="00161721">
              <w:rPr>
                <w:rFonts w:asciiTheme="minorHAnsi" w:hAnsiTheme="minorHAnsi" w:cstheme="minorHAnsi"/>
                <w:spacing w:val="-4"/>
                <w:sz w:val="18"/>
                <w:szCs w:val="18"/>
                <w:lang w:val="en-US"/>
              </w:rPr>
              <w:t>T</w:t>
            </w:r>
            <w:r w:rsidRPr="00161721">
              <w:rPr>
                <w:rFonts w:asciiTheme="minorHAnsi" w:hAnsiTheme="minorHAnsi" w:cstheme="minorHAnsi"/>
                <w:sz w:val="18"/>
                <w:szCs w:val="18"/>
                <w:lang w:val="en-US"/>
              </w:rPr>
              <w:t xml:space="preserve"> Q23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D4DE77"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70B84AFF"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5E471A"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DA9A78" w14:textId="24D8A9FB"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H</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a</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 xml:space="preserve"> 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d </w:t>
            </w:r>
            <w:r w:rsidRPr="00161721">
              <w:rPr>
                <w:rFonts w:asciiTheme="minorHAnsi" w:hAnsiTheme="minorHAnsi" w:cstheme="minorHAnsi"/>
                <w:spacing w:val="-6"/>
                <w:szCs w:val="18"/>
                <w:lang w:val="en-US"/>
              </w:rPr>
              <w:t>h</w:t>
            </w:r>
            <w:r w:rsidRPr="00161721">
              <w:rPr>
                <w:rFonts w:asciiTheme="minorHAnsi" w:hAnsiTheme="minorHAnsi" w:cstheme="minorHAnsi"/>
                <w:szCs w:val="18"/>
                <w:lang w:val="en-US"/>
              </w:rPr>
              <w:t>and</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 xml:space="preserve">ets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64C842"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635D93" w14:textId="53C3C8B7"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09A2D3"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6CDEBD66"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79C47E"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73C56D" w14:textId="04E4FADA"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S</w:t>
            </w:r>
            <w:r w:rsidRPr="00161721">
              <w:rPr>
                <w:rFonts w:asciiTheme="minorHAnsi" w:hAnsiTheme="minorHAnsi" w:cstheme="minorHAnsi"/>
                <w:szCs w:val="18"/>
                <w:lang w:val="en-US"/>
              </w:rPr>
              <w:t>pe</w:t>
            </w:r>
            <w:r w:rsidRPr="00161721">
              <w:rPr>
                <w:rFonts w:asciiTheme="minorHAnsi" w:hAnsiTheme="minorHAnsi" w:cstheme="minorHAnsi"/>
                <w:spacing w:val="-3"/>
                <w:szCs w:val="18"/>
                <w:lang w:val="en-US"/>
              </w:rPr>
              <w:t>e</w:t>
            </w:r>
            <w:r w:rsidRPr="00161721">
              <w:rPr>
                <w:rFonts w:asciiTheme="minorHAnsi" w:hAnsiTheme="minorHAnsi" w:cstheme="minorHAnsi"/>
                <w:szCs w:val="18"/>
                <w:lang w:val="en-US"/>
              </w:rPr>
              <w:t>c</w:t>
            </w:r>
            <w:r w:rsidRPr="00161721">
              <w:rPr>
                <w:rFonts w:asciiTheme="minorHAnsi" w:hAnsiTheme="minorHAnsi" w:cstheme="minorHAnsi"/>
                <w:spacing w:val="-6"/>
                <w:szCs w:val="18"/>
                <w:lang w:val="en-US"/>
              </w:rPr>
              <w:t>h</w:t>
            </w:r>
            <w:r w:rsidRPr="00161721">
              <w:rPr>
                <w:rFonts w:asciiTheme="minorHAnsi" w:hAnsiTheme="minorHAnsi" w:cstheme="minorHAnsi"/>
                <w:szCs w:val="18"/>
                <w:lang w:val="en-US"/>
              </w:rPr>
              <w:t xml:space="preserve"> le</w:t>
            </w:r>
            <w:r w:rsidRPr="00161721">
              <w:rPr>
                <w:rFonts w:asciiTheme="minorHAnsi" w:hAnsiTheme="minorHAnsi" w:cstheme="minorHAnsi"/>
                <w:spacing w:val="-6"/>
                <w:szCs w:val="18"/>
                <w:lang w:val="en-US"/>
              </w:rPr>
              <w:t>v</w:t>
            </w:r>
            <w:r w:rsidRPr="00161721">
              <w:rPr>
                <w:rFonts w:asciiTheme="minorHAnsi" w:hAnsiTheme="minorHAnsi" w:cstheme="minorHAnsi"/>
                <w:szCs w:val="18"/>
                <w:lang w:val="en-US"/>
              </w:rPr>
              <w:t xml:space="preserve">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69D485"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0AC32A" w14:textId="26AC8756"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Adjustable</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EDFBB9"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53EA1238"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90DFF3"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AFEC81" w14:textId="77777777" w:rsidR="00202E99" w:rsidRPr="00161721" w:rsidRDefault="00202E99" w:rsidP="00202E99">
            <w:pPr>
              <w:spacing w:before="66" w:line="207" w:lineRule="exact"/>
              <w:ind w:left="108"/>
              <w:rPr>
                <w:rFonts w:asciiTheme="minorHAnsi" w:hAnsiTheme="minorHAnsi" w:cstheme="minorHAnsi"/>
                <w:lang w:val="en-US"/>
              </w:rPr>
            </w:pPr>
            <w:r w:rsidRPr="00161721">
              <w:rPr>
                <w:rFonts w:asciiTheme="minorHAnsi" w:hAnsiTheme="minorHAnsi" w:cstheme="minorHAnsi"/>
                <w:szCs w:val="18"/>
                <w:lang w:val="en-US"/>
              </w:rPr>
              <w:t>Po</w:t>
            </w:r>
            <w:r w:rsidRPr="00161721">
              <w:rPr>
                <w:rFonts w:asciiTheme="minorHAnsi" w:hAnsiTheme="minorHAnsi" w:cstheme="minorHAnsi"/>
                <w:spacing w:val="-5"/>
                <w:szCs w:val="18"/>
                <w:lang w:val="en-US"/>
              </w:rPr>
              <w:t>w</w:t>
            </w:r>
            <w:r w:rsidRPr="00161721">
              <w:rPr>
                <w:rFonts w:asciiTheme="minorHAnsi" w:hAnsiTheme="minorHAnsi" w:cstheme="minorHAnsi"/>
                <w:szCs w:val="18"/>
                <w:lang w:val="en-US"/>
              </w:rPr>
              <w:t>er</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inpu</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 xml:space="preserve">:  </w:t>
            </w:r>
          </w:p>
          <w:p w14:paraId="7310D173" w14:textId="77777777" w:rsidR="00202E99" w:rsidRPr="00161721" w:rsidRDefault="00202E99" w:rsidP="00202E99">
            <w:pPr>
              <w:tabs>
                <w:tab w:val="left" w:pos="417"/>
              </w:tabs>
              <w:spacing w:before="60" w:line="207" w:lineRule="exact"/>
              <w:ind w:left="107"/>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r>
            <w:r w:rsidRPr="00161721">
              <w:rPr>
                <w:rFonts w:asciiTheme="minorHAnsi" w:hAnsiTheme="minorHAnsi" w:cstheme="minorHAnsi"/>
                <w:spacing w:val="-4"/>
                <w:szCs w:val="18"/>
                <w:lang w:val="en-US"/>
              </w:rPr>
              <w:t>v</w:t>
            </w:r>
            <w:r w:rsidRPr="00161721">
              <w:rPr>
                <w:rFonts w:asciiTheme="minorHAnsi" w:hAnsiTheme="minorHAnsi" w:cstheme="minorHAnsi"/>
                <w:szCs w:val="18"/>
                <w:lang w:val="en-US"/>
              </w:rPr>
              <w:t>ol</w:t>
            </w:r>
            <w:r w:rsidRPr="00161721">
              <w:rPr>
                <w:rFonts w:asciiTheme="minorHAnsi" w:hAnsiTheme="minorHAnsi" w:cstheme="minorHAnsi"/>
                <w:spacing w:val="-4"/>
                <w:szCs w:val="18"/>
                <w:lang w:val="en-US"/>
              </w:rPr>
              <w:t>t</w:t>
            </w:r>
            <w:r w:rsidRPr="00161721">
              <w:rPr>
                <w:rFonts w:asciiTheme="minorHAnsi" w:hAnsiTheme="minorHAnsi" w:cstheme="minorHAnsi"/>
                <w:szCs w:val="18"/>
                <w:lang w:val="en-US"/>
              </w:rPr>
              <w:t xml:space="preserve">age  </w:t>
            </w:r>
          </w:p>
          <w:p w14:paraId="674018A5" w14:textId="77777777" w:rsidR="00202E99" w:rsidRPr="00161721" w:rsidRDefault="00202E99" w:rsidP="00202E99">
            <w:pPr>
              <w:tabs>
                <w:tab w:val="left" w:pos="417"/>
              </w:tabs>
              <w:spacing w:before="60" w:line="207" w:lineRule="exact"/>
              <w:ind w:left="107"/>
              <w:rPr>
                <w:rFonts w:asciiTheme="minorHAnsi" w:hAnsiTheme="minorHAnsi" w:cstheme="minorHAnsi"/>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t>c</w:t>
            </w:r>
            <w:r w:rsidRPr="00161721">
              <w:rPr>
                <w:rFonts w:asciiTheme="minorHAnsi" w:hAnsiTheme="minorHAnsi" w:cstheme="minorHAnsi"/>
                <w:spacing w:val="-6"/>
                <w:szCs w:val="18"/>
                <w:lang w:val="en-US"/>
              </w:rPr>
              <w:t>o</w:t>
            </w:r>
            <w:r w:rsidRPr="00161721">
              <w:rPr>
                <w:rFonts w:asciiTheme="minorHAnsi" w:hAnsiTheme="minorHAnsi" w:cstheme="minorHAnsi"/>
                <w:szCs w:val="18"/>
                <w:lang w:val="en-US"/>
              </w:rPr>
              <w:t>nsum</w:t>
            </w:r>
            <w:r w:rsidRPr="00161721">
              <w:rPr>
                <w:rFonts w:asciiTheme="minorHAnsi" w:hAnsiTheme="minorHAnsi" w:cstheme="minorHAnsi"/>
                <w:spacing w:val="-6"/>
                <w:szCs w:val="18"/>
                <w:lang w:val="en-US"/>
              </w:rPr>
              <w:t>p</w:t>
            </w:r>
            <w:r w:rsidRPr="00161721">
              <w:rPr>
                <w:rFonts w:asciiTheme="minorHAnsi" w:hAnsiTheme="minorHAnsi" w:cstheme="minorHAnsi"/>
                <w:szCs w:val="18"/>
                <w:lang w:val="en-US"/>
              </w:rPr>
              <w:t xml:space="preserve">tion  </w:t>
            </w:r>
          </w:p>
          <w:p w14:paraId="6DEC3D60" w14:textId="20FE5320"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w:t>
            </w:r>
            <w:r w:rsidRPr="00161721">
              <w:rPr>
                <w:rFonts w:asciiTheme="minorHAnsi" w:hAnsiTheme="minorHAnsi" w:cstheme="minorHAnsi"/>
                <w:szCs w:val="18"/>
                <w:lang w:val="en-US"/>
              </w:rPr>
              <w:tab/>
            </w:r>
            <w:r w:rsidRPr="00161721">
              <w:rPr>
                <w:rFonts w:asciiTheme="minorHAnsi" w:hAnsiTheme="minorHAnsi" w:cstheme="minorHAnsi"/>
                <w:spacing w:val="-6"/>
                <w:szCs w:val="18"/>
                <w:lang w:val="en-US"/>
              </w:rPr>
              <w:t>h</w:t>
            </w:r>
            <w:r w:rsidRPr="00161721">
              <w:rPr>
                <w:rFonts w:asciiTheme="minorHAnsi" w:hAnsiTheme="minorHAnsi" w:cstheme="minorHAnsi"/>
                <w:szCs w:val="18"/>
                <w:lang w:val="en-US"/>
              </w:rPr>
              <w:t>e</w:t>
            </w:r>
            <w:r w:rsidRPr="00161721">
              <w:rPr>
                <w:rFonts w:asciiTheme="minorHAnsi" w:hAnsiTheme="minorHAnsi" w:cstheme="minorHAnsi"/>
                <w:spacing w:val="-3"/>
                <w:szCs w:val="18"/>
                <w:lang w:val="en-US"/>
              </w:rPr>
              <w:t>a</w:t>
            </w:r>
            <w:r w:rsidRPr="00161721">
              <w:rPr>
                <w:rFonts w:asciiTheme="minorHAnsi" w:hAnsiTheme="minorHAnsi" w:cstheme="minorHAnsi"/>
                <w:szCs w:val="18"/>
                <w:lang w:val="en-US"/>
              </w:rPr>
              <w:t>t dissi</w:t>
            </w:r>
            <w:r w:rsidRPr="00161721">
              <w:rPr>
                <w:rFonts w:asciiTheme="minorHAnsi" w:hAnsiTheme="minorHAnsi" w:cstheme="minorHAnsi"/>
                <w:spacing w:val="-6"/>
                <w:szCs w:val="18"/>
                <w:lang w:val="en-US"/>
              </w:rPr>
              <w:t>p</w:t>
            </w:r>
            <w:r w:rsidRPr="00161721">
              <w:rPr>
                <w:rFonts w:asciiTheme="minorHAnsi" w:hAnsiTheme="minorHAnsi" w:cstheme="minorHAnsi"/>
                <w:szCs w:val="18"/>
                <w:lang w:val="en-US"/>
              </w:rPr>
              <w:t xml:space="preserve">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FB6C63"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79C3A5"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5354D3"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505232F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747974" w14:textId="745FF361" w:rsidR="00202E99" w:rsidRPr="00161721" w:rsidRDefault="00202E99" w:rsidP="00202E99">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6</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64170E" w14:textId="38CB4BAC"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bCs/>
                <w:iCs/>
                <w:spacing w:val="-4"/>
                <w:szCs w:val="18"/>
                <w:lang w:val="en-US"/>
              </w:rPr>
              <w:t>W</w:t>
            </w:r>
            <w:r w:rsidRPr="00161721">
              <w:rPr>
                <w:rFonts w:asciiTheme="minorHAnsi" w:hAnsiTheme="minorHAnsi" w:cstheme="minorHAnsi"/>
                <w:bCs/>
                <w:iCs/>
                <w:szCs w:val="18"/>
                <w:lang w:val="en-US"/>
              </w:rPr>
              <w:t>eig</w:t>
            </w:r>
            <w:r w:rsidRPr="00161721">
              <w:rPr>
                <w:rFonts w:asciiTheme="minorHAnsi" w:hAnsiTheme="minorHAnsi" w:cstheme="minorHAnsi"/>
                <w:bCs/>
                <w:iCs/>
                <w:spacing w:val="-3"/>
                <w:szCs w:val="18"/>
                <w:lang w:val="en-US"/>
              </w:rPr>
              <w:t>h</w:t>
            </w:r>
            <w:r w:rsidRPr="00161721">
              <w:rPr>
                <w:rFonts w:asciiTheme="minorHAnsi" w:hAnsiTheme="minorHAnsi" w:cstheme="minorHAnsi"/>
                <w:bCs/>
                <w:iCs/>
                <w:szCs w:val="18"/>
                <w:lang w:val="en-US"/>
              </w:rPr>
              <w:t>t an</w:t>
            </w:r>
            <w:r w:rsidRPr="00161721">
              <w:rPr>
                <w:rFonts w:asciiTheme="minorHAnsi" w:hAnsiTheme="minorHAnsi" w:cstheme="minorHAnsi"/>
                <w:bCs/>
                <w:iCs/>
                <w:spacing w:val="-4"/>
                <w:szCs w:val="18"/>
                <w:lang w:val="en-US"/>
              </w:rPr>
              <w:t>d</w:t>
            </w:r>
            <w:r w:rsidRPr="00161721">
              <w:rPr>
                <w:rFonts w:asciiTheme="minorHAnsi" w:hAnsiTheme="minorHAnsi" w:cstheme="minorHAnsi"/>
                <w:bCs/>
                <w:iCs/>
                <w:szCs w:val="18"/>
                <w:lang w:val="en-US"/>
              </w:rPr>
              <w:t xml:space="preserve"> dime</w:t>
            </w:r>
            <w:r w:rsidRPr="00161721">
              <w:rPr>
                <w:rFonts w:asciiTheme="minorHAnsi" w:hAnsiTheme="minorHAnsi" w:cstheme="minorHAnsi"/>
                <w:bCs/>
                <w:iCs/>
                <w:spacing w:val="-3"/>
                <w:szCs w:val="18"/>
                <w:lang w:val="en-US"/>
              </w:rPr>
              <w:t>n</w:t>
            </w:r>
            <w:r w:rsidRPr="00161721">
              <w:rPr>
                <w:rFonts w:asciiTheme="minorHAnsi" w:hAnsiTheme="minorHAnsi" w:cstheme="minorHAnsi"/>
                <w:bCs/>
                <w:iCs/>
                <w:spacing w:val="-4"/>
                <w:szCs w:val="18"/>
                <w:lang w:val="en-US"/>
              </w:rPr>
              <w:t>s</w:t>
            </w:r>
            <w:r w:rsidRPr="00161721">
              <w:rPr>
                <w:rFonts w:asciiTheme="minorHAnsi" w:hAnsiTheme="minorHAnsi" w:cstheme="minorHAnsi"/>
                <w:bCs/>
                <w:iCs/>
                <w:szCs w:val="18"/>
                <w:lang w:val="en-US"/>
              </w:rPr>
              <w:t xml:space="preserve">ions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D54B9B"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C232C7"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22E259"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303B6195"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AB951B"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84054D" w14:textId="6A22C65F"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We</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 xml:space="preserve">ht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CC224E"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4CE12E"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676932"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72A09FE2"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318C1B"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B7C0CF" w14:textId="00ED1E15"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Mai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 PAB</w:t>
            </w:r>
            <w:r w:rsidRPr="00161721">
              <w:rPr>
                <w:rFonts w:asciiTheme="minorHAnsi" w:hAnsiTheme="minorHAnsi" w:cstheme="minorHAnsi"/>
                <w:spacing w:val="-5"/>
                <w:szCs w:val="18"/>
                <w:lang w:val="en-US"/>
              </w:rPr>
              <w:t>X</w:t>
            </w:r>
            <w:r w:rsidRPr="00161721">
              <w:rPr>
                <w:rFonts w:asciiTheme="minorHAnsi" w:hAnsiTheme="minorHAnsi" w:cstheme="minorHAnsi"/>
                <w:szCs w:val="18"/>
                <w:lang w:val="en-US"/>
              </w:rPr>
              <w:t xml:space="preserve"> u</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it  </w:t>
            </w:r>
          </w:p>
          <w:p w14:paraId="587132C8"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ervi</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 xml:space="preserve">e  </w:t>
            </w:r>
          </w:p>
          <w:p w14:paraId="39D8D3DB" w14:textId="2DED695C"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spo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874EF5" w14:textId="77777777" w:rsidR="00202E99" w:rsidRPr="00161721" w:rsidRDefault="00202E99" w:rsidP="00202E99">
            <w:pPr>
              <w:spacing w:before="60" w:after="60" w:line="288" w:lineRule="auto"/>
              <w:jc w:val="center"/>
              <w:rPr>
                <w:rFonts w:asciiTheme="minorHAnsi" w:hAnsiTheme="minorHAnsi" w:cstheme="minorHAnsi"/>
                <w:lang w:val="en-US" w:eastAsia="en-US"/>
              </w:rPr>
            </w:pPr>
          </w:p>
          <w:p w14:paraId="596677FC" w14:textId="18260204"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kg</w:t>
            </w:r>
          </w:p>
          <w:p w14:paraId="4E444F8D" w14:textId="09297C13"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kg</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ACA9A4"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F4D51D"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249C6BBA"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D43584"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01B941"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pacing w:val="-3"/>
                <w:szCs w:val="18"/>
                <w:lang w:val="en-US"/>
              </w:rPr>
              <w:t>D</w:t>
            </w:r>
            <w:r w:rsidRPr="00161721">
              <w:rPr>
                <w:rFonts w:asciiTheme="minorHAnsi" w:hAnsiTheme="minorHAnsi" w:cstheme="minorHAnsi"/>
                <w:szCs w:val="18"/>
                <w:lang w:val="en-US"/>
              </w:rPr>
              <w:t>ist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ib</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tion</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 xml:space="preserve">e  </w:t>
            </w:r>
          </w:p>
          <w:p w14:paraId="793E1DC7" w14:textId="0A146209"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ervi</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 xml:space="preserve">e  </w:t>
            </w:r>
          </w:p>
          <w:p w14:paraId="6515D29B" w14:textId="5F09507B"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spo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292C6D" w14:textId="77777777" w:rsidR="00202E99" w:rsidRPr="00161721" w:rsidRDefault="00202E99" w:rsidP="00202E99">
            <w:pPr>
              <w:spacing w:before="60" w:after="60" w:line="288" w:lineRule="auto"/>
              <w:jc w:val="center"/>
              <w:rPr>
                <w:rFonts w:asciiTheme="minorHAnsi" w:hAnsiTheme="minorHAnsi" w:cstheme="minorHAnsi"/>
                <w:lang w:val="en-US" w:eastAsia="en-US"/>
              </w:rPr>
            </w:pPr>
          </w:p>
          <w:p w14:paraId="4EF6FD30" w14:textId="1ADAAD6B"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kg</w:t>
            </w:r>
          </w:p>
          <w:p w14:paraId="113D735B" w14:textId="6BBA1D8F"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kg</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7F24E0"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B695C5"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78FB342D"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4C7B56"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2475E7" w14:textId="10A29AA1" w:rsidR="00202E99" w:rsidRPr="00161721" w:rsidRDefault="00202E99" w:rsidP="00202E99">
            <w:pPr>
              <w:spacing w:before="64" w:line="206" w:lineRule="exact"/>
              <w:ind w:left="111" w:right="-18"/>
              <w:rPr>
                <w:rFonts w:asciiTheme="minorHAnsi" w:hAnsiTheme="minorHAnsi" w:cstheme="minorHAnsi"/>
                <w:spacing w:val="-3"/>
                <w:szCs w:val="18"/>
                <w:lang w:val="fr-FR"/>
              </w:rPr>
            </w:pPr>
            <w:r w:rsidRPr="00161721">
              <w:rPr>
                <w:rFonts w:asciiTheme="minorHAnsi" w:hAnsiTheme="minorHAnsi" w:cstheme="minorHAnsi"/>
                <w:spacing w:val="-3"/>
                <w:szCs w:val="18"/>
                <w:lang w:val="fr-FR"/>
              </w:rPr>
              <w:t>D</w:t>
            </w:r>
            <w:r w:rsidRPr="00161721">
              <w:rPr>
                <w:rFonts w:asciiTheme="minorHAnsi" w:hAnsiTheme="minorHAnsi" w:cstheme="minorHAnsi"/>
                <w:szCs w:val="18"/>
                <w:lang w:val="fr-FR"/>
              </w:rPr>
              <w:t>i</w:t>
            </w:r>
            <w:r w:rsidRPr="00161721">
              <w:rPr>
                <w:rFonts w:asciiTheme="minorHAnsi" w:hAnsiTheme="minorHAnsi" w:cstheme="minorHAnsi"/>
                <w:spacing w:val="-4"/>
                <w:szCs w:val="18"/>
                <w:lang w:val="fr-FR"/>
              </w:rPr>
              <w:t>m</w:t>
            </w:r>
            <w:r w:rsidRPr="00161721">
              <w:rPr>
                <w:rFonts w:asciiTheme="minorHAnsi" w:hAnsiTheme="minorHAnsi" w:cstheme="minorHAnsi"/>
                <w:szCs w:val="18"/>
                <w:lang w:val="fr-FR"/>
              </w:rPr>
              <w:t>ension</w:t>
            </w:r>
            <w:r w:rsidRPr="00161721">
              <w:rPr>
                <w:rFonts w:asciiTheme="minorHAnsi" w:hAnsiTheme="minorHAnsi" w:cstheme="minorHAnsi"/>
                <w:spacing w:val="-4"/>
                <w:szCs w:val="18"/>
                <w:lang w:val="fr-FR"/>
              </w:rPr>
              <w:t>s</w:t>
            </w:r>
            <w:r w:rsidRPr="00161721">
              <w:rPr>
                <w:rFonts w:asciiTheme="minorHAnsi" w:hAnsiTheme="minorHAnsi" w:cstheme="minorHAnsi"/>
                <w:szCs w:val="18"/>
                <w:lang w:val="fr-FR"/>
              </w:rPr>
              <w:t xml:space="preserve"> </w:t>
            </w:r>
            <w:r w:rsidRPr="00161721">
              <w:rPr>
                <w:rFonts w:asciiTheme="minorHAnsi" w:hAnsiTheme="minorHAnsi" w:cstheme="minorHAnsi"/>
                <w:spacing w:val="-3"/>
                <w:szCs w:val="18"/>
                <w:lang w:val="fr-FR"/>
              </w:rPr>
              <w:t>(</w:t>
            </w:r>
            <w:r w:rsidRPr="00161721">
              <w:rPr>
                <w:rFonts w:asciiTheme="minorHAnsi" w:hAnsiTheme="minorHAnsi" w:cstheme="minorHAnsi"/>
                <w:spacing w:val="-5"/>
                <w:szCs w:val="18"/>
                <w:lang w:val="fr-FR"/>
              </w:rPr>
              <w:t>H</w:t>
            </w:r>
            <w:r w:rsidRPr="00161721">
              <w:rPr>
                <w:rFonts w:asciiTheme="minorHAnsi" w:hAnsiTheme="minorHAnsi" w:cstheme="minorHAnsi"/>
                <w:szCs w:val="18"/>
                <w:lang w:val="fr-FR"/>
              </w:rPr>
              <w:t xml:space="preserve"> x W </w:t>
            </w:r>
            <w:r w:rsidRPr="00161721">
              <w:rPr>
                <w:rFonts w:asciiTheme="minorHAnsi" w:hAnsiTheme="minorHAnsi" w:cstheme="minorHAnsi"/>
                <w:spacing w:val="-6"/>
                <w:szCs w:val="18"/>
                <w:lang w:val="fr-FR"/>
              </w:rPr>
              <w:t>x</w:t>
            </w:r>
            <w:r w:rsidRPr="00161721">
              <w:rPr>
                <w:rFonts w:asciiTheme="minorHAnsi" w:hAnsiTheme="minorHAnsi" w:cstheme="minorHAnsi"/>
                <w:szCs w:val="18"/>
                <w:lang w:val="fr-FR"/>
              </w:rPr>
              <w:t xml:space="preserve"> </w:t>
            </w:r>
            <w:r w:rsidRPr="00161721">
              <w:rPr>
                <w:rFonts w:asciiTheme="minorHAnsi" w:hAnsiTheme="minorHAnsi" w:cstheme="minorHAnsi"/>
                <w:spacing w:val="-3"/>
                <w:szCs w:val="18"/>
                <w:lang w:val="fr-FR"/>
              </w:rPr>
              <w:t>D</w:t>
            </w:r>
            <w:r w:rsidRPr="00161721">
              <w:rPr>
                <w:rFonts w:asciiTheme="minorHAnsi" w:hAnsiTheme="minorHAnsi" w:cstheme="minorHAnsi"/>
                <w:szCs w:val="18"/>
                <w:lang w:val="fr-FR"/>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CBC25C" w14:textId="77777777" w:rsidR="00202E99" w:rsidRPr="00161721" w:rsidRDefault="00202E99" w:rsidP="00202E99">
            <w:pPr>
              <w:spacing w:before="60" w:after="60" w:line="288" w:lineRule="auto"/>
              <w:jc w:val="center"/>
              <w:rPr>
                <w:rFonts w:asciiTheme="minorHAnsi" w:hAnsiTheme="minorHAnsi" w:cstheme="minorHAnsi"/>
                <w:lang w:val="fr-FR"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EC1A0A" w14:textId="77777777" w:rsidR="00202E99" w:rsidRPr="00161721" w:rsidRDefault="00202E99" w:rsidP="00202E99">
            <w:pPr>
              <w:spacing w:before="60" w:after="60" w:line="288" w:lineRule="auto"/>
              <w:jc w:val="center"/>
              <w:rPr>
                <w:rFonts w:asciiTheme="minorHAnsi" w:hAnsiTheme="minorHAnsi" w:cstheme="minorHAnsi"/>
                <w:lang w:val="fr-FR"/>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AFCA93" w14:textId="77777777" w:rsidR="00202E99" w:rsidRPr="00161721" w:rsidRDefault="00202E99" w:rsidP="00202E99">
            <w:pPr>
              <w:spacing w:before="60" w:after="60" w:line="288" w:lineRule="auto"/>
              <w:jc w:val="center"/>
              <w:rPr>
                <w:rFonts w:asciiTheme="minorHAnsi" w:hAnsiTheme="minorHAnsi" w:cstheme="minorHAnsi"/>
                <w:lang w:val="fr-FR"/>
              </w:rPr>
            </w:pPr>
          </w:p>
        </w:tc>
      </w:tr>
      <w:tr w:rsidR="00161721" w:rsidRPr="00161721" w14:paraId="63F218BE"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82F117" w14:textId="77777777" w:rsidR="00202E99" w:rsidRPr="00161721" w:rsidRDefault="00202E99" w:rsidP="00202E99">
            <w:pPr>
              <w:suppressAutoHyphens/>
              <w:spacing w:before="60" w:after="60" w:line="288" w:lineRule="auto"/>
              <w:rPr>
                <w:rFonts w:asciiTheme="minorHAnsi" w:hAnsiTheme="minorHAnsi" w:cstheme="minorHAnsi"/>
                <w:lang w:val="fr-FR"/>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313BF2"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zCs w:val="18"/>
                <w:lang w:val="en-US"/>
              </w:rPr>
              <w:t>Mai</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 PAB</w:t>
            </w:r>
            <w:r w:rsidRPr="00161721">
              <w:rPr>
                <w:rFonts w:asciiTheme="minorHAnsi" w:hAnsiTheme="minorHAnsi" w:cstheme="minorHAnsi"/>
                <w:spacing w:val="-5"/>
                <w:szCs w:val="18"/>
                <w:lang w:val="en-US"/>
              </w:rPr>
              <w:t>X</w:t>
            </w:r>
            <w:r w:rsidRPr="00161721">
              <w:rPr>
                <w:rFonts w:asciiTheme="minorHAnsi" w:hAnsiTheme="minorHAnsi" w:cstheme="minorHAnsi"/>
                <w:szCs w:val="18"/>
                <w:lang w:val="en-US"/>
              </w:rPr>
              <w:t xml:space="preserve"> u</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it  </w:t>
            </w:r>
          </w:p>
          <w:p w14:paraId="0AD5A8DB"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ervi</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 xml:space="preserve">e  </w:t>
            </w:r>
          </w:p>
          <w:p w14:paraId="1A67E915" w14:textId="41BB894A"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spo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6DCC03" w14:textId="77777777" w:rsidR="00202E99" w:rsidRPr="00161721" w:rsidRDefault="00202E99" w:rsidP="00202E99">
            <w:pPr>
              <w:spacing w:before="60" w:after="60" w:line="288" w:lineRule="auto"/>
              <w:jc w:val="center"/>
              <w:rPr>
                <w:rFonts w:asciiTheme="minorHAnsi" w:hAnsiTheme="minorHAnsi" w:cstheme="minorHAnsi"/>
                <w:lang w:val="en-US" w:eastAsia="en-US"/>
              </w:rPr>
            </w:pPr>
          </w:p>
          <w:p w14:paraId="5EBC6CAF" w14:textId="781F6998"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mm</w:t>
            </w:r>
          </w:p>
          <w:p w14:paraId="1F65896C" w14:textId="286BDDD4"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mm</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55AFF5"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4BF491"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2FEBA8C0"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E11406" w14:textId="77777777" w:rsidR="00202E99" w:rsidRPr="00161721" w:rsidRDefault="00202E99" w:rsidP="00202E99">
            <w:pPr>
              <w:suppressAutoHyphens/>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0D17A3"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pacing w:val="-3"/>
                <w:szCs w:val="18"/>
                <w:lang w:val="en-US"/>
              </w:rPr>
              <w:t>D</w:t>
            </w:r>
            <w:r w:rsidRPr="00161721">
              <w:rPr>
                <w:rFonts w:asciiTheme="minorHAnsi" w:hAnsiTheme="minorHAnsi" w:cstheme="minorHAnsi"/>
                <w:szCs w:val="18"/>
                <w:lang w:val="en-US"/>
              </w:rPr>
              <w:t>ist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ib</w:t>
            </w:r>
            <w:r w:rsidRPr="00161721">
              <w:rPr>
                <w:rFonts w:asciiTheme="minorHAnsi" w:hAnsiTheme="minorHAnsi" w:cstheme="minorHAnsi"/>
                <w:spacing w:val="-6"/>
                <w:szCs w:val="18"/>
                <w:lang w:val="en-US"/>
              </w:rPr>
              <w:t>u</w:t>
            </w:r>
            <w:r w:rsidRPr="00161721">
              <w:rPr>
                <w:rFonts w:asciiTheme="minorHAnsi" w:hAnsiTheme="minorHAnsi" w:cstheme="minorHAnsi"/>
                <w:szCs w:val="18"/>
                <w:lang w:val="en-US"/>
              </w:rPr>
              <w:t>tion</w:t>
            </w:r>
            <w:r w:rsidRPr="00161721">
              <w:rPr>
                <w:rFonts w:asciiTheme="minorHAnsi" w:hAnsiTheme="minorHAnsi" w:cstheme="minorHAnsi"/>
                <w:spacing w:val="-4"/>
                <w:szCs w:val="18"/>
                <w:lang w:val="en-US"/>
              </w:rPr>
              <w:t xml:space="preserve"> </w:t>
            </w:r>
            <w:r w:rsidRPr="00161721">
              <w:rPr>
                <w:rFonts w:asciiTheme="minorHAnsi" w:hAnsiTheme="minorHAnsi" w:cstheme="minorHAnsi"/>
                <w:szCs w:val="18"/>
                <w:lang w:val="en-US"/>
              </w:rPr>
              <w:t>f</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m</w:t>
            </w:r>
            <w:r w:rsidRPr="00161721">
              <w:rPr>
                <w:rFonts w:asciiTheme="minorHAnsi" w:hAnsiTheme="minorHAnsi" w:cstheme="minorHAnsi"/>
                <w:szCs w:val="18"/>
                <w:lang w:val="en-US"/>
              </w:rPr>
              <w:t xml:space="preserve">e  </w:t>
            </w:r>
          </w:p>
          <w:p w14:paraId="0B508FB3" w14:textId="77777777" w:rsidR="00202E99" w:rsidRPr="00161721" w:rsidRDefault="00202E99"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ervi</w:t>
            </w:r>
            <w:r w:rsidRPr="00161721">
              <w:rPr>
                <w:rFonts w:asciiTheme="minorHAnsi" w:hAnsiTheme="minorHAnsi" w:cstheme="minorHAnsi"/>
                <w:spacing w:val="-5"/>
                <w:szCs w:val="18"/>
                <w:lang w:val="en-US"/>
              </w:rPr>
              <w:t>c</w:t>
            </w:r>
            <w:r w:rsidRPr="00161721">
              <w:rPr>
                <w:rFonts w:asciiTheme="minorHAnsi" w:hAnsiTheme="minorHAnsi" w:cstheme="minorHAnsi"/>
                <w:szCs w:val="18"/>
                <w:lang w:val="en-US"/>
              </w:rPr>
              <w:t xml:space="preserve">e  </w:t>
            </w:r>
          </w:p>
          <w:p w14:paraId="46C9EB71" w14:textId="2CA58472"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w:t>
            </w:r>
            <w:r w:rsidRPr="00161721">
              <w:rPr>
                <w:rFonts w:asciiTheme="minorHAnsi" w:hAnsiTheme="minorHAnsi" w:cstheme="minorHAnsi"/>
                <w:szCs w:val="18"/>
                <w:lang w:val="en-US"/>
              </w:rPr>
              <w:t xml:space="preserve"> f</w:t>
            </w:r>
            <w:r w:rsidRPr="00161721">
              <w:rPr>
                <w:rFonts w:asciiTheme="minorHAnsi" w:hAnsiTheme="minorHAnsi" w:cstheme="minorHAnsi"/>
                <w:spacing w:val="-6"/>
                <w:szCs w:val="18"/>
                <w:lang w:val="en-US"/>
              </w:rPr>
              <w:t>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 t</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spo</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 xml:space="preserve">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A1702F" w14:textId="77777777" w:rsidR="00202E99" w:rsidRPr="00161721" w:rsidRDefault="00202E99" w:rsidP="00202E99">
            <w:pPr>
              <w:spacing w:before="60" w:after="60" w:line="288" w:lineRule="auto"/>
              <w:jc w:val="center"/>
              <w:rPr>
                <w:rFonts w:asciiTheme="minorHAnsi" w:hAnsiTheme="minorHAnsi" w:cstheme="minorHAnsi"/>
                <w:lang w:val="en-US" w:eastAsia="en-US"/>
              </w:rPr>
            </w:pPr>
          </w:p>
          <w:p w14:paraId="44B11E3D" w14:textId="32250593"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mm</w:t>
            </w:r>
          </w:p>
          <w:p w14:paraId="4B5A2FE8" w14:textId="00B333FD" w:rsidR="00202E99" w:rsidRPr="00161721" w:rsidRDefault="00202E99" w:rsidP="00202E99">
            <w:pPr>
              <w:spacing w:before="60" w:after="60" w:line="288" w:lineRule="auto"/>
              <w:jc w:val="center"/>
              <w:rPr>
                <w:rFonts w:asciiTheme="minorHAnsi" w:hAnsiTheme="minorHAnsi" w:cstheme="minorHAnsi"/>
                <w:lang w:val="en-US" w:eastAsia="en-US"/>
              </w:rPr>
            </w:pPr>
            <w:r w:rsidRPr="00161721">
              <w:rPr>
                <w:rFonts w:asciiTheme="minorHAnsi" w:hAnsiTheme="minorHAnsi" w:cstheme="minorHAnsi"/>
                <w:lang w:val="en-US" w:eastAsia="en-US"/>
              </w:rPr>
              <w:t>mm</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ECB9A9" w14:textId="77777777" w:rsidR="00202E99" w:rsidRPr="00161721" w:rsidRDefault="00202E99" w:rsidP="00202E99">
            <w:pPr>
              <w:spacing w:before="60" w:after="60" w:line="288" w:lineRule="auto"/>
              <w:jc w:val="center"/>
              <w:rPr>
                <w:rFonts w:asciiTheme="minorHAnsi" w:hAnsiTheme="minorHAnsi" w:cstheme="minorHAnsi"/>
                <w:lang w:val="en-US"/>
              </w:rPr>
            </w:pP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9B7530"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588D7AF1"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F098DC" w14:textId="32E78CA5" w:rsidR="00202E99" w:rsidRPr="00161721" w:rsidRDefault="00202E99" w:rsidP="00202E99">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7</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923F88" w14:textId="77777777" w:rsidR="00202E99" w:rsidRPr="00161721" w:rsidRDefault="00202E99" w:rsidP="00202E99">
            <w:pPr>
              <w:spacing w:before="64" w:line="206" w:lineRule="exact"/>
              <w:ind w:left="111" w:right="-18"/>
              <w:rPr>
                <w:rFonts w:asciiTheme="minorHAnsi" w:hAnsiTheme="minorHAnsi" w:cstheme="minorHAnsi"/>
                <w:bCs/>
                <w:iCs/>
                <w:szCs w:val="18"/>
                <w:lang w:val="en-US"/>
              </w:rPr>
            </w:pPr>
            <w:r w:rsidRPr="00161721">
              <w:rPr>
                <w:rFonts w:asciiTheme="minorHAnsi" w:hAnsiTheme="minorHAnsi" w:cstheme="minorHAnsi"/>
                <w:bCs/>
                <w:iCs/>
                <w:spacing w:val="-3"/>
                <w:szCs w:val="18"/>
                <w:lang w:val="en-US"/>
              </w:rPr>
              <w:t>S</w:t>
            </w:r>
            <w:r w:rsidRPr="00161721">
              <w:rPr>
                <w:rFonts w:asciiTheme="minorHAnsi" w:hAnsiTheme="minorHAnsi" w:cstheme="minorHAnsi"/>
                <w:bCs/>
                <w:iCs/>
                <w:szCs w:val="18"/>
                <w:lang w:val="en-US"/>
              </w:rPr>
              <w:t>tandards</w:t>
            </w:r>
          </w:p>
          <w:p w14:paraId="7F24818A" w14:textId="77777777" w:rsidR="003A4363" w:rsidRPr="00161721" w:rsidRDefault="003A4363" w:rsidP="00202E99">
            <w:pPr>
              <w:spacing w:before="64" w:line="206" w:lineRule="exact"/>
              <w:ind w:left="111" w:right="-18"/>
              <w:rPr>
                <w:rFonts w:asciiTheme="minorHAnsi" w:hAnsiTheme="minorHAnsi" w:cstheme="minorHAnsi"/>
                <w:szCs w:val="18"/>
                <w:lang w:val="en-US"/>
              </w:rPr>
            </w:pPr>
            <w:r w:rsidRPr="00161721">
              <w:rPr>
                <w:rFonts w:asciiTheme="minorHAnsi" w:hAnsiTheme="minorHAnsi" w:cstheme="minorHAnsi"/>
                <w:bCs/>
                <w:iCs/>
                <w:szCs w:val="18"/>
                <w:lang w:val="en-US"/>
              </w:rPr>
              <w:t xml:space="preserve">- </w:t>
            </w:r>
            <w:r w:rsidRPr="00161721">
              <w:rPr>
                <w:rFonts w:asciiTheme="minorHAnsi" w:hAnsiTheme="minorHAnsi" w:cstheme="minorHAnsi"/>
                <w:szCs w:val="18"/>
                <w:lang w:val="en-US"/>
              </w:rPr>
              <w:t>Manu</w:t>
            </w:r>
            <w:r w:rsidRPr="00161721">
              <w:rPr>
                <w:rFonts w:asciiTheme="minorHAnsi" w:hAnsiTheme="minorHAnsi" w:cstheme="minorHAnsi"/>
                <w:spacing w:val="-3"/>
                <w:szCs w:val="18"/>
                <w:lang w:val="en-US"/>
              </w:rPr>
              <w:t>f</w:t>
            </w:r>
            <w:r w:rsidRPr="00161721">
              <w:rPr>
                <w:rFonts w:asciiTheme="minorHAnsi" w:hAnsiTheme="minorHAnsi" w:cstheme="minorHAnsi"/>
                <w:szCs w:val="18"/>
                <w:lang w:val="en-US"/>
              </w:rPr>
              <w:t>ac</w:t>
            </w:r>
            <w:r w:rsidRPr="00161721">
              <w:rPr>
                <w:rFonts w:asciiTheme="minorHAnsi" w:hAnsiTheme="minorHAnsi" w:cstheme="minorHAnsi"/>
                <w:spacing w:val="-6"/>
                <w:szCs w:val="18"/>
                <w:lang w:val="en-US"/>
              </w:rPr>
              <w:t>t</w:t>
            </w:r>
            <w:r w:rsidRPr="00161721">
              <w:rPr>
                <w:rFonts w:asciiTheme="minorHAnsi" w:hAnsiTheme="minorHAnsi" w:cstheme="minorHAnsi"/>
                <w:szCs w:val="18"/>
                <w:lang w:val="en-US"/>
              </w:rPr>
              <w:t>urin</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 xml:space="preserve"> a</w:t>
            </w:r>
            <w:r w:rsidRPr="00161721">
              <w:rPr>
                <w:rFonts w:asciiTheme="minorHAnsi" w:hAnsiTheme="minorHAnsi" w:cstheme="minorHAnsi"/>
                <w:spacing w:val="-4"/>
                <w:szCs w:val="18"/>
                <w:lang w:val="en-US"/>
              </w:rPr>
              <w:t>n</w:t>
            </w:r>
            <w:r w:rsidRPr="00161721">
              <w:rPr>
                <w:rFonts w:asciiTheme="minorHAnsi" w:hAnsiTheme="minorHAnsi" w:cstheme="minorHAnsi"/>
                <w:szCs w:val="18"/>
                <w:lang w:val="en-US"/>
              </w:rPr>
              <w:t xml:space="preserve">d </w:t>
            </w:r>
            <w:r w:rsidRPr="00161721">
              <w:rPr>
                <w:rFonts w:asciiTheme="minorHAnsi" w:hAnsiTheme="minorHAnsi" w:cstheme="minorHAnsi"/>
                <w:spacing w:val="-6"/>
                <w:szCs w:val="18"/>
                <w:lang w:val="en-US"/>
              </w:rPr>
              <w:t>d</w:t>
            </w:r>
            <w:r w:rsidRPr="00161721">
              <w:rPr>
                <w:rFonts w:asciiTheme="minorHAnsi" w:hAnsiTheme="minorHAnsi" w:cstheme="minorHAnsi"/>
                <w:szCs w:val="18"/>
                <w:lang w:val="en-US"/>
              </w:rPr>
              <w:t>e</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i</w:t>
            </w:r>
            <w:r w:rsidRPr="00161721">
              <w:rPr>
                <w:rFonts w:asciiTheme="minorHAnsi" w:hAnsiTheme="minorHAnsi" w:cstheme="minorHAnsi"/>
                <w:spacing w:val="-6"/>
                <w:szCs w:val="18"/>
                <w:lang w:val="en-US"/>
              </w:rPr>
              <w:t>g</w:t>
            </w:r>
            <w:r w:rsidRPr="00161721">
              <w:rPr>
                <w:rFonts w:asciiTheme="minorHAnsi" w:hAnsiTheme="minorHAnsi" w:cstheme="minorHAnsi"/>
                <w:szCs w:val="18"/>
                <w:lang w:val="en-US"/>
              </w:rPr>
              <w:t xml:space="preserve">n  </w:t>
            </w:r>
          </w:p>
          <w:p w14:paraId="68250244" w14:textId="05C43A14" w:rsidR="003A4363" w:rsidRPr="00161721" w:rsidRDefault="003A4363"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spacing w:val="-3"/>
                <w:szCs w:val="18"/>
                <w:lang w:val="en-US"/>
              </w:rPr>
              <w:t>- Q</w:t>
            </w:r>
            <w:r w:rsidRPr="00161721">
              <w:rPr>
                <w:rFonts w:asciiTheme="minorHAnsi" w:hAnsiTheme="minorHAnsi" w:cstheme="minorHAnsi"/>
                <w:szCs w:val="18"/>
                <w:lang w:val="en-US"/>
              </w:rPr>
              <w:t>ual</w:t>
            </w:r>
            <w:r w:rsidRPr="00161721">
              <w:rPr>
                <w:rFonts w:asciiTheme="minorHAnsi" w:hAnsiTheme="minorHAnsi" w:cstheme="minorHAnsi"/>
                <w:spacing w:val="-6"/>
                <w:szCs w:val="18"/>
                <w:lang w:val="en-US"/>
              </w:rPr>
              <w:t>i</w:t>
            </w:r>
            <w:r w:rsidRPr="00161721">
              <w:rPr>
                <w:rFonts w:asciiTheme="minorHAnsi" w:hAnsiTheme="minorHAnsi" w:cstheme="minorHAnsi"/>
                <w:szCs w:val="18"/>
                <w:lang w:val="en-US"/>
              </w:rPr>
              <w:t>t</w:t>
            </w:r>
            <w:r w:rsidRPr="00161721">
              <w:rPr>
                <w:rFonts w:asciiTheme="minorHAnsi" w:hAnsiTheme="minorHAnsi" w:cstheme="minorHAnsi"/>
                <w:spacing w:val="-8"/>
                <w:szCs w:val="18"/>
                <w:lang w:val="en-US"/>
              </w:rPr>
              <w:t>y</w:t>
            </w:r>
            <w:r w:rsidRPr="00161721">
              <w:rPr>
                <w:rFonts w:asciiTheme="minorHAnsi" w:hAnsiTheme="minorHAnsi" w:cstheme="minorHAnsi"/>
                <w:szCs w:val="18"/>
                <w:lang w:val="en-US"/>
              </w:rPr>
              <w:t xml:space="preserve"> assu</w:t>
            </w:r>
            <w:r w:rsidRPr="00161721">
              <w:rPr>
                <w:rFonts w:asciiTheme="minorHAnsi" w:hAnsiTheme="minorHAnsi" w:cstheme="minorHAnsi"/>
                <w:spacing w:val="-3"/>
                <w:szCs w:val="18"/>
                <w:lang w:val="en-US"/>
              </w:rPr>
              <w:t>r</w:t>
            </w:r>
            <w:r w:rsidRPr="00161721">
              <w:rPr>
                <w:rFonts w:asciiTheme="minorHAnsi" w:hAnsiTheme="minorHAnsi" w:cstheme="minorHAnsi"/>
                <w:szCs w:val="18"/>
                <w:lang w:val="en-US"/>
              </w:rPr>
              <w:t>an</w:t>
            </w:r>
            <w:r w:rsidRPr="00161721">
              <w:rPr>
                <w:rFonts w:asciiTheme="minorHAnsi" w:hAnsiTheme="minorHAnsi" w:cstheme="minorHAnsi"/>
                <w:spacing w:val="-3"/>
                <w:szCs w:val="18"/>
                <w:lang w:val="en-US"/>
              </w:rPr>
              <w:t>c</w:t>
            </w:r>
            <w:r w:rsidRPr="00161721">
              <w:rPr>
                <w:rFonts w:asciiTheme="minorHAnsi" w:hAnsiTheme="minorHAnsi" w:cstheme="minorHAnsi"/>
                <w:szCs w:val="18"/>
                <w:lang w:val="en-US"/>
              </w:rPr>
              <w:t xml:space="preserve">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D4DC71"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198131" w14:textId="77777777" w:rsidR="00202E99" w:rsidRPr="00161721" w:rsidRDefault="00202E99" w:rsidP="00202E99">
            <w:pPr>
              <w:spacing w:before="60" w:after="60" w:line="288" w:lineRule="auto"/>
              <w:jc w:val="center"/>
              <w:rPr>
                <w:rFonts w:asciiTheme="minorHAnsi" w:hAnsiTheme="minorHAnsi" w:cstheme="minorHAnsi"/>
                <w:lang w:val="en-US"/>
              </w:rPr>
            </w:pPr>
          </w:p>
          <w:p w14:paraId="5FA8834B" w14:textId="77777777" w:rsidR="003A4363" w:rsidRPr="00161721" w:rsidRDefault="003A4363" w:rsidP="00202E99">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pacing w:val="-3"/>
                <w:sz w:val="18"/>
                <w:szCs w:val="18"/>
                <w:lang w:val="en-US"/>
              </w:rPr>
              <w:t>I</w:t>
            </w:r>
            <w:r w:rsidRPr="00161721">
              <w:rPr>
                <w:rFonts w:asciiTheme="minorHAnsi" w:hAnsiTheme="minorHAnsi" w:cstheme="minorHAnsi"/>
                <w:spacing w:val="-4"/>
                <w:sz w:val="18"/>
                <w:szCs w:val="18"/>
                <w:lang w:val="en-US"/>
              </w:rPr>
              <w:t>T</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 xml:space="preserve">-T  </w:t>
            </w:r>
          </w:p>
          <w:p w14:paraId="7719D0E9" w14:textId="414E38F7" w:rsidR="003A4363" w:rsidRPr="00161721" w:rsidRDefault="003A4363"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7"/>
                <w:sz w:val="18"/>
                <w:szCs w:val="18"/>
                <w:lang w:val="en-US"/>
              </w:rPr>
              <w:t>I</w:t>
            </w:r>
            <w:r w:rsidRPr="00161721">
              <w:rPr>
                <w:rFonts w:asciiTheme="minorHAnsi" w:hAnsiTheme="minorHAnsi" w:cstheme="minorHAnsi"/>
                <w:sz w:val="18"/>
                <w:szCs w:val="18"/>
                <w:lang w:val="en-US"/>
              </w:rPr>
              <w:t>S</w:t>
            </w:r>
            <w:r w:rsidRPr="00161721">
              <w:rPr>
                <w:rFonts w:asciiTheme="minorHAnsi" w:hAnsiTheme="minorHAnsi" w:cstheme="minorHAnsi"/>
                <w:spacing w:val="-3"/>
                <w:sz w:val="18"/>
                <w:szCs w:val="18"/>
                <w:lang w:val="en-US"/>
              </w:rPr>
              <w:t>O</w:t>
            </w:r>
            <w:r w:rsidRPr="00161721">
              <w:rPr>
                <w:rFonts w:asciiTheme="minorHAnsi" w:hAnsiTheme="minorHAnsi" w:cstheme="minorHAnsi"/>
                <w:sz w:val="18"/>
                <w:szCs w:val="18"/>
                <w:lang w:val="en-US"/>
              </w:rPr>
              <w:t xml:space="preserve"> 90</w:t>
            </w:r>
            <w:r w:rsidRPr="00161721">
              <w:rPr>
                <w:rFonts w:asciiTheme="minorHAnsi" w:hAnsiTheme="minorHAnsi" w:cstheme="minorHAnsi"/>
                <w:spacing w:val="-4"/>
                <w:sz w:val="18"/>
                <w:szCs w:val="18"/>
                <w:lang w:val="en-US"/>
              </w:rPr>
              <w:t>0</w:t>
            </w:r>
            <w:r w:rsidRPr="00161721">
              <w:rPr>
                <w:rFonts w:asciiTheme="minorHAnsi" w:hAnsiTheme="minorHAnsi" w:cstheme="minorHAnsi"/>
                <w:sz w:val="18"/>
                <w:szCs w:val="18"/>
                <w:lang w:val="en-US"/>
              </w:rPr>
              <w:t xml:space="preserve">1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707035" w14:textId="77777777" w:rsidR="00202E99" w:rsidRPr="00161721" w:rsidRDefault="00202E99" w:rsidP="00202E99">
            <w:pPr>
              <w:spacing w:before="60" w:after="60" w:line="288" w:lineRule="auto"/>
              <w:jc w:val="center"/>
              <w:rPr>
                <w:rFonts w:asciiTheme="minorHAnsi" w:hAnsiTheme="minorHAnsi" w:cstheme="minorHAnsi"/>
                <w:lang w:val="en-US"/>
              </w:rPr>
            </w:pPr>
          </w:p>
        </w:tc>
      </w:tr>
      <w:tr w:rsidR="00161721" w:rsidRPr="00161721" w14:paraId="15E1A81E" w14:textId="77777777" w:rsidTr="00586AFE">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A7C36E" w14:textId="585D4B06" w:rsidR="00202E99" w:rsidRPr="00161721" w:rsidRDefault="00202E99" w:rsidP="00202E99">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8</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010397" w14:textId="5B48F1CC" w:rsidR="00202E99" w:rsidRPr="00161721" w:rsidRDefault="00202E99" w:rsidP="00202E99">
            <w:pPr>
              <w:spacing w:before="64" w:line="206" w:lineRule="exact"/>
              <w:ind w:left="111" w:right="-18"/>
              <w:rPr>
                <w:rFonts w:asciiTheme="minorHAnsi" w:hAnsiTheme="minorHAnsi" w:cstheme="minorHAnsi"/>
                <w:spacing w:val="-3"/>
                <w:szCs w:val="18"/>
                <w:lang w:val="en-US"/>
              </w:rPr>
            </w:pPr>
            <w:r w:rsidRPr="00161721">
              <w:rPr>
                <w:rFonts w:asciiTheme="minorHAnsi" w:hAnsiTheme="minorHAnsi" w:cstheme="minorHAnsi"/>
                <w:bCs/>
                <w:iCs/>
                <w:spacing w:val="-4"/>
                <w:szCs w:val="18"/>
                <w:lang w:val="en-US"/>
              </w:rPr>
              <w:t>I</w:t>
            </w:r>
            <w:r w:rsidRPr="00161721">
              <w:rPr>
                <w:rFonts w:asciiTheme="minorHAnsi" w:hAnsiTheme="minorHAnsi" w:cstheme="minorHAnsi"/>
                <w:bCs/>
                <w:iCs/>
                <w:szCs w:val="18"/>
                <w:lang w:val="en-US"/>
              </w:rPr>
              <w:t>nstalla</w:t>
            </w:r>
            <w:r w:rsidRPr="00161721">
              <w:rPr>
                <w:rFonts w:asciiTheme="minorHAnsi" w:hAnsiTheme="minorHAnsi" w:cstheme="minorHAnsi"/>
                <w:bCs/>
                <w:iCs/>
                <w:spacing w:val="-6"/>
                <w:szCs w:val="18"/>
                <w:lang w:val="en-US"/>
              </w:rPr>
              <w:t>t</w:t>
            </w:r>
            <w:r w:rsidRPr="00161721">
              <w:rPr>
                <w:rFonts w:asciiTheme="minorHAnsi" w:hAnsiTheme="minorHAnsi" w:cstheme="minorHAnsi"/>
                <w:bCs/>
                <w:iCs/>
                <w:szCs w:val="18"/>
                <w:lang w:val="en-US"/>
              </w:rPr>
              <w:t>i</w:t>
            </w:r>
            <w:r w:rsidRPr="00161721">
              <w:rPr>
                <w:rFonts w:asciiTheme="minorHAnsi" w:hAnsiTheme="minorHAnsi" w:cstheme="minorHAnsi"/>
                <w:bCs/>
                <w:iCs/>
                <w:spacing w:val="-4"/>
                <w:szCs w:val="18"/>
                <w:lang w:val="en-US"/>
              </w:rPr>
              <w:t>o</w:t>
            </w:r>
            <w:r w:rsidRPr="00161721">
              <w:rPr>
                <w:rFonts w:asciiTheme="minorHAnsi" w:hAnsiTheme="minorHAnsi" w:cstheme="minorHAnsi"/>
                <w:bCs/>
                <w:iCs/>
                <w:szCs w:val="18"/>
                <w:lang w:val="en-US"/>
              </w:rPr>
              <w:t>n</w:t>
            </w:r>
            <w:r w:rsidRPr="00161721">
              <w:rPr>
                <w:rFonts w:asciiTheme="minorHAnsi" w:hAnsiTheme="minorHAnsi" w:cstheme="minorHAnsi"/>
                <w:bCs/>
                <w:szCs w:val="18"/>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F38D47" w14:textId="77777777" w:rsidR="00202E99" w:rsidRPr="00161721" w:rsidRDefault="00202E99" w:rsidP="00202E99">
            <w:pPr>
              <w:spacing w:before="60" w:after="60" w:line="288" w:lineRule="auto"/>
              <w:jc w:val="center"/>
              <w:rPr>
                <w:rFonts w:asciiTheme="minorHAnsi" w:hAnsiTheme="minorHAnsi" w:cstheme="minorHAnsi"/>
                <w:lang w:val="en-US" w:eastAsia="en-US"/>
              </w:rPr>
            </w:pP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7F92F8" w14:textId="44AA637B" w:rsidR="00202E99" w:rsidRPr="00161721" w:rsidRDefault="00202E99" w:rsidP="00202E9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I</w:t>
            </w:r>
            <w:r w:rsidRPr="00161721">
              <w:rPr>
                <w:rFonts w:asciiTheme="minorHAnsi" w:hAnsiTheme="minorHAnsi" w:cstheme="minorHAnsi"/>
                <w:spacing w:val="-4"/>
                <w:sz w:val="18"/>
                <w:szCs w:val="18"/>
                <w:lang w:val="en-US"/>
              </w:rPr>
              <w:t>n</w:t>
            </w:r>
            <w:r w:rsidRPr="00161721">
              <w:rPr>
                <w:rFonts w:asciiTheme="minorHAnsi" w:hAnsiTheme="minorHAnsi" w:cstheme="minorHAnsi"/>
                <w:sz w:val="18"/>
                <w:szCs w:val="18"/>
                <w:lang w:val="en-US"/>
              </w:rPr>
              <w:t>te</w:t>
            </w:r>
            <w:r w:rsidRPr="00161721">
              <w:rPr>
                <w:rFonts w:asciiTheme="minorHAnsi" w:hAnsiTheme="minorHAnsi" w:cstheme="minorHAnsi"/>
                <w:spacing w:val="-3"/>
                <w:sz w:val="18"/>
                <w:szCs w:val="18"/>
                <w:lang w:val="en-US"/>
              </w:rPr>
              <w:t>r</w:t>
            </w:r>
            <w:r w:rsidRPr="00161721">
              <w:rPr>
                <w:rFonts w:asciiTheme="minorHAnsi" w:hAnsiTheme="minorHAnsi" w:cstheme="minorHAnsi"/>
                <w:sz w:val="18"/>
                <w:szCs w:val="18"/>
                <w:lang w:val="en-US"/>
              </w:rPr>
              <w:t>i</w:t>
            </w:r>
            <w:r w:rsidRPr="00161721">
              <w:rPr>
                <w:rFonts w:asciiTheme="minorHAnsi" w:hAnsiTheme="minorHAnsi" w:cstheme="minorHAnsi"/>
                <w:spacing w:val="-6"/>
                <w:sz w:val="18"/>
                <w:szCs w:val="18"/>
                <w:lang w:val="en-US"/>
              </w:rPr>
              <w:t>o</w:t>
            </w:r>
            <w:r w:rsidRPr="00161721">
              <w:rPr>
                <w:rFonts w:asciiTheme="minorHAnsi" w:hAnsiTheme="minorHAnsi" w:cstheme="minorHAnsi"/>
                <w:sz w:val="18"/>
                <w:szCs w:val="18"/>
                <w:lang w:val="en-US"/>
              </w:rPr>
              <w:t xml:space="preserve">r </w:t>
            </w:r>
            <w:r w:rsidRPr="00161721">
              <w:rPr>
                <w:rFonts w:asciiTheme="minorHAnsi" w:hAnsiTheme="minorHAnsi" w:cstheme="minorHAnsi"/>
                <w:spacing w:val="-4"/>
                <w:sz w:val="18"/>
                <w:szCs w:val="18"/>
                <w:lang w:val="en-US"/>
              </w:rPr>
              <w:t>i</w:t>
            </w:r>
            <w:r w:rsidRPr="00161721">
              <w:rPr>
                <w:rFonts w:asciiTheme="minorHAnsi" w:hAnsiTheme="minorHAnsi" w:cstheme="minorHAnsi"/>
                <w:sz w:val="18"/>
                <w:szCs w:val="18"/>
                <w:lang w:val="en-US"/>
              </w:rPr>
              <w:t xml:space="preserve">n </w:t>
            </w:r>
            <w:r w:rsidRPr="00161721">
              <w:rPr>
                <w:rFonts w:asciiTheme="minorHAnsi" w:hAnsiTheme="minorHAnsi" w:cstheme="minorHAnsi"/>
                <w:spacing w:val="-5"/>
                <w:sz w:val="18"/>
                <w:szCs w:val="18"/>
                <w:lang w:val="en-US"/>
              </w:rPr>
              <w:t>Fond Cole Substation</w:t>
            </w:r>
            <w:r w:rsidRPr="00161721">
              <w:rPr>
                <w:rFonts w:asciiTheme="minorHAnsi" w:hAnsiTheme="minorHAnsi" w:cstheme="minorHAnsi"/>
                <w:sz w:val="18"/>
                <w:szCs w:val="18"/>
                <w:lang w:val="en-US"/>
              </w:rPr>
              <w:t xml:space="preserve">   </w:t>
            </w:r>
          </w:p>
        </w:tc>
        <w:tc>
          <w:tcPr>
            <w:tcW w:w="77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35F416" w14:textId="77777777" w:rsidR="00202E99" w:rsidRPr="00161721" w:rsidRDefault="00202E99" w:rsidP="00202E99">
            <w:pPr>
              <w:spacing w:before="60" w:after="60" w:line="288" w:lineRule="auto"/>
              <w:jc w:val="center"/>
              <w:rPr>
                <w:rFonts w:asciiTheme="minorHAnsi" w:hAnsiTheme="minorHAnsi" w:cstheme="minorHAnsi"/>
                <w:lang w:val="en-US"/>
              </w:rPr>
            </w:pPr>
          </w:p>
        </w:tc>
      </w:tr>
    </w:tbl>
    <w:p w14:paraId="601F0450" w14:textId="1597B3FC" w:rsidR="00D72ECC" w:rsidRPr="00161721" w:rsidRDefault="00D72ECC" w:rsidP="00D72ECC">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Annex A2-28 Optical Platform </w:t>
      </w:r>
      <w:r w:rsidR="00571854" w:rsidRPr="00161721">
        <w:rPr>
          <w:rFonts w:asciiTheme="minorHAnsi" w:hAnsiTheme="minorHAnsi" w:cstheme="minorHAnsi"/>
          <w:b/>
          <w:sz w:val="24"/>
          <w:szCs w:val="28"/>
          <w:lang w:val="en-US" w:eastAsia="en-GB"/>
        </w:rPr>
        <w:t>Guaranteed Technical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4A0" w:firstRow="1" w:lastRow="0" w:firstColumn="1" w:lastColumn="0" w:noHBand="0" w:noVBand="1"/>
      </w:tblPr>
      <w:tblGrid>
        <w:gridCol w:w="606"/>
        <w:gridCol w:w="4241"/>
        <w:gridCol w:w="1406"/>
        <w:gridCol w:w="1539"/>
        <w:gridCol w:w="1269"/>
      </w:tblGrid>
      <w:tr w:rsidR="00161721" w:rsidRPr="00161721" w14:paraId="7C140ED5" w14:textId="77777777" w:rsidTr="00823AE7">
        <w:trPr>
          <w:cantSplit/>
          <w:trHeight w:val="544"/>
          <w:tblHeader/>
        </w:trPr>
        <w:tc>
          <w:tcPr>
            <w:tcW w:w="335" w:type="pct"/>
            <w:tcBorders>
              <w:top w:val="single" w:sz="4" w:space="0" w:color="auto"/>
              <w:left w:val="single" w:sz="4" w:space="0" w:color="auto"/>
              <w:bottom w:val="single" w:sz="4" w:space="0" w:color="auto"/>
              <w:right w:val="single" w:sz="4" w:space="0" w:color="auto"/>
            </w:tcBorders>
            <w:vAlign w:val="center"/>
            <w:hideMark/>
          </w:tcPr>
          <w:p w14:paraId="20F552D9" w14:textId="77777777" w:rsidR="00D72ECC" w:rsidRPr="00161721" w:rsidRDefault="00D72ECC" w:rsidP="00F04F18">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No.</w:t>
            </w:r>
          </w:p>
        </w:tc>
        <w:tc>
          <w:tcPr>
            <w:tcW w:w="2340" w:type="pct"/>
            <w:tcBorders>
              <w:top w:val="single" w:sz="4" w:space="0" w:color="auto"/>
              <w:left w:val="single" w:sz="4" w:space="0" w:color="auto"/>
              <w:bottom w:val="single" w:sz="4" w:space="0" w:color="auto"/>
              <w:right w:val="single" w:sz="4" w:space="0" w:color="auto"/>
            </w:tcBorders>
            <w:hideMark/>
          </w:tcPr>
          <w:p w14:paraId="7E7803E1" w14:textId="77777777" w:rsidR="00D72ECC" w:rsidRPr="00161721" w:rsidRDefault="00D72ECC" w:rsidP="00F04F18">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Description</w:t>
            </w:r>
          </w:p>
        </w:tc>
        <w:tc>
          <w:tcPr>
            <w:tcW w:w="776" w:type="pct"/>
            <w:tcBorders>
              <w:top w:val="single" w:sz="4" w:space="0" w:color="auto"/>
              <w:left w:val="single" w:sz="4" w:space="0" w:color="auto"/>
              <w:bottom w:val="single" w:sz="4" w:space="0" w:color="auto"/>
              <w:right w:val="single" w:sz="4" w:space="0" w:color="auto"/>
            </w:tcBorders>
            <w:hideMark/>
          </w:tcPr>
          <w:p w14:paraId="5D39BFA7" w14:textId="77777777" w:rsidR="00D72ECC" w:rsidRPr="00161721" w:rsidRDefault="00D72ECC" w:rsidP="00F04F18">
            <w:pPr>
              <w:spacing w:before="60" w:after="60"/>
              <w:jc w:val="center"/>
              <w:rPr>
                <w:rFonts w:asciiTheme="minorHAnsi" w:hAnsiTheme="minorHAnsi" w:cstheme="minorHAnsi"/>
                <w:b/>
                <w:lang w:val="en-US"/>
              </w:rPr>
            </w:pPr>
            <w:r w:rsidRPr="00161721">
              <w:rPr>
                <w:rFonts w:asciiTheme="minorHAnsi" w:hAnsiTheme="minorHAnsi" w:cstheme="minorHAnsi"/>
                <w:b/>
                <w:lang w:val="en-US"/>
              </w:rPr>
              <w:t>Unit</w:t>
            </w:r>
          </w:p>
        </w:tc>
        <w:tc>
          <w:tcPr>
            <w:tcW w:w="849" w:type="pct"/>
            <w:tcBorders>
              <w:top w:val="single" w:sz="4" w:space="0" w:color="auto"/>
              <w:left w:val="single" w:sz="4" w:space="0" w:color="auto"/>
              <w:bottom w:val="single" w:sz="4" w:space="0" w:color="auto"/>
              <w:right w:val="single" w:sz="4" w:space="0" w:color="auto"/>
            </w:tcBorders>
            <w:hideMark/>
          </w:tcPr>
          <w:p w14:paraId="0B7A5FAF" w14:textId="77777777" w:rsidR="00D72ECC" w:rsidRPr="00161721" w:rsidRDefault="00D72ECC" w:rsidP="00F04F18">
            <w:pPr>
              <w:spacing w:before="60" w:after="6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00" w:type="pct"/>
            <w:tcBorders>
              <w:top w:val="single" w:sz="4" w:space="0" w:color="auto"/>
              <w:left w:val="single" w:sz="4" w:space="0" w:color="auto"/>
              <w:bottom w:val="single" w:sz="4" w:space="0" w:color="auto"/>
              <w:right w:val="single" w:sz="4" w:space="0" w:color="auto"/>
            </w:tcBorders>
            <w:hideMark/>
          </w:tcPr>
          <w:p w14:paraId="70B57345" w14:textId="77777777" w:rsidR="00D72ECC" w:rsidRPr="00161721" w:rsidRDefault="00D72ECC" w:rsidP="00F04F18">
            <w:pPr>
              <w:spacing w:before="60" w:after="60"/>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1C926750"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89E975" w14:textId="77777777" w:rsidR="00D72ECC" w:rsidRPr="00161721" w:rsidRDefault="00D72ECC" w:rsidP="00F04F18">
            <w:pPr>
              <w:spacing w:before="60" w:after="60" w:line="288" w:lineRule="auto"/>
              <w:rPr>
                <w:rFonts w:asciiTheme="minorHAnsi" w:hAnsiTheme="minorHAnsi" w:cstheme="minorHAnsi"/>
                <w:b/>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hideMark/>
          </w:tcPr>
          <w:p w14:paraId="4DCDEC85" w14:textId="49453BF4" w:rsidR="00D72ECC" w:rsidRPr="00161721" w:rsidRDefault="00D72ECC" w:rsidP="00F04F18">
            <w:pPr>
              <w:spacing w:before="60" w:after="60" w:line="288" w:lineRule="auto"/>
              <w:rPr>
                <w:rFonts w:asciiTheme="minorHAnsi" w:hAnsiTheme="minorHAnsi" w:cstheme="minorHAnsi"/>
                <w:lang w:val="en-US"/>
              </w:rPr>
            </w:pPr>
            <w:r w:rsidRPr="00161721">
              <w:rPr>
                <w:rFonts w:asciiTheme="minorHAnsi" w:hAnsiTheme="minorHAnsi" w:cstheme="minorHAnsi"/>
                <w:b/>
                <w:bCs/>
                <w:lang w:val="en-US"/>
              </w:rPr>
              <w:t xml:space="preserve">OPTICAL PLATFORM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6FF77AF0"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0434341D"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BFF7CD"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02E4748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923ADC" w14:textId="77777777" w:rsidR="00D72ECC" w:rsidRPr="00161721" w:rsidRDefault="00D72ECC" w:rsidP="00F04F18">
            <w:pPr>
              <w:keepNext/>
              <w:keepLines/>
              <w:spacing w:before="60" w:after="60" w:line="288" w:lineRule="auto"/>
              <w:rPr>
                <w:rFonts w:asciiTheme="minorHAnsi" w:hAnsiTheme="minorHAnsi" w:cstheme="minorHAnsi"/>
                <w:lang w:val="en-US"/>
              </w:rPr>
            </w:pPr>
            <w:r w:rsidRPr="00161721">
              <w:rPr>
                <w:rFonts w:asciiTheme="minorHAnsi" w:hAnsiTheme="minorHAnsi" w:cstheme="minorHAnsi"/>
                <w:lang w:val="en-US"/>
              </w:rPr>
              <w:t>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E8D8BE" w14:textId="77777777" w:rsidR="00D72ECC" w:rsidRPr="00161721" w:rsidRDefault="00D72ECC" w:rsidP="00F04F18">
            <w:pPr>
              <w:keepNext/>
              <w:keepLines/>
              <w:spacing w:before="60" w:after="60" w:line="288" w:lineRule="auto"/>
              <w:jc w:val="left"/>
              <w:rPr>
                <w:rFonts w:asciiTheme="minorHAnsi" w:hAnsiTheme="minorHAnsi" w:cstheme="minorHAnsi"/>
                <w:lang w:val="en-US"/>
              </w:rPr>
            </w:pPr>
            <w:r w:rsidRPr="00161721">
              <w:rPr>
                <w:rFonts w:asciiTheme="minorHAnsi" w:hAnsiTheme="minorHAnsi" w:cstheme="minorHAnsi"/>
                <w:i/>
                <w:iCs/>
                <w:spacing w:val="-3"/>
                <w:lang w:val="en-US"/>
              </w:rPr>
              <w:t>M</w:t>
            </w:r>
            <w:r w:rsidRPr="00161721">
              <w:rPr>
                <w:rFonts w:asciiTheme="minorHAnsi" w:hAnsiTheme="minorHAnsi" w:cstheme="minorHAnsi"/>
                <w:i/>
                <w:iCs/>
                <w:lang w:val="en-US"/>
              </w:rPr>
              <w:t>anufac</w:t>
            </w:r>
            <w:r w:rsidRPr="00161721">
              <w:rPr>
                <w:rFonts w:asciiTheme="minorHAnsi" w:hAnsiTheme="minorHAnsi" w:cstheme="minorHAnsi"/>
                <w:i/>
                <w:iCs/>
                <w:spacing w:val="-4"/>
                <w:lang w:val="en-US"/>
              </w:rPr>
              <w:t>t</w:t>
            </w:r>
            <w:r w:rsidRPr="00161721">
              <w:rPr>
                <w:rFonts w:asciiTheme="minorHAnsi" w:hAnsiTheme="minorHAnsi" w:cstheme="minorHAnsi"/>
                <w:i/>
                <w:iCs/>
                <w:lang w:val="en-US"/>
              </w:rPr>
              <w:t>urer</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CFF486"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E48A21"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93D879"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7CCE3C5A"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57E97E" w14:textId="77777777" w:rsidR="00D72ECC" w:rsidRPr="00161721" w:rsidRDefault="00D72ECC" w:rsidP="00F04F18">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A536F4" w14:textId="4AE578CD" w:rsidR="00D72ECC" w:rsidRPr="00161721" w:rsidRDefault="00D72ECC" w:rsidP="00F04F18">
            <w:pPr>
              <w:suppressAutoHyphens/>
              <w:spacing w:before="60" w:after="60" w:line="288" w:lineRule="auto"/>
              <w:jc w:val="left"/>
              <w:rPr>
                <w:rFonts w:asciiTheme="minorHAnsi" w:hAnsiTheme="minorHAnsi" w:cstheme="minorHAnsi"/>
                <w:b/>
                <w:lang w:val="en-US"/>
              </w:rPr>
            </w:pPr>
            <w:r w:rsidRPr="00161721">
              <w:rPr>
                <w:rFonts w:asciiTheme="minorHAnsi" w:hAnsiTheme="minorHAnsi" w:cstheme="minorHAnsi"/>
                <w:lang w:val="en-US"/>
              </w:rPr>
              <w:t xml:space="preserve">Type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3A179F" w14:textId="77777777" w:rsidR="00D72ECC" w:rsidRPr="00161721" w:rsidRDefault="00D72ECC" w:rsidP="00F04F18">
            <w:pPr>
              <w:spacing w:before="60" w:after="60" w:line="288" w:lineRule="auto"/>
              <w:jc w:val="center"/>
              <w:rPr>
                <w:rFonts w:asciiTheme="minorHAnsi" w:hAnsiTheme="minorHAnsi" w:cstheme="minorHAnsi"/>
                <w:lang w:val="en-US" w:eastAsia="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A8CE4F"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FF723B"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0C22A3AB"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EE350C" w14:textId="77777777" w:rsidR="00D72ECC" w:rsidRPr="00161721" w:rsidRDefault="00D72ECC" w:rsidP="00F04F18">
            <w:pPr>
              <w:spacing w:before="60" w:after="60" w:line="288" w:lineRule="auto"/>
              <w:rPr>
                <w:rFonts w:asciiTheme="minorHAnsi" w:hAnsiTheme="minorHAnsi" w:cstheme="minorHAnsi"/>
                <w:lang w:val="en-US"/>
              </w:rPr>
            </w:pPr>
            <w:r w:rsidRPr="00161721">
              <w:rPr>
                <w:rFonts w:asciiTheme="minorHAnsi" w:hAnsiTheme="minorHAnsi" w:cstheme="minorHAnsi"/>
                <w:lang w:val="en-US"/>
              </w:rPr>
              <w:t>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75B3A5" w14:textId="1299B564" w:rsidR="00D72ECC" w:rsidRPr="00161721" w:rsidRDefault="00D72ECC" w:rsidP="00F04F18">
            <w:pPr>
              <w:spacing w:before="60" w:after="60" w:line="288" w:lineRule="auto"/>
              <w:jc w:val="left"/>
              <w:rPr>
                <w:rFonts w:asciiTheme="minorHAnsi" w:hAnsiTheme="minorHAnsi" w:cstheme="minorHAnsi"/>
                <w:b/>
                <w:lang w:val="en-US"/>
              </w:rPr>
            </w:pPr>
            <w:r w:rsidRPr="00161721">
              <w:rPr>
                <w:rFonts w:asciiTheme="minorHAnsi" w:hAnsiTheme="minorHAnsi" w:cstheme="minorHAnsi"/>
                <w:spacing w:val="-4"/>
                <w:lang w:val="en-US"/>
              </w:rPr>
              <w:t>Model</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79BA2D"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0C0C17" w14:textId="124FB677" w:rsidR="00D72ECC" w:rsidRPr="00161721" w:rsidRDefault="00D72ECC"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38C677"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3C4F0C99"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ED81D5" w14:textId="77777777" w:rsidR="00D72ECC" w:rsidRPr="00161721" w:rsidRDefault="00D72ECC" w:rsidP="00F04F18">
            <w:pPr>
              <w:spacing w:before="60" w:after="60" w:line="288" w:lineRule="auto"/>
              <w:rPr>
                <w:rFonts w:asciiTheme="minorHAnsi" w:hAnsiTheme="minorHAnsi" w:cstheme="minorHAnsi"/>
                <w:lang w:val="en-US"/>
              </w:rPr>
            </w:pPr>
            <w:r w:rsidRPr="00161721">
              <w:rPr>
                <w:rFonts w:asciiTheme="minorHAnsi" w:hAnsiTheme="minorHAnsi" w:cstheme="minorHAnsi"/>
                <w:lang w:val="en-US"/>
              </w:rPr>
              <w:t>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9A9062" w14:textId="77777777" w:rsidR="00D72ECC" w:rsidRPr="00161721" w:rsidRDefault="00D72ECC"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w:t>
            </w:r>
            <w:r w:rsidRPr="00161721">
              <w:rPr>
                <w:rFonts w:asciiTheme="minorHAnsi" w:hAnsiTheme="minorHAnsi" w:cstheme="minorHAnsi"/>
                <w:spacing w:val="-4"/>
                <w:lang w:val="en-US"/>
              </w:rPr>
              <w:t>o</w:t>
            </w:r>
            <w:r w:rsidRPr="00161721">
              <w:rPr>
                <w:rFonts w:asciiTheme="minorHAnsi" w:hAnsiTheme="minorHAnsi" w:cstheme="minorHAnsi"/>
                <w:lang w:val="en-US"/>
              </w:rPr>
              <w:t>u</w:t>
            </w:r>
            <w:r w:rsidRPr="00161721">
              <w:rPr>
                <w:rFonts w:asciiTheme="minorHAnsi" w:hAnsiTheme="minorHAnsi" w:cstheme="minorHAnsi"/>
                <w:spacing w:val="-4"/>
                <w:lang w:val="en-US"/>
              </w:rPr>
              <w:t>n</w:t>
            </w:r>
            <w:r w:rsidRPr="00161721">
              <w:rPr>
                <w:rFonts w:asciiTheme="minorHAnsi" w:hAnsiTheme="minorHAnsi" w:cstheme="minorHAnsi"/>
                <w:lang w:val="en-US"/>
              </w:rPr>
              <w:t>tr</w:t>
            </w:r>
            <w:r w:rsidRPr="00161721">
              <w:rPr>
                <w:rFonts w:asciiTheme="minorHAnsi" w:hAnsiTheme="minorHAnsi" w:cstheme="minorHAnsi"/>
                <w:spacing w:val="-8"/>
                <w:lang w:val="en-US"/>
              </w:rPr>
              <w:t>y</w:t>
            </w:r>
            <w:r w:rsidRPr="00161721">
              <w:rPr>
                <w:rFonts w:asciiTheme="minorHAnsi" w:hAnsiTheme="minorHAnsi" w:cstheme="minorHAnsi"/>
                <w:lang w:val="en-US"/>
              </w:rPr>
              <w:t xml:space="preserve"> </w:t>
            </w:r>
            <w:r w:rsidRPr="00161721">
              <w:rPr>
                <w:rFonts w:asciiTheme="minorHAnsi" w:hAnsiTheme="minorHAnsi" w:cstheme="minorHAnsi"/>
                <w:spacing w:val="-6"/>
                <w:lang w:val="en-US"/>
              </w:rPr>
              <w:t>o</w:t>
            </w:r>
            <w:r w:rsidRPr="00161721">
              <w:rPr>
                <w:rFonts w:asciiTheme="minorHAnsi" w:hAnsiTheme="minorHAnsi" w:cstheme="minorHAnsi"/>
                <w:lang w:val="en-US"/>
              </w:rPr>
              <w:t xml:space="preserve">f </w:t>
            </w:r>
            <w:r w:rsidRPr="00161721">
              <w:rPr>
                <w:rFonts w:asciiTheme="minorHAnsi" w:hAnsiTheme="minorHAnsi" w:cstheme="minorHAnsi"/>
                <w:spacing w:val="-4"/>
                <w:lang w:val="en-US"/>
              </w:rPr>
              <w:t>o</w:t>
            </w:r>
            <w:r w:rsidRPr="00161721">
              <w:rPr>
                <w:rFonts w:asciiTheme="minorHAnsi" w:hAnsiTheme="minorHAnsi" w:cstheme="minorHAnsi"/>
                <w:lang w:val="en-US"/>
              </w:rPr>
              <w:t xml:space="preserve">rigin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A1EECC"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52D0DE"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239670"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4D1B1020"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A30F1E" w14:textId="77777777" w:rsidR="00D72ECC" w:rsidRPr="00161721" w:rsidRDefault="00D72ECC" w:rsidP="00F04F18">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87BAF3" w14:textId="77777777" w:rsidR="00D72ECC" w:rsidRPr="00161721" w:rsidRDefault="00D72ECC" w:rsidP="00F04F18">
            <w:pPr>
              <w:suppressAutoHyphens/>
              <w:spacing w:before="60" w:after="60" w:line="288" w:lineRule="auto"/>
              <w:jc w:val="left"/>
              <w:rPr>
                <w:rFonts w:asciiTheme="minorHAnsi" w:hAnsiTheme="minorHAnsi" w:cstheme="minorHAnsi"/>
                <w:lang w:val="en-US"/>
              </w:rPr>
            </w:pPr>
            <w:r w:rsidRPr="00161721">
              <w:rPr>
                <w:rFonts w:asciiTheme="minorHAnsi" w:hAnsiTheme="minorHAnsi" w:cstheme="minorHAnsi"/>
                <w:i/>
                <w:iCs/>
                <w:lang w:val="en-US"/>
              </w:rPr>
              <w:t>N</w:t>
            </w:r>
            <w:r w:rsidRPr="00161721">
              <w:rPr>
                <w:rFonts w:asciiTheme="minorHAnsi" w:hAnsiTheme="minorHAnsi" w:cstheme="minorHAnsi"/>
                <w:i/>
                <w:iCs/>
                <w:spacing w:val="-6"/>
                <w:lang w:val="en-US"/>
              </w:rPr>
              <w:t>o</w:t>
            </w:r>
            <w:r w:rsidRPr="00161721">
              <w:rPr>
                <w:rFonts w:asciiTheme="minorHAnsi" w:hAnsiTheme="minorHAnsi" w:cstheme="minorHAnsi"/>
                <w:i/>
                <w:iCs/>
                <w:lang w:val="en-US"/>
              </w:rPr>
              <w:t>mina</w:t>
            </w:r>
            <w:r w:rsidRPr="00161721">
              <w:rPr>
                <w:rFonts w:asciiTheme="minorHAnsi" w:hAnsiTheme="minorHAnsi" w:cstheme="minorHAnsi"/>
                <w:i/>
                <w:iCs/>
                <w:spacing w:val="-4"/>
                <w:lang w:val="en-US"/>
              </w:rPr>
              <w:t>l</w:t>
            </w:r>
            <w:r w:rsidRPr="00161721">
              <w:rPr>
                <w:rFonts w:asciiTheme="minorHAnsi" w:hAnsiTheme="minorHAnsi" w:cstheme="minorHAnsi"/>
                <w:i/>
                <w:iCs/>
                <w:lang w:val="en-US"/>
              </w:rPr>
              <w:t xml:space="preserve"> chara</w:t>
            </w:r>
            <w:r w:rsidRPr="00161721">
              <w:rPr>
                <w:rFonts w:asciiTheme="minorHAnsi" w:hAnsiTheme="minorHAnsi" w:cstheme="minorHAnsi"/>
                <w:i/>
                <w:iCs/>
                <w:spacing w:val="-3"/>
                <w:lang w:val="en-US"/>
              </w:rPr>
              <w:t>c</w:t>
            </w:r>
            <w:r w:rsidRPr="00161721">
              <w:rPr>
                <w:rFonts w:asciiTheme="minorHAnsi" w:hAnsiTheme="minorHAnsi" w:cstheme="minorHAnsi"/>
                <w:i/>
                <w:iCs/>
                <w:lang w:val="en-US"/>
              </w:rPr>
              <w:t>teri</w:t>
            </w:r>
            <w:r w:rsidRPr="00161721">
              <w:rPr>
                <w:rFonts w:asciiTheme="minorHAnsi" w:hAnsiTheme="minorHAnsi" w:cstheme="minorHAnsi"/>
                <w:i/>
                <w:iCs/>
                <w:spacing w:val="-4"/>
                <w:lang w:val="en-US"/>
              </w:rPr>
              <w:t>s</w:t>
            </w:r>
            <w:r w:rsidRPr="00161721">
              <w:rPr>
                <w:rFonts w:asciiTheme="minorHAnsi" w:hAnsiTheme="minorHAnsi" w:cstheme="minorHAnsi"/>
                <w:i/>
                <w:iCs/>
                <w:lang w:val="en-US"/>
              </w:rPr>
              <w:t>t</w:t>
            </w:r>
            <w:r w:rsidRPr="00161721">
              <w:rPr>
                <w:rFonts w:asciiTheme="minorHAnsi" w:hAnsiTheme="minorHAnsi" w:cstheme="minorHAnsi"/>
                <w:i/>
                <w:iCs/>
                <w:spacing w:val="-4"/>
                <w:lang w:val="en-US"/>
              </w:rPr>
              <w:t>i</w:t>
            </w:r>
            <w:r w:rsidRPr="00161721">
              <w:rPr>
                <w:rFonts w:asciiTheme="minorHAnsi" w:hAnsiTheme="minorHAnsi" w:cstheme="minorHAnsi"/>
                <w:i/>
                <w:iCs/>
                <w:lang w:val="en-US"/>
              </w:rPr>
              <w:t>cs</w:t>
            </w:r>
            <w:r w:rsidRPr="00161721">
              <w:rPr>
                <w:rFonts w:asciiTheme="minorHAnsi" w:hAnsiTheme="minorHAnsi" w:cstheme="minorHAnsi"/>
                <w:lang w:val="en-US"/>
              </w:rPr>
              <w:t xml:space="preserv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1C004E" w14:textId="77777777" w:rsidR="00D72ECC" w:rsidRPr="00161721" w:rsidRDefault="00D72ECC" w:rsidP="00F04F18">
            <w:pPr>
              <w:spacing w:before="60" w:after="60" w:line="288" w:lineRule="auto"/>
              <w:jc w:val="center"/>
              <w:rPr>
                <w:rFonts w:asciiTheme="minorHAnsi" w:hAnsiTheme="minorHAnsi" w:cstheme="minorHAnsi"/>
                <w:lang w:val="en-US" w:eastAsia="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4465E9"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06709C"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6F246F7B"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46746B" w14:textId="77777777" w:rsidR="00D72ECC" w:rsidRPr="00161721" w:rsidRDefault="00D72ECC" w:rsidP="00F04F18">
            <w:pPr>
              <w:spacing w:before="60" w:after="60" w:line="288" w:lineRule="auto"/>
              <w:rPr>
                <w:rFonts w:asciiTheme="minorHAnsi" w:hAnsiTheme="minorHAnsi" w:cstheme="minorHAnsi"/>
                <w:b/>
                <w:lang w:val="en-US"/>
              </w:rPr>
            </w:pPr>
            <w:r w:rsidRPr="00161721">
              <w:rPr>
                <w:rFonts w:asciiTheme="minorHAnsi" w:hAnsiTheme="minorHAnsi" w:cstheme="minorHAnsi"/>
                <w:lang w:val="en-US"/>
              </w:rPr>
              <w:t>5-1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ECE9B8" w14:textId="7A24AF96" w:rsidR="00D72ECC" w:rsidRPr="00161721" w:rsidRDefault="00D72ECC"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General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CED7D7"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3B1C16" w14:textId="77777777" w:rsidR="00D72ECC" w:rsidRPr="00161721" w:rsidRDefault="00D72ECC"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B14EB0" w14:textId="77777777" w:rsidR="00D72ECC" w:rsidRPr="00161721" w:rsidRDefault="00D72ECC" w:rsidP="00F04F18">
            <w:pPr>
              <w:spacing w:before="60" w:after="60" w:line="288" w:lineRule="auto"/>
              <w:jc w:val="center"/>
              <w:rPr>
                <w:rFonts w:asciiTheme="minorHAnsi" w:hAnsiTheme="minorHAnsi" w:cstheme="minorHAnsi"/>
                <w:lang w:val="en-US"/>
              </w:rPr>
            </w:pPr>
          </w:p>
        </w:tc>
      </w:tr>
      <w:tr w:rsidR="00161721" w:rsidRPr="00161721" w14:paraId="6BD082DA"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D5AEB4"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C45AF7" w14:textId="781A839A"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Rate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E29304" w14:textId="25E4E9EE"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7"/>
                <w:sz w:val="18"/>
                <w:szCs w:val="18"/>
                <w:lang w:val="en-US"/>
              </w:rPr>
              <w:t>M</w:t>
            </w:r>
            <w:r w:rsidRPr="00161721">
              <w:rPr>
                <w:rFonts w:asciiTheme="minorHAnsi" w:hAnsiTheme="minorHAnsi" w:cstheme="minorHAnsi"/>
                <w:sz w:val="18"/>
                <w:szCs w:val="18"/>
                <w:lang w:val="en-US"/>
              </w:rPr>
              <w:t>b</w:t>
            </w:r>
            <w:r w:rsidRPr="00161721">
              <w:rPr>
                <w:rFonts w:asciiTheme="minorHAnsi" w:hAnsiTheme="minorHAnsi" w:cstheme="minorHAnsi"/>
                <w:spacing w:val="-11"/>
                <w:sz w:val="18"/>
                <w:szCs w:val="18"/>
                <w:lang w:val="en-US"/>
              </w:rPr>
              <w:t>i</w:t>
            </w:r>
            <w:r w:rsidRPr="00161721">
              <w:rPr>
                <w:rFonts w:asciiTheme="minorHAnsi" w:hAnsiTheme="minorHAnsi" w:cstheme="minorHAnsi"/>
                <w:sz w:val="18"/>
                <w:szCs w:val="18"/>
                <w:lang w:val="en-US"/>
              </w:rPr>
              <w:t>t</w:t>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 xml:space="preserve">/s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2EDFC2" w14:textId="2B296A24"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Minimum 100 Mbits/s</w:t>
            </w:r>
            <w:r w:rsidRPr="00161721">
              <w:rPr>
                <w:rFonts w:asciiTheme="minorHAnsi" w:hAnsiTheme="minorHAnsi" w:cstheme="minorHAnsi"/>
                <w:sz w:val="18"/>
                <w:szCs w:val="18"/>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4B177A"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27FB247C"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B6215F"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2B27E2" w14:textId="00AB310C"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Configuration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A5D203"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D9ADA8" w14:textId="77777777" w:rsidR="00F04F18" w:rsidRPr="00161721" w:rsidRDefault="00F04F18" w:rsidP="00823AE7">
            <w:pPr>
              <w:spacing w:before="71" w:line="208" w:lineRule="exact"/>
              <w:rPr>
                <w:rFonts w:asciiTheme="minorHAnsi" w:hAnsiTheme="minorHAnsi" w:cstheme="minorHAnsi"/>
                <w:lang w:val="en-US"/>
              </w:rPr>
            </w:pPr>
            <w:r w:rsidRPr="00161721">
              <w:rPr>
                <w:rFonts w:asciiTheme="minorHAnsi" w:hAnsiTheme="minorHAnsi" w:cstheme="minorHAnsi"/>
                <w:sz w:val="18"/>
                <w:szCs w:val="18"/>
                <w:lang w:val="en-US"/>
              </w:rPr>
              <w:t>Ri</w:t>
            </w:r>
            <w:r w:rsidRPr="00161721">
              <w:rPr>
                <w:rFonts w:asciiTheme="minorHAnsi" w:hAnsiTheme="minorHAnsi" w:cstheme="minorHAnsi"/>
                <w:spacing w:val="-3"/>
                <w:sz w:val="18"/>
                <w:szCs w:val="18"/>
                <w:lang w:val="en-US"/>
              </w:rPr>
              <w:t>n</w:t>
            </w:r>
            <w:r w:rsidRPr="00161721">
              <w:rPr>
                <w:rFonts w:asciiTheme="minorHAnsi" w:hAnsiTheme="minorHAnsi" w:cstheme="minorHAnsi"/>
                <w:sz w:val="18"/>
                <w:szCs w:val="18"/>
                <w:lang w:val="en-US"/>
              </w:rPr>
              <w:t>gs o</w:t>
            </w:r>
            <w:r w:rsidRPr="00161721">
              <w:rPr>
                <w:rFonts w:asciiTheme="minorHAnsi" w:hAnsiTheme="minorHAnsi" w:cstheme="minorHAnsi"/>
                <w:spacing w:val="-3"/>
                <w:sz w:val="18"/>
                <w:szCs w:val="18"/>
                <w:lang w:val="en-US"/>
              </w:rPr>
              <w:t>r</w:t>
            </w:r>
            <w:r w:rsidRPr="00161721">
              <w:rPr>
                <w:rFonts w:asciiTheme="minorHAnsi" w:hAnsiTheme="minorHAnsi" w:cstheme="minorHAnsi"/>
                <w:spacing w:val="-4"/>
                <w:sz w:val="18"/>
                <w:szCs w:val="18"/>
                <w:lang w:val="en-US"/>
              </w:rPr>
              <w:t xml:space="preserve"> Li</w:t>
            </w:r>
            <w:r w:rsidRPr="00161721">
              <w:rPr>
                <w:rFonts w:asciiTheme="minorHAnsi" w:hAnsiTheme="minorHAnsi" w:cstheme="minorHAnsi"/>
                <w:spacing w:val="-3"/>
                <w:sz w:val="18"/>
                <w:szCs w:val="18"/>
                <w:lang w:val="en-US"/>
              </w:rPr>
              <w:t>n</w:t>
            </w:r>
            <w:r w:rsidRPr="00161721">
              <w:rPr>
                <w:rFonts w:asciiTheme="minorHAnsi" w:hAnsiTheme="minorHAnsi" w:cstheme="minorHAnsi"/>
                <w:sz w:val="18"/>
                <w:szCs w:val="18"/>
                <w:lang w:val="en-US"/>
              </w:rPr>
              <w:t>ea</w:t>
            </w:r>
            <w:r w:rsidRPr="00161721">
              <w:rPr>
                <w:rFonts w:asciiTheme="minorHAnsi" w:hAnsiTheme="minorHAnsi" w:cstheme="minorHAnsi"/>
                <w:spacing w:val="-3"/>
                <w:sz w:val="18"/>
                <w:szCs w:val="18"/>
                <w:lang w:val="en-US"/>
              </w:rPr>
              <w:t>r</w:t>
            </w:r>
            <w:r w:rsidRPr="00161721">
              <w:rPr>
                <w:rFonts w:asciiTheme="minorHAnsi" w:hAnsiTheme="minorHAnsi" w:cstheme="minorHAnsi"/>
                <w:sz w:val="18"/>
                <w:szCs w:val="18"/>
                <w:lang w:val="en-US"/>
              </w:rPr>
              <w:t xml:space="preserve">  </w:t>
            </w:r>
          </w:p>
          <w:p w14:paraId="0A766674" w14:textId="2FE80A48"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r</w:t>
            </w:r>
            <w:r w:rsidRPr="00161721">
              <w:rPr>
                <w:rFonts w:asciiTheme="minorHAnsi" w:hAnsiTheme="minorHAnsi" w:cstheme="minorHAnsi"/>
                <w:spacing w:val="-3"/>
                <w:sz w:val="18"/>
                <w:szCs w:val="18"/>
                <w:lang w:val="en-US"/>
              </w:rPr>
              <w:t>a</w:t>
            </w:r>
            <w:r w:rsidRPr="00161721">
              <w:rPr>
                <w:rFonts w:asciiTheme="minorHAnsi" w:hAnsiTheme="minorHAnsi" w:cstheme="minorHAnsi"/>
                <w:sz w:val="18"/>
                <w:szCs w:val="18"/>
                <w:lang w:val="en-US"/>
              </w:rPr>
              <w:t>d</w:t>
            </w:r>
            <w:r w:rsidRPr="00161721">
              <w:rPr>
                <w:rFonts w:asciiTheme="minorHAnsi" w:hAnsiTheme="minorHAnsi" w:cstheme="minorHAnsi"/>
                <w:spacing w:val="-13"/>
                <w:sz w:val="18"/>
                <w:szCs w:val="18"/>
                <w:lang w:val="en-US"/>
              </w:rPr>
              <w:t>i</w:t>
            </w:r>
            <w:r w:rsidRPr="00161721">
              <w:rPr>
                <w:rFonts w:asciiTheme="minorHAnsi" w:hAnsiTheme="minorHAnsi" w:cstheme="minorHAnsi"/>
                <w:sz w:val="18"/>
                <w:szCs w:val="18"/>
                <w:lang w:val="en-US"/>
              </w:rPr>
              <w:t>a</w:t>
            </w:r>
            <w:r w:rsidRPr="00161721">
              <w:rPr>
                <w:rFonts w:asciiTheme="minorHAnsi" w:hAnsiTheme="minorHAnsi" w:cstheme="minorHAnsi"/>
                <w:spacing w:val="-11"/>
                <w:sz w:val="18"/>
                <w:szCs w:val="18"/>
                <w:lang w:val="en-US"/>
              </w:rPr>
              <w:t>l</w:t>
            </w:r>
            <w:r w:rsidRPr="00161721">
              <w:rPr>
                <w:rFonts w:asciiTheme="minorHAnsi" w:hAnsiTheme="minorHAnsi" w:cstheme="minorHAnsi"/>
                <w:sz w:val="18"/>
                <w:szCs w:val="18"/>
                <w:lang w:val="en-US"/>
              </w:rPr>
              <w:t xml:space="preserve"> s</w:t>
            </w:r>
            <w:r w:rsidRPr="00161721">
              <w:rPr>
                <w:rFonts w:asciiTheme="minorHAnsi" w:hAnsiTheme="minorHAnsi" w:cstheme="minorHAnsi"/>
                <w:spacing w:val="-4"/>
                <w:sz w:val="18"/>
                <w:szCs w:val="18"/>
                <w:lang w:val="en-US"/>
              </w:rPr>
              <w:t>y</w:t>
            </w:r>
            <w:r w:rsidRPr="00161721">
              <w:rPr>
                <w:rFonts w:asciiTheme="minorHAnsi" w:hAnsiTheme="minorHAnsi" w:cstheme="minorHAnsi"/>
                <w:sz w:val="18"/>
                <w:szCs w:val="18"/>
                <w:lang w:val="en-US"/>
              </w:rPr>
              <w:t>s</w:t>
            </w:r>
            <w:r w:rsidRPr="00161721">
              <w:rPr>
                <w:rFonts w:asciiTheme="minorHAnsi" w:hAnsiTheme="minorHAnsi" w:cstheme="minorHAnsi"/>
                <w:spacing w:val="-6"/>
                <w:sz w:val="18"/>
                <w:szCs w:val="18"/>
                <w:lang w:val="en-US"/>
              </w:rPr>
              <w:t>t</w:t>
            </w:r>
            <w:r w:rsidRPr="00161721">
              <w:rPr>
                <w:rFonts w:asciiTheme="minorHAnsi" w:hAnsiTheme="minorHAnsi" w:cstheme="minorHAnsi"/>
                <w:sz w:val="18"/>
                <w:szCs w:val="18"/>
                <w:lang w:val="en-US"/>
              </w:rPr>
              <w:t>e</w:t>
            </w:r>
            <w:r w:rsidRPr="00161721">
              <w:rPr>
                <w:rFonts w:asciiTheme="minorHAnsi" w:hAnsiTheme="minorHAnsi" w:cstheme="minorHAnsi"/>
                <w:spacing w:val="-3"/>
                <w:sz w:val="18"/>
                <w:szCs w:val="18"/>
                <w:lang w:val="en-US"/>
              </w:rPr>
              <w:t>m</w:t>
            </w:r>
            <w:r w:rsidRPr="00161721">
              <w:rPr>
                <w:rFonts w:asciiTheme="minorHAnsi" w:hAnsiTheme="minorHAnsi" w:cstheme="minorHAnsi"/>
                <w:sz w:val="18"/>
                <w:szCs w:val="18"/>
                <w:lang w:val="en-US"/>
              </w:rPr>
              <w:t xml:space="preserve">s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452DCE"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3F6EEB65"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F6DE8B"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C47A53" w14:textId="42853ED3"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Multiplexing structure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959780"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E1B8B4"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77BBDD"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5D2563E4"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68F309"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408B31" w14:textId="0CC7F79A"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Cross-connect level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28B870"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3847CC"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275646"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BE14287"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7B105A"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2F3D8B" w14:textId="6E7290CE"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Redundancy configuration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589FE3"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FAAF9F" w14:textId="73DF368F"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5"/>
                <w:sz w:val="18"/>
                <w:szCs w:val="18"/>
                <w:lang w:val="en-US"/>
              </w:rPr>
              <w:t>R</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d</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n</w:t>
            </w:r>
            <w:r w:rsidRPr="00161721">
              <w:rPr>
                <w:rFonts w:asciiTheme="minorHAnsi" w:hAnsiTheme="minorHAnsi" w:cstheme="minorHAnsi"/>
                <w:spacing w:val="-3"/>
                <w:sz w:val="18"/>
                <w:szCs w:val="18"/>
                <w:lang w:val="en-US"/>
              </w:rPr>
              <w:t>d</w:t>
            </w:r>
            <w:r w:rsidRPr="00161721">
              <w:rPr>
                <w:rFonts w:asciiTheme="minorHAnsi" w:hAnsiTheme="minorHAnsi" w:cstheme="minorHAnsi"/>
                <w:sz w:val="18"/>
                <w:szCs w:val="18"/>
                <w:lang w:val="en-US"/>
              </w:rPr>
              <w:t>a</w:t>
            </w:r>
            <w:r w:rsidRPr="00161721">
              <w:rPr>
                <w:rFonts w:asciiTheme="minorHAnsi" w:hAnsiTheme="minorHAnsi" w:cstheme="minorHAnsi"/>
                <w:spacing w:val="-3"/>
                <w:sz w:val="18"/>
                <w:szCs w:val="18"/>
                <w:lang w:val="en-US"/>
              </w:rPr>
              <w:t>n</w:t>
            </w:r>
            <w:r w:rsidRPr="00161721">
              <w:rPr>
                <w:rFonts w:asciiTheme="minorHAnsi" w:hAnsiTheme="minorHAnsi" w:cstheme="minorHAnsi"/>
                <w:sz w:val="18"/>
                <w:szCs w:val="18"/>
                <w:lang w:val="en-US"/>
              </w:rPr>
              <w:t>t common equi</w:t>
            </w:r>
            <w:r w:rsidRPr="00161721">
              <w:rPr>
                <w:rFonts w:asciiTheme="minorHAnsi" w:hAnsiTheme="minorHAnsi" w:cstheme="minorHAnsi"/>
                <w:spacing w:val="-3"/>
                <w:sz w:val="18"/>
                <w:szCs w:val="18"/>
                <w:lang w:val="en-US"/>
              </w:rPr>
              <w:t>p</w:t>
            </w:r>
            <w:r w:rsidRPr="00161721">
              <w:rPr>
                <w:rFonts w:asciiTheme="minorHAnsi" w:hAnsiTheme="minorHAnsi" w:cstheme="minorHAnsi"/>
                <w:sz w:val="18"/>
                <w:szCs w:val="18"/>
                <w:lang w:val="en-US"/>
              </w:rPr>
              <w:t>m</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nt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301D4F"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65950FFA"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B889A7"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85AD9A" w14:textId="3C2A2214"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Alternative fiber path switching time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61AFEE" w14:textId="7C889D1B"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ms</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A72624" w14:textId="553CF3F3"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3</w:t>
            </w:r>
            <w:r w:rsidRPr="00161721">
              <w:rPr>
                <w:rFonts w:asciiTheme="minorHAnsi" w:hAnsiTheme="minorHAnsi" w:cstheme="minorHAnsi"/>
                <w:sz w:val="18"/>
                <w:szCs w:val="18"/>
                <w:lang w:val="en-US"/>
              </w:rPr>
              <w:t xml:space="preserve"> max.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6EF40B"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0E18DFB7"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C26298"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4D3178" w14:textId="376A1AD4"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Error performance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6F90AD"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0E0CA6" w14:textId="1E678F9D"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IT</w:t>
            </w:r>
            <w:r w:rsidRPr="00161721">
              <w:rPr>
                <w:rFonts w:asciiTheme="minorHAnsi" w:hAnsiTheme="minorHAnsi" w:cstheme="minorHAnsi"/>
                <w:spacing w:val="-5"/>
                <w:sz w:val="18"/>
                <w:szCs w:val="18"/>
                <w:lang w:val="en-US"/>
              </w:rPr>
              <w:t>U</w:t>
            </w:r>
            <w:r w:rsidRPr="00161721">
              <w:rPr>
                <w:rFonts w:asciiTheme="minorHAnsi" w:hAnsiTheme="minorHAnsi" w:cstheme="minorHAnsi"/>
                <w:sz w:val="18"/>
                <w:szCs w:val="18"/>
                <w:lang w:val="en-US"/>
              </w:rPr>
              <w:t>-</w:t>
            </w:r>
            <w:r w:rsidRPr="00161721">
              <w:rPr>
                <w:rFonts w:asciiTheme="minorHAnsi" w:hAnsiTheme="minorHAnsi" w:cstheme="minorHAnsi"/>
                <w:spacing w:val="-4"/>
                <w:sz w:val="18"/>
                <w:szCs w:val="18"/>
                <w:lang w:val="en-US"/>
              </w:rPr>
              <w:t xml:space="preserve">T </w:t>
            </w:r>
            <w:r w:rsidRPr="00161721">
              <w:rPr>
                <w:rFonts w:asciiTheme="minorHAnsi" w:hAnsiTheme="minorHAnsi" w:cstheme="minorHAnsi"/>
                <w:sz w:val="18"/>
                <w:szCs w:val="18"/>
                <w:lang w:val="en-US"/>
              </w:rPr>
              <w:t xml:space="preserve">G.826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0800F0"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533BD956"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10F7E47"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6C5324" w14:textId="7C940E61"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Jitter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BE74C2"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FD47D1" w14:textId="77777777" w:rsidR="00F04F18" w:rsidRPr="00161721" w:rsidRDefault="00F04F18" w:rsidP="00F04F18">
            <w:pPr>
              <w:spacing w:before="68" w:line="208" w:lineRule="exact"/>
              <w:ind w:left="399"/>
              <w:rPr>
                <w:rFonts w:asciiTheme="minorHAnsi" w:hAnsiTheme="minorHAnsi" w:cstheme="minorHAnsi"/>
                <w:lang w:val="en-US"/>
              </w:rPr>
            </w:pPr>
            <w:r w:rsidRPr="00161721">
              <w:rPr>
                <w:rFonts w:asciiTheme="minorHAnsi" w:hAnsiTheme="minorHAnsi" w:cstheme="minorHAnsi"/>
                <w:spacing w:val="-4"/>
                <w:sz w:val="18"/>
                <w:szCs w:val="18"/>
                <w:lang w:val="en-US"/>
              </w:rPr>
              <w:t>IT</w:t>
            </w:r>
            <w:r w:rsidRPr="00161721">
              <w:rPr>
                <w:rFonts w:asciiTheme="minorHAnsi" w:hAnsiTheme="minorHAnsi" w:cstheme="minorHAnsi"/>
                <w:spacing w:val="-5"/>
                <w:sz w:val="18"/>
                <w:szCs w:val="18"/>
                <w:lang w:val="en-US"/>
              </w:rPr>
              <w:t>U</w:t>
            </w:r>
            <w:r w:rsidRPr="00161721">
              <w:rPr>
                <w:rFonts w:asciiTheme="minorHAnsi" w:hAnsiTheme="minorHAnsi" w:cstheme="minorHAnsi"/>
                <w:sz w:val="18"/>
                <w:szCs w:val="18"/>
                <w:lang w:val="en-US"/>
              </w:rPr>
              <w:t>-</w:t>
            </w:r>
            <w:r w:rsidRPr="00161721">
              <w:rPr>
                <w:rFonts w:asciiTheme="minorHAnsi" w:hAnsiTheme="minorHAnsi" w:cstheme="minorHAnsi"/>
                <w:spacing w:val="-4"/>
                <w:sz w:val="18"/>
                <w:szCs w:val="18"/>
                <w:lang w:val="en-US"/>
              </w:rPr>
              <w:t>T</w:t>
            </w:r>
            <w:r w:rsidRPr="00161721">
              <w:rPr>
                <w:rFonts w:asciiTheme="minorHAnsi" w:hAnsiTheme="minorHAnsi" w:cstheme="minorHAnsi"/>
                <w:sz w:val="18"/>
                <w:szCs w:val="18"/>
                <w:lang w:val="en-US"/>
              </w:rPr>
              <w:t xml:space="preserve"> G.</w:t>
            </w:r>
            <w:r w:rsidRPr="00161721">
              <w:rPr>
                <w:rFonts w:asciiTheme="minorHAnsi" w:hAnsiTheme="minorHAnsi" w:cstheme="minorHAnsi"/>
                <w:spacing w:val="-3"/>
                <w:sz w:val="18"/>
                <w:szCs w:val="18"/>
                <w:lang w:val="en-US"/>
              </w:rPr>
              <w:t>7</w:t>
            </w:r>
            <w:r w:rsidRPr="00161721">
              <w:rPr>
                <w:rFonts w:asciiTheme="minorHAnsi" w:hAnsiTheme="minorHAnsi" w:cstheme="minorHAnsi"/>
                <w:sz w:val="18"/>
                <w:szCs w:val="18"/>
                <w:lang w:val="en-US"/>
              </w:rPr>
              <w:t>83</w:t>
            </w:r>
            <w:r w:rsidRPr="00161721">
              <w:rPr>
                <w:rFonts w:asciiTheme="minorHAnsi" w:hAnsiTheme="minorHAnsi" w:cstheme="minorHAnsi"/>
                <w:spacing w:val="-4"/>
                <w:sz w:val="18"/>
                <w:szCs w:val="18"/>
                <w:lang w:val="en-US"/>
              </w:rPr>
              <w:t>,</w:t>
            </w:r>
            <w:r w:rsidRPr="00161721">
              <w:rPr>
                <w:rFonts w:asciiTheme="minorHAnsi" w:hAnsiTheme="minorHAnsi" w:cstheme="minorHAnsi"/>
                <w:sz w:val="18"/>
                <w:szCs w:val="18"/>
                <w:lang w:val="en-US"/>
              </w:rPr>
              <w:t xml:space="preserve">  </w:t>
            </w:r>
          </w:p>
          <w:p w14:paraId="0D91E071" w14:textId="60B8BEDE"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G.</w:t>
            </w:r>
            <w:r w:rsidRPr="00161721">
              <w:rPr>
                <w:rFonts w:asciiTheme="minorHAnsi" w:hAnsiTheme="minorHAnsi" w:cstheme="minorHAnsi"/>
                <w:spacing w:val="-3"/>
                <w:sz w:val="18"/>
                <w:szCs w:val="18"/>
                <w:lang w:val="en-US"/>
              </w:rPr>
              <w:t>8</w:t>
            </w:r>
            <w:r w:rsidRPr="00161721">
              <w:rPr>
                <w:rFonts w:asciiTheme="minorHAnsi" w:hAnsiTheme="minorHAnsi" w:cstheme="minorHAnsi"/>
                <w:sz w:val="18"/>
                <w:szCs w:val="18"/>
                <w:lang w:val="en-US"/>
              </w:rPr>
              <w:t>2</w:t>
            </w:r>
            <w:r w:rsidRPr="00161721">
              <w:rPr>
                <w:rFonts w:asciiTheme="minorHAnsi" w:hAnsiTheme="minorHAnsi" w:cstheme="minorHAnsi"/>
                <w:spacing w:val="-3"/>
                <w:sz w:val="18"/>
                <w:szCs w:val="18"/>
                <w:lang w:val="en-US"/>
              </w:rPr>
              <w:t>3</w:t>
            </w:r>
            <w:r w:rsidRPr="00161721">
              <w:rPr>
                <w:rFonts w:asciiTheme="minorHAnsi" w:hAnsiTheme="minorHAnsi" w:cstheme="minorHAnsi"/>
                <w:sz w:val="18"/>
                <w:szCs w:val="18"/>
                <w:lang w:val="en-US"/>
              </w:rPr>
              <w:t>,</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 xml:space="preserve">G.958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5BF7BD"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084605D9"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998FE0"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31693A" w14:textId="56F8977F"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Diagnostics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9EC2A5"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9DEEFC" w14:textId="2A7F2F5B"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4"/>
                <w:sz w:val="18"/>
                <w:szCs w:val="18"/>
                <w:lang w:val="en-US"/>
              </w:rPr>
              <w:t>IT</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-T</w:t>
            </w:r>
            <w:r w:rsidRPr="00161721">
              <w:rPr>
                <w:rFonts w:asciiTheme="minorHAnsi" w:hAnsiTheme="minorHAnsi" w:cstheme="minorHAnsi"/>
                <w:spacing w:val="-6"/>
                <w:sz w:val="18"/>
                <w:szCs w:val="18"/>
                <w:lang w:val="en-US"/>
              </w:rPr>
              <w:t xml:space="preserve"> </w:t>
            </w:r>
            <w:r w:rsidRPr="00161721">
              <w:rPr>
                <w:rFonts w:asciiTheme="minorHAnsi" w:hAnsiTheme="minorHAnsi" w:cstheme="minorHAnsi"/>
                <w:sz w:val="18"/>
                <w:szCs w:val="18"/>
                <w:lang w:val="en-US"/>
              </w:rPr>
              <w:t>G</w:t>
            </w:r>
            <w:r w:rsidRPr="00161721">
              <w:rPr>
                <w:rFonts w:asciiTheme="minorHAnsi" w:hAnsiTheme="minorHAnsi" w:cstheme="minorHAnsi"/>
                <w:spacing w:val="-4"/>
                <w:sz w:val="18"/>
                <w:szCs w:val="18"/>
                <w:lang w:val="en-US"/>
              </w:rPr>
              <w:t>.</w:t>
            </w:r>
            <w:r w:rsidRPr="00161721">
              <w:rPr>
                <w:rFonts w:asciiTheme="minorHAnsi" w:hAnsiTheme="minorHAnsi" w:cstheme="minorHAnsi"/>
                <w:sz w:val="18"/>
                <w:szCs w:val="18"/>
                <w:lang w:val="en-US"/>
              </w:rPr>
              <w:t>82</w:t>
            </w:r>
            <w:r w:rsidRPr="00161721">
              <w:rPr>
                <w:rFonts w:asciiTheme="minorHAnsi" w:hAnsiTheme="minorHAnsi" w:cstheme="minorHAnsi"/>
                <w:spacing w:val="-3"/>
                <w:sz w:val="18"/>
                <w:szCs w:val="18"/>
                <w:lang w:val="en-US"/>
              </w:rPr>
              <w:t>6</w:t>
            </w:r>
            <w:r w:rsidRPr="00161721">
              <w:rPr>
                <w:rFonts w:asciiTheme="minorHAnsi" w:hAnsiTheme="minorHAnsi" w:cstheme="minorHAnsi"/>
                <w:sz w:val="18"/>
                <w:szCs w:val="18"/>
                <w:lang w:val="en-US"/>
              </w:rPr>
              <w:t>,</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G</w:t>
            </w:r>
            <w:r w:rsidRPr="00161721">
              <w:rPr>
                <w:rFonts w:asciiTheme="minorHAnsi" w:hAnsiTheme="minorHAnsi" w:cstheme="minorHAnsi"/>
                <w:spacing w:val="-4"/>
                <w:sz w:val="18"/>
                <w:szCs w:val="18"/>
                <w:lang w:val="en-US"/>
              </w:rPr>
              <w:t>.</w:t>
            </w:r>
            <w:r w:rsidRPr="00161721">
              <w:rPr>
                <w:rFonts w:asciiTheme="minorHAnsi" w:hAnsiTheme="minorHAnsi" w:cstheme="minorHAnsi"/>
                <w:sz w:val="18"/>
                <w:szCs w:val="18"/>
                <w:lang w:val="en-US"/>
              </w:rPr>
              <w:t>7</w:t>
            </w:r>
            <w:r w:rsidRPr="00161721">
              <w:rPr>
                <w:rFonts w:asciiTheme="minorHAnsi" w:hAnsiTheme="minorHAnsi" w:cstheme="minorHAnsi"/>
                <w:spacing w:val="-3"/>
                <w:sz w:val="18"/>
                <w:szCs w:val="18"/>
                <w:lang w:val="en-US"/>
              </w:rPr>
              <w:t>8</w:t>
            </w:r>
            <w:r w:rsidRPr="00161721">
              <w:rPr>
                <w:rFonts w:asciiTheme="minorHAnsi" w:hAnsiTheme="minorHAnsi" w:cstheme="minorHAnsi"/>
                <w:sz w:val="18"/>
                <w:szCs w:val="18"/>
                <w:lang w:val="en-US"/>
              </w:rPr>
              <w:t xml:space="preserve">4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E6187C"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2087151E"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430FFB"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C8F005" w14:textId="634CFECE"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Indicators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ACAF81"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D5D0D7" w14:textId="079A5D49" w:rsidR="00F04F18" w:rsidRPr="00161721" w:rsidRDefault="00F04F18" w:rsidP="00823AE7">
            <w:pPr>
              <w:spacing w:line="338" w:lineRule="exact"/>
              <w:ind w:right="-18"/>
              <w:rPr>
                <w:rFonts w:asciiTheme="minorHAnsi" w:hAnsiTheme="minorHAnsi" w:cstheme="minorHAnsi"/>
                <w:lang w:val="en-US"/>
              </w:rPr>
            </w:pPr>
            <w:r w:rsidRPr="00161721">
              <w:rPr>
                <w:rFonts w:asciiTheme="minorHAnsi" w:hAnsiTheme="minorHAnsi" w:cstheme="minorHAnsi"/>
                <w:sz w:val="18"/>
                <w:szCs w:val="18"/>
                <w:lang w:val="en-US"/>
              </w:rPr>
              <w:t>N</w:t>
            </w:r>
            <w:r w:rsidRPr="00161721">
              <w:rPr>
                <w:rFonts w:asciiTheme="minorHAnsi" w:hAnsiTheme="minorHAnsi" w:cstheme="minorHAnsi"/>
                <w:spacing w:val="-3"/>
                <w:sz w:val="18"/>
                <w:szCs w:val="18"/>
                <w:lang w:val="en-US"/>
              </w:rPr>
              <w:t>or</w:t>
            </w:r>
            <w:r w:rsidRPr="00161721">
              <w:rPr>
                <w:rFonts w:asciiTheme="minorHAnsi" w:hAnsiTheme="minorHAnsi" w:cstheme="minorHAnsi"/>
                <w:sz w:val="18"/>
                <w:szCs w:val="18"/>
                <w:lang w:val="en-US"/>
              </w:rPr>
              <w:t>ma</w:t>
            </w:r>
            <w:r w:rsidRPr="00161721">
              <w:rPr>
                <w:rFonts w:asciiTheme="minorHAnsi" w:hAnsiTheme="minorHAnsi" w:cstheme="minorHAnsi"/>
                <w:spacing w:val="-11"/>
                <w:sz w:val="18"/>
                <w:szCs w:val="18"/>
                <w:lang w:val="en-US"/>
              </w:rPr>
              <w:t>l</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op</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rat</w:t>
            </w:r>
            <w:r w:rsidRPr="00161721">
              <w:rPr>
                <w:rFonts w:asciiTheme="minorHAnsi" w:hAnsiTheme="minorHAnsi" w:cstheme="minorHAnsi"/>
                <w:spacing w:val="-11"/>
                <w:sz w:val="18"/>
                <w:szCs w:val="18"/>
                <w:lang w:val="en-US"/>
              </w:rPr>
              <w:t>i</w:t>
            </w:r>
            <w:r w:rsidRPr="00161721">
              <w:rPr>
                <w:rFonts w:asciiTheme="minorHAnsi" w:hAnsiTheme="minorHAnsi" w:cstheme="minorHAnsi"/>
                <w:sz w:val="18"/>
                <w:szCs w:val="18"/>
                <w:lang w:val="en-US"/>
              </w:rPr>
              <w:t xml:space="preserve">on, </w:t>
            </w:r>
            <w:r w:rsidRPr="00161721">
              <w:rPr>
                <w:rFonts w:asciiTheme="minorHAnsi" w:hAnsiTheme="minorHAnsi" w:cstheme="minorHAnsi"/>
                <w:spacing w:val="-3"/>
                <w:sz w:val="18"/>
                <w:szCs w:val="18"/>
                <w:lang w:val="en-US"/>
              </w:rPr>
              <w:t>m</w:t>
            </w:r>
            <w:r w:rsidRPr="00161721">
              <w:rPr>
                <w:rFonts w:asciiTheme="minorHAnsi" w:hAnsiTheme="minorHAnsi" w:cstheme="minorHAnsi"/>
                <w:sz w:val="18"/>
                <w:szCs w:val="18"/>
                <w:lang w:val="en-US"/>
              </w:rPr>
              <w:t>a</w:t>
            </w:r>
            <w:r w:rsidRPr="00161721">
              <w:rPr>
                <w:rFonts w:asciiTheme="minorHAnsi" w:hAnsiTheme="minorHAnsi" w:cstheme="minorHAnsi"/>
                <w:spacing w:val="-15"/>
                <w:sz w:val="18"/>
                <w:szCs w:val="18"/>
                <w:lang w:val="en-US"/>
              </w:rPr>
              <w:t>l</w:t>
            </w:r>
            <w:r w:rsidRPr="00161721">
              <w:rPr>
                <w:rFonts w:asciiTheme="minorHAnsi" w:hAnsiTheme="minorHAnsi" w:cstheme="minorHAnsi"/>
                <w:spacing w:val="-8"/>
                <w:sz w:val="18"/>
                <w:szCs w:val="18"/>
                <w:lang w:val="en-US"/>
              </w:rPr>
              <w:t>f</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n</w:t>
            </w:r>
            <w:r w:rsidRPr="00161721">
              <w:rPr>
                <w:rFonts w:asciiTheme="minorHAnsi" w:hAnsiTheme="minorHAnsi" w:cstheme="minorHAnsi"/>
                <w:spacing w:val="-6"/>
                <w:sz w:val="18"/>
                <w:szCs w:val="18"/>
                <w:lang w:val="en-US"/>
              </w:rPr>
              <w:t>c</w:t>
            </w:r>
            <w:r w:rsidRPr="00161721">
              <w:rPr>
                <w:rFonts w:asciiTheme="minorHAnsi" w:hAnsiTheme="minorHAnsi" w:cstheme="minorHAnsi"/>
                <w:sz w:val="18"/>
                <w:szCs w:val="18"/>
                <w:lang w:val="en-US"/>
              </w:rPr>
              <w:t>t</w:t>
            </w:r>
            <w:r w:rsidRPr="00161721">
              <w:rPr>
                <w:rFonts w:asciiTheme="minorHAnsi" w:hAnsiTheme="minorHAnsi" w:cstheme="minorHAnsi"/>
                <w:spacing w:val="-13"/>
                <w:sz w:val="18"/>
                <w:szCs w:val="18"/>
                <w:lang w:val="en-US"/>
              </w:rPr>
              <w:t>i</w:t>
            </w:r>
            <w:r w:rsidRPr="00161721">
              <w:rPr>
                <w:rFonts w:asciiTheme="minorHAnsi" w:hAnsiTheme="minorHAnsi" w:cstheme="minorHAnsi"/>
                <w:sz w:val="18"/>
                <w:szCs w:val="18"/>
                <w:lang w:val="en-US"/>
              </w:rPr>
              <w:t>o</w:t>
            </w:r>
            <w:r w:rsidRPr="00161721">
              <w:rPr>
                <w:rFonts w:asciiTheme="minorHAnsi" w:hAnsiTheme="minorHAnsi" w:cstheme="minorHAnsi"/>
                <w:spacing w:val="-3"/>
                <w:sz w:val="18"/>
                <w:szCs w:val="18"/>
                <w:lang w:val="en-US"/>
              </w:rPr>
              <w:t>n</w:t>
            </w:r>
            <w:r w:rsidRPr="00161721">
              <w:rPr>
                <w:rFonts w:asciiTheme="minorHAnsi" w:hAnsiTheme="minorHAnsi" w:cstheme="minorHAnsi"/>
                <w:sz w:val="18"/>
                <w:szCs w:val="18"/>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pacing w:val="-3"/>
                <w:sz w:val="18"/>
                <w:szCs w:val="18"/>
                <w:lang w:val="en-US"/>
              </w:rPr>
              <w:t>de</w:t>
            </w:r>
            <w:r w:rsidRPr="00161721">
              <w:rPr>
                <w:rFonts w:asciiTheme="minorHAnsi" w:hAnsiTheme="minorHAnsi" w:cstheme="minorHAnsi"/>
                <w:sz w:val="18"/>
                <w:szCs w:val="18"/>
                <w:lang w:val="en-US"/>
              </w:rPr>
              <w:t>tecte</w:t>
            </w:r>
            <w:r w:rsidRPr="00161721">
              <w:rPr>
                <w:rFonts w:asciiTheme="minorHAnsi" w:hAnsiTheme="minorHAnsi" w:cstheme="minorHAnsi"/>
                <w:spacing w:val="-3"/>
                <w:sz w:val="18"/>
                <w:szCs w:val="18"/>
                <w:lang w:val="en-US"/>
              </w:rPr>
              <w:t>d</w:t>
            </w:r>
            <w:r w:rsidRPr="00161721">
              <w:rPr>
                <w:rFonts w:asciiTheme="minorHAnsi" w:hAnsiTheme="minorHAnsi" w:cstheme="minorHAnsi"/>
                <w:sz w:val="18"/>
                <w:szCs w:val="18"/>
                <w:lang w:val="en-US"/>
              </w:rPr>
              <w:t>,</w:t>
            </w:r>
            <w:r w:rsidR="00F46E35" w:rsidRPr="00161721">
              <w:rPr>
                <w:rFonts w:asciiTheme="minorHAnsi" w:hAnsiTheme="minorHAnsi" w:cstheme="minorHAnsi"/>
                <w:sz w:val="18"/>
                <w:szCs w:val="18"/>
                <w:lang w:val="en-US"/>
              </w:rPr>
              <w:t xml:space="preserve"> </w:t>
            </w:r>
            <w:r w:rsidRPr="00161721">
              <w:rPr>
                <w:rFonts w:asciiTheme="minorHAnsi" w:hAnsiTheme="minorHAnsi" w:cstheme="minorHAnsi"/>
                <w:sz w:val="18"/>
                <w:szCs w:val="18"/>
                <w:lang w:val="en-US"/>
              </w:rPr>
              <w:t>opti</w:t>
            </w:r>
            <w:r w:rsidRPr="00161721">
              <w:rPr>
                <w:rFonts w:asciiTheme="minorHAnsi" w:hAnsiTheme="minorHAnsi" w:cstheme="minorHAnsi"/>
                <w:spacing w:val="-4"/>
                <w:sz w:val="18"/>
                <w:szCs w:val="18"/>
                <w:lang w:val="en-US"/>
              </w:rPr>
              <w:t>c</w:t>
            </w:r>
            <w:r w:rsidRPr="00161721">
              <w:rPr>
                <w:rFonts w:asciiTheme="minorHAnsi" w:hAnsiTheme="minorHAnsi" w:cstheme="minorHAnsi"/>
                <w:sz w:val="18"/>
                <w:szCs w:val="18"/>
                <w:lang w:val="en-US"/>
              </w:rPr>
              <w:t>a</w:t>
            </w:r>
            <w:r w:rsidRPr="00161721">
              <w:rPr>
                <w:rFonts w:asciiTheme="minorHAnsi" w:hAnsiTheme="minorHAnsi" w:cstheme="minorHAnsi"/>
                <w:spacing w:val="-5"/>
                <w:sz w:val="18"/>
                <w:szCs w:val="18"/>
                <w:lang w:val="en-US"/>
              </w:rPr>
              <w:t>l</w:t>
            </w:r>
            <w:r w:rsidRPr="00161721">
              <w:rPr>
                <w:rFonts w:asciiTheme="minorHAnsi" w:hAnsiTheme="minorHAnsi" w:cstheme="minorHAnsi"/>
                <w:sz w:val="18"/>
                <w:szCs w:val="18"/>
                <w:lang w:val="en-US"/>
              </w:rPr>
              <w:t xml:space="preserve">  </w:t>
            </w:r>
            <w:r w:rsidRPr="00161721">
              <w:rPr>
                <w:rFonts w:asciiTheme="minorHAnsi" w:hAnsiTheme="minorHAnsi" w:cstheme="minorHAnsi"/>
                <w:lang w:val="en-US"/>
              </w:rPr>
              <w:br w:type="textWrapping" w:clear="all"/>
            </w:r>
            <w:r w:rsidRPr="00161721">
              <w:rPr>
                <w:rFonts w:asciiTheme="minorHAnsi" w:hAnsiTheme="minorHAnsi" w:cstheme="minorHAnsi"/>
                <w:spacing w:val="-4"/>
                <w:sz w:val="18"/>
                <w:szCs w:val="18"/>
                <w:lang w:val="en-US"/>
              </w:rPr>
              <w:t>t</w:t>
            </w:r>
            <w:r w:rsidRPr="00161721">
              <w:rPr>
                <w:rFonts w:asciiTheme="minorHAnsi" w:hAnsiTheme="minorHAnsi" w:cstheme="minorHAnsi"/>
                <w:sz w:val="18"/>
                <w:szCs w:val="18"/>
                <w:lang w:val="en-US"/>
              </w:rPr>
              <w:t>r</w:t>
            </w:r>
            <w:r w:rsidRPr="00161721">
              <w:rPr>
                <w:rFonts w:asciiTheme="minorHAnsi" w:hAnsiTheme="minorHAnsi" w:cstheme="minorHAnsi"/>
                <w:spacing w:val="-3"/>
                <w:sz w:val="18"/>
                <w:szCs w:val="18"/>
                <w:lang w:val="en-US"/>
              </w:rPr>
              <w:t>a</w:t>
            </w:r>
            <w:r w:rsidRPr="00161721">
              <w:rPr>
                <w:rFonts w:asciiTheme="minorHAnsi" w:hAnsiTheme="minorHAnsi" w:cstheme="minorHAnsi"/>
                <w:sz w:val="18"/>
                <w:szCs w:val="18"/>
                <w:lang w:val="en-US"/>
              </w:rPr>
              <w:t>ns</w:t>
            </w:r>
            <w:r w:rsidRPr="00161721">
              <w:rPr>
                <w:rFonts w:asciiTheme="minorHAnsi" w:hAnsiTheme="minorHAnsi" w:cstheme="minorHAnsi"/>
                <w:spacing w:val="-3"/>
                <w:sz w:val="18"/>
                <w:szCs w:val="18"/>
                <w:lang w:val="en-US"/>
              </w:rPr>
              <w:t>m</w:t>
            </w:r>
            <w:r w:rsidRPr="00161721">
              <w:rPr>
                <w:rFonts w:asciiTheme="minorHAnsi" w:hAnsiTheme="minorHAnsi" w:cstheme="minorHAnsi"/>
                <w:spacing w:val="-9"/>
                <w:sz w:val="18"/>
                <w:szCs w:val="18"/>
                <w:lang w:val="en-US"/>
              </w:rPr>
              <w:t>i</w:t>
            </w:r>
            <w:r w:rsidRPr="00161721">
              <w:rPr>
                <w:rFonts w:asciiTheme="minorHAnsi" w:hAnsiTheme="minorHAnsi" w:cstheme="minorHAnsi"/>
                <w:spacing w:val="-6"/>
                <w:sz w:val="18"/>
                <w:szCs w:val="18"/>
                <w:lang w:val="en-US"/>
              </w:rPr>
              <w:t>t</w:t>
            </w:r>
            <w:r w:rsidRPr="00161721">
              <w:rPr>
                <w:rFonts w:asciiTheme="minorHAnsi" w:hAnsiTheme="minorHAnsi" w:cstheme="minorHAnsi"/>
                <w:sz w:val="18"/>
                <w:szCs w:val="18"/>
                <w:lang w:val="en-US"/>
              </w:rPr>
              <w:t>t</w:t>
            </w:r>
            <w:r w:rsidRPr="00161721">
              <w:rPr>
                <w:rFonts w:asciiTheme="minorHAnsi" w:hAnsiTheme="minorHAnsi" w:cstheme="minorHAnsi"/>
                <w:spacing w:val="-13"/>
                <w:sz w:val="18"/>
                <w:szCs w:val="18"/>
                <w:lang w:val="en-US"/>
              </w:rPr>
              <w:t>i</w:t>
            </w:r>
            <w:r w:rsidRPr="00161721">
              <w:rPr>
                <w:rFonts w:asciiTheme="minorHAnsi" w:hAnsiTheme="minorHAnsi" w:cstheme="minorHAnsi"/>
                <w:sz w:val="18"/>
                <w:szCs w:val="18"/>
                <w:lang w:val="en-US"/>
              </w:rPr>
              <w:t xml:space="preserve">ng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B98DF1"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78B114EF"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AABB90"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817447" w14:textId="77777777"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Synchronization  </w:t>
            </w:r>
          </w:p>
          <w:p w14:paraId="74CB526B" w14:textId="77777777"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bits reference signal type  </w:t>
            </w:r>
          </w:p>
          <w:p w14:paraId="5FEA76C6" w14:textId="500E9ECB" w:rsidR="00F04F18" w:rsidRPr="00161721" w:rsidRDefault="00F04F18" w:rsidP="00823AE7">
            <w:pPr>
              <w:spacing w:before="68" w:line="208" w:lineRule="exact"/>
              <w:rPr>
                <w:rFonts w:asciiTheme="minorHAnsi" w:hAnsiTheme="minorHAnsi" w:cstheme="minorHAnsi"/>
                <w:lang w:val="en-US"/>
              </w:rPr>
            </w:pPr>
            <w:r w:rsidRPr="00161721">
              <w:rPr>
                <w:rFonts w:asciiTheme="minorHAnsi" w:hAnsiTheme="minorHAnsi" w:cstheme="minorHAnsi"/>
                <w:lang w:val="en-US"/>
              </w:rPr>
              <w:t xml:space="preserve">- drifting rate (1 second) without ref. signal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DB86B0"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CAD1F9"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E61499"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5C75A46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D14D7B"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96134A" w14:textId="4E52BAA9"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Orderwire channel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6EF325"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72B68C" w14:textId="24633F00"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D1E61D"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24B5E4F5"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29D3AC"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AA2860" w14:textId="56CFD051"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Power supply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DBE23C" w14:textId="0F4A9F2C"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11"/>
                <w:sz w:val="18"/>
                <w:szCs w:val="18"/>
                <w:lang w:val="en-US"/>
              </w:rPr>
              <w:t>V</w:t>
            </w:r>
            <w:r w:rsidRPr="00161721">
              <w:rPr>
                <w:rFonts w:asciiTheme="minorHAnsi" w:hAnsiTheme="minorHAnsi" w:cstheme="minorHAnsi"/>
                <w:sz w:val="18"/>
                <w:szCs w:val="18"/>
                <w:lang w:val="en-US"/>
              </w:rPr>
              <w:t>d</w:t>
            </w:r>
            <w:r w:rsidRPr="00161721">
              <w:rPr>
                <w:rFonts w:asciiTheme="minorHAnsi" w:hAnsiTheme="minorHAnsi" w:cstheme="minorHAnsi"/>
                <w:spacing w:val="-4"/>
                <w:sz w:val="18"/>
                <w:szCs w:val="18"/>
                <w:lang w:val="en-US"/>
              </w:rPr>
              <w:t>c</w:t>
            </w: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82FF45" w14:textId="3CC91128"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w:t>
            </w:r>
            <w:r w:rsidRPr="00161721">
              <w:rPr>
                <w:rFonts w:asciiTheme="minorHAnsi" w:hAnsiTheme="minorHAnsi" w:cstheme="minorHAnsi"/>
                <w:spacing w:val="-3"/>
                <w:sz w:val="18"/>
                <w:szCs w:val="18"/>
                <w:lang w:val="en-US"/>
              </w:rPr>
              <w:t>4</w:t>
            </w:r>
            <w:r w:rsidRPr="00161721">
              <w:rPr>
                <w:rFonts w:asciiTheme="minorHAnsi" w:hAnsiTheme="minorHAnsi" w:cstheme="minorHAnsi"/>
                <w:sz w:val="18"/>
                <w:szCs w:val="18"/>
                <w:lang w:val="en-US"/>
              </w:rPr>
              <w:t xml:space="preserve">8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87F45A"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6F3533B"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8D1972"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15EED2" w14:textId="7D7794FB"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Power consumption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77E846" w14:textId="44A4C697"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716942E"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3F7EE1"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2E9B8A1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14D5C5" w14:textId="2E351559" w:rsidR="00F04F18" w:rsidRPr="00161721" w:rsidRDefault="00F04F18" w:rsidP="00F04F18">
            <w:pPr>
              <w:spacing w:before="60" w:after="60" w:line="288" w:lineRule="auto"/>
              <w:rPr>
                <w:rFonts w:asciiTheme="minorHAnsi" w:hAnsiTheme="minorHAnsi" w:cstheme="minorHAnsi"/>
                <w:lang w:val="en-US"/>
              </w:rPr>
            </w:pPr>
            <w:r w:rsidRPr="00161721">
              <w:rPr>
                <w:rFonts w:asciiTheme="minorHAnsi" w:hAnsiTheme="minorHAnsi" w:cstheme="minorHAnsi"/>
                <w:lang w:val="en-US"/>
              </w:rPr>
              <w:t>5-2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59D948" w14:textId="0CF8216C"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Optical Aggregate Link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F17C85"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42BA3C"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EF40F4"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7DF0145F"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4E8998"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0174F8" w14:textId="2626E1A9"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Physical level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F12563"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3411E4"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9F4A3E"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22714A19"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5F0806"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C3D247" w14:textId="3CABD76D"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Wavelength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66D0A0" w14:textId="61638CDE"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n</w:t>
            </w:r>
            <w:r w:rsidRPr="00161721">
              <w:rPr>
                <w:rFonts w:asciiTheme="minorHAnsi" w:hAnsiTheme="minorHAnsi" w:cstheme="minorHAnsi"/>
                <w:sz w:val="18"/>
                <w:szCs w:val="18"/>
                <w:lang w:val="en-US"/>
              </w:rPr>
              <w:t xml:space="preserve">m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5E5401"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C987F2"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235A5F42"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86B2BB"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83B6F5" w14:textId="277451EE"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Rate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0E94C6" w14:textId="432014F0"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7"/>
                <w:sz w:val="18"/>
                <w:szCs w:val="18"/>
                <w:lang w:val="en-US"/>
              </w:rPr>
              <w:t>M</w:t>
            </w:r>
            <w:r w:rsidRPr="00161721">
              <w:rPr>
                <w:rFonts w:asciiTheme="minorHAnsi" w:hAnsiTheme="minorHAnsi" w:cstheme="minorHAnsi"/>
                <w:sz w:val="18"/>
                <w:szCs w:val="18"/>
                <w:lang w:val="en-US"/>
              </w:rPr>
              <w:t>bp</w:t>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6E1325"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FE15A85"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3D67A150"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9F337E"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787229E" w14:textId="3477EF6E"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Connector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47E9EE" w14:textId="40D0116E"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E623D5"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F96A16"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1F16E08E"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F99978A"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57540F" w14:textId="78290BE0"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Optical transmitter output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40B5DD" w14:textId="0939856D"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d</w:t>
            </w:r>
            <w:r w:rsidRPr="00161721">
              <w:rPr>
                <w:rFonts w:asciiTheme="minorHAnsi" w:hAnsiTheme="minorHAnsi" w:cstheme="minorHAnsi"/>
                <w:sz w:val="18"/>
                <w:szCs w:val="18"/>
                <w:lang w:val="en-US"/>
              </w:rPr>
              <w:t>B</w:t>
            </w:r>
            <w:r w:rsidRPr="00161721">
              <w:rPr>
                <w:rFonts w:asciiTheme="minorHAnsi" w:hAnsiTheme="minorHAnsi" w:cstheme="minorHAnsi"/>
                <w:spacing w:val="-3"/>
                <w:sz w:val="18"/>
                <w:szCs w:val="18"/>
                <w:lang w:val="en-US"/>
              </w:rPr>
              <w:t>m</w:t>
            </w: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8DC724" w14:textId="21F6F796"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w:t>
            </w:r>
            <w:r w:rsidRPr="00161721">
              <w:rPr>
                <w:rFonts w:asciiTheme="minorHAnsi" w:hAnsiTheme="minorHAnsi" w:cstheme="minorHAnsi"/>
                <w:sz w:val="18"/>
                <w:szCs w:val="18"/>
                <w:lang w:val="en-US"/>
              </w:rPr>
              <w:t>3</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dB</w:t>
            </w:r>
            <w:r w:rsidRPr="00161721">
              <w:rPr>
                <w:rFonts w:asciiTheme="minorHAnsi" w:hAnsiTheme="minorHAnsi" w:cstheme="minorHAnsi"/>
                <w:spacing w:val="-3"/>
                <w:sz w:val="18"/>
                <w:szCs w:val="18"/>
                <w:lang w:val="en-US"/>
              </w:rPr>
              <w:t>m</w:t>
            </w:r>
            <w:r w:rsidRPr="00161721">
              <w:rPr>
                <w:rFonts w:asciiTheme="minorHAnsi" w:hAnsiTheme="minorHAnsi" w:cstheme="minorHAnsi"/>
                <w:sz w:val="18"/>
                <w:szCs w:val="18"/>
                <w:lang w:val="en-US"/>
              </w:rPr>
              <w:t xml:space="preserve"> </w:t>
            </w:r>
            <w:r w:rsidRPr="00161721">
              <w:rPr>
                <w:rFonts w:asciiTheme="minorHAnsi" w:hAnsiTheme="minorHAnsi" w:cstheme="minorHAnsi"/>
                <w:spacing w:val="-3"/>
                <w:sz w:val="18"/>
                <w:szCs w:val="18"/>
                <w:lang w:val="en-US"/>
              </w:rPr>
              <w:t>m</w:t>
            </w:r>
            <w:r w:rsidRPr="00161721">
              <w:rPr>
                <w:rFonts w:asciiTheme="minorHAnsi" w:hAnsiTheme="minorHAnsi" w:cstheme="minorHAnsi"/>
                <w:spacing w:val="-9"/>
                <w:sz w:val="18"/>
                <w:szCs w:val="18"/>
                <w:lang w:val="en-US"/>
              </w:rPr>
              <w:t>i</w:t>
            </w:r>
            <w:r w:rsidRPr="00161721">
              <w:rPr>
                <w:rFonts w:asciiTheme="minorHAnsi" w:hAnsiTheme="minorHAnsi" w:cstheme="minorHAnsi"/>
                <w:spacing w:val="-5"/>
                <w:sz w:val="18"/>
                <w:szCs w:val="18"/>
                <w:lang w:val="en-US"/>
              </w:rPr>
              <w:t>n</w:t>
            </w:r>
            <w:r w:rsidRPr="00161721">
              <w:rPr>
                <w:rFonts w:asciiTheme="minorHAnsi" w:hAnsiTheme="minorHAnsi" w:cstheme="minorHAnsi"/>
                <w:sz w:val="18"/>
                <w:szCs w:val="18"/>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1D5A1D"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777CCE3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ADA004"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E0AABF" w14:textId="59B98410"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Optical receiver sensitivity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032D6F" w14:textId="7EC05F9D"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d</w:t>
            </w:r>
            <w:r w:rsidRPr="00161721">
              <w:rPr>
                <w:rFonts w:asciiTheme="minorHAnsi" w:hAnsiTheme="minorHAnsi" w:cstheme="minorHAnsi"/>
                <w:sz w:val="18"/>
                <w:szCs w:val="18"/>
                <w:lang w:val="en-US"/>
              </w:rPr>
              <w:t xml:space="preserve">Bm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F30989" w14:textId="1A84FD93"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w:t>
            </w:r>
            <w:r w:rsidRPr="00161721">
              <w:rPr>
                <w:rFonts w:asciiTheme="minorHAnsi" w:hAnsiTheme="minorHAnsi" w:cstheme="minorHAnsi"/>
                <w:spacing w:val="-3"/>
                <w:sz w:val="18"/>
                <w:szCs w:val="18"/>
                <w:lang w:val="en-US"/>
              </w:rPr>
              <w:t>35</w:t>
            </w:r>
            <w:r w:rsidRPr="00161721">
              <w:rPr>
                <w:rFonts w:asciiTheme="minorHAnsi" w:hAnsiTheme="minorHAnsi" w:cstheme="minorHAnsi"/>
                <w:sz w:val="18"/>
                <w:szCs w:val="18"/>
                <w:lang w:val="en-US"/>
              </w:rPr>
              <w:t xml:space="preserve"> dB</w:t>
            </w:r>
            <w:r w:rsidRPr="00161721">
              <w:rPr>
                <w:rFonts w:asciiTheme="minorHAnsi" w:hAnsiTheme="minorHAnsi" w:cstheme="minorHAnsi"/>
                <w:spacing w:val="-3"/>
                <w:sz w:val="18"/>
                <w:szCs w:val="18"/>
                <w:lang w:val="en-US"/>
              </w:rPr>
              <w:t>m</w:t>
            </w:r>
            <w:r w:rsidRPr="00161721">
              <w:rPr>
                <w:rFonts w:asciiTheme="minorHAnsi" w:hAnsiTheme="minorHAnsi" w:cstheme="minorHAnsi"/>
                <w:sz w:val="18"/>
                <w:szCs w:val="18"/>
                <w:lang w:val="en-US"/>
              </w:rPr>
              <w:t xml:space="preserve"> m</w:t>
            </w:r>
            <w:r w:rsidRPr="00161721">
              <w:rPr>
                <w:rFonts w:asciiTheme="minorHAnsi" w:hAnsiTheme="minorHAnsi" w:cstheme="minorHAnsi"/>
                <w:spacing w:val="-3"/>
                <w:sz w:val="18"/>
                <w:szCs w:val="18"/>
                <w:lang w:val="en-US"/>
              </w:rPr>
              <w:t>a</w:t>
            </w:r>
            <w:r w:rsidRPr="00161721">
              <w:rPr>
                <w:rFonts w:asciiTheme="minorHAnsi" w:hAnsiTheme="minorHAnsi" w:cstheme="minorHAnsi"/>
                <w:sz w:val="18"/>
                <w:szCs w:val="18"/>
                <w:lang w:val="en-US"/>
              </w:rPr>
              <w:t xml:space="preserve">x.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C1C3AE"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016A5B5"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7AF8D5" w14:textId="4F172ACE" w:rsidR="00F04F18" w:rsidRPr="00161721" w:rsidRDefault="00F04F18" w:rsidP="00F04F18">
            <w:pPr>
              <w:spacing w:before="60" w:after="60" w:line="288" w:lineRule="auto"/>
              <w:rPr>
                <w:rFonts w:asciiTheme="minorHAnsi" w:hAnsiTheme="minorHAnsi" w:cstheme="minorHAnsi"/>
                <w:lang w:val="en-US"/>
              </w:rPr>
            </w:pPr>
            <w:r w:rsidRPr="00161721">
              <w:rPr>
                <w:rFonts w:asciiTheme="minorHAnsi" w:hAnsiTheme="minorHAnsi" w:cstheme="minorHAnsi"/>
                <w:lang w:val="en-US"/>
              </w:rPr>
              <w:t>5-3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A8C28A" w14:textId="3D0C4509"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Tributaries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3C2D0D"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9954EA"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5B8553"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60767E7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AF3A37"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591909" w14:textId="1AC14157"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Level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224BEF" w14:textId="35211301"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C7C53F"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E6EF48"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9520149"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3B8588"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7E6CA1" w14:textId="02F45CA2"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Physical level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1A1521" w14:textId="50E2E8B3"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A99F7B"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57FB57"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7CADA31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029E58"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817700" w14:textId="739264E7"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Bit rate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BF1D76" w14:textId="2C0604FA"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7"/>
                <w:sz w:val="18"/>
                <w:szCs w:val="18"/>
                <w:lang w:val="en-US"/>
              </w:rPr>
              <w:t>M</w:t>
            </w:r>
            <w:r w:rsidRPr="00161721">
              <w:rPr>
                <w:rFonts w:asciiTheme="minorHAnsi" w:hAnsiTheme="minorHAnsi" w:cstheme="minorHAnsi"/>
                <w:sz w:val="18"/>
                <w:szCs w:val="18"/>
                <w:lang w:val="en-US"/>
              </w:rPr>
              <w:t>bp</w:t>
            </w:r>
            <w:r w:rsidRPr="00161721">
              <w:rPr>
                <w:rFonts w:asciiTheme="minorHAnsi" w:hAnsiTheme="minorHAnsi" w:cstheme="minorHAnsi"/>
                <w:spacing w:val="-4"/>
                <w:sz w:val="18"/>
                <w:szCs w:val="18"/>
                <w:lang w:val="en-US"/>
              </w:rPr>
              <w:t>s</w:t>
            </w: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D9DEE7"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49361B"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6CD2B77"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A3B394"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2D3AE4" w14:textId="5235D8A5"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Line code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38F5B2"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36A8B3"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F29866"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7515EA6A"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6D6C29" w14:textId="3B1F2B3D" w:rsidR="00F04F18" w:rsidRPr="00161721" w:rsidRDefault="00F04F18" w:rsidP="00F04F18">
            <w:pPr>
              <w:spacing w:before="60" w:after="60" w:line="288" w:lineRule="auto"/>
              <w:rPr>
                <w:rFonts w:asciiTheme="minorHAnsi" w:hAnsiTheme="minorHAnsi" w:cstheme="minorHAnsi"/>
                <w:lang w:val="en-US"/>
              </w:rPr>
            </w:pPr>
            <w:r w:rsidRPr="00161721">
              <w:rPr>
                <w:rFonts w:asciiTheme="minorHAnsi" w:hAnsiTheme="minorHAnsi" w:cstheme="minorHAnsi"/>
                <w:lang w:val="en-US"/>
              </w:rPr>
              <w:t>5-4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DB3E08" w14:textId="76C523E8"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Ethernet Unit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E78A47"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B0A9AD"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6A0A31"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0F0D007"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7AF34B"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D45E2A" w14:textId="03FF5FB0"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Interface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2D2389"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AA7B78" w14:textId="77777777" w:rsidR="00F04F18" w:rsidRPr="00161721" w:rsidRDefault="00F04F18" w:rsidP="00823AE7">
            <w:pPr>
              <w:spacing w:before="71" w:line="208" w:lineRule="exact"/>
              <w:rPr>
                <w:rFonts w:asciiTheme="minorHAnsi" w:hAnsiTheme="minorHAnsi" w:cstheme="minorHAnsi"/>
                <w:lang w:val="en-US"/>
              </w:rPr>
            </w:pPr>
            <w:r w:rsidRPr="00161721">
              <w:rPr>
                <w:rFonts w:asciiTheme="minorHAnsi" w:hAnsiTheme="minorHAnsi" w:cstheme="minorHAnsi"/>
                <w:spacing w:val="-3"/>
                <w:sz w:val="18"/>
                <w:szCs w:val="18"/>
                <w:lang w:val="en-US"/>
              </w:rPr>
              <w:t>1</w:t>
            </w:r>
            <w:r w:rsidRPr="00161721">
              <w:rPr>
                <w:rFonts w:asciiTheme="minorHAnsi" w:hAnsiTheme="minorHAnsi" w:cstheme="minorHAnsi"/>
                <w:sz w:val="18"/>
                <w:szCs w:val="18"/>
                <w:lang w:val="en-US"/>
              </w:rPr>
              <w:t>0 BA</w:t>
            </w:r>
            <w:r w:rsidRPr="00161721">
              <w:rPr>
                <w:rFonts w:asciiTheme="minorHAnsi" w:hAnsiTheme="minorHAnsi" w:cstheme="minorHAnsi"/>
                <w:spacing w:val="-5"/>
                <w:sz w:val="18"/>
                <w:szCs w:val="18"/>
                <w:lang w:val="en-US"/>
              </w:rPr>
              <w:t>S</w:t>
            </w:r>
            <w:r w:rsidRPr="00161721">
              <w:rPr>
                <w:rFonts w:asciiTheme="minorHAnsi" w:hAnsiTheme="minorHAnsi" w:cstheme="minorHAnsi"/>
                <w:sz w:val="18"/>
                <w:szCs w:val="18"/>
                <w:lang w:val="en-US"/>
              </w:rPr>
              <w:t xml:space="preserve">E-T/100  </w:t>
            </w:r>
          </w:p>
          <w:p w14:paraId="09B9140B" w14:textId="3D4F6F14"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B</w:t>
            </w:r>
            <w:r w:rsidRPr="00161721">
              <w:rPr>
                <w:rFonts w:asciiTheme="minorHAnsi" w:hAnsiTheme="minorHAnsi" w:cstheme="minorHAnsi"/>
                <w:spacing w:val="-9"/>
                <w:sz w:val="18"/>
                <w:szCs w:val="18"/>
                <w:lang w:val="en-US"/>
              </w:rPr>
              <w:t>A</w:t>
            </w:r>
            <w:r w:rsidRPr="00161721">
              <w:rPr>
                <w:rFonts w:asciiTheme="minorHAnsi" w:hAnsiTheme="minorHAnsi" w:cstheme="minorHAnsi"/>
                <w:sz w:val="18"/>
                <w:szCs w:val="18"/>
                <w:lang w:val="en-US"/>
              </w:rPr>
              <w:t>S</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-T</w:t>
            </w:r>
            <w:r w:rsidRPr="00161721">
              <w:rPr>
                <w:rFonts w:asciiTheme="minorHAnsi" w:hAnsiTheme="minorHAnsi" w:cstheme="minorHAnsi"/>
                <w:spacing w:val="-3"/>
                <w:sz w:val="18"/>
                <w:szCs w:val="18"/>
                <w:lang w:val="en-US"/>
              </w:rPr>
              <w:t>X</w:t>
            </w:r>
            <w:r w:rsidRPr="00161721">
              <w:rPr>
                <w:rFonts w:asciiTheme="minorHAnsi" w:hAnsiTheme="minorHAnsi" w:cstheme="minorHAnsi"/>
                <w:sz w:val="18"/>
                <w:szCs w:val="18"/>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42923C"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6994716"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FA7428"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471194" w14:textId="7706A5B2"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VLAN compliant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7A15BC"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A0A543" w14:textId="2B652CDB"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IEE</w:t>
            </w:r>
            <w:r w:rsidRPr="00161721">
              <w:rPr>
                <w:rFonts w:asciiTheme="minorHAnsi" w:hAnsiTheme="minorHAnsi" w:cstheme="minorHAnsi"/>
                <w:spacing w:val="-3"/>
                <w:sz w:val="18"/>
                <w:szCs w:val="18"/>
                <w:lang w:val="en-US"/>
              </w:rPr>
              <w:t>E</w:t>
            </w:r>
            <w:r w:rsidRPr="00161721">
              <w:rPr>
                <w:rFonts w:asciiTheme="minorHAnsi" w:hAnsiTheme="minorHAnsi" w:cstheme="minorHAnsi"/>
                <w:sz w:val="18"/>
                <w:szCs w:val="18"/>
                <w:lang w:val="en-US"/>
              </w:rPr>
              <w:t xml:space="preserve"> 8</w:t>
            </w:r>
            <w:r w:rsidRPr="00161721">
              <w:rPr>
                <w:rFonts w:asciiTheme="minorHAnsi" w:hAnsiTheme="minorHAnsi" w:cstheme="minorHAnsi"/>
                <w:spacing w:val="-3"/>
                <w:sz w:val="18"/>
                <w:szCs w:val="18"/>
                <w:lang w:val="en-US"/>
              </w:rPr>
              <w:t>0</w:t>
            </w:r>
            <w:r w:rsidRPr="00161721">
              <w:rPr>
                <w:rFonts w:asciiTheme="minorHAnsi" w:hAnsiTheme="minorHAnsi" w:cstheme="minorHAnsi"/>
                <w:sz w:val="18"/>
                <w:szCs w:val="18"/>
                <w:lang w:val="en-US"/>
              </w:rPr>
              <w:t>2</w:t>
            </w:r>
            <w:r w:rsidRPr="00161721">
              <w:rPr>
                <w:rFonts w:asciiTheme="minorHAnsi" w:hAnsiTheme="minorHAnsi" w:cstheme="minorHAnsi"/>
                <w:spacing w:val="-4"/>
                <w:sz w:val="18"/>
                <w:szCs w:val="18"/>
                <w:lang w:val="en-US"/>
              </w:rPr>
              <w:t>.</w:t>
            </w:r>
            <w:r w:rsidRPr="00161721">
              <w:rPr>
                <w:rFonts w:asciiTheme="minorHAnsi" w:hAnsiTheme="minorHAnsi" w:cstheme="minorHAnsi"/>
                <w:sz w:val="18"/>
                <w:szCs w:val="18"/>
                <w:lang w:val="en-US"/>
              </w:rPr>
              <w:t xml:space="preserve">1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F0DE9F"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1CAE7D29"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C65546" w14:textId="7BB79FF2" w:rsidR="00F04F18" w:rsidRPr="00161721" w:rsidRDefault="00F04F18" w:rsidP="00F04F18">
            <w:pPr>
              <w:spacing w:before="60" w:after="60" w:line="288" w:lineRule="auto"/>
              <w:rPr>
                <w:rFonts w:asciiTheme="minorHAnsi" w:hAnsiTheme="minorHAnsi" w:cstheme="minorHAnsi"/>
                <w:lang w:val="en-US"/>
              </w:rPr>
            </w:pPr>
            <w:r w:rsidRPr="00161721">
              <w:rPr>
                <w:rFonts w:asciiTheme="minorHAnsi" w:hAnsiTheme="minorHAnsi" w:cstheme="minorHAnsi"/>
                <w:lang w:val="en-US"/>
              </w:rPr>
              <w:t>5-5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C24FA5" w14:textId="550F97CC"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Network management Software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765863"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29B9EF"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CEFC37"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31EDC01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34D856"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5C04C0" w14:textId="523F49F2"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designation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2F2BB7"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ACFB5A" w14:textId="6376982F"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w:t>
            </w:r>
            <w:r w:rsidRPr="00161721">
              <w:rPr>
                <w:rFonts w:asciiTheme="minorHAnsi" w:hAnsiTheme="minorHAnsi" w:cstheme="minorHAnsi"/>
                <w:sz w:val="18"/>
                <w:szCs w:val="18"/>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336671"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5175F9DA"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10C43E"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45482D" w14:textId="6104A4C6"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compatibility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EED564"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7D3EA8" w14:textId="57B93FFB"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3"/>
                <w:sz w:val="18"/>
                <w:szCs w:val="18"/>
                <w:lang w:val="en-US"/>
              </w:rPr>
              <w:t>PC</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z w:val="18"/>
                <w:szCs w:val="18"/>
                <w:lang w:val="en-US"/>
              </w:rPr>
              <w:t>W</w:t>
            </w:r>
            <w:r w:rsidRPr="00161721">
              <w:rPr>
                <w:rFonts w:asciiTheme="minorHAnsi" w:hAnsiTheme="minorHAnsi" w:cstheme="minorHAnsi"/>
                <w:spacing w:val="-3"/>
                <w:sz w:val="18"/>
                <w:szCs w:val="18"/>
                <w:lang w:val="en-US"/>
              </w:rPr>
              <w:t>in</w:t>
            </w:r>
            <w:r w:rsidRPr="00161721">
              <w:rPr>
                <w:rFonts w:asciiTheme="minorHAnsi" w:hAnsiTheme="minorHAnsi" w:cstheme="minorHAnsi"/>
                <w:sz w:val="18"/>
                <w:szCs w:val="18"/>
                <w:lang w:val="en-US"/>
              </w:rPr>
              <w:t>d</w:t>
            </w:r>
            <w:r w:rsidRPr="00161721">
              <w:rPr>
                <w:rFonts w:asciiTheme="minorHAnsi" w:hAnsiTheme="minorHAnsi" w:cstheme="minorHAnsi"/>
                <w:spacing w:val="-3"/>
                <w:sz w:val="18"/>
                <w:szCs w:val="18"/>
                <w:lang w:val="en-US"/>
              </w:rPr>
              <w:t>o</w:t>
            </w:r>
            <w:r w:rsidRPr="00161721">
              <w:rPr>
                <w:rFonts w:asciiTheme="minorHAnsi" w:hAnsiTheme="minorHAnsi" w:cstheme="minorHAnsi"/>
                <w:sz w:val="18"/>
                <w:szCs w:val="18"/>
                <w:lang w:val="en-US"/>
              </w:rPr>
              <w:t>ws</w:t>
            </w:r>
            <w:r w:rsidRPr="00161721">
              <w:rPr>
                <w:rFonts w:asciiTheme="minorHAnsi" w:hAnsiTheme="minorHAnsi" w:cstheme="minorHAnsi"/>
                <w:spacing w:val="-4"/>
                <w:sz w:val="18"/>
                <w:szCs w:val="18"/>
                <w:lang w:val="en-US"/>
              </w:rPr>
              <w:t xml:space="preserve"> </w:t>
            </w:r>
            <w:r w:rsidRPr="00161721">
              <w:rPr>
                <w:rFonts w:asciiTheme="minorHAnsi" w:hAnsiTheme="minorHAnsi" w:cstheme="minorHAnsi"/>
                <w:spacing w:val="-11"/>
                <w:sz w:val="18"/>
                <w:szCs w:val="18"/>
                <w:lang w:val="en-US"/>
              </w:rPr>
              <w:t>l</w:t>
            </w:r>
            <w:r w:rsidRPr="00161721">
              <w:rPr>
                <w:rFonts w:asciiTheme="minorHAnsi" w:hAnsiTheme="minorHAnsi" w:cstheme="minorHAnsi"/>
                <w:sz w:val="18"/>
                <w:szCs w:val="18"/>
                <w:lang w:val="en-US"/>
              </w:rPr>
              <w:t xml:space="preserve">atest version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D9B15D"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33CC5E2"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8F482B"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D07DBB" w14:textId="0A32344C"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network configuration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7415D3"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75FD8C" w14:textId="78D85227"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Yes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8CAFB0"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3EBD7AD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0B7F77"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25CCAE" w14:textId="430CFE75"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node monitoring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29D785"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3DFEE1" w14:textId="1DD4976F"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9"/>
                <w:sz w:val="18"/>
                <w:szCs w:val="18"/>
                <w:lang w:val="en-US"/>
              </w:rPr>
              <w:t>Y</w:t>
            </w:r>
            <w:r w:rsidRPr="00161721">
              <w:rPr>
                <w:rFonts w:asciiTheme="minorHAnsi" w:hAnsiTheme="minorHAnsi" w:cstheme="minorHAnsi"/>
                <w:sz w:val="18"/>
                <w:szCs w:val="18"/>
                <w:lang w:val="en-US"/>
              </w:rPr>
              <w:t xml:space="preserve">es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67D75B"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99EA1E7"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B49308"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796703" w14:textId="648AA6D8"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alarm log and time stamping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718E0C"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631F6D" w14:textId="7FC23B23"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9"/>
                <w:sz w:val="18"/>
                <w:szCs w:val="18"/>
                <w:lang w:val="en-US"/>
              </w:rPr>
              <w:t>Y</w:t>
            </w:r>
            <w:r w:rsidRPr="00161721">
              <w:rPr>
                <w:rFonts w:asciiTheme="minorHAnsi" w:hAnsiTheme="minorHAnsi" w:cstheme="minorHAnsi"/>
                <w:sz w:val="18"/>
                <w:szCs w:val="18"/>
                <w:lang w:val="en-US"/>
              </w:rPr>
              <w:t xml:space="preserve">es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B973DD"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09F36D5E"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F56A13" w14:textId="77777777" w:rsidR="00F04F18" w:rsidRPr="00161721" w:rsidRDefault="00F04F18" w:rsidP="00F04F18">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F322FC" w14:textId="362F8C3A" w:rsidR="00F04F18" w:rsidRPr="00161721" w:rsidRDefault="00F04F18" w:rsidP="00F04F18">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trouble shooting and maintenance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91ED59" w14:textId="77777777" w:rsidR="00F04F18" w:rsidRPr="00161721" w:rsidRDefault="00F04F18" w:rsidP="00F04F18">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4B33F8" w14:textId="5963A84C" w:rsidR="00F04F18" w:rsidRPr="00161721" w:rsidRDefault="00F04F18" w:rsidP="00F04F18">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9"/>
                <w:sz w:val="18"/>
                <w:szCs w:val="18"/>
                <w:lang w:val="en-US"/>
              </w:rPr>
              <w:t>Y</w:t>
            </w:r>
            <w:r w:rsidRPr="00161721">
              <w:rPr>
                <w:rFonts w:asciiTheme="minorHAnsi" w:hAnsiTheme="minorHAnsi" w:cstheme="minorHAnsi"/>
                <w:sz w:val="18"/>
                <w:szCs w:val="18"/>
                <w:lang w:val="en-US"/>
              </w:rPr>
              <w:t xml:space="preserve">es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157342" w14:textId="77777777" w:rsidR="00F04F18" w:rsidRPr="00161721" w:rsidRDefault="00F04F18" w:rsidP="00F04F18">
            <w:pPr>
              <w:spacing w:before="60" w:after="60" w:line="288" w:lineRule="auto"/>
              <w:jc w:val="center"/>
              <w:rPr>
                <w:rFonts w:asciiTheme="minorHAnsi" w:hAnsiTheme="minorHAnsi" w:cstheme="minorHAnsi"/>
                <w:lang w:val="en-US"/>
              </w:rPr>
            </w:pPr>
          </w:p>
        </w:tc>
      </w:tr>
      <w:tr w:rsidR="00161721" w:rsidRPr="00161721" w14:paraId="46E42DC2"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A0C2B7" w14:textId="196E6338" w:rsidR="003A4363" w:rsidRPr="00161721" w:rsidRDefault="003A4363" w:rsidP="003A4363">
            <w:pPr>
              <w:spacing w:before="60" w:after="60" w:line="288" w:lineRule="auto"/>
              <w:rPr>
                <w:rFonts w:asciiTheme="minorHAnsi" w:hAnsiTheme="minorHAnsi" w:cstheme="minorHAnsi"/>
                <w:lang w:val="en-US"/>
              </w:rPr>
            </w:pPr>
            <w:r w:rsidRPr="00161721">
              <w:rPr>
                <w:rFonts w:asciiTheme="minorHAnsi" w:hAnsiTheme="minorHAnsi" w:cstheme="minorHAnsi"/>
                <w:lang w:val="en-US"/>
              </w:rPr>
              <w:t>6</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5AA5F2" w14:textId="2A1CBCA2"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Weight and dimensions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9D08FB"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6E7DBF"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DAC5D4"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7095CEE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61F4DB" w14:textId="77777777" w:rsidR="003A4363" w:rsidRPr="00161721" w:rsidRDefault="003A4363" w:rsidP="003A4363">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BC90F6" w14:textId="77777777"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Dimensions   </w:t>
            </w:r>
          </w:p>
          <w:p w14:paraId="129A593B" w14:textId="77777777"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cabinet for service  </w:t>
            </w:r>
          </w:p>
          <w:p w14:paraId="6DFB65F3" w14:textId="52F81429"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cabinet for shipment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C2A269" w14:textId="77777777" w:rsidR="003A4363" w:rsidRPr="00161721" w:rsidRDefault="003A4363" w:rsidP="003A4363">
            <w:pPr>
              <w:spacing w:before="60" w:after="60" w:line="288" w:lineRule="auto"/>
              <w:jc w:val="center"/>
              <w:rPr>
                <w:rFonts w:asciiTheme="minorHAnsi" w:hAnsiTheme="minorHAnsi" w:cstheme="minorHAnsi"/>
                <w:lang w:val="en-US"/>
              </w:rPr>
            </w:pPr>
          </w:p>
          <w:p w14:paraId="664823F0" w14:textId="0E3280FB" w:rsidR="003A4363" w:rsidRPr="00161721" w:rsidRDefault="003A4363" w:rsidP="003A4363">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mm</w:t>
            </w:r>
          </w:p>
          <w:p w14:paraId="608306CC" w14:textId="5DE994FA" w:rsidR="003A4363" w:rsidRPr="00161721" w:rsidRDefault="003A4363" w:rsidP="003A4363">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mm</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A8B320"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ECA57E"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05B2C49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449DC3" w14:textId="77777777" w:rsidR="003A4363" w:rsidRPr="00161721" w:rsidRDefault="003A4363" w:rsidP="003A4363">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C382F9" w14:textId="544B1682"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Weight  </w:t>
            </w:r>
          </w:p>
          <w:p w14:paraId="74847F58" w14:textId="77777777"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cabinet for service  </w:t>
            </w:r>
          </w:p>
          <w:p w14:paraId="78650B6B" w14:textId="1A163A99"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cabinet for shipment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B3C99C" w14:textId="77777777" w:rsidR="003A4363" w:rsidRPr="00161721" w:rsidRDefault="003A4363" w:rsidP="003A4363">
            <w:pPr>
              <w:spacing w:before="60" w:after="60" w:line="288" w:lineRule="auto"/>
              <w:jc w:val="center"/>
              <w:rPr>
                <w:rFonts w:asciiTheme="minorHAnsi" w:hAnsiTheme="minorHAnsi" w:cstheme="minorHAnsi"/>
                <w:lang w:val="en-US"/>
              </w:rPr>
            </w:pPr>
          </w:p>
          <w:p w14:paraId="1EFE75FF" w14:textId="41839EA4" w:rsidR="003A4363" w:rsidRPr="00161721" w:rsidRDefault="003A4363" w:rsidP="003A4363">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kg</w:t>
            </w:r>
          </w:p>
          <w:p w14:paraId="5773EFF2" w14:textId="17D93360" w:rsidR="003A4363" w:rsidRPr="00161721" w:rsidRDefault="003A4363" w:rsidP="003A4363">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kg</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C8FC4C"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8399DE"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57847738"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3D6871" w14:textId="0FEE92ED" w:rsidR="003A4363" w:rsidRPr="00161721" w:rsidRDefault="003A4363" w:rsidP="003A4363">
            <w:pPr>
              <w:spacing w:before="60" w:after="60" w:line="288" w:lineRule="auto"/>
              <w:rPr>
                <w:rFonts w:asciiTheme="minorHAnsi" w:hAnsiTheme="minorHAnsi" w:cstheme="minorHAnsi"/>
                <w:lang w:val="en-US"/>
              </w:rPr>
            </w:pPr>
            <w:r w:rsidRPr="00161721">
              <w:rPr>
                <w:rFonts w:asciiTheme="minorHAnsi" w:hAnsiTheme="minorHAnsi" w:cstheme="minorHAnsi"/>
                <w:lang w:val="en-US"/>
              </w:rPr>
              <w:t>7</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C6CAA6" w14:textId="77777777"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Standards  </w:t>
            </w:r>
          </w:p>
          <w:p w14:paraId="0D40A553" w14:textId="77777777"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manufacturing  </w:t>
            </w:r>
          </w:p>
          <w:p w14:paraId="16DCB4B5" w14:textId="19F290FE"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 quality assurance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0D4EAF"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CDC53D" w14:textId="77777777" w:rsidR="003A4363" w:rsidRPr="00161721" w:rsidRDefault="003A4363" w:rsidP="003A4363">
            <w:pPr>
              <w:spacing w:before="60" w:after="60" w:line="288" w:lineRule="auto"/>
              <w:jc w:val="center"/>
              <w:rPr>
                <w:rFonts w:asciiTheme="minorHAnsi" w:hAnsiTheme="minorHAnsi" w:cstheme="minorHAnsi"/>
                <w:lang w:val="en-US"/>
              </w:rPr>
            </w:pPr>
          </w:p>
          <w:p w14:paraId="564BCC8A" w14:textId="2E674572" w:rsidR="003A4363" w:rsidRPr="00161721" w:rsidRDefault="003A4363" w:rsidP="003A4363">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4"/>
                <w:sz w:val="18"/>
                <w:szCs w:val="18"/>
                <w:lang w:val="en-US"/>
              </w:rPr>
              <w:t>IT</w:t>
            </w:r>
            <w:r w:rsidRPr="00161721">
              <w:rPr>
                <w:rFonts w:asciiTheme="minorHAnsi" w:hAnsiTheme="minorHAnsi" w:cstheme="minorHAnsi"/>
                <w:spacing w:val="-3"/>
                <w:sz w:val="18"/>
                <w:szCs w:val="18"/>
                <w:lang w:val="en-US"/>
              </w:rPr>
              <w:t>U</w:t>
            </w:r>
            <w:r w:rsidRPr="00161721">
              <w:rPr>
                <w:rFonts w:asciiTheme="minorHAnsi" w:hAnsiTheme="minorHAnsi" w:cstheme="minorHAnsi"/>
                <w:sz w:val="18"/>
                <w:szCs w:val="18"/>
                <w:lang w:val="en-US"/>
              </w:rPr>
              <w:t xml:space="preserve">-T  </w:t>
            </w:r>
          </w:p>
          <w:p w14:paraId="15905BA1" w14:textId="32A91542" w:rsidR="003A4363" w:rsidRPr="00161721" w:rsidRDefault="003A4363" w:rsidP="003A4363">
            <w:pPr>
              <w:spacing w:before="60" w:after="60" w:line="288" w:lineRule="auto"/>
              <w:jc w:val="center"/>
              <w:rPr>
                <w:rFonts w:asciiTheme="minorHAnsi" w:hAnsiTheme="minorHAnsi" w:cstheme="minorHAnsi"/>
                <w:lang w:val="en-US"/>
              </w:rPr>
            </w:pPr>
            <w:r w:rsidRPr="00161721">
              <w:rPr>
                <w:rFonts w:asciiTheme="minorHAnsi" w:hAnsiTheme="minorHAnsi" w:cstheme="minorHAnsi"/>
                <w:spacing w:val="-10"/>
                <w:sz w:val="18"/>
                <w:szCs w:val="18"/>
                <w:lang w:val="en-US"/>
              </w:rPr>
              <w:t>I</w:t>
            </w:r>
            <w:r w:rsidRPr="00161721">
              <w:rPr>
                <w:rFonts w:asciiTheme="minorHAnsi" w:hAnsiTheme="minorHAnsi" w:cstheme="minorHAnsi"/>
                <w:spacing w:val="-5"/>
                <w:sz w:val="18"/>
                <w:szCs w:val="18"/>
                <w:lang w:val="en-US"/>
              </w:rPr>
              <w:t>S</w:t>
            </w:r>
            <w:r w:rsidRPr="00161721">
              <w:rPr>
                <w:rFonts w:asciiTheme="minorHAnsi" w:hAnsiTheme="minorHAnsi" w:cstheme="minorHAnsi"/>
                <w:sz w:val="18"/>
                <w:szCs w:val="18"/>
                <w:lang w:val="en-US"/>
              </w:rPr>
              <w:t>O 90</w:t>
            </w:r>
            <w:r w:rsidRPr="00161721">
              <w:rPr>
                <w:rFonts w:asciiTheme="minorHAnsi" w:hAnsiTheme="minorHAnsi" w:cstheme="minorHAnsi"/>
                <w:spacing w:val="-3"/>
                <w:sz w:val="18"/>
                <w:szCs w:val="18"/>
                <w:lang w:val="en-US"/>
              </w:rPr>
              <w:t>0</w:t>
            </w:r>
            <w:r w:rsidRPr="00161721">
              <w:rPr>
                <w:rFonts w:asciiTheme="minorHAnsi" w:hAnsiTheme="minorHAnsi" w:cstheme="minorHAnsi"/>
                <w:sz w:val="18"/>
                <w:szCs w:val="18"/>
                <w:lang w:val="en-US"/>
              </w:rPr>
              <w:t xml:space="preserve">1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17F0F9"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14FED0B9"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17E5A4" w14:textId="28D687E7" w:rsidR="003A4363" w:rsidRPr="00161721" w:rsidRDefault="003A4363" w:rsidP="003A4363">
            <w:pPr>
              <w:spacing w:before="60" w:after="60" w:line="288" w:lineRule="auto"/>
              <w:rPr>
                <w:rFonts w:asciiTheme="minorHAnsi" w:hAnsiTheme="minorHAnsi" w:cstheme="minorHAnsi"/>
                <w:lang w:val="en-US"/>
              </w:rPr>
            </w:pPr>
            <w:r w:rsidRPr="00161721">
              <w:rPr>
                <w:rFonts w:asciiTheme="minorHAnsi" w:hAnsiTheme="minorHAnsi" w:cstheme="minorHAnsi"/>
                <w:lang w:val="en-US"/>
              </w:rPr>
              <w:t>8</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D18E4F" w14:textId="1962464E"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Installation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4D3C59"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10FF65" w14:textId="5DAF3962" w:rsidR="003A4363" w:rsidRPr="00161721" w:rsidRDefault="003A4363" w:rsidP="00823AE7">
            <w:pPr>
              <w:spacing w:before="68" w:line="211" w:lineRule="exact"/>
              <w:jc w:val="left"/>
              <w:rPr>
                <w:rFonts w:asciiTheme="minorHAnsi" w:hAnsiTheme="minorHAnsi" w:cstheme="minorHAnsi"/>
                <w:lang w:val="en-US"/>
              </w:rPr>
            </w:pPr>
            <w:r w:rsidRPr="00161721">
              <w:rPr>
                <w:rFonts w:asciiTheme="minorHAnsi" w:hAnsiTheme="minorHAnsi" w:cstheme="minorHAnsi"/>
                <w:spacing w:val="-9"/>
                <w:sz w:val="18"/>
                <w:szCs w:val="18"/>
                <w:lang w:val="en-US"/>
              </w:rPr>
              <w:t>A</w:t>
            </w:r>
            <w:r w:rsidRPr="00161721">
              <w:rPr>
                <w:rFonts w:asciiTheme="minorHAnsi" w:hAnsiTheme="minorHAnsi" w:cstheme="minorHAnsi"/>
                <w:sz w:val="18"/>
                <w:szCs w:val="18"/>
                <w:lang w:val="en-US"/>
              </w:rPr>
              <w:t>t sub</w:t>
            </w:r>
            <w:r w:rsidRPr="00161721">
              <w:rPr>
                <w:rFonts w:asciiTheme="minorHAnsi" w:hAnsiTheme="minorHAnsi" w:cstheme="minorHAnsi"/>
                <w:spacing w:val="-6"/>
                <w:sz w:val="18"/>
                <w:szCs w:val="18"/>
                <w:lang w:val="en-US"/>
              </w:rPr>
              <w:t>s</w:t>
            </w:r>
            <w:r w:rsidRPr="00161721">
              <w:rPr>
                <w:rFonts w:asciiTheme="minorHAnsi" w:hAnsiTheme="minorHAnsi" w:cstheme="minorHAnsi"/>
                <w:sz w:val="18"/>
                <w:szCs w:val="18"/>
                <w:lang w:val="en-US"/>
              </w:rPr>
              <w:t>t</w:t>
            </w:r>
            <w:r w:rsidRPr="00161721">
              <w:rPr>
                <w:rFonts w:asciiTheme="minorHAnsi" w:hAnsiTheme="minorHAnsi" w:cstheme="minorHAnsi"/>
                <w:spacing w:val="-3"/>
                <w:sz w:val="18"/>
                <w:szCs w:val="18"/>
                <w:lang w:val="en-US"/>
              </w:rPr>
              <w:t>a</w:t>
            </w:r>
            <w:r w:rsidRPr="00161721">
              <w:rPr>
                <w:rFonts w:asciiTheme="minorHAnsi" w:hAnsiTheme="minorHAnsi" w:cstheme="minorHAnsi"/>
                <w:sz w:val="18"/>
                <w:szCs w:val="18"/>
                <w:lang w:val="en-US"/>
              </w:rPr>
              <w:t>t</w:t>
            </w:r>
            <w:r w:rsidRPr="00161721">
              <w:rPr>
                <w:rFonts w:asciiTheme="minorHAnsi" w:hAnsiTheme="minorHAnsi" w:cstheme="minorHAnsi"/>
                <w:spacing w:val="-13"/>
                <w:sz w:val="18"/>
                <w:szCs w:val="18"/>
                <w:lang w:val="en-US"/>
              </w:rPr>
              <w:t>i</w:t>
            </w:r>
            <w:r w:rsidRPr="00161721">
              <w:rPr>
                <w:rFonts w:asciiTheme="minorHAnsi" w:hAnsiTheme="minorHAnsi" w:cstheme="minorHAnsi"/>
                <w:sz w:val="18"/>
                <w:szCs w:val="18"/>
                <w:lang w:val="en-US"/>
              </w:rPr>
              <w:t>ons and Powers Plant</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229019"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06DF6C8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54926D" w14:textId="77777777" w:rsidR="003A4363" w:rsidRPr="00161721" w:rsidRDefault="003A4363" w:rsidP="003A4363">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824785" w14:textId="25AFFE12"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b/>
                <w:bCs/>
                <w:lang w:val="en-US"/>
              </w:rPr>
              <w:t xml:space="preserve">Fiber Optic Cable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17FEB70D"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21C11942" w14:textId="77777777" w:rsidR="003A4363" w:rsidRPr="00161721" w:rsidRDefault="003A4363" w:rsidP="003A4363">
            <w:pPr>
              <w:spacing w:before="68" w:line="211" w:lineRule="exact"/>
              <w:jc w:val="left"/>
              <w:rPr>
                <w:rFonts w:asciiTheme="minorHAnsi" w:hAnsiTheme="minorHAnsi" w:cstheme="minorHAnsi"/>
                <w:spacing w:val="-9"/>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F2C0E9"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291755FC"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EA236E" w14:textId="4F1D810A" w:rsidR="003A4363" w:rsidRPr="00161721" w:rsidRDefault="003A4363" w:rsidP="003A4363">
            <w:pPr>
              <w:spacing w:before="60" w:after="60" w:line="288" w:lineRule="auto"/>
              <w:rPr>
                <w:rFonts w:asciiTheme="minorHAnsi" w:hAnsiTheme="minorHAnsi" w:cstheme="minorHAnsi"/>
                <w:lang w:val="en-US"/>
              </w:rPr>
            </w:pPr>
            <w:r w:rsidRPr="00161721">
              <w:rPr>
                <w:rFonts w:asciiTheme="minorHAnsi" w:hAnsiTheme="minorHAnsi" w:cstheme="minorHAnsi"/>
                <w:lang w:val="en-US"/>
              </w:rPr>
              <w:t>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5E1723" w14:textId="250E2DF4"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Country of origin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06AA944D"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590807BE" w14:textId="77777777" w:rsidR="003A4363" w:rsidRPr="00161721" w:rsidRDefault="003A4363" w:rsidP="003A4363">
            <w:pPr>
              <w:spacing w:before="68" w:line="211" w:lineRule="exact"/>
              <w:jc w:val="left"/>
              <w:rPr>
                <w:rFonts w:asciiTheme="minorHAnsi" w:hAnsiTheme="minorHAnsi" w:cstheme="minorHAnsi"/>
                <w:spacing w:val="-9"/>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1DDF96"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7961BB26"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C508B9" w14:textId="35741EB2" w:rsidR="003A4363" w:rsidRPr="00161721" w:rsidRDefault="003A4363" w:rsidP="003A4363">
            <w:pPr>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EC6983" w14:textId="7A6B556C" w:rsidR="003A4363" w:rsidRPr="00161721" w:rsidRDefault="003A4363" w:rsidP="003A4363">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Characteristics</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3A98AB4B" w14:textId="77777777" w:rsidR="003A4363" w:rsidRPr="00161721" w:rsidRDefault="003A4363" w:rsidP="003A4363">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0DF03AE2" w14:textId="77777777" w:rsidR="003A4363" w:rsidRPr="00161721" w:rsidRDefault="003A4363" w:rsidP="003A4363">
            <w:pPr>
              <w:spacing w:before="68" w:line="211" w:lineRule="exact"/>
              <w:jc w:val="left"/>
              <w:rPr>
                <w:rFonts w:asciiTheme="minorHAnsi" w:hAnsiTheme="minorHAnsi" w:cstheme="minorHAnsi"/>
                <w:spacing w:val="-9"/>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0FB363" w14:textId="77777777" w:rsidR="003A4363" w:rsidRPr="00161721" w:rsidRDefault="003A4363" w:rsidP="003A4363">
            <w:pPr>
              <w:spacing w:before="60" w:after="60" w:line="288" w:lineRule="auto"/>
              <w:jc w:val="center"/>
              <w:rPr>
                <w:rFonts w:asciiTheme="minorHAnsi" w:hAnsiTheme="minorHAnsi" w:cstheme="minorHAnsi"/>
                <w:lang w:val="en-US"/>
              </w:rPr>
            </w:pPr>
          </w:p>
        </w:tc>
      </w:tr>
      <w:tr w:rsidR="00161721" w:rsidRPr="00161721" w14:paraId="61244012"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53D61A" w14:textId="23F5E6E0" w:rsidR="00BD0667" w:rsidRPr="00161721" w:rsidRDefault="00BD0667" w:rsidP="00BD0667">
            <w:pPr>
              <w:spacing w:before="60" w:after="60" w:line="288" w:lineRule="auto"/>
              <w:rPr>
                <w:rFonts w:asciiTheme="minorHAnsi" w:hAnsiTheme="minorHAnsi" w:cstheme="minorHAnsi"/>
                <w:lang w:val="en-US"/>
              </w:rPr>
            </w:pPr>
            <w:r w:rsidRPr="00161721">
              <w:rPr>
                <w:rFonts w:asciiTheme="minorHAnsi" w:hAnsiTheme="minorHAnsi" w:cstheme="minorHAnsi"/>
                <w:lang w:val="en-US"/>
              </w:rPr>
              <w:t>2-1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49896C" w14:textId="36F68E8F" w:rsidR="00BD0667" w:rsidRPr="00161721" w:rsidRDefault="00BD0667" w:rsidP="00BD0667">
            <w:pPr>
              <w:spacing w:before="60" w:after="60" w:line="288" w:lineRule="auto"/>
              <w:jc w:val="left"/>
              <w:rPr>
                <w:rFonts w:asciiTheme="minorHAnsi" w:hAnsiTheme="minorHAnsi" w:cstheme="minorHAnsi"/>
                <w:lang w:val="en-US"/>
              </w:rPr>
            </w:pPr>
            <w:r w:rsidRPr="00161721">
              <w:rPr>
                <w:rFonts w:asciiTheme="minorHAnsi" w:hAnsiTheme="minorHAnsi" w:cstheme="minorHAnsi"/>
                <w:b/>
                <w:bCs/>
                <w:szCs w:val="18"/>
                <w:lang w:val="en-US"/>
              </w:rPr>
              <w:t xml:space="preserve">Optical Fiber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0C29D63E" w14:textId="77777777" w:rsidR="00BD0667" w:rsidRPr="00161721" w:rsidRDefault="00BD0667" w:rsidP="00BD0667">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3C0CD27A" w14:textId="77777777" w:rsidR="00BD0667" w:rsidRPr="00161721" w:rsidRDefault="00BD0667" w:rsidP="00BD0667">
            <w:pPr>
              <w:spacing w:before="68" w:line="211" w:lineRule="exact"/>
              <w:jc w:val="left"/>
              <w:rPr>
                <w:rFonts w:asciiTheme="minorHAnsi" w:hAnsiTheme="minorHAnsi" w:cstheme="minorHAnsi"/>
                <w:spacing w:val="-9"/>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F376E0"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203355EB"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EA7FFD"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3CD151" w14:textId="2BC7D95E" w:rsidR="00BD0667" w:rsidRPr="00161721" w:rsidRDefault="00BD0667" w:rsidP="00BD0667">
            <w:pPr>
              <w:spacing w:before="60" w:after="60" w:line="288" w:lineRule="auto"/>
              <w:jc w:val="left"/>
              <w:rPr>
                <w:rFonts w:asciiTheme="minorHAnsi" w:hAnsiTheme="minorHAnsi" w:cstheme="minorHAnsi"/>
                <w:lang w:val="en-US"/>
              </w:rPr>
            </w:pPr>
            <w:r w:rsidRPr="00161721">
              <w:rPr>
                <w:rFonts w:asciiTheme="minorHAnsi" w:hAnsiTheme="minorHAnsi" w:cstheme="minorHAnsi"/>
                <w:szCs w:val="18"/>
                <w:lang w:val="en-US"/>
              </w:rPr>
              <w:t>T</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 xml:space="preserve">pe of Fiber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vAlign w:val="center"/>
          </w:tcPr>
          <w:p w14:paraId="51370A69" w14:textId="77777777" w:rsidR="00BD0667" w:rsidRPr="00161721" w:rsidRDefault="00BD0667" w:rsidP="00BD0667">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7972CE5" w14:textId="3EC4C1E1"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S</w:t>
            </w:r>
            <w:r w:rsidRPr="00161721">
              <w:rPr>
                <w:rFonts w:asciiTheme="minorHAnsi" w:hAnsiTheme="minorHAnsi" w:cstheme="minorHAnsi"/>
                <w:spacing w:val="-13"/>
                <w:sz w:val="18"/>
                <w:szCs w:val="18"/>
                <w:lang w:val="en-US"/>
              </w:rPr>
              <w:t>i</w:t>
            </w:r>
            <w:r w:rsidRPr="00161721">
              <w:rPr>
                <w:rFonts w:asciiTheme="minorHAnsi" w:hAnsiTheme="minorHAnsi" w:cstheme="minorHAnsi"/>
                <w:sz w:val="18"/>
                <w:szCs w:val="18"/>
                <w:lang w:val="en-US"/>
              </w:rPr>
              <w:t xml:space="preserve">ngle mode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A2235D"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3466153D"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F42A93"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120531" w14:textId="2CEAC7B0" w:rsidR="00BD0667" w:rsidRPr="00161721" w:rsidRDefault="00BD0667" w:rsidP="00BD0667">
            <w:pPr>
              <w:spacing w:before="60" w:after="60" w:line="288" w:lineRule="auto"/>
              <w:jc w:val="left"/>
              <w:rPr>
                <w:rFonts w:asciiTheme="minorHAnsi" w:hAnsiTheme="minorHAnsi" w:cstheme="minorHAnsi"/>
                <w:lang w:val="en-US"/>
              </w:rPr>
            </w:pPr>
            <w:r w:rsidRPr="00161721">
              <w:rPr>
                <w:rFonts w:asciiTheme="minorHAnsi" w:hAnsiTheme="minorHAnsi" w:cstheme="minorHAnsi"/>
                <w:szCs w:val="18"/>
                <w:lang w:val="en-US"/>
              </w:rPr>
              <w:t xml:space="preserve">Core Diameter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5E270E" w14:textId="06231776" w:rsidR="00BD0667" w:rsidRPr="00161721" w:rsidRDefault="00BD0667" w:rsidP="00BD0667">
            <w:pPr>
              <w:spacing w:before="60" w:after="60" w:line="288" w:lineRule="auto"/>
              <w:jc w:val="center"/>
              <w:rPr>
                <w:rFonts w:asciiTheme="minorHAnsi" w:hAnsiTheme="minorHAnsi" w:cstheme="minorHAnsi"/>
                <w:lang w:val="en-US"/>
              </w:rPr>
            </w:pPr>
            <w:r w:rsidRPr="00161721">
              <w:rPr>
                <w:rFonts w:asciiTheme="minorHAnsi" w:hAnsiTheme="minorHAnsi" w:cstheme="minorHAnsi"/>
                <w:position w:val="-1"/>
                <w:sz w:val="18"/>
                <w:szCs w:val="18"/>
                <w:lang w:val="en-US"/>
              </w:rPr>
              <w:t xml:space="preserve">Micro meter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0D2079" w14:textId="7D50FEF8"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       10 +/-1</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A39A60"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564716DB"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B24E2A"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6D9FF6" w14:textId="45FB6AED" w:rsidR="00BD0667" w:rsidRPr="00161721" w:rsidRDefault="00BD0667" w:rsidP="00BD0667">
            <w:pPr>
              <w:spacing w:before="60" w:after="60" w:line="288" w:lineRule="auto"/>
              <w:jc w:val="left"/>
              <w:rPr>
                <w:rFonts w:asciiTheme="minorHAnsi" w:hAnsiTheme="minorHAnsi" w:cstheme="minorHAnsi"/>
                <w:lang w:val="en-US"/>
              </w:rPr>
            </w:pPr>
            <w:r w:rsidRPr="00161721">
              <w:rPr>
                <w:rFonts w:asciiTheme="minorHAnsi" w:hAnsiTheme="minorHAnsi" w:cstheme="minorHAnsi"/>
                <w:szCs w:val="18"/>
                <w:lang w:val="en-US"/>
              </w:rPr>
              <w:t xml:space="preserve">Core refractive Index Difference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9E8034" w14:textId="0B47B302" w:rsidR="00BD0667" w:rsidRPr="00161721" w:rsidRDefault="00BD0667" w:rsidP="00BD0667">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A90A94" w14:textId="7D4AF185"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         0.3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07B8BE"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20406AAF"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9BE1D8"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33C069" w14:textId="5941E495" w:rsidR="00BD0667" w:rsidRPr="00161721" w:rsidRDefault="00BD0667" w:rsidP="00BD0667">
            <w:pPr>
              <w:spacing w:before="60" w:after="60" w:line="288" w:lineRule="auto"/>
              <w:jc w:val="left"/>
              <w:rPr>
                <w:rFonts w:asciiTheme="minorHAnsi" w:hAnsiTheme="minorHAnsi" w:cstheme="minorHAnsi"/>
                <w:b/>
                <w:bCs/>
                <w:lang w:val="en-US"/>
              </w:rPr>
            </w:pPr>
            <w:r w:rsidRPr="00161721">
              <w:rPr>
                <w:rFonts w:asciiTheme="minorHAnsi" w:hAnsiTheme="minorHAnsi" w:cstheme="minorHAnsi"/>
                <w:szCs w:val="18"/>
                <w:lang w:val="en-US"/>
              </w:rPr>
              <w:t>C</w:t>
            </w:r>
            <w:r w:rsidRPr="00161721">
              <w:rPr>
                <w:rFonts w:asciiTheme="minorHAnsi" w:hAnsiTheme="minorHAnsi" w:cstheme="minorHAnsi"/>
                <w:spacing w:val="-11"/>
                <w:szCs w:val="18"/>
                <w:lang w:val="en-US"/>
              </w:rPr>
              <w:t>l</w:t>
            </w:r>
            <w:r w:rsidRPr="00161721">
              <w:rPr>
                <w:rFonts w:asciiTheme="minorHAnsi" w:hAnsiTheme="minorHAnsi" w:cstheme="minorHAnsi"/>
                <w:szCs w:val="18"/>
                <w:lang w:val="en-US"/>
              </w:rPr>
              <w:t>adding D</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ameter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6944AD" w14:textId="58AAFC7D" w:rsidR="00BD0667" w:rsidRPr="00161721" w:rsidRDefault="00BD0667" w:rsidP="00BD0667">
            <w:pPr>
              <w:spacing w:before="60" w:after="60" w:line="288" w:lineRule="auto"/>
              <w:jc w:val="center"/>
              <w:rPr>
                <w:rFonts w:asciiTheme="minorHAnsi" w:hAnsiTheme="minorHAnsi" w:cstheme="minorHAnsi"/>
                <w:lang w:val="en-US"/>
              </w:rPr>
            </w:pPr>
            <w:r w:rsidRPr="00161721">
              <w:rPr>
                <w:rFonts w:asciiTheme="minorHAnsi" w:hAnsiTheme="minorHAnsi" w:cstheme="minorHAnsi"/>
                <w:position w:val="-1"/>
                <w:sz w:val="18"/>
                <w:szCs w:val="18"/>
                <w:lang w:val="en-US"/>
              </w:rPr>
              <w:t>Micro meter</w:t>
            </w:r>
            <w:r w:rsidRPr="00161721">
              <w:rPr>
                <w:rFonts w:asciiTheme="minorHAnsi" w:hAnsiTheme="minorHAnsi" w:cstheme="minorHAnsi"/>
                <w:spacing w:val="-30"/>
                <w:position w:val="-1"/>
                <w:sz w:val="18"/>
                <w:szCs w:val="18"/>
                <w:lang w:val="en-US"/>
              </w:rPr>
              <w:t xml:space="preserve"> </w:t>
            </w:r>
            <w:r w:rsidRPr="00161721">
              <w:rPr>
                <w:rFonts w:asciiTheme="minorHAnsi" w:hAnsiTheme="minorHAnsi" w:cstheme="minorHAnsi"/>
                <w:position w:val="-1"/>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7C7417" w14:textId="3B7B1B2E"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       125 +/- 3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7E8EFD"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0FAD61D2"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78ADCD"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B08516" w14:textId="4FEB03D7" w:rsidR="00BD0667" w:rsidRPr="00161721" w:rsidRDefault="00BD0667" w:rsidP="00BD0667">
            <w:pPr>
              <w:spacing w:before="60" w:after="60" w:line="288" w:lineRule="auto"/>
              <w:jc w:val="left"/>
              <w:rPr>
                <w:rFonts w:asciiTheme="minorHAnsi" w:hAnsiTheme="minorHAnsi" w:cstheme="minorHAnsi"/>
                <w:b/>
                <w:bCs/>
                <w:lang w:val="en-US"/>
              </w:rPr>
            </w:pPr>
            <w:r w:rsidRPr="00161721">
              <w:rPr>
                <w:rFonts w:asciiTheme="minorHAnsi" w:hAnsiTheme="minorHAnsi" w:cstheme="minorHAnsi"/>
                <w:szCs w:val="18"/>
                <w:lang w:val="en-US"/>
              </w:rPr>
              <w:t>C</w:t>
            </w:r>
            <w:r w:rsidRPr="00161721">
              <w:rPr>
                <w:rFonts w:asciiTheme="minorHAnsi" w:hAnsiTheme="minorHAnsi" w:cstheme="minorHAnsi"/>
                <w:spacing w:val="-11"/>
                <w:szCs w:val="18"/>
                <w:lang w:val="en-US"/>
              </w:rPr>
              <w:t>l</w:t>
            </w:r>
            <w:r w:rsidRPr="00161721">
              <w:rPr>
                <w:rFonts w:asciiTheme="minorHAnsi" w:hAnsiTheme="minorHAnsi" w:cstheme="minorHAnsi"/>
                <w:szCs w:val="18"/>
                <w:lang w:val="en-US"/>
              </w:rPr>
              <w:t xml:space="preserve">adding </w:t>
            </w:r>
            <w:r w:rsidRPr="00161721">
              <w:rPr>
                <w:rFonts w:asciiTheme="minorHAnsi" w:hAnsiTheme="minorHAnsi" w:cstheme="minorHAnsi"/>
                <w:spacing w:val="-4"/>
                <w:szCs w:val="18"/>
                <w:lang w:val="en-US"/>
              </w:rPr>
              <w:t>c</w:t>
            </w:r>
            <w:r w:rsidRPr="00161721">
              <w:rPr>
                <w:rFonts w:asciiTheme="minorHAnsi" w:hAnsiTheme="minorHAnsi" w:cstheme="minorHAnsi"/>
                <w:szCs w:val="18"/>
                <w:lang w:val="en-US"/>
              </w:rPr>
              <w:t>ircular</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ty tolerance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EE813E" w14:textId="32A51A0F" w:rsidR="00BD0667" w:rsidRPr="00161721" w:rsidRDefault="00BD0667" w:rsidP="00BD0667">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E12914" w14:textId="7420CE30" w:rsidR="00BD0667" w:rsidRPr="00161721" w:rsidRDefault="00BD0667" w:rsidP="00823AE7">
            <w:pPr>
              <w:spacing w:before="68" w:line="211" w:lineRule="exact"/>
              <w:jc w:val="center"/>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F199FD"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5310AE7E"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217A06"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530F8B" w14:textId="05FF3589" w:rsidR="00BD0667" w:rsidRPr="00161721" w:rsidRDefault="00BD0667" w:rsidP="00BD0667">
            <w:pPr>
              <w:spacing w:before="60" w:after="60" w:line="288" w:lineRule="auto"/>
              <w:jc w:val="left"/>
              <w:rPr>
                <w:rFonts w:asciiTheme="minorHAnsi" w:hAnsiTheme="minorHAnsi" w:cstheme="minorHAnsi"/>
                <w:b/>
                <w:bCs/>
                <w:lang w:val="en-US"/>
              </w:rPr>
            </w:pPr>
            <w:r w:rsidRPr="00161721">
              <w:rPr>
                <w:rFonts w:asciiTheme="minorHAnsi" w:hAnsiTheme="minorHAnsi" w:cstheme="minorHAnsi"/>
                <w:szCs w:val="18"/>
                <w:lang w:val="en-US"/>
              </w:rPr>
              <w:t xml:space="preserve">Primary coating material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883FC2" w14:textId="77777777" w:rsidR="00BD0667" w:rsidRPr="00161721" w:rsidRDefault="00BD0667" w:rsidP="00BD0667">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02BD7B" w14:textId="4FB4AAD8" w:rsidR="00BD0667" w:rsidRPr="00161721" w:rsidRDefault="00BD0667" w:rsidP="00823AE7">
            <w:pPr>
              <w:spacing w:before="73" w:line="208" w:lineRule="exact"/>
              <w:ind w:right="-18"/>
              <w:jc w:val="left"/>
              <w:rPr>
                <w:rFonts w:asciiTheme="minorHAnsi" w:hAnsiTheme="minorHAnsi" w:cstheme="minorHAnsi"/>
                <w:spacing w:val="-9"/>
                <w:sz w:val="18"/>
                <w:szCs w:val="18"/>
                <w:lang w:val="en-US"/>
              </w:rPr>
            </w:pPr>
            <w:r w:rsidRPr="00161721">
              <w:rPr>
                <w:rFonts w:asciiTheme="minorHAnsi" w:hAnsiTheme="minorHAnsi" w:cstheme="minorHAnsi"/>
                <w:spacing w:val="-3"/>
                <w:sz w:val="18"/>
                <w:szCs w:val="18"/>
                <w:lang w:val="en-US"/>
              </w:rPr>
              <w:t>S</w:t>
            </w:r>
            <w:r w:rsidRPr="00161721">
              <w:rPr>
                <w:rFonts w:asciiTheme="minorHAnsi" w:hAnsiTheme="minorHAnsi" w:cstheme="minorHAnsi"/>
                <w:sz w:val="18"/>
                <w:szCs w:val="18"/>
                <w:lang w:val="en-US"/>
              </w:rPr>
              <w:t>ilicon or acr</w:t>
            </w:r>
            <w:r w:rsidRPr="00161721">
              <w:rPr>
                <w:rFonts w:asciiTheme="minorHAnsi" w:hAnsiTheme="minorHAnsi" w:cstheme="minorHAnsi"/>
                <w:spacing w:val="-4"/>
                <w:sz w:val="18"/>
                <w:szCs w:val="18"/>
                <w:lang w:val="en-US"/>
              </w:rPr>
              <w:t>y</w:t>
            </w:r>
            <w:r w:rsidRPr="00161721">
              <w:rPr>
                <w:rFonts w:asciiTheme="minorHAnsi" w:hAnsiTheme="minorHAnsi" w:cstheme="minorHAnsi"/>
                <w:sz w:val="18"/>
                <w:szCs w:val="18"/>
                <w:lang w:val="en-US"/>
              </w:rPr>
              <w:t xml:space="preserve">late resin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2C06E1"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65D77328"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F17F0F"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A423B7" w14:textId="2AB587DC" w:rsidR="00BD0667" w:rsidRPr="00161721" w:rsidRDefault="00BD0667" w:rsidP="00BD0667">
            <w:pPr>
              <w:spacing w:before="60" w:after="60" w:line="288" w:lineRule="auto"/>
              <w:jc w:val="left"/>
              <w:rPr>
                <w:rFonts w:asciiTheme="minorHAnsi" w:hAnsiTheme="minorHAnsi" w:cstheme="minorHAnsi"/>
                <w:b/>
                <w:bCs/>
                <w:lang w:val="en-US"/>
              </w:rPr>
            </w:pPr>
            <w:r w:rsidRPr="00161721">
              <w:rPr>
                <w:rFonts w:asciiTheme="minorHAnsi" w:hAnsiTheme="minorHAnsi" w:cstheme="minorHAnsi"/>
                <w:szCs w:val="18"/>
                <w:lang w:val="en-US"/>
              </w:rPr>
              <w:t>Secondar</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 xml:space="preserve"> coating material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FADEFA" w14:textId="77777777" w:rsidR="00BD0667" w:rsidRPr="00161721" w:rsidRDefault="00BD0667" w:rsidP="00BD0667">
            <w:pPr>
              <w:spacing w:before="60" w:after="60" w:line="288" w:lineRule="auto"/>
              <w:jc w:val="center"/>
              <w:rPr>
                <w:rFonts w:asciiTheme="minorHAnsi" w:hAnsiTheme="minorHAnsi" w:cstheme="minorHAnsi"/>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48D8D6" w14:textId="07937555"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B3768B"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43F9F711"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207998"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E57E14" w14:textId="50AA1800" w:rsidR="00BD0667" w:rsidRPr="00161721" w:rsidRDefault="00BD0667" w:rsidP="00823AE7">
            <w:pPr>
              <w:spacing w:before="73" w:line="208" w:lineRule="exact"/>
              <w:ind w:left="49" w:right="-18"/>
              <w:rPr>
                <w:rFonts w:asciiTheme="minorHAnsi" w:hAnsiTheme="minorHAnsi" w:cstheme="minorHAnsi"/>
                <w:b/>
                <w:bCs/>
                <w:lang w:val="en-US"/>
              </w:rPr>
            </w:pPr>
            <w:r w:rsidRPr="00161721">
              <w:rPr>
                <w:rFonts w:asciiTheme="minorHAnsi" w:hAnsiTheme="minorHAnsi" w:cstheme="minorHAnsi"/>
                <w:szCs w:val="18"/>
                <w:lang w:val="en-US"/>
              </w:rPr>
              <w:t xml:space="preserve">Maximum attenuation at 1550nm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22C401" w14:textId="02E57257" w:rsidR="00BD0667" w:rsidRPr="00161721" w:rsidRDefault="00BD0667" w:rsidP="00BD0667">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dB/Km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C622D2" w14:textId="3F08F69A"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0.19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329E91"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442F2C66"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A87B6F"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941CD9" w14:textId="4FEB7042" w:rsidR="00BD0667" w:rsidRPr="00161721" w:rsidRDefault="00BD0667" w:rsidP="00BD0667">
            <w:pPr>
              <w:spacing w:before="60" w:after="60" w:line="288" w:lineRule="auto"/>
              <w:jc w:val="left"/>
              <w:rPr>
                <w:rFonts w:asciiTheme="minorHAnsi" w:hAnsiTheme="minorHAnsi" w:cstheme="minorHAnsi"/>
                <w:b/>
                <w:bCs/>
                <w:lang w:val="en-US"/>
              </w:rPr>
            </w:pPr>
            <w:r w:rsidRPr="00161721">
              <w:rPr>
                <w:rFonts w:asciiTheme="minorHAnsi" w:hAnsiTheme="minorHAnsi" w:cstheme="minorHAnsi"/>
                <w:szCs w:val="18"/>
                <w:lang w:val="en-US"/>
              </w:rPr>
              <w:t xml:space="preserve">Fiber Dispersion at 1550 nm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23B4A2" w14:textId="74871D4D" w:rsidR="00BD0667" w:rsidRPr="00161721" w:rsidRDefault="00BD0667" w:rsidP="00823AE7">
            <w:pPr>
              <w:spacing w:before="74" w:line="208" w:lineRule="exact"/>
              <w:ind w:left="190" w:right="-18"/>
              <w:rPr>
                <w:rFonts w:asciiTheme="minorHAnsi" w:hAnsiTheme="minorHAnsi" w:cstheme="minorHAnsi"/>
                <w:lang w:val="en-US"/>
              </w:rPr>
            </w:pPr>
            <w:r w:rsidRPr="00161721">
              <w:rPr>
                <w:rFonts w:asciiTheme="minorHAnsi" w:hAnsiTheme="minorHAnsi" w:cstheme="minorHAnsi"/>
                <w:sz w:val="18"/>
                <w:szCs w:val="18"/>
                <w:lang w:val="en-US"/>
              </w:rPr>
              <w:t>ps / nm k</w:t>
            </w:r>
            <w:r w:rsidRPr="00161721">
              <w:rPr>
                <w:rFonts w:asciiTheme="minorHAnsi" w:hAnsiTheme="minorHAnsi" w:cstheme="minorHAnsi"/>
                <w:spacing w:val="-3"/>
                <w:sz w:val="18"/>
                <w:szCs w:val="18"/>
                <w:lang w:val="en-US"/>
              </w:rPr>
              <w:t>m</w:t>
            </w: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D571CF" w14:textId="55E938AD"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&lt;= 18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7BEC91"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270F638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CAD26C"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F73C98" w14:textId="163E7D54" w:rsidR="00BD0667" w:rsidRPr="00161721" w:rsidRDefault="00BD0667" w:rsidP="00BD0667">
            <w:pPr>
              <w:spacing w:before="60" w:after="60" w:line="288" w:lineRule="auto"/>
              <w:jc w:val="left"/>
              <w:rPr>
                <w:rFonts w:asciiTheme="minorHAnsi" w:hAnsiTheme="minorHAnsi" w:cstheme="minorHAnsi"/>
                <w:b/>
                <w:bCs/>
                <w:lang w:val="en-US"/>
              </w:rPr>
            </w:pPr>
            <w:r w:rsidRPr="00161721">
              <w:rPr>
                <w:rFonts w:asciiTheme="minorHAnsi" w:hAnsiTheme="minorHAnsi" w:cstheme="minorHAnsi"/>
                <w:szCs w:val="18"/>
                <w:lang w:val="en-US"/>
              </w:rPr>
              <w:t>F</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ber splicing loss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DC785F" w14:textId="35348787" w:rsidR="00BD0667" w:rsidRPr="00161721" w:rsidRDefault="00BD0667" w:rsidP="00BD0667">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 xml:space="preserve">dB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02B698" w14:textId="6F3030AB" w:rsidR="00BD0667" w:rsidRPr="00161721" w:rsidRDefault="00BD0667" w:rsidP="00BD0667">
            <w:pPr>
              <w:spacing w:before="68" w:line="211" w:lineRule="exact"/>
              <w:jc w:val="left"/>
              <w:rPr>
                <w:rFonts w:asciiTheme="minorHAnsi" w:hAnsiTheme="minorHAnsi" w:cstheme="minorHAnsi"/>
                <w:spacing w:val="-9"/>
                <w:sz w:val="18"/>
                <w:szCs w:val="18"/>
                <w:lang w:val="en-US"/>
              </w:rPr>
            </w:pPr>
            <w:r w:rsidRPr="00161721">
              <w:rPr>
                <w:rFonts w:asciiTheme="minorHAnsi" w:hAnsiTheme="minorHAnsi" w:cstheme="minorHAnsi"/>
                <w:sz w:val="18"/>
                <w:szCs w:val="18"/>
                <w:lang w:val="en-US"/>
              </w:rPr>
              <w:t xml:space="preserve">0.08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23B624"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3EDFC4C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E2926D" w14:textId="6D866CF2" w:rsidR="00BD0667" w:rsidRPr="00161721" w:rsidRDefault="00BD0667" w:rsidP="00BD0667">
            <w:pPr>
              <w:spacing w:before="60" w:after="60" w:line="288" w:lineRule="auto"/>
              <w:rPr>
                <w:rFonts w:asciiTheme="minorHAnsi" w:hAnsiTheme="minorHAnsi" w:cstheme="minorHAnsi"/>
                <w:lang w:val="en-US"/>
              </w:rPr>
            </w:pPr>
            <w:r w:rsidRPr="00161721">
              <w:rPr>
                <w:rFonts w:asciiTheme="minorHAnsi" w:hAnsiTheme="minorHAnsi" w:cstheme="minorHAnsi"/>
                <w:lang w:val="en-US"/>
              </w:rPr>
              <w:t>2-2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1831A4" w14:textId="1E1B71B1"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b/>
                <w:bCs/>
                <w:szCs w:val="18"/>
                <w:lang w:val="en-US"/>
              </w:rPr>
              <w:t xml:space="preserve">Cable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355CD0" w14:textId="77777777" w:rsidR="00BD0667" w:rsidRPr="00161721" w:rsidRDefault="00BD0667" w:rsidP="00BD0667">
            <w:pPr>
              <w:spacing w:before="60" w:after="60" w:line="288" w:lineRule="auto"/>
              <w:jc w:val="center"/>
              <w:rPr>
                <w:rFonts w:asciiTheme="minorHAnsi" w:hAnsiTheme="minorHAnsi" w:cstheme="minorHAnsi"/>
                <w:sz w:val="18"/>
                <w:szCs w:val="18"/>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36512E" w14:textId="77777777" w:rsidR="00BD0667" w:rsidRPr="00161721" w:rsidRDefault="00BD0667" w:rsidP="00BD0667">
            <w:pPr>
              <w:spacing w:before="68" w:line="211" w:lineRule="exact"/>
              <w:jc w:val="left"/>
              <w:rPr>
                <w:rFonts w:asciiTheme="minorHAnsi" w:hAnsiTheme="minorHAnsi" w:cstheme="minorHAnsi"/>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D545B4"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5BBB76BB"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3D0F57"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825878" w14:textId="4FBA9D7A"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Number of f</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ber/cable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88C199" w14:textId="77777777" w:rsidR="00BD0667" w:rsidRPr="00161721" w:rsidRDefault="00BD0667" w:rsidP="00BD0667">
            <w:pPr>
              <w:spacing w:before="60" w:after="60" w:line="288" w:lineRule="auto"/>
              <w:jc w:val="center"/>
              <w:rPr>
                <w:rFonts w:asciiTheme="minorHAnsi" w:hAnsiTheme="minorHAnsi" w:cstheme="minorHAnsi"/>
                <w:sz w:val="18"/>
                <w:szCs w:val="18"/>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77C16F" w14:textId="77777777" w:rsidR="00BD0667" w:rsidRPr="00161721" w:rsidRDefault="00BD0667" w:rsidP="00BD0667">
            <w:pPr>
              <w:spacing w:before="68" w:line="211" w:lineRule="exact"/>
              <w:jc w:val="left"/>
              <w:rPr>
                <w:rFonts w:asciiTheme="minorHAnsi" w:hAnsiTheme="minorHAnsi" w:cstheme="minorHAnsi"/>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44714E"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03FC9736"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DE92BD"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B03B38" w14:textId="3036415D" w:rsidR="00BD0667" w:rsidRPr="00161721" w:rsidRDefault="00BD0667" w:rsidP="00823AE7">
            <w:pPr>
              <w:spacing w:before="73" w:line="208" w:lineRule="exact"/>
              <w:ind w:right="-18"/>
              <w:rPr>
                <w:rFonts w:asciiTheme="minorHAnsi" w:hAnsiTheme="minorHAnsi" w:cstheme="minorHAnsi"/>
                <w:szCs w:val="18"/>
                <w:lang w:val="en-US"/>
              </w:rPr>
            </w:pPr>
            <w:r w:rsidRPr="00161721">
              <w:rPr>
                <w:rFonts w:asciiTheme="minorHAnsi" w:hAnsiTheme="minorHAnsi" w:cstheme="minorHAnsi"/>
                <w:szCs w:val="18"/>
                <w:lang w:val="en-US"/>
              </w:rPr>
              <w:t xml:space="preserve">Insulation materials </w:t>
            </w:r>
            <w:r w:rsidRPr="00161721">
              <w:rPr>
                <w:rFonts w:asciiTheme="minorHAnsi" w:hAnsiTheme="minorHAnsi" w:cstheme="minorHAnsi"/>
                <w:spacing w:val="-4"/>
                <w:szCs w:val="18"/>
                <w:lang w:val="en-US"/>
              </w:rPr>
              <w:t>s</w:t>
            </w:r>
            <w:r w:rsidRPr="00161721">
              <w:rPr>
                <w:rFonts w:asciiTheme="minorHAnsi" w:hAnsiTheme="minorHAnsi" w:cstheme="minorHAnsi"/>
                <w:szCs w:val="18"/>
                <w:lang w:val="en-US"/>
              </w:rPr>
              <w:t>hal</w:t>
            </w:r>
            <w:r w:rsidRPr="00161721">
              <w:rPr>
                <w:rFonts w:asciiTheme="minorHAnsi" w:hAnsiTheme="minorHAnsi" w:cstheme="minorHAnsi"/>
                <w:spacing w:val="-11"/>
                <w:szCs w:val="18"/>
                <w:lang w:val="en-US"/>
              </w:rPr>
              <w:t>l</w:t>
            </w:r>
            <w:r w:rsidRPr="00161721">
              <w:rPr>
                <w:rFonts w:asciiTheme="minorHAnsi" w:hAnsiTheme="minorHAnsi" w:cstheme="minorHAnsi"/>
                <w:szCs w:val="18"/>
                <w:lang w:val="en-US"/>
              </w:rPr>
              <w:t xml:space="preserve"> be ex</w:t>
            </w:r>
            <w:r w:rsidRPr="00161721">
              <w:rPr>
                <w:rFonts w:asciiTheme="minorHAnsi" w:hAnsiTheme="minorHAnsi" w:cstheme="minorHAnsi"/>
                <w:spacing w:val="-4"/>
                <w:szCs w:val="18"/>
                <w:lang w:val="en-US"/>
              </w:rPr>
              <w:t>c</w:t>
            </w:r>
            <w:r w:rsidRPr="00161721">
              <w:rPr>
                <w:rFonts w:asciiTheme="minorHAnsi" w:hAnsiTheme="minorHAnsi" w:cstheme="minorHAnsi"/>
                <w:szCs w:val="18"/>
                <w:lang w:val="en-US"/>
              </w:rPr>
              <w:t>lusively non-metall</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c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DCB605" w14:textId="77777777" w:rsidR="00BD0667" w:rsidRPr="00161721" w:rsidRDefault="00BD0667" w:rsidP="00BD0667">
            <w:pPr>
              <w:spacing w:before="60" w:after="60" w:line="288" w:lineRule="auto"/>
              <w:jc w:val="center"/>
              <w:rPr>
                <w:rFonts w:asciiTheme="minorHAnsi" w:hAnsiTheme="minorHAnsi" w:cstheme="minorHAnsi"/>
                <w:sz w:val="18"/>
                <w:szCs w:val="18"/>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3FE690" w14:textId="77777777" w:rsidR="00BD0667" w:rsidRPr="00161721" w:rsidRDefault="00BD0667" w:rsidP="00BD0667">
            <w:pPr>
              <w:spacing w:before="68" w:line="211" w:lineRule="exact"/>
              <w:jc w:val="left"/>
              <w:rPr>
                <w:rFonts w:asciiTheme="minorHAnsi" w:hAnsiTheme="minorHAnsi" w:cstheme="minorHAnsi"/>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7CE8D1"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20B8C44F"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20708B"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8A57BF" w14:textId="4615DE69"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T</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pe of moisture barr</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54E64B" w14:textId="77777777" w:rsidR="00BD0667" w:rsidRPr="00161721" w:rsidRDefault="00BD0667" w:rsidP="00BD0667">
            <w:pPr>
              <w:spacing w:before="60" w:after="60" w:line="288" w:lineRule="auto"/>
              <w:jc w:val="center"/>
              <w:rPr>
                <w:rFonts w:asciiTheme="minorHAnsi" w:hAnsiTheme="minorHAnsi" w:cstheme="minorHAnsi"/>
                <w:sz w:val="18"/>
                <w:szCs w:val="18"/>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13B606" w14:textId="77777777" w:rsidR="00BD0667" w:rsidRPr="00161721" w:rsidRDefault="00BD0667" w:rsidP="00BD0667">
            <w:pPr>
              <w:spacing w:before="68" w:line="211" w:lineRule="exact"/>
              <w:jc w:val="left"/>
              <w:rPr>
                <w:rFonts w:asciiTheme="minorHAnsi" w:hAnsiTheme="minorHAnsi" w:cstheme="minorHAnsi"/>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3AB184"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6761901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858F85"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DFC02C" w14:textId="50023AC9"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T</w:t>
            </w:r>
            <w:r w:rsidRPr="00161721">
              <w:rPr>
                <w:rFonts w:asciiTheme="minorHAnsi" w:hAnsiTheme="minorHAnsi" w:cstheme="minorHAnsi"/>
                <w:spacing w:val="-4"/>
                <w:szCs w:val="18"/>
                <w:lang w:val="en-US"/>
              </w:rPr>
              <w:t>y</w:t>
            </w:r>
            <w:r w:rsidRPr="00161721">
              <w:rPr>
                <w:rFonts w:asciiTheme="minorHAnsi" w:hAnsiTheme="minorHAnsi" w:cstheme="minorHAnsi"/>
                <w:szCs w:val="18"/>
                <w:lang w:val="en-US"/>
              </w:rPr>
              <w:t xml:space="preserve">pe of rodent protection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DC568B" w14:textId="77777777" w:rsidR="00BD0667" w:rsidRPr="00161721" w:rsidRDefault="00BD0667" w:rsidP="00BD0667">
            <w:pPr>
              <w:spacing w:before="60" w:after="60" w:line="288" w:lineRule="auto"/>
              <w:jc w:val="center"/>
              <w:rPr>
                <w:rFonts w:asciiTheme="minorHAnsi" w:hAnsiTheme="minorHAnsi" w:cstheme="minorHAnsi"/>
                <w:sz w:val="18"/>
                <w:szCs w:val="18"/>
                <w:lang w:val="en-US"/>
              </w:rPr>
            </w:pP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F0BDF4" w14:textId="77777777" w:rsidR="00BD0667" w:rsidRPr="00161721" w:rsidRDefault="00BD0667" w:rsidP="00BD0667">
            <w:pPr>
              <w:spacing w:before="68" w:line="211" w:lineRule="exact"/>
              <w:jc w:val="left"/>
              <w:rPr>
                <w:rFonts w:asciiTheme="minorHAnsi" w:hAnsiTheme="minorHAnsi" w:cstheme="minorHAnsi"/>
                <w:sz w:val="18"/>
                <w:szCs w:val="18"/>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B420F8"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3DEBE002"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C496CA"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D9BDAA" w14:textId="0096064B"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Temperature cyc</w:t>
            </w:r>
            <w:r w:rsidRPr="00161721">
              <w:rPr>
                <w:rFonts w:asciiTheme="minorHAnsi" w:hAnsiTheme="minorHAnsi" w:cstheme="minorHAnsi"/>
                <w:spacing w:val="-13"/>
                <w:szCs w:val="18"/>
                <w:lang w:val="en-US"/>
              </w:rPr>
              <w:t>l</w:t>
            </w:r>
            <w:r w:rsidRPr="00161721">
              <w:rPr>
                <w:rFonts w:asciiTheme="minorHAnsi" w:hAnsiTheme="minorHAnsi" w:cstheme="minorHAnsi"/>
                <w:szCs w:val="18"/>
                <w:lang w:val="en-US"/>
              </w:rPr>
              <w:t xml:space="preserve">ing without damage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4E0D61" w14:textId="546FC3F5" w:rsidR="00BD0667" w:rsidRPr="00161721" w:rsidRDefault="00BD0667" w:rsidP="00BD0667">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°C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642E49" w14:textId="4B237E9E" w:rsidR="00BD0667" w:rsidRPr="00161721" w:rsidRDefault="00BD0667" w:rsidP="00BD0667">
            <w:pPr>
              <w:spacing w:before="68" w:line="211" w:lineRule="exact"/>
              <w:jc w:val="left"/>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   -20 to + 90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507D83"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1582E6A0"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CBA9B5"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3A71D9" w14:textId="167C137C"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 xml:space="preserve">Outer diameter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2E7DA8" w14:textId="5EBD6C43" w:rsidR="00BD0667" w:rsidRPr="00161721" w:rsidRDefault="00BD0667" w:rsidP="00BD0667">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mm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97581F" w14:textId="373DF5EB" w:rsidR="00BD0667" w:rsidRPr="00161721" w:rsidRDefault="00BD0667" w:rsidP="00823AE7">
            <w:pPr>
              <w:spacing w:before="68" w:line="211" w:lineRule="exact"/>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1C58AD"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245318E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941EFF"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75FEF1" w14:textId="31044448"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Tens</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le load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C24961" w14:textId="23EF3383" w:rsidR="00BD0667" w:rsidRPr="00161721" w:rsidRDefault="00BD0667" w:rsidP="00BD0667">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N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85E262" w14:textId="5F101967" w:rsidR="00BD0667" w:rsidRPr="00161721" w:rsidRDefault="00BD0667" w:rsidP="00823AE7">
            <w:pPr>
              <w:spacing w:before="68" w:line="211" w:lineRule="exact"/>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2700</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4AA2C5"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23DFC493"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7BA6C5"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B9A923" w14:textId="0BBC4109"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pacing w:val="-5"/>
                <w:szCs w:val="18"/>
                <w:lang w:val="en-US"/>
              </w:rPr>
              <w:t>M</w:t>
            </w:r>
            <w:r w:rsidRPr="00161721">
              <w:rPr>
                <w:rFonts w:asciiTheme="minorHAnsi" w:hAnsiTheme="minorHAnsi" w:cstheme="minorHAnsi"/>
                <w:spacing w:val="-11"/>
                <w:szCs w:val="18"/>
                <w:lang w:val="en-US"/>
              </w:rPr>
              <w:t>i</w:t>
            </w:r>
            <w:r w:rsidRPr="00161721">
              <w:rPr>
                <w:rFonts w:asciiTheme="minorHAnsi" w:hAnsiTheme="minorHAnsi" w:cstheme="minorHAnsi"/>
                <w:szCs w:val="18"/>
                <w:lang w:val="en-US"/>
              </w:rPr>
              <w:t xml:space="preserve">nimum bending radius :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9A67D3" w14:textId="2A97F505" w:rsidR="00BD0667" w:rsidRPr="00161721" w:rsidRDefault="00BD0667" w:rsidP="00BD0667">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8DE7C3" w14:textId="07AB66E1" w:rsidR="00BD0667" w:rsidRPr="00161721" w:rsidRDefault="00BD0667" w:rsidP="00823AE7">
            <w:pPr>
              <w:spacing w:before="68" w:line="211" w:lineRule="exact"/>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010313"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161721" w:rsidRPr="00161721" w14:paraId="00154AC5"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970D7A"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ECBACB" w14:textId="50179AF2"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 xml:space="preserve">One time bending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C6BD70" w14:textId="229F7EC9" w:rsidR="00BD0667" w:rsidRPr="00161721" w:rsidRDefault="00BD0667" w:rsidP="00BD0667">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mm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5E344C" w14:textId="55966CC6" w:rsidR="00BD0667" w:rsidRPr="00161721" w:rsidRDefault="00BD0667" w:rsidP="00823AE7">
            <w:pPr>
              <w:spacing w:before="68" w:line="211" w:lineRule="exact"/>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10 x  OD</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0933CE" w14:textId="77777777" w:rsidR="00BD0667" w:rsidRPr="00161721" w:rsidRDefault="00BD0667" w:rsidP="00BD0667">
            <w:pPr>
              <w:spacing w:before="60" w:after="60" w:line="288" w:lineRule="auto"/>
              <w:jc w:val="center"/>
              <w:rPr>
                <w:rFonts w:asciiTheme="minorHAnsi" w:hAnsiTheme="minorHAnsi" w:cstheme="minorHAnsi"/>
                <w:lang w:val="en-US"/>
              </w:rPr>
            </w:pPr>
          </w:p>
        </w:tc>
      </w:tr>
      <w:tr w:rsidR="00BD0667" w:rsidRPr="00161721" w14:paraId="75FDAB35" w14:textId="77777777" w:rsidTr="00823AE7">
        <w:tc>
          <w:tcPr>
            <w:tcW w:w="335"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399D9E" w14:textId="77777777" w:rsidR="00BD0667" w:rsidRPr="00161721" w:rsidRDefault="00BD0667" w:rsidP="00BD0667">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6085D2" w14:textId="34A01F9A" w:rsidR="00BD0667" w:rsidRPr="00161721" w:rsidRDefault="00BD0667" w:rsidP="00BD0667">
            <w:pPr>
              <w:spacing w:before="60" w:after="60" w:line="288" w:lineRule="auto"/>
              <w:jc w:val="left"/>
              <w:rPr>
                <w:rFonts w:asciiTheme="minorHAnsi" w:hAnsiTheme="minorHAnsi" w:cstheme="minorHAnsi"/>
                <w:szCs w:val="18"/>
                <w:lang w:val="en-US"/>
              </w:rPr>
            </w:pPr>
            <w:r w:rsidRPr="00161721">
              <w:rPr>
                <w:rFonts w:asciiTheme="minorHAnsi" w:hAnsiTheme="minorHAnsi" w:cstheme="minorHAnsi"/>
                <w:szCs w:val="18"/>
                <w:lang w:val="en-US"/>
              </w:rPr>
              <w:t xml:space="preserve">Repeated bending  </w:t>
            </w:r>
          </w:p>
        </w:tc>
        <w:tc>
          <w:tcPr>
            <w:tcW w:w="77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FAB7CF" w14:textId="5BCFA0D0" w:rsidR="00BD0667" w:rsidRPr="00161721" w:rsidRDefault="00BD0667" w:rsidP="00BD0667">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mm  </w:t>
            </w:r>
          </w:p>
        </w:tc>
        <w:tc>
          <w:tcPr>
            <w:tcW w:w="84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6A56F8" w14:textId="16047408" w:rsidR="00BD0667" w:rsidRPr="00161721" w:rsidRDefault="00BD0667" w:rsidP="00BD0667">
            <w:pPr>
              <w:spacing w:before="68" w:line="211" w:lineRule="exact"/>
              <w:jc w:val="left"/>
              <w:rPr>
                <w:rFonts w:asciiTheme="minorHAnsi" w:hAnsiTheme="minorHAnsi" w:cstheme="minorHAnsi"/>
                <w:sz w:val="18"/>
                <w:szCs w:val="18"/>
                <w:lang w:val="en-US"/>
              </w:rPr>
            </w:pPr>
            <w:r w:rsidRPr="00161721">
              <w:rPr>
                <w:rFonts w:asciiTheme="minorHAnsi" w:hAnsiTheme="minorHAnsi" w:cstheme="minorHAnsi"/>
                <w:sz w:val="18"/>
                <w:szCs w:val="18"/>
                <w:lang w:val="en-US"/>
              </w:rPr>
              <w:t xml:space="preserve">Max. between  200, 10 x  OD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97289B" w14:textId="77777777" w:rsidR="00BD0667" w:rsidRPr="00161721" w:rsidRDefault="00BD0667" w:rsidP="00BD0667">
            <w:pPr>
              <w:spacing w:before="60" w:after="60" w:line="288" w:lineRule="auto"/>
              <w:jc w:val="center"/>
              <w:rPr>
                <w:rFonts w:asciiTheme="minorHAnsi" w:hAnsiTheme="minorHAnsi" w:cstheme="minorHAnsi"/>
                <w:lang w:val="en-US"/>
              </w:rPr>
            </w:pPr>
          </w:p>
        </w:tc>
      </w:tr>
    </w:tbl>
    <w:p w14:paraId="5E344EB8" w14:textId="77777777" w:rsidR="00D72ECC" w:rsidRPr="00161721" w:rsidRDefault="00D72ECC">
      <w:pPr>
        <w:rPr>
          <w:rFonts w:asciiTheme="minorHAnsi" w:hAnsiTheme="minorHAnsi" w:cstheme="minorHAnsi"/>
          <w:lang w:val="en-US"/>
        </w:rPr>
      </w:pPr>
    </w:p>
    <w:p w14:paraId="4F640B94" w14:textId="5BD35F09" w:rsidR="00202E99" w:rsidRPr="00161721" w:rsidRDefault="00202E99">
      <w:pPr>
        <w:rPr>
          <w:rFonts w:asciiTheme="minorHAnsi" w:hAnsiTheme="minorHAnsi" w:cstheme="minorHAnsi"/>
          <w:lang w:val="en-US"/>
        </w:rPr>
      </w:pPr>
    </w:p>
    <w:p w14:paraId="56F1B476" w14:textId="437458D0" w:rsidR="00BD0667" w:rsidRPr="00161721" w:rsidRDefault="00BD0667">
      <w:pPr>
        <w:rPr>
          <w:rFonts w:asciiTheme="minorHAnsi" w:hAnsiTheme="minorHAnsi" w:cstheme="minorHAnsi"/>
          <w:lang w:val="en-US"/>
        </w:rPr>
      </w:pPr>
    </w:p>
    <w:p w14:paraId="617FEB0B" w14:textId="12C15C15" w:rsidR="0029319A" w:rsidRPr="00161721" w:rsidRDefault="0029319A">
      <w:pPr>
        <w:rPr>
          <w:rFonts w:asciiTheme="minorHAnsi" w:hAnsiTheme="minorHAnsi" w:cstheme="minorHAnsi"/>
          <w:lang w:val="en-US"/>
        </w:rPr>
      </w:pPr>
    </w:p>
    <w:p w14:paraId="1EF64F39" w14:textId="593B5E3D" w:rsidR="0029319A" w:rsidRPr="00161721" w:rsidRDefault="0029319A">
      <w:pPr>
        <w:rPr>
          <w:rFonts w:asciiTheme="minorHAnsi" w:hAnsiTheme="minorHAnsi" w:cstheme="minorHAnsi"/>
          <w:lang w:val="en-US"/>
        </w:rPr>
      </w:pPr>
    </w:p>
    <w:p w14:paraId="559B311C" w14:textId="237FC316" w:rsidR="0029319A" w:rsidRPr="00161721" w:rsidRDefault="0029319A">
      <w:pPr>
        <w:rPr>
          <w:rFonts w:asciiTheme="minorHAnsi" w:hAnsiTheme="minorHAnsi" w:cstheme="minorHAnsi"/>
          <w:lang w:val="en-US"/>
        </w:rPr>
      </w:pPr>
    </w:p>
    <w:p w14:paraId="776BEC45" w14:textId="74001F3A" w:rsidR="0029319A" w:rsidRPr="00161721" w:rsidRDefault="0029319A">
      <w:pPr>
        <w:rPr>
          <w:rFonts w:asciiTheme="minorHAnsi" w:hAnsiTheme="minorHAnsi" w:cstheme="minorHAnsi"/>
          <w:lang w:val="en-US"/>
        </w:rPr>
      </w:pPr>
    </w:p>
    <w:p w14:paraId="43BAFADE" w14:textId="4861B146" w:rsidR="0029319A" w:rsidRPr="00161721" w:rsidRDefault="0029319A">
      <w:pPr>
        <w:rPr>
          <w:rFonts w:asciiTheme="minorHAnsi" w:hAnsiTheme="minorHAnsi" w:cstheme="minorHAnsi"/>
          <w:lang w:val="en-US"/>
        </w:rPr>
      </w:pPr>
    </w:p>
    <w:p w14:paraId="66DAA577" w14:textId="7E6C5C43" w:rsidR="0029319A" w:rsidRPr="00161721" w:rsidRDefault="0029319A">
      <w:pPr>
        <w:rPr>
          <w:rFonts w:asciiTheme="minorHAnsi" w:hAnsiTheme="minorHAnsi" w:cstheme="minorHAnsi"/>
          <w:lang w:val="en-US"/>
        </w:rPr>
      </w:pPr>
    </w:p>
    <w:p w14:paraId="1E1C83CF" w14:textId="09315B33" w:rsidR="0029319A" w:rsidRPr="00161721" w:rsidRDefault="0029319A">
      <w:pPr>
        <w:rPr>
          <w:rFonts w:asciiTheme="minorHAnsi" w:hAnsiTheme="minorHAnsi" w:cstheme="minorHAnsi"/>
          <w:lang w:val="en-US"/>
        </w:rPr>
      </w:pPr>
    </w:p>
    <w:p w14:paraId="45847C0F" w14:textId="774ABEE0" w:rsidR="0029319A" w:rsidRPr="00161721" w:rsidRDefault="0029319A">
      <w:pPr>
        <w:rPr>
          <w:rFonts w:asciiTheme="minorHAnsi" w:hAnsiTheme="minorHAnsi" w:cstheme="minorHAnsi"/>
          <w:lang w:val="en-US"/>
        </w:rPr>
      </w:pPr>
    </w:p>
    <w:p w14:paraId="0989A152" w14:textId="0B97AC7D" w:rsidR="0029319A" w:rsidRPr="00161721" w:rsidRDefault="0029319A">
      <w:pPr>
        <w:rPr>
          <w:rFonts w:asciiTheme="minorHAnsi" w:hAnsiTheme="minorHAnsi" w:cstheme="minorHAnsi"/>
          <w:lang w:val="en-US"/>
        </w:rPr>
      </w:pPr>
    </w:p>
    <w:p w14:paraId="54C0F78C" w14:textId="1FED1C4E" w:rsidR="0029319A" w:rsidRPr="00161721" w:rsidRDefault="0029319A">
      <w:pPr>
        <w:rPr>
          <w:rFonts w:asciiTheme="minorHAnsi" w:hAnsiTheme="minorHAnsi" w:cstheme="minorHAnsi"/>
          <w:lang w:val="en-US"/>
        </w:rPr>
      </w:pPr>
    </w:p>
    <w:p w14:paraId="66639461" w14:textId="14385DC8" w:rsidR="0029319A" w:rsidRPr="00161721" w:rsidRDefault="0029319A">
      <w:pPr>
        <w:rPr>
          <w:rFonts w:asciiTheme="minorHAnsi" w:hAnsiTheme="minorHAnsi" w:cstheme="minorHAnsi"/>
          <w:lang w:val="en-US"/>
        </w:rPr>
      </w:pPr>
    </w:p>
    <w:p w14:paraId="517277E7" w14:textId="36BD455A" w:rsidR="0029319A" w:rsidRPr="00161721" w:rsidRDefault="0029319A">
      <w:pPr>
        <w:rPr>
          <w:rFonts w:asciiTheme="minorHAnsi" w:hAnsiTheme="minorHAnsi" w:cstheme="minorHAnsi"/>
          <w:lang w:val="en-US"/>
        </w:rPr>
      </w:pPr>
    </w:p>
    <w:p w14:paraId="161A5554" w14:textId="48F91E88" w:rsidR="0029319A" w:rsidRPr="00161721" w:rsidRDefault="0029319A">
      <w:pPr>
        <w:rPr>
          <w:rFonts w:asciiTheme="minorHAnsi" w:hAnsiTheme="minorHAnsi" w:cstheme="minorHAnsi"/>
          <w:lang w:val="en-US"/>
        </w:rPr>
      </w:pPr>
    </w:p>
    <w:p w14:paraId="18153015" w14:textId="242EEEB8" w:rsidR="0029319A" w:rsidRPr="00161721" w:rsidRDefault="0029319A">
      <w:pPr>
        <w:rPr>
          <w:rFonts w:asciiTheme="minorHAnsi" w:hAnsiTheme="minorHAnsi" w:cstheme="minorHAnsi"/>
          <w:lang w:val="en-US"/>
        </w:rPr>
      </w:pPr>
    </w:p>
    <w:p w14:paraId="3788D3EC" w14:textId="418EB4E9" w:rsidR="0029319A" w:rsidRPr="00161721" w:rsidRDefault="0029319A">
      <w:pPr>
        <w:rPr>
          <w:rFonts w:asciiTheme="minorHAnsi" w:hAnsiTheme="minorHAnsi" w:cstheme="minorHAnsi"/>
          <w:lang w:val="en-US"/>
        </w:rPr>
      </w:pPr>
    </w:p>
    <w:p w14:paraId="1ABF2650" w14:textId="25C84918" w:rsidR="0029319A" w:rsidRPr="00161721" w:rsidRDefault="0029319A">
      <w:pPr>
        <w:rPr>
          <w:rFonts w:asciiTheme="minorHAnsi" w:hAnsiTheme="minorHAnsi" w:cstheme="minorHAnsi"/>
          <w:lang w:val="en-US"/>
        </w:rPr>
      </w:pPr>
    </w:p>
    <w:p w14:paraId="0FA8ED86" w14:textId="7BBEBCD5" w:rsidR="0029319A" w:rsidRPr="00161721" w:rsidRDefault="0029319A">
      <w:pPr>
        <w:rPr>
          <w:rFonts w:asciiTheme="minorHAnsi" w:hAnsiTheme="minorHAnsi" w:cstheme="minorHAnsi"/>
          <w:lang w:val="en-US"/>
        </w:rPr>
      </w:pPr>
    </w:p>
    <w:p w14:paraId="5F5F2599" w14:textId="113A56AD" w:rsidR="0029319A" w:rsidRPr="00161721" w:rsidRDefault="0029319A">
      <w:pPr>
        <w:rPr>
          <w:rFonts w:asciiTheme="minorHAnsi" w:hAnsiTheme="minorHAnsi" w:cstheme="minorHAnsi"/>
          <w:lang w:val="en-US"/>
        </w:rPr>
      </w:pPr>
    </w:p>
    <w:p w14:paraId="061BDCD4" w14:textId="221F8DCA" w:rsidR="0029319A" w:rsidRPr="00161721" w:rsidRDefault="0029319A">
      <w:pPr>
        <w:rPr>
          <w:rFonts w:asciiTheme="minorHAnsi" w:hAnsiTheme="minorHAnsi" w:cstheme="minorHAnsi"/>
          <w:lang w:val="en-US"/>
        </w:rPr>
      </w:pPr>
    </w:p>
    <w:p w14:paraId="2F8F3621" w14:textId="6BDA7336" w:rsidR="0029319A" w:rsidRPr="00161721" w:rsidRDefault="0029319A">
      <w:pPr>
        <w:rPr>
          <w:rFonts w:asciiTheme="minorHAnsi" w:hAnsiTheme="minorHAnsi" w:cstheme="minorHAnsi"/>
          <w:lang w:val="en-US"/>
        </w:rPr>
      </w:pPr>
    </w:p>
    <w:p w14:paraId="3682D96D" w14:textId="0BEAD7D0" w:rsidR="0029319A" w:rsidRPr="00161721" w:rsidRDefault="0029319A">
      <w:pPr>
        <w:rPr>
          <w:rFonts w:asciiTheme="minorHAnsi" w:hAnsiTheme="minorHAnsi" w:cstheme="minorHAnsi"/>
          <w:lang w:val="en-US"/>
        </w:rPr>
      </w:pPr>
    </w:p>
    <w:p w14:paraId="4B660E6B" w14:textId="77158D01" w:rsidR="0029319A" w:rsidRPr="00161721" w:rsidRDefault="0029319A">
      <w:pPr>
        <w:rPr>
          <w:rFonts w:asciiTheme="minorHAnsi" w:hAnsiTheme="minorHAnsi" w:cstheme="minorHAnsi"/>
          <w:lang w:val="en-US"/>
        </w:rPr>
      </w:pPr>
    </w:p>
    <w:p w14:paraId="10CF572D" w14:textId="3CF7816A" w:rsidR="0029319A" w:rsidRPr="00161721" w:rsidRDefault="0029319A">
      <w:pPr>
        <w:rPr>
          <w:rFonts w:asciiTheme="minorHAnsi" w:hAnsiTheme="minorHAnsi" w:cstheme="minorHAnsi"/>
          <w:lang w:val="en-US"/>
        </w:rPr>
      </w:pPr>
    </w:p>
    <w:p w14:paraId="7E2C9D77" w14:textId="4AA77F4E" w:rsidR="0029319A" w:rsidRPr="00161721" w:rsidRDefault="0029319A">
      <w:pPr>
        <w:rPr>
          <w:rFonts w:asciiTheme="minorHAnsi" w:hAnsiTheme="minorHAnsi" w:cstheme="minorHAnsi"/>
          <w:lang w:val="en-US"/>
        </w:rPr>
      </w:pPr>
    </w:p>
    <w:p w14:paraId="16CB9FD7" w14:textId="5593E552" w:rsidR="0029319A" w:rsidRPr="00161721" w:rsidRDefault="0029319A">
      <w:pPr>
        <w:rPr>
          <w:rFonts w:asciiTheme="minorHAnsi" w:hAnsiTheme="minorHAnsi" w:cstheme="minorHAnsi"/>
          <w:lang w:val="en-US"/>
        </w:rPr>
      </w:pPr>
    </w:p>
    <w:p w14:paraId="25D15E72" w14:textId="0D0FC6CD" w:rsidR="0029319A" w:rsidRPr="00161721" w:rsidRDefault="0029319A">
      <w:pPr>
        <w:rPr>
          <w:rFonts w:asciiTheme="minorHAnsi" w:hAnsiTheme="minorHAnsi" w:cstheme="minorHAnsi"/>
          <w:lang w:val="en-US"/>
        </w:rPr>
      </w:pPr>
    </w:p>
    <w:p w14:paraId="314A7034" w14:textId="77777777" w:rsidR="0029319A" w:rsidRPr="00161721" w:rsidRDefault="0029319A">
      <w:pPr>
        <w:rPr>
          <w:rFonts w:asciiTheme="minorHAnsi" w:hAnsiTheme="minorHAnsi" w:cstheme="minorHAnsi"/>
          <w:lang w:val="en-US"/>
        </w:rPr>
      </w:pPr>
    </w:p>
    <w:p w14:paraId="4C8DAD90" w14:textId="77E0849D" w:rsidR="00FB164D" w:rsidRPr="00161721" w:rsidRDefault="00FB164D" w:rsidP="00FB164D">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Annex A2-29 </w:t>
      </w:r>
      <w:r w:rsidR="00CF4B00" w:rsidRPr="00161721">
        <w:rPr>
          <w:rFonts w:asciiTheme="minorHAnsi" w:hAnsiTheme="minorHAnsi" w:cstheme="minorHAnsi"/>
          <w:b/>
          <w:sz w:val="24"/>
          <w:lang w:val="en-US"/>
        </w:rPr>
        <w:t>Mobile Transformer Oil Purification Machine</w:t>
      </w:r>
      <w:r w:rsidR="00286E05" w:rsidRPr="00161721">
        <w:rPr>
          <w:rFonts w:asciiTheme="minorHAnsi" w:hAnsiTheme="minorHAnsi" w:cstheme="minorHAnsi"/>
          <w:b/>
          <w:sz w:val="24"/>
          <w:lang w:val="en-US"/>
        </w:rPr>
        <w:t xml:space="preserve"> </w:t>
      </w:r>
      <w:r w:rsidR="00571854" w:rsidRPr="00161721">
        <w:rPr>
          <w:rFonts w:asciiTheme="minorHAnsi" w:hAnsiTheme="minorHAnsi" w:cstheme="minorHAnsi"/>
          <w:b/>
          <w:sz w:val="24"/>
          <w:szCs w:val="28"/>
          <w:lang w:val="en-US" w:eastAsia="en-GB"/>
        </w:rPr>
        <w:t>Guaranteed Technical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4A0" w:firstRow="1" w:lastRow="0" w:firstColumn="1" w:lastColumn="0" w:noHBand="0" w:noVBand="1"/>
      </w:tblPr>
      <w:tblGrid>
        <w:gridCol w:w="577"/>
        <w:gridCol w:w="4133"/>
        <w:gridCol w:w="955"/>
        <w:gridCol w:w="2195"/>
        <w:gridCol w:w="1201"/>
      </w:tblGrid>
      <w:tr w:rsidR="00161721" w:rsidRPr="00161721" w14:paraId="291D71B7" w14:textId="77777777" w:rsidTr="003354CC">
        <w:trPr>
          <w:cantSplit/>
          <w:trHeight w:val="544"/>
          <w:tblHeader/>
        </w:trPr>
        <w:tc>
          <w:tcPr>
            <w:tcW w:w="318" w:type="pct"/>
            <w:tcBorders>
              <w:top w:val="single" w:sz="4" w:space="0" w:color="auto"/>
              <w:left w:val="single" w:sz="4" w:space="0" w:color="auto"/>
              <w:bottom w:val="single" w:sz="4" w:space="0" w:color="auto"/>
              <w:right w:val="single" w:sz="4" w:space="0" w:color="auto"/>
            </w:tcBorders>
            <w:vAlign w:val="center"/>
            <w:hideMark/>
          </w:tcPr>
          <w:p w14:paraId="7248577C" w14:textId="77777777" w:rsidR="00FB164D" w:rsidRPr="00161721" w:rsidRDefault="00FB164D" w:rsidP="00D57C2F">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No.</w:t>
            </w:r>
          </w:p>
        </w:tc>
        <w:tc>
          <w:tcPr>
            <w:tcW w:w="2281" w:type="pct"/>
            <w:tcBorders>
              <w:top w:val="single" w:sz="4" w:space="0" w:color="auto"/>
              <w:left w:val="single" w:sz="4" w:space="0" w:color="auto"/>
              <w:bottom w:val="single" w:sz="4" w:space="0" w:color="auto"/>
              <w:right w:val="single" w:sz="4" w:space="0" w:color="auto"/>
            </w:tcBorders>
            <w:hideMark/>
          </w:tcPr>
          <w:p w14:paraId="5C5118A5" w14:textId="77777777" w:rsidR="00FB164D" w:rsidRPr="00161721" w:rsidRDefault="00FB164D" w:rsidP="00D57C2F">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Description</w:t>
            </w:r>
          </w:p>
        </w:tc>
        <w:tc>
          <w:tcPr>
            <w:tcW w:w="527" w:type="pct"/>
            <w:tcBorders>
              <w:top w:val="single" w:sz="4" w:space="0" w:color="auto"/>
              <w:left w:val="single" w:sz="4" w:space="0" w:color="auto"/>
              <w:bottom w:val="single" w:sz="4" w:space="0" w:color="auto"/>
              <w:right w:val="single" w:sz="4" w:space="0" w:color="auto"/>
            </w:tcBorders>
            <w:hideMark/>
          </w:tcPr>
          <w:p w14:paraId="2E2B61A9" w14:textId="77777777" w:rsidR="00FB164D" w:rsidRPr="00161721" w:rsidRDefault="00FB164D" w:rsidP="00D57C2F">
            <w:pPr>
              <w:spacing w:before="60" w:after="60"/>
              <w:jc w:val="center"/>
              <w:rPr>
                <w:rFonts w:asciiTheme="minorHAnsi" w:hAnsiTheme="minorHAnsi" w:cstheme="minorHAnsi"/>
                <w:b/>
                <w:lang w:val="en-US"/>
              </w:rPr>
            </w:pPr>
            <w:r w:rsidRPr="00161721">
              <w:rPr>
                <w:rFonts w:asciiTheme="minorHAnsi" w:hAnsiTheme="minorHAnsi" w:cstheme="minorHAnsi"/>
                <w:b/>
                <w:lang w:val="en-US"/>
              </w:rPr>
              <w:t>Unit</w:t>
            </w:r>
          </w:p>
        </w:tc>
        <w:tc>
          <w:tcPr>
            <w:tcW w:w="1211" w:type="pct"/>
            <w:tcBorders>
              <w:top w:val="single" w:sz="4" w:space="0" w:color="auto"/>
              <w:left w:val="single" w:sz="4" w:space="0" w:color="auto"/>
              <w:bottom w:val="single" w:sz="4" w:space="0" w:color="auto"/>
              <w:right w:val="single" w:sz="4" w:space="0" w:color="auto"/>
            </w:tcBorders>
            <w:hideMark/>
          </w:tcPr>
          <w:p w14:paraId="514E6390" w14:textId="77777777" w:rsidR="00FB164D" w:rsidRPr="00161721" w:rsidRDefault="00FB164D" w:rsidP="00D57C2F">
            <w:pPr>
              <w:spacing w:before="60" w:after="6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663" w:type="pct"/>
            <w:tcBorders>
              <w:top w:val="single" w:sz="4" w:space="0" w:color="auto"/>
              <w:left w:val="single" w:sz="4" w:space="0" w:color="auto"/>
              <w:bottom w:val="single" w:sz="4" w:space="0" w:color="auto"/>
              <w:right w:val="single" w:sz="4" w:space="0" w:color="auto"/>
            </w:tcBorders>
            <w:hideMark/>
          </w:tcPr>
          <w:p w14:paraId="474E7CFB" w14:textId="77777777" w:rsidR="00FB164D" w:rsidRPr="00161721" w:rsidRDefault="00FB164D" w:rsidP="00D57C2F">
            <w:pPr>
              <w:spacing w:before="60" w:after="60"/>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5A1BB7A6"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A5BDAA" w14:textId="77777777" w:rsidR="00FB164D" w:rsidRPr="00161721" w:rsidRDefault="00FB164D" w:rsidP="00D57C2F">
            <w:pPr>
              <w:keepNext/>
              <w:keepLines/>
              <w:spacing w:before="60" w:after="60" w:line="288" w:lineRule="auto"/>
              <w:rPr>
                <w:rFonts w:asciiTheme="minorHAnsi" w:hAnsiTheme="minorHAnsi" w:cstheme="minorHAnsi"/>
                <w:lang w:val="en-US"/>
              </w:rPr>
            </w:pPr>
            <w:r w:rsidRPr="00161721">
              <w:rPr>
                <w:rFonts w:asciiTheme="minorHAnsi" w:hAnsiTheme="minorHAnsi" w:cstheme="minorHAnsi"/>
                <w:lang w:val="en-US"/>
              </w:rPr>
              <w:t>1</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69DFF9" w14:textId="77777777" w:rsidR="00FB164D" w:rsidRPr="00161721" w:rsidRDefault="00FB164D" w:rsidP="00D57C2F">
            <w:pPr>
              <w:keepNext/>
              <w:keepLines/>
              <w:spacing w:before="60" w:after="60" w:line="288" w:lineRule="auto"/>
              <w:jc w:val="left"/>
              <w:rPr>
                <w:rFonts w:asciiTheme="minorHAnsi" w:hAnsiTheme="minorHAnsi" w:cstheme="minorHAnsi"/>
                <w:b/>
                <w:lang w:val="en-US"/>
              </w:rPr>
            </w:pPr>
            <w:r w:rsidRPr="00161721">
              <w:rPr>
                <w:rFonts w:asciiTheme="minorHAnsi" w:hAnsiTheme="minorHAnsi" w:cstheme="minorHAnsi"/>
                <w:b/>
                <w:i/>
                <w:iCs/>
                <w:spacing w:val="-3"/>
                <w:lang w:val="en-US"/>
              </w:rPr>
              <w:t>M</w:t>
            </w:r>
            <w:r w:rsidRPr="00161721">
              <w:rPr>
                <w:rFonts w:asciiTheme="minorHAnsi" w:hAnsiTheme="minorHAnsi" w:cstheme="minorHAnsi"/>
                <w:b/>
                <w:i/>
                <w:iCs/>
                <w:lang w:val="en-US"/>
              </w:rPr>
              <w:t>anufac</w:t>
            </w:r>
            <w:r w:rsidRPr="00161721">
              <w:rPr>
                <w:rFonts w:asciiTheme="minorHAnsi" w:hAnsiTheme="minorHAnsi" w:cstheme="minorHAnsi"/>
                <w:b/>
                <w:i/>
                <w:iCs/>
                <w:spacing w:val="-4"/>
                <w:lang w:val="en-US"/>
              </w:rPr>
              <w:t>t</w:t>
            </w:r>
            <w:r w:rsidRPr="00161721">
              <w:rPr>
                <w:rFonts w:asciiTheme="minorHAnsi" w:hAnsiTheme="minorHAnsi" w:cstheme="minorHAnsi"/>
                <w:b/>
                <w:i/>
                <w:iCs/>
                <w:lang w:val="en-US"/>
              </w:rPr>
              <w:t>urer</w:t>
            </w:r>
            <w:r w:rsidRPr="00161721">
              <w:rPr>
                <w:rFonts w:asciiTheme="minorHAnsi" w:hAnsiTheme="minorHAnsi" w:cstheme="minorHAnsi"/>
                <w:b/>
                <w:lang w:val="en-US"/>
              </w:rPr>
              <w:t xml:space="preserv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C23CA8"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9DD3C5"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D20521"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3980933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615476" w14:textId="77777777" w:rsidR="00FB164D" w:rsidRPr="00161721" w:rsidRDefault="00FB164D" w:rsidP="00D57C2F">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F2280E" w14:textId="77777777" w:rsidR="00FB164D" w:rsidRPr="00161721" w:rsidRDefault="00FB164D" w:rsidP="00D57C2F">
            <w:pPr>
              <w:suppressAutoHyphens/>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 xml:space="preserve">Type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F77E38" w14:textId="77777777" w:rsidR="00FB164D" w:rsidRPr="00161721" w:rsidRDefault="00FB164D" w:rsidP="00D57C2F">
            <w:pPr>
              <w:spacing w:before="60" w:after="60" w:line="288" w:lineRule="auto"/>
              <w:jc w:val="center"/>
              <w:rPr>
                <w:rFonts w:asciiTheme="minorHAnsi" w:hAnsiTheme="minorHAnsi" w:cstheme="minorHAnsi"/>
                <w:lang w:val="en-US" w:eastAsia="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B22213"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D23D25"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43BCF77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9CE94C" w14:textId="77777777" w:rsidR="00FB164D" w:rsidRPr="00161721" w:rsidRDefault="00FB164D"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3</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AEB830" w14:textId="77777777" w:rsidR="00FB164D" w:rsidRPr="00161721" w:rsidRDefault="00FB164D"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spacing w:val="-4"/>
                <w:lang w:val="en-US"/>
              </w:rPr>
              <w:t>Model</w:t>
            </w:r>
            <w:r w:rsidRPr="00161721">
              <w:rPr>
                <w:rFonts w:asciiTheme="minorHAnsi" w:hAnsiTheme="minorHAnsi" w:cstheme="minorHAnsi"/>
                <w:b/>
                <w:lang w:val="en-US"/>
              </w:rPr>
              <w:t xml:space="preserv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DCF063"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FEF5D6" w14:textId="77777777" w:rsidR="00FB164D" w:rsidRPr="00161721" w:rsidRDefault="00FB164D"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 xml:space="preserve"> </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29CD7D"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23793D8B"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6EA63D" w14:textId="77777777" w:rsidR="00FB164D" w:rsidRPr="00161721" w:rsidRDefault="00FB164D"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4</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EC3E5E" w14:textId="77777777" w:rsidR="00FB164D" w:rsidRPr="00161721" w:rsidRDefault="00FB164D"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C</w:t>
            </w:r>
            <w:r w:rsidRPr="00161721">
              <w:rPr>
                <w:rFonts w:asciiTheme="minorHAnsi" w:hAnsiTheme="minorHAnsi" w:cstheme="minorHAnsi"/>
                <w:b/>
                <w:spacing w:val="-4"/>
                <w:lang w:val="en-US"/>
              </w:rPr>
              <w:t>o</w:t>
            </w:r>
            <w:r w:rsidRPr="00161721">
              <w:rPr>
                <w:rFonts w:asciiTheme="minorHAnsi" w:hAnsiTheme="minorHAnsi" w:cstheme="minorHAnsi"/>
                <w:b/>
                <w:lang w:val="en-US"/>
              </w:rPr>
              <w:t>u</w:t>
            </w:r>
            <w:r w:rsidRPr="00161721">
              <w:rPr>
                <w:rFonts w:asciiTheme="minorHAnsi" w:hAnsiTheme="minorHAnsi" w:cstheme="minorHAnsi"/>
                <w:b/>
                <w:spacing w:val="-4"/>
                <w:lang w:val="en-US"/>
              </w:rPr>
              <w:t>n</w:t>
            </w:r>
            <w:r w:rsidRPr="00161721">
              <w:rPr>
                <w:rFonts w:asciiTheme="minorHAnsi" w:hAnsiTheme="minorHAnsi" w:cstheme="minorHAnsi"/>
                <w:b/>
                <w:lang w:val="en-US"/>
              </w:rPr>
              <w:t>tr</w:t>
            </w:r>
            <w:r w:rsidRPr="00161721">
              <w:rPr>
                <w:rFonts w:asciiTheme="minorHAnsi" w:hAnsiTheme="minorHAnsi" w:cstheme="minorHAnsi"/>
                <w:b/>
                <w:spacing w:val="-8"/>
                <w:lang w:val="en-US"/>
              </w:rPr>
              <w:t>y</w:t>
            </w:r>
            <w:r w:rsidRPr="00161721">
              <w:rPr>
                <w:rFonts w:asciiTheme="minorHAnsi" w:hAnsiTheme="minorHAnsi" w:cstheme="minorHAnsi"/>
                <w:b/>
                <w:lang w:val="en-US"/>
              </w:rPr>
              <w:t xml:space="preserve"> </w:t>
            </w:r>
            <w:r w:rsidRPr="00161721">
              <w:rPr>
                <w:rFonts w:asciiTheme="minorHAnsi" w:hAnsiTheme="minorHAnsi" w:cstheme="minorHAnsi"/>
                <w:b/>
                <w:spacing w:val="-6"/>
                <w:lang w:val="en-US"/>
              </w:rPr>
              <w:t>o</w:t>
            </w:r>
            <w:r w:rsidRPr="00161721">
              <w:rPr>
                <w:rFonts w:asciiTheme="minorHAnsi" w:hAnsiTheme="minorHAnsi" w:cstheme="minorHAnsi"/>
                <w:b/>
                <w:lang w:val="en-US"/>
              </w:rPr>
              <w:t xml:space="preserve">f </w:t>
            </w:r>
            <w:r w:rsidRPr="00161721">
              <w:rPr>
                <w:rFonts w:asciiTheme="minorHAnsi" w:hAnsiTheme="minorHAnsi" w:cstheme="minorHAnsi"/>
                <w:b/>
                <w:spacing w:val="-4"/>
                <w:lang w:val="en-US"/>
              </w:rPr>
              <w:t>o</w:t>
            </w:r>
            <w:r w:rsidRPr="00161721">
              <w:rPr>
                <w:rFonts w:asciiTheme="minorHAnsi" w:hAnsiTheme="minorHAnsi" w:cstheme="minorHAnsi"/>
                <w:b/>
                <w:lang w:val="en-US"/>
              </w:rPr>
              <w:t xml:space="preserve">rigin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214536"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68F0C7"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E9B2B2"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44833FA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3AC007" w14:textId="77777777" w:rsidR="00FB164D" w:rsidRPr="00161721" w:rsidRDefault="00FB164D" w:rsidP="00D57C2F">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1E5D822" w14:textId="3FF2E2E6" w:rsidR="00FB164D" w:rsidRPr="00161721" w:rsidRDefault="00D57C2F" w:rsidP="00D57C2F">
            <w:pPr>
              <w:suppressAutoHyphens/>
              <w:spacing w:before="60" w:after="60" w:line="288" w:lineRule="auto"/>
              <w:jc w:val="left"/>
              <w:rPr>
                <w:rFonts w:asciiTheme="minorHAnsi" w:hAnsiTheme="minorHAnsi" w:cstheme="minorHAnsi"/>
                <w:b/>
                <w:lang w:val="en-US"/>
              </w:rPr>
            </w:pPr>
            <w:r w:rsidRPr="00161721">
              <w:rPr>
                <w:rFonts w:asciiTheme="minorHAnsi" w:hAnsiTheme="minorHAnsi" w:cstheme="minorHAnsi"/>
                <w:b/>
                <w:i/>
                <w:iCs/>
                <w:lang w:val="en-US"/>
              </w:rPr>
              <w:t>General</w:t>
            </w:r>
            <w:r w:rsidR="00FB164D" w:rsidRPr="00161721">
              <w:rPr>
                <w:rFonts w:asciiTheme="minorHAnsi" w:hAnsiTheme="minorHAnsi" w:cstheme="minorHAnsi"/>
                <w:b/>
                <w:lang w:val="en-US"/>
              </w:rPr>
              <w:t xml:space="preserv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A17979" w14:textId="77777777" w:rsidR="00FB164D" w:rsidRPr="00161721" w:rsidRDefault="00FB164D" w:rsidP="00D57C2F">
            <w:pPr>
              <w:spacing w:before="60" w:after="60" w:line="288" w:lineRule="auto"/>
              <w:jc w:val="center"/>
              <w:rPr>
                <w:rFonts w:asciiTheme="minorHAnsi" w:hAnsiTheme="minorHAnsi" w:cstheme="minorHAnsi"/>
                <w:lang w:val="en-US" w:eastAsia="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BE1117"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A27C32"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301D9182"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2E2AC1" w14:textId="7920E2F5" w:rsidR="00FB164D" w:rsidRPr="00161721" w:rsidRDefault="00FB164D" w:rsidP="00D57C2F">
            <w:pPr>
              <w:spacing w:before="60" w:after="60" w:line="288" w:lineRule="auto"/>
              <w:rPr>
                <w:rFonts w:asciiTheme="minorHAnsi" w:hAnsiTheme="minorHAnsi" w:cstheme="minorHAnsi"/>
                <w:b/>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2B31B0" w14:textId="4F679E60"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Mounting</w:t>
            </w:r>
            <w:r w:rsidR="00FB164D" w:rsidRPr="00161721">
              <w:rPr>
                <w:rFonts w:asciiTheme="minorHAnsi" w:hAnsiTheme="minorHAnsi" w:cstheme="minorHAnsi"/>
                <w:lang w:val="en-US"/>
              </w:rPr>
              <w:t xml:space="preserv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1E0548"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BD548C" w14:textId="12893EBE"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Trolley Mounted</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61844E"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4CCFE2B1"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63F4A6" w14:textId="77777777" w:rsidR="00FB164D" w:rsidRPr="00161721" w:rsidRDefault="00FB164D"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AD8F00" w14:textId="418ED576"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Type of Service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53AEDE" w14:textId="22533C29"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685983" w14:textId="7F595ED6"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Outdoor</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3EA86B"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71E2316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3887A0" w14:textId="77777777" w:rsidR="00FB164D" w:rsidRPr="00161721" w:rsidRDefault="00FB164D"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B7F179" w14:textId="6C24656D"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Standard</w:t>
            </w:r>
            <w:r w:rsidR="00FB164D" w:rsidRPr="00161721">
              <w:rPr>
                <w:rFonts w:asciiTheme="minorHAnsi" w:hAnsiTheme="minorHAnsi" w:cstheme="minorHAnsi"/>
                <w:lang w:val="en-US"/>
              </w:rPr>
              <w:t xml:space="preserv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B77B75"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2BF082" w14:textId="6F4574F6"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IEC</w:t>
            </w:r>
            <w:r w:rsidR="00804803" w:rsidRPr="00161721">
              <w:rPr>
                <w:rFonts w:asciiTheme="minorHAnsi" w:hAnsiTheme="minorHAnsi" w:cstheme="minorHAnsi"/>
                <w:lang w:val="en-US"/>
              </w:rPr>
              <w:t xml:space="preserve"> 60422</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B68392"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5BE0ABB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8F4E69" w14:textId="77777777" w:rsidR="00FB164D" w:rsidRPr="00161721" w:rsidRDefault="00FB164D"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BFD8F4" w14:textId="76203B73"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Environment friendly</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F2D511"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E4D182" w14:textId="4D9DBCB7"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weather proof</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462405"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2695CD6B"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281B11" w14:textId="77777777" w:rsidR="00FB164D" w:rsidRPr="00161721" w:rsidRDefault="00FB164D"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A32C9F" w14:textId="4F59C3C3"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Break Down Voltage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F3BA9C"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4ACD69" w14:textId="2245F3F2"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&gt;70 kV</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B70DB6"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198C905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F65497" w14:textId="77777777" w:rsidR="00FB164D" w:rsidRPr="00161721" w:rsidRDefault="00FB164D"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181314" w14:textId="09140030"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Moisture Content</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A0A128" w14:textId="77777777"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5372E3" w14:textId="3A50B6A5"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&lt;3PPM</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6B7C4E"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4912D2E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89D81B" w14:textId="77777777" w:rsidR="00FB164D" w:rsidRPr="00161721" w:rsidRDefault="00FB164D"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346BBD" w14:textId="642B4DF5" w:rsidR="00FB164D"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Gas content</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15E2AB" w14:textId="25133AF4" w:rsidR="00FB164D" w:rsidRPr="00161721" w:rsidRDefault="00FB164D"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A565A9" w14:textId="67B4E9C9" w:rsidR="00FB164D"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&lt;0.05% by volume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39BCF5" w14:textId="77777777" w:rsidR="00FB164D" w:rsidRPr="00161721" w:rsidRDefault="00FB164D" w:rsidP="00D57C2F">
            <w:pPr>
              <w:spacing w:before="60" w:after="60" w:line="288" w:lineRule="auto"/>
              <w:jc w:val="center"/>
              <w:rPr>
                <w:rFonts w:asciiTheme="minorHAnsi" w:hAnsiTheme="minorHAnsi" w:cstheme="minorHAnsi"/>
                <w:lang w:val="en-US"/>
              </w:rPr>
            </w:pPr>
          </w:p>
        </w:tc>
      </w:tr>
      <w:tr w:rsidR="00161721" w:rsidRPr="00161721" w14:paraId="4CA2F7C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5EAE3D"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4F3918" w14:textId="14AA15B5"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Filter rating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4E2CE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1C8171" w14:textId="132C63F0"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0.5 Micron</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9E8D64"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C532E24"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7F56A5"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2BB6CF" w14:textId="3CF00236"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Processing Temperature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10E5E4"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500245" w14:textId="7EEB90C7" w:rsidR="00D57C2F" w:rsidRPr="00161721" w:rsidRDefault="00D57C2F" w:rsidP="00DC0A15">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40-60 °C</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73CB82"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4A5F6788"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3865F2"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ABC84F" w14:textId="390B1DC7"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Dissipation factor at 90 deg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305EE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B5CCCF" w14:textId="18142F5F"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0.05</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7F1BEE"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32B4E9C"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A74E3E"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717F3C" w14:textId="6D966C7C"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Acidity</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2AEB0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7882BC9" w14:textId="6A567915"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&lt;0.08 mg KOH/gms of Oil</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04A499"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D6EF636"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C4E39F" w14:textId="7131A203" w:rsidR="00D57C2F" w:rsidRPr="00161721" w:rsidRDefault="00D57C2F"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6</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5D2C3E" w14:textId="7B4C7278" w:rsidR="00D57C2F" w:rsidRPr="00161721" w:rsidRDefault="00F46E35" w:rsidP="00DC0A15">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Magnetic</w:t>
            </w:r>
            <w:r w:rsidR="00D57C2F" w:rsidRPr="00161721">
              <w:rPr>
                <w:rFonts w:asciiTheme="minorHAnsi" w:hAnsiTheme="minorHAnsi" w:cstheme="minorHAnsi"/>
                <w:b/>
                <w:lang w:val="en-US"/>
              </w:rPr>
              <w:t xml:space="preserve"> Strainer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772C6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F02CA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ED374B"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DE8DC14"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CF24C0"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C1E173" w14:textId="066A4DFB"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Filter Rating/capability</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F2AA75"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820E63" w14:textId="5FD5035A" w:rsidR="00D57C2F" w:rsidRPr="00161721" w:rsidRDefault="00D57C2F" w:rsidP="00DC0A15">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All particles of sizes above 0.5mm and all magnetic particles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6EDB88"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59C314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69F05D"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36FBA5" w14:textId="74903F5D"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Flow</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60DD4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16D68C" w14:textId="439574A8"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At least 4000 LPH</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319134"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9DD3208"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821DF6" w14:textId="771D93DD" w:rsidR="00D57C2F" w:rsidRPr="00161721" w:rsidRDefault="00D57C2F"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7</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C45E07" w14:textId="185AF61F" w:rsidR="00D57C2F" w:rsidRPr="00161721" w:rsidRDefault="00D57C2F"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Oil Inlet Pump</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580F8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5897D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C5FF3B"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51BEDC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DB8346"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47EF78" w14:textId="73F6A9D3"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Type </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BA9CAA"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19304D" w14:textId="3DFAA88E"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Positive Displacement</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5ECE44"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113D263"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F01A85"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3652BC" w14:textId="7BC36274"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Capacity</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10B7CA"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676A6C" w14:textId="44C5BB3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At least 4000 LPH</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6A60E3"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BF9B781"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ADC827"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E44075" w14:textId="3ED0541D"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 xml:space="preserve">Features for pump protection against over pressure </w:t>
            </w:r>
            <w:r w:rsidR="00F46E35" w:rsidRPr="00161721">
              <w:rPr>
                <w:rFonts w:asciiTheme="minorHAnsi" w:hAnsiTheme="minorHAnsi" w:cstheme="minorHAnsi"/>
                <w:lang w:val="en-US"/>
              </w:rPr>
              <w:t>built</w:t>
            </w:r>
            <w:r w:rsidRPr="00161721">
              <w:rPr>
                <w:rFonts w:asciiTheme="minorHAnsi" w:hAnsiTheme="minorHAnsi" w:cstheme="minorHAnsi"/>
                <w:lang w:val="en-US"/>
              </w:rPr>
              <w:t xml:space="preserve"> up</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899C7F"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45A5BB" w14:textId="2AA144C9"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Automatic</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F3B87F"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7ABDF48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840933"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61D4F9" w14:textId="6D2A6C55"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Motors Rating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344095"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9E4BB9"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CBEFDF"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190414E2"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5A87FF"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201F12" w14:textId="78FE55C1"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Motor IP Rating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54E2C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8D0C6B" w14:textId="0DE143D0"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55</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221ECA"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AA73BD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75DEAC"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EC6B90" w14:textId="1B99C3A9"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Motor Insulation class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E74F8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E39EB4" w14:textId="2FEB2465"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Class “F”</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4C2800"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7B39BE6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5BB3FF"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1505F1" w14:textId="4B5CF8C6"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Type of starters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91D34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62433F" w14:textId="2E5D4428"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Direct On Line Starter</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BAB18A"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71391B31"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15E6B23"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411141" w14:textId="44080058"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Does the pump provided with interlocking arrangement in between the oil inlet pump and the heater?</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3FC7E7"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E4A1DD" w14:textId="378A0268"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2276ED"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07CC7EA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71C87C"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250282" w14:textId="2247173C"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Does interlocking arrangement provided in the filter plant between the inlet pump and the high level float switch to avoid excess rise of oil in the degassing column?</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DDF750"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6599D7" w14:textId="206174F2"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CBCEE2"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B024E87"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1C8B15" w14:textId="11D3CE23" w:rsidR="00D57C2F" w:rsidRPr="00161721" w:rsidRDefault="00D57C2F"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8</w:t>
            </w:r>
          </w:p>
          <w:p w14:paraId="2F2AD0B0" w14:textId="169DADAD"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94ADD5" w14:textId="318D5CF3" w:rsidR="00D57C2F" w:rsidRPr="00161721" w:rsidRDefault="00D57C2F"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Heaters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DD7935"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7F9BE7"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8CC8DA"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5F606A0"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B36448"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1B0DE0" w14:textId="5901C445"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Type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F01D8C"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B53891" w14:textId="7777777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Indirect with Tubular, Refectory</w:t>
            </w:r>
          </w:p>
          <w:p w14:paraId="05AA4F2B" w14:textId="3F47D1FE"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former type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ABC6C9"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4B57EB4C"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653191"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2B79CB" w14:textId="1BEBB421"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Full load heater rating in kW</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EC2CC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7F75F5" w14:textId="4B468E0C"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&lt;50 kW</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DD2EC5"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00153A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44EA87"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E60007" w14:textId="750A45C1"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Does the Selector switch provided?</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9BF53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1B35AA" w14:textId="47A975B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E6B02C"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705EA503"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566622"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9930BE" w14:textId="7A2D28FD"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Max. temperature of oil</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EFD5BF"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E7C95E" w14:textId="487E9635"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80°C</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24F1D7"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E2318B2"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A221A2"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F120D6" w14:textId="5B01D879"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Heater Vessel construction &amp; Insulation</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859B8B"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ACE941" w14:textId="34C14675" w:rsidR="00D57C2F" w:rsidRPr="00161721" w:rsidRDefault="00D57C2F" w:rsidP="00DC0A15">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Mild Steel welded construction with glass/mineral wool insulation</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7D4092"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91717E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E4DC17"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DC29A8" w14:textId="6CCE0298"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Heater element</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3700E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2B5759" w14:textId="219F7F96"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Nichrome/Kanthal wire filament</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C29D3D"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157627B3"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721212"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2BF6AE" w14:textId="5B17FFDB"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Does the Heaters arrangement interlocked with Gear Pump and not in ON position, unless the Inlet Pump is working?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A36F9E"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FDC45C" w14:textId="36D58908"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62CD99"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B6A76B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496116"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1E8B12" w14:textId="513DC709" w:rsidR="00D57C2F" w:rsidRPr="00161721" w:rsidRDefault="00D57C2F"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Does Heater Tank is adequately thermally insulated to minimize loss of heat?</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C9F19B"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468666" w14:textId="769F761C"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9ECEA6"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4133FD4"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B239E7"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642053" w14:textId="2685C22D"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Specific Heat Load</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38B59E"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9C4158" w14:textId="765E938F" w:rsidR="00D57C2F" w:rsidRPr="00161721" w:rsidRDefault="00D57C2F" w:rsidP="00DC0A15">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Less or equal to 2W/cm2</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83A9BC"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31CF10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B4480B" w14:textId="3DC29760" w:rsidR="00D57C2F" w:rsidRPr="00161721" w:rsidRDefault="00D57C2F"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9</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3CB2ED" w14:textId="17F7E9AD" w:rsidR="00D57C2F" w:rsidRPr="00161721" w:rsidRDefault="00D57C2F"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Filtration System</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A8FB46"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BC89B7"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FC10C9"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713FC2B"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96B938"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4C58F6" w14:textId="1DD39D41"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Preliminary Filter capability</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FDA804"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0B6516" w14:textId="7777777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All particles of sizes above 0.5</w:t>
            </w:r>
          </w:p>
          <w:p w14:paraId="29236258" w14:textId="7831D721"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mm and all magnetic particles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8088FC"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45FAA6AC"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15990F"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BDFF16" w14:textId="77777777"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Fine Filtration system:</w:t>
            </w:r>
          </w:p>
          <w:p w14:paraId="172C4C6C" w14:textId="10F43DCB" w:rsidR="00D57C2F" w:rsidRPr="00161721" w:rsidRDefault="00D57C2F" w:rsidP="00823AE7">
            <w:pPr>
              <w:pStyle w:val="Paragraphedeliste"/>
              <w:numPr>
                <w:ilvl w:val="0"/>
                <w:numId w:val="214"/>
              </w:num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Rated output</w:t>
            </w:r>
          </w:p>
          <w:p w14:paraId="04F34E85" w14:textId="608B5FF8" w:rsidR="00D57C2F" w:rsidRPr="00161721" w:rsidRDefault="00D57C2F" w:rsidP="00823AE7">
            <w:pPr>
              <w:pStyle w:val="Paragraphedeliste"/>
              <w:numPr>
                <w:ilvl w:val="0"/>
                <w:numId w:val="214"/>
              </w:num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Type</w:t>
            </w:r>
          </w:p>
          <w:p w14:paraId="5DED94CB" w14:textId="77777777" w:rsidR="00D57C2F" w:rsidRPr="00161721" w:rsidRDefault="00D57C2F" w:rsidP="00823AE7">
            <w:pPr>
              <w:pStyle w:val="Paragraphedeliste"/>
              <w:spacing w:before="60" w:after="60" w:line="288" w:lineRule="auto"/>
              <w:ind w:left="810"/>
              <w:jc w:val="left"/>
              <w:rPr>
                <w:rFonts w:asciiTheme="minorHAnsi" w:hAnsiTheme="minorHAnsi" w:cstheme="minorHAnsi"/>
                <w:lang w:val="en-US"/>
              </w:rPr>
            </w:pPr>
          </w:p>
          <w:p w14:paraId="62944819" w14:textId="78EA8BC0" w:rsidR="00D57C2F" w:rsidRPr="00161721" w:rsidRDefault="00D57C2F" w:rsidP="00823AE7">
            <w:pPr>
              <w:pStyle w:val="Paragraphedeliste"/>
              <w:numPr>
                <w:ilvl w:val="0"/>
                <w:numId w:val="214"/>
              </w:num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Rating</w:t>
            </w:r>
          </w:p>
          <w:p w14:paraId="7E6DC123" w14:textId="7A611A81" w:rsidR="00D57C2F" w:rsidRPr="00161721" w:rsidRDefault="00D57C2F" w:rsidP="00823AE7">
            <w:pPr>
              <w:pStyle w:val="Paragraphedeliste"/>
              <w:numPr>
                <w:ilvl w:val="0"/>
                <w:numId w:val="214"/>
              </w:num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Quantity</w:t>
            </w:r>
          </w:p>
          <w:p w14:paraId="329D8FF2" w14:textId="58217903" w:rsidR="00D57C2F" w:rsidRPr="00161721" w:rsidRDefault="00D57C2F" w:rsidP="00D57C2F">
            <w:pPr>
              <w:spacing w:before="60" w:after="60" w:line="288" w:lineRule="auto"/>
              <w:jc w:val="left"/>
              <w:rPr>
                <w:rFonts w:asciiTheme="minorHAnsi" w:hAnsiTheme="minorHAnsi" w:cstheme="minorHAnsi"/>
                <w:lang w:val="en-US"/>
              </w:rPr>
            </w:pP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A7F2EE"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B37DCD" w14:textId="77777777" w:rsidR="00D57C2F" w:rsidRPr="00161721" w:rsidRDefault="00D57C2F" w:rsidP="00D57C2F">
            <w:pPr>
              <w:spacing w:before="60" w:after="60" w:line="288" w:lineRule="auto"/>
              <w:jc w:val="center"/>
              <w:rPr>
                <w:rFonts w:asciiTheme="minorHAnsi" w:hAnsiTheme="minorHAnsi" w:cstheme="minorHAnsi"/>
                <w:lang w:val="en-US"/>
              </w:rPr>
            </w:pPr>
          </w:p>
          <w:p w14:paraId="1C6062E0" w14:textId="7777777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At least 4000LPH</w:t>
            </w:r>
          </w:p>
          <w:p w14:paraId="7886FF02" w14:textId="7777777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Non-hygroscopecartridge</w:t>
            </w:r>
          </w:p>
          <w:p w14:paraId="24623344" w14:textId="7777777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0.5 micron</w:t>
            </w:r>
          </w:p>
          <w:p w14:paraId="031F8143" w14:textId="2E58795D"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4 Nos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AE90EC"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099997A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7BD48D" w14:textId="7F801408" w:rsidR="00D57C2F" w:rsidRPr="00161721" w:rsidRDefault="00D57C2F"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10</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961146" w14:textId="74B77D51" w:rsidR="00D57C2F" w:rsidRPr="00161721" w:rsidRDefault="00D57C2F" w:rsidP="00DC0A15">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Degassing &amp; Dehydration Chamber</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4217210"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219C2A"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70D49E"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4C344FFB"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D97E60"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D2075C" w14:textId="45989EED"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Number of stages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713023"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506EC8" w14:textId="73452100"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2</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B6ADC0"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5145D73"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560663"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3FED18" w14:textId="7050B03A"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Pumps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775F20"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892B51" w14:textId="2C8CB622"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Roots and Rotary Pumps</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4F80FD"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CB26A18"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12B0B5"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120372" w14:textId="68A5528D"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Vacuum Pressure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1AF146"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A6E17F" w14:textId="4D318FB2"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-0.06 to -0.099 MPa</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25A187"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1EC8D4DF"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8C6A34" w14:textId="5B20DA02" w:rsidR="00D57C2F" w:rsidRPr="00161721" w:rsidRDefault="00D57C2F"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11</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D32396" w14:textId="54EE1D4E" w:rsidR="00D57C2F" w:rsidRPr="00161721" w:rsidRDefault="00D57C2F"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Outlet Pump</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08EB09"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2DA54A"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2AECBD"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6AD9BC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0CAADA"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036D18" w14:textId="725D93AA"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Rotary oil sealed pump</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7D345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4CF844"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DD37AB"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341C300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E1CF8F"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E462BC" w14:textId="495299A8"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Type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ACB29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4B50A6" w14:textId="5F8B259F"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Centrifugal glandless pump</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61C055"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779E331"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51F6C0"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73EFE0" w14:textId="34DF5B08" w:rsidR="00D57C2F" w:rsidRPr="00161721" w:rsidRDefault="00D57C2F"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Feature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C65331"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88063E" w14:textId="77777777"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Automatic pressure bypass</w:t>
            </w:r>
          </w:p>
          <w:p w14:paraId="19727172" w14:textId="0F644EC5" w:rsidR="00D57C2F" w:rsidRPr="00161721" w:rsidRDefault="00D57C2F"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arrangement</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76D298"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0324A257"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0FB321" w14:textId="35B8C1E3" w:rsidR="00D57C2F" w:rsidRPr="00161721" w:rsidRDefault="003E01A0"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12</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57E4CF" w14:textId="71A1F6B7" w:rsidR="00D57C2F" w:rsidRPr="00161721" w:rsidRDefault="003E01A0"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Gauges and Instruments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F1C1A7"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9EDF16"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E12A68"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49A905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5B8805"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7E1075" w14:textId="48C180B1"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Thermostat Digital</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4A1234"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A9031F"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E998E0"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1238150"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B3836D"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C5CBFC" w14:textId="3CA8583C"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Thermometer</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2F3EC9"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88A6B9"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70CADE"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1BAD3254"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295718E"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324414" w14:textId="3A6E6CA7"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Pressure Gauge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6A97E6"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55203DB"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6AD655"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3548202"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999495"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E5F8A4" w14:textId="6FA2DF4B"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Vacuum Gauge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805D4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8670DC"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A4977D"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06024E51"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B2F186"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5E85D79" w14:textId="4192047F"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Float switch</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56C2D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7DDB24"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4CEBE4"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A3ECDFC"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E37481"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F954CC" w14:textId="0B3274F8"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Digital Vacuum Gauge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371171"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A4F523"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5D3ECC"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D7CC51D"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5D2C1D" w14:textId="49E39BFC" w:rsidR="00D57C2F" w:rsidRPr="00161721" w:rsidRDefault="003E01A0"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13</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720A09" w14:textId="30F3D09B" w:rsidR="00D57C2F" w:rsidRPr="00161721" w:rsidRDefault="003E01A0" w:rsidP="00DC0A15">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Controller Panel (PLC Based)</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F7C945"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F13947"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2F3123"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3314DD7"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92B390"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FF53BC" w14:textId="39FE0028"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Supply</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3C2484"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51D843" w14:textId="1767CE68" w:rsidR="00D57C2F" w:rsidRPr="00161721" w:rsidRDefault="003E01A0" w:rsidP="00DC0A15">
            <w:pPr>
              <w:spacing w:before="60" w:after="60" w:line="288" w:lineRule="auto"/>
              <w:jc w:val="center"/>
              <w:rPr>
                <w:rFonts w:asciiTheme="minorHAnsi" w:hAnsiTheme="minorHAnsi" w:cstheme="minorHAnsi"/>
                <w:lang w:val="de-DE"/>
              </w:rPr>
            </w:pPr>
            <w:r w:rsidRPr="00161721">
              <w:rPr>
                <w:rFonts w:asciiTheme="minorHAnsi" w:hAnsiTheme="minorHAnsi" w:cstheme="minorHAnsi"/>
                <w:lang w:val="de-DE"/>
              </w:rPr>
              <w:t>400 Volt, 3 Ph, 4 Wire, 50 Hz,</w:t>
            </w:r>
            <w:r w:rsidR="00F46E35" w:rsidRPr="00161721">
              <w:rPr>
                <w:rFonts w:asciiTheme="minorHAnsi" w:hAnsiTheme="minorHAnsi" w:cstheme="minorHAnsi"/>
                <w:lang w:val="de-DE"/>
              </w:rPr>
              <w:t xml:space="preserve"> </w:t>
            </w:r>
            <w:r w:rsidRPr="00161721">
              <w:rPr>
                <w:rFonts w:asciiTheme="minorHAnsi" w:hAnsiTheme="minorHAnsi" w:cstheme="minorHAnsi"/>
                <w:lang w:val="de-DE"/>
              </w:rPr>
              <w:t>A.C.</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E24301" w14:textId="77777777" w:rsidR="00D57C2F" w:rsidRPr="00161721" w:rsidRDefault="00D57C2F" w:rsidP="00D57C2F">
            <w:pPr>
              <w:spacing w:before="60" w:after="60" w:line="288" w:lineRule="auto"/>
              <w:jc w:val="center"/>
              <w:rPr>
                <w:rFonts w:asciiTheme="minorHAnsi" w:hAnsiTheme="minorHAnsi" w:cstheme="minorHAnsi"/>
                <w:lang w:val="de-DE"/>
              </w:rPr>
            </w:pPr>
          </w:p>
        </w:tc>
      </w:tr>
      <w:tr w:rsidR="00161721" w:rsidRPr="00161721" w14:paraId="6C4C6BB7"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916D13" w14:textId="77777777" w:rsidR="00D57C2F" w:rsidRPr="00161721" w:rsidRDefault="00D57C2F" w:rsidP="00D57C2F">
            <w:pPr>
              <w:spacing w:before="60" w:after="60" w:line="288" w:lineRule="auto"/>
              <w:rPr>
                <w:rFonts w:asciiTheme="minorHAnsi" w:hAnsiTheme="minorHAnsi" w:cstheme="minorHAnsi"/>
                <w:lang w:val="de-DE"/>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121C9D" w14:textId="7E318663"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Control Circuit</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E07B0B"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DD1DD4" w14:textId="5B23CA57" w:rsidR="00D57C2F"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230 V, Single phase AC</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CE16C6"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11DA54E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4608CD"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CC8EEC" w14:textId="408B3A76"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IP rating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939D52"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07255C" w14:textId="7F1E641C" w:rsidR="00D57C2F"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55</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311AB4"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47CD4133"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AEC3E3"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9DD526" w14:textId="0A23B6ED" w:rsidR="00D57C2F" w:rsidRPr="00161721" w:rsidRDefault="003E01A0"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Contactor Make, Overload Relay, Indicating lamps, Mimic Diagram, Main Switch, MCB, PLC, SMPS, Reverse Phase Indicator, Rotary Switch with Illuminating Lamps, Twin luminous push buttons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06EC0B"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9A48A6" w14:textId="21470418" w:rsidR="00D57C2F"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To be available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E1DC4C"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49FEBA3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02FEDF" w14:textId="5EEBBF6A" w:rsidR="00D57C2F" w:rsidRPr="00161721" w:rsidRDefault="003E01A0"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14</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F87F3E" w14:textId="347FBBB0" w:rsidR="00D57C2F" w:rsidRPr="00161721" w:rsidRDefault="003E01A0"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Valves and Pipe Line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3612E9"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8066FD"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FBB294"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2AE21275"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B9D36B"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F08478" w14:textId="39DC53B4"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Valves in Oil Line &amp; Vacuum Line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16A5D8"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E5166E" w14:textId="6FDB4218" w:rsidR="00D57C2F"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Ball Type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9A2DF5"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D2B72F8"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6AEB33"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CE071B" w14:textId="799A41C5"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Pipes welding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F348CA"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5A2159" w14:textId="77777777" w:rsidR="003E01A0" w:rsidRPr="00161721" w:rsidRDefault="003E01A0" w:rsidP="003E01A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Electric Resistance Welding</w:t>
            </w:r>
          </w:p>
          <w:p w14:paraId="3C3C26C7" w14:textId="747D0F72" w:rsidR="00D57C2F" w:rsidRPr="00161721" w:rsidRDefault="003E01A0" w:rsidP="003E01A0">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(ERW)</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A87F60"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6F4C973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B8356D" w14:textId="77777777" w:rsidR="00D57C2F" w:rsidRPr="00161721" w:rsidRDefault="00D57C2F"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E6619A" w14:textId="5AA372E0" w:rsidR="00D57C2F"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Joints in Oil &amp; Vacuum Line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3B23F7" w14:textId="77777777" w:rsidR="00D57C2F" w:rsidRPr="00161721" w:rsidRDefault="00D57C2F"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DF9E75" w14:textId="20FBA489" w:rsidR="00D57C2F"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Flanged &amp; 'O' Ring Sealing</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CEE5A3" w14:textId="77777777" w:rsidR="00D57C2F" w:rsidRPr="00161721" w:rsidRDefault="00D57C2F" w:rsidP="00D57C2F">
            <w:pPr>
              <w:spacing w:before="60" w:after="60" w:line="288" w:lineRule="auto"/>
              <w:jc w:val="center"/>
              <w:rPr>
                <w:rFonts w:asciiTheme="minorHAnsi" w:hAnsiTheme="minorHAnsi" w:cstheme="minorHAnsi"/>
                <w:lang w:val="en-US"/>
              </w:rPr>
            </w:pPr>
          </w:p>
        </w:tc>
      </w:tr>
      <w:tr w:rsidR="00161721" w:rsidRPr="00161721" w14:paraId="57783DDC"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E87112"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46B122" w14:textId="6C921106" w:rsidR="003E01A0"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O' Ring Material &amp; Shape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0626EA"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0FB660" w14:textId="4CF6356B"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Nitrile Rubber &amp; Round Shape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D452C5"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1DE671DB"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F1A99C" w14:textId="5927B11F" w:rsidR="003E01A0" w:rsidRPr="00161721" w:rsidRDefault="003E01A0"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15</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04BC83" w14:textId="3004FE56" w:rsidR="003E01A0" w:rsidRPr="00161721" w:rsidRDefault="003E01A0"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Hose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C0A45E"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6E5528"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C5C369"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224CC4E3"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AA7F99"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EE07DE" w14:textId="39E8028A" w:rsidR="003E01A0"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Material of Hoses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B0B016"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5FE6B4" w14:textId="544FFD3F"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Oil Resistant Rubber Hose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224F66"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71E7044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E2A261"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7C22B5" w14:textId="14A8A71B" w:rsidR="003E01A0"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Length</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4C2776"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92B791" w14:textId="76D547F9" w:rsidR="003E01A0" w:rsidRPr="00161721" w:rsidRDefault="003E01A0" w:rsidP="00DC0A15">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15 Meter long at least for each above</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9901CD"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0FDB8396"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9A6FB1A" w14:textId="63E1D4BB" w:rsidR="003E01A0" w:rsidRPr="00161721" w:rsidRDefault="003E01A0" w:rsidP="00D57C2F">
            <w:pPr>
              <w:spacing w:before="60" w:after="60" w:line="288" w:lineRule="auto"/>
              <w:rPr>
                <w:rFonts w:asciiTheme="minorHAnsi" w:hAnsiTheme="minorHAnsi" w:cstheme="minorHAnsi"/>
                <w:lang w:val="en-US"/>
              </w:rPr>
            </w:pPr>
            <w:r w:rsidRPr="00161721">
              <w:rPr>
                <w:rFonts w:asciiTheme="minorHAnsi" w:hAnsiTheme="minorHAnsi" w:cstheme="minorHAnsi"/>
                <w:lang w:val="en-US"/>
              </w:rPr>
              <w:t>16</w:t>
            </w: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FBDCAE" w14:textId="1A1D995F" w:rsidR="003E01A0" w:rsidRPr="00161721" w:rsidRDefault="003E01A0" w:rsidP="00D57C2F">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Others</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4DB696"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6254E3"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15F4B61"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2D6AA93E"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AFDCB4"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2B2C706" w14:textId="1E7819FA" w:rsidR="003E01A0" w:rsidRPr="00161721" w:rsidRDefault="003E01A0" w:rsidP="00D57C2F">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Independent Drives for</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89FEA9"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FB45D4" w14:textId="7861AEFE" w:rsidR="003E01A0" w:rsidRPr="00161721" w:rsidRDefault="003E01A0" w:rsidP="00DC0A15">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Oil discharge pump, Oil inlet pump &amp; Vacuum pump</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B2A4D7"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295AFF2C"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F7950C"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1DD429" w14:textId="50D637C0" w:rsidR="003E01A0" w:rsidRPr="00161721" w:rsidRDefault="003E01A0"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Manufacturer’s valid ISO 9001 certificate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610AD3"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E92A01" w14:textId="307EAEC2"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To be submitted</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FD2AAD"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45B8895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3C7576"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731C5E" w14:textId="196E063A" w:rsidR="003E01A0" w:rsidRPr="00161721" w:rsidRDefault="003E01A0" w:rsidP="003E01A0">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Manufacturer’s authorization</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13F639"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D9CBC4" w14:textId="606C987C"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To be submitted</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6AD6A0"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7D4E8352"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6273F6"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079129" w14:textId="1EA650C5" w:rsidR="003E01A0" w:rsidRPr="00161721" w:rsidRDefault="003E01A0"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End user’s Certificates showing that the manufacturer has successfully completed the Manufacturing &amp; supply of at least 2 Sets of Transformer Oil Purification Plant</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58C836"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056BD4" w14:textId="05FFFC56"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To be submitted</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6065DEF"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3EB40A9A"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4F4EE4"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927AD0" w14:textId="376532AE" w:rsidR="003E01A0" w:rsidRPr="00161721" w:rsidRDefault="003E01A0"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Functional/ Operational Test Certificate of Offered Transformer Oil Purification Machine</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7E4C51"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426F3A" w14:textId="56DA28D9"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To be Provided</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B1FFED" w14:textId="77777777" w:rsidR="003E01A0" w:rsidRPr="00161721" w:rsidRDefault="003E01A0" w:rsidP="00D57C2F">
            <w:pPr>
              <w:spacing w:before="60" w:after="60" w:line="288" w:lineRule="auto"/>
              <w:jc w:val="center"/>
              <w:rPr>
                <w:rFonts w:asciiTheme="minorHAnsi" w:hAnsiTheme="minorHAnsi" w:cstheme="minorHAnsi"/>
                <w:lang w:val="en-US"/>
              </w:rPr>
            </w:pPr>
          </w:p>
        </w:tc>
      </w:tr>
      <w:tr w:rsidR="00161721" w:rsidRPr="00161721" w14:paraId="7AA97819" w14:textId="77777777" w:rsidTr="003354CC">
        <w:tc>
          <w:tcPr>
            <w:tcW w:w="31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61E9227" w14:textId="77777777" w:rsidR="003E01A0" w:rsidRPr="00161721" w:rsidRDefault="003E01A0" w:rsidP="00D57C2F">
            <w:pPr>
              <w:spacing w:before="60" w:after="60" w:line="288" w:lineRule="auto"/>
              <w:rPr>
                <w:rFonts w:asciiTheme="minorHAnsi" w:hAnsiTheme="minorHAnsi" w:cstheme="minorHAnsi"/>
                <w:lang w:val="en-US"/>
              </w:rPr>
            </w:pPr>
          </w:p>
        </w:tc>
        <w:tc>
          <w:tcPr>
            <w:tcW w:w="228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D99831" w14:textId="2133707B" w:rsidR="003E01A0" w:rsidRPr="00161721" w:rsidRDefault="003E01A0" w:rsidP="00DC0A15">
            <w:pPr>
              <w:spacing w:before="60" w:after="60" w:line="288" w:lineRule="auto"/>
              <w:jc w:val="left"/>
              <w:rPr>
                <w:rFonts w:asciiTheme="minorHAnsi" w:hAnsiTheme="minorHAnsi" w:cstheme="minorHAnsi"/>
                <w:lang w:val="en-US"/>
              </w:rPr>
            </w:pPr>
            <w:r w:rsidRPr="00161721">
              <w:rPr>
                <w:rFonts w:asciiTheme="minorHAnsi" w:hAnsiTheme="minorHAnsi" w:cstheme="minorHAnsi"/>
                <w:lang w:val="en-US"/>
              </w:rPr>
              <w:t>Operational Instruction Manual, Maintenance Instruction Manual with Troubleshooting</w:t>
            </w:r>
          </w:p>
        </w:tc>
        <w:tc>
          <w:tcPr>
            <w:tcW w:w="52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B06838" w14:textId="77777777" w:rsidR="003E01A0" w:rsidRPr="00161721" w:rsidRDefault="003E01A0" w:rsidP="00D57C2F">
            <w:pPr>
              <w:spacing w:before="60" w:after="60" w:line="288" w:lineRule="auto"/>
              <w:jc w:val="center"/>
              <w:rPr>
                <w:rFonts w:asciiTheme="minorHAnsi" w:hAnsiTheme="minorHAnsi" w:cstheme="minorHAnsi"/>
                <w:lang w:val="en-US"/>
              </w:rPr>
            </w:pPr>
          </w:p>
        </w:tc>
        <w:tc>
          <w:tcPr>
            <w:tcW w:w="1211"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9AECB4" w14:textId="7905399E" w:rsidR="003E01A0" w:rsidRPr="00161721" w:rsidRDefault="003E01A0" w:rsidP="00D57C2F">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To be Provided</w:t>
            </w:r>
          </w:p>
        </w:tc>
        <w:tc>
          <w:tcPr>
            <w:tcW w:w="66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77B6B8" w14:textId="77777777" w:rsidR="003E01A0" w:rsidRPr="00161721" w:rsidRDefault="003E01A0" w:rsidP="00D57C2F">
            <w:pPr>
              <w:spacing w:before="60" w:after="60" w:line="288" w:lineRule="auto"/>
              <w:jc w:val="center"/>
              <w:rPr>
                <w:rFonts w:asciiTheme="minorHAnsi" w:hAnsiTheme="minorHAnsi" w:cstheme="minorHAnsi"/>
                <w:lang w:val="en-US"/>
              </w:rPr>
            </w:pPr>
          </w:p>
        </w:tc>
      </w:tr>
    </w:tbl>
    <w:p w14:paraId="42B7C13C" w14:textId="51FACE74" w:rsidR="00BD0667" w:rsidRPr="00161721" w:rsidRDefault="00BD0667">
      <w:pPr>
        <w:rPr>
          <w:rFonts w:asciiTheme="minorHAnsi" w:hAnsiTheme="minorHAnsi" w:cstheme="minorHAnsi"/>
          <w:lang w:val="en-US"/>
        </w:rPr>
      </w:pPr>
    </w:p>
    <w:p w14:paraId="1DCF1820" w14:textId="664AD499" w:rsidR="009152C8" w:rsidRPr="00161721" w:rsidRDefault="009152C8">
      <w:pPr>
        <w:rPr>
          <w:rFonts w:asciiTheme="minorHAnsi" w:hAnsiTheme="minorHAnsi" w:cstheme="minorHAnsi"/>
          <w:lang w:val="en-US"/>
        </w:rPr>
      </w:pPr>
    </w:p>
    <w:p w14:paraId="5FCAE27F" w14:textId="06D00A46" w:rsidR="009152C8" w:rsidRPr="00161721" w:rsidRDefault="009152C8">
      <w:pPr>
        <w:rPr>
          <w:rFonts w:asciiTheme="minorHAnsi" w:hAnsiTheme="minorHAnsi" w:cstheme="minorHAnsi"/>
          <w:lang w:val="en-US"/>
        </w:rPr>
      </w:pPr>
    </w:p>
    <w:p w14:paraId="7626D4ED" w14:textId="38939192" w:rsidR="009152C8" w:rsidRPr="00161721" w:rsidRDefault="009152C8">
      <w:pPr>
        <w:rPr>
          <w:rFonts w:asciiTheme="minorHAnsi" w:hAnsiTheme="minorHAnsi" w:cstheme="minorHAnsi"/>
          <w:lang w:val="en-US"/>
        </w:rPr>
      </w:pPr>
    </w:p>
    <w:p w14:paraId="63ECE962" w14:textId="48E957B8" w:rsidR="00286E05" w:rsidRPr="00161721" w:rsidRDefault="00286E05" w:rsidP="00286E05">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A2-30 Diesel Generator </w:t>
      </w:r>
      <w:r w:rsidR="00571854" w:rsidRPr="00161721">
        <w:rPr>
          <w:rFonts w:asciiTheme="minorHAnsi" w:hAnsiTheme="minorHAnsi" w:cstheme="minorHAnsi"/>
          <w:b/>
          <w:sz w:val="24"/>
          <w:szCs w:val="28"/>
          <w:lang w:val="en-US" w:eastAsia="en-GB"/>
        </w:rPr>
        <w:t>Guaranteed Technical Data</w:t>
      </w:r>
      <w:r w:rsidR="00571854" w:rsidRPr="00161721" w:rsidDel="00571854">
        <w:rPr>
          <w:rFonts w:asciiTheme="minorHAnsi" w:hAnsiTheme="minorHAnsi" w:cstheme="minorHAnsi"/>
          <w:b/>
          <w:sz w:val="24"/>
          <w:lang w:val="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4A0" w:firstRow="1" w:lastRow="0" w:firstColumn="1" w:lastColumn="0" w:noHBand="0" w:noVBand="1"/>
      </w:tblPr>
      <w:tblGrid>
        <w:gridCol w:w="606"/>
        <w:gridCol w:w="4241"/>
        <w:gridCol w:w="1102"/>
        <w:gridCol w:w="1843"/>
        <w:gridCol w:w="1269"/>
      </w:tblGrid>
      <w:tr w:rsidR="00161721" w:rsidRPr="00161721" w14:paraId="0ED54012" w14:textId="77777777" w:rsidTr="003354CC">
        <w:trPr>
          <w:cantSplit/>
          <w:trHeight w:val="544"/>
          <w:tblHeader/>
        </w:trPr>
        <w:tc>
          <w:tcPr>
            <w:tcW w:w="334" w:type="pct"/>
            <w:tcBorders>
              <w:top w:val="single" w:sz="4" w:space="0" w:color="auto"/>
              <w:left w:val="single" w:sz="4" w:space="0" w:color="auto"/>
              <w:bottom w:val="single" w:sz="4" w:space="0" w:color="auto"/>
              <w:right w:val="single" w:sz="4" w:space="0" w:color="auto"/>
            </w:tcBorders>
            <w:vAlign w:val="center"/>
            <w:hideMark/>
          </w:tcPr>
          <w:p w14:paraId="12C24AEB" w14:textId="77777777" w:rsidR="00286E05" w:rsidRPr="00161721" w:rsidRDefault="00286E05" w:rsidP="00ED14BB">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No.</w:t>
            </w:r>
          </w:p>
        </w:tc>
        <w:tc>
          <w:tcPr>
            <w:tcW w:w="2340" w:type="pct"/>
            <w:tcBorders>
              <w:top w:val="single" w:sz="4" w:space="0" w:color="auto"/>
              <w:left w:val="single" w:sz="4" w:space="0" w:color="auto"/>
              <w:bottom w:val="single" w:sz="4" w:space="0" w:color="auto"/>
              <w:right w:val="single" w:sz="4" w:space="0" w:color="auto"/>
            </w:tcBorders>
            <w:hideMark/>
          </w:tcPr>
          <w:p w14:paraId="42C0C594" w14:textId="77777777" w:rsidR="00286E05" w:rsidRPr="00161721" w:rsidRDefault="00286E05" w:rsidP="00ED14BB">
            <w:pPr>
              <w:tabs>
                <w:tab w:val="left" w:pos="1134"/>
                <w:tab w:val="left" w:pos="1350"/>
              </w:tabs>
              <w:overflowPunct w:val="0"/>
              <w:autoSpaceDE w:val="0"/>
              <w:autoSpaceDN w:val="0"/>
              <w:adjustRightInd w:val="0"/>
              <w:textAlignment w:val="baseline"/>
              <w:rPr>
                <w:rFonts w:asciiTheme="minorHAnsi" w:hAnsiTheme="minorHAnsi" w:cstheme="minorHAnsi"/>
                <w:b/>
                <w:lang w:val="en-US"/>
              </w:rPr>
            </w:pPr>
            <w:r w:rsidRPr="00161721">
              <w:rPr>
                <w:rFonts w:asciiTheme="minorHAnsi" w:hAnsiTheme="minorHAnsi" w:cstheme="minorHAnsi"/>
                <w:b/>
                <w:lang w:val="en-US"/>
              </w:rPr>
              <w:t>Description</w:t>
            </w:r>
          </w:p>
        </w:tc>
        <w:tc>
          <w:tcPr>
            <w:tcW w:w="608" w:type="pct"/>
            <w:tcBorders>
              <w:top w:val="single" w:sz="4" w:space="0" w:color="auto"/>
              <w:left w:val="single" w:sz="4" w:space="0" w:color="auto"/>
              <w:bottom w:val="single" w:sz="4" w:space="0" w:color="auto"/>
              <w:right w:val="single" w:sz="4" w:space="0" w:color="auto"/>
            </w:tcBorders>
            <w:hideMark/>
          </w:tcPr>
          <w:p w14:paraId="78689F0C" w14:textId="77777777" w:rsidR="00286E05" w:rsidRPr="00161721" w:rsidRDefault="00286E05" w:rsidP="00ED14BB">
            <w:pPr>
              <w:spacing w:before="60" w:after="60"/>
              <w:jc w:val="center"/>
              <w:rPr>
                <w:rFonts w:asciiTheme="minorHAnsi" w:hAnsiTheme="minorHAnsi" w:cstheme="minorHAnsi"/>
                <w:b/>
                <w:lang w:val="en-US"/>
              </w:rPr>
            </w:pPr>
            <w:r w:rsidRPr="00161721">
              <w:rPr>
                <w:rFonts w:asciiTheme="minorHAnsi" w:hAnsiTheme="minorHAnsi" w:cstheme="minorHAnsi"/>
                <w:b/>
                <w:lang w:val="en-US"/>
              </w:rPr>
              <w:t>Unit</w:t>
            </w:r>
          </w:p>
        </w:tc>
        <w:tc>
          <w:tcPr>
            <w:tcW w:w="1017" w:type="pct"/>
            <w:tcBorders>
              <w:top w:val="single" w:sz="4" w:space="0" w:color="auto"/>
              <w:left w:val="single" w:sz="4" w:space="0" w:color="auto"/>
              <w:bottom w:val="single" w:sz="4" w:space="0" w:color="auto"/>
              <w:right w:val="single" w:sz="4" w:space="0" w:color="auto"/>
            </w:tcBorders>
            <w:hideMark/>
          </w:tcPr>
          <w:p w14:paraId="60AA78DB" w14:textId="77777777" w:rsidR="00286E05" w:rsidRPr="00161721" w:rsidRDefault="00286E05" w:rsidP="00ED14BB">
            <w:pPr>
              <w:spacing w:before="60" w:after="60"/>
              <w:jc w:val="center"/>
              <w:rPr>
                <w:rFonts w:asciiTheme="minorHAnsi" w:hAnsiTheme="minorHAnsi" w:cstheme="minorHAnsi"/>
                <w:b/>
                <w:lang w:val="en-US"/>
              </w:rPr>
            </w:pPr>
            <w:r w:rsidRPr="00161721">
              <w:rPr>
                <w:rFonts w:asciiTheme="minorHAnsi" w:hAnsiTheme="minorHAnsi" w:cstheme="minorHAnsi"/>
                <w:b/>
                <w:lang w:val="en-US"/>
              </w:rPr>
              <w:t>Minimum Required Data</w:t>
            </w:r>
          </w:p>
        </w:tc>
        <w:tc>
          <w:tcPr>
            <w:tcW w:w="700" w:type="pct"/>
            <w:tcBorders>
              <w:top w:val="single" w:sz="4" w:space="0" w:color="auto"/>
              <w:left w:val="single" w:sz="4" w:space="0" w:color="auto"/>
              <w:bottom w:val="single" w:sz="4" w:space="0" w:color="auto"/>
              <w:right w:val="single" w:sz="4" w:space="0" w:color="auto"/>
            </w:tcBorders>
            <w:hideMark/>
          </w:tcPr>
          <w:p w14:paraId="06EB602D" w14:textId="77777777" w:rsidR="00286E05" w:rsidRPr="00161721" w:rsidRDefault="00286E05" w:rsidP="00ED14BB">
            <w:pPr>
              <w:spacing w:before="60" w:after="60"/>
              <w:jc w:val="cente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258C913F"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079BFA" w14:textId="77777777" w:rsidR="00286E05" w:rsidRPr="00161721" w:rsidRDefault="00286E05" w:rsidP="00ED14BB">
            <w:pPr>
              <w:keepNext/>
              <w:keepLines/>
              <w:spacing w:before="60" w:after="60" w:line="288" w:lineRule="auto"/>
              <w:rPr>
                <w:rFonts w:asciiTheme="minorHAnsi" w:hAnsiTheme="minorHAnsi" w:cstheme="minorHAnsi"/>
                <w:lang w:val="en-US"/>
              </w:rPr>
            </w:pPr>
            <w:r w:rsidRPr="00161721">
              <w:rPr>
                <w:rFonts w:asciiTheme="minorHAnsi" w:hAnsiTheme="minorHAnsi" w:cstheme="minorHAnsi"/>
                <w:lang w:val="en-US"/>
              </w:rPr>
              <w:t>1</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F78A75" w14:textId="77777777" w:rsidR="00286E05" w:rsidRPr="00161721" w:rsidRDefault="00286E05" w:rsidP="00ED14BB">
            <w:pPr>
              <w:keepNext/>
              <w:keepLines/>
              <w:spacing w:before="60" w:after="60" w:line="288" w:lineRule="auto"/>
              <w:jc w:val="left"/>
              <w:rPr>
                <w:rFonts w:asciiTheme="minorHAnsi" w:hAnsiTheme="minorHAnsi" w:cstheme="minorHAnsi"/>
                <w:b/>
                <w:lang w:val="en-US"/>
              </w:rPr>
            </w:pPr>
            <w:r w:rsidRPr="00161721">
              <w:rPr>
                <w:rFonts w:asciiTheme="minorHAnsi" w:hAnsiTheme="minorHAnsi" w:cstheme="minorHAnsi"/>
                <w:b/>
                <w:i/>
                <w:iCs/>
                <w:spacing w:val="-3"/>
                <w:lang w:val="en-US"/>
              </w:rPr>
              <w:t>M</w:t>
            </w:r>
            <w:r w:rsidRPr="00161721">
              <w:rPr>
                <w:rFonts w:asciiTheme="minorHAnsi" w:hAnsiTheme="minorHAnsi" w:cstheme="minorHAnsi"/>
                <w:b/>
                <w:i/>
                <w:iCs/>
                <w:lang w:val="en-US"/>
              </w:rPr>
              <w:t>anufac</w:t>
            </w:r>
            <w:r w:rsidRPr="00161721">
              <w:rPr>
                <w:rFonts w:asciiTheme="minorHAnsi" w:hAnsiTheme="minorHAnsi" w:cstheme="minorHAnsi"/>
                <w:b/>
                <w:i/>
                <w:iCs/>
                <w:spacing w:val="-4"/>
                <w:lang w:val="en-US"/>
              </w:rPr>
              <w:t>t</w:t>
            </w:r>
            <w:r w:rsidRPr="00161721">
              <w:rPr>
                <w:rFonts w:asciiTheme="minorHAnsi" w:hAnsiTheme="minorHAnsi" w:cstheme="minorHAnsi"/>
                <w:b/>
                <w:i/>
                <w:iCs/>
                <w:lang w:val="en-US"/>
              </w:rPr>
              <w:t>urer</w:t>
            </w:r>
            <w:r w:rsidRPr="00161721">
              <w:rPr>
                <w:rFonts w:asciiTheme="minorHAnsi" w:hAnsiTheme="minorHAnsi" w:cstheme="minorHAnsi"/>
                <w:b/>
                <w:lang w:val="en-US"/>
              </w:rPr>
              <w:t xml:space="preserve">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876CAB"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609E82"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ADB884" w14:textId="77777777" w:rsidR="00286E05" w:rsidRPr="00161721" w:rsidRDefault="00286E05" w:rsidP="00ED14BB">
            <w:pPr>
              <w:spacing w:before="60" w:after="60" w:line="288" w:lineRule="auto"/>
              <w:jc w:val="center"/>
              <w:rPr>
                <w:rFonts w:asciiTheme="minorHAnsi" w:hAnsiTheme="minorHAnsi" w:cstheme="minorHAnsi"/>
                <w:lang w:val="en-US"/>
              </w:rPr>
            </w:pPr>
          </w:p>
        </w:tc>
      </w:tr>
      <w:tr w:rsidR="00161721" w:rsidRPr="00161721" w14:paraId="0055CD6B"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ACE9F1" w14:textId="77777777" w:rsidR="00286E05" w:rsidRPr="00161721" w:rsidRDefault="00286E05" w:rsidP="00ED14BB">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2</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97840A" w14:textId="77777777" w:rsidR="00286E05" w:rsidRPr="00161721" w:rsidRDefault="00286E05" w:rsidP="00ED14BB">
            <w:pPr>
              <w:suppressAutoHyphens/>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 xml:space="preserve">Type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B14408" w14:textId="77777777" w:rsidR="00286E05" w:rsidRPr="00161721" w:rsidRDefault="00286E05" w:rsidP="00ED14BB">
            <w:pPr>
              <w:spacing w:before="60" w:after="60" w:line="288" w:lineRule="auto"/>
              <w:jc w:val="center"/>
              <w:rPr>
                <w:rFonts w:asciiTheme="minorHAnsi" w:hAnsiTheme="minorHAnsi" w:cstheme="minorHAnsi"/>
                <w:lang w:val="en-US" w:eastAsia="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8BBCED" w14:textId="7D657ABA" w:rsidR="00286E05" w:rsidRPr="00161721" w:rsidRDefault="00C21FD9" w:rsidP="00ED14BB">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Outdoor, silenced and water proof</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DB97A8" w14:textId="77777777" w:rsidR="00286E05" w:rsidRPr="00161721" w:rsidRDefault="00286E05" w:rsidP="00ED14BB">
            <w:pPr>
              <w:spacing w:before="60" w:after="60" w:line="288" w:lineRule="auto"/>
              <w:jc w:val="center"/>
              <w:rPr>
                <w:rFonts w:asciiTheme="minorHAnsi" w:hAnsiTheme="minorHAnsi" w:cstheme="minorHAnsi"/>
                <w:lang w:val="en-US"/>
              </w:rPr>
            </w:pPr>
          </w:p>
        </w:tc>
      </w:tr>
      <w:tr w:rsidR="00161721" w:rsidRPr="00161721" w14:paraId="40B183DD"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B63CFD" w14:textId="77777777" w:rsidR="00286E05" w:rsidRPr="00161721" w:rsidRDefault="00286E05" w:rsidP="00ED14BB">
            <w:pPr>
              <w:spacing w:before="60" w:after="60" w:line="288" w:lineRule="auto"/>
              <w:rPr>
                <w:rFonts w:asciiTheme="minorHAnsi" w:hAnsiTheme="minorHAnsi" w:cstheme="minorHAnsi"/>
                <w:lang w:val="en-US"/>
              </w:rPr>
            </w:pPr>
            <w:r w:rsidRPr="00161721">
              <w:rPr>
                <w:rFonts w:asciiTheme="minorHAnsi" w:hAnsiTheme="minorHAnsi" w:cstheme="minorHAnsi"/>
                <w:lang w:val="en-US"/>
              </w:rPr>
              <w:t>3</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4E9BD0" w14:textId="77777777" w:rsidR="00286E05" w:rsidRPr="00161721" w:rsidRDefault="00286E05" w:rsidP="00ED14BB">
            <w:pPr>
              <w:spacing w:before="60" w:after="60" w:line="288" w:lineRule="auto"/>
              <w:jc w:val="left"/>
              <w:rPr>
                <w:rFonts w:asciiTheme="minorHAnsi" w:hAnsiTheme="minorHAnsi" w:cstheme="minorHAnsi"/>
                <w:b/>
                <w:lang w:val="en-US"/>
              </w:rPr>
            </w:pPr>
            <w:r w:rsidRPr="00161721">
              <w:rPr>
                <w:rFonts w:asciiTheme="minorHAnsi" w:hAnsiTheme="minorHAnsi" w:cstheme="minorHAnsi"/>
                <w:b/>
                <w:spacing w:val="-4"/>
                <w:lang w:val="en-US"/>
              </w:rPr>
              <w:t>Model</w:t>
            </w:r>
            <w:r w:rsidRPr="00161721">
              <w:rPr>
                <w:rFonts w:asciiTheme="minorHAnsi" w:hAnsiTheme="minorHAnsi" w:cstheme="minorHAnsi"/>
                <w:b/>
                <w:lang w:val="en-US"/>
              </w:rPr>
              <w:t xml:space="preserve">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BC63FD"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54AA30" w14:textId="77777777" w:rsidR="00286E05" w:rsidRPr="00161721" w:rsidRDefault="00286E05" w:rsidP="00ED14BB">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 xml:space="preserve"> </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11E600" w14:textId="77777777" w:rsidR="00286E05" w:rsidRPr="00161721" w:rsidRDefault="00286E05" w:rsidP="00ED14BB">
            <w:pPr>
              <w:spacing w:before="60" w:after="60" w:line="288" w:lineRule="auto"/>
              <w:jc w:val="center"/>
              <w:rPr>
                <w:rFonts w:asciiTheme="minorHAnsi" w:hAnsiTheme="minorHAnsi" w:cstheme="minorHAnsi"/>
                <w:lang w:val="en-US"/>
              </w:rPr>
            </w:pPr>
          </w:p>
        </w:tc>
      </w:tr>
      <w:tr w:rsidR="00161721" w:rsidRPr="00161721" w14:paraId="3BD4E636"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1C8468" w14:textId="77777777" w:rsidR="00286E05" w:rsidRPr="00161721" w:rsidRDefault="00286E05" w:rsidP="00ED14BB">
            <w:pPr>
              <w:spacing w:before="60" w:after="60" w:line="288" w:lineRule="auto"/>
              <w:rPr>
                <w:rFonts w:asciiTheme="minorHAnsi" w:hAnsiTheme="minorHAnsi" w:cstheme="minorHAnsi"/>
                <w:lang w:val="en-US"/>
              </w:rPr>
            </w:pPr>
            <w:r w:rsidRPr="00161721">
              <w:rPr>
                <w:rFonts w:asciiTheme="minorHAnsi" w:hAnsiTheme="minorHAnsi" w:cstheme="minorHAnsi"/>
                <w:lang w:val="en-US"/>
              </w:rPr>
              <w:t>4</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1082CA" w14:textId="77777777" w:rsidR="00286E05" w:rsidRPr="00161721" w:rsidRDefault="00286E05" w:rsidP="00ED14BB">
            <w:pPr>
              <w:spacing w:before="60" w:after="60" w:line="288" w:lineRule="auto"/>
              <w:jc w:val="left"/>
              <w:rPr>
                <w:rFonts w:asciiTheme="minorHAnsi" w:hAnsiTheme="minorHAnsi" w:cstheme="minorHAnsi"/>
                <w:b/>
                <w:lang w:val="en-US"/>
              </w:rPr>
            </w:pPr>
            <w:r w:rsidRPr="00161721">
              <w:rPr>
                <w:rFonts w:asciiTheme="minorHAnsi" w:hAnsiTheme="minorHAnsi" w:cstheme="minorHAnsi"/>
                <w:b/>
                <w:lang w:val="en-US"/>
              </w:rPr>
              <w:t>C</w:t>
            </w:r>
            <w:r w:rsidRPr="00161721">
              <w:rPr>
                <w:rFonts w:asciiTheme="minorHAnsi" w:hAnsiTheme="minorHAnsi" w:cstheme="minorHAnsi"/>
                <w:b/>
                <w:spacing w:val="-4"/>
                <w:lang w:val="en-US"/>
              </w:rPr>
              <w:t>o</w:t>
            </w:r>
            <w:r w:rsidRPr="00161721">
              <w:rPr>
                <w:rFonts w:asciiTheme="minorHAnsi" w:hAnsiTheme="minorHAnsi" w:cstheme="minorHAnsi"/>
                <w:b/>
                <w:lang w:val="en-US"/>
              </w:rPr>
              <w:t>u</w:t>
            </w:r>
            <w:r w:rsidRPr="00161721">
              <w:rPr>
                <w:rFonts w:asciiTheme="minorHAnsi" w:hAnsiTheme="minorHAnsi" w:cstheme="minorHAnsi"/>
                <w:b/>
                <w:spacing w:val="-4"/>
                <w:lang w:val="en-US"/>
              </w:rPr>
              <w:t>n</w:t>
            </w:r>
            <w:r w:rsidRPr="00161721">
              <w:rPr>
                <w:rFonts w:asciiTheme="minorHAnsi" w:hAnsiTheme="minorHAnsi" w:cstheme="minorHAnsi"/>
                <w:b/>
                <w:lang w:val="en-US"/>
              </w:rPr>
              <w:t>tr</w:t>
            </w:r>
            <w:r w:rsidRPr="00161721">
              <w:rPr>
                <w:rFonts w:asciiTheme="minorHAnsi" w:hAnsiTheme="minorHAnsi" w:cstheme="minorHAnsi"/>
                <w:b/>
                <w:spacing w:val="-8"/>
                <w:lang w:val="en-US"/>
              </w:rPr>
              <w:t>y</w:t>
            </w:r>
            <w:r w:rsidRPr="00161721">
              <w:rPr>
                <w:rFonts w:asciiTheme="minorHAnsi" w:hAnsiTheme="minorHAnsi" w:cstheme="minorHAnsi"/>
                <w:b/>
                <w:lang w:val="en-US"/>
              </w:rPr>
              <w:t xml:space="preserve"> </w:t>
            </w:r>
            <w:r w:rsidRPr="00161721">
              <w:rPr>
                <w:rFonts w:asciiTheme="minorHAnsi" w:hAnsiTheme="minorHAnsi" w:cstheme="minorHAnsi"/>
                <w:b/>
                <w:spacing w:val="-6"/>
                <w:lang w:val="en-US"/>
              </w:rPr>
              <w:t>o</w:t>
            </w:r>
            <w:r w:rsidRPr="00161721">
              <w:rPr>
                <w:rFonts w:asciiTheme="minorHAnsi" w:hAnsiTheme="minorHAnsi" w:cstheme="minorHAnsi"/>
                <w:b/>
                <w:lang w:val="en-US"/>
              </w:rPr>
              <w:t xml:space="preserve">f </w:t>
            </w:r>
            <w:r w:rsidRPr="00161721">
              <w:rPr>
                <w:rFonts w:asciiTheme="minorHAnsi" w:hAnsiTheme="minorHAnsi" w:cstheme="minorHAnsi"/>
                <w:b/>
                <w:spacing w:val="-4"/>
                <w:lang w:val="en-US"/>
              </w:rPr>
              <w:t>o</w:t>
            </w:r>
            <w:r w:rsidRPr="00161721">
              <w:rPr>
                <w:rFonts w:asciiTheme="minorHAnsi" w:hAnsiTheme="minorHAnsi" w:cstheme="minorHAnsi"/>
                <w:b/>
                <w:lang w:val="en-US"/>
              </w:rPr>
              <w:t xml:space="preserve">rigin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7666B6"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4F1A1A"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A923F2" w14:textId="77777777" w:rsidR="00286E05" w:rsidRPr="00161721" w:rsidRDefault="00286E05" w:rsidP="00ED14BB">
            <w:pPr>
              <w:spacing w:before="60" w:after="60" w:line="288" w:lineRule="auto"/>
              <w:jc w:val="center"/>
              <w:rPr>
                <w:rFonts w:asciiTheme="minorHAnsi" w:hAnsiTheme="minorHAnsi" w:cstheme="minorHAnsi"/>
                <w:lang w:val="en-US"/>
              </w:rPr>
            </w:pPr>
          </w:p>
        </w:tc>
      </w:tr>
      <w:tr w:rsidR="00161721" w:rsidRPr="00161721" w14:paraId="5139237D"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9083A6" w14:textId="77777777" w:rsidR="00286E05" w:rsidRPr="00161721" w:rsidRDefault="00286E05" w:rsidP="00ED14BB">
            <w:pPr>
              <w:suppressAutoHyphens/>
              <w:spacing w:before="60" w:after="60" w:line="288" w:lineRule="auto"/>
              <w:rPr>
                <w:rFonts w:asciiTheme="minorHAnsi" w:hAnsiTheme="minorHAnsi" w:cstheme="minorHAnsi"/>
                <w:lang w:val="en-US"/>
              </w:rPr>
            </w:pPr>
            <w:r w:rsidRPr="00161721">
              <w:rPr>
                <w:rFonts w:asciiTheme="minorHAnsi" w:hAnsiTheme="minorHAnsi" w:cstheme="minorHAnsi"/>
                <w:lang w:val="en-US"/>
              </w:rPr>
              <w:t>5</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1775EF" w14:textId="77777777" w:rsidR="00286E05" w:rsidRPr="00161721" w:rsidRDefault="00286E05" w:rsidP="00ED14BB">
            <w:pPr>
              <w:suppressAutoHyphens/>
              <w:spacing w:before="60" w:after="60" w:line="288" w:lineRule="auto"/>
              <w:jc w:val="left"/>
              <w:rPr>
                <w:rFonts w:asciiTheme="minorHAnsi" w:hAnsiTheme="minorHAnsi" w:cstheme="minorHAnsi"/>
                <w:b/>
                <w:lang w:val="en-US"/>
              </w:rPr>
            </w:pPr>
            <w:r w:rsidRPr="00161721">
              <w:rPr>
                <w:rFonts w:asciiTheme="minorHAnsi" w:hAnsiTheme="minorHAnsi" w:cstheme="minorHAnsi"/>
                <w:b/>
                <w:i/>
                <w:iCs/>
                <w:lang w:val="en-US"/>
              </w:rPr>
              <w:t>General</w:t>
            </w:r>
            <w:r w:rsidRPr="00161721">
              <w:rPr>
                <w:rFonts w:asciiTheme="minorHAnsi" w:hAnsiTheme="minorHAnsi" w:cstheme="minorHAnsi"/>
                <w:b/>
                <w:lang w:val="en-US"/>
              </w:rPr>
              <w:t xml:space="preserve">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142AC4" w14:textId="77777777" w:rsidR="00286E05" w:rsidRPr="00161721" w:rsidRDefault="00286E05" w:rsidP="00ED14BB">
            <w:pPr>
              <w:spacing w:before="60" w:after="60" w:line="288" w:lineRule="auto"/>
              <w:jc w:val="center"/>
              <w:rPr>
                <w:rFonts w:asciiTheme="minorHAnsi" w:hAnsiTheme="minorHAnsi" w:cstheme="minorHAnsi"/>
                <w:lang w:val="en-US" w:eastAsia="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B96BFC"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B7060A9" w14:textId="77777777" w:rsidR="00286E05" w:rsidRPr="00161721" w:rsidRDefault="00286E05" w:rsidP="00ED14BB">
            <w:pPr>
              <w:spacing w:before="60" w:after="60" w:line="288" w:lineRule="auto"/>
              <w:jc w:val="center"/>
              <w:rPr>
                <w:rFonts w:asciiTheme="minorHAnsi" w:hAnsiTheme="minorHAnsi" w:cstheme="minorHAnsi"/>
                <w:lang w:val="en-US"/>
              </w:rPr>
            </w:pPr>
          </w:p>
        </w:tc>
      </w:tr>
      <w:tr w:rsidR="00161721" w:rsidRPr="00161721" w14:paraId="7065010D"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134210" w14:textId="77777777" w:rsidR="00286E05" w:rsidRPr="00161721" w:rsidRDefault="00286E05" w:rsidP="00ED14BB">
            <w:pPr>
              <w:spacing w:before="60" w:after="60" w:line="288" w:lineRule="auto"/>
              <w:rPr>
                <w:rFonts w:asciiTheme="minorHAnsi" w:hAnsiTheme="minorHAnsi" w:cstheme="minorHAnsi"/>
                <w:b/>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DA1683" w14:textId="3AD7129F" w:rsidR="00286E05" w:rsidRPr="00161721" w:rsidRDefault="00F46E35" w:rsidP="00ED14BB">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Governor</w:t>
            </w:r>
            <w:r w:rsidR="00C21FD9" w:rsidRPr="00161721">
              <w:rPr>
                <w:rFonts w:asciiTheme="minorHAnsi" w:hAnsiTheme="minorHAnsi" w:cstheme="minorHAnsi"/>
                <w:sz w:val="18"/>
                <w:szCs w:val="18"/>
                <w:lang w:val="en-US"/>
              </w:rPr>
              <w:t>, Mechanical</w:t>
            </w:r>
            <w:r w:rsidR="00286E05" w:rsidRPr="00161721">
              <w:rPr>
                <w:rFonts w:asciiTheme="minorHAnsi" w:hAnsiTheme="minorHAnsi" w:cstheme="minorHAnsi"/>
                <w:lang w:val="en-US"/>
              </w:rPr>
              <w:t xml:space="preserve"> </w:t>
            </w:r>
            <w:r w:rsidR="00065531" w:rsidRPr="00161721">
              <w:rPr>
                <w:rFonts w:asciiTheme="minorHAnsi" w:hAnsiTheme="minorHAnsi" w:cstheme="minorHAnsi"/>
                <w:lang w:val="en-US"/>
              </w:rPr>
              <w:t>(&amp; Electronic)</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9E69FF" w14:textId="77777777" w:rsidR="00286E05" w:rsidRPr="00161721" w:rsidRDefault="00286E05" w:rsidP="00ED14BB">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551D45" w14:textId="7DEFC189" w:rsidR="00286E05" w:rsidRPr="00161721" w:rsidRDefault="00C21FD9" w:rsidP="00ED14BB">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50E4C4" w14:textId="77777777" w:rsidR="00286E05" w:rsidRPr="00161721" w:rsidRDefault="00286E05" w:rsidP="00ED14BB">
            <w:pPr>
              <w:spacing w:before="60" w:after="60" w:line="288" w:lineRule="auto"/>
              <w:jc w:val="center"/>
              <w:rPr>
                <w:rFonts w:asciiTheme="minorHAnsi" w:hAnsiTheme="minorHAnsi" w:cstheme="minorHAnsi"/>
                <w:lang w:val="en-US"/>
              </w:rPr>
            </w:pPr>
          </w:p>
        </w:tc>
      </w:tr>
      <w:tr w:rsidR="00161721" w:rsidRPr="00161721" w14:paraId="6E97249F"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E6455C"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5FFBB28" w14:textId="320ECAB6"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xml:space="preserve">Speed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BBB431" w14:textId="24AD5CD4"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rev/min</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FC7A4A" w14:textId="3807E49E"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1500</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EC5573"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2BD656BC"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764CDBD"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35ADBE" w14:textId="7C8381E1"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Applicable standard</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5722F1" w14:textId="77777777" w:rsidR="00C21FD9" w:rsidRPr="00161721" w:rsidRDefault="00C21FD9" w:rsidP="00C21FD9">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E47E58" w14:textId="21DA503A"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ISO 3046</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CFED7C"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59F43809"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CA35F9"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857CD4" w14:textId="5C1A85CE"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Method of starting</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12B604" w14:textId="77777777" w:rsidR="00C21FD9" w:rsidRPr="00161721" w:rsidRDefault="00C21FD9" w:rsidP="00C21FD9">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4DDB1F5" w14:textId="2BDFBE0A" w:rsidR="00C21FD9" w:rsidRPr="00161721" w:rsidRDefault="00C21FD9" w:rsidP="00C21FD9">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01039B"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04CF7C6F"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168C50"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1180C6" w14:textId="008C0D6D"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Electrical system</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86101C" w14:textId="77777777" w:rsidR="00C21FD9" w:rsidRPr="00161721" w:rsidRDefault="00C21FD9" w:rsidP="00C21FD9">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24D664" w14:textId="4F4477D8"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12 Vdc</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9419A77"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42B51737"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E56074"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8B20979" w14:textId="49C08D3D"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Capacity of fuel day-tank</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223DCC" w14:textId="2D6937AC"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lang w:val="en-US"/>
              </w:rPr>
              <w:t>L</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A9A8F4" w14:textId="6A6CB53E" w:rsidR="00C21FD9" w:rsidRPr="00161721" w:rsidRDefault="00C21FD9" w:rsidP="00065531">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Sufficient for full loa</w:t>
            </w:r>
            <w:r w:rsidR="00065531" w:rsidRPr="00161721">
              <w:rPr>
                <w:rFonts w:asciiTheme="minorHAnsi" w:hAnsiTheme="minorHAnsi" w:cstheme="minorHAnsi"/>
                <w:sz w:val="18"/>
                <w:szCs w:val="18"/>
                <w:lang w:val="en-US"/>
              </w:rPr>
              <w:t>d continuous running period of 12</w:t>
            </w:r>
            <w:r w:rsidRPr="00161721">
              <w:rPr>
                <w:rFonts w:asciiTheme="minorHAnsi" w:hAnsiTheme="minorHAnsi" w:cstheme="minorHAnsi"/>
                <w:sz w:val="18"/>
                <w:szCs w:val="18"/>
                <w:lang w:val="en-US"/>
              </w:rPr>
              <w:t xml:space="preserve"> hours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C37D93"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0BDC7F1E"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487644"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EDEE03" w14:textId="7BD01C7E"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Cooling system</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D0C4BB" w14:textId="77777777" w:rsidR="00C21FD9" w:rsidRPr="00161721" w:rsidRDefault="00C21FD9" w:rsidP="00C21FD9">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C17F308" w14:textId="7D40CD3A"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Air and Water cooled</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D33D1E"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2D1FFE5F"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0565DC"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217918" w14:textId="19CA6532"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Noise level at full load (at 10m from the Diesel room)</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2F7532" w14:textId="56ED8906"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dB(A)</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AFD315" w14:textId="71AE955A"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Maximum  75</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D41B741"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19FA4253"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A16DA4" w14:textId="6971C9C9" w:rsidR="00C21FD9" w:rsidRPr="00161721" w:rsidRDefault="00C21FD9" w:rsidP="00C21FD9">
            <w:pPr>
              <w:spacing w:before="60" w:after="60" w:line="288" w:lineRule="auto"/>
              <w:rPr>
                <w:rFonts w:asciiTheme="minorHAnsi" w:hAnsiTheme="minorHAnsi" w:cstheme="minorHAnsi"/>
                <w:lang w:val="en-US"/>
              </w:rPr>
            </w:pPr>
            <w:r w:rsidRPr="00161721">
              <w:rPr>
                <w:rFonts w:asciiTheme="minorHAnsi" w:hAnsiTheme="minorHAnsi" w:cstheme="minorHAnsi"/>
                <w:lang w:val="en-US"/>
              </w:rPr>
              <w:t>6</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8F7EBAC" w14:textId="2AFF00FF"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b/>
                <w:bCs/>
                <w:sz w:val="18"/>
                <w:szCs w:val="18"/>
                <w:lang w:val="en-US"/>
              </w:rPr>
              <w:t>Generator</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18D6B6" w14:textId="77777777" w:rsidR="00C21FD9" w:rsidRPr="00161721" w:rsidRDefault="00C21FD9" w:rsidP="00C21FD9">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F1EAEC" w14:textId="77777777" w:rsidR="00C21FD9" w:rsidRPr="00161721" w:rsidRDefault="00C21FD9" w:rsidP="00C21FD9">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CCE1B4D"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17E6DEAC"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71A33E"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90754B" w14:textId="13D5F714"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Phases</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F063B5" w14:textId="286801F7"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2E1010" w14:textId="39202178"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3</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2B2994"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12A70D1D"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1C8958"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CDDD7E" w14:textId="127475D6"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xml:space="preserve">Rated power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B71399" w14:textId="20B0D00A"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kVA</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77B2EC" w14:textId="1016AB90"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100 (Minimum)</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717AF25"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1CCCD636"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8FA8F71"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5DDF42" w14:textId="18D955BB"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xml:space="preserve">Rated Voltage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4AAE89" w14:textId="6F097C86"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V</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F168327" w14:textId="59FB0947"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230/400V, 3 phase</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B250A6"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44CF6FB4"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1BB2AD8"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674184" w14:textId="64BAA93E"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Type</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491C68" w14:textId="0E9FD884"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D375C5" w14:textId="66C9C29F" w:rsidR="00C21FD9" w:rsidRPr="00161721" w:rsidRDefault="00C21FD9" w:rsidP="00065531">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Synchronous, brushless, self excited</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59F9C3"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425A87AC"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653684" w14:textId="77777777" w:rsidR="00C21FD9" w:rsidRPr="00161721" w:rsidRDefault="00C21FD9"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E951EC" w14:textId="67FBA635" w:rsidR="00C21FD9" w:rsidRPr="00161721" w:rsidRDefault="00C21FD9" w:rsidP="00C21FD9">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xml:space="preserve">Frequency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F8C11E" w14:textId="6D24C024"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Hz</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159BCC" w14:textId="35EC13F9" w:rsidR="00C21FD9" w:rsidRPr="00161721" w:rsidRDefault="00C21FD9" w:rsidP="00C21FD9">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50</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06E3B6" w14:textId="77777777" w:rsidR="00C21FD9" w:rsidRPr="00161721" w:rsidRDefault="00C21FD9" w:rsidP="00C21FD9">
            <w:pPr>
              <w:spacing w:before="60" w:after="60" w:line="288" w:lineRule="auto"/>
              <w:jc w:val="center"/>
              <w:rPr>
                <w:rFonts w:asciiTheme="minorHAnsi" w:hAnsiTheme="minorHAnsi" w:cstheme="minorHAnsi"/>
                <w:lang w:val="en-US"/>
              </w:rPr>
            </w:pPr>
          </w:p>
        </w:tc>
      </w:tr>
      <w:tr w:rsidR="00161721" w:rsidRPr="00161721" w14:paraId="7C20889B"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02E950"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BD9FDF" w14:textId="2EE16F92" w:rsidR="00065531" w:rsidRPr="00161721" w:rsidRDefault="00065531" w:rsidP="00C21FD9">
            <w:pPr>
              <w:spacing w:before="60" w:after="60" w:line="288" w:lineRule="auto"/>
              <w:jc w:val="left"/>
              <w:rPr>
                <w:rFonts w:asciiTheme="minorHAnsi" w:hAnsiTheme="minorHAnsi" w:cstheme="minorHAnsi"/>
                <w:sz w:val="18"/>
                <w:szCs w:val="18"/>
                <w:lang w:val="en-US"/>
              </w:rPr>
            </w:pPr>
            <w:r w:rsidRPr="00161721">
              <w:rPr>
                <w:rFonts w:asciiTheme="minorHAnsi" w:hAnsiTheme="minorHAnsi" w:cstheme="minorHAnsi"/>
                <w:sz w:val="18"/>
                <w:szCs w:val="18"/>
                <w:lang w:val="en-US"/>
              </w:rPr>
              <w:t>Stator</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AAE098"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76CBA3" w14:textId="1C4769EF" w:rsidR="00065531" w:rsidRPr="00161721" w:rsidRDefault="00065531" w:rsidP="00C21FD9">
            <w:pPr>
              <w:spacing w:before="60" w:after="60" w:line="288" w:lineRule="auto"/>
              <w:jc w:val="center"/>
              <w:rPr>
                <w:rFonts w:asciiTheme="minorHAnsi" w:hAnsiTheme="minorHAnsi" w:cstheme="minorHAnsi"/>
                <w:sz w:val="18"/>
                <w:szCs w:val="18"/>
                <w:lang w:val="en-US"/>
              </w:rPr>
            </w:pPr>
            <w:r w:rsidRPr="00161721">
              <w:rPr>
                <w:rFonts w:asciiTheme="minorHAnsi" w:hAnsiTheme="minorHAnsi" w:cstheme="minorHAnsi"/>
                <w:szCs w:val="24"/>
                <w:lang w:val="en-US"/>
              </w:rPr>
              <w:t>2/3 pitch</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6EEA55"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3B6F6E46"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F4C7A2"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99B7FFF" w14:textId="2F33FE9E" w:rsidR="00065531" w:rsidRPr="00161721" w:rsidRDefault="00065531" w:rsidP="00C21FD9">
            <w:pPr>
              <w:spacing w:before="60" w:after="60" w:line="288" w:lineRule="auto"/>
              <w:jc w:val="left"/>
              <w:rPr>
                <w:rFonts w:asciiTheme="minorHAnsi" w:hAnsiTheme="minorHAnsi" w:cstheme="minorHAnsi"/>
                <w:sz w:val="18"/>
                <w:szCs w:val="18"/>
                <w:lang w:val="en-US"/>
              </w:rPr>
            </w:pPr>
            <w:r w:rsidRPr="00161721">
              <w:rPr>
                <w:rFonts w:asciiTheme="minorHAnsi" w:hAnsiTheme="minorHAnsi" w:cstheme="minorHAnsi"/>
                <w:sz w:val="18"/>
                <w:szCs w:val="18"/>
                <w:lang w:val="en-US"/>
              </w:rPr>
              <w:t>Rotor</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8A33ED"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F6E037" w14:textId="32846F51" w:rsidR="00065531" w:rsidRPr="00161721" w:rsidRDefault="00065531" w:rsidP="00C21FD9">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Single bearing, flexible disc</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048503"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52BA0A3D"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A35501"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010AC9" w14:textId="538E0993" w:rsidR="00065531" w:rsidRPr="00161721" w:rsidRDefault="00065531" w:rsidP="00C21FD9">
            <w:pPr>
              <w:spacing w:before="60" w:after="60" w:line="288" w:lineRule="auto"/>
              <w:jc w:val="left"/>
              <w:rPr>
                <w:rFonts w:asciiTheme="minorHAnsi" w:hAnsiTheme="minorHAnsi" w:cstheme="minorHAnsi"/>
                <w:sz w:val="18"/>
                <w:szCs w:val="18"/>
                <w:lang w:val="en-US"/>
              </w:rPr>
            </w:pPr>
            <w:r w:rsidRPr="00161721">
              <w:rPr>
                <w:rFonts w:asciiTheme="minorHAnsi" w:hAnsiTheme="minorHAnsi" w:cstheme="minorHAnsi"/>
                <w:szCs w:val="24"/>
                <w:lang w:val="en-US"/>
              </w:rPr>
              <w:t>Insulation System</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07B1F1"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4213D6" w14:textId="6D2DB42E" w:rsidR="00065531" w:rsidRPr="00161721" w:rsidRDefault="00065531" w:rsidP="00C21FD9">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Class H</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5FFD5CD"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58DE04E3"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22C044"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36C332" w14:textId="12B10558" w:rsidR="00065531" w:rsidRPr="00161721" w:rsidRDefault="00065531" w:rsidP="00C21FD9">
            <w:pPr>
              <w:spacing w:before="60" w:after="60" w:line="288" w:lineRule="auto"/>
              <w:jc w:val="left"/>
              <w:rPr>
                <w:rFonts w:asciiTheme="minorHAnsi" w:hAnsiTheme="minorHAnsi" w:cstheme="minorHAnsi"/>
                <w:sz w:val="18"/>
                <w:szCs w:val="18"/>
                <w:lang w:val="en-US"/>
              </w:rPr>
            </w:pPr>
            <w:r w:rsidRPr="00161721">
              <w:rPr>
                <w:rFonts w:asciiTheme="minorHAnsi" w:hAnsiTheme="minorHAnsi" w:cstheme="minorHAnsi"/>
                <w:szCs w:val="24"/>
                <w:lang w:val="en-US"/>
              </w:rPr>
              <w:t>Standard Temperature Rise</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EB54D7"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22A9BA" w14:textId="461D3EFE" w:rsidR="00065531" w:rsidRPr="00161721" w:rsidRDefault="00065531" w:rsidP="00C21FD9">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125 - 163°C Continuous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DD61485"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4E410CF4"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B2C074B"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20CFA4" w14:textId="691F86D1" w:rsidR="00065531" w:rsidRPr="00161721" w:rsidRDefault="00065531" w:rsidP="00C21FD9">
            <w:pPr>
              <w:spacing w:before="60" w:after="60" w:line="288" w:lineRule="auto"/>
              <w:jc w:val="left"/>
              <w:rPr>
                <w:rFonts w:asciiTheme="minorHAnsi" w:hAnsiTheme="minorHAnsi" w:cstheme="minorHAnsi"/>
                <w:sz w:val="18"/>
                <w:szCs w:val="18"/>
                <w:lang w:val="en-US"/>
              </w:rPr>
            </w:pPr>
            <w:r w:rsidRPr="00161721">
              <w:rPr>
                <w:rFonts w:asciiTheme="minorHAnsi" w:hAnsiTheme="minorHAnsi" w:cstheme="minorHAnsi"/>
                <w:szCs w:val="24"/>
                <w:lang w:val="en-US"/>
              </w:rPr>
              <w:t>Alternator Cooling</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CAA91B"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5C66B8C" w14:textId="28F27873" w:rsidR="00065531" w:rsidRPr="00161721" w:rsidRDefault="00065531" w:rsidP="00C21FD9">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Direct drive centrifugal blower fan</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8187B5B"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14B8C889"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4ECFF6"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8CBF47" w14:textId="6DED56F8" w:rsidR="00065531" w:rsidRPr="00161721" w:rsidRDefault="00065531" w:rsidP="00C21FD9">
            <w:pPr>
              <w:spacing w:before="60" w:after="60" w:line="288" w:lineRule="auto"/>
              <w:jc w:val="left"/>
              <w:rPr>
                <w:rFonts w:asciiTheme="minorHAnsi" w:hAnsiTheme="minorHAnsi" w:cstheme="minorHAnsi"/>
                <w:sz w:val="18"/>
                <w:szCs w:val="18"/>
                <w:lang w:val="en-US"/>
              </w:rPr>
            </w:pPr>
            <w:r w:rsidRPr="00161721">
              <w:rPr>
                <w:rFonts w:asciiTheme="minorHAnsi" w:hAnsiTheme="minorHAnsi" w:cstheme="minorHAnsi"/>
                <w:szCs w:val="24"/>
                <w:lang w:val="en-US"/>
              </w:rPr>
              <w:t>AC Waveform Total Harmonic Distortion</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92AF08"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C518E23" w14:textId="71A4DE34" w:rsidR="00065531" w:rsidRPr="00161721" w:rsidRDefault="00065531" w:rsidP="00C21FD9">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No load &lt;1.5% Non distorting balanced linear load &lt; 5%</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C6B273"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07DD2069"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5B641A" w14:textId="77777777" w:rsidR="00065531" w:rsidRPr="00161721" w:rsidRDefault="00065531" w:rsidP="00C21FD9">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1C299C" w14:textId="70034811" w:rsidR="00065531" w:rsidRPr="00161721" w:rsidRDefault="00065531" w:rsidP="00C21FD9">
            <w:pPr>
              <w:spacing w:before="60" w:after="60" w:line="288" w:lineRule="auto"/>
              <w:jc w:val="left"/>
              <w:rPr>
                <w:rFonts w:asciiTheme="minorHAnsi" w:hAnsiTheme="minorHAnsi" w:cstheme="minorHAnsi"/>
                <w:szCs w:val="24"/>
                <w:lang w:val="en-US"/>
              </w:rPr>
            </w:pPr>
            <w:r w:rsidRPr="00161721">
              <w:rPr>
                <w:rFonts w:asciiTheme="minorHAnsi" w:hAnsiTheme="minorHAnsi" w:cstheme="minorHAnsi"/>
                <w:szCs w:val="24"/>
                <w:lang w:val="en-US"/>
              </w:rPr>
              <w:t>Protection degree</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7542A8" w14:textId="77777777" w:rsidR="00065531" w:rsidRPr="00161721" w:rsidRDefault="00065531" w:rsidP="00C21FD9">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8AD99B" w14:textId="3D28905C" w:rsidR="00065531" w:rsidRPr="00161721" w:rsidRDefault="00065531" w:rsidP="00C21FD9">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IP23</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5CB0073" w14:textId="77777777" w:rsidR="00065531" w:rsidRPr="00161721" w:rsidRDefault="00065531" w:rsidP="00C21FD9">
            <w:pPr>
              <w:spacing w:before="60" w:after="60" w:line="288" w:lineRule="auto"/>
              <w:jc w:val="center"/>
              <w:rPr>
                <w:rFonts w:asciiTheme="minorHAnsi" w:hAnsiTheme="minorHAnsi" w:cstheme="minorHAnsi"/>
                <w:lang w:val="en-US"/>
              </w:rPr>
            </w:pPr>
          </w:p>
        </w:tc>
      </w:tr>
      <w:tr w:rsidR="00161721" w:rsidRPr="00161721" w14:paraId="514108C2"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A91A0D" w14:textId="5072464F" w:rsidR="00065531" w:rsidRPr="00161721" w:rsidRDefault="00065531" w:rsidP="00065531">
            <w:pPr>
              <w:spacing w:before="60" w:after="60" w:line="288" w:lineRule="auto"/>
              <w:rPr>
                <w:rFonts w:asciiTheme="minorHAnsi" w:hAnsiTheme="minorHAnsi" w:cstheme="minorHAnsi"/>
                <w:lang w:val="en-US"/>
              </w:rPr>
            </w:pPr>
            <w:r w:rsidRPr="00161721">
              <w:rPr>
                <w:rFonts w:asciiTheme="minorHAnsi" w:hAnsiTheme="minorHAnsi" w:cstheme="minorHAnsi"/>
                <w:lang w:val="en-US"/>
              </w:rPr>
              <w:t>7</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459307B" w14:textId="5812CCE9" w:rsidR="00065531" w:rsidRPr="00161721" w:rsidRDefault="00065531" w:rsidP="00065531">
            <w:pPr>
              <w:spacing w:before="60" w:after="60" w:line="288" w:lineRule="auto"/>
              <w:jc w:val="left"/>
              <w:rPr>
                <w:rFonts w:asciiTheme="minorHAnsi" w:hAnsiTheme="minorHAnsi" w:cstheme="minorHAnsi"/>
                <w:szCs w:val="24"/>
                <w:lang w:val="en-US"/>
              </w:rPr>
            </w:pPr>
            <w:r w:rsidRPr="00161721">
              <w:rPr>
                <w:rFonts w:asciiTheme="minorHAnsi" w:hAnsiTheme="minorHAnsi" w:cstheme="minorHAnsi"/>
                <w:b/>
                <w:bCs/>
                <w:sz w:val="18"/>
                <w:szCs w:val="18"/>
                <w:lang w:val="en-US"/>
              </w:rPr>
              <w:t>Control supervision and protection panel</w:t>
            </w:r>
            <w:r w:rsidR="00AF44EC" w:rsidRPr="00161721">
              <w:rPr>
                <w:rFonts w:asciiTheme="minorHAnsi" w:hAnsiTheme="minorHAnsi" w:cstheme="minorHAnsi"/>
                <w:b/>
                <w:bCs/>
                <w:sz w:val="18"/>
                <w:szCs w:val="18"/>
                <w:lang w:val="en-US"/>
              </w:rPr>
              <w:t xml:space="preserve"> (as specified in DG Technical specification)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A5844C" w14:textId="77777777" w:rsidR="00065531" w:rsidRPr="00161721" w:rsidRDefault="00065531" w:rsidP="00065531">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D1387E" w14:textId="77777777" w:rsidR="00065531" w:rsidRPr="00161721" w:rsidRDefault="00065531" w:rsidP="00065531">
            <w:pPr>
              <w:spacing w:before="60" w:after="60" w:line="288" w:lineRule="auto"/>
              <w:jc w:val="center"/>
              <w:rPr>
                <w:rFonts w:asciiTheme="minorHAnsi" w:hAnsiTheme="minorHAnsi" w:cstheme="minorHAnsi"/>
                <w:szCs w:val="24"/>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9710E5F" w14:textId="77777777" w:rsidR="00065531" w:rsidRPr="00161721" w:rsidRDefault="00065531" w:rsidP="00065531">
            <w:pPr>
              <w:spacing w:before="60" w:after="60" w:line="288" w:lineRule="auto"/>
              <w:jc w:val="center"/>
              <w:rPr>
                <w:rFonts w:asciiTheme="minorHAnsi" w:hAnsiTheme="minorHAnsi" w:cstheme="minorHAnsi"/>
                <w:lang w:val="en-US"/>
              </w:rPr>
            </w:pPr>
          </w:p>
        </w:tc>
      </w:tr>
      <w:tr w:rsidR="00161721" w:rsidRPr="00161721" w14:paraId="687EBD66"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DFDA37" w14:textId="77777777" w:rsidR="00065531" w:rsidRPr="00161721" w:rsidRDefault="00065531" w:rsidP="00065531">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C3610B" w14:textId="20791A3F" w:rsidR="00065531" w:rsidRPr="00161721" w:rsidRDefault="00065531" w:rsidP="00065531">
            <w:pPr>
              <w:spacing w:before="60" w:after="60" w:line="288" w:lineRule="auto"/>
              <w:jc w:val="left"/>
              <w:rPr>
                <w:rFonts w:asciiTheme="minorHAnsi" w:hAnsiTheme="minorHAnsi" w:cstheme="minorHAnsi"/>
                <w:szCs w:val="24"/>
                <w:lang w:val="en-US"/>
              </w:rPr>
            </w:pPr>
            <w:r w:rsidRPr="00161721">
              <w:rPr>
                <w:rFonts w:asciiTheme="minorHAnsi" w:hAnsiTheme="minorHAnsi" w:cstheme="minorHAnsi"/>
                <w:szCs w:val="24"/>
                <w:lang w:val="en-US"/>
              </w:rPr>
              <w:t>mounted on the genset base frame</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E6EE6DE" w14:textId="5589A5A3" w:rsidR="00065531" w:rsidRPr="00161721" w:rsidRDefault="00065531" w:rsidP="00065531">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9BC6DD" w14:textId="4AFEEF98" w:rsidR="00065531" w:rsidRPr="00161721" w:rsidRDefault="00065531" w:rsidP="00065531">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28DBA3" w14:textId="77777777" w:rsidR="00065531" w:rsidRPr="00161721" w:rsidRDefault="00065531" w:rsidP="00065531">
            <w:pPr>
              <w:spacing w:before="60" w:after="60" w:line="288" w:lineRule="auto"/>
              <w:jc w:val="center"/>
              <w:rPr>
                <w:rFonts w:asciiTheme="minorHAnsi" w:hAnsiTheme="minorHAnsi" w:cstheme="minorHAnsi"/>
                <w:lang w:val="en-US"/>
              </w:rPr>
            </w:pPr>
          </w:p>
        </w:tc>
      </w:tr>
      <w:tr w:rsidR="00161721" w:rsidRPr="00161721" w14:paraId="7CB94A19"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E0C674" w14:textId="77777777" w:rsidR="00065531" w:rsidRPr="00161721" w:rsidRDefault="00065531" w:rsidP="00065531">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29FB60" w14:textId="267D4345" w:rsidR="00065531" w:rsidRPr="00161721" w:rsidRDefault="00AF44EC" w:rsidP="00823AE7">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Earth Fault, single set</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A9D644B" w14:textId="77777777" w:rsidR="00065531" w:rsidRPr="00161721" w:rsidRDefault="00065531" w:rsidP="00065531">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1D89F5" w14:textId="18FCA118" w:rsidR="00065531" w:rsidRPr="00161721" w:rsidRDefault="00AF44EC" w:rsidP="00065531">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F424763" w14:textId="77777777" w:rsidR="00065531" w:rsidRPr="00161721" w:rsidRDefault="00065531" w:rsidP="00065531">
            <w:pPr>
              <w:spacing w:before="60" w:after="60" w:line="288" w:lineRule="auto"/>
              <w:jc w:val="center"/>
              <w:rPr>
                <w:rFonts w:asciiTheme="minorHAnsi" w:hAnsiTheme="minorHAnsi" w:cstheme="minorHAnsi"/>
                <w:lang w:val="en-US"/>
              </w:rPr>
            </w:pPr>
          </w:p>
        </w:tc>
      </w:tr>
      <w:tr w:rsidR="00161721" w:rsidRPr="00161721" w14:paraId="2C9DDDB1"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161A79" w14:textId="77777777" w:rsidR="00AF44EC" w:rsidRPr="00161721" w:rsidRDefault="00AF44EC" w:rsidP="00065531">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A026DDF" w14:textId="76AB8F36" w:rsidR="00AF44EC" w:rsidRPr="00161721" w:rsidRDefault="00AF44EC" w:rsidP="00AF44EC">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Power Outlet Terminal Board Mounted on the Gen-set Base Frame</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3DDCA7" w14:textId="77777777" w:rsidR="00AF44EC" w:rsidRPr="00161721" w:rsidRDefault="00AF44EC" w:rsidP="00065531">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46C7EF" w14:textId="585BFD0E" w:rsidR="00AF44EC" w:rsidRPr="00161721" w:rsidRDefault="00AF44EC" w:rsidP="00065531">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7110CA" w14:textId="77777777" w:rsidR="00AF44EC" w:rsidRPr="00161721" w:rsidRDefault="00AF44EC" w:rsidP="00065531">
            <w:pPr>
              <w:spacing w:before="60" w:after="60" w:line="288" w:lineRule="auto"/>
              <w:jc w:val="center"/>
              <w:rPr>
                <w:rFonts w:asciiTheme="minorHAnsi" w:hAnsiTheme="minorHAnsi" w:cstheme="minorHAnsi"/>
                <w:lang w:val="en-US"/>
              </w:rPr>
            </w:pPr>
          </w:p>
        </w:tc>
      </w:tr>
      <w:tr w:rsidR="00161721" w:rsidRPr="00161721" w14:paraId="0E1AE26D"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B6941F" w14:textId="79EDE88F" w:rsidR="00AF44EC" w:rsidRPr="00161721" w:rsidRDefault="00AF44EC" w:rsidP="00AF44EC">
            <w:pPr>
              <w:spacing w:before="60" w:after="60" w:line="288" w:lineRule="auto"/>
              <w:rPr>
                <w:rFonts w:asciiTheme="minorHAnsi" w:hAnsiTheme="minorHAnsi" w:cstheme="minorHAnsi"/>
                <w:lang w:val="en-US"/>
              </w:rPr>
            </w:pPr>
            <w:r w:rsidRPr="00161721">
              <w:rPr>
                <w:rFonts w:asciiTheme="minorHAnsi" w:hAnsiTheme="minorHAnsi" w:cstheme="minorHAnsi"/>
                <w:lang w:val="en-US"/>
              </w:rPr>
              <w:t>8</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5D4640" w14:textId="0F4DA8F8" w:rsidR="00AF44EC" w:rsidRPr="00161721" w:rsidRDefault="00AF44EC" w:rsidP="00AF44EC">
            <w:pPr>
              <w:spacing w:before="60" w:after="60" w:line="288" w:lineRule="auto"/>
              <w:jc w:val="left"/>
              <w:rPr>
                <w:rFonts w:asciiTheme="minorHAnsi" w:hAnsiTheme="minorHAnsi" w:cstheme="minorHAnsi"/>
                <w:szCs w:val="24"/>
                <w:lang w:val="en-US"/>
              </w:rPr>
            </w:pPr>
            <w:r w:rsidRPr="00161721">
              <w:rPr>
                <w:rFonts w:asciiTheme="minorHAnsi" w:hAnsiTheme="minorHAnsi" w:cstheme="minorHAnsi"/>
                <w:b/>
                <w:bCs/>
                <w:sz w:val="18"/>
                <w:szCs w:val="18"/>
                <w:lang w:val="en-US"/>
              </w:rPr>
              <w:t>Accessories (as specified in DG Technical specification)</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5CC8B0" w14:textId="77777777" w:rsidR="00AF44EC" w:rsidRPr="00161721" w:rsidRDefault="00AF44EC" w:rsidP="00AF44EC">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08BCDB3" w14:textId="77777777" w:rsidR="00AF44EC" w:rsidRPr="00161721" w:rsidRDefault="00AF44EC" w:rsidP="00AF44EC">
            <w:pPr>
              <w:spacing w:before="60" w:after="60" w:line="288" w:lineRule="auto"/>
              <w:jc w:val="center"/>
              <w:rPr>
                <w:rFonts w:asciiTheme="minorHAnsi" w:hAnsiTheme="minorHAnsi" w:cstheme="minorHAnsi"/>
                <w:szCs w:val="24"/>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5F03A0"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54345A02"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D219AC"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22FA391" w14:textId="20FF05E6" w:rsidR="00AF44EC" w:rsidRPr="00161721" w:rsidRDefault="00AF44EC" w:rsidP="00823AE7">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Fuel-water separator filter</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A2C17A" w14:textId="77777777" w:rsidR="00AF44EC" w:rsidRPr="00161721" w:rsidRDefault="00AF44EC" w:rsidP="00AF44EC">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E529F4" w14:textId="75F28FD4" w:rsidR="00AF44EC" w:rsidRPr="00161721" w:rsidRDefault="00AF44EC" w:rsidP="00AF44EC">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0875E2B"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61A9F82E"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55D1CF"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5EB184" w14:textId="2F557F07" w:rsidR="00AF44EC" w:rsidRPr="00161721" w:rsidRDefault="00AF44EC" w:rsidP="00AF44EC">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Residential silencer</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FCCDB15" w14:textId="77777777" w:rsidR="00AF44EC" w:rsidRPr="00161721" w:rsidRDefault="00AF44EC" w:rsidP="00AF44EC">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FDB56E" w14:textId="2BAE85AB" w:rsidR="00AF44EC" w:rsidRPr="00161721" w:rsidRDefault="00AF44EC" w:rsidP="00AF44EC">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0262017"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6914E030"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448847"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2CCC3C" w14:textId="535C5802" w:rsidR="00AF44EC" w:rsidRPr="00161721" w:rsidRDefault="00AF44EC" w:rsidP="00AF44EC">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Low fuel level alarm</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BA3D55E" w14:textId="77777777" w:rsidR="00AF44EC" w:rsidRPr="00161721" w:rsidRDefault="00AF44EC" w:rsidP="00AF44EC">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3D3A23" w14:textId="269BE478" w:rsidR="00AF44EC" w:rsidRPr="00161721" w:rsidRDefault="00AF44EC" w:rsidP="00AF44EC">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EC2A04"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15282E44"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24BA7CE"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718564" w14:textId="443743C4" w:rsidR="00AF44EC" w:rsidRPr="00161721" w:rsidRDefault="00AF44EC" w:rsidP="00AF44EC">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Sound proof canopy</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173B66" w14:textId="77777777" w:rsidR="00AF44EC" w:rsidRPr="00161721" w:rsidRDefault="00AF44EC" w:rsidP="00AF44EC">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4E8B5F" w14:textId="74A91DC9" w:rsidR="00AF44EC" w:rsidRPr="00161721" w:rsidRDefault="00AF44EC" w:rsidP="00AF44EC">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yes</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45BB1E"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0A41E164"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522E7D"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CE6FE4" w14:textId="48F4B385" w:rsidR="00AF44EC" w:rsidRPr="00161721" w:rsidRDefault="00AF44EC" w:rsidP="00AF44EC">
            <w:pPr>
              <w:suppressAutoHyphens/>
              <w:spacing w:line="276" w:lineRule="auto"/>
              <w:rPr>
                <w:rFonts w:asciiTheme="minorHAnsi" w:hAnsiTheme="minorHAnsi" w:cstheme="minorHAnsi"/>
                <w:szCs w:val="24"/>
                <w:lang w:val="en-US"/>
              </w:rPr>
            </w:pPr>
            <w:r w:rsidRPr="00161721">
              <w:rPr>
                <w:rFonts w:asciiTheme="minorHAnsi" w:hAnsiTheme="minorHAnsi" w:cstheme="minorHAnsi"/>
                <w:szCs w:val="24"/>
                <w:lang w:val="en-US"/>
              </w:rPr>
              <w:t>Tool kit for maintenance</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A748AE" w14:textId="77777777" w:rsidR="00AF44EC" w:rsidRPr="00161721" w:rsidRDefault="00AF44EC" w:rsidP="00AF44EC">
            <w:pPr>
              <w:spacing w:before="60" w:after="60" w:line="288" w:lineRule="auto"/>
              <w:jc w:val="center"/>
              <w:rPr>
                <w:rFonts w:asciiTheme="minorHAnsi" w:hAnsiTheme="minorHAnsi" w:cstheme="minorHAnsi"/>
                <w:sz w:val="18"/>
                <w:szCs w:val="18"/>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E9C26A8" w14:textId="67F2435D" w:rsidR="00AF44EC" w:rsidRPr="00161721" w:rsidRDefault="00AF44EC" w:rsidP="00AF44EC">
            <w:pPr>
              <w:spacing w:before="60" w:after="60" w:line="288" w:lineRule="auto"/>
              <w:jc w:val="center"/>
              <w:rPr>
                <w:rFonts w:asciiTheme="minorHAnsi" w:hAnsiTheme="minorHAnsi" w:cstheme="minorHAnsi"/>
                <w:szCs w:val="24"/>
                <w:lang w:val="en-US"/>
              </w:rPr>
            </w:pPr>
            <w:r w:rsidRPr="00161721">
              <w:rPr>
                <w:rFonts w:asciiTheme="minorHAnsi" w:hAnsiTheme="minorHAnsi" w:cstheme="minorHAnsi"/>
                <w:szCs w:val="24"/>
                <w:lang w:val="en-US"/>
              </w:rPr>
              <w:t xml:space="preserve">To be </w:t>
            </w:r>
            <w:r w:rsidR="00F46E35" w:rsidRPr="00161721">
              <w:rPr>
                <w:rFonts w:asciiTheme="minorHAnsi" w:hAnsiTheme="minorHAnsi" w:cstheme="minorHAnsi"/>
                <w:szCs w:val="24"/>
                <w:lang w:val="en-US"/>
              </w:rPr>
              <w:t>provided</w:t>
            </w: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783E701"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3CEBD413"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1A8529" w14:textId="7A6CB86A" w:rsidR="00AF44EC" w:rsidRPr="00161721" w:rsidRDefault="00AF44EC" w:rsidP="00AF44EC">
            <w:pPr>
              <w:spacing w:before="60" w:after="60" w:line="288" w:lineRule="auto"/>
              <w:rPr>
                <w:rFonts w:asciiTheme="minorHAnsi" w:hAnsiTheme="minorHAnsi" w:cstheme="minorHAnsi"/>
                <w:lang w:val="en-US"/>
              </w:rPr>
            </w:pPr>
            <w:r w:rsidRPr="00161721">
              <w:rPr>
                <w:rFonts w:asciiTheme="minorHAnsi" w:hAnsiTheme="minorHAnsi" w:cstheme="minorHAnsi"/>
                <w:lang w:val="en-US"/>
              </w:rPr>
              <w:t>9</w:t>
            </w: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7371D3" w14:textId="3C2434AB" w:rsidR="00AF44EC" w:rsidRPr="00161721" w:rsidRDefault="00AF44EC" w:rsidP="00AF44EC">
            <w:pPr>
              <w:spacing w:before="60" w:after="60" w:line="288" w:lineRule="auto"/>
              <w:jc w:val="left"/>
              <w:rPr>
                <w:rFonts w:asciiTheme="minorHAnsi" w:hAnsiTheme="minorHAnsi" w:cstheme="minorHAnsi"/>
                <w:lang w:val="en-US"/>
              </w:rPr>
            </w:pPr>
            <w:r w:rsidRPr="00161721">
              <w:rPr>
                <w:rFonts w:asciiTheme="minorHAnsi" w:hAnsiTheme="minorHAnsi" w:cstheme="minorHAnsi"/>
                <w:b/>
                <w:bCs/>
                <w:sz w:val="18"/>
                <w:szCs w:val="18"/>
                <w:lang w:val="en-US"/>
              </w:rPr>
              <w:t>Dimensions and weight</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E29620" w14:textId="77777777" w:rsidR="00AF44EC" w:rsidRPr="00161721" w:rsidRDefault="00AF44EC" w:rsidP="00AF44EC">
            <w:pPr>
              <w:spacing w:before="60" w:after="60" w:line="288" w:lineRule="auto"/>
              <w:jc w:val="center"/>
              <w:rPr>
                <w:rFonts w:asciiTheme="minorHAnsi" w:hAnsiTheme="minorHAnsi" w:cstheme="minorHAnsi"/>
                <w:lang w:val="en-US"/>
              </w:rPr>
            </w:pP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6A627BC" w14:textId="77777777" w:rsidR="00AF44EC" w:rsidRPr="00161721" w:rsidRDefault="00AF44EC" w:rsidP="00AF44EC">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F4F3688"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1952D248"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01C323"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A7E451" w14:textId="54054FCC" w:rsidR="00AF44EC" w:rsidRPr="00161721" w:rsidRDefault="00AF44EC" w:rsidP="00AF44EC">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Diesel generator set</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EEBFA9" w14:textId="3CC70AB4" w:rsidR="00AF44EC" w:rsidRPr="00161721" w:rsidRDefault="00AF44EC" w:rsidP="00AF44EC">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m x m x m</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3B6DC5" w14:textId="77777777" w:rsidR="00AF44EC" w:rsidRPr="00161721" w:rsidRDefault="00AF44EC" w:rsidP="00AF44EC">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FEEDAF5"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319DCF4E"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321F3E7"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896B29F" w14:textId="540F2C50" w:rsidR="00AF44EC" w:rsidRPr="00161721" w:rsidRDefault="00AF44EC" w:rsidP="00AF44EC">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xml:space="preserve">- Fuel </w:t>
            </w:r>
            <w:r w:rsidR="00F46E35" w:rsidRPr="00161721">
              <w:rPr>
                <w:rFonts w:asciiTheme="minorHAnsi" w:hAnsiTheme="minorHAnsi" w:cstheme="minorHAnsi"/>
                <w:sz w:val="18"/>
                <w:szCs w:val="18"/>
                <w:lang w:val="en-US"/>
              </w:rPr>
              <w:t>oil</w:t>
            </w:r>
            <w:r w:rsidRPr="00161721">
              <w:rPr>
                <w:rFonts w:asciiTheme="minorHAnsi" w:hAnsiTheme="minorHAnsi" w:cstheme="minorHAnsi"/>
                <w:sz w:val="18"/>
                <w:szCs w:val="18"/>
                <w:lang w:val="en-US"/>
              </w:rPr>
              <w:t xml:space="preserve"> tank </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4F3F1A" w14:textId="3AF26DAA" w:rsidR="00AF44EC" w:rsidRPr="00161721" w:rsidRDefault="00AF44EC" w:rsidP="00AF44EC">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m x m x m</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3348AE8" w14:textId="77777777" w:rsidR="00AF44EC" w:rsidRPr="00161721" w:rsidRDefault="00AF44EC" w:rsidP="00AF44EC">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1C1C48A" w14:textId="77777777" w:rsidR="00AF44EC" w:rsidRPr="00161721" w:rsidRDefault="00AF44EC" w:rsidP="00AF44EC">
            <w:pPr>
              <w:spacing w:before="60" w:after="60" w:line="288" w:lineRule="auto"/>
              <w:jc w:val="center"/>
              <w:rPr>
                <w:rFonts w:asciiTheme="minorHAnsi" w:hAnsiTheme="minorHAnsi" w:cstheme="minorHAnsi"/>
                <w:lang w:val="en-US"/>
              </w:rPr>
            </w:pPr>
          </w:p>
        </w:tc>
      </w:tr>
      <w:tr w:rsidR="00161721" w:rsidRPr="00161721" w14:paraId="6BDBD1AA" w14:textId="77777777" w:rsidTr="003354CC">
        <w:tc>
          <w:tcPr>
            <w:tcW w:w="334"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27BCAE" w14:textId="77777777" w:rsidR="00AF44EC" w:rsidRPr="00161721" w:rsidRDefault="00AF44EC" w:rsidP="00AF44EC">
            <w:pPr>
              <w:spacing w:before="60" w:after="60" w:line="288" w:lineRule="auto"/>
              <w:rPr>
                <w:rFonts w:asciiTheme="minorHAnsi" w:hAnsiTheme="minorHAnsi" w:cstheme="minorHAnsi"/>
                <w:lang w:val="en-US"/>
              </w:rPr>
            </w:pPr>
          </w:p>
        </w:tc>
        <w:tc>
          <w:tcPr>
            <w:tcW w:w="234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7E3947" w14:textId="42F7C3B0" w:rsidR="00AF44EC" w:rsidRPr="00161721" w:rsidRDefault="00AF44EC" w:rsidP="00AF44EC">
            <w:pPr>
              <w:spacing w:before="60" w:after="60" w:line="288" w:lineRule="auto"/>
              <w:jc w:val="left"/>
              <w:rPr>
                <w:rFonts w:asciiTheme="minorHAnsi" w:hAnsiTheme="minorHAnsi" w:cstheme="minorHAnsi"/>
                <w:lang w:val="en-US"/>
              </w:rPr>
            </w:pPr>
            <w:r w:rsidRPr="00161721">
              <w:rPr>
                <w:rFonts w:asciiTheme="minorHAnsi" w:hAnsiTheme="minorHAnsi" w:cstheme="minorHAnsi"/>
                <w:sz w:val="18"/>
                <w:szCs w:val="18"/>
                <w:lang w:val="en-US"/>
              </w:rPr>
              <w:t>- Weight of heaviest part or component</w:t>
            </w:r>
          </w:p>
        </w:tc>
        <w:tc>
          <w:tcPr>
            <w:tcW w:w="608"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683002" w14:textId="0165D72C" w:rsidR="00AF44EC" w:rsidRPr="00161721" w:rsidRDefault="00AF44EC" w:rsidP="00AF44EC">
            <w:pPr>
              <w:spacing w:before="60" w:after="60" w:line="288" w:lineRule="auto"/>
              <w:jc w:val="center"/>
              <w:rPr>
                <w:rFonts w:asciiTheme="minorHAnsi" w:hAnsiTheme="minorHAnsi" w:cstheme="minorHAnsi"/>
                <w:lang w:val="en-US"/>
              </w:rPr>
            </w:pPr>
            <w:r w:rsidRPr="00161721">
              <w:rPr>
                <w:rFonts w:asciiTheme="minorHAnsi" w:hAnsiTheme="minorHAnsi" w:cstheme="minorHAnsi"/>
                <w:sz w:val="18"/>
                <w:szCs w:val="18"/>
                <w:lang w:val="en-US"/>
              </w:rPr>
              <w:t>kg</w:t>
            </w:r>
          </w:p>
        </w:tc>
        <w:tc>
          <w:tcPr>
            <w:tcW w:w="101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406A70D" w14:textId="77777777" w:rsidR="00AF44EC" w:rsidRPr="00161721" w:rsidRDefault="00AF44EC" w:rsidP="00AF44EC">
            <w:pPr>
              <w:spacing w:before="60" w:after="60" w:line="288" w:lineRule="auto"/>
              <w:jc w:val="center"/>
              <w:rPr>
                <w:rFonts w:asciiTheme="minorHAnsi" w:hAnsiTheme="minorHAnsi" w:cstheme="minorHAnsi"/>
                <w:lang w:val="en-US"/>
              </w:rPr>
            </w:pPr>
          </w:p>
        </w:tc>
        <w:tc>
          <w:tcPr>
            <w:tcW w:w="700"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436DE6" w14:textId="77777777" w:rsidR="00AF44EC" w:rsidRPr="00161721" w:rsidRDefault="00AF44EC" w:rsidP="00AF44EC">
            <w:pPr>
              <w:spacing w:before="60" w:after="60" w:line="288" w:lineRule="auto"/>
              <w:jc w:val="center"/>
              <w:rPr>
                <w:rFonts w:asciiTheme="minorHAnsi" w:hAnsiTheme="minorHAnsi" w:cstheme="minorHAnsi"/>
                <w:lang w:val="en-US"/>
              </w:rPr>
            </w:pPr>
          </w:p>
        </w:tc>
      </w:tr>
    </w:tbl>
    <w:p w14:paraId="59E3379D" w14:textId="02260B7A" w:rsidR="00BD0667" w:rsidRPr="00161721" w:rsidRDefault="00BD0667">
      <w:pPr>
        <w:rPr>
          <w:rFonts w:asciiTheme="minorHAnsi" w:hAnsiTheme="minorHAnsi" w:cstheme="minorHAnsi"/>
          <w:lang w:val="en-US"/>
        </w:rPr>
      </w:pPr>
    </w:p>
    <w:p w14:paraId="0892EB71" w14:textId="497791CB" w:rsidR="009152C8" w:rsidRPr="00161721" w:rsidRDefault="009152C8">
      <w:pPr>
        <w:rPr>
          <w:rFonts w:asciiTheme="minorHAnsi" w:hAnsiTheme="minorHAnsi" w:cstheme="minorHAnsi"/>
          <w:lang w:val="en-US"/>
        </w:rPr>
      </w:pPr>
    </w:p>
    <w:p w14:paraId="0B210219" w14:textId="77777777" w:rsidR="009152C8" w:rsidRPr="00161721" w:rsidRDefault="009152C8">
      <w:pPr>
        <w:rPr>
          <w:rFonts w:asciiTheme="minorHAnsi" w:hAnsiTheme="minorHAnsi" w:cstheme="minorHAnsi"/>
          <w:lang w:val="en-US"/>
        </w:rPr>
      </w:pPr>
    </w:p>
    <w:p w14:paraId="2A94EB83" w14:textId="723454CC" w:rsidR="00BD0667" w:rsidRPr="00161721" w:rsidRDefault="00BD0667">
      <w:pPr>
        <w:rPr>
          <w:rFonts w:asciiTheme="minorHAnsi" w:hAnsiTheme="minorHAnsi" w:cstheme="minorHAnsi"/>
          <w:lang w:val="en-US"/>
        </w:rPr>
      </w:pPr>
    </w:p>
    <w:p w14:paraId="5CA61B1B" w14:textId="7F7D7D4F" w:rsidR="0029319A" w:rsidRPr="00161721" w:rsidRDefault="0029319A">
      <w:pPr>
        <w:rPr>
          <w:rFonts w:asciiTheme="minorHAnsi" w:hAnsiTheme="minorHAnsi" w:cstheme="minorHAnsi"/>
          <w:lang w:val="en-US"/>
        </w:rPr>
      </w:pPr>
    </w:p>
    <w:p w14:paraId="0C3D2B13" w14:textId="77777777" w:rsidR="00007583" w:rsidRPr="00161721" w:rsidRDefault="00007583">
      <w:pPr>
        <w:rPr>
          <w:rFonts w:asciiTheme="minorHAnsi" w:hAnsiTheme="minorHAnsi" w:cstheme="minorHAnsi"/>
          <w:lang w:val="en-US"/>
        </w:rPr>
      </w:pPr>
    </w:p>
    <w:p w14:paraId="04318D26" w14:textId="4EFD9FA7" w:rsidR="0029319A" w:rsidRPr="00161721" w:rsidRDefault="0029319A">
      <w:pPr>
        <w:rPr>
          <w:rFonts w:asciiTheme="minorHAnsi" w:hAnsiTheme="minorHAnsi" w:cstheme="minorHAnsi"/>
          <w:lang w:val="en-US"/>
        </w:rPr>
      </w:pPr>
    </w:p>
    <w:p w14:paraId="38750200" w14:textId="6523D79F" w:rsidR="00E229D0" w:rsidRPr="00161721" w:rsidRDefault="00E229D0" w:rsidP="00823AE7">
      <w:pPr>
        <w:spacing w:line="240" w:lineRule="auto"/>
        <w:rPr>
          <w:rFonts w:asciiTheme="minorHAnsi" w:hAnsiTheme="minorHAnsi" w:cstheme="minorHAnsi"/>
          <w:b/>
          <w:sz w:val="24"/>
          <w:lang w:val="en-US"/>
        </w:rPr>
      </w:pPr>
      <w:r w:rsidRPr="00161721">
        <w:rPr>
          <w:rFonts w:asciiTheme="minorHAnsi" w:hAnsiTheme="minorHAnsi" w:cstheme="minorHAnsi"/>
          <w:b/>
          <w:sz w:val="24"/>
          <w:lang w:val="en-US"/>
        </w:rPr>
        <w:t xml:space="preserve">A2-31 Energy Meter </w:t>
      </w:r>
      <w:r w:rsidR="00571854" w:rsidRPr="00161721">
        <w:rPr>
          <w:rFonts w:asciiTheme="minorHAnsi" w:hAnsiTheme="minorHAnsi" w:cstheme="minorHAnsi"/>
          <w:b/>
          <w:sz w:val="24"/>
          <w:szCs w:val="28"/>
          <w:lang w:val="en-US" w:eastAsia="en-GB"/>
        </w:rPr>
        <w:t>Guaranteed Technical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2" w:type="dxa"/>
          <w:right w:w="142" w:type="dxa"/>
        </w:tblCellMar>
        <w:tblLook w:val="04A0" w:firstRow="1" w:lastRow="0" w:firstColumn="1" w:lastColumn="0" w:noHBand="0" w:noVBand="1"/>
      </w:tblPr>
      <w:tblGrid>
        <w:gridCol w:w="609"/>
        <w:gridCol w:w="3073"/>
        <w:gridCol w:w="850"/>
        <w:gridCol w:w="3347"/>
        <w:gridCol w:w="1182"/>
      </w:tblGrid>
      <w:tr w:rsidR="00161721" w:rsidRPr="00161721" w14:paraId="484645EE" w14:textId="77777777" w:rsidTr="003354CC">
        <w:trPr>
          <w:cantSplit/>
          <w:trHeight w:val="544"/>
          <w:tblHeader/>
        </w:trPr>
        <w:tc>
          <w:tcPr>
            <w:tcW w:w="336" w:type="pct"/>
            <w:tcBorders>
              <w:top w:val="single" w:sz="4" w:space="0" w:color="auto"/>
              <w:left w:val="single" w:sz="4" w:space="0" w:color="auto"/>
              <w:bottom w:val="single" w:sz="4" w:space="0" w:color="auto"/>
              <w:right w:val="single" w:sz="4" w:space="0" w:color="auto"/>
            </w:tcBorders>
            <w:vAlign w:val="center"/>
            <w:hideMark/>
          </w:tcPr>
          <w:p w14:paraId="7BDA8E71"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No.</w:t>
            </w:r>
          </w:p>
        </w:tc>
        <w:tc>
          <w:tcPr>
            <w:tcW w:w="1696" w:type="pct"/>
            <w:tcBorders>
              <w:top w:val="single" w:sz="4" w:space="0" w:color="auto"/>
              <w:left w:val="single" w:sz="4" w:space="0" w:color="auto"/>
              <w:bottom w:val="single" w:sz="4" w:space="0" w:color="auto"/>
              <w:right w:val="single" w:sz="4" w:space="0" w:color="auto"/>
            </w:tcBorders>
            <w:hideMark/>
          </w:tcPr>
          <w:p w14:paraId="0A977A18"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Description</w:t>
            </w:r>
          </w:p>
        </w:tc>
        <w:tc>
          <w:tcPr>
            <w:tcW w:w="469" w:type="pct"/>
            <w:tcBorders>
              <w:top w:val="single" w:sz="4" w:space="0" w:color="auto"/>
              <w:left w:val="single" w:sz="4" w:space="0" w:color="auto"/>
              <w:bottom w:val="single" w:sz="4" w:space="0" w:color="auto"/>
              <w:right w:val="single" w:sz="4" w:space="0" w:color="auto"/>
            </w:tcBorders>
            <w:hideMark/>
          </w:tcPr>
          <w:p w14:paraId="703393B4"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Unit</w:t>
            </w:r>
          </w:p>
        </w:tc>
        <w:tc>
          <w:tcPr>
            <w:tcW w:w="1847" w:type="pct"/>
            <w:tcBorders>
              <w:top w:val="single" w:sz="4" w:space="0" w:color="auto"/>
              <w:left w:val="single" w:sz="4" w:space="0" w:color="auto"/>
              <w:bottom w:val="single" w:sz="4" w:space="0" w:color="auto"/>
              <w:right w:val="single" w:sz="4" w:space="0" w:color="auto"/>
            </w:tcBorders>
            <w:hideMark/>
          </w:tcPr>
          <w:p w14:paraId="05B647F2"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Minimum Required Data</w:t>
            </w:r>
          </w:p>
        </w:tc>
        <w:tc>
          <w:tcPr>
            <w:tcW w:w="653" w:type="pct"/>
            <w:tcBorders>
              <w:top w:val="single" w:sz="4" w:space="0" w:color="auto"/>
              <w:left w:val="single" w:sz="4" w:space="0" w:color="auto"/>
              <w:bottom w:val="single" w:sz="4" w:space="0" w:color="auto"/>
              <w:right w:val="single" w:sz="4" w:space="0" w:color="auto"/>
            </w:tcBorders>
            <w:hideMark/>
          </w:tcPr>
          <w:p w14:paraId="3CF2C397"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Data Offered By The Bidder</w:t>
            </w:r>
          </w:p>
        </w:tc>
      </w:tr>
      <w:tr w:rsidR="00161721" w:rsidRPr="00161721" w14:paraId="2AD1CA61"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F59FA4" w14:textId="77777777" w:rsidR="00E229D0" w:rsidRPr="00161721" w:rsidRDefault="00E229D0" w:rsidP="00E229D0">
            <w:pPr>
              <w:rPr>
                <w:rFonts w:asciiTheme="minorHAnsi" w:hAnsiTheme="minorHAnsi" w:cstheme="minorHAnsi"/>
                <w:lang w:val="en-US"/>
              </w:rPr>
            </w:pPr>
            <w:r w:rsidRPr="00161721">
              <w:rPr>
                <w:rFonts w:asciiTheme="minorHAnsi" w:hAnsiTheme="minorHAnsi" w:cstheme="minorHAnsi"/>
                <w:lang w:val="en-US"/>
              </w:rPr>
              <w:t>1</w:t>
            </w: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BFA2ACC"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i/>
                <w:iCs/>
                <w:lang w:val="en-US"/>
              </w:rPr>
              <w:t>Manufacturer</w:t>
            </w:r>
            <w:r w:rsidRPr="00161721">
              <w:rPr>
                <w:rFonts w:asciiTheme="minorHAnsi" w:hAnsiTheme="minorHAnsi" w:cstheme="minorHAnsi"/>
                <w:b/>
                <w:lang w:val="en-US"/>
              </w:rPr>
              <w:t xml:space="preserve">  </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748B43E" w14:textId="77777777" w:rsidR="00E229D0" w:rsidRPr="00161721" w:rsidRDefault="00E229D0" w:rsidP="00E229D0">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378A17" w14:textId="77777777" w:rsidR="00E229D0" w:rsidRPr="00161721" w:rsidRDefault="00E229D0" w:rsidP="00E229D0">
            <w:pPr>
              <w:rPr>
                <w:rFonts w:asciiTheme="minorHAnsi" w:hAnsiTheme="minorHAnsi" w:cstheme="minorHAnsi"/>
                <w:lang w:val="en-US"/>
              </w:rPr>
            </w:pP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B9467C" w14:textId="77777777" w:rsidR="00E229D0" w:rsidRPr="00161721" w:rsidRDefault="00E229D0" w:rsidP="00E229D0">
            <w:pPr>
              <w:rPr>
                <w:rFonts w:asciiTheme="minorHAnsi" w:hAnsiTheme="minorHAnsi" w:cstheme="minorHAnsi"/>
                <w:lang w:val="en-US"/>
              </w:rPr>
            </w:pPr>
          </w:p>
        </w:tc>
      </w:tr>
      <w:tr w:rsidR="00161721" w:rsidRPr="00161721" w14:paraId="42B3A456"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D4DC214" w14:textId="77777777" w:rsidR="00E229D0" w:rsidRPr="00161721" w:rsidRDefault="00E229D0" w:rsidP="00E229D0">
            <w:pPr>
              <w:rPr>
                <w:rFonts w:asciiTheme="minorHAnsi" w:hAnsiTheme="minorHAnsi" w:cstheme="minorHAnsi"/>
                <w:lang w:val="en-US"/>
              </w:rPr>
            </w:pPr>
            <w:r w:rsidRPr="00161721">
              <w:rPr>
                <w:rFonts w:asciiTheme="minorHAnsi" w:hAnsiTheme="minorHAnsi" w:cstheme="minorHAnsi"/>
                <w:lang w:val="en-US"/>
              </w:rPr>
              <w:t>2</w:t>
            </w: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1B671C"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 xml:space="preserve">Type </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54F81F4" w14:textId="77777777" w:rsidR="00E229D0" w:rsidRPr="00161721" w:rsidRDefault="00E229D0" w:rsidP="00E229D0">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392CE1" w14:textId="2B13D172" w:rsidR="00E229D0" w:rsidRPr="00161721" w:rsidRDefault="002027D2" w:rsidP="00E229D0">
            <w:pPr>
              <w:rPr>
                <w:rFonts w:asciiTheme="minorHAnsi" w:hAnsiTheme="minorHAnsi" w:cstheme="minorHAnsi"/>
                <w:lang w:val="en-US"/>
              </w:rPr>
            </w:pPr>
            <w:r w:rsidRPr="00161721">
              <w:rPr>
                <w:rFonts w:asciiTheme="minorHAnsi" w:hAnsiTheme="minorHAnsi" w:cstheme="minorHAnsi"/>
                <w:lang w:val="en-US"/>
              </w:rPr>
              <w:t>3Ph, 4Wire</w:t>
            </w:r>
            <w:r w:rsidR="00D743D8" w:rsidRPr="00161721">
              <w:rPr>
                <w:rFonts w:asciiTheme="minorHAnsi" w:hAnsiTheme="minorHAnsi" w:cstheme="minorHAnsi"/>
                <w:lang w:val="en-US"/>
              </w:rPr>
              <w:t xml:space="preserve">, direct connected, active &amp; reactive energy, four </w:t>
            </w:r>
            <w:r w:rsidR="00571854" w:rsidRPr="00161721">
              <w:rPr>
                <w:rFonts w:asciiTheme="minorHAnsi" w:hAnsiTheme="minorHAnsi" w:cstheme="minorHAnsi"/>
                <w:lang w:val="en-US"/>
              </w:rPr>
              <w:t>quadrant</w:t>
            </w:r>
            <w:r w:rsidR="00D743D8" w:rsidRPr="00161721">
              <w:rPr>
                <w:rFonts w:asciiTheme="minorHAnsi" w:hAnsiTheme="minorHAnsi" w:cstheme="minorHAnsi"/>
                <w:lang w:val="en-US"/>
              </w:rPr>
              <w:t xml:space="preserve"> measurements</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7B9945" w14:textId="77777777" w:rsidR="00E229D0" w:rsidRPr="00161721" w:rsidRDefault="00E229D0" w:rsidP="00E229D0">
            <w:pPr>
              <w:rPr>
                <w:rFonts w:asciiTheme="minorHAnsi" w:hAnsiTheme="minorHAnsi" w:cstheme="minorHAnsi"/>
                <w:lang w:val="en-US"/>
              </w:rPr>
            </w:pPr>
          </w:p>
        </w:tc>
      </w:tr>
      <w:tr w:rsidR="00161721" w:rsidRPr="00161721" w14:paraId="2C9F84DC"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0B460E5" w14:textId="77777777" w:rsidR="00E229D0" w:rsidRPr="00161721" w:rsidRDefault="00E229D0" w:rsidP="00E229D0">
            <w:pPr>
              <w:rPr>
                <w:rFonts w:asciiTheme="minorHAnsi" w:hAnsiTheme="minorHAnsi" w:cstheme="minorHAnsi"/>
                <w:lang w:val="en-US"/>
              </w:rPr>
            </w:pPr>
            <w:r w:rsidRPr="00161721">
              <w:rPr>
                <w:rFonts w:asciiTheme="minorHAnsi" w:hAnsiTheme="minorHAnsi" w:cstheme="minorHAnsi"/>
                <w:lang w:val="en-US"/>
              </w:rPr>
              <w:t>3</w:t>
            </w: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2F5E904"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 xml:space="preserve">Model  </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EF8FE4B" w14:textId="77777777" w:rsidR="00E229D0" w:rsidRPr="00161721" w:rsidRDefault="00E229D0" w:rsidP="00E229D0">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405F4C" w14:textId="77777777" w:rsidR="00E229D0" w:rsidRPr="00161721" w:rsidRDefault="00E229D0" w:rsidP="00E229D0">
            <w:pPr>
              <w:rPr>
                <w:rFonts w:asciiTheme="minorHAnsi" w:hAnsiTheme="minorHAnsi" w:cstheme="minorHAnsi"/>
                <w:lang w:val="en-US"/>
              </w:rPr>
            </w:pPr>
            <w:r w:rsidRPr="00161721">
              <w:rPr>
                <w:rFonts w:asciiTheme="minorHAnsi" w:hAnsiTheme="minorHAnsi" w:cstheme="minorHAnsi"/>
                <w:lang w:val="en-US"/>
              </w:rPr>
              <w:t xml:space="preserve"> </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94B2E3" w14:textId="77777777" w:rsidR="00E229D0" w:rsidRPr="00161721" w:rsidRDefault="00E229D0" w:rsidP="00E229D0">
            <w:pPr>
              <w:rPr>
                <w:rFonts w:asciiTheme="minorHAnsi" w:hAnsiTheme="minorHAnsi" w:cstheme="minorHAnsi"/>
                <w:lang w:val="en-US"/>
              </w:rPr>
            </w:pPr>
          </w:p>
        </w:tc>
      </w:tr>
      <w:tr w:rsidR="00161721" w:rsidRPr="00161721" w14:paraId="043E80F7"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B8AFF4" w14:textId="77777777" w:rsidR="00E229D0" w:rsidRPr="00161721" w:rsidRDefault="00E229D0" w:rsidP="00E229D0">
            <w:pPr>
              <w:rPr>
                <w:rFonts w:asciiTheme="minorHAnsi" w:hAnsiTheme="minorHAnsi" w:cstheme="minorHAnsi"/>
                <w:lang w:val="en-US"/>
              </w:rPr>
            </w:pPr>
            <w:r w:rsidRPr="00161721">
              <w:rPr>
                <w:rFonts w:asciiTheme="minorHAnsi" w:hAnsiTheme="minorHAnsi" w:cstheme="minorHAnsi"/>
                <w:lang w:val="en-US"/>
              </w:rPr>
              <w:t>4</w:t>
            </w: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432126" w14:textId="77777777" w:rsidR="00E229D0" w:rsidRPr="00161721" w:rsidRDefault="00E229D0" w:rsidP="00E229D0">
            <w:pPr>
              <w:rPr>
                <w:rFonts w:asciiTheme="minorHAnsi" w:hAnsiTheme="minorHAnsi" w:cstheme="minorHAnsi"/>
                <w:b/>
                <w:lang w:val="en-US"/>
              </w:rPr>
            </w:pPr>
            <w:r w:rsidRPr="00161721">
              <w:rPr>
                <w:rFonts w:asciiTheme="minorHAnsi" w:hAnsiTheme="minorHAnsi" w:cstheme="minorHAnsi"/>
                <w:b/>
                <w:lang w:val="en-US"/>
              </w:rPr>
              <w:t xml:space="preserve">Country of origin  </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05B6BDF" w14:textId="77777777" w:rsidR="00E229D0" w:rsidRPr="00161721" w:rsidRDefault="00E229D0"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462547" w14:textId="77777777" w:rsidR="00E229D0" w:rsidRPr="00161721" w:rsidRDefault="00E229D0" w:rsidP="00E229D0">
            <w:pPr>
              <w:rPr>
                <w:rFonts w:asciiTheme="minorHAnsi" w:hAnsiTheme="minorHAnsi" w:cstheme="minorHAnsi"/>
                <w:lang w:val="en-US"/>
              </w:rPr>
            </w:pP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410D169" w14:textId="77777777" w:rsidR="00E229D0" w:rsidRPr="00161721" w:rsidRDefault="00E229D0" w:rsidP="00E229D0">
            <w:pPr>
              <w:rPr>
                <w:rFonts w:asciiTheme="minorHAnsi" w:hAnsiTheme="minorHAnsi" w:cstheme="minorHAnsi"/>
                <w:lang w:val="en-US"/>
              </w:rPr>
            </w:pPr>
          </w:p>
        </w:tc>
      </w:tr>
      <w:tr w:rsidR="00161721" w:rsidRPr="00161721" w14:paraId="45D89AB0"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D1C23C8" w14:textId="47920250"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5</w:t>
            </w: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B956CB9" w14:textId="72C04F18" w:rsidR="00D743D8" w:rsidRPr="00161721" w:rsidRDefault="00D743D8" w:rsidP="00D743D8">
            <w:pPr>
              <w:rPr>
                <w:rFonts w:asciiTheme="minorHAnsi" w:hAnsiTheme="minorHAnsi" w:cstheme="minorHAnsi"/>
                <w:b/>
                <w:lang w:val="en-US"/>
              </w:rPr>
            </w:pPr>
            <w:r w:rsidRPr="00161721">
              <w:rPr>
                <w:rFonts w:asciiTheme="minorHAnsi" w:hAnsiTheme="minorHAnsi" w:cstheme="minorHAnsi"/>
                <w:b/>
                <w:i/>
                <w:iCs/>
                <w:lang w:val="en-US"/>
              </w:rPr>
              <w:t>General</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78D079" w14:textId="77777777" w:rsidR="00D743D8" w:rsidRPr="00161721" w:rsidRDefault="00D743D8"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E26E94" w14:textId="77777777" w:rsidR="00D743D8" w:rsidRPr="00161721" w:rsidRDefault="00D743D8" w:rsidP="00D743D8">
            <w:pPr>
              <w:rPr>
                <w:rFonts w:asciiTheme="minorHAnsi" w:hAnsiTheme="minorHAnsi" w:cstheme="minorHAnsi"/>
                <w:lang w:val="en-US"/>
              </w:rPr>
            </w:pP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B8D538" w14:textId="77777777" w:rsidR="00D743D8" w:rsidRPr="00161721" w:rsidRDefault="00D743D8" w:rsidP="00D743D8">
            <w:pPr>
              <w:rPr>
                <w:rFonts w:asciiTheme="minorHAnsi" w:hAnsiTheme="minorHAnsi" w:cstheme="minorHAnsi"/>
                <w:lang w:val="en-US"/>
              </w:rPr>
            </w:pPr>
          </w:p>
        </w:tc>
      </w:tr>
      <w:tr w:rsidR="00161721" w:rsidRPr="00161721" w14:paraId="0DBBE8CA"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473F6C" w14:textId="77777777" w:rsidR="00D743D8" w:rsidRPr="00161721" w:rsidRDefault="00D743D8"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258F92F" w14:textId="4B86E0D9" w:rsidR="00D743D8" w:rsidRPr="00161721" w:rsidRDefault="00D743D8" w:rsidP="00D743D8">
            <w:pPr>
              <w:rPr>
                <w:rFonts w:asciiTheme="minorHAnsi" w:hAnsiTheme="minorHAnsi" w:cstheme="minorHAnsi"/>
                <w:b/>
                <w:i/>
                <w:iCs/>
                <w:lang w:val="en-US"/>
              </w:rPr>
            </w:pPr>
            <w:r w:rsidRPr="00161721">
              <w:rPr>
                <w:rFonts w:asciiTheme="minorHAnsi" w:hAnsiTheme="minorHAnsi" w:cstheme="minorHAnsi"/>
                <w:lang w:val="en-US"/>
              </w:rPr>
              <w:t>Applicable standard</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5C6FF2" w14:textId="77777777" w:rsidR="00D743D8" w:rsidRPr="00161721" w:rsidRDefault="00D743D8"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3F51A9" w14:textId="26D5BD5D"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IEC 62052-11, IEC 62053-21, IEC 62053-23 and IEC 62056</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2C8374" w14:textId="77777777" w:rsidR="00D743D8" w:rsidRPr="00161721" w:rsidRDefault="00D743D8" w:rsidP="00D743D8">
            <w:pPr>
              <w:rPr>
                <w:rFonts w:asciiTheme="minorHAnsi" w:hAnsiTheme="minorHAnsi" w:cstheme="minorHAnsi"/>
                <w:lang w:val="en-US"/>
              </w:rPr>
            </w:pPr>
          </w:p>
        </w:tc>
      </w:tr>
      <w:tr w:rsidR="00161721" w:rsidRPr="00161721" w14:paraId="48AEEF17"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CE632B5" w14:textId="4BC5D1FA" w:rsidR="00D743D8" w:rsidRPr="00161721" w:rsidRDefault="00D743D8"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3445AF" w14:textId="048CB3D4" w:rsidR="00D743D8" w:rsidRPr="00161721" w:rsidRDefault="00D743D8" w:rsidP="00D743D8">
            <w:pPr>
              <w:rPr>
                <w:rFonts w:asciiTheme="minorHAnsi" w:hAnsiTheme="minorHAnsi" w:cstheme="minorHAnsi"/>
                <w:b/>
                <w:lang w:val="en-US"/>
              </w:rPr>
            </w:pPr>
            <w:r w:rsidRPr="00161721">
              <w:rPr>
                <w:rFonts w:asciiTheme="minorHAnsi" w:hAnsiTheme="minorHAnsi" w:cstheme="minorHAnsi"/>
                <w:lang w:val="en-US"/>
              </w:rPr>
              <w:t>Frequency</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623533" w14:textId="41EB7980" w:rsidR="00D743D8" w:rsidRPr="00161721" w:rsidRDefault="00C63B07" w:rsidP="003354CC">
            <w:pPr>
              <w:jc w:val="center"/>
              <w:rPr>
                <w:rFonts w:asciiTheme="minorHAnsi" w:hAnsiTheme="minorHAnsi" w:cstheme="minorHAnsi"/>
                <w:lang w:val="en-US"/>
              </w:rPr>
            </w:pPr>
            <w:r w:rsidRPr="00161721">
              <w:rPr>
                <w:rFonts w:asciiTheme="minorHAnsi" w:hAnsiTheme="minorHAnsi" w:cstheme="minorHAnsi"/>
                <w:lang w:val="en-US"/>
              </w:rPr>
              <w:t>Hz</w:t>
            </w: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89FAB37" w14:textId="1153191E"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50</w:t>
            </w:r>
            <w:r w:rsidR="00C63B07" w:rsidRPr="00161721">
              <w:rPr>
                <w:rFonts w:asciiTheme="minorHAnsi" w:hAnsiTheme="minorHAnsi" w:cstheme="minorHAnsi"/>
                <w:lang w:val="en-US"/>
              </w:rPr>
              <w:t>Hz with + / - 5% variation</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780D9B" w14:textId="77777777" w:rsidR="00D743D8" w:rsidRPr="00161721" w:rsidRDefault="00D743D8" w:rsidP="00D743D8">
            <w:pPr>
              <w:rPr>
                <w:rFonts w:asciiTheme="minorHAnsi" w:hAnsiTheme="minorHAnsi" w:cstheme="minorHAnsi"/>
                <w:lang w:val="en-US"/>
              </w:rPr>
            </w:pPr>
          </w:p>
        </w:tc>
      </w:tr>
      <w:tr w:rsidR="00161721" w:rsidRPr="00161721" w14:paraId="7AA29754"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A1721E4" w14:textId="77777777" w:rsidR="00D743D8" w:rsidRPr="00161721" w:rsidRDefault="00D743D8" w:rsidP="00D743D8">
            <w:pPr>
              <w:rPr>
                <w:rFonts w:asciiTheme="minorHAnsi" w:hAnsiTheme="minorHAnsi" w:cstheme="minorHAnsi"/>
                <w:b/>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7C0E2E" w14:textId="4AB93594"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Class index</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638D959" w14:textId="77777777" w:rsidR="00D743D8" w:rsidRPr="00161721" w:rsidRDefault="00D743D8"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5333C1" w14:textId="77777777"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Class 0.5, Active Energy</w:t>
            </w:r>
          </w:p>
          <w:p w14:paraId="4DF6EE9E" w14:textId="5581D2DA"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Class 0.2, Reactive Energy</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52D0196" w14:textId="77777777" w:rsidR="00D743D8" w:rsidRPr="00161721" w:rsidRDefault="00D743D8" w:rsidP="00D743D8">
            <w:pPr>
              <w:rPr>
                <w:rFonts w:asciiTheme="minorHAnsi" w:hAnsiTheme="minorHAnsi" w:cstheme="minorHAnsi"/>
                <w:lang w:val="en-US"/>
              </w:rPr>
            </w:pPr>
          </w:p>
        </w:tc>
      </w:tr>
      <w:tr w:rsidR="00161721" w:rsidRPr="00161721" w14:paraId="6F320F83"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1820F8" w14:textId="77777777" w:rsidR="009C01B4" w:rsidRPr="00161721" w:rsidRDefault="009C01B4" w:rsidP="00D743D8">
            <w:pPr>
              <w:rPr>
                <w:rFonts w:asciiTheme="minorHAnsi" w:hAnsiTheme="minorHAnsi" w:cstheme="minorHAnsi"/>
                <w:b/>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7B58A16" w14:textId="4FBD4C38"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Secondary Voltage</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7F261D" w14:textId="77777777" w:rsidR="009C01B4" w:rsidRPr="00161721" w:rsidRDefault="009C01B4"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AE6023F" w14:textId="5FAB640F" w:rsidR="009C01B4" w:rsidRPr="00161721" w:rsidRDefault="009C01B4" w:rsidP="009C01B4">
            <w:pPr>
              <w:rPr>
                <w:rFonts w:asciiTheme="minorHAnsi" w:hAnsiTheme="minorHAnsi" w:cstheme="minorHAnsi"/>
                <w:lang w:val="en-US"/>
              </w:rPr>
            </w:pPr>
            <w:r w:rsidRPr="00161721">
              <w:rPr>
                <w:rFonts w:asciiTheme="minorHAnsi" w:hAnsiTheme="minorHAnsi" w:cstheme="minorHAnsi"/>
                <w:lang w:val="en-US"/>
              </w:rPr>
              <w:t>For VT - Suitable for operation from 110V Ph-Ph or 63.5V Ph-N</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F11150" w14:textId="77777777" w:rsidR="009C01B4" w:rsidRPr="00161721" w:rsidRDefault="009C01B4" w:rsidP="00D743D8">
            <w:pPr>
              <w:rPr>
                <w:rFonts w:asciiTheme="minorHAnsi" w:hAnsiTheme="minorHAnsi" w:cstheme="minorHAnsi"/>
                <w:lang w:val="en-US"/>
              </w:rPr>
            </w:pPr>
          </w:p>
        </w:tc>
      </w:tr>
      <w:tr w:rsidR="00161721" w:rsidRPr="00161721" w14:paraId="6474E265"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94686D" w14:textId="77777777" w:rsidR="00D743D8" w:rsidRPr="00161721" w:rsidRDefault="00D743D8"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A7701A1" w14:textId="00A75A42"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Base Current (Ib)</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28643C6" w14:textId="00BE5F10" w:rsidR="00D743D8" w:rsidRPr="00161721" w:rsidRDefault="00C63B07" w:rsidP="003354CC">
            <w:pPr>
              <w:jc w:val="center"/>
              <w:rPr>
                <w:rFonts w:asciiTheme="minorHAnsi" w:hAnsiTheme="minorHAnsi" w:cstheme="minorHAnsi"/>
                <w:lang w:val="en-US"/>
              </w:rPr>
            </w:pPr>
            <w:r w:rsidRPr="00161721">
              <w:rPr>
                <w:rFonts w:asciiTheme="minorHAnsi" w:hAnsiTheme="minorHAnsi" w:cstheme="minorHAnsi"/>
                <w:lang w:val="en-US"/>
              </w:rPr>
              <w:t>A</w:t>
            </w: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3E2C4F0" w14:textId="04813AF2"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1</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AA2C5D" w14:textId="77777777" w:rsidR="00D743D8" w:rsidRPr="00161721" w:rsidRDefault="00D743D8" w:rsidP="00D743D8">
            <w:pPr>
              <w:rPr>
                <w:rFonts w:asciiTheme="minorHAnsi" w:hAnsiTheme="minorHAnsi" w:cstheme="minorHAnsi"/>
                <w:lang w:val="en-US"/>
              </w:rPr>
            </w:pPr>
          </w:p>
        </w:tc>
      </w:tr>
      <w:tr w:rsidR="00161721" w:rsidRPr="00161721" w14:paraId="63992961"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F015A5F" w14:textId="77777777" w:rsidR="00D743D8" w:rsidRPr="00161721" w:rsidRDefault="00D743D8"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F4B312" w14:textId="737ADF67"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Starting Current</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3869B1A" w14:textId="77777777" w:rsidR="00D743D8" w:rsidRPr="00161721" w:rsidRDefault="00D743D8"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F8D497" w14:textId="0704144F"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0</w:t>
            </w:r>
            <w:r w:rsidR="009C01B4" w:rsidRPr="00161721">
              <w:rPr>
                <w:rFonts w:asciiTheme="minorHAnsi" w:hAnsiTheme="minorHAnsi" w:cstheme="minorHAnsi"/>
                <w:lang w:val="en-US"/>
              </w:rPr>
              <w:t>.2</w:t>
            </w:r>
            <w:r w:rsidRPr="00161721">
              <w:rPr>
                <w:rFonts w:asciiTheme="minorHAnsi" w:hAnsiTheme="minorHAnsi" w:cstheme="minorHAnsi"/>
                <w:lang w:val="en-US"/>
              </w:rPr>
              <w:t>% Ib</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007BC6" w14:textId="77777777" w:rsidR="00D743D8" w:rsidRPr="00161721" w:rsidRDefault="00D743D8" w:rsidP="00D743D8">
            <w:pPr>
              <w:rPr>
                <w:rFonts w:asciiTheme="minorHAnsi" w:hAnsiTheme="minorHAnsi" w:cstheme="minorHAnsi"/>
                <w:lang w:val="en-US"/>
              </w:rPr>
            </w:pPr>
          </w:p>
        </w:tc>
      </w:tr>
      <w:tr w:rsidR="00161721" w:rsidRPr="00161721" w14:paraId="33287DEA"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C04767E" w14:textId="77777777" w:rsidR="00D743D8" w:rsidRPr="00161721" w:rsidRDefault="00D743D8"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42A59B" w14:textId="5C26F242"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Maximum continuous current, Imax</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1D7D904" w14:textId="73689454" w:rsidR="00D743D8" w:rsidRPr="00161721" w:rsidRDefault="00C63B07" w:rsidP="003354CC">
            <w:pPr>
              <w:jc w:val="center"/>
              <w:rPr>
                <w:rFonts w:asciiTheme="minorHAnsi" w:hAnsiTheme="minorHAnsi" w:cstheme="minorHAnsi"/>
                <w:lang w:val="en-US"/>
              </w:rPr>
            </w:pPr>
            <w:r w:rsidRPr="00161721">
              <w:rPr>
                <w:rFonts w:asciiTheme="minorHAnsi" w:hAnsiTheme="minorHAnsi" w:cstheme="minorHAnsi"/>
                <w:lang w:val="en-US"/>
              </w:rPr>
              <w:t>A</w:t>
            </w: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0AD40A6" w14:textId="6CAA6867"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100</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196041C" w14:textId="77777777" w:rsidR="00D743D8" w:rsidRPr="00161721" w:rsidRDefault="00D743D8" w:rsidP="00D743D8">
            <w:pPr>
              <w:rPr>
                <w:rFonts w:asciiTheme="minorHAnsi" w:hAnsiTheme="minorHAnsi" w:cstheme="minorHAnsi"/>
                <w:lang w:val="en-US"/>
              </w:rPr>
            </w:pPr>
          </w:p>
        </w:tc>
      </w:tr>
      <w:tr w:rsidR="00161721" w:rsidRPr="00161721" w14:paraId="3E470FD2"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11B3F2" w14:textId="77777777" w:rsidR="00C63B07" w:rsidRPr="00161721" w:rsidRDefault="00C63B07"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D3137EE" w14:textId="08AF851F" w:rsidR="00C63B07" w:rsidRPr="00161721" w:rsidRDefault="00C63B07" w:rsidP="00D743D8">
            <w:pPr>
              <w:rPr>
                <w:rFonts w:asciiTheme="minorHAnsi" w:hAnsiTheme="minorHAnsi" w:cstheme="minorHAnsi"/>
                <w:lang w:val="en-US"/>
              </w:rPr>
            </w:pPr>
            <w:r w:rsidRPr="00161721">
              <w:rPr>
                <w:rFonts w:asciiTheme="minorHAnsi" w:hAnsiTheme="minorHAnsi" w:cstheme="minorHAnsi"/>
                <w:lang w:val="en-US"/>
              </w:rPr>
              <w:t>Power factor range</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43BB0C0" w14:textId="77777777" w:rsidR="00C63B07" w:rsidRPr="00161721" w:rsidRDefault="00C63B07"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F8A95D" w14:textId="7F6CEF8F" w:rsidR="00C63B07" w:rsidRPr="00161721" w:rsidRDefault="00C63B07" w:rsidP="00D743D8">
            <w:pPr>
              <w:rPr>
                <w:rFonts w:asciiTheme="minorHAnsi" w:hAnsiTheme="minorHAnsi" w:cstheme="minorHAnsi"/>
                <w:lang w:val="en-US"/>
              </w:rPr>
            </w:pPr>
            <w:r w:rsidRPr="00161721">
              <w:rPr>
                <w:rFonts w:asciiTheme="minorHAnsi" w:hAnsiTheme="minorHAnsi" w:cstheme="minorHAnsi"/>
                <w:lang w:val="en-US"/>
              </w:rPr>
              <w:t>-1 to +1</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E86390A" w14:textId="77777777" w:rsidR="00C63B07" w:rsidRPr="00161721" w:rsidRDefault="00C63B07" w:rsidP="00D743D8">
            <w:pPr>
              <w:rPr>
                <w:rFonts w:asciiTheme="minorHAnsi" w:hAnsiTheme="minorHAnsi" w:cstheme="minorHAnsi"/>
                <w:lang w:val="en-US"/>
              </w:rPr>
            </w:pPr>
          </w:p>
        </w:tc>
      </w:tr>
      <w:tr w:rsidR="00161721" w:rsidRPr="00161721" w14:paraId="57A5865A"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A128C09" w14:textId="77777777" w:rsidR="00D743D8" w:rsidRPr="00161721" w:rsidRDefault="00D743D8"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4930212" w14:textId="1A284533"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Number of Display Digits</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C34D58" w14:textId="77777777" w:rsidR="00D743D8" w:rsidRPr="00161721" w:rsidRDefault="00D743D8"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D7B1CE3" w14:textId="22EA6223" w:rsidR="00D743D8" w:rsidRPr="00161721" w:rsidRDefault="00D743D8" w:rsidP="00D743D8">
            <w:pPr>
              <w:rPr>
                <w:rFonts w:asciiTheme="minorHAnsi" w:hAnsiTheme="minorHAnsi" w:cstheme="minorHAnsi"/>
                <w:lang w:val="en-US"/>
              </w:rPr>
            </w:pPr>
            <w:r w:rsidRPr="00161721">
              <w:rPr>
                <w:rFonts w:asciiTheme="minorHAnsi" w:hAnsiTheme="minorHAnsi" w:cstheme="minorHAnsi"/>
                <w:lang w:val="en-US"/>
              </w:rPr>
              <w:t>8</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0FE3DE" w14:textId="77777777" w:rsidR="00D743D8" w:rsidRPr="00161721" w:rsidRDefault="00D743D8" w:rsidP="00D743D8">
            <w:pPr>
              <w:rPr>
                <w:rFonts w:asciiTheme="minorHAnsi" w:hAnsiTheme="minorHAnsi" w:cstheme="minorHAnsi"/>
                <w:lang w:val="en-US"/>
              </w:rPr>
            </w:pPr>
          </w:p>
        </w:tc>
      </w:tr>
      <w:tr w:rsidR="00161721" w:rsidRPr="00161721" w14:paraId="54374AA7"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71D4155"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6028ED" w14:textId="5CDAA873"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Power consumption</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0EFE23" w14:textId="40231804" w:rsidR="009C01B4" w:rsidRPr="00161721" w:rsidRDefault="00C63B07" w:rsidP="003354CC">
            <w:pPr>
              <w:jc w:val="center"/>
              <w:rPr>
                <w:rFonts w:asciiTheme="minorHAnsi" w:hAnsiTheme="minorHAnsi" w:cstheme="minorHAnsi"/>
                <w:lang w:val="en-US"/>
              </w:rPr>
            </w:pPr>
            <w:r w:rsidRPr="00161721">
              <w:rPr>
                <w:rFonts w:asciiTheme="minorHAnsi" w:hAnsiTheme="minorHAnsi" w:cstheme="minorHAnsi"/>
                <w:lang w:val="en-US"/>
              </w:rPr>
              <w:t>VA</w:t>
            </w: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6387016" w14:textId="2F44474D"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&lt;</w:t>
            </w:r>
            <w:r w:rsidR="00C63B07" w:rsidRPr="00161721">
              <w:rPr>
                <w:rFonts w:asciiTheme="minorHAnsi" w:hAnsiTheme="minorHAnsi" w:cstheme="minorHAnsi"/>
                <w:lang w:val="en-US"/>
              </w:rPr>
              <w:t>1</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E30E113" w14:textId="77777777" w:rsidR="009C01B4" w:rsidRPr="00161721" w:rsidRDefault="009C01B4" w:rsidP="00D743D8">
            <w:pPr>
              <w:rPr>
                <w:rFonts w:asciiTheme="minorHAnsi" w:hAnsiTheme="minorHAnsi" w:cstheme="minorHAnsi"/>
                <w:lang w:val="en-US"/>
              </w:rPr>
            </w:pPr>
          </w:p>
        </w:tc>
      </w:tr>
      <w:tr w:rsidR="00161721" w:rsidRPr="00161721" w14:paraId="458A7CEF"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C49008"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CD64644" w14:textId="74EECCEB"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Design</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35283DC" w14:textId="77777777" w:rsidR="009C01B4" w:rsidRPr="00161721" w:rsidRDefault="009C01B4" w:rsidP="003354CC">
            <w:pPr>
              <w:jc w:val="cente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1F477C0" w14:textId="77777777"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ASIC/Miccontroller based design</w:t>
            </w:r>
          </w:p>
          <w:p w14:paraId="2F994AA4" w14:textId="4A3E52B5"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factory calibration using high accuracy (0.05 class)</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6D14681" w14:textId="77777777" w:rsidR="009C01B4" w:rsidRPr="00161721" w:rsidRDefault="009C01B4" w:rsidP="00D743D8">
            <w:pPr>
              <w:rPr>
                <w:rFonts w:asciiTheme="minorHAnsi" w:hAnsiTheme="minorHAnsi" w:cstheme="minorHAnsi"/>
                <w:lang w:val="en-US"/>
              </w:rPr>
            </w:pPr>
          </w:p>
        </w:tc>
      </w:tr>
      <w:tr w:rsidR="00161721" w:rsidRPr="00161721" w14:paraId="4D14EBA5"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C477970"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D0AB340" w14:textId="19A9FF6E"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Power supply</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E8B77F0" w14:textId="77777777" w:rsidR="009C01B4" w:rsidRPr="00161721" w:rsidRDefault="009C01B4"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7851C49" w14:textId="7C4492F8" w:rsidR="009C01B4" w:rsidRPr="00161721" w:rsidRDefault="009C01B4" w:rsidP="009C01B4">
            <w:pPr>
              <w:rPr>
                <w:rFonts w:asciiTheme="minorHAnsi" w:hAnsiTheme="minorHAnsi" w:cstheme="minorHAnsi"/>
                <w:lang w:val="en-US"/>
              </w:rPr>
            </w:pPr>
            <w:r w:rsidRPr="00161721">
              <w:rPr>
                <w:rFonts w:asciiTheme="minorHAnsi" w:hAnsiTheme="minorHAnsi" w:cstheme="minorHAnsi"/>
                <w:lang w:val="en-US"/>
              </w:rPr>
              <w:t>110Vdc with voltage variation of 60% to 120 %</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9AFE26" w14:textId="77777777" w:rsidR="009C01B4" w:rsidRPr="00161721" w:rsidRDefault="009C01B4" w:rsidP="00D743D8">
            <w:pPr>
              <w:rPr>
                <w:rFonts w:asciiTheme="minorHAnsi" w:hAnsiTheme="minorHAnsi" w:cstheme="minorHAnsi"/>
                <w:lang w:val="en-US"/>
              </w:rPr>
            </w:pPr>
          </w:p>
        </w:tc>
      </w:tr>
      <w:tr w:rsidR="00161721" w:rsidRPr="00161721" w14:paraId="086B1C76"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2E46AB17"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81E4E32" w14:textId="5A4D6112" w:rsidR="009C01B4" w:rsidRPr="00161721" w:rsidRDefault="00C63B07" w:rsidP="00D743D8">
            <w:pPr>
              <w:rPr>
                <w:rFonts w:asciiTheme="minorHAnsi" w:hAnsiTheme="minorHAnsi" w:cstheme="minorHAnsi"/>
                <w:lang w:val="en-US"/>
              </w:rPr>
            </w:pPr>
            <w:r w:rsidRPr="00161721">
              <w:rPr>
                <w:rFonts w:asciiTheme="minorHAnsi" w:hAnsiTheme="minorHAnsi" w:cstheme="minorHAnsi"/>
                <w:lang w:val="en-US"/>
              </w:rPr>
              <w:t>Measured parameters</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DAAC0E2" w14:textId="77777777" w:rsidR="009C01B4" w:rsidRPr="00161721" w:rsidRDefault="009C01B4"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A78C3B"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Instantaneous parameters</w:t>
            </w:r>
          </w:p>
          <w:p w14:paraId="09BBB80F"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a. Voltage</w:t>
            </w:r>
          </w:p>
          <w:p w14:paraId="0190DE69"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b. Current phases &amp; Neutral channel</w:t>
            </w:r>
          </w:p>
          <w:p w14:paraId="67AF8AF9" w14:textId="77777777" w:rsidR="009C01B4" w:rsidRPr="00161721" w:rsidRDefault="00C63B07" w:rsidP="00C63B07">
            <w:pPr>
              <w:rPr>
                <w:rFonts w:asciiTheme="minorHAnsi" w:hAnsiTheme="minorHAnsi" w:cstheme="minorHAnsi"/>
                <w:lang w:val="en-US"/>
              </w:rPr>
            </w:pPr>
            <w:r w:rsidRPr="00161721">
              <w:rPr>
                <w:rFonts w:asciiTheme="minorHAnsi" w:hAnsiTheme="minorHAnsi" w:cstheme="minorHAnsi"/>
                <w:lang w:val="en-US"/>
              </w:rPr>
              <w:t>c. Power factor</w:t>
            </w:r>
          </w:p>
          <w:p w14:paraId="33770D48"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d. Power in KW , KVA</w:t>
            </w:r>
          </w:p>
          <w:p w14:paraId="794555B9"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e. Frequency</w:t>
            </w:r>
          </w:p>
          <w:p w14:paraId="73F6A0DA" w14:textId="77777777" w:rsidR="00C63B07" w:rsidRPr="00161721" w:rsidRDefault="00C63B07" w:rsidP="00C63B07">
            <w:pPr>
              <w:rPr>
                <w:rFonts w:asciiTheme="minorHAnsi" w:hAnsiTheme="minorHAnsi" w:cstheme="minorHAnsi"/>
                <w:lang w:val="en-ZA"/>
              </w:rPr>
            </w:pPr>
            <w:r w:rsidRPr="00161721">
              <w:rPr>
                <w:rFonts w:asciiTheme="minorHAnsi" w:hAnsiTheme="minorHAnsi" w:cstheme="minorHAnsi"/>
                <w:lang w:val="en-ZA"/>
              </w:rPr>
              <w:t>II. Cumulative Energies</w:t>
            </w:r>
          </w:p>
          <w:p w14:paraId="5785B4C5" w14:textId="77777777" w:rsidR="00C63B07" w:rsidRPr="00161721" w:rsidRDefault="00C63B07" w:rsidP="00C63B07">
            <w:pPr>
              <w:rPr>
                <w:rFonts w:asciiTheme="minorHAnsi" w:hAnsiTheme="minorHAnsi" w:cstheme="minorHAnsi"/>
                <w:lang w:val="en-ZA"/>
              </w:rPr>
            </w:pPr>
            <w:r w:rsidRPr="00161721">
              <w:rPr>
                <w:rFonts w:asciiTheme="minorHAnsi" w:hAnsiTheme="minorHAnsi" w:cstheme="minorHAnsi"/>
                <w:lang w:val="en-ZA"/>
              </w:rPr>
              <w:t>a. Active energy KWH</w:t>
            </w:r>
          </w:p>
          <w:p w14:paraId="3F74C0DC" w14:textId="77777777" w:rsidR="00C63B07" w:rsidRPr="00161721" w:rsidRDefault="00C63B07" w:rsidP="00C63B07">
            <w:pPr>
              <w:rPr>
                <w:rFonts w:asciiTheme="minorHAnsi" w:hAnsiTheme="minorHAnsi" w:cstheme="minorHAnsi"/>
                <w:lang w:val="en-ZA"/>
              </w:rPr>
            </w:pPr>
            <w:r w:rsidRPr="00161721">
              <w:rPr>
                <w:rFonts w:asciiTheme="minorHAnsi" w:hAnsiTheme="minorHAnsi" w:cstheme="minorHAnsi"/>
                <w:lang w:val="en-ZA"/>
              </w:rPr>
              <w:t>b. Apparent energy KVAH</w:t>
            </w:r>
          </w:p>
          <w:p w14:paraId="7D1782D9"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c. Reactive energy KVARH</w:t>
            </w:r>
          </w:p>
          <w:p w14:paraId="0A03B140"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III. Maximum Demand</w:t>
            </w:r>
          </w:p>
          <w:p w14:paraId="4AB3A5D0"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a. KW and KVA</w:t>
            </w:r>
          </w:p>
          <w:p w14:paraId="68ECF3ED"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b. Integration time 15/30 minutes</w:t>
            </w:r>
          </w:p>
          <w:p w14:paraId="4AB68D72" w14:textId="6556C35B"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(programmable)</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85D2541" w14:textId="77777777" w:rsidR="009C01B4" w:rsidRPr="00161721" w:rsidRDefault="009C01B4" w:rsidP="00D743D8">
            <w:pPr>
              <w:rPr>
                <w:rFonts w:asciiTheme="minorHAnsi" w:hAnsiTheme="minorHAnsi" w:cstheme="minorHAnsi"/>
                <w:lang w:val="en-US"/>
              </w:rPr>
            </w:pPr>
          </w:p>
        </w:tc>
      </w:tr>
      <w:tr w:rsidR="00161721" w:rsidRPr="00161721" w14:paraId="1AA16493"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06A76B7"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F59140F" w14:textId="2401F36F" w:rsidR="009C01B4" w:rsidRPr="00161721" w:rsidRDefault="00C63B07" w:rsidP="00D743D8">
            <w:pPr>
              <w:rPr>
                <w:rFonts w:asciiTheme="minorHAnsi" w:hAnsiTheme="minorHAnsi" w:cstheme="minorHAnsi"/>
                <w:lang w:val="en-US"/>
              </w:rPr>
            </w:pPr>
            <w:r w:rsidRPr="00161721">
              <w:rPr>
                <w:rFonts w:asciiTheme="minorHAnsi" w:hAnsiTheme="minorHAnsi" w:cstheme="minorHAnsi"/>
                <w:lang w:val="en-US"/>
              </w:rPr>
              <w:t>Load Survey data</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7636B86" w14:textId="77777777" w:rsidR="009C01B4" w:rsidRPr="00161721" w:rsidRDefault="009C01B4"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734465"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Load survey for 60 power on days for 15/30 min</w:t>
            </w:r>
          </w:p>
          <w:p w14:paraId="6B138E5C"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integration:</w:t>
            </w:r>
          </w:p>
          <w:p w14:paraId="68495E0C"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a. Active energy</w:t>
            </w:r>
          </w:p>
          <w:p w14:paraId="61A9F1A9"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b. Reactive energy</w:t>
            </w:r>
          </w:p>
          <w:p w14:paraId="4FA8D189" w14:textId="77777777" w:rsidR="00C63B07" w:rsidRPr="00161721" w:rsidRDefault="00C63B07" w:rsidP="00C63B07">
            <w:pPr>
              <w:rPr>
                <w:rFonts w:asciiTheme="minorHAnsi" w:hAnsiTheme="minorHAnsi" w:cstheme="minorHAnsi"/>
                <w:lang w:val="fr-FR"/>
              </w:rPr>
            </w:pPr>
            <w:r w:rsidRPr="00161721">
              <w:rPr>
                <w:rFonts w:asciiTheme="minorHAnsi" w:hAnsiTheme="minorHAnsi" w:cstheme="minorHAnsi"/>
                <w:lang w:val="fr-FR"/>
              </w:rPr>
              <w:t>c. Apparent energy</w:t>
            </w:r>
          </w:p>
          <w:p w14:paraId="1A7B5940" w14:textId="77777777" w:rsidR="00C63B07" w:rsidRPr="00161721" w:rsidRDefault="00C63B07" w:rsidP="00C63B07">
            <w:pPr>
              <w:rPr>
                <w:rFonts w:asciiTheme="minorHAnsi" w:hAnsiTheme="minorHAnsi" w:cstheme="minorHAnsi"/>
                <w:lang w:val="fr-FR"/>
              </w:rPr>
            </w:pPr>
            <w:r w:rsidRPr="00161721">
              <w:rPr>
                <w:rFonts w:asciiTheme="minorHAnsi" w:hAnsiTheme="minorHAnsi" w:cstheme="minorHAnsi"/>
                <w:lang w:val="fr-FR"/>
              </w:rPr>
              <w:t>d. Average Voltage</w:t>
            </w:r>
          </w:p>
          <w:p w14:paraId="091BB5FC"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e. Average current</w:t>
            </w:r>
          </w:p>
          <w:p w14:paraId="07212DD6"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f. Average Power factor</w:t>
            </w:r>
          </w:p>
          <w:p w14:paraId="3C20D8FC" w14:textId="1EE82171" w:rsidR="009C01B4" w:rsidRPr="00161721" w:rsidRDefault="00C63B07" w:rsidP="00C63B07">
            <w:pPr>
              <w:rPr>
                <w:rFonts w:asciiTheme="minorHAnsi" w:hAnsiTheme="minorHAnsi" w:cstheme="minorHAnsi"/>
                <w:lang w:val="en-US"/>
              </w:rPr>
            </w:pPr>
            <w:r w:rsidRPr="00161721">
              <w:rPr>
                <w:rFonts w:asciiTheme="minorHAnsi" w:hAnsiTheme="minorHAnsi" w:cstheme="minorHAnsi"/>
                <w:lang w:val="en-US"/>
              </w:rPr>
              <w:t>g. Mid night cumulative KWH</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3310533" w14:textId="77777777" w:rsidR="009C01B4" w:rsidRPr="00161721" w:rsidRDefault="009C01B4" w:rsidP="00D743D8">
            <w:pPr>
              <w:rPr>
                <w:rFonts w:asciiTheme="minorHAnsi" w:hAnsiTheme="minorHAnsi" w:cstheme="minorHAnsi"/>
                <w:lang w:val="en-US"/>
              </w:rPr>
            </w:pPr>
          </w:p>
        </w:tc>
      </w:tr>
      <w:tr w:rsidR="00161721" w:rsidRPr="00161721" w14:paraId="4EA21219"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33F534D"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F6B8D35" w14:textId="7C07D5FE" w:rsidR="009C01B4" w:rsidRPr="00161721" w:rsidRDefault="00C63B07" w:rsidP="00D743D8">
            <w:pPr>
              <w:rPr>
                <w:rFonts w:asciiTheme="minorHAnsi" w:hAnsiTheme="minorHAnsi" w:cstheme="minorHAnsi"/>
                <w:lang w:val="en-US"/>
              </w:rPr>
            </w:pPr>
            <w:r w:rsidRPr="00161721">
              <w:rPr>
                <w:rFonts w:asciiTheme="minorHAnsi" w:hAnsiTheme="minorHAnsi" w:cstheme="minorHAnsi"/>
                <w:lang w:val="en-US"/>
              </w:rPr>
              <w:t>Memory</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C151B19" w14:textId="77777777" w:rsidR="009C01B4" w:rsidRPr="00161721" w:rsidRDefault="009C01B4"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02C0934" w14:textId="77777777" w:rsidR="00C63B07" w:rsidRPr="00161721" w:rsidRDefault="00C63B07" w:rsidP="00C63B07">
            <w:pPr>
              <w:rPr>
                <w:rFonts w:asciiTheme="minorHAnsi" w:hAnsiTheme="minorHAnsi" w:cstheme="minorHAnsi"/>
                <w:lang w:val="en-US"/>
              </w:rPr>
            </w:pPr>
            <w:r w:rsidRPr="00161721">
              <w:rPr>
                <w:rFonts w:asciiTheme="minorHAnsi" w:hAnsiTheme="minorHAnsi" w:cstheme="minorHAnsi"/>
                <w:lang w:val="en-US"/>
              </w:rPr>
              <w:t>Nonvolatile memory independent of battery backup,</w:t>
            </w:r>
          </w:p>
          <w:p w14:paraId="20BD56D7" w14:textId="146A01B6" w:rsidR="009C01B4" w:rsidRPr="00161721" w:rsidRDefault="00C63B07" w:rsidP="00C63B07">
            <w:pPr>
              <w:rPr>
                <w:rFonts w:asciiTheme="minorHAnsi" w:hAnsiTheme="minorHAnsi" w:cstheme="minorHAnsi"/>
                <w:lang w:val="en-US"/>
              </w:rPr>
            </w:pPr>
            <w:r w:rsidRPr="00161721">
              <w:rPr>
                <w:rFonts w:asciiTheme="minorHAnsi" w:hAnsiTheme="minorHAnsi" w:cstheme="minorHAnsi"/>
                <w:lang w:val="en-US"/>
              </w:rPr>
              <w:t>Data should be retained up to 10 years</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AB937E5" w14:textId="77777777" w:rsidR="009C01B4" w:rsidRPr="00161721" w:rsidRDefault="009C01B4" w:rsidP="00D743D8">
            <w:pPr>
              <w:rPr>
                <w:rFonts w:asciiTheme="minorHAnsi" w:hAnsiTheme="minorHAnsi" w:cstheme="minorHAnsi"/>
                <w:lang w:val="en-US"/>
              </w:rPr>
            </w:pPr>
          </w:p>
        </w:tc>
      </w:tr>
      <w:tr w:rsidR="00161721" w:rsidRPr="00161721" w14:paraId="7BB4A2A0"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49EB77B4"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95C1F3C" w14:textId="6F4E1615" w:rsidR="009C01B4" w:rsidRPr="00161721" w:rsidRDefault="00C63B07" w:rsidP="00D743D8">
            <w:pPr>
              <w:rPr>
                <w:rFonts w:asciiTheme="minorHAnsi" w:hAnsiTheme="minorHAnsi" w:cstheme="minorHAnsi"/>
                <w:lang w:val="en-US"/>
              </w:rPr>
            </w:pPr>
            <w:r w:rsidRPr="00161721">
              <w:rPr>
                <w:rFonts w:asciiTheme="minorHAnsi" w:hAnsiTheme="minorHAnsi" w:cstheme="minorHAnsi"/>
                <w:lang w:val="en-US"/>
              </w:rPr>
              <w:t>Insulation</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E2741C0" w14:textId="77777777" w:rsidR="009C01B4" w:rsidRPr="00161721" w:rsidRDefault="009C01B4"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3122D62" w14:textId="2BCF7181" w:rsidR="009C01B4" w:rsidRPr="00161721" w:rsidRDefault="00C63B07" w:rsidP="00C63B07">
            <w:pPr>
              <w:rPr>
                <w:rFonts w:asciiTheme="minorHAnsi" w:hAnsiTheme="minorHAnsi" w:cstheme="minorHAnsi"/>
                <w:lang w:val="en-US"/>
              </w:rPr>
            </w:pPr>
            <w:r w:rsidRPr="00161721">
              <w:rPr>
                <w:rFonts w:asciiTheme="minorHAnsi" w:hAnsiTheme="minorHAnsi" w:cstheme="minorHAnsi"/>
                <w:lang w:val="en-US"/>
              </w:rPr>
              <w:t>A meter shall withstand an insulation test of 4 KV and impulse test at 8 KV</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B63B8C8" w14:textId="77777777" w:rsidR="009C01B4" w:rsidRPr="00161721" w:rsidRDefault="009C01B4" w:rsidP="00D743D8">
            <w:pPr>
              <w:rPr>
                <w:rFonts w:asciiTheme="minorHAnsi" w:hAnsiTheme="minorHAnsi" w:cstheme="minorHAnsi"/>
                <w:lang w:val="en-US"/>
              </w:rPr>
            </w:pPr>
          </w:p>
        </w:tc>
      </w:tr>
      <w:tr w:rsidR="00161721" w:rsidRPr="00161721" w14:paraId="050A1B14"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2CAD4C2" w14:textId="77777777" w:rsidR="009C01B4" w:rsidRPr="00161721" w:rsidRDefault="009C01B4"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0A50E0BC" w14:textId="18CBE89E"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Communication Protocols</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BCA3FFF" w14:textId="77777777" w:rsidR="009C01B4" w:rsidRPr="00161721" w:rsidRDefault="009C01B4"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9060036" w14:textId="1A0709BB" w:rsidR="009C01B4" w:rsidRPr="00161721" w:rsidRDefault="009C01B4" w:rsidP="00D743D8">
            <w:pPr>
              <w:rPr>
                <w:rFonts w:asciiTheme="minorHAnsi" w:hAnsiTheme="minorHAnsi" w:cstheme="minorHAnsi"/>
                <w:lang w:val="en-US"/>
              </w:rPr>
            </w:pPr>
            <w:r w:rsidRPr="00161721">
              <w:rPr>
                <w:rFonts w:asciiTheme="minorHAnsi" w:hAnsiTheme="minorHAnsi" w:cstheme="minorHAnsi"/>
                <w:lang w:val="en-US"/>
              </w:rPr>
              <w:t>RS232/RS485 and Ethernet TCP/IP</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76430B01" w14:textId="77777777" w:rsidR="009C01B4" w:rsidRPr="00161721" w:rsidRDefault="009C01B4" w:rsidP="00D743D8">
            <w:pPr>
              <w:rPr>
                <w:rFonts w:asciiTheme="minorHAnsi" w:hAnsiTheme="minorHAnsi" w:cstheme="minorHAnsi"/>
                <w:lang w:val="en-US"/>
              </w:rPr>
            </w:pPr>
          </w:p>
        </w:tc>
      </w:tr>
      <w:tr w:rsidR="00161721" w:rsidRPr="00161721" w14:paraId="58A9431B" w14:textId="77777777" w:rsidTr="003354CC">
        <w:tc>
          <w:tcPr>
            <w:tcW w:w="33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1BDF08B4" w14:textId="77777777" w:rsidR="00C63B07" w:rsidRPr="00161721" w:rsidRDefault="00C63B07" w:rsidP="00D743D8">
            <w:pPr>
              <w:rPr>
                <w:rFonts w:asciiTheme="minorHAnsi" w:hAnsiTheme="minorHAnsi" w:cstheme="minorHAnsi"/>
                <w:lang w:val="en-US"/>
              </w:rPr>
            </w:pPr>
          </w:p>
        </w:tc>
        <w:tc>
          <w:tcPr>
            <w:tcW w:w="1696"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65DA3ED" w14:textId="58E7E656" w:rsidR="00C63B07" w:rsidRPr="00161721" w:rsidRDefault="00C63B07" w:rsidP="00D743D8">
            <w:pPr>
              <w:rPr>
                <w:rFonts w:asciiTheme="minorHAnsi" w:hAnsiTheme="minorHAnsi" w:cstheme="minorHAnsi"/>
                <w:lang w:val="en-US"/>
              </w:rPr>
            </w:pPr>
            <w:r w:rsidRPr="00161721">
              <w:rPr>
                <w:rFonts w:asciiTheme="minorHAnsi" w:hAnsiTheme="minorHAnsi" w:cstheme="minorHAnsi"/>
                <w:lang w:val="en-US"/>
              </w:rPr>
              <w:t xml:space="preserve">Routine and Type tests </w:t>
            </w:r>
          </w:p>
        </w:tc>
        <w:tc>
          <w:tcPr>
            <w:tcW w:w="469"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6166A053" w14:textId="77777777" w:rsidR="00C63B07" w:rsidRPr="00161721" w:rsidRDefault="00C63B07" w:rsidP="00D743D8">
            <w:pPr>
              <w:rPr>
                <w:rFonts w:asciiTheme="minorHAnsi" w:hAnsiTheme="minorHAnsi" w:cstheme="minorHAnsi"/>
                <w:lang w:val="en-US"/>
              </w:rPr>
            </w:pPr>
          </w:p>
        </w:tc>
        <w:tc>
          <w:tcPr>
            <w:tcW w:w="1847"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39217934" w14:textId="61463A60" w:rsidR="00C63B07" w:rsidRPr="00161721" w:rsidRDefault="00C63B07" w:rsidP="00D743D8">
            <w:pPr>
              <w:rPr>
                <w:rFonts w:asciiTheme="minorHAnsi" w:hAnsiTheme="minorHAnsi" w:cstheme="minorHAnsi"/>
                <w:lang w:val="en-US"/>
              </w:rPr>
            </w:pPr>
            <w:r w:rsidRPr="00161721">
              <w:rPr>
                <w:rFonts w:asciiTheme="minorHAnsi" w:hAnsiTheme="minorHAnsi" w:cstheme="minorHAnsi"/>
                <w:lang w:val="en-US"/>
              </w:rPr>
              <w:t>To provide</w:t>
            </w:r>
          </w:p>
        </w:tc>
        <w:tc>
          <w:tcPr>
            <w:tcW w:w="653" w:type="pct"/>
            <w:tcBorders>
              <w:top w:val="single" w:sz="4" w:space="0" w:color="auto"/>
              <w:left w:val="single" w:sz="4" w:space="0" w:color="auto"/>
              <w:bottom w:val="single" w:sz="4" w:space="0" w:color="auto"/>
              <w:right w:val="single" w:sz="4" w:space="0" w:color="auto"/>
            </w:tcBorders>
            <w:tcMar>
              <w:top w:w="0" w:type="dxa"/>
              <w:left w:w="71" w:type="dxa"/>
              <w:bottom w:w="0" w:type="dxa"/>
              <w:right w:w="71" w:type="dxa"/>
            </w:tcMar>
          </w:tcPr>
          <w:p w14:paraId="54338CB1" w14:textId="77777777" w:rsidR="00C63B07" w:rsidRPr="00161721" w:rsidRDefault="00C63B07" w:rsidP="00D743D8">
            <w:pPr>
              <w:rPr>
                <w:rFonts w:asciiTheme="minorHAnsi" w:hAnsiTheme="minorHAnsi" w:cstheme="minorHAnsi"/>
                <w:lang w:val="en-US"/>
              </w:rPr>
            </w:pPr>
          </w:p>
        </w:tc>
      </w:tr>
    </w:tbl>
    <w:p w14:paraId="5BE36F54" w14:textId="6641BDA2" w:rsidR="00BD0667" w:rsidRPr="00161721" w:rsidRDefault="00BD0667">
      <w:pPr>
        <w:rPr>
          <w:rFonts w:asciiTheme="minorHAnsi" w:hAnsiTheme="minorHAnsi" w:cstheme="minorHAnsi"/>
          <w:lang w:val="en-US"/>
        </w:rPr>
      </w:pPr>
    </w:p>
    <w:p w14:paraId="0314EAF6" w14:textId="6465A516" w:rsidR="00BD0667" w:rsidRPr="00161721" w:rsidRDefault="00BD0667">
      <w:pPr>
        <w:rPr>
          <w:rFonts w:asciiTheme="minorHAnsi" w:hAnsiTheme="minorHAnsi" w:cstheme="minorHAnsi"/>
          <w:lang w:val="en-US"/>
        </w:rPr>
      </w:pPr>
    </w:p>
    <w:p w14:paraId="148E3CD1" w14:textId="6691EB45" w:rsidR="00F540CE" w:rsidRPr="00161721" w:rsidRDefault="00F540CE" w:rsidP="00F540CE">
      <w:pPr>
        <w:spacing w:line="276" w:lineRule="auto"/>
        <w:rPr>
          <w:rFonts w:asciiTheme="minorHAnsi" w:hAnsiTheme="minorHAnsi" w:cstheme="minorHAnsi"/>
          <w:b/>
          <w:sz w:val="28"/>
          <w:szCs w:val="28"/>
          <w:lang w:val="en-US" w:eastAsia="en-GB"/>
        </w:rPr>
      </w:pPr>
      <w:r w:rsidRPr="00161721">
        <w:rPr>
          <w:rFonts w:asciiTheme="minorHAnsi" w:hAnsiTheme="minorHAnsi" w:cstheme="minorHAnsi"/>
          <w:b/>
          <w:sz w:val="28"/>
          <w:szCs w:val="28"/>
          <w:lang w:val="en-US" w:eastAsia="en-GB"/>
        </w:rPr>
        <w:t xml:space="preserve">Annex 3: Drawings </w:t>
      </w:r>
    </w:p>
    <w:p w14:paraId="06FB9D52" w14:textId="77777777" w:rsidR="00526727" w:rsidRPr="00161721" w:rsidRDefault="00526727" w:rsidP="00F540CE">
      <w:pPr>
        <w:spacing w:line="276" w:lineRule="auto"/>
        <w:rPr>
          <w:rFonts w:asciiTheme="minorHAnsi" w:hAnsiTheme="minorHAnsi" w:cstheme="minorHAnsi"/>
          <w:b/>
          <w:sz w:val="28"/>
          <w:szCs w:val="28"/>
          <w:lang w:val="en-US" w:eastAsia="en-GB"/>
        </w:rPr>
      </w:pPr>
    </w:p>
    <w:p w14:paraId="2A618F12" w14:textId="7F9AF298" w:rsidR="003474ED" w:rsidRPr="00161721" w:rsidRDefault="003474ED" w:rsidP="007D683D">
      <w:pPr>
        <w:rPr>
          <w:rFonts w:asciiTheme="minorHAnsi" w:hAnsiTheme="minorHAnsi" w:cstheme="minorHAnsi"/>
          <w:szCs w:val="24"/>
          <w:lang w:val="en-US"/>
        </w:rPr>
      </w:pPr>
      <w:bookmarkStart w:id="2150" w:name="_Toc76136038"/>
      <w:bookmarkStart w:id="2151" w:name="_Toc76399298"/>
      <w:bookmarkStart w:id="2152" w:name="_Toc76136040"/>
      <w:bookmarkStart w:id="2153" w:name="_Toc76399300"/>
      <w:bookmarkEnd w:id="2150"/>
      <w:bookmarkEnd w:id="2151"/>
      <w:bookmarkEnd w:id="2152"/>
      <w:bookmarkEnd w:id="2153"/>
    </w:p>
    <w:sectPr w:rsidR="003474ED" w:rsidRPr="00161721" w:rsidSect="00FA2563">
      <w:footerReference w:type="default" r:id="rId17"/>
      <w:pgSz w:w="11907" w:h="16840" w:code="9"/>
      <w:pgMar w:top="1985" w:right="1418" w:bottom="1418" w:left="1418" w:header="567" w:footer="284"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0EBD0" w14:textId="77777777" w:rsidR="000A55D1" w:rsidRDefault="000A55D1" w:rsidP="00D82401">
      <w:pPr>
        <w:spacing w:line="240" w:lineRule="auto"/>
      </w:pPr>
      <w:r>
        <w:separator/>
      </w:r>
    </w:p>
  </w:endnote>
  <w:endnote w:type="continuationSeparator" w:id="0">
    <w:p w14:paraId="4D8CF7BB" w14:textId="77777777" w:rsidR="000A55D1" w:rsidRDefault="000A55D1" w:rsidP="00D82401">
      <w:pPr>
        <w:spacing w:line="240" w:lineRule="auto"/>
      </w:pPr>
      <w:r>
        <w:continuationSeparator/>
      </w:r>
    </w:p>
  </w:endnote>
  <w:endnote w:type="continuationNotice" w:id="1">
    <w:p w14:paraId="4B9073CC" w14:textId="77777777" w:rsidR="000A55D1" w:rsidRDefault="000A55D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Gras">
    <w:altName w:val="Arial"/>
    <w:panose1 w:val="020B0604020202020204"/>
    <w:charset w:val="00"/>
    <w:family w:val="roman"/>
    <w:notTrueType/>
    <w:pitch w:val="default"/>
  </w:font>
  <w:font w:name="Univers 55">
    <w:panose1 w:val="020B0604020202020204"/>
    <w:charset w:val="00"/>
    <w:family w:val="swiss"/>
    <w:notTrueType/>
    <w:pitch w:val="variable"/>
    <w:sig w:usb0="00000003" w:usb1="00000000" w:usb2="00000000" w:usb3="00000000" w:csb0="00000001" w:csb1="00000000"/>
  </w:font>
  <w:font w:name="Wingdings 2">
    <w:panose1 w:val="05020102010507070707"/>
    <w:charset w:val="4D"/>
    <w:family w:val="decorative"/>
    <w:pitch w:val="variable"/>
    <w:sig w:usb0="00000003" w:usb1="00000000" w:usb2="00000000" w:usb3="00000000" w:csb0="80000001" w:csb1="00000000"/>
  </w:font>
  <w:font w:name="Tms Rmn">
    <w:altName w:val="Times New Roman"/>
    <w:panose1 w:val="020B0604020202020204"/>
    <w:charset w:val="4D"/>
    <w:family w:val="roman"/>
    <w:notTrueType/>
    <w:pitch w:val="variable"/>
    <w:sig w:usb0="00000003" w:usb1="00000000" w:usb2="00000000" w:usb3="00000000" w:csb0="00000001" w:csb1="00000000"/>
  </w:font>
  <w:font w:name="Arial Fett">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Segoe UI">
    <w:panose1 w:val="020B0604020202020204"/>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0000500000000020000"/>
    <w:charset w:val="00"/>
    <w:family w:val="auto"/>
    <w:pitch w:val="variable"/>
    <w:sig w:usb0="E00002FF" w:usb1="5000205A" w:usb2="00000000" w:usb3="00000000" w:csb0="0000019F" w:csb1="00000000"/>
  </w:font>
  <w:font w:name="Times New Roman Bold">
    <w:altName w:val="Times New Roman"/>
    <w:panose1 w:val="020B0604020202020204"/>
    <w:charset w:val="00"/>
    <w:family w:val="roman"/>
    <w:notTrueType/>
    <w:pitch w:val="default"/>
  </w:font>
  <w:font w:name="‚l‚r –¾’©">
    <w:altName w:val="Cambria"/>
    <w:panose1 w:val="020B0604020202020204"/>
    <w:charset w:val="00"/>
    <w:family w:val="roman"/>
    <w:notTrueType/>
    <w:pitch w:val="default"/>
    <w:sig w:usb0="00000003" w:usb1="00000000" w:usb2="00000000" w:usb3="00000000" w:csb0="00000001"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valon">
    <w:altName w:val="Arial"/>
    <w:panose1 w:val="020B0604020202020204"/>
    <w:charset w:val="00"/>
    <w:family w:val="swiss"/>
    <w:pitch w:val="variable"/>
    <w:sig w:usb0="00000003" w:usb1="00000000" w:usb2="00000000" w:usb3="00000000" w:csb0="00000001" w:csb1="00000000"/>
  </w:font>
  <w:font w:name="Geneva">
    <w:panose1 w:val="020B0503030404040204"/>
    <w:charset w:val="00"/>
    <w:family w:val="swiss"/>
    <w:pitch w:val="variable"/>
    <w:sig w:usb0="E00002FF" w:usb1="5200205F" w:usb2="00A0C000" w:usb3="00000000" w:csb0="0000019F" w:csb1="00000000"/>
  </w:font>
  <w:font w:name="DejaVu Sans">
    <w:altName w:val="Times New Roman"/>
    <w:panose1 w:val="020B0604020202020204"/>
    <w:charset w:val="01"/>
    <w:family w:val="auto"/>
    <w:pitch w:val="variable"/>
    <w:sig w:usb0="00000203" w:usb1="00000000" w:usb2="00000000" w:usb3="00000000" w:csb0="00000005" w:csb1="00000000"/>
  </w:font>
  <w:font w:name="Arial-ItalicMT">
    <w:altName w:val="Times New Roman"/>
    <w:panose1 w:val="020B0604020202020204"/>
    <w:charset w:val="00"/>
    <w:family w:val="roman"/>
    <w:notTrueType/>
    <w:pitch w:val="default"/>
  </w:font>
  <w:font w:name="SymbolMT">
    <w:altName w:val="Times New Roman"/>
    <w:panose1 w:val="020B0604020202020204"/>
    <w:charset w:val="88"/>
    <w:family w:val="auto"/>
    <w:notTrueType/>
    <w:pitch w:val="default"/>
    <w:sig w:usb0="00000000" w:usb1="08080000" w:usb2="00000010" w:usb3="00000000" w:csb0="00100000" w:csb1="00000000"/>
  </w:font>
  <w:font w:name="Arial Black">
    <w:panose1 w:val="020B0A04020102020204"/>
    <w:charset w:val="00"/>
    <w:family w:val="swiss"/>
    <w:pitch w:val="variable"/>
    <w:sig w:usb0="A00002AF" w:usb1="400078FB" w:usb2="00000000" w:usb3="00000000" w:csb0="0000009F" w:csb1="00000000"/>
  </w:font>
  <w:font w:name="Arial-BoldMT">
    <w:panose1 w:val="020B0604020202020204"/>
    <w:charset w:val="00"/>
    <w:family w:val="swiss"/>
    <w:notTrueType/>
    <w:pitch w:val="default"/>
    <w:sig w:usb0="00000003" w:usb1="00000000" w:usb2="00000000" w:usb3="00000000" w:csb0="00000001" w:csb1="00000000"/>
  </w:font>
  <w:font w:name="Univers LT 55">
    <w:altName w:val="Bell MT"/>
    <w:panose1 w:val="020B0604020202020204"/>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Helvetica Neue">
    <w:panose1 w:val="02000503000000020004"/>
    <w:charset w:val="00"/>
    <w:family w:val="auto"/>
    <w:pitch w:val="variable"/>
    <w:sig w:usb0="E50002FF" w:usb1="500079DB" w:usb2="00000010" w:usb3="00000000" w:csb0="00000001" w:csb1="00000000"/>
  </w:font>
  <w:font w:name="Yu Mincho">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Bell MT">
    <w:panose1 w:val="02020503060305020303"/>
    <w:charset w:val="4D"/>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76506" w14:textId="77777777" w:rsidR="000A55D1" w:rsidRDefault="000A55D1" w:rsidP="00D00D56">
    <w:pPr>
      <w:pStyle w:val="Pieddepage"/>
    </w:pPr>
    <w:r>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B05D6" w14:textId="77777777" w:rsidR="000A55D1" w:rsidRDefault="000A55D1" w:rsidP="00D82401">
      <w:pPr>
        <w:spacing w:line="240" w:lineRule="auto"/>
      </w:pPr>
      <w:r>
        <w:separator/>
      </w:r>
    </w:p>
  </w:footnote>
  <w:footnote w:type="continuationSeparator" w:id="0">
    <w:p w14:paraId="02E4B854" w14:textId="77777777" w:rsidR="000A55D1" w:rsidRDefault="000A55D1" w:rsidP="00D82401">
      <w:pPr>
        <w:spacing w:line="240" w:lineRule="auto"/>
      </w:pPr>
      <w:r>
        <w:continuationSeparator/>
      </w:r>
    </w:p>
  </w:footnote>
  <w:footnote w:type="continuationNotice" w:id="1">
    <w:p w14:paraId="1CA50A76" w14:textId="77777777" w:rsidR="000A55D1" w:rsidRDefault="000A55D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3E816" w14:textId="63EC773A" w:rsidR="000A55D1" w:rsidRPr="00480705" w:rsidRDefault="000A55D1" w:rsidP="00480705">
    <w:pPr>
      <w:pStyle w:val="En-tte"/>
      <w:pBdr>
        <w:bottom w:val="single" w:sz="4" w:space="0" w:color="auto"/>
      </w:pBdr>
      <w:tabs>
        <w:tab w:val="clear" w:pos="4536"/>
      </w:tabs>
      <w:suppressAutoHyphens/>
      <w:rPr>
        <w:rFonts w:ascii="Tms Rmn" w:hAnsi="Tms Rmn"/>
        <w:lang w:eastAsia="en-US"/>
      </w:rPr>
    </w:pPr>
    <w:r w:rsidRPr="00480705">
      <w:rPr>
        <w:rFonts w:ascii="Tms Rmn" w:hAnsi="Tms Rmn"/>
        <w:lang w:eastAsia="en-US"/>
      </w:rPr>
      <w:t>Section VII. Employers Requirements</w:t>
    </w:r>
    <w:r w:rsidRPr="00480705">
      <w:rPr>
        <w:rFonts w:ascii="Tms Rmn" w:hAnsi="Tms Rmn"/>
        <w:lang w:eastAsia="en-US"/>
      </w:rPr>
      <w:tab/>
      <w:t xml:space="preserve">  </w:t>
    </w:r>
    <w:r>
      <w:t>Page VII-</w:t>
    </w:r>
    <w:r>
      <w:fldChar w:fldCharType="begin"/>
    </w:r>
    <w:r>
      <w:instrText>PAGE   \* MERGEFORMAT</w:instrText>
    </w:r>
    <w:r>
      <w:fldChar w:fldCharType="separate"/>
    </w:r>
    <w:r w:rsidR="00342B1F">
      <w:rPr>
        <w:noProof/>
      </w:rPr>
      <w:t>31</w:t>
    </w:r>
    <w:r>
      <w:fldChar w:fldCharType="end"/>
    </w:r>
  </w:p>
  <w:p w14:paraId="573B5CAC" w14:textId="77777777" w:rsidR="000A55D1" w:rsidRDefault="000A55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85pt;height:11.85pt" o:bullet="t">
        <v:imagedata r:id="rId1" o:title="mso598F"/>
      </v:shape>
    </w:pict>
  </w:numPicBullet>
  <w:abstractNum w:abstractNumId="0" w15:restartNumberingAfterBreak="0">
    <w:nsid w:val="002A7B47"/>
    <w:multiLevelType w:val="singleLevel"/>
    <w:tmpl w:val="77CADB54"/>
    <w:lvl w:ilvl="0">
      <w:start w:val="1"/>
      <w:numFmt w:val="bullet"/>
      <w:pStyle w:val="E1"/>
      <w:lvlText w:val=""/>
      <w:lvlJc w:val="left"/>
      <w:pPr>
        <w:tabs>
          <w:tab w:val="num" w:pos="360"/>
        </w:tabs>
        <w:ind w:left="284" w:hanging="284"/>
      </w:pPr>
      <w:rPr>
        <w:rFonts w:ascii="Symbol" w:hAnsi="Symbol" w:hint="default"/>
      </w:rPr>
    </w:lvl>
  </w:abstractNum>
  <w:abstractNum w:abstractNumId="1" w15:restartNumberingAfterBreak="0">
    <w:nsid w:val="004754A0"/>
    <w:multiLevelType w:val="singleLevel"/>
    <w:tmpl w:val="36CA5C4A"/>
    <w:lvl w:ilvl="0">
      <w:start w:val="1"/>
      <w:numFmt w:val="lowerLetter"/>
      <w:lvlText w:val="%1)"/>
      <w:legacy w:legacy="1" w:legacySpace="0" w:legacyIndent="283"/>
      <w:lvlJc w:val="left"/>
      <w:pPr>
        <w:ind w:left="1417" w:hanging="283"/>
      </w:pPr>
    </w:lvl>
  </w:abstractNum>
  <w:abstractNum w:abstractNumId="2" w15:restartNumberingAfterBreak="0">
    <w:nsid w:val="00B3022F"/>
    <w:multiLevelType w:val="hybridMultilevel"/>
    <w:tmpl w:val="7F7A08D2"/>
    <w:lvl w:ilvl="0" w:tplc="68BA2590">
      <w:start w:val="1"/>
      <w:numFmt w:val="bullet"/>
      <w:pStyle w:val="TiretTableau1"/>
      <w:lvlText w:val=""/>
      <w:lvlJc w:val="left"/>
      <w:pPr>
        <w:ind w:left="1440" w:hanging="360"/>
      </w:pPr>
      <w:rPr>
        <w:rFonts w:ascii="Wingdings" w:hAnsi="Wingdings" w:hint="default"/>
        <w:b w:val="0"/>
        <w:i w:val="0"/>
        <w:sz w:val="1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1401FB3"/>
    <w:multiLevelType w:val="singleLevel"/>
    <w:tmpl w:val="D610CF44"/>
    <w:lvl w:ilvl="0">
      <w:start w:val="1"/>
      <w:numFmt w:val="bullet"/>
      <w:pStyle w:val="E3"/>
      <w:lvlText w:val="♦"/>
      <w:lvlJc w:val="left"/>
      <w:pPr>
        <w:tabs>
          <w:tab w:val="num" w:pos="360"/>
        </w:tabs>
        <w:ind w:left="284" w:hanging="284"/>
      </w:pPr>
      <w:rPr>
        <w:rFonts w:ascii="Times New Roman" w:hAnsi="Times New Roman" w:hint="default"/>
        <w:sz w:val="16"/>
      </w:rPr>
    </w:lvl>
  </w:abstractNum>
  <w:abstractNum w:abstractNumId="4" w15:restartNumberingAfterBreak="0">
    <w:nsid w:val="01903240"/>
    <w:multiLevelType w:val="hybridMultilevel"/>
    <w:tmpl w:val="87AA2C24"/>
    <w:lvl w:ilvl="0" w:tplc="23B673E4">
      <w:start w:val="1"/>
      <w:numFmt w:val="bullet"/>
      <w:pStyle w:val="Aufzhlung1"/>
      <w:lvlText w:val=""/>
      <w:lvlJc w:val="left"/>
      <w:pPr>
        <w:tabs>
          <w:tab w:val="num" w:pos="786"/>
        </w:tabs>
        <w:ind w:left="786" w:hanging="360"/>
      </w:pPr>
      <w:rPr>
        <w:rFonts w:ascii="Symbol" w:hAnsi="Symbol" w:hint="default"/>
      </w:rPr>
    </w:lvl>
    <w:lvl w:ilvl="1" w:tplc="04070003">
      <w:start w:val="1"/>
      <w:numFmt w:val="bullet"/>
      <w:lvlText w:val="o"/>
      <w:lvlJc w:val="left"/>
      <w:pPr>
        <w:tabs>
          <w:tab w:val="num" w:pos="1780"/>
        </w:tabs>
        <w:ind w:left="1780" w:hanging="360"/>
      </w:pPr>
      <w:rPr>
        <w:rFonts w:ascii="Courier New" w:hAnsi="Courier New" w:cs="Times New Roman" w:hint="default"/>
      </w:r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bullet"/>
      <w:lvlText w:val=""/>
      <w:lvlJc w:val="left"/>
      <w:pPr>
        <w:tabs>
          <w:tab w:val="num" w:pos="4660"/>
        </w:tabs>
        <w:ind w:left="4660" w:hanging="360"/>
      </w:pPr>
      <w:rPr>
        <w:rFonts w:ascii="Wingdings" w:hAnsi="Wingdings" w:hint="default"/>
      </w:r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5" w15:restartNumberingAfterBreak="0">
    <w:nsid w:val="042364A7"/>
    <w:multiLevelType w:val="hybridMultilevel"/>
    <w:tmpl w:val="60F4E8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4240776"/>
    <w:multiLevelType w:val="hybridMultilevel"/>
    <w:tmpl w:val="5BEAB0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43E6AB6"/>
    <w:multiLevelType w:val="hybridMultilevel"/>
    <w:tmpl w:val="36748E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4F71C18"/>
    <w:multiLevelType w:val="hybridMultilevel"/>
    <w:tmpl w:val="EED0266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554259B"/>
    <w:multiLevelType w:val="hybridMultilevel"/>
    <w:tmpl w:val="16CE26E8"/>
    <w:lvl w:ilvl="0" w:tplc="7174E0F2">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F37A1B"/>
    <w:multiLevelType w:val="hybridMultilevel"/>
    <w:tmpl w:val="91C6CEF8"/>
    <w:lvl w:ilvl="0" w:tplc="6D5AB230">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062B619F"/>
    <w:multiLevelType w:val="hybridMultilevel"/>
    <w:tmpl w:val="DD84B668"/>
    <w:lvl w:ilvl="0" w:tplc="040C0001">
      <w:start w:val="1"/>
      <w:numFmt w:val="bullet"/>
      <w:lvlText w:val=""/>
      <w:lvlJc w:val="left"/>
      <w:pPr>
        <w:ind w:left="783" w:hanging="360"/>
      </w:pPr>
      <w:rPr>
        <w:rFonts w:ascii="Symbol" w:hAnsi="Symbol" w:hint="default"/>
      </w:rPr>
    </w:lvl>
    <w:lvl w:ilvl="1" w:tplc="040C0003" w:tentative="1">
      <w:start w:val="1"/>
      <w:numFmt w:val="bullet"/>
      <w:lvlText w:val="o"/>
      <w:lvlJc w:val="left"/>
      <w:pPr>
        <w:ind w:left="1503" w:hanging="360"/>
      </w:pPr>
      <w:rPr>
        <w:rFonts w:ascii="Courier New" w:hAnsi="Courier New" w:cs="Courier New" w:hint="default"/>
      </w:rPr>
    </w:lvl>
    <w:lvl w:ilvl="2" w:tplc="040C0005" w:tentative="1">
      <w:start w:val="1"/>
      <w:numFmt w:val="bullet"/>
      <w:lvlText w:val=""/>
      <w:lvlJc w:val="left"/>
      <w:pPr>
        <w:ind w:left="2223" w:hanging="360"/>
      </w:pPr>
      <w:rPr>
        <w:rFonts w:ascii="Wingdings" w:hAnsi="Wingdings" w:hint="default"/>
      </w:rPr>
    </w:lvl>
    <w:lvl w:ilvl="3" w:tplc="040C0001" w:tentative="1">
      <w:start w:val="1"/>
      <w:numFmt w:val="bullet"/>
      <w:lvlText w:val=""/>
      <w:lvlJc w:val="left"/>
      <w:pPr>
        <w:ind w:left="2943" w:hanging="360"/>
      </w:pPr>
      <w:rPr>
        <w:rFonts w:ascii="Symbol" w:hAnsi="Symbol" w:hint="default"/>
      </w:rPr>
    </w:lvl>
    <w:lvl w:ilvl="4" w:tplc="040C0003" w:tentative="1">
      <w:start w:val="1"/>
      <w:numFmt w:val="bullet"/>
      <w:lvlText w:val="o"/>
      <w:lvlJc w:val="left"/>
      <w:pPr>
        <w:ind w:left="3663" w:hanging="360"/>
      </w:pPr>
      <w:rPr>
        <w:rFonts w:ascii="Courier New" w:hAnsi="Courier New" w:cs="Courier New" w:hint="default"/>
      </w:rPr>
    </w:lvl>
    <w:lvl w:ilvl="5" w:tplc="040C0005" w:tentative="1">
      <w:start w:val="1"/>
      <w:numFmt w:val="bullet"/>
      <w:lvlText w:val=""/>
      <w:lvlJc w:val="left"/>
      <w:pPr>
        <w:ind w:left="4383" w:hanging="360"/>
      </w:pPr>
      <w:rPr>
        <w:rFonts w:ascii="Wingdings" w:hAnsi="Wingdings" w:hint="default"/>
      </w:rPr>
    </w:lvl>
    <w:lvl w:ilvl="6" w:tplc="040C0001" w:tentative="1">
      <w:start w:val="1"/>
      <w:numFmt w:val="bullet"/>
      <w:lvlText w:val=""/>
      <w:lvlJc w:val="left"/>
      <w:pPr>
        <w:ind w:left="5103" w:hanging="360"/>
      </w:pPr>
      <w:rPr>
        <w:rFonts w:ascii="Symbol" w:hAnsi="Symbol" w:hint="default"/>
      </w:rPr>
    </w:lvl>
    <w:lvl w:ilvl="7" w:tplc="040C0003" w:tentative="1">
      <w:start w:val="1"/>
      <w:numFmt w:val="bullet"/>
      <w:lvlText w:val="o"/>
      <w:lvlJc w:val="left"/>
      <w:pPr>
        <w:ind w:left="5823" w:hanging="360"/>
      </w:pPr>
      <w:rPr>
        <w:rFonts w:ascii="Courier New" w:hAnsi="Courier New" w:cs="Courier New" w:hint="default"/>
      </w:rPr>
    </w:lvl>
    <w:lvl w:ilvl="8" w:tplc="040C0005" w:tentative="1">
      <w:start w:val="1"/>
      <w:numFmt w:val="bullet"/>
      <w:lvlText w:val=""/>
      <w:lvlJc w:val="left"/>
      <w:pPr>
        <w:ind w:left="6543" w:hanging="360"/>
      </w:pPr>
      <w:rPr>
        <w:rFonts w:ascii="Wingdings" w:hAnsi="Wingdings" w:hint="default"/>
      </w:rPr>
    </w:lvl>
  </w:abstractNum>
  <w:abstractNum w:abstractNumId="12" w15:restartNumberingAfterBreak="0">
    <w:nsid w:val="06E24E4E"/>
    <w:multiLevelType w:val="hybridMultilevel"/>
    <w:tmpl w:val="A334918E"/>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0712003F"/>
    <w:multiLevelType w:val="singleLevel"/>
    <w:tmpl w:val="9BB63AD6"/>
    <w:lvl w:ilvl="0">
      <w:start w:val="1"/>
      <w:numFmt w:val="lowerRoman"/>
      <w:pStyle w:val="Bulletroman"/>
      <w:lvlText w:val="%1."/>
      <w:legacy w:legacy="1" w:legacySpace="0" w:legacyIndent="360"/>
      <w:lvlJc w:val="left"/>
      <w:pPr>
        <w:ind w:left="1512" w:hanging="360"/>
      </w:pPr>
      <w:rPr>
        <w:rFonts w:cs="Times New Roman"/>
      </w:rPr>
    </w:lvl>
  </w:abstractNum>
  <w:abstractNum w:abstractNumId="14" w15:restartNumberingAfterBreak="0">
    <w:nsid w:val="08FC54B0"/>
    <w:multiLevelType w:val="multilevel"/>
    <w:tmpl w:val="2F6EF35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96468AF"/>
    <w:multiLevelType w:val="hybridMultilevel"/>
    <w:tmpl w:val="9BAA2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9E95F58"/>
    <w:multiLevelType w:val="hybridMultilevel"/>
    <w:tmpl w:val="81EEF2BE"/>
    <w:lvl w:ilvl="0" w:tplc="12709E8E">
      <w:start w:val="1"/>
      <w:numFmt w:val="bullet"/>
      <w:pStyle w:val="Puce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A812896"/>
    <w:multiLevelType w:val="hybridMultilevel"/>
    <w:tmpl w:val="A266C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B29500F"/>
    <w:multiLevelType w:val="hybridMultilevel"/>
    <w:tmpl w:val="30406B5A"/>
    <w:lvl w:ilvl="0" w:tplc="E99A5E10">
      <w:start w:val="1"/>
      <w:numFmt w:val="lowerLetter"/>
      <w:pStyle w:val="Style11"/>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9" w15:restartNumberingAfterBreak="0">
    <w:nsid w:val="0B322CDA"/>
    <w:multiLevelType w:val="hybridMultilevel"/>
    <w:tmpl w:val="D9D2DA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B4B7D7B"/>
    <w:multiLevelType w:val="hybridMultilevel"/>
    <w:tmpl w:val="4C8048C8"/>
    <w:lvl w:ilvl="0" w:tplc="04090005">
      <w:start w:val="1"/>
      <w:numFmt w:val="bullet"/>
      <w:lvlText w:val=""/>
      <w:lvlJc w:val="left"/>
      <w:pPr>
        <w:ind w:left="360" w:hanging="360"/>
      </w:pPr>
      <w:rPr>
        <w:rFonts w:ascii="Wingdings" w:hAnsi="Wingdings" w:hint="default"/>
      </w:rPr>
    </w:lvl>
    <w:lvl w:ilvl="1" w:tplc="04090019" w:tentative="1">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21" w15:restartNumberingAfterBreak="0">
    <w:nsid w:val="0BC41A3B"/>
    <w:multiLevelType w:val="hybridMultilevel"/>
    <w:tmpl w:val="E3EC5030"/>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BCC5549"/>
    <w:multiLevelType w:val="hybridMultilevel"/>
    <w:tmpl w:val="A2727744"/>
    <w:lvl w:ilvl="0" w:tplc="0F1C2C1E">
      <w:start w:val="1"/>
      <w:numFmt w:val="bullet"/>
      <w:pStyle w:val="BulletLevel2"/>
      <w:lvlText w:val=""/>
      <w:lvlJc w:val="left"/>
      <w:pPr>
        <w:ind w:left="1571" w:hanging="360"/>
      </w:pPr>
      <w:rPr>
        <w:rFonts w:ascii="Symbol" w:hAnsi="Symbol" w:hint="default"/>
      </w:rPr>
    </w:lvl>
    <w:lvl w:ilvl="1" w:tplc="04070003">
      <w:start w:val="1"/>
      <w:numFmt w:val="bullet"/>
      <w:lvlText w:val="o"/>
      <w:lvlJc w:val="left"/>
      <w:pPr>
        <w:ind w:left="2291" w:hanging="360"/>
      </w:pPr>
      <w:rPr>
        <w:rFonts w:ascii="Courier New" w:hAnsi="Courier New" w:cs="Courier New" w:hint="default"/>
      </w:rPr>
    </w:lvl>
    <w:lvl w:ilvl="2" w:tplc="04070005">
      <w:start w:val="1"/>
      <w:numFmt w:val="bullet"/>
      <w:lvlText w:val=""/>
      <w:lvlJc w:val="left"/>
      <w:pPr>
        <w:ind w:left="3011" w:hanging="360"/>
      </w:pPr>
      <w:rPr>
        <w:rFonts w:ascii="Wingdings" w:hAnsi="Wingdings" w:hint="default"/>
      </w:rPr>
    </w:lvl>
    <w:lvl w:ilvl="3" w:tplc="0407000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23" w15:restartNumberingAfterBreak="0">
    <w:nsid w:val="0C177BA9"/>
    <w:multiLevelType w:val="hybridMultilevel"/>
    <w:tmpl w:val="99803F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C2C2C1A"/>
    <w:multiLevelType w:val="hybridMultilevel"/>
    <w:tmpl w:val="3F60CA7A"/>
    <w:lvl w:ilvl="0" w:tplc="6F2EBD8A">
      <w:numFmt w:val="bullet"/>
      <w:lvlText w:val="-"/>
      <w:lvlJc w:val="left"/>
      <w:pPr>
        <w:ind w:left="831" w:hanging="360"/>
      </w:pPr>
      <w:rPr>
        <w:rFonts w:ascii="Times New Roman" w:eastAsia="Times New Roman" w:hAnsi="Times New Roman" w:cs="Times New Roman" w:hint="default"/>
      </w:rPr>
    </w:lvl>
    <w:lvl w:ilvl="1" w:tplc="040C0003" w:tentative="1">
      <w:start w:val="1"/>
      <w:numFmt w:val="bullet"/>
      <w:lvlText w:val="o"/>
      <w:lvlJc w:val="left"/>
      <w:pPr>
        <w:ind w:left="1551" w:hanging="360"/>
      </w:pPr>
      <w:rPr>
        <w:rFonts w:ascii="Courier New" w:hAnsi="Courier New" w:cs="Courier New" w:hint="default"/>
      </w:rPr>
    </w:lvl>
    <w:lvl w:ilvl="2" w:tplc="040C0005" w:tentative="1">
      <w:start w:val="1"/>
      <w:numFmt w:val="bullet"/>
      <w:lvlText w:val=""/>
      <w:lvlJc w:val="left"/>
      <w:pPr>
        <w:ind w:left="2271" w:hanging="360"/>
      </w:pPr>
      <w:rPr>
        <w:rFonts w:ascii="Wingdings" w:hAnsi="Wingdings" w:hint="default"/>
      </w:rPr>
    </w:lvl>
    <w:lvl w:ilvl="3" w:tplc="040C0001" w:tentative="1">
      <w:start w:val="1"/>
      <w:numFmt w:val="bullet"/>
      <w:lvlText w:val=""/>
      <w:lvlJc w:val="left"/>
      <w:pPr>
        <w:ind w:left="2991" w:hanging="360"/>
      </w:pPr>
      <w:rPr>
        <w:rFonts w:ascii="Symbol" w:hAnsi="Symbol" w:hint="default"/>
      </w:rPr>
    </w:lvl>
    <w:lvl w:ilvl="4" w:tplc="040C0003" w:tentative="1">
      <w:start w:val="1"/>
      <w:numFmt w:val="bullet"/>
      <w:lvlText w:val="o"/>
      <w:lvlJc w:val="left"/>
      <w:pPr>
        <w:ind w:left="3711" w:hanging="360"/>
      </w:pPr>
      <w:rPr>
        <w:rFonts w:ascii="Courier New" w:hAnsi="Courier New" w:cs="Courier New" w:hint="default"/>
      </w:rPr>
    </w:lvl>
    <w:lvl w:ilvl="5" w:tplc="040C0005" w:tentative="1">
      <w:start w:val="1"/>
      <w:numFmt w:val="bullet"/>
      <w:lvlText w:val=""/>
      <w:lvlJc w:val="left"/>
      <w:pPr>
        <w:ind w:left="4431" w:hanging="360"/>
      </w:pPr>
      <w:rPr>
        <w:rFonts w:ascii="Wingdings" w:hAnsi="Wingdings" w:hint="default"/>
      </w:rPr>
    </w:lvl>
    <w:lvl w:ilvl="6" w:tplc="040C0001" w:tentative="1">
      <w:start w:val="1"/>
      <w:numFmt w:val="bullet"/>
      <w:lvlText w:val=""/>
      <w:lvlJc w:val="left"/>
      <w:pPr>
        <w:ind w:left="5151" w:hanging="360"/>
      </w:pPr>
      <w:rPr>
        <w:rFonts w:ascii="Symbol" w:hAnsi="Symbol" w:hint="default"/>
      </w:rPr>
    </w:lvl>
    <w:lvl w:ilvl="7" w:tplc="040C0003" w:tentative="1">
      <w:start w:val="1"/>
      <w:numFmt w:val="bullet"/>
      <w:lvlText w:val="o"/>
      <w:lvlJc w:val="left"/>
      <w:pPr>
        <w:ind w:left="5871" w:hanging="360"/>
      </w:pPr>
      <w:rPr>
        <w:rFonts w:ascii="Courier New" w:hAnsi="Courier New" w:cs="Courier New" w:hint="default"/>
      </w:rPr>
    </w:lvl>
    <w:lvl w:ilvl="8" w:tplc="040C0005" w:tentative="1">
      <w:start w:val="1"/>
      <w:numFmt w:val="bullet"/>
      <w:lvlText w:val=""/>
      <w:lvlJc w:val="left"/>
      <w:pPr>
        <w:ind w:left="6591" w:hanging="360"/>
      </w:pPr>
      <w:rPr>
        <w:rFonts w:ascii="Wingdings" w:hAnsi="Wingdings" w:hint="default"/>
      </w:rPr>
    </w:lvl>
  </w:abstractNum>
  <w:abstractNum w:abstractNumId="25" w15:restartNumberingAfterBreak="0">
    <w:nsid w:val="0CAB31C9"/>
    <w:multiLevelType w:val="hybridMultilevel"/>
    <w:tmpl w:val="77A8E7C2"/>
    <w:lvl w:ilvl="0" w:tplc="8A6A6AE8">
      <w:start w:val="1"/>
      <w:numFmt w:val="bullet"/>
      <w:pStyle w:val="Tirettableau"/>
      <w:lvlText w:val=""/>
      <w:lvlJc w:val="left"/>
      <w:pPr>
        <w:ind w:left="720" w:hanging="360"/>
      </w:pPr>
      <w:rPr>
        <w:rFonts w:ascii="Symbol" w:hAnsi="Symbol" w:hint="default"/>
        <w:b w:val="0"/>
        <w:i w:val="0"/>
        <w:strike w:val="0"/>
        <w:dstrike w:val="0"/>
        <w:color w:val="auto"/>
        <w:sz w:val="18"/>
        <w:szCs w:val="22"/>
        <w:u w:val="none"/>
        <w:effect w:val="none"/>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26" w15:restartNumberingAfterBreak="0">
    <w:nsid w:val="0DFA5CE8"/>
    <w:multiLevelType w:val="hybridMultilevel"/>
    <w:tmpl w:val="3DF8BD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0E0932C8"/>
    <w:multiLevelType w:val="hybridMultilevel"/>
    <w:tmpl w:val="589498A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8" w15:restartNumberingAfterBreak="0">
    <w:nsid w:val="0E2A1E7F"/>
    <w:multiLevelType w:val="hybridMultilevel"/>
    <w:tmpl w:val="38660E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0E686050"/>
    <w:multiLevelType w:val="hybridMultilevel"/>
    <w:tmpl w:val="CB4E0506"/>
    <w:lvl w:ilvl="0" w:tplc="54DE2304">
      <w:start w:val="1"/>
      <w:numFmt w:val="bullet"/>
      <w:pStyle w:val="BulletList2"/>
      <w:lvlText w:val="•"/>
      <w:lvlJc w:val="left"/>
      <w:pPr>
        <w:tabs>
          <w:tab w:val="num" w:pos="1026"/>
        </w:tabs>
        <w:ind w:left="2160" w:hanging="56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0E7724BD"/>
    <w:multiLevelType w:val="hybridMultilevel"/>
    <w:tmpl w:val="1632F960"/>
    <w:lvl w:ilvl="0" w:tplc="6F2EBD8A">
      <w:numFmt w:val="bullet"/>
      <w:lvlText w:val="-"/>
      <w:lvlJc w:val="left"/>
      <w:pPr>
        <w:ind w:left="1140" w:hanging="360"/>
      </w:pPr>
      <w:rPr>
        <w:rFonts w:ascii="Times New Roman" w:eastAsia="Times New Roma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31" w15:restartNumberingAfterBreak="0">
    <w:nsid w:val="10165C7D"/>
    <w:multiLevelType w:val="singleLevel"/>
    <w:tmpl w:val="CF14ABFA"/>
    <w:lvl w:ilvl="0">
      <w:start w:val="1"/>
      <w:numFmt w:val="bullet"/>
      <w:pStyle w:val="BF"/>
      <w:lvlText w:val=""/>
      <w:lvlJc w:val="left"/>
      <w:pPr>
        <w:tabs>
          <w:tab w:val="num" w:pos="360"/>
        </w:tabs>
        <w:ind w:left="360" w:hanging="360"/>
      </w:pPr>
      <w:rPr>
        <w:rFonts w:ascii="Symbol" w:hAnsi="Symbol" w:hint="default"/>
      </w:rPr>
    </w:lvl>
  </w:abstractNum>
  <w:abstractNum w:abstractNumId="32" w15:restartNumberingAfterBreak="0">
    <w:nsid w:val="123A632F"/>
    <w:multiLevelType w:val="hybridMultilevel"/>
    <w:tmpl w:val="63563A38"/>
    <w:lvl w:ilvl="0" w:tplc="6F2EBD8A">
      <w:numFmt w:val="bullet"/>
      <w:lvlText w:val="-"/>
      <w:lvlJc w:val="left"/>
      <w:pPr>
        <w:ind w:left="1120" w:hanging="360"/>
      </w:pPr>
      <w:rPr>
        <w:rFonts w:ascii="Times New Roman" w:eastAsia="Times New Roman" w:hAnsi="Times New Roman" w:cs="Times New Roman" w:hint="default"/>
      </w:rPr>
    </w:lvl>
    <w:lvl w:ilvl="1" w:tplc="040C0003" w:tentative="1">
      <w:start w:val="1"/>
      <w:numFmt w:val="bullet"/>
      <w:lvlText w:val="o"/>
      <w:lvlJc w:val="left"/>
      <w:pPr>
        <w:ind w:left="1840" w:hanging="360"/>
      </w:pPr>
      <w:rPr>
        <w:rFonts w:ascii="Courier New" w:hAnsi="Courier New" w:cs="Courier New" w:hint="default"/>
      </w:rPr>
    </w:lvl>
    <w:lvl w:ilvl="2" w:tplc="040C0005" w:tentative="1">
      <w:start w:val="1"/>
      <w:numFmt w:val="bullet"/>
      <w:lvlText w:val=""/>
      <w:lvlJc w:val="left"/>
      <w:pPr>
        <w:ind w:left="2560" w:hanging="360"/>
      </w:pPr>
      <w:rPr>
        <w:rFonts w:ascii="Wingdings" w:hAnsi="Wingdings" w:hint="default"/>
      </w:rPr>
    </w:lvl>
    <w:lvl w:ilvl="3" w:tplc="040C0001" w:tentative="1">
      <w:start w:val="1"/>
      <w:numFmt w:val="bullet"/>
      <w:lvlText w:val=""/>
      <w:lvlJc w:val="left"/>
      <w:pPr>
        <w:ind w:left="3280" w:hanging="360"/>
      </w:pPr>
      <w:rPr>
        <w:rFonts w:ascii="Symbol" w:hAnsi="Symbol" w:hint="default"/>
      </w:rPr>
    </w:lvl>
    <w:lvl w:ilvl="4" w:tplc="040C0003" w:tentative="1">
      <w:start w:val="1"/>
      <w:numFmt w:val="bullet"/>
      <w:lvlText w:val="o"/>
      <w:lvlJc w:val="left"/>
      <w:pPr>
        <w:ind w:left="4000" w:hanging="360"/>
      </w:pPr>
      <w:rPr>
        <w:rFonts w:ascii="Courier New" w:hAnsi="Courier New" w:cs="Courier New" w:hint="default"/>
      </w:rPr>
    </w:lvl>
    <w:lvl w:ilvl="5" w:tplc="040C0005" w:tentative="1">
      <w:start w:val="1"/>
      <w:numFmt w:val="bullet"/>
      <w:lvlText w:val=""/>
      <w:lvlJc w:val="left"/>
      <w:pPr>
        <w:ind w:left="4720" w:hanging="360"/>
      </w:pPr>
      <w:rPr>
        <w:rFonts w:ascii="Wingdings" w:hAnsi="Wingdings" w:hint="default"/>
      </w:rPr>
    </w:lvl>
    <w:lvl w:ilvl="6" w:tplc="040C0001" w:tentative="1">
      <w:start w:val="1"/>
      <w:numFmt w:val="bullet"/>
      <w:lvlText w:val=""/>
      <w:lvlJc w:val="left"/>
      <w:pPr>
        <w:ind w:left="5440" w:hanging="360"/>
      </w:pPr>
      <w:rPr>
        <w:rFonts w:ascii="Symbol" w:hAnsi="Symbol" w:hint="default"/>
      </w:rPr>
    </w:lvl>
    <w:lvl w:ilvl="7" w:tplc="040C0003" w:tentative="1">
      <w:start w:val="1"/>
      <w:numFmt w:val="bullet"/>
      <w:lvlText w:val="o"/>
      <w:lvlJc w:val="left"/>
      <w:pPr>
        <w:ind w:left="6160" w:hanging="360"/>
      </w:pPr>
      <w:rPr>
        <w:rFonts w:ascii="Courier New" w:hAnsi="Courier New" w:cs="Courier New" w:hint="default"/>
      </w:rPr>
    </w:lvl>
    <w:lvl w:ilvl="8" w:tplc="040C0005" w:tentative="1">
      <w:start w:val="1"/>
      <w:numFmt w:val="bullet"/>
      <w:lvlText w:val=""/>
      <w:lvlJc w:val="left"/>
      <w:pPr>
        <w:ind w:left="6880" w:hanging="360"/>
      </w:pPr>
      <w:rPr>
        <w:rFonts w:ascii="Wingdings" w:hAnsi="Wingdings" w:hint="default"/>
      </w:rPr>
    </w:lvl>
  </w:abstractNum>
  <w:abstractNum w:abstractNumId="33" w15:restartNumberingAfterBreak="0">
    <w:nsid w:val="138A59D9"/>
    <w:multiLevelType w:val="hybridMultilevel"/>
    <w:tmpl w:val="C47A2C40"/>
    <w:lvl w:ilvl="0" w:tplc="04090003">
      <w:start w:val="1"/>
      <w:numFmt w:val="bullet"/>
      <w:pStyle w:val="BodyTextIndentBullet"/>
      <w:lvlText w:val="o"/>
      <w:lvlJc w:val="left"/>
      <w:pPr>
        <w:tabs>
          <w:tab w:val="num" w:pos="535"/>
        </w:tabs>
        <w:ind w:left="535"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4455D95"/>
    <w:multiLevelType w:val="hybridMultilevel"/>
    <w:tmpl w:val="4B0ED5BC"/>
    <w:lvl w:ilvl="0" w:tplc="49CA1F24">
      <w:start w:val="1"/>
      <w:numFmt w:val="bullet"/>
      <w:lvlText w:val=""/>
      <w:lvlJc w:val="left"/>
      <w:pPr>
        <w:ind w:left="720" w:hanging="360"/>
      </w:pPr>
      <w:rPr>
        <w:rFonts w:ascii="Symbol" w:hAnsi="Symbol" w:hint="default"/>
      </w:rPr>
    </w:lvl>
    <w:lvl w:ilvl="1" w:tplc="3E2225E8">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16DA560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36" w15:restartNumberingAfterBreak="0">
    <w:nsid w:val="17A3096E"/>
    <w:multiLevelType w:val="hybridMultilevel"/>
    <w:tmpl w:val="E34C87B6"/>
    <w:lvl w:ilvl="0" w:tplc="1C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8D259E5"/>
    <w:multiLevelType w:val="singleLevel"/>
    <w:tmpl w:val="36CA5C4A"/>
    <w:lvl w:ilvl="0">
      <w:start w:val="1"/>
      <w:numFmt w:val="lowerLetter"/>
      <w:lvlText w:val="%1)"/>
      <w:legacy w:legacy="1" w:legacySpace="0" w:legacyIndent="283"/>
      <w:lvlJc w:val="left"/>
      <w:pPr>
        <w:ind w:left="1417" w:hanging="283"/>
      </w:pPr>
    </w:lvl>
  </w:abstractNum>
  <w:abstractNum w:abstractNumId="38" w15:restartNumberingAfterBreak="0">
    <w:nsid w:val="1A753CC8"/>
    <w:multiLevelType w:val="hybridMultilevel"/>
    <w:tmpl w:val="E80CD0FE"/>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A846D4A"/>
    <w:multiLevelType w:val="hybridMultilevel"/>
    <w:tmpl w:val="0ED207D4"/>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0" w15:restartNumberingAfterBreak="0">
    <w:nsid w:val="1B2054A3"/>
    <w:multiLevelType w:val="hybridMultilevel"/>
    <w:tmpl w:val="522E1AAC"/>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1C4C3507"/>
    <w:multiLevelType w:val="multilevel"/>
    <w:tmpl w:val="FBD0EE62"/>
    <w:styleLink w:val="PucesTecsult"/>
    <w:lvl w:ilvl="0">
      <w:start w:val="1"/>
      <w:numFmt w:val="bullet"/>
      <w:lvlText w:val=""/>
      <w:lvlJc w:val="left"/>
      <w:pPr>
        <w:tabs>
          <w:tab w:val="num" w:pos="187"/>
        </w:tabs>
        <w:ind w:left="187" w:hanging="187"/>
      </w:pPr>
      <w:rPr>
        <w:rFonts w:ascii="Symbol" w:hAnsi="Symbol" w:hint="default"/>
        <w:b w:val="0"/>
        <w:i w:val="0"/>
        <w:sz w:val="20"/>
      </w:rPr>
    </w:lvl>
    <w:lvl w:ilvl="1">
      <w:start w:val="1"/>
      <w:numFmt w:val="bullet"/>
      <w:lvlText w:val="­"/>
      <w:lvlJc w:val="left"/>
      <w:pPr>
        <w:tabs>
          <w:tab w:val="num" w:pos="360"/>
        </w:tabs>
        <w:ind w:left="360" w:hanging="173"/>
      </w:pPr>
      <w:rPr>
        <w:rFonts w:ascii="Arial" w:hAnsi="Arial" w:cs="Times New Roman" w:hint="default"/>
      </w:rPr>
    </w:lvl>
    <w:lvl w:ilvl="2">
      <w:start w:val="1"/>
      <w:numFmt w:val="bullet"/>
      <w:lvlText w:val=""/>
      <w:lvlJc w:val="left"/>
      <w:pPr>
        <w:tabs>
          <w:tab w:val="num" w:pos="547"/>
        </w:tabs>
        <w:ind w:left="547" w:hanging="187"/>
      </w:pPr>
      <w:rPr>
        <w:rFonts w:ascii="Wingdings" w:hAnsi="Wingdings" w:hint="default"/>
      </w:rPr>
    </w:lvl>
    <w:lvl w:ilvl="3">
      <w:start w:val="1"/>
      <w:numFmt w:val="bullet"/>
      <w:lvlText w:val="»"/>
      <w:lvlJc w:val="left"/>
      <w:pPr>
        <w:tabs>
          <w:tab w:val="num" w:pos="720"/>
        </w:tabs>
        <w:ind w:left="720" w:hanging="173"/>
      </w:pPr>
      <w:rPr>
        <w:rFonts w:ascii="Arial" w:hAnsi="Arial" w:cs="Times New Roman" w:hint="default"/>
      </w:rPr>
    </w:lvl>
    <w:lvl w:ilvl="4">
      <w:start w:val="1"/>
      <w:numFmt w:val="bullet"/>
      <w:lvlText w:val="o"/>
      <w:lvlJc w:val="left"/>
      <w:pPr>
        <w:tabs>
          <w:tab w:val="num" w:pos="907"/>
        </w:tabs>
        <w:ind w:left="907" w:hanging="187"/>
      </w:pPr>
      <w:rPr>
        <w:rFonts w:ascii="Courier New" w:hAnsi="Courier New" w:cs="Times New Roman" w:hint="default"/>
      </w:rPr>
    </w:lvl>
    <w:lvl w:ilvl="5">
      <w:start w:val="1"/>
      <w:numFmt w:val="bullet"/>
      <w:lvlText w:val=""/>
      <w:lvlJc w:val="left"/>
      <w:pPr>
        <w:tabs>
          <w:tab w:val="num" w:pos="1080"/>
        </w:tabs>
        <w:ind w:left="1080" w:hanging="173"/>
      </w:pPr>
      <w:rPr>
        <w:rFonts w:ascii="Wingdings" w:hAnsi="Wingdings" w:hint="default"/>
      </w:rPr>
    </w:lvl>
    <w:lvl w:ilvl="6">
      <w:start w:val="1"/>
      <w:numFmt w:val="bullet"/>
      <w:lvlText w:val="▫"/>
      <w:lvlJc w:val="left"/>
      <w:pPr>
        <w:ind w:left="1267" w:hanging="187"/>
      </w:pPr>
      <w:rPr>
        <w:rFonts w:ascii="Arial" w:hAnsi="Arial" w:cs="Times New Roman" w:hint="default"/>
      </w:rPr>
    </w:lvl>
    <w:lvl w:ilvl="7">
      <w:start w:val="1"/>
      <w:numFmt w:val="bullet"/>
      <w:lvlText w:val=""/>
      <w:lvlJc w:val="left"/>
      <w:pPr>
        <w:tabs>
          <w:tab w:val="num" w:pos="1440"/>
        </w:tabs>
        <w:ind w:left="1440" w:hanging="173"/>
      </w:pPr>
      <w:rPr>
        <w:rFonts w:ascii="Symbol" w:hAnsi="Symbol" w:hint="default"/>
      </w:rPr>
    </w:lvl>
    <w:lvl w:ilvl="8">
      <w:start w:val="1"/>
      <w:numFmt w:val="bullet"/>
      <w:lvlText w:val=""/>
      <w:lvlJc w:val="left"/>
      <w:pPr>
        <w:tabs>
          <w:tab w:val="num" w:pos="1627"/>
        </w:tabs>
        <w:ind w:left="1627" w:hanging="187"/>
      </w:pPr>
      <w:rPr>
        <w:rFonts w:ascii="Symbol" w:hAnsi="Symbol" w:hint="default"/>
      </w:rPr>
    </w:lvl>
  </w:abstractNum>
  <w:abstractNum w:abstractNumId="42" w15:restartNumberingAfterBreak="0">
    <w:nsid w:val="1CE36CFE"/>
    <w:multiLevelType w:val="hybridMultilevel"/>
    <w:tmpl w:val="2872E1EE"/>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1E513DB3"/>
    <w:multiLevelType w:val="singleLevel"/>
    <w:tmpl w:val="FC6C6D26"/>
    <w:lvl w:ilvl="0">
      <w:start w:val="1"/>
      <w:numFmt w:val="bullet"/>
      <w:pStyle w:val="Spiegelstrich2"/>
      <w:lvlText w:val=""/>
      <w:lvlJc w:val="left"/>
      <w:pPr>
        <w:tabs>
          <w:tab w:val="num" w:pos="360"/>
        </w:tabs>
        <w:ind w:left="284" w:hanging="284"/>
      </w:pPr>
      <w:rPr>
        <w:rFonts w:ascii="Symbol" w:hAnsi="Symbol" w:hint="default"/>
        <w:sz w:val="20"/>
      </w:rPr>
    </w:lvl>
  </w:abstractNum>
  <w:abstractNum w:abstractNumId="44" w15:restartNumberingAfterBreak="0">
    <w:nsid w:val="1E607525"/>
    <w:multiLevelType w:val="hybridMultilevel"/>
    <w:tmpl w:val="407AE90E"/>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1F73264E"/>
    <w:multiLevelType w:val="hybridMultilevel"/>
    <w:tmpl w:val="7D045E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FD55896"/>
    <w:multiLevelType w:val="hybridMultilevel"/>
    <w:tmpl w:val="FFFFFFFF"/>
    <w:lvl w:ilvl="0" w:tplc="8F30A858">
      <w:start w:val="1"/>
      <w:numFmt w:val="lowerLetter"/>
      <w:lvlText w:val="%1."/>
      <w:lvlJc w:val="left"/>
      <w:pPr>
        <w:ind w:left="720" w:hanging="360"/>
      </w:pPr>
    </w:lvl>
    <w:lvl w:ilvl="1" w:tplc="AEFA5CEC">
      <w:start w:val="1"/>
      <w:numFmt w:val="lowerLetter"/>
      <w:lvlText w:val="%2."/>
      <w:lvlJc w:val="left"/>
      <w:pPr>
        <w:ind w:left="1440" w:hanging="360"/>
      </w:pPr>
    </w:lvl>
    <w:lvl w:ilvl="2" w:tplc="50542BF6">
      <w:start w:val="1"/>
      <w:numFmt w:val="lowerRoman"/>
      <w:lvlText w:val="%3."/>
      <w:lvlJc w:val="right"/>
      <w:pPr>
        <w:ind w:left="2160" w:hanging="180"/>
      </w:pPr>
    </w:lvl>
    <w:lvl w:ilvl="3" w:tplc="D104FD28">
      <w:start w:val="1"/>
      <w:numFmt w:val="decimal"/>
      <w:lvlText w:val="%4."/>
      <w:lvlJc w:val="left"/>
      <w:pPr>
        <w:ind w:left="2880" w:hanging="360"/>
      </w:pPr>
    </w:lvl>
    <w:lvl w:ilvl="4" w:tplc="A5401902">
      <w:start w:val="1"/>
      <w:numFmt w:val="lowerLetter"/>
      <w:lvlText w:val="%5."/>
      <w:lvlJc w:val="left"/>
      <w:pPr>
        <w:ind w:left="3600" w:hanging="360"/>
      </w:pPr>
    </w:lvl>
    <w:lvl w:ilvl="5" w:tplc="E62807C4">
      <w:start w:val="1"/>
      <w:numFmt w:val="lowerRoman"/>
      <w:lvlText w:val="%6."/>
      <w:lvlJc w:val="right"/>
      <w:pPr>
        <w:ind w:left="4320" w:hanging="180"/>
      </w:pPr>
    </w:lvl>
    <w:lvl w:ilvl="6" w:tplc="3B6E67AA">
      <w:start w:val="1"/>
      <w:numFmt w:val="decimal"/>
      <w:lvlText w:val="%7."/>
      <w:lvlJc w:val="left"/>
      <w:pPr>
        <w:ind w:left="5040" w:hanging="360"/>
      </w:pPr>
    </w:lvl>
    <w:lvl w:ilvl="7" w:tplc="70B0A4F6">
      <w:start w:val="1"/>
      <w:numFmt w:val="lowerLetter"/>
      <w:lvlText w:val="%8."/>
      <w:lvlJc w:val="left"/>
      <w:pPr>
        <w:ind w:left="5760" w:hanging="360"/>
      </w:pPr>
    </w:lvl>
    <w:lvl w:ilvl="8" w:tplc="02FCF3C8">
      <w:start w:val="1"/>
      <w:numFmt w:val="lowerRoman"/>
      <w:lvlText w:val="%9."/>
      <w:lvlJc w:val="right"/>
      <w:pPr>
        <w:ind w:left="6480" w:hanging="180"/>
      </w:pPr>
    </w:lvl>
  </w:abstractNum>
  <w:abstractNum w:abstractNumId="47" w15:restartNumberingAfterBreak="0">
    <w:nsid w:val="20882B45"/>
    <w:multiLevelType w:val="hybridMultilevel"/>
    <w:tmpl w:val="7BBE9170"/>
    <w:lvl w:ilvl="0" w:tplc="FFFFFFFF">
      <w:start w:val="1"/>
      <w:numFmt w:val="lowerLetter"/>
      <w:lvlText w:val="%1."/>
      <w:lvlJc w:val="left"/>
      <w:pPr>
        <w:ind w:left="720" w:hanging="360"/>
      </w:pPr>
    </w:lvl>
    <w:lvl w:ilvl="1" w:tplc="040C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23133C28"/>
    <w:multiLevelType w:val="hybridMultilevel"/>
    <w:tmpl w:val="20E44FA2"/>
    <w:lvl w:ilvl="0" w:tplc="0624E1EA">
      <w:start w:val="1"/>
      <w:numFmt w:val="lowerLetter"/>
      <w:lvlText w:val="%1)"/>
      <w:lvlJc w:val="left"/>
      <w:pPr>
        <w:ind w:left="360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3FB0548"/>
    <w:multiLevelType w:val="singleLevel"/>
    <w:tmpl w:val="36CA5C4A"/>
    <w:lvl w:ilvl="0">
      <w:start w:val="1"/>
      <w:numFmt w:val="lowerLetter"/>
      <w:lvlText w:val="%1)"/>
      <w:legacy w:legacy="1" w:legacySpace="0" w:legacyIndent="283"/>
      <w:lvlJc w:val="left"/>
      <w:pPr>
        <w:ind w:left="1417" w:hanging="283"/>
      </w:pPr>
    </w:lvl>
  </w:abstractNum>
  <w:abstractNum w:abstractNumId="50" w15:restartNumberingAfterBreak="0">
    <w:nsid w:val="242A07E9"/>
    <w:multiLevelType w:val="hybridMultilevel"/>
    <w:tmpl w:val="7384FDE2"/>
    <w:lvl w:ilvl="0" w:tplc="B058924E">
      <w:start w:val="1"/>
      <w:numFmt w:val="bullet"/>
      <w:lvlText w:val="-"/>
      <w:lvlJc w:val="left"/>
      <w:pPr>
        <w:ind w:left="720" w:hanging="360"/>
      </w:pPr>
      <w:rPr>
        <w:rFonts w:ascii="Times New Roman" w:eastAsia="Times New Roman" w:hAnsi="Times New Roman" w:cs="Times New Roman" w:hint="default"/>
      </w:rPr>
    </w:lvl>
    <w:lvl w:ilvl="1" w:tplc="0C0C0019" w:tentative="1">
      <w:start w:val="1"/>
      <w:numFmt w:val="bullet"/>
      <w:lvlText w:val="o"/>
      <w:lvlJc w:val="left"/>
      <w:pPr>
        <w:ind w:left="1440" w:hanging="360"/>
      </w:pPr>
      <w:rPr>
        <w:rFonts w:ascii="Courier New" w:hAnsi="Courier New" w:cs="Courier New" w:hint="default"/>
      </w:rPr>
    </w:lvl>
    <w:lvl w:ilvl="2" w:tplc="0C0C001B" w:tentative="1">
      <w:start w:val="1"/>
      <w:numFmt w:val="bullet"/>
      <w:lvlText w:val=""/>
      <w:lvlJc w:val="left"/>
      <w:pPr>
        <w:ind w:left="2160" w:hanging="360"/>
      </w:pPr>
      <w:rPr>
        <w:rFonts w:ascii="Wingdings" w:hAnsi="Wingdings" w:hint="default"/>
      </w:rPr>
    </w:lvl>
    <w:lvl w:ilvl="3" w:tplc="0C0C000F" w:tentative="1">
      <w:start w:val="1"/>
      <w:numFmt w:val="bullet"/>
      <w:lvlText w:val=""/>
      <w:lvlJc w:val="left"/>
      <w:pPr>
        <w:ind w:left="2880" w:hanging="360"/>
      </w:pPr>
      <w:rPr>
        <w:rFonts w:ascii="Symbol" w:hAnsi="Symbol" w:hint="default"/>
      </w:rPr>
    </w:lvl>
    <w:lvl w:ilvl="4" w:tplc="0C0C0019" w:tentative="1">
      <w:start w:val="1"/>
      <w:numFmt w:val="bullet"/>
      <w:lvlText w:val="o"/>
      <w:lvlJc w:val="left"/>
      <w:pPr>
        <w:ind w:left="3600" w:hanging="360"/>
      </w:pPr>
      <w:rPr>
        <w:rFonts w:ascii="Courier New" w:hAnsi="Courier New" w:cs="Courier New" w:hint="default"/>
      </w:rPr>
    </w:lvl>
    <w:lvl w:ilvl="5" w:tplc="0C0C001B" w:tentative="1">
      <w:start w:val="1"/>
      <w:numFmt w:val="bullet"/>
      <w:lvlText w:val=""/>
      <w:lvlJc w:val="left"/>
      <w:pPr>
        <w:ind w:left="4320" w:hanging="360"/>
      </w:pPr>
      <w:rPr>
        <w:rFonts w:ascii="Wingdings" w:hAnsi="Wingdings" w:hint="default"/>
      </w:rPr>
    </w:lvl>
    <w:lvl w:ilvl="6" w:tplc="0C0C000F" w:tentative="1">
      <w:start w:val="1"/>
      <w:numFmt w:val="bullet"/>
      <w:lvlText w:val=""/>
      <w:lvlJc w:val="left"/>
      <w:pPr>
        <w:ind w:left="5040" w:hanging="360"/>
      </w:pPr>
      <w:rPr>
        <w:rFonts w:ascii="Symbol" w:hAnsi="Symbol" w:hint="default"/>
      </w:rPr>
    </w:lvl>
    <w:lvl w:ilvl="7" w:tplc="0C0C0019" w:tentative="1">
      <w:start w:val="1"/>
      <w:numFmt w:val="bullet"/>
      <w:lvlText w:val="o"/>
      <w:lvlJc w:val="left"/>
      <w:pPr>
        <w:ind w:left="5760" w:hanging="360"/>
      </w:pPr>
      <w:rPr>
        <w:rFonts w:ascii="Courier New" w:hAnsi="Courier New" w:cs="Courier New" w:hint="default"/>
      </w:rPr>
    </w:lvl>
    <w:lvl w:ilvl="8" w:tplc="0C0C001B" w:tentative="1">
      <w:start w:val="1"/>
      <w:numFmt w:val="bullet"/>
      <w:lvlText w:val=""/>
      <w:lvlJc w:val="left"/>
      <w:pPr>
        <w:ind w:left="6480" w:hanging="360"/>
      </w:pPr>
      <w:rPr>
        <w:rFonts w:ascii="Wingdings" w:hAnsi="Wingdings" w:hint="default"/>
      </w:rPr>
    </w:lvl>
  </w:abstractNum>
  <w:abstractNum w:abstractNumId="51" w15:restartNumberingAfterBreak="0">
    <w:nsid w:val="248240C2"/>
    <w:multiLevelType w:val="hybridMultilevel"/>
    <w:tmpl w:val="4A0638D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2" w15:restartNumberingAfterBreak="0">
    <w:nsid w:val="248E1BF9"/>
    <w:multiLevelType w:val="hybridMultilevel"/>
    <w:tmpl w:val="8E04A7B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4BB5ABB"/>
    <w:multiLevelType w:val="multilevel"/>
    <w:tmpl w:val="00D64B6C"/>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8"/>
        <w:szCs w:val="28"/>
      </w:rPr>
    </w:lvl>
    <w:lvl w:ilvl="2">
      <w:start w:val="1"/>
      <w:numFmt w:val="decimal"/>
      <w:lvlText w:val="%1.%2.%3."/>
      <w:lvlJc w:val="left"/>
      <w:pPr>
        <w:ind w:left="2970" w:hanging="720"/>
      </w:pPr>
      <w:rPr>
        <w:rFonts w:ascii="Arial" w:hAnsi="Arial" w:cs="Arial" w:hint="default"/>
        <w:b/>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54" w15:restartNumberingAfterBreak="0">
    <w:nsid w:val="24E069E3"/>
    <w:multiLevelType w:val="multilevel"/>
    <w:tmpl w:val="95F20E7C"/>
    <w:lvl w:ilvl="0">
      <w:start w:val="1"/>
      <w:numFmt w:val="decimal"/>
      <w:pStyle w:val="Sub1"/>
      <w:lvlText w:val="%1"/>
      <w:lvlJc w:val="left"/>
      <w:pPr>
        <w:tabs>
          <w:tab w:val="num" w:pos="1134"/>
        </w:tabs>
        <w:ind w:left="1134" w:hanging="1134"/>
      </w:pPr>
      <w:rPr>
        <w:rFonts w:hint="default"/>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5" w15:restartNumberingAfterBreak="0">
    <w:nsid w:val="24F47018"/>
    <w:multiLevelType w:val="multilevel"/>
    <w:tmpl w:val="3678E76E"/>
    <w:lvl w:ilvl="0">
      <w:start w:val="1"/>
      <w:numFmt w:val="decimal"/>
      <w:lvlText w:val="%1."/>
      <w:lvlJc w:val="left"/>
      <w:pPr>
        <w:tabs>
          <w:tab w:val="num" w:pos="1440"/>
        </w:tabs>
        <w:ind w:left="1440" w:hanging="720"/>
      </w:p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56" w15:restartNumberingAfterBreak="0">
    <w:nsid w:val="25E57280"/>
    <w:multiLevelType w:val="hybridMultilevel"/>
    <w:tmpl w:val="B92A0504"/>
    <w:lvl w:ilvl="0" w:tplc="88521288">
      <w:start w:val="1"/>
      <w:numFmt w:val="bullet"/>
      <w:pStyle w:val="PuceTableau"/>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57" w15:restartNumberingAfterBreak="0">
    <w:nsid w:val="264F5993"/>
    <w:multiLevelType w:val="hybridMultilevel"/>
    <w:tmpl w:val="1706B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69F67DA"/>
    <w:multiLevelType w:val="hybridMultilevel"/>
    <w:tmpl w:val="6DB2AE26"/>
    <w:lvl w:ilvl="0" w:tplc="6F2EBD8A">
      <w:numFmt w:val="bullet"/>
      <w:lvlText w:val="-"/>
      <w:lvlJc w:val="left"/>
      <w:pPr>
        <w:ind w:left="1120" w:hanging="360"/>
      </w:pPr>
      <w:rPr>
        <w:rFonts w:ascii="Times New Roman" w:eastAsia="Times New Roman" w:hAnsi="Times New Roman" w:cs="Times New Roman" w:hint="default"/>
      </w:rPr>
    </w:lvl>
    <w:lvl w:ilvl="1" w:tplc="040C0003" w:tentative="1">
      <w:start w:val="1"/>
      <w:numFmt w:val="bullet"/>
      <w:lvlText w:val="o"/>
      <w:lvlJc w:val="left"/>
      <w:pPr>
        <w:ind w:left="1840" w:hanging="360"/>
      </w:pPr>
      <w:rPr>
        <w:rFonts w:ascii="Courier New" w:hAnsi="Courier New" w:cs="Courier New" w:hint="default"/>
      </w:rPr>
    </w:lvl>
    <w:lvl w:ilvl="2" w:tplc="040C0005" w:tentative="1">
      <w:start w:val="1"/>
      <w:numFmt w:val="bullet"/>
      <w:lvlText w:val=""/>
      <w:lvlJc w:val="left"/>
      <w:pPr>
        <w:ind w:left="2560" w:hanging="360"/>
      </w:pPr>
      <w:rPr>
        <w:rFonts w:ascii="Wingdings" w:hAnsi="Wingdings" w:hint="default"/>
      </w:rPr>
    </w:lvl>
    <w:lvl w:ilvl="3" w:tplc="040C0001" w:tentative="1">
      <w:start w:val="1"/>
      <w:numFmt w:val="bullet"/>
      <w:lvlText w:val=""/>
      <w:lvlJc w:val="left"/>
      <w:pPr>
        <w:ind w:left="3280" w:hanging="360"/>
      </w:pPr>
      <w:rPr>
        <w:rFonts w:ascii="Symbol" w:hAnsi="Symbol" w:hint="default"/>
      </w:rPr>
    </w:lvl>
    <w:lvl w:ilvl="4" w:tplc="040C0003" w:tentative="1">
      <w:start w:val="1"/>
      <w:numFmt w:val="bullet"/>
      <w:lvlText w:val="o"/>
      <w:lvlJc w:val="left"/>
      <w:pPr>
        <w:ind w:left="4000" w:hanging="360"/>
      </w:pPr>
      <w:rPr>
        <w:rFonts w:ascii="Courier New" w:hAnsi="Courier New" w:cs="Courier New" w:hint="default"/>
      </w:rPr>
    </w:lvl>
    <w:lvl w:ilvl="5" w:tplc="040C0005" w:tentative="1">
      <w:start w:val="1"/>
      <w:numFmt w:val="bullet"/>
      <w:lvlText w:val=""/>
      <w:lvlJc w:val="left"/>
      <w:pPr>
        <w:ind w:left="4720" w:hanging="360"/>
      </w:pPr>
      <w:rPr>
        <w:rFonts w:ascii="Wingdings" w:hAnsi="Wingdings" w:hint="default"/>
      </w:rPr>
    </w:lvl>
    <w:lvl w:ilvl="6" w:tplc="040C0001" w:tentative="1">
      <w:start w:val="1"/>
      <w:numFmt w:val="bullet"/>
      <w:lvlText w:val=""/>
      <w:lvlJc w:val="left"/>
      <w:pPr>
        <w:ind w:left="5440" w:hanging="360"/>
      </w:pPr>
      <w:rPr>
        <w:rFonts w:ascii="Symbol" w:hAnsi="Symbol" w:hint="default"/>
      </w:rPr>
    </w:lvl>
    <w:lvl w:ilvl="7" w:tplc="040C0003" w:tentative="1">
      <w:start w:val="1"/>
      <w:numFmt w:val="bullet"/>
      <w:lvlText w:val="o"/>
      <w:lvlJc w:val="left"/>
      <w:pPr>
        <w:ind w:left="6160" w:hanging="360"/>
      </w:pPr>
      <w:rPr>
        <w:rFonts w:ascii="Courier New" w:hAnsi="Courier New" w:cs="Courier New" w:hint="default"/>
      </w:rPr>
    </w:lvl>
    <w:lvl w:ilvl="8" w:tplc="040C0005" w:tentative="1">
      <w:start w:val="1"/>
      <w:numFmt w:val="bullet"/>
      <w:lvlText w:val=""/>
      <w:lvlJc w:val="left"/>
      <w:pPr>
        <w:ind w:left="6880" w:hanging="360"/>
      </w:pPr>
      <w:rPr>
        <w:rFonts w:ascii="Wingdings" w:hAnsi="Wingdings" w:hint="default"/>
      </w:rPr>
    </w:lvl>
  </w:abstractNum>
  <w:abstractNum w:abstractNumId="59" w15:restartNumberingAfterBreak="0">
    <w:nsid w:val="26D503DC"/>
    <w:multiLevelType w:val="hybridMultilevel"/>
    <w:tmpl w:val="7FC05D3A"/>
    <w:lvl w:ilvl="0" w:tplc="CCEAE8F2">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0" w15:restartNumberingAfterBreak="0">
    <w:nsid w:val="272B5B05"/>
    <w:multiLevelType w:val="multilevel"/>
    <w:tmpl w:val="56A678DE"/>
    <w:styleLink w:val="FichtSpiegelstrich"/>
    <w:lvl w:ilvl="0">
      <w:start w:val="1"/>
      <w:numFmt w:val="bullet"/>
      <w:pStyle w:val="Spiegel1"/>
      <w:lvlText w:val=""/>
      <w:lvlJc w:val="left"/>
      <w:pPr>
        <w:tabs>
          <w:tab w:val="num" w:pos="284"/>
        </w:tabs>
        <w:ind w:left="284" w:hanging="284"/>
      </w:pPr>
      <w:rPr>
        <w:rFonts w:ascii="Symbol" w:hAnsi="Symbol" w:hint="default"/>
        <w:color w:val="auto"/>
        <w:sz w:val="24"/>
      </w:rPr>
    </w:lvl>
    <w:lvl w:ilvl="1">
      <w:start w:val="1"/>
      <w:numFmt w:val="bullet"/>
      <w:pStyle w:val="Spiegel2"/>
      <w:lvlText w:val=""/>
      <w:lvlJc w:val="left"/>
      <w:pPr>
        <w:tabs>
          <w:tab w:val="num" w:pos="567"/>
        </w:tabs>
        <w:ind w:left="567" w:hanging="283"/>
      </w:pPr>
      <w:rPr>
        <w:rFonts w:ascii="Symbol" w:hAnsi="Symbol" w:hint="default"/>
        <w:color w:val="auto"/>
        <w:sz w:val="20"/>
      </w:rPr>
    </w:lvl>
    <w:lvl w:ilvl="2">
      <w:start w:val="1"/>
      <w:numFmt w:val="decimal"/>
      <w:pStyle w:val="Spiegel3"/>
      <w:lvlText w:val="%3"/>
      <w:lvlJc w:val="left"/>
      <w:pPr>
        <w:ind w:left="927" w:hanging="360"/>
      </w:pPr>
      <w:rPr>
        <w:rFonts w:hint="default"/>
      </w:rPr>
    </w:lvl>
    <w:lvl w:ilvl="3">
      <w:start w:val="1"/>
      <w:numFmt w:val="bullet"/>
      <w:pStyle w:val="Spiegel4"/>
      <w:lvlText w:val=""/>
      <w:lvlJc w:val="left"/>
      <w:pPr>
        <w:tabs>
          <w:tab w:val="num" w:pos="1134"/>
        </w:tabs>
        <w:ind w:left="1134" w:hanging="283"/>
      </w:pPr>
      <w:rPr>
        <w:rFonts w:ascii="Symbol" w:hAnsi="Symbol" w:hint="default"/>
        <w:color w:val="auto"/>
        <w:sz w:val="10"/>
      </w:rPr>
    </w:lvl>
    <w:lvl w:ilvl="4">
      <w:start w:val="1"/>
      <w:numFmt w:val="bullet"/>
      <w:pStyle w:val="Spiegel5"/>
      <w:lvlText w:val=""/>
      <w:lvlJc w:val="left"/>
      <w:pPr>
        <w:tabs>
          <w:tab w:val="num" w:pos="1418"/>
        </w:tabs>
        <w:ind w:left="1418" w:hanging="284"/>
      </w:pPr>
      <w:rPr>
        <w:rFonts w:ascii="Symbol" w:hAnsi="Symbol" w:hint="default"/>
        <w:color w:val="auto"/>
        <w:sz w:val="12"/>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15:restartNumberingAfterBreak="0">
    <w:nsid w:val="277310EF"/>
    <w:multiLevelType w:val="hybridMultilevel"/>
    <w:tmpl w:val="52420EE4"/>
    <w:lvl w:ilvl="0" w:tplc="6F2EBD8A">
      <w:numFmt w:val="bullet"/>
      <w:lvlText w:val="-"/>
      <w:lvlJc w:val="left"/>
      <w:pPr>
        <w:ind w:left="1080" w:hanging="360"/>
      </w:pPr>
      <w:rPr>
        <w:rFonts w:ascii="Times New Roman" w:eastAsia="Times New Roman"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2" w15:restartNumberingAfterBreak="0">
    <w:nsid w:val="2AF47C86"/>
    <w:multiLevelType w:val="hybridMultilevel"/>
    <w:tmpl w:val="E3446A74"/>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2B2D1418"/>
    <w:multiLevelType w:val="hybridMultilevel"/>
    <w:tmpl w:val="14F42E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B580368"/>
    <w:multiLevelType w:val="hybridMultilevel"/>
    <w:tmpl w:val="AF0252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CCA705E"/>
    <w:multiLevelType w:val="hybridMultilevel"/>
    <w:tmpl w:val="75C46D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2D0A0DE4"/>
    <w:multiLevelType w:val="hybridMultilevel"/>
    <w:tmpl w:val="0762B918"/>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D361BC1"/>
    <w:multiLevelType w:val="hybridMultilevel"/>
    <w:tmpl w:val="148817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2DD9189A"/>
    <w:multiLevelType w:val="multilevel"/>
    <w:tmpl w:val="73A4BC78"/>
    <w:styleLink w:val="PucesTecsult1"/>
    <w:lvl w:ilvl="0">
      <w:start w:val="1"/>
      <w:numFmt w:val="upperRoman"/>
      <w:lvlText w:val="Chapitre %1: "/>
      <w:lvlJc w:val="left"/>
      <w:pPr>
        <w:ind w:left="2052" w:hanging="432"/>
      </w:pPr>
      <w:rPr>
        <w:rFonts w:hint="default"/>
        <w:sz w:val="40"/>
      </w:rPr>
    </w:lvl>
    <w:lvl w:ilvl="1">
      <w:start w:val="1"/>
      <w:numFmt w:val="decimal"/>
      <w:lvlText w:val="%1.%2-"/>
      <w:lvlJc w:val="left"/>
      <w:pPr>
        <w:ind w:left="718"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rPr>
        <w:rFonts w:hint="default"/>
      </w:rPr>
    </w:lvl>
    <w:lvl w:ilvl="3">
      <w:start w:val="1"/>
      <w:numFmt w:val="lowerLetter"/>
      <w:lvlText w:val="%4)"/>
      <w:lvlJc w:val="left"/>
      <w:pPr>
        <w:ind w:left="4267" w:hanging="864"/>
      </w:pPr>
      <w:rPr>
        <w:rFonts w:hint="default"/>
      </w:rPr>
    </w:lvl>
    <w:lvl w:ilvl="4">
      <w:start w:val="1"/>
      <w:numFmt w:val="bullet"/>
      <w:lvlText w:val=""/>
      <w:lvlJc w:val="left"/>
      <w:pPr>
        <w:ind w:left="1008" w:hanging="1008"/>
      </w:pPr>
      <w:rPr>
        <w:rFonts w:ascii="Symbol" w:hAnsi="Symbol"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2E32695F"/>
    <w:multiLevelType w:val="singleLevel"/>
    <w:tmpl w:val="36CA5C4A"/>
    <w:lvl w:ilvl="0">
      <w:start w:val="1"/>
      <w:numFmt w:val="lowerLetter"/>
      <w:lvlText w:val="%1)"/>
      <w:legacy w:legacy="1" w:legacySpace="0" w:legacyIndent="283"/>
      <w:lvlJc w:val="left"/>
      <w:pPr>
        <w:ind w:left="1417" w:hanging="283"/>
      </w:pPr>
    </w:lvl>
  </w:abstractNum>
  <w:abstractNum w:abstractNumId="70" w15:restartNumberingAfterBreak="0">
    <w:nsid w:val="2E3A32DA"/>
    <w:multiLevelType w:val="hybridMultilevel"/>
    <w:tmpl w:val="391C5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FEB7BCE"/>
    <w:multiLevelType w:val="hybridMultilevel"/>
    <w:tmpl w:val="C8A4ED3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2" w15:restartNumberingAfterBreak="0">
    <w:nsid w:val="30091753"/>
    <w:multiLevelType w:val="hybridMultilevel"/>
    <w:tmpl w:val="0440740A"/>
    <w:lvl w:ilvl="0" w:tplc="6F2EBD8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311A6FD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15:restartNumberingAfterBreak="0">
    <w:nsid w:val="317471D3"/>
    <w:multiLevelType w:val="hybridMultilevel"/>
    <w:tmpl w:val="DED0811A"/>
    <w:lvl w:ilvl="0" w:tplc="04070001">
      <w:start w:val="1"/>
      <w:numFmt w:val="bullet"/>
      <w:lvlText w:val=""/>
      <w:lvlJc w:val="left"/>
      <w:pPr>
        <w:ind w:left="720" w:hanging="360"/>
      </w:pPr>
      <w:rPr>
        <w:rFonts w:ascii="Symbol" w:hAnsi="Symbol" w:hint="default"/>
      </w:rPr>
    </w:lvl>
    <w:lvl w:ilvl="1" w:tplc="DAB29EC8">
      <w:numFmt w:val="bullet"/>
      <w:lvlText w:val="•"/>
      <w:lvlJc w:val="left"/>
      <w:pPr>
        <w:ind w:left="1785" w:hanging="705"/>
      </w:pPr>
      <w:rPr>
        <w:rFonts w:ascii="Arial" w:eastAsia="Calibri" w:hAnsi="Arial" w:cs="Arial" w:hint="default"/>
      </w:rPr>
    </w:lvl>
    <w:lvl w:ilvl="2" w:tplc="0407001B">
      <w:start w:val="1"/>
      <w:numFmt w:val="lowerRoman"/>
      <w:lvlText w:val="%3."/>
      <w:lvlJc w:val="right"/>
      <w:pPr>
        <w:ind w:left="2160" w:hanging="180"/>
      </w:pPr>
    </w:lvl>
    <w:lvl w:ilvl="3" w:tplc="A6045B0E">
      <w:start w:val="1"/>
      <w:numFmt w:val="decimal"/>
      <w:lvlText w:val="%4."/>
      <w:lvlJc w:val="left"/>
      <w:pPr>
        <w:ind w:left="3225" w:hanging="705"/>
      </w:pPr>
      <w:rPr>
        <w:rFonts w:hint="default"/>
      </w:rPr>
    </w:lvl>
    <w:lvl w:ilvl="4" w:tplc="C2828B8C">
      <w:start w:val="1"/>
      <w:numFmt w:val="lowerLetter"/>
      <w:lvlText w:val="%5)"/>
      <w:lvlJc w:val="left"/>
      <w:pPr>
        <w:ind w:left="3945" w:hanging="705"/>
      </w:pPr>
      <w:rPr>
        <w:rFonts w:hint="default"/>
      </w:r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31C93130"/>
    <w:multiLevelType w:val="multilevel"/>
    <w:tmpl w:val="C08EB37A"/>
    <w:lvl w:ilvl="0">
      <w:start w:val="1"/>
      <w:numFmt w:val="upperRoman"/>
      <w:pStyle w:val="Titre1"/>
      <w:lvlText w:val="Article %1."/>
      <w:lvlJc w:val="left"/>
      <w:pPr>
        <w:ind w:left="0" w:firstLine="0"/>
      </w:pPr>
      <w:rPr>
        <w:rFonts w:hint="default"/>
      </w:rPr>
    </w:lvl>
    <w:lvl w:ilvl="1">
      <w:start w:val="1"/>
      <w:numFmt w:val="decimalZero"/>
      <w:pStyle w:val="Titre2"/>
      <w:isLgl/>
      <w:lvlText w:val="Section %1.%2"/>
      <w:lvlJc w:val="left"/>
      <w:pPr>
        <w:ind w:left="482"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pStyle w:val="Titre5"/>
      <w:lvlText w:val="%5)"/>
      <w:lvlJc w:val="left"/>
      <w:pPr>
        <w:ind w:left="1008" w:hanging="432"/>
      </w:pPr>
      <w:rPr>
        <w:rFonts w:hint="default"/>
      </w:rPr>
    </w:lvl>
    <w:lvl w:ilvl="5">
      <w:start w:val="1"/>
      <w:numFmt w:val="lowerLetter"/>
      <w:pStyle w:val="Titre6"/>
      <w:lvlText w:val="%6)"/>
      <w:lvlJc w:val="left"/>
      <w:pPr>
        <w:ind w:left="1152" w:hanging="432"/>
      </w:pPr>
      <w:rPr>
        <w:rFonts w:hint="default"/>
      </w:rPr>
    </w:lvl>
    <w:lvl w:ilvl="6">
      <w:start w:val="1"/>
      <w:numFmt w:val="lowerRoman"/>
      <w:pStyle w:val="Titre7"/>
      <w:lvlText w:val="%7)"/>
      <w:lvlJc w:val="right"/>
      <w:pPr>
        <w:ind w:left="1296" w:hanging="288"/>
      </w:pPr>
      <w:rPr>
        <w:rFonts w:hint="default"/>
      </w:rPr>
    </w:lvl>
    <w:lvl w:ilvl="7">
      <w:start w:val="1"/>
      <w:numFmt w:val="lowerLetter"/>
      <w:pStyle w:val="Titre8"/>
      <w:lvlText w:val="%8."/>
      <w:lvlJc w:val="left"/>
      <w:pPr>
        <w:ind w:left="1440" w:hanging="432"/>
      </w:pPr>
      <w:rPr>
        <w:rFonts w:hint="default"/>
      </w:rPr>
    </w:lvl>
    <w:lvl w:ilvl="8">
      <w:start w:val="1"/>
      <w:numFmt w:val="lowerRoman"/>
      <w:pStyle w:val="Titre9"/>
      <w:lvlText w:val="%9."/>
      <w:lvlJc w:val="right"/>
      <w:pPr>
        <w:ind w:left="1584" w:hanging="144"/>
      </w:pPr>
      <w:rPr>
        <w:rFonts w:hint="default"/>
      </w:rPr>
    </w:lvl>
  </w:abstractNum>
  <w:abstractNum w:abstractNumId="76" w15:restartNumberingAfterBreak="0">
    <w:nsid w:val="326C1974"/>
    <w:multiLevelType w:val="hybridMultilevel"/>
    <w:tmpl w:val="41F0F4BE"/>
    <w:lvl w:ilvl="0" w:tplc="04070001">
      <w:start w:val="1"/>
      <w:numFmt w:val="decimal"/>
      <w:pStyle w:val="Header1-Clauses1"/>
      <w:lvlText w:val="%1."/>
      <w:lvlJc w:val="left"/>
      <w:pPr>
        <w:ind w:left="720" w:hanging="360"/>
      </w:p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77" w15:restartNumberingAfterBreak="0">
    <w:nsid w:val="32AB7B1F"/>
    <w:multiLevelType w:val="hybridMultilevel"/>
    <w:tmpl w:val="F438A11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3D10D29"/>
    <w:multiLevelType w:val="hybridMultilevel"/>
    <w:tmpl w:val="4358DCCE"/>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3E932AC"/>
    <w:multiLevelType w:val="hybridMultilevel"/>
    <w:tmpl w:val="52FCE174"/>
    <w:lvl w:ilvl="0" w:tplc="C1C8ABA8">
      <w:start w:val="1"/>
      <w:numFmt w:val="bullet"/>
      <w:pStyle w:val="bulletdash"/>
      <w:lvlText w:val=""/>
      <w:lvlJc w:val="left"/>
      <w:pPr>
        <w:tabs>
          <w:tab w:val="num" w:pos="72"/>
        </w:tabs>
        <w:ind w:left="1728" w:hanging="576"/>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34207F3D"/>
    <w:multiLevelType w:val="hybridMultilevel"/>
    <w:tmpl w:val="1022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36522CA8"/>
    <w:multiLevelType w:val="multilevel"/>
    <w:tmpl w:val="08C83C62"/>
    <w:styleLink w:val="WarmGray"/>
    <w:lvl w:ilvl="0">
      <w:start w:val="1"/>
      <w:numFmt w:val="decimal"/>
      <w:lvlText w:val="%1"/>
      <w:lvlJc w:val="left"/>
      <w:pPr>
        <w:tabs>
          <w:tab w:val="num" w:pos="1008"/>
        </w:tabs>
        <w:ind w:left="1008" w:hanging="1008"/>
      </w:pPr>
      <w:rPr>
        <w:rFonts w:ascii="Arial" w:hAnsi="Arial" w:cs="Times New Roman" w:hint="default"/>
        <w:b w:val="0"/>
        <w:i w:val="0"/>
        <w:color w:val="4BACC6"/>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82" w15:restartNumberingAfterBreak="0">
    <w:nsid w:val="367A31E4"/>
    <w:multiLevelType w:val="multilevel"/>
    <w:tmpl w:val="A266D1F8"/>
    <w:lvl w:ilvl="0">
      <w:start w:val="1"/>
      <w:numFmt w:val="upperLetter"/>
      <w:pStyle w:val="listealphaA"/>
      <w:lvlText w:val="%1)"/>
      <w:lvlJc w:val="left"/>
      <w:pPr>
        <w:tabs>
          <w:tab w:val="num" w:pos="1442"/>
        </w:tabs>
        <w:ind w:left="1442" w:hanging="448"/>
      </w:pPr>
      <w:rPr>
        <w:rFonts w:ascii="Univers 55" w:hAnsi="Univers 55" w:hint="default"/>
        <w:b/>
        <w:i w:val="0"/>
        <w:caps/>
        <w:sz w:val="22"/>
      </w:rPr>
    </w:lvl>
    <w:lvl w:ilvl="1">
      <w:start w:val="1"/>
      <w:numFmt w:val="decimal"/>
      <w:lvlText w:val="%1.%2"/>
      <w:lvlJc w:val="left"/>
      <w:pPr>
        <w:tabs>
          <w:tab w:val="num" w:pos="2002"/>
        </w:tabs>
        <w:ind w:left="2002" w:hanging="1008"/>
      </w:pPr>
      <w:rPr>
        <w:rFonts w:ascii="Univers 55" w:hAnsi="Univers 55" w:hint="default"/>
        <w:b/>
        <w:i w:val="0"/>
        <w:sz w:val="22"/>
      </w:rPr>
    </w:lvl>
    <w:lvl w:ilvl="2">
      <w:start w:val="1"/>
      <w:numFmt w:val="decimal"/>
      <w:lvlText w:val="%1.%2.%3"/>
      <w:lvlJc w:val="left"/>
      <w:pPr>
        <w:tabs>
          <w:tab w:val="num" w:pos="2002"/>
        </w:tabs>
        <w:ind w:left="2002" w:hanging="1008"/>
      </w:pPr>
      <w:rPr>
        <w:rFonts w:ascii="Univers 55" w:hAnsi="Univers 55" w:hint="default"/>
        <w:b/>
        <w:i w:val="0"/>
        <w:sz w:val="22"/>
      </w:rPr>
    </w:lvl>
    <w:lvl w:ilvl="3">
      <w:start w:val="1"/>
      <w:numFmt w:val="decimal"/>
      <w:lvlText w:val="%1.%2.%3.%4"/>
      <w:lvlJc w:val="left"/>
      <w:pPr>
        <w:tabs>
          <w:tab w:val="num" w:pos="2002"/>
        </w:tabs>
        <w:ind w:left="2002" w:hanging="1008"/>
      </w:pPr>
      <w:rPr>
        <w:rFonts w:ascii="Univers 55" w:hAnsi="Univers 55" w:hint="default"/>
        <w:b/>
        <w:i/>
        <w:sz w:val="22"/>
      </w:rPr>
    </w:lvl>
    <w:lvl w:ilvl="4">
      <w:start w:val="1"/>
      <w:numFmt w:val="decimal"/>
      <w:lvlText w:val="%1.%2.%3.%4.%5"/>
      <w:lvlJc w:val="left"/>
      <w:pPr>
        <w:tabs>
          <w:tab w:val="num" w:pos="4074"/>
        </w:tabs>
        <w:ind w:left="4074" w:hanging="1008"/>
      </w:pPr>
      <w:rPr>
        <w:rFonts w:ascii="Arial Gras" w:hAnsi="Arial Gras" w:cs="Times New Roman" w:hint="default"/>
        <w:b/>
        <w:i w:val="0"/>
        <w:sz w:val="22"/>
      </w:rPr>
    </w:lvl>
    <w:lvl w:ilvl="5">
      <w:start w:val="1"/>
      <w:numFmt w:val="decimal"/>
      <w:lvlText w:val="%1.%2.%3.%4.%5.%6"/>
      <w:lvlJc w:val="left"/>
      <w:pPr>
        <w:tabs>
          <w:tab w:val="num" w:pos="4146"/>
        </w:tabs>
        <w:ind w:left="4074" w:hanging="1008"/>
      </w:pPr>
    </w:lvl>
    <w:lvl w:ilvl="6">
      <w:start w:val="1"/>
      <w:numFmt w:val="decimal"/>
      <w:lvlText w:val="%1.%2.%3.%4.%5.%6.%7"/>
      <w:lvlJc w:val="left"/>
      <w:pPr>
        <w:tabs>
          <w:tab w:val="num" w:pos="4506"/>
        </w:tabs>
        <w:ind w:left="4074" w:hanging="1008"/>
      </w:pPr>
    </w:lvl>
    <w:lvl w:ilvl="7">
      <w:start w:val="1"/>
      <w:numFmt w:val="decimal"/>
      <w:lvlText w:val="%1.%2.%3.%4.%5.%6.%7.%8"/>
      <w:lvlJc w:val="left"/>
      <w:pPr>
        <w:tabs>
          <w:tab w:val="num" w:pos="4506"/>
        </w:tabs>
        <w:ind w:left="4074" w:hanging="1008"/>
      </w:pPr>
    </w:lvl>
    <w:lvl w:ilvl="8">
      <w:start w:val="1"/>
      <w:numFmt w:val="decimal"/>
      <w:lvlText w:val="%1.%2.%3.%4.%5.%6.%7.%8.%9"/>
      <w:lvlJc w:val="left"/>
      <w:pPr>
        <w:tabs>
          <w:tab w:val="num" w:pos="4650"/>
        </w:tabs>
        <w:ind w:left="4650" w:hanging="1584"/>
      </w:pPr>
    </w:lvl>
  </w:abstractNum>
  <w:abstractNum w:abstractNumId="83" w15:restartNumberingAfterBreak="0">
    <w:nsid w:val="3695248A"/>
    <w:multiLevelType w:val="hybridMultilevel"/>
    <w:tmpl w:val="EDEE6CB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380309EC"/>
    <w:multiLevelType w:val="hybridMultilevel"/>
    <w:tmpl w:val="13EA41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9232932"/>
    <w:multiLevelType w:val="hybridMultilevel"/>
    <w:tmpl w:val="33E8D0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9495F1B"/>
    <w:multiLevelType w:val="hybridMultilevel"/>
    <w:tmpl w:val="D83E6D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3B847CD1"/>
    <w:multiLevelType w:val="hybridMultilevel"/>
    <w:tmpl w:val="7778D262"/>
    <w:lvl w:ilvl="0" w:tplc="040C0019">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915A27"/>
    <w:multiLevelType w:val="multilevel"/>
    <w:tmpl w:val="371A533A"/>
    <w:styleLink w:val="Vert"/>
    <w:lvl w:ilvl="0">
      <w:start w:val="1"/>
      <w:numFmt w:val="decimal"/>
      <w:lvlText w:val="%1"/>
      <w:lvlJc w:val="left"/>
      <w:pPr>
        <w:tabs>
          <w:tab w:val="num" w:pos="1008"/>
        </w:tabs>
        <w:ind w:left="1008" w:hanging="1008"/>
      </w:pPr>
      <w:rPr>
        <w:rFonts w:ascii="Arial" w:hAnsi="Arial" w:cs="Times New Roman" w:hint="default"/>
        <w:b w:val="0"/>
        <w:i w:val="0"/>
        <w:color w:val="auto"/>
        <w:sz w:val="32"/>
      </w:rPr>
    </w:lvl>
    <w:lvl w:ilvl="1">
      <w:start w:val="1"/>
      <w:numFmt w:val="decimal"/>
      <w:lvlText w:val="%1.%2"/>
      <w:lvlJc w:val="left"/>
      <w:pPr>
        <w:tabs>
          <w:tab w:val="num" w:pos="1008"/>
        </w:tabs>
        <w:ind w:left="1008" w:hanging="1008"/>
      </w:pPr>
      <w:rPr>
        <w:rFonts w:hAnsi="Arial Gras" w:cs="Times New Roman"/>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hAnsi="Arial Gras"/>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89" w15:restartNumberingAfterBreak="0">
    <w:nsid w:val="3C4262FB"/>
    <w:multiLevelType w:val="hybridMultilevel"/>
    <w:tmpl w:val="7E84E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CB07EB6"/>
    <w:multiLevelType w:val="hybridMultilevel"/>
    <w:tmpl w:val="DA7A27A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1" w15:restartNumberingAfterBreak="0">
    <w:nsid w:val="3FEB5065"/>
    <w:multiLevelType w:val="hybridMultilevel"/>
    <w:tmpl w:val="13A02416"/>
    <w:lvl w:ilvl="0" w:tplc="B9F0B43C">
      <w:start w:val="1"/>
      <w:numFmt w:val="lowerLetter"/>
      <w:lvlText w:val="%1."/>
      <w:lvlJc w:val="left"/>
      <w:pPr>
        <w:ind w:left="720" w:hanging="360"/>
      </w:pPr>
      <w:rPr>
        <w:rFonts w:hint="default"/>
        <w:b/>
        <w:color w:val="auto"/>
        <w:u w:val="no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40506DB3"/>
    <w:multiLevelType w:val="multilevel"/>
    <w:tmpl w:val="BB3EC398"/>
    <w:lvl w:ilvl="0">
      <w:start w:val="1"/>
      <w:numFmt w:val="decimal"/>
      <w:pStyle w:val="GCCHeading2"/>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CCHeading3"/>
      <w:lvlText w:val="%1.%2."/>
      <w:lvlJc w:val="left"/>
      <w:pPr>
        <w:ind w:left="792" w:hanging="432"/>
      </w:pPr>
      <w:rPr>
        <w:rFonts w:ascii="Arial" w:hAnsi="Arial" w:cs="Aria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4083304D"/>
    <w:multiLevelType w:val="hybridMultilevel"/>
    <w:tmpl w:val="89C02458"/>
    <w:styleLink w:val="Fichtberschrift1"/>
    <w:lvl w:ilvl="0" w:tplc="FFFFFFFF">
      <w:start w:val="1"/>
      <w:numFmt w:val="bullet"/>
      <w:lvlText w:val=""/>
      <w:lvlJc w:val="left"/>
      <w:pPr>
        <w:tabs>
          <w:tab w:val="num" w:pos="1068"/>
        </w:tabs>
        <w:ind w:left="1068" w:hanging="360"/>
      </w:pPr>
      <w:rPr>
        <w:rFonts w:ascii="Symbol" w:hAnsi="Symbol" w:hint="default"/>
      </w:rPr>
    </w:lvl>
    <w:lvl w:ilvl="1" w:tplc="FFFFFFFF">
      <w:start w:val="1"/>
      <w:numFmt w:val="bullet"/>
      <w:lvlText w:val="-"/>
      <w:lvlJc w:val="left"/>
      <w:pPr>
        <w:tabs>
          <w:tab w:val="num" w:pos="1428"/>
        </w:tabs>
        <w:ind w:left="1428" w:hanging="360"/>
      </w:pPr>
      <w:rPr>
        <w:rFonts w:ascii="Arial" w:eastAsia="Times New Roman" w:hAnsi="Arial" w:cs="Arial" w:hint="default"/>
      </w:rPr>
    </w:lvl>
    <w:lvl w:ilvl="2" w:tplc="FFFFFFFF">
      <w:start w:val="1"/>
      <w:numFmt w:val="bullet"/>
      <w:lvlText w:val=""/>
      <w:lvlJc w:val="left"/>
      <w:pPr>
        <w:tabs>
          <w:tab w:val="num" w:pos="2148"/>
        </w:tabs>
        <w:ind w:left="2148" w:hanging="360"/>
      </w:pPr>
      <w:rPr>
        <w:rFonts w:ascii="Wingdings" w:hAnsi="Wingdings" w:hint="default"/>
      </w:rPr>
    </w:lvl>
    <w:lvl w:ilvl="3" w:tplc="FFFFFFFF">
      <w:start w:val="1"/>
      <w:numFmt w:val="bullet"/>
      <w:lvlText w:val=""/>
      <w:lvlJc w:val="left"/>
      <w:pPr>
        <w:tabs>
          <w:tab w:val="num" w:pos="2868"/>
        </w:tabs>
        <w:ind w:left="2868" w:hanging="360"/>
      </w:pPr>
      <w:rPr>
        <w:rFonts w:ascii="Wingdings" w:hAnsi="Wingdings" w:hint="default"/>
      </w:rPr>
    </w:lvl>
    <w:lvl w:ilvl="4" w:tplc="FFFFFFFF" w:tentative="1">
      <w:start w:val="1"/>
      <w:numFmt w:val="bullet"/>
      <w:lvlText w:val="o"/>
      <w:lvlJc w:val="left"/>
      <w:pPr>
        <w:tabs>
          <w:tab w:val="num" w:pos="3588"/>
        </w:tabs>
        <w:ind w:left="3588" w:hanging="360"/>
      </w:pPr>
      <w:rPr>
        <w:rFonts w:ascii="Courier New" w:hAnsi="Courier New" w:hint="default"/>
      </w:rPr>
    </w:lvl>
    <w:lvl w:ilvl="5" w:tplc="FFFFFFFF" w:tentative="1">
      <w:start w:val="1"/>
      <w:numFmt w:val="bullet"/>
      <w:lvlText w:val=""/>
      <w:lvlJc w:val="left"/>
      <w:pPr>
        <w:tabs>
          <w:tab w:val="num" w:pos="4308"/>
        </w:tabs>
        <w:ind w:left="4308" w:hanging="360"/>
      </w:pPr>
      <w:rPr>
        <w:rFonts w:ascii="Wingdings" w:hAnsi="Wingdings" w:hint="default"/>
      </w:rPr>
    </w:lvl>
    <w:lvl w:ilvl="6" w:tplc="FFFFFFFF" w:tentative="1">
      <w:start w:val="1"/>
      <w:numFmt w:val="bullet"/>
      <w:lvlText w:val=""/>
      <w:lvlJc w:val="left"/>
      <w:pPr>
        <w:tabs>
          <w:tab w:val="num" w:pos="5028"/>
        </w:tabs>
        <w:ind w:left="5028" w:hanging="360"/>
      </w:pPr>
      <w:rPr>
        <w:rFonts w:ascii="Symbol" w:hAnsi="Symbol" w:hint="default"/>
      </w:rPr>
    </w:lvl>
    <w:lvl w:ilvl="7" w:tplc="FFFFFFFF" w:tentative="1">
      <w:start w:val="1"/>
      <w:numFmt w:val="bullet"/>
      <w:lvlText w:val="o"/>
      <w:lvlJc w:val="left"/>
      <w:pPr>
        <w:tabs>
          <w:tab w:val="num" w:pos="5748"/>
        </w:tabs>
        <w:ind w:left="5748" w:hanging="360"/>
      </w:pPr>
      <w:rPr>
        <w:rFonts w:ascii="Courier New" w:hAnsi="Courier New" w:hint="default"/>
      </w:rPr>
    </w:lvl>
    <w:lvl w:ilvl="8" w:tplc="FFFFFFFF" w:tentative="1">
      <w:start w:val="1"/>
      <w:numFmt w:val="bullet"/>
      <w:lvlText w:val=""/>
      <w:lvlJc w:val="left"/>
      <w:pPr>
        <w:tabs>
          <w:tab w:val="num" w:pos="6468"/>
        </w:tabs>
        <w:ind w:left="6468" w:hanging="360"/>
      </w:pPr>
      <w:rPr>
        <w:rFonts w:ascii="Wingdings" w:hAnsi="Wingdings" w:hint="default"/>
      </w:rPr>
    </w:lvl>
  </w:abstractNum>
  <w:abstractNum w:abstractNumId="94" w15:restartNumberingAfterBreak="0">
    <w:nsid w:val="426C7320"/>
    <w:multiLevelType w:val="hybridMultilevel"/>
    <w:tmpl w:val="FFFFFFFF"/>
    <w:lvl w:ilvl="0" w:tplc="C8420F08">
      <w:start w:val="1"/>
      <w:numFmt w:val="bullet"/>
      <w:lvlText w:val=""/>
      <w:lvlJc w:val="left"/>
      <w:pPr>
        <w:ind w:left="720" w:hanging="360"/>
      </w:pPr>
      <w:rPr>
        <w:rFonts w:ascii="Symbol" w:hAnsi="Symbol" w:hint="default"/>
      </w:rPr>
    </w:lvl>
    <w:lvl w:ilvl="1" w:tplc="F94EED2E">
      <w:start w:val="1"/>
      <w:numFmt w:val="bullet"/>
      <w:lvlText w:val="o"/>
      <w:lvlJc w:val="left"/>
      <w:pPr>
        <w:ind w:left="1440" w:hanging="360"/>
      </w:pPr>
      <w:rPr>
        <w:rFonts w:ascii="Courier New" w:hAnsi="Courier New" w:hint="default"/>
      </w:rPr>
    </w:lvl>
    <w:lvl w:ilvl="2" w:tplc="A51A75CC">
      <w:start w:val="1"/>
      <w:numFmt w:val="bullet"/>
      <w:lvlText w:val=""/>
      <w:lvlJc w:val="left"/>
      <w:pPr>
        <w:ind w:left="2160" w:hanging="360"/>
      </w:pPr>
      <w:rPr>
        <w:rFonts w:ascii="Wingdings" w:hAnsi="Wingdings" w:hint="default"/>
      </w:rPr>
    </w:lvl>
    <w:lvl w:ilvl="3" w:tplc="897274EE">
      <w:start w:val="1"/>
      <w:numFmt w:val="bullet"/>
      <w:lvlText w:val=""/>
      <w:lvlJc w:val="left"/>
      <w:pPr>
        <w:ind w:left="2880" w:hanging="360"/>
      </w:pPr>
      <w:rPr>
        <w:rFonts w:ascii="Symbol" w:hAnsi="Symbol" w:hint="default"/>
      </w:rPr>
    </w:lvl>
    <w:lvl w:ilvl="4" w:tplc="323EED2A">
      <w:start w:val="1"/>
      <w:numFmt w:val="bullet"/>
      <w:lvlText w:val="o"/>
      <w:lvlJc w:val="left"/>
      <w:pPr>
        <w:ind w:left="3600" w:hanging="360"/>
      </w:pPr>
      <w:rPr>
        <w:rFonts w:ascii="Courier New" w:hAnsi="Courier New" w:hint="default"/>
      </w:rPr>
    </w:lvl>
    <w:lvl w:ilvl="5" w:tplc="01A6859A">
      <w:start w:val="1"/>
      <w:numFmt w:val="bullet"/>
      <w:lvlText w:val=""/>
      <w:lvlJc w:val="left"/>
      <w:pPr>
        <w:ind w:left="4320" w:hanging="360"/>
      </w:pPr>
      <w:rPr>
        <w:rFonts w:ascii="Wingdings" w:hAnsi="Wingdings" w:hint="default"/>
      </w:rPr>
    </w:lvl>
    <w:lvl w:ilvl="6" w:tplc="D0503BB8">
      <w:start w:val="1"/>
      <w:numFmt w:val="bullet"/>
      <w:lvlText w:val=""/>
      <w:lvlJc w:val="left"/>
      <w:pPr>
        <w:ind w:left="5040" w:hanging="360"/>
      </w:pPr>
      <w:rPr>
        <w:rFonts w:ascii="Symbol" w:hAnsi="Symbol" w:hint="default"/>
      </w:rPr>
    </w:lvl>
    <w:lvl w:ilvl="7" w:tplc="704CA0E4">
      <w:start w:val="1"/>
      <w:numFmt w:val="bullet"/>
      <w:lvlText w:val="o"/>
      <w:lvlJc w:val="left"/>
      <w:pPr>
        <w:ind w:left="5760" w:hanging="360"/>
      </w:pPr>
      <w:rPr>
        <w:rFonts w:ascii="Courier New" w:hAnsi="Courier New" w:hint="default"/>
      </w:rPr>
    </w:lvl>
    <w:lvl w:ilvl="8" w:tplc="BE1A7FE6">
      <w:start w:val="1"/>
      <w:numFmt w:val="bullet"/>
      <w:lvlText w:val=""/>
      <w:lvlJc w:val="left"/>
      <w:pPr>
        <w:ind w:left="6480" w:hanging="360"/>
      </w:pPr>
      <w:rPr>
        <w:rFonts w:ascii="Wingdings" w:hAnsi="Wingdings" w:hint="default"/>
      </w:rPr>
    </w:lvl>
  </w:abstractNum>
  <w:abstractNum w:abstractNumId="95" w15:restartNumberingAfterBreak="0">
    <w:nsid w:val="43456538"/>
    <w:multiLevelType w:val="hybridMultilevel"/>
    <w:tmpl w:val="CE9023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34617F7"/>
    <w:multiLevelType w:val="hybridMultilevel"/>
    <w:tmpl w:val="486A79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4482039B"/>
    <w:multiLevelType w:val="hybridMultilevel"/>
    <w:tmpl w:val="DAE8A79C"/>
    <w:lvl w:ilvl="0" w:tplc="6F2EBD8A">
      <w:numFmt w:val="bullet"/>
      <w:lvlText w:val="-"/>
      <w:lvlJc w:val="left"/>
      <w:pPr>
        <w:ind w:left="1125" w:hanging="360"/>
      </w:pPr>
      <w:rPr>
        <w:rFonts w:ascii="Times New Roman" w:eastAsia="Times New Roman" w:hAnsi="Times New Roman" w:cs="Times New Roman" w:hint="default"/>
      </w:rPr>
    </w:lvl>
    <w:lvl w:ilvl="1" w:tplc="040C0003" w:tentative="1">
      <w:start w:val="1"/>
      <w:numFmt w:val="bullet"/>
      <w:lvlText w:val="o"/>
      <w:lvlJc w:val="left"/>
      <w:pPr>
        <w:ind w:left="1845" w:hanging="360"/>
      </w:pPr>
      <w:rPr>
        <w:rFonts w:ascii="Courier New" w:hAnsi="Courier New" w:cs="Courier New" w:hint="default"/>
      </w:rPr>
    </w:lvl>
    <w:lvl w:ilvl="2" w:tplc="040C0005" w:tentative="1">
      <w:start w:val="1"/>
      <w:numFmt w:val="bullet"/>
      <w:lvlText w:val=""/>
      <w:lvlJc w:val="left"/>
      <w:pPr>
        <w:ind w:left="2565" w:hanging="360"/>
      </w:pPr>
      <w:rPr>
        <w:rFonts w:ascii="Wingdings" w:hAnsi="Wingdings" w:hint="default"/>
      </w:rPr>
    </w:lvl>
    <w:lvl w:ilvl="3" w:tplc="040C0001" w:tentative="1">
      <w:start w:val="1"/>
      <w:numFmt w:val="bullet"/>
      <w:lvlText w:val=""/>
      <w:lvlJc w:val="left"/>
      <w:pPr>
        <w:ind w:left="3285" w:hanging="360"/>
      </w:pPr>
      <w:rPr>
        <w:rFonts w:ascii="Symbol" w:hAnsi="Symbol" w:hint="default"/>
      </w:rPr>
    </w:lvl>
    <w:lvl w:ilvl="4" w:tplc="040C0003" w:tentative="1">
      <w:start w:val="1"/>
      <w:numFmt w:val="bullet"/>
      <w:lvlText w:val="o"/>
      <w:lvlJc w:val="left"/>
      <w:pPr>
        <w:ind w:left="4005" w:hanging="360"/>
      </w:pPr>
      <w:rPr>
        <w:rFonts w:ascii="Courier New" w:hAnsi="Courier New" w:cs="Courier New" w:hint="default"/>
      </w:rPr>
    </w:lvl>
    <w:lvl w:ilvl="5" w:tplc="040C0005" w:tentative="1">
      <w:start w:val="1"/>
      <w:numFmt w:val="bullet"/>
      <w:lvlText w:val=""/>
      <w:lvlJc w:val="left"/>
      <w:pPr>
        <w:ind w:left="4725" w:hanging="360"/>
      </w:pPr>
      <w:rPr>
        <w:rFonts w:ascii="Wingdings" w:hAnsi="Wingdings" w:hint="default"/>
      </w:rPr>
    </w:lvl>
    <w:lvl w:ilvl="6" w:tplc="040C0001" w:tentative="1">
      <w:start w:val="1"/>
      <w:numFmt w:val="bullet"/>
      <w:lvlText w:val=""/>
      <w:lvlJc w:val="left"/>
      <w:pPr>
        <w:ind w:left="5445" w:hanging="360"/>
      </w:pPr>
      <w:rPr>
        <w:rFonts w:ascii="Symbol" w:hAnsi="Symbol" w:hint="default"/>
      </w:rPr>
    </w:lvl>
    <w:lvl w:ilvl="7" w:tplc="040C0003" w:tentative="1">
      <w:start w:val="1"/>
      <w:numFmt w:val="bullet"/>
      <w:lvlText w:val="o"/>
      <w:lvlJc w:val="left"/>
      <w:pPr>
        <w:ind w:left="6165" w:hanging="360"/>
      </w:pPr>
      <w:rPr>
        <w:rFonts w:ascii="Courier New" w:hAnsi="Courier New" w:cs="Courier New" w:hint="default"/>
      </w:rPr>
    </w:lvl>
    <w:lvl w:ilvl="8" w:tplc="040C0005" w:tentative="1">
      <w:start w:val="1"/>
      <w:numFmt w:val="bullet"/>
      <w:lvlText w:val=""/>
      <w:lvlJc w:val="left"/>
      <w:pPr>
        <w:ind w:left="6885" w:hanging="360"/>
      </w:pPr>
      <w:rPr>
        <w:rFonts w:ascii="Wingdings" w:hAnsi="Wingdings" w:hint="default"/>
      </w:rPr>
    </w:lvl>
  </w:abstractNum>
  <w:abstractNum w:abstractNumId="98" w15:restartNumberingAfterBreak="0">
    <w:nsid w:val="45191313"/>
    <w:multiLevelType w:val="hybridMultilevel"/>
    <w:tmpl w:val="045444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452908F4"/>
    <w:multiLevelType w:val="multilevel"/>
    <w:tmpl w:val="9AC2A772"/>
    <w:lvl w:ilvl="0">
      <w:start w:val="6"/>
      <w:numFmt w:val="decimal"/>
      <w:lvlText w:val="%1."/>
      <w:lvlJc w:val="left"/>
      <w:pPr>
        <w:ind w:left="720" w:hanging="360"/>
      </w:pPr>
      <w:rPr>
        <w:rFonts w:hint="default"/>
      </w:rPr>
    </w:lvl>
    <w:lvl w:ilvl="1">
      <w:start w:val="1"/>
      <w:numFmt w:val="decimal"/>
      <w:lvlText w:val="%1.%2."/>
      <w:lvlJc w:val="left"/>
      <w:pPr>
        <w:ind w:left="1152" w:hanging="432"/>
      </w:pPr>
      <w:rPr>
        <w:rFonts w:hint="default"/>
        <w:sz w:val="28"/>
        <w:szCs w:val="28"/>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00" w15:restartNumberingAfterBreak="0">
    <w:nsid w:val="4632414E"/>
    <w:multiLevelType w:val="multilevel"/>
    <w:tmpl w:val="DDFCC21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01" w15:restartNumberingAfterBreak="0">
    <w:nsid w:val="464C1DAB"/>
    <w:multiLevelType w:val="hybridMultilevel"/>
    <w:tmpl w:val="F13E9A96"/>
    <w:lvl w:ilvl="0" w:tplc="398885D4">
      <w:start w:val="1"/>
      <w:numFmt w:val="bullet"/>
      <w:pStyle w:val="BulletList1"/>
      <w:lvlText w:val="•"/>
      <w:lvlJc w:val="left"/>
      <w:pPr>
        <w:tabs>
          <w:tab w:val="num" w:pos="1277"/>
        </w:tabs>
        <w:ind w:left="1844" w:hanging="567"/>
      </w:pPr>
      <w:rPr>
        <w:rFonts w:ascii="Calibri" w:hAnsi="Calibri" w:cs="Calibri"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8D26699"/>
    <w:multiLevelType w:val="hybridMultilevel"/>
    <w:tmpl w:val="5B38E500"/>
    <w:lvl w:ilvl="0" w:tplc="04070001">
      <w:start w:val="1"/>
      <w:numFmt w:val="bullet"/>
      <w:lvlText w:val=""/>
      <w:lvlJc w:val="left"/>
      <w:pPr>
        <w:tabs>
          <w:tab w:val="num" w:pos="720"/>
        </w:tabs>
        <w:ind w:left="720" w:hanging="360"/>
      </w:pPr>
      <w:rPr>
        <w:rFonts w:ascii="Symbol" w:hAnsi="Symbol" w:hint="default"/>
      </w:rPr>
    </w:lvl>
    <w:lvl w:ilvl="1" w:tplc="7174E0F2">
      <w:start w:val="1"/>
      <w:numFmt w:val="bullet"/>
      <w:lvlText w:val="-"/>
      <w:lvlJc w:val="left"/>
      <w:pPr>
        <w:tabs>
          <w:tab w:val="num" w:pos="1080"/>
        </w:tabs>
        <w:ind w:left="1080" w:hanging="360"/>
      </w:pPr>
      <w:rPr>
        <w:rFonts w:ascii="Arial" w:eastAsia="Times New Roman" w:hAnsi="Arial" w:cs="Arial" w:hint="default"/>
      </w:rPr>
    </w:lvl>
    <w:lvl w:ilvl="2" w:tplc="9BA0D1EA">
      <w:start w:val="1"/>
      <w:numFmt w:val="bullet"/>
      <w:lvlText w:val=""/>
      <w:lvlJc w:val="left"/>
      <w:pPr>
        <w:tabs>
          <w:tab w:val="num" w:pos="1800"/>
        </w:tabs>
        <w:ind w:left="1800" w:hanging="360"/>
      </w:pPr>
      <w:rPr>
        <w:rFonts w:ascii="Wingdings" w:hAnsi="Wingdings" w:hint="default"/>
      </w:rPr>
    </w:lvl>
    <w:lvl w:ilvl="3" w:tplc="0407000B">
      <w:start w:val="1"/>
      <w:numFmt w:val="bullet"/>
      <w:lvlText w:val=""/>
      <w:lvlJc w:val="left"/>
      <w:pPr>
        <w:tabs>
          <w:tab w:val="num" w:pos="2520"/>
        </w:tabs>
        <w:ind w:left="2520" w:hanging="360"/>
      </w:pPr>
      <w:rPr>
        <w:rFonts w:ascii="Wingdings" w:hAnsi="Wingdings"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03" w15:restartNumberingAfterBreak="0">
    <w:nsid w:val="48D43D7A"/>
    <w:multiLevelType w:val="multilevel"/>
    <w:tmpl w:val="B9CA08B2"/>
    <w:lvl w:ilvl="0">
      <w:start w:val="1"/>
      <w:numFmt w:val="decimal"/>
      <w:pStyle w:val="Subj1"/>
      <w:lvlText w:val="%1."/>
      <w:lvlJc w:val="left"/>
      <w:pPr>
        <w:tabs>
          <w:tab w:val="num" w:pos="1548"/>
        </w:tabs>
        <w:ind w:left="1548" w:hanging="567"/>
      </w:pPr>
    </w:lvl>
    <w:lvl w:ilvl="1">
      <w:start w:val="1"/>
      <w:numFmt w:val="decimal"/>
      <w:pStyle w:val="Subj2"/>
      <w:lvlText w:val="%1.%2."/>
      <w:lvlJc w:val="left"/>
      <w:pPr>
        <w:tabs>
          <w:tab w:val="num" w:pos="1908"/>
        </w:tabs>
        <w:ind w:left="1908" w:hanging="567"/>
      </w:pPr>
    </w:lvl>
    <w:lvl w:ilvl="2">
      <w:start w:val="1"/>
      <w:numFmt w:val="decimal"/>
      <w:pStyle w:val="Subj3"/>
      <w:lvlText w:val="%1.%2.%3."/>
      <w:lvlJc w:val="left"/>
      <w:pPr>
        <w:tabs>
          <w:tab w:val="num" w:pos="2421"/>
        </w:tabs>
        <w:ind w:left="2268" w:hanging="567"/>
      </w:pPr>
      <w:rPr>
        <w:b/>
      </w:rPr>
    </w:lvl>
    <w:lvl w:ilvl="3">
      <w:start w:val="1"/>
      <w:numFmt w:val="decimal"/>
      <w:pStyle w:val="Subj4"/>
      <w:lvlText w:val="%1.%2.%3.%4."/>
      <w:lvlJc w:val="left"/>
      <w:pPr>
        <w:tabs>
          <w:tab w:val="num" w:pos="2495"/>
        </w:tabs>
        <w:ind w:left="2495" w:hanging="794"/>
      </w:pPr>
    </w:lvl>
    <w:lvl w:ilvl="4">
      <w:start w:val="1"/>
      <w:numFmt w:val="decimal"/>
      <w:lvlText w:val="%1.%2.%3.%4.%5."/>
      <w:lvlJc w:val="left"/>
      <w:pPr>
        <w:tabs>
          <w:tab w:val="num" w:pos="4581"/>
        </w:tabs>
        <w:ind w:left="3213" w:hanging="792"/>
      </w:pPr>
    </w:lvl>
    <w:lvl w:ilvl="5">
      <w:start w:val="1"/>
      <w:numFmt w:val="decimal"/>
      <w:lvlText w:val="%1.%2.%3.%4.%5.%6."/>
      <w:lvlJc w:val="left"/>
      <w:pPr>
        <w:tabs>
          <w:tab w:val="num" w:pos="5301"/>
        </w:tabs>
        <w:ind w:left="3717" w:hanging="936"/>
      </w:pPr>
    </w:lvl>
    <w:lvl w:ilvl="6">
      <w:start w:val="1"/>
      <w:numFmt w:val="decimal"/>
      <w:lvlText w:val="%1.%2.%3.%4.%5.%6.%7."/>
      <w:lvlJc w:val="left"/>
      <w:pPr>
        <w:tabs>
          <w:tab w:val="num" w:pos="6021"/>
        </w:tabs>
        <w:ind w:left="4221" w:hanging="1080"/>
      </w:pPr>
    </w:lvl>
    <w:lvl w:ilvl="7">
      <w:start w:val="1"/>
      <w:numFmt w:val="decimal"/>
      <w:lvlText w:val="%1.%2.%3.%4.%5.%6.%7.%8."/>
      <w:lvlJc w:val="left"/>
      <w:pPr>
        <w:tabs>
          <w:tab w:val="num" w:pos="6741"/>
        </w:tabs>
        <w:ind w:left="4725" w:hanging="1224"/>
      </w:pPr>
    </w:lvl>
    <w:lvl w:ilvl="8">
      <w:start w:val="1"/>
      <w:numFmt w:val="decimal"/>
      <w:lvlText w:val="%1.%2.%3.%4.%5.%6.%7.%8.%9."/>
      <w:lvlJc w:val="left"/>
      <w:pPr>
        <w:tabs>
          <w:tab w:val="num" w:pos="7461"/>
        </w:tabs>
        <w:ind w:left="5301" w:hanging="1440"/>
      </w:pPr>
    </w:lvl>
  </w:abstractNum>
  <w:abstractNum w:abstractNumId="104" w15:restartNumberingAfterBreak="0">
    <w:nsid w:val="499E77EE"/>
    <w:multiLevelType w:val="hybridMultilevel"/>
    <w:tmpl w:val="7A823790"/>
    <w:lvl w:ilvl="0" w:tplc="FFFFFFFF">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5" w15:restartNumberingAfterBreak="0">
    <w:nsid w:val="4A0744BE"/>
    <w:multiLevelType w:val="multilevel"/>
    <w:tmpl w:val="3956F498"/>
    <w:lvl w:ilvl="0">
      <w:start w:val="1"/>
      <w:numFmt w:val="bullet"/>
      <w:pStyle w:val="Bullet1"/>
      <w:lvlText w:val=""/>
      <w:lvlJc w:val="left"/>
      <w:pPr>
        <w:tabs>
          <w:tab w:val="num" w:pos="340"/>
        </w:tabs>
        <w:ind w:left="340" w:hanging="340"/>
      </w:pPr>
      <w:rPr>
        <w:rFonts w:ascii="Wingdings 2" w:hAnsi="Wingdings 2" w:hint="default"/>
        <w:color w:val="5B9BD5"/>
      </w:rPr>
    </w:lvl>
    <w:lvl w:ilvl="1">
      <w:start w:val="1"/>
      <w:numFmt w:val="bullet"/>
      <w:pStyle w:val="Bullet2"/>
      <w:lvlText w:val="–"/>
      <w:lvlJc w:val="left"/>
      <w:pPr>
        <w:tabs>
          <w:tab w:val="num" w:pos="680"/>
        </w:tabs>
        <w:ind w:left="680" w:hanging="340"/>
      </w:pPr>
      <w:rPr>
        <w:rFonts w:hint="default"/>
        <w:color w:val="5B9BD5"/>
      </w:rPr>
    </w:lvl>
    <w:lvl w:ilvl="2">
      <w:start w:val="1"/>
      <w:numFmt w:val="bullet"/>
      <w:pStyle w:val="Bullet3"/>
      <w:lvlText w:val="–"/>
      <w:lvlJc w:val="left"/>
      <w:pPr>
        <w:tabs>
          <w:tab w:val="num" w:pos="1021"/>
        </w:tabs>
        <w:ind w:left="1021" w:hanging="341"/>
      </w:pPr>
      <w:rPr>
        <w:rFonts w:hint="default"/>
        <w:color w:val="5B9BD5"/>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106" w15:restartNumberingAfterBreak="0">
    <w:nsid w:val="4B105B12"/>
    <w:multiLevelType w:val="hybridMultilevel"/>
    <w:tmpl w:val="F6A481A6"/>
    <w:lvl w:ilvl="0" w:tplc="040C001B">
      <w:start w:val="1"/>
      <w:numFmt w:val="lowerRoman"/>
      <w:lvlText w:val="%1."/>
      <w:lvlJc w:val="right"/>
      <w:pPr>
        <w:ind w:left="1800" w:hanging="360"/>
      </w:pPr>
    </w:lvl>
    <w:lvl w:ilvl="1" w:tplc="040C0019">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107" w15:restartNumberingAfterBreak="0">
    <w:nsid w:val="4BD443F0"/>
    <w:multiLevelType w:val="singleLevel"/>
    <w:tmpl w:val="36CA5C4A"/>
    <w:lvl w:ilvl="0">
      <w:start w:val="1"/>
      <w:numFmt w:val="lowerLetter"/>
      <w:lvlText w:val="%1)"/>
      <w:legacy w:legacy="1" w:legacySpace="0" w:legacyIndent="283"/>
      <w:lvlJc w:val="left"/>
      <w:pPr>
        <w:ind w:left="1417" w:hanging="283"/>
      </w:pPr>
    </w:lvl>
  </w:abstractNum>
  <w:abstractNum w:abstractNumId="108" w15:restartNumberingAfterBreak="0">
    <w:nsid w:val="4D4E66A4"/>
    <w:multiLevelType w:val="hybridMultilevel"/>
    <w:tmpl w:val="67BCF5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360" w:hanging="360"/>
      </w:pPr>
      <w:rPr>
        <w:rFonts w:ascii="Courier New" w:hAnsi="Courier New" w:cs="Courier New" w:hint="default"/>
      </w:rPr>
    </w:lvl>
    <w:lvl w:ilvl="2" w:tplc="08090005" w:tentative="1">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09" w15:restartNumberingAfterBreak="0">
    <w:nsid w:val="4DDB0119"/>
    <w:multiLevelType w:val="multilevel"/>
    <w:tmpl w:val="1E12E0F8"/>
    <w:styleLink w:val="Bleu"/>
    <w:lvl w:ilvl="0">
      <w:start w:val="1"/>
      <w:numFmt w:val="decimal"/>
      <w:lvlText w:val="%1"/>
      <w:lvlJc w:val="left"/>
      <w:pPr>
        <w:tabs>
          <w:tab w:val="num" w:pos="1008"/>
        </w:tabs>
        <w:ind w:left="1008" w:hanging="1008"/>
      </w:pPr>
      <w:rPr>
        <w:rFonts w:ascii="Arial" w:hAnsi="Arial" w:cs="Times New Roman" w:hint="default"/>
        <w:b w:val="0"/>
        <w:i w:val="0"/>
        <w:color w:val="1F497D"/>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110" w15:restartNumberingAfterBreak="0">
    <w:nsid w:val="4EA13FFA"/>
    <w:multiLevelType w:val="hybridMultilevel"/>
    <w:tmpl w:val="49D28F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ED763BD"/>
    <w:multiLevelType w:val="hybridMultilevel"/>
    <w:tmpl w:val="3C782E16"/>
    <w:lvl w:ilvl="0" w:tplc="5FDCFFE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4EE74142"/>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3" w15:restartNumberingAfterBreak="0">
    <w:nsid w:val="500C277B"/>
    <w:multiLevelType w:val="hybridMultilevel"/>
    <w:tmpl w:val="12C2E4FE"/>
    <w:lvl w:ilvl="0" w:tplc="1C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4" w15:restartNumberingAfterBreak="0">
    <w:nsid w:val="5157438A"/>
    <w:multiLevelType w:val="multilevel"/>
    <w:tmpl w:val="BB8EE000"/>
    <w:lvl w:ilvl="0">
      <w:start w:val="1"/>
      <w:numFmt w:val="decimal"/>
      <w:pStyle w:val="Style1F"/>
      <w:lvlText w:val="%1."/>
      <w:lvlJc w:val="left"/>
      <w:pPr>
        <w:ind w:left="390" w:hanging="390"/>
      </w:pPr>
      <w:rPr>
        <w:b/>
      </w:rPr>
    </w:lvl>
    <w:lvl w:ilvl="1">
      <w:start w:val="1"/>
      <w:numFmt w:val="decimal"/>
      <w:pStyle w:val="Style2F"/>
      <w:lvlText w:val="%1.%2."/>
      <w:lvlJc w:val="left"/>
      <w:pPr>
        <w:ind w:left="390" w:hanging="390"/>
      </w:pPr>
      <w:rPr>
        <w:sz w:val="32"/>
        <w:szCs w:val="32"/>
      </w:rPr>
    </w:lvl>
    <w:lvl w:ilvl="2">
      <w:start w:val="1"/>
      <w:numFmt w:val="decimal"/>
      <w:lvlText w:val=""/>
      <w:lvlJc w:val="left"/>
      <w:pPr>
        <w:tabs>
          <w:tab w:val="num" w:pos="360"/>
        </w:tabs>
      </w:pPr>
    </w:lvl>
    <w:lvl w:ilvl="3">
      <w:start w:val="1"/>
      <w:numFmt w:val="decimal"/>
      <w:lvlText w:val="%1.%2.%3.%4."/>
      <w:lvlJc w:val="left"/>
      <w:pPr>
        <w:ind w:left="1855" w:hanging="720"/>
      </w:pPr>
      <w:rPr>
        <w:b/>
        <w:iCs w:val="0"/>
        <w:caps w:val="0"/>
        <w:smallCaps w:val="0"/>
        <w:strike w:val="0"/>
        <w:dstrike w:val="0"/>
        <w:vanish w:val="0"/>
        <w:color w:val="000000"/>
        <w:spacing w:val="0"/>
        <w:kern w:val="0"/>
        <w:position w:val="0"/>
        <w:sz w:val="28"/>
        <w:szCs w:val="2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5" w15:restartNumberingAfterBreak="0">
    <w:nsid w:val="52346E8F"/>
    <w:multiLevelType w:val="hybridMultilevel"/>
    <w:tmpl w:val="485EB5D4"/>
    <w:lvl w:ilvl="0" w:tplc="F3A6D8D4">
      <w:start w:val="1"/>
      <w:numFmt w:val="upperLetter"/>
      <w:pStyle w:val="GCCHeading1"/>
      <w:lvlText w:val="%1."/>
      <w:lvlJc w:val="center"/>
      <w:pPr>
        <w:ind w:left="1008" w:hanging="360"/>
      </w:pPr>
      <w:rPr>
        <w:rFonts w:ascii="Times New Roman" w:hAnsi="Times New Roman" w:hint="default"/>
        <w:b/>
        <w:i w:val="0"/>
        <w:sz w:val="28"/>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16" w15:restartNumberingAfterBreak="0">
    <w:nsid w:val="5278140F"/>
    <w:multiLevelType w:val="hybridMultilevel"/>
    <w:tmpl w:val="50FA08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2CF0A89"/>
    <w:multiLevelType w:val="multilevel"/>
    <w:tmpl w:val="5E9858FC"/>
    <w:styleLink w:val="CurrentList1"/>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rPr>
        <w:rFonts w:hint="default"/>
        <w:lang w:val="en-US"/>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880"/>
        </w:tabs>
        <w:ind w:left="2880" w:hanging="2520"/>
      </w:pPr>
      <w:rPr>
        <w:rFonts w:hint="default"/>
      </w:rPr>
    </w:lvl>
  </w:abstractNum>
  <w:abstractNum w:abstractNumId="118" w15:restartNumberingAfterBreak="0">
    <w:nsid w:val="5334485D"/>
    <w:multiLevelType w:val="singleLevel"/>
    <w:tmpl w:val="A33240B2"/>
    <w:lvl w:ilvl="0">
      <w:start w:val="5"/>
      <w:numFmt w:val="bullet"/>
      <w:pStyle w:val="tiret"/>
      <w:lvlText w:val="-"/>
      <w:lvlJc w:val="left"/>
      <w:pPr>
        <w:tabs>
          <w:tab w:val="num" w:pos="1352"/>
        </w:tabs>
        <w:ind w:left="284" w:firstLine="708"/>
      </w:pPr>
      <w:rPr>
        <w:rFonts w:ascii="Times New Roman" w:hAnsi="Times New Roman" w:cs="Times New Roman" w:hint="default"/>
      </w:rPr>
    </w:lvl>
  </w:abstractNum>
  <w:abstractNum w:abstractNumId="119" w15:restartNumberingAfterBreak="0">
    <w:nsid w:val="534F3F98"/>
    <w:multiLevelType w:val="hybridMultilevel"/>
    <w:tmpl w:val="2666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540A570D"/>
    <w:multiLevelType w:val="singleLevel"/>
    <w:tmpl w:val="550AF980"/>
    <w:lvl w:ilvl="0">
      <w:start w:val="1"/>
      <w:numFmt w:val="bullet"/>
      <w:pStyle w:val="Spiegelstrich1"/>
      <w:lvlText w:val=""/>
      <w:lvlJc w:val="left"/>
      <w:pPr>
        <w:tabs>
          <w:tab w:val="num" w:pos="705"/>
        </w:tabs>
        <w:ind w:left="629" w:hanging="284"/>
      </w:pPr>
      <w:rPr>
        <w:rFonts w:ascii="Times New Roman" w:hAnsi="Times New Roman" w:hint="default"/>
        <w:sz w:val="24"/>
      </w:rPr>
    </w:lvl>
  </w:abstractNum>
  <w:abstractNum w:abstractNumId="121" w15:restartNumberingAfterBreak="0">
    <w:nsid w:val="5416219C"/>
    <w:multiLevelType w:val="multilevel"/>
    <w:tmpl w:val="0D665EF6"/>
    <w:lvl w:ilvl="0">
      <w:start w:val="1"/>
      <w:numFmt w:val="decimal"/>
      <w:pStyle w:val="berschrift11"/>
      <w:lvlText w:val="%1"/>
      <w:lvlJc w:val="left"/>
      <w:pPr>
        <w:ind w:left="432" w:hanging="432"/>
      </w:pPr>
      <w:rPr>
        <w:rFonts w:cs="Times New Roman"/>
      </w:rPr>
    </w:lvl>
    <w:lvl w:ilvl="1">
      <w:start w:val="1"/>
      <w:numFmt w:val="decimal"/>
      <w:pStyle w:val="berschrift21"/>
      <w:lvlText w:val="%1.%2"/>
      <w:lvlJc w:val="left"/>
      <w:pPr>
        <w:ind w:left="576" w:hanging="576"/>
      </w:pPr>
      <w:rPr>
        <w:rFonts w:cs="Times New Roman"/>
      </w:rPr>
    </w:lvl>
    <w:lvl w:ilvl="2">
      <w:start w:val="1"/>
      <w:numFmt w:val="decimal"/>
      <w:pStyle w:val="berschrift31"/>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pStyle w:val="berschrift51"/>
      <w:lvlText w:val="%1.%2.%3.%4.%5"/>
      <w:lvlJc w:val="left"/>
      <w:pPr>
        <w:ind w:left="1008" w:hanging="1008"/>
      </w:pPr>
      <w:rPr>
        <w:rFonts w:cs="Times New Roman"/>
      </w:rPr>
    </w:lvl>
    <w:lvl w:ilvl="5">
      <w:start w:val="1"/>
      <w:numFmt w:val="decimal"/>
      <w:pStyle w:val="berschrift61"/>
      <w:lvlText w:val="%1.%2.%3.%4.%5.%6"/>
      <w:lvlJc w:val="left"/>
      <w:pPr>
        <w:ind w:left="1152" w:hanging="1152"/>
      </w:pPr>
      <w:rPr>
        <w:rFonts w:cs="Times New Roman"/>
      </w:rPr>
    </w:lvl>
    <w:lvl w:ilvl="6">
      <w:start w:val="1"/>
      <w:numFmt w:val="decimal"/>
      <w:pStyle w:val="berschrift71"/>
      <w:lvlText w:val="%1.%2.%3.%4.%5.%6.%7"/>
      <w:lvlJc w:val="left"/>
      <w:pPr>
        <w:ind w:left="1296" w:hanging="1296"/>
      </w:pPr>
      <w:rPr>
        <w:rFonts w:cs="Times New Roman"/>
      </w:rPr>
    </w:lvl>
    <w:lvl w:ilvl="7">
      <w:start w:val="1"/>
      <w:numFmt w:val="decimal"/>
      <w:pStyle w:val="berschrift81"/>
      <w:lvlText w:val="%1.%2.%3.%4.%5.%6.%7.%8"/>
      <w:lvlJc w:val="left"/>
      <w:pPr>
        <w:ind w:left="1440" w:hanging="1440"/>
      </w:pPr>
      <w:rPr>
        <w:rFonts w:cs="Times New Roman"/>
      </w:rPr>
    </w:lvl>
    <w:lvl w:ilvl="8">
      <w:start w:val="1"/>
      <w:numFmt w:val="decimal"/>
      <w:pStyle w:val="berschrift91"/>
      <w:lvlText w:val="%1.%2.%3.%4.%5.%6.%7.%8.%9"/>
      <w:lvlJc w:val="left"/>
      <w:pPr>
        <w:ind w:left="1584" w:hanging="1584"/>
      </w:pPr>
      <w:rPr>
        <w:rFonts w:cs="Times New Roman"/>
      </w:rPr>
    </w:lvl>
  </w:abstractNum>
  <w:abstractNum w:abstractNumId="122" w15:restartNumberingAfterBreak="0">
    <w:nsid w:val="55D645DF"/>
    <w:multiLevelType w:val="hybridMultilevel"/>
    <w:tmpl w:val="6C82518A"/>
    <w:lvl w:ilvl="0" w:tplc="FBA2318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5720390C"/>
    <w:multiLevelType w:val="hybridMultilevel"/>
    <w:tmpl w:val="6F00EAE6"/>
    <w:lvl w:ilvl="0" w:tplc="41B406DC">
      <w:start w:val="5"/>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57231190"/>
    <w:multiLevelType w:val="multilevel"/>
    <w:tmpl w:val="903860CA"/>
    <w:lvl w:ilvl="0">
      <w:start w:val="1"/>
      <w:numFmt w:val="decimal"/>
      <w:pStyle w:val="StyleHeader1-ClausesLeft0Hanging03After0pt"/>
      <w:lvlText w:val="%1."/>
      <w:lvlJc w:val="left"/>
      <w:pPr>
        <w:tabs>
          <w:tab w:val="num" w:pos="720"/>
        </w:tabs>
        <w:ind w:left="72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125" w15:restartNumberingAfterBreak="0">
    <w:nsid w:val="586D1E79"/>
    <w:multiLevelType w:val="hybridMultilevel"/>
    <w:tmpl w:val="A4CE24E8"/>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15:restartNumberingAfterBreak="0">
    <w:nsid w:val="592113F5"/>
    <w:multiLevelType w:val="hybridMultilevel"/>
    <w:tmpl w:val="2E1C4100"/>
    <w:lvl w:ilvl="0" w:tplc="6F2EBD8A">
      <w:numFmt w:val="bullet"/>
      <w:lvlText w:val="-"/>
      <w:lvlJc w:val="left"/>
      <w:pPr>
        <w:ind w:left="810" w:hanging="360"/>
      </w:pPr>
      <w:rPr>
        <w:rFonts w:ascii="Times New Roman" w:eastAsia="Times New Roman" w:hAnsi="Times New Roman" w:cs="Times New Roman" w:hint="default"/>
      </w:rPr>
    </w:lvl>
    <w:lvl w:ilvl="1" w:tplc="040C0003" w:tentative="1">
      <w:start w:val="1"/>
      <w:numFmt w:val="bullet"/>
      <w:lvlText w:val="o"/>
      <w:lvlJc w:val="left"/>
      <w:pPr>
        <w:ind w:left="1530" w:hanging="360"/>
      </w:pPr>
      <w:rPr>
        <w:rFonts w:ascii="Courier New" w:hAnsi="Courier New" w:cs="Courier New" w:hint="default"/>
      </w:rPr>
    </w:lvl>
    <w:lvl w:ilvl="2" w:tplc="040C0005" w:tentative="1">
      <w:start w:val="1"/>
      <w:numFmt w:val="bullet"/>
      <w:lvlText w:val=""/>
      <w:lvlJc w:val="left"/>
      <w:pPr>
        <w:ind w:left="2250" w:hanging="360"/>
      </w:pPr>
      <w:rPr>
        <w:rFonts w:ascii="Wingdings" w:hAnsi="Wingdings" w:hint="default"/>
      </w:rPr>
    </w:lvl>
    <w:lvl w:ilvl="3" w:tplc="040C0001" w:tentative="1">
      <w:start w:val="1"/>
      <w:numFmt w:val="bullet"/>
      <w:lvlText w:val=""/>
      <w:lvlJc w:val="left"/>
      <w:pPr>
        <w:ind w:left="2970" w:hanging="360"/>
      </w:pPr>
      <w:rPr>
        <w:rFonts w:ascii="Symbol" w:hAnsi="Symbol" w:hint="default"/>
      </w:rPr>
    </w:lvl>
    <w:lvl w:ilvl="4" w:tplc="040C0003" w:tentative="1">
      <w:start w:val="1"/>
      <w:numFmt w:val="bullet"/>
      <w:lvlText w:val="o"/>
      <w:lvlJc w:val="left"/>
      <w:pPr>
        <w:ind w:left="3690" w:hanging="360"/>
      </w:pPr>
      <w:rPr>
        <w:rFonts w:ascii="Courier New" w:hAnsi="Courier New" w:cs="Courier New" w:hint="default"/>
      </w:rPr>
    </w:lvl>
    <w:lvl w:ilvl="5" w:tplc="040C0005" w:tentative="1">
      <w:start w:val="1"/>
      <w:numFmt w:val="bullet"/>
      <w:lvlText w:val=""/>
      <w:lvlJc w:val="left"/>
      <w:pPr>
        <w:ind w:left="4410" w:hanging="360"/>
      </w:pPr>
      <w:rPr>
        <w:rFonts w:ascii="Wingdings" w:hAnsi="Wingdings" w:hint="default"/>
      </w:rPr>
    </w:lvl>
    <w:lvl w:ilvl="6" w:tplc="040C0001" w:tentative="1">
      <w:start w:val="1"/>
      <w:numFmt w:val="bullet"/>
      <w:lvlText w:val=""/>
      <w:lvlJc w:val="left"/>
      <w:pPr>
        <w:ind w:left="5130" w:hanging="360"/>
      </w:pPr>
      <w:rPr>
        <w:rFonts w:ascii="Symbol" w:hAnsi="Symbol" w:hint="default"/>
      </w:rPr>
    </w:lvl>
    <w:lvl w:ilvl="7" w:tplc="040C0003" w:tentative="1">
      <w:start w:val="1"/>
      <w:numFmt w:val="bullet"/>
      <w:lvlText w:val="o"/>
      <w:lvlJc w:val="left"/>
      <w:pPr>
        <w:ind w:left="5850" w:hanging="360"/>
      </w:pPr>
      <w:rPr>
        <w:rFonts w:ascii="Courier New" w:hAnsi="Courier New" w:cs="Courier New" w:hint="default"/>
      </w:rPr>
    </w:lvl>
    <w:lvl w:ilvl="8" w:tplc="040C0005" w:tentative="1">
      <w:start w:val="1"/>
      <w:numFmt w:val="bullet"/>
      <w:lvlText w:val=""/>
      <w:lvlJc w:val="left"/>
      <w:pPr>
        <w:ind w:left="6570" w:hanging="360"/>
      </w:pPr>
      <w:rPr>
        <w:rFonts w:ascii="Wingdings" w:hAnsi="Wingdings" w:hint="default"/>
      </w:rPr>
    </w:lvl>
  </w:abstractNum>
  <w:abstractNum w:abstractNumId="127" w15:restartNumberingAfterBreak="0">
    <w:nsid w:val="59320BEC"/>
    <w:multiLevelType w:val="hybridMultilevel"/>
    <w:tmpl w:val="AC360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9654639"/>
    <w:multiLevelType w:val="hybridMultilevel"/>
    <w:tmpl w:val="95A2CD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59CD51C8"/>
    <w:multiLevelType w:val="multilevel"/>
    <w:tmpl w:val="F1E0C69E"/>
    <w:lvl w:ilvl="0">
      <w:start w:val="4"/>
      <w:numFmt w:val="decimal"/>
      <w:lvlText w:val="%1"/>
      <w:lvlJc w:val="left"/>
      <w:pPr>
        <w:ind w:left="660" w:hanging="660"/>
      </w:pPr>
      <w:rPr>
        <w:rFonts w:hint="default"/>
      </w:rPr>
    </w:lvl>
    <w:lvl w:ilvl="1">
      <w:start w:val="9"/>
      <w:numFmt w:val="decimal"/>
      <w:lvlText w:val="%1.%2"/>
      <w:lvlJc w:val="left"/>
      <w:pPr>
        <w:ind w:left="895" w:hanging="660"/>
      </w:pPr>
      <w:rPr>
        <w:rFonts w:hint="default"/>
      </w:rPr>
    </w:lvl>
    <w:lvl w:ilvl="2">
      <w:start w:val="1"/>
      <w:numFmt w:val="decimal"/>
      <w:pStyle w:val="berschrift41"/>
      <w:lvlText w:val="%1.%2.%3"/>
      <w:lvlJc w:val="left"/>
      <w:pPr>
        <w:ind w:left="720" w:hanging="720"/>
      </w:pPr>
      <w:rPr>
        <w:rFonts w:hint="default"/>
      </w:rPr>
    </w:lvl>
    <w:lvl w:ilvl="3">
      <w:start w:val="3"/>
      <w:numFmt w:val="decimal"/>
      <w:lvlText w:val="%1.%2.%3.%4"/>
      <w:lvlJc w:val="left"/>
      <w:pPr>
        <w:ind w:left="1425" w:hanging="720"/>
      </w:pPr>
      <w:rPr>
        <w:rFonts w:hint="default"/>
      </w:rPr>
    </w:lvl>
    <w:lvl w:ilvl="4">
      <w:start w:val="1"/>
      <w:numFmt w:val="decimal"/>
      <w:lvlText w:val="%1.%2.%3.%4.%5"/>
      <w:lvlJc w:val="left"/>
      <w:pPr>
        <w:ind w:left="2020" w:hanging="1080"/>
      </w:pPr>
      <w:rPr>
        <w:rFonts w:hint="default"/>
      </w:rPr>
    </w:lvl>
    <w:lvl w:ilvl="5">
      <w:start w:val="1"/>
      <w:numFmt w:val="decimal"/>
      <w:lvlText w:val="%1.%2.%3.%4.%5.%6"/>
      <w:lvlJc w:val="left"/>
      <w:pPr>
        <w:ind w:left="2255" w:hanging="1080"/>
      </w:pPr>
      <w:rPr>
        <w:rFonts w:hint="default"/>
      </w:rPr>
    </w:lvl>
    <w:lvl w:ilvl="6">
      <w:start w:val="1"/>
      <w:numFmt w:val="decimal"/>
      <w:lvlText w:val="%1.%2.%3.%4.%5.%6.%7"/>
      <w:lvlJc w:val="left"/>
      <w:pPr>
        <w:ind w:left="2850" w:hanging="1440"/>
      </w:pPr>
      <w:rPr>
        <w:rFonts w:hint="default"/>
      </w:rPr>
    </w:lvl>
    <w:lvl w:ilvl="7">
      <w:start w:val="1"/>
      <w:numFmt w:val="decimal"/>
      <w:lvlText w:val="%1.%2.%3.%4.%5.%6.%7.%8"/>
      <w:lvlJc w:val="left"/>
      <w:pPr>
        <w:ind w:left="3085" w:hanging="1440"/>
      </w:pPr>
      <w:rPr>
        <w:rFonts w:hint="default"/>
      </w:rPr>
    </w:lvl>
    <w:lvl w:ilvl="8">
      <w:start w:val="1"/>
      <w:numFmt w:val="decimal"/>
      <w:lvlText w:val="%1.%2.%3.%4.%5.%6.%7.%8.%9"/>
      <w:lvlJc w:val="left"/>
      <w:pPr>
        <w:ind w:left="3680" w:hanging="1800"/>
      </w:pPr>
      <w:rPr>
        <w:rFonts w:hint="default"/>
      </w:rPr>
    </w:lvl>
  </w:abstractNum>
  <w:abstractNum w:abstractNumId="130" w15:restartNumberingAfterBreak="0">
    <w:nsid w:val="5ADD2A87"/>
    <w:multiLevelType w:val="hybridMultilevel"/>
    <w:tmpl w:val="3716C7EA"/>
    <w:lvl w:ilvl="0" w:tplc="02E8FEA8">
      <w:start w:val="1"/>
      <w:numFmt w:val="lowerLetter"/>
      <w:pStyle w:val="Bullet"/>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1" w15:restartNumberingAfterBreak="0">
    <w:nsid w:val="5BC97DC2"/>
    <w:multiLevelType w:val="multilevel"/>
    <w:tmpl w:val="DE90B510"/>
    <w:styleLink w:val="Orange"/>
    <w:lvl w:ilvl="0">
      <w:start w:val="1"/>
      <w:numFmt w:val="decimal"/>
      <w:lvlText w:val="%1"/>
      <w:lvlJc w:val="left"/>
      <w:pPr>
        <w:tabs>
          <w:tab w:val="num" w:pos="1008"/>
        </w:tabs>
        <w:ind w:left="1008" w:hanging="1008"/>
      </w:pPr>
      <w:rPr>
        <w:rFonts w:ascii="Arial" w:hAnsi="Arial" w:cs="Times New Roman" w:hint="default"/>
        <w:b w:val="0"/>
        <w:i w:val="0"/>
        <w:color w:val="9BBB59"/>
        <w:sz w:val="32"/>
      </w:rPr>
    </w:lvl>
    <w:lvl w:ilvl="1">
      <w:start w:val="1"/>
      <w:numFmt w:val="decimal"/>
      <w:lvlText w:val="%1.%2"/>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4"/>
        <w:u w:val="none"/>
        <w:effect w:val="none"/>
        <w:vertAlign w:val="baseline"/>
        <w:em w:val="none"/>
        <w:specVanish w:val="0"/>
      </w:rPr>
    </w:lvl>
    <w:lvl w:ilvl="2">
      <w:start w:val="1"/>
      <w:numFmt w:val="decimal"/>
      <w:lvlText w:val="%1.%2.%3"/>
      <w:lvlJc w:val="left"/>
      <w:pPr>
        <w:tabs>
          <w:tab w:val="num" w:pos="1008"/>
        </w:tabs>
        <w:ind w:left="1008" w:hanging="1008"/>
      </w:pPr>
      <w:rPr>
        <w:rFonts w:ascii="Arial Gras" w:hAnsi="Arial Gras" w:cs="Times New Roman" w:hint="default"/>
        <w:b/>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3">
      <w:start w:val="1"/>
      <w:numFmt w:val="decimal"/>
      <w:lvlText w:val="%1.%2.%3.%4"/>
      <w:lvlJc w:val="left"/>
      <w:pPr>
        <w:tabs>
          <w:tab w:val="num" w:pos="1008"/>
        </w:tabs>
        <w:ind w:left="1008" w:hanging="1008"/>
      </w:pPr>
      <w:rPr>
        <w:rFonts w:hAnsi="Arial Gras"/>
        <w:b/>
        <w:i w:val="0"/>
        <w:sz w:val="20"/>
      </w:rPr>
    </w:lvl>
    <w:lvl w:ilvl="4">
      <w:start w:val="1"/>
      <w:numFmt w:val="decimal"/>
      <w:lvlText w:val="%1.%2.%3.%4.%5"/>
      <w:lvlJc w:val="left"/>
      <w:pPr>
        <w:tabs>
          <w:tab w:val="num" w:pos="1008"/>
        </w:tabs>
        <w:ind w:left="1008" w:hanging="1008"/>
      </w:pPr>
      <w:rPr>
        <w:rFonts w:ascii="Arial" w:hAnsi="Arial" w:cs="Times New Roman" w:hint="default"/>
        <w:b w:val="0"/>
        <w:bCs w:val="0"/>
        <w:i w:val="0"/>
        <w:iCs w:val="0"/>
        <w:caps w:val="0"/>
        <w:smallCaps w:val="0"/>
        <w:strike w:val="0"/>
        <w:dstrike w:val="0"/>
        <w:noProof w:val="0"/>
        <w:vanish w:val="0"/>
        <w:webHidden w:val="0"/>
        <w:color w:val="000000"/>
        <w:spacing w:val="0"/>
        <w:kern w:val="0"/>
        <w:position w:val="0"/>
        <w:sz w:val="20"/>
        <w:u w:val="none"/>
        <w:effect w:val="none"/>
        <w:vertAlign w:val="baseline"/>
        <w:em w:val="none"/>
        <w:specVanish w:val="0"/>
      </w:rPr>
    </w:lvl>
    <w:lvl w:ilvl="5">
      <w:start w:val="1"/>
      <w:numFmt w:val="decimal"/>
      <w:lvlText w:val="%1.%2.%3.%4.%5.%6"/>
      <w:lvlJc w:val="left"/>
      <w:pPr>
        <w:tabs>
          <w:tab w:val="num" w:pos="1008"/>
        </w:tabs>
        <w:ind w:left="1008" w:hanging="1008"/>
      </w:pPr>
    </w:lvl>
    <w:lvl w:ilvl="6">
      <w:start w:val="1"/>
      <w:numFmt w:val="decimal"/>
      <w:lvlText w:val="%1.%2.%3.%4.%5.%6.%7"/>
      <w:lvlJc w:val="left"/>
      <w:pPr>
        <w:tabs>
          <w:tab w:val="num" w:pos="1008"/>
        </w:tabs>
        <w:ind w:left="1008" w:hanging="1008"/>
      </w:pPr>
    </w:lvl>
    <w:lvl w:ilvl="7">
      <w:start w:val="1"/>
      <w:numFmt w:val="decimal"/>
      <w:lvlText w:val="%1.%2.%3.%4.%5.%6.%7.%8"/>
      <w:lvlJc w:val="left"/>
      <w:pPr>
        <w:tabs>
          <w:tab w:val="num" w:pos="1008"/>
        </w:tabs>
        <w:ind w:left="1008" w:hanging="1008"/>
      </w:pPr>
    </w:lvl>
    <w:lvl w:ilvl="8">
      <w:start w:val="1"/>
      <w:numFmt w:val="decimal"/>
      <w:lvlText w:val="%1.%2.%3.%4.%5.%6.%7.%8.%9"/>
      <w:lvlJc w:val="left"/>
      <w:pPr>
        <w:tabs>
          <w:tab w:val="num" w:pos="1008"/>
        </w:tabs>
        <w:ind w:left="1008" w:hanging="1008"/>
      </w:pPr>
    </w:lvl>
  </w:abstractNum>
  <w:abstractNum w:abstractNumId="132" w15:restartNumberingAfterBreak="0">
    <w:nsid w:val="5C1027F6"/>
    <w:multiLevelType w:val="hybridMultilevel"/>
    <w:tmpl w:val="9E9C6A7C"/>
    <w:lvl w:ilvl="0" w:tplc="5FDCFFE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15:restartNumberingAfterBreak="0">
    <w:nsid w:val="5DC34F44"/>
    <w:multiLevelType w:val="singleLevel"/>
    <w:tmpl w:val="36CA5C4A"/>
    <w:lvl w:ilvl="0">
      <w:start w:val="1"/>
      <w:numFmt w:val="lowerLetter"/>
      <w:lvlText w:val="%1)"/>
      <w:legacy w:legacy="1" w:legacySpace="0" w:legacyIndent="283"/>
      <w:lvlJc w:val="left"/>
      <w:pPr>
        <w:ind w:left="1417" w:hanging="283"/>
      </w:pPr>
    </w:lvl>
  </w:abstractNum>
  <w:abstractNum w:abstractNumId="134" w15:restartNumberingAfterBreak="0">
    <w:nsid w:val="605159AA"/>
    <w:multiLevelType w:val="multilevel"/>
    <w:tmpl w:val="3678E76E"/>
    <w:lvl w:ilvl="0">
      <w:start w:val="1"/>
      <w:numFmt w:val="decimal"/>
      <w:lvlText w:val="%1."/>
      <w:lvlJc w:val="left"/>
      <w:pPr>
        <w:tabs>
          <w:tab w:val="num" w:pos="1440"/>
        </w:tabs>
        <w:ind w:left="1440" w:hanging="720"/>
      </w:p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135" w15:restartNumberingAfterBreak="0">
    <w:nsid w:val="60B833C4"/>
    <w:multiLevelType w:val="hybridMultilevel"/>
    <w:tmpl w:val="57E42F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61A66486"/>
    <w:multiLevelType w:val="hybridMultilevel"/>
    <w:tmpl w:val="667648C8"/>
    <w:lvl w:ilvl="0" w:tplc="04DA5FAC">
      <w:start w:val="1"/>
      <w:numFmt w:val="decimal"/>
      <w:pStyle w:val="Formatvorlage1"/>
      <w:lvlText w:val="%1."/>
      <w:lvlJc w:val="left"/>
      <w:pPr>
        <w:tabs>
          <w:tab w:val="num" w:pos="720"/>
        </w:tabs>
        <w:ind w:left="720" w:hanging="360"/>
      </w:pPr>
      <w:rPr>
        <w:rFonts w:cs="Times New Roman" w:hint="default"/>
      </w:rPr>
    </w:lvl>
    <w:lvl w:ilvl="1" w:tplc="E72E5EDA" w:tentative="1">
      <w:start w:val="1"/>
      <w:numFmt w:val="lowerLetter"/>
      <w:lvlText w:val="%2."/>
      <w:lvlJc w:val="left"/>
      <w:pPr>
        <w:tabs>
          <w:tab w:val="num" w:pos="1440"/>
        </w:tabs>
        <w:ind w:left="1440" w:hanging="360"/>
      </w:pPr>
      <w:rPr>
        <w:rFonts w:cs="Times New Roman"/>
      </w:rPr>
    </w:lvl>
    <w:lvl w:ilvl="2" w:tplc="37621948" w:tentative="1">
      <w:start w:val="1"/>
      <w:numFmt w:val="lowerRoman"/>
      <w:lvlText w:val="%3."/>
      <w:lvlJc w:val="right"/>
      <w:pPr>
        <w:tabs>
          <w:tab w:val="num" w:pos="2160"/>
        </w:tabs>
        <w:ind w:left="2160" w:hanging="180"/>
      </w:pPr>
      <w:rPr>
        <w:rFonts w:cs="Times New Roman"/>
      </w:rPr>
    </w:lvl>
    <w:lvl w:ilvl="3" w:tplc="2F42530A" w:tentative="1">
      <w:start w:val="1"/>
      <w:numFmt w:val="decimal"/>
      <w:lvlText w:val="%4."/>
      <w:lvlJc w:val="left"/>
      <w:pPr>
        <w:tabs>
          <w:tab w:val="num" w:pos="2880"/>
        </w:tabs>
        <w:ind w:left="2880" w:hanging="360"/>
      </w:pPr>
      <w:rPr>
        <w:rFonts w:cs="Times New Roman"/>
      </w:rPr>
    </w:lvl>
    <w:lvl w:ilvl="4" w:tplc="2182C79A" w:tentative="1">
      <w:start w:val="1"/>
      <w:numFmt w:val="lowerLetter"/>
      <w:lvlText w:val="%5."/>
      <w:lvlJc w:val="left"/>
      <w:pPr>
        <w:tabs>
          <w:tab w:val="num" w:pos="3600"/>
        </w:tabs>
        <w:ind w:left="3600" w:hanging="360"/>
      </w:pPr>
      <w:rPr>
        <w:rFonts w:cs="Times New Roman"/>
      </w:rPr>
    </w:lvl>
    <w:lvl w:ilvl="5" w:tplc="EA00BCF6" w:tentative="1">
      <w:start w:val="1"/>
      <w:numFmt w:val="lowerRoman"/>
      <w:lvlText w:val="%6."/>
      <w:lvlJc w:val="right"/>
      <w:pPr>
        <w:tabs>
          <w:tab w:val="num" w:pos="4320"/>
        </w:tabs>
        <w:ind w:left="4320" w:hanging="180"/>
      </w:pPr>
      <w:rPr>
        <w:rFonts w:cs="Times New Roman"/>
      </w:rPr>
    </w:lvl>
    <w:lvl w:ilvl="6" w:tplc="A4969D52" w:tentative="1">
      <w:start w:val="1"/>
      <w:numFmt w:val="decimal"/>
      <w:lvlText w:val="%7."/>
      <w:lvlJc w:val="left"/>
      <w:pPr>
        <w:tabs>
          <w:tab w:val="num" w:pos="5040"/>
        </w:tabs>
        <w:ind w:left="5040" w:hanging="360"/>
      </w:pPr>
      <w:rPr>
        <w:rFonts w:cs="Times New Roman"/>
      </w:rPr>
    </w:lvl>
    <w:lvl w:ilvl="7" w:tplc="E7BA71E0" w:tentative="1">
      <w:start w:val="1"/>
      <w:numFmt w:val="lowerLetter"/>
      <w:lvlText w:val="%8."/>
      <w:lvlJc w:val="left"/>
      <w:pPr>
        <w:tabs>
          <w:tab w:val="num" w:pos="5760"/>
        </w:tabs>
        <w:ind w:left="5760" w:hanging="360"/>
      </w:pPr>
      <w:rPr>
        <w:rFonts w:cs="Times New Roman"/>
      </w:rPr>
    </w:lvl>
    <w:lvl w:ilvl="8" w:tplc="F7B2EC46" w:tentative="1">
      <w:start w:val="1"/>
      <w:numFmt w:val="lowerRoman"/>
      <w:lvlText w:val="%9."/>
      <w:lvlJc w:val="right"/>
      <w:pPr>
        <w:tabs>
          <w:tab w:val="num" w:pos="6480"/>
        </w:tabs>
        <w:ind w:left="6480" w:hanging="180"/>
      </w:pPr>
      <w:rPr>
        <w:rFonts w:cs="Times New Roman"/>
      </w:rPr>
    </w:lvl>
  </w:abstractNum>
  <w:abstractNum w:abstractNumId="137" w15:restartNumberingAfterBreak="0">
    <w:nsid w:val="62006855"/>
    <w:multiLevelType w:val="hybridMultilevel"/>
    <w:tmpl w:val="B0D6A77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6386609E"/>
    <w:multiLevelType w:val="hybridMultilevel"/>
    <w:tmpl w:val="C6E249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64001A5E"/>
    <w:multiLevelType w:val="hybridMultilevel"/>
    <w:tmpl w:val="7EF87512"/>
    <w:lvl w:ilvl="0" w:tplc="1C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40" w15:restartNumberingAfterBreak="0">
    <w:nsid w:val="655411C2"/>
    <w:multiLevelType w:val="hybridMultilevel"/>
    <w:tmpl w:val="8EDAA7EA"/>
    <w:lvl w:ilvl="0" w:tplc="76FE784C">
      <w:start w:val="1"/>
      <w:numFmt w:val="upperLetter"/>
      <w:pStyle w:val="S1-Header"/>
      <w:lvlText w:val="%1."/>
      <w:lvlJc w:val="left"/>
      <w:pPr>
        <w:ind w:left="720" w:hanging="360"/>
      </w:pPr>
      <w:rPr>
        <w:rFonts w:cs="Times New Roman" w:hint="default"/>
      </w:rPr>
    </w:lvl>
    <w:lvl w:ilvl="1" w:tplc="6E16B0B4" w:tentative="1">
      <w:start w:val="1"/>
      <w:numFmt w:val="lowerLetter"/>
      <w:lvlText w:val="%2."/>
      <w:lvlJc w:val="left"/>
      <w:pPr>
        <w:ind w:left="1440" w:hanging="360"/>
      </w:pPr>
      <w:rPr>
        <w:rFonts w:cs="Times New Roman"/>
      </w:rPr>
    </w:lvl>
    <w:lvl w:ilvl="2" w:tplc="73B0AC30" w:tentative="1">
      <w:start w:val="1"/>
      <w:numFmt w:val="lowerRoman"/>
      <w:lvlText w:val="%3."/>
      <w:lvlJc w:val="right"/>
      <w:pPr>
        <w:ind w:left="2160" w:hanging="180"/>
      </w:pPr>
      <w:rPr>
        <w:rFonts w:cs="Times New Roman"/>
      </w:rPr>
    </w:lvl>
    <w:lvl w:ilvl="3" w:tplc="1F70819A" w:tentative="1">
      <w:start w:val="1"/>
      <w:numFmt w:val="decimal"/>
      <w:lvlText w:val="%4."/>
      <w:lvlJc w:val="left"/>
      <w:pPr>
        <w:ind w:left="2880" w:hanging="360"/>
      </w:pPr>
      <w:rPr>
        <w:rFonts w:cs="Times New Roman"/>
      </w:rPr>
    </w:lvl>
    <w:lvl w:ilvl="4" w:tplc="5E60FD60" w:tentative="1">
      <w:start w:val="1"/>
      <w:numFmt w:val="lowerLetter"/>
      <w:lvlText w:val="%5."/>
      <w:lvlJc w:val="left"/>
      <w:pPr>
        <w:ind w:left="3600" w:hanging="360"/>
      </w:pPr>
      <w:rPr>
        <w:rFonts w:cs="Times New Roman"/>
      </w:rPr>
    </w:lvl>
    <w:lvl w:ilvl="5" w:tplc="DED2AAAA" w:tentative="1">
      <w:start w:val="1"/>
      <w:numFmt w:val="lowerRoman"/>
      <w:lvlText w:val="%6."/>
      <w:lvlJc w:val="right"/>
      <w:pPr>
        <w:ind w:left="4320" w:hanging="180"/>
      </w:pPr>
      <w:rPr>
        <w:rFonts w:cs="Times New Roman"/>
      </w:rPr>
    </w:lvl>
    <w:lvl w:ilvl="6" w:tplc="CD74686A" w:tentative="1">
      <w:start w:val="1"/>
      <w:numFmt w:val="decimal"/>
      <w:lvlText w:val="%7."/>
      <w:lvlJc w:val="left"/>
      <w:pPr>
        <w:ind w:left="5040" w:hanging="360"/>
      </w:pPr>
      <w:rPr>
        <w:rFonts w:cs="Times New Roman"/>
      </w:rPr>
    </w:lvl>
    <w:lvl w:ilvl="7" w:tplc="46DA781E" w:tentative="1">
      <w:start w:val="1"/>
      <w:numFmt w:val="lowerLetter"/>
      <w:lvlText w:val="%8."/>
      <w:lvlJc w:val="left"/>
      <w:pPr>
        <w:ind w:left="5760" w:hanging="360"/>
      </w:pPr>
      <w:rPr>
        <w:rFonts w:cs="Times New Roman"/>
      </w:rPr>
    </w:lvl>
    <w:lvl w:ilvl="8" w:tplc="7A8E13C6" w:tentative="1">
      <w:start w:val="1"/>
      <w:numFmt w:val="lowerRoman"/>
      <w:lvlText w:val="%9."/>
      <w:lvlJc w:val="right"/>
      <w:pPr>
        <w:ind w:left="6480" w:hanging="180"/>
      </w:pPr>
      <w:rPr>
        <w:rFonts w:cs="Times New Roman"/>
      </w:rPr>
    </w:lvl>
  </w:abstractNum>
  <w:abstractNum w:abstractNumId="141" w15:restartNumberingAfterBreak="0">
    <w:nsid w:val="65554675"/>
    <w:multiLevelType w:val="hybridMultilevel"/>
    <w:tmpl w:val="5F5E1A70"/>
    <w:lvl w:ilvl="0" w:tplc="602601D8">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2" w15:restartNumberingAfterBreak="0">
    <w:nsid w:val="65967B4B"/>
    <w:multiLevelType w:val="hybridMultilevel"/>
    <w:tmpl w:val="7948386C"/>
    <w:lvl w:ilvl="0" w:tplc="04B6169C">
      <w:start w:val="1"/>
      <w:numFmt w:val="decimal"/>
      <w:pStyle w:val="Step"/>
      <w:lvlText w:val="Step %1:"/>
      <w:lvlJc w:val="left"/>
      <w:pPr>
        <w:ind w:left="928"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C090019" w:tentative="1">
      <w:start w:val="1"/>
      <w:numFmt w:val="lowerLetter"/>
      <w:lvlText w:val="%2."/>
      <w:lvlJc w:val="left"/>
      <w:pPr>
        <w:ind w:left="1083" w:hanging="360"/>
      </w:pPr>
    </w:lvl>
    <w:lvl w:ilvl="2" w:tplc="1C09001B" w:tentative="1">
      <w:start w:val="1"/>
      <w:numFmt w:val="lowerRoman"/>
      <w:lvlText w:val="%3."/>
      <w:lvlJc w:val="right"/>
      <w:pPr>
        <w:ind w:left="1803" w:hanging="180"/>
      </w:pPr>
    </w:lvl>
    <w:lvl w:ilvl="3" w:tplc="1C09000F" w:tentative="1">
      <w:start w:val="1"/>
      <w:numFmt w:val="decimal"/>
      <w:lvlText w:val="%4."/>
      <w:lvlJc w:val="left"/>
      <w:pPr>
        <w:ind w:left="2523" w:hanging="360"/>
      </w:pPr>
    </w:lvl>
    <w:lvl w:ilvl="4" w:tplc="1C090019" w:tentative="1">
      <w:start w:val="1"/>
      <w:numFmt w:val="lowerLetter"/>
      <w:lvlText w:val="%5."/>
      <w:lvlJc w:val="left"/>
      <w:pPr>
        <w:ind w:left="3243" w:hanging="360"/>
      </w:pPr>
    </w:lvl>
    <w:lvl w:ilvl="5" w:tplc="1C09001B" w:tentative="1">
      <w:start w:val="1"/>
      <w:numFmt w:val="lowerRoman"/>
      <w:lvlText w:val="%6."/>
      <w:lvlJc w:val="right"/>
      <w:pPr>
        <w:ind w:left="3963" w:hanging="180"/>
      </w:pPr>
    </w:lvl>
    <w:lvl w:ilvl="6" w:tplc="1C09000F" w:tentative="1">
      <w:start w:val="1"/>
      <w:numFmt w:val="decimal"/>
      <w:lvlText w:val="%7."/>
      <w:lvlJc w:val="left"/>
      <w:pPr>
        <w:ind w:left="4683" w:hanging="360"/>
      </w:pPr>
    </w:lvl>
    <w:lvl w:ilvl="7" w:tplc="1C090019" w:tentative="1">
      <w:start w:val="1"/>
      <w:numFmt w:val="lowerLetter"/>
      <w:lvlText w:val="%8."/>
      <w:lvlJc w:val="left"/>
      <w:pPr>
        <w:ind w:left="5403" w:hanging="360"/>
      </w:pPr>
    </w:lvl>
    <w:lvl w:ilvl="8" w:tplc="1C09001B" w:tentative="1">
      <w:start w:val="1"/>
      <w:numFmt w:val="lowerRoman"/>
      <w:lvlText w:val="%9."/>
      <w:lvlJc w:val="right"/>
      <w:pPr>
        <w:ind w:left="6123" w:hanging="180"/>
      </w:pPr>
    </w:lvl>
  </w:abstractNum>
  <w:abstractNum w:abstractNumId="143" w15:restartNumberingAfterBreak="0">
    <w:nsid w:val="661D2114"/>
    <w:multiLevelType w:val="hybridMultilevel"/>
    <w:tmpl w:val="7E96CA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15:restartNumberingAfterBreak="0">
    <w:nsid w:val="662141F9"/>
    <w:multiLevelType w:val="hybridMultilevel"/>
    <w:tmpl w:val="05109B26"/>
    <w:lvl w:ilvl="0" w:tplc="9AB208C2">
      <w:start w:val="1"/>
      <w:numFmt w:val="bullet"/>
      <w:pStyle w:val="Pucetableau1"/>
      <w:lvlText w:val=""/>
      <w:lvlJc w:val="left"/>
      <w:pPr>
        <w:ind w:left="1854" w:hanging="360"/>
      </w:pPr>
      <w:rPr>
        <w:rFonts w:ascii="Wingdings" w:hAnsi="Wingdings" w:hint="default"/>
      </w:rPr>
    </w:lvl>
    <w:lvl w:ilvl="1" w:tplc="10090003">
      <w:start w:val="1"/>
      <w:numFmt w:val="bullet"/>
      <w:lvlText w:val="o"/>
      <w:lvlJc w:val="left"/>
      <w:pPr>
        <w:ind w:left="2574" w:hanging="360"/>
      </w:pPr>
      <w:rPr>
        <w:rFonts w:ascii="Courier New" w:hAnsi="Courier New" w:cs="Courier New" w:hint="default"/>
      </w:rPr>
    </w:lvl>
    <w:lvl w:ilvl="2" w:tplc="10090005">
      <w:start w:val="1"/>
      <w:numFmt w:val="bullet"/>
      <w:lvlText w:val=""/>
      <w:lvlJc w:val="left"/>
      <w:pPr>
        <w:ind w:left="3294" w:hanging="360"/>
      </w:pPr>
      <w:rPr>
        <w:rFonts w:ascii="Wingdings" w:hAnsi="Wingdings" w:hint="default"/>
      </w:rPr>
    </w:lvl>
    <w:lvl w:ilvl="3" w:tplc="10090001">
      <w:start w:val="1"/>
      <w:numFmt w:val="bullet"/>
      <w:lvlText w:val=""/>
      <w:lvlJc w:val="left"/>
      <w:pPr>
        <w:ind w:left="4014" w:hanging="360"/>
      </w:pPr>
      <w:rPr>
        <w:rFonts w:ascii="Symbol" w:hAnsi="Symbol" w:hint="default"/>
      </w:rPr>
    </w:lvl>
    <w:lvl w:ilvl="4" w:tplc="10090003">
      <w:start w:val="1"/>
      <w:numFmt w:val="bullet"/>
      <w:lvlText w:val="o"/>
      <w:lvlJc w:val="left"/>
      <w:pPr>
        <w:ind w:left="4734" w:hanging="360"/>
      </w:pPr>
      <w:rPr>
        <w:rFonts w:ascii="Courier New" w:hAnsi="Courier New" w:cs="Courier New" w:hint="default"/>
      </w:rPr>
    </w:lvl>
    <w:lvl w:ilvl="5" w:tplc="10090005">
      <w:start w:val="1"/>
      <w:numFmt w:val="bullet"/>
      <w:lvlText w:val=""/>
      <w:lvlJc w:val="left"/>
      <w:pPr>
        <w:ind w:left="5454" w:hanging="360"/>
      </w:pPr>
      <w:rPr>
        <w:rFonts w:ascii="Wingdings" w:hAnsi="Wingdings" w:hint="default"/>
      </w:rPr>
    </w:lvl>
    <w:lvl w:ilvl="6" w:tplc="10090001">
      <w:start w:val="1"/>
      <w:numFmt w:val="bullet"/>
      <w:lvlText w:val=""/>
      <w:lvlJc w:val="left"/>
      <w:pPr>
        <w:ind w:left="6174" w:hanging="360"/>
      </w:pPr>
      <w:rPr>
        <w:rFonts w:ascii="Symbol" w:hAnsi="Symbol" w:hint="default"/>
      </w:rPr>
    </w:lvl>
    <w:lvl w:ilvl="7" w:tplc="10090003">
      <w:start w:val="1"/>
      <w:numFmt w:val="bullet"/>
      <w:lvlText w:val="o"/>
      <w:lvlJc w:val="left"/>
      <w:pPr>
        <w:ind w:left="6894" w:hanging="360"/>
      </w:pPr>
      <w:rPr>
        <w:rFonts w:ascii="Courier New" w:hAnsi="Courier New" w:cs="Courier New" w:hint="default"/>
      </w:rPr>
    </w:lvl>
    <w:lvl w:ilvl="8" w:tplc="10090005">
      <w:start w:val="1"/>
      <w:numFmt w:val="bullet"/>
      <w:lvlText w:val=""/>
      <w:lvlJc w:val="left"/>
      <w:pPr>
        <w:ind w:left="7614" w:hanging="360"/>
      </w:pPr>
      <w:rPr>
        <w:rFonts w:ascii="Wingdings" w:hAnsi="Wingdings" w:hint="default"/>
      </w:rPr>
    </w:lvl>
  </w:abstractNum>
  <w:abstractNum w:abstractNumId="145" w15:restartNumberingAfterBreak="0">
    <w:nsid w:val="669479D7"/>
    <w:multiLevelType w:val="hybridMultilevel"/>
    <w:tmpl w:val="E42E4172"/>
    <w:lvl w:ilvl="0" w:tplc="66CE7B90">
      <w:numFmt w:val="bullet"/>
      <w:pStyle w:val="PLE-1"/>
      <w:lvlText w:val=""/>
      <w:lvlJc w:val="left"/>
      <w:pPr>
        <w:ind w:left="720" w:hanging="360"/>
      </w:pPr>
      <w:rPr>
        <w:rFonts w:ascii="Wingdings" w:hAnsi="Wingdings" w:hint="default"/>
        <w:color w:val="2F0FE6"/>
        <w:sz w:val="20"/>
        <w:szCs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7002C69"/>
    <w:multiLevelType w:val="hybridMultilevel"/>
    <w:tmpl w:val="B1849BF8"/>
    <w:lvl w:ilvl="0" w:tplc="3BC2F126">
      <w:numFmt w:val="bullet"/>
      <w:lvlText w:val="-"/>
      <w:lvlJc w:val="left"/>
      <w:pPr>
        <w:ind w:left="1494"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67A31D41"/>
    <w:multiLevelType w:val="hybridMultilevel"/>
    <w:tmpl w:val="9D2083A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BCBE7C90">
      <w:numFmt w:val="bullet"/>
      <w:lvlText w:val="•"/>
      <w:lvlJc w:val="left"/>
      <w:pPr>
        <w:ind w:left="2505" w:hanging="705"/>
      </w:pPr>
      <w:rPr>
        <w:rFonts w:ascii="Tms Rmn" w:eastAsia="Times New Roman" w:hAnsi="Tms Rmn" w:cs="Aria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82B0899"/>
    <w:multiLevelType w:val="hybridMultilevel"/>
    <w:tmpl w:val="EE106B9C"/>
    <w:lvl w:ilvl="0" w:tplc="FFFFFFFF">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9" w15:restartNumberingAfterBreak="0">
    <w:nsid w:val="682E0AEC"/>
    <w:multiLevelType w:val="hybridMultilevel"/>
    <w:tmpl w:val="9FF28D16"/>
    <w:lvl w:ilvl="0" w:tplc="FF48F7F2">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0" w15:restartNumberingAfterBreak="0">
    <w:nsid w:val="68FC5305"/>
    <w:multiLevelType w:val="hybridMultilevel"/>
    <w:tmpl w:val="3B5EE8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1" w15:restartNumberingAfterBreak="0">
    <w:nsid w:val="6A1F6EE1"/>
    <w:multiLevelType w:val="hybridMultilevel"/>
    <w:tmpl w:val="A7E20864"/>
    <w:lvl w:ilvl="0" w:tplc="6F2EBD8A">
      <w:numFmt w:val="bullet"/>
      <w:lvlText w:val="-"/>
      <w:lvlJc w:val="left"/>
      <w:pPr>
        <w:ind w:left="3300" w:hanging="360"/>
      </w:pPr>
      <w:rPr>
        <w:rFonts w:ascii="Times New Roman" w:eastAsia="Times New Roman" w:hAnsi="Times New Roman" w:cs="Times New Roman" w:hint="default"/>
      </w:rPr>
    </w:lvl>
    <w:lvl w:ilvl="1" w:tplc="040C0003">
      <w:start w:val="1"/>
      <w:numFmt w:val="bullet"/>
      <w:lvlText w:val="o"/>
      <w:lvlJc w:val="left"/>
      <w:pPr>
        <w:ind w:left="4020" w:hanging="360"/>
      </w:pPr>
      <w:rPr>
        <w:rFonts w:ascii="Courier New" w:hAnsi="Courier New" w:cs="Courier New" w:hint="default"/>
      </w:rPr>
    </w:lvl>
    <w:lvl w:ilvl="2" w:tplc="040C0005" w:tentative="1">
      <w:start w:val="1"/>
      <w:numFmt w:val="bullet"/>
      <w:lvlText w:val=""/>
      <w:lvlJc w:val="left"/>
      <w:pPr>
        <w:ind w:left="4740" w:hanging="360"/>
      </w:pPr>
      <w:rPr>
        <w:rFonts w:ascii="Wingdings" w:hAnsi="Wingdings" w:hint="default"/>
      </w:rPr>
    </w:lvl>
    <w:lvl w:ilvl="3" w:tplc="040C0001" w:tentative="1">
      <w:start w:val="1"/>
      <w:numFmt w:val="bullet"/>
      <w:lvlText w:val=""/>
      <w:lvlJc w:val="left"/>
      <w:pPr>
        <w:ind w:left="5460" w:hanging="360"/>
      </w:pPr>
      <w:rPr>
        <w:rFonts w:ascii="Symbol" w:hAnsi="Symbol" w:hint="default"/>
      </w:rPr>
    </w:lvl>
    <w:lvl w:ilvl="4" w:tplc="040C0003" w:tentative="1">
      <w:start w:val="1"/>
      <w:numFmt w:val="bullet"/>
      <w:lvlText w:val="o"/>
      <w:lvlJc w:val="left"/>
      <w:pPr>
        <w:ind w:left="6180" w:hanging="360"/>
      </w:pPr>
      <w:rPr>
        <w:rFonts w:ascii="Courier New" w:hAnsi="Courier New" w:cs="Courier New" w:hint="default"/>
      </w:rPr>
    </w:lvl>
    <w:lvl w:ilvl="5" w:tplc="040C0005" w:tentative="1">
      <w:start w:val="1"/>
      <w:numFmt w:val="bullet"/>
      <w:lvlText w:val=""/>
      <w:lvlJc w:val="left"/>
      <w:pPr>
        <w:ind w:left="6900" w:hanging="360"/>
      </w:pPr>
      <w:rPr>
        <w:rFonts w:ascii="Wingdings" w:hAnsi="Wingdings" w:hint="default"/>
      </w:rPr>
    </w:lvl>
    <w:lvl w:ilvl="6" w:tplc="040C0001" w:tentative="1">
      <w:start w:val="1"/>
      <w:numFmt w:val="bullet"/>
      <w:lvlText w:val=""/>
      <w:lvlJc w:val="left"/>
      <w:pPr>
        <w:ind w:left="7620" w:hanging="360"/>
      </w:pPr>
      <w:rPr>
        <w:rFonts w:ascii="Symbol" w:hAnsi="Symbol" w:hint="default"/>
      </w:rPr>
    </w:lvl>
    <w:lvl w:ilvl="7" w:tplc="040C0003" w:tentative="1">
      <w:start w:val="1"/>
      <w:numFmt w:val="bullet"/>
      <w:lvlText w:val="o"/>
      <w:lvlJc w:val="left"/>
      <w:pPr>
        <w:ind w:left="8340" w:hanging="360"/>
      </w:pPr>
      <w:rPr>
        <w:rFonts w:ascii="Courier New" w:hAnsi="Courier New" w:cs="Courier New" w:hint="default"/>
      </w:rPr>
    </w:lvl>
    <w:lvl w:ilvl="8" w:tplc="040C0005" w:tentative="1">
      <w:start w:val="1"/>
      <w:numFmt w:val="bullet"/>
      <w:lvlText w:val=""/>
      <w:lvlJc w:val="left"/>
      <w:pPr>
        <w:ind w:left="9060" w:hanging="360"/>
      </w:pPr>
      <w:rPr>
        <w:rFonts w:ascii="Wingdings" w:hAnsi="Wingdings" w:hint="default"/>
      </w:rPr>
    </w:lvl>
  </w:abstractNum>
  <w:abstractNum w:abstractNumId="152" w15:restartNumberingAfterBreak="0">
    <w:nsid w:val="6CCA46BE"/>
    <w:multiLevelType w:val="hybridMultilevel"/>
    <w:tmpl w:val="6AF6E2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3" w15:restartNumberingAfterBreak="0">
    <w:nsid w:val="6D481FD1"/>
    <w:multiLevelType w:val="hybridMultilevel"/>
    <w:tmpl w:val="FFFFFFFF"/>
    <w:lvl w:ilvl="0" w:tplc="823E112A">
      <w:start w:val="1"/>
      <w:numFmt w:val="bullet"/>
      <w:lvlText w:val=""/>
      <w:lvlJc w:val="left"/>
      <w:pPr>
        <w:ind w:left="720" w:hanging="360"/>
      </w:pPr>
      <w:rPr>
        <w:rFonts w:ascii="Symbol" w:hAnsi="Symbol" w:hint="default"/>
      </w:rPr>
    </w:lvl>
    <w:lvl w:ilvl="1" w:tplc="D6728EAE">
      <w:start w:val="1"/>
      <w:numFmt w:val="bullet"/>
      <w:lvlText w:val="o"/>
      <w:lvlJc w:val="left"/>
      <w:pPr>
        <w:ind w:left="1440" w:hanging="360"/>
      </w:pPr>
      <w:rPr>
        <w:rFonts w:ascii="Courier New" w:hAnsi="Courier New" w:hint="default"/>
      </w:rPr>
    </w:lvl>
    <w:lvl w:ilvl="2" w:tplc="5516AFB8">
      <w:start w:val="1"/>
      <w:numFmt w:val="bullet"/>
      <w:lvlText w:val=""/>
      <w:lvlJc w:val="left"/>
      <w:pPr>
        <w:ind w:left="2160" w:hanging="360"/>
      </w:pPr>
      <w:rPr>
        <w:rFonts w:ascii="Wingdings" w:hAnsi="Wingdings" w:hint="default"/>
      </w:rPr>
    </w:lvl>
    <w:lvl w:ilvl="3" w:tplc="A966521E">
      <w:start w:val="1"/>
      <w:numFmt w:val="bullet"/>
      <w:lvlText w:val=""/>
      <w:lvlJc w:val="left"/>
      <w:pPr>
        <w:ind w:left="2880" w:hanging="360"/>
      </w:pPr>
      <w:rPr>
        <w:rFonts w:ascii="Symbol" w:hAnsi="Symbol" w:hint="default"/>
      </w:rPr>
    </w:lvl>
    <w:lvl w:ilvl="4" w:tplc="C1DCC5BE">
      <w:start w:val="1"/>
      <w:numFmt w:val="bullet"/>
      <w:lvlText w:val="o"/>
      <w:lvlJc w:val="left"/>
      <w:pPr>
        <w:ind w:left="3600" w:hanging="360"/>
      </w:pPr>
      <w:rPr>
        <w:rFonts w:ascii="Courier New" w:hAnsi="Courier New" w:hint="default"/>
      </w:rPr>
    </w:lvl>
    <w:lvl w:ilvl="5" w:tplc="7C4AA1DC">
      <w:start w:val="1"/>
      <w:numFmt w:val="bullet"/>
      <w:lvlText w:val=""/>
      <w:lvlJc w:val="left"/>
      <w:pPr>
        <w:ind w:left="4320" w:hanging="360"/>
      </w:pPr>
      <w:rPr>
        <w:rFonts w:ascii="Wingdings" w:hAnsi="Wingdings" w:hint="default"/>
      </w:rPr>
    </w:lvl>
    <w:lvl w:ilvl="6" w:tplc="EAF685DE">
      <w:start w:val="1"/>
      <w:numFmt w:val="bullet"/>
      <w:lvlText w:val=""/>
      <w:lvlJc w:val="left"/>
      <w:pPr>
        <w:ind w:left="5040" w:hanging="360"/>
      </w:pPr>
      <w:rPr>
        <w:rFonts w:ascii="Symbol" w:hAnsi="Symbol" w:hint="default"/>
      </w:rPr>
    </w:lvl>
    <w:lvl w:ilvl="7" w:tplc="1B6ED1B6">
      <w:start w:val="1"/>
      <w:numFmt w:val="bullet"/>
      <w:lvlText w:val="o"/>
      <w:lvlJc w:val="left"/>
      <w:pPr>
        <w:ind w:left="5760" w:hanging="360"/>
      </w:pPr>
      <w:rPr>
        <w:rFonts w:ascii="Courier New" w:hAnsi="Courier New" w:hint="default"/>
      </w:rPr>
    </w:lvl>
    <w:lvl w:ilvl="8" w:tplc="D27ECECE">
      <w:start w:val="1"/>
      <w:numFmt w:val="bullet"/>
      <w:lvlText w:val=""/>
      <w:lvlJc w:val="left"/>
      <w:pPr>
        <w:ind w:left="6480" w:hanging="360"/>
      </w:pPr>
      <w:rPr>
        <w:rFonts w:ascii="Wingdings" w:hAnsi="Wingdings" w:hint="default"/>
      </w:rPr>
    </w:lvl>
  </w:abstractNum>
  <w:abstractNum w:abstractNumId="154" w15:restartNumberingAfterBreak="0">
    <w:nsid w:val="6D5C230F"/>
    <w:multiLevelType w:val="hybridMultilevel"/>
    <w:tmpl w:val="803C12F0"/>
    <w:lvl w:ilvl="0" w:tplc="6F2EBD8A">
      <w:numFmt w:val="bullet"/>
      <w:lvlText w:val="-"/>
      <w:lvlJc w:val="left"/>
      <w:pPr>
        <w:ind w:left="81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6DC90CEB"/>
    <w:multiLevelType w:val="hybridMultilevel"/>
    <w:tmpl w:val="44AC109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6" w15:restartNumberingAfterBreak="0">
    <w:nsid w:val="6E40673A"/>
    <w:multiLevelType w:val="hybridMultilevel"/>
    <w:tmpl w:val="CBC849D8"/>
    <w:lvl w:ilvl="0" w:tplc="7174E0F2">
      <w:start w:val="1"/>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7" w15:restartNumberingAfterBreak="0">
    <w:nsid w:val="6E726877"/>
    <w:multiLevelType w:val="multilevel"/>
    <w:tmpl w:val="8CE25C5C"/>
    <w:lvl w:ilvl="0">
      <w:start w:val="6"/>
      <w:numFmt w:val="decimal"/>
      <w:lvlText w:val="%1."/>
      <w:lvlJc w:val="left"/>
      <w:pPr>
        <w:ind w:left="360" w:hanging="360"/>
      </w:pPr>
      <w:rPr>
        <w:rFonts w:cs="Arial" w:hint="default"/>
      </w:rPr>
    </w:lvl>
    <w:lvl w:ilvl="1">
      <w:start w:val="1"/>
      <w:numFmt w:val="decimal"/>
      <w:lvlText w:val="%1.%2."/>
      <w:lvlJc w:val="left"/>
      <w:pPr>
        <w:ind w:left="1485" w:hanging="360"/>
      </w:pPr>
      <w:rPr>
        <w:rFonts w:cs="Arial" w:hint="default"/>
        <w:b/>
        <w:sz w:val="24"/>
        <w:szCs w:val="28"/>
      </w:rPr>
    </w:lvl>
    <w:lvl w:ilvl="2">
      <w:start w:val="1"/>
      <w:numFmt w:val="decimal"/>
      <w:lvlText w:val="%1.%2.%3."/>
      <w:lvlJc w:val="left"/>
      <w:pPr>
        <w:ind w:left="2970" w:hanging="720"/>
      </w:pPr>
      <w:rPr>
        <w:rFonts w:ascii="Arial" w:hAnsi="Arial" w:cs="Arial" w:hint="default"/>
        <w:b/>
      </w:rPr>
    </w:lvl>
    <w:lvl w:ilvl="3">
      <w:start w:val="1"/>
      <w:numFmt w:val="decimal"/>
      <w:lvlText w:val="%1.%2.%3.%4."/>
      <w:lvlJc w:val="left"/>
      <w:pPr>
        <w:ind w:left="4095" w:hanging="720"/>
      </w:pPr>
      <w:rPr>
        <w:rFonts w:cs="Arial" w:hint="default"/>
      </w:rPr>
    </w:lvl>
    <w:lvl w:ilvl="4">
      <w:start w:val="1"/>
      <w:numFmt w:val="decimal"/>
      <w:lvlText w:val="%1.%2.%3.%4.%5."/>
      <w:lvlJc w:val="left"/>
      <w:pPr>
        <w:ind w:left="5580" w:hanging="1080"/>
      </w:pPr>
      <w:rPr>
        <w:rFonts w:cs="Arial" w:hint="default"/>
      </w:rPr>
    </w:lvl>
    <w:lvl w:ilvl="5">
      <w:start w:val="1"/>
      <w:numFmt w:val="decimal"/>
      <w:lvlText w:val="%1.%2.%3.%4.%5.%6."/>
      <w:lvlJc w:val="left"/>
      <w:pPr>
        <w:ind w:left="6705" w:hanging="1080"/>
      </w:pPr>
      <w:rPr>
        <w:rFonts w:cs="Arial" w:hint="default"/>
      </w:rPr>
    </w:lvl>
    <w:lvl w:ilvl="6">
      <w:start w:val="1"/>
      <w:numFmt w:val="decimal"/>
      <w:lvlText w:val="%1.%2.%3.%4.%5.%6.%7."/>
      <w:lvlJc w:val="left"/>
      <w:pPr>
        <w:ind w:left="8190" w:hanging="1440"/>
      </w:pPr>
      <w:rPr>
        <w:rFonts w:cs="Arial" w:hint="default"/>
      </w:rPr>
    </w:lvl>
    <w:lvl w:ilvl="7">
      <w:start w:val="1"/>
      <w:numFmt w:val="decimal"/>
      <w:lvlText w:val="%1.%2.%3.%4.%5.%6.%7.%8."/>
      <w:lvlJc w:val="left"/>
      <w:pPr>
        <w:ind w:left="9315" w:hanging="1440"/>
      </w:pPr>
      <w:rPr>
        <w:rFonts w:cs="Arial" w:hint="default"/>
      </w:rPr>
    </w:lvl>
    <w:lvl w:ilvl="8">
      <w:start w:val="1"/>
      <w:numFmt w:val="decimal"/>
      <w:lvlText w:val="%1.%2.%3.%4.%5.%6.%7.%8.%9."/>
      <w:lvlJc w:val="left"/>
      <w:pPr>
        <w:ind w:left="10800" w:hanging="1800"/>
      </w:pPr>
      <w:rPr>
        <w:rFonts w:cs="Arial" w:hint="default"/>
      </w:rPr>
    </w:lvl>
  </w:abstractNum>
  <w:abstractNum w:abstractNumId="158" w15:restartNumberingAfterBreak="0">
    <w:nsid w:val="6FCB07A6"/>
    <w:multiLevelType w:val="hybridMultilevel"/>
    <w:tmpl w:val="E34C87B6"/>
    <w:lvl w:ilvl="0" w:tplc="1C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70D32142"/>
    <w:multiLevelType w:val="hybridMultilevel"/>
    <w:tmpl w:val="2C24BA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71132DE2"/>
    <w:multiLevelType w:val="hybridMultilevel"/>
    <w:tmpl w:val="EBC81C38"/>
    <w:lvl w:ilvl="0" w:tplc="14C2D442">
      <w:start w:val="30"/>
      <w:numFmt w:val="bullet"/>
      <w:lvlText w:val="-"/>
      <w:lvlJc w:val="left"/>
      <w:pPr>
        <w:ind w:left="720" w:hanging="360"/>
      </w:pPr>
      <w:rPr>
        <w:rFonts w:ascii="Calibri Light" w:eastAsiaTheme="minorHAnsi" w:hAnsi="Calibri Light" w:cs="Calibri Light" w:hint="default"/>
        <w:color w:val="00000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1" w15:restartNumberingAfterBreak="0">
    <w:nsid w:val="711B724A"/>
    <w:multiLevelType w:val="multilevel"/>
    <w:tmpl w:val="660E9AD4"/>
    <w:lvl w:ilvl="0">
      <w:start w:val="1"/>
      <w:numFmt w:val="decimal"/>
      <w:pStyle w:val="123"/>
      <w:lvlText w:val="%1."/>
      <w:lvlJc w:val="left"/>
      <w:pPr>
        <w:tabs>
          <w:tab w:val="num" w:pos="567"/>
        </w:tabs>
        <w:ind w:left="567" w:hanging="567"/>
      </w:pPr>
      <w:rPr>
        <w:rFonts w:hint="default"/>
      </w:rPr>
    </w:lvl>
    <w:lvl w:ilvl="1">
      <w:start w:val="2"/>
      <w:numFmt w:val="decimal"/>
      <w:isLgl/>
      <w:lvlText w:val="%1.%2"/>
      <w:lvlJc w:val="left"/>
      <w:pPr>
        <w:ind w:left="435" w:hanging="43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2" w15:restartNumberingAfterBreak="0">
    <w:nsid w:val="71870B54"/>
    <w:multiLevelType w:val="hybridMultilevel"/>
    <w:tmpl w:val="4AA2AF90"/>
    <w:lvl w:ilvl="0" w:tplc="E9CE3C8C">
      <w:start w:val="6"/>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3" w15:restartNumberingAfterBreak="0">
    <w:nsid w:val="71D5483E"/>
    <w:multiLevelType w:val="hybridMultilevel"/>
    <w:tmpl w:val="48763DD8"/>
    <w:lvl w:ilvl="0" w:tplc="1C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64" w15:restartNumberingAfterBreak="0">
    <w:nsid w:val="71F64D76"/>
    <w:multiLevelType w:val="hybridMultilevel"/>
    <w:tmpl w:val="F230D944"/>
    <w:lvl w:ilvl="0" w:tplc="0B6C7E04">
      <w:start w:val="1"/>
      <w:numFmt w:val="decimal"/>
      <w:pStyle w:val="Titre4"/>
      <w:lvlText w:val="1.%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5" w15:restartNumberingAfterBreak="0">
    <w:nsid w:val="734918E7"/>
    <w:multiLevelType w:val="hybridMultilevel"/>
    <w:tmpl w:val="F2542F52"/>
    <w:lvl w:ilvl="0" w:tplc="FFFFFFFF">
      <w:start w:val="1"/>
      <w:numFmt w:val="bullet"/>
      <w:pStyle w:val="indent3"/>
      <w:lvlText w:val=""/>
      <w:lvlJc w:val="left"/>
      <w:pPr>
        <w:tabs>
          <w:tab w:val="num" w:pos="4852"/>
        </w:tabs>
        <w:ind w:left="6508" w:hanging="576"/>
      </w:pPr>
      <w:rPr>
        <w:rFonts w:ascii="Symbol" w:hAnsi="Symbol" w:hint="default"/>
      </w:rPr>
    </w:lvl>
    <w:lvl w:ilvl="1" w:tplc="FFFFFFFF">
      <w:start w:val="1"/>
      <w:numFmt w:val="bullet"/>
      <w:lvlText w:val="o"/>
      <w:lvlJc w:val="left"/>
      <w:pPr>
        <w:tabs>
          <w:tab w:val="num" w:pos="4766"/>
        </w:tabs>
        <w:ind w:left="4766" w:hanging="360"/>
      </w:pPr>
      <w:rPr>
        <w:rFonts w:ascii="Courier New" w:hAnsi="Courier New" w:cs="Times New Roman" w:hint="default"/>
      </w:rPr>
    </w:lvl>
    <w:lvl w:ilvl="2" w:tplc="FFFFFFFF">
      <w:start w:val="1"/>
      <w:numFmt w:val="bullet"/>
      <w:lvlText w:val=""/>
      <w:lvlJc w:val="left"/>
      <w:pPr>
        <w:tabs>
          <w:tab w:val="num" w:pos="5486"/>
        </w:tabs>
        <w:ind w:left="5486" w:hanging="360"/>
      </w:pPr>
      <w:rPr>
        <w:rFonts w:ascii="Wingdings" w:hAnsi="Wingdings" w:hint="default"/>
      </w:rPr>
    </w:lvl>
    <w:lvl w:ilvl="3" w:tplc="FFFFFFFF">
      <w:start w:val="1"/>
      <w:numFmt w:val="bullet"/>
      <w:lvlText w:val=""/>
      <w:lvlJc w:val="left"/>
      <w:pPr>
        <w:tabs>
          <w:tab w:val="num" w:pos="6206"/>
        </w:tabs>
        <w:ind w:left="6206" w:hanging="360"/>
      </w:pPr>
      <w:rPr>
        <w:rFonts w:ascii="Symbol" w:hAnsi="Symbol" w:hint="default"/>
      </w:rPr>
    </w:lvl>
    <w:lvl w:ilvl="4" w:tplc="FFFFFFFF">
      <w:start w:val="1"/>
      <w:numFmt w:val="bullet"/>
      <w:lvlText w:val="o"/>
      <w:lvlJc w:val="left"/>
      <w:pPr>
        <w:tabs>
          <w:tab w:val="num" w:pos="6926"/>
        </w:tabs>
        <w:ind w:left="6926" w:hanging="360"/>
      </w:pPr>
      <w:rPr>
        <w:rFonts w:ascii="Courier New" w:hAnsi="Courier New" w:cs="Times New Roman" w:hint="default"/>
      </w:rPr>
    </w:lvl>
    <w:lvl w:ilvl="5" w:tplc="FFFFFFFF">
      <w:start w:val="1"/>
      <w:numFmt w:val="bullet"/>
      <w:lvlText w:val=""/>
      <w:lvlJc w:val="left"/>
      <w:pPr>
        <w:tabs>
          <w:tab w:val="num" w:pos="7646"/>
        </w:tabs>
        <w:ind w:left="7646" w:hanging="360"/>
      </w:pPr>
      <w:rPr>
        <w:rFonts w:ascii="Wingdings" w:hAnsi="Wingdings" w:hint="default"/>
      </w:rPr>
    </w:lvl>
    <w:lvl w:ilvl="6" w:tplc="FFFFFFFF">
      <w:start w:val="1"/>
      <w:numFmt w:val="bullet"/>
      <w:lvlText w:val=""/>
      <w:lvlJc w:val="left"/>
      <w:pPr>
        <w:tabs>
          <w:tab w:val="num" w:pos="8366"/>
        </w:tabs>
        <w:ind w:left="8366" w:hanging="360"/>
      </w:pPr>
      <w:rPr>
        <w:rFonts w:ascii="Symbol" w:hAnsi="Symbol" w:hint="default"/>
      </w:rPr>
    </w:lvl>
    <w:lvl w:ilvl="7" w:tplc="FFFFFFFF">
      <w:start w:val="1"/>
      <w:numFmt w:val="bullet"/>
      <w:lvlText w:val="o"/>
      <w:lvlJc w:val="left"/>
      <w:pPr>
        <w:tabs>
          <w:tab w:val="num" w:pos="9086"/>
        </w:tabs>
        <w:ind w:left="9086" w:hanging="360"/>
      </w:pPr>
      <w:rPr>
        <w:rFonts w:ascii="Courier New" w:hAnsi="Courier New" w:cs="Times New Roman" w:hint="default"/>
      </w:rPr>
    </w:lvl>
    <w:lvl w:ilvl="8" w:tplc="FFFFFFFF">
      <w:start w:val="1"/>
      <w:numFmt w:val="bullet"/>
      <w:lvlText w:val=""/>
      <w:lvlJc w:val="left"/>
      <w:pPr>
        <w:tabs>
          <w:tab w:val="num" w:pos="9806"/>
        </w:tabs>
        <w:ind w:left="9806" w:hanging="360"/>
      </w:pPr>
      <w:rPr>
        <w:rFonts w:ascii="Wingdings" w:hAnsi="Wingdings" w:hint="default"/>
      </w:rPr>
    </w:lvl>
  </w:abstractNum>
  <w:abstractNum w:abstractNumId="166" w15:restartNumberingAfterBreak="0">
    <w:nsid w:val="74AB03ED"/>
    <w:multiLevelType w:val="hybridMultilevel"/>
    <w:tmpl w:val="AB58FC58"/>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7" w15:restartNumberingAfterBreak="0">
    <w:nsid w:val="75591CF9"/>
    <w:multiLevelType w:val="hybridMultilevel"/>
    <w:tmpl w:val="4544B8E8"/>
    <w:lvl w:ilvl="0" w:tplc="485E99D2">
      <w:start w:val="1"/>
      <w:numFmt w:val="decimal"/>
      <w:pStyle w:val="Liste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75DC4B0F"/>
    <w:multiLevelType w:val="hybridMultilevel"/>
    <w:tmpl w:val="68D64C82"/>
    <w:lvl w:ilvl="0" w:tplc="7174E0F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9" w15:restartNumberingAfterBreak="0">
    <w:nsid w:val="767C4266"/>
    <w:multiLevelType w:val="multilevel"/>
    <w:tmpl w:val="D8A49ED8"/>
    <w:styleLink w:val="Fichtberschrift"/>
    <w:lvl w:ilvl="0">
      <w:start w:val="1"/>
      <w:numFmt w:val="decimal"/>
      <w:lvlText w:val="%1."/>
      <w:lvlJc w:val="left"/>
      <w:pPr>
        <w:tabs>
          <w:tab w:val="num" w:pos="-851"/>
        </w:tabs>
        <w:ind w:left="-851" w:hanging="567"/>
      </w:pPr>
      <w:rPr>
        <w:rFonts w:ascii="Arial" w:hAnsi="Arial" w:cs="Times New Roman" w:hint="default"/>
        <w:sz w:val="32"/>
      </w:rPr>
    </w:lvl>
    <w:lvl w:ilvl="1">
      <w:start w:val="1"/>
      <w:numFmt w:val="decimal"/>
      <w:lvlText w:val="%1.%2"/>
      <w:lvlJc w:val="left"/>
      <w:pPr>
        <w:tabs>
          <w:tab w:val="num" w:pos="851"/>
        </w:tabs>
        <w:ind w:left="851" w:hanging="851"/>
      </w:pPr>
      <w:rPr>
        <w:sz w:val="26"/>
      </w:rPr>
    </w:lvl>
    <w:lvl w:ilvl="2">
      <w:start w:val="1"/>
      <w:numFmt w:val="decimal"/>
      <w:lvlText w:val="%1.%2.%3"/>
      <w:lvlJc w:val="left"/>
      <w:pPr>
        <w:tabs>
          <w:tab w:val="num" w:pos="1134"/>
        </w:tabs>
        <w:ind w:left="1134" w:hanging="1134"/>
      </w:pPr>
      <w:rPr>
        <w:sz w:val="26"/>
      </w:rPr>
    </w:lvl>
    <w:lvl w:ilvl="3">
      <w:start w:val="1"/>
      <w:numFmt w:val="decimal"/>
      <w:lvlText w:val="%1.%2.%3.%4"/>
      <w:lvlJc w:val="left"/>
      <w:pPr>
        <w:tabs>
          <w:tab w:val="num" w:pos="0"/>
        </w:tabs>
        <w:ind w:left="0" w:hanging="1418"/>
      </w:pPr>
      <w:rPr>
        <w:sz w:val="26"/>
      </w:rPr>
    </w:lvl>
    <w:lvl w:ilvl="4">
      <w:start w:val="1"/>
      <w:numFmt w:val="decimal"/>
      <w:lvlText w:val="%1.%2.%3.%4.%5"/>
      <w:lvlJc w:val="left"/>
      <w:pPr>
        <w:tabs>
          <w:tab w:val="num" w:pos="284"/>
        </w:tabs>
        <w:ind w:left="284" w:hanging="1702"/>
      </w:pPr>
      <w:rPr>
        <w:sz w:val="26"/>
      </w:rPr>
    </w:lvl>
    <w:lvl w:ilvl="5">
      <w:start w:val="1"/>
      <w:numFmt w:val="decimal"/>
      <w:lvlText w:val="%1.%2.%3.%4.%5.%6"/>
      <w:lvlJc w:val="left"/>
      <w:pPr>
        <w:tabs>
          <w:tab w:val="num" w:pos="567"/>
        </w:tabs>
        <w:ind w:left="567" w:hanging="1985"/>
      </w:pPr>
      <w:rPr>
        <w:sz w:val="26"/>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0" w15:restartNumberingAfterBreak="0">
    <w:nsid w:val="777C3169"/>
    <w:multiLevelType w:val="singleLevel"/>
    <w:tmpl w:val="357C551A"/>
    <w:lvl w:ilvl="0">
      <w:start w:val="1"/>
      <w:numFmt w:val="lowerRoman"/>
      <w:pStyle w:val="listenumrosi"/>
      <w:lvlText w:val="%1)"/>
      <w:lvlJc w:val="left"/>
      <w:pPr>
        <w:tabs>
          <w:tab w:val="num" w:pos="1728"/>
        </w:tabs>
        <w:ind w:left="284" w:firstLine="724"/>
      </w:pPr>
    </w:lvl>
  </w:abstractNum>
  <w:abstractNum w:abstractNumId="171" w15:restartNumberingAfterBreak="0">
    <w:nsid w:val="77CC29BB"/>
    <w:multiLevelType w:val="singleLevel"/>
    <w:tmpl w:val="03A2DD34"/>
    <w:lvl w:ilvl="0">
      <w:start w:val="1"/>
      <w:numFmt w:val="bullet"/>
      <w:pStyle w:val="E2"/>
      <w:lvlText w:val="–"/>
      <w:lvlJc w:val="left"/>
      <w:pPr>
        <w:tabs>
          <w:tab w:val="num" w:pos="360"/>
        </w:tabs>
        <w:ind w:left="284" w:hanging="284"/>
      </w:pPr>
      <w:rPr>
        <w:rFonts w:ascii="Times New Roman" w:hAnsi="Times New Roman" w:hint="default"/>
        <w:sz w:val="16"/>
      </w:rPr>
    </w:lvl>
  </w:abstractNum>
  <w:abstractNum w:abstractNumId="172" w15:restartNumberingAfterBreak="0">
    <w:nsid w:val="791C782F"/>
    <w:multiLevelType w:val="hybridMultilevel"/>
    <w:tmpl w:val="F4A4E12C"/>
    <w:lvl w:ilvl="0" w:tplc="1C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73" w15:restartNumberingAfterBreak="0">
    <w:nsid w:val="791F6CD1"/>
    <w:multiLevelType w:val="hybridMultilevel"/>
    <w:tmpl w:val="3CFE6682"/>
    <w:lvl w:ilvl="0" w:tplc="FA1207DA">
      <w:start w:val="1"/>
      <w:numFmt w:val="bullet"/>
      <w:lvlText w:val="•"/>
      <w:lvlJc w:val="left"/>
      <w:pPr>
        <w:tabs>
          <w:tab w:val="num" w:pos="1026"/>
        </w:tabs>
        <w:ind w:left="2160" w:hanging="56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EEB672F8">
      <w:start w:val="1"/>
      <w:numFmt w:val="bullet"/>
      <w:pStyle w:val="BulluetList3"/>
      <w:lvlText w:val="o"/>
      <w:lvlJc w:val="left"/>
      <w:pPr>
        <w:tabs>
          <w:tab w:val="num" w:pos="4500"/>
        </w:tabs>
        <w:ind w:left="4500" w:hanging="360"/>
      </w:pPr>
      <w:rPr>
        <w:rFonts w:ascii="Courier New" w:hAnsi="Courier New" w:cs="Courier New"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96A3518"/>
    <w:multiLevelType w:val="multilevel"/>
    <w:tmpl w:val="A5B46E6C"/>
    <w:lvl w:ilvl="0">
      <w:start w:val="1"/>
      <w:numFmt w:val="decimal"/>
      <w:pStyle w:val="NumBullet1"/>
      <w:lvlText w:val="%1."/>
      <w:lvlJc w:val="left"/>
      <w:pPr>
        <w:tabs>
          <w:tab w:val="num" w:pos="340"/>
        </w:tabs>
        <w:ind w:left="340" w:hanging="340"/>
      </w:pPr>
      <w:rPr>
        <w:rFonts w:hint="default"/>
        <w:color w:val="5B9BD5"/>
      </w:rPr>
    </w:lvl>
    <w:lvl w:ilvl="1">
      <w:start w:val="1"/>
      <w:numFmt w:val="lowerLetter"/>
      <w:pStyle w:val="NumBullet2"/>
      <w:lvlText w:val="%2."/>
      <w:lvlJc w:val="left"/>
      <w:pPr>
        <w:tabs>
          <w:tab w:val="num" w:pos="851"/>
        </w:tabs>
        <w:ind w:left="851" w:hanging="511"/>
      </w:pPr>
      <w:rPr>
        <w:rFonts w:hint="default"/>
        <w:color w:val="5B9BD5"/>
      </w:rPr>
    </w:lvl>
    <w:lvl w:ilvl="2">
      <w:start w:val="1"/>
      <w:numFmt w:val="lowerRoman"/>
      <w:pStyle w:val="NumBullet3"/>
      <w:lvlText w:val="%3."/>
      <w:lvlJc w:val="left"/>
      <w:pPr>
        <w:tabs>
          <w:tab w:val="num" w:pos="1474"/>
        </w:tabs>
        <w:ind w:left="1474" w:hanging="623"/>
      </w:pPr>
      <w:rPr>
        <w:rFonts w:hint="default"/>
        <w:color w:val="5B9BD5"/>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75" w15:restartNumberingAfterBreak="0">
    <w:nsid w:val="7A9C0850"/>
    <w:multiLevelType w:val="multilevel"/>
    <w:tmpl w:val="E57A3A24"/>
    <w:lvl w:ilvl="0">
      <w:start w:val="1"/>
      <w:numFmt w:val="decimal"/>
      <w:pStyle w:val="Titre3"/>
      <w:lvlText w:val="%1."/>
      <w:lvlJc w:val="left"/>
      <w:pPr>
        <w:ind w:left="1080" w:hanging="360"/>
      </w:pPr>
      <w:rPr>
        <w:rFonts w:hint="default"/>
        <w:b/>
        <w:sz w:val="32"/>
      </w:rPr>
    </w:lvl>
    <w:lvl w:ilvl="1">
      <w:start w:val="1"/>
      <w:numFmt w:val="decimal"/>
      <w:isLgl/>
      <w:lvlText w:val="%1.%2"/>
      <w:lvlJc w:val="left"/>
      <w:pPr>
        <w:ind w:left="1125" w:hanging="405"/>
      </w:pPr>
      <w:rPr>
        <w:rFonts w:hint="default"/>
        <w:b/>
        <w:sz w:val="28"/>
      </w:rPr>
    </w:lvl>
    <w:lvl w:ilvl="2">
      <w:start w:val="1"/>
      <w:numFmt w:val="decimal"/>
      <w:isLgl/>
      <w:lvlText w:val="%1.%2.%3"/>
      <w:lvlJc w:val="left"/>
      <w:pPr>
        <w:ind w:left="1440" w:hanging="720"/>
      </w:pPr>
      <w:rPr>
        <w:rFonts w:hint="default"/>
        <w:b/>
        <w:sz w:val="28"/>
      </w:rPr>
    </w:lvl>
    <w:lvl w:ilvl="3">
      <w:start w:val="1"/>
      <w:numFmt w:val="decimal"/>
      <w:isLgl/>
      <w:lvlText w:val="%1.%2.%3.%4"/>
      <w:lvlJc w:val="left"/>
      <w:pPr>
        <w:ind w:left="1440" w:hanging="720"/>
      </w:pPr>
      <w:rPr>
        <w:rFonts w:hint="default"/>
        <w:sz w:val="24"/>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76" w15:restartNumberingAfterBreak="0">
    <w:nsid w:val="7B250E8B"/>
    <w:multiLevelType w:val="hybridMultilevel"/>
    <w:tmpl w:val="94AE6138"/>
    <w:lvl w:ilvl="0" w:tplc="6F2EBD8A">
      <w:numFmt w:val="bullet"/>
      <w:lvlText w:val="-"/>
      <w:lvlJc w:val="left"/>
      <w:pPr>
        <w:ind w:left="1140" w:hanging="360"/>
      </w:pPr>
      <w:rPr>
        <w:rFonts w:ascii="Times New Roman" w:eastAsia="Times New Roma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77" w15:restartNumberingAfterBreak="0">
    <w:nsid w:val="7B9B3FF2"/>
    <w:multiLevelType w:val="hybridMultilevel"/>
    <w:tmpl w:val="AE160D6C"/>
    <w:lvl w:ilvl="0" w:tplc="FFFFFFFF">
      <w:start w:val="1"/>
      <w:numFmt w:val="low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8" w15:restartNumberingAfterBreak="0">
    <w:nsid w:val="7CF64757"/>
    <w:multiLevelType w:val="hybridMultilevel"/>
    <w:tmpl w:val="44E454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9" w15:restartNumberingAfterBreak="0">
    <w:nsid w:val="7D684538"/>
    <w:multiLevelType w:val="hybridMultilevel"/>
    <w:tmpl w:val="558C58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D8F1D13"/>
    <w:multiLevelType w:val="hybridMultilevel"/>
    <w:tmpl w:val="0500418C"/>
    <w:lvl w:ilvl="0" w:tplc="3BC2F126">
      <w:numFmt w:val="bullet"/>
      <w:lvlText w:val="-"/>
      <w:lvlJc w:val="left"/>
      <w:pPr>
        <w:ind w:left="1494" w:hanging="360"/>
      </w:pPr>
      <w:rPr>
        <w:rFonts w:ascii="Arial" w:eastAsia="Times New Roman" w:hAnsi="Arial" w:cs="Arial" w:hint="default"/>
      </w:rPr>
    </w:lvl>
    <w:lvl w:ilvl="1" w:tplc="1C090003" w:tentative="1">
      <w:start w:val="1"/>
      <w:numFmt w:val="bullet"/>
      <w:lvlText w:val="o"/>
      <w:lvlJc w:val="left"/>
      <w:pPr>
        <w:ind w:left="2214" w:hanging="360"/>
      </w:pPr>
      <w:rPr>
        <w:rFonts w:ascii="Courier New" w:hAnsi="Courier New" w:cs="Courier New" w:hint="default"/>
      </w:rPr>
    </w:lvl>
    <w:lvl w:ilvl="2" w:tplc="1C090005" w:tentative="1">
      <w:start w:val="1"/>
      <w:numFmt w:val="bullet"/>
      <w:lvlText w:val=""/>
      <w:lvlJc w:val="left"/>
      <w:pPr>
        <w:ind w:left="2934" w:hanging="360"/>
      </w:pPr>
      <w:rPr>
        <w:rFonts w:ascii="Wingdings" w:hAnsi="Wingdings" w:hint="default"/>
      </w:rPr>
    </w:lvl>
    <w:lvl w:ilvl="3" w:tplc="1C090001" w:tentative="1">
      <w:start w:val="1"/>
      <w:numFmt w:val="bullet"/>
      <w:lvlText w:val=""/>
      <w:lvlJc w:val="left"/>
      <w:pPr>
        <w:ind w:left="3654" w:hanging="360"/>
      </w:pPr>
      <w:rPr>
        <w:rFonts w:ascii="Symbol" w:hAnsi="Symbol" w:hint="default"/>
      </w:rPr>
    </w:lvl>
    <w:lvl w:ilvl="4" w:tplc="1C090003" w:tentative="1">
      <w:start w:val="1"/>
      <w:numFmt w:val="bullet"/>
      <w:lvlText w:val="o"/>
      <w:lvlJc w:val="left"/>
      <w:pPr>
        <w:ind w:left="4374" w:hanging="360"/>
      </w:pPr>
      <w:rPr>
        <w:rFonts w:ascii="Courier New" w:hAnsi="Courier New" w:cs="Courier New" w:hint="default"/>
      </w:rPr>
    </w:lvl>
    <w:lvl w:ilvl="5" w:tplc="1C090005" w:tentative="1">
      <w:start w:val="1"/>
      <w:numFmt w:val="bullet"/>
      <w:lvlText w:val=""/>
      <w:lvlJc w:val="left"/>
      <w:pPr>
        <w:ind w:left="5094" w:hanging="360"/>
      </w:pPr>
      <w:rPr>
        <w:rFonts w:ascii="Wingdings" w:hAnsi="Wingdings" w:hint="default"/>
      </w:rPr>
    </w:lvl>
    <w:lvl w:ilvl="6" w:tplc="1C090001" w:tentative="1">
      <w:start w:val="1"/>
      <w:numFmt w:val="bullet"/>
      <w:lvlText w:val=""/>
      <w:lvlJc w:val="left"/>
      <w:pPr>
        <w:ind w:left="5814" w:hanging="360"/>
      </w:pPr>
      <w:rPr>
        <w:rFonts w:ascii="Symbol" w:hAnsi="Symbol" w:hint="default"/>
      </w:rPr>
    </w:lvl>
    <w:lvl w:ilvl="7" w:tplc="1C090003" w:tentative="1">
      <w:start w:val="1"/>
      <w:numFmt w:val="bullet"/>
      <w:lvlText w:val="o"/>
      <w:lvlJc w:val="left"/>
      <w:pPr>
        <w:ind w:left="6534" w:hanging="360"/>
      </w:pPr>
      <w:rPr>
        <w:rFonts w:ascii="Courier New" w:hAnsi="Courier New" w:cs="Courier New" w:hint="default"/>
      </w:rPr>
    </w:lvl>
    <w:lvl w:ilvl="8" w:tplc="1C090005" w:tentative="1">
      <w:start w:val="1"/>
      <w:numFmt w:val="bullet"/>
      <w:lvlText w:val=""/>
      <w:lvlJc w:val="left"/>
      <w:pPr>
        <w:ind w:left="7254" w:hanging="360"/>
      </w:pPr>
      <w:rPr>
        <w:rFonts w:ascii="Wingdings" w:hAnsi="Wingdings" w:hint="default"/>
      </w:rPr>
    </w:lvl>
  </w:abstractNum>
  <w:abstractNum w:abstractNumId="181" w15:restartNumberingAfterBreak="0">
    <w:nsid w:val="7D98082D"/>
    <w:multiLevelType w:val="hybridMultilevel"/>
    <w:tmpl w:val="D2826690"/>
    <w:lvl w:ilvl="0" w:tplc="4F20D766">
      <w:start w:val="9"/>
      <w:numFmt w:val="lowerLetter"/>
      <w:lvlText w:val="%1."/>
      <w:lvlJc w:val="left"/>
      <w:pPr>
        <w:ind w:left="1440" w:hanging="360"/>
      </w:pPr>
      <w:rPr>
        <w:rFonts w:ascii="Times New Roman" w:eastAsia="Times New Roman" w:hAnsi="Times New Roman" w:cs="Times New Roman" w:hint="default"/>
      </w:rPr>
    </w:lvl>
    <w:lvl w:ilvl="1" w:tplc="04090001">
      <w:start w:val="1"/>
      <w:numFmt w:val="bullet"/>
      <w:lvlText w:val=""/>
      <w:lvlJc w:val="left"/>
      <w:pPr>
        <w:ind w:left="1440" w:hanging="360"/>
      </w:pPr>
      <w:rPr>
        <w:rFonts w:ascii="Symbol" w:hAnsi="Symbol" w:hint="default"/>
        <w:color w:val="auto"/>
      </w:rPr>
    </w:lvl>
    <w:lvl w:ilvl="2" w:tplc="1FFA31B8">
      <w:start w:val="1"/>
      <w:numFmt w:val="lowerLetter"/>
      <w:lvlText w:val="(%3)"/>
      <w:lvlJc w:val="left"/>
      <w:pPr>
        <w:ind w:left="2340" w:hanging="360"/>
      </w:pPr>
      <w:rPr>
        <w:rFonts w:hint="default"/>
      </w:rPr>
    </w:lvl>
    <w:lvl w:ilvl="3" w:tplc="2D42BB78">
      <w:start w:val="1"/>
      <w:numFmt w:val="upperLetter"/>
      <w:lvlText w:val="%4."/>
      <w:lvlJc w:val="left"/>
      <w:pPr>
        <w:ind w:left="2880" w:hanging="360"/>
      </w:pPr>
      <w:rPr>
        <w:rFonts w:hint="default"/>
      </w:rPr>
    </w:lvl>
    <w:lvl w:ilvl="4" w:tplc="0624E1EA">
      <w:start w:val="1"/>
      <w:numFmt w:val="lowerLetter"/>
      <w:lvlText w:val="%5)"/>
      <w:lvlJc w:val="left"/>
      <w:pPr>
        <w:ind w:left="3600" w:hanging="360"/>
      </w:pPr>
      <w:rPr>
        <w:rFonts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7E8A5539"/>
    <w:multiLevelType w:val="hybridMultilevel"/>
    <w:tmpl w:val="41D295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3" w15:restartNumberingAfterBreak="0">
    <w:nsid w:val="7EEE54E8"/>
    <w:multiLevelType w:val="hybridMultilevel"/>
    <w:tmpl w:val="9F3C3308"/>
    <w:lvl w:ilvl="0" w:tplc="FBA23182">
      <w:start w:val="4"/>
      <w:numFmt w:val="bullet"/>
      <w:lvlText w:val="-"/>
      <w:lvlJc w:val="left"/>
      <w:pPr>
        <w:ind w:left="1211" w:hanging="360"/>
      </w:pPr>
      <w:rPr>
        <w:rFonts w:ascii="Times New Roman" w:eastAsia="Times New Roman" w:hAnsi="Times New Roman" w:cs="Times New Roman" w:hint="default"/>
      </w:rPr>
    </w:lvl>
    <w:lvl w:ilvl="1" w:tplc="08090003">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84" w15:restartNumberingAfterBreak="0">
    <w:nsid w:val="7F1C26C0"/>
    <w:multiLevelType w:val="hybridMultilevel"/>
    <w:tmpl w:val="8E9694BE"/>
    <w:lvl w:ilvl="0" w:tplc="04070001">
      <w:start w:val="1"/>
      <w:numFmt w:val="bullet"/>
      <w:lvlText w:val=""/>
      <w:lvlJc w:val="left"/>
      <w:pPr>
        <w:ind w:left="720" w:hanging="360"/>
      </w:pPr>
      <w:rPr>
        <w:rFonts w:ascii="Symbol" w:hAnsi="Symbol" w:hint="default"/>
      </w:rPr>
    </w:lvl>
    <w:lvl w:ilvl="1" w:tplc="DAB29EC8">
      <w:numFmt w:val="bullet"/>
      <w:lvlText w:val="•"/>
      <w:lvlJc w:val="left"/>
      <w:pPr>
        <w:ind w:left="1785" w:hanging="705"/>
      </w:pPr>
      <w:rPr>
        <w:rFonts w:ascii="Arial" w:eastAsia="Calibri" w:hAnsi="Arial" w:cs="Arial" w:hint="default"/>
      </w:rPr>
    </w:lvl>
    <w:lvl w:ilvl="2" w:tplc="0407001B">
      <w:start w:val="1"/>
      <w:numFmt w:val="lowerRoman"/>
      <w:lvlText w:val="%3."/>
      <w:lvlJc w:val="right"/>
      <w:pPr>
        <w:ind w:left="2160" w:hanging="180"/>
      </w:pPr>
    </w:lvl>
    <w:lvl w:ilvl="3" w:tplc="A6045B0E">
      <w:start w:val="1"/>
      <w:numFmt w:val="decimal"/>
      <w:lvlText w:val="%4."/>
      <w:lvlJc w:val="left"/>
      <w:pPr>
        <w:ind w:left="3225" w:hanging="705"/>
      </w:pPr>
      <w:rPr>
        <w:rFonts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5" w15:restartNumberingAfterBreak="0">
    <w:nsid w:val="7F257AB0"/>
    <w:multiLevelType w:val="hybridMultilevel"/>
    <w:tmpl w:val="DDBC26F8"/>
    <w:lvl w:ilvl="0" w:tplc="42D68F0A">
      <w:start w:val="1"/>
      <w:numFmt w:val="lowerLetter"/>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num w:numId="1" w16cid:durableId="800154990">
    <w:abstractNumId w:val="94"/>
  </w:num>
  <w:num w:numId="2" w16cid:durableId="1161044997">
    <w:abstractNumId w:val="46"/>
  </w:num>
  <w:num w:numId="3" w16cid:durableId="1614946444">
    <w:abstractNumId w:val="153"/>
  </w:num>
  <w:num w:numId="4" w16cid:durableId="500001118">
    <w:abstractNumId w:val="161"/>
  </w:num>
  <w:num w:numId="5" w16cid:durableId="1291277624">
    <w:abstractNumId w:val="0"/>
  </w:num>
  <w:num w:numId="6" w16cid:durableId="2046439316">
    <w:abstractNumId w:val="171"/>
  </w:num>
  <w:num w:numId="7" w16cid:durableId="96099736">
    <w:abstractNumId w:val="3"/>
  </w:num>
  <w:num w:numId="8" w16cid:durableId="924924822">
    <w:abstractNumId w:val="145"/>
  </w:num>
  <w:num w:numId="9" w16cid:durableId="554780176">
    <w:abstractNumId w:val="43"/>
  </w:num>
  <w:num w:numId="10" w16cid:durableId="2039773377">
    <w:abstractNumId w:val="120"/>
  </w:num>
  <w:num w:numId="11" w16cid:durableId="2030449768">
    <w:abstractNumId w:val="140"/>
  </w:num>
  <w:num w:numId="12" w16cid:durableId="588777869">
    <w:abstractNumId w:val="136"/>
  </w:num>
  <w:num w:numId="13" w16cid:durableId="1552301491">
    <w:abstractNumId w:val="129"/>
  </w:num>
  <w:num w:numId="14" w16cid:durableId="1187644269">
    <w:abstractNumId w:val="27"/>
  </w:num>
  <w:num w:numId="15" w16cid:durableId="706565944">
    <w:abstractNumId w:val="147"/>
  </w:num>
  <w:num w:numId="16" w16cid:durableId="1797945242">
    <w:abstractNumId w:val="8"/>
  </w:num>
  <w:num w:numId="17" w16cid:durableId="1750687080">
    <w:abstractNumId w:val="128"/>
  </w:num>
  <w:num w:numId="18" w16cid:durableId="549268497">
    <w:abstractNumId w:val="76"/>
  </w:num>
  <w:num w:numId="19" w16cid:durableId="661812328">
    <w:abstractNumId w:val="102"/>
  </w:num>
  <w:num w:numId="20" w16cid:durableId="456804052">
    <w:abstractNumId w:val="93"/>
  </w:num>
  <w:num w:numId="21" w16cid:durableId="875046781">
    <w:abstractNumId w:val="148"/>
  </w:num>
  <w:num w:numId="22" w16cid:durableId="467941450">
    <w:abstractNumId w:val="104"/>
  </w:num>
  <w:num w:numId="23" w16cid:durableId="1029524020">
    <w:abstractNumId w:val="167"/>
  </w:num>
  <w:num w:numId="24" w16cid:durableId="2005090133">
    <w:abstractNumId w:val="22"/>
  </w:num>
  <w:num w:numId="25" w16cid:durableId="1261985875">
    <w:abstractNumId w:val="130"/>
  </w:num>
  <w:num w:numId="26" w16cid:durableId="1375079263">
    <w:abstractNumId w:val="121"/>
  </w:num>
  <w:num w:numId="27" w16cid:durableId="572547998">
    <w:abstractNumId w:val="114"/>
  </w:num>
  <w:num w:numId="28" w16cid:durableId="109396168">
    <w:abstractNumId w:val="141"/>
  </w:num>
  <w:num w:numId="29" w16cid:durableId="2113163360">
    <w:abstractNumId w:val="152"/>
  </w:num>
  <w:num w:numId="30" w16cid:durableId="354691346">
    <w:abstractNumId w:val="35"/>
  </w:num>
  <w:num w:numId="31" w16cid:durableId="843934437">
    <w:abstractNumId w:val="60"/>
  </w:num>
  <w:num w:numId="32" w16cid:durableId="524712800">
    <w:abstractNumId w:val="105"/>
  </w:num>
  <w:num w:numId="33" w16cid:durableId="1959752764">
    <w:abstractNumId w:val="174"/>
  </w:num>
  <w:num w:numId="34" w16cid:durableId="1877886835">
    <w:abstractNumId w:val="117"/>
  </w:num>
  <w:num w:numId="35" w16cid:durableId="1417483685">
    <w:abstractNumId w:val="54"/>
  </w:num>
  <w:num w:numId="36" w16cid:durableId="2040545734">
    <w:abstractNumId w:val="73"/>
  </w:num>
  <w:num w:numId="37" w16cid:durableId="406263962">
    <w:abstractNumId w:val="112"/>
  </w:num>
  <w:num w:numId="38" w16cid:durableId="386415497">
    <w:abstractNumId w:val="101"/>
  </w:num>
  <w:num w:numId="39" w16cid:durableId="421026602">
    <w:abstractNumId w:val="29"/>
  </w:num>
  <w:num w:numId="40" w16cid:durableId="1467971720">
    <w:abstractNumId w:val="173"/>
  </w:num>
  <w:num w:numId="41" w16cid:durableId="671372730">
    <w:abstractNumId w:val="33"/>
  </w:num>
  <w:num w:numId="42" w16cid:durableId="1760520496">
    <w:abstractNumId w:val="149"/>
  </w:num>
  <w:num w:numId="43" w16cid:durableId="1849363033">
    <w:abstractNumId w:val="74"/>
  </w:num>
  <w:num w:numId="44" w16cid:durableId="1222209785">
    <w:abstractNumId w:val="96"/>
  </w:num>
  <w:num w:numId="45" w16cid:durableId="2027437497">
    <w:abstractNumId w:val="19"/>
  </w:num>
  <w:num w:numId="46" w16cid:durableId="1197423254">
    <w:abstractNumId w:val="150"/>
  </w:num>
  <w:num w:numId="47" w16cid:durableId="1596788693">
    <w:abstractNumId w:val="15"/>
  </w:num>
  <w:num w:numId="48" w16cid:durableId="1490755515">
    <w:abstractNumId w:val="23"/>
  </w:num>
  <w:num w:numId="49" w16cid:durableId="792675517">
    <w:abstractNumId w:val="142"/>
  </w:num>
  <w:num w:numId="50" w16cid:durableId="1702438060">
    <w:abstractNumId w:val="69"/>
  </w:num>
  <w:num w:numId="51" w16cid:durableId="72892806">
    <w:abstractNumId w:val="49"/>
  </w:num>
  <w:num w:numId="52" w16cid:durableId="568686405">
    <w:abstractNumId w:val="133"/>
  </w:num>
  <w:num w:numId="53" w16cid:durableId="202719851">
    <w:abstractNumId w:val="37"/>
  </w:num>
  <w:num w:numId="54" w16cid:durableId="1160459491">
    <w:abstractNumId w:val="1"/>
  </w:num>
  <w:num w:numId="55" w16cid:durableId="199755235">
    <w:abstractNumId w:val="107"/>
  </w:num>
  <w:num w:numId="56" w16cid:durableId="1787046484">
    <w:abstractNumId w:val="180"/>
  </w:num>
  <w:num w:numId="57" w16cid:durableId="282003255">
    <w:abstractNumId w:val="98"/>
  </w:num>
  <w:num w:numId="58" w16cid:durableId="1752464579">
    <w:abstractNumId w:val="137"/>
  </w:num>
  <w:num w:numId="59" w16cid:durableId="883492658">
    <w:abstractNumId w:val="163"/>
  </w:num>
  <w:num w:numId="60" w16cid:durableId="112867923">
    <w:abstractNumId w:val="172"/>
  </w:num>
  <w:num w:numId="61" w16cid:durableId="1075854991">
    <w:abstractNumId w:val="139"/>
  </w:num>
  <w:num w:numId="62" w16cid:durableId="61371723">
    <w:abstractNumId w:val="119"/>
  </w:num>
  <w:num w:numId="63" w16cid:durableId="234701517">
    <w:abstractNumId w:val="91"/>
  </w:num>
  <w:num w:numId="64" w16cid:durableId="1949893677">
    <w:abstractNumId w:val="181"/>
  </w:num>
  <w:num w:numId="65" w16cid:durableId="479349093">
    <w:abstractNumId w:val="77"/>
  </w:num>
  <w:num w:numId="66" w16cid:durableId="1539126106">
    <w:abstractNumId w:val="14"/>
  </w:num>
  <w:num w:numId="67" w16cid:durableId="888877271">
    <w:abstractNumId w:val="159"/>
  </w:num>
  <w:num w:numId="68" w16cid:durableId="1572422281">
    <w:abstractNumId w:val="63"/>
  </w:num>
  <w:num w:numId="69" w16cid:durableId="1178889449">
    <w:abstractNumId w:val="71"/>
  </w:num>
  <w:num w:numId="70" w16cid:durableId="1463616085">
    <w:abstractNumId w:val="52"/>
  </w:num>
  <w:num w:numId="71" w16cid:durableId="1772624452">
    <w:abstractNumId w:val="78"/>
  </w:num>
  <w:num w:numId="72" w16cid:durableId="387723244">
    <w:abstractNumId w:val="9"/>
  </w:num>
  <w:num w:numId="73" w16cid:durableId="2048682402">
    <w:abstractNumId w:val="10"/>
  </w:num>
  <w:num w:numId="74" w16cid:durableId="433398984">
    <w:abstractNumId w:val="183"/>
  </w:num>
  <w:num w:numId="75" w16cid:durableId="50272881">
    <w:abstractNumId w:val="127"/>
  </w:num>
  <w:num w:numId="76" w16cid:durableId="1429231895">
    <w:abstractNumId w:val="89"/>
  </w:num>
  <w:num w:numId="77" w16cid:durableId="219368952">
    <w:abstractNumId w:val="108"/>
  </w:num>
  <w:num w:numId="78" w16cid:durableId="1497068247">
    <w:abstractNumId w:val="70"/>
  </w:num>
  <w:num w:numId="79" w16cid:durableId="1089690544">
    <w:abstractNumId w:val="57"/>
  </w:num>
  <w:num w:numId="80" w16cid:durableId="1267541660">
    <w:abstractNumId w:val="75"/>
  </w:num>
  <w:num w:numId="81" w16cid:durableId="1854953251">
    <w:abstractNumId w:val="164"/>
  </w:num>
  <w:num w:numId="82" w16cid:durableId="1720857093">
    <w:abstractNumId w:val="99"/>
  </w:num>
  <w:num w:numId="83" w16cid:durableId="1395196235">
    <w:abstractNumId w:val="92"/>
  </w:num>
  <w:num w:numId="84" w16cid:durableId="324820711">
    <w:abstractNumId w:val="115"/>
  </w:num>
  <w:num w:numId="85" w16cid:durableId="1187329282">
    <w:abstractNumId w:val="16"/>
  </w:num>
  <w:num w:numId="86" w16cid:durableId="1693023223">
    <w:abstractNumId w:val="175"/>
  </w:num>
  <w:num w:numId="87" w16cid:durableId="667251846">
    <w:abstractNumId w:val="85"/>
  </w:num>
  <w:num w:numId="88" w16cid:durableId="902527200">
    <w:abstractNumId w:val="95"/>
  </w:num>
  <w:num w:numId="89" w16cid:durableId="1128859745">
    <w:abstractNumId w:val="64"/>
  </w:num>
  <w:num w:numId="90" w16cid:durableId="379476350">
    <w:abstractNumId w:val="84"/>
  </w:num>
  <w:num w:numId="91" w16cid:durableId="1988901620">
    <w:abstractNumId w:val="44"/>
  </w:num>
  <w:num w:numId="92" w16cid:durableId="1435436091">
    <w:abstractNumId w:val="12"/>
  </w:num>
  <w:num w:numId="93" w16cid:durableId="512501600">
    <w:abstractNumId w:val="110"/>
  </w:num>
  <w:num w:numId="94" w16cid:durableId="1349403398">
    <w:abstractNumId w:val="45"/>
  </w:num>
  <w:num w:numId="95" w16cid:durableId="952439095">
    <w:abstractNumId w:val="155"/>
  </w:num>
  <w:num w:numId="96" w16cid:durableId="90585735">
    <w:abstractNumId w:val="179"/>
  </w:num>
  <w:num w:numId="97" w16cid:durableId="255790102">
    <w:abstractNumId w:val="175"/>
  </w:num>
  <w:num w:numId="98" w16cid:durableId="5249497">
    <w:abstractNumId w:val="59"/>
  </w:num>
  <w:num w:numId="99" w16cid:durableId="376010659">
    <w:abstractNumId w:val="6"/>
  </w:num>
  <w:num w:numId="100" w16cid:durableId="362832474">
    <w:abstractNumId w:val="138"/>
  </w:num>
  <w:num w:numId="101" w16cid:durableId="708919714">
    <w:abstractNumId w:val="83"/>
  </w:num>
  <w:num w:numId="102" w16cid:durableId="1247374200">
    <w:abstractNumId w:val="135"/>
  </w:num>
  <w:num w:numId="103" w16cid:durableId="98574800">
    <w:abstractNumId w:val="7"/>
  </w:num>
  <w:num w:numId="104" w16cid:durableId="788553077">
    <w:abstractNumId w:val="34"/>
  </w:num>
  <w:num w:numId="105" w16cid:durableId="1676810572">
    <w:abstractNumId w:val="178"/>
  </w:num>
  <w:num w:numId="106" w16cid:durableId="848566317">
    <w:abstractNumId w:val="90"/>
  </w:num>
  <w:num w:numId="107" w16cid:durableId="1664551213">
    <w:abstractNumId w:val="123"/>
  </w:num>
  <w:num w:numId="108" w16cid:durableId="517349268">
    <w:abstractNumId w:val="122"/>
  </w:num>
  <w:num w:numId="109" w16cid:durableId="1247692627">
    <w:abstractNumId w:val="28"/>
  </w:num>
  <w:num w:numId="110" w16cid:durableId="27686182">
    <w:abstractNumId w:val="157"/>
  </w:num>
  <w:num w:numId="111" w16cid:durableId="733041974">
    <w:abstractNumId w:val="53"/>
  </w:num>
  <w:num w:numId="112" w16cid:durableId="1135637159">
    <w:abstractNumId w:val="143"/>
  </w:num>
  <w:num w:numId="113" w16cid:durableId="617445949">
    <w:abstractNumId w:val="11"/>
  </w:num>
  <w:num w:numId="114" w16cid:durableId="866287273">
    <w:abstractNumId w:val="68"/>
  </w:num>
  <w:num w:numId="115" w16cid:durableId="1844586590">
    <w:abstractNumId w:val="60"/>
    <w:lvlOverride w:ilvl="0">
      <w:lvl w:ilvl="0">
        <w:start w:val="1"/>
        <w:numFmt w:val="bullet"/>
        <w:pStyle w:val="Spiegel1"/>
        <w:lvlText w:val=""/>
        <w:lvlJc w:val="left"/>
        <w:pPr>
          <w:ind w:left="360" w:hanging="360"/>
        </w:pPr>
        <w:rPr>
          <w:rFonts w:ascii="Wingdings" w:hAnsi="Wingdings" w:hint="default"/>
        </w:rPr>
      </w:lvl>
    </w:lvlOverride>
    <w:lvlOverride w:ilvl="1">
      <w:lvl w:ilvl="1">
        <w:start w:val="1"/>
        <w:numFmt w:val="bullet"/>
        <w:pStyle w:val="Spiegel2"/>
        <w:lvlText w:val="o"/>
        <w:lvlJc w:val="left"/>
        <w:pPr>
          <w:ind w:left="1080" w:hanging="360"/>
        </w:pPr>
        <w:rPr>
          <w:rFonts w:ascii="Courier New" w:hAnsi="Courier New" w:cs="Courier New" w:hint="default"/>
        </w:rPr>
      </w:lvl>
    </w:lvlOverride>
    <w:lvlOverride w:ilvl="2">
      <w:lvl w:ilvl="2">
        <w:start w:val="1"/>
        <w:numFmt w:val="bullet"/>
        <w:pStyle w:val="Spiegel3"/>
        <w:lvlText w:val=""/>
        <w:lvlJc w:val="left"/>
        <w:pPr>
          <w:ind w:left="1800" w:hanging="360"/>
        </w:pPr>
        <w:rPr>
          <w:rFonts w:ascii="Wingdings" w:hAnsi="Wingdings" w:hint="default"/>
        </w:rPr>
      </w:lvl>
    </w:lvlOverride>
    <w:lvlOverride w:ilvl="3">
      <w:lvl w:ilvl="3" w:tentative="1">
        <w:start w:val="1"/>
        <w:numFmt w:val="bullet"/>
        <w:pStyle w:val="Spiegel4"/>
        <w:lvlText w:val=""/>
        <w:lvlJc w:val="left"/>
        <w:pPr>
          <w:ind w:left="2520" w:hanging="360"/>
        </w:pPr>
        <w:rPr>
          <w:rFonts w:ascii="Symbol" w:hAnsi="Symbol" w:hint="default"/>
        </w:rPr>
      </w:lvl>
    </w:lvlOverride>
    <w:lvlOverride w:ilvl="4">
      <w:lvl w:ilvl="4" w:tentative="1">
        <w:start w:val="1"/>
        <w:numFmt w:val="bullet"/>
        <w:pStyle w:val="Spiegel5"/>
        <w:lvlText w:val="o"/>
        <w:lvlJc w:val="left"/>
        <w:pPr>
          <w:ind w:left="3240" w:hanging="360"/>
        </w:pPr>
        <w:rPr>
          <w:rFonts w:ascii="Courier New" w:hAnsi="Courier New" w:cs="Courier New" w:hint="default"/>
        </w:rPr>
      </w:lvl>
    </w:lvlOverride>
    <w:lvlOverride w:ilvl="5">
      <w:lvl w:ilvl="5" w:tentative="1">
        <w:start w:val="1"/>
        <w:numFmt w:val="bullet"/>
        <w:lvlText w:val=""/>
        <w:lvlJc w:val="left"/>
        <w:pPr>
          <w:ind w:left="3960" w:hanging="360"/>
        </w:pPr>
        <w:rPr>
          <w:rFonts w:ascii="Wingdings" w:hAnsi="Wingdings" w:hint="default"/>
        </w:rPr>
      </w:lvl>
    </w:lvlOverride>
    <w:lvlOverride w:ilvl="6">
      <w:lvl w:ilvl="6" w:tentative="1">
        <w:start w:val="1"/>
        <w:numFmt w:val="bullet"/>
        <w:lvlText w:val=""/>
        <w:lvlJc w:val="left"/>
        <w:pPr>
          <w:ind w:left="4680" w:hanging="360"/>
        </w:pPr>
        <w:rPr>
          <w:rFonts w:ascii="Symbol" w:hAnsi="Symbol" w:hint="default"/>
        </w:rPr>
      </w:lvl>
    </w:lvlOverride>
    <w:lvlOverride w:ilvl="7">
      <w:lvl w:ilvl="7" w:tentative="1">
        <w:start w:val="1"/>
        <w:numFmt w:val="bullet"/>
        <w:lvlText w:val="o"/>
        <w:lvlJc w:val="left"/>
        <w:pPr>
          <w:ind w:left="5400" w:hanging="360"/>
        </w:pPr>
        <w:rPr>
          <w:rFonts w:ascii="Courier New" w:hAnsi="Courier New" w:cs="Courier New" w:hint="default"/>
        </w:rPr>
      </w:lvl>
    </w:lvlOverride>
    <w:lvlOverride w:ilvl="8">
      <w:lvl w:ilvl="8" w:tentative="1">
        <w:start w:val="1"/>
        <w:numFmt w:val="bullet"/>
        <w:lvlText w:val=""/>
        <w:lvlJc w:val="left"/>
        <w:pPr>
          <w:ind w:left="6120" w:hanging="360"/>
        </w:pPr>
        <w:rPr>
          <w:rFonts w:ascii="Wingdings" w:hAnsi="Wingdings" w:hint="default"/>
        </w:rPr>
      </w:lvl>
    </w:lvlOverride>
  </w:num>
  <w:num w:numId="116" w16cid:durableId="1811096498">
    <w:abstractNumId w:val="50"/>
  </w:num>
  <w:num w:numId="117" w16cid:durableId="1715544482">
    <w:abstractNumId w:val="20"/>
  </w:num>
  <w:num w:numId="118" w16cid:durableId="148940053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669982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78037250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83519576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80985631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40510816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32967668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32860757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59169139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27698256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761750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64049866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75485799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61198337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61999539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23031255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82072657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3338419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20248204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53715951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59917637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6830173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48531394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97047765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9411106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35612518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86856687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205777341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163860500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28013934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203772793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16cid:durableId="206513471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118895618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16cid:durableId="197127922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16cid:durableId="214415330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63584083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475486080">
    <w:abstractNumId w:val="4"/>
    <w:lvlOverride w:ilvl="0"/>
    <w:lvlOverride w:ilvl="1"/>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55" w16cid:durableId="64817370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95933591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312103964">
    <w:abstractNumId w:val="170"/>
    <w:lvlOverride w:ilvl="0">
      <w:startOverride w:val="1"/>
    </w:lvlOverride>
  </w:num>
  <w:num w:numId="158" w16cid:durableId="1360276090">
    <w:abstractNumId w:val="118"/>
  </w:num>
  <w:num w:numId="159" w16cid:durableId="90028610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61683377">
    <w:abstractNumId w:val="13"/>
    <w:lvlOverride w:ilvl="0">
      <w:startOverride w:val="1"/>
    </w:lvlOverride>
  </w:num>
  <w:num w:numId="161" w16cid:durableId="694812770">
    <w:abstractNumId w:val="165"/>
  </w:num>
  <w:num w:numId="162" w16cid:durableId="1491941057">
    <w:abstractNumId w:val="79"/>
  </w:num>
  <w:num w:numId="163" w16cid:durableId="39719443">
    <w:abstractNumId w:val="31"/>
  </w:num>
  <w:num w:numId="164" w16cid:durableId="14225310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686832813">
    <w:abstractNumId w:val="56"/>
  </w:num>
  <w:num w:numId="166" w16cid:durableId="13961306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882711796">
    <w:abstractNumId w:val="144"/>
  </w:num>
  <w:num w:numId="168" w16cid:durableId="674916414">
    <w:abstractNumId w:val="2"/>
  </w:num>
  <w:num w:numId="169" w16cid:durableId="772169432">
    <w:abstractNumId w:val="41"/>
  </w:num>
  <w:num w:numId="170" w16cid:durableId="1494368153">
    <w:abstractNumId w:val="81"/>
  </w:num>
  <w:num w:numId="171" w16cid:durableId="836770516">
    <w:abstractNumId w:val="88"/>
  </w:num>
  <w:num w:numId="172" w16cid:durableId="1960450049">
    <w:abstractNumId w:val="109"/>
  </w:num>
  <w:num w:numId="173" w16cid:durableId="2051833854">
    <w:abstractNumId w:val="131"/>
  </w:num>
  <w:num w:numId="174" w16cid:durableId="1277367330">
    <w:abstractNumId w:val="169"/>
  </w:num>
  <w:num w:numId="175" w16cid:durableId="1832795292">
    <w:abstractNumId w:val="146"/>
  </w:num>
  <w:num w:numId="176" w16cid:durableId="1175993086">
    <w:abstractNumId w:val="182"/>
  </w:num>
  <w:num w:numId="177" w16cid:durableId="861434799">
    <w:abstractNumId w:val="26"/>
  </w:num>
  <w:num w:numId="178" w16cid:durableId="727994286">
    <w:abstractNumId w:val="162"/>
  </w:num>
  <w:num w:numId="179" w16cid:durableId="1681468254">
    <w:abstractNumId w:val="17"/>
  </w:num>
  <w:num w:numId="180" w16cid:durableId="2054502861">
    <w:abstractNumId w:val="80"/>
  </w:num>
  <w:num w:numId="181" w16cid:durableId="790130795">
    <w:abstractNumId w:val="36"/>
  </w:num>
  <w:num w:numId="182" w16cid:durableId="1225751027">
    <w:abstractNumId w:val="158"/>
  </w:num>
  <w:num w:numId="183" w16cid:durableId="488178813">
    <w:abstractNumId w:val="113"/>
  </w:num>
  <w:num w:numId="184" w16cid:durableId="972907491">
    <w:abstractNumId w:val="184"/>
  </w:num>
  <w:num w:numId="185" w16cid:durableId="1994946420">
    <w:abstractNumId w:val="39"/>
  </w:num>
  <w:num w:numId="186" w16cid:durableId="1406606454">
    <w:abstractNumId w:val="166"/>
  </w:num>
  <w:num w:numId="187" w16cid:durableId="2009820049">
    <w:abstractNumId w:val="38"/>
  </w:num>
  <w:num w:numId="188" w16cid:durableId="191578123">
    <w:abstractNumId w:val="72"/>
  </w:num>
  <w:num w:numId="189" w16cid:durableId="2112847530">
    <w:abstractNumId w:val="175"/>
  </w:num>
  <w:num w:numId="190" w16cid:durableId="1844078693">
    <w:abstractNumId w:val="164"/>
  </w:num>
  <w:num w:numId="191" w16cid:durableId="190579507">
    <w:abstractNumId w:val="164"/>
  </w:num>
  <w:num w:numId="192" w16cid:durableId="1551267269">
    <w:abstractNumId w:val="151"/>
  </w:num>
  <w:num w:numId="193" w16cid:durableId="461968556">
    <w:abstractNumId w:val="177"/>
  </w:num>
  <w:num w:numId="194" w16cid:durableId="1916552949">
    <w:abstractNumId w:val="156"/>
  </w:num>
  <w:num w:numId="195" w16cid:durableId="651906755">
    <w:abstractNumId w:val="164"/>
  </w:num>
  <w:num w:numId="196" w16cid:durableId="1546722778">
    <w:abstractNumId w:val="75"/>
  </w:num>
  <w:num w:numId="197" w16cid:durableId="1222013855">
    <w:abstractNumId w:val="75"/>
  </w:num>
  <w:num w:numId="198" w16cid:durableId="1366128193">
    <w:abstractNumId w:val="75"/>
  </w:num>
  <w:num w:numId="199" w16cid:durableId="1620649141">
    <w:abstractNumId w:val="75"/>
  </w:num>
  <w:num w:numId="200" w16cid:durableId="122121383">
    <w:abstractNumId w:val="75"/>
  </w:num>
  <w:num w:numId="201" w16cid:durableId="1269658815">
    <w:abstractNumId w:val="75"/>
  </w:num>
  <w:num w:numId="202" w16cid:durableId="795835188">
    <w:abstractNumId w:val="75"/>
  </w:num>
  <w:num w:numId="203" w16cid:durableId="466167334">
    <w:abstractNumId w:val="75"/>
  </w:num>
  <w:num w:numId="204" w16cid:durableId="2032875651">
    <w:abstractNumId w:val="75"/>
  </w:num>
  <w:num w:numId="205" w16cid:durableId="1169634351">
    <w:abstractNumId w:val="75"/>
  </w:num>
  <w:num w:numId="206" w16cid:durableId="1144659431">
    <w:abstractNumId w:val="75"/>
  </w:num>
  <w:num w:numId="207" w16cid:durableId="1320814380">
    <w:abstractNumId w:val="75"/>
  </w:num>
  <w:num w:numId="208" w16cid:durableId="475101101">
    <w:abstractNumId w:val="24"/>
  </w:num>
  <w:num w:numId="209" w16cid:durableId="1417826875">
    <w:abstractNumId w:val="97"/>
  </w:num>
  <w:num w:numId="210" w16cid:durableId="1234388309">
    <w:abstractNumId w:val="58"/>
  </w:num>
  <w:num w:numId="211" w16cid:durableId="802768560">
    <w:abstractNumId w:val="32"/>
  </w:num>
  <w:num w:numId="212" w16cid:durableId="251403609">
    <w:abstractNumId w:val="30"/>
  </w:num>
  <w:num w:numId="213" w16cid:durableId="1985691662">
    <w:abstractNumId w:val="176"/>
  </w:num>
  <w:num w:numId="214" w16cid:durableId="1869759775">
    <w:abstractNumId w:val="126"/>
  </w:num>
  <w:num w:numId="215" w16cid:durableId="1233929938">
    <w:abstractNumId w:val="87"/>
  </w:num>
  <w:num w:numId="216" w16cid:durableId="454757529">
    <w:abstractNumId w:val="61"/>
  </w:num>
  <w:num w:numId="217" w16cid:durableId="1601526904">
    <w:abstractNumId w:val="47"/>
  </w:num>
  <w:num w:numId="218" w16cid:durableId="320277878">
    <w:abstractNumId w:val="175"/>
  </w:num>
  <w:num w:numId="219" w16cid:durableId="1253857355">
    <w:abstractNumId w:val="164"/>
  </w:num>
  <w:num w:numId="220" w16cid:durableId="964892431">
    <w:abstractNumId w:val="164"/>
  </w:num>
  <w:num w:numId="221" w16cid:durableId="1721051495">
    <w:abstractNumId w:val="164"/>
  </w:num>
  <w:num w:numId="222" w16cid:durableId="1324159982">
    <w:abstractNumId w:val="164"/>
  </w:num>
  <w:num w:numId="223" w16cid:durableId="1840386816">
    <w:abstractNumId w:val="75"/>
  </w:num>
  <w:num w:numId="224" w16cid:durableId="1525748636">
    <w:abstractNumId w:val="75"/>
  </w:num>
  <w:num w:numId="225" w16cid:durableId="1299995005">
    <w:abstractNumId w:val="75"/>
  </w:num>
  <w:num w:numId="226" w16cid:durableId="1945964610">
    <w:abstractNumId w:val="164"/>
  </w:num>
  <w:num w:numId="227" w16cid:durableId="1541163004">
    <w:abstractNumId w:val="175"/>
  </w:num>
  <w:num w:numId="228" w16cid:durableId="1901136954">
    <w:abstractNumId w:val="164"/>
  </w:num>
  <w:num w:numId="229" w16cid:durableId="1153064743">
    <w:abstractNumId w:val="164"/>
  </w:num>
  <w:num w:numId="230" w16cid:durableId="330373039">
    <w:abstractNumId w:val="164"/>
  </w:num>
  <w:num w:numId="231" w16cid:durableId="51084222">
    <w:abstractNumId w:val="164"/>
  </w:num>
  <w:num w:numId="232" w16cid:durableId="2079748315">
    <w:abstractNumId w:val="164"/>
  </w:num>
  <w:num w:numId="233" w16cid:durableId="519006666">
    <w:abstractNumId w:val="164"/>
  </w:num>
  <w:num w:numId="234" w16cid:durableId="2068143420">
    <w:abstractNumId w:val="164"/>
  </w:num>
  <w:num w:numId="235" w16cid:durableId="116267921">
    <w:abstractNumId w:val="164"/>
  </w:num>
  <w:num w:numId="236" w16cid:durableId="431904394">
    <w:abstractNumId w:val="164"/>
  </w:num>
  <w:num w:numId="237" w16cid:durableId="960576424">
    <w:abstractNumId w:val="164"/>
  </w:num>
  <w:num w:numId="238" w16cid:durableId="967664174">
    <w:abstractNumId w:val="106"/>
  </w:num>
  <w:num w:numId="239" w16cid:durableId="321736173">
    <w:abstractNumId w:val="75"/>
  </w:num>
  <w:num w:numId="240" w16cid:durableId="1078819618">
    <w:abstractNumId w:val="75"/>
  </w:num>
  <w:num w:numId="241" w16cid:durableId="1893273421">
    <w:abstractNumId w:val="164"/>
  </w:num>
  <w:num w:numId="242" w16cid:durableId="1557429908">
    <w:abstractNumId w:val="164"/>
  </w:num>
  <w:num w:numId="243" w16cid:durableId="1190609919">
    <w:abstractNumId w:val="164"/>
  </w:num>
  <w:num w:numId="244" w16cid:durableId="641350203">
    <w:abstractNumId w:val="164"/>
  </w:num>
  <w:num w:numId="245" w16cid:durableId="1255359485">
    <w:abstractNumId w:val="164"/>
  </w:num>
  <w:num w:numId="246" w16cid:durableId="1187866350">
    <w:abstractNumId w:val="164"/>
  </w:num>
  <w:num w:numId="247" w16cid:durableId="1835878548">
    <w:abstractNumId w:val="164"/>
  </w:num>
  <w:num w:numId="248" w16cid:durableId="128136724">
    <w:abstractNumId w:val="164"/>
  </w:num>
  <w:num w:numId="249" w16cid:durableId="2029796985">
    <w:abstractNumId w:val="164"/>
  </w:num>
  <w:num w:numId="250" w16cid:durableId="2086608533">
    <w:abstractNumId w:val="164"/>
  </w:num>
  <w:num w:numId="251" w16cid:durableId="1311523173">
    <w:abstractNumId w:val="164"/>
  </w:num>
  <w:num w:numId="252" w16cid:durableId="271671385">
    <w:abstractNumId w:val="164"/>
  </w:num>
  <w:num w:numId="253" w16cid:durableId="1283464606">
    <w:abstractNumId w:val="164"/>
  </w:num>
  <w:num w:numId="254" w16cid:durableId="1643121636">
    <w:abstractNumId w:val="164"/>
  </w:num>
  <w:num w:numId="255" w16cid:durableId="2080247990">
    <w:abstractNumId w:val="164"/>
  </w:num>
  <w:num w:numId="256" w16cid:durableId="1815370717">
    <w:abstractNumId w:val="164"/>
  </w:num>
  <w:num w:numId="257" w16cid:durableId="2097283913">
    <w:abstractNumId w:val="164"/>
  </w:num>
  <w:num w:numId="258" w16cid:durableId="1588349276">
    <w:abstractNumId w:val="164"/>
  </w:num>
  <w:num w:numId="259" w16cid:durableId="2043818521">
    <w:abstractNumId w:val="164"/>
  </w:num>
  <w:num w:numId="260" w16cid:durableId="1833251510">
    <w:abstractNumId w:val="164"/>
  </w:num>
  <w:num w:numId="261" w16cid:durableId="1982299996">
    <w:abstractNumId w:val="164"/>
  </w:num>
  <w:num w:numId="262" w16cid:durableId="1509173633">
    <w:abstractNumId w:val="164"/>
  </w:num>
  <w:num w:numId="263" w16cid:durableId="1039165926">
    <w:abstractNumId w:val="164"/>
  </w:num>
  <w:num w:numId="264" w16cid:durableId="228617759">
    <w:abstractNumId w:val="164"/>
  </w:num>
  <w:num w:numId="265" w16cid:durableId="576473756">
    <w:abstractNumId w:val="164"/>
  </w:num>
  <w:num w:numId="266" w16cid:durableId="1521044453">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694354314">
    <w:abstractNumId w:val="164"/>
  </w:num>
  <w:num w:numId="268" w16cid:durableId="1230195653">
    <w:abstractNumId w:val="175"/>
  </w:num>
  <w:num w:numId="269" w16cid:durableId="901405382">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181626770">
    <w:abstractNumId w:val="164"/>
  </w:num>
  <w:num w:numId="271" w16cid:durableId="672995909">
    <w:abstractNumId w:val="65"/>
  </w:num>
  <w:num w:numId="272" w16cid:durableId="1578592954">
    <w:abstractNumId w:val="67"/>
  </w:num>
  <w:num w:numId="273" w16cid:durableId="142561556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1846631686">
    <w:abstractNumId w:val="164"/>
  </w:num>
  <w:num w:numId="275" w16cid:durableId="1697391381">
    <w:abstractNumId w:val="164"/>
  </w:num>
  <w:num w:numId="276" w16cid:durableId="974024075">
    <w:abstractNumId w:val="164"/>
  </w:num>
  <w:num w:numId="277" w16cid:durableId="1900509073">
    <w:abstractNumId w:val="168"/>
  </w:num>
  <w:num w:numId="278" w16cid:durableId="854466362">
    <w:abstractNumId w:val="164"/>
  </w:num>
  <w:num w:numId="279" w16cid:durableId="1955359586">
    <w:abstractNumId w:val="48"/>
  </w:num>
  <w:num w:numId="280" w16cid:durableId="498424757">
    <w:abstractNumId w:val="100"/>
  </w:num>
  <w:num w:numId="281" w16cid:durableId="1440905768">
    <w:abstractNumId w:val="134"/>
  </w:num>
  <w:num w:numId="282" w16cid:durableId="1925644387">
    <w:abstractNumId w:val="175"/>
  </w:num>
  <w:num w:numId="283" w16cid:durableId="1295675632">
    <w:abstractNumId w:val="164"/>
  </w:num>
  <w:num w:numId="284" w16cid:durableId="35736852">
    <w:abstractNumId w:val="164"/>
  </w:num>
  <w:num w:numId="285" w16cid:durableId="686449867">
    <w:abstractNumId w:val="154"/>
  </w:num>
  <w:num w:numId="286" w16cid:durableId="2021153511">
    <w:abstractNumId w:val="164"/>
  </w:num>
  <w:num w:numId="287" w16cid:durableId="1618102120">
    <w:abstractNumId w:val="164"/>
  </w:num>
  <w:num w:numId="288" w16cid:durableId="1064448153">
    <w:abstractNumId w:val="175"/>
  </w:num>
  <w:num w:numId="289" w16cid:durableId="947615085">
    <w:abstractNumId w:val="86"/>
  </w:num>
  <w:num w:numId="290" w16cid:durableId="1634600369">
    <w:abstractNumId w:val="5"/>
  </w:num>
  <w:num w:numId="291" w16cid:durableId="371197335">
    <w:abstractNumId w:val="116"/>
  </w:num>
  <w:num w:numId="292" w16cid:durableId="879166604">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2089450556">
    <w:abstractNumId w:val="111"/>
  </w:num>
  <w:num w:numId="294" w16cid:durableId="2096434080">
    <w:abstractNumId w:val="132"/>
  </w:num>
  <w:num w:numId="295" w16cid:durableId="878398677">
    <w:abstractNumId w:val="164"/>
  </w:num>
  <w:num w:numId="296" w16cid:durableId="1787655318">
    <w:abstractNumId w:val="164"/>
  </w:num>
  <w:num w:numId="297" w16cid:durableId="692077242">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16cid:durableId="1240484878">
    <w:abstractNumId w:val="164"/>
  </w:num>
  <w:num w:numId="299" w16cid:durableId="1660499968">
    <w:abstractNumId w:val="75"/>
  </w:num>
  <w:num w:numId="300" w16cid:durableId="1182553354">
    <w:abstractNumId w:val="75"/>
  </w:num>
  <w:num w:numId="301" w16cid:durableId="1676302347">
    <w:abstractNumId w:val="164"/>
  </w:num>
  <w:num w:numId="302" w16cid:durableId="718474450">
    <w:abstractNumId w:val="164"/>
  </w:num>
  <w:num w:numId="303" w16cid:durableId="127014461">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188221007">
    <w:abstractNumId w:val="164"/>
  </w:num>
  <w:num w:numId="305" w16cid:durableId="736783988">
    <w:abstractNumId w:val="40"/>
  </w:num>
  <w:num w:numId="306" w16cid:durableId="1587618379">
    <w:abstractNumId w:val="160"/>
  </w:num>
  <w:num w:numId="307" w16cid:durableId="310793722">
    <w:abstractNumId w:val="42"/>
  </w:num>
  <w:num w:numId="308" w16cid:durableId="419446784">
    <w:abstractNumId w:val="51"/>
  </w:num>
  <w:num w:numId="309" w16cid:durableId="1656953166">
    <w:abstractNumId w:val="66"/>
  </w:num>
  <w:num w:numId="310" w16cid:durableId="414860629">
    <w:abstractNumId w:val="62"/>
  </w:num>
  <w:num w:numId="311" w16cid:durableId="1758408015">
    <w:abstractNumId w:val="125"/>
  </w:num>
  <w:num w:numId="312" w16cid:durableId="619796622">
    <w:abstractNumId w:val="21"/>
  </w:num>
  <w:numIdMacAtCleanup w:val="3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activeWritingStyle w:appName="MSWord" w:lang="en-AU" w:vendorID="64" w:dllVersion="6" w:nlCheck="1" w:checkStyle="1"/>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ZA" w:vendorID="64" w:dllVersion="6" w:nlCheck="1" w:checkStyle="1"/>
  <w:activeWritingStyle w:appName="MSWord" w:lang="de-DE"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ZA" w:vendorID="64" w:dllVersion="4096" w:nlCheck="1" w:checkStyle="0"/>
  <w:activeWritingStyle w:appName="MSWord" w:lang="en-AU" w:vendorID="64" w:dllVersion="4096" w:nlCheck="1" w:checkStyle="0"/>
  <w:activeWritingStyle w:appName="MSWord" w:lang="de-DE"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activeWritingStyle w:appName="MSWord" w:lang="en-CA" w:vendorID="64" w:dllVersion="0" w:nlCheck="1" w:checkStyle="0"/>
  <w:activeWritingStyle w:appName="MSWord" w:lang="en-CA" w:vendorID="64" w:dllVersion="6" w:nlCheck="1" w:checkStyle="1"/>
  <w:activeWritingStyle w:appName="MSWord" w:lang="fr-CA" w:vendorID="64" w:dllVersion="6" w:nlCheck="1" w:checkStyle="0"/>
  <w:activeWritingStyle w:appName="MSWord" w:lang="fr-FR" w:vendorID="64" w:dllVersion="0" w:nlCheck="1" w:checkStyle="0"/>
  <w:activeWritingStyle w:appName="MSWord" w:lang="pt-PT" w:vendorID="64" w:dllVersion="0" w:nlCheck="1" w:checkStyle="0"/>
  <w:activeWritingStyle w:appName="MSWord" w:lang="fr-CA" w:vendorID="64" w:dllVersion="0" w:nlCheck="1" w:checkStyle="0"/>
  <w:activeWritingStyle w:appName="MSWord" w:lang="en-ZA" w:vendorID="64" w:dllVersion="0" w:nlCheck="1" w:checkStyle="0"/>
  <w:activeWritingStyle w:appName="MSWord" w:lang="it-IT" w:vendorID="64" w:dllVersion="0" w:nlCheck="1" w:checkStyle="0"/>
  <w:defaultTabStop w:val="720"/>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SzMDEFMgwsLIE8JR2l4NTi4sz8PJACQ8taABZCBxwtAAAA"/>
  </w:docVars>
  <w:rsids>
    <w:rsidRoot w:val="00D82401"/>
    <w:rsid w:val="00000255"/>
    <w:rsid w:val="00000370"/>
    <w:rsid w:val="00000B70"/>
    <w:rsid w:val="00000DEC"/>
    <w:rsid w:val="00001EFE"/>
    <w:rsid w:val="000026D9"/>
    <w:rsid w:val="00005082"/>
    <w:rsid w:val="00005FB4"/>
    <w:rsid w:val="00006588"/>
    <w:rsid w:val="0000669C"/>
    <w:rsid w:val="00007583"/>
    <w:rsid w:val="000101BD"/>
    <w:rsid w:val="000115D6"/>
    <w:rsid w:val="000115ED"/>
    <w:rsid w:val="00020004"/>
    <w:rsid w:val="0002064A"/>
    <w:rsid w:val="00022CD2"/>
    <w:rsid w:val="00023D17"/>
    <w:rsid w:val="00025904"/>
    <w:rsid w:val="00025F80"/>
    <w:rsid w:val="0003057E"/>
    <w:rsid w:val="000306CD"/>
    <w:rsid w:val="00032148"/>
    <w:rsid w:val="000341CE"/>
    <w:rsid w:val="0003450C"/>
    <w:rsid w:val="00035723"/>
    <w:rsid w:val="000357BF"/>
    <w:rsid w:val="0003697C"/>
    <w:rsid w:val="00041DFF"/>
    <w:rsid w:val="00041FD9"/>
    <w:rsid w:val="00042484"/>
    <w:rsid w:val="0004261A"/>
    <w:rsid w:val="00043CD6"/>
    <w:rsid w:val="00044457"/>
    <w:rsid w:val="00044E85"/>
    <w:rsid w:val="0004523A"/>
    <w:rsid w:val="0004715C"/>
    <w:rsid w:val="00047AC5"/>
    <w:rsid w:val="00047F6D"/>
    <w:rsid w:val="00052D8B"/>
    <w:rsid w:val="00053000"/>
    <w:rsid w:val="00055456"/>
    <w:rsid w:val="00057E80"/>
    <w:rsid w:val="00060007"/>
    <w:rsid w:val="00060E62"/>
    <w:rsid w:val="00065531"/>
    <w:rsid w:val="0006678D"/>
    <w:rsid w:val="0007077E"/>
    <w:rsid w:val="00072EE7"/>
    <w:rsid w:val="00073975"/>
    <w:rsid w:val="00073A7A"/>
    <w:rsid w:val="00074AC2"/>
    <w:rsid w:val="00074BFB"/>
    <w:rsid w:val="0007585D"/>
    <w:rsid w:val="00075DF3"/>
    <w:rsid w:val="00080B8D"/>
    <w:rsid w:val="000826D4"/>
    <w:rsid w:val="00083155"/>
    <w:rsid w:val="00083AD6"/>
    <w:rsid w:val="00084BD6"/>
    <w:rsid w:val="00085BD8"/>
    <w:rsid w:val="0008641F"/>
    <w:rsid w:val="00087DE6"/>
    <w:rsid w:val="0009191B"/>
    <w:rsid w:val="0009380D"/>
    <w:rsid w:val="00093939"/>
    <w:rsid w:val="0009479D"/>
    <w:rsid w:val="00095C7F"/>
    <w:rsid w:val="000A09C5"/>
    <w:rsid w:val="000A146F"/>
    <w:rsid w:val="000A18CF"/>
    <w:rsid w:val="000A1BA6"/>
    <w:rsid w:val="000A227A"/>
    <w:rsid w:val="000A24C5"/>
    <w:rsid w:val="000A45B0"/>
    <w:rsid w:val="000A4CED"/>
    <w:rsid w:val="000A5124"/>
    <w:rsid w:val="000A55D1"/>
    <w:rsid w:val="000A5664"/>
    <w:rsid w:val="000A5960"/>
    <w:rsid w:val="000A7F83"/>
    <w:rsid w:val="000B0C6A"/>
    <w:rsid w:val="000B3203"/>
    <w:rsid w:val="000B3E74"/>
    <w:rsid w:val="000B45DA"/>
    <w:rsid w:val="000B5E71"/>
    <w:rsid w:val="000C0257"/>
    <w:rsid w:val="000C03F4"/>
    <w:rsid w:val="000C042D"/>
    <w:rsid w:val="000C14AA"/>
    <w:rsid w:val="000C2124"/>
    <w:rsid w:val="000C326B"/>
    <w:rsid w:val="000C3F54"/>
    <w:rsid w:val="000C5439"/>
    <w:rsid w:val="000C6211"/>
    <w:rsid w:val="000C77D5"/>
    <w:rsid w:val="000D0426"/>
    <w:rsid w:val="000D1813"/>
    <w:rsid w:val="000D2E19"/>
    <w:rsid w:val="000D3531"/>
    <w:rsid w:val="000D5507"/>
    <w:rsid w:val="000D5CB6"/>
    <w:rsid w:val="000D63F3"/>
    <w:rsid w:val="000E091F"/>
    <w:rsid w:val="000E22C0"/>
    <w:rsid w:val="000E4B01"/>
    <w:rsid w:val="000E58C6"/>
    <w:rsid w:val="000E6919"/>
    <w:rsid w:val="000F087B"/>
    <w:rsid w:val="000F0FCC"/>
    <w:rsid w:val="000F19A7"/>
    <w:rsid w:val="000F1CAF"/>
    <w:rsid w:val="000F4D37"/>
    <w:rsid w:val="000F61A6"/>
    <w:rsid w:val="000F693B"/>
    <w:rsid w:val="000F6C5E"/>
    <w:rsid w:val="000F739D"/>
    <w:rsid w:val="0010009C"/>
    <w:rsid w:val="00100872"/>
    <w:rsid w:val="00101099"/>
    <w:rsid w:val="001011E0"/>
    <w:rsid w:val="001017E6"/>
    <w:rsid w:val="00102D62"/>
    <w:rsid w:val="00103627"/>
    <w:rsid w:val="0010428E"/>
    <w:rsid w:val="001045E8"/>
    <w:rsid w:val="00105C27"/>
    <w:rsid w:val="00105D57"/>
    <w:rsid w:val="00105E3F"/>
    <w:rsid w:val="001060FF"/>
    <w:rsid w:val="00106B11"/>
    <w:rsid w:val="001079AF"/>
    <w:rsid w:val="0011067E"/>
    <w:rsid w:val="001147D9"/>
    <w:rsid w:val="00114AA5"/>
    <w:rsid w:val="00115E7C"/>
    <w:rsid w:val="00116545"/>
    <w:rsid w:val="00116CBD"/>
    <w:rsid w:val="00116D14"/>
    <w:rsid w:val="001208FB"/>
    <w:rsid w:val="00120B63"/>
    <w:rsid w:val="00120D50"/>
    <w:rsid w:val="00120E3B"/>
    <w:rsid w:val="001227F7"/>
    <w:rsid w:val="0012298E"/>
    <w:rsid w:val="001232D4"/>
    <w:rsid w:val="001250DD"/>
    <w:rsid w:val="0012613E"/>
    <w:rsid w:val="00130B4A"/>
    <w:rsid w:val="00130DC2"/>
    <w:rsid w:val="00130EBD"/>
    <w:rsid w:val="00131E26"/>
    <w:rsid w:val="00132594"/>
    <w:rsid w:val="0013323E"/>
    <w:rsid w:val="0013396E"/>
    <w:rsid w:val="00133E9B"/>
    <w:rsid w:val="00135349"/>
    <w:rsid w:val="00137A33"/>
    <w:rsid w:val="00137E62"/>
    <w:rsid w:val="001402A7"/>
    <w:rsid w:val="00142AAF"/>
    <w:rsid w:val="00145B64"/>
    <w:rsid w:val="00145D2C"/>
    <w:rsid w:val="00145D4B"/>
    <w:rsid w:val="00146D32"/>
    <w:rsid w:val="00147C39"/>
    <w:rsid w:val="001509EE"/>
    <w:rsid w:val="00150C35"/>
    <w:rsid w:val="00151DA0"/>
    <w:rsid w:val="00152C6A"/>
    <w:rsid w:val="001556A0"/>
    <w:rsid w:val="001557D2"/>
    <w:rsid w:val="00156CF6"/>
    <w:rsid w:val="00157003"/>
    <w:rsid w:val="001570CD"/>
    <w:rsid w:val="00157842"/>
    <w:rsid w:val="00161721"/>
    <w:rsid w:val="00162562"/>
    <w:rsid w:val="001630C3"/>
    <w:rsid w:val="0016479B"/>
    <w:rsid w:val="0016591C"/>
    <w:rsid w:val="00166335"/>
    <w:rsid w:val="0016723B"/>
    <w:rsid w:val="00167364"/>
    <w:rsid w:val="0016773B"/>
    <w:rsid w:val="0017166D"/>
    <w:rsid w:val="00172641"/>
    <w:rsid w:val="001729F1"/>
    <w:rsid w:val="0017592E"/>
    <w:rsid w:val="00175BC7"/>
    <w:rsid w:val="001768EE"/>
    <w:rsid w:val="001772DE"/>
    <w:rsid w:val="00177927"/>
    <w:rsid w:val="00180E7C"/>
    <w:rsid w:val="00182CA1"/>
    <w:rsid w:val="001833B1"/>
    <w:rsid w:val="0018375E"/>
    <w:rsid w:val="00184CA5"/>
    <w:rsid w:val="00185C7B"/>
    <w:rsid w:val="001923C2"/>
    <w:rsid w:val="00192720"/>
    <w:rsid w:val="00192C75"/>
    <w:rsid w:val="00193A7C"/>
    <w:rsid w:val="00197ACC"/>
    <w:rsid w:val="001A0041"/>
    <w:rsid w:val="001A13DF"/>
    <w:rsid w:val="001A17A8"/>
    <w:rsid w:val="001A337F"/>
    <w:rsid w:val="001A4C88"/>
    <w:rsid w:val="001A5582"/>
    <w:rsid w:val="001A58D9"/>
    <w:rsid w:val="001A6B06"/>
    <w:rsid w:val="001A77BB"/>
    <w:rsid w:val="001B07B6"/>
    <w:rsid w:val="001B104C"/>
    <w:rsid w:val="001B2025"/>
    <w:rsid w:val="001B34E2"/>
    <w:rsid w:val="001B4451"/>
    <w:rsid w:val="001B5929"/>
    <w:rsid w:val="001B5B2D"/>
    <w:rsid w:val="001C0774"/>
    <w:rsid w:val="001C1293"/>
    <w:rsid w:val="001C1348"/>
    <w:rsid w:val="001C1AEB"/>
    <w:rsid w:val="001C1B7A"/>
    <w:rsid w:val="001C1BBD"/>
    <w:rsid w:val="001C2572"/>
    <w:rsid w:val="001C2730"/>
    <w:rsid w:val="001C438A"/>
    <w:rsid w:val="001C4914"/>
    <w:rsid w:val="001D1713"/>
    <w:rsid w:val="001D23CA"/>
    <w:rsid w:val="001D3366"/>
    <w:rsid w:val="001D4443"/>
    <w:rsid w:val="001D62ED"/>
    <w:rsid w:val="001E12C4"/>
    <w:rsid w:val="001E43CB"/>
    <w:rsid w:val="001E5138"/>
    <w:rsid w:val="001E5211"/>
    <w:rsid w:val="001E611D"/>
    <w:rsid w:val="001E746D"/>
    <w:rsid w:val="001E76D6"/>
    <w:rsid w:val="001F02EE"/>
    <w:rsid w:val="001F0543"/>
    <w:rsid w:val="001F150E"/>
    <w:rsid w:val="001F1953"/>
    <w:rsid w:val="001F3A03"/>
    <w:rsid w:val="001F45DA"/>
    <w:rsid w:val="001F5DE4"/>
    <w:rsid w:val="001F6F23"/>
    <w:rsid w:val="001F791E"/>
    <w:rsid w:val="001F7A33"/>
    <w:rsid w:val="001F7C50"/>
    <w:rsid w:val="00200E68"/>
    <w:rsid w:val="00201E41"/>
    <w:rsid w:val="0020247B"/>
    <w:rsid w:val="002027D2"/>
    <w:rsid w:val="00202E99"/>
    <w:rsid w:val="00203D50"/>
    <w:rsid w:val="00203FF6"/>
    <w:rsid w:val="0020464C"/>
    <w:rsid w:val="0020622A"/>
    <w:rsid w:val="00206230"/>
    <w:rsid w:val="0020630D"/>
    <w:rsid w:val="00206463"/>
    <w:rsid w:val="00206C38"/>
    <w:rsid w:val="002077BD"/>
    <w:rsid w:val="00207AFC"/>
    <w:rsid w:val="00211CCD"/>
    <w:rsid w:val="002124EF"/>
    <w:rsid w:val="00213A3B"/>
    <w:rsid w:val="00216332"/>
    <w:rsid w:val="002203D1"/>
    <w:rsid w:val="002207C1"/>
    <w:rsid w:val="00221D49"/>
    <w:rsid w:val="00222CD0"/>
    <w:rsid w:val="0022371D"/>
    <w:rsid w:val="00224346"/>
    <w:rsid w:val="00231399"/>
    <w:rsid w:val="00231899"/>
    <w:rsid w:val="00231F7A"/>
    <w:rsid w:val="00232F70"/>
    <w:rsid w:val="00233033"/>
    <w:rsid w:val="00233B98"/>
    <w:rsid w:val="00234D98"/>
    <w:rsid w:val="00235FD1"/>
    <w:rsid w:val="0023799D"/>
    <w:rsid w:val="0024015E"/>
    <w:rsid w:val="00240271"/>
    <w:rsid w:val="0024201F"/>
    <w:rsid w:val="00242233"/>
    <w:rsid w:val="00242EC3"/>
    <w:rsid w:val="002441E0"/>
    <w:rsid w:val="00245DA3"/>
    <w:rsid w:val="0024663D"/>
    <w:rsid w:val="00251782"/>
    <w:rsid w:val="002526DD"/>
    <w:rsid w:val="0025436F"/>
    <w:rsid w:val="002546AD"/>
    <w:rsid w:val="00255C99"/>
    <w:rsid w:val="0025642E"/>
    <w:rsid w:val="002567A6"/>
    <w:rsid w:val="0025683C"/>
    <w:rsid w:val="002574C9"/>
    <w:rsid w:val="00257D6F"/>
    <w:rsid w:val="00260498"/>
    <w:rsid w:val="00260A4C"/>
    <w:rsid w:val="00260CC5"/>
    <w:rsid w:val="002613C4"/>
    <w:rsid w:val="00261D34"/>
    <w:rsid w:val="00261D41"/>
    <w:rsid w:val="00262076"/>
    <w:rsid w:val="002632F1"/>
    <w:rsid w:val="00263A7B"/>
    <w:rsid w:val="00263BC5"/>
    <w:rsid w:val="0026450B"/>
    <w:rsid w:val="0026538E"/>
    <w:rsid w:val="0026667F"/>
    <w:rsid w:val="00267222"/>
    <w:rsid w:val="002675E1"/>
    <w:rsid w:val="00267A3D"/>
    <w:rsid w:val="00271ED2"/>
    <w:rsid w:val="00272476"/>
    <w:rsid w:val="00272C69"/>
    <w:rsid w:val="00272FA3"/>
    <w:rsid w:val="00273300"/>
    <w:rsid w:val="0027341C"/>
    <w:rsid w:val="00273971"/>
    <w:rsid w:val="00274080"/>
    <w:rsid w:val="00274F24"/>
    <w:rsid w:val="002758A8"/>
    <w:rsid w:val="00276048"/>
    <w:rsid w:val="002766C4"/>
    <w:rsid w:val="00276A0E"/>
    <w:rsid w:val="002804FB"/>
    <w:rsid w:val="0028083E"/>
    <w:rsid w:val="00280C02"/>
    <w:rsid w:val="0028105E"/>
    <w:rsid w:val="002825D4"/>
    <w:rsid w:val="00282960"/>
    <w:rsid w:val="002832DA"/>
    <w:rsid w:val="002834AD"/>
    <w:rsid w:val="0028484C"/>
    <w:rsid w:val="00284DCE"/>
    <w:rsid w:val="00285C22"/>
    <w:rsid w:val="0028603B"/>
    <w:rsid w:val="002862B1"/>
    <w:rsid w:val="002867B8"/>
    <w:rsid w:val="00286E05"/>
    <w:rsid w:val="00286F16"/>
    <w:rsid w:val="00291405"/>
    <w:rsid w:val="002923FF"/>
    <w:rsid w:val="0029299E"/>
    <w:rsid w:val="0029319A"/>
    <w:rsid w:val="00293611"/>
    <w:rsid w:val="00293C70"/>
    <w:rsid w:val="00294F3C"/>
    <w:rsid w:val="00295CD7"/>
    <w:rsid w:val="002970BD"/>
    <w:rsid w:val="00297895"/>
    <w:rsid w:val="002A09F2"/>
    <w:rsid w:val="002A1714"/>
    <w:rsid w:val="002A1E8F"/>
    <w:rsid w:val="002A5DC6"/>
    <w:rsid w:val="002B0325"/>
    <w:rsid w:val="002B0C20"/>
    <w:rsid w:val="002B2E5D"/>
    <w:rsid w:val="002B3CF2"/>
    <w:rsid w:val="002B419C"/>
    <w:rsid w:val="002B46A6"/>
    <w:rsid w:val="002B5B1A"/>
    <w:rsid w:val="002B625A"/>
    <w:rsid w:val="002C120F"/>
    <w:rsid w:val="002C1A54"/>
    <w:rsid w:val="002C2C63"/>
    <w:rsid w:val="002C55CA"/>
    <w:rsid w:val="002C58C1"/>
    <w:rsid w:val="002C59D2"/>
    <w:rsid w:val="002C61A6"/>
    <w:rsid w:val="002C771E"/>
    <w:rsid w:val="002D3226"/>
    <w:rsid w:val="002D54E6"/>
    <w:rsid w:val="002D6B60"/>
    <w:rsid w:val="002D7EEE"/>
    <w:rsid w:val="002E0A91"/>
    <w:rsid w:val="002E242C"/>
    <w:rsid w:val="002E5693"/>
    <w:rsid w:val="002E5F1D"/>
    <w:rsid w:val="002F0AE2"/>
    <w:rsid w:val="002F10C6"/>
    <w:rsid w:val="002F2E01"/>
    <w:rsid w:val="002F439D"/>
    <w:rsid w:val="002F4CB5"/>
    <w:rsid w:val="002F5F2E"/>
    <w:rsid w:val="002F654B"/>
    <w:rsid w:val="002F7CB8"/>
    <w:rsid w:val="002F7EDF"/>
    <w:rsid w:val="00300CE5"/>
    <w:rsid w:val="00301D31"/>
    <w:rsid w:val="00302169"/>
    <w:rsid w:val="00302495"/>
    <w:rsid w:val="003028BC"/>
    <w:rsid w:val="00303359"/>
    <w:rsid w:val="00303A15"/>
    <w:rsid w:val="003043A9"/>
    <w:rsid w:val="00305D6F"/>
    <w:rsid w:val="00305DED"/>
    <w:rsid w:val="00307E47"/>
    <w:rsid w:val="00310CEC"/>
    <w:rsid w:val="00311355"/>
    <w:rsid w:val="00311C06"/>
    <w:rsid w:val="00312419"/>
    <w:rsid w:val="00313145"/>
    <w:rsid w:val="0031478C"/>
    <w:rsid w:val="0031545C"/>
    <w:rsid w:val="003165B4"/>
    <w:rsid w:val="003176AC"/>
    <w:rsid w:val="00320C04"/>
    <w:rsid w:val="00323645"/>
    <w:rsid w:val="0033148C"/>
    <w:rsid w:val="00332A24"/>
    <w:rsid w:val="003354CC"/>
    <w:rsid w:val="00336210"/>
    <w:rsid w:val="0033659A"/>
    <w:rsid w:val="00336D75"/>
    <w:rsid w:val="003378AE"/>
    <w:rsid w:val="00337EDD"/>
    <w:rsid w:val="00337EE9"/>
    <w:rsid w:val="00341E62"/>
    <w:rsid w:val="00342B1F"/>
    <w:rsid w:val="00343446"/>
    <w:rsid w:val="003470C5"/>
    <w:rsid w:val="003474ED"/>
    <w:rsid w:val="00353648"/>
    <w:rsid w:val="00356998"/>
    <w:rsid w:val="00356C52"/>
    <w:rsid w:val="00362054"/>
    <w:rsid w:val="003649EC"/>
    <w:rsid w:val="00364EC9"/>
    <w:rsid w:val="00364EFE"/>
    <w:rsid w:val="0036655C"/>
    <w:rsid w:val="00371DF3"/>
    <w:rsid w:val="00371F3E"/>
    <w:rsid w:val="00372035"/>
    <w:rsid w:val="00373031"/>
    <w:rsid w:val="003739E2"/>
    <w:rsid w:val="00375FF6"/>
    <w:rsid w:val="003801A4"/>
    <w:rsid w:val="00380B05"/>
    <w:rsid w:val="00380F76"/>
    <w:rsid w:val="00385732"/>
    <w:rsid w:val="003864A9"/>
    <w:rsid w:val="003870C7"/>
    <w:rsid w:val="003931F6"/>
    <w:rsid w:val="00394F83"/>
    <w:rsid w:val="00395360"/>
    <w:rsid w:val="0039553B"/>
    <w:rsid w:val="00396A10"/>
    <w:rsid w:val="00397189"/>
    <w:rsid w:val="00397905"/>
    <w:rsid w:val="003A1CA9"/>
    <w:rsid w:val="003A2497"/>
    <w:rsid w:val="003A2F6C"/>
    <w:rsid w:val="003A3F80"/>
    <w:rsid w:val="003A4363"/>
    <w:rsid w:val="003A4BBD"/>
    <w:rsid w:val="003A5EE2"/>
    <w:rsid w:val="003A654D"/>
    <w:rsid w:val="003A6EAC"/>
    <w:rsid w:val="003A7495"/>
    <w:rsid w:val="003A7EA7"/>
    <w:rsid w:val="003B2AA4"/>
    <w:rsid w:val="003B2ED5"/>
    <w:rsid w:val="003B4D29"/>
    <w:rsid w:val="003B54FF"/>
    <w:rsid w:val="003B55B0"/>
    <w:rsid w:val="003C06E8"/>
    <w:rsid w:val="003C45B6"/>
    <w:rsid w:val="003C48EE"/>
    <w:rsid w:val="003C4E2B"/>
    <w:rsid w:val="003C6D3F"/>
    <w:rsid w:val="003D16F7"/>
    <w:rsid w:val="003D2B05"/>
    <w:rsid w:val="003D2B1F"/>
    <w:rsid w:val="003D2E8E"/>
    <w:rsid w:val="003D333D"/>
    <w:rsid w:val="003D3360"/>
    <w:rsid w:val="003D61FF"/>
    <w:rsid w:val="003E012C"/>
    <w:rsid w:val="003E01A0"/>
    <w:rsid w:val="003E0713"/>
    <w:rsid w:val="003E302B"/>
    <w:rsid w:val="003E33EC"/>
    <w:rsid w:val="003E3C66"/>
    <w:rsid w:val="003E4BDB"/>
    <w:rsid w:val="003E4CB3"/>
    <w:rsid w:val="003E4E4C"/>
    <w:rsid w:val="003E5215"/>
    <w:rsid w:val="003E52BC"/>
    <w:rsid w:val="003E52E7"/>
    <w:rsid w:val="003E6B5C"/>
    <w:rsid w:val="003E6DDE"/>
    <w:rsid w:val="003E75CE"/>
    <w:rsid w:val="003E7A03"/>
    <w:rsid w:val="003E7B0A"/>
    <w:rsid w:val="003F0A37"/>
    <w:rsid w:val="003F217D"/>
    <w:rsid w:val="003F2703"/>
    <w:rsid w:val="003F5279"/>
    <w:rsid w:val="003F5D63"/>
    <w:rsid w:val="003F5E1E"/>
    <w:rsid w:val="0040058A"/>
    <w:rsid w:val="00400B87"/>
    <w:rsid w:val="00401954"/>
    <w:rsid w:val="00402B66"/>
    <w:rsid w:val="00403F69"/>
    <w:rsid w:val="00404D32"/>
    <w:rsid w:val="00405030"/>
    <w:rsid w:val="00405816"/>
    <w:rsid w:val="004102BE"/>
    <w:rsid w:val="00411479"/>
    <w:rsid w:val="004139EF"/>
    <w:rsid w:val="00415FBF"/>
    <w:rsid w:val="004167DC"/>
    <w:rsid w:val="00416D5E"/>
    <w:rsid w:val="0041701F"/>
    <w:rsid w:val="00417813"/>
    <w:rsid w:val="0042017A"/>
    <w:rsid w:val="00423DB2"/>
    <w:rsid w:val="00426231"/>
    <w:rsid w:val="00426382"/>
    <w:rsid w:val="00426B37"/>
    <w:rsid w:val="00426E8F"/>
    <w:rsid w:val="00427D39"/>
    <w:rsid w:val="00430440"/>
    <w:rsid w:val="00430C17"/>
    <w:rsid w:val="004310B3"/>
    <w:rsid w:val="00433158"/>
    <w:rsid w:val="004343BD"/>
    <w:rsid w:val="00434762"/>
    <w:rsid w:val="00434957"/>
    <w:rsid w:val="00435E57"/>
    <w:rsid w:val="004378A0"/>
    <w:rsid w:val="004401A5"/>
    <w:rsid w:val="00440A3E"/>
    <w:rsid w:val="00441008"/>
    <w:rsid w:val="00441361"/>
    <w:rsid w:val="00444074"/>
    <w:rsid w:val="00444523"/>
    <w:rsid w:val="00444786"/>
    <w:rsid w:val="004454BE"/>
    <w:rsid w:val="00445642"/>
    <w:rsid w:val="00445B18"/>
    <w:rsid w:val="0044600E"/>
    <w:rsid w:val="0044629B"/>
    <w:rsid w:val="0044667F"/>
    <w:rsid w:val="00447044"/>
    <w:rsid w:val="0044770A"/>
    <w:rsid w:val="004511F0"/>
    <w:rsid w:val="004512E4"/>
    <w:rsid w:val="004542BA"/>
    <w:rsid w:val="00454434"/>
    <w:rsid w:val="00461362"/>
    <w:rsid w:val="004621EB"/>
    <w:rsid w:val="00462775"/>
    <w:rsid w:val="0046349C"/>
    <w:rsid w:val="00464FF9"/>
    <w:rsid w:val="00466A18"/>
    <w:rsid w:val="00466AD2"/>
    <w:rsid w:val="004678DB"/>
    <w:rsid w:val="00472488"/>
    <w:rsid w:val="00473552"/>
    <w:rsid w:val="0047434C"/>
    <w:rsid w:val="00475028"/>
    <w:rsid w:val="00475091"/>
    <w:rsid w:val="0047764C"/>
    <w:rsid w:val="004800D0"/>
    <w:rsid w:val="00480705"/>
    <w:rsid w:val="00481316"/>
    <w:rsid w:val="00481A89"/>
    <w:rsid w:val="00482368"/>
    <w:rsid w:val="00482C0A"/>
    <w:rsid w:val="004848F5"/>
    <w:rsid w:val="00484ACE"/>
    <w:rsid w:val="00484B5A"/>
    <w:rsid w:val="00485316"/>
    <w:rsid w:val="0048774C"/>
    <w:rsid w:val="004879C7"/>
    <w:rsid w:val="00487CEA"/>
    <w:rsid w:val="004902DC"/>
    <w:rsid w:val="00490D7F"/>
    <w:rsid w:val="00492E13"/>
    <w:rsid w:val="00493B61"/>
    <w:rsid w:val="00493D2A"/>
    <w:rsid w:val="0049461C"/>
    <w:rsid w:val="0049584C"/>
    <w:rsid w:val="00496C7D"/>
    <w:rsid w:val="00497016"/>
    <w:rsid w:val="004974EE"/>
    <w:rsid w:val="00497648"/>
    <w:rsid w:val="00497B49"/>
    <w:rsid w:val="004A0979"/>
    <w:rsid w:val="004A0DCC"/>
    <w:rsid w:val="004A1260"/>
    <w:rsid w:val="004A3118"/>
    <w:rsid w:val="004A3190"/>
    <w:rsid w:val="004A349D"/>
    <w:rsid w:val="004A3671"/>
    <w:rsid w:val="004A4102"/>
    <w:rsid w:val="004A4B02"/>
    <w:rsid w:val="004B0F10"/>
    <w:rsid w:val="004B2738"/>
    <w:rsid w:val="004B27F9"/>
    <w:rsid w:val="004B341F"/>
    <w:rsid w:val="004B3474"/>
    <w:rsid w:val="004B4F74"/>
    <w:rsid w:val="004B6DD5"/>
    <w:rsid w:val="004C03EC"/>
    <w:rsid w:val="004C360A"/>
    <w:rsid w:val="004C3B1E"/>
    <w:rsid w:val="004C3ED5"/>
    <w:rsid w:val="004C48EA"/>
    <w:rsid w:val="004C58A1"/>
    <w:rsid w:val="004C6739"/>
    <w:rsid w:val="004C6954"/>
    <w:rsid w:val="004C6A8C"/>
    <w:rsid w:val="004C6E33"/>
    <w:rsid w:val="004C6FC5"/>
    <w:rsid w:val="004C74AC"/>
    <w:rsid w:val="004D18CB"/>
    <w:rsid w:val="004D1C66"/>
    <w:rsid w:val="004D1D6C"/>
    <w:rsid w:val="004D24FF"/>
    <w:rsid w:val="004D3536"/>
    <w:rsid w:val="004D55D1"/>
    <w:rsid w:val="004D5D41"/>
    <w:rsid w:val="004D5EC0"/>
    <w:rsid w:val="004D6B8C"/>
    <w:rsid w:val="004D7036"/>
    <w:rsid w:val="004D7734"/>
    <w:rsid w:val="004D7886"/>
    <w:rsid w:val="004E14E4"/>
    <w:rsid w:val="004E1936"/>
    <w:rsid w:val="004E1BCB"/>
    <w:rsid w:val="004E3D7C"/>
    <w:rsid w:val="004E5836"/>
    <w:rsid w:val="004E6DB6"/>
    <w:rsid w:val="004E772B"/>
    <w:rsid w:val="004E7D49"/>
    <w:rsid w:val="004F0461"/>
    <w:rsid w:val="004F09CA"/>
    <w:rsid w:val="004F0A46"/>
    <w:rsid w:val="004F1147"/>
    <w:rsid w:val="004F21C1"/>
    <w:rsid w:val="004F27CC"/>
    <w:rsid w:val="004F311F"/>
    <w:rsid w:val="004F3C12"/>
    <w:rsid w:val="004F4B42"/>
    <w:rsid w:val="004F4F72"/>
    <w:rsid w:val="004F5C45"/>
    <w:rsid w:val="004F5E30"/>
    <w:rsid w:val="004F648C"/>
    <w:rsid w:val="004F663B"/>
    <w:rsid w:val="004F75C1"/>
    <w:rsid w:val="00503A58"/>
    <w:rsid w:val="0050406B"/>
    <w:rsid w:val="0050630A"/>
    <w:rsid w:val="005076DC"/>
    <w:rsid w:val="00511E6A"/>
    <w:rsid w:val="0051454D"/>
    <w:rsid w:val="0051579A"/>
    <w:rsid w:val="0051691E"/>
    <w:rsid w:val="00516A6F"/>
    <w:rsid w:val="00516CB6"/>
    <w:rsid w:val="00517E03"/>
    <w:rsid w:val="00526727"/>
    <w:rsid w:val="00530DE1"/>
    <w:rsid w:val="00531E0B"/>
    <w:rsid w:val="0053317E"/>
    <w:rsid w:val="00533C2E"/>
    <w:rsid w:val="0053491D"/>
    <w:rsid w:val="00535240"/>
    <w:rsid w:val="00535DD2"/>
    <w:rsid w:val="00541E40"/>
    <w:rsid w:val="00543C34"/>
    <w:rsid w:val="00543D09"/>
    <w:rsid w:val="00545945"/>
    <w:rsid w:val="00546604"/>
    <w:rsid w:val="00546E14"/>
    <w:rsid w:val="00547F4F"/>
    <w:rsid w:val="005509D1"/>
    <w:rsid w:val="00551822"/>
    <w:rsid w:val="00551EF9"/>
    <w:rsid w:val="005520CA"/>
    <w:rsid w:val="00552E98"/>
    <w:rsid w:val="0055347F"/>
    <w:rsid w:val="00556A62"/>
    <w:rsid w:val="00557E87"/>
    <w:rsid w:val="00560A12"/>
    <w:rsid w:val="00562017"/>
    <w:rsid w:val="00562CD3"/>
    <w:rsid w:val="0056498E"/>
    <w:rsid w:val="005656F6"/>
    <w:rsid w:val="0056603C"/>
    <w:rsid w:val="00566685"/>
    <w:rsid w:val="005667DA"/>
    <w:rsid w:val="00567C43"/>
    <w:rsid w:val="00570107"/>
    <w:rsid w:val="00570A3F"/>
    <w:rsid w:val="00571854"/>
    <w:rsid w:val="005719AB"/>
    <w:rsid w:val="00571CA5"/>
    <w:rsid w:val="00572342"/>
    <w:rsid w:val="00572C44"/>
    <w:rsid w:val="005737D4"/>
    <w:rsid w:val="00574F27"/>
    <w:rsid w:val="005757A4"/>
    <w:rsid w:val="005758C0"/>
    <w:rsid w:val="00576A29"/>
    <w:rsid w:val="005777AE"/>
    <w:rsid w:val="00577AE1"/>
    <w:rsid w:val="00580586"/>
    <w:rsid w:val="00580722"/>
    <w:rsid w:val="00580973"/>
    <w:rsid w:val="00580A36"/>
    <w:rsid w:val="00580BFB"/>
    <w:rsid w:val="00580C50"/>
    <w:rsid w:val="00580F2E"/>
    <w:rsid w:val="00581599"/>
    <w:rsid w:val="00581FDA"/>
    <w:rsid w:val="00582779"/>
    <w:rsid w:val="005840A6"/>
    <w:rsid w:val="00584421"/>
    <w:rsid w:val="005859F8"/>
    <w:rsid w:val="00585BA8"/>
    <w:rsid w:val="00585BCA"/>
    <w:rsid w:val="00586AFE"/>
    <w:rsid w:val="005872CF"/>
    <w:rsid w:val="00590DD1"/>
    <w:rsid w:val="005924AC"/>
    <w:rsid w:val="0059326A"/>
    <w:rsid w:val="005939B1"/>
    <w:rsid w:val="005952A9"/>
    <w:rsid w:val="0059706F"/>
    <w:rsid w:val="005973EE"/>
    <w:rsid w:val="00597A84"/>
    <w:rsid w:val="005A0195"/>
    <w:rsid w:val="005A0231"/>
    <w:rsid w:val="005A0432"/>
    <w:rsid w:val="005A1195"/>
    <w:rsid w:val="005A4E27"/>
    <w:rsid w:val="005A53A5"/>
    <w:rsid w:val="005A73F2"/>
    <w:rsid w:val="005A7881"/>
    <w:rsid w:val="005A7E7B"/>
    <w:rsid w:val="005B337F"/>
    <w:rsid w:val="005B40F0"/>
    <w:rsid w:val="005B4A4C"/>
    <w:rsid w:val="005B50C1"/>
    <w:rsid w:val="005B6BDB"/>
    <w:rsid w:val="005B6DEC"/>
    <w:rsid w:val="005C12E1"/>
    <w:rsid w:val="005C2939"/>
    <w:rsid w:val="005C2FAD"/>
    <w:rsid w:val="005C3007"/>
    <w:rsid w:val="005C3F6F"/>
    <w:rsid w:val="005D0910"/>
    <w:rsid w:val="005D0D30"/>
    <w:rsid w:val="005D0F14"/>
    <w:rsid w:val="005D3E90"/>
    <w:rsid w:val="005D3EC5"/>
    <w:rsid w:val="005D6E62"/>
    <w:rsid w:val="005D6EF2"/>
    <w:rsid w:val="005D7031"/>
    <w:rsid w:val="005D7E57"/>
    <w:rsid w:val="005E3BD5"/>
    <w:rsid w:val="005E561D"/>
    <w:rsid w:val="005E5AD1"/>
    <w:rsid w:val="005E73B7"/>
    <w:rsid w:val="005F2D2E"/>
    <w:rsid w:val="005F3693"/>
    <w:rsid w:val="005F4C8E"/>
    <w:rsid w:val="005F578E"/>
    <w:rsid w:val="0060137E"/>
    <w:rsid w:val="006016C0"/>
    <w:rsid w:val="00601A84"/>
    <w:rsid w:val="00602179"/>
    <w:rsid w:val="0060274E"/>
    <w:rsid w:val="00602AFF"/>
    <w:rsid w:val="00602D8E"/>
    <w:rsid w:val="006032C6"/>
    <w:rsid w:val="00603E03"/>
    <w:rsid w:val="00605BA2"/>
    <w:rsid w:val="00605E6F"/>
    <w:rsid w:val="006069F8"/>
    <w:rsid w:val="00606E27"/>
    <w:rsid w:val="0060797C"/>
    <w:rsid w:val="00611075"/>
    <w:rsid w:val="00611665"/>
    <w:rsid w:val="00611A5E"/>
    <w:rsid w:val="00611CA5"/>
    <w:rsid w:val="00612C24"/>
    <w:rsid w:val="00612C9D"/>
    <w:rsid w:val="00612F77"/>
    <w:rsid w:val="00613683"/>
    <w:rsid w:val="00615D38"/>
    <w:rsid w:val="00615DFB"/>
    <w:rsid w:val="006163E0"/>
    <w:rsid w:val="006202AD"/>
    <w:rsid w:val="0062112C"/>
    <w:rsid w:val="006213E6"/>
    <w:rsid w:val="006230A5"/>
    <w:rsid w:val="006239B0"/>
    <w:rsid w:val="00624CF5"/>
    <w:rsid w:val="00625050"/>
    <w:rsid w:val="006251AC"/>
    <w:rsid w:val="006274A6"/>
    <w:rsid w:val="00630315"/>
    <w:rsid w:val="00630CF6"/>
    <w:rsid w:val="006337F6"/>
    <w:rsid w:val="00633A57"/>
    <w:rsid w:val="00635A78"/>
    <w:rsid w:val="00636C0F"/>
    <w:rsid w:val="00636F0C"/>
    <w:rsid w:val="00637F2A"/>
    <w:rsid w:val="00640427"/>
    <w:rsid w:val="0064081F"/>
    <w:rsid w:val="00640D3A"/>
    <w:rsid w:val="006416F2"/>
    <w:rsid w:val="006438A5"/>
    <w:rsid w:val="00644B64"/>
    <w:rsid w:val="00644C04"/>
    <w:rsid w:val="0064744A"/>
    <w:rsid w:val="00647BC5"/>
    <w:rsid w:val="00650E30"/>
    <w:rsid w:val="00652D49"/>
    <w:rsid w:val="00652EF4"/>
    <w:rsid w:val="006536FC"/>
    <w:rsid w:val="00654009"/>
    <w:rsid w:val="00654EF4"/>
    <w:rsid w:val="006551B6"/>
    <w:rsid w:val="00657E61"/>
    <w:rsid w:val="00657E76"/>
    <w:rsid w:val="00661934"/>
    <w:rsid w:val="00663799"/>
    <w:rsid w:val="00665BEB"/>
    <w:rsid w:val="00666B30"/>
    <w:rsid w:val="00670B0A"/>
    <w:rsid w:val="00671181"/>
    <w:rsid w:val="006717DE"/>
    <w:rsid w:val="00672A4D"/>
    <w:rsid w:val="006735C0"/>
    <w:rsid w:val="00673977"/>
    <w:rsid w:val="006739F2"/>
    <w:rsid w:val="006763C3"/>
    <w:rsid w:val="00680298"/>
    <w:rsid w:val="006804B7"/>
    <w:rsid w:val="006807B9"/>
    <w:rsid w:val="00681083"/>
    <w:rsid w:val="00681230"/>
    <w:rsid w:val="00682D79"/>
    <w:rsid w:val="00687BE6"/>
    <w:rsid w:val="00690386"/>
    <w:rsid w:val="0069059F"/>
    <w:rsid w:val="00690728"/>
    <w:rsid w:val="006926A1"/>
    <w:rsid w:val="00693117"/>
    <w:rsid w:val="0069390A"/>
    <w:rsid w:val="00694A71"/>
    <w:rsid w:val="00694BFA"/>
    <w:rsid w:val="00695CA1"/>
    <w:rsid w:val="00697306"/>
    <w:rsid w:val="00697BD7"/>
    <w:rsid w:val="006A0270"/>
    <w:rsid w:val="006A2037"/>
    <w:rsid w:val="006A20F4"/>
    <w:rsid w:val="006A30D7"/>
    <w:rsid w:val="006A448F"/>
    <w:rsid w:val="006A4854"/>
    <w:rsid w:val="006A4B97"/>
    <w:rsid w:val="006A55D1"/>
    <w:rsid w:val="006A57D7"/>
    <w:rsid w:val="006A57DB"/>
    <w:rsid w:val="006A5861"/>
    <w:rsid w:val="006A640F"/>
    <w:rsid w:val="006B08B3"/>
    <w:rsid w:val="006B122F"/>
    <w:rsid w:val="006B2117"/>
    <w:rsid w:val="006B4AAC"/>
    <w:rsid w:val="006B4B6B"/>
    <w:rsid w:val="006B5D3A"/>
    <w:rsid w:val="006B6070"/>
    <w:rsid w:val="006B7198"/>
    <w:rsid w:val="006B772A"/>
    <w:rsid w:val="006B793F"/>
    <w:rsid w:val="006B7D71"/>
    <w:rsid w:val="006C00B7"/>
    <w:rsid w:val="006C0131"/>
    <w:rsid w:val="006C0B8D"/>
    <w:rsid w:val="006C1888"/>
    <w:rsid w:val="006C1DF7"/>
    <w:rsid w:val="006C33C4"/>
    <w:rsid w:val="006C4DE6"/>
    <w:rsid w:val="006C6D3F"/>
    <w:rsid w:val="006C76C8"/>
    <w:rsid w:val="006C787B"/>
    <w:rsid w:val="006D005B"/>
    <w:rsid w:val="006D0136"/>
    <w:rsid w:val="006D0664"/>
    <w:rsid w:val="006D0AD5"/>
    <w:rsid w:val="006D0EE0"/>
    <w:rsid w:val="006D2D7B"/>
    <w:rsid w:val="006D32E0"/>
    <w:rsid w:val="006D37EC"/>
    <w:rsid w:val="006D42F2"/>
    <w:rsid w:val="006D626C"/>
    <w:rsid w:val="006D6ABD"/>
    <w:rsid w:val="006E06FB"/>
    <w:rsid w:val="006E0FCA"/>
    <w:rsid w:val="006E180A"/>
    <w:rsid w:val="006E3303"/>
    <w:rsid w:val="006E4181"/>
    <w:rsid w:val="006E4E05"/>
    <w:rsid w:val="006E5379"/>
    <w:rsid w:val="006E655E"/>
    <w:rsid w:val="006F6437"/>
    <w:rsid w:val="0070035F"/>
    <w:rsid w:val="0070097B"/>
    <w:rsid w:val="00703110"/>
    <w:rsid w:val="00703910"/>
    <w:rsid w:val="00705943"/>
    <w:rsid w:val="0070694A"/>
    <w:rsid w:val="00711075"/>
    <w:rsid w:val="0071144C"/>
    <w:rsid w:val="0071547E"/>
    <w:rsid w:val="0071705D"/>
    <w:rsid w:val="00717179"/>
    <w:rsid w:val="00717DE1"/>
    <w:rsid w:val="00720216"/>
    <w:rsid w:val="0072049B"/>
    <w:rsid w:val="00720F59"/>
    <w:rsid w:val="0072182D"/>
    <w:rsid w:val="007224A9"/>
    <w:rsid w:val="00722F9F"/>
    <w:rsid w:val="00723320"/>
    <w:rsid w:val="007240BA"/>
    <w:rsid w:val="0072526E"/>
    <w:rsid w:val="00731BDE"/>
    <w:rsid w:val="00731D3F"/>
    <w:rsid w:val="007324F0"/>
    <w:rsid w:val="00732F9C"/>
    <w:rsid w:val="00733D89"/>
    <w:rsid w:val="00734D40"/>
    <w:rsid w:val="007354E9"/>
    <w:rsid w:val="007359E2"/>
    <w:rsid w:val="00736F13"/>
    <w:rsid w:val="00736F55"/>
    <w:rsid w:val="0074216D"/>
    <w:rsid w:val="00744A85"/>
    <w:rsid w:val="007450A2"/>
    <w:rsid w:val="0074555B"/>
    <w:rsid w:val="00750309"/>
    <w:rsid w:val="00751019"/>
    <w:rsid w:val="00752B79"/>
    <w:rsid w:val="0075443B"/>
    <w:rsid w:val="00757DBA"/>
    <w:rsid w:val="00757EA9"/>
    <w:rsid w:val="007603A3"/>
    <w:rsid w:val="007603EC"/>
    <w:rsid w:val="00760CAF"/>
    <w:rsid w:val="00761B0D"/>
    <w:rsid w:val="00764712"/>
    <w:rsid w:val="00764A1B"/>
    <w:rsid w:val="00765BAA"/>
    <w:rsid w:val="0076779E"/>
    <w:rsid w:val="00767BD6"/>
    <w:rsid w:val="007707B8"/>
    <w:rsid w:val="00770873"/>
    <w:rsid w:val="00770D28"/>
    <w:rsid w:val="00771354"/>
    <w:rsid w:val="0077223C"/>
    <w:rsid w:val="00772D69"/>
    <w:rsid w:val="00774AD0"/>
    <w:rsid w:val="0077688C"/>
    <w:rsid w:val="00780BC3"/>
    <w:rsid w:val="00780EA3"/>
    <w:rsid w:val="0078155C"/>
    <w:rsid w:val="00782019"/>
    <w:rsid w:val="00783D28"/>
    <w:rsid w:val="00784C09"/>
    <w:rsid w:val="0079054A"/>
    <w:rsid w:val="00790E8A"/>
    <w:rsid w:val="0079123C"/>
    <w:rsid w:val="00791604"/>
    <w:rsid w:val="00792609"/>
    <w:rsid w:val="00792736"/>
    <w:rsid w:val="007927DF"/>
    <w:rsid w:val="00792FAC"/>
    <w:rsid w:val="00793B3D"/>
    <w:rsid w:val="00793DD0"/>
    <w:rsid w:val="007946EE"/>
    <w:rsid w:val="00795E22"/>
    <w:rsid w:val="00796CBD"/>
    <w:rsid w:val="0079730F"/>
    <w:rsid w:val="007974B5"/>
    <w:rsid w:val="007A109C"/>
    <w:rsid w:val="007A2844"/>
    <w:rsid w:val="007A2EF2"/>
    <w:rsid w:val="007A3A46"/>
    <w:rsid w:val="007A42D5"/>
    <w:rsid w:val="007A450E"/>
    <w:rsid w:val="007A5A9A"/>
    <w:rsid w:val="007A5BD5"/>
    <w:rsid w:val="007A6C2E"/>
    <w:rsid w:val="007A754E"/>
    <w:rsid w:val="007A79DE"/>
    <w:rsid w:val="007A7B30"/>
    <w:rsid w:val="007B0556"/>
    <w:rsid w:val="007B10FF"/>
    <w:rsid w:val="007B1F7F"/>
    <w:rsid w:val="007B2640"/>
    <w:rsid w:val="007B2808"/>
    <w:rsid w:val="007B3AEC"/>
    <w:rsid w:val="007B62C8"/>
    <w:rsid w:val="007C0BD2"/>
    <w:rsid w:val="007C14BE"/>
    <w:rsid w:val="007C1627"/>
    <w:rsid w:val="007C2D28"/>
    <w:rsid w:val="007C66CA"/>
    <w:rsid w:val="007C786C"/>
    <w:rsid w:val="007D3CBA"/>
    <w:rsid w:val="007D3D2C"/>
    <w:rsid w:val="007D53D2"/>
    <w:rsid w:val="007D5C6E"/>
    <w:rsid w:val="007D6099"/>
    <w:rsid w:val="007D674F"/>
    <w:rsid w:val="007D683D"/>
    <w:rsid w:val="007D795A"/>
    <w:rsid w:val="007E081C"/>
    <w:rsid w:val="007E22A9"/>
    <w:rsid w:val="007E3A6E"/>
    <w:rsid w:val="007E4979"/>
    <w:rsid w:val="007E5D0C"/>
    <w:rsid w:val="007F00E8"/>
    <w:rsid w:val="007F1D07"/>
    <w:rsid w:val="007F4EF5"/>
    <w:rsid w:val="007F51B8"/>
    <w:rsid w:val="007F6187"/>
    <w:rsid w:val="007F64FF"/>
    <w:rsid w:val="007F69B2"/>
    <w:rsid w:val="007F6D9A"/>
    <w:rsid w:val="007F761A"/>
    <w:rsid w:val="008022A6"/>
    <w:rsid w:val="008027A3"/>
    <w:rsid w:val="00803F26"/>
    <w:rsid w:val="00804803"/>
    <w:rsid w:val="00804CAD"/>
    <w:rsid w:val="00804CC2"/>
    <w:rsid w:val="00804E59"/>
    <w:rsid w:val="008055DC"/>
    <w:rsid w:val="00805BB6"/>
    <w:rsid w:val="00807601"/>
    <w:rsid w:val="00807DF4"/>
    <w:rsid w:val="008116D5"/>
    <w:rsid w:val="008117E9"/>
    <w:rsid w:val="00811F98"/>
    <w:rsid w:val="0081209F"/>
    <w:rsid w:val="008128EE"/>
    <w:rsid w:val="00813B6F"/>
    <w:rsid w:val="0081435E"/>
    <w:rsid w:val="00814CB3"/>
    <w:rsid w:val="00815803"/>
    <w:rsid w:val="00816A15"/>
    <w:rsid w:val="00817294"/>
    <w:rsid w:val="00817CDB"/>
    <w:rsid w:val="00817CF5"/>
    <w:rsid w:val="00820459"/>
    <w:rsid w:val="008217A6"/>
    <w:rsid w:val="00822E35"/>
    <w:rsid w:val="00823AE7"/>
    <w:rsid w:val="0082470D"/>
    <w:rsid w:val="008329F1"/>
    <w:rsid w:val="008344B6"/>
    <w:rsid w:val="00836B60"/>
    <w:rsid w:val="0084128C"/>
    <w:rsid w:val="008422DB"/>
    <w:rsid w:val="008424D5"/>
    <w:rsid w:val="00842A5E"/>
    <w:rsid w:val="00843186"/>
    <w:rsid w:val="00843A3D"/>
    <w:rsid w:val="00843EAB"/>
    <w:rsid w:val="00844B1A"/>
    <w:rsid w:val="00847740"/>
    <w:rsid w:val="00847C90"/>
    <w:rsid w:val="008504EC"/>
    <w:rsid w:val="00851102"/>
    <w:rsid w:val="00852E01"/>
    <w:rsid w:val="00854EA3"/>
    <w:rsid w:val="00855910"/>
    <w:rsid w:val="00855CD6"/>
    <w:rsid w:val="0085695E"/>
    <w:rsid w:val="008604D7"/>
    <w:rsid w:val="00861197"/>
    <w:rsid w:val="00862087"/>
    <w:rsid w:val="0086227A"/>
    <w:rsid w:val="00862D23"/>
    <w:rsid w:val="00863A5E"/>
    <w:rsid w:val="00865986"/>
    <w:rsid w:val="00865FAC"/>
    <w:rsid w:val="00866767"/>
    <w:rsid w:val="008670FD"/>
    <w:rsid w:val="00867AD5"/>
    <w:rsid w:val="00867EBE"/>
    <w:rsid w:val="008736C4"/>
    <w:rsid w:val="00873D46"/>
    <w:rsid w:val="00874B0C"/>
    <w:rsid w:val="00874ED7"/>
    <w:rsid w:val="00875181"/>
    <w:rsid w:val="00877CB9"/>
    <w:rsid w:val="008806A6"/>
    <w:rsid w:val="00880CBB"/>
    <w:rsid w:val="00880F63"/>
    <w:rsid w:val="0088212F"/>
    <w:rsid w:val="00882327"/>
    <w:rsid w:val="008832C1"/>
    <w:rsid w:val="008846E6"/>
    <w:rsid w:val="008854E9"/>
    <w:rsid w:val="008869F1"/>
    <w:rsid w:val="00886A2F"/>
    <w:rsid w:val="00890090"/>
    <w:rsid w:val="00891C87"/>
    <w:rsid w:val="008921DA"/>
    <w:rsid w:val="0089245A"/>
    <w:rsid w:val="008928FC"/>
    <w:rsid w:val="00893C8A"/>
    <w:rsid w:val="00893FE4"/>
    <w:rsid w:val="0089469E"/>
    <w:rsid w:val="0089524C"/>
    <w:rsid w:val="00895D70"/>
    <w:rsid w:val="00896DDF"/>
    <w:rsid w:val="00897142"/>
    <w:rsid w:val="008A32A3"/>
    <w:rsid w:val="008A3C05"/>
    <w:rsid w:val="008A4867"/>
    <w:rsid w:val="008A4DA6"/>
    <w:rsid w:val="008B08DE"/>
    <w:rsid w:val="008B0950"/>
    <w:rsid w:val="008B0AB4"/>
    <w:rsid w:val="008B243A"/>
    <w:rsid w:val="008B2939"/>
    <w:rsid w:val="008B372F"/>
    <w:rsid w:val="008B522E"/>
    <w:rsid w:val="008B59E4"/>
    <w:rsid w:val="008C2263"/>
    <w:rsid w:val="008C3C00"/>
    <w:rsid w:val="008C4337"/>
    <w:rsid w:val="008C450B"/>
    <w:rsid w:val="008C632A"/>
    <w:rsid w:val="008C6390"/>
    <w:rsid w:val="008D001D"/>
    <w:rsid w:val="008D05B4"/>
    <w:rsid w:val="008D0AFE"/>
    <w:rsid w:val="008D32F7"/>
    <w:rsid w:val="008D3C5D"/>
    <w:rsid w:val="008D4B6D"/>
    <w:rsid w:val="008D60AC"/>
    <w:rsid w:val="008D7998"/>
    <w:rsid w:val="008E3394"/>
    <w:rsid w:val="008E3648"/>
    <w:rsid w:val="008E5707"/>
    <w:rsid w:val="008E6FB5"/>
    <w:rsid w:val="008F0BD9"/>
    <w:rsid w:val="008F0F0A"/>
    <w:rsid w:val="008F1306"/>
    <w:rsid w:val="008F3D2D"/>
    <w:rsid w:val="008F5883"/>
    <w:rsid w:val="009007B1"/>
    <w:rsid w:val="009011B1"/>
    <w:rsid w:val="00901A80"/>
    <w:rsid w:val="00903AF5"/>
    <w:rsid w:val="00903E12"/>
    <w:rsid w:val="009052EA"/>
    <w:rsid w:val="00910096"/>
    <w:rsid w:val="00910AFC"/>
    <w:rsid w:val="00911130"/>
    <w:rsid w:val="00911BA1"/>
    <w:rsid w:val="00911BDB"/>
    <w:rsid w:val="00911CB0"/>
    <w:rsid w:val="00911F57"/>
    <w:rsid w:val="0091285C"/>
    <w:rsid w:val="009152C8"/>
    <w:rsid w:val="00917F25"/>
    <w:rsid w:val="00920155"/>
    <w:rsid w:val="00921DB5"/>
    <w:rsid w:val="00922D80"/>
    <w:rsid w:val="00923E0B"/>
    <w:rsid w:val="009254B6"/>
    <w:rsid w:val="009257B4"/>
    <w:rsid w:val="0092681C"/>
    <w:rsid w:val="00926F86"/>
    <w:rsid w:val="0092750C"/>
    <w:rsid w:val="00930997"/>
    <w:rsid w:val="00931640"/>
    <w:rsid w:val="009347A0"/>
    <w:rsid w:val="00936279"/>
    <w:rsid w:val="0093637C"/>
    <w:rsid w:val="00936FE2"/>
    <w:rsid w:val="00940B74"/>
    <w:rsid w:val="009413F5"/>
    <w:rsid w:val="00942969"/>
    <w:rsid w:val="0094461E"/>
    <w:rsid w:val="00944C88"/>
    <w:rsid w:val="0094506A"/>
    <w:rsid w:val="00946F85"/>
    <w:rsid w:val="009479B9"/>
    <w:rsid w:val="009500CD"/>
    <w:rsid w:val="0095033E"/>
    <w:rsid w:val="00951B44"/>
    <w:rsid w:val="00951EEE"/>
    <w:rsid w:val="00951FC4"/>
    <w:rsid w:val="00953F9F"/>
    <w:rsid w:val="009540F1"/>
    <w:rsid w:val="0095579E"/>
    <w:rsid w:val="00956421"/>
    <w:rsid w:val="0095697E"/>
    <w:rsid w:val="00957C05"/>
    <w:rsid w:val="00957E80"/>
    <w:rsid w:val="0096001A"/>
    <w:rsid w:val="00960AB4"/>
    <w:rsid w:val="00960D20"/>
    <w:rsid w:val="009616B4"/>
    <w:rsid w:val="00962CF6"/>
    <w:rsid w:val="0096396A"/>
    <w:rsid w:val="009657C0"/>
    <w:rsid w:val="00966E20"/>
    <w:rsid w:val="009678B6"/>
    <w:rsid w:val="00967F74"/>
    <w:rsid w:val="00970B30"/>
    <w:rsid w:val="00970B92"/>
    <w:rsid w:val="00970D43"/>
    <w:rsid w:val="009716A0"/>
    <w:rsid w:val="0097374F"/>
    <w:rsid w:val="00974FFB"/>
    <w:rsid w:val="00975501"/>
    <w:rsid w:val="00981557"/>
    <w:rsid w:val="00982601"/>
    <w:rsid w:val="00982D1D"/>
    <w:rsid w:val="00982F84"/>
    <w:rsid w:val="00983EE9"/>
    <w:rsid w:val="00983F4B"/>
    <w:rsid w:val="00985AD0"/>
    <w:rsid w:val="00986862"/>
    <w:rsid w:val="009872B9"/>
    <w:rsid w:val="00987DFC"/>
    <w:rsid w:val="00990761"/>
    <w:rsid w:val="00991297"/>
    <w:rsid w:val="00992351"/>
    <w:rsid w:val="00993E72"/>
    <w:rsid w:val="009952E5"/>
    <w:rsid w:val="0099655F"/>
    <w:rsid w:val="009967FB"/>
    <w:rsid w:val="00996B6A"/>
    <w:rsid w:val="00996C9B"/>
    <w:rsid w:val="00997C26"/>
    <w:rsid w:val="009A1B17"/>
    <w:rsid w:val="009A1F19"/>
    <w:rsid w:val="009A2AD7"/>
    <w:rsid w:val="009A2E1A"/>
    <w:rsid w:val="009A4101"/>
    <w:rsid w:val="009A48FD"/>
    <w:rsid w:val="009A49FD"/>
    <w:rsid w:val="009A5015"/>
    <w:rsid w:val="009A501B"/>
    <w:rsid w:val="009A5886"/>
    <w:rsid w:val="009A79AC"/>
    <w:rsid w:val="009B1868"/>
    <w:rsid w:val="009B1E89"/>
    <w:rsid w:val="009B25F3"/>
    <w:rsid w:val="009B4CE2"/>
    <w:rsid w:val="009B4F8C"/>
    <w:rsid w:val="009B5717"/>
    <w:rsid w:val="009B5B0A"/>
    <w:rsid w:val="009C01B4"/>
    <w:rsid w:val="009C093F"/>
    <w:rsid w:val="009C0A8A"/>
    <w:rsid w:val="009C141F"/>
    <w:rsid w:val="009C1643"/>
    <w:rsid w:val="009C1C9E"/>
    <w:rsid w:val="009C2056"/>
    <w:rsid w:val="009C324A"/>
    <w:rsid w:val="009C40B4"/>
    <w:rsid w:val="009C4CF7"/>
    <w:rsid w:val="009C6057"/>
    <w:rsid w:val="009C63A3"/>
    <w:rsid w:val="009C7E69"/>
    <w:rsid w:val="009D04B4"/>
    <w:rsid w:val="009D0CEA"/>
    <w:rsid w:val="009D1A74"/>
    <w:rsid w:val="009D1A7D"/>
    <w:rsid w:val="009D27C3"/>
    <w:rsid w:val="009D2F03"/>
    <w:rsid w:val="009D33A0"/>
    <w:rsid w:val="009D39C4"/>
    <w:rsid w:val="009D46F3"/>
    <w:rsid w:val="009D6B42"/>
    <w:rsid w:val="009D78E3"/>
    <w:rsid w:val="009D7CB3"/>
    <w:rsid w:val="009E000E"/>
    <w:rsid w:val="009E043A"/>
    <w:rsid w:val="009E1128"/>
    <w:rsid w:val="009E1D68"/>
    <w:rsid w:val="009E30D3"/>
    <w:rsid w:val="009E635B"/>
    <w:rsid w:val="009E7AF2"/>
    <w:rsid w:val="009F0ABE"/>
    <w:rsid w:val="009F101D"/>
    <w:rsid w:val="009F43A1"/>
    <w:rsid w:val="009F5807"/>
    <w:rsid w:val="009F6454"/>
    <w:rsid w:val="009F6736"/>
    <w:rsid w:val="009F7043"/>
    <w:rsid w:val="00A0002C"/>
    <w:rsid w:val="00A00604"/>
    <w:rsid w:val="00A01C93"/>
    <w:rsid w:val="00A04D12"/>
    <w:rsid w:val="00A04E09"/>
    <w:rsid w:val="00A051AA"/>
    <w:rsid w:val="00A06C92"/>
    <w:rsid w:val="00A07B75"/>
    <w:rsid w:val="00A07BE1"/>
    <w:rsid w:val="00A101CD"/>
    <w:rsid w:val="00A1129C"/>
    <w:rsid w:val="00A1136E"/>
    <w:rsid w:val="00A12DAC"/>
    <w:rsid w:val="00A1712F"/>
    <w:rsid w:val="00A20217"/>
    <w:rsid w:val="00A20B51"/>
    <w:rsid w:val="00A21F30"/>
    <w:rsid w:val="00A22C42"/>
    <w:rsid w:val="00A23171"/>
    <w:rsid w:val="00A25921"/>
    <w:rsid w:val="00A25A9C"/>
    <w:rsid w:val="00A2636B"/>
    <w:rsid w:val="00A26527"/>
    <w:rsid w:val="00A26EF8"/>
    <w:rsid w:val="00A277EE"/>
    <w:rsid w:val="00A27AD8"/>
    <w:rsid w:val="00A30808"/>
    <w:rsid w:val="00A31B70"/>
    <w:rsid w:val="00A32097"/>
    <w:rsid w:val="00A32BF6"/>
    <w:rsid w:val="00A33982"/>
    <w:rsid w:val="00A342E1"/>
    <w:rsid w:val="00A36CF1"/>
    <w:rsid w:val="00A3763B"/>
    <w:rsid w:val="00A4029F"/>
    <w:rsid w:val="00A411DB"/>
    <w:rsid w:val="00A4204A"/>
    <w:rsid w:val="00A4368D"/>
    <w:rsid w:val="00A438A5"/>
    <w:rsid w:val="00A43DF6"/>
    <w:rsid w:val="00A442CC"/>
    <w:rsid w:val="00A4490F"/>
    <w:rsid w:val="00A51A57"/>
    <w:rsid w:val="00A51A5D"/>
    <w:rsid w:val="00A51F67"/>
    <w:rsid w:val="00A539D4"/>
    <w:rsid w:val="00A54D8A"/>
    <w:rsid w:val="00A571A6"/>
    <w:rsid w:val="00A57265"/>
    <w:rsid w:val="00A60FE0"/>
    <w:rsid w:val="00A62F2C"/>
    <w:rsid w:val="00A633FA"/>
    <w:rsid w:val="00A65469"/>
    <w:rsid w:val="00A65B2B"/>
    <w:rsid w:val="00A663F2"/>
    <w:rsid w:val="00A66824"/>
    <w:rsid w:val="00A671F6"/>
    <w:rsid w:val="00A67253"/>
    <w:rsid w:val="00A672B1"/>
    <w:rsid w:val="00A67701"/>
    <w:rsid w:val="00A71635"/>
    <w:rsid w:val="00A71EB6"/>
    <w:rsid w:val="00A72019"/>
    <w:rsid w:val="00A72F5B"/>
    <w:rsid w:val="00A73E2E"/>
    <w:rsid w:val="00A74475"/>
    <w:rsid w:val="00A7511A"/>
    <w:rsid w:val="00A7553A"/>
    <w:rsid w:val="00A758B3"/>
    <w:rsid w:val="00A77140"/>
    <w:rsid w:val="00A77511"/>
    <w:rsid w:val="00A804A6"/>
    <w:rsid w:val="00A80987"/>
    <w:rsid w:val="00A8114A"/>
    <w:rsid w:val="00A81A82"/>
    <w:rsid w:val="00A82024"/>
    <w:rsid w:val="00A83C13"/>
    <w:rsid w:val="00A8481C"/>
    <w:rsid w:val="00A86D0A"/>
    <w:rsid w:val="00A87D35"/>
    <w:rsid w:val="00A931B4"/>
    <w:rsid w:val="00A93315"/>
    <w:rsid w:val="00A936D8"/>
    <w:rsid w:val="00A93C48"/>
    <w:rsid w:val="00A9485E"/>
    <w:rsid w:val="00A94C83"/>
    <w:rsid w:val="00A95185"/>
    <w:rsid w:val="00A9533A"/>
    <w:rsid w:val="00A9730D"/>
    <w:rsid w:val="00AA0857"/>
    <w:rsid w:val="00AA25ED"/>
    <w:rsid w:val="00AA31FE"/>
    <w:rsid w:val="00AA35C7"/>
    <w:rsid w:val="00AA3701"/>
    <w:rsid w:val="00AA3CEE"/>
    <w:rsid w:val="00AA3CF9"/>
    <w:rsid w:val="00AA530F"/>
    <w:rsid w:val="00AA5D6C"/>
    <w:rsid w:val="00AA6C16"/>
    <w:rsid w:val="00AA7D42"/>
    <w:rsid w:val="00AA7E96"/>
    <w:rsid w:val="00AB08EF"/>
    <w:rsid w:val="00AB1872"/>
    <w:rsid w:val="00AB2241"/>
    <w:rsid w:val="00AB3134"/>
    <w:rsid w:val="00AB3156"/>
    <w:rsid w:val="00AB4722"/>
    <w:rsid w:val="00AC0F67"/>
    <w:rsid w:val="00AC278D"/>
    <w:rsid w:val="00AC49B8"/>
    <w:rsid w:val="00AD296B"/>
    <w:rsid w:val="00AD2FC8"/>
    <w:rsid w:val="00AD419B"/>
    <w:rsid w:val="00AD534E"/>
    <w:rsid w:val="00AD795F"/>
    <w:rsid w:val="00AD7C49"/>
    <w:rsid w:val="00AE0585"/>
    <w:rsid w:val="00AE0757"/>
    <w:rsid w:val="00AE1753"/>
    <w:rsid w:val="00AE17F1"/>
    <w:rsid w:val="00AE1DD5"/>
    <w:rsid w:val="00AE2CE2"/>
    <w:rsid w:val="00AE2D10"/>
    <w:rsid w:val="00AE2FB4"/>
    <w:rsid w:val="00AE6500"/>
    <w:rsid w:val="00AE6A1C"/>
    <w:rsid w:val="00AE7F00"/>
    <w:rsid w:val="00AE7F98"/>
    <w:rsid w:val="00AE7FB0"/>
    <w:rsid w:val="00AF247E"/>
    <w:rsid w:val="00AF2D0C"/>
    <w:rsid w:val="00AF44EC"/>
    <w:rsid w:val="00AF4EB9"/>
    <w:rsid w:val="00AF501B"/>
    <w:rsid w:val="00AF51C1"/>
    <w:rsid w:val="00AF652F"/>
    <w:rsid w:val="00AF694F"/>
    <w:rsid w:val="00B032C3"/>
    <w:rsid w:val="00B037C3"/>
    <w:rsid w:val="00B04FB5"/>
    <w:rsid w:val="00B05A03"/>
    <w:rsid w:val="00B06038"/>
    <w:rsid w:val="00B11882"/>
    <w:rsid w:val="00B11B7C"/>
    <w:rsid w:val="00B12BB9"/>
    <w:rsid w:val="00B132FB"/>
    <w:rsid w:val="00B134B7"/>
    <w:rsid w:val="00B13895"/>
    <w:rsid w:val="00B160D1"/>
    <w:rsid w:val="00B16838"/>
    <w:rsid w:val="00B16A64"/>
    <w:rsid w:val="00B170C1"/>
    <w:rsid w:val="00B17422"/>
    <w:rsid w:val="00B17DD1"/>
    <w:rsid w:val="00B21F3F"/>
    <w:rsid w:val="00B22E12"/>
    <w:rsid w:val="00B23670"/>
    <w:rsid w:val="00B241FF"/>
    <w:rsid w:val="00B242CE"/>
    <w:rsid w:val="00B24A22"/>
    <w:rsid w:val="00B25057"/>
    <w:rsid w:val="00B25ADD"/>
    <w:rsid w:val="00B267F9"/>
    <w:rsid w:val="00B27617"/>
    <w:rsid w:val="00B27C5A"/>
    <w:rsid w:val="00B30492"/>
    <w:rsid w:val="00B3142E"/>
    <w:rsid w:val="00B32BAB"/>
    <w:rsid w:val="00B32D26"/>
    <w:rsid w:val="00B34A5A"/>
    <w:rsid w:val="00B34DDC"/>
    <w:rsid w:val="00B36B5D"/>
    <w:rsid w:val="00B37895"/>
    <w:rsid w:val="00B40405"/>
    <w:rsid w:val="00B40C80"/>
    <w:rsid w:val="00B44FBC"/>
    <w:rsid w:val="00B4542A"/>
    <w:rsid w:val="00B4753C"/>
    <w:rsid w:val="00B47BA6"/>
    <w:rsid w:val="00B5030D"/>
    <w:rsid w:val="00B5153D"/>
    <w:rsid w:val="00B5173B"/>
    <w:rsid w:val="00B51841"/>
    <w:rsid w:val="00B5200C"/>
    <w:rsid w:val="00B52374"/>
    <w:rsid w:val="00B534E2"/>
    <w:rsid w:val="00B53D61"/>
    <w:rsid w:val="00B53DD6"/>
    <w:rsid w:val="00B54232"/>
    <w:rsid w:val="00B56EB8"/>
    <w:rsid w:val="00B56F92"/>
    <w:rsid w:val="00B61123"/>
    <w:rsid w:val="00B61D33"/>
    <w:rsid w:val="00B62206"/>
    <w:rsid w:val="00B62341"/>
    <w:rsid w:val="00B6278F"/>
    <w:rsid w:val="00B6397C"/>
    <w:rsid w:val="00B65EC9"/>
    <w:rsid w:val="00B662E0"/>
    <w:rsid w:val="00B66C76"/>
    <w:rsid w:val="00B71ACC"/>
    <w:rsid w:val="00B766E0"/>
    <w:rsid w:val="00B77548"/>
    <w:rsid w:val="00B80960"/>
    <w:rsid w:val="00B83808"/>
    <w:rsid w:val="00B84747"/>
    <w:rsid w:val="00B84760"/>
    <w:rsid w:val="00B8524D"/>
    <w:rsid w:val="00B85B1A"/>
    <w:rsid w:val="00B90247"/>
    <w:rsid w:val="00B91346"/>
    <w:rsid w:val="00B914F1"/>
    <w:rsid w:val="00B9240D"/>
    <w:rsid w:val="00B939DC"/>
    <w:rsid w:val="00B96575"/>
    <w:rsid w:val="00B97370"/>
    <w:rsid w:val="00BA137E"/>
    <w:rsid w:val="00BA1BF5"/>
    <w:rsid w:val="00BA1F5B"/>
    <w:rsid w:val="00BA2E18"/>
    <w:rsid w:val="00BA2E69"/>
    <w:rsid w:val="00BA3138"/>
    <w:rsid w:val="00BA4D21"/>
    <w:rsid w:val="00BB282C"/>
    <w:rsid w:val="00BB435B"/>
    <w:rsid w:val="00BB443F"/>
    <w:rsid w:val="00BB6063"/>
    <w:rsid w:val="00BB6A29"/>
    <w:rsid w:val="00BB758A"/>
    <w:rsid w:val="00BB7FC6"/>
    <w:rsid w:val="00BC1341"/>
    <w:rsid w:val="00BC32EE"/>
    <w:rsid w:val="00BC3679"/>
    <w:rsid w:val="00BC4A2D"/>
    <w:rsid w:val="00BC4EA4"/>
    <w:rsid w:val="00BC610B"/>
    <w:rsid w:val="00BC7C5E"/>
    <w:rsid w:val="00BC7C5F"/>
    <w:rsid w:val="00BD0667"/>
    <w:rsid w:val="00BD0BF0"/>
    <w:rsid w:val="00BD2F23"/>
    <w:rsid w:val="00BD2FDE"/>
    <w:rsid w:val="00BD3A27"/>
    <w:rsid w:val="00BD3D63"/>
    <w:rsid w:val="00BD53ED"/>
    <w:rsid w:val="00BD7248"/>
    <w:rsid w:val="00BD72A1"/>
    <w:rsid w:val="00BD7C94"/>
    <w:rsid w:val="00BE0A4F"/>
    <w:rsid w:val="00BE100A"/>
    <w:rsid w:val="00BE1415"/>
    <w:rsid w:val="00BE382C"/>
    <w:rsid w:val="00BE4A9A"/>
    <w:rsid w:val="00BE502E"/>
    <w:rsid w:val="00BE56C9"/>
    <w:rsid w:val="00BE59CF"/>
    <w:rsid w:val="00BE5B7D"/>
    <w:rsid w:val="00BE6568"/>
    <w:rsid w:val="00BE6BA4"/>
    <w:rsid w:val="00BE7162"/>
    <w:rsid w:val="00BE7D0E"/>
    <w:rsid w:val="00BF052B"/>
    <w:rsid w:val="00BF08E8"/>
    <w:rsid w:val="00BF3853"/>
    <w:rsid w:val="00BF3DA3"/>
    <w:rsid w:val="00BF43C6"/>
    <w:rsid w:val="00BF5960"/>
    <w:rsid w:val="00BF6C08"/>
    <w:rsid w:val="00BF7710"/>
    <w:rsid w:val="00BF7976"/>
    <w:rsid w:val="00BF7E3B"/>
    <w:rsid w:val="00C00377"/>
    <w:rsid w:val="00C00925"/>
    <w:rsid w:val="00C01791"/>
    <w:rsid w:val="00C01F06"/>
    <w:rsid w:val="00C02D69"/>
    <w:rsid w:val="00C033FA"/>
    <w:rsid w:val="00C03957"/>
    <w:rsid w:val="00C041C9"/>
    <w:rsid w:val="00C05B79"/>
    <w:rsid w:val="00C06358"/>
    <w:rsid w:val="00C06EC5"/>
    <w:rsid w:val="00C112A9"/>
    <w:rsid w:val="00C118CC"/>
    <w:rsid w:val="00C11C26"/>
    <w:rsid w:val="00C1223E"/>
    <w:rsid w:val="00C12E94"/>
    <w:rsid w:val="00C142E0"/>
    <w:rsid w:val="00C150D9"/>
    <w:rsid w:val="00C15618"/>
    <w:rsid w:val="00C158E3"/>
    <w:rsid w:val="00C166AE"/>
    <w:rsid w:val="00C1720B"/>
    <w:rsid w:val="00C17303"/>
    <w:rsid w:val="00C20229"/>
    <w:rsid w:val="00C20553"/>
    <w:rsid w:val="00C20A4C"/>
    <w:rsid w:val="00C211DC"/>
    <w:rsid w:val="00C21FD9"/>
    <w:rsid w:val="00C234CA"/>
    <w:rsid w:val="00C23543"/>
    <w:rsid w:val="00C23BC0"/>
    <w:rsid w:val="00C24C4C"/>
    <w:rsid w:val="00C26F58"/>
    <w:rsid w:val="00C27753"/>
    <w:rsid w:val="00C279F6"/>
    <w:rsid w:val="00C27D73"/>
    <w:rsid w:val="00C30C66"/>
    <w:rsid w:val="00C320CF"/>
    <w:rsid w:val="00C321AD"/>
    <w:rsid w:val="00C32E8A"/>
    <w:rsid w:val="00C339A2"/>
    <w:rsid w:val="00C341EA"/>
    <w:rsid w:val="00C34252"/>
    <w:rsid w:val="00C36F35"/>
    <w:rsid w:val="00C41DAE"/>
    <w:rsid w:val="00C42F16"/>
    <w:rsid w:val="00C4393D"/>
    <w:rsid w:val="00C43A72"/>
    <w:rsid w:val="00C4535C"/>
    <w:rsid w:val="00C46340"/>
    <w:rsid w:val="00C46605"/>
    <w:rsid w:val="00C46AD4"/>
    <w:rsid w:val="00C47286"/>
    <w:rsid w:val="00C477BD"/>
    <w:rsid w:val="00C47EF7"/>
    <w:rsid w:val="00C47F5C"/>
    <w:rsid w:val="00C50B79"/>
    <w:rsid w:val="00C512A5"/>
    <w:rsid w:val="00C5387E"/>
    <w:rsid w:val="00C53A9F"/>
    <w:rsid w:val="00C54752"/>
    <w:rsid w:val="00C549FB"/>
    <w:rsid w:val="00C56B42"/>
    <w:rsid w:val="00C576A8"/>
    <w:rsid w:val="00C61F8B"/>
    <w:rsid w:val="00C62551"/>
    <w:rsid w:val="00C62D66"/>
    <w:rsid w:val="00C63B07"/>
    <w:rsid w:val="00C66867"/>
    <w:rsid w:val="00C66AF4"/>
    <w:rsid w:val="00C67BF7"/>
    <w:rsid w:val="00C71480"/>
    <w:rsid w:val="00C715D7"/>
    <w:rsid w:val="00C716F4"/>
    <w:rsid w:val="00C71980"/>
    <w:rsid w:val="00C721A1"/>
    <w:rsid w:val="00C7546F"/>
    <w:rsid w:val="00C7609B"/>
    <w:rsid w:val="00C776FD"/>
    <w:rsid w:val="00C80136"/>
    <w:rsid w:val="00C81130"/>
    <w:rsid w:val="00C8128B"/>
    <w:rsid w:val="00C8228C"/>
    <w:rsid w:val="00C82865"/>
    <w:rsid w:val="00C82CE4"/>
    <w:rsid w:val="00C834A3"/>
    <w:rsid w:val="00C8405E"/>
    <w:rsid w:val="00C84C44"/>
    <w:rsid w:val="00C85759"/>
    <w:rsid w:val="00C85CA5"/>
    <w:rsid w:val="00C86667"/>
    <w:rsid w:val="00C87979"/>
    <w:rsid w:val="00C90291"/>
    <w:rsid w:val="00C90F8B"/>
    <w:rsid w:val="00C91AF6"/>
    <w:rsid w:val="00C92B73"/>
    <w:rsid w:val="00C95573"/>
    <w:rsid w:val="00C96934"/>
    <w:rsid w:val="00C97672"/>
    <w:rsid w:val="00C977EE"/>
    <w:rsid w:val="00C97855"/>
    <w:rsid w:val="00CA1B29"/>
    <w:rsid w:val="00CA36D6"/>
    <w:rsid w:val="00CA37E4"/>
    <w:rsid w:val="00CA4B89"/>
    <w:rsid w:val="00CA58B4"/>
    <w:rsid w:val="00CA622D"/>
    <w:rsid w:val="00CA63B9"/>
    <w:rsid w:val="00CA70B0"/>
    <w:rsid w:val="00CA71BC"/>
    <w:rsid w:val="00CA7FE0"/>
    <w:rsid w:val="00CB1628"/>
    <w:rsid w:val="00CB2CB3"/>
    <w:rsid w:val="00CB3A61"/>
    <w:rsid w:val="00CB517D"/>
    <w:rsid w:val="00CB5353"/>
    <w:rsid w:val="00CB63B3"/>
    <w:rsid w:val="00CB6BEC"/>
    <w:rsid w:val="00CB6E4D"/>
    <w:rsid w:val="00CB7371"/>
    <w:rsid w:val="00CB7DD0"/>
    <w:rsid w:val="00CC039E"/>
    <w:rsid w:val="00CC38C3"/>
    <w:rsid w:val="00CC47D1"/>
    <w:rsid w:val="00CC4CA6"/>
    <w:rsid w:val="00CC5BA5"/>
    <w:rsid w:val="00CC6B64"/>
    <w:rsid w:val="00CC77C8"/>
    <w:rsid w:val="00CD2AD3"/>
    <w:rsid w:val="00CD2E40"/>
    <w:rsid w:val="00CD40AF"/>
    <w:rsid w:val="00CD4DAB"/>
    <w:rsid w:val="00CD6EF9"/>
    <w:rsid w:val="00CD74F6"/>
    <w:rsid w:val="00CD7C2E"/>
    <w:rsid w:val="00CE0149"/>
    <w:rsid w:val="00CE02A6"/>
    <w:rsid w:val="00CE0797"/>
    <w:rsid w:val="00CE0A25"/>
    <w:rsid w:val="00CE0C55"/>
    <w:rsid w:val="00CE16FA"/>
    <w:rsid w:val="00CE1740"/>
    <w:rsid w:val="00CE259A"/>
    <w:rsid w:val="00CE3323"/>
    <w:rsid w:val="00CE5120"/>
    <w:rsid w:val="00CE5EB3"/>
    <w:rsid w:val="00CE6BAB"/>
    <w:rsid w:val="00CE737D"/>
    <w:rsid w:val="00CF08CC"/>
    <w:rsid w:val="00CF3162"/>
    <w:rsid w:val="00CF4395"/>
    <w:rsid w:val="00CF4B00"/>
    <w:rsid w:val="00CF573F"/>
    <w:rsid w:val="00CF75F5"/>
    <w:rsid w:val="00D002C1"/>
    <w:rsid w:val="00D00D56"/>
    <w:rsid w:val="00D03006"/>
    <w:rsid w:val="00D038BF"/>
    <w:rsid w:val="00D04717"/>
    <w:rsid w:val="00D048BA"/>
    <w:rsid w:val="00D04C9A"/>
    <w:rsid w:val="00D06EAA"/>
    <w:rsid w:val="00D07182"/>
    <w:rsid w:val="00D0743C"/>
    <w:rsid w:val="00D078D9"/>
    <w:rsid w:val="00D102CD"/>
    <w:rsid w:val="00D1091C"/>
    <w:rsid w:val="00D10BA4"/>
    <w:rsid w:val="00D11400"/>
    <w:rsid w:val="00D11699"/>
    <w:rsid w:val="00D129E6"/>
    <w:rsid w:val="00D13483"/>
    <w:rsid w:val="00D14740"/>
    <w:rsid w:val="00D14AC0"/>
    <w:rsid w:val="00D14EF2"/>
    <w:rsid w:val="00D15862"/>
    <w:rsid w:val="00D15910"/>
    <w:rsid w:val="00D15BE2"/>
    <w:rsid w:val="00D20557"/>
    <w:rsid w:val="00D20E4A"/>
    <w:rsid w:val="00D213E3"/>
    <w:rsid w:val="00D21538"/>
    <w:rsid w:val="00D21936"/>
    <w:rsid w:val="00D21B0D"/>
    <w:rsid w:val="00D22717"/>
    <w:rsid w:val="00D22B72"/>
    <w:rsid w:val="00D3104B"/>
    <w:rsid w:val="00D313CA"/>
    <w:rsid w:val="00D31AB1"/>
    <w:rsid w:val="00D3246E"/>
    <w:rsid w:val="00D34F48"/>
    <w:rsid w:val="00D356D7"/>
    <w:rsid w:val="00D36B6A"/>
    <w:rsid w:val="00D370A3"/>
    <w:rsid w:val="00D37F94"/>
    <w:rsid w:val="00D4111A"/>
    <w:rsid w:val="00D42189"/>
    <w:rsid w:val="00D4240F"/>
    <w:rsid w:val="00D434D5"/>
    <w:rsid w:val="00D448D0"/>
    <w:rsid w:val="00D45207"/>
    <w:rsid w:val="00D45852"/>
    <w:rsid w:val="00D45BF6"/>
    <w:rsid w:val="00D460B2"/>
    <w:rsid w:val="00D50E44"/>
    <w:rsid w:val="00D5109F"/>
    <w:rsid w:val="00D51FB2"/>
    <w:rsid w:val="00D52467"/>
    <w:rsid w:val="00D52824"/>
    <w:rsid w:val="00D52C9E"/>
    <w:rsid w:val="00D535DB"/>
    <w:rsid w:val="00D555EF"/>
    <w:rsid w:val="00D558EC"/>
    <w:rsid w:val="00D564D3"/>
    <w:rsid w:val="00D57011"/>
    <w:rsid w:val="00D57C2F"/>
    <w:rsid w:val="00D61921"/>
    <w:rsid w:val="00D62ACC"/>
    <w:rsid w:val="00D6321D"/>
    <w:rsid w:val="00D70950"/>
    <w:rsid w:val="00D709F1"/>
    <w:rsid w:val="00D70C09"/>
    <w:rsid w:val="00D72ECC"/>
    <w:rsid w:val="00D7390F"/>
    <w:rsid w:val="00D743D8"/>
    <w:rsid w:val="00D74CF1"/>
    <w:rsid w:val="00D74FCC"/>
    <w:rsid w:val="00D75844"/>
    <w:rsid w:val="00D76E93"/>
    <w:rsid w:val="00D770FB"/>
    <w:rsid w:val="00D77C42"/>
    <w:rsid w:val="00D77E4F"/>
    <w:rsid w:val="00D8092C"/>
    <w:rsid w:val="00D80E23"/>
    <w:rsid w:val="00D817B6"/>
    <w:rsid w:val="00D81F56"/>
    <w:rsid w:val="00D82401"/>
    <w:rsid w:val="00D84816"/>
    <w:rsid w:val="00D85214"/>
    <w:rsid w:val="00D91F21"/>
    <w:rsid w:val="00D9286C"/>
    <w:rsid w:val="00D92E7F"/>
    <w:rsid w:val="00D939DF"/>
    <w:rsid w:val="00D93BAD"/>
    <w:rsid w:val="00D93D95"/>
    <w:rsid w:val="00D940A0"/>
    <w:rsid w:val="00D94907"/>
    <w:rsid w:val="00D94ABB"/>
    <w:rsid w:val="00D965DE"/>
    <w:rsid w:val="00D9748B"/>
    <w:rsid w:val="00DA0267"/>
    <w:rsid w:val="00DA0322"/>
    <w:rsid w:val="00DA0C55"/>
    <w:rsid w:val="00DA0FEB"/>
    <w:rsid w:val="00DA28D6"/>
    <w:rsid w:val="00DA2AD4"/>
    <w:rsid w:val="00DA33A1"/>
    <w:rsid w:val="00DA3B3E"/>
    <w:rsid w:val="00DA5DF0"/>
    <w:rsid w:val="00DA625B"/>
    <w:rsid w:val="00DA6820"/>
    <w:rsid w:val="00DA7613"/>
    <w:rsid w:val="00DB08CD"/>
    <w:rsid w:val="00DB097A"/>
    <w:rsid w:val="00DB0C98"/>
    <w:rsid w:val="00DB0D36"/>
    <w:rsid w:val="00DB2696"/>
    <w:rsid w:val="00DB5A3F"/>
    <w:rsid w:val="00DB5DCF"/>
    <w:rsid w:val="00DC0A15"/>
    <w:rsid w:val="00DC1479"/>
    <w:rsid w:val="00DC36DE"/>
    <w:rsid w:val="00DC4C09"/>
    <w:rsid w:val="00DC59FD"/>
    <w:rsid w:val="00DC5EA9"/>
    <w:rsid w:val="00DD02A3"/>
    <w:rsid w:val="00DD055D"/>
    <w:rsid w:val="00DD474D"/>
    <w:rsid w:val="00DD477F"/>
    <w:rsid w:val="00DD5FBA"/>
    <w:rsid w:val="00DD652A"/>
    <w:rsid w:val="00DE10EB"/>
    <w:rsid w:val="00DE224E"/>
    <w:rsid w:val="00DE57B4"/>
    <w:rsid w:val="00DE57F8"/>
    <w:rsid w:val="00DE7078"/>
    <w:rsid w:val="00DE70E9"/>
    <w:rsid w:val="00DE7D52"/>
    <w:rsid w:val="00DF0F42"/>
    <w:rsid w:val="00DF2823"/>
    <w:rsid w:val="00DF2BC1"/>
    <w:rsid w:val="00DF6A22"/>
    <w:rsid w:val="00E04323"/>
    <w:rsid w:val="00E05F02"/>
    <w:rsid w:val="00E06072"/>
    <w:rsid w:val="00E07540"/>
    <w:rsid w:val="00E0780F"/>
    <w:rsid w:val="00E105EA"/>
    <w:rsid w:val="00E11027"/>
    <w:rsid w:val="00E11658"/>
    <w:rsid w:val="00E117CB"/>
    <w:rsid w:val="00E11981"/>
    <w:rsid w:val="00E128DB"/>
    <w:rsid w:val="00E13B51"/>
    <w:rsid w:val="00E13EE0"/>
    <w:rsid w:val="00E15177"/>
    <w:rsid w:val="00E151D9"/>
    <w:rsid w:val="00E16733"/>
    <w:rsid w:val="00E168A5"/>
    <w:rsid w:val="00E16901"/>
    <w:rsid w:val="00E175A3"/>
    <w:rsid w:val="00E200FA"/>
    <w:rsid w:val="00E201D6"/>
    <w:rsid w:val="00E209A5"/>
    <w:rsid w:val="00E20F2B"/>
    <w:rsid w:val="00E2251E"/>
    <w:rsid w:val="00E229D0"/>
    <w:rsid w:val="00E22A96"/>
    <w:rsid w:val="00E22E69"/>
    <w:rsid w:val="00E22EBE"/>
    <w:rsid w:val="00E266AF"/>
    <w:rsid w:val="00E27B28"/>
    <w:rsid w:val="00E30603"/>
    <w:rsid w:val="00E34BE3"/>
    <w:rsid w:val="00E3734F"/>
    <w:rsid w:val="00E37BC6"/>
    <w:rsid w:val="00E426C3"/>
    <w:rsid w:val="00E42BEB"/>
    <w:rsid w:val="00E44587"/>
    <w:rsid w:val="00E45349"/>
    <w:rsid w:val="00E45AF4"/>
    <w:rsid w:val="00E46781"/>
    <w:rsid w:val="00E47912"/>
    <w:rsid w:val="00E47B24"/>
    <w:rsid w:val="00E47C8E"/>
    <w:rsid w:val="00E5039D"/>
    <w:rsid w:val="00E50460"/>
    <w:rsid w:val="00E50BC8"/>
    <w:rsid w:val="00E55A60"/>
    <w:rsid w:val="00E615B3"/>
    <w:rsid w:val="00E62501"/>
    <w:rsid w:val="00E6252B"/>
    <w:rsid w:val="00E6274E"/>
    <w:rsid w:val="00E62CE2"/>
    <w:rsid w:val="00E70269"/>
    <w:rsid w:val="00E70D24"/>
    <w:rsid w:val="00E7268A"/>
    <w:rsid w:val="00E7279C"/>
    <w:rsid w:val="00E729DD"/>
    <w:rsid w:val="00E759D9"/>
    <w:rsid w:val="00E77DF8"/>
    <w:rsid w:val="00E807AE"/>
    <w:rsid w:val="00E80B27"/>
    <w:rsid w:val="00E80F98"/>
    <w:rsid w:val="00E815A2"/>
    <w:rsid w:val="00E818F4"/>
    <w:rsid w:val="00E81BD2"/>
    <w:rsid w:val="00E82223"/>
    <w:rsid w:val="00E827AB"/>
    <w:rsid w:val="00E83300"/>
    <w:rsid w:val="00E833E5"/>
    <w:rsid w:val="00E83EB0"/>
    <w:rsid w:val="00E8576D"/>
    <w:rsid w:val="00E87515"/>
    <w:rsid w:val="00E87F95"/>
    <w:rsid w:val="00E918E4"/>
    <w:rsid w:val="00E9230F"/>
    <w:rsid w:val="00E92897"/>
    <w:rsid w:val="00E9363E"/>
    <w:rsid w:val="00E93AF9"/>
    <w:rsid w:val="00E959D5"/>
    <w:rsid w:val="00E95F1D"/>
    <w:rsid w:val="00E962A3"/>
    <w:rsid w:val="00E973BF"/>
    <w:rsid w:val="00EA0C89"/>
    <w:rsid w:val="00EA2392"/>
    <w:rsid w:val="00EA4261"/>
    <w:rsid w:val="00EA45B0"/>
    <w:rsid w:val="00EA5DE7"/>
    <w:rsid w:val="00EA7153"/>
    <w:rsid w:val="00EA7E82"/>
    <w:rsid w:val="00EB14AA"/>
    <w:rsid w:val="00EB22A8"/>
    <w:rsid w:val="00EB4369"/>
    <w:rsid w:val="00EB4617"/>
    <w:rsid w:val="00EB4E4A"/>
    <w:rsid w:val="00EC38AD"/>
    <w:rsid w:val="00EC40B9"/>
    <w:rsid w:val="00EC4990"/>
    <w:rsid w:val="00EC5313"/>
    <w:rsid w:val="00EC767B"/>
    <w:rsid w:val="00ED0B9A"/>
    <w:rsid w:val="00ED0BDE"/>
    <w:rsid w:val="00ED14BB"/>
    <w:rsid w:val="00ED1754"/>
    <w:rsid w:val="00ED2B72"/>
    <w:rsid w:val="00ED6F8F"/>
    <w:rsid w:val="00ED78D3"/>
    <w:rsid w:val="00ED7A21"/>
    <w:rsid w:val="00ED7EAB"/>
    <w:rsid w:val="00EE0AEA"/>
    <w:rsid w:val="00EE14C9"/>
    <w:rsid w:val="00EE1BA1"/>
    <w:rsid w:val="00EE1BFF"/>
    <w:rsid w:val="00EE2334"/>
    <w:rsid w:val="00EE2DEE"/>
    <w:rsid w:val="00EE41BB"/>
    <w:rsid w:val="00EE5318"/>
    <w:rsid w:val="00EE7DFD"/>
    <w:rsid w:val="00EF02A4"/>
    <w:rsid w:val="00EF0D7E"/>
    <w:rsid w:val="00EF128E"/>
    <w:rsid w:val="00EF26C7"/>
    <w:rsid w:val="00EF294D"/>
    <w:rsid w:val="00EF41B3"/>
    <w:rsid w:val="00EF4792"/>
    <w:rsid w:val="00EF6936"/>
    <w:rsid w:val="00F02390"/>
    <w:rsid w:val="00F04A14"/>
    <w:rsid w:val="00F04F18"/>
    <w:rsid w:val="00F06BC7"/>
    <w:rsid w:val="00F06BEC"/>
    <w:rsid w:val="00F06F3F"/>
    <w:rsid w:val="00F07206"/>
    <w:rsid w:val="00F07DE1"/>
    <w:rsid w:val="00F10E44"/>
    <w:rsid w:val="00F10E7B"/>
    <w:rsid w:val="00F124C2"/>
    <w:rsid w:val="00F132A9"/>
    <w:rsid w:val="00F13906"/>
    <w:rsid w:val="00F14D99"/>
    <w:rsid w:val="00F16BB6"/>
    <w:rsid w:val="00F21EAC"/>
    <w:rsid w:val="00F22439"/>
    <w:rsid w:val="00F23297"/>
    <w:rsid w:val="00F23A78"/>
    <w:rsid w:val="00F250F5"/>
    <w:rsid w:val="00F25C6F"/>
    <w:rsid w:val="00F25C8D"/>
    <w:rsid w:val="00F26411"/>
    <w:rsid w:val="00F27620"/>
    <w:rsid w:val="00F27773"/>
    <w:rsid w:val="00F300C6"/>
    <w:rsid w:val="00F30A74"/>
    <w:rsid w:val="00F30A9D"/>
    <w:rsid w:val="00F3166D"/>
    <w:rsid w:val="00F3193D"/>
    <w:rsid w:val="00F3252C"/>
    <w:rsid w:val="00F328C9"/>
    <w:rsid w:val="00F32F33"/>
    <w:rsid w:val="00F331A5"/>
    <w:rsid w:val="00F34824"/>
    <w:rsid w:val="00F3514C"/>
    <w:rsid w:val="00F352C7"/>
    <w:rsid w:val="00F35D55"/>
    <w:rsid w:val="00F360BD"/>
    <w:rsid w:val="00F36294"/>
    <w:rsid w:val="00F36458"/>
    <w:rsid w:val="00F37BC9"/>
    <w:rsid w:val="00F41926"/>
    <w:rsid w:val="00F42FD8"/>
    <w:rsid w:val="00F4338F"/>
    <w:rsid w:val="00F4384C"/>
    <w:rsid w:val="00F43DC7"/>
    <w:rsid w:val="00F464D2"/>
    <w:rsid w:val="00F468B7"/>
    <w:rsid w:val="00F469D8"/>
    <w:rsid w:val="00F46AEF"/>
    <w:rsid w:val="00F46AF1"/>
    <w:rsid w:val="00F46E35"/>
    <w:rsid w:val="00F52514"/>
    <w:rsid w:val="00F5407A"/>
    <w:rsid w:val="00F540CE"/>
    <w:rsid w:val="00F5631D"/>
    <w:rsid w:val="00F56D68"/>
    <w:rsid w:val="00F60388"/>
    <w:rsid w:val="00F630E1"/>
    <w:rsid w:val="00F63ADA"/>
    <w:rsid w:val="00F6401B"/>
    <w:rsid w:val="00F64EE1"/>
    <w:rsid w:val="00F65E4E"/>
    <w:rsid w:val="00F736B1"/>
    <w:rsid w:val="00F81023"/>
    <w:rsid w:val="00F812F3"/>
    <w:rsid w:val="00F813F2"/>
    <w:rsid w:val="00F85155"/>
    <w:rsid w:val="00F854B6"/>
    <w:rsid w:val="00F87957"/>
    <w:rsid w:val="00F90EA9"/>
    <w:rsid w:val="00F91140"/>
    <w:rsid w:val="00F91429"/>
    <w:rsid w:val="00F91F0B"/>
    <w:rsid w:val="00F91F76"/>
    <w:rsid w:val="00F9234F"/>
    <w:rsid w:val="00F93E8E"/>
    <w:rsid w:val="00F94242"/>
    <w:rsid w:val="00F96927"/>
    <w:rsid w:val="00FA2563"/>
    <w:rsid w:val="00FA3EEC"/>
    <w:rsid w:val="00FA400E"/>
    <w:rsid w:val="00FA4EF3"/>
    <w:rsid w:val="00FA6BE0"/>
    <w:rsid w:val="00FA7883"/>
    <w:rsid w:val="00FB0DCE"/>
    <w:rsid w:val="00FB164D"/>
    <w:rsid w:val="00FB1FFE"/>
    <w:rsid w:val="00FB27C4"/>
    <w:rsid w:val="00FB34DC"/>
    <w:rsid w:val="00FB3E61"/>
    <w:rsid w:val="00FB49E9"/>
    <w:rsid w:val="00FB4F7F"/>
    <w:rsid w:val="00FB5A41"/>
    <w:rsid w:val="00FB5B53"/>
    <w:rsid w:val="00FB692F"/>
    <w:rsid w:val="00FC2449"/>
    <w:rsid w:val="00FC33CF"/>
    <w:rsid w:val="00FC3831"/>
    <w:rsid w:val="00FC60B2"/>
    <w:rsid w:val="00FC7565"/>
    <w:rsid w:val="00FD04FD"/>
    <w:rsid w:val="00FD16BB"/>
    <w:rsid w:val="00FD1DDF"/>
    <w:rsid w:val="00FD278A"/>
    <w:rsid w:val="00FD304F"/>
    <w:rsid w:val="00FD4E29"/>
    <w:rsid w:val="00FD5197"/>
    <w:rsid w:val="00FD613B"/>
    <w:rsid w:val="00FD7BE7"/>
    <w:rsid w:val="00FE0923"/>
    <w:rsid w:val="00FE09D0"/>
    <w:rsid w:val="00FE0C62"/>
    <w:rsid w:val="00FE1171"/>
    <w:rsid w:val="00FE1C19"/>
    <w:rsid w:val="00FE277C"/>
    <w:rsid w:val="00FE2D07"/>
    <w:rsid w:val="00FE2F5C"/>
    <w:rsid w:val="00FE3826"/>
    <w:rsid w:val="00FE4192"/>
    <w:rsid w:val="00FE5231"/>
    <w:rsid w:val="00FE565B"/>
    <w:rsid w:val="00FE5C94"/>
    <w:rsid w:val="00FE5D8B"/>
    <w:rsid w:val="00FE6B6E"/>
    <w:rsid w:val="00FE6C27"/>
    <w:rsid w:val="00FF1167"/>
    <w:rsid w:val="00FF22B0"/>
    <w:rsid w:val="00FF3133"/>
    <w:rsid w:val="00FF3818"/>
    <w:rsid w:val="00FF3F0E"/>
    <w:rsid w:val="00FF5B1F"/>
    <w:rsid w:val="00FF68F6"/>
    <w:rsid w:val="00FF6D1F"/>
    <w:rsid w:val="15224F50"/>
    <w:rsid w:val="1ADB0A1B"/>
    <w:rsid w:val="2323D7E1"/>
    <w:rsid w:val="27C9B3AE"/>
    <w:rsid w:val="36EF72FD"/>
    <w:rsid w:val="464757FA"/>
    <w:rsid w:val="4650971C"/>
    <w:rsid w:val="46A567AF"/>
    <w:rsid w:val="4EBE86A9"/>
    <w:rsid w:val="5B4F1823"/>
    <w:rsid w:val="637FA608"/>
    <w:rsid w:val="6ED5F9F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2"/>
    </o:shapelayout>
  </w:shapeDefaults>
  <w:decimalSymbol w:val=","/>
  <w:listSeparator w:val=";"/>
  <w14:docId w14:val="1B071759"/>
  <w15:docId w15:val="{5E46A8DE-10E2-471C-8933-0F1004F7A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before="120" w:after="120" w:line="260" w:lineRule="atLeast"/>
        <w:jc w:val="both"/>
      </w:pPr>
    </w:pPrDefault>
  </w:docDefaults>
  <w:latentStyles w:defLockedState="0" w:defUIPriority="0" w:defSemiHidden="0" w:defUnhideWhenUsed="0" w:defQFormat="0" w:count="376">
    <w:lsdException w:name="Normal" w:qFormat="1"/>
    <w:lsdException w:name="heading 1" w:uiPriority="1" w:qFormat="1"/>
    <w:lsdException w:name="heading 2" w:semiHidden="1" w:uiPriority="99" w:unhideWhenUsed="1" w:qFormat="1"/>
    <w:lsdException w:name="heading 3" w:semiHidden="1" w:uiPriority="1" w:unhideWhenUsed="1" w:qFormat="1"/>
    <w:lsdException w:name="heading 4" w:semiHidden="1" w:uiPriority="1" w:unhideWhenUsed="1" w:qFormat="1"/>
    <w:lsdException w:name="heading 5" w:semiHidden="1" w:uiPriority="99"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9"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4" w:unhideWhenUsed="1"/>
    <w:lsdException w:name="footer" w:semiHidden="1" w:uiPriority="4" w:unhideWhenUsed="1"/>
    <w:lsdException w:name="index heading" w:semiHidden="1" w:uiPriority="99" w:unhideWhenUsed="1"/>
    <w:lsdException w:name="caption" w:semiHidden="1" w:uiPriority="3"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iPriority="99" w:unhideWhenUsed="1"/>
    <w:lsdException w:name="List Bullet" w:semiHidden="1" w:unhideWhenUsed="1"/>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64D3"/>
    <w:rPr>
      <w:rFonts w:ascii="Arial" w:eastAsia="Times New Roman" w:hAnsi="Arial" w:cs="Times New Roman"/>
      <w:sz w:val="20"/>
      <w:szCs w:val="20"/>
      <w:lang w:eastAsia="de-DE"/>
    </w:rPr>
  </w:style>
  <w:style w:type="paragraph" w:styleId="Titre1">
    <w:name w:val="heading 1"/>
    <w:aliases w:val="Document Header1,B-Überschrift 1,Überschrift 1_lists,h1,ARTICULO 1º,Section Heading,HEADING 1,Section,Headline,1 ghost,g,UCI Header 1,Chapter Heading,MisHead1,LetHead1,Normalhead1,l1,Normal Heading 1,Über 1,H1,Part,gdm1,título 1,Chapter,Phase"/>
    <w:basedOn w:val="Normal"/>
    <w:next w:val="Normal"/>
    <w:link w:val="Titre1Car"/>
    <w:uiPriority w:val="1"/>
    <w:qFormat/>
    <w:rsid w:val="004F0A46"/>
    <w:pPr>
      <w:numPr>
        <w:numId w:val="80"/>
      </w:numPr>
      <w:spacing w:after="480"/>
      <w:jc w:val="left"/>
      <w:outlineLvl w:val="0"/>
    </w:pPr>
    <w:rPr>
      <w:rFonts w:ascii="Arial Fett" w:eastAsia="SimSun" w:hAnsi="Arial Fett"/>
      <w:b/>
      <w:sz w:val="40"/>
      <w:lang w:eastAsia="en-US"/>
    </w:rPr>
  </w:style>
  <w:style w:type="paragraph" w:styleId="Titre2">
    <w:name w:val="heading 2"/>
    <w:aliases w:val="H2,2,Title Header2,Part 1,3 Header 4,Section-Title,Header 3,Über 2,Major,gdm2,D&amp;M2,D&amp;M 2,head2,Heading 2.2,Heading 2 Char2 Char,Heading 2 Char1 Char Char,Heading 2 Char Char Char1 Char,head2 Char Char Char1 Char"/>
    <w:basedOn w:val="Titre1"/>
    <w:next w:val="Normal"/>
    <w:link w:val="Titre2Car"/>
    <w:uiPriority w:val="99"/>
    <w:qFormat/>
    <w:rsid w:val="004F0A46"/>
    <w:pPr>
      <w:numPr>
        <w:ilvl w:val="1"/>
      </w:numPr>
      <w:spacing w:after="240"/>
      <w:outlineLvl w:val="1"/>
    </w:pPr>
    <w:rPr>
      <w:rFonts w:ascii="Arial" w:hAnsi="Arial"/>
      <w:sz w:val="20"/>
      <w:lang w:eastAsia="en-GB"/>
    </w:rPr>
  </w:style>
  <w:style w:type="paragraph" w:styleId="Titre3">
    <w:name w:val="heading 3"/>
    <w:aliases w:val="Sub-Clause Paragraph,Section Header3,Überschrift 3_n,ClauseSub_No&amp;Name,Section Header3 Char Char Char Char Char,Section Header3 Char Char Char,L3,h3,Normal Heading 3,MisHead3,Normalhead3,LetHead3,l3,CT,H3,Numbered - 3,ICL1,Level 3,Minor1,h31"/>
    <w:basedOn w:val="Normal"/>
    <w:next w:val="Normal"/>
    <w:link w:val="Titre3Car"/>
    <w:autoRedefine/>
    <w:uiPriority w:val="1"/>
    <w:qFormat/>
    <w:rsid w:val="007A6C2E"/>
    <w:pPr>
      <w:numPr>
        <w:numId w:val="86"/>
      </w:numPr>
      <w:spacing w:after="240" w:line="276" w:lineRule="auto"/>
      <w:jc w:val="left"/>
      <w:outlineLvl w:val="2"/>
    </w:pPr>
    <w:rPr>
      <w:rFonts w:eastAsiaTheme="minorHAnsi" w:cs="Arial"/>
      <w:b/>
      <w:sz w:val="32"/>
      <w:szCs w:val="32"/>
      <w:lang w:val="en-ZA" w:eastAsia="en-GB"/>
    </w:rPr>
  </w:style>
  <w:style w:type="paragraph" w:styleId="Titre4">
    <w:name w:val="heading 4"/>
    <w:aliases w:val="Sub-Clause Sub-paragraph,ClauseSubSub_No&amp;Name, Sub-Clause Sub-paragraph,Über 4,Sub-Minor,h4,a) b) c),Propos,H4,dash,Map Title,Lev 4,Te,V_Head4,level 4,level4,Level 2 - a,Section heading level 2,Section Heading Level 2,MajorHeading,Strat Imp"/>
    <w:basedOn w:val="Titre1"/>
    <w:next w:val="Normal"/>
    <w:link w:val="Titre4Car"/>
    <w:uiPriority w:val="1"/>
    <w:qFormat/>
    <w:rsid w:val="004F0A46"/>
    <w:pPr>
      <w:numPr>
        <w:numId w:val="81"/>
      </w:numPr>
      <w:spacing w:after="240"/>
      <w:outlineLvl w:val="3"/>
    </w:pPr>
    <w:rPr>
      <w:sz w:val="20"/>
    </w:rPr>
  </w:style>
  <w:style w:type="paragraph" w:styleId="Titre5">
    <w:name w:val="heading 5"/>
    <w:aliases w:val="H5,Über 5,Block Label,5 sub-bullet,sb,4,E Bold/Centred"/>
    <w:basedOn w:val="Normal"/>
    <w:next w:val="Normal"/>
    <w:link w:val="Titre5Car"/>
    <w:uiPriority w:val="99"/>
    <w:qFormat/>
    <w:rsid w:val="004F0A46"/>
    <w:pPr>
      <w:keepNext/>
      <w:keepLines/>
      <w:numPr>
        <w:ilvl w:val="4"/>
        <w:numId w:val="80"/>
      </w:numPr>
      <w:adjustRightInd w:val="0"/>
      <w:snapToGrid w:val="0"/>
      <w:spacing w:after="240"/>
      <w:outlineLvl w:val="4"/>
    </w:pPr>
    <w:rPr>
      <w:rFonts w:eastAsiaTheme="minorHAnsi"/>
      <w:b/>
      <w:lang w:eastAsia="en-US"/>
    </w:rPr>
  </w:style>
  <w:style w:type="paragraph" w:styleId="Titre6">
    <w:name w:val="heading 6"/>
    <w:aliases w:val="Über 6,sub-dash,sd,5"/>
    <w:basedOn w:val="Normal"/>
    <w:next w:val="Normal"/>
    <w:link w:val="Titre6Car"/>
    <w:uiPriority w:val="1"/>
    <w:qFormat/>
    <w:rsid w:val="004F0A46"/>
    <w:pPr>
      <w:numPr>
        <w:ilvl w:val="5"/>
        <w:numId w:val="80"/>
      </w:numPr>
      <w:spacing w:after="100" w:afterAutospacing="1"/>
      <w:outlineLvl w:val="5"/>
    </w:pPr>
    <w:rPr>
      <w:rFonts w:eastAsiaTheme="minorHAnsi"/>
      <w:i/>
      <w:lang w:eastAsia="en-US"/>
    </w:rPr>
  </w:style>
  <w:style w:type="paragraph" w:styleId="Titre7">
    <w:name w:val="heading 7"/>
    <w:basedOn w:val="Normal"/>
    <w:next w:val="Normal"/>
    <w:link w:val="Titre7Car"/>
    <w:uiPriority w:val="9"/>
    <w:qFormat/>
    <w:rsid w:val="004F0A46"/>
    <w:pPr>
      <w:numPr>
        <w:ilvl w:val="6"/>
        <w:numId w:val="80"/>
      </w:numPr>
      <w:spacing w:before="240" w:after="60"/>
      <w:outlineLvl w:val="6"/>
    </w:pPr>
    <w:rPr>
      <w:rFonts w:eastAsiaTheme="minorHAnsi"/>
      <w:lang w:eastAsia="en-US"/>
    </w:rPr>
  </w:style>
  <w:style w:type="paragraph" w:styleId="Titre8">
    <w:name w:val="heading 8"/>
    <w:basedOn w:val="Normal"/>
    <w:next w:val="Normal"/>
    <w:link w:val="Titre8Car"/>
    <w:uiPriority w:val="9"/>
    <w:qFormat/>
    <w:rsid w:val="004F0A46"/>
    <w:pPr>
      <w:numPr>
        <w:ilvl w:val="7"/>
        <w:numId w:val="80"/>
      </w:numPr>
      <w:spacing w:before="240" w:after="60"/>
      <w:outlineLvl w:val="7"/>
    </w:pPr>
    <w:rPr>
      <w:i/>
      <w:lang w:eastAsia="en-US"/>
    </w:rPr>
  </w:style>
  <w:style w:type="paragraph" w:styleId="Titre9">
    <w:name w:val="heading 9"/>
    <w:basedOn w:val="Normal"/>
    <w:next w:val="Normal"/>
    <w:link w:val="Titre9Car"/>
    <w:uiPriority w:val="99"/>
    <w:qFormat/>
    <w:rsid w:val="004F0A46"/>
    <w:pPr>
      <w:numPr>
        <w:ilvl w:val="8"/>
        <w:numId w:val="80"/>
      </w:numPr>
      <w:spacing w:before="240" w:after="60"/>
      <w:outlineLvl w:val="8"/>
    </w:pPr>
    <w:rPr>
      <w:b/>
      <w:i/>
      <w:sz w:val="18"/>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Document Header1 Car,B-Überschrift 1 Car,Überschrift 1_lists Car,h1 Car,ARTICULO 1º Car,Section Heading Car,HEADING 1 Car,Section Car,Headline Car,1 ghost Car,g Car,UCI Header 1 Car,Chapter Heading Car,MisHead1 Car,LetHead1 Car,l1 Car,H1 Car"/>
    <w:basedOn w:val="Policepardfaut"/>
    <w:link w:val="Titre1"/>
    <w:uiPriority w:val="1"/>
    <w:rsid w:val="004F0A46"/>
    <w:rPr>
      <w:rFonts w:ascii="Arial Fett" w:eastAsia="SimSun" w:hAnsi="Arial Fett" w:cs="Times New Roman"/>
      <w:b/>
      <w:sz w:val="40"/>
      <w:szCs w:val="20"/>
    </w:rPr>
  </w:style>
  <w:style w:type="character" w:customStyle="1" w:styleId="Titre2Car">
    <w:name w:val="Titre 2 Car"/>
    <w:aliases w:val="H2 Car,2 Car,Title Header2 Car,Part 1 Car,3 Header 4 Car,Section-Title Car,Header 3 Car,Über 2 Car,Major Car,gdm2 Car,D&amp;M2 Car,D&amp;M 2 Car,head2 Car,Heading 2.2 Car,Heading 2 Char2 Char Car,Heading 2 Char1 Char Char Car"/>
    <w:basedOn w:val="Policepardfaut"/>
    <w:link w:val="Titre2"/>
    <w:uiPriority w:val="99"/>
    <w:rsid w:val="004F0A46"/>
    <w:rPr>
      <w:rFonts w:ascii="Arial" w:eastAsia="SimSun" w:hAnsi="Arial" w:cs="Times New Roman"/>
      <w:b/>
      <w:sz w:val="20"/>
      <w:szCs w:val="20"/>
      <w:lang w:eastAsia="en-GB"/>
    </w:rPr>
  </w:style>
  <w:style w:type="character" w:customStyle="1" w:styleId="Titre3Car">
    <w:name w:val="Titre 3 Car"/>
    <w:aliases w:val="Sub-Clause Paragraph Car,Section Header3 Car,Überschrift 3_n Car,ClauseSub_No&amp;Name Car,Section Header3 Char Char Char Char Char Car,Section Header3 Char Char Char Car,L3 Car,h3 Car,Normal Heading 3 Car,MisHead3 Car,Normalhead3 Car,l3 Car"/>
    <w:basedOn w:val="Policepardfaut"/>
    <w:link w:val="Titre3"/>
    <w:uiPriority w:val="1"/>
    <w:rsid w:val="007A6C2E"/>
    <w:rPr>
      <w:rFonts w:ascii="Arial" w:hAnsi="Arial" w:cs="Arial"/>
      <w:b/>
      <w:sz w:val="32"/>
      <w:szCs w:val="32"/>
      <w:lang w:val="en-ZA" w:eastAsia="en-GB"/>
    </w:rPr>
  </w:style>
  <w:style w:type="character" w:customStyle="1" w:styleId="Titre4Car">
    <w:name w:val="Titre 4 Car"/>
    <w:aliases w:val="Sub-Clause Sub-paragraph Car,ClauseSubSub_No&amp;Name Car, Sub-Clause Sub-paragraph Car,Über 4 Car,Sub-Minor Car,h4 Car,a) b) c) Car,Propos Car,H4 Car,dash Car,Map Title Car,Lev 4 Car,Te Car,V_Head4 Car,level 4 Car,level4 Car,Level 2 - a Car"/>
    <w:basedOn w:val="Policepardfaut"/>
    <w:link w:val="Titre4"/>
    <w:uiPriority w:val="1"/>
    <w:rsid w:val="004F0A46"/>
    <w:rPr>
      <w:rFonts w:ascii="Arial Fett" w:eastAsia="SimSun" w:hAnsi="Arial Fett" w:cs="Times New Roman"/>
      <w:b/>
      <w:sz w:val="20"/>
      <w:szCs w:val="20"/>
    </w:rPr>
  </w:style>
  <w:style w:type="character" w:customStyle="1" w:styleId="Titre5Car">
    <w:name w:val="Titre 5 Car"/>
    <w:aliases w:val="H5 Car,Über 5 Car,Block Label Car,5 sub-bullet Car,sb Car,4 Car,E Bold/Centred Car"/>
    <w:basedOn w:val="Policepardfaut"/>
    <w:link w:val="Titre5"/>
    <w:uiPriority w:val="99"/>
    <w:rsid w:val="004F0A46"/>
    <w:rPr>
      <w:rFonts w:ascii="Arial" w:hAnsi="Arial" w:cs="Times New Roman"/>
      <w:b/>
      <w:sz w:val="20"/>
      <w:szCs w:val="20"/>
    </w:rPr>
  </w:style>
  <w:style w:type="character" w:customStyle="1" w:styleId="Titre6Car">
    <w:name w:val="Titre 6 Car"/>
    <w:aliases w:val="Über 6 Car,sub-dash Car,sd Car,5 Car"/>
    <w:basedOn w:val="Policepardfaut"/>
    <w:link w:val="Titre6"/>
    <w:uiPriority w:val="1"/>
    <w:rsid w:val="004F0A46"/>
    <w:rPr>
      <w:rFonts w:ascii="Arial" w:hAnsi="Arial" w:cs="Times New Roman"/>
      <w:i/>
      <w:sz w:val="20"/>
      <w:szCs w:val="20"/>
    </w:rPr>
  </w:style>
  <w:style w:type="character" w:customStyle="1" w:styleId="Titre7Car">
    <w:name w:val="Titre 7 Car"/>
    <w:basedOn w:val="Policepardfaut"/>
    <w:link w:val="Titre7"/>
    <w:uiPriority w:val="9"/>
    <w:rsid w:val="004F0A46"/>
    <w:rPr>
      <w:rFonts w:ascii="Arial" w:hAnsi="Arial" w:cs="Times New Roman"/>
      <w:sz w:val="20"/>
      <w:szCs w:val="20"/>
    </w:rPr>
  </w:style>
  <w:style w:type="character" w:customStyle="1" w:styleId="Titre8Car">
    <w:name w:val="Titre 8 Car"/>
    <w:basedOn w:val="Policepardfaut"/>
    <w:link w:val="Titre8"/>
    <w:uiPriority w:val="9"/>
    <w:rsid w:val="004F0A46"/>
    <w:rPr>
      <w:rFonts w:ascii="Arial" w:eastAsia="Times New Roman" w:hAnsi="Arial" w:cs="Times New Roman"/>
      <w:i/>
      <w:sz w:val="20"/>
      <w:szCs w:val="20"/>
    </w:rPr>
  </w:style>
  <w:style w:type="character" w:customStyle="1" w:styleId="Titre9Car">
    <w:name w:val="Titre 9 Car"/>
    <w:basedOn w:val="Policepardfaut"/>
    <w:link w:val="Titre9"/>
    <w:uiPriority w:val="99"/>
    <w:rsid w:val="004F0A46"/>
    <w:rPr>
      <w:rFonts w:ascii="Arial" w:eastAsia="Times New Roman" w:hAnsi="Arial" w:cs="Times New Roman"/>
      <w:b/>
      <w:i/>
      <w:sz w:val="18"/>
      <w:szCs w:val="20"/>
    </w:rPr>
  </w:style>
  <w:style w:type="paragraph" w:styleId="En-tte">
    <w:name w:val="header"/>
    <w:aliases w:val="header,h,Chapter Name,heading 3 after h2,h3+,ContentsHeader,hd,Header Titlos Prosforas,Titlos Prosforas,encabezado,ho,header odd,Headertext,Heade,En-tête client,S-title,En-tête GI"/>
    <w:basedOn w:val="Normal"/>
    <w:link w:val="En-tteCar"/>
    <w:uiPriority w:val="4"/>
    <w:unhideWhenUsed/>
    <w:rsid w:val="00D82401"/>
    <w:pPr>
      <w:tabs>
        <w:tab w:val="center" w:pos="4536"/>
        <w:tab w:val="right" w:pos="9072"/>
      </w:tabs>
      <w:spacing w:line="240" w:lineRule="auto"/>
    </w:pPr>
  </w:style>
  <w:style w:type="character" w:customStyle="1" w:styleId="En-tteCar">
    <w:name w:val="En-tête Car"/>
    <w:aliases w:val="header Car,h Car,Chapter Name Car,heading 3 after h2 Car,h3+ Car,ContentsHeader Car,hd Car,Header Titlos Prosforas Car,Titlos Prosforas Car,encabezado Car,ho Car,header odd Car,Headertext Car,Heade Car,En-tête client Car,S-title Car"/>
    <w:basedOn w:val="Policepardfaut"/>
    <w:link w:val="En-tte"/>
    <w:uiPriority w:val="4"/>
    <w:rsid w:val="00D82401"/>
    <w:rPr>
      <w:rFonts w:ascii="Arial" w:eastAsia="Times New Roman" w:hAnsi="Arial" w:cs="Times New Roman"/>
      <w:sz w:val="20"/>
      <w:szCs w:val="20"/>
      <w:lang w:eastAsia="de-DE"/>
    </w:rPr>
  </w:style>
  <w:style w:type="paragraph" w:styleId="Pieddepage">
    <w:name w:val="footer"/>
    <w:aliases w:val="FOOTER"/>
    <w:basedOn w:val="Normal"/>
    <w:link w:val="PieddepageCar"/>
    <w:uiPriority w:val="4"/>
    <w:unhideWhenUsed/>
    <w:rsid w:val="00D82401"/>
    <w:pPr>
      <w:tabs>
        <w:tab w:val="center" w:pos="4536"/>
        <w:tab w:val="right" w:pos="9072"/>
      </w:tabs>
      <w:spacing w:line="240" w:lineRule="auto"/>
    </w:pPr>
  </w:style>
  <w:style w:type="character" w:customStyle="1" w:styleId="PieddepageCar">
    <w:name w:val="Pied de page Car"/>
    <w:aliases w:val="FOOTER Car"/>
    <w:basedOn w:val="Policepardfaut"/>
    <w:link w:val="Pieddepage"/>
    <w:uiPriority w:val="4"/>
    <w:rsid w:val="00D82401"/>
    <w:rPr>
      <w:rFonts w:ascii="Arial" w:eastAsia="Times New Roman" w:hAnsi="Arial" w:cs="Times New Roman"/>
      <w:sz w:val="20"/>
      <w:szCs w:val="20"/>
      <w:lang w:eastAsia="de-DE"/>
    </w:rPr>
  </w:style>
  <w:style w:type="paragraph" w:customStyle="1" w:styleId="123">
    <w:name w:val="123"/>
    <w:basedOn w:val="Normal"/>
    <w:qFormat/>
    <w:rsid w:val="004F0A46"/>
    <w:pPr>
      <w:numPr>
        <w:numId w:val="4"/>
      </w:numPr>
    </w:pPr>
    <w:rPr>
      <w:lang w:eastAsia="en-US"/>
    </w:rPr>
  </w:style>
  <w:style w:type="paragraph" w:customStyle="1" w:styleId="abc">
    <w:name w:val="abc"/>
    <w:basedOn w:val="Normal"/>
    <w:qFormat/>
    <w:rsid w:val="004F0A46"/>
    <w:rPr>
      <w:lang w:eastAsia="en-US"/>
    </w:rPr>
  </w:style>
  <w:style w:type="paragraph" w:customStyle="1" w:styleId="U2">
    <w:name w:val="U2"/>
    <w:basedOn w:val="NormalWeb"/>
    <w:next w:val="Normal"/>
    <w:link w:val="U2Zchn"/>
    <w:qFormat/>
    <w:rsid w:val="004F0A46"/>
    <w:rPr>
      <w:rFonts w:ascii="Arial" w:hAnsi="Arial"/>
      <w:b/>
      <w:sz w:val="20"/>
    </w:rPr>
  </w:style>
  <w:style w:type="paragraph" w:styleId="NormalWeb">
    <w:name w:val="Normal (Web)"/>
    <w:basedOn w:val="Normal"/>
    <w:uiPriority w:val="99"/>
    <w:unhideWhenUsed/>
    <w:rsid w:val="004F0A46"/>
    <w:rPr>
      <w:rFonts w:ascii="Times New Roman" w:hAnsi="Times New Roman"/>
      <w:sz w:val="24"/>
      <w:szCs w:val="24"/>
      <w:lang w:eastAsia="en-US"/>
    </w:rPr>
  </w:style>
  <w:style w:type="character" w:customStyle="1" w:styleId="U2Zchn">
    <w:name w:val="U2 Zchn"/>
    <w:link w:val="U2"/>
    <w:rsid w:val="004F0A46"/>
    <w:rPr>
      <w:rFonts w:ascii="Arial" w:eastAsia="Times New Roman" w:hAnsi="Arial" w:cs="Times New Roman"/>
      <w:b/>
      <w:sz w:val="20"/>
      <w:szCs w:val="24"/>
    </w:rPr>
  </w:style>
  <w:style w:type="paragraph" w:customStyle="1" w:styleId="Figure">
    <w:name w:val="Figure"/>
    <w:basedOn w:val="U2"/>
    <w:next w:val="Normal"/>
    <w:rsid w:val="004F0A46"/>
    <w:pPr>
      <w:keepNext/>
      <w:keepLines/>
      <w:tabs>
        <w:tab w:val="left" w:pos="1418"/>
      </w:tabs>
      <w:spacing w:after="240"/>
      <w:ind w:left="1418" w:hanging="1418"/>
    </w:pPr>
  </w:style>
  <w:style w:type="character" w:styleId="Marquedecommentaire">
    <w:name w:val="annotation reference"/>
    <w:uiPriority w:val="99"/>
    <w:rsid w:val="004F0A46"/>
    <w:rPr>
      <w:rFonts w:ascii="Arial" w:hAnsi="Arial"/>
      <w:noProof/>
      <w:sz w:val="18"/>
      <w:szCs w:val="22"/>
      <w:vertAlign w:val="superscript"/>
      <w:lang w:val="en-GB"/>
    </w:rPr>
  </w:style>
  <w:style w:type="paragraph" w:customStyle="1" w:styleId="E1">
    <w:name w:val="E1"/>
    <w:basedOn w:val="Normal"/>
    <w:link w:val="E1Zchn"/>
    <w:qFormat/>
    <w:rsid w:val="004F0A46"/>
    <w:pPr>
      <w:numPr>
        <w:numId w:val="5"/>
      </w:numPr>
    </w:pPr>
    <w:rPr>
      <w:rFonts w:eastAsia="Arial Unicode MS"/>
      <w:snapToGrid w:val="0"/>
    </w:rPr>
  </w:style>
  <w:style w:type="character" w:customStyle="1" w:styleId="E1Zchn">
    <w:name w:val="E1 Zchn"/>
    <w:link w:val="E1"/>
    <w:rsid w:val="004F0A46"/>
    <w:rPr>
      <w:rFonts w:ascii="Arial" w:eastAsia="Arial Unicode MS" w:hAnsi="Arial" w:cs="Times New Roman"/>
      <w:snapToGrid w:val="0"/>
      <w:sz w:val="20"/>
      <w:szCs w:val="20"/>
      <w:lang w:eastAsia="de-DE"/>
    </w:rPr>
  </w:style>
  <w:style w:type="paragraph" w:customStyle="1" w:styleId="E2">
    <w:name w:val="E2"/>
    <w:basedOn w:val="Normal"/>
    <w:link w:val="E2Char"/>
    <w:qFormat/>
    <w:rsid w:val="004F0A46"/>
    <w:pPr>
      <w:numPr>
        <w:numId w:val="6"/>
      </w:numPr>
      <w:tabs>
        <w:tab w:val="clear" w:pos="360"/>
      </w:tabs>
      <w:ind w:left="568"/>
    </w:pPr>
    <w:rPr>
      <w:rFonts w:eastAsia="Arial Unicode MS"/>
      <w:snapToGrid w:val="0"/>
    </w:rPr>
  </w:style>
  <w:style w:type="character" w:customStyle="1" w:styleId="E2Char">
    <w:name w:val="E2 Char"/>
    <w:link w:val="E2"/>
    <w:rsid w:val="004F0A46"/>
    <w:rPr>
      <w:rFonts w:ascii="Arial" w:eastAsia="Arial Unicode MS" w:hAnsi="Arial" w:cs="Times New Roman"/>
      <w:snapToGrid w:val="0"/>
      <w:sz w:val="20"/>
      <w:szCs w:val="20"/>
      <w:lang w:eastAsia="de-DE"/>
    </w:rPr>
  </w:style>
  <w:style w:type="paragraph" w:customStyle="1" w:styleId="E3">
    <w:name w:val="E3"/>
    <w:basedOn w:val="E2"/>
    <w:link w:val="E3Zchn"/>
    <w:rsid w:val="004F0A46"/>
    <w:pPr>
      <w:numPr>
        <w:numId w:val="7"/>
      </w:numPr>
      <w:tabs>
        <w:tab w:val="clear" w:pos="360"/>
      </w:tabs>
      <w:ind w:left="851"/>
    </w:pPr>
  </w:style>
  <w:style w:type="character" w:customStyle="1" w:styleId="E3Zchn">
    <w:name w:val="E3 Zchn"/>
    <w:basedOn w:val="Policepardfaut"/>
    <w:link w:val="E3"/>
    <w:rsid w:val="004F0A46"/>
    <w:rPr>
      <w:rFonts w:ascii="Arial" w:eastAsia="Arial Unicode MS" w:hAnsi="Arial" w:cs="Times New Roman"/>
      <w:snapToGrid w:val="0"/>
      <w:sz w:val="20"/>
      <w:szCs w:val="20"/>
      <w:lang w:eastAsia="de-DE"/>
    </w:rPr>
  </w:style>
  <w:style w:type="character" w:styleId="Appeldenotedefin">
    <w:name w:val="endnote reference"/>
    <w:rsid w:val="004F0A46"/>
    <w:rPr>
      <w:rFonts w:ascii="Arial" w:hAnsi="Arial"/>
      <w:sz w:val="18"/>
      <w:vertAlign w:val="superscript"/>
    </w:rPr>
  </w:style>
  <w:style w:type="paragraph" w:styleId="Notedefin">
    <w:name w:val="endnote text"/>
    <w:basedOn w:val="Normal"/>
    <w:link w:val="NotedefinCar"/>
    <w:uiPriority w:val="99"/>
    <w:rsid w:val="004F0A46"/>
    <w:pPr>
      <w:suppressAutoHyphens/>
      <w:autoSpaceDE w:val="0"/>
      <w:autoSpaceDN w:val="0"/>
      <w:spacing w:line="300" w:lineRule="exact"/>
    </w:pPr>
    <w:rPr>
      <w:rFonts w:eastAsia="SimSun" w:cs="Arial"/>
      <w:lang w:val="en-US" w:eastAsia="en-US"/>
    </w:rPr>
  </w:style>
  <w:style w:type="character" w:customStyle="1" w:styleId="NotedefinCar">
    <w:name w:val="Note de fin Car"/>
    <w:basedOn w:val="Policepardfaut"/>
    <w:link w:val="Notedefin"/>
    <w:uiPriority w:val="99"/>
    <w:rsid w:val="004F0A46"/>
    <w:rPr>
      <w:rFonts w:ascii="Arial" w:eastAsia="SimSun" w:hAnsi="Arial" w:cs="Arial"/>
      <w:sz w:val="20"/>
      <w:szCs w:val="20"/>
      <w:lang w:val="en-US"/>
    </w:rPr>
  </w:style>
  <w:style w:type="character" w:styleId="Appelnotedebasdep">
    <w:name w:val="footnote reference"/>
    <w:uiPriority w:val="99"/>
    <w:rsid w:val="004F0A46"/>
    <w:rPr>
      <w:rFonts w:ascii="Arial" w:hAnsi="Arial"/>
      <w:sz w:val="20"/>
      <w:vertAlign w:val="superscript"/>
    </w:rPr>
  </w:style>
  <w:style w:type="paragraph" w:styleId="Notedebasdepage">
    <w:name w:val="footnote text"/>
    <w:aliases w:val="Footnote,Footnote Text Char2 Char,Footnote Text Char Char1 Char1,Footnote Text Char1 Char Char Char1,Footnote Text Char Char Char Char Char,Footnote Text Char1 Char1 Char,Footnote Text Char Char Char1 Char,single space,footnote text"/>
    <w:basedOn w:val="Normal"/>
    <w:link w:val="NotedebasdepageCar"/>
    <w:uiPriority w:val="99"/>
    <w:qFormat/>
    <w:rsid w:val="004F0A46"/>
    <w:pPr>
      <w:keepLines/>
      <w:tabs>
        <w:tab w:val="left" w:pos="284"/>
      </w:tabs>
      <w:spacing w:line="240" w:lineRule="auto"/>
      <w:ind w:left="284" w:hanging="284"/>
    </w:pPr>
    <w:rPr>
      <w:sz w:val="16"/>
      <w:lang w:eastAsia="en-US"/>
    </w:rPr>
  </w:style>
  <w:style w:type="character" w:customStyle="1" w:styleId="NotedebasdepageCar">
    <w:name w:val="Note de bas de page Car"/>
    <w:aliases w:val="Footnote Car,Footnote Text Char2 Char Car,Footnote Text Char Char1 Char1 Car,Footnote Text Char1 Char Char Char1 Car,Footnote Text Char Char Char Char Char Car,Footnote Text Char1 Char1 Char Car,single space Car,footnote text Car"/>
    <w:basedOn w:val="Policepardfaut"/>
    <w:link w:val="Notedebasdepage"/>
    <w:uiPriority w:val="99"/>
    <w:rsid w:val="004F0A46"/>
    <w:rPr>
      <w:rFonts w:ascii="Arial" w:eastAsia="Times New Roman" w:hAnsi="Arial" w:cs="Times New Roman"/>
      <w:sz w:val="16"/>
      <w:szCs w:val="20"/>
    </w:rPr>
  </w:style>
  <w:style w:type="character" w:styleId="Lienhypertexte">
    <w:name w:val="Hyperlink"/>
    <w:uiPriority w:val="99"/>
    <w:rsid w:val="004F0A46"/>
    <w:rPr>
      <w:rFonts w:ascii="Arial" w:hAnsi="Arial"/>
      <w:color w:val="0000FF"/>
      <w:sz w:val="20"/>
      <w:u w:val="single"/>
    </w:rPr>
  </w:style>
  <w:style w:type="character" w:styleId="Numrodepage">
    <w:name w:val="page number"/>
    <w:rsid w:val="004F0A46"/>
    <w:rPr>
      <w:rFonts w:ascii="Arial" w:hAnsi="Arial"/>
      <w:b w:val="0"/>
      <w:i w:val="0"/>
      <w:sz w:val="20"/>
    </w:rPr>
  </w:style>
  <w:style w:type="paragraph" w:customStyle="1" w:styleId="Table">
    <w:name w:val="Table"/>
    <w:basedOn w:val="Figure"/>
    <w:next w:val="Normal"/>
    <w:rsid w:val="004F0A46"/>
  </w:style>
  <w:style w:type="table" w:styleId="Grilledutableau">
    <w:name w:val="Table Grid"/>
    <w:aliases w:val="tabelle2"/>
    <w:uiPriority w:val="59"/>
    <w:rsid w:val="004F0A46"/>
    <w:pPr>
      <w:widowControl w:val="0"/>
      <w:spacing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styleId="Thmedutableau">
    <w:name w:val="Table Theme"/>
    <w:basedOn w:val="TableauNormal"/>
    <w:semiHidden/>
    <w:rsid w:val="004F0A46"/>
    <w:pPr>
      <w:widowControl w:val="0"/>
      <w:spacing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TM2"/>
    <w:link w:val="TM1Car"/>
    <w:uiPriority w:val="39"/>
    <w:qFormat/>
    <w:rsid w:val="00903E12"/>
    <w:pPr>
      <w:widowControl w:val="0"/>
      <w:spacing w:after="0"/>
      <w:jc w:val="left"/>
    </w:pPr>
    <w:rPr>
      <w:rFonts w:asciiTheme="minorHAnsi" w:hAnsiTheme="minorHAnsi" w:cstheme="minorHAnsi"/>
      <w:b/>
      <w:bCs/>
      <w:caps/>
      <w:lang w:val="de-DE"/>
    </w:rPr>
  </w:style>
  <w:style w:type="paragraph" w:styleId="TM2">
    <w:name w:val="toc 2"/>
    <w:basedOn w:val="Normal"/>
    <w:uiPriority w:val="39"/>
    <w:qFormat/>
    <w:rsid w:val="004F0A46"/>
    <w:pPr>
      <w:ind w:left="200"/>
      <w:jc w:val="left"/>
    </w:pPr>
    <w:rPr>
      <w:rFonts w:asciiTheme="minorHAnsi" w:hAnsiTheme="minorHAnsi" w:cstheme="minorHAnsi"/>
      <w:smallCaps/>
    </w:rPr>
  </w:style>
  <w:style w:type="paragraph" w:styleId="TM3">
    <w:name w:val="toc 3"/>
    <w:basedOn w:val="Normal"/>
    <w:uiPriority w:val="39"/>
    <w:qFormat/>
    <w:rsid w:val="004F0A46"/>
    <w:pPr>
      <w:ind w:left="400"/>
      <w:jc w:val="left"/>
    </w:pPr>
    <w:rPr>
      <w:rFonts w:asciiTheme="minorHAnsi" w:hAnsiTheme="minorHAnsi" w:cstheme="minorHAnsi"/>
      <w:i/>
      <w:iCs/>
    </w:rPr>
  </w:style>
  <w:style w:type="paragraph" w:styleId="TM4">
    <w:name w:val="toc 4"/>
    <w:basedOn w:val="Normal"/>
    <w:next w:val="Normal"/>
    <w:uiPriority w:val="39"/>
    <w:rsid w:val="004F0A46"/>
    <w:pPr>
      <w:ind w:left="600"/>
      <w:jc w:val="left"/>
    </w:pPr>
    <w:rPr>
      <w:rFonts w:asciiTheme="minorHAnsi" w:hAnsiTheme="minorHAnsi" w:cstheme="minorHAnsi"/>
      <w:sz w:val="18"/>
      <w:szCs w:val="18"/>
    </w:rPr>
  </w:style>
  <w:style w:type="paragraph" w:styleId="TM5">
    <w:name w:val="toc 5"/>
    <w:basedOn w:val="Normal"/>
    <w:next w:val="Normal"/>
    <w:uiPriority w:val="39"/>
    <w:rsid w:val="004F0A46"/>
    <w:pPr>
      <w:ind w:left="800"/>
      <w:jc w:val="left"/>
    </w:pPr>
    <w:rPr>
      <w:rFonts w:asciiTheme="minorHAnsi" w:hAnsiTheme="minorHAnsi" w:cstheme="minorHAnsi"/>
      <w:sz w:val="18"/>
      <w:szCs w:val="18"/>
    </w:rPr>
  </w:style>
  <w:style w:type="paragraph" w:styleId="TM6">
    <w:name w:val="toc 6"/>
    <w:basedOn w:val="Normal"/>
    <w:next w:val="Normal"/>
    <w:uiPriority w:val="39"/>
    <w:rsid w:val="004F0A46"/>
    <w:pPr>
      <w:ind w:left="1000"/>
      <w:jc w:val="left"/>
    </w:pPr>
    <w:rPr>
      <w:rFonts w:asciiTheme="minorHAnsi" w:hAnsiTheme="minorHAnsi" w:cstheme="minorHAnsi"/>
      <w:sz w:val="18"/>
      <w:szCs w:val="18"/>
    </w:rPr>
  </w:style>
  <w:style w:type="paragraph" w:styleId="TM7">
    <w:name w:val="toc 7"/>
    <w:basedOn w:val="Normal"/>
    <w:next w:val="Normal"/>
    <w:uiPriority w:val="39"/>
    <w:rsid w:val="004F0A46"/>
    <w:pPr>
      <w:ind w:left="1200"/>
      <w:jc w:val="left"/>
    </w:pPr>
    <w:rPr>
      <w:rFonts w:asciiTheme="minorHAnsi" w:hAnsiTheme="minorHAnsi" w:cstheme="minorHAnsi"/>
      <w:sz w:val="18"/>
      <w:szCs w:val="18"/>
    </w:rPr>
  </w:style>
  <w:style w:type="paragraph" w:styleId="TM8">
    <w:name w:val="toc 8"/>
    <w:basedOn w:val="Normal"/>
    <w:next w:val="Normal"/>
    <w:uiPriority w:val="39"/>
    <w:rsid w:val="004F0A46"/>
    <w:pPr>
      <w:ind w:left="1400"/>
      <w:jc w:val="left"/>
    </w:pPr>
    <w:rPr>
      <w:rFonts w:asciiTheme="minorHAnsi" w:hAnsiTheme="minorHAnsi" w:cstheme="minorHAnsi"/>
      <w:sz w:val="18"/>
      <w:szCs w:val="18"/>
    </w:rPr>
  </w:style>
  <w:style w:type="paragraph" w:styleId="TM9">
    <w:name w:val="toc 9"/>
    <w:basedOn w:val="Normal"/>
    <w:next w:val="Normal"/>
    <w:uiPriority w:val="39"/>
    <w:rsid w:val="004F0A46"/>
    <w:pPr>
      <w:ind w:left="1600"/>
      <w:jc w:val="left"/>
    </w:pPr>
    <w:rPr>
      <w:rFonts w:asciiTheme="minorHAnsi" w:hAnsiTheme="minorHAnsi" w:cstheme="minorHAnsi"/>
      <w:sz w:val="18"/>
      <w:szCs w:val="18"/>
    </w:rPr>
  </w:style>
  <w:style w:type="paragraph" w:customStyle="1" w:styleId="U">
    <w:name w:val="U"/>
    <w:basedOn w:val="Normal"/>
    <w:link w:val="UZchn"/>
    <w:qFormat/>
    <w:rsid w:val="004F0A46"/>
    <w:rPr>
      <w:b/>
      <w:sz w:val="24"/>
    </w:rPr>
  </w:style>
  <w:style w:type="character" w:customStyle="1" w:styleId="UZchn">
    <w:name w:val="U Zchn"/>
    <w:link w:val="U"/>
    <w:rsid w:val="00602179"/>
    <w:rPr>
      <w:rFonts w:ascii="Arial" w:eastAsia="Times New Roman" w:hAnsi="Arial" w:cs="Times New Roman"/>
      <w:b/>
      <w:sz w:val="24"/>
      <w:szCs w:val="20"/>
      <w:lang w:eastAsia="de-DE"/>
    </w:rPr>
  </w:style>
  <w:style w:type="paragraph" w:styleId="Textedebulles">
    <w:name w:val="Balloon Text"/>
    <w:basedOn w:val="Normal"/>
    <w:link w:val="TextedebullesCar"/>
    <w:uiPriority w:val="99"/>
    <w:rsid w:val="004F0A46"/>
    <w:rPr>
      <w:rFonts w:cs="Tahoma"/>
      <w:sz w:val="16"/>
      <w:szCs w:val="16"/>
      <w:lang w:eastAsia="en-US"/>
    </w:rPr>
  </w:style>
  <w:style w:type="character" w:customStyle="1" w:styleId="TextedebullesCar">
    <w:name w:val="Texte de bulles Car"/>
    <w:basedOn w:val="Policepardfaut"/>
    <w:link w:val="Textedebulles"/>
    <w:uiPriority w:val="99"/>
    <w:rsid w:val="004F0A46"/>
    <w:rPr>
      <w:rFonts w:ascii="Arial" w:eastAsia="Times New Roman" w:hAnsi="Arial" w:cs="Tahoma"/>
      <w:sz w:val="16"/>
      <w:szCs w:val="16"/>
    </w:rPr>
  </w:style>
  <w:style w:type="paragraph" w:styleId="Retraitnormal">
    <w:name w:val="Normal Indent"/>
    <w:aliases w:val="Normal Indent Char,Char,Char Char Char Char Char,Char Char Char Char2,Normal Indent1,Normal Indent Char Char Char Char Char Char Char Char Char Char Char Char Char Char Char Char Char Char1,Normal Indent Char Char Char Char Char1"/>
    <w:basedOn w:val="Normal"/>
    <w:link w:val="RetraitnormalCar"/>
    <w:rsid w:val="004F0A46"/>
    <w:pPr>
      <w:ind w:left="567"/>
    </w:pPr>
    <w:rPr>
      <w:lang w:eastAsia="en-US"/>
    </w:rPr>
  </w:style>
  <w:style w:type="paragraph" w:customStyle="1" w:styleId="P-berschrift2">
    <w:name w:val="P-Überschrift 2"/>
    <w:basedOn w:val="Normal"/>
    <w:next w:val="Normal"/>
    <w:link w:val="P-berschrift2Zchn"/>
    <w:rsid w:val="004F0A46"/>
    <w:rPr>
      <w:rFonts w:cs="Arial"/>
      <w:szCs w:val="24"/>
      <w:lang w:eastAsia="en-GB"/>
    </w:rPr>
  </w:style>
  <w:style w:type="character" w:customStyle="1" w:styleId="P-berschrift2Zchn">
    <w:name w:val="P-Überschrift 2 Zchn"/>
    <w:link w:val="P-berschrift2"/>
    <w:rsid w:val="004F0A46"/>
    <w:rPr>
      <w:rFonts w:ascii="Arial" w:eastAsia="Times New Roman" w:hAnsi="Arial" w:cs="Arial"/>
      <w:sz w:val="20"/>
      <w:szCs w:val="24"/>
      <w:lang w:eastAsia="en-GB"/>
    </w:rPr>
  </w:style>
  <w:style w:type="paragraph" w:customStyle="1" w:styleId="P-Text1">
    <w:name w:val="P-Text 1"/>
    <w:basedOn w:val="Normal"/>
    <w:rsid w:val="004F0A46"/>
    <w:pPr>
      <w:spacing w:line="300" w:lineRule="atLeast"/>
    </w:pPr>
    <w:rPr>
      <w:rFonts w:eastAsia="SimSun" w:cs="Arial"/>
      <w:color w:val="002060"/>
      <w:sz w:val="22"/>
      <w:szCs w:val="22"/>
      <w:lang w:eastAsia="zh-CN"/>
    </w:rPr>
  </w:style>
  <w:style w:type="character" w:customStyle="1" w:styleId="P-Text2">
    <w:name w:val="P-Text 2"/>
    <w:basedOn w:val="Policepardfaut"/>
    <w:uiPriority w:val="1"/>
    <w:rsid w:val="004F0A46"/>
    <w:rPr>
      <w:rFonts w:ascii="Arial" w:hAnsi="Arial"/>
      <w:sz w:val="18"/>
    </w:rPr>
  </w:style>
  <w:style w:type="paragraph" w:customStyle="1" w:styleId="P-berschrift1">
    <w:name w:val="P-Überschrift 1"/>
    <w:basedOn w:val="Normal"/>
    <w:next w:val="Normal"/>
    <w:link w:val="P-berschrift1Zchn"/>
    <w:rsid w:val="004F0A46"/>
    <w:pPr>
      <w:pBdr>
        <w:bottom w:val="single" w:sz="4" w:space="4" w:color="4F81BD"/>
      </w:pBdr>
      <w:spacing w:after="360"/>
    </w:pPr>
    <w:rPr>
      <w:rFonts w:ascii="Arial Fett" w:eastAsiaTheme="minorHAnsi" w:hAnsi="Arial Fett"/>
      <w:b/>
      <w:bCs/>
      <w:i/>
      <w:iCs/>
      <w:color w:val="002060"/>
      <w:sz w:val="28"/>
      <w:szCs w:val="28"/>
      <w:lang w:eastAsia="zh-CN"/>
    </w:rPr>
  </w:style>
  <w:style w:type="character" w:customStyle="1" w:styleId="P-berschrift1Zchn">
    <w:name w:val="P-Überschrift 1 Zchn"/>
    <w:basedOn w:val="Policepardfaut"/>
    <w:link w:val="P-berschrift1"/>
    <w:rsid w:val="004F0A46"/>
    <w:rPr>
      <w:rFonts w:ascii="Arial Fett" w:hAnsi="Arial Fett" w:cs="Times New Roman"/>
      <w:b/>
      <w:bCs/>
      <w:i/>
      <w:iCs/>
      <w:color w:val="002060"/>
      <w:sz w:val="28"/>
      <w:szCs w:val="28"/>
      <w:lang w:eastAsia="zh-CN"/>
    </w:rPr>
  </w:style>
  <w:style w:type="paragraph" w:styleId="Tabledesillustrations">
    <w:name w:val="table of figures"/>
    <w:basedOn w:val="Normal"/>
    <w:next w:val="Normal"/>
    <w:uiPriority w:val="99"/>
    <w:rsid w:val="004F0A46"/>
    <w:pPr>
      <w:tabs>
        <w:tab w:val="left" w:pos="1418"/>
      </w:tabs>
      <w:spacing w:after="60"/>
      <w:ind w:left="1418" w:hanging="1418"/>
    </w:pPr>
    <w:rPr>
      <w:lang w:eastAsia="en-US"/>
    </w:rPr>
  </w:style>
  <w:style w:type="character" w:styleId="Lienhypertextesuivivisit">
    <w:name w:val="FollowedHyperlink"/>
    <w:rsid w:val="004F0A46"/>
    <w:rPr>
      <w:rFonts w:ascii="Arial" w:hAnsi="Arial"/>
      <w:color w:val="FF0000"/>
      <w:sz w:val="20"/>
      <w:u w:val="single"/>
    </w:rPr>
  </w:style>
  <w:style w:type="paragraph" w:styleId="Listepuces">
    <w:name w:val="List Bullet"/>
    <w:basedOn w:val="Normal"/>
    <w:rsid w:val="004F0A46"/>
    <w:pPr>
      <w:tabs>
        <w:tab w:val="num" w:pos="360"/>
      </w:tabs>
      <w:ind w:left="360" w:hanging="360"/>
      <w:contextualSpacing/>
    </w:pPr>
    <w:rPr>
      <w:lang w:eastAsia="en-US"/>
    </w:rPr>
  </w:style>
  <w:style w:type="paragraph" w:styleId="Paragraphedeliste">
    <w:name w:val="List Paragraph"/>
    <w:aliases w:val="Citation List,본문(내용),List Paragraph (numbered (a)),Bullets,List Paragraph_Num123,Списки,List of Table,ADB List Paragraph,roel,Bullet Styles para,Number Bullets,Numbered Indented Text,List Paragraph Char Char Char,lp1,List (a)"/>
    <w:basedOn w:val="Normal"/>
    <w:link w:val="ParagraphedelisteCar"/>
    <w:uiPriority w:val="34"/>
    <w:qFormat/>
    <w:rsid w:val="004F0A46"/>
    <w:pPr>
      <w:ind w:left="720"/>
      <w:contextualSpacing/>
    </w:pPr>
    <w:rPr>
      <w:lang w:eastAsia="en-US"/>
    </w:rPr>
  </w:style>
  <w:style w:type="character" w:customStyle="1" w:styleId="ParagraphedelisteCar">
    <w:name w:val="Paragraphe de liste Car"/>
    <w:aliases w:val="Citation List Car,본문(내용) Car,List Paragraph (numbered (a)) Car,Bullets Car,List Paragraph_Num123 Car,Списки Car,List of Table Car,ADB List Paragraph Car,roel Car,Bullet Styles para Car,Number Bullets Car,lp1 Car,List (a) Car"/>
    <w:link w:val="Paragraphedeliste"/>
    <w:uiPriority w:val="34"/>
    <w:qFormat/>
    <w:locked/>
    <w:rsid w:val="004F0A46"/>
    <w:rPr>
      <w:rFonts w:ascii="Arial" w:eastAsia="Times New Roman" w:hAnsi="Arial" w:cs="Times New Roman"/>
      <w:sz w:val="20"/>
      <w:szCs w:val="20"/>
    </w:rPr>
  </w:style>
  <w:style w:type="character" w:customStyle="1" w:styleId="CV">
    <w:name w:val="CV"/>
    <w:basedOn w:val="Policepardfaut"/>
    <w:uiPriority w:val="1"/>
    <w:rsid w:val="004F0A46"/>
    <w:rPr>
      <w:rFonts w:eastAsia="MS Mincho"/>
    </w:rPr>
  </w:style>
  <w:style w:type="paragraph" w:styleId="Lgende">
    <w:name w:val="caption"/>
    <w:aliases w:val="Map,~Caption"/>
    <w:basedOn w:val="Normal"/>
    <w:next w:val="Normal"/>
    <w:link w:val="LgendeCar"/>
    <w:uiPriority w:val="3"/>
    <w:unhideWhenUsed/>
    <w:qFormat/>
    <w:rsid w:val="004F0A46"/>
    <w:pPr>
      <w:spacing w:after="200" w:line="240" w:lineRule="auto"/>
    </w:pPr>
    <w:rPr>
      <w:b/>
      <w:bCs/>
      <w:color w:val="002060"/>
      <w:sz w:val="18"/>
      <w:szCs w:val="18"/>
      <w:lang w:eastAsia="en-US"/>
    </w:rPr>
  </w:style>
  <w:style w:type="character" w:customStyle="1" w:styleId="LgendeCar">
    <w:name w:val="Légende Car"/>
    <w:aliases w:val="Map Car,~Caption Car"/>
    <w:link w:val="Lgende"/>
    <w:uiPriority w:val="3"/>
    <w:qFormat/>
    <w:rsid w:val="00602179"/>
    <w:rPr>
      <w:rFonts w:ascii="Arial" w:eastAsia="Times New Roman" w:hAnsi="Arial" w:cs="Times New Roman"/>
      <w:b/>
      <w:bCs/>
      <w:color w:val="002060"/>
      <w:sz w:val="18"/>
      <w:szCs w:val="18"/>
    </w:rPr>
  </w:style>
  <w:style w:type="paragraph" w:styleId="Commentaire">
    <w:name w:val="annotation text"/>
    <w:basedOn w:val="Normal"/>
    <w:link w:val="CommentaireCar"/>
    <w:uiPriority w:val="99"/>
    <w:rsid w:val="004F0A46"/>
    <w:pPr>
      <w:spacing w:line="240" w:lineRule="auto"/>
    </w:pPr>
    <w:rPr>
      <w:sz w:val="16"/>
      <w:lang w:eastAsia="en-US"/>
    </w:rPr>
  </w:style>
  <w:style w:type="character" w:customStyle="1" w:styleId="CommentaireCar">
    <w:name w:val="Commentaire Car"/>
    <w:basedOn w:val="Policepardfaut"/>
    <w:link w:val="Commentaire"/>
    <w:uiPriority w:val="99"/>
    <w:rsid w:val="004F0A46"/>
    <w:rPr>
      <w:rFonts w:ascii="Arial" w:eastAsia="Times New Roman" w:hAnsi="Arial" w:cs="Times New Roman"/>
      <w:sz w:val="16"/>
      <w:szCs w:val="20"/>
    </w:rPr>
  </w:style>
  <w:style w:type="character" w:customStyle="1" w:styleId="ExplorateurdedocumentsCar">
    <w:name w:val="Explorateur de documents Car"/>
    <w:basedOn w:val="Policepardfaut"/>
    <w:link w:val="Explorateurdedocuments"/>
    <w:uiPriority w:val="99"/>
    <w:rsid w:val="004F0A46"/>
    <w:rPr>
      <w:rFonts w:ascii="Tahoma" w:eastAsia="Times New Roman" w:hAnsi="Tahoma" w:cs="Tahoma"/>
      <w:sz w:val="20"/>
      <w:szCs w:val="20"/>
      <w:shd w:val="clear" w:color="auto" w:fill="000080"/>
    </w:rPr>
  </w:style>
  <w:style w:type="paragraph" w:styleId="Explorateurdedocuments">
    <w:name w:val="Document Map"/>
    <w:basedOn w:val="Normal"/>
    <w:link w:val="ExplorateurdedocumentsCar"/>
    <w:uiPriority w:val="99"/>
    <w:rsid w:val="004F0A46"/>
    <w:pPr>
      <w:shd w:val="clear" w:color="auto" w:fill="000080"/>
    </w:pPr>
    <w:rPr>
      <w:rFonts w:ascii="Tahoma" w:hAnsi="Tahoma" w:cs="Tahoma"/>
      <w:lang w:eastAsia="en-US"/>
    </w:rPr>
  </w:style>
  <w:style w:type="character" w:customStyle="1" w:styleId="E1Zchn1">
    <w:name w:val="E1 Zchn1"/>
    <w:rsid w:val="004F0A46"/>
    <w:rPr>
      <w:rFonts w:ascii="Arial" w:eastAsia="Arial" w:hAnsi="Arial"/>
      <w:lang w:eastAsia="en-US"/>
    </w:rPr>
  </w:style>
  <w:style w:type="character" w:customStyle="1" w:styleId="DateCar">
    <w:name w:val="Date Car"/>
    <w:link w:val="Date"/>
    <w:uiPriority w:val="99"/>
    <w:rsid w:val="004F0A46"/>
    <w:rPr>
      <w:lang w:eastAsia="de-DE"/>
    </w:rPr>
  </w:style>
  <w:style w:type="paragraph" w:styleId="Date">
    <w:name w:val="Date"/>
    <w:basedOn w:val="Normal"/>
    <w:next w:val="Normal"/>
    <w:link w:val="DateCar"/>
    <w:uiPriority w:val="99"/>
    <w:rsid w:val="004F0A46"/>
    <w:rPr>
      <w:rFonts w:asciiTheme="minorHAnsi" w:eastAsiaTheme="minorHAnsi" w:hAnsiTheme="minorHAnsi" w:cstheme="minorBidi"/>
      <w:sz w:val="22"/>
      <w:szCs w:val="22"/>
    </w:rPr>
  </w:style>
  <w:style w:type="character" w:customStyle="1" w:styleId="DateChar1">
    <w:name w:val="Date Char1"/>
    <w:basedOn w:val="Policepardfaut"/>
    <w:uiPriority w:val="99"/>
    <w:semiHidden/>
    <w:rsid w:val="004F0A46"/>
    <w:rPr>
      <w:rFonts w:ascii="Arial" w:eastAsia="Times New Roman" w:hAnsi="Arial" w:cs="Times New Roman"/>
      <w:sz w:val="20"/>
      <w:szCs w:val="20"/>
      <w:lang w:eastAsia="de-DE"/>
    </w:rPr>
  </w:style>
  <w:style w:type="character" w:customStyle="1" w:styleId="SignaturelectroniqueCar">
    <w:name w:val="Signature électronique Car"/>
    <w:basedOn w:val="Policepardfaut"/>
    <w:link w:val="Signaturelectronique"/>
    <w:uiPriority w:val="99"/>
    <w:rsid w:val="004F0A46"/>
    <w:rPr>
      <w:rFonts w:ascii="Arial" w:eastAsia="Times New Roman" w:hAnsi="Arial" w:cs="Times New Roman"/>
      <w:sz w:val="20"/>
      <w:szCs w:val="20"/>
    </w:rPr>
  </w:style>
  <w:style w:type="paragraph" w:styleId="Signaturelectronique">
    <w:name w:val="E-mail Signature"/>
    <w:basedOn w:val="Normal"/>
    <w:link w:val="SignaturelectroniqueCar"/>
    <w:uiPriority w:val="99"/>
    <w:rsid w:val="004F0A46"/>
    <w:rPr>
      <w:lang w:eastAsia="en-US"/>
    </w:rPr>
  </w:style>
  <w:style w:type="paragraph" w:customStyle="1" w:styleId="Subtitle2">
    <w:name w:val="Subtitle 2"/>
    <w:basedOn w:val="Pieddepage"/>
    <w:autoRedefine/>
    <w:uiPriority w:val="99"/>
    <w:rsid w:val="004F0A46"/>
    <w:pPr>
      <w:tabs>
        <w:tab w:val="clear" w:pos="4536"/>
        <w:tab w:val="clear" w:pos="9072"/>
        <w:tab w:val="right" w:leader="underscore" w:pos="9504"/>
      </w:tabs>
      <w:spacing w:line="260" w:lineRule="atLeast"/>
      <w:jc w:val="center"/>
      <w:outlineLvl w:val="1"/>
    </w:pPr>
    <w:rPr>
      <w:rFonts w:ascii="Times New Roman" w:hAnsi="Times New Roman"/>
      <w:b/>
      <w:sz w:val="32"/>
      <w:lang w:val="en-US" w:eastAsia="en-US"/>
    </w:rPr>
  </w:style>
  <w:style w:type="paragraph" w:styleId="Objetducommentaire">
    <w:name w:val="annotation subject"/>
    <w:basedOn w:val="Commentaire"/>
    <w:next w:val="Commentaire"/>
    <w:link w:val="ObjetducommentaireCar"/>
    <w:uiPriority w:val="99"/>
    <w:rsid w:val="004F0A46"/>
    <w:pPr>
      <w:widowControl w:val="0"/>
      <w:spacing w:line="260" w:lineRule="atLeast"/>
    </w:pPr>
    <w:rPr>
      <w:b/>
      <w:bCs/>
    </w:rPr>
  </w:style>
  <w:style w:type="character" w:customStyle="1" w:styleId="ObjetducommentaireCar">
    <w:name w:val="Objet du commentaire Car"/>
    <w:basedOn w:val="CommentaireCar"/>
    <w:link w:val="Objetducommentaire"/>
    <w:uiPriority w:val="99"/>
    <w:rsid w:val="004F0A46"/>
    <w:rPr>
      <w:rFonts w:ascii="Arial" w:eastAsia="Times New Roman" w:hAnsi="Arial" w:cs="Times New Roman"/>
      <w:b/>
      <w:bCs/>
      <w:sz w:val="16"/>
      <w:szCs w:val="20"/>
    </w:rPr>
  </w:style>
  <w:style w:type="character" w:customStyle="1" w:styleId="En-ttedemessageCar">
    <w:name w:val="En-tête de message Car"/>
    <w:link w:val="En-ttedemessage"/>
    <w:rsid w:val="004F0A46"/>
    <w:rPr>
      <w:rFonts w:cs="Arial"/>
      <w:sz w:val="24"/>
      <w:szCs w:val="24"/>
      <w:shd w:val="pct20" w:color="auto" w:fill="auto"/>
      <w:lang w:eastAsia="de-DE"/>
    </w:rPr>
  </w:style>
  <w:style w:type="paragraph" w:styleId="En-ttedemessage">
    <w:name w:val="Message Header"/>
    <w:basedOn w:val="Normal"/>
    <w:link w:val="En-ttedemessageCar"/>
    <w:rsid w:val="004F0A46"/>
    <w:pPr>
      <w:pBdr>
        <w:top w:val="single" w:sz="6" w:space="1" w:color="auto"/>
        <w:left w:val="single" w:sz="6" w:space="1" w:color="auto"/>
        <w:bottom w:val="single" w:sz="6" w:space="1" w:color="auto"/>
        <w:right w:val="single" w:sz="6" w:space="1" w:color="auto"/>
      </w:pBdr>
      <w:shd w:val="pct20" w:color="auto" w:fill="auto"/>
      <w:ind w:left="1134" w:hanging="1134"/>
    </w:pPr>
    <w:rPr>
      <w:rFonts w:asciiTheme="minorHAnsi" w:eastAsiaTheme="minorHAnsi" w:hAnsiTheme="minorHAnsi" w:cs="Arial"/>
      <w:sz w:val="24"/>
      <w:szCs w:val="24"/>
    </w:rPr>
  </w:style>
  <w:style w:type="character" w:customStyle="1" w:styleId="MessageHeaderChar1">
    <w:name w:val="Message Header Char1"/>
    <w:basedOn w:val="Policepardfaut"/>
    <w:uiPriority w:val="99"/>
    <w:semiHidden/>
    <w:rsid w:val="004F0A46"/>
    <w:rPr>
      <w:rFonts w:asciiTheme="majorHAnsi" w:eastAsiaTheme="majorEastAsia" w:hAnsiTheme="majorHAnsi" w:cstheme="majorBidi"/>
      <w:sz w:val="24"/>
      <w:szCs w:val="24"/>
      <w:shd w:val="pct20" w:color="auto" w:fill="auto"/>
      <w:lang w:eastAsia="de-DE"/>
    </w:rPr>
  </w:style>
  <w:style w:type="character" w:customStyle="1" w:styleId="TextebrutCar">
    <w:name w:val="Texte brut Car"/>
    <w:link w:val="Textebrut"/>
    <w:rsid w:val="004F0A46"/>
    <w:rPr>
      <w:rFonts w:ascii="Courier New" w:hAnsi="Courier New" w:cs="Courier New"/>
      <w:lang w:eastAsia="de-DE"/>
    </w:rPr>
  </w:style>
  <w:style w:type="paragraph" w:styleId="Textebrut">
    <w:name w:val="Plain Text"/>
    <w:basedOn w:val="Normal"/>
    <w:link w:val="TextebrutCar"/>
    <w:rsid w:val="004F0A46"/>
    <w:rPr>
      <w:rFonts w:ascii="Courier New" w:eastAsiaTheme="minorHAnsi" w:hAnsi="Courier New" w:cs="Courier New"/>
      <w:sz w:val="22"/>
      <w:szCs w:val="22"/>
    </w:rPr>
  </w:style>
  <w:style w:type="character" w:customStyle="1" w:styleId="PlainTextChar1">
    <w:name w:val="Plain Text Char1"/>
    <w:basedOn w:val="Policepardfaut"/>
    <w:uiPriority w:val="99"/>
    <w:semiHidden/>
    <w:rsid w:val="004F0A46"/>
    <w:rPr>
      <w:rFonts w:ascii="Consolas" w:eastAsia="Times New Roman" w:hAnsi="Consolas" w:cs="Times New Roman"/>
      <w:sz w:val="21"/>
      <w:szCs w:val="21"/>
      <w:lang w:eastAsia="de-DE"/>
    </w:rPr>
  </w:style>
  <w:style w:type="paragraph" w:styleId="Index1">
    <w:name w:val="index 1"/>
    <w:basedOn w:val="Normal"/>
    <w:next w:val="Normal"/>
    <w:autoRedefine/>
    <w:uiPriority w:val="99"/>
    <w:rsid w:val="004F0A46"/>
    <w:pPr>
      <w:tabs>
        <w:tab w:val="right" w:pos="4140"/>
      </w:tabs>
      <w:spacing w:line="240" w:lineRule="auto"/>
      <w:ind w:left="240" w:hanging="240"/>
      <w:jc w:val="left"/>
    </w:pPr>
    <w:rPr>
      <w:rFonts w:ascii="Times New Roman" w:hAnsi="Times New Roman"/>
      <w:lang w:val="en-US" w:eastAsia="en-US"/>
    </w:rPr>
  </w:style>
  <w:style w:type="paragraph" w:styleId="Titreindex">
    <w:name w:val="index heading"/>
    <w:basedOn w:val="Normal"/>
    <w:next w:val="Index1"/>
    <w:uiPriority w:val="99"/>
    <w:rsid w:val="004F0A46"/>
    <w:pPr>
      <w:spacing w:line="240" w:lineRule="auto"/>
      <w:jc w:val="left"/>
    </w:pPr>
    <w:rPr>
      <w:rFonts w:ascii="Times New Roman" w:hAnsi="Times New Roman"/>
      <w:lang w:val="en-US" w:eastAsia="en-US"/>
    </w:rPr>
  </w:style>
  <w:style w:type="paragraph" w:styleId="Listenumros">
    <w:name w:val="List Number"/>
    <w:basedOn w:val="Normal"/>
    <w:uiPriority w:val="99"/>
    <w:rsid w:val="004F0A46"/>
    <w:pPr>
      <w:tabs>
        <w:tab w:val="num" w:pos="360"/>
      </w:tabs>
      <w:spacing w:line="240" w:lineRule="auto"/>
      <w:ind w:left="360" w:hanging="360"/>
    </w:pPr>
    <w:rPr>
      <w:rFonts w:ascii="Times New Roman" w:hAnsi="Times New Roman"/>
      <w:sz w:val="24"/>
      <w:lang w:val="en-US" w:eastAsia="en-US"/>
    </w:rPr>
  </w:style>
  <w:style w:type="paragraph" w:customStyle="1" w:styleId="1">
    <w:name w:val="1"/>
    <w:aliases w:val="a,i Seq"/>
    <w:basedOn w:val="Normal"/>
    <w:rsid w:val="004F0A46"/>
    <w:pPr>
      <w:suppressAutoHyphens/>
      <w:spacing w:line="240" w:lineRule="auto"/>
      <w:ind w:left="720" w:hanging="720"/>
    </w:pPr>
    <w:rPr>
      <w:rFonts w:ascii="Tms Rmn" w:hAnsi="Tms Rmn"/>
      <w:sz w:val="24"/>
      <w:lang w:val="en-US" w:eastAsia="en-US"/>
    </w:rPr>
  </w:style>
  <w:style w:type="paragraph" w:customStyle="1" w:styleId="BlockQuotation">
    <w:name w:val="Block Quotation"/>
    <w:basedOn w:val="Normal"/>
    <w:uiPriority w:val="99"/>
    <w:rsid w:val="004F0A46"/>
    <w:pPr>
      <w:spacing w:after="134" w:line="240" w:lineRule="auto"/>
      <w:ind w:left="855" w:right="-72" w:hanging="315"/>
    </w:pPr>
    <w:rPr>
      <w:rFonts w:ascii="Times New Roman" w:hAnsi="Times New Roman"/>
      <w:sz w:val="24"/>
      <w:lang w:val="en-US" w:eastAsia="en-US"/>
    </w:rPr>
  </w:style>
  <w:style w:type="paragraph" w:styleId="Normalcentr">
    <w:name w:val="Block Text"/>
    <w:basedOn w:val="Normal"/>
    <w:uiPriority w:val="99"/>
    <w:rsid w:val="004F0A46"/>
    <w:pPr>
      <w:tabs>
        <w:tab w:val="left" w:pos="387"/>
        <w:tab w:val="left" w:pos="1107"/>
      </w:tabs>
      <w:suppressAutoHyphens/>
      <w:spacing w:after="134" w:line="240" w:lineRule="auto"/>
      <w:ind w:left="720" w:right="-72"/>
      <w:jc w:val="left"/>
    </w:pPr>
    <w:rPr>
      <w:rFonts w:ascii="Times New Roman" w:hAnsi="Times New Roman"/>
      <w:i/>
      <w:sz w:val="24"/>
      <w:lang w:val="en-US" w:eastAsia="en-US"/>
    </w:rPr>
  </w:style>
  <w:style w:type="paragraph" w:customStyle="1" w:styleId="BankNormal">
    <w:name w:val="BankNormal"/>
    <w:basedOn w:val="Normal"/>
    <w:uiPriority w:val="99"/>
    <w:rsid w:val="004F0A46"/>
    <w:pPr>
      <w:spacing w:after="240" w:line="240" w:lineRule="auto"/>
      <w:ind w:right="-14"/>
      <w:jc w:val="left"/>
    </w:pPr>
    <w:rPr>
      <w:rFonts w:ascii="Times New Roman" w:hAnsi="Times New Roman"/>
      <w:sz w:val="24"/>
      <w:lang w:val="en-US" w:eastAsia="en-US"/>
    </w:rPr>
  </w:style>
  <w:style w:type="paragraph" w:styleId="En-ttedetabledesmatires">
    <w:name w:val="TOC Heading"/>
    <w:basedOn w:val="Titre1"/>
    <w:next w:val="Normal"/>
    <w:uiPriority w:val="39"/>
    <w:unhideWhenUsed/>
    <w:qFormat/>
    <w:rsid w:val="004F0A46"/>
    <w:pPr>
      <w:numPr>
        <w:numId w:val="0"/>
      </w:numPr>
      <w:spacing w:before="480" w:after="0" w:line="276" w:lineRule="auto"/>
      <w:outlineLvl w:val="9"/>
    </w:pPr>
    <w:rPr>
      <w:rFonts w:asciiTheme="majorHAnsi" w:eastAsiaTheme="majorEastAsia" w:hAnsiTheme="majorHAnsi" w:cstheme="majorBidi"/>
      <w:bCs/>
      <w:color w:val="2E74B5" w:themeColor="accent1" w:themeShade="BF"/>
      <w:sz w:val="28"/>
      <w:szCs w:val="28"/>
      <w:lang w:val="en-US"/>
    </w:rPr>
  </w:style>
  <w:style w:type="paragraph" w:customStyle="1" w:styleId="MediumGrid1-Accent21">
    <w:name w:val="Medium Grid 1 - Accent 21"/>
    <w:basedOn w:val="Normal"/>
    <w:link w:val="MediumGrid1-Accent2Char"/>
    <w:uiPriority w:val="34"/>
    <w:rsid w:val="004F0A46"/>
    <w:pPr>
      <w:spacing w:after="134" w:line="240" w:lineRule="auto"/>
      <w:ind w:left="720" w:right="-14"/>
      <w:contextualSpacing/>
    </w:pPr>
    <w:rPr>
      <w:rFonts w:ascii="Times New Roman" w:hAnsi="Times New Roman"/>
      <w:sz w:val="24"/>
      <w:lang w:val="en-US" w:eastAsia="en-US"/>
    </w:rPr>
  </w:style>
  <w:style w:type="character" w:customStyle="1" w:styleId="MediumGrid1-Accent2Char">
    <w:name w:val="Medium Grid 1 - Accent 2 Char"/>
    <w:link w:val="MediumGrid1-Accent21"/>
    <w:uiPriority w:val="34"/>
    <w:rsid w:val="004F0A46"/>
    <w:rPr>
      <w:rFonts w:ascii="Times New Roman" w:eastAsia="Times New Roman" w:hAnsi="Times New Roman" w:cs="Times New Roman"/>
      <w:sz w:val="24"/>
      <w:szCs w:val="20"/>
      <w:lang w:val="en-US"/>
    </w:rPr>
  </w:style>
  <w:style w:type="paragraph" w:styleId="Listenumros2">
    <w:name w:val="List Number 2"/>
    <w:basedOn w:val="Normal"/>
    <w:uiPriority w:val="99"/>
    <w:unhideWhenUsed/>
    <w:rsid w:val="004F0A46"/>
    <w:pPr>
      <w:tabs>
        <w:tab w:val="num" w:pos="720"/>
      </w:tabs>
      <w:spacing w:line="240" w:lineRule="auto"/>
      <w:ind w:left="720" w:hanging="360"/>
      <w:contextualSpacing/>
    </w:pPr>
    <w:rPr>
      <w:rFonts w:ascii="Times New Roman" w:hAnsi="Times New Roman"/>
      <w:sz w:val="24"/>
      <w:lang w:val="en-US" w:eastAsia="en-US"/>
    </w:rPr>
  </w:style>
  <w:style w:type="paragraph" w:styleId="Retraitcorpsdetexte2">
    <w:name w:val="Body Text Indent 2"/>
    <w:basedOn w:val="Normal"/>
    <w:link w:val="Retraitcorpsdetexte2Car"/>
    <w:uiPriority w:val="99"/>
    <w:rsid w:val="004F0A46"/>
    <w:pPr>
      <w:spacing w:after="134" w:line="240" w:lineRule="auto"/>
      <w:ind w:left="360" w:right="-14" w:firstLine="360"/>
    </w:pPr>
    <w:rPr>
      <w:rFonts w:ascii="Times New Roman" w:hAnsi="Times New Roman"/>
      <w:sz w:val="24"/>
      <w:lang w:val="en-US" w:eastAsia="en-US"/>
    </w:rPr>
  </w:style>
  <w:style w:type="character" w:customStyle="1" w:styleId="Retraitcorpsdetexte2Car">
    <w:name w:val="Retrait corps de texte 2 Car"/>
    <w:basedOn w:val="Policepardfaut"/>
    <w:link w:val="Retraitcorpsdetexte2"/>
    <w:uiPriority w:val="99"/>
    <w:rsid w:val="004F0A46"/>
    <w:rPr>
      <w:rFonts w:ascii="Times New Roman" w:eastAsia="Times New Roman" w:hAnsi="Times New Roman" w:cs="Times New Roman"/>
      <w:sz w:val="24"/>
      <w:szCs w:val="20"/>
      <w:lang w:val="en-US"/>
    </w:rPr>
  </w:style>
  <w:style w:type="paragraph" w:customStyle="1" w:styleId="S1-Header2">
    <w:name w:val="S1-Header2"/>
    <w:basedOn w:val="Normal"/>
    <w:autoRedefine/>
    <w:uiPriority w:val="99"/>
    <w:rsid w:val="00602179"/>
    <w:pPr>
      <w:tabs>
        <w:tab w:val="num" w:pos="432"/>
      </w:tabs>
      <w:spacing w:line="240" w:lineRule="auto"/>
      <w:ind w:left="432" w:hanging="432"/>
      <w:jc w:val="left"/>
    </w:pPr>
    <w:rPr>
      <w:rFonts w:ascii="Times New Roman" w:hAnsi="Times New Roman"/>
      <w:b/>
      <w:sz w:val="24"/>
      <w:lang w:val="en-US" w:eastAsia="en-US"/>
    </w:rPr>
  </w:style>
  <w:style w:type="paragraph" w:customStyle="1" w:styleId="S1-subpara">
    <w:name w:val="S1-sub para"/>
    <w:basedOn w:val="Normal"/>
    <w:link w:val="S1-subparaChar"/>
    <w:uiPriority w:val="99"/>
    <w:rsid w:val="00602179"/>
    <w:pPr>
      <w:tabs>
        <w:tab w:val="num" w:pos="576"/>
      </w:tabs>
      <w:spacing w:after="200" w:line="240" w:lineRule="auto"/>
      <w:ind w:left="576" w:hanging="576"/>
    </w:pPr>
    <w:rPr>
      <w:rFonts w:ascii="Times New Roman" w:hAnsi="Times New Roman"/>
      <w:sz w:val="24"/>
      <w:lang w:val="en-US" w:eastAsia="en-US"/>
    </w:rPr>
  </w:style>
  <w:style w:type="character" w:customStyle="1" w:styleId="S1-subparaChar">
    <w:name w:val="S1-sub para Char"/>
    <w:link w:val="S1-subpara"/>
    <w:rsid w:val="00602179"/>
    <w:rPr>
      <w:rFonts w:ascii="Times New Roman" w:eastAsia="Times New Roman" w:hAnsi="Times New Roman" w:cs="Times New Roman"/>
      <w:sz w:val="24"/>
      <w:szCs w:val="20"/>
      <w:lang w:val="en-US"/>
    </w:rPr>
  </w:style>
  <w:style w:type="paragraph" w:customStyle="1" w:styleId="Aufz1">
    <w:name w:val="Aufz 1"/>
    <w:basedOn w:val="Normal"/>
    <w:link w:val="Aufz1Zchn"/>
    <w:qFormat/>
    <w:rsid w:val="00602179"/>
    <w:pPr>
      <w:spacing w:before="100" w:beforeAutospacing="1" w:after="100" w:afterAutospacing="1" w:line="288" w:lineRule="auto"/>
      <w:ind w:left="641" w:hanging="357"/>
      <w:contextualSpacing/>
      <w:jc w:val="left"/>
    </w:pPr>
    <w:rPr>
      <w:rFonts w:eastAsia="Arial Unicode MS"/>
      <w:color w:val="000000"/>
      <w:szCs w:val="22"/>
    </w:rPr>
  </w:style>
  <w:style w:type="character" w:customStyle="1" w:styleId="Aufz1Zchn">
    <w:name w:val="Aufz 1 Zchn"/>
    <w:link w:val="Aufz1"/>
    <w:qFormat/>
    <w:rsid w:val="00602179"/>
    <w:rPr>
      <w:rFonts w:ascii="Arial" w:eastAsia="Arial Unicode MS" w:hAnsi="Arial" w:cs="Times New Roman"/>
      <w:color w:val="000000"/>
      <w:sz w:val="20"/>
      <w:lang w:eastAsia="de-DE"/>
    </w:rPr>
  </w:style>
  <w:style w:type="paragraph" w:customStyle="1" w:styleId="Aufz2">
    <w:name w:val="Aufz 2"/>
    <w:basedOn w:val="Normal"/>
    <w:link w:val="Aufz2Zchn"/>
    <w:qFormat/>
    <w:rsid w:val="00602179"/>
    <w:pPr>
      <w:spacing w:before="100" w:beforeAutospacing="1" w:after="100" w:afterAutospacing="1" w:line="288" w:lineRule="auto"/>
      <w:ind w:left="1353" w:hanging="360"/>
      <w:jc w:val="left"/>
    </w:pPr>
    <w:rPr>
      <w:rFonts w:eastAsia="Arial Unicode MS"/>
      <w:color w:val="000000"/>
    </w:rPr>
  </w:style>
  <w:style w:type="character" w:customStyle="1" w:styleId="Aufz2Zchn">
    <w:name w:val="Aufz 2 Zchn"/>
    <w:link w:val="Aufz2"/>
    <w:qFormat/>
    <w:rsid w:val="00602179"/>
    <w:rPr>
      <w:rFonts w:ascii="Arial" w:eastAsia="Arial Unicode MS" w:hAnsi="Arial" w:cs="Times New Roman"/>
      <w:color w:val="000000"/>
      <w:sz w:val="20"/>
      <w:szCs w:val="20"/>
      <w:lang w:eastAsia="de-DE"/>
    </w:rPr>
  </w:style>
  <w:style w:type="paragraph" w:customStyle="1" w:styleId="tabellesection16">
    <w:name w:val="tabelle section 16"/>
    <w:basedOn w:val="Normal"/>
    <w:qFormat/>
    <w:rsid w:val="00602179"/>
    <w:pPr>
      <w:suppressAutoHyphens/>
      <w:spacing w:before="60" w:beforeAutospacing="1" w:after="100" w:afterAutospacing="1" w:line="288" w:lineRule="auto"/>
      <w:jc w:val="left"/>
    </w:pPr>
    <w:rPr>
      <w:b/>
      <w:sz w:val="32"/>
      <w:szCs w:val="32"/>
      <w:lang w:eastAsia="zh-TW"/>
    </w:rPr>
  </w:style>
  <w:style w:type="paragraph" w:customStyle="1" w:styleId="2AutoList1">
    <w:name w:val="2AutoList1"/>
    <w:basedOn w:val="Normal"/>
    <w:uiPriority w:val="99"/>
    <w:rsid w:val="00602179"/>
    <w:pPr>
      <w:tabs>
        <w:tab w:val="num" w:pos="504"/>
      </w:tabs>
      <w:ind w:left="504" w:hanging="504"/>
    </w:pPr>
    <w:rPr>
      <w:rFonts w:eastAsia="SimSun" w:cs="Segoe UI"/>
      <w:lang w:val="es-ES_tradnl" w:eastAsia="zh-CN"/>
    </w:rPr>
  </w:style>
  <w:style w:type="paragraph" w:customStyle="1" w:styleId="PLE-1">
    <w:name w:val="PLE-1"/>
    <w:basedOn w:val="Normal"/>
    <w:rsid w:val="00602179"/>
    <w:pPr>
      <w:numPr>
        <w:numId w:val="8"/>
      </w:numPr>
      <w:tabs>
        <w:tab w:val="left" w:pos="284"/>
      </w:tabs>
      <w:spacing w:line="240" w:lineRule="atLeast"/>
      <w:jc w:val="left"/>
    </w:pPr>
    <w:rPr>
      <w:rFonts w:eastAsia="Verdana" w:cs="Arial"/>
      <w:sz w:val="18"/>
      <w:lang w:eastAsia="en-US"/>
    </w:rPr>
  </w:style>
  <w:style w:type="table" w:styleId="Tableausimple1">
    <w:name w:val="Table Simple 1"/>
    <w:basedOn w:val="TableauNormal"/>
    <w:rsid w:val="00602179"/>
    <w:pPr>
      <w:spacing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HeaderBlue">
    <w:name w:val="TableHeaderBlue"/>
    <w:basedOn w:val="TableauNormal"/>
    <w:rsid w:val="00602179"/>
    <w:pPr>
      <w:widowControl w:val="0"/>
      <w:spacing w:after="0"/>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D5DCE4" w:themeFill="text2" w:themeFillTint="33"/>
        <w:vAlign w:val="bottom"/>
      </w:tcPr>
    </w:tblStylePr>
  </w:style>
  <w:style w:type="paragraph" w:styleId="Retraitcorpsdetexte">
    <w:name w:val="Body Text Indent"/>
    <w:basedOn w:val="Normal"/>
    <w:link w:val="RetraitcorpsdetexteCar"/>
    <w:uiPriority w:val="99"/>
    <w:rsid w:val="00602179"/>
    <w:pPr>
      <w:spacing w:after="134" w:line="240" w:lineRule="auto"/>
      <w:ind w:left="720" w:right="-14"/>
    </w:pPr>
    <w:rPr>
      <w:rFonts w:ascii="Times New Roman" w:hAnsi="Times New Roman"/>
      <w:sz w:val="24"/>
      <w:lang w:val="en-US" w:eastAsia="en-US"/>
    </w:rPr>
  </w:style>
  <w:style w:type="character" w:customStyle="1" w:styleId="RetraitcorpsdetexteCar">
    <w:name w:val="Retrait corps de texte Car"/>
    <w:basedOn w:val="Policepardfaut"/>
    <w:link w:val="Retraitcorpsdetexte"/>
    <w:uiPriority w:val="99"/>
    <w:rsid w:val="00602179"/>
    <w:rPr>
      <w:rFonts w:ascii="Times New Roman" w:eastAsia="Times New Roman" w:hAnsi="Times New Roman" w:cs="Times New Roman"/>
      <w:sz w:val="24"/>
      <w:szCs w:val="20"/>
      <w:lang w:val="en-US"/>
    </w:rPr>
  </w:style>
  <w:style w:type="paragraph" w:styleId="Sous-titre">
    <w:name w:val="Subtitle"/>
    <w:basedOn w:val="Normal"/>
    <w:link w:val="Sous-titreCar"/>
    <w:uiPriority w:val="11"/>
    <w:qFormat/>
    <w:rsid w:val="00602179"/>
    <w:pPr>
      <w:spacing w:after="134" w:line="240" w:lineRule="auto"/>
      <w:ind w:right="-14"/>
      <w:jc w:val="center"/>
    </w:pPr>
    <w:rPr>
      <w:rFonts w:ascii="Times New Roman" w:hAnsi="Times New Roman"/>
      <w:b/>
      <w:sz w:val="44"/>
      <w:lang w:val="en-US" w:eastAsia="en-US"/>
    </w:rPr>
  </w:style>
  <w:style w:type="character" w:customStyle="1" w:styleId="Sous-titreCar">
    <w:name w:val="Sous-titre Car"/>
    <w:basedOn w:val="Policepardfaut"/>
    <w:link w:val="Sous-titre"/>
    <w:uiPriority w:val="11"/>
    <w:rsid w:val="00602179"/>
    <w:rPr>
      <w:rFonts w:ascii="Times New Roman" w:eastAsia="Times New Roman" w:hAnsi="Times New Roman" w:cs="Times New Roman"/>
      <w:b/>
      <w:sz w:val="44"/>
      <w:szCs w:val="20"/>
      <w:lang w:val="en-US"/>
    </w:rPr>
  </w:style>
  <w:style w:type="paragraph" w:customStyle="1" w:styleId="FooterLandscape">
    <w:name w:val="Footer Landscape"/>
    <w:basedOn w:val="Pieddepage"/>
    <w:next w:val="Normal"/>
    <w:uiPriority w:val="99"/>
    <w:rsid w:val="00602179"/>
    <w:pPr>
      <w:pBdr>
        <w:bottom w:val="single" w:sz="4" w:space="1" w:color="auto"/>
      </w:pBdr>
      <w:tabs>
        <w:tab w:val="clear" w:pos="4536"/>
        <w:tab w:val="clear" w:pos="9072"/>
        <w:tab w:val="center" w:pos="5328"/>
        <w:tab w:val="right" w:pos="12816"/>
      </w:tabs>
      <w:spacing w:after="134"/>
      <w:ind w:right="-14"/>
      <w:jc w:val="left"/>
    </w:pPr>
    <w:rPr>
      <w:rFonts w:ascii="Times New Roman" w:hAnsi="Times New Roman"/>
      <w:lang w:val="en-US" w:eastAsia="en-US"/>
    </w:rPr>
  </w:style>
  <w:style w:type="paragraph" w:customStyle="1" w:styleId="UserGuide">
    <w:name w:val="User Guide"/>
    <w:basedOn w:val="Normal"/>
    <w:rsid w:val="00602179"/>
    <w:pPr>
      <w:spacing w:after="134" w:line="240" w:lineRule="auto"/>
      <w:ind w:right="-14"/>
      <w:jc w:val="center"/>
    </w:pPr>
    <w:rPr>
      <w:rFonts w:ascii="Times New Roman" w:hAnsi="Times New Roman"/>
      <w:b/>
      <w:sz w:val="72"/>
      <w:lang w:val="en-US" w:eastAsia="en-US"/>
    </w:rPr>
  </w:style>
  <w:style w:type="paragraph" w:customStyle="1" w:styleId="RomanNo">
    <w:name w:val="RomanNo"/>
    <w:basedOn w:val="E3"/>
    <w:qFormat/>
    <w:rsid w:val="00602179"/>
    <w:pPr>
      <w:numPr>
        <w:numId w:val="0"/>
      </w:numPr>
      <w:ind w:left="567" w:hanging="567"/>
      <w:jc w:val="left"/>
    </w:pPr>
    <w:rPr>
      <w:rFonts w:eastAsia="Times New Roman"/>
      <w:snapToGrid/>
      <w:lang w:eastAsia="en-GB"/>
    </w:rPr>
  </w:style>
  <w:style w:type="character" w:customStyle="1" w:styleId="Heading3Char1">
    <w:name w:val="Heading 3 Char1"/>
    <w:aliases w:val="Sub-Clause Paragraph Char,Section Header3 Char,Überschrift 3_n Char,ClauseSub_No&amp;Name Char,Heading 3 Char Char,Section Header3 Char Char Char Char Char Char,Section Header3 Char Char Char Char"/>
    <w:locked/>
    <w:rsid w:val="00480705"/>
    <w:rPr>
      <w:sz w:val="24"/>
      <w:szCs w:val="24"/>
      <w:lang w:val="en-GB" w:eastAsia="en-US"/>
    </w:rPr>
  </w:style>
  <w:style w:type="paragraph" w:customStyle="1" w:styleId="Head21">
    <w:name w:val="Head 2.1"/>
    <w:basedOn w:val="Normal"/>
    <w:uiPriority w:val="99"/>
    <w:rsid w:val="00480705"/>
    <w:pPr>
      <w:suppressAutoHyphens/>
      <w:spacing w:line="240" w:lineRule="auto"/>
      <w:jc w:val="center"/>
    </w:pPr>
    <w:rPr>
      <w:rFonts w:ascii="Tms Rmn" w:hAnsi="Tms Rmn"/>
      <w:b/>
      <w:sz w:val="28"/>
      <w:lang w:eastAsia="en-US"/>
    </w:rPr>
  </w:style>
  <w:style w:type="paragraph" w:customStyle="1" w:styleId="Head22">
    <w:name w:val="Head 2.2"/>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Head21b">
    <w:name w:val="Head 2.1b"/>
    <w:basedOn w:val="Normal"/>
    <w:uiPriority w:val="99"/>
    <w:rsid w:val="00480705"/>
    <w:pPr>
      <w:suppressAutoHyphens/>
      <w:spacing w:line="240" w:lineRule="auto"/>
      <w:jc w:val="center"/>
    </w:pPr>
    <w:rPr>
      <w:rFonts w:ascii="Tms Rmn" w:hAnsi="Tms Rmn"/>
      <w:b/>
      <w:sz w:val="28"/>
      <w:lang w:eastAsia="en-US"/>
    </w:rPr>
  </w:style>
  <w:style w:type="paragraph" w:customStyle="1" w:styleId="Head22b">
    <w:name w:val="Head 2.2b"/>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Head41">
    <w:name w:val="Head 4.1"/>
    <w:basedOn w:val="Normal"/>
    <w:uiPriority w:val="99"/>
    <w:rsid w:val="00480705"/>
    <w:pPr>
      <w:suppressAutoHyphens/>
      <w:spacing w:after="240" w:line="240" w:lineRule="auto"/>
      <w:jc w:val="center"/>
    </w:pPr>
    <w:rPr>
      <w:rFonts w:ascii="Tms Rmn" w:hAnsi="Tms Rmn"/>
      <w:b/>
      <w:sz w:val="28"/>
      <w:lang w:eastAsia="en-US"/>
    </w:rPr>
  </w:style>
  <w:style w:type="paragraph" w:customStyle="1" w:styleId="Head42">
    <w:name w:val="Head 4.2"/>
    <w:basedOn w:val="Normal"/>
    <w:uiPriority w:val="99"/>
    <w:rsid w:val="00480705"/>
    <w:pPr>
      <w:suppressAutoHyphens/>
      <w:spacing w:line="240" w:lineRule="auto"/>
      <w:ind w:left="360" w:hanging="360"/>
      <w:jc w:val="left"/>
    </w:pPr>
    <w:rPr>
      <w:rFonts w:ascii="Tms Rmn" w:hAnsi="Tms Rmn"/>
      <w:b/>
      <w:sz w:val="24"/>
      <w:lang w:eastAsia="en-US"/>
    </w:rPr>
  </w:style>
  <w:style w:type="paragraph" w:customStyle="1" w:styleId="plane">
    <w:name w:val="plane"/>
    <w:basedOn w:val="Normal"/>
    <w:uiPriority w:val="99"/>
    <w:rsid w:val="00480705"/>
    <w:pPr>
      <w:suppressAutoHyphens/>
      <w:spacing w:line="240" w:lineRule="auto"/>
    </w:pPr>
    <w:rPr>
      <w:rFonts w:ascii="Tms Rmn" w:hAnsi="Tms Rmn"/>
      <w:sz w:val="24"/>
      <w:lang w:eastAsia="en-US"/>
    </w:rPr>
  </w:style>
  <w:style w:type="paragraph" w:customStyle="1" w:styleId="i">
    <w:name w:val="(i)"/>
    <w:basedOn w:val="Normal"/>
    <w:uiPriority w:val="99"/>
    <w:rsid w:val="00480705"/>
    <w:pPr>
      <w:suppressAutoHyphens/>
      <w:spacing w:line="240" w:lineRule="auto"/>
      <w:ind w:left="1440" w:hanging="720"/>
    </w:pPr>
    <w:rPr>
      <w:rFonts w:ascii="Tms Rmn" w:hAnsi="Tms Rmn"/>
      <w:sz w:val="24"/>
      <w:lang w:eastAsia="en-US"/>
    </w:rPr>
  </w:style>
  <w:style w:type="paragraph" w:customStyle="1" w:styleId="a">
    <w:name w:val="(a)"/>
    <w:basedOn w:val="Normal"/>
    <w:uiPriority w:val="99"/>
    <w:rsid w:val="00480705"/>
    <w:pPr>
      <w:suppressAutoHyphens/>
      <w:spacing w:line="240" w:lineRule="auto"/>
      <w:ind w:left="1440" w:hanging="720"/>
    </w:pPr>
    <w:rPr>
      <w:rFonts w:ascii="Tms Rmn" w:hAnsi="Tms Rmn"/>
      <w:sz w:val="24"/>
      <w:lang w:eastAsia="en-US"/>
    </w:rPr>
  </w:style>
  <w:style w:type="paragraph" w:customStyle="1" w:styleId="SectionVHeader">
    <w:name w:val="Section V. Header"/>
    <w:basedOn w:val="Normal"/>
    <w:uiPriority w:val="99"/>
    <w:rsid w:val="00480705"/>
    <w:pPr>
      <w:spacing w:line="240" w:lineRule="auto"/>
      <w:jc w:val="center"/>
    </w:pPr>
    <w:rPr>
      <w:rFonts w:ascii="Times New Roman" w:hAnsi="Times New Roman"/>
      <w:b/>
      <w:sz w:val="36"/>
      <w:lang w:eastAsia="en-US"/>
    </w:rPr>
  </w:style>
  <w:style w:type="paragraph" w:styleId="Corpsdetexte2">
    <w:name w:val="Body Text 2"/>
    <w:basedOn w:val="Normal"/>
    <w:link w:val="Corpsdetexte2Car"/>
    <w:uiPriority w:val="99"/>
    <w:rsid w:val="00480705"/>
    <w:pPr>
      <w:suppressAutoHyphens/>
      <w:spacing w:line="240" w:lineRule="auto"/>
    </w:pPr>
    <w:rPr>
      <w:rFonts w:ascii="Tms Rmn" w:hAnsi="Tms Rmn"/>
      <w:lang w:eastAsia="en-US"/>
    </w:rPr>
  </w:style>
  <w:style w:type="character" w:customStyle="1" w:styleId="Corpsdetexte2Car">
    <w:name w:val="Corps de texte 2 Car"/>
    <w:basedOn w:val="Policepardfaut"/>
    <w:link w:val="Corpsdetexte2"/>
    <w:uiPriority w:val="99"/>
    <w:rsid w:val="00480705"/>
    <w:rPr>
      <w:rFonts w:ascii="Tms Rmn" w:eastAsia="Times New Roman" w:hAnsi="Tms Rmn" w:cs="Times New Roman"/>
      <w:sz w:val="20"/>
      <w:szCs w:val="20"/>
    </w:rPr>
  </w:style>
  <w:style w:type="paragraph" w:styleId="Titre">
    <w:name w:val="Title"/>
    <w:basedOn w:val="Normal"/>
    <w:link w:val="TitreCar"/>
    <w:uiPriority w:val="99"/>
    <w:qFormat/>
    <w:rsid w:val="00480705"/>
    <w:pPr>
      <w:suppressAutoHyphens/>
      <w:spacing w:line="240" w:lineRule="auto"/>
      <w:jc w:val="center"/>
    </w:pPr>
    <w:rPr>
      <w:rFonts w:ascii="Cambria" w:hAnsi="Cambria"/>
      <w:b/>
      <w:bCs/>
      <w:kern w:val="28"/>
      <w:sz w:val="32"/>
      <w:szCs w:val="32"/>
      <w:lang w:eastAsia="en-US"/>
    </w:rPr>
  </w:style>
  <w:style w:type="character" w:customStyle="1" w:styleId="TitreCar">
    <w:name w:val="Titre Car"/>
    <w:basedOn w:val="Policepardfaut"/>
    <w:link w:val="Titre"/>
    <w:uiPriority w:val="99"/>
    <w:rsid w:val="00480705"/>
    <w:rPr>
      <w:rFonts w:ascii="Cambria" w:eastAsia="Times New Roman" w:hAnsi="Cambria" w:cs="Times New Roman"/>
      <w:b/>
      <w:bCs/>
      <w:kern w:val="28"/>
      <w:sz w:val="32"/>
      <w:szCs w:val="32"/>
    </w:rPr>
  </w:style>
  <w:style w:type="paragraph" w:styleId="Listepuces2">
    <w:name w:val="List Bullet 2"/>
    <w:basedOn w:val="Normal"/>
    <w:rsid w:val="00480705"/>
    <w:pPr>
      <w:tabs>
        <w:tab w:val="num" w:pos="720"/>
      </w:tabs>
      <w:suppressAutoHyphens/>
      <w:spacing w:line="240" w:lineRule="auto"/>
      <w:ind w:left="720" w:hanging="360"/>
    </w:pPr>
    <w:rPr>
      <w:rFonts w:ascii="Tms Rmn" w:hAnsi="Tms Rmn"/>
      <w:sz w:val="24"/>
      <w:lang w:eastAsia="en-US"/>
    </w:rPr>
  </w:style>
  <w:style w:type="paragraph" w:styleId="Listepuces3">
    <w:name w:val="List Bullet 3"/>
    <w:basedOn w:val="Normal"/>
    <w:rsid w:val="00480705"/>
    <w:pPr>
      <w:tabs>
        <w:tab w:val="num" w:pos="1080"/>
      </w:tabs>
      <w:suppressAutoHyphens/>
      <w:spacing w:line="240" w:lineRule="auto"/>
      <w:ind w:left="1080" w:hanging="360"/>
    </w:pPr>
    <w:rPr>
      <w:rFonts w:ascii="Tms Rmn" w:hAnsi="Tms Rmn"/>
      <w:sz w:val="24"/>
      <w:lang w:eastAsia="en-US"/>
    </w:rPr>
  </w:style>
  <w:style w:type="paragraph" w:styleId="Listepuces4">
    <w:name w:val="List Bullet 4"/>
    <w:basedOn w:val="Normal"/>
    <w:rsid w:val="00480705"/>
    <w:pPr>
      <w:tabs>
        <w:tab w:val="num" w:pos="1440"/>
      </w:tabs>
      <w:suppressAutoHyphens/>
      <w:spacing w:line="240" w:lineRule="auto"/>
      <w:ind w:left="1440" w:hanging="360"/>
    </w:pPr>
    <w:rPr>
      <w:rFonts w:ascii="Tms Rmn" w:hAnsi="Tms Rmn"/>
      <w:sz w:val="24"/>
      <w:lang w:eastAsia="en-US"/>
    </w:rPr>
  </w:style>
  <w:style w:type="paragraph" w:styleId="Listepuces5">
    <w:name w:val="List Bullet 5"/>
    <w:basedOn w:val="Normal"/>
    <w:uiPriority w:val="99"/>
    <w:rsid w:val="00480705"/>
    <w:pPr>
      <w:tabs>
        <w:tab w:val="num" w:pos="1800"/>
      </w:tabs>
      <w:suppressAutoHyphens/>
      <w:spacing w:line="240" w:lineRule="auto"/>
      <w:ind w:left="1800" w:hanging="360"/>
    </w:pPr>
    <w:rPr>
      <w:rFonts w:ascii="Tms Rmn" w:hAnsi="Tms Rmn"/>
      <w:sz w:val="24"/>
      <w:lang w:eastAsia="en-US"/>
    </w:rPr>
  </w:style>
  <w:style w:type="paragraph" w:styleId="Listenumros3">
    <w:name w:val="List Number 3"/>
    <w:basedOn w:val="Normal"/>
    <w:uiPriority w:val="99"/>
    <w:rsid w:val="00480705"/>
    <w:pPr>
      <w:tabs>
        <w:tab w:val="num" w:pos="1080"/>
      </w:tabs>
      <w:suppressAutoHyphens/>
      <w:spacing w:line="240" w:lineRule="auto"/>
      <w:ind w:left="1080" w:hanging="360"/>
    </w:pPr>
    <w:rPr>
      <w:rFonts w:ascii="Tms Rmn" w:hAnsi="Tms Rmn"/>
      <w:sz w:val="24"/>
      <w:lang w:eastAsia="en-US"/>
    </w:rPr>
  </w:style>
  <w:style w:type="paragraph" w:styleId="Listenumros4">
    <w:name w:val="List Number 4"/>
    <w:basedOn w:val="Normal"/>
    <w:rsid w:val="00480705"/>
    <w:pPr>
      <w:tabs>
        <w:tab w:val="num" w:pos="1440"/>
      </w:tabs>
      <w:suppressAutoHyphens/>
      <w:spacing w:line="240" w:lineRule="auto"/>
      <w:ind w:left="1440" w:hanging="360"/>
    </w:pPr>
    <w:rPr>
      <w:rFonts w:ascii="Tms Rmn" w:hAnsi="Tms Rmn"/>
      <w:sz w:val="24"/>
      <w:lang w:eastAsia="en-US"/>
    </w:rPr>
  </w:style>
  <w:style w:type="paragraph" w:styleId="Listenumros5">
    <w:name w:val="List Number 5"/>
    <w:basedOn w:val="Normal"/>
    <w:rsid w:val="00480705"/>
    <w:pPr>
      <w:tabs>
        <w:tab w:val="num" w:pos="1800"/>
      </w:tabs>
      <w:suppressAutoHyphens/>
      <w:spacing w:line="240" w:lineRule="auto"/>
      <w:ind w:left="1800" w:hanging="360"/>
    </w:pPr>
    <w:rPr>
      <w:rFonts w:ascii="Tms Rmn" w:hAnsi="Tms Rmn"/>
      <w:sz w:val="24"/>
      <w:lang w:eastAsia="en-US"/>
    </w:rPr>
  </w:style>
  <w:style w:type="paragraph" w:styleId="Corpsdetexte3">
    <w:name w:val="Body Text 3"/>
    <w:basedOn w:val="Normal"/>
    <w:link w:val="Corpsdetexte3Car"/>
    <w:uiPriority w:val="99"/>
    <w:rsid w:val="00480705"/>
    <w:pPr>
      <w:spacing w:line="240" w:lineRule="auto"/>
      <w:jc w:val="left"/>
    </w:pPr>
    <w:rPr>
      <w:rFonts w:ascii="Tms Rmn" w:hAnsi="Tms Rmn"/>
      <w:sz w:val="16"/>
      <w:szCs w:val="16"/>
      <w:lang w:eastAsia="en-US"/>
    </w:rPr>
  </w:style>
  <w:style w:type="character" w:customStyle="1" w:styleId="Corpsdetexte3Car">
    <w:name w:val="Corps de texte 3 Car"/>
    <w:basedOn w:val="Policepardfaut"/>
    <w:link w:val="Corpsdetexte3"/>
    <w:uiPriority w:val="99"/>
    <w:rsid w:val="00480705"/>
    <w:rPr>
      <w:rFonts w:ascii="Tms Rmn" w:eastAsia="Times New Roman" w:hAnsi="Tms Rmn" w:cs="Times New Roman"/>
      <w:sz w:val="16"/>
      <w:szCs w:val="16"/>
    </w:rPr>
  </w:style>
  <w:style w:type="paragraph" w:customStyle="1" w:styleId="Spiegelstrich1">
    <w:name w:val="Spiegelstrich1"/>
    <w:basedOn w:val="Normal"/>
    <w:link w:val="Spiegelstrich1Zchn"/>
    <w:qFormat/>
    <w:rsid w:val="00480705"/>
    <w:pPr>
      <w:numPr>
        <w:numId w:val="10"/>
      </w:numPr>
      <w:tabs>
        <w:tab w:val="left" w:pos="284"/>
      </w:tabs>
      <w:suppressAutoHyphens/>
      <w:spacing w:line="240" w:lineRule="auto"/>
      <w:jc w:val="left"/>
    </w:pPr>
    <w:rPr>
      <w:rFonts w:ascii="Times" w:hAnsi="Times"/>
      <w:sz w:val="24"/>
      <w:lang w:eastAsia="en-US"/>
    </w:rPr>
  </w:style>
  <w:style w:type="paragraph" w:customStyle="1" w:styleId="Spiegelstrich2">
    <w:name w:val="Spiegelstrich2"/>
    <w:basedOn w:val="Spiegelstrich1"/>
    <w:uiPriority w:val="99"/>
    <w:qFormat/>
    <w:rsid w:val="00480705"/>
    <w:pPr>
      <w:numPr>
        <w:numId w:val="9"/>
      </w:numPr>
      <w:tabs>
        <w:tab w:val="clear" w:pos="284"/>
        <w:tab w:val="clear" w:pos="360"/>
        <w:tab w:val="left" w:pos="567"/>
      </w:tabs>
      <w:ind w:left="568"/>
    </w:pPr>
  </w:style>
  <w:style w:type="paragraph" w:customStyle="1" w:styleId="ParagraphText">
    <w:name w:val="Paragraph Text"/>
    <w:basedOn w:val="Normal"/>
    <w:rsid w:val="00480705"/>
    <w:pPr>
      <w:overflowPunct w:val="0"/>
      <w:autoSpaceDE w:val="0"/>
      <w:autoSpaceDN w:val="0"/>
      <w:adjustRightInd w:val="0"/>
      <w:spacing w:line="240" w:lineRule="auto"/>
      <w:textAlignment w:val="baseline"/>
    </w:pPr>
    <w:rPr>
      <w:lang w:val="ru-RU" w:eastAsia="ru-RU"/>
    </w:rPr>
  </w:style>
  <w:style w:type="paragraph" w:styleId="Corpsdetexte">
    <w:name w:val="Body Text"/>
    <w:aliases w:val="Text,Textkörper Char Char"/>
    <w:basedOn w:val="Normal"/>
    <w:link w:val="CorpsdetexteCar"/>
    <w:uiPriority w:val="99"/>
    <w:qFormat/>
    <w:rsid w:val="00480705"/>
    <w:pPr>
      <w:spacing w:line="240" w:lineRule="auto"/>
      <w:jc w:val="left"/>
    </w:pPr>
    <w:rPr>
      <w:rFonts w:ascii="Tms Rmn" w:hAnsi="Tms Rmn"/>
      <w:lang w:eastAsia="en-US"/>
    </w:rPr>
  </w:style>
  <w:style w:type="character" w:customStyle="1" w:styleId="CorpsdetexteCar">
    <w:name w:val="Corps de texte Car"/>
    <w:aliases w:val="Text Car,Textkörper Char Char Car"/>
    <w:basedOn w:val="Policepardfaut"/>
    <w:link w:val="Corpsdetexte"/>
    <w:uiPriority w:val="99"/>
    <w:rsid w:val="00480705"/>
    <w:rPr>
      <w:rFonts w:ascii="Tms Rmn" w:eastAsia="Times New Roman" w:hAnsi="Tms Rmn" w:cs="Times New Roman"/>
      <w:sz w:val="20"/>
      <w:szCs w:val="20"/>
    </w:rPr>
  </w:style>
  <w:style w:type="paragraph" w:customStyle="1" w:styleId="HeadB22">
    <w:name w:val="Head B2.2"/>
    <w:basedOn w:val="Normal"/>
    <w:rsid w:val="00480705"/>
    <w:pPr>
      <w:suppressAutoHyphens/>
      <w:spacing w:after="240" w:line="240" w:lineRule="auto"/>
      <w:ind w:left="360" w:hanging="360"/>
      <w:jc w:val="left"/>
    </w:pPr>
    <w:rPr>
      <w:rFonts w:ascii="Times New Roman" w:hAnsi="Times New Roman"/>
      <w:b/>
      <w:sz w:val="24"/>
      <w:lang w:eastAsia="en-US"/>
    </w:rPr>
  </w:style>
  <w:style w:type="paragraph" w:customStyle="1" w:styleId="Head81">
    <w:name w:val="Head 8.1"/>
    <w:basedOn w:val="Titre1"/>
    <w:uiPriority w:val="99"/>
    <w:rsid w:val="00480705"/>
    <w:pPr>
      <w:numPr>
        <w:numId w:val="0"/>
      </w:numPr>
      <w:suppressAutoHyphens/>
      <w:spacing w:before="480" w:after="240" w:line="240" w:lineRule="auto"/>
      <w:jc w:val="center"/>
      <w:outlineLvl w:val="9"/>
    </w:pPr>
    <w:rPr>
      <w:rFonts w:ascii="Times New Roman Bold" w:eastAsia="Times New Roman" w:hAnsi="Times New Roman Bold"/>
      <w:bCs/>
      <w:smallCaps/>
      <w:kern w:val="32"/>
      <w:sz w:val="32"/>
      <w:szCs w:val="32"/>
    </w:rPr>
  </w:style>
  <w:style w:type="character" w:customStyle="1" w:styleId="preparersnote">
    <w:name w:val="preparer's note"/>
    <w:rsid w:val="00480705"/>
    <w:rPr>
      <w:rFonts w:cs="Times New Roman"/>
      <w:b/>
      <w:i/>
      <w:iCs/>
    </w:rPr>
  </w:style>
  <w:style w:type="character" w:customStyle="1" w:styleId="msoins0">
    <w:name w:val="msoins"/>
    <w:rsid w:val="00480705"/>
    <w:rPr>
      <w:rFonts w:cs="Times New Roman"/>
    </w:rPr>
  </w:style>
  <w:style w:type="paragraph" w:styleId="Retraitcorpsdetexte3">
    <w:name w:val="Body Text Indent 3"/>
    <w:basedOn w:val="Normal"/>
    <w:link w:val="Retraitcorpsdetexte3Car"/>
    <w:uiPriority w:val="99"/>
    <w:rsid w:val="00480705"/>
    <w:pPr>
      <w:tabs>
        <w:tab w:val="left" w:pos="-1890"/>
        <w:tab w:val="left" w:pos="720"/>
      </w:tabs>
      <w:spacing w:line="240" w:lineRule="auto"/>
      <w:ind w:left="709" w:hanging="709"/>
    </w:pPr>
    <w:rPr>
      <w:rFonts w:ascii="Tms Rmn" w:hAnsi="Tms Rmn"/>
      <w:sz w:val="16"/>
      <w:szCs w:val="16"/>
      <w:lang w:eastAsia="en-US"/>
    </w:rPr>
  </w:style>
  <w:style w:type="character" w:customStyle="1" w:styleId="Retraitcorpsdetexte3Car">
    <w:name w:val="Retrait corps de texte 3 Car"/>
    <w:basedOn w:val="Policepardfaut"/>
    <w:link w:val="Retraitcorpsdetexte3"/>
    <w:uiPriority w:val="99"/>
    <w:rsid w:val="00480705"/>
    <w:rPr>
      <w:rFonts w:ascii="Tms Rmn" w:eastAsia="Times New Roman" w:hAnsi="Tms Rmn" w:cs="Times New Roman"/>
      <w:sz w:val="16"/>
      <w:szCs w:val="16"/>
    </w:rPr>
  </w:style>
  <w:style w:type="paragraph" w:styleId="Liste2">
    <w:name w:val="List 2"/>
    <w:basedOn w:val="Normal"/>
    <w:rsid w:val="00480705"/>
    <w:pPr>
      <w:spacing w:line="240" w:lineRule="auto"/>
      <w:ind w:left="566" w:hanging="283"/>
      <w:jc w:val="left"/>
    </w:pPr>
    <w:rPr>
      <w:rFonts w:ascii="Times New Roman" w:hAnsi="Times New Roman"/>
      <w:lang w:val="ru-RU" w:eastAsia="ru-RU"/>
    </w:rPr>
  </w:style>
  <w:style w:type="paragraph" w:customStyle="1" w:styleId="TextBox">
    <w:name w:val="Text Box"/>
    <w:rsid w:val="00480705"/>
    <w:pPr>
      <w:keepNext/>
      <w:keepLines/>
      <w:tabs>
        <w:tab w:val="left" w:pos="-720"/>
      </w:tabs>
      <w:suppressAutoHyphens/>
      <w:spacing w:after="0" w:line="240" w:lineRule="auto"/>
    </w:pPr>
    <w:rPr>
      <w:rFonts w:ascii="Times New Roman" w:eastAsia="Times New Roman" w:hAnsi="Times New Roman" w:cs="Times New Roman"/>
      <w:spacing w:val="-2"/>
      <w:lang w:val="en-US"/>
    </w:rPr>
  </w:style>
  <w:style w:type="paragraph" w:customStyle="1" w:styleId="cv1">
    <w:name w:val="cv 1"/>
    <w:basedOn w:val="Normal"/>
    <w:next w:val="Normal"/>
    <w:rsid w:val="00480705"/>
    <w:pPr>
      <w:pBdr>
        <w:top w:val="single" w:sz="2" w:space="4" w:color="auto"/>
      </w:pBdr>
      <w:spacing w:after="240" w:line="240" w:lineRule="auto"/>
      <w:jc w:val="left"/>
    </w:pPr>
    <w:rPr>
      <w:b/>
      <w:sz w:val="24"/>
      <w:lang w:eastAsia="en-US"/>
    </w:rPr>
  </w:style>
  <w:style w:type="paragraph" w:styleId="Liste">
    <w:name w:val="List"/>
    <w:aliases w:val="1. List"/>
    <w:basedOn w:val="Normal"/>
    <w:uiPriority w:val="99"/>
    <w:rsid w:val="00480705"/>
    <w:pPr>
      <w:spacing w:line="240" w:lineRule="auto"/>
      <w:ind w:left="1440"/>
    </w:pPr>
    <w:rPr>
      <w:rFonts w:ascii="Times New Roman" w:hAnsi="Times New Roman"/>
      <w:sz w:val="24"/>
      <w:lang w:eastAsia="en-US"/>
    </w:rPr>
  </w:style>
  <w:style w:type="paragraph" w:customStyle="1" w:styleId="Document1">
    <w:name w:val="Document 1"/>
    <w:uiPriority w:val="99"/>
    <w:rsid w:val="00480705"/>
    <w:pPr>
      <w:keepNext/>
      <w:keepLines/>
      <w:tabs>
        <w:tab w:val="left" w:pos="-720"/>
      </w:tabs>
      <w:suppressAutoHyphens/>
      <w:spacing w:after="0" w:line="240" w:lineRule="auto"/>
    </w:pPr>
    <w:rPr>
      <w:rFonts w:ascii="Courier New" w:eastAsia="Times New Roman" w:hAnsi="Courier New" w:cs="Times New Roman"/>
      <w:sz w:val="20"/>
      <w:szCs w:val="20"/>
      <w:lang w:val="en-US"/>
    </w:rPr>
  </w:style>
  <w:style w:type="paragraph" w:customStyle="1" w:styleId="SectionVIIHeader2">
    <w:name w:val="Section VII Header2"/>
    <w:basedOn w:val="Titre1"/>
    <w:autoRedefine/>
    <w:uiPriority w:val="99"/>
    <w:rsid w:val="00480705"/>
    <w:pPr>
      <w:numPr>
        <w:numId w:val="0"/>
      </w:numPr>
      <w:spacing w:after="120" w:line="240" w:lineRule="auto"/>
      <w:jc w:val="center"/>
    </w:pPr>
    <w:rPr>
      <w:rFonts w:ascii="Cambria" w:eastAsia="Times New Roman" w:hAnsi="Cambria"/>
      <w:bCs/>
      <w:i/>
      <w:kern w:val="28"/>
      <w:sz w:val="20"/>
      <w:szCs w:val="32"/>
    </w:rPr>
  </w:style>
  <w:style w:type="paragraph" w:customStyle="1" w:styleId="SectionXHeader3">
    <w:name w:val="Section X Header 3"/>
    <w:basedOn w:val="Titre1"/>
    <w:autoRedefine/>
    <w:uiPriority w:val="99"/>
    <w:rsid w:val="00480705"/>
    <w:pPr>
      <w:numPr>
        <w:numId w:val="0"/>
      </w:numPr>
      <w:spacing w:before="240" w:after="0" w:line="240" w:lineRule="auto"/>
      <w:jc w:val="center"/>
    </w:pPr>
    <w:rPr>
      <w:rFonts w:ascii="Cambria" w:eastAsia="Times New Roman" w:hAnsi="Cambria"/>
      <w:bCs/>
      <w:kern w:val="32"/>
      <w:sz w:val="72"/>
      <w:szCs w:val="72"/>
    </w:rPr>
  </w:style>
  <w:style w:type="paragraph" w:customStyle="1" w:styleId="TOCNumber1">
    <w:name w:val="TOC Number1"/>
    <w:basedOn w:val="Titre4"/>
    <w:autoRedefine/>
    <w:uiPriority w:val="99"/>
    <w:rsid w:val="00480705"/>
    <w:pPr>
      <w:numPr>
        <w:numId w:val="0"/>
      </w:numPr>
      <w:suppressAutoHyphens/>
      <w:spacing w:after="120" w:line="240" w:lineRule="auto"/>
      <w:outlineLvl w:val="9"/>
    </w:pPr>
    <w:rPr>
      <w:rFonts w:ascii="Times New Roman" w:eastAsia="Times New Roman" w:hAnsi="Times New Roman"/>
      <w:sz w:val="24"/>
    </w:rPr>
  </w:style>
  <w:style w:type="paragraph" w:customStyle="1" w:styleId="Header1-Clauses">
    <w:name w:val="Header 1 - Clauses"/>
    <w:basedOn w:val="Normal"/>
    <w:link w:val="Header1-ClausesChar"/>
    <w:uiPriority w:val="99"/>
    <w:rsid w:val="00480705"/>
    <w:pPr>
      <w:spacing w:line="240" w:lineRule="auto"/>
      <w:jc w:val="left"/>
    </w:pPr>
    <w:rPr>
      <w:rFonts w:ascii="Times New Roman" w:hAnsi="Times New Roman"/>
      <w:b/>
      <w:sz w:val="24"/>
      <w:lang w:eastAsia="en-US"/>
    </w:rPr>
  </w:style>
  <w:style w:type="character" w:customStyle="1" w:styleId="Header1-ClausesChar">
    <w:name w:val="Header 1 - Clauses Char"/>
    <w:link w:val="Header1-Clauses"/>
    <w:locked/>
    <w:rsid w:val="00480705"/>
    <w:rPr>
      <w:rFonts w:ascii="Times New Roman" w:eastAsia="Times New Roman" w:hAnsi="Times New Roman" w:cs="Times New Roman"/>
      <w:b/>
      <w:sz w:val="24"/>
      <w:szCs w:val="20"/>
    </w:rPr>
  </w:style>
  <w:style w:type="paragraph" w:customStyle="1" w:styleId="Header2-SubClauses">
    <w:name w:val="Header 2 - SubClauses"/>
    <w:basedOn w:val="Normal"/>
    <w:link w:val="Header2-SubClausesCharChar"/>
    <w:autoRedefine/>
    <w:rsid w:val="00480705"/>
    <w:pPr>
      <w:spacing w:after="200" w:line="240" w:lineRule="auto"/>
      <w:ind w:left="720" w:hanging="720"/>
    </w:pPr>
    <w:rPr>
      <w:rFonts w:ascii="Times New Roman" w:hAnsi="Times New Roman"/>
      <w:sz w:val="24"/>
      <w:lang w:eastAsia="en-US"/>
    </w:rPr>
  </w:style>
  <w:style w:type="paragraph" w:customStyle="1" w:styleId="Header3-Paragraph">
    <w:name w:val="Header 3 - Paragraph"/>
    <w:basedOn w:val="Normal"/>
    <w:uiPriority w:val="99"/>
    <w:rsid w:val="00480705"/>
    <w:pPr>
      <w:tabs>
        <w:tab w:val="num" w:pos="504"/>
      </w:tabs>
      <w:spacing w:after="200" w:line="240" w:lineRule="auto"/>
      <w:ind w:left="504" w:hanging="504"/>
    </w:pPr>
    <w:rPr>
      <w:rFonts w:ascii="Times New Roman" w:hAnsi="Times New Roman"/>
      <w:sz w:val="24"/>
      <w:lang w:eastAsia="en-US"/>
    </w:rPr>
  </w:style>
  <w:style w:type="paragraph" w:customStyle="1" w:styleId="P3Header1-Clauses">
    <w:name w:val="P3 Header1-Clauses"/>
    <w:basedOn w:val="Header1-Clauses"/>
    <w:uiPriority w:val="99"/>
    <w:rsid w:val="00480705"/>
  </w:style>
  <w:style w:type="paragraph" w:customStyle="1" w:styleId="explanatorynotes">
    <w:name w:val="explanatory_notes"/>
    <w:basedOn w:val="Normal"/>
    <w:uiPriority w:val="99"/>
    <w:rsid w:val="00480705"/>
    <w:pPr>
      <w:suppressAutoHyphens/>
      <w:spacing w:after="240" w:line="360" w:lineRule="exact"/>
    </w:pPr>
    <w:rPr>
      <w:sz w:val="24"/>
      <w:lang w:eastAsia="en-US"/>
    </w:rPr>
  </w:style>
  <w:style w:type="paragraph" w:customStyle="1" w:styleId="Outline1">
    <w:name w:val="Outline1"/>
    <w:basedOn w:val="Outline"/>
    <w:next w:val="Outline2"/>
    <w:uiPriority w:val="99"/>
    <w:rsid w:val="00480705"/>
    <w:pPr>
      <w:widowControl w:val="0"/>
      <w:spacing w:before="0" w:line="260" w:lineRule="atLeast"/>
    </w:pPr>
    <w:rPr>
      <w:rFonts w:ascii="Arial" w:hAnsi="Arial"/>
      <w:kern w:val="0"/>
      <w:sz w:val="20"/>
      <w:lang w:eastAsia="en-GB"/>
    </w:rPr>
  </w:style>
  <w:style w:type="paragraph" w:customStyle="1" w:styleId="Outline">
    <w:name w:val="Outline"/>
    <w:basedOn w:val="Normal"/>
    <w:uiPriority w:val="99"/>
    <w:rsid w:val="00480705"/>
    <w:pPr>
      <w:spacing w:before="240" w:line="240" w:lineRule="auto"/>
      <w:jc w:val="left"/>
    </w:pPr>
    <w:rPr>
      <w:rFonts w:ascii="Times New Roman" w:hAnsi="Times New Roman"/>
      <w:kern w:val="28"/>
      <w:sz w:val="24"/>
      <w:lang w:eastAsia="en-US"/>
    </w:rPr>
  </w:style>
  <w:style w:type="paragraph" w:customStyle="1" w:styleId="Outline2">
    <w:name w:val="Outline2"/>
    <w:basedOn w:val="Normal"/>
    <w:uiPriority w:val="99"/>
    <w:rsid w:val="00480705"/>
    <w:pPr>
      <w:tabs>
        <w:tab w:val="num" w:pos="360"/>
        <w:tab w:val="num" w:pos="720"/>
        <w:tab w:val="num" w:pos="864"/>
      </w:tabs>
      <w:spacing w:before="240" w:line="240" w:lineRule="auto"/>
      <w:ind w:left="864" w:hanging="504"/>
      <w:jc w:val="left"/>
    </w:pPr>
    <w:rPr>
      <w:rFonts w:ascii="Times New Roman" w:hAnsi="Times New Roman"/>
      <w:kern w:val="28"/>
      <w:sz w:val="24"/>
      <w:lang w:eastAsia="en-US"/>
    </w:rPr>
  </w:style>
  <w:style w:type="paragraph" w:customStyle="1" w:styleId="Outline3">
    <w:name w:val="Outline3"/>
    <w:basedOn w:val="Normal"/>
    <w:uiPriority w:val="99"/>
    <w:rsid w:val="00480705"/>
    <w:pPr>
      <w:tabs>
        <w:tab w:val="num" w:pos="1728"/>
      </w:tabs>
      <w:spacing w:before="240" w:line="240" w:lineRule="auto"/>
      <w:ind w:left="1728" w:hanging="432"/>
      <w:jc w:val="left"/>
    </w:pPr>
    <w:rPr>
      <w:rFonts w:ascii="Times New Roman" w:hAnsi="Times New Roman"/>
      <w:kern w:val="28"/>
      <w:sz w:val="24"/>
      <w:lang w:eastAsia="en-US"/>
    </w:rPr>
  </w:style>
  <w:style w:type="paragraph" w:customStyle="1" w:styleId="Outline4">
    <w:name w:val="Outline4"/>
    <w:basedOn w:val="Normal"/>
    <w:autoRedefine/>
    <w:uiPriority w:val="99"/>
    <w:rsid w:val="00480705"/>
    <w:pPr>
      <w:tabs>
        <w:tab w:val="num" w:pos="1440"/>
      </w:tabs>
      <w:spacing w:line="240" w:lineRule="auto"/>
      <w:ind w:left="1440" w:hanging="720"/>
      <w:jc w:val="left"/>
    </w:pPr>
    <w:rPr>
      <w:rFonts w:ascii="Times New Roman" w:hAnsi="Times New Roman"/>
      <w:kern w:val="28"/>
      <w:sz w:val="24"/>
      <w:lang w:eastAsia="en-US"/>
    </w:rPr>
  </w:style>
  <w:style w:type="paragraph" w:customStyle="1" w:styleId="SectionVIHeader">
    <w:name w:val="Section VI. Header"/>
    <w:basedOn w:val="SectionVHeader"/>
    <w:uiPriority w:val="99"/>
    <w:rsid w:val="00480705"/>
  </w:style>
  <w:style w:type="paragraph" w:customStyle="1" w:styleId="Sub-ClauseText">
    <w:name w:val="Sub-Clause Text"/>
    <w:basedOn w:val="Normal"/>
    <w:uiPriority w:val="99"/>
    <w:rsid w:val="00480705"/>
    <w:pPr>
      <w:spacing w:line="240" w:lineRule="auto"/>
    </w:pPr>
    <w:rPr>
      <w:rFonts w:ascii="Times New Roman" w:hAnsi="Times New Roman"/>
      <w:spacing w:val="-4"/>
      <w:sz w:val="24"/>
      <w:lang w:eastAsia="en-US"/>
    </w:rPr>
  </w:style>
  <w:style w:type="paragraph" w:customStyle="1" w:styleId="Head12">
    <w:name w:val="Head 1.2"/>
    <w:basedOn w:val="Normal"/>
    <w:uiPriority w:val="99"/>
    <w:rsid w:val="00480705"/>
    <w:pPr>
      <w:tabs>
        <w:tab w:val="num" w:pos="504"/>
      </w:tabs>
      <w:spacing w:line="240" w:lineRule="auto"/>
      <w:ind w:left="504" w:hanging="504"/>
    </w:pPr>
    <w:rPr>
      <w:rFonts w:ascii="Times New Roman" w:hAnsi="Times New Roman"/>
      <w:sz w:val="24"/>
      <w:lang w:eastAsia="en-US"/>
    </w:rPr>
  </w:style>
  <w:style w:type="paragraph" w:customStyle="1" w:styleId="pq-annexb">
    <w:name w:val="pq-annexb"/>
    <w:basedOn w:val="Normal"/>
    <w:uiPriority w:val="99"/>
    <w:rsid w:val="00480705"/>
    <w:pPr>
      <w:tabs>
        <w:tab w:val="num" w:pos="900"/>
      </w:tabs>
      <w:spacing w:line="240" w:lineRule="auto"/>
      <w:ind w:left="900" w:hanging="900"/>
    </w:pPr>
    <w:rPr>
      <w:rFonts w:ascii="Times New Roman" w:hAnsi="Times New Roman"/>
      <w:b/>
      <w:sz w:val="24"/>
      <w:lang w:eastAsia="en-US"/>
    </w:rPr>
  </w:style>
  <w:style w:type="paragraph" w:customStyle="1" w:styleId="Outlinei">
    <w:name w:val="Outline i)"/>
    <w:basedOn w:val="Normal"/>
    <w:uiPriority w:val="99"/>
    <w:rsid w:val="00480705"/>
    <w:pPr>
      <w:tabs>
        <w:tab w:val="num" w:pos="1782"/>
      </w:tabs>
      <w:spacing w:line="240" w:lineRule="auto"/>
      <w:ind w:left="1782" w:hanging="792"/>
      <w:jc w:val="left"/>
    </w:pPr>
    <w:rPr>
      <w:rFonts w:ascii="Times New Roman" w:hAnsi="Times New Roman"/>
      <w:sz w:val="24"/>
      <w:lang w:eastAsia="en-US"/>
    </w:rPr>
  </w:style>
  <w:style w:type="paragraph" w:customStyle="1" w:styleId="Technical4">
    <w:name w:val="Technical 4"/>
    <w:uiPriority w:val="99"/>
    <w:rsid w:val="00480705"/>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Head2">
    <w:name w:val="Head 2"/>
    <w:basedOn w:val="Titre9"/>
    <w:uiPriority w:val="99"/>
    <w:rsid w:val="00480705"/>
    <w:pPr>
      <w:keepNext/>
      <w:numPr>
        <w:ilvl w:val="0"/>
        <w:numId w:val="0"/>
      </w:numPr>
      <w:suppressAutoHyphens/>
      <w:spacing w:before="0" w:after="0" w:line="240" w:lineRule="auto"/>
      <w:outlineLvl w:val="9"/>
    </w:pPr>
    <w:rPr>
      <w:rFonts w:ascii="Times New Roman Bold" w:hAnsi="Times New Roman Bold"/>
      <w:b w:val="0"/>
      <w:i w:val="0"/>
      <w:spacing w:val="-4"/>
      <w:sz w:val="32"/>
    </w:rPr>
  </w:style>
  <w:style w:type="paragraph" w:customStyle="1" w:styleId="titulo">
    <w:name w:val="titulo"/>
    <w:basedOn w:val="Titre5"/>
    <w:uiPriority w:val="99"/>
    <w:rsid w:val="00480705"/>
    <w:pPr>
      <w:keepNext w:val="0"/>
      <w:keepLines w:val="0"/>
      <w:numPr>
        <w:ilvl w:val="0"/>
        <w:numId w:val="0"/>
      </w:numPr>
      <w:adjustRightInd/>
      <w:snapToGrid/>
      <w:spacing w:line="240" w:lineRule="auto"/>
      <w:jc w:val="center"/>
    </w:pPr>
    <w:rPr>
      <w:rFonts w:ascii="Times New Roman Bold" w:eastAsia="Times New Roman" w:hAnsi="Times New Roman Bold"/>
      <w:sz w:val="24"/>
    </w:rPr>
  </w:style>
  <w:style w:type="paragraph" w:customStyle="1" w:styleId="HeaderLandscape">
    <w:name w:val="Header Landscape"/>
    <w:basedOn w:val="En-tte"/>
    <w:next w:val="Normal"/>
    <w:uiPriority w:val="99"/>
    <w:rsid w:val="00480705"/>
    <w:pPr>
      <w:pBdr>
        <w:bottom w:val="single" w:sz="4" w:space="1" w:color="000000"/>
      </w:pBdr>
      <w:tabs>
        <w:tab w:val="clear" w:pos="4536"/>
        <w:tab w:val="clear" w:pos="9072"/>
        <w:tab w:val="right" w:pos="12816"/>
      </w:tabs>
    </w:pPr>
    <w:rPr>
      <w:rFonts w:ascii="Tms Rmn" w:hAnsi="Tms Rmn"/>
      <w:sz w:val="24"/>
      <w:lang w:eastAsia="en-US"/>
    </w:rPr>
  </w:style>
  <w:style w:type="paragraph" w:customStyle="1" w:styleId="Head51">
    <w:name w:val="Head 5.1"/>
    <w:basedOn w:val="Normal"/>
    <w:uiPriority w:val="99"/>
    <w:rsid w:val="00480705"/>
    <w:pPr>
      <w:suppressAutoHyphens/>
      <w:spacing w:line="240" w:lineRule="auto"/>
      <w:ind w:left="540" w:hanging="540"/>
    </w:pPr>
    <w:rPr>
      <w:rFonts w:ascii="Tms Rmn" w:hAnsi="Tms Rmn"/>
      <w:b/>
      <w:sz w:val="24"/>
      <w:lang w:eastAsia="en-US"/>
    </w:rPr>
  </w:style>
  <w:style w:type="paragraph" w:customStyle="1" w:styleId="TextBoxdots">
    <w:name w:val="Text Box (dots)"/>
    <w:basedOn w:val="Normal"/>
    <w:uiPriority w:val="99"/>
    <w:rsid w:val="00480705"/>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spacing w:line="240" w:lineRule="auto"/>
    </w:pPr>
    <w:rPr>
      <w:rFonts w:ascii="Times New Roman" w:hAnsi="Times New Roman"/>
      <w:sz w:val="22"/>
      <w:lang w:eastAsia="en-US"/>
    </w:rPr>
  </w:style>
  <w:style w:type="paragraph" w:customStyle="1" w:styleId="StyleHeader1-ClausesAfter10pt">
    <w:name w:val="Style Header 1 - Clauses + After:  10 pt"/>
    <w:basedOn w:val="Header1-Clauses"/>
    <w:autoRedefine/>
    <w:uiPriority w:val="99"/>
    <w:rsid w:val="00480705"/>
    <w:pPr>
      <w:spacing w:after="200"/>
    </w:pPr>
    <w:rPr>
      <w:bCs/>
    </w:rPr>
  </w:style>
  <w:style w:type="paragraph" w:customStyle="1" w:styleId="ClauseSubPara">
    <w:name w:val="ClauseSub_Para"/>
    <w:uiPriority w:val="99"/>
    <w:rsid w:val="00480705"/>
    <w:pPr>
      <w:spacing w:before="60" w:after="60" w:line="240" w:lineRule="auto"/>
      <w:ind w:left="2268"/>
    </w:pPr>
    <w:rPr>
      <w:rFonts w:ascii="Times New Roman" w:eastAsia="Times New Roman" w:hAnsi="Times New Roman" w:cs="Times New Roman"/>
    </w:rPr>
  </w:style>
  <w:style w:type="paragraph" w:customStyle="1" w:styleId="DefaultParagraphFont1">
    <w:name w:val="Default Paragraph Font1"/>
    <w:next w:val="Normal"/>
    <w:uiPriority w:val="99"/>
    <w:rsid w:val="00480705"/>
    <w:pPr>
      <w:tabs>
        <w:tab w:val="num" w:pos="3987"/>
      </w:tabs>
      <w:spacing w:after="0" w:line="240" w:lineRule="auto"/>
      <w:ind w:left="3987" w:hanging="567"/>
    </w:pPr>
    <w:rPr>
      <w:rFonts w:ascii="‚l‚r –¾’©" w:eastAsia="Times New Roman" w:hAnsi="‚l‚r –¾’©" w:cs="‚l‚r –¾’©"/>
      <w:noProof/>
      <w:sz w:val="21"/>
      <w:szCs w:val="20"/>
      <w:lang w:eastAsia="en-GB"/>
    </w:rPr>
  </w:style>
  <w:style w:type="paragraph" w:customStyle="1" w:styleId="ClauseSubList">
    <w:name w:val="ClauseSub_List"/>
    <w:uiPriority w:val="99"/>
    <w:rsid w:val="00480705"/>
    <w:pPr>
      <w:tabs>
        <w:tab w:val="num" w:pos="3987"/>
      </w:tabs>
      <w:suppressAutoHyphens/>
      <w:spacing w:after="0" w:line="240" w:lineRule="auto"/>
      <w:ind w:left="3987" w:hanging="567"/>
    </w:pPr>
    <w:rPr>
      <w:rFonts w:ascii="Times New Roman" w:eastAsia="Times New Roman" w:hAnsi="Times New Roman" w:cs="Times New Roman"/>
    </w:rPr>
  </w:style>
  <w:style w:type="paragraph" w:customStyle="1" w:styleId="ClauseSubListSubList">
    <w:name w:val="ClauseSub_List_SubList"/>
    <w:uiPriority w:val="99"/>
    <w:rsid w:val="00480705"/>
    <w:pPr>
      <w:tabs>
        <w:tab w:val="num" w:pos="360"/>
      </w:tabs>
      <w:spacing w:after="0" w:line="240" w:lineRule="auto"/>
      <w:ind w:left="360" w:hanging="360"/>
    </w:pPr>
    <w:rPr>
      <w:rFonts w:ascii="Times New Roman" w:eastAsia="Times New Roman" w:hAnsi="Times New Roman" w:cs="Times New Roman"/>
    </w:rPr>
  </w:style>
  <w:style w:type="paragraph" w:customStyle="1" w:styleId="ClauseSubParaIndent">
    <w:name w:val="ClauseSub_ParaIndent"/>
    <w:basedOn w:val="ClauseSubPara"/>
    <w:uiPriority w:val="99"/>
    <w:rsid w:val="00480705"/>
    <w:pPr>
      <w:ind w:left="2835"/>
    </w:pPr>
  </w:style>
  <w:style w:type="paragraph" w:customStyle="1" w:styleId="Option">
    <w:name w:val="Option"/>
    <w:basedOn w:val="Titre1"/>
    <w:uiPriority w:val="99"/>
    <w:rsid w:val="00480705"/>
    <w:pPr>
      <w:numPr>
        <w:numId w:val="0"/>
      </w:numPr>
      <w:spacing w:before="1800" w:after="120" w:line="240" w:lineRule="auto"/>
      <w:jc w:val="center"/>
    </w:pPr>
    <w:rPr>
      <w:rFonts w:ascii="Cambria" w:eastAsia="Times New Roman" w:hAnsi="Cambria"/>
      <w:bCs/>
      <w:kern w:val="28"/>
      <w:sz w:val="48"/>
      <w:szCs w:val="32"/>
    </w:rPr>
  </w:style>
  <w:style w:type="paragraph" w:customStyle="1" w:styleId="S1-Header">
    <w:name w:val="S1-Header"/>
    <w:basedOn w:val="Corpsdetexte2"/>
    <w:uiPriority w:val="99"/>
    <w:rsid w:val="00480705"/>
    <w:pPr>
      <w:numPr>
        <w:numId w:val="11"/>
      </w:numPr>
      <w:suppressAutoHyphens w:val="0"/>
      <w:spacing w:after="200"/>
      <w:jc w:val="center"/>
    </w:pPr>
    <w:rPr>
      <w:b/>
      <w:sz w:val="28"/>
    </w:rPr>
  </w:style>
  <w:style w:type="paragraph" w:customStyle="1" w:styleId="S1a-header">
    <w:name w:val="S1a-header"/>
    <w:basedOn w:val="S1-Header"/>
    <w:autoRedefine/>
    <w:uiPriority w:val="99"/>
    <w:rsid w:val="00480705"/>
  </w:style>
  <w:style w:type="paragraph" w:customStyle="1" w:styleId="S1b-header1">
    <w:name w:val="S1b-header1"/>
    <w:basedOn w:val="Normal"/>
    <w:uiPriority w:val="99"/>
    <w:rsid w:val="00480705"/>
    <w:pPr>
      <w:tabs>
        <w:tab w:val="num" w:pos="648"/>
      </w:tabs>
      <w:spacing w:after="240" w:line="240" w:lineRule="auto"/>
      <w:ind w:left="360" w:hanging="72"/>
      <w:jc w:val="center"/>
    </w:pPr>
    <w:rPr>
      <w:rFonts w:ascii="Times New Roman" w:hAnsi="Times New Roman"/>
      <w:b/>
      <w:sz w:val="28"/>
      <w:lang w:eastAsia="en-US"/>
    </w:rPr>
  </w:style>
  <w:style w:type="paragraph" w:customStyle="1" w:styleId="S4Header">
    <w:name w:val="S4 Header"/>
    <w:basedOn w:val="Normal"/>
    <w:next w:val="Normal"/>
    <w:link w:val="S4HeaderChar"/>
    <w:uiPriority w:val="99"/>
    <w:rsid w:val="00480705"/>
    <w:pPr>
      <w:spacing w:after="240" w:line="240" w:lineRule="auto"/>
      <w:jc w:val="center"/>
    </w:pPr>
    <w:rPr>
      <w:rFonts w:ascii="Times New Roman" w:hAnsi="Times New Roman"/>
      <w:b/>
      <w:sz w:val="32"/>
      <w:lang w:eastAsia="en-US"/>
    </w:rPr>
  </w:style>
  <w:style w:type="character" w:customStyle="1" w:styleId="S4HeaderChar">
    <w:name w:val="S4 Header Char"/>
    <w:link w:val="S4Header"/>
    <w:locked/>
    <w:rsid w:val="00480705"/>
    <w:rPr>
      <w:rFonts w:ascii="Times New Roman" w:eastAsia="Times New Roman" w:hAnsi="Times New Roman" w:cs="Times New Roman"/>
      <w:b/>
      <w:sz w:val="32"/>
      <w:szCs w:val="20"/>
    </w:rPr>
  </w:style>
  <w:style w:type="paragraph" w:customStyle="1" w:styleId="StyleTOC1NotBold">
    <w:name w:val="Style TOC 1 + Not Bold"/>
    <w:basedOn w:val="TM1"/>
    <w:uiPriority w:val="99"/>
    <w:rsid w:val="00480705"/>
    <w:pPr>
      <w:tabs>
        <w:tab w:val="right" w:leader="dot" w:pos="9000"/>
      </w:tabs>
      <w:spacing w:before="0" w:line="240" w:lineRule="auto"/>
      <w:outlineLvl w:val="0"/>
    </w:pPr>
    <w:rPr>
      <w:rFonts w:ascii="Times New Roman" w:hAnsi="Times New Roman"/>
      <w:b w:val="0"/>
    </w:rPr>
  </w:style>
  <w:style w:type="paragraph" w:customStyle="1" w:styleId="S9Header">
    <w:name w:val="S9 Header"/>
    <w:basedOn w:val="Normal"/>
    <w:uiPriority w:val="99"/>
    <w:rsid w:val="00480705"/>
    <w:pPr>
      <w:spacing w:after="240" w:line="240" w:lineRule="auto"/>
      <w:jc w:val="center"/>
    </w:pPr>
    <w:rPr>
      <w:rFonts w:ascii="Times New Roman" w:hAnsi="Times New Roman"/>
      <w:b/>
      <w:sz w:val="36"/>
      <w:lang w:eastAsia="en-US"/>
    </w:rPr>
  </w:style>
  <w:style w:type="paragraph" w:customStyle="1" w:styleId="S7Header1">
    <w:name w:val="S7 Header 1"/>
    <w:next w:val="Normal"/>
    <w:uiPriority w:val="99"/>
    <w:rsid w:val="00480705"/>
    <w:pPr>
      <w:spacing w:after="240" w:line="240" w:lineRule="auto"/>
      <w:ind w:left="646" w:hanging="357"/>
      <w:jc w:val="center"/>
    </w:pPr>
    <w:rPr>
      <w:rFonts w:ascii="Times New Roman" w:eastAsia="Times New Roman" w:hAnsi="Times New Roman" w:cs="Times New Roman"/>
      <w:b/>
      <w:sz w:val="28"/>
      <w:szCs w:val="20"/>
      <w:lang w:val="en-US"/>
    </w:rPr>
  </w:style>
  <w:style w:type="paragraph" w:customStyle="1" w:styleId="S7Header2">
    <w:name w:val="S7 Header 2"/>
    <w:basedOn w:val="Normal"/>
    <w:next w:val="Normal"/>
    <w:autoRedefine/>
    <w:uiPriority w:val="99"/>
    <w:rsid w:val="00480705"/>
    <w:pPr>
      <w:spacing w:line="240" w:lineRule="auto"/>
      <w:ind w:left="432" w:hanging="432"/>
      <w:jc w:val="left"/>
    </w:pPr>
    <w:rPr>
      <w:rFonts w:ascii="Times New Roman" w:hAnsi="Times New Roman"/>
      <w:b/>
      <w:sz w:val="24"/>
      <w:lang w:eastAsia="en-US"/>
    </w:rPr>
  </w:style>
  <w:style w:type="paragraph" w:customStyle="1" w:styleId="StyleS7Header2NotBold">
    <w:name w:val="Style S7 Header 2 + Not Bold"/>
    <w:basedOn w:val="S7Header2"/>
    <w:uiPriority w:val="99"/>
    <w:rsid w:val="00480705"/>
  </w:style>
  <w:style w:type="paragraph" w:customStyle="1" w:styleId="S8Header1">
    <w:name w:val="S8 Header 1"/>
    <w:basedOn w:val="Normal"/>
    <w:next w:val="Normal"/>
    <w:uiPriority w:val="99"/>
    <w:rsid w:val="00480705"/>
    <w:pPr>
      <w:spacing w:after="200" w:line="240" w:lineRule="auto"/>
    </w:pPr>
    <w:rPr>
      <w:rFonts w:ascii="Times New Roman" w:hAnsi="Times New Roman"/>
      <w:b/>
      <w:sz w:val="24"/>
      <w:lang w:eastAsia="en-US"/>
    </w:rPr>
  </w:style>
  <w:style w:type="paragraph" w:customStyle="1" w:styleId="S9-appx">
    <w:name w:val="S9 - appx"/>
    <w:basedOn w:val="Normal"/>
    <w:uiPriority w:val="99"/>
    <w:rsid w:val="00480705"/>
    <w:pPr>
      <w:spacing w:after="240" w:line="240" w:lineRule="auto"/>
      <w:jc w:val="center"/>
    </w:pPr>
    <w:rPr>
      <w:rFonts w:ascii="Times New Roman" w:hAnsi="Times New Roman"/>
      <w:b/>
      <w:sz w:val="28"/>
      <w:lang w:eastAsia="en-US"/>
    </w:rPr>
  </w:style>
  <w:style w:type="paragraph" w:customStyle="1" w:styleId="UGHeading1">
    <w:name w:val="UG Heading 1"/>
    <w:basedOn w:val="Normal"/>
    <w:uiPriority w:val="99"/>
    <w:rsid w:val="00480705"/>
    <w:pPr>
      <w:spacing w:after="240" w:line="240" w:lineRule="auto"/>
      <w:jc w:val="center"/>
    </w:pPr>
    <w:rPr>
      <w:rFonts w:ascii="Times New Roman" w:hAnsi="Times New Roman"/>
      <w:b/>
      <w:sz w:val="36"/>
      <w:lang w:eastAsia="en-US"/>
    </w:rPr>
  </w:style>
  <w:style w:type="paragraph" w:customStyle="1" w:styleId="StyleHeader2-SubClausesLeft-001Hanging044After">
    <w:name w:val="Style Header 2 - SubClauses + Left:  -0.01&quot; Hanging:  0.44&quot; After..."/>
    <w:basedOn w:val="Header2-SubClauses"/>
    <w:autoRedefine/>
    <w:uiPriority w:val="99"/>
    <w:rsid w:val="00480705"/>
    <w:pPr>
      <w:spacing w:after="240"/>
    </w:pPr>
  </w:style>
  <w:style w:type="paragraph" w:customStyle="1" w:styleId="S1-OptB-header2">
    <w:name w:val="S1-OptB-header2"/>
    <w:basedOn w:val="Normal"/>
    <w:uiPriority w:val="99"/>
    <w:rsid w:val="00480705"/>
    <w:pPr>
      <w:tabs>
        <w:tab w:val="num" w:pos="360"/>
      </w:tabs>
      <w:spacing w:line="240" w:lineRule="auto"/>
      <w:ind w:left="360" w:hanging="360"/>
      <w:jc w:val="left"/>
    </w:pPr>
    <w:rPr>
      <w:rFonts w:ascii="Times New Roman" w:hAnsi="Times New Roman"/>
      <w:b/>
      <w:sz w:val="24"/>
      <w:lang w:eastAsia="en-US"/>
    </w:rPr>
  </w:style>
  <w:style w:type="paragraph" w:customStyle="1" w:styleId="S1-OptB-subpara">
    <w:name w:val="S1-OptB-sub para"/>
    <w:basedOn w:val="Normal"/>
    <w:uiPriority w:val="99"/>
    <w:rsid w:val="00480705"/>
    <w:pPr>
      <w:tabs>
        <w:tab w:val="num" w:pos="360"/>
      </w:tabs>
      <w:spacing w:after="200" w:line="240" w:lineRule="auto"/>
      <w:ind w:left="360" w:hanging="360"/>
    </w:pPr>
    <w:rPr>
      <w:rFonts w:ascii="Times New Roman" w:hAnsi="Times New Roman"/>
      <w:sz w:val="24"/>
      <w:lang w:eastAsia="en-US"/>
    </w:rPr>
  </w:style>
  <w:style w:type="paragraph" w:customStyle="1" w:styleId="OptB-S1-subpara">
    <w:name w:val="OptB-S1-sub para"/>
    <w:basedOn w:val="Normal"/>
    <w:uiPriority w:val="99"/>
    <w:rsid w:val="00480705"/>
    <w:pPr>
      <w:tabs>
        <w:tab w:val="num" w:pos="576"/>
      </w:tabs>
      <w:spacing w:after="200" w:line="240" w:lineRule="auto"/>
      <w:ind w:left="576" w:hanging="576"/>
    </w:pPr>
    <w:rPr>
      <w:rFonts w:ascii="Times New Roman" w:hAnsi="Times New Roman"/>
      <w:sz w:val="24"/>
      <w:lang w:eastAsia="en-US"/>
    </w:rPr>
  </w:style>
  <w:style w:type="paragraph" w:customStyle="1" w:styleId="S4-header1">
    <w:name w:val="S4-header1"/>
    <w:basedOn w:val="Normal"/>
    <w:uiPriority w:val="99"/>
    <w:rsid w:val="00480705"/>
    <w:pPr>
      <w:spacing w:after="240" w:line="240" w:lineRule="auto"/>
      <w:jc w:val="center"/>
    </w:pPr>
    <w:rPr>
      <w:rFonts w:ascii="Times New Roman" w:hAnsi="Times New Roman"/>
      <w:b/>
      <w:sz w:val="36"/>
      <w:lang w:eastAsia="en-US"/>
    </w:rPr>
  </w:style>
  <w:style w:type="paragraph" w:customStyle="1" w:styleId="StyleHeading4Sub-ClauseSub-paragraphClauseSubSubNoNameAft">
    <w:name w:val="Style Heading 4Sub-Clause Sub-paragraphClauseSubSub_No&amp;Name + Aft..."/>
    <w:basedOn w:val="Titre4"/>
    <w:uiPriority w:val="99"/>
    <w:rsid w:val="00480705"/>
    <w:pPr>
      <w:keepNext/>
      <w:numPr>
        <w:numId w:val="0"/>
      </w:numPr>
      <w:tabs>
        <w:tab w:val="left" w:pos="1512"/>
      </w:tabs>
      <w:spacing w:after="180" w:line="240" w:lineRule="auto"/>
      <w:ind w:left="1512" w:right="18" w:hanging="540"/>
      <w:jc w:val="both"/>
    </w:pPr>
    <w:rPr>
      <w:rFonts w:ascii="Times New Roman" w:eastAsia="Times New Roman" w:hAnsi="Times New Roman"/>
      <w:bCs/>
      <w:sz w:val="24"/>
    </w:rPr>
  </w:style>
  <w:style w:type="paragraph" w:customStyle="1" w:styleId="StyleHeader1-ClausesAfter0pt">
    <w:name w:val="Style Header 1 - Clauses + After:  0 pt"/>
    <w:basedOn w:val="Normal"/>
    <w:uiPriority w:val="99"/>
    <w:rsid w:val="00480705"/>
    <w:pPr>
      <w:spacing w:after="200" w:line="240" w:lineRule="auto"/>
    </w:pPr>
    <w:rPr>
      <w:rFonts w:ascii="Times New Roman" w:hAnsi="Times New Roman"/>
      <w:bCs/>
      <w:sz w:val="24"/>
      <w:lang w:val="es-ES_tradnl" w:eastAsia="en-US"/>
    </w:rPr>
  </w:style>
  <w:style w:type="paragraph" w:customStyle="1" w:styleId="StyleHeading3SectionHeader3ClauseSubNoNameBold">
    <w:name w:val="Style Heading 3Section Header3ClauseSub_No&amp;Name + Bold"/>
    <w:basedOn w:val="Titre3"/>
    <w:rsid w:val="00480705"/>
    <w:pPr>
      <w:keepNext/>
      <w:tabs>
        <w:tab w:val="num" w:pos="864"/>
      </w:tabs>
      <w:spacing w:before="60" w:after="200" w:line="240" w:lineRule="auto"/>
      <w:ind w:left="864" w:hanging="432"/>
    </w:pPr>
    <w:rPr>
      <w:rFonts w:ascii="Times New Roman" w:eastAsia="Times New Roman" w:hAnsi="Times New Roman"/>
      <w:b w:val="0"/>
      <w:bCs/>
      <w:szCs w:val="24"/>
    </w:rPr>
  </w:style>
  <w:style w:type="paragraph" w:customStyle="1" w:styleId="outlinebullet">
    <w:name w:val="outlinebullet"/>
    <w:basedOn w:val="Normal"/>
    <w:uiPriority w:val="99"/>
    <w:rsid w:val="00480705"/>
    <w:pPr>
      <w:tabs>
        <w:tab w:val="num" w:pos="720"/>
        <w:tab w:val="num" w:pos="1037"/>
        <w:tab w:val="left" w:pos="1440"/>
      </w:tabs>
      <w:spacing w:line="240" w:lineRule="auto"/>
      <w:ind w:left="1440" w:hanging="450"/>
      <w:jc w:val="left"/>
    </w:pPr>
    <w:rPr>
      <w:rFonts w:ascii="Times New Roman" w:hAnsi="Times New Roman"/>
      <w:sz w:val="24"/>
      <w:lang w:eastAsia="fr-FR"/>
    </w:rPr>
  </w:style>
  <w:style w:type="paragraph" w:customStyle="1" w:styleId="a11">
    <w:name w:val="a1 1"/>
    <w:uiPriority w:val="99"/>
    <w:rsid w:val="00480705"/>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uiPriority w:val="99"/>
    <w:rsid w:val="00480705"/>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paragraph" w:styleId="TitreTR">
    <w:name w:val="toa heading"/>
    <w:basedOn w:val="Normal"/>
    <w:next w:val="Normal"/>
    <w:rsid w:val="00480705"/>
    <w:pPr>
      <w:tabs>
        <w:tab w:val="left" w:pos="9000"/>
        <w:tab w:val="right" w:pos="9360"/>
      </w:tabs>
      <w:suppressAutoHyphens/>
      <w:spacing w:line="240" w:lineRule="auto"/>
    </w:pPr>
    <w:rPr>
      <w:rFonts w:ascii="Times New Roman" w:hAnsi="Times New Roman"/>
      <w:sz w:val="24"/>
      <w:lang w:eastAsia="en-US"/>
    </w:rPr>
  </w:style>
  <w:style w:type="paragraph" w:customStyle="1" w:styleId="Headfid1">
    <w:name w:val="Head fid1"/>
    <w:basedOn w:val="Normal"/>
    <w:uiPriority w:val="99"/>
    <w:rsid w:val="00480705"/>
    <w:pPr>
      <w:spacing w:line="240" w:lineRule="auto"/>
    </w:pPr>
    <w:rPr>
      <w:rFonts w:ascii="Times New Roman" w:hAnsi="Times New Roman"/>
      <w:b/>
      <w:sz w:val="24"/>
      <w:lang w:eastAsia="en-US"/>
    </w:rPr>
  </w:style>
  <w:style w:type="paragraph" w:customStyle="1" w:styleId="explanatoryclause">
    <w:name w:val="explanatory_clause"/>
    <w:basedOn w:val="Normal"/>
    <w:uiPriority w:val="99"/>
    <w:rsid w:val="00480705"/>
    <w:pPr>
      <w:suppressAutoHyphens/>
      <w:spacing w:after="240" w:line="240" w:lineRule="auto"/>
      <w:ind w:left="738" w:right="-14" w:hanging="738"/>
      <w:jc w:val="left"/>
    </w:pPr>
    <w:rPr>
      <w:sz w:val="22"/>
      <w:lang w:eastAsia="en-US"/>
    </w:rPr>
  </w:style>
  <w:style w:type="paragraph" w:customStyle="1" w:styleId="UG-Sec3-heading1">
    <w:name w:val="UG-Sec3-heading1"/>
    <w:basedOn w:val="Titre2"/>
    <w:link w:val="UG-Sec3-heading1Char"/>
    <w:rsid w:val="00480705"/>
    <w:pPr>
      <w:numPr>
        <w:ilvl w:val="0"/>
        <w:numId w:val="0"/>
      </w:numPr>
      <w:tabs>
        <w:tab w:val="left" w:pos="619"/>
      </w:tabs>
      <w:spacing w:after="200" w:line="240" w:lineRule="auto"/>
    </w:pPr>
    <w:rPr>
      <w:rFonts w:ascii="Times New Roman" w:eastAsia="Times New Roman" w:hAnsi="Times New Roman"/>
      <w:sz w:val="28"/>
      <w:szCs w:val="28"/>
      <w:lang w:eastAsia="en-US"/>
    </w:rPr>
  </w:style>
  <w:style w:type="character" w:customStyle="1" w:styleId="UG-Sec3-heading1Char">
    <w:name w:val="UG-Sec3-heading1 Char"/>
    <w:link w:val="UG-Sec3-heading1"/>
    <w:locked/>
    <w:rsid w:val="00480705"/>
    <w:rPr>
      <w:rFonts w:ascii="Times New Roman" w:eastAsia="Times New Roman" w:hAnsi="Times New Roman" w:cs="Times New Roman"/>
      <w:b/>
      <w:sz w:val="28"/>
      <w:szCs w:val="28"/>
    </w:rPr>
  </w:style>
  <w:style w:type="paragraph" w:customStyle="1" w:styleId="UG-Sec3-Heading2">
    <w:name w:val="UG-Sec3-Heading2"/>
    <w:basedOn w:val="Normal"/>
    <w:rsid w:val="00480705"/>
    <w:pPr>
      <w:autoSpaceDE w:val="0"/>
      <w:autoSpaceDN w:val="0"/>
      <w:adjustRightInd w:val="0"/>
      <w:spacing w:after="200" w:line="240" w:lineRule="auto"/>
    </w:pPr>
    <w:rPr>
      <w:rFonts w:ascii="Times New Roman" w:hAnsi="Times New Roman"/>
      <w:b/>
      <w:bCs/>
      <w:color w:val="000000"/>
      <w:sz w:val="24"/>
      <w:lang w:eastAsia="en-US"/>
    </w:rPr>
  </w:style>
  <w:style w:type="paragraph" w:customStyle="1" w:styleId="StyleUG-Sec3-heading18ptBlack">
    <w:name w:val="Style UG-Sec3-heading1 + 8 pt Black"/>
    <w:basedOn w:val="UG-Sec3-heading1"/>
    <w:link w:val="StyleUG-Sec3-heading18ptBlackChar"/>
    <w:rsid w:val="00480705"/>
    <w:rPr>
      <w:bCs/>
      <w:color w:val="000000"/>
    </w:rPr>
  </w:style>
  <w:style w:type="character" w:customStyle="1" w:styleId="StyleUG-Sec3-heading18ptBlackChar">
    <w:name w:val="Style UG-Sec3-heading1 + 8 pt Black Char"/>
    <w:link w:val="StyleUG-Sec3-heading18ptBlack"/>
    <w:locked/>
    <w:rsid w:val="00480705"/>
    <w:rPr>
      <w:rFonts w:ascii="Times New Roman" w:eastAsia="Times New Roman" w:hAnsi="Times New Roman" w:cs="Times New Roman"/>
      <w:b/>
      <w:bCs/>
      <w:color w:val="000000"/>
      <w:sz w:val="28"/>
      <w:szCs w:val="28"/>
    </w:rPr>
  </w:style>
  <w:style w:type="paragraph" w:customStyle="1" w:styleId="UG-Sec3b-Heading1">
    <w:name w:val="UG-Sec3b-Heading1"/>
    <w:basedOn w:val="UG-Sec3-heading1"/>
    <w:rsid w:val="00480705"/>
  </w:style>
  <w:style w:type="paragraph" w:customStyle="1" w:styleId="UG-Sec3b-Heading2">
    <w:name w:val="UG-Sec3b-Heading2"/>
    <w:basedOn w:val="UG-Sec3-Heading2"/>
    <w:rsid w:val="00480705"/>
  </w:style>
  <w:style w:type="paragraph" w:customStyle="1" w:styleId="SecVI-Header2">
    <w:name w:val="Sec VI - Header 2"/>
    <w:basedOn w:val="Titre3"/>
    <w:link w:val="SecVI-Header2Char"/>
    <w:rsid w:val="00480705"/>
    <w:pPr>
      <w:keepNext/>
      <w:tabs>
        <w:tab w:val="num" w:pos="864"/>
      </w:tabs>
      <w:spacing w:before="60" w:after="200" w:line="240" w:lineRule="auto"/>
      <w:ind w:left="714" w:hanging="357"/>
    </w:pPr>
    <w:rPr>
      <w:rFonts w:ascii="Times New Roman" w:eastAsia="Times New Roman" w:hAnsi="Times New Roman"/>
      <w:b w:val="0"/>
      <w:szCs w:val="28"/>
    </w:rPr>
  </w:style>
  <w:style w:type="character" w:customStyle="1" w:styleId="SecVI-Header2Char">
    <w:name w:val="Sec VI - Header 2 Char"/>
    <w:link w:val="SecVI-Header2"/>
    <w:locked/>
    <w:rsid w:val="00480705"/>
    <w:rPr>
      <w:rFonts w:ascii="Times New Roman" w:eastAsia="Times New Roman" w:hAnsi="Times New Roman" w:cs="Arial"/>
      <w:sz w:val="32"/>
      <w:szCs w:val="28"/>
      <w:lang w:val="en-ZA" w:eastAsia="en-GB"/>
    </w:rPr>
  </w:style>
  <w:style w:type="paragraph" w:customStyle="1" w:styleId="SecVI-Header3">
    <w:name w:val="Sec VI - Header 3"/>
    <w:basedOn w:val="SecVI-Header2"/>
    <w:link w:val="SecVI-Header3Char"/>
    <w:rsid w:val="00480705"/>
  </w:style>
  <w:style w:type="character" w:customStyle="1" w:styleId="SecVI-Header3Char">
    <w:name w:val="Sec VI - Header 3 Char"/>
    <w:basedOn w:val="SecVI-Header2Char"/>
    <w:link w:val="SecVI-Header3"/>
    <w:locked/>
    <w:rsid w:val="00480705"/>
    <w:rPr>
      <w:rFonts w:ascii="Times New Roman" w:eastAsia="Times New Roman" w:hAnsi="Times New Roman" w:cs="Arial"/>
      <w:sz w:val="32"/>
      <w:szCs w:val="28"/>
      <w:lang w:val="en-ZA" w:eastAsia="en-GB"/>
    </w:rPr>
  </w:style>
  <w:style w:type="paragraph" w:customStyle="1" w:styleId="SecVI-Header1">
    <w:name w:val="Sec VI - Header 1"/>
    <w:basedOn w:val="SectionVHeader"/>
    <w:rsid w:val="00480705"/>
  </w:style>
  <w:style w:type="paragraph" w:customStyle="1" w:styleId="UG-Part">
    <w:name w:val="UG - Part"/>
    <w:basedOn w:val="Titre1"/>
    <w:rsid w:val="00480705"/>
    <w:pPr>
      <w:numPr>
        <w:numId w:val="0"/>
      </w:numPr>
      <w:spacing w:after="120" w:line="240" w:lineRule="auto"/>
      <w:jc w:val="center"/>
    </w:pPr>
    <w:rPr>
      <w:rFonts w:ascii="Cambria" w:eastAsia="Times New Roman" w:hAnsi="Cambria"/>
      <w:bCs/>
      <w:kern w:val="28"/>
      <w:sz w:val="32"/>
      <w:szCs w:val="32"/>
    </w:rPr>
  </w:style>
  <w:style w:type="paragraph" w:customStyle="1" w:styleId="UG-Option">
    <w:name w:val="UG - Option"/>
    <w:basedOn w:val="Option"/>
    <w:rsid w:val="00480705"/>
    <w:pPr>
      <w:spacing w:before="240"/>
    </w:pPr>
    <w:rPr>
      <w:sz w:val="44"/>
    </w:rPr>
  </w:style>
  <w:style w:type="paragraph" w:customStyle="1" w:styleId="UG-OptB-Sec3-heading1">
    <w:name w:val="UG-OptB-Sec 3 - heading1"/>
    <w:basedOn w:val="UG-Sec3-heading1"/>
    <w:rsid w:val="00480705"/>
  </w:style>
  <w:style w:type="paragraph" w:customStyle="1" w:styleId="UGOptB-Sec3-Heading2">
    <w:name w:val="UG OptB - Sec 3 - Heading 2"/>
    <w:basedOn w:val="UG-Sec3-Heading2"/>
    <w:rsid w:val="00480705"/>
  </w:style>
  <w:style w:type="paragraph" w:customStyle="1" w:styleId="UG-OptB-Sec3b-heading1">
    <w:name w:val="UG-OptB-Sec 3b - heading 1"/>
    <w:basedOn w:val="UG-OptB-Sec3-heading1"/>
    <w:rsid w:val="00480705"/>
  </w:style>
  <w:style w:type="paragraph" w:customStyle="1" w:styleId="UGOptB-Sec3b-Heading2">
    <w:name w:val="UG OptB - Sec 3b - Heading 2"/>
    <w:basedOn w:val="UGOptB-Sec3-Heading2"/>
    <w:rsid w:val="00480705"/>
  </w:style>
  <w:style w:type="paragraph" w:customStyle="1" w:styleId="UG-SectionIV-Heading1">
    <w:name w:val="UG - Section IV - Heading 1"/>
    <w:basedOn w:val="Sous-titre"/>
    <w:rsid w:val="00480705"/>
    <w:pPr>
      <w:spacing w:after="200"/>
      <w:ind w:right="0"/>
    </w:pPr>
    <w:rPr>
      <w:sz w:val="40"/>
      <w:lang w:val="en-GB"/>
    </w:rPr>
  </w:style>
  <w:style w:type="paragraph" w:customStyle="1" w:styleId="UG-SectionIV-Heading2">
    <w:name w:val="UG - Section IV - Heading 2"/>
    <w:basedOn w:val="Normal"/>
    <w:next w:val="Normal"/>
    <w:rsid w:val="00480705"/>
    <w:pPr>
      <w:spacing w:after="200" w:line="240" w:lineRule="auto"/>
      <w:jc w:val="left"/>
    </w:pPr>
    <w:rPr>
      <w:rFonts w:ascii="Times New Roman" w:hAnsi="Times New Roman"/>
      <w:b/>
      <w:sz w:val="32"/>
      <w:szCs w:val="22"/>
      <w:lang w:eastAsia="en-US"/>
    </w:rPr>
  </w:style>
  <w:style w:type="paragraph" w:customStyle="1" w:styleId="UG-SectionVI-Heading1">
    <w:name w:val="UG - Section VI - Heading 1"/>
    <w:basedOn w:val="UG-SectionIV-Heading1"/>
    <w:rsid w:val="00480705"/>
  </w:style>
  <w:style w:type="paragraph" w:customStyle="1" w:styleId="UG-SectionVI-Heading2">
    <w:name w:val="UG - Section VI - Heading 2"/>
    <w:basedOn w:val="UG-SectionIV-Heading2"/>
    <w:next w:val="Normal"/>
    <w:rsid w:val="00480705"/>
    <w:pPr>
      <w:jc w:val="center"/>
    </w:pPr>
  </w:style>
  <w:style w:type="paragraph" w:customStyle="1" w:styleId="UG-SectionVI-Heading3">
    <w:name w:val="UG - Section VI - Heading 3"/>
    <w:basedOn w:val="Normal"/>
    <w:next w:val="Normal"/>
    <w:rsid w:val="00480705"/>
    <w:pPr>
      <w:spacing w:after="200" w:line="240" w:lineRule="auto"/>
      <w:jc w:val="center"/>
    </w:pPr>
    <w:rPr>
      <w:rFonts w:ascii="Times New Roman" w:hAnsi="Times New Roman"/>
      <w:b/>
      <w:sz w:val="28"/>
      <w:lang w:eastAsia="en-US"/>
    </w:rPr>
  </w:style>
  <w:style w:type="paragraph" w:customStyle="1" w:styleId="UG-SectionIX-Heading1">
    <w:name w:val="UG - Section IX - Heading 1"/>
    <w:basedOn w:val="Titre2"/>
    <w:rsid w:val="00480705"/>
    <w:pPr>
      <w:numPr>
        <w:ilvl w:val="0"/>
        <w:numId w:val="0"/>
      </w:numPr>
      <w:tabs>
        <w:tab w:val="left" w:pos="619"/>
      </w:tabs>
      <w:spacing w:after="200" w:line="240" w:lineRule="auto"/>
      <w:jc w:val="center"/>
    </w:pPr>
    <w:rPr>
      <w:rFonts w:ascii="Times New Roman" w:eastAsia="Times New Roman" w:hAnsi="Times New Roman"/>
      <w:sz w:val="32"/>
      <w:szCs w:val="28"/>
      <w:lang w:eastAsia="en-US"/>
    </w:rPr>
  </w:style>
  <w:style w:type="paragraph" w:customStyle="1" w:styleId="UG-SectionIX-Heading2">
    <w:name w:val="UG - Section IX - Heading 2"/>
    <w:basedOn w:val="Titre2"/>
    <w:rsid w:val="00480705"/>
    <w:pPr>
      <w:numPr>
        <w:ilvl w:val="0"/>
        <w:numId w:val="0"/>
      </w:numPr>
      <w:tabs>
        <w:tab w:val="left" w:pos="619"/>
      </w:tabs>
      <w:spacing w:after="200" w:line="240" w:lineRule="auto"/>
      <w:jc w:val="center"/>
    </w:pPr>
    <w:rPr>
      <w:rFonts w:ascii="Times New Roman" w:eastAsia="Times New Roman" w:hAnsi="Times New Roman"/>
      <w:sz w:val="28"/>
      <w:szCs w:val="28"/>
      <w:lang w:eastAsia="en-US"/>
    </w:rPr>
  </w:style>
  <w:style w:type="paragraph" w:customStyle="1" w:styleId="StyleHeading3SectionHeader3ClauseSubNoNameHeading3CharSe">
    <w:name w:val="Style Heading 3Section Header3ClauseSub_No&amp;NameHeading 3 CharSe..."/>
    <w:basedOn w:val="Titre3"/>
    <w:rsid w:val="00480705"/>
    <w:pPr>
      <w:keepNext/>
      <w:tabs>
        <w:tab w:val="num" w:pos="864"/>
      </w:tabs>
      <w:spacing w:before="60" w:after="200" w:line="240" w:lineRule="auto"/>
      <w:ind w:left="864" w:hanging="432"/>
    </w:pPr>
    <w:rPr>
      <w:rFonts w:ascii="Times New Roman" w:eastAsia="Times New Roman" w:hAnsi="Times New Roman"/>
      <w:b w:val="0"/>
      <w:szCs w:val="24"/>
    </w:rPr>
  </w:style>
  <w:style w:type="paragraph" w:customStyle="1" w:styleId="S2head1">
    <w:name w:val="S2 head1"/>
    <w:basedOn w:val="Normal"/>
    <w:rsid w:val="00480705"/>
    <w:pPr>
      <w:suppressAutoHyphens/>
      <w:spacing w:after="200" w:line="240" w:lineRule="auto"/>
      <w:jc w:val="center"/>
    </w:pPr>
    <w:rPr>
      <w:rFonts w:ascii="Times New Roman" w:hAnsi="Times New Roman"/>
      <w:b/>
      <w:sz w:val="28"/>
      <w:lang w:eastAsia="en-US"/>
    </w:rPr>
  </w:style>
  <w:style w:type="paragraph" w:customStyle="1" w:styleId="Formatvorlage">
    <w:name w:val="Formatvorlage"/>
    <w:uiPriority w:val="99"/>
    <w:rsid w:val="00480705"/>
    <w:pPr>
      <w:spacing w:after="0" w:line="240" w:lineRule="auto"/>
    </w:pPr>
    <w:rPr>
      <w:rFonts w:ascii="Times New Roman" w:eastAsia="Times New Roman" w:hAnsi="Times New Roman" w:cs="Times New Roman"/>
      <w:sz w:val="20"/>
      <w:szCs w:val="20"/>
      <w:lang w:val="de-DE" w:eastAsia="de-DE"/>
    </w:rPr>
  </w:style>
  <w:style w:type="character" w:customStyle="1" w:styleId="FOOTERZchnZchn">
    <w:name w:val="FOOTER Zchn Zchn"/>
    <w:rsid w:val="00480705"/>
    <w:rPr>
      <w:rFonts w:cs="Times New Roman"/>
      <w:sz w:val="24"/>
      <w:lang w:val="en-US" w:eastAsia="en-US"/>
    </w:rPr>
  </w:style>
  <w:style w:type="paragraph" w:customStyle="1" w:styleId="Formatvorlageberschrift212ptNichtFettNichtKursivLinks0cm">
    <w:name w:val="Formatvorlage Überschrift 2 + 12 pt Nicht Fett Nicht Kursiv Links:  0 cm..."/>
    <w:basedOn w:val="Titre2"/>
    <w:autoRedefine/>
    <w:rsid w:val="00480705"/>
    <w:pPr>
      <w:keepNext/>
      <w:numPr>
        <w:numId w:val="0"/>
      </w:numPr>
      <w:tabs>
        <w:tab w:val="num" w:pos="567"/>
      </w:tabs>
      <w:spacing w:before="240" w:after="0" w:line="360" w:lineRule="auto"/>
      <w:ind w:left="576" w:hanging="576"/>
      <w:jc w:val="both"/>
    </w:pPr>
    <w:rPr>
      <w:rFonts w:ascii="Arial Fett" w:eastAsia="Times New Roman" w:hAnsi="Arial Fett"/>
      <w:b w:val="0"/>
      <w:bCs/>
      <w:i/>
      <w:iCs/>
      <w:caps/>
      <w:sz w:val="22"/>
      <w:lang w:eastAsia="de-DE"/>
    </w:rPr>
  </w:style>
  <w:style w:type="paragraph" w:customStyle="1" w:styleId="Formatvorlageberschrift114pt">
    <w:name w:val="Formatvorlage Überschrift 1 + 14 pt"/>
    <w:basedOn w:val="Titre1"/>
    <w:autoRedefine/>
    <w:rsid w:val="00480705"/>
    <w:pPr>
      <w:keepNext/>
      <w:numPr>
        <w:numId w:val="0"/>
      </w:numPr>
      <w:spacing w:before="100" w:beforeAutospacing="1" w:after="120" w:line="360" w:lineRule="auto"/>
    </w:pPr>
    <w:rPr>
      <w:rFonts w:ascii="Arial" w:eastAsia="Times New Roman" w:hAnsi="Arial"/>
      <w:b w:val="0"/>
      <w:bCs/>
      <w:caps/>
      <w:kern w:val="32"/>
      <w:sz w:val="28"/>
      <w:szCs w:val="22"/>
      <w:lang w:val="de-DE" w:eastAsia="de-DE"/>
    </w:rPr>
  </w:style>
  <w:style w:type="paragraph" w:customStyle="1" w:styleId="Formatvorlageberschrift311pt">
    <w:name w:val="Formatvorlage Überschrift 3 + 11 pt"/>
    <w:basedOn w:val="Titre3"/>
    <w:link w:val="Formatvorlageberschrift311ptZchn"/>
    <w:autoRedefine/>
    <w:rsid w:val="00480705"/>
    <w:pPr>
      <w:keepNext/>
      <w:tabs>
        <w:tab w:val="num" w:pos="720"/>
        <w:tab w:val="left" w:pos="960"/>
      </w:tabs>
      <w:spacing w:before="240" w:after="60" w:line="360" w:lineRule="auto"/>
      <w:ind w:left="720" w:hanging="720"/>
    </w:pPr>
    <w:rPr>
      <w:rFonts w:eastAsia="Times New Roman"/>
      <w:b w:val="0"/>
      <w:sz w:val="20"/>
      <w:szCs w:val="24"/>
      <w:lang w:eastAsia="de-DE"/>
    </w:rPr>
  </w:style>
  <w:style w:type="paragraph" w:customStyle="1" w:styleId="FormatvorlageFormatvorlage1Zeilenabstand15Zeilen">
    <w:name w:val="Formatvorlage Formatvorlage1 + Zeilenabstand:  15 Zeilen"/>
    <w:basedOn w:val="Titre3"/>
    <w:autoRedefine/>
    <w:rsid w:val="00480705"/>
    <w:pPr>
      <w:keepNext/>
      <w:tabs>
        <w:tab w:val="num" w:pos="720"/>
        <w:tab w:val="left" w:pos="851"/>
        <w:tab w:val="left" w:pos="960"/>
      </w:tabs>
      <w:spacing w:before="60" w:after="60" w:line="360" w:lineRule="auto"/>
      <w:ind w:left="2160"/>
    </w:pPr>
    <w:rPr>
      <w:rFonts w:eastAsia="Times New Roman"/>
      <w:bCs/>
      <w:sz w:val="22"/>
      <w:szCs w:val="24"/>
      <w:lang w:eastAsia="de-DE"/>
    </w:rPr>
  </w:style>
  <w:style w:type="paragraph" w:customStyle="1" w:styleId="Formatvorlageberschrift1">
    <w:name w:val="Formatvorlage Überschrift 1"/>
    <w:aliases w:val="Überschrift 1_lists + Links:  0 cm Erste Zeile..."/>
    <w:basedOn w:val="Titre1"/>
    <w:autoRedefine/>
    <w:rsid w:val="00480705"/>
    <w:pPr>
      <w:numPr>
        <w:numId w:val="0"/>
      </w:numPr>
      <w:spacing w:before="240" w:after="120" w:line="360" w:lineRule="auto"/>
      <w:jc w:val="both"/>
    </w:pPr>
    <w:rPr>
      <w:rFonts w:ascii="Arial" w:eastAsia="Times New Roman" w:hAnsi="Arial"/>
      <w:b w:val="0"/>
      <w:bCs/>
      <w:kern w:val="32"/>
      <w:sz w:val="28"/>
      <w:szCs w:val="22"/>
      <w:lang w:eastAsia="de-DE"/>
    </w:rPr>
  </w:style>
  <w:style w:type="paragraph" w:customStyle="1" w:styleId="Header1">
    <w:name w:val="Header 1"/>
    <w:basedOn w:val="Titre1"/>
    <w:autoRedefine/>
    <w:uiPriority w:val="99"/>
    <w:rsid w:val="00480705"/>
    <w:pPr>
      <w:numPr>
        <w:numId w:val="0"/>
      </w:numPr>
      <w:spacing w:before="240" w:after="120" w:line="360" w:lineRule="auto"/>
      <w:jc w:val="both"/>
    </w:pPr>
    <w:rPr>
      <w:rFonts w:ascii="Cambria" w:eastAsia="Times New Roman" w:hAnsi="Cambria"/>
      <w:b w:val="0"/>
      <w:bCs/>
      <w:kern w:val="32"/>
      <w:sz w:val="28"/>
      <w:szCs w:val="22"/>
      <w:lang w:eastAsia="de-DE"/>
    </w:rPr>
  </w:style>
  <w:style w:type="paragraph" w:customStyle="1" w:styleId="Header5">
    <w:name w:val="Header 5"/>
    <w:basedOn w:val="Titre4"/>
    <w:autoRedefine/>
    <w:rsid w:val="00480705"/>
    <w:pPr>
      <w:numPr>
        <w:numId w:val="0"/>
      </w:numPr>
      <w:tabs>
        <w:tab w:val="num" w:pos="864"/>
      </w:tabs>
      <w:spacing w:after="120" w:line="360" w:lineRule="auto"/>
      <w:ind w:left="864" w:hanging="864"/>
      <w:jc w:val="both"/>
    </w:pPr>
    <w:rPr>
      <w:rFonts w:eastAsia="Times New Roman"/>
      <w:b w:val="0"/>
      <w:caps/>
      <w:sz w:val="24"/>
      <w:szCs w:val="22"/>
      <w:lang w:eastAsia="de-DE"/>
    </w:rPr>
  </w:style>
  <w:style w:type="paragraph" w:customStyle="1" w:styleId="Formatvorlage1">
    <w:name w:val="Formatvorlage1"/>
    <w:basedOn w:val="Titre1"/>
    <w:autoRedefine/>
    <w:rsid w:val="00480705"/>
    <w:pPr>
      <w:keepNext/>
      <w:numPr>
        <w:numId w:val="12"/>
      </w:numPr>
      <w:spacing w:after="120" w:line="240" w:lineRule="auto"/>
      <w:jc w:val="both"/>
    </w:pPr>
    <w:rPr>
      <w:rFonts w:ascii="Arial" w:eastAsia="Times New Roman" w:hAnsi="Arial" w:cs="Arial"/>
      <w:bCs/>
      <w:noProof/>
      <w:kern w:val="32"/>
      <w:sz w:val="28"/>
      <w:szCs w:val="32"/>
      <w:lang w:val="de-DE" w:eastAsia="de-DE"/>
    </w:rPr>
  </w:style>
  <w:style w:type="paragraph" w:customStyle="1" w:styleId="Formatvorlageberschrift3NichtFett">
    <w:name w:val="Formatvorlage Überschrift 3 + Nicht Fett"/>
    <w:basedOn w:val="Titre3"/>
    <w:autoRedefine/>
    <w:rsid w:val="00480705"/>
    <w:pPr>
      <w:keepNext/>
      <w:tabs>
        <w:tab w:val="num" w:pos="720"/>
        <w:tab w:val="left" w:pos="960"/>
      </w:tabs>
      <w:spacing w:before="240" w:after="60" w:line="240" w:lineRule="auto"/>
      <w:ind w:left="2160"/>
    </w:pPr>
    <w:rPr>
      <w:rFonts w:eastAsia="Times New Roman"/>
      <w:sz w:val="22"/>
      <w:szCs w:val="26"/>
      <w:lang w:val="de-DE" w:eastAsia="de-DE"/>
    </w:rPr>
  </w:style>
  <w:style w:type="paragraph" w:customStyle="1" w:styleId="Formatvorlageberschrift212ptLinks0cmHngend125cm">
    <w:name w:val="Formatvorlage Überschrift 2 + 12 pt Links:  0 cm Hängend:  125 cm"/>
    <w:basedOn w:val="Titre2"/>
    <w:autoRedefine/>
    <w:rsid w:val="00480705"/>
    <w:pPr>
      <w:keepNext/>
      <w:numPr>
        <w:numId w:val="0"/>
      </w:numPr>
      <w:tabs>
        <w:tab w:val="num" w:pos="567"/>
      </w:tabs>
      <w:spacing w:before="240" w:after="60" w:line="360" w:lineRule="auto"/>
      <w:ind w:left="708" w:hanging="708"/>
      <w:jc w:val="both"/>
    </w:pPr>
    <w:rPr>
      <w:rFonts w:ascii="Arial Fett" w:eastAsia="Times New Roman" w:hAnsi="Arial Fett"/>
      <w:b w:val="0"/>
      <w:bCs/>
      <w:iCs/>
      <w:caps/>
      <w:sz w:val="22"/>
      <w:lang w:eastAsia="de-DE"/>
    </w:rPr>
  </w:style>
  <w:style w:type="character" w:customStyle="1" w:styleId="longtext">
    <w:name w:val="long_text"/>
    <w:rsid w:val="00480705"/>
    <w:rPr>
      <w:rFonts w:cs="Times New Roman"/>
    </w:rPr>
  </w:style>
  <w:style w:type="paragraph" w:customStyle="1" w:styleId="A0">
    <w:name w:val="A"/>
    <w:basedOn w:val="Titre1"/>
    <w:rsid w:val="00480705"/>
    <w:pPr>
      <w:numPr>
        <w:numId w:val="0"/>
      </w:numPr>
      <w:tabs>
        <w:tab w:val="num" w:pos="567"/>
      </w:tabs>
      <w:spacing w:before="240" w:after="120" w:line="360" w:lineRule="auto"/>
      <w:ind w:left="567" w:hanging="567"/>
      <w:jc w:val="both"/>
    </w:pPr>
    <w:rPr>
      <w:rFonts w:ascii="Arial" w:eastAsia="Times New Roman" w:hAnsi="Arial"/>
      <w:b w:val="0"/>
      <w:bCs/>
      <w:caps/>
      <w:kern w:val="32"/>
      <w:sz w:val="28"/>
      <w:szCs w:val="22"/>
      <w:lang w:eastAsia="de-DE"/>
    </w:rPr>
  </w:style>
  <w:style w:type="character" w:customStyle="1" w:styleId="shorttext">
    <w:name w:val="short_text"/>
    <w:rsid w:val="00480705"/>
    <w:rPr>
      <w:rFonts w:cs="Times New Roman"/>
    </w:rPr>
  </w:style>
  <w:style w:type="paragraph" w:customStyle="1" w:styleId="text-format">
    <w:name w:val="text-format"/>
    <w:autoRedefine/>
    <w:rsid w:val="00A72019"/>
    <w:pPr>
      <w:spacing w:after="240" w:line="276" w:lineRule="auto"/>
    </w:pPr>
    <w:rPr>
      <w:rFonts w:eastAsia="Times New Roman" w:cstheme="minorHAnsi"/>
      <w:sz w:val="20"/>
      <w:szCs w:val="20"/>
      <w:shd w:val="clear" w:color="auto" w:fill="FFFFFF"/>
      <w:lang w:eastAsia="de-DE"/>
    </w:rPr>
  </w:style>
  <w:style w:type="character" w:customStyle="1" w:styleId="berschrift1ZchnZchn">
    <w:name w:val="Überschrift 1 Zchn Zchn"/>
    <w:locked/>
    <w:rsid w:val="00480705"/>
    <w:rPr>
      <w:rFonts w:ascii="Arial" w:hAnsi="Arial" w:cs="Arial"/>
      <w:b/>
      <w:bCs/>
      <w:sz w:val="24"/>
      <w:szCs w:val="24"/>
      <w:lang w:val="en-US" w:eastAsia="en-US" w:bidi="ar-SA"/>
    </w:rPr>
  </w:style>
  <w:style w:type="paragraph" w:customStyle="1" w:styleId="Style1">
    <w:name w:val="Style1"/>
    <w:basedOn w:val="Titre1"/>
    <w:link w:val="Style1Char"/>
    <w:autoRedefine/>
    <w:qFormat/>
    <w:rsid w:val="00480705"/>
    <w:pPr>
      <w:numPr>
        <w:numId w:val="0"/>
      </w:numPr>
      <w:spacing w:after="240" w:line="560" w:lineRule="exact"/>
      <w:jc w:val="center"/>
    </w:pPr>
    <w:rPr>
      <w:rFonts w:ascii="Arial" w:eastAsia="Times New Roman" w:hAnsi="Arial"/>
      <w:b w:val="0"/>
      <w:bCs/>
      <w:kern w:val="32"/>
      <w:sz w:val="44"/>
      <w:szCs w:val="22"/>
      <w:lang w:eastAsia="de-DE"/>
    </w:rPr>
  </w:style>
  <w:style w:type="paragraph" w:customStyle="1" w:styleId="Style2">
    <w:name w:val="Style2"/>
    <w:basedOn w:val="Titre1"/>
    <w:autoRedefine/>
    <w:qFormat/>
    <w:rsid w:val="00480705"/>
    <w:pPr>
      <w:pageBreakBefore/>
      <w:numPr>
        <w:numId w:val="0"/>
      </w:numPr>
      <w:tabs>
        <w:tab w:val="num" w:pos="900"/>
      </w:tabs>
      <w:spacing w:after="360" w:line="440" w:lineRule="exact"/>
      <w:ind w:left="851" w:hanging="851"/>
    </w:pPr>
    <w:rPr>
      <w:rFonts w:ascii="Arial" w:eastAsia="Times New Roman" w:hAnsi="Arial"/>
      <w:b w:val="0"/>
      <w:bCs/>
      <w:kern w:val="32"/>
      <w:sz w:val="32"/>
      <w:szCs w:val="22"/>
      <w:lang w:eastAsia="de-DE"/>
    </w:rPr>
  </w:style>
  <w:style w:type="paragraph" w:customStyle="1" w:styleId="Style3">
    <w:name w:val="Style3"/>
    <w:basedOn w:val="Titre2"/>
    <w:autoRedefine/>
    <w:qFormat/>
    <w:rsid w:val="00480705"/>
    <w:pPr>
      <w:keepNext/>
      <w:numPr>
        <w:numId w:val="0"/>
      </w:numPr>
      <w:tabs>
        <w:tab w:val="left" w:pos="993"/>
      </w:tabs>
      <w:spacing w:before="360" w:after="360" w:line="360" w:lineRule="exact"/>
      <w:ind w:left="576" w:hanging="576"/>
    </w:pPr>
    <w:rPr>
      <w:rFonts w:ascii="Arial Fett" w:eastAsia="Times New Roman" w:hAnsi="Arial Fett"/>
      <w:sz w:val="28"/>
      <w:szCs w:val="24"/>
      <w:lang w:eastAsia="de-DE"/>
    </w:rPr>
  </w:style>
  <w:style w:type="paragraph" w:customStyle="1" w:styleId="Style4">
    <w:name w:val="Style4"/>
    <w:basedOn w:val="Titre3"/>
    <w:autoRedefine/>
    <w:uiPriority w:val="99"/>
    <w:qFormat/>
    <w:rsid w:val="00480705"/>
    <w:pPr>
      <w:keepNext/>
      <w:tabs>
        <w:tab w:val="num" w:pos="1021"/>
        <w:tab w:val="left" w:pos="1134"/>
      </w:tabs>
      <w:spacing w:before="360" w:after="360" w:line="360" w:lineRule="exact"/>
      <w:ind w:left="2160"/>
    </w:pPr>
    <w:rPr>
      <w:rFonts w:eastAsia="Times New Roman"/>
      <w:b w:val="0"/>
      <w:szCs w:val="24"/>
      <w:lang w:eastAsia="de-DE"/>
    </w:rPr>
  </w:style>
  <w:style w:type="paragraph" w:customStyle="1" w:styleId="Style5">
    <w:name w:val="Style5"/>
    <w:basedOn w:val="Titre4"/>
    <w:uiPriority w:val="99"/>
    <w:qFormat/>
    <w:rsid w:val="00480705"/>
    <w:pPr>
      <w:keepNext/>
      <w:numPr>
        <w:numId w:val="0"/>
      </w:numPr>
      <w:tabs>
        <w:tab w:val="num" w:pos="1134"/>
      </w:tabs>
      <w:spacing w:after="60" w:line="360" w:lineRule="auto"/>
      <w:jc w:val="both"/>
    </w:pPr>
    <w:rPr>
      <w:rFonts w:eastAsia="Times New Roman"/>
      <w:bCs/>
      <w:sz w:val="22"/>
      <w:szCs w:val="28"/>
      <w:lang w:eastAsia="de-DE"/>
    </w:rPr>
  </w:style>
  <w:style w:type="character" w:customStyle="1" w:styleId="Style10ptBold">
    <w:name w:val="Style 10 pt Bold"/>
    <w:rsid w:val="00480705"/>
    <w:rPr>
      <w:rFonts w:ascii="Times New Roman" w:hAnsi="Times New Roman" w:cs="Times New Roman"/>
      <w:bCs/>
      <w:i/>
      <w:sz w:val="20"/>
      <w:szCs w:val="20"/>
    </w:rPr>
  </w:style>
  <w:style w:type="paragraph" w:customStyle="1" w:styleId="Anschrift">
    <w:name w:val="Anschrift"/>
    <w:basedOn w:val="Normal"/>
    <w:rsid w:val="00480705"/>
    <w:pPr>
      <w:tabs>
        <w:tab w:val="left" w:pos="6521"/>
        <w:tab w:val="left" w:pos="7655"/>
      </w:tabs>
      <w:spacing w:line="240" w:lineRule="auto"/>
      <w:jc w:val="left"/>
    </w:pPr>
    <w:rPr>
      <w:rFonts w:ascii="Times New Roman" w:hAnsi="Times New Roman"/>
      <w:sz w:val="24"/>
      <w:lang w:val="de-DE" w:eastAsia="en-US"/>
    </w:rPr>
  </w:style>
  <w:style w:type="paragraph" w:customStyle="1" w:styleId="Text1">
    <w:name w:val="Text1"/>
    <w:basedOn w:val="Normal"/>
    <w:rsid w:val="00480705"/>
    <w:pPr>
      <w:spacing w:after="240" w:line="240" w:lineRule="auto"/>
    </w:pPr>
    <w:rPr>
      <w:rFonts w:ascii="Times New Roman" w:hAnsi="Times New Roman"/>
      <w:sz w:val="24"/>
      <w:lang w:eastAsia="fr-FR"/>
    </w:rPr>
  </w:style>
  <w:style w:type="paragraph" w:customStyle="1" w:styleId="Spiegelstrich3">
    <w:name w:val="Spiegelstrich3"/>
    <w:basedOn w:val="Normal"/>
    <w:uiPriority w:val="99"/>
    <w:qFormat/>
    <w:rsid w:val="00480705"/>
    <w:pPr>
      <w:tabs>
        <w:tab w:val="left" w:pos="851"/>
        <w:tab w:val="num" w:pos="1872"/>
      </w:tabs>
      <w:suppressAutoHyphens/>
      <w:spacing w:line="240" w:lineRule="auto"/>
      <w:ind w:left="851" w:hanging="576"/>
      <w:jc w:val="left"/>
    </w:pPr>
    <w:rPr>
      <w:rFonts w:ascii="Times" w:hAnsi="Times"/>
      <w:sz w:val="24"/>
    </w:rPr>
  </w:style>
  <w:style w:type="character" w:customStyle="1" w:styleId="ZchnZchn2">
    <w:name w:val="Zchn Zchn2"/>
    <w:rsid w:val="00480705"/>
    <w:rPr>
      <w:rFonts w:ascii="Helvetica" w:hAnsi="Helvetica" w:cs="Arial"/>
      <w:b/>
      <w:bCs/>
      <w:i/>
      <w:iCs/>
      <w:kern w:val="28"/>
      <w:sz w:val="28"/>
      <w:szCs w:val="28"/>
      <w:lang w:val="en-US" w:eastAsia="de-DE"/>
    </w:rPr>
  </w:style>
  <w:style w:type="character" w:customStyle="1" w:styleId="berschrift3Zchn">
    <w:name w:val="Überschrift 3 Zchn"/>
    <w:uiPriority w:val="99"/>
    <w:rsid w:val="00480705"/>
    <w:rPr>
      <w:rFonts w:ascii="Arial" w:hAnsi="Arial" w:cs="Arial"/>
      <w:b/>
      <w:bCs/>
      <w:sz w:val="26"/>
      <w:szCs w:val="26"/>
      <w:lang w:val="de-DE" w:eastAsia="de-DE" w:bidi="ar-SA"/>
    </w:rPr>
  </w:style>
  <w:style w:type="paragraph" w:styleId="Adresseexpditeur">
    <w:name w:val="envelope return"/>
    <w:basedOn w:val="Normal"/>
    <w:uiPriority w:val="99"/>
    <w:rsid w:val="00480705"/>
    <w:pPr>
      <w:spacing w:line="240" w:lineRule="auto"/>
      <w:jc w:val="left"/>
    </w:pPr>
    <w:rPr>
      <w:rFonts w:ascii="Avalon" w:hAnsi="Avalon"/>
      <w:sz w:val="24"/>
      <w:lang w:val="de-DE"/>
    </w:rPr>
  </w:style>
  <w:style w:type="paragraph" w:customStyle="1" w:styleId="Customer">
    <w:name w:val="Customer"/>
    <w:basedOn w:val="Normal"/>
    <w:rsid w:val="00480705"/>
    <w:pPr>
      <w:spacing w:after="60" w:line="240" w:lineRule="auto"/>
      <w:jc w:val="left"/>
    </w:pPr>
    <w:rPr>
      <w:rFonts w:ascii="Times New Roman" w:hAnsi="Times New Roman"/>
      <w:b/>
      <w:bCs/>
      <w:caps/>
      <w:noProof/>
      <w:sz w:val="24"/>
      <w:szCs w:val="24"/>
      <w:lang w:eastAsia="en-GB"/>
    </w:rPr>
  </w:style>
  <w:style w:type="paragraph" w:customStyle="1" w:styleId="Listenabsatz1">
    <w:name w:val="Listenabsatz1"/>
    <w:basedOn w:val="Normal"/>
    <w:rsid w:val="00480705"/>
    <w:pPr>
      <w:spacing w:line="240" w:lineRule="auto"/>
      <w:ind w:left="720"/>
    </w:pPr>
    <w:rPr>
      <w:sz w:val="22"/>
      <w:szCs w:val="24"/>
      <w:lang w:val="de-DE"/>
    </w:rPr>
  </w:style>
  <w:style w:type="paragraph" w:customStyle="1" w:styleId="Aufzhlung10">
    <w:name w:val="Aufzählung_1"/>
    <w:basedOn w:val="Normal"/>
    <w:rsid w:val="00480705"/>
    <w:pPr>
      <w:keepLines/>
      <w:tabs>
        <w:tab w:val="left" w:pos="284"/>
        <w:tab w:val="num" w:pos="420"/>
      </w:tabs>
      <w:overflowPunct w:val="0"/>
      <w:autoSpaceDE w:val="0"/>
      <w:autoSpaceDN w:val="0"/>
      <w:adjustRightInd w:val="0"/>
      <w:spacing w:line="240" w:lineRule="auto"/>
      <w:ind w:left="420" w:hanging="420"/>
      <w:textAlignment w:val="baseline"/>
    </w:pPr>
    <w:rPr>
      <w:rFonts w:ascii="Helvetica" w:hAnsi="Helvetica"/>
      <w:sz w:val="24"/>
      <w:lang w:val="de-DE"/>
    </w:rPr>
  </w:style>
  <w:style w:type="paragraph" w:customStyle="1" w:styleId="Aufzhlung1Ende">
    <w:name w:val="Aufzählung_1_Ende"/>
    <w:basedOn w:val="Aufzhlung10"/>
    <w:rsid w:val="00480705"/>
    <w:pPr>
      <w:spacing w:after="240"/>
    </w:pPr>
  </w:style>
  <w:style w:type="paragraph" w:customStyle="1" w:styleId="Aufzhlung2">
    <w:name w:val="Aufzählung_2"/>
    <w:basedOn w:val="Aufzhlung10"/>
    <w:rsid w:val="00480705"/>
    <w:pPr>
      <w:tabs>
        <w:tab w:val="clear" w:pos="284"/>
        <w:tab w:val="clear" w:pos="420"/>
        <w:tab w:val="num" w:pos="432"/>
        <w:tab w:val="left" w:pos="709"/>
      </w:tabs>
      <w:ind w:left="709" w:hanging="425"/>
    </w:pPr>
  </w:style>
  <w:style w:type="character" w:customStyle="1" w:styleId="ZchnZchn">
    <w:name w:val="Zchn Zchn"/>
    <w:rsid w:val="00480705"/>
    <w:rPr>
      <w:rFonts w:ascii="Arial" w:hAnsi="Arial" w:cs="Times New Roman"/>
      <w:sz w:val="24"/>
      <w:lang w:val="de-DE" w:eastAsia="de-DE" w:bidi="ar-SA"/>
    </w:rPr>
  </w:style>
  <w:style w:type="paragraph" w:customStyle="1" w:styleId="Bildtext">
    <w:name w:val="Bildtext"/>
    <w:basedOn w:val="Normal"/>
    <w:rsid w:val="00480705"/>
    <w:pPr>
      <w:suppressAutoHyphens/>
      <w:spacing w:before="100" w:after="200" w:line="240" w:lineRule="auto"/>
      <w:jc w:val="left"/>
    </w:pPr>
    <w:rPr>
      <w:rFonts w:ascii="Helvetica" w:hAnsi="Helvetica"/>
      <w:i/>
      <w:sz w:val="18"/>
    </w:rPr>
  </w:style>
  <w:style w:type="paragraph" w:styleId="Retrait1religne">
    <w:name w:val="Body Text First Indent"/>
    <w:basedOn w:val="Corpsdetexte"/>
    <w:link w:val="Retrait1religneCar"/>
    <w:rsid w:val="00480705"/>
    <w:pPr>
      <w:tabs>
        <w:tab w:val="left" w:pos="1440"/>
      </w:tabs>
      <w:spacing w:after="0"/>
      <w:ind w:left="2160" w:hanging="1440"/>
      <w:jc w:val="both"/>
    </w:pPr>
    <w:rPr>
      <w:rFonts w:ascii="Arial" w:hAnsi="Arial"/>
      <w:lang w:eastAsia="de-DE"/>
    </w:rPr>
  </w:style>
  <w:style w:type="character" w:customStyle="1" w:styleId="Retrait1religneCar">
    <w:name w:val="Retrait 1re ligne Car"/>
    <w:basedOn w:val="CorpsdetexteCar"/>
    <w:link w:val="Retrait1religne"/>
    <w:rsid w:val="00480705"/>
    <w:rPr>
      <w:rFonts w:ascii="Arial" w:eastAsia="Times New Roman" w:hAnsi="Arial" w:cs="Times New Roman"/>
      <w:sz w:val="20"/>
      <w:szCs w:val="20"/>
      <w:lang w:eastAsia="de-DE"/>
    </w:rPr>
  </w:style>
  <w:style w:type="paragraph" w:customStyle="1" w:styleId="texte">
    <w:name w:val="texte"/>
    <w:basedOn w:val="Titre3"/>
    <w:rsid w:val="00480705"/>
    <w:pPr>
      <w:keepNext/>
      <w:keepLines/>
      <w:tabs>
        <w:tab w:val="num" w:pos="720"/>
      </w:tabs>
      <w:overflowPunct w:val="0"/>
      <w:autoSpaceDE w:val="0"/>
      <w:autoSpaceDN w:val="0"/>
      <w:adjustRightInd w:val="0"/>
      <w:spacing w:before="60" w:after="60" w:line="240" w:lineRule="auto"/>
      <w:ind w:left="1134" w:hanging="578"/>
      <w:textAlignment w:val="baseline"/>
      <w:outlineLvl w:val="9"/>
    </w:pPr>
    <w:rPr>
      <w:rFonts w:ascii="Geneva" w:eastAsia="Times New Roman" w:hAnsi="Geneva"/>
      <w:sz w:val="20"/>
      <w:szCs w:val="24"/>
      <w:lang w:eastAsia="de-DE"/>
    </w:rPr>
  </w:style>
  <w:style w:type="paragraph" w:customStyle="1" w:styleId="FuzeileFOOTER">
    <w:name w:val="Fußzeile.FOOTER"/>
    <w:basedOn w:val="Normal"/>
    <w:rsid w:val="00480705"/>
    <w:pPr>
      <w:tabs>
        <w:tab w:val="center" w:pos="4536"/>
        <w:tab w:val="right" w:pos="9072"/>
      </w:tabs>
      <w:suppressAutoHyphens/>
      <w:spacing w:before="60" w:after="60" w:line="240" w:lineRule="auto"/>
      <w:jc w:val="left"/>
    </w:pPr>
    <w:rPr>
      <w:rFonts w:ascii="Helvetica" w:hAnsi="Helvetica"/>
      <w:sz w:val="16"/>
    </w:rPr>
  </w:style>
  <w:style w:type="character" w:customStyle="1" w:styleId="ZchnZchn4">
    <w:name w:val="Zchn Zchn4"/>
    <w:rsid w:val="00480705"/>
    <w:rPr>
      <w:rFonts w:ascii="Helvetica" w:hAnsi="Helvetica" w:cs="Times New Roman"/>
      <w:b/>
      <w:kern w:val="28"/>
      <w:sz w:val="32"/>
      <w:lang w:val="en-US" w:eastAsia="de-DE"/>
    </w:rPr>
  </w:style>
  <w:style w:type="character" w:customStyle="1" w:styleId="ZchnZchn3">
    <w:name w:val="Zchn Zchn3"/>
    <w:rsid w:val="00480705"/>
    <w:rPr>
      <w:rFonts w:ascii="Helvetica" w:hAnsi="Helvetica" w:cs="Times New Roman"/>
      <w:b/>
      <w:kern w:val="28"/>
      <w:sz w:val="26"/>
      <w:lang w:val="en-US" w:eastAsia="de-DE"/>
    </w:rPr>
  </w:style>
  <w:style w:type="paragraph" w:styleId="Retraitcorpset1relig">
    <w:name w:val="Body Text First Indent 2"/>
    <w:basedOn w:val="Retraitcorpsdetexte"/>
    <w:link w:val="Retraitcorpset1religCar"/>
    <w:rsid w:val="00480705"/>
    <w:pPr>
      <w:widowControl w:val="0"/>
      <w:autoSpaceDE w:val="0"/>
      <w:autoSpaceDN w:val="0"/>
      <w:adjustRightInd w:val="0"/>
      <w:spacing w:after="120"/>
      <w:ind w:left="283" w:right="0" w:firstLine="210"/>
      <w:jc w:val="left"/>
    </w:pPr>
    <w:rPr>
      <w:rFonts w:ascii="Arial" w:hAnsi="Arial"/>
      <w:sz w:val="20"/>
      <w:lang w:val="en-GB"/>
    </w:rPr>
  </w:style>
  <w:style w:type="character" w:customStyle="1" w:styleId="Retraitcorpset1religCar">
    <w:name w:val="Retrait corps et 1re lig. Car"/>
    <w:basedOn w:val="RetraitcorpsdetexteCar"/>
    <w:link w:val="Retraitcorpset1relig"/>
    <w:rsid w:val="00480705"/>
    <w:rPr>
      <w:rFonts w:ascii="Arial" w:eastAsia="Times New Roman" w:hAnsi="Arial" w:cs="Times New Roman"/>
      <w:sz w:val="20"/>
      <w:szCs w:val="20"/>
      <w:lang w:val="en-US"/>
    </w:rPr>
  </w:style>
  <w:style w:type="character" w:styleId="lev">
    <w:name w:val="Strong"/>
    <w:qFormat/>
    <w:rsid w:val="00480705"/>
    <w:rPr>
      <w:rFonts w:cs="Times New Roman"/>
      <w:b/>
      <w:bCs/>
    </w:rPr>
  </w:style>
  <w:style w:type="paragraph" w:customStyle="1" w:styleId="Style1F">
    <w:name w:val="Style1F"/>
    <w:basedOn w:val="Titre1"/>
    <w:autoRedefine/>
    <w:qFormat/>
    <w:rsid w:val="00B4542A"/>
    <w:pPr>
      <w:pageBreakBefore/>
      <w:numPr>
        <w:numId w:val="27"/>
      </w:numPr>
      <w:spacing w:before="240" w:after="240" w:line="240" w:lineRule="auto"/>
    </w:pPr>
    <w:rPr>
      <w:rFonts w:ascii="Times New Roman" w:eastAsia="Times New Roman" w:hAnsi="Times New Roman"/>
      <w:bCs/>
      <w:color w:val="000000"/>
      <w:kern w:val="32"/>
      <w:sz w:val="32"/>
      <w:szCs w:val="32"/>
      <w:lang w:eastAsia="de-DE"/>
    </w:rPr>
  </w:style>
  <w:style w:type="paragraph" w:customStyle="1" w:styleId="Style2F">
    <w:name w:val="Style2F"/>
    <w:basedOn w:val="Titre2"/>
    <w:autoRedefine/>
    <w:qFormat/>
    <w:rsid w:val="00782019"/>
    <w:pPr>
      <w:keepNext/>
      <w:numPr>
        <w:numId w:val="27"/>
      </w:numPr>
      <w:spacing w:line="240" w:lineRule="auto"/>
    </w:pPr>
    <w:rPr>
      <w:rFonts w:ascii="Times New Roman" w:eastAsia="Times New Roman" w:hAnsi="Times New Roman"/>
      <w:bCs/>
      <w:color w:val="000000"/>
      <w:sz w:val="28"/>
      <w:szCs w:val="32"/>
    </w:rPr>
  </w:style>
  <w:style w:type="paragraph" w:customStyle="1" w:styleId="Style3F">
    <w:name w:val="Style3F"/>
    <w:basedOn w:val="Titre3"/>
    <w:autoRedefine/>
    <w:qFormat/>
    <w:rsid w:val="00480705"/>
    <w:pPr>
      <w:keepNext/>
      <w:tabs>
        <w:tab w:val="num" w:pos="720"/>
      </w:tabs>
      <w:spacing w:before="240" w:line="360" w:lineRule="exact"/>
      <w:ind w:left="720" w:hanging="720"/>
    </w:pPr>
    <w:rPr>
      <w:rFonts w:eastAsia="Times New Roman"/>
      <w:b w:val="0"/>
      <w:sz w:val="20"/>
      <w:szCs w:val="24"/>
    </w:rPr>
  </w:style>
  <w:style w:type="paragraph" w:customStyle="1" w:styleId="berschrift11">
    <w:name w:val="Überschrift 11"/>
    <w:basedOn w:val="Normal"/>
    <w:uiPriority w:val="99"/>
    <w:rsid w:val="00480705"/>
    <w:pPr>
      <w:numPr>
        <w:numId w:val="26"/>
      </w:numPr>
      <w:spacing w:before="240" w:after="240" w:line="240" w:lineRule="auto"/>
    </w:pPr>
    <w:rPr>
      <w:rFonts w:cs="Arial"/>
      <w:b/>
      <w:caps/>
      <w:sz w:val="28"/>
      <w:szCs w:val="24"/>
      <w:lang w:eastAsia="en-US"/>
    </w:rPr>
  </w:style>
  <w:style w:type="paragraph" w:customStyle="1" w:styleId="berschrift21">
    <w:name w:val="Überschrift 21"/>
    <w:basedOn w:val="Normal"/>
    <w:uiPriority w:val="99"/>
    <w:rsid w:val="00480705"/>
    <w:pPr>
      <w:numPr>
        <w:ilvl w:val="1"/>
        <w:numId w:val="26"/>
      </w:numPr>
      <w:spacing w:line="240" w:lineRule="auto"/>
    </w:pPr>
    <w:rPr>
      <w:b/>
      <w:sz w:val="24"/>
      <w:lang w:eastAsia="en-US"/>
    </w:rPr>
  </w:style>
  <w:style w:type="paragraph" w:customStyle="1" w:styleId="berschrift31">
    <w:name w:val="Überschrift 31"/>
    <w:basedOn w:val="Normal"/>
    <w:uiPriority w:val="99"/>
    <w:rsid w:val="00480705"/>
    <w:pPr>
      <w:numPr>
        <w:ilvl w:val="2"/>
        <w:numId w:val="26"/>
      </w:numPr>
      <w:spacing w:line="240" w:lineRule="auto"/>
    </w:pPr>
    <w:rPr>
      <w:b/>
      <w:sz w:val="22"/>
      <w:lang w:eastAsia="en-US"/>
    </w:rPr>
  </w:style>
  <w:style w:type="paragraph" w:customStyle="1" w:styleId="berschrift41">
    <w:name w:val="Überschrift 41"/>
    <w:basedOn w:val="Normal"/>
    <w:autoRedefine/>
    <w:rsid w:val="00480705"/>
    <w:pPr>
      <w:numPr>
        <w:ilvl w:val="2"/>
        <w:numId w:val="13"/>
      </w:numPr>
      <w:spacing w:line="240" w:lineRule="auto"/>
    </w:pPr>
    <w:rPr>
      <w:rFonts w:ascii="Times New Roman" w:hAnsi="Times New Roman"/>
      <w:b/>
      <w:sz w:val="24"/>
      <w:szCs w:val="24"/>
      <w:lang w:eastAsia="en-US"/>
    </w:rPr>
  </w:style>
  <w:style w:type="paragraph" w:customStyle="1" w:styleId="berschrift51">
    <w:name w:val="Überschrift 51"/>
    <w:basedOn w:val="Normal"/>
    <w:uiPriority w:val="99"/>
    <w:rsid w:val="00480705"/>
    <w:pPr>
      <w:numPr>
        <w:ilvl w:val="4"/>
        <w:numId w:val="26"/>
      </w:numPr>
      <w:spacing w:line="240" w:lineRule="auto"/>
    </w:pPr>
    <w:rPr>
      <w:rFonts w:ascii="Times New Roman" w:hAnsi="Times New Roman"/>
      <w:sz w:val="24"/>
      <w:lang w:eastAsia="en-US"/>
    </w:rPr>
  </w:style>
  <w:style w:type="paragraph" w:customStyle="1" w:styleId="berschrift61">
    <w:name w:val="Überschrift 61"/>
    <w:basedOn w:val="Normal"/>
    <w:uiPriority w:val="99"/>
    <w:rsid w:val="00480705"/>
    <w:pPr>
      <w:numPr>
        <w:ilvl w:val="5"/>
        <w:numId w:val="26"/>
      </w:numPr>
      <w:spacing w:line="240" w:lineRule="auto"/>
    </w:pPr>
    <w:rPr>
      <w:rFonts w:ascii="Times New Roman" w:hAnsi="Times New Roman"/>
      <w:sz w:val="24"/>
      <w:lang w:eastAsia="en-US"/>
    </w:rPr>
  </w:style>
  <w:style w:type="paragraph" w:customStyle="1" w:styleId="berschrift71">
    <w:name w:val="Überschrift 71"/>
    <w:basedOn w:val="Normal"/>
    <w:uiPriority w:val="99"/>
    <w:rsid w:val="00480705"/>
    <w:pPr>
      <w:numPr>
        <w:ilvl w:val="6"/>
        <w:numId w:val="26"/>
      </w:numPr>
      <w:spacing w:line="240" w:lineRule="auto"/>
    </w:pPr>
    <w:rPr>
      <w:rFonts w:ascii="Times New Roman" w:hAnsi="Times New Roman"/>
      <w:sz w:val="24"/>
      <w:lang w:eastAsia="en-US"/>
    </w:rPr>
  </w:style>
  <w:style w:type="paragraph" w:customStyle="1" w:styleId="berschrift81">
    <w:name w:val="Überschrift 81"/>
    <w:basedOn w:val="Normal"/>
    <w:uiPriority w:val="99"/>
    <w:rsid w:val="00480705"/>
    <w:pPr>
      <w:numPr>
        <w:ilvl w:val="7"/>
        <w:numId w:val="26"/>
      </w:numPr>
      <w:spacing w:line="240" w:lineRule="auto"/>
    </w:pPr>
    <w:rPr>
      <w:rFonts w:ascii="Times New Roman" w:hAnsi="Times New Roman"/>
      <w:sz w:val="24"/>
      <w:lang w:eastAsia="en-US"/>
    </w:rPr>
  </w:style>
  <w:style w:type="paragraph" w:customStyle="1" w:styleId="berschrift91">
    <w:name w:val="Überschrift 91"/>
    <w:basedOn w:val="Normal"/>
    <w:uiPriority w:val="99"/>
    <w:rsid w:val="00480705"/>
    <w:pPr>
      <w:numPr>
        <w:ilvl w:val="8"/>
        <w:numId w:val="26"/>
      </w:numPr>
      <w:spacing w:line="240" w:lineRule="auto"/>
    </w:pPr>
    <w:rPr>
      <w:rFonts w:ascii="Times New Roman" w:hAnsi="Times New Roman"/>
      <w:sz w:val="24"/>
      <w:lang w:eastAsia="en-US"/>
    </w:rPr>
  </w:style>
  <w:style w:type="paragraph" w:customStyle="1" w:styleId="Default">
    <w:name w:val="Default"/>
    <w:uiPriority w:val="99"/>
    <w:rsid w:val="00480705"/>
    <w:pPr>
      <w:autoSpaceDE w:val="0"/>
      <w:autoSpaceDN w:val="0"/>
      <w:adjustRightInd w:val="0"/>
      <w:spacing w:after="0" w:line="240" w:lineRule="auto"/>
    </w:pPr>
    <w:rPr>
      <w:rFonts w:ascii="Arial" w:eastAsia="Times New Roman" w:hAnsi="Arial" w:cs="Arial"/>
      <w:color w:val="000000"/>
      <w:sz w:val="24"/>
      <w:szCs w:val="24"/>
      <w:lang w:val="de-DE" w:eastAsia="de-DE"/>
    </w:rPr>
  </w:style>
  <w:style w:type="paragraph" w:customStyle="1" w:styleId="text-formatF">
    <w:name w:val="text-formatF"/>
    <w:autoRedefine/>
    <w:qFormat/>
    <w:rsid w:val="00480705"/>
    <w:pPr>
      <w:shd w:val="clear" w:color="auto" w:fill="FFFFFF"/>
      <w:spacing w:before="320" w:after="320" w:line="360" w:lineRule="auto"/>
    </w:pPr>
    <w:rPr>
      <w:rFonts w:ascii="Times New Roman" w:eastAsia="Times New Roman" w:hAnsi="Times New Roman" w:cs="Times New Roman"/>
      <w:sz w:val="24"/>
      <w:szCs w:val="24"/>
      <w:lang w:eastAsia="en-GB"/>
    </w:rPr>
  </w:style>
  <w:style w:type="paragraph" w:customStyle="1" w:styleId="StyleCaptionNotBoldItalicCentered">
    <w:name w:val="Style Caption + Not Bold Italic Centered"/>
    <w:basedOn w:val="Lgende"/>
    <w:rsid w:val="00480705"/>
    <w:pPr>
      <w:spacing w:after="240"/>
      <w:jc w:val="center"/>
    </w:pPr>
    <w:rPr>
      <w:rFonts w:ascii="Times New Roman" w:hAnsi="Times New Roman"/>
      <w:b w:val="0"/>
      <w:bCs w:val="0"/>
      <w:i/>
      <w:iCs/>
      <w:color w:val="auto"/>
      <w:sz w:val="20"/>
      <w:szCs w:val="20"/>
      <w:lang w:eastAsia="de-DE"/>
    </w:rPr>
  </w:style>
  <w:style w:type="character" w:customStyle="1" w:styleId="ZchnZchn21">
    <w:name w:val="Zchn Zchn21"/>
    <w:uiPriority w:val="99"/>
    <w:rsid w:val="00480705"/>
    <w:rPr>
      <w:rFonts w:ascii="Helvetica" w:hAnsi="Helvetica" w:cs="Arial"/>
      <w:b/>
      <w:bCs/>
      <w:i/>
      <w:iCs/>
      <w:kern w:val="28"/>
      <w:sz w:val="28"/>
      <w:szCs w:val="28"/>
      <w:lang w:val="en-US" w:eastAsia="de-DE"/>
    </w:rPr>
  </w:style>
  <w:style w:type="character" w:customStyle="1" w:styleId="ZchnZchn1">
    <w:name w:val="Zchn Zchn1"/>
    <w:uiPriority w:val="99"/>
    <w:rsid w:val="00480705"/>
    <w:rPr>
      <w:rFonts w:ascii="Arial" w:hAnsi="Arial" w:cs="Times New Roman"/>
      <w:sz w:val="24"/>
      <w:lang w:val="de-DE" w:eastAsia="de-DE" w:bidi="ar-SA"/>
    </w:rPr>
  </w:style>
  <w:style w:type="character" w:customStyle="1" w:styleId="ZchnZchn41">
    <w:name w:val="Zchn Zchn41"/>
    <w:uiPriority w:val="99"/>
    <w:rsid w:val="00480705"/>
    <w:rPr>
      <w:rFonts w:ascii="Helvetica" w:hAnsi="Helvetica" w:cs="Times New Roman"/>
      <w:b/>
      <w:kern w:val="28"/>
      <w:sz w:val="32"/>
      <w:lang w:val="en-US" w:eastAsia="de-DE"/>
    </w:rPr>
  </w:style>
  <w:style w:type="character" w:customStyle="1" w:styleId="ZchnZchn31">
    <w:name w:val="Zchn Zchn31"/>
    <w:uiPriority w:val="99"/>
    <w:rsid w:val="00480705"/>
    <w:rPr>
      <w:rFonts w:ascii="Helvetica" w:hAnsi="Helvetica" w:cs="Times New Roman"/>
      <w:b/>
      <w:kern w:val="28"/>
      <w:sz w:val="26"/>
      <w:lang w:val="en-US" w:eastAsia="de-DE"/>
    </w:rPr>
  </w:style>
  <w:style w:type="paragraph" w:customStyle="1" w:styleId="berschriftKapitel">
    <w:name w:val="Überschrift Kapitel"/>
    <w:next w:val="Titre1"/>
    <w:autoRedefine/>
    <w:semiHidden/>
    <w:rsid w:val="00480705"/>
    <w:pPr>
      <w:pageBreakBefore/>
      <w:tabs>
        <w:tab w:val="num" w:pos="0"/>
      </w:tabs>
      <w:spacing w:before="2800" w:after="560" w:line="560" w:lineRule="exact"/>
    </w:pPr>
    <w:rPr>
      <w:rFonts w:ascii="Arial" w:eastAsia="Times New Roman" w:hAnsi="Arial" w:cs="Times New Roman"/>
      <w:b/>
      <w:color w:val="FFFFFF"/>
      <w:sz w:val="24"/>
      <w:szCs w:val="24"/>
      <w:lang w:val="de-DE" w:eastAsia="de-DE"/>
    </w:rPr>
  </w:style>
  <w:style w:type="character" w:customStyle="1" w:styleId="apple-style-span">
    <w:name w:val="apple-style-span"/>
    <w:basedOn w:val="Policepardfaut"/>
    <w:rsid w:val="00480705"/>
  </w:style>
  <w:style w:type="paragraph" w:styleId="Rvision">
    <w:name w:val="Revision"/>
    <w:hidden/>
    <w:uiPriority w:val="99"/>
    <w:semiHidden/>
    <w:rsid w:val="00480705"/>
    <w:pPr>
      <w:spacing w:after="0" w:line="240" w:lineRule="auto"/>
    </w:pPr>
    <w:rPr>
      <w:rFonts w:ascii="Tms Rmn" w:eastAsia="Times New Roman" w:hAnsi="Tms Rmn" w:cs="Times New Roman"/>
      <w:sz w:val="24"/>
      <w:szCs w:val="20"/>
      <w:lang w:val="en-US"/>
    </w:rPr>
  </w:style>
  <w:style w:type="character" w:customStyle="1" w:styleId="a1">
    <w:name w:val="Основной текст_"/>
    <w:basedOn w:val="Policepardfaut"/>
    <w:link w:val="10"/>
    <w:uiPriority w:val="99"/>
    <w:rsid w:val="00480705"/>
    <w:rPr>
      <w:sz w:val="23"/>
      <w:szCs w:val="23"/>
      <w:shd w:val="clear" w:color="auto" w:fill="FFFFFF"/>
    </w:rPr>
  </w:style>
  <w:style w:type="paragraph" w:customStyle="1" w:styleId="10">
    <w:name w:val="Основной текст1"/>
    <w:basedOn w:val="Normal"/>
    <w:link w:val="a1"/>
    <w:uiPriority w:val="99"/>
    <w:rsid w:val="00480705"/>
    <w:pPr>
      <w:shd w:val="clear" w:color="auto" w:fill="FFFFFF"/>
      <w:spacing w:before="180" w:line="355" w:lineRule="exact"/>
      <w:ind w:hanging="3000"/>
      <w:jc w:val="left"/>
    </w:pPr>
    <w:rPr>
      <w:rFonts w:asciiTheme="minorHAnsi" w:eastAsiaTheme="minorHAnsi" w:hAnsiTheme="minorHAnsi" w:cstheme="minorBidi"/>
      <w:sz w:val="23"/>
      <w:szCs w:val="23"/>
      <w:lang w:eastAsia="en-US"/>
    </w:rPr>
  </w:style>
  <w:style w:type="character" w:customStyle="1" w:styleId="a2">
    <w:name w:val="Основной текст + Полужирный"/>
    <w:basedOn w:val="a1"/>
    <w:uiPriority w:val="99"/>
    <w:rsid w:val="00480705"/>
    <w:rPr>
      <w:rFonts w:ascii="Times New Roman" w:hAnsi="Times New Roman"/>
      <w:b/>
      <w:bCs/>
      <w:sz w:val="23"/>
      <w:szCs w:val="23"/>
      <w:shd w:val="clear" w:color="auto" w:fill="FFFFFF"/>
    </w:rPr>
  </w:style>
  <w:style w:type="character" w:customStyle="1" w:styleId="a3">
    <w:name w:val="Основной текст + Курсив"/>
    <w:basedOn w:val="a1"/>
    <w:uiPriority w:val="99"/>
    <w:rsid w:val="00480705"/>
    <w:rPr>
      <w:rFonts w:ascii="Times New Roman" w:hAnsi="Times New Roman" w:cs="Times New Roman"/>
      <w:i/>
      <w:iCs/>
      <w:spacing w:val="0"/>
      <w:sz w:val="23"/>
      <w:szCs w:val="23"/>
      <w:shd w:val="clear" w:color="auto" w:fill="FFFFFF"/>
    </w:rPr>
  </w:style>
  <w:style w:type="character" w:customStyle="1" w:styleId="hps">
    <w:name w:val="hps"/>
    <w:basedOn w:val="Policepardfaut"/>
    <w:rsid w:val="00480705"/>
  </w:style>
  <w:style w:type="character" w:customStyle="1" w:styleId="apple-converted-space">
    <w:name w:val="apple-converted-space"/>
    <w:basedOn w:val="Policepardfaut"/>
    <w:rsid w:val="00480705"/>
  </w:style>
  <w:style w:type="character" w:customStyle="1" w:styleId="FontStyle19">
    <w:name w:val="Font Style19"/>
    <w:basedOn w:val="Policepardfaut"/>
    <w:uiPriority w:val="99"/>
    <w:rsid w:val="00480705"/>
    <w:rPr>
      <w:rFonts w:ascii="Arial" w:hAnsi="Arial" w:cs="Arial"/>
      <w:i/>
      <w:iCs/>
      <w:color w:val="000000"/>
      <w:sz w:val="18"/>
      <w:szCs w:val="18"/>
    </w:rPr>
  </w:style>
  <w:style w:type="character" w:customStyle="1" w:styleId="pp-headline-item">
    <w:name w:val="pp-headline-item"/>
    <w:basedOn w:val="Policepardfaut"/>
    <w:rsid w:val="00480705"/>
  </w:style>
  <w:style w:type="character" w:customStyle="1" w:styleId="mediumtext">
    <w:name w:val="medium_text"/>
    <w:basedOn w:val="Policepardfaut"/>
    <w:rsid w:val="00480705"/>
  </w:style>
  <w:style w:type="paragraph" w:customStyle="1" w:styleId="3">
    <w:name w:val="3"/>
    <w:rsid w:val="00480705"/>
    <w:pPr>
      <w:spacing w:after="0" w:line="240" w:lineRule="auto"/>
    </w:pPr>
    <w:rPr>
      <w:rFonts w:ascii="Times New Roman" w:eastAsia="Times New Roman" w:hAnsi="Times New Roman" w:cs="Times New Roman"/>
      <w:sz w:val="20"/>
      <w:szCs w:val="20"/>
      <w:lang w:val="de-DE" w:eastAsia="de-DE"/>
    </w:rPr>
  </w:style>
  <w:style w:type="paragraph" w:customStyle="1" w:styleId="Standard4">
    <w:name w:val="Standard 4"/>
    <w:basedOn w:val="Normal"/>
    <w:rsid w:val="00480705"/>
    <w:pPr>
      <w:suppressAutoHyphens/>
      <w:spacing w:after="240" w:line="240" w:lineRule="auto"/>
      <w:ind w:left="840" w:right="5"/>
    </w:pPr>
    <w:rPr>
      <w:rFonts w:ascii="Times" w:eastAsia="DejaVu Sans" w:hAnsi="Times"/>
      <w:sz w:val="24"/>
      <w:szCs w:val="24"/>
      <w:lang w:val="fr-FR" w:eastAsia="en-US"/>
    </w:rPr>
  </w:style>
  <w:style w:type="paragraph" w:styleId="Listecontinue3">
    <w:name w:val="List Continue 3"/>
    <w:basedOn w:val="Normal"/>
    <w:rsid w:val="00480705"/>
    <w:pPr>
      <w:ind w:left="1080"/>
    </w:pPr>
  </w:style>
  <w:style w:type="paragraph" w:customStyle="1" w:styleId="Standard5">
    <w:name w:val="Standard 5"/>
    <w:basedOn w:val="Normal"/>
    <w:rsid w:val="00480705"/>
    <w:pPr>
      <w:overflowPunct w:val="0"/>
      <w:autoSpaceDE w:val="0"/>
      <w:autoSpaceDN w:val="0"/>
      <w:adjustRightInd w:val="0"/>
      <w:spacing w:after="240" w:line="240" w:lineRule="auto"/>
      <w:ind w:left="1120"/>
      <w:textAlignment w:val="baseline"/>
    </w:pPr>
    <w:rPr>
      <w:rFonts w:ascii="Times" w:hAnsi="Times"/>
      <w:noProof/>
      <w:sz w:val="24"/>
      <w:lang w:val="fr-FR" w:eastAsia="fr-FR"/>
    </w:rPr>
  </w:style>
  <w:style w:type="paragraph" w:customStyle="1" w:styleId="Standard1">
    <w:name w:val="Standard 1"/>
    <w:basedOn w:val="Normal"/>
    <w:rsid w:val="00480705"/>
    <w:pPr>
      <w:spacing w:after="240" w:line="240" w:lineRule="auto"/>
    </w:pPr>
    <w:rPr>
      <w:rFonts w:ascii="Times" w:hAnsi="Times"/>
      <w:noProof/>
      <w:sz w:val="24"/>
      <w:lang w:val="fr-FR" w:eastAsia="fr-FR"/>
    </w:rPr>
  </w:style>
  <w:style w:type="paragraph" w:customStyle="1" w:styleId="Standard2">
    <w:name w:val="Standard 2"/>
    <w:basedOn w:val="Normal"/>
    <w:rsid w:val="00480705"/>
    <w:pPr>
      <w:spacing w:after="240" w:line="240" w:lineRule="auto"/>
      <w:ind w:left="280" w:right="5"/>
    </w:pPr>
    <w:rPr>
      <w:rFonts w:ascii="Times" w:hAnsi="Times"/>
      <w:noProof/>
      <w:sz w:val="24"/>
      <w:lang w:val="fr-FR" w:eastAsia="fr-FR"/>
    </w:rPr>
  </w:style>
  <w:style w:type="paragraph" w:customStyle="1" w:styleId="Standard3">
    <w:name w:val="Standard 3"/>
    <w:basedOn w:val="Normal"/>
    <w:rsid w:val="00480705"/>
    <w:pPr>
      <w:spacing w:line="240" w:lineRule="auto"/>
      <w:ind w:left="567"/>
    </w:pPr>
    <w:rPr>
      <w:rFonts w:ascii="Times New Roman" w:hAnsi="Times New Roman"/>
      <w:sz w:val="24"/>
      <w:lang w:eastAsia="fr-FR"/>
    </w:rPr>
  </w:style>
  <w:style w:type="paragraph" w:customStyle="1" w:styleId="NormalNumberedParagraph">
    <w:name w:val="Normal Numbered Paragraph"/>
    <w:basedOn w:val="Normal"/>
    <w:rsid w:val="00480705"/>
    <w:pPr>
      <w:tabs>
        <w:tab w:val="num" w:pos="567"/>
      </w:tabs>
      <w:spacing w:before="80" w:after="80" w:line="240" w:lineRule="auto"/>
      <w:ind w:left="567" w:hanging="567"/>
    </w:pPr>
    <w:rPr>
      <w:sz w:val="24"/>
      <w:szCs w:val="24"/>
      <w:lang w:val="en-AU" w:eastAsia="en-US"/>
    </w:rPr>
  </w:style>
  <w:style w:type="paragraph" w:customStyle="1" w:styleId="IndentedBulletedParagraph">
    <w:name w:val="Indented Bulleted Paragraph"/>
    <w:basedOn w:val="Normal"/>
    <w:rsid w:val="00480705"/>
    <w:pPr>
      <w:tabs>
        <w:tab w:val="num" w:pos="1134"/>
      </w:tabs>
      <w:spacing w:before="80" w:after="80" w:line="240" w:lineRule="auto"/>
      <w:ind w:left="1134" w:hanging="567"/>
      <w:jc w:val="left"/>
    </w:pPr>
    <w:rPr>
      <w:sz w:val="24"/>
      <w:lang w:val="en-AU" w:eastAsia="en-US"/>
    </w:rPr>
  </w:style>
  <w:style w:type="character" w:customStyle="1" w:styleId="smallgray1">
    <w:name w:val="smallgray1"/>
    <w:basedOn w:val="Policepardfaut"/>
    <w:rsid w:val="00480705"/>
    <w:rPr>
      <w:rFonts w:ascii="Verdana" w:hAnsi="Verdana" w:hint="default"/>
      <w:color w:val="000000"/>
      <w:sz w:val="17"/>
      <w:szCs w:val="17"/>
    </w:rPr>
  </w:style>
  <w:style w:type="character" w:customStyle="1" w:styleId="E2Zchn">
    <w:name w:val="E2 Zchn"/>
    <w:basedOn w:val="E1Zchn"/>
    <w:rsid w:val="00480705"/>
    <w:rPr>
      <w:rFonts w:ascii="Arial" w:eastAsia="Arial Unicode MS" w:hAnsi="Arial" w:cs="Times New Roman"/>
      <w:snapToGrid/>
      <w:sz w:val="20"/>
      <w:szCs w:val="20"/>
      <w:lang w:val="en-GB" w:eastAsia="de-DE" w:bidi="ar-SA"/>
    </w:rPr>
  </w:style>
  <w:style w:type="paragraph" w:customStyle="1" w:styleId="References">
    <w:name w:val="References"/>
    <w:basedOn w:val="Normal"/>
    <w:rsid w:val="00480705"/>
    <w:pPr>
      <w:spacing w:line="240" w:lineRule="auto"/>
      <w:jc w:val="left"/>
    </w:pPr>
    <w:rPr>
      <w:sz w:val="18"/>
      <w:lang w:eastAsia="en-US"/>
    </w:rPr>
  </w:style>
  <w:style w:type="character" w:customStyle="1" w:styleId="EquationCaption">
    <w:name w:val="_Equation Caption"/>
    <w:rsid w:val="00480705"/>
  </w:style>
  <w:style w:type="paragraph" w:customStyle="1" w:styleId="CM2">
    <w:name w:val="CM2"/>
    <w:basedOn w:val="Default"/>
    <w:next w:val="Default"/>
    <w:rsid w:val="00480705"/>
    <w:pPr>
      <w:widowControl w:val="0"/>
    </w:pPr>
    <w:rPr>
      <w:rFonts w:ascii="Times" w:hAnsi="Times" w:cs="Times"/>
      <w:color w:val="auto"/>
    </w:rPr>
  </w:style>
  <w:style w:type="paragraph" w:customStyle="1" w:styleId="CM60">
    <w:name w:val="CM60"/>
    <w:basedOn w:val="Default"/>
    <w:next w:val="Default"/>
    <w:rsid w:val="00480705"/>
    <w:pPr>
      <w:widowControl w:val="0"/>
      <w:spacing w:after="360"/>
    </w:pPr>
    <w:rPr>
      <w:rFonts w:ascii="Times" w:hAnsi="Times" w:cs="Times"/>
      <w:color w:val="auto"/>
    </w:rPr>
  </w:style>
  <w:style w:type="paragraph" w:customStyle="1" w:styleId="CM62">
    <w:name w:val="CM62"/>
    <w:basedOn w:val="Default"/>
    <w:next w:val="Default"/>
    <w:rsid w:val="00480705"/>
    <w:pPr>
      <w:widowControl w:val="0"/>
      <w:spacing w:after="120"/>
    </w:pPr>
    <w:rPr>
      <w:rFonts w:ascii="Times" w:hAnsi="Times" w:cs="Times"/>
      <w:color w:val="auto"/>
    </w:rPr>
  </w:style>
  <w:style w:type="paragraph" w:customStyle="1" w:styleId="CM64">
    <w:name w:val="CM64"/>
    <w:basedOn w:val="Default"/>
    <w:next w:val="Default"/>
    <w:rsid w:val="00480705"/>
    <w:pPr>
      <w:widowControl w:val="0"/>
      <w:spacing w:after="120"/>
    </w:pPr>
    <w:rPr>
      <w:rFonts w:ascii="Times" w:hAnsi="Times" w:cs="Times"/>
      <w:color w:val="auto"/>
    </w:rPr>
  </w:style>
  <w:style w:type="paragraph" w:customStyle="1" w:styleId="CM67">
    <w:name w:val="CM67"/>
    <w:basedOn w:val="Default"/>
    <w:next w:val="Default"/>
    <w:rsid w:val="00480705"/>
    <w:pPr>
      <w:widowControl w:val="0"/>
      <w:spacing w:after="238"/>
    </w:pPr>
    <w:rPr>
      <w:rFonts w:ascii="Times" w:hAnsi="Times" w:cs="Times"/>
      <w:color w:val="auto"/>
    </w:rPr>
  </w:style>
  <w:style w:type="paragraph" w:customStyle="1" w:styleId="CM8">
    <w:name w:val="CM8"/>
    <w:basedOn w:val="Default"/>
    <w:next w:val="Default"/>
    <w:rsid w:val="00480705"/>
    <w:pPr>
      <w:widowControl w:val="0"/>
      <w:spacing w:line="253" w:lineRule="atLeast"/>
    </w:pPr>
    <w:rPr>
      <w:rFonts w:ascii="Times" w:hAnsi="Times" w:cs="Times"/>
      <w:color w:val="auto"/>
    </w:rPr>
  </w:style>
  <w:style w:type="paragraph" w:customStyle="1" w:styleId="CM68">
    <w:name w:val="CM68"/>
    <w:basedOn w:val="Default"/>
    <w:next w:val="Default"/>
    <w:rsid w:val="00480705"/>
    <w:pPr>
      <w:widowControl w:val="0"/>
      <w:spacing w:after="578"/>
    </w:pPr>
    <w:rPr>
      <w:rFonts w:ascii="Times" w:hAnsi="Times" w:cs="Times"/>
      <w:color w:val="auto"/>
    </w:rPr>
  </w:style>
  <w:style w:type="paragraph" w:customStyle="1" w:styleId="CM9">
    <w:name w:val="CM9"/>
    <w:basedOn w:val="Default"/>
    <w:next w:val="Default"/>
    <w:rsid w:val="00480705"/>
    <w:pPr>
      <w:widowControl w:val="0"/>
      <w:spacing w:line="253" w:lineRule="atLeast"/>
    </w:pPr>
    <w:rPr>
      <w:rFonts w:ascii="Times" w:hAnsi="Times" w:cs="Times"/>
      <w:color w:val="auto"/>
    </w:rPr>
  </w:style>
  <w:style w:type="paragraph" w:customStyle="1" w:styleId="CM10">
    <w:name w:val="CM10"/>
    <w:basedOn w:val="Default"/>
    <w:next w:val="Default"/>
    <w:rsid w:val="00480705"/>
    <w:pPr>
      <w:widowControl w:val="0"/>
      <w:spacing w:line="253" w:lineRule="atLeast"/>
    </w:pPr>
    <w:rPr>
      <w:rFonts w:ascii="Times" w:hAnsi="Times" w:cs="Times"/>
      <w:color w:val="auto"/>
    </w:rPr>
  </w:style>
  <w:style w:type="paragraph" w:customStyle="1" w:styleId="CM52">
    <w:name w:val="CM52"/>
    <w:basedOn w:val="Default"/>
    <w:next w:val="Default"/>
    <w:rsid w:val="00480705"/>
    <w:pPr>
      <w:widowControl w:val="0"/>
      <w:spacing w:line="253" w:lineRule="atLeast"/>
    </w:pPr>
    <w:rPr>
      <w:rFonts w:ascii="Times" w:hAnsi="Times" w:cs="Times"/>
      <w:color w:val="auto"/>
    </w:rPr>
  </w:style>
  <w:style w:type="paragraph" w:customStyle="1" w:styleId="CM13">
    <w:name w:val="CM13"/>
    <w:basedOn w:val="Default"/>
    <w:next w:val="Default"/>
    <w:rsid w:val="00480705"/>
    <w:pPr>
      <w:widowControl w:val="0"/>
      <w:spacing w:line="253" w:lineRule="atLeast"/>
    </w:pPr>
    <w:rPr>
      <w:rFonts w:ascii="Times" w:hAnsi="Times" w:cs="Times"/>
      <w:color w:val="auto"/>
    </w:rPr>
  </w:style>
  <w:style w:type="paragraph" w:customStyle="1" w:styleId="CM70">
    <w:name w:val="CM70"/>
    <w:basedOn w:val="Default"/>
    <w:next w:val="Default"/>
    <w:rsid w:val="00480705"/>
    <w:pPr>
      <w:widowControl w:val="0"/>
      <w:spacing w:after="478"/>
    </w:pPr>
    <w:rPr>
      <w:rFonts w:ascii="Times" w:hAnsi="Times" w:cs="Times"/>
      <w:color w:val="auto"/>
    </w:rPr>
  </w:style>
  <w:style w:type="paragraph" w:customStyle="1" w:styleId="CM14">
    <w:name w:val="CM14"/>
    <w:basedOn w:val="Default"/>
    <w:next w:val="Default"/>
    <w:rsid w:val="00480705"/>
    <w:pPr>
      <w:widowControl w:val="0"/>
      <w:spacing w:line="253" w:lineRule="atLeast"/>
    </w:pPr>
    <w:rPr>
      <w:rFonts w:ascii="Times" w:hAnsi="Times" w:cs="Times"/>
      <w:color w:val="auto"/>
    </w:rPr>
  </w:style>
  <w:style w:type="paragraph" w:customStyle="1" w:styleId="CM15">
    <w:name w:val="CM15"/>
    <w:basedOn w:val="Default"/>
    <w:next w:val="Default"/>
    <w:rsid w:val="00480705"/>
    <w:pPr>
      <w:widowControl w:val="0"/>
      <w:spacing w:line="253" w:lineRule="atLeast"/>
    </w:pPr>
    <w:rPr>
      <w:rFonts w:ascii="Times" w:hAnsi="Times" w:cs="Times"/>
      <w:color w:val="auto"/>
    </w:rPr>
  </w:style>
  <w:style w:type="paragraph" w:customStyle="1" w:styleId="CM16">
    <w:name w:val="CM16"/>
    <w:basedOn w:val="Default"/>
    <w:next w:val="Default"/>
    <w:rsid w:val="00480705"/>
    <w:pPr>
      <w:widowControl w:val="0"/>
      <w:spacing w:line="253" w:lineRule="atLeast"/>
    </w:pPr>
    <w:rPr>
      <w:rFonts w:ascii="Times" w:hAnsi="Times" w:cs="Times"/>
      <w:color w:val="auto"/>
    </w:rPr>
  </w:style>
  <w:style w:type="paragraph" w:customStyle="1" w:styleId="CM17">
    <w:name w:val="CM17"/>
    <w:basedOn w:val="Default"/>
    <w:next w:val="Default"/>
    <w:rsid w:val="00480705"/>
    <w:pPr>
      <w:widowControl w:val="0"/>
    </w:pPr>
    <w:rPr>
      <w:rFonts w:ascii="Times" w:hAnsi="Times" w:cs="Times"/>
      <w:color w:val="auto"/>
    </w:rPr>
  </w:style>
  <w:style w:type="paragraph" w:customStyle="1" w:styleId="CM18">
    <w:name w:val="CM18"/>
    <w:basedOn w:val="Default"/>
    <w:next w:val="Default"/>
    <w:rsid w:val="00480705"/>
    <w:pPr>
      <w:widowControl w:val="0"/>
      <w:spacing w:line="253" w:lineRule="atLeast"/>
    </w:pPr>
    <w:rPr>
      <w:rFonts w:ascii="Times" w:hAnsi="Times" w:cs="Times"/>
      <w:color w:val="auto"/>
    </w:rPr>
  </w:style>
  <w:style w:type="paragraph" w:customStyle="1" w:styleId="CM19">
    <w:name w:val="CM19"/>
    <w:basedOn w:val="Default"/>
    <w:next w:val="Default"/>
    <w:rsid w:val="00480705"/>
    <w:pPr>
      <w:widowControl w:val="0"/>
      <w:spacing w:line="253" w:lineRule="atLeast"/>
    </w:pPr>
    <w:rPr>
      <w:rFonts w:ascii="Times" w:hAnsi="Times" w:cs="Times"/>
      <w:color w:val="auto"/>
    </w:rPr>
  </w:style>
  <w:style w:type="paragraph" w:customStyle="1" w:styleId="CM20">
    <w:name w:val="CM20"/>
    <w:basedOn w:val="Default"/>
    <w:next w:val="Default"/>
    <w:rsid w:val="00480705"/>
    <w:pPr>
      <w:widowControl w:val="0"/>
      <w:spacing w:line="253" w:lineRule="atLeast"/>
    </w:pPr>
    <w:rPr>
      <w:rFonts w:ascii="Times" w:hAnsi="Times" w:cs="Times"/>
      <w:color w:val="auto"/>
    </w:rPr>
  </w:style>
  <w:style w:type="paragraph" w:customStyle="1" w:styleId="CM21">
    <w:name w:val="CM21"/>
    <w:basedOn w:val="Default"/>
    <w:next w:val="Default"/>
    <w:rsid w:val="00480705"/>
    <w:pPr>
      <w:widowControl w:val="0"/>
      <w:spacing w:line="253" w:lineRule="atLeast"/>
    </w:pPr>
    <w:rPr>
      <w:rFonts w:ascii="Times" w:hAnsi="Times" w:cs="Times"/>
      <w:color w:val="auto"/>
    </w:rPr>
  </w:style>
  <w:style w:type="paragraph" w:customStyle="1" w:styleId="CM22">
    <w:name w:val="CM22"/>
    <w:basedOn w:val="Default"/>
    <w:next w:val="Default"/>
    <w:rsid w:val="00480705"/>
    <w:pPr>
      <w:widowControl w:val="0"/>
      <w:spacing w:line="256" w:lineRule="atLeast"/>
    </w:pPr>
    <w:rPr>
      <w:rFonts w:ascii="Times" w:hAnsi="Times" w:cs="Times"/>
      <w:color w:val="auto"/>
    </w:rPr>
  </w:style>
  <w:style w:type="paragraph" w:customStyle="1" w:styleId="CM23">
    <w:name w:val="CM23"/>
    <w:basedOn w:val="Default"/>
    <w:next w:val="Default"/>
    <w:rsid w:val="00480705"/>
    <w:pPr>
      <w:widowControl w:val="0"/>
      <w:spacing w:line="256" w:lineRule="atLeast"/>
    </w:pPr>
    <w:rPr>
      <w:rFonts w:ascii="Times" w:hAnsi="Times" w:cs="Times"/>
      <w:color w:val="auto"/>
    </w:rPr>
  </w:style>
  <w:style w:type="paragraph" w:customStyle="1" w:styleId="CM24">
    <w:name w:val="CM24"/>
    <w:basedOn w:val="Default"/>
    <w:next w:val="Default"/>
    <w:rsid w:val="00480705"/>
    <w:pPr>
      <w:widowControl w:val="0"/>
      <w:spacing w:line="253" w:lineRule="atLeast"/>
    </w:pPr>
    <w:rPr>
      <w:rFonts w:ascii="Times" w:hAnsi="Times" w:cs="Times"/>
      <w:color w:val="auto"/>
    </w:rPr>
  </w:style>
  <w:style w:type="paragraph" w:customStyle="1" w:styleId="CM25">
    <w:name w:val="CM25"/>
    <w:basedOn w:val="Default"/>
    <w:next w:val="Default"/>
    <w:rsid w:val="00480705"/>
    <w:pPr>
      <w:widowControl w:val="0"/>
      <w:spacing w:line="253" w:lineRule="atLeast"/>
    </w:pPr>
    <w:rPr>
      <w:rFonts w:ascii="Times" w:hAnsi="Times" w:cs="Times"/>
      <w:color w:val="auto"/>
    </w:rPr>
  </w:style>
  <w:style w:type="paragraph" w:customStyle="1" w:styleId="CM72">
    <w:name w:val="CM72"/>
    <w:basedOn w:val="Default"/>
    <w:next w:val="Default"/>
    <w:rsid w:val="00480705"/>
    <w:pPr>
      <w:widowControl w:val="0"/>
      <w:spacing w:after="63"/>
    </w:pPr>
    <w:rPr>
      <w:rFonts w:ascii="Times" w:hAnsi="Times" w:cs="Times"/>
      <w:color w:val="auto"/>
    </w:rPr>
  </w:style>
  <w:style w:type="paragraph" w:customStyle="1" w:styleId="CM26">
    <w:name w:val="CM26"/>
    <w:basedOn w:val="Default"/>
    <w:next w:val="Default"/>
    <w:rsid w:val="00480705"/>
    <w:pPr>
      <w:widowControl w:val="0"/>
      <w:spacing w:line="253" w:lineRule="atLeast"/>
    </w:pPr>
    <w:rPr>
      <w:rFonts w:ascii="Times" w:hAnsi="Times" w:cs="Times"/>
      <w:color w:val="auto"/>
    </w:rPr>
  </w:style>
  <w:style w:type="paragraph" w:customStyle="1" w:styleId="CM32">
    <w:name w:val="CM32"/>
    <w:basedOn w:val="Default"/>
    <w:next w:val="Default"/>
    <w:rsid w:val="00480705"/>
    <w:pPr>
      <w:widowControl w:val="0"/>
    </w:pPr>
    <w:rPr>
      <w:rFonts w:ascii="Times" w:hAnsi="Times" w:cs="Times"/>
      <w:color w:val="auto"/>
    </w:rPr>
  </w:style>
  <w:style w:type="paragraph" w:customStyle="1" w:styleId="CM36">
    <w:name w:val="CM36"/>
    <w:basedOn w:val="Default"/>
    <w:next w:val="Default"/>
    <w:rsid w:val="00480705"/>
    <w:pPr>
      <w:widowControl w:val="0"/>
      <w:spacing w:line="253" w:lineRule="atLeast"/>
    </w:pPr>
    <w:rPr>
      <w:rFonts w:ascii="Times" w:hAnsi="Times" w:cs="Times"/>
      <w:color w:val="auto"/>
    </w:rPr>
  </w:style>
  <w:style w:type="paragraph" w:customStyle="1" w:styleId="CM39">
    <w:name w:val="CM39"/>
    <w:basedOn w:val="Default"/>
    <w:next w:val="Default"/>
    <w:rsid w:val="00480705"/>
    <w:pPr>
      <w:widowControl w:val="0"/>
      <w:spacing w:line="373" w:lineRule="atLeast"/>
    </w:pPr>
    <w:rPr>
      <w:rFonts w:ascii="Times" w:hAnsi="Times" w:cs="Times"/>
      <w:color w:val="auto"/>
    </w:rPr>
  </w:style>
  <w:style w:type="paragraph" w:customStyle="1" w:styleId="CM40">
    <w:name w:val="CM40"/>
    <w:basedOn w:val="Default"/>
    <w:next w:val="Default"/>
    <w:rsid w:val="00480705"/>
    <w:pPr>
      <w:widowControl w:val="0"/>
      <w:spacing w:line="253" w:lineRule="atLeast"/>
    </w:pPr>
    <w:rPr>
      <w:rFonts w:ascii="Times" w:hAnsi="Times" w:cs="Times"/>
      <w:color w:val="auto"/>
    </w:rPr>
  </w:style>
  <w:style w:type="paragraph" w:customStyle="1" w:styleId="CM76">
    <w:name w:val="CM76"/>
    <w:basedOn w:val="Default"/>
    <w:next w:val="Default"/>
    <w:rsid w:val="00480705"/>
    <w:pPr>
      <w:widowControl w:val="0"/>
      <w:spacing w:after="65"/>
    </w:pPr>
    <w:rPr>
      <w:rFonts w:ascii="Times" w:hAnsi="Times" w:cs="Times"/>
      <w:color w:val="auto"/>
    </w:rPr>
  </w:style>
  <w:style w:type="paragraph" w:customStyle="1" w:styleId="CM41">
    <w:name w:val="CM41"/>
    <w:basedOn w:val="Default"/>
    <w:next w:val="Default"/>
    <w:rsid w:val="00480705"/>
    <w:pPr>
      <w:widowControl w:val="0"/>
      <w:spacing w:line="313" w:lineRule="atLeast"/>
    </w:pPr>
    <w:rPr>
      <w:rFonts w:ascii="Times" w:hAnsi="Times" w:cs="Times"/>
      <w:color w:val="auto"/>
    </w:rPr>
  </w:style>
  <w:style w:type="paragraph" w:customStyle="1" w:styleId="CM44">
    <w:name w:val="CM44"/>
    <w:basedOn w:val="Default"/>
    <w:next w:val="Default"/>
    <w:rsid w:val="00480705"/>
    <w:pPr>
      <w:widowControl w:val="0"/>
      <w:spacing w:line="253" w:lineRule="atLeast"/>
    </w:pPr>
    <w:rPr>
      <w:rFonts w:ascii="Times" w:hAnsi="Times" w:cs="Times"/>
      <w:color w:val="auto"/>
    </w:rPr>
  </w:style>
  <w:style w:type="paragraph" w:customStyle="1" w:styleId="CM74">
    <w:name w:val="CM74"/>
    <w:basedOn w:val="Default"/>
    <w:next w:val="Default"/>
    <w:rsid w:val="00480705"/>
    <w:pPr>
      <w:widowControl w:val="0"/>
      <w:spacing w:after="180"/>
    </w:pPr>
    <w:rPr>
      <w:rFonts w:ascii="Times" w:hAnsi="Times" w:cs="Times"/>
      <w:color w:val="auto"/>
    </w:rPr>
  </w:style>
  <w:style w:type="paragraph" w:customStyle="1" w:styleId="CM46">
    <w:name w:val="CM46"/>
    <w:basedOn w:val="Default"/>
    <w:next w:val="Default"/>
    <w:rsid w:val="00480705"/>
    <w:pPr>
      <w:widowControl w:val="0"/>
      <w:spacing w:line="373" w:lineRule="atLeast"/>
    </w:pPr>
    <w:rPr>
      <w:rFonts w:ascii="Times" w:hAnsi="Times" w:cs="Times"/>
      <w:color w:val="auto"/>
    </w:rPr>
  </w:style>
  <w:style w:type="paragraph" w:customStyle="1" w:styleId="CM47">
    <w:name w:val="CM47"/>
    <w:basedOn w:val="Default"/>
    <w:next w:val="Default"/>
    <w:rsid w:val="00480705"/>
    <w:pPr>
      <w:widowControl w:val="0"/>
      <w:spacing w:line="373" w:lineRule="atLeast"/>
    </w:pPr>
    <w:rPr>
      <w:rFonts w:ascii="Times" w:hAnsi="Times" w:cs="Times"/>
      <w:color w:val="auto"/>
    </w:rPr>
  </w:style>
  <w:style w:type="paragraph" w:customStyle="1" w:styleId="CM53">
    <w:name w:val="CM53"/>
    <w:basedOn w:val="Default"/>
    <w:next w:val="Default"/>
    <w:rsid w:val="00480705"/>
    <w:pPr>
      <w:widowControl w:val="0"/>
      <w:spacing w:line="253" w:lineRule="atLeast"/>
    </w:pPr>
    <w:rPr>
      <w:rFonts w:ascii="Times" w:hAnsi="Times" w:cs="Times"/>
      <w:color w:val="auto"/>
    </w:rPr>
  </w:style>
  <w:style w:type="paragraph" w:customStyle="1" w:styleId="CM54">
    <w:name w:val="CM54"/>
    <w:basedOn w:val="Default"/>
    <w:next w:val="Default"/>
    <w:rsid w:val="00480705"/>
    <w:pPr>
      <w:widowControl w:val="0"/>
      <w:spacing w:line="253" w:lineRule="atLeast"/>
    </w:pPr>
    <w:rPr>
      <w:rFonts w:ascii="Times" w:hAnsi="Times" w:cs="Times"/>
      <w:color w:val="auto"/>
    </w:rPr>
  </w:style>
  <w:style w:type="paragraph" w:customStyle="1" w:styleId="CM55">
    <w:name w:val="CM55"/>
    <w:basedOn w:val="Default"/>
    <w:next w:val="Default"/>
    <w:rsid w:val="00480705"/>
    <w:pPr>
      <w:widowControl w:val="0"/>
      <w:spacing w:line="256" w:lineRule="atLeast"/>
    </w:pPr>
    <w:rPr>
      <w:rFonts w:ascii="Times" w:hAnsi="Times" w:cs="Times"/>
      <w:color w:val="auto"/>
    </w:rPr>
  </w:style>
  <w:style w:type="paragraph" w:customStyle="1" w:styleId="CM57">
    <w:name w:val="CM57"/>
    <w:basedOn w:val="Default"/>
    <w:next w:val="Default"/>
    <w:rsid w:val="00480705"/>
    <w:pPr>
      <w:widowControl w:val="0"/>
      <w:spacing w:line="256" w:lineRule="atLeast"/>
    </w:pPr>
    <w:rPr>
      <w:rFonts w:ascii="Times" w:hAnsi="Times" w:cs="Times"/>
      <w:color w:val="auto"/>
    </w:rPr>
  </w:style>
  <w:style w:type="paragraph" w:customStyle="1" w:styleId="CM1">
    <w:name w:val="CM1"/>
    <w:basedOn w:val="Default"/>
    <w:next w:val="Default"/>
    <w:rsid w:val="00480705"/>
    <w:pPr>
      <w:widowControl w:val="0"/>
    </w:pPr>
    <w:rPr>
      <w:rFonts w:ascii="Times" w:hAnsi="Times" w:cs="Times"/>
      <w:color w:val="auto"/>
    </w:rPr>
  </w:style>
  <w:style w:type="paragraph" w:customStyle="1" w:styleId="CM56">
    <w:name w:val="CM56"/>
    <w:basedOn w:val="Default"/>
    <w:next w:val="Default"/>
    <w:rsid w:val="00480705"/>
    <w:pPr>
      <w:widowControl w:val="0"/>
      <w:spacing w:after="655"/>
    </w:pPr>
    <w:rPr>
      <w:rFonts w:ascii="Times" w:hAnsi="Times" w:cs="Times"/>
      <w:color w:val="auto"/>
    </w:rPr>
  </w:style>
  <w:style w:type="paragraph" w:customStyle="1" w:styleId="CM58">
    <w:name w:val="CM58"/>
    <w:basedOn w:val="Default"/>
    <w:next w:val="Default"/>
    <w:rsid w:val="00480705"/>
    <w:pPr>
      <w:widowControl w:val="0"/>
      <w:spacing w:after="755"/>
    </w:pPr>
    <w:rPr>
      <w:rFonts w:ascii="Times" w:hAnsi="Times" w:cs="Times"/>
      <w:color w:val="auto"/>
    </w:rPr>
  </w:style>
  <w:style w:type="paragraph" w:customStyle="1" w:styleId="CM59">
    <w:name w:val="CM59"/>
    <w:basedOn w:val="Default"/>
    <w:next w:val="Default"/>
    <w:rsid w:val="00480705"/>
    <w:pPr>
      <w:widowControl w:val="0"/>
      <w:spacing w:after="123"/>
    </w:pPr>
    <w:rPr>
      <w:rFonts w:ascii="Times" w:hAnsi="Times" w:cs="Times"/>
      <w:color w:val="auto"/>
    </w:rPr>
  </w:style>
  <w:style w:type="paragraph" w:customStyle="1" w:styleId="CM3">
    <w:name w:val="CM3"/>
    <w:basedOn w:val="Default"/>
    <w:next w:val="Default"/>
    <w:rsid w:val="00480705"/>
    <w:pPr>
      <w:widowControl w:val="0"/>
      <w:spacing w:line="276" w:lineRule="atLeast"/>
    </w:pPr>
    <w:rPr>
      <w:rFonts w:ascii="Times" w:hAnsi="Times" w:cs="Times"/>
      <w:color w:val="auto"/>
    </w:rPr>
  </w:style>
  <w:style w:type="paragraph" w:customStyle="1" w:styleId="CM4">
    <w:name w:val="CM4"/>
    <w:basedOn w:val="Default"/>
    <w:next w:val="Default"/>
    <w:rsid w:val="00480705"/>
    <w:pPr>
      <w:widowControl w:val="0"/>
    </w:pPr>
    <w:rPr>
      <w:rFonts w:ascii="Times" w:hAnsi="Times" w:cs="Times"/>
      <w:color w:val="auto"/>
    </w:rPr>
  </w:style>
  <w:style w:type="paragraph" w:customStyle="1" w:styleId="CM5">
    <w:name w:val="CM5"/>
    <w:basedOn w:val="Default"/>
    <w:next w:val="Default"/>
    <w:rsid w:val="00480705"/>
    <w:pPr>
      <w:widowControl w:val="0"/>
      <w:spacing w:line="253" w:lineRule="atLeast"/>
    </w:pPr>
    <w:rPr>
      <w:rFonts w:ascii="Times" w:hAnsi="Times" w:cs="Times"/>
      <w:color w:val="auto"/>
    </w:rPr>
  </w:style>
  <w:style w:type="paragraph" w:customStyle="1" w:styleId="CM63">
    <w:name w:val="CM63"/>
    <w:basedOn w:val="Default"/>
    <w:next w:val="Default"/>
    <w:rsid w:val="00480705"/>
    <w:pPr>
      <w:widowControl w:val="0"/>
      <w:spacing w:after="350"/>
    </w:pPr>
    <w:rPr>
      <w:rFonts w:ascii="Times" w:hAnsi="Times" w:cs="Times"/>
      <w:color w:val="auto"/>
    </w:rPr>
  </w:style>
  <w:style w:type="paragraph" w:customStyle="1" w:styleId="CM7">
    <w:name w:val="CM7"/>
    <w:basedOn w:val="Default"/>
    <w:next w:val="Default"/>
    <w:rsid w:val="00480705"/>
    <w:pPr>
      <w:widowControl w:val="0"/>
      <w:spacing w:line="253" w:lineRule="atLeast"/>
    </w:pPr>
    <w:rPr>
      <w:rFonts w:ascii="Times" w:hAnsi="Times" w:cs="Times"/>
      <w:color w:val="auto"/>
    </w:rPr>
  </w:style>
  <w:style w:type="paragraph" w:customStyle="1" w:styleId="CM11">
    <w:name w:val="CM11"/>
    <w:basedOn w:val="Default"/>
    <w:next w:val="Default"/>
    <w:rsid w:val="00480705"/>
    <w:pPr>
      <w:widowControl w:val="0"/>
      <w:spacing w:line="253" w:lineRule="atLeast"/>
    </w:pPr>
    <w:rPr>
      <w:rFonts w:ascii="Times" w:hAnsi="Times" w:cs="Times"/>
      <w:color w:val="auto"/>
    </w:rPr>
  </w:style>
  <w:style w:type="paragraph" w:customStyle="1" w:styleId="CM12">
    <w:name w:val="CM12"/>
    <w:basedOn w:val="Default"/>
    <w:next w:val="Default"/>
    <w:rsid w:val="00480705"/>
    <w:pPr>
      <w:widowControl w:val="0"/>
      <w:spacing w:line="253" w:lineRule="atLeast"/>
    </w:pPr>
    <w:rPr>
      <w:rFonts w:ascii="Times" w:hAnsi="Times" w:cs="Times"/>
      <w:color w:val="auto"/>
    </w:rPr>
  </w:style>
  <w:style w:type="paragraph" w:customStyle="1" w:styleId="CM69">
    <w:name w:val="CM69"/>
    <w:basedOn w:val="Default"/>
    <w:next w:val="Default"/>
    <w:rsid w:val="00480705"/>
    <w:pPr>
      <w:widowControl w:val="0"/>
      <w:spacing w:after="110"/>
    </w:pPr>
    <w:rPr>
      <w:rFonts w:ascii="Times" w:hAnsi="Times" w:cs="Times"/>
      <w:color w:val="auto"/>
    </w:rPr>
  </w:style>
  <w:style w:type="paragraph" w:customStyle="1" w:styleId="CM28">
    <w:name w:val="CM28"/>
    <w:basedOn w:val="Default"/>
    <w:next w:val="Default"/>
    <w:rsid w:val="00480705"/>
    <w:pPr>
      <w:widowControl w:val="0"/>
      <w:spacing w:line="313" w:lineRule="atLeast"/>
    </w:pPr>
    <w:rPr>
      <w:rFonts w:ascii="Times" w:hAnsi="Times" w:cs="Times"/>
      <w:color w:val="auto"/>
    </w:rPr>
  </w:style>
  <w:style w:type="paragraph" w:customStyle="1" w:styleId="CM75">
    <w:name w:val="CM75"/>
    <w:basedOn w:val="Default"/>
    <w:next w:val="Default"/>
    <w:rsid w:val="00480705"/>
    <w:pPr>
      <w:widowControl w:val="0"/>
      <w:spacing w:after="63"/>
    </w:pPr>
    <w:rPr>
      <w:rFonts w:ascii="Times" w:hAnsi="Times" w:cs="Times"/>
      <w:color w:val="auto"/>
    </w:rPr>
  </w:style>
  <w:style w:type="paragraph" w:customStyle="1" w:styleId="CM35">
    <w:name w:val="CM35"/>
    <w:basedOn w:val="Default"/>
    <w:next w:val="Default"/>
    <w:rsid w:val="00480705"/>
    <w:pPr>
      <w:widowControl w:val="0"/>
      <w:spacing w:line="253" w:lineRule="atLeast"/>
    </w:pPr>
    <w:rPr>
      <w:rFonts w:ascii="Times" w:hAnsi="Times" w:cs="Times"/>
      <w:color w:val="auto"/>
    </w:rPr>
  </w:style>
  <w:style w:type="paragraph" w:customStyle="1" w:styleId="CM37">
    <w:name w:val="CM37"/>
    <w:basedOn w:val="Default"/>
    <w:next w:val="Default"/>
    <w:rsid w:val="00480705"/>
    <w:pPr>
      <w:widowControl w:val="0"/>
    </w:pPr>
    <w:rPr>
      <w:rFonts w:ascii="Times" w:hAnsi="Times" w:cs="Times"/>
      <w:color w:val="auto"/>
    </w:rPr>
  </w:style>
  <w:style w:type="paragraph" w:customStyle="1" w:styleId="CM45">
    <w:name w:val="CM45"/>
    <w:basedOn w:val="Default"/>
    <w:next w:val="Default"/>
    <w:rsid w:val="00480705"/>
    <w:pPr>
      <w:widowControl w:val="0"/>
      <w:spacing w:line="253" w:lineRule="atLeast"/>
    </w:pPr>
    <w:rPr>
      <w:rFonts w:ascii="Times" w:hAnsi="Times" w:cs="Times"/>
      <w:color w:val="auto"/>
    </w:rPr>
  </w:style>
  <w:style w:type="paragraph" w:customStyle="1" w:styleId="CM50">
    <w:name w:val="CM50"/>
    <w:basedOn w:val="Default"/>
    <w:next w:val="Default"/>
    <w:rsid w:val="00480705"/>
    <w:pPr>
      <w:widowControl w:val="0"/>
      <w:spacing w:line="496" w:lineRule="atLeast"/>
    </w:pPr>
    <w:rPr>
      <w:rFonts w:ascii="Times" w:hAnsi="Times" w:cs="Times"/>
      <w:color w:val="auto"/>
    </w:rPr>
  </w:style>
  <w:style w:type="paragraph" w:customStyle="1" w:styleId="CM73">
    <w:name w:val="CM73"/>
    <w:basedOn w:val="Default"/>
    <w:next w:val="Default"/>
    <w:rsid w:val="00480705"/>
    <w:pPr>
      <w:widowControl w:val="0"/>
      <w:spacing w:after="222"/>
    </w:pPr>
    <w:rPr>
      <w:rFonts w:ascii="Times" w:hAnsi="Times" w:cs="Times"/>
      <w:color w:val="auto"/>
    </w:rPr>
  </w:style>
  <w:style w:type="paragraph" w:customStyle="1" w:styleId="ZCom">
    <w:name w:val="Z_Com"/>
    <w:basedOn w:val="Normal"/>
    <w:next w:val="Normal"/>
    <w:rsid w:val="00480705"/>
    <w:pPr>
      <w:spacing w:line="240" w:lineRule="auto"/>
    </w:pPr>
    <w:rPr>
      <w:sz w:val="24"/>
      <w:lang w:val="en-US" w:eastAsia="en-US"/>
    </w:rPr>
  </w:style>
  <w:style w:type="paragraph" w:customStyle="1" w:styleId="berschriftAbspann">
    <w:name w:val="Überschrift Abspann"/>
    <w:next w:val="Normal"/>
    <w:autoRedefine/>
    <w:semiHidden/>
    <w:rsid w:val="00480705"/>
    <w:pPr>
      <w:spacing w:before="1800" w:after="765" w:line="560" w:lineRule="exact"/>
    </w:pPr>
    <w:rPr>
      <w:rFonts w:ascii="Arial" w:eastAsia="Times New Roman" w:hAnsi="Arial" w:cs="Times New Roman"/>
      <w:b/>
      <w:sz w:val="48"/>
      <w:szCs w:val="24"/>
      <w:lang w:val="de-DE" w:eastAsia="de-DE"/>
    </w:rPr>
  </w:style>
  <w:style w:type="paragraph" w:customStyle="1" w:styleId="CM61">
    <w:name w:val="CM61"/>
    <w:basedOn w:val="Default"/>
    <w:next w:val="Default"/>
    <w:rsid w:val="00480705"/>
    <w:pPr>
      <w:widowControl w:val="0"/>
      <w:spacing w:after="1542"/>
    </w:pPr>
    <w:rPr>
      <w:rFonts w:ascii="Times" w:hAnsi="Times" w:cs="Times"/>
      <w:color w:val="auto"/>
    </w:rPr>
  </w:style>
  <w:style w:type="paragraph" w:customStyle="1" w:styleId="CM65">
    <w:name w:val="CM65"/>
    <w:basedOn w:val="Default"/>
    <w:next w:val="Default"/>
    <w:rsid w:val="00480705"/>
    <w:pPr>
      <w:widowControl w:val="0"/>
      <w:spacing w:after="560"/>
    </w:pPr>
    <w:rPr>
      <w:rFonts w:ascii="Times" w:hAnsi="Times" w:cs="Times"/>
      <w:color w:val="auto"/>
    </w:rPr>
  </w:style>
  <w:style w:type="paragraph" w:customStyle="1" w:styleId="CM66">
    <w:name w:val="CM66"/>
    <w:basedOn w:val="Default"/>
    <w:next w:val="Default"/>
    <w:rsid w:val="00480705"/>
    <w:pPr>
      <w:widowControl w:val="0"/>
      <w:spacing w:after="747"/>
    </w:pPr>
    <w:rPr>
      <w:rFonts w:ascii="Times" w:hAnsi="Times" w:cs="Times"/>
      <w:color w:val="auto"/>
    </w:rPr>
  </w:style>
  <w:style w:type="paragraph" w:customStyle="1" w:styleId="CM6">
    <w:name w:val="CM6"/>
    <w:basedOn w:val="Default"/>
    <w:next w:val="Default"/>
    <w:rsid w:val="00480705"/>
    <w:pPr>
      <w:widowControl w:val="0"/>
    </w:pPr>
    <w:rPr>
      <w:rFonts w:ascii="Times" w:hAnsi="Times" w:cs="Times"/>
      <w:color w:val="auto"/>
    </w:rPr>
  </w:style>
  <w:style w:type="paragraph" w:customStyle="1" w:styleId="CM27">
    <w:name w:val="CM27"/>
    <w:basedOn w:val="Default"/>
    <w:next w:val="Default"/>
    <w:rsid w:val="00480705"/>
    <w:pPr>
      <w:widowControl w:val="0"/>
    </w:pPr>
    <w:rPr>
      <w:rFonts w:ascii="Times" w:hAnsi="Times" w:cs="Times"/>
      <w:color w:val="auto"/>
    </w:rPr>
  </w:style>
  <w:style w:type="paragraph" w:customStyle="1" w:styleId="CM29">
    <w:name w:val="CM29"/>
    <w:basedOn w:val="Default"/>
    <w:next w:val="Default"/>
    <w:rsid w:val="00480705"/>
    <w:pPr>
      <w:widowControl w:val="0"/>
    </w:pPr>
    <w:rPr>
      <w:rFonts w:ascii="Times" w:hAnsi="Times" w:cs="Times"/>
      <w:color w:val="auto"/>
    </w:rPr>
  </w:style>
  <w:style w:type="paragraph" w:customStyle="1" w:styleId="CM38">
    <w:name w:val="CM38"/>
    <w:basedOn w:val="Default"/>
    <w:next w:val="Default"/>
    <w:rsid w:val="00480705"/>
    <w:pPr>
      <w:widowControl w:val="0"/>
      <w:spacing w:line="338" w:lineRule="atLeast"/>
    </w:pPr>
    <w:rPr>
      <w:rFonts w:ascii="Times" w:hAnsi="Times" w:cs="Times"/>
      <w:color w:val="auto"/>
    </w:rPr>
  </w:style>
  <w:style w:type="paragraph" w:customStyle="1" w:styleId="CM42">
    <w:name w:val="CM42"/>
    <w:basedOn w:val="Default"/>
    <w:next w:val="Default"/>
    <w:rsid w:val="00480705"/>
    <w:pPr>
      <w:widowControl w:val="0"/>
    </w:pPr>
    <w:rPr>
      <w:rFonts w:ascii="Times" w:hAnsi="Times" w:cs="Times"/>
      <w:color w:val="auto"/>
    </w:rPr>
  </w:style>
  <w:style w:type="paragraph" w:customStyle="1" w:styleId="CM43">
    <w:name w:val="CM43"/>
    <w:basedOn w:val="Default"/>
    <w:next w:val="Default"/>
    <w:rsid w:val="00480705"/>
    <w:pPr>
      <w:widowControl w:val="0"/>
    </w:pPr>
    <w:rPr>
      <w:rFonts w:ascii="Times" w:hAnsi="Times" w:cs="Times"/>
      <w:color w:val="auto"/>
    </w:rPr>
  </w:style>
  <w:style w:type="paragraph" w:customStyle="1" w:styleId="CM49">
    <w:name w:val="CM49"/>
    <w:basedOn w:val="Default"/>
    <w:next w:val="Default"/>
    <w:rsid w:val="00480705"/>
    <w:pPr>
      <w:widowControl w:val="0"/>
      <w:spacing w:line="253" w:lineRule="atLeast"/>
    </w:pPr>
    <w:rPr>
      <w:rFonts w:ascii="Times" w:hAnsi="Times" w:cs="Times"/>
      <w:color w:val="auto"/>
    </w:rPr>
  </w:style>
  <w:style w:type="paragraph" w:customStyle="1" w:styleId="Header1-Clauses1">
    <w:name w:val="Header 1 - Clauses_1"/>
    <w:basedOn w:val="Normal"/>
    <w:autoRedefine/>
    <w:qFormat/>
    <w:rsid w:val="00480705"/>
    <w:pPr>
      <w:numPr>
        <w:numId w:val="18"/>
      </w:numPr>
      <w:spacing w:line="240" w:lineRule="auto"/>
      <w:jc w:val="left"/>
    </w:pPr>
    <w:rPr>
      <w:rFonts w:ascii="Times New Roman" w:hAnsi="Times New Roman"/>
      <w:b/>
      <w:sz w:val="24"/>
      <w:lang w:val="es-ES_tradnl" w:eastAsia="en-US"/>
    </w:rPr>
  </w:style>
  <w:style w:type="paragraph" w:customStyle="1" w:styleId="FIGURE0">
    <w:name w:val="FIGURE"/>
    <w:basedOn w:val="Lgende"/>
    <w:rsid w:val="00480705"/>
    <w:pPr>
      <w:tabs>
        <w:tab w:val="left" w:pos="1418"/>
      </w:tabs>
      <w:spacing w:after="240"/>
      <w:ind w:left="1418" w:hanging="1418"/>
    </w:pPr>
    <w:rPr>
      <w:bCs w:val="0"/>
      <w:color w:val="auto"/>
      <w:sz w:val="20"/>
      <w:szCs w:val="20"/>
      <w:lang w:val="es-BO" w:eastAsia="de-DE"/>
    </w:rPr>
  </w:style>
  <w:style w:type="character" w:customStyle="1" w:styleId="Formatvorlageberschrift311ptZchn">
    <w:name w:val="Formatvorlage Überschrift 3 + 11 pt Zchn"/>
    <w:basedOn w:val="Heading3Char1"/>
    <w:link w:val="Formatvorlageberschrift311pt"/>
    <w:rsid w:val="00480705"/>
    <w:rPr>
      <w:rFonts w:ascii="Arial" w:eastAsia="Times New Roman" w:hAnsi="Arial" w:cs="Arial"/>
      <w:sz w:val="20"/>
      <w:szCs w:val="24"/>
      <w:lang w:val="en-ZA" w:eastAsia="de-DE"/>
    </w:rPr>
  </w:style>
  <w:style w:type="paragraph" w:customStyle="1" w:styleId="TOCHeading1">
    <w:name w:val="TOC Heading1"/>
    <w:basedOn w:val="Titre1"/>
    <w:next w:val="Normal"/>
    <w:unhideWhenUsed/>
    <w:qFormat/>
    <w:rsid w:val="00480705"/>
    <w:pPr>
      <w:keepNext/>
      <w:keepLines/>
      <w:numPr>
        <w:numId w:val="0"/>
      </w:numPr>
      <w:tabs>
        <w:tab w:val="num" w:pos="907"/>
      </w:tabs>
      <w:spacing w:before="480" w:after="240" w:line="276" w:lineRule="auto"/>
      <w:outlineLvl w:val="9"/>
    </w:pPr>
    <w:rPr>
      <w:rFonts w:ascii="Cambria" w:eastAsia="Times New Roman" w:hAnsi="Cambria"/>
      <w:b w:val="0"/>
      <w:bCs/>
      <w:color w:val="365F91"/>
      <w:sz w:val="44"/>
      <w:szCs w:val="28"/>
      <w:lang w:val="en-US"/>
    </w:rPr>
  </w:style>
  <w:style w:type="paragraph" w:customStyle="1" w:styleId="ListParagraph1">
    <w:name w:val="List Paragraph1"/>
    <w:basedOn w:val="Normal"/>
    <w:uiPriority w:val="34"/>
    <w:qFormat/>
    <w:rsid w:val="00480705"/>
    <w:pPr>
      <w:ind w:left="708"/>
    </w:pPr>
  </w:style>
  <w:style w:type="character" w:styleId="Accentuation">
    <w:name w:val="Emphasis"/>
    <w:basedOn w:val="Policepardfaut"/>
    <w:qFormat/>
    <w:rsid w:val="00480705"/>
    <w:rPr>
      <w:i/>
      <w:iCs/>
    </w:rPr>
  </w:style>
  <w:style w:type="character" w:customStyle="1" w:styleId="ZchnZchn6">
    <w:name w:val="Zchn Zchn6"/>
    <w:basedOn w:val="Policepardfaut"/>
    <w:rsid w:val="00480705"/>
    <w:rPr>
      <w:rFonts w:cs="Arial"/>
      <w:b/>
      <w:bCs/>
      <w:iCs/>
      <w:spacing w:val="-2"/>
      <w:sz w:val="24"/>
      <w:szCs w:val="24"/>
      <w:lang w:val="en-US" w:eastAsia="en-US" w:bidi="ar-SA"/>
    </w:rPr>
  </w:style>
  <w:style w:type="paragraph" w:customStyle="1" w:styleId="Formatvorlage2">
    <w:name w:val="Formatvorlage2"/>
    <w:basedOn w:val="Titre1"/>
    <w:qFormat/>
    <w:rsid w:val="00480705"/>
    <w:pPr>
      <w:numPr>
        <w:numId w:val="0"/>
      </w:numPr>
      <w:tabs>
        <w:tab w:val="num" w:pos="851"/>
        <w:tab w:val="num" w:pos="907"/>
      </w:tabs>
      <w:spacing w:before="360" w:after="360" w:line="440" w:lineRule="exact"/>
      <w:ind w:left="851" w:hanging="851"/>
    </w:pPr>
    <w:rPr>
      <w:rFonts w:ascii="Arial" w:eastAsia="Times New Roman" w:hAnsi="Arial"/>
      <w:caps/>
      <w:sz w:val="36"/>
      <w:szCs w:val="22"/>
      <w:lang w:eastAsia="de-DE"/>
    </w:rPr>
  </w:style>
  <w:style w:type="character" w:customStyle="1" w:styleId="longtext1">
    <w:name w:val="longtext1"/>
    <w:basedOn w:val="Policepardfaut"/>
    <w:rsid w:val="00480705"/>
  </w:style>
  <w:style w:type="character" w:styleId="Numrodeligne">
    <w:name w:val="line number"/>
    <w:basedOn w:val="Policepardfaut"/>
    <w:uiPriority w:val="99"/>
    <w:unhideWhenUsed/>
    <w:rsid w:val="00480705"/>
  </w:style>
  <w:style w:type="character" w:customStyle="1" w:styleId="atn">
    <w:name w:val="atn"/>
    <w:basedOn w:val="Policepardfaut"/>
    <w:rsid w:val="00480705"/>
  </w:style>
  <w:style w:type="paragraph" w:styleId="Citationintense">
    <w:name w:val="Intense Quote"/>
    <w:basedOn w:val="Normal"/>
    <w:next w:val="Normal"/>
    <w:link w:val="CitationintenseCar"/>
    <w:uiPriority w:val="99"/>
    <w:qFormat/>
    <w:rsid w:val="00480705"/>
    <w:pPr>
      <w:pBdr>
        <w:bottom w:val="single" w:sz="4" w:space="4" w:color="4F81BD"/>
      </w:pBdr>
      <w:spacing w:before="200" w:after="280" w:line="276" w:lineRule="auto"/>
      <w:ind w:left="936" w:right="936"/>
      <w:jc w:val="left"/>
    </w:pPr>
    <w:rPr>
      <w:rFonts w:ascii="Calibri" w:hAnsi="Calibri"/>
      <w:b/>
      <w:bCs/>
      <w:i/>
      <w:iCs/>
      <w:color w:val="4F81BD"/>
      <w:sz w:val="22"/>
      <w:szCs w:val="22"/>
      <w:lang w:val="de-DE"/>
    </w:rPr>
  </w:style>
  <w:style w:type="character" w:customStyle="1" w:styleId="CitationintenseCar">
    <w:name w:val="Citation intense Car"/>
    <w:basedOn w:val="Policepardfaut"/>
    <w:link w:val="Citationintense"/>
    <w:uiPriority w:val="99"/>
    <w:rsid w:val="00480705"/>
    <w:rPr>
      <w:rFonts w:ascii="Calibri" w:eastAsia="Times New Roman" w:hAnsi="Calibri" w:cs="Times New Roman"/>
      <w:b/>
      <w:bCs/>
      <w:i/>
      <w:iCs/>
      <w:color w:val="4F81BD"/>
      <w:lang w:val="de-DE" w:eastAsia="de-DE"/>
    </w:rPr>
  </w:style>
  <w:style w:type="paragraph" w:customStyle="1" w:styleId="Meins">
    <w:name w:val="Meins"/>
    <w:basedOn w:val="TM3"/>
    <w:uiPriority w:val="99"/>
    <w:rsid w:val="00480705"/>
    <w:pPr>
      <w:tabs>
        <w:tab w:val="left" w:pos="1320"/>
        <w:tab w:val="right" w:leader="dot" w:pos="9062"/>
      </w:tabs>
      <w:spacing w:after="100" w:line="276" w:lineRule="auto"/>
      <w:ind w:left="440"/>
    </w:pPr>
    <w:rPr>
      <w:rFonts w:eastAsia="Calibri" w:cs="Arial"/>
      <w:noProof/>
      <w:sz w:val="24"/>
      <w:szCs w:val="24"/>
      <w:lang w:val="de-DE"/>
    </w:rPr>
  </w:style>
  <w:style w:type="paragraph" w:customStyle="1" w:styleId="berschrift410">
    <w:name w:val="Überschrift 4.1"/>
    <w:basedOn w:val="Titre3"/>
    <w:link w:val="berschrift41Zchn"/>
    <w:qFormat/>
    <w:rsid w:val="00480705"/>
    <w:pPr>
      <w:tabs>
        <w:tab w:val="left" w:pos="851"/>
      </w:tabs>
      <w:spacing w:after="200"/>
      <w:ind w:left="1728" w:hanging="648"/>
    </w:pPr>
    <w:rPr>
      <w:rFonts w:eastAsia="Calibri"/>
      <w:i/>
      <w:szCs w:val="24"/>
      <w:lang w:val="de-DE" w:eastAsia="de-DE"/>
    </w:rPr>
  </w:style>
  <w:style w:type="character" w:customStyle="1" w:styleId="berschrift41Zchn">
    <w:name w:val="Überschrift 4.1 Zchn"/>
    <w:basedOn w:val="berschrift3Zchn"/>
    <w:link w:val="berschrift410"/>
    <w:rsid w:val="00480705"/>
    <w:rPr>
      <w:rFonts w:ascii="Arial" w:eastAsia="Calibri" w:hAnsi="Arial" w:cs="Arial"/>
      <w:b/>
      <w:bCs w:val="0"/>
      <w:i/>
      <w:sz w:val="32"/>
      <w:szCs w:val="24"/>
      <w:lang w:val="de-DE" w:eastAsia="de-DE" w:bidi="ar-SA"/>
    </w:rPr>
  </w:style>
  <w:style w:type="paragraph" w:customStyle="1" w:styleId="Bullet">
    <w:name w:val="Bullet"/>
    <w:basedOn w:val="Normal"/>
    <w:link w:val="BulletChar"/>
    <w:autoRedefine/>
    <w:uiPriority w:val="99"/>
    <w:qFormat/>
    <w:rsid w:val="00480705"/>
    <w:pPr>
      <w:numPr>
        <w:numId w:val="25"/>
      </w:numPr>
      <w:tabs>
        <w:tab w:val="left" w:pos="851"/>
      </w:tabs>
      <w:spacing w:line="240" w:lineRule="auto"/>
    </w:pPr>
    <w:rPr>
      <w:rFonts w:ascii="Times New Roman" w:hAnsi="Times New Roman" w:cs="Arial"/>
      <w:noProof/>
      <w:sz w:val="24"/>
      <w:lang w:val="en-US" w:eastAsia="en-US"/>
    </w:rPr>
  </w:style>
  <w:style w:type="paragraph" w:customStyle="1" w:styleId="BulletLevel2">
    <w:name w:val="Bullet Level 2"/>
    <w:basedOn w:val="Bullet"/>
    <w:autoRedefine/>
    <w:qFormat/>
    <w:rsid w:val="00480705"/>
    <w:pPr>
      <w:numPr>
        <w:numId w:val="24"/>
      </w:numPr>
      <w:tabs>
        <w:tab w:val="clear" w:pos="851"/>
        <w:tab w:val="left" w:pos="709"/>
      </w:tabs>
      <w:ind w:left="1134" w:hanging="425"/>
    </w:pPr>
  </w:style>
  <w:style w:type="paragraph" w:customStyle="1" w:styleId="Liste1">
    <w:name w:val="Liste1"/>
    <w:aliases w:val="Numbers"/>
    <w:basedOn w:val="Normal"/>
    <w:autoRedefine/>
    <w:qFormat/>
    <w:rsid w:val="00480705"/>
    <w:pPr>
      <w:numPr>
        <w:numId w:val="23"/>
      </w:numPr>
      <w:tabs>
        <w:tab w:val="left" w:pos="851"/>
      </w:tabs>
      <w:spacing w:line="240" w:lineRule="auto"/>
    </w:pPr>
    <w:rPr>
      <w:rFonts w:ascii="Times New Roman" w:hAnsi="Times New Roman"/>
      <w:sz w:val="24"/>
      <w:szCs w:val="22"/>
      <w:lang w:eastAsia="en-GB"/>
    </w:rPr>
  </w:style>
  <w:style w:type="character" w:customStyle="1" w:styleId="alt-edited">
    <w:name w:val="alt-edited"/>
    <w:basedOn w:val="Policepardfaut"/>
    <w:rsid w:val="00480705"/>
  </w:style>
  <w:style w:type="paragraph" w:customStyle="1" w:styleId="Formatvorlage13">
    <w:name w:val="Formatvorlage13"/>
    <w:basedOn w:val="Titre4"/>
    <w:autoRedefine/>
    <w:qFormat/>
    <w:rsid w:val="00480705"/>
    <w:pPr>
      <w:keepNext/>
      <w:numPr>
        <w:numId w:val="0"/>
      </w:numPr>
      <w:tabs>
        <w:tab w:val="num" w:pos="864"/>
      </w:tabs>
      <w:spacing w:before="240" w:line="240" w:lineRule="auto"/>
      <w:jc w:val="both"/>
    </w:pPr>
    <w:rPr>
      <w:rFonts w:ascii="Arial" w:eastAsia="Times New Roman" w:hAnsi="Arial"/>
      <w:bCs/>
      <w:sz w:val="22"/>
      <w:szCs w:val="28"/>
      <w:lang w:val="en-US" w:eastAsia="de-DE"/>
    </w:rPr>
  </w:style>
  <w:style w:type="table" w:styleId="Listeclaire-Accent1">
    <w:name w:val="Light List Accent 1"/>
    <w:basedOn w:val="TableauNormal"/>
    <w:uiPriority w:val="61"/>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steclaire-Accent5">
    <w:name w:val="Light List Accent 5"/>
    <w:basedOn w:val="TableauNormal"/>
    <w:uiPriority w:val="61"/>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Tramemoyenne2-Accent1">
    <w:name w:val="Medium Shading 2 Accent 1"/>
    <w:basedOn w:val="TableauNormal"/>
    <w:uiPriority w:val="64"/>
    <w:rsid w:val="00480705"/>
    <w:pPr>
      <w:spacing w:after="0" w:line="240" w:lineRule="auto"/>
    </w:pPr>
    <w:rPr>
      <w:rFonts w:ascii="Calibri" w:eastAsia="Calibri" w:hAnsi="Calibri" w:cs="Times New Roman"/>
      <w:sz w:val="20"/>
      <w:szCs w:val="20"/>
      <w:lang w:val="de-DE" w:eastAsia="de-D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FarbigeListe-Akzent11">
    <w:name w:val="Farbige Liste - Akzent 11"/>
    <w:basedOn w:val="Normal"/>
    <w:uiPriority w:val="34"/>
    <w:qFormat/>
    <w:rsid w:val="00480705"/>
    <w:pPr>
      <w:spacing w:line="240" w:lineRule="auto"/>
      <w:ind w:left="720"/>
    </w:pPr>
    <w:rPr>
      <w:sz w:val="24"/>
      <w:szCs w:val="24"/>
      <w:lang w:val="de-DE"/>
    </w:rPr>
  </w:style>
  <w:style w:type="character" w:customStyle="1" w:styleId="longtext10">
    <w:name w:val="long_text1"/>
    <w:rsid w:val="00480705"/>
    <w:rPr>
      <w:sz w:val="20"/>
      <w:szCs w:val="20"/>
    </w:rPr>
  </w:style>
  <w:style w:type="character" w:customStyle="1" w:styleId="shorttext1">
    <w:name w:val="short_text1"/>
    <w:rsid w:val="00480705"/>
    <w:rPr>
      <w:sz w:val="29"/>
      <w:szCs w:val="29"/>
    </w:rPr>
  </w:style>
  <w:style w:type="paragraph" w:customStyle="1" w:styleId="CON-Anschrift">
    <w:name w:val="CON-Anschrift"/>
    <w:basedOn w:val="Normal"/>
    <w:rsid w:val="00480705"/>
    <w:pPr>
      <w:framePr w:w="4570" w:h="2451" w:hRule="exact" w:hSpace="142" w:wrap="notBeside" w:vAnchor="page" w:hAnchor="text" w:y="2896" w:anchorLock="1"/>
      <w:spacing w:line="240" w:lineRule="atLeast"/>
      <w:jc w:val="left"/>
    </w:pPr>
    <w:rPr>
      <w:sz w:val="24"/>
      <w:lang w:val="de-DE"/>
    </w:rPr>
  </w:style>
  <w:style w:type="paragraph" w:customStyle="1" w:styleId="TableText">
    <w:name w:val="TableText"/>
    <w:basedOn w:val="Normal"/>
    <w:autoRedefine/>
    <w:rsid w:val="00480705"/>
    <w:pPr>
      <w:keepNext/>
      <w:tabs>
        <w:tab w:val="left" w:pos="851"/>
      </w:tabs>
      <w:spacing w:line="240" w:lineRule="auto"/>
      <w:jc w:val="left"/>
    </w:pPr>
    <w:rPr>
      <w:rFonts w:ascii="Times New Roman" w:hAnsi="Times New Roman"/>
      <w:noProof/>
      <w:snapToGrid w:val="0"/>
      <w:spacing w:val="-2"/>
      <w:sz w:val="22"/>
      <w:szCs w:val="22"/>
      <w:lang w:val="en-US" w:eastAsia="en-US"/>
    </w:rPr>
  </w:style>
  <w:style w:type="paragraph" w:customStyle="1" w:styleId="TableHeadText">
    <w:name w:val="TableHeadText"/>
    <w:basedOn w:val="TableText"/>
    <w:autoRedefine/>
    <w:rsid w:val="00480705"/>
    <w:pPr>
      <w:jc w:val="center"/>
    </w:pPr>
    <w:rPr>
      <w:b/>
    </w:rPr>
  </w:style>
  <w:style w:type="paragraph" w:customStyle="1" w:styleId="TableTextTab">
    <w:name w:val="TableTextTab"/>
    <w:basedOn w:val="TableText"/>
    <w:autoRedefine/>
    <w:rsid w:val="00480705"/>
    <w:pPr>
      <w:ind w:left="284"/>
    </w:pPr>
  </w:style>
  <w:style w:type="numbering" w:styleId="111111">
    <w:name w:val="Outline List 2"/>
    <w:basedOn w:val="Aucuneliste"/>
    <w:rsid w:val="00480705"/>
    <w:pPr>
      <w:numPr>
        <w:numId w:val="30"/>
      </w:numPr>
    </w:pPr>
  </w:style>
  <w:style w:type="paragraph" w:customStyle="1" w:styleId="TextFormateFinal">
    <w:name w:val="Text Formate Final"/>
    <w:basedOn w:val="Normal"/>
    <w:autoRedefine/>
    <w:qFormat/>
    <w:rsid w:val="00480705"/>
    <w:pPr>
      <w:spacing w:before="240" w:after="240" w:line="360" w:lineRule="auto"/>
      <w:jc w:val="left"/>
    </w:pPr>
    <w:rPr>
      <w:sz w:val="22"/>
      <w:szCs w:val="22"/>
      <w:u w:val="single"/>
      <w:lang w:val="en-US"/>
    </w:rPr>
  </w:style>
  <w:style w:type="paragraph" w:customStyle="1" w:styleId="30">
    <w:name w:val="Ü3"/>
    <w:basedOn w:val="Titre3"/>
    <w:autoRedefine/>
    <w:qFormat/>
    <w:rsid w:val="00480705"/>
    <w:pPr>
      <w:tabs>
        <w:tab w:val="num" w:pos="851"/>
        <w:tab w:val="num" w:pos="1021"/>
      </w:tabs>
      <w:spacing w:before="240" w:line="240" w:lineRule="auto"/>
      <w:ind w:left="851" w:hanging="851"/>
    </w:pPr>
    <w:rPr>
      <w:rFonts w:eastAsia="Times New Roman"/>
      <w:bCs/>
      <w:iCs/>
      <w:kern w:val="32"/>
      <w:szCs w:val="26"/>
      <w:lang w:eastAsia="de-DE"/>
    </w:rPr>
  </w:style>
  <w:style w:type="paragraph" w:customStyle="1" w:styleId="2">
    <w:name w:val="Ü2"/>
    <w:basedOn w:val="Titre2"/>
    <w:autoRedefine/>
    <w:qFormat/>
    <w:rsid w:val="00480705"/>
    <w:pPr>
      <w:keepNext/>
      <w:numPr>
        <w:numId w:val="0"/>
      </w:numPr>
      <w:tabs>
        <w:tab w:val="num" w:pos="851"/>
      </w:tabs>
      <w:spacing w:before="240" w:after="120" w:line="300" w:lineRule="atLeast"/>
      <w:ind w:left="1440" w:hanging="360"/>
      <w:jc w:val="both"/>
    </w:pPr>
    <w:rPr>
      <w:rFonts w:asciiTheme="majorHAnsi" w:eastAsia="Times New Roman" w:hAnsiTheme="majorHAnsi" w:cs="Arial"/>
      <w:bCs/>
      <w:kern w:val="32"/>
      <w:sz w:val="24"/>
      <w:szCs w:val="28"/>
      <w:lang w:val="en-US" w:eastAsia="de-DE"/>
    </w:rPr>
  </w:style>
  <w:style w:type="paragraph" w:customStyle="1" w:styleId="Spiegel1">
    <w:name w:val="Spiegel 1"/>
    <w:basedOn w:val="Normal"/>
    <w:uiPriority w:val="2"/>
    <w:qFormat/>
    <w:rsid w:val="00480705"/>
    <w:pPr>
      <w:numPr>
        <w:numId w:val="31"/>
      </w:numPr>
      <w:spacing w:line="240" w:lineRule="auto"/>
      <w:jc w:val="left"/>
    </w:pPr>
    <w:rPr>
      <w:rFonts w:ascii="Times New Roman" w:eastAsia="Calibri" w:hAnsi="Times New Roman"/>
      <w:sz w:val="24"/>
      <w:szCs w:val="22"/>
      <w:lang w:val="de-DE" w:eastAsia="en-US"/>
    </w:rPr>
  </w:style>
  <w:style w:type="paragraph" w:customStyle="1" w:styleId="Spiegel2">
    <w:name w:val="Spiegel 2"/>
    <w:basedOn w:val="Spiegel1"/>
    <w:uiPriority w:val="2"/>
    <w:qFormat/>
    <w:rsid w:val="00480705"/>
    <w:pPr>
      <w:numPr>
        <w:ilvl w:val="1"/>
      </w:numPr>
    </w:pPr>
  </w:style>
  <w:style w:type="paragraph" w:customStyle="1" w:styleId="Spiegel3">
    <w:name w:val="Spiegel 3"/>
    <w:basedOn w:val="Spiegel2"/>
    <w:uiPriority w:val="2"/>
    <w:qFormat/>
    <w:rsid w:val="00480705"/>
    <w:pPr>
      <w:numPr>
        <w:ilvl w:val="2"/>
      </w:numPr>
    </w:pPr>
  </w:style>
  <w:style w:type="paragraph" w:customStyle="1" w:styleId="Spiegel4">
    <w:name w:val="Spiegel 4"/>
    <w:basedOn w:val="Spiegel3"/>
    <w:uiPriority w:val="2"/>
    <w:qFormat/>
    <w:rsid w:val="00480705"/>
    <w:pPr>
      <w:numPr>
        <w:ilvl w:val="3"/>
      </w:numPr>
      <w:tabs>
        <w:tab w:val="num" w:pos="284"/>
      </w:tabs>
    </w:pPr>
  </w:style>
  <w:style w:type="paragraph" w:customStyle="1" w:styleId="Spiegel5">
    <w:name w:val="Spiegel 5"/>
    <w:basedOn w:val="Spiegel4"/>
    <w:uiPriority w:val="2"/>
    <w:qFormat/>
    <w:rsid w:val="00480705"/>
    <w:pPr>
      <w:numPr>
        <w:ilvl w:val="4"/>
      </w:numPr>
      <w:tabs>
        <w:tab w:val="num" w:pos="284"/>
        <w:tab w:val="num" w:pos="1134"/>
        <w:tab w:val="num" w:pos="4310"/>
      </w:tabs>
      <w:ind w:left="4310"/>
    </w:pPr>
  </w:style>
  <w:style w:type="numbering" w:customStyle="1" w:styleId="FichtSpiegelstrich">
    <w:name w:val="FichtSpiegelstrich"/>
    <w:uiPriority w:val="99"/>
    <w:rsid w:val="00480705"/>
    <w:pPr>
      <w:numPr>
        <w:numId w:val="31"/>
      </w:numPr>
    </w:pPr>
  </w:style>
  <w:style w:type="paragraph" w:styleId="Sansinterligne">
    <w:name w:val="No Spacing"/>
    <w:uiPriority w:val="1"/>
    <w:qFormat/>
    <w:rsid w:val="00480705"/>
    <w:pPr>
      <w:spacing w:after="0" w:line="240" w:lineRule="auto"/>
    </w:pPr>
    <w:rPr>
      <w:rFonts w:ascii="Calibri" w:eastAsia="Calibri" w:hAnsi="Calibri" w:cs="Times New Roman"/>
      <w:lang w:val="de-DE"/>
    </w:rPr>
  </w:style>
  <w:style w:type="paragraph" w:customStyle="1" w:styleId="TableTextLeft">
    <w:name w:val="~TableTextLeft"/>
    <w:basedOn w:val="Normal"/>
    <w:link w:val="TableTextLeftChar"/>
    <w:qFormat/>
    <w:rsid w:val="00480705"/>
    <w:pPr>
      <w:spacing w:before="60" w:after="20" w:line="240" w:lineRule="auto"/>
      <w:jc w:val="left"/>
    </w:pPr>
    <w:rPr>
      <w:rFonts w:eastAsia="Arial"/>
      <w:sz w:val="17"/>
      <w:lang w:eastAsia="x-none"/>
    </w:rPr>
  </w:style>
  <w:style w:type="character" w:customStyle="1" w:styleId="TableTextLeftChar">
    <w:name w:val="~TableTextLeft Char"/>
    <w:link w:val="TableTextLeft"/>
    <w:locked/>
    <w:rsid w:val="00480705"/>
    <w:rPr>
      <w:rFonts w:ascii="Arial" w:eastAsia="Arial" w:hAnsi="Arial" w:cs="Times New Roman"/>
      <w:sz w:val="17"/>
      <w:szCs w:val="20"/>
      <w:lang w:eastAsia="x-none"/>
    </w:rPr>
  </w:style>
  <w:style w:type="paragraph" w:customStyle="1" w:styleId="TableHeadingLeft">
    <w:name w:val="~TableHeadingLeft"/>
    <w:basedOn w:val="TableTextLeft"/>
    <w:link w:val="TableHeadingLeftChar"/>
    <w:qFormat/>
    <w:rsid w:val="00480705"/>
    <w:pPr>
      <w:keepNext/>
      <w:spacing w:before="80" w:after="40"/>
    </w:pPr>
    <w:rPr>
      <w:b/>
      <w:color w:val="FFFFFF"/>
      <w:szCs w:val="26"/>
    </w:rPr>
  </w:style>
  <w:style w:type="character" w:customStyle="1" w:styleId="TableHeadingLeftChar">
    <w:name w:val="~TableHeadingLeft Char"/>
    <w:link w:val="TableHeadingLeft"/>
    <w:locked/>
    <w:rsid w:val="00480705"/>
    <w:rPr>
      <w:rFonts w:ascii="Arial" w:eastAsia="Arial" w:hAnsi="Arial" w:cs="Times New Roman"/>
      <w:b/>
      <w:color w:val="FFFFFF"/>
      <w:sz w:val="17"/>
      <w:szCs w:val="26"/>
      <w:lang w:eastAsia="x-none"/>
    </w:rPr>
  </w:style>
  <w:style w:type="paragraph" w:customStyle="1" w:styleId="TableHeadingRight">
    <w:name w:val="~TableHeadingRight"/>
    <w:basedOn w:val="TableHeadingLeft"/>
    <w:link w:val="TableHeadingRightChar"/>
    <w:qFormat/>
    <w:rsid w:val="00480705"/>
    <w:pPr>
      <w:jc w:val="right"/>
    </w:pPr>
  </w:style>
  <w:style w:type="character" w:customStyle="1" w:styleId="TableHeadingRightChar">
    <w:name w:val="~TableHeadingRight Char"/>
    <w:link w:val="TableHeadingRight"/>
    <w:rsid w:val="00480705"/>
    <w:rPr>
      <w:rFonts w:ascii="Arial" w:eastAsia="Arial" w:hAnsi="Arial" w:cs="Times New Roman"/>
      <w:b/>
      <w:color w:val="FFFFFF"/>
      <w:sz w:val="17"/>
      <w:szCs w:val="26"/>
      <w:lang w:eastAsia="x-none"/>
    </w:rPr>
  </w:style>
  <w:style w:type="table" w:styleId="Listeclaire-Accent2">
    <w:name w:val="Light List Accent 2"/>
    <w:basedOn w:val="TableauNormal"/>
    <w:uiPriority w:val="61"/>
    <w:rsid w:val="00480705"/>
    <w:pPr>
      <w:spacing w:after="0" w:line="240" w:lineRule="auto"/>
    </w:pPr>
    <w:rPr>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customStyle="1" w:styleId="Bullet1">
    <w:name w:val="~Bullet1"/>
    <w:basedOn w:val="Normal"/>
    <w:qFormat/>
    <w:rsid w:val="00480705"/>
    <w:pPr>
      <w:numPr>
        <w:numId w:val="32"/>
      </w:numPr>
      <w:spacing w:line="276" w:lineRule="auto"/>
      <w:jc w:val="left"/>
    </w:pPr>
    <w:rPr>
      <w:rFonts w:eastAsia="Calibri" w:cs="Arial"/>
      <w:lang w:eastAsia="en-US"/>
    </w:rPr>
  </w:style>
  <w:style w:type="paragraph" w:customStyle="1" w:styleId="Bullet2">
    <w:name w:val="~Bullet2"/>
    <w:basedOn w:val="Bullet1"/>
    <w:qFormat/>
    <w:rsid w:val="00480705"/>
    <w:pPr>
      <w:numPr>
        <w:ilvl w:val="1"/>
      </w:numPr>
    </w:pPr>
  </w:style>
  <w:style w:type="paragraph" w:customStyle="1" w:styleId="Bullet3">
    <w:name w:val="~Bullet3"/>
    <w:basedOn w:val="Bullet2"/>
    <w:qFormat/>
    <w:rsid w:val="00480705"/>
    <w:pPr>
      <w:numPr>
        <w:ilvl w:val="2"/>
      </w:numPr>
      <w:tabs>
        <w:tab w:val="clear" w:pos="1021"/>
        <w:tab w:val="num" w:pos="648"/>
      </w:tabs>
      <w:ind w:left="360" w:hanging="72"/>
    </w:pPr>
  </w:style>
  <w:style w:type="paragraph" w:customStyle="1" w:styleId="TableTextRight">
    <w:name w:val="~TableTextRight"/>
    <w:basedOn w:val="TableTextLeft"/>
    <w:qFormat/>
    <w:rsid w:val="00480705"/>
    <w:pPr>
      <w:jc w:val="right"/>
    </w:pPr>
  </w:style>
  <w:style w:type="paragraph" w:customStyle="1" w:styleId="NumBullet1">
    <w:name w:val="~NumBullet1"/>
    <w:basedOn w:val="Bullet1"/>
    <w:qFormat/>
    <w:rsid w:val="00480705"/>
    <w:pPr>
      <w:numPr>
        <w:numId w:val="33"/>
      </w:numPr>
    </w:pPr>
  </w:style>
  <w:style w:type="paragraph" w:customStyle="1" w:styleId="NumBullet2">
    <w:name w:val="~NumBullet2"/>
    <w:basedOn w:val="NumBullet1"/>
    <w:qFormat/>
    <w:rsid w:val="00480705"/>
    <w:pPr>
      <w:numPr>
        <w:ilvl w:val="1"/>
      </w:numPr>
    </w:pPr>
  </w:style>
  <w:style w:type="paragraph" w:customStyle="1" w:styleId="NumBullet3">
    <w:name w:val="~NumBullet3"/>
    <w:basedOn w:val="NumBullet2"/>
    <w:qFormat/>
    <w:rsid w:val="00480705"/>
    <w:pPr>
      <w:numPr>
        <w:ilvl w:val="2"/>
      </w:numPr>
      <w:tabs>
        <w:tab w:val="clear" w:pos="1474"/>
        <w:tab w:val="num" w:pos="0"/>
      </w:tabs>
      <w:ind w:left="2160" w:hanging="720"/>
    </w:pPr>
  </w:style>
  <w:style w:type="paragraph" w:customStyle="1" w:styleId="BodyText-2">
    <w:name w:val="BodyText-2"/>
    <w:basedOn w:val="Normal"/>
    <w:rsid w:val="00480705"/>
    <w:pPr>
      <w:spacing w:line="240" w:lineRule="auto"/>
    </w:pPr>
    <w:rPr>
      <w:rFonts w:ascii="Times New Roman" w:hAnsi="Times New Roman"/>
      <w:sz w:val="22"/>
      <w:szCs w:val="24"/>
      <w:lang w:eastAsia="en-US"/>
    </w:rPr>
  </w:style>
  <w:style w:type="numbering" w:customStyle="1" w:styleId="CurrentList1">
    <w:name w:val="Current List1"/>
    <w:rsid w:val="00480705"/>
    <w:pPr>
      <w:numPr>
        <w:numId w:val="34"/>
      </w:numPr>
    </w:pPr>
  </w:style>
  <w:style w:type="character" w:styleId="Textedelespacerserv">
    <w:name w:val="Placeholder Text"/>
    <w:basedOn w:val="Policepardfaut"/>
    <w:uiPriority w:val="99"/>
    <w:semiHidden/>
    <w:rsid w:val="00480705"/>
    <w:rPr>
      <w:color w:val="808080"/>
    </w:rPr>
  </w:style>
  <w:style w:type="paragraph" w:customStyle="1" w:styleId="SUB">
    <w:name w:val="SUB"/>
    <w:basedOn w:val="Normal"/>
    <w:next w:val="Normal"/>
    <w:semiHidden/>
    <w:rsid w:val="00480705"/>
    <w:pPr>
      <w:tabs>
        <w:tab w:val="left" w:pos="1134"/>
        <w:tab w:val="left" w:pos="2268"/>
        <w:tab w:val="left" w:pos="3402"/>
        <w:tab w:val="left" w:pos="4536"/>
        <w:tab w:val="left" w:pos="5670"/>
        <w:tab w:val="left" w:pos="6804"/>
        <w:tab w:val="left" w:pos="7938"/>
      </w:tabs>
      <w:spacing w:line="240" w:lineRule="auto"/>
      <w:ind w:left="1134"/>
    </w:pPr>
    <w:rPr>
      <w:rFonts w:cs="Calibri"/>
      <w:b/>
      <w:caps/>
      <w:sz w:val="22"/>
      <w:szCs w:val="22"/>
      <w:lang w:val="en-US" w:eastAsia="en-US"/>
    </w:rPr>
  </w:style>
  <w:style w:type="character" w:customStyle="1" w:styleId="Sub1Char">
    <w:name w:val="Sub 1 Char"/>
    <w:link w:val="Sub1"/>
    <w:semiHidden/>
    <w:rsid w:val="00480705"/>
    <w:rPr>
      <w:rFonts w:ascii="Arial" w:hAnsi="Arial"/>
      <w:b/>
      <w:lang w:val="en-US"/>
    </w:rPr>
  </w:style>
  <w:style w:type="paragraph" w:customStyle="1" w:styleId="Sub1">
    <w:name w:val="Sub 1"/>
    <w:basedOn w:val="Normal"/>
    <w:next w:val="Retraitnormal"/>
    <w:link w:val="Sub1Char"/>
    <w:semiHidden/>
    <w:rsid w:val="00480705"/>
    <w:pPr>
      <w:numPr>
        <w:numId w:val="35"/>
      </w:numPr>
      <w:tabs>
        <w:tab w:val="left" w:pos="2268"/>
        <w:tab w:val="left" w:pos="3402"/>
        <w:tab w:val="left" w:pos="4536"/>
        <w:tab w:val="left" w:pos="5670"/>
        <w:tab w:val="left" w:pos="6804"/>
        <w:tab w:val="left" w:pos="7938"/>
      </w:tabs>
      <w:spacing w:line="240" w:lineRule="auto"/>
    </w:pPr>
    <w:rPr>
      <w:rFonts w:eastAsiaTheme="minorHAnsi" w:cstheme="minorBidi"/>
      <w:b/>
      <w:sz w:val="22"/>
      <w:szCs w:val="22"/>
      <w:lang w:val="en-US" w:eastAsia="en-US"/>
    </w:rPr>
  </w:style>
  <w:style w:type="paragraph" w:customStyle="1" w:styleId="Sub2">
    <w:name w:val="Sub 2"/>
    <w:basedOn w:val="Normal"/>
    <w:next w:val="Retraitnormal"/>
    <w:semiHidden/>
    <w:rsid w:val="00480705"/>
    <w:pPr>
      <w:tabs>
        <w:tab w:val="num" w:pos="1134"/>
        <w:tab w:val="left" w:pos="2268"/>
        <w:tab w:val="left" w:pos="3402"/>
        <w:tab w:val="left" w:pos="4536"/>
        <w:tab w:val="left" w:pos="5670"/>
        <w:tab w:val="left" w:pos="6804"/>
        <w:tab w:val="left" w:pos="7938"/>
      </w:tabs>
      <w:spacing w:line="240" w:lineRule="auto"/>
      <w:ind w:left="1134" w:hanging="1134"/>
    </w:pPr>
    <w:rPr>
      <w:rFonts w:ascii="Calibri" w:hAnsi="Calibri" w:cs="Calibri"/>
      <w:b/>
      <w:sz w:val="22"/>
      <w:szCs w:val="22"/>
      <w:lang w:val="en-US" w:eastAsia="en-US"/>
    </w:rPr>
  </w:style>
  <w:style w:type="paragraph" w:customStyle="1" w:styleId="Sub3">
    <w:name w:val="Sub 3"/>
    <w:basedOn w:val="Normal"/>
    <w:semiHidden/>
    <w:rsid w:val="00480705"/>
    <w:pPr>
      <w:tabs>
        <w:tab w:val="num" w:pos="1134"/>
        <w:tab w:val="left" w:pos="2268"/>
        <w:tab w:val="left" w:pos="3402"/>
        <w:tab w:val="left" w:pos="4536"/>
        <w:tab w:val="left" w:pos="5670"/>
        <w:tab w:val="left" w:pos="6804"/>
        <w:tab w:val="left" w:pos="7938"/>
      </w:tabs>
      <w:spacing w:line="240" w:lineRule="auto"/>
      <w:ind w:left="1134" w:hanging="1134"/>
    </w:pPr>
    <w:rPr>
      <w:rFonts w:ascii="Calibri" w:hAnsi="Calibri" w:cs="Calibri"/>
      <w:b/>
      <w:sz w:val="22"/>
      <w:szCs w:val="22"/>
      <w:lang w:val="en-US" w:eastAsia="en-US"/>
    </w:rPr>
  </w:style>
  <w:style w:type="character" w:styleId="AcronymeHTML">
    <w:name w:val="HTML Acronym"/>
    <w:semiHidden/>
    <w:rsid w:val="00480705"/>
  </w:style>
  <w:style w:type="numbering" w:styleId="1ai">
    <w:name w:val="Outline List 1"/>
    <w:basedOn w:val="Aucuneliste"/>
    <w:semiHidden/>
    <w:rsid w:val="00480705"/>
    <w:pPr>
      <w:numPr>
        <w:numId w:val="36"/>
      </w:numPr>
    </w:pPr>
  </w:style>
  <w:style w:type="numbering" w:styleId="ArticleSection">
    <w:name w:val="Outline List 3"/>
    <w:basedOn w:val="Aucuneliste"/>
    <w:semiHidden/>
    <w:rsid w:val="00480705"/>
    <w:pPr>
      <w:numPr>
        <w:numId w:val="37"/>
      </w:numPr>
    </w:pPr>
  </w:style>
  <w:style w:type="character" w:customStyle="1" w:styleId="CorpodetextoCarter">
    <w:name w:val="Corpo de texto Caráter"/>
    <w:rsid w:val="00480705"/>
    <w:rPr>
      <w:rFonts w:ascii="Calibri" w:eastAsia="Times New Roman" w:hAnsi="Calibri" w:cs="Calibri"/>
      <w:lang w:val="en-US"/>
    </w:rPr>
  </w:style>
  <w:style w:type="paragraph" w:styleId="Formuledepolitesse">
    <w:name w:val="Closing"/>
    <w:basedOn w:val="Normal"/>
    <w:link w:val="FormuledepolitesseCar"/>
    <w:semiHidden/>
    <w:rsid w:val="00480705"/>
    <w:pPr>
      <w:tabs>
        <w:tab w:val="left" w:pos="1134"/>
        <w:tab w:val="left" w:pos="2268"/>
        <w:tab w:val="left" w:pos="3402"/>
        <w:tab w:val="left" w:pos="4536"/>
        <w:tab w:val="left" w:pos="5670"/>
        <w:tab w:val="left" w:pos="6804"/>
        <w:tab w:val="left" w:pos="7938"/>
      </w:tabs>
      <w:spacing w:line="240" w:lineRule="auto"/>
      <w:ind w:left="4252"/>
    </w:pPr>
    <w:rPr>
      <w:rFonts w:ascii="Calibri" w:hAnsi="Calibri" w:cs="Calibri"/>
      <w:sz w:val="22"/>
      <w:szCs w:val="22"/>
      <w:lang w:val="en-US" w:eastAsia="en-US"/>
    </w:rPr>
  </w:style>
  <w:style w:type="character" w:customStyle="1" w:styleId="FormuledepolitesseCar">
    <w:name w:val="Formule de politesse Car"/>
    <w:basedOn w:val="Policepardfaut"/>
    <w:link w:val="Formuledepolitesse"/>
    <w:semiHidden/>
    <w:rsid w:val="00480705"/>
    <w:rPr>
      <w:rFonts w:ascii="Calibri" w:eastAsia="Times New Roman" w:hAnsi="Calibri" w:cs="Calibri"/>
      <w:lang w:val="en-US"/>
    </w:rPr>
  </w:style>
  <w:style w:type="paragraph" w:styleId="Adressedestinataire">
    <w:name w:val="envelope address"/>
    <w:basedOn w:val="Normal"/>
    <w:semiHidden/>
    <w:rsid w:val="00480705"/>
    <w:pPr>
      <w:framePr w:w="7920" w:h="1980" w:hRule="exact" w:hSpace="180" w:wrap="auto" w:hAnchor="page" w:xAlign="center" w:yAlign="bottom"/>
      <w:tabs>
        <w:tab w:val="left" w:pos="1134"/>
        <w:tab w:val="left" w:pos="2268"/>
        <w:tab w:val="left" w:pos="3402"/>
        <w:tab w:val="left" w:pos="4536"/>
        <w:tab w:val="left" w:pos="5670"/>
        <w:tab w:val="left" w:pos="6804"/>
        <w:tab w:val="left" w:pos="7938"/>
      </w:tabs>
      <w:spacing w:line="240" w:lineRule="auto"/>
      <w:ind w:left="2880"/>
    </w:pPr>
    <w:rPr>
      <w:rFonts w:ascii="Calibri" w:hAnsi="Calibri" w:cs="Arial"/>
      <w:sz w:val="24"/>
      <w:szCs w:val="24"/>
      <w:lang w:val="en-US" w:eastAsia="en-US"/>
    </w:rPr>
  </w:style>
  <w:style w:type="paragraph" w:styleId="AdresseHTML">
    <w:name w:val="HTML Address"/>
    <w:basedOn w:val="Normal"/>
    <w:link w:val="AdresseHTML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i/>
      <w:iCs/>
      <w:sz w:val="22"/>
      <w:szCs w:val="22"/>
      <w:lang w:val="en-US" w:eastAsia="en-US"/>
    </w:rPr>
  </w:style>
  <w:style w:type="character" w:customStyle="1" w:styleId="AdresseHTMLCar">
    <w:name w:val="Adresse HTML Car"/>
    <w:basedOn w:val="Policepardfaut"/>
    <w:link w:val="AdresseHTML"/>
    <w:semiHidden/>
    <w:rsid w:val="00480705"/>
    <w:rPr>
      <w:rFonts w:ascii="Calibri" w:eastAsia="Times New Roman" w:hAnsi="Calibri" w:cs="Calibri"/>
      <w:i/>
      <w:iCs/>
      <w:lang w:val="en-US"/>
    </w:rPr>
  </w:style>
  <w:style w:type="character" w:styleId="CitationHTML">
    <w:name w:val="HTML Cite"/>
    <w:semiHidden/>
    <w:rsid w:val="00480705"/>
    <w:rPr>
      <w:i/>
      <w:iCs/>
    </w:rPr>
  </w:style>
  <w:style w:type="character" w:styleId="CodeHTML">
    <w:name w:val="HTML Code"/>
    <w:semiHidden/>
    <w:rsid w:val="00480705"/>
    <w:rPr>
      <w:rFonts w:ascii="Courier New" w:hAnsi="Courier New" w:cs="Courier New"/>
      <w:sz w:val="20"/>
      <w:szCs w:val="20"/>
    </w:rPr>
  </w:style>
  <w:style w:type="character" w:styleId="DfinitionHTML">
    <w:name w:val="HTML Definition"/>
    <w:semiHidden/>
    <w:rsid w:val="00480705"/>
    <w:rPr>
      <w:i/>
      <w:iCs/>
    </w:rPr>
  </w:style>
  <w:style w:type="character" w:styleId="ClavierHTML">
    <w:name w:val="HTML Keyboard"/>
    <w:semiHidden/>
    <w:rsid w:val="00480705"/>
    <w:rPr>
      <w:rFonts w:ascii="Courier New" w:hAnsi="Courier New" w:cs="Courier New"/>
      <w:sz w:val="20"/>
      <w:szCs w:val="20"/>
    </w:rPr>
  </w:style>
  <w:style w:type="paragraph" w:styleId="PrformatHTML">
    <w:name w:val="HTML Preformatted"/>
    <w:basedOn w:val="Normal"/>
    <w:link w:val="PrformatHTML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ourier New" w:hAnsi="Courier New" w:cs="Courier New"/>
      <w:lang w:val="en-US" w:eastAsia="en-US"/>
    </w:rPr>
  </w:style>
  <w:style w:type="character" w:customStyle="1" w:styleId="PrformatHTMLCar">
    <w:name w:val="Préformaté HTML Car"/>
    <w:basedOn w:val="Policepardfaut"/>
    <w:link w:val="PrformatHTML"/>
    <w:semiHidden/>
    <w:rsid w:val="00480705"/>
    <w:rPr>
      <w:rFonts w:ascii="Courier New" w:eastAsia="Times New Roman" w:hAnsi="Courier New" w:cs="Courier New"/>
      <w:sz w:val="20"/>
      <w:szCs w:val="20"/>
      <w:lang w:val="en-US"/>
    </w:rPr>
  </w:style>
  <w:style w:type="character" w:styleId="ExempleHTML">
    <w:name w:val="HTML Sample"/>
    <w:semiHidden/>
    <w:rsid w:val="00480705"/>
    <w:rPr>
      <w:rFonts w:ascii="Courier New" w:hAnsi="Courier New" w:cs="Courier New"/>
    </w:rPr>
  </w:style>
  <w:style w:type="character" w:styleId="MachinecrireHTML">
    <w:name w:val="HTML Typewriter"/>
    <w:semiHidden/>
    <w:rsid w:val="00480705"/>
    <w:rPr>
      <w:rFonts w:ascii="Courier New" w:hAnsi="Courier New" w:cs="Courier New"/>
      <w:sz w:val="20"/>
      <w:szCs w:val="20"/>
    </w:rPr>
  </w:style>
  <w:style w:type="character" w:styleId="VariableHTML">
    <w:name w:val="HTML Variable"/>
    <w:semiHidden/>
    <w:rsid w:val="00480705"/>
    <w:rPr>
      <w:i/>
      <w:iCs/>
    </w:rPr>
  </w:style>
  <w:style w:type="paragraph" w:styleId="Liste3">
    <w:name w:val="List 3"/>
    <w:basedOn w:val="Normal"/>
    <w:semiHidden/>
    <w:rsid w:val="00480705"/>
    <w:pPr>
      <w:tabs>
        <w:tab w:val="left" w:pos="1134"/>
        <w:tab w:val="left" w:pos="2268"/>
        <w:tab w:val="left" w:pos="3402"/>
        <w:tab w:val="left" w:pos="4536"/>
        <w:tab w:val="left" w:pos="5670"/>
        <w:tab w:val="left" w:pos="6804"/>
        <w:tab w:val="left" w:pos="7938"/>
      </w:tabs>
      <w:spacing w:line="240" w:lineRule="auto"/>
      <w:ind w:left="849" w:hanging="283"/>
    </w:pPr>
    <w:rPr>
      <w:rFonts w:ascii="Calibri" w:hAnsi="Calibri" w:cs="Calibri"/>
      <w:sz w:val="22"/>
      <w:szCs w:val="22"/>
      <w:lang w:val="en-US" w:eastAsia="en-US"/>
    </w:rPr>
  </w:style>
  <w:style w:type="paragraph" w:styleId="Liste4">
    <w:name w:val="List 4"/>
    <w:basedOn w:val="Normal"/>
    <w:semiHidden/>
    <w:rsid w:val="00480705"/>
    <w:pPr>
      <w:tabs>
        <w:tab w:val="left" w:pos="1134"/>
        <w:tab w:val="left" w:pos="2268"/>
        <w:tab w:val="left" w:pos="3402"/>
        <w:tab w:val="left" w:pos="4536"/>
        <w:tab w:val="left" w:pos="5670"/>
        <w:tab w:val="left" w:pos="6804"/>
        <w:tab w:val="left" w:pos="7938"/>
      </w:tabs>
      <w:spacing w:line="240" w:lineRule="auto"/>
      <w:ind w:left="1132" w:hanging="283"/>
    </w:pPr>
    <w:rPr>
      <w:rFonts w:ascii="Calibri" w:hAnsi="Calibri" w:cs="Calibri"/>
      <w:sz w:val="22"/>
      <w:szCs w:val="22"/>
      <w:lang w:val="en-US" w:eastAsia="en-US"/>
    </w:rPr>
  </w:style>
  <w:style w:type="paragraph" w:styleId="Liste5">
    <w:name w:val="List 5"/>
    <w:basedOn w:val="Normal"/>
    <w:semiHidden/>
    <w:rsid w:val="00480705"/>
    <w:pPr>
      <w:tabs>
        <w:tab w:val="left" w:pos="1134"/>
        <w:tab w:val="left" w:pos="2268"/>
        <w:tab w:val="left" w:pos="3402"/>
        <w:tab w:val="left" w:pos="4536"/>
        <w:tab w:val="left" w:pos="5670"/>
        <w:tab w:val="left" w:pos="6804"/>
        <w:tab w:val="left" w:pos="7938"/>
      </w:tabs>
      <w:spacing w:line="240" w:lineRule="auto"/>
      <w:ind w:left="1415" w:hanging="283"/>
    </w:pPr>
    <w:rPr>
      <w:rFonts w:ascii="Calibri" w:hAnsi="Calibri" w:cs="Calibri"/>
      <w:sz w:val="22"/>
      <w:szCs w:val="22"/>
      <w:lang w:val="en-US" w:eastAsia="en-US"/>
    </w:rPr>
  </w:style>
  <w:style w:type="paragraph" w:styleId="Listecontinue">
    <w:name w:val="List Continue"/>
    <w:basedOn w:val="Normal"/>
    <w:semiHidden/>
    <w:rsid w:val="00480705"/>
    <w:pPr>
      <w:tabs>
        <w:tab w:val="left" w:pos="1134"/>
        <w:tab w:val="left" w:pos="2268"/>
        <w:tab w:val="left" w:pos="3402"/>
        <w:tab w:val="left" w:pos="4536"/>
        <w:tab w:val="left" w:pos="5670"/>
        <w:tab w:val="left" w:pos="6804"/>
        <w:tab w:val="left" w:pos="7938"/>
      </w:tabs>
      <w:spacing w:line="240" w:lineRule="auto"/>
      <w:ind w:left="283"/>
    </w:pPr>
    <w:rPr>
      <w:rFonts w:ascii="Calibri" w:hAnsi="Calibri" w:cs="Calibri"/>
      <w:sz w:val="22"/>
      <w:szCs w:val="22"/>
      <w:lang w:val="en-US" w:eastAsia="en-US"/>
    </w:rPr>
  </w:style>
  <w:style w:type="paragraph" w:styleId="Listecontinue2">
    <w:name w:val="List Continue 2"/>
    <w:basedOn w:val="Normal"/>
    <w:semiHidden/>
    <w:rsid w:val="00480705"/>
    <w:pPr>
      <w:tabs>
        <w:tab w:val="left" w:pos="1134"/>
        <w:tab w:val="left" w:pos="2268"/>
        <w:tab w:val="left" w:pos="3402"/>
        <w:tab w:val="left" w:pos="4536"/>
        <w:tab w:val="left" w:pos="5670"/>
        <w:tab w:val="left" w:pos="6804"/>
        <w:tab w:val="left" w:pos="7938"/>
      </w:tabs>
      <w:spacing w:line="240" w:lineRule="auto"/>
      <w:ind w:left="566"/>
    </w:pPr>
    <w:rPr>
      <w:rFonts w:ascii="Calibri" w:hAnsi="Calibri" w:cs="Calibri"/>
      <w:sz w:val="22"/>
      <w:szCs w:val="22"/>
      <w:lang w:val="en-US" w:eastAsia="en-US"/>
    </w:rPr>
  </w:style>
  <w:style w:type="paragraph" w:styleId="Listecontinue4">
    <w:name w:val="List Continue 4"/>
    <w:basedOn w:val="Normal"/>
    <w:semiHidden/>
    <w:rsid w:val="00480705"/>
    <w:pPr>
      <w:tabs>
        <w:tab w:val="left" w:pos="1134"/>
        <w:tab w:val="left" w:pos="2268"/>
        <w:tab w:val="left" w:pos="3402"/>
        <w:tab w:val="left" w:pos="4536"/>
        <w:tab w:val="left" w:pos="5670"/>
        <w:tab w:val="left" w:pos="6804"/>
        <w:tab w:val="left" w:pos="7938"/>
      </w:tabs>
      <w:spacing w:line="240" w:lineRule="auto"/>
      <w:ind w:left="1132"/>
    </w:pPr>
    <w:rPr>
      <w:rFonts w:ascii="Calibri" w:hAnsi="Calibri" w:cs="Calibri"/>
      <w:sz w:val="22"/>
      <w:szCs w:val="22"/>
      <w:lang w:val="en-US" w:eastAsia="en-US"/>
    </w:rPr>
  </w:style>
  <w:style w:type="paragraph" w:styleId="Listecontinue5">
    <w:name w:val="List Continue 5"/>
    <w:basedOn w:val="Normal"/>
    <w:semiHidden/>
    <w:rsid w:val="00480705"/>
    <w:pPr>
      <w:tabs>
        <w:tab w:val="left" w:pos="1134"/>
        <w:tab w:val="left" w:pos="2268"/>
        <w:tab w:val="left" w:pos="3402"/>
        <w:tab w:val="left" w:pos="4536"/>
        <w:tab w:val="left" w:pos="5670"/>
        <w:tab w:val="left" w:pos="6804"/>
        <w:tab w:val="left" w:pos="7938"/>
      </w:tabs>
      <w:spacing w:line="240" w:lineRule="auto"/>
      <w:ind w:left="1415"/>
    </w:pPr>
    <w:rPr>
      <w:rFonts w:ascii="Calibri" w:hAnsi="Calibri" w:cs="Calibri"/>
      <w:sz w:val="22"/>
      <w:szCs w:val="22"/>
      <w:lang w:val="en-US" w:eastAsia="en-US"/>
    </w:rPr>
  </w:style>
  <w:style w:type="paragraph" w:styleId="Titredenote">
    <w:name w:val="Note Heading"/>
    <w:basedOn w:val="Normal"/>
    <w:next w:val="Normal"/>
    <w:link w:val="Titredenote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sz w:val="22"/>
      <w:szCs w:val="22"/>
      <w:lang w:val="en-US" w:eastAsia="en-US"/>
    </w:rPr>
  </w:style>
  <w:style w:type="character" w:customStyle="1" w:styleId="TitredenoteCar">
    <w:name w:val="Titre de note Car"/>
    <w:basedOn w:val="Policepardfaut"/>
    <w:link w:val="Titredenote"/>
    <w:semiHidden/>
    <w:rsid w:val="00480705"/>
    <w:rPr>
      <w:rFonts w:ascii="Calibri" w:eastAsia="Times New Roman" w:hAnsi="Calibri" w:cs="Calibri"/>
      <w:lang w:val="en-US"/>
    </w:rPr>
  </w:style>
  <w:style w:type="paragraph" w:styleId="Salutations">
    <w:name w:val="Salutation"/>
    <w:basedOn w:val="Normal"/>
    <w:next w:val="Normal"/>
    <w:link w:val="SalutationsCar"/>
    <w:semiHidden/>
    <w:rsid w:val="00480705"/>
    <w:pPr>
      <w:tabs>
        <w:tab w:val="left" w:pos="1134"/>
        <w:tab w:val="left" w:pos="2268"/>
        <w:tab w:val="left" w:pos="3402"/>
        <w:tab w:val="left" w:pos="4536"/>
        <w:tab w:val="left" w:pos="5670"/>
        <w:tab w:val="left" w:pos="6804"/>
        <w:tab w:val="left" w:pos="7938"/>
      </w:tabs>
      <w:spacing w:line="240" w:lineRule="auto"/>
      <w:ind w:left="1134"/>
    </w:pPr>
    <w:rPr>
      <w:rFonts w:ascii="Calibri" w:hAnsi="Calibri" w:cs="Calibri"/>
      <w:sz w:val="22"/>
      <w:szCs w:val="22"/>
      <w:lang w:val="en-US" w:eastAsia="en-US"/>
    </w:rPr>
  </w:style>
  <w:style w:type="character" w:customStyle="1" w:styleId="SalutationsCar">
    <w:name w:val="Salutations Car"/>
    <w:basedOn w:val="Policepardfaut"/>
    <w:link w:val="Salutations"/>
    <w:semiHidden/>
    <w:rsid w:val="00480705"/>
    <w:rPr>
      <w:rFonts w:ascii="Calibri" w:eastAsia="Times New Roman" w:hAnsi="Calibri" w:cs="Calibri"/>
      <w:lang w:val="en-US"/>
    </w:rPr>
  </w:style>
  <w:style w:type="paragraph" w:styleId="Signature">
    <w:name w:val="Signature"/>
    <w:basedOn w:val="Normal"/>
    <w:link w:val="SignatureCar"/>
    <w:semiHidden/>
    <w:rsid w:val="00480705"/>
    <w:pPr>
      <w:tabs>
        <w:tab w:val="left" w:pos="1134"/>
        <w:tab w:val="left" w:pos="2268"/>
        <w:tab w:val="left" w:pos="3402"/>
        <w:tab w:val="left" w:pos="4536"/>
        <w:tab w:val="left" w:pos="5670"/>
        <w:tab w:val="left" w:pos="6804"/>
        <w:tab w:val="left" w:pos="7938"/>
      </w:tabs>
      <w:spacing w:line="240" w:lineRule="auto"/>
      <w:ind w:left="4252"/>
    </w:pPr>
    <w:rPr>
      <w:rFonts w:ascii="Calibri" w:hAnsi="Calibri" w:cs="Calibri"/>
      <w:sz w:val="22"/>
      <w:szCs w:val="22"/>
      <w:lang w:val="en-US" w:eastAsia="en-US"/>
    </w:rPr>
  </w:style>
  <w:style w:type="character" w:customStyle="1" w:styleId="SignatureCar">
    <w:name w:val="Signature Car"/>
    <w:basedOn w:val="Policepardfaut"/>
    <w:link w:val="Signature"/>
    <w:semiHidden/>
    <w:rsid w:val="00480705"/>
    <w:rPr>
      <w:rFonts w:ascii="Calibri" w:eastAsia="Times New Roman" w:hAnsi="Calibri" w:cs="Calibri"/>
      <w:lang w:val="en-US"/>
    </w:rPr>
  </w:style>
  <w:style w:type="table" w:styleId="Effetsdetableau3D1">
    <w:name w:val="Table 3D effects 1"/>
    <w:basedOn w:val="TableauNormal"/>
    <w:semiHidden/>
    <w:rsid w:val="00480705"/>
    <w:pPr>
      <w:spacing w:line="240" w:lineRule="auto"/>
    </w:pPr>
    <w:rPr>
      <w:rFonts w:ascii="Times New Roman" w:eastAsia="Times New Roman" w:hAnsi="Times New Roman" w:cs="Times New Roman"/>
      <w:sz w:val="20"/>
      <w:szCs w:val="20"/>
      <w:lang w:val="de-DE" w:eastAsia="de-D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Effetsdetableau3D2">
    <w:name w:val="Table 3D effects 2"/>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Effetsdetableau3D3">
    <w:name w:val="Table 3D effects 3"/>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1">
    <w:name w:val="Table Classic 1"/>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2">
    <w:name w:val="Table Classic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auclassique3">
    <w:name w:val="Table Classic 3"/>
    <w:basedOn w:val="TableauNormal"/>
    <w:semiHidden/>
    <w:rsid w:val="00480705"/>
    <w:pPr>
      <w:spacing w:line="240" w:lineRule="auto"/>
    </w:pPr>
    <w:rPr>
      <w:rFonts w:ascii="Times New Roman" w:eastAsia="Times New Roman" w:hAnsi="Times New Roman" w:cs="Times New Roman"/>
      <w:color w:val="000080"/>
      <w:sz w:val="20"/>
      <w:szCs w:val="20"/>
      <w:lang w:val="de-DE" w:eastAsia="de-D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auclassique4">
    <w:name w:val="Table Classic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aucolor1">
    <w:name w:val="Table Colorful 1"/>
    <w:basedOn w:val="TableauNormal"/>
    <w:semiHidden/>
    <w:rsid w:val="00480705"/>
    <w:pPr>
      <w:spacing w:line="240" w:lineRule="auto"/>
    </w:pPr>
    <w:rPr>
      <w:rFonts w:ascii="Times New Roman" w:eastAsia="Times New Roman" w:hAnsi="Times New Roman" w:cs="Times New Roman"/>
      <w:color w:val="FFFFFF"/>
      <w:sz w:val="20"/>
      <w:szCs w:val="20"/>
      <w:lang w:val="de-DE" w:eastAsia="de-D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aucolor2">
    <w:name w:val="Table Colorful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aucolor3">
    <w:name w:val="Table Colorful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Colonnesdetableau1">
    <w:name w:val="Table Columns 1"/>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2">
    <w:name w:val="Table Columns 2"/>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3">
    <w:name w:val="Table Columns 3"/>
    <w:basedOn w:val="TableauNormal"/>
    <w:semiHidden/>
    <w:rsid w:val="00480705"/>
    <w:pPr>
      <w:spacing w:line="240" w:lineRule="auto"/>
    </w:pPr>
    <w:rPr>
      <w:rFonts w:ascii="Times New Roman" w:eastAsia="Times New Roman" w:hAnsi="Times New Roman" w:cs="Times New Roman"/>
      <w:b/>
      <w:bCs/>
      <w:sz w:val="20"/>
      <w:szCs w:val="20"/>
      <w:lang w:val="de-DE" w:eastAsia="de-D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olonnesdetableau4">
    <w:name w:val="Table Columns 4"/>
    <w:basedOn w:val="TableauNormal"/>
    <w:semiHidden/>
    <w:rsid w:val="00480705"/>
    <w:pPr>
      <w:spacing w:line="240" w:lineRule="auto"/>
    </w:pPr>
    <w:rPr>
      <w:rFonts w:ascii="Times New Roman" w:eastAsia="Times New Roman" w:hAnsi="Times New Roman" w:cs="Times New Roman"/>
      <w:sz w:val="20"/>
      <w:szCs w:val="20"/>
      <w:lang w:val="de-DE" w:eastAsia="de-D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480705"/>
    <w:pPr>
      <w:spacing w:line="240" w:lineRule="auto"/>
    </w:pPr>
    <w:rPr>
      <w:rFonts w:ascii="Times New Roman" w:eastAsia="Times New Roman" w:hAnsi="Times New Roman" w:cs="Times New Roman"/>
      <w:sz w:val="20"/>
      <w:szCs w:val="20"/>
      <w:lang w:val="de-DE" w:eastAsia="de-D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aucontemporain">
    <w:name w:val="Table Contemporary"/>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aulgant">
    <w:name w:val="Table Elegant"/>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Grilledetableau1">
    <w:name w:val="Table Grid 1"/>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Grilledetableau2">
    <w:name w:val="Table Grid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3">
    <w:name w:val="Table Grid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4">
    <w:name w:val="Table Grid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Grilledetableau5">
    <w:name w:val="Table Grid 5"/>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6">
    <w:name w:val="Table Grid 6"/>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7">
    <w:name w:val="Table Grid 7"/>
    <w:basedOn w:val="TableauNormal"/>
    <w:semiHidden/>
    <w:rsid w:val="00480705"/>
    <w:pPr>
      <w:spacing w:line="240" w:lineRule="auto"/>
    </w:pPr>
    <w:rPr>
      <w:rFonts w:ascii="Times New Roman" w:eastAsia="Times New Roman" w:hAnsi="Times New Roman" w:cs="Times New Roman"/>
      <w:b/>
      <w:bCs/>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8">
    <w:name w:val="Table Grid 8"/>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auliste1">
    <w:name w:val="Table List 1"/>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2">
    <w:name w:val="Table List 2"/>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auliste4">
    <w:name w:val="Table List 4"/>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auliste6">
    <w:name w:val="Table List 6"/>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auliste7">
    <w:name w:val="Table List 7"/>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auliste8">
    <w:name w:val="Table List 8"/>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auprofessionnel">
    <w:name w:val="Table Professional"/>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ausimple2">
    <w:name w:val="Table Simple 2"/>
    <w:basedOn w:val="TableauNormal"/>
    <w:semiHidden/>
    <w:rsid w:val="00480705"/>
    <w:pPr>
      <w:spacing w:line="240" w:lineRule="auto"/>
    </w:pPr>
    <w:rPr>
      <w:rFonts w:ascii="Times New Roman" w:eastAsia="Times New Roman" w:hAnsi="Times New Roman" w:cs="Times New Roman"/>
      <w:sz w:val="20"/>
      <w:szCs w:val="20"/>
      <w:lang w:val="de-DE" w:eastAsia="de-D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simple3">
    <w:name w:val="Table Simple 3"/>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auple1">
    <w:name w:val="Table Subtle 1"/>
    <w:basedOn w:val="TableauNormal"/>
    <w:semiHidden/>
    <w:rsid w:val="00480705"/>
    <w:pPr>
      <w:spacing w:line="240" w:lineRule="auto"/>
    </w:pPr>
    <w:rPr>
      <w:rFonts w:ascii="Times New Roman" w:eastAsia="Times New Roman" w:hAnsi="Times New Roman" w:cs="Times New Roman"/>
      <w:sz w:val="20"/>
      <w:szCs w:val="20"/>
      <w:lang w:val="de-DE" w:eastAsia="de-D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ple2">
    <w:name w:val="Table Subtle 2"/>
    <w:basedOn w:val="TableauNormal"/>
    <w:semiHidden/>
    <w:rsid w:val="00480705"/>
    <w:pPr>
      <w:spacing w:line="240" w:lineRule="auto"/>
    </w:pPr>
    <w:rPr>
      <w:rFonts w:ascii="Times New Roman" w:eastAsia="Times New Roman" w:hAnsi="Times New Roman" w:cs="Times New Roman"/>
      <w:sz w:val="20"/>
      <w:szCs w:val="20"/>
      <w:lang w:val="de-DE" w:eastAsia="de-D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web1">
    <w:name w:val="Table Web 1"/>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2">
    <w:name w:val="Table Web 2"/>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3">
    <w:name w:val="Table Web 3"/>
    <w:basedOn w:val="TableauNormal"/>
    <w:semiHidden/>
    <w:rsid w:val="00480705"/>
    <w:pPr>
      <w:spacing w:line="240" w:lineRule="auto"/>
    </w:pPr>
    <w:rPr>
      <w:rFonts w:ascii="Times New Roman" w:eastAsia="Times New Roman" w:hAnsi="Times New Roman" w:cs="Times New Roman"/>
      <w:sz w:val="20"/>
      <w:szCs w:val="20"/>
      <w:lang w:val="de-DE" w:eastAsia="de-D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
    <w:name w:val="Head"/>
    <w:basedOn w:val="Normal"/>
    <w:next w:val="Normal"/>
    <w:rsid w:val="00480705"/>
    <w:pPr>
      <w:tabs>
        <w:tab w:val="left" w:pos="1134"/>
        <w:tab w:val="left" w:pos="2268"/>
        <w:tab w:val="left" w:pos="3402"/>
        <w:tab w:val="left" w:pos="4536"/>
        <w:tab w:val="left" w:pos="5670"/>
        <w:tab w:val="left" w:pos="6804"/>
        <w:tab w:val="left" w:pos="7938"/>
      </w:tabs>
      <w:spacing w:after="180" w:line="240" w:lineRule="auto"/>
      <w:ind w:left="1134"/>
    </w:pPr>
    <w:rPr>
      <w:rFonts w:ascii="Calibri" w:hAnsi="Calibri" w:cs="Calibri"/>
      <w:b/>
      <w:caps/>
      <w:sz w:val="22"/>
      <w:szCs w:val="22"/>
      <w:lang w:val="en-US" w:eastAsia="en-US"/>
    </w:rPr>
  </w:style>
  <w:style w:type="paragraph" w:customStyle="1" w:styleId="Head1">
    <w:name w:val="Head 1"/>
    <w:basedOn w:val="Normal"/>
    <w:next w:val="Retraitnormal"/>
    <w:rsid w:val="00480705"/>
    <w:pPr>
      <w:tabs>
        <w:tab w:val="num" w:pos="1134"/>
        <w:tab w:val="left" w:pos="2268"/>
        <w:tab w:val="left" w:pos="3402"/>
        <w:tab w:val="left" w:pos="4536"/>
        <w:tab w:val="left" w:pos="5670"/>
        <w:tab w:val="left" w:pos="6804"/>
        <w:tab w:val="left" w:pos="7938"/>
      </w:tabs>
      <w:spacing w:before="240" w:line="240" w:lineRule="auto"/>
      <w:ind w:left="1134" w:hanging="1134"/>
      <w:outlineLvl w:val="0"/>
    </w:pPr>
    <w:rPr>
      <w:rFonts w:ascii="Calibri" w:hAnsi="Calibri" w:cs="Calibri"/>
      <w:b/>
      <w:caps/>
      <w:sz w:val="22"/>
      <w:szCs w:val="22"/>
      <w:lang w:val="en-US" w:eastAsia="en-US"/>
    </w:rPr>
  </w:style>
  <w:style w:type="paragraph" w:customStyle="1" w:styleId="Head3">
    <w:name w:val="Head 3"/>
    <w:basedOn w:val="Normal"/>
    <w:next w:val="Retraitnormal"/>
    <w:rsid w:val="00480705"/>
    <w:pPr>
      <w:tabs>
        <w:tab w:val="num" w:pos="794"/>
        <w:tab w:val="left" w:pos="2268"/>
        <w:tab w:val="left" w:pos="3402"/>
        <w:tab w:val="left" w:pos="4536"/>
        <w:tab w:val="left" w:pos="5670"/>
        <w:tab w:val="left" w:pos="6804"/>
        <w:tab w:val="left" w:pos="7938"/>
      </w:tabs>
      <w:spacing w:before="240" w:line="240" w:lineRule="auto"/>
      <w:ind w:left="794" w:hanging="794"/>
      <w:outlineLvl w:val="2"/>
    </w:pPr>
    <w:rPr>
      <w:rFonts w:ascii="Calibri" w:hAnsi="Calibri" w:cs="Calibri"/>
      <w:b/>
      <w:sz w:val="22"/>
      <w:szCs w:val="22"/>
      <w:lang w:val="en-US" w:eastAsia="en-US"/>
    </w:rPr>
  </w:style>
  <w:style w:type="paragraph" w:customStyle="1" w:styleId="Head4">
    <w:name w:val="Head 4"/>
    <w:basedOn w:val="Normal"/>
    <w:next w:val="Retraitnormal"/>
    <w:rsid w:val="00480705"/>
    <w:pPr>
      <w:tabs>
        <w:tab w:val="num" w:pos="1134"/>
        <w:tab w:val="left" w:pos="2268"/>
        <w:tab w:val="left" w:pos="3402"/>
        <w:tab w:val="left" w:pos="4536"/>
        <w:tab w:val="left" w:pos="5670"/>
        <w:tab w:val="left" w:pos="6804"/>
        <w:tab w:val="left" w:pos="7938"/>
      </w:tabs>
      <w:spacing w:before="240" w:line="240" w:lineRule="auto"/>
      <w:ind w:left="1134" w:hanging="1134"/>
      <w:outlineLvl w:val="3"/>
    </w:pPr>
    <w:rPr>
      <w:rFonts w:ascii="Calibri" w:hAnsi="Calibri" w:cs="Calibri"/>
      <w:sz w:val="22"/>
      <w:szCs w:val="22"/>
      <w:lang w:val="en-US" w:eastAsia="en-US"/>
    </w:rPr>
  </w:style>
  <w:style w:type="paragraph" w:customStyle="1" w:styleId="BulletList1">
    <w:name w:val="Bullet List 1"/>
    <w:basedOn w:val="Retraitnormal"/>
    <w:link w:val="BulletList1Char"/>
    <w:rsid w:val="00480705"/>
    <w:pPr>
      <w:numPr>
        <w:numId w:val="38"/>
      </w:numPr>
      <w:tabs>
        <w:tab w:val="left" w:pos="1701"/>
        <w:tab w:val="left" w:pos="2268"/>
        <w:tab w:val="left" w:pos="3402"/>
        <w:tab w:val="left" w:pos="4536"/>
        <w:tab w:val="left" w:pos="5670"/>
        <w:tab w:val="left" w:pos="6804"/>
        <w:tab w:val="left" w:pos="7938"/>
      </w:tabs>
      <w:spacing w:line="240" w:lineRule="auto"/>
    </w:pPr>
    <w:rPr>
      <w:rFonts w:ascii="Calibri" w:hAnsi="Calibri" w:cs="Calibri"/>
      <w:sz w:val="22"/>
      <w:szCs w:val="22"/>
      <w:lang w:val="en-US"/>
    </w:rPr>
  </w:style>
  <w:style w:type="paragraph" w:customStyle="1" w:styleId="BulletList2">
    <w:name w:val="Bullet List 2"/>
    <w:basedOn w:val="BulletList1"/>
    <w:rsid w:val="00480705"/>
    <w:pPr>
      <w:numPr>
        <w:numId w:val="39"/>
      </w:numPr>
      <w:tabs>
        <w:tab w:val="clear" w:pos="1026"/>
        <w:tab w:val="clear" w:pos="1701"/>
        <w:tab w:val="clear" w:pos="2268"/>
        <w:tab w:val="clear" w:pos="3402"/>
        <w:tab w:val="left" w:pos="2160"/>
        <w:tab w:val="left" w:pos="3600"/>
      </w:tabs>
      <w:ind w:left="720" w:hanging="360"/>
    </w:pPr>
  </w:style>
  <w:style w:type="paragraph" w:customStyle="1" w:styleId="BulletList0">
    <w:name w:val="Bullet List 0"/>
    <w:basedOn w:val="BulletList1"/>
    <w:rsid w:val="00480705"/>
    <w:pPr>
      <w:tabs>
        <w:tab w:val="clear" w:pos="1701"/>
        <w:tab w:val="num" w:pos="540"/>
      </w:tabs>
      <w:ind w:left="540"/>
    </w:pPr>
  </w:style>
  <w:style w:type="paragraph" w:customStyle="1" w:styleId="NormalIndent2">
    <w:name w:val="Normal Indent 2"/>
    <w:basedOn w:val="Retraitnormal"/>
    <w:rsid w:val="00480705"/>
    <w:pPr>
      <w:tabs>
        <w:tab w:val="left" w:pos="1440"/>
        <w:tab w:val="left" w:pos="2268"/>
        <w:tab w:val="left" w:pos="3402"/>
        <w:tab w:val="left" w:pos="4536"/>
        <w:tab w:val="left" w:pos="5670"/>
        <w:tab w:val="left" w:pos="6804"/>
        <w:tab w:val="left" w:pos="7938"/>
      </w:tabs>
      <w:spacing w:line="240" w:lineRule="auto"/>
      <w:ind w:left="1440"/>
    </w:pPr>
    <w:rPr>
      <w:rFonts w:ascii="Calibri" w:hAnsi="Calibri" w:cs="Calibri"/>
      <w:sz w:val="22"/>
      <w:szCs w:val="22"/>
      <w:lang w:val="en-US"/>
    </w:rPr>
  </w:style>
  <w:style w:type="paragraph" w:customStyle="1" w:styleId="Style50">
    <w:name w:val="Style 5"/>
    <w:basedOn w:val="Normal"/>
    <w:rsid w:val="00480705"/>
    <w:pPr>
      <w:autoSpaceDE w:val="0"/>
      <w:autoSpaceDN w:val="0"/>
      <w:spacing w:line="480" w:lineRule="exact"/>
      <w:ind w:left="1134"/>
      <w:jc w:val="center"/>
    </w:pPr>
    <w:rPr>
      <w:rFonts w:ascii="Times New Roman" w:hAnsi="Times New Roman" w:cs="Calibri"/>
      <w:sz w:val="24"/>
      <w:szCs w:val="24"/>
      <w:lang w:val="en-US" w:eastAsia="en-US"/>
    </w:rPr>
  </w:style>
  <w:style w:type="character" w:customStyle="1" w:styleId="RetraitnormalCar">
    <w:name w:val="Retrait normal Car"/>
    <w:aliases w:val="Normal Indent Char Car,Char Car,Char Char Char Char Char Car,Char Char Char Char2 Car,Normal Indent1 Car,Normal Indent Char Char Char Char Char Char Char Char Char Char Char Char Char Char Char Char Char Char1 Car"/>
    <w:link w:val="Retraitnormal"/>
    <w:rsid w:val="00480705"/>
    <w:rPr>
      <w:rFonts w:ascii="Arial" w:eastAsia="Times New Roman" w:hAnsi="Arial" w:cs="Times New Roman"/>
      <w:sz w:val="20"/>
      <w:szCs w:val="20"/>
    </w:rPr>
  </w:style>
  <w:style w:type="paragraph" w:customStyle="1" w:styleId="BulluetList3">
    <w:name w:val="Bulluet List 3"/>
    <w:rsid w:val="00480705"/>
    <w:pPr>
      <w:numPr>
        <w:ilvl w:val="3"/>
        <w:numId w:val="40"/>
      </w:numPr>
      <w:tabs>
        <w:tab w:val="clear" w:pos="4500"/>
        <w:tab w:val="num" w:pos="2880"/>
      </w:tabs>
      <w:spacing w:before="40" w:after="40" w:line="240" w:lineRule="auto"/>
      <w:ind w:left="2880"/>
    </w:pPr>
    <w:rPr>
      <w:rFonts w:ascii="Calibri" w:eastAsia="Times New Roman" w:hAnsi="Calibri" w:cs="Calibri"/>
      <w:lang w:val="en-US"/>
    </w:rPr>
  </w:style>
  <w:style w:type="paragraph" w:customStyle="1" w:styleId="xl65">
    <w:name w:val="xl65"/>
    <w:basedOn w:val="Normal"/>
    <w:uiPriority w:val="99"/>
    <w:rsid w:val="00480705"/>
    <w:pPr>
      <w:spacing w:before="100" w:beforeAutospacing="1" w:after="100" w:afterAutospacing="1" w:line="240" w:lineRule="auto"/>
      <w:jc w:val="left"/>
    </w:pPr>
    <w:rPr>
      <w:rFonts w:ascii="Times New Roman" w:hAnsi="Times New Roman"/>
      <w:lang w:eastAsia="en-GB"/>
    </w:rPr>
  </w:style>
  <w:style w:type="character" w:customStyle="1" w:styleId="TM1Car">
    <w:name w:val="TM 1 Car"/>
    <w:link w:val="TM1"/>
    <w:uiPriority w:val="39"/>
    <w:rsid w:val="00903E12"/>
    <w:rPr>
      <w:rFonts w:eastAsia="Times New Roman" w:cstheme="minorHAnsi"/>
      <w:b/>
      <w:bCs/>
      <w:caps/>
      <w:sz w:val="20"/>
      <w:szCs w:val="20"/>
      <w:lang w:val="de-DE" w:eastAsia="de-DE"/>
    </w:rPr>
  </w:style>
  <w:style w:type="character" w:customStyle="1" w:styleId="Style1Char">
    <w:name w:val="Style1 Char"/>
    <w:link w:val="Style1"/>
    <w:rsid w:val="00480705"/>
    <w:rPr>
      <w:rFonts w:ascii="Arial" w:eastAsia="Times New Roman" w:hAnsi="Arial" w:cs="Times New Roman"/>
      <w:bCs/>
      <w:kern w:val="32"/>
      <w:sz w:val="44"/>
      <w:lang w:eastAsia="de-DE"/>
    </w:rPr>
  </w:style>
  <w:style w:type="paragraph" w:customStyle="1" w:styleId="xl66">
    <w:name w:val="xl66"/>
    <w:basedOn w:val="Normal"/>
    <w:uiPriority w:val="99"/>
    <w:rsid w:val="00480705"/>
    <w:pPr>
      <w:spacing w:before="100" w:beforeAutospacing="1" w:after="100" w:afterAutospacing="1" w:line="240" w:lineRule="auto"/>
      <w:jc w:val="center"/>
    </w:pPr>
    <w:rPr>
      <w:rFonts w:ascii="Times New Roman" w:hAnsi="Times New Roman"/>
      <w:lang w:eastAsia="en-GB"/>
    </w:rPr>
  </w:style>
  <w:style w:type="paragraph" w:customStyle="1" w:styleId="xl67">
    <w:name w:val="xl67"/>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 w:val="16"/>
      <w:szCs w:val="16"/>
      <w:lang w:eastAsia="en-GB"/>
    </w:rPr>
  </w:style>
  <w:style w:type="paragraph" w:customStyle="1" w:styleId="xl68">
    <w:name w:val="xl68"/>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lang w:eastAsia="en-GB"/>
    </w:rPr>
  </w:style>
  <w:style w:type="paragraph" w:customStyle="1" w:styleId="xl69">
    <w:name w:val="xl69"/>
    <w:basedOn w:val="Normal"/>
    <w:uiPriority w:val="99"/>
    <w:rsid w:val="0048070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lang w:eastAsia="en-GB"/>
    </w:rPr>
  </w:style>
  <w:style w:type="paragraph" w:customStyle="1" w:styleId="xl70">
    <w:name w:val="xl70"/>
    <w:basedOn w:val="Normal"/>
    <w:uiPriority w:val="99"/>
    <w:rsid w:val="0048070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1">
    <w:name w:val="xl71"/>
    <w:basedOn w:val="Normal"/>
    <w:uiPriority w:val="99"/>
    <w:rsid w:val="00480705"/>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2">
    <w:name w:val="xl72"/>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3">
    <w:name w:val="xl73"/>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4">
    <w:name w:val="xl74"/>
    <w:basedOn w:val="Normal"/>
    <w:rsid w:val="00480705"/>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75">
    <w:name w:val="xl75"/>
    <w:basedOn w:val="Normal"/>
    <w:rsid w:val="00480705"/>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6">
    <w:name w:val="xl7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7">
    <w:name w:val="xl77"/>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8">
    <w:name w:val="xl78"/>
    <w:basedOn w:val="Normal"/>
    <w:rsid w:val="00480705"/>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79">
    <w:name w:val="xl79"/>
    <w:basedOn w:val="Normal"/>
    <w:rsid w:val="0048070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80">
    <w:name w:val="xl80"/>
    <w:basedOn w:val="Normal"/>
    <w:rsid w:val="0048070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81">
    <w:name w:val="xl81"/>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6"/>
      <w:szCs w:val="16"/>
      <w:lang w:eastAsia="en-GB"/>
    </w:rPr>
  </w:style>
  <w:style w:type="paragraph" w:customStyle="1" w:styleId="xl82">
    <w:name w:val="xl82"/>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lang w:eastAsia="en-GB"/>
    </w:rPr>
  </w:style>
  <w:style w:type="paragraph" w:customStyle="1" w:styleId="xl83">
    <w:name w:val="xl83"/>
    <w:basedOn w:val="Normal"/>
    <w:rsid w:val="00480705"/>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4">
    <w:name w:val="xl84"/>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5">
    <w:name w:val="xl85"/>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86">
    <w:name w:val="xl8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color w:val="000000"/>
      <w:sz w:val="16"/>
      <w:szCs w:val="16"/>
      <w:lang w:eastAsia="en-GB"/>
    </w:rPr>
  </w:style>
  <w:style w:type="paragraph" w:customStyle="1" w:styleId="xl87">
    <w:name w:val="xl87"/>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88">
    <w:name w:val="xl88"/>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89">
    <w:name w:val="xl89"/>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0">
    <w:name w:val="xl90"/>
    <w:basedOn w:val="Normal"/>
    <w:rsid w:val="00480705"/>
    <w:pPr>
      <w:pBdr>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1">
    <w:name w:val="xl91"/>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2">
    <w:name w:val="xl92"/>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3">
    <w:name w:val="xl93"/>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4">
    <w:name w:val="xl94"/>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16"/>
      <w:szCs w:val="16"/>
      <w:lang w:eastAsia="en-GB"/>
    </w:rPr>
  </w:style>
  <w:style w:type="paragraph" w:customStyle="1" w:styleId="xl95">
    <w:name w:val="xl95"/>
    <w:basedOn w:val="Normal"/>
    <w:rsid w:val="00480705"/>
    <w:pPr>
      <w:pBdr>
        <w:left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6">
    <w:name w:val="xl96"/>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97">
    <w:name w:val="xl97"/>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98">
    <w:name w:val="xl98"/>
    <w:basedOn w:val="Normal"/>
    <w:rsid w:val="00480705"/>
    <w:pPr>
      <w:pBdr>
        <w:top w:val="single" w:sz="4"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99">
    <w:name w:val="xl99"/>
    <w:basedOn w:val="Normal"/>
    <w:rsid w:val="00480705"/>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100">
    <w:name w:val="xl100"/>
    <w:basedOn w:val="Normal"/>
    <w:rsid w:val="00480705"/>
    <w:pPr>
      <w:pBdr>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lang w:eastAsia="en-GB"/>
    </w:rPr>
  </w:style>
  <w:style w:type="paragraph" w:customStyle="1" w:styleId="xl101">
    <w:name w:val="xl101"/>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xl102">
    <w:name w:val="xl102"/>
    <w:basedOn w:val="Normal"/>
    <w:rsid w:val="00480705"/>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16"/>
      <w:szCs w:val="16"/>
      <w:lang w:eastAsia="en-GB"/>
    </w:rPr>
  </w:style>
  <w:style w:type="paragraph" w:customStyle="1" w:styleId="NTable">
    <w:name w:val="N_Table"/>
    <w:basedOn w:val="Normal"/>
    <w:rsid w:val="00480705"/>
    <w:pPr>
      <w:spacing w:before="20" w:after="20" w:line="240" w:lineRule="auto"/>
    </w:pPr>
    <w:rPr>
      <w:sz w:val="22"/>
      <w:szCs w:val="22"/>
      <w:lang w:eastAsia="en-US"/>
    </w:rPr>
  </w:style>
  <w:style w:type="paragraph" w:customStyle="1" w:styleId="BodyTextIndentBullet">
    <w:name w:val="Body Text Indent Bullet"/>
    <w:basedOn w:val="Retraitcorpsdetexte"/>
    <w:autoRedefine/>
    <w:rsid w:val="00480705"/>
    <w:pPr>
      <w:numPr>
        <w:numId w:val="41"/>
      </w:numPr>
      <w:spacing w:after="0"/>
      <w:ind w:right="0"/>
      <w:jc w:val="left"/>
    </w:pPr>
    <w:rPr>
      <w:lang w:val="en-GB"/>
    </w:rPr>
  </w:style>
  <w:style w:type="paragraph" w:styleId="Index2">
    <w:name w:val="index 2"/>
    <w:basedOn w:val="Normal"/>
    <w:next w:val="Normal"/>
    <w:semiHidden/>
    <w:rsid w:val="00480705"/>
    <w:pPr>
      <w:keepLines/>
      <w:tabs>
        <w:tab w:val="right" w:leader="dot" w:pos="9360"/>
      </w:tabs>
      <w:suppressAutoHyphens/>
      <w:spacing w:line="240" w:lineRule="auto"/>
      <w:ind w:left="1440" w:right="720" w:hanging="720"/>
    </w:pPr>
    <w:rPr>
      <w:rFonts w:ascii="Calibri" w:hAnsi="Calibri"/>
      <w:sz w:val="22"/>
      <w:szCs w:val="22"/>
      <w:lang w:val="en-US" w:eastAsia="fr-FR"/>
    </w:rPr>
  </w:style>
  <w:style w:type="character" w:customStyle="1" w:styleId="Mencionar1">
    <w:name w:val="Mencionar1"/>
    <w:uiPriority w:val="99"/>
    <w:semiHidden/>
    <w:unhideWhenUsed/>
    <w:rsid w:val="00480705"/>
    <w:rPr>
      <w:color w:val="2B579A"/>
      <w:shd w:val="clear" w:color="auto" w:fill="E6E6E6"/>
    </w:rPr>
  </w:style>
  <w:style w:type="paragraph" w:customStyle="1" w:styleId="C1PlainText">
    <w:name w:val="C1 Plain Text"/>
    <w:basedOn w:val="Normal"/>
    <w:uiPriority w:val="99"/>
    <w:rsid w:val="00480705"/>
    <w:pPr>
      <w:overflowPunct w:val="0"/>
      <w:autoSpaceDE w:val="0"/>
      <w:autoSpaceDN w:val="0"/>
      <w:adjustRightInd w:val="0"/>
      <w:spacing w:line="360" w:lineRule="auto"/>
      <w:ind w:left="1298"/>
      <w:textAlignment w:val="baseline"/>
    </w:pPr>
    <w:rPr>
      <w:sz w:val="24"/>
      <w:lang w:eastAsia="en-US"/>
    </w:rPr>
  </w:style>
  <w:style w:type="character" w:customStyle="1" w:styleId="BulletList1Char">
    <w:name w:val="Bullet List 1 Char"/>
    <w:link w:val="BulletList1"/>
    <w:rsid w:val="00480705"/>
    <w:rPr>
      <w:rFonts w:ascii="Calibri" w:eastAsia="Times New Roman" w:hAnsi="Calibri" w:cs="Calibri"/>
      <w:lang w:val="en-US"/>
    </w:rPr>
  </w:style>
  <w:style w:type="character" w:customStyle="1" w:styleId="Mencionar2">
    <w:name w:val="Mencionar2"/>
    <w:uiPriority w:val="99"/>
    <w:semiHidden/>
    <w:unhideWhenUsed/>
    <w:rsid w:val="00480705"/>
    <w:rPr>
      <w:color w:val="2B579A"/>
      <w:shd w:val="clear" w:color="auto" w:fill="E6E6E6"/>
    </w:rPr>
  </w:style>
  <w:style w:type="paragraph" w:customStyle="1" w:styleId="NormalIntend">
    <w:name w:val="Normal Intend"/>
    <w:basedOn w:val="Normal"/>
    <w:link w:val="NormalIntendChar"/>
    <w:rsid w:val="00480705"/>
    <w:pPr>
      <w:spacing w:line="240" w:lineRule="auto"/>
      <w:ind w:left="1985"/>
    </w:pPr>
    <w:rPr>
      <w:sz w:val="22"/>
      <w:szCs w:val="22"/>
      <w:lang w:eastAsia="en-US"/>
    </w:rPr>
  </w:style>
  <w:style w:type="character" w:customStyle="1" w:styleId="NormalIntendChar">
    <w:name w:val="Normal Intend Char"/>
    <w:link w:val="NormalIntend"/>
    <w:rsid w:val="00480705"/>
    <w:rPr>
      <w:rFonts w:ascii="Arial" w:eastAsia="Times New Roman" w:hAnsi="Arial" w:cs="Times New Roman"/>
    </w:rPr>
  </w:style>
  <w:style w:type="table" w:customStyle="1" w:styleId="Tabellenraster1">
    <w:name w:val="Tabellenraster1"/>
    <w:basedOn w:val="TableauNormal"/>
    <w:next w:val="Grilledutableau"/>
    <w:uiPriority w:val="59"/>
    <w:rsid w:val="00480705"/>
    <w:pPr>
      <w:suppressAutoHyphens/>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Policepardfaut"/>
    <w:uiPriority w:val="99"/>
    <w:semiHidden/>
    <w:unhideWhenUsed/>
    <w:rsid w:val="00480705"/>
    <w:rPr>
      <w:color w:val="808080"/>
      <w:shd w:val="clear" w:color="auto" w:fill="E6E6E6"/>
    </w:rPr>
  </w:style>
  <w:style w:type="table" w:customStyle="1" w:styleId="TableGrid1">
    <w:name w:val="Table Grid1"/>
    <w:basedOn w:val="TableauNormal"/>
    <w:next w:val="Grilledutableau"/>
    <w:rsid w:val="00480705"/>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2">
    <w:name w:val="Nicht aufgelöste Erwähnung2"/>
    <w:basedOn w:val="Policepardfaut"/>
    <w:uiPriority w:val="99"/>
    <w:semiHidden/>
    <w:unhideWhenUsed/>
    <w:rsid w:val="00480705"/>
    <w:rPr>
      <w:color w:val="808080"/>
      <w:shd w:val="clear" w:color="auto" w:fill="E6E6E6"/>
    </w:rPr>
  </w:style>
  <w:style w:type="character" w:customStyle="1" w:styleId="UnresolvedMention1">
    <w:name w:val="Unresolved Mention1"/>
    <w:basedOn w:val="Policepardfaut"/>
    <w:uiPriority w:val="99"/>
    <w:semiHidden/>
    <w:unhideWhenUsed/>
    <w:rsid w:val="00480705"/>
    <w:rPr>
      <w:color w:val="808080"/>
      <w:shd w:val="clear" w:color="auto" w:fill="E6E6E6"/>
    </w:rPr>
  </w:style>
  <w:style w:type="paragraph" w:customStyle="1" w:styleId="11">
    <w:name w:val="Обычный1"/>
    <w:rsid w:val="00480705"/>
    <w:pPr>
      <w:spacing w:after="0" w:line="240" w:lineRule="auto"/>
    </w:pPr>
    <w:rPr>
      <w:rFonts w:ascii="Arial" w:eastAsia="Times New Roman" w:hAnsi="Arial" w:cs="Arial"/>
      <w:sz w:val="24"/>
      <w:szCs w:val="24"/>
      <w:lang w:val="ru-RU" w:eastAsia="ru-RU"/>
    </w:rPr>
  </w:style>
  <w:style w:type="paragraph" w:customStyle="1" w:styleId="Step">
    <w:name w:val="Step"/>
    <w:qFormat/>
    <w:rsid w:val="00480705"/>
    <w:pPr>
      <w:widowControl w:val="0"/>
      <w:numPr>
        <w:numId w:val="49"/>
      </w:numPr>
      <w:spacing w:line="360" w:lineRule="auto"/>
    </w:pPr>
    <w:rPr>
      <w:rFonts w:ascii="Arial" w:eastAsia="Calibri" w:hAnsi="Arial" w:cs="Times New Roman"/>
      <w:sz w:val="20"/>
    </w:rPr>
  </w:style>
  <w:style w:type="paragraph" w:customStyle="1" w:styleId="List1">
    <w:name w:val="List1"/>
    <w:basedOn w:val="Normal"/>
    <w:rsid w:val="00480705"/>
    <w:pPr>
      <w:tabs>
        <w:tab w:val="left" w:pos="4536"/>
      </w:tabs>
      <w:spacing w:line="240" w:lineRule="auto"/>
      <w:ind w:left="1701" w:hanging="567"/>
    </w:pPr>
    <w:rPr>
      <w:lang w:eastAsia="en-US"/>
    </w:rPr>
  </w:style>
  <w:style w:type="paragraph" w:customStyle="1" w:styleId="List2">
    <w:name w:val="List2"/>
    <w:basedOn w:val="List1"/>
    <w:rsid w:val="00480705"/>
    <w:pPr>
      <w:ind w:left="2268"/>
    </w:pPr>
  </w:style>
  <w:style w:type="character" w:customStyle="1" w:styleId="MenoNoResolvida1">
    <w:name w:val="Menção Não Resolvida1"/>
    <w:basedOn w:val="Policepardfaut"/>
    <w:uiPriority w:val="99"/>
    <w:semiHidden/>
    <w:unhideWhenUsed/>
    <w:rsid w:val="00480705"/>
    <w:rPr>
      <w:color w:val="808080"/>
      <w:shd w:val="clear" w:color="auto" w:fill="E6E6E6"/>
    </w:rPr>
  </w:style>
  <w:style w:type="paragraph" w:customStyle="1" w:styleId="xmsonormal">
    <w:name w:val="x_msonormal"/>
    <w:basedOn w:val="Normal"/>
    <w:rsid w:val="00480705"/>
    <w:pPr>
      <w:spacing w:before="100" w:beforeAutospacing="1" w:after="100" w:afterAutospacing="1" w:line="240" w:lineRule="auto"/>
      <w:jc w:val="left"/>
    </w:pPr>
    <w:rPr>
      <w:rFonts w:ascii="Times" w:hAnsi="Times"/>
      <w:lang w:val="en-US" w:eastAsia="en-US"/>
    </w:rPr>
  </w:style>
  <w:style w:type="character" w:customStyle="1" w:styleId="NichtaufgelsteErwhnung3">
    <w:name w:val="Nicht aufgelöste Erwähnung3"/>
    <w:basedOn w:val="Policepardfaut"/>
    <w:uiPriority w:val="99"/>
    <w:semiHidden/>
    <w:unhideWhenUsed/>
    <w:rsid w:val="00480705"/>
    <w:rPr>
      <w:color w:val="605E5C"/>
      <w:shd w:val="clear" w:color="auto" w:fill="E1DFDD"/>
    </w:rPr>
  </w:style>
  <w:style w:type="character" w:customStyle="1" w:styleId="NichtaufgelsteErwhnung4">
    <w:name w:val="Nicht aufgelöste Erwähnung4"/>
    <w:basedOn w:val="Policepardfaut"/>
    <w:uiPriority w:val="99"/>
    <w:semiHidden/>
    <w:unhideWhenUsed/>
    <w:rsid w:val="00480705"/>
    <w:rPr>
      <w:color w:val="605E5C"/>
      <w:shd w:val="clear" w:color="auto" w:fill="E1DFDD"/>
    </w:rPr>
  </w:style>
  <w:style w:type="character" w:customStyle="1" w:styleId="12">
    <w:name w:val="Неразрешено споменаване1"/>
    <w:basedOn w:val="Policepardfaut"/>
    <w:uiPriority w:val="99"/>
    <w:semiHidden/>
    <w:unhideWhenUsed/>
    <w:rsid w:val="00480705"/>
    <w:rPr>
      <w:color w:val="605E5C"/>
      <w:shd w:val="clear" w:color="auto" w:fill="E1DFDD"/>
    </w:rPr>
  </w:style>
  <w:style w:type="table" w:customStyle="1" w:styleId="21">
    <w:name w:val="Обикновена таблица 21"/>
    <w:basedOn w:val="TableauNormal"/>
    <w:rsid w:val="00480705"/>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с мрежа 1 светла1"/>
    <w:basedOn w:val="TableauNormal"/>
    <w:rsid w:val="00480705"/>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3">
    <w:name w:val="Мрежа в таблица светла1"/>
    <w:basedOn w:val="TableauNormal"/>
    <w:rsid w:val="00480705"/>
    <w:pPr>
      <w:spacing w:after="0" w:line="240" w:lineRule="auto"/>
    </w:pPr>
    <w:rPr>
      <w:rFonts w:ascii="Times New Roman" w:eastAsia="Times New Roman" w:hAnsi="Times New Roman" w:cs="Times New Roman"/>
      <w:sz w:val="20"/>
      <w:szCs w:val="20"/>
      <w:lang w:val="ru-RU"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Paragraph">
    <w:name w:val="Table Paragraph"/>
    <w:basedOn w:val="Normal"/>
    <w:uiPriority w:val="1"/>
    <w:qFormat/>
    <w:rsid w:val="004511F0"/>
    <w:pPr>
      <w:autoSpaceDE w:val="0"/>
      <w:autoSpaceDN w:val="0"/>
      <w:spacing w:line="240" w:lineRule="auto"/>
      <w:jc w:val="left"/>
    </w:pPr>
    <w:rPr>
      <w:rFonts w:ascii="Times New Roman" w:hAnsi="Times New Roman"/>
      <w:sz w:val="22"/>
      <w:szCs w:val="22"/>
      <w:lang w:val="en-US" w:eastAsia="en-US" w:bidi="en-US"/>
    </w:rPr>
  </w:style>
  <w:style w:type="numbering" w:customStyle="1" w:styleId="NoList1">
    <w:name w:val="No List1"/>
    <w:next w:val="Aucuneliste"/>
    <w:uiPriority w:val="99"/>
    <w:semiHidden/>
    <w:unhideWhenUsed/>
    <w:rsid w:val="001E5211"/>
  </w:style>
  <w:style w:type="table" w:customStyle="1" w:styleId="Tabelle">
    <w:name w:val="Tabelle"/>
    <w:basedOn w:val="TableauNormal"/>
    <w:rsid w:val="001E5211"/>
    <w:pPr>
      <w:spacing w:before="0" w:after="0" w:line="240" w:lineRule="auto"/>
      <w:jc w:val="left"/>
    </w:pPr>
    <w:rPr>
      <w:rFonts w:ascii="Arial" w:eastAsia="Arial" w:hAnsi="Arial" w:cs="Times New Roman"/>
      <w:sz w:val="20"/>
      <w:szCs w:val="20"/>
      <w:lang w:val="de-DE"/>
    </w:rPr>
    <w:tblPr>
      <w:tblCellMar>
        <w:left w:w="57" w:type="dxa"/>
        <w:right w:w="57" w:type="dxa"/>
      </w:tblCellMar>
    </w:tblPr>
    <w:tblStylePr w:type="firstRow">
      <w:pPr>
        <w:jc w:val="center"/>
      </w:pPr>
      <w:rPr>
        <w:rFonts w:ascii="Arial" w:hAnsi="Arial"/>
        <w:b/>
      </w:rPr>
      <w:tblPr/>
      <w:trPr>
        <w:tblHeader/>
      </w:trPr>
      <w:tcPr>
        <w:vAlign w:val="bottom"/>
      </w:tcPr>
    </w:tblStylePr>
    <w:tblStylePr w:type="nwCell">
      <w:pPr>
        <w:jc w:val="left"/>
      </w:pPr>
      <w:rPr>
        <w:rFonts w:ascii="Arial" w:hAnsi="Arial"/>
        <w:b/>
      </w:rPr>
      <w:tblPr/>
      <w:tcPr>
        <w:vAlign w:val="bottom"/>
      </w:tcPr>
    </w:tblStylePr>
  </w:style>
  <w:style w:type="table" w:customStyle="1" w:styleId="tabelle21">
    <w:name w:val="tabelle21"/>
    <w:next w:val="Grilledutableau"/>
    <w:uiPriority w:val="39"/>
    <w:rsid w:val="001E5211"/>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customStyle="1" w:styleId="TableTheme1">
    <w:name w:val="Table Theme1"/>
    <w:basedOn w:val="TableauNormal"/>
    <w:next w:val="Thmedutableau"/>
    <w:rsid w:val="001E5211"/>
    <w:pPr>
      <w:widowControl w:val="0"/>
      <w:spacing w:before="0"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o">
    <w:name w:val="Revisão"/>
    <w:hidden/>
    <w:uiPriority w:val="99"/>
    <w:semiHidden/>
    <w:rsid w:val="001E5211"/>
    <w:pPr>
      <w:spacing w:before="0" w:after="0" w:line="240" w:lineRule="auto"/>
      <w:jc w:val="left"/>
    </w:pPr>
    <w:rPr>
      <w:rFonts w:ascii="Arial" w:eastAsia="SimSun" w:hAnsi="Arial" w:cs="Times New Roman"/>
      <w:sz w:val="20"/>
      <w:szCs w:val="20"/>
      <w:lang w:val="fr-FR" w:eastAsia="zh-CN"/>
    </w:rPr>
  </w:style>
  <w:style w:type="paragraph" w:customStyle="1" w:styleId="P-Hauptberschrift">
    <w:name w:val="P-Hauptüberschrift"/>
    <w:basedOn w:val="Normal"/>
    <w:next w:val="Normal"/>
    <w:link w:val="P-HauptberschriftZchn"/>
    <w:rsid w:val="001E5211"/>
    <w:pPr>
      <w:pBdr>
        <w:bottom w:val="single" w:sz="4" w:space="4" w:color="4F81BD"/>
      </w:pBdr>
      <w:spacing w:before="0" w:after="480"/>
    </w:pPr>
    <w:rPr>
      <w:color w:val="002060"/>
      <w:sz w:val="28"/>
      <w:szCs w:val="28"/>
      <w:lang w:eastAsia="zh-CN"/>
    </w:rPr>
  </w:style>
  <w:style w:type="character" w:customStyle="1" w:styleId="P-HauptberschriftZchn">
    <w:name w:val="P-Hauptüberschrift Zchn"/>
    <w:basedOn w:val="Policepardfaut"/>
    <w:link w:val="P-Hauptberschrift"/>
    <w:rsid w:val="001E5211"/>
    <w:rPr>
      <w:rFonts w:ascii="Arial" w:eastAsia="Times New Roman" w:hAnsi="Arial" w:cs="Times New Roman"/>
      <w:color w:val="002060"/>
      <w:sz w:val="28"/>
      <w:szCs w:val="28"/>
      <w:lang w:eastAsia="zh-CN"/>
    </w:rPr>
  </w:style>
  <w:style w:type="table" w:customStyle="1" w:styleId="Tabellehellblau">
    <w:name w:val="Tabellehellblau"/>
    <w:basedOn w:val="TableauNormal"/>
    <w:uiPriority w:val="99"/>
    <w:rsid w:val="001E5211"/>
    <w:pPr>
      <w:widowControl w:val="0"/>
      <w:spacing w:before="0" w:after="0"/>
      <w:jc w:val="left"/>
    </w:pPr>
    <w:rPr>
      <w:rFonts w:ascii="Arial" w:eastAsia="SimSun" w:hAnsi="Arial" w:cs="Times New Roman"/>
      <w:sz w:val="20"/>
      <w:szCs w:val="20"/>
      <w:lang w:eastAsia="en-GB"/>
    </w:rPr>
    <w:tblPr>
      <w:tblStyleRowBandSize w:val="1"/>
      <w:tblCellMar>
        <w:left w:w="57" w:type="dxa"/>
        <w:right w:w="57" w:type="dxa"/>
      </w:tblCellMar>
    </w:tblPr>
    <w:tblStylePr w:type="firstRow">
      <w:pPr>
        <w:wordWrap/>
        <w:jc w:val="center"/>
      </w:pPr>
      <w:rPr>
        <w:rFonts w:ascii="Arial" w:hAnsi="Arial"/>
        <w:b/>
        <w:color w:val="auto"/>
        <w:sz w:val="20"/>
      </w:rPr>
      <w:tblPr/>
      <w:tcPr>
        <w:shd w:val="clear" w:color="auto" w:fill="8DB3E2"/>
      </w:tcPr>
    </w:tblStylePr>
    <w:tblStylePr w:type="band2Horz">
      <w:pPr>
        <w:jc w:val="left"/>
      </w:pPr>
      <w:rPr>
        <w:rFonts w:ascii="Arial" w:hAnsi="Arial"/>
        <w:sz w:val="20"/>
      </w:rPr>
      <w:tblPr/>
      <w:tcPr>
        <w:shd w:val="clear" w:color="auto" w:fill="8DB3E2"/>
      </w:tcPr>
    </w:tblStylePr>
    <w:tblStylePr w:type="nwCell">
      <w:pPr>
        <w:keepNext w:val="0"/>
        <w:keepLines w:val="0"/>
        <w:pageBreakBefore w:val="0"/>
        <w:widowControl w:val="0"/>
        <w:suppressLineNumbers w:val="0"/>
        <w:suppressAutoHyphens w:val="0"/>
        <w:wordWrap/>
        <w:spacing w:line="260" w:lineRule="atLeast"/>
        <w:jc w:val="left"/>
      </w:pPr>
      <w:rPr>
        <w:rFonts w:ascii="Arial" w:hAnsi="Arial"/>
        <w:b/>
      </w:rPr>
      <w:tblPr/>
      <w:tcPr>
        <w:shd w:val="clear" w:color="auto" w:fill="8DB3E2"/>
        <w:vAlign w:val="bottom"/>
      </w:tcPr>
    </w:tblStylePr>
  </w:style>
  <w:style w:type="table" w:customStyle="1" w:styleId="TableSimple11">
    <w:name w:val="Table Simple 11"/>
    <w:basedOn w:val="TableauNormal"/>
    <w:next w:val="Tableausimple1"/>
    <w:rsid w:val="001E5211"/>
    <w:pPr>
      <w:spacing w:before="0"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HeaderBlue1">
    <w:name w:val="TableHeaderBlue1"/>
    <w:basedOn w:val="TableauNormal"/>
    <w:rsid w:val="001E5211"/>
    <w:pPr>
      <w:widowControl w:val="0"/>
      <w:spacing w:before="0" w:after="0"/>
      <w:jc w:val="left"/>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C6D9F1"/>
        <w:vAlign w:val="bottom"/>
      </w:tcPr>
    </w:tblStylePr>
  </w:style>
  <w:style w:type="character" w:customStyle="1" w:styleId="IntenseEmphasis1">
    <w:name w:val="Intense Emphasis1"/>
    <w:basedOn w:val="Policepardfaut"/>
    <w:uiPriority w:val="21"/>
    <w:rsid w:val="001E5211"/>
    <w:rPr>
      <w:b/>
      <w:bCs/>
      <w:i/>
      <w:iCs/>
      <w:color w:val="4F81BD"/>
    </w:rPr>
  </w:style>
  <w:style w:type="character" w:styleId="Accentuationintense">
    <w:name w:val="Intense Emphasis"/>
    <w:basedOn w:val="Policepardfaut"/>
    <w:uiPriority w:val="21"/>
    <w:qFormat/>
    <w:rsid w:val="001E5211"/>
    <w:rPr>
      <w:i/>
      <w:iCs/>
      <w:color w:val="5B9BD5" w:themeColor="accent1"/>
    </w:rPr>
  </w:style>
  <w:style w:type="table" w:customStyle="1" w:styleId="tabelle22">
    <w:name w:val="tabelle22"/>
    <w:next w:val="Grilledutableau"/>
    <w:rsid w:val="00562CD3"/>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numbering" w:customStyle="1" w:styleId="NoList2">
    <w:name w:val="No List2"/>
    <w:next w:val="Aucuneliste"/>
    <w:uiPriority w:val="99"/>
    <w:semiHidden/>
    <w:unhideWhenUsed/>
    <w:rsid w:val="009B25F3"/>
  </w:style>
  <w:style w:type="table" w:customStyle="1" w:styleId="tabelle23">
    <w:name w:val="tabelle23"/>
    <w:next w:val="Grilledutableau"/>
    <w:rsid w:val="009B25F3"/>
    <w:pPr>
      <w:widowControl w:val="0"/>
      <w:spacing w:before="0" w:after="0"/>
    </w:pPr>
    <w:rPr>
      <w:rFonts w:ascii="Arial" w:eastAsia="Times New Roman" w:hAnsi="Arial" w:cs="Times New Roman"/>
      <w:sz w:val="20"/>
      <w:szCs w:val="20"/>
      <w:lang w:eastAsia="en-GB"/>
    </w:rPr>
    <w:tblPr>
      <w:tblCellMar>
        <w:top w:w="0" w:type="dxa"/>
        <w:left w:w="57" w:type="dxa"/>
        <w:bottom w:w="0" w:type="dxa"/>
        <w:right w:w="57" w:type="dxa"/>
      </w:tblCellMar>
    </w:tblPr>
    <w:tcPr>
      <w:shd w:val="clear" w:color="auto" w:fill="auto"/>
    </w:tcPr>
  </w:style>
  <w:style w:type="table" w:customStyle="1" w:styleId="TableTheme2">
    <w:name w:val="Table Theme2"/>
    <w:basedOn w:val="TableauNormal"/>
    <w:next w:val="Thmedutableau"/>
    <w:rsid w:val="009B25F3"/>
    <w:pPr>
      <w:widowControl w:val="0"/>
      <w:spacing w:before="0" w:after="0"/>
    </w:pPr>
    <w:rPr>
      <w:rFonts w:ascii="Arial" w:eastAsia="Calibri" w:hAnsi="Arial" w:cs="Times New Roman"/>
      <w:sz w:val="20"/>
      <w:szCs w:val="20"/>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HeaderBlue2">
    <w:name w:val="TableHeaderBlue2"/>
    <w:basedOn w:val="TableauNormal"/>
    <w:rsid w:val="009B25F3"/>
    <w:pPr>
      <w:widowControl w:val="0"/>
      <w:spacing w:before="0" w:after="0"/>
      <w:jc w:val="left"/>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jc w:val="center"/>
      </w:pPr>
      <w:rPr>
        <w:rFonts w:ascii="Arial" w:hAnsi="Arial"/>
        <w:b/>
      </w:rPr>
      <w:tblPr/>
      <w:tcPr>
        <w:shd w:val="clear" w:color="auto" w:fill="D9D9D9"/>
      </w:tcPr>
    </w:tblStylePr>
  </w:style>
  <w:style w:type="table" w:customStyle="1" w:styleId="TableSimple12">
    <w:name w:val="Table Simple 12"/>
    <w:basedOn w:val="TableauNormal"/>
    <w:next w:val="Tableausimple1"/>
    <w:rsid w:val="009B25F3"/>
    <w:pPr>
      <w:spacing w:before="0" w:after="0"/>
    </w:pPr>
    <w:rPr>
      <w:rFonts w:ascii="Arial" w:eastAsia="Times New Roman" w:hAnsi="Arial" w:cs="Times New Roman"/>
      <w:sz w:val="20"/>
      <w:szCs w:val="20"/>
      <w:lang w:val="de-D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fontstyle01">
    <w:name w:val="fontstyle01"/>
    <w:basedOn w:val="Policepardfaut"/>
    <w:rsid w:val="006E0FCA"/>
    <w:rPr>
      <w:rFonts w:ascii="Helvetica" w:hAnsi="Helvetica" w:hint="default"/>
      <w:b w:val="0"/>
      <w:bCs w:val="0"/>
      <w:i w:val="0"/>
      <w:iCs w:val="0"/>
      <w:color w:val="000000"/>
      <w:sz w:val="22"/>
      <w:szCs w:val="22"/>
    </w:rPr>
  </w:style>
  <w:style w:type="table" w:customStyle="1" w:styleId="PlainTable21">
    <w:name w:val="Plain Table 21"/>
    <w:basedOn w:val="TableauNormal"/>
    <w:uiPriority w:val="42"/>
    <w:rsid w:val="00F5631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11">
    <w:name w:val="Обикновена таблица 211"/>
    <w:basedOn w:val="TableauNormal"/>
    <w:rsid w:val="00931640"/>
    <w:pPr>
      <w:spacing w:after="0" w:line="240" w:lineRule="auto"/>
    </w:pPr>
    <w:rPr>
      <w:rFonts w:ascii="Times New Roman" w:eastAsia="Times New Roman" w:hAnsi="Times New Roman" w:cs="Times New Roman"/>
      <w:sz w:val="20"/>
      <w:szCs w:val="20"/>
      <w:lang w:val="ru-RU"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fontstyle21">
    <w:name w:val="fontstyle21"/>
    <w:basedOn w:val="Policepardfaut"/>
    <w:rsid w:val="004678DB"/>
    <w:rPr>
      <w:rFonts w:ascii="Arial-ItalicMT" w:hAnsi="Arial-ItalicMT" w:hint="default"/>
      <w:b w:val="0"/>
      <w:bCs w:val="0"/>
      <w:i/>
      <w:iCs/>
      <w:color w:val="000000"/>
      <w:sz w:val="20"/>
      <w:szCs w:val="20"/>
    </w:rPr>
  </w:style>
  <w:style w:type="character" w:customStyle="1" w:styleId="fontstyle31">
    <w:name w:val="fontstyle31"/>
    <w:basedOn w:val="Policepardfaut"/>
    <w:rsid w:val="004678DB"/>
    <w:rPr>
      <w:rFonts w:ascii="SymbolMT" w:eastAsia="SymbolMT" w:hint="eastAsia"/>
      <w:b w:val="0"/>
      <w:bCs w:val="0"/>
      <w:i w:val="0"/>
      <w:iCs w:val="0"/>
      <w:color w:val="000000"/>
      <w:sz w:val="20"/>
      <w:szCs w:val="20"/>
    </w:rPr>
  </w:style>
  <w:style w:type="paragraph" w:customStyle="1" w:styleId="GCCHeading2">
    <w:name w:val="GCC Heading 2"/>
    <w:basedOn w:val="Normal"/>
    <w:link w:val="GCCHeading2Char"/>
    <w:qFormat/>
    <w:rsid w:val="00D370A3"/>
    <w:pPr>
      <w:numPr>
        <w:numId w:val="83"/>
      </w:numPr>
      <w:spacing w:line="240" w:lineRule="auto"/>
      <w:jc w:val="left"/>
    </w:pPr>
    <w:rPr>
      <w:rFonts w:ascii="Times New Roman" w:hAnsi="Times New Roman"/>
      <w:b/>
      <w:noProof/>
      <w:sz w:val="24"/>
      <w:lang w:val="en-US" w:eastAsia="en-US"/>
    </w:rPr>
  </w:style>
  <w:style w:type="paragraph" w:customStyle="1" w:styleId="GCCHeading3">
    <w:name w:val="GCC Heading 3"/>
    <w:basedOn w:val="GCCHeading2"/>
    <w:link w:val="GCCHeading3Char"/>
    <w:qFormat/>
    <w:rsid w:val="00D370A3"/>
    <w:pPr>
      <w:numPr>
        <w:ilvl w:val="1"/>
      </w:numPr>
      <w:jc w:val="both"/>
    </w:pPr>
    <w:rPr>
      <w:b w:val="0"/>
      <w:szCs w:val="22"/>
    </w:rPr>
  </w:style>
  <w:style w:type="character" w:customStyle="1" w:styleId="GCCHeading3Char">
    <w:name w:val="GCC Heading 3 Char"/>
    <w:link w:val="GCCHeading3"/>
    <w:rsid w:val="00D370A3"/>
    <w:rPr>
      <w:rFonts w:ascii="Times New Roman" w:eastAsia="Times New Roman" w:hAnsi="Times New Roman" w:cs="Times New Roman"/>
      <w:noProof/>
      <w:sz w:val="24"/>
      <w:lang w:val="en-US"/>
    </w:rPr>
  </w:style>
  <w:style w:type="paragraph" w:customStyle="1" w:styleId="GCCHeading1">
    <w:name w:val="GCC Heading 1"/>
    <w:basedOn w:val="S7Header1"/>
    <w:link w:val="GCCHeading1Char"/>
    <w:qFormat/>
    <w:rsid w:val="008736C4"/>
    <w:pPr>
      <w:numPr>
        <w:numId w:val="84"/>
      </w:numPr>
      <w:spacing w:after="120"/>
      <w:outlineLvl w:val="0"/>
    </w:pPr>
    <w:rPr>
      <w:noProof/>
    </w:rPr>
  </w:style>
  <w:style w:type="character" w:customStyle="1" w:styleId="GCCHeading2Char">
    <w:name w:val="GCC Heading 2 Char"/>
    <w:link w:val="GCCHeading2"/>
    <w:rsid w:val="008736C4"/>
    <w:rPr>
      <w:rFonts w:ascii="Times New Roman" w:eastAsia="Times New Roman" w:hAnsi="Times New Roman" w:cs="Times New Roman"/>
      <w:b/>
      <w:noProof/>
      <w:sz w:val="24"/>
      <w:szCs w:val="20"/>
      <w:lang w:val="en-US"/>
    </w:rPr>
  </w:style>
  <w:style w:type="character" w:customStyle="1" w:styleId="GCCHeading1Char">
    <w:name w:val="GCC Heading 1 Char"/>
    <w:link w:val="GCCHeading1"/>
    <w:rsid w:val="008736C4"/>
    <w:rPr>
      <w:rFonts w:ascii="Times New Roman" w:eastAsia="Times New Roman" w:hAnsi="Times New Roman" w:cs="Times New Roman"/>
      <w:b/>
      <w:noProof/>
      <w:sz w:val="28"/>
      <w:szCs w:val="20"/>
      <w:lang w:val="en-US"/>
    </w:rPr>
  </w:style>
  <w:style w:type="paragraph" w:customStyle="1" w:styleId="Puce2">
    <w:name w:val="Puce 2"/>
    <w:basedOn w:val="Normal"/>
    <w:qFormat/>
    <w:rsid w:val="00AA3CEE"/>
    <w:pPr>
      <w:numPr>
        <w:numId w:val="85"/>
      </w:numPr>
      <w:tabs>
        <w:tab w:val="left" w:pos="2268"/>
      </w:tabs>
      <w:spacing w:before="60" w:after="60" w:line="288" w:lineRule="auto"/>
      <w:ind w:left="2268" w:hanging="283"/>
    </w:pPr>
    <w:rPr>
      <w:lang w:eastAsia="en-US" w:bidi="en-US"/>
    </w:rPr>
  </w:style>
  <w:style w:type="paragraph" w:customStyle="1" w:styleId="Puce1">
    <w:name w:val="Puce 1"/>
    <w:basedOn w:val="Normal"/>
    <w:qFormat/>
    <w:rsid w:val="00AA3CEE"/>
    <w:pPr>
      <w:spacing w:before="60" w:after="60" w:line="288" w:lineRule="auto"/>
    </w:pPr>
    <w:rPr>
      <w:lang w:eastAsia="en-US" w:bidi="en-US"/>
    </w:rPr>
  </w:style>
  <w:style w:type="character" w:customStyle="1" w:styleId="UnresolvedMention2">
    <w:name w:val="Unresolved Mention2"/>
    <w:basedOn w:val="Policepardfaut"/>
    <w:uiPriority w:val="99"/>
    <w:semiHidden/>
    <w:unhideWhenUsed/>
    <w:rsid w:val="00B83808"/>
    <w:rPr>
      <w:color w:val="605E5C"/>
      <w:shd w:val="clear" w:color="auto" w:fill="E1DFDD"/>
    </w:rPr>
  </w:style>
  <w:style w:type="paragraph" w:customStyle="1" w:styleId="SectionHeadings">
    <w:name w:val="Section Headings"/>
    <w:basedOn w:val="Normal"/>
    <w:rsid w:val="008C3C00"/>
    <w:pPr>
      <w:spacing w:before="240" w:after="360" w:line="240" w:lineRule="auto"/>
      <w:ind w:right="-14"/>
      <w:jc w:val="center"/>
    </w:pPr>
    <w:rPr>
      <w:rFonts w:ascii="Times New Roman" w:hAnsi="Times New Roman"/>
      <w:b/>
      <w:sz w:val="44"/>
      <w:szCs w:val="44"/>
      <w:lang w:val="en-US" w:eastAsia="en-US"/>
    </w:rPr>
  </w:style>
  <w:style w:type="paragraph" w:styleId="Citation">
    <w:name w:val="Quote"/>
    <w:basedOn w:val="Normal"/>
    <w:next w:val="Normal"/>
    <w:link w:val="CitationCar"/>
    <w:uiPriority w:val="29"/>
    <w:qFormat/>
    <w:rsid w:val="00ED78D3"/>
    <w:pPr>
      <w:spacing w:before="160"/>
      <w:ind w:left="720" w:right="720"/>
    </w:pPr>
    <w:rPr>
      <w:i/>
      <w:iCs/>
      <w:color w:val="000000" w:themeColor="text1"/>
    </w:rPr>
  </w:style>
  <w:style w:type="character" w:customStyle="1" w:styleId="CitationCar">
    <w:name w:val="Citation Car"/>
    <w:basedOn w:val="Policepardfaut"/>
    <w:link w:val="Citation"/>
    <w:uiPriority w:val="29"/>
    <w:rsid w:val="00ED78D3"/>
    <w:rPr>
      <w:rFonts w:ascii="Arial" w:eastAsia="Times New Roman" w:hAnsi="Arial" w:cs="Times New Roman"/>
      <w:i/>
      <w:iCs/>
      <w:color w:val="000000" w:themeColor="text1"/>
      <w:sz w:val="20"/>
      <w:szCs w:val="20"/>
      <w:lang w:eastAsia="de-DE"/>
    </w:rPr>
  </w:style>
  <w:style w:type="character" w:styleId="Accentuationlgre">
    <w:name w:val="Subtle Emphasis"/>
    <w:basedOn w:val="Policepardfaut"/>
    <w:uiPriority w:val="19"/>
    <w:qFormat/>
    <w:rsid w:val="00ED78D3"/>
    <w:rPr>
      <w:i/>
      <w:iCs/>
      <w:color w:val="404040" w:themeColor="text1" w:themeTint="BF"/>
    </w:rPr>
  </w:style>
  <w:style w:type="character" w:styleId="Rfrencelgre">
    <w:name w:val="Subtle Reference"/>
    <w:basedOn w:val="Policepardfaut"/>
    <w:uiPriority w:val="31"/>
    <w:qFormat/>
    <w:rsid w:val="00ED78D3"/>
    <w:rPr>
      <w:smallCaps/>
      <w:color w:val="404040" w:themeColor="text1" w:themeTint="BF"/>
      <w:u w:val="single" w:color="7F7F7F" w:themeColor="text1" w:themeTint="80"/>
    </w:rPr>
  </w:style>
  <w:style w:type="character" w:styleId="Rfrenceintense">
    <w:name w:val="Intense Reference"/>
    <w:basedOn w:val="Policepardfaut"/>
    <w:uiPriority w:val="32"/>
    <w:qFormat/>
    <w:rsid w:val="00ED78D3"/>
    <w:rPr>
      <w:b/>
      <w:bCs/>
      <w:smallCaps/>
      <w:u w:val="single"/>
    </w:rPr>
  </w:style>
  <w:style w:type="character" w:styleId="Titredulivre">
    <w:name w:val="Book Title"/>
    <w:basedOn w:val="Policepardfaut"/>
    <w:uiPriority w:val="33"/>
    <w:qFormat/>
    <w:rsid w:val="00ED78D3"/>
    <w:rPr>
      <w:b w:val="0"/>
      <w:bCs w:val="0"/>
      <w:smallCaps/>
      <w:spacing w:val="5"/>
    </w:rPr>
  </w:style>
  <w:style w:type="paragraph" w:customStyle="1" w:styleId="fortables">
    <w:name w:val="for tables"/>
    <w:basedOn w:val="Normal"/>
    <w:link w:val="fortablesChar"/>
    <w:autoRedefine/>
    <w:qFormat/>
    <w:rsid w:val="00ED78D3"/>
    <w:pPr>
      <w:spacing w:before="0" w:after="0" w:line="259" w:lineRule="auto"/>
      <w:ind w:left="-110"/>
      <w:jc w:val="left"/>
    </w:pPr>
    <w:rPr>
      <w:rFonts w:cs="Arial"/>
      <w:color w:val="000000"/>
    </w:rPr>
  </w:style>
  <w:style w:type="character" w:customStyle="1" w:styleId="fortablesChar">
    <w:name w:val="for tables Char"/>
    <w:basedOn w:val="Policepardfaut"/>
    <w:link w:val="fortables"/>
    <w:rsid w:val="00ED78D3"/>
    <w:rPr>
      <w:rFonts w:ascii="Arial" w:eastAsia="Times New Roman" w:hAnsi="Arial" w:cs="Arial"/>
      <w:color w:val="000000"/>
      <w:sz w:val="20"/>
      <w:szCs w:val="20"/>
      <w:lang w:eastAsia="de-DE"/>
    </w:rPr>
  </w:style>
  <w:style w:type="character" w:customStyle="1" w:styleId="DocumentMapChar1">
    <w:name w:val="Document Map Char1"/>
    <w:basedOn w:val="Policepardfaut"/>
    <w:uiPriority w:val="99"/>
    <w:semiHidden/>
    <w:rsid w:val="00ED78D3"/>
    <w:rPr>
      <w:rFonts w:ascii="Segoe UI" w:hAnsi="Segoe UI" w:cs="Segoe UI"/>
      <w:sz w:val="16"/>
      <w:szCs w:val="16"/>
      <w:lang w:eastAsia="de-DE"/>
    </w:rPr>
  </w:style>
  <w:style w:type="character" w:customStyle="1" w:styleId="E-mailSignatureChar1">
    <w:name w:val="E-mail Signature Char1"/>
    <w:basedOn w:val="Policepardfaut"/>
    <w:uiPriority w:val="99"/>
    <w:semiHidden/>
    <w:rsid w:val="00ED78D3"/>
    <w:rPr>
      <w:rFonts w:ascii="Arial" w:hAnsi="Arial" w:cs="Times New Roman"/>
      <w:sz w:val="20"/>
      <w:szCs w:val="20"/>
      <w:lang w:eastAsia="de-DE"/>
    </w:rPr>
  </w:style>
  <w:style w:type="character" w:customStyle="1" w:styleId="ExplorateurdedocumentsCar1">
    <w:name w:val="Explorateur de documents Car1"/>
    <w:basedOn w:val="Policepardfaut"/>
    <w:semiHidden/>
    <w:rsid w:val="00DA0FEB"/>
    <w:rPr>
      <w:rFonts w:ascii="Segoe UI" w:eastAsia="Times New Roman" w:hAnsi="Segoe UI" w:cs="Segoe UI"/>
      <w:sz w:val="16"/>
      <w:szCs w:val="16"/>
      <w:lang w:eastAsia="de-DE"/>
    </w:rPr>
  </w:style>
  <w:style w:type="character" w:customStyle="1" w:styleId="DateCar1">
    <w:name w:val="Date Car1"/>
    <w:basedOn w:val="Policepardfaut"/>
    <w:semiHidden/>
    <w:rsid w:val="00DA0FEB"/>
    <w:rPr>
      <w:rFonts w:ascii="Arial" w:eastAsia="Times New Roman" w:hAnsi="Arial" w:cs="Times New Roman"/>
      <w:sz w:val="20"/>
      <w:szCs w:val="20"/>
      <w:lang w:eastAsia="de-DE"/>
    </w:rPr>
  </w:style>
  <w:style w:type="character" w:customStyle="1" w:styleId="SignaturelectroniqueCar1">
    <w:name w:val="Signature électronique Car1"/>
    <w:basedOn w:val="Policepardfaut"/>
    <w:uiPriority w:val="99"/>
    <w:semiHidden/>
    <w:rsid w:val="00DA0FEB"/>
    <w:rPr>
      <w:rFonts w:ascii="Arial" w:eastAsia="Times New Roman" w:hAnsi="Arial" w:cs="Times New Roman"/>
      <w:sz w:val="20"/>
      <w:szCs w:val="20"/>
      <w:lang w:eastAsia="de-DE"/>
    </w:rPr>
  </w:style>
  <w:style w:type="character" w:customStyle="1" w:styleId="En-ttedemessageCar1">
    <w:name w:val="En-tête de message Car1"/>
    <w:basedOn w:val="Policepardfaut"/>
    <w:semiHidden/>
    <w:rsid w:val="00DA0FEB"/>
    <w:rPr>
      <w:rFonts w:asciiTheme="majorHAnsi" w:eastAsiaTheme="majorEastAsia" w:hAnsiTheme="majorHAnsi" w:cstheme="majorBidi"/>
      <w:sz w:val="24"/>
      <w:szCs w:val="24"/>
      <w:shd w:val="pct20" w:color="auto" w:fill="auto"/>
      <w:lang w:eastAsia="de-DE"/>
    </w:rPr>
  </w:style>
  <w:style w:type="character" w:customStyle="1" w:styleId="TextebrutCar1">
    <w:name w:val="Texte brut Car1"/>
    <w:basedOn w:val="Policepardfaut"/>
    <w:semiHidden/>
    <w:rsid w:val="00DA0FEB"/>
    <w:rPr>
      <w:rFonts w:ascii="Consolas" w:eastAsia="Times New Roman" w:hAnsi="Consolas" w:cs="Times New Roman"/>
      <w:sz w:val="21"/>
      <w:szCs w:val="21"/>
      <w:lang w:eastAsia="de-DE"/>
    </w:rPr>
  </w:style>
  <w:style w:type="character" w:customStyle="1" w:styleId="markedcontent">
    <w:name w:val="markedcontent"/>
    <w:basedOn w:val="Policepardfaut"/>
    <w:rsid w:val="00711075"/>
  </w:style>
  <w:style w:type="paragraph" w:customStyle="1" w:styleId="Contenudetableau">
    <w:name w:val="Contenu de tableau"/>
    <w:basedOn w:val="Normal"/>
    <w:qFormat/>
    <w:rsid w:val="00CE6BAB"/>
    <w:pPr>
      <w:widowControl w:val="0"/>
      <w:suppressLineNumbers/>
      <w:suppressAutoHyphens/>
      <w:spacing w:before="0" w:after="0" w:line="240" w:lineRule="auto"/>
      <w:jc w:val="left"/>
    </w:pPr>
    <w:rPr>
      <w:sz w:val="22"/>
      <w:szCs w:val="24"/>
      <w:lang w:val="en-US" w:eastAsia="fr-FR"/>
    </w:rPr>
  </w:style>
  <w:style w:type="paragraph" w:customStyle="1" w:styleId="Normaltableau">
    <w:name w:val="Normal tableau"/>
    <w:basedOn w:val="Normal"/>
    <w:qFormat/>
    <w:rsid w:val="00611075"/>
    <w:pPr>
      <w:spacing w:before="60" w:after="60" w:line="240" w:lineRule="auto"/>
      <w:ind w:left="63" w:right="51"/>
    </w:pPr>
    <w:rPr>
      <w:sz w:val="18"/>
      <w:lang w:eastAsia="fr-FR"/>
    </w:rPr>
  </w:style>
  <w:style w:type="numbering" w:customStyle="1" w:styleId="PucesTecsult1">
    <w:name w:val="Puces Tecsult1"/>
    <w:basedOn w:val="Aucuneliste"/>
    <w:uiPriority w:val="99"/>
    <w:rsid w:val="00793B3D"/>
    <w:pPr>
      <w:numPr>
        <w:numId w:val="114"/>
      </w:numPr>
    </w:pPr>
  </w:style>
  <w:style w:type="numbering" w:customStyle="1" w:styleId="Fichtberschrift1">
    <w:name w:val="FichtÜberschrift1"/>
    <w:basedOn w:val="Aucuneliste"/>
    <w:uiPriority w:val="99"/>
    <w:rsid w:val="00793B3D"/>
    <w:pPr>
      <w:numPr>
        <w:numId w:val="20"/>
      </w:numPr>
    </w:pPr>
  </w:style>
  <w:style w:type="character" w:customStyle="1" w:styleId="Titre1Car1">
    <w:name w:val="Titre 1 Car1"/>
    <w:aliases w:val="h1 Car1,ARTICULO 1º Car1,Section Heading Car1,HEADING 1 Car1,Section Car1,Headline Car1,1 ghost Car1,g Car1,UCI Header 1 Car1,Chapter Heading Car1,MisHead1 Car1,LetHead1 Car1,Normalhead1 Car1,l1 Car1,Normal Heading 1 Car1,Über 1 Car1,1 Car1"/>
    <w:basedOn w:val="Policepardfaut"/>
    <w:uiPriority w:val="1"/>
    <w:rsid w:val="00CA70B0"/>
    <w:rPr>
      <w:rFonts w:asciiTheme="majorHAnsi" w:eastAsiaTheme="majorEastAsia" w:hAnsiTheme="majorHAnsi" w:cstheme="majorBidi"/>
      <w:color w:val="2E74B5" w:themeColor="accent1" w:themeShade="BF"/>
      <w:sz w:val="32"/>
      <w:szCs w:val="32"/>
      <w:lang w:val="en-US"/>
    </w:rPr>
  </w:style>
  <w:style w:type="character" w:customStyle="1" w:styleId="Titre2Car1">
    <w:name w:val="Titre 2 Car1"/>
    <w:aliases w:val="Über 2 Car1,Major Car1,H2 Car1,gdm2 Car1,D&amp;M2 Car1,D&amp;M 2 Car1,head2 Car1,Heading 2.2 Car1,Heading 2 Char2 Char Car1,Heading 2 Char1 Char Char Car1,Heading 2 Char Char Char1 Char Car1,head2 Char Char Char1 Char Car1,head2 Char Char1 Cha Car"/>
    <w:basedOn w:val="Policepardfaut"/>
    <w:uiPriority w:val="1"/>
    <w:semiHidden/>
    <w:rsid w:val="00CA70B0"/>
    <w:rPr>
      <w:rFonts w:asciiTheme="majorHAnsi" w:eastAsiaTheme="majorEastAsia" w:hAnsiTheme="majorHAnsi" w:cstheme="majorBidi"/>
      <w:color w:val="2E74B5" w:themeColor="accent1" w:themeShade="BF"/>
      <w:sz w:val="26"/>
      <w:szCs w:val="26"/>
      <w:lang w:val="en-US"/>
    </w:rPr>
  </w:style>
  <w:style w:type="character" w:customStyle="1" w:styleId="Titre3Car1">
    <w:name w:val="Titre 3 Car1"/>
    <w:aliases w:val="Sub-Clause Paragraph Car1,Section Header3 Car1,L3 Car1,h3 Car1,3 Car1,Normal Heading 3 Car1,MisHead3 Car1,Normalhead3 Car1,LetHead3 Car1,l3 Car1,CT Car1,H3 Car1,Numbered - 3 Car1,ICL1 Car1,Level 3 Car1,Minor1 Car1,PA Minor Section Car1"/>
    <w:basedOn w:val="Policepardfaut"/>
    <w:uiPriority w:val="1"/>
    <w:semiHidden/>
    <w:rsid w:val="00CA70B0"/>
    <w:rPr>
      <w:rFonts w:asciiTheme="majorHAnsi" w:eastAsiaTheme="majorEastAsia" w:hAnsiTheme="majorHAnsi" w:cstheme="majorBidi"/>
      <w:color w:val="1F4D78" w:themeColor="accent1" w:themeShade="7F"/>
      <w:sz w:val="24"/>
      <w:szCs w:val="24"/>
      <w:lang w:val="en-US"/>
    </w:rPr>
  </w:style>
  <w:style w:type="character" w:customStyle="1" w:styleId="Titre4Car1">
    <w:name w:val="Titre 4 Car1"/>
    <w:aliases w:val="Sub-Clause Sub-paragraph Car1,Über 4 Car1,Sub-Minor Car1,h4 Car1,a) b) c) Car1,Propos Car1,H4 Car1,dash Car1,Map Title Car1,Lev 4 Car1,Te Car1,V_Head4 Car1,level 4 Car1,level4 Car1,Level 2 - a Car1,Section heading level 2 Car1,Strat Imp Car"/>
    <w:basedOn w:val="Policepardfaut"/>
    <w:uiPriority w:val="1"/>
    <w:semiHidden/>
    <w:rsid w:val="00CA70B0"/>
    <w:rPr>
      <w:rFonts w:asciiTheme="majorHAnsi" w:eastAsiaTheme="majorEastAsia" w:hAnsiTheme="majorHAnsi" w:cstheme="majorBidi"/>
      <w:i/>
      <w:iCs/>
      <w:color w:val="2E74B5" w:themeColor="accent1" w:themeShade="BF"/>
      <w:sz w:val="22"/>
      <w:szCs w:val="22"/>
      <w:lang w:val="en-US"/>
    </w:rPr>
  </w:style>
  <w:style w:type="character" w:customStyle="1" w:styleId="Titre5Car1">
    <w:name w:val="Titre 5 Car1"/>
    <w:aliases w:val="Über 5 Car1,Block Label Car1,5 sub-bullet Car1,sb Car1,4 Car1,E Bold/Centred Car1"/>
    <w:basedOn w:val="Policepardfaut"/>
    <w:uiPriority w:val="1"/>
    <w:semiHidden/>
    <w:rsid w:val="00CA70B0"/>
    <w:rPr>
      <w:rFonts w:asciiTheme="majorHAnsi" w:eastAsiaTheme="majorEastAsia" w:hAnsiTheme="majorHAnsi" w:cstheme="majorBidi"/>
      <w:color w:val="2E74B5" w:themeColor="accent1" w:themeShade="BF"/>
      <w:sz w:val="22"/>
      <w:szCs w:val="22"/>
      <w:lang w:val="en-US"/>
    </w:rPr>
  </w:style>
  <w:style w:type="character" w:customStyle="1" w:styleId="Titre6Car1">
    <w:name w:val="Titre 6 Car1"/>
    <w:aliases w:val="Über 6 Car1,sub-dash Car1,sd Car1,5 Car1"/>
    <w:basedOn w:val="Policepardfaut"/>
    <w:uiPriority w:val="1"/>
    <w:semiHidden/>
    <w:rsid w:val="00CA70B0"/>
    <w:rPr>
      <w:rFonts w:asciiTheme="majorHAnsi" w:eastAsiaTheme="majorEastAsia" w:hAnsiTheme="majorHAnsi" w:cstheme="majorBidi"/>
      <w:color w:val="1F4D78" w:themeColor="accent1" w:themeShade="7F"/>
      <w:sz w:val="22"/>
      <w:szCs w:val="22"/>
      <w:lang w:val="en-US"/>
    </w:rPr>
  </w:style>
  <w:style w:type="paragraph" w:customStyle="1" w:styleId="msonormal0">
    <w:name w:val="msonormal"/>
    <w:basedOn w:val="Normal"/>
    <w:uiPriority w:val="99"/>
    <w:rsid w:val="00CA70B0"/>
    <w:pPr>
      <w:spacing w:before="100" w:beforeAutospacing="1" w:after="100" w:afterAutospacing="1" w:line="240" w:lineRule="auto"/>
      <w:jc w:val="left"/>
    </w:pPr>
    <w:rPr>
      <w:rFonts w:ascii="Times New Roman" w:hAnsi="Times New Roman"/>
      <w:sz w:val="24"/>
      <w:szCs w:val="24"/>
      <w:lang w:val="fr-FR" w:eastAsia="fr-FR"/>
    </w:rPr>
  </w:style>
  <w:style w:type="character" w:customStyle="1" w:styleId="En-tteCar1">
    <w:name w:val="En-tête Car1"/>
    <w:aliases w:val="En-tête GI Car1"/>
    <w:basedOn w:val="Policepardfaut"/>
    <w:uiPriority w:val="4"/>
    <w:semiHidden/>
    <w:rsid w:val="00CA70B0"/>
    <w:rPr>
      <w:rFonts w:ascii="Calibri" w:eastAsia="Calibri" w:hAnsi="Calibri" w:cs="Arial"/>
      <w:lang w:val="en-US"/>
    </w:rPr>
  </w:style>
  <w:style w:type="paragraph" w:styleId="Textedemacro">
    <w:name w:val="macro"/>
    <w:link w:val="TextedemacroCar"/>
    <w:uiPriority w:val="99"/>
    <w:semiHidden/>
    <w:unhideWhenUsed/>
    <w:rsid w:val="00CA70B0"/>
    <w:pPr>
      <w:tabs>
        <w:tab w:val="left" w:pos="480"/>
        <w:tab w:val="left" w:pos="960"/>
        <w:tab w:val="left" w:pos="1440"/>
        <w:tab w:val="left" w:pos="1920"/>
        <w:tab w:val="left" w:pos="2400"/>
        <w:tab w:val="left" w:pos="2880"/>
        <w:tab w:val="left" w:pos="3360"/>
        <w:tab w:val="left" w:pos="3840"/>
        <w:tab w:val="left" w:pos="4320"/>
      </w:tabs>
      <w:suppressAutoHyphens/>
      <w:spacing w:before="0" w:after="0" w:line="240" w:lineRule="auto"/>
      <w:jc w:val="left"/>
    </w:pPr>
    <w:rPr>
      <w:rFonts w:ascii="Courier New" w:eastAsia="Times New Roman" w:hAnsi="Courier New" w:cs="Times New Roman"/>
      <w:sz w:val="20"/>
      <w:szCs w:val="20"/>
      <w:lang w:val="fr-FR" w:eastAsia="de-DE"/>
    </w:rPr>
  </w:style>
  <w:style w:type="character" w:customStyle="1" w:styleId="TextedemacroCar">
    <w:name w:val="Texte de macro Car"/>
    <w:basedOn w:val="Policepardfaut"/>
    <w:link w:val="Textedemacro"/>
    <w:uiPriority w:val="99"/>
    <w:semiHidden/>
    <w:rsid w:val="00CA70B0"/>
    <w:rPr>
      <w:rFonts w:ascii="Courier New" w:eastAsia="Times New Roman" w:hAnsi="Courier New" w:cs="Times New Roman"/>
      <w:sz w:val="20"/>
      <w:szCs w:val="20"/>
      <w:lang w:val="fr-FR" w:eastAsia="de-DE"/>
    </w:rPr>
  </w:style>
  <w:style w:type="paragraph" w:customStyle="1" w:styleId="Aufzhlung1">
    <w:name w:val="Aufzählung 1"/>
    <w:basedOn w:val="Normal"/>
    <w:uiPriority w:val="99"/>
    <w:rsid w:val="00CA70B0"/>
    <w:pPr>
      <w:numPr>
        <w:numId w:val="154"/>
      </w:numPr>
      <w:spacing w:before="100" w:beforeAutospacing="1" w:after="100" w:afterAutospacing="1" w:line="264" w:lineRule="auto"/>
    </w:pPr>
    <w:rPr>
      <w:kern w:val="22"/>
      <w:lang w:eastAsia="en-US"/>
    </w:rPr>
  </w:style>
  <w:style w:type="paragraph" w:customStyle="1" w:styleId="NormI1">
    <w:name w:val="NormI1"/>
    <w:basedOn w:val="Normal"/>
    <w:uiPriority w:val="99"/>
    <w:rsid w:val="00CA70B0"/>
    <w:pPr>
      <w:spacing w:line="240" w:lineRule="auto"/>
      <w:ind w:left="567"/>
    </w:pPr>
    <w:rPr>
      <w:rFonts w:ascii="Times New Roman" w:hAnsi="Times New Roman"/>
      <w:sz w:val="24"/>
      <w:szCs w:val="24"/>
      <w:lang w:eastAsia="en-US"/>
    </w:rPr>
  </w:style>
  <w:style w:type="paragraph" w:customStyle="1" w:styleId="NormI2">
    <w:name w:val="NormI2"/>
    <w:basedOn w:val="NormI1"/>
    <w:uiPriority w:val="99"/>
    <w:rsid w:val="00CA70B0"/>
    <w:pPr>
      <w:ind w:left="1077"/>
    </w:pPr>
  </w:style>
  <w:style w:type="paragraph" w:customStyle="1" w:styleId="NormI3">
    <w:name w:val="NormI3"/>
    <w:basedOn w:val="NormI2"/>
    <w:uiPriority w:val="99"/>
    <w:rsid w:val="00CA70B0"/>
    <w:pPr>
      <w:ind w:left="1797"/>
    </w:pPr>
  </w:style>
  <w:style w:type="paragraph" w:customStyle="1" w:styleId="Subj1">
    <w:name w:val="Subj1"/>
    <w:basedOn w:val="Titre1"/>
    <w:next w:val="NormI1"/>
    <w:uiPriority w:val="99"/>
    <w:rsid w:val="00CA70B0"/>
    <w:pPr>
      <w:keepNext/>
      <w:widowControl w:val="0"/>
      <w:numPr>
        <w:numId w:val="155"/>
      </w:numPr>
      <w:tabs>
        <w:tab w:val="num" w:pos="540"/>
      </w:tabs>
      <w:spacing w:before="0" w:after="120" w:line="240" w:lineRule="auto"/>
      <w:ind w:left="540" w:hanging="540"/>
    </w:pPr>
    <w:rPr>
      <w:rFonts w:ascii="Times New Roman" w:eastAsia="Times New Roman" w:hAnsi="Times New Roman"/>
      <w:iCs/>
      <w:sz w:val="24"/>
      <w:szCs w:val="24"/>
    </w:rPr>
  </w:style>
  <w:style w:type="paragraph" w:customStyle="1" w:styleId="Subj2">
    <w:name w:val="Subj2"/>
    <w:basedOn w:val="Subj1"/>
    <w:next w:val="NormI2"/>
    <w:uiPriority w:val="99"/>
    <w:rsid w:val="00CA70B0"/>
    <w:pPr>
      <w:numPr>
        <w:ilvl w:val="1"/>
      </w:numPr>
      <w:tabs>
        <w:tab w:val="num" w:pos="1080"/>
        <w:tab w:val="num" w:pos="1548"/>
      </w:tabs>
      <w:ind w:left="1080" w:hanging="540"/>
      <w:outlineLvl w:val="1"/>
    </w:pPr>
    <w:rPr>
      <w:bCs/>
    </w:rPr>
  </w:style>
  <w:style w:type="paragraph" w:customStyle="1" w:styleId="Subj3">
    <w:name w:val="Subj3"/>
    <w:basedOn w:val="Subj2"/>
    <w:next w:val="NormI3"/>
    <w:uiPriority w:val="99"/>
    <w:rsid w:val="00CA70B0"/>
    <w:pPr>
      <w:numPr>
        <w:ilvl w:val="2"/>
      </w:numPr>
      <w:tabs>
        <w:tab w:val="clear" w:pos="1908"/>
        <w:tab w:val="num" w:pos="1548"/>
      </w:tabs>
      <w:outlineLvl w:val="2"/>
    </w:pPr>
  </w:style>
  <w:style w:type="paragraph" w:customStyle="1" w:styleId="Subj4">
    <w:name w:val="Subj4"/>
    <w:basedOn w:val="Subj3"/>
    <w:next w:val="Normal"/>
    <w:uiPriority w:val="99"/>
    <w:rsid w:val="00CA70B0"/>
    <w:pPr>
      <w:numPr>
        <w:ilvl w:val="3"/>
      </w:numPr>
      <w:tabs>
        <w:tab w:val="num" w:pos="2421"/>
      </w:tabs>
      <w:outlineLvl w:val="3"/>
    </w:pPr>
  </w:style>
  <w:style w:type="paragraph" w:customStyle="1" w:styleId="Viivat2">
    <w:name w:val="Viivat 2"/>
    <w:basedOn w:val="Normal"/>
    <w:uiPriority w:val="99"/>
    <w:rsid w:val="00CA70B0"/>
    <w:pPr>
      <w:tabs>
        <w:tab w:val="num" w:pos="720"/>
      </w:tabs>
      <w:spacing w:before="0" w:line="240" w:lineRule="auto"/>
      <w:ind w:left="1702" w:hanging="284"/>
      <w:jc w:val="left"/>
    </w:pPr>
    <w:rPr>
      <w:rFonts w:ascii="Times New Roman" w:hAnsi="Times New Roman"/>
      <w:sz w:val="24"/>
      <w:szCs w:val="24"/>
      <w:lang w:eastAsia="sv-SE"/>
    </w:rPr>
  </w:style>
  <w:style w:type="paragraph" w:customStyle="1" w:styleId="Standardblack">
    <w:name w:val="Standard_black"/>
    <w:basedOn w:val="Normal"/>
    <w:uiPriority w:val="99"/>
    <w:rsid w:val="00CA70B0"/>
    <w:pPr>
      <w:spacing w:before="100" w:beforeAutospacing="1" w:after="100" w:afterAutospacing="1" w:line="240" w:lineRule="auto"/>
    </w:pPr>
    <w:rPr>
      <w:rFonts w:ascii="Arial Black" w:hAnsi="Arial Black"/>
      <w:kern w:val="22"/>
      <w:lang w:eastAsia="en-US"/>
    </w:rPr>
  </w:style>
  <w:style w:type="paragraph" w:customStyle="1" w:styleId="StandardFett">
    <w:name w:val="Standard_Fett"/>
    <w:basedOn w:val="Normal"/>
    <w:next w:val="Normal"/>
    <w:uiPriority w:val="99"/>
    <w:rsid w:val="00CA70B0"/>
    <w:pPr>
      <w:spacing w:before="100" w:beforeAutospacing="1" w:after="100" w:afterAutospacing="1" w:line="264" w:lineRule="auto"/>
    </w:pPr>
    <w:rPr>
      <w:b/>
      <w:kern w:val="22"/>
      <w:lang w:eastAsia="en-US"/>
    </w:rPr>
  </w:style>
  <w:style w:type="paragraph" w:customStyle="1" w:styleId="StandardFett0">
    <w:name w:val="Standard Fett"/>
    <w:basedOn w:val="Normal"/>
    <w:uiPriority w:val="99"/>
    <w:rsid w:val="00CA70B0"/>
    <w:pPr>
      <w:spacing w:before="100" w:beforeAutospacing="1" w:after="100" w:afterAutospacing="1" w:line="264" w:lineRule="auto"/>
    </w:pPr>
    <w:rPr>
      <w:b/>
      <w:kern w:val="22"/>
      <w:lang w:eastAsia="en-US"/>
    </w:rPr>
  </w:style>
  <w:style w:type="paragraph" w:customStyle="1" w:styleId="a0aufz">
    <w:name w:val="a0_aufz"/>
    <w:basedOn w:val="Normal"/>
    <w:uiPriority w:val="99"/>
    <w:rsid w:val="00CA70B0"/>
    <w:pPr>
      <w:tabs>
        <w:tab w:val="num" w:pos="473"/>
      </w:tabs>
      <w:spacing w:before="100" w:beforeAutospacing="1" w:after="100" w:afterAutospacing="1" w:line="240" w:lineRule="auto"/>
      <w:ind w:left="454" w:hanging="341"/>
    </w:pPr>
    <w:rPr>
      <w:kern w:val="22"/>
      <w:lang w:eastAsia="en-US"/>
    </w:rPr>
  </w:style>
  <w:style w:type="paragraph" w:customStyle="1" w:styleId="Aufzhlung20">
    <w:name w:val="Aufzählung 2"/>
    <w:basedOn w:val="Aufzhlung1"/>
    <w:uiPriority w:val="99"/>
    <w:rsid w:val="00CA70B0"/>
    <w:pPr>
      <w:numPr>
        <w:numId w:val="0"/>
      </w:numPr>
      <w:tabs>
        <w:tab w:val="num" w:pos="432"/>
      </w:tabs>
      <w:ind w:left="432" w:hanging="432"/>
    </w:pPr>
  </w:style>
  <w:style w:type="paragraph" w:customStyle="1" w:styleId="TabelleStandard">
    <w:name w:val="Tabelle_Standard"/>
    <w:basedOn w:val="Normal"/>
    <w:uiPriority w:val="99"/>
    <w:rsid w:val="00CA70B0"/>
    <w:pPr>
      <w:spacing w:before="0" w:after="0" w:line="264" w:lineRule="auto"/>
    </w:pPr>
    <w:rPr>
      <w:kern w:val="22"/>
      <w:lang w:eastAsia="en-US"/>
    </w:rPr>
  </w:style>
  <w:style w:type="paragraph" w:customStyle="1" w:styleId="12Arialfett">
    <w:name w:val="12Arial_fett"/>
    <w:basedOn w:val="Normal"/>
    <w:next w:val="Normal"/>
    <w:uiPriority w:val="99"/>
    <w:rsid w:val="00CA70B0"/>
    <w:pPr>
      <w:spacing w:before="100" w:beforeAutospacing="1" w:after="100" w:afterAutospacing="1" w:line="264" w:lineRule="auto"/>
    </w:pPr>
    <w:rPr>
      <w:b/>
      <w:kern w:val="22"/>
      <w:sz w:val="24"/>
      <w:lang w:eastAsia="en-US"/>
    </w:rPr>
  </w:style>
  <w:style w:type="paragraph" w:customStyle="1" w:styleId="TabelleKopf">
    <w:name w:val="Tabelle_Kopf"/>
    <w:basedOn w:val="TabelleStandard"/>
    <w:uiPriority w:val="99"/>
    <w:rsid w:val="00CA70B0"/>
    <w:pPr>
      <w:keepNext/>
      <w:spacing w:line="240" w:lineRule="auto"/>
      <w:jc w:val="center"/>
    </w:pPr>
    <w:rPr>
      <w:rFonts w:ascii="Arial Black" w:hAnsi="Arial Black"/>
      <w:bCs/>
    </w:rPr>
  </w:style>
  <w:style w:type="paragraph" w:customStyle="1" w:styleId="Standardfett1">
    <w:name w:val="Standard_fett"/>
    <w:basedOn w:val="Normal"/>
    <w:uiPriority w:val="99"/>
    <w:rsid w:val="00CA70B0"/>
    <w:pPr>
      <w:spacing w:before="100" w:beforeAutospacing="1" w:after="100" w:afterAutospacing="1" w:line="240" w:lineRule="auto"/>
    </w:pPr>
    <w:rPr>
      <w:b/>
      <w:kern w:val="22"/>
      <w:lang w:eastAsia="en-US"/>
    </w:rPr>
  </w:style>
  <w:style w:type="paragraph" w:customStyle="1" w:styleId="xl63">
    <w:name w:val="xl63"/>
    <w:basedOn w:val="Normal"/>
    <w:uiPriority w:val="99"/>
    <w:rsid w:val="00CA70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6"/>
      <w:szCs w:val="16"/>
      <w:lang w:val="en-US" w:eastAsia="fr-FR"/>
    </w:rPr>
  </w:style>
  <w:style w:type="paragraph" w:customStyle="1" w:styleId="xl64">
    <w:name w:val="xl64"/>
    <w:basedOn w:val="Normal"/>
    <w:uiPriority w:val="99"/>
    <w:rsid w:val="00CA70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16"/>
      <w:szCs w:val="16"/>
      <w:lang w:val="en-US" w:eastAsia="fr-FR"/>
    </w:rPr>
  </w:style>
  <w:style w:type="paragraph" w:customStyle="1" w:styleId="Technical5">
    <w:name w:val="Technical 5"/>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6">
    <w:name w:val="Technical 6"/>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7">
    <w:name w:val="Technical 7"/>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Technical8">
    <w:name w:val="Technical 8"/>
    <w:uiPriority w:val="99"/>
    <w:rsid w:val="00CA70B0"/>
    <w:pPr>
      <w:tabs>
        <w:tab w:val="left" w:pos="-720"/>
      </w:tabs>
      <w:suppressAutoHyphens/>
      <w:spacing w:before="0" w:after="0" w:line="240" w:lineRule="auto"/>
      <w:ind w:firstLine="720"/>
      <w:jc w:val="left"/>
    </w:pPr>
    <w:rPr>
      <w:rFonts w:ascii="Times" w:eastAsia="Times New Roman" w:hAnsi="Times" w:cs="Times New Roman"/>
      <w:b/>
      <w:sz w:val="24"/>
      <w:szCs w:val="20"/>
      <w:lang w:val="en-US"/>
    </w:rPr>
  </w:style>
  <w:style w:type="paragraph" w:customStyle="1" w:styleId="Pleading">
    <w:name w:val="Pleading"/>
    <w:uiPriority w:val="99"/>
    <w:rsid w:val="00CA70B0"/>
    <w:pPr>
      <w:tabs>
        <w:tab w:val="left" w:pos="-720"/>
      </w:tabs>
      <w:suppressAutoHyphens/>
      <w:spacing w:before="0" w:after="0" w:line="240" w:lineRule="exact"/>
      <w:jc w:val="left"/>
    </w:pPr>
    <w:rPr>
      <w:rFonts w:ascii="Times" w:eastAsia="Times New Roman" w:hAnsi="Times" w:cs="Times New Roman"/>
      <w:sz w:val="24"/>
      <w:szCs w:val="20"/>
      <w:lang w:val="en-US"/>
    </w:rPr>
  </w:style>
  <w:style w:type="paragraph" w:customStyle="1" w:styleId="RightPar1">
    <w:name w:val="Right Par 1"/>
    <w:uiPriority w:val="99"/>
    <w:rsid w:val="00CA70B0"/>
    <w:pPr>
      <w:tabs>
        <w:tab w:val="left" w:pos="-720"/>
        <w:tab w:val="left" w:pos="0"/>
        <w:tab w:val="decimal" w:pos="720"/>
      </w:tabs>
      <w:suppressAutoHyphens/>
      <w:spacing w:before="0" w:after="0" w:line="240" w:lineRule="auto"/>
      <w:ind w:firstLine="720"/>
      <w:jc w:val="left"/>
    </w:pPr>
    <w:rPr>
      <w:rFonts w:ascii="Times" w:eastAsia="Times New Roman" w:hAnsi="Times" w:cs="Times New Roman"/>
      <w:sz w:val="24"/>
      <w:szCs w:val="20"/>
      <w:lang w:val="en-US"/>
    </w:rPr>
  </w:style>
  <w:style w:type="paragraph" w:customStyle="1" w:styleId="RightPar2">
    <w:name w:val="Right Par 2"/>
    <w:uiPriority w:val="99"/>
    <w:rsid w:val="00CA70B0"/>
    <w:pPr>
      <w:tabs>
        <w:tab w:val="left" w:pos="-720"/>
        <w:tab w:val="left" w:pos="0"/>
        <w:tab w:val="left" w:pos="720"/>
        <w:tab w:val="decimal" w:pos="1440"/>
      </w:tabs>
      <w:suppressAutoHyphens/>
      <w:spacing w:before="0" w:after="0" w:line="240" w:lineRule="auto"/>
      <w:ind w:firstLine="1440"/>
      <w:jc w:val="left"/>
    </w:pPr>
    <w:rPr>
      <w:rFonts w:ascii="Times" w:eastAsia="Times New Roman" w:hAnsi="Times" w:cs="Times New Roman"/>
      <w:sz w:val="24"/>
      <w:szCs w:val="20"/>
      <w:lang w:val="en-US"/>
    </w:rPr>
  </w:style>
  <w:style w:type="paragraph" w:customStyle="1" w:styleId="RightPar3">
    <w:name w:val="Right Par 3"/>
    <w:uiPriority w:val="99"/>
    <w:rsid w:val="00CA70B0"/>
    <w:pPr>
      <w:tabs>
        <w:tab w:val="left" w:pos="-720"/>
        <w:tab w:val="left" w:pos="0"/>
        <w:tab w:val="left" w:pos="720"/>
        <w:tab w:val="left" w:pos="1440"/>
        <w:tab w:val="decimal" w:pos="2160"/>
      </w:tabs>
      <w:suppressAutoHyphens/>
      <w:spacing w:before="0" w:after="0" w:line="240" w:lineRule="auto"/>
      <w:ind w:firstLine="2160"/>
      <w:jc w:val="left"/>
    </w:pPr>
    <w:rPr>
      <w:rFonts w:ascii="Times" w:eastAsia="Times New Roman" w:hAnsi="Times" w:cs="Times New Roman"/>
      <w:sz w:val="24"/>
      <w:szCs w:val="20"/>
      <w:lang w:val="en-US"/>
    </w:rPr>
  </w:style>
  <w:style w:type="paragraph" w:customStyle="1" w:styleId="RightPar4">
    <w:name w:val="Right Par 4"/>
    <w:uiPriority w:val="99"/>
    <w:rsid w:val="00CA70B0"/>
    <w:pPr>
      <w:tabs>
        <w:tab w:val="left" w:pos="-720"/>
        <w:tab w:val="left" w:pos="0"/>
        <w:tab w:val="left" w:pos="720"/>
        <w:tab w:val="left" w:pos="1440"/>
        <w:tab w:val="left" w:pos="2160"/>
        <w:tab w:val="decimal" w:pos="2880"/>
      </w:tabs>
      <w:suppressAutoHyphens/>
      <w:spacing w:before="0" w:after="0" w:line="240" w:lineRule="auto"/>
      <w:ind w:firstLine="2880"/>
      <w:jc w:val="left"/>
    </w:pPr>
    <w:rPr>
      <w:rFonts w:ascii="Times" w:eastAsia="Times New Roman" w:hAnsi="Times" w:cs="Times New Roman"/>
      <w:sz w:val="24"/>
      <w:szCs w:val="20"/>
      <w:lang w:val="en-US"/>
    </w:rPr>
  </w:style>
  <w:style w:type="paragraph" w:customStyle="1" w:styleId="RightPar5">
    <w:name w:val="Right Par 5"/>
    <w:uiPriority w:val="99"/>
    <w:rsid w:val="00CA70B0"/>
    <w:pPr>
      <w:tabs>
        <w:tab w:val="left" w:pos="-720"/>
        <w:tab w:val="left" w:pos="0"/>
        <w:tab w:val="left" w:pos="720"/>
        <w:tab w:val="left" w:pos="1440"/>
        <w:tab w:val="left" w:pos="2160"/>
        <w:tab w:val="left" w:pos="2880"/>
        <w:tab w:val="decimal" w:pos="3600"/>
      </w:tabs>
      <w:suppressAutoHyphens/>
      <w:spacing w:before="0" w:after="0" w:line="240" w:lineRule="auto"/>
      <w:ind w:firstLine="3600"/>
      <w:jc w:val="left"/>
    </w:pPr>
    <w:rPr>
      <w:rFonts w:ascii="Times" w:eastAsia="Times New Roman" w:hAnsi="Times" w:cs="Times New Roman"/>
      <w:sz w:val="24"/>
      <w:szCs w:val="20"/>
      <w:lang w:val="en-US"/>
    </w:rPr>
  </w:style>
  <w:style w:type="paragraph" w:customStyle="1" w:styleId="RightPar6">
    <w:name w:val="Right Par 6"/>
    <w:uiPriority w:val="99"/>
    <w:rsid w:val="00CA70B0"/>
    <w:pPr>
      <w:tabs>
        <w:tab w:val="left" w:pos="-720"/>
        <w:tab w:val="left" w:pos="0"/>
        <w:tab w:val="left" w:pos="720"/>
        <w:tab w:val="left" w:pos="1440"/>
        <w:tab w:val="left" w:pos="2160"/>
        <w:tab w:val="left" w:pos="2880"/>
        <w:tab w:val="left" w:pos="3600"/>
        <w:tab w:val="decimal" w:pos="4320"/>
      </w:tabs>
      <w:suppressAutoHyphens/>
      <w:spacing w:before="0" w:after="0" w:line="240" w:lineRule="auto"/>
      <w:ind w:firstLine="4320"/>
      <w:jc w:val="left"/>
    </w:pPr>
    <w:rPr>
      <w:rFonts w:ascii="Times" w:eastAsia="Times New Roman" w:hAnsi="Times" w:cs="Times New Roman"/>
      <w:sz w:val="24"/>
      <w:szCs w:val="20"/>
      <w:lang w:val="en-US"/>
    </w:rPr>
  </w:style>
  <w:style w:type="paragraph" w:customStyle="1" w:styleId="RightPar7">
    <w:name w:val="Right Par 7"/>
    <w:uiPriority w:val="99"/>
    <w:rsid w:val="00CA70B0"/>
    <w:pPr>
      <w:tabs>
        <w:tab w:val="left" w:pos="-720"/>
        <w:tab w:val="left" w:pos="0"/>
        <w:tab w:val="left" w:pos="720"/>
        <w:tab w:val="left" w:pos="1440"/>
        <w:tab w:val="left" w:pos="2160"/>
        <w:tab w:val="left" w:pos="2880"/>
        <w:tab w:val="left" w:pos="3600"/>
        <w:tab w:val="left" w:pos="4320"/>
        <w:tab w:val="decimal" w:pos="5040"/>
      </w:tabs>
      <w:suppressAutoHyphens/>
      <w:spacing w:before="0" w:after="0" w:line="240" w:lineRule="auto"/>
      <w:ind w:firstLine="5040"/>
      <w:jc w:val="left"/>
    </w:pPr>
    <w:rPr>
      <w:rFonts w:ascii="Times" w:eastAsia="Times New Roman" w:hAnsi="Times" w:cs="Times New Roman"/>
      <w:sz w:val="24"/>
      <w:szCs w:val="20"/>
      <w:lang w:val="en-US"/>
    </w:rPr>
  </w:style>
  <w:style w:type="paragraph" w:customStyle="1" w:styleId="RightPar8">
    <w:name w:val="Right Par 8"/>
    <w:uiPriority w:val="99"/>
    <w:rsid w:val="00CA70B0"/>
    <w:pPr>
      <w:tabs>
        <w:tab w:val="left" w:pos="-720"/>
        <w:tab w:val="left" w:pos="0"/>
        <w:tab w:val="left" w:pos="720"/>
        <w:tab w:val="left" w:pos="1440"/>
        <w:tab w:val="left" w:pos="2160"/>
        <w:tab w:val="left" w:pos="2880"/>
        <w:tab w:val="left" w:pos="3600"/>
        <w:tab w:val="left" w:pos="4320"/>
        <w:tab w:val="left" w:pos="5040"/>
        <w:tab w:val="decimal" w:pos="5760"/>
      </w:tabs>
      <w:suppressAutoHyphens/>
      <w:spacing w:before="0" w:after="0" w:line="240" w:lineRule="auto"/>
      <w:ind w:firstLine="5760"/>
      <w:jc w:val="left"/>
    </w:pPr>
    <w:rPr>
      <w:rFonts w:ascii="Times" w:eastAsia="Times New Roman" w:hAnsi="Times" w:cs="Times New Roman"/>
      <w:sz w:val="24"/>
      <w:szCs w:val="20"/>
      <w:lang w:val="en-US"/>
    </w:rPr>
  </w:style>
  <w:style w:type="paragraph" w:customStyle="1" w:styleId="Headingrb2">
    <w:name w:val="Heading rb2"/>
    <w:basedOn w:val="Normal"/>
    <w:uiPriority w:val="99"/>
    <w:rsid w:val="00CA70B0"/>
    <w:pPr>
      <w:tabs>
        <w:tab w:val="left" w:pos="-851"/>
        <w:tab w:val="right" w:pos="-567"/>
        <w:tab w:val="right" w:pos="2127"/>
        <w:tab w:val="right" w:pos="2694"/>
        <w:tab w:val="left" w:pos="2977"/>
        <w:tab w:val="right" w:pos="10348"/>
      </w:tabs>
      <w:spacing w:before="0" w:after="0" w:line="400" w:lineRule="exact"/>
      <w:ind w:right="-28"/>
    </w:pPr>
    <w:rPr>
      <w:b/>
      <w:noProof/>
      <w:spacing w:val="6"/>
      <w:sz w:val="26"/>
      <w:lang w:val="en-US" w:eastAsia="en-US"/>
    </w:rPr>
  </w:style>
  <w:style w:type="paragraph" w:customStyle="1" w:styleId="Head31">
    <w:name w:val="Head 3.1"/>
    <w:basedOn w:val="Head21"/>
    <w:uiPriority w:val="99"/>
    <w:rsid w:val="00CA70B0"/>
    <w:pPr>
      <w:keepNext/>
      <w:pBdr>
        <w:bottom w:val="single" w:sz="24" w:space="3" w:color="auto"/>
      </w:pBdr>
      <w:spacing w:before="480" w:after="240"/>
    </w:pPr>
    <w:rPr>
      <w:rFonts w:ascii="Times New Roman Bold" w:hAnsi="Times New Roman Bold"/>
      <w:smallCaps/>
      <w:sz w:val="32"/>
      <w:lang w:val="en-US"/>
    </w:rPr>
  </w:style>
  <w:style w:type="paragraph" w:customStyle="1" w:styleId="Head52">
    <w:name w:val="Head 5.2"/>
    <w:basedOn w:val="Normal"/>
    <w:uiPriority w:val="99"/>
    <w:rsid w:val="00CA70B0"/>
    <w:pPr>
      <w:keepNext/>
      <w:suppressAutoHyphens/>
      <w:spacing w:before="480" w:after="240" w:line="240" w:lineRule="auto"/>
      <w:ind w:left="547" w:hanging="547"/>
      <w:jc w:val="center"/>
    </w:pPr>
    <w:rPr>
      <w:rFonts w:ascii="Times New Roman" w:hAnsi="Times New Roman"/>
      <w:b/>
      <w:sz w:val="24"/>
      <w:lang w:val="en-US" w:eastAsia="en-US"/>
    </w:rPr>
  </w:style>
  <w:style w:type="paragraph" w:customStyle="1" w:styleId="Head61">
    <w:name w:val="Head 6.1"/>
    <w:basedOn w:val="Head51"/>
    <w:uiPriority w:val="99"/>
    <w:rsid w:val="00CA70B0"/>
    <w:pPr>
      <w:keepNext/>
      <w:spacing w:before="0" w:after="240"/>
      <w:ind w:left="0" w:firstLine="0"/>
      <w:jc w:val="center"/>
    </w:pPr>
    <w:rPr>
      <w:rFonts w:ascii="Times New Roman Bold" w:hAnsi="Times New Roman Bold"/>
      <w:caps/>
      <w:smallCaps/>
      <w:sz w:val="32"/>
      <w:lang w:val="en-US"/>
    </w:rPr>
  </w:style>
  <w:style w:type="paragraph" w:customStyle="1" w:styleId="Head71">
    <w:name w:val="Head 7.1"/>
    <w:basedOn w:val="Head21"/>
    <w:uiPriority w:val="99"/>
    <w:rsid w:val="00CA70B0"/>
    <w:pPr>
      <w:keepNext/>
      <w:pBdr>
        <w:bottom w:val="single" w:sz="24" w:space="3" w:color="auto"/>
      </w:pBdr>
      <w:spacing w:before="480" w:after="240"/>
    </w:pPr>
    <w:rPr>
      <w:rFonts w:ascii="Times New Roman Bold" w:hAnsi="Times New Roman Bold"/>
      <w:smallCaps/>
      <w:sz w:val="32"/>
      <w:lang w:val="en-US"/>
    </w:rPr>
  </w:style>
  <w:style w:type="paragraph" w:customStyle="1" w:styleId="Head72">
    <w:name w:val="Head 7.2"/>
    <w:basedOn w:val="Normal"/>
    <w:uiPriority w:val="99"/>
    <w:rsid w:val="00CA70B0"/>
    <w:pPr>
      <w:suppressAutoHyphens/>
      <w:spacing w:before="0" w:after="240" w:line="240" w:lineRule="auto"/>
      <w:ind w:left="720" w:hanging="720"/>
    </w:pPr>
    <w:rPr>
      <w:rFonts w:ascii="Times New Roman Bold" w:hAnsi="Times New Roman Bold"/>
      <w:b/>
      <w:sz w:val="28"/>
      <w:lang w:val="en-US" w:eastAsia="en-US"/>
    </w:rPr>
  </w:style>
  <w:style w:type="paragraph" w:customStyle="1" w:styleId="Head82">
    <w:name w:val="Head 8.2"/>
    <w:basedOn w:val="Head81"/>
    <w:uiPriority w:val="99"/>
    <w:rsid w:val="00CA70B0"/>
    <w:rPr>
      <w:bCs w:val="0"/>
      <w:smallCaps w:val="0"/>
      <w:kern w:val="0"/>
      <w:szCs w:val="20"/>
      <w:lang w:val="en-US"/>
    </w:rPr>
  </w:style>
  <w:style w:type="character" w:customStyle="1" w:styleId="Header2-SubClausesCharChar">
    <w:name w:val="Header 2 - SubClauses Char Char"/>
    <w:link w:val="Header2-SubClauses"/>
    <w:locked/>
    <w:rsid w:val="00CA70B0"/>
    <w:rPr>
      <w:rFonts w:ascii="Times New Roman" w:eastAsia="Times New Roman" w:hAnsi="Times New Roman" w:cs="Times New Roman"/>
      <w:sz w:val="24"/>
      <w:szCs w:val="20"/>
    </w:rPr>
  </w:style>
  <w:style w:type="paragraph" w:customStyle="1" w:styleId="FIDICSectionName">
    <w:name w:val="FIDIC__SectionName"/>
    <w:basedOn w:val="Normal"/>
    <w:rsid w:val="00CA70B0"/>
    <w:pPr>
      <w:widowControl w:val="0"/>
      <w:spacing w:before="0" w:after="200" w:line="276" w:lineRule="auto"/>
      <w:jc w:val="left"/>
    </w:pPr>
    <w:rPr>
      <w:rFonts w:ascii="Calibri" w:eastAsia="Calibri" w:hAnsi="Calibri" w:cs="Arial"/>
      <w:sz w:val="22"/>
      <w:szCs w:val="22"/>
      <w:lang w:val="en-US" w:eastAsia="en-US"/>
    </w:rPr>
  </w:style>
  <w:style w:type="paragraph" w:customStyle="1" w:styleId="FIDICSectionBegin">
    <w:name w:val="FIDIC__SectionBegin"/>
    <w:basedOn w:val="Normal"/>
    <w:next w:val="FIDICSectionName"/>
    <w:uiPriority w:val="99"/>
    <w:rsid w:val="00CA70B0"/>
    <w:pPr>
      <w:widowControl w:val="0"/>
      <w:autoSpaceDE w:val="0"/>
      <w:autoSpaceDN w:val="0"/>
      <w:adjustRightInd w:val="0"/>
      <w:spacing w:before="0" w:after="0" w:line="240" w:lineRule="exact"/>
    </w:pPr>
    <w:rPr>
      <w:rFonts w:cs="Arial"/>
      <w:b/>
      <w:bCs/>
      <w:color w:val="0000CC"/>
      <w:lang w:val="en-US" w:eastAsia="fr-FR"/>
    </w:rPr>
  </w:style>
  <w:style w:type="paragraph" w:customStyle="1" w:styleId="FIDICCoverTitle">
    <w:name w:val="FIDIC__CoverTitle"/>
    <w:basedOn w:val="Normal"/>
    <w:uiPriority w:val="99"/>
    <w:rsid w:val="00CA70B0"/>
    <w:pPr>
      <w:spacing w:before="0" w:after="240" w:line="240" w:lineRule="auto"/>
    </w:pPr>
    <w:rPr>
      <w:rFonts w:cs="Arial"/>
      <w:color w:val="0000CC"/>
      <w:spacing w:val="-5"/>
      <w:sz w:val="40"/>
      <w:szCs w:val="40"/>
      <w:lang w:eastAsia="en-US"/>
    </w:rPr>
  </w:style>
  <w:style w:type="paragraph" w:customStyle="1" w:styleId="FIDICSectionEnd">
    <w:name w:val="FIDIC__SectionEnd"/>
    <w:basedOn w:val="Normal"/>
    <w:next w:val="FIDICSectionName"/>
    <w:uiPriority w:val="99"/>
    <w:rsid w:val="00CA70B0"/>
    <w:pPr>
      <w:widowControl w:val="0"/>
      <w:autoSpaceDE w:val="0"/>
      <w:autoSpaceDN w:val="0"/>
      <w:adjustRightInd w:val="0"/>
      <w:spacing w:before="0" w:after="0" w:line="240" w:lineRule="exact"/>
    </w:pPr>
    <w:rPr>
      <w:rFonts w:cs="Arial"/>
      <w:b/>
      <w:bCs/>
      <w:color w:val="0000CC"/>
      <w:lang w:val="en-US" w:eastAsia="fr-FR"/>
    </w:rPr>
  </w:style>
  <w:style w:type="paragraph" w:customStyle="1" w:styleId="sec7-SubClause">
    <w:name w:val="sec7-SubClause"/>
    <w:basedOn w:val="Header1-Clauses"/>
    <w:uiPriority w:val="99"/>
    <w:rsid w:val="00CA70B0"/>
    <w:pPr>
      <w:tabs>
        <w:tab w:val="left" w:pos="573"/>
      </w:tabs>
      <w:spacing w:before="0" w:after="0"/>
      <w:ind w:left="576" w:hanging="576"/>
      <w:jc w:val="both"/>
    </w:pPr>
    <w:rPr>
      <w:bCs/>
      <w:szCs w:val="24"/>
      <w:lang w:val="en-US"/>
    </w:rPr>
  </w:style>
  <w:style w:type="paragraph" w:customStyle="1" w:styleId="Sec7-Clauses">
    <w:name w:val="Sec7-Clauses"/>
    <w:basedOn w:val="Header1-Clauses"/>
    <w:uiPriority w:val="99"/>
    <w:rsid w:val="00CA70B0"/>
    <w:pPr>
      <w:spacing w:before="0" w:after="0"/>
      <w:jc w:val="both"/>
    </w:pPr>
    <w:rPr>
      <w:bCs/>
      <w:szCs w:val="24"/>
      <w:lang w:val="es-ES_tradnl"/>
    </w:rPr>
  </w:style>
  <w:style w:type="paragraph" w:customStyle="1" w:styleId="SectionVIHeader0">
    <w:name w:val="Section VI Header"/>
    <w:basedOn w:val="SectionVHeader"/>
    <w:uiPriority w:val="99"/>
    <w:rsid w:val="00CA70B0"/>
    <w:pPr>
      <w:spacing w:before="0" w:after="0"/>
    </w:pPr>
    <w:rPr>
      <w:lang w:val="en-US"/>
    </w:rPr>
  </w:style>
  <w:style w:type="paragraph" w:customStyle="1" w:styleId="SectionIXHeader">
    <w:name w:val="Section IX Header"/>
    <w:basedOn w:val="SectionVHeader"/>
    <w:uiPriority w:val="99"/>
    <w:rsid w:val="00CA70B0"/>
    <w:pPr>
      <w:spacing w:before="0" w:after="0"/>
    </w:pPr>
    <w:rPr>
      <w:lang w:val="en-US"/>
    </w:rPr>
  </w:style>
  <w:style w:type="paragraph" w:customStyle="1" w:styleId="Parts">
    <w:name w:val="Parts"/>
    <w:basedOn w:val="Titre1"/>
    <w:uiPriority w:val="99"/>
    <w:rsid w:val="00CA70B0"/>
    <w:pPr>
      <w:numPr>
        <w:numId w:val="0"/>
      </w:numPr>
      <w:suppressAutoHyphens/>
      <w:spacing w:before="480" w:after="240" w:line="240" w:lineRule="auto"/>
      <w:jc w:val="center"/>
    </w:pPr>
    <w:rPr>
      <w:rFonts w:ascii="Times New Roman Bold" w:eastAsia="Times New Roman" w:hAnsi="Times New Roman Bold"/>
      <w:smallCaps/>
      <w:sz w:val="56"/>
      <w:lang w:val="en-US"/>
    </w:rPr>
  </w:style>
  <w:style w:type="paragraph" w:customStyle="1" w:styleId="StyleHeader1-ClausesLeft0Hanging03After0pt">
    <w:name w:val="Style Header 1 - Clauses + Left:  0&quot; Hanging:  0.3&quot; After:  0 pt"/>
    <w:basedOn w:val="Header1-Clauses"/>
    <w:uiPriority w:val="99"/>
    <w:rsid w:val="00CA70B0"/>
    <w:pPr>
      <w:numPr>
        <w:numId w:val="156"/>
      </w:numPr>
      <w:tabs>
        <w:tab w:val="left" w:pos="342"/>
      </w:tabs>
      <w:spacing w:before="0" w:after="0"/>
      <w:ind w:left="342"/>
      <w:jc w:val="both"/>
    </w:pPr>
    <w:rPr>
      <w:bCs/>
      <w:lang w:val="es-ES_tradnl"/>
    </w:rPr>
  </w:style>
  <w:style w:type="character" w:customStyle="1" w:styleId="StyleHeader2-SubClausesBoldChar">
    <w:name w:val="Style Header 2 - SubClauses + Bold Char"/>
    <w:link w:val="StyleHeader2-SubClausesBold"/>
    <w:locked/>
    <w:rsid w:val="00CA70B0"/>
    <w:rPr>
      <w:rFonts w:ascii="Times New Roman" w:eastAsia="Times New Roman" w:hAnsi="Times New Roman" w:cs="Times New Roman"/>
      <w:b/>
      <w:bCs/>
      <w:sz w:val="24"/>
      <w:szCs w:val="20"/>
      <w:lang w:val="es-ES_tradnl" w:eastAsia="x-none"/>
    </w:rPr>
  </w:style>
  <w:style w:type="paragraph" w:customStyle="1" w:styleId="StyleHeader2-SubClausesBold">
    <w:name w:val="Style Header 2 - SubClauses + Bold"/>
    <w:basedOn w:val="Header2-SubClauses"/>
    <w:link w:val="StyleHeader2-SubClausesBoldChar"/>
    <w:autoRedefine/>
    <w:rsid w:val="00CA70B0"/>
    <w:pPr>
      <w:tabs>
        <w:tab w:val="left" w:pos="576"/>
      </w:tabs>
      <w:spacing w:before="0" w:after="0"/>
      <w:ind w:left="612" w:firstLine="0"/>
    </w:pPr>
    <w:rPr>
      <w:b/>
      <w:bCs/>
      <w:lang w:val="es-ES_tradnl" w:eastAsia="x-none"/>
    </w:rPr>
  </w:style>
  <w:style w:type="paragraph" w:customStyle="1" w:styleId="StyleStyleHeader1-ClausesAfter0ptLeft0Hanging">
    <w:name w:val="Style Style Header 1 - Clauses + After:  0 pt + Left:  0&quot; Hanging:..."/>
    <w:basedOn w:val="StyleHeader1-ClausesAfter0pt"/>
    <w:uiPriority w:val="99"/>
    <w:rsid w:val="00CA70B0"/>
    <w:pPr>
      <w:tabs>
        <w:tab w:val="left" w:pos="576"/>
      </w:tabs>
      <w:spacing w:before="0" w:after="0"/>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CA70B0"/>
    <w:pPr>
      <w:tabs>
        <w:tab w:val="left" w:pos="576"/>
      </w:tabs>
      <w:spacing w:before="0" w:after="240"/>
      <w:ind w:left="576" w:hanging="576"/>
    </w:pPr>
    <w:rPr>
      <w:bCs w:val="0"/>
    </w:rPr>
  </w:style>
  <w:style w:type="paragraph" w:customStyle="1" w:styleId="StyleP3Header1-ClausesAfter12pt">
    <w:name w:val="Style P3 Header1-Clauses + After:  12 pt"/>
    <w:basedOn w:val="P3Header1-Clauses"/>
    <w:uiPriority w:val="99"/>
    <w:rsid w:val="00CA70B0"/>
    <w:pPr>
      <w:numPr>
        <w:ilvl w:val="2"/>
      </w:numPr>
      <w:tabs>
        <w:tab w:val="left" w:pos="972"/>
        <w:tab w:val="left" w:pos="1008"/>
      </w:tabs>
      <w:spacing w:before="0" w:after="240"/>
      <w:ind w:left="1008" w:firstLine="144"/>
      <w:jc w:val="both"/>
    </w:pPr>
    <w:rPr>
      <w:b w:val="0"/>
      <w:lang w:val="es-ES_tradnl"/>
    </w:rPr>
  </w:style>
  <w:style w:type="paragraph" w:customStyle="1" w:styleId="Section7heading3">
    <w:name w:val="Section 7 heading 3"/>
    <w:basedOn w:val="Titre3"/>
    <w:uiPriority w:val="99"/>
    <w:rsid w:val="00CA70B0"/>
    <w:pPr>
      <w:numPr>
        <w:numId w:val="0"/>
      </w:numPr>
      <w:suppressAutoHyphens/>
      <w:spacing w:before="0" w:after="0" w:line="240" w:lineRule="auto"/>
      <w:ind w:hanging="357"/>
      <w:jc w:val="center"/>
    </w:pPr>
    <w:rPr>
      <w:rFonts w:ascii="Times New Roman" w:eastAsia="Times New Roman" w:hAnsi="Times New Roman" w:cs="Times New Roman"/>
      <w:sz w:val="28"/>
      <w:szCs w:val="20"/>
      <w:lang w:val="en-US" w:eastAsia="en-US"/>
    </w:rPr>
  </w:style>
  <w:style w:type="character" w:customStyle="1" w:styleId="Section7heading4Char">
    <w:name w:val="Section 7 heading 4 Char"/>
    <w:link w:val="Section7heading4"/>
    <w:locked/>
    <w:rsid w:val="00CA70B0"/>
    <w:rPr>
      <w:rFonts w:ascii="Times New Roman" w:eastAsia="Times New Roman" w:hAnsi="Times New Roman" w:cs="Times New Roman"/>
      <w:b/>
      <w:bCs/>
      <w:sz w:val="24"/>
      <w:szCs w:val="20"/>
      <w:lang w:val="en-US" w:eastAsia="x-none"/>
    </w:rPr>
  </w:style>
  <w:style w:type="paragraph" w:customStyle="1" w:styleId="Section7heading4">
    <w:name w:val="Section 7 heading 4"/>
    <w:basedOn w:val="Titre3"/>
    <w:link w:val="Section7heading4Char"/>
    <w:rsid w:val="00CA70B0"/>
    <w:pPr>
      <w:numPr>
        <w:numId w:val="0"/>
      </w:numPr>
      <w:tabs>
        <w:tab w:val="left" w:pos="576"/>
      </w:tabs>
      <w:suppressAutoHyphens/>
      <w:spacing w:before="0" w:after="0" w:line="240" w:lineRule="auto"/>
      <w:ind w:left="576" w:hanging="576"/>
    </w:pPr>
    <w:rPr>
      <w:rFonts w:ascii="Times New Roman" w:eastAsia="Times New Roman" w:hAnsi="Times New Roman" w:cs="Times New Roman"/>
      <w:bCs/>
      <w:sz w:val="24"/>
      <w:szCs w:val="20"/>
      <w:lang w:val="en-US" w:eastAsia="x-none"/>
    </w:rPr>
  </w:style>
  <w:style w:type="paragraph" w:customStyle="1" w:styleId="Section7heading5">
    <w:name w:val="Section 7 heading 5"/>
    <w:basedOn w:val="Titre3"/>
    <w:uiPriority w:val="99"/>
    <w:rsid w:val="00CA70B0"/>
    <w:pPr>
      <w:numPr>
        <w:numId w:val="0"/>
      </w:numPr>
      <w:suppressAutoHyphens/>
      <w:spacing w:before="0" w:after="0" w:line="240" w:lineRule="auto"/>
      <w:ind w:hanging="357"/>
    </w:pPr>
    <w:rPr>
      <w:rFonts w:ascii="Times New Roman" w:eastAsia="Times New Roman" w:hAnsi="Times New Roman" w:cs="Times New Roman"/>
      <w:sz w:val="24"/>
      <w:szCs w:val="20"/>
      <w:lang w:val="en-US" w:eastAsia="en-US"/>
    </w:rPr>
  </w:style>
  <w:style w:type="paragraph" w:customStyle="1" w:styleId="StyleSection7heading3After10pt">
    <w:name w:val="Style Section 7 heading 3 + After:  10 pt"/>
    <w:basedOn w:val="Section7heading3"/>
    <w:uiPriority w:val="99"/>
    <w:rsid w:val="00CA70B0"/>
    <w:pPr>
      <w:spacing w:after="200"/>
    </w:pPr>
    <w:rPr>
      <w:rFonts w:ascii="Times New Roman Bold" w:hAnsi="Times New Roman Bold"/>
      <w:bCs/>
      <w:szCs w:val="28"/>
    </w:rPr>
  </w:style>
  <w:style w:type="paragraph" w:customStyle="1" w:styleId="StyleTOC1Before8pt">
    <w:name w:val="Style TOC 1 + Before:  8 pt"/>
    <w:basedOn w:val="TM1"/>
    <w:uiPriority w:val="99"/>
    <w:rsid w:val="00CA70B0"/>
    <w:pPr>
      <w:widowControl/>
      <w:tabs>
        <w:tab w:val="left" w:pos="426"/>
        <w:tab w:val="right" w:pos="720"/>
        <w:tab w:val="right" w:leader="dot" w:pos="9000"/>
      </w:tabs>
      <w:suppressAutoHyphens/>
      <w:spacing w:before="160" w:line="240" w:lineRule="auto"/>
      <w:ind w:left="720" w:right="720" w:hanging="720"/>
      <w:jc w:val="both"/>
    </w:pPr>
    <w:rPr>
      <w:rFonts w:ascii="Times New Roman" w:hAnsi="Times New Roman" w:cs="Times New Roman"/>
      <w:b w:val="0"/>
      <w:bCs w:val="0"/>
      <w:caps w:val="0"/>
      <w:noProof/>
      <w:sz w:val="24"/>
      <w:lang w:val="en-US" w:eastAsia="en-US"/>
    </w:rPr>
  </w:style>
  <w:style w:type="paragraph" w:customStyle="1" w:styleId="StyleClauseSubList12ptJustifiedAfter10pt">
    <w:name w:val="Style ClauseSub_List + 12 pt Justified After:  10 pt"/>
    <w:basedOn w:val="ClauseSubList"/>
    <w:uiPriority w:val="99"/>
    <w:rsid w:val="00CA70B0"/>
    <w:pPr>
      <w:tabs>
        <w:tab w:val="clear" w:pos="3987"/>
        <w:tab w:val="num" w:pos="576"/>
      </w:tabs>
      <w:spacing w:before="0" w:after="200"/>
      <w:ind w:left="576" w:hanging="576"/>
    </w:pPr>
    <w:rPr>
      <w:sz w:val="24"/>
      <w:szCs w:val="24"/>
    </w:rPr>
  </w:style>
  <w:style w:type="paragraph" w:customStyle="1" w:styleId="UG-Heading2">
    <w:name w:val="UG - Heading 2"/>
    <w:basedOn w:val="Titre2"/>
    <w:next w:val="Normal"/>
    <w:uiPriority w:val="99"/>
    <w:rsid w:val="00CA70B0"/>
    <w:pPr>
      <w:numPr>
        <w:ilvl w:val="0"/>
        <w:numId w:val="0"/>
      </w:numPr>
      <w:suppressAutoHyphens/>
      <w:spacing w:before="0" w:line="240" w:lineRule="auto"/>
      <w:jc w:val="center"/>
    </w:pPr>
    <w:rPr>
      <w:rFonts w:ascii="Times New Roman Bold" w:eastAsia="Times New Roman" w:hAnsi="Times New Roman Bold"/>
      <w:sz w:val="32"/>
      <w:szCs w:val="28"/>
      <w:lang w:val="en-US" w:eastAsia="en-US"/>
    </w:rPr>
  </w:style>
  <w:style w:type="paragraph" w:customStyle="1" w:styleId="Title1">
    <w:name w:val="Title1"/>
    <w:basedOn w:val="Normal"/>
    <w:uiPriority w:val="99"/>
    <w:rsid w:val="00CA70B0"/>
    <w:pPr>
      <w:suppressAutoHyphens/>
      <w:spacing w:before="0" w:after="0" w:line="240" w:lineRule="auto"/>
    </w:pPr>
    <w:rPr>
      <w:rFonts w:ascii="Times New Roman Bold" w:hAnsi="Times New Roman Bold"/>
      <w:b/>
      <w:sz w:val="36"/>
      <w:lang w:val="en-US" w:eastAsia="en-US"/>
    </w:rPr>
  </w:style>
  <w:style w:type="paragraph" w:customStyle="1" w:styleId="StyleSection7heading5LeftLeft0Hanging049">
    <w:name w:val="Style Section 7 heading 5 + Left Left:  0&quot; Hanging:  0.49&quot;"/>
    <w:basedOn w:val="Section7heading5"/>
    <w:uiPriority w:val="99"/>
    <w:rsid w:val="00CA70B0"/>
    <w:pPr>
      <w:ind w:left="706" w:hanging="706"/>
    </w:pPr>
    <w:rPr>
      <w:bCs/>
    </w:rPr>
  </w:style>
  <w:style w:type="paragraph" w:customStyle="1" w:styleId="UGHeader1">
    <w:name w:val="UG Header 1"/>
    <w:basedOn w:val="Titre1"/>
    <w:next w:val="Normal"/>
    <w:uiPriority w:val="99"/>
    <w:rsid w:val="00CA70B0"/>
    <w:pPr>
      <w:numPr>
        <w:numId w:val="0"/>
      </w:numPr>
      <w:suppressAutoHyphens/>
      <w:spacing w:before="240" w:after="240" w:line="240" w:lineRule="auto"/>
      <w:jc w:val="center"/>
    </w:pPr>
    <w:rPr>
      <w:rFonts w:ascii="Times New Roman Bold" w:eastAsia="Times New Roman" w:hAnsi="Times New Roman Bold"/>
      <w:sz w:val="36"/>
      <w:lang w:val="en-US"/>
    </w:rPr>
  </w:style>
  <w:style w:type="paragraph" w:customStyle="1" w:styleId="UG-Sec3-Heading3">
    <w:name w:val="UG - Sec 3 - Heading 3"/>
    <w:basedOn w:val="Normal"/>
    <w:uiPriority w:val="99"/>
    <w:rsid w:val="00CA70B0"/>
    <w:pPr>
      <w:autoSpaceDE w:val="0"/>
      <w:autoSpaceDN w:val="0"/>
      <w:adjustRightInd w:val="0"/>
      <w:spacing w:before="0" w:after="0" w:line="240" w:lineRule="auto"/>
    </w:pPr>
    <w:rPr>
      <w:rFonts w:ascii="Times New Roman" w:hAnsi="Times New Roman" w:cs="Arial-BoldMT"/>
      <w:b/>
      <w:bCs/>
      <w:color w:val="000000"/>
      <w:sz w:val="24"/>
      <w:lang w:val="en-US" w:eastAsia="en-US"/>
    </w:rPr>
  </w:style>
  <w:style w:type="paragraph" w:customStyle="1" w:styleId="UG-Sec3b-Heading3">
    <w:name w:val="UG - Sec 3b - Heading 3"/>
    <w:basedOn w:val="UG-Sec3-Heading3"/>
    <w:uiPriority w:val="99"/>
    <w:rsid w:val="00CA70B0"/>
  </w:style>
  <w:style w:type="paragraph" w:customStyle="1" w:styleId="UG-Sec3b-Heading4">
    <w:name w:val="UG - Sec 3b - Heading 4"/>
    <w:basedOn w:val="Normal"/>
    <w:uiPriority w:val="99"/>
    <w:rsid w:val="00CA70B0"/>
    <w:pPr>
      <w:autoSpaceDE w:val="0"/>
      <w:autoSpaceDN w:val="0"/>
      <w:adjustRightInd w:val="0"/>
      <w:spacing w:after="0" w:line="240" w:lineRule="auto"/>
      <w:ind w:left="720" w:hanging="720"/>
    </w:pPr>
    <w:rPr>
      <w:rFonts w:ascii="Times New Roman" w:hAnsi="Times New Roman" w:cs="Arial-BoldMT"/>
      <w:bCs/>
      <w:color w:val="000000"/>
      <w:sz w:val="24"/>
      <w:lang w:val="en-US" w:eastAsia="en-US"/>
    </w:rPr>
  </w:style>
  <w:style w:type="paragraph" w:customStyle="1" w:styleId="SectionVHeading2">
    <w:name w:val="Section V. Heading 2"/>
    <w:basedOn w:val="SectionVHeader"/>
    <w:uiPriority w:val="99"/>
    <w:rsid w:val="00CA70B0"/>
    <w:pPr>
      <w:spacing w:after="200"/>
    </w:pPr>
    <w:rPr>
      <w:sz w:val="28"/>
      <w:lang w:val="es-ES_tradnl"/>
    </w:rPr>
  </w:style>
  <w:style w:type="paragraph" w:customStyle="1" w:styleId="UG-Sec4-heading3">
    <w:name w:val="UG-Sec 4 - heading 3"/>
    <w:basedOn w:val="Normal"/>
    <w:uiPriority w:val="99"/>
    <w:rsid w:val="00CA70B0"/>
    <w:pPr>
      <w:spacing w:after="0" w:line="240" w:lineRule="auto"/>
      <w:jc w:val="center"/>
    </w:pPr>
    <w:rPr>
      <w:rFonts w:ascii="Times New Roman" w:hAnsi="Times New Roman"/>
      <w:b/>
      <w:sz w:val="28"/>
      <w:szCs w:val="28"/>
      <w:lang w:val="en-US" w:eastAsia="en-US"/>
    </w:rPr>
  </w:style>
  <w:style w:type="paragraph" w:customStyle="1" w:styleId="Section1Header2">
    <w:name w:val="Section 1 Header 2"/>
    <w:basedOn w:val="StyleHeader1-ClausesLeft0Hanging03After0pt"/>
    <w:uiPriority w:val="99"/>
    <w:rsid w:val="00CA70B0"/>
    <w:rPr>
      <w:lang w:val="en-US"/>
    </w:rPr>
  </w:style>
  <w:style w:type="paragraph" w:customStyle="1" w:styleId="Section1Header1">
    <w:name w:val="Section 1 Header 1"/>
    <w:basedOn w:val="Corpsdetexte2"/>
    <w:uiPriority w:val="99"/>
    <w:rsid w:val="00CA70B0"/>
    <w:pPr>
      <w:spacing w:after="200"/>
      <w:jc w:val="center"/>
    </w:pPr>
    <w:rPr>
      <w:rFonts w:ascii="Times New Roman" w:hAnsi="Times New Roman"/>
      <w:b/>
      <w:bCs/>
      <w:iCs/>
      <w:sz w:val="28"/>
      <w:lang w:val="en-US"/>
    </w:rPr>
  </w:style>
  <w:style w:type="paragraph" w:customStyle="1" w:styleId="Section4heading">
    <w:name w:val="Section 4 heading"/>
    <w:basedOn w:val="Normal"/>
    <w:next w:val="Normal"/>
    <w:uiPriority w:val="99"/>
    <w:rsid w:val="00CA70B0"/>
    <w:pPr>
      <w:widowControl w:val="0"/>
      <w:tabs>
        <w:tab w:val="left" w:leader="dot" w:pos="8748"/>
      </w:tabs>
      <w:autoSpaceDE w:val="0"/>
      <w:autoSpaceDN w:val="0"/>
      <w:spacing w:before="0" w:after="240" w:line="240" w:lineRule="auto"/>
      <w:jc w:val="center"/>
    </w:pPr>
    <w:rPr>
      <w:rFonts w:ascii="Times New Roman" w:hAnsi="Times New Roman"/>
      <w:b/>
      <w:sz w:val="36"/>
      <w:szCs w:val="24"/>
      <w:lang w:val="en-US" w:eastAsia="en-US"/>
    </w:rPr>
  </w:style>
  <w:style w:type="paragraph" w:customStyle="1" w:styleId="Corpsdetexte3a">
    <w:name w:val="Corps de texte 3a"/>
    <w:basedOn w:val="Corpsdetexte3"/>
    <w:uiPriority w:val="99"/>
    <w:qFormat/>
    <w:rsid w:val="00CA70B0"/>
    <w:pPr>
      <w:spacing w:before="60" w:after="60" w:line="312" w:lineRule="auto"/>
      <w:ind w:left="864"/>
      <w:jc w:val="both"/>
    </w:pPr>
    <w:rPr>
      <w:rFonts w:ascii="Arial" w:eastAsia="Calibri" w:hAnsi="Arial"/>
      <w:sz w:val="20"/>
      <w:lang w:val="en-CA"/>
    </w:rPr>
  </w:style>
  <w:style w:type="paragraph" w:customStyle="1" w:styleId="Titrerapportetoffre">
    <w:name w:val="Titre rapport et offre"/>
    <w:basedOn w:val="Normal"/>
    <w:uiPriority w:val="99"/>
    <w:rsid w:val="00CA70B0"/>
    <w:pPr>
      <w:spacing w:before="2600" w:after="0" w:line="240" w:lineRule="auto"/>
      <w:jc w:val="left"/>
    </w:pPr>
    <w:rPr>
      <w:rFonts w:ascii="Times New Roman" w:eastAsia="Calibri" w:hAnsi="Arial Gras"/>
      <w:b/>
      <w:sz w:val="48"/>
      <w:szCs w:val="22"/>
      <w:lang w:val="en-US" w:eastAsia="fr-CA"/>
    </w:rPr>
  </w:style>
  <w:style w:type="paragraph" w:customStyle="1" w:styleId="Textetableau">
    <w:name w:val="Texte tableau"/>
    <w:basedOn w:val="Normal"/>
    <w:uiPriority w:val="99"/>
    <w:rsid w:val="00CA70B0"/>
    <w:pPr>
      <w:spacing w:before="60" w:after="60" w:line="240" w:lineRule="auto"/>
      <w:jc w:val="left"/>
    </w:pPr>
    <w:rPr>
      <w:rFonts w:ascii="Times New Roman" w:eastAsia="Calibri" w:hAnsi="Times New Roman"/>
      <w:sz w:val="24"/>
      <w:szCs w:val="22"/>
      <w:lang w:val="en-US" w:eastAsia="en-US"/>
    </w:rPr>
  </w:style>
  <w:style w:type="paragraph" w:customStyle="1" w:styleId="Titre1Ficheprojet-CV">
    <w:name w:val="Titre 1 Fiche projet-CV"/>
    <w:basedOn w:val="Normal"/>
    <w:uiPriority w:val="99"/>
    <w:semiHidden/>
    <w:qFormat/>
    <w:rsid w:val="00CA70B0"/>
    <w:pPr>
      <w:spacing w:before="0" w:after="0" w:line="240" w:lineRule="auto"/>
      <w:jc w:val="left"/>
    </w:pPr>
    <w:rPr>
      <w:rFonts w:ascii="Times New Roman" w:eastAsia="Calibri" w:hAnsi="Times New Roman"/>
      <w:sz w:val="32"/>
      <w:szCs w:val="22"/>
      <w:lang w:val="en-US" w:eastAsia="en-US"/>
    </w:rPr>
  </w:style>
  <w:style w:type="paragraph" w:customStyle="1" w:styleId="Titre2Ficheprojet-CV">
    <w:name w:val="Titre 2 Fiche projet-CV"/>
    <w:basedOn w:val="Normal"/>
    <w:uiPriority w:val="99"/>
    <w:semiHidden/>
    <w:qFormat/>
    <w:rsid w:val="00CA70B0"/>
    <w:pPr>
      <w:spacing w:before="0" w:after="0" w:line="240" w:lineRule="auto"/>
      <w:jc w:val="left"/>
    </w:pPr>
    <w:rPr>
      <w:rFonts w:ascii="Times New Roman" w:eastAsia="Calibri" w:hAnsi="Times New Roman"/>
      <w:b/>
      <w:sz w:val="24"/>
      <w:szCs w:val="22"/>
      <w:lang w:val="en-US" w:eastAsia="en-US"/>
    </w:rPr>
  </w:style>
  <w:style w:type="paragraph" w:customStyle="1" w:styleId="En-ttegras">
    <w:name w:val="En-tête gras"/>
    <w:basedOn w:val="Normal"/>
    <w:uiPriority w:val="99"/>
    <w:semiHidden/>
    <w:qFormat/>
    <w:rsid w:val="00CA70B0"/>
    <w:pPr>
      <w:tabs>
        <w:tab w:val="center" w:pos="4320"/>
        <w:tab w:val="right" w:pos="8640"/>
      </w:tabs>
      <w:spacing w:before="0" w:after="0" w:line="240" w:lineRule="auto"/>
      <w:jc w:val="left"/>
    </w:pPr>
    <w:rPr>
      <w:rFonts w:ascii="Times New Roman" w:eastAsia="Calibri" w:hAnsi="Times New Roman"/>
      <w:b/>
      <w:sz w:val="18"/>
      <w:szCs w:val="22"/>
      <w:lang w:val="en-US" w:eastAsia="en-US"/>
    </w:rPr>
  </w:style>
  <w:style w:type="paragraph" w:customStyle="1" w:styleId="Annexe">
    <w:name w:val="Annexe"/>
    <w:basedOn w:val="Normal"/>
    <w:next w:val="Normal"/>
    <w:uiPriority w:val="99"/>
    <w:semiHidden/>
    <w:rsid w:val="00CA70B0"/>
    <w:pPr>
      <w:spacing w:before="0" w:after="0" w:line="240" w:lineRule="auto"/>
      <w:ind w:left="5040"/>
      <w:contextualSpacing/>
      <w:jc w:val="left"/>
    </w:pPr>
    <w:rPr>
      <w:rFonts w:ascii="Times New Roman" w:hAnsi="Times New Roman"/>
      <w:b/>
      <w:sz w:val="32"/>
      <w:szCs w:val="30"/>
      <w:lang w:val="en-US" w:eastAsia="en-US"/>
    </w:rPr>
  </w:style>
  <w:style w:type="paragraph" w:customStyle="1" w:styleId="En-ttepagecouverture">
    <w:name w:val="En-tête page couverture"/>
    <w:basedOn w:val="Normal"/>
    <w:uiPriority w:val="99"/>
    <w:semiHidden/>
    <w:rsid w:val="00CA70B0"/>
    <w:pPr>
      <w:spacing w:before="0" w:after="0" w:line="240" w:lineRule="auto"/>
      <w:jc w:val="left"/>
    </w:pPr>
    <w:rPr>
      <w:rFonts w:ascii="Times New Roman" w:eastAsia="Calibri" w:hAnsi="Times New Roman"/>
      <w:sz w:val="18"/>
      <w:szCs w:val="22"/>
      <w:lang w:val="en-US" w:eastAsia="en-US"/>
    </w:rPr>
  </w:style>
  <w:style w:type="paragraph" w:customStyle="1" w:styleId="Listetabledesmatires">
    <w:name w:val="Liste table des matières"/>
    <w:basedOn w:val="Normal"/>
    <w:next w:val="Normal"/>
    <w:uiPriority w:val="99"/>
    <w:semiHidden/>
    <w:rsid w:val="00CA70B0"/>
    <w:pPr>
      <w:spacing w:before="0" w:after="240" w:line="240" w:lineRule="auto"/>
      <w:jc w:val="left"/>
    </w:pPr>
    <w:rPr>
      <w:rFonts w:ascii="Times New Roman" w:eastAsia="Calibri" w:hAnsi="Times New Roman"/>
      <w:sz w:val="32"/>
      <w:szCs w:val="22"/>
      <w:lang w:val="en-US" w:eastAsia="en-US"/>
    </w:rPr>
  </w:style>
  <w:style w:type="paragraph" w:customStyle="1" w:styleId="Numrodepage-pieddepage">
    <w:name w:val="Numéro de page - pied de page"/>
    <w:basedOn w:val="Normal"/>
    <w:next w:val="En-tte"/>
    <w:uiPriority w:val="99"/>
    <w:rsid w:val="00CA70B0"/>
    <w:pPr>
      <w:spacing w:after="0" w:line="240" w:lineRule="auto"/>
      <w:jc w:val="right"/>
    </w:pPr>
    <w:rPr>
      <w:rFonts w:ascii="Times New Roman" w:eastAsia="Calibri" w:hAnsi="Times New Roman"/>
      <w:sz w:val="14"/>
      <w:szCs w:val="22"/>
      <w:lang w:val="en-US" w:eastAsia="en-US"/>
    </w:rPr>
  </w:style>
  <w:style w:type="paragraph" w:customStyle="1" w:styleId="Pagedegarde-Sous-titre">
    <w:name w:val="Page de garde - Sous-titre"/>
    <w:basedOn w:val="Normal"/>
    <w:uiPriority w:val="99"/>
    <w:rsid w:val="00CA70B0"/>
    <w:pPr>
      <w:spacing w:after="0" w:line="240" w:lineRule="auto"/>
      <w:jc w:val="left"/>
    </w:pPr>
    <w:rPr>
      <w:rFonts w:ascii="Times New Roman" w:eastAsia="Calibri" w:hAnsi="Times New Roman" w:cs="Arial"/>
      <w:b/>
      <w:sz w:val="24"/>
      <w:lang w:val="en-US" w:eastAsia="en-US"/>
    </w:rPr>
  </w:style>
  <w:style w:type="paragraph" w:customStyle="1" w:styleId="Pagedegarde-Texte">
    <w:name w:val="Page de garde - Texte"/>
    <w:basedOn w:val="Normal"/>
    <w:uiPriority w:val="99"/>
    <w:semiHidden/>
    <w:rsid w:val="00CA70B0"/>
    <w:pPr>
      <w:spacing w:before="0" w:after="600" w:line="240" w:lineRule="auto"/>
      <w:jc w:val="left"/>
    </w:pPr>
    <w:rPr>
      <w:rFonts w:ascii="Times New Roman" w:eastAsia="Calibri" w:hAnsi="Times New Roman" w:cs="Arial"/>
      <w:sz w:val="24"/>
      <w:lang w:val="en-US" w:eastAsia="en-US"/>
    </w:rPr>
  </w:style>
  <w:style w:type="paragraph" w:customStyle="1" w:styleId="Paragraphedelistetableau">
    <w:name w:val="Paragraphe de liste tableau"/>
    <w:basedOn w:val="Paragraphedeliste"/>
    <w:uiPriority w:val="99"/>
    <w:rsid w:val="00CA70B0"/>
  </w:style>
  <w:style w:type="paragraph" w:customStyle="1" w:styleId="Secteur">
    <w:name w:val="Secteur"/>
    <w:basedOn w:val="Normal"/>
    <w:uiPriority w:val="99"/>
    <w:semiHidden/>
    <w:rsid w:val="00CA70B0"/>
    <w:pPr>
      <w:spacing w:before="0" w:after="0" w:line="240" w:lineRule="auto"/>
      <w:jc w:val="left"/>
    </w:pPr>
    <w:rPr>
      <w:rFonts w:ascii="Times New Roman" w:eastAsia="Calibri" w:hAnsi="Times New Roman"/>
      <w:b/>
      <w:sz w:val="24"/>
      <w:szCs w:val="22"/>
      <w:lang w:val="en-US" w:eastAsia="en-US"/>
    </w:rPr>
  </w:style>
  <w:style w:type="paragraph" w:customStyle="1" w:styleId="Sous-titre2">
    <w:name w:val="Sous-titre 2"/>
    <w:basedOn w:val="Sous-titre"/>
    <w:next w:val="Corpsdetexte"/>
    <w:uiPriority w:val="11"/>
    <w:qFormat/>
    <w:rsid w:val="00CA70B0"/>
    <w:pPr>
      <w:spacing w:before="240" w:after="240"/>
      <w:ind w:right="0"/>
      <w:jc w:val="left"/>
    </w:pPr>
    <w:rPr>
      <w:iCs/>
      <w:sz w:val="20"/>
      <w:szCs w:val="24"/>
    </w:rPr>
  </w:style>
  <w:style w:type="paragraph" w:customStyle="1" w:styleId="Tableauen-tte1">
    <w:name w:val="Tableau en-tête 1"/>
    <w:basedOn w:val="Normal"/>
    <w:uiPriority w:val="99"/>
    <w:rsid w:val="00CA70B0"/>
    <w:pPr>
      <w:suppressAutoHyphens/>
      <w:spacing w:before="20" w:after="20" w:line="240" w:lineRule="auto"/>
      <w:jc w:val="center"/>
    </w:pPr>
    <w:rPr>
      <w:rFonts w:ascii="Times New Roman" w:eastAsia="Calibri" w:hAnsi="Times New Roman"/>
      <w:b/>
      <w:color w:val="FFFFFF"/>
      <w:sz w:val="18"/>
      <w:lang w:val="en-US" w:eastAsia="en-US"/>
    </w:rPr>
  </w:style>
  <w:style w:type="paragraph" w:customStyle="1" w:styleId="Tableauen-tte2">
    <w:name w:val="Tableau en-tête 2"/>
    <w:basedOn w:val="Normal"/>
    <w:uiPriority w:val="99"/>
    <w:rsid w:val="00CA70B0"/>
    <w:pPr>
      <w:spacing w:before="20" w:after="20" w:line="240" w:lineRule="auto"/>
      <w:jc w:val="center"/>
    </w:pPr>
    <w:rPr>
      <w:rFonts w:ascii="Times New Roman" w:eastAsia="Calibri" w:hAnsi="Times New Roman"/>
      <w:b/>
      <w:sz w:val="18"/>
      <w:szCs w:val="22"/>
      <w:lang w:val="en-US" w:eastAsia="en-US"/>
    </w:rPr>
  </w:style>
  <w:style w:type="paragraph" w:customStyle="1" w:styleId="Textetableaugauche">
    <w:name w:val="Texte tableau gauche"/>
    <w:basedOn w:val="Normal"/>
    <w:uiPriority w:val="99"/>
    <w:qFormat/>
    <w:rsid w:val="00CA70B0"/>
    <w:pPr>
      <w:spacing w:before="20" w:after="20" w:line="240" w:lineRule="auto"/>
      <w:jc w:val="left"/>
    </w:pPr>
    <w:rPr>
      <w:rFonts w:ascii="Times New Roman" w:eastAsia="Calibri" w:hAnsi="Times New Roman"/>
      <w:sz w:val="18"/>
      <w:szCs w:val="22"/>
      <w:lang w:val="en-US" w:eastAsia="en-US"/>
    </w:rPr>
  </w:style>
  <w:style w:type="paragraph" w:customStyle="1" w:styleId="Textetableaucentr">
    <w:name w:val="Texte tableau centré"/>
    <w:basedOn w:val="Textetableaugauche"/>
    <w:uiPriority w:val="99"/>
    <w:rsid w:val="00CA70B0"/>
    <w:pPr>
      <w:suppressAutoHyphens/>
      <w:jc w:val="center"/>
    </w:pPr>
    <w:rPr>
      <w:szCs w:val="20"/>
    </w:rPr>
  </w:style>
  <w:style w:type="paragraph" w:customStyle="1" w:styleId="Fillin">
    <w:name w:val="Fillin"/>
    <w:basedOn w:val="Normal"/>
    <w:uiPriority w:val="99"/>
    <w:rsid w:val="00CA70B0"/>
    <w:pPr>
      <w:tabs>
        <w:tab w:val="left" w:pos="1134"/>
        <w:tab w:val="left" w:pos="1350"/>
      </w:tabs>
      <w:overflowPunct w:val="0"/>
      <w:autoSpaceDE w:val="0"/>
      <w:autoSpaceDN w:val="0"/>
      <w:adjustRightInd w:val="0"/>
      <w:spacing w:line="240" w:lineRule="auto"/>
      <w:jc w:val="left"/>
    </w:pPr>
    <w:rPr>
      <w:b/>
      <w:lang w:val="en-US" w:eastAsia="en-US"/>
    </w:rPr>
  </w:style>
  <w:style w:type="paragraph" w:customStyle="1" w:styleId="Sprechblasentext1">
    <w:name w:val="Sprechblasentext1"/>
    <w:basedOn w:val="Normal"/>
    <w:uiPriority w:val="99"/>
    <w:semiHidden/>
    <w:rsid w:val="00CA70B0"/>
    <w:pPr>
      <w:suppressAutoHyphens/>
      <w:spacing w:before="0" w:after="0" w:line="240" w:lineRule="auto"/>
      <w:jc w:val="left"/>
    </w:pPr>
    <w:rPr>
      <w:rFonts w:ascii="Tahoma" w:hAnsi="Tahoma"/>
      <w:sz w:val="16"/>
      <w:lang w:val="en-US"/>
    </w:rPr>
  </w:style>
  <w:style w:type="character" w:customStyle="1" w:styleId="Spiegelstrich1Zchn">
    <w:name w:val="Spiegelstrich1 Zchn"/>
    <w:link w:val="Spiegelstrich1"/>
    <w:locked/>
    <w:rsid w:val="00CA70B0"/>
    <w:rPr>
      <w:rFonts w:ascii="Times" w:eastAsia="Times New Roman" w:hAnsi="Times" w:cs="Times New Roman"/>
      <w:sz w:val="24"/>
      <w:szCs w:val="20"/>
    </w:rPr>
  </w:style>
  <w:style w:type="paragraph" w:customStyle="1" w:styleId="Spiegelstrich4">
    <w:name w:val="Spiegelstrich4"/>
    <w:basedOn w:val="Spiegelstrich3"/>
    <w:uiPriority w:val="2"/>
    <w:qFormat/>
    <w:rsid w:val="00CA70B0"/>
    <w:pPr>
      <w:tabs>
        <w:tab w:val="clear" w:pos="851"/>
        <w:tab w:val="clear" w:pos="1872"/>
        <w:tab w:val="num" w:pos="1134"/>
      </w:tabs>
      <w:suppressAutoHyphens w:val="0"/>
      <w:spacing w:before="0" w:after="0"/>
      <w:ind w:left="1134" w:hanging="283"/>
    </w:pPr>
    <w:rPr>
      <w:rFonts w:ascii="Times New Roman" w:eastAsia="Calibri" w:hAnsi="Times New Roman"/>
      <w:szCs w:val="22"/>
      <w:lang w:val="de-DE" w:eastAsia="x-none"/>
    </w:rPr>
  </w:style>
  <w:style w:type="paragraph" w:customStyle="1" w:styleId="Spiegelstrich5">
    <w:name w:val="Spiegelstrich5"/>
    <w:basedOn w:val="Spiegelstrich4"/>
    <w:uiPriority w:val="2"/>
    <w:qFormat/>
    <w:rsid w:val="00CA70B0"/>
    <w:pPr>
      <w:tabs>
        <w:tab w:val="clear" w:pos="1134"/>
        <w:tab w:val="num" w:pos="1418"/>
      </w:tabs>
      <w:ind w:left="1418" w:hanging="284"/>
    </w:pPr>
  </w:style>
  <w:style w:type="paragraph" w:customStyle="1" w:styleId="TabelleFett">
    <w:name w:val="Tabelle Fett"/>
    <w:basedOn w:val="Normal"/>
    <w:uiPriority w:val="99"/>
    <w:rsid w:val="00CA70B0"/>
    <w:pPr>
      <w:suppressAutoHyphens/>
      <w:spacing w:before="60" w:after="60" w:line="240" w:lineRule="auto"/>
      <w:jc w:val="left"/>
    </w:pPr>
    <w:rPr>
      <w:b/>
      <w:bCs/>
      <w:lang w:val="en-US"/>
    </w:rPr>
  </w:style>
  <w:style w:type="paragraph" w:customStyle="1" w:styleId="TabelleStandard0">
    <w:name w:val="Tabelle Standard"/>
    <w:basedOn w:val="Normal"/>
    <w:uiPriority w:val="99"/>
    <w:rsid w:val="00CA70B0"/>
    <w:pPr>
      <w:suppressAutoHyphens/>
      <w:spacing w:before="60" w:after="60" w:line="240" w:lineRule="auto"/>
      <w:jc w:val="left"/>
    </w:pPr>
    <w:rPr>
      <w:bCs/>
      <w:lang w:val="en-US"/>
    </w:rPr>
  </w:style>
  <w:style w:type="paragraph" w:customStyle="1" w:styleId="body">
    <w:name w:val="body"/>
    <w:basedOn w:val="Normal"/>
    <w:uiPriority w:val="99"/>
    <w:rsid w:val="00CA70B0"/>
    <w:pPr>
      <w:widowControl w:val="0"/>
      <w:tabs>
        <w:tab w:val="left" w:pos="567"/>
        <w:tab w:val="left" w:pos="1134"/>
        <w:tab w:val="left" w:pos="1701"/>
        <w:tab w:val="left" w:pos="2268"/>
      </w:tabs>
      <w:spacing w:before="0" w:after="240" w:line="240" w:lineRule="auto"/>
    </w:pPr>
    <w:rPr>
      <w:rFonts w:ascii="Times New Roman" w:hAnsi="Times New Roman"/>
      <w:sz w:val="24"/>
      <w:lang w:eastAsia="en-US"/>
    </w:rPr>
  </w:style>
  <w:style w:type="character" w:customStyle="1" w:styleId="CorpsdutexteCar">
    <w:name w:val="Corps du texte Car"/>
    <w:link w:val="Corpsdutexte"/>
    <w:locked/>
    <w:rsid w:val="00CA70B0"/>
    <w:rPr>
      <w:rFonts w:ascii="Arial" w:eastAsia="Arial" w:hAnsi="Arial" w:cs="Times New Roman"/>
      <w:color w:val="000000"/>
      <w:sz w:val="20"/>
      <w:lang w:val="en-CA" w:eastAsia="x-none" w:bidi="en-US"/>
    </w:rPr>
  </w:style>
  <w:style w:type="paragraph" w:customStyle="1" w:styleId="Corpsdutexte">
    <w:name w:val="Corps du texte"/>
    <w:basedOn w:val="Normal"/>
    <w:link w:val="CorpsdutexteCar"/>
    <w:qFormat/>
    <w:rsid w:val="00CA70B0"/>
    <w:pPr>
      <w:spacing w:before="121" w:after="200" w:line="253" w:lineRule="exact"/>
      <w:ind w:left="720" w:right="72"/>
    </w:pPr>
    <w:rPr>
      <w:rFonts w:eastAsia="Arial"/>
      <w:color w:val="000000"/>
      <w:szCs w:val="22"/>
      <w:lang w:val="en-CA" w:eastAsia="x-none" w:bidi="en-US"/>
    </w:rPr>
  </w:style>
  <w:style w:type="character" w:customStyle="1" w:styleId="BulletChar">
    <w:name w:val="Bullet Char"/>
    <w:basedOn w:val="Policepardfaut"/>
    <w:link w:val="Bullet"/>
    <w:uiPriority w:val="99"/>
    <w:locked/>
    <w:rsid w:val="00CA70B0"/>
    <w:rPr>
      <w:rFonts w:ascii="Times New Roman" w:eastAsia="Times New Roman" w:hAnsi="Times New Roman" w:cs="Arial"/>
      <w:noProof/>
      <w:sz w:val="24"/>
      <w:szCs w:val="20"/>
      <w:lang w:val="en-US"/>
    </w:rPr>
  </w:style>
  <w:style w:type="paragraph" w:customStyle="1" w:styleId="listenumros1">
    <w:name w:val="liste à numéros 1)"/>
    <w:basedOn w:val="Listenumros"/>
    <w:uiPriority w:val="99"/>
    <w:rsid w:val="00CA70B0"/>
    <w:pPr>
      <w:tabs>
        <w:tab w:val="clear" w:pos="360"/>
        <w:tab w:val="left" w:pos="-1872"/>
        <w:tab w:val="left" w:pos="-1440"/>
        <w:tab w:val="left" w:pos="-1008"/>
        <w:tab w:val="left" w:pos="-720"/>
        <w:tab w:val="left" w:pos="-576"/>
        <w:tab w:val="left" w:pos="-144"/>
        <w:tab w:val="num" w:pos="1440"/>
      </w:tabs>
      <w:spacing w:line="312" w:lineRule="auto"/>
      <w:ind w:left="1440" w:hanging="432"/>
    </w:pPr>
    <w:rPr>
      <w:rFonts w:ascii="Univers LT 55" w:hAnsi="Univers LT 55" w:cs="Arial"/>
      <w:b/>
      <w:caps/>
      <w:spacing w:val="-2"/>
      <w:kern w:val="32"/>
      <w:sz w:val="22"/>
      <w:szCs w:val="32"/>
      <w:lang w:eastAsia="fr-FR"/>
    </w:rPr>
  </w:style>
  <w:style w:type="paragraph" w:customStyle="1" w:styleId="listenumrosi">
    <w:name w:val="liste à numéros i)"/>
    <w:basedOn w:val="Normal"/>
    <w:uiPriority w:val="99"/>
    <w:rsid w:val="00CA70B0"/>
    <w:pPr>
      <w:numPr>
        <w:numId w:val="157"/>
      </w:numPr>
      <w:tabs>
        <w:tab w:val="left" w:pos="-1872"/>
        <w:tab w:val="left" w:pos="-1440"/>
        <w:tab w:val="left" w:pos="-1008"/>
        <w:tab w:val="left" w:pos="-720"/>
        <w:tab w:val="left" w:pos="-576"/>
        <w:tab w:val="left" w:pos="-144"/>
      </w:tabs>
      <w:spacing w:before="0" w:line="312" w:lineRule="auto"/>
    </w:pPr>
    <w:rPr>
      <w:rFonts w:ascii="Univers LT 55" w:hAnsi="Univers LT 55" w:cs="Arial"/>
      <w:spacing w:val="-2"/>
      <w:kern w:val="32"/>
      <w:sz w:val="22"/>
      <w:lang w:val="en-US" w:eastAsia="fr-FR"/>
    </w:rPr>
  </w:style>
  <w:style w:type="paragraph" w:customStyle="1" w:styleId="tiret">
    <w:name w:val="tiret"/>
    <w:basedOn w:val="Corpsdetexte"/>
    <w:uiPriority w:val="99"/>
    <w:rsid w:val="00CA70B0"/>
    <w:pPr>
      <w:numPr>
        <w:numId w:val="158"/>
      </w:numPr>
      <w:tabs>
        <w:tab w:val="left" w:pos="1008"/>
        <w:tab w:val="left" w:pos="1418"/>
      </w:tabs>
      <w:suppressAutoHyphens/>
      <w:overflowPunct w:val="0"/>
      <w:autoSpaceDE w:val="0"/>
      <w:autoSpaceDN w:val="0"/>
      <w:adjustRightInd w:val="0"/>
      <w:spacing w:before="0" w:line="312" w:lineRule="auto"/>
      <w:jc w:val="both"/>
    </w:pPr>
    <w:rPr>
      <w:rFonts w:ascii="Arial" w:hAnsi="Arial" w:cs="Arial"/>
      <w:kern w:val="32"/>
      <w:position w:val="-7"/>
      <w:szCs w:val="32"/>
      <w:lang w:val="fr-CA" w:eastAsia="fr-CA"/>
    </w:rPr>
  </w:style>
  <w:style w:type="paragraph" w:customStyle="1" w:styleId="listealphaA">
    <w:name w:val="liste alpha A"/>
    <w:basedOn w:val="Normal"/>
    <w:uiPriority w:val="99"/>
    <w:rsid w:val="00CA70B0"/>
    <w:pPr>
      <w:numPr>
        <w:numId w:val="159"/>
      </w:numPr>
      <w:tabs>
        <w:tab w:val="left" w:pos="1521"/>
      </w:tabs>
      <w:spacing w:before="0" w:line="312" w:lineRule="auto"/>
    </w:pPr>
    <w:rPr>
      <w:rFonts w:ascii="Univers LT 55" w:hAnsi="Univers LT 55" w:cs="Arial"/>
      <w:b/>
      <w:bCs/>
      <w:kern w:val="32"/>
      <w:sz w:val="22"/>
      <w:szCs w:val="32"/>
      <w:lang w:val="fr-CA" w:eastAsia="fr-FR"/>
    </w:rPr>
  </w:style>
  <w:style w:type="paragraph" w:customStyle="1" w:styleId="Intertitre">
    <w:name w:val="Intertitre"/>
    <w:basedOn w:val="Normal"/>
    <w:next w:val="Normal"/>
    <w:uiPriority w:val="99"/>
    <w:rsid w:val="00CA70B0"/>
    <w:pPr>
      <w:keepLines/>
      <w:overflowPunct w:val="0"/>
      <w:autoSpaceDE w:val="0"/>
      <w:autoSpaceDN w:val="0"/>
      <w:adjustRightInd w:val="0"/>
      <w:spacing w:before="480" w:after="240" w:line="240" w:lineRule="atLeast"/>
      <w:jc w:val="left"/>
    </w:pPr>
    <w:rPr>
      <w:rFonts w:cs="Arial"/>
      <w:b/>
      <w:bCs/>
      <w:sz w:val="24"/>
      <w:szCs w:val="24"/>
      <w:lang w:val="fr-CA" w:eastAsia="fr-FR"/>
    </w:rPr>
  </w:style>
  <w:style w:type="paragraph" w:customStyle="1" w:styleId="Surtitre">
    <w:name w:val="Surtitre"/>
    <w:next w:val="Normal"/>
    <w:uiPriority w:val="99"/>
    <w:rsid w:val="00CA70B0"/>
    <w:pPr>
      <w:framePr w:w="8686" w:hSpace="142" w:vSpace="142" w:wrap="around" w:vAnchor="page" w:hAnchor="page" w:x="2699" w:y="4681" w:anchorLock="1"/>
      <w:spacing w:before="0" w:after="0" w:line="240" w:lineRule="auto"/>
      <w:jc w:val="left"/>
    </w:pPr>
    <w:rPr>
      <w:rFonts w:ascii="Arial" w:eastAsia="Times New Roman" w:hAnsi="Arial" w:cs="Arial"/>
      <w:i/>
      <w:sz w:val="32"/>
      <w:szCs w:val="32"/>
      <w:lang w:val="fr-CA" w:eastAsia="fr-FR"/>
    </w:rPr>
  </w:style>
  <w:style w:type="paragraph" w:customStyle="1" w:styleId="Titrecolonne">
    <w:name w:val="Titre colonne"/>
    <w:uiPriority w:val="99"/>
    <w:rsid w:val="00CA70B0"/>
    <w:pPr>
      <w:spacing w:before="60" w:after="60" w:line="240" w:lineRule="auto"/>
      <w:jc w:val="left"/>
    </w:pPr>
    <w:rPr>
      <w:rFonts w:ascii="Arial" w:eastAsia="Times New Roman" w:hAnsi="Arial" w:cs="Times New Roman"/>
      <w:b/>
      <w:sz w:val="20"/>
      <w:szCs w:val="20"/>
      <w:lang w:val="fr-CA" w:eastAsia="fr-FR"/>
    </w:rPr>
  </w:style>
  <w:style w:type="paragraph" w:customStyle="1" w:styleId="DOCTitredocument">
    <w:name w:val="DOC Titre document"/>
    <w:uiPriority w:val="99"/>
    <w:rsid w:val="00CA70B0"/>
    <w:pPr>
      <w:framePr w:w="8686" w:hSpace="144" w:vSpace="144" w:wrap="around" w:vAnchor="page" w:hAnchor="page" w:x="2737" w:y="3961" w:anchorLock="1"/>
      <w:tabs>
        <w:tab w:val="center" w:pos="3780"/>
      </w:tabs>
      <w:spacing w:before="0" w:after="280" w:line="240" w:lineRule="auto"/>
      <w:jc w:val="left"/>
    </w:pPr>
    <w:rPr>
      <w:rFonts w:ascii="Arial" w:eastAsia="Times New Roman" w:hAnsi="Arial" w:cs="Arial"/>
      <w:b/>
      <w:szCs w:val="20"/>
      <w:lang w:val="fr-CA" w:eastAsia="fr-FR"/>
    </w:rPr>
  </w:style>
  <w:style w:type="paragraph" w:customStyle="1" w:styleId="Titreprinc">
    <w:name w:val="Titre princ."/>
    <w:basedOn w:val="Normal"/>
    <w:uiPriority w:val="99"/>
    <w:rsid w:val="00CA70B0"/>
    <w:pPr>
      <w:framePr w:w="8686" w:hSpace="142" w:vSpace="142" w:wrap="around" w:vAnchor="page" w:hAnchor="page" w:x="2699" w:y="4681" w:anchorLock="1"/>
      <w:tabs>
        <w:tab w:val="center" w:pos="3780"/>
      </w:tabs>
      <w:spacing w:before="160" w:after="280" w:line="240" w:lineRule="auto"/>
      <w:contextualSpacing/>
      <w:jc w:val="left"/>
    </w:pPr>
    <w:rPr>
      <w:rFonts w:cs="Arial"/>
      <w:b/>
      <w:sz w:val="56"/>
      <w:szCs w:val="36"/>
      <w:lang w:val="fr-CA" w:eastAsia="fr-FR"/>
    </w:rPr>
  </w:style>
  <w:style w:type="paragraph" w:customStyle="1" w:styleId="Style10">
    <w:name w:val="Style 1"/>
    <w:uiPriority w:val="99"/>
    <w:rsid w:val="00CA70B0"/>
    <w:pPr>
      <w:widowControl w:val="0"/>
      <w:autoSpaceDE w:val="0"/>
      <w:autoSpaceDN w:val="0"/>
      <w:adjustRightInd w:val="0"/>
      <w:spacing w:before="0" w:after="0" w:line="240" w:lineRule="auto"/>
      <w:jc w:val="left"/>
    </w:pPr>
    <w:rPr>
      <w:rFonts w:ascii="Times New Roman" w:eastAsia="Times New Roman" w:hAnsi="Times New Roman" w:cs="Times New Roman"/>
      <w:sz w:val="20"/>
      <w:szCs w:val="20"/>
      <w:lang w:val="en-US" w:eastAsia="fr-FR"/>
    </w:rPr>
  </w:style>
  <w:style w:type="character" w:customStyle="1" w:styleId="blockindentedtextChar">
    <w:name w:val="block indented text Char"/>
    <w:basedOn w:val="Policepardfaut"/>
    <w:link w:val="blockindentedtext"/>
    <w:locked/>
    <w:rsid w:val="00CA70B0"/>
    <w:rPr>
      <w:rFonts w:ascii="Arial" w:eastAsia="Times New Roman" w:hAnsi="Arial" w:cs="Times New Roman"/>
      <w:sz w:val="20"/>
      <w:szCs w:val="20"/>
    </w:rPr>
  </w:style>
  <w:style w:type="paragraph" w:customStyle="1" w:styleId="blockindentedtext">
    <w:name w:val="block indented text"/>
    <w:basedOn w:val="Normal"/>
    <w:link w:val="blockindentedtextChar"/>
    <w:rsid w:val="00CA70B0"/>
    <w:pPr>
      <w:spacing w:before="0" w:after="240" w:line="360" w:lineRule="auto"/>
      <w:ind w:left="1151"/>
    </w:pPr>
    <w:rPr>
      <w:lang w:eastAsia="en-US"/>
    </w:rPr>
  </w:style>
  <w:style w:type="character" w:customStyle="1" w:styleId="bulletalphaChar">
    <w:name w:val="bulletalpha Char"/>
    <w:basedOn w:val="Policepardfaut"/>
    <w:link w:val="bulletalpha"/>
    <w:locked/>
    <w:rsid w:val="00CA70B0"/>
    <w:rPr>
      <w:rFonts w:ascii="Arial" w:eastAsia="Times New Roman" w:hAnsi="Arial" w:cs="Times New Roman"/>
      <w:sz w:val="20"/>
      <w:szCs w:val="20"/>
    </w:rPr>
  </w:style>
  <w:style w:type="paragraph" w:customStyle="1" w:styleId="bulletalpha">
    <w:name w:val="bulletalpha"/>
    <w:basedOn w:val="Normal"/>
    <w:link w:val="bulletalphaChar"/>
    <w:rsid w:val="00CA70B0"/>
    <w:pPr>
      <w:tabs>
        <w:tab w:val="num" w:pos="360"/>
        <w:tab w:val="left" w:pos="1872"/>
      </w:tabs>
      <w:spacing w:before="0" w:after="240" w:line="360" w:lineRule="auto"/>
      <w:ind w:left="1872" w:hanging="720"/>
      <w:jc w:val="left"/>
    </w:pPr>
    <w:rPr>
      <w:lang w:eastAsia="en-US"/>
    </w:rPr>
  </w:style>
  <w:style w:type="character" w:customStyle="1" w:styleId="BulletromanChar">
    <w:name w:val="Bulletroman Char"/>
    <w:basedOn w:val="Policepardfaut"/>
    <w:link w:val="Bulletroman"/>
    <w:uiPriority w:val="99"/>
    <w:locked/>
    <w:rsid w:val="00CA70B0"/>
    <w:rPr>
      <w:rFonts w:ascii="Arial" w:eastAsia="Times New Roman" w:hAnsi="Arial" w:cs="Times New Roman"/>
    </w:rPr>
  </w:style>
  <w:style w:type="paragraph" w:customStyle="1" w:styleId="Bulletroman">
    <w:name w:val="Bulletroman"/>
    <w:basedOn w:val="Normal"/>
    <w:link w:val="BulletromanChar"/>
    <w:uiPriority w:val="99"/>
    <w:rsid w:val="00CA70B0"/>
    <w:pPr>
      <w:numPr>
        <w:numId w:val="160"/>
      </w:numPr>
      <w:tabs>
        <w:tab w:val="left" w:pos="1872"/>
      </w:tabs>
      <w:spacing w:before="0" w:after="240" w:line="360" w:lineRule="auto"/>
      <w:ind w:left="1872" w:hanging="720"/>
      <w:jc w:val="left"/>
    </w:pPr>
    <w:rPr>
      <w:sz w:val="22"/>
      <w:szCs w:val="22"/>
      <w:lang w:eastAsia="en-US"/>
    </w:rPr>
  </w:style>
  <w:style w:type="paragraph" w:customStyle="1" w:styleId="indent3">
    <w:name w:val="indent 3"/>
    <w:uiPriority w:val="99"/>
    <w:rsid w:val="00CA70B0"/>
    <w:pPr>
      <w:numPr>
        <w:numId w:val="161"/>
      </w:numPr>
      <w:tabs>
        <w:tab w:val="left" w:pos="3330"/>
      </w:tabs>
      <w:spacing w:before="0" w:after="240" w:line="360" w:lineRule="auto"/>
      <w:jc w:val="left"/>
    </w:pPr>
    <w:rPr>
      <w:rFonts w:ascii="Arial" w:eastAsia="Times New Roman" w:hAnsi="Arial" w:cs="Times New Roman"/>
      <w:sz w:val="20"/>
      <w:szCs w:val="20"/>
    </w:rPr>
  </w:style>
  <w:style w:type="paragraph" w:customStyle="1" w:styleId="bulletdash">
    <w:name w:val="bulletdash"/>
    <w:basedOn w:val="Bullet"/>
    <w:uiPriority w:val="99"/>
    <w:rsid w:val="00CA70B0"/>
    <w:pPr>
      <w:numPr>
        <w:numId w:val="162"/>
      </w:numPr>
      <w:tabs>
        <w:tab w:val="clear" w:pos="72"/>
        <w:tab w:val="clear" w:pos="851"/>
        <w:tab w:val="num" w:pos="187"/>
        <w:tab w:val="left" w:pos="432"/>
        <w:tab w:val="left" w:pos="1872"/>
      </w:tabs>
      <w:spacing w:before="0" w:after="240" w:line="360" w:lineRule="auto"/>
      <w:ind w:left="1872" w:hanging="720"/>
      <w:jc w:val="left"/>
    </w:pPr>
    <w:rPr>
      <w:rFonts w:ascii="Arial" w:hAnsi="Arial" w:cs="Times New Roman"/>
      <w:b/>
      <w:caps/>
      <w:noProof w:val="0"/>
      <w:sz w:val="22"/>
      <w:szCs w:val="32"/>
      <w:lang w:val="en-GB"/>
    </w:rPr>
  </w:style>
  <w:style w:type="paragraph" w:customStyle="1" w:styleId="CV-MainTitles">
    <w:name w:val="CV-Main Titles"/>
    <w:basedOn w:val="Normal"/>
    <w:uiPriority w:val="99"/>
    <w:rsid w:val="00CA70B0"/>
    <w:pPr>
      <w:keepNext/>
      <w:widowControl w:val="0"/>
      <w:tabs>
        <w:tab w:val="right" w:pos="9418"/>
      </w:tabs>
      <w:suppressAutoHyphens/>
      <w:spacing w:line="240" w:lineRule="auto"/>
    </w:pPr>
    <w:rPr>
      <w:b/>
      <w:color w:val="0000FF"/>
      <w:spacing w:val="-3"/>
      <w:sz w:val="22"/>
      <w:lang w:val="fr-CA" w:eastAsia="en-US"/>
    </w:rPr>
  </w:style>
  <w:style w:type="paragraph" w:customStyle="1" w:styleId="BF">
    <w:name w:val="BF"/>
    <w:basedOn w:val="Normal"/>
    <w:uiPriority w:val="99"/>
    <w:rsid w:val="00CA70B0"/>
    <w:pPr>
      <w:numPr>
        <w:numId w:val="163"/>
      </w:numPr>
      <w:spacing w:before="0" w:after="0" w:line="240" w:lineRule="auto"/>
      <w:jc w:val="left"/>
    </w:pPr>
    <w:rPr>
      <w:lang w:eastAsia="en-US"/>
    </w:rPr>
  </w:style>
  <w:style w:type="paragraph" w:customStyle="1" w:styleId="ordinarylefttext">
    <w:name w:val="ordinary left text"/>
    <w:basedOn w:val="Normal"/>
    <w:uiPriority w:val="99"/>
    <w:rsid w:val="00CA70B0"/>
    <w:pPr>
      <w:spacing w:before="0" w:after="240" w:line="360" w:lineRule="auto"/>
      <w:jc w:val="left"/>
    </w:pPr>
    <w:rPr>
      <w:lang w:eastAsia="en-US"/>
    </w:rPr>
  </w:style>
  <w:style w:type="paragraph" w:customStyle="1" w:styleId="Sec1-Heading2">
    <w:name w:val="Sec 1 - Heading 2"/>
    <w:basedOn w:val="Titre2"/>
    <w:uiPriority w:val="99"/>
    <w:rsid w:val="00CA70B0"/>
    <w:pPr>
      <w:keepNext/>
      <w:numPr>
        <w:ilvl w:val="0"/>
        <w:numId w:val="0"/>
      </w:numPr>
      <w:spacing w:after="200" w:line="240" w:lineRule="auto"/>
      <w:jc w:val="center"/>
    </w:pPr>
    <w:rPr>
      <w:rFonts w:ascii="Times New Roman" w:eastAsia="Times New Roman" w:hAnsi="Times New Roman"/>
      <w:bCs/>
      <w:sz w:val="32"/>
    </w:rPr>
  </w:style>
  <w:style w:type="paragraph" w:customStyle="1" w:styleId="Sec1-Heading3">
    <w:name w:val="Sec 1 - Heading 3"/>
    <w:basedOn w:val="Normal"/>
    <w:uiPriority w:val="99"/>
    <w:rsid w:val="00CA70B0"/>
    <w:pPr>
      <w:tabs>
        <w:tab w:val="left" w:pos="432"/>
      </w:tabs>
      <w:spacing w:before="0" w:after="200" w:line="240" w:lineRule="auto"/>
      <w:ind w:left="432" w:hanging="432"/>
      <w:jc w:val="left"/>
    </w:pPr>
    <w:rPr>
      <w:rFonts w:ascii="Times New Roman" w:hAnsi="Times New Roman"/>
      <w:b/>
      <w:bCs/>
      <w:sz w:val="24"/>
      <w:lang w:eastAsia="en-GB"/>
    </w:rPr>
  </w:style>
  <w:style w:type="paragraph" w:customStyle="1" w:styleId="StyleSec1-Heading3Left0Hanging027">
    <w:name w:val="Style Sec 1 - Heading 3 + Left:  0&quot; Hanging:  0.27&quot;"/>
    <w:basedOn w:val="Sec1-Heading3"/>
    <w:uiPriority w:val="99"/>
    <w:rsid w:val="00CA70B0"/>
    <w:pPr>
      <w:tabs>
        <w:tab w:val="left" w:pos="360"/>
      </w:tabs>
      <w:ind w:left="360" w:hanging="360"/>
    </w:pPr>
  </w:style>
  <w:style w:type="paragraph" w:customStyle="1" w:styleId="S4-Header2">
    <w:name w:val="S4-Header 2"/>
    <w:basedOn w:val="Normal"/>
    <w:uiPriority w:val="99"/>
    <w:rsid w:val="00CA70B0"/>
    <w:pPr>
      <w:spacing w:after="240" w:line="240" w:lineRule="auto"/>
      <w:jc w:val="center"/>
    </w:pPr>
    <w:rPr>
      <w:rFonts w:ascii="Times New Roman" w:hAnsi="Times New Roman"/>
      <w:b/>
      <w:sz w:val="32"/>
      <w:szCs w:val="24"/>
      <w:lang w:val="en-US" w:eastAsia="en-US"/>
    </w:rPr>
  </w:style>
  <w:style w:type="paragraph" w:customStyle="1" w:styleId="Sec4-Heading1">
    <w:name w:val="Sec 4 - Heading 1"/>
    <w:basedOn w:val="Normal"/>
    <w:next w:val="Normal"/>
    <w:uiPriority w:val="99"/>
    <w:rsid w:val="00CA70B0"/>
    <w:pPr>
      <w:spacing w:line="240" w:lineRule="auto"/>
      <w:jc w:val="center"/>
    </w:pPr>
    <w:rPr>
      <w:rFonts w:ascii="Times New Roman" w:hAnsi="Times New Roman"/>
      <w:b/>
      <w:iCs/>
      <w:szCs w:val="24"/>
      <w:lang w:eastAsia="en-GB"/>
    </w:rPr>
  </w:style>
  <w:style w:type="paragraph" w:customStyle="1" w:styleId="Sec6-Heading1">
    <w:name w:val="Sec 6 - Heading 1"/>
    <w:basedOn w:val="Sec4-Heading1"/>
    <w:uiPriority w:val="99"/>
    <w:rsid w:val="00CA70B0"/>
    <w:rPr>
      <w:lang w:val="en-US"/>
    </w:rPr>
  </w:style>
  <w:style w:type="paragraph" w:customStyle="1" w:styleId="Enclosure">
    <w:name w:val="Enclosure"/>
    <w:basedOn w:val="Normal"/>
    <w:uiPriority w:val="99"/>
    <w:rsid w:val="00CA70B0"/>
    <w:pPr>
      <w:spacing w:before="0" w:after="0" w:line="240" w:lineRule="auto"/>
      <w:jc w:val="left"/>
    </w:pPr>
    <w:rPr>
      <w:rFonts w:ascii="Times New Roman" w:hAnsi="Times New Roman"/>
      <w:sz w:val="24"/>
      <w:szCs w:val="24"/>
      <w:lang w:val="en-US" w:eastAsia="en-US"/>
    </w:rPr>
  </w:style>
  <w:style w:type="paragraph" w:customStyle="1" w:styleId="SectionVII">
    <w:name w:val="Section VII"/>
    <w:basedOn w:val="Header2-SubClauses"/>
    <w:autoRedefine/>
    <w:uiPriority w:val="99"/>
    <w:rsid w:val="00CA70B0"/>
    <w:pPr>
      <w:tabs>
        <w:tab w:val="left" w:pos="619"/>
      </w:tabs>
      <w:spacing w:before="0" w:after="120"/>
      <w:ind w:left="0" w:firstLine="0"/>
    </w:pPr>
    <w:rPr>
      <w:rFonts w:eastAsia="Arial Unicode MS"/>
      <w:b/>
      <w:bCs/>
      <w:sz w:val="20"/>
      <w:lang w:val="es-ES_tradnl"/>
    </w:rPr>
  </w:style>
  <w:style w:type="character" w:customStyle="1" w:styleId="Section7Char">
    <w:name w:val="Section 7 Char"/>
    <w:aliases w:val="heading 1 Char"/>
    <w:link w:val="Section7"/>
    <w:locked/>
    <w:rsid w:val="00CA70B0"/>
    <w:rPr>
      <w:rFonts w:ascii="Times New Roman" w:eastAsia="Arial Unicode MS" w:hAnsi="Times New Roman" w:cs="Times New Roman"/>
      <w:b/>
      <w:bCs/>
      <w:sz w:val="24"/>
      <w:szCs w:val="24"/>
      <w:lang w:val="x-none" w:eastAsia="x-none"/>
    </w:rPr>
  </w:style>
  <w:style w:type="paragraph" w:customStyle="1" w:styleId="Section7">
    <w:name w:val="Section 7"/>
    <w:aliases w:val="heading 1"/>
    <w:basedOn w:val="En-tte"/>
    <w:link w:val="Section7Char"/>
    <w:autoRedefine/>
    <w:rsid w:val="00CA70B0"/>
    <w:pPr>
      <w:tabs>
        <w:tab w:val="clear" w:pos="4536"/>
        <w:tab w:val="clear" w:pos="9072"/>
        <w:tab w:val="center" w:pos="4153"/>
        <w:tab w:val="right" w:pos="8306"/>
      </w:tabs>
      <w:spacing w:before="0" w:after="0"/>
      <w:jc w:val="left"/>
    </w:pPr>
    <w:rPr>
      <w:rFonts w:ascii="Times New Roman" w:eastAsia="Arial Unicode MS" w:hAnsi="Times New Roman"/>
      <w:b/>
      <w:bCs/>
      <w:sz w:val="24"/>
      <w:szCs w:val="24"/>
      <w:lang w:val="x-none" w:eastAsia="x-none"/>
    </w:rPr>
  </w:style>
  <w:style w:type="paragraph" w:customStyle="1" w:styleId="Style11">
    <w:name w:val="Style 11"/>
    <w:basedOn w:val="Normal"/>
    <w:uiPriority w:val="99"/>
    <w:rsid w:val="00CA70B0"/>
    <w:pPr>
      <w:widowControl w:val="0"/>
      <w:numPr>
        <w:numId w:val="164"/>
      </w:numPr>
      <w:autoSpaceDE w:val="0"/>
      <w:autoSpaceDN w:val="0"/>
      <w:spacing w:before="0" w:after="0" w:line="384" w:lineRule="atLeast"/>
      <w:jc w:val="left"/>
    </w:pPr>
    <w:rPr>
      <w:rFonts w:ascii="Times New Roman" w:hAnsi="Times New Roman"/>
      <w:b/>
      <w:sz w:val="24"/>
      <w:szCs w:val="24"/>
      <w:lang w:val="en-US" w:eastAsia="en-US"/>
    </w:rPr>
  </w:style>
  <w:style w:type="paragraph" w:customStyle="1" w:styleId="Head20">
    <w:name w:val="Head2"/>
    <w:basedOn w:val="Normal"/>
    <w:uiPriority w:val="99"/>
    <w:rsid w:val="00CA70B0"/>
    <w:pPr>
      <w:keepNext/>
      <w:suppressAutoHyphens/>
      <w:spacing w:before="100" w:after="100" w:line="240" w:lineRule="auto"/>
      <w:jc w:val="left"/>
    </w:pPr>
    <w:rPr>
      <w:rFonts w:ascii="Times New Roman Bold" w:hAnsi="Times New Roman Bold"/>
      <w:b/>
      <w:sz w:val="24"/>
      <w:lang w:val="en-US" w:eastAsia="en-US"/>
    </w:rPr>
  </w:style>
  <w:style w:type="paragraph" w:customStyle="1" w:styleId="ListTwo">
    <w:name w:val="ListTwo"/>
    <w:basedOn w:val="Listenumros2"/>
    <w:uiPriority w:val="99"/>
    <w:rsid w:val="00CA70B0"/>
    <w:pPr>
      <w:tabs>
        <w:tab w:val="clear" w:pos="720"/>
        <w:tab w:val="num" w:pos="936"/>
      </w:tabs>
      <w:ind w:left="936" w:hanging="936"/>
      <w:contextualSpacing w:val="0"/>
    </w:pPr>
    <w:rPr>
      <w:rFonts w:ascii="Arial" w:hAnsi="Arial"/>
      <w:szCs w:val="24"/>
      <w:lang w:val="en-GB"/>
    </w:rPr>
  </w:style>
  <w:style w:type="paragraph" w:customStyle="1" w:styleId="CM33">
    <w:name w:val="CM33"/>
    <w:basedOn w:val="Normal"/>
    <w:next w:val="Normal"/>
    <w:uiPriority w:val="99"/>
    <w:rsid w:val="00CA70B0"/>
    <w:pPr>
      <w:autoSpaceDE w:val="0"/>
      <w:autoSpaceDN w:val="0"/>
      <w:adjustRightInd w:val="0"/>
      <w:spacing w:line="240" w:lineRule="auto"/>
      <w:ind w:firstLine="936"/>
    </w:pPr>
    <w:rPr>
      <w:sz w:val="24"/>
      <w:szCs w:val="24"/>
      <w:lang w:eastAsia="fr-FR"/>
    </w:rPr>
  </w:style>
  <w:style w:type="paragraph" w:customStyle="1" w:styleId="BGNormal">
    <w:name w:val="BGNormal"/>
    <w:basedOn w:val="Normal"/>
    <w:uiPriority w:val="99"/>
    <w:rsid w:val="00CA70B0"/>
    <w:pPr>
      <w:widowControl w:val="0"/>
      <w:spacing w:before="0" w:after="0" w:line="360" w:lineRule="auto"/>
    </w:pPr>
    <w:rPr>
      <w:rFonts w:cs="Arial"/>
      <w:sz w:val="22"/>
      <w:szCs w:val="22"/>
      <w:lang w:val="en-ZA" w:eastAsia="en-US"/>
    </w:rPr>
  </w:style>
  <w:style w:type="paragraph" w:customStyle="1" w:styleId="PuceTableau">
    <w:name w:val="Puce Tableau"/>
    <w:basedOn w:val="Normal"/>
    <w:uiPriority w:val="99"/>
    <w:qFormat/>
    <w:rsid w:val="00CA70B0"/>
    <w:pPr>
      <w:numPr>
        <w:numId w:val="165"/>
      </w:numPr>
      <w:spacing w:before="60" w:after="60" w:line="240" w:lineRule="auto"/>
      <w:ind w:left="357" w:hanging="357"/>
      <w:jc w:val="left"/>
    </w:pPr>
    <w:rPr>
      <w:rFonts w:eastAsia="Calibri" w:cs="Arial"/>
      <w:sz w:val="18"/>
      <w:szCs w:val="18"/>
      <w:lang w:eastAsia="en-US"/>
    </w:rPr>
  </w:style>
  <w:style w:type="paragraph" w:customStyle="1" w:styleId="Tabletext1">
    <w:name w:val="Table text 1"/>
    <w:basedOn w:val="Normal"/>
    <w:uiPriority w:val="99"/>
    <w:qFormat/>
    <w:rsid w:val="00CA70B0"/>
    <w:pPr>
      <w:spacing w:after="0" w:line="240" w:lineRule="auto"/>
    </w:pPr>
    <w:rPr>
      <w:rFonts w:eastAsia="Batang"/>
      <w:szCs w:val="22"/>
      <w:lang w:val="fr-CA" w:eastAsia="en-US"/>
    </w:rPr>
  </w:style>
  <w:style w:type="paragraph" w:customStyle="1" w:styleId="Tableaugauche">
    <w:name w:val="Tableau gauche"/>
    <w:basedOn w:val="Normal"/>
    <w:uiPriority w:val="99"/>
    <w:qFormat/>
    <w:rsid w:val="00CA70B0"/>
    <w:pPr>
      <w:spacing w:line="240" w:lineRule="auto"/>
      <w:jc w:val="left"/>
    </w:pPr>
    <w:rPr>
      <w:rFonts w:eastAsia="Calibri" w:cs="Arial"/>
      <w:sz w:val="18"/>
      <w:szCs w:val="18"/>
      <w:lang w:val="en-CA" w:eastAsia="en-US"/>
    </w:rPr>
  </w:style>
  <w:style w:type="paragraph" w:customStyle="1" w:styleId="Tableaucentr">
    <w:name w:val="Tableau centré"/>
    <w:basedOn w:val="Normal"/>
    <w:uiPriority w:val="99"/>
    <w:qFormat/>
    <w:rsid w:val="00CA70B0"/>
    <w:pPr>
      <w:spacing w:line="240" w:lineRule="auto"/>
      <w:jc w:val="center"/>
    </w:pPr>
    <w:rPr>
      <w:rFonts w:eastAsia="Calibri" w:cs="Arial"/>
      <w:sz w:val="18"/>
      <w:szCs w:val="18"/>
      <w:lang w:val="en-CA" w:eastAsia="en-US"/>
    </w:rPr>
  </w:style>
  <w:style w:type="paragraph" w:customStyle="1" w:styleId="Textetableaugauchegras">
    <w:name w:val="Texte tableau gauche gras"/>
    <w:basedOn w:val="Normal"/>
    <w:uiPriority w:val="99"/>
    <w:qFormat/>
    <w:rsid w:val="00CA70B0"/>
    <w:pPr>
      <w:spacing w:line="240" w:lineRule="auto"/>
      <w:jc w:val="left"/>
    </w:pPr>
    <w:rPr>
      <w:rFonts w:eastAsia="Calibri" w:cs="Arial"/>
      <w:b/>
      <w:sz w:val="18"/>
      <w:szCs w:val="18"/>
      <w:lang w:val="en-CA" w:eastAsia="en-US"/>
    </w:rPr>
  </w:style>
  <w:style w:type="paragraph" w:customStyle="1" w:styleId="Tirettableau">
    <w:name w:val="Tiret tableau"/>
    <w:basedOn w:val="Tabletext1"/>
    <w:uiPriority w:val="99"/>
    <w:qFormat/>
    <w:rsid w:val="00CA70B0"/>
    <w:pPr>
      <w:numPr>
        <w:numId w:val="166"/>
      </w:numPr>
      <w:spacing w:before="60" w:after="60"/>
      <w:ind w:left="714" w:hanging="357"/>
      <w:jc w:val="left"/>
    </w:pPr>
    <w:rPr>
      <w:rFonts w:cs="Arial"/>
      <w:sz w:val="18"/>
      <w:szCs w:val="18"/>
      <w:lang w:val="en-CA"/>
    </w:rPr>
  </w:style>
  <w:style w:type="paragraph" w:customStyle="1" w:styleId="Pucetableau1">
    <w:name w:val="Puce tableau 1"/>
    <w:basedOn w:val="Tabletext1"/>
    <w:uiPriority w:val="99"/>
    <w:qFormat/>
    <w:rsid w:val="00CA70B0"/>
    <w:pPr>
      <w:numPr>
        <w:numId w:val="167"/>
      </w:numPr>
      <w:spacing w:before="60" w:after="60"/>
      <w:ind w:left="1094" w:hanging="357"/>
    </w:pPr>
    <w:rPr>
      <w:rFonts w:cs="Arial"/>
      <w:sz w:val="18"/>
      <w:szCs w:val="18"/>
      <w:lang w:val="en-CA"/>
    </w:rPr>
  </w:style>
  <w:style w:type="paragraph" w:customStyle="1" w:styleId="TiretTableau1">
    <w:name w:val="Tiret Tableau 1"/>
    <w:basedOn w:val="Paragraphedeliste"/>
    <w:uiPriority w:val="99"/>
    <w:qFormat/>
    <w:rsid w:val="00CA70B0"/>
    <w:pPr>
      <w:numPr>
        <w:numId w:val="168"/>
      </w:numPr>
      <w:ind w:left="720" w:firstLine="0"/>
    </w:pPr>
  </w:style>
  <w:style w:type="character" w:customStyle="1" w:styleId="gbts">
    <w:name w:val="gbts"/>
    <w:basedOn w:val="Policepardfaut"/>
    <w:rsid w:val="00CA70B0"/>
  </w:style>
  <w:style w:type="character" w:customStyle="1" w:styleId="gbit">
    <w:name w:val="gbit"/>
    <w:basedOn w:val="Policepardfaut"/>
    <w:rsid w:val="00CA70B0"/>
  </w:style>
  <w:style w:type="paragraph" w:styleId="z-Hautduformulaire">
    <w:name w:val="HTML Top of Form"/>
    <w:basedOn w:val="Normal"/>
    <w:next w:val="Normal"/>
    <w:link w:val="z-HautduformulaireCar"/>
    <w:hidden/>
    <w:uiPriority w:val="99"/>
    <w:semiHidden/>
    <w:unhideWhenUsed/>
    <w:rsid w:val="00CA70B0"/>
    <w:pPr>
      <w:widowControl w:val="0"/>
      <w:pBdr>
        <w:bottom w:val="single" w:sz="6" w:space="1" w:color="auto"/>
      </w:pBdr>
      <w:spacing w:before="0" w:after="0" w:line="276" w:lineRule="auto"/>
      <w:jc w:val="center"/>
    </w:pPr>
    <w:rPr>
      <w:rFonts w:eastAsia="Calibri" w:cs="Arial"/>
      <w:vanish/>
      <w:sz w:val="16"/>
      <w:szCs w:val="16"/>
      <w:lang w:val="en-US" w:eastAsia="en-US"/>
    </w:rPr>
  </w:style>
  <w:style w:type="character" w:customStyle="1" w:styleId="z-HautduformulaireCar">
    <w:name w:val="z-Haut du formulaire Car"/>
    <w:basedOn w:val="Policepardfaut"/>
    <w:link w:val="z-Hautduformulaire"/>
    <w:uiPriority w:val="99"/>
    <w:semiHidden/>
    <w:rsid w:val="00CA70B0"/>
    <w:rPr>
      <w:rFonts w:ascii="Arial" w:eastAsia="Calibri" w:hAnsi="Arial" w:cs="Arial"/>
      <w:vanish/>
      <w:sz w:val="16"/>
      <w:szCs w:val="16"/>
      <w:lang w:val="en-US"/>
    </w:rPr>
  </w:style>
  <w:style w:type="character" w:customStyle="1" w:styleId="gt-ft-text">
    <w:name w:val="gt-ft-text"/>
    <w:basedOn w:val="Policepardfaut"/>
    <w:rsid w:val="00CA70B0"/>
  </w:style>
  <w:style w:type="paragraph" w:styleId="z-Basduformulaire">
    <w:name w:val="HTML Bottom of Form"/>
    <w:basedOn w:val="Normal"/>
    <w:next w:val="Normal"/>
    <w:link w:val="z-BasduformulaireCar"/>
    <w:hidden/>
    <w:uiPriority w:val="99"/>
    <w:semiHidden/>
    <w:unhideWhenUsed/>
    <w:rsid w:val="00CA70B0"/>
    <w:pPr>
      <w:widowControl w:val="0"/>
      <w:pBdr>
        <w:top w:val="single" w:sz="6" w:space="1" w:color="auto"/>
      </w:pBdr>
      <w:spacing w:before="0" w:after="0" w:line="276" w:lineRule="auto"/>
      <w:jc w:val="center"/>
    </w:pPr>
    <w:rPr>
      <w:rFonts w:eastAsia="Calibri" w:cs="Arial"/>
      <w:vanish/>
      <w:sz w:val="16"/>
      <w:szCs w:val="16"/>
      <w:lang w:val="en-US" w:eastAsia="en-US"/>
    </w:rPr>
  </w:style>
  <w:style w:type="character" w:customStyle="1" w:styleId="z-BasduformulaireCar">
    <w:name w:val="z-Bas du formulaire Car"/>
    <w:basedOn w:val="Policepardfaut"/>
    <w:link w:val="z-Basduformulaire"/>
    <w:uiPriority w:val="99"/>
    <w:semiHidden/>
    <w:rsid w:val="00CA70B0"/>
    <w:rPr>
      <w:rFonts w:ascii="Arial" w:eastAsia="Calibri" w:hAnsi="Arial" w:cs="Arial"/>
      <w:vanish/>
      <w:sz w:val="16"/>
      <w:szCs w:val="16"/>
      <w:lang w:val="en-US"/>
    </w:rPr>
  </w:style>
  <w:style w:type="character" w:customStyle="1" w:styleId="st">
    <w:name w:val="st"/>
    <w:basedOn w:val="Policepardfaut"/>
    <w:rsid w:val="00CA70B0"/>
  </w:style>
  <w:style w:type="character" w:customStyle="1" w:styleId="gi">
    <w:name w:val="gi"/>
    <w:basedOn w:val="Policepardfaut"/>
    <w:rsid w:val="00CA70B0"/>
  </w:style>
  <w:style w:type="character" w:customStyle="1" w:styleId="Bibliogrphy">
    <w:name w:val="Bibliogrphy"/>
    <w:basedOn w:val="Policepardfaut"/>
    <w:rsid w:val="00CA70B0"/>
  </w:style>
  <w:style w:type="character" w:customStyle="1" w:styleId="DocInit">
    <w:name w:val="Doc Init"/>
    <w:basedOn w:val="Policepardfaut"/>
    <w:rsid w:val="00CA70B0"/>
  </w:style>
  <w:style w:type="character" w:customStyle="1" w:styleId="Document2">
    <w:name w:val="Document 2"/>
    <w:rsid w:val="00CA70B0"/>
    <w:rPr>
      <w:rFonts w:ascii="Times" w:hAnsi="Times" w:cs="Times" w:hint="default"/>
      <w:noProof w:val="0"/>
      <w:sz w:val="24"/>
      <w:lang w:val="en-US"/>
    </w:rPr>
  </w:style>
  <w:style w:type="character" w:customStyle="1" w:styleId="Document3">
    <w:name w:val="Document 3"/>
    <w:rsid w:val="00CA70B0"/>
    <w:rPr>
      <w:rFonts w:ascii="Times" w:hAnsi="Times" w:cs="Times" w:hint="default"/>
      <w:noProof w:val="0"/>
      <w:sz w:val="24"/>
      <w:lang w:val="en-US"/>
    </w:rPr>
  </w:style>
  <w:style w:type="character" w:customStyle="1" w:styleId="Document4">
    <w:name w:val="Document 4"/>
    <w:rsid w:val="00CA70B0"/>
    <w:rPr>
      <w:b/>
      <w:bCs w:val="0"/>
      <w:i/>
      <w:iCs w:val="0"/>
      <w:sz w:val="24"/>
    </w:rPr>
  </w:style>
  <w:style w:type="character" w:customStyle="1" w:styleId="Document5">
    <w:name w:val="Document 5"/>
    <w:basedOn w:val="Policepardfaut"/>
    <w:rsid w:val="00CA70B0"/>
  </w:style>
  <w:style w:type="character" w:customStyle="1" w:styleId="Document6">
    <w:name w:val="Document 6"/>
    <w:basedOn w:val="Policepardfaut"/>
    <w:rsid w:val="00CA70B0"/>
  </w:style>
  <w:style w:type="character" w:customStyle="1" w:styleId="Document7">
    <w:name w:val="Document 7"/>
    <w:basedOn w:val="Policepardfaut"/>
    <w:rsid w:val="00CA70B0"/>
  </w:style>
  <w:style w:type="character" w:customStyle="1" w:styleId="Document8">
    <w:name w:val="Document 8"/>
    <w:basedOn w:val="Policepardfaut"/>
    <w:rsid w:val="00CA70B0"/>
  </w:style>
  <w:style w:type="character" w:customStyle="1" w:styleId="TechInit">
    <w:name w:val="Tech Init"/>
    <w:rsid w:val="00CA70B0"/>
    <w:rPr>
      <w:rFonts w:ascii="Times" w:hAnsi="Times" w:cs="Times" w:hint="default"/>
      <w:noProof w:val="0"/>
      <w:sz w:val="24"/>
      <w:lang w:val="en-US"/>
    </w:rPr>
  </w:style>
  <w:style w:type="character" w:customStyle="1" w:styleId="Technical1">
    <w:name w:val="Technical 1"/>
    <w:rsid w:val="00CA70B0"/>
    <w:rPr>
      <w:rFonts w:ascii="Times" w:hAnsi="Times" w:cs="Times" w:hint="default"/>
      <w:noProof w:val="0"/>
      <w:sz w:val="24"/>
      <w:lang w:val="en-US"/>
    </w:rPr>
  </w:style>
  <w:style w:type="character" w:customStyle="1" w:styleId="Technical2">
    <w:name w:val="Technical 2"/>
    <w:rsid w:val="00CA70B0"/>
    <w:rPr>
      <w:rFonts w:ascii="Times" w:hAnsi="Times" w:cs="Times" w:hint="default"/>
      <w:noProof w:val="0"/>
      <w:sz w:val="24"/>
      <w:lang w:val="en-US"/>
    </w:rPr>
  </w:style>
  <w:style w:type="character" w:customStyle="1" w:styleId="Technical3">
    <w:name w:val="Technical 3"/>
    <w:rsid w:val="00CA70B0"/>
    <w:rPr>
      <w:rFonts w:ascii="Times" w:hAnsi="Times" w:cs="Times" w:hint="default"/>
      <w:noProof w:val="0"/>
      <w:sz w:val="24"/>
      <w:lang w:val="en-US"/>
    </w:rPr>
  </w:style>
  <w:style w:type="character" w:customStyle="1" w:styleId="vlpgno">
    <w:name w:val="vl.pg.no."/>
    <w:rsid w:val="00CA70B0"/>
    <w:rPr>
      <w:rFonts w:ascii="Times" w:hAnsi="Times" w:cs="Times" w:hint="default"/>
      <w:b/>
      <w:bCs w:val="0"/>
      <w:noProof w:val="0"/>
      <w:sz w:val="20"/>
      <w:lang w:val="en-US"/>
    </w:rPr>
  </w:style>
  <w:style w:type="character" w:customStyle="1" w:styleId="footnote">
    <w:name w:val="footnote"/>
    <w:rsid w:val="00CA70B0"/>
    <w:rPr>
      <w:rFonts w:ascii="Book Antiqua" w:hAnsi="Book Antiqua" w:hint="default"/>
      <w:noProof w:val="0"/>
      <w:sz w:val="24"/>
      <w:lang w:val="en-US"/>
    </w:rPr>
  </w:style>
  <w:style w:type="character" w:customStyle="1" w:styleId="insert2">
    <w:name w:val="insert2"/>
    <w:rsid w:val="00CA70B0"/>
    <w:rPr>
      <w:rFonts w:ascii="Arial" w:hAnsi="Arial" w:cs="Arial" w:hint="default"/>
      <w:i/>
      <w:iCs w:val="0"/>
      <w:noProof w:val="0"/>
      <w:sz w:val="24"/>
      <w:lang w:val="en-US"/>
    </w:rPr>
  </w:style>
  <w:style w:type="character" w:customStyle="1" w:styleId="reference">
    <w:name w:val="reference"/>
    <w:rsid w:val="00CA70B0"/>
    <w:rPr>
      <w:rFonts w:ascii="Book Antiqua" w:hAnsi="Book Antiqua" w:hint="default"/>
      <w:i/>
      <w:iCs w:val="0"/>
      <w:noProof w:val="0"/>
      <w:sz w:val="24"/>
      <w:lang w:val="en-US"/>
    </w:rPr>
  </w:style>
  <w:style w:type="character" w:customStyle="1" w:styleId="NotedefinCar1">
    <w:name w:val="Note de fin Car1"/>
    <w:basedOn w:val="Policepardfaut"/>
    <w:uiPriority w:val="99"/>
    <w:semiHidden/>
    <w:rsid w:val="00CA70B0"/>
    <w:rPr>
      <w:rFonts w:ascii="Calibri" w:eastAsia="Calibri" w:hAnsi="Calibri" w:cs="Arial" w:hint="default"/>
      <w:sz w:val="20"/>
      <w:szCs w:val="20"/>
      <w:lang w:val="en-US"/>
    </w:rPr>
  </w:style>
  <w:style w:type="character" w:customStyle="1" w:styleId="CommentaireCar1">
    <w:name w:val="Commentaire Car1"/>
    <w:uiPriority w:val="99"/>
    <w:semiHidden/>
    <w:rsid w:val="00CA70B0"/>
    <w:rPr>
      <w:rFonts w:ascii="Arial" w:hAnsi="Arial" w:cs="Arial" w:hint="default"/>
      <w:sz w:val="20"/>
      <w:szCs w:val="20"/>
    </w:rPr>
  </w:style>
  <w:style w:type="character" w:customStyle="1" w:styleId="ObjetducommentaireCar1">
    <w:name w:val="Objet du commentaire Car1"/>
    <w:uiPriority w:val="99"/>
    <w:semiHidden/>
    <w:rsid w:val="00CA70B0"/>
    <w:rPr>
      <w:rFonts w:ascii="Arial" w:hAnsi="Arial" w:cs="Arial" w:hint="default"/>
      <w:b/>
      <w:bCs/>
      <w:sz w:val="20"/>
      <w:szCs w:val="20"/>
    </w:rPr>
  </w:style>
  <w:style w:type="character" w:customStyle="1" w:styleId="Confidentialit">
    <w:name w:val="Confidentialité"/>
    <w:uiPriority w:val="1"/>
    <w:semiHidden/>
    <w:rsid w:val="00CA70B0"/>
    <w:rPr>
      <w:b/>
      <w:bCs w:val="0"/>
      <w:color w:val="939495"/>
      <w:sz w:val="16"/>
    </w:rPr>
  </w:style>
  <w:style w:type="character" w:customStyle="1" w:styleId="Heading2Char1">
    <w:name w:val="Heading 2 Char1"/>
    <w:aliases w:val="Major Char,H2 Char,gdm2 Char,D&amp;M2 Char,D&amp;M 2 Char,head2 Char,Heading 2.2 Char,Heading 2 Char Char,Heading 2 Char2 Char Char,Heading 2 Char1 Char Char Char,Heading 2 Char Char Char1 Char Char,head2 Char Char Char1 Char Char"/>
    <w:basedOn w:val="Policepardfaut"/>
    <w:uiPriority w:val="1"/>
    <w:rsid w:val="00CA70B0"/>
    <w:rPr>
      <w:rFonts w:ascii="Arial Gras" w:hAnsi="Arial Gras" w:cs="Arial" w:hint="default"/>
      <w:b/>
      <w:bCs w:val="0"/>
      <w:kern w:val="32"/>
      <w:position w:val="-7"/>
      <w:sz w:val="24"/>
      <w:szCs w:val="32"/>
    </w:rPr>
  </w:style>
  <w:style w:type="table" w:styleId="Grillecouleur-Accent1">
    <w:name w:val="Colorful Grid Accent 1"/>
    <w:basedOn w:val="TableauNormal"/>
    <w:uiPriority w:val="73"/>
    <w:semiHidden/>
    <w:unhideWhenUsed/>
    <w:rsid w:val="00CA70B0"/>
    <w:pPr>
      <w:spacing w:before="0" w:after="0" w:line="240" w:lineRule="auto"/>
      <w:jc w:val="left"/>
    </w:pPr>
    <w:rPr>
      <w:rFonts w:ascii="Calibri" w:eastAsia="Times New Roman" w:hAnsi="Calibri" w:cs="Arial"/>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Grilleclaire-Accent2">
    <w:name w:val="Light Grid Accent 2"/>
    <w:basedOn w:val="TableauNormal"/>
    <w:uiPriority w:val="62"/>
    <w:semiHidden/>
    <w:unhideWhenUsed/>
    <w:rsid w:val="00CA70B0"/>
    <w:pPr>
      <w:spacing w:before="0" w:after="0" w:line="240" w:lineRule="auto"/>
      <w:jc w:val="left"/>
    </w:pPr>
    <w:rPr>
      <w:rFonts w:ascii="Calibri" w:eastAsia="Times New Roman" w:hAnsi="Calibri" w:cs="Arial"/>
      <w:sz w:val="20"/>
      <w:szCs w:val="20"/>
      <w:lang w:val="en-US"/>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Tramemoyenne1-Accent2">
    <w:name w:val="Medium Shading 1 Accent 2"/>
    <w:basedOn w:val="TableauNormal"/>
    <w:uiPriority w:val="63"/>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A3EC57"/>
        <w:left w:val="single" w:sz="8" w:space="0" w:color="A3EC57"/>
        <w:bottom w:val="single" w:sz="8" w:space="0" w:color="A3EC57"/>
        <w:right w:val="single" w:sz="8" w:space="0" w:color="A3EC57"/>
        <w:insideH w:val="single" w:sz="8" w:space="0" w:color="A3EC57"/>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A3EC57"/>
          <w:left w:val="single" w:sz="8" w:space="0" w:color="A3EC57"/>
          <w:bottom w:val="single" w:sz="8" w:space="0" w:color="A3EC57"/>
          <w:right w:val="single" w:sz="8" w:space="0" w:color="A3EC57"/>
          <w:insideH w:val="nil"/>
          <w:insideV w:val="nil"/>
        </w:tcBorders>
        <w:shd w:val="clear" w:color="auto" w:fill="85E61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A3EC57"/>
          <w:left w:val="single" w:sz="8" w:space="0" w:color="A3EC57"/>
          <w:bottom w:val="single" w:sz="8" w:space="0" w:color="A3EC57"/>
          <w:right w:val="single" w:sz="8" w:space="0" w:color="A3EC57"/>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E0F8C7"/>
      </w:tcPr>
    </w:tblStylePr>
    <w:tblStylePr w:type="band1Horz">
      <w:tblPr/>
      <w:tcPr>
        <w:tcBorders>
          <w:insideH w:val="nil"/>
          <w:insideV w:val="nil"/>
        </w:tcBorders>
        <w:shd w:val="clear" w:color="auto" w:fill="E0F8C7"/>
      </w:tcPr>
    </w:tblStylePr>
    <w:tblStylePr w:type="band2Horz">
      <w:tblPr/>
      <w:tcPr>
        <w:tcBorders>
          <w:insideH w:val="nil"/>
          <w:insideV w:val="nil"/>
        </w:tcBorders>
      </w:tcPr>
    </w:tblStylePr>
  </w:style>
  <w:style w:type="table" w:styleId="Grillecouleur-Accent2">
    <w:name w:val="Colorful Grid Accent 2"/>
    <w:basedOn w:val="TableauNormal"/>
    <w:uiPriority w:val="73"/>
    <w:semiHidden/>
    <w:unhideWhenUsed/>
    <w:rsid w:val="00CA70B0"/>
    <w:pPr>
      <w:spacing w:before="0" w:after="0" w:line="240" w:lineRule="auto"/>
      <w:jc w:val="left"/>
    </w:pPr>
    <w:rPr>
      <w:rFonts w:ascii="Calibri" w:eastAsia="Times New Roman" w:hAnsi="Calibri" w:cs="Arial"/>
      <w:color w:val="000000"/>
      <w:sz w:val="20"/>
      <w:szCs w:val="20"/>
      <w:lang w:val="en-US"/>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Listeclaire-Accent3">
    <w:name w:val="Light List Accent 3"/>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FC9F1A"/>
        <w:left w:val="single" w:sz="8" w:space="0" w:color="FC9F1A"/>
        <w:bottom w:val="single" w:sz="8" w:space="0" w:color="FC9F1A"/>
        <w:right w:val="single" w:sz="8" w:space="0" w:color="FC9F1A"/>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FC9F1A"/>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FC9F1A"/>
          <w:left w:val="single" w:sz="8" w:space="0" w:color="FC9F1A"/>
          <w:bottom w:val="single" w:sz="8" w:space="0" w:color="FC9F1A"/>
          <w:right w:val="single" w:sz="8" w:space="0" w:color="FC9F1A"/>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FC9F1A"/>
          <w:left w:val="single" w:sz="8" w:space="0" w:color="FC9F1A"/>
          <w:bottom w:val="single" w:sz="8" w:space="0" w:color="FC9F1A"/>
          <w:right w:val="single" w:sz="8" w:space="0" w:color="FC9F1A"/>
        </w:tcBorders>
      </w:tcPr>
    </w:tblStylePr>
    <w:tblStylePr w:type="band1Horz">
      <w:tblPr/>
      <w:tcPr>
        <w:tcBorders>
          <w:top w:val="single" w:sz="8" w:space="0" w:color="FC9F1A"/>
          <w:left w:val="single" w:sz="8" w:space="0" w:color="FC9F1A"/>
          <w:bottom w:val="single" w:sz="8" w:space="0" w:color="FC9F1A"/>
          <w:right w:val="single" w:sz="8" w:space="0" w:color="FC9F1A"/>
        </w:tcBorders>
      </w:tcPr>
    </w:tblStylePr>
  </w:style>
  <w:style w:type="table" w:styleId="Grilleclaire-Accent3">
    <w:name w:val="Light Grid Accent 3"/>
    <w:basedOn w:val="TableauNormal"/>
    <w:uiPriority w:val="62"/>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FC9F1A"/>
        <w:left w:val="single" w:sz="8" w:space="0" w:color="FC9F1A"/>
        <w:bottom w:val="single" w:sz="8" w:space="0" w:color="FC9F1A"/>
        <w:right w:val="single" w:sz="8" w:space="0" w:color="FC9F1A"/>
        <w:insideH w:val="single" w:sz="8" w:space="0" w:color="FC9F1A"/>
        <w:insideV w:val="single" w:sz="8" w:space="0" w:color="FC9F1A"/>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FC9F1A"/>
          <w:left w:val="single" w:sz="8" w:space="0" w:color="FC9F1A"/>
          <w:bottom w:val="single" w:sz="18" w:space="0" w:color="FC9F1A"/>
          <w:right w:val="single" w:sz="8" w:space="0" w:color="FC9F1A"/>
          <w:insideH w:val="nil"/>
          <w:insideV w:val="single" w:sz="8" w:space="0" w:color="FC9F1A"/>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FC9F1A"/>
          <w:left w:val="single" w:sz="8" w:space="0" w:color="FC9F1A"/>
          <w:bottom w:val="single" w:sz="8" w:space="0" w:color="FC9F1A"/>
          <w:right w:val="single" w:sz="8" w:space="0" w:color="FC9F1A"/>
          <w:insideH w:val="nil"/>
          <w:insideV w:val="single" w:sz="8" w:space="0" w:color="FC9F1A"/>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sz w:val="18"/>
        <w:szCs w:val="18"/>
      </w:rPr>
      <w:tblPr/>
      <w:tcPr>
        <w:tcBorders>
          <w:top w:val="single" w:sz="8" w:space="0" w:color="FC9F1A"/>
          <w:left w:val="single" w:sz="8" w:space="0" w:color="FC9F1A"/>
          <w:bottom w:val="single" w:sz="8" w:space="0" w:color="FC9F1A"/>
          <w:right w:val="single" w:sz="8" w:space="0" w:color="FC9F1A"/>
        </w:tcBorders>
      </w:tcPr>
    </w:tblStylePr>
    <w:tblStylePr w:type="band1Vert">
      <w:tblPr/>
      <w:tcPr>
        <w:tcBorders>
          <w:top w:val="single" w:sz="8" w:space="0" w:color="FC9F1A"/>
          <w:left w:val="single" w:sz="8" w:space="0" w:color="FC9F1A"/>
          <w:bottom w:val="single" w:sz="8" w:space="0" w:color="FC9F1A"/>
          <w:right w:val="single" w:sz="8" w:space="0" w:color="FC9F1A"/>
        </w:tcBorders>
        <w:shd w:val="clear" w:color="auto" w:fill="FEE7C6"/>
      </w:tcPr>
    </w:tblStylePr>
    <w:tblStylePr w:type="band1Horz">
      <w:tblPr/>
      <w:tcPr>
        <w:tcBorders>
          <w:top w:val="single" w:sz="8" w:space="0" w:color="FC9F1A"/>
          <w:left w:val="single" w:sz="8" w:space="0" w:color="FC9F1A"/>
          <w:bottom w:val="single" w:sz="8" w:space="0" w:color="FC9F1A"/>
          <w:right w:val="single" w:sz="8" w:space="0" w:color="FC9F1A"/>
          <w:insideV w:val="single" w:sz="8" w:space="0" w:color="FC9F1A"/>
        </w:tcBorders>
        <w:shd w:val="clear" w:color="auto" w:fill="FEE7C6"/>
      </w:tcPr>
    </w:tblStylePr>
    <w:tblStylePr w:type="band2Horz">
      <w:tblPr/>
      <w:tcPr>
        <w:tcBorders>
          <w:top w:val="single" w:sz="8" w:space="0" w:color="FC9F1A"/>
          <w:left w:val="single" w:sz="8" w:space="0" w:color="FC9F1A"/>
          <w:bottom w:val="single" w:sz="8" w:space="0" w:color="FC9F1A"/>
          <w:right w:val="single" w:sz="8" w:space="0" w:color="FC9F1A"/>
          <w:insideV w:val="single" w:sz="8" w:space="0" w:color="FC9F1A"/>
        </w:tcBorders>
      </w:tcPr>
    </w:tblStylePr>
  </w:style>
  <w:style w:type="table" w:styleId="Tramemoyenne1-Accent3">
    <w:name w:val="Medium Shading 1 Accent 3"/>
    <w:basedOn w:val="TableauNormal"/>
    <w:uiPriority w:val="63"/>
    <w:semiHidden/>
    <w:unhideWhenUsed/>
    <w:rsid w:val="00CA70B0"/>
    <w:pPr>
      <w:spacing w:before="0" w:after="0" w:line="240" w:lineRule="auto"/>
      <w:jc w:val="left"/>
    </w:pPr>
    <w:rPr>
      <w:rFonts w:ascii="Arial" w:eastAsia="Calibri" w:hAnsi="Arial" w:cs="Arial"/>
      <w:sz w:val="20"/>
      <w:szCs w:val="17"/>
      <w:lang w:val="fr-CA"/>
    </w:rPr>
    <w:tblPr>
      <w:tblStyleRowBandSize w:val="1"/>
      <w:tblStyleColBandSize w:val="1"/>
      <w:tblInd w:w="0" w:type="nil"/>
      <w:tblBorders>
        <w:top w:val="single" w:sz="8" w:space="0" w:color="FCB653"/>
        <w:left w:val="single" w:sz="8" w:space="0" w:color="FCB653"/>
        <w:bottom w:val="single" w:sz="8" w:space="0" w:color="FCB653"/>
        <w:right w:val="single" w:sz="8" w:space="0" w:color="FCB653"/>
        <w:insideH w:val="single" w:sz="8" w:space="0" w:color="FCB653"/>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FCB653"/>
          <w:left w:val="single" w:sz="8" w:space="0" w:color="FCB653"/>
          <w:bottom w:val="single" w:sz="8" w:space="0" w:color="FCB653"/>
          <w:right w:val="single" w:sz="8" w:space="0" w:color="FCB653"/>
          <w:insideH w:val="nil"/>
          <w:insideV w:val="nil"/>
        </w:tcBorders>
        <w:shd w:val="clear" w:color="auto" w:fill="FC9F1A"/>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FCB653"/>
          <w:left w:val="single" w:sz="8" w:space="0" w:color="FCB653"/>
          <w:bottom w:val="single" w:sz="8" w:space="0" w:color="FCB653"/>
          <w:right w:val="single" w:sz="8" w:space="0" w:color="FCB653"/>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FEE7C6"/>
      </w:tcPr>
    </w:tblStylePr>
    <w:tblStylePr w:type="band1Horz">
      <w:tblPr/>
      <w:tcPr>
        <w:tcBorders>
          <w:insideH w:val="nil"/>
          <w:insideV w:val="nil"/>
        </w:tcBorders>
        <w:shd w:val="clear" w:color="auto" w:fill="FEE7C6"/>
      </w:tcPr>
    </w:tblStylePr>
    <w:tblStylePr w:type="band2Horz">
      <w:tblPr/>
      <w:tcPr>
        <w:tcBorders>
          <w:insideH w:val="nil"/>
          <w:insideV w:val="nil"/>
        </w:tcBorders>
      </w:tcPr>
    </w:tblStylePr>
  </w:style>
  <w:style w:type="table" w:styleId="Listeclaire-Accent4">
    <w:name w:val="Light List Accent 4"/>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9C0880"/>
        <w:left w:val="single" w:sz="8" w:space="0" w:color="9C0880"/>
        <w:bottom w:val="single" w:sz="8" w:space="0" w:color="9C0880"/>
        <w:right w:val="single" w:sz="8" w:space="0" w:color="9C0880"/>
      </w:tblBorders>
    </w:tblPr>
    <w:tblStylePr w:type="firstRow">
      <w:pPr>
        <w:spacing w:beforeLines="0" w:before="0" w:beforeAutospacing="0" w:afterLines="0" w:after="0" w:afterAutospacing="0" w:line="240" w:lineRule="auto"/>
      </w:pPr>
      <w:rPr>
        <w:b w:val="0"/>
        <w:bCs/>
        <w:color w:val="FFFFFF"/>
      </w:rPr>
      <w:tblPr/>
      <w:tcPr>
        <w:shd w:val="clear" w:color="auto" w:fill="9C0880"/>
      </w:tcPr>
    </w:tblStylePr>
    <w:tblStylePr w:type="lastRow">
      <w:pPr>
        <w:spacing w:beforeLines="0" w:before="0" w:beforeAutospacing="0" w:afterLines="0" w:after="0" w:afterAutospacing="0" w:line="240" w:lineRule="auto"/>
      </w:pPr>
      <w:rPr>
        <w:b w:val="0"/>
        <w:bCs/>
      </w:rPr>
      <w:tblPr/>
      <w:tcPr>
        <w:tcBorders>
          <w:top w:val="double" w:sz="6" w:space="0" w:color="9C0880"/>
          <w:left w:val="single" w:sz="8" w:space="0" w:color="9C0880"/>
          <w:bottom w:val="single" w:sz="8" w:space="0" w:color="9C0880"/>
          <w:right w:val="single" w:sz="8" w:space="0" w:color="9C0880"/>
        </w:tcBorders>
      </w:tcPr>
    </w:tblStylePr>
    <w:tblStylePr w:type="firstCol">
      <w:rPr>
        <w:b w:val="0"/>
        <w:bCs/>
      </w:rPr>
    </w:tblStylePr>
    <w:tblStylePr w:type="lastCol">
      <w:rPr>
        <w:b w:val="0"/>
        <w:bCs/>
      </w:rPr>
    </w:tblStylePr>
    <w:tblStylePr w:type="band1Vert">
      <w:tblPr/>
      <w:tcPr>
        <w:tcBorders>
          <w:top w:val="single" w:sz="8" w:space="0" w:color="9C0880"/>
          <w:left w:val="single" w:sz="8" w:space="0" w:color="9C0880"/>
          <w:bottom w:val="single" w:sz="8" w:space="0" w:color="9C0880"/>
          <w:right w:val="single" w:sz="8" w:space="0" w:color="9C0880"/>
        </w:tcBorders>
      </w:tcPr>
    </w:tblStylePr>
    <w:tblStylePr w:type="band1Horz">
      <w:tblPr/>
      <w:tcPr>
        <w:tcBorders>
          <w:top w:val="single" w:sz="8" w:space="0" w:color="9C0880"/>
          <w:left w:val="single" w:sz="8" w:space="0" w:color="9C0880"/>
          <w:bottom w:val="single" w:sz="8" w:space="0" w:color="9C0880"/>
          <w:right w:val="single" w:sz="8" w:space="0" w:color="9C0880"/>
        </w:tcBorders>
      </w:tcPr>
    </w:tblStylePr>
  </w:style>
  <w:style w:type="table" w:styleId="Grilleclaire-Accent4">
    <w:name w:val="Light Grid Accent 4"/>
    <w:basedOn w:val="TableauNormal"/>
    <w:uiPriority w:val="62"/>
    <w:semiHidden/>
    <w:unhideWhenUsed/>
    <w:rsid w:val="00CA70B0"/>
    <w:pPr>
      <w:spacing w:before="0" w:after="0" w:line="240" w:lineRule="auto"/>
      <w:jc w:val="left"/>
    </w:pPr>
    <w:rPr>
      <w:rFonts w:ascii="Arial" w:eastAsia="Calibri" w:hAnsi="Arial" w:cs="Arial"/>
      <w:sz w:val="17"/>
      <w:szCs w:val="17"/>
      <w:lang w:val="fr-CA"/>
    </w:rPr>
    <w:tblPr>
      <w:tblStyleRowBandSize w:val="1"/>
      <w:tblStyleColBandSize w:val="1"/>
      <w:tblInd w:w="0" w:type="nil"/>
      <w:tblBorders>
        <w:top w:val="single" w:sz="8" w:space="0" w:color="9C0880"/>
        <w:left w:val="single" w:sz="8" w:space="0" w:color="9C0880"/>
        <w:bottom w:val="single" w:sz="8" w:space="0" w:color="9C0880"/>
        <w:right w:val="single" w:sz="8" w:space="0" w:color="9C0880"/>
        <w:insideH w:val="single" w:sz="8" w:space="0" w:color="9C0880"/>
        <w:insideV w:val="single" w:sz="8" w:space="0" w:color="9C0880"/>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9C0880"/>
          <w:left w:val="single" w:sz="8" w:space="0" w:color="9C0880"/>
          <w:bottom w:val="single" w:sz="18" w:space="0" w:color="9C0880"/>
          <w:right w:val="single" w:sz="8" w:space="0" w:color="9C0880"/>
          <w:insideH w:val="nil"/>
          <w:insideV w:val="single" w:sz="8" w:space="0" w:color="9C0880"/>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9C0880"/>
          <w:left w:val="single" w:sz="8" w:space="0" w:color="9C0880"/>
          <w:bottom w:val="single" w:sz="8" w:space="0" w:color="9C0880"/>
          <w:right w:val="single" w:sz="8" w:space="0" w:color="9C0880"/>
          <w:insideH w:val="nil"/>
          <w:insideV w:val="single" w:sz="8" w:space="0" w:color="9C0880"/>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9C0880"/>
          <w:left w:val="single" w:sz="8" w:space="0" w:color="9C0880"/>
          <w:bottom w:val="single" w:sz="8" w:space="0" w:color="9C0880"/>
          <w:right w:val="single" w:sz="8" w:space="0" w:color="9C0880"/>
        </w:tcBorders>
      </w:tcPr>
    </w:tblStylePr>
    <w:tblStylePr w:type="band1Vert">
      <w:tblPr/>
      <w:tcPr>
        <w:tcBorders>
          <w:top w:val="single" w:sz="8" w:space="0" w:color="9C0880"/>
          <w:left w:val="single" w:sz="8" w:space="0" w:color="9C0880"/>
          <w:bottom w:val="single" w:sz="8" w:space="0" w:color="9C0880"/>
          <w:right w:val="single" w:sz="8" w:space="0" w:color="9C0880"/>
        </w:tcBorders>
        <w:shd w:val="clear" w:color="auto" w:fill="FAADEB"/>
      </w:tcPr>
    </w:tblStylePr>
    <w:tblStylePr w:type="band1Horz">
      <w:tblPr/>
      <w:tcPr>
        <w:tcBorders>
          <w:top w:val="single" w:sz="8" w:space="0" w:color="9C0880"/>
          <w:left w:val="single" w:sz="8" w:space="0" w:color="9C0880"/>
          <w:bottom w:val="single" w:sz="8" w:space="0" w:color="9C0880"/>
          <w:right w:val="single" w:sz="8" w:space="0" w:color="9C0880"/>
          <w:insideV w:val="single" w:sz="8" w:space="0" w:color="9C0880"/>
        </w:tcBorders>
        <w:shd w:val="clear" w:color="auto" w:fill="FAADEB"/>
      </w:tcPr>
    </w:tblStylePr>
    <w:tblStylePr w:type="band2Horz">
      <w:tblPr/>
      <w:tcPr>
        <w:tcBorders>
          <w:top w:val="single" w:sz="8" w:space="0" w:color="9C0880"/>
          <w:left w:val="single" w:sz="8" w:space="0" w:color="9C0880"/>
          <w:bottom w:val="single" w:sz="8" w:space="0" w:color="9C0880"/>
          <w:right w:val="single" w:sz="8" w:space="0" w:color="9C0880"/>
          <w:insideV w:val="single" w:sz="8" w:space="0" w:color="9C0880"/>
        </w:tcBorders>
      </w:tcPr>
    </w:tblStylePr>
  </w:style>
  <w:style w:type="table" w:styleId="Tramemoyenne1-Accent4">
    <w:name w:val="Medium Shading 1 Accent 4"/>
    <w:basedOn w:val="TableauNormal"/>
    <w:uiPriority w:val="63"/>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EE0CC2"/>
        <w:left w:val="single" w:sz="8" w:space="0" w:color="EE0CC2"/>
        <w:bottom w:val="single" w:sz="8" w:space="0" w:color="EE0CC2"/>
        <w:right w:val="single" w:sz="8" w:space="0" w:color="EE0CC2"/>
        <w:insideH w:val="single" w:sz="8" w:space="0" w:color="EE0CC2"/>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EE0CC2"/>
          <w:left w:val="single" w:sz="8" w:space="0" w:color="EE0CC2"/>
          <w:bottom w:val="single" w:sz="8" w:space="0" w:color="EE0CC2"/>
          <w:right w:val="single" w:sz="8" w:space="0" w:color="EE0CC2"/>
          <w:insideH w:val="nil"/>
          <w:insideV w:val="nil"/>
        </w:tcBorders>
        <w:shd w:val="clear" w:color="auto" w:fill="9C088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EE0CC2"/>
          <w:left w:val="single" w:sz="8" w:space="0" w:color="EE0CC2"/>
          <w:bottom w:val="single" w:sz="8" w:space="0" w:color="EE0CC2"/>
          <w:right w:val="single" w:sz="8" w:space="0" w:color="EE0CC2"/>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FAADEB"/>
      </w:tcPr>
    </w:tblStylePr>
    <w:tblStylePr w:type="band1Horz">
      <w:tblPr/>
      <w:tcPr>
        <w:tcBorders>
          <w:insideH w:val="nil"/>
          <w:insideV w:val="nil"/>
        </w:tcBorders>
        <w:shd w:val="clear" w:color="auto" w:fill="FAADEB"/>
      </w:tcPr>
    </w:tblStylePr>
    <w:tblStylePr w:type="band2Horz">
      <w:tblPr/>
      <w:tcPr>
        <w:tcBorders>
          <w:insideH w:val="nil"/>
          <w:insideV w:val="nil"/>
        </w:tcBorders>
      </w:tcPr>
    </w:tblStylePr>
  </w:style>
  <w:style w:type="table" w:styleId="Listeclaire-Accent6">
    <w:name w:val="Light List Accent 6"/>
    <w:basedOn w:val="TableauNormal"/>
    <w:uiPriority w:val="61"/>
    <w:semiHidden/>
    <w:unhideWhenUsed/>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00000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000000"/>
          <w:left w:val="single" w:sz="8" w:space="0" w:color="000000"/>
          <w:bottom w:val="single" w:sz="8" w:space="0" w:color="000000"/>
          <w:right w:val="single" w:sz="8" w:space="0" w:color="000000"/>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lleclaire-Accent21">
    <w:name w:val="Grille claire - Accent 21"/>
    <w:basedOn w:val="TableauNormal"/>
    <w:uiPriority w:val="62"/>
    <w:rsid w:val="00CA70B0"/>
    <w:pPr>
      <w:spacing w:before="0" w:after="0" w:line="240" w:lineRule="auto"/>
      <w:jc w:val="left"/>
    </w:pPr>
    <w:rPr>
      <w:rFonts w:ascii="Calibri" w:eastAsia="Times New Roman" w:hAnsi="Calibri" w:cs="Arial"/>
      <w:sz w:val="20"/>
      <w:szCs w:val="20"/>
      <w:lang w:val="en-US"/>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Calibri" w:eastAsia="Times New Roman" w:hAnsi="Calibri"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Calibri" w:eastAsia="Times New Roman" w:hAnsi="Calibri"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Times New Roman" w:hint="default"/>
        <w:b/>
        <w:bCs/>
      </w:rPr>
    </w:tblStylePr>
    <w:tblStylePr w:type="lastCol">
      <w:rPr>
        <w:rFonts w:ascii="Calibri" w:eastAsia="Times New Roman" w:hAnsi="Calibri"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Grilleclaire1">
    <w:name w:val="Grille claire1"/>
    <w:basedOn w:val="TableauNormal"/>
    <w:uiPriority w:val="62"/>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Grilleclaire-Accent11">
    <w:name w:val="Grille claire - Accent 11"/>
    <w:basedOn w:val="TableauNormal"/>
    <w:uiPriority w:val="62"/>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63C1DF"/>
        <w:left w:val="single" w:sz="8" w:space="0" w:color="63C1DF"/>
        <w:bottom w:val="single" w:sz="8" w:space="0" w:color="63C1DF"/>
        <w:right w:val="single" w:sz="8" w:space="0" w:color="63C1DF"/>
        <w:insideH w:val="single" w:sz="8" w:space="0" w:color="63C1DF"/>
        <w:insideV w:val="single" w:sz="8" w:space="0" w:color="63C1DF"/>
      </w:tblBorders>
    </w:tblPr>
    <w:tblStylePr w:type="fir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single" w:sz="8" w:space="0" w:color="63C1DF"/>
          <w:left w:val="single" w:sz="8" w:space="0" w:color="63C1DF"/>
          <w:bottom w:val="single" w:sz="18" w:space="0" w:color="63C1DF"/>
          <w:right w:val="single" w:sz="8" w:space="0" w:color="63C1DF"/>
          <w:insideH w:val="nil"/>
          <w:insideV w:val="single" w:sz="8" w:space="0" w:color="63C1DF"/>
        </w:tcBorders>
      </w:tcPr>
    </w:tblStylePr>
    <w:tblStylePr w:type="lastRow">
      <w:pPr>
        <w:spacing w:beforeLines="0" w:before="0" w:beforeAutospacing="0" w:afterLines="0" w:after="0" w:afterAutospacing="0" w:line="240" w:lineRule="auto"/>
      </w:pPr>
      <w:rPr>
        <w:rFonts w:ascii="Arial" w:eastAsia="Times New Roman" w:hAnsi="Arial" w:cs="Times New Roman" w:hint="default"/>
        <w:b w:val="0"/>
        <w:bCs/>
        <w:sz w:val="18"/>
        <w:szCs w:val="18"/>
      </w:rPr>
      <w:tblPr/>
      <w:tcPr>
        <w:tcBorders>
          <w:top w:val="double" w:sz="6" w:space="0" w:color="63C1DF"/>
          <w:left w:val="single" w:sz="8" w:space="0" w:color="63C1DF"/>
          <w:bottom w:val="single" w:sz="8" w:space="0" w:color="63C1DF"/>
          <w:right w:val="single" w:sz="8" w:space="0" w:color="63C1DF"/>
          <w:insideH w:val="nil"/>
          <w:insideV w:val="single" w:sz="8" w:space="0" w:color="63C1DF"/>
        </w:tcBorders>
      </w:tcPr>
    </w:tblStylePr>
    <w:tblStylePr w:type="firstCol">
      <w:rPr>
        <w:rFonts w:ascii="Arial" w:eastAsia="Times New Roman" w:hAnsi="Arial" w:cs="Times New Roman" w:hint="default"/>
        <w:b w:val="0"/>
        <w:bCs/>
        <w:sz w:val="18"/>
        <w:szCs w:val="18"/>
      </w:rPr>
    </w:tblStylePr>
    <w:tblStylePr w:type="lastCol">
      <w:rPr>
        <w:rFonts w:ascii="Arial" w:eastAsia="Times New Roman" w:hAnsi="Arial" w:cs="Times New Roman" w:hint="default"/>
        <w:b w:val="0"/>
        <w:bCs/>
        <w:sz w:val="18"/>
        <w:szCs w:val="18"/>
      </w:rPr>
      <w:tblPr/>
      <w:tcPr>
        <w:tcBorders>
          <w:top w:val="single" w:sz="8" w:space="0" w:color="63C1DF"/>
          <w:left w:val="single" w:sz="8" w:space="0" w:color="63C1DF"/>
          <w:bottom w:val="single" w:sz="8" w:space="0" w:color="63C1DF"/>
          <w:right w:val="single" w:sz="8" w:space="0" w:color="63C1DF"/>
        </w:tcBorders>
      </w:tcPr>
    </w:tblStylePr>
    <w:tblStylePr w:type="band1Vert">
      <w:tblPr/>
      <w:tcPr>
        <w:tcBorders>
          <w:top w:val="single" w:sz="8" w:space="0" w:color="63C1DF"/>
          <w:left w:val="single" w:sz="8" w:space="0" w:color="63C1DF"/>
          <w:bottom w:val="single" w:sz="8" w:space="0" w:color="63C1DF"/>
          <w:right w:val="single" w:sz="8" w:space="0" w:color="63C1DF"/>
        </w:tcBorders>
        <w:shd w:val="clear" w:color="auto" w:fill="D8EFF7"/>
      </w:tcPr>
    </w:tblStylePr>
    <w:tblStylePr w:type="band1Horz">
      <w:tblPr/>
      <w:tcPr>
        <w:tcBorders>
          <w:top w:val="single" w:sz="8" w:space="0" w:color="63C1DF"/>
          <w:left w:val="single" w:sz="8" w:space="0" w:color="63C1DF"/>
          <w:bottom w:val="single" w:sz="8" w:space="0" w:color="63C1DF"/>
          <w:right w:val="single" w:sz="8" w:space="0" w:color="63C1DF"/>
          <w:insideV w:val="single" w:sz="8" w:space="0" w:color="63C1DF"/>
        </w:tcBorders>
        <w:shd w:val="clear" w:color="auto" w:fill="D8EFF7"/>
      </w:tcPr>
    </w:tblStylePr>
    <w:tblStylePr w:type="band2Horz">
      <w:tblPr/>
      <w:tcPr>
        <w:tcBorders>
          <w:top w:val="single" w:sz="8" w:space="0" w:color="63C1DF"/>
          <w:left w:val="single" w:sz="8" w:space="0" w:color="63C1DF"/>
          <w:bottom w:val="single" w:sz="8" w:space="0" w:color="63C1DF"/>
          <w:right w:val="single" w:sz="8" w:space="0" w:color="63C1DF"/>
          <w:insideV w:val="single" w:sz="8" w:space="0" w:color="63C1DF"/>
        </w:tcBorders>
      </w:tcPr>
    </w:tblStylePr>
  </w:style>
  <w:style w:type="table" w:customStyle="1" w:styleId="Listeclaire1">
    <w:name w:val="Liste claire1"/>
    <w:basedOn w:val="TableauNormal"/>
    <w:uiPriority w:val="61"/>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000000"/>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000000"/>
          <w:left w:val="single" w:sz="8" w:space="0" w:color="000000"/>
          <w:bottom w:val="single" w:sz="8" w:space="0" w:color="000000"/>
          <w:right w:val="single" w:sz="8" w:space="0" w:color="000000"/>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steclaire-Accent11">
    <w:name w:val="Liste claire - Accent 11"/>
    <w:basedOn w:val="TableauNormal"/>
    <w:uiPriority w:val="61"/>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63C1DF"/>
        <w:left w:val="single" w:sz="8" w:space="0" w:color="63C1DF"/>
        <w:bottom w:val="single" w:sz="8" w:space="0" w:color="63C1DF"/>
        <w:right w:val="single" w:sz="8" w:space="0" w:color="63C1DF"/>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shd w:val="clear" w:color="auto" w:fill="63C1D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63C1DF"/>
          <w:left w:val="single" w:sz="8" w:space="0" w:color="63C1DF"/>
          <w:bottom w:val="single" w:sz="8" w:space="0" w:color="63C1DF"/>
          <w:right w:val="single" w:sz="8" w:space="0" w:color="63C1DF"/>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tcBorders>
          <w:top w:val="single" w:sz="8" w:space="0" w:color="63C1DF"/>
          <w:left w:val="single" w:sz="8" w:space="0" w:color="63C1DF"/>
          <w:bottom w:val="single" w:sz="8" w:space="0" w:color="63C1DF"/>
          <w:right w:val="single" w:sz="8" w:space="0" w:color="63C1DF"/>
        </w:tcBorders>
      </w:tcPr>
    </w:tblStylePr>
    <w:tblStylePr w:type="band1Horz">
      <w:tblPr/>
      <w:tcPr>
        <w:tcBorders>
          <w:top w:val="single" w:sz="8" w:space="0" w:color="63C1DF"/>
          <w:left w:val="single" w:sz="8" w:space="0" w:color="63C1DF"/>
          <w:bottom w:val="single" w:sz="8" w:space="0" w:color="63C1DF"/>
          <w:right w:val="single" w:sz="8" w:space="0" w:color="63C1DF"/>
        </w:tcBorders>
      </w:tcPr>
    </w:tblStylePr>
  </w:style>
  <w:style w:type="table" w:customStyle="1" w:styleId="TableStyle1">
    <w:name w:val="Table Style 1"/>
    <w:basedOn w:val="TableauNormal"/>
    <w:qFormat/>
    <w:rsid w:val="00CA70B0"/>
    <w:pPr>
      <w:suppressAutoHyphens/>
      <w:spacing w:before="20" w:after="20" w:line="240" w:lineRule="auto"/>
      <w:jc w:val="left"/>
    </w:pPr>
    <w:rPr>
      <w:rFonts w:ascii="Arial" w:eastAsia="Batang" w:hAnsi="Arial" w:cs="Times New Roman"/>
      <w:sz w:val="18"/>
      <w:szCs w:val="20"/>
      <w:lang w:val="fr-FR"/>
    </w:rPr>
    <w:tblPr>
      <w:tblInd w:w="0" w:type="nil"/>
      <w:tblBorders>
        <w:top w:val="single" w:sz="2" w:space="0" w:color="A6A6A6"/>
        <w:bottom w:val="single" w:sz="2" w:space="0" w:color="A6A6A6"/>
        <w:insideH w:val="single" w:sz="2" w:space="0" w:color="A6A6A6"/>
      </w:tblBorders>
      <w:tblCellMar>
        <w:left w:w="115" w:type="dxa"/>
        <w:right w:w="115" w:type="dxa"/>
      </w:tblCellMar>
    </w:tblPr>
    <w:tblStylePr w:type="firstRow">
      <w:pPr>
        <w:wordWrap/>
        <w:ind w:leftChars="0" w:left="0" w:firstLineChars="0" w:firstLine="0"/>
        <w:jc w:val="left"/>
      </w:pPr>
      <w:rPr>
        <w:rFonts w:ascii="Arial" w:hAnsi="Arial" w:cs="Arial" w:hint="default"/>
        <w:b w:val="0"/>
        <w:color w:val="FFFFFF"/>
        <w:sz w:val="18"/>
        <w:szCs w:val="18"/>
      </w:rPr>
      <w:tblPr/>
      <w:tcPr>
        <w:tcBorders>
          <w:top w:val="single" w:sz="4" w:space="0" w:color="9C0880"/>
          <w:left w:val="single" w:sz="4" w:space="0" w:color="9C0880"/>
          <w:bottom w:val="single" w:sz="4" w:space="0" w:color="9C0880"/>
          <w:right w:val="single" w:sz="4" w:space="0" w:color="9C0880"/>
          <w:insideH w:val="nil"/>
          <w:insideV w:val="nil"/>
          <w:tl2br w:val="nil"/>
          <w:tr2bl w:val="nil"/>
        </w:tcBorders>
        <w:shd w:val="clear" w:color="auto" w:fill="9C08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TableGray">
    <w:name w:val="Table Gray"/>
    <w:basedOn w:val="TableStyle1"/>
    <w:qFormat/>
    <w:rsid w:val="00CA70B0"/>
    <w:tblPr/>
    <w:tblStylePr w:type="firstRow">
      <w:pPr>
        <w:wordWrap/>
        <w:ind w:leftChars="0" w:left="0" w:firstLineChars="0" w:firstLine="0"/>
        <w:jc w:val="left"/>
      </w:pPr>
      <w:rPr>
        <w:rFonts w:ascii="Courier New" w:hAnsi="Courier New" w:cs="Courier New" w:hint="default"/>
        <w:b/>
        <w:color w:val="FFFFFF"/>
        <w:sz w:val="18"/>
        <w:szCs w:val="18"/>
      </w:rPr>
      <w:tblPr/>
      <w:tcPr>
        <w:tcBorders>
          <w:top w:val="single" w:sz="2" w:space="0" w:color="808080"/>
          <w:left w:val="nil"/>
          <w:bottom w:val="single" w:sz="2" w:space="0" w:color="808080"/>
          <w:right w:val="nil"/>
          <w:insideH w:val="nil"/>
          <w:insideV w:val="nil"/>
          <w:tl2br w:val="nil"/>
          <w:tr2bl w:val="nil"/>
        </w:tcBorders>
        <w:shd w:val="clear" w:color="auto" w:fill="8080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Tramemoyenne1-Accent11">
    <w:name w:val="Trame moyenne 1 - Accent 11"/>
    <w:basedOn w:val="TableauNormal"/>
    <w:uiPriority w:val="63"/>
    <w:rsid w:val="00CA70B0"/>
    <w:pPr>
      <w:spacing w:before="0" w:after="0" w:line="240" w:lineRule="auto"/>
      <w:jc w:val="left"/>
    </w:pPr>
    <w:rPr>
      <w:rFonts w:ascii="Arial" w:eastAsia="Calibri" w:hAnsi="Arial" w:cs="Arial"/>
      <w:sz w:val="18"/>
      <w:szCs w:val="17"/>
      <w:lang w:val="fr-CA"/>
    </w:rPr>
    <w:tblPr>
      <w:tblStyleRowBandSize w:val="1"/>
      <w:tblStyleColBandSize w:val="1"/>
      <w:tblInd w:w="0" w:type="nil"/>
      <w:tblBorders>
        <w:top w:val="single" w:sz="8" w:space="0" w:color="8AD0E7"/>
        <w:left w:val="single" w:sz="8" w:space="0" w:color="8AD0E7"/>
        <w:bottom w:val="single" w:sz="8" w:space="0" w:color="8AD0E7"/>
        <w:right w:val="single" w:sz="8" w:space="0" w:color="8AD0E7"/>
        <w:insideH w:val="single" w:sz="8" w:space="0" w:color="8AD0E7"/>
      </w:tblBorders>
    </w:tblPr>
    <w:tblStylePr w:type="firstRow">
      <w:pPr>
        <w:spacing w:beforeLines="0" w:before="0" w:beforeAutospacing="0" w:afterLines="0" w:after="0" w:afterAutospacing="0" w:line="240" w:lineRule="auto"/>
      </w:pPr>
      <w:rPr>
        <w:rFonts w:ascii="Arial" w:hAnsi="Arial" w:cs="Arial" w:hint="default"/>
        <w:b w:val="0"/>
        <w:bCs/>
        <w:color w:val="FFFFFF"/>
        <w:sz w:val="18"/>
        <w:szCs w:val="18"/>
      </w:rPr>
      <w:tblPr/>
      <w:tcPr>
        <w:tcBorders>
          <w:top w:val="single" w:sz="8" w:space="0" w:color="8AD0E7"/>
          <w:left w:val="single" w:sz="8" w:space="0" w:color="8AD0E7"/>
          <w:bottom w:val="single" w:sz="8" w:space="0" w:color="8AD0E7"/>
          <w:right w:val="single" w:sz="8" w:space="0" w:color="8AD0E7"/>
          <w:insideH w:val="nil"/>
          <w:insideV w:val="nil"/>
        </w:tcBorders>
        <w:shd w:val="clear" w:color="auto" w:fill="63C1DF"/>
      </w:tcPr>
    </w:tblStylePr>
    <w:tblStylePr w:type="lastRow">
      <w:pPr>
        <w:spacing w:beforeLines="0" w:before="0" w:beforeAutospacing="0" w:afterLines="0" w:after="0" w:afterAutospacing="0" w:line="240" w:lineRule="auto"/>
      </w:pPr>
      <w:rPr>
        <w:rFonts w:ascii="Arial" w:hAnsi="Arial" w:cs="Arial" w:hint="default"/>
        <w:b w:val="0"/>
        <w:bCs/>
        <w:sz w:val="18"/>
        <w:szCs w:val="18"/>
      </w:rPr>
      <w:tblPr/>
      <w:tcPr>
        <w:tcBorders>
          <w:top w:val="double" w:sz="6" w:space="0" w:color="8AD0E7"/>
          <w:left w:val="single" w:sz="8" w:space="0" w:color="8AD0E7"/>
          <w:bottom w:val="single" w:sz="8" w:space="0" w:color="8AD0E7"/>
          <w:right w:val="single" w:sz="8" w:space="0" w:color="8AD0E7"/>
          <w:insideH w:val="nil"/>
          <w:insideV w:val="nil"/>
        </w:tcBorders>
      </w:tcPr>
    </w:tblStylePr>
    <w:tblStylePr w:type="firstCol">
      <w:rPr>
        <w:rFonts w:ascii="Arial" w:hAnsi="Arial" w:cs="Arial" w:hint="default"/>
        <w:b w:val="0"/>
        <w:bCs/>
        <w:sz w:val="18"/>
        <w:szCs w:val="18"/>
      </w:rPr>
    </w:tblStylePr>
    <w:tblStylePr w:type="lastCol">
      <w:rPr>
        <w:rFonts w:ascii="Arial" w:hAnsi="Arial" w:cs="Arial" w:hint="default"/>
        <w:b w:val="0"/>
        <w:bCs/>
        <w:sz w:val="18"/>
        <w:szCs w:val="18"/>
      </w:rPr>
    </w:tblStylePr>
    <w:tblStylePr w:type="band1Vert">
      <w:tblPr/>
      <w:tcPr>
        <w:shd w:val="clear" w:color="auto" w:fill="D8EFF7"/>
      </w:tcPr>
    </w:tblStylePr>
    <w:tblStylePr w:type="band1Horz">
      <w:tblPr/>
      <w:tcPr>
        <w:tcBorders>
          <w:insideH w:val="nil"/>
          <w:insideV w:val="nil"/>
        </w:tcBorders>
        <w:shd w:val="clear" w:color="auto" w:fill="D8EFF7"/>
      </w:tcPr>
    </w:tblStylePr>
    <w:tblStylePr w:type="band2Horz">
      <w:tblPr/>
      <w:tcPr>
        <w:tcBorders>
          <w:insideH w:val="nil"/>
          <w:insideV w:val="nil"/>
        </w:tcBorders>
      </w:tcPr>
    </w:tblStylePr>
  </w:style>
  <w:style w:type="table" w:customStyle="1" w:styleId="Tabellengitternetz1">
    <w:name w:val="Tabellengitternetz1"/>
    <w:basedOn w:val="TableauNormal"/>
    <w:rsid w:val="00CA70B0"/>
    <w:pPr>
      <w:spacing w:before="0" w:after="0" w:line="240" w:lineRule="auto"/>
      <w:jc w:val="left"/>
    </w:pPr>
    <w:rPr>
      <w:rFonts w:ascii="Times New Roman" w:eastAsia="Times New Roman" w:hAnsi="Times New Roman" w:cs="Times New Roman"/>
      <w:sz w:val="20"/>
      <w:szCs w:val="20"/>
      <w:lang w:val="de-DE"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ay1">
    <w:name w:val="Table Gray1"/>
    <w:basedOn w:val="TableStyle1"/>
    <w:qFormat/>
    <w:rsid w:val="00CA70B0"/>
    <w:tblPr/>
    <w:tblStylePr w:type="firstRow">
      <w:pPr>
        <w:wordWrap/>
        <w:ind w:leftChars="0" w:left="0" w:firstLineChars="0" w:firstLine="0"/>
        <w:jc w:val="left"/>
      </w:pPr>
      <w:rPr>
        <w:rFonts w:ascii="Courier New" w:hAnsi="Courier New" w:cs="Courier New" w:hint="default"/>
        <w:b/>
        <w:color w:val="FFFFFF"/>
        <w:sz w:val="18"/>
        <w:szCs w:val="18"/>
      </w:rPr>
      <w:tblPr/>
      <w:tcPr>
        <w:tcBorders>
          <w:top w:val="single" w:sz="2" w:space="0" w:color="808080"/>
          <w:left w:val="nil"/>
          <w:bottom w:val="single" w:sz="2" w:space="0" w:color="808080"/>
          <w:right w:val="nil"/>
          <w:insideH w:val="nil"/>
          <w:insideV w:val="nil"/>
          <w:tl2br w:val="nil"/>
          <w:tr2bl w:val="nil"/>
        </w:tcBorders>
        <w:shd w:val="clear" w:color="auto" w:fill="808080"/>
      </w:tcPr>
    </w:tblStylePr>
    <w:tblStylePr w:type="lastRow">
      <w:rPr>
        <w:rFonts w:ascii="Arial" w:hAnsi="Arial" w:cs="Arial" w:hint="default"/>
        <w:sz w:val="18"/>
        <w:szCs w:val="18"/>
      </w:rPr>
    </w:tblStylePr>
    <w:tblStylePr w:type="firstCol">
      <w:rPr>
        <w:rFonts w:ascii="Arial" w:hAnsi="Arial" w:cs="Arial" w:hint="default"/>
        <w:sz w:val="18"/>
        <w:szCs w:val="18"/>
      </w:rPr>
    </w:tblStylePr>
    <w:tblStylePr w:type="lastCol">
      <w:rPr>
        <w:rFonts w:ascii="Arial" w:hAnsi="Arial" w:cs="Arial" w:hint="default"/>
        <w:sz w:val="18"/>
        <w:szCs w:val="18"/>
      </w:rPr>
    </w:tblStylePr>
  </w:style>
  <w:style w:type="table" w:customStyle="1" w:styleId="Grilledutableau1">
    <w:name w:val="Grille du tableau1"/>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2">
    <w:name w:val="Grille du tableau2"/>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3">
    <w:name w:val="Grille du tableau3"/>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4">
    <w:name w:val="Grille du tableau4"/>
    <w:basedOn w:val="TableauNormal"/>
    <w:uiPriority w:val="59"/>
    <w:rsid w:val="00CA70B0"/>
    <w:pPr>
      <w:spacing w:before="0" w:after="0" w:line="240" w:lineRule="auto"/>
      <w:jc w:val="left"/>
    </w:pPr>
    <w:rPr>
      <w:rFonts w:ascii="Calibri" w:eastAsia="Calibri" w:hAnsi="Calibri" w:cs="Times New Roman"/>
      <w:lang w:val="fr-C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qFormat/>
    <w:rsid w:val="00CA70B0"/>
    <w:pPr>
      <w:widowControl w:val="0"/>
      <w:spacing w:before="0" w:after="0" w:line="240" w:lineRule="auto"/>
      <w:jc w:val="left"/>
    </w:pPr>
    <w:rPr>
      <w:rFonts w:ascii="Calibri" w:eastAsia="Calibri" w:hAnsi="Calibri" w:cs="Times New Roman"/>
      <w:lang w:val="en-US"/>
    </w:rPr>
    <w:tblPr>
      <w:tblCellMar>
        <w:top w:w="0" w:type="dxa"/>
        <w:left w:w="0" w:type="dxa"/>
        <w:bottom w:w="0" w:type="dxa"/>
        <w:right w:w="0" w:type="dxa"/>
      </w:tblCellMar>
    </w:tblPr>
  </w:style>
  <w:style w:type="paragraph" w:customStyle="1" w:styleId="UG-Sec3-Heading20">
    <w:name w:val="UG - Sec 3 - Heading 2"/>
    <w:basedOn w:val="UG-Heading2"/>
    <w:uiPriority w:val="99"/>
    <w:rsid w:val="00CA70B0"/>
  </w:style>
  <w:style w:type="paragraph" w:customStyle="1" w:styleId="UG-Sec3b-Heading20">
    <w:name w:val="UG - Sec 3b - Heading 2"/>
    <w:basedOn w:val="UG-Sec3-Heading20"/>
    <w:uiPriority w:val="99"/>
    <w:rsid w:val="00CA70B0"/>
  </w:style>
  <w:style w:type="paragraph" w:customStyle="1" w:styleId="FIDICClauseSubName">
    <w:name w:val="FIDIC_ClauseSubName"/>
    <w:basedOn w:val="FIDICCoverTitle"/>
    <w:uiPriority w:val="99"/>
    <w:rsid w:val="00CA70B0"/>
    <w:pPr>
      <w:spacing w:before="240" w:line="240" w:lineRule="exact"/>
    </w:pPr>
    <w:rPr>
      <w:sz w:val="24"/>
      <w:szCs w:val="24"/>
    </w:rPr>
  </w:style>
  <w:style w:type="paragraph" w:customStyle="1" w:styleId="sec7-header1">
    <w:name w:val="sec7-header1"/>
    <w:basedOn w:val="FIDICClauseSubName"/>
    <w:uiPriority w:val="99"/>
    <w:rsid w:val="00CA70B0"/>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FIDICClauseSubSubPara">
    <w:name w:val="FIDIC_ClauseSubSubPara"/>
    <w:basedOn w:val="Normal"/>
    <w:rsid w:val="00CA70B0"/>
    <w:pPr>
      <w:widowControl w:val="0"/>
      <w:spacing w:before="0" w:after="200" w:line="276" w:lineRule="auto"/>
      <w:jc w:val="left"/>
    </w:pPr>
    <w:rPr>
      <w:rFonts w:ascii="Calibri" w:eastAsia="Calibri" w:hAnsi="Calibri" w:cs="Arial"/>
      <w:sz w:val="22"/>
      <w:szCs w:val="22"/>
      <w:lang w:val="en-US" w:eastAsia="en-US"/>
    </w:rPr>
  </w:style>
  <w:style w:type="paragraph" w:customStyle="1" w:styleId="FIDICClauseSubSubName">
    <w:name w:val="FIDIC_ClauseSubSubName"/>
    <w:basedOn w:val="FIDICClauseSubName"/>
    <w:next w:val="FIDICClauseSubSubPara"/>
    <w:uiPriority w:val="99"/>
    <w:rsid w:val="00CA70B0"/>
    <w:pPr>
      <w:spacing w:before="120" w:after="120"/>
    </w:pPr>
    <w:rPr>
      <w:rFonts w:ascii="Helvetica Neue" w:hAnsi="Helvetica Neue" w:cs="Times New Roman"/>
      <w:sz w:val="20"/>
      <w:szCs w:val="20"/>
      <w:lang w:val="en-US"/>
    </w:rPr>
  </w:style>
  <w:style w:type="paragraph" w:customStyle="1" w:styleId="FIDICClauseName">
    <w:name w:val="FIDIC_ClauseName"/>
    <w:basedOn w:val="FIDICClauseSubName"/>
    <w:next w:val="FIDICClauseSubName"/>
    <w:uiPriority w:val="99"/>
    <w:rsid w:val="00CA70B0"/>
    <w:rPr>
      <w:sz w:val="28"/>
      <w:szCs w:val="28"/>
    </w:rPr>
  </w:style>
  <w:style w:type="numbering" w:customStyle="1" w:styleId="PucesTecsult">
    <w:name w:val="Puces Tecsult"/>
    <w:uiPriority w:val="99"/>
    <w:rsid w:val="00CA70B0"/>
    <w:pPr>
      <w:numPr>
        <w:numId w:val="169"/>
      </w:numPr>
    </w:pPr>
  </w:style>
  <w:style w:type="numbering" w:customStyle="1" w:styleId="WarmGray">
    <w:name w:val="Warm Gray"/>
    <w:uiPriority w:val="99"/>
    <w:rsid w:val="00CA70B0"/>
    <w:pPr>
      <w:numPr>
        <w:numId w:val="170"/>
      </w:numPr>
    </w:pPr>
  </w:style>
  <w:style w:type="numbering" w:customStyle="1" w:styleId="Vert">
    <w:name w:val="Vert"/>
    <w:uiPriority w:val="99"/>
    <w:rsid w:val="00CA70B0"/>
    <w:pPr>
      <w:numPr>
        <w:numId w:val="171"/>
      </w:numPr>
    </w:pPr>
  </w:style>
  <w:style w:type="numbering" w:customStyle="1" w:styleId="Bleu">
    <w:name w:val="Bleu"/>
    <w:uiPriority w:val="99"/>
    <w:rsid w:val="00CA70B0"/>
    <w:pPr>
      <w:numPr>
        <w:numId w:val="172"/>
      </w:numPr>
    </w:pPr>
  </w:style>
  <w:style w:type="numbering" w:customStyle="1" w:styleId="Orange">
    <w:name w:val="Orange"/>
    <w:uiPriority w:val="99"/>
    <w:rsid w:val="00CA70B0"/>
    <w:pPr>
      <w:numPr>
        <w:numId w:val="173"/>
      </w:numPr>
    </w:pPr>
  </w:style>
  <w:style w:type="numbering" w:customStyle="1" w:styleId="Fichtberschrift">
    <w:name w:val="FichtÜberschrift"/>
    <w:uiPriority w:val="99"/>
    <w:rsid w:val="00CA70B0"/>
    <w:pPr>
      <w:numPr>
        <w:numId w:val="174"/>
      </w:numPr>
    </w:pPr>
  </w:style>
  <w:style w:type="character" w:customStyle="1" w:styleId="hgkelc">
    <w:name w:val="hgkelc"/>
    <w:basedOn w:val="Policepardfaut"/>
    <w:rsid w:val="00A86D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056">
      <w:bodyDiv w:val="1"/>
      <w:marLeft w:val="0"/>
      <w:marRight w:val="0"/>
      <w:marTop w:val="0"/>
      <w:marBottom w:val="0"/>
      <w:divBdr>
        <w:top w:val="none" w:sz="0" w:space="0" w:color="auto"/>
        <w:left w:val="none" w:sz="0" w:space="0" w:color="auto"/>
        <w:bottom w:val="none" w:sz="0" w:space="0" w:color="auto"/>
        <w:right w:val="none" w:sz="0" w:space="0" w:color="auto"/>
      </w:divBdr>
    </w:div>
    <w:div w:id="195236818">
      <w:bodyDiv w:val="1"/>
      <w:marLeft w:val="0"/>
      <w:marRight w:val="0"/>
      <w:marTop w:val="0"/>
      <w:marBottom w:val="0"/>
      <w:divBdr>
        <w:top w:val="none" w:sz="0" w:space="0" w:color="auto"/>
        <w:left w:val="none" w:sz="0" w:space="0" w:color="auto"/>
        <w:bottom w:val="none" w:sz="0" w:space="0" w:color="auto"/>
        <w:right w:val="none" w:sz="0" w:space="0" w:color="auto"/>
      </w:divBdr>
    </w:div>
    <w:div w:id="240335012">
      <w:bodyDiv w:val="1"/>
      <w:marLeft w:val="0"/>
      <w:marRight w:val="0"/>
      <w:marTop w:val="0"/>
      <w:marBottom w:val="0"/>
      <w:divBdr>
        <w:top w:val="none" w:sz="0" w:space="0" w:color="auto"/>
        <w:left w:val="none" w:sz="0" w:space="0" w:color="auto"/>
        <w:bottom w:val="none" w:sz="0" w:space="0" w:color="auto"/>
        <w:right w:val="none" w:sz="0" w:space="0" w:color="auto"/>
      </w:divBdr>
    </w:div>
    <w:div w:id="500391295">
      <w:bodyDiv w:val="1"/>
      <w:marLeft w:val="0"/>
      <w:marRight w:val="0"/>
      <w:marTop w:val="0"/>
      <w:marBottom w:val="0"/>
      <w:divBdr>
        <w:top w:val="none" w:sz="0" w:space="0" w:color="auto"/>
        <w:left w:val="none" w:sz="0" w:space="0" w:color="auto"/>
        <w:bottom w:val="none" w:sz="0" w:space="0" w:color="auto"/>
        <w:right w:val="none" w:sz="0" w:space="0" w:color="auto"/>
      </w:divBdr>
    </w:div>
    <w:div w:id="540173725">
      <w:bodyDiv w:val="1"/>
      <w:marLeft w:val="0"/>
      <w:marRight w:val="0"/>
      <w:marTop w:val="0"/>
      <w:marBottom w:val="0"/>
      <w:divBdr>
        <w:top w:val="none" w:sz="0" w:space="0" w:color="auto"/>
        <w:left w:val="none" w:sz="0" w:space="0" w:color="auto"/>
        <w:bottom w:val="none" w:sz="0" w:space="0" w:color="auto"/>
        <w:right w:val="none" w:sz="0" w:space="0" w:color="auto"/>
      </w:divBdr>
    </w:div>
    <w:div w:id="570576798">
      <w:bodyDiv w:val="1"/>
      <w:marLeft w:val="0"/>
      <w:marRight w:val="0"/>
      <w:marTop w:val="0"/>
      <w:marBottom w:val="0"/>
      <w:divBdr>
        <w:top w:val="none" w:sz="0" w:space="0" w:color="auto"/>
        <w:left w:val="none" w:sz="0" w:space="0" w:color="auto"/>
        <w:bottom w:val="none" w:sz="0" w:space="0" w:color="auto"/>
        <w:right w:val="none" w:sz="0" w:space="0" w:color="auto"/>
      </w:divBdr>
    </w:div>
    <w:div w:id="577714683">
      <w:bodyDiv w:val="1"/>
      <w:marLeft w:val="0"/>
      <w:marRight w:val="0"/>
      <w:marTop w:val="0"/>
      <w:marBottom w:val="0"/>
      <w:divBdr>
        <w:top w:val="none" w:sz="0" w:space="0" w:color="auto"/>
        <w:left w:val="none" w:sz="0" w:space="0" w:color="auto"/>
        <w:bottom w:val="none" w:sz="0" w:space="0" w:color="auto"/>
        <w:right w:val="none" w:sz="0" w:space="0" w:color="auto"/>
      </w:divBdr>
    </w:div>
    <w:div w:id="632059495">
      <w:bodyDiv w:val="1"/>
      <w:marLeft w:val="0"/>
      <w:marRight w:val="0"/>
      <w:marTop w:val="0"/>
      <w:marBottom w:val="0"/>
      <w:divBdr>
        <w:top w:val="none" w:sz="0" w:space="0" w:color="auto"/>
        <w:left w:val="none" w:sz="0" w:space="0" w:color="auto"/>
        <w:bottom w:val="none" w:sz="0" w:space="0" w:color="auto"/>
        <w:right w:val="none" w:sz="0" w:space="0" w:color="auto"/>
      </w:divBdr>
    </w:div>
    <w:div w:id="650255364">
      <w:bodyDiv w:val="1"/>
      <w:marLeft w:val="0"/>
      <w:marRight w:val="0"/>
      <w:marTop w:val="0"/>
      <w:marBottom w:val="0"/>
      <w:divBdr>
        <w:top w:val="none" w:sz="0" w:space="0" w:color="auto"/>
        <w:left w:val="none" w:sz="0" w:space="0" w:color="auto"/>
        <w:bottom w:val="none" w:sz="0" w:space="0" w:color="auto"/>
        <w:right w:val="none" w:sz="0" w:space="0" w:color="auto"/>
      </w:divBdr>
    </w:div>
    <w:div w:id="678772337">
      <w:bodyDiv w:val="1"/>
      <w:marLeft w:val="0"/>
      <w:marRight w:val="0"/>
      <w:marTop w:val="0"/>
      <w:marBottom w:val="0"/>
      <w:divBdr>
        <w:top w:val="none" w:sz="0" w:space="0" w:color="auto"/>
        <w:left w:val="none" w:sz="0" w:space="0" w:color="auto"/>
        <w:bottom w:val="none" w:sz="0" w:space="0" w:color="auto"/>
        <w:right w:val="none" w:sz="0" w:space="0" w:color="auto"/>
      </w:divBdr>
    </w:div>
    <w:div w:id="689183004">
      <w:bodyDiv w:val="1"/>
      <w:marLeft w:val="0"/>
      <w:marRight w:val="0"/>
      <w:marTop w:val="0"/>
      <w:marBottom w:val="0"/>
      <w:divBdr>
        <w:top w:val="none" w:sz="0" w:space="0" w:color="auto"/>
        <w:left w:val="none" w:sz="0" w:space="0" w:color="auto"/>
        <w:bottom w:val="none" w:sz="0" w:space="0" w:color="auto"/>
        <w:right w:val="none" w:sz="0" w:space="0" w:color="auto"/>
      </w:divBdr>
    </w:div>
    <w:div w:id="702481432">
      <w:bodyDiv w:val="1"/>
      <w:marLeft w:val="0"/>
      <w:marRight w:val="0"/>
      <w:marTop w:val="0"/>
      <w:marBottom w:val="0"/>
      <w:divBdr>
        <w:top w:val="none" w:sz="0" w:space="0" w:color="auto"/>
        <w:left w:val="none" w:sz="0" w:space="0" w:color="auto"/>
        <w:bottom w:val="none" w:sz="0" w:space="0" w:color="auto"/>
        <w:right w:val="none" w:sz="0" w:space="0" w:color="auto"/>
      </w:divBdr>
    </w:div>
    <w:div w:id="806169179">
      <w:bodyDiv w:val="1"/>
      <w:marLeft w:val="0"/>
      <w:marRight w:val="0"/>
      <w:marTop w:val="0"/>
      <w:marBottom w:val="0"/>
      <w:divBdr>
        <w:top w:val="none" w:sz="0" w:space="0" w:color="auto"/>
        <w:left w:val="none" w:sz="0" w:space="0" w:color="auto"/>
        <w:bottom w:val="none" w:sz="0" w:space="0" w:color="auto"/>
        <w:right w:val="none" w:sz="0" w:space="0" w:color="auto"/>
      </w:divBdr>
    </w:div>
    <w:div w:id="854000966">
      <w:bodyDiv w:val="1"/>
      <w:marLeft w:val="0"/>
      <w:marRight w:val="0"/>
      <w:marTop w:val="0"/>
      <w:marBottom w:val="0"/>
      <w:divBdr>
        <w:top w:val="none" w:sz="0" w:space="0" w:color="auto"/>
        <w:left w:val="none" w:sz="0" w:space="0" w:color="auto"/>
        <w:bottom w:val="none" w:sz="0" w:space="0" w:color="auto"/>
        <w:right w:val="none" w:sz="0" w:space="0" w:color="auto"/>
      </w:divBdr>
    </w:div>
    <w:div w:id="864487918">
      <w:bodyDiv w:val="1"/>
      <w:marLeft w:val="0"/>
      <w:marRight w:val="0"/>
      <w:marTop w:val="0"/>
      <w:marBottom w:val="0"/>
      <w:divBdr>
        <w:top w:val="none" w:sz="0" w:space="0" w:color="auto"/>
        <w:left w:val="none" w:sz="0" w:space="0" w:color="auto"/>
        <w:bottom w:val="none" w:sz="0" w:space="0" w:color="auto"/>
        <w:right w:val="none" w:sz="0" w:space="0" w:color="auto"/>
      </w:divBdr>
    </w:div>
    <w:div w:id="929043874">
      <w:bodyDiv w:val="1"/>
      <w:marLeft w:val="0"/>
      <w:marRight w:val="0"/>
      <w:marTop w:val="0"/>
      <w:marBottom w:val="0"/>
      <w:divBdr>
        <w:top w:val="none" w:sz="0" w:space="0" w:color="auto"/>
        <w:left w:val="none" w:sz="0" w:space="0" w:color="auto"/>
        <w:bottom w:val="none" w:sz="0" w:space="0" w:color="auto"/>
        <w:right w:val="none" w:sz="0" w:space="0" w:color="auto"/>
      </w:divBdr>
    </w:div>
    <w:div w:id="975453175">
      <w:bodyDiv w:val="1"/>
      <w:marLeft w:val="0"/>
      <w:marRight w:val="0"/>
      <w:marTop w:val="0"/>
      <w:marBottom w:val="0"/>
      <w:divBdr>
        <w:top w:val="none" w:sz="0" w:space="0" w:color="auto"/>
        <w:left w:val="none" w:sz="0" w:space="0" w:color="auto"/>
        <w:bottom w:val="none" w:sz="0" w:space="0" w:color="auto"/>
        <w:right w:val="none" w:sz="0" w:space="0" w:color="auto"/>
      </w:divBdr>
    </w:div>
    <w:div w:id="991641612">
      <w:bodyDiv w:val="1"/>
      <w:marLeft w:val="0"/>
      <w:marRight w:val="0"/>
      <w:marTop w:val="0"/>
      <w:marBottom w:val="0"/>
      <w:divBdr>
        <w:top w:val="none" w:sz="0" w:space="0" w:color="auto"/>
        <w:left w:val="none" w:sz="0" w:space="0" w:color="auto"/>
        <w:bottom w:val="none" w:sz="0" w:space="0" w:color="auto"/>
        <w:right w:val="none" w:sz="0" w:space="0" w:color="auto"/>
      </w:divBdr>
    </w:div>
    <w:div w:id="1000693711">
      <w:bodyDiv w:val="1"/>
      <w:marLeft w:val="0"/>
      <w:marRight w:val="0"/>
      <w:marTop w:val="0"/>
      <w:marBottom w:val="0"/>
      <w:divBdr>
        <w:top w:val="none" w:sz="0" w:space="0" w:color="auto"/>
        <w:left w:val="none" w:sz="0" w:space="0" w:color="auto"/>
        <w:bottom w:val="none" w:sz="0" w:space="0" w:color="auto"/>
        <w:right w:val="none" w:sz="0" w:space="0" w:color="auto"/>
      </w:divBdr>
    </w:div>
    <w:div w:id="1049454178">
      <w:bodyDiv w:val="1"/>
      <w:marLeft w:val="0"/>
      <w:marRight w:val="0"/>
      <w:marTop w:val="0"/>
      <w:marBottom w:val="0"/>
      <w:divBdr>
        <w:top w:val="none" w:sz="0" w:space="0" w:color="auto"/>
        <w:left w:val="none" w:sz="0" w:space="0" w:color="auto"/>
        <w:bottom w:val="none" w:sz="0" w:space="0" w:color="auto"/>
        <w:right w:val="none" w:sz="0" w:space="0" w:color="auto"/>
      </w:divBdr>
    </w:div>
    <w:div w:id="1097603464">
      <w:bodyDiv w:val="1"/>
      <w:marLeft w:val="0"/>
      <w:marRight w:val="0"/>
      <w:marTop w:val="0"/>
      <w:marBottom w:val="0"/>
      <w:divBdr>
        <w:top w:val="none" w:sz="0" w:space="0" w:color="auto"/>
        <w:left w:val="none" w:sz="0" w:space="0" w:color="auto"/>
        <w:bottom w:val="none" w:sz="0" w:space="0" w:color="auto"/>
        <w:right w:val="none" w:sz="0" w:space="0" w:color="auto"/>
      </w:divBdr>
    </w:div>
    <w:div w:id="1102995733">
      <w:bodyDiv w:val="1"/>
      <w:marLeft w:val="0"/>
      <w:marRight w:val="0"/>
      <w:marTop w:val="0"/>
      <w:marBottom w:val="0"/>
      <w:divBdr>
        <w:top w:val="none" w:sz="0" w:space="0" w:color="auto"/>
        <w:left w:val="none" w:sz="0" w:space="0" w:color="auto"/>
        <w:bottom w:val="none" w:sz="0" w:space="0" w:color="auto"/>
        <w:right w:val="none" w:sz="0" w:space="0" w:color="auto"/>
      </w:divBdr>
    </w:div>
    <w:div w:id="1104375768">
      <w:bodyDiv w:val="1"/>
      <w:marLeft w:val="0"/>
      <w:marRight w:val="0"/>
      <w:marTop w:val="0"/>
      <w:marBottom w:val="0"/>
      <w:divBdr>
        <w:top w:val="none" w:sz="0" w:space="0" w:color="auto"/>
        <w:left w:val="none" w:sz="0" w:space="0" w:color="auto"/>
        <w:bottom w:val="none" w:sz="0" w:space="0" w:color="auto"/>
        <w:right w:val="none" w:sz="0" w:space="0" w:color="auto"/>
      </w:divBdr>
    </w:div>
    <w:div w:id="1137794798">
      <w:bodyDiv w:val="1"/>
      <w:marLeft w:val="0"/>
      <w:marRight w:val="0"/>
      <w:marTop w:val="0"/>
      <w:marBottom w:val="0"/>
      <w:divBdr>
        <w:top w:val="none" w:sz="0" w:space="0" w:color="auto"/>
        <w:left w:val="none" w:sz="0" w:space="0" w:color="auto"/>
        <w:bottom w:val="none" w:sz="0" w:space="0" w:color="auto"/>
        <w:right w:val="none" w:sz="0" w:space="0" w:color="auto"/>
      </w:divBdr>
    </w:div>
    <w:div w:id="1189416610">
      <w:bodyDiv w:val="1"/>
      <w:marLeft w:val="0"/>
      <w:marRight w:val="0"/>
      <w:marTop w:val="0"/>
      <w:marBottom w:val="0"/>
      <w:divBdr>
        <w:top w:val="none" w:sz="0" w:space="0" w:color="auto"/>
        <w:left w:val="none" w:sz="0" w:space="0" w:color="auto"/>
        <w:bottom w:val="none" w:sz="0" w:space="0" w:color="auto"/>
        <w:right w:val="none" w:sz="0" w:space="0" w:color="auto"/>
      </w:divBdr>
    </w:div>
    <w:div w:id="1221475485">
      <w:bodyDiv w:val="1"/>
      <w:marLeft w:val="0"/>
      <w:marRight w:val="0"/>
      <w:marTop w:val="0"/>
      <w:marBottom w:val="0"/>
      <w:divBdr>
        <w:top w:val="none" w:sz="0" w:space="0" w:color="auto"/>
        <w:left w:val="none" w:sz="0" w:space="0" w:color="auto"/>
        <w:bottom w:val="none" w:sz="0" w:space="0" w:color="auto"/>
        <w:right w:val="none" w:sz="0" w:space="0" w:color="auto"/>
      </w:divBdr>
    </w:div>
    <w:div w:id="1242251180">
      <w:bodyDiv w:val="1"/>
      <w:marLeft w:val="0"/>
      <w:marRight w:val="0"/>
      <w:marTop w:val="0"/>
      <w:marBottom w:val="0"/>
      <w:divBdr>
        <w:top w:val="none" w:sz="0" w:space="0" w:color="auto"/>
        <w:left w:val="none" w:sz="0" w:space="0" w:color="auto"/>
        <w:bottom w:val="none" w:sz="0" w:space="0" w:color="auto"/>
        <w:right w:val="none" w:sz="0" w:space="0" w:color="auto"/>
      </w:divBdr>
    </w:div>
    <w:div w:id="1322270684">
      <w:bodyDiv w:val="1"/>
      <w:marLeft w:val="0"/>
      <w:marRight w:val="0"/>
      <w:marTop w:val="0"/>
      <w:marBottom w:val="0"/>
      <w:divBdr>
        <w:top w:val="none" w:sz="0" w:space="0" w:color="auto"/>
        <w:left w:val="none" w:sz="0" w:space="0" w:color="auto"/>
        <w:bottom w:val="none" w:sz="0" w:space="0" w:color="auto"/>
        <w:right w:val="none" w:sz="0" w:space="0" w:color="auto"/>
      </w:divBdr>
    </w:div>
    <w:div w:id="1371687567">
      <w:bodyDiv w:val="1"/>
      <w:marLeft w:val="0"/>
      <w:marRight w:val="0"/>
      <w:marTop w:val="0"/>
      <w:marBottom w:val="0"/>
      <w:divBdr>
        <w:top w:val="none" w:sz="0" w:space="0" w:color="auto"/>
        <w:left w:val="none" w:sz="0" w:space="0" w:color="auto"/>
        <w:bottom w:val="none" w:sz="0" w:space="0" w:color="auto"/>
        <w:right w:val="none" w:sz="0" w:space="0" w:color="auto"/>
      </w:divBdr>
      <w:divsChild>
        <w:div w:id="704868008">
          <w:marLeft w:val="0"/>
          <w:marRight w:val="0"/>
          <w:marTop w:val="0"/>
          <w:marBottom w:val="0"/>
          <w:divBdr>
            <w:top w:val="none" w:sz="0" w:space="0" w:color="auto"/>
            <w:left w:val="none" w:sz="0" w:space="0" w:color="auto"/>
            <w:bottom w:val="none" w:sz="0" w:space="0" w:color="auto"/>
            <w:right w:val="none" w:sz="0" w:space="0" w:color="auto"/>
          </w:divBdr>
          <w:divsChild>
            <w:div w:id="1534610472">
              <w:marLeft w:val="0"/>
              <w:marRight w:val="0"/>
              <w:marTop w:val="0"/>
              <w:marBottom w:val="0"/>
              <w:divBdr>
                <w:top w:val="none" w:sz="0" w:space="0" w:color="auto"/>
                <w:left w:val="none" w:sz="0" w:space="0" w:color="auto"/>
                <w:bottom w:val="none" w:sz="0" w:space="0" w:color="auto"/>
                <w:right w:val="none" w:sz="0" w:space="0" w:color="auto"/>
              </w:divBdr>
            </w:div>
          </w:divsChild>
        </w:div>
        <w:div w:id="751775112">
          <w:marLeft w:val="0"/>
          <w:marRight w:val="0"/>
          <w:marTop w:val="0"/>
          <w:marBottom w:val="0"/>
          <w:divBdr>
            <w:top w:val="none" w:sz="0" w:space="0" w:color="auto"/>
            <w:left w:val="none" w:sz="0" w:space="0" w:color="auto"/>
            <w:bottom w:val="none" w:sz="0" w:space="0" w:color="auto"/>
            <w:right w:val="none" w:sz="0" w:space="0" w:color="auto"/>
          </w:divBdr>
          <w:divsChild>
            <w:div w:id="1780875829">
              <w:marLeft w:val="0"/>
              <w:marRight w:val="0"/>
              <w:marTop w:val="0"/>
              <w:marBottom w:val="0"/>
              <w:divBdr>
                <w:top w:val="none" w:sz="0" w:space="0" w:color="auto"/>
                <w:left w:val="none" w:sz="0" w:space="0" w:color="auto"/>
                <w:bottom w:val="none" w:sz="0" w:space="0" w:color="auto"/>
                <w:right w:val="none" w:sz="0" w:space="0" w:color="auto"/>
              </w:divBdr>
              <w:divsChild>
                <w:div w:id="120810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655980">
      <w:bodyDiv w:val="1"/>
      <w:marLeft w:val="0"/>
      <w:marRight w:val="0"/>
      <w:marTop w:val="0"/>
      <w:marBottom w:val="0"/>
      <w:divBdr>
        <w:top w:val="none" w:sz="0" w:space="0" w:color="auto"/>
        <w:left w:val="none" w:sz="0" w:space="0" w:color="auto"/>
        <w:bottom w:val="none" w:sz="0" w:space="0" w:color="auto"/>
        <w:right w:val="none" w:sz="0" w:space="0" w:color="auto"/>
      </w:divBdr>
    </w:div>
    <w:div w:id="1384452085">
      <w:bodyDiv w:val="1"/>
      <w:marLeft w:val="0"/>
      <w:marRight w:val="0"/>
      <w:marTop w:val="0"/>
      <w:marBottom w:val="0"/>
      <w:divBdr>
        <w:top w:val="none" w:sz="0" w:space="0" w:color="auto"/>
        <w:left w:val="none" w:sz="0" w:space="0" w:color="auto"/>
        <w:bottom w:val="none" w:sz="0" w:space="0" w:color="auto"/>
        <w:right w:val="none" w:sz="0" w:space="0" w:color="auto"/>
      </w:divBdr>
    </w:div>
    <w:div w:id="1507407130">
      <w:bodyDiv w:val="1"/>
      <w:marLeft w:val="0"/>
      <w:marRight w:val="0"/>
      <w:marTop w:val="0"/>
      <w:marBottom w:val="0"/>
      <w:divBdr>
        <w:top w:val="none" w:sz="0" w:space="0" w:color="auto"/>
        <w:left w:val="none" w:sz="0" w:space="0" w:color="auto"/>
        <w:bottom w:val="none" w:sz="0" w:space="0" w:color="auto"/>
        <w:right w:val="none" w:sz="0" w:space="0" w:color="auto"/>
      </w:divBdr>
    </w:div>
    <w:div w:id="1529101041">
      <w:bodyDiv w:val="1"/>
      <w:marLeft w:val="0"/>
      <w:marRight w:val="0"/>
      <w:marTop w:val="0"/>
      <w:marBottom w:val="0"/>
      <w:divBdr>
        <w:top w:val="none" w:sz="0" w:space="0" w:color="auto"/>
        <w:left w:val="none" w:sz="0" w:space="0" w:color="auto"/>
        <w:bottom w:val="none" w:sz="0" w:space="0" w:color="auto"/>
        <w:right w:val="none" w:sz="0" w:space="0" w:color="auto"/>
      </w:divBdr>
    </w:div>
    <w:div w:id="1549029334">
      <w:bodyDiv w:val="1"/>
      <w:marLeft w:val="0"/>
      <w:marRight w:val="0"/>
      <w:marTop w:val="0"/>
      <w:marBottom w:val="0"/>
      <w:divBdr>
        <w:top w:val="none" w:sz="0" w:space="0" w:color="auto"/>
        <w:left w:val="none" w:sz="0" w:space="0" w:color="auto"/>
        <w:bottom w:val="none" w:sz="0" w:space="0" w:color="auto"/>
        <w:right w:val="none" w:sz="0" w:space="0" w:color="auto"/>
      </w:divBdr>
    </w:div>
    <w:div w:id="1569150013">
      <w:bodyDiv w:val="1"/>
      <w:marLeft w:val="0"/>
      <w:marRight w:val="0"/>
      <w:marTop w:val="0"/>
      <w:marBottom w:val="0"/>
      <w:divBdr>
        <w:top w:val="none" w:sz="0" w:space="0" w:color="auto"/>
        <w:left w:val="none" w:sz="0" w:space="0" w:color="auto"/>
        <w:bottom w:val="none" w:sz="0" w:space="0" w:color="auto"/>
        <w:right w:val="none" w:sz="0" w:space="0" w:color="auto"/>
      </w:divBdr>
    </w:div>
    <w:div w:id="1576739496">
      <w:bodyDiv w:val="1"/>
      <w:marLeft w:val="0"/>
      <w:marRight w:val="0"/>
      <w:marTop w:val="0"/>
      <w:marBottom w:val="0"/>
      <w:divBdr>
        <w:top w:val="none" w:sz="0" w:space="0" w:color="auto"/>
        <w:left w:val="none" w:sz="0" w:space="0" w:color="auto"/>
        <w:bottom w:val="none" w:sz="0" w:space="0" w:color="auto"/>
        <w:right w:val="none" w:sz="0" w:space="0" w:color="auto"/>
      </w:divBdr>
    </w:div>
    <w:div w:id="1614945272">
      <w:bodyDiv w:val="1"/>
      <w:marLeft w:val="0"/>
      <w:marRight w:val="0"/>
      <w:marTop w:val="0"/>
      <w:marBottom w:val="0"/>
      <w:divBdr>
        <w:top w:val="none" w:sz="0" w:space="0" w:color="auto"/>
        <w:left w:val="none" w:sz="0" w:space="0" w:color="auto"/>
        <w:bottom w:val="none" w:sz="0" w:space="0" w:color="auto"/>
        <w:right w:val="none" w:sz="0" w:space="0" w:color="auto"/>
      </w:divBdr>
    </w:div>
    <w:div w:id="1633167727">
      <w:bodyDiv w:val="1"/>
      <w:marLeft w:val="0"/>
      <w:marRight w:val="0"/>
      <w:marTop w:val="0"/>
      <w:marBottom w:val="0"/>
      <w:divBdr>
        <w:top w:val="none" w:sz="0" w:space="0" w:color="auto"/>
        <w:left w:val="none" w:sz="0" w:space="0" w:color="auto"/>
        <w:bottom w:val="none" w:sz="0" w:space="0" w:color="auto"/>
        <w:right w:val="none" w:sz="0" w:space="0" w:color="auto"/>
      </w:divBdr>
    </w:div>
    <w:div w:id="1670713649">
      <w:bodyDiv w:val="1"/>
      <w:marLeft w:val="0"/>
      <w:marRight w:val="0"/>
      <w:marTop w:val="0"/>
      <w:marBottom w:val="0"/>
      <w:divBdr>
        <w:top w:val="none" w:sz="0" w:space="0" w:color="auto"/>
        <w:left w:val="none" w:sz="0" w:space="0" w:color="auto"/>
        <w:bottom w:val="none" w:sz="0" w:space="0" w:color="auto"/>
        <w:right w:val="none" w:sz="0" w:space="0" w:color="auto"/>
      </w:divBdr>
    </w:div>
    <w:div w:id="1716268433">
      <w:bodyDiv w:val="1"/>
      <w:marLeft w:val="0"/>
      <w:marRight w:val="0"/>
      <w:marTop w:val="0"/>
      <w:marBottom w:val="0"/>
      <w:divBdr>
        <w:top w:val="none" w:sz="0" w:space="0" w:color="auto"/>
        <w:left w:val="none" w:sz="0" w:space="0" w:color="auto"/>
        <w:bottom w:val="none" w:sz="0" w:space="0" w:color="auto"/>
        <w:right w:val="none" w:sz="0" w:space="0" w:color="auto"/>
      </w:divBdr>
    </w:div>
    <w:div w:id="1728410909">
      <w:bodyDiv w:val="1"/>
      <w:marLeft w:val="0"/>
      <w:marRight w:val="0"/>
      <w:marTop w:val="0"/>
      <w:marBottom w:val="0"/>
      <w:divBdr>
        <w:top w:val="none" w:sz="0" w:space="0" w:color="auto"/>
        <w:left w:val="none" w:sz="0" w:space="0" w:color="auto"/>
        <w:bottom w:val="none" w:sz="0" w:space="0" w:color="auto"/>
        <w:right w:val="none" w:sz="0" w:space="0" w:color="auto"/>
      </w:divBdr>
    </w:div>
    <w:div w:id="1756584880">
      <w:bodyDiv w:val="1"/>
      <w:marLeft w:val="0"/>
      <w:marRight w:val="0"/>
      <w:marTop w:val="0"/>
      <w:marBottom w:val="0"/>
      <w:divBdr>
        <w:top w:val="none" w:sz="0" w:space="0" w:color="auto"/>
        <w:left w:val="none" w:sz="0" w:space="0" w:color="auto"/>
        <w:bottom w:val="none" w:sz="0" w:space="0" w:color="auto"/>
        <w:right w:val="none" w:sz="0" w:space="0" w:color="auto"/>
      </w:divBdr>
    </w:div>
    <w:div w:id="1767843663">
      <w:bodyDiv w:val="1"/>
      <w:marLeft w:val="0"/>
      <w:marRight w:val="0"/>
      <w:marTop w:val="0"/>
      <w:marBottom w:val="0"/>
      <w:divBdr>
        <w:top w:val="none" w:sz="0" w:space="0" w:color="auto"/>
        <w:left w:val="none" w:sz="0" w:space="0" w:color="auto"/>
        <w:bottom w:val="none" w:sz="0" w:space="0" w:color="auto"/>
        <w:right w:val="none" w:sz="0" w:space="0" w:color="auto"/>
      </w:divBdr>
    </w:div>
    <w:div w:id="1774746993">
      <w:bodyDiv w:val="1"/>
      <w:marLeft w:val="0"/>
      <w:marRight w:val="0"/>
      <w:marTop w:val="0"/>
      <w:marBottom w:val="0"/>
      <w:divBdr>
        <w:top w:val="none" w:sz="0" w:space="0" w:color="auto"/>
        <w:left w:val="none" w:sz="0" w:space="0" w:color="auto"/>
        <w:bottom w:val="none" w:sz="0" w:space="0" w:color="auto"/>
        <w:right w:val="none" w:sz="0" w:space="0" w:color="auto"/>
      </w:divBdr>
    </w:div>
    <w:div w:id="1779519349">
      <w:bodyDiv w:val="1"/>
      <w:marLeft w:val="0"/>
      <w:marRight w:val="0"/>
      <w:marTop w:val="0"/>
      <w:marBottom w:val="0"/>
      <w:divBdr>
        <w:top w:val="none" w:sz="0" w:space="0" w:color="auto"/>
        <w:left w:val="none" w:sz="0" w:space="0" w:color="auto"/>
        <w:bottom w:val="none" w:sz="0" w:space="0" w:color="auto"/>
        <w:right w:val="none" w:sz="0" w:space="0" w:color="auto"/>
      </w:divBdr>
    </w:div>
    <w:div w:id="1811704066">
      <w:bodyDiv w:val="1"/>
      <w:marLeft w:val="0"/>
      <w:marRight w:val="0"/>
      <w:marTop w:val="0"/>
      <w:marBottom w:val="0"/>
      <w:divBdr>
        <w:top w:val="none" w:sz="0" w:space="0" w:color="auto"/>
        <w:left w:val="none" w:sz="0" w:space="0" w:color="auto"/>
        <w:bottom w:val="none" w:sz="0" w:space="0" w:color="auto"/>
        <w:right w:val="none" w:sz="0" w:space="0" w:color="auto"/>
      </w:divBdr>
    </w:div>
    <w:div w:id="1815102621">
      <w:bodyDiv w:val="1"/>
      <w:marLeft w:val="0"/>
      <w:marRight w:val="0"/>
      <w:marTop w:val="0"/>
      <w:marBottom w:val="0"/>
      <w:divBdr>
        <w:top w:val="none" w:sz="0" w:space="0" w:color="auto"/>
        <w:left w:val="none" w:sz="0" w:space="0" w:color="auto"/>
        <w:bottom w:val="none" w:sz="0" w:space="0" w:color="auto"/>
        <w:right w:val="none" w:sz="0" w:space="0" w:color="auto"/>
      </w:divBdr>
    </w:div>
    <w:div w:id="1925991454">
      <w:bodyDiv w:val="1"/>
      <w:marLeft w:val="0"/>
      <w:marRight w:val="0"/>
      <w:marTop w:val="0"/>
      <w:marBottom w:val="0"/>
      <w:divBdr>
        <w:top w:val="none" w:sz="0" w:space="0" w:color="auto"/>
        <w:left w:val="none" w:sz="0" w:space="0" w:color="auto"/>
        <w:bottom w:val="none" w:sz="0" w:space="0" w:color="auto"/>
        <w:right w:val="none" w:sz="0" w:space="0" w:color="auto"/>
      </w:divBdr>
    </w:div>
    <w:div w:id="1948810121">
      <w:bodyDiv w:val="1"/>
      <w:marLeft w:val="0"/>
      <w:marRight w:val="0"/>
      <w:marTop w:val="0"/>
      <w:marBottom w:val="0"/>
      <w:divBdr>
        <w:top w:val="none" w:sz="0" w:space="0" w:color="auto"/>
        <w:left w:val="none" w:sz="0" w:space="0" w:color="auto"/>
        <w:bottom w:val="none" w:sz="0" w:space="0" w:color="auto"/>
        <w:right w:val="none" w:sz="0" w:space="0" w:color="auto"/>
      </w:divBdr>
    </w:div>
    <w:div w:id="1958676822">
      <w:bodyDiv w:val="1"/>
      <w:marLeft w:val="0"/>
      <w:marRight w:val="0"/>
      <w:marTop w:val="0"/>
      <w:marBottom w:val="0"/>
      <w:divBdr>
        <w:top w:val="none" w:sz="0" w:space="0" w:color="auto"/>
        <w:left w:val="none" w:sz="0" w:space="0" w:color="auto"/>
        <w:bottom w:val="none" w:sz="0" w:space="0" w:color="auto"/>
        <w:right w:val="none" w:sz="0" w:space="0" w:color="auto"/>
      </w:divBdr>
    </w:div>
    <w:div w:id="2051880311">
      <w:bodyDiv w:val="1"/>
      <w:marLeft w:val="0"/>
      <w:marRight w:val="0"/>
      <w:marTop w:val="0"/>
      <w:marBottom w:val="0"/>
      <w:divBdr>
        <w:top w:val="none" w:sz="0" w:space="0" w:color="auto"/>
        <w:left w:val="none" w:sz="0" w:space="0" w:color="auto"/>
        <w:bottom w:val="none" w:sz="0" w:space="0" w:color="auto"/>
        <w:right w:val="none" w:sz="0" w:space="0" w:color="auto"/>
      </w:divBdr>
    </w:div>
    <w:div w:id="2103797574">
      <w:bodyDiv w:val="1"/>
      <w:marLeft w:val="0"/>
      <w:marRight w:val="0"/>
      <w:marTop w:val="0"/>
      <w:marBottom w:val="0"/>
      <w:divBdr>
        <w:top w:val="none" w:sz="0" w:space="0" w:color="auto"/>
        <w:left w:val="none" w:sz="0" w:space="0" w:color="auto"/>
        <w:bottom w:val="none" w:sz="0" w:space="0" w:color="auto"/>
        <w:right w:val="none" w:sz="0" w:space="0" w:color="auto"/>
      </w:divBdr>
    </w:div>
    <w:div w:id="2127500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image" Target="media/image6.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2D807DA5079DD4F8FC962D9402EEFD8" ma:contentTypeVersion="10" ma:contentTypeDescription="Create a new document." ma:contentTypeScope="" ma:versionID="72a5e5031e153ee6ca550c7faaa7e37d">
  <xsd:schema xmlns:xsd="http://www.w3.org/2001/XMLSchema" xmlns:xs="http://www.w3.org/2001/XMLSchema" xmlns:p="http://schemas.microsoft.com/office/2006/metadata/properties" xmlns:ns2="644a89e5-6bf3-45be-973d-31dedccce5a6" targetNamespace="http://schemas.microsoft.com/office/2006/metadata/properties" ma:root="true" ma:fieldsID="353d1b6eba8f3c6a2a176d9b99b089eb" ns2:_="">
    <xsd:import namespace="644a89e5-6bf3-45be-973d-31dedccce5a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89e5-6bf3-45be-973d-31dedccce5a6" elementFormDefault="qualified">
    <xsd:import namespace="http://schemas.microsoft.com/office/2006/documentManagement/types"/>
    <xsd:import namespace="http://schemas.microsoft.com/office/infopath/2007/PartnerControls"/>
    <xsd:element name="MediaServiceMetadata" ma:index="4" nillable="true" ma:displayName="MediaServiceMetadata" ma:hidden="true" ma:internalName="MediaServiceMetadata" ma:readOnly="true">
      <xsd:simpleType>
        <xsd:restriction base="dms:Note"/>
      </xsd:simpleType>
    </xsd:element>
    <xsd:element name="MediaServiceFastMetadata" ma:index="5" nillable="true" ma:displayName="MediaServiceFastMetadata" ma:hidden="true" ma:internalName="MediaServiceFastMetadata" ma:readOnly="true">
      <xsd:simpleType>
        <xsd:restriction base="dms:Note"/>
      </xsd:simpleType>
    </xsd:element>
    <xsd:element name="MediaServiceAutoTags" ma:index="6" nillable="true" ma:displayName="MediaServiceAutoTags" ma:internalName="MediaServiceAutoTags" ma:readOnly="true">
      <xsd:simpleType>
        <xsd:restriction base="dms:Text"/>
      </xsd:simpleType>
    </xsd:element>
    <xsd:element name="MediaServiceOCR" ma:index="7" nillable="true" ma:displayName="MediaServiceOCR" ma:internalName="MediaServiceOCR" ma:readOnly="true">
      <xsd:simpleType>
        <xsd:restriction base="dms:Note">
          <xsd:maxLength value="255"/>
        </xsd:restriction>
      </xsd:simpleType>
    </xsd:element>
    <xsd:element name="MediaServiceDateTaken" ma:index="8" nillable="true" ma:displayName="MediaServiceDateTaken" ma:hidden="true" ma:internalName="MediaServiceDateTaken" ma:readOnly="true">
      <xsd:simpleType>
        <xsd:restriction base="dms:Text"/>
      </xsd:simpleType>
    </xsd:element>
    <xsd:element name="MediaServiceLocation" ma:index="10" nillable="true" ma:displayName="MediaServiceLocation" ma:internalName="MediaServiceLocation"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DD99B31-E137-47D3-B1D3-1B836235957B}">
  <ds:schemaRefs>
    <ds:schemaRef ds:uri="http://schemas.openxmlformats.org/officeDocument/2006/bibliography"/>
  </ds:schemaRefs>
</ds:datastoreItem>
</file>

<file path=customXml/itemProps2.xml><?xml version="1.0" encoding="utf-8"?>
<ds:datastoreItem xmlns:ds="http://schemas.openxmlformats.org/officeDocument/2006/customXml" ds:itemID="{18A11A87-0712-47B3-AFF0-903F505BF575}">
  <ds:schemaRefs>
    <ds:schemaRef ds:uri="http://schemas.microsoft.com/sharepoint/v3/contenttype/forms"/>
  </ds:schemaRefs>
</ds:datastoreItem>
</file>

<file path=customXml/itemProps3.xml><?xml version="1.0" encoding="utf-8"?>
<ds:datastoreItem xmlns:ds="http://schemas.openxmlformats.org/officeDocument/2006/customXml" ds:itemID="{3A954808-320B-4B96-B803-92EED6FF31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4a89e5-6bf3-45be-973d-31dedccce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2CFEF7B-D53E-494D-804D-4FA23CA8479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355</Pages>
  <Words>124415</Words>
  <Characters>684284</Characters>
  <Application>Microsoft Office Word</Application>
  <DocSecurity>0</DocSecurity>
  <Lines>5702</Lines>
  <Paragraphs>1614</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Dominica</vt:lpstr>
      <vt:lpstr>Dominica</vt:lpstr>
      <vt:lpstr/>
    </vt:vector>
  </TitlesOfParts>
  <Company>Hewlett-Packard Company</Company>
  <LinksUpToDate>false</LinksUpToDate>
  <CharactersWithSpaces>807085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Dominica</dc:title>
  <dc:subject>Employers reuirements</dc:subject>
  <dc:creator>kc</dc:creator>
  <cp:keywords/>
  <dc:description/>
  <cp:lastModifiedBy>Youssef CHAHB</cp:lastModifiedBy>
  <cp:revision>10</cp:revision>
  <cp:lastPrinted>2021-07-07T12:54:00Z</cp:lastPrinted>
  <dcterms:created xsi:type="dcterms:W3CDTF">2023-10-06T16:24:00Z</dcterms:created>
  <dcterms:modified xsi:type="dcterms:W3CDTF">2023-10-18T21:55:00Z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0x01010022D807DA5079DD4F8FC962D9402EEFD8</vt:lpwstr>
  </property>
</Properties>
</file>